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775AF0" w:rsidR="00775AF0" w:rsidP="00AF7884" w:rsidRDefault="00775AF0" w14:paraId="35EBD01F" w14:textId="77777777">
      <w:pPr>
        <w:pStyle w:val="Textoindependiente"/>
        <w:ind w:left="102" w:right="108"/>
        <w:jc w:val="both"/>
        <w:rPr>
          <w:b/>
        </w:rPr>
      </w:pPr>
    </w:p>
    <w:p w:rsidRPr="00775AF0" w:rsidR="00802573" w:rsidP="00AF7884" w:rsidRDefault="00802573" w14:paraId="329C0D87" w14:textId="77777777">
      <w:pPr>
        <w:pStyle w:val="Textoindependiente"/>
        <w:ind w:left="102" w:right="108"/>
        <w:jc w:val="both"/>
        <w:rPr>
          <w:b/>
        </w:rPr>
      </w:pPr>
      <w:r w:rsidRPr="00775AF0">
        <w:rPr>
          <w:b/>
        </w:rPr>
        <w:t>DOCUMENTOS TIPO – Decreto 342 de 2019</w:t>
      </w:r>
    </w:p>
    <w:p w:rsidRPr="00775AF0" w:rsidR="00802573" w:rsidP="00AF7884" w:rsidRDefault="00802573" w14:paraId="27BFCCD6" w14:textId="77777777">
      <w:pPr>
        <w:ind w:left="102" w:right="108"/>
        <w:jc w:val="both"/>
        <w:rPr>
          <w:b/>
        </w:rPr>
      </w:pPr>
    </w:p>
    <w:p w:rsidRPr="00775AF0" w:rsidR="00802573" w:rsidP="00AF7884" w:rsidRDefault="00802573" w14:paraId="0421EA97" w14:textId="77777777">
      <w:pPr>
        <w:pStyle w:val="Textoindependiente"/>
        <w:ind w:left="102" w:right="108"/>
        <w:jc w:val="both"/>
        <w:rPr>
          <w:sz w:val="20"/>
          <w:szCs w:val="20"/>
        </w:rPr>
      </w:pPr>
      <w:r w:rsidRPr="00775AF0">
        <w:rPr>
          <w:sz w:val="20"/>
          <w:szCs w:val="20"/>
        </w:rPr>
        <w:t>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 modalidad.</w:t>
      </w:r>
    </w:p>
    <w:p w:rsidRPr="00775AF0" w:rsidR="00802573" w:rsidP="00AF7884" w:rsidRDefault="00802573" w14:paraId="243142DA" w14:textId="77777777">
      <w:pPr>
        <w:ind w:left="102" w:right="108"/>
        <w:jc w:val="both"/>
        <w:rPr>
          <w:sz w:val="21"/>
          <w:szCs w:val="21"/>
        </w:rPr>
      </w:pPr>
    </w:p>
    <w:p w:rsidRPr="00775AF0" w:rsidR="00802573" w:rsidP="00AF7884" w:rsidRDefault="00802573" w14:paraId="10DE6E2E" w14:textId="77777777">
      <w:pPr>
        <w:pStyle w:val="Textoindependiente"/>
        <w:ind w:left="102" w:right="108"/>
        <w:jc w:val="both"/>
        <w:rPr>
          <w:b/>
        </w:rPr>
      </w:pPr>
      <w:r w:rsidRPr="00775AF0">
        <w:rPr>
          <w:b/>
        </w:rPr>
        <w:t xml:space="preserve">DOCUMENTOS TIPO – Experiencia adicional </w:t>
      </w:r>
    </w:p>
    <w:p w:rsidRPr="00775AF0" w:rsidR="00802573" w:rsidP="00AF7884" w:rsidRDefault="00802573" w14:paraId="40358B0A" w14:textId="77777777">
      <w:pPr>
        <w:ind w:left="102" w:right="108"/>
        <w:jc w:val="both"/>
        <w:rPr>
          <w:b/>
        </w:rPr>
      </w:pPr>
    </w:p>
    <w:p w:rsidRPr="00775AF0" w:rsidR="007F7C80" w:rsidP="00AF7884" w:rsidRDefault="00802573" w14:paraId="381D4127" w14:textId="6E87F051">
      <w:pPr>
        <w:pStyle w:val="Textoindependiente"/>
        <w:spacing w:after="120"/>
        <w:ind w:left="102" w:right="108"/>
        <w:jc w:val="both"/>
        <w:rPr>
          <w:sz w:val="20"/>
          <w:szCs w:val="20"/>
        </w:rPr>
      </w:pPr>
      <w:r w:rsidRPr="00775AF0">
        <w:rPr>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w:t>
      </w:r>
      <w:r w:rsidRPr="00775AF0" w:rsidR="007F7C80">
        <w:rPr>
          <w:sz w:val="20"/>
          <w:szCs w:val="20"/>
        </w:rPr>
        <w:t>fraestructura de transporte.</w:t>
      </w:r>
    </w:p>
    <w:p w:rsidRPr="00775AF0" w:rsidR="00802573" w:rsidP="00AF7884" w:rsidRDefault="00802573" w14:paraId="55595A05" w14:textId="77777777">
      <w:pPr>
        <w:pStyle w:val="Textoindependiente"/>
        <w:spacing w:before="120"/>
        <w:ind w:left="102" w:right="108"/>
        <w:jc w:val="both"/>
        <w:rPr>
          <w:sz w:val="20"/>
          <w:szCs w:val="20"/>
        </w:rPr>
      </w:pPr>
      <w:r w:rsidRPr="00775AF0">
        <w:rPr>
          <w:sz w:val="20"/>
          <w:szCs w:val="20"/>
        </w:rPr>
        <w:t>En estos eventos en los cuales la entidad haya identificado estos bienes o servicios adicionales y requiera experiencia adicional debe dar aplicación a los criterios definidos en el artículo 2.2.1.2.6.1.5. del Decreto 1082 de 2015, adicionado por el artículo 1 del Decreto 342 de 2019</w:t>
      </w:r>
    </w:p>
    <w:p w:rsidRPr="00775AF0" w:rsidR="00802573" w:rsidP="00AF7884" w:rsidRDefault="00802573" w14:paraId="5FDF5E63" w14:textId="77777777">
      <w:pPr>
        <w:pStyle w:val="Textoindependiente"/>
        <w:ind w:left="102" w:right="108"/>
        <w:jc w:val="both"/>
        <w:rPr>
          <w:sz w:val="20"/>
          <w:szCs w:val="20"/>
        </w:rPr>
      </w:pPr>
    </w:p>
    <w:p w:rsidRPr="00775AF0" w:rsidR="00802573" w:rsidP="5979EF78" w:rsidRDefault="00802573" w14:paraId="1734DD60" w14:textId="45701A0D">
      <w:pPr>
        <w:pStyle w:val="Textoindependiente"/>
        <w:ind w:left="102" w:right="108"/>
        <w:jc w:val="both"/>
        <w:rPr>
          <w:b w:val="1"/>
          <w:bCs w:val="1"/>
        </w:rPr>
      </w:pPr>
      <w:r w:rsidRPr="5979EF78" w:rsidR="00802573">
        <w:rPr>
          <w:b w:val="1"/>
          <w:bCs w:val="1"/>
        </w:rPr>
        <w:t xml:space="preserve">DOCUMENTOS TIPO – </w:t>
      </w:r>
      <w:r w:rsidRPr="5979EF78" w:rsidR="0F829205">
        <w:rPr>
          <w:b w:val="1"/>
          <w:bCs w:val="1"/>
        </w:rPr>
        <w:t>E</w:t>
      </w:r>
      <w:r w:rsidRPr="5979EF78" w:rsidR="00802573">
        <w:rPr>
          <w:b w:val="1"/>
          <w:bCs w:val="1"/>
        </w:rPr>
        <w:t xml:space="preserve">xperiencia adicional </w:t>
      </w:r>
      <w:r w:rsidRPr="5979EF78" w:rsidR="1F6E5DCF">
        <w:rPr>
          <w:b w:val="1"/>
          <w:bCs w:val="1"/>
        </w:rPr>
        <w:t>– Solicitud –</w:t>
      </w:r>
      <w:r w:rsidRPr="5979EF78" w:rsidR="00802573">
        <w:rPr>
          <w:b w:val="1"/>
          <w:bCs w:val="1"/>
        </w:rPr>
        <w:t xml:space="preserve"> Programa de Adaptación de Guía Ambiental </w:t>
      </w:r>
    </w:p>
    <w:p w:rsidRPr="00775AF0" w:rsidR="00802573" w:rsidP="00AF7884" w:rsidRDefault="00802573" w14:paraId="621D6472" w14:textId="77777777">
      <w:pPr>
        <w:ind w:left="102" w:right="108"/>
        <w:jc w:val="both"/>
        <w:rPr>
          <w:b/>
        </w:rPr>
      </w:pPr>
    </w:p>
    <w:p w:rsidRPr="00775AF0" w:rsidR="00B848D1" w:rsidP="00AF7884" w:rsidRDefault="00802573" w14:paraId="1CA34893" w14:textId="77777777">
      <w:pPr>
        <w:pStyle w:val="Textoindependiente"/>
        <w:ind w:left="102" w:right="108"/>
        <w:jc w:val="both"/>
        <w:rPr>
          <w:rFonts w:ascii="Times New Roman"/>
          <w:sz w:val="20"/>
        </w:rPr>
      </w:pPr>
      <w:r w:rsidRPr="00775AF0">
        <w:rPr>
          <w:sz w:val="20"/>
          <w:szCs w:val="20"/>
        </w:rPr>
        <w:t>La entidad no puede solicitar experiencia adicional con base en que se va a desarrollar el “Programa de Adaptación de Guía Ambiental”, porque esta actividad es una obligación que se debe ejecutar cuando se realizan obras de mantenimiento de obras terciarias. El Instituto Nacional de Vías, en la “Guía de Manejo Ambiental de Proyectos de Infraestructura”, establece qué contratos cuyo objeto consista en el mejoramiento de vías se ejecutarán desarrollando el P.A.G.A (Programa de Adaptación de Guía Ambiental), adaptado a las particularidades de cada contrato, en cuanto a su alcance, duración, área de ejecución, características de su entorno social y ambiental.</w:t>
      </w:r>
    </w:p>
    <w:p w:rsidRPr="00AF7884" w:rsidR="00B848D1" w:rsidRDefault="00B848D1" w14:paraId="3F23FD1A" w14:textId="77777777">
      <w:pPr>
        <w:pStyle w:val="Textoindependiente"/>
        <w:rPr>
          <w:rFonts w:ascii="Times New Roman"/>
          <w:sz w:val="20"/>
          <w:szCs w:val="20"/>
        </w:rPr>
      </w:pPr>
    </w:p>
    <w:p w:rsidRPr="00AF7884" w:rsidR="00775AF0" w:rsidRDefault="00775AF0" w14:paraId="62B1B625" w14:textId="77777777">
      <w:pPr>
        <w:pStyle w:val="Textoindependiente"/>
        <w:rPr>
          <w:rFonts w:ascii="Times New Roman"/>
          <w:sz w:val="20"/>
          <w:szCs w:val="20"/>
        </w:rPr>
      </w:pPr>
    </w:p>
    <w:p w:rsidRPr="00775AF0" w:rsidR="00B848D1" w:rsidP="00AF7884" w:rsidRDefault="00FA68A9" w14:paraId="56A59244" w14:textId="77777777">
      <w:pPr>
        <w:ind w:left="100"/>
        <w:rPr>
          <w:b/>
          <w:sz w:val="20"/>
        </w:rPr>
      </w:pPr>
      <w:r w:rsidRPr="00775AF0">
        <w:rPr>
          <w:sz w:val="20"/>
        </w:rPr>
        <w:t xml:space="preserve">Bogotá D.C., </w:t>
      </w:r>
      <w:r w:rsidRPr="00775AF0">
        <w:rPr>
          <w:b/>
          <w:sz w:val="20"/>
        </w:rPr>
        <w:t>21/10/2019 Hora 16:3:9s</w:t>
      </w:r>
    </w:p>
    <w:p w:rsidRPr="00775AF0" w:rsidR="00B848D1" w:rsidRDefault="00FA68A9" w14:paraId="28E918F7" w14:textId="77777777">
      <w:pPr>
        <w:ind w:left="5951"/>
        <w:rPr>
          <w:b/>
          <w:sz w:val="20"/>
        </w:rPr>
      </w:pPr>
      <w:r w:rsidRPr="00775AF0">
        <w:rPr>
          <w:b/>
          <w:sz w:val="20"/>
        </w:rPr>
        <w:t>N° Radicado: 2201913000007847</w:t>
      </w:r>
    </w:p>
    <w:p w:rsidRPr="00775AF0" w:rsidR="00B848D1" w:rsidRDefault="00B848D1" w14:paraId="116F828A" w14:textId="77777777">
      <w:pPr>
        <w:pStyle w:val="Textoindependiente"/>
        <w:rPr>
          <w:b/>
          <w:sz w:val="20"/>
        </w:rPr>
      </w:pPr>
    </w:p>
    <w:p w:rsidRPr="00775AF0" w:rsidR="00B848D1" w:rsidRDefault="00B848D1" w14:paraId="7DEFB48E" w14:textId="77777777">
      <w:pPr>
        <w:pStyle w:val="Textoindependiente"/>
        <w:spacing w:before="1"/>
        <w:rPr>
          <w:b/>
          <w:sz w:val="20"/>
        </w:rPr>
      </w:pPr>
    </w:p>
    <w:p w:rsidRPr="00775AF0" w:rsidR="00B848D1" w:rsidRDefault="00FA68A9" w14:paraId="6FEEB647" w14:textId="77777777">
      <w:pPr>
        <w:pStyle w:val="Textoindependiente"/>
        <w:ind w:left="100"/>
      </w:pPr>
      <w:r w:rsidRPr="00775AF0">
        <w:t>Señora</w:t>
      </w:r>
    </w:p>
    <w:p w:rsidRPr="00775AF0" w:rsidR="00B848D1" w:rsidRDefault="00FA68A9" w14:paraId="33D3A406" w14:textId="77777777">
      <w:pPr>
        <w:pStyle w:val="Ttulo1"/>
        <w:spacing w:before="2" w:line="253" w:lineRule="exact"/>
        <w:ind w:left="100" w:firstLine="0"/>
      </w:pPr>
      <w:r w:rsidRPr="00775AF0">
        <w:t>Luisa Alejandra Bernal</w:t>
      </w:r>
    </w:p>
    <w:p w:rsidRPr="00775AF0" w:rsidR="00B848D1" w:rsidRDefault="00FA68A9" w14:paraId="5948591D" w14:textId="77777777">
      <w:pPr>
        <w:pStyle w:val="Textoindependiente"/>
        <w:ind w:left="100"/>
      </w:pPr>
      <w:r w:rsidRPr="00775AF0">
        <w:t>Ciudad</w:t>
      </w:r>
    </w:p>
    <w:p w:rsidRPr="00775AF0" w:rsidR="00B848D1" w:rsidRDefault="00B848D1" w14:paraId="478F8CB2" w14:textId="77777777">
      <w:pPr>
        <w:pStyle w:val="Textoindependiente"/>
        <w:rPr>
          <w:sz w:val="24"/>
        </w:rPr>
      </w:pPr>
    </w:p>
    <w:p w:rsidRPr="00775AF0" w:rsidR="00B848D1" w:rsidRDefault="00B848D1" w14:paraId="6915565D" w14:textId="77777777">
      <w:pPr>
        <w:pStyle w:val="Textoindependiente"/>
        <w:spacing w:before="10"/>
        <w:rPr>
          <w:sz w:val="19"/>
        </w:rPr>
      </w:pPr>
    </w:p>
    <w:p w:rsidRPr="00775AF0" w:rsidR="00B848D1" w:rsidRDefault="00FA68A9" w14:paraId="729F157C" w14:textId="77777777">
      <w:pPr>
        <w:tabs>
          <w:tab w:val="left" w:pos="3640"/>
        </w:tabs>
        <w:ind w:left="100"/>
      </w:pPr>
      <w:r w:rsidRPr="00775AF0">
        <w:rPr>
          <w:b/>
        </w:rPr>
        <w:t>Radicación:</w:t>
      </w:r>
      <w:r w:rsidRPr="00775AF0">
        <w:rPr>
          <w:b/>
        </w:rPr>
        <w:tab/>
      </w:r>
      <w:r w:rsidRPr="00775AF0">
        <w:t>Respuesta a consulta #</w:t>
      </w:r>
      <w:r w:rsidRPr="00775AF0">
        <w:rPr>
          <w:spacing w:val="-7"/>
        </w:rPr>
        <w:t xml:space="preserve"> </w:t>
      </w:r>
      <w:r w:rsidRPr="00775AF0">
        <w:t>4201912000006117</w:t>
      </w:r>
    </w:p>
    <w:p w:rsidRPr="00775AF0" w:rsidR="00B848D1" w:rsidRDefault="00FA68A9" w14:paraId="5C081EDF" w14:textId="77777777">
      <w:pPr>
        <w:tabs>
          <w:tab w:val="left" w:pos="3640"/>
        </w:tabs>
        <w:spacing w:before="2"/>
        <w:ind w:left="100"/>
      </w:pPr>
      <w:r w:rsidRPr="00775AF0">
        <w:rPr>
          <w:b/>
        </w:rPr>
        <w:t>Temas:</w:t>
      </w:r>
      <w:r w:rsidRPr="00775AF0">
        <w:rPr>
          <w:b/>
        </w:rPr>
        <w:tab/>
      </w:r>
      <w:r w:rsidRPr="00775AF0">
        <w:t>Documentos Tipo,</w:t>
      </w:r>
      <w:r w:rsidRPr="00775AF0">
        <w:rPr>
          <w:spacing w:val="-4"/>
        </w:rPr>
        <w:t xml:space="preserve"> </w:t>
      </w:r>
      <w:r w:rsidRPr="00775AF0">
        <w:t>otros</w:t>
      </w:r>
    </w:p>
    <w:p w:rsidRPr="00775AF0" w:rsidR="00B848D1" w:rsidRDefault="00FA68A9" w14:paraId="3E952F59" w14:textId="77777777">
      <w:pPr>
        <w:tabs>
          <w:tab w:val="left" w:pos="3640"/>
        </w:tabs>
        <w:ind w:left="100"/>
        <w:rPr>
          <w:sz w:val="23"/>
        </w:rPr>
      </w:pPr>
      <w:r w:rsidRPr="00775AF0">
        <w:rPr>
          <w:b/>
        </w:rPr>
        <w:t>Tipo de</w:t>
      </w:r>
      <w:r w:rsidRPr="00775AF0">
        <w:rPr>
          <w:b/>
          <w:spacing w:val="-4"/>
        </w:rPr>
        <w:t xml:space="preserve"> </w:t>
      </w:r>
      <w:r w:rsidRPr="00775AF0">
        <w:rPr>
          <w:b/>
        </w:rPr>
        <w:t>asunto</w:t>
      </w:r>
      <w:r w:rsidRPr="00775AF0">
        <w:rPr>
          <w:b/>
          <w:spacing w:val="-2"/>
        </w:rPr>
        <w:t xml:space="preserve"> </w:t>
      </w:r>
      <w:r w:rsidRPr="00775AF0">
        <w:rPr>
          <w:b/>
        </w:rPr>
        <w:t>consultado:</w:t>
      </w:r>
      <w:r w:rsidRPr="00775AF0">
        <w:rPr>
          <w:b/>
        </w:rPr>
        <w:tab/>
      </w:r>
      <w:r w:rsidRPr="00775AF0">
        <w:rPr>
          <w:sz w:val="23"/>
        </w:rPr>
        <w:t>Bienes o servicios adicionales a la obra</w:t>
      </w:r>
      <w:r w:rsidRPr="00775AF0">
        <w:rPr>
          <w:spacing w:val="-13"/>
          <w:sz w:val="23"/>
        </w:rPr>
        <w:t xml:space="preserve"> </w:t>
      </w:r>
      <w:r w:rsidRPr="00775AF0">
        <w:rPr>
          <w:sz w:val="23"/>
        </w:rPr>
        <w:t>pública</w:t>
      </w:r>
    </w:p>
    <w:p w:rsidRPr="00775AF0" w:rsidR="00B848D1" w:rsidRDefault="00B848D1" w14:paraId="7C46371B" w14:textId="77777777">
      <w:pPr>
        <w:pStyle w:val="Textoindependiente"/>
        <w:rPr>
          <w:sz w:val="26"/>
        </w:rPr>
      </w:pPr>
    </w:p>
    <w:p w:rsidRPr="00775AF0" w:rsidR="00B848D1" w:rsidRDefault="00FA68A9" w14:paraId="2CBCF57B" w14:textId="77777777">
      <w:pPr>
        <w:pStyle w:val="Textoindependiente"/>
        <w:spacing w:before="206"/>
        <w:ind w:left="100"/>
      </w:pPr>
      <w:r w:rsidRPr="00775AF0">
        <w:t>Estimada señora Bernal,</w:t>
      </w:r>
    </w:p>
    <w:p w:rsidRPr="00775AF0" w:rsidR="00B848D1" w:rsidRDefault="00B848D1" w14:paraId="68222E19" w14:textId="77777777">
      <w:pPr>
        <w:pStyle w:val="Textoindependiente"/>
        <w:spacing w:before="8"/>
        <w:rPr>
          <w:sz w:val="28"/>
        </w:rPr>
      </w:pPr>
    </w:p>
    <w:p w:rsidRPr="00775AF0" w:rsidR="00B848D1" w:rsidRDefault="00FA68A9" w14:paraId="024F5AB0" w14:textId="77777777">
      <w:pPr>
        <w:pStyle w:val="Textoindependiente"/>
        <w:spacing w:line="276" w:lineRule="auto"/>
        <w:ind w:left="100" w:right="107"/>
        <w:jc w:val="both"/>
      </w:pPr>
      <w:r w:rsidRPr="00775AF0">
        <w:lastRenderedPageBreak/>
        <w:t>La Agencia Nacional de Contratación Pública - Colombia Compra Eficiente responde su consulta del 7 de septiembre de 2019, en ejercicio de la competencia otorgada por el numeral 5 del artículo 3 y numeral 8 del artículo 11 del Decreto 4170 de 2011.</w:t>
      </w:r>
    </w:p>
    <w:p w:rsidRPr="00775AF0" w:rsidR="00B848D1" w:rsidRDefault="00B848D1" w14:paraId="3956D11A" w14:textId="77777777">
      <w:pPr>
        <w:pStyle w:val="Textoindependiente"/>
        <w:spacing w:before="3"/>
        <w:rPr>
          <w:sz w:val="25"/>
        </w:rPr>
      </w:pPr>
    </w:p>
    <w:p w:rsidRPr="00775AF0" w:rsidR="00B848D1" w:rsidRDefault="00FA68A9" w14:paraId="52A0B102" w14:textId="77777777">
      <w:pPr>
        <w:pStyle w:val="Ttulo1"/>
        <w:numPr>
          <w:ilvl w:val="0"/>
          <w:numId w:val="1"/>
        </w:numPr>
        <w:tabs>
          <w:tab w:val="left" w:pos="386"/>
        </w:tabs>
        <w:ind w:hanging="286"/>
      </w:pPr>
      <w:r w:rsidRPr="00775AF0">
        <w:t>Problema</w:t>
      </w:r>
      <w:r w:rsidRPr="00775AF0">
        <w:rPr>
          <w:spacing w:val="-2"/>
        </w:rPr>
        <w:t xml:space="preserve"> </w:t>
      </w:r>
      <w:r w:rsidRPr="00775AF0">
        <w:t>planteado</w:t>
      </w:r>
    </w:p>
    <w:p w:rsidRPr="00775AF0" w:rsidR="00B848D1" w:rsidRDefault="00B848D1" w14:paraId="79B36D0B" w14:textId="77777777">
      <w:pPr>
        <w:pStyle w:val="Textoindependiente"/>
        <w:spacing w:before="7"/>
        <w:rPr>
          <w:b/>
          <w:sz w:val="28"/>
        </w:rPr>
      </w:pPr>
    </w:p>
    <w:p w:rsidRPr="00775AF0" w:rsidR="00B848D1" w:rsidRDefault="00FA68A9" w14:paraId="736B3E99" w14:textId="77777777">
      <w:pPr>
        <w:pStyle w:val="Textoindependiente"/>
        <w:spacing w:line="276" w:lineRule="auto"/>
        <w:ind w:left="100" w:right="104"/>
        <w:jc w:val="both"/>
      </w:pPr>
      <w:r w:rsidRPr="00775AF0">
        <w:t>La peticionaria informa que en un proceso de licitación pública tramitado por el departamento de Boyacá para el mejoramiento de vías terciarias, se solicitó acreditar experiencia adicional en “por lo menos un (1) contrato cuyo objeto sea la construcción de placa huella y que contenga la elaboración del plan de adaptación a la guía ambiental (P.A.G.A.)” con fundamento en el artículo 2.2.1.2.6.1.5 del Decreto 1082 de 2015 referido  a Bienes o servicios adicionales a la obra pública. Con fundamento en lo anterior, presenta los siguientes</w:t>
      </w:r>
      <w:r w:rsidRPr="00775AF0">
        <w:rPr>
          <w:spacing w:val="-3"/>
        </w:rPr>
        <w:t xml:space="preserve"> </w:t>
      </w:r>
      <w:r w:rsidRPr="00775AF0">
        <w:t>interrogantes:</w:t>
      </w:r>
    </w:p>
    <w:p w:rsidRPr="00775AF0" w:rsidR="00B848D1" w:rsidRDefault="00B848D1" w14:paraId="744D5A4E" w14:textId="77777777">
      <w:pPr>
        <w:pStyle w:val="Textoindependiente"/>
        <w:spacing w:before="4"/>
        <w:rPr>
          <w:sz w:val="25"/>
        </w:rPr>
      </w:pPr>
    </w:p>
    <w:p w:rsidRPr="00775AF0" w:rsidR="00B848D1" w:rsidRDefault="00FA68A9" w14:paraId="568E63BC" w14:textId="77777777">
      <w:pPr>
        <w:pStyle w:val="Textoindependiente"/>
        <w:spacing w:line="276" w:lineRule="auto"/>
        <w:ind w:left="100" w:right="108"/>
        <w:jc w:val="both"/>
      </w:pPr>
      <w:r w:rsidRPr="00775AF0">
        <w:t>“1. ¿Qué se puede entender como obra o servicio adicional en los términos del artículo 2.2.1.2.6.1.5 del Decreto 1082 de 2015 y bajo qué parámetros la Entidad debe justificarlos o</w:t>
      </w:r>
      <w:r w:rsidRPr="00775AF0">
        <w:rPr>
          <w:spacing w:val="-2"/>
        </w:rPr>
        <w:t xml:space="preserve"> </w:t>
      </w:r>
      <w:r w:rsidRPr="00775AF0">
        <w:t>definirlos?</w:t>
      </w:r>
    </w:p>
    <w:p w:rsidRPr="00775AF0" w:rsidR="00B848D1" w:rsidRDefault="00B848D1" w14:paraId="2F9517D0" w14:textId="77777777">
      <w:pPr>
        <w:pStyle w:val="Textoindependiente"/>
        <w:spacing w:before="2"/>
        <w:rPr>
          <w:sz w:val="25"/>
        </w:rPr>
      </w:pPr>
    </w:p>
    <w:p w:rsidRPr="00775AF0" w:rsidR="00B848D1" w:rsidRDefault="00FA68A9" w14:paraId="05BF4B5A" w14:textId="77777777">
      <w:pPr>
        <w:pStyle w:val="Textoindependiente"/>
        <w:spacing w:line="276" w:lineRule="auto"/>
        <w:ind w:left="100" w:right="107"/>
        <w:jc w:val="both"/>
      </w:pPr>
      <w:r w:rsidRPr="00775AF0">
        <w:t>“2. ¿Puede una Entidad solicitar como experiencia en elaboración del Programa de Adaptación a la Guía Ambiental - P.A.G.A, aduciendo que se trata de una obra adicional en los términos del artículo 2.2.1.2.6.1.5 del Decreto 1082 de 2015?</w:t>
      </w:r>
    </w:p>
    <w:p w:rsidRPr="00775AF0" w:rsidR="00B848D1" w:rsidRDefault="00B848D1" w14:paraId="16BA656F" w14:textId="77777777">
      <w:pPr>
        <w:pStyle w:val="Textoindependiente"/>
        <w:spacing w:before="5"/>
        <w:rPr>
          <w:sz w:val="16"/>
        </w:rPr>
      </w:pPr>
    </w:p>
    <w:p w:rsidRPr="00775AF0" w:rsidR="00B848D1" w:rsidRDefault="00FA68A9" w14:paraId="07D20D79" w14:textId="77777777">
      <w:pPr>
        <w:pStyle w:val="Textoindependiente"/>
        <w:spacing w:before="93" w:line="278" w:lineRule="auto"/>
        <w:ind w:left="100" w:right="112"/>
        <w:jc w:val="both"/>
      </w:pPr>
      <w:r w:rsidRPr="00775AF0">
        <w:t>“3. ¿En qué términos se debe hacer la demostración o justificación de la necesidad para solicitar experiencia específica adicional?”</w:t>
      </w:r>
    </w:p>
    <w:p w:rsidRPr="00775AF0" w:rsidR="00B848D1" w:rsidRDefault="00B848D1" w14:paraId="205B8CA3" w14:textId="77777777">
      <w:pPr>
        <w:pStyle w:val="Textoindependiente"/>
        <w:spacing w:before="1"/>
        <w:rPr>
          <w:sz w:val="25"/>
        </w:rPr>
      </w:pPr>
    </w:p>
    <w:p w:rsidRPr="00775AF0" w:rsidR="00B848D1" w:rsidRDefault="00FA68A9" w14:paraId="732F0D19" w14:textId="77777777">
      <w:pPr>
        <w:pStyle w:val="Ttulo1"/>
        <w:numPr>
          <w:ilvl w:val="0"/>
          <w:numId w:val="1"/>
        </w:numPr>
        <w:tabs>
          <w:tab w:val="left" w:pos="386"/>
        </w:tabs>
        <w:ind w:hanging="286"/>
      </w:pPr>
      <w:r w:rsidRPr="00775AF0">
        <w:t>Consideraciones</w:t>
      </w:r>
    </w:p>
    <w:p w:rsidRPr="00775AF0" w:rsidR="00B848D1" w:rsidRDefault="00B848D1" w14:paraId="6F1667A6" w14:textId="77777777">
      <w:pPr>
        <w:pStyle w:val="Textoindependiente"/>
        <w:spacing w:before="5"/>
        <w:rPr>
          <w:b/>
          <w:sz w:val="28"/>
        </w:rPr>
      </w:pPr>
    </w:p>
    <w:p w:rsidRPr="00775AF0" w:rsidR="00B848D1" w:rsidRDefault="00FA68A9" w14:paraId="499336FA" w14:textId="77777777">
      <w:pPr>
        <w:pStyle w:val="Textoindependiente"/>
        <w:spacing w:line="276" w:lineRule="auto"/>
        <w:ind w:left="100" w:right="104"/>
        <w:jc w:val="both"/>
      </w:pPr>
      <w:r w:rsidRPr="00775AF0">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w:t>
      </w:r>
    </w:p>
    <w:p w:rsidRPr="00775AF0" w:rsidR="00B848D1" w:rsidRDefault="00B848D1" w14:paraId="2FB0EF69" w14:textId="77777777">
      <w:pPr>
        <w:pStyle w:val="Textoindependiente"/>
        <w:spacing w:before="4"/>
        <w:rPr>
          <w:sz w:val="25"/>
        </w:rPr>
      </w:pPr>
    </w:p>
    <w:p w:rsidRPr="00775AF0" w:rsidR="00B848D1" w:rsidRDefault="00FA68A9" w14:paraId="31DD59C6" w14:textId="77777777">
      <w:pPr>
        <w:pStyle w:val="Textoindependiente"/>
        <w:spacing w:line="276" w:lineRule="auto"/>
        <w:ind w:left="100" w:right="104"/>
        <w:jc w:val="both"/>
      </w:pPr>
      <w:r w:rsidRPr="00775AF0">
        <w:t>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 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w:t>
      </w:r>
      <w:r w:rsidRPr="00775AF0">
        <w:rPr>
          <w:spacing w:val="-3"/>
        </w:rPr>
        <w:t xml:space="preserve"> </w:t>
      </w:r>
      <w:r w:rsidRPr="00775AF0">
        <w:t>modalidad.</w:t>
      </w:r>
    </w:p>
    <w:p w:rsidRPr="00775AF0" w:rsidR="00B848D1" w:rsidRDefault="00B848D1" w14:paraId="13C9D77A" w14:textId="77777777">
      <w:pPr>
        <w:pStyle w:val="Textoindependiente"/>
        <w:spacing w:before="3"/>
        <w:rPr>
          <w:sz w:val="25"/>
        </w:rPr>
      </w:pPr>
    </w:p>
    <w:p w:rsidRPr="00775AF0" w:rsidR="00B848D1" w:rsidRDefault="00FA68A9" w14:paraId="415C0EEE" w14:textId="77777777">
      <w:pPr>
        <w:pStyle w:val="Textoindependiente"/>
        <w:spacing w:line="276" w:lineRule="auto"/>
        <w:ind w:left="100" w:right="106"/>
        <w:jc w:val="both"/>
      </w:pPr>
      <w:r w:rsidRPr="00775AF0">
        <w:lastRenderedPageBreak/>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rsidRPr="00775AF0" w:rsidR="00B848D1" w:rsidRDefault="00B848D1" w14:paraId="03B58F5D" w14:textId="77777777">
      <w:pPr>
        <w:pStyle w:val="Textoindependiente"/>
        <w:spacing w:before="6"/>
        <w:rPr>
          <w:sz w:val="25"/>
        </w:rPr>
      </w:pPr>
    </w:p>
    <w:p w:rsidRPr="00775AF0" w:rsidR="00B848D1" w:rsidRDefault="00FA68A9" w14:paraId="6749A086" w14:textId="77777777">
      <w:pPr>
        <w:pStyle w:val="Textoindependiente"/>
        <w:spacing w:line="276" w:lineRule="auto"/>
        <w:ind w:left="100" w:right="107"/>
        <w:jc w:val="both"/>
      </w:pPr>
      <w:r w:rsidRPr="00775AF0">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775AF0">
        <w:rPr>
          <w:spacing w:val="-4"/>
        </w:rPr>
        <w:t xml:space="preserve"> </w:t>
      </w:r>
      <w:r w:rsidRPr="00775AF0">
        <w:t>del</w:t>
      </w:r>
      <w:r w:rsidRPr="00775AF0">
        <w:rPr>
          <w:spacing w:val="-4"/>
        </w:rPr>
        <w:t xml:space="preserve"> </w:t>
      </w:r>
      <w:r w:rsidRPr="00775AF0">
        <w:t>contratista</w:t>
      </w:r>
      <w:r w:rsidRPr="00775AF0">
        <w:rPr>
          <w:spacing w:val="-4"/>
        </w:rPr>
        <w:t xml:space="preserve"> </w:t>
      </w:r>
      <w:r w:rsidRPr="00775AF0">
        <w:t>a</w:t>
      </w:r>
      <w:r w:rsidRPr="00775AF0">
        <w:rPr>
          <w:spacing w:val="-3"/>
        </w:rPr>
        <w:t xml:space="preserve"> </w:t>
      </w:r>
      <w:r w:rsidRPr="00775AF0">
        <w:t>partir</w:t>
      </w:r>
      <w:r w:rsidRPr="00775AF0">
        <w:rPr>
          <w:spacing w:val="-5"/>
        </w:rPr>
        <w:t xml:space="preserve"> </w:t>
      </w:r>
      <w:r w:rsidRPr="00775AF0">
        <w:t>de</w:t>
      </w:r>
      <w:r w:rsidRPr="00775AF0">
        <w:rPr>
          <w:spacing w:val="-2"/>
        </w:rPr>
        <w:t xml:space="preserve"> </w:t>
      </w:r>
      <w:r w:rsidRPr="00775AF0">
        <w:t>la</w:t>
      </w:r>
      <w:r w:rsidRPr="00775AF0">
        <w:rPr>
          <w:spacing w:val="-3"/>
        </w:rPr>
        <w:t xml:space="preserve"> </w:t>
      </w:r>
      <w:r w:rsidRPr="00775AF0">
        <w:t>experiencia</w:t>
      </w:r>
      <w:r w:rsidRPr="00775AF0">
        <w:rPr>
          <w:spacing w:val="-4"/>
        </w:rPr>
        <w:t xml:space="preserve"> </w:t>
      </w:r>
      <w:r w:rsidRPr="00775AF0">
        <w:t>establecida</w:t>
      </w:r>
      <w:r w:rsidRPr="00775AF0">
        <w:rPr>
          <w:spacing w:val="-4"/>
        </w:rPr>
        <w:t xml:space="preserve"> </w:t>
      </w:r>
      <w:r w:rsidRPr="00775AF0">
        <w:t>en</w:t>
      </w:r>
      <w:r w:rsidRPr="00775AF0">
        <w:rPr>
          <w:spacing w:val="-3"/>
        </w:rPr>
        <w:t xml:space="preserve"> </w:t>
      </w:r>
      <w:r w:rsidRPr="00775AF0">
        <w:t>la</w:t>
      </w:r>
      <w:r w:rsidRPr="00775AF0">
        <w:rPr>
          <w:spacing w:val="-4"/>
        </w:rPr>
        <w:t xml:space="preserve"> </w:t>
      </w:r>
      <w:r w:rsidRPr="00775AF0">
        <w:t>“Matriz</w:t>
      </w:r>
      <w:r w:rsidRPr="00775AF0">
        <w:rPr>
          <w:spacing w:val="-5"/>
        </w:rPr>
        <w:t xml:space="preserve"> </w:t>
      </w:r>
      <w:r w:rsidRPr="00775AF0">
        <w:t>1-</w:t>
      </w:r>
      <w:r w:rsidRPr="00775AF0">
        <w:rPr>
          <w:spacing w:val="-4"/>
        </w:rPr>
        <w:t xml:space="preserve"> </w:t>
      </w:r>
      <w:r w:rsidRPr="00775AF0">
        <w:t>Experiencia”.</w:t>
      </w:r>
    </w:p>
    <w:p w:rsidRPr="00775AF0" w:rsidR="00B848D1" w:rsidRDefault="00B848D1" w14:paraId="0EA0284C" w14:textId="77777777">
      <w:pPr>
        <w:pStyle w:val="Textoindependiente"/>
        <w:spacing w:before="3"/>
        <w:rPr>
          <w:sz w:val="25"/>
        </w:rPr>
      </w:pPr>
    </w:p>
    <w:p w:rsidRPr="00775AF0" w:rsidR="00B848D1" w:rsidP="00775AF0" w:rsidRDefault="00FA68A9" w14:paraId="3136A980" w14:textId="77777777">
      <w:pPr>
        <w:pStyle w:val="Textoindependiente"/>
        <w:spacing w:line="276" w:lineRule="auto"/>
        <w:ind w:left="100" w:right="106"/>
        <w:jc w:val="both"/>
      </w:pPr>
      <w:r w:rsidRPr="00775AF0">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w:t>
      </w:r>
      <w:r w:rsidRPr="00775AF0">
        <w:rPr>
          <w:spacing w:val="8"/>
        </w:rPr>
        <w:t xml:space="preserve"> </w:t>
      </w:r>
      <w:r w:rsidRPr="00775AF0">
        <w:t>de</w:t>
      </w:r>
      <w:r w:rsidR="00775AF0">
        <w:t xml:space="preserve"> </w:t>
      </w:r>
      <w:r w:rsidRPr="00775AF0">
        <w:t>obra aun cuando se relaciona con la infraestructura de transporte, ya sea porque es un contrato de suministro, de consultoría para realizar los estudios y diseños de la obra de infraestructura de transporte.</w:t>
      </w:r>
    </w:p>
    <w:p w:rsidRPr="00775AF0" w:rsidR="00B848D1" w:rsidRDefault="00B848D1" w14:paraId="19116EB1" w14:textId="77777777">
      <w:pPr>
        <w:pStyle w:val="Textoindependiente"/>
        <w:spacing w:before="5"/>
        <w:rPr>
          <w:sz w:val="25"/>
        </w:rPr>
      </w:pPr>
    </w:p>
    <w:p w:rsidRPr="00775AF0" w:rsidR="00B848D1" w:rsidRDefault="00FA68A9" w14:paraId="4CD031F3" w14:textId="77777777">
      <w:pPr>
        <w:pStyle w:val="Textoindependiente"/>
        <w:spacing w:line="276" w:lineRule="auto"/>
        <w:ind w:left="100" w:right="110"/>
        <w:jc w:val="both"/>
      </w:pPr>
      <w:r w:rsidRPr="00775AF0">
        <w:t>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que dispone:</w:t>
      </w:r>
    </w:p>
    <w:p w:rsidRPr="00775AF0" w:rsidR="00B848D1" w:rsidRDefault="00B848D1" w14:paraId="6A191336" w14:textId="77777777">
      <w:pPr>
        <w:pStyle w:val="Textoindependiente"/>
        <w:spacing w:before="6"/>
        <w:rPr>
          <w:sz w:val="25"/>
        </w:rPr>
      </w:pPr>
    </w:p>
    <w:p w:rsidRPr="00775AF0" w:rsidR="00B848D1" w:rsidRDefault="00FA68A9" w14:paraId="5F02F9F3" w14:textId="77777777">
      <w:pPr>
        <w:ind w:left="808" w:right="816"/>
        <w:jc w:val="both"/>
        <w:rPr>
          <w:sz w:val="20"/>
        </w:rPr>
      </w:pPr>
      <w:r w:rsidRPr="00775AF0">
        <w:rPr>
          <w:sz w:val="20"/>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775AF0" w:rsidR="00B848D1" w:rsidRDefault="00B848D1" w14:paraId="103BB85F" w14:textId="77777777">
      <w:pPr>
        <w:pStyle w:val="Textoindependiente"/>
        <w:rPr>
          <w:sz w:val="20"/>
        </w:rPr>
      </w:pPr>
    </w:p>
    <w:p w:rsidRPr="00775AF0" w:rsidR="00B848D1" w:rsidRDefault="00FA68A9" w14:paraId="5E1CC6DD" w14:textId="77777777">
      <w:pPr>
        <w:pStyle w:val="Prrafodelista"/>
        <w:numPr>
          <w:ilvl w:val="1"/>
          <w:numId w:val="1"/>
        </w:numPr>
        <w:tabs>
          <w:tab w:val="left" w:pos="1041"/>
        </w:tabs>
        <w:ind w:right="818" w:firstLine="0"/>
        <w:jc w:val="both"/>
        <w:rPr>
          <w:sz w:val="20"/>
        </w:rPr>
      </w:pPr>
      <w:r w:rsidRPr="00775AF0">
        <w:rPr>
          <w:sz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775AF0">
        <w:rPr>
          <w:spacing w:val="-1"/>
          <w:sz w:val="20"/>
        </w:rPr>
        <w:t xml:space="preserve"> </w:t>
      </w:r>
      <w:r w:rsidRPr="00775AF0">
        <w:rPr>
          <w:sz w:val="20"/>
        </w:rPr>
        <w:t>contratación.</w:t>
      </w:r>
    </w:p>
    <w:p w:rsidRPr="00775AF0" w:rsidR="00B848D1" w:rsidRDefault="00B848D1" w14:paraId="1105E886" w14:textId="77777777">
      <w:pPr>
        <w:pStyle w:val="Textoindependiente"/>
        <w:rPr>
          <w:sz w:val="20"/>
        </w:rPr>
      </w:pPr>
    </w:p>
    <w:p w:rsidRPr="00775AF0" w:rsidR="00B848D1" w:rsidRDefault="00FA68A9" w14:paraId="2AB62729" w14:textId="77777777">
      <w:pPr>
        <w:pStyle w:val="Prrafodelista"/>
        <w:numPr>
          <w:ilvl w:val="1"/>
          <w:numId w:val="1"/>
        </w:numPr>
        <w:tabs>
          <w:tab w:val="left" w:pos="1029"/>
        </w:tabs>
        <w:ind w:left="1028" w:hanging="221"/>
        <w:jc w:val="both"/>
        <w:rPr>
          <w:sz w:val="20"/>
        </w:rPr>
      </w:pPr>
      <w:r w:rsidRPr="00775AF0">
        <w:rPr>
          <w:sz w:val="20"/>
        </w:rPr>
        <w:t>Conservar los requisitos exigidos en los Documentos</w:t>
      </w:r>
      <w:r w:rsidRPr="00775AF0">
        <w:rPr>
          <w:spacing w:val="-6"/>
          <w:sz w:val="20"/>
        </w:rPr>
        <w:t xml:space="preserve"> </w:t>
      </w:r>
      <w:r w:rsidRPr="00775AF0">
        <w:rPr>
          <w:sz w:val="20"/>
        </w:rPr>
        <w:t>Tipo.</w:t>
      </w:r>
    </w:p>
    <w:p w:rsidRPr="00775AF0" w:rsidR="00B848D1" w:rsidRDefault="00B848D1" w14:paraId="29091880" w14:textId="77777777">
      <w:pPr>
        <w:pStyle w:val="Textoindependiente"/>
        <w:rPr>
          <w:sz w:val="20"/>
        </w:rPr>
      </w:pPr>
    </w:p>
    <w:p w:rsidRPr="00775AF0" w:rsidR="00B848D1" w:rsidRDefault="00FA68A9" w14:paraId="5CFDC0B6" w14:textId="77777777">
      <w:pPr>
        <w:pStyle w:val="Prrafodelista"/>
        <w:numPr>
          <w:ilvl w:val="1"/>
          <w:numId w:val="1"/>
        </w:numPr>
        <w:tabs>
          <w:tab w:val="left" w:pos="1058"/>
        </w:tabs>
        <w:spacing w:before="1"/>
        <w:ind w:right="821" w:firstLine="0"/>
        <w:jc w:val="both"/>
        <w:rPr>
          <w:sz w:val="20"/>
        </w:rPr>
      </w:pPr>
      <w:r w:rsidRPr="00775AF0">
        <w:rPr>
          <w:sz w:val="20"/>
        </w:rPr>
        <w:t xml:space="preserve">Abstenerse de pedir experiencia exclusiva con entidades estatales, experiencia </w:t>
      </w:r>
      <w:r w:rsidRPr="00775AF0">
        <w:rPr>
          <w:sz w:val="20"/>
        </w:rPr>
        <w:lastRenderedPageBreak/>
        <w:t>previa en un territorio específico, limitada en el tiempo o que incluya volúmenes o cantidades de obra</w:t>
      </w:r>
      <w:r w:rsidRPr="00775AF0">
        <w:rPr>
          <w:spacing w:val="-2"/>
          <w:sz w:val="20"/>
        </w:rPr>
        <w:t xml:space="preserve"> </w:t>
      </w:r>
      <w:r w:rsidRPr="00775AF0">
        <w:rPr>
          <w:sz w:val="20"/>
        </w:rPr>
        <w:t>específica.</w:t>
      </w:r>
    </w:p>
    <w:p w:rsidRPr="00775AF0" w:rsidR="00B848D1" w:rsidRDefault="00B848D1" w14:paraId="0DD6FAA2" w14:textId="77777777">
      <w:pPr>
        <w:pStyle w:val="Textoindependiente"/>
        <w:spacing w:before="11"/>
        <w:rPr>
          <w:sz w:val="19"/>
        </w:rPr>
      </w:pPr>
    </w:p>
    <w:p w:rsidRPr="00775AF0" w:rsidR="00B848D1" w:rsidRDefault="00FA68A9" w14:paraId="0B59DDA4" w14:textId="77777777">
      <w:pPr>
        <w:pStyle w:val="Prrafodelista"/>
        <w:numPr>
          <w:ilvl w:val="1"/>
          <w:numId w:val="1"/>
        </w:numPr>
        <w:tabs>
          <w:tab w:val="left" w:pos="1111"/>
        </w:tabs>
        <w:ind w:right="821" w:firstLine="55"/>
        <w:jc w:val="both"/>
        <w:rPr>
          <w:sz w:val="20"/>
        </w:rPr>
      </w:pPr>
      <w:r w:rsidRPr="00775AF0">
        <w:rPr>
          <w:sz w:val="20"/>
        </w:rPr>
        <w:t>Clasificar la experiencia requerida solo hasta el tercer nivel del Clasificador de Bienes y Servicios e incluir exclusivamente los códigos que estén relacionados directamente con el objeto a</w:t>
      </w:r>
      <w:r w:rsidRPr="00775AF0">
        <w:rPr>
          <w:spacing w:val="-2"/>
          <w:sz w:val="20"/>
        </w:rPr>
        <w:t xml:space="preserve"> </w:t>
      </w:r>
      <w:r w:rsidRPr="00775AF0">
        <w:rPr>
          <w:sz w:val="20"/>
        </w:rPr>
        <w:t>contratar.</w:t>
      </w:r>
    </w:p>
    <w:p w:rsidRPr="00775AF0" w:rsidR="00B848D1" w:rsidRDefault="00B848D1" w14:paraId="11988651" w14:textId="77777777">
      <w:pPr>
        <w:pStyle w:val="Textoindependiente"/>
        <w:spacing w:before="1"/>
        <w:rPr>
          <w:sz w:val="25"/>
        </w:rPr>
      </w:pPr>
    </w:p>
    <w:p w:rsidRPr="00775AF0" w:rsidR="00B848D1" w:rsidRDefault="00FA68A9" w14:paraId="23658B92" w14:textId="77777777">
      <w:pPr>
        <w:pStyle w:val="Textoindependiente"/>
        <w:spacing w:line="276" w:lineRule="auto"/>
        <w:ind w:left="100" w:right="105"/>
        <w:jc w:val="both"/>
      </w:pPr>
      <w:r w:rsidRPr="00775AF0">
        <w:t>La entidad que opte por solicitar experiencia adicional en desarrollo de esta norma deberá evidenciar en los documentos del proceso que agoto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rsidRPr="00775AF0" w:rsidR="00B848D1" w:rsidRDefault="00B848D1" w14:paraId="09A83815" w14:textId="77777777">
      <w:pPr>
        <w:pStyle w:val="Textoindependiente"/>
        <w:spacing w:before="5"/>
        <w:rPr>
          <w:sz w:val="25"/>
        </w:rPr>
      </w:pPr>
    </w:p>
    <w:p w:rsidRPr="00775AF0" w:rsidR="00B848D1" w:rsidRDefault="00FA68A9" w14:paraId="157C4184" w14:textId="77777777">
      <w:pPr>
        <w:pStyle w:val="Textoindependiente"/>
        <w:spacing w:line="276" w:lineRule="auto"/>
        <w:ind w:left="100" w:right="107"/>
        <w:jc w:val="both"/>
      </w:pPr>
      <w:r w:rsidRPr="00775AF0">
        <w:t>En segundo lugar, la solicitud de esta experiencia no permite que la entidad modifique los requisitos habilitantes y de ponderación de la propuesta, por lo cual se deben mantener los establecidos en los Documentos Tipo.</w:t>
      </w:r>
    </w:p>
    <w:p w:rsidR="00775AF0" w:rsidP="00AF7884" w:rsidRDefault="00775AF0" w14:paraId="5AEA2E28" w14:textId="77777777">
      <w:pPr>
        <w:pStyle w:val="Textoindependiente"/>
        <w:spacing w:line="276" w:lineRule="auto"/>
        <w:ind w:left="102" w:right="108"/>
        <w:jc w:val="both"/>
      </w:pPr>
    </w:p>
    <w:p w:rsidRPr="00775AF0" w:rsidR="00B848D1" w:rsidP="00AF7884" w:rsidRDefault="00FA68A9" w14:paraId="64F9A020" w14:textId="77777777">
      <w:pPr>
        <w:pStyle w:val="Textoindependiente"/>
        <w:spacing w:line="276" w:lineRule="auto"/>
        <w:ind w:left="100" w:right="105"/>
        <w:jc w:val="both"/>
      </w:pPr>
      <w:r w:rsidRPr="00775AF0">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775AF0">
        <w:rPr>
          <w:spacing w:val="-15"/>
        </w:rPr>
        <w:t xml:space="preserve"> </w:t>
      </w:r>
      <w:r w:rsidRPr="00775AF0">
        <w:t>incumplimiento.</w:t>
      </w:r>
    </w:p>
    <w:p w:rsidRPr="00775AF0" w:rsidR="00B848D1" w:rsidRDefault="00B848D1" w14:paraId="5780E588" w14:textId="77777777">
      <w:pPr>
        <w:pStyle w:val="Textoindependiente"/>
        <w:spacing w:before="6"/>
        <w:rPr>
          <w:sz w:val="25"/>
        </w:rPr>
      </w:pPr>
    </w:p>
    <w:p w:rsidRPr="00775AF0" w:rsidR="00B848D1" w:rsidRDefault="00FA68A9" w14:paraId="06F2808E" w14:textId="77777777">
      <w:pPr>
        <w:pStyle w:val="Textoindependiente"/>
        <w:spacing w:line="276" w:lineRule="auto"/>
        <w:ind w:left="100" w:right="107"/>
        <w:jc w:val="both"/>
      </w:pPr>
      <w:r w:rsidRPr="00775AF0">
        <w:t>En cuarto y ultimo lugar, la experiencia requerida debe estar clasificada hasta el tercer nivel del Clasificador de Bienes y Servicios, por lo tanto, la entidad no puede requerir que se acredite el “producto” de este</w:t>
      </w:r>
      <w:r w:rsidRPr="00775AF0">
        <w:rPr>
          <w:spacing w:val="-8"/>
        </w:rPr>
        <w:t xml:space="preserve"> </w:t>
      </w:r>
      <w:r w:rsidRPr="00775AF0">
        <w:t>clasificador.</w:t>
      </w:r>
    </w:p>
    <w:p w:rsidRPr="00775AF0" w:rsidR="00B848D1" w:rsidRDefault="00B848D1" w14:paraId="203A7B83" w14:textId="77777777">
      <w:pPr>
        <w:pStyle w:val="Textoindependiente"/>
        <w:spacing w:before="2"/>
        <w:rPr>
          <w:sz w:val="25"/>
        </w:rPr>
      </w:pPr>
    </w:p>
    <w:p w:rsidRPr="00775AF0" w:rsidR="00B848D1" w:rsidRDefault="00FA68A9" w14:paraId="7EA125B4" w14:textId="77777777">
      <w:pPr>
        <w:pStyle w:val="Textoindependiente"/>
        <w:spacing w:line="276" w:lineRule="auto"/>
        <w:ind w:left="100" w:right="103"/>
        <w:jc w:val="both"/>
      </w:pPr>
      <w:r w:rsidRPr="00775AF0">
        <w:t>Surge el interrogante, si la entidad estatal puede solicitar experiencia adicional con base en el artículo 2.2.1.2.6.1.5 del Decreto 1082 de 2015, porque se requiere desarrollar dentro del contrato el “Programa de Adaptación de Guía Ambiental-</w:t>
      </w:r>
      <w:r w:rsidRPr="00775AF0">
        <w:rPr>
          <w:spacing w:val="-11"/>
        </w:rPr>
        <w:t xml:space="preserve"> </w:t>
      </w:r>
      <w:r w:rsidRPr="00775AF0">
        <w:t>P.A.G.A”.</w:t>
      </w:r>
    </w:p>
    <w:p w:rsidRPr="00775AF0" w:rsidR="00B848D1" w:rsidRDefault="00B848D1" w14:paraId="073077C9" w14:textId="77777777">
      <w:pPr>
        <w:pStyle w:val="Textoindependiente"/>
        <w:spacing w:before="5"/>
        <w:rPr>
          <w:sz w:val="25"/>
        </w:rPr>
      </w:pPr>
    </w:p>
    <w:p w:rsidRPr="00775AF0" w:rsidR="00B848D1" w:rsidRDefault="00FA68A9" w14:paraId="69700434" w14:textId="77777777">
      <w:pPr>
        <w:pStyle w:val="Textoindependiente"/>
        <w:spacing w:line="276" w:lineRule="auto"/>
        <w:ind w:left="100" w:right="106"/>
        <w:jc w:val="both"/>
      </w:pPr>
      <w:r w:rsidRPr="00775AF0">
        <w:t xml:space="preserve">En este caso, la entidad no puede solicitar experiencia adicional con base en que se va a desarrollar el “Programa de Adaptación de Guía Ambiental”, porque esta actividad es una obligación que se debe ejecutar cuando se realizan obras de mantenimiento de obras terciarias. El Instituto Nacional de Vías, en la “Guía de Manejo Ambiental de Proyectos de Infraestructura”, establece qué contratos cuyo objeto consista en el mejoramiento de vías se ejecutarán desarrollando el P.A.G.A (Programa de Adaptación de Guía Ambiental), adaptado a las particularidades de cada contrato, en cuanto a su alcance, duración, área de ejecución, </w:t>
      </w:r>
      <w:r w:rsidRPr="00775AF0">
        <w:lastRenderedPageBreak/>
        <w:t>características de su entorno social y</w:t>
      </w:r>
      <w:r w:rsidRPr="00775AF0">
        <w:rPr>
          <w:spacing w:val="-9"/>
        </w:rPr>
        <w:t xml:space="preserve"> </w:t>
      </w:r>
      <w:r w:rsidRPr="00775AF0">
        <w:t>ambiental</w:t>
      </w:r>
      <w:r w:rsidR="00775AF0">
        <w:rPr>
          <w:rStyle w:val="Refdenotaalpie"/>
        </w:rPr>
        <w:footnoteReference w:id="1"/>
      </w:r>
      <w:r w:rsidRPr="00775AF0">
        <w:t>.</w:t>
      </w:r>
    </w:p>
    <w:p w:rsidRPr="00775AF0" w:rsidR="00B848D1" w:rsidRDefault="00B848D1" w14:paraId="6A9EDDEF" w14:textId="77777777">
      <w:pPr>
        <w:pStyle w:val="Textoindependiente"/>
        <w:spacing w:before="3"/>
        <w:rPr>
          <w:sz w:val="25"/>
        </w:rPr>
      </w:pPr>
    </w:p>
    <w:p w:rsidRPr="00775AF0" w:rsidR="00B848D1" w:rsidP="00775AF0" w:rsidRDefault="00FA68A9" w14:paraId="6BB51AA0" w14:textId="77777777">
      <w:pPr>
        <w:pStyle w:val="Textoindependiente"/>
        <w:spacing w:line="276" w:lineRule="auto"/>
        <w:ind w:left="100" w:right="111"/>
        <w:jc w:val="both"/>
      </w:pPr>
      <w:r w:rsidRPr="00775AF0">
        <w:t>Asimismo, establece que el PAGA aplica a los proyectos que de acuerdo con la Ley 99 de 1992 y el Decreto 2820 de 2010 no requieren licencia ambiental. Además, señala que este es un instrumento previsto para mejorar la calidad de las obras cuyo propósito es: i) identificar y acopiar la información para la oportuna gestión de permisos por uso y aprovechamiento de recursos naturales, en cuanto a identificación, estudios y soportes necesarios, requisitos y cronograma ante las Corporaciones Ambientales, ii) mejorar la calidad de las obras y del entorno en el que se desarrollan, con una adecuada identificación y ponderación de los impactos ambientales y sociales, iii) establecer los indicadores de gestión y seguimiento ambiental, para la obra y el contratista, establecer relaciones armoniosas con las comunidades, autoridades locales y regionales</w:t>
      </w:r>
      <w:r w:rsidRPr="00775AF0">
        <w:rPr>
          <w:spacing w:val="13"/>
        </w:rPr>
        <w:t xml:space="preserve"> </w:t>
      </w:r>
      <w:r w:rsidRPr="00775AF0">
        <w:t>y</w:t>
      </w:r>
      <w:r w:rsidR="00775AF0">
        <w:t xml:space="preserve"> </w:t>
      </w:r>
      <w:r w:rsidRPr="00775AF0">
        <w:t>particularmente con las Autoridades Ambientales, que realizan seguimiento y control a las actividades, obras y proyectos que se ejecutan en su jurisdicción</w:t>
      </w:r>
      <w:r w:rsidR="00775AF0">
        <w:rPr>
          <w:rStyle w:val="Refdenotaalpie"/>
        </w:rPr>
        <w:footnoteReference w:id="2"/>
      </w:r>
      <w:r w:rsidRPr="00775AF0">
        <w:t>.</w:t>
      </w:r>
    </w:p>
    <w:p w:rsidRPr="00775AF0" w:rsidR="00B848D1" w:rsidRDefault="00B848D1" w14:paraId="1BA976A6" w14:textId="77777777">
      <w:pPr>
        <w:pStyle w:val="Textoindependiente"/>
        <w:spacing w:before="1"/>
        <w:rPr>
          <w:sz w:val="25"/>
        </w:rPr>
      </w:pPr>
    </w:p>
    <w:p w:rsidRPr="00775AF0" w:rsidR="00B848D1" w:rsidRDefault="00FA68A9" w14:paraId="4F39771A" w14:textId="77777777">
      <w:pPr>
        <w:pStyle w:val="Textoindependiente"/>
        <w:spacing w:line="276" w:lineRule="auto"/>
        <w:ind w:left="100" w:right="107"/>
        <w:jc w:val="both"/>
      </w:pPr>
      <w:r w:rsidRPr="00775AF0">
        <w:t>En este sentido, como el Programa de Adaptación de Guía Ambiental es una obligación que deben realizar los contratistas en los Proyectos de Infraestructura del Subsector Vial, no se puede entender como una obra o servicio adicional a la licitación de obra pública de infraestructura de transporte. Por lo tanto, la entidad estatal no podrá solicitar experiencia general o específica adicional a la prevista en la “Matriz 1-</w:t>
      </w:r>
      <w:r w:rsidRPr="00775AF0">
        <w:rPr>
          <w:spacing w:val="-16"/>
        </w:rPr>
        <w:t xml:space="preserve"> </w:t>
      </w:r>
      <w:r w:rsidRPr="00775AF0">
        <w:t>Experiencia”</w:t>
      </w:r>
    </w:p>
    <w:p w:rsidRPr="00775AF0" w:rsidR="00B848D1" w:rsidRDefault="00B848D1" w14:paraId="6A9AEE25" w14:textId="77777777">
      <w:pPr>
        <w:pStyle w:val="Textoindependiente"/>
        <w:spacing w:before="3"/>
        <w:rPr>
          <w:sz w:val="25"/>
        </w:rPr>
      </w:pPr>
    </w:p>
    <w:p w:rsidRPr="00775AF0" w:rsidR="00B848D1" w:rsidRDefault="00FA68A9" w14:paraId="54AEE924" w14:textId="77777777">
      <w:pPr>
        <w:pStyle w:val="Ttulo1"/>
        <w:numPr>
          <w:ilvl w:val="0"/>
          <w:numId w:val="1"/>
        </w:numPr>
        <w:tabs>
          <w:tab w:val="left" w:pos="386"/>
        </w:tabs>
        <w:ind w:hanging="286"/>
      </w:pPr>
      <w:r w:rsidRPr="00775AF0">
        <w:t>Respuesta</w:t>
      </w:r>
    </w:p>
    <w:p w:rsidRPr="00775AF0" w:rsidR="00B848D1" w:rsidRDefault="00B848D1" w14:paraId="5532F2E7" w14:textId="77777777">
      <w:pPr>
        <w:pStyle w:val="Textoindependiente"/>
        <w:spacing w:before="7"/>
        <w:rPr>
          <w:b/>
          <w:sz w:val="28"/>
        </w:rPr>
      </w:pPr>
    </w:p>
    <w:p w:rsidRPr="00775AF0" w:rsidR="00B848D1" w:rsidRDefault="00FA68A9" w14:paraId="1E9D662E" w14:textId="77777777">
      <w:pPr>
        <w:ind w:left="808" w:right="821"/>
        <w:jc w:val="both"/>
        <w:rPr>
          <w:sz w:val="20"/>
        </w:rPr>
      </w:pPr>
      <w:r w:rsidRPr="00775AF0">
        <w:rPr>
          <w:sz w:val="20"/>
        </w:rPr>
        <w:t>“1. ¿Qué se puede entender como obra o servicio adicional en los términos del artículo 2.2.1.2.6.1.5 del Decreto 1082 de 2015 y bajo qué parámetros la Entidad debe justificarlos o definirlos?</w:t>
      </w:r>
    </w:p>
    <w:p w:rsidRPr="00775AF0" w:rsidR="00B848D1" w:rsidRDefault="00B848D1" w14:paraId="1765B985" w14:textId="77777777">
      <w:pPr>
        <w:pStyle w:val="Textoindependiente"/>
        <w:rPr>
          <w:sz w:val="20"/>
        </w:rPr>
      </w:pPr>
    </w:p>
    <w:p w:rsidRPr="00775AF0" w:rsidR="00B848D1" w:rsidRDefault="00FA68A9" w14:paraId="348AEFBF" w14:textId="77777777">
      <w:pPr>
        <w:ind w:left="808" w:right="819"/>
        <w:jc w:val="both"/>
        <w:rPr>
          <w:sz w:val="20"/>
        </w:rPr>
      </w:pPr>
      <w:r w:rsidRPr="00775AF0">
        <w:rPr>
          <w:sz w:val="20"/>
        </w:rPr>
        <w:t>“3. ¿En qué términos se debe hacer la demostración o justificación de la necesidad para solicitar experiencia específica adicional?”</w:t>
      </w:r>
    </w:p>
    <w:p w:rsidRPr="00775AF0" w:rsidR="00B848D1" w:rsidRDefault="00B848D1" w14:paraId="511C305A" w14:textId="77777777">
      <w:pPr>
        <w:pStyle w:val="Textoindependiente"/>
        <w:spacing w:before="3"/>
        <w:rPr>
          <w:sz w:val="25"/>
        </w:rPr>
      </w:pPr>
    </w:p>
    <w:p w:rsidRPr="00775AF0" w:rsidR="00B848D1" w:rsidRDefault="00FA68A9" w14:paraId="4177CEDA" w14:textId="77777777">
      <w:pPr>
        <w:pStyle w:val="Textoindependiente"/>
        <w:spacing w:before="1" w:line="276" w:lineRule="auto"/>
        <w:ind w:left="100" w:right="104"/>
        <w:jc w:val="both"/>
      </w:pPr>
      <w:r w:rsidRPr="00775AF0">
        <w:t xml:space="preserve">Los bienes o servicios adicionales a la obra pública de infraestructura de transporte son aquellos que estando o no relacionados con este tipo de infraestructura, son contratados en el mismo proceso de contratación y sobre los cuales la entidad considera necesario se acredite la idoneidad en el suministro del bien o la prestación del servicio a partir de experiencia adicional. El artículo 2.2.1.2.6.1.5. del Decreto 1082 de 2015 aplica para cualquier tipo de bien o servicio ajeno a las obras de infraestructura de transporte identificadas en la “Matriz 1 – Experiencia” y que la entidad, agotados los parámetros </w:t>
      </w:r>
      <w:r w:rsidRPr="00775AF0">
        <w:lastRenderedPageBreak/>
        <w:t>definidos en esta norma, establece la experiencia adicional que se debe</w:t>
      </w:r>
      <w:r w:rsidRPr="00775AF0">
        <w:rPr>
          <w:spacing w:val="-27"/>
        </w:rPr>
        <w:t xml:space="preserve"> </w:t>
      </w:r>
      <w:r w:rsidRPr="00775AF0">
        <w:t>acreditar.</w:t>
      </w:r>
    </w:p>
    <w:p w:rsidRPr="00775AF0" w:rsidR="00B848D1" w:rsidRDefault="00B848D1" w14:paraId="2C475916" w14:textId="77777777">
      <w:pPr>
        <w:pStyle w:val="Textoindependiente"/>
        <w:spacing w:before="3"/>
        <w:rPr>
          <w:sz w:val="25"/>
        </w:rPr>
      </w:pPr>
    </w:p>
    <w:p w:rsidRPr="00775AF0" w:rsidR="00B848D1" w:rsidRDefault="00FA68A9" w14:paraId="48317D4E" w14:textId="77777777">
      <w:pPr>
        <w:pStyle w:val="Textoindependiente"/>
        <w:spacing w:line="276" w:lineRule="auto"/>
        <w:ind w:left="100" w:right="110"/>
        <w:jc w:val="both"/>
      </w:pPr>
      <w:r w:rsidRPr="00775AF0">
        <w:t>En cuanto a los términos y parámetros para solicitar esta experiencia adicional, la entidad debe dejar constancia en los estudios y documentos previos del proceso de contratación del cumplimiento de los parámetros definidos en el artículo 2.2.1.2.6.1.5. del Decreto 1082 de 2015 adicionado por el artículo 1 del Decreto 342 de 2019.</w:t>
      </w:r>
    </w:p>
    <w:p w:rsidRPr="00775AF0" w:rsidR="00B848D1" w:rsidP="00AF7884" w:rsidRDefault="00B848D1" w14:paraId="2DA0EAC9" w14:textId="77777777">
      <w:pPr>
        <w:pStyle w:val="Textoindependiente"/>
        <w:rPr>
          <w:sz w:val="25"/>
        </w:rPr>
      </w:pPr>
    </w:p>
    <w:p w:rsidRPr="00775AF0" w:rsidR="00B848D1" w:rsidP="00775AF0" w:rsidRDefault="00FA68A9" w14:paraId="115BE582" w14:textId="77777777">
      <w:pPr>
        <w:ind w:left="808" w:right="817"/>
        <w:jc w:val="both"/>
        <w:rPr>
          <w:sz w:val="20"/>
        </w:rPr>
      </w:pPr>
      <w:r w:rsidRPr="00775AF0">
        <w:rPr>
          <w:sz w:val="20"/>
        </w:rPr>
        <w:t>“2. ¿Puede una Entidad solicitar como experiencia en elaboración del Programa de Adaptación a la Guía Ambiental - P.A.G.A, aduciendo que se trata de una obra adicional en los términos del artículo 2.2.1.2.6.1.5 del Decreto 1082 de 2015?”</w:t>
      </w:r>
    </w:p>
    <w:p w:rsidRPr="00775AF0" w:rsidR="00B848D1" w:rsidRDefault="00B848D1" w14:paraId="0D806074" w14:textId="77777777">
      <w:pPr>
        <w:pStyle w:val="Textoindependiente"/>
        <w:spacing w:before="5"/>
        <w:rPr>
          <w:sz w:val="16"/>
        </w:rPr>
      </w:pPr>
    </w:p>
    <w:p w:rsidRPr="00775AF0" w:rsidR="00B848D1" w:rsidRDefault="00FA68A9" w14:paraId="11010CC6" w14:textId="77777777">
      <w:pPr>
        <w:pStyle w:val="Textoindependiente"/>
        <w:spacing w:before="93" w:line="276" w:lineRule="auto"/>
        <w:ind w:left="100" w:right="111"/>
        <w:jc w:val="both"/>
      </w:pPr>
      <w:r w:rsidRPr="00775AF0">
        <w:t>No es posible solicitar experiencia adicional o especifica por la implementación del “Programa de Adaptación de Guía Ambiental -PAGA”, toda vez que esta no es una obra o servicio adicional a la licitación pública de obra de infraestructura de transporte, por el contrario, de acuerdo con el Instituto Nacional de Vías es una obligación que se debe realizar en los contratos para el mejoramiento de la vía.</w:t>
      </w:r>
    </w:p>
    <w:p w:rsidRPr="00775AF0" w:rsidR="00B848D1" w:rsidRDefault="00B848D1" w14:paraId="7053B81B" w14:textId="77777777">
      <w:pPr>
        <w:pStyle w:val="Textoindependiente"/>
        <w:rPr>
          <w:sz w:val="24"/>
        </w:rPr>
      </w:pPr>
    </w:p>
    <w:p w:rsidRPr="00775AF0" w:rsidR="00B848D1" w:rsidRDefault="00B848D1" w14:paraId="56CADC24" w14:textId="77777777">
      <w:pPr>
        <w:pStyle w:val="Textoindependiente"/>
        <w:spacing w:before="8"/>
        <w:rPr>
          <w:sz w:val="26"/>
        </w:rPr>
      </w:pPr>
    </w:p>
    <w:p w:rsidRPr="00775AF0" w:rsidR="00B848D1" w:rsidRDefault="00FA68A9" w14:paraId="3F6C467E" w14:textId="77777777">
      <w:pPr>
        <w:pStyle w:val="Textoindependiente"/>
        <w:spacing w:line="276" w:lineRule="auto"/>
        <w:ind w:left="100" w:right="112"/>
        <w:jc w:val="both"/>
      </w:pPr>
      <w:r w:rsidRPr="00775AF0">
        <w:t>Este concepto tiene el alcance previsto en el artículo 28 del Código de Procedimiento Administrativo y de lo Contencioso Administrativo.</w:t>
      </w:r>
    </w:p>
    <w:p w:rsidRPr="00775AF0" w:rsidR="00B848D1" w:rsidRDefault="0081323B" w14:paraId="37D91B74" w14:textId="77777777">
      <w:pPr>
        <w:pStyle w:val="Textoindependiente"/>
        <w:spacing w:before="10"/>
      </w:pPr>
      <w:r w:rsidRPr="00775AF0">
        <w:rPr>
          <w:noProof/>
          <w:lang w:val="en-US"/>
        </w:rPr>
        <mc:AlternateContent>
          <mc:Choice Requires="wps">
            <w:drawing>
              <wp:anchor distT="0" distB="0" distL="0" distR="0" simplePos="0" relativeHeight="487589376" behindDoc="1" locked="0" layoutInCell="1" allowOverlap="1" wp14:anchorId="68E13EF8" wp14:editId="24399EC4">
                <wp:simplePos x="0" y="0"/>
                <wp:positionH relativeFrom="page">
                  <wp:posOffset>1514475</wp:posOffset>
                </wp:positionH>
                <wp:positionV relativeFrom="paragraph">
                  <wp:posOffset>197485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xTpR0eEAAAAJAQAADwAAAGRycy9kb3ducmV2LnhtbEyPwUrD&#10;QBCG74LvsIzgRewmDdYasyliKQhSpK2C3jbZMQnNzobsJo1v7/Skx/nn459vstVkWzFi7xtHCuJZ&#10;BAKpdKahSsH7YXO7BOGDJqNbR6jgBz2s8suLTKfGnWiH4z5UgkvIp1pBHUKXSunLGq32M9ch8e7b&#10;9VYHHvtKml6fuNy2ch5FC2l1Q3yh1h0+11ge94NVsH6p3j4+C1pvd8N4ODav3cbdfCl1fTU9PYII&#10;OIU/GM76rA45OxVuIONFq2CeLO8YVZDEMQgGHu4XHBTnIAGZZ/L/B/kvAAAA//8DAFBLAQItABQA&#10;BgAIAAAAIQC2gziS/gAAAOEBAAATAAAAAAAAAAAAAAAAAAAAAABbQ29udGVudF9UeXBlc10ueG1s&#10;UEsBAi0AFAAGAAgAAAAhADj9If/WAAAAlAEAAAsAAAAAAAAAAAAAAAAALwEAAF9yZWxzLy5yZWxz&#10;UEsBAi0AFAAGAAgAAAAhAPiVqyMFAwAApAYAAA4AAAAAAAAAAAAAAAAALgIAAGRycy9lMm9Eb2Mu&#10;eG1sUEsBAi0AFAAGAAgAAAAhAMU6UdHhAAAACQEAAA8AAAAAAAAAAAAAAAAAXwUAAGRycy9kb3du&#10;cmV2LnhtbFBLBQYAAAAABAAEAPMAAABtBgAAAAA=&#10;" w14:anchorId="253A2ADC">
                <v:path arrowok="t" o:connecttype="custom" o:connectlocs="0,0;4686300,0" o:connectangles="0,0"/>
                <w10:wrap type="topAndBottom" anchorx="page"/>
              </v:shape>
            </w:pict>
          </mc:Fallback>
        </mc:AlternateContent>
      </w:r>
    </w:p>
    <w:p w:rsidRPr="00775AF0" w:rsidR="00B848D1" w:rsidRDefault="00B848D1" w14:paraId="1EFEF627" w14:textId="77777777">
      <w:pPr>
        <w:pStyle w:val="Textoindependiente"/>
        <w:spacing w:before="3"/>
        <w:rPr>
          <w:sz w:val="20"/>
        </w:rPr>
      </w:pPr>
    </w:p>
    <w:p w:rsidRPr="00775AF0" w:rsidR="00B848D1" w:rsidRDefault="00FA68A9" w14:paraId="3635F4CF" w14:textId="06FF026D">
      <w:pPr>
        <w:pStyle w:val="Textoindependiente"/>
        <w:spacing w:before="1"/>
        <w:ind w:left="100"/>
      </w:pPr>
      <w:r w:rsidRPr="00775AF0">
        <w:t>Atentamente,</w:t>
      </w:r>
    </w:p>
    <w:p w:rsidR="00AF7884" w:rsidP="008503FB" w:rsidRDefault="008503FB" w14:paraId="07A11F2D" w14:textId="730F4D06">
      <w:pPr>
        <w:pStyle w:val="Textoindependiente"/>
        <w:spacing w:before="80"/>
        <w:ind w:left="100"/>
        <w:jc w:val="center"/>
      </w:pPr>
      <w:bookmarkStart w:name="_GoBack" w:id="0"/>
      <w:r w:rsidR="008503FB">
        <w:drawing>
          <wp:inline wp14:editId="6B84C025" wp14:anchorId="2D0AC77B">
            <wp:extent cx="2773045" cy="988695"/>
            <wp:effectExtent l="0" t="0" r="0" b="0"/>
            <wp:docPr id="1501163384" name="Imagen 6" title=""/>
            <wp:cNvGraphicFramePr>
              <a:graphicFrameLocks/>
            </wp:cNvGraphicFramePr>
            <a:graphic>
              <a:graphicData uri="http://schemas.openxmlformats.org/drawingml/2006/picture">
                <pic:pic>
                  <pic:nvPicPr>
                    <pic:cNvPr id="0" name="Imagen 6"/>
                    <pic:cNvPicPr/>
                  </pic:nvPicPr>
                  <pic:blipFill>
                    <a:blip r:embed="Rd5aee109ff4c4c0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End w:id="0"/>
    </w:p>
    <w:p w:rsidRPr="00775AF0" w:rsidR="00B848D1" w:rsidRDefault="00FA68A9" w14:paraId="4EFD7D58" w14:textId="000CD702">
      <w:pPr>
        <w:pStyle w:val="Textoindependiente"/>
        <w:spacing w:before="80"/>
        <w:ind w:left="100"/>
      </w:pPr>
      <w:r w:rsidRPr="00775AF0">
        <w:t>Proyectó: Fredy Alexander Rodríguez Ardila</w:t>
      </w:r>
    </w:p>
    <w:sectPr w:rsidRPr="00775AF0" w:rsidR="00B848D1">
      <w:headerReference w:type="default" r:id="rId12"/>
      <w:footerReference w:type="default" r:id="rId13"/>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73E" w:rsidRDefault="00D7273E" w14:paraId="325A1BBB" w14:textId="77777777">
      <w:r>
        <w:separator/>
      </w:r>
    </w:p>
  </w:endnote>
  <w:endnote w:type="continuationSeparator" w:id="0">
    <w:p w:rsidR="00D7273E" w:rsidRDefault="00D7273E" w14:paraId="45E69A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848D1" w:rsidRDefault="00FA68A9" w14:paraId="1BD87A78" w14:textId="77777777">
    <w:pPr>
      <w:pStyle w:val="Textoindependiente"/>
      <w:spacing w:line="14" w:lineRule="auto"/>
      <w:rPr>
        <w:sz w:val="20"/>
      </w:rPr>
    </w:pPr>
    <w:r>
      <w:rPr>
        <w:noProof/>
        <w:lang w:val="en-US"/>
      </w:rPr>
      <w:drawing>
        <wp:anchor distT="0" distB="0" distL="0" distR="0" simplePos="0" relativeHeight="487504384" behindDoc="1" locked="0" layoutInCell="1" allowOverlap="1" wp14:anchorId="16F279E9" wp14:editId="6F3BA57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979EF78">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73E" w:rsidRDefault="00D7273E" w14:paraId="5ADF0C3C" w14:textId="77777777">
      <w:r>
        <w:separator/>
      </w:r>
    </w:p>
  </w:footnote>
  <w:footnote w:type="continuationSeparator" w:id="0">
    <w:p w:rsidR="00D7273E" w:rsidRDefault="00D7273E" w14:paraId="39E52DF1" w14:textId="77777777">
      <w:r>
        <w:continuationSeparator/>
      </w:r>
    </w:p>
  </w:footnote>
  <w:footnote w:id="1">
    <w:p w:rsidRPr="00AF7884" w:rsidR="00775AF0" w:rsidP="00AF7884" w:rsidRDefault="00775AF0" w14:paraId="28204FB8" w14:textId="77777777">
      <w:pPr>
        <w:ind w:left="102" w:right="108" w:firstLine="707"/>
        <w:jc w:val="both"/>
        <w:rPr>
          <w:sz w:val="18"/>
          <w:szCs w:val="18"/>
        </w:rPr>
      </w:pPr>
      <w:r w:rsidRPr="00AF7884">
        <w:rPr>
          <w:rStyle w:val="Refdenotaalpie"/>
          <w:sz w:val="18"/>
          <w:szCs w:val="18"/>
        </w:rPr>
        <w:footnoteRef/>
      </w:r>
      <w:r w:rsidRPr="00AF7884">
        <w:rPr>
          <w:sz w:val="18"/>
          <w:szCs w:val="18"/>
        </w:rPr>
        <w:t xml:space="preserve"> Instituto Nacional de Vías, “Guía de Manejo Ambiental de Infraestructura Subsector Vial”, 2011. Disponible en el siguiente link: </w:t>
      </w:r>
      <w:hyperlink r:id="rId1">
        <w:r w:rsidRPr="00AF7884">
          <w:rPr>
            <w:sz w:val="18"/>
            <w:szCs w:val="18"/>
          </w:rPr>
          <w:t>https://www.invias.gov.co/index.php/archivo-y-documentos/documentos-</w:t>
        </w:r>
      </w:hyperlink>
      <w:r w:rsidRPr="00AF7884">
        <w:rPr>
          <w:sz w:val="18"/>
          <w:szCs w:val="18"/>
        </w:rPr>
        <w:t xml:space="preserve"> </w:t>
      </w:r>
      <w:hyperlink r:id="rId2">
        <w:r w:rsidRPr="00AF7884">
          <w:rPr>
            <w:sz w:val="18"/>
            <w:szCs w:val="18"/>
          </w:rPr>
          <w:t>tecnicos/guia-de-manejo-ambiental-de-proyectos/971-guia-de-manejo-ambiental/file</w:t>
        </w:r>
      </w:hyperlink>
    </w:p>
    <w:p w:rsidRPr="00AF7884" w:rsidR="00775AF0" w:rsidP="00AF7884" w:rsidRDefault="00775AF0" w14:paraId="7A9EFF29" w14:textId="77777777">
      <w:pPr>
        <w:pStyle w:val="Textonotapie"/>
        <w:ind w:left="102" w:right="108"/>
        <w:jc w:val="both"/>
        <w:rPr>
          <w:sz w:val="18"/>
          <w:szCs w:val="18"/>
        </w:rPr>
      </w:pPr>
    </w:p>
  </w:footnote>
  <w:footnote w:id="2">
    <w:p w:rsidRPr="00AF7884" w:rsidR="00775AF0" w:rsidP="00AF7884" w:rsidRDefault="00775AF0" w14:paraId="40AFC660" w14:textId="77777777">
      <w:pPr>
        <w:pStyle w:val="Textonotapie"/>
        <w:ind w:left="102" w:right="108"/>
        <w:jc w:val="both"/>
        <w:rPr>
          <w:sz w:val="18"/>
          <w:szCs w:val="18"/>
          <w:lang w:val="es-MX"/>
        </w:rPr>
      </w:pPr>
      <w:r w:rsidRPr="00AF7884">
        <w:rPr>
          <w:rStyle w:val="Refdenotaalpie"/>
          <w:sz w:val="18"/>
          <w:szCs w:val="18"/>
        </w:rPr>
        <w:footnoteRef/>
      </w:r>
      <w:r w:rsidRPr="00AF7884">
        <w:rPr>
          <w:sz w:val="18"/>
          <w:szCs w:val="18"/>
        </w:rPr>
        <w:t xml:space="preserve"> Instituto Nacional de Vías, “Guía de Manejo Ambiental de Infraestructura Subsector Vial”, 2011. Disponible en el siguiente link: </w:t>
      </w:r>
      <w:hyperlink r:id="rId3">
        <w:r w:rsidRPr="00AF7884">
          <w:rPr>
            <w:sz w:val="18"/>
            <w:szCs w:val="18"/>
          </w:rPr>
          <w:t>https://www.invias.gov.co/index.php/archivo-y-documentos/documentos-</w:t>
        </w:r>
      </w:hyperlink>
      <w:r w:rsidRPr="00AF7884">
        <w:rPr>
          <w:sz w:val="18"/>
          <w:szCs w:val="18"/>
        </w:rPr>
        <w:t xml:space="preserve"> </w:t>
      </w:r>
      <w:hyperlink r:id="rId4">
        <w:r w:rsidRPr="00AF7884">
          <w:rPr>
            <w:sz w:val="18"/>
            <w:szCs w:val="18"/>
          </w:rPr>
          <w:t>tecnicos/guia-de-manejo-ambiental-de-proyectos/971-guia-de-manejo-ambiental/file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848D1" w:rsidRDefault="00FA68A9" w14:paraId="2F707CC7" w14:textId="77777777">
    <w:pPr>
      <w:pStyle w:val="Textoindependiente"/>
      <w:spacing w:line="14" w:lineRule="auto"/>
      <w:rPr>
        <w:sz w:val="20"/>
      </w:rPr>
    </w:pPr>
    <w:r>
      <w:rPr>
        <w:noProof/>
        <w:lang w:val="en-US"/>
      </w:rPr>
      <w:drawing>
        <wp:anchor distT="0" distB="0" distL="0" distR="0" simplePos="0" relativeHeight="487503872" behindDoc="1" locked="0" layoutInCell="1" allowOverlap="1" wp14:anchorId="44057186" wp14:editId="1FE107B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979EF7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B6656"/>
    <w:multiLevelType w:val="hybridMultilevel"/>
    <w:tmpl w:val="6076119E"/>
    <w:lvl w:ilvl="0" w:tplc="0DC22F14">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tplc="1D78DDAC">
      <w:start w:val="1"/>
      <w:numFmt w:val="decimal"/>
      <w:lvlText w:val="%2."/>
      <w:lvlJc w:val="left"/>
      <w:pPr>
        <w:ind w:left="808" w:hanging="233"/>
        <w:jc w:val="left"/>
      </w:pPr>
      <w:rPr>
        <w:rFonts w:hint="default" w:ascii="Arial" w:hAnsi="Arial" w:eastAsia="Arial" w:cs="Arial"/>
        <w:color w:val="auto"/>
        <w:spacing w:val="-2"/>
        <w:w w:val="100"/>
        <w:sz w:val="20"/>
        <w:szCs w:val="20"/>
        <w:lang w:val="es-ES" w:eastAsia="en-US" w:bidi="ar-SA"/>
      </w:rPr>
    </w:lvl>
    <w:lvl w:ilvl="2" w:tplc="D1202FBC">
      <w:numFmt w:val="bullet"/>
      <w:lvlText w:val="•"/>
      <w:lvlJc w:val="left"/>
      <w:pPr>
        <w:ind w:left="1726" w:hanging="233"/>
      </w:pPr>
      <w:rPr>
        <w:rFonts w:hint="default"/>
        <w:lang w:val="es-ES" w:eastAsia="en-US" w:bidi="ar-SA"/>
      </w:rPr>
    </w:lvl>
    <w:lvl w:ilvl="3" w:tplc="85B878F8">
      <w:numFmt w:val="bullet"/>
      <w:lvlText w:val="•"/>
      <w:lvlJc w:val="left"/>
      <w:pPr>
        <w:ind w:left="2653" w:hanging="233"/>
      </w:pPr>
      <w:rPr>
        <w:rFonts w:hint="default"/>
        <w:lang w:val="es-ES" w:eastAsia="en-US" w:bidi="ar-SA"/>
      </w:rPr>
    </w:lvl>
    <w:lvl w:ilvl="4" w:tplc="1E40C4AA">
      <w:numFmt w:val="bullet"/>
      <w:lvlText w:val="•"/>
      <w:lvlJc w:val="left"/>
      <w:pPr>
        <w:ind w:left="3580" w:hanging="233"/>
      </w:pPr>
      <w:rPr>
        <w:rFonts w:hint="default"/>
        <w:lang w:val="es-ES" w:eastAsia="en-US" w:bidi="ar-SA"/>
      </w:rPr>
    </w:lvl>
    <w:lvl w:ilvl="5" w:tplc="45AEAF34">
      <w:numFmt w:val="bullet"/>
      <w:lvlText w:val="•"/>
      <w:lvlJc w:val="left"/>
      <w:pPr>
        <w:ind w:left="4506" w:hanging="233"/>
      </w:pPr>
      <w:rPr>
        <w:rFonts w:hint="default"/>
        <w:lang w:val="es-ES" w:eastAsia="en-US" w:bidi="ar-SA"/>
      </w:rPr>
    </w:lvl>
    <w:lvl w:ilvl="6" w:tplc="11DEC3D4">
      <w:numFmt w:val="bullet"/>
      <w:lvlText w:val="•"/>
      <w:lvlJc w:val="left"/>
      <w:pPr>
        <w:ind w:left="5433" w:hanging="233"/>
      </w:pPr>
      <w:rPr>
        <w:rFonts w:hint="default"/>
        <w:lang w:val="es-ES" w:eastAsia="en-US" w:bidi="ar-SA"/>
      </w:rPr>
    </w:lvl>
    <w:lvl w:ilvl="7" w:tplc="4E5ECF8E">
      <w:numFmt w:val="bullet"/>
      <w:lvlText w:val="•"/>
      <w:lvlJc w:val="left"/>
      <w:pPr>
        <w:ind w:left="6360" w:hanging="233"/>
      </w:pPr>
      <w:rPr>
        <w:rFonts w:hint="default"/>
        <w:lang w:val="es-ES" w:eastAsia="en-US" w:bidi="ar-SA"/>
      </w:rPr>
    </w:lvl>
    <w:lvl w:ilvl="8" w:tplc="FC90D1DA">
      <w:numFmt w:val="bullet"/>
      <w:lvlText w:val="•"/>
      <w:lvlJc w:val="left"/>
      <w:pPr>
        <w:ind w:left="7286" w:hanging="23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8D1"/>
    <w:rsid w:val="001405AE"/>
    <w:rsid w:val="00775AF0"/>
    <w:rsid w:val="007F7C80"/>
    <w:rsid w:val="00802573"/>
    <w:rsid w:val="0081323B"/>
    <w:rsid w:val="008503FB"/>
    <w:rsid w:val="00AF7884"/>
    <w:rsid w:val="00B848D1"/>
    <w:rsid w:val="00D7273E"/>
    <w:rsid w:val="00FA68A9"/>
    <w:rsid w:val="0F829205"/>
    <w:rsid w:val="1BC6E4D1"/>
    <w:rsid w:val="1F6E5DCF"/>
    <w:rsid w:val="5979E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DEE6"/>
  <w15:docId w15:val="{1BA6B546-FC42-442A-81CB-EC827B6C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775AF0"/>
    <w:rPr>
      <w:sz w:val="20"/>
      <w:szCs w:val="20"/>
    </w:rPr>
  </w:style>
  <w:style w:type="character" w:styleId="TextonotapieCar" w:customStyle="1">
    <w:name w:val="Texto nota pie Car"/>
    <w:basedOn w:val="Fuentedeprrafopredeter"/>
    <w:link w:val="Textonotapie"/>
    <w:uiPriority w:val="99"/>
    <w:semiHidden/>
    <w:rsid w:val="00775AF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775A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5aee109ff4c4c0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invias.gov.co/index.php/archivo-y-documentos/documentos-tecnicos/guia-de-manejo-ambiental-de-proyectos/971-guia-de-manejo-ambiental/file" TargetMode="External"/><Relationship Id="rId2" Type="http://schemas.openxmlformats.org/officeDocument/2006/relationships/hyperlink" Target="https://www.invias.gov.co/index.php/archivo-y-documentos/documentos-tecnicos/guia-de-manejo-ambiental-de-proyectos/971-guia-de-manejo-ambiental/file" TargetMode="External"/><Relationship Id="rId1" Type="http://schemas.openxmlformats.org/officeDocument/2006/relationships/hyperlink" Target="https://www.invias.gov.co/index.php/archivo-y-documentos/documentos-tecnicos/guia-de-manejo-ambiental-de-proyectos/971-guia-de-manejo-ambiental/file" TargetMode="External"/><Relationship Id="rId4" Type="http://schemas.openxmlformats.org/officeDocument/2006/relationships/hyperlink" Target="https://www.invias.gov.co/index.php/archivo-y-documentos/documentos-tecnicos/guia-de-manejo-ambiental-de-proyectos/971-guia-de-manejo-ambiental/fi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4BC65-8986-48B7-BA68-3334804428D6}">
  <ds:schemaRefs>
    <ds:schemaRef ds:uri="9d85dbaf-23eb-4e57-a637-93dcacc8b1a1"/>
    <ds:schemaRef ds:uri="http://schemas.microsoft.com/office/2006/metadata/properties"/>
    <ds:schemaRef ds:uri="http://www.w3.org/XML/1998/namespace"/>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6cb9e4b-f1d1-4245-83ec-6cad768d538a"/>
  </ds:schemaRefs>
</ds:datastoreItem>
</file>

<file path=customXml/itemProps2.xml><?xml version="1.0" encoding="utf-8"?>
<ds:datastoreItem xmlns:ds="http://schemas.openxmlformats.org/officeDocument/2006/customXml" ds:itemID="{5A4D62DF-9AF2-4F2B-9EEC-FE2551799BA9}">
  <ds:schemaRefs>
    <ds:schemaRef ds:uri="http://schemas.microsoft.com/sharepoint/v3/contenttype/forms"/>
  </ds:schemaRefs>
</ds:datastoreItem>
</file>

<file path=customXml/itemProps3.xml><?xml version="1.0" encoding="utf-8"?>
<ds:datastoreItem xmlns:ds="http://schemas.openxmlformats.org/officeDocument/2006/customXml" ds:itemID="{12325383-4B68-452A-9D6B-403C58513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020AF7-1ADF-4A0C-B414-376B1BBB793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2020-03-25T18:03:00.0000000Z</dcterms:created>
  <dcterms:modified xsi:type="dcterms:W3CDTF">2020-07-09T22:16:15.2576180Z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