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0956F9A" w:rsidP="00956F9A" w:rsidRDefault="00956F9A" w14:paraId="71A5588F" w14:textId="77777777">
      <w:pPr>
        <w:pStyle w:val="Textoindependiente"/>
        <w:ind w:left="300" w:right="312"/>
        <w:jc w:val="both"/>
        <w:rPr>
          <w:b/>
        </w:rPr>
      </w:pPr>
    </w:p>
    <w:p w:rsidRPr="00956F9A" w:rsidR="00A374AF" w:rsidP="6B69576D" w:rsidRDefault="00A374AF" w14:paraId="7995374E" w14:textId="55B08006">
      <w:pPr>
        <w:pStyle w:val="Textoindependiente"/>
        <w:ind w:left="300" w:right="312"/>
        <w:jc w:val="both"/>
        <w:rPr>
          <w:b w:val="1"/>
          <w:bCs w:val="1"/>
        </w:rPr>
      </w:pPr>
      <w:r w:rsidRPr="6B69576D" w:rsidR="00A374AF">
        <w:rPr>
          <w:b w:val="1"/>
          <w:bCs w:val="1"/>
        </w:rPr>
        <w:t xml:space="preserve">DOCUMENTOS TIPO </w:t>
      </w:r>
      <w:r w:rsidRPr="6B69576D" w:rsidR="00A374AF">
        <w:rPr>
          <w:b w:val="1"/>
          <w:bCs w:val="1"/>
        </w:rPr>
        <w:t>–</w:t>
      </w:r>
      <w:r w:rsidRPr="6B69576D" w:rsidR="7C259067">
        <w:rPr>
          <w:b w:val="1"/>
          <w:bCs w:val="1"/>
        </w:rPr>
        <w:t xml:space="preserve"> </w:t>
      </w:r>
      <w:r w:rsidRPr="6B69576D" w:rsidR="00A374AF">
        <w:rPr>
          <w:b w:val="1"/>
          <w:bCs w:val="1"/>
        </w:rPr>
        <w:t>“</w:t>
      </w:r>
      <w:r w:rsidRPr="6B69576D" w:rsidR="00A374AF">
        <w:rPr>
          <w:b w:val="1"/>
          <w:bCs w:val="1"/>
        </w:rPr>
        <w:t xml:space="preserve">Mejoramiento o mantenimiento en vías terciarias mediante placa huella” </w:t>
      </w:r>
      <w:r w:rsidRPr="6B69576D" w:rsidR="06F8F2F0">
        <w:rPr>
          <w:b w:val="1"/>
          <w:bCs w:val="1"/>
        </w:rPr>
        <w:t>– Experiencia requerida</w:t>
      </w:r>
    </w:p>
    <w:p w:rsidRPr="00956F9A" w:rsidR="00A374AF" w:rsidP="00956F9A" w:rsidRDefault="00A374AF" w14:paraId="6C77A1DF" w14:textId="77777777">
      <w:pPr>
        <w:pStyle w:val="Textoindependiente"/>
        <w:ind w:left="300" w:right="312"/>
        <w:jc w:val="both"/>
      </w:pPr>
    </w:p>
    <w:p w:rsidRPr="00956F9A" w:rsidR="00A374AF" w:rsidP="00956F9A" w:rsidRDefault="00A374AF" w14:paraId="4489DDE0" w14:textId="77777777">
      <w:pPr>
        <w:pStyle w:val="Textoindependiente"/>
        <w:ind w:left="300" w:right="312"/>
        <w:jc w:val="both"/>
        <w:rPr>
          <w:sz w:val="20"/>
          <w:szCs w:val="20"/>
        </w:rPr>
      </w:pPr>
      <w:r w:rsidRPr="00956F9A">
        <w:rPr>
          <w:sz w:val="20"/>
          <w:szCs w:val="20"/>
        </w:rPr>
        <w:t>La entidad sólo podrá requerir la experiencia referida a las obras terciarias, específicamente, la actividad relacionada “2.2 Mejoramiento en vías terciarias”. Y en la matriz solicitar la experiencia general en “construcción o mejoramiento en pavimento asfaltico o concreto hidráulico o placa huella de vías primarias o secundarias o vías terciarias o vías urbanas o pistas de aeropuerto”</w:t>
      </w:r>
    </w:p>
    <w:p w:rsidRPr="00956F9A" w:rsidR="00A374AF" w:rsidP="00956F9A" w:rsidRDefault="00A374AF" w14:paraId="7811A992" w14:textId="77777777">
      <w:pPr>
        <w:pStyle w:val="Textoindependiente"/>
        <w:ind w:left="300" w:right="312"/>
        <w:jc w:val="both"/>
      </w:pPr>
    </w:p>
    <w:p w:rsidRPr="00956F9A" w:rsidR="00A374AF" w:rsidP="6B69576D" w:rsidRDefault="00A374AF" w14:paraId="58A34604" w14:textId="3C50B0D7">
      <w:pPr>
        <w:pStyle w:val="Textoindependiente"/>
        <w:ind w:left="300" w:right="312"/>
        <w:jc w:val="both"/>
        <w:rPr>
          <w:b w:val="1"/>
          <w:bCs w:val="1"/>
        </w:rPr>
      </w:pPr>
      <w:r w:rsidRPr="6B69576D" w:rsidR="00A374AF">
        <w:rPr>
          <w:b w:val="1"/>
          <w:bCs w:val="1"/>
        </w:rPr>
        <w:t xml:space="preserve">DOCUMENTOS TIPO </w:t>
      </w:r>
      <w:r w:rsidRPr="6B69576D" w:rsidR="3DA36BD7">
        <w:rPr>
          <w:b w:val="1"/>
          <w:bCs w:val="1"/>
        </w:rPr>
        <w:t xml:space="preserve">– </w:t>
      </w:r>
      <w:r w:rsidRPr="6B69576D" w:rsidR="00A374AF">
        <w:rPr>
          <w:b w:val="1"/>
          <w:bCs w:val="1"/>
        </w:rPr>
        <w:t xml:space="preserve">“Mejoramiento o mantenimiento en vías terciarias mediante placa huella” </w:t>
      </w:r>
      <w:r w:rsidRPr="6B69576D" w:rsidR="00A374AF">
        <w:rPr>
          <w:b w:val="1"/>
          <w:bCs w:val="1"/>
        </w:rPr>
        <w:t xml:space="preserve">– </w:t>
      </w:r>
      <w:r w:rsidRPr="6B69576D" w:rsidR="490F9544">
        <w:rPr>
          <w:b w:val="1"/>
          <w:bCs w:val="1"/>
        </w:rPr>
        <w:t>Experiencia</w:t>
      </w:r>
      <w:r w:rsidRPr="6B69576D" w:rsidR="490F9544">
        <w:rPr>
          <w:b w:val="1"/>
          <w:bCs w:val="1"/>
        </w:rPr>
        <w:t xml:space="preserve"> – </w:t>
      </w:r>
      <w:r w:rsidRPr="6B69576D" w:rsidR="00A374AF">
        <w:rPr>
          <w:b w:val="1"/>
          <w:bCs w:val="1"/>
        </w:rPr>
        <w:t xml:space="preserve">Acreditación </w:t>
      </w:r>
    </w:p>
    <w:p w:rsidRPr="00956F9A" w:rsidR="00A374AF" w:rsidP="00956F9A" w:rsidRDefault="00A374AF" w14:paraId="0AC1EA96" w14:textId="77777777">
      <w:pPr>
        <w:pStyle w:val="Textoindependiente"/>
        <w:ind w:left="300" w:right="312"/>
        <w:jc w:val="both"/>
      </w:pPr>
    </w:p>
    <w:p w:rsidRPr="00956F9A" w:rsidR="00A374AF" w:rsidP="00956F9A" w:rsidRDefault="00A374AF" w14:paraId="4C513BE2" w14:textId="77777777">
      <w:pPr>
        <w:pStyle w:val="Textoindependiente"/>
        <w:ind w:left="300" w:right="312"/>
        <w:jc w:val="both"/>
        <w:rPr>
          <w:sz w:val="20"/>
          <w:szCs w:val="20"/>
        </w:rPr>
      </w:pPr>
      <w:r w:rsidRPr="00956F9A">
        <w:rPr>
          <w:sz w:val="20"/>
          <w:szCs w:val="20"/>
        </w:rPr>
        <w:t>Es importante indicar que el Documento Tipo, en el numeral 3.5.7, señala que para acreditar la experiencia se deberá verificar el número de contratos que se aporta para acreditar la experiencia y determinar el valor del presupuesto oficial que el proponente debe certificar. El Proponente cumple el requisito de experiencia si la sumatoria de los valores totales ejecutados (incluido IVA) de los contratos expresados en SMMLV es mayor o igual al valor mínimo a certificar establecido en la tabla anterior. En ese sentido, si el proponente presenta un contrato para acreditar la experiencia requerida como requisito habilitante este contrato deberá certificar el 75% del valor del presupuesto oficial del contrato a ejecutar.</w:t>
      </w:r>
    </w:p>
    <w:p w:rsidRPr="00956F9A" w:rsidR="00A374AF" w:rsidP="00956F9A" w:rsidRDefault="00A374AF" w14:paraId="63731A33" w14:textId="77777777">
      <w:pPr>
        <w:ind w:left="301"/>
      </w:pPr>
    </w:p>
    <w:p w:rsidRPr="00956F9A" w:rsidR="00A374AF" w:rsidP="00956F9A" w:rsidRDefault="00A374AF" w14:paraId="51C11335" w14:textId="77777777">
      <w:pPr>
        <w:ind w:left="301"/>
      </w:pPr>
    </w:p>
    <w:p w:rsidRPr="00956F9A" w:rsidR="00D74ABE" w:rsidP="00956F9A" w:rsidRDefault="0050222E" w14:paraId="770ABBAE" w14:textId="77777777">
      <w:pPr>
        <w:ind w:left="301"/>
        <w:rPr>
          <w:b/>
        </w:rPr>
      </w:pPr>
      <w:r w:rsidRPr="00956F9A">
        <w:t xml:space="preserve">Bogotá D.C., </w:t>
      </w:r>
      <w:r w:rsidRPr="00956F9A">
        <w:rPr>
          <w:b/>
        </w:rPr>
        <w:t>12/11/2019 Hora 15:10:58s</w:t>
      </w:r>
    </w:p>
    <w:p w:rsidRPr="00956F9A" w:rsidR="00D74ABE" w:rsidRDefault="0050222E" w14:paraId="71CF03D6" w14:textId="77777777">
      <w:pPr>
        <w:pStyle w:val="Ttulo1"/>
        <w:spacing w:before="2"/>
        <w:ind w:left="5839" w:firstLine="0"/>
        <w:jc w:val="left"/>
      </w:pPr>
      <w:proofErr w:type="spellStart"/>
      <w:r w:rsidRPr="00956F9A">
        <w:t>N°</w:t>
      </w:r>
      <w:proofErr w:type="spellEnd"/>
      <w:r w:rsidRPr="00956F9A">
        <w:t xml:space="preserve"> Radicado: 2201913000008392</w:t>
      </w:r>
    </w:p>
    <w:p w:rsidRPr="00956F9A" w:rsidR="00D74ABE" w:rsidRDefault="00D74ABE" w14:paraId="2DD30BE0" w14:textId="77777777">
      <w:pPr>
        <w:pStyle w:val="Textoindependiente"/>
        <w:spacing w:before="10"/>
        <w:rPr>
          <w:b/>
          <w:sz w:val="13"/>
        </w:rPr>
      </w:pPr>
    </w:p>
    <w:p w:rsidRPr="00956F9A" w:rsidR="00D74ABE" w:rsidRDefault="0050222E" w14:paraId="147B4FD8" w14:textId="77777777">
      <w:pPr>
        <w:pStyle w:val="Textoindependiente"/>
        <w:spacing w:before="93" w:line="253" w:lineRule="exact"/>
        <w:ind w:left="300"/>
      </w:pPr>
      <w:r w:rsidRPr="00956F9A">
        <w:t>Señor</w:t>
      </w:r>
    </w:p>
    <w:p w:rsidRPr="00956F9A" w:rsidR="00D74ABE" w:rsidRDefault="0050222E" w14:paraId="59B2BF2C" w14:textId="77777777">
      <w:pPr>
        <w:pStyle w:val="Ttulo1"/>
        <w:spacing w:line="253" w:lineRule="exact"/>
        <w:ind w:left="300" w:firstLine="0"/>
        <w:jc w:val="left"/>
      </w:pPr>
      <w:r w:rsidRPr="00956F9A">
        <w:t>Luis Alexis Correa</w:t>
      </w:r>
    </w:p>
    <w:p w:rsidRPr="00956F9A" w:rsidR="00D74ABE" w:rsidRDefault="0050222E" w14:paraId="395CF38B" w14:textId="77777777">
      <w:pPr>
        <w:pStyle w:val="Textoindependiente"/>
        <w:spacing w:line="253" w:lineRule="exact"/>
        <w:ind w:left="300"/>
      </w:pPr>
      <w:r w:rsidRPr="00956F9A">
        <w:t>Piedecuesta,</w:t>
      </w:r>
      <w:r w:rsidRPr="00956F9A">
        <w:rPr>
          <w:spacing w:val="-16"/>
        </w:rPr>
        <w:t xml:space="preserve"> </w:t>
      </w:r>
      <w:r w:rsidRPr="00956F9A">
        <w:t>Santander</w:t>
      </w:r>
    </w:p>
    <w:p w:rsidRPr="00956F9A" w:rsidR="00D74ABE" w:rsidRDefault="00D74ABE" w14:paraId="3DF7FF4D" w14:textId="77777777">
      <w:pPr>
        <w:pStyle w:val="Textoindependiente"/>
        <w:rPr>
          <w:sz w:val="20"/>
        </w:rPr>
      </w:pPr>
    </w:p>
    <w:p w:rsidR="00D74ABE" w:rsidRDefault="00D74ABE" w14:paraId="6E0A04B6" w14:textId="360AD0CC">
      <w:pPr>
        <w:pStyle w:val="Textoindependiente"/>
        <w:spacing w:before="8"/>
        <w:rPr>
          <w:sz w:val="24"/>
        </w:rPr>
      </w:pPr>
    </w:p>
    <w:p w:rsidRPr="00956F9A" w:rsidR="00956F9A" w:rsidRDefault="00956F9A" w14:paraId="57F8E219" w14:textId="77777777">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999"/>
      </w:tblGrid>
      <w:tr w:rsidRPr="00956F9A" w:rsidR="00956F9A" w14:paraId="52CED7BA" w14:textId="77777777">
        <w:trPr>
          <w:trHeight w:val="249"/>
        </w:trPr>
        <w:tc>
          <w:tcPr>
            <w:tcW w:w="2328" w:type="dxa"/>
          </w:tcPr>
          <w:p w:rsidRPr="00956F9A" w:rsidR="00D74ABE" w:rsidRDefault="0050222E" w14:paraId="1163AEDC" w14:textId="77777777">
            <w:pPr>
              <w:pStyle w:val="TableParagraph"/>
              <w:spacing w:line="229" w:lineRule="exact"/>
              <w:ind w:left="200"/>
              <w:rPr>
                <w:b/>
              </w:rPr>
            </w:pPr>
            <w:r w:rsidRPr="00956F9A">
              <w:rPr>
                <w:b/>
              </w:rPr>
              <w:t>Radicación:</w:t>
            </w:r>
          </w:p>
        </w:tc>
        <w:tc>
          <w:tcPr>
            <w:tcW w:w="6999" w:type="dxa"/>
          </w:tcPr>
          <w:p w:rsidRPr="00956F9A" w:rsidR="00D74ABE" w:rsidRDefault="0050222E" w14:paraId="3837E166" w14:textId="77777777">
            <w:pPr>
              <w:pStyle w:val="TableParagraph"/>
              <w:spacing w:line="229" w:lineRule="exact"/>
              <w:ind w:left="562"/>
            </w:pPr>
            <w:r w:rsidRPr="00956F9A">
              <w:t>Respuesta a consulta # 4201912000007124</w:t>
            </w:r>
          </w:p>
        </w:tc>
      </w:tr>
      <w:tr w:rsidRPr="00956F9A" w:rsidR="00956F9A" w14:paraId="71635CF8" w14:textId="77777777">
        <w:trPr>
          <w:trHeight w:val="252"/>
        </w:trPr>
        <w:tc>
          <w:tcPr>
            <w:tcW w:w="2328" w:type="dxa"/>
          </w:tcPr>
          <w:p w:rsidRPr="00956F9A" w:rsidR="00D74ABE" w:rsidRDefault="0050222E" w14:paraId="6436D3F5" w14:textId="77777777">
            <w:pPr>
              <w:pStyle w:val="TableParagraph"/>
              <w:spacing w:line="233" w:lineRule="exact"/>
              <w:ind w:left="200"/>
              <w:rPr>
                <w:b/>
              </w:rPr>
            </w:pPr>
            <w:r w:rsidRPr="00956F9A">
              <w:rPr>
                <w:b/>
              </w:rPr>
              <w:t>Temas:</w:t>
            </w:r>
          </w:p>
        </w:tc>
        <w:tc>
          <w:tcPr>
            <w:tcW w:w="6999" w:type="dxa"/>
          </w:tcPr>
          <w:p w:rsidRPr="00956F9A" w:rsidR="00D74ABE" w:rsidRDefault="0050222E" w14:paraId="266E5298" w14:textId="77777777">
            <w:pPr>
              <w:pStyle w:val="TableParagraph"/>
              <w:spacing w:line="233" w:lineRule="exact"/>
              <w:ind w:left="562"/>
            </w:pPr>
            <w:r w:rsidRPr="00956F9A">
              <w:t>Contrato de obra pública; experiencia; licitación pública</w:t>
            </w:r>
          </w:p>
        </w:tc>
      </w:tr>
      <w:tr w:rsidRPr="00956F9A" w:rsidR="00D74ABE" w14:paraId="3E19E484" w14:textId="77777777">
        <w:trPr>
          <w:trHeight w:val="501"/>
        </w:trPr>
        <w:tc>
          <w:tcPr>
            <w:tcW w:w="2328" w:type="dxa"/>
          </w:tcPr>
          <w:p w:rsidRPr="00956F9A" w:rsidR="00D74ABE" w:rsidRDefault="0050222E" w14:paraId="0BF28870" w14:textId="77777777">
            <w:pPr>
              <w:pStyle w:val="TableParagraph"/>
              <w:spacing w:before="1" w:line="252" w:lineRule="exact"/>
              <w:ind w:left="200" w:right="543"/>
              <w:rPr>
                <w:b/>
              </w:rPr>
            </w:pPr>
            <w:r w:rsidRPr="00956F9A">
              <w:rPr>
                <w:b/>
              </w:rPr>
              <w:t>Tipo de asunto consultado:</w:t>
            </w:r>
          </w:p>
        </w:tc>
        <w:tc>
          <w:tcPr>
            <w:tcW w:w="6999" w:type="dxa"/>
          </w:tcPr>
          <w:p w:rsidRPr="00956F9A" w:rsidR="00D74ABE" w:rsidRDefault="0050222E" w14:paraId="7268EB5B" w14:textId="77777777">
            <w:pPr>
              <w:pStyle w:val="TableParagraph"/>
              <w:spacing w:before="1" w:line="252" w:lineRule="exact"/>
              <w:ind w:left="562"/>
            </w:pPr>
            <w:r w:rsidRPr="00956F9A">
              <w:t>Experiencia general y específica en Documentos Tipo para licitación de obra pública de infraestructura de transporte</w:t>
            </w:r>
          </w:p>
        </w:tc>
      </w:tr>
    </w:tbl>
    <w:p w:rsidR="00D74ABE" w:rsidRDefault="00D74ABE" w14:paraId="02606982" w14:textId="0206B792">
      <w:pPr>
        <w:pStyle w:val="Textoindependiente"/>
        <w:rPr>
          <w:sz w:val="20"/>
        </w:rPr>
      </w:pPr>
    </w:p>
    <w:p w:rsidRPr="00956F9A" w:rsidR="00956F9A" w:rsidRDefault="00956F9A" w14:paraId="56BD1163" w14:textId="77777777">
      <w:pPr>
        <w:pStyle w:val="Textoindependiente"/>
        <w:rPr>
          <w:sz w:val="20"/>
        </w:rPr>
      </w:pPr>
    </w:p>
    <w:p w:rsidRPr="00956F9A" w:rsidR="00D74ABE" w:rsidRDefault="00D74ABE" w14:paraId="47BC53A1" w14:textId="77777777">
      <w:pPr>
        <w:pStyle w:val="Textoindependiente"/>
        <w:rPr>
          <w:sz w:val="16"/>
        </w:rPr>
      </w:pPr>
    </w:p>
    <w:p w:rsidRPr="00956F9A" w:rsidR="00D74ABE" w:rsidRDefault="0050222E" w14:paraId="1EE11232" w14:textId="77777777">
      <w:pPr>
        <w:pStyle w:val="Textoindependiente"/>
        <w:spacing w:before="93"/>
        <w:ind w:left="300"/>
        <w:jc w:val="both"/>
      </w:pPr>
      <w:r w:rsidRPr="00956F9A">
        <w:t>Estimado señor</w:t>
      </w:r>
      <w:r w:rsidRPr="00956F9A">
        <w:rPr>
          <w:spacing w:val="-10"/>
        </w:rPr>
        <w:t xml:space="preserve"> </w:t>
      </w:r>
      <w:r w:rsidRPr="00956F9A">
        <w:t>Correa,</w:t>
      </w:r>
    </w:p>
    <w:p w:rsidRPr="00956F9A" w:rsidR="00D74ABE" w:rsidRDefault="00D74ABE" w14:paraId="3B83D651" w14:textId="77777777">
      <w:pPr>
        <w:pStyle w:val="Textoindependiente"/>
        <w:spacing w:before="10"/>
        <w:rPr>
          <w:sz w:val="21"/>
        </w:rPr>
      </w:pPr>
    </w:p>
    <w:p w:rsidRPr="00956F9A" w:rsidR="00D74ABE" w:rsidRDefault="0050222E" w14:paraId="4BC1A636" w14:textId="77777777">
      <w:pPr>
        <w:pStyle w:val="Textoindependiente"/>
        <w:ind w:left="300" w:right="304"/>
        <w:jc w:val="both"/>
      </w:pPr>
      <w:r w:rsidRPr="00956F9A">
        <w:t>La Agencia Nacional de Contratación Pública -Colombia Compra Eficiente- responde su consulta del 17 de octubre de 2019, en ejercicio de la competencia otorgada por el numeral 8 del artículo 11 y el numeral 5 del artículo 3 del Decreto Ley 4170 de 2011.</w:t>
      </w:r>
    </w:p>
    <w:p w:rsidRPr="00956F9A" w:rsidR="00D74ABE" w:rsidRDefault="00D74ABE" w14:paraId="5F1235B7" w14:textId="77777777">
      <w:pPr>
        <w:pStyle w:val="Textoindependiente"/>
        <w:spacing w:before="1"/>
      </w:pPr>
    </w:p>
    <w:p w:rsidRPr="00956F9A" w:rsidR="00D74ABE" w:rsidRDefault="0050222E" w14:paraId="58A38DFD" w14:textId="77777777">
      <w:pPr>
        <w:pStyle w:val="Ttulo1"/>
        <w:numPr>
          <w:ilvl w:val="0"/>
          <w:numId w:val="5"/>
        </w:numPr>
        <w:tabs>
          <w:tab w:val="left" w:pos="661"/>
        </w:tabs>
        <w:ind w:hanging="361"/>
        <w:jc w:val="both"/>
      </w:pPr>
      <w:r w:rsidRPr="00956F9A">
        <w:t>Problema</w:t>
      </w:r>
      <w:r w:rsidRPr="00956F9A">
        <w:rPr>
          <w:spacing w:val="-2"/>
        </w:rPr>
        <w:t xml:space="preserve"> </w:t>
      </w:r>
      <w:r w:rsidRPr="00956F9A">
        <w:t>planteado</w:t>
      </w:r>
    </w:p>
    <w:p w:rsidRPr="00956F9A" w:rsidR="00D74ABE" w:rsidRDefault="00D74ABE" w14:paraId="158AFAF4" w14:textId="77777777">
      <w:pPr>
        <w:pStyle w:val="Textoindependiente"/>
        <w:rPr>
          <w:b/>
          <w:sz w:val="23"/>
        </w:rPr>
      </w:pPr>
    </w:p>
    <w:p w:rsidRPr="00956F9A" w:rsidR="00D74ABE" w:rsidRDefault="0050222E" w14:paraId="0FCA2687" w14:textId="77777777">
      <w:pPr>
        <w:pStyle w:val="Textoindependiente"/>
        <w:spacing w:before="1"/>
        <w:ind w:left="300"/>
        <w:jc w:val="both"/>
      </w:pPr>
      <w:r w:rsidRPr="00956F9A">
        <w:t>Usted formula las siguientes preguntas:</w:t>
      </w:r>
    </w:p>
    <w:p w:rsidRPr="00956F9A" w:rsidR="00D74ABE" w:rsidRDefault="00D74ABE" w14:paraId="5934D23F" w14:textId="77777777">
      <w:pPr>
        <w:pStyle w:val="Textoindependiente"/>
        <w:spacing w:before="4"/>
        <w:rPr>
          <w:sz w:val="25"/>
        </w:rPr>
      </w:pPr>
    </w:p>
    <w:p w:rsidRPr="00956F9A" w:rsidR="00D74ABE" w:rsidRDefault="0050222E" w14:paraId="5A72A67C" w14:textId="77777777">
      <w:pPr>
        <w:pStyle w:val="Prrafodelista"/>
        <w:numPr>
          <w:ilvl w:val="0"/>
          <w:numId w:val="4"/>
        </w:numPr>
        <w:tabs>
          <w:tab w:val="left" w:pos="1008"/>
        </w:tabs>
        <w:spacing w:line="276" w:lineRule="auto"/>
        <w:ind w:right="308" w:firstLine="0"/>
        <w:jc w:val="both"/>
      </w:pPr>
      <w:r w:rsidRPr="00956F9A">
        <w:lastRenderedPageBreak/>
        <w:t>En procesos cuyo objeto consiste en el mejoramiento o mantenimiento de vías terciarias mediante placa huellas ¿es aceptable la experiencia en la Matriz del Pliego Tipo en vías primarias o</w:t>
      </w:r>
      <w:r w:rsidRPr="00956F9A">
        <w:rPr>
          <w:spacing w:val="-6"/>
        </w:rPr>
        <w:t xml:space="preserve"> </w:t>
      </w:r>
      <w:r w:rsidRPr="00956F9A">
        <w:t>secundarias?</w:t>
      </w:r>
    </w:p>
    <w:p w:rsidRPr="00956F9A" w:rsidR="00D74ABE" w:rsidRDefault="00D74ABE" w14:paraId="7B69B697" w14:textId="77777777">
      <w:pPr>
        <w:pStyle w:val="Textoindependiente"/>
        <w:spacing w:before="2"/>
        <w:rPr>
          <w:sz w:val="25"/>
        </w:rPr>
      </w:pPr>
    </w:p>
    <w:p w:rsidRPr="00956F9A" w:rsidR="00D74ABE" w:rsidRDefault="0050222E" w14:paraId="218EAD01" w14:textId="77777777">
      <w:pPr>
        <w:pStyle w:val="Prrafodelista"/>
        <w:numPr>
          <w:ilvl w:val="0"/>
          <w:numId w:val="4"/>
        </w:numPr>
        <w:tabs>
          <w:tab w:val="left" w:pos="1068"/>
        </w:tabs>
        <w:spacing w:line="276" w:lineRule="auto"/>
        <w:ind w:right="310" w:firstLine="0"/>
        <w:jc w:val="both"/>
      </w:pPr>
      <w:r w:rsidRPr="00956F9A">
        <w:t>En procesos cuyo objeto es mejoramiento o mantenimiento en vías terciarias mediante placa huellas ¿es aceptable que se pueda habilitar a un proponente en Pliego Tipo con un solo contrato que aporte en su oferta y que su objeto es pavimento flexible en vías primarias o</w:t>
      </w:r>
      <w:r w:rsidRPr="00956F9A">
        <w:rPr>
          <w:spacing w:val="-3"/>
        </w:rPr>
        <w:t xml:space="preserve"> </w:t>
      </w:r>
      <w:r w:rsidRPr="00956F9A">
        <w:t>secundarias?</w:t>
      </w:r>
    </w:p>
    <w:p w:rsidRPr="00956F9A" w:rsidR="00D74ABE" w:rsidRDefault="00D74ABE" w14:paraId="798FB36F" w14:textId="77777777">
      <w:pPr>
        <w:pStyle w:val="Textoindependiente"/>
        <w:spacing w:before="4"/>
        <w:rPr>
          <w:sz w:val="25"/>
        </w:rPr>
      </w:pPr>
    </w:p>
    <w:p w:rsidRPr="00956F9A" w:rsidR="00D74ABE" w:rsidRDefault="0050222E" w14:paraId="18E3B2BF" w14:textId="77777777">
      <w:pPr>
        <w:pStyle w:val="Prrafodelista"/>
        <w:numPr>
          <w:ilvl w:val="0"/>
          <w:numId w:val="4"/>
        </w:numPr>
        <w:tabs>
          <w:tab w:val="left" w:pos="1008"/>
        </w:tabs>
        <w:spacing w:line="276" w:lineRule="auto"/>
        <w:ind w:right="308" w:firstLine="0"/>
        <w:jc w:val="both"/>
      </w:pPr>
      <w:r w:rsidRPr="00956F9A">
        <w:t>En los procesos cuyo objeto sea mejoramiento o mantenimiento en vías terciarias mediante placa huellas, ¿se podría aceptar para cumplir la experiencia del Pliego Tipo con un solo contrato en vías primarias o</w:t>
      </w:r>
      <w:r w:rsidRPr="00956F9A">
        <w:rPr>
          <w:spacing w:val="-4"/>
        </w:rPr>
        <w:t xml:space="preserve"> </w:t>
      </w:r>
      <w:r w:rsidRPr="00956F9A">
        <w:t>secundarias?</w:t>
      </w:r>
    </w:p>
    <w:p w:rsidRPr="00956F9A" w:rsidR="00D74ABE" w:rsidRDefault="00D74ABE" w14:paraId="724D01F4" w14:textId="77777777">
      <w:pPr>
        <w:pStyle w:val="Textoindependiente"/>
        <w:spacing w:before="7"/>
        <w:rPr>
          <w:sz w:val="18"/>
        </w:rPr>
      </w:pPr>
    </w:p>
    <w:p w:rsidRPr="00956F9A" w:rsidR="00D74ABE" w:rsidRDefault="0050222E" w14:paraId="0F50F32B" w14:textId="77777777">
      <w:pPr>
        <w:pStyle w:val="Ttulo1"/>
        <w:numPr>
          <w:ilvl w:val="0"/>
          <w:numId w:val="5"/>
        </w:numPr>
        <w:tabs>
          <w:tab w:val="left" w:pos="661"/>
        </w:tabs>
        <w:spacing w:before="93"/>
        <w:ind w:hanging="361"/>
        <w:jc w:val="both"/>
      </w:pPr>
      <w:r w:rsidRPr="00956F9A">
        <w:t>Consideraciones</w:t>
      </w:r>
    </w:p>
    <w:p w:rsidRPr="00956F9A" w:rsidR="00D74ABE" w:rsidRDefault="00D74ABE" w14:paraId="2F8D601C" w14:textId="77777777">
      <w:pPr>
        <w:pStyle w:val="Textoindependiente"/>
        <w:spacing w:before="11"/>
        <w:rPr>
          <w:b/>
          <w:sz w:val="21"/>
        </w:rPr>
      </w:pPr>
    </w:p>
    <w:p w:rsidRPr="00956F9A" w:rsidR="00D74ABE" w:rsidRDefault="0050222E" w14:paraId="5DACE172" w14:textId="77777777">
      <w:pPr>
        <w:pStyle w:val="Textoindependiente"/>
        <w:spacing w:line="276" w:lineRule="auto"/>
        <w:ind w:left="300" w:right="303"/>
        <w:jc w:val="both"/>
      </w:pPr>
      <w:r w:rsidRPr="00956F9A">
        <w:t xml:space="preserve">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identificar, de acuerdo con el alcance del objeto a contratar, el tipo de infraestructura y las actividades definidas en la Matriz </w:t>
      </w:r>
      <w:r w:rsidRPr="00956F9A">
        <w:rPr>
          <w:spacing w:val="3"/>
        </w:rPr>
        <w:t xml:space="preserve">1- </w:t>
      </w:r>
      <w:r w:rsidRPr="00956F9A">
        <w:t>Experiencia. De igual manera, para establecer si los Documentos Tipo son aplicables, debe tener en cuenta los conceptos propios de la ingeniería civil y los definidos del Anexo 3 – Glosario, con el fin de verificar si el objeto a contratar se encuentra enmarcado en dichas</w:t>
      </w:r>
      <w:r w:rsidRPr="00956F9A">
        <w:rPr>
          <w:spacing w:val="-21"/>
        </w:rPr>
        <w:t xml:space="preserve"> </w:t>
      </w:r>
      <w:r w:rsidRPr="00956F9A">
        <w:t>actividades.</w:t>
      </w:r>
    </w:p>
    <w:p w:rsidRPr="00956F9A" w:rsidR="00D74ABE" w:rsidRDefault="00D74ABE" w14:paraId="4C51B2FF" w14:textId="77777777">
      <w:pPr>
        <w:pStyle w:val="Textoindependiente"/>
        <w:spacing w:before="3"/>
        <w:rPr>
          <w:sz w:val="25"/>
        </w:rPr>
      </w:pPr>
    </w:p>
    <w:p w:rsidRPr="00956F9A" w:rsidR="00D74ABE" w:rsidRDefault="0050222E" w14:paraId="754CBFA5" w14:textId="77777777">
      <w:pPr>
        <w:pStyle w:val="Textoindependiente"/>
        <w:spacing w:line="276" w:lineRule="auto"/>
        <w:ind w:left="300" w:right="306"/>
        <w:jc w:val="both"/>
      </w:pPr>
      <w:r w:rsidRPr="00956F9A">
        <w:t>De esta manera, la entidad estatal, para definir la experiencia exigible en un Proceso de Contratación de licitación de obra pública de infraestructura de transporte, debe seguir los siguientes pasos:</w:t>
      </w:r>
    </w:p>
    <w:p w:rsidRPr="00956F9A" w:rsidR="00D74ABE" w:rsidRDefault="00D74ABE" w14:paraId="1C610312" w14:textId="77777777">
      <w:pPr>
        <w:pStyle w:val="Textoindependiente"/>
        <w:spacing w:before="5"/>
        <w:rPr>
          <w:sz w:val="25"/>
        </w:rPr>
      </w:pPr>
    </w:p>
    <w:p w:rsidRPr="00956F9A" w:rsidR="00D74ABE" w:rsidRDefault="0050222E" w14:paraId="50BF9331" w14:textId="77777777">
      <w:pPr>
        <w:pStyle w:val="Prrafodelista"/>
        <w:numPr>
          <w:ilvl w:val="0"/>
          <w:numId w:val="3"/>
        </w:numPr>
        <w:tabs>
          <w:tab w:val="left" w:pos="586"/>
        </w:tabs>
        <w:spacing w:line="276" w:lineRule="auto"/>
        <w:ind w:right="302" w:firstLine="0"/>
        <w:jc w:val="both"/>
      </w:pPr>
      <w:r w:rsidRPr="00956F9A">
        <w:t xml:space="preserve">Identificar en la Matriz 1- Experiencia, el tipo de infraestructura sobre el cual recae la obra a ejecutar. Al respecto esta matriz contiene ocho (8) secciones: </w:t>
      </w:r>
      <w:r w:rsidRPr="00956F9A">
        <w:rPr>
          <w:b/>
        </w:rPr>
        <w:t xml:space="preserve">1. </w:t>
      </w:r>
      <w:r w:rsidRPr="00956F9A">
        <w:t xml:space="preserve">OBRAS EN VÍAS PRIMARIAS O SECUNDARIAS. </w:t>
      </w:r>
      <w:r w:rsidRPr="00956F9A">
        <w:rPr>
          <w:b/>
        </w:rPr>
        <w:t>2</w:t>
      </w:r>
      <w:r w:rsidRPr="00956F9A">
        <w:t xml:space="preserve">. OBRAS EN VIAS TERCIARIAS. </w:t>
      </w:r>
      <w:r w:rsidRPr="00956F9A">
        <w:rPr>
          <w:b/>
        </w:rPr>
        <w:t xml:space="preserve">3. </w:t>
      </w:r>
      <w:r w:rsidRPr="00956F9A">
        <w:t xml:space="preserve">OBRAS MARITIMAS Y FLUVIALES. </w:t>
      </w:r>
      <w:r w:rsidRPr="00956F9A">
        <w:rPr>
          <w:b/>
        </w:rPr>
        <w:t xml:space="preserve">4. </w:t>
      </w:r>
      <w:r w:rsidRPr="00956F9A">
        <w:t xml:space="preserve">OBRAS EN VIAS PRIMARIAS O SECUNDARIAS O TERCIARIAS PARA ATENCIÓN DE EMERGENCIAS DIFERENTES A CONTRATACIÓN DIRECTA. </w:t>
      </w:r>
      <w:r w:rsidRPr="00956F9A">
        <w:rPr>
          <w:b/>
        </w:rPr>
        <w:t xml:space="preserve">5. </w:t>
      </w:r>
      <w:r w:rsidRPr="00956F9A">
        <w:t xml:space="preserve">OBRAS FERREAS. </w:t>
      </w:r>
      <w:r w:rsidRPr="00956F9A">
        <w:rPr>
          <w:b/>
        </w:rPr>
        <w:t>6</w:t>
      </w:r>
      <w:r w:rsidRPr="00956F9A">
        <w:t xml:space="preserve">. OBRAS INFRAESTRUCTURA VIAL URBANA. </w:t>
      </w:r>
      <w:r w:rsidRPr="00956F9A">
        <w:rPr>
          <w:b/>
        </w:rPr>
        <w:t xml:space="preserve">7. </w:t>
      </w:r>
      <w:r w:rsidRPr="00956F9A">
        <w:t xml:space="preserve">OBRAS EN PUENTES. </w:t>
      </w:r>
      <w:r w:rsidRPr="00956F9A">
        <w:rPr>
          <w:b/>
        </w:rPr>
        <w:t xml:space="preserve">8. </w:t>
      </w:r>
      <w:r w:rsidRPr="00956F9A">
        <w:t>OBRAS</w:t>
      </w:r>
      <w:r w:rsidRPr="00956F9A">
        <w:rPr>
          <w:spacing w:val="-10"/>
        </w:rPr>
        <w:t xml:space="preserve"> </w:t>
      </w:r>
      <w:r w:rsidRPr="00956F9A">
        <w:t>AEROPORTUARIAS.</w:t>
      </w:r>
    </w:p>
    <w:p w:rsidRPr="00956F9A" w:rsidR="00D74ABE" w:rsidRDefault="00D74ABE" w14:paraId="607EADD8" w14:textId="77777777">
      <w:pPr>
        <w:pStyle w:val="Textoindependiente"/>
        <w:spacing w:before="4"/>
        <w:rPr>
          <w:sz w:val="25"/>
        </w:rPr>
      </w:pPr>
    </w:p>
    <w:p w:rsidRPr="00956F9A" w:rsidR="00D74ABE" w:rsidRDefault="0050222E" w14:paraId="76E018A6" w14:textId="77777777">
      <w:pPr>
        <w:pStyle w:val="Prrafodelista"/>
        <w:numPr>
          <w:ilvl w:val="0"/>
          <w:numId w:val="3"/>
        </w:numPr>
        <w:tabs>
          <w:tab w:val="left" w:pos="593"/>
        </w:tabs>
        <w:spacing w:line="276" w:lineRule="auto"/>
        <w:ind w:right="312" w:firstLine="0"/>
        <w:jc w:val="both"/>
      </w:pPr>
      <w:r w:rsidRPr="00956F9A">
        <w:t>Una vez definido el tipo de infraestructura, identificar la “ACTIVIDAD A CONTRATAR” acorde con la Matriz 1-</w:t>
      </w:r>
      <w:r w:rsidRPr="00956F9A">
        <w:rPr>
          <w:spacing w:val="-9"/>
        </w:rPr>
        <w:t xml:space="preserve"> </w:t>
      </w:r>
      <w:r w:rsidRPr="00956F9A">
        <w:t>Experiencia.</w:t>
      </w:r>
    </w:p>
    <w:p w:rsidRPr="00956F9A" w:rsidR="00D74ABE" w:rsidRDefault="00D74ABE" w14:paraId="0E1E88B3" w14:textId="77777777">
      <w:pPr>
        <w:pStyle w:val="Textoindependiente"/>
        <w:spacing w:before="3"/>
        <w:rPr>
          <w:sz w:val="25"/>
        </w:rPr>
      </w:pPr>
    </w:p>
    <w:p w:rsidRPr="00956F9A" w:rsidR="00D74ABE" w:rsidRDefault="0050222E" w14:paraId="446F0030" w14:textId="77777777">
      <w:pPr>
        <w:pStyle w:val="Prrafodelista"/>
        <w:numPr>
          <w:ilvl w:val="0"/>
          <w:numId w:val="3"/>
        </w:numPr>
        <w:tabs>
          <w:tab w:val="left" w:pos="558"/>
        </w:tabs>
        <w:spacing w:line="276" w:lineRule="auto"/>
        <w:ind w:right="311" w:firstLine="0"/>
        <w:jc w:val="both"/>
      </w:pPr>
      <w:r w:rsidRPr="00956F9A">
        <w:t>Identificar el rango en el cual se encuentra el Proceso de Contratación de acuerdo con</w:t>
      </w:r>
      <w:r w:rsidRPr="00956F9A">
        <w:rPr>
          <w:spacing w:val="-42"/>
        </w:rPr>
        <w:t xml:space="preserve"> </w:t>
      </w:r>
      <w:r w:rsidRPr="00956F9A">
        <w:t>el presupuesto</w:t>
      </w:r>
      <w:r w:rsidRPr="00956F9A">
        <w:rPr>
          <w:spacing w:val="-2"/>
        </w:rPr>
        <w:t xml:space="preserve"> </w:t>
      </w:r>
      <w:r w:rsidRPr="00956F9A">
        <w:t>oficial.</w:t>
      </w:r>
    </w:p>
    <w:p w:rsidRPr="00956F9A" w:rsidR="00D74ABE" w:rsidRDefault="00D74ABE" w14:paraId="7166FE03" w14:textId="77777777">
      <w:pPr>
        <w:pStyle w:val="Textoindependiente"/>
        <w:spacing w:before="3"/>
        <w:rPr>
          <w:sz w:val="25"/>
        </w:rPr>
      </w:pPr>
    </w:p>
    <w:p w:rsidRPr="00956F9A" w:rsidR="00D74ABE" w:rsidRDefault="0050222E" w14:paraId="172BAB5C" w14:textId="77777777">
      <w:pPr>
        <w:pStyle w:val="Prrafodelista"/>
        <w:numPr>
          <w:ilvl w:val="0"/>
          <w:numId w:val="3"/>
        </w:numPr>
        <w:tabs>
          <w:tab w:val="left" w:pos="581"/>
        </w:tabs>
        <w:spacing w:line="276" w:lineRule="auto"/>
        <w:ind w:right="305" w:firstLine="0"/>
        <w:jc w:val="both"/>
      </w:pPr>
      <w:r w:rsidRPr="00956F9A">
        <w:t xml:space="preserve">Identificar la “experiencia general” exigible acorde con la Matriz </w:t>
      </w:r>
      <w:r w:rsidRPr="00956F9A">
        <w:rPr>
          <w:spacing w:val="3"/>
        </w:rPr>
        <w:t xml:space="preserve">1- </w:t>
      </w:r>
      <w:r w:rsidRPr="00956F9A">
        <w:t>Experiencia teniendo en cuenta la actividad a contratar y el rango de la cuantía del Proceso de</w:t>
      </w:r>
      <w:r w:rsidRPr="00956F9A">
        <w:rPr>
          <w:spacing w:val="-38"/>
        </w:rPr>
        <w:t xml:space="preserve"> </w:t>
      </w:r>
      <w:r w:rsidRPr="00956F9A">
        <w:t>Contratación.</w:t>
      </w:r>
    </w:p>
    <w:p w:rsidRPr="00956F9A" w:rsidR="00D74ABE" w:rsidRDefault="00D74ABE" w14:paraId="01599C0D" w14:textId="77777777">
      <w:pPr>
        <w:pStyle w:val="Textoindependiente"/>
        <w:spacing w:before="4"/>
        <w:rPr>
          <w:sz w:val="25"/>
        </w:rPr>
      </w:pPr>
    </w:p>
    <w:p w:rsidRPr="00956F9A" w:rsidR="00D74ABE" w:rsidRDefault="0050222E" w14:paraId="65C457F7" w14:textId="77777777">
      <w:pPr>
        <w:pStyle w:val="Prrafodelista"/>
        <w:numPr>
          <w:ilvl w:val="0"/>
          <w:numId w:val="3"/>
        </w:numPr>
        <w:tabs>
          <w:tab w:val="left" w:pos="576"/>
        </w:tabs>
        <w:spacing w:line="276" w:lineRule="auto"/>
        <w:ind w:right="304" w:firstLine="0"/>
        <w:jc w:val="both"/>
      </w:pPr>
      <w:r w:rsidRPr="00956F9A">
        <w:t xml:space="preserve">Identificar la "experiencia específica” exigible y el porcentaje de dimensionamiento que se puede solicitar acorde con la longitud a ejecutar de acuerdo con la cuantía del proceso de contratación. En los casos que en la “experiencia específica” se indique las siglas </w:t>
      </w:r>
      <w:r w:rsidRPr="00956F9A">
        <w:rPr>
          <w:i/>
        </w:rPr>
        <w:t xml:space="preserve">N.A </w:t>
      </w:r>
      <w:r w:rsidRPr="00956F9A">
        <w:t>significa que la entidad estatal no puede exigir a los proponentes ningún tipo de experiencia específica en los procesos de</w:t>
      </w:r>
      <w:r w:rsidRPr="00956F9A">
        <w:rPr>
          <w:spacing w:val="-10"/>
        </w:rPr>
        <w:t xml:space="preserve"> </w:t>
      </w:r>
      <w:r w:rsidRPr="00956F9A">
        <w:t>contratación.</w:t>
      </w:r>
    </w:p>
    <w:p w:rsidRPr="00956F9A" w:rsidR="00D74ABE" w:rsidRDefault="0050222E" w14:paraId="386F963E" w14:textId="77777777">
      <w:pPr>
        <w:pStyle w:val="Textoindependiente"/>
        <w:spacing w:before="93" w:line="276" w:lineRule="auto"/>
        <w:ind w:left="300" w:right="305"/>
        <w:jc w:val="both"/>
      </w:pPr>
      <w:r w:rsidRPr="00956F9A">
        <w:t>En este sentido, la “experiencia general” y “experiencia específica” se exigirá de acuerdo con la actividad a contratar y la cuantía del Proceso de Contratación, y, por lo tanto, no se podrá exigir actividades o cantidades distintas a las previstas en la Matriz 1- Experiencia.</w:t>
      </w:r>
    </w:p>
    <w:p w:rsidRPr="00956F9A" w:rsidR="00D74ABE" w:rsidRDefault="00D74ABE" w14:paraId="2BE3A2F7" w14:textId="77777777">
      <w:pPr>
        <w:pStyle w:val="Textoindependiente"/>
        <w:spacing w:before="5"/>
        <w:rPr>
          <w:sz w:val="25"/>
        </w:rPr>
      </w:pPr>
    </w:p>
    <w:p w:rsidRPr="00956F9A" w:rsidR="00D74ABE" w:rsidRDefault="0050222E" w14:paraId="56EF9A6C" w14:textId="77777777">
      <w:pPr>
        <w:pStyle w:val="Textoindependiente"/>
        <w:spacing w:line="276" w:lineRule="auto"/>
        <w:ind w:left="300" w:right="312"/>
        <w:jc w:val="both"/>
      </w:pPr>
      <w:r w:rsidRPr="00956F9A">
        <w:t>A continuación, se identifica la experiencia general y específica que la entidad estatal solicitará en un contrato cuyo objeto contractual consista en el mantenimiento de vías terciarias de acuerdo con los pasos explicados</w:t>
      </w:r>
      <w:r w:rsidRPr="00956F9A">
        <w:rPr>
          <w:spacing w:val="-7"/>
        </w:rPr>
        <w:t xml:space="preserve"> </w:t>
      </w:r>
      <w:r w:rsidRPr="00956F9A">
        <w:t>previamente.</w:t>
      </w:r>
    </w:p>
    <w:p w:rsidRPr="00956F9A" w:rsidR="00D74ABE" w:rsidRDefault="00D74ABE" w14:paraId="41040005" w14:textId="77777777">
      <w:pPr>
        <w:pStyle w:val="Textoindependiente"/>
        <w:spacing w:before="2"/>
        <w:rPr>
          <w:sz w:val="25"/>
        </w:rPr>
      </w:pPr>
    </w:p>
    <w:p w:rsidRPr="00956F9A" w:rsidR="00D74ABE" w:rsidRDefault="0050222E" w14:paraId="5181910A" w14:textId="77777777">
      <w:pPr>
        <w:pStyle w:val="Prrafodelista"/>
        <w:numPr>
          <w:ilvl w:val="0"/>
          <w:numId w:val="2"/>
        </w:numPr>
        <w:tabs>
          <w:tab w:val="left" w:pos="726"/>
        </w:tabs>
        <w:spacing w:line="278" w:lineRule="auto"/>
        <w:ind w:right="307" w:firstLine="0"/>
        <w:jc w:val="both"/>
      </w:pPr>
      <w:r w:rsidRPr="00956F9A">
        <w:t>De acuerdo con la “Matriz 1- Experiencia” el tipo de infraestructura que se relaciona con el objeto contractual es “2. OBRAS EN VÍAS</w:t>
      </w:r>
      <w:r w:rsidRPr="00956F9A">
        <w:rPr>
          <w:spacing w:val="-8"/>
        </w:rPr>
        <w:t xml:space="preserve"> </w:t>
      </w:r>
      <w:r w:rsidRPr="00956F9A">
        <w:t>TERCIARIAS”.</w:t>
      </w:r>
    </w:p>
    <w:p w:rsidRPr="00956F9A" w:rsidR="00D74ABE" w:rsidRDefault="00D74ABE" w14:paraId="72A60293" w14:textId="77777777">
      <w:pPr>
        <w:pStyle w:val="Textoindependiente"/>
        <w:spacing w:before="10"/>
        <w:rPr>
          <w:sz w:val="24"/>
        </w:rPr>
      </w:pPr>
    </w:p>
    <w:p w:rsidRPr="00956F9A" w:rsidR="00D74ABE" w:rsidRDefault="0050222E" w14:paraId="65BDA85A" w14:textId="77777777">
      <w:pPr>
        <w:pStyle w:val="Prrafodelista"/>
        <w:numPr>
          <w:ilvl w:val="0"/>
          <w:numId w:val="2"/>
        </w:numPr>
        <w:tabs>
          <w:tab w:val="left" w:pos="726"/>
        </w:tabs>
        <w:spacing w:line="278" w:lineRule="auto"/>
        <w:ind w:right="312" w:firstLine="0"/>
        <w:jc w:val="both"/>
      </w:pPr>
      <w:r w:rsidRPr="00956F9A">
        <w:t>La actividad que se relaciona es el numeral “2.2 MEJORAMIENTO EN VÍAS TERCIARIAS”.</w:t>
      </w:r>
    </w:p>
    <w:p w:rsidRPr="00956F9A" w:rsidR="00D74ABE" w:rsidRDefault="00D74ABE" w14:paraId="37F074B7" w14:textId="77777777">
      <w:pPr>
        <w:pStyle w:val="Textoindependiente"/>
        <w:spacing w:before="1"/>
        <w:rPr>
          <w:sz w:val="25"/>
        </w:rPr>
      </w:pPr>
    </w:p>
    <w:p w:rsidRPr="00956F9A" w:rsidR="00D74ABE" w:rsidRDefault="0050222E" w14:paraId="1EBA592A" w14:textId="77777777">
      <w:pPr>
        <w:pStyle w:val="Prrafodelista"/>
        <w:numPr>
          <w:ilvl w:val="0"/>
          <w:numId w:val="2"/>
        </w:numPr>
        <w:tabs>
          <w:tab w:val="left" w:pos="726"/>
        </w:tabs>
        <w:spacing w:line="276" w:lineRule="auto"/>
        <w:ind w:right="313" w:firstLine="0"/>
        <w:jc w:val="both"/>
      </w:pPr>
      <w:r w:rsidRPr="00956F9A">
        <w:t>La experiencia general que se debe solicitar en este proceso de contratación es “CONSTRUCCIÓN O MEJORAMIENTO EN PAVIMENTO ASFALTICO O CONCRECTO HIDRÁÚLICO O PLACA HUELLA DE VÍAS PRIMARIAS O SECUNDARIAS O VÍAS TERCIARIAS O VÍAS URBANAS O PISTAS DE</w:t>
      </w:r>
      <w:r w:rsidRPr="00956F9A">
        <w:rPr>
          <w:spacing w:val="-13"/>
        </w:rPr>
        <w:t xml:space="preserve"> </w:t>
      </w:r>
      <w:r w:rsidRPr="00956F9A">
        <w:t>AEROPUERTO”</w:t>
      </w:r>
    </w:p>
    <w:p w:rsidRPr="00956F9A" w:rsidR="00D74ABE" w:rsidRDefault="00D74ABE" w14:paraId="6DFB5B13" w14:textId="77777777">
      <w:pPr>
        <w:pStyle w:val="Textoindependiente"/>
        <w:spacing w:before="1"/>
        <w:rPr>
          <w:sz w:val="25"/>
        </w:rPr>
      </w:pPr>
    </w:p>
    <w:p w:rsidRPr="00956F9A" w:rsidR="00D74ABE" w:rsidRDefault="0050222E" w14:paraId="5EE1D84B" w14:textId="77777777">
      <w:pPr>
        <w:pStyle w:val="Prrafodelista"/>
        <w:numPr>
          <w:ilvl w:val="0"/>
          <w:numId w:val="2"/>
        </w:numPr>
        <w:tabs>
          <w:tab w:val="left" w:pos="726"/>
        </w:tabs>
        <w:ind w:left="725" w:hanging="426"/>
        <w:jc w:val="both"/>
      </w:pPr>
      <w:r w:rsidRPr="00956F9A">
        <w:t>La experiencia específica cambia dependiendo la cuantía del proceso de</w:t>
      </w:r>
      <w:r w:rsidRPr="00956F9A">
        <w:rPr>
          <w:spacing w:val="-35"/>
        </w:rPr>
        <w:t xml:space="preserve"> </w:t>
      </w:r>
      <w:r w:rsidRPr="00956F9A">
        <w:t>contratación:</w:t>
      </w:r>
    </w:p>
    <w:p w:rsidRPr="00956F9A" w:rsidR="00D74ABE" w:rsidRDefault="00D74ABE" w14:paraId="1933A0C5" w14:textId="77777777">
      <w:pPr>
        <w:pStyle w:val="Textoindependiente"/>
        <w:spacing w:before="8"/>
        <w:rPr>
          <w:sz w:val="28"/>
        </w:rPr>
      </w:pPr>
    </w:p>
    <w:p w:rsidRPr="00956F9A" w:rsidR="00D74ABE" w:rsidRDefault="0050222E" w14:paraId="6CAB7224" w14:textId="77777777">
      <w:pPr>
        <w:pStyle w:val="Prrafodelista"/>
        <w:numPr>
          <w:ilvl w:val="0"/>
          <w:numId w:val="1"/>
        </w:numPr>
        <w:tabs>
          <w:tab w:val="left" w:pos="493"/>
        </w:tabs>
        <w:spacing w:line="278" w:lineRule="auto"/>
        <w:ind w:right="314" w:firstLine="0"/>
        <w:jc w:val="both"/>
      </w:pPr>
      <w:r w:rsidRPr="00956F9A">
        <w:t xml:space="preserve">Menos a 100 SMMLV y </w:t>
      </w:r>
      <w:proofErr w:type="spellStart"/>
      <w:r w:rsidRPr="00956F9A">
        <w:t>ii</w:t>
      </w:r>
      <w:proofErr w:type="spellEnd"/>
      <w:r w:rsidRPr="00956F9A">
        <w:t>) Entre 100 y 1.000 SMMLV: La entidad estatal no puede exigir ningún tipo de experiencia específica en sus procesos de</w:t>
      </w:r>
      <w:r w:rsidRPr="00956F9A">
        <w:rPr>
          <w:spacing w:val="-16"/>
        </w:rPr>
        <w:t xml:space="preserve"> </w:t>
      </w:r>
      <w:r w:rsidRPr="00956F9A">
        <w:t>contratación.</w:t>
      </w:r>
    </w:p>
    <w:p w:rsidRPr="00956F9A" w:rsidR="00D74ABE" w:rsidRDefault="00D74ABE" w14:paraId="0846C159" w14:textId="77777777">
      <w:pPr>
        <w:pStyle w:val="Textoindependiente"/>
        <w:spacing w:before="10"/>
        <w:rPr>
          <w:sz w:val="24"/>
        </w:rPr>
      </w:pPr>
    </w:p>
    <w:p w:rsidRPr="00956F9A" w:rsidR="00D74ABE" w:rsidRDefault="0050222E" w14:paraId="1D7426F6" w14:textId="77777777">
      <w:pPr>
        <w:pStyle w:val="Prrafodelista"/>
        <w:numPr>
          <w:ilvl w:val="0"/>
          <w:numId w:val="1"/>
        </w:numPr>
        <w:tabs>
          <w:tab w:val="left" w:pos="538"/>
        </w:tabs>
        <w:spacing w:line="276" w:lineRule="auto"/>
        <w:ind w:right="316" w:firstLine="0"/>
        <w:jc w:val="both"/>
      </w:pPr>
      <w:r w:rsidRPr="00956F9A">
        <w:t>Entre 1.001 y 13.000 SMMLV, la entidad deberá exigir por lo menos (1) un contrato cuya longitud intervenida corresponda al 50% de la longitud de la vía a construir mediante el proceso de</w:t>
      </w:r>
      <w:r w:rsidRPr="00956F9A">
        <w:rPr>
          <w:spacing w:val="-4"/>
        </w:rPr>
        <w:t xml:space="preserve"> </w:t>
      </w:r>
      <w:r w:rsidRPr="00956F9A">
        <w:t>contratación.</w:t>
      </w:r>
    </w:p>
    <w:p w:rsidRPr="00956F9A" w:rsidR="00D74ABE" w:rsidRDefault="00D74ABE" w14:paraId="0C07649E" w14:textId="77777777">
      <w:pPr>
        <w:pStyle w:val="Textoindependiente"/>
        <w:spacing w:before="5"/>
        <w:rPr>
          <w:sz w:val="25"/>
        </w:rPr>
      </w:pPr>
    </w:p>
    <w:p w:rsidRPr="00956F9A" w:rsidR="00D74ABE" w:rsidRDefault="0050222E" w14:paraId="12ABAC30" w14:textId="77777777">
      <w:pPr>
        <w:pStyle w:val="Prrafodelista"/>
        <w:numPr>
          <w:ilvl w:val="0"/>
          <w:numId w:val="1"/>
        </w:numPr>
        <w:tabs>
          <w:tab w:val="left" w:pos="666"/>
        </w:tabs>
        <w:spacing w:line="276" w:lineRule="auto"/>
        <w:ind w:right="306" w:firstLine="60"/>
        <w:jc w:val="both"/>
      </w:pPr>
      <w:r w:rsidRPr="00956F9A">
        <w:t xml:space="preserve">entre 13.000 y 27.000 SMMLV y </w:t>
      </w:r>
      <w:proofErr w:type="spellStart"/>
      <w:r w:rsidRPr="00956F9A">
        <w:t>iii</w:t>
      </w:r>
      <w:proofErr w:type="spellEnd"/>
      <w:r w:rsidRPr="00956F9A">
        <w:t>) mayor a 27.001 SMMLV, la entidad deberá exigir por lo menos uno (1) de los contratos válidos aportados que la longitud intervenida corresponda al 100% de la longitud de vía a construir mediante el presente proceso de contratación.</w:t>
      </w:r>
    </w:p>
    <w:p w:rsidRPr="00956F9A" w:rsidR="00D74ABE" w:rsidRDefault="00D74ABE" w14:paraId="5EF9560C" w14:textId="77777777">
      <w:pPr>
        <w:pStyle w:val="Textoindependiente"/>
        <w:spacing w:before="4"/>
        <w:rPr>
          <w:sz w:val="25"/>
        </w:rPr>
      </w:pPr>
    </w:p>
    <w:p w:rsidRPr="00956F9A" w:rsidR="00D74ABE" w:rsidRDefault="0050222E" w14:paraId="1E66F56F" w14:textId="77777777">
      <w:pPr>
        <w:pStyle w:val="Ttulo1"/>
        <w:numPr>
          <w:ilvl w:val="0"/>
          <w:numId w:val="5"/>
        </w:numPr>
        <w:tabs>
          <w:tab w:val="left" w:pos="661"/>
        </w:tabs>
        <w:ind w:hanging="361"/>
        <w:jc w:val="both"/>
      </w:pPr>
      <w:r w:rsidRPr="00956F9A">
        <w:lastRenderedPageBreak/>
        <w:t>Respuestas</w:t>
      </w:r>
    </w:p>
    <w:p w:rsidRPr="00956F9A" w:rsidR="00D74ABE" w:rsidRDefault="00D74ABE" w14:paraId="6EE26C74" w14:textId="77777777">
      <w:pPr>
        <w:pStyle w:val="Textoindependiente"/>
        <w:spacing w:before="5"/>
        <w:rPr>
          <w:b/>
          <w:sz w:val="28"/>
        </w:rPr>
      </w:pPr>
    </w:p>
    <w:p w:rsidRPr="00956F9A" w:rsidR="00D74ABE" w:rsidRDefault="0050222E" w14:paraId="7F6782C4" w14:textId="77777777">
      <w:pPr>
        <w:pStyle w:val="Textoindependiente"/>
        <w:spacing w:line="276" w:lineRule="auto"/>
        <w:ind w:left="1005" w:right="1023"/>
        <w:jc w:val="both"/>
      </w:pPr>
      <w:r w:rsidRPr="00956F9A">
        <w:t>“En procesos cuyo objeto es mejoramiento o mantenimiento de vías terciarias: ¿es aceptable la experiencia en la Matriz del Pliego Tipo en vías primarias o secundarias?”</w:t>
      </w:r>
    </w:p>
    <w:p w:rsidRPr="00956F9A" w:rsidR="00D74ABE" w:rsidRDefault="00D74ABE" w14:paraId="4110974F" w14:textId="77777777">
      <w:pPr>
        <w:pStyle w:val="Textoindependiente"/>
        <w:spacing w:before="5"/>
        <w:rPr>
          <w:sz w:val="16"/>
        </w:rPr>
      </w:pPr>
    </w:p>
    <w:p w:rsidRPr="00956F9A" w:rsidR="00821219" w:rsidRDefault="0050222E" w14:paraId="34898026" w14:textId="77777777">
      <w:pPr>
        <w:pStyle w:val="Textoindependiente"/>
        <w:spacing w:before="93" w:line="276" w:lineRule="auto"/>
        <w:ind w:left="1005" w:right="1015"/>
        <w:jc w:val="both"/>
      </w:pPr>
      <w:r w:rsidRPr="00956F9A">
        <w:t xml:space="preserve">En los procesos cuyo objeto sea mejoramiento o mantenimiento en vías terciarias mediante placa huellas, ¿se podría </w:t>
      </w:r>
    </w:p>
    <w:p w:rsidRPr="00956F9A" w:rsidR="00D74ABE" w:rsidRDefault="0050222E" w14:paraId="1A061277" w14:textId="77777777">
      <w:pPr>
        <w:pStyle w:val="Textoindependiente"/>
        <w:spacing w:before="93" w:line="276" w:lineRule="auto"/>
        <w:ind w:left="1005" w:right="1015"/>
        <w:jc w:val="both"/>
      </w:pPr>
      <w:r w:rsidRPr="00956F9A">
        <w:t>aceptar para cumplir la experiencia del Pliego Tipo con un solo contrato en vías primarias o secundarias?</w:t>
      </w:r>
    </w:p>
    <w:p w:rsidRPr="00956F9A" w:rsidR="00D74ABE" w:rsidRDefault="00D74ABE" w14:paraId="75FF1ED7" w14:textId="77777777">
      <w:pPr>
        <w:pStyle w:val="Textoindependiente"/>
        <w:spacing w:before="4"/>
        <w:rPr>
          <w:sz w:val="25"/>
        </w:rPr>
      </w:pPr>
    </w:p>
    <w:p w:rsidRPr="00956F9A" w:rsidR="00D74ABE" w:rsidP="00956F9A" w:rsidRDefault="0050222E" w14:paraId="574F2679" w14:textId="77777777">
      <w:pPr>
        <w:pStyle w:val="Textoindependiente"/>
        <w:spacing w:line="276" w:lineRule="auto"/>
        <w:ind w:left="300" w:right="303"/>
        <w:jc w:val="both"/>
      </w:pPr>
      <w:r w:rsidRPr="00956F9A">
        <w:t>La entidad sólo podrá requerir la experiencia referida a las obras terciarias, específicamente, la actividad relacionada “2.2 Mejoramiento en vías terciarias”. Y en la matriz solicitar la experiencia general en “construcción o mejoramiento en pavimento asfaltico o concreto hidráulico o placa huella de vías primarias o secundarias o vías terciarias o vías urbanas o pistas de aeropuerto”</w:t>
      </w:r>
    </w:p>
    <w:p w:rsidRPr="00956F9A" w:rsidR="00D74ABE" w:rsidRDefault="00D74ABE" w14:paraId="1283E047" w14:textId="77777777">
      <w:pPr>
        <w:pStyle w:val="Textoindependiente"/>
        <w:spacing w:before="3"/>
        <w:rPr>
          <w:sz w:val="25"/>
        </w:rPr>
      </w:pPr>
    </w:p>
    <w:p w:rsidRPr="00956F9A" w:rsidR="00D74ABE" w:rsidRDefault="0050222E" w14:paraId="683FC1FB" w14:textId="77777777">
      <w:pPr>
        <w:pStyle w:val="Textoindependiente"/>
        <w:spacing w:line="276" w:lineRule="auto"/>
        <w:ind w:left="660" w:right="1015"/>
        <w:jc w:val="both"/>
      </w:pPr>
      <w:r w:rsidRPr="00956F9A">
        <w:t>“En procesos cuyo objeto es mejoramiento o mantenimiento en vías terciarias mediante placa huellas ¿es aceptable que se pueda habilitar a un proponente en Pliego Tipo con un solo contrato que aporte en su oferta y que su objeto es pavimento flexible en vías primarias o</w:t>
      </w:r>
      <w:r w:rsidRPr="00956F9A">
        <w:rPr>
          <w:spacing w:val="-7"/>
        </w:rPr>
        <w:t xml:space="preserve"> </w:t>
      </w:r>
      <w:r w:rsidRPr="00956F9A">
        <w:t>secundarias?”</w:t>
      </w:r>
    </w:p>
    <w:p w:rsidRPr="00956F9A" w:rsidR="00D74ABE" w:rsidRDefault="00D74ABE" w14:paraId="7101B13E" w14:textId="77777777">
      <w:pPr>
        <w:pStyle w:val="Textoindependiente"/>
        <w:spacing w:before="4"/>
        <w:rPr>
          <w:sz w:val="25"/>
        </w:rPr>
      </w:pPr>
    </w:p>
    <w:p w:rsidRPr="00956F9A" w:rsidR="00D74ABE" w:rsidRDefault="0050222E" w14:paraId="68F9896A" w14:textId="77777777">
      <w:pPr>
        <w:pStyle w:val="Textoindependiente"/>
        <w:spacing w:before="1" w:line="276" w:lineRule="auto"/>
        <w:ind w:left="300" w:right="306"/>
        <w:jc w:val="both"/>
      </w:pPr>
      <w:r w:rsidRPr="00956F9A">
        <w:t>Es posible que se habilite al contratista con un solo contrato siempre y cuando tenga por objeto la construcción o mejoramiento en pavimento asfaltico o concreto hidráulico o placa huella de vías primarias o secundarias o vías terciarias o vías urbanas o pistas de aeropuerto.</w:t>
      </w:r>
    </w:p>
    <w:p w:rsidRPr="00956F9A" w:rsidR="00D74ABE" w:rsidRDefault="00D74ABE" w14:paraId="481984F1" w14:textId="77777777">
      <w:pPr>
        <w:pStyle w:val="Textoindependiente"/>
        <w:spacing w:before="4"/>
        <w:rPr>
          <w:sz w:val="25"/>
        </w:rPr>
      </w:pPr>
    </w:p>
    <w:p w:rsidRPr="00956F9A" w:rsidR="00D74ABE" w:rsidRDefault="0050222E" w14:paraId="160DFECD" w14:textId="77777777">
      <w:pPr>
        <w:pStyle w:val="Textoindependiente"/>
        <w:spacing w:line="276" w:lineRule="auto"/>
        <w:ind w:left="300" w:right="303"/>
        <w:jc w:val="both"/>
      </w:pPr>
      <w:r w:rsidRPr="00956F9A">
        <w:t>Ahora, es importante indicar que el Documento Tipo, en el numeral 3.5.7, señala que para acreditar la experiencia se deberá verificar el número de contratos que se aporta para acreditar la experiencia y determinar el valor del presupuesto oficial que el proponente debe certificar. De acuerdo con el siguiente</w:t>
      </w:r>
      <w:r w:rsidRPr="00956F9A">
        <w:rPr>
          <w:spacing w:val="-10"/>
        </w:rPr>
        <w:t xml:space="preserve"> </w:t>
      </w:r>
      <w:r w:rsidRPr="00956F9A">
        <w:t>cuadro:</w:t>
      </w:r>
    </w:p>
    <w:p w:rsidRPr="00956F9A" w:rsidR="00D74ABE" w:rsidRDefault="00D74ABE" w14:paraId="31F4AB81" w14:textId="77777777">
      <w:pPr>
        <w:pStyle w:val="Textoindependiente"/>
        <w:spacing w:before="6"/>
        <w:rPr>
          <w:sz w:val="26"/>
        </w:rPr>
      </w:pPr>
    </w:p>
    <w:tbl>
      <w:tblPr>
        <w:tblStyle w:val="TableNormal"/>
        <w:tblW w:w="0" w:type="auto"/>
        <w:tblInd w:w="1025"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056"/>
        <w:gridCol w:w="4191"/>
      </w:tblGrid>
      <w:tr w:rsidRPr="00956F9A" w:rsidR="00956F9A" w14:paraId="228A015A" w14:textId="77777777">
        <w:trPr>
          <w:trHeight w:val="737"/>
        </w:trPr>
        <w:tc>
          <w:tcPr>
            <w:tcW w:w="3056" w:type="dxa"/>
            <w:tcBorders>
              <w:bottom w:val="single" w:color="000000" w:sz="4" w:space="0"/>
              <w:right w:val="single" w:color="000000" w:sz="4" w:space="0"/>
            </w:tcBorders>
            <w:shd w:val="clear" w:color="auto" w:fill="404040"/>
          </w:tcPr>
          <w:p w:rsidRPr="00956F9A" w:rsidR="00D74ABE" w:rsidRDefault="0050222E" w14:paraId="12645413" w14:textId="77777777">
            <w:pPr>
              <w:pStyle w:val="TableParagraph"/>
              <w:spacing w:before="30" w:line="276" w:lineRule="auto"/>
              <w:ind w:right="236"/>
              <w:jc w:val="center"/>
              <w:rPr>
                <w:rFonts w:ascii="Carlito" w:hAnsi="Carlito"/>
                <w:b/>
                <w:sz w:val="16"/>
              </w:rPr>
            </w:pPr>
            <w:r w:rsidRPr="00956F9A">
              <w:rPr>
                <w:rFonts w:ascii="Carlito" w:hAnsi="Carlito"/>
                <w:b/>
                <w:sz w:val="16"/>
              </w:rPr>
              <w:t>Número de contratos con los cuales el proponente cumple la experiencia acreditada</w:t>
            </w:r>
          </w:p>
        </w:tc>
        <w:tc>
          <w:tcPr>
            <w:tcW w:w="4191" w:type="dxa"/>
            <w:tcBorders>
              <w:left w:val="single" w:color="000000" w:sz="4" w:space="0"/>
              <w:bottom w:val="single" w:color="000000" w:sz="4" w:space="0"/>
            </w:tcBorders>
            <w:shd w:val="clear" w:color="auto" w:fill="404040"/>
          </w:tcPr>
          <w:p w:rsidRPr="00956F9A" w:rsidR="00D74ABE" w:rsidRDefault="0050222E" w14:paraId="2DFA1912" w14:textId="77777777">
            <w:pPr>
              <w:pStyle w:val="TableParagraph"/>
              <w:spacing w:before="30" w:line="240" w:lineRule="auto"/>
              <w:ind w:left="282" w:right="263"/>
              <w:jc w:val="center"/>
              <w:rPr>
                <w:rFonts w:ascii="Carlito" w:hAnsi="Carlito"/>
                <w:b/>
                <w:sz w:val="16"/>
              </w:rPr>
            </w:pPr>
            <w:proofErr w:type="gramStart"/>
            <w:r w:rsidRPr="00956F9A">
              <w:rPr>
                <w:rFonts w:ascii="Carlito" w:hAnsi="Carlito"/>
                <w:b/>
                <w:sz w:val="16"/>
              </w:rPr>
              <w:t>Valor mínimo a certificar</w:t>
            </w:r>
            <w:proofErr w:type="gramEnd"/>
          </w:p>
          <w:p w:rsidRPr="00956F9A" w:rsidR="00D74ABE" w:rsidRDefault="0050222E" w14:paraId="6EA09BE8" w14:textId="77777777">
            <w:pPr>
              <w:pStyle w:val="TableParagraph"/>
              <w:spacing w:before="29" w:line="273" w:lineRule="auto"/>
              <w:ind w:left="286" w:right="263"/>
              <w:jc w:val="center"/>
              <w:rPr>
                <w:rFonts w:ascii="Carlito"/>
                <w:b/>
                <w:sz w:val="16"/>
              </w:rPr>
            </w:pPr>
            <w:r w:rsidRPr="00956F9A">
              <w:rPr>
                <w:rFonts w:ascii="Carlito"/>
                <w:b/>
                <w:sz w:val="16"/>
              </w:rPr>
              <w:t>(como % del Presupuesto Oficial de obra expresado en SMMLV)</w:t>
            </w:r>
          </w:p>
        </w:tc>
      </w:tr>
      <w:tr w:rsidRPr="00956F9A" w:rsidR="00956F9A" w14:paraId="116F15D9" w14:textId="77777777">
        <w:trPr>
          <w:trHeight w:val="225"/>
        </w:trPr>
        <w:tc>
          <w:tcPr>
            <w:tcW w:w="3056" w:type="dxa"/>
            <w:tcBorders>
              <w:top w:val="single" w:color="000000" w:sz="4" w:space="0"/>
              <w:bottom w:val="single" w:color="000000" w:sz="4" w:space="0"/>
              <w:right w:val="single" w:color="000000" w:sz="4" w:space="0"/>
            </w:tcBorders>
          </w:tcPr>
          <w:p w:rsidRPr="00956F9A" w:rsidR="00D74ABE" w:rsidRDefault="0050222E" w14:paraId="2362AD18" w14:textId="77777777">
            <w:pPr>
              <w:pStyle w:val="TableParagraph"/>
              <w:ind w:right="233"/>
              <w:jc w:val="center"/>
              <w:rPr>
                <w:rFonts w:ascii="Carlito"/>
                <w:sz w:val="16"/>
              </w:rPr>
            </w:pPr>
            <w:r w:rsidRPr="00956F9A">
              <w:rPr>
                <w:rFonts w:ascii="Carlito"/>
                <w:sz w:val="16"/>
              </w:rPr>
              <w:t>De 1 hasta 2</w:t>
            </w:r>
          </w:p>
        </w:tc>
        <w:tc>
          <w:tcPr>
            <w:tcW w:w="4191" w:type="dxa"/>
            <w:tcBorders>
              <w:top w:val="single" w:color="000000" w:sz="4" w:space="0"/>
              <w:left w:val="single" w:color="000000" w:sz="4" w:space="0"/>
              <w:bottom w:val="single" w:color="000000" w:sz="4" w:space="0"/>
            </w:tcBorders>
          </w:tcPr>
          <w:p w:rsidRPr="00956F9A" w:rsidR="00D74ABE" w:rsidRDefault="0050222E" w14:paraId="1B972B91" w14:textId="77777777">
            <w:pPr>
              <w:pStyle w:val="TableParagraph"/>
              <w:ind w:left="1955"/>
              <w:rPr>
                <w:rFonts w:ascii="Carlito"/>
                <w:sz w:val="16"/>
              </w:rPr>
            </w:pPr>
            <w:r w:rsidRPr="00956F9A">
              <w:rPr>
                <w:rFonts w:ascii="Carlito"/>
                <w:sz w:val="16"/>
              </w:rPr>
              <w:t>75%</w:t>
            </w:r>
          </w:p>
        </w:tc>
      </w:tr>
      <w:tr w:rsidRPr="00956F9A" w:rsidR="00956F9A" w14:paraId="19584CF6" w14:textId="77777777">
        <w:trPr>
          <w:trHeight w:val="225"/>
        </w:trPr>
        <w:tc>
          <w:tcPr>
            <w:tcW w:w="3056" w:type="dxa"/>
            <w:tcBorders>
              <w:top w:val="single" w:color="000000" w:sz="4" w:space="0"/>
              <w:bottom w:val="single" w:color="000000" w:sz="4" w:space="0"/>
              <w:right w:val="single" w:color="000000" w:sz="4" w:space="0"/>
            </w:tcBorders>
          </w:tcPr>
          <w:p w:rsidRPr="00956F9A" w:rsidR="00D74ABE" w:rsidRDefault="0050222E" w14:paraId="6DA5D3D6" w14:textId="77777777">
            <w:pPr>
              <w:pStyle w:val="TableParagraph"/>
              <w:ind w:right="233"/>
              <w:jc w:val="center"/>
              <w:rPr>
                <w:rFonts w:ascii="Carlito"/>
                <w:sz w:val="16"/>
              </w:rPr>
            </w:pPr>
            <w:r w:rsidRPr="00956F9A">
              <w:rPr>
                <w:rFonts w:ascii="Carlito"/>
                <w:sz w:val="16"/>
              </w:rPr>
              <w:t>De 3 hasta 4</w:t>
            </w:r>
          </w:p>
        </w:tc>
        <w:tc>
          <w:tcPr>
            <w:tcW w:w="4191" w:type="dxa"/>
            <w:tcBorders>
              <w:top w:val="single" w:color="000000" w:sz="4" w:space="0"/>
              <w:left w:val="single" w:color="000000" w:sz="4" w:space="0"/>
              <w:bottom w:val="single" w:color="000000" w:sz="4" w:space="0"/>
            </w:tcBorders>
          </w:tcPr>
          <w:p w:rsidRPr="00956F9A" w:rsidR="00D74ABE" w:rsidRDefault="0050222E" w14:paraId="0DBCA6D1" w14:textId="77777777">
            <w:pPr>
              <w:pStyle w:val="TableParagraph"/>
              <w:ind w:left="1915"/>
              <w:rPr>
                <w:rFonts w:ascii="Carlito"/>
                <w:sz w:val="16"/>
              </w:rPr>
            </w:pPr>
            <w:r w:rsidRPr="00956F9A">
              <w:rPr>
                <w:rFonts w:ascii="Carlito"/>
                <w:sz w:val="16"/>
              </w:rPr>
              <w:t>120%</w:t>
            </w:r>
          </w:p>
        </w:tc>
      </w:tr>
      <w:tr w:rsidRPr="00956F9A" w:rsidR="00D74ABE" w14:paraId="4C516340" w14:textId="77777777">
        <w:trPr>
          <w:trHeight w:val="222"/>
        </w:trPr>
        <w:tc>
          <w:tcPr>
            <w:tcW w:w="3056" w:type="dxa"/>
            <w:tcBorders>
              <w:top w:val="single" w:color="000000" w:sz="4" w:space="0"/>
              <w:right w:val="single" w:color="000000" w:sz="4" w:space="0"/>
            </w:tcBorders>
          </w:tcPr>
          <w:p w:rsidRPr="00956F9A" w:rsidR="00D74ABE" w:rsidRDefault="0050222E" w14:paraId="6B8D3336" w14:textId="77777777">
            <w:pPr>
              <w:pStyle w:val="TableParagraph"/>
              <w:ind w:right="233"/>
              <w:jc w:val="center"/>
              <w:rPr>
                <w:rFonts w:ascii="Carlito"/>
                <w:sz w:val="16"/>
              </w:rPr>
            </w:pPr>
            <w:r w:rsidRPr="00956F9A">
              <w:rPr>
                <w:rFonts w:ascii="Carlito"/>
                <w:sz w:val="16"/>
              </w:rPr>
              <w:t>De 5 hasta 6</w:t>
            </w:r>
          </w:p>
        </w:tc>
        <w:tc>
          <w:tcPr>
            <w:tcW w:w="4191" w:type="dxa"/>
            <w:tcBorders>
              <w:top w:val="single" w:color="000000" w:sz="4" w:space="0"/>
              <w:left w:val="single" w:color="000000" w:sz="4" w:space="0"/>
            </w:tcBorders>
          </w:tcPr>
          <w:p w:rsidRPr="00956F9A" w:rsidR="00D74ABE" w:rsidRDefault="0050222E" w14:paraId="22F28126" w14:textId="77777777">
            <w:pPr>
              <w:pStyle w:val="TableParagraph"/>
              <w:ind w:left="1915"/>
              <w:rPr>
                <w:rFonts w:ascii="Carlito"/>
                <w:sz w:val="16"/>
              </w:rPr>
            </w:pPr>
            <w:r w:rsidRPr="00956F9A">
              <w:rPr>
                <w:rFonts w:ascii="Carlito"/>
                <w:sz w:val="16"/>
              </w:rPr>
              <w:t>150%</w:t>
            </w:r>
          </w:p>
        </w:tc>
      </w:tr>
    </w:tbl>
    <w:p w:rsidRPr="00956F9A" w:rsidR="00D74ABE" w:rsidRDefault="00D74ABE" w14:paraId="69595CEC" w14:textId="77777777">
      <w:pPr>
        <w:pStyle w:val="Textoindependiente"/>
        <w:rPr>
          <w:sz w:val="24"/>
        </w:rPr>
      </w:pPr>
    </w:p>
    <w:p w:rsidRPr="00956F9A" w:rsidR="00D74ABE" w:rsidRDefault="00D74ABE" w14:paraId="244EBF4D" w14:textId="77777777">
      <w:pPr>
        <w:pStyle w:val="Textoindependiente"/>
        <w:spacing w:before="2"/>
        <w:rPr>
          <w:sz w:val="27"/>
        </w:rPr>
      </w:pPr>
    </w:p>
    <w:p w:rsidRPr="00956F9A" w:rsidR="00D74ABE" w:rsidRDefault="0050222E" w14:paraId="7C0DA038" w14:textId="77777777">
      <w:pPr>
        <w:pStyle w:val="Textoindependiente"/>
        <w:spacing w:line="276" w:lineRule="auto"/>
        <w:ind w:left="300" w:right="306"/>
        <w:jc w:val="both"/>
      </w:pPr>
      <w:r w:rsidRPr="00956F9A">
        <w:t xml:space="preserve">El Proponente cumple el requisito de experiencia si la sumatoria de los valores totales ejecutados (incluido IVA) de los contratos expresados en SMMLV es mayor o igual al valor </w:t>
      </w:r>
      <w:r w:rsidRPr="00956F9A">
        <w:lastRenderedPageBreak/>
        <w:t>mínimo a certificar establecido en la tabla anterior</w:t>
      </w:r>
      <w:r w:rsidRPr="00956F9A">
        <w:rPr>
          <w:rFonts w:ascii="Carlito" w:hAnsi="Carlito"/>
          <w:sz w:val="24"/>
        </w:rPr>
        <w:t xml:space="preserve">. </w:t>
      </w:r>
      <w:r w:rsidRPr="00956F9A">
        <w:t>En ese sentido, si el proponente presenta un contrato para acreditar la experiencia requerida como requisito habilitante este contrato deberá certificar el 75% del valor del presupuesto oficial del contrato a ejecutar.</w:t>
      </w:r>
    </w:p>
    <w:p w:rsidRPr="00956F9A" w:rsidR="00D74ABE" w:rsidRDefault="00D74ABE" w14:paraId="6BBDE035" w14:textId="77777777">
      <w:pPr>
        <w:pStyle w:val="Textoindependiente"/>
        <w:spacing w:before="11"/>
        <w:rPr>
          <w:sz w:val="21"/>
        </w:rPr>
      </w:pPr>
    </w:p>
    <w:p w:rsidRPr="00956F9A" w:rsidR="00D74ABE" w:rsidRDefault="0050222E" w14:paraId="6E4F37C1" w14:textId="77777777">
      <w:pPr>
        <w:pStyle w:val="Textoindependiente"/>
        <w:spacing w:before="93" w:line="276" w:lineRule="auto"/>
        <w:ind w:left="300"/>
      </w:pPr>
      <w:r w:rsidRPr="00956F9A">
        <w:t>Este concepto tiene el alcance previsto en el artículo 28 del Código de Procedimiento Administrativo y de lo Contencioso Administrativo.</w:t>
      </w:r>
    </w:p>
    <w:p w:rsidRPr="00956F9A" w:rsidR="00D74ABE" w:rsidRDefault="00620BBC" w14:paraId="701AD388" w14:textId="77777777">
      <w:pPr>
        <w:pStyle w:val="Textoindependiente"/>
        <w:spacing w:before="9"/>
      </w:pPr>
      <w:r w:rsidRPr="00956F9A">
        <w:rPr>
          <w:noProof/>
          <w:lang w:val="en-US"/>
        </w:rPr>
        <mc:AlternateContent>
          <mc:Choice Requires="wps">
            <w:drawing>
              <wp:anchor distT="0" distB="0" distL="0" distR="0" simplePos="0" relativeHeight="487588352" behindDoc="1" locked="0" layoutInCell="1" allowOverlap="1" wp14:anchorId="5C6C0E54" wp14:editId="386E9ABC">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5pt;width:369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4E6795B2">
                <v:path arrowok="t" o:connecttype="custom" o:connectlocs="0,0;4686300,0" o:connectangles="0,0"/>
                <w10:wrap type="topAndBottom" anchorx="page"/>
              </v:shape>
            </w:pict>
          </mc:Fallback>
        </mc:AlternateContent>
      </w:r>
    </w:p>
    <w:p w:rsidRPr="00956F9A" w:rsidR="00D74ABE" w:rsidRDefault="0050222E" w14:paraId="50320250" w14:textId="77777777">
      <w:pPr>
        <w:pStyle w:val="Textoindependiente"/>
        <w:spacing w:before="196"/>
        <w:ind w:left="300"/>
      </w:pPr>
      <w:r w:rsidRPr="00956F9A">
        <w:t>Atentamente,</w:t>
      </w:r>
    </w:p>
    <w:p w:rsidRPr="00956F9A" w:rsidR="00D74ABE" w:rsidRDefault="00D74ABE" w14:paraId="298FA549" w14:textId="77777777">
      <w:pPr>
        <w:pStyle w:val="Textoindependiente"/>
        <w:rPr>
          <w:sz w:val="20"/>
        </w:rPr>
      </w:pPr>
    </w:p>
    <w:p w:rsidR="00D74ABE" w:rsidP="00956F9A" w:rsidRDefault="00956F9A" w14:paraId="06C49C6B" w14:textId="7A04CAEC">
      <w:pPr>
        <w:pStyle w:val="Textoindependiente"/>
        <w:spacing w:before="10"/>
        <w:jc w:val="center"/>
      </w:pPr>
      <w:r w:rsidR="00956F9A">
        <w:drawing>
          <wp:inline wp14:editId="0C72AF79" wp14:anchorId="6F32D4CC">
            <wp:extent cx="2773045" cy="988695"/>
            <wp:effectExtent l="0" t="0" r="0" b="0"/>
            <wp:docPr id="1802065773" name="Imagen 4" title=""/>
            <wp:cNvGraphicFramePr>
              <a:graphicFrameLocks/>
            </wp:cNvGraphicFramePr>
            <a:graphic>
              <a:graphicData uri="http://schemas.openxmlformats.org/drawingml/2006/picture">
                <pic:pic>
                  <pic:nvPicPr>
                    <pic:cNvPr id="0" name="Imagen 4"/>
                    <pic:cNvPicPr/>
                  </pic:nvPicPr>
                  <pic:blipFill>
                    <a:blip r:embed="R6ca0c1f6e2254d4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956F9A" w:rsidR="00956F9A" w:rsidP="00956F9A" w:rsidRDefault="00956F9A" w14:paraId="24E9BD2B" w14:textId="77777777">
      <w:pPr>
        <w:pStyle w:val="Textoindependiente"/>
        <w:spacing w:before="10"/>
        <w:jc w:val="center"/>
      </w:pPr>
    </w:p>
    <w:p w:rsidRPr="00956F9A" w:rsidR="00D74ABE" w:rsidRDefault="0050222E" w14:paraId="3FB15F81" w14:textId="77777777">
      <w:pPr>
        <w:ind w:left="300"/>
        <w:rPr>
          <w:sz w:val="20"/>
        </w:rPr>
      </w:pPr>
      <w:r w:rsidRPr="00956F9A">
        <w:rPr>
          <w:sz w:val="20"/>
        </w:rPr>
        <w:t>Proyectó: Sara Milena Núñez Aldana</w:t>
      </w:r>
    </w:p>
    <w:sectPr w:rsidRPr="00956F9A" w:rsidR="00D74ABE">
      <w:headerReference w:type="default" r:id="rId11"/>
      <w:footerReference w:type="default" r:id="rId12"/>
      <w:pgSz w:w="12240" w:h="15840" w:orient="portrait"/>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A5382" w:rsidRDefault="003A5382" w14:paraId="5657D569" w14:textId="77777777">
      <w:r>
        <w:separator/>
      </w:r>
    </w:p>
  </w:endnote>
  <w:endnote w:type="continuationSeparator" w:id="0">
    <w:p w:rsidR="003A5382" w:rsidRDefault="003A5382" w14:paraId="02A308D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D74ABE" w:rsidRDefault="0050222E" w14:paraId="734E5615" w14:textId="77777777">
    <w:pPr>
      <w:pStyle w:val="Textoindependiente"/>
      <w:spacing w:line="14" w:lineRule="auto"/>
      <w:rPr>
        <w:sz w:val="20"/>
      </w:rPr>
    </w:pPr>
    <w:r>
      <w:rPr>
        <w:noProof/>
        <w:lang w:val="en-US"/>
      </w:rPr>
      <w:drawing>
        <wp:anchor distT="0" distB="0" distL="0" distR="0" simplePos="0" relativeHeight="487488000" behindDoc="1" locked="0" layoutInCell="1" allowOverlap="1" wp14:anchorId="131B4126" wp14:editId="179F02F5">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6B69576D">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A5382" w:rsidRDefault="003A5382" w14:paraId="12A9BF44" w14:textId="77777777">
      <w:r>
        <w:separator/>
      </w:r>
    </w:p>
  </w:footnote>
  <w:footnote w:type="continuationSeparator" w:id="0">
    <w:p w:rsidR="003A5382" w:rsidRDefault="003A5382" w14:paraId="151B60A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D74ABE" w:rsidRDefault="0050222E" w14:paraId="0B3491C1" w14:textId="77777777">
    <w:pPr>
      <w:pStyle w:val="Textoindependiente"/>
      <w:spacing w:line="14" w:lineRule="auto"/>
      <w:rPr>
        <w:sz w:val="20"/>
      </w:rPr>
    </w:pPr>
    <w:r>
      <w:rPr>
        <w:noProof/>
        <w:lang w:val="en-US"/>
      </w:rPr>
      <w:drawing>
        <wp:anchor distT="0" distB="0" distL="0" distR="0" simplePos="0" relativeHeight="487487488" behindDoc="1" locked="0" layoutInCell="1" allowOverlap="1" wp14:anchorId="3663705C" wp14:editId="1FDA41C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B69576D">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C86E3D"/>
    <w:multiLevelType w:val="hybridMultilevel"/>
    <w:tmpl w:val="DE8410A6"/>
    <w:lvl w:ilvl="0" w:tplc="1B5AAED6">
      <w:start w:val="1"/>
      <w:numFmt w:val="lowerRoman"/>
      <w:lvlText w:val="%1)"/>
      <w:lvlJc w:val="left"/>
      <w:pPr>
        <w:ind w:left="300" w:hanging="708"/>
        <w:jc w:val="left"/>
      </w:pPr>
      <w:rPr>
        <w:rFonts w:hint="default" w:ascii="Arial" w:hAnsi="Arial" w:eastAsia="Arial" w:cs="Arial"/>
        <w:color w:val="auto"/>
        <w:spacing w:val="-27"/>
        <w:w w:val="100"/>
        <w:sz w:val="22"/>
        <w:szCs w:val="22"/>
        <w:lang w:val="es-ES" w:eastAsia="en-US" w:bidi="ar-SA"/>
      </w:rPr>
    </w:lvl>
    <w:lvl w:ilvl="1" w:tplc="EEB096B4">
      <w:numFmt w:val="bullet"/>
      <w:lvlText w:val="•"/>
      <w:lvlJc w:val="left"/>
      <w:pPr>
        <w:ind w:left="1224" w:hanging="708"/>
      </w:pPr>
      <w:rPr>
        <w:rFonts w:hint="default"/>
        <w:lang w:val="es-ES" w:eastAsia="en-US" w:bidi="ar-SA"/>
      </w:rPr>
    </w:lvl>
    <w:lvl w:ilvl="2" w:tplc="0250016E">
      <w:numFmt w:val="bullet"/>
      <w:lvlText w:val="•"/>
      <w:lvlJc w:val="left"/>
      <w:pPr>
        <w:ind w:left="2148" w:hanging="708"/>
      </w:pPr>
      <w:rPr>
        <w:rFonts w:hint="default"/>
        <w:lang w:val="es-ES" w:eastAsia="en-US" w:bidi="ar-SA"/>
      </w:rPr>
    </w:lvl>
    <w:lvl w:ilvl="3" w:tplc="4A9465DE">
      <w:numFmt w:val="bullet"/>
      <w:lvlText w:val="•"/>
      <w:lvlJc w:val="left"/>
      <w:pPr>
        <w:ind w:left="3072" w:hanging="708"/>
      </w:pPr>
      <w:rPr>
        <w:rFonts w:hint="default"/>
        <w:lang w:val="es-ES" w:eastAsia="en-US" w:bidi="ar-SA"/>
      </w:rPr>
    </w:lvl>
    <w:lvl w:ilvl="4" w:tplc="698C9A80">
      <w:numFmt w:val="bullet"/>
      <w:lvlText w:val="•"/>
      <w:lvlJc w:val="left"/>
      <w:pPr>
        <w:ind w:left="3996" w:hanging="708"/>
      </w:pPr>
      <w:rPr>
        <w:rFonts w:hint="default"/>
        <w:lang w:val="es-ES" w:eastAsia="en-US" w:bidi="ar-SA"/>
      </w:rPr>
    </w:lvl>
    <w:lvl w:ilvl="5" w:tplc="ADB6A672">
      <w:numFmt w:val="bullet"/>
      <w:lvlText w:val="•"/>
      <w:lvlJc w:val="left"/>
      <w:pPr>
        <w:ind w:left="4920" w:hanging="708"/>
      </w:pPr>
      <w:rPr>
        <w:rFonts w:hint="default"/>
        <w:lang w:val="es-ES" w:eastAsia="en-US" w:bidi="ar-SA"/>
      </w:rPr>
    </w:lvl>
    <w:lvl w:ilvl="6" w:tplc="DCA66676">
      <w:numFmt w:val="bullet"/>
      <w:lvlText w:val="•"/>
      <w:lvlJc w:val="left"/>
      <w:pPr>
        <w:ind w:left="5844" w:hanging="708"/>
      </w:pPr>
      <w:rPr>
        <w:rFonts w:hint="default"/>
        <w:lang w:val="es-ES" w:eastAsia="en-US" w:bidi="ar-SA"/>
      </w:rPr>
    </w:lvl>
    <w:lvl w:ilvl="7" w:tplc="5D2A72D2">
      <w:numFmt w:val="bullet"/>
      <w:lvlText w:val="•"/>
      <w:lvlJc w:val="left"/>
      <w:pPr>
        <w:ind w:left="6768" w:hanging="708"/>
      </w:pPr>
      <w:rPr>
        <w:rFonts w:hint="default"/>
        <w:lang w:val="es-ES" w:eastAsia="en-US" w:bidi="ar-SA"/>
      </w:rPr>
    </w:lvl>
    <w:lvl w:ilvl="8" w:tplc="7826D86E">
      <w:numFmt w:val="bullet"/>
      <w:lvlText w:val="•"/>
      <w:lvlJc w:val="left"/>
      <w:pPr>
        <w:ind w:left="7692" w:hanging="708"/>
      </w:pPr>
      <w:rPr>
        <w:rFonts w:hint="default"/>
        <w:lang w:val="es-ES" w:eastAsia="en-US" w:bidi="ar-SA"/>
      </w:rPr>
    </w:lvl>
  </w:abstractNum>
  <w:abstractNum w:abstractNumId="1" w15:restartNumberingAfterBreak="0">
    <w:nsid w:val="35832E7D"/>
    <w:multiLevelType w:val="hybridMultilevel"/>
    <w:tmpl w:val="ACCECBFE"/>
    <w:lvl w:ilvl="0" w:tplc="6D50170C">
      <w:start w:val="1"/>
      <w:numFmt w:val="decimal"/>
      <w:lvlText w:val="%1."/>
      <w:lvlJc w:val="left"/>
      <w:pPr>
        <w:ind w:left="660" w:hanging="360"/>
        <w:jc w:val="left"/>
      </w:pPr>
      <w:rPr>
        <w:rFonts w:hint="default" w:ascii="Arial" w:hAnsi="Arial" w:eastAsia="Arial" w:cs="Arial"/>
        <w:b/>
        <w:bCs/>
        <w:color w:val="auto"/>
        <w:spacing w:val="-8"/>
        <w:w w:val="100"/>
        <w:sz w:val="22"/>
        <w:szCs w:val="22"/>
        <w:lang w:val="es-ES" w:eastAsia="en-US" w:bidi="ar-SA"/>
      </w:rPr>
    </w:lvl>
    <w:lvl w:ilvl="1" w:tplc="73921564">
      <w:numFmt w:val="bullet"/>
      <w:lvlText w:val="•"/>
      <w:lvlJc w:val="left"/>
      <w:pPr>
        <w:ind w:left="1548" w:hanging="360"/>
      </w:pPr>
      <w:rPr>
        <w:rFonts w:hint="default"/>
        <w:lang w:val="es-ES" w:eastAsia="en-US" w:bidi="ar-SA"/>
      </w:rPr>
    </w:lvl>
    <w:lvl w:ilvl="2" w:tplc="FFA2B024">
      <w:numFmt w:val="bullet"/>
      <w:lvlText w:val="•"/>
      <w:lvlJc w:val="left"/>
      <w:pPr>
        <w:ind w:left="2436" w:hanging="360"/>
      </w:pPr>
      <w:rPr>
        <w:rFonts w:hint="default"/>
        <w:lang w:val="es-ES" w:eastAsia="en-US" w:bidi="ar-SA"/>
      </w:rPr>
    </w:lvl>
    <w:lvl w:ilvl="3" w:tplc="C986C22A">
      <w:numFmt w:val="bullet"/>
      <w:lvlText w:val="•"/>
      <w:lvlJc w:val="left"/>
      <w:pPr>
        <w:ind w:left="3324" w:hanging="360"/>
      </w:pPr>
      <w:rPr>
        <w:rFonts w:hint="default"/>
        <w:lang w:val="es-ES" w:eastAsia="en-US" w:bidi="ar-SA"/>
      </w:rPr>
    </w:lvl>
    <w:lvl w:ilvl="4" w:tplc="62B2E58A">
      <w:numFmt w:val="bullet"/>
      <w:lvlText w:val="•"/>
      <w:lvlJc w:val="left"/>
      <w:pPr>
        <w:ind w:left="4212" w:hanging="360"/>
      </w:pPr>
      <w:rPr>
        <w:rFonts w:hint="default"/>
        <w:lang w:val="es-ES" w:eastAsia="en-US" w:bidi="ar-SA"/>
      </w:rPr>
    </w:lvl>
    <w:lvl w:ilvl="5" w:tplc="632AAB1C">
      <w:numFmt w:val="bullet"/>
      <w:lvlText w:val="•"/>
      <w:lvlJc w:val="left"/>
      <w:pPr>
        <w:ind w:left="5100" w:hanging="360"/>
      </w:pPr>
      <w:rPr>
        <w:rFonts w:hint="default"/>
        <w:lang w:val="es-ES" w:eastAsia="en-US" w:bidi="ar-SA"/>
      </w:rPr>
    </w:lvl>
    <w:lvl w:ilvl="6" w:tplc="CDB42BE6">
      <w:numFmt w:val="bullet"/>
      <w:lvlText w:val="•"/>
      <w:lvlJc w:val="left"/>
      <w:pPr>
        <w:ind w:left="5988" w:hanging="360"/>
      </w:pPr>
      <w:rPr>
        <w:rFonts w:hint="default"/>
        <w:lang w:val="es-ES" w:eastAsia="en-US" w:bidi="ar-SA"/>
      </w:rPr>
    </w:lvl>
    <w:lvl w:ilvl="7" w:tplc="5AC6BE88">
      <w:numFmt w:val="bullet"/>
      <w:lvlText w:val="•"/>
      <w:lvlJc w:val="left"/>
      <w:pPr>
        <w:ind w:left="6876" w:hanging="360"/>
      </w:pPr>
      <w:rPr>
        <w:rFonts w:hint="default"/>
        <w:lang w:val="es-ES" w:eastAsia="en-US" w:bidi="ar-SA"/>
      </w:rPr>
    </w:lvl>
    <w:lvl w:ilvl="8" w:tplc="E32CD564">
      <w:numFmt w:val="bullet"/>
      <w:lvlText w:val="•"/>
      <w:lvlJc w:val="left"/>
      <w:pPr>
        <w:ind w:left="7764" w:hanging="360"/>
      </w:pPr>
      <w:rPr>
        <w:rFonts w:hint="default"/>
        <w:lang w:val="es-ES" w:eastAsia="en-US" w:bidi="ar-SA"/>
      </w:rPr>
    </w:lvl>
  </w:abstractNum>
  <w:abstractNum w:abstractNumId="2" w15:restartNumberingAfterBreak="0">
    <w:nsid w:val="39C44A8F"/>
    <w:multiLevelType w:val="hybridMultilevel"/>
    <w:tmpl w:val="3B7C6738"/>
    <w:lvl w:ilvl="0" w:tplc="2F3C9F90">
      <w:start w:val="1"/>
      <w:numFmt w:val="lowerRoman"/>
      <w:lvlText w:val="%1)"/>
      <w:lvlJc w:val="left"/>
      <w:pPr>
        <w:ind w:left="300" w:hanging="193"/>
        <w:jc w:val="left"/>
      </w:pPr>
      <w:rPr>
        <w:rFonts w:hint="default" w:ascii="Arial" w:hAnsi="Arial" w:eastAsia="Arial" w:cs="Arial"/>
        <w:color w:val="4E4D4D"/>
        <w:w w:val="100"/>
        <w:sz w:val="22"/>
        <w:szCs w:val="22"/>
        <w:lang w:val="es-ES" w:eastAsia="en-US" w:bidi="ar-SA"/>
      </w:rPr>
    </w:lvl>
    <w:lvl w:ilvl="1" w:tplc="BED6CEBC">
      <w:numFmt w:val="bullet"/>
      <w:lvlText w:val="•"/>
      <w:lvlJc w:val="left"/>
      <w:pPr>
        <w:ind w:left="1224" w:hanging="193"/>
      </w:pPr>
      <w:rPr>
        <w:rFonts w:hint="default"/>
        <w:lang w:val="es-ES" w:eastAsia="en-US" w:bidi="ar-SA"/>
      </w:rPr>
    </w:lvl>
    <w:lvl w:ilvl="2" w:tplc="93D61546">
      <w:numFmt w:val="bullet"/>
      <w:lvlText w:val="•"/>
      <w:lvlJc w:val="left"/>
      <w:pPr>
        <w:ind w:left="2148" w:hanging="193"/>
      </w:pPr>
      <w:rPr>
        <w:rFonts w:hint="default"/>
        <w:lang w:val="es-ES" w:eastAsia="en-US" w:bidi="ar-SA"/>
      </w:rPr>
    </w:lvl>
    <w:lvl w:ilvl="3" w:tplc="5ED8FC40">
      <w:numFmt w:val="bullet"/>
      <w:lvlText w:val="•"/>
      <w:lvlJc w:val="left"/>
      <w:pPr>
        <w:ind w:left="3072" w:hanging="193"/>
      </w:pPr>
      <w:rPr>
        <w:rFonts w:hint="default"/>
        <w:lang w:val="es-ES" w:eastAsia="en-US" w:bidi="ar-SA"/>
      </w:rPr>
    </w:lvl>
    <w:lvl w:ilvl="4" w:tplc="C8504868">
      <w:numFmt w:val="bullet"/>
      <w:lvlText w:val="•"/>
      <w:lvlJc w:val="left"/>
      <w:pPr>
        <w:ind w:left="3996" w:hanging="193"/>
      </w:pPr>
      <w:rPr>
        <w:rFonts w:hint="default"/>
        <w:lang w:val="es-ES" w:eastAsia="en-US" w:bidi="ar-SA"/>
      </w:rPr>
    </w:lvl>
    <w:lvl w:ilvl="5" w:tplc="5164BF66">
      <w:numFmt w:val="bullet"/>
      <w:lvlText w:val="•"/>
      <w:lvlJc w:val="left"/>
      <w:pPr>
        <w:ind w:left="4920" w:hanging="193"/>
      </w:pPr>
      <w:rPr>
        <w:rFonts w:hint="default"/>
        <w:lang w:val="es-ES" w:eastAsia="en-US" w:bidi="ar-SA"/>
      </w:rPr>
    </w:lvl>
    <w:lvl w:ilvl="6" w:tplc="5B6C901C">
      <w:numFmt w:val="bullet"/>
      <w:lvlText w:val="•"/>
      <w:lvlJc w:val="left"/>
      <w:pPr>
        <w:ind w:left="5844" w:hanging="193"/>
      </w:pPr>
      <w:rPr>
        <w:rFonts w:hint="default"/>
        <w:lang w:val="es-ES" w:eastAsia="en-US" w:bidi="ar-SA"/>
      </w:rPr>
    </w:lvl>
    <w:lvl w:ilvl="7" w:tplc="02360A80">
      <w:numFmt w:val="bullet"/>
      <w:lvlText w:val="•"/>
      <w:lvlJc w:val="left"/>
      <w:pPr>
        <w:ind w:left="6768" w:hanging="193"/>
      </w:pPr>
      <w:rPr>
        <w:rFonts w:hint="default"/>
        <w:lang w:val="es-ES" w:eastAsia="en-US" w:bidi="ar-SA"/>
      </w:rPr>
    </w:lvl>
    <w:lvl w:ilvl="8" w:tplc="21E227D2">
      <w:numFmt w:val="bullet"/>
      <w:lvlText w:val="•"/>
      <w:lvlJc w:val="left"/>
      <w:pPr>
        <w:ind w:left="7692" w:hanging="193"/>
      </w:pPr>
      <w:rPr>
        <w:rFonts w:hint="default"/>
        <w:lang w:val="es-ES" w:eastAsia="en-US" w:bidi="ar-SA"/>
      </w:rPr>
    </w:lvl>
  </w:abstractNum>
  <w:abstractNum w:abstractNumId="3" w15:restartNumberingAfterBreak="0">
    <w:nsid w:val="5D597159"/>
    <w:multiLevelType w:val="hybridMultilevel"/>
    <w:tmpl w:val="47FE7120"/>
    <w:lvl w:ilvl="0" w:tplc="54C8F4FA">
      <w:start w:val="1"/>
      <w:numFmt w:val="lowerLetter"/>
      <w:lvlText w:val="%1)"/>
      <w:lvlJc w:val="left"/>
      <w:pPr>
        <w:ind w:left="300" w:hanging="285"/>
        <w:jc w:val="left"/>
      </w:pPr>
      <w:rPr>
        <w:rFonts w:hint="default" w:ascii="Arial" w:hAnsi="Arial" w:eastAsia="Arial" w:cs="Arial"/>
        <w:b/>
        <w:bCs/>
        <w:color w:val="auto"/>
        <w:w w:val="100"/>
        <w:sz w:val="22"/>
        <w:szCs w:val="22"/>
        <w:lang w:val="es-ES" w:eastAsia="en-US" w:bidi="ar-SA"/>
      </w:rPr>
    </w:lvl>
    <w:lvl w:ilvl="1" w:tplc="7408D2E4">
      <w:numFmt w:val="bullet"/>
      <w:lvlText w:val="•"/>
      <w:lvlJc w:val="left"/>
      <w:pPr>
        <w:ind w:left="1224" w:hanging="285"/>
      </w:pPr>
      <w:rPr>
        <w:rFonts w:hint="default"/>
        <w:lang w:val="es-ES" w:eastAsia="en-US" w:bidi="ar-SA"/>
      </w:rPr>
    </w:lvl>
    <w:lvl w:ilvl="2" w:tplc="0A629614">
      <w:numFmt w:val="bullet"/>
      <w:lvlText w:val="•"/>
      <w:lvlJc w:val="left"/>
      <w:pPr>
        <w:ind w:left="2148" w:hanging="285"/>
      </w:pPr>
      <w:rPr>
        <w:rFonts w:hint="default"/>
        <w:lang w:val="es-ES" w:eastAsia="en-US" w:bidi="ar-SA"/>
      </w:rPr>
    </w:lvl>
    <w:lvl w:ilvl="3" w:tplc="22E2A97C">
      <w:numFmt w:val="bullet"/>
      <w:lvlText w:val="•"/>
      <w:lvlJc w:val="left"/>
      <w:pPr>
        <w:ind w:left="3072" w:hanging="285"/>
      </w:pPr>
      <w:rPr>
        <w:rFonts w:hint="default"/>
        <w:lang w:val="es-ES" w:eastAsia="en-US" w:bidi="ar-SA"/>
      </w:rPr>
    </w:lvl>
    <w:lvl w:ilvl="4" w:tplc="A6D4AFF4">
      <w:numFmt w:val="bullet"/>
      <w:lvlText w:val="•"/>
      <w:lvlJc w:val="left"/>
      <w:pPr>
        <w:ind w:left="3996" w:hanging="285"/>
      </w:pPr>
      <w:rPr>
        <w:rFonts w:hint="default"/>
        <w:lang w:val="es-ES" w:eastAsia="en-US" w:bidi="ar-SA"/>
      </w:rPr>
    </w:lvl>
    <w:lvl w:ilvl="5" w:tplc="D2EA0CAC">
      <w:numFmt w:val="bullet"/>
      <w:lvlText w:val="•"/>
      <w:lvlJc w:val="left"/>
      <w:pPr>
        <w:ind w:left="4920" w:hanging="285"/>
      </w:pPr>
      <w:rPr>
        <w:rFonts w:hint="default"/>
        <w:lang w:val="es-ES" w:eastAsia="en-US" w:bidi="ar-SA"/>
      </w:rPr>
    </w:lvl>
    <w:lvl w:ilvl="6" w:tplc="6D5E0FB4">
      <w:numFmt w:val="bullet"/>
      <w:lvlText w:val="•"/>
      <w:lvlJc w:val="left"/>
      <w:pPr>
        <w:ind w:left="5844" w:hanging="285"/>
      </w:pPr>
      <w:rPr>
        <w:rFonts w:hint="default"/>
        <w:lang w:val="es-ES" w:eastAsia="en-US" w:bidi="ar-SA"/>
      </w:rPr>
    </w:lvl>
    <w:lvl w:ilvl="7" w:tplc="E6668246">
      <w:numFmt w:val="bullet"/>
      <w:lvlText w:val="•"/>
      <w:lvlJc w:val="left"/>
      <w:pPr>
        <w:ind w:left="6768" w:hanging="285"/>
      </w:pPr>
      <w:rPr>
        <w:rFonts w:hint="default"/>
        <w:lang w:val="es-ES" w:eastAsia="en-US" w:bidi="ar-SA"/>
      </w:rPr>
    </w:lvl>
    <w:lvl w:ilvl="8" w:tplc="2738D274">
      <w:numFmt w:val="bullet"/>
      <w:lvlText w:val="•"/>
      <w:lvlJc w:val="left"/>
      <w:pPr>
        <w:ind w:left="7692" w:hanging="285"/>
      </w:pPr>
      <w:rPr>
        <w:rFonts w:hint="default"/>
        <w:lang w:val="es-ES" w:eastAsia="en-US" w:bidi="ar-SA"/>
      </w:rPr>
    </w:lvl>
  </w:abstractNum>
  <w:abstractNum w:abstractNumId="4" w15:restartNumberingAfterBreak="0">
    <w:nsid w:val="7A0D2834"/>
    <w:multiLevelType w:val="hybridMultilevel"/>
    <w:tmpl w:val="B78E32EC"/>
    <w:lvl w:ilvl="0" w:tplc="05607820">
      <w:start w:val="1"/>
      <w:numFmt w:val="lowerLetter"/>
      <w:lvlText w:val="%1)"/>
      <w:lvlJc w:val="left"/>
      <w:pPr>
        <w:ind w:left="300" w:hanging="425"/>
        <w:jc w:val="left"/>
      </w:pPr>
      <w:rPr>
        <w:rFonts w:hint="default" w:ascii="Arial" w:hAnsi="Arial" w:eastAsia="Arial" w:cs="Arial"/>
        <w:b/>
        <w:bCs/>
        <w:color w:val="auto"/>
        <w:spacing w:val="-16"/>
        <w:w w:val="100"/>
        <w:sz w:val="22"/>
        <w:szCs w:val="22"/>
        <w:lang w:val="es-ES" w:eastAsia="en-US" w:bidi="ar-SA"/>
      </w:rPr>
    </w:lvl>
    <w:lvl w:ilvl="1" w:tplc="BFA6FE20">
      <w:numFmt w:val="bullet"/>
      <w:lvlText w:val="•"/>
      <w:lvlJc w:val="left"/>
      <w:pPr>
        <w:ind w:left="1224" w:hanging="425"/>
      </w:pPr>
      <w:rPr>
        <w:rFonts w:hint="default"/>
        <w:lang w:val="es-ES" w:eastAsia="en-US" w:bidi="ar-SA"/>
      </w:rPr>
    </w:lvl>
    <w:lvl w:ilvl="2" w:tplc="D6F2A5EA">
      <w:numFmt w:val="bullet"/>
      <w:lvlText w:val="•"/>
      <w:lvlJc w:val="left"/>
      <w:pPr>
        <w:ind w:left="2148" w:hanging="425"/>
      </w:pPr>
      <w:rPr>
        <w:rFonts w:hint="default"/>
        <w:lang w:val="es-ES" w:eastAsia="en-US" w:bidi="ar-SA"/>
      </w:rPr>
    </w:lvl>
    <w:lvl w:ilvl="3" w:tplc="8A26654E">
      <w:numFmt w:val="bullet"/>
      <w:lvlText w:val="•"/>
      <w:lvlJc w:val="left"/>
      <w:pPr>
        <w:ind w:left="3072" w:hanging="425"/>
      </w:pPr>
      <w:rPr>
        <w:rFonts w:hint="default"/>
        <w:lang w:val="es-ES" w:eastAsia="en-US" w:bidi="ar-SA"/>
      </w:rPr>
    </w:lvl>
    <w:lvl w:ilvl="4" w:tplc="014C3E9C">
      <w:numFmt w:val="bullet"/>
      <w:lvlText w:val="•"/>
      <w:lvlJc w:val="left"/>
      <w:pPr>
        <w:ind w:left="3996" w:hanging="425"/>
      </w:pPr>
      <w:rPr>
        <w:rFonts w:hint="default"/>
        <w:lang w:val="es-ES" w:eastAsia="en-US" w:bidi="ar-SA"/>
      </w:rPr>
    </w:lvl>
    <w:lvl w:ilvl="5" w:tplc="6A2A6FAE">
      <w:numFmt w:val="bullet"/>
      <w:lvlText w:val="•"/>
      <w:lvlJc w:val="left"/>
      <w:pPr>
        <w:ind w:left="4920" w:hanging="425"/>
      </w:pPr>
      <w:rPr>
        <w:rFonts w:hint="default"/>
        <w:lang w:val="es-ES" w:eastAsia="en-US" w:bidi="ar-SA"/>
      </w:rPr>
    </w:lvl>
    <w:lvl w:ilvl="6" w:tplc="C38A40EE">
      <w:numFmt w:val="bullet"/>
      <w:lvlText w:val="•"/>
      <w:lvlJc w:val="left"/>
      <w:pPr>
        <w:ind w:left="5844" w:hanging="425"/>
      </w:pPr>
      <w:rPr>
        <w:rFonts w:hint="default"/>
        <w:lang w:val="es-ES" w:eastAsia="en-US" w:bidi="ar-SA"/>
      </w:rPr>
    </w:lvl>
    <w:lvl w:ilvl="7" w:tplc="7C44D02A">
      <w:numFmt w:val="bullet"/>
      <w:lvlText w:val="•"/>
      <w:lvlJc w:val="left"/>
      <w:pPr>
        <w:ind w:left="6768" w:hanging="425"/>
      </w:pPr>
      <w:rPr>
        <w:rFonts w:hint="default"/>
        <w:lang w:val="es-ES" w:eastAsia="en-US" w:bidi="ar-SA"/>
      </w:rPr>
    </w:lvl>
    <w:lvl w:ilvl="8" w:tplc="86B41382">
      <w:numFmt w:val="bullet"/>
      <w:lvlText w:val="•"/>
      <w:lvlJc w:val="left"/>
      <w:pPr>
        <w:ind w:left="7692" w:hanging="425"/>
      </w:pPr>
      <w:rPr>
        <w:rFonts w:hint="default"/>
        <w:lang w:val="es-ES" w:eastAsia="en-US" w:bidi="ar-SA"/>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ABE"/>
    <w:rsid w:val="003A5382"/>
    <w:rsid w:val="0050222E"/>
    <w:rsid w:val="00620BBC"/>
    <w:rsid w:val="007A78A0"/>
    <w:rsid w:val="00800DC7"/>
    <w:rsid w:val="00821219"/>
    <w:rsid w:val="00956F9A"/>
    <w:rsid w:val="00A374AF"/>
    <w:rsid w:val="00D74ABE"/>
    <w:rsid w:val="06F8F2F0"/>
    <w:rsid w:val="2C47E8C5"/>
    <w:rsid w:val="2F71ACFA"/>
    <w:rsid w:val="3DA36BD7"/>
    <w:rsid w:val="490F9544"/>
    <w:rsid w:val="6B69576D"/>
    <w:rsid w:val="7C259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F4BA1"/>
  <w15:docId w15:val="{C3E3BBBF-A45D-4071-BB67-AD2CDAF1A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jc w:val="both"/>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styleId="TableParagraph" w:customStyle="1">
    <w:name w:val="Table Paragraph"/>
    <w:basedOn w:val="Normal"/>
    <w:uiPriority w:val="1"/>
    <w:qFormat/>
    <w:pPr>
      <w:spacing w:line="193" w:lineRule="exact"/>
      <w:ind w:left="231"/>
    </w:pPr>
  </w:style>
  <w:style w:type="paragraph" w:styleId="Encabezado">
    <w:name w:val="header"/>
    <w:basedOn w:val="Normal"/>
    <w:link w:val="EncabezadoCar"/>
    <w:uiPriority w:val="99"/>
    <w:unhideWhenUsed/>
    <w:rsid w:val="00956F9A"/>
    <w:pPr>
      <w:tabs>
        <w:tab w:val="center" w:pos="4419"/>
        <w:tab w:val="right" w:pos="8838"/>
      </w:tabs>
    </w:pPr>
  </w:style>
  <w:style w:type="character" w:styleId="EncabezadoCar" w:customStyle="1">
    <w:name w:val="Encabezado Car"/>
    <w:basedOn w:val="Fuentedeprrafopredeter"/>
    <w:link w:val="Encabezado"/>
    <w:uiPriority w:val="99"/>
    <w:rsid w:val="00956F9A"/>
    <w:rPr>
      <w:rFonts w:ascii="Arial" w:hAnsi="Arial" w:eastAsia="Arial" w:cs="Arial"/>
      <w:lang w:val="es-ES"/>
    </w:rPr>
  </w:style>
  <w:style w:type="paragraph" w:styleId="Piedepgina">
    <w:name w:val="footer"/>
    <w:basedOn w:val="Normal"/>
    <w:link w:val="PiedepginaCar"/>
    <w:uiPriority w:val="99"/>
    <w:unhideWhenUsed/>
    <w:rsid w:val="00956F9A"/>
    <w:pPr>
      <w:tabs>
        <w:tab w:val="center" w:pos="4419"/>
        <w:tab w:val="right" w:pos="8838"/>
      </w:tabs>
    </w:pPr>
  </w:style>
  <w:style w:type="character" w:styleId="PiedepginaCar" w:customStyle="1">
    <w:name w:val="Pie de página Car"/>
    <w:basedOn w:val="Fuentedeprrafopredeter"/>
    <w:link w:val="Piedepgina"/>
    <w:uiPriority w:val="99"/>
    <w:rsid w:val="00956F9A"/>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6ca0c1f6e2254d43"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970F3B-EF0D-4E11-90CF-7397AF11AE9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89C03CF-626A-4B76-AAB7-309AA4E824AC}">
  <ds:schemaRefs>
    <ds:schemaRef ds:uri="http://schemas.microsoft.com/sharepoint/v3/contenttype/forms"/>
  </ds:schemaRefs>
</ds:datastoreItem>
</file>

<file path=customXml/itemProps3.xml><?xml version="1.0" encoding="utf-8"?>
<ds:datastoreItem xmlns:ds="http://schemas.openxmlformats.org/officeDocument/2006/customXml" ds:itemID="{D8BFF435-D5A3-4714-B693-8F6670B7E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2020-03-18T13:52:00.0000000Z</dcterms:created>
  <dcterms:modified xsi:type="dcterms:W3CDTF">2020-07-14T11:32:48.5010044Z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