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6343A6" w:rsidR="006B79C7" w:rsidP="006343A6" w:rsidRDefault="006B79C7" w14:paraId="14D5B7DC" w14:textId="77777777">
      <w:pPr>
        <w:pStyle w:val="Textoindependiente"/>
        <w:ind w:left="142"/>
        <w:rPr>
          <w:rFonts w:ascii="Times New Roman"/>
          <w:sz w:val="25"/>
        </w:rPr>
      </w:pPr>
    </w:p>
    <w:p w:rsidRPr="006343A6" w:rsidR="00EB7F08" w:rsidP="006343A6" w:rsidRDefault="006A4F64" w14:paraId="14D5B7DD" w14:textId="06CE9140">
      <w:pPr>
        <w:ind w:left="142"/>
        <w:rPr>
          <w:b/>
        </w:rPr>
      </w:pPr>
      <w:r>
        <w:rPr>
          <w:b/>
        </w:rPr>
        <w:t>DOCUMENTOS</w:t>
      </w:r>
      <w:r w:rsidRPr="006343A6" w:rsidR="00440D65">
        <w:rPr>
          <w:b/>
        </w:rPr>
        <w:t xml:space="preserve"> TIPO –</w:t>
      </w:r>
      <w:r w:rsidRPr="006343A6" w:rsidR="006343A6">
        <w:rPr>
          <w:b/>
        </w:rPr>
        <w:t xml:space="preserve"> </w:t>
      </w:r>
      <w:r w:rsidRPr="006343A6" w:rsidR="00440D65">
        <w:rPr>
          <w:b/>
        </w:rPr>
        <w:t xml:space="preserve">Matriz 1 </w:t>
      </w:r>
      <w:r w:rsidRPr="006343A6">
        <w:rPr>
          <w:b/>
        </w:rPr>
        <w:t>–</w:t>
      </w:r>
      <w:r>
        <w:rPr>
          <w:b/>
        </w:rPr>
        <w:t xml:space="preserve"> </w:t>
      </w:r>
      <w:r w:rsidRPr="006343A6" w:rsidR="00440D65">
        <w:rPr>
          <w:b/>
        </w:rPr>
        <w:t xml:space="preserve">Experiencia – Contenido  </w:t>
      </w:r>
    </w:p>
    <w:p w:rsidRPr="006343A6" w:rsidR="00440D65" w:rsidP="006343A6" w:rsidRDefault="00440D65" w14:paraId="14D5B7DE" w14:textId="77777777">
      <w:pPr>
        <w:ind w:left="142"/>
        <w:rPr>
          <w:sz w:val="21"/>
          <w:szCs w:val="21"/>
        </w:rPr>
      </w:pPr>
    </w:p>
    <w:p w:rsidRPr="006343A6" w:rsidR="00440D65" w:rsidP="006343A6" w:rsidRDefault="00440D65" w14:paraId="14D5B7DF" w14:textId="77777777">
      <w:pPr>
        <w:pStyle w:val="Textoindependiente"/>
        <w:ind w:left="142" w:right="108"/>
        <w:jc w:val="both"/>
        <w:rPr>
          <w:sz w:val="20"/>
          <w:szCs w:val="20"/>
        </w:rPr>
      </w:pPr>
      <w:r w:rsidRPr="006343A6">
        <w:rPr>
          <w:sz w:val="20"/>
          <w:szCs w:val="20"/>
        </w:rPr>
        <w:t>La Matriz 1- Experiencia contiene la experiencia exigible en procesos de contratación de licitación de obra pública de infraestructura de transporte, de acuerdo con las actividades a contratar allí definidas. Esta Matriz esta divida en ocho (8) secciones o tipos de infraestructura, los cuales a su vez se subdividen en actividades a contratar, y cada una de ellas contiene la experiencia general y en algunos eventos la experiencia específica, que se debe requerir dependiendo de la cuantía del presupuesto oficial del proceso de contratación.</w:t>
      </w:r>
    </w:p>
    <w:p w:rsidRPr="006343A6" w:rsidR="00440D65" w:rsidP="006343A6" w:rsidRDefault="00440D65" w14:paraId="14D5B7E0" w14:textId="77777777">
      <w:pPr>
        <w:pStyle w:val="Textoindependiente"/>
        <w:ind w:left="142"/>
        <w:rPr>
          <w:sz w:val="21"/>
          <w:szCs w:val="21"/>
        </w:rPr>
      </w:pPr>
    </w:p>
    <w:p w:rsidRPr="007277D3" w:rsidR="00440D65" w:rsidP="6C2CC42E" w:rsidRDefault="00440D65" w14:paraId="14D5B7E1" w14:textId="78B89B60">
      <w:pPr>
        <w:pStyle w:val="Textoindependiente"/>
        <w:ind w:left="142"/>
        <w:rPr>
          <w:b w:val="1"/>
          <w:bCs w:val="1"/>
        </w:rPr>
      </w:pPr>
      <w:r w:rsidRPr="6C2CC42E" w:rsidR="00440D65">
        <w:rPr>
          <w:b w:val="1"/>
          <w:bCs w:val="1"/>
        </w:rPr>
        <w:t>EXPERIENCIA –</w:t>
      </w:r>
      <w:r w:rsidRPr="6C2CC42E" w:rsidR="757674BF">
        <w:rPr>
          <w:b w:val="1"/>
          <w:bCs w:val="1"/>
        </w:rPr>
        <w:t xml:space="preserve"> Experiencia exigible –</w:t>
      </w:r>
      <w:r w:rsidRPr="6C2CC42E" w:rsidR="00440D65">
        <w:rPr>
          <w:b w:val="1"/>
          <w:bCs w:val="1"/>
        </w:rPr>
        <w:t xml:space="preserve"> Criterios </w:t>
      </w:r>
      <w:r w:rsidRPr="6C2CC42E" w:rsidR="0AF792AA">
        <w:rPr>
          <w:b w:val="1"/>
          <w:bCs w:val="1"/>
        </w:rPr>
        <w:t>definición</w:t>
      </w:r>
    </w:p>
    <w:p w:rsidRPr="006343A6" w:rsidR="00440D65" w:rsidP="006343A6" w:rsidRDefault="00440D65" w14:paraId="14D5B7E2" w14:textId="77777777">
      <w:pPr>
        <w:pStyle w:val="Textoindependiente"/>
        <w:ind w:left="142"/>
        <w:rPr>
          <w:sz w:val="21"/>
          <w:szCs w:val="21"/>
        </w:rPr>
      </w:pPr>
    </w:p>
    <w:p w:rsidRPr="006343A6" w:rsidR="00440D65" w:rsidP="006343A6" w:rsidRDefault="00440D65" w14:paraId="14D5B7E3" w14:textId="77777777">
      <w:pPr>
        <w:pStyle w:val="Textoindependiente"/>
        <w:ind w:left="142" w:right="107"/>
        <w:jc w:val="both"/>
        <w:rPr>
          <w:sz w:val="20"/>
          <w:szCs w:val="20"/>
        </w:rPr>
      </w:pPr>
      <w:r w:rsidRPr="006343A6">
        <w:rPr>
          <w:sz w:val="20"/>
          <w:szCs w:val="20"/>
        </w:rPr>
        <w:t>De allí que cuando la entidad estructure su proceso de contratación, para definir la experiencia exigible en el proceso de contratación, debe tener en cuenta: i) el alcance del objeto a contratar, ii) el tipo de infraestructura, iii) las actividades definidas en la Matriz 1- Experiencia y iv) la cuantía del proceso de contratación.</w:t>
      </w:r>
    </w:p>
    <w:p w:rsidRPr="006343A6" w:rsidR="00EB7F08" w:rsidP="006343A6" w:rsidRDefault="00EB7F08" w14:paraId="14D5B7E4" w14:textId="77777777">
      <w:pPr>
        <w:ind w:left="142"/>
        <w:rPr>
          <w:sz w:val="20"/>
        </w:rPr>
      </w:pPr>
    </w:p>
    <w:p w:rsidRPr="006343A6" w:rsidR="00440D65" w:rsidP="6C2CC42E" w:rsidRDefault="00440D65" w14:paraId="14D5B7E5" w14:textId="3E97D92C">
      <w:pPr>
        <w:pStyle w:val="Normal"/>
        <w:ind w:left="142"/>
        <w:jc w:val="both"/>
        <w:rPr>
          <w:b w:val="1"/>
          <w:bCs w:val="1"/>
        </w:rPr>
      </w:pPr>
      <w:r w:rsidRPr="6C2CC42E" w:rsidR="00440D65">
        <w:rPr>
          <w:b w:val="1"/>
          <w:bCs w:val="1"/>
        </w:rPr>
        <w:t>ACTIVIDAD A CONTRATAR –</w:t>
      </w:r>
      <w:r w:rsidRPr="6C2CC42E" w:rsidR="12A7F05A">
        <w:rPr>
          <w:b w:val="1"/>
          <w:bCs w:val="1"/>
        </w:rPr>
        <w:t xml:space="preserve"> “Actividades válidas para acreditación de experiencia”</w:t>
      </w:r>
      <w:r w:rsidRPr="6C2CC42E" w:rsidR="00440D65">
        <w:rPr>
          <w:b w:val="1"/>
          <w:bCs w:val="1"/>
        </w:rPr>
        <w:t xml:space="preserve"> </w:t>
      </w:r>
      <w:r w:rsidRPr="6C2CC42E" w:rsidR="3873BDF7">
        <w:rPr>
          <w:b w:val="1"/>
          <w:bCs w:val="1"/>
        </w:rPr>
        <w:t xml:space="preserve">– </w:t>
      </w:r>
      <w:r w:rsidRPr="6C2CC42E" w:rsidR="00440D65">
        <w:rPr>
          <w:b w:val="1"/>
          <w:bCs w:val="1"/>
        </w:rPr>
        <w:t>Diferencia</w:t>
      </w:r>
      <w:r w:rsidRPr="6C2CC42E" w:rsidR="00440D65">
        <w:rPr>
          <w:b w:val="1"/>
          <w:bCs w:val="1"/>
        </w:rPr>
        <w:t xml:space="preserve"> </w:t>
      </w:r>
    </w:p>
    <w:p w:rsidRPr="006343A6" w:rsidR="00440D65" w:rsidP="006343A6" w:rsidRDefault="00440D65" w14:paraId="14D5B7E6" w14:textId="77777777">
      <w:pPr>
        <w:ind w:left="142"/>
        <w:rPr>
          <w:sz w:val="20"/>
        </w:rPr>
      </w:pPr>
    </w:p>
    <w:p w:rsidRPr="006343A6" w:rsidR="00440D65" w:rsidP="006343A6" w:rsidRDefault="00440D65" w14:paraId="14D5B7E7" w14:textId="77777777">
      <w:pPr>
        <w:pStyle w:val="Textoindependiente"/>
        <w:ind w:left="142" w:right="103"/>
        <w:jc w:val="both"/>
        <w:rPr>
          <w:sz w:val="20"/>
          <w:szCs w:val="20"/>
        </w:rPr>
      </w:pPr>
      <w:r w:rsidRPr="006343A6">
        <w:rPr>
          <w:sz w:val="20"/>
          <w:szCs w:val="20"/>
        </w:rPr>
        <w:t>De acuerdo con lo previamente señalado, se debe precisar que la Matriz 1 - Experiencia, diferencia la “actividad a contratar” de las “actividades válidas para la acreditación de experiencia”. La primera, se refiere o está relacionada con el objeto o actividad a contratar y permiten a la entidad identificar en cuál de ellas se enmarca su objeto para identificar la experiencia exigible. La segunda, está referida a las actividades en las cuales se debe enmarcar la experiencia aportada los proponentes para cumplir con el requisito de experiencia, señalado en la Matriz 1-</w:t>
      </w:r>
      <w:r w:rsidRPr="006343A6">
        <w:rPr>
          <w:spacing w:val="-13"/>
          <w:sz w:val="20"/>
          <w:szCs w:val="20"/>
        </w:rPr>
        <w:t xml:space="preserve"> </w:t>
      </w:r>
      <w:r w:rsidRPr="006343A6">
        <w:rPr>
          <w:sz w:val="20"/>
          <w:szCs w:val="20"/>
        </w:rPr>
        <w:t>Experiencia.</w:t>
      </w:r>
    </w:p>
    <w:p w:rsidRPr="006343A6" w:rsidR="00440D65" w:rsidP="006343A6" w:rsidRDefault="00440D65" w14:paraId="14D5B7E8" w14:textId="77777777">
      <w:pPr>
        <w:pStyle w:val="Textoindependiente"/>
        <w:ind w:left="142"/>
        <w:rPr>
          <w:sz w:val="25"/>
        </w:rPr>
      </w:pPr>
    </w:p>
    <w:p w:rsidR="07697DFF" w:rsidP="6C2CC42E" w:rsidRDefault="07697DFF" w14:paraId="7CCFE026" w14:textId="06640A98">
      <w:pPr>
        <w:pStyle w:val="Textoindependiente"/>
        <w:bidi w:val="0"/>
        <w:spacing w:before="0" w:beforeAutospacing="off" w:after="0" w:afterAutospacing="off" w:line="259" w:lineRule="auto"/>
        <w:ind w:left="142" w:right="0"/>
        <w:jc w:val="both"/>
        <w:rPr>
          <w:b w:val="1"/>
          <w:bCs w:val="1"/>
        </w:rPr>
      </w:pPr>
      <w:r w:rsidRPr="6C2CC42E" w:rsidR="07697DFF">
        <w:rPr>
          <w:b w:val="1"/>
          <w:bCs w:val="1"/>
        </w:rPr>
        <w:t xml:space="preserve">DOCUMENTOS TIPO – </w:t>
      </w:r>
      <w:r w:rsidRPr="6C2CC42E" w:rsidR="616D6CA5">
        <w:rPr>
          <w:b w:val="1"/>
          <w:bCs w:val="1"/>
        </w:rPr>
        <w:t xml:space="preserve">Licitación de obra pública – Matriz 1 – Actividad 4.2. – Acreditación de experiencia </w:t>
      </w:r>
    </w:p>
    <w:p w:rsidRPr="006343A6" w:rsidR="00AA74DD" w:rsidP="006343A6" w:rsidRDefault="00AA74DD" w14:paraId="14D5B7EA" w14:textId="77777777">
      <w:pPr>
        <w:pStyle w:val="Textoindependiente"/>
        <w:ind w:left="142"/>
      </w:pPr>
    </w:p>
    <w:p w:rsidRPr="006343A6" w:rsidR="00AA74DD" w:rsidP="006343A6" w:rsidRDefault="00AA74DD" w14:paraId="14D5B7EB" w14:textId="77777777">
      <w:pPr>
        <w:pStyle w:val="Textoindependiente"/>
        <w:spacing w:after="120"/>
        <w:ind w:left="142" w:right="102"/>
        <w:jc w:val="both"/>
        <w:rPr>
          <w:sz w:val="20"/>
          <w:szCs w:val="20"/>
        </w:rPr>
      </w:pPr>
      <w:r w:rsidRPr="006343A6">
        <w:rPr>
          <w:sz w:val="20"/>
          <w:szCs w:val="20"/>
        </w:rPr>
        <w:t>Las obras realizadas sobre bancas deben ser efectuadas sobre algún tipo de vía, trátese primaria, secundaria, terciaria o urbana, incluso sobre pistas de aeropuerto. Por su parte, las obras sobre taludes no están limitadas a las vías y se puede efectuar sobre cualquier tipo de superficie inclinada, así no esté asociadas a un tipo de infraestructura de transporte.</w:t>
      </w:r>
    </w:p>
    <w:p w:rsidRPr="006343A6" w:rsidR="00EB7F08" w:rsidP="007277D3" w:rsidRDefault="00AA74DD" w14:paraId="14D5B7F0" w14:textId="459EFFDF">
      <w:pPr>
        <w:pStyle w:val="Textoindependiente"/>
        <w:ind w:left="142" w:right="106"/>
        <w:jc w:val="both"/>
        <w:rPr>
          <w:sz w:val="20"/>
        </w:rPr>
      </w:pPr>
      <w:r w:rsidRPr="006343A6">
        <w:rPr>
          <w:sz w:val="20"/>
          <w:szCs w:val="20"/>
        </w:rPr>
        <w:t>Por lo tanto, al desagregar la experiencia admisible para la actividad 4.2 de la Matriz 1 – Experiencia, los proponentes pueden aportar experiencia adquirida en: Construcción de obras de estabilización de taludes</w:t>
      </w:r>
      <w:r w:rsidRPr="006343A6">
        <w:rPr>
          <w:spacing w:val="-8"/>
          <w:sz w:val="20"/>
          <w:szCs w:val="20"/>
        </w:rPr>
        <w:t xml:space="preserve"> </w:t>
      </w:r>
      <w:r w:rsidRPr="006343A6">
        <w:rPr>
          <w:sz w:val="20"/>
          <w:szCs w:val="20"/>
        </w:rPr>
        <w:t>o construcción de obras de recuperación de banca</w:t>
      </w:r>
      <w:r w:rsidRPr="006343A6">
        <w:rPr>
          <w:spacing w:val="-7"/>
          <w:sz w:val="20"/>
          <w:szCs w:val="20"/>
        </w:rPr>
        <w:t xml:space="preserve"> </w:t>
      </w:r>
      <w:r w:rsidRPr="006343A6">
        <w:rPr>
          <w:sz w:val="20"/>
          <w:szCs w:val="20"/>
        </w:rPr>
        <w:t>y atención obras de emergencias mediante la construcción de obras de estabilización de taludes</w:t>
      </w:r>
      <w:r w:rsidRPr="006343A6">
        <w:rPr>
          <w:spacing w:val="-3"/>
          <w:sz w:val="20"/>
          <w:szCs w:val="20"/>
        </w:rPr>
        <w:t xml:space="preserve"> </w:t>
      </w:r>
      <w:r w:rsidRPr="006343A6">
        <w:rPr>
          <w:sz w:val="20"/>
          <w:szCs w:val="20"/>
        </w:rPr>
        <w:t>o atención obras de emergencias mediante la construcción de obras de recuperación de</w:t>
      </w:r>
      <w:r w:rsidRPr="006343A6">
        <w:rPr>
          <w:spacing w:val="-2"/>
          <w:sz w:val="20"/>
          <w:szCs w:val="20"/>
        </w:rPr>
        <w:t xml:space="preserve"> </w:t>
      </w:r>
      <w:r w:rsidRPr="006343A6">
        <w:rPr>
          <w:sz w:val="20"/>
          <w:szCs w:val="20"/>
        </w:rPr>
        <w:t xml:space="preserve">banca. </w:t>
      </w:r>
    </w:p>
    <w:p w:rsidRPr="006343A6" w:rsidR="00EB7F08" w:rsidRDefault="00EB7F08" w14:paraId="14D5B7F1" w14:textId="77777777">
      <w:pPr>
        <w:spacing w:before="94"/>
        <w:ind w:left="100"/>
        <w:rPr>
          <w:sz w:val="20"/>
        </w:rPr>
      </w:pPr>
    </w:p>
    <w:p w:rsidRPr="006343A6" w:rsidR="006B79C7" w:rsidRDefault="00B945A9" w14:paraId="14D5B7F2" w14:textId="77777777">
      <w:pPr>
        <w:spacing w:before="94"/>
        <w:ind w:left="100"/>
        <w:rPr>
          <w:b/>
          <w:sz w:val="20"/>
        </w:rPr>
      </w:pPr>
      <w:r w:rsidRPr="006343A6">
        <w:rPr>
          <w:sz w:val="20"/>
        </w:rPr>
        <w:t xml:space="preserve">Bogotá D.C., </w:t>
      </w:r>
      <w:r w:rsidRPr="006343A6">
        <w:rPr>
          <w:b/>
          <w:sz w:val="20"/>
        </w:rPr>
        <w:t>20/12/2019 Hora 12:47:7s</w:t>
      </w:r>
    </w:p>
    <w:p w:rsidRPr="006343A6" w:rsidR="006B79C7" w:rsidRDefault="00B945A9" w14:paraId="14D5B7F3" w14:textId="77777777">
      <w:pPr>
        <w:ind w:left="5951"/>
        <w:rPr>
          <w:b/>
          <w:sz w:val="20"/>
        </w:rPr>
      </w:pPr>
      <w:r w:rsidRPr="006343A6">
        <w:rPr>
          <w:b/>
          <w:sz w:val="20"/>
        </w:rPr>
        <w:t>N° Radicado: 2201913000009478</w:t>
      </w:r>
    </w:p>
    <w:p w:rsidRPr="006343A6" w:rsidR="006B79C7" w:rsidRDefault="006B79C7" w14:paraId="14D5B7F4" w14:textId="77777777">
      <w:pPr>
        <w:pStyle w:val="Textoindependiente"/>
        <w:rPr>
          <w:b/>
          <w:sz w:val="20"/>
        </w:rPr>
      </w:pPr>
    </w:p>
    <w:p w:rsidRPr="006343A6" w:rsidR="006B79C7" w:rsidRDefault="006B79C7" w14:paraId="14D5B7F5" w14:textId="77777777">
      <w:pPr>
        <w:pStyle w:val="Textoindependiente"/>
        <w:rPr>
          <w:b/>
          <w:sz w:val="20"/>
        </w:rPr>
      </w:pPr>
    </w:p>
    <w:p w:rsidRPr="006343A6" w:rsidR="006B79C7" w:rsidRDefault="006B79C7" w14:paraId="14D5B7F6" w14:textId="77777777">
      <w:pPr>
        <w:pStyle w:val="Textoindependiente"/>
        <w:spacing w:before="2"/>
        <w:rPr>
          <w:b/>
          <w:sz w:val="16"/>
        </w:rPr>
      </w:pPr>
    </w:p>
    <w:p w:rsidRPr="006343A6" w:rsidR="006B79C7" w:rsidRDefault="00B945A9" w14:paraId="14D5B7F7" w14:textId="77777777">
      <w:pPr>
        <w:pStyle w:val="Textoindependiente"/>
        <w:spacing w:before="93" w:line="253" w:lineRule="exact"/>
        <w:ind w:left="100"/>
      </w:pPr>
      <w:r w:rsidRPr="006343A6">
        <w:t>Señor</w:t>
      </w:r>
    </w:p>
    <w:p w:rsidRPr="006343A6" w:rsidR="006B79C7" w:rsidRDefault="00B945A9" w14:paraId="14D5B7F8" w14:textId="77777777">
      <w:pPr>
        <w:pStyle w:val="Ttulo1"/>
        <w:spacing w:line="253" w:lineRule="exact"/>
        <w:ind w:left="100" w:firstLine="0"/>
      </w:pPr>
      <w:r w:rsidRPr="006343A6">
        <w:t>Santiago Hurtado Jaramillo</w:t>
      </w:r>
    </w:p>
    <w:p w:rsidRPr="006343A6" w:rsidR="006B79C7" w:rsidP="007277D3" w:rsidRDefault="00B945A9" w14:paraId="14D5B7FA" w14:textId="7FCAF15D">
      <w:pPr>
        <w:pStyle w:val="Textoindependiente"/>
        <w:ind w:left="100"/>
        <w:rPr>
          <w:sz w:val="24"/>
        </w:rPr>
      </w:pPr>
      <w:r w:rsidRPr="006343A6">
        <w:t>Ciudad</w:t>
      </w:r>
    </w:p>
    <w:p w:rsidRPr="006343A6" w:rsidR="006B79C7" w:rsidRDefault="006B79C7" w14:paraId="14D5B7FB" w14:textId="77777777">
      <w:pPr>
        <w:pStyle w:val="Textoindependiente"/>
        <w:rPr>
          <w:sz w:val="24"/>
        </w:rPr>
      </w:pPr>
    </w:p>
    <w:p w:rsidRPr="006343A6" w:rsidR="006B79C7" w:rsidRDefault="00B945A9" w14:paraId="14D5B7FC" w14:textId="77777777">
      <w:pPr>
        <w:tabs>
          <w:tab w:val="left" w:pos="3640"/>
        </w:tabs>
        <w:spacing w:before="208" w:line="253" w:lineRule="exact"/>
        <w:ind w:left="100"/>
      </w:pPr>
      <w:r w:rsidRPr="006343A6">
        <w:rPr>
          <w:b/>
        </w:rPr>
        <w:t>Radicación:</w:t>
      </w:r>
      <w:r w:rsidRPr="006343A6">
        <w:rPr>
          <w:b/>
        </w:rPr>
        <w:tab/>
      </w:r>
      <w:r w:rsidRPr="006343A6">
        <w:t>Respuesta a consulta #</w:t>
      </w:r>
      <w:r w:rsidRPr="006343A6">
        <w:rPr>
          <w:spacing w:val="-7"/>
        </w:rPr>
        <w:t xml:space="preserve"> </w:t>
      </w:r>
      <w:r w:rsidRPr="006343A6">
        <w:t>4201912000007860</w:t>
      </w:r>
    </w:p>
    <w:p w:rsidRPr="006343A6" w:rsidR="006B79C7" w:rsidRDefault="00B945A9" w14:paraId="14D5B7FD" w14:textId="77777777">
      <w:pPr>
        <w:tabs>
          <w:tab w:val="left" w:pos="3640"/>
        </w:tabs>
        <w:spacing w:line="252" w:lineRule="exact"/>
        <w:ind w:left="100"/>
      </w:pPr>
      <w:r w:rsidRPr="006343A6">
        <w:rPr>
          <w:b/>
        </w:rPr>
        <w:lastRenderedPageBreak/>
        <w:t>Temas:</w:t>
      </w:r>
      <w:r w:rsidRPr="006343A6">
        <w:rPr>
          <w:b/>
        </w:rPr>
        <w:tab/>
      </w:r>
      <w:r w:rsidRPr="006343A6">
        <w:t>Documentos</w:t>
      </w:r>
      <w:r w:rsidRPr="006343A6">
        <w:rPr>
          <w:spacing w:val="-2"/>
        </w:rPr>
        <w:t xml:space="preserve"> </w:t>
      </w:r>
      <w:r w:rsidRPr="006343A6">
        <w:t>Tipo</w:t>
      </w:r>
    </w:p>
    <w:p w:rsidRPr="006343A6" w:rsidR="006B79C7" w:rsidRDefault="00B945A9" w14:paraId="14D5B7FE" w14:textId="77777777">
      <w:pPr>
        <w:tabs>
          <w:tab w:val="left" w:pos="3640"/>
        </w:tabs>
        <w:spacing w:line="253" w:lineRule="exact"/>
        <w:ind w:left="100"/>
      </w:pPr>
      <w:r w:rsidRPr="006343A6">
        <w:rPr>
          <w:b/>
        </w:rPr>
        <w:t>Tipo de</w:t>
      </w:r>
      <w:r w:rsidRPr="006343A6">
        <w:rPr>
          <w:b/>
          <w:spacing w:val="-4"/>
        </w:rPr>
        <w:t xml:space="preserve"> </w:t>
      </w:r>
      <w:r w:rsidRPr="006343A6">
        <w:rPr>
          <w:b/>
        </w:rPr>
        <w:t>asunto</w:t>
      </w:r>
      <w:r w:rsidRPr="006343A6">
        <w:rPr>
          <w:b/>
          <w:spacing w:val="-2"/>
        </w:rPr>
        <w:t xml:space="preserve"> </w:t>
      </w:r>
      <w:r w:rsidRPr="006343A6">
        <w:rPr>
          <w:b/>
        </w:rPr>
        <w:t>consultado:</w:t>
      </w:r>
      <w:r w:rsidRPr="006343A6">
        <w:rPr>
          <w:b/>
        </w:rPr>
        <w:tab/>
      </w:r>
      <w:r w:rsidRPr="006343A6">
        <w:t>Experiencia en obras para la atención de</w:t>
      </w:r>
      <w:r w:rsidRPr="006343A6">
        <w:rPr>
          <w:spacing w:val="-25"/>
        </w:rPr>
        <w:t xml:space="preserve"> </w:t>
      </w:r>
      <w:r w:rsidRPr="006343A6">
        <w:t>emergencias</w:t>
      </w:r>
    </w:p>
    <w:p w:rsidRPr="006343A6" w:rsidR="006B79C7" w:rsidRDefault="00B945A9" w14:paraId="14D5B7FF" w14:textId="77777777">
      <w:pPr>
        <w:pStyle w:val="Textoindependiente"/>
        <w:ind w:left="3641"/>
      </w:pPr>
      <w:r w:rsidRPr="006343A6">
        <w:t>en procesos que aplican Documentos Tipo</w:t>
      </w:r>
    </w:p>
    <w:p w:rsidRPr="006343A6" w:rsidR="006B79C7" w:rsidRDefault="006B79C7" w14:paraId="14D5B800" w14:textId="77777777">
      <w:pPr>
        <w:pStyle w:val="Textoindependiente"/>
        <w:rPr>
          <w:sz w:val="24"/>
        </w:rPr>
      </w:pPr>
    </w:p>
    <w:p w:rsidRPr="006343A6" w:rsidR="006B79C7" w:rsidRDefault="006B79C7" w14:paraId="14D5B801" w14:textId="77777777">
      <w:pPr>
        <w:pStyle w:val="Textoindependiente"/>
        <w:rPr>
          <w:sz w:val="20"/>
        </w:rPr>
      </w:pPr>
    </w:p>
    <w:p w:rsidRPr="006343A6" w:rsidR="006B79C7" w:rsidRDefault="00B945A9" w14:paraId="14D5B802" w14:textId="77777777">
      <w:pPr>
        <w:pStyle w:val="Textoindependiente"/>
        <w:ind w:left="100"/>
      </w:pPr>
      <w:r w:rsidRPr="006343A6">
        <w:t>Estimado señor Hurtado,</w:t>
      </w:r>
    </w:p>
    <w:p w:rsidRPr="006343A6" w:rsidR="006B79C7" w:rsidRDefault="006B79C7" w14:paraId="14D5B803" w14:textId="77777777">
      <w:pPr>
        <w:pStyle w:val="Textoindependiente"/>
        <w:rPr>
          <w:sz w:val="24"/>
        </w:rPr>
      </w:pPr>
    </w:p>
    <w:p w:rsidRPr="006343A6" w:rsidR="006B79C7" w:rsidRDefault="006B79C7" w14:paraId="14D5B804" w14:textId="77777777">
      <w:pPr>
        <w:pStyle w:val="Textoindependiente"/>
        <w:spacing w:before="11"/>
        <w:rPr>
          <w:sz w:val="29"/>
        </w:rPr>
      </w:pPr>
    </w:p>
    <w:p w:rsidRPr="006343A6" w:rsidR="006B79C7" w:rsidRDefault="00B945A9" w14:paraId="14D5B805" w14:textId="77777777">
      <w:pPr>
        <w:pStyle w:val="Textoindependiente"/>
        <w:spacing w:line="276" w:lineRule="auto"/>
        <w:ind w:left="100" w:right="107"/>
        <w:jc w:val="both"/>
      </w:pPr>
      <w:r w:rsidRPr="006343A6">
        <w:t>La Agencia Nacional de Contratación Pública - Colombia Compra Eficiente responde su consulta del 21 de noviembre de 2019, en ejercicio de la competencia otorgada por el numeral 5 del artículo 3 y numeral 8 del artículo 11 del Decreto 4170 de 2011.</w:t>
      </w:r>
    </w:p>
    <w:p w:rsidRPr="006343A6" w:rsidR="006B79C7" w:rsidRDefault="006B79C7" w14:paraId="14D5B806" w14:textId="77777777">
      <w:pPr>
        <w:pStyle w:val="Textoindependiente"/>
        <w:spacing w:before="5"/>
        <w:rPr>
          <w:sz w:val="25"/>
        </w:rPr>
      </w:pPr>
    </w:p>
    <w:p w:rsidRPr="006343A6" w:rsidR="006B79C7" w:rsidRDefault="00B945A9" w14:paraId="14D5B807" w14:textId="77777777">
      <w:pPr>
        <w:pStyle w:val="Ttulo1"/>
        <w:numPr>
          <w:ilvl w:val="0"/>
          <w:numId w:val="1"/>
        </w:numPr>
        <w:tabs>
          <w:tab w:val="left" w:pos="386"/>
        </w:tabs>
        <w:ind w:hanging="286"/>
      </w:pPr>
      <w:r w:rsidRPr="006343A6">
        <w:t>Problema</w:t>
      </w:r>
      <w:r w:rsidRPr="006343A6">
        <w:rPr>
          <w:spacing w:val="-2"/>
        </w:rPr>
        <w:t xml:space="preserve"> </w:t>
      </w:r>
      <w:r w:rsidRPr="006343A6">
        <w:t>planteado</w:t>
      </w:r>
    </w:p>
    <w:p w:rsidRPr="006343A6" w:rsidR="006B79C7" w:rsidRDefault="006B79C7" w14:paraId="14D5B808" w14:textId="77777777">
      <w:pPr>
        <w:pStyle w:val="Textoindependiente"/>
        <w:spacing w:before="5"/>
        <w:rPr>
          <w:b/>
          <w:sz w:val="28"/>
        </w:rPr>
      </w:pPr>
    </w:p>
    <w:p w:rsidRPr="006343A6" w:rsidR="006B79C7" w:rsidRDefault="00B945A9" w14:paraId="14D5B809" w14:textId="77777777">
      <w:pPr>
        <w:pStyle w:val="Textoindependiente"/>
        <w:spacing w:line="276" w:lineRule="auto"/>
        <w:ind w:left="100" w:right="103"/>
        <w:jc w:val="both"/>
      </w:pPr>
      <w:r w:rsidRPr="006343A6">
        <w:t xml:space="preserve">“Encontramos que la Gobernación del Quindío, dentro del proceso Licitación Pública 009 de 2019, cuyo objeto es “CONSTRUCCIÓN OBRAS DE ESTABILIZACIÓN Y CONFORMACIÓN DE LA BANCA VÍA LA ESPAÑOLA - RIO VERDE - BARRAGAN, CÓDIGO      40QN04-1,      SECTOR      TARAPACA,      MUNICIPIO      DE    </w:t>
      </w:r>
      <w:r w:rsidRPr="006343A6">
        <w:rPr>
          <w:spacing w:val="61"/>
        </w:rPr>
        <w:t xml:space="preserve"> </w:t>
      </w:r>
      <w:r w:rsidRPr="006343A6">
        <w:t>CALARCÁ,</w:t>
      </w:r>
    </w:p>
    <w:p w:rsidRPr="006343A6" w:rsidR="006B79C7" w:rsidRDefault="00B945A9" w14:paraId="14D5B80A" w14:textId="77777777">
      <w:pPr>
        <w:pStyle w:val="Textoindependiente"/>
        <w:spacing w:before="1" w:line="276" w:lineRule="auto"/>
        <w:ind w:left="100" w:right="112"/>
        <w:jc w:val="both"/>
      </w:pPr>
      <w:r w:rsidRPr="006343A6">
        <w:t>DEPARTAMENTO DEL QUINDÍO"; con respecto a los pliegos tipo, y específicamente en la matriz 1. Experiencia, y específicamente para el numeral 4. OBRAS EN VÍAS PRIMARIAS O</w:t>
      </w:r>
      <w:r w:rsidRPr="006343A6">
        <w:rPr>
          <w:spacing w:val="10"/>
        </w:rPr>
        <w:t xml:space="preserve"> </w:t>
      </w:r>
      <w:r w:rsidRPr="006343A6">
        <w:t>SECUNDARIAS</w:t>
      </w:r>
      <w:r w:rsidRPr="006343A6">
        <w:rPr>
          <w:spacing w:val="11"/>
        </w:rPr>
        <w:t xml:space="preserve"> </w:t>
      </w:r>
      <w:r w:rsidRPr="006343A6">
        <w:t>O</w:t>
      </w:r>
      <w:r w:rsidRPr="006343A6">
        <w:rPr>
          <w:spacing w:val="11"/>
        </w:rPr>
        <w:t xml:space="preserve"> </w:t>
      </w:r>
      <w:r w:rsidRPr="006343A6">
        <w:t>TERCIARIAS</w:t>
      </w:r>
      <w:r w:rsidRPr="006343A6">
        <w:rPr>
          <w:spacing w:val="10"/>
        </w:rPr>
        <w:t xml:space="preserve"> </w:t>
      </w:r>
      <w:r w:rsidRPr="006343A6">
        <w:t>PARA</w:t>
      </w:r>
      <w:r w:rsidRPr="006343A6">
        <w:rPr>
          <w:spacing w:val="11"/>
        </w:rPr>
        <w:t xml:space="preserve"> </w:t>
      </w:r>
      <w:r w:rsidRPr="006343A6">
        <w:t>ATENCIÓN</w:t>
      </w:r>
      <w:r w:rsidRPr="006343A6">
        <w:rPr>
          <w:spacing w:val="11"/>
        </w:rPr>
        <w:t xml:space="preserve"> </w:t>
      </w:r>
      <w:r w:rsidRPr="006343A6">
        <w:t>DE</w:t>
      </w:r>
      <w:r w:rsidRPr="006343A6">
        <w:rPr>
          <w:spacing w:val="12"/>
        </w:rPr>
        <w:t xml:space="preserve"> </w:t>
      </w:r>
      <w:r w:rsidRPr="006343A6">
        <w:t>EMERGENCIAS</w:t>
      </w:r>
      <w:r w:rsidRPr="006343A6">
        <w:rPr>
          <w:spacing w:val="10"/>
        </w:rPr>
        <w:t xml:space="preserve"> </w:t>
      </w:r>
      <w:r w:rsidRPr="006343A6">
        <w:t>DIFERENTES</w:t>
      </w:r>
    </w:p>
    <w:p w:rsidRPr="006343A6" w:rsidR="006B79C7" w:rsidRDefault="00B945A9" w14:paraId="14D5B80B" w14:textId="77777777">
      <w:pPr>
        <w:pStyle w:val="Textoindependiente"/>
        <w:spacing w:line="276" w:lineRule="auto"/>
        <w:ind w:left="100" w:right="112"/>
        <w:jc w:val="both"/>
      </w:pPr>
      <w:r w:rsidRPr="006343A6">
        <w:t>A CONTRATACIÓN DIRECTA, Actividad a contratar numeral 4.2 PROYECTOS ATENCIÓN</w:t>
      </w:r>
      <w:r w:rsidRPr="006343A6">
        <w:rPr>
          <w:spacing w:val="31"/>
        </w:rPr>
        <w:t xml:space="preserve"> </w:t>
      </w:r>
      <w:r w:rsidRPr="006343A6">
        <w:t>OBRAS</w:t>
      </w:r>
      <w:r w:rsidRPr="006343A6">
        <w:rPr>
          <w:spacing w:val="30"/>
        </w:rPr>
        <w:t xml:space="preserve"> </w:t>
      </w:r>
      <w:r w:rsidRPr="006343A6">
        <w:t>DE</w:t>
      </w:r>
      <w:r w:rsidRPr="006343A6">
        <w:rPr>
          <w:spacing w:val="29"/>
        </w:rPr>
        <w:t xml:space="preserve"> </w:t>
      </w:r>
      <w:r w:rsidRPr="006343A6">
        <w:t>EMERGENCIAS</w:t>
      </w:r>
      <w:r w:rsidRPr="006343A6">
        <w:rPr>
          <w:spacing w:val="32"/>
        </w:rPr>
        <w:t xml:space="preserve"> </w:t>
      </w:r>
      <w:r w:rsidRPr="006343A6">
        <w:t>MEDIANTE</w:t>
      </w:r>
      <w:r w:rsidRPr="006343A6">
        <w:rPr>
          <w:spacing w:val="33"/>
        </w:rPr>
        <w:t xml:space="preserve"> </w:t>
      </w:r>
      <w:r w:rsidRPr="006343A6">
        <w:t>OBRAS</w:t>
      </w:r>
      <w:r w:rsidRPr="006343A6">
        <w:rPr>
          <w:spacing w:val="29"/>
        </w:rPr>
        <w:t xml:space="preserve"> </w:t>
      </w:r>
      <w:r w:rsidRPr="006343A6">
        <w:t>DE</w:t>
      </w:r>
      <w:r w:rsidRPr="006343A6">
        <w:rPr>
          <w:spacing w:val="32"/>
        </w:rPr>
        <w:t xml:space="preserve"> </w:t>
      </w:r>
      <w:r w:rsidRPr="006343A6">
        <w:t>ESTABILIZACIÓN</w:t>
      </w:r>
      <w:r w:rsidRPr="006343A6">
        <w:rPr>
          <w:spacing w:val="31"/>
        </w:rPr>
        <w:t xml:space="preserve"> </w:t>
      </w:r>
      <w:r w:rsidRPr="006343A6">
        <w:t>DE</w:t>
      </w:r>
    </w:p>
    <w:p w:rsidRPr="006343A6" w:rsidR="006B79C7" w:rsidRDefault="00B945A9" w14:paraId="14D5B80C" w14:textId="77777777">
      <w:pPr>
        <w:pStyle w:val="Textoindependiente"/>
        <w:spacing w:before="1" w:line="276" w:lineRule="auto"/>
        <w:ind w:left="100" w:right="110"/>
        <w:jc w:val="both"/>
      </w:pPr>
      <w:r w:rsidRPr="006343A6">
        <w:t>TALUDES O RECUPERACIÓN DE BANCA, interpreta que la experiencia aportada en estabilidad de taludes debe ser ejecutada en vías primarias o secundarias o terciarias, excluyendo contratos que cumplen con la experiencia de la ACTIVIDAD A CONTRATAR.</w:t>
      </w:r>
    </w:p>
    <w:p w:rsidRPr="006343A6" w:rsidR="00440D65" w:rsidRDefault="00440D65" w14:paraId="14D5B80D" w14:textId="77777777">
      <w:pPr>
        <w:spacing w:line="276" w:lineRule="auto"/>
        <w:jc w:val="both"/>
      </w:pPr>
    </w:p>
    <w:p w:rsidRPr="006343A6" w:rsidR="00440D65" w:rsidP="00440D65" w:rsidRDefault="00440D65" w14:paraId="14D5B80E" w14:textId="77777777">
      <w:pPr>
        <w:pStyle w:val="Textoindependiente"/>
        <w:spacing w:before="93" w:line="276" w:lineRule="auto"/>
        <w:ind w:left="100" w:right="106"/>
        <w:jc w:val="both"/>
      </w:pPr>
      <w:r w:rsidRPr="006343A6">
        <w:t>“Se le solicita a COLOMBIA COMPRA EFICIENTE aclarar si los contratos aportados como experiencia deben ser ejecutados en vías primarias o secundarias o terciarias a pesar de que la actividad 4.2 solo menciona contratos de obras de estabilización de taludes o recuperación de la banca y atención obras de emergencia mediante la construcción de obras de estabilidad de taludes o recuperación de la banca, no especificando si las obras de estabilidad de taludes se deben ejecutar sobre dichas vías”.</w:t>
      </w:r>
    </w:p>
    <w:p w:rsidRPr="006343A6" w:rsidR="00440D65" w:rsidP="00440D65" w:rsidRDefault="00440D65" w14:paraId="14D5B80F" w14:textId="77777777">
      <w:pPr>
        <w:pStyle w:val="Textoindependiente"/>
        <w:spacing w:before="5"/>
        <w:rPr>
          <w:sz w:val="25"/>
        </w:rPr>
      </w:pPr>
    </w:p>
    <w:p w:rsidRPr="006343A6" w:rsidR="00440D65" w:rsidP="00440D65" w:rsidRDefault="00440D65" w14:paraId="14D5B810" w14:textId="77777777">
      <w:pPr>
        <w:pStyle w:val="Ttulo1"/>
        <w:numPr>
          <w:ilvl w:val="0"/>
          <w:numId w:val="1"/>
        </w:numPr>
        <w:tabs>
          <w:tab w:val="left" w:pos="386"/>
        </w:tabs>
        <w:ind w:hanging="286"/>
      </w:pPr>
      <w:r w:rsidRPr="006343A6">
        <w:t>Consideraciones</w:t>
      </w:r>
    </w:p>
    <w:p w:rsidRPr="006343A6" w:rsidR="00440D65" w:rsidP="00440D65" w:rsidRDefault="00440D65" w14:paraId="14D5B811" w14:textId="77777777">
      <w:pPr>
        <w:pStyle w:val="Textoindependiente"/>
        <w:spacing w:before="8"/>
        <w:rPr>
          <w:b/>
          <w:sz w:val="28"/>
        </w:rPr>
      </w:pPr>
    </w:p>
    <w:p w:rsidRPr="006343A6" w:rsidR="00440D65" w:rsidP="00440D65" w:rsidRDefault="00440D65" w14:paraId="14D5B812" w14:textId="77777777">
      <w:pPr>
        <w:pStyle w:val="Textoindependiente"/>
        <w:spacing w:line="276" w:lineRule="auto"/>
        <w:ind w:left="100" w:right="104"/>
        <w:jc w:val="both"/>
      </w:pPr>
      <w:r w:rsidRPr="006343A6">
        <w:t>La Agencia Nacional de Contratación Pública - Colombia Compra Eficiente aclara que no es competente para resolver consultas referidas a actividades contractuales específicas de las Entidades Estatales, ni para intervenir en el desarrollo de los procesos de contratación que estas tramitan. Sin embargo, teniendo en cuenta que los Documentos Tipo fueron desarrollados por esta Entidad, se procederá a interpretar la Matriz 1 – Experiencia de manera</w:t>
      </w:r>
      <w:r w:rsidRPr="006343A6">
        <w:rPr>
          <w:spacing w:val="-3"/>
        </w:rPr>
        <w:t xml:space="preserve"> </w:t>
      </w:r>
      <w:r w:rsidRPr="006343A6">
        <w:t>general.</w:t>
      </w:r>
    </w:p>
    <w:p w:rsidRPr="006343A6" w:rsidR="00440D65" w:rsidP="00440D65" w:rsidRDefault="00440D65" w14:paraId="14D5B813" w14:textId="77777777">
      <w:pPr>
        <w:pStyle w:val="Textoindependiente"/>
        <w:spacing w:before="2"/>
        <w:rPr>
          <w:sz w:val="25"/>
        </w:rPr>
      </w:pPr>
    </w:p>
    <w:p w:rsidRPr="006343A6" w:rsidR="00440D65" w:rsidP="00440D65" w:rsidRDefault="00440D65" w14:paraId="14D5B814" w14:textId="77777777">
      <w:pPr>
        <w:pStyle w:val="Textoindependiente"/>
        <w:spacing w:line="276" w:lineRule="auto"/>
        <w:ind w:left="100" w:right="108"/>
        <w:jc w:val="both"/>
      </w:pPr>
      <w:r w:rsidRPr="006343A6">
        <w:t>La Matriz 1- Experiencia contiene la experiencia exigible en procesos de contratación de licitación de obra pública de infraestructura de transporte, de acuerdo con las actividades a contratar allí definidas. Esta Matriz esta divida en ocho (8) secciones o tipos de infraestructura, los cuales a su vez se subdividen en actividades a contratar, y cada una de ellas contiene la experiencia general y en algunos eventos la experiencia específica, que se debe requerir dependiendo de la cuantía del presupuesto oficial del proceso de contratación.</w:t>
      </w:r>
    </w:p>
    <w:p w:rsidRPr="006343A6" w:rsidR="00440D65" w:rsidP="00440D65" w:rsidRDefault="00440D65" w14:paraId="14D5B815" w14:textId="77777777">
      <w:pPr>
        <w:pStyle w:val="Textoindependiente"/>
        <w:spacing w:before="4"/>
        <w:rPr>
          <w:sz w:val="25"/>
        </w:rPr>
      </w:pPr>
    </w:p>
    <w:p w:rsidRPr="006343A6" w:rsidR="00440D65" w:rsidP="00440D65" w:rsidRDefault="00440D65" w14:paraId="14D5B816" w14:textId="77777777">
      <w:pPr>
        <w:pStyle w:val="Textoindependiente"/>
        <w:spacing w:line="276" w:lineRule="auto"/>
        <w:ind w:left="100" w:right="107"/>
        <w:jc w:val="both"/>
      </w:pPr>
      <w:r w:rsidRPr="006343A6">
        <w:t>De allí que cuando la entidad estructure su proceso de contratación, para definir la experiencia exigible en el proceso de contratación, debe tener en cuenta: i) el alcance del objeto a contratar, ii) el tipo de infraestructura, iii) las actividades definidas en la Matriz 1- Experiencia y iv) la cuantía del proceso de contratación.</w:t>
      </w:r>
    </w:p>
    <w:p w:rsidRPr="006343A6" w:rsidR="00440D65" w:rsidP="00440D65" w:rsidRDefault="00440D65" w14:paraId="14D5B817" w14:textId="77777777">
      <w:pPr>
        <w:pStyle w:val="Textoindependiente"/>
        <w:spacing w:before="4"/>
        <w:rPr>
          <w:sz w:val="25"/>
        </w:rPr>
      </w:pPr>
    </w:p>
    <w:p w:rsidRPr="006343A6" w:rsidR="00440D65" w:rsidP="00440D65" w:rsidRDefault="00440D65" w14:paraId="14D5B818" w14:textId="77777777">
      <w:pPr>
        <w:pStyle w:val="Textoindependiente"/>
        <w:spacing w:line="276" w:lineRule="auto"/>
        <w:ind w:left="100" w:right="111"/>
        <w:jc w:val="both"/>
      </w:pPr>
      <w:r w:rsidRPr="006343A6">
        <w:t>De acuerdo con la descripción de la consulta, el objeto del proceso de contratación se encuentra enmarcada en la sección 4, tipo de infraestructura “4. OBRAS EN VIAS PRIMARIAS O SECUNDARIAS O TERCIARIAS PARA ATENCIÓN DE EMERGENCIAS</w:t>
      </w:r>
    </w:p>
    <w:p w:rsidRPr="006343A6" w:rsidR="00440D65" w:rsidP="00440D65" w:rsidRDefault="00440D65" w14:paraId="14D5B819" w14:textId="77777777">
      <w:pPr>
        <w:pStyle w:val="Textoindependiente"/>
        <w:spacing w:line="276" w:lineRule="auto"/>
        <w:ind w:left="100" w:right="114"/>
        <w:jc w:val="both"/>
      </w:pPr>
      <w:r w:rsidRPr="006343A6">
        <w:t>DIFERENTES A CONTRATACIÓN DIRECTA” y se ubica en la actividad a contratar “4.2 PROYECTOS ATENCION OBRAS DE EMERGENCIAS MEDIANTE OBRAS DE ESTABILIZACION DE TALUDES O RECUPERACION DE BANCA”.</w:t>
      </w:r>
    </w:p>
    <w:p w:rsidRPr="006343A6" w:rsidR="00440D65" w:rsidP="00440D65" w:rsidRDefault="00440D65" w14:paraId="14D5B81A" w14:textId="77777777">
      <w:pPr>
        <w:pStyle w:val="Textoindependiente"/>
        <w:spacing w:before="4"/>
        <w:rPr>
          <w:sz w:val="25"/>
        </w:rPr>
      </w:pPr>
    </w:p>
    <w:p w:rsidRPr="006343A6" w:rsidR="00440D65" w:rsidP="00440D65" w:rsidRDefault="00440D65" w14:paraId="14D5B81B" w14:textId="77777777">
      <w:pPr>
        <w:pStyle w:val="Textoindependiente"/>
        <w:spacing w:before="1" w:line="276" w:lineRule="auto"/>
        <w:ind w:left="100" w:right="111"/>
        <w:jc w:val="both"/>
      </w:pPr>
      <w:r w:rsidRPr="006343A6">
        <w:t>Esta “actividad a contratar” mantiene para todos los rangos de la cuantía del presupuesto oficial del proceso de contratación la misma experiencia general y experiencia especifica</w:t>
      </w:r>
    </w:p>
    <w:p w:rsidRPr="006343A6" w:rsidR="000E407F" w:rsidP="000E407F" w:rsidRDefault="000E407F" w14:paraId="14D5B81C" w14:textId="77777777">
      <w:pPr>
        <w:pStyle w:val="Textoindependiente"/>
        <w:spacing w:before="93" w:line="278" w:lineRule="auto"/>
        <w:ind w:left="100" w:right="114"/>
        <w:jc w:val="both"/>
      </w:pPr>
      <w:r w:rsidRPr="006343A6">
        <w:t>que debe ser acreditada por los proponentes. Por lo tanto la experiencia exigible para este tipo de procesos es:</w:t>
      </w:r>
    </w:p>
    <w:p w:rsidRPr="006343A6" w:rsidR="000E407F" w:rsidP="000E407F" w:rsidRDefault="000E407F" w14:paraId="14D5B81D" w14:textId="77777777">
      <w:pPr>
        <w:pStyle w:val="Textoindependiente"/>
        <w:spacing w:before="2"/>
        <w:rPr>
          <w:sz w:val="25"/>
        </w:rPr>
      </w:pPr>
    </w:p>
    <w:p w:rsidRPr="006343A6" w:rsidR="000E407F" w:rsidP="000E407F" w:rsidRDefault="000E407F" w14:paraId="14D5B81E" w14:textId="77777777">
      <w:pPr>
        <w:ind w:left="2226" w:right="108" w:hanging="2126"/>
        <w:jc w:val="both"/>
        <w:rPr>
          <w:sz w:val="20"/>
        </w:rPr>
      </w:pPr>
      <w:r w:rsidRPr="006343A6">
        <w:rPr>
          <w:sz w:val="20"/>
        </w:rPr>
        <w:t>Experiencia general: “CONSTRUCCION DE OBRAS DE ESTABILIZACION DE TALUDES O RECUPERACION DE BANCA y ATENCION OBRAS DE EMERGENCIAS MEDIANTE LA CONSTRUCCION DE OBRAS DE ESTABILIZACION DE TALUDES O RECUPERACION DE BANCA”.</w:t>
      </w:r>
    </w:p>
    <w:p w:rsidRPr="006343A6" w:rsidR="000E407F" w:rsidP="000E407F" w:rsidRDefault="000E407F" w14:paraId="14D5B81F" w14:textId="77777777">
      <w:pPr>
        <w:pStyle w:val="Textoindependiente"/>
      </w:pPr>
    </w:p>
    <w:p w:rsidRPr="006343A6" w:rsidR="000E407F" w:rsidP="000E407F" w:rsidRDefault="000E407F" w14:paraId="14D5B820" w14:textId="77777777">
      <w:pPr>
        <w:pStyle w:val="Textoindependiente"/>
        <w:spacing w:before="9"/>
        <w:rPr>
          <w:sz w:val="17"/>
        </w:rPr>
      </w:pPr>
    </w:p>
    <w:p w:rsidRPr="006343A6" w:rsidR="000E407F" w:rsidP="000E407F" w:rsidRDefault="000E407F" w14:paraId="14D5B821" w14:textId="77777777">
      <w:pPr>
        <w:ind w:left="2228" w:right="110" w:hanging="2128"/>
        <w:jc w:val="both"/>
        <w:rPr>
          <w:sz w:val="20"/>
        </w:rPr>
      </w:pPr>
      <w:r w:rsidRPr="006343A6">
        <w:rPr>
          <w:sz w:val="20"/>
        </w:rPr>
        <w:t>Experiencia especifica: “Por lo menos un (1) contrato de los contratos válidos aportados que corresponda a LA CONSTRUCCION DE OBRAS DE ESTABILIZACION DE</w:t>
      </w:r>
    </w:p>
    <w:p w:rsidRPr="006343A6" w:rsidR="000E407F" w:rsidP="000E407F" w:rsidRDefault="000E407F" w14:paraId="14D5B822" w14:textId="77777777">
      <w:pPr>
        <w:spacing w:before="1"/>
        <w:ind w:left="2228"/>
        <w:rPr>
          <w:sz w:val="20"/>
        </w:rPr>
      </w:pPr>
      <w:r w:rsidRPr="006343A6">
        <w:rPr>
          <w:sz w:val="20"/>
        </w:rPr>
        <w:t>TALUDES O RECUPERACION DE BANCA y el valor corresponda como mínimo al 50% del Presupuesto Oficial”.</w:t>
      </w:r>
    </w:p>
    <w:p w:rsidRPr="006343A6" w:rsidR="000E407F" w:rsidP="000E407F" w:rsidRDefault="000E407F" w14:paraId="14D5B823" w14:textId="77777777">
      <w:pPr>
        <w:pStyle w:val="Textoindependiente"/>
        <w:spacing w:before="3"/>
        <w:rPr>
          <w:sz w:val="25"/>
        </w:rPr>
      </w:pPr>
    </w:p>
    <w:p w:rsidRPr="006343A6" w:rsidR="000E407F" w:rsidP="000E407F" w:rsidRDefault="000E407F" w14:paraId="14D5B824" w14:textId="77777777">
      <w:pPr>
        <w:pStyle w:val="Textoindependiente"/>
        <w:spacing w:before="1" w:line="276" w:lineRule="auto"/>
        <w:ind w:left="100" w:right="103"/>
        <w:jc w:val="both"/>
      </w:pPr>
      <w:r w:rsidRPr="006343A6">
        <w:t>De acuerdo con lo previamente señalado, se debe precisar que la Matriz 1 - Experiencia, diferencia la “actividad a contratar” de las “actividades válidas para la acreditación de experiencia”. La primera, se refiere o está relacionada con el objeto o actividad a contratar y permiten a la entidad identificar en cuál de ellas se enmarca su objeto para identificar la experiencia exigible. La segunda, está referida a las actividades en las cuales se debe enmarcar la experiencia aportada los proponentes para cumplir con el requisito de experiencia, señalado en la Matriz 1-</w:t>
      </w:r>
      <w:r w:rsidRPr="006343A6">
        <w:rPr>
          <w:spacing w:val="-13"/>
        </w:rPr>
        <w:t xml:space="preserve"> </w:t>
      </w:r>
      <w:r w:rsidRPr="006343A6">
        <w:t>Experiencia.</w:t>
      </w:r>
    </w:p>
    <w:p w:rsidRPr="006343A6" w:rsidR="000E407F" w:rsidP="000E407F" w:rsidRDefault="000E407F" w14:paraId="14D5B825" w14:textId="77777777">
      <w:pPr>
        <w:pStyle w:val="Textoindependiente"/>
        <w:spacing w:before="3"/>
        <w:rPr>
          <w:sz w:val="25"/>
        </w:rPr>
      </w:pPr>
    </w:p>
    <w:p w:rsidRPr="006343A6" w:rsidR="000E407F" w:rsidP="000E407F" w:rsidRDefault="000E407F" w14:paraId="14D5B826" w14:textId="77777777">
      <w:pPr>
        <w:pStyle w:val="Textoindependiente"/>
        <w:spacing w:before="1" w:line="276" w:lineRule="auto"/>
        <w:ind w:left="100" w:right="111"/>
        <w:jc w:val="both"/>
      </w:pPr>
      <w:r w:rsidRPr="006343A6">
        <w:t>De esta manera, en el caso objeto de consulta, la actividad a contratar es “PROYECTOS ATENCION OBRAS DE EMERGENCIAS MEDIANTE OBRAS DE ESTABILIZACION DE</w:t>
      </w:r>
    </w:p>
    <w:p w:rsidRPr="006343A6" w:rsidR="000E407F" w:rsidP="000E407F" w:rsidRDefault="000E407F" w14:paraId="14D5B827" w14:textId="77777777">
      <w:pPr>
        <w:pStyle w:val="Textoindependiente"/>
        <w:spacing w:line="276" w:lineRule="auto"/>
        <w:ind w:left="100" w:right="108"/>
        <w:jc w:val="both"/>
      </w:pPr>
      <w:r w:rsidRPr="006343A6">
        <w:t>TALUDES O RECUPERACION DE BANCA”, es decir, el objeto que la entidad va a contratar se enmarca en estas actividades, mientras que las “actividades válidas para la acreditación de experiencia” son las definidas en la experiencia general y experiencia específica, previamente transcritas.</w:t>
      </w:r>
    </w:p>
    <w:p w:rsidRPr="006343A6" w:rsidR="000E407F" w:rsidP="000E407F" w:rsidRDefault="000E407F" w14:paraId="14D5B828" w14:textId="77777777">
      <w:pPr>
        <w:pStyle w:val="Textoindependiente"/>
        <w:spacing w:before="2"/>
        <w:rPr>
          <w:sz w:val="25"/>
        </w:rPr>
      </w:pPr>
    </w:p>
    <w:p w:rsidRPr="006343A6" w:rsidR="000E407F" w:rsidP="000E407F" w:rsidRDefault="000E407F" w14:paraId="14D5B829" w14:textId="77777777">
      <w:pPr>
        <w:pStyle w:val="Textoindependiente"/>
        <w:spacing w:line="278" w:lineRule="auto"/>
        <w:ind w:left="100" w:right="104"/>
        <w:jc w:val="both"/>
      </w:pPr>
      <w:r w:rsidRPr="006343A6">
        <w:t>A continuación se presentarán las definiciones contenidas en el Anexo 3 – Glosario para cada uno de los términos incluidos en la actividad a contratar y en la experiencia exigible:</w:t>
      </w:r>
    </w:p>
    <w:p w:rsidRPr="006343A6" w:rsidR="000E407F" w:rsidP="000E407F" w:rsidRDefault="000E407F" w14:paraId="14D5B82A" w14:textId="77777777">
      <w:pPr>
        <w:pStyle w:val="Textoindependiente"/>
        <w:spacing w:before="8"/>
        <w:rPr>
          <w:sz w:val="24"/>
        </w:rPr>
      </w:pPr>
    </w:p>
    <w:p w:rsidRPr="006343A6" w:rsidR="000E407F" w:rsidP="000E407F" w:rsidRDefault="000E407F" w14:paraId="14D5B82B" w14:textId="77777777">
      <w:pPr>
        <w:ind w:left="808" w:right="819"/>
        <w:jc w:val="both"/>
        <w:rPr>
          <w:sz w:val="20"/>
        </w:rPr>
      </w:pPr>
      <w:r w:rsidRPr="006343A6">
        <w:rPr>
          <w:b/>
          <w:sz w:val="20"/>
        </w:rPr>
        <w:t>2.28 Estabilización de Taludes</w:t>
      </w:r>
      <w:r w:rsidRPr="006343A6">
        <w:rPr>
          <w:sz w:val="20"/>
        </w:rPr>
        <w:t>: Se refiere al diseño y/o  construcción  del  conjunto de obras de contención, movimiento de tierras, obras de drenaje superficiales y subsuperficiales y obras de protección requeridas para garantizar la estabilidad de taludes de corte, terraplén y laderas</w:t>
      </w:r>
      <w:r w:rsidRPr="006343A6">
        <w:rPr>
          <w:spacing w:val="-16"/>
          <w:sz w:val="20"/>
        </w:rPr>
        <w:t xml:space="preserve"> </w:t>
      </w:r>
      <w:r w:rsidRPr="006343A6">
        <w:rPr>
          <w:sz w:val="20"/>
        </w:rPr>
        <w:t>naturales.</w:t>
      </w:r>
    </w:p>
    <w:p w:rsidRPr="006343A6" w:rsidR="000E407F" w:rsidP="000E407F" w:rsidRDefault="000E407F" w14:paraId="14D5B82C" w14:textId="77777777">
      <w:pPr>
        <w:spacing w:before="3"/>
        <w:ind w:left="808"/>
        <w:rPr>
          <w:sz w:val="20"/>
        </w:rPr>
      </w:pPr>
      <w:r w:rsidRPr="006343A6">
        <w:rPr>
          <w:sz w:val="20"/>
        </w:rPr>
        <w:t>(…)</w:t>
      </w:r>
    </w:p>
    <w:p w:rsidRPr="006343A6" w:rsidR="000E407F" w:rsidP="000E407F" w:rsidRDefault="000E407F" w14:paraId="14D5B82D" w14:textId="77777777">
      <w:pPr>
        <w:pStyle w:val="Textoindependiente"/>
      </w:pPr>
    </w:p>
    <w:p w:rsidRPr="006343A6" w:rsidR="000E407F" w:rsidP="000E407F" w:rsidRDefault="000E407F" w14:paraId="14D5B82E" w14:textId="77777777">
      <w:pPr>
        <w:pStyle w:val="Textoindependiente"/>
        <w:spacing w:before="9"/>
        <w:rPr>
          <w:sz w:val="17"/>
        </w:rPr>
      </w:pPr>
    </w:p>
    <w:p w:rsidRPr="006343A6" w:rsidR="000E407F" w:rsidP="000E407F" w:rsidRDefault="000E407F" w14:paraId="14D5B82F" w14:textId="77777777">
      <w:pPr>
        <w:ind w:left="808" w:right="816"/>
        <w:jc w:val="both"/>
        <w:rPr>
          <w:sz w:val="20"/>
        </w:rPr>
      </w:pPr>
      <w:r w:rsidRPr="006343A6">
        <w:rPr>
          <w:b/>
          <w:sz w:val="20"/>
        </w:rPr>
        <w:t>2.69 Recuperación de Banca</w:t>
      </w:r>
      <w:r w:rsidRPr="006343A6">
        <w:rPr>
          <w:sz w:val="20"/>
        </w:rPr>
        <w:t>: identificados los agentes que contribuyen con la generación de eventos de inestabilidad de la banca, se acometen obras que propenden por la recuperación de las condiciones de estabilidad iniciales, con el fin de restablecer la transitabilidad y mitigar los efectos adversos que la materialización de la amenaza puede acarrear sobre esta estructura y/o los usuarios.</w:t>
      </w:r>
    </w:p>
    <w:p w:rsidRPr="006343A6" w:rsidR="000E407F" w:rsidP="000E407F" w:rsidRDefault="000E407F" w14:paraId="14D5B833" w14:textId="77777777">
      <w:pPr>
        <w:pStyle w:val="Textoindependiente"/>
        <w:spacing w:before="11"/>
        <w:rPr>
          <w:sz w:val="21"/>
        </w:rPr>
      </w:pPr>
    </w:p>
    <w:p w:rsidRPr="006343A6" w:rsidR="000E407F" w:rsidP="000E407F" w:rsidRDefault="000E407F" w14:paraId="14D5B834" w14:textId="77777777">
      <w:pPr>
        <w:pStyle w:val="Textoindependiente"/>
        <w:spacing w:before="93" w:line="276" w:lineRule="auto"/>
        <w:ind w:left="100" w:right="103"/>
        <w:jc w:val="both"/>
      </w:pPr>
      <w:r w:rsidRPr="006343A6">
        <w:t>Adicionalmente, se puede analizar los términos de banca y talud, de acuerdo con la definición puesta a disposición de los ciudadanos por el Instituto Nacional de Vías – INVIAS, a través del portal web: https://</w:t>
      </w:r>
      <w:hyperlink r:id="rId10">
        <w:r w:rsidRPr="006343A6">
          <w:t>www.invias.gov.co/index.php/servicios-al-</w:t>
        </w:r>
      </w:hyperlink>
      <w:r w:rsidRPr="006343A6">
        <w:t xml:space="preserve"> ciudadano/glosario y que dispone:</w:t>
      </w:r>
    </w:p>
    <w:p w:rsidRPr="006343A6" w:rsidR="000E407F" w:rsidP="000E407F" w:rsidRDefault="000E407F" w14:paraId="14D5B835" w14:textId="77777777">
      <w:pPr>
        <w:pStyle w:val="Textoindependiente"/>
        <w:spacing w:before="2"/>
        <w:rPr>
          <w:sz w:val="25"/>
        </w:rPr>
      </w:pPr>
    </w:p>
    <w:p w:rsidRPr="006343A6" w:rsidR="000E407F" w:rsidP="000E407F" w:rsidRDefault="000E407F" w14:paraId="14D5B836" w14:textId="77777777">
      <w:pPr>
        <w:spacing w:line="242" w:lineRule="auto"/>
        <w:ind w:left="808" w:right="737"/>
        <w:rPr>
          <w:sz w:val="20"/>
        </w:rPr>
      </w:pPr>
      <w:r w:rsidRPr="006343A6">
        <w:rPr>
          <w:b/>
          <w:sz w:val="20"/>
        </w:rPr>
        <w:t>Banca</w:t>
      </w:r>
      <w:r w:rsidRPr="006343A6">
        <w:rPr>
          <w:sz w:val="20"/>
        </w:rPr>
        <w:t>. Distancia horizontal, medida normalmente al eje, entre los extremos exteriores de las cunetas o los bordes laterales.</w:t>
      </w:r>
    </w:p>
    <w:p w:rsidRPr="006343A6" w:rsidR="000E407F" w:rsidP="000E407F" w:rsidRDefault="000E407F" w14:paraId="14D5B837" w14:textId="77777777">
      <w:pPr>
        <w:spacing w:line="228" w:lineRule="exact"/>
        <w:ind w:left="808"/>
        <w:rPr>
          <w:sz w:val="20"/>
        </w:rPr>
      </w:pPr>
      <w:r w:rsidRPr="006343A6">
        <w:rPr>
          <w:sz w:val="20"/>
        </w:rPr>
        <w:t>(…)</w:t>
      </w:r>
    </w:p>
    <w:p w:rsidRPr="006343A6" w:rsidR="000E407F" w:rsidP="000E407F" w:rsidRDefault="000E407F" w14:paraId="14D5B838" w14:textId="77777777">
      <w:pPr>
        <w:pStyle w:val="Textoindependiente"/>
      </w:pPr>
    </w:p>
    <w:p w:rsidRPr="006343A6" w:rsidR="000E407F" w:rsidP="000E407F" w:rsidRDefault="000E407F" w14:paraId="14D5B839" w14:textId="77777777">
      <w:pPr>
        <w:pStyle w:val="Textoindependiente"/>
        <w:spacing w:before="9"/>
        <w:rPr>
          <w:sz w:val="17"/>
        </w:rPr>
      </w:pPr>
    </w:p>
    <w:p w:rsidRPr="006343A6" w:rsidR="000E407F" w:rsidP="000E407F" w:rsidRDefault="000E407F" w14:paraId="14D5B83A" w14:textId="77777777">
      <w:pPr>
        <w:spacing w:before="1" w:line="242" w:lineRule="auto"/>
        <w:ind w:left="808" w:right="737"/>
        <w:rPr>
          <w:sz w:val="20"/>
        </w:rPr>
      </w:pPr>
      <w:r w:rsidRPr="006343A6">
        <w:rPr>
          <w:b/>
          <w:sz w:val="20"/>
        </w:rPr>
        <w:t xml:space="preserve">Talud. </w:t>
      </w:r>
      <w:r w:rsidRPr="006343A6">
        <w:rPr>
          <w:sz w:val="20"/>
        </w:rPr>
        <w:t>Paramento o superficie inclinada que limita lateralmente un corte o un terraplén.</w:t>
      </w:r>
    </w:p>
    <w:p w:rsidRPr="006343A6" w:rsidR="000E407F" w:rsidP="000E407F" w:rsidRDefault="000E407F" w14:paraId="14D5B83B" w14:textId="77777777">
      <w:pPr>
        <w:pStyle w:val="Textoindependiente"/>
        <w:spacing w:before="10"/>
        <w:rPr>
          <w:sz w:val="24"/>
        </w:rPr>
      </w:pPr>
    </w:p>
    <w:p w:rsidRPr="006343A6" w:rsidR="000E407F" w:rsidP="000E407F" w:rsidRDefault="000E407F" w14:paraId="14D5B83C" w14:textId="77777777">
      <w:pPr>
        <w:pStyle w:val="Textoindependiente"/>
        <w:spacing w:line="276" w:lineRule="auto"/>
        <w:ind w:left="100" w:right="103"/>
        <w:jc w:val="both"/>
      </w:pPr>
      <w:r w:rsidRPr="006343A6">
        <w:t>Con estas definiciones, es posible concluir que las obras realizadas sobre bancas deben ser efectuadas sobre algún tipo de vía, trátese primaria, secundaria, terciaria o urbana, incluso sobre pistas de aeropuerto. Por su parte, las obras sobre taludes no están limitadas a las vías y se puede efectuar sobre cualquier tipo de superficie inclinada, así no esté asociadas a un tipo de infraestructura de transporte.</w:t>
      </w:r>
    </w:p>
    <w:p w:rsidRPr="006343A6" w:rsidR="000E407F" w:rsidP="000E407F" w:rsidRDefault="000E407F" w14:paraId="14D5B83D" w14:textId="77777777">
      <w:pPr>
        <w:pStyle w:val="Textoindependiente"/>
        <w:spacing w:before="3"/>
        <w:rPr>
          <w:sz w:val="25"/>
        </w:rPr>
      </w:pPr>
    </w:p>
    <w:p w:rsidRPr="006343A6" w:rsidR="000E407F" w:rsidP="000E407F" w:rsidRDefault="000E407F" w14:paraId="14D5B83E" w14:textId="77777777">
      <w:pPr>
        <w:pStyle w:val="Textoindependiente"/>
        <w:spacing w:line="278" w:lineRule="auto"/>
        <w:ind w:left="100" w:right="106"/>
        <w:jc w:val="both"/>
      </w:pPr>
      <w:r w:rsidRPr="006343A6">
        <w:t>Por lo tanto, al desagregar la experiencia admisible para la actividad 4.2 de la Matriz 1 – Experiencia, los proponentes pueden aportar experiencia adquirida en:</w:t>
      </w:r>
    </w:p>
    <w:p w:rsidRPr="006343A6" w:rsidR="000E407F" w:rsidP="000E407F" w:rsidRDefault="000E407F" w14:paraId="14D5B83F" w14:textId="77777777">
      <w:pPr>
        <w:pStyle w:val="Textoindependiente"/>
        <w:spacing w:before="10"/>
        <w:rPr>
          <w:sz w:val="24"/>
        </w:rPr>
      </w:pPr>
    </w:p>
    <w:p w:rsidRPr="006343A6" w:rsidR="000E407F" w:rsidP="000E407F" w:rsidRDefault="000E407F" w14:paraId="14D5B840" w14:textId="77777777">
      <w:pPr>
        <w:pStyle w:val="Prrafodelista"/>
        <w:numPr>
          <w:ilvl w:val="1"/>
          <w:numId w:val="1"/>
        </w:numPr>
        <w:tabs>
          <w:tab w:val="left" w:pos="820"/>
          <w:tab w:val="left" w:pos="821"/>
        </w:tabs>
        <w:spacing w:before="1"/>
        <w:ind w:hanging="361"/>
      </w:pPr>
      <w:r w:rsidRPr="006343A6">
        <w:t>Construcción de obras de estabilización de taludes</w:t>
      </w:r>
      <w:r w:rsidRPr="006343A6">
        <w:rPr>
          <w:spacing w:val="-8"/>
        </w:rPr>
        <w:t xml:space="preserve"> </w:t>
      </w:r>
      <w:r w:rsidRPr="006343A6">
        <w:t>o</w:t>
      </w:r>
    </w:p>
    <w:p w:rsidRPr="006343A6" w:rsidR="000E407F" w:rsidP="000E407F" w:rsidRDefault="000E407F" w14:paraId="14D5B841" w14:textId="77777777">
      <w:pPr>
        <w:pStyle w:val="Textoindependiente"/>
        <w:spacing w:before="5"/>
        <w:rPr>
          <w:sz w:val="28"/>
        </w:rPr>
      </w:pPr>
    </w:p>
    <w:p w:rsidRPr="006343A6" w:rsidR="000E407F" w:rsidP="000E407F" w:rsidRDefault="000E407F" w14:paraId="14D5B842" w14:textId="77777777">
      <w:pPr>
        <w:pStyle w:val="Prrafodelista"/>
        <w:numPr>
          <w:ilvl w:val="1"/>
          <w:numId w:val="1"/>
        </w:numPr>
        <w:tabs>
          <w:tab w:val="left" w:pos="820"/>
          <w:tab w:val="left" w:pos="821"/>
        </w:tabs>
        <w:spacing w:before="1"/>
        <w:ind w:hanging="361"/>
      </w:pPr>
      <w:r w:rsidRPr="006343A6">
        <w:t>Construcción de obras de recuperación de banca</w:t>
      </w:r>
      <w:r w:rsidRPr="006343A6">
        <w:rPr>
          <w:spacing w:val="-7"/>
        </w:rPr>
        <w:t xml:space="preserve"> </w:t>
      </w:r>
      <w:r w:rsidRPr="006343A6">
        <w:t>y</w:t>
      </w:r>
    </w:p>
    <w:p w:rsidRPr="006343A6" w:rsidR="000E407F" w:rsidP="000E407F" w:rsidRDefault="000E407F" w14:paraId="14D5B843" w14:textId="77777777">
      <w:pPr>
        <w:pStyle w:val="Textoindependiente"/>
        <w:rPr>
          <w:sz w:val="25"/>
        </w:rPr>
      </w:pPr>
    </w:p>
    <w:p w:rsidRPr="006343A6" w:rsidR="000E407F" w:rsidP="000E407F" w:rsidRDefault="000E407F" w14:paraId="14D5B844" w14:textId="77777777">
      <w:pPr>
        <w:pStyle w:val="Prrafodelista"/>
        <w:numPr>
          <w:ilvl w:val="1"/>
          <w:numId w:val="1"/>
        </w:numPr>
        <w:tabs>
          <w:tab w:val="left" w:pos="820"/>
          <w:tab w:val="left" w:pos="821"/>
        </w:tabs>
        <w:spacing w:line="273" w:lineRule="auto"/>
        <w:ind w:right="111"/>
      </w:pPr>
      <w:r w:rsidRPr="006343A6">
        <w:t>Atención obras de emergencias mediante la construcción de obras de estabilización de taludes</w:t>
      </w:r>
      <w:r w:rsidRPr="006343A6">
        <w:rPr>
          <w:spacing w:val="-3"/>
        </w:rPr>
        <w:t xml:space="preserve"> </w:t>
      </w:r>
      <w:r w:rsidRPr="006343A6">
        <w:t>o</w:t>
      </w:r>
    </w:p>
    <w:p w:rsidRPr="006343A6" w:rsidR="000E407F" w:rsidP="000E407F" w:rsidRDefault="000E407F" w14:paraId="14D5B845" w14:textId="77777777">
      <w:pPr>
        <w:pStyle w:val="Textoindependiente"/>
        <w:spacing w:before="1"/>
      </w:pPr>
    </w:p>
    <w:p w:rsidRPr="006343A6" w:rsidR="000E407F" w:rsidP="000E407F" w:rsidRDefault="000E407F" w14:paraId="14D5B846" w14:textId="77777777">
      <w:pPr>
        <w:pStyle w:val="Prrafodelista"/>
        <w:numPr>
          <w:ilvl w:val="1"/>
          <w:numId w:val="1"/>
        </w:numPr>
        <w:tabs>
          <w:tab w:val="left" w:pos="820"/>
          <w:tab w:val="left" w:pos="821"/>
        </w:tabs>
        <w:spacing w:line="271" w:lineRule="auto"/>
        <w:ind w:right="111"/>
      </w:pPr>
      <w:r w:rsidRPr="006343A6">
        <w:t>Atención obras de emergencias mediante la construcción de obras de recuperación de</w:t>
      </w:r>
      <w:r w:rsidRPr="006343A6">
        <w:rPr>
          <w:spacing w:val="-2"/>
        </w:rPr>
        <w:t xml:space="preserve"> </w:t>
      </w:r>
      <w:r w:rsidRPr="006343A6">
        <w:t>banca</w:t>
      </w:r>
    </w:p>
    <w:p w:rsidRPr="006343A6" w:rsidR="000E407F" w:rsidP="000E407F" w:rsidRDefault="000E407F" w14:paraId="14D5B847" w14:textId="77777777">
      <w:pPr>
        <w:pStyle w:val="Textoindependiente"/>
        <w:spacing w:before="10"/>
        <w:rPr>
          <w:sz w:val="25"/>
        </w:rPr>
      </w:pPr>
    </w:p>
    <w:p w:rsidRPr="006343A6" w:rsidR="000E407F" w:rsidP="000E407F" w:rsidRDefault="000E407F" w14:paraId="14D5B848" w14:textId="77777777">
      <w:pPr>
        <w:pStyle w:val="Ttulo1"/>
        <w:numPr>
          <w:ilvl w:val="0"/>
          <w:numId w:val="1"/>
        </w:numPr>
        <w:tabs>
          <w:tab w:val="left" w:pos="386"/>
        </w:tabs>
        <w:ind w:hanging="286"/>
      </w:pPr>
      <w:r w:rsidRPr="006343A6">
        <w:t>Respuesta</w:t>
      </w:r>
    </w:p>
    <w:p w:rsidRPr="006343A6" w:rsidR="000E407F" w:rsidP="000E407F" w:rsidRDefault="000E407F" w14:paraId="14D5B849" w14:textId="77777777">
      <w:pPr>
        <w:pStyle w:val="Textoindependiente"/>
        <w:spacing w:before="8"/>
        <w:rPr>
          <w:b/>
          <w:sz w:val="28"/>
        </w:rPr>
      </w:pPr>
    </w:p>
    <w:p w:rsidRPr="006343A6" w:rsidR="000E407F" w:rsidP="000E407F" w:rsidRDefault="000E407F" w14:paraId="14D5B84A" w14:textId="77777777">
      <w:pPr>
        <w:pStyle w:val="Textoindependiente"/>
        <w:spacing w:line="276" w:lineRule="auto"/>
        <w:ind w:left="100" w:right="114"/>
        <w:jc w:val="both"/>
      </w:pPr>
      <w:r w:rsidRPr="006343A6">
        <w:t>Las actividades válidas para la acreditación de experiencia en la actividad a contratar “4.2 PROYECTOS ATENCION OBRAS DE EMERGENCIAS MEDIANTE OBRAS DE ESTABILIZACION DE TALUDES O RECUPERACION DE BANCA” en lo relativo a</w:t>
      </w:r>
    </w:p>
    <w:p w:rsidRPr="006343A6" w:rsidR="000E407F" w:rsidP="000E407F" w:rsidRDefault="000E407F" w14:paraId="14D5B84B" w14:textId="77777777">
      <w:pPr>
        <w:pStyle w:val="Textoindependiente"/>
        <w:spacing w:line="276" w:lineRule="auto"/>
        <w:ind w:left="100" w:right="105"/>
        <w:jc w:val="both"/>
      </w:pPr>
      <w:r w:rsidRPr="006343A6">
        <w:t>estabilización de taludes, no está calificado por la Matriz 1 – Experiencia que deban ser ejecutadas sobre algún tipo de vía en particular, siendo posible aportar contratos que no se hayan ejecutados sobre vías.</w:t>
      </w:r>
    </w:p>
    <w:p w:rsidRPr="006343A6" w:rsidR="000E407F" w:rsidP="000E407F" w:rsidRDefault="000E407F" w14:paraId="14D5B84C" w14:textId="77777777">
      <w:pPr>
        <w:spacing w:line="276" w:lineRule="auto"/>
        <w:jc w:val="both"/>
        <w:sectPr w:rsidRPr="006343A6" w:rsidR="000E407F">
          <w:pgSz w:w="12240" w:h="15840" w:orient="portrait"/>
          <w:pgMar w:top="1560" w:right="1500" w:bottom="2140" w:left="1600" w:header="737" w:footer="1958" w:gutter="0"/>
          <w:cols w:space="720"/>
        </w:sectPr>
      </w:pPr>
    </w:p>
    <w:p w:rsidRPr="006343A6" w:rsidR="000E407F" w:rsidP="000E407F" w:rsidRDefault="000E407F" w14:paraId="14D5B84E" w14:textId="77777777">
      <w:pPr>
        <w:pStyle w:val="Textoindependiente"/>
        <w:rPr>
          <w:sz w:val="20"/>
        </w:rPr>
      </w:pPr>
    </w:p>
    <w:p w:rsidRPr="006343A6" w:rsidR="000E407F" w:rsidP="000E407F" w:rsidRDefault="000E407F" w14:paraId="14D5B850" w14:textId="77777777">
      <w:pPr>
        <w:pStyle w:val="Textoindependiente"/>
        <w:spacing w:before="93" w:line="276" w:lineRule="auto"/>
        <w:ind w:left="100"/>
      </w:pPr>
      <w:r w:rsidRPr="006343A6">
        <w:t>Este concepto tiene el alcance previsto en el artículo 28 del Código de Procedimiento Administrativo y de lo Contencioso Administrativo.</w:t>
      </w:r>
    </w:p>
    <w:p w:rsidRPr="006343A6" w:rsidR="000E407F" w:rsidP="000E407F" w:rsidRDefault="000E407F" w14:paraId="14D5B851" w14:textId="77777777">
      <w:pPr>
        <w:pStyle w:val="Textoindependiente"/>
        <w:spacing w:before="9"/>
      </w:pPr>
      <w:r w:rsidRPr="006343A6">
        <w:rPr>
          <w:noProof/>
          <w:lang w:val="en-US"/>
        </w:rPr>
        <mc:AlternateContent>
          <mc:Choice Requires="wps">
            <w:drawing>
              <wp:anchor distT="0" distB="0" distL="0" distR="0" simplePos="0" relativeHeight="487511552" behindDoc="1" locked="0" layoutInCell="1" allowOverlap="1" wp14:anchorId="14D5B85E" wp14:editId="14D5B85F">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5pt;width:369pt;height:.1pt;z-index:-1580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173AA502">
                <v:path arrowok="t" o:connecttype="custom" o:connectlocs="0,0;4686300,0" o:connectangles="0,0"/>
                <w10:wrap type="topAndBottom" anchorx="page"/>
              </v:shape>
            </w:pict>
          </mc:Fallback>
        </mc:AlternateContent>
      </w:r>
    </w:p>
    <w:p w:rsidRPr="006343A6" w:rsidR="000E407F" w:rsidP="000E407F" w:rsidRDefault="000E407F" w14:paraId="14D5B852" w14:textId="77777777">
      <w:pPr>
        <w:pStyle w:val="Textoindependiente"/>
        <w:spacing w:before="3"/>
        <w:rPr>
          <w:sz w:val="20"/>
        </w:rPr>
      </w:pPr>
    </w:p>
    <w:p w:rsidRPr="006343A6" w:rsidR="000E407F" w:rsidP="000E407F" w:rsidRDefault="000E407F" w14:paraId="14D5B853" w14:textId="77777777">
      <w:pPr>
        <w:pStyle w:val="Textoindependiente"/>
        <w:spacing w:before="1"/>
        <w:ind w:left="100"/>
      </w:pPr>
      <w:r w:rsidRPr="006343A6">
        <w:t>Atentamente,</w:t>
      </w:r>
    </w:p>
    <w:p w:rsidRPr="009D5D6D" w:rsidR="007277D3" w:rsidP="007277D3" w:rsidRDefault="007277D3" w14:paraId="06D3176D" w14:textId="77777777">
      <w:pPr>
        <w:pStyle w:val="Textoindependiente"/>
        <w:jc w:val="center"/>
      </w:pPr>
      <w:r w:rsidR="007277D3">
        <w:drawing>
          <wp:inline wp14:editId="6FB5CDDB" wp14:anchorId="653719C7">
            <wp:extent cx="2773144" cy="988695"/>
            <wp:effectExtent l="0" t="0" r="0" b="0"/>
            <wp:docPr id="2078892008" name="Imagen 20" title=""/>
            <wp:cNvGraphicFramePr>
              <a:graphicFrameLocks noChangeAspect="1"/>
            </wp:cNvGraphicFramePr>
            <a:graphic>
              <a:graphicData uri="http://schemas.openxmlformats.org/drawingml/2006/picture">
                <pic:pic>
                  <pic:nvPicPr>
                    <pic:cNvPr id="0" name="Imagen 20"/>
                    <pic:cNvPicPr/>
                  </pic:nvPicPr>
                  <pic:blipFill>
                    <a:blip r:embed="Re0a2095182a3488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6343A6" w:rsidR="000E407F" w:rsidP="000E407F" w:rsidRDefault="000E407F" w14:paraId="14D5B855" w14:textId="77777777">
      <w:pPr>
        <w:pStyle w:val="Textoindependiente"/>
        <w:spacing w:before="32"/>
        <w:ind w:left="100"/>
      </w:pPr>
      <w:bookmarkStart w:name="_GoBack" w:id="0"/>
      <w:bookmarkEnd w:id="0"/>
      <w:r w:rsidRPr="006343A6">
        <w:t>Proyectó: Fredy Alexander Rodríguez Ardila</w:t>
      </w:r>
    </w:p>
    <w:sectPr w:rsidRPr="006343A6" w:rsidR="000E407F" w:rsidSect="006343A6">
      <w:headerReference w:type="default" r:id="rId12"/>
      <w:footerReference w:type="default" r:id="rId13"/>
      <w:type w:val="continuous"/>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BD5" w:rsidRDefault="00DD3BD5" w14:paraId="42E5C1FA" w14:textId="77777777">
      <w:r>
        <w:separator/>
      </w:r>
    </w:p>
  </w:endnote>
  <w:endnote w:type="continuationSeparator" w:id="0">
    <w:p w:rsidR="00DD3BD5" w:rsidRDefault="00DD3BD5" w14:paraId="1B56A5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B79C7" w:rsidRDefault="00B945A9" w14:paraId="14D5B869" w14:textId="77777777">
    <w:pPr>
      <w:pStyle w:val="Textoindependiente"/>
      <w:spacing w:line="14" w:lineRule="auto"/>
      <w:rPr>
        <w:sz w:val="20"/>
      </w:rPr>
    </w:pPr>
    <w:r>
      <w:rPr>
        <w:noProof/>
        <w:lang w:val="en-US"/>
      </w:rPr>
      <w:drawing>
        <wp:anchor distT="0" distB="0" distL="0" distR="0" simplePos="0" relativeHeight="487508992" behindDoc="1" locked="0" layoutInCell="1" allowOverlap="1" wp14:anchorId="14D5B870" wp14:editId="14D5B87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C2CC42E">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BD5" w:rsidRDefault="00DD3BD5" w14:paraId="0D6478E0" w14:textId="77777777">
      <w:r>
        <w:separator/>
      </w:r>
    </w:p>
  </w:footnote>
  <w:footnote w:type="continuationSeparator" w:id="0">
    <w:p w:rsidR="00DD3BD5" w:rsidRDefault="00DD3BD5" w14:paraId="13AAD08F"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B79C7" w:rsidRDefault="00B945A9" w14:paraId="14D5B868" w14:textId="77777777">
    <w:pPr>
      <w:pStyle w:val="Textoindependiente"/>
      <w:spacing w:line="14" w:lineRule="auto"/>
      <w:rPr>
        <w:sz w:val="20"/>
      </w:rPr>
    </w:pPr>
    <w:r>
      <w:rPr>
        <w:noProof/>
        <w:lang w:val="en-US"/>
      </w:rPr>
      <w:drawing>
        <wp:anchor distT="0" distB="0" distL="0" distR="0" simplePos="0" relativeHeight="487508480" behindDoc="1" locked="0" layoutInCell="1" allowOverlap="1" wp14:anchorId="14D5B86E" wp14:editId="14D5B86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C2CC42E">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B7070"/>
    <w:multiLevelType w:val="hybridMultilevel"/>
    <w:tmpl w:val="90E2DB52"/>
    <w:lvl w:ilvl="0" w:tplc="862829EC">
      <w:start w:val="1"/>
      <w:numFmt w:val="decimal"/>
      <w:lvlText w:val="%1."/>
      <w:lvlJc w:val="left"/>
      <w:pPr>
        <w:ind w:left="385" w:hanging="285"/>
        <w:jc w:val="left"/>
      </w:pPr>
      <w:rPr>
        <w:rFonts w:hint="default" w:ascii="Arial" w:hAnsi="Arial" w:eastAsia="Arial" w:cs="Arial"/>
        <w:b/>
        <w:bCs/>
        <w:color w:val="0D62A8"/>
        <w:spacing w:val="-21"/>
        <w:w w:val="100"/>
        <w:sz w:val="22"/>
        <w:szCs w:val="22"/>
        <w:lang w:val="es-ES" w:eastAsia="en-US" w:bidi="ar-SA"/>
      </w:rPr>
    </w:lvl>
    <w:lvl w:ilvl="1" w:tplc="B93E2560">
      <w:numFmt w:val="bullet"/>
      <w:lvlText w:val=""/>
      <w:lvlJc w:val="left"/>
      <w:pPr>
        <w:ind w:left="820" w:hanging="360"/>
      </w:pPr>
      <w:rPr>
        <w:rFonts w:hint="default" w:ascii="Symbol" w:hAnsi="Symbol" w:eastAsia="Symbol" w:cs="Symbol"/>
        <w:color w:val="4E4D4D"/>
        <w:w w:val="100"/>
        <w:sz w:val="22"/>
        <w:szCs w:val="22"/>
        <w:lang w:val="es-ES" w:eastAsia="en-US" w:bidi="ar-SA"/>
      </w:rPr>
    </w:lvl>
    <w:lvl w:ilvl="2" w:tplc="396E9990">
      <w:numFmt w:val="bullet"/>
      <w:lvlText w:val="•"/>
      <w:lvlJc w:val="left"/>
      <w:pPr>
        <w:ind w:left="820" w:hanging="360"/>
      </w:pPr>
      <w:rPr>
        <w:rFonts w:hint="default"/>
        <w:lang w:val="es-ES" w:eastAsia="en-US" w:bidi="ar-SA"/>
      </w:rPr>
    </w:lvl>
    <w:lvl w:ilvl="3" w:tplc="B81CA2C2">
      <w:numFmt w:val="bullet"/>
      <w:lvlText w:val="•"/>
      <w:lvlJc w:val="left"/>
      <w:pPr>
        <w:ind w:left="1860" w:hanging="360"/>
      </w:pPr>
      <w:rPr>
        <w:rFonts w:hint="default"/>
        <w:lang w:val="es-ES" w:eastAsia="en-US" w:bidi="ar-SA"/>
      </w:rPr>
    </w:lvl>
    <w:lvl w:ilvl="4" w:tplc="861E9ABE">
      <w:numFmt w:val="bullet"/>
      <w:lvlText w:val="•"/>
      <w:lvlJc w:val="left"/>
      <w:pPr>
        <w:ind w:left="2900" w:hanging="360"/>
      </w:pPr>
      <w:rPr>
        <w:rFonts w:hint="default"/>
        <w:lang w:val="es-ES" w:eastAsia="en-US" w:bidi="ar-SA"/>
      </w:rPr>
    </w:lvl>
    <w:lvl w:ilvl="5" w:tplc="06F8A8AC">
      <w:numFmt w:val="bullet"/>
      <w:lvlText w:val="•"/>
      <w:lvlJc w:val="left"/>
      <w:pPr>
        <w:ind w:left="3940" w:hanging="360"/>
      </w:pPr>
      <w:rPr>
        <w:rFonts w:hint="default"/>
        <w:lang w:val="es-ES" w:eastAsia="en-US" w:bidi="ar-SA"/>
      </w:rPr>
    </w:lvl>
    <w:lvl w:ilvl="6" w:tplc="7CD0CE54">
      <w:numFmt w:val="bullet"/>
      <w:lvlText w:val="•"/>
      <w:lvlJc w:val="left"/>
      <w:pPr>
        <w:ind w:left="4980" w:hanging="360"/>
      </w:pPr>
      <w:rPr>
        <w:rFonts w:hint="default"/>
        <w:lang w:val="es-ES" w:eastAsia="en-US" w:bidi="ar-SA"/>
      </w:rPr>
    </w:lvl>
    <w:lvl w:ilvl="7" w:tplc="137E3ED2">
      <w:numFmt w:val="bullet"/>
      <w:lvlText w:val="•"/>
      <w:lvlJc w:val="left"/>
      <w:pPr>
        <w:ind w:left="6020" w:hanging="360"/>
      </w:pPr>
      <w:rPr>
        <w:rFonts w:hint="default"/>
        <w:lang w:val="es-ES" w:eastAsia="en-US" w:bidi="ar-SA"/>
      </w:rPr>
    </w:lvl>
    <w:lvl w:ilvl="8" w:tplc="8A3C8888">
      <w:numFmt w:val="bullet"/>
      <w:lvlText w:val="•"/>
      <w:lvlJc w:val="left"/>
      <w:pPr>
        <w:ind w:left="7060"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9C7"/>
    <w:rsid w:val="000E407F"/>
    <w:rsid w:val="00122481"/>
    <w:rsid w:val="00440D65"/>
    <w:rsid w:val="006343A6"/>
    <w:rsid w:val="0065160F"/>
    <w:rsid w:val="006A4F64"/>
    <w:rsid w:val="006B2C8F"/>
    <w:rsid w:val="006B79C7"/>
    <w:rsid w:val="007277D3"/>
    <w:rsid w:val="00AA74DD"/>
    <w:rsid w:val="00B945A9"/>
    <w:rsid w:val="00DD3BD5"/>
    <w:rsid w:val="00EB7F08"/>
    <w:rsid w:val="00FF3622"/>
    <w:rsid w:val="07697DFF"/>
    <w:rsid w:val="0AF792AA"/>
    <w:rsid w:val="12A7F05A"/>
    <w:rsid w:val="3873BDF7"/>
    <w:rsid w:val="46410B06"/>
    <w:rsid w:val="4D81DCB8"/>
    <w:rsid w:val="54317733"/>
    <w:rsid w:val="616D6CA5"/>
    <w:rsid w:val="61C9162E"/>
    <w:rsid w:val="6C2CC42E"/>
    <w:rsid w:val="70411847"/>
    <w:rsid w:val="757674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5B7D8"/>
  <w15:docId w15:val="{4FA7E54B-B327-485F-B180-C0E839B6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286"/>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invias.gov.co/index.php/servicios-a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4.png" Id="Re0a2095182a34886"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03D0D-9FF9-4F08-8890-4D7129439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968C7C-3536-4789-B355-92A3083CB90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11FC18B-5170-40E7-A1EE-E88143ED470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2020-04-02T22:29:00.0000000Z</dcterms:created>
  <dcterms:modified xsi:type="dcterms:W3CDTF">2020-07-15T16:28:28.0052649Z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