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511971" w:rsidR="00810F8C" w:rsidP="0047628A" w:rsidRDefault="00810F8C" w14:paraId="6929EA4B" w14:textId="77777777">
      <w:pPr>
        <w:pStyle w:val="Textoindependiente"/>
        <w:spacing w:line="276" w:lineRule="auto"/>
        <w:ind w:left="102" w:right="102"/>
        <w:jc w:val="both"/>
        <w:rPr>
          <w:color w:val="000000" w:themeColor="text1"/>
        </w:rPr>
      </w:pPr>
    </w:p>
    <w:p w:rsidRPr="00511971" w:rsidR="00810F8C" w:rsidP="3FD964B1" w:rsidRDefault="0098162E" w14:paraId="6929EA51" w14:textId="17A15019">
      <w:pPr>
        <w:pStyle w:val="Textoindependiente"/>
        <w:spacing w:line="276" w:lineRule="auto"/>
        <w:ind w:left="102" w:right="102"/>
        <w:jc w:val="both"/>
        <w:rPr>
          <w:b w:val="1"/>
          <w:bCs w:val="1"/>
          <w:color w:val="000000" w:themeColor="text1"/>
        </w:rPr>
      </w:pPr>
      <w:r w:rsidRPr="3FD964B1" w:rsidR="0098162E">
        <w:rPr>
          <w:b w:val="1"/>
          <w:bCs w:val="1"/>
          <w:color w:val="000000" w:themeColor="text1" w:themeTint="FF" w:themeShade="FF"/>
        </w:rPr>
        <w:t>EXPE</w:t>
      </w:r>
      <w:r w:rsidRPr="3FD964B1" w:rsidR="00810F8C">
        <w:rPr>
          <w:b w:val="1"/>
          <w:bCs w:val="1"/>
          <w:color w:val="000000" w:themeColor="text1" w:themeTint="FF" w:themeShade="FF"/>
        </w:rPr>
        <w:t xml:space="preserve">RIENCIA ADICIONAL – </w:t>
      </w:r>
      <w:r w:rsidRPr="3FD964B1" w:rsidR="67D7CA75">
        <w:rPr>
          <w:b w:val="1"/>
          <w:bCs w:val="1"/>
          <w:color w:val="000000" w:themeColor="text1" w:themeTint="FF" w:themeShade="FF"/>
        </w:rPr>
        <w:t>Document</w:t>
      </w:r>
      <w:r w:rsidRPr="3FD964B1" w:rsidR="00810F8C">
        <w:rPr>
          <w:b w:val="1"/>
          <w:bCs w:val="1"/>
          <w:color w:val="000000" w:themeColor="text1" w:themeTint="FF" w:themeShade="FF"/>
        </w:rPr>
        <w:t xml:space="preserve">os tipo – Procedencia </w:t>
      </w:r>
      <w:r w:rsidRPr="3FD964B1" w:rsidR="0098162E">
        <w:rPr>
          <w:b w:val="1"/>
          <w:bCs w:val="1"/>
          <w:color w:val="000000" w:themeColor="text1" w:themeTint="FF" w:themeShade="FF"/>
        </w:rPr>
        <w:t>‒ Solicitud</w:t>
      </w:r>
    </w:p>
    <w:p w:rsidRPr="00511971" w:rsidR="00810F8C" w:rsidP="0047628A" w:rsidRDefault="00810F8C" w14:paraId="6929EA52" w14:textId="77777777">
      <w:pPr>
        <w:pStyle w:val="Textoindependiente"/>
        <w:spacing w:line="276" w:lineRule="auto"/>
        <w:ind w:left="102" w:right="102"/>
        <w:jc w:val="both"/>
        <w:rPr>
          <w:color w:val="000000" w:themeColor="text1"/>
          <w:sz w:val="20"/>
          <w:szCs w:val="20"/>
        </w:rPr>
      </w:pPr>
    </w:p>
    <w:p w:rsidRPr="00511971" w:rsidR="00810F8C" w:rsidP="0047628A" w:rsidRDefault="00810F8C" w14:paraId="6929EA53" w14:textId="77777777">
      <w:pPr>
        <w:pStyle w:val="Textoindependiente"/>
        <w:ind w:left="102" w:right="102"/>
        <w:jc w:val="both"/>
        <w:rPr>
          <w:color w:val="000000" w:themeColor="text1"/>
          <w:sz w:val="20"/>
          <w:szCs w:val="20"/>
        </w:rPr>
      </w:pPr>
      <w:r w:rsidRPr="00511971">
        <w:rPr>
          <w:color w:val="000000" w:themeColor="text1"/>
          <w:sz w:val="20"/>
          <w:szCs w:val="20"/>
        </w:rPr>
        <w:t>La solicitud de experiencia adicional en procedimientos contractuales que se realizan mediante los Documentos Tipo, es posible cuando el objeto contractual incluye bienes o servicios adicionales a la obra pública de infraestructura de transporte, esto es, en dos casos: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511971">
        <w:rPr>
          <w:color w:val="000000" w:themeColor="text1"/>
          <w:spacing w:val="-2"/>
          <w:sz w:val="20"/>
          <w:szCs w:val="20"/>
        </w:rPr>
        <w:t xml:space="preserve"> </w:t>
      </w:r>
      <w:r w:rsidRPr="00511971">
        <w:rPr>
          <w:color w:val="000000" w:themeColor="text1"/>
          <w:sz w:val="20"/>
          <w:szCs w:val="20"/>
        </w:rPr>
        <w:t xml:space="preserve">transporte. </w:t>
      </w:r>
    </w:p>
    <w:p w:rsidRPr="00511971" w:rsidR="00810F8C" w:rsidP="0047628A" w:rsidRDefault="00810F8C" w14:paraId="6929EA54" w14:textId="77777777">
      <w:pPr>
        <w:pStyle w:val="Textoindependiente"/>
        <w:spacing w:line="276" w:lineRule="auto"/>
        <w:ind w:left="102" w:right="102"/>
        <w:jc w:val="both"/>
        <w:rPr>
          <w:color w:val="000000" w:themeColor="text1"/>
          <w:sz w:val="20"/>
          <w:szCs w:val="20"/>
        </w:rPr>
      </w:pPr>
    </w:p>
    <w:p w:rsidRPr="00511971" w:rsidR="00810F8C" w:rsidP="0047628A" w:rsidRDefault="00810F8C" w14:paraId="6929EA55" w14:textId="77777777">
      <w:pPr>
        <w:pStyle w:val="Textoindependiente"/>
        <w:spacing w:line="276" w:lineRule="auto"/>
        <w:ind w:left="102" w:right="102"/>
        <w:jc w:val="both"/>
        <w:rPr>
          <w:b/>
          <w:color w:val="000000" w:themeColor="text1"/>
        </w:rPr>
      </w:pPr>
      <w:r w:rsidRPr="00511971">
        <w:rPr>
          <w:b/>
          <w:color w:val="000000" w:themeColor="text1"/>
        </w:rPr>
        <w:t xml:space="preserve">EXPERIENCIA REQUERIDA – Criterios de determinación </w:t>
      </w:r>
    </w:p>
    <w:p w:rsidRPr="00511971" w:rsidR="00810F8C" w:rsidP="0047628A" w:rsidRDefault="00810F8C" w14:paraId="6929EA56" w14:textId="77777777">
      <w:pPr>
        <w:pStyle w:val="Textoindependiente"/>
        <w:ind w:left="102" w:right="102"/>
        <w:jc w:val="both"/>
        <w:rPr>
          <w:color w:val="000000" w:themeColor="text1"/>
          <w:sz w:val="20"/>
          <w:szCs w:val="20"/>
        </w:rPr>
      </w:pPr>
    </w:p>
    <w:p w:rsidRPr="00511971" w:rsidR="00810F8C" w:rsidP="0047628A" w:rsidRDefault="00810F8C" w14:paraId="6929EA57" w14:textId="77777777">
      <w:pPr>
        <w:pStyle w:val="Textoindependiente"/>
        <w:ind w:left="102" w:right="102"/>
        <w:jc w:val="both"/>
        <w:rPr>
          <w:color w:val="000000" w:themeColor="text1"/>
          <w:sz w:val="20"/>
          <w:szCs w:val="20"/>
        </w:rPr>
      </w:pPr>
      <w:r w:rsidRPr="00511971">
        <w:rPr>
          <w:color w:val="000000" w:themeColor="text1"/>
          <w:sz w:val="20"/>
          <w:szCs w:val="20"/>
        </w:rPr>
        <w:t>Dentro de los factores habilitantes definidos por los “Documentos Tipo” se encuentra la experiencia, la cual se debe establecer teniendo en cuenta en la etapa de planeación: i) el alcance del objeto a contratar, ii) el tipo de infraestructura, iii) las actividades definidas en la Matriz 1- Experiencia y iv) la cuantía del proceso de contratación. De esta manera, tanto la experiencia general como la especifica se establece con la “Matriz 1 – Experiencia”.</w:t>
      </w:r>
    </w:p>
    <w:p w:rsidRPr="00511971" w:rsidR="006F3B82" w:rsidP="0047628A" w:rsidRDefault="006F3B82" w14:paraId="6929EA58" w14:textId="11901D86">
      <w:pPr>
        <w:pStyle w:val="Textoindependiente"/>
        <w:ind w:left="102" w:right="102"/>
        <w:rPr>
          <w:rFonts w:ascii="Times New Roman"/>
          <w:color w:val="000000" w:themeColor="text1"/>
          <w:sz w:val="20"/>
          <w:szCs w:val="20"/>
        </w:rPr>
      </w:pPr>
    </w:p>
    <w:p w:rsidRPr="00511971" w:rsidR="00810F8C" w:rsidP="0047628A" w:rsidRDefault="00810F8C" w14:paraId="6929EA59" w14:textId="7263AA3F">
      <w:pPr>
        <w:pStyle w:val="Textoindependiente"/>
        <w:ind w:left="102" w:right="102"/>
        <w:jc w:val="both"/>
        <w:rPr>
          <w:b/>
          <w:color w:val="000000" w:themeColor="text1"/>
        </w:rPr>
      </w:pPr>
      <w:r w:rsidRPr="00511971">
        <w:rPr>
          <w:b/>
          <w:color w:val="000000" w:themeColor="text1"/>
        </w:rPr>
        <w:t xml:space="preserve">EXPERIENCIA ADICIONAL </w:t>
      </w:r>
      <w:r w:rsidRPr="00511971" w:rsidR="00A438D2">
        <w:rPr>
          <w:b/>
          <w:color w:val="000000" w:themeColor="text1"/>
        </w:rPr>
        <w:t>–</w:t>
      </w:r>
      <w:r w:rsidRPr="00511971">
        <w:rPr>
          <w:b/>
          <w:color w:val="000000" w:themeColor="text1"/>
        </w:rPr>
        <w:t xml:space="preserve"> </w:t>
      </w:r>
      <w:r w:rsidRPr="00511971" w:rsidR="00A438D2">
        <w:rPr>
          <w:b/>
          <w:color w:val="000000" w:themeColor="text1"/>
        </w:rPr>
        <w:t xml:space="preserve">Eventos </w:t>
      </w:r>
      <w:r w:rsidR="0098162E">
        <w:rPr>
          <w:b/>
          <w:color w:val="000000" w:themeColor="text1"/>
        </w:rPr>
        <w:t>‒ Exigibilidad</w:t>
      </w:r>
    </w:p>
    <w:p w:rsidRPr="00511971" w:rsidR="00810F8C" w:rsidP="0047628A" w:rsidRDefault="00810F8C" w14:paraId="6929EA5A" w14:textId="77777777">
      <w:pPr>
        <w:pStyle w:val="Textoindependiente"/>
        <w:ind w:left="102" w:right="102"/>
        <w:jc w:val="both"/>
        <w:rPr>
          <w:color w:val="000000" w:themeColor="text1"/>
          <w:sz w:val="20"/>
          <w:szCs w:val="20"/>
        </w:rPr>
      </w:pPr>
    </w:p>
    <w:p w:rsidRPr="00511971" w:rsidR="00A438D2" w:rsidP="0047628A" w:rsidRDefault="00BF5C9F" w14:paraId="6929EA5B" w14:textId="32A4B2E9">
      <w:pPr>
        <w:pStyle w:val="Textoindependiente"/>
        <w:ind w:left="102" w:right="102"/>
        <w:jc w:val="both"/>
        <w:rPr>
          <w:color w:val="000000" w:themeColor="text1"/>
          <w:sz w:val="20"/>
          <w:szCs w:val="20"/>
        </w:rPr>
      </w:pPr>
      <w:r>
        <w:rPr>
          <w:color w:val="000000" w:themeColor="text1"/>
          <w:sz w:val="20"/>
          <w:szCs w:val="20"/>
        </w:rPr>
        <w:t xml:space="preserve">La posibilidad de </w:t>
      </w:r>
      <w:r w:rsidR="00017F59">
        <w:rPr>
          <w:color w:val="000000" w:themeColor="text1"/>
          <w:sz w:val="20"/>
          <w:szCs w:val="20"/>
        </w:rPr>
        <w:t>so</w:t>
      </w:r>
      <w:r w:rsidRPr="00511971" w:rsidR="00810F8C">
        <w:rPr>
          <w:color w:val="000000" w:themeColor="text1"/>
          <w:sz w:val="20"/>
          <w:szCs w:val="20"/>
        </w:rPr>
        <w:t xml:space="preserve">licitar experiencia adicional sólo es viable cuando el objeto contractual incluye bienes o servicios adicionales a la obra pública de infraestructura de transporte, es decir: i) la actividad que se requiere si bien es una actividad de obra </w:t>
      </w:r>
      <w:r w:rsidRPr="00511971" w:rsidR="00810F8C">
        <w:rPr>
          <w:color w:val="000000" w:themeColor="text1"/>
          <w:spacing w:val="3"/>
          <w:sz w:val="20"/>
          <w:szCs w:val="20"/>
        </w:rPr>
        <w:t xml:space="preserve">no </w:t>
      </w:r>
      <w:r w:rsidRPr="00511971" w:rsidR="00810F8C">
        <w:rPr>
          <w:color w:val="000000" w:themeColor="text1"/>
          <w:sz w:val="20"/>
          <w:szCs w:val="20"/>
        </w:rPr>
        <w:t>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511971" w:rsidR="00810F8C">
        <w:rPr>
          <w:color w:val="000000" w:themeColor="text1"/>
          <w:spacing w:val="-2"/>
          <w:sz w:val="20"/>
          <w:szCs w:val="20"/>
        </w:rPr>
        <w:t xml:space="preserve"> </w:t>
      </w:r>
      <w:r w:rsidRPr="00511971" w:rsidR="00810F8C">
        <w:rPr>
          <w:color w:val="000000" w:themeColor="text1"/>
          <w:sz w:val="20"/>
          <w:szCs w:val="20"/>
        </w:rPr>
        <w:t>transporte.</w:t>
      </w:r>
      <w:r w:rsidRPr="00511971" w:rsidR="00A438D2">
        <w:rPr>
          <w:color w:val="000000" w:themeColor="text1"/>
          <w:sz w:val="20"/>
          <w:szCs w:val="20"/>
        </w:rPr>
        <w:t xml:space="preserve"> </w:t>
      </w:r>
    </w:p>
    <w:p w:rsidRPr="00511971" w:rsidR="00A438D2" w:rsidP="0047628A" w:rsidRDefault="00A438D2" w14:paraId="6929EA5C" w14:textId="77777777">
      <w:pPr>
        <w:pStyle w:val="Textoindependiente"/>
        <w:ind w:left="102" w:right="102"/>
        <w:jc w:val="both"/>
        <w:rPr>
          <w:color w:val="000000" w:themeColor="text1"/>
          <w:sz w:val="20"/>
          <w:szCs w:val="20"/>
        </w:rPr>
      </w:pPr>
    </w:p>
    <w:p w:rsidRPr="00511971" w:rsidR="00A438D2" w:rsidP="0047628A" w:rsidRDefault="00A438D2" w14:paraId="6929EA5D" w14:textId="129DE34E">
      <w:pPr>
        <w:pStyle w:val="Textoindependiente"/>
        <w:ind w:left="102" w:right="102"/>
        <w:jc w:val="both"/>
        <w:rPr>
          <w:b/>
          <w:color w:val="000000" w:themeColor="text1"/>
        </w:rPr>
      </w:pPr>
      <w:r w:rsidRPr="00511971">
        <w:rPr>
          <w:b/>
          <w:color w:val="000000" w:themeColor="text1"/>
        </w:rPr>
        <w:t xml:space="preserve">EXPERIENCIA ADICIONAL – Límites </w:t>
      </w:r>
      <w:r w:rsidR="0098162E">
        <w:rPr>
          <w:b/>
          <w:color w:val="000000" w:themeColor="text1"/>
        </w:rPr>
        <w:t>‒ Solicitud</w:t>
      </w:r>
    </w:p>
    <w:p w:rsidRPr="00511971" w:rsidR="00A438D2" w:rsidP="0047628A" w:rsidRDefault="00A438D2" w14:paraId="6929EA5E" w14:textId="77777777">
      <w:pPr>
        <w:pStyle w:val="Textoindependiente"/>
        <w:ind w:left="102" w:right="102"/>
        <w:jc w:val="both"/>
        <w:rPr>
          <w:color w:val="000000" w:themeColor="text1"/>
          <w:sz w:val="20"/>
          <w:szCs w:val="20"/>
        </w:rPr>
      </w:pPr>
    </w:p>
    <w:p w:rsidRPr="00511971" w:rsidR="00810F8C" w:rsidP="0047628A" w:rsidRDefault="00B364FF" w14:paraId="6929EA5F" w14:textId="1DC5DB2E">
      <w:pPr>
        <w:pStyle w:val="Textoindependiente"/>
        <w:ind w:left="102" w:right="102"/>
        <w:jc w:val="both"/>
        <w:rPr>
          <w:color w:val="000000" w:themeColor="text1"/>
          <w:sz w:val="20"/>
          <w:szCs w:val="20"/>
        </w:rPr>
      </w:pPr>
      <w:r>
        <w:rPr>
          <w:color w:val="000000" w:themeColor="text1"/>
          <w:sz w:val="20"/>
          <w:szCs w:val="20"/>
        </w:rPr>
        <w:t>[</w:t>
      </w:r>
      <w:r w:rsidRPr="00511971" w:rsidR="00A438D2">
        <w:rPr>
          <w:color w:val="000000" w:themeColor="text1"/>
          <w:sz w:val="20"/>
          <w:szCs w:val="20"/>
        </w:rPr>
        <w:t>L</w:t>
      </w:r>
      <w:r>
        <w:rPr>
          <w:color w:val="000000" w:themeColor="text1"/>
          <w:sz w:val="20"/>
          <w:szCs w:val="20"/>
        </w:rPr>
        <w:t>]</w:t>
      </w:r>
      <w:r w:rsidRPr="00511971" w:rsidR="00A438D2">
        <w:rPr>
          <w:color w:val="000000" w:themeColor="text1"/>
          <w:sz w:val="20"/>
          <w:szCs w:val="20"/>
        </w:rPr>
        <w:t>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 incumplimiento.</w:t>
      </w:r>
    </w:p>
    <w:p w:rsidR="006F3B82" w:rsidP="0047628A" w:rsidRDefault="006F3B82" w14:paraId="6929EA63" w14:textId="64C4BA9A">
      <w:pPr>
        <w:pStyle w:val="Textoindependiente"/>
        <w:spacing w:before="2"/>
        <w:ind w:left="102" w:right="102"/>
        <w:rPr>
          <w:rFonts w:ascii="Times New Roman"/>
          <w:color w:val="000000" w:themeColor="text1"/>
          <w:sz w:val="25"/>
        </w:rPr>
      </w:pPr>
    </w:p>
    <w:p w:rsidRPr="00511971" w:rsidR="009418D1" w:rsidP="0047628A" w:rsidRDefault="009418D1" w14:paraId="6A3782DB" w14:textId="77777777">
      <w:pPr>
        <w:pStyle w:val="Textoindependiente"/>
        <w:spacing w:before="2"/>
        <w:ind w:left="102" w:right="102"/>
        <w:rPr>
          <w:rFonts w:ascii="Times New Roman"/>
          <w:color w:val="000000" w:themeColor="text1"/>
          <w:sz w:val="25"/>
        </w:rPr>
      </w:pPr>
    </w:p>
    <w:p w:rsidRPr="00511971" w:rsidR="006F3B82" w:rsidP="0047628A" w:rsidRDefault="00251317" w14:paraId="6929EA64" w14:textId="77777777">
      <w:pPr>
        <w:spacing w:before="93"/>
        <w:ind w:left="102" w:right="102"/>
        <w:rPr>
          <w:b/>
          <w:color w:val="000000" w:themeColor="text1"/>
        </w:rPr>
      </w:pPr>
      <w:r w:rsidRPr="00511971">
        <w:rPr>
          <w:color w:val="000000" w:themeColor="text1"/>
        </w:rPr>
        <w:t xml:space="preserve">Bogotá D.C., </w:t>
      </w:r>
      <w:r w:rsidRPr="00511971">
        <w:rPr>
          <w:b/>
          <w:color w:val="000000" w:themeColor="text1"/>
        </w:rPr>
        <w:t>09/12/2019 Hora 14:13:18s</w:t>
      </w:r>
    </w:p>
    <w:p w:rsidRPr="00511971" w:rsidR="006F3B82" w:rsidP="0047628A" w:rsidRDefault="00251317" w14:paraId="6929EA65" w14:textId="77777777">
      <w:pPr>
        <w:pStyle w:val="Ttulo1"/>
        <w:spacing w:before="2"/>
        <w:ind w:left="102" w:right="102" w:firstLine="0"/>
        <w:jc w:val="right"/>
        <w:rPr>
          <w:color w:val="000000" w:themeColor="text1"/>
        </w:rPr>
      </w:pPr>
      <w:r w:rsidRPr="00511971">
        <w:rPr>
          <w:color w:val="000000" w:themeColor="text1"/>
        </w:rPr>
        <w:t>N° Radicado: 2201913000009053</w:t>
      </w:r>
    </w:p>
    <w:p w:rsidRPr="00511971" w:rsidR="006F3B82" w:rsidP="0047628A" w:rsidRDefault="006F3B82" w14:paraId="6929EA66" w14:textId="77777777">
      <w:pPr>
        <w:pStyle w:val="Textoindependiente"/>
        <w:spacing w:before="10"/>
        <w:ind w:left="102" w:right="102"/>
        <w:rPr>
          <w:b/>
          <w:color w:val="000000" w:themeColor="text1"/>
          <w:sz w:val="13"/>
        </w:rPr>
      </w:pPr>
    </w:p>
    <w:p w:rsidRPr="00511971" w:rsidR="0047628A" w:rsidP="0047628A" w:rsidRDefault="0047628A" w14:paraId="6A8C3507" w14:textId="77777777">
      <w:pPr>
        <w:pStyle w:val="Textoindependiente"/>
        <w:spacing w:before="93" w:line="253" w:lineRule="exact"/>
        <w:ind w:left="102" w:right="102"/>
        <w:rPr>
          <w:color w:val="000000" w:themeColor="text1"/>
        </w:rPr>
      </w:pPr>
    </w:p>
    <w:p w:rsidRPr="00511971" w:rsidR="006F3B82" w:rsidP="0047628A" w:rsidRDefault="00251317" w14:paraId="6929EA67" w14:textId="2D3BCF4B">
      <w:pPr>
        <w:pStyle w:val="Textoindependiente"/>
        <w:spacing w:before="93" w:line="253" w:lineRule="exact"/>
        <w:ind w:left="102" w:right="102"/>
        <w:rPr>
          <w:color w:val="000000" w:themeColor="text1"/>
        </w:rPr>
      </w:pPr>
      <w:r w:rsidRPr="00511971">
        <w:rPr>
          <w:color w:val="000000" w:themeColor="text1"/>
        </w:rPr>
        <w:t>Señor</w:t>
      </w:r>
    </w:p>
    <w:p w:rsidRPr="00511971" w:rsidR="006F3B82" w:rsidP="0047628A" w:rsidRDefault="00251317" w14:paraId="6929EA68" w14:textId="77777777">
      <w:pPr>
        <w:pStyle w:val="Ttulo1"/>
        <w:spacing w:line="253" w:lineRule="exact"/>
        <w:ind w:left="102" w:right="102" w:firstLine="0"/>
        <w:rPr>
          <w:color w:val="000000" w:themeColor="text1"/>
        </w:rPr>
      </w:pPr>
      <w:r w:rsidRPr="00511971">
        <w:rPr>
          <w:color w:val="000000" w:themeColor="text1"/>
        </w:rPr>
        <w:t>Mauricio Barbosa Moreno</w:t>
      </w:r>
    </w:p>
    <w:p w:rsidRPr="00511971" w:rsidR="006F3B82" w:rsidP="0047628A" w:rsidRDefault="00251317" w14:paraId="6929EA69" w14:textId="77777777">
      <w:pPr>
        <w:pStyle w:val="Textoindependiente"/>
        <w:spacing w:line="253" w:lineRule="exact"/>
        <w:ind w:left="102" w:right="102"/>
        <w:rPr>
          <w:color w:val="000000" w:themeColor="text1"/>
        </w:rPr>
      </w:pPr>
      <w:r w:rsidRPr="00511971">
        <w:rPr>
          <w:color w:val="000000" w:themeColor="text1"/>
        </w:rPr>
        <w:t>Ciudad</w:t>
      </w:r>
    </w:p>
    <w:p w:rsidRPr="00511971" w:rsidR="006F3B82" w:rsidP="0047628A" w:rsidRDefault="006F3B82" w14:paraId="6929EA6A" w14:textId="77777777">
      <w:pPr>
        <w:pStyle w:val="Textoindependiente"/>
        <w:ind w:left="102" w:right="102"/>
        <w:rPr>
          <w:color w:val="000000" w:themeColor="text1"/>
          <w:sz w:val="24"/>
        </w:rPr>
      </w:pPr>
    </w:p>
    <w:p w:rsidRPr="00511971" w:rsidR="006F3B82" w:rsidP="0047628A" w:rsidRDefault="006F3B82" w14:paraId="6929EA6B" w14:textId="77777777">
      <w:pPr>
        <w:pStyle w:val="Textoindependiente"/>
        <w:spacing w:before="1"/>
        <w:ind w:left="102" w:right="102"/>
        <w:rPr>
          <w:color w:val="000000" w:themeColor="text1"/>
          <w:sz w:val="20"/>
        </w:rPr>
      </w:pPr>
    </w:p>
    <w:p w:rsidRPr="00511971" w:rsidR="006F3B82" w:rsidP="0047628A" w:rsidRDefault="00251317" w14:paraId="6929EA6C" w14:textId="77777777">
      <w:pPr>
        <w:tabs>
          <w:tab w:val="left" w:pos="3640"/>
        </w:tabs>
        <w:spacing w:line="253" w:lineRule="exact"/>
        <w:ind w:left="102" w:right="102"/>
        <w:rPr>
          <w:color w:val="000000" w:themeColor="text1"/>
        </w:rPr>
      </w:pPr>
      <w:r w:rsidRPr="00511971">
        <w:rPr>
          <w:b/>
          <w:color w:val="000000" w:themeColor="text1"/>
        </w:rPr>
        <w:t>Radicación:</w:t>
      </w:r>
      <w:r w:rsidRPr="00511971">
        <w:rPr>
          <w:b/>
          <w:color w:val="000000" w:themeColor="text1"/>
        </w:rPr>
        <w:tab/>
      </w:r>
      <w:r w:rsidRPr="00511971">
        <w:rPr>
          <w:color w:val="000000" w:themeColor="text1"/>
        </w:rPr>
        <w:t>Respuesta a consulta #</w:t>
      </w:r>
      <w:r w:rsidRPr="00511971">
        <w:rPr>
          <w:color w:val="000000" w:themeColor="text1"/>
          <w:spacing w:val="-6"/>
        </w:rPr>
        <w:t xml:space="preserve"> </w:t>
      </w:r>
      <w:r w:rsidRPr="00511971">
        <w:rPr>
          <w:color w:val="000000" w:themeColor="text1"/>
        </w:rPr>
        <w:t>4201912000007996</w:t>
      </w:r>
    </w:p>
    <w:p w:rsidRPr="00511971" w:rsidR="006F3B82" w:rsidP="0047628A" w:rsidRDefault="00251317" w14:paraId="6929EA6D" w14:textId="77777777">
      <w:pPr>
        <w:tabs>
          <w:tab w:val="left" w:pos="3640"/>
        </w:tabs>
        <w:spacing w:line="253" w:lineRule="exact"/>
        <w:ind w:left="102" w:right="102"/>
        <w:rPr>
          <w:color w:val="000000" w:themeColor="text1"/>
        </w:rPr>
      </w:pPr>
      <w:r w:rsidRPr="00511971">
        <w:rPr>
          <w:b/>
          <w:color w:val="000000" w:themeColor="text1"/>
        </w:rPr>
        <w:t>Temas:</w:t>
      </w:r>
      <w:r w:rsidRPr="00511971">
        <w:rPr>
          <w:b/>
          <w:color w:val="000000" w:themeColor="text1"/>
        </w:rPr>
        <w:tab/>
      </w:r>
      <w:r w:rsidRPr="00511971">
        <w:rPr>
          <w:color w:val="000000" w:themeColor="text1"/>
        </w:rPr>
        <w:t>Documentos Tipo,</w:t>
      </w:r>
      <w:r w:rsidRPr="00511971">
        <w:rPr>
          <w:color w:val="000000" w:themeColor="text1"/>
          <w:spacing w:val="-4"/>
        </w:rPr>
        <w:t xml:space="preserve"> </w:t>
      </w:r>
      <w:r w:rsidRPr="00511971">
        <w:rPr>
          <w:color w:val="000000" w:themeColor="text1"/>
        </w:rPr>
        <w:t>otros</w:t>
      </w:r>
    </w:p>
    <w:p w:rsidRPr="00511971" w:rsidR="006F3B82" w:rsidP="0047628A" w:rsidRDefault="00251317" w14:paraId="6929EA6E" w14:textId="77777777">
      <w:pPr>
        <w:tabs>
          <w:tab w:val="left" w:pos="3640"/>
        </w:tabs>
        <w:spacing w:line="253" w:lineRule="exact"/>
        <w:ind w:left="102" w:right="102"/>
        <w:rPr>
          <w:color w:val="000000" w:themeColor="text1"/>
        </w:rPr>
      </w:pPr>
      <w:r w:rsidRPr="00511971">
        <w:rPr>
          <w:b/>
          <w:color w:val="000000" w:themeColor="text1"/>
        </w:rPr>
        <w:t>Tipo de</w:t>
      </w:r>
      <w:r w:rsidRPr="00511971">
        <w:rPr>
          <w:b/>
          <w:color w:val="000000" w:themeColor="text1"/>
          <w:spacing w:val="-4"/>
        </w:rPr>
        <w:t xml:space="preserve"> </w:t>
      </w:r>
      <w:r w:rsidRPr="00511971">
        <w:rPr>
          <w:b/>
          <w:color w:val="000000" w:themeColor="text1"/>
        </w:rPr>
        <w:t>asunto</w:t>
      </w:r>
      <w:r w:rsidRPr="00511971">
        <w:rPr>
          <w:b/>
          <w:color w:val="000000" w:themeColor="text1"/>
          <w:spacing w:val="-2"/>
        </w:rPr>
        <w:t xml:space="preserve"> </w:t>
      </w:r>
      <w:r w:rsidRPr="00511971">
        <w:rPr>
          <w:b/>
          <w:color w:val="000000" w:themeColor="text1"/>
        </w:rPr>
        <w:t>consultado:</w:t>
      </w:r>
      <w:r w:rsidRPr="00511971">
        <w:rPr>
          <w:b/>
          <w:color w:val="000000" w:themeColor="text1"/>
        </w:rPr>
        <w:tab/>
      </w:r>
      <w:r w:rsidRPr="00511971">
        <w:rPr>
          <w:color w:val="000000" w:themeColor="text1"/>
        </w:rPr>
        <w:t>Inclusión de experiencia adicional en los</w:t>
      </w:r>
      <w:r w:rsidRPr="00511971">
        <w:rPr>
          <w:color w:val="000000" w:themeColor="text1"/>
          <w:spacing w:val="-23"/>
        </w:rPr>
        <w:t xml:space="preserve"> </w:t>
      </w:r>
      <w:r w:rsidRPr="00511971">
        <w:rPr>
          <w:color w:val="000000" w:themeColor="text1"/>
        </w:rPr>
        <w:t>Documentos</w:t>
      </w:r>
    </w:p>
    <w:p w:rsidRPr="00511971" w:rsidR="006F3B82" w:rsidP="0047628A" w:rsidRDefault="00251317" w14:paraId="6929EA6F" w14:textId="77777777">
      <w:pPr>
        <w:pStyle w:val="Textoindependiente"/>
        <w:ind w:left="102" w:right="102"/>
        <w:rPr>
          <w:color w:val="000000" w:themeColor="text1"/>
        </w:rPr>
      </w:pPr>
      <w:r w:rsidRPr="00511971">
        <w:rPr>
          <w:color w:val="000000" w:themeColor="text1"/>
        </w:rPr>
        <w:t>Tipo</w:t>
      </w:r>
    </w:p>
    <w:p w:rsidRPr="00511971" w:rsidR="006F3B82" w:rsidP="0047628A" w:rsidRDefault="006F3B82" w14:paraId="6929EA70" w14:textId="77777777">
      <w:pPr>
        <w:pStyle w:val="Textoindependiente"/>
        <w:ind w:left="102" w:right="102"/>
        <w:rPr>
          <w:color w:val="000000" w:themeColor="text1"/>
          <w:sz w:val="24"/>
        </w:rPr>
      </w:pPr>
    </w:p>
    <w:p w:rsidRPr="00511971" w:rsidR="006F3B82" w:rsidP="0047628A" w:rsidRDefault="006F3B82" w14:paraId="6929EA71" w14:textId="77777777">
      <w:pPr>
        <w:pStyle w:val="Textoindependiente"/>
        <w:spacing w:before="1"/>
        <w:ind w:left="102" w:right="102"/>
        <w:rPr>
          <w:color w:val="000000" w:themeColor="text1"/>
          <w:sz w:val="20"/>
        </w:rPr>
      </w:pPr>
    </w:p>
    <w:p w:rsidRPr="00511971" w:rsidR="006F3B82" w:rsidP="0047628A" w:rsidRDefault="00251317" w14:paraId="6929EA72" w14:textId="77777777">
      <w:pPr>
        <w:pStyle w:val="Textoindependiente"/>
        <w:ind w:left="102" w:right="102"/>
        <w:rPr>
          <w:color w:val="000000" w:themeColor="text1"/>
        </w:rPr>
      </w:pPr>
      <w:r w:rsidRPr="00511971">
        <w:rPr>
          <w:color w:val="000000" w:themeColor="text1"/>
        </w:rPr>
        <w:t>Estimado señor Barbosa,</w:t>
      </w:r>
    </w:p>
    <w:p w:rsidRPr="00511971" w:rsidR="006F3B82" w:rsidP="0047628A" w:rsidRDefault="006F3B82" w14:paraId="6929EA73" w14:textId="77777777">
      <w:pPr>
        <w:pStyle w:val="Textoindependiente"/>
        <w:spacing w:before="7"/>
        <w:ind w:left="102" w:right="102"/>
        <w:rPr>
          <w:color w:val="000000" w:themeColor="text1"/>
          <w:sz w:val="28"/>
        </w:rPr>
      </w:pPr>
    </w:p>
    <w:p w:rsidRPr="00511971" w:rsidR="006F3B82" w:rsidP="0047628A" w:rsidRDefault="00251317" w14:paraId="6929EA74" w14:textId="77777777">
      <w:pPr>
        <w:pStyle w:val="Textoindependiente"/>
        <w:spacing w:line="276" w:lineRule="auto"/>
        <w:ind w:left="102" w:right="102"/>
        <w:jc w:val="both"/>
        <w:rPr>
          <w:color w:val="000000" w:themeColor="text1"/>
        </w:rPr>
      </w:pPr>
      <w:r w:rsidRPr="00511971">
        <w:rPr>
          <w:color w:val="000000" w:themeColor="text1"/>
        </w:rPr>
        <w:t>La Agencia Nacional de Contratación Pública - Colombia Compra Eficiente responde su consulta del 28 de noviembre de 2019, en ejercicio de la competencia otorgada por el numeral 5 del artículo 3 y numeral 8 del artículo 11 del Decreto 4170 de 2011.</w:t>
      </w:r>
    </w:p>
    <w:p w:rsidRPr="00511971" w:rsidR="006F3B82" w:rsidP="0047628A" w:rsidRDefault="006F3B82" w14:paraId="6929EA77" w14:textId="77777777">
      <w:pPr>
        <w:pStyle w:val="Textoindependiente"/>
        <w:spacing w:before="3"/>
        <w:ind w:left="102" w:right="102"/>
        <w:rPr>
          <w:color w:val="000000" w:themeColor="text1"/>
          <w:sz w:val="25"/>
        </w:rPr>
      </w:pPr>
    </w:p>
    <w:p w:rsidRPr="00511971" w:rsidR="006F3B82" w:rsidP="00511971" w:rsidRDefault="00251317" w14:paraId="6929EA78" w14:textId="77777777">
      <w:pPr>
        <w:pStyle w:val="Ttulo1"/>
        <w:numPr>
          <w:ilvl w:val="0"/>
          <w:numId w:val="1"/>
        </w:numPr>
        <w:tabs>
          <w:tab w:val="left" w:pos="343"/>
        </w:tabs>
        <w:ind w:left="142" w:right="102" w:firstLine="0"/>
        <w:rPr>
          <w:color w:val="000000" w:themeColor="text1"/>
        </w:rPr>
      </w:pPr>
      <w:r w:rsidRPr="00511971">
        <w:rPr>
          <w:color w:val="000000" w:themeColor="text1"/>
        </w:rPr>
        <w:t>Problema</w:t>
      </w:r>
      <w:r w:rsidRPr="00511971">
        <w:rPr>
          <w:color w:val="000000" w:themeColor="text1"/>
          <w:spacing w:val="-2"/>
        </w:rPr>
        <w:t xml:space="preserve"> </w:t>
      </w:r>
      <w:r w:rsidRPr="00511971">
        <w:rPr>
          <w:color w:val="000000" w:themeColor="text1"/>
        </w:rPr>
        <w:t>planteado</w:t>
      </w:r>
    </w:p>
    <w:p w:rsidRPr="00511971" w:rsidR="006F3B82" w:rsidP="0047628A" w:rsidRDefault="006F3B82" w14:paraId="6929EA79" w14:textId="77777777">
      <w:pPr>
        <w:pStyle w:val="Textoindependiente"/>
        <w:spacing w:before="7"/>
        <w:ind w:left="102" w:right="102"/>
        <w:rPr>
          <w:b/>
          <w:color w:val="000000" w:themeColor="text1"/>
          <w:sz w:val="28"/>
        </w:rPr>
      </w:pPr>
    </w:p>
    <w:p w:rsidRPr="00511971" w:rsidR="006F3B82" w:rsidP="0047628A" w:rsidRDefault="00251317" w14:paraId="6929EA7A" w14:textId="77777777">
      <w:pPr>
        <w:pStyle w:val="Textoindependiente"/>
        <w:spacing w:before="1" w:line="276" w:lineRule="auto"/>
        <w:ind w:left="102" w:right="102"/>
        <w:jc w:val="both"/>
        <w:rPr>
          <w:color w:val="000000" w:themeColor="text1"/>
        </w:rPr>
      </w:pPr>
      <w:r w:rsidRPr="00511971">
        <w:rPr>
          <w:color w:val="000000" w:themeColor="text1"/>
        </w:rPr>
        <w:t>“</w:t>
      </w:r>
      <w:proofErr w:type="gramStart"/>
      <w:r w:rsidRPr="00511971">
        <w:rPr>
          <w:color w:val="000000" w:themeColor="text1"/>
        </w:rPr>
        <w:t>En aplicación del Decreto 342 de 2019, las alcaldías pueden incluir condiciones adicionales de experiencia?</w:t>
      </w:r>
      <w:proofErr w:type="gramEnd"/>
      <w:r w:rsidRPr="00511971">
        <w:rPr>
          <w:color w:val="000000" w:themeColor="text1"/>
        </w:rPr>
        <w:t>”.</w:t>
      </w:r>
    </w:p>
    <w:p w:rsidRPr="00511971" w:rsidR="006F3B82" w:rsidP="0047628A" w:rsidRDefault="006F3B82" w14:paraId="6929EA7B" w14:textId="77777777">
      <w:pPr>
        <w:pStyle w:val="Textoindependiente"/>
        <w:spacing w:before="3"/>
        <w:ind w:left="102" w:right="102"/>
        <w:rPr>
          <w:color w:val="000000" w:themeColor="text1"/>
          <w:sz w:val="25"/>
        </w:rPr>
      </w:pPr>
    </w:p>
    <w:p w:rsidRPr="00511971" w:rsidR="006F3B82" w:rsidP="00511971" w:rsidRDefault="00251317" w14:paraId="6929EA7C" w14:textId="77777777">
      <w:pPr>
        <w:pStyle w:val="Ttulo1"/>
        <w:numPr>
          <w:ilvl w:val="0"/>
          <w:numId w:val="1"/>
        </w:numPr>
        <w:tabs>
          <w:tab w:val="left" w:pos="343"/>
        </w:tabs>
        <w:ind w:left="142" w:right="102" w:firstLine="0"/>
        <w:rPr>
          <w:color w:val="000000" w:themeColor="text1"/>
        </w:rPr>
      </w:pPr>
      <w:r w:rsidRPr="00511971">
        <w:rPr>
          <w:color w:val="000000" w:themeColor="text1"/>
        </w:rPr>
        <w:t>Consideraciones</w:t>
      </w:r>
    </w:p>
    <w:p w:rsidRPr="00511971" w:rsidR="006F3B82" w:rsidP="0047628A" w:rsidRDefault="006F3B82" w14:paraId="6929EA7D" w14:textId="77777777">
      <w:pPr>
        <w:pStyle w:val="Textoindependiente"/>
        <w:spacing w:before="7"/>
        <w:ind w:left="102" w:right="102"/>
        <w:rPr>
          <w:b/>
          <w:color w:val="000000" w:themeColor="text1"/>
          <w:sz w:val="28"/>
        </w:rPr>
      </w:pPr>
    </w:p>
    <w:p w:rsidRPr="00511971" w:rsidR="006F3B82" w:rsidP="0047628A" w:rsidRDefault="00251317" w14:paraId="6929EA7E" w14:textId="77777777">
      <w:pPr>
        <w:pStyle w:val="Textoindependiente"/>
        <w:spacing w:line="276" w:lineRule="auto"/>
        <w:ind w:left="102" w:right="102"/>
        <w:jc w:val="both"/>
        <w:rPr>
          <w:color w:val="000000" w:themeColor="text1"/>
        </w:rPr>
      </w:pPr>
      <w:r w:rsidRPr="00511971">
        <w:rPr>
          <w:color w:val="000000" w:themeColor="text1"/>
        </w:rPr>
        <w:t>La Agencia Nacional de Contratación Pública - Colombia Compra Eficiente no es competente para resolver consultas referidas a actividades contractuales específicas de las entidades estatales, ni para intervenir en el desarrollo de los procedimientos de contratación que estas</w:t>
      </w:r>
      <w:r w:rsidRPr="00511971">
        <w:rPr>
          <w:color w:val="000000" w:themeColor="text1"/>
          <w:spacing w:val="-4"/>
        </w:rPr>
        <w:t xml:space="preserve"> </w:t>
      </w:r>
      <w:r w:rsidRPr="00511971">
        <w:rPr>
          <w:color w:val="000000" w:themeColor="text1"/>
        </w:rPr>
        <w:t>tramitan.</w:t>
      </w:r>
    </w:p>
    <w:p w:rsidRPr="00511971" w:rsidR="006F3B82" w:rsidP="0047628A" w:rsidRDefault="006F3B82" w14:paraId="6929EA7F" w14:textId="77777777">
      <w:pPr>
        <w:pStyle w:val="Textoindependiente"/>
        <w:spacing w:before="4"/>
        <w:ind w:left="102" w:right="102"/>
        <w:rPr>
          <w:color w:val="000000" w:themeColor="text1"/>
          <w:sz w:val="25"/>
        </w:rPr>
      </w:pPr>
    </w:p>
    <w:p w:rsidRPr="00511971" w:rsidR="006F3B82" w:rsidP="0047628A" w:rsidRDefault="00251317" w14:paraId="6929EA80" w14:textId="77777777">
      <w:pPr>
        <w:pStyle w:val="Textoindependiente"/>
        <w:spacing w:before="1" w:line="276" w:lineRule="auto"/>
        <w:ind w:left="102" w:right="102"/>
        <w:jc w:val="both"/>
        <w:rPr>
          <w:color w:val="000000" w:themeColor="text1"/>
        </w:rPr>
      </w:pPr>
      <w:r w:rsidRPr="00511971">
        <w:rPr>
          <w:color w:val="000000" w:themeColor="text1"/>
        </w:rPr>
        <w:t>Esta subdirección en el concepto identificado con el radicado No. 4201912000007452 del 14 de noviembre de 2019, se pronunció sobre la solicitud de experiencia adicional en los pliegos tipo. La tesis propuesta en estos conceptos es la que se expone a continuación.</w:t>
      </w:r>
    </w:p>
    <w:p w:rsidRPr="00511971" w:rsidR="006F3B82" w:rsidP="0047628A" w:rsidRDefault="006F3B82" w14:paraId="6929EA81" w14:textId="77777777">
      <w:pPr>
        <w:pStyle w:val="Textoindependiente"/>
        <w:spacing w:before="2"/>
        <w:ind w:left="102" w:right="102"/>
        <w:rPr>
          <w:color w:val="000000" w:themeColor="text1"/>
          <w:sz w:val="25"/>
        </w:rPr>
      </w:pPr>
    </w:p>
    <w:p w:rsidRPr="00511971" w:rsidR="00A438D2" w:rsidP="0047628A" w:rsidRDefault="00251317" w14:paraId="6929EA82" w14:textId="77777777">
      <w:pPr>
        <w:pStyle w:val="Textoindependiente"/>
        <w:spacing w:before="93" w:line="276" w:lineRule="auto"/>
        <w:ind w:left="102" w:right="102"/>
        <w:jc w:val="both"/>
        <w:rPr>
          <w:color w:val="000000" w:themeColor="text1"/>
        </w:rPr>
      </w:pPr>
      <w:r w:rsidRPr="00511971">
        <w:rPr>
          <w:color w:val="000000" w:themeColor="text1"/>
        </w:rPr>
        <w:t>El Decreto 342 de 2019 adicionó la Sección 6 y la Subsección 1 al Capítulo 2 del Título 1 de la Parte 2 del Libro 2 del Decreto 1082 de 2015, en la cual se adoptaron los Documentos</w:t>
      </w:r>
      <w:r w:rsidRPr="00511971">
        <w:rPr>
          <w:color w:val="000000" w:themeColor="text1"/>
          <w:spacing w:val="19"/>
        </w:rPr>
        <w:t xml:space="preserve"> </w:t>
      </w:r>
      <w:r w:rsidRPr="00511971">
        <w:rPr>
          <w:color w:val="000000" w:themeColor="text1"/>
        </w:rPr>
        <w:t>Tipo</w:t>
      </w:r>
      <w:r w:rsidRPr="00511971">
        <w:rPr>
          <w:color w:val="000000" w:themeColor="text1"/>
          <w:spacing w:val="20"/>
        </w:rPr>
        <w:t xml:space="preserve"> </w:t>
      </w:r>
      <w:r w:rsidRPr="00511971">
        <w:rPr>
          <w:color w:val="000000" w:themeColor="text1"/>
        </w:rPr>
        <w:t>para</w:t>
      </w:r>
      <w:r w:rsidRPr="00511971">
        <w:rPr>
          <w:color w:val="000000" w:themeColor="text1"/>
          <w:spacing w:val="20"/>
        </w:rPr>
        <w:t xml:space="preserve"> </w:t>
      </w:r>
      <w:r w:rsidRPr="00511971">
        <w:rPr>
          <w:color w:val="000000" w:themeColor="text1"/>
        </w:rPr>
        <w:t>los</w:t>
      </w:r>
      <w:r w:rsidRPr="00511971">
        <w:rPr>
          <w:color w:val="000000" w:themeColor="text1"/>
          <w:spacing w:val="20"/>
        </w:rPr>
        <w:t xml:space="preserve"> </w:t>
      </w:r>
      <w:r w:rsidRPr="00511971">
        <w:rPr>
          <w:color w:val="000000" w:themeColor="text1"/>
        </w:rPr>
        <w:t>pliegos</w:t>
      </w:r>
      <w:r w:rsidRPr="00511971">
        <w:rPr>
          <w:color w:val="000000" w:themeColor="text1"/>
          <w:spacing w:val="21"/>
        </w:rPr>
        <w:t xml:space="preserve"> </w:t>
      </w:r>
      <w:r w:rsidRPr="00511971">
        <w:rPr>
          <w:color w:val="000000" w:themeColor="text1"/>
        </w:rPr>
        <w:t>de</w:t>
      </w:r>
      <w:r w:rsidRPr="00511971">
        <w:rPr>
          <w:color w:val="000000" w:themeColor="text1"/>
          <w:spacing w:val="19"/>
        </w:rPr>
        <w:t xml:space="preserve"> </w:t>
      </w:r>
      <w:r w:rsidRPr="00511971">
        <w:rPr>
          <w:color w:val="000000" w:themeColor="text1"/>
        </w:rPr>
        <w:t>condiciones</w:t>
      </w:r>
      <w:r w:rsidRPr="00511971">
        <w:rPr>
          <w:color w:val="000000" w:themeColor="text1"/>
          <w:spacing w:val="18"/>
        </w:rPr>
        <w:t xml:space="preserve"> </w:t>
      </w:r>
      <w:r w:rsidRPr="00511971">
        <w:rPr>
          <w:color w:val="000000" w:themeColor="text1"/>
        </w:rPr>
        <w:t>de</w:t>
      </w:r>
      <w:r w:rsidRPr="00511971">
        <w:rPr>
          <w:color w:val="000000" w:themeColor="text1"/>
          <w:spacing w:val="20"/>
        </w:rPr>
        <w:t xml:space="preserve"> </w:t>
      </w:r>
      <w:r w:rsidRPr="00511971">
        <w:rPr>
          <w:color w:val="000000" w:themeColor="text1"/>
        </w:rPr>
        <w:t>los</w:t>
      </w:r>
      <w:r w:rsidRPr="00511971">
        <w:rPr>
          <w:color w:val="000000" w:themeColor="text1"/>
          <w:spacing w:val="20"/>
        </w:rPr>
        <w:t xml:space="preserve"> </w:t>
      </w:r>
      <w:r w:rsidRPr="00511971">
        <w:rPr>
          <w:color w:val="000000" w:themeColor="text1"/>
        </w:rPr>
        <w:t>procedimientos</w:t>
      </w:r>
      <w:r w:rsidRPr="00511971">
        <w:rPr>
          <w:color w:val="000000" w:themeColor="text1"/>
          <w:spacing w:val="22"/>
        </w:rPr>
        <w:t xml:space="preserve"> </w:t>
      </w:r>
      <w:r w:rsidRPr="00511971">
        <w:rPr>
          <w:color w:val="000000" w:themeColor="text1"/>
        </w:rPr>
        <w:t>de</w:t>
      </w:r>
      <w:r w:rsidRPr="00511971">
        <w:rPr>
          <w:color w:val="000000" w:themeColor="text1"/>
          <w:spacing w:val="18"/>
        </w:rPr>
        <w:t xml:space="preserve"> </w:t>
      </w:r>
      <w:r w:rsidRPr="00511971">
        <w:rPr>
          <w:color w:val="000000" w:themeColor="text1"/>
        </w:rPr>
        <w:t>selección</w:t>
      </w:r>
      <w:r w:rsidRPr="00511971">
        <w:rPr>
          <w:color w:val="000000" w:themeColor="text1"/>
          <w:spacing w:val="20"/>
        </w:rPr>
        <w:t xml:space="preserve"> </w:t>
      </w:r>
      <w:r w:rsidRPr="00511971">
        <w:rPr>
          <w:color w:val="000000" w:themeColor="text1"/>
        </w:rPr>
        <w:t>de</w:t>
      </w:r>
      <w:r w:rsidRPr="00511971" w:rsidR="00A438D2">
        <w:rPr>
          <w:color w:val="000000" w:themeColor="text1"/>
        </w:rPr>
        <w:t xml:space="preserve">   licitación de obra pública de infraestructura de transporte. Estos documentos establecen las condiciones habilitantes, los factores técnicos y económicos de escogencia y los sistemas de ponderación de carácter obligatorio para las entidades estatales sometidas al Estatuto General de la Contratación Pública que adelanten procedimientos de selección a través de esta</w:t>
      </w:r>
      <w:r w:rsidRPr="00511971" w:rsidR="00A438D2">
        <w:rPr>
          <w:color w:val="000000" w:themeColor="text1"/>
          <w:spacing w:val="-4"/>
        </w:rPr>
        <w:t xml:space="preserve"> </w:t>
      </w:r>
      <w:r w:rsidRPr="00511971" w:rsidR="00A438D2">
        <w:rPr>
          <w:color w:val="000000" w:themeColor="text1"/>
        </w:rPr>
        <w:t>modalidad.</w:t>
      </w:r>
    </w:p>
    <w:p w:rsidRPr="00511971" w:rsidR="00A438D2" w:rsidP="0047628A" w:rsidRDefault="00A438D2" w14:paraId="6929EA83" w14:textId="77777777">
      <w:pPr>
        <w:pStyle w:val="Textoindependiente"/>
        <w:spacing w:before="6"/>
        <w:ind w:left="102" w:right="102"/>
        <w:rPr>
          <w:color w:val="000000" w:themeColor="text1"/>
          <w:sz w:val="25"/>
        </w:rPr>
      </w:pPr>
    </w:p>
    <w:p w:rsidRPr="00511971" w:rsidR="00A438D2" w:rsidP="0047628A" w:rsidRDefault="00A438D2" w14:paraId="6929EA84" w14:textId="77777777">
      <w:pPr>
        <w:pStyle w:val="Textoindependiente"/>
        <w:spacing w:line="276" w:lineRule="auto"/>
        <w:ind w:left="102" w:right="102"/>
        <w:jc w:val="both"/>
        <w:rPr>
          <w:color w:val="000000" w:themeColor="text1"/>
        </w:rPr>
      </w:pPr>
      <w:r w:rsidRPr="00511971">
        <w:rPr>
          <w:color w:val="000000" w:themeColor="text1"/>
        </w:rPr>
        <w:t xml:space="preserve">Dentro de los factores habilitantes definidos por los “Documentos Tipo” se encuentra la experiencia, la cual se debe establecer teniendo en cuenta en la etapa de planeación: i) el alcance del objeto a contratar, ii) el tipo de infraestructura, iii) las actividades definidas en la Matriz 1- Experiencia y iv) la cuantía del proceso de contratación. De esta manera, tanto la </w:t>
      </w:r>
      <w:r w:rsidRPr="00511971">
        <w:rPr>
          <w:color w:val="000000" w:themeColor="text1"/>
        </w:rPr>
        <w:lastRenderedPageBreak/>
        <w:t>experiencia general como la especifica se establece con la “Matriz 1 – Experiencia”.</w:t>
      </w:r>
    </w:p>
    <w:p w:rsidRPr="00511971" w:rsidR="00A438D2" w:rsidP="0047628A" w:rsidRDefault="00A438D2" w14:paraId="6929EA85" w14:textId="77777777">
      <w:pPr>
        <w:pStyle w:val="Textoindependiente"/>
        <w:spacing w:before="3"/>
        <w:ind w:left="102" w:right="102"/>
        <w:rPr>
          <w:color w:val="000000" w:themeColor="text1"/>
          <w:sz w:val="25"/>
        </w:rPr>
      </w:pPr>
    </w:p>
    <w:p w:rsidRPr="00511971" w:rsidR="00A438D2" w:rsidP="0047628A" w:rsidRDefault="00A438D2" w14:paraId="6929EA86" w14:textId="77777777">
      <w:pPr>
        <w:pStyle w:val="Textoindependiente"/>
        <w:spacing w:line="276" w:lineRule="auto"/>
        <w:ind w:left="102" w:right="102"/>
        <w:jc w:val="both"/>
        <w:rPr>
          <w:color w:val="000000" w:themeColor="text1"/>
        </w:rPr>
      </w:pPr>
      <w:r w:rsidRPr="00511971">
        <w:rPr>
          <w:color w:val="000000" w:themeColor="text1"/>
        </w:rPr>
        <w:t>Una excepción a la anterior regla fue desarrollada por el reglamento,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w:t>
      </w:r>
      <w:r w:rsidRPr="00511971">
        <w:rPr>
          <w:color w:val="000000" w:themeColor="text1"/>
          <w:spacing w:val="-4"/>
        </w:rPr>
        <w:t xml:space="preserve"> </w:t>
      </w:r>
      <w:r w:rsidRPr="00511971">
        <w:rPr>
          <w:color w:val="000000" w:themeColor="text1"/>
        </w:rPr>
        <w:t>del</w:t>
      </w:r>
      <w:r w:rsidRPr="00511971">
        <w:rPr>
          <w:color w:val="000000" w:themeColor="text1"/>
          <w:spacing w:val="-4"/>
        </w:rPr>
        <w:t xml:space="preserve"> </w:t>
      </w:r>
      <w:r w:rsidRPr="00511971">
        <w:rPr>
          <w:color w:val="000000" w:themeColor="text1"/>
        </w:rPr>
        <w:t>contratista</w:t>
      </w:r>
      <w:r w:rsidRPr="00511971">
        <w:rPr>
          <w:color w:val="000000" w:themeColor="text1"/>
          <w:spacing w:val="-3"/>
        </w:rPr>
        <w:t xml:space="preserve"> </w:t>
      </w:r>
      <w:r w:rsidRPr="00511971">
        <w:rPr>
          <w:color w:val="000000" w:themeColor="text1"/>
        </w:rPr>
        <w:t>a</w:t>
      </w:r>
      <w:r w:rsidRPr="00511971">
        <w:rPr>
          <w:color w:val="000000" w:themeColor="text1"/>
          <w:spacing w:val="-4"/>
        </w:rPr>
        <w:t xml:space="preserve"> </w:t>
      </w:r>
      <w:r w:rsidRPr="00511971">
        <w:rPr>
          <w:color w:val="000000" w:themeColor="text1"/>
        </w:rPr>
        <w:t>partir</w:t>
      </w:r>
      <w:r w:rsidRPr="00511971">
        <w:rPr>
          <w:color w:val="000000" w:themeColor="text1"/>
          <w:spacing w:val="-4"/>
        </w:rPr>
        <w:t xml:space="preserve"> </w:t>
      </w:r>
      <w:r w:rsidRPr="00511971">
        <w:rPr>
          <w:color w:val="000000" w:themeColor="text1"/>
        </w:rPr>
        <w:t>de</w:t>
      </w:r>
      <w:r w:rsidRPr="00511971">
        <w:rPr>
          <w:color w:val="000000" w:themeColor="text1"/>
          <w:spacing w:val="-2"/>
        </w:rPr>
        <w:t xml:space="preserve"> </w:t>
      </w:r>
      <w:r w:rsidRPr="00511971">
        <w:rPr>
          <w:color w:val="000000" w:themeColor="text1"/>
        </w:rPr>
        <w:t>la</w:t>
      </w:r>
      <w:r w:rsidRPr="00511971">
        <w:rPr>
          <w:color w:val="000000" w:themeColor="text1"/>
          <w:spacing w:val="-3"/>
        </w:rPr>
        <w:t xml:space="preserve"> </w:t>
      </w:r>
      <w:r w:rsidRPr="00511971">
        <w:rPr>
          <w:color w:val="000000" w:themeColor="text1"/>
        </w:rPr>
        <w:t>experiencia</w:t>
      </w:r>
      <w:r w:rsidRPr="00511971">
        <w:rPr>
          <w:color w:val="000000" w:themeColor="text1"/>
          <w:spacing w:val="-4"/>
        </w:rPr>
        <w:t xml:space="preserve"> </w:t>
      </w:r>
      <w:r w:rsidRPr="00511971">
        <w:rPr>
          <w:color w:val="000000" w:themeColor="text1"/>
        </w:rPr>
        <w:t>establecida</w:t>
      </w:r>
      <w:r w:rsidRPr="00511971">
        <w:rPr>
          <w:color w:val="000000" w:themeColor="text1"/>
          <w:spacing w:val="-3"/>
        </w:rPr>
        <w:t xml:space="preserve"> </w:t>
      </w:r>
      <w:r w:rsidRPr="00511971">
        <w:rPr>
          <w:color w:val="000000" w:themeColor="text1"/>
        </w:rPr>
        <w:t>en</w:t>
      </w:r>
      <w:r w:rsidRPr="00511971">
        <w:rPr>
          <w:color w:val="000000" w:themeColor="text1"/>
          <w:spacing w:val="-4"/>
        </w:rPr>
        <w:t xml:space="preserve"> </w:t>
      </w:r>
      <w:r w:rsidRPr="00511971">
        <w:rPr>
          <w:color w:val="000000" w:themeColor="text1"/>
        </w:rPr>
        <w:t>la</w:t>
      </w:r>
      <w:r w:rsidRPr="00511971">
        <w:rPr>
          <w:color w:val="000000" w:themeColor="text1"/>
          <w:spacing w:val="-3"/>
        </w:rPr>
        <w:t xml:space="preserve"> </w:t>
      </w:r>
      <w:r w:rsidRPr="00511971">
        <w:rPr>
          <w:color w:val="000000" w:themeColor="text1"/>
        </w:rPr>
        <w:t>“Matriz</w:t>
      </w:r>
      <w:r w:rsidRPr="00511971">
        <w:rPr>
          <w:color w:val="000000" w:themeColor="text1"/>
          <w:spacing w:val="-5"/>
        </w:rPr>
        <w:t xml:space="preserve"> </w:t>
      </w:r>
      <w:r w:rsidRPr="00511971">
        <w:rPr>
          <w:color w:val="000000" w:themeColor="text1"/>
        </w:rPr>
        <w:t>1-</w:t>
      </w:r>
      <w:r w:rsidRPr="00511971">
        <w:rPr>
          <w:color w:val="000000" w:themeColor="text1"/>
          <w:spacing w:val="-4"/>
        </w:rPr>
        <w:t xml:space="preserve"> </w:t>
      </w:r>
      <w:r w:rsidRPr="00511971">
        <w:rPr>
          <w:color w:val="000000" w:themeColor="text1"/>
        </w:rPr>
        <w:t>Experiencia”.</w:t>
      </w:r>
    </w:p>
    <w:p w:rsidRPr="00511971" w:rsidR="00A438D2" w:rsidP="0047628A" w:rsidRDefault="00A438D2" w14:paraId="6929EA87" w14:textId="77777777">
      <w:pPr>
        <w:pStyle w:val="Textoindependiente"/>
        <w:spacing w:before="3"/>
        <w:ind w:left="102" w:right="102"/>
        <w:rPr>
          <w:color w:val="000000" w:themeColor="text1"/>
          <w:sz w:val="25"/>
        </w:rPr>
      </w:pPr>
    </w:p>
    <w:p w:rsidRPr="00511971" w:rsidR="00A438D2" w:rsidP="0047628A" w:rsidRDefault="00A438D2" w14:paraId="6929EA88" w14:textId="77777777">
      <w:pPr>
        <w:pStyle w:val="Textoindependiente"/>
        <w:spacing w:line="276" w:lineRule="auto"/>
        <w:ind w:left="102" w:right="102"/>
        <w:jc w:val="both"/>
        <w:rPr>
          <w:color w:val="000000" w:themeColor="text1"/>
        </w:rPr>
      </w:pPr>
      <w:r w:rsidRPr="00511971">
        <w:rPr>
          <w:color w:val="000000" w:themeColor="text1"/>
        </w:rPr>
        <w:t xml:space="preserve">La posibilidad de solicitar experiencia adicional sólo es viable cuando el objeto contractual incluye bienes o servicios adicionales a la obra pública de infraestructura de transporte, es decir: i) la actividad que se requiere si bien es una actividad de obra </w:t>
      </w:r>
      <w:r w:rsidRPr="00511971">
        <w:rPr>
          <w:color w:val="000000" w:themeColor="text1"/>
          <w:spacing w:val="3"/>
        </w:rPr>
        <w:t xml:space="preserve">no </w:t>
      </w:r>
      <w:r w:rsidRPr="00511971">
        <w:rPr>
          <w:color w:val="000000" w:themeColor="text1"/>
        </w:rPr>
        <w:t>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511971">
        <w:rPr>
          <w:color w:val="000000" w:themeColor="text1"/>
          <w:spacing w:val="-2"/>
        </w:rPr>
        <w:t xml:space="preserve"> </w:t>
      </w:r>
      <w:r w:rsidRPr="00511971">
        <w:rPr>
          <w:color w:val="000000" w:themeColor="text1"/>
        </w:rPr>
        <w:t>transporte.</w:t>
      </w:r>
    </w:p>
    <w:p w:rsidRPr="00511971" w:rsidR="00A438D2" w:rsidP="0047628A" w:rsidRDefault="00A438D2" w14:paraId="6929EA89" w14:textId="77777777">
      <w:pPr>
        <w:pStyle w:val="Textoindependiente"/>
        <w:spacing w:before="5"/>
        <w:ind w:left="102" w:right="102"/>
        <w:rPr>
          <w:color w:val="000000" w:themeColor="text1"/>
          <w:sz w:val="25"/>
        </w:rPr>
      </w:pPr>
    </w:p>
    <w:p w:rsidRPr="00511971" w:rsidR="00A438D2" w:rsidP="0047628A" w:rsidRDefault="00A438D2" w14:paraId="6929EA8A" w14:textId="77777777">
      <w:pPr>
        <w:pStyle w:val="Textoindependiente"/>
        <w:spacing w:line="276" w:lineRule="auto"/>
        <w:ind w:left="102" w:right="102"/>
        <w:jc w:val="both"/>
        <w:rPr>
          <w:color w:val="000000" w:themeColor="text1"/>
        </w:rPr>
      </w:pPr>
      <w:r w:rsidRPr="00511971">
        <w:rPr>
          <w:color w:val="000000" w:themeColor="text1"/>
        </w:rPr>
        <w:t>En estos eventos en los cuales la entidad haya identificado estos bienes o servicios adicionales y requiera experiencia adicional debe dar aplicación a los criterios definidos en el artículo 2.2.1.2.6.1.5. del Decreto 1082 de 2015, adicionado por el artículo 1 del Decreto 342 de 2019 que dispone:</w:t>
      </w:r>
    </w:p>
    <w:p w:rsidRPr="00511971" w:rsidR="00A438D2" w:rsidP="0047628A" w:rsidRDefault="00A438D2" w14:paraId="6929EA8B" w14:textId="77777777">
      <w:pPr>
        <w:pStyle w:val="Textoindependiente"/>
        <w:spacing w:before="1"/>
        <w:ind w:left="102" w:right="102"/>
        <w:rPr>
          <w:color w:val="000000" w:themeColor="text1"/>
          <w:sz w:val="25"/>
        </w:rPr>
      </w:pPr>
    </w:p>
    <w:p w:rsidRPr="00511971" w:rsidR="006F3B82" w:rsidP="00511971" w:rsidRDefault="00A438D2" w14:paraId="6929EA93" w14:textId="1499B86B">
      <w:pPr>
        <w:spacing w:before="1"/>
        <w:ind w:left="811" w:right="816"/>
        <w:jc w:val="both"/>
        <w:rPr>
          <w:color w:val="000000" w:themeColor="text1"/>
          <w:sz w:val="21"/>
        </w:rPr>
      </w:pPr>
      <w:r w:rsidRPr="00511971">
        <w:rPr>
          <w:color w:val="000000" w:themeColor="text1"/>
          <w:sz w:val="21"/>
        </w:rPr>
        <w:t>Artículo 2.2.1.2.6.1.5. Bienes o servicios adicionales a la obra pública. Cuando el objeto contractual incluya bienes o servicios ajenos a la obra pública de infraestructura de transporte, la entidad estatal deberá aplicar los Documentos Tipo.</w:t>
      </w:r>
      <w:r w:rsidRPr="00511971">
        <w:rPr>
          <w:color w:val="000000" w:themeColor="text1"/>
          <w:spacing w:val="9"/>
          <w:sz w:val="21"/>
        </w:rPr>
        <w:t xml:space="preserve"> </w:t>
      </w:r>
      <w:r w:rsidRPr="00511971">
        <w:rPr>
          <w:color w:val="000000" w:themeColor="text1"/>
          <w:sz w:val="21"/>
        </w:rPr>
        <w:t>Si</w:t>
      </w:r>
      <w:r w:rsidRPr="00511971">
        <w:rPr>
          <w:color w:val="000000" w:themeColor="text1"/>
          <w:spacing w:val="10"/>
          <w:sz w:val="21"/>
        </w:rPr>
        <w:t xml:space="preserve"> </w:t>
      </w:r>
      <w:r w:rsidRPr="00511971">
        <w:rPr>
          <w:color w:val="000000" w:themeColor="text1"/>
          <w:sz w:val="21"/>
        </w:rPr>
        <w:t>de</w:t>
      </w:r>
      <w:r w:rsidRPr="00511971">
        <w:rPr>
          <w:color w:val="000000" w:themeColor="text1"/>
          <w:spacing w:val="9"/>
          <w:sz w:val="21"/>
        </w:rPr>
        <w:t xml:space="preserve"> </w:t>
      </w:r>
      <w:r w:rsidRPr="00511971">
        <w:rPr>
          <w:color w:val="000000" w:themeColor="text1"/>
          <w:sz w:val="21"/>
        </w:rPr>
        <w:t>manera</w:t>
      </w:r>
      <w:r w:rsidRPr="00511971">
        <w:rPr>
          <w:color w:val="000000" w:themeColor="text1"/>
          <w:spacing w:val="8"/>
          <w:sz w:val="21"/>
        </w:rPr>
        <w:t xml:space="preserve"> </w:t>
      </w:r>
      <w:r w:rsidRPr="00511971">
        <w:rPr>
          <w:color w:val="000000" w:themeColor="text1"/>
          <w:sz w:val="21"/>
        </w:rPr>
        <w:t>excepcional</w:t>
      </w:r>
      <w:r w:rsidRPr="00511971">
        <w:rPr>
          <w:color w:val="000000" w:themeColor="text1"/>
          <w:spacing w:val="11"/>
          <w:sz w:val="21"/>
        </w:rPr>
        <w:t xml:space="preserve"> </w:t>
      </w:r>
      <w:r w:rsidRPr="00511971">
        <w:rPr>
          <w:color w:val="000000" w:themeColor="text1"/>
          <w:sz w:val="21"/>
        </w:rPr>
        <w:t>requiere</w:t>
      </w:r>
      <w:r w:rsidRPr="00511971">
        <w:rPr>
          <w:color w:val="000000" w:themeColor="text1"/>
          <w:spacing w:val="8"/>
          <w:sz w:val="21"/>
        </w:rPr>
        <w:t xml:space="preserve"> </w:t>
      </w:r>
      <w:r w:rsidRPr="00511971">
        <w:rPr>
          <w:color w:val="000000" w:themeColor="text1"/>
          <w:sz w:val="21"/>
        </w:rPr>
        <w:t>incluir</w:t>
      </w:r>
      <w:r w:rsidRPr="00511971">
        <w:rPr>
          <w:color w:val="000000" w:themeColor="text1"/>
          <w:spacing w:val="7"/>
          <w:sz w:val="21"/>
        </w:rPr>
        <w:t xml:space="preserve"> </w:t>
      </w:r>
      <w:r w:rsidRPr="00511971">
        <w:rPr>
          <w:color w:val="000000" w:themeColor="text1"/>
          <w:sz w:val="21"/>
        </w:rPr>
        <w:t>experiencia</w:t>
      </w:r>
      <w:r w:rsidRPr="00511971">
        <w:rPr>
          <w:color w:val="000000" w:themeColor="text1"/>
          <w:spacing w:val="9"/>
          <w:sz w:val="21"/>
        </w:rPr>
        <w:t xml:space="preserve"> </w:t>
      </w:r>
      <w:r w:rsidRPr="00511971">
        <w:rPr>
          <w:color w:val="000000" w:themeColor="text1"/>
          <w:sz w:val="21"/>
        </w:rPr>
        <w:t>adicional</w:t>
      </w:r>
      <w:r w:rsidRPr="00511971">
        <w:rPr>
          <w:color w:val="000000" w:themeColor="text1"/>
          <w:spacing w:val="16"/>
          <w:sz w:val="21"/>
        </w:rPr>
        <w:t xml:space="preserve"> </w:t>
      </w:r>
      <w:r w:rsidRPr="00511971">
        <w:rPr>
          <w:color w:val="000000" w:themeColor="text1"/>
          <w:sz w:val="21"/>
        </w:rPr>
        <w:t>para</w:t>
      </w:r>
      <w:r w:rsidRPr="00511971" w:rsidR="00511971">
        <w:rPr>
          <w:color w:val="000000" w:themeColor="text1"/>
          <w:sz w:val="21"/>
        </w:rPr>
        <w:t xml:space="preserve"> </w:t>
      </w:r>
      <w:r w:rsidRPr="00511971" w:rsidR="00251317">
        <w:rPr>
          <w:color w:val="000000" w:themeColor="text1"/>
          <w:sz w:val="21"/>
        </w:rPr>
        <w:t>evaluar la idoneidad respecto de los bienes o servicios ajenos a la obra pública, deberá seguir los siguientes parámetros:</w:t>
      </w:r>
    </w:p>
    <w:p w:rsidRPr="00511971" w:rsidR="006F3B82" w:rsidP="0020691E" w:rsidRDefault="006F3B82" w14:paraId="6929EA94" w14:textId="77777777">
      <w:pPr>
        <w:pStyle w:val="Textoindependiente"/>
        <w:ind w:left="811" w:right="816"/>
        <w:rPr>
          <w:color w:val="000000" w:themeColor="text1"/>
          <w:sz w:val="21"/>
        </w:rPr>
      </w:pPr>
    </w:p>
    <w:p w:rsidRPr="00511971" w:rsidR="006F3B82" w:rsidP="0020691E" w:rsidRDefault="00251317" w14:paraId="6929EA95" w14:textId="77777777">
      <w:pPr>
        <w:pStyle w:val="Prrafodelista"/>
        <w:numPr>
          <w:ilvl w:val="1"/>
          <w:numId w:val="1"/>
        </w:numPr>
        <w:tabs>
          <w:tab w:val="left" w:pos="1101"/>
        </w:tabs>
        <w:ind w:left="811" w:right="816" w:firstLine="0"/>
        <w:jc w:val="both"/>
        <w:rPr>
          <w:color w:val="000000" w:themeColor="text1"/>
          <w:sz w:val="21"/>
        </w:rPr>
      </w:pPr>
      <w:r w:rsidRPr="00511971">
        <w:rPr>
          <w:color w:val="000000" w:themeColor="text1"/>
          <w:sz w:val="21"/>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511971">
        <w:rPr>
          <w:color w:val="000000" w:themeColor="text1"/>
          <w:spacing w:val="-10"/>
          <w:sz w:val="21"/>
        </w:rPr>
        <w:t xml:space="preserve"> </w:t>
      </w:r>
      <w:r w:rsidRPr="00511971">
        <w:rPr>
          <w:color w:val="000000" w:themeColor="text1"/>
          <w:sz w:val="21"/>
        </w:rPr>
        <w:t>contratación.</w:t>
      </w:r>
    </w:p>
    <w:p w:rsidRPr="00511971" w:rsidR="006F3B82" w:rsidP="0020691E" w:rsidRDefault="006F3B82" w14:paraId="6929EA96" w14:textId="77777777">
      <w:pPr>
        <w:pStyle w:val="Textoindependiente"/>
        <w:spacing w:before="1"/>
        <w:ind w:left="811" w:right="816"/>
        <w:rPr>
          <w:color w:val="000000" w:themeColor="text1"/>
          <w:sz w:val="21"/>
        </w:rPr>
      </w:pPr>
    </w:p>
    <w:p w:rsidRPr="00511971" w:rsidR="006F3B82" w:rsidP="0020691E" w:rsidRDefault="00251317" w14:paraId="6929EA97" w14:textId="77777777">
      <w:pPr>
        <w:pStyle w:val="Prrafodelista"/>
        <w:numPr>
          <w:ilvl w:val="1"/>
          <w:numId w:val="1"/>
        </w:numPr>
        <w:tabs>
          <w:tab w:val="left" w:pos="1041"/>
        </w:tabs>
        <w:ind w:left="851" w:right="816" w:firstLine="0"/>
        <w:jc w:val="both"/>
        <w:rPr>
          <w:color w:val="000000" w:themeColor="text1"/>
          <w:sz w:val="21"/>
        </w:rPr>
      </w:pPr>
      <w:r w:rsidRPr="00511971">
        <w:rPr>
          <w:color w:val="000000" w:themeColor="text1"/>
          <w:sz w:val="21"/>
        </w:rPr>
        <w:t>Conservar los requisitos exigidos en los Documentos</w:t>
      </w:r>
      <w:r w:rsidRPr="00511971">
        <w:rPr>
          <w:color w:val="000000" w:themeColor="text1"/>
          <w:spacing w:val="-9"/>
          <w:sz w:val="21"/>
        </w:rPr>
        <w:t xml:space="preserve"> </w:t>
      </w:r>
      <w:r w:rsidRPr="00511971">
        <w:rPr>
          <w:color w:val="000000" w:themeColor="text1"/>
          <w:sz w:val="21"/>
        </w:rPr>
        <w:t>Tipo.</w:t>
      </w:r>
    </w:p>
    <w:p w:rsidRPr="00511971" w:rsidR="006F3B82" w:rsidP="0020691E" w:rsidRDefault="006F3B82" w14:paraId="6929EA98" w14:textId="77777777">
      <w:pPr>
        <w:pStyle w:val="Textoindependiente"/>
        <w:ind w:left="811" w:right="816"/>
        <w:rPr>
          <w:color w:val="000000" w:themeColor="text1"/>
          <w:sz w:val="21"/>
        </w:rPr>
      </w:pPr>
    </w:p>
    <w:p w:rsidRPr="00511971" w:rsidR="006F3B82" w:rsidP="0020691E" w:rsidRDefault="00251317" w14:paraId="6929EA99" w14:textId="77777777">
      <w:pPr>
        <w:pStyle w:val="Prrafodelista"/>
        <w:numPr>
          <w:ilvl w:val="1"/>
          <w:numId w:val="1"/>
        </w:numPr>
        <w:tabs>
          <w:tab w:val="left" w:pos="1171"/>
        </w:tabs>
        <w:ind w:left="811" w:right="816" w:firstLine="0"/>
        <w:jc w:val="both"/>
        <w:rPr>
          <w:color w:val="000000" w:themeColor="text1"/>
          <w:sz w:val="21"/>
        </w:rPr>
      </w:pPr>
      <w:r w:rsidRPr="00511971">
        <w:rPr>
          <w:color w:val="000000" w:themeColor="text1"/>
          <w:sz w:val="21"/>
        </w:rPr>
        <w:t>Abstenerse de pedir experiencia exclusiva con entidades estatales, experiencia previa en un territorio específico, limitada en el tiempo o que incluya volúmenes o cantidades de obra</w:t>
      </w:r>
      <w:r w:rsidRPr="00511971">
        <w:rPr>
          <w:color w:val="000000" w:themeColor="text1"/>
          <w:spacing w:val="-8"/>
          <w:sz w:val="21"/>
        </w:rPr>
        <w:t xml:space="preserve"> </w:t>
      </w:r>
      <w:r w:rsidRPr="00511971">
        <w:rPr>
          <w:color w:val="000000" w:themeColor="text1"/>
          <w:sz w:val="21"/>
        </w:rPr>
        <w:t>específica.</w:t>
      </w:r>
    </w:p>
    <w:p w:rsidRPr="00511971" w:rsidR="006F3B82" w:rsidP="0020691E" w:rsidRDefault="006F3B82" w14:paraId="6929EA9A" w14:textId="77777777">
      <w:pPr>
        <w:pStyle w:val="Textoindependiente"/>
        <w:spacing w:before="11"/>
        <w:ind w:left="811" w:right="816"/>
        <w:rPr>
          <w:color w:val="000000" w:themeColor="text1"/>
          <w:sz w:val="20"/>
        </w:rPr>
      </w:pPr>
    </w:p>
    <w:p w:rsidR="006F3B82" w:rsidP="0020691E" w:rsidRDefault="00251317" w14:paraId="6929EA9B" w14:textId="7E8B3D63">
      <w:pPr>
        <w:pStyle w:val="Prrafodelista"/>
        <w:numPr>
          <w:ilvl w:val="1"/>
          <w:numId w:val="1"/>
        </w:numPr>
        <w:tabs>
          <w:tab w:val="left" w:pos="1121"/>
        </w:tabs>
        <w:ind w:left="811" w:right="816" w:firstLine="57"/>
        <w:jc w:val="both"/>
        <w:rPr>
          <w:color w:val="000000" w:themeColor="text1"/>
          <w:sz w:val="21"/>
        </w:rPr>
      </w:pPr>
      <w:r w:rsidRPr="00511971">
        <w:rPr>
          <w:color w:val="000000" w:themeColor="text1"/>
          <w:sz w:val="21"/>
        </w:rPr>
        <w:t xml:space="preserve">Clasificar la experiencia requerida solo hasta el tercer nivel del Clasificador de </w:t>
      </w:r>
      <w:r w:rsidRPr="00511971">
        <w:rPr>
          <w:color w:val="000000" w:themeColor="text1"/>
          <w:sz w:val="21"/>
        </w:rPr>
        <w:lastRenderedPageBreak/>
        <w:t>Bienes y Servicios e incluir exclusivamente los códigos que estén relacionados directamente con el objeto a</w:t>
      </w:r>
      <w:r w:rsidRPr="00511971">
        <w:rPr>
          <w:color w:val="000000" w:themeColor="text1"/>
          <w:spacing w:val="-8"/>
          <w:sz w:val="21"/>
        </w:rPr>
        <w:t xml:space="preserve"> </w:t>
      </w:r>
      <w:r w:rsidRPr="00511971">
        <w:rPr>
          <w:color w:val="000000" w:themeColor="text1"/>
          <w:sz w:val="21"/>
        </w:rPr>
        <w:t>contratar.</w:t>
      </w:r>
    </w:p>
    <w:p w:rsidRPr="004202E0" w:rsidR="004202E0" w:rsidP="004202E0" w:rsidRDefault="004202E0" w14:paraId="41F3937D" w14:textId="77777777">
      <w:pPr>
        <w:pStyle w:val="Prrafodelista"/>
        <w:rPr>
          <w:color w:val="000000" w:themeColor="text1"/>
          <w:sz w:val="21"/>
        </w:rPr>
      </w:pPr>
    </w:p>
    <w:p w:rsidRPr="00511971" w:rsidR="006F3B82" w:rsidP="0047628A" w:rsidRDefault="006F3B82" w14:paraId="6929EA9C" w14:textId="77777777">
      <w:pPr>
        <w:pStyle w:val="Textoindependiente"/>
        <w:spacing w:before="4"/>
        <w:ind w:left="102" w:right="102"/>
        <w:rPr>
          <w:color w:val="000000" w:themeColor="text1"/>
          <w:sz w:val="25"/>
        </w:rPr>
      </w:pPr>
    </w:p>
    <w:p w:rsidRPr="00511971" w:rsidR="006F3B82" w:rsidP="0047628A" w:rsidRDefault="00251317" w14:paraId="6929EA9D" w14:textId="77777777">
      <w:pPr>
        <w:pStyle w:val="Textoindependiente"/>
        <w:spacing w:line="276" w:lineRule="auto"/>
        <w:ind w:left="102" w:right="102"/>
        <w:jc w:val="both"/>
        <w:rPr>
          <w:color w:val="000000" w:themeColor="text1"/>
        </w:rPr>
      </w:pPr>
      <w:r w:rsidRPr="00511971">
        <w:rPr>
          <w:color w:val="000000" w:themeColor="text1"/>
        </w:rPr>
        <w:t>La entidad que opte por solicitar experiencia adicional en desarrollo de esta norma deberá evidenciar en los documentos del proceso que agotó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p>
    <w:p w:rsidRPr="00511971" w:rsidR="006F3B82" w:rsidP="0047628A" w:rsidRDefault="006F3B82" w14:paraId="6929EA9E" w14:textId="77777777">
      <w:pPr>
        <w:pStyle w:val="Textoindependiente"/>
        <w:spacing w:before="5"/>
        <w:ind w:left="102" w:right="102"/>
        <w:rPr>
          <w:color w:val="000000" w:themeColor="text1"/>
          <w:sz w:val="25"/>
        </w:rPr>
      </w:pPr>
    </w:p>
    <w:p w:rsidRPr="00511971" w:rsidR="006F3B82" w:rsidP="0047628A" w:rsidRDefault="00251317" w14:paraId="6929EA9F" w14:textId="77777777">
      <w:pPr>
        <w:pStyle w:val="Textoindependiente"/>
        <w:spacing w:line="276" w:lineRule="auto"/>
        <w:ind w:left="102" w:right="102"/>
        <w:jc w:val="both"/>
        <w:rPr>
          <w:color w:val="000000" w:themeColor="text1"/>
        </w:rPr>
      </w:pPr>
      <w:r w:rsidRPr="00511971">
        <w:rPr>
          <w:color w:val="000000" w:themeColor="text1"/>
        </w:rPr>
        <w:t>En segundo lugar, la solicitud de esta experiencia no permite que la entidad modifique los requisitos habilitantes y de ponderación de la propuesta, por lo cual se deben mantener los establecidos en los Documentos Tipo.</w:t>
      </w:r>
    </w:p>
    <w:p w:rsidRPr="00511971" w:rsidR="006F3B82" w:rsidP="0047628A" w:rsidRDefault="006F3B82" w14:paraId="6929EAA0" w14:textId="77777777">
      <w:pPr>
        <w:pStyle w:val="Textoindependiente"/>
        <w:spacing w:before="4"/>
        <w:ind w:left="102" w:right="102"/>
        <w:rPr>
          <w:color w:val="000000" w:themeColor="text1"/>
          <w:sz w:val="25"/>
        </w:rPr>
      </w:pPr>
    </w:p>
    <w:p w:rsidRPr="00511971" w:rsidR="006F3B82" w:rsidP="0047628A" w:rsidRDefault="00251317" w14:paraId="6929EAA1" w14:textId="77777777">
      <w:pPr>
        <w:pStyle w:val="Textoindependiente"/>
        <w:spacing w:line="276" w:lineRule="auto"/>
        <w:ind w:left="102" w:right="102"/>
        <w:jc w:val="both"/>
        <w:rPr>
          <w:color w:val="000000" w:themeColor="text1"/>
        </w:rPr>
      </w:pPr>
      <w:r w:rsidRPr="00511971">
        <w:rPr>
          <w:color w:val="000000" w:themeColor="text1"/>
        </w:rPr>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w:t>
      </w:r>
      <w:r w:rsidRPr="00511971">
        <w:rPr>
          <w:color w:val="000000" w:themeColor="text1"/>
          <w:spacing w:val="-15"/>
        </w:rPr>
        <w:t xml:space="preserve"> </w:t>
      </w:r>
      <w:r w:rsidRPr="00511971">
        <w:rPr>
          <w:color w:val="000000" w:themeColor="text1"/>
        </w:rPr>
        <w:t>incumplimiento.</w:t>
      </w:r>
    </w:p>
    <w:p w:rsidRPr="00511971" w:rsidR="006F3B82" w:rsidP="0047628A" w:rsidRDefault="006F3B82" w14:paraId="6929EAA2" w14:textId="77777777">
      <w:pPr>
        <w:pStyle w:val="Textoindependiente"/>
        <w:spacing w:before="3"/>
        <w:ind w:left="102" w:right="102"/>
        <w:rPr>
          <w:color w:val="000000" w:themeColor="text1"/>
          <w:sz w:val="25"/>
        </w:rPr>
      </w:pPr>
    </w:p>
    <w:p w:rsidR="00A438D2" w:rsidP="0047628A" w:rsidRDefault="00251317" w14:paraId="6929EAA3" w14:textId="03AD6702">
      <w:pPr>
        <w:pStyle w:val="Textoindependiente"/>
        <w:spacing w:before="1" w:line="276" w:lineRule="auto"/>
        <w:ind w:left="102" w:right="102"/>
        <w:jc w:val="both"/>
        <w:rPr>
          <w:color w:val="000000" w:themeColor="text1"/>
        </w:rPr>
      </w:pPr>
      <w:r w:rsidRPr="00511971">
        <w:rPr>
          <w:color w:val="000000" w:themeColor="text1"/>
        </w:rPr>
        <w:t>En cuarto y último lugar, la experiencia requerida debe estar clasificada hasta el tercer nivel del Clasificador de Bienes y Servicios, por lo tanto, la entidad no puede requerir que se acredite el “producto” de este</w:t>
      </w:r>
      <w:r w:rsidRPr="00511971">
        <w:rPr>
          <w:color w:val="000000" w:themeColor="text1"/>
          <w:spacing w:val="-8"/>
        </w:rPr>
        <w:t xml:space="preserve"> </w:t>
      </w:r>
      <w:r w:rsidRPr="00511971">
        <w:rPr>
          <w:color w:val="000000" w:themeColor="text1"/>
        </w:rPr>
        <w:t>clasificador.</w:t>
      </w:r>
    </w:p>
    <w:p w:rsidRPr="00511971" w:rsidR="004202E0" w:rsidP="0047628A" w:rsidRDefault="004202E0" w14:paraId="2E556163" w14:textId="77777777">
      <w:pPr>
        <w:pStyle w:val="Textoindependiente"/>
        <w:spacing w:before="1" w:line="276" w:lineRule="auto"/>
        <w:ind w:left="102" w:right="102"/>
        <w:jc w:val="both"/>
        <w:rPr>
          <w:color w:val="000000" w:themeColor="text1"/>
        </w:rPr>
      </w:pPr>
    </w:p>
    <w:p w:rsidRPr="00511971" w:rsidR="00A438D2" w:rsidP="0047628A" w:rsidRDefault="00A438D2" w14:paraId="6929EAA4" w14:textId="77777777">
      <w:pPr>
        <w:pStyle w:val="Textoindependiente"/>
        <w:spacing w:before="5"/>
        <w:ind w:left="102" w:right="102"/>
        <w:rPr>
          <w:color w:val="000000" w:themeColor="text1"/>
          <w:sz w:val="16"/>
        </w:rPr>
      </w:pPr>
    </w:p>
    <w:p w:rsidRPr="00511971" w:rsidR="00A438D2" w:rsidP="00511971" w:rsidRDefault="00A438D2" w14:paraId="6929EAA5" w14:textId="77777777">
      <w:pPr>
        <w:pStyle w:val="Ttulo1"/>
        <w:numPr>
          <w:ilvl w:val="0"/>
          <w:numId w:val="1"/>
        </w:numPr>
        <w:tabs>
          <w:tab w:val="left" w:pos="343"/>
        </w:tabs>
        <w:spacing w:before="93"/>
        <w:ind w:left="142" w:right="102" w:firstLine="0"/>
        <w:rPr>
          <w:color w:val="000000" w:themeColor="text1"/>
        </w:rPr>
      </w:pPr>
      <w:r w:rsidRPr="00511971">
        <w:rPr>
          <w:color w:val="000000" w:themeColor="text1"/>
        </w:rPr>
        <w:t>Respuesta</w:t>
      </w:r>
    </w:p>
    <w:p w:rsidRPr="00511971" w:rsidR="00A438D2" w:rsidP="0047628A" w:rsidRDefault="00A438D2" w14:paraId="6929EAA6" w14:textId="77777777">
      <w:pPr>
        <w:pStyle w:val="Textoindependiente"/>
        <w:spacing w:before="8"/>
        <w:ind w:left="102" w:right="102"/>
        <w:rPr>
          <w:b/>
          <w:color w:val="000000" w:themeColor="text1"/>
          <w:sz w:val="28"/>
        </w:rPr>
      </w:pPr>
    </w:p>
    <w:p w:rsidRPr="00511971" w:rsidR="00A438D2" w:rsidP="0047628A" w:rsidRDefault="00A438D2" w14:paraId="6929EAA7" w14:textId="77777777">
      <w:pPr>
        <w:pStyle w:val="Textoindependiente"/>
        <w:spacing w:line="276" w:lineRule="auto"/>
        <w:ind w:left="102" w:right="102"/>
        <w:jc w:val="both"/>
        <w:rPr>
          <w:color w:val="000000" w:themeColor="text1"/>
        </w:rPr>
      </w:pPr>
      <w:r w:rsidRPr="00511971">
        <w:rPr>
          <w:color w:val="000000" w:themeColor="text1"/>
        </w:rPr>
        <w:t>La solicitud de experiencia adicional en procedimientos contractuales que se realizan mediante los Documentos Tipo, es posible cuando el objeto contractual incluye bienes o servicios adicionales a la obra pública de infraestructura de transporte, esto es, en dos casos: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511971">
        <w:rPr>
          <w:color w:val="000000" w:themeColor="text1"/>
          <w:spacing w:val="-2"/>
        </w:rPr>
        <w:t xml:space="preserve"> </w:t>
      </w:r>
      <w:r w:rsidRPr="00511971">
        <w:rPr>
          <w:color w:val="000000" w:themeColor="text1"/>
        </w:rPr>
        <w:t>transporte.</w:t>
      </w:r>
    </w:p>
    <w:p w:rsidRPr="00511971" w:rsidR="00A438D2" w:rsidP="0047628A" w:rsidRDefault="00A438D2" w14:paraId="6929EAA8" w14:textId="77777777">
      <w:pPr>
        <w:pStyle w:val="Textoindependiente"/>
        <w:ind w:left="102" w:right="102"/>
        <w:rPr>
          <w:color w:val="000000" w:themeColor="text1"/>
          <w:sz w:val="24"/>
        </w:rPr>
      </w:pPr>
    </w:p>
    <w:p w:rsidRPr="00511971" w:rsidR="00A438D2" w:rsidP="0047628A" w:rsidRDefault="00A438D2" w14:paraId="6929EAA9" w14:textId="77777777">
      <w:pPr>
        <w:pStyle w:val="Textoindependiente"/>
        <w:spacing w:before="7"/>
        <w:ind w:left="102" w:right="102"/>
        <w:rPr>
          <w:color w:val="000000" w:themeColor="text1"/>
          <w:sz w:val="26"/>
        </w:rPr>
      </w:pPr>
    </w:p>
    <w:p w:rsidRPr="00511971" w:rsidR="00A438D2" w:rsidP="0047628A" w:rsidRDefault="00A438D2" w14:paraId="6929EAAA" w14:textId="77777777">
      <w:pPr>
        <w:pStyle w:val="Textoindependiente"/>
        <w:spacing w:line="278" w:lineRule="auto"/>
        <w:ind w:left="102" w:right="102"/>
        <w:jc w:val="both"/>
        <w:rPr>
          <w:color w:val="000000" w:themeColor="text1"/>
        </w:rPr>
      </w:pPr>
      <w:r w:rsidRPr="00511971">
        <w:rPr>
          <w:color w:val="000000" w:themeColor="text1"/>
        </w:rPr>
        <w:lastRenderedPageBreak/>
        <w:t>Este concepto tiene el alcance previsto en el artículo 28 del Código de Procedimiento Administrativo y de lo Contencioso Administrativo.</w:t>
      </w:r>
    </w:p>
    <w:p w:rsidRPr="00511971" w:rsidR="00A438D2" w:rsidP="0047628A" w:rsidRDefault="00A438D2" w14:paraId="6929EAAB" w14:textId="77777777">
      <w:pPr>
        <w:pStyle w:val="Textoindependiente"/>
        <w:spacing w:before="5"/>
        <w:ind w:left="102" w:right="102"/>
        <w:rPr>
          <w:color w:val="000000" w:themeColor="text1"/>
        </w:rPr>
      </w:pPr>
      <w:r w:rsidRPr="00511971">
        <w:rPr>
          <w:noProof/>
          <w:color w:val="000000" w:themeColor="text1"/>
          <w:lang w:val="en-US"/>
        </w:rPr>
        <mc:AlternateContent>
          <mc:Choice Requires="wps">
            <w:drawing>
              <wp:anchor distT="0" distB="0" distL="0" distR="0" simplePos="0" relativeHeight="487527424" behindDoc="1" locked="0" layoutInCell="1" allowOverlap="1" wp14:anchorId="6929EAB4" wp14:editId="6929EAB5">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Freeform 2" style="position:absolute;margin-left:119.25pt;margin-top:15.3pt;width:369pt;height:.1pt;z-index:-1578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2B6553E0">
                <v:path arrowok="t" o:connecttype="custom" o:connectlocs="0,0;4686300,0" o:connectangles="0,0"/>
                <w10:wrap type="topAndBottom" anchorx="page"/>
              </v:shape>
            </w:pict>
          </mc:Fallback>
        </mc:AlternateContent>
      </w:r>
    </w:p>
    <w:p w:rsidRPr="00511971" w:rsidR="00A438D2" w:rsidP="0047628A" w:rsidRDefault="00A438D2" w14:paraId="6929EAAC" w14:textId="77777777">
      <w:pPr>
        <w:pStyle w:val="Textoindependiente"/>
        <w:spacing w:before="5"/>
        <w:ind w:left="102" w:right="102"/>
        <w:rPr>
          <w:color w:val="000000" w:themeColor="text1"/>
          <w:sz w:val="20"/>
        </w:rPr>
      </w:pPr>
    </w:p>
    <w:p w:rsidRPr="00511971" w:rsidR="00A438D2" w:rsidP="0047628A" w:rsidRDefault="00A438D2" w14:paraId="6929EAAD" w14:textId="77777777">
      <w:pPr>
        <w:pStyle w:val="Textoindependiente"/>
        <w:spacing w:before="1"/>
        <w:ind w:left="102" w:right="102"/>
        <w:rPr>
          <w:color w:val="000000" w:themeColor="text1"/>
        </w:rPr>
      </w:pPr>
      <w:r w:rsidRPr="00511971">
        <w:rPr>
          <w:color w:val="000000" w:themeColor="text1"/>
        </w:rPr>
        <w:t>Atentamente,</w:t>
      </w:r>
    </w:p>
    <w:p w:rsidRPr="009D5D6D" w:rsidR="009418D1" w:rsidP="009418D1" w:rsidRDefault="009418D1" w14:paraId="21FD3C36" w14:textId="77777777">
      <w:pPr>
        <w:pStyle w:val="Textoindependiente"/>
        <w:jc w:val="center"/>
      </w:pPr>
      <w:r w:rsidR="009418D1">
        <w:drawing>
          <wp:inline wp14:editId="3FD964B1" wp14:anchorId="6F6A39AF">
            <wp:extent cx="2773144" cy="988695"/>
            <wp:effectExtent l="0" t="0" r="0" b="0"/>
            <wp:docPr id="1742195317" name="Imagen 20" title=""/>
            <wp:cNvGraphicFramePr>
              <a:graphicFrameLocks noChangeAspect="1"/>
            </wp:cNvGraphicFramePr>
            <a:graphic>
              <a:graphicData uri="http://schemas.openxmlformats.org/drawingml/2006/picture">
                <pic:pic>
                  <pic:nvPicPr>
                    <pic:cNvPr id="0" name="Imagen 20"/>
                    <pic:cNvPicPr/>
                  </pic:nvPicPr>
                  <pic:blipFill>
                    <a:blip r:embed="R05cb8c9ce0f5483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9418D1" w:rsidR="00A438D2" w:rsidP="009418D1" w:rsidRDefault="00A438D2" w14:paraId="6929EAAF" w14:textId="485DFAE9">
      <w:pPr>
        <w:spacing w:before="33"/>
        <w:ind w:left="100"/>
      </w:pPr>
      <w:bookmarkStart w:name="_GoBack" w:id="0"/>
      <w:bookmarkEnd w:id="0"/>
      <w:r w:rsidRPr="009418D1">
        <w:t xml:space="preserve">Proyectó: Ximena </w:t>
      </w:r>
      <w:r w:rsidRPr="009418D1" w:rsidR="009418D1">
        <w:t>Ríos</w:t>
      </w:r>
      <w:r w:rsidRPr="009418D1">
        <w:t xml:space="preserve"> López</w:t>
      </w:r>
    </w:p>
    <w:sectPr w:rsidRPr="009418D1" w:rsidR="00A438D2">
      <w:headerReference w:type="default" r:id="rId11"/>
      <w:footerReference w:type="default" r:id="rId12"/>
      <w:pgSz w:w="12240" w:h="15840" w:orient="portrait"/>
      <w:pgMar w:top="1560" w:right="1500" w:bottom="2140" w:left="1600" w:header="737" w:footer="190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FA9" w:rsidRDefault="002E3FA9" w14:paraId="635FBF8D" w14:textId="77777777">
      <w:r>
        <w:separator/>
      </w:r>
    </w:p>
  </w:endnote>
  <w:endnote w:type="continuationSeparator" w:id="0">
    <w:p w:rsidR="002E3FA9" w:rsidRDefault="002E3FA9" w14:paraId="3CC1B07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F3B82" w:rsidRDefault="00251317" w14:paraId="6929EABD" w14:textId="77777777">
    <w:pPr>
      <w:pStyle w:val="Textoindependiente"/>
      <w:spacing w:line="14" w:lineRule="auto"/>
      <w:rPr>
        <w:sz w:val="20"/>
      </w:rPr>
    </w:pPr>
    <w:r>
      <w:rPr>
        <w:noProof/>
        <w:lang w:val="en-US"/>
      </w:rPr>
      <w:drawing>
        <wp:anchor distT="0" distB="0" distL="0" distR="0" simplePos="0" relativeHeight="487524864" behindDoc="1" locked="0" layoutInCell="1" allowOverlap="1" wp14:anchorId="6929EAC0" wp14:editId="6929EAC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FD964B1">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FA9" w:rsidRDefault="002E3FA9" w14:paraId="080187C0" w14:textId="77777777">
      <w:r>
        <w:separator/>
      </w:r>
    </w:p>
  </w:footnote>
  <w:footnote w:type="continuationSeparator" w:id="0">
    <w:p w:rsidR="002E3FA9" w:rsidRDefault="002E3FA9" w14:paraId="45AF6316" w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F3B82" w:rsidRDefault="00251317" w14:paraId="6929EABC" w14:textId="77777777">
    <w:pPr>
      <w:pStyle w:val="Textoindependiente"/>
      <w:spacing w:line="14" w:lineRule="auto"/>
      <w:rPr>
        <w:sz w:val="20"/>
      </w:rPr>
    </w:pPr>
    <w:r>
      <w:rPr>
        <w:noProof/>
        <w:lang w:val="en-US"/>
      </w:rPr>
      <w:drawing>
        <wp:anchor distT="0" distB="0" distL="0" distR="0" simplePos="0" relativeHeight="487524352" behindDoc="1" locked="0" layoutInCell="1" allowOverlap="1" wp14:anchorId="6929EABE" wp14:editId="6929EAB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FD964B1">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02E46"/>
    <w:multiLevelType w:val="hybridMultilevel"/>
    <w:tmpl w:val="D0E0B484"/>
    <w:lvl w:ilvl="0" w:tplc="B1244E40">
      <w:start w:val="1"/>
      <w:numFmt w:val="decimal"/>
      <w:lvlText w:val="%1."/>
      <w:lvlJc w:val="left"/>
      <w:pPr>
        <w:ind w:left="343" w:hanging="243"/>
        <w:jc w:val="left"/>
      </w:pPr>
      <w:rPr>
        <w:rFonts w:hint="default" w:ascii="Arial" w:hAnsi="Arial" w:eastAsia="Arial" w:cs="Arial"/>
        <w:b/>
        <w:bCs/>
        <w:spacing w:val="-1"/>
        <w:w w:val="100"/>
        <w:sz w:val="22"/>
        <w:szCs w:val="22"/>
        <w:lang w:val="es-ES" w:eastAsia="en-US" w:bidi="ar-SA"/>
      </w:rPr>
    </w:lvl>
    <w:lvl w:ilvl="1" w:tplc="4EC8B53E">
      <w:start w:val="1"/>
      <w:numFmt w:val="decimal"/>
      <w:lvlText w:val="%2."/>
      <w:lvlJc w:val="left"/>
      <w:pPr>
        <w:ind w:left="808" w:hanging="293"/>
        <w:jc w:val="left"/>
      </w:pPr>
      <w:rPr>
        <w:rFonts w:hint="default" w:ascii="Arial" w:hAnsi="Arial" w:eastAsia="Arial" w:cs="Arial"/>
        <w:spacing w:val="-4"/>
        <w:w w:val="100"/>
        <w:sz w:val="21"/>
        <w:szCs w:val="21"/>
        <w:lang w:val="es-ES" w:eastAsia="en-US" w:bidi="ar-SA"/>
      </w:rPr>
    </w:lvl>
    <w:lvl w:ilvl="2" w:tplc="8B969318">
      <w:numFmt w:val="bullet"/>
      <w:lvlText w:val="•"/>
      <w:lvlJc w:val="left"/>
      <w:pPr>
        <w:ind w:left="1726" w:hanging="293"/>
      </w:pPr>
      <w:rPr>
        <w:rFonts w:hint="default"/>
        <w:lang w:val="es-ES" w:eastAsia="en-US" w:bidi="ar-SA"/>
      </w:rPr>
    </w:lvl>
    <w:lvl w:ilvl="3" w:tplc="9F703B6C">
      <w:numFmt w:val="bullet"/>
      <w:lvlText w:val="•"/>
      <w:lvlJc w:val="left"/>
      <w:pPr>
        <w:ind w:left="2653" w:hanging="293"/>
      </w:pPr>
      <w:rPr>
        <w:rFonts w:hint="default"/>
        <w:lang w:val="es-ES" w:eastAsia="en-US" w:bidi="ar-SA"/>
      </w:rPr>
    </w:lvl>
    <w:lvl w:ilvl="4" w:tplc="19121DE6">
      <w:numFmt w:val="bullet"/>
      <w:lvlText w:val="•"/>
      <w:lvlJc w:val="left"/>
      <w:pPr>
        <w:ind w:left="3580" w:hanging="293"/>
      </w:pPr>
      <w:rPr>
        <w:rFonts w:hint="default"/>
        <w:lang w:val="es-ES" w:eastAsia="en-US" w:bidi="ar-SA"/>
      </w:rPr>
    </w:lvl>
    <w:lvl w:ilvl="5" w:tplc="8988BB8A">
      <w:numFmt w:val="bullet"/>
      <w:lvlText w:val="•"/>
      <w:lvlJc w:val="left"/>
      <w:pPr>
        <w:ind w:left="4506" w:hanging="293"/>
      </w:pPr>
      <w:rPr>
        <w:rFonts w:hint="default"/>
        <w:lang w:val="es-ES" w:eastAsia="en-US" w:bidi="ar-SA"/>
      </w:rPr>
    </w:lvl>
    <w:lvl w:ilvl="6" w:tplc="3C145776">
      <w:numFmt w:val="bullet"/>
      <w:lvlText w:val="•"/>
      <w:lvlJc w:val="left"/>
      <w:pPr>
        <w:ind w:left="5433" w:hanging="293"/>
      </w:pPr>
      <w:rPr>
        <w:rFonts w:hint="default"/>
        <w:lang w:val="es-ES" w:eastAsia="en-US" w:bidi="ar-SA"/>
      </w:rPr>
    </w:lvl>
    <w:lvl w:ilvl="7" w:tplc="BECAE986">
      <w:numFmt w:val="bullet"/>
      <w:lvlText w:val="•"/>
      <w:lvlJc w:val="left"/>
      <w:pPr>
        <w:ind w:left="6360" w:hanging="293"/>
      </w:pPr>
      <w:rPr>
        <w:rFonts w:hint="default"/>
        <w:lang w:val="es-ES" w:eastAsia="en-US" w:bidi="ar-SA"/>
      </w:rPr>
    </w:lvl>
    <w:lvl w:ilvl="8" w:tplc="530EA9F8">
      <w:numFmt w:val="bullet"/>
      <w:lvlText w:val="•"/>
      <w:lvlJc w:val="left"/>
      <w:pPr>
        <w:ind w:left="7286" w:hanging="29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B82"/>
    <w:rsid w:val="00017F59"/>
    <w:rsid w:val="00147CF4"/>
    <w:rsid w:val="0020691E"/>
    <w:rsid w:val="00241238"/>
    <w:rsid w:val="00251317"/>
    <w:rsid w:val="002E3FA9"/>
    <w:rsid w:val="004202E0"/>
    <w:rsid w:val="0047628A"/>
    <w:rsid w:val="00511971"/>
    <w:rsid w:val="00542326"/>
    <w:rsid w:val="006751EB"/>
    <w:rsid w:val="006F3B82"/>
    <w:rsid w:val="00810F8C"/>
    <w:rsid w:val="009418D1"/>
    <w:rsid w:val="0098162E"/>
    <w:rsid w:val="00A438D2"/>
    <w:rsid w:val="00B364FF"/>
    <w:rsid w:val="00BD1A1F"/>
    <w:rsid w:val="00BF5C9F"/>
    <w:rsid w:val="3FD964B1"/>
    <w:rsid w:val="67D7CA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9EA4B"/>
  <w15:docId w15:val="{EA648772-9BB5-4F54-94DF-8F34777A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43" w:hanging="243"/>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243"/>
      <w:jc w:val="both"/>
    </w:pPr>
  </w:style>
  <w:style w:type="paragraph" w:styleId="TableParagraph" w:customStyle="1">
    <w:name w:val="Table Paragraph"/>
    <w:basedOn w:val="Normal"/>
    <w:uiPriority w:val="1"/>
    <w:qFormat/>
  </w:style>
  <w:style w:type="character" w:styleId="TextoindependienteCar" w:customStyle="1">
    <w:name w:val="Texto independiente Car"/>
    <w:basedOn w:val="Fuentedeprrafopredeter"/>
    <w:link w:val="Textoindependiente"/>
    <w:uiPriority w:val="1"/>
    <w:rsid w:val="009418D1"/>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05cb8c9ce0f54837"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2EB5B6-1B67-42E4-B617-C85D9D9A23B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107BB4C-CF49-4758-ACEC-230CBC1A0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29065C-D9B2-4075-BE6B-B5D33004103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15</revision>
  <dcterms:created xsi:type="dcterms:W3CDTF">2020-04-03T21:25:00.0000000Z</dcterms:created>
  <dcterms:modified xsi:type="dcterms:W3CDTF">2020-07-15T17:03:46.8545092Z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