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1F1B7F"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546B90">
        <w:rPr>
          <w:rFonts w:ascii="Arial" w:hAnsi="Arial" w:cs="Arial"/>
          <w:b/>
          <w:color w:val="000000" w:themeColor="text1"/>
          <w:sz w:val="20"/>
          <w:szCs w:val="20"/>
          <w:lang w:val="es-ES_tradnl" w:eastAsia="es-ES"/>
        </w:rPr>
        <w:tab/>
      </w:r>
      <w:r w:rsidR="0034177C" w:rsidRPr="001F1B7F">
        <w:rPr>
          <w:rFonts w:ascii="Arial" w:hAnsi="Arial" w:cs="Arial"/>
          <w:b/>
          <w:color w:val="000000" w:themeColor="text1"/>
          <w:sz w:val="16"/>
          <w:szCs w:val="16"/>
          <w:lang w:val="es-ES_tradnl" w:eastAsia="es-ES"/>
        </w:rPr>
        <w:t>CCE-DES-FM-17</w:t>
      </w:r>
    </w:p>
    <w:p w14:paraId="33FF83A2" w14:textId="77777777" w:rsidR="0034177C" w:rsidRPr="00AE3FD4" w:rsidRDefault="0034177C" w:rsidP="00D66CC3">
      <w:pPr>
        <w:jc w:val="both"/>
        <w:rPr>
          <w:rFonts w:ascii="Arial" w:eastAsia="Calibri" w:hAnsi="Arial" w:cs="Arial"/>
          <w:b/>
          <w:color w:val="000000" w:themeColor="text1"/>
          <w:sz w:val="16"/>
          <w:szCs w:val="16"/>
          <w:lang w:val="es-ES_tradnl"/>
        </w:rPr>
      </w:pPr>
    </w:p>
    <w:p w14:paraId="04FCC0B7" w14:textId="61B0FD01" w:rsidR="00F73D90" w:rsidRPr="00546B90" w:rsidRDefault="00D029B6" w:rsidP="00CC2733">
      <w:pPr>
        <w:jc w:val="both"/>
        <w:rPr>
          <w:rFonts w:ascii="Arial" w:eastAsia="Calibri" w:hAnsi="Arial" w:cs="Arial"/>
          <w:b/>
          <w:color w:val="000000" w:themeColor="text1"/>
          <w:sz w:val="22"/>
          <w:szCs w:val="22"/>
          <w:lang w:val="es-ES_tradnl"/>
        </w:rPr>
      </w:pPr>
      <w:r w:rsidRPr="00546B90">
        <w:rPr>
          <w:rFonts w:ascii="Arial" w:eastAsia="Calibri" w:hAnsi="Arial" w:cs="Arial"/>
          <w:b/>
          <w:color w:val="000000" w:themeColor="text1"/>
          <w:sz w:val="22"/>
          <w:szCs w:val="22"/>
          <w:lang w:val="es-ES_tradnl"/>
        </w:rPr>
        <w:t>MEDIOS ELECTRÓNICOS</w:t>
      </w:r>
      <w:r w:rsidR="00F73D90" w:rsidRPr="00546B90">
        <w:rPr>
          <w:rFonts w:ascii="Arial" w:eastAsia="Calibri" w:hAnsi="Arial" w:cs="Arial"/>
          <w:b/>
          <w:color w:val="000000" w:themeColor="text1"/>
          <w:sz w:val="22"/>
          <w:szCs w:val="22"/>
          <w:lang w:val="es-ES_tradnl"/>
        </w:rPr>
        <w:t xml:space="preserve"> </w:t>
      </w:r>
      <w:bookmarkStart w:id="2" w:name="_Hlk39666823"/>
      <w:r w:rsidR="00546B90" w:rsidRPr="00546B90">
        <w:rPr>
          <w:rFonts w:ascii="Arial" w:eastAsia="Calibri" w:hAnsi="Arial" w:cs="Arial"/>
          <w:b/>
          <w:color w:val="000000" w:themeColor="text1"/>
          <w:sz w:val="22"/>
        </w:rPr>
        <w:t>–</w:t>
      </w:r>
      <w:bookmarkEnd w:id="2"/>
      <w:r w:rsidR="00F73D90" w:rsidRPr="00546B90">
        <w:rPr>
          <w:rFonts w:ascii="Arial" w:eastAsia="Calibri" w:hAnsi="Arial" w:cs="Arial"/>
          <w:b/>
          <w:color w:val="000000" w:themeColor="text1"/>
          <w:sz w:val="22"/>
          <w:szCs w:val="22"/>
          <w:lang w:val="es-ES_tradnl"/>
        </w:rPr>
        <w:t xml:space="preserve"> </w:t>
      </w:r>
      <w:r w:rsidR="00AB7CB5" w:rsidRPr="00546B90">
        <w:rPr>
          <w:rFonts w:ascii="Arial" w:eastAsia="Calibri" w:hAnsi="Arial" w:cs="Arial"/>
          <w:b/>
          <w:color w:val="000000" w:themeColor="text1"/>
          <w:sz w:val="22"/>
          <w:szCs w:val="22"/>
          <w:lang w:val="es-ES_tradnl"/>
        </w:rPr>
        <w:t>Contratación estatal</w:t>
      </w:r>
      <w:r w:rsidR="005C5840" w:rsidRPr="00546B90">
        <w:rPr>
          <w:rFonts w:ascii="Arial" w:eastAsia="Calibri" w:hAnsi="Arial" w:cs="Arial"/>
          <w:b/>
          <w:color w:val="000000" w:themeColor="text1"/>
          <w:sz w:val="22"/>
          <w:szCs w:val="22"/>
          <w:lang w:val="es-ES_tradnl"/>
        </w:rPr>
        <w:t xml:space="preserve"> </w:t>
      </w:r>
      <w:r w:rsidR="00546B90" w:rsidRPr="00546B90">
        <w:rPr>
          <w:rFonts w:ascii="Arial" w:eastAsia="Calibri" w:hAnsi="Arial" w:cs="Arial"/>
          <w:b/>
          <w:color w:val="000000" w:themeColor="text1"/>
          <w:sz w:val="22"/>
        </w:rPr>
        <w:t>–</w:t>
      </w:r>
      <w:r w:rsidR="005C5840" w:rsidRPr="00546B90">
        <w:rPr>
          <w:rFonts w:ascii="Arial" w:eastAsia="Calibri" w:hAnsi="Arial" w:cs="Arial"/>
          <w:b/>
          <w:color w:val="000000" w:themeColor="text1"/>
          <w:sz w:val="22"/>
          <w:szCs w:val="22"/>
          <w:lang w:val="es-ES_tradnl"/>
        </w:rPr>
        <w:t xml:space="preserve"> </w:t>
      </w:r>
      <w:r w:rsidR="00AB7CB5" w:rsidRPr="00546B90">
        <w:rPr>
          <w:rFonts w:ascii="Arial" w:eastAsia="Calibri" w:hAnsi="Arial" w:cs="Arial"/>
          <w:b/>
          <w:color w:val="000000" w:themeColor="text1"/>
          <w:sz w:val="22"/>
          <w:szCs w:val="22"/>
          <w:lang w:val="es-ES_tradnl"/>
        </w:rPr>
        <w:t>Régimen jurídico</w:t>
      </w:r>
    </w:p>
    <w:p w14:paraId="6F79EA25" w14:textId="77777777" w:rsidR="00F73D90" w:rsidRPr="00546B90" w:rsidRDefault="00F73D90" w:rsidP="00CC2733">
      <w:pPr>
        <w:jc w:val="both"/>
        <w:rPr>
          <w:rFonts w:ascii="Arial" w:eastAsia="Calibri" w:hAnsi="Arial" w:cs="Arial"/>
          <w:color w:val="000000" w:themeColor="text1"/>
          <w:sz w:val="20"/>
          <w:szCs w:val="20"/>
          <w:lang w:val="es-ES_tradnl"/>
        </w:rPr>
      </w:pPr>
    </w:p>
    <w:p w14:paraId="535F5A01" w14:textId="244CFBBB" w:rsidR="009020C2" w:rsidRDefault="009020C2" w:rsidP="58E6DE58">
      <w:pPr>
        <w:spacing w:after="120"/>
        <w:jc w:val="both"/>
        <w:rPr>
          <w:rFonts w:ascii="Arial" w:eastAsia="Calibri" w:hAnsi="Arial" w:cs="Arial"/>
          <w:color w:val="000000" w:themeColor="text1"/>
          <w:sz w:val="20"/>
          <w:szCs w:val="20"/>
          <w:lang w:val="es-ES"/>
        </w:rPr>
      </w:pPr>
      <w:r w:rsidRPr="58E6DE58">
        <w:rPr>
          <w:rFonts w:ascii="Arial" w:eastAsia="Calibri" w:hAnsi="Arial" w:cs="Arial"/>
          <w:color w:val="000000" w:themeColor="text1"/>
          <w:sz w:val="20"/>
          <w:szCs w:val="20"/>
          <w:lang w:val="es-ES"/>
        </w:rPr>
        <w:t>[…]</w:t>
      </w:r>
      <w:r w:rsidR="2F889BE9" w:rsidRPr="58E6DE58">
        <w:rPr>
          <w:rFonts w:ascii="Arial" w:eastAsia="Calibri" w:hAnsi="Arial" w:cs="Arial"/>
          <w:color w:val="000000" w:themeColor="text1"/>
          <w:sz w:val="20"/>
          <w:szCs w:val="20"/>
          <w:lang w:val="es-ES"/>
        </w:rPr>
        <w:t>,</w:t>
      </w:r>
      <w:r w:rsidR="00036247" w:rsidRPr="58E6DE58">
        <w:rPr>
          <w:rFonts w:ascii="Arial" w:eastAsia="Calibri" w:hAnsi="Arial" w:cs="Arial"/>
          <w:color w:val="000000" w:themeColor="text1"/>
          <w:sz w:val="20"/>
          <w:szCs w:val="20"/>
          <w:lang w:val="es-ES"/>
        </w:rPr>
        <w:t xml:space="preserve"> </w:t>
      </w:r>
      <w:r w:rsidR="5E4BA29E" w:rsidRPr="58E6DE58">
        <w:rPr>
          <w:rFonts w:ascii="Arial" w:eastAsia="Calibri" w:hAnsi="Arial" w:cs="Arial"/>
          <w:color w:val="000000" w:themeColor="text1"/>
          <w:sz w:val="20"/>
          <w:szCs w:val="20"/>
          <w:lang w:val="es-ES"/>
        </w:rPr>
        <w:t>l</w:t>
      </w:r>
      <w:r w:rsidR="00036247" w:rsidRPr="58E6DE58">
        <w:rPr>
          <w:rFonts w:ascii="Arial" w:eastAsia="Calibri" w:hAnsi="Arial" w:cs="Arial"/>
          <w:color w:val="000000" w:themeColor="text1"/>
          <w:sz w:val="20"/>
          <w:szCs w:val="20"/>
          <w:lang w:val="es-ES"/>
        </w:rPr>
        <w:t xml:space="preserve">a Ley 527 de 1999 </w:t>
      </w:r>
      <w:r w:rsidRPr="58E6DE58">
        <w:rPr>
          <w:rFonts w:ascii="Arial" w:eastAsia="Calibri" w:hAnsi="Arial" w:cs="Arial"/>
          <w:color w:val="000000" w:themeColor="text1"/>
          <w:sz w:val="20"/>
          <w:szCs w:val="20"/>
          <w:lang w:val="es-ES"/>
        </w:rPr>
        <w:t xml:space="preserve">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58E6DE58">
        <w:rPr>
          <w:rFonts w:ascii="Arial" w:eastAsia="Calibri" w:hAnsi="Arial" w:cs="Arial"/>
          <w:color w:val="000000" w:themeColor="text1"/>
          <w:sz w:val="20"/>
          <w:szCs w:val="20"/>
          <w:lang w:val="es-ES"/>
        </w:rPr>
        <w:t>en razón de</w:t>
      </w:r>
      <w:proofErr w:type="gramEnd"/>
      <w:r w:rsidRPr="58E6DE58">
        <w:rPr>
          <w:rFonts w:ascii="Arial" w:eastAsia="Calibri" w:hAnsi="Arial" w:cs="Arial"/>
          <w:color w:val="000000" w:themeColor="text1"/>
          <w:sz w:val="20"/>
          <w:szCs w:val="20"/>
          <w:lang w:val="es-ES"/>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w:t>
      </w:r>
      <w:r w:rsidR="00970451" w:rsidRPr="58E6DE58">
        <w:rPr>
          <w:rFonts w:ascii="Arial" w:eastAsia="Calibri" w:hAnsi="Arial" w:cs="Arial"/>
          <w:color w:val="000000" w:themeColor="text1"/>
          <w:sz w:val="20"/>
          <w:szCs w:val="20"/>
          <w:lang w:val="es-ES"/>
        </w:rPr>
        <w:t xml:space="preserve">egrama, el télex o el telefax» </w:t>
      </w:r>
      <w:r w:rsidRPr="58E6DE58">
        <w:rPr>
          <w:rFonts w:ascii="Arial" w:eastAsia="Calibri" w:hAnsi="Arial" w:cs="Arial"/>
          <w:color w:val="000000" w:themeColor="text1"/>
          <w:sz w:val="20"/>
          <w:szCs w:val="20"/>
          <w:lang w:val="es-ES"/>
        </w:rPr>
        <w:t>y «sistema de información» como «todo sistema utilizado para generar, enviar, recibir, archivar o procesar de algun</w:t>
      </w:r>
      <w:r w:rsidR="00970451" w:rsidRPr="58E6DE58">
        <w:rPr>
          <w:rFonts w:ascii="Arial" w:eastAsia="Calibri" w:hAnsi="Arial" w:cs="Arial"/>
          <w:color w:val="000000" w:themeColor="text1"/>
          <w:sz w:val="20"/>
          <w:szCs w:val="20"/>
          <w:lang w:val="es-ES"/>
        </w:rPr>
        <w:t>a otra forma mensajes de datos»</w:t>
      </w:r>
      <w:r w:rsidRPr="58E6DE58">
        <w:rPr>
          <w:rFonts w:ascii="Arial" w:eastAsia="Calibri" w:hAnsi="Arial" w:cs="Arial"/>
          <w:color w:val="000000" w:themeColor="text1"/>
          <w:sz w:val="20"/>
          <w:szCs w:val="20"/>
          <w:lang w:val="es-ES"/>
        </w:rPr>
        <w:t xml:space="preserve">. Bajo este entendido, las aplicaciones web, que posibilitan el envío de mensajes de datos escritos o audiovisuales, como </w:t>
      </w:r>
      <w:r w:rsidRPr="58E6DE58">
        <w:rPr>
          <w:rFonts w:ascii="Arial" w:eastAsia="Calibri" w:hAnsi="Arial" w:cs="Arial"/>
          <w:i/>
          <w:iCs/>
          <w:color w:val="000000" w:themeColor="text1"/>
          <w:sz w:val="20"/>
          <w:szCs w:val="20"/>
          <w:lang w:val="es-ES"/>
        </w:rPr>
        <w:t>Skype</w:t>
      </w:r>
      <w:r w:rsidRPr="58E6DE58">
        <w:rPr>
          <w:rFonts w:ascii="Arial" w:eastAsia="Calibri" w:hAnsi="Arial" w:cs="Arial"/>
          <w:color w:val="000000" w:themeColor="text1"/>
          <w:sz w:val="20"/>
          <w:szCs w:val="20"/>
          <w:lang w:val="es-ES"/>
        </w:rPr>
        <w:t xml:space="preserve">, </w:t>
      </w:r>
      <w:proofErr w:type="spellStart"/>
      <w:r w:rsidRPr="58E6DE58">
        <w:rPr>
          <w:rFonts w:ascii="Arial" w:eastAsia="Calibri" w:hAnsi="Arial" w:cs="Arial"/>
          <w:i/>
          <w:iCs/>
          <w:color w:val="000000" w:themeColor="text1"/>
          <w:sz w:val="20"/>
          <w:szCs w:val="20"/>
          <w:lang w:val="es-ES"/>
        </w:rPr>
        <w:t>Facetime</w:t>
      </w:r>
      <w:proofErr w:type="spellEnd"/>
      <w:r w:rsidRPr="58E6DE58">
        <w:rPr>
          <w:rFonts w:ascii="Arial" w:eastAsia="Calibri" w:hAnsi="Arial" w:cs="Arial"/>
          <w:color w:val="000000" w:themeColor="text1"/>
          <w:sz w:val="20"/>
          <w:szCs w:val="20"/>
          <w:lang w:val="es-ES"/>
        </w:rPr>
        <w:t xml:space="preserve">, </w:t>
      </w:r>
      <w:proofErr w:type="spellStart"/>
      <w:r w:rsidRPr="58E6DE58">
        <w:rPr>
          <w:rFonts w:ascii="Arial" w:eastAsia="Calibri" w:hAnsi="Arial" w:cs="Arial"/>
          <w:i/>
          <w:iCs/>
          <w:color w:val="000000" w:themeColor="text1"/>
          <w:sz w:val="20"/>
          <w:szCs w:val="20"/>
          <w:lang w:val="es-ES"/>
        </w:rPr>
        <w:t>Wha</w:t>
      </w:r>
      <w:r w:rsidR="00F275ED" w:rsidRPr="58E6DE58">
        <w:rPr>
          <w:rFonts w:ascii="Arial" w:eastAsia="Calibri" w:hAnsi="Arial" w:cs="Arial"/>
          <w:i/>
          <w:iCs/>
          <w:color w:val="000000" w:themeColor="text1"/>
          <w:sz w:val="20"/>
          <w:szCs w:val="20"/>
          <w:lang w:val="es-ES"/>
        </w:rPr>
        <w:t>t</w:t>
      </w:r>
      <w:r w:rsidRPr="58E6DE58">
        <w:rPr>
          <w:rFonts w:ascii="Arial" w:eastAsia="Calibri" w:hAnsi="Arial" w:cs="Arial"/>
          <w:i/>
          <w:iCs/>
          <w:color w:val="000000" w:themeColor="text1"/>
          <w:sz w:val="20"/>
          <w:szCs w:val="20"/>
          <w:lang w:val="es-ES"/>
        </w:rPr>
        <w:t>sapp</w:t>
      </w:r>
      <w:proofErr w:type="spellEnd"/>
      <w:r w:rsidRPr="58E6DE58">
        <w:rPr>
          <w:rFonts w:ascii="Arial" w:eastAsia="Calibri" w:hAnsi="Arial" w:cs="Arial"/>
          <w:color w:val="000000" w:themeColor="text1"/>
          <w:sz w:val="20"/>
          <w:szCs w:val="20"/>
          <w:lang w:val="es-ES"/>
        </w:rPr>
        <w:t xml:space="preserve">, </w:t>
      </w:r>
      <w:proofErr w:type="spellStart"/>
      <w:r w:rsidRPr="58E6DE58">
        <w:rPr>
          <w:rFonts w:ascii="Arial" w:eastAsia="Calibri" w:hAnsi="Arial" w:cs="Arial"/>
          <w:i/>
          <w:iCs/>
          <w:color w:val="000000" w:themeColor="text1"/>
          <w:sz w:val="20"/>
          <w:szCs w:val="20"/>
          <w:lang w:val="es-ES"/>
        </w:rPr>
        <w:t>Teams</w:t>
      </w:r>
      <w:proofErr w:type="spellEnd"/>
      <w:r w:rsidR="00970451" w:rsidRPr="58E6DE58">
        <w:rPr>
          <w:rFonts w:ascii="Arial" w:eastAsia="Calibri" w:hAnsi="Arial" w:cs="Arial"/>
          <w:color w:val="000000" w:themeColor="text1"/>
          <w:sz w:val="20"/>
          <w:szCs w:val="20"/>
          <w:lang w:val="es-ES"/>
        </w:rPr>
        <w:t xml:space="preserve">, </w:t>
      </w:r>
      <w:r w:rsidRPr="58E6DE58">
        <w:rPr>
          <w:rFonts w:ascii="Arial" w:eastAsia="Calibri" w:hAnsi="Arial" w:cs="Arial"/>
          <w:color w:val="000000" w:themeColor="text1"/>
          <w:sz w:val="20"/>
          <w:szCs w:val="20"/>
          <w:lang w:val="es-ES"/>
        </w:rPr>
        <w:t>entre otras, constituyen sistemas de información, permitidos por el legislador en las actuaciones administrativas.</w:t>
      </w:r>
    </w:p>
    <w:p w14:paraId="36550FAE" w14:textId="1AD5D218" w:rsidR="009020C2" w:rsidRPr="00546B90" w:rsidRDefault="009020C2" w:rsidP="222F917B">
      <w:pPr>
        <w:spacing w:after="120"/>
        <w:jc w:val="both"/>
        <w:rPr>
          <w:rFonts w:ascii="Arial" w:eastAsia="Calibri" w:hAnsi="Arial" w:cs="Arial"/>
          <w:color w:val="000000" w:themeColor="text1"/>
          <w:sz w:val="20"/>
          <w:szCs w:val="20"/>
          <w:lang w:val="es-ES"/>
        </w:rPr>
      </w:pPr>
      <w:r w:rsidRPr="222F917B">
        <w:rPr>
          <w:rFonts w:ascii="Arial" w:eastAsia="Calibri" w:hAnsi="Arial" w:cs="Arial"/>
          <w:color w:val="000000" w:themeColor="text1"/>
          <w:sz w:val="20"/>
          <w:szCs w:val="20"/>
          <w:lang w:val="es-ES"/>
        </w:rPr>
        <w:t>Adici</w:t>
      </w:r>
      <w:r w:rsidR="00CC5F0C" w:rsidRPr="222F917B">
        <w:rPr>
          <w:rFonts w:ascii="Arial" w:eastAsia="Calibri" w:hAnsi="Arial" w:cs="Arial"/>
          <w:color w:val="000000" w:themeColor="text1"/>
          <w:sz w:val="20"/>
          <w:szCs w:val="20"/>
          <w:lang w:val="es-ES"/>
        </w:rPr>
        <w:t xml:space="preserve">onalmente, la Ley 1150 de 2007 </w:t>
      </w:r>
      <w:r w:rsidRPr="222F917B">
        <w:rPr>
          <w:rFonts w:ascii="Arial" w:eastAsia="Calibri" w:hAnsi="Arial" w:cs="Arial"/>
          <w:color w:val="000000" w:themeColor="text1"/>
          <w:sz w:val="20"/>
          <w:szCs w:val="20"/>
          <w:lang w:val="es-ES"/>
        </w:rPr>
        <w:t>incorporó la posibilidad de utilizar dichos sistemas de información y en general los medios electrónicos en las actuaciones contractuales.</w:t>
      </w:r>
      <w:r w:rsidR="1AA7FC42" w:rsidRPr="222F917B">
        <w:rPr>
          <w:rFonts w:ascii="Arial" w:eastAsia="Calibri" w:hAnsi="Arial" w:cs="Arial"/>
          <w:color w:val="000000" w:themeColor="text1"/>
          <w:sz w:val="20"/>
          <w:szCs w:val="20"/>
          <w:lang w:val="es-ES"/>
        </w:rPr>
        <w:t xml:space="preserve"> </w:t>
      </w:r>
      <w:r w:rsidRPr="222F917B">
        <w:rPr>
          <w:rFonts w:ascii="Arial" w:eastAsia="Calibri" w:hAnsi="Arial" w:cs="Arial"/>
          <w:color w:val="000000" w:themeColor="text1"/>
          <w:sz w:val="20"/>
          <w:szCs w:val="20"/>
          <w:lang w:val="es-ES"/>
        </w:rPr>
        <w:t xml:space="preserve">Así se infiere del artículo 3 </w:t>
      </w:r>
      <w:r w:rsidR="006B7B3F" w:rsidRPr="222F917B">
        <w:rPr>
          <w:rFonts w:ascii="Arial" w:eastAsia="Calibri" w:hAnsi="Arial" w:cs="Arial"/>
          <w:color w:val="000000" w:themeColor="text1"/>
          <w:sz w:val="20"/>
          <w:szCs w:val="20"/>
          <w:lang w:val="es-ES"/>
        </w:rPr>
        <w:t>[…]</w:t>
      </w:r>
      <w:r w:rsidR="00E37AAF" w:rsidRPr="222F917B">
        <w:rPr>
          <w:rFonts w:ascii="Arial" w:eastAsia="Calibri" w:hAnsi="Arial" w:cs="Arial"/>
          <w:color w:val="000000" w:themeColor="text1"/>
          <w:sz w:val="20"/>
          <w:szCs w:val="20"/>
          <w:lang w:val="es-ES"/>
        </w:rPr>
        <w:t xml:space="preserve"> </w:t>
      </w:r>
      <w:r w:rsidRPr="222F917B">
        <w:rPr>
          <w:rFonts w:ascii="Arial" w:eastAsia="Calibri" w:hAnsi="Arial" w:cs="Arial"/>
          <w:color w:val="000000" w:themeColor="text1"/>
          <w:sz w:val="20"/>
          <w:szCs w:val="20"/>
          <w:lang w:val="es-ES"/>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426394C4" w14:textId="77777777" w:rsidR="0088442D" w:rsidRPr="00546B90" w:rsidRDefault="0088442D" w:rsidP="009020C2">
      <w:pPr>
        <w:jc w:val="both"/>
        <w:rPr>
          <w:rFonts w:ascii="Arial" w:eastAsia="Calibri" w:hAnsi="Arial" w:cs="Arial"/>
          <w:color w:val="000000" w:themeColor="text1"/>
          <w:sz w:val="20"/>
          <w:szCs w:val="20"/>
          <w:lang w:val="es-ES_tradnl"/>
        </w:rPr>
      </w:pPr>
    </w:p>
    <w:p w14:paraId="4C2399A1" w14:textId="35D3E5CD" w:rsidR="0088442D" w:rsidRPr="00546B90" w:rsidRDefault="0088442D" w:rsidP="0088442D">
      <w:pPr>
        <w:jc w:val="both"/>
        <w:rPr>
          <w:rFonts w:ascii="Arial" w:eastAsia="Calibri" w:hAnsi="Arial" w:cs="Arial"/>
          <w:b/>
          <w:color w:val="000000" w:themeColor="text1"/>
          <w:sz w:val="22"/>
          <w:szCs w:val="22"/>
          <w:lang w:val="es-ES_tradnl"/>
        </w:rPr>
      </w:pPr>
      <w:r w:rsidRPr="00546B90">
        <w:rPr>
          <w:rFonts w:ascii="Arial" w:eastAsia="Calibri" w:hAnsi="Arial" w:cs="Arial"/>
          <w:b/>
          <w:color w:val="000000" w:themeColor="text1"/>
          <w:sz w:val="22"/>
          <w:szCs w:val="22"/>
          <w:lang w:val="es-ES_tradnl"/>
        </w:rPr>
        <w:t xml:space="preserve">COVID-19 </w:t>
      </w:r>
      <w:r w:rsidR="00546B90" w:rsidRPr="00546B90">
        <w:rPr>
          <w:rFonts w:ascii="Arial" w:eastAsia="Calibri" w:hAnsi="Arial" w:cs="Arial"/>
          <w:b/>
          <w:color w:val="000000" w:themeColor="text1"/>
          <w:sz w:val="22"/>
        </w:rPr>
        <w:t>–</w:t>
      </w:r>
      <w:r w:rsidRPr="00546B90">
        <w:rPr>
          <w:rFonts w:ascii="Arial" w:eastAsia="Calibri" w:hAnsi="Arial" w:cs="Arial"/>
          <w:b/>
          <w:color w:val="000000" w:themeColor="text1"/>
          <w:sz w:val="22"/>
          <w:szCs w:val="22"/>
          <w:lang w:val="es-ES_tradnl"/>
        </w:rPr>
        <w:t xml:space="preserve"> </w:t>
      </w:r>
      <w:r w:rsidR="00135806" w:rsidRPr="00546B90">
        <w:rPr>
          <w:rFonts w:ascii="Arial" w:eastAsia="Calibri" w:hAnsi="Arial" w:cs="Arial"/>
          <w:b/>
          <w:color w:val="000000" w:themeColor="text1"/>
          <w:sz w:val="22"/>
          <w:szCs w:val="22"/>
          <w:lang w:val="es-ES_tradnl"/>
        </w:rPr>
        <w:t>Colombia</w:t>
      </w:r>
      <w:r w:rsidRPr="00546B90">
        <w:rPr>
          <w:rFonts w:ascii="Arial" w:eastAsia="Calibri" w:hAnsi="Arial" w:cs="Arial"/>
          <w:b/>
          <w:color w:val="000000" w:themeColor="text1"/>
          <w:sz w:val="22"/>
          <w:szCs w:val="22"/>
          <w:lang w:val="es-ES_tradnl"/>
        </w:rPr>
        <w:t xml:space="preserve"> </w:t>
      </w:r>
      <w:r w:rsidR="00546B90" w:rsidRPr="00546B90">
        <w:rPr>
          <w:rFonts w:ascii="Arial" w:eastAsia="Calibri" w:hAnsi="Arial" w:cs="Arial"/>
          <w:b/>
          <w:color w:val="000000" w:themeColor="text1"/>
          <w:sz w:val="22"/>
        </w:rPr>
        <w:t>–</w:t>
      </w:r>
      <w:r w:rsidRPr="00546B90">
        <w:rPr>
          <w:rFonts w:ascii="Arial" w:eastAsia="Calibri" w:hAnsi="Arial" w:cs="Arial"/>
          <w:b/>
          <w:color w:val="000000" w:themeColor="text1"/>
          <w:sz w:val="22"/>
          <w:szCs w:val="22"/>
          <w:lang w:val="es-ES_tradnl"/>
        </w:rPr>
        <w:t xml:space="preserve"> </w:t>
      </w:r>
      <w:r w:rsidR="00135806" w:rsidRPr="00546B90">
        <w:rPr>
          <w:rFonts w:ascii="Arial" w:eastAsia="Calibri" w:hAnsi="Arial" w:cs="Arial"/>
          <w:b/>
          <w:color w:val="000000" w:themeColor="text1"/>
          <w:sz w:val="22"/>
          <w:szCs w:val="22"/>
          <w:lang w:val="es-ES_tradnl"/>
        </w:rPr>
        <w:t>Estado de emergencia económica, social y ecológica</w:t>
      </w:r>
    </w:p>
    <w:p w14:paraId="014EEE96" w14:textId="77777777" w:rsidR="0088442D" w:rsidRPr="00546B90" w:rsidRDefault="0088442D" w:rsidP="009020C2">
      <w:pPr>
        <w:jc w:val="both"/>
        <w:rPr>
          <w:rFonts w:ascii="Arial" w:eastAsia="Calibri" w:hAnsi="Arial" w:cs="Arial"/>
          <w:color w:val="000000" w:themeColor="text1"/>
          <w:sz w:val="20"/>
          <w:szCs w:val="20"/>
          <w:lang w:val="es-ES_tradnl"/>
        </w:rPr>
      </w:pPr>
    </w:p>
    <w:p w14:paraId="4FD5BCEA" w14:textId="77777777" w:rsidR="003678BD" w:rsidRDefault="00135806" w:rsidP="222F917B">
      <w:pPr>
        <w:spacing w:after="120"/>
        <w:jc w:val="both"/>
        <w:rPr>
          <w:rFonts w:ascii="Arial" w:eastAsia="Calibri" w:hAnsi="Arial" w:cs="Arial"/>
          <w:color w:val="000000" w:themeColor="text1"/>
          <w:sz w:val="20"/>
          <w:szCs w:val="20"/>
          <w:lang w:val="es-ES"/>
        </w:rPr>
      </w:pPr>
      <w:r w:rsidRPr="222F917B">
        <w:rPr>
          <w:rFonts w:ascii="Arial" w:eastAsia="Calibri" w:hAnsi="Arial"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w:t>
      </w:r>
      <w:r w:rsidR="00E45440" w:rsidRPr="222F917B">
        <w:rPr>
          <w:rFonts w:ascii="Arial" w:eastAsia="Calibri" w:hAnsi="Arial" w:cs="Arial"/>
          <w:color w:val="000000" w:themeColor="text1"/>
          <w:sz w:val="20"/>
          <w:szCs w:val="20"/>
          <w:lang w:val="es-ES"/>
        </w:rPr>
        <w:t>ud (OMS) el 11 de marzo de 2020</w:t>
      </w:r>
      <w:r w:rsidRPr="222F917B">
        <w:rPr>
          <w:rFonts w:ascii="Arial" w:eastAsia="Calibri" w:hAnsi="Arial" w:cs="Arial"/>
          <w:color w:val="000000" w:themeColor="text1"/>
          <w:sz w:val="20"/>
          <w:szCs w:val="20"/>
          <w:lang w:val="es-ES"/>
        </w:rPr>
        <w:t>.</w:t>
      </w:r>
      <w:r w:rsidR="00E37AAF" w:rsidRPr="222F917B">
        <w:rPr>
          <w:rFonts w:ascii="Arial" w:eastAsia="Calibri" w:hAnsi="Arial" w:cs="Arial"/>
          <w:color w:val="000000" w:themeColor="text1"/>
          <w:sz w:val="20"/>
          <w:szCs w:val="20"/>
          <w:lang w:val="es-ES"/>
        </w:rPr>
        <w:t xml:space="preserve"> </w:t>
      </w:r>
    </w:p>
    <w:p w14:paraId="058DB6DA" w14:textId="77777777" w:rsidR="00FC6F55" w:rsidRDefault="00135806" w:rsidP="222F917B">
      <w:pPr>
        <w:spacing w:after="120"/>
        <w:jc w:val="both"/>
        <w:rPr>
          <w:rFonts w:ascii="Arial" w:eastAsia="Calibri" w:hAnsi="Arial" w:cs="Arial"/>
          <w:color w:val="000000" w:themeColor="text1"/>
          <w:sz w:val="20"/>
          <w:szCs w:val="20"/>
          <w:lang w:val="es-ES"/>
        </w:rPr>
      </w:pPr>
      <w:r w:rsidRPr="222F917B">
        <w:rPr>
          <w:rFonts w:ascii="Arial" w:eastAsia="Calibri" w:hAnsi="Arial" w:cs="Arial"/>
          <w:color w:val="000000" w:themeColor="text1"/>
          <w:sz w:val="20"/>
          <w:szCs w:val="20"/>
          <w:lang w:val="es-ES"/>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w:t>
      </w:r>
      <w:r w:rsidR="00E45440" w:rsidRPr="222F917B">
        <w:rPr>
          <w:rFonts w:ascii="Arial" w:eastAsia="Calibri" w:hAnsi="Arial" w:cs="Arial"/>
          <w:color w:val="000000" w:themeColor="text1"/>
          <w:sz w:val="20"/>
          <w:szCs w:val="20"/>
          <w:lang w:val="es-ES"/>
        </w:rPr>
        <w:t>nción en el territorio nacional</w:t>
      </w:r>
      <w:r w:rsidRPr="222F917B">
        <w:rPr>
          <w:rFonts w:ascii="Arial" w:eastAsia="Calibri" w:hAnsi="Arial" w:cs="Arial"/>
          <w:color w:val="000000" w:themeColor="text1"/>
          <w:sz w:val="20"/>
          <w:szCs w:val="20"/>
          <w:lang w:val="es-ES"/>
        </w:rPr>
        <w:t xml:space="preserve">.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w:t>
      </w:r>
      <w:r w:rsidR="00DB71A2" w:rsidRPr="222F917B">
        <w:rPr>
          <w:rFonts w:ascii="Arial" w:eastAsia="Calibri" w:hAnsi="Arial" w:cs="Arial"/>
          <w:color w:val="000000" w:themeColor="text1"/>
          <w:sz w:val="20"/>
          <w:szCs w:val="20"/>
          <w:lang w:val="es-ES"/>
        </w:rPr>
        <w:t>artículo 215 de la Constitución</w:t>
      </w:r>
      <w:r w:rsidRPr="222F917B">
        <w:rPr>
          <w:rFonts w:ascii="Arial" w:eastAsia="Calibri" w:hAnsi="Arial" w:cs="Arial"/>
          <w:color w:val="000000" w:themeColor="text1"/>
          <w:sz w:val="20"/>
          <w:szCs w:val="20"/>
          <w:lang w:val="es-ES"/>
        </w:rPr>
        <w:t>, ordenando como primera medida</w:t>
      </w:r>
      <w:r w:rsidR="00DB71A2" w:rsidRPr="222F917B">
        <w:rPr>
          <w:rFonts w:ascii="Arial" w:eastAsia="Calibri" w:hAnsi="Arial" w:cs="Arial"/>
          <w:color w:val="000000" w:themeColor="text1"/>
          <w:sz w:val="20"/>
          <w:szCs w:val="20"/>
          <w:lang w:val="es-ES"/>
        </w:rPr>
        <w:t>,</w:t>
      </w:r>
      <w:r w:rsidRPr="222F917B">
        <w:rPr>
          <w:rFonts w:ascii="Arial" w:eastAsia="Calibri" w:hAnsi="Arial" w:cs="Arial"/>
          <w:color w:val="000000" w:themeColor="text1"/>
          <w:sz w:val="20"/>
          <w:szCs w:val="20"/>
          <w:lang w:val="es-ES"/>
        </w:rPr>
        <w:t xml:space="preserve"> el aislamiento preventivo de los mayores de 70 años desde el viernes 20 de marzo a las</w:t>
      </w:r>
      <w:r w:rsidR="00DB71A2" w:rsidRPr="222F917B">
        <w:rPr>
          <w:rFonts w:ascii="Arial" w:eastAsia="Calibri" w:hAnsi="Arial" w:cs="Arial"/>
          <w:color w:val="000000" w:themeColor="text1"/>
          <w:sz w:val="20"/>
          <w:szCs w:val="20"/>
          <w:lang w:val="es-ES"/>
        </w:rPr>
        <w:t xml:space="preserve"> 7:00 a.m., hasta el 31 de mayo</w:t>
      </w:r>
      <w:r w:rsidRPr="222F917B">
        <w:rPr>
          <w:rFonts w:ascii="Arial" w:eastAsia="Calibri" w:hAnsi="Arial" w:cs="Arial"/>
          <w:color w:val="000000" w:themeColor="text1"/>
          <w:sz w:val="20"/>
          <w:szCs w:val="20"/>
          <w:lang w:val="es-ES"/>
        </w:rPr>
        <w:t>.</w:t>
      </w:r>
      <w:r w:rsidR="00510B93" w:rsidRPr="222F917B">
        <w:rPr>
          <w:rFonts w:ascii="Arial" w:eastAsia="Calibri" w:hAnsi="Arial" w:cs="Arial"/>
          <w:color w:val="000000" w:themeColor="text1"/>
          <w:sz w:val="20"/>
          <w:szCs w:val="20"/>
          <w:lang w:val="es-ES"/>
        </w:rPr>
        <w:t xml:space="preserve">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w:t>
      </w:r>
      <w:r w:rsidR="00E37AAF" w:rsidRPr="222F917B">
        <w:rPr>
          <w:color w:val="000000" w:themeColor="text1"/>
        </w:rPr>
        <w:t xml:space="preserve"> </w:t>
      </w:r>
      <w:r w:rsidR="00E37AAF" w:rsidRPr="222F917B">
        <w:rPr>
          <w:rFonts w:ascii="Arial" w:eastAsia="Calibri" w:hAnsi="Arial" w:cs="Arial"/>
          <w:color w:val="000000" w:themeColor="text1"/>
          <w:sz w:val="20"/>
          <w:szCs w:val="20"/>
          <w:lang w:val="es-ES"/>
        </w:rPr>
        <w:t>medida prorrogada hasta el 27 de abril de 2020 conforme al artículo 1 del Decreto 531 del 8 de abril de 2020</w:t>
      </w:r>
      <w:r w:rsidR="00FC6F55" w:rsidRPr="222F917B">
        <w:rPr>
          <w:rFonts w:ascii="Arial" w:eastAsia="Calibri" w:hAnsi="Arial" w:cs="Arial"/>
          <w:color w:val="000000" w:themeColor="text1"/>
          <w:sz w:val="20"/>
          <w:szCs w:val="20"/>
          <w:lang w:val="es-ES"/>
        </w:rPr>
        <w:t>.</w:t>
      </w:r>
    </w:p>
    <w:p w14:paraId="7C28768C" w14:textId="3B9F8314" w:rsidR="00135806" w:rsidRPr="00546B90" w:rsidRDefault="000C42E9" w:rsidP="00135806">
      <w:pPr>
        <w:jc w:val="both"/>
        <w:rPr>
          <w:rFonts w:ascii="Arial" w:eastAsia="Calibri" w:hAnsi="Arial" w:cs="Arial"/>
          <w:color w:val="000000" w:themeColor="text1"/>
          <w:sz w:val="20"/>
          <w:szCs w:val="20"/>
          <w:lang w:val="es-ES_tradnl"/>
        </w:rPr>
      </w:pPr>
      <w:r w:rsidRPr="00546B90">
        <w:rPr>
          <w:rFonts w:ascii="Arial" w:eastAsia="Calibri" w:hAnsi="Arial" w:cs="Arial"/>
          <w:color w:val="000000" w:themeColor="text1"/>
          <w:sz w:val="20"/>
          <w:szCs w:val="20"/>
          <w:lang w:val="es-ES_tradnl"/>
        </w:rPr>
        <w:t xml:space="preserve">Es esta medida, conforme al marco normativo anteriormente citado –además de la realización de audiencias virtuales– las entidades públicas, a través del pliego o la invitación, pueden disponer la recepción de las ofertas a través del correo electrónico que indique para el efecto, pues es una </w:t>
      </w:r>
      <w:r w:rsidRPr="00546B90">
        <w:rPr>
          <w:rFonts w:ascii="Arial" w:eastAsia="Calibri" w:hAnsi="Arial" w:cs="Arial"/>
          <w:color w:val="000000" w:themeColor="text1"/>
          <w:sz w:val="20"/>
          <w:szCs w:val="20"/>
          <w:lang w:val="es-ES_tradnl"/>
        </w:rPr>
        <w:lastRenderedPageBreak/>
        <w:t>decisión acorde a las medidas de aislamiento preventivo durante el estado de emergencia por el COVID-19, la cual no s</w:t>
      </w:r>
      <w:r w:rsidR="00A848F5" w:rsidRPr="00546B90">
        <w:rPr>
          <w:rFonts w:ascii="Arial" w:eastAsia="Calibri" w:hAnsi="Arial" w:cs="Arial"/>
          <w:color w:val="000000" w:themeColor="text1"/>
          <w:sz w:val="20"/>
          <w:szCs w:val="20"/>
          <w:lang w:val="es-ES_tradnl"/>
        </w:rPr>
        <w:t>o</w:t>
      </w:r>
      <w:r w:rsidRPr="00546B90">
        <w:rPr>
          <w:rFonts w:ascii="Arial" w:eastAsia="Calibri" w:hAnsi="Arial" w:cs="Arial"/>
          <w:color w:val="000000" w:themeColor="text1"/>
          <w:sz w:val="20"/>
          <w:szCs w:val="20"/>
          <w:lang w:val="es-ES_tradnl"/>
        </w:rPr>
        <w:t>lo evita el riesgo de contacto sino que también permite la continua y eficiente prestación de los servicios públicos.</w:t>
      </w:r>
    </w:p>
    <w:p w14:paraId="5ADBC4D2" w14:textId="77777777" w:rsidR="00135806" w:rsidRPr="00546B90" w:rsidRDefault="00135806" w:rsidP="009020C2">
      <w:pPr>
        <w:jc w:val="both"/>
        <w:rPr>
          <w:rFonts w:ascii="Arial" w:eastAsia="Calibri" w:hAnsi="Arial" w:cs="Arial"/>
          <w:color w:val="000000" w:themeColor="text1"/>
          <w:sz w:val="20"/>
          <w:szCs w:val="20"/>
          <w:lang w:val="es-ES_tradnl"/>
        </w:rPr>
      </w:pPr>
    </w:p>
    <w:p w14:paraId="3807DB4A" w14:textId="4F671568" w:rsidR="000C42E9" w:rsidRPr="00546B90" w:rsidRDefault="000C42E9" w:rsidP="000C42E9">
      <w:pPr>
        <w:jc w:val="both"/>
        <w:rPr>
          <w:rFonts w:ascii="Arial" w:eastAsia="Calibri" w:hAnsi="Arial" w:cs="Arial"/>
          <w:color w:val="000000" w:themeColor="text1"/>
          <w:sz w:val="22"/>
          <w:lang w:val="es-ES_tradnl"/>
        </w:rPr>
      </w:pPr>
      <w:r w:rsidRPr="00546B90">
        <w:rPr>
          <w:rFonts w:ascii="Arial" w:eastAsia="Calibri" w:hAnsi="Arial" w:cs="Arial"/>
          <w:b/>
          <w:color w:val="000000" w:themeColor="text1"/>
          <w:sz w:val="22"/>
          <w:lang w:val="es-ES_tradnl"/>
        </w:rPr>
        <w:t xml:space="preserve">DOCUMENTO FIRMADO </w:t>
      </w:r>
      <w:r w:rsidR="00546B90" w:rsidRPr="00546B90">
        <w:rPr>
          <w:rFonts w:ascii="Arial" w:eastAsia="Calibri" w:hAnsi="Arial" w:cs="Arial"/>
          <w:b/>
          <w:color w:val="000000" w:themeColor="text1"/>
          <w:sz w:val="22"/>
        </w:rPr>
        <w:t>–</w:t>
      </w:r>
      <w:r w:rsidRPr="00546B90">
        <w:rPr>
          <w:rFonts w:ascii="Arial" w:eastAsia="Calibri" w:hAnsi="Arial" w:cs="Arial"/>
          <w:b/>
          <w:color w:val="000000" w:themeColor="text1"/>
          <w:sz w:val="22"/>
          <w:lang w:val="es-ES_tradnl"/>
        </w:rPr>
        <w:t xml:space="preserve"> Concepto </w:t>
      </w:r>
      <w:r w:rsidR="00546B90" w:rsidRPr="00546B90">
        <w:rPr>
          <w:rFonts w:ascii="Arial" w:eastAsia="Calibri" w:hAnsi="Arial" w:cs="Arial"/>
          <w:b/>
          <w:color w:val="000000" w:themeColor="text1"/>
          <w:sz w:val="22"/>
        </w:rPr>
        <w:t>–</w:t>
      </w:r>
      <w:r w:rsidRPr="00546B90">
        <w:rPr>
          <w:rFonts w:ascii="Arial" w:eastAsia="Calibri" w:hAnsi="Arial" w:cs="Arial"/>
          <w:b/>
          <w:color w:val="000000" w:themeColor="text1"/>
          <w:sz w:val="22"/>
          <w:lang w:val="es-ES_tradnl"/>
        </w:rPr>
        <w:t xml:space="preserve"> Clases de firma</w:t>
      </w:r>
    </w:p>
    <w:p w14:paraId="207479BB" w14:textId="77777777" w:rsidR="000C42E9" w:rsidRPr="00546B90" w:rsidRDefault="000C42E9" w:rsidP="000C42E9">
      <w:pPr>
        <w:jc w:val="both"/>
        <w:rPr>
          <w:rFonts w:ascii="Arial" w:eastAsia="Calibri" w:hAnsi="Arial" w:cs="Arial"/>
          <w:color w:val="000000" w:themeColor="text1"/>
          <w:sz w:val="20"/>
          <w:lang w:val="es-ES_tradnl"/>
        </w:rPr>
      </w:pPr>
    </w:p>
    <w:p w14:paraId="3F20CE4D" w14:textId="77777777" w:rsidR="00974B48" w:rsidRDefault="000C42E9" w:rsidP="0056077E">
      <w:pPr>
        <w:spacing w:after="120"/>
        <w:jc w:val="both"/>
        <w:rPr>
          <w:rFonts w:ascii="Arial" w:eastAsia="Calibri" w:hAnsi="Arial" w:cs="Arial"/>
          <w:color w:val="000000" w:themeColor="text1"/>
          <w:sz w:val="20"/>
        </w:rPr>
      </w:pPr>
      <w:r w:rsidRPr="00546B90">
        <w:rPr>
          <w:rFonts w:ascii="Arial" w:eastAsia="Calibri" w:hAnsi="Arial" w:cs="Arial"/>
          <w:color w:val="000000" w:themeColor="text1"/>
          <w:sz w:val="20"/>
          <w:lang w:val="es-ES_tradnl"/>
        </w:rPr>
        <w:t xml:space="preserve">Dentro del concepto general, la </w:t>
      </w:r>
      <w:r w:rsidRPr="00546B90">
        <w:rPr>
          <w:rFonts w:ascii="Arial" w:eastAsia="Calibri" w:hAnsi="Arial" w:cs="Arial"/>
          <w:i/>
          <w:iCs/>
          <w:color w:val="000000" w:themeColor="text1"/>
          <w:sz w:val="20"/>
          <w:lang w:val="es-ES_tradnl"/>
        </w:rPr>
        <w:t>firma manuscrita</w:t>
      </w:r>
      <w:r w:rsidRPr="00546B90">
        <w:rPr>
          <w:rFonts w:ascii="Arial" w:eastAsia="Calibri" w:hAnsi="Arial" w:cs="Arial"/>
          <w:color w:val="000000" w:themeColor="text1"/>
          <w:sz w:val="20"/>
          <w:lang w:val="es-ES_tradnl"/>
        </w:rPr>
        <w:t xml:space="preserve"> </w:t>
      </w:r>
      <w:r w:rsidRPr="00546B90">
        <w:rPr>
          <w:rFonts w:ascii="Arial" w:eastAsia="Calibri" w:hAnsi="Arial" w:cs="Arial"/>
          <w:color w:val="000000" w:themeColor="text1"/>
          <w:sz w:val="20"/>
        </w:rPr>
        <w:t xml:space="preserve">es «[…] un rasgo o signo impuesto del puño y letra de una persona, con el cual, de forma general y reiterada, se compromete con el contenido de los documentos que la consignan, o da fe de que lo allí registrado obedece a la realidad». </w:t>
      </w:r>
    </w:p>
    <w:p w14:paraId="7C965905" w14:textId="77777777" w:rsidR="0056077E" w:rsidRDefault="000C42E9" w:rsidP="0056077E">
      <w:pPr>
        <w:spacing w:after="120"/>
        <w:jc w:val="both"/>
        <w:rPr>
          <w:rFonts w:ascii="Arial" w:eastAsia="Calibri" w:hAnsi="Arial" w:cs="Arial"/>
          <w:color w:val="000000" w:themeColor="text1"/>
          <w:sz w:val="20"/>
        </w:rPr>
      </w:pPr>
      <w:r w:rsidRPr="00546B90">
        <w:rPr>
          <w:rFonts w:ascii="Arial" w:eastAsia="Calibri" w:hAnsi="Arial" w:cs="Arial"/>
          <w:color w:val="000000" w:themeColor="text1"/>
          <w:sz w:val="20"/>
        </w:rPr>
        <w:t xml:space="preserve">Por otra parte, frente a la </w:t>
      </w:r>
      <w:r w:rsidRPr="00546B90">
        <w:rPr>
          <w:rFonts w:ascii="Arial" w:eastAsia="Calibri" w:hAnsi="Arial" w:cs="Arial"/>
          <w:i/>
          <w:iCs/>
          <w:color w:val="000000" w:themeColor="text1"/>
          <w:sz w:val="20"/>
        </w:rPr>
        <w:t>firma electrónica</w:t>
      </w:r>
      <w:r w:rsidRPr="00546B90">
        <w:rPr>
          <w:rFonts w:ascii="Arial" w:eastAsia="Calibri" w:hAnsi="Arial" w:cs="Arial"/>
          <w:color w:val="000000" w:themeColor="text1"/>
          <w:sz w:val="20"/>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546B90">
        <w:rPr>
          <w:rFonts w:ascii="Arial" w:eastAsia="Calibri" w:hAnsi="Arial" w:cs="Arial"/>
          <w:color w:val="000000" w:themeColor="text1"/>
          <w:sz w:val="20"/>
        </w:rPr>
        <w:t>ii</w:t>
      </w:r>
      <w:proofErr w:type="spellEnd"/>
      <w:r w:rsidRPr="00546B90">
        <w:rPr>
          <w:rFonts w:ascii="Arial" w:eastAsia="Calibri" w:hAnsi="Arial" w:cs="Arial"/>
          <w:color w:val="000000" w:themeColor="text1"/>
          <w:sz w:val="20"/>
        </w:rPr>
        <w:t xml:space="preserve">) asegurar que el documento firmado es exactamente el mismo que el original y </w:t>
      </w:r>
      <w:proofErr w:type="spellStart"/>
      <w:r w:rsidRPr="00546B90">
        <w:rPr>
          <w:rFonts w:ascii="Arial" w:eastAsia="Calibri" w:hAnsi="Arial" w:cs="Arial"/>
          <w:color w:val="000000" w:themeColor="text1"/>
          <w:sz w:val="20"/>
        </w:rPr>
        <w:t>iii</w:t>
      </w:r>
      <w:proofErr w:type="spellEnd"/>
      <w:r w:rsidRPr="00546B90">
        <w:rPr>
          <w:rFonts w:ascii="Arial" w:eastAsia="Calibri" w:hAnsi="Arial" w:cs="Arial"/>
          <w:color w:val="000000" w:themeColor="text1"/>
          <w:sz w:val="20"/>
        </w:rPr>
        <w:t xml:space="preserve">) asegurar que los datos que utiliza el firmante para realizar la firma son únicos y exclusivos. </w:t>
      </w:r>
    </w:p>
    <w:p w14:paraId="2F6EB83A" w14:textId="151FB603" w:rsidR="000C42E9" w:rsidRPr="00546B90" w:rsidRDefault="000C42E9" w:rsidP="000C42E9">
      <w:pPr>
        <w:jc w:val="both"/>
        <w:rPr>
          <w:rFonts w:ascii="Arial" w:eastAsia="Calibri" w:hAnsi="Arial" w:cs="Arial"/>
          <w:color w:val="000000" w:themeColor="text1"/>
          <w:sz w:val="20"/>
        </w:rPr>
      </w:pPr>
      <w:r w:rsidRPr="00546B90">
        <w:rPr>
          <w:rFonts w:ascii="Arial" w:eastAsia="Calibri" w:hAnsi="Arial" w:cs="Arial"/>
          <w:color w:val="000000" w:themeColor="text1"/>
          <w:sz w:val="20"/>
        </w:rPr>
        <w:t xml:space="preserve">Finalmente, el artículo 2 de la Ley 527 de 1999 define la </w:t>
      </w:r>
      <w:r w:rsidRPr="00546B90">
        <w:rPr>
          <w:rFonts w:ascii="Arial" w:eastAsia="Calibri" w:hAnsi="Arial" w:cs="Arial"/>
          <w:i/>
          <w:iCs/>
          <w:color w:val="000000" w:themeColor="text1"/>
          <w:sz w:val="20"/>
        </w:rPr>
        <w:t>firma digital</w:t>
      </w:r>
      <w:r w:rsidRPr="00546B90">
        <w:rPr>
          <w:rFonts w:ascii="Arial" w:eastAsia="Calibri" w:hAnsi="Arial" w:cs="Arial"/>
          <w:color w:val="000000" w:themeColor="text1"/>
          <w:sz w:val="20"/>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 </w:t>
      </w:r>
    </w:p>
    <w:p w14:paraId="459E52E0" w14:textId="77777777" w:rsidR="000C42E9" w:rsidRPr="00546B90" w:rsidRDefault="000C42E9" w:rsidP="000C42E9">
      <w:pPr>
        <w:jc w:val="both"/>
        <w:rPr>
          <w:rFonts w:ascii="Arial" w:eastAsia="Calibri" w:hAnsi="Arial" w:cs="Arial"/>
          <w:color w:val="000000" w:themeColor="text1"/>
          <w:sz w:val="20"/>
          <w:lang w:val="es-ES_tradnl"/>
        </w:rPr>
      </w:pPr>
    </w:p>
    <w:p w14:paraId="65DE31FD" w14:textId="5CBAD4ED" w:rsidR="000C42E9" w:rsidRPr="00546B90" w:rsidRDefault="000C42E9" w:rsidP="000C42E9">
      <w:pPr>
        <w:jc w:val="both"/>
        <w:rPr>
          <w:rFonts w:ascii="Arial" w:eastAsia="Calibri" w:hAnsi="Arial" w:cs="Arial"/>
          <w:color w:val="000000" w:themeColor="text1"/>
          <w:sz w:val="22"/>
          <w:lang w:val="es-ES_tradnl"/>
        </w:rPr>
      </w:pPr>
      <w:r w:rsidRPr="00546B90">
        <w:rPr>
          <w:rFonts w:ascii="Arial" w:eastAsia="Calibri" w:hAnsi="Arial" w:cs="Arial"/>
          <w:b/>
          <w:color w:val="000000" w:themeColor="text1"/>
          <w:sz w:val="22"/>
          <w:lang w:val="es-ES_tradnl"/>
        </w:rPr>
        <w:t>FIRMA</w:t>
      </w:r>
      <w:r w:rsidR="00263348">
        <w:rPr>
          <w:rFonts w:ascii="Arial" w:eastAsia="Calibri" w:hAnsi="Arial" w:cs="Arial"/>
          <w:b/>
          <w:color w:val="000000" w:themeColor="text1"/>
          <w:sz w:val="22"/>
          <w:lang w:val="es-ES_tradnl"/>
        </w:rPr>
        <w:t>S</w:t>
      </w:r>
      <w:r w:rsidRPr="00546B90">
        <w:rPr>
          <w:rFonts w:ascii="Arial" w:eastAsia="Calibri" w:hAnsi="Arial" w:cs="Arial"/>
          <w:b/>
          <w:color w:val="000000" w:themeColor="text1"/>
          <w:sz w:val="22"/>
          <w:lang w:val="es-ES_tradnl"/>
        </w:rPr>
        <w:t xml:space="preserve"> </w:t>
      </w:r>
      <w:r w:rsidR="00263348" w:rsidRPr="00546B90">
        <w:rPr>
          <w:rFonts w:ascii="Arial" w:eastAsia="Calibri" w:hAnsi="Arial" w:cs="Arial"/>
          <w:b/>
          <w:color w:val="000000" w:themeColor="text1"/>
          <w:sz w:val="22"/>
        </w:rPr>
        <w:t>–</w:t>
      </w:r>
      <w:r w:rsidR="00263348">
        <w:rPr>
          <w:rFonts w:ascii="Arial" w:eastAsia="Calibri" w:hAnsi="Arial" w:cs="Arial"/>
          <w:b/>
          <w:color w:val="000000" w:themeColor="text1"/>
          <w:sz w:val="22"/>
        </w:rPr>
        <w:t xml:space="preserve"> </w:t>
      </w:r>
      <w:r w:rsidR="00263348">
        <w:rPr>
          <w:rFonts w:ascii="Arial" w:eastAsia="Calibri" w:hAnsi="Arial" w:cs="Arial"/>
          <w:b/>
          <w:color w:val="000000" w:themeColor="text1"/>
          <w:sz w:val="22"/>
          <w:lang w:val="es-ES_tradnl"/>
        </w:rPr>
        <w:t>M</w:t>
      </w:r>
      <w:r w:rsidR="00263348" w:rsidRPr="00546B90">
        <w:rPr>
          <w:rFonts w:ascii="Arial" w:eastAsia="Calibri" w:hAnsi="Arial" w:cs="Arial"/>
          <w:b/>
          <w:color w:val="000000" w:themeColor="text1"/>
          <w:sz w:val="22"/>
          <w:lang w:val="es-ES_tradnl"/>
        </w:rPr>
        <w:t xml:space="preserve">anuscrita, electrónica y digital </w:t>
      </w:r>
      <w:r w:rsidR="00546B90" w:rsidRPr="00546B90">
        <w:rPr>
          <w:rFonts w:ascii="Arial" w:eastAsia="Calibri" w:hAnsi="Arial" w:cs="Arial"/>
          <w:b/>
          <w:color w:val="000000" w:themeColor="text1"/>
          <w:sz w:val="22"/>
        </w:rPr>
        <w:t>–</w:t>
      </w:r>
      <w:r w:rsidRPr="00546B90">
        <w:rPr>
          <w:rFonts w:ascii="Arial" w:eastAsia="Calibri" w:hAnsi="Arial" w:cs="Arial"/>
          <w:b/>
          <w:color w:val="000000" w:themeColor="text1"/>
          <w:sz w:val="22"/>
          <w:lang w:val="es-ES_tradnl"/>
        </w:rPr>
        <w:t xml:space="preserve"> Requisitos legales</w:t>
      </w:r>
    </w:p>
    <w:p w14:paraId="1830B637" w14:textId="77777777" w:rsidR="000C42E9" w:rsidRPr="00546B90" w:rsidRDefault="000C42E9" w:rsidP="000C42E9">
      <w:pPr>
        <w:jc w:val="both"/>
        <w:rPr>
          <w:rFonts w:ascii="Arial" w:eastAsia="Calibri" w:hAnsi="Arial" w:cs="Arial"/>
          <w:color w:val="000000" w:themeColor="text1"/>
          <w:sz w:val="22"/>
          <w:lang w:val="es-ES_tradnl"/>
        </w:rPr>
      </w:pPr>
    </w:p>
    <w:p w14:paraId="7B7B74BF" w14:textId="7965BA05" w:rsidR="000C42E9" w:rsidRPr="00546B90" w:rsidRDefault="0056077E" w:rsidP="58E6DE58">
      <w:pPr>
        <w:jc w:val="both"/>
        <w:rPr>
          <w:rFonts w:ascii="Arial" w:eastAsia="Calibri" w:hAnsi="Arial" w:cs="Arial"/>
          <w:color w:val="000000" w:themeColor="text1"/>
          <w:sz w:val="20"/>
          <w:szCs w:val="20"/>
          <w:lang w:val="es-ES"/>
        </w:rPr>
      </w:pPr>
      <w:r w:rsidRPr="58E6DE58">
        <w:rPr>
          <w:rFonts w:ascii="Arial" w:eastAsia="Calibri" w:hAnsi="Arial" w:cs="Arial"/>
          <w:color w:val="000000" w:themeColor="text1"/>
          <w:sz w:val="20"/>
          <w:szCs w:val="20"/>
          <w:lang w:val="es-ES"/>
        </w:rPr>
        <w:t>[…]</w:t>
      </w:r>
      <w:r w:rsidR="632B8B7B" w:rsidRPr="58E6DE58">
        <w:rPr>
          <w:rFonts w:ascii="Arial" w:eastAsia="Calibri" w:hAnsi="Arial" w:cs="Arial"/>
          <w:color w:val="000000" w:themeColor="text1"/>
          <w:sz w:val="20"/>
          <w:szCs w:val="20"/>
          <w:lang w:val="es-ES"/>
        </w:rPr>
        <w:t>,</w:t>
      </w:r>
      <w:r w:rsidRPr="58E6DE58">
        <w:rPr>
          <w:rFonts w:ascii="Arial" w:eastAsia="Calibri" w:hAnsi="Arial" w:cs="Arial"/>
          <w:color w:val="000000" w:themeColor="text1"/>
          <w:sz w:val="20"/>
          <w:szCs w:val="20"/>
          <w:lang w:val="es-ES"/>
        </w:rPr>
        <w:t xml:space="preserve"> </w:t>
      </w:r>
      <w:r w:rsidR="0AF408A8" w:rsidRPr="58E6DE58">
        <w:rPr>
          <w:rFonts w:ascii="Arial" w:eastAsia="Calibri" w:hAnsi="Arial" w:cs="Arial"/>
          <w:color w:val="000000" w:themeColor="text1"/>
          <w:sz w:val="20"/>
          <w:szCs w:val="20"/>
          <w:lang w:val="es-ES"/>
        </w:rPr>
        <w:t>p</w:t>
      </w:r>
      <w:r w:rsidR="000C42E9" w:rsidRPr="58E6DE58">
        <w:rPr>
          <w:rFonts w:ascii="Arial" w:eastAsia="Calibri" w:hAnsi="Arial" w:cs="Arial"/>
          <w:color w:val="000000" w:themeColor="text1"/>
          <w:sz w:val="20"/>
          <w:szCs w:val="20"/>
          <w:lang w:val="es-ES"/>
        </w:rPr>
        <w:t>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rechazarlo si no se subsanó el documento durante el término del traslado del informe de evaluación. Si el proponente aporta el documento con firma manuscrita y lo escanea para enviarlo a la entidad estatal, deberá considerarse como válido, porque estos documentos son una copia simple del original y tienen validez, salvo que una norma expresa imponga la entrega del original.</w:t>
      </w:r>
    </w:p>
    <w:p w14:paraId="08E886D3" w14:textId="5B89012D" w:rsidR="00703519" w:rsidRPr="00546B90" w:rsidRDefault="00703519" w:rsidP="006B7B3F">
      <w:pPr>
        <w:jc w:val="both"/>
        <w:rPr>
          <w:rFonts w:ascii="Arial" w:eastAsia="Calibri" w:hAnsi="Arial" w:cs="Arial"/>
          <w:color w:val="000000" w:themeColor="text1"/>
          <w:sz w:val="20"/>
          <w:szCs w:val="20"/>
          <w:lang w:val="es-ES_tradnl"/>
        </w:rPr>
      </w:pPr>
    </w:p>
    <w:p w14:paraId="31FF01DA" w14:textId="7A50AFC1" w:rsidR="00703519" w:rsidRPr="00546B90" w:rsidRDefault="00703519" w:rsidP="006B7B3F">
      <w:pPr>
        <w:jc w:val="both"/>
        <w:rPr>
          <w:rFonts w:ascii="Arial" w:eastAsia="Calibri" w:hAnsi="Arial" w:cs="Arial"/>
          <w:color w:val="000000" w:themeColor="text1"/>
          <w:sz w:val="20"/>
          <w:szCs w:val="20"/>
          <w:lang w:val="es-ES_tradnl"/>
        </w:rPr>
      </w:pPr>
      <w:r w:rsidRPr="00546B90">
        <w:rPr>
          <w:rFonts w:ascii="Arial" w:eastAsia="Calibri" w:hAnsi="Arial" w:cs="Arial"/>
          <w:b/>
          <w:color w:val="000000" w:themeColor="text1"/>
          <w:sz w:val="22"/>
          <w:lang w:val="es-ES_tradnl"/>
        </w:rPr>
        <w:t xml:space="preserve">RECEPCIÓN DE OFERTAS </w:t>
      </w:r>
      <w:r w:rsidR="00546B90" w:rsidRPr="00546B90">
        <w:rPr>
          <w:rFonts w:ascii="Arial" w:eastAsia="Calibri" w:hAnsi="Arial" w:cs="Arial"/>
          <w:b/>
          <w:color w:val="000000" w:themeColor="text1"/>
          <w:sz w:val="22"/>
        </w:rPr>
        <w:t>–</w:t>
      </w:r>
      <w:r w:rsidRPr="00546B90">
        <w:rPr>
          <w:rFonts w:ascii="Arial" w:eastAsia="Calibri" w:hAnsi="Arial" w:cs="Arial"/>
          <w:b/>
          <w:color w:val="000000" w:themeColor="text1"/>
          <w:sz w:val="22"/>
          <w:lang w:val="es-ES_tradnl"/>
        </w:rPr>
        <w:t xml:space="preserve"> Correo electrónico</w:t>
      </w:r>
    </w:p>
    <w:p w14:paraId="6FEE35C2" w14:textId="39343E56" w:rsidR="005620B0" w:rsidRPr="00546B90" w:rsidRDefault="005620B0" w:rsidP="00AD0DAD">
      <w:pPr>
        <w:jc w:val="both"/>
        <w:rPr>
          <w:rFonts w:ascii="Arial" w:hAnsi="Arial" w:cs="Arial"/>
          <w:color w:val="000000" w:themeColor="text1"/>
          <w:sz w:val="20"/>
          <w:szCs w:val="20"/>
          <w:lang w:val="es-ES_tradnl"/>
        </w:rPr>
      </w:pPr>
    </w:p>
    <w:p w14:paraId="24483692" w14:textId="03A9C6EF" w:rsidR="00703519" w:rsidRPr="00546B90" w:rsidRDefault="00703519" w:rsidP="00AD0DAD">
      <w:pPr>
        <w:jc w:val="both"/>
        <w:rPr>
          <w:rFonts w:ascii="Arial" w:eastAsia="Calibri" w:hAnsi="Arial" w:cs="Arial"/>
          <w:color w:val="000000" w:themeColor="text1"/>
          <w:sz w:val="20"/>
          <w:lang w:val="es-ES_tradnl"/>
        </w:rPr>
      </w:pPr>
      <w:r w:rsidRPr="00546B90">
        <w:rPr>
          <w:rFonts w:ascii="Arial" w:eastAsia="Calibri" w:hAnsi="Arial" w:cs="Arial"/>
          <w:color w:val="000000" w:themeColor="text1"/>
          <w:sz w:val="20"/>
          <w:lang w:val="es-ES_tradnl"/>
        </w:rPr>
        <w:t>En virtud de estas medidas, conforme al marco normativo anteriormente citado –además de la realización de audiencias virtuales–, las entidades públicas, a través del pliego de condiciones o la invitación, pueden disponer la recepción de las ofertas a través del correo electrónico que indiquen para el efecto, pues es una decisión acorde a las medidas de aislamiento preventivo durante el estado de emergencia por el COVID-19, la cual no solo evita el riesgo de contacto sino que también permite la continua y eficiente prestación de los servicios públicos</w:t>
      </w:r>
      <w:r w:rsidR="0050360F" w:rsidRPr="00546B90">
        <w:rPr>
          <w:rFonts w:ascii="Arial" w:eastAsia="Calibri" w:hAnsi="Arial" w:cs="Arial"/>
          <w:color w:val="000000" w:themeColor="text1"/>
          <w:sz w:val="20"/>
          <w:lang w:val="es-ES_tradnl"/>
        </w:rPr>
        <w:t>.</w:t>
      </w:r>
    </w:p>
    <w:p w14:paraId="31D3A59F" w14:textId="1F85A127" w:rsidR="00703519" w:rsidRPr="00546B90" w:rsidRDefault="00703519" w:rsidP="00AD0DAD">
      <w:pPr>
        <w:jc w:val="both"/>
        <w:rPr>
          <w:rFonts w:ascii="Arial" w:hAnsi="Arial" w:cs="Arial"/>
          <w:color w:val="000000" w:themeColor="text1"/>
          <w:sz w:val="20"/>
          <w:szCs w:val="20"/>
          <w:lang w:val="es-ES_tradnl"/>
        </w:rPr>
      </w:pPr>
    </w:p>
    <w:p w14:paraId="685AB60C" w14:textId="77777777" w:rsidR="0052697F" w:rsidRPr="00546B90" w:rsidRDefault="0052697F" w:rsidP="0052697F">
      <w:pPr>
        <w:pStyle w:val="Default"/>
        <w:rPr>
          <w:color w:val="000000" w:themeColor="text1"/>
          <w:sz w:val="20"/>
          <w:szCs w:val="20"/>
        </w:rPr>
      </w:pPr>
    </w:p>
    <w:p w14:paraId="7B06EB4F" w14:textId="6C461754" w:rsidR="0052697F" w:rsidRPr="00546B90" w:rsidRDefault="0052697F" w:rsidP="0052697F">
      <w:pPr>
        <w:pStyle w:val="Default"/>
        <w:rPr>
          <w:color w:val="000000" w:themeColor="text1"/>
          <w:sz w:val="22"/>
          <w:szCs w:val="22"/>
        </w:rPr>
      </w:pPr>
      <w:r w:rsidRPr="00546B90">
        <w:rPr>
          <w:color w:val="000000" w:themeColor="text1"/>
          <w:sz w:val="22"/>
          <w:szCs w:val="22"/>
        </w:rPr>
        <w:t xml:space="preserve">Bogotá D.C., </w:t>
      </w:r>
      <w:r w:rsidRPr="00546B90">
        <w:rPr>
          <w:b/>
          <w:bCs/>
          <w:color w:val="000000" w:themeColor="text1"/>
          <w:sz w:val="22"/>
          <w:szCs w:val="22"/>
        </w:rPr>
        <w:t xml:space="preserve">21/04/2020 Hora 12:47:18s </w:t>
      </w:r>
    </w:p>
    <w:p w14:paraId="7E80B7C1" w14:textId="537E26B1" w:rsidR="00A37FB6" w:rsidRPr="00546B90" w:rsidRDefault="0052697F" w:rsidP="0052697F">
      <w:pPr>
        <w:tabs>
          <w:tab w:val="left" w:pos="3374"/>
        </w:tabs>
        <w:spacing w:line="276" w:lineRule="auto"/>
        <w:jc w:val="right"/>
        <w:rPr>
          <w:rFonts w:ascii="Arial" w:eastAsia="Calibri" w:hAnsi="Arial" w:cs="Arial"/>
          <w:color w:val="000000" w:themeColor="text1"/>
          <w:sz w:val="22"/>
          <w:lang w:val="es-ES_tradnl"/>
        </w:rPr>
      </w:pPr>
      <w:proofErr w:type="spellStart"/>
      <w:r w:rsidRPr="00546B90">
        <w:rPr>
          <w:rFonts w:ascii="Arial" w:hAnsi="Arial" w:cs="Arial"/>
          <w:b/>
          <w:bCs/>
          <w:color w:val="000000" w:themeColor="text1"/>
          <w:sz w:val="22"/>
          <w:szCs w:val="22"/>
        </w:rPr>
        <w:t>N°</w:t>
      </w:r>
      <w:proofErr w:type="spellEnd"/>
      <w:r w:rsidRPr="00546B90">
        <w:rPr>
          <w:rFonts w:ascii="Arial" w:hAnsi="Arial" w:cs="Arial"/>
          <w:b/>
          <w:bCs/>
          <w:color w:val="000000" w:themeColor="text1"/>
          <w:sz w:val="22"/>
          <w:szCs w:val="22"/>
        </w:rPr>
        <w:t xml:space="preserve"> Radicado: 2202013000002896</w:t>
      </w:r>
      <w:r w:rsidR="00A37FB6" w:rsidRPr="00546B90">
        <w:rPr>
          <w:rFonts w:ascii="Arial" w:eastAsia="Calibri" w:hAnsi="Arial" w:cs="Arial"/>
          <w:color w:val="000000" w:themeColor="text1"/>
          <w:sz w:val="22"/>
          <w:lang w:val="es-ES_tradnl"/>
        </w:rPr>
        <w:tab/>
      </w:r>
    </w:p>
    <w:p w14:paraId="2B166DFC" w14:textId="67B1D3F9" w:rsidR="00A37FB6" w:rsidRPr="00546B90" w:rsidRDefault="00A37FB6" w:rsidP="00F23E3A">
      <w:pPr>
        <w:spacing w:line="276" w:lineRule="auto"/>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Señor</w:t>
      </w:r>
      <w:r w:rsidR="00B81C61" w:rsidRPr="00546B90">
        <w:rPr>
          <w:rFonts w:ascii="Arial" w:eastAsia="Calibri" w:hAnsi="Arial" w:cs="Arial"/>
          <w:color w:val="000000" w:themeColor="text1"/>
          <w:sz w:val="22"/>
          <w:lang w:val="es-ES_tradnl"/>
        </w:rPr>
        <w:t>a</w:t>
      </w:r>
    </w:p>
    <w:p w14:paraId="3B3560C1" w14:textId="77777777" w:rsidR="0056077E" w:rsidRDefault="00107260" w:rsidP="00F23E3A">
      <w:pPr>
        <w:spacing w:line="276" w:lineRule="auto"/>
        <w:rPr>
          <w:rFonts w:ascii="Arial" w:eastAsia="Calibri" w:hAnsi="Arial" w:cs="Arial"/>
          <w:b/>
          <w:color w:val="000000" w:themeColor="text1"/>
          <w:sz w:val="22"/>
          <w:lang w:val="es-ES_tradnl"/>
        </w:rPr>
      </w:pPr>
      <w:r w:rsidRPr="00546B90">
        <w:rPr>
          <w:rFonts w:ascii="Arial" w:eastAsia="Calibri" w:hAnsi="Arial" w:cs="Arial"/>
          <w:b/>
          <w:color w:val="000000" w:themeColor="text1"/>
          <w:sz w:val="22"/>
          <w:lang w:val="es-ES_tradnl"/>
        </w:rPr>
        <w:t>NORA MARCELA TUIRAN</w:t>
      </w:r>
    </w:p>
    <w:p w14:paraId="359C48BE" w14:textId="35027AFF" w:rsidR="00A37FB6" w:rsidRPr="00546B90" w:rsidRDefault="00A37FB6" w:rsidP="00F23E3A">
      <w:pPr>
        <w:spacing w:line="276" w:lineRule="auto"/>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Ciudad</w:t>
      </w:r>
    </w:p>
    <w:p w14:paraId="791EFA4F" w14:textId="77777777" w:rsidR="00107260" w:rsidRPr="00546B90" w:rsidRDefault="00107260" w:rsidP="00F23E3A">
      <w:pPr>
        <w:spacing w:line="276" w:lineRule="auto"/>
        <w:jc w:val="center"/>
        <w:rPr>
          <w:rFonts w:ascii="Arial" w:eastAsia="Calibri" w:hAnsi="Arial" w:cs="Arial"/>
          <w:b/>
          <w:color w:val="000000" w:themeColor="text1"/>
          <w:sz w:val="22"/>
          <w:lang w:val="es-ES_tradnl"/>
        </w:rPr>
      </w:pPr>
    </w:p>
    <w:p w14:paraId="479F6A3A" w14:textId="7CCC43C2" w:rsidR="00A37FB6" w:rsidRPr="00546B90" w:rsidRDefault="00A37FB6" w:rsidP="00F23E3A">
      <w:pPr>
        <w:spacing w:line="276" w:lineRule="auto"/>
        <w:jc w:val="center"/>
        <w:rPr>
          <w:rFonts w:ascii="Arial" w:eastAsia="Calibri" w:hAnsi="Arial" w:cs="Arial"/>
          <w:b/>
          <w:color w:val="000000" w:themeColor="text1"/>
          <w:sz w:val="22"/>
          <w:lang w:val="es-ES_tradnl"/>
        </w:rPr>
      </w:pPr>
      <w:r w:rsidRPr="00546B90">
        <w:rPr>
          <w:rFonts w:ascii="Arial" w:eastAsia="Calibri" w:hAnsi="Arial" w:cs="Arial"/>
          <w:b/>
          <w:color w:val="000000" w:themeColor="text1"/>
          <w:sz w:val="22"/>
          <w:lang w:val="es-ES_tradnl"/>
        </w:rPr>
        <w:t xml:space="preserve">Concepto C ─ </w:t>
      </w:r>
      <w:r w:rsidR="00107260" w:rsidRPr="00546B90">
        <w:rPr>
          <w:rFonts w:ascii="Arial" w:eastAsia="Calibri" w:hAnsi="Arial" w:cs="Arial"/>
          <w:b/>
          <w:color w:val="000000" w:themeColor="text1"/>
          <w:sz w:val="22"/>
          <w:lang w:val="es-ES_tradnl"/>
        </w:rPr>
        <w:t>016</w:t>
      </w:r>
      <w:r w:rsidRPr="00546B90">
        <w:rPr>
          <w:rFonts w:ascii="Arial" w:eastAsia="Calibri" w:hAnsi="Arial" w:cs="Arial"/>
          <w:b/>
          <w:color w:val="000000" w:themeColor="text1"/>
          <w:sz w:val="22"/>
          <w:lang w:val="es-ES_tradnl"/>
        </w:rPr>
        <w:t xml:space="preserve"> de 2020</w:t>
      </w:r>
    </w:p>
    <w:p w14:paraId="49BB1EAB" w14:textId="77777777" w:rsidR="00A37FB6" w:rsidRPr="00546B90" w:rsidRDefault="00A37FB6"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46B90" w:rsidRPr="00546B90" w14:paraId="20C2FA60" w14:textId="77777777" w:rsidTr="00881120">
        <w:trPr>
          <w:trHeight w:val="1201"/>
        </w:trPr>
        <w:tc>
          <w:tcPr>
            <w:tcW w:w="2689" w:type="dxa"/>
            <w:hideMark/>
          </w:tcPr>
          <w:p w14:paraId="2A9459AB" w14:textId="77777777" w:rsidR="00A37FB6" w:rsidRPr="00546B90" w:rsidRDefault="00A37FB6" w:rsidP="001F75A3">
            <w:pPr>
              <w:rPr>
                <w:rFonts w:ascii="Arial" w:eastAsia="Calibri" w:hAnsi="Arial" w:cs="Arial"/>
                <w:color w:val="000000" w:themeColor="text1"/>
                <w:sz w:val="22"/>
                <w:lang w:val="es-ES_tradnl"/>
              </w:rPr>
            </w:pPr>
            <w:r w:rsidRPr="00546B90">
              <w:rPr>
                <w:rFonts w:ascii="Arial" w:eastAsia="Calibri" w:hAnsi="Arial" w:cs="Arial"/>
                <w:b/>
                <w:color w:val="000000" w:themeColor="text1"/>
                <w:sz w:val="22"/>
                <w:lang w:val="es-ES_tradnl"/>
              </w:rPr>
              <w:t>Temas:</w:t>
            </w:r>
            <w:r w:rsidRPr="00546B90">
              <w:rPr>
                <w:rFonts w:ascii="Arial" w:eastAsia="Calibri" w:hAnsi="Arial" w:cs="Arial"/>
                <w:color w:val="000000" w:themeColor="text1"/>
                <w:sz w:val="22"/>
                <w:lang w:val="es-ES_tradnl"/>
              </w:rPr>
              <w:t xml:space="preserve">           </w:t>
            </w:r>
          </w:p>
          <w:p w14:paraId="1840BCE8" w14:textId="77777777" w:rsidR="00A37FB6" w:rsidRPr="00546B90" w:rsidRDefault="00A37FB6" w:rsidP="001F75A3">
            <w:pPr>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 xml:space="preserve">                           </w:t>
            </w:r>
          </w:p>
        </w:tc>
        <w:tc>
          <w:tcPr>
            <w:tcW w:w="6237" w:type="dxa"/>
            <w:hideMark/>
          </w:tcPr>
          <w:p w14:paraId="069BC436" w14:textId="30007A59" w:rsidR="00A37FB6" w:rsidRPr="00546B90" w:rsidRDefault="00E2457C" w:rsidP="001F75A3">
            <w:pPr>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 xml:space="preserve">MEDIOS ELECTRÓNICOS ― Contratación estatal ― Régimen jurídico / </w:t>
            </w:r>
            <w:r w:rsidR="005F0D11" w:rsidRPr="00546B90">
              <w:rPr>
                <w:rFonts w:ascii="Arial" w:eastAsia="Calibri" w:hAnsi="Arial" w:cs="Arial"/>
                <w:color w:val="000000" w:themeColor="text1"/>
                <w:sz w:val="22"/>
                <w:lang w:val="es-ES_tradnl"/>
              </w:rPr>
              <w:t xml:space="preserve">COVID-19 ― Colombia ― Estado de emergencia económica, social y ecológica / </w:t>
            </w:r>
            <w:r w:rsidR="000C42E9" w:rsidRPr="00546B90">
              <w:rPr>
                <w:rFonts w:ascii="Arial" w:eastAsia="Calibri" w:hAnsi="Arial" w:cs="Arial"/>
                <w:color w:val="000000" w:themeColor="text1"/>
                <w:sz w:val="22"/>
                <w:lang w:val="es-ES_tradnl"/>
              </w:rPr>
              <w:t>DOCUMENTO FIRMADO ― Concepto ― Clases de firma</w:t>
            </w:r>
            <w:r w:rsidR="00924254" w:rsidRPr="00546B90">
              <w:rPr>
                <w:rFonts w:ascii="Arial" w:eastAsia="Calibri" w:hAnsi="Arial" w:cs="Arial"/>
                <w:color w:val="000000" w:themeColor="text1"/>
                <w:sz w:val="22"/>
                <w:lang w:val="es-ES_tradnl"/>
              </w:rPr>
              <w:t xml:space="preserve"> / </w:t>
            </w:r>
            <w:r w:rsidR="000C42E9" w:rsidRPr="00546B90">
              <w:rPr>
                <w:rFonts w:ascii="Arial" w:eastAsia="Calibri" w:hAnsi="Arial" w:cs="Arial"/>
                <w:color w:val="000000" w:themeColor="text1"/>
                <w:sz w:val="22"/>
                <w:lang w:val="es-ES_tradnl"/>
              </w:rPr>
              <w:t>FIRMA MANUSCRITA, ELECTRÓNICA Y DIGITAL ― Requisitos legales</w:t>
            </w:r>
            <w:r w:rsidR="00703519" w:rsidRPr="00546B90">
              <w:rPr>
                <w:rFonts w:ascii="Arial" w:eastAsia="Calibri" w:hAnsi="Arial" w:cs="Arial"/>
                <w:color w:val="000000" w:themeColor="text1"/>
                <w:sz w:val="22"/>
                <w:lang w:val="es-ES_tradnl"/>
              </w:rPr>
              <w:t xml:space="preserve"> ― RECEPCIÓN DE OFERTAS – Correo electrónico</w:t>
            </w:r>
          </w:p>
        </w:tc>
      </w:tr>
      <w:tr w:rsidR="00A848F5" w:rsidRPr="00546B90" w14:paraId="62473A71" w14:textId="77777777" w:rsidTr="00F84D74">
        <w:tc>
          <w:tcPr>
            <w:tcW w:w="2689" w:type="dxa"/>
          </w:tcPr>
          <w:p w14:paraId="730BF589" w14:textId="77777777" w:rsidR="00A37FB6" w:rsidRPr="00546B90" w:rsidRDefault="00A37FB6" w:rsidP="001F75A3">
            <w:pPr>
              <w:rPr>
                <w:rFonts w:ascii="Arial" w:eastAsia="Calibri" w:hAnsi="Arial" w:cs="Arial"/>
                <w:b/>
                <w:color w:val="000000" w:themeColor="text1"/>
                <w:sz w:val="22"/>
                <w:lang w:val="es-ES_tradnl"/>
              </w:rPr>
            </w:pPr>
            <w:r w:rsidRPr="00546B90">
              <w:rPr>
                <w:rFonts w:ascii="Arial" w:eastAsia="Calibri" w:hAnsi="Arial" w:cs="Arial"/>
                <w:b/>
                <w:color w:val="000000" w:themeColor="text1"/>
                <w:sz w:val="22"/>
                <w:lang w:val="es-ES_tradnl"/>
              </w:rPr>
              <w:t>Radicación:</w:t>
            </w:r>
            <w:r w:rsidRPr="00546B90">
              <w:rPr>
                <w:rFonts w:ascii="Arial" w:eastAsia="Calibri" w:hAnsi="Arial" w:cs="Arial"/>
                <w:color w:val="000000" w:themeColor="text1"/>
                <w:sz w:val="22"/>
                <w:lang w:val="es-ES_tradnl"/>
              </w:rPr>
              <w:t xml:space="preserve">                              </w:t>
            </w:r>
          </w:p>
        </w:tc>
        <w:tc>
          <w:tcPr>
            <w:tcW w:w="6237" w:type="dxa"/>
          </w:tcPr>
          <w:p w14:paraId="2CD77F9B" w14:textId="18815F7A" w:rsidR="00A37FB6" w:rsidRPr="00546B90" w:rsidRDefault="00A37FB6" w:rsidP="001F75A3">
            <w:pPr>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 xml:space="preserve">Respuesta a consulta # </w:t>
            </w:r>
            <w:r w:rsidR="00107260" w:rsidRPr="00546B90">
              <w:rPr>
                <w:rFonts w:ascii="Arial" w:hAnsi="Arial" w:cs="Arial"/>
                <w:color w:val="000000" w:themeColor="text1"/>
                <w:sz w:val="22"/>
                <w:lang w:val="es-ES_tradnl"/>
              </w:rPr>
              <w:t>4202013000002367</w:t>
            </w:r>
          </w:p>
        </w:tc>
      </w:tr>
    </w:tbl>
    <w:p w14:paraId="6199F8C9" w14:textId="77777777" w:rsidR="00A37FB6" w:rsidRPr="00546B90" w:rsidRDefault="00A37FB6" w:rsidP="00F23E3A">
      <w:pPr>
        <w:spacing w:line="276" w:lineRule="auto"/>
        <w:jc w:val="both"/>
        <w:rPr>
          <w:rFonts w:ascii="Arial" w:eastAsia="Calibri" w:hAnsi="Arial" w:cs="Arial"/>
          <w:color w:val="000000" w:themeColor="text1"/>
          <w:sz w:val="22"/>
          <w:lang w:val="es-ES_tradnl"/>
        </w:rPr>
      </w:pPr>
    </w:p>
    <w:p w14:paraId="2F0DA2F5" w14:textId="3BFD51AC" w:rsidR="00A37FB6" w:rsidRPr="00546B90" w:rsidRDefault="006C1C9E" w:rsidP="00F23E3A">
      <w:pPr>
        <w:spacing w:line="276" w:lineRule="auto"/>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Estimad</w:t>
      </w:r>
      <w:r w:rsidR="00B81C61" w:rsidRPr="00546B90">
        <w:rPr>
          <w:rFonts w:ascii="Arial" w:eastAsia="Calibri" w:hAnsi="Arial" w:cs="Arial"/>
          <w:color w:val="000000" w:themeColor="text1"/>
          <w:sz w:val="22"/>
          <w:lang w:val="es-ES_tradnl"/>
        </w:rPr>
        <w:t>a</w:t>
      </w:r>
      <w:r w:rsidRPr="00546B90">
        <w:rPr>
          <w:rFonts w:ascii="Arial" w:eastAsia="Calibri" w:hAnsi="Arial" w:cs="Arial"/>
          <w:color w:val="000000" w:themeColor="text1"/>
          <w:sz w:val="22"/>
          <w:lang w:val="es-ES_tradnl"/>
        </w:rPr>
        <w:t xml:space="preserve"> señor</w:t>
      </w:r>
      <w:r w:rsidR="00B81C61" w:rsidRPr="00546B90">
        <w:rPr>
          <w:rFonts w:ascii="Arial" w:eastAsia="Calibri" w:hAnsi="Arial" w:cs="Arial"/>
          <w:color w:val="000000" w:themeColor="text1"/>
          <w:sz w:val="22"/>
          <w:lang w:val="es-ES_tradnl"/>
        </w:rPr>
        <w:t>a</w:t>
      </w:r>
      <w:r w:rsidRPr="00546B90">
        <w:rPr>
          <w:rFonts w:ascii="Arial" w:eastAsia="Calibri" w:hAnsi="Arial" w:cs="Arial"/>
          <w:color w:val="000000" w:themeColor="text1"/>
          <w:sz w:val="22"/>
          <w:lang w:val="es-ES_tradnl"/>
        </w:rPr>
        <w:t xml:space="preserve"> </w:t>
      </w:r>
      <w:proofErr w:type="spellStart"/>
      <w:r w:rsidR="00B54DC9" w:rsidRPr="00546B90">
        <w:rPr>
          <w:rFonts w:ascii="Arial" w:eastAsia="Calibri" w:hAnsi="Arial" w:cs="Arial"/>
          <w:color w:val="000000" w:themeColor="text1"/>
          <w:sz w:val="22"/>
          <w:lang w:val="es-ES_tradnl"/>
        </w:rPr>
        <w:t>Tui</w:t>
      </w:r>
      <w:r w:rsidR="00A848F5" w:rsidRPr="00546B90">
        <w:rPr>
          <w:rFonts w:ascii="Arial" w:eastAsia="Calibri" w:hAnsi="Arial" w:cs="Arial"/>
          <w:color w:val="000000" w:themeColor="text1"/>
          <w:sz w:val="22"/>
          <w:lang w:val="es-ES_tradnl"/>
        </w:rPr>
        <w:t>r</w:t>
      </w:r>
      <w:r w:rsidR="00B54DC9" w:rsidRPr="00546B90">
        <w:rPr>
          <w:rFonts w:ascii="Arial" w:eastAsia="Calibri" w:hAnsi="Arial" w:cs="Arial"/>
          <w:color w:val="000000" w:themeColor="text1"/>
          <w:sz w:val="22"/>
          <w:lang w:val="es-ES_tradnl"/>
        </w:rPr>
        <w:t>an</w:t>
      </w:r>
      <w:proofErr w:type="spellEnd"/>
      <w:r w:rsidRPr="00546B90">
        <w:rPr>
          <w:rFonts w:ascii="Arial" w:eastAsia="Calibri" w:hAnsi="Arial" w:cs="Arial"/>
          <w:color w:val="000000" w:themeColor="text1"/>
          <w:sz w:val="22"/>
          <w:lang w:val="es-ES_tradnl"/>
        </w:rPr>
        <w:t>,</w:t>
      </w:r>
    </w:p>
    <w:p w14:paraId="3CAF7803" w14:textId="77777777" w:rsidR="006C1C9E" w:rsidRPr="00546B90" w:rsidRDefault="006C1C9E" w:rsidP="00F23E3A">
      <w:pPr>
        <w:spacing w:line="276" w:lineRule="auto"/>
        <w:rPr>
          <w:rFonts w:ascii="Arial" w:eastAsia="Calibri" w:hAnsi="Arial" w:cs="Arial"/>
          <w:color w:val="000000" w:themeColor="text1"/>
          <w:sz w:val="22"/>
          <w:lang w:val="es-ES_tradnl"/>
        </w:rPr>
      </w:pPr>
    </w:p>
    <w:p w14:paraId="032894D3" w14:textId="5FD66FFD" w:rsidR="006D6321" w:rsidRPr="00546B90" w:rsidRDefault="006C1C9E" w:rsidP="00544348">
      <w:pPr>
        <w:tabs>
          <w:tab w:val="left" w:pos="426"/>
        </w:tabs>
        <w:spacing w:line="276" w:lineRule="auto"/>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La Agencia Nacional de Contratación Pública ―</w:t>
      </w:r>
      <w:r w:rsidR="00AE70B1" w:rsidRPr="00546B90">
        <w:rPr>
          <w:rFonts w:ascii="Arial" w:eastAsia="Calibri" w:hAnsi="Arial" w:cs="Arial"/>
          <w:color w:val="000000" w:themeColor="text1"/>
          <w:sz w:val="22"/>
          <w:lang w:val="es-ES_tradnl"/>
        </w:rPr>
        <w:t xml:space="preserve"> </w:t>
      </w:r>
      <w:r w:rsidRPr="00546B90">
        <w:rPr>
          <w:rFonts w:ascii="Arial" w:eastAsia="Calibri" w:hAnsi="Arial" w:cs="Arial"/>
          <w:color w:val="000000" w:themeColor="text1"/>
          <w:sz w:val="22"/>
          <w:lang w:val="es-ES_tradnl"/>
        </w:rPr>
        <w:t>Colombia Compra Eficiente</w:t>
      </w:r>
      <w:r w:rsidR="00AE70B1" w:rsidRPr="00546B90">
        <w:rPr>
          <w:rFonts w:ascii="Arial" w:eastAsia="Calibri" w:hAnsi="Arial" w:cs="Arial"/>
          <w:color w:val="000000" w:themeColor="text1"/>
          <w:sz w:val="22"/>
          <w:lang w:val="es-ES_tradnl"/>
        </w:rPr>
        <w:t xml:space="preserve"> </w:t>
      </w:r>
      <w:r w:rsidRPr="00546B90">
        <w:rPr>
          <w:rFonts w:ascii="Arial" w:eastAsia="Calibri" w:hAnsi="Arial" w:cs="Arial"/>
          <w:color w:val="000000" w:themeColor="text1"/>
          <w:sz w:val="22"/>
          <w:lang w:val="es-ES_tradnl"/>
        </w:rPr>
        <w:t xml:space="preserve">responde su consulta del </w:t>
      </w:r>
      <w:r w:rsidR="00B54DC9" w:rsidRPr="00546B90">
        <w:rPr>
          <w:rFonts w:ascii="Arial" w:eastAsia="Calibri" w:hAnsi="Arial" w:cs="Arial"/>
          <w:color w:val="000000" w:themeColor="text1"/>
          <w:sz w:val="22"/>
          <w:lang w:val="es-ES_tradnl"/>
        </w:rPr>
        <w:t>2 de abril</w:t>
      </w:r>
      <w:r w:rsidRPr="00546B90">
        <w:rPr>
          <w:rFonts w:ascii="Arial" w:eastAsia="Calibri" w:hAnsi="Arial" w:cs="Arial"/>
          <w:color w:val="000000" w:themeColor="text1"/>
          <w:sz w:val="22"/>
          <w:lang w:val="es-ES_tradnl"/>
        </w:rPr>
        <w:t xml:space="preserve"> de 20</w:t>
      </w:r>
      <w:r w:rsidR="00B46D74" w:rsidRPr="00546B90">
        <w:rPr>
          <w:rFonts w:ascii="Arial" w:eastAsia="Calibri" w:hAnsi="Arial" w:cs="Arial"/>
          <w:color w:val="000000" w:themeColor="text1"/>
          <w:sz w:val="22"/>
          <w:lang w:val="es-ES_tradnl"/>
        </w:rPr>
        <w:t>20</w:t>
      </w:r>
      <w:r w:rsidR="003C32BF" w:rsidRPr="00546B90">
        <w:rPr>
          <w:rFonts w:ascii="Arial" w:eastAsia="Calibri" w:hAnsi="Arial" w:cs="Arial"/>
          <w:color w:val="000000" w:themeColor="text1"/>
          <w:sz w:val="22"/>
          <w:lang w:val="es-ES_tradnl"/>
        </w:rPr>
        <w:t xml:space="preserve">, </w:t>
      </w:r>
      <w:r w:rsidRPr="00546B9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546B90"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546B90"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546B90">
        <w:rPr>
          <w:rFonts w:ascii="Arial" w:eastAsia="Calibri" w:hAnsi="Arial" w:cs="Arial"/>
          <w:b/>
          <w:color w:val="000000" w:themeColor="text1"/>
          <w:sz w:val="22"/>
          <w:lang w:val="es-ES_tradnl"/>
        </w:rPr>
        <w:t xml:space="preserve">1. </w:t>
      </w:r>
      <w:r w:rsidR="00A37FB6" w:rsidRPr="00546B90">
        <w:rPr>
          <w:rFonts w:ascii="Arial" w:eastAsia="Calibri" w:hAnsi="Arial" w:cs="Arial"/>
          <w:b/>
          <w:color w:val="000000" w:themeColor="text1"/>
          <w:sz w:val="22"/>
          <w:lang w:val="es-ES_tradnl"/>
        </w:rPr>
        <w:t xml:space="preserve">Problemas planteados </w:t>
      </w:r>
    </w:p>
    <w:p w14:paraId="498A026D" w14:textId="77777777" w:rsidR="00A37FB6" w:rsidRPr="00546B90"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39B7172E" w14:textId="63CAD42E" w:rsidR="00DB259A" w:rsidRPr="00546B90" w:rsidRDefault="00A37FB6" w:rsidP="00B54DC9">
      <w:pPr>
        <w:tabs>
          <w:tab w:val="left" w:pos="426"/>
        </w:tabs>
        <w:spacing w:line="276" w:lineRule="auto"/>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 xml:space="preserve">Usted </w:t>
      </w:r>
      <w:r w:rsidR="00BC74CA" w:rsidRPr="00546B90">
        <w:rPr>
          <w:rFonts w:ascii="Arial" w:eastAsia="Calibri" w:hAnsi="Arial" w:cs="Arial"/>
          <w:color w:val="000000" w:themeColor="text1"/>
          <w:sz w:val="22"/>
          <w:lang w:val="es-ES_tradnl"/>
        </w:rPr>
        <w:t>realiza</w:t>
      </w:r>
      <w:r w:rsidR="001E342C" w:rsidRPr="00546B90">
        <w:rPr>
          <w:rFonts w:ascii="Arial" w:eastAsia="Calibri" w:hAnsi="Arial" w:cs="Arial"/>
          <w:color w:val="000000" w:themeColor="text1"/>
          <w:sz w:val="22"/>
          <w:lang w:val="es-ES_tradnl"/>
        </w:rPr>
        <w:t xml:space="preserve"> la siguiente pregunta:</w:t>
      </w:r>
      <w:r w:rsidR="00915E2D" w:rsidRPr="00546B90">
        <w:rPr>
          <w:rFonts w:ascii="Arial" w:eastAsia="Calibri" w:hAnsi="Arial" w:cs="Arial"/>
          <w:color w:val="000000" w:themeColor="text1"/>
          <w:sz w:val="22"/>
          <w:lang w:val="es-ES_tradnl"/>
        </w:rPr>
        <w:t xml:space="preserve"> </w:t>
      </w:r>
      <w:bookmarkStart w:id="3" w:name="_Hlk37847013"/>
      <w:r w:rsidR="00915E2D" w:rsidRPr="00546B90">
        <w:rPr>
          <w:rFonts w:ascii="Arial" w:eastAsia="Calibri" w:hAnsi="Arial" w:cs="Arial"/>
          <w:color w:val="000000" w:themeColor="text1"/>
          <w:sz w:val="22"/>
          <w:lang w:val="es-ES_tradnl"/>
        </w:rPr>
        <w:t>¿</w:t>
      </w:r>
      <w:r w:rsidR="00B54DC9" w:rsidRPr="00546B90">
        <w:rPr>
          <w:rFonts w:ascii="Arial" w:eastAsia="Calibri" w:hAnsi="Arial" w:cs="Arial"/>
          <w:color w:val="000000" w:themeColor="text1"/>
          <w:sz w:val="22"/>
          <w:lang w:val="es-ES_tradnl"/>
        </w:rPr>
        <w:t>ante la situación de emergencia por el COVID-19, es posible establecer la recepción de propuestas a través del correo electrónico de la entidad contratante</w:t>
      </w:r>
      <w:r w:rsidR="00110837" w:rsidRPr="00546B90">
        <w:rPr>
          <w:rFonts w:ascii="Arial" w:eastAsia="Calibri" w:hAnsi="Arial" w:cs="Arial"/>
          <w:color w:val="000000" w:themeColor="text1"/>
          <w:sz w:val="22"/>
          <w:lang w:val="es-ES_tradnl"/>
        </w:rPr>
        <w:t>?</w:t>
      </w:r>
      <w:bookmarkEnd w:id="3"/>
      <w:r w:rsidR="00915E2D" w:rsidRPr="00546B90">
        <w:rPr>
          <w:rFonts w:ascii="Arial" w:eastAsia="Calibri" w:hAnsi="Arial" w:cs="Arial"/>
          <w:color w:val="000000" w:themeColor="text1"/>
          <w:sz w:val="22"/>
          <w:lang w:val="es-ES_tradnl"/>
        </w:rPr>
        <w:t xml:space="preserve"> </w:t>
      </w:r>
    </w:p>
    <w:p w14:paraId="26AFDCC0" w14:textId="77777777" w:rsidR="00514171" w:rsidRPr="00546B90" w:rsidRDefault="00514171" w:rsidP="00F23E3A">
      <w:pPr>
        <w:tabs>
          <w:tab w:val="left" w:pos="426"/>
        </w:tabs>
        <w:spacing w:line="276" w:lineRule="auto"/>
        <w:jc w:val="both"/>
        <w:rPr>
          <w:rFonts w:ascii="Arial" w:eastAsia="Calibri" w:hAnsi="Arial" w:cs="Arial"/>
          <w:color w:val="000000" w:themeColor="text1"/>
          <w:sz w:val="22"/>
          <w:lang w:val="es-ES_tradnl"/>
        </w:rPr>
      </w:pPr>
    </w:p>
    <w:p w14:paraId="6A32A1B1" w14:textId="33A59142" w:rsidR="00A37FB6" w:rsidRPr="00546B90" w:rsidRDefault="0010298F" w:rsidP="0010298F">
      <w:pPr>
        <w:tabs>
          <w:tab w:val="left" w:pos="426"/>
        </w:tabs>
        <w:spacing w:line="276" w:lineRule="auto"/>
        <w:jc w:val="both"/>
        <w:rPr>
          <w:rFonts w:ascii="Arial" w:eastAsia="Calibri" w:hAnsi="Arial" w:cs="Arial"/>
          <w:b/>
          <w:color w:val="000000" w:themeColor="text1"/>
          <w:sz w:val="22"/>
          <w:lang w:val="es-ES_tradnl"/>
        </w:rPr>
      </w:pPr>
      <w:r w:rsidRPr="00546B90">
        <w:rPr>
          <w:rFonts w:ascii="Arial" w:eastAsia="Calibri" w:hAnsi="Arial" w:cs="Arial"/>
          <w:b/>
          <w:color w:val="000000" w:themeColor="text1"/>
          <w:sz w:val="22"/>
          <w:lang w:val="es-ES_tradnl"/>
        </w:rPr>
        <w:t xml:space="preserve">2. </w:t>
      </w:r>
      <w:r w:rsidR="00A37FB6" w:rsidRPr="00546B90">
        <w:rPr>
          <w:rFonts w:ascii="Arial" w:eastAsia="Calibri" w:hAnsi="Arial" w:cs="Arial"/>
          <w:b/>
          <w:color w:val="000000" w:themeColor="text1"/>
          <w:sz w:val="22"/>
          <w:lang w:val="es-ES_tradnl"/>
        </w:rPr>
        <w:t>Consideraciones</w:t>
      </w:r>
    </w:p>
    <w:bookmarkEnd w:id="0"/>
    <w:bookmarkEnd w:id="1"/>
    <w:p w14:paraId="5D8BAB86" w14:textId="77777777" w:rsidR="00D94962" w:rsidRPr="00546B90" w:rsidRDefault="00D94962" w:rsidP="00F23E3A">
      <w:pPr>
        <w:spacing w:line="276" w:lineRule="auto"/>
        <w:jc w:val="both"/>
        <w:rPr>
          <w:rFonts w:ascii="Arial" w:hAnsi="Arial" w:cs="Arial"/>
          <w:color w:val="000000" w:themeColor="text1"/>
          <w:sz w:val="22"/>
          <w:lang w:val="es-ES_tradnl"/>
        </w:rPr>
      </w:pPr>
    </w:p>
    <w:p w14:paraId="23CFBB03" w14:textId="7200F444" w:rsidR="00C50402" w:rsidRPr="00546B90" w:rsidRDefault="001C7A22" w:rsidP="00C03034">
      <w:pPr>
        <w:spacing w:line="276" w:lineRule="auto"/>
        <w:jc w:val="both"/>
        <w:rPr>
          <w:rFonts w:ascii="Arial" w:hAnsi="Arial" w:cs="Arial"/>
          <w:color w:val="000000" w:themeColor="text1"/>
          <w:sz w:val="22"/>
          <w:lang w:val="es-ES_tradnl"/>
        </w:rPr>
      </w:pPr>
      <w:r w:rsidRPr="00546B90">
        <w:rPr>
          <w:rFonts w:ascii="Arial" w:hAnsi="Arial" w:cs="Arial"/>
          <w:color w:val="000000" w:themeColor="text1"/>
          <w:sz w:val="22"/>
          <w:lang w:val="es-ES_tradnl"/>
        </w:rPr>
        <w:t>Para resolver esta consulta se hará un análisis de los siguientes temas:</w:t>
      </w:r>
      <w:r w:rsidR="00C60032" w:rsidRPr="00546B90">
        <w:rPr>
          <w:rFonts w:ascii="Arial" w:hAnsi="Arial" w:cs="Arial"/>
          <w:color w:val="000000" w:themeColor="text1"/>
          <w:sz w:val="22"/>
          <w:lang w:val="es-ES_tradnl"/>
        </w:rPr>
        <w:t xml:space="preserve"> i)</w:t>
      </w:r>
      <w:r w:rsidR="00D9709C" w:rsidRPr="00546B90">
        <w:rPr>
          <w:rFonts w:ascii="Arial" w:hAnsi="Arial" w:cs="Arial"/>
          <w:color w:val="000000" w:themeColor="text1"/>
          <w:sz w:val="22"/>
          <w:lang w:val="es-ES_tradnl"/>
        </w:rPr>
        <w:t xml:space="preserve"> uso de medios electrónicos </w:t>
      </w:r>
      <w:r w:rsidR="003961D8" w:rsidRPr="00546B90">
        <w:rPr>
          <w:rFonts w:ascii="Arial" w:hAnsi="Arial" w:cs="Arial"/>
          <w:color w:val="000000" w:themeColor="text1"/>
          <w:sz w:val="22"/>
          <w:lang w:val="es-ES_tradnl"/>
        </w:rPr>
        <w:t>en las actuaciones administrativas</w:t>
      </w:r>
      <w:r w:rsidR="00B131A2" w:rsidRPr="00546B90">
        <w:rPr>
          <w:rFonts w:ascii="Arial" w:hAnsi="Arial" w:cs="Arial"/>
          <w:color w:val="000000" w:themeColor="text1"/>
          <w:sz w:val="22"/>
          <w:lang w:val="es-ES_tradnl"/>
        </w:rPr>
        <w:t xml:space="preserve"> contractuales</w:t>
      </w:r>
      <w:r w:rsidR="00067F3E" w:rsidRPr="00546B90">
        <w:rPr>
          <w:rFonts w:ascii="Arial" w:hAnsi="Arial" w:cs="Arial"/>
          <w:color w:val="000000" w:themeColor="text1"/>
          <w:sz w:val="22"/>
          <w:lang w:val="es-ES_tradnl"/>
        </w:rPr>
        <w:t>,</w:t>
      </w:r>
      <w:r w:rsidR="00E54EB2" w:rsidRPr="00546B90">
        <w:rPr>
          <w:rFonts w:ascii="Arial" w:hAnsi="Arial" w:cs="Arial"/>
          <w:color w:val="000000" w:themeColor="text1"/>
          <w:sz w:val="22"/>
          <w:lang w:val="es-ES_tradnl"/>
        </w:rPr>
        <w:t xml:space="preserve"> </w:t>
      </w:r>
      <w:proofErr w:type="spellStart"/>
      <w:r w:rsidR="00C25B80" w:rsidRPr="00546B90">
        <w:rPr>
          <w:rFonts w:ascii="Arial" w:hAnsi="Arial" w:cs="Arial"/>
          <w:color w:val="000000" w:themeColor="text1"/>
          <w:sz w:val="22"/>
          <w:lang w:val="es-ES_tradnl"/>
        </w:rPr>
        <w:t>ii</w:t>
      </w:r>
      <w:proofErr w:type="spellEnd"/>
      <w:r w:rsidR="00C25B80" w:rsidRPr="00546B90">
        <w:rPr>
          <w:rFonts w:ascii="Arial" w:hAnsi="Arial" w:cs="Arial"/>
          <w:color w:val="000000" w:themeColor="text1"/>
          <w:sz w:val="22"/>
          <w:lang w:val="es-ES_tradnl"/>
        </w:rPr>
        <w:t xml:space="preserve">) </w:t>
      </w:r>
      <w:r w:rsidR="00067F3E" w:rsidRPr="00546B90">
        <w:rPr>
          <w:rFonts w:ascii="Arial" w:hAnsi="Arial" w:cs="Arial"/>
          <w:color w:val="000000" w:themeColor="text1"/>
          <w:sz w:val="22"/>
          <w:lang w:val="es-ES_tradnl"/>
        </w:rPr>
        <w:t>normas</w:t>
      </w:r>
      <w:r w:rsidR="00C25B80" w:rsidRPr="00546B90">
        <w:rPr>
          <w:rFonts w:ascii="Arial" w:hAnsi="Arial" w:cs="Arial"/>
          <w:color w:val="000000" w:themeColor="text1"/>
          <w:sz w:val="22"/>
          <w:lang w:val="es-ES_tradnl"/>
        </w:rPr>
        <w:t xml:space="preserve"> expedidas a partir de la pandemi</w:t>
      </w:r>
      <w:r w:rsidR="00E0680B" w:rsidRPr="00546B90">
        <w:rPr>
          <w:rFonts w:ascii="Arial" w:hAnsi="Arial" w:cs="Arial"/>
          <w:color w:val="000000" w:themeColor="text1"/>
          <w:sz w:val="22"/>
          <w:lang w:val="es-ES_tradnl"/>
        </w:rPr>
        <w:t>a originada por el COVID-19</w:t>
      </w:r>
      <w:r w:rsidR="00877326" w:rsidRPr="00546B90">
        <w:rPr>
          <w:rFonts w:ascii="Arial" w:hAnsi="Arial" w:cs="Arial"/>
          <w:color w:val="000000" w:themeColor="text1"/>
          <w:sz w:val="22"/>
          <w:lang w:val="es-ES_tradnl"/>
        </w:rPr>
        <w:t xml:space="preserve"> que permiten la implementación de la virtualidad en el ejercicio de la función pública</w:t>
      </w:r>
      <w:r w:rsidR="00B131A2" w:rsidRPr="00546B90">
        <w:rPr>
          <w:rFonts w:ascii="Arial" w:hAnsi="Arial" w:cs="Arial"/>
          <w:color w:val="000000" w:themeColor="text1"/>
          <w:sz w:val="22"/>
          <w:lang w:val="es-ES_tradnl"/>
        </w:rPr>
        <w:t xml:space="preserve"> y</w:t>
      </w:r>
      <w:r w:rsidR="00067F3E" w:rsidRPr="00546B90">
        <w:rPr>
          <w:rFonts w:ascii="Arial" w:hAnsi="Arial" w:cs="Arial"/>
          <w:color w:val="000000" w:themeColor="text1"/>
          <w:sz w:val="22"/>
          <w:lang w:val="es-ES_tradnl"/>
        </w:rPr>
        <w:t xml:space="preserve">, finalmente, </w:t>
      </w:r>
      <w:proofErr w:type="spellStart"/>
      <w:r w:rsidR="00067F3E" w:rsidRPr="00546B90">
        <w:rPr>
          <w:rFonts w:ascii="Arial" w:hAnsi="Arial" w:cs="Arial"/>
          <w:color w:val="000000" w:themeColor="text1"/>
          <w:sz w:val="22"/>
          <w:lang w:val="es-ES_tradnl"/>
        </w:rPr>
        <w:t>iii</w:t>
      </w:r>
      <w:proofErr w:type="spellEnd"/>
      <w:r w:rsidR="00067F3E" w:rsidRPr="00546B90">
        <w:rPr>
          <w:rFonts w:ascii="Arial" w:hAnsi="Arial" w:cs="Arial"/>
          <w:color w:val="000000" w:themeColor="text1"/>
          <w:sz w:val="22"/>
          <w:lang w:val="es-ES_tradnl"/>
        </w:rPr>
        <w:t xml:space="preserve">) </w:t>
      </w:r>
      <w:r w:rsidR="007667DC" w:rsidRPr="00546B90">
        <w:rPr>
          <w:rFonts w:ascii="Arial" w:hAnsi="Arial" w:cs="Arial"/>
          <w:color w:val="000000" w:themeColor="text1"/>
          <w:sz w:val="22"/>
          <w:lang w:val="es-ES_tradnl"/>
        </w:rPr>
        <w:t>validez de las firmas de los documentos enviados por correo electrónico.</w:t>
      </w:r>
      <w:r w:rsidR="00B131A2" w:rsidRPr="00546B90">
        <w:rPr>
          <w:rFonts w:ascii="Arial" w:hAnsi="Arial" w:cs="Arial"/>
          <w:color w:val="000000" w:themeColor="text1"/>
          <w:sz w:val="22"/>
          <w:lang w:val="es-ES_tradnl"/>
        </w:rPr>
        <w:t xml:space="preserve"> </w:t>
      </w:r>
    </w:p>
    <w:p w14:paraId="1B1D0CF0" w14:textId="0D77AD99" w:rsidR="00C03034" w:rsidRPr="00546B90" w:rsidRDefault="00357C6D" w:rsidP="00357C6D">
      <w:pPr>
        <w:spacing w:before="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 xml:space="preserve">La Agencia Nacional de Contratación Pública – Colombia Compra Eficiente se pronunció </w:t>
      </w:r>
      <w:r w:rsidR="00535EBA" w:rsidRPr="00546B90">
        <w:rPr>
          <w:rFonts w:ascii="Arial" w:hAnsi="Arial" w:cs="Arial"/>
          <w:color w:val="000000" w:themeColor="text1"/>
          <w:sz w:val="22"/>
          <w:lang w:val="es-ES_tradnl"/>
        </w:rPr>
        <w:t>sobre la utilización de los medios electrónicos</w:t>
      </w:r>
      <w:r w:rsidRPr="00546B90">
        <w:rPr>
          <w:rFonts w:ascii="Arial" w:hAnsi="Arial" w:cs="Arial"/>
          <w:color w:val="000000" w:themeColor="text1"/>
          <w:sz w:val="22"/>
          <w:lang w:val="es-ES_tradnl"/>
        </w:rPr>
        <w:t xml:space="preserve"> </w:t>
      </w:r>
      <w:r w:rsidR="00A35EAB" w:rsidRPr="00546B90">
        <w:rPr>
          <w:rFonts w:ascii="Arial" w:hAnsi="Arial" w:cs="Arial"/>
          <w:color w:val="000000" w:themeColor="text1"/>
          <w:sz w:val="22"/>
          <w:lang w:val="es-ES_tradnl"/>
        </w:rPr>
        <w:t>en los Conceptos</w:t>
      </w:r>
      <w:r w:rsidR="00597100" w:rsidRPr="00546B90">
        <w:rPr>
          <w:rFonts w:ascii="Arial" w:hAnsi="Arial" w:cs="Arial"/>
          <w:color w:val="000000" w:themeColor="text1"/>
          <w:sz w:val="22"/>
          <w:lang w:val="es-ES_tradnl"/>
        </w:rPr>
        <w:t xml:space="preserve"> </w:t>
      </w:r>
      <w:r w:rsidR="00181B91" w:rsidRPr="00546B90">
        <w:rPr>
          <w:rFonts w:ascii="Arial" w:hAnsi="Arial" w:cs="Arial"/>
          <w:color w:val="000000" w:themeColor="text1"/>
          <w:sz w:val="22"/>
          <w:lang w:val="es-ES_tradnl"/>
        </w:rPr>
        <w:t>C-</w:t>
      </w:r>
      <w:r w:rsidR="00597100" w:rsidRPr="00546B90">
        <w:rPr>
          <w:rFonts w:ascii="Arial" w:hAnsi="Arial" w:cs="Arial"/>
          <w:color w:val="000000" w:themeColor="text1"/>
          <w:sz w:val="22"/>
          <w:lang w:val="es-ES_tradnl"/>
        </w:rPr>
        <w:t>245</w:t>
      </w:r>
      <w:r w:rsidR="00181B91" w:rsidRPr="00546B90">
        <w:rPr>
          <w:rFonts w:ascii="Arial" w:hAnsi="Arial" w:cs="Arial"/>
          <w:color w:val="000000" w:themeColor="text1"/>
          <w:sz w:val="22"/>
          <w:lang w:val="es-ES_tradnl"/>
        </w:rPr>
        <w:t>, C-247</w:t>
      </w:r>
      <w:r w:rsidR="00535EBA" w:rsidRPr="00546B90">
        <w:rPr>
          <w:rFonts w:ascii="Arial" w:hAnsi="Arial" w:cs="Arial"/>
          <w:color w:val="000000" w:themeColor="text1"/>
          <w:sz w:val="22"/>
          <w:lang w:val="es-ES_tradnl"/>
        </w:rPr>
        <w:t>, C-253 y C-254</w:t>
      </w:r>
      <w:r w:rsidR="00597100" w:rsidRPr="00546B90">
        <w:rPr>
          <w:rFonts w:ascii="Arial" w:hAnsi="Arial" w:cs="Arial"/>
          <w:color w:val="000000" w:themeColor="text1"/>
          <w:sz w:val="22"/>
          <w:lang w:val="es-ES_tradnl"/>
        </w:rPr>
        <w:t xml:space="preserve"> del 7 de abril de 2020</w:t>
      </w:r>
      <w:r w:rsidRPr="00546B90">
        <w:rPr>
          <w:rFonts w:ascii="Arial" w:hAnsi="Arial" w:cs="Arial"/>
          <w:color w:val="000000" w:themeColor="text1"/>
          <w:sz w:val="22"/>
          <w:lang w:val="es-ES_tradnl"/>
        </w:rPr>
        <w:t>.</w:t>
      </w:r>
      <w:r w:rsidR="00535EBA" w:rsidRPr="00546B90">
        <w:rPr>
          <w:rFonts w:ascii="Arial" w:hAnsi="Arial" w:cs="Arial"/>
          <w:color w:val="000000" w:themeColor="text1"/>
          <w:sz w:val="22"/>
          <w:lang w:val="es-ES_tradnl"/>
        </w:rPr>
        <w:t xml:space="preserve"> Igualmente, </w:t>
      </w:r>
      <w:r w:rsidR="00535EBA" w:rsidRPr="00546B90">
        <w:rPr>
          <w:rFonts w:ascii="Arial" w:eastAsia="Calibri" w:hAnsi="Arial" w:cs="Arial"/>
          <w:color w:val="000000" w:themeColor="text1"/>
          <w:sz w:val="22"/>
          <w:lang w:val="es-ES_tradnl"/>
        </w:rPr>
        <w:t xml:space="preserve">también expidió los Conceptos 4201912000005683 del 12 de septiembre de 2019 y </w:t>
      </w:r>
      <w:r w:rsidR="00430E87" w:rsidRPr="00546B90">
        <w:rPr>
          <w:rFonts w:ascii="Arial" w:eastAsia="Calibri" w:hAnsi="Arial" w:cs="Arial"/>
          <w:color w:val="000000" w:themeColor="text1"/>
          <w:sz w:val="22"/>
          <w:lang w:val="es-ES_tradnl"/>
        </w:rPr>
        <w:t>C-044 del 24 de marzo de 2020</w:t>
      </w:r>
      <w:r w:rsidR="00535EBA" w:rsidRPr="00546B90">
        <w:rPr>
          <w:rFonts w:ascii="Arial" w:eastAsia="Calibri" w:hAnsi="Arial" w:cs="Arial"/>
          <w:color w:val="000000" w:themeColor="text1"/>
          <w:sz w:val="22"/>
          <w:lang w:val="es-ES_tradnl"/>
        </w:rPr>
        <w:t>, en el que se explicó el contexto normativo de las firmas manuscritas, electrónicas y digitales</w:t>
      </w:r>
      <w:r w:rsidR="00430E87" w:rsidRPr="00546B90">
        <w:rPr>
          <w:rFonts w:ascii="Arial" w:eastAsia="Calibri" w:hAnsi="Arial" w:cs="Arial"/>
          <w:color w:val="000000" w:themeColor="text1"/>
          <w:sz w:val="22"/>
          <w:lang w:val="es-ES_tradnl"/>
        </w:rPr>
        <w:t>.</w:t>
      </w:r>
      <w:r w:rsidR="00535EBA" w:rsidRPr="00546B90">
        <w:rPr>
          <w:rFonts w:ascii="Arial" w:hAnsi="Arial" w:cs="Arial"/>
          <w:color w:val="000000" w:themeColor="text1"/>
          <w:sz w:val="22"/>
          <w:lang w:val="es-ES_tradnl"/>
        </w:rPr>
        <w:t xml:space="preserve"> Las</w:t>
      </w:r>
      <w:r w:rsidRPr="00546B90">
        <w:rPr>
          <w:rFonts w:ascii="Arial" w:hAnsi="Arial" w:cs="Arial"/>
          <w:color w:val="000000" w:themeColor="text1"/>
          <w:sz w:val="22"/>
          <w:lang w:val="es-ES_tradnl"/>
        </w:rPr>
        <w:t xml:space="preserve"> ideas expuestas en ese momento se reiteran a continuación: </w:t>
      </w:r>
    </w:p>
    <w:p w14:paraId="68ED890F" w14:textId="77777777" w:rsidR="00C03034" w:rsidRPr="00546B90" w:rsidRDefault="00C03034" w:rsidP="00C03034">
      <w:pPr>
        <w:spacing w:line="276" w:lineRule="auto"/>
        <w:jc w:val="both"/>
        <w:rPr>
          <w:rFonts w:ascii="Arial" w:hAnsi="Arial" w:cs="Arial"/>
          <w:color w:val="000000" w:themeColor="text1"/>
          <w:sz w:val="22"/>
          <w:lang w:val="es-ES_tradnl"/>
        </w:rPr>
      </w:pPr>
    </w:p>
    <w:p w14:paraId="1FD3E402" w14:textId="42C2D2A8" w:rsidR="00C03034" w:rsidRPr="00546B90" w:rsidRDefault="00C03034" w:rsidP="00C03034">
      <w:pPr>
        <w:spacing w:line="276" w:lineRule="auto"/>
        <w:jc w:val="both"/>
        <w:rPr>
          <w:rFonts w:ascii="Arial" w:hAnsi="Arial" w:cs="Arial"/>
          <w:color w:val="000000" w:themeColor="text1"/>
          <w:sz w:val="22"/>
          <w:lang w:val="es-ES_tradnl"/>
        </w:rPr>
      </w:pPr>
      <w:r w:rsidRPr="00546B90">
        <w:rPr>
          <w:rFonts w:ascii="Arial" w:hAnsi="Arial" w:cs="Arial"/>
          <w:b/>
          <w:color w:val="000000" w:themeColor="text1"/>
          <w:sz w:val="22"/>
          <w:lang w:val="es-ES_tradnl"/>
        </w:rPr>
        <w:t>2.1. Uso de medios electrónicos en las actuaciones administrativas y, en especial</w:t>
      </w:r>
      <w:r w:rsidR="00CB084D" w:rsidRPr="00546B90">
        <w:rPr>
          <w:rFonts w:ascii="Arial" w:hAnsi="Arial" w:cs="Arial"/>
          <w:b/>
          <w:color w:val="000000" w:themeColor="text1"/>
          <w:sz w:val="22"/>
          <w:lang w:val="es-ES_tradnl"/>
        </w:rPr>
        <w:t>, en la contratación pública</w:t>
      </w:r>
      <w:r w:rsidRPr="00546B90">
        <w:rPr>
          <w:rFonts w:ascii="Arial" w:hAnsi="Arial" w:cs="Arial"/>
          <w:b/>
          <w:color w:val="000000" w:themeColor="text1"/>
          <w:sz w:val="22"/>
          <w:lang w:val="es-ES_tradnl"/>
        </w:rPr>
        <w:t xml:space="preserve">: la tendencia </w:t>
      </w:r>
      <w:r w:rsidR="000B5488" w:rsidRPr="00546B90">
        <w:rPr>
          <w:rFonts w:ascii="Arial" w:hAnsi="Arial" w:cs="Arial"/>
          <w:b/>
          <w:color w:val="000000" w:themeColor="text1"/>
          <w:sz w:val="22"/>
          <w:lang w:val="es-ES_tradnl"/>
        </w:rPr>
        <w:t>de</w:t>
      </w:r>
      <w:r w:rsidRPr="00546B90">
        <w:rPr>
          <w:rFonts w:ascii="Arial" w:hAnsi="Arial" w:cs="Arial"/>
          <w:b/>
          <w:color w:val="000000" w:themeColor="text1"/>
          <w:sz w:val="22"/>
          <w:lang w:val="es-ES_tradnl"/>
        </w:rPr>
        <w:t xml:space="preserve"> simplificación de los trámites y la cultura del cero papel</w:t>
      </w:r>
    </w:p>
    <w:p w14:paraId="1EDEE464" w14:textId="77777777" w:rsidR="00C03034" w:rsidRPr="00546B90" w:rsidRDefault="00C03034" w:rsidP="00C03034">
      <w:pPr>
        <w:spacing w:line="276" w:lineRule="auto"/>
        <w:jc w:val="both"/>
        <w:rPr>
          <w:rFonts w:ascii="Arial" w:eastAsia="Calibri" w:hAnsi="Arial" w:cs="Arial"/>
          <w:color w:val="000000" w:themeColor="text1"/>
          <w:sz w:val="22"/>
          <w:lang w:val="es-ES_tradnl"/>
        </w:rPr>
      </w:pPr>
    </w:p>
    <w:p w14:paraId="67EC84A0" w14:textId="17779551" w:rsidR="00C03034" w:rsidRPr="00546B90" w:rsidRDefault="00C03034" w:rsidP="00C03034">
      <w:pPr>
        <w:spacing w:line="276" w:lineRule="auto"/>
        <w:jc w:val="both"/>
        <w:rPr>
          <w:rFonts w:ascii="Arial" w:eastAsia="Calibri" w:hAnsi="Arial" w:cs="Arial"/>
          <w:color w:val="000000" w:themeColor="text1"/>
          <w:sz w:val="22"/>
          <w:lang w:val="es-ES_tradnl"/>
        </w:rPr>
      </w:pPr>
      <w:bookmarkStart w:id="4" w:name="_Hlk38274422"/>
      <w:r w:rsidRPr="00546B90">
        <w:rPr>
          <w:rFonts w:ascii="Arial" w:eastAsia="Calibri" w:hAnsi="Arial" w:cs="Arial"/>
          <w:color w:val="000000" w:themeColor="text1"/>
          <w:sz w:val="22"/>
          <w:lang w:val="es-ES_tradnl"/>
        </w:rPr>
        <w:t xml:space="preserve">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w:t>
      </w:r>
      <w:r w:rsidR="000B5488" w:rsidRPr="00546B90">
        <w:rPr>
          <w:rFonts w:ascii="Arial" w:eastAsia="Calibri" w:hAnsi="Arial" w:cs="Arial"/>
          <w:color w:val="000000" w:themeColor="text1"/>
          <w:sz w:val="22"/>
          <w:lang w:val="es-ES_tradnl"/>
        </w:rPr>
        <w:t>realizar</w:t>
      </w:r>
      <w:r w:rsidRPr="00546B90">
        <w:rPr>
          <w:rFonts w:ascii="Arial" w:eastAsia="Calibri" w:hAnsi="Arial" w:cs="Arial"/>
          <w:color w:val="000000" w:themeColor="text1"/>
          <w:sz w:val="22"/>
          <w:lang w:val="es-ES_tradnl"/>
        </w:rPr>
        <w:t xml:space="preserve"> los trámites en el Estado, de manera que puedan utilizar este tiempo en otras actividades.</w:t>
      </w:r>
    </w:p>
    <w:p w14:paraId="77A8E615" w14:textId="2E4DC771" w:rsidR="00C03034" w:rsidRPr="00546B90" w:rsidRDefault="00CB084D" w:rsidP="00C03034">
      <w:pPr>
        <w:spacing w:before="120" w:after="120" w:line="276" w:lineRule="auto"/>
        <w:ind w:firstLine="709"/>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 xml:space="preserve">Anteriormente </w:t>
      </w:r>
      <w:r w:rsidR="00C03034" w:rsidRPr="00546B90">
        <w:rPr>
          <w:rFonts w:ascii="Arial" w:eastAsia="Calibri" w:hAnsi="Arial" w:cs="Arial"/>
          <w:color w:val="000000" w:themeColor="text1"/>
          <w:sz w:val="22"/>
          <w:lang w:val="es-ES_tradnl"/>
        </w:rPr>
        <w:t xml:space="preserve">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w:t>
      </w:r>
      <w:proofErr w:type="spellStart"/>
      <w:r w:rsidR="00C03034" w:rsidRPr="00546B90">
        <w:rPr>
          <w:rFonts w:ascii="Arial" w:eastAsia="Calibri" w:hAnsi="Arial" w:cs="Arial"/>
          <w:color w:val="000000" w:themeColor="text1"/>
          <w:sz w:val="22"/>
          <w:lang w:val="es-ES_tradnl"/>
        </w:rPr>
        <w:t>ii</w:t>
      </w:r>
      <w:proofErr w:type="spellEnd"/>
      <w:r w:rsidR="00C03034" w:rsidRPr="00546B90">
        <w:rPr>
          <w:rFonts w:ascii="Arial" w:eastAsia="Calibri" w:hAnsi="Arial" w:cs="Arial"/>
          <w:color w:val="000000" w:themeColor="text1"/>
          <w:sz w:val="22"/>
          <w:lang w:val="es-ES_tradnl"/>
        </w:rPr>
        <w:t xml:space="preserve">) del reconocimiento de validez y autenticidad, exclusivamente, a la documentación física, hoy también se admiten dichos atributos </w:t>
      </w:r>
      <w:r w:rsidR="002C13A0" w:rsidRPr="00546B90">
        <w:rPr>
          <w:rFonts w:ascii="Arial" w:eastAsia="Calibri" w:hAnsi="Arial" w:cs="Arial"/>
          <w:color w:val="000000" w:themeColor="text1"/>
          <w:sz w:val="22"/>
          <w:lang w:val="es-ES_tradnl"/>
        </w:rPr>
        <w:t>respecto de</w:t>
      </w:r>
      <w:r w:rsidR="00C03034" w:rsidRPr="00546B90">
        <w:rPr>
          <w:rFonts w:ascii="Arial" w:eastAsia="Calibri" w:hAnsi="Arial" w:cs="Arial"/>
          <w:color w:val="000000" w:themeColor="text1"/>
          <w:sz w:val="22"/>
          <w:lang w:val="es-ES_tradnl"/>
        </w:rPr>
        <w:t xml:space="preserve"> la documentación electrónica.</w:t>
      </w:r>
    </w:p>
    <w:p w14:paraId="612A72BF" w14:textId="33A7327A" w:rsidR="00192D7C" w:rsidRPr="00546B90" w:rsidRDefault="00E96B49" w:rsidP="00AE778D">
      <w:pPr>
        <w:spacing w:before="120" w:after="120" w:line="276" w:lineRule="auto"/>
        <w:ind w:firstLine="709"/>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La función</w:t>
      </w:r>
      <w:r w:rsidR="00C03034" w:rsidRPr="00546B90">
        <w:rPr>
          <w:rFonts w:ascii="Arial" w:eastAsia="Calibri" w:hAnsi="Arial" w:cs="Arial"/>
          <w:color w:val="000000" w:themeColor="text1"/>
          <w:sz w:val="22"/>
          <w:lang w:val="es-ES_tradnl"/>
        </w:rPr>
        <w:t xml:space="preserve"> que han jugado las normas </w:t>
      </w:r>
      <w:r w:rsidR="00AE0AB1" w:rsidRPr="00546B90">
        <w:rPr>
          <w:rFonts w:ascii="Arial" w:eastAsia="Calibri" w:hAnsi="Arial" w:cs="Arial"/>
          <w:color w:val="000000" w:themeColor="text1"/>
          <w:sz w:val="22"/>
          <w:lang w:val="es-ES_tradnl"/>
        </w:rPr>
        <w:t>«</w:t>
      </w:r>
      <w:proofErr w:type="spellStart"/>
      <w:r w:rsidR="00C03034" w:rsidRPr="00546B90">
        <w:rPr>
          <w:rFonts w:ascii="Arial" w:eastAsia="Calibri" w:hAnsi="Arial" w:cs="Arial"/>
          <w:color w:val="000000" w:themeColor="text1"/>
          <w:sz w:val="22"/>
          <w:lang w:val="es-ES_tradnl"/>
        </w:rPr>
        <w:t>antitrámites</w:t>
      </w:r>
      <w:proofErr w:type="spellEnd"/>
      <w:r w:rsidR="00AE0AB1" w:rsidRPr="00546B90">
        <w:rPr>
          <w:rFonts w:ascii="Arial" w:eastAsia="Calibri" w:hAnsi="Arial" w:cs="Arial"/>
          <w:color w:val="000000" w:themeColor="text1"/>
          <w:sz w:val="22"/>
          <w:lang w:val="es-ES_tradnl"/>
        </w:rPr>
        <w:t>»</w:t>
      </w:r>
      <w:r w:rsidR="00C03034" w:rsidRPr="00546B90">
        <w:rPr>
          <w:rFonts w:ascii="Arial" w:eastAsia="Calibri" w:hAnsi="Arial" w:cs="Arial"/>
          <w:color w:val="000000" w:themeColor="text1"/>
          <w:sz w:val="22"/>
          <w:lang w:val="es-ES_tradnl"/>
        </w:rPr>
        <w:t>, para que dicho camb</w:t>
      </w:r>
      <w:r w:rsidR="004652CB" w:rsidRPr="00546B90">
        <w:rPr>
          <w:rFonts w:ascii="Arial" w:eastAsia="Calibri" w:hAnsi="Arial" w:cs="Arial"/>
          <w:color w:val="000000" w:themeColor="text1"/>
          <w:sz w:val="22"/>
          <w:lang w:val="es-ES_tradnl"/>
        </w:rPr>
        <w:t>io se produzca, ha sido decisiva</w:t>
      </w:r>
      <w:r w:rsidR="00C03034" w:rsidRPr="00546B90">
        <w:rPr>
          <w:rFonts w:ascii="Arial" w:eastAsia="Calibri" w:hAnsi="Arial" w:cs="Arial"/>
          <w:color w:val="000000" w:themeColor="text1"/>
          <w:sz w:val="22"/>
          <w:lang w:val="es-ES_tradnl"/>
        </w:rPr>
        <w:t xml:space="preserve">. </w:t>
      </w:r>
      <w:r w:rsidR="00AE07A7" w:rsidRPr="00546B90">
        <w:rPr>
          <w:rFonts w:ascii="Arial" w:eastAsia="Calibri" w:hAnsi="Arial" w:cs="Arial"/>
          <w:color w:val="000000" w:themeColor="text1"/>
          <w:sz w:val="22"/>
          <w:lang w:val="es-ES_tradnl"/>
        </w:rPr>
        <w:t>El Decreto 2150 de 1995 constituye un primer antecedente en la materia. Posteriormente, e</w:t>
      </w:r>
      <w:r w:rsidR="00E64C62" w:rsidRPr="00546B90">
        <w:rPr>
          <w:rFonts w:ascii="Arial" w:eastAsia="Calibri" w:hAnsi="Arial" w:cs="Arial"/>
          <w:color w:val="000000" w:themeColor="text1"/>
          <w:sz w:val="22"/>
          <w:lang w:val="es-ES_tradnl"/>
        </w:rPr>
        <w:t>l art</w:t>
      </w:r>
      <w:r w:rsidR="00341249" w:rsidRPr="00546B90">
        <w:rPr>
          <w:rFonts w:ascii="Arial" w:eastAsia="Calibri" w:hAnsi="Arial" w:cs="Arial"/>
          <w:color w:val="000000" w:themeColor="text1"/>
          <w:sz w:val="22"/>
          <w:lang w:val="es-ES_tradnl"/>
        </w:rPr>
        <w:t>ículo 6º de la Ley 962 de 2005</w:t>
      </w:r>
      <w:r w:rsidR="00875F1A" w:rsidRPr="00546B90">
        <w:rPr>
          <w:rStyle w:val="Refdenotaalpie"/>
          <w:rFonts w:ascii="Arial" w:eastAsia="Calibri" w:hAnsi="Arial" w:cs="Arial"/>
          <w:color w:val="000000" w:themeColor="text1"/>
          <w:sz w:val="22"/>
          <w:lang w:val="es-ES_tradnl"/>
        </w:rPr>
        <w:footnoteReference w:id="1"/>
      </w:r>
      <w:r w:rsidR="00341249" w:rsidRPr="00546B90">
        <w:rPr>
          <w:rFonts w:ascii="Arial" w:eastAsia="Calibri" w:hAnsi="Arial" w:cs="Arial"/>
          <w:color w:val="000000" w:themeColor="text1"/>
          <w:sz w:val="22"/>
          <w:lang w:val="es-ES_tradnl"/>
        </w:rPr>
        <w:t xml:space="preserve"> dispuso que las entidades públicas podían servirse de medios electrónicos para el cumplimiento de sus funciones</w:t>
      </w:r>
      <w:r w:rsidR="00341249" w:rsidRPr="00546B90">
        <w:rPr>
          <w:rStyle w:val="Refdenotaalpie"/>
          <w:rFonts w:ascii="Arial" w:eastAsia="Calibri" w:hAnsi="Arial" w:cs="Arial"/>
          <w:color w:val="000000" w:themeColor="text1"/>
          <w:sz w:val="22"/>
          <w:lang w:val="es-ES_tradnl"/>
        </w:rPr>
        <w:footnoteReference w:id="2"/>
      </w:r>
      <w:r w:rsidR="00341249" w:rsidRPr="00546B90">
        <w:rPr>
          <w:rFonts w:ascii="Arial" w:eastAsia="Calibri" w:hAnsi="Arial" w:cs="Arial"/>
          <w:color w:val="000000" w:themeColor="text1"/>
          <w:sz w:val="22"/>
          <w:lang w:val="es-ES_tradnl"/>
        </w:rPr>
        <w:t>.</w:t>
      </w:r>
      <w:r w:rsidR="002D78D2" w:rsidRPr="00546B90">
        <w:rPr>
          <w:rFonts w:ascii="Arial" w:eastAsia="Calibri" w:hAnsi="Arial" w:cs="Arial"/>
          <w:color w:val="000000" w:themeColor="text1"/>
          <w:sz w:val="22"/>
          <w:lang w:val="es-ES_tradnl"/>
        </w:rPr>
        <w:t xml:space="preserve"> El artículo 7º de la misma Ley permite la publicidad electrónica de las normas y actos generales de la Administración pública</w:t>
      </w:r>
      <w:r w:rsidR="00AE0AB1" w:rsidRPr="00546B90">
        <w:rPr>
          <w:rStyle w:val="Refdenotaalpie"/>
          <w:rFonts w:ascii="Arial" w:eastAsia="Calibri" w:hAnsi="Arial" w:cs="Arial"/>
          <w:color w:val="000000" w:themeColor="text1"/>
          <w:sz w:val="22"/>
          <w:lang w:val="es-ES_tradnl"/>
        </w:rPr>
        <w:footnoteReference w:id="3"/>
      </w:r>
      <w:r w:rsidR="00296E0D" w:rsidRPr="00546B90">
        <w:rPr>
          <w:rFonts w:ascii="Arial" w:eastAsia="Calibri" w:hAnsi="Arial" w:cs="Arial"/>
          <w:color w:val="000000" w:themeColor="text1"/>
          <w:sz w:val="22"/>
          <w:lang w:val="es-ES_tradnl"/>
        </w:rPr>
        <w:t xml:space="preserve">, </w:t>
      </w:r>
      <w:r w:rsidR="00FD3296" w:rsidRPr="00546B90">
        <w:rPr>
          <w:rFonts w:ascii="Arial" w:eastAsia="Calibri" w:hAnsi="Arial" w:cs="Arial"/>
          <w:color w:val="000000" w:themeColor="text1"/>
          <w:sz w:val="22"/>
          <w:lang w:val="es-ES_tradnl"/>
        </w:rPr>
        <w:t>e igualmente, el</w:t>
      </w:r>
      <w:r w:rsidR="00296E0D" w:rsidRPr="00546B90">
        <w:rPr>
          <w:rFonts w:ascii="Arial" w:eastAsia="Calibri" w:hAnsi="Arial" w:cs="Arial"/>
          <w:color w:val="000000" w:themeColor="text1"/>
          <w:sz w:val="22"/>
          <w:lang w:val="es-ES_tradnl"/>
        </w:rPr>
        <w:t xml:space="preserve"> artículo 10º exige que las entidades estatales tengan un correo electrónico habilitando para la recepción de mensajes enviados por las personas</w:t>
      </w:r>
      <w:r w:rsidR="00296E0D" w:rsidRPr="00546B90">
        <w:rPr>
          <w:rStyle w:val="Refdenotaalpie"/>
          <w:rFonts w:ascii="Arial" w:eastAsia="Calibri" w:hAnsi="Arial" w:cs="Arial"/>
          <w:color w:val="000000" w:themeColor="text1"/>
          <w:sz w:val="22"/>
          <w:lang w:val="es-ES_tradnl"/>
        </w:rPr>
        <w:footnoteReference w:id="4"/>
      </w:r>
      <w:r w:rsidR="00FD3296" w:rsidRPr="00546B90">
        <w:rPr>
          <w:rFonts w:ascii="Arial" w:eastAsia="Calibri" w:hAnsi="Arial" w:cs="Arial"/>
          <w:color w:val="000000" w:themeColor="text1"/>
          <w:sz w:val="22"/>
          <w:lang w:val="es-ES_tradnl"/>
        </w:rPr>
        <w:t>. Entretanto, el Decreto 19 de 2012</w:t>
      </w:r>
      <w:r w:rsidR="000E6AC1" w:rsidRPr="00546B90">
        <w:rPr>
          <w:rStyle w:val="Refdenotaalpie"/>
          <w:rFonts w:ascii="Arial" w:eastAsia="Calibri" w:hAnsi="Arial" w:cs="Arial"/>
          <w:color w:val="000000" w:themeColor="text1"/>
          <w:sz w:val="22"/>
          <w:lang w:val="es-ES_tradnl"/>
        </w:rPr>
        <w:footnoteReference w:id="5"/>
      </w:r>
      <w:r w:rsidR="000E6AC1" w:rsidRPr="00546B90">
        <w:rPr>
          <w:rFonts w:ascii="Arial" w:eastAsia="Calibri" w:hAnsi="Arial" w:cs="Arial"/>
          <w:color w:val="000000" w:themeColor="text1"/>
          <w:sz w:val="22"/>
          <w:lang w:val="es-ES_tradnl"/>
        </w:rPr>
        <w:t xml:space="preserve"> </w:t>
      </w:r>
      <w:r w:rsidR="0039790D" w:rsidRPr="00546B90">
        <w:rPr>
          <w:rFonts w:ascii="Arial" w:eastAsia="Calibri" w:hAnsi="Arial" w:cs="Arial"/>
          <w:color w:val="000000" w:themeColor="text1"/>
          <w:sz w:val="22"/>
          <w:lang w:val="es-ES_tradnl"/>
        </w:rPr>
        <w:t xml:space="preserve">continuó la tendencia de poner a disposición de los particulares y </w:t>
      </w:r>
      <w:r w:rsidR="002C13A0" w:rsidRPr="00546B90">
        <w:rPr>
          <w:rFonts w:ascii="Arial" w:eastAsia="Calibri" w:hAnsi="Arial" w:cs="Arial"/>
          <w:color w:val="000000" w:themeColor="text1"/>
          <w:sz w:val="22"/>
          <w:lang w:val="es-ES_tradnl"/>
        </w:rPr>
        <w:t xml:space="preserve">de las </w:t>
      </w:r>
      <w:r w:rsidR="0039790D" w:rsidRPr="00546B90">
        <w:rPr>
          <w:rFonts w:ascii="Arial" w:eastAsia="Calibri" w:hAnsi="Arial" w:cs="Arial"/>
          <w:color w:val="000000" w:themeColor="text1"/>
          <w:sz w:val="22"/>
          <w:lang w:val="es-ES_tradnl"/>
        </w:rPr>
        <w:t>entidades estatales los medios electrónicos</w:t>
      </w:r>
      <w:r w:rsidR="002C13A0" w:rsidRPr="00546B90">
        <w:rPr>
          <w:rFonts w:ascii="Arial" w:eastAsia="Calibri" w:hAnsi="Arial" w:cs="Arial"/>
          <w:color w:val="000000" w:themeColor="text1"/>
          <w:sz w:val="22"/>
          <w:lang w:val="es-ES_tradnl"/>
        </w:rPr>
        <w:t>,</w:t>
      </w:r>
      <w:r w:rsidR="0039790D" w:rsidRPr="00546B90">
        <w:rPr>
          <w:rFonts w:ascii="Arial" w:eastAsia="Calibri" w:hAnsi="Arial" w:cs="Arial"/>
          <w:color w:val="000000" w:themeColor="text1"/>
          <w:sz w:val="22"/>
          <w:lang w:val="es-ES_tradnl"/>
        </w:rPr>
        <w:t xml:space="preserve"> como instrumentos idóneos para el desarrollo de sus actividades </w:t>
      </w:r>
      <w:r w:rsidR="007C546D" w:rsidRPr="00546B90">
        <w:rPr>
          <w:rFonts w:ascii="Arial" w:eastAsia="Calibri" w:hAnsi="Arial" w:cs="Arial"/>
          <w:color w:val="000000" w:themeColor="text1"/>
          <w:sz w:val="22"/>
          <w:lang w:val="es-ES_tradnl"/>
        </w:rPr>
        <w:t>cotidianas</w:t>
      </w:r>
      <w:r w:rsidR="0039790D" w:rsidRPr="00546B90">
        <w:rPr>
          <w:rFonts w:ascii="Arial" w:eastAsia="Calibri" w:hAnsi="Arial" w:cs="Arial"/>
          <w:color w:val="000000" w:themeColor="text1"/>
          <w:sz w:val="22"/>
          <w:lang w:val="es-ES_tradnl"/>
        </w:rPr>
        <w:t>.</w:t>
      </w:r>
      <w:r w:rsidR="00DF50C0" w:rsidRPr="00546B90">
        <w:rPr>
          <w:rFonts w:ascii="Arial" w:eastAsia="Calibri" w:hAnsi="Arial" w:cs="Arial"/>
          <w:color w:val="000000" w:themeColor="text1"/>
          <w:sz w:val="22"/>
          <w:lang w:val="es-ES_tradnl"/>
        </w:rPr>
        <w:t xml:space="preserve"> Conviene destacar de este</w:t>
      </w:r>
      <w:r w:rsidR="007C546D" w:rsidRPr="00546B90">
        <w:rPr>
          <w:rFonts w:ascii="Arial" w:eastAsia="Calibri" w:hAnsi="Arial" w:cs="Arial"/>
          <w:color w:val="000000" w:themeColor="text1"/>
          <w:sz w:val="22"/>
          <w:lang w:val="es-ES_tradnl"/>
        </w:rPr>
        <w:t xml:space="preserve"> Decreto los artículos: 14 –que permite el uso de medios electrónicos para la realización de peticiones–</w:t>
      </w:r>
      <w:r w:rsidR="004505FF" w:rsidRPr="00546B90">
        <w:rPr>
          <w:rStyle w:val="Refdenotaalpie"/>
          <w:rFonts w:ascii="Arial" w:eastAsia="Calibri" w:hAnsi="Arial" w:cs="Arial"/>
          <w:color w:val="000000" w:themeColor="text1"/>
          <w:sz w:val="22"/>
          <w:lang w:val="es-ES_tradnl"/>
        </w:rPr>
        <w:footnoteReference w:id="6"/>
      </w:r>
      <w:r w:rsidR="00127DD3" w:rsidRPr="00546B90">
        <w:rPr>
          <w:rFonts w:ascii="Arial" w:eastAsia="Calibri" w:hAnsi="Arial" w:cs="Arial"/>
          <w:color w:val="000000" w:themeColor="text1"/>
          <w:sz w:val="22"/>
          <w:lang w:val="es-ES_tradnl"/>
        </w:rPr>
        <w:t>, 38 –que establece como función del Departamento Administrativo de la Función Pública</w:t>
      </w:r>
      <w:r w:rsidR="00192D7C" w:rsidRPr="00546B90">
        <w:rPr>
          <w:rFonts w:ascii="Arial" w:eastAsia="Calibri" w:hAnsi="Arial" w:cs="Arial"/>
          <w:color w:val="000000" w:themeColor="text1"/>
          <w:sz w:val="22"/>
          <w:lang w:val="es-ES_tradnl"/>
        </w:rPr>
        <w:t xml:space="preserve">, </w:t>
      </w:r>
      <w:r w:rsidR="0063078B" w:rsidRPr="00546B90">
        <w:rPr>
          <w:rFonts w:ascii="Arial" w:eastAsia="Calibri" w:hAnsi="Arial" w:cs="Arial"/>
          <w:color w:val="000000" w:themeColor="text1"/>
          <w:sz w:val="22"/>
          <w:lang w:val="es-ES_tradnl"/>
        </w:rPr>
        <w:t xml:space="preserve">el </w:t>
      </w:r>
      <w:r w:rsidR="00192D7C" w:rsidRPr="00546B90">
        <w:rPr>
          <w:rFonts w:ascii="Arial" w:eastAsia="Calibri" w:hAnsi="Arial" w:cs="Arial"/>
          <w:color w:val="000000" w:themeColor="text1"/>
          <w:sz w:val="22"/>
          <w:lang w:val="es-ES_tradnl"/>
        </w:rPr>
        <w:t>«Facilitar el acceso a la información y ejecución de los trámites y procedimientos administrativos por medios electrónicos, creando las condiciones de confianza en el uso de los mismos»–</w:t>
      </w:r>
      <w:r w:rsidR="008C4FF4" w:rsidRPr="00546B90">
        <w:rPr>
          <w:rFonts w:ascii="Arial" w:eastAsia="Calibri" w:hAnsi="Arial" w:cs="Arial"/>
          <w:color w:val="000000" w:themeColor="text1"/>
          <w:sz w:val="22"/>
          <w:lang w:val="es-ES_tradnl"/>
        </w:rPr>
        <w:t xml:space="preserve"> y </w:t>
      </w:r>
      <w:r w:rsidR="00192D7C" w:rsidRPr="00546B90">
        <w:rPr>
          <w:rFonts w:ascii="Arial" w:eastAsia="Calibri" w:hAnsi="Arial" w:cs="Arial"/>
          <w:color w:val="000000" w:themeColor="text1"/>
          <w:sz w:val="22"/>
          <w:lang w:val="es-ES_tradnl"/>
        </w:rPr>
        <w:t xml:space="preserve">el </w:t>
      </w:r>
      <w:r w:rsidR="005344D6" w:rsidRPr="00546B90">
        <w:rPr>
          <w:rFonts w:ascii="Arial" w:eastAsia="Calibri" w:hAnsi="Arial" w:cs="Arial"/>
          <w:color w:val="000000" w:themeColor="text1"/>
          <w:sz w:val="22"/>
          <w:lang w:val="es-ES_tradnl"/>
        </w:rPr>
        <w:t>223 –que elimina el Diario Único de Contratación</w:t>
      </w:r>
      <w:r w:rsidR="00861E8F" w:rsidRPr="00546B90">
        <w:rPr>
          <w:rFonts w:ascii="Arial" w:eastAsia="Calibri" w:hAnsi="Arial" w:cs="Arial"/>
          <w:color w:val="000000" w:themeColor="text1"/>
          <w:sz w:val="22"/>
          <w:lang w:val="es-ES_tradnl"/>
        </w:rPr>
        <w:t xml:space="preserve"> y obliga a las entidades a publicar la actividad contractual exclusivamente en el SECOP–</w:t>
      </w:r>
      <w:r w:rsidR="00861E8F" w:rsidRPr="00546B90">
        <w:rPr>
          <w:rStyle w:val="Refdenotaalpie"/>
          <w:rFonts w:ascii="Arial" w:eastAsia="Calibri" w:hAnsi="Arial" w:cs="Arial"/>
          <w:color w:val="000000" w:themeColor="text1"/>
          <w:sz w:val="22"/>
          <w:lang w:val="es-ES_tradnl"/>
        </w:rPr>
        <w:footnoteReference w:id="7"/>
      </w:r>
      <w:r w:rsidR="008C4FF4" w:rsidRPr="00546B90">
        <w:rPr>
          <w:rFonts w:ascii="Arial" w:eastAsia="Calibri" w:hAnsi="Arial" w:cs="Arial"/>
          <w:color w:val="000000" w:themeColor="text1"/>
          <w:sz w:val="22"/>
          <w:lang w:val="es-ES_tradnl"/>
        </w:rPr>
        <w:t>, entre otros.</w:t>
      </w:r>
      <w:r w:rsidR="003F0EE8" w:rsidRPr="00546B90">
        <w:rPr>
          <w:rFonts w:ascii="Arial" w:eastAsia="Calibri" w:hAnsi="Arial" w:cs="Arial"/>
          <w:color w:val="000000" w:themeColor="text1"/>
          <w:sz w:val="22"/>
          <w:lang w:val="es-ES_tradnl"/>
        </w:rPr>
        <w:t xml:space="preserve"> </w:t>
      </w:r>
      <w:r w:rsidR="00B72050" w:rsidRPr="00546B90">
        <w:rPr>
          <w:rFonts w:ascii="Arial" w:eastAsia="Calibri" w:hAnsi="Arial" w:cs="Arial"/>
          <w:color w:val="000000" w:themeColor="text1"/>
          <w:sz w:val="22"/>
          <w:lang w:val="es-ES_tradnl"/>
        </w:rPr>
        <w:t>De igual manera, e</w:t>
      </w:r>
      <w:r w:rsidR="003F0EE8" w:rsidRPr="00546B90">
        <w:rPr>
          <w:rFonts w:ascii="Arial" w:eastAsia="Calibri" w:hAnsi="Arial" w:cs="Arial"/>
          <w:color w:val="000000" w:themeColor="text1"/>
          <w:sz w:val="22"/>
          <w:lang w:val="es-ES_tradnl"/>
        </w:rPr>
        <w:t>l Decreto 2106 de 2019</w:t>
      </w:r>
      <w:r w:rsidR="000E6AC1" w:rsidRPr="00546B90">
        <w:rPr>
          <w:rStyle w:val="Refdenotaalpie"/>
          <w:rFonts w:ascii="Arial" w:eastAsia="Calibri" w:hAnsi="Arial" w:cs="Arial"/>
          <w:color w:val="000000" w:themeColor="text1"/>
          <w:sz w:val="22"/>
          <w:lang w:val="es-ES_tradnl"/>
        </w:rPr>
        <w:footnoteReference w:id="8"/>
      </w:r>
      <w:r w:rsidR="00E87965" w:rsidRPr="00546B90">
        <w:rPr>
          <w:rFonts w:ascii="Arial" w:eastAsia="Calibri" w:hAnsi="Arial" w:cs="Arial"/>
          <w:color w:val="000000" w:themeColor="text1"/>
          <w:sz w:val="22"/>
          <w:lang w:val="es-ES_tradnl"/>
        </w:rPr>
        <w:t xml:space="preserve"> </w:t>
      </w:r>
      <w:r w:rsidR="003F5EA9" w:rsidRPr="00546B90">
        <w:rPr>
          <w:rFonts w:ascii="Arial" w:eastAsia="Calibri" w:hAnsi="Arial" w:cs="Arial"/>
          <w:color w:val="000000" w:themeColor="text1"/>
          <w:sz w:val="22"/>
          <w:lang w:val="es-ES_tradnl"/>
        </w:rPr>
        <w:t>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00B72050" w:rsidRPr="00546B90">
        <w:rPr>
          <w:rFonts w:ascii="Arial" w:eastAsia="Calibri" w:hAnsi="Arial" w:cs="Arial"/>
          <w:color w:val="000000" w:themeColor="text1"/>
          <w:sz w:val="22"/>
          <w:lang w:val="es-ES_tradnl"/>
        </w:rPr>
        <w:t>»</w:t>
      </w:r>
      <w:r w:rsidR="00B72050" w:rsidRPr="00546B90">
        <w:rPr>
          <w:rStyle w:val="Refdenotaalpie"/>
          <w:rFonts w:ascii="Arial" w:eastAsia="Calibri" w:hAnsi="Arial" w:cs="Arial"/>
          <w:color w:val="000000" w:themeColor="text1"/>
          <w:sz w:val="22"/>
          <w:lang w:val="es-ES_tradnl"/>
        </w:rPr>
        <w:footnoteReference w:id="9"/>
      </w:r>
      <w:r w:rsidR="003F5EA9" w:rsidRPr="00546B90">
        <w:rPr>
          <w:rFonts w:ascii="Arial" w:eastAsia="Calibri" w:hAnsi="Arial" w:cs="Arial"/>
          <w:color w:val="000000" w:themeColor="text1"/>
          <w:sz w:val="22"/>
          <w:lang w:val="es-ES_tradnl"/>
        </w:rPr>
        <w:t>.</w:t>
      </w:r>
      <w:r w:rsidR="00B72050" w:rsidRPr="00546B90">
        <w:rPr>
          <w:rFonts w:ascii="Arial" w:eastAsia="Calibri" w:hAnsi="Arial" w:cs="Arial"/>
          <w:color w:val="000000" w:themeColor="text1"/>
          <w:sz w:val="22"/>
          <w:lang w:val="es-ES_tradnl"/>
        </w:rPr>
        <w:t xml:space="preserve"> Además, </w:t>
      </w:r>
      <w:r w:rsidR="00AE778D" w:rsidRPr="00546B90">
        <w:rPr>
          <w:rFonts w:ascii="Arial" w:eastAsia="Calibri" w:hAnsi="Arial" w:cs="Arial"/>
          <w:color w:val="000000" w:themeColor="text1"/>
          <w:sz w:val="22"/>
          <w:lang w:val="es-ES_tradnl"/>
        </w:rPr>
        <w:t>reconoce que las personas pueden adelantar sus trámites a través de «todos los portales, sitios web, plataformas, ventanillas únicas, aplicaciones y soluciones existentes»</w:t>
      </w:r>
      <w:r w:rsidR="00AE778D" w:rsidRPr="00546B90">
        <w:rPr>
          <w:rStyle w:val="Refdenotaalpie"/>
          <w:rFonts w:ascii="Arial" w:eastAsia="Calibri" w:hAnsi="Arial" w:cs="Arial"/>
          <w:color w:val="000000" w:themeColor="text1"/>
          <w:sz w:val="22"/>
          <w:lang w:val="es-ES_tradnl"/>
        </w:rPr>
        <w:footnoteReference w:id="10"/>
      </w:r>
      <w:r w:rsidR="00C07CEA" w:rsidRPr="00546B90">
        <w:rPr>
          <w:rFonts w:ascii="Arial" w:eastAsia="Calibri" w:hAnsi="Arial" w:cs="Arial"/>
          <w:color w:val="000000" w:themeColor="text1"/>
          <w:sz w:val="22"/>
          <w:lang w:val="es-ES_tradnl"/>
        </w:rPr>
        <w:t xml:space="preserve"> y </w:t>
      </w:r>
      <w:r w:rsidR="00CC304F" w:rsidRPr="00546B90">
        <w:rPr>
          <w:rFonts w:ascii="Arial" w:eastAsia="Calibri" w:hAnsi="Arial" w:cs="Arial"/>
          <w:color w:val="000000" w:themeColor="text1"/>
          <w:sz w:val="22"/>
          <w:lang w:val="es-ES_tradnl"/>
        </w:rPr>
        <w:t>autoriza la gestión documental electrónica</w:t>
      </w:r>
      <w:r w:rsidR="00CC304F" w:rsidRPr="00546B90">
        <w:rPr>
          <w:rStyle w:val="Refdenotaalpie"/>
          <w:rFonts w:ascii="Arial" w:eastAsia="Calibri" w:hAnsi="Arial" w:cs="Arial"/>
          <w:color w:val="000000" w:themeColor="text1"/>
          <w:sz w:val="22"/>
          <w:lang w:val="es-ES_tradnl"/>
        </w:rPr>
        <w:footnoteReference w:id="11"/>
      </w:r>
      <w:r w:rsidR="00C07CEA" w:rsidRPr="00546B90">
        <w:rPr>
          <w:rFonts w:ascii="Arial" w:eastAsia="Calibri" w:hAnsi="Arial" w:cs="Arial"/>
          <w:color w:val="000000" w:themeColor="text1"/>
          <w:sz w:val="22"/>
          <w:lang w:val="es-ES_tradnl"/>
        </w:rPr>
        <w:t>.</w:t>
      </w:r>
    </w:p>
    <w:p w14:paraId="7408021F" w14:textId="42E1EABD" w:rsidR="008C4FF4" w:rsidRPr="00546B90" w:rsidRDefault="002314C9" w:rsidP="00192D7C">
      <w:pPr>
        <w:spacing w:before="120" w:after="120" w:line="276" w:lineRule="auto"/>
        <w:ind w:firstLine="709"/>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Pero no solo las disposiciones que integran lo que comúnmente conocemos como normativa «</w:t>
      </w:r>
      <w:proofErr w:type="spellStart"/>
      <w:r w:rsidRPr="00546B90">
        <w:rPr>
          <w:rFonts w:ascii="Arial" w:eastAsia="Calibri" w:hAnsi="Arial" w:cs="Arial"/>
          <w:color w:val="000000" w:themeColor="text1"/>
          <w:sz w:val="22"/>
          <w:lang w:val="es-ES_tradnl"/>
        </w:rPr>
        <w:t>antitrámites</w:t>
      </w:r>
      <w:proofErr w:type="spellEnd"/>
      <w:r w:rsidRPr="00546B90">
        <w:rPr>
          <w:rFonts w:ascii="Arial" w:eastAsia="Calibri" w:hAnsi="Arial" w:cs="Arial"/>
          <w:color w:val="000000" w:themeColor="text1"/>
          <w:sz w:val="22"/>
          <w:lang w:val="es-ES_tradnl"/>
        </w:rPr>
        <w:t xml:space="preserve">» –y que se acaban de reseñar– </w:t>
      </w:r>
      <w:r w:rsidR="00067A04" w:rsidRPr="00546B90">
        <w:rPr>
          <w:rFonts w:ascii="Arial" w:eastAsia="Calibri" w:hAnsi="Arial" w:cs="Arial"/>
          <w:color w:val="000000" w:themeColor="text1"/>
          <w:sz w:val="22"/>
          <w:lang w:val="es-ES_tradnl"/>
        </w:rPr>
        <w:t xml:space="preserve">han sido las que han permitido o exigido el uso de medios electrónicos en las actuaciones </w:t>
      </w:r>
      <w:r w:rsidR="00DB0F54" w:rsidRPr="00546B90">
        <w:rPr>
          <w:rFonts w:ascii="Arial" w:eastAsia="Calibri" w:hAnsi="Arial" w:cs="Arial"/>
          <w:color w:val="000000" w:themeColor="text1"/>
          <w:sz w:val="22"/>
          <w:lang w:val="es-ES_tradnl"/>
        </w:rPr>
        <w:t>frente a la Administración</w:t>
      </w:r>
      <w:r w:rsidR="00067A04" w:rsidRPr="00546B90">
        <w:rPr>
          <w:rFonts w:ascii="Arial" w:eastAsia="Calibri" w:hAnsi="Arial" w:cs="Arial"/>
          <w:color w:val="000000" w:themeColor="text1"/>
          <w:sz w:val="22"/>
          <w:lang w:val="es-ES_tradnl"/>
        </w:rPr>
        <w:t>. También lo han hecho: la Ley 527 de 1999, la Ley 1150 de 2007</w:t>
      </w:r>
      <w:r w:rsidR="00BD038C" w:rsidRPr="00546B90">
        <w:rPr>
          <w:rFonts w:ascii="Arial" w:eastAsia="Calibri" w:hAnsi="Arial" w:cs="Arial"/>
          <w:color w:val="000000" w:themeColor="text1"/>
          <w:sz w:val="22"/>
          <w:lang w:val="es-ES_tradnl"/>
        </w:rPr>
        <w:t>, la Ley 1341 de 2009</w:t>
      </w:r>
      <w:r w:rsidR="00A27ACD" w:rsidRPr="00546B90">
        <w:rPr>
          <w:rFonts w:ascii="Arial" w:eastAsia="Calibri" w:hAnsi="Arial" w:cs="Arial"/>
          <w:color w:val="000000" w:themeColor="text1"/>
          <w:sz w:val="22"/>
          <w:lang w:val="es-ES_tradnl"/>
        </w:rPr>
        <w:t xml:space="preserve"> y la Ley 1437 de 2011.</w:t>
      </w:r>
    </w:p>
    <w:p w14:paraId="54C0D66D" w14:textId="25DB2A45" w:rsidR="003612F7" w:rsidRPr="00546B90" w:rsidRDefault="00A27ACD" w:rsidP="003612F7">
      <w:pPr>
        <w:spacing w:before="120" w:after="120" w:line="276" w:lineRule="auto"/>
        <w:ind w:firstLine="709"/>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En efecto, la Ley 527 de 1999</w:t>
      </w:r>
      <w:r w:rsidR="00E07A3B" w:rsidRPr="00546B90">
        <w:rPr>
          <w:rStyle w:val="Refdenotaalpie"/>
          <w:rFonts w:ascii="Arial" w:eastAsia="Calibri" w:hAnsi="Arial" w:cs="Arial"/>
          <w:color w:val="000000" w:themeColor="text1"/>
          <w:sz w:val="22"/>
          <w:lang w:val="es-ES_tradnl"/>
        </w:rPr>
        <w:footnoteReference w:id="12"/>
      </w:r>
      <w:r w:rsidR="00E07A3B" w:rsidRPr="00546B90">
        <w:rPr>
          <w:rFonts w:ascii="Arial" w:eastAsia="Calibri" w:hAnsi="Arial" w:cs="Arial"/>
          <w:color w:val="000000" w:themeColor="text1"/>
          <w:sz w:val="22"/>
          <w:lang w:val="es-ES_tradnl"/>
        </w:rPr>
        <w:t xml:space="preserve"> </w:t>
      </w:r>
      <w:r w:rsidR="008C75CF" w:rsidRPr="00546B90">
        <w:rPr>
          <w:rFonts w:ascii="Arial" w:eastAsia="Calibri" w:hAnsi="Arial" w:cs="Arial"/>
          <w:color w:val="000000" w:themeColor="text1"/>
          <w:sz w:val="22"/>
          <w:lang w:val="es-ES_tradnl"/>
        </w:rPr>
        <w:t xml:space="preserve">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008C75CF" w:rsidRPr="00546B90">
        <w:rPr>
          <w:rFonts w:ascii="Arial" w:eastAsia="Calibri" w:hAnsi="Arial" w:cs="Arial"/>
          <w:color w:val="000000" w:themeColor="text1"/>
          <w:sz w:val="22"/>
          <w:lang w:val="es-ES_tradnl"/>
        </w:rPr>
        <w:t>en razón de</w:t>
      </w:r>
      <w:proofErr w:type="gramEnd"/>
      <w:r w:rsidR="008C75CF" w:rsidRPr="00546B90">
        <w:rPr>
          <w:rFonts w:ascii="Arial" w:eastAsia="Calibri" w:hAnsi="Arial" w:cs="Arial"/>
          <w:color w:val="000000" w:themeColor="text1"/>
          <w:sz w:val="22"/>
          <w:lang w:val="es-ES_tradnl"/>
        </w:rPr>
        <w:t xml:space="preserve"> no haber sido presentado en su forma original».</w:t>
      </w:r>
      <w:r w:rsidR="00662626" w:rsidRPr="00546B90">
        <w:rPr>
          <w:rFonts w:ascii="Arial" w:eastAsia="Calibri" w:hAnsi="Arial" w:cs="Arial"/>
          <w:color w:val="000000" w:themeColor="text1"/>
          <w:sz w:val="22"/>
          <w:lang w:val="es-ES_tradnl"/>
        </w:rPr>
        <w:t xml:space="preserve"> De igual manera, define el </w:t>
      </w:r>
      <w:r w:rsidR="002F1857" w:rsidRPr="00546B90">
        <w:rPr>
          <w:rFonts w:ascii="Arial" w:eastAsia="Calibri" w:hAnsi="Arial" w:cs="Arial"/>
          <w:color w:val="000000" w:themeColor="text1"/>
          <w:sz w:val="22"/>
          <w:lang w:val="es-ES_tradnl"/>
        </w:rPr>
        <w:t>«</w:t>
      </w:r>
      <w:r w:rsidR="00662626" w:rsidRPr="00546B90">
        <w:rPr>
          <w:rFonts w:ascii="Arial" w:eastAsia="Calibri" w:hAnsi="Arial" w:cs="Arial"/>
          <w:color w:val="000000" w:themeColor="text1"/>
          <w:sz w:val="22"/>
          <w:lang w:val="es-ES_tradnl"/>
        </w:rPr>
        <w:t>mensaje de datos</w:t>
      </w:r>
      <w:r w:rsidR="002F1857" w:rsidRPr="00546B90">
        <w:rPr>
          <w:rFonts w:ascii="Arial" w:eastAsia="Calibri" w:hAnsi="Arial" w:cs="Arial"/>
          <w:color w:val="000000" w:themeColor="text1"/>
          <w:sz w:val="22"/>
          <w:lang w:val="es-ES_tradnl"/>
        </w:rPr>
        <w:t>»</w:t>
      </w:r>
      <w:r w:rsidR="00662626" w:rsidRPr="00546B90">
        <w:rPr>
          <w:rFonts w:ascii="Arial" w:eastAsia="Calibri" w:hAnsi="Arial" w:cs="Arial"/>
          <w:color w:val="000000" w:themeColor="text1"/>
          <w:sz w:val="22"/>
          <w:lang w:val="es-ES_tradnl"/>
        </w:rPr>
        <w:t xml:space="preserve"> como </w:t>
      </w:r>
      <w:r w:rsidR="003612F7" w:rsidRPr="00546B90">
        <w:rPr>
          <w:rFonts w:ascii="Arial" w:eastAsia="Calibri" w:hAnsi="Arial" w:cs="Arial"/>
          <w:color w:val="000000" w:themeColor="text1"/>
          <w:sz w:val="22"/>
          <w:lang w:val="es-ES_tradnl"/>
        </w:rPr>
        <w:t>«La información generada, enviada, recibida, almacenada o comunicada por medios electrónicos, ópticos o similares, como pudieran ser, entre otros, el Intercambio Electrónico de Datos (EDI), Internet, el correo electrónico, el telegrama, el télex o el telefax»</w:t>
      </w:r>
      <w:r w:rsidR="003612F7" w:rsidRPr="00546B90">
        <w:rPr>
          <w:rStyle w:val="Refdenotaalpie"/>
          <w:rFonts w:ascii="Arial" w:eastAsia="Calibri" w:hAnsi="Arial" w:cs="Arial"/>
          <w:color w:val="000000" w:themeColor="text1"/>
          <w:sz w:val="22"/>
          <w:lang w:val="es-ES_tradnl"/>
        </w:rPr>
        <w:footnoteReference w:id="13"/>
      </w:r>
      <w:r w:rsidR="002F1857" w:rsidRPr="00546B90">
        <w:rPr>
          <w:rFonts w:ascii="Arial" w:eastAsia="Calibri" w:hAnsi="Arial" w:cs="Arial"/>
          <w:color w:val="000000" w:themeColor="text1"/>
          <w:sz w:val="22"/>
          <w:lang w:val="es-ES_tradnl"/>
        </w:rPr>
        <w:t xml:space="preserve"> y «sistema de información» como «todo sistema utilizado para generar, enviar, recibir, archivar o procesar de alguna otra forma mensajes de datos»</w:t>
      </w:r>
      <w:r w:rsidR="002F1857" w:rsidRPr="00546B90">
        <w:rPr>
          <w:rStyle w:val="Refdenotaalpie"/>
          <w:rFonts w:ascii="Arial" w:eastAsia="Calibri" w:hAnsi="Arial" w:cs="Arial"/>
          <w:color w:val="000000" w:themeColor="text1"/>
          <w:sz w:val="22"/>
          <w:lang w:val="es-ES_tradnl"/>
        </w:rPr>
        <w:footnoteReference w:id="14"/>
      </w:r>
      <w:r w:rsidR="002F1857" w:rsidRPr="00546B90">
        <w:rPr>
          <w:rFonts w:ascii="Arial" w:eastAsia="Calibri" w:hAnsi="Arial" w:cs="Arial"/>
          <w:color w:val="000000" w:themeColor="text1"/>
          <w:sz w:val="22"/>
          <w:lang w:val="es-ES_tradnl"/>
        </w:rPr>
        <w:t>.</w:t>
      </w:r>
      <w:r w:rsidR="00515871" w:rsidRPr="00546B90">
        <w:rPr>
          <w:rFonts w:ascii="Arial" w:eastAsia="Calibri" w:hAnsi="Arial" w:cs="Arial"/>
          <w:color w:val="000000" w:themeColor="text1"/>
          <w:sz w:val="22"/>
          <w:lang w:val="es-ES_tradnl"/>
        </w:rPr>
        <w:t xml:space="preserve"> Bajo este entendido, las aplicaciones web, que </w:t>
      </w:r>
      <w:r w:rsidR="00E33300" w:rsidRPr="00546B90">
        <w:rPr>
          <w:rFonts w:ascii="Arial" w:eastAsia="Calibri" w:hAnsi="Arial" w:cs="Arial"/>
          <w:color w:val="000000" w:themeColor="text1"/>
          <w:sz w:val="22"/>
          <w:lang w:val="es-ES_tradnl"/>
        </w:rPr>
        <w:t>posibilitan</w:t>
      </w:r>
      <w:r w:rsidR="00515871" w:rsidRPr="00546B90">
        <w:rPr>
          <w:rFonts w:ascii="Arial" w:eastAsia="Calibri" w:hAnsi="Arial" w:cs="Arial"/>
          <w:color w:val="000000" w:themeColor="text1"/>
          <w:sz w:val="22"/>
          <w:lang w:val="es-ES_tradnl"/>
        </w:rPr>
        <w:t xml:space="preserve"> el envío de mensajes de datos escri</w:t>
      </w:r>
      <w:r w:rsidR="00AB5187" w:rsidRPr="00546B90">
        <w:rPr>
          <w:rFonts w:ascii="Arial" w:eastAsia="Calibri" w:hAnsi="Arial" w:cs="Arial"/>
          <w:color w:val="000000" w:themeColor="text1"/>
          <w:sz w:val="22"/>
          <w:lang w:val="es-ES_tradnl"/>
        </w:rPr>
        <w:t xml:space="preserve">tos o audiovisuales, como </w:t>
      </w:r>
      <w:r w:rsidR="00AB5187" w:rsidRPr="00546B90">
        <w:rPr>
          <w:rFonts w:ascii="Arial" w:eastAsia="Calibri" w:hAnsi="Arial" w:cs="Arial"/>
          <w:i/>
          <w:color w:val="000000" w:themeColor="text1"/>
          <w:sz w:val="22"/>
          <w:lang w:val="es-ES_tradnl"/>
        </w:rPr>
        <w:t>Skype</w:t>
      </w:r>
      <w:r w:rsidR="00AB5187" w:rsidRPr="00546B90">
        <w:rPr>
          <w:rFonts w:ascii="Arial" w:eastAsia="Calibri" w:hAnsi="Arial" w:cs="Arial"/>
          <w:color w:val="000000" w:themeColor="text1"/>
          <w:sz w:val="22"/>
          <w:lang w:val="es-ES_tradnl"/>
        </w:rPr>
        <w:t xml:space="preserve">, </w:t>
      </w:r>
      <w:proofErr w:type="spellStart"/>
      <w:r w:rsidR="00AB5187" w:rsidRPr="00546B90">
        <w:rPr>
          <w:rFonts w:ascii="Arial" w:eastAsia="Calibri" w:hAnsi="Arial" w:cs="Arial"/>
          <w:i/>
          <w:color w:val="000000" w:themeColor="text1"/>
          <w:sz w:val="22"/>
          <w:lang w:val="es-ES_tradnl"/>
        </w:rPr>
        <w:t>Facetime</w:t>
      </w:r>
      <w:proofErr w:type="spellEnd"/>
      <w:r w:rsidR="00AB5187" w:rsidRPr="00546B90">
        <w:rPr>
          <w:rFonts w:ascii="Arial" w:eastAsia="Calibri" w:hAnsi="Arial" w:cs="Arial"/>
          <w:color w:val="000000" w:themeColor="text1"/>
          <w:sz w:val="22"/>
          <w:lang w:val="es-ES_tradnl"/>
        </w:rPr>
        <w:t xml:space="preserve">, </w:t>
      </w:r>
      <w:proofErr w:type="spellStart"/>
      <w:r w:rsidR="00AB5187" w:rsidRPr="00546B90">
        <w:rPr>
          <w:rFonts w:ascii="Arial" w:eastAsia="Calibri" w:hAnsi="Arial" w:cs="Arial"/>
          <w:i/>
          <w:color w:val="000000" w:themeColor="text1"/>
          <w:sz w:val="22"/>
          <w:lang w:val="es-ES_tradnl"/>
        </w:rPr>
        <w:t>Wha</w:t>
      </w:r>
      <w:r w:rsidR="00F646E0" w:rsidRPr="00546B90">
        <w:rPr>
          <w:rFonts w:ascii="Arial" w:eastAsia="Calibri" w:hAnsi="Arial" w:cs="Arial"/>
          <w:i/>
          <w:color w:val="000000" w:themeColor="text1"/>
          <w:sz w:val="22"/>
          <w:lang w:val="es-ES_tradnl"/>
        </w:rPr>
        <w:t>t</w:t>
      </w:r>
      <w:r w:rsidR="00AB5187" w:rsidRPr="00546B90">
        <w:rPr>
          <w:rFonts w:ascii="Arial" w:eastAsia="Calibri" w:hAnsi="Arial" w:cs="Arial"/>
          <w:i/>
          <w:color w:val="000000" w:themeColor="text1"/>
          <w:sz w:val="22"/>
          <w:lang w:val="es-ES_tradnl"/>
        </w:rPr>
        <w:t>sapp</w:t>
      </w:r>
      <w:proofErr w:type="spellEnd"/>
      <w:r w:rsidR="00AB5187" w:rsidRPr="00546B90">
        <w:rPr>
          <w:rFonts w:ascii="Arial" w:eastAsia="Calibri" w:hAnsi="Arial" w:cs="Arial"/>
          <w:color w:val="000000" w:themeColor="text1"/>
          <w:sz w:val="22"/>
          <w:lang w:val="es-ES_tradnl"/>
        </w:rPr>
        <w:t xml:space="preserve">, </w:t>
      </w:r>
      <w:proofErr w:type="spellStart"/>
      <w:r w:rsidR="00AB5187" w:rsidRPr="00546B90">
        <w:rPr>
          <w:rFonts w:ascii="Arial" w:eastAsia="Calibri" w:hAnsi="Arial" w:cs="Arial"/>
          <w:i/>
          <w:color w:val="000000" w:themeColor="text1"/>
          <w:sz w:val="22"/>
          <w:lang w:val="es-ES_tradnl"/>
        </w:rPr>
        <w:t>Teams</w:t>
      </w:r>
      <w:proofErr w:type="spellEnd"/>
      <w:r w:rsidR="00AB5187" w:rsidRPr="00546B90">
        <w:rPr>
          <w:rFonts w:ascii="Arial" w:eastAsia="Calibri" w:hAnsi="Arial" w:cs="Arial"/>
          <w:color w:val="000000" w:themeColor="text1"/>
          <w:sz w:val="22"/>
          <w:lang w:val="es-ES_tradnl"/>
        </w:rPr>
        <w:t>, entre otras, constituyen sistemas de información, permitidos por el legislador en las actuaciones administrativas.</w:t>
      </w:r>
    </w:p>
    <w:p w14:paraId="07391A43" w14:textId="6515B6F5" w:rsidR="00E33300" w:rsidRPr="00546B90" w:rsidRDefault="00CF2AFF" w:rsidP="009374F0">
      <w:pPr>
        <w:spacing w:before="120" w:line="276" w:lineRule="auto"/>
        <w:ind w:firstLine="709"/>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Adicionalmente</w:t>
      </w:r>
      <w:r w:rsidR="00E33300" w:rsidRPr="00546B90">
        <w:rPr>
          <w:rFonts w:ascii="Arial" w:eastAsia="Calibri" w:hAnsi="Arial" w:cs="Arial"/>
          <w:color w:val="000000" w:themeColor="text1"/>
          <w:sz w:val="22"/>
          <w:lang w:val="es-ES_tradnl"/>
        </w:rPr>
        <w:t>, la Ley 1150 de 2007</w:t>
      </w:r>
      <w:r w:rsidR="006067E3" w:rsidRPr="00546B90">
        <w:rPr>
          <w:rStyle w:val="Refdenotaalpie"/>
          <w:rFonts w:ascii="Arial" w:eastAsia="Calibri" w:hAnsi="Arial" w:cs="Arial"/>
          <w:color w:val="000000" w:themeColor="text1"/>
          <w:sz w:val="22"/>
          <w:lang w:val="es-ES_tradnl"/>
        </w:rPr>
        <w:footnoteReference w:id="15"/>
      </w:r>
      <w:r w:rsidR="006067E3" w:rsidRPr="00546B90">
        <w:rPr>
          <w:rFonts w:ascii="Arial" w:eastAsia="Calibri" w:hAnsi="Arial" w:cs="Arial"/>
          <w:color w:val="000000" w:themeColor="text1"/>
          <w:sz w:val="22"/>
          <w:lang w:val="es-ES_tradnl"/>
        </w:rPr>
        <w:t xml:space="preserve"> </w:t>
      </w:r>
      <w:r w:rsidR="00E33300" w:rsidRPr="00546B90">
        <w:rPr>
          <w:rFonts w:ascii="Arial" w:eastAsia="Calibri" w:hAnsi="Arial" w:cs="Arial"/>
          <w:color w:val="000000" w:themeColor="text1"/>
          <w:sz w:val="22"/>
          <w:lang w:val="es-ES_tradnl"/>
        </w:rPr>
        <w:t xml:space="preserve">incorporó la posibilidad de utilizar </w:t>
      </w:r>
      <w:r w:rsidR="00C406B7" w:rsidRPr="00546B90">
        <w:rPr>
          <w:rFonts w:ascii="Arial" w:eastAsia="Calibri" w:hAnsi="Arial" w:cs="Arial"/>
          <w:color w:val="000000" w:themeColor="text1"/>
          <w:sz w:val="22"/>
          <w:lang w:val="es-ES_tradnl"/>
        </w:rPr>
        <w:t xml:space="preserve">dichos </w:t>
      </w:r>
      <w:r w:rsidR="00E33300" w:rsidRPr="00546B90">
        <w:rPr>
          <w:rFonts w:ascii="Arial" w:eastAsia="Calibri" w:hAnsi="Arial" w:cs="Arial"/>
          <w:color w:val="000000" w:themeColor="text1"/>
          <w:sz w:val="22"/>
          <w:lang w:val="es-ES_tradnl"/>
        </w:rPr>
        <w:t xml:space="preserve">sistemas de información y </w:t>
      </w:r>
      <w:r w:rsidRPr="00546B90">
        <w:rPr>
          <w:rFonts w:ascii="Arial" w:eastAsia="Calibri" w:hAnsi="Arial" w:cs="Arial"/>
          <w:color w:val="000000" w:themeColor="text1"/>
          <w:sz w:val="22"/>
          <w:lang w:val="es-ES_tradnl"/>
        </w:rPr>
        <w:t>en general los medios electrónicos en las actuaciones contractuales</w:t>
      </w:r>
      <w:r w:rsidR="00C406B7" w:rsidRPr="00546B90">
        <w:rPr>
          <w:rFonts w:ascii="Arial" w:eastAsia="Calibri" w:hAnsi="Arial" w:cs="Arial"/>
          <w:color w:val="000000" w:themeColor="text1"/>
          <w:sz w:val="22"/>
          <w:lang w:val="es-ES_tradnl"/>
        </w:rPr>
        <w:t>. Así se infiere del artículo 3, a cuyo tenor:</w:t>
      </w:r>
    </w:p>
    <w:p w14:paraId="77D5F364" w14:textId="77777777" w:rsidR="009374F0" w:rsidRPr="00546B90" w:rsidRDefault="009374F0" w:rsidP="0073184D">
      <w:pPr>
        <w:ind w:left="709" w:right="709"/>
        <w:jc w:val="both"/>
        <w:rPr>
          <w:rFonts w:ascii="Arial" w:eastAsia="Calibri" w:hAnsi="Arial" w:cs="Arial"/>
          <w:color w:val="000000" w:themeColor="text1"/>
          <w:sz w:val="21"/>
          <w:szCs w:val="21"/>
          <w:lang w:val="es-ES_tradnl"/>
        </w:rPr>
      </w:pPr>
    </w:p>
    <w:p w14:paraId="1E4B7F98" w14:textId="5736C4AB" w:rsidR="0073184D" w:rsidRPr="00546B90" w:rsidRDefault="0073184D" w:rsidP="0073184D">
      <w:pPr>
        <w:ind w:left="709"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16AA290" w14:textId="77777777" w:rsidR="0073184D" w:rsidRPr="00546B90" w:rsidRDefault="0073184D" w:rsidP="0073184D">
      <w:pPr>
        <w:ind w:left="709" w:right="709"/>
        <w:jc w:val="both"/>
        <w:rPr>
          <w:rFonts w:ascii="Arial" w:eastAsia="Calibri" w:hAnsi="Arial" w:cs="Arial"/>
          <w:color w:val="000000" w:themeColor="text1"/>
          <w:sz w:val="21"/>
          <w:szCs w:val="21"/>
          <w:lang w:val="es-ES_tradnl"/>
        </w:rPr>
      </w:pPr>
    </w:p>
    <w:p w14:paraId="1AA5AA87" w14:textId="6B23A7D0" w:rsidR="0073184D" w:rsidRPr="00546B90" w:rsidRDefault="0073184D" w:rsidP="0073184D">
      <w:pPr>
        <w:ind w:left="709"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608BBD42" w14:textId="77777777" w:rsidR="0073184D" w:rsidRPr="00546B90" w:rsidRDefault="0073184D" w:rsidP="0073184D">
      <w:pPr>
        <w:ind w:left="709" w:right="709"/>
        <w:jc w:val="both"/>
        <w:rPr>
          <w:rFonts w:ascii="Arial" w:eastAsia="Calibri" w:hAnsi="Arial" w:cs="Arial"/>
          <w:color w:val="000000" w:themeColor="text1"/>
          <w:sz w:val="21"/>
          <w:szCs w:val="21"/>
          <w:lang w:val="es-ES_tradnl"/>
        </w:rPr>
      </w:pPr>
    </w:p>
    <w:p w14:paraId="6BE87101" w14:textId="51E9D2A5" w:rsidR="0073184D" w:rsidRPr="00546B90" w:rsidRDefault="0073184D" w:rsidP="0073184D">
      <w:pPr>
        <w:ind w:left="709"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 xml:space="preserve">Con el fin de materializar los objetivos a que se refiere el inciso anterior, el Gobierno Nacional desarrollará el Sistema Electrónico para la Contratación Pública, </w:t>
      </w:r>
      <w:proofErr w:type="spellStart"/>
      <w:r w:rsidRPr="00546B90">
        <w:rPr>
          <w:rFonts w:ascii="Arial" w:eastAsia="Calibri" w:hAnsi="Arial" w:cs="Arial"/>
          <w:color w:val="000000" w:themeColor="text1"/>
          <w:sz w:val="21"/>
          <w:szCs w:val="21"/>
          <w:lang w:val="es-ES_tradnl"/>
        </w:rPr>
        <w:t>Secop</w:t>
      </w:r>
      <w:proofErr w:type="spellEnd"/>
      <w:r w:rsidRPr="00546B90">
        <w:rPr>
          <w:rFonts w:ascii="Arial" w:eastAsia="Calibri" w:hAnsi="Arial" w:cs="Arial"/>
          <w:color w:val="000000" w:themeColor="text1"/>
          <w:sz w:val="21"/>
          <w:szCs w:val="21"/>
          <w:lang w:val="es-ES_tradnl"/>
        </w:rPr>
        <w:t>, el cual:</w:t>
      </w:r>
    </w:p>
    <w:p w14:paraId="4F442002" w14:textId="77777777" w:rsidR="0073184D" w:rsidRPr="00546B90" w:rsidRDefault="0073184D" w:rsidP="0073184D">
      <w:pPr>
        <w:ind w:left="709" w:right="709"/>
        <w:jc w:val="both"/>
        <w:rPr>
          <w:rFonts w:ascii="Arial" w:eastAsia="Calibri" w:hAnsi="Arial" w:cs="Arial"/>
          <w:color w:val="000000" w:themeColor="text1"/>
          <w:sz w:val="21"/>
          <w:szCs w:val="21"/>
          <w:lang w:val="es-ES_tradnl"/>
        </w:rPr>
      </w:pPr>
    </w:p>
    <w:p w14:paraId="038CD541" w14:textId="1242D5FE" w:rsidR="0073184D" w:rsidRPr="00546B90" w:rsidRDefault="0073184D" w:rsidP="0073184D">
      <w:pPr>
        <w:ind w:left="709"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4CDDE100" w14:textId="77777777" w:rsidR="0073184D" w:rsidRPr="00546B90" w:rsidRDefault="0073184D" w:rsidP="0073184D">
      <w:pPr>
        <w:ind w:left="709" w:right="709"/>
        <w:jc w:val="both"/>
        <w:rPr>
          <w:rFonts w:ascii="Arial" w:eastAsia="Calibri" w:hAnsi="Arial" w:cs="Arial"/>
          <w:color w:val="000000" w:themeColor="text1"/>
          <w:sz w:val="21"/>
          <w:szCs w:val="21"/>
          <w:lang w:val="es-ES_tradnl"/>
        </w:rPr>
      </w:pPr>
    </w:p>
    <w:p w14:paraId="770D944A" w14:textId="291820C8" w:rsidR="0073184D" w:rsidRPr="00546B90" w:rsidRDefault="0073184D" w:rsidP="0073184D">
      <w:pPr>
        <w:ind w:left="709"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5EFECC2C" w14:textId="77777777" w:rsidR="0073184D" w:rsidRPr="00546B90" w:rsidRDefault="0073184D" w:rsidP="0073184D">
      <w:pPr>
        <w:ind w:left="709" w:right="709"/>
        <w:jc w:val="both"/>
        <w:rPr>
          <w:rFonts w:ascii="Arial" w:eastAsia="Calibri" w:hAnsi="Arial" w:cs="Arial"/>
          <w:color w:val="000000" w:themeColor="text1"/>
          <w:sz w:val="21"/>
          <w:szCs w:val="21"/>
          <w:lang w:val="es-ES_tradnl"/>
        </w:rPr>
      </w:pPr>
    </w:p>
    <w:p w14:paraId="6FEBA666" w14:textId="1DAE5247" w:rsidR="0073184D" w:rsidRPr="00546B90" w:rsidRDefault="0073184D" w:rsidP="0073184D">
      <w:pPr>
        <w:ind w:left="709"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3E5B7EE8" w14:textId="77777777" w:rsidR="0073184D" w:rsidRPr="00546B90" w:rsidRDefault="0073184D" w:rsidP="0073184D">
      <w:pPr>
        <w:ind w:left="709" w:right="709"/>
        <w:jc w:val="both"/>
        <w:rPr>
          <w:rFonts w:ascii="Arial" w:eastAsia="Calibri" w:hAnsi="Arial" w:cs="Arial"/>
          <w:color w:val="000000" w:themeColor="text1"/>
          <w:sz w:val="21"/>
          <w:szCs w:val="21"/>
          <w:lang w:val="es-ES_tradnl"/>
        </w:rPr>
      </w:pPr>
    </w:p>
    <w:p w14:paraId="57205AD4" w14:textId="43973B6B" w:rsidR="0073184D" w:rsidRPr="00546B90" w:rsidRDefault="0073184D" w:rsidP="0073184D">
      <w:pPr>
        <w:ind w:left="709"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 xml:space="preserve">d) Integrará el Registro </w:t>
      </w:r>
      <w:r w:rsidR="009374F0" w:rsidRPr="00546B90">
        <w:rPr>
          <w:rFonts w:ascii="Arial" w:eastAsia="Calibri" w:hAnsi="Arial" w:cs="Arial"/>
          <w:color w:val="000000" w:themeColor="text1"/>
          <w:sz w:val="21"/>
          <w:szCs w:val="21"/>
          <w:lang w:val="es-ES_tradnl"/>
        </w:rPr>
        <w:t>Único</w:t>
      </w:r>
      <w:r w:rsidRPr="00546B90">
        <w:rPr>
          <w:rFonts w:ascii="Arial" w:eastAsia="Calibri" w:hAnsi="Arial" w:cs="Arial"/>
          <w:color w:val="000000" w:themeColor="text1"/>
          <w:sz w:val="21"/>
          <w:szCs w:val="21"/>
          <w:lang w:val="es-ES_tradnl"/>
        </w:rPr>
        <w:t xml:space="preserve"> Empresarial de las Cámaras de Comercio, el Diario </w:t>
      </w:r>
      <w:r w:rsidR="009374F0" w:rsidRPr="00546B90">
        <w:rPr>
          <w:rFonts w:ascii="Arial" w:eastAsia="Calibri" w:hAnsi="Arial" w:cs="Arial"/>
          <w:color w:val="000000" w:themeColor="text1"/>
          <w:sz w:val="21"/>
          <w:szCs w:val="21"/>
          <w:lang w:val="es-ES_tradnl"/>
        </w:rPr>
        <w:t>Único</w:t>
      </w:r>
      <w:r w:rsidRPr="00546B90">
        <w:rPr>
          <w:rFonts w:ascii="Arial" w:eastAsia="Calibri" w:hAnsi="Arial" w:cs="Arial"/>
          <w:color w:val="000000" w:themeColor="text1"/>
          <w:sz w:val="21"/>
          <w:szCs w:val="21"/>
          <w:lang w:val="es-ES_tradnl"/>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5E74660" w14:textId="77777777" w:rsidR="009374F0" w:rsidRPr="00546B90" w:rsidRDefault="009374F0" w:rsidP="0073184D">
      <w:pPr>
        <w:ind w:left="709" w:right="709"/>
        <w:jc w:val="both"/>
        <w:rPr>
          <w:rFonts w:ascii="Arial" w:eastAsia="Calibri" w:hAnsi="Arial" w:cs="Arial"/>
          <w:color w:val="000000" w:themeColor="text1"/>
          <w:sz w:val="21"/>
          <w:szCs w:val="21"/>
          <w:lang w:val="es-ES_tradnl"/>
        </w:rPr>
      </w:pPr>
    </w:p>
    <w:p w14:paraId="389D8F10" w14:textId="1BCF589B" w:rsidR="0073184D" w:rsidRPr="00546B90" w:rsidRDefault="0073184D" w:rsidP="0073184D">
      <w:pPr>
        <w:ind w:left="709"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 xml:space="preserve">PARÁGRAFO 1o. En ningún caso la administración del </w:t>
      </w:r>
      <w:proofErr w:type="spellStart"/>
      <w:r w:rsidRPr="00546B90">
        <w:rPr>
          <w:rFonts w:ascii="Arial" w:eastAsia="Calibri" w:hAnsi="Arial" w:cs="Arial"/>
          <w:color w:val="000000" w:themeColor="text1"/>
          <w:sz w:val="21"/>
          <w:szCs w:val="21"/>
          <w:lang w:val="es-ES_tradnl"/>
        </w:rPr>
        <w:t>Secop</w:t>
      </w:r>
      <w:proofErr w:type="spellEnd"/>
      <w:r w:rsidRPr="00546B90">
        <w:rPr>
          <w:rFonts w:ascii="Arial" w:eastAsia="Calibri" w:hAnsi="Arial" w:cs="Arial"/>
          <w:color w:val="000000" w:themeColor="text1"/>
          <w:sz w:val="21"/>
          <w:szCs w:val="21"/>
          <w:lang w:val="es-ES_tradnl"/>
        </w:rPr>
        <w:t xml:space="preserve"> supondrá la creación de una nueva entidad.</w:t>
      </w:r>
    </w:p>
    <w:p w14:paraId="0F863341" w14:textId="77777777" w:rsidR="0073184D" w:rsidRPr="00546B90" w:rsidRDefault="0073184D" w:rsidP="0073184D">
      <w:pPr>
        <w:ind w:left="709" w:right="709"/>
        <w:jc w:val="both"/>
        <w:rPr>
          <w:rFonts w:ascii="Arial" w:eastAsia="Calibri" w:hAnsi="Arial" w:cs="Arial"/>
          <w:color w:val="000000" w:themeColor="text1"/>
          <w:sz w:val="21"/>
          <w:szCs w:val="21"/>
          <w:lang w:val="es-ES_tradnl"/>
        </w:rPr>
      </w:pPr>
    </w:p>
    <w:p w14:paraId="04EEF1B6" w14:textId="7C86F8E3" w:rsidR="003612F7" w:rsidRPr="00546B90" w:rsidRDefault="0073184D" w:rsidP="009374F0">
      <w:pPr>
        <w:ind w:left="709"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 xml:space="preserve">El </w:t>
      </w:r>
      <w:proofErr w:type="spellStart"/>
      <w:r w:rsidRPr="00546B90">
        <w:rPr>
          <w:rFonts w:ascii="Arial" w:eastAsia="Calibri" w:hAnsi="Arial" w:cs="Arial"/>
          <w:color w:val="000000" w:themeColor="text1"/>
          <w:sz w:val="21"/>
          <w:szCs w:val="21"/>
          <w:lang w:val="es-ES_tradnl"/>
        </w:rPr>
        <w:t>Secop</w:t>
      </w:r>
      <w:proofErr w:type="spellEnd"/>
      <w:r w:rsidRPr="00546B90">
        <w:rPr>
          <w:rFonts w:ascii="Arial" w:eastAsia="Calibri" w:hAnsi="Arial" w:cs="Arial"/>
          <w:color w:val="000000" w:themeColor="text1"/>
          <w:sz w:val="21"/>
          <w:szCs w:val="21"/>
          <w:lang w:val="es-ES_tradnl"/>
        </w:rPr>
        <w:t xml:space="preserve"> será administrado por el organismo que designe el Gobierno Nacional, sin perjuicio de la autonomía que respecto del SICE confiere la Ley 598 de 2000 a la Contraloría General de la República</w:t>
      </w:r>
      <w:r w:rsidR="00065AC3" w:rsidRPr="00546B90">
        <w:rPr>
          <w:rStyle w:val="Refdenotaalpie"/>
          <w:rFonts w:ascii="Arial" w:eastAsia="Calibri" w:hAnsi="Arial" w:cs="Arial"/>
          <w:color w:val="000000" w:themeColor="text1"/>
          <w:sz w:val="21"/>
          <w:szCs w:val="21"/>
          <w:lang w:val="es-ES_tradnl"/>
        </w:rPr>
        <w:footnoteReference w:id="16"/>
      </w:r>
      <w:r w:rsidRPr="00546B90">
        <w:rPr>
          <w:rFonts w:ascii="Arial" w:eastAsia="Calibri" w:hAnsi="Arial" w:cs="Arial"/>
          <w:color w:val="000000" w:themeColor="text1"/>
          <w:sz w:val="21"/>
          <w:szCs w:val="21"/>
          <w:lang w:val="es-ES_tradnl"/>
        </w:rPr>
        <w:t>.</w:t>
      </w:r>
    </w:p>
    <w:p w14:paraId="436231B4" w14:textId="77777777" w:rsidR="009374F0" w:rsidRPr="00546B90" w:rsidRDefault="009374F0" w:rsidP="009374F0">
      <w:pPr>
        <w:spacing w:line="276" w:lineRule="auto"/>
        <w:ind w:firstLine="709"/>
        <w:jc w:val="both"/>
        <w:rPr>
          <w:rFonts w:ascii="Arial" w:eastAsia="Calibri" w:hAnsi="Arial" w:cs="Arial"/>
          <w:color w:val="000000" w:themeColor="text1"/>
          <w:sz w:val="22"/>
          <w:lang w:val="es-ES_tradnl"/>
        </w:rPr>
      </w:pPr>
    </w:p>
    <w:p w14:paraId="78775B07" w14:textId="6FF73FBB" w:rsidR="009374F0" w:rsidRPr="00546B90" w:rsidRDefault="009374F0" w:rsidP="009374F0">
      <w:pPr>
        <w:spacing w:after="120" w:line="276" w:lineRule="auto"/>
        <w:ind w:firstLine="709"/>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 xml:space="preserve">Como se observa, </w:t>
      </w:r>
      <w:r w:rsidR="00AF185F" w:rsidRPr="00546B90">
        <w:rPr>
          <w:rFonts w:ascii="Arial" w:eastAsia="Calibri" w:hAnsi="Arial" w:cs="Arial"/>
          <w:color w:val="000000" w:themeColor="text1"/>
          <w:sz w:val="22"/>
          <w:lang w:val="es-ES_tradnl"/>
        </w:rPr>
        <w:t>este enunciado normativo introduce en la contratación estatal la regulación contenida en la Ley 527 de 1999</w:t>
      </w:r>
      <w:r w:rsidR="00F82A28" w:rsidRPr="00546B90">
        <w:rPr>
          <w:rFonts w:ascii="Arial" w:eastAsia="Calibri" w:hAnsi="Arial" w:cs="Arial"/>
          <w:color w:val="000000" w:themeColor="text1"/>
          <w:sz w:val="22"/>
          <w:lang w:val="es-ES_tradnl"/>
        </w:rPr>
        <w:t>, permitiendo que el trámite de los procedimientos contractuales se realice por medios electrónicos</w:t>
      </w:r>
      <w:r w:rsidR="00B81C53" w:rsidRPr="00546B90">
        <w:rPr>
          <w:rFonts w:ascii="Arial" w:eastAsia="Calibri" w:hAnsi="Arial" w:cs="Arial"/>
          <w:color w:val="000000" w:themeColor="text1"/>
          <w:sz w:val="22"/>
          <w:lang w:val="es-ES_tradnl"/>
        </w:rPr>
        <w:t>; medios en los que cabe, como se indicó, el uso de sistemas de información para el envío de mensajes de datos.</w:t>
      </w:r>
    </w:p>
    <w:p w14:paraId="59556549" w14:textId="0E99E135" w:rsidR="00353D56" w:rsidRPr="00546B90" w:rsidRDefault="001E2605" w:rsidP="00353D56">
      <w:pPr>
        <w:spacing w:line="276" w:lineRule="auto"/>
        <w:ind w:firstLine="709"/>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La Ley 1341</w:t>
      </w:r>
      <w:r w:rsidR="005C7FCD" w:rsidRPr="00546B90">
        <w:rPr>
          <w:rFonts w:ascii="Arial" w:eastAsia="Calibri" w:hAnsi="Arial" w:cs="Arial"/>
          <w:color w:val="000000" w:themeColor="text1"/>
          <w:sz w:val="22"/>
          <w:lang w:val="es-ES_tradnl"/>
        </w:rPr>
        <w:t xml:space="preserve"> de 2009</w:t>
      </w:r>
      <w:r w:rsidR="006067E3" w:rsidRPr="00546B90">
        <w:rPr>
          <w:rStyle w:val="Refdenotaalpie"/>
          <w:rFonts w:ascii="Arial" w:eastAsia="Calibri" w:hAnsi="Arial" w:cs="Arial"/>
          <w:color w:val="000000" w:themeColor="text1"/>
          <w:sz w:val="22"/>
          <w:lang w:val="es-ES_tradnl"/>
        </w:rPr>
        <w:footnoteReference w:id="17"/>
      </w:r>
      <w:r w:rsidR="0059611C" w:rsidRPr="00546B90">
        <w:rPr>
          <w:rFonts w:ascii="Arial" w:eastAsia="Calibri" w:hAnsi="Arial" w:cs="Arial"/>
          <w:color w:val="000000" w:themeColor="text1"/>
          <w:sz w:val="22"/>
          <w:lang w:val="es-ES_tradnl"/>
        </w:rPr>
        <w:t xml:space="preserve"> </w:t>
      </w:r>
      <w:r w:rsidR="0010019F" w:rsidRPr="00546B90">
        <w:rPr>
          <w:rFonts w:ascii="Arial" w:eastAsia="Calibri" w:hAnsi="Arial" w:cs="Arial"/>
          <w:color w:val="000000" w:themeColor="text1"/>
          <w:sz w:val="22"/>
          <w:lang w:val="es-ES_tradnl"/>
        </w:rPr>
        <w:t xml:space="preserve">establece la «masificación del gobierno en línea», </w:t>
      </w:r>
      <w:r w:rsidR="00353D56" w:rsidRPr="00546B90">
        <w:rPr>
          <w:rFonts w:ascii="Arial" w:eastAsia="Calibri" w:hAnsi="Arial" w:cs="Arial"/>
          <w:color w:val="000000" w:themeColor="text1"/>
          <w:sz w:val="22"/>
          <w:lang w:val="es-ES_tradnl"/>
        </w:rPr>
        <w:t>indicando</w:t>
      </w:r>
      <w:r w:rsidR="00ED58F6" w:rsidRPr="00546B90">
        <w:rPr>
          <w:rFonts w:ascii="Arial" w:eastAsia="Calibri" w:hAnsi="Arial" w:cs="Arial"/>
          <w:color w:val="000000" w:themeColor="text1"/>
          <w:sz w:val="22"/>
          <w:lang w:val="es-ES_tradnl"/>
        </w:rPr>
        <w:t xml:space="preserve"> en el artículo 2, numeral 8,</w:t>
      </w:r>
      <w:r w:rsidR="00353D56" w:rsidRPr="00546B90">
        <w:rPr>
          <w:rFonts w:ascii="Arial" w:eastAsia="Calibri" w:hAnsi="Arial" w:cs="Arial"/>
          <w:color w:val="000000" w:themeColor="text1"/>
          <w:sz w:val="22"/>
          <w:lang w:val="es-ES_tradnl"/>
        </w:rPr>
        <w:t xml:space="preserve"> que:</w:t>
      </w:r>
    </w:p>
    <w:p w14:paraId="0270BDBB" w14:textId="77777777" w:rsidR="00353D56" w:rsidRPr="00546B90" w:rsidRDefault="00353D56" w:rsidP="00353D56">
      <w:pPr>
        <w:ind w:left="709" w:right="709"/>
        <w:jc w:val="both"/>
        <w:rPr>
          <w:rFonts w:ascii="Arial" w:eastAsia="Calibri" w:hAnsi="Arial" w:cs="Arial"/>
          <w:color w:val="000000" w:themeColor="text1"/>
          <w:sz w:val="21"/>
          <w:szCs w:val="21"/>
          <w:lang w:val="es-ES_tradnl"/>
        </w:rPr>
      </w:pPr>
    </w:p>
    <w:p w14:paraId="32E3E670" w14:textId="697ED6E2" w:rsidR="0010019F" w:rsidRPr="00546B90" w:rsidRDefault="00353D56" w:rsidP="00353D56">
      <w:pPr>
        <w:ind w:left="709"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2C3F00FC" w14:textId="463C5012" w:rsidR="005C7FCD" w:rsidRPr="00546B90" w:rsidRDefault="005C7FCD" w:rsidP="00353D56">
      <w:pPr>
        <w:spacing w:line="276" w:lineRule="auto"/>
        <w:jc w:val="both"/>
        <w:rPr>
          <w:rFonts w:ascii="Arial" w:eastAsia="Calibri" w:hAnsi="Arial" w:cs="Arial"/>
          <w:color w:val="000000" w:themeColor="text1"/>
          <w:sz w:val="22"/>
          <w:lang w:val="es-ES_tradnl"/>
        </w:rPr>
      </w:pPr>
    </w:p>
    <w:p w14:paraId="0E121099" w14:textId="15CAFB66" w:rsidR="005C6D5A" w:rsidRPr="00546B90" w:rsidRDefault="00B81C53" w:rsidP="005C6D5A">
      <w:pPr>
        <w:spacing w:line="276" w:lineRule="auto"/>
        <w:ind w:firstLine="709"/>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La Ley 1437 de 2011</w:t>
      </w:r>
      <w:r w:rsidR="000A4216" w:rsidRPr="00546B90">
        <w:rPr>
          <w:rStyle w:val="Refdenotaalpie"/>
          <w:rFonts w:ascii="Arial" w:eastAsia="Calibri" w:hAnsi="Arial" w:cs="Arial"/>
          <w:color w:val="000000" w:themeColor="text1"/>
          <w:sz w:val="22"/>
          <w:lang w:val="es-ES_tradnl"/>
        </w:rPr>
        <w:footnoteReference w:id="18"/>
      </w:r>
      <w:r w:rsidR="00BF5DF7" w:rsidRPr="00546B90">
        <w:rPr>
          <w:rFonts w:ascii="Arial" w:eastAsia="Calibri" w:hAnsi="Arial" w:cs="Arial"/>
          <w:color w:val="000000" w:themeColor="text1"/>
          <w:sz w:val="22"/>
          <w:lang w:val="es-ES_tradnl"/>
        </w:rPr>
        <w:t xml:space="preserve"> </w:t>
      </w:r>
      <w:r w:rsidR="00BC451F" w:rsidRPr="00546B90">
        <w:rPr>
          <w:rFonts w:ascii="Arial" w:eastAsia="Calibri" w:hAnsi="Arial" w:cs="Arial"/>
          <w:color w:val="000000" w:themeColor="text1"/>
          <w:sz w:val="22"/>
          <w:lang w:val="es-ES_tradnl"/>
        </w:rPr>
        <w:t xml:space="preserve">continúa la línea </w:t>
      </w:r>
      <w:r w:rsidR="00A91098" w:rsidRPr="00546B90">
        <w:rPr>
          <w:rFonts w:ascii="Arial" w:eastAsia="Calibri" w:hAnsi="Arial" w:cs="Arial"/>
          <w:color w:val="000000" w:themeColor="text1"/>
          <w:sz w:val="22"/>
          <w:lang w:val="es-ES_tradnl"/>
        </w:rPr>
        <w:t xml:space="preserve">explicada, consistente en </w:t>
      </w:r>
      <w:r w:rsidR="00BC451F" w:rsidRPr="00546B90">
        <w:rPr>
          <w:rFonts w:ascii="Arial" w:eastAsia="Calibri" w:hAnsi="Arial" w:cs="Arial"/>
          <w:color w:val="000000" w:themeColor="text1"/>
          <w:sz w:val="22"/>
          <w:lang w:val="es-ES_tradnl"/>
        </w:rPr>
        <w:t>e</w:t>
      </w:r>
      <w:r w:rsidR="003E1EC4" w:rsidRPr="00546B90">
        <w:rPr>
          <w:rFonts w:ascii="Arial" w:eastAsia="Calibri" w:hAnsi="Arial" w:cs="Arial"/>
          <w:color w:val="000000" w:themeColor="text1"/>
          <w:sz w:val="22"/>
          <w:lang w:val="es-ES_tradnl"/>
        </w:rPr>
        <w:t>l</w:t>
      </w:r>
      <w:r w:rsidR="00BC451F" w:rsidRPr="00546B90">
        <w:rPr>
          <w:rFonts w:ascii="Arial" w:eastAsia="Calibri" w:hAnsi="Arial" w:cs="Arial"/>
          <w:color w:val="000000" w:themeColor="text1"/>
          <w:sz w:val="22"/>
          <w:lang w:val="es-ES_tradnl"/>
        </w:rPr>
        <w:t xml:space="preserve"> reconocimiento de validez a las actuaciones </w:t>
      </w:r>
      <w:r w:rsidR="003E1EC4" w:rsidRPr="00546B90">
        <w:rPr>
          <w:rFonts w:ascii="Arial" w:eastAsia="Calibri" w:hAnsi="Arial" w:cs="Arial"/>
          <w:color w:val="000000" w:themeColor="text1"/>
          <w:sz w:val="22"/>
          <w:lang w:val="es-ES_tradnl"/>
        </w:rPr>
        <w:t>realizadas en sede virtual</w:t>
      </w:r>
      <w:r w:rsidR="00A91098" w:rsidRPr="00546B90">
        <w:rPr>
          <w:rFonts w:ascii="Arial" w:eastAsia="Calibri" w:hAnsi="Arial" w:cs="Arial"/>
          <w:color w:val="000000" w:themeColor="text1"/>
          <w:sz w:val="22"/>
          <w:lang w:val="es-ES_tradnl"/>
        </w:rPr>
        <w:t>,</w:t>
      </w:r>
      <w:r w:rsidR="004129B5" w:rsidRPr="00546B90">
        <w:rPr>
          <w:rFonts w:ascii="Arial" w:eastAsia="Calibri" w:hAnsi="Arial" w:cs="Arial"/>
          <w:color w:val="000000" w:themeColor="text1"/>
          <w:sz w:val="22"/>
          <w:lang w:val="es-ES_tradnl"/>
        </w:rPr>
        <w:t xml:space="preserve"> y dedica un capítulo completo a la utilización de medios electrónicos en el procedimiento administrativo</w:t>
      </w:r>
      <w:r w:rsidR="00A91098" w:rsidRPr="00546B90">
        <w:rPr>
          <w:rStyle w:val="Refdenotaalpie"/>
          <w:rFonts w:ascii="Arial" w:eastAsia="Calibri" w:hAnsi="Arial" w:cs="Arial"/>
          <w:color w:val="000000" w:themeColor="text1"/>
          <w:sz w:val="22"/>
          <w:lang w:val="es-ES_tradnl"/>
        </w:rPr>
        <w:footnoteReference w:id="19"/>
      </w:r>
      <w:r w:rsidR="004129B5" w:rsidRPr="00546B90">
        <w:rPr>
          <w:rFonts w:ascii="Arial" w:eastAsia="Calibri" w:hAnsi="Arial" w:cs="Arial"/>
          <w:color w:val="000000" w:themeColor="text1"/>
          <w:sz w:val="22"/>
          <w:lang w:val="es-ES_tradnl"/>
        </w:rPr>
        <w:t>.</w:t>
      </w:r>
      <w:r w:rsidR="000615B9" w:rsidRPr="00546B90">
        <w:rPr>
          <w:rFonts w:ascii="Arial" w:eastAsia="Calibri" w:hAnsi="Arial" w:cs="Arial"/>
          <w:color w:val="000000" w:themeColor="text1"/>
          <w:sz w:val="22"/>
          <w:lang w:val="es-ES_tradnl"/>
        </w:rPr>
        <w:t xml:space="preserve"> </w:t>
      </w:r>
      <w:r w:rsidR="0007160F" w:rsidRPr="00546B90">
        <w:rPr>
          <w:rFonts w:ascii="Arial" w:eastAsia="Calibri" w:hAnsi="Arial" w:cs="Arial"/>
          <w:color w:val="000000" w:themeColor="text1"/>
          <w:sz w:val="22"/>
          <w:lang w:val="es-ES_tradnl"/>
        </w:rPr>
        <w:t xml:space="preserve">En efecto, el artículo 5º, numeral 1, </w:t>
      </w:r>
      <w:r w:rsidR="00244E26" w:rsidRPr="00546B90">
        <w:rPr>
          <w:rFonts w:ascii="Arial" w:eastAsia="Calibri" w:hAnsi="Arial" w:cs="Arial"/>
          <w:color w:val="000000" w:themeColor="text1"/>
          <w:sz w:val="22"/>
          <w:lang w:val="es-ES_tradnl"/>
        </w:rPr>
        <w:t>consagra</w:t>
      </w:r>
      <w:r w:rsidR="008D538C" w:rsidRPr="00546B90">
        <w:rPr>
          <w:rFonts w:ascii="Arial" w:eastAsia="Calibri" w:hAnsi="Arial" w:cs="Arial"/>
          <w:color w:val="000000" w:themeColor="text1"/>
          <w:sz w:val="22"/>
          <w:lang w:val="es-ES_tradnl"/>
        </w:rPr>
        <w:t>,</w:t>
      </w:r>
      <w:r w:rsidR="0007160F" w:rsidRPr="00546B90">
        <w:rPr>
          <w:rFonts w:ascii="Arial" w:eastAsia="Calibri" w:hAnsi="Arial" w:cs="Arial"/>
          <w:color w:val="000000" w:themeColor="text1"/>
          <w:sz w:val="22"/>
          <w:lang w:val="es-ES_tradnl"/>
        </w:rPr>
        <w:t xml:space="preserve"> como derecho de las personas ante las autoridades</w:t>
      </w:r>
      <w:r w:rsidR="008D538C" w:rsidRPr="00546B90">
        <w:rPr>
          <w:rFonts w:ascii="Arial" w:eastAsia="Calibri" w:hAnsi="Arial" w:cs="Arial"/>
          <w:color w:val="000000" w:themeColor="text1"/>
          <w:sz w:val="22"/>
          <w:lang w:val="es-ES_tradnl"/>
        </w:rPr>
        <w:t>,</w:t>
      </w:r>
      <w:r w:rsidR="0007160F" w:rsidRPr="00546B90">
        <w:rPr>
          <w:rFonts w:ascii="Arial" w:eastAsia="Calibri" w:hAnsi="Arial" w:cs="Arial"/>
          <w:color w:val="000000" w:themeColor="text1"/>
          <w:sz w:val="22"/>
          <w:lang w:val="es-ES_tradnl"/>
        </w:rPr>
        <w:t xml:space="preserve"> el de presentar peticiones</w:t>
      </w:r>
      <w:r w:rsidR="008A10E7" w:rsidRPr="00546B90">
        <w:rPr>
          <w:rFonts w:ascii="Arial" w:eastAsia="Calibri" w:hAnsi="Arial" w:cs="Arial"/>
          <w:color w:val="000000" w:themeColor="text1"/>
          <w:sz w:val="22"/>
          <w:lang w:val="es-ES_tradnl"/>
        </w:rPr>
        <w:t xml:space="preserve"> y </w:t>
      </w:r>
      <w:r w:rsidR="00AC7C59" w:rsidRPr="00546B90">
        <w:rPr>
          <w:rFonts w:ascii="Arial" w:eastAsia="Calibri" w:hAnsi="Arial" w:cs="Arial"/>
          <w:color w:val="000000" w:themeColor="text1"/>
          <w:sz w:val="22"/>
          <w:lang w:val="es-ES_tradnl"/>
        </w:rPr>
        <w:t>adelantar o promover estas actuaciones «por cualquier medio tecnológico o electrónico disponible en la entidad, aún por fuera de las horas de atención al público</w:t>
      </w:r>
      <w:r w:rsidR="008A10E7" w:rsidRPr="00546B90">
        <w:rPr>
          <w:rFonts w:ascii="Arial" w:eastAsia="Calibri" w:hAnsi="Arial" w:cs="Arial"/>
          <w:color w:val="000000" w:themeColor="text1"/>
          <w:sz w:val="22"/>
          <w:lang w:val="es-ES_tradnl"/>
        </w:rPr>
        <w:t xml:space="preserve">»; derecho al que le es correlativo el deber en cabeza de las autoridades de </w:t>
      </w:r>
      <w:r w:rsidR="004B0316" w:rsidRPr="00546B90">
        <w:rPr>
          <w:rFonts w:ascii="Arial" w:eastAsia="Calibri" w:hAnsi="Arial" w:cs="Arial"/>
          <w:color w:val="000000" w:themeColor="text1"/>
          <w:sz w:val="22"/>
          <w:lang w:val="es-ES_tradnl"/>
        </w:rPr>
        <w:t>«Tramitar las peticiones que lleguen vía fax o por medios electrónicos», previsto en el artículo 7º, numeral 6.</w:t>
      </w:r>
      <w:r w:rsidR="00BD31D8" w:rsidRPr="00546B90">
        <w:rPr>
          <w:rFonts w:ascii="Arial" w:eastAsia="Calibri" w:hAnsi="Arial" w:cs="Arial"/>
          <w:color w:val="000000" w:themeColor="text1"/>
          <w:sz w:val="22"/>
          <w:lang w:val="es-ES_tradnl"/>
        </w:rPr>
        <w:t xml:space="preserve"> Así mismo, el artículo 35 establece que «Los procedimientos administrativos se adelantarán por escrito, verbalmente, o por medios electrónicos de conformidad con lo dispuesto en este Código o la ley»</w:t>
      </w:r>
      <w:r w:rsidR="00096641" w:rsidRPr="00546B90">
        <w:rPr>
          <w:rFonts w:ascii="Arial" w:eastAsia="Calibri" w:hAnsi="Arial" w:cs="Arial"/>
          <w:color w:val="000000" w:themeColor="text1"/>
          <w:sz w:val="22"/>
          <w:lang w:val="es-ES_tradnl"/>
        </w:rPr>
        <w:t xml:space="preserve">; en tanto que los artículos </w:t>
      </w:r>
      <w:r w:rsidR="00371D32" w:rsidRPr="00546B90">
        <w:rPr>
          <w:rFonts w:ascii="Arial" w:eastAsia="Calibri" w:hAnsi="Arial" w:cs="Arial"/>
          <w:color w:val="000000" w:themeColor="text1"/>
          <w:sz w:val="22"/>
          <w:lang w:val="es-ES_tradnl"/>
        </w:rPr>
        <w:t>53 al 64 regulan</w:t>
      </w:r>
      <w:r w:rsidR="00DF7651" w:rsidRPr="00546B90">
        <w:rPr>
          <w:rFonts w:ascii="Arial" w:eastAsia="Calibri" w:hAnsi="Arial" w:cs="Arial"/>
          <w:color w:val="000000" w:themeColor="text1"/>
          <w:sz w:val="22"/>
          <w:lang w:val="es-ES_tradnl"/>
        </w:rPr>
        <w:t>:</w:t>
      </w:r>
      <w:r w:rsidR="00371D32" w:rsidRPr="00546B90">
        <w:rPr>
          <w:rFonts w:ascii="Arial" w:eastAsia="Calibri" w:hAnsi="Arial" w:cs="Arial"/>
          <w:color w:val="000000" w:themeColor="text1"/>
          <w:sz w:val="22"/>
          <w:lang w:val="es-ES_tradnl"/>
        </w:rPr>
        <w:t xml:space="preserve"> </w:t>
      </w:r>
      <w:r w:rsidR="00DF7651" w:rsidRPr="00546B90">
        <w:rPr>
          <w:rFonts w:ascii="Arial" w:eastAsia="Calibri" w:hAnsi="Arial" w:cs="Arial"/>
          <w:color w:val="000000" w:themeColor="text1"/>
          <w:sz w:val="22"/>
          <w:lang w:val="es-ES_tradnl"/>
        </w:rPr>
        <w:t xml:space="preserve">i) </w:t>
      </w:r>
      <w:r w:rsidR="00371D32" w:rsidRPr="00546B90">
        <w:rPr>
          <w:rFonts w:ascii="Arial" w:eastAsia="Calibri" w:hAnsi="Arial" w:cs="Arial"/>
          <w:color w:val="000000" w:themeColor="text1"/>
          <w:sz w:val="22"/>
          <w:lang w:val="es-ES_tradnl"/>
        </w:rPr>
        <w:t>la posibilidad de adelantar las actuaciones administrativas por medios electrónicos</w:t>
      </w:r>
      <w:r w:rsidR="00B342CD" w:rsidRPr="00546B90">
        <w:rPr>
          <w:rFonts w:ascii="Arial" w:eastAsia="Calibri" w:hAnsi="Arial" w:cs="Arial"/>
          <w:color w:val="000000" w:themeColor="text1"/>
          <w:sz w:val="22"/>
          <w:lang w:val="es-ES_tradnl"/>
        </w:rPr>
        <w:t xml:space="preserve">, </w:t>
      </w:r>
      <w:proofErr w:type="spellStart"/>
      <w:r w:rsidR="00DF7651" w:rsidRPr="00546B90">
        <w:rPr>
          <w:rFonts w:ascii="Arial" w:eastAsia="Calibri" w:hAnsi="Arial" w:cs="Arial"/>
          <w:color w:val="000000" w:themeColor="text1"/>
          <w:sz w:val="22"/>
          <w:lang w:val="es-ES_tradnl"/>
        </w:rPr>
        <w:t>ii</w:t>
      </w:r>
      <w:proofErr w:type="spellEnd"/>
      <w:r w:rsidR="00DF7651" w:rsidRPr="00546B90">
        <w:rPr>
          <w:rFonts w:ascii="Arial" w:eastAsia="Calibri" w:hAnsi="Arial" w:cs="Arial"/>
          <w:color w:val="000000" w:themeColor="text1"/>
          <w:sz w:val="22"/>
          <w:lang w:val="es-ES_tradnl"/>
        </w:rPr>
        <w:t xml:space="preserve">) </w:t>
      </w:r>
      <w:r w:rsidR="00B342CD" w:rsidRPr="00546B90">
        <w:rPr>
          <w:rFonts w:ascii="Arial" w:eastAsia="Calibri" w:hAnsi="Arial" w:cs="Arial"/>
          <w:color w:val="000000" w:themeColor="text1"/>
          <w:sz w:val="22"/>
          <w:lang w:val="es-ES_tradnl"/>
        </w:rPr>
        <w:t xml:space="preserve">el registro para el uso de medios electrónicos, </w:t>
      </w:r>
      <w:proofErr w:type="spellStart"/>
      <w:r w:rsidR="00DF7651" w:rsidRPr="00546B90">
        <w:rPr>
          <w:rFonts w:ascii="Arial" w:eastAsia="Calibri" w:hAnsi="Arial" w:cs="Arial"/>
          <w:color w:val="000000" w:themeColor="text1"/>
          <w:sz w:val="22"/>
          <w:lang w:val="es-ES_tradnl"/>
        </w:rPr>
        <w:t>iii</w:t>
      </w:r>
      <w:proofErr w:type="spellEnd"/>
      <w:r w:rsidR="00DF7651" w:rsidRPr="00546B90">
        <w:rPr>
          <w:rFonts w:ascii="Arial" w:eastAsia="Calibri" w:hAnsi="Arial" w:cs="Arial"/>
          <w:color w:val="000000" w:themeColor="text1"/>
          <w:sz w:val="22"/>
          <w:lang w:val="es-ES_tradnl"/>
        </w:rPr>
        <w:t xml:space="preserve">) </w:t>
      </w:r>
      <w:r w:rsidR="00B342CD" w:rsidRPr="00546B90">
        <w:rPr>
          <w:rFonts w:ascii="Arial" w:eastAsia="Calibri" w:hAnsi="Arial" w:cs="Arial"/>
          <w:color w:val="000000" w:themeColor="text1"/>
          <w:sz w:val="22"/>
          <w:lang w:val="es-ES_tradnl"/>
        </w:rPr>
        <w:t>el documento</w:t>
      </w:r>
      <w:r w:rsidR="00DF7651" w:rsidRPr="00546B90">
        <w:rPr>
          <w:rFonts w:ascii="Arial" w:eastAsia="Calibri" w:hAnsi="Arial" w:cs="Arial"/>
          <w:color w:val="000000" w:themeColor="text1"/>
          <w:sz w:val="22"/>
          <w:lang w:val="es-ES_tradnl"/>
        </w:rPr>
        <w:t xml:space="preserve"> público por medio electrónico, </w:t>
      </w:r>
      <w:proofErr w:type="spellStart"/>
      <w:r w:rsidR="004306AD" w:rsidRPr="00546B90">
        <w:rPr>
          <w:rFonts w:ascii="Arial" w:eastAsia="Calibri" w:hAnsi="Arial" w:cs="Arial"/>
          <w:color w:val="000000" w:themeColor="text1"/>
          <w:sz w:val="22"/>
          <w:lang w:val="es-ES_tradnl"/>
        </w:rPr>
        <w:t>iv</w:t>
      </w:r>
      <w:proofErr w:type="spellEnd"/>
      <w:r w:rsidR="004306AD" w:rsidRPr="00546B90">
        <w:rPr>
          <w:rFonts w:ascii="Arial" w:eastAsia="Calibri" w:hAnsi="Arial" w:cs="Arial"/>
          <w:color w:val="000000" w:themeColor="text1"/>
          <w:sz w:val="22"/>
          <w:lang w:val="es-ES_tradnl"/>
        </w:rPr>
        <w:t xml:space="preserve">) </w:t>
      </w:r>
      <w:r w:rsidR="00B342CD" w:rsidRPr="00546B90">
        <w:rPr>
          <w:rFonts w:ascii="Arial" w:eastAsia="Calibri" w:hAnsi="Arial" w:cs="Arial"/>
          <w:color w:val="000000" w:themeColor="text1"/>
          <w:sz w:val="22"/>
          <w:lang w:val="es-ES_tradnl"/>
        </w:rPr>
        <w:t xml:space="preserve">la notificación electrónica, </w:t>
      </w:r>
      <w:r w:rsidR="004306AD" w:rsidRPr="00546B90">
        <w:rPr>
          <w:rFonts w:ascii="Arial" w:eastAsia="Calibri" w:hAnsi="Arial" w:cs="Arial"/>
          <w:color w:val="000000" w:themeColor="text1"/>
          <w:sz w:val="22"/>
          <w:lang w:val="es-ES_tradnl"/>
        </w:rPr>
        <w:t xml:space="preserve">v) </w:t>
      </w:r>
      <w:r w:rsidR="00B342CD" w:rsidRPr="00546B90">
        <w:rPr>
          <w:rFonts w:ascii="Arial" w:eastAsia="Calibri" w:hAnsi="Arial" w:cs="Arial"/>
          <w:color w:val="000000" w:themeColor="text1"/>
          <w:sz w:val="22"/>
          <w:lang w:val="es-ES_tradnl"/>
        </w:rPr>
        <w:t xml:space="preserve">el acto administrativo electrónico, </w:t>
      </w:r>
      <w:r w:rsidR="004306AD" w:rsidRPr="00546B90">
        <w:rPr>
          <w:rFonts w:ascii="Arial" w:eastAsia="Calibri" w:hAnsi="Arial" w:cs="Arial"/>
          <w:color w:val="000000" w:themeColor="text1"/>
          <w:sz w:val="22"/>
          <w:lang w:val="es-ES_tradnl"/>
        </w:rPr>
        <w:t xml:space="preserve">vi) </w:t>
      </w:r>
      <w:r w:rsidR="00AE06BC" w:rsidRPr="00546B90">
        <w:rPr>
          <w:rFonts w:ascii="Arial" w:eastAsia="Calibri" w:hAnsi="Arial" w:cs="Arial"/>
          <w:color w:val="000000" w:themeColor="text1"/>
          <w:sz w:val="22"/>
          <w:lang w:val="es-ES_tradnl"/>
        </w:rPr>
        <w:t xml:space="preserve">el archivo electrónico de documentos, </w:t>
      </w:r>
      <w:proofErr w:type="spellStart"/>
      <w:r w:rsidR="004306AD" w:rsidRPr="00546B90">
        <w:rPr>
          <w:rFonts w:ascii="Arial" w:eastAsia="Calibri" w:hAnsi="Arial" w:cs="Arial"/>
          <w:color w:val="000000" w:themeColor="text1"/>
          <w:sz w:val="22"/>
          <w:lang w:val="es-ES_tradnl"/>
        </w:rPr>
        <w:t>vii</w:t>
      </w:r>
      <w:proofErr w:type="spellEnd"/>
      <w:r w:rsidR="004306AD" w:rsidRPr="00546B90">
        <w:rPr>
          <w:rFonts w:ascii="Arial" w:eastAsia="Calibri" w:hAnsi="Arial" w:cs="Arial"/>
          <w:color w:val="000000" w:themeColor="text1"/>
          <w:sz w:val="22"/>
          <w:lang w:val="es-ES_tradnl"/>
        </w:rPr>
        <w:t xml:space="preserve">) </w:t>
      </w:r>
      <w:r w:rsidR="00AE06BC" w:rsidRPr="00546B90">
        <w:rPr>
          <w:rFonts w:ascii="Arial" w:eastAsia="Calibri" w:hAnsi="Arial" w:cs="Arial"/>
          <w:color w:val="000000" w:themeColor="text1"/>
          <w:sz w:val="22"/>
          <w:lang w:val="es-ES_tradnl"/>
        </w:rPr>
        <w:t xml:space="preserve">el expediente electrónico, </w:t>
      </w:r>
      <w:proofErr w:type="spellStart"/>
      <w:r w:rsidR="004306AD" w:rsidRPr="00546B90">
        <w:rPr>
          <w:rFonts w:ascii="Arial" w:eastAsia="Calibri" w:hAnsi="Arial" w:cs="Arial"/>
          <w:color w:val="000000" w:themeColor="text1"/>
          <w:sz w:val="22"/>
          <w:lang w:val="es-ES_tradnl"/>
        </w:rPr>
        <w:t>viii</w:t>
      </w:r>
      <w:proofErr w:type="spellEnd"/>
      <w:r w:rsidR="004306AD" w:rsidRPr="00546B90">
        <w:rPr>
          <w:rFonts w:ascii="Arial" w:eastAsia="Calibri" w:hAnsi="Arial" w:cs="Arial"/>
          <w:color w:val="000000" w:themeColor="text1"/>
          <w:sz w:val="22"/>
          <w:lang w:val="es-ES_tradnl"/>
        </w:rPr>
        <w:t xml:space="preserve">) </w:t>
      </w:r>
      <w:r w:rsidR="00AE06BC" w:rsidRPr="00546B90">
        <w:rPr>
          <w:rFonts w:ascii="Arial" w:eastAsia="Calibri" w:hAnsi="Arial" w:cs="Arial"/>
          <w:color w:val="000000" w:themeColor="text1"/>
          <w:sz w:val="22"/>
          <w:lang w:val="es-ES_tradnl"/>
        </w:rPr>
        <w:t xml:space="preserve">la sede electrónica, </w:t>
      </w:r>
      <w:proofErr w:type="spellStart"/>
      <w:r w:rsidR="004306AD" w:rsidRPr="00546B90">
        <w:rPr>
          <w:rFonts w:ascii="Arial" w:eastAsia="Calibri" w:hAnsi="Arial" w:cs="Arial"/>
          <w:color w:val="000000" w:themeColor="text1"/>
          <w:sz w:val="22"/>
          <w:lang w:val="es-ES_tradnl"/>
        </w:rPr>
        <w:t>ix</w:t>
      </w:r>
      <w:proofErr w:type="spellEnd"/>
      <w:r w:rsidR="004306AD" w:rsidRPr="00546B90">
        <w:rPr>
          <w:rFonts w:ascii="Arial" w:eastAsia="Calibri" w:hAnsi="Arial" w:cs="Arial"/>
          <w:color w:val="000000" w:themeColor="text1"/>
          <w:sz w:val="22"/>
          <w:lang w:val="es-ES_tradnl"/>
        </w:rPr>
        <w:t xml:space="preserve">) </w:t>
      </w:r>
      <w:r w:rsidR="00AE06BC" w:rsidRPr="00546B90">
        <w:rPr>
          <w:rFonts w:ascii="Arial" w:eastAsia="Calibri" w:hAnsi="Arial" w:cs="Arial"/>
          <w:color w:val="000000" w:themeColor="text1"/>
          <w:sz w:val="22"/>
          <w:lang w:val="es-ES_tradnl"/>
        </w:rPr>
        <w:t>la recepción de documentos electrónicos por parte de las autoridades</w:t>
      </w:r>
      <w:r w:rsidR="00DF7651" w:rsidRPr="00546B90">
        <w:rPr>
          <w:rFonts w:ascii="Arial" w:eastAsia="Calibri" w:hAnsi="Arial" w:cs="Arial"/>
          <w:color w:val="000000" w:themeColor="text1"/>
          <w:sz w:val="22"/>
          <w:lang w:val="es-ES_tradnl"/>
        </w:rPr>
        <w:t xml:space="preserve">, </w:t>
      </w:r>
      <w:r w:rsidR="004306AD" w:rsidRPr="00546B90">
        <w:rPr>
          <w:rFonts w:ascii="Arial" w:eastAsia="Calibri" w:hAnsi="Arial" w:cs="Arial"/>
          <w:color w:val="000000" w:themeColor="text1"/>
          <w:sz w:val="22"/>
          <w:lang w:val="es-ES_tradnl"/>
        </w:rPr>
        <w:t xml:space="preserve">x) </w:t>
      </w:r>
      <w:r w:rsidR="00DF7651" w:rsidRPr="00546B90">
        <w:rPr>
          <w:rFonts w:ascii="Arial" w:eastAsia="Calibri" w:hAnsi="Arial" w:cs="Arial"/>
          <w:color w:val="000000" w:themeColor="text1"/>
          <w:sz w:val="22"/>
          <w:lang w:val="es-ES_tradnl"/>
        </w:rPr>
        <w:t xml:space="preserve">la prueba de recepción en envío de mensajes de datos por la autoridad, </w:t>
      </w:r>
      <w:r w:rsidR="004306AD" w:rsidRPr="00546B90">
        <w:rPr>
          <w:rFonts w:ascii="Arial" w:eastAsia="Calibri" w:hAnsi="Arial" w:cs="Arial"/>
          <w:color w:val="000000" w:themeColor="text1"/>
          <w:sz w:val="22"/>
          <w:lang w:val="es-ES_tradnl"/>
        </w:rPr>
        <w:t xml:space="preserve">xi) </w:t>
      </w:r>
      <w:r w:rsidR="00DF7651" w:rsidRPr="00546B90">
        <w:rPr>
          <w:rFonts w:ascii="Arial" w:eastAsia="Calibri" w:hAnsi="Arial" w:cs="Arial"/>
          <w:color w:val="000000" w:themeColor="text1"/>
          <w:sz w:val="22"/>
          <w:lang w:val="es-ES_tradnl"/>
        </w:rPr>
        <w:t xml:space="preserve">las sesiones virtuales y </w:t>
      </w:r>
      <w:proofErr w:type="spellStart"/>
      <w:r w:rsidR="004306AD" w:rsidRPr="00546B90">
        <w:rPr>
          <w:rFonts w:ascii="Arial" w:eastAsia="Calibri" w:hAnsi="Arial" w:cs="Arial"/>
          <w:color w:val="000000" w:themeColor="text1"/>
          <w:sz w:val="22"/>
          <w:lang w:val="es-ES_tradnl"/>
        </w:rPr>
        <w:t>xii</w:t>
      </w:r>
      <w:proofErr w:type="spellEnd"/>
      <w:r w:rsidR="004306AD" w:rsidRPr="00546B90">
        <w:rPr>
          <w:rFonts w:ascii="Arial" w:eastAsia="Calibri" w:hAnsi="Arial" w:cs="Arial"/>
          <w:color w:val="000000" w:themeColor="text1"/>
          <w:sz w:val="22"/>
          <w:lang w:val="es-ES_tradnl"/>
        </w:rPr>
        <w:t xml:space="preserve">) </w:t>
      </w:r>
      <w:r w:rsidR="00DF7651" w:rsidRPr="00546B90">
        <w:rPr>
          <w:rFonts w:ascii="Arial" w:eastAsia="Calibri" w:hAnsi="Arial" w:cs="Arial"/>
          <w:color w:val="000000" w:themeColor="text1"/>
          <w:sz w:val="22"/>
          <w:lang w:val="es-ES_tradnl"/>
        </w:rPr>
        <w:t>los estándares y protocolos.</w:t>
      </w:r>
    </w:p>
    <w:p w14:paraId="7C32ADE0" w14:textId="7B54D86C" w:rsidR="00DD5000" w:rsidRPr="00546B90" w:rsidRDefault="005C6D5A" w:rsidP="002F2384">
      <w:pPr>
        <w:spacing w:before="120" w:line="276" w:lineRule="auto"/>
        <w:ind w:firstLine="709"/>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La utilización de los medios electrónicos regulados en la Ley 1437 de 2011 en la contratación estatal es posible</w:t>
      </w:r>
      <w:r w:rsidR="003D0801" w:rsidRPr="00546B90">
        <w:rPr>
          <w:rFonts w:ascii="Arial" w:eastAsia="Calibri" w:hAnsi="Arial" w:cs="Arial"/>
          <w:color w:val="000000" w:themeColor="text1"/>
          <w:sz w:val="22"/>
          <w:lang w:val="es-ES_tradnl"/>
        </w:rPr>
        <w:t>,</w:t>
      </w:r>
      <w:r w:rsidRPr="00546B90">
        <w:rPr>
          <w:rFonts w:ascii="Arial" w:eastAsia="Calibri" w:hAnsi="Arial" w:cs="Arial"/>
          <w:color w:val="000000" w:themeColor="text1"/>
          <w:sz w:val="22"/>
          <w:lang w:val="es-ES_tradnl"/>
        </w:rPr>
        <w:t xml:space="preserve"> a partir de la remisión efectuada por el artículo 77 de la Ley 80 de 1993</w:t>
      </w:r>
      <w:r w:rsidR="007B79F0" w:rsidRPr="00546B90">
        <w:rPr>
          <w:rFonts w:ascii="Arial" w:eastAsia="Calibri" w:hAnsi="Arial" w:cs="Arial"/>
          <w:color w:val="000000" w:themeColor="text1"/>
          <w:sz w:val="22"/>
          <w:lang w:val="es-ES_tradnl"/>
        </w:rPr>
        <w:t xml:space="preserve"> a las normas del CPACA</w:t>
      </w:r>
      <w:r w:rsidR="007B79F0" w:rsidRPr="00546B90">
        <w:rPr>
          <w:rStyle w:val="Refdenotaalpie"/>
          <w:rFonts w:ascii="Arial" w:eastAsia="Calibri" w:hAnsi="Arial" w:cs="Arial"/>
          <w:color w:val="000000" w:themeColor="text1"/>
          <w:sz w:val="22"/>
          <w:lang w:val="es-ES_tradnl"/>
        </w:rPr>
        <w:footnoteReference w:id="20"/>
      </w:r>
      <w:r w:rsidR="007B79F0" w:rsidRPr="00546B90">
        <w:rPr>
          <w:rFonts w:ascii="Arial" w:eastAsia="Calibri" w:hAnsi="Arial" w:cs="Arial"/>
          <w:color w:val="000000" w:themeColor="text1"/>
          <w:sz w:val="22"/>
          <w:lang w:val="es-ES_tradnl"/>
        </w:rPr>
        <w:t xml:space="preserve">, </w:t>
      </w:r>
      <w:proofErr w:type="gramStart"/>
      <w:r w:rsidR="007B79F0" w:rsidRPr="00546B90">
        <w:rPr>
          <w:rFonts w:ascii="Arial" w:eastAsia="Calibri" w:hAnsi="Arial" w:cs="Arial"/>
          <w:color w:val="000000" w:themeColor="text1"/>
          <w:sz w:val="22"/>
          <w:lang w:val="es-ES_tradnl"/>
        </w:rPr>
        <w:t>que</w:t>
      </w:r>
      <w:proofErr w:type="gramEnd"/>
      <w:r w:rsidR="007B79F0" w:rsidRPr="00546B90">
        <w:rPr>
          <w:rFonts w:ascii="Arial" w:eastAsia="Calibri" w:hAnsi="Arial" w:cs="Arial"/>
          <w:color w:val="000000" w:themeColor="text1"/>
          <w:sz w:val="22"/>
          <w:lang w:val="es-ES_tradnl"/>
        </w:rPr>
        <w:t xml:space="preserve"> a su vez, como se indicó, remite a las </w:t>
      </w:r>
      <w:r w:rsidR="00EA067B" w:rsidRPr="00546B90">
        <w:rPr>
          <w:rFonts w:ascii="Arial" w:eastAsia="Calibri" w:hAnsi="Arial" w:cs="Arial"/>
          <w:color w:val="000000" w:themeColor="text1"/>
          <w:sz w:val="22"/>
          <w:lang w:val="es-ES_tradnl"/>
        </w:rPr>
        <w:t>disposiciones</w:t>
      </w:r>
      <w:r w:rsidR="007B79F0" w:rsidRPr="00546B90">
        <w:rPr>
          <w:rFonts w:ascii="Arial" w:eastAsia="Calibri" w:hAnsi="Arial" w:cs="Arial"/>
          <w:color w:val="000000" w:themeColor="text1"/>
          <w:sz w:val="22"/>
          <w:lang w:val="es-ES_tradnl"/>
        </w:rPr>
        <w:t xml:space="preserve"> de la Ley 527 de 1999.</w:t>
      </w:r>
      <w:bookmarkEnd w:id="4"/>
    </w:p>
    <w:p w14:paraId="01AE5977" w14:textId="77777777" w:rsidR="00DD5000" w:rsidRPr="00546B90" w:rsidRDefault="00DD5000" w:rsidP="0074796D">
      <w:pPr>
        <w:spacing w:line="276" w:lineRule="auto"/>
        <w:jc w:val="both"/>
        <w:rPr>
          <w:rFonts w:ascii="Arial" w:eastAsia="Calibri" w:hAnsi="Arial" w:cs="Arial"/>
          <w:b/>
          <w:color w:val="000000" w:themeColor="text1"/>
          <w:sz w:val="22"/>
          <w:lang w:val="es-ES_tradnl"/>
        </w:rPr>
      </w:pPr>
    </w:p>
    <w:p w14:paraId="6D420E05" w14:textId="6CFC08F4" w:rsidR="000843DD" w:rsidRPr="00546B90" w:rsidRDefault="000843DD" w:rsidP="0074796D">
      <w:pPr>
        <w:spacing w:line="276" w:lineRule="auto"/>
        <w:jc w:val="both"/>
        <w:rPr>
          <w:rFonts w:ascii="Arial" w:eastAsia="Calibri" w:hAnsi="Arial" w:cs="Arial"/>
          <w:color w:val="000000" w:themeColor="text1"/>
          <w:sz w:val="22"/>
          <w:lang w:val="es-ES_tradnl"/>
        </w:rPr>
      </w:pPr>
      <w:r w:rsidRPr="00546B90">
        <w:rPr>
          <w:rFonts w:ascii="Arial" w:eastAsia="Calibri" w:hAnsi="Arial" w:cs="Arial"/>
          <w:b/>
          <w:color w:val="000000" w:themeColor="text1"/>
          <w:sz w:val="22"/>
          <w:lang w:val="es-ES_tradnl"/>
        </w:rPr>
        <w:t xml:space="preserve">2.2. </w:t>
      </w:r>
      <w:r w:rsidR="000B7E2A" w:rsidRPr="00546B90">
        <w:rPr>
          <w:rFonts w:ascii="Arial" w:hAnsi="Arial" w:cs="Arial"/>
          <w:b/>
          <w:color w:val="000000" w:themeColor="text1"/>
          <w:sz w:val="22"/>
          <w:lang w:val="es-ES_tradnl"/>
        </w:rPr>
        <w:t>Disposiciones normativas expedidas a partir de la pandemia originada por el COVID-19</w:t>
      </w:r>
      <w:r w:rsidR="00877326" w:rsidRPr="00546B90">
        <w:rPr>
          <w:rFonts w:ascii="Arial" w:hAnsi="Arial" w:cs="Arial"/>
          <w:b/>
          <w:color w:val="000000" w:themeColor="text1"/>
          <w:sz w:val="22"/>
          <w:lang w:val="es-ES_tradnl"/>
        </w:rPr>
        <w:t>, que permiten la implementación de la virtualidad en el ejercicio de la función pública</w:t>
      </w:r>
      <w:r w:rsidR="00C403D6" w:rsidRPr="00546B90">
        <w:rPr>
          <w:rFonts w:ascii="Arial" w:hAnsi="Arial" w:cs="Arial"/>
          <w:b/>
          <w:color w:val="000000" w:themeColor="text1"/>
          <w:sz w:val="22"/>
          <w:lang w:val="es-ES_tradnl"/>
        </w:rPr>
        <w:t xml:space="preserve"> y en la contratación estatal</w:t>
      </w:r>
    </w:p>
    <w:p w14:paraId="08034150" w14:textId="77777777" w:rsidR="003E21CF" w:rsidRPr="00546B90" w:rsidRDefault="003E21CF" w:rsidP="003E21CF">
      <w:pPr>
        <w:pStyle w:val="Prrafodelista"/>
        <w:spacing w:line="276" w:lineRule="auto"/>
        <w:ind w:left="0"/>
        <w:jc w:val="both"/>
        <w:rPr>
          <w:rFonts w:ascii="Arial" w:hAnsi="Arial" w:cs="Arial"/>
          <w:color w:val="000000" w:themeColor="text1"/>
          <w:sz w:val="22"/>
          <w:lang w:val="es-ES_tradnl"/>
        </w:rPr>
      </w:pPr>
    </w:p>
    <w:p w14:paraId="4CF933EA" w14:textId="3B8C4131" w:rsidR="005F76DD" w:rsidRPr="00546B90" w:rsidRDefault="003E21CF" w:rsidP="0074796D">
      <w:pPr>
        <w:pStyle w:val="Prrafodelista"/>
        <w:spacing w:after="120" w:line="276" w:lineRule="auto"/>
        <w:ind w:left="0"/>
        <w:jc w:val="both"/>
        <w:rPr>
          <w:rFonts w:ascii="Arial" w:hAnsi="Arial" w:cs="Arial"/>
          <w:color w:val="000000" w:themeColor="text1"/>
          <w:sz w:val="22"/>
          <w:lang w:val="es-ES_tradnl"/>
        </w:rPr>
      </w:pPr>
      <w:bookmarkStart w:id="5" w:name="_Hlk38274537"/>
      <w:r w:rsidRPr="00546B90">
        <w:rPr>
          <w:rFonts w:ascii="Arial" w:hAnsi="Arial" w:cs="Arial"/>
          <w:color w:val="000000" w:themeColor="text1"/>
          <w:sz w:val="22"/>
          <w:lang w:val="es-ES_tradnl"/>
        </w:rPr>
        <w:t>Como es por todos sabido, actualmente el mundo</w:t>
      </w:r>
      <w:r w:rsidR="00363270" w:rsidRPr="00546B90">
        <w:rPr>
          <w:rFonts w:ascii="Arial" w:hAnsi="Arial" w:cs="Arial"/>
          <w:color w:val="000000" w:themeColor="text1"/>
          <w:sz w:val="22"/>
          <w:lang w:val="es-ES_tradnl"/>
        </w:rPr>
        <w:t xml:space="preserve"> –y particularmente Colombia–</w:t>
      </w:r>
      <w:r w:rsidRPr="00546B90">
        <w:rPr>
          <w:rFonts w:ascii="Arial" w:hAnsi="Arial" w:cs="Arial"/>
          <w:color w:val="000000" w:themeColor="text1"/>
          <w:sz w:val="22"/>
          <w:lang w:val="es-ES_tradnl"/>
        </w:rPr>
        <w:t xml:space="preserve"> atraviesa una situación </w:t>
      </w:r>
      <w:r w:rsidR="00FB0FA8" w:rsidRPr="00546B90">
        <w:rPr>
          <w:rFonts w:ascii="Arial" w:hAnsi="Arial" w:cs="Arial"/>
          <w:color w:val="000000" w:themeColor="text1"/>
          <w:sz w:val="22"/>
          <w:lang w:val="es-ES_tradnl"/>
        </w:rPr>
        <w:t xml:space="preserve">grave en materia de salud, causada por la pandemia del virus COVID-19, declarada así por la Organización Mundial de la Salud (OMS) </w:t>
      </w:r>
      <w:r w:rsidR="001956B8" w:rsidRPr="00546B90">
        <w:rPr>
          <w:rFonts w:ascii="Arial" w:hAnsi="Arial" w:cs="Arial"/>
          <w:color w:val="000000" w:themeColor="text1"/>
          <w:sz w:val="22"/>
          <w:lang w:val="es-ES_tradnl"/>
        </w:rPr>
        <w:t>el 11 de marzo de 2020</w:t>
      </w:r>
      <w:r w:rsidR="001956B8" w:rsidRPr="00546B90">
        <w:rPr>
          <w:rStyle w:val="Refdenotaalpie"/>
          <w:rFonts w:ascii="Arial" w:hAnsi="Arial" w:cs="Arial"/>
          <w:color w:val="000000" w:themeColor="text1"/>
          <w:sz w:val="22"/>
          <w:lang w:val="es-ES_tradnl"/>
        </w:rPr>
        <w:footnoteReference w:id="21"/>
      </w:r>
      <w:r w:rsidR="00363270" w:rsidRPr="00546B90">
        <w:rPr>
          <w:rFonts w:ascii="Arial" w:hAnsi="Arial" w:cs="Arial"/>
          <w:color w:val="000000" w:themeColor="text1"/>
          <w:sz w:val="22"/>
          <w:lang w:val="es-ES_tradnl"/>
        </w:rPr>
        <w:t>.</w:t>
      </w:r>
    </w:p>
    <w:p w14:paraId="5272BF70" w14:textId="27FAA4E1" w:rsidR="00F27B0C" w:rsidRPr="00546B90" w:rsidRDefault="00363270" w:rsidP="007042FC">
      <w:pPr>
        <w:spacing w:before="120" w:after="120" w:line="276" w:lineRule="auto"/>
        <w:ind w:firstLine="709"/>
        <w:jc w:val="both"/>
        <w:rPr>
          <w:rFonts w:ascii="Arial" w:hAnsi="Arial" w:cs="Arial"/>
          <w:color w:val="000000" w:themeColor="text1"/>
          <w:sz w:val="22"/>
          <w:lang w:val="es-ES_tradnl"/>
        </w:rPr>
      </w:pPr>
      <w:r w:rsidRPr="00546B90">
        <w:rPr>
          <w:rFonts w:ascii="Arial" w:eastAsia="Calibri" w:hAnsi="Arial" w:cs="Arial"/>
          <w:color w:val="000000" w:themeColor="text1"/>
          <w:sz w:val="22"/>
          <w:lang w:val="es-ES_tradnl"/>
        </w:rPr>
        <w:t>Desde</w:t>
      </w:r>
      <w:r w:rsidR="005F76DD" w:rsidRPr="00546B90">
        <w:rPr>
          <w:rFonts w:ascii="Arial" w:hAnsi="Arial" w:cs="Arial"/>
          <w:color w:val="000000" w:themeColor="text1"/>
          <w:sz w:val="22"/>
          <w:lang w:val="es-ES_tradnl"/>
        </w:rPr>
        <w:t xml:space="preserve"> que se tuvo conocimiento de la posibilidad de que </w:t>
      </w:r>
      <w:r w:rsidR="00097B98" w:rsidRPr="00546B90">
        <w:rPr>
          <w:rFonts w:ascii="Arial" w:hAnsi="Arial" w:cs="Arial"/>
          <w:color w:val="000000" w:themeColor="text1"/>
          <w:sz w:val="22"/>
          <w:lang w:val="es-ES_tradnl"/>
        </w:rPr>
        <w:t>este virus llegara al país, el G</w:t>
      </w:r>
      <w:r w:rsidR="005F76DD" w:rsidRPr="00546B90">
        <w:rPr>
          <w:rFonts w:ascii="Arial" w:hAnsi="Arial" w:cs="Arial"/>
          <w:color w:val="000000" w:themeColor="text1"/>
          <w:sz w:val="22"/>
          <w:lang w:val="es-ES_tradnl"/>
        </w:rPr>
        <w:t>obierno nacional inició un plan de preparación para atender la conti</w:t>
      </w:r>
      <w:r w:rsidR="0088207B" w:rsidRPr="00546B90">
        <w:rPr>
          <w:rFonts w:ascii="Arial" w:hAnsi="Arial" w:cs="Arial"/>
          <w:color w:val="000000" w:themeColor="text1"/>
          <w:sz w:val="22"/>
          <w:lang w:val="es-ES_tradnl"/>
        </w:rPr>
        <w:t>ngencia</w:t>
      </w:r>
      <w:r w:rsidR="00AB2D91" w:rsidRPr="00546B90">
        <w:rPr>
          <w:rFonts w:ascii="Arial" w:hAnsi="Arial" w:cs="Arial"/>
          <w:color w:val="000000" w:themeColor="text1"/>
          <w:sz w:val="22"/>
          <w:lang w:val="es-ES_tradnl"/>
        </w:rPr>
        <w:t xml:space="preserve">. El </w:t>
      </w:r>
      <w:r w:rsidR="00651532" w:rsidRPr="00546B90">
        <w:rPr>
          <w:rFonts w:ascii="Arial" w:hAnsi="Arial" w:cs="Arial"/>
          <w:color w:val="000000" w:themeColor="text1"/>
          <w:sz w:val="22"/>
          <w:lang w:val="es-ES_tradnl"/>
        </w:rPr>
        <w:t>6</w:t>
      </w:r>
      <w:r w:rsidR="00AB2D91" w:rsidRPr="00546B90">
        <w:rPr>
          <w:rFonts w:ascii="Arial" w:hAnsi="Arial" w:cs="Arial"/>
          <w:color w:val="000000" w:themeColor="text1"/>
          <w:sz w:val="22"/>
          <w:lang w:val="es-ES_tradnl"/>
        </w:rPr>
        <w:t xml:space="preserve"> de marzo se conoció</w:t>
      </w:r>
      <w:r w:rsidR="00651532" w:rsidRPr="00546B90">
        <w:rPr>
          <w:rFonts w:ascii="Arial" w:hAnsi="Arial" w:cs="Arial"/>
          <w:color w:val="000000" w:themeColor="text1"/>
          <w:sz w:val="22"/>
          <w:lang w:val="es-ES_tradnl"/>
        </w:rPr>
        <w:t xml:space="preserve"> el primer caso de COVID-19 en Colombia; razón por la cual el Ministerio de Salud declaró la terminación de la fase de preparación</w:t>
      </w:r>
      <w:r w:rsidR="007042FC" w:rsidRPr="00546B90">
        <w:rPr>
          <w:rFonts w:ascii="Arial" w:hAnsi="Arial" w:cs="Arial"/>
          <w:color w:val="000000" w:themeColor="text1"/>
          <w:sz w:val="22"/>
          <w:lang w:val="es-ES_tradnl"/>
        </w:rPr>
        <w:t xml:space="preserve"> y activó la fase de contención en el territorio nacional</w:t>
      </w:r>
      <w:r w:rsidR="007042FC" w:rsidRPr="00546B90">
        <w:rPr>
          <w:rStyle w:val="Refdenotaalpie"/>
          <w:rFonts w:ascii="Arial" w:hAnsi="Arial" w:cs="Arial"/>
          <w:color w:val="000000" w:themeColor="text1"/>
          <w:sz w:val="22"/>
          <w:lang w:val="es-ES_tradnl"/>
        </w:rPr>
        <w:footnoteReference w:id="22"/>
      </w:r>
      <w:r w:rsidR="007042FC" w:rsidRPr="00546B90">
        <w:rPr>
          <w:rFonts w:ascii="Arial" w:hAnsi="Arial" w:cs="Arial"/>
          <w:color w:val="000000" w:themeColor="text1"/>
          <w:sz w:val="22"/>
          <w:lang w:val="es-ES_tradnl"/>
        </w:rPr>
        <w:t>. A partir de esta fecha, el Ministerio</w:t>
      </w:r>
      <w:r w:rsidR="00133ACF" w:rsidRPr="00546B90">
        <w:rPr>
          <w:rFonts w:ascii="Arial" w:hAnsi="Arial" w:cs="Arial"/>
          <w:color w:val="000000" w:themeColor="text1"/>
          <w:sz w:val="22"/>
          <w:lang w:val="es-ES_tradnl"/>
        </w:rPr>
        <w:t>, al igual que otras autoridades,</w:t>
      </w:r>
      <w:r w:rsidR="007042FC" w:rsidRPr="00546B90">
        <w:rPr>
          <w:rFonts w:ascii="Arial" w:hAnsi="Arial" w:cs="Arial"/>
          <w:color w:val="000000" w:themeColor="text1"/>
          <w:sz w:val="22"/>
          <w:lang w:val="es-ES_tradnl"/>
        </w:rPr>
        <w:t xml:space="preserve"> ha</w:t>
      </w:r>
      <w:r w:rsidR="00133ACF" w:rsidRPr="00546B90">
        <w:rPr>
          <w:rFonts w:ascii="Arial" w:hAnsi="Arial" w:cs="Arial"/>
          <w:color w:val="000000" w:themeColor="text1"/>
          <w:sz w:val="22"/>
          <w:lang w:val="es-ES_tradnl"/>
        </w:rPr>
        <w:t>n</w:t>
      </w:r>
      <w:r w:rsidR="007042FC" w:rsidRPr="00546B90">
        <w:rPr>
          <w:rFonts w:ascii="Arial" w:hAnsi="Arial" w:cs="Arial"/>
          <w:color w:val="000000" w:themeColor="text1"/>
          <w:sz w:val="22"/>
          <w:lang w:val="es-ES_tradnl"/>
        </w:rPr>
        <w:t xml:space="preserve"> venido expidiendo una serie de actos administrativos</w:t>
      </w:r>
      <w:r w:rsidR="00133ACF" w:rsidRPr="00546B90">
        <w:rPr>
          <w:rFonts w:ascii="Arial" w:hAnsi="Arial" w:cs="Arial"/>
          <w:color w:val="000000" w:themeColor="text1"/>
          <w:sz w:val="22"/>
          <w:lang w:val="es-ES_tradnl"/>
        </w:rPr>
        <w:t xml:space="preserve"> que establecen directrices para las autoridades y </w:t>
      </w:r>
      <w:r w:rsidR="000E351A" w:rsidRPr="00546B90">
        <w:rPr>
          <w:rFonts w:ascii="Arial" w:hAnsi="Arial" w:cs="Arial"/>
          <w:color w:val="000000" w:themeColor="text1"/>
          <w:sz w:val="22"/>
          <w:lang w:val="es-ES_tradnl"/>
        </w:rPr>
        <w:t xml:space="preserve">los </w:t>
      </w:r>
      <w:r w:rsidR="00133ACF" w:rsidRPr="00546B90">
        <w:rPr>
          <w:rFonts w:ascii="Arial" w:hAnsi="Arial" w:cs="Arial"/>
          <w:color w:val="000000" w:themeColor="text1"/>
          <w:sz w:val="22"/>
          <w:lang w:val="es-ES_tradnl"/>
        </w:rPr>
        <w:t xml:space="preserve">particulares, tendientes a prevenir los contagios o, por lo menos, a disminuir la </w:t>
      </w:r>
      <w:r w:rsidR="00004858" w:rsidRPr="00546B90">
        <w:rPr>
          <w:rFonts w:ascii="Arial" w:hAnsi="Arial" w:cs="Arial"/>
          <w:color w:val="000000" w:themeColor="text1"/>
          <w:sz w:val="22"/>
          <w:lang w:val="es-ES_tradnl"/>
        </w:rPr>
        <w:t xml:space="preserve">velocidad de incremento del brote. También se han expedido circulares que prevén recomendaciones como el lavado frecuente de manos, abstenerse de salir de casa, </w:t>
      </w:r>
      <w:r w:rsidR="009559D8" w:rsidRPr="00546B90">
        <w:rPr>
          <w:rFonts w:ascii="Arial" w:hAnsi="Arial" w:cs="Arial"/>
          <w:color w:val="000000" w:themeColor="text1"/>
          <w:sz w:val="22"/>
          <w:lang w:val="es-ES_tradnl"/>
        </w:rPr>
        <w:t>estornudar y toser en el brazo, conservar una distancia de al menos dos metros respecto de las personas mayores de 60 años, desinfectar los objetos o superficies, no saludar con la mano, con besos o con abrazos, etc.</w:t>
      </w:r>
      <w:r w:rsidR="00B71487" w:rsidRPr="00546B90">
        <w:rPr>
          <w:rFonts w:ascii="Arial" w:hAnsi="Arial" w:cs="Arial"/>
          <w:color w:val="000000" w:themeColor="text1"/>
          <w:sz w:val="22"/>
          <w:lang w:val="es-ES_tradnl"/>
        </w:rPr>
        <w:t xml:space="preserve"> El 17 de marzo, el preside</w:t>
      </w:r>
      <w:r w:rsidR="006952B3" w:rsidRPr="00546B90">
        <w:rPr>
          <w:rFonts w:ascii="Arial" w:hAnsi="Arial" w:cs="Arial"/>
          <w:color w:val="000000" w:themeColor="text1"/>
          <w:sz w:val="22"/>
          <w:lang w:val="es-ES_tradnl"/>
        </w:rPr>
        <w:t>nte de la república decretó</w:t>
      </w:r>
      <w:r w:rsidR="007D6CCC" w:rsidRPr="00546B90">
        <w:rPr>
          <w:rStyle w:val="Refdenotaalpie"/>
          <w:rFonts w:ascii="Arial" w:hAnsi="Arial" w:cs="Arial"/>
          <w:color w:val="000000" w:themeColor="text1"/>
          <w:sz w:val="22"/>
          <w:lang w:val="es-ES_tradnl"/>
        </w:rPr>
        <w:footnoteReference w:id="23"/>
      </w:r>
      <w:r w:rsidR="006952B3" w:rsidRPr="00546B90">
        <w:rPr>
          <w:rFonts w:ascii="Arial" w:hAnsi="Arial" w:cs="Arial"/>
          <w:color w:val="000000" w:themeColor="text1"/>
          <w:sz w:val="22"/>
          <w:lang w:val="es-ES_tradnl"/>
        </w:rPr>
        <w:t xml:space="preserve"> el E</w:t>
      </w:r>
      <w:r w:rsidR="00B71487" w:rsidRPr="00546B90">
        <w:rPr>
          <w:rFonts w:ascii="Arial" w:hAnsi="Arial" w:cs="Arial"/>
          <w:color w:val="000000" w:themeColor="text1"/>
          <w:sz w:val="22"/>
          <w:lang w:val="es-ES_tradnl"/>
        </w:rPr>
        <w:t xml:space="preserve">stado de emergencia económica, social y ecológica, con fundamento en el </w:t>
      </w:r>
      <w:r w:rsidR="00F953C5" w:rsidRPr="00546B90">
        <w:rPr>
          <w:rFonts w:ascii="Arial" w:hAnsi="Arial" w:cs="Arial"/>
          <w:color w:val="000000" w:themeColor="text1"/>
          <w:sz w:val="22"/>
          <w:lang w:val="es-ES_tradnl"/>
        </w:rPr>
        <w:t>artículo 215 de la Constitución</w:t>
      </w:r>
      <w:r w:rsidR="00F953C5" w:rsidRPr="00546B90">
        <w:rPr>
          <w:rStyle w:val="Refdenotaalpie"/>
          <w:rFonts w:ascii="Arial" w:hAnsi="Arial" w:cs="Arial"/>
          <w:color w:val="000000" w:themeColor="text1"/>
          <w:sz w:val="22"/>
          <w:lang w:val="es-ES_tradnl"/>
        </w:rPr>
        <w:footnoteReference w:id="24"/>
      </w:r>
      <w:r w:rsidR="004E26C9" w:rsidRPr="00546B90">
        <w:rPr>
          <w:rFonts w:ascii="Arial" w:hAnsi="Arial" w:cs="Arial"/>
          <w:color w:val="000000" w:themeColor="text1"/>
          <w:sz w:val="22"/>
          <w:lang w:val="es-ES_tradnl"/>
        </w:rPr>
        <w:t>, ordenando</w:t>
      </w:r>
      <w:r w:rsidR="00E462A2" w:rsidRPr="00546B90">
        <w:rPr>
          <w:rFonts w:ascii="Arial" w:hAnsi="Arial" w:cs="Arial"/>
          <w:color w:val="000000" w:themeColor="text1"/>
          <w:sz w:val="22"/>
          <w:lang w:val="es-ES_tradnl"/>
        </w:rPr>
        <w:t>,</w:t>
      </w:r>
      <w:r w:rsidR="004E26C9" w:rsidRPr="00546B90">
        <w:rPr>
          <w:rFonts w:ascii="Arial" w:hAnsi="Arial" w:cs="Arial"/>
          <w:color w:val="000000" w:themeColor="text1"/>
          <w:sz w:val="22"/>
          <w:lang w:val="es-ES_tradnl"/>
        </w:rPr>
        <w:t xml:space="preserve"> como primera medida</w:t>
      </w:r>
      <w:r w:rsidR="00E462A2" w:rsidRPr="00546B90">
        <w:rPr>
          <w:rFonts w:ascii="Arial" w:hAnsi="Arial" w:cs="Arial"/>
          <w:color w:val="000000" w:themeColor="text1"/>
          <w:sz w:val="22"/>
          <w:lang w:val="es-ES_tradnl"/>
        </w:rPr>
        <w:t>,</w:t>
      </w:r>
      <w:r w:rsidR="004E26C9" w:rsidRPr="00546B90">
        <w:rPr>
          <w:rFonts w:ascii="Arial" w:hAnsi="Arial" w:cs="Arial"/>
          <w:color w:val="000000" w:themeColor="text1"/>
          <w:sz w:val="22"/>
          <w:lang w:val="es-ES_tradnl"/>
        </w:rPr>
        <w:t xml:space="preserve"> </w:t>
      </w:r>
      <w:r w:rsidR="00211096" w:rsidRPr="00546B90">
        <w:rPr>
          <w:rFonts w:ascii="Arial" w:hAnsi="Arial" w:cs="Arial"/>
          <w:color w:val="000000" w:themeColor="text1"/>
          <w:sz w:val="22"/>
          <w:lang w:val="es-ES_tradnl"/>
        </w:rPr>
        <w:t>el aislamiento preventivo de los mayores de 70 años</w:t>
      </w:r>
      <w:r w:rsidR="00A27384" w:rsidRPr="00546B90">
        <w:rPr>
          <w:rFonts w:ascii="Arial" w:hAnsi="Arial" w:cs="Arial"/>
          <w:color w:val="000000" w:themeColor="text1"/>
          <w:sz w:val="22"/>
          <w:lang w:val="es-ES_tradnl"/>
        </w:rPr>
        <w:t xml:space="preserve"> desde el viernes 20 de marzo a las 7:00 a.m., hasta el 31 de mayo</w:t>
      </w:r>
      <w:r w:rsidR="006952B3" w:rsidRPr="00546B90">
        <w:rPr>
          <w:rFonts w:ascii="Arial" w:hAnsi="Arial" w:cs="Arial"/>
          <w:color w:val="000000" w:themeColor="text1"/>
          <w:sz w:val="22"/>
          <w:lang w:val="es-ES_tradnl"/>
        </w:rPr>
        <w:t xml:space="preserve"> de 2020</w:t>
      </w:r>
      <w:r w:rsidR="00A27384" w:rsidRPr="00546B90">
        <w:rPr>
          <w:rStyle w:val="Refdenotaalpie"/>
          <w:rFonts w:ascii="Arial" w:hAnsi="Arial" w:cs="Arial"/>
          <w:color w:val="000000" w:themeColor="text1"/>
          <w:sz w:val="22"/>
          <w:lang w:val="es-ES_tradnl"/>
        </w:rPr>
        <w:footnoteReference w:id="25"/>
      </w:r>
      <w:r w:rsidR="00A27384" w:rsidRPr="00546B90">
        <w:rPr>
          <w:rFonts w:ascii="Arial" w:hAnsi="Arial" w:cs="Arial"/>
          <w:color w:val="000000" w:themeColor="text1"/>
          <w:sz w:val="22"/>
          <w:lang w:val="es-ES_tradnl"/>
        </w:rPr>
        <w:t>.</w:t>
      </w:r>
      <w:r w:rsidR="00585C07" w:rsidRPr="00546B90">
        <w:rPr>
          <w:rFonts w:ascii="Arial" w:hAnsi="Arial" w:cs="Arial"/>
          <w:color w:val="000000" w:themeColor="text1"/>
          <w:sz w:val="22"/>
          <w:lang w:val="es-ES_tradnl"/>
        </w:rPr>
        <w:t xml:space="preserve"> Posteriormente, </w:t>
      </w:r>
      <w:r w:rsidR="00823FE2" w:rsidRPr="00546B90">
        <w:rPr>
          <w:rFonts w:ascii="Arial" w:hAnsi="Arial" w:cs="Arial"/>
          <w:color w:val="000000" w:themeColor="text1"/>
          <w:sz w:val="22"/>
          <w:lang w:val="es-ES_tradnl"/>
        </w:rPr>
        <w:t xml:space="preserve">el gobierno nacional, mediante </w:t>
      </w:r>
      <w:r w:rsidR="00585C07" w:rsidRPr="00546B90">
        <w:rPr>
          <w:rFonts w:ascii="Arial" w:hAnsi="Arial" w:cs="Arial"/>
          <w:color w:val="000000" w:themeColor="text1"/>
          <w:sz w:val="22"/>
          <w:lang w:val="es-ES_tradnl"/>
        </w:rPr>
        <w:t>el Decreto 457 del 22 de marzo de 2020</w:t>
      </w:r>
      <w:r w:rsidR="00823FE2" w:rsidRPr="00546B90">
        <w:rPr>
          <w:rFonts w:ascii="Arial" w:hAnsi="Arial" w:cs="Arial"/>
          <w:color w:val="000000" w:themeColor="text1"/>
          <w:sz w:val="22"/>
          <w:lang w:val="es-ES_tradnl"/>
        </w:rPr>
        <w:t xml:space="preserve">, </w:t>
      </w:r>
      <w:r w:rsidR="00585C07" w:rsidRPr="00546B90">
        <w:rPr>
          <w:rFonts w:ascii="Arial" w:hAnsi="Arial" w:cs="Arial"/>
          <w:color w:val="000000" w:themeColor="text1"/>
          <w:sz w:val="22"/>
          <w:lang w:val="es-ES_tradnl"/>
        </w:rPr>
        <w:t>ordenó el «aislamiento preventivo obligatorio de todas las personas habitantes de la República de Colombia</w:t>
      </w:r>
      <w:r w:rsidR="00EB5231" w:rsidRPr="00546B90">
        <w:rPr>
          <w:rFonts w:ascii="Arial" w:hAnsi="Arial" w:cs="Arial"/>
          <w:color w:val="000000" w:themeColor="text1"/>
          <w:sz w:val="22"/>
          <w:lang w:val="es-ES_tradnl"/>
        </w:rPr>
        <w:t>, a partir de las cero horas (00:00 a.m.) del día 25 de marzo de 2020, hasta las cero horas (00:00 a.m.) del día 13 de abril de 2020, en el marco de la emergencia sanitaria</w:t>
      </w:r>
      <w:r w:rsidR="00823FE2" w:rsidRPr="00546B90">
        <w:rPr>
          <w:rFonts w:ascii="Arial" w:hAnsi="Arial" w:cs="Arial"/>
          <w:color w:val="000000" w:themeColor="text1"/>
          <w:sz w:val="22"/>
          <w:lang w:val="es-ES_tradnl"/>
        </w:rPr>
        <w:t xml:space="preserve"> por causa del Coronavirus COVID-19»</w:t>
      </w:r>
      <w:r w:rsidR="00E37AAF" w:rsidRPr="00546B90">
        <w:rPr>
          <w:rFonts w:ascii="Arial" w:hAnsi="Arial" w:cs="Arial"/>
          <w:color w:val="000000" w:themeColor="text1"/>
          <w:sz w:val="22"/>
          <w:lang w:val="es-ES_tradnl"/>
        </w:rPr>
        <w:t xml:space="preserve">, </w:t>
      </w:r>
      <w:bookmarkStart w:id="6" w:name="_Hlk37846472"/>
      <w:r w:rsidR="00E37AAF" w:rsidRPr="00546B90">
        <w:rPr>
          <w:rFonts w:ascii="Arial" w:hAnsi="Arial" w:cs="Arial"/>
          <w:color w:val="000000" w:themeColor="text1"/>
          <w:sz w:val="22"/>
          <w:lang w:val="es-ES_tradnl"/>
        </w:rPr>
        <w:t>medida prorrogada hasta el 27 de abril de 2020 conforme al artículo 1 del Decreto 531 del 8 de abril de 2020</w:t>
      </w:r>
      <w:r w:rsidR="00823FE2" w:rsidRPr="00546B90">
        <w:rPr>
          <w:rFonts w:ascii="Arial" w:hAnsi="Arial" w:cs="Arial"/>
          <w:color w:val="000000" w:themeColor="text1"/>
          <w:sz w:val="22"/>
          <w:lang w:val="es-ES_tradnl"/>
        </w:rPr>
        <w:t>.</w:t>
      </w:r>
      <w:r w:rsidR="00B71487" w:rsidRPr="00546B90">
        <w:rPr>
          <w:rFonts w:ascii="Arial" w:hAnsi="Arial" w:cs="Arial"/>
          <w:color w:val="000000" w:themeColor="text1"/>
          <w:sz w:val="22"/>
          <w:lang w:val="es-ES_tradnl"/>
        </w:rPr>
        <w:t xml:space="preserve"> </w:t>
      </w:r>
      <w:bookmarkEnd w:id="6"/>
    </w:p>
    <w:p w14:paraId="6062D6B2" w14:textId="6514C4ED" w:rsidR="009419ED" w:rsidRPr="00546B90" w:rsidRDefault="00E7799E" w:rsidP="007042FC">
      <w:pPr>
        <w:spacing w:before="120" w:after="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Adicionalmente, d</w:t>
      </w:r>
      <w:r w:rsidR="00F27B0C" w:rsidRPr="00546B90">
        <w:rPr>
          <w:rFonts w:ascii="Arial" w:hAnsi="Arial" w:cs="Arial"/>
          <w:color w:val="000000" w:themeColor="text1"/>
          <w:sz w:val="22"/>
          <w:lang w:val="es-ES_tradnl"/>
        </w:rPr>
        <w:t xml:space="preserve">entro de los actos </w:t>
      </w:r>
      <w:r w:rsidR="00111BC9" w:rsidRPr="00546B90">
        <w:rPr>
          <w:rFonts w:ascii="Arial" w:hAnsi="Arial" w:cs="Arial"/>
          <w:color w:val="000000" w:themeColor="text1"/>
          <w:sz w:val="22"/>
          <w:lang w:val="es-ES_tradnl"/>
        </w:rPr>
        <w:t>expedidos por las autoridades gubernamentales a nivel nacional, esta Subdirección destaca</w:t>
      </w:r>
      <w:r w:rsidR="004721E6" w:rsidRPr="00546B90">
        <w:rPr>
          <w:rFonts w:ascii="Arial" w:hAnsi="Arial" w:cs="Arial"/>
          <w:color w:val="000000" w:themeColor="text1"/>
          <w:sz w:val="22"/>
          <w:lang w:val="es-ES_tradnl"/>
        </w:rPr>
        <w:t xml:space="preserve"> las directrices y recomendaciones </w:t>
      </w:r>
      <w:r w:rsidR="005106AD" w:rsidRPr="00546B90">
        <w:rPr>
          <w:rFonts w:ascii="Arial" w:hAnsi="Arial" w:cs="Arial"/>
          <w:color w:val="000000" w:themeColor="text1"/>
          <w:sz w:val="22"/>
          <w:lang w:val="es-ES_tradnl"/>
        </w:rPr>
        <w:t xml:space="preserve">que tienen que ver con la implementación de los medios electrónicos </w:t>
      </w:r>
      <w:r w:rsidR="00A53B66" w:rsidRPr="00546B90">
        <w:rPr>
          <w:rFonts w:ascii="Arial" w:hAnsi="Arial" w:cs="Arial"/>
          <w:color w:val="000000" w:themeColor="text1"/>
          <w:sz w:val="22"/>
          <w:lang w:val="es-ES_tradnl"/>
        </w:rPr>
        <w:t>o</w:t>
      </w:r>
      <w:r w:rsidR="005106AD" w:rsidRPr="00546B90">
        <w:rPr>
          <w:rFonts w:ascii="Arial" w:hAnsi="Arial" w:cs="Arial"/>
          <w:color w:val="000000" w:themeColor="text1"/>
          <w:sz w:val="22"/>
          <w:lang w:val="es-ES_tradnl"/>
        </w:rPr>
        <w:t xml:space="preserve"> virtuales –no presenciales–</w:t>
      </w:r>
      <w:r w:rsidR="00A53B66" w:rsidRPr="00546B90">
        <w:rPr>
          <w:rFonts w:ascii="Arial" w:hAnsi="Arial" w:cs="Arial"/>
          <w:color w:val="000000" w:themeColor="text1"/>
          <w:sz w:val="22"/>
          <w:lang w:val="es-ES_tradnl"/>
        </w:rPr>
        <w:t xml:space="preserve"> en el trámite de las actuaciones administrativas</w:t>
      </w:r>
      <w:r w:rsidR="005106AD" w:rsidRPr="00546B90">
        <w:rPr>
          <w:rFonts w:ascii="Arial" w:hAnsi="Arial" w:cs="Arial"/>
          <w:color w:val="000000" w:themeColor="text1"/>
          <w:sz w:val="22"/>
          <w:lang w:val="es-ES_tradnl"/>
        </w:rPr>
        <w:t xml:space="preserve">, pues </w:t>
      </w:r>
      <w:r w:rsidR="009419ED" w:rsidRPr="00546B90">
        <w:rPr>
          <w:rFonts w:ascii="Arial" w:hAnsi="Arial" w:cs="Arial"/>
          <w:color w:val="000000" w:themeColor="text1"/>
          <w:sz w:val="22"/>
          <w:lang w:val="es-ES_tradnl"/>
        </w:rPr>
        <w:t>la exhortación al uso de tales medios</w:t>
      </w:r>
      <w:r w:rsidR="005106AD" w:rsidRPr="00546B90">
        <w:rPr>
          <w:rFonts w:ascii="Arial" w:hAnsi="Arial" w:cs="Arial"/>
          <w:color w:val="000000" w:themeColor="text1"/>
          <w:sz w:val="22"/>
          <w:lang w:val="es-ES_tradnl"/>
        </w:rPr>
        <w:t xml:space="preserve"> también </w:t>
      </w:r>
      <w:r w:rsidR="009419ED" w:rsidRPr="00546B90">
        <w:rPr>
          <w:rFonts w:ascii="Arial" w:hAnsi="Arial" w:cs="Arial"/>
          <w:color w:val="000000" w:themeColor="text1"/>
          <w:sz w:val="22"/>
          <w:lang w:val="es-ES_tradnl"/>
        </w:rPr>
        <w:t>es aplicable a las actuaciones contractuales.</w:t>
      </w:r>
    </w:p>
    <w:p w14:paraId="4E949477" w14:textId="6F09A834" w:rsidR="007137C2" w:rsidRPr="00546B90" w:rsidRDefault="009419ED" w:rsidP="00684A8A">
      <w:pPr>
        <w:spacing w:before="120" w:after="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En efecto,</w:t>
      </w:r>
      <w:r w:rsidR="007137C2" w:rsidRPr="00546B90">
        <w:rPr>
          <w:rFonts w:ascii="Arial" w:hAnsi="Arial" w:cs="Arial"/>
          <w:color w:val="000000" w:themeColor="text1"/>
          <w:sz w:val="22"/>
          <w:lang w:val="es-ES_tradnl"/>
        </w:rPr>
        <w:t xml:space="preserve"> dentro de los actos administrativos que se han expedido, adoptando</w:t>
      </w:r>
      <w:r w:rsidR="000E25D4" w:rsidRPr="00546B90">
        <w:rPr>
          <w:rFonts w:ascii="Arial" w:hAnsi="Arial" w:cs="Arial"/>
          <w:color w:val="000000" w:themeColor="text1"/>
          <w:sz w:val="22"/>
          <w:lang w:val="es-ES_tradnl"/>
        </w:rPr>
        <w:t xml:space="preserve"> la metodología del teletrabajo e implementando el uso de las tecnologías de la información y las telecomunicaciones en el ejercicio de l</w:t>
      </w:r>
      <w:r w:rsidR="00684A8A" w:rsidRPr="00546B90">
        <w:rPr>
          <w:rFonts w:ascii="Arial" w:hAnsi="Arial" w:cs="Arial"/>
          <w:color w:val="000000" w:themeColor="text1"/>
          <w:sz w:val="22"/>
          <w:lang w:val="es-ES_tradnl"/>
        </w:rPr>
        <w:t>a función pública, pueden mencionarse los siguientes:</w:t>
      </w:r>
      <w:r w:rsidR="0003020A" w:rsidRPr="00546B90">
        <w:rPr>
          <w:rFonts w:ascii="Arial" w:hAnsi="Arial" w:cs="Arial"/>
          <w:color w:val="000000" w:themeColor="text1"/>
          <w:sz w:val="22"/>
          <w:lang w:val="es-ES_tradnl"/>
        </w:rPr>
        <w:t xml:space="preserve"> </w:t>
      </w:r>
    </w:p>
    <w:p w14:paraId="2B23BE8C" w14:textId="4C5842A6" w:rsidR="00B03432" w:rsidRPr="00546B90" w:rsidRDefault="007137C2" w:rsidP="007042FC">
      <w:pPr>
        <w:spacing w:before="120" w:after="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 xml:space="preserve">a) </w:t>
      </w:r>
      <w:r w:rsidR="00B03432" w:rsidRPr="00546B90">
        <w:rPr>
          <w:rFonts w:ascii="Arial" w:hAnsi="Arial" w:cs="Arial"/>
          <w:color w:val="000000" w:themeColor="text1"/>
          <w:sz w:val="22"/>
          <w:lang w:val="es-ES_tradnl"/>
        </w:rPr>
        <w:t>Circular</w:t>
      </w:r>
      <w:r w:rsidR="008F50C4" w:rsidRPr="00546B90">
        <w:rPr>
          <w:rFonts w:ascii="Arial" w:hAnsi="Arial" w:cs="Arial"/>
          <w:color w:val="000000" w:themeColor="text1"/>
          <w:sz w:val="22"/>
          <w:lang w:val="es-ES_tradnl"/>
        </w:rPr>
        <w:t xml:space="preserve"> Externa</w:t>
      </w:r>
      <w:r w:rsidR="00B03432" w:rsidRPr="00546B90">
        <w:rPr>
          <w:rFonts w:ascii="Arial" w:hAnsi="Arial" w:cs="Arial"/>
          <w:color w:val="000000" w:themeColor="text1"/>
          <w:sz w:val="22"/>
          <w:lang w:val="es-ES_tradnl"/>
        </w:rPr>
        <w:t xml:space="preserve"> </w:t>
      </w:r>
      <w:proofErr w:type="spellStart"/>
      <w:r w:rsidR="00B03432" w:rsidRPr="00546B90">
        <w:rPr>
          <w:rFonts w:ascii="Arial" w:hAnsi="Arial" w:cs="Arial"/>
          <w:color w:val="000000" w:themeColor="text1"/>
          <w:sz w:val="22"/>
          <w:lang w:val="es-ES_tradnl"/>
        </w:rPr>
        <w:t>Nº</w:t>
      </w:r>
      <w:proofErr w:type="spellEnd"/>
      <w:r w:rsidR="00B03432" w:rsidRPr="00546B90">
        <w:rPr>
          <w:rFonts w:ascii="Arial" w:hAnsi="Arial" w:cs="Arial"/>
          <w:color w:val="000000" w:themeColor="text1"/>
          <w:sz w:val="22"/>
          <w:lang w:val="es-ES_tradnl"/>
        </w:rPr>
        <w:t xml:space="preserve"> 0</w:t>
      </w:r>
      <w:r w:rsidR="008F50C4" w:rsidRPr="00546B90">
        <w:rPr>
          <w:rFonts w:ascii="Arial" w:hAnsi="Arial" w:cs="Arial"/>
          <w:color w:val="000000" w:themeColor="text1"/>
          <w:sz w:val="22"/>
          <w:lang w:val="es-ES_tradnl"/>
        </w:rPr>
        <w:t>0</w:t>
      </w:r>
      <w:r w:rsidR="00B03432" w:rsidRPr="00546B90">
        <w:rPr>
          <w:rFonts w:ascii="Arial" w:hAnsi="Arial" w:cs="Arial"/>
          <w:color w:val="000000" w:themeColor="text1"/>
          <w:sz w:val="22"/>
          <w:lang w:val="es-ES_tradnl"/>
        </w:rPr>
        <w:t>18</w:t>
      </w:r>
      <w:r w:rsidR="008F50C4" w:rsidRPr="00546B90">
        <w:rPr>
          <w:rStyle w:val="Refdenotaalpie"/>
          <w:rFonts w:ascii="Arial" w:hAnsi="Arial" w:cs="Arial"/>
          <w:color w:val="000000" w:themeColor="text1"/>
          <w:sz w:val="22"/>
          <w:lang w:val="es-ES_tradnl"/>
        </w:rPr>
        <w:footnoteReference w:id="26"/>
      </w:r>
      <w:r w:rsidR="008F50C4" w:rsidRPr="00546B90">
        <w:rPr>
          <w:rFonts w:ascii="Arial" w:hAnsi="Arial" w:cs="Arial"/>
          <w:color w:val="000000" w:themeColor="text1"/>
          <w:sz w:val="22"/>
          <w:lang w:val="es-ES_tradnl"/>
        </w:rPr>
        <w:t xml:space="preserve"> del 10 de marzo de 2020, del </w:t>
      </w:r>
      <w:r w:rsidR="00AD73B5" w:rsidRPr="00546B90">
        <w:rPr>
          <w:rFonts w:ascii="Arial" w:hAnsi="Arial" w:cs="Arial"/>
          <w:color w:val="000000" w:themeColor="text1"/>
          <w:sz w:val="22"/>
          <w:lang w:val="es-ES_tradnl"/>
        </w:rPr>
        <w:t>Ministro</w:t>
      </w:r>
      <w:r w:rsidR="008F50C4" w:rsidRPr="00546B90">
        <w:rPr>
          <w:rFonts w:ascii="Arial" w:hAnsi="Arial" w:cs="Arial"/>
          <w:color w:val="000000" w:themeColor="text1"/>
          <w:sz w:val="22"/>
          <w:lang w:val="es-ES_tradnl"/>
        </w:rPr>
        <w:t xml:space="preserve"> de Salud y Protección Social, el Mini</w:t>
      </w:r>
      <w:r w:rsidR="00AD73B5" w:rsidRPr="00546B90">
        <w:rPr>
          <w:rFonts w:ascii="Arial" w:hAnsi="Arial" w:cs="Arial"/>
          <w:color w:val="000000" w:themeColor="text1"/>
          <w:sz w:val="22"/>
          <w:lang w:val="es-ES_tradnl"/>
        </w:rPr>
        <w:t xml:space="preserve">stro de Trabajo y el </w:t>
      </w:r>
      <w:proofErr w:type="gramStart"/>
      <w:r w:rsidR="00AD73B5" w:rsidRPr="00546B90">
        <w:rPr>
          <w:rFonts w:ascii="Arial" w:hAnsi="Arial" w:cs="Arial"/>
          <w:color w:val="000000" w:themeColor="text1"/>
          <w:sz w:val="22"/>
          <w:lang w:val="es-ES_tradnl"/>
        </w:rPr>
        <w:t>Director</w:t>
      </w:r>
      <w:proofErr w:type="gramEnd"/>
      <w:r w:rsidR="00AD73B5" w:rsidRPr="00546B90">
        <w:rPr>
          <w:rFonts w:ascii="Arial" w:hAnsi="Arial" w:cs="Arial"/>
          <w:color w:val="000000" w:themeColor="text1"/>
          <w:sz w:val="22"/>
          <w:lang w:val="es-ES_tradnl"/>
        </w:rPr>
        <w:t xml:space="preserve"> del Departamento Administrativo de la Función Pública, que establece «acciones de contención ante el COVID-19 y la prevención de enfermedades asociadas</w:t>
      </w:r>
      <w:r w:rsidR="00E14288" w:rsidRPr="00546B90">
        <w:rPr>
          <w:rFonts w:ascii="Arial" w:hAnsi="Arial" w:cs="Arial"/>
          <w:color w:val="000000" w:themeColor="text1"/>
          <w:sz w:val="22"/>
          <w:lang w:val="es-ES_tradnl"/>
        </w:rPr>
        <w:t xml:space="preserve"> al primer pico epidemiológico de enfermedades respiratorias»</w:t>
      </w:r>
      <w:r w:rsidR="00E462A2" w:rsidRPr="00546B90">
        <w:rPr>
          <w:rFonts w:ascii="Arial" w:hAnsi="Arial" w:cs="Arial"/>
          <w:color w:val="000000" w:themeColor="text1"/>
          <w:sz w:val="22"/>
          <w:lang w:val="es-ES_tradnl"/>
        </w:rPr>
        <w:t>,</w:t>
      </w:r>
      <w:r w:rsidR="00E14288" w:rsidRPr="00546B90">
        <w:rPr>
          <w:rFonts w:ascii="Arial" w:hAnsi="Arial" w:cs="Arial"/>
          <w:color w:val="000000" w:themeColor="text1"/>
          <w:sz w:val="22"/>
          <w:lang w:val="es-ES_tradnl"/>
        </w:rPr>
        <w:t xml:space="preserve"> y que </w:t>
      </w:r>
      <w:r w:rsidR="009D4520" w:rsidRPr="00546B90">
        <w:rPr>
          <w:rFonts w:ascii="Arial" w:hAnsi="Arial" w:cs="Arial"/>
          <w:color w:val="000000" w:themeColor="text1"/>
          <w:sz w:val="22"/>
          <w:lang w:val="es-ES_tradnl"/>
        </w:rPr>
        <w:t>prevé</w:t>
      </w:r>
      <w:r w:rsidR="00E462A2" w:rsidRPr="00546B90">
        <w:rPr>
          <w:rFonts w:ascii="Arial" w:hAnsi="Arial" w:cs="Arial"/>
          <w:color w:val="000000" w:themeColor="text1"/>
          <w:sz w:val="22"/>
          <w:lang w:val="es-ES_tradnl"/>
        </w:rPr>
        <w:t>,</w:t>
      </w:r>
      <w:r w:rsidR="009D4520" w:rsidRPr="00546B90">
        <w:rPr>
          <w:rFonts w:ascii="Arial" w:hAnsi="Arial" w:cs="Arial"/>
          <w:color w:val="000000" w:themeColor="text1"/>
          <w:sz w:val="22"/>
          <w:lang w:val="es-ES_tradnl"/>
        </w:rPr>
        <w:t xml:space="preserve"> como instrucción, principalmente para los ambientes laborales, </w:t>
      </w:r>
      <w:r w:rsidR="00104B5F" w:rsidRPr="00546B90">
        <w:rPr>
          <w:rFonts w:ascii="Arial" w:hAnsi="Arial" w:cs="Arial"/>
          <w:color w:val="000000" w:themeColor="text1"/>
          <w:sz w:val="22"/>
          <w:lang w:val="es-ES_tradnl"/>
        </w:rPr>
        <w:t>la autorización del teletrabajo.</w:t>
      </w:r>
    </w:p>
    <w:p w14:paraId="6389CDBA" w14:textId="7E8E54F3" w:rsidR="00170174" w:rsidRPr="00546B90" w:rsidRDefault="00170174" w:rsidP="005B7226">
      <w:pPr>
        <w:spacing w:before="120" w:after="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 xml:space="preserve">b) Resolución </w:t>
      </w:r>
      <w:proofErr w:type="spellStart"/>
      <w:r w:rsidRPr="00546B90">
        <w:rPr>
          <w:rFonts w:ascii="Arial" w:hAnsi="Arial" w:cs="Arial"/>
          <w:color w:val="000000" w:themeColor="text1"/>
          <w:sz w:val="22"/>
          <w:lang w:val="es-ES_tradnl"/>
        </w:rPr>
        <w:t>Nº</w:t>
      </w:r>
      <w:proofErr w:type="spellEnd"/>
      <w:r w:rsidRPr="00546B90">
        <w:rPr>
          <w:rFonts w:ascii="Arial" w:hAnsi="Arial" w:cs="Arial"/>
          <w:color w:val="000000" w:themeColor="text1"/>
          <w:sz w:val="22"/>
          <w:lang w:val="es-ES_tradnl"/>
        </w:rPr>
        <w:t xml:space="preserve"> </w:t>
      </w:r>
      <w:r w:rsidR="00A95C24" w:rsidRPr="00546B90">
        <w:rPr>
          <w:rFonts w:ascii="Arial" w:hAnsi="Arial" w:cs="Arial"/>
          <w:color w:val="000000" w:themeColor="text1"/>
          <w:sz w:val="22"/>
          <w:lang w:val="es-ES_tradnl"/>
        </w:rPr>
        <w:t>385 del 12 de marzo de 2020</w:t>
      </w:r>
      <w:r w:rsidR="00420E36" w:rsidRPr="00546B90">
        <w:rPr>
          <w:rStyle w:val="Refdenotaalpie"/>
          <w:rFonts w:ascii="Arial" w:hAnsi="Arial" w:cs="Arial"/>
          <w:color w:val="000000" w:themeColor="text1"/>
          <w:sz w:val="22"/>
          <w:lang w:val="es-ES_tradnl"/>
        </w:rPr>
        <w:footnoteReference w:id="27"/>
      </w:r>
      <w:r w:rsidR="00F92CAE" w:rsidRPr="00546B90">
        <w:rPr>
          <w:rFonts w:ascii="Arial" w:hAnsi="Arial" w:cs="Arial"/>
          <w:color w:val="000000" w:themeColor="text1"/>
          <w:sz w:val="22"/>
          <w:lang w:val="es-ES_tradnl"/>
        </w:rPr>
        <w:t xml:space="preserve">, </w:t>
      </w:r>
      <w:r w:rsidR="00161BCB" w:rsidRPr="00546B90">
        <w:rPr>
          <w:rFonts w:ascii="Arial" w:hAnsi="Arial" w:cs="Arial"/>
          <w:color w:val="000000" w:themeColor="text1"/>
          <w:sz w:val="22"/>
          <w:lang w:val="es-ES_tradnl"/>
        </w:rPr>
        <w:t>disponiendo</w:t>
      </w:r>
      <w:r w:rsidR="00746180" w:rsidRPr="00546B90">
        <w:rPr>
          <w:rFonts w:ascii="Arial" w:hAnsi="Arial" w:cs="Arial"/>
          <w:color w:val="000000" w:themeColor="text1"/>
          <w:sz w:val="22"/>
          <w:lang w:val="es-ES_tradnl"/>
        </w:rPr>
        <w:t>, entre otras directrices,</w:t>
      </w:r>
      <w:r w:rsidR="00F92CAE" w:rsidRPr="00546B90">
        <w:rPr>
          <w:rFonts w:ascii="Arial" w:hAnsi="Arial" w:cs="Arial"/>
          <w:color w:val="000000" w:themeColor="text1"/>
          <w:sz w:val="22"/>
          <w:lang w:val="es-ES_tradnl"/>
        </w:rPr>
        <w:t xml:space="preserve"> </w:t>
      </w:r>
      <w:r w:rsidR="004F454F" w:rsidRPr="00546B90">
        <w:rPr>
          <w:rFonts w:ascii="Arial" w:hAnsi="Arial" w:cs="Arial"/>
          <w:color w:val="000000" w:themeColor="text1"/>
          <w:sz w:val="22"/>
          <w:lang w:val="es-ES_tradnl"/>
        </w:rPr>
        <w:t>la suspensión de eventos con aforo de más de 500 personas</w:t>
      </w:r>
      <w:r w:rsidR="004F454F" w:rsidRPr="00546B90">
        <w:rPr>
          <w:rStyle w:val="Refdenotaalpie"/>
          <w:rFonts w:ascii="Arial" w:hAnsi="Arial" w:cs="Arial"/>
          <w:color w:val="000000" w:themeColor="text1"/>
          <w:sz w:val="22"/>
          <w:lang w:val="es-ES_tradnl"/>
        </w:rPr>
        <w:footnoteReference w:id="28"/>
      </w:r>
      <w:r w:rsidR="00484BB0" w:rsidRPr="00546B90">
        <w:rPr>
          <w:rFonts w:ascii="Arial" w:hAnsi="Arial" w:cs="Arial"/>
          <w:color w:val="000000" w:themeColor="text1"/>
          <w:sz w:val="22"/>
          <w:lang w:val="es-ES_tradnl"/>
        </w:rPr>
        <w:t xml:space="preserve"> y ordena</w:t>
      </w:r>
      <w:r w:rsidR="00746180" w:rsidRPr="00546B90">
        <w:rPr>
          <w:rFonts w:ascii="Arial" w:hAnsi="Arial" w:cs="Arial"/>
          <w:color w:val="000000" w:themeColor="text1"/>
          <w:sz w:val="22"/>
          <w:lang w:val="es-ES_tradnl"/>
        </w:rPr>
        <w:t>ndo</w:t>
      </w:r>
      <w:r w:rsidR="00484BB0" w:rsidRPr="00546B90">
        <w:rPr>
          <w:rFonts w:ascii="Arial" w:hAnsi="Arial" w:cs="Arial"/>
          <w:color w:val="000000" w:themeColor="text1"/>
          <w:sz w:val="22"/>
          <w:lang w:val="es-ES_tradnl"/>
        </w:rPr>
        <w:t xml:space="preserve"> «a los jefes, representantes legales, administradores o quienes hagan</w:t>
      </w:r>
      <w:r w:rsidR="00B81668" w:rsidRPr="00546B90">
        <w:rPr>
          <w:rFonts w:ascii="Arial" w:hAnsi="Arial" w:cs="Arial"/>
          <w:color w:val="000000" w:themeColor="text1"/>
          <w:sz w:val="22"/>
          <w:lang w:val="es-ES_tradnl"/>
        </w:rPr>
        <w:t xml:space="preserve"> sus veces a adoptar, </w:t>
      </w:r>
      <w:r w:rsidR="00484BB0" w:rsidRPr="00546B90">
        <w:rPr>
          <w:rFonts w:ascii="Arial" w:hAnsi="Arial" w:cs="Arial"/>
          <w:color w:val="000000" w:themeColor="text1"/>
          <w:sz w:val="22"/>
          <w:lang w:val="es-ES_tradnl"/>
        </w:rPr>
        <w:t xml:space="preserve">en los centros laborales </w:t>
      </w:r>
      <w:r w:rsidR="00B81668" w:rsidRPr="00546B90">
        <w:rPr>
          <w:rFonts w:ascii="Arial" w:hAnsi="Arial" w:cs="Arial"/>
          <w:color w:val="000000" w:themeColor="text1"/>
          <w:sz w:val="22"/>
          <w:lang w:val="es-ES_tradnl"/>
        </w:rPr>
        <w:t xml:space="preserve">públicos y privados, las medidas </w:t>
      </w:r>
      <w:r w:rsidR="00484BB0" w:rsidRPr="00546B90">
        <w:rPr>
          <w:rFonts w:ascii="Arial" w:hAnsi="Arial" w:cs="Arial"/>
          <w:color w:val="000000" w:themeColor="text1"/>
          <w:sz w:val="22"/>
          <w:lang w:val="es-ES_tradnl"/>
        </w:rPr>
        <w:t>de prevención y control sanitario para evi</w:t>
      </w:r>
      <w:r w:rsidR="00B81668" w:rsidRPr="00546B90">
        <w:rPr>
          <w:rFonts w:ascii="Arial" w:hAnsi="Arial" w:cs="Arial"/>
          <w:color w:val="000000" w:themeColor="text1"/>
          <w:sz w:val="22"/>
          <w:lang w:val="es-ES_tradnl"/>
        </w:rPr>
        <w:t>tar la propagación del COVID-19», indicando al respecto que «</w:t>
      </w:r>
      <w:r w:rsidR="00484BB0" w:rsidRPr="00546B90">
        <w:rPr>
          <w:rFonts w:ascii="Arial" w:hAnsi="Arial" w:cs="Arial"/>
          <w:color w:val="000000" w:themeColor="text1"/>
          <w:sz w:val="22"/>
          <w:lang w:val="es-ES_tradnl"/>
        </w:rPr>
        <w:t>Deberá impulsarse al máximo la prestación del servicio a través del teletrabajo</w:t>
      </w:r>
      <w:r w:rsidR="00B81668" w:rsidRPr="00546B90">
        <w:rPr>
          <w:rFonts w:ascii="Arial" w:hAnsi="Arial" w:cs="Arial"/>
          <w:color w:val="000000" w:themeColor="text1"/>
          <w:sz w:val="22"/>
          <w:lang w:val="es-ES_tradnl"/>
        </w:rPr>
        <w:t>»</w:t>
      </w:r>
      <w:r w:rsidR="00B81668" w:rsidRPr="00546B90">
        <w:rPr>
          <w:rStyle w:val="Refdenotaalpie"/>
          <w:rFonts w:ascii="Arial" w:hAnsi="Arial" w:cs="Arial"/>
          <w:color w:val="000000" w:themeColor="text1"/>
          <w:sz w:val="22"/>
          <w:lang w:val="es-ES_tradnl"/>
        </w:rPr>
        <w:footnoteReference w:id="29"/>
      </w:r>
      <w:r w:rsidR="00484BB0" w:rsidRPr="00546B90">
        <w:rPr>
          <w:rFonts w:ascii="Arial" w:hAnsi="Arial" w:cs="Arial"/>
          <w:color w:val="000000" w:themeColor="text1"/>
          <w:sz w:val="22"/>
          <w:lang w:val="es-ES_tradnl"/>
        </w:rPr>
        <w:t>.</w:t>
      </w:r>
      <w:r w:rsidR="005B7226" w:rsidRPr="00546B90">
        <w:rPr>
          <w:rFonts w:ascii="Arial" w:hAnsi="Arial" w:cs="Arial"/>
          <w:color w:val="000000" w:themeColor="text1"/>
          <w:sz w:val="22"/>
          <w:lang w:val="es-ES_tradnl"/>
        </w:rPr>
        <w:t xml:space="preserve"> Conviene destacar además lo establecido en el artículo 5, según el cual «La violación e inob</w:t>
      </w:r>
      <w:r w:rsidR="00467A6A" w:rsidRPr="00546B90">
        <w:rPr>
          <w:rFonts w:ascii="Arial" w:hAnsi="Arial" w:cs="Arial"/>
          <w:color w:val="000000" w:themeColor="text1"/>
          <w:sz w:val="22"/>
          <w:lang w:val="es-ES_tradnl"/>
        </w:rPr>
        <w:t>servancia de las medidas adoptadas</w:t>
      </w:r>
      <w:r w:rsidR="005B7226" w:rsidRPr="00546B90">
        <w:rPr>
          <w:rFonts w:ascii="Arial" w:hAnsi="Arial" w:cs="Arial"/>
          <w:color w:val="000000" w:themeColor="text1"/>
          <w:sz w:val="22"/>
          <w:lang w:val="es-ES_tradnl"/>
        </w:rPr>
        <w:t xml:space="preserve"> mediante </w:t>
      </w:r>
      <w:r w:rsidR="00467A6A" w:rsidRPr="00546B90">
        <w:rPr>
          <w:rFonts w:ascii="Arial" w:hAnsi="Arial" w:cs="Arial"/>
          <w:color w:val="000000" w:themeColor="text1"/>
          <w:sz w:val="22"/>
          <w:lang w:val="es-ES_tradnl"/>
        </w:rPr>
        <w:t xml:space="preserve">el </w:t>
      </w:r>
      <w:r w:rsidR="005B7226" w:rsidRPr="00546B90">
        <w:rPr>
          <w:rFonts w:ascii="Arial" w:hAnsi="Arial" w:cs="Arial"/>
          <w:color w:val="000000" w:themeColor="text1"/>
          <w:sz w:val="22"/>
          <w:lang w:val="es-ES_tradnl"/>
        </w:rPr>
        <w:t>presente acto administrativo, dará lugar a las sanciones penales y pecuniarias previstas en los articulas 368 del Código Penal y 2.8.8.1.4.21 del Decreto 780 de 2016, sin perjuicio de las demás responsabilidades a que haya lugar».</w:t>
      </w:r>
    </w:p>
    <w:p w14:paraId="0FBEEDA5" w14:textId="55F344C9" w:rsidR="00AA6EEB" w:rsidRPr="00546B90" w:rsidRDefault="00F137D1" w:rsidP="005B7226">
      <w:pPr>
        <w:spacing w:before="120" w:after="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 xml:space="preserve">c) Directiva Presidencial </w:t>
      </w:r>
      <w:proofErr w:type="spellStart"/>
      <w:r w:rsidRPr="00546B90">
        <w:rPr>
          <w:rFonts w:ascii="Arial" w:hAnsi="Arial" w:cs="Arial"/>
          <w:color w:val="000000" w:themeColor="text1"/>
          <w:sz w:val="22"/>
          <w:lang w:val="es-ES_tradnl"/>
        </w:rPr>
        <w:t>Nº</w:t>
      </w:r>
      <w:proofErr w:type="spellEnd"/>
      <w:r w:rsidRPr="00546B90">
        <w:rPr>
          <w:rFonts w:ascii="Arial" w:hAnsi="Arial" w:cs="Arial"/>
          <w:color w:val="000000" w:themeColor="text1"/>
          <w:sz w:val="22"/>
          <w:lang w:val="es-ES_tradnl"/>
        </w:rPr>
        <w:t xml:space="preserve"> 02 del 12 de marzo de 2020, que establece «medidas para atender la contingencia generada por el COVID-19, a partir del uso de las tecnologías de la información y las telecomunicaciones –TIC–»</w:t>
      </w:r>
      <w:r w:rsidR="00463931" w:rsidRPr="00546B90">
        <w:rPr>
          <w:rStyle w:val="Refdenotaalpie"/>
          <w:rFonts w:ascii="Arial" w:hAnsi="Arial" w:cs="Arial"/>
          <w:color w:val="000000" w:themeColor="text1"/>
          <w:sz w:val="22"/>
          <w:lang w:val="es-ES_tradnl"/>
        </w:rPr>
        <w:footnoteReference w:id="30"/>
      </w:r>
      <w:r w:rsidR="003211D8" w:rsidRPr="00546B90">
        <w:rPr>
          <w:rFonts w:ascii="Arial" w:hAnsi="Arial" w:cs="Arial"/>
          <w:color w:val="000000" w:themeColor="text1"/>
          <w:sz w:val="22"/>
          <w:lang w:val="es-ES_tradnl"/>
        </w:rPr>
        <w:t>, implementando el trabajo en casa por medio del uso de las TIC</w:t>
      </w:r>
      <w:r w:rsidR="004A5EBB" w:rsidRPr="00546B90">
        <w:rPr>
          <w:rStyle w:val="Refdenotaalpie"/>
          <w:rFonts w:ascii="Arial" w:hAnsi="Arial" w:cs="Arial"/>
          <w:color w:val="000000" w:themeColor="text1"/>
          <w:sz w:val="22"/>
          <w:lang w:val="es-ES_tradnl"/>
        </w:rPr>
        <w:footnoteReference w:id="31"/>
      </w:r>
      <w:r w:rsidR="004A5EBB" w:rsidRPr="00546B90">
        <w:rPr>
          <w:rFonts w:ascii="Arial" w:hAnsi="Arial" w:cs="Arial"/>
          <w:color w:val="000000" w:themeColor="text1"/>
          <w:sz w:val="22"/>
          <w:lang w:val="es-ES_tradnl"/>
        </w:rPr>
        <w:t>.</w:t>
      </w:r>
    </w:p>
    <w:p w14:paraId="46A47302" w14:textId="0F51E644" w:rsidR="00A8246E" w:rsidRPr="00546B90" w:rsidRDefault="00AA6EEB" w:rsidP="00C24851">
      <w:pPr>
        <w:spacing w:before="120" w:after="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d</w:t>
      </w:r>
      <w:r w:rsidR="00B03432" w:rsidRPr="00546B90">
        <w:rPr>
          <w:rFonts w:ascii="Arial" w:hAnsi="Arial" w:cs="Arial"/>
          <w:color w:val="000000" w:themeColor="text1"/>
          <w:sz w:val="22"/>
          <w:lang w:val="es-ES_tradnl"/>
        </w:rPr>
        <w:t xml:space="preserve">) </w:t>
      </w:r>
      <w:r w:rsidR="00354AC7" w:rsidRPr="00546B90">
        <w:rPr>
          <w:rFonts w:ascii="Arial" w:hAnsi="Arial" w:cs="Arial"/>
          <w:color w:val="000000" w:themeColor="text1"/>
          <w:sz w:val="22"/>
          <w:lang w:val="es-ES_tradnl"/>
        </w:rPr>
        <w:t xml:space="preserve">Circular Interna </w:t>
      </w:r>
      <w:proofErr w:type="spellStart"/>
      <w:r w:rsidR="00354AC7" w:rsidRPr="00546B90">
        <w:rPr>
          <w:rFonts w:ascii="Arial" w:hAnsi="Arial" w:cs="Arial"/>
          <w:color w:val="000000" w:themeColor="text1"/>
          <w:sz w:val="22"/>
          <w:lang w:val="es-ES_tradnl"/>
        </w:rPr>
        <w:t>Nº</w:t>
      </w:r>
      <w:proofErr w:type="spellEnd"/>
      <w:r w:rsidR="00354AC7" w:rsidRPr="00546B90">
        <w:rPr>
          <w:rFonts w:ascii="Arial" w:hAnsi="Arial" w:cs="Arial"/>
          <w:color w:val="000000" w:themeColor="text1"/>
          <w:sz w:val="22"/>
          <w:lang w:val="es-ES_tradnl"/>
        </w:rPr>
        <w:t xml:space="preserve"> 0020 del 16 de marzo de 2020</w:t>
      </w:r>
      <w:r w:rsidR="00684A8A" w:rsidRPr="00546B90">
        <w:rPr>
          <w:rFonts w:ascii="Arial" w:hAnsi="Arial" w:cs="Arial"/>
          <w:color w:val="000000" w:themeColor="text1"/>
          <w:sz w:val="22"/>
          <w:lang w:val="es-ES_tradnl"/>
        </w:rPr>
        <w:t xml:space="preserve">, expedida por el Ministerio del Trabajo, </w:t>
      </w:r>
      <w:r w:rsidR="007137C2" w:rsidRPr="00546B90">
        <w:rPr>
          <w:rFonts w:ascii="Arial" w:hAnsi="Arial" w:cs="Arial"/>
          <w:color w:val="000000" w:themeColor="text1"/>
          <w:sz w:val="22"/>
          <w:lang w:val="es-ES_tradnl"/>
        </w:rPr>
        <w:t>estableciendo «directrices transitorias para trabajo en casa por el COVID-19».</w:t>
      </w:r>
    </w:p>
    <w:p w14:paraId="115B5703" w14:textId="1768F33E" w:rsidR="003E21CF" w:rsidRPr="00546B90" w:rsidRDefault="003D4BDC" w:rsidP="00977C12">
      <w:pPr>
        <w:spacing w:before="120" w:after="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Estas medidas han</w:t>
      </w:r>
      <w:r w:rsidR="009E762C" w:rsidRPr="00546B90">
        <w:rPr>
          <w:rFonts w:ascii="Arial" w:hAnsi="Arial" w:cs="Arial"/>
          <w:color w:val="000000" w:themeColor="text1"/>
          <w:sz w:val="22"/>
          <w:lang w:val="es-ES_tradnl"/>
        </w:rPr>
        <w:t xml:space="preserve"> sido adoptadas no solo por el G</w:t>
      </w:r>
      <w:r w:rsidRPr="00546B90">
        <w:rPr>
          <w:rFonts w:ascii="Arial" w:hAnsi="Arial" w:cs="Arial"/>
          <w:color w:val="000000" w:themeColor="text1"/>
          <w:sz w:val="22"/>
          <w:lang w:val="es-ES_tradnl"/>
        </w:rPr>
        <w:t xml:space="preserve">obierno nacional, sino también por los órganos </w:t>
      </w:r>
      <w:r w:rsidR="00D172FD" w:rsidRPr="00546B90">
        <w:rPr>
          <w:rFonts w:ascii="Arial" w:hAnsi="Arial" w:cs="Arial"/>
          <w:color w:val="000000" w:themeColor="text1"/>
          <w:sz w:val="22"/>
          <w:lang w:val="es-ES_tradnl"/>
        </w:rPr>
        <w:t xml:space="preserve">judiciales y de control. El Fiscal General de la Nación expidió la Circular </w:t>
      </w:r>
      <w:proofErr w:type="spellStart"/>
      <w:r w:rsidR="00D172FD" w:rsidRPr="00546B90">
        <w:rPr>
          <w:rFonts w:ascii="Arial" w:hAnsi="Arial" w:cs="Arial"/>
          <w:color w:val="000000" w:themeColor="text1"/>
          <w:sz w:val="22"/>
          <w:lang w:val="es-ES_tradnl"/>
        </w:rPr>
        <w:t>Nº</w:t>
      </w:r>
      <w:proofErr w:type="spellEnd"/>
      <w:r w:rsidR="00D172FD" w:rsidRPr="00546B90">
        <w:rPr>
          <w:rFonts w:ascii="Arial" w:hAnsi="Arial" w:cs="Arial"/>
          <w:color w:val="000000" w:themeColor="text1"/>
          <w:sz w:val="22"/>
          <w:lang w:val="es-ES_tradnl"/>
        </w:rPr>
        <w:t xml:space="preserve"> 005 del 16 de marzo de 2020, dirigida a todos los funcionarios de la Fiscalía General de la Nación, autorizando el trabajo desde la casa</w:t>
      </w:r>
      <w:r w:rsidR="00AD47BF" w:rsidRPr="00546B90">
        <w:rPr>
          <w:rFonts w:ascii="Arial" w:hAnsi="Arial" w:cs="Arial"/>
          <w:color w:val="000000" w:themeColor="text1"/>
          <w:sz w:val="22"/>
          <w:lang w:val="es-ES_tradnl"/>
        </w:rPr>
        <w:t xml:space="preserve"> para el cumplimiento de las funciones que puedan llevarse a cabo por este medio. </w:t>
      </w:r>
      <w:r w:rsidR="003B44AB" w:rsidRPr="00546B90">
        <w:rPr>
          <w:rFonts w:ascii="Arial" w:hAnsi="Arial" w:cs="Arial"/>
          <w:color w:val="000000" w:themeColor="text1"/>
          <w:sz w:val="22"/>
          <w:lang w:val="es-ES_tradnl"/>
        </w:rPr>
        <w:t>Por su parte, l</w:t>
      </w:r>
      <w:r w:rsidR="00A8246E" w:rsidRPr="00546B90">
        <w:rPr>
          <w:rFonts w:ascii="Arial" w:hAnsi="Arial" w:cs="Arial"/>
          <w:color w:val="000000" w:themeColor="text1"/>
          <w:sz w:val="22"/>
          <w:lang w:val="es-ES_tradnl"/>
        </w:rPr>
        <w:t xml:space="preserve">a Procuraduría General de la Nación expidió la </w:t>
      </w:r>
      <w:r w:rsidR="00F672AB" w:rsidRPr="00546B90">
        <w:rPr>
          <w:rFonts w:ascii="Arial" w:hAnsi="Arial" w:cs="Arial"/>
          <w:color w:val="000000" w:themeColor="text1"/>
          <w:sz w:val="22"/>
          <w:lang w:val="es-ES_tradnl"/>
        </w:rPr>
        <w:t xml:space="preserve">Directiva </w:t>
      </w:r>
      <w:proofErr w:type="spellStart"/>
      <w:r w:rsidR="00F672AB" w:rsidRPr="00546B90">
        <w:rPr>
          <w:rFonts w:ascii="Arial" w:hAnsi="Arial" w:cs="Arial"/>
          <w:color w:val="000000" w:themeColor="text1"/>
          <w:sz w:val="22"/>
          <w:lang w:val="es-ES_tradnl"/>
        </w:rPr>
        <w:t>Nº</w:t>
      </w:r>
      <w:proofErr w:type="spellEnd"/>
      <w:r w:rsidR="00F672AB" w:rsidRPr="00546B90">
        <w:rPr>
          <w:rFonts w:ascii="Arial" w:hAnsi="Arial" w:cs="Arial"/>
          <w:color w:val="000000" w:themeColor="text1"/>
          <w:sz w:val="22"/>
          <w:lang w:val="es-ES_tradnl"/>
        </w:rPr>
        <w:t xml:space="preserve"> 009</w:t>
      </w:r>
      <w:r w:rsidR="00DB2A7B" w:rsidRPr="00546B90">
        <w:rPr>
          <w:rFonts w:ascii="Arial" w:hAnsi="Arial" w:cs="Arial"/>
          <w:color w:val="000000" w:themeColor="text1"/>
          <w:sz w:val="22"/>
          <w:lang w:val="es-ES_tradnl"/>
        </w:rPr>
        <w:t xml:space="preserve"> del 16 de marzo de 2020,</w:t>
      </w:r>
      <w:r w:rsidR="00F672AB" w:rsidRPr="00546B90">
        <w:rPr>
          <w:rFonts w:ascii="Arial" w:hAnsi="Arial" w:cs="Arial"/>
          <w:color w:val="000000" w:themeColor="text1"/>
          <w:sz w:val="22"/>
          <w:lang w:val="es-ES_tradnl"/>
        </w:rPr>
        <w:t xml:space="preserve"> que establece «medidas de contención para limitar la expansión del COVID-19»</w:t>
      </w:r>
      <w:r w:rsidR="002F1DAC" w:rsidRPr="00546B90">
        <w:rPr>
          <w:rFonts w:ascii="Arial" w:hAnsi="Arial" w:cs="Arial"/>
          <w:color w:val="000000" w:themeColor="text1"/>
          <w:sz w:val="22"/>
          <w:lang w:val="es-ES_tradnl"/>
        </w:rPr>
        <w:t>, indicando que «La Oficina de Sistemas dispondrá el uso de los instrumentos informáticos de la entidad que serán utilizados para el trabajo en casa para garantizar la óptima prestación del servicio […</w:t>
      </w:r>
      <w:r w:rsidR="006633CE" w:rsidRPr="00546B90">
        <w:rPr>
          <w:rFonts w:ascii="Arial" w:hAnsi="Arial" w:cs="Arial"/>
          <w:color w:val="000000" w:themeColor="text1"/>
          <w:sz w:val="22"/>
          <w:lang w:val="es-ES_tradnl"/>
        </w:rPr>
        <w:t xml:space="preserve">]». También expidió la Resolución </w:t>
      </w:r>
      <w:proofErr w:type="spellStart"/>
      <w:r w:rsidR="006633CE" w:rsidRPr="00546B90">
        <w:rPr>
          <w:rFonts w:ascii="Arial" w:hAnsi="Arial" w:cs="Arial"/>
          <w:color w:val="000000" w:themeColor="text1"/>
          <w:sz w:val="22"/>
          <w:lang w:val="es-ES_tradnl"/>
        </w:rPr>
        <w:t>Nº</w:t>
      </w:r>
      <w:proofErr w:type="spellEnd"/>
      <w:r w:rsidR="006633CE" w:rsidRPr="00546B90">
        <w:rPr>
          <w:rFonts w:ascii="Arial" w:hAnsi="Arial" w:cs="Arial"/>
          <w:color w:val="000000" w:themeColor="text1"/>
          <w:sz w:val="22"/>
          <w:lang w:val="es-ES_tradnl"/>
        </w:rPr>
        <w:t xml:space="preserve"> </w:t>
      </w:r>
      <w:r w:rsidR="00A25D79" w:rsidRPr="00546B90">
        <w:rPr>
          <w:rFonts w:ascii="Arial" w:hAnsi="Arial" w:cs="Arial"/>
          <w:color w:val="000000" w:themeColor="text1"/>
          <w:sz w:val="22"/>
          <w:lang w:val="es-ES_tradnl"/>
        </w:rPr>
        <w:t xml:space="preserve">0127 de la misma fecha, que autoriza la realización de audiencias de conciliación por razones de salud pública, </w:t>
      </w:r>
      <w:r w:rsidR="000E58AF" w:rsidRPr="00546B90">
        <w:rPr>
          <w:rFonts w:ascii="Arial" w:hAnsi="Arial" w:cs="Arial"/>
          <w:color w:val="000000" w:themeColor="text1"/>
          <w:sz w:val="22"/>
          <w:lang w:val="es-ES_tradnl"/>
        </w:rPr>
        <w:t>«en la modalidad no presencial a través de comunicación simultánea o sucesiva»</w:t>
      </w:r>
      <w:r w:rsidR="000E58AF" w:rsidRPr="00546B90">
        <w:rPr>
          <w:rStyle w:val="Refdenotaalpie"/>
          <w:rFonts w:ascii="Arial" w:hAnsi="Arial" w:cs="Arial"/>
          <w:color w:val="000000" w:themeColor="text1"/>
          <w:sz w:val="22"/>
          <w:lang w:val="es-ES_tradnl"/>
        </w:rPr>
        <w:footnoteReference w:id="32"/>
      </w:r>
      <w:r w:rsidR="000E58AF" w:rsidRPr="00546B90">
        <w:rPr>
          <w:rFonts w:ascii="Arial" w:hAnsi="Arial" w:cs="Arial"/>
          <w:color w:val="000000" w:themeColor="text1"/>
          <w:sz w:val="22"/>
          <w:lang w:val="es-ES_tradnl"/>
        </w:rPr>
        <w:t>.</w:t>
      </w:r>
      <w:r w:rsidR="007042FC" w:rsidRPr="00546B90">
        <w:rPr>
          <w:rFonts w:ascii="Arial" w:hAnsi="Arial" w:cs="Arial"/>
          <w:color w:val="000000" w:themeColor="text1"/>
          <w:sz w:val="22"/>
          <w:lang w:val="es-ES_tradnl"/>
        </w:rPr>
        <w:t xml:space="preserve"> </w:t>
      </w:r>
      <w:r w:rsidR="002C130D" w:rsidRPr="00546B90">
        <w:rPr>
          <w:rFonts w:ascii="Arial" w:hAnsi="Arial" w:cs="Arial"/>
          <w:color w:val="000000" w:themeColor="text1"/>
          <w:sz w:val="22"/>
          <w:lang w:val="es-ES_tradnl"/>
        </w:rPr>
        <w:t>De igual manera, la Contraloría</w:t>
      </w:r>
      <w:r w:rsidR="002F6653" w:rsidRPr="00546B90">
        <w:rPr>
          <w:rFonts w:ascii="Arial" w:hAnsi="Arial" w:cs="Arial"/>
          <w:color w:val="000000" w:themeColor="text1"/>
          <w:sz w:val="22"/>
          <w:lang w:val="es-ES_tradnl"/>
        </w:rPr>
        <w:t xml:space="preserve"> General de la República, mediante Resolución Reglamentaria Ejecutiva </w:t>
      </w:r>
      <w:proofErr w:type="spellStart"/>
      <w:r w:rsidR="002F6653" w:rsidRPr="00546B90">
        <w:rPr>
          <w:rFonts w:ascii="Arial" w:hAnsi="Arial" w:cs="Arial"/>
          <w:color w:val="000000" w:themeColor="text1"/>
          <w:sz w:val="22"/>
          <w:lang w:val="es-ES_tradnl"/>
        </w:rPr>
        <w:t>Nº</w:t>
      </w:r>
      <w:proofErr w:type="spellEnd"/>
      <w:r w:rsidR="002F6653" w:rsidRPr="00546B90">
        <w:rPr>
          <w:rFonts w:ascii="Arial" w:hAnsi="Arial" w:cs="Arial"/>
          <w:color w:val="000000" w:themeColor="text1"/>
          <w:sz w:val="22"/>
          <w:lang w:val="es-ES_tradnl"/>
        </w:rPr>
        <w:t xml:space="preserve"> 0063 del 16 de marzo de 2020</w:t>
      </w:r>
      <w:r w:rsidR="0004163F" w:rsidRPr="00546B90">
        <w:rPr>
          <w:rFonts w:ascii="Arial" w:hAnsi="Arial" w:cs="Arial"/>
          <w:color w:val="000000" w:themeColor="text1"/>
          <w:sz w:val="22"/>
          <w:lang w:val="es-ES_tradnl"/>
        </w:rPr>
        <w:t xml:space="preserve"> determinó la suspensión de la atención al público de manera presencial, disponiendo de los canales electrónicos necesarios para la recepción de peticiones de la ciudadanía</w:t>
      </w:r>
      <w:r w:rsidR="000125AF" w:rsidRPr="00546B90">
        <w:rPr>
          <w:rFonts w:ascii="Arial" w:hAnsi="Arial" w:cs="Arial"/>
          <w:color w:val="000000" w:themeColor="text1"/>
          <w:sz w:val="22"/>
          <w:lang w:val="es-ES_tradnl"/>
        </w:rPr>
        <w:t xml:space="preserve">, en armonía con la Circular </w:t>
      </w:r>
      <w:proofErr w:type="spellStart"/>
      <w:r w:rsidR="000125AF" w:rsidRPr="00546B90">
        <w:rPr>
          <w:rFonts w:ascii="Arial" w:hAnsi="Arial" w:cs="Arial"/>
          <w:color w:val="000000" w:themeColor="text1"/>
          <w:sz w:val="22"/>
          <w:lang w:val="es-ES_tradnl"/>
        </w:rPr>
        <w:t>Nº</w:t>
      </w:r>
      <w:proofErr w:type="spellEnd"/>
      <w:r w:rsidR="000125AF" w:rsidRPr="00546B90">
        <w:rPr>
          <w:rFonts w:ascii="Arial" w:hAnsi="Arial" w:cs="Arial"/>
          <w:color w:val="000000" w:themeColor="text1"/>
          <w:sz w:val="22"/>
          <w:lang w:val="es-ES_tradnl"/>
        </w:rPr>
        <w:t xml:space="preserve"> 003 de 2020 del Contralor General de la República</w:t>
      </w:r>
      <w:r w:rsidR="0046342A" w:rsidRPr="00546B90">
        <w:rPr>
          <w:rFonts w:ascii="Arial" w:hAnsi="Arial" w:cs="Arial"/>
          <w:color w:val="000000" w:themeColor="text1"/>
          <w:sz w:val="22"/>
          <w:lang w:val="es-ES_tradnl"/>
        </w:rPr>
        <w:t>,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77DA1FC6" w14:textId="58B5A694" w:rsidR="00AE0A0E" w:rsidRPr="00546B90" w:rsidRDefault="00977C12" w:rsidP="003F7ACF">
      <w:pPr>
        <w:spacing w:before="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 xml:space="preserve">En conclusión, el estado de emergencia </w:t>
      </w:r>
      <w:r w:rsidR="00B86997" w:rsidRPr="00546B90">
        <w:rPr>
          <w:rFonts w:ascii="Arial" w:hAnsi="Arial" w:cs="Arial"/>
          <w:color w:val="000000" w:themeColor="text1"/>
          <w:sz w:val="22"/>
          <w:lang w:val="es-ES_tradnl"/>
        </w:rPr>
        <w:t xml:space="preserve">social, derivado de la situación sanitaria ocasionada por la pandemia del COVID-19, ha </w:t>
      </w:r>
      <w:r w:rsidR="006B5224" w:rsidRPr="00546B90">
        <w:rPr>
          <w:rFonts w:ascii="Arial" w:hAnsi="Arial" w:cs="Arial"/>
          <w:color w:val="000000" w:themeColor="text1"/>
          <w:sz w:val="22"/>
          <w:lang w:val="es-ES_tradnl"/>
        </w:rPr>
        <w:t>justificado que se implementen –</w:t>
      </w:r>
      <w:r w:rsidR="00B86997" w:rsidRPr="00546B90">
        <w:rPr>
          <w:rFonts w:ascii="Arial" w:hAnsi="Arial" w:cs="Arial"/>
          <w:color w:val="000000" w:themeColor="text1"/>
          <w:sz w:val="22"/>
          <w:lang w:val="es-ES_tradnl"/>
        </w:rPr>
        <w:t>por parte de las autoridades administrativas, judiciales y d</w:t>
      </w:r>
      <w:r w:rsidR="006B5224" w:rsidRPr="00546B90">
        <w:rPr>
          <w:rFonts w:ascii="Arial" w:hAnsi="Arial" w:cs="Arial"/>
          <w:color w:val="000000" w:themeColor="text1"/>
          <w:sz w:val="22"/>
          <w:lang w:val="es-ES_tradnl"/>
        </w:rPr>
        <w:t xml:space="preserve">e control– </w:t>
      </w:r>
      <w:r w:rsidR="00554833" w:rsidRPr="00546B90">
        <w:rPr>
          <w:rFonts w:ascii="Arial" w:hAnsi="Arial" w:cs="Arial"/>
          <w:color w:val="000000" w:themeColor="text1"/>
          <w:sz w:val="22"/>
          <w:lang w:val="es-ES_tradnl"/>
        </w:rPr>
        <w:t xml:space="preserve">medidas tendientes a aminorar el riesgo de contagio en los ambientes laborales, y es por ello que, como se puede notar </w:t>
      </w:r>
      <w:r w:rsidR="006B5224" w:rsidRPr="00546B90">
        <w:rPr>
          <w:rFonts w:ascii="Arial" w:hAnsi="Arial" w:cs="Arial"/>
          <w:color w:val="000000" w:themeColor="text1"/>
          <w:sz w:val="22"/>
          <w:lang w:val="es-ES_tradnl"/>
        </w:rPr>
        <w:t xml:space="preserve">a partir </w:t>
      </w:r>
      <w:r w:rsidR="00554833" w:rsidRPr="00546B90">
        <w:rPr>
          <w:rFonts w:ascii="Arial" w:hAnsi="Arial" w:cs="Arial"/>
          <w:color w:val="000000" w:themeColor="text1"/>
          <w:sz w:val="22"/>
          <w:lang w:val="es-ES_tradnl"/>
        </w:rPr>
        <w:t xml:space="preserve">del recuento normativo </w:t>
      </w:r>
      <w:r w:rsidR="00AE0A0E" w:rsidRPr="00546B90">
        <w:rPr>
          <w:rFonts w:ascii="Arial" w:hAnsi="Arial" w:cs="Arial"/>
          <w:color w:val="000000" w:themeColor="text1"/>
          <w:sz w:val="22"/>
          <w:lang w:val="es-ES_tradnl"/>
        </w:rPr>
        <w:t xml:space="preserve">efectuado, se ha impartido la directriz de evitar al máximo la presencialidad y </w:t>
      </w:r>
      <w:r w:rsidR="006B5224" w:rsidRPr="00546B90">
        <w:rPr>
          <w:rFonts w:ascii="Arial" w:hAnsi="Arial" w:cs="Arial"/>
          <w:color w:val="000000" w:themeColor="text1"/>
          <w:sz w:val="22"/>
          <w:lang w:val="es-ES_tradnl"/>
        </w:rPr>
        <w:t>de utilizar</w:t>
      </w:r>
      <w:r w:rsidR="00AE0A0E" w:rsidRPr="00546B90">
        <w:rPr>
          <w:rFonts w:ascii="Arial" w:hAnsi="Arial" w:cs="Arial"/>
          <w:color w:val="000000" w:themeColor="text1"/>
          <w:sz w:val="22"/>
          <w:lang w:val="es-ES_tradnl"/>
        </w:rPr>
        <w:t xml:space="preserve"> las tecnologías de la información y las telecomunicaciones, pues tales herramientas electrónicas permiten </w:t>
      </w:r>
      <w:r w:rsidR="0009618E" w:rsidRPr="00546B90">
        <w:rPr>
          <w:rFonts w:ascii="Arial" w:hAnsi="Arial" w:cs="Arial"/>
          <w:color w:val="000000" w:themeColor="text1"/>
          <w:sz w:val="22"/>
          <w:lang w:val="es-ES_tradnl"/>
        </w:rPr>
        <w:t xml:space="preserve">la reproducción simultánea de los mensajes de datos. </w:t>
      </w:r>
      <w:r w:rsidR="006B5224" w:rsidRPr="00546B90">
        <w:rPr>
          <w:rFonts w:ascii="Arial" w:hAnsi="Arial" w:cs="Arial"/>
          <w:color w:val="000000" w:themeColor="text1"/>
          <w:sz w:val="22"/>
          <w:lang w:val="es-ES_tradnl"/>
        </w:rPr>
        <w:t>Estas</w:t>
      </w:r>
      <w:r w:rsidR="0009618E" w:rsidRPr="00546B90">
        <w:rPr>
          <w:rFonts w:ascii="Arial" w:hAnsi="Arial" w:cs="Arial"/>
          <w:color w:val="000000" w:themeColor="text1"/>
          <w:sz w:val="22"/>
          <w:lang w:val="es-ES_tradnl"/>
        </w:rPr>
        <w:t xml:space="preserve"> directrices también deben aplicarse en la contratación estatal</w:t>
      </w:r>
      <w:r w:rsidR="006B5224" w:rsidRPr="00546B90">
        <w:rPr>
          <w:rFonts w:ascii="Arial" w:hAnsi="Arial" w:cs="Arial"/>
          <w:color w:val="000000" w:themeColor="text1"/>
          <w:sz w:val="22"/>
          <w:lang w:val="es-ES_tradnl"/>
        </w:rPr>
        <w:t>, por ser una actividad que se tramita en espacios laborales al interior de las entidades estatales</w:t>
      </w:r>
      <w:r w:rsidR="0009618E" w:rsidRPr="00546B90">
        <w:rPr>
          <w:rFonts w:ascii="Arial" w:hAnsi="Arial" w:cs="Arial"/>
          <w:color w:val="000000" w:themeColor="text1"/>
          <w:sz w:val="22"/>
          <w:lang w:val="es-ES_tradnl"/>
        </w:rPr>
        <w:t xml:space="preserve">. </w:t>
      </w:r>
    </w:p>
    <w:p w14:paraId="178B0823" w14:textId="142E0A5E" w:rsidR="003F7ACF" w:rsidRPr="00546B90" w:rsidRDefault="00E7799E" w:rsidP="009E27FC">
      <w:pPr>
        <w:spacing w:before="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 xml:space="preserve">Pero, </w:t>
      </w:r>
      <w:proofErr w:type="gramStart"/>
      <w:r w:rsidRPr="00546B90">
        <w:rPr>
          <w:rFonts w:ascii="Arial" w:hAnsi="Arial" w:cs="Arial"/>
          <w:color w:val="000000" w:themeColor="text1"/>
          <w:sz w:val="22"/>
          <w:lang w:val="es-ES_tradnl"/>
        </w:rPr>
        <w:t>sin lugar a dudas</w:t>
      </w:r>
      <w:proofErr w:type="gramEnd"/>
      <w:r w:rsidR="005D73AF" w:rsidRPr="00546B90">
        <w:rPr>
          <w:rFonts w:ascii="Arial" w:hAnsi="Arial" w:cs="Arial"/>
          <w:color w:val="000000" w:themeColor="text1"/>
          <w:sz w:val="22"/>
          <w:lang w:val="es-ES_tradnl"/>
        </w:rPr>
        <w:t xml:space="preserve">, </w:t>
      </w:r>
      <w:r w:rsidRPr="00546B90">
        <w:rPr>
          <w:rFonts w:ascii="Arial" w:hAnsi="Arial" w:cs="Arial"/>
          <w:color w:val="000000" w:themeColor="text1"/>
          <w:sz w:val="22"/>
          <w:lang w:val="es-ES_tradnl"/>
        </w:rPr>
        <w:t>dentro de las disposiciones normativas</w:t>
      </w:r>
      <w:r w:rsidR="008C1B34" w:rsidRPr="00546B90">
        <w:rPr>
          <w:rFonts w:ascii="Arial" w:hAnsi="Arial" w:cs="Arial"/>
          <w:color w:val="000000" w:themeColor="text1"/>
          <w:sz w:val="22"/>
          <w:lang w:val="es-ES_tradnl"/>
        </w:rPr>
        <w:t xml:space="preserve"> que se han </w:t>
      </w:r>
      <w:r w:rsidR="000E7F5A" w:rsidRPr="00546B90">
        <w:rPr>
          <w:rFonts w:ascii="Arial" w:hAnsi="Arial" w:cs="Arial"/>
          <w:color w:val="000000" w:themeColor="text1"/>
          <w:sz w:val="22"/>
          <w:lang w:val="es-ES_tradnl"/>
        </w:rPr>
        <w:t>expedido</w:t>
      </w:r>
      <w:r w:rsidR="008C1B34" w:rsidRPr="00546B90">
        <w:rPr>
          <w:rFonts w:ascii="Arial" w:hAnsi="Arial" w:cs="Arial"/>
          <w:color w:val="000000" w:themeColor="text1"/>
          <w:sz w:val="22"/>
          <w:lang w:val="es-ES_tradnl"/>
        </w:rPr>
        <w:t xml:space="preserve"> durante la pandemia ocasionada por el COVID-19</w:t>
      </w:r>
      <w:r w:rsidR="000E7F5A" w:rsidRPr="00546B90">
        <w:rPr>
          <w:rFonts w:ascii="Arial" w:hAnsi="Arial" w:cs="Arial"/>
          <w:color w:val="000000" w:themeColor="text1"/>
          <w:sz w:val="22"/>
          <w:lang w:val="es-ES_tradnl"/>
        </w:rPr>
        <w:t xml:space="preserve">, </w:t>
      </w:r>
      <w:r w:rsidR="008C1B34" w:rsidRPr="00546B90">
        <w:rPr>
          <w:rFonts w:ascii="Arial" w:hAnsi="Arial" w:cs="Arial"/>
          <w:color w:val="000000" w:themeColor="text1"/>
          <w:sz w:val="22"/>
          <w:lang w:val="es-ES_tradnl"/>
        </w:rPr>
        <w:t>que han incidido en la contratación pública, la</w:t>
      </w:r>
      <w:r w:rsidR="000E7F5A" w:rsidRPr="00546B90">
        <w:rPr>
          <w:rFonts w:ascii="Arial" w:hAnsi="Arial" w:cs="Arial"/>
          <w:color w:val="000000" w:themeColor="text1"/>
          <w:sz w:val="22"/>
          <w:lang w:val="es-ES_tradnl"/>
        </w:rPr>
        <w:t>s</w:t>
      </w:r>
      <w:r w:rsidR="008C1B34" w:rsidRPr="00546B90">
        <w:rPr>
          <w:rFonts w:ascii="Arial" w:hAnsi="Arial" w:cs="Arial"/>
          <w:color w:val="000000" w:themeColor="text1"/>
          <w:sz w:val="22"/>
          <w:lang w:val="es-ES_tradnl"/>
        </w:rPr>
        <w:t xml:space="preserve"> más importante</w:t>
      </w:r>
      <w:r w:rsidR="000E7F5A" w:rsidRPr="00546B90">
        <w:rPr>
          <w:rFonts w:ascii="Arial" w:hAnsi="Arial" w:cs="Arial"/>
          <w:color w:val="000000" w:themeColor="text1"/>
          <w:sz w:val="22"/>
          <w:lang w:val="es-ES_tradnl"/>
        </w:rPr>
        <w:t>s</w:t>
      </w:r>
      <w:r w:rsidR="008C1B34" w:rsidRPr="00546B90">
        <w:rPr>
          <w:rFonts w:ascii="Arial" w:hAnsi="Arial" w:cs="Arial"/>
          <w:color w:val="000000" w:themeColor="text1"/>
          <w:sz w:val="22"/>
          <w:lang w:val="es-ES_tradnl"/>
        </w:rPr>
        <w:t xml:space="preserve"> </w:t>
      </w:r>
      <w:r w:rsidR="000E7F5A" w:rsidRPr="00546B90">
        <w:rPr>
          <w:rFonts w:ascii="Arial" w:hAnsi="Arial" w:cs="Arial"/>
          <w:color w:val="000000" w:themeColor="text1"/>
          <w:sz w:val="22"/>
          <w:lang w:val="es-ES_tradnl"/>
        </w:rPr>
        <w:t>están contenidas en</w:t>
      </w:r>
      <w:r w:rsidR="005D73AF" w:rsidRPr="00546B90">
        <w:rPr>
          <w:rFonts w:ascii="Arial" w:hAnsi="Arial" w:cs="Arial"/>
          <w:color w:val="000000" w:themeColor="text1"/>
          <w:sz w:val="22"/>
          <w:lang w:val="es-ES_tradnl"/>
        </w:rPr>
        <w:t xml:space="preserve"> </w:t>
      </w:r>
      <w:r w:rsidR="00683D2B" w:rsidRPr="00546B90">
        <w:rPr>
          <w:rFonts w:ascii="Arial" w:hAnsi="Arial" w:cs="Arial"/>
          <w:color w:val="000000" w:themeColor="text1"/>
          <w:sz w:val="22"/>
          <w:lang w:val="es-ES_tradnl"/>
        </w:rPr>
        <w:t xml:space="preserve">el </w:t>
      </w:r>
      <w:r w:rsidR="00024EE6" w:rsidRPr="00546B90">
        <w:rPr>
          <w:rFonts w:ascii="Arial" w:hAnsi="Arial" w:cs="Arial"/>
          <w:color w:val="000000" w:themeColor="text1"/>
          <w:sz w:val="22"/>
          <w:lang w:val="es-ES_tradnl"/>
        </w:rPr>
        <w:t xml:space="preserve">Decreto 440 del 20 de marzo, cuyas medidas se mantuvieron idénticas en el </w:t>
      </w:r>
      <w:r w:rsidR="00683D2B" w:rsidRPr="00546B90">
        <w:rPr>
          <w:rFonts w:ascii="Arial" w:hAnsi="Arial" w:cs="Arial"/>
          <w:color w:val="000000" w:themeColor="text1"/>
          <w:sz w:val="22"/>
          <w:lang w:val="es-ES_tradnl"/>
        </w:rPr>
        <w:t xml:space="preserve">Decreto </w:t>
      </w:r>
      <w:r w:rsidR="00955F8C" w:rsidRPr="00546B90">
        <w:rPr>
          <w:rFonts w:ascii="Arial" w:hAnsi="Arial" w:cs="Arial"/>
          <w:color w:val="000000" w:themeColor="text1"/>
          <w:sz w:val="22"/>
          <w:lang w:val="es-ES_tradnl"/>
        </w:rPr>
        <w:t>537 del 12 de abril</w:t>
      </w:r>
      <w:r w:rsidR="00683D2B" w:rsidRPr="00546B90">
        <w:rPr>
          <w:rFonts w:ascii="Arial" w:hAnsi="Arial" w:cs="Arial"/>
          <w:color w:val="000000" w:themeColor="text1"/>
          <w:sz w:val="22"/>
          <w:lang w:val="es-ES_tradnl"/>
        </w:rPr>
        <w:t xml:space="preserve"> de 2020</w:t>
      </w:r>
      <w:r w:rsidR="00683D2B" w:rsidRPr="00546B90">
        <w:rPr>
          <w:rStyle w:val="Refdenotaalpie"/>
          <w:rFonts w:ascii="Arial" w:hAnsi="Arial" w:cs="Arial"/>
          <w:color w:val="000000" w:themeColor="text1"/>
          <w:sz w:val="22"/>
          <w:lang w:val="es-ES_tradnl"/>
        </w:rPr>
        <w:footnoteReference w:id="33"/>
      </w:r>
      <w:r w:rsidR="00024EE6" w:rsidRPr="00546B90">
        <w:rPr>
          <w:rFonts w:ascii="Arial" w:hAnsi="Arial" w:cs="Arial"/>
          <w:color w:val="000000" w:themeColor="text1"/>
          <w:sz w:val="22"/>
          <w:lang w:val="es-ES_tradnl"/>
        </w:rPr>
        <w:t xml:space="preserve">. En tal sentido, </w:t>
      </w:r>
      <w:r w:rsidR="000E7F5A" w:rsidRPr="00546B90">
        <w:rPr>
          <w:rFonts w:ascii="Arial" w:hAnsi="Arial" w:cs="Arial"/>
          <w:color w:val="000000" w:themeColor="text1"/>
          <w:sz w:val="22"/>
          <w:lang w:val="es-ES_tradnl"/>
        </w:rPr>
        <w:t xml:space="preserve">en este se adoptan algunas medidas excepcionales para evitar el </w:t>
      </w:r>
      <w:r w:rsidR="00C418A2" w:rsidRPr="00546B90">
        <w:rPr>
          <w:rFonts w:ascii="Arial" w:hAnsi="Arial" w:cs="Arial"/>
          <w:color w:val="000000" w:themeColor="text1"/>
          <w:sz w:val="22"/>
          <w:lang w:val="es-ES_tradnl"/>
        </w:rPr>
        <w:t xml:space="preserve">aumento de los contagios y permitir que se </w:t>
      </w:r>
      <w:r w:rsidR="000D17D6" w:rsidRPr="00546B90">
        <w:rPr>
          <w:rFonts w:ascii="Arial" w:hAnsi="Arial" w:cs="Arial"/>
          <w:color w:val="000000" w:themeColor="text1"/>
          <w:sz w:val="22"/>
          <w:lang w:val="es-ES_tradnl"/>
        </w:rPr>
        <w:t>continúen</w:t>
      </w:r>
      <w:r w:rsidR="00C418A2" w:rsidRPr="00546B90">
        <w:rPr>
          <w:rFonts w:ascii="Arial" w:hAnsi="Arial" w:cs="Arial"/>
          <w:color w:val="000000" w:themeColor="text1"/>
          <w:sz w:val="22"/>
          <w:lang w:val="es-ES_tradnl"/>
        </w:rPr>
        <w:t xml:space="preserve"> cumpliendo los fines del Estado social de derecho a travé</w:t>
      </w:r>
      <w:r w:rsidR="00F17A94" w:rsidRPr="00546B90">
        <w:rPr>
          <w:rFonts w:ascii="Arial" w:hAnsi="Arial" w:cs="Arial"/>
          <w:color w:val="000000" w:themeColor="text1"/>
          <w:sz w:val="22"/>
          <w:lang w:val="es-ES_tradnl"/>
        </w:rPr>
        <w:t>s de la actividad contractual; medidas dentro de las cuales se encuentra la adopción de medios electrónicos para llevar a cabo las audiencias en los procedimientos de selección</w:t>
      </w:r>
      <w:r w:rsidR="00F17A94" w:rsidRPr="00546B90">
        <w:rPr>
          <w:rStyle w:val="Refdenotaalpie"/>
          <w:rFonts w:ascii="Arial" w:hAnsi="Arial" w:cs="Arial"/>
          <w:color w:val="000000" w:themeColor="text1"/>
          <w:sz w:val="22"/>
          <w:lang w:val="es-ES_tradnl"/>
        </w:rPr>
        <w:footnoteReference w:id="34"/>
      </w:r>
      <w:r w:rsidR="00F17A94" w:rsidRPr="00546B90">
        <w:rPr>
          <w:rFonts w:ascii="Arial" w:hAnsi="Arial" w:cs="Arial"/>
          <w:color w:val="000000" w:themeColor="text1"/>
          <w:sz w:val="22"/>
          <w:lang w:val="es-ES_tradnl"/>
        </w:rPr>
        <w:t>.</w:t>
      </w:r>
      <w:r w:rsidR="00EB41D0" w:rsidRPr="00546B90">
        <w:rPr>
          <w:rFonts w:ascii="Arial" w:hAnsi="Arial" w:cs="Arial"/>
          <w:color w:val="000000" w:themeColor="text1"/>
          <w:sz w:val="22"/>
          <w:lang w:val="es-ES_tradnl"/>
        </w:rPr>
        <w:t xml:space="preserve"> De este modo, el artículo 1 de dicho Decreto establece que las audiencias públicas dentro de los procedimientos de selección contractual se pueden llevar a cabo por medios electrónicos</w:t>
      </w:r>
      <w:r w:rsidR="00EB41D0" w:rsidRPr="00546B90">
        <w:rPr>
          <w:rStyle w:val="Refdenotaalpie"/>
          <w:rFonts w:ascii="Arial" w:hAnsi="Arial" w:cs="Arial"/>
          <w:color w:val="000000" w:themeColor="text1"/>
          <w:sz w:val="22"/>
          <w:lang w:val="es-ES_tradnl"/>
        </w:rPr>
        <w:footnoteReference w:id="35"/>
      </w:r>
      <w:r w:rsidR="00EB41D0" w:rsidRPr="00546B90">
        <w:rPr>
          <w:rFonts w:ascii="Arial" w:hAnsi="Arial" w:cs="Arial"/>
          <w:color w:val="000000" w:themeColor="text1"/>
          <w:sz w:val="22"/>
          <w:lang w:val="es-ES_tradnl"/>
        </w:rPr>
        <w:t xml:space="preserve">. </w:t>
      </w:r>
      <w:r w:rsidR="00236F73" w:rsidRPr="00546B90">
        <w:rPr>
          <w:rFonts w:ascii="Arial" w:hAnsi="Arial" w:cs="Arial"/>
          <w:color w:val="000000" w:themeColor="text1"/>
          <w:sz w:val="22"/>
          <w:lang w:val="es-ES_tradnl"/>
        </w:rPr>
        <w:t xml:space="preserve"> </w:t>
      </w:r>
      <w:r w:rsidR="00683D2B" w:rsidRPr="00546B90">
        <w:rPr>
          <w:rFonts w:ascii="Arial" w:hAnsi="Arial" w:cs="Arial"/>
          <w:color w:val="000000" w:themeColor="text1"/>
          <w:sz w:val="22"/>
          <w:lang w:val="es-ES_tradnl"/>
        </w:rPr>
        <w:t xml:space="preserve"> </w:t>
      </w:r>
    </w:p>
    <w:p w14:paraId="31E8E3DA" w14:textId="33B1021B" w:rsidR="00BF1021" w:rsidRPr="00546B90" w:rsidRDefault="009E27FC" w:rsidP="00BF1021">
      <w:pPr>
        <w:spacing w:before="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 xml:space="preserve">Como se observa, tal </w:t>
      </w:r>
      <w:r w:rsidR="004E07D8" w:rsidRPr="00546B90">
        <w:rPr>
          <w:rFonts w:ascii="Arial" w:hAnsi="Arial" w:cs="Arial"/>
          <w:color w:val="000000" w:themeColor="text1"/>
          <w:sz w:val="22"/>
          <w:lang w:val="es-ES_tradnl"/>
        </w:rPr>
        <w:t>artículo</w:t>
      </w:r>
      <w:r w:rsidR="00FD13A8" w:rsidRPr="00546B90">
        <w:rPr>
          <w:rFonts w:ascii="Arial" w:hAnsi="Arial" w:cs="Arial"/>
          <w:color w:val="000000" w:themeColor="text1"/>
          <w:sz w:val="22"/>
          <w:lang w:val="es-ES_tradnl"/>
        </w:rPr>
        <w:t xml:space="preserve"> se a</w:t>
      </w:r>
      <w:r w:rsidRPr="00546B90">
        <w:rPr>
          <w:rFonts w:ascii="Arial" w:hAnsi="Arial" w:cs="Arial"/>
          <w:color w:val="000000" w:themeColor="text1"/>
          <w:sz w:val="22"/>
          <w:lang w:val="es-ES_tradnl"/>
        </w:rPr>
        <w:t xml:space="preserve">rmoniza </w:t>
      </w:r>
      <w:r w:rsidR="00FD13A8" w:rsidRPr="00546B90">
        <w:rPr>
          <w:rFonts w:ascii="Arial" w:hAnsi="Arial" w:cs="Arial"/>
          <w:color w:val="000000" w:themeColor="text1"/>
          <w:sz w:val="22"/>
          <w:lang w:val="es-ES_tradnl"/>
        </w:rPr>
        <w:t xml:space="preserve">con las disposiciones </w:t>
      </w:r>
      <w:r w:rsidR="00DD0567" w:rsidRPr="00546B90">
        <w:rPr>
          <w:rFonts w:ascii="Arial" w:hAnsi="Arial" w:cs="Arial"/>
          <w:color w:val="000000" w:themeColor="text1"/>
          <w:sz w:val="22"/>
          <w:lang w:val="es-ES_tradnl"/>
        </w:rPr>
        <w:t>conte</w:t>
      </w:r>
      <w:r w:rsidR="00996EC7" w:rsidRPr="00546B90">
        <w:rPr>
          <w:rFonts w:ascii="Arial" w:hAnsi="Arial" w:cs="Arial"/>
          <w:color w:val="000000" w:themeColor="text1"/>
          <w:sz w:val="22"/>
          <w:lang w:val="es-ES_tradnl"/>
        </w:rPr>
        <w:t>nidas en las L</w:t>
      </w:r>
      <w:r w:rsidR="005C4861" w:rsidRPr="00546B90">
        <w:rPr>
          <w:rFonts w:ascii="Arial" w:hAnsi="Arial" w:cs="Arial"/>
          <w:color w:val="000000" w:themeColor="text1"/>
          <w:sz w:val="22"/>
          <w:lang w:val="es-ES_tradnl"/>
        </w:rPr>
        <w:t>eyes 527 de 1999, 962 del 2005</w:t>
      </w:r>
      <w:r w:rsidR="00ED58F6" w:rsidRPr="00546B90">
        <w:rPr>
          <w:rFonts w:ascii="Arial" w:hAnsi="Arial" w:cs="Arial"/>
          <w:color w:val="000000" w:themeColor="text1"/>
          <w:sz w:val="22"/>
          <w:lang w:val="es-ES_tradnl"/>
        </w:rPr>
        <w:t>, 1341 de 2009</w:t>
      </w:r>
      <w:r w:rsidR="005C4861" w:rsidRPr="00546B90">
        <w:rPr>
          <w:rFonts w:ascii="Arial" w:hAnsi="Arial" w:cs="Arial"/>
          <w:color w:val="000000" w:themeColor="text1"/>
          <w:sz w:val="22"/>
          <w:lang w:val="es-ES_tradnl"/>
        </w:rPr>
        <w:t xml:space="preserve"> </w:t>
      </w:r>
      <w:r w:rsidR="00176B27" w:rsidRPr="00546B90">
        <w:rPr>
          <w:rFonts w:ascii="Arial" w:hAnsi="Arial" w:cs="Arial"/>
          <w:color w:val="000000" w:themeColor="text1"/>
          <w:sz w:val="22"/>
          <w:lang w:val="es-ES_tradnl"/>
        </w:rPr>
        <w:t xml:space="preserve">y 1437 de 2011, </w:t>
      </w:r>
      <w:r w:rsidR="009369B6" w:rsidRPr="00546B90">
        <w:rPr>
          <w:rFonts w:ascii="Arial" w:hAnsi="Arial" w:cs="Arial"/>
          <w:color w:val="000000" w:themeColor="text1"/>
          <w:sz w:val="22"/>
          <w:lang w:val="es-ES_tradnl"/>
        </w:rPr>
        <w:t>al igual que</w:t>
      </w:r>
      <w:r w:rsidR="00176B27" w:rsidRPr="00546B90">
        <w:rPr>
          <w:rFonts w:ascii="Arial" w:hAnsi="Arial" w:cs="Arial"/>
          <w:color w:val="000000" w:themeColor="text1"/>
          <w:sz w:val="22"/>
          <w:lang w:val="es-ES_tradnl"/>
        </w:rPr>
        <w:t xml:space="preserve"> en </w:t>
      </w:r>
      <w:r w:rsidR="00550E97" w:rsidRPr="00546B90">
        <w:rPr>
          <w:rFonts w:ascii="Arial" w:hAnsi="Arial" w:cs="Arial"/>
          <w:color w:val="000000" w:themeColor="text1"/>
          <w:sz w:val="22"/>
          <w:lang w:val="es-ES_tradnl"/>
        </w:rPr>
        <w:t>los</w:t>
      </w:r>
      <w:r w:rsidR="00B42D45" w:rsidRPr="00546B90">
        <w:rPr>
          <w:rFonts w:ascii="Arial" w:hAnsi="Arial" w:cs="Arial"/>
          <w:color w:val="000000" w:themeColor="text1"/>
          <w:sz w:val="22"/>
          <w:lang w:val="es-ES_tradnl"/>
        </w:rPr>
        <w:t xml:space="preserve"> D</w:t>
      </w:r>
      <w:r w:rsidR="005C4861" w:rsidRPr="00546B90">
        <w:rPr>
          <w:rFonts w:ascii="Arial" w:hAnsi="Arial" w:cs="Arial"/>
          <w:color w:val="000000" w:themeColor="text1"/>
          <w:sz w:val="22"/>
          <w:lang w:val="es-ES_tradnl"/>
        </w:rPr>
        <w:t>ecreto</w:t>
      </w:r>
      <w:r w:rsidR="00176B27" w:rsidRPr="00546B90">
        <w:rPr>
          <w:rFonts w:ascii="Arial" w:hAnsi="Arial" w:cs="Arial"/>
          <w:color w:val="000000" w:themeColor="text1"/>
          <w:sz w:val="22"/>
          <w:lang w:val="es-ES_tradnl"/>
        </w:rPr>
        <w:t>s</w:t>
      </w:r>
      <w:r w:rsidR="005C4861" w:rsidRPr="00546B90">
        <w:rPr>
          <w:rFonts w:ascii="Arial" w:hAnsi="Arial" w:cs="Arial"/>
          <w:color w:val="000000" w:themeColor="text1"/>
          <w:sz w:val="22"/>
          <w:lang w:val="es-ES_tradnl"/>
        </w:rPr>
        <w:t xml:space="preserve"> 019 de 20</w:t>
      </w:r>
      <w:r w:rsidR="00176B27" w:rsidRPr="00546B90">
        <w:rPr>
          <w:rFonts w:ascii="Arial" w:hAnsi="Arial" w:cs="Arial"/>
          <w:color w:val="000000" w:themeColor="text1"/>
          <w:sz w:val="22"/>
          <w:lang w:val="es-ES_tradnl"/>
        </w:rPr>
        <w:t xml:space="preserve">12 y </w:t>
      </w:r>
      <w:r w:rsidR="00550E97" w:rsidRPr="00546B90">
        <w:rPr>
          <w:rFonts w:ascii="Arial" w:hAnsi="Arial" w:cs="Arial"/>
          <w:color w:val="000000" w:themeColor="text1"/>
          <w:sz w:val="22"/>
          <w:lang w:val="es-ES_tradnl"/>
        </w:rPr>
        <w:t>2106 de 2019,</w:t>
      </w:r>
      <w:r w:rsidRPr="00546B90">
        <w:rPr>
          <w:rFonts w:ascii="Arial" w:hAnsi="Arial" w:cs="Arial"/>
          <w:color w:val="000000" w:themeColor="text1"/>
          <w:sz w:val="22"/>
          <w:lang w:val="es-ES_tradnl"/>
        </w:rPr>
        <w:t xml:space="preserve"> con las cuales</w:t>
      </w:r>
      <w:r w:rsidR="00550E97" w:rsidRPr="00546B90">
        <w:rPr>
          <w:rFonts w:ascii="Arial" w:hAnsi="Arial" w:cs="Arial"/>
          <w:color w:val="000000" w:themeColor="text1"/>
          <w:sz w:val="22"/>
          <w:lang w:val="es-ES_tradnl"/>
        </w:rPr>
        <w:t xml:space="preserve"> </w:t>
      </w:r>
      <w:r w:rsidR="009369B6" w:rsidRPr="00546B90">
        <w:rPr>
          <w:rFonts w:ascii="Arial" w:hAnsi="Arial" w:cs="Arial"/>
          <w:color w:val="000000" w:themeColor="text1"/>
          <w:sz w:val="22"/>
          <w:lang w:val="es-ES_tradnl"/>
        </w:rPr>
        <w:t>es viable</w:t>
      </w:r>
      <w:r w:rsidR="00550E97" w:rsidRPr="00546B90">
        <w:rPr>
          <w:rFonts w:ascii="Arial" w:hAnsi="Arial" w:cs="Arial"/>
          <w:color w:val="000000" w:themeColor="text1"/>
          <w:sz w:val="22"/>
          <w:lang w:val="es-ES_tradnl"/>
        </w:rPr>
        <w:t xml:space="preserve"> concluir que la</w:t>
      </w:r>
      <w:r w:rsidRPr="00546B90">
        <w:rPr>
          <w:rFonts w:ascii="Arial" w:hAnsi="Arial" w:cs="Arial"/>
          <w:color w:val="000000" w:themeColor="text1"/>
          <w:sz w:val="22"/>
          <w:lang w:val="es-ES_tradnl"/>
        </w:rPr>
        <w:t>s</w:t>
      </w:r>
      <w:r w:rsidR="00550E97" w:rsidRPr="00546B90">
        <w:rPr>
          <w:rFonts w:ascii="Arial" w:hAnsi="Arial" w:cs="Arial"/>
          <w:color w:val="000000" w:themeColor="text1"/>
          <w:sz w:val="22"/>
          <w:lang w:val="es-ES_tradnl"/>
        </w:rPr>
        <w:t xml:space="preserve"> audiencia</w:t>
      </w:r>
      <w:r w:rsidRPr="00546B90">
        <w:rPr>
          <w:rFonts w:ascii="Arial" w:hAnsi="Arial" w:cs="Arial"/>
          <w:color w:val="000000" w:themeColor="text1"/>
          <w:sz w:val="22"/>
          <w:lang w:val="es-ES_tradnl"/>
        </w:rPr>
        <w:t>s</w:t>
      </w:r>
      <w:r w:rsidR="00550E97" w:rsidRPr="00546B90">
        <w:rPr>
          <w:rFonts w:ascii="Arial" w:hAnsi="Arial" w:cs="Arial"/>
          <w:color w:val="000000" w:themeColor="text1"/>
          <w:sz w:val="22"/>
          <w:lang w:val="es-ES_tradnl"/>
        </w:rPr>
        <w:t xml:space="preserve"> </w:t>
      </w:r>
      <w:r w:rsidR="004E07D8" w:rsidRPr="00546B90">
        <w:rPr>
          <w:rFonts w:ascii="Arial" w:hAnsi="Arial" w:cs="Arial"/>
          <w:color w:val="000000" w:themeColor="text1"/>
          <w:sz w:val="22"/>
          <w:lang w:val="es-ES_tradnl"/>
        </w:rPr>
        <w:t>públicas en los procedimientos de selección contractual</w:t>
      </w:r>
      <w:r w:rsidR="00550E97" w:rsidRPr="00546B90">
        <w:rPr>
          <w:rFonts w:ascii="Arial" w:hAnsi="Arial" w:cs="Arial"/>
          <w:color w:val="000000" w:themeColor="text1"/>
          <w:sz w:val="22"/>
          <w:lang w:val="es-ES_tradnl"/>
        </w:rPr>
        <w:t xml:space="preserve"> se puede</w:t>
      </w:r>
      <w:r w:rsidR="004E07D8" w:rsidRPr="00546B90">
        <w:rPr>
          <w:rFonts w:ascii="Arial" w:hAnsi="Arial" w:cs="Arial"/>
          <w:color w:val="000000" w:themeColor="text1"/>
          <w:sz w:val="22"/>
          <w:lang w:val="es-ES_tradnl"/>
        </w:rPr>
        <w:t>n</w:t>
      </w:r>
      <w:r w:rsidR="00550E97" w:rsidRPr="00546B90">
        <w:rPr>
          <w:rFonts w:ascii="Arial" w:hAnsi="Arial" w:cs="Arial"/>
          <w:color w:val="000000" w:themeColor="text1"/>
          <w:sz w:val="22"/>
          <w:lang w:val="es-ES_tradnl"/>
        </w:rPr>
        <w:t xml:space="preserve"> realizar por medios electrónicos, es decir, utilizando los sistemas de información</w:t>
      </w:r>
      <w:r w:rsidR="00172B22" w:rsidRPr="00546B90">
        <w:rPr>
          <w:rFonts w:ascii="Arial" w:hAnsi="Arial" w:cs="Arial"/>
          <w:color w:val="000000" w:themeColor="text1"/>
          <w:sz w:val="22"/>
          <w:lang w:val="es-ES_tradnl"/>
        </w:rPr>
        <w:t xml:space="preserve"> digitales que favorecen la </w:t>
      </w:r>
      <w:proofErr w:type="spellStart"/>
      <w:r w:rsidR="00172B22" w:rsidRPr="00546B90">
        <w:rPr>
          <w:rFonts w:ascii="Arial" w:hAnsi="Arial" w:cs="Arial"/>
          <w:color w:val="000000" w:themeColor="text1"/>
          <w:sz w:val="22"/>
          <w:lang w:val="es-ES_tradnl"/>
        </w:rPr>
        <w:t>tele-presencia</w:t>
      </w:r>
      <w:proofErr w:type="spellEnd"/>
      <w:r w:rsidR="00172B22" w:rsidRPr="00546B90">
        <w:rPr>
          <w:rFonts w:ascii="Arial" w:hAnsi="Arial" w:cs="Arial"/>
          <w:color w:val="000000" w:themeColor="text1"/>
          <w:sz w:val="22"/>
          <w:lang w:val="es-ES_tradnl"/>
        </w:rPr>
        <w:t xml:space="preserve">, de modo que se permita una interacción simultánea entre las personas que quieran estar presentes y las entidades </w:t>
      </w:r>
      <w:r w:rsidR="001F3BB2" w:rsidRPr="00546B90">
        <w:rPr>
          <w:rFonts w:ascii="Arial" w:hAnsi="Arial" w:cs="Arial"/>
          <w:color w:val="000000" w:themeColor="text1"/>
          <w:sz w:val="22"/>
          <w:lang w:val="es-ES_tradnl"/>
        </w:rPr>
        <w:t xml:space="preserve">estatales. De este modo, las tecnologías de la información y de las </w:t>
      </w:r>
      <w:r w:rsidR="00036363" w:rsidRPr="00546B90">
        <w:rPr>
          <w:rFonts w:ascii="Arial" w:hAnsi="Arial" w:cs="Arial"/>
          <w:color w:val="000000" w:themeColor="text1"/>
          <w:sz w:val="22"/>
          <w:lang w:val="es-ES_tradnl"/>
        </w:rPr>
        <w:t>telecomunicaciones</w:t>
      </w:r>
      <w:r w:rsidR="00ED58F6" w:rsidRPr="00546B90">
        <w:rPr>
          <w:rFonts w:ascii="Arial" w:hAnsi="Arial" w:cs="Arial"/>
          <w:color w:val="000000" w:themeColor="text1"/>
          <w:sz w:val="22"/>
          <w:lang w:val="es-ES_tradnl"/>
        </w:rPr>
        <w:t xml:space="preserve"> utilizadas por las entidades estales deben permitir un intercambio de mensajes de datos en tiempo real, para que las perso</w:t>
      </w:r>
      <w:r w:rsidR="00036363" w:rsidRPr="00546B90">
        <w:rPr>
          <w:rFonts w:ascii="Arial" w:hAnsi="Arial" w:cs="Arial"/>
          <w:color w:val="000000" w:themeColor="text1"/>
          <w:sz w:val="22"/>
          <w:lang w:val="es-ES_tradnl"/>
        </w:rPr>
        <w:t>nas puedan ver y escuchar lo que pasa en la audiencia,</w:t>
      </w:r>
      <w:r w:rsidR="009F5FAB" w:rsidRPr="00546B90">
        <w:rPr>
          <w:rFonts w:ascii="Arial" w:hAnsi="Arial" w:cs="Arial"/>
          <w:color w:val="000000" w:themeColor="text1"/>
          <w:sz w:val="22"/>
          <w:lang w:val="es-ES_tradnl"/>
        </w:rPr>
        <w:t xml:space="preserve"> pero también escribir o hablar,</w:t>
      </w:r>
      <w:r w:rsidR="00036363" w:rsidRPr="00546B90">
        <w:rPr>
          <w:rFonts w:ascii="Arial" w:hAnsi="Arial" w:cs="Arial"/>
          <w:color w:val="000000" w:themeColor="text1"/>
          <w:sz w:val="22"/>
          <w:lang w:val="es-ES_tradnl"/>
        </w:rPr>
        <w:t xml:space="preserve"> garantizándose de este modo la participación</w:t>
      </w:r>
      <w:r w:rsidR="00FB6BC4" w:rsidRPr="00546B90">
        <w:rPr>
          <w:rFonts w:ascii="Arial" w:hAnsi="Arial" w:cs="Arial"/>
          <w:color w:val="000000" w:themeColor="text1"/>
          <w:sz w:val="22"/>
          <w:lang w:val="es-ES_tradnl"/>
        </w:rPr>
        <w:t>, la libre concurrencia</w:t>
      </w:r>
      <w:r w:rsidR="00036363" w:rsidRPr="00546B90">
        <w:rPr>
          <w:rFonts w:ascii="Arial" w:hAnsi="Arial" w:cs="Arial"/>
          <w:color w:val="000000" w:themeColor="text1"/>
          <w:sz w:val="22"/>
          <w:lang w:val="es-ES_tradnl"/>
        </w:rPr>
        <w:t>, así como la veeduría ciudadana.</w:t>
      </w:r>
      <w:bookmarkEnd w:id="5"/>
    </w:p>
    <w:p w14:paraId="43335C73" w14:textId="3C9DFBBE" w:rsidR="0052367C" w:rsidRPr="00546B90" w:rsidRDefault="00BE0EB5" w:rsidP="00BF1021">
      <w:pPr>
        <w:spacing w:before="120" w:line="276" w:lineRule="auto"/>
        <w:ind w:firstLine="709"/>
        <w:jc w:val="both"/>
        <w:rPr>
          <w:rFonts w:ascii="Arial" w:hAnsi="Arial" w:cs="Arial"/>
          <w:color w:val="000000" w:themeColor="text1"/>
          <w:sz w:val="22"/>
          <w:lang w:val="es-ES_tradnl"/>
        </w:rPr>
      </w:pPr>
      <w:bookmarkStart w:id="7" w:name="_Hlk37846865"/>
      <w:r w:rsidRPr="00546B90">
        <w:rPr>
          <w:rFonts w:ascii="Arial" w:hAnsi="Arial" w:cs="Arial"/>
          <w:color w:val="000000" w:themeColor="text1"/>
          <w:sz w:val="22"/>
          <w:lang w:val="es-ES_tradnl"/>
        </w:rPr>
        <w:t>E</w:t>
      </w:r>
      <w:r w:rsidR="00263B74" w:rsidRPr="00546B90">
        <w:rPr>
          <w:rFonts w:ascii="Arial" w:hAnsi="Arial" w:cs="Arial"/>
          <w:color w:val="000000" w:themeColor="text1"/>
          <w:sz w:val="22"/>
          <w:lang w:val="es-ES_tradnl"/>
        </w:rPr>
        <w:t>n virtud de</w:t>
      </w:r>
      <w:r w:rsidRPr="00546B90">
        <w:rPr>
          <w:rFonts w:ascii="Arial" w:hAnsi="Arial" w:cs="Arial"/>
          <w:color w:val="000000" w:themeColor="text1"/>
          <w:sz w:val="22"/>
          <w:lang w:val="es-ES_tradnl"/>
        </w:rPr>
        <w:t xml:space="preserve"> esta</w:t>
      </w:r>
      <w:r w:rsidR="00263B74" w:rsidRPr="00546B90">
        <w:rPr>
          <w:rFonts w:ascii="Arial" w:hAnsi="Arial" w:cs="Arial"/>
          <w:color w:val="000000" w:themeColor="text1"/>
          <w:sz w:val="22"/>
          <w:lang w:val="es-ES_tradnl"/>
        </w:rPr>
        <w:t>s</w:t>
      </w:r>
      <w:r w:rsidRPr="00546B90">
        <w:rPr>
          <w:rFonts w:ascii="Arial" w:hAnsi="Arial" w:cs="Arial"/>
          <w:color w:val="000000" w:themeColor="text1"/>
          <w:sz w:val="22"/>
          <w:lang w:val="es-ES_tradnl"/>
        </w:rPr>
        <w:t xml:space="preserve"> medida</w:t>
      </w:r>
      <w:r w:rsidR="00703519" w:rsidRPr="00546B90">
        <w:rPr>
          <w:rFonts w:ascii="Arial" w:hAnsi="Arial" w:cs="Arial"/>
          <w:color w:val="000000" w:themeColor="text1"/>
          <w:sz w:val="22"/>
          <w:lang w:val="es-ES_tradnl"/>
        </w:rPr>
        <w:t>s</w:t>
      </w:r>
      <w:r w:rsidRPr="00546B90">
        <w:rPr>
          <w:rFonts w:ascii="Arial" w:hAnsi="Arial" w:cs="Arial"/>
          <w:color w:val="000000" w:themeColor="text1"/>
          <w:sz w:val="22"/>
          <w:lang w:val="es-ES_tradnl"/>
        </w:rPr>
        <w:t>, conforme al marco normativo anteriormente citado –además de la realización de audiencias virtuales–</w:t>
      </w:r>
      <w:r w:rsidR="00263B74" w:rsidRPr="00546B90">
        <w:rPr>
          <w:rFonts w:ascii="Arial" w:hAnsi="Arial" w:cs="Arial"/>
          <w:color w:val="000000" w:themeColor="text1"/>
          <w:sz w:val="22"/>
          <w:lang w:val="es-ES_tradnl"/>
        </w:rPr>
        <w:t>,</w:t>
      </w:r>
      <w:r w:rsidRPr="00546B90">
        <w:rPr>
          <w:rFonts w:ascii="Arial" w:hAnsi="Arial" w:cs="Arial"/>
          <w:color w:val="000000" w:themeColor="text1"/>
          <w:sz w:val="22"/>
          <w:lang w:val="es-ES_tradnl"/>
        </w:rPr>
        <w:t xml:space="preserve"> </w:t>
      </w:r>
      <w:bookmarkStart w:id="8" w:name="_Hlk37847104"/>
      <w:r w:rsidRPr="00546B90">
        <w:rPr>
          <w:rFonts w:ascii="Arial" w:hAnsi="Arial" w:cs="Arial"/>
          <w:color w:val="000000" w:themeColor="text1"/>
          <w:sz w:val="22"/>
          <w:lang w:val="es-ES_tradnl"/>
        </w:rPr>
        <w:t>las entidades públicas</w:t>
      </w:r>
      <w:r w:rsidR="00726AEB" w:rsidRPr="00546B90">
        <w:rPr>
          <w:rFonts w:ascii="Arial" w:hAnsi="Arial" w:cs="Arial"/>
          <w:color w:val="000000" w:themeColor="text1"/>
          <w:sz w:val="22"/>
          <w:lang w:val="es-ES_tradnl"/>
        </w:rPr>
        <w:t>, a través del pliego</w:t>
      </w:r>
      <w:r w:rsidR="00263B74" w:rsidRPr="00546B90">
        <w:rPr>
          <w:rFonts w:ascii="Arial" w:hAnsi="Arial" w:cs="Arial"/>
          <w:color w:val="000000" w:themeColor="text1"/>
          <w:sz w:val="22"/>
          <w:lang w:val="es-ES_tradnl"/>
        </w:rPr>
        <w:t xml:space="preserve"> de condiciones</w:t>
      </w:r>
      <w:r w:rsidR="00726AEB" w:rsidRPr="00546B90">
        <w:rPr>
          <w:rFonts w:ascii="Arial" w:hAnsi="Arial" w:cs="Arial"/>
          <w:color w:val="000000" w:themeColor="text1"/>
          <w:sz w:val="22"/>
          <w:lang w:val="es-ES_tradnl"/>
        </w:rPr>
        <w:t xml:space="preserve"> o la invitación,</w:t>
      </w:r>
      <w:r w:rsidRPr="00546B90">
        <w:rPr>
          <w:rFonts w:ascii="Arial" w:hAnsi="Arial" w:cs="Arial"/>
          <w:color w:val="000000" w:themeColor="text1"/>
          <w:sz w:val="22"/>
          <w:lang w:val="es-ES_tradnl"/>
        </w:rPr>
        <w:t xml:space="preserve"> pueden disponer la recepción de las ofertas a través del correo electrónico que </w:t>
      </w:r>
      <w:r w:rsidR="00200368" w:rsidRPr="00546B90">
        <w:rPr>
          <w:rFonts w:ascii="Arial" w:hAnsi="Arial" w:cs="Arial"/>
          <w:color w:val="000000" w:themeColor="text1"/>
          <w:sz w:val="22"/>
          <w:lang w:val="es-ES_tradnl"/>
        </w:rPr>
        <w:t>indique</w:t>
      </w:r>
      <w:r w:rsidR="00263B74" w:rsidRPr="00546B90">
        <w:rPr>
          <w:rFonts w:ascii="Arial" w:hAnsi="Arial" w:cs="Arial"/>
          <w:color w:val="000000" w:themeColor="text1"/>
          <w:sz w:val="22"/>
          <w:lang w:val="es-ES_tradnl"/>
        </w:rPr>
        <w:t>n</w:t>
      </w:r>
      <w:r w:rsidRPr="00546B90">
        <w:rPr>
          <w:rFonts w:ascii="Arial" w:hAnsi="Arial" w:cs="Arial"/>
          <w:color w:val="000000" w:themeColor="text1"/>
          <w:sz w:val="22"/>
          <w:lang w:val="es-ES_tradnl"/>
        </w:rPr>
        <w:t xml:space="preserve"> para el efecto, pues es una decisión acorde a las medidas de aislamiento preventivo </w:t>
      </w:r>
      <w:r w:rsidR="00726AEB" w:rsidRPr="00546B90">
        <w:rPr>
          <w:rFonts w:ascii="Arial" w:hAnsi="Arial" w:cs="Arial"/>
          <w:color w:val="000000" w:themeColor="text1"/>
          <w:sz w:val="22"/>
          <w:lang w:val="es-ES_tradnl"/>
        </w:rPr>
        <w:t>durante el estado de emergencia por el COVID-19, la cual no s</w:t>
      </w:r>
      <w:r w:rsidR="00263B74" w:rsidRPr="00546B90">
        <w:rPr>
          <w:rFonts w:ascii="Arial" w:hAnsi="Arial" w:cs="Arial"/>
          <w:color w:val="000000" w:themeColor="text1"/>
          <w:sz w:val="22"/>
          <w:lang w:val="es-ES_tradnl"/>
        </w:rPr>
        <w:t>o</w:t>
      </w:r>
      <w:r w:rsidR="00726AEB" w:rsidRPr="00546B90">
        <w:rPr>
          <w:rFonts w:ascii="Arial" w:hAnsi="Arial" w:cs="Arial"/>
          <w:color w:val="000000" w:themeColor="text1"/>
          <w:sz w:val="22"/>
          <w:lang w:val="es-ES_tradnl"/>
        </w:rPr>
        <w:t>lo evita el riesgo de contacto sino que también permite la continua y eficiente prestación de los servicios públicos</w:t>
      </w:r>
      <w:bookmarkEnd w:id="8"/>
      <w:r w:rsidR="00726AEB" w:rsidRPr="00546B90">
        <w:rPr>
          <w:rFonts w:ascii="Arial" w:hAnsi="Arial" w:cs="Arial"/>
          <w:color w:val="000000" w:themeColor="text1"/>
          <w:sz w:val="22"/>
          <w:lang w:val="es-ES_tradnl"/>
        </w:rPr>
        <w:t>.</w:t>
      </w:r>
      <w:bookmarkEnd w:id="7"/>
      <w:r w:rsidR="00726AEB" w:rsidRPr="00546B90">
        <w:rPr>
          <w:rFonts w:ascii="Arial" w:hAnsi="Arial" w:cs="Arial"/>
          <w:color w:val="000000" w:themeColor="text1"/>
          <w:sz w:val="22"/>
          <w:lang w:val="es-ES_tradnl"/>
        </w:rPr>
        <w:t xml:space="preserve"> Sin embargo, en la medida que algunos de los documentos de la propuesta deben entregarse firmados –por ejemplo, la carta de presentación, las pólizas, el certificado de pago de la seguridad social</w:t>
      </w:r>
      <w:r w:rsidR="00200368" w:rsidRPr="00546B90">
        <w:rPr>
          <w:rFonts w:ascii="Arial" w:hAnsi="Arial" w:cs="Arial"/>
          <w:color w:val="000000" w:themeColor="text1"/>
          <w:sz w:val="22"/>
          <w:lang w:val="es-ES_tradnl"/>
        </w:rPr>
        <w:t xml:space="preserve">, entre otros–, es necesario analizar las circunstancias en las que son procedentes la firma </w:t>
      </w:r>
      <w:r w:rsidR="008E24A4" w:rsidRPr="00546B90">
        <w:rPr>
          <w:rFonts w:ascii="Arial" w:hAnsi="Arial" w:cs="Arial"/>
          <w:color w:val="000000" w:themeColor="text1"/>
          <w:sz w:val="22"/>
          <w:lang w:val="es-ES_tradnl"/>
        </w:rPr>
        <w:t>manuscrita</w:t>
      </w:r>
      <w:r w:rsidR="00200368" w:rsidRPr="00546B90">
        <w:rPr>
          <w:rFonts w:ascii="Arial" w:hAnsi="Arial" w:cs="Arial"/>
          <w:color w:val="000000" w:themeColor="text1"/>
          <w:sz w:val="22"/>
          <w:lang w:val="es-ES_tradnl"/>
        </w:rPr>
        <w:t>, electrónica y digital</w:t>
      </w:r>
      <w:r w:rsidR="0052367C" w:rsidRPr="00546B90">
        <w:rPr>
          <w:rFonts w:ascii="Arial" w:hAnsi="Arial" w:cs="Arial"/>
          <w:color w:val="000000" w:themeColor="text1"/>
          <w:sz w:val="22"/>
          <w:lang w:val="es-ES_tradnl"/>
        </w:rPr>
        <w:t>.</w:t>
      </w:r>
    </w:p>
    <w:p w14:paraId="29C73AA3" w14:textId="77777777" w:rsidR="0052367C" w:rsidRPr="00546B90" w:rsidRDefault="0052367C" w:rsidP="0052367C">
      <w:pPr>
        <w:spacing w:line="276" w:lineRule="auto"/>
        <w:jc w:val="both"/>
        <w:rPr>
          <w:rFonts w:ascii="Arial" w:hAnsi="Arial" w:cs="Arial"/>
          <w:color w:val="000000" w:themeColor="text1"/>
          <w:sz w:val="22"/>
          <w:lang w:val="es-ES_tradnl"/>
        </w:rPr>
      </w:pPr>
    </w:p>
    <w:p w14:paraId="439A4500" w14:textId="77777777" w:rsidR="0052367C" w:rsidRPr="00546B90" w:rsidRDefault="0052367C" w:rsidP="0052367C">
      <w:pPr>
        <w:spacing w:line="276" w:lineRule="auto"/>
        <w:jc w:val="both"/>
        <w:rPr>
          <w:rFonts w:ascii="Arial" w:eastAsia="Calibri" w:hAnsi="Arial" w:cs="Arial"/>
          <w:color w:val="000000" w:themeColor="text1"/>
          <w:sz w:val="22"/>
          <w:lang w:val="es-ES_tradnl"/>
        </w:rPr>
      </w:pPr>
      <w:r w:rsidRPr="00546B90">
        <w:rPr>
          <w:rFonts w:ascii="Arial" w:eastAsia="Calibri" w:hAnsi="Arial" w:cs="Arial"/>
          <w:b/>
          <w:bCs/>
          <w:color w:val="000000" w:themeColor="text1"/>
          <w:sz w:val="22"/>
          <w:lang w:val="es-ES_tradnl"/>
        </w:rPr>
        <w:t xml:space="preserve">2.3. Requisitos de las firmas manuscritas, electrónicas y digitales  </w:t>
      </w:r>
    </w:p>
    <w:p w14:paraId="1055E0A7" w14:textId="77777777" w:rsidR="0052367C" w:rsidRPr="00546B90" w:rsidRDefault="0052367C" w:rsidP="0052367C">
      <w:pPr>
        <w:spacing w:line="276" w:lineRule="auto"/>
        <w:jc w:val="both"/>
        <w:rPr>
          <w:rFonts w:ascii="Arial" w:eastAsia="Calibri" w:hAnsi="Arial" w:cs="Arial"/>
          <w:color w:val="000000" w:themeColor="text1"/>
          <w:sz w:val="22"/>
          <w:lang w:val="es-ES_tradnl"/>
        </w:rPr>
      </w:pPr>
    </w:p>
    <w:p w14:paraId="49981D5E" w14:textId="5BC9491A" w:rsidR="0052367C" w:rsidRPr="00546B90" w:rsidRDefault="00535EBA" w:rsidP="00F6548E">
      <w:pPr>
        <w:spacing w:after="120" w:line="276" w:lineRule="auto"/>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E</w:t>
      </w:r>
      <w:r w:rsidR="0052367C" w:rsidRPr="00546B90">
        <w:rPr>
          <w:rFonts w:ascii="Arial" w:eastAsia="Calibri" w:hAnsi="Arial" w:cs="Arial"/>
          <w:color w:val="000000" w:themeColor="text1"/>
          <w:sz w:val="22"/>
          <w:lang w:val="es-ES_tradnl"/>
        </w:rPr>
        <w:t xml:space="preserv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9" w:name="_Hlk35441008"/>
      <w:r w:rsidR="0052367C" w:rsidRPr="00546B90">
        <w:rPr>
          <w:rFonts w:ascii="Arial" w:eastAsia="Calibri" w:hAnsi="Arial" w:cs="Arial"/>
          <w:color w:val="000000" w:themeColor="text1"/>
          <w:sz w:val="22"/>
          <w:lang w:val="es-ES_tradnl"/>
        </w:rPr>
        <w:t xml:space="preserve">Dentro del concepto general, la </w:t>
      </w:r>
      <w:r w:rsidR="0052367C" w:rsidRPr="00546B90">
        <w:rPr>
          <w:rFonts w:ascii="Arial" w:eastAsia="Calibri" w:hAnsi="Arial" w:cs="Arial"/>
          <w:i/>
          <w:iCs/>
          <w:color w:val="000000" w:themeColor="text1"/>
          <w:sz w:val="22"/>
          <w:lang w:val="es-ES_tradnl"/>
        </w:rPr>
        <w:t>firma manuscrita</w:t>
      </w:r>
      <w:r w:rsidR="0052367C" w:rsidRPr="00546B90">
        <w:rPr>
          <w:rFonts w:ascii="Arial" w:eastAsia="Calibri" w:hAnsi="Arial" w:cs="Arial"/>
          <w:color w:val="000000" w:themeColor="text1"/>
          <w:sz w:val="22"/>
          <w:lang w:val="es-ES_tradnl"/>
        </w:rPr>
        <w:t xml:space="preserve"> </w:t>
      </w:r>
      <w:r w:rsidR="0052367C" w:rsidRPr="00546B90">
        <w:rPr>
          <w:rFonts w:ascii="Arial" w:eastAsia="Calibri" w:hAnsi="Arial" w:cs="Arial"/>
          <w:color w:val="000000" w:themeColor="text1"/>
          <w:sz w:val="22"/>
        </w:rPr>
        <w:t>es «[…] un rasgo o signo impuesto del puño y letra de una persona, con el cual, de forma general y reiterada, se compromete con el contenido de los documentos que la consignan, o da fe de que lo allí registrado obedece a la realidad»</w:t>
      </w:r>
      <w:r w:rsidR="0052367C" w:rsidRPr="00546B90">
        <w:rPr>
          <w:rStyle w:val="Refdenotaalpie"/>
          <w:rFonts w:ascii="Arial" w:eastAsia="Calibri" w:hAnsi="Arial" w:cs="Arial"/>
          <w:color w:val="000000" w:themeColor="text1"/>
          <w:sz w:val="22"/>
        </w:rPr>
        <w:footnoteReference w:id="36"/>
      </w:r>
      <w:r w:rsidR="0052367C" w:rsidRPr="00546B90">
        <w:rPr>
          <w:rFonts w:ascii="Arial" w:eastAsia="Calibri" w:hAnsi="Arial" w:cs="Arial"/>
          <w:color w:val="000000" w:themeColor="text1"/>
          <w:sz w:val="22"/>
        </w:rPr>
        <w:t xml:space="preserve">. </w:t>
      </w:r>
    </w:p>
    <w:p w14:paraId="6BAB698D" w14:textId="77777777" w:rsidR="0052367C" w:rsidRPr="00546B90" w:rsidRDefault="0052367C" w:rsidP="00F6548E">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Por otra parte, frente a la </w:t>
      </w:r>
      <w:r w:rsidRPr="00546B90">
        <w:rPr>
          <w:rFonts w:ascii="Arial" w:eastAsia="Calibri" w:hAnsi="Arial" w:cs="Arial"/>
          <w:i/>
          <w:iCs/>
          <w:color w:val="000000" w:themeColor="text1"/>
          <w:sz w:val="22"/>
        </w:rPr>
        <w:t>firma electrónica</w:t>
      </w:r>
      <w:r w:rsidRPr="00546B90">
        <w:rPr>
          <w:rFonts w:ascii="Arial" w:eastAsia="Calibri" w:hAnsi="Arial" w:cs="Arial"/>
          <w:color w:val="000000" w:themeColor="text1"/>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546B90">
        <w:rPr>
          <w:rFonts w:ascii="Arial" w:eastAsia="Calibri" w:hAnsi="Arial" w:cs="Arial"/>
          <w:color w:val="000000" w:themeColor="text1"/>
          <w:sz w:val="22"/>
        </w:rPr>
        <w:t>ii</w:t>
      </w:r>
      <w:proofErr w:type="spellEnd"/>
      <w:r w:rsidRPr="00546B90">
        <w:rPr>
          <w:rFonts w:ascii="Arial" w:eastAsia="Calibri" w:hAnsi="Arial" w:cs="Arial"/>
          <w:color w:val="000000" w:themeColor="text1"/>
          <w:sz w:val="22"/>
        </w:rPr>
        <w:t xml:space="preserve">) asegurar que el documento firmado es exactamente el mismo que el original y </w:t>
      </w:r>
      <w:proofErr w:type="spellStart"/>
      <w:r w:rsidRPr="00546B90">
        <w:rPr>
          <w:rFonts w:ascii="Arial" w:eastAsia="Calibri" w:hAnsi="Arial" w:cs="Arial"/>
          <w:color w:val="000000" w:themeColor="text1"/>
          <w:sz w:val="22"/>
        </w:rPr>
        <w:t>iii</w:t>
      </w:r>
      <w:proofErr w:type="spellEnd"/>
      <w:r w:rsidRPr="00546B90">
        <w:rPr>
          <w:rFonts w:ascii="Arial" w:eastAsia="Calibri" w:hAnsi="Arial" w:cs="Arial"/>
          <w:color w:val="000000" w:themeColor="text1"/>
          <w:sz w:val="22"/>
        </w:rPr>
        <w:t xml:space="preserve">) asegurar que los datos que utiliza el firmante para realizar la firma son únicos y exclusivos. </w:t>
      </w:r>
    </w:p>
    <w:p w14:paraId="29FD2E3A" w14:textId="77777777" w:rsidR="0052367C" w:rsidRPr="00546B90" w:rsidRDefault="0052367C" w:rsidP="00F6548E">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Finalmente, el artículo 2 de la Ley 527 de 1999 define la </w:t>
      </w:r>
      <w:r w:rsidRPr="00546B90">
        <w:rPr>
          <w:rFonts w:ascii="Arial" w:eastAsia="Calibri" w:hAnsi="Arial" w:cs="Arial"/>
          <w:i/>
          <w:iCs/>
          <w:color w:val="000000" w:themeColor="text1"/>
          <w:sz w:val="22"/>
        </w:rPr>
        <w:t>firma digital</w:t>
      </w:r>
      <w:r w:rsidRPr="00546B90">
        <w:rPr>
          <w:rFonts w:ascii="Arial" w:eastAsia="Calibri" w:hAnsi="Arial" w:cs="Arial"/>
          <w:color w:val="000000" w:themeColor="text1"/>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546B90">
        <w:rPr>
          <w:rStyle w:val="Refdenotaalpie"/>
          <w:rFonts w:ascii="Arial" w:eastAsia="Calibri" w:hAnsi="Arial" w:cs="Arial"/>
          <w:color w:val="000000" w:themeColor="text1"/>
          <w:sz w:val="22"/>
        </w:rPr>
        <w:footnoteReference w:id="37"/>
      </w:r>
      <w:r w:rsidRPr="00546B90">
        <w:rPr>
          <w:rFonts w:ascii="Arial" w:eastAsia="Calibri" w:hAnsi="Arial" w:cs="Arial"/>
          <w:color w:val="000000" w:themeColor="text1"/>
          <w:sz w:val="22"/>
        </w:rPr>
        <w:t>. Además, esta normativa prevé que podrán emitir certificados en relación con las firmas digitales las entidades de certificación</w:t>
      </w:r>
      <w:r w:rsidRPr="00546B90">
        <w:rPr>
          <w:rStyle w:val="Refdenotaalpie"/>
          <w:rFonts w:ascii="Arial" w:eastAsia="Calibri" w:hAnsi="Arial" w:cs="Arial"/>
          <w:color w:val="000000" w:themeColor="text1"/>
          <w:sz w:val="22"/>
        </w:rPr>
        <w:footnoteReference w:id="38"/>
      </w:r>
      <w:r w:rsidRPr="00546B90">
        <w:rPr>
          <w:rFonts w:ascii="Arial" w:eastAsia="Calibri" w:hAnsi="Arial" w:cs="Arial"/>
          <w:color w:val="000000" w:themeColor="text1"/>
          <w:sz w:val="22"/>
        </w:rPr>
        <w:t xml:space="preserve">. </w:t>
      </w:r>
    </w:p>
    <w:bookmarkEnd w:id="9"/>
    <w:p w14:paraId="70E31F0A" w14:textId="350C755B" w:rsidR="0052367C" w:rsidRPr="00546B90" w:rsidRDefault="0052367C" w:rsidP="00F6548E">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El Documento </w:t>
      </w:r>
      <w:r w:rsidR="00B66F25" w:rsidRPr="00546B90">
        <w:rPr>
          <w:rFonts w:ascii="Arial" w:eastAsia="Calibri" w:hAnsi="Arial" w:cs="Arial"/>
          <w:color w:val="000000" w:themeColor="text1"/>
          <w:sz w:val="22"/>
        </w:rPr>
        <w:t>CONPES</w:t>
      </w:r>
      <w:r w:rsidRPr="00546B90">
        <w:rPr>
          <w:rFonts w:ascii="Arial" w:eastAsia="Calibri" w:hAnsi="Arial" w:cs="Arial"/>
          <w:color w:val="000000" w:themeColor="text1"/>
          <w:sz w:val="22"/>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Pr="00546B90">
        <w:rPr>
          <w:rFonts w:ascii="Arial" w:eastAsia="Calibri" w:hAnsi="Arial" w:cs="Arial"/>
          <w:color w:val="000000" w:themeColor="text1"/>
          <w:sz w:val="22"/>
        </w:rPr>
        <w:t>del mismo</w:t>
      </w:r>
      <w:proofErr w:type="gramEnd"/>
      <w:r w:rsidRPr="00546B90">
        <w:rPr>
          <w:rFonts w:ascii="Arial" w:eastAsia="Calibri" w:hAnsi="Arial" w:cs="Arial"/>
          <w:color w:val="000000" w:themeColor="text1"/>
          <w:sz w:val="22"/>
        </w:rPr>
        <w:t xml:space="preserve">,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542AB6C5" w14:textId="77777777" w:rsidR="0052367C" w:rsidRPr="00546B90" w:rsidRDefault="0052367C" w:rsidP="00F6548E">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w:t>
      </w:r>
      <w:proofErr w:type="spellStart"/>
      <w:r w:rsidRPr="00546B90">
        <w:rPr>
          <w:rFonts w:ascii="Arial" w:eastAsia="Calibri" w:hAnsi="Arial" w:cs="Arial"/>
          <w:color w:val="000000" w:themeColor="text1"/>
          <w:sz w:val="22"/>
        </w:rPr>
        <w:t>ii</w:t>
      </w:r>
      <w:proofErr w:type="spellEnd"/>
      <w:r w:rsidRPr="00546B90">
        <w:rPr>
          <w:rFonts w:ascii="Arial" w:eastAsia="Calibri" w:hAnsi="Arial" w:cs="Arial"/>
          <w:color w:val="000000" w:themeColor="text1"/>
          <w:sz w:val="22"/>
        </w:rPr>
        <w:t xml:space="preserve">)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w:t>
      </w:r>
      <w:proofErr w:type="spellStart"/>
      <w:r w:rsidRPr="00546B90">
        <w:rPr>
          <w:rFonts w:ascii="Arial" w:eastAsia="Calibri" w:hAnsi="Arial" w:cs="Arial"/>
          <w:color w:val="000000" w:themeColor="text1"/>
          <w:sz w:val="22"/>
        </w:rPr>
        <w:t>ii</w:t>
      </w:r>
      <w:proofErr w:type="spellEnd"/>
      <w:r w:rsidRPr="00546B90">
        <w:rPr>
          <w:rFonts w:ascii="Arial" w:eastAsia="Calibri" w:hAnsi="Arial" w:cs="Arial"/>
          <w:color w:val="000000" w:themeColor="text1"/>
          <w:sz w:val="22"/>
        </w:rPr>
        <w:t xml:space="preserve">) </w:t>
      </w:r>
      <w:bookmarkStart w:id="10" w:name="_Hlk35438181"/>
      <w:r w:rsidRPr="00546B90">
        <w:rPr>
          <w:rFonts w:ascii="Arial" w:eastAsia="Calibri" w:hAnsi="Arial" w:cs="Arial"/>
          <w:color w:val="000000" w:themeColor="text1"/>
          <w:sz w:val="22"/>
        </w:rPr>
        <w:t>el documento tiene una imagen con la firma y se adjunta como archivo para enviarlo a la entidad</w:t>
      </w:r>
      <w:bookmarkEnd w:id="10"/>
      <w:r w:rsidRPr="00546B90">
        <w:rPr>
          <w:rFonts w:ascii="Arial" w:eastAsia="Calibri" w:hAnsi="Arial" w:cs="Arial"/>
          <w:color w:val="000000" w:themeColor="text1"/>
          <w:sz w:val="22"/>
        </w:rPr>
        <w:t xml:space="preserve">. </w:t>
      </w:r>
    </w:p>
    <w:p w14:paraId="05B29264" w14:textId="39FEE28D" w:rsidR="0052367C" w:rsidRPr="00546B90" w:rsidRDefault="0052367C" w:rsidP="00F6548E">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En el </w:t>
      </w:r>
      <w:r w:rsidRPr="00546B90">
        <w:rPr>
          <w:rFonts w:ascii="Arial" w:eastAsia="Calibri" w:hAnsi="Arial" w:cs="Arial"/>
          <w:i/>
          <w:iCs/>
          <w:color w:val="000000" w:themeColor="text1"/>
          <w:sz w:val="22"/>
        </w:rPr>
        <w:t>primer supuesto</w:t>
      </w:r>
      <w:r w:rsidRPr="00546B90">
        <w:rPr>
          <w:rFonts w:ascii="Arial" w:eastAsia="Calibri" w:hAnsi="Arial" w:cs="Arial"/>
          <w:color w:val="000000" w:themeColor="text1"/>
          <w:sz w:val="22"/>
        </w:rPr>
        <w:t xml:space="preserve">, es válido el documento con firma manuscrita que se escanea posteriormente para enviarlo a la entidad estatal, pues aquel está firmado con el puño y letra de la persona que lo suscribe; razón por la cual el hecho de que se escanee para enviarlo por correo electrónico no es un motivo para rechazar su presentación, ya que el pliego </w:t>
      </w:r>
      <w:r w:rsidR="00EC4173" w:rsidRPr="00546B90">
        <w:rPr>
          <w:rFonts w:ascii="Arial" w:eastAsia="Calibri" w:hAnsi="Arial" w:cs="Arial"/>
          <w:color w:val="000000" w:themeColor="text1"/>
          <w:sz w:val="22"/>
        </w:rPr>
        <w:t>solo podrá exigir</w:t>
      </w:r>
      <w:r w:rsidRPr="00546B90">
        <w:rPr>
          <w:rFonts w:ascii="Arial" w:eastAsia="Calibri" w:hAnsi="Arial" w:cs="Arial"/>
          <w:color w:val="000000" w:themeColor="text1"/>
          <w:sz w:val="22"/>
        </w:rPr>
        <w:t xml:space="preserve"> que los documentos de la oferta estén firmados, no que se presenten en original. De acuerdo con el </w:t>
      </w:r>
      <w:r w:rsidR="00EC4173" w:rsidRPr="00546B90">
        <w:rPr>
          <w:rFonts w:ascii="Arial" w:eastAsia="Calibri" w:hAnsi="Arial" w:cs="Arial"/>
          <w:color w:val="000000" w:themeColor="text1"/>
          <w:sz w:val="22"/>
        </w:rPr>
        <w:t>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546B90">
        <w:rPr>
          <w:rStyle w:val="Refdenotaalpie"/>
          <w:rFonts w:ascii="Arial" w:eastAsia="Calibri" w:hAnsi="Arial" w:cs="Arial"/>
          <w:color w:val="000000" w:themeColor="text1"/>
          <w:sz w:val="22"/>
        </w:rPr>
        <w:footnoteReference w:id="39"/>
      </w:r>
      <w:r w:rsidRPr="00546B90">
        <w:rPr>
          <w:rFonts w:ascii="Arial" w:eastAsia="Calibri" w:hAnsi="Arial" w:cs="Arial"/>
          <w:color w:val="000000" w:themeColor="text1"/>
          <w:sz w:val="22"/>
        </w:rPr>
        <w:t>. Conforme a lo anterior, si el oferente envía el documento que con firma manuscrita y luego lo escanea para enviarlo por correo electrónico, éste será válido, toda vez que, la normativa no exige que se tenga que enviar el documento en original sino s</w:t>
      </w:r>
      <w:r w:rsidR="00263B74" w:rsidRPr="00546B90">
        <w:rPr>
          <w:rFonts w:ascii="Arial" w:eastAsia="Calibri" w:hAnsi="Arial" w:cs="Arial"/>
          <w:color w:val="000000" w:themeColor="text1"/>
          <w:sz w:val="22"/>
        </w:rPr>
        <w:t>o</w:t>
      </w:r>
      <w:r w:rsidRPr="00546B90">
        <w:rPr>
          <w:rFonts w:ascii="Arial" w:eastAsia="Calibri" w:hAnsi="Arial" w:cs="Arial"/>
          <w:color w:val="000000" w:themeColor="text1"/>
          <w:sz w:val="22"/>
        </w:rPr>
        <w:t>lo que tenga la firma que quien lo suscribe.</w:t>
      </w:r>
    </w:p>
    <w:p w14:paraId="2EA6AC3E" w14:textId="77777777" w:rsidR="0052367C" w:rsidRPr="00546B90" w:rsidRDefault="0052367C" w:rsidP="00F6548E">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En el </w:t>
      </w:r>
      <w:r w:rsidRPr="00546B90">
        <w:rPr>
          <w:rFonts w:ascii="Arial" w:eastAsia="Calibri" w:hAnsi="Arial" w:cs="Arial"/>
          <w:i/>
          <w:iCs/>
          <w:color w:val="000000" w:themeColor="text1"/>
          <w:sz w:val="22"/>
        </w:rPr>
        <w:t>segundo supuesto</w:t>
      </w:r>
      <w:r w:rsidRPr="00546B90">
        <w:rPr>
          <w:rFonts w:ascii="Arial" w:eastAsia="Calibri" w:hAnsi="Arial" w:cs="Arial"/>
          <w:color w:val="000000" w:themeColor="text1"/>
          <w:sz w:val="22"/>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546B90">
        <w:rPr>
          <w:rFonts w:ascii="Arial" w:eastAsia="Calibri" w:hAnsi="Arial" w:cs="Arial"/>
          <w:color w:val="000000" w:themeColor="text1"/>
          <w:sz w:val="22"/>
        </w:rPr>
        <w:t>ii</w:t>
      </w:r>
      <w:proofErr w:type="spellEnd"/>
      <w:r w:rsidRPr="00546B90">
        <w:rPr>
          <w:rFonts w:ascii="Arial" w:eastAsia="Calibri" w:hAnsi="Arial" w:cs="Arial"/>
          <w:color w:val="000000" w:themeColor="text1"/>
          <w:sz w:val="22"/>
        </w:rPr>
        <w:t xml:space="preserve">) que el documento firmado es exactamente el mismo que el original y </w:t>
      </w:r>
      <w:proofErr w:type="spellStart"/>
      <w:r w:rsidRPr="00546B90">
        <w:rPr>
          <w:rFonts w:ascii="Arial" w:eastAsia="Calibri" w:hAnsi="Arial" w:cs="Arial"/>
          <w:color w:val="000000" w:themeColor="text1"/>
          <w:sz w:val="22"/>
        </w:rPr>
        <w:t>iii</w:t>
      </w:r>
      <w:proofErr w:type="spellEnd"/>
      <w:r w:rsidRPr="00546B90">
        <w:rPr>
          <w:rFonts w:ascii="Arial" w:eastAsia="Calibri" w:hAnsi="Arial" w:cs="Arial"/>
          <w:color w:val="000000" w:themeColor="text1"/>
          <w:sz w:val="22"/>
        </w:rPr>
        <w:t xml:space="preserve">) los datos que utiliza el firmante para realizar la firma son únicos y exclusivos. </w:t>
      </w:r>
    </w:p>
    <w:p w14:paraId="4B2A9CEA" w14:textId="77777777" w:rsidR="0052367C" w:rsidRPr="00546B90" w:rsidRDefault="0052367C" w:rsidP="00F6548E">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14:paraId="3CD2A768" w14:textId="170A29FB" w:rsidR="0052367C" w:rsidRPr="00546B90" w:rsidRDefault="0052367C" w:rsidP="007A00A1">
      <w:pPr>
        <w:spacing w:after="120" w:line="276" w:lineRule="auto"/>
        <w:ind w:firstLine="709"/>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En conclusión, </w:t>
      </w:r>
      <w:bookmarkStart w:id="11" w:name="_Hlk35440381"/>
      <w:bookmarkStart w:id="12" w:name="_Hlk35440547"/>
      <w:r w:rsidRPr="00546B90">
        <w:rPr>
          <w:rFonts w:ascii="Arial" w:eastAsia="Calibri" w:hAnsi="Arial" w:cs="Arial"/>
          <w:color w:val="000000" w:themeColor="text1"/>
          <w:sz w:val="22"/>
        </w:rPr>
        <w:t xml:space="preserve">para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rechazarlo si no se subsanó el documento durante el término </w:t>
      </w:r>
      <w:r w:rsidR="00252376" w:rsidRPr="00546B90">
        <w:rPr>
          <w:rFonts w:ascii="Arial" w:eastAsia="Calibri" w:hAnsi="Arial" w:cs="Arial"/>
          <w:color w:val="000000" w:themeColor="text1"/>
          <w:sz w:val="22"/>
        </w:rPr>
        <w:t>concedido por la ley</w:t>
      </w:r>
      <w:r w:rsidRPr="00546B90">
        <w:rPr>
          <w:rFonts w:ascii="Arial" w:eastAsia="Calibri" w:hAnsi="Arial" w:cs="Arial"/>
          <w:color w:val="000000" w:themeColor="text1"/>
          <w:sz w:val="22"/>
        </w:rPr>
        <w:t xml:space="preserve">. Si el proponente aporta el documento con firma manuscrita y lo escanea para enviarlo a la entidad estatal, deberá considerarse como válido, porque estos documentos son una copia simple del original y tienen validez, </w:t>
      </w:r>
      <w:r w:rsidR="00AF1956" w:rsidRPr="00546B90">
        <w:rPr>
          <w:rFonts w:ascii="Arial" w:eastAsia="Calibri" w:hAnsi="Arial" w:cs="Arial"/>
          <w:color w:val="000000" w:themeColor="text1"/>
          <w:sz w:val="22"/>
        </w:rPr>
        <w:t>salvo que una norma expresa imponga la entrega del original</w:t>
      </w:r>
      <w:r w:rsidRPr="00546B90">
        <w:rPr>
          <w:rFonts w:ascii="Arial" w:eastAsia="Calibri" w:hAnsi="Arial" w:cs="Arial"/>
          <w:color w:val="000000" w:themeColor="text1"/>
          <w:sz w:val="22"/>
        </w:rPr>
        <w:t xml:space="preserve">. </w:t>
      </w:r>
      <w:bookmarkEnd w:id="11"/>
    </w:p>
    <w:p w14:paraId="7BF9434B" w14:textId="7E1E8B72" w:rsidR="007A00A1" w:rsidRPr="00546B90" w:rsidRDefault="007A00A1" w:rsidP="007A00A1">
      <w:pPr>
        <w:spacing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Con fundamento en las anteriores consideraciones, se responderá el interrogante planteado.</w:t>
      </w:r>
    </w:p>
    <w:bookmarkEnd w:id="12"/>
    <w:p w14:paraId="14770801" w14:textId="7E97324A" w:rsidR="00F2385C" w:rsidRPr="00546B90" w:rsidRDefault="00565E74" w:rsidP="0052367C">
      <w:pPr>
        <w:spacing w:line="276" w:lineRule="auto"/>
        <w:jc w:val="both"/>
        <w:rPr>
          <w:rFonts w:ascii="Arial" w:hAnsi="Arial" w:cs="Arial"/>
          <w:color w:val="000000" w:themeColor="text1"/>
          <w:sz w:val="22"/>
          <w:lang w:val="es-ES_tradnl"/>
        </w:rPr>
      </w:pPr>
      <w:r w:rsidRPr="00546B90">
        <w:rPr>
          <w:rFonts w:ascii="Arial" w:hAnsi="Arial" w:cs="Arial"/>
          <w:color w:val="000000" w:themeColor="text1"/>
          <w:sz w:val="22"/>
          <w:lang w:val="es-ES_tradnl"/>
        </w:rPr>
        <w:t xml:space="preserve"> </w:t>
      </w:r>
      <w:r w:rsidR="008D6F7E" w:rsidRPr="00546B90">
        <w:rPr>
          <w:rFonts w:ascii="Arial" w:hAnsi="Arial" w:cs="Arial"/>
          <w:color w:val="000000" w:themeColor="text1"/>
          <w:sz w:val="22"/>
          <w:lang w:val="es-ES_tradnl"/>
        </w:rPr>
        <w:t xml:space="preserve"> </w:t>
      </w:r>
      <w:r w:rsidR="00C87B2C" w:rsidRPr="00546B90">
        <w:rPr>
          <w:rFonts w:ascii="Arial" w:hAnsi="Arial" w:cs="Arial"/>
          <w:color w:val="000000" w:themeColor="text1"/>
          <w:sz w:val="22"/>
          <w:lang w:val="es-ES_tradnl"/>
        </w:rPr>
        <w:t xml:space="preserve"> </w:t>
      </w:r>
      <w:r w:rsidR="00FA6739" w:rsidRPr="00546B90">
        <w:rPr>
          <w:rFonts w:ascii="Arial" w:hAnsi="Arial" w:cs="Arial"/>
          <w:color w:val="000000" w:themeColor="text1"/>
          <w:sz w:val="22"/>
          <w:lang w:val="es-ES_tradnl"/>
        </w:rPr>
        <w:t xml:space="preserve"> </w:t>
      </w:r>
    </w:p>
    <w:p w14:paraId="687CB649" w14:textId="3EFA82CE" w:rsidR="00A37FB6" w:rsidRPr="00546B90" w:rsidRDefault="00544348" w:rsidP="00566B75">
      <w:pPr>
        <w:spacing w:line="276" w:lineRule="auto"/>
        <w:jc w:val="both"/>
        <w:rPr>
          <w:rFonts w:ascii="Arial" w:eastAsia="Calibri" w:hAnsi="Arial" w:cs="Arial"/>
          <w:color w:val="000000" w:themeColor="text1"/>
          <w:sz w:val="22"/>
          <w:lang w:val="es-ES_tradnl"/>
        </w:rPr>
      </w:pPr>
      <w:r w:rsidRPr="00546B90">
        <w:rPr>
          <w:rFonts w:ascii="Arial" w:eastAsia="Calibri" w:hAnsi="Arial" w:cs="Arial"/>
          <w:b/>
          <w:color w:val="000000" w:themeColor="text1"/>
          <w:sz w:val="22"/>
          <w:lang w:val="es-ES_tradnl"/>
        </w:rPr>
        <w:t xml:space="preserve">3. </w:t>
      </w:r>
      <w:r w:rsidR="00A37FB6" w:rsidRPr="00546B90">
        <w:rPr>
          <w:rFonts w:ascii="Arial" w:eastAsia="Calibri" w:hAnsi="Arial" w:cs="Arial"/>
          <w:b/>
          <w:color w:val="000000" w:themeColor="text1"/>
          <w:sz w:val="22"/>
          <w:lang w:val="es-ES_tradnl"/>
        </w:rPr>
        <w:t>Respuesta</w:t>
      </w:r>
      <w:r w:rsidR="00D51C4D" w:rsidRPr="00546B90">
        <w:rPr>
          <w:rFonts w:ascii="Arial" w:eastAsia="Calibri" w:hAnsi="Arial" w:cs="Arial"/>
          <w:b/>
          <w:color w:val="000000" w:themeColor="text1"/>
          <w:sz w:val="22"/>
          <w:lang w:val="es-ES_tradnl"/>
        </w:rPr>
        <w:t>s</w:t>
      </w:r>
    </w:p>
    <w:p w14:paraId="1369FD7E" w14:textId="77777777" w:rsidR="00A37FB6" w:rsidRPr="00546B90"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76D5906E" w:rsidR="00A37FB6" w:rsidRPr="00546B90" w:rsidRDefault="000C42E9" w:rsidP="001F75A3">
      <w:pPr>
        <w:ind w:left="708" w:right="709"/>
        <w:jc w:val="both"/>
        <w:rPr>
          <w:rFonts w:ascii="Arial" w:eastAsia="Calibri" w:hAnsi="Arial" w:cs="Arial"/>
          <w:color w:val="000000" w:themeColor="text1"/>
          <w:sz w:val="21"/>
          <w:szCs w:val="21"/>
          <w:lang w:val="es-ES_tradnl"/>
        </w:rPr>
      </w:pPr>
      <w:r w:rsidRPr="00546B90">
        <w:rPr>
          <w:rFonts w:ascii="Arial" w:eastAsia="Calibri" w:hAnsi="Arial" w:cs="Arial"/>
          <w:color w:val="000000" w:themeColor="text1"/>
          <w:sz w:val="21"/>
          <w:szCs w:val="21"/>
          <w:lang w:val="es-ES_tradnl"/>
        </w:rPr>
        <w:t>¿Ante la situación de emergencia por el COVID-19, es posible establecer la recepción de propuestas a través del correo electrónico de la entidad contratante?</w:t>
      </w:r>
    </w:p>
    <w:p w14:paraId="5F2C0348" w14:textId="77777777" w:rsidR="000D2505" w:rsidRPr="00546B90" w:rsidRDefault="000D2505" w:rsidP="000E3936">
      <w:pPr>
        <w:spacing w:line="276" w:lineRule="auto"/>
        <w:jc w:val="both"/>
        <w:rPr>
          <w:rFonts w:ascii="Arial" w:eastAsia="Calibri" w:hAnsi="Arial" w:cs="Arial"/>
          <w:color w:val="000000" w:themeColor="text1"/>
          <w:sz w:val="22"/>
          <w:lang w:val="es-ES_tradnl"/>
        </w:rPr>
      </w:pPr>
    </w:p>
    <w:p w14:paraId="4D4FCDFA" w14:textId="226D6948" w:rsidR="00543B4C" w:rsidRPr="00546B90" w:rsidRDefault="00AE4D5B" w:rsidP="00F6548E">
      <w:pPr>
        <w:spacing w:after="120" w:line="276" w:lineRule="auto"/>
        <w:jc w:val="both"/>
        <w:rPr>
          <w:rFonts w:ascii="Arial" w:hAnsi="Arial" w:cs="Arial"/>
          <w:color w:val="000000" w:themeColor="text1"/>
          <w:sz w:val="22"/>
          <w:lang w:val="es-ES_tradnl"/>
        </w:rPr>
      </w:pPr>
      <w:r w:rsidRPr="00546B90">
        <w:rPr>
          <w:rFonts w:ascii="Arial" w:hAnsi="Arial" w:cs="Arial"/>
          <w:color w:val="000000" w:themeColor="text1"/>
          <w:sz w:val="22"/>
          <w:lang w:val="es-ES_tradnl"/>
        </w:rPr>
        <w:t xml:space="preserve">De conformidad con </w:t>
      </w:r>
      <w:r w:rsidR="003D6721" w:rsidRPr="00546B90">
        <w:rPr>
          <w:rFonts w:ascii="Arial" w:hAnsi="Arial" w:cs="Arial"/>
          <w:color w:val="000000" w:themeColor="text1"/>
          <w:sz w:val="22"/>
          <w:lang w:val="es-ES_tradnl"/>
        </w:rPr>
        <w:t xml:space="preserve">las </w:t>
      </w:r>
      <w:r w:rsidR="000C42E9" w:rsidRPr="00546B90">
        <w:rPr>
          <w:rFonts w:ascii="Arial" w:hAnsi="Arial" w:cs="Arial"/>
          <w:color w:val="000000" w:themeColor="text1"/>
          <w:sz w:val="22"/>
          <w:lang w:val="es-ES_tradnl"/>
        </w:rPr>
        <w:t>L</w:t>
      </w:r>
      <w:r w:rsidR="003D6721" w:rsidRPr="00546B90">
        <w:rPr>
          <w:rFonts w:ascii="Arial" w:hAnsi="Arial" w:cs="Arial"/>
          <w:color w:val="000000" w:themeColor="text1"/>
          <w:sz w:val="22"/>
          <w:lang w:val="es-ES_tradnl"/>
        </w:rPr>
        <w:t xml:space="preserve">eyes 527 de 1999, 962 del 2005, 1341 de 2009 y 1437 de 2011, </w:t>
      </w:r>
      <w:r w:rsidR="003A6EC0" w:rsidRPr="00546B90">
        <w:rPr>
          <w:rFonts w:ascii="Arial" w:hAnsi="Arial" w:cs="Arial"/>
          <w:color w:val="000000" w:themeColor="text1"/>
          <w:sz w:val="22"/>
          <w:lang w:val="es-ES_tradnl"/>
        </w:rPr>
        <w:t>y con</w:t>
      </w:r>
      <w:r w:rsidR="003D6721" w:rsidRPr="00546B90">
        <w:rPr>
          <w:rFonts w:ascii="Arial" w:hAnsi="Arial" w:cs="Arial"/>
          <w:color w:val="000000" w:themeColor="text1"/>
          <w:sz w:val="22"/>
          <w:lang w:val="es-ES_tradnl"/>
        </w:rPr>
        <w:t xml:space="preserve"> los </w:t>
      </w:r>
      <w:r w:rsidR="000C42E9" w:rsidRPr="00546B90">
        <w:rPr>
          <w:rFonts w:ascii="Arial" w:hAnsi="Arial" w:cs="Arial"/>
          <w:color w:val="000000" w:themeColor="text1"/>
          <w:sz w:val="22"/>
          <w:lang w:val="es-ES_tradnl"/>
        </w:rPr>
        <w:t>D</w:t>
      </w:r>
      <w:r w:rsidR="003D6721" w:rsidRPr="00546B90">
        <w:rPr>
          <w:rFonts w:ascii="Arial" w:hAnsi="Arial" w:cs="Arial"/>
          <w:color w:val="000000" w:themeColor="text1"/>
          <w:sz w:val="22"/>
          <w:lang w:val="es-ES_tradnl"/>
        </w:rPr>
        <w:t xml:space="preserve">ecretos 019 de 2012 y 2106 de 2019, se </w:t>
      </w:r>
      <w:r w:rsidR="000C42E9" w:rsidRPr="00546B90">
        <w:rPr>
          <w:rFonts w:ascii="Arial" w:hAnsi="Arial" w:cs="Arial"/>
          <w:color w:val="000000" w:themeColor="text1"/>
          <w:sz w:val="22"/>
          <w:lang w:val="es-ES_tradnl"/>
        </w:rPr>
        <w:t>concluye</w:t>
      </w:r>
      <w:r w:rsidR="003D6721" w:rsidRPr="00546B90">
        <w:rPr>
          <w:rFonts w:ascii="Arial" w:hAnsi="Arial" w:cs="Arial"/>
          <w:color w:val="000000" w:themeColor="text1"/>
          <w:sz w:val="22"/>
          <w:lang w:val="es-ES_tradnl"/>
        </w:rPr>
        <w:t xml:space="preserve"> que</w:t>
      </w:r>
      <w:r w:rsidR="00343ADE" w:rsidRPr="00546B90">
        <w:rPr>
          <w:rFonts w:ascii="Arial" w:hAnsi="Arial" w:cs="Arial"/>
          <w:color w:val="000000" w:themeColor="text1"/>
          <w:sz w:val="22"/>
          <w:lang w:val="es-ES_tradnl"/>
        </w:rPr>
        <w:t>, para contener la expansión del COVID-19,</w:t>
      </w:r>
      <w:r w:rsidR="003D6721" w:rsidRPr="00546B90">
        <w:rPr>
          <w:rFonts w:ascii="Arial" w:hAnsi="Arial" w:cs="Arial"/>
          <w:color w:val="000000" w:themeColor="text1"/>
          <w:sz w:val="22"/>
          <w:lang w:val="es-ES_tradnl"/>
        </w:rPr>
        <w:t xml:space="preserve"> </w:t>
      </w:r>
      <w:r w:rsidR="000C42E9" w:rsidRPr="00546B90">
        <w:rPr>
          <w:rFonts w:ascii="Arial" w:hAnsi="Arial" w:cs="Arial"/>
          <w:color w:val="000000" w:themeColor="text1"/>
          <w:sz w:val="22"/>
          <w:lang w:val="es-ES_tradnl"/>
        </w:rPr>
        <w:t>las entidades públicas pueden disponer la recepción de las ofertas a través de correo electrónico, pues es una decisión acorde a las medidas de aislamiento preventivo, la cual no s</w:t>
      </w:r>
      <w:r w:rsidR="00263B74" w:rsidRPr="00546B90">
        <w:rPr>
          <w:rFonts w:ascii="Arial" w:hAnsi="Arial" w:cs="Arial"/>
          <w:color w:val="000000" w:themeColor="text1"/>
          <w:sz w:val="22"/>
          <w:lang w:val="es-ES_tradnl"/>
        </w:rPr>
        <w:t>o</w:t>
      </w:r>
      <w:r w:rsidR="000C42E9" w:rsidRPr="00546B90">
        <w:rPr>
          <w:rFonts w:ascii="Arial" w:hAnsi="Arial" w:cs="Arial"/>
          <w:color w:val="000000" w:themeColor="text1"/>
          <w:sz w:val="22"/>
          <w:lang w:val="es-ES_tradnl"/>
        </w:rPr>
        <w:t xml:space="preserve">lo evita el riesgo de </w:t>
      </w:r>
      <w:proofErr w:type="gramStart"/>
      <w:r w:rsidR="000C42E9" w:rsidRPr="00546B90">
        <w:rPr>
          <w:rFonts w:ascii="Arial" w:hAnsi="Arial" w:cs="Arial"/>
          <w:color w:val="000000" w:themeColor="text1"/>
          <w:sz w:val="22"/>
          <w:lang w:val="es-ES_tradnl"/>
        </w:rPr>
        <w:t>contacto</w:t>
      </w:r>
      <w:proofErr w:type="gramEnd"/>
      <w:r w:rsidR="000C42E9" w:rsidRPr="00546B90">
        <w:rPr>
          <w:rFonts w:ascii="Arial" w:hAnsi="Arial" w:cs="Arial"/>
          <w:color w:val="000000" w:themeColor="text1"/>
          <w:sz w:val="22"/>
          <w:lang w:val="es-ES_tradnl"/>
        </w:rPr>
        <w:t xml:space="preserve"> sino que también permite la continua y eficiente prestación de los servicios públicos.</w:t>
      </w:r>
    </w:p>
    <w:p w14:paraId="15710299" w14:textId="67CE19D0" w:rsidR="007667DC" w:rsidRPr="00546B90" w:rsidRDefault="000C42E9" w:rsidP="00F6548E">
      <w:pPr>
        <w:spacing w:after="120" w:line="276" w:lineRule="auto"/>
        <w:jc w:val="both"/>
        <w:rPr>
          <w:rFonts w:ascii="Arial" w:hAnsi="Arial" w:cs="Arial"/>
          <w:color w:val="000000" w:themeColor="text1"/>
          <w:sz w:val="22"/>
          <w:lang w:val="es-ES_tradnl"/>
        </w:rPr>
      </w:pPr>
      <w:r w:rsidRPr="00546B90">
        <w:rPr>
          <w:rFonts w:ascii="Arial" w:hAnsi="Arial" w:cs="Arial"/>
          <w:color w:val="000000" w:themeColor="text1"/>
          <w:sz w:val="22"/>
          <w:lang w:val="es-ES_tradnl"/>
        </w:rPr>
        <w:tab/>
        <w:t xml:space="preserve">En todo caso, si bien no todos los documentos de la propuesta </w:t>
      </w:r>
      <w:r w:rsidR="00611E75" w:rsidRPr="00546B90">
        <w:rPr>
          <w:rFonts w:ascii="Arial" w:hAnsi="Arial" w:cs="Arial"/>
          <w:color w:val="000000" w:themeColor="text1"/>
          <w:sz w:val="22"/>
          <w:lang w:val="es-ES_tradnl"/>
        </w:rPr>
        <w:t xml:space="preserve">se entregan firmados, la Administración analizará la validez de aquellos que la requieran. </w:t>
      </w:r>
      <w:r w:rsidR="001A6D22" w:rsidRPr="00546B90">
        <w:rPr>
          <w:rFonts w:ascii="Arial" w:hAnsi="Arial" w:cs="Arial"/>
          <w:color w:val="000000" w:themeColor="text1"/>
          <w:sz w:val="22"/>
          <w:lang w:val="es-ES_tradnl"/>
        </w:rPr>
        <w:t xml:space="preserve">En esta medida, si el documento tiene firma manuscrita y se escanea para enviarlo a la entidad estatal, éste es completamente válido porque es una copia simple del original </w:t>
      </w:r>
      <w:r w:rsidR="009F6865" w:rsidRPr="00546B90">
        <w:rPr>
          <w:rFonts w:ascii="Arial" w:hAnsi="Arial" w:cs="Arial"/>
          <w:color w:val="000000" w:themeColor="text1"/>
          <w:sz w:val="22"/>
          <w:lang w:val="es-ES_tradnl"/>
        </w:rPr>
        <w:t>debidamente suscrito</w:t>
      </w:r>
      <w:r w:rsidR="001A6D22" w:rsidRPr="00546B90">
        <w:rPr>
          <w:rFonts w:ascii="Arial" w:hAnsi="Arial" w:cs="Arial"/>
          <w:color w:val="000000" w:themeColor="text1"/>
          <w:sz w:val="22"/>
          <w:lang w:val="es-ES_tradnl"/>
        </w:rPr>
        <w:t>. Por su parte, si el documento está firmado por medio de una imagen, será válido únicamente si cumple los requisitos de las firmas electrónicas y digitales, conforme a lo dispuesto en la Ley 527 de 1999. De lo contrario, se entenderá que el documento no tiene firma y, por lo tanto, se podrá rechazar la oferta, si la subsanación del documento no se realiza oportunamente.</w:t>
      </w:r>
      <w:r w:rsidR="00611E75" w:rsidRPr="00546B90">
        <w:rPr>
          <w:rFonts w:ascii="Arial" w:hAnsi="Arial" w:cs="Arial"/>
          <w:color w:val="000000" w:themeColor="text1"/>
          <w:sz w:val="22"/>
          <w:lang w:val="es-ES_tradnl"/>
        </w:rPr>
        <w:t xml:space="preserve"> </w:t>
      </w:r>
    </w:p>
    <w:p w14:paraId="68C130F4" w14:textId="77777777" w:rsidR="00F6548E" w:rsidRPr="00546B90" w:rsidRDefault="00F6548E" w:rsidP="00F6548E">
      <w:pPr>
        <w:spacing w:line="276" w:lineRule="auto"/>
        <w:jc w:val="both"/>
        <w:rPr>
          <w:rFonts w:ascii="Arial" w:hAnsi="Arial" w:cs="Arial"/>
          <w:color w:val="000000" w:themeColor="text1"/>
          <w:sz w:val="22"/>
          <w:lang w:val="es-ES_tradnl"/>
        </w:rPr>
      </w:pPr>
    </w:p>
    <w:p w14:paraId="47DEA7AA" w14:textId="275AF789" w:rsidR="00A37FB6" w:rsidRPr="00546B90" w:rsidRDefault="00A37FB6" w:rsidP="000E3936">
      <w:pPr>
        <w:spacing w:line="276" w:lineRule="auto"/>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546B90"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546B90" w:rsidRDefault="00A37FB6" w:rsidP="00F23E3A">
      <w:pPr>
        <w:spacing w:line="276" w:lineRule="auto"/>
        <w:jc w:val="both"/>
        <w:rPr>
          <w:rFonts w:ascii="Arial" w:eastAsia="Calibri" w:hAnsi="Arial" w:cs="Arial"/>
          <w:color w:val="000000" w:themeColor="text1"/>
          <w:sz w:val="22"/>
          <w:lang w:val="es-ES_tradnl"/>
        </w:rPr>
      </w:pPr>
      <w:r w:rsidRPr="00546B90">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w:pict w14:anchorId="460E45E1">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546B90" w:rsidRDefault="00A37FB6" w:rsidP="00F23E3A">
      <w:pPr>
        <w:spacing w:line="276" w:lineRule="auto"/>
        <w:rPr>
          <w:rFonts w:ascii="Arial" w:hAnsi="Arial" w:cs="Arial"/>
          <w:color w:val="000000" w:themeColor="text1"/>
          <w:sz w:val="22"/>
          <w:lang w:val="es-ES_tradnl" w:eastAsia="es-CO"/>
        </w:rPr>
      </w:pPr>
      <w:r w:rsidRPr="5FE0972A">
        <w:rPr>
          <w:rFonts w:ascii="Arial" w:hAnsi="Arial" w:cs="Arial"/>
          <w:color w:val="000000" w:themeColor="text1"/>
          <w:sz w:val="22"/>
          <w:szCs w:val="22"/>
          <w:lang w:val="es-ES" w:eastAsia="es-CO"/>
        </w:rPr>
        <w:t>Atentamente,</w:t>
      </w:r>
    </w:p>
    <w:p w14:paraId="57DD1EBD" w14:textId="5CFB1BBA" w:rsidR="00746E08" w:rsidRPr="00546B90" w:rsidRDefault="1A735F11" w:rsidP="5FE0972A">
      <w:pPr>
        <w:spacing w:line="276" w:lineRule="auto"/>
        <w:jc w:val="center"/>
      </w:pPr>
      <w:r>
        <w:rPr>
          <w:noProof/>
        </w:rPr>
        <w:drawing>
          <wp:inline distT="0" distB="0" distL="0" distR="0" wp14:anchorId="32F9D727" wp14:editId="735F3B45">
            <wp:extent cx="2771775" cy="990600"/>
            <wp:effectExtent l="0" t="0" r="0" b="0"/>
            <wp:docPr id="231598563" name="Imagen 231598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46B90" w:rsidRPr="00546B90" w14:paraId="469202AF" w14:textId="77777777" w:rsidTr="009E1BE1">
        <w:trPr>
          <w:trHeight w:val="315"/>
        </w:trPr>
        <w:tc>
          <w:tcPr>
            <w:tcW w:w="812" w:type="dxa"/>
            <w:vAlign w:val="center"/>
            <w:hideMark/>
          </w:tcPr>
          <w:p w14:paraId="3F62A0B3" w14:textId="77777777" w:rsidR="00746E08" w:rsidRPr="00546B90" w:rsidRDefault="00746E08" w:rsidP="00F23E3A">
            <w:pPr>
              <w:spacing w:line="276" w:lineRule="auto"/>
              <w:rPr>
                <w:rFonts w:ascii="Arial" w:hAnsi="Arial" w:cs="Arial"/>
                <w:color w:val="000000" w:themeColor="text1"/>
                <w:sz w:val="16"/>
                <w:szCs w:val="16"/>
                <w:lang w:val="es-ES_tradnl" w:eastAsia="es-ES"/>
              </w:rPr>
            </w:pPr>
            <w:r w:rsidRPr="00546B9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21586CB" w14:textId="6E036486" w:rsidR="001A6D22" w:rsidRPr="00546B90" w:rsidRDefault="001A6D22" w:rsidP="00F23E3A">
            <w:pPr>
              <w:spacing w:line="276" w:lineRule="auto"/>
              <w:rPr>
                <w:rFonts w:ascii="Arial" w:hAnsi="Arial" w:cs="Arial"/>
                <w:color w:val="000000" w:themeColor="text1"/>
                <w:sz w:val="16"/>
                <w:szCs w:val="16"/>
                <w:lang w:val="es-ES_tradnl" w:eastAsia="es-ES"/>
              </w:rPr>
            </w:pPr>
            <w:r w:rsidRPr="00546B90">
              <w:rPr>
                <w:rFonts w:ascii="Arial" w:hAnsi="Arial" w:cs="Arial"/>
                <w:color w:val="000000" w:themeColor="text1"/>
                <w:sz w:val="16"/>
                <w:szCs w:val="16"/>
                <w:lang w:val="es-ES_tradnl" w:eastAsia="es-ES"/>
              </w:rPr>
              <w:t xml:space="preserve">Juan David Montoya Penagos </w:t>
            </w:r>
          </w:p>
          <w:p w14:paraId="1334619E" w14:textId="196CE2F3" w:rsidR="00D162DB" w:rsidRPr="00546B90" w:rsidRDefault="00D162DB" w:rsidP="00F23E3A">
            <w:pPr>
              <w:spacing w:line="276" w:lineRule="auto"/>
              <w:rPr>
                <w:rFonts w:ascii="Arial" w:hAnsi="Arial" w:cs="Arial"/>
                <w:color w:val="000000" w:themeColor="text1"/>
                <w:sz w:val="16"/>
                <w:szCs w:val="16"/>
                <w:lang w:val="es-ES_tradnl" w:eastAsia="es-ES"/>
              </w:rPr>
            </w:pPr>
            <w:r w:rsidRPr="00546B90">
              <w:rPr>
                <w:rFonts w:ascii="Arial" w:hAnsi="Arial" w:cs="Arial"/>
                <w:color w:val="000000" w:themeColor="text1"/>
                <w:sz w:val="16"/>
                <w:szCs w:val="16"/>
                <w:lang w:val="es-ES_tradnl" w:eastAsia="es-ES"/>
              </w:rPr>
              <w:t>Contratista – Subdirección de Gestión Contractual</w:t>
            </w:r>
          </w:p>
          <w:p w14:paraId="51C325E7" w14:textId="4685B249" w:rsidR="00D162DB" w:rsidRPr="00546B90" w:rsidRDefault="00D162DB" w:rsidP="00F23E3A">
            <w:pPr>
              <w:spacing w:line="276" w:lineRule="auto"/>
              <w:rPr>
                <w:rFonts w:ascii="Arial" w:hAnsi="Arial" w:cs="Arial"/>
                <w:color w:val="000000" w:themeColor="text1"/>
                <w:sz w:val="16"/>
                <w:szCs w:val="16"/>
                <w:lang w:val="es-ES_tradnl" w:eastAsia="es-ES"/>
              </w:rPr>
            </w:pPr>
          </w:p>
        </w:tc>
      </w:tr>
      <w:tr w:rsidR="00546B90" w:rsidRPr="00546B90" w14:paraId="10BC78E8" w14:textId="77777777" w:rsidTr="009E1BE1">
        <w:trPr>
          <w:trHeight w:val="330"/>
        </w:trPr>
        <w:tc>
          <w:tcPr>
            <w:tcW w:w="812" w:type="dxa"/>
            <w:vAlign w:val="center"/>
            <w:hideMark/>
          </w:tcPr>
          <w:p w14:paraId="6A7DBF66" w14:textId="77777777" w:rsidR="00746E08" w:rsidRPr="00546B90" w:rsidRDefault="00746E08" w:rsidP="00F23E3A">
            <w:pPr>
              <w:spacing w:line="276" w:lineRule="auto"/>
              <w:rPr>
                <w:rFonts w:ascii="Arial" w:hAnsi="Arial" w:cs="Arial"/>
                <w:color w:val="000000" w:themeColor="text1"/>
                <w:sz w:val="16"/>
                <w:szCs w:val="16"/>
                <w:lang w:val="es-ES_tradnl" w:eastAsia="es-ES"/>
              </w:rPr>
            </w:pPr>
            <w:r w:rsidRPr="00546B9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1F56753" w:rsidR="00746E08" w:rsidRPr="00546B90" w:rsidRDefault="001B305F" w:rsidP="00F23E3A">
            <w:pPr>
              <w:spacing w:line="276" w:lineRule="auto"/>
              <w:rPr>
                <w:rFonts w:ascii="Arial" w:hAnsi="Arial" w:cs="Arial"/>
                <w:color w:val="000000" w:themeColor="text1"/>
                <w:sz w:val="16"/>
                <w:szCs w:val="16"/>
                <w:lang w:val="es-ES_tradnl" w:eastAsia="es-ES"/>
              </w:rPr>
            </w:pPr>
            <w:r w:rsidRPr="00546B90">
              <w:rPr>
                <w:rFonts w:ascii="Arial" w:hAnsi="Arial" w:cs="Arial"/>
                <w:color w:val="000000" w:themeColor="text1"/>
                <w:sz w:val="16"/>
                <w:szCs w:val="16"/>
                <w:lang w:val="es-ES_tradnl" w:eastAsia="es-ES"/>
              </w:rPr>
              <w:t>Sebastián Ramírez Grisales</w:t>
            </w:r>
          </w:p>
          <w:p w14:paraId="19E8BD8D" w14:textId="6E89C759" w:rsidR="00746E08" w:rsidRPr="00546B90" w:rsidRDefault="001B305F" w:rsidP="00F23E3A">
            <w:pPr>
              <w:spacing w:line="276" w:lineRule="auto"/>
              <w:rPr>
                <w:rFonts w:ascii="Arial" w:hAnsi="Arial" w:cs="Arial"/>
                <w:color w:val="000000" w:themeColor="text1"/>
                <w:sz w:val="16"/>
                <w:szCs w:val="16"/>
                <w:lang w:val="es-ES_tradnl" w:eastAsia="es-ES"/>
              </w:rPr>
            </w:pPr>
            <w:r w:rsidRPr="00546B90">
              <w:rPr>
                <w:rFonts w:ascii="Arial" w:hAnsi="Arial" w:cs="Arial"/>
                <w:color w:val="000000" w:themeColor="text1"/>
                <w:sz w:val="16"/>
                <w:szCs w:val="16"/>
                <w:lang w:val="es-ES_tradnl" w:eastAsia="es-ES"/>
              </w:rPr>
              <w:t>Contratista – Subdirección de Gestión Contractual</w:t>
            </w:r>
          </w:p>
        </w:tc>
      </w:tr>
      <w:tr w:rsidR="00AF252C" w:rsidRPr="00546B90" w14:paraId="50741B38" w14:textId="77777777" w:rsidTr="009E1BE1">
        <w:trPr>
          <w:trHeight w:val="300"/>
        </w:trPr>
        <w:tc>
          <w:tcPr>
            <w:tcW w:w="812" w:type="dxa"/>
            <w:vAlign w:val="center"/>
            <w:hideMark/>
          </w:tcPr>
          <w:p w14:paraId="297715FA" w14:textId="77777777" w:rsidR="00746E08" w:rsidRPr="00546B90" w:rsidRDefault="00746E08" w:rsidP="00F23E3A">
            <w:pPr>
              <w:spacing w:line="276" w:lineRule="auto"/>
              <w:rPr>
                <w:rFonts w:ascii="Arial" w:hAnsi="Arial" w:cs="Arial"/>
                <w:color w:val="000000" w:themeColor="text1"/>
                <w:sz w:val="16"/>
                <w:szCs w:val="16"/>
                <w:lang w:val="es-ES_tradnl" w:eastAsia="es-ES"/>
              </w:rPr>
            </w:pPr>
            <w:r w:rsidRPr="00546B9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546B90" w:rsidRDefault="00746E08" w:rsidP="00F23E3A">
            <w:pPr>
              <w:spacing w:line="276" w:lineRule="auto"/>
              <w:rPr>
                <w:rFonts w:ascii="Arial" w:hAnsi="Arial" w:cs="Arial"/>
                <w:color w:val="000000" w:themeColor="text1"/>
                <w:sz w:val="16"/>
                <w:szCs w:val="16"/>
                <w:lang w:val="es-ES_tradnl" w:eastAsia="es-ES"/>
              </w:rPr>
            </w:pPr>
            <w:r w:rsidRPr="00546B90">
              <w:rPr>
                <w:rFonts w:ascii="Arial" w:hAnsi="Arial" w:cs="Arial"/>
                <w:color w:val="000000" w:themeColor="text1"/>
                <w:sz w:val="16"/>
                <w:szCs w:val="16"/>
                <w:lang w:val="es-ES_tradnl" w:eastAsia="es-ES"/>
              </w:rPr>
              <w:t>Fabián Gonzalo Marín Cortés</w:t>
            </w:r>
          </w:p>
          <w:p w14:paraId="17847B1F" w14:textId="71EB0D70" w:rsidR="00746E08" w:rsidRPr="00546B90" w:rsidRDefault="00746E08" w:rsidP="00F23E3A">
            <w:pPr>
              <w:spacing w:line="276" w:lineRule="auto"/>
              <w:rPr>
                <w:rFonts w:ascii="Arial" w:hAnsi="Arial" w:cs="Arial"/>
                <w:color w:val="000000" w:themeColor="text1"/>
                <w:sz w:val="16"/>
                <w:szCs w:val="16"/>
                <w:lang w:val="es-ES_tradnl" w:eastAsia="es-ES"/>
              </w:rPr>
            </w:pPr>
            <w:r w:rsidRPr="00546B90">
              <w:rPr>
                <w:rFonts w:ascii="Arial" w:hAnsi="Arial" w:cs="Arial"/>
                <w:color w:val="000000" w:themeColor="text1"/>
                <w:sz w:val="16"/>
                <w:szCs w:val="16"/>
                <w:lang w:val="es-ES_tradnl" w:eastAsia="es-ES"/>
              </w:rPr>
              <w:t>Subdirector de Gestión Contractual</w:t>
            </w:r>
          </w:p>
        </w:tc>
      </w:tr>
    </w:tbl>
    <w:p w14:paraId="35B56F46" w14:textId="77777777" w:rsidR="00746E08" w:rsidRPr="00546B90" w:rsidRDefault="00746E08" w:rsidP="00F23E3A">
      <w:pPr>
        <w:spacing w:line="276" w:lineRule="auto"/>
        <w:rPr>
          <w:rFonts w:ascii="Arial" w:hAnsi="Arial" w:cs="Arial"/>
          <w:color w:val="000000" w:themeColor="text1"/>
          <w:sz w:val="16"/>
          <w:szCs w:val="16"/>
          <w:lang w:val="es-ES_tradnl" w:eastAsia="es-ES"/>
        </w:rPr>
      </w:pPr>
    </w:p>
    <w:sectPr w:rsidR="00746E08" w:rsidRPr="00546B90"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9C046" w14:textId="77777777" w:rsidR="00DF69FA" w:rsidRDefault="00DF69FA">
      <w:r>
        <w:separator/>
      </w:r>
    </w:p>
  </w:endnote>
  <w:endnote w:type="continuationSeparator" w:id="0">
    <w:p w14:paraId="6AFC2799" w14:textId="77777777" w:rsidR="00DF69FA" w:rsidRDefault="00DF6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altName w:val="﷽﷽﷽﷽﷽﷽﷽﷽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9F5FAB" w:rsidRDefault="009F5FAB" w:rsidP="00322937">
    <w:pPr>
      <w:pStyle w:val="Sinespaciado"/>
      <w:jc w:val="right"/>
      <w:rPr>
        <w:rFonts w:ascii="Arial" w:hAnsi="Arial" w:cs="Arial"/>
        <w:sz w:val="18"/>
        <w:szCs w:val="18"/>
      </w:rPr>
    </w:pPr>
  </w:p>
  <w:p w14:paraId="7A3785F3" w14:textId="77C5D816" w:rsidR="009F5FAB" w:rsidRPr="008217B7" w:rsidRDefault="009F5F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63348">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63348">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8FC6A04" w14:textId="5FD1A7C9" w:rsidR="009F5FAB" w:rsidRDefault="5FE0972A" w:rsidP="00322937">
    <w:pPr>
      <w:pStyle w:val="Piedepgina"/>
      <w:jc w:val="center"/>
      <w:rPr>
        <w:lang w:val="es-ES"/>
      </w:rPr>
    </w:pPr>
    <w:r>
      <w:rPr>
        <w:noProof/>
      </w:rPr>
      <w:drawing>
        <wp:inline distT="0" distB="0" distL="0" distR="0" wp14:anchorId="608B196D" wp14:editId="27101821">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5FAB" w:rsidRDefault="009F5FAB" w:rsidP="007B0854">
    <w:pPr>
      <w:pStyle w:val="Piedepgina"/>
      <w:jc w:val="center"/>
      <w:rPr>
        <w:lang w:val="es-ES"/>
      </w:rPr>
    </w:pPr>
  </w:p>
  <w:p w14:paraId="6C0EFC49" w14:textId="77777777" w:rsidR="009F5FAB" w:rsidRPr="007B0854" w:rsidRDefault="009F5FA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C7635" w14:textId="77777777" w:rsidR="00DF69FA" w:rsidRDefault="00DF69FA">
      <w:r>
        <w:separator/>
      </w:r>
    </w:p>
  </w:footnote>
  <w:footnote w:type="continuationSeparator" w:id="0">
    <w:p w14:paraId="4DDDED90" w14:textId="77777777" w:rsidR="00DF69FA" w:rsidRDefault="00DF69FA">
      <w:r>
        <w:continuationSeparator/>
      </w:r>
    </w:p>
  </w:footnote>
  <w:footnote w:id="1">
    <w:p w14:paraId="188D891E" w14:textId="49AD329C" w:rsidR="00875F1A" w:rsidRPr="00546B90" w:rsidRDefault="00875F1A" w:rsidP="00C96CCF">
      <w:pPr>
        <w:pStyle w:val="Textonotapie"/>
        <w:ind w:firstLine="709"/>
        <w:jc w:val="both"/>
        <w:rPr>
          <w:rFonts w:ascii="Arial" w:eastAsia="Calibri" w:hAnsi="Arial" w:cs="Arial"/>
          <w:color w:val="000000" w:themeColor="text1"/>
          <w:sz w:val="19"/>
          <w:szCs w:val="19"/>
          <w:lang w:val="es-ES_tradnl"/>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eastAsia="Calibri" w:hAnsi="Arial" w:cs="Arial"/>
          <w:color w:val="000000" w:themeColor="text1"/>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0C58E746" w14:textId="77777777" w:rsidR="00875F1A" w:rsidRPr="00546B90" w:rsidRDefault="00875F1A" w:rsidP="00C96CCF">
      <w:pPr>
        <w:pStyle w:val="Textonotapie"/>
        <w:ind w:firstLine="709"/>
        <w:jc w:val="both"/>
        <w:rPr>
          <w:rFonts w:ascii="Arial" w:hAnsi="Arial" w:cs="Arial"/>
          <w:color w:val="000000" w:themeColor="text1"/>
          <w:sz w:val="19"/>
          <w:szCs w:val="19"/>
          <w:lang w:val="es-ES"/>
        </w:rPr>
      </w:pPr>
    </w:p>
  </w:footnote>
  <w:footnote w:id="2">
    <w:p w14:paraId="681F2BD4" w14:textId="736E5890"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75DD4063" w14:textId="6B48834C" w:rsidR="009F5FAB" w:rsidRPr="00546B90" w:rsidRDefault="009F5FAB"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»La</w:t>
      </w:r>
      <w:proofErr w:type="gramEnd"/>
      <w:r w:rsidRPr="00546B90">
        <w:rPr>
          <w:rFonts w:ascii="Arial" w:hAnsi="Arial" w:cs="Arial"/>
          <w:color w:val="000000" w:themeColor="text1"/>
          <w:sz w:val="19"/>
          <w:szCs w:val="19"/>
          <w:lang w:val="es-ES"/>
        </w:rPr>
        <w:t xml:space="preserve">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3675BD9E" w14:textId="57E1FC9C" w:rsidR="009F5FAB" w:rsidRPr="00546B90" w:rsidRDefault="009F5FAB"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»Toda</w:t>
      </w:r>
      <w:proofErr w:type="gramEnd"/>
      <w:r w:rsidRPr="00546B90">
        <w:rPr>
          <w:rFonts w:ascii="Arial" w:hAnsi="Arial" w:cs="Arial"/>
          <w:color w:val="000000" w:themeColor="text1"/>
          <w:sz w:val="19"/>
          <w:szCs w:val="19"/>
          <w:lang w:val="es-ES"/>
        </w:rPr>
        <w:t xml:space="preserve"> persona podrá presentar peticiones, quejas, reclamaciones o recursos, mediante cualquier medio tecnológico o electrónico del cual dispongan las entidades y organismos de la Administración Pública.</w:t>
      </w:r>
    </w:p>
    <w:p w14:paraId="1293A60A" w14:textId="13A4CC35" w:rsidR="009F5FAB" w:rsidRPr="00546B90" w:rsidRDefault="009F5FAB"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»En</w:t>
      </w:r>
      <w:proofErr w:type="gramEnd"/>
      <w:r w:rsidRPr="00546B90">
        <w:rPr>
          <w:rFonts w:ascii="Arial" w:hAnsi="Arial" w:cs="Arial"/>
          <w:color w:val="000000" w:themeColor="text1"/>
          <w:sz w:val="19"/>
          <w:szCs w:val="19"/>
          <w:lang w:val="es-ES"/>
        </w:rPr>
        <w:t xml:space="preserve"> los casos de peticiones relacionadas con el reconocimiento de una prestación económica en todo caso deben allegarse los documentos físicos que soporten el derecho que se reclama.</w:t>
      </w:r>
    </w:p>
    <w:p w14:paraId="7AC2D24D" w14:textId="343AD76F" w:rsidR="009F5FAB" w:rsidRPr="00546B90" w:rsidRDefault="009F5FAB"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»La</w:t>
      </w:r>
      <w:proofErr w:type="gramEnd"/>
      <w:r w:rsidRPr="00546B90">
        <w:rPr>
          <w:rFonts w:ascii="Arial" w:hAnsi="Arial" w:cs="Arial"/>
          <w:color w:val="000000" w:themeColor="text1"/>
          <w:sz w:val="19"/>
          <w:szCs w:val="19"/>
          <w:lang w:val="es-ES"/>
        </w:rPr>
        <w:t xml:space="preserve">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7A8C55EC" w14:textId="5067906B" w:rsidR="009F5FAB" w:rsidRPr="00546B90" w:rsidRDefault="009F5FAB"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»Parágrafo</w:t>
      </w:r>
      <w:proofErr w:type="gramEnd"/>
      <w:r w:rsidRPr="00546B90">
        <w:rPr>
          <w:rFonts w:ascii="Arial" w:hAnsi="Arial" w:cs="Arial"/>
          <w:color w:val="000000" w:themeColor="text1"/>
          <w:sz w:val="19"/>
          <w:szCs w:val="19"/>
          <w:lang w:val="es-ES"/>
        </w:rPr>
        <w:t xml:space="preserve"> 1°. Las entidades y organismos de la Administración Pública deberán hacer públicos los medios tecnológicos o electrónicos de que dispongan, para permitir su utilización.</w:t>
      </w:r>
    </w:p>
    <w:p w14:paraId="63FC977D" w14:textId="301C4392" w:rsidR="009F5FAB" w:rsidRPr="00546B90" w:rsidRDefault="009F5FAB"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»Parágrafo</w:t>
      </w:r>
      <w:proofErr w:type="gramEnd"/>
      <w:r w:rsidRPr="00546B90">
        <w:rPr>
          <w:rFonts w:ascii="Arial" w:hAnsi="Arial" w:cs="Arial"/>
          <w:color w:val="000000" w:themeColor="text1"/>
          <w:sz w:val="19"/>
          <w:szCs w:val="19"/>
          <w:lang w:val="es-ES"/>
        </w:rPr>
        <w:t xml:space="preserve"> 2°. En todo caso, el uso de los medios tecnológicos y electrónicos para adelantar trámites y competencias de la Administración Pública deberá garantizar los principios de autenticidad, disponibilidad e integridad.</w:t>
      </w:r>
    </w:p>
    <w:p w14:paraId="1FC83224" w14:textId="475904B1" w:rsidR="009F5FAB" w:rsidRPr="00546B90" w:rsidRDefault="009F5FAB"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»Parágrafo</w:t>
      </w:r>
      <w:proofErr w:type="gramEnd"/>
      <w:r w:rsidRPr="00546B90">
        <w:rPr>
          <w:rFonts w:ascii="Arial" w:hAnsi="Arial" w:cs="Arial"/>
          <w:color w:val="000000" w:themeColor="text1"/>
          <w:sz w:val="19"/>
          <w:szCs w:val="19"/>
          <w:lang w:val="es-ES"/>
        </w:rPr>
        <w:t xml:space="preserve">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3D15CD2C" w14:textId="77777777" w:rsidR="009F5FAB" w:rsidRPr="00546B90" w:rsidRDefault="009F5FAB" w:rsidP="00C96CCF">
      <w:pPr>
        <w:pStyle w:val="Textonotapie"/>
        <w:ind w:firstLine="709"/>
        <w:jc w:val="both"/>
        <w:rPr>
          <w:rFonts w:ascii="Arial" w:hAnsi="Arial" w:cs="Arial"/>
          <w:color w:val="000000" w:themeColor="text1"/>
          <w:sz w:val="19"/>
          <w:szCs w:val="19"/>
        </w:rPr>
      </w:pPr>
    </w:p>
    <w:p w14:paraId="70E7BDC7" w14:textId="0A64DEAC" w:rsidR="009F5FAB" w:rsidRPr="00546B90" w:rsidRDefault="009F5FAB" w:rsidP="00C96CCF">
      <w:pPr>
        <w:pStyle w:val="Textonotapie"/>
        <w:ind w:firstLine="709"/>
        <w:jc w:val="both"/>
        <w:rPr>
          <w:rFonts w:ascii="Arial" w:hAnsi="Arial" w:cs="Arial"/>
          <w:color w:val="000000" w:themeColor="text1"/>
          <w:sz w:val="19"/>
          <w:szCs w:val="19"/>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13794128" w14:textId="35C19E68" w:rsidR="009F5FAB" w:rsidRPr="00546B90" w:rsidRDefault="009F5FAB" w:rsidP="00C96CCF">
      <w:pPr>
        <w:pStyle w:val="Textonotapie"/>
        <w:ind w:firstLine="709"/>
        <w:jc w:val="both"/>
        <w:rPr>
          <w:rFonts w:ascii="Arial" w:hAnsi="Arial" w:cs="Arial"/>
          <w:color w:val="000000" w:themeColor="text1"/>
          <w:sz w:val="19"/>
          <w:szCs w:val="19"/>
        </w:rPr>
      </w:pPr>
      <w:proofErr w:type="gramStart"/>
      <w:r w:rsidRPr="00546B90">
        <w:rPr>
          <w:rFonts w:ascii="Arial" w:hAnsi="Arial" w:cs="Arial"/>
          <w:color w:val="000000" w:themeColor="text1"/>
          <w:sz w:val="19"/>
          <w:szCs w:val="19"/>
        </w:rPr>
        <w:t>»Las</w:t>
      </w:r>
      <w:proofErr w:type="gramEnd"/>
      <w:r w:rsidRPr="00546B90">
        <w:rPr>
          <w:rFonts w:ascii="Arial" w:hAnsi="Arial" w:cs="Arial"/>
          <w:color w:val="000000" w:themeColor="text1"/>
          <w:sz w:val="19"/>
          <w:szCs w:val="19"/>
        </w:rPr>
        <w:t xml:space="preserve"> reproducciones efectuadas se reputarán auténticas para todos los efectos legales, siempre que no se altere el contenido del acto o documento.</w:t>
      </w:r>
    </w:p>
    <w:p w14:paraId="262AF4A2" w14:textId="086CE6C8" w:rsidR="009F5FAB" w:rsidRPr="00546B90" w:rsidRDefault="009F5FAB"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rPr>
        <w:t>»A</w:t>
      </w:r>
      <w:proofErr w:type="gramEnd"/>
      <w:r w:rsidRPr="00546B90">
        <w:rPr>
          <w:rFonts w:ascii="Arial" w:hAnsi="Arial" w:cs="Arial"/>
          <w:color w:val="000000" w:themeColor="text1"/>
          <w:sz w:val="19"/>
          <w:szCs w:val="19"/>
        </w:rPr>
        <w:t xml:space="preserve">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54DE394F" w14:textId="77777777" w:rsidR="009F5FAB" w:rsidRPr="00546B90" w:rsidRDefault="009F5FAB" w:rsidP="00C96CCF">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14:paraId="30568868" w14:textId="6C495D72" w:rsidR="009F5FAB" w:rsidRPr="00546B90" w:rsidRDefault="009F5FAB" w:rsidP="00C96CCF">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w:t>
      </w:r>
      <w:r w:rsidRPr="00546B90">
        <w:rPr>
          <w:rFonts w:ascii="Arial" w:eastAsiaTheme="minorHAnsi" w:hAnsi="Arial" w:cs="Arial"/>
          <w:bCs/>
          <w:color w:val="000000" w:themeColor="text1"/>
          <w:sz w:val="19"/>
          <w:szCs w:val="19"/>
          <w:lang w:val="es-ES_tradnl" w:eastAsia="es-ES_tradnl"/>
        </w:rPr>
        <w:t>Artículo 10. </w:t>
      </w:r>
      <w:r w:rsidRPr="00546B90">
        <w:rPr>
          <w:rFonts w:ascii="Arial" w:eastAsiaTheme="minorHAnsi" w:hAnsi="Arial" w:cs="Arial"/>
          <w:color w:val="000000" w:themeColor="text1"/>
          <w:sz w:val="19"/>
          <w:szCs w:val="19"/>
          <w:lang w:val="es-ES_tradnl" w:eastAsia="es-ES_tradnl"/>
        </w:rPr>
        <w:t xml:space="preserve">Utilización del correo para el envío de información. Modifíquese el artículo 25 del Decreto 2150 de 1995, el cual quedará así: </w:t>
      </w:r>
      <w:r w:rsidRPr="00546B90">
        <w:rPr>
          <w:rFonts w:ascii="Arial" w:eastAsiaTheme="minorHAnsi"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02BBC4BE" w14:textId="5592BEC5" w:rsidR="009F5FAB" w:rsidRPr="00546B90" w:rsidRDefault="009F5FAB" w:rsidP="00C96CCF">
      <w:pPr>
        <w:shd w:val="clear" w:color="auto" w:fill="FFFFFF"/>
        <w:ind w:firstLine="709"/>
        <w:jc w:val="both"/>
        <w:rPr>
          <w:rFonts w:ascii="Arial" w:eastAsiaTheme="minorHAnsi" w:hAnsi="Arial" w:cs="Arial"/>
          <w:color w:val="000000" w:themeColor="text1"/>
          <w:sz w:val="19"/>
          <w:szCs w:val="19"/>
          <w:lang w:val="es-ES_tradnl"/>
        </w:rPr>
      </w:pPr>
      <w:proofErr w:type="gramStart"/>
      <w:r w:rsidRPr="00546B90">
        <w:rPr>
          <w:rFonts w:ascii="Arial" w:eastAsiaTheme="minorHAnsi" w:hAnsi="Arial" w:cs="Arial"/>
          <w:color w:val="000000" w:themeColor="text1"/>
          <w:sz w:val="19"/>
          <w:szCs w:val="19"/>
          <w:lang w:val="es-ES_tradnl"/>
        </w:rPr>
        <w:t>»En</w:t>
      </w:r>
      <w:proofErr w:type="gramEnd"/>
      <w:r w:rsidRPr="00546B90">
        <w:rPr>
          <w:rFonts w:ascii="Arial" w:eastAsiaTheme="minorHAnsi" w:hAnsi="Arial" w:cs="Arial"/>
          <w:color w:val="000000" w:themeColor="text1"/>
          <w:sz w:val="19"/>
          <w:szCs w:val="19"/>
          <w:lang w:val="es-ES_tradnl"/>
        </w:rPr>
        <w:t xml:space="preserve"> ningún caso, se podrán rechazar o inadmitir las solicitudes o informes enviados por personas naturales o jurídicas que se hayan recibido por correo dentro del territorio nacional.</w:t>
      </w:r>
    </w:p>
    <w:p w14:paraId="78776105" w14:textId="79AD7C2E" w:rsidR="009F5FAB" w:rsidRPr="00546B90" w:rsidRDefault="009F5FAB" w:rsidP="00C96CCF">
      <w:pPr>
        <w:shd w:val="clear" w:color="auto" w:fill="FFFFFF"/>
        <w:ind w:firstLine="709"/>
        <w:jc w:val="both"/>
        <w:rPr>
          <w:rFonts w:ascii="Arial" w:eastAsiaTheme="minorHAnsi" w:hAnsi="Arial" w:cs="Arial"/>
          <w:color w:val="000000" w:themeColor="text1"/>
          <w:sz w:val="19"/>
          <w:szCs w:val="19"/>
          <w:lang w:val="es-ES_tradnl"/>
        </w:rPr>
      </w:pPr>
      <w:proofErr w:type="gramStart"/>
      <w:r w:rsidRPr="00546B90">
        <w:rPr>
          <w:rFonts w:ascii="Arial" w:eastAsiaTheme="minorHAnsi" w:hAnsi="Arial" w:cs="Arial"/>
          <w:color w:val="000000" w:themeColor="text1"/>
          <w:sz w:val="19"/>
          <w:szCs w:val="19"/>
          <w:lang w:val="es-ES_tradnl"/>
        </w:rPr>
        <w:t>»Las</w:t>
      </w:r>
      <w:proofErr w:type="gramEnd"/>
      <w:r w:rsidRPr="00546B90">
        <w:rPr>
          <w:rFonts w:ascii="Arial" w:eastAsiaTheme="minorHAnsi" w:hAnsi="Arial" w:cs="Arial"/>
          <w:color w:val="000000" w:themeColor="text1"/>
          <w:sz w:val="19"/>
          <w:szCs w:val="19"/>
          <w:lang w:val="es-ES_tradnl"/>
        </w:rPr>
        <w:t xml:space="preserve">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16D1FF46" w14:textId="0F81F124" w:rsidR="009F5FAB" w:rsidRPr="00546B90" w:rsidRDefault="009F5FAB" w:rsidP="00C96CCF">
      <w:pPr>
        <w:shd w:val="clear" w:color="auto" w:fill="FFFFFF"/>
        <w:ind w:firstLine="709"/>
        <w:jc w:val="both"/>
        <w:rPr>
          <w:rFonts w:ascii="Arial" w:eastAsiaTheme="minorHAnsi" w:hAnsi="Arial" w:cs="Arial"/>
          <w:color w:val="000000" w:themeColor="text1"/>
          <w:sz w:val="19"/>
          <w:szCs w:val="19"/>
          <w:lang w:val="es-ES_tradnl"/>
        </w:rPr>
      </w:pPr>
      <w:proofErr w:type="gramStart"/>
      <w:r w:rsidRPr="00546B90">
        <w:rPr>
          <w:rFonts w:ascii="Arial" w:eastAsiaTheme="minorHAnsi" w:hAnsi="Arial" w:cs="Arial"/>
          <w:color w:val="000000" w:themeColor="text1"/>
          <w:sz w:val="19"/>
          <w:szCs w:val="19"/>
          <w:lang w:val="es-ES_tradnl"/>
        </w:rPr>
        <w:t>»Las</w:t>
      </w:r>
      <w:proofErr w:type="gramEnd"/>
      <w:r w:rsidRPr="00546B90">
        <w:rPr>
          <w:rFonts w:ascii="Arial" w:eastAsiaTheme="minorHAnsi" w:hAnsi="Arial" w:cs="Arial"/>
          <w:color w:val="000000" w:themeColor="text1"/>
          <w:sz w:val="19"/>
          <w:szCs w:val="19"/>
          <w:lang w:val="es-ES_tradnl"/>
        </w:rPr>
        <w:t xml:space="preserve">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113ACD9D" w14:textId="070CB272" w:rsidR="009F5FAB" w:rsidRPr="00546B90" w:rsidRDefault="009F5FAB" w:rsidP="00C96CCF">
      <w:pPr>
        <w:shd w:val="clear" w:color="auto" w:fill="FFFFFF"/>
        <w:ind w:firstLine="709"/>
        <w:jc w:val="both"/>
        <w:rPr>
          <w:rFonts w:ascii="Arial" w:eastAsiaTheme="minorHAnsi" w:hAnsi="Arial" w:cs="Arial"/>
          <w:color w:val="000000" w:themeColor="text1"/>
          <w:sz w:val="19"/>
          <w:szCs w:val="19"/>
          <w:lang w:val="es-ES_tradnl"/>
        </w:rPr>
      </w:pPr>
      <w:proofErr w:type="gramStart"/>
      <w:r w:rsidRPr="00546B90">
        <w:rPr>
          <w:rFonts w:ascii="Arial" w:eastAsiaTheme="minorHAnsi" w:hAnsi="Arial" w:cs="Arial"/>
          <w:color w:val="000000" w:themeColor="text1"/>
          <w:sz w:val="19"/>
          <w:szCs w:val="19"/>
          <w:lang w:val="es-ES_tradnl"/>
        </w:rPr>
        <w:t>»Igualmente</w:t>
      </w:r>
      <w:proofErr w:type="gramEnd"/>
      <w:r w:rsidRPr="00546B90">
        <w:rPr>
          <w:rFonts w:ascii="Arial" w:eastAsiaTheme="minorHAnsi" w:hAnsi="Arial" w:cs="Arial"/>
          <w:color w:val="000000" w:themeColor="text1"/>
          <w:sz w:val="19"/>
          <w:szCs w:val="19"/>
          <w:lang w:val="es-ES_tradnl"/>
        </w:rPr>
        <w:t>, los peticionarios podrán solicitar el envío por correo de documentos o información a la entidad pública, para lo cual deberán adjuntar a su petición un sobre con porte pagado y debidamente diligenciado.</w:t>
      </w:r>
    </w:p>
    <w:p w14:paraId="17EEC7D2" w14:textId="0D267404" w:rsidR="009F5FAB" w:rsidRPr="00546B90" w:rsidRDefault="009F5FAB" w:rsidP="00C96CCF">
      <w:pPr>
        <w:shd w:val="clear" w:color="auto" w:fill="FFFFFF"/>
        <w:ind w:firstLine="709"/>
        <w:jc w:val="both"/>
        <w:rPr>
          <w:rFonts w:ascii="Arial" w:eastAsiaTheme="minorHAnsi" w:hAnsi="Arial" w:cs="Arial"/>
          <w:color w:val="000000" w:themeColor="text1"/>
          <w:sz w:val="19"/>
          <w:szCs w:val="19"/>
          <w:lang w:val="es-ES_tradnl"/>
        </w:rPr>
      </w:pPr>
      <w:proofErr w:type="gramStart"/>
      <w:r w:rsidRPr="00546B90">
        <w:rPr>
          <w:rFonts w:ascii="Arial" w:eastAsiaTheme="minorHAnsi" w:hAnsi="Arial" w:cs="Arial"/>
          <w:bCs/>
          <w:color w:val="000000" w:themeColor="text1"/>
          <w:sz w:val="19"/>
          <w:szCs w:val="19"/>
          <w:lang w:val="es-ES_tradnl"/>
        </w:rPr>
        <w:t>»Parágrafo</w:t>
      </w:r>
      <w:proofErr w:type="gramEnd"/>
      <w:r w:rsidRPr="00546B90">
        <w:rPr>
          <w:rFonts w:ascii="Arial" w:eastAsiaTheme="minorHAnsi" w:hAnsi="Arial" w:cs="Arial"/>
          <w:bCs/>
          <w:color w:val="000000" w:themeColor="text1"/>
          <w:sz w:val="19"/>
          <w:szCs w:val="19"/>
          <w:lang w:val="es-ES_tradnl"/>
        </w:rPr>
        <w:t>. </w:t>
      </w:r>
      <w:r w:rsidRPr="00546B90">
        <w:rPr>
          <w:rFonts w:ascii="Arial" w:eastAsiaTheme="minorHAnsi" w:hAnsi="Arial" w:cs="Arial"/>
          <w:color w:val="000000" w:themeColor="text1"/>
          <w:sz w:val="19"/>
          <w:szCs w:val="19"/>
          <w:lang w:val="es-ES_tradnl"/>
        </w:rPr>
        <w:t>Para efectos del presente artículo, se entenderá válido el envío por correo certificado, siempre y cuando la dirección esté correcta y claramente diligenciada"».</w:t>
      </w:r>
    </w:p>
    <w:p w14:paraId="3B2293AD" w14:textId="44E36BBB"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5">
    <w:p w14:paraId="6339964F" w14:textId="4399663E" w:rsidR="000E6AC1" w:rsidRPr="00546B90" w:rsidRDefault="000E6AC1" w:rsidP="00C96CCF">
      <w:pPr>
        <w:pStyle w:val="Textonotapie"/>
        <w:ind w:firstLine="709"/>
        <w:jc w:val="both"/>
        <w:rPr>
          <w:rFonts w:ascii="Arial" w:eastAsia="Calibri" w:hAnsi="Arial" w:cs="Arial"/>
          <w:color w:val="000000" w:themeColor="text1"/>
          <w:sz w:val="19"/>
          <w:szCs w:val="19"/>
          <w:lang w:val="es-ES_tradnl"/>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eastAsia="Calibri" w:hAnsi="Arial" w:cs="Arial"/>
          <w:color w:val="000000" w:themeColor="text1"/>
          <w:sz w:val="19"/>
          <w:szCs w:val="19"/>
          <w:lang w:val="es-ES_tradnl"/>
        </w:rPr>
        <w:t>«Por el cual se dictan normas para suprimir o reformar regulaciones, procedimientos y trámites innecesarios existentes en la Administración Pública».</w:t>
      </w:r>
    </w:p>
    <w:p w14:paraId="77B58C75" w14:textId="77777777" w:rsidR="00924254" w:rsidRPr="00546B90" w:rsidRDefault="00924254" w:rsidP="00C96CCF">
      <w:pPr>
        <w:pStyle w:val="Textonotapie"/>
        <w:ind w:firstLine="709"/>
        <w:jc w:val="both"/>
        <w:rPr>
          <w:rFonts w:ascii="Arial" w:hAnsi="Arial" w:cs="Arial"/>
          <w:color w:val="000000" w:themeColor="text1"/>
          <w:sz w:val="19"/>
          <w:szCs w:val="19"/>
          <w:lang w:val="es-ES"/>
        </w:rPr>
      </w:pPr>
    </w:p>
  </w:footnote>
  <w:footnote w:id="6">
    <w:p w14:paraId="358F1F51" w14:textId="36B18643"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w:t>
      </w:r>
      <w:r w:rsidR="00DB0F54" w:rsidRPr="00546B90">
        <w:rPr>
          <w:rFonts w:ascii="Arial" w:hAnsi="Arial" w:cs="Arial"/>
          <w:color w:val="000000" w:themeColor="text1"/>
          <w:sz w:val="19"/>
          <w:szCs w:val="19"/>
          <w:lang w:val="es-ES"/>
        </w:rPr>
        <w:t xml:space="preserve">Artículo </w:t>
      </w:r>
      <w:r w:rsidRPr="00546B90">
        <w:rPr>
          <w:rFonts w:ascii="Arial" w:hAnsi="Arial" w:cs="Arial"/>
          <w:color w:val="000000" w:themeColor="text1"/>
          <w:sz w:val="19"/>
          <w:szCs w:val="19"/>
          <w:lang w:val="es-ES"/>
        </w:rPr>
        <w:t>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2323D572" w14:textId="77777777"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7">
    <w:p w14:paraId="5418C13B" w14:textId="53788597"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«A</w:t>
      </w:r>
      <w:r w:rsidR="00DB0F54" w:rsidRPr="00546B90">
        <w:rPr>
          <w:rFonts w:ascii="Arial" w:hAnsi="Arial" w:cs="Arial"/>
          <w:color w:val="000000" w:themeColor="text1"/>
          <w:sz w:val="19"/>
          <w:szCs w:val="19"/>
          <w:lang w:val="es-ES"/>
        </w:rPr>
        <w:t>rtículo</w:t>
      </w:r>
      <w:r w:rsidRPr="00546B90">
        <w:rPr>
          <w:rFonts w:ascii="Arial" w:hAnsi="Arial" w:cs="Arial"/>
          <w:color w:val="000000" w:themeColor="text1"/>
          <w:sz w:val="19"/>
          <w:szCs w:val="19"/>
          <w:lang w:val="es-ES"/>
        </w:rPr>
        <w:t xml:space="preserve"> 223. Eliminación del diario único de contratación. A partir del primero de junio de 2012, los contr</w:t>
      </w:r>
      <w:r w:rsidR="00F428B1" w:rsidRPr="00546B90">
        <w:rPr>
          <w:rFonts w:ascii="Arial" w:hAnsi="Arial" w:cs="Arial"/>
          <w:color w:val="000000" w:themeColor="text1"/>
          <w:sz w:val="19"/>
          <w:szCs w:val="19"/>
          <w:lang w:val="es-ES"/>
        </w:rPr>
        <w:t>atos estatales sólo se publicará</w:t>
      </w:r>
      <w:r w:rsidRPr="00546B90">
        <w:rPr>
          <w:rFonts w:ascii="Arial" w:hAnsi="Arial" w:cs="Arial"/>
          <w:color w:val="000000" w:themeColor="text1"/>
          <w:sz w:val="19"/>
          <w:szCs w:val="19"/>
          <w:lang w:val="es-ES"/>
        </w:rPr>
        <w:t>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3A1248AA" w14:textId="035BA1EB"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8">
    <w:p w14:paraId="2EB87315" w14:textId="034DBB97" w:rsidR="000E6AC1" w:rsidRPr="00546B90" w:rsidRDefault="000E6AC1" w:rsidP="00C96CCF">
      <w:pPr>
        <w:pStyle w:val="Textonotapie"/>
        <w:ind w:firstLine="709"/>
        <w:jc w:val="both"/>
        <w:rPr>
          <w:rFonts w:ascii="Arial" w:eastAsia="Calibri" w:hAnsi="Arial" w:cs="Arial"/>
          <w:color w:val="000000" w:themeColor="text1"/>
          <w:sz w:val="19"/>
          <w:szCs w:val="19"/>
          <w:lang w:val="es-ES_tradnl"/>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eastAsia="Calibri" w:hAnsi="Arial" w:cs="Arial"/>
          <w:color w:val="000000" w:themeColor="text1"/>
          <w:sz w:val="19"/>
          <w:szCs w:val="19"/>
          <w:lang w:val="es-ES_tradnl"/>
        </w:rPr>
        <w:t>«Por el cual se dictan normas para simplificar, suprimir y reformar trámites, procesos y procedimientos innecesarios existentes en la administración pública»</w:t>
      </w:r>
      <w:r w:rsidR="00E07A3B" w:rsidRPr="00546B90">
        <w:rPr>
          <w:rFonts w:ascii="Arial" w:eastAsia="Calibri" w:hAnsi="Arial" w:cs="Arial"/>
          <w:color w:val="000000" w:themeColor="text1"/>
          <w:sz w:val="19"/>
          <w:szCs w:val="19"/>
          <w:lang w:val="es-ES_tradnl"/>
        </w:rPr>
        <w:t>.</w:t>
      </w:r>
    </w:p>
    <w:p w14:paraId="0ADA4970" w14:textId="77777777" w:rsidR="00924254" w:rsidRPr="00546B90" w:rsidRDefault="00924254" w:rsidP="00C96CCF">
      <w:pPr>
        <w:pStyle w:val="Textonotapie"/>
        <w:ind w:firstLine="709"/>
        <w:jc w:val="both"/>
        <w:rPr>
          <w:rFonts w:ascii="Arial" w:hAnsi="Arial" w:cs="Arial"/>
          <w:color w:val="000000" w:themeColor="text1"/>
          <w:sz w:val="19"/>
          <w:szCs w:val="19"/>
          <w:lang w:val="es-ES"/>
        </w:rPr>
      </w:pPr>
    </w:p>
  </w:footnote>
  <w:footnote w:id="9">
    <w:p w14:paraId="2AC9947F" w14:textId="49C89BCD"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Artículo 9.</w:t>
      </w:r>
    </w:p>
    <w:p w14:paraId="3D8B46B3" w14:textId="77777777"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10">
    <w:p w14:paraId="1B12A2A5" w14:textId="7D04950A"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Artículo 14.</w:t>
      </w:r>
    </w:p>
    <w:p w14:paraId="2324262F" w14:textId="77777777"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11">
    <w:p w14:paraId="63802947" w14:textId="690D74DE"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Artículo 16.</w:t>
      </w:r>
    </w:p>
    <w:p w14:paraId="3CD994CB" w14:textId="77777777"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12">
    <w:p w14:paraId="30A9FF41" w14:textId="7782E7E3" w:rsidR="00E07A3B" w:rsidRPr="00546B90" w:rsidRDefault="00E07A3B" w:rsidP="00C96CCF">
      <w:pPr>
        <w:pStyle w:val="Textonotapie"/>
        <w:ind w:firstLine="709"/>
        <w:jc w:val="both"/>
        <w:rPr>
          <w:rFonts w:ascii="Arial" w:eastAsia="Calibri" w:hAnsi="Arial" w:cs="Arial"/>
          <w:color w:val="000000" w:themeColor="text1"/>
          <w:sz w:val="19"/>
          <w:szCs w:val="19"/>
          <w:lang w:val="es-ES_tradnl"/>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eastAsia="Calibri" w:hAnsi="Arial" w:cs="Arial"/>
          <w:color w:val="000000" w:themeColor="text1"/>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3C6B32A6" w14:textId="77777777" w:rsidR="00E07A3B" w:rsidRPr="00546B90" w:rsidRDefault="00E07A3B" w:rsidP="00C96CCF">
      <w:pPr>
        <w:pStyle w:val="Textonotapie"/>
        <w:ind w:firstLine="709"/>
        <w:jc w:val="both"/>
        <w:rPr>
          <w:rFonts w:ascii="Arial" w:hAnsi="Arial" w:cs="Arial"/>
          <w:color w:val="000000" w:themeColor="text1"/>
          <w:sz w:val="19"/>
          <w:szCs w:val="19"/>
          <w:lang w:val="es-ES"/>
        </w:rPr>
      </w:pPr>
    </w:p>
  </w:footnote>
  <w:footnote w:id="13">
    <w:p w14:paraId="6FE98E5E" w14:textId="09BFE2A8"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Artículo 2, literal a).</w:t>
      </w:r>
    </w:p>
    <w:p w14:paraId="022E00AC" w14:textId="77777777"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14">
    <w:p w14:paraId="53C2AD9C" w14:textId="2DFCBA86"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Artículo 2, literal f).</w:t>
      </w:r>
    </w:p>
    <w:p w14:paraId="39DC808E" w14:textId="77777777"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15">
    <w:p w14:paraId="528696B6" w14:textId="082078D3" w:rsidR="006067E3" w:rsidRPr="00546B90" w:rsidRDefault="006067E3"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eastAsia="Calibri" w:hAnsi="Arial" w:cs="Arial"/>
          <w:color w:val="000000" w:themeColor="text1"/>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14:paraId="1E41002D" w14:textId="2FD38576" w:rsidR="00A77E48" w:rsidRPr="00546B90" w:rsidRDefault="00065AC3"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 xml:space="preserve">Sin embargo, debe recordarse que </w:t>
      </w:r>
      <w:r w:rsidR="006E4119" w:rsidRPr="00546B90">
        <w:rPr>
          <w:rFonts w:ascii="Arial" w:hAnsi="Arial" w:cs="Arial"/>
          <w:color w:val="000000" w:themeColor="text1"/>
          <w:sz w:val="19"/>
          <w:szCs w:val="19"/>
          <w:lang w:val="es-ES"/>
        </w:rPr>
        <w:t xml:space="preserve">el artículo 222 del Decreto 019 de 2012 </w:t>
      </w:r>
      <w:r w:rsidR="00A77E48" w:rsidRPr="00546B90">
        <w:rPr>
          <w:rFonts w:ascii="Arial" w:hAnsi="Arial" w:cs="Arial"/>
          <w:color w:val="000000" w:themeColor="text1"/>
          <w:sz w:val="19"/>
          <w:szCs w:val="19"/>
          <w:lang w:val="es-ES"/>
        </w:rPr>
        <w:t xml:space="preserve">dispone: «Derogase la Ley 598 de 2000, la cual creó el Sistema de Información para la Vigilancia de la Contratación estatal, SICE, el </w:t>
      </w:r>
      <w:proofErr w:type="spellStart"/>
      <w:r w:rsidR="00A77E48" w:rsidRPr="00546B90">
        <w:rPr>
          <w:rFonts w:ascii="Arial" w:hAnsi="Arial" w:cs="Arial"/>
          <w:color w:val="000000" w:themeColor="text1"/>
          <w:sz w:val="19"/>
          <w:szCs w:val="19"/>
          <w:lang w:val="es-ES"/>
        </w:rPr>
        <w:t>Catalogo</w:t>
      </w:r>
      <w:proofErr w:type="spellEnd"/>
      <w:r w:rsidR="00A77E48" w:rsidRPr="00546B90">
        <w:rPr>
          <w:rFonts w:ascii="Arial" w:hAnsi="Arial" w:cs="Arial"/>
          <w:color w:val="000000" w:themeColor="text1"/>
          <w:sz w:val="19"/>
          <w:szCs w:val="19"/>
          <w:lang w:val="es-ES"/>
        </w:rPr>
        <w:t xml:space="preserve"> Único de Bienes y Servicios CUBS, y el Registro Único de Precios de Referencia PURF, de los bienes y servicios de uso común en la Administración Pública.</w:t>
      </w:r>
    </w:p>
    <w:p w14:paraId="4E6C3443" w14:textId="6B77EBAB" w:rsidR="00065AC3" w:rsidRPr="00546B90" w:rsidRDefault="00A77E48" w:rsidP="00C96CCF">
      <w:pPr>
        <w:pStyle w:val="Textonotapie"/>
        <w:ind w:firstLine="709"/>
        <w:jc w:val="both"/>
        <w:rPr>
          <w:rFonts w:ascii="Arial" w:hAnsi="Arial" w:cs="Arial"/>
          <w:color w:val="000000" w:themeColor="text1"/>
          <w:sz w:val="19"/>
          <w:szCs w:val="19"/>
          <w:lang w:val="es-ES"/>
        </w:rPr>
      </w:pPr>
      <w:r w:rsidRPr="00546B90">
        <w:rPr>
          <w:rFonts w:ascii="Arial" w:hAnsi="Arial" w:cs="Arial"/>
          <w:color w:val="000000" w:themeColor="text1"/>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036C506E" w14:textId="77777777" w:rsidR="0059611C" w:rsidRPr="00546B90" w:rsidRDefault="0059611C" w:rsidP="00C96CCF">
      <w:pPr>
        <w:pStyle w:val="Textonotapie"/>
        <w:ind w:firstLine="709"/>
        <w:jc w:val="both"/>
        <w:rPr>
          <w:rFonts w:ascii="Arial" w:hAnsi="Arial" w:cs="Arial"/>
          <w:color w:val="000000" w:themeColor="text1"/>
          <w:sz w:val="19"/>
          <w:szCs w:val="19"/>
          <w:lang w:val="es-ES"/>
        </w:rPr>
      </w:pPr>
    </w:p>
  </w:footnote>
  <w:footnote w:id="17">
    <w:p w14:paraId="1EC973EF" w14:textId="440F17FB" w:rsidR="006067E3" w:rsidRPr="00546B90" w:rsidRDefault="006067E3" w:rsidP="00C96CCF">
      <w:pPr>
        <w:pStyle w:val="Textonotapie"/>
        <w:ind w:firstLine="709"/>
        <w:jc w:val="both"/>
        <w:rPr>
          <w:rFonts w:ascii="Arial" w:eastAsia="Calibri" w:hAnsi="Arial" w:cs="Arial"/>
          <w:color w:val="000000" w:themeColor="text1"/>
          <w:sz w:val="19"/>
          <w:szCs w:val="19"/>
          <w:lang w:val="es-ES_tradnl"/>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0059611C" w:rsidRPr="00546B90">
        <w:rPr>
          <w:rFonts w:ascii="Arial" w:eastAsia="Calibri" w:hAnsi="Arial" w:cs="Arial"/>
          <w:color w:val="000000" w:themeColor="text1"/>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r w:rsidR="00D13CC2" w:rsidRPr="00546B90">
        <w:rPr>
          <w:rFonts w:ascii="Arial" w:eastAsia="Calibri" w:hAnsi="Arial" w:cs="Arial"/>
          <w:color w:val="000000" w:themeColor="text1"/>
          <w:sz w:val="19"/>
          <w:szCs w:val="19"/>
          <w:lang w:val="es-ES_tradnl"/>
        </w:rPr>
        <w:t>.</w:t>
      </w:r>
    </w:p>
    <w:p w14:paraId="15E66DCD" w14:textId="77777777" w:rsidR="00D13CC2" w:rsidRPr="00546B90" w:rsidRDefault="00D13CC2" w:rsidP="00C96CCF">
      <w:pPr>
        <w:pStyle w:val="Textonotapie"/>
        <w:ind w:firstLine="709"/>
        <w:jc w:val="both"/>
        <w:rPr>
          <w:rFonts w:ascii="Arial" w:hAnsi="Arial" w:cs="Arial"/>
          <w:color w:val="000000" w:themeColor="text1"/>
          <w:sz w:val="19"/>
          <w:szCs w:val="19"/>
          <w:lang w:val="es-ES"/>
        </w:rPr>
      </w:pPr>
    </w:p>
  </w:footnote>
  <w:footnote w:id="18">
    <w:p w14:paraId="647FC209" w14:textId="46F040D3" w:rsidR="000A4216" w:rsidRPr="00546B90" w:rsidRDefault="000A4216" w:rsidP="00C96CCF">
      <w:pPr>
        <w:pStyle w:val="Textonotapie"/>
        <w:ind w:firstLine="709"/>
        <w:jc w:val="both"/>
        <w:rPr>
          <w:rFonts w:ascii="Arial" w:eastAsia="Calibri" w:hAnsi="Arial" w:cs="Arial"/>
          <w:color w:val="000000" w:themeColor="text1"/>
          <w:sz w:val="19"/>
          <w:szCs w:val="19"/>
          <w:lang w:val="es-ES_tradnl"/>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00BF5DF7" w:rsidRPr="00546B90">
        <w:rPr>
          <w:rFonts w:ascii="Arial" w:eastAsia="Calibri" w:hAnsi="Arial" w:cs="Arial"/>
          <w:color w:val="000000" w:themeColor="text1"/>
          <w:sz w:val="19"/>
          <w:szCs w:val="19"/>
          <w:lang w:val="es-ES_tradnl"/>
        </w:rPr>
        <w:t>«Por la cual se expide el Código de Procedimiento Administrativo y de lo Contencioso Administrativo».</w:t>
      </w:r>
    </w:p>
    <w:p w14:paraId="5C446554" w14:textId="77777777" w:rsidR="00BF5DF7" w:rsidRPr="00546B90" w:rsidRDefault="00BF5DF7" w:rsidP="00C96CCF">
      <w:pPr>
        <w:pStyle w:val="Textonotapie"/>
        <w:ind w:firstLine="709"/>
        <w:jc w:val="both"/>
        <w:rPr>
          <w:rFonts w:ascii="Arial" w:hAnsi="Arial" w:cs="Arial"/>
          <w:color w:val="000000" w:themeColor="text1"/>
          <w:sz w:val="19"/>
          <w:szCs w:val="19"/>
          <w:lang w:val="es-ES"/>
        </w:rPr>
      </w:pPr>
    </w:p>
  </w:footnote>
  <w:footnote w:id="19">
    <w:p w14:paraId="54F70D7D" w14:textId="60F1F2F6"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Artículos 53 al 64.</w:t>
      </w:r>
    </w:p>
    <w:p w14:paraId="7FCDC6A2" w14:textId="77777777"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20">
    <w:p w14:paraId="433C70BB" w14:textId="6A6ACDBA" w:rsidR="007B79F0" w:rsidRPr="00546B90" w:rsidRDefault="007B79F0" w:rsidP="00C96CCF">
      <w:pPr>
        <w:pStyle w:val="Textonotapie"/>
        <w:ind w:firstLine="709"/>
        <w:jc w:val="both"/>
        <w:rPr>
          <w:rFonts w:ascii="Arial" w:hAnsi="Arial" w:cs="Arial"/>
          <w:color w:val="000000" w:themeColor="text1"/>
          <w:sz w:val="19"/>
          <w:szCs w:val="19"/>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001B0B1B" w:rsidRPr="00546B90">
        <w:rPr>
          <w:rFonts w:ascii="Arial" w:hAnsi="Arial" w:cs="Arial"/>
          <w:color w:val="000000" w:themeColor="text1"/>
          <w:sz w:val="19"/>
          <w:szCs w:val="19"/>
        </w:rPr>
        <w:t xml:space="preserve">El artículo 77 de la Ley 80 de 1993 dispone: </w:t>
      </w:r>
      <w:r w:rsidRPr="00546B90">
        <w:rPr>
          <w:rFonts w:ascii="Arial" w:hAnsi="Arial" w:cs="Arial"/>
          <w:color w:val="000000" w:themeColor="text1"/>
          <w:sz w:val="19"/>
          <w:szCs w:val="19"/>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047DA261" w14:textId="751B1369" w:rsidR="007B79F0" w:rsidRPr="00546B90" w:rsidRDefault="007B79F0" w:rsidP="00C96CCF">
      <w:pPr>
        <w:pStyle w:val="Textonotapie"/>
        <w:ind w:firstLine="709"/>
        <w:jc w:val="both"/>
        <w:rPr>
          <w:rFonts w:ascii="Arial" w:hAnsi="Arial" w:cs="Arial"/>
          <w:color w:val="000000" w:themeColor="text1"/>
          <w:sz w:val="19"/>
          <w:szCs w:val="19"/>
        </w:rPr>
      </w:pPr>
      <w:proofErr w:type="gramStart"/>
      <w:r w:rsidRPr="00546B90">
        <w:rPr>
          <w:rFonts w:ascii="Arial" w:hAnsi="Arial" w:cs="Arial"/>
          <w:color w:val="000000" w:themeColor="text1"/>
          <w:sz w:val="19"/>
          <w:szCs w:val="19"/>
        </w:rPr>
        <w:t>»Los</w:t>
      </w:r>
      <w:proofErr w:type="gramEnd"/>
      <w:r w:rsidRPr="00546B90">
        <w:rPr>
          <w:rFonts w:ascii="Arial" w:hAnsi="Arial" w:cs="Arial"/>
          <w:color w:val="000000" w:themeColor="text1"/>
          <w:sz w:val="19"/>
          <w:szCs w:val="19"/>
        </w:rPr>
        <w:t xml:space="preserve"> actos administrativos que se produzcan con motivo u ocasión de la actividad contractual sólo serán susceptibles de recurso de reposición  y del ejercicio de la acción contractual, de acuerdo con las reglas del Código Contencioso Administrativo.</w:t>
      </w:r>
    </w:p>
    <w:p w14:paraId="6FF7CB68" w14:textId="41F0A025" w:rsidR="007B79F0" w:rsidRPr="00546B90" w:rsidRDefault="00DD5000" w:rsidP="00C96CCF">
      <w:pPr>
        <w:pStyle w:val="Textonotapie"/>
        <w:ind w:firstLine="709"/>
        <w:jc w:val="both"/>
        <w:rPr>
          <w:rFonts w:ascii="Arial" w:hAnsi="Arial" w:cs="Arial"/>
          <w:color w:val="000000" w:themeColor="text1"/>
          <w:sz w:val="19"/>
          <w:szCs w:val="19"/>
        </w:rPr>
      </w:pPr>
      <w:r w:rsidRPr="00546B90">
        <w:rPr>
          <w:rFonts w:ascii="Arial" w:hAnsi="Arial" w:cs="Arial"/>
          <w:color w:val="000000" w:themeColor="text1"/>
          <w:sz w:val="19"/>
          <w:szCs w:val="19"/>
        </w:rPr>
        <w:t>»[…]</w:t>
      </w:r>
      <w:r w:rsidR="007B79F0" w:rsidRPr="00546B90">
        <w:rPr>
          <w:rFonts w:ascii="Arial" w:hAnsi="Arial" w:cs="Arial"/>
          <w:color w:val="000000" w:themeColor="text1"/>
          <w:sz w:val="19"/>
          <w:szCs w:val="19"/>
        </w:rPr>
        <w:t>».</w:t>
      </w:r>
    </w:p>
    <w:p w14:paraId="16A14DA8" w14:textId="77777777" w:rsidR="007B79F0" w:rsidRPr="00546B90" w:rsidRDefault="007B79F0" w:rsidP="00C96CCF">
      <w:pPr>
        <w:pStyle w:val="Textonotapie"/>
        <w:ind w:firstLine="709"/>
        <w:jc w:val="both"/>
        <w:rPr>
          <w:rFonts w:ascii="Arial" w:hAnsi="Arial" w:cs="Arial"/>
          <w:color w:val="000000" w:themeColor="text1"/>
          <w:sz w:val="19"/>
          <w:szCs w:val="19"/>
        </w:rPr>
      </w:pPr>
    </w:p>
  </w:footnote>
  <w:footnote w:id="21">
    <w:p w14:paraId="3B185748" w14:textId="14824548" w:rsidR="009F5FAB" w:rsidRPr="00546B90" w:rsidRDefault="009F5FAB" w:rsidP="00C96CCF">
      <w:pPr>
        <w:pStyle w:val="Textonotapie"/>
        <w:ind w:firstLine="709"/>
        <w:jc w:val="both"/>
        <w:rPr>
          <w:rFonts w:ascii="Arial" w:hAnsi="Arial" w:cs="Arial"/>
          <w:color w:val="000000" w:themeColor="text1"/>
          <w:sz w:val="19"/>
          <w:szCs w:val="19"/>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En sitio web: https://www.who.int/es/news-room/detail/16-03-2020-icc-who-joint-statement-an-unprecedented-private-sector-call-to-action-to-tackle-covid-19.</w:t>
      </w:r>
    </w:p>
    <w:p w14:paraId="144A2C97" w14:textId="77777777"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22">
    <w:p w14:paraId="4408EBC1" w14:textId="051F1556"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En sitio web: https://www.minsalud.gov.co/Paginas/Colombia-confirma-su-primer-caso-de-COVID-19.aspx.</w:t>
      </w:r>
    </w:p>
  </w:footnote>
  <w:footnote w:id="23">
    <w:p w14:paraId="0455B62E" w14:textId="77777777" w:rsidR="007E67AC" w:rsidRPr="00546B90" w:rsidRDefault="007E67AC" w:rsidP="00C96CCF">
      <w:pPr>
        <w:pStyle w:val="Textonotapie"/>
        <w:ind w:firstLine="709"/>
        <w:jc w:val="both"/>
        <w:rPr>
          <w:rFonts w:ascii="Arial" w:hAnsi="Arial" w:cs="Arial"/>
          <w:color w:val="000000" w:themeColor="text1"/>
          <w:sz w:val="19"/>
          <w:szCs w:val="19"/>
        </w:rPr>
      </w:pPr>
    </w:p>
    <w:p w14:paraId="7C93C980" w14:textId="1EEE432C" w:rsidR="007D6CCC" w:rsidRPr="00546B90" w:rsidRDefault="007D6CCC"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Decreto 417 del 17 de marzo de 2020.</w:t>
      </w:r>
    </w:p>
    <w:p w14:paraId="673AC47F" w14:textId="77777777" w:rsidR="007E67AC" w:rsidRPr="00546B90" w:rsidRDefault="007E67AC" w:rsidP="00C96CCF">
      <w:pPr>
        <w:pStyle w:val="Textonotapie"/>
        <w:ind w:firstLine="709"/>
        <w:jc w:val="both"/>
        <w:rPr>
          <w:rFonts w:ascii="Arial" w:hAnsi="Arial" w:cs="Arial"/>
          <w:color w:val="000000" w:themeColor="text1"/>
          <w:sz w:val="19"/>
          <w:szCs w:val="19"/>
          <w:lang w:val="es-ES"/>
        </w:rPr>
      </w:pPr>
    </w:p>
  </w:footnote>
  <w:footnote w:id="24">
    <w:p w14:paraId="4BE0F188" w14:textId="65EE0E02" w:rsidR="009F5FAB" w:rsidRPr="00546B90" w:rsidRDefault="009F5FAB" w:rsidP="00C96CCF">
      <w:pPr>
        <w:pStyle w:val="Textonotapie"/>
        <w:ind w:firstLine="709"/>
        <w:jc w:val="both"/>
        <w:rPr>
          <w:rFonts w:ascii="Arial" w:hAnsi="Arial" w:cs="Arial"/>
          <w:color w:val="000000" w:themeColor="text1"/>
          <w:sz w:val="19"/>
          <w:szCs w:val="19"/>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w:t>
      </w:r>
      <w:proofErr w:type="gramStart"/>
      <w:r w:rsidRPr="00546B90">
        <w:rPr>
          <w:rFonts w:ascii="Arial" w:hAnsi="Arial" w:cs="Arial"/>
          <w:color w:val="000000" w:themeColor="text1"/>
          <w:sz w:val="19"/>
          <w:szCs w:val="19"/>
        </w:rPr>
        <w:t>Presidente</w:t>
      </w:r>
      <w:proofErr w:type="gramEnd"/>
      <w:r w:rsidRPr="00546B90">
        <w:rPr>
          <w:rFonts w:ascii="Arial" w:hAnsi="Arial" w:cs="Arial"/>
          <w:color w:val="000000" w:themeColor="text1"/>
          <w:sz w:val="19"/>
          <w:szCs w:val="19"/>
        </w:rPr>
        <w:t>, con la firma de todos los ministros, declarar el Estado de Emergencia por períodos hasta de treinta días en cada caso, que sumados no podrán exceder de noventa días en el año calendario.</w:t>
      </w:r>
    </w:p>
    <w:p w14:paraId="59EA3640" w14:textId="26034C80" w:rsidR="009F5FAB" w:rsidRPr="00546B90" w:rsidRDefault="004F5AFF" w:rsidP="00C96CCF">
      <w:pPr>
        <w:pStyle w:val="Textonotapie"/>
        <w:ind w:firstLine="709"/>
        <w:jc w:val="both"/>
        <w:rPr>
          <w:rFonts w:ascii="Arial" w:hAnsi="Arial" w:cs="Arial"/>
          <w:color w:val="000000" w:themeColor="text1"/>
          <w:sz w:val="19"/>
          <w:szCs w:val="19"/>
        </w:rPr>
      </w:pPr>
      <w:r w:rsidRPr="00546B90">
        <w:rPr>
          <w:rFonts w:ascii="Arial" w:hAnsi="Arial" w:cs="Arial"/>
          <w:color w:val="000000" w:themeColor="text1"/>
          <w:sz w:val="19"/>
          <w:szCs w:val="19"/>
        </w:rPr>
        <w:t>[…]</w:t>
      </w:r>
      <w:r w:rsidR="009F5FAB" w:rsidRPr="00546B90">
        <w:rPr>
          <w:rFonts w:ascii="Arial" w:hAnsi="Arial" w:cs="Arial"/>
          <w:color w:val="000000" w:themeColor="text1"/>
          <w:sz w:val="19"/>
          <w:szCs w:val="19"/>
        </w:rPr>
        <w:t>».</w:t>
      </w:r>
    </w:p>
    <w:p w14:paraId="506505F7" w14:textId="77777777" w:rsidR="009F5FAB" w:rsidRPr="00546B90" w:rsidRDefault="009F5FAB" w:rsidP="00C96CCF">
      <w:pPr>
        <w:pStyle w:val="Textonotapie"/>
        <w:ind w:firstLine="709"/>
        <w:jc w:val="both"/>
        <w:rPr>
          <w:rFonts w:ascii="Arial" w:hAnsi="Arial" w:cs="Arial"/>
          <w:color w:val="000000" w:themeColor="text1"/>
          <w:sz w:val="19"/>
          <w:szCs w:val="19"/>
          <w:lang w:val="es-ES"/>
        </w:rPr>
      </w:pPr>
    </w:p>
  </w:footnote>
  <w:footnote w:id="25">
    <w:p w14:paraId="72D18851" w14:textId="3A0FA44E"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En: https://twitter.com/IvanDuque/status/1240114356911734791.</w:t>
      </w:r>
    </w:p>
  </w:footnote>
  <w:footnote w:id="26">
    <w:p w14:paraId="38DADC28" w14:textId="3648101F"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En sitio web: https://www.minsalud.gov.co/sites/rid/Lists/BibliotecaDigital/RIDE/DE/DIJ/circular-0018-de-2020.pdf</w:t>
      </w:r>
    </w:p>
  </w:footnote>
  <w:footnote w:id="27">
    <w:p w14:paraId="4EA2C44C" w14:textId="77777777" w:rsidR="009F5FAB" w:rsidRPr="00546B90" w:rsidRDefault="009F5FAB" w:rsidP="00C96CCF">
      <w:pPr>
        <w:pStyle w:val="Textonotapie"/>
        <w:ind w:firstLine="709"/>
        <w:jc w:val="both"/>
        <w:rPr>
          <w:rFonts w:ascii="Arial" w:hAnsi="Arial" w:cs="Arial"/>
          <w:color w:val="000000" w:themeColor="text1"/>
          <w:sz w:val="19"/>
          <w:szCs w:val="19"/>
        </w:rPr>
      </w:pPr>
    </w:p>
    <w:p w14:paraId="22651758" w14:textId="77777777" w:rsidR="00BB7AD4" w:rsidRPr="00546B90" w:rsidRDefault="009F5FAB" w:rsidP="00C96CCF">
      <w:pPr>
        <w:pStyle w:val="Textonotapie"/>
        <w:ind w:firstLine="709"/>
        <w:jc w:val="both"/>
        <w:rPr>
          <w:rFonts w:ascii="Arial" w:hAnsi="Arial" w:cs="Arial"/>
          <w:color w:val="000000" w:themeColor="text1"/>
          <w:sz w:val="19"/>
          <w:szCs w:val="19"/>
          <w:lang w:val="es-ES_tradnl"/>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00BB7AD4" w:rsidRPr="00546B90">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028A873A" w14:textId="1B3D4112"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Fonts w:ascii="Arial" w:hAnsi="Arial" w:cs="Arial"/>
          <w:color w:val="000000" w:themeColor="text1"/>
          <w:sz w:val="19"/>
          <w:szCs w:val="19"/>
        </w:rPr>
        <w:t>En: https://www.minsalud.gov.co/sites/rid/Lists/BibliotecaDigital/RIDE/DE/DIJ/resolucion-385-de-2020.pdf</w:t>
      </w:r>
    </w:p>
  </w:footnote>
  <w:footnote w:id="28">
    <w:p w14:paraId="55518335" w14:textId="77777777" w:rsidR="009F5FAB" w:rsidRPr="00546B90" w:rsidRDefault="009F5FAB" w:rsidP="00C96CCF">
      <w:pPr>
        <w:pStyle w:val="Textonotapie"/>
        <w:ind w:firstLine="709"/>
        <w:jc w:val="both"/>
        <w:rPr>
          <w:rFonts w:ascii="Arial" w:hAnsi="Arial" w:cs="Arial"/>
          <w:color w:val="000000" w:themeColor="text1"/>
          <w:sz w:val="19"/>
          <w:szCs w:val="19"/>
        </w:rPr>
      </w:pPr>
    </w:p>
    <w:p w14:paraId="53067EE2" w14:textId="139CCEB7"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Artículo 2º.</w:t>
      </w:r>
    </w:p>
  </w:footnote>
  <w:footnote w:id="29">
    <w:p w14:paraId="33235BCD" w14:textId="77777777" w:rsidR="009F5FAB" w:rsidRPr="00546B90" w:rsidRDefault="009F5FAB" w:rsidP="00C96CCF">
      <w:pPr>
        <w:pStyle w:val="Textonotapie"/>
        <w:ind w:firstLine="709"/>
        <w:jc w:val="both"/>
        <w:rPr>
          <w:rFonts w:ascii="Arial" w:hAnsi="Arial" w:cs="Arial"/>
          <w:color w:val="000000" w:themeColor="text1"/>
          <w:sz w:val="19"/>
          <w:szCs w:val="19"/>
        </w:rPr>
      </w:pPr>
    </w:p>
    <w:p w14:paraId="1EF1CFD1" w14:textId="797E8D1F"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Numeral 2.6. del artículo 2º.</w:t>
      </w:r>
    </w:p>
  </w:footnote>
  <w:footnote w:id="30">
    <w:p w14:paraId="6E858F40" w14:textId="77777777" w:rsidR="009F5FAB" w:rsidRPr="00546B90" w:rsidRDefault="009F5FAB" w:rsidP="00C96CCF">
      <w:pPr>
        <w:pStyle w:val="Textonotapie"/>
        <w:ind w:firstLine="709"/>
        <w:jc w:val="both"/>
        <w:rPr>
          <w:rFonts w:ascii="Arial" w:hAnsi="Arial" w:cs="Arial"/>
          <w:color w:val="000000" w:themeColor="text1"/>
          <w:sz w:val="19"/>
          <w:szCs w:val="19"/>
        </w:rPr>
      </w:pPr>
    </w:p>
    <w:p w14:paraId="4D38E0DD" w14:textId="77777777" w:rsidR="009F5FAB" w:rsidRPr="00546B90" w:rsidRDefault="009F5FAB" w:rsidP="00C96CCF">
      <w:pPr>
        <w:pStyle w:val="Textonotapie"/>
        <w:ind w:firstLine="709"/>
        <w:jc w:val="both"/>
        <w:rPr>
          <w:rFonts w:ascii="Arial" w:hAnsi="Arial" w:cs="Arial"/>
          <w:color w:val="000000" w:themeColor="text1"/>
          <w:sz w:val="19"/>
          <w:szCs w:val="19"/>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En sitio web:</w:t>
      </w:r>
    </w:p>
    <w:p w14:paraId="70A2ADAE" w14:textId="1A175820"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Fonts w:ascii="Arial" w:hAnsi="Arial" w:cs="Arial"/>
          <w:color w:val="000000" w:themeColor="text1"/>
          <w:sz w:val="19"/>
          <w:szCs w:val="19"/>
          <w:lang w:val="es-ES"/>
        </w:rPr>
        <w:t>https://dapre.presidencia.gov.co/normativa/normativa/DIRECTIVA%20PRESIDENCIAL%20N%C2%B0%2002%20DEL%2012%20DE%20MARZO%20DE%202020.pdf.</w:t>
      </w:r>
    </w:p>
  </w:footnote>
  <w:footnote w:id="31">
    <w:p w14:paraId="14D58AE8" w14:textId="77777777" w:rsidR="009F5FAB" w:rsidRPr="00546B90" w:rsidRDefault="009F5FAB" w:rsidP="00C96CCF">
      <w:pPr>
        <w:pStyle w:val="Textonotapie"/>
        <w:ind w:firstLine="709"/>
        <w:jc w:val="both"/>
        <w:rPr>
          <w:rFonts w:ascii="Arial" w:hAnsi="Arial" w:cs="Arial"/>
          <w:color w:val="000000" w:themeColor="text1"/>
          <w:sz w:val="19"/>
          <w:szCs w:val="19"/>
        </w:rPr>
      </w:pPr>
    </w:p>
    <w:p w14:paraId="3A3B6B1B" w14:textId="77777777"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El numeral 2 de esta Directiva prevé lo siguiente:</w:t>
      </w:r>
    </w:p>
    <w:p w14:paraId="60CBF2A8" w14:textId="1488C061"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Fonts w:ascii="Arial" w:hAnsi="Arial" w:cs="Arial"/>
          <w:color w:val="000000" w:themeColor="text1"/>
          <w:sz w:val="19"/>
          <w:szCs w:val="19"/>
          <w:lang w:val="es-ES"/>
        </w:rPr>
        <w:t>«2. USO DE HERRAMIENTAS COLABORATIVAS</w:t>
      </w:r>
    </w:p>
    <w:p w14:paraId="79839C6D" w14:textId="363D5CB0"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0E0B9BA" w14:textId="6B199CC8"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01DD7A2A" w14:textId="50A0A47C"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Fonts w:ascii="Arial" w:hAnsi="Arial" w:cs="Arial"/>
          <w:color w:val="000000" w:themeColor="text1"/>
          <w:sz w:val="19"/>
          <w:szCs w:val="19"/>
          <w:lang w:val="es-ES"/>
        </w:rPr>
        <w:t xml:space="preserve">»2.3. Usar las herramientas tecnológicas para comunicarse, el acuerdo marco de precios de nube pública vigente, trabajo colaborativo y </w:t>
      </w:r>
      <w:proofErr w:type="spellStart"/>
      <w:r w:rsidRPr="00546B90">
        <w:rPr>
          <w:rFonts w:ascii="Arial" w:hAnsi="Arial" w:cs="Arial"/>
          <w:color w:val="000000" w:themeColor="text1"/>
          <w:sz w:val="19"/>
          <w:szCs w:val="19"/>
          <w:lang w:val="es-ES"/>
        </w:rPr>
        <w:t>telepresencial</w:t>
      </w:r>
      <w:proofErr w:type="spellEnd"/>
      <w:r w:rsidRPr="00546B90">
        <w:rPr>
          <w:rFonts w:ascii="Arial" w:hAnsi="Arial" w:cs="Arial"/>
          <w:color w:val="000000" w:themeColor="text1"/>
          <w:sz w:val="19"/>
          <w:szCs w:val="19"/>
          <w:lang w:val="es-ES"/>
        </w:rPr>
        <w:t xml:space="preserve"> -videoconferencia-, para evitar el uso, impresión y manipulación de papel.</w:t>
      </w:r>
    </w:p>
    <w:p w14:paraId="42DC8C6B" w14:textId="3DD2FE64"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539EF8E5" w14:textId="627617E5"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2EEE2101" w14:textId="677F96AA" w:rsidR="009F5FAB" w:rsidRPr="00546B90" w:rsidRDefault="009F5FAB"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»El</w:t>
      </w:r>
      <w:proofErr w:type="gramEnd"/>
      <w:r w:rsidRPr="00546B90">
        <w:rPr>
          <w:rFonts w:ascii="Arial" w:hAnsi="Arial" w:cs="Arial"/>
          <w:color w:val="000000" w:themeColor="text1"/>
          <w:sz w:val="19"/>
          <w:szCs w:val="19"/>
          <w:lang w:val="es-ES"/>
        </w:rPr>
        <w:t xml:space="preserve"> uso de las tecnologías de la información y telecomunicaciones deberá garantizar el cumplimiento de los lineamientos establecidos en materia de ciberseguridad por la entidad y con sujeción a la legislación vigente en materia de habeas data.</w:t>
      </w:r>
    </w:p>
    <w:p w14:paraId="78CB8F56" w14:textId="24C3D5DF" w:rsidR="009F5FAB" w:rsidRPr="00546B90" w:rsidRDefault="009F5FAB"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»Por</w:t>
      </w:r>
      <w:proofErr w:type="gramEnd"/>
      <w:r w:rsidRPr="00546B90">
        <w:rPr>
          <w:rFonts w:ascii="Arial" w:hAnsi="Arial" w:cs="Arial"/>
          <w:color w:val="000000" w:themeColor="text1"/>
          <w:sz w:val="19"/>
          <w:szCs w:val="19"/>
          <w:lang w:val="es-ES"/>
        </w:rPr>
        <w:t xml:space="preserve"> último, se invita a todas las entidades territoriales para que dentro de sus competencias, acojan las directrices del presente acto administrativo».</w:t>
      </w:r>
    </w:p>
  </w:footnote>
  <w:footnote w:id="32">
    <w:p w14:paraId="6E185DFF" w14:textId="77777777" w:rsidR="009F5FAB" w:rsidRPr="00546B90" w:rsidRDefault="009F5FAB" w:rsidP="00C96CCF">
      <w:pPr>
        <w:pStyle w:val="Textonotapie"/>
        <w:ind w:firstLine="709"/>
        <w:jc w:val="both"/>
        <w:rPr>
          <w:rFonts w:ascii="Arial" w:hAnsi="Arial" w:cs="Arial"/>
          <w:color w:val="000000" w:themeColor="text1"/>
          <w:sz w:val="19"/>
          <w:szCs w:val="19"/>
        </w:rPr>
      </w:pPr>
    </w:p>
    <w:p w14:paraId="3DA9465D" w14:textId="673D7E45" w:rsidR="009F5FAB" w:rsidRPr="00546B90" w:rsidRDefault="009F5FA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Artículo primero.</w:t>
      </w:r>
    </w:p>
  </w:footnote>
  <w:footnote w:id="33">
    <w:p w14:paraId="3775AEF8" w14:textId="270C45EB" w:rsidR="00683D2B" w:rsidRPr="00546B90" w:rsidRDefault="00683D2B"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00236F73" w:rsidRPr="00546B90">
        <w:rPr>
          <w:rFonts w:ascii="Arial" w:hAnsi="Arial" w:cs="Arial"/>
          <w:color w:val="000000" w:themeColor="text1"/>
          <w:sz w:val="19"/>
          <w:szCs w:val="19"/>
          <w:lang w:val="es-ES"/>
        </w:rPr>
        <w:t>«Por el cual se adoptan medidas de urgencia en materia de contratación estatal, con ocasión del Estado de Emergencia Económica, Social y Ecológica derivada de la Pandemia COVID-19».</w:t>
      </w:r>
    </w:p>
    <w:p w14:paraId="2377F20E" w14:textId="77777777" w:rsidR="00236F73" w:rsidRPr="00546B90" w:rsidRDefault="00236F73" w:rsidP="00C96CCF">
      <w:pPr>
        <w:pStyle w:val="Textonotapie"/>
        <w:ind w:firstLine="709"/>
        <w:jc w:val="both"/>
        <w:rPr>
          <w:rFonts w:ascii="Arial" w:hAnsi="Arial" w:cs="Arial"/>
          <w:color w:val="000000" w:themeColor="text1"/>
          <w:sz w:val="19"/>
          <w:szCs w:val="19"/>
          <w:lang w:val="es-ES"/>
        </w:rPr>
      </w:pPr>
    </w:p>
  </w:footnote>
  <w:footnote w:id="34">
    <w:p w14:paraId="18B63194" w14:textId="6BEA1CDE" w:rsidR="00F17A94" w:rsidRPr="00546B90" w:rsidRDefault="00F17A94"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Pr="00546B90">
        <w:rPr>
          <w:rFonts w:ascii="Arial" w:hAnsi="Arial" w:cs="Arial"/>
          <w:color w:val="000000" w:themeColor="text1"/>
          <w:sz w:val="19"/>
          <w:szCs w:val="19"/>
          <w:lang w:val="es-ES"/>
        </w:rPr>
        <w:t xml:space="preserve">En efecto, dentro de los considerandos del Decreto se expresa: «Que de </w:t>
      </w:r>
      <w:r w:rsidR="000D17D6" w:rsidRPr="00546B90">
        <w:rPr>
          <w:rFonts w:ascii="Arial" w:hAnsi="Arial" w:cs="Arial"/>
          <w:color w:val="000000" w:themeColor="text1"/>
          <w:sz w:val="19"/>
          <w:szCs w:val="19"/>
          <w:lang w:val="es-ES"/>
        </w:rPr>
        <w:t xml:space="preserve">conformidad con lo anterior, se </w:t>
      </w:r>
      <w:r w:rsidRPr="00546B90">
        <w:rPr>
          <w:rFonts w:ascii="Arial" w:hAnsi="Arial" w:cs="Arial"/>
          <w:color w:val="000000" w:themeColor="text1"/>
          <w:sz w:val="19"/>
          <w:szCs w:val="19"/>
          <w:lang w:val="es-ES"/>
        </w:rPr>
        <w:t>hace necesario t</w:t>
      </w:r>
      <w:r w:rsidR="000D17D6" w:rsidRPr="00546B90">
        <w:rPr>
          <w:rFonts w:ascii="Arial" w:hAnsi="Arial" w:cs="Arial"/>
          <w:color w:val="000000" w:themeColor="text1"/>
          <w:sz w:val="19"/>
          <w:szCs w:val="19"/>
          <w:lang w:val="es-ES"/>
        </w:rPr>
        <w:t xml:space="preserve">omar algunas medidas en materia </w:t>
      </w:r>
      <w:r w:rsidRPr="00546B90">
        <w:rPr>
          <w:rFonts w:ascii="Arial" w:hAnsi="Arial" w:cs="Arial"/>
          <w:color w:val="000000" w:themeColor="text1"/>
          <w:sz w:val="19"/>
          <w:szCs w:val="19"/>
          <w:lang w:val="es-ES"/>
        </w:rPr>
        <w:t>de contratación estatal, con la finalidad de prevenir la propagación de la pandemia,</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mediante el distanciamiento social, acudiendo a la realización de audiencias públicas</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electrónicas o virtuales, fortaleciendo el uso de las herramientas electrónicas, de manera</w:t>
      </w:r>
      <w:r w:rsidR="000D17D6" w:rsidRPr="00546B90">
        <w:rPr>
          <w:rFonts w:ascii="Arial" w:hAnsi="Arial" w:cs="Arial"/>
          <w:color w:val="000000" w:themeColor="text1"/>
          <w:sz w:val="19"/>
          <w:szCs w:val="19"/>
          <w:lang w:val="es-ES"/>
        </w:rPr>
        <w:t xml:space="preserve"> que se evite </w:t>
      </w:r>
      <w:r w:rsidRPr="00546B90">
        <w:rPr>
          <w:rFonts w:ascii="Arial" w:hAnsi="Arial" w:cs="Arial"/>
          <w:color w:val="000000" w:themeColor="text1"/>
          <w:sz w:val="19"/>
          <w:szCs w:val="19"/>
          <w:lang w:val="es-ES"/>
        </w:rPr>
        <w:t>el contacto entre los participantes en los procesos de contratación, pero sin</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 xml:space="preserve">afectar la </w:t>
      </w:r>
      <w:r w:rsidR="000D17D6" w:rsidRPr="00546B90">
        <w:rPr>
          <w:rFonts w:ascii="Arial" w:hAnsi="Arial" w:cs="Arial"/>
          <w:color w:val="000000" w:themeColor="text1"/>
          <w:sz w:val="19"/>
          <w:szCs w:val="19"/>
          <w:lang w:val="es-ES"/>
        </w:rPr>
        <w:t xml:space="preserve">publicidad y la </w:t>
      </w:r>
      <w:r w:rsidRPr="00546B90">
        <w:rPr>
          <w:rFonts w:ascii="Arial" w:hAnsi="Arial" w:cs="Arial"/>
          <w:color w:val="000000" w:themeColor="text1"/>
          <w:sz w:val="19"/>
          <w:szCs w:val="19"/>
          <w:lang w:val="es-ES"/>
        </w:rPr>
        <w:t>transparencia; propósito que también se debe cumplir en la</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realización d</w:t>
      </w:r>
      <w:r w:rsidR="000D17D6" w:rsidRPr="00546B90">
        <w:rPr>
          <w:rFonts w:ascii="Arial" w:hAnsi="Arial" w:cs="Arial"/>
          <w:color w:val="000000" w:themeColor="text1"/>
          <w:sz w:val="19"/>
          <w:szCs w:val="19"/>
          <w:lang w:val="es-ES"/>
        </w:rPr>
        <w:t xml:space="preserve">e las actuaciones contractuales </w:t>
      </w:r>
      <w:r w:rsidRPr="00546B90">
        <w:rPr>
          <w:rFonts w:ascii="Arial" w:hAnsi="Arial" w:cs="Arial"/>
          <w:color w:val="000000" w:themeColor="text1"/>
          <w:sz w:val="19"/>
          <w:szCs w:val="19"/>
          <w:lang w:val="es-ES"/>
        </w:rPr>
        <w:t>sancionatorias, que deben incorporar medios</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electrónicos para evitar el contacto</w:t>
      </w:r>
      <w:r w:rsidR="000D17D6" w:rsidRPr="00546B90">
        <w:rPr>
          <w:rFonts w:ascii="Arial" w:hAnsi="Arial" w:cs="Arial"/>
          <w:color w:val="000000" w:themeColor="text1"/>
          <w:sz w:val="19"/>
          <w:szCs w:val="19"/>
          <w:lang w:val="es-ES"/>
        </w:rPr>
        <w:t xml:space="preserve"> físico, pero que garanticen el </w:t>
      </w:r>
      <w:r w:rsidRPr="00546B90">
        <w:rPr>
          <w:rFonts w:ascii="Arial" w:hAnsi="Arial" w:cs="Arial"/>
          <w:color w:val="000000" w:themeColor="text1"/>
          <w:sz w:val="19"/>
          <w:szCs w:val="19"/>
          <w:lang w:val="es-ES"/>
        </w:rPr>
        <w:t>debido proceso y el</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derecho de defensa; no obstante, en caso de ser necesario, y con el fin de facilitar que la</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Administración dirija los procedimientos de contratación, se debe autorizar la suspensión</w:t>
      </w:r>
      <w:r w:rsidR="000D17D6" w:rsidRPr="00546B90">
        <w:rPr>
          <w:rFonts w:ascii="Arial" w:hAnsi="Arial" w:cs="Arial"/>
          <w:color w:val="000000" w:themeColor="text1"/>
          <w:sz w:val="19"/>
          <w:szCs w:val="19"/>
          <w:lang w:val="es-ES"/>
        </w:rPr>
        <w:t xml:space="preserve"> de los </w:t>
      </w:r>
      <w:r w:rsidRPr="00546B90">
        <w:rPr>
          <w:rFonts w:ascii="Arial" w:hAnsi="Arial" w:cs="Arial"/>
          <w:color w:val="000000" w:themeColor="text1"/>
          <w:sz w:val="19"/>
          <w:szCs w:val="19"/>
          <w:lang w:val="es-ES"/>
        </w:rPr>
        <w:t>procedimientos, inclusive su revocatoria, cuando no haya mecanismos que permiten</w:t>
      </w:r>
      <w:r w:rsidR="000D17D6" w:rsidRPr="00546B90">
        <w:rPr>
          <w:rFonts w:ascii="Arial" w:hAnsi="Arial" w:cs="Arial"/>
          <w:color w:val="000000" w:themeColor="text1"/>
          <w:sz w:val="19"/>
          <w:szCs w:val="19"/>
          <w:lang w:val="es-ES"/>
        </w:rPr>
        <w:t xml:space="preserve"> continuarlos de manera </w:t>
      </w:r>
      <w:r w:rsidRPr="00546B90">
        <w:rPr>
          <w:rFonts w:ascii="Arial" w:hAnsi="Arial" w:cs="Arial"/>
          <w:color w:val="000000" w:themeColor="text1"/>
          <w:sz w:val="19"/>
          <w:szCs w:val="19"/>
          <w:lang w:val="es-ES"/>
        </w:rPr>
        <w:t>normal; adicionalmente, es necesario permitir que las autoridades</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administra</w:t>
      </w:r>
      <w:r w:rsidR="000D17D6" w:rsidRPr="00546B90">
        <w:rPr>
          <w:rFonts w:ascii="Arial" w:hAnsi="Arial" w:cs="Arial"/>
          <w:color w:val="000000" w:themeColor="text1"/>
          <w:sz w:val="19"/>
          <w:szCs w:val="19"/>
          <w:lang w:val="es-ES"/>
        </w:rPr>
        <w:t xml:space="preserve">tivas, y en especial la Agencia </w:t>
      </w:r>
      <w:r w:rsidRPr="00546B90">
        <w:rPr>
          <w:rFonts w:ascii="Arial" w:hAnsi="Arial" w:cs="Arial"/>
          <w:color w:val="000000" w:themeColor="text1"/>
          <w:sz w:val="19"/>
          <w:szCs w:val="19"/>
          <w:lang w:val="es-ES"/>
        </w:rPr>
        <w:t xml:space="preserve">Nacional de Contratación Pública </w:t>
      </w:r>
      <w:r w:rsidR="000D17D6" w:rsidRPr="00546B90">
        <w:rPr>
          <w:rFonts w:ascii="Arial" w:hAnsi="Arial" w:cs="Arial"/>
          <w:color w:val="000000" w:themeColor="text1"/>
          <w:sz w:val="19"/>
          <w:szCs w:val="19"/>
          <w:lang w:val="es-ES"/>
        </w:rPr>
        <w:t>–</w:t>
      </w:r>
      <w:r w:rsidRPr="00546B90">
        <w:rPr>
          <w:rFonts w:ascii="Arial" w:hAnsi="Arial" w:cs="Arial"/>
          <w:color w:val="000000" w:themeColor="text1"/>
          <w:sz w:val="19"/>
          <w:szCs w:val="19"/>
          <w:lang w:val="es-ES"/>
        </w:rPr>
        <w:t xml:space="preserve"> Colombia</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Compra Eficiente pu</w:t>
      </w:r>
      <w:r w:rsidR="000D17D6" w:rsidRPr="00546B90">
        <w:rPr>
          <w:rFonts w:ascii="Arial" w:hAnsi="Arial" w:cs="Arial"/>
          <w:color w:val="000000" w:themeColor="text1"/>
          <w:sz w:val="19"/>
          <w:szCs w:val="19"/>
          <w:lang w:val="es-ES"/>
        </w:rPr>
        <w:t xml:space="preserve">eda adelantar procedimientos de </w:t>
      </w:r>
      <w:r w:rsidRPr="00546B90">
        <w:rPr>
          <w:rFonts w:ascii="Arial" w:hAnsi="Arial" w:cs="Arial"/>
          <w:color w:val="000000" w:themeColor="text1"/>
          <w:sz w:val="19"/>
          <w:szCs w:val="19"/>
          <w:lang w:val="es-ES"/>
        </w:rPr>
        <w:t>contratación ágiles y expeditos, ante</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la urgencia en adquirir bienes, obr</w:t>
      </w:r>
      <w:r w:rsidR="000D17D6" w:rsidRPr="00546B90">
        <w:rPr>
          <w:rFonts w:ascii="Arial" w:hAnsi="Arial" w:cs="Arial"/>
          <w:color w:val="000000" w:themeColor="text1"/>
          <w:sz w:val="19"/>
          <w:szCs w:val="19"/>
          <w:lang w:val="es-ES"/>
        </w:rPr>
        <w:t>as o servicios para contener la expansión</w:t>
      </w:r>
      <w:r w:rsidRPr="00546B90">
        <w:rPr>
          <w:rFonts w:ascii="Arial" w:hAnsi="Arial" w:cs="Arial"/>
          <w:color w:val="000000" w:themeColor="text1"/>
          <w:sz w:val="19"/>
          <w:szCs w:val="19"/>
          <w:lang w:val="es-ES"/>
        </w:rPr>
        <w:t xml:space="preserve"> del virus y</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atender la mitigación de la pandemia; inclusive se debe autorizar, entre otras medidas</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pertinentes, la adición ilimitada de los contratos vigentes que contribuyan a atender la</w:t>
      </w:r>
      <w:r w:rsidR="000D17D6" w:rsidRPr="00546B90">
        <w:rPr>
          <w:rFonts w:ascii="Arial" w:hAnsi="Arial" w:cs="Arial"/>
          <w:color w:val="000000" w:themeColor="text1"/>
          <w:sz w:val="19"/>
          <w:szCs w:val="19"/>
          <w:lang w:val="es-ES"/>
        </w:rPr>
        <w:t xml:space="preserve"> </w:t>
      </w:r>
      <w:r w:rsidRPr="00546B90">
        <w:rPr>
          <w:rFonts w:ascii="Arial" w:hAnsi="Arial" w:cs="Arial"/>
          <w:color w:val="000000" w:themeColor="text1"/>
          <w:sz w:val="19"/>
          <w:szCs w:val="19"/>
          <w:lang w:val="es-ES"/>
        </w:rPr>
        <w:t>epidemia</w:t>
      </w:r>
      <w:r w:rsidR="000D17D6" w:rsidRPr="00546B90">
        <w:rPr>
          <w:rFonts w:ascii="Arial" w:hAnsi="Arial" w:cs="Arial"/>
          <w:color w:val="000000" w:themeColor="text1"/>
          <w:sz w:val="19"/>
          <w:szCs w:val="19"/>
          <w:lang w:val="es-ES"/>
        </w:rPr>
        <w:t>»</w:t>
      </w:r>
      <w:r w:rsidRPr="00546B90">
        <w:rPr>
          <w:rFonts w:ascii="Arial" w:hAnsi="Arial" w:cs="Arial"/>
          <w:color w:val="000000" w:themeColor="text1"/>
          <w:sz w:val="19"/>
          <w:szCs w:val="19"/>
          <w:lang w:val="es-ES"/>
        </w:rPr>
        <w:t>.</w:t>
      </w:r>
    </w:p>
    <w:p w14:paraId="1217CF1B" w14:textId="77777777" w:rsidR="00D13CC2" w:rsidRPr="00546B90" w:rsidRDefault="00D13CC2" w:rsidP="00C96CCF">
      <w:pPr>
        <w:pStyle w:val="Textonotapie"/>
        <w:ind w:firstLine="709"/>
        <w:jc w:val="both"/>
        <w:rPr>
          <w:rFonts w:ascii="Arial" w:hAnsi="Arial" w:cs="Arial"/>
          <w:color w:val="000000" w:themeColor="text1"/>
          <w:sz w:val="19"/>
          <w:szCs w:val="19"/>
          <w:lang w:val="es-ES"/>
        </w:rPr>
      </w:pPr>
    </w:p>
  </w:footnote>
  <w:footnote w:id="35">
    <w:p w14:paraId="6CEFD985" w14:textId="74D88862" w:rsidR="00EB41D0" w:rsidRPr="00546B90" w:rsidRDefault="00EB41D0" w:rsidP="00C96CCF">
      <w:pPr>
        <w:pStyle w:val="Textonotapie"/>
        <w:ind w:firstLine="709"/>
        <w:jc w:val="both"/>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rFonts w:ascii="Arial" w:hAnsi="Arial" w:cs="Arial"/>
          <w:color w:val="000000" w:themeColor="text1"/>
          <w:sz w:val="19"/>
          <w:szCs w:val="19"/>
        </w:rPr>
        <w:t xml:space="preserve"> </w:t>
      </w:r>
      <w:r w:rsidR="00AF6256" w:rsidRPr="00546B90">
        <w:rPr>
          <w:rFonts w:ascii="Arial" w:hAnsi="Arial" w:cs="Arial"/>
          <w:color w:val="000000" w:themeColor="text1"/>
          <w:sz w:val="19"/>
          <w:szCs w:val="19"/>
          <w:lang w:val="es-ES"/>
        </w:rPr>
        <w:t>El artículo 1 establece: «Para evitar el contacto entre la</w:t>
      </w:r>
      <w:r w:rsidR="008E019E" w:rsidRPr="00546B90">
        <w:rPr>
          <w:rFonts w:ascii="Arial" w:hAnsi="Arial" w:cs="Arial"/>
          <w:color w:val="000000" w:themeColor="text1"/>
          <w:sz w:val="19"/>
          <w:szCs w:val="19"/>
          <w:lang w:val="es-ES"/>
        </w:rPr>
        <w:t>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38717D16" w14:textId="2FC90607" w:rsidR="008E019E" w:rsidRPr="00546B90" w:rsidRDefault="00C96CCF"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w:t>
      </w:r>
      <w:r w:rsidR="008E019E" w:rsidRPr="00546B90">
        <w:rPr>
          <w:rFonts w:ascii="Arial" w:hAnsi="Arial" w:cs="Arial"/>
          <w:color w:val="000000" w:themeColor="text1"/>
          <w:sz w:val="19"/>
          <w:szCs w:val="19"/>
          <w:lang w:val="es-ES"/>
        </w:rPr>
        <w:t>La</w:t>
      </w:r>
      <w:proofErr w:type="gramEnd"/>
      <w:r w:rsidR="008E019E" w:rsidRPr="00546B90">
        <w:rPr>
          <w:rFonts w:ascii="Arial" w:hAnsi="Arial" w:cs="Arial"/>
          <w:color w:val="000000" w:themeColor="text1"/>
          <w:sz w:val="19"/>
          <w:szCs w:val="19"/>
          <w:lang w:val="es-ES"/>
        </w:rPr>
        <w:t xml:space="preserve"> entidad estatal deberá</w:t>
      </w:r>
      <w:r w:rsidR="009A52EA" w:rsidRPr="00546B90">
        <w:rPr>
          <w:rFonts w:ascii="Arial" w:hAnsi="Arial" w:cs="Arial"/>
          <w:color w:val="000000" w:themeColor="text1"/>
          <w:sz w:val="19"/>
          <w:szCs w:val="19"/>
          <w:lang w:val="es-ES"/>
        </w:rPr>
        <w:t xml:space="preserve"> indicar y garantizar los medios electrónicos y de comunicación que serán utilizados, así como los mecanismos que empleará para el registro de toda la información generada, conforme al cronograma establecido en el procedimiento.</w:t>
      </w:r>
    </w:p>
    <w:p w14:paraId="45B04006" w14:textId="4DF8F9DB" w:rsidR="009A52EA" w:rsidRPr="00546B90" w:rsidRDefault="00C96CCF"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w:t>
      </w:r>
      <w:r w:rsidR="009A52EA" w:rsidRPr="00546B90">
        <w:rPr>
          <w:rFonts w:ascii="Arial" w:hAnsi="Arial" w:cs="Arial"/>
          <w:color w:val="000000" w:themeColor="text1"/>
          <w:sz w:val="19"/>
          <w:szCs w:val="19"/>
          <w:lang w:val="es-ES"/>
        </w:rPr>
        <w:t>En</w:t>
      </w:r>
      <w:proofErr w:type="gramEnd"/>
      <w:r w:rsidR="009A52EA" w:rsidRPr="00546B90">
        <w:rPr>
          <w:rFonts w:ascii="Arial" w:hAnsi="Arial" w:cs="Arial"/>
          <w:color w:val="000000" w:themeColor="text1"/>
          <w:sz w:val="19"/>
          <w:szCs w:val="19"/>
          <w:lang w:val="es-ES"/>
        </w:rPr>
        <w:t xml:space="preserve"> todo caso, debe garantizarse el procedimiento de intervención de los interesados, y se levantará</w:t>
      </w:r>
      <w:r w:rsidRPr="00546B90">
        <w:rPr>
          <w:rFonts w:ascii="Arial" w:hAnsi="Arial" w:cs="Arial"/>
          <w:color w:val="000000" w:themeColor="text1"/>
          <w:sz w:val="19"/>
          <w:szCs w:val="19"/>
          <w:lang w:val="es-ES"/>
        </w:rPr>
        <w:t xml:space="preserve"> un acta de lo acontecido en la audiencia.</w:t>
      </w:r>
    </w:p>
    <w:p w14:paraId="1181FD4C" w14:textId="6396330E" w:rsidR="00C96CCF" w:rsidRPr="00546B90" w:rsidRDefault="00C96CCF"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»Para</w:t>
      </w:r>
      <w:proofErr w:type="gramEnd"/>
      <w:r w:rsidRPr="00546B90">
        <w:rPr>
          <w:rFonts w:ascii="Arial" w:hAnsi="Arial" w:cs="Arial"/>
          <w:color w:val="000000" w:themeColor="text1"/>
          <w:sz w:val="19"/>
          <w:szCs w:val="19"/>
          <w:lang w:val="es-ES"/>
        </w:rPr>
        <w:t xml:space="preserve">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7FB1620F" w14:textId="14317A87" w:rsidR="00C96CCF" w:rsidRPr="00546B90" w:rsidRDefault="00C96CCF" w:rsidP="00C96CCF">
      <w:pPr>
        <w:pStyle w:val="Textonotapie"/>
        <w:ind w:firstLine="709"/>
        <w:jc w:val="both"/>
        <w:rPr>
          <w:rFonts w:ascii="Arial" w:hAnsi="Arial" w:cs="Arial"/>
          <w:color w:val="000000" w:themeColor="text1"/>
          <w:sz w:val="19"/>
          <w:szCs w:val="19"/>
          <w:lang w:val="es-ES"/>
        </w:rPr>
      </w:pPr>
      <w:proofErr w:type="gramStart"/>
      <w:r w:rsidRPr="00546B90">
        <w:rPr>
          <w:rFonts w:ascii="Arial" w:hAnsi="Arial" w:cs="Arial"/>
          <w:color w:val="000000" w:themeColor="text1"/>
          <w:sz w:val="19"/>
          <w:szCs w:val="19"/>
          <w:lang w:val="es-ES"/>
        </w:rPr>
        <w:t>»Parágrafo</w:t>
      </w:r>
      <w:proofErr w:type="gramEnd"/>
      <w:r w:rsidRPr="00546B90">
        <w:rPr>
          <w:rFonts w:ascii="Arial" w:hAnsi="Arial" w:cs="Arial"/>
          <w:color w:val="000000" w:themeColor="text1"/>
          <w:sz w:val="19"/>
          <w:szCs w:val="19"/>
          <w:lang w:val="es-ES"/>
        </w:rPr>
        <w:t xml:space="preserve">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 w:id="36">
    <w:p w14:paraId="786D17EB" w14:textId="2655FC2C" w:rsidR="0052367C" w:rsidRPr="00546B90" w:rsidRDefault="0052367C" w:rsidP="0052367C">
      <w:pPr>
        <w:pStyle w:val="Textonotapie"/>
        <w:ind w:firstLine="708"/>
        <w:rPr>
          <w:rFonts w:ascii="Arial" w:hAnsi="Arial" w:cs="Arial"/>
          <w:color w:val="000000" w:themeColor="text1"/>
          <w:sz w:val="19"/>
          <w:szCs w:val="19"/>
          <w:lang w:val="es-ES"/>
        </w:rPr>
      </w:pPr>
      <w:r w:rsidRPr="00546B90">
        <w:rPr>
          <w:rStyle w:val="Refdenotaalpie"/>
          <w:rFonts w:ascii="Arial" w:hAnsi="Arial" w:cs="Arial"/>
          <w:color w:val="000000" w:themeColor="text1"/>
          <w:sz w:val="19"/>
          <w:szCs w:val="19"/>
        </w:rPr>
        <w:footnoteRef/>
      </w:r>
      <w:r w:rsidRPr="00546B90">
        <w:rPr>
          <w:color w:val="000000" w:themeColor="text1"/>
        </w:rPr>
        <w:t xml:space="preserve"> </w:t>
      </w:r>
      <w:r w:rsidRPr="00546B90">
        <w:rPr>
          <w:rFonts w:ascii="Arial" w:hAnsi="Arial" w:cs="Arial"/>
          <w:color w:val="000000" w:themeColor="text1"/>
          <w:sz w:val="19"/>
          <w:szCs w:val="19"/>
          <w:lang w:val="es-ES"/>
        </w:rPr>
        <w:t>REMOLINA, Nelson y PEÑA, Lisandro De los títulos valores y de los valores en el contexto digital. Bogotá: Temis, 2011. p. 120.</w:t>
      </w:r>
    </w:p>
    <w:p w14:paraId="4BB7DA75" w14:textId="77777777" w:rsidR="0052367C" w:rsidRPr="00546B90" w:rsidRDefault="0052367C" w:rsidP="0052367C">
      <w:pPr>
        <w:pStyle w:val="Textonotapie"/>
        <w:ind w:firstLine="708"/>
        <w:rPr>
          <w:rFonts w:ascii="Arial" w:hAnsi="Arial" w:cs="Arial"/>
          <w:color w:val="000000" w:themeColor="text1"/>
          <w:sz w:val="19"/>
          <w:szCs w:val="19"/>
          <w:lang w:val="es-ES"/>
        </w:rPr>
      </w:pPr>
    </w:p>
  </w:footnote>
  <w:footnote w:id="37">
    <w:p w14:paraId="0C3B9C18" w14:textId="77777777" w:rsidR="0052367C" w:rsidRPr="00546B90" w:rsidRDefault="0052367C" w:rsidP="0052367C">
      <w:pPr>
        <w:pStyle w:val="Textonotapie"/>
        <w:ind w:firstLine="708"/>
        <w:jc w:val="both"/>
        <w:rPr>
          <w:rFonts w:ascii="Arial" w:hAnsi="Arial" w:cs="Arial"/>
          <w:color w:val="000000" w:themeColor="text1"/>
          <w:sz w:val="19"/>
          <w:szCs w:val="19"/>
        </w:rPr>
      </w:pPr>
      <w:r w:rsidRPr="00546B90">
        <w:rPr>
          <w:rStyle w:val="Refdenotaalpie"/>
          <w:rFonts w:ascii="Arial" w:hAnsi="Arial" w:cs="Arial"/>
          <w:color w:val="000000" w:themeColor="text1"/>
          <w:sz w:val="19"/>
          <w:szCs w:val="19"/>
        </w:rPr>
        <w:footnoteRef/>
      </w:r>
      <w:r w:rsidRPr="00546B90">
        <w:rPr>
          <w:color w:val="000000" w:themeColor="text1"/>
        </w:rPr>
        <w:t xml:space="preserve"> </w:t>
      </w:r>
      <w:r w:rsidRPr="00546B90">
        <w:rPr>
          <w:rFonts w:ascii="Arial" w:hAnsi="Arial" w:cs="Arial"/>
          <w:color w:val="000000" w:themeColor="text1"/>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65DFF2CC" w14:textId="77777777" w:rsidR="0052367C" w:rsidRPr="00546B90" w:rsidRDefault="0052367C" w:rsidP="0052367C">
      <w:pPr>
        <w:pStyle w:val="Textonotapie"/>
        <w:ind w:firstLine="708"/>
        <w:jc w:val="both"/>
        <w:rPr>
          <w:rFonts w:ascii="Arial" w:hAnsi="Arial" w:cs="Arial"/>
          <w:color w:val="000000" w:themeColor="text1"/>
          <w:sz w:val="19"/>
          <w:szCs w:val="19"/>
        </w:rPr>
      </w:pPr>
    </w:p>
  </w:footnote>
  <w:footnote w:id="38">
    <w:p w14:paraId="5B727125" w14:textId="77777777" w:rsidR="0052367C" w:rsidRPr="00546B90" w:rsidRDefault="0052367C" w:rsidP="0052367C">
      <w:pPr>
        <w:pStyle w:val="Textonotapie"/>
        <w:ind w:firstLine="708"/>
        <w:jc w:val="both"/>
        <w:rPr>
          <w:rFonts w:ascii="Arial" w:hAnsi="Arial" w:cs="Arial"/>
          <w:color w:val="000000" w:themeColor="text1"/>
          <w:sz w:val="19"/>
          <w:szCs w:val="19"/>
        </w:rPr>
      </w:pPr>
      <w:r w:rsidRPr="00546B90">
        <w:rPr>
          <w:rStyle w:val="Refdenotaalpie"/>
          <w:rFonts w:ascii="Arial" w:hAnsi="Arial" w:cs="Arial"/>
          <w:color w:val="000000" w:themeColor="text1"/>
          <w:sz w:val="19"/>
          <w:szCs w:val="19"/>
        </w:rPr>
        <w:footnoteRef/>
      </w:r>
      <w:r w:rsidRPr="00546B90">
        <w:rPr>
          <w:color w:val="000000" w:themeColor="text1"/>
          <w:sz w:val="19"/>
          <w:szCs w:val="19"/>
        </w:rPr>
        <w:t xml:space="preserve"> </w:t>
      </w:r>
      <w:r w:rsidRPr="00546B90">
        <w:rPr>
          <w:rFonts w:ascii="Arial" w:hAnsi="Arial" w:cs="Arial"/>
          <w:color w:val="000000" w:themeColor="text1"/>
          <w:sz w:val="19"/>
          <w:szCs w:val="19"/>
        </w:rPr>
        <w:t>Ley 527 de 1999: «</w:t>
      </w:r>
      <w:hyperlink r:id="rId1" w:anchor="vid/438970057/node/30" w:history="1">
        <w:r w:rsidRPr="00546B90">
          <w:rPr>
            <w:rFonts w:ascii="Arial" w:hAnsi="Arial" w:cs="Arial"/>
            <w:color w:val="000000" w:themeColor="text1"/>
            <w:sz w:val="19"/>
            <w:szCs w:val="19"/>
          </w:rPr>
          <w:t>Artículo 30. Actividades de las entidades de certificación.</w:t>
        </w:r>
      </w:hyperlink>
      <w:r w:rsidRPr="00546B90">
        <w:rPr>
          <w:rFonts w:ascii="Arial" w:hAnsi="Arial" w:cs="Arial"/>
          <w:color w:val="000000" w:themeColor="text1"/>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39">
    <w:p w14:paraId="506B8E01" w14:textId="37BF057C" w:rsidR="0052367C" w:rsidRPr="00546B90" w:rsidRDefault="0052367C" w:rsidP="0052367C">
      <w:pPr>
        <w:pStyle w:val="Textonotapie"/>
        <w:ind w:firstLine="708"/>
        <w:jc w:val="both"/>
        <w:rPr>
          <w:rFonts w:ascii="Arial" w:hAnsi="Arial" w:cs="Arial"/>
          <w:color w:val="000000" w:themeColor="text1"/>
          <w:sz w:val="18"/>
        </w:rPr>
      </w:pPr>
      <w:r w:rsidRPr="00546B90">
        <w:rPr>
          <w:rStyle w:val="Refdenotaalpie"/>
          <w:rFonts w:ascii="Arial" w:hAnsi="Arial" w:cs="Arial"/>
          <w:color w:val="000000" w:themeColor="text1"/>
          <w:sz w:val="19"/>
          <w:szCs w:val="19"/>
        </w:rPr>
        <w:footnoteRef/>
      </w:r>
      <w:r w:rsidRPr="00546B90">
        <w:rPr>
          <w:color w:val="000000" w:themeColor="text1"/>
        </w:rPr>
        <w:t xml:space="preserve"> </w:t>
      </w:r>
      <w:r w:rsidRPr="00546B90">
        <w:rPr>
          <w:rFonts w:ascii="Arial" w:hAnsi="Arial" w:cs="Arial"/>
          <w:color w:val="000000" w:themeColor="text1"/>
          <w:sz w:val="18"/>
        </w:rPr>
        <w:t>E</w:t>
      </w:r>
      <w:r w:rsidR="00EC4173" w:rsidRPr="00546B90">
        <w:rPr>
          <w:rFonts w:ascii="Arial" w:hAnsi="Arial" w:cs="Arial"/>
          <w:color w:val="000000" w:themeColor="text1"/>
          <w:sz w:val="18"/>
        </w:rPr>
        <w:t>n concordancia, e</w:t>
      </w:r>
      <w:r w:rsidRPr="00546B90">
        <w:rPr>
          <w:rFonts w:ascii="Arial" w:hAnsi="Arial" w:cs="Arial"/>
          <w:color w:val="000000" w:themeColor="text1"/>
          <w:sz w:val="18"/>
        </w:rPr>
        <w:t xml:space="preserve">l artículo 246 de la Ley 1564 de 2012 dispone que «Las copias tendrán el mismo valor probatorio del original, salvo cuando por disposición legal sea necesaria la presentación del original o de una determinada copia. </w:t>
      </w:r>
    </w:p>
    <w:p w14:paraId="493395FA" w14:textId="7E8BFFDC" w:rsidR="0052367C" w:rsidRPr="00546B90" w:rsidRDefault="0052367C" w:rsidP="0052367C">
      <w:pPr>
        <w:pStyle w:val="Textonotapie"/>
        <w:ind w:firstLine="708"/>
        <w:jc w:val="both"/>
        <w:rPr>
          <w:rFonts w:ascii="Arial" w:hAnsi="Arial" w:cs="Arial"/>
          <w:color w:val="000000" w:themeColor="text1"/>
          <w:sz w:val="18"/>
        </w:rPr>
      </w:pPr>
      <w:proofErr w:type="gramStart"/>
      <w:r w:rsidRPr="00546B90">
        <w:rPr>
          <w:rFonts w:ascii="Arial" w:hAnsi="Arial" w:cs="Arial"/>
          <w:color w:val="000000" w:themeColor="text1"/>
          <w:sz w:val="18"/>
        </w:rPr>
        <w:t>»Sin</w:t>
      </w:r>
      <w:proofErr w:type="gramEnd"/>
      <w:r w:rsidRPr="00546B90">
        <w:rPr>
          <w:rFonts w:ascii="Arial" w:hAnsi="Arial" w:cs="Arial"/>
          <w:color w:val="000000" w:themeColor="text1"/>
          <w:sz w:val="18"/>
        </w:rPr>
        <w:t xml:space="preserve">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9F5FAB" w:rsidRDefault="009F5FAB">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1434"/>
    <w:rsid w:val="0002400D"/>
    <w:rsid w:val="00024EE6"/>
    <w:rsid w:val="000263FA"/>
    <w:rsid w:val="00026AEB"/>
    <w:rsid w:val="0002798A"/>
    <w:rsid w:val="00027AE4"/>
    <w:rsid w:val="00027C8A"/>
    <w:rsid w:val="0003020A"/>
    <w:rsid w:val="00031EDE"/>
    <w:rsid w:val="00032733"/>
    <w:rsid w:val="000338E3"/>
    <w:rsid w:val="00033FA3"/>
    <w:rsid w:val="00034859"/>
    <w:rsid w:val="000350CC"/>
    <w:rsid w:val="00036247"/>
    <w:rsid w:val="00036363"/>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2EC"/>
    <w:rsid w:val="00062363"/>
    <w:rsid w:val="000643ED"/>
    <w:rsid w:val="00065AC3"/>
    <w:rsid w:val="000665C6"/>
    <w:rsid w:val="00067A04"/>
    <w:rsid w:val="00067F3E"/>
    <w:rsid w:val="0007160F"/>
    <w:rsid w:val="00072A53"/>
    <w:rsid w:val="00073B9F"/>
    <w:rsid w:val="00075060"/>
    <w:rsid w:val="00075BCA"/>
    <w:rsid w:val="00076389"/>
    <w:rsid w:val="00077F6C"/>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DBF"/>
    <w:rsid w:val="0009618E"/>
    <w:rsid w:val="00096641"/>
    <w:rsid w:val="00096EE0"/>
    <w:rsid w:val="00097741"/>
    <w:rsid w:val="00097B98"/>
    <w:rsid w:val="000A2643"/>
    <w:rsid w:val="000A3350"/>
    <w:rsid w:val="000A3B0F"/>
    <w:rsid w:val="000A4216"/>
    <w:rsid w:val="000A47E4"/>
    <w:rsid w:val="000A58C7"/>
    <w:rsid w:val="000A5E48"/>
    <w:rsid w:val="000A605F"/>
    <w:rsid w:val="000A64C3"/>
    <w:rsid w:val="000B103F"/>
    <w:rsid w:val="000B173D"/>
    <w:rsid w:val="000B26A6"/>
    <w:rsid w:val="000B4EEE"/>
    <w:rsid w:val="000B503F"/>
    <w:rsid w:val="000B5488"/>
    <w:rsid w:val="000B548C"/>
    <w:rsid w:val="000B65A3"/>
    <w:rsid w:val="000B6F0F"/>
    <w:rsid w:val="000B785C"/>
    <w:rsid w:val="000B7E2A"/>
    <w:rsid w:val="000C0D40"/>
    <w:rsid w:val="000C14EA"/>
    <w:rsid w:val="000C1F40"/>
    <w:rsid w:val="000C229C"/>
    <w:rsid w:val="000C3738"/>
    <w:rsid w:val="000C42E9"/>
    <w:rsid w:val="000C6017"/>
    <w:rsid w:val="000C781D"/>
    <w:rsid w:val="000C7BF0"/>
    <w:rsid w:val="000D17D6"/>
    <w:rsid w:val="000D2505"/>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2323"/>
    <w:rsid w:val="00102376"/>
    <w:rsid w:val="0010298F"/>
    <w:rsid w:val="00103915"/>
    <w:rsid w:val="0010443C"/>
    <w:rsid w:val="00104B5F"/>
    <w:rsid w:val="00106194"/>
    <w:rsid w:val="00106AFE"/>
    <w:rsid w:val="00106B71"/>
    <w:rsid w:val="00107260"/>
    <w:rsid w:val="00110837"/>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A1E"/>
    <w:rsid w:val="00145D8C"/>
    <w:rsid w:val="0014692F"/>
    <w:rsid w:val="00147F0A"/>
    <w:rsid w:val="0015046E"/>
    <w:rsid w:val="001505BC"/>
    <w:rsid w:val="00150BAE"/>
    <w:rsid w:val="001517EE"/>
    <w:rsid w:val="00155152"/>
    <w:rsid w:val="001554C5"/>
    <w:rsid w:val="00155B70"/>
    <w:rsid w:val="00156FF2"/>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393"/>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135B"/>
    <w:rsid w:val="00181B91"/>
    <w:rsid w:val="001821AC"/>
    <w:rsid w:val="00183789"/>
    <w:rsid w:val="00183DC3"/>
    <w:rsid w:val="001854F4"/>
    <w:rsid w:val="00186AFF"/>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6D22"/>
    <w:rsid w:val="001A7081"/>
    <w:rsid w:val="001A79E5"/>
    <w:rsid w:val="001B0062"/>
    <w:rsid w:val="001B0444"/>
    <w:rsid w:val="001B0B1B"/>
    <w:rsid w:val="001B1470"/>
    <w:rsid w:val="001B2A80"/>
    <w:rsid w:val="001B3055"/>
    <w:rsid w:val="001B305F"/>
    <w:rsid w:val="001B3138"/>
    <w:rsid w:val="001B3C6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342C"/>
    <w:rsid w:val="001E35F1"/>
    <w:rsid w:val="001E59F8"/>
    <w:rsid w:val="001E60CB"/>
    <w:rsid w:val="001E6DAC"/>
    <w:rsid w:val="001F0500"/>
    <w:rsid w:val="001F19AD"/>
    <w:rsid w:val="001F19DE"/>
    <w:rsid w:val="001F1B7F"/>
    <w:rsid w:val="001F34D4"/>
    <w:rsid w:val="001F39E6"/>
    <w:rsid w:val="001F3BB2"/>
    <w:rsid w:val="001F48ED"/>
    <w:rsid w:val="001F52CF"/>
    <w:rsid w:val="001F659E"/>
    <w:rsid w:val="001F7287"/>
    <w:rsid w:val="001F75A3"/>
    <w:rsid w:val="001F7B70"/>
    <w:rsid w:val="001F7D57"/>
    <w:rsid w:val="00200368"/>
    <w:rsid w:val="00201EFB"/>
    <w:rsid w:val="0020497C"/>
    <w:rsid w:val="00205839"/>
    <w:rsid w:val="00206278"/>
    <w:rsid w:val="0020632A"/>
    <w:rsid w:val="00207E7A"/>
    <w:rsid w:val="00210AFC"/>
    <w:rsid w:val="00211096"/>
    <w:rsid w:val="002110EB"/>
    <w:rsid w:val="00211338"/>
    <w:rsid w:val="002117E9"/>
    <w:rsid w:val="0021415B"/>
    <w:rsid w:val="00220B18"/>
    <w:rsid w:val="0022143E"/>
    <w:rsid w:val="0022163D"/>
    <w:rsid w:val="00222B2B"/>
    <w:rsid w:val="002233B1"/>
    <w:rsid w:val="00223D5F"/>
    <w:rsid w:val="002264E2"/>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103C"/>
    <w:rsid w:val="00251F5C"/>
    <w:rsid w:val="00252376"/>
    <w:rsid w:val="00253927"/>
    <w:rsid w:val="00254705"/>
    <w:rsid w:val="0025616F"/>
    <w:rsid w:val="00256776"/>
    <w:rsid w:val="00256BEA"/>
    <w:rsid w:val="002601EB"/>
    <w:rsid w:val="00260F08"/>
    <w:rsid w:val="002613C0"/>
    <w:rsid w:val="00263348"/>
    <w:rsid w:val="00263B74"/>
    <w:rsid w:val="00264334"/>
    <w:rsid w:val="00266A04"/>
    <w:rsid w:val="00267498"/>
    <w:rsid w:val="0027022A"/>
    <w:rsid w:val="00270AEA"/>
    <w:rsid w:val="00280D72"/>
    <w:rsid w:val="002814BB"/>
    <w:rsid w:val="002828CC"/>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71B"/>
    <w:rsid w:val="002B2622"/>
    <w:rsid w:val="002B37A4"/>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4317"/>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2384"/>
    <w:rsid w:val="002F454C"/>
    <w:rsid w:val="002F45E8"/>
    <w:rsid w:val="002F554C"/>
    <w:rsid w:val="002F6653"/>
    <w:rsid w:val="002F730B"/>
    <w:rsid w:val="002F7B2F"/>
    <w:rsid w:val="003014BB"/>
    <w:rsid w:val="003019BD"/>
    <w:rsid w:val="00302F85"/>
    <w:rsid w:val="003033BA"/>
    <w:rsid w:val="003035E9"/>
    <w:rsid w:val="0030552F"/>
    <w:rsid w:val="00305687"/>
    <w:rsid w:val="003065CA"/>
    <w:rsid w:val="003074AE"/>
    <w:rsid w:val="0031120C"/>
    <w:rsid w:val="00311679"/>
    <w:rsid w:val="00311D93"/>
    <w:rsid w:val="003136BC"/>
    <w:rsid w:val="00320E8A"/>
    <w:rsid w:val="0032112F"/>
    <w:rsid w:val="003211D8"/>
    <w:rsid w:val="00322570"/>
    <w:rsid w:val="00322937"/>
    <w:rsid w:val="00323221"/>
    <w:rsid w:val="0032544F"/>
    <w:rsid w:val="00325E6F"/>
    <w:rsid w:val="003275CE"/>
    <w:rsid w:val="00327D95"/>
    <w:rsid w:val="003300C4"/>
    <w:rsid w:val="00336879"/>
    <w:rsid w:val="00336972"/>
    <w:rsid w:val="00336C1E"/>
    <w:rsid w:val="00341249"/>
    <w:rsid w:val="0034177C"/>
    <w:rsid w:val="00343ADE"/>
    <w:rsid w:val="00343D80"/>
    <w:rsid w:val="00345306"/>
    <w:rsid w:val="003462F1"/>
    <w:rsid w:val="0034680A"/>
    <w:rsid w:val="0034699E"/>
    <w:rsid w:val="00351A13"/>
    <w:rsid w:val="00353D56"/>
    <w:rsid w:val="00353DD5"/>
    <w:rsid w:val="00354AC7"/>
    <w:rsid w:val="00356546"/>
    <w:rsid w:val="003569CC"/>
    <w:rsid w:val="00356A7C"/>
    <w:rsid w:val="00357C6D"/>
    <w:rsid w:val="003612F7"/>
    <w:rsid w:val="003617BA"/>
    <w:rsid w:val="00363270"/>
    <w:rsid w:val="0036601C"/>
    <w:rsid w:val="00367703"/>
    <w:rsid w:val="003678BD"/>
    <w:rsid w:val="00370080"/>
    <w:rsid w:val="00370996"/>
    <w:rsid w:val="00370A95"/>
    <w:rsid w:val="00371D32"/>
    <w:rsid w:val="003745AB"/>
    <w:rsid w:val="00375DD3"/>
    <w:rsid w:val="0037645C"/>
    <w:rsid w:val="003766AE"/>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6EC0"/>
    <w:rsid w:val="003A715B"/>
    <w:rsid w:val="003A7D0A"/>
    <w:rsid w:val="003B004C"/>
    <w:rsid w:val="003B14EB"/>
    <w:rsid w:val="003B15B1"/>
    <w:rsid w:val="003B1933"/>
    <w:rsid w:val="003B2579"/>
    <w:rsid w:val="003B44AB"/>
    <w:rsid w:val="003B48C5"/>
    <w:rsid w:val="003B5017"/>
    <w:rsid w:val="003B5694"/>
    <w:rsid w:val="003B76F3"/>
    <w:rsid w:val="003B7B4B"/>
    <w:rsid w:val="003C0F89"/>
    <w:rsid w:val="003C1386"/>
    <w:rsid w:val="003C20F3"/>
    <w:rsid w:val="003C23D4"/>
    <w:rsid w:val="003C3041"/>
    <w:rsid w:val="003C32BF"/>
    <w:rsid w:val="003C4537"/>
    <w:rsid w:val="003C5831"/>
    <w:rsid w:val="003C63A9"/>
    <w:rsid w:val="003C65F6"/>
    <w:rsid w:val="003D0801"/>
    <w:rsid w:val="003D2E2C"/>
    <w:rsid w:val="003D3DB7"/>
    <w:rsid w:val="003D44D1"/>
    <w:rsid w:val="003D4BDC"/>
    <w:rsid w:val="003D4F16"/>
    <w:rsid w:val="003D4F83"/>
    <w:rsid w:val="003D5905"/>
    <w:rsid w:val="003D6721"/>
    <w:rsid w:val="003D72FF"/>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710A"/>
    <w:rsid w:val="00407A05"/>
    <w:rsid w:val="00407F89"/>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DD9"/>
    <w:rsid w:val="00423F9F"/>
    <w:rsid w:val="00424073"/>
    <w:rsid w:val="00425A56"/>
    <w:rsid w:val="00425E09"/>
    <w:rsid w:val="00427331"/>
    <w:rsid w:val="004306AD"/>
    <w:rsid w:val="00430E87"/>
    <w:rsid w:val="00431D17"/>
    <w:rsid w:val="004327BB"/>
    <w:rsid w:val="0043301A"/>
    <w:rsid w:val="004349A5"/>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F7E"/>
    <w:rsid w:val="00473979"/>
    <w:rsid w:val="00473F10"/>
    <w:rsid w:val="004744FA"/>
    <w:rsid w:val="00476328"/>
    <w:rsid w:val="00480080"/>
    <w:rsid w:val="004809B1"/>
    <w:rsid w:val="00480DE6"/>
    <w:rsid w:val="00481E78"/>
    <w:rsid w:val="00484BB0"/>
    <w:rsid w:val="00487B87"/>
    <w:rsid w:val="00487E2E"/>
    <w:rsid w:val="00487F16"/>
    <w:rsid w:val="004908F9"/>
    <w:rsid w:val="0049094E"/>
    <w:rsid w:val="0049241A"/>
    <w:rsid w:val="0049493D"/>
    <w:rsid w:val="00494AF1"/>
    <w:rsid w:val="00495A77"/>
    <w:rsid w:val="004961BA"/>
    <w:rsid w:val="0049705F"/>
    <w:rsid w:val="004A059C"/>
    <w:rsid w:val="004A34D2"/>
    <w:rsid w:val="004A43B7"/>
    <w:rsid w:val="004A4996"/>
    <w:rsid w:val="004A4D5F"/>
    <w:rsid w:val="004A4E6F"/>
    <w:rsid w:val="004A5AB0"/>
    <w:rsid w:val="004A5EBB"/>
    <w:rsid w:val="004A6242"/>
    <w:rsid w:val="004A7552"/>
    <w:rsid w:val="004B0316"/>
    <w:rsid w:val="004B0BBC"/>
    <w:rsid w:val="004B19A9"/>
    <w:rsid w:val="004B3AEA"/>
    <w:rsid w:val="004B4FDA"/>
    <w:rsid w:val="004B669F"/>
    <w:rsid w:val="004C1947"/>
    <w:rsid w:val="004C40AA"/>
    <w:rsid w:val="004C58FF"/>
    <w:rsid w:val="004C6907"/>
    <w:rsid w:val="004C7B57"/>
    <w:rsid w:val="004D1D51"/>
    <w:rsid w:val="004D6481"/>
    <w:rsid w:val="004D6EC7"/>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454F"/>
    <w:rsid w:val="004F5405"/>
    <w:rsid w:val="004F57B1"/>
    <w:rsid w:val="004F5AB1"/>
    <w:rsid w:val="004F5AFF"/>
    <w:rsid w:val="004F61DE"/>
    <w:rsid w:val="004F7D4B"/>
    <w:rsid w:val="00500A84"/>
    <w:rsid w:val="00500C9C"/>
    <w:rsid w:val="00500F73"/>
    <w:rsid w:val="0050146F"/>
    <w:rsid w:val="00502009"/>
    <w:rsid w:val="00502AA3"/>
    <w:rsid w:val="00502BD8"/>
    <w:rsid w:val="00502FCE"/>
    <w:rsid w:val="005031CA"/>
    <w:rsid w:val="0050360F"/>
    <w:rsid w:val="00503FF3"/>
    <w:rsid w:val="00504759"/>
    <w:rsid w:val="0050509B"/>
    <w:rsid w:val="005106AD"/>
    <w:rsid w:val="0051074C"/>
    <w:rsid w:val="00510B93"/>
    <w:rsid w:val="00510FD0"/>
    <w:rsid w:val="00511AA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67C"/>
    <w:rsid w:val="005237B3"/>
    <w:rsid w:val="00526438"/>
    <w:rsid w:val="0052697F"/>
    <w:rsid w:val="00526AA0"/>
    <w:rsid w:val="00527E7B"/>
    <w:rsid w:val="00530375"/>
    <w:rsid w:val="00533486"/>
    <w:rsid w:val="00533DCA"/>
    <w:rsid w:val="00533F53"/>
    <w:rsid w:val="005344D6"/>
    <w:rsid w:val="005351AE"/>
    <w:rsid w:val="0053556C"/>
    <w:rsid w:val="00535EBA"/>
    <w:rsid w:val="00536DFC"/>
    <w:rsid w:val="005413A0"/>
    <w:rsid w:val="00541E25"/>
    <w:rsid w:val="00542240"/>
    <w:rsid w:val="0054368F"/>
    <w:rsid w:val="00543803"/>
    <w:rsid w:val="00543B4C"/>
    <w:rsid w:val="0054413A"/>
    <w:rsid w:val="00544348"/>
    <w:rsid w:val="00546B90"/>
    <w:rsid w:val="00546D12"/>
    <w:rsid w:val="00550B73"/>
    <w:rsid w:val="00550E97"/>
    <w:rsid w:val="00553842"/>
    <w:rsid w:val="005543E6"/>
    <w:rsid w:val="00554833"/>
    <w:rsid w:val="005564CA"/>
    <w:rsid w:val="0055716D"/>
    <w:rsid w:val="0056077E"/>
    <w:rsid w:val="005612A7"/>
    <w:rsid w:val="0056182B"/>
    <w:rsid w:val="005620B0"/>
    <w:rsid w:val="005623DC"/>
    <w:rsid w:val="00563935"/>
    <w:rsid w:val="00564FDE"/>
    <w:rsid w:val="0056527A"/>
    <w:rsid w:val="00565DEC"/>
    <w:rsid w:val="00565E74"/>
    <w:rsid w:val="00565FEF"/>
    <w:rsid w:val="00566B75"/>
    <w:rsid w:val="00566F22"/>
    <w:rsid w:val="00571F9E"/>
    <w:rsid w:val="005756AA"/>
    <w:rsid w:val="00575D80"/>
    <w:rsid w:val="00581139"/>
    <w:rsid w:val="00581FA7"/>
    <w:rsid w:val="00582643"/>
    <w:rsid w:val="00582F8B"/>
    <w:rsid w:val="00583AE8"/>
    <w:rsid w:val="005851C4"/>
    <w:rsid w:val="00585C07"/>
    <w:rsid w:val="00590A6D"/>
    <w:rsid w:val="005918B6"/>
    <w:rsid w:val="005941C1"/>
    <w:rsid w:val="00595122"/>
    <w:rsid w:val="0059611C"/>
    <w:rsid w:val="00596243"/>
    <w:rsid w:val="00596405"/>
    <w:rsid w:val="00597100"/>
    <w:rsid w:val="0059772E"/>
    <w:rsid w:val="005979D2"/>
    <w:rsid w:val="00597B75"/>
    <w:rsid w:val="005A097D"/>
    <w:rsid w:val="005A1D26"/>
    <w:rsid w:val="005A235A"/>
    <w:rsid w:val="005A4EB9"/>
    <w:rsid w:val="005A5194"/>
    <w:rsid w:val="005A5A29"/>
    <w:rsid w:val="005A5BA4"/>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91B"/>
    <w:rsid w:val="005E11B2"/>
    <w:rsid w:val="005E3050"/>
    <w:rsid w:val="005E3E9F"/>
    <w:rsid w:val="005E495C"/>
    <w:rsid w:val="005E73B2"/>
    <w:rsid w:val="005F088A"/>
    <w:rsid w:val="005F0D11"/>
    <w:rsid w:val="005F1772"/>
    <w:rsid w:val="005F1A12"/>
    <w:rsid w:val="005F20C0"/>
    <w:rsid w:val="005F2387"/>
    <w:rsid w:val="005F2C34"/>
    <w:rsid w:val="005F2CA1"/>
    <w:rsid w:val="005F3A33"/>
    <w:rsid w:val="005F59D5"/>
    <w:rsid w:val="005F5C19"/>
    <w:rsid w:val="005F60CF"/>
    <w:rsid w:val="005F72D0"/>
    <w:rsid w:val="005F76DD"/>
    <w:rsid w:val="006032CE"/>
    <w:rsid w:val="00604E01"/>
    <w:rsid w:val="00604E4B"/>
    <w:rsid w:val="0060502C"/>
    <w:rsid w:val="00605BFD"/>
    <w:rsid w:val="006067E3"/>
    <w:rsid w:val="006078A1"/>
    <w:rsid w:val="00607A99"/>
    <w:rsid w:val="00607CD2"/>
    <w:rsid w:val="0061144D"/>
    <w:rsid w:val="00611A83"/>
    <w:rsid w:val="00611B77"/>
    <w:rsid w:val="00611E75"/>
    <w:rsid w:val="00614817"/>
    <w:rsid w:val="00615173"/>
    <w:rsid w:val="006175EE"/>
    <w:rsid w:val="00617FF2"/>
    <w:rsid w:val="006210F3"/>
    <w:rsid w:val="0062131E"/>
    <w:rsid w:val="0062239E"/>
    <w:rsid w:val="006256B5"/>
    <w:rsid w:val="0063078B"/>
    <w:rsid w:val="006315C5"/>
    <w:rsid w:val="006315FD"/>
    <w:rsid w:val="006318C6"/>
    <w:rsid w:val="00631B0C"/>
    <w:rsid w:val="00632769"/>
    <w:rsid w:val="00633DBF"/>
    <w:rsid w:val="006344B7"/>
    <w:rsid w:val="006349E9"/>
    <w:rsid w:val="00635013"/>
    <w:rsid w:val="0063578A"/>
    <w:rsid w:val="006357D5"/>
    <w:rsid w:val="0063671B"/>
    <w:rsid w:val="00637BCB"/>
    <w:rsid w:val="00637E00"/>
    <w:rsid w:val="00640AEF"/>
    <w:rsid w:val="006426BC"/>
    <w:rsid w:val="00643033"/>
    <w:rsid w:val="006449A7"/>
    <w:rsid w:val="00644BDA"/>
    <w:rsid w:val="00644C0A"/>
    <w:rsid w:val="006468FD"/>
    <w:rsid w:val="006502B4"/>
    <w:rsid w:val="00650627"/>
    <w:rsid w:val="00651532"/>
    <w:rsid w:val="00651B30"/>
    <w:rsid w:val="00651E65"/>
    <w:rsid w:val="00651E9C"/>
    <w:rsid w:val="00652B70"/>
    <w:rsid w:val="006535CE"/>
    <w:rsid w:val="006549D4"/>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6695"/>
    <w:rsid w:val="00683D2B"/>
    <w:rsid w:val="006840CA"/>
    <w:rsid w:val="00684A8A"/>
    <w:rsid w:val="00684CF0"/>
    <w:rsid w:val="00685ECC"/>
    <w:rsid w:val="00690034"/>
    <w:rsid w:val="00690116"/>
    <w:rsid w:val="006904A9"/>
    <w:rsid w:val="006911AD"/>
    <w:rsid w:val="00691414"/>
    <w:rsid w:val="00692366"/>
    <w:rsid w:val="00694173"/>
    <w:rsid w:val="006952B3"/>
    <w:rsid w:val="00695C7B"/>
    <w:rsid w:val="0069645C"/>
    <w:rsid w:val="006967F3"/>
    <w:rsid w:val="00696B65"/>
    <w:rsid w:val="00697322"/>
    <w:rsid w:val="006974CA"/>
    <w:rsid w:val="00697665"/>
    <w:rsid w:val="006A0F10"/>
    <w:rsid w:val="006A18A8"/>
    <w:rsid w:val="006A1EEE"/>
    <w:rsid w:val="006A1EF8"/>
    <w:rsid w:val="006A31D4"/>
    <w:rsid w:val="006A543B"/>
    <w:rsid w:val="006A6537"/>
    <w:rsid w:val="006A73CC"/>
    <w:rsid w:val="006A746B"/>
    <w:rsid w:val="006A7CB5"/>
    <w:rsid w:val="006A7FD0"/>
    <w:rsid w:val="006B1690"/>
    <w:rsid w:val="006B22D5"/>
    <w:rsid w:val="006B424C"/>
    <w:rsid w:val="006B5224"/>
    <w:rsid w:val="006B5CD1"/>
    <w:rsid w:val="006B60C8"/>
    <w:rsid w:val="006B62FD"/>
    <w:rsid w:val="006B6709"/>
    <w:rsid w:val="006B7B3F"/>
    <w:rsid w:val="006C0A41"/>
    <w:rsid w:val="006C0A8A"/>
    <w:rsid w:val="006C1A45"/>
    <w:rsid w:val="006C1C9E"/>
    <w:rsid w:val="006C220C"/>
    <w:rsid w:val="006C232B"/>
    <w:rsid w:val="006C2A68"/>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29C7"/>
    <w:rsid w:val="00703519"/>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6AEB"/>
    <w:rsid w:val="00726D2C"/>
    <w:rsid w:val="00727089"/>
    <w:rsid w:val="00727FE7"/>
    <w:rsid w:val="007317F9"/>
    <w:rsid w:val="0073184D"/>
    <w:rsid w:val="0073525F"/>
    <w:rsid w:val="0074294E"/>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5090"/>
    <w:rsid w:val="0075647A"/>
    <w:rsid w:val="00757B81"/>
    <w:rsid w:val="00760CBF"/>
    <w:rsid w:val="00760E12"/>
    <w:rsid w:val="007610B0"/>
    <w:rsid w:val="007634AD"/>
    <w:rsid w:val="00764971"/>
    <w:rsid w:val="00765260"/>
    <w:rsid w:val="00765F3B"/>
    <w:rsid w:val="007667DC"/>
    <w:rsid w:val="0076740F"/>
    <w:rsid w:val="00770485"/>
    <w:rsid w:val="007744B6"/>
    <w:rsid w:val="00777BB2"/>
    <w:rsid w:val="007803A7"/>
    <w:rsid w:val="0078122E"/>
    <w:rsid w:val="007812C4"/>
    <w:rsid w:val="007823A6"/>
    <w:rsid w:val="00782567"/>
    <w:rsid w:val="00783010"/>
    <w:rsid w:val="00783619"/>
    <w:rsid w:val="00784EC3"/>
    <w:rsid w:val="00785FD2"/>
    <w:rsid w:val="00786ECE"/>
    <w:rsid w:val="00787DEA"/>
    <w:rsid w:val="00790122"/>
    <w:rsid w:val="007918B3"/>
    <w:rsid w:val="00791FB4"/>
    <w:rsid w:val="00793898"/>
    <w:rsid w:val="00795647"/>
    <w:rsid w:val="00797B9E"/>
    <w:rsid w:val="007A00A1"/>
    <w:rsid w:val="007A15D8"/>
    <w:rsid w:val="007A3CC5"/>
    <w:rsid w:val="007A3D77"/>
    <w:rsid w:val="007A3F2F"/>
    <w:rsid w:val="007A4609"/>
    <w:rsid w:val="007A4940"/>
    <w:rsid w:val="007A4A8D"/>
    <w:rsid w:val="007A5294"/>
    <w:rsid w:val="007A587B"/>
    <w:rsid w:val="007A6053"/>
    <w:rsid w:val="007A6C15"/>
    <w:rsid w:val="007B0748"/>
    <w:rsid w:val="007B0854"/>
    <w:rsid w:val="007B0EB5"/>
    <w:rsid w:val="007B23B8"/>
    <w:rsid w:val="007B3970"/>
    <w:rsid w:val="007B6014"/>
    <w:rsid w:val="007B6DB7"/>
    <w:rsid w:val="007B6F1D"/>
    <w:rsid w:val="007B79F0"/>
    <w:rsid w:val="007B7B35"/>
    <w:rsid w:val="007B7C93"/>
    <w:rsid w:val="007C025B"/>
    <w:rsid w:val="007C1DA6"/>
    <w:rsid w:val="007C1E4A"/>
    <w:rsid w:val="007C20AD"/>
    <w:rsid w:val="007C4A00"/>
    <w:rsid w:val="007C546D"/>
    <w:rsid w:val="007C6B93"/>
    <w:rsid w:val="007C74FF"/>
    <w:rsid w:val="007D0341"/>
    <w:rsid w:val="007D0F9A"/>
    <w:rsid w:val="007D19ED"/>
    <w:rsid w:val="007D4D19"/>
    <w:rsid w:val="007D6137"/>
    <w:rsid w:val="007D68C9"/>
    <w:rsid w:val="007D6CCC"/>
    <w:rsid w:val="007D6FBB"/>
    <w:rsid w:val="007D7BD9"/>
    <w:rsid w:val="007E0B05"/>
    <w:rsid w:val="007E2207"/>
    <w:rsid w:val="007E2D1C"/>
    <w:rsid w:val="007E2F8B"/>
    <w:rsid w:val="007E34A9"/>
    <w:rsid w:val="007E3875"/>
    <w:rsid w:val="007E3DF0"/>
    <w:rsid w:val="007E4A8A"/>
    <w:rsid w:val="007E5C68"/>
    <w:rsid w:val="007E67AC"/>
    <w:rsid w:val="007E77BD"/>
    <w:rsid w:val="007E7D24"/>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3FE2"/>
    <w:rsid w:val="00824EE9"/>
    <w:rsid w:val="0083119B"/>
    <w:rsid w:val="00831F66"/>
    <w:rsid w:val="00833389"/>
    <w:rsid w:val="00834F6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355A"/>
    <w:rsid w:val="008542F3"/>
    <w:rsid w:val="00854ABB"/>
    <w:rsid w:val="00854E24"/>
    <w:rsid w:val="00854E4B"/>
    <w:rsid w:val="008554FA"/>
    <w:rsid w:val="00856129"/>
    <w:rsid w:val="008567EB"/>
    <w:rsid w:val="008601EB"/>
    <w:rsid w:val="00861E8F"/>
    <w:rsid w:val="00862C14"/>
    <w:rsid w:val="008634B5"/>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10E7"/>
    <w:rsid w:val="008A1649"/>
    <w:rsid w:val="008A2CD9"/>
    <w:rsid w:val="008A4057"/>
    <w:rsid w:val="008A55BC"/>
    <w:rsid w:val="008B1E8D"/>
    <w:rsid w:val="008B3780"/>
    <w:rsid w:val="008B56B2"/>
    <w:rsid w:val="008B5B04"/>
    <w:rsid w:val="008C0810"/>
    <w:rsid w:val="008C1B34"/>
    <w:rsid w:val="008C1B94"/>
    <w:rsid w:val="008C41AA"/>
    <w:rsid w:val="008C44C1"/>
    <w:rsid w:val="008C4FF4"/>
    <w:rsid w:val="008C567E"/>
    <w:rsid w:val="008C6A23"/>
    <w:rsid w:val="008C75CF"/>
    <w:rsid w:val="008D1490"/>
    <w:rsid w:val="008D2781"/>
    <w:rsid w:val="008D3EB3"/>
    <w:rsid w:val="008D538C"/>
    <w:rsid w:val="008D685A"/>
    <w:rsid w:val="008D6DE0"/>
    <w:rsid w:val="008D6F7E"/>
    <w:rsid w:val="008D7242"/>
    <w:rsid w:val="008D7A98"/>
    <w:rsid w:val="008E019E"/>
    <w:rsid w:val="008E06CA"/>
    <w:rsid w:val="008E1C15"/>
    <w:rsid w:val="008E22BD"/>
    <w:rsid w:val="008E24A4"/>
    <w:rsid w:val="008E36A0"/>
    <w:rsid w:val="008E3DF4"/>
    <w:rsid w:val="008E3EC9"/>
    <w:rsid w:val="008E4CB4"/>
    <w:rsid w:val="008E50DA"/>
    <w:rsid w:val="008F0C30"/>
    <w:rsid w:val="008F101D"/>
    <w:rsid w:val="008F148D"/>
    <w:rsid w:val="008F24BA"/>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308F"/>
    <w:rsid w:val="00914D6F"/>
    <w:rsid w:val="00915E2D"/>
    <w:rsid w:val="0091629D"/>
    <w:rsid w:val="00916B31"/>
    <w:rsid w:val="00916C0F"/>
    <w:rsid w:val="00916DA7"/>
    <w:rsid w:val="00920E0E"/>
    <w:rsid w:val="009210D9"/>
    <w:rsid w:val="009221F8"/>
    <w:rsid w:val="00923F5C"/>
    <w:rsid w:val="00924254"/>
    <w:rsid w:val="009256D5"/>
    <w:rsid w:val="009259F2"/>
    <w:rsid w:val="00925F52"/>
    <w:rsid w:val="00930466"/>
    <w:rsid w:val="00931B0D"/>
    <w:rsid w:val="00933989"/>
    <w:rsid w:val="0093616F"/>
    <w:rsid w:val="009369B6"/>
    <w:rsid w:val="009374F0"/>
    <w:rsid w:val="009419ED"/>
    <w:rsid w:val="00941FD0"/>
    <w:rsid w:val="009425DF"/>
    <w:rsid w:val="009428FA"/>
    <w:rsid w:val="0094362D"/>
    <w:rsid w:val="009451B1"/>
    <w:rsid w:val="00946480"/>
    <w:rsid w:val="00946957"/>
    <w:rsid w:val="00946DD2"/>
    <w:rsid w:val="00947B7A"/>
    <w:rsid w:val="009502CF"/>
    <w:rsid w:val="00952DF1"/>
    <w:rsid w:val="0095385A"/>
    <w:rsid w:val="00954F87"/>
    <w:rsid w:val="00955483"/>
    <w:rsid w:val="009559D8"/>
    <w:rsid w:val="00955F8C"/>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B48"/>
    <w:rsid w:val="00974CA6"/>
    <w:rsid w:val="00975FAA"/>
    <w:rsid w:val="00976325"/>
    <w:rsid w:val="00976945"/>
    <w:rsid w:val="00977B0E"/>
    <w:rsid w:val="00977C12"/>
    <w:rsid w:val="009803F0"/>
    <w:rsid w:val="0098264A"/>
    <w:rsid w:val="00985386"/>
    <w:rsid w:val="009853FE"/>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865"/>
    <w:rsid w:val="009F6BFE"/>
    <w:rsid w:val="009F7121"/>
    <w:rsid w:val="009F7715"/>
    <w:rsid w:val="009F7731"/>
    <w:rsid w:val="009F7C93"/>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5FD0"/>
    <w:rsid w:val="00A263E3"/>
    <w:rsid w:val="00A26F88"/>
    <w:rsid w:val="00A27384"/>
    <w:rsid w:val="00A278BD"/>
    <w:rsid w:val="00A27ACD"/>
    <w:rsid w:val="00A27F23"/>
    <w:rsid w:val="00A3092B"/>
    <w:rsid w:val="00A31686"/>
    <w:rsid w:val="00A32894"/>
    <w:rsid w:val="00A33893"/>
    <w:rsid w:val="00A34538"/>
    <w:rsid w:val="00A346CD"/>
    <w:rsid w:val="00A35692"/>
    <w:rsid w:val="00A35EAB"/>
    <w:rsid w:val="00A3761A"/>
    <w:rsid w:val="00A37ECE"/>
    <w:rsid w:val="00A37FB6"/>
    <w:rsid w:val="00A4189D"/>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48F5"/>
    <w:rsid w:val="00A858CC"/>
    <w:rsid w:val="00A85FD2"/>
    <w:rsid w:val="00A86968"/>
    <w:rsid w:val="00A87724"/>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08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D4E"/>
    <w:rsid w:val="00AE3FD4"/>
    <w:rsid w:val="00AE42D3"/>
    <w:rsid w:val="00AE4D5B"/>
    <w:rsid w:val="00AE4E39"/>
    <w:rsid w:val="00AE516F"/>
    <w:rsid w:val="00AE70B1"/>
    <w:rsid w:val="00AE768A"/>
    <w:rsid w:val="00AE778D"/>
    <w:rsid w:val="00AE7C6B"/>
    <w:rsid w:val="00AF0EB0"/>
    <w:rsid w:val="00AF185F"/>
    <w:rsid w:val="00AF1956"/>
    <w:rsid w:val="00AF22B8"/>
    <w:rsid w:val="00AF252C"/>
    <w:rsid w:val="00AF25B8"/>
    <w:rsid w:val="00AF2C96"/>
    <w:rsid w:val="00AF4B1D"/>
    <w:rsid w:val="00AF6256"/>
    <w:rsid w:val="00AF6276"/>
    <w:rsid w:val="00AF6A17"/>
    <w:rsid w:val="00AF6DAE"/>
    <w:rsid w:val="00B02235"/>
    <w:rsid w:val="00B02991"/>
    <w:rsid w:val="00B02A47"/>
    <w:rsid w:val="00B030B1"/>
    <w:rsid w:val="00B03432"/>
    <w:rsid w:val="00B03EC6"/>
    <w:rsid w:val="00B0510D"/>
    <w:rsid w:val="00B05607"/>
    <w:rsid w:val="00B056A3"/>
    <w:rsid w:val="00B05A55"/>
    <w:rsid w:val="00B073F3"/>
    <w:rsid w:val="00B075F3"/>
    <w:rsid w:val="00B1069D"/>
    <w:rsid w:val="00B11029"/>
    <w:rsid w:val="00B12193"/>
    <w:rsid w:val="00B131A2"/>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7166"/>
    <w:rsid w:val="00B40DD7"/>
    <w:rsid w:val="00B42379"/>
    <w:rsid w:val="00B42606"/>
    <w:rsid w:val="00B42D45"/>
    <w:rsid w:val="00B43CD6"/>
    <w:rsid w:val="00B448AA"/>
    <w:rsid w:val="00B44975"/>
    <w:rsid w:val="00B45E2A"/>
    <w:rsid w:val="00B460E5"/>
    <w:rsid w:val="00B466B9"/>
    <w:rsid w:val="00B46D74"/>
    <w:rsid w:val="00B51832"/>
    <w:rsid w:val="00B525CB"/>
    <w:rsid w:val="00B525DF"/>
    <w:rsid w:val="00B53EE2"/>
    <w:rsid w:val="00B547D2"/>
    <w:rsid w:val="00B54DC9"/>
    <w:rsid w:val="00B57700"/>
    <w:rsid w:val="00B57E5D"/>
    <w:rsid w:val="00B60417"/>
    <w:rsid w:val="00B617BC"/>
    <w:rsid w:val="00B62917"/>
    <w:rsid w:val="00B63872"/>
    <w:rsid w:val="00B63CB2"/>
    <w:rsid w:val="00B64277"/>
    <w:rsid w:val="00B64EDB"/>
    <w:rsid w:val="00B65DBB"/>
    <w:rsid w:val="00B66921"/>
    <w:rsid w:val="00B66F25"/>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1C61"/>
    <w:rsid w:val="00B8475B"/>
    <w:rsid w:val="00B86997"/>
    <w:rsid w:val="00B87866"/>
    <w:rsid w:val="00B90E09"/>
    <w:rsid w:val="00B913A7"/>
    <w:rsid w:val="00B91B8E"/>
    <w:rsid w:val="00B92156"/>
    <w:rsid w:val="00B9283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13E5"/>
    <w:rsid w:val="00BC2426"/>
    <w:rsid w:val="00BC2A98"/>
    <w:rsid w:val="00BC3394"/>
    <w:rsid w:val="00BC418B"/>
    <w:rsid w:val="00BC451F"/>
    <w:rsid w:val="00BC4E18"/>
    <w:rsid w:val="00BC4EE5"/>
    <w:rsid w:val="00BC5226"/>
    <w:rsid w:val="00BC5511"/>
    <w:rsid w:val="00BC553A"/>
    <w:rsid w:val="00BC74CA"/>
    <w:rsid w:val="00BD038C"/>
    <w:rsid w:val="00BD31D8"/>
    <w:rsid w:val="00BD3D51"/>
    <w:rsid w:val="00BD5247"/>
    <w:rsid w:val="00BD5DA2"/>
    <w:rsid w:val="00BD61F5"/>
    <w:rsid w:val="00BD6A55"/>
    <w:rsid w:val="00BD6A8F"/>
    <w:rsid w:val="00BD6A96"/>
    <w:rsid w:val="00BD78FE"/>
    <w:rsid w:val="00BD7ABD"/>
    <w:rsid w:val="00BD7D93"/>
    <w:rsid w:val="00BE0B4C"/>
    <w:rsid w:val="00BE0EB5"/>
    <w:rsid w:val="00BE194E"/>
    <w:rsid w:val="00BE1A31"/>
    <w:rsid w:val="00BE1A4F"/>
    <w:rsid w:val="00BE33E3"/>
    <w:rsid w:val="00BE5263"/>
    <w:rsid w:val="00BE54E9"/>
    <w:rsid w:val="00BE56F4"/>
    <w:rsid w:val="00BE7299"/>
    <w:rsid w:val="00BF1021"/>
    <w:rsid w:val="00BF111D"/>
    <w:rsid w:val="00BF295C"/>
    <w:rsid w:val="00BF568B"/>
    <w:rsid w:val="00BF5C9A"/>
    <w:rsid w:val="00BF5DF7"/>
    <w:rsid w:val="00C00250"/>
    <w:rsid w:val="00C00E68"/>
    <w:rsid w:val="00C03034"/>
    <w:rsid w:val="00C04689"/>
    <w:rsid w:val="00C04D43"/>
    <w:rsid w:val="00C07CEA"/>
    <w:rsid w:val="00C07D92"/>
    <w:rsid w:val="00C10177"/>
    <w:rsid w:val="00C12D2F"/>
    <w:rsid w:val="00C1756E"/>
    <w:rsid w:val="00C2258F"/>
    <w:rsid w:val="00C23738"/>
    <w:rsid w:val="00C24648"/>
    <w:rsid w:val="00C24851"/>
    <w:rsid w:val="00C25B80"/>
    <w:rsid w:val="00C26C93"/>
    <w:rsid w:val="00C26DA0"/>
    <w:rsid w:val="00C3024A"/>
    <w:rsid w:val="00C357C9"/>
    <w:rsid w:val="00C35C82"/>
    <w:rsid w:val="00C37066"/>
    <w:rsid w:val="00C4026A"/>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47C"/>
    <w:rsid w:val="00C6185D"/>
    <w:rsid w:val="00C61D16"/>
    <w:rsid w:val="00C6331A"/>
    <w:rsid w:val="00C634EA"/>
    <w:rsid w:val="00C653AC"/>
    <w:rsid w:val="00C6596C"/>
    <w:rsid w:val="00C6614A"/>
    <w:rsid w:val="00C663A4"/>
    <w:rsid w:val="00C74997"/>
    <w:rsid w:val="00C75D77"/>
    <w:rsid w:val="00C7616C"/>
    <w:rsid w:val="00C821BC"/>
    <w:rsid w:val="00C83579"/>
    <w:rsid w:val="00C83933"/>
    <w:rsid w:val="00C848C3"/>
    <w:rsid w:val="00C849F5"/>
    <w:rsid w:val="00C867D7"/>
    <w:rsid w:val="00C87B2C"/>
    <w:rsid w:val="00C9149F"/>
    <w:rsid w:val="00C91FB2"/>
    <w:rsid w:val="00C920BB"/>
    <w:rsid w:val="00C92374"/>
    <w:rsid w:val="00C93443"/>
    <w:rsid w:val="00C94E35"/>
    <w:rsid w:val="00C96C77"/>
    <w:rsid w:val="00C96CCF"/>
    <w:rsid w:val="00C96D43"/>
    <w:rsid w:val="00C97575"/>
    <w:rsid w:val="00CA026B"/>
    <w:rsid w:val="00CA0995"/>
    <w:rsid w:val="00CA0A7E"/>
    <w:rsid w:val="00CA15D4"/>
    <w:rsid w:val="00CA2BA8"/>
    <w:rsid w:val="00CA3230"/>
    <w:rsid w:val="00CA5DA9"/>
    <w:rsid w:val="00CA7FCD"/>
    <w:rsid w:val="00CB084D"/>
    <w:rsid w:val="00CB2602"/>
    <w:rsid w:val="00CB5C17"/>
    <w:rsid w:val="00CB60B1"/>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3CC2"/>
    <w:rsid w:val="00D14E4C"/>
    <w:rsid w:val="00D15577"/>
    <w:rsid w:val="00D162DB"/>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44D4"/>
    <w:rsid w:val="00D45895"/>
    <w:rsid w:val="00D47401"/>
    <w:rsid w:val="00D47D94"/>
    <w:rsid w:val="00D500DB"/>
    <w:rsid w:val="00D509AE"/>
    <w:rsid w:val="00D51C4D"/>
    <w:rsid w:val="00D51F79"/>
    <w:rsid w:val="00D5206B"/>
    <w:rsid w:val="00D523AC"/>
    <w:rsid w:val="00D52691"/>
    <w:rsid w:val="00D52943"/>
    <w:rsid w:val="00D539C4"/>
    <w:rsid w:val="00D53AAE"/>
    <w:rsid w:val="00D54817"/>
    <w:rsid w:val="00D550E1"/>
    <w:rsid w:val="00D55E06"/>
    <w:rsid w:val="00D56D9D"/>
    <w:rsid w:val="00D57FAA"/>
    <w:rsid w:val="00D60327"/>
    <w:rsid w:val="00D6044C"/>
    <w:rsid w:val="00D629E0"/>
    <w:rsid w:val="00D63052"/>
    <w:rsid w:val="00D6386A"/>
    <w:rsid w:val="00D63D15"/>
    <w:rsid w:val="00D652A7"/>
    <w:rsid w:val="00D658FD"/>
    <w:rsid w:val="00D66CC3"/>
    <w:rsid w:val="00D6791C"/>
    <w:rsid w:val="00D67A53"/>
    <w:rsid w:val="00D71888"/>
    <w:rsid w:val="00D72E9D"/>
    <w:rsid w:val="00D80641"/>
    <w:rsid w:val="00D81753"/>
    <w:rsid w:val="00D81B3E"/>
    <w:rsid w:val="00D82CE5"/>
    <w:rsid w:val="00D84A95"/>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0F54"/>
    <w:rsid w:val="00DB259A"/>
    <w:rsid w:val="00DB2A7B"/>
    <w:rsid w:val="00DB63E9"/>
    <w:rsid w:val="00DB6633"/>
    <w:rsid w:val="00DB71A2"/>
    <w:rsid w:val="00DB7F47"/>
    <w:rsid w:val="00DC13B7"/>
    <w:rsid w:val="00DC1996"/>
    <w:rsid w:val="00DC2B8C"/>
    <w:rsid w:val="00DC3614"/>
    <w:rsid w:val="00DC39BB"/>
    <w:rsid w:val="00DC571C"/>
    <w:rsid w:val="00DC5871"/>
    <w:rsid w:val="00DC62E5"/>
    <w:rsid w:val="00DC6929"/>
    <w:rsid w:val="00DC6DB4"/>
    <w:rsid w:val="00DD04F2"/>
    <w:rsid w:val="00DD0567"/>
    <w:rsid w:val="00DD1744"/>
    <w:rsid w:val="00DD1C32"/>
    <w:rsid w:val="00DD32C5"/>
    <w:rsid w:val="00DD4EA3"/>
    <w:rsid w:val="00DD5000"/>
    <w:rsid w:val="00DD6ABE"/>
    <w:rsid w:val="00DD735D"/>
    <w:rsid w:val="00DE1F24"/>
    <w:rsid w:val="00DE21BD"/>
    <w:rsid w:val="00DE3119"/>
    <w:rsid w:val="00DE6E0C"/>
    <w:rsid w:val="00DE74A8"/>
    <w:rsid w:val="00DF236B"/>
    <w:rsid w:val="00DF50C0"/>
    <w:rsid w:val="00DF69FA"/>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76E5"/>
    <w:rsid w:val="00E20BB2"/>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37AAF"/>
    <w:rsid w:val="00E4010D"/>
    <w:rsid w:val="00E4143A"/>
    <w:rsid w:val="00E41DA5"/>
    <w:rsid w:val="00E42F18"/>
    <w:rsid w:val="00E4341D"/>
    <w:rsid w:val="00E45440"/>
    <w:rsid w:val="00E45B03"/>
    <w:rsid w:val="00E462A2"/>
    <w:rsid w:val="00E471D7"/>
    <w:rsid w:val="00E516F9"/>
    <w:rsid w:val="00E53C0C"/>
    <w:rsid w:val="00E53D8F"/>
    <w:rsid w:val="00E54EB2"/>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2467"/>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3A6A"/>
    <w:rsid w:val="00EA6358"/>
    <w:rsid w:val="00EA63B7"/>
    <w:rsid w:val="00EA76CC"/>
    <w:rsid w:val="00EB203A"/>
    <w:rsid w:val="00EB339C"/>
    <w:rsid w:val="00EB34B0"/>
    <w:rsid w:val="00EB41D0"/>
    <w:rsid w:val="00EB49E9"/>
    <w:rsid w:val="00EB4E04"/>
    <w:rsid w:val="00EB5231"/>
    <w:rsid w:val="00EB6BC7"/>
    <w:rsid w:val="00EB7BAF"/>
    <w:rsid w:val="00EC02E9"/>
    <w:rsid w:val="00EC07B9"/>
    <w:rsid w:val="00EC1F51"/>
    <w:rsid w:val="00EC231B"/>
    <w:rsid w:val="00EC4173"/>
    <w:rsid w:val="00EC5B15"/>
    <w:rsid w:val="00EC5DE4"/>
    <w:rsid w:val="00EC6C6C"/>
    <w:rsid w:val="00ED030F"/>
    <w:rsid w:val="00ED069A"/>
    <w:rsid w:val="00ED137B"/>
    <w:rsid w:val="00ED229D"/>
    <w:rsid w:val="00ED3067"/>
    <w:rsid w:val="00ED58F6"/>
    <w:rsid w:val="00ED5EFB"/>
    <w:rsid w:val="00ED66AF"/>
    <w:rsid w:val="00ED77CC"/>
    <w:rsid w:val="00EE1B23"/>
    <w:rsid w:val="00EE59B5"/>
    <w:rsid w:val="00EE5DF7"/>
    <w:rsid w:val="00EE6F2B"/>
    <w:rsid w:val="00EF2BA2"/>
    <w:rsid w:val="00EF3228"/>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85C"/>
    <w:rsid w:val="00F23B21"/>
    <w:rsid w:val="00F23C19"/>
    <w:rsid w:val="00F23E3A"/>
    <w:rsid w:val="00F24412"/>
    <w:rsid w:val="00F26C32"/>
    <w:rsid w:val="00F275DA"/>
    <w:rsid w:val="00F275ED"/>
    <w:rsid w:val="00F27B0C"/>
    <w:rsid w:val="00F27FB1"/>
    <w:rsid w:val="00F30C87"/>
    <w:rsid w:val="00F31A6E"/>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C5C"/>
    <w:rsid w:val="00F50FAB"/>
    <w:rsid w:val="00F51CD7"/>
    <w:rsid w:val="00F5291B"/>
    <w:rsid w:val="00F545CE"/>
    <w:rsid w:val="00F54F42"/>
    <w:rsid w:val="00F561C2"/>
    <w:rsid w:val="00F562FB"/>
    <w:rsid w:val="00F603CC"/>
    <w:rsid w:val="00F61EFA"/>
    <w:rsid w:val="00F62DFF"/>
    <w:rsid w:val="00F634F2"/>
    <w:rsid w:val="00F6417E"/>
    <w:rsid w:val="00F646E0"/>
    <w:rsid w:val="00F6548E"/>
    <w:rsid w:val="00F660B1"/>
    <w:rsid w:val="00F672AB"/>
    <w:rsid w:val="00F672AC"/>
    <w:rsid w:val="00F673F5"/>
    <w:rsid w:val="00F676FB"/>
    <w:rsid w:val="00F7036D"/>
    <w:rsid w:val="00F71603"/>
    <w:rsid w:val="00F72043"/>
    <w:rsid w:val="00F73D90"/>
    <w:rsid w:val="00F74744"/>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A6739"/>
    <w:rsid w:val="00FB0FA8"/>
    <w:rsid w:val="00FB1417"/>
    <w:rsid w:val="00FB1E59"/>
    <w:rsid w:val="00FB29CB"/>
    <w:rsid w:val="00FB6A61"/>
    <w:rsid w:val="00FB6B20"/>
    <w:rsid w:val="00FB6BC4"/>
    <w:rsid w:val="00FC02FC"/>
    <w:rsid w:val="00FC0CD0"/>
    <w:rsid w:val="00FC100F"/>
    <w:rsid w:val="00FC1A5C"/>
    <w:rsid w:val="00FC1D2E"/>
    <w:rsid w:val="00FC3C98"/>
    <w:rsid w:val="00FC53F2"/>
    <w:rsid w:val="00FC6F55"/>
    <w:rsid w:val="00FD13A8"/>
    <w:rsid w:val="00FD1B9A"/>
    <w:rsid w:val="00FD25AA"/>
    <w:rsid w:val="00FD29A3"/>
    <w:rsid w:val="00FD2BA2"/>
    <w:rsid w:val="00FD3296"/>
    <w:rsid w:val="00FD34E4"/>
    <w:rsid w:val="00FD385C"/>
    <w:rsid w:val="00FD4D9B"/>
    <w:rsid w:val="00FD61AC"/>
    <w:rsid w:val="00FD630C"/>
    <w:rsid w:val="00FD71E5"/>
    <w:rsid w:val="00FD75E0"/>
    <w:rsid w:val="00FD7D67"/>
    <w:rsid w:val="00FD7E1D"/>
    <w:rsid w:val="00FE01B6"/>
    <w:rsid w:val="00FE0ED9"/>
    <w:rsid w:val="00FE141E"/>
    <w:rsid w:val="00FE19F3"/>
    <w:rsid w:val="00FE3BCC"/>
    <w:rsid w:val="00FE3E0A"/>
    <w:rsid w:val="00FE42ED"/>
    <w:rsid w:val="00FE455B"/>
    <w:rsid w:val="00FE6D4C"/>
    <w:rsid w:val="00FE7146"/>
    <w:rsid w:val="00FE7555"/>
    <w:rsid w:val="00FF0706"/>
    <w:rsid w:val="00FF208F"/>
    <w:rsid w:val="00FF2F4B"/>
    <w:rsid w:val="00FF33E6"/>
    <w:rsid w:val="00FF5251"/>
    <w:rsid w:val="00FF683C"/>
    <w:rsid w:val="00FF69D5"/>
    <w:rsid w:val="0AF408A8"/>
    <w:rsid w:val="1A735F11"/>
    <w:rsid w:val="1AA7FC42"/>
    <w:rsid w:val="222F917B"/>
    <w:rsid w:val="2F889BE9"/>
    <w:rsid w:val="51959FC6"/>
    <w:rsid w:val="58E6DE58"/>
    <w:rsid w:val="5E4BA29E"/>
    <w:rsid w:val="5FE0972A"/>
    <w:rsid w:val="632B8B7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customStyle="1" w:styleId="Default">
    <w:name w:val="Default"/>
    <w:rsid w:val="0052697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00441498">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481122">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6105087">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5008DD-7C41-422E-8A06-D751621815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C848FFB-90ED-4A34-84B2-A4F6E1C2C9A2}">
  <ds:schemaRefs>
    <ds:schemaRef ds:uri="http://schemas.openxmlformats.org/officeDocument/2006/bibliography"/>
  </ds:schemaRefs>
</ds:datastoreItem>
</file>

<file path=customXml/itemProps4.xml><?xml version="1.0" encoding="utf-8"?>
<ds:datastoreItem xmlns:ds="http://schemas.openxmlformats.org/officeDocument/2006/customXml" ds:itemID="{15DE7219-D700-410B-B46B-079CB8948275}"/>
</file>

<file path=docProps/app.xml><?xml version="1.0" encoding="utf-8"?>
<Properties xmlns="http://schemas.openxmlformats.org/officeDocument/2006/extended-properties" xmlns:vt="http://schemas.openxmlformats.org/officeDocument/2006/docPropsVTypes">
  <Template>Respuesta a consultas</Template>
  <TotalTime>271</TotalTime>
  <Pages>18</Pages>
  <Words>5917</Words>
  <Characters>32544</Characters>
  <Application>Microsoft Office Word</Application>
  <DocSecurity>0</DocSecurity>
  <Lines>271</Lines>
  <Paragraphs>76</Paragraphs>
  <ScaleCrop>false</ScaleCrop>
  <Company/>
  <LinksUpToDate>false</LinksUpToDate>
  <CharactersWithSpaces>38385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Alejandro Sarmiento</cp:lastModifiedBy>
  <cp:revision>729</cp:revision>
  <cp:lastPrinted>2020-01-30T15:05:00Z</cp:lastPrinted>
  <dcterms:created xsi:type="dcterms:W3CDTF">2020-02-14T15:13:00Z</dcterms:created>
  <dcterms:modified xsi:type="dcterms:W3CDTF">2021-05-11T20:05:00Z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