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BF0CC" w14:textId="77777777" w:rsidR="004D51C6" w:rsidRPr="004D51C6" w:rsidRDefault="004D51C6" w:rsidP="004D51C6">
      <w:pPr>
        <w:jc w:val="both"/>
        <w:rPr>
          <w:rFonts w:ascii="Arial" w:eastAsiaTheme="minorHAnsi" w:hAnsi="Arial" w:cs="Arial"/>
          <w:b/>
          <w:bCs/>
          <w:sz w:val="22"/>
          <w:szCs w:val="22"/>
          <w:lang w:val="es-MX" w:eastAsia="en-US"/>
        </w:rPr>
      </w:pPr>
      <w:r w:rsidRPr="004D51C6">
        <w:rPr>
          <w:rFonts w:ascii="Arial" w:eastAsiaTheme="minorHAnsi" w:hAnsi="Arial" w:cs="Arial"/>
          <w:b/>
          <w:bCs/>
          <w:sz w:val="22"/>
          <w:szCs w:val="22"/>
          <w:lang w:val="es-MX" w:eastAsia="en-US"/>
        </w:rPr>
        <w:t>ASOCIACIONES DE CABILDOS Y/O AUTORIDADES TRADICIONALES – Régimen de contratación – Decreto 1088 de 1993 – Decreto 252 de 2020 – Ley 1551 de 2012 – Decreto 1953 de 2014</w:t>
      </w:r>
    </w:p>
    <w:p w14:paraId="06F1B1FB" w14:textId="77777777" w:rsidR="004D51C6" w:rsidRPr="004D51C6" w:rsidRDefault="004D51C6" w:rsidP="004D51C6">
      <w:pPr>
        <w:jc w:val="both"/>
        <w:rPr>
          <w:rFonts w:ascii="Arial" w:eastAsiaTheme="minorHAnsi" w:hAnsi="Arial" w:cs="Arial"/>
          <w:b/>
          <w:bCs/>
          <w:sz w:val="22"/>
          <w:szCs w:val="22"/>
          <w:lang w:val="es-MX" w:eastAsia="en-US"/>
        </w:rPr>
      </w:pPr>
    </w:p>
    <w:p w14:paraId="0145A502" w14:textId="77777777" w:rsidR="004D51C6" w:rsidRPr="004D51C6" w:rsidRDefault="004D51C6" w:rsidP="004D51C6">
      <w:pPr>
        <w:jc w:val="both"/>
        <w:rPr>
          <w:rFonts w:ascii="Arial" w:eastAsiaTheme="minorHAnsi" w:hAnsi="Arial" w:cs="Arial"/>
          <w:sz w:val="20"/>
          <w:szCs w:val="20"/>
          <w:lang w:val="es-ES"/>
        </w:rPr>
      </w:pPr>
      <w:r w:rsidRPr="004D51C6">
        <w:rPr>
          <w:rFonts w:ascii="Arial" w:eastAsiaTheme="minorHAnsi" w:hAnsi="Arial" w:cs="Arial"/>
          <w:sz w:val="20"/>
          <w:szCs w:val="20"/>
          <w:lang w:val="es-ES" w:eastAsia="en-US"/>
        </w:rPr>
        <w:t>i) Decreto 1088 de 1993: 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67D7E164" w14:textId="77777777" w:rsidR="004D51C6" w:rsidRPr="004D51C6" w:rsidRDefault="004D51C6" w:rsidP="004D51C6">
      <w:pPr>
        <w:jc w:val="both"/>
        <w:rPr>
          <w:rFonts w:ascii="Arial" w:eastAsiaTheme="minorHAnsi" w:hAnsi="Arial" w:cs="Arial"/>
          <w:sz w:val="20"/>
          <w:szCs w:val="20"/>
          <w:lang w:val="es-ES" w:eastAsia="en-US"/>
        </w:rPr>
      </w:pPr>
      <w:r w:rsidRPr="004D51C6">
        <w:rPr>
          <w:rFonts w:ascii="Arial" w:eastAsiaTheme="minorHAnsi" w:hAnsi="Arial" w:cs="Arial"/>
          <w:sz w:val="20"/>
          <w:szCs w:val="20"/>
          <w:lang w:val="es-ES" w:eastAsia="en-US"/>
        </w:rPr>
        <w:t xml:space="preserve"> </w:t>
      </w:r>
    </w:p>
    <w:p w14:paraId="5FEEA4DA" w14:textId="77777777" w:rsidR="004D51C6" w:rsidRPr="004D51C6" w:rsidRDefault="004D51C6" w:rsidP="004D51C6">
      <w:pPr>
        <w:jc w:val="both"/>
        <w:rPr>
          <w:rFonts w:ascii="Arial" w:eastAsiaTheme="minorHAnsi" w:hAnsi="Arial" w:cs="Arial"/>
          <w:sz w:val="20"/>
          <w:szCs w:val="20"/>
          <w:lang w:val="es-ES" w:eastAsia="en-US"/>
        </w:rPr>
      </w:pPr>
      <w:proofErr w:type="spellStart"/>
      <w:r w:rsidRPr="004D51C6">
        <w:rPr>
          <w:rFonts w:ascii="Arial" w:eastAsiaTheme="minorHAnsi" w:hAnsi="Arial" w:cs="Arial"/>
          <w:sz w:val="20"/>
          <w:szCs w:val="20"/>
          <w:lang w:val="es-ES" w:eastAsia="en-US"/>
        </w:rPr>
        <w:t>ii</w:t>
      </w:r>
      <w:proofErr w:type="spellEnd"/>
      <w:r w:rsidRPr="004D51C6">
        <w:rPr>
          <w:rFonts w:ascii="Arial" w:eastAsiaTheme="minorHAnsi" w:hAnsi="Arial" w:cs="Arial"/>
          <w:sz w:val="20"/>
          <w:szCs w:val="20"/>
          <w:lang w:val="es-ES" w:eastAsia="en-U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6137173C" w14:textId="77777777" w:rsidR="004D51C6" w:rsidRPr="004D51C6" w:rsidRDefault="004D51C6" w:rsidP="004D51C6">
      <w:pPr>
        <w:jc w:val="both"/>
        <w:rPr>
          <w:rFonts w:ascii="Arial" w:eastAsiaTheme="minorHAnsi" w:hAnsi="Arial" w:cs="Arial"/>
          <w:sz w:val="20"/>
          <w:szCs w:val="20"/>
          <w:lang w:val="es-ES" w:eastAsia="en-US"/>
        </w:rPr>
      </w:pPr>
    </w:p>
    <w:p w14:paraId="1983430C" w14:textId="77777777" w:rsidR="004D51C6" w:rsidRPr="004D51C6" w:rsidRDefault="004D51C6" w:rsidP="004D51C6">
      <w:pPr>
        <w:jc w:val="both"/>
        <w:rPr>
          <w:rFonts w:ascii="Arial" w:eastAsiaTheme="minorHAnsi" w:hAnsi="Arial" w:cs="Arial"/>
          <w:sz w:val="20"/>
          <w:szCs w:val="20"/>
          <w:lang w:val="es-ES" w:eastAsia="en-US"/>
        </w:rPr>
      </w:pPr>
      <w:proofErr w:type="spellStart"/>
      <w:r w:rsidRPr="004D51C6">
        <w:rPr>
          <w:rFonts w:ascii="Arial" w:eastAsiaTheme="minorHAnsi" w:hAnsi="Arial" w:cs="Arial"/>
          <w:sz w:val="20"/>
          <w:szCs w:val="20"/>
          <w:lang w:val="es-ES" w:eastAsia="en-US"/>
        </w:rPr>
        <w:t>iii</w:t>
      </w:r>
      <w:proofErr w:type="spellEnd"/>
      <w:r w:rsidRPr="004D51C6">
        <w:rPr>
          <w:rFonts w:ascii="Arial" w:eastAsiaTheme="minorHAnsi" w:hAnsi="Arial" w:cs="Arial"/>
          <w:sz w:val="20"/>
          <w:szCs w:val="20"/>
          <w:lang w:val="es-ES" w:eastAsia="en-US"/>
        </w:rPr>
        <w:t>) Decreto 1953 de 2014: Los resguardos podrán asociarse para administrar y ejecutar los recursos de la asignación especial del SGP, siempre que acrediten los requisitos establecidos en el decreto, y son personas jurídicas de derecho público especial.</w:t>
      </w:r>
    </w:p>
    <w:p w14:paraId="5BAFEC90" w14:textId="77777777" w:rsidR="004D51C6" w:rsidRPr="004D51C6" w:rsidRDefault="004D51C6" w:rsidP="004D51C6">
      <w:pPr>
        <w:jc w:val="both"/>
        <w:rPr>
          <w:rFonts w:ascii="Arial" w:eastAsiaTheme="minorHAnsi" w:hAnsi="Arial" w:cs="Arial"/>
          <w:sz w:val="20"/>
          <w:szCs w:val="20"/>
          <w:lang w:val="es-ES" w:eastAsia="en-US"/>
        </w:rPr>
      </w:pPr>
    </w:p>
    <w:p w14:paraId="07133BEA" w14:textId="77777777" w:rsidR="004D51C6" w:rsidRPr="004D51C6" w:rsidRDefault="004D51C6" w:rsidP="004D51C6">
      <w:pPr>
        <w:jc w:val="both"/>
        <w:rPr>
          <w:rFonts w:ascii="Arial" w:eastAsiaTheme="minorHAnsi" w:hAnsi="Arial" w:cs="Arial"/>
          <w:sz w:val="20"/>
          <w:szCs w:val="20"/>
          <w:lang w:val="es-ES" w:eastAsia="en-US"/>
        </w:rPr>
      </w:pPr>
      <w:r w:rsidRPr="004D51C6">
        <w:rPr>
          <w:rFonts w:ascii="Arial" w:eastAsiaTheme="minorHAnsi" w:hAnsi="Arial" w:cs="Arial"/>
          <w:sz w:val="20"/>
          <w:szCs w:val="20"/>
          <w:lang w:val="es-ES" w:eastAsia="en-U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7EE2D31" w14:textId="77777777" w:rsidR="004D51C6" w:rsidRPr="004D51C6" w:rsidRDefault="004D51C6" w:rsidP="004D51C6">
      <w:pPr>
        <w:jc w:val="both"/>
        <w:rPr>
          <w:rFonts w:ascii="Arial" w:eastAsiaTheme="minorHAnsi" w:hAnsi="Arial" w:cs="Arial"/>
          <w:sz w:val="20"/>
          <w:szCs w:val="20"/>
          <w:lang w:val="es-ES" w:eastAsia="en-US"/>
        </w:rPr>
      </w:pPr>
      <w:r w:rsidRPr="004D51C6">
        <w:rPr>
          <w:rFonts w:ascii="Arial" w:eastAsiaTheme="minorHAnsi" w:hAnsi="Arial" w:cs="Arial"/>
          <w:sz w:val="20"/>
          <w:szCs w:val="20"/>
          <w:lang w:val="es-ES" w:eastAsia="en-US"/>
        </w:rPr>
        <w:t xml:space="preserve"> </w:t>
      </w:r>
    </w:p>
    <w:p w14:paraId="57487895" w14:textId="77777777" w:rsidR="004D51C6" w:rsidRPr="004D51C6" w:rsidRDefault="004D51C6" w:rsidP="004D51C6">
      <w:pPr>
        <w:jc w:val="both"/>
        <w:rPr>
          <w:rFonts w:ascii="Arial" w:eastAsiaTheme="minorHAnsi" w:hAnsi="Arial" w:cs="Arial"/>
          <w:sz w:val="20"/>
          <w:szCs w:val="20"/>
          <w:lang w:val="es-ES" w:eastAsia="en-US"/>
        </w:rPr>
      </w:pPr>
      <w:proofErr w:type="spellStart"/>
      <w:r w:rsidRPr="004D51C6">
        <w:rPr>
          <w:rFonts w:ascii="Arial" w:eastAsiaTheme="minorHAnsi" w:hAnsi="Arial" w:cs="Arial"/>
          <w:sz w:val="20"/>
          <w:szCs w:val="20"/>
          <w:lang w:val="es-ES" w:eastAsia="en-US"/>
        </w:rPr>
        <w:t>iv</w:t>
      </w:r>
      <w:proofErr w:type="spellEnd"/>
      <w:r w:rsidRPr="004D51C6">
        <w:rPr>
          <w:rFonts w:ascii="Arial" w:eastAsiaTheme="minorHAnsi" w:hAnsi="Arial" w:cs="Arial"/>
          <w:sz w:val="20"/>
          <w:szCs w:val="20"/>
          <w:lang w:val="es-ES" w:eastAsia="en-US"/>
        </w:rPr>
        <w:t>)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p>
    <w:p w14:paraId="24357F86" w14:textId="77777777" w:rsidR="004D51C6" w:rsidRDefault="004D51C6" w:rsidP="00A20073">
      <w:pPr>
        <w:rPr>
          <w:rFonts w:ascii="Arial" w:eastAsia="Calibri" w:hAnsi="Arial" w:cs="Arial"/>
          <w:b/>
          <w:sz w:val="22"/>
        </w:rPr>
      </w:pPr>
    </w:p>
    <w:p w14:paraId="2E53CE07" w14:textId="77777777" w:rsidR="00183EAF" w:rsidRPr="00183EAF" w:rsidRDefault="00183EAF" w:rsidP="00183EAF">
      <w:pPr>
        <w:jc w:val="both"/>
        <w:rPr>
          <w:rFonts w:ascii="Arial" w:eastAsiaTheme="minorHAnsi" w:hAnsi="Arial" w:cs="Arial"/>
          <w:sz w:val="20"/>
          <w:szCs w:val="20"/>
          <w:lang w:val="es-MX" w:eastAsia="en-US"/>
        </w:rPr>
      </w:pPr>
      <w:r w:rsidRPr="00183EAF">
        <w:rPr>
          <w:rFonts w:ascii="Arial" w:eastAsiaTheme="minorHAnsi" w:hAnsi="Arial" w:cs="Arial"/>
          <w:b/>
          <w:bCs/>
          <w:sz w:val="22"/>
          <w:szCs w:val="22"/>
          <w:lang w:val="es-MX" w:eastAsia="en-US"/>
        </w:rPr>
        <w:t>CABILDOS INDÍGENAS – Capacidad contractual – Ley 2160 de 2021 – Contratación Directa</w:t>
      </w:r>
    </w:p>
    <w:p w14:paraId="6013BD0E" w14:textId="77777777" w:rsidR="00183EAF" w:rsidRPr="00183EAF" w:rsidRDefault="00183EAF" w:rsidP="00183EAF">
      <w:pPr>
        <w:jc w:val="both"/>
        <w:rPr>
          <w:rFonts w:ascii="Arial" w:eastAsiaTheme="minorHAnsi" w:hAnsi="Arial" w:cs="Arial"/>
          <w:sz w:val="20"/>
          <w:szCs w:val="20"/>
          <w:lang w:val="es-MX" w:eastAsia="en-US"/>
        </w:rPr>
      </w:pPr>
    </w:p>
    <w:p w14:paraId="7048AC1B" w14:textId="77777777" w:rsidR="00183EAF" w:rsidRPr="00183EAF" w:rsidRDefault="00183EAF" w:rsidP="00183EAF">
      <w:pPr>
        <w:jc w:val="both"/>
        <w:rPr>
          <w:rFonts w:ascii="Arial" w:eastAsiaTheme="minorHAnsi" w:hAnsi="Arial" w:cs="Arial"/>
          <w:sz w:val="20"/>
          <w:szCs w:val="20"/>
          <w:lang w:val="es-MX" w:eastAsia="en-US"/>
        </w:rPr>
      </w:pPr>
      <w:r w:rsidRPr="00183EAF">
        <w:rPr>
          <w:rFonts w:ascii="Arial" w:eastAsiaTheme="minorHAnsi" w:hAnsi="Arial" w:cs="Arial"/>
          <w:sz w:val="20"/>
          <w:szCs w:val="20"/>
          <w:lang w:val="es-MX" w:eastAsia="en-US"/>
        </w:rPr>
        <w:t xml:space="preserve">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w:t>
      </w:r>
      <w:r w:rsidRPr="00183EAF">
        <w:rPr>
          <w:rFonts w:ascii="Arial" w:eastAsiaTheme="minorHAnsi" w:hAnsi="Arial" w:cs="Arial"/>
          <w:sz w:val="20"/>
          <w:szCs w:val="20"/>
          <w:lang w:val="es-ES" w:eastAsia="en-US"/>
        </w:rPr>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183EAF">
        <w:rPr>
          <w:rFonts w:ascii="Arial" w:eastAsiaTheme="minorHAnsi" w:hAnsi="Arial" w:cs="Arial"/>
          <w:i/>
          <w:iCs/>
          <w:sz w:val="20"/>
          <w:szCs w:val="20"/>
          <w:lang w:val="es-ES" w:eastAsia="en-US"/>
        </w:rPr>
        <w:t>«por medio del cual se modifica la ley 80 de 1993 y la ley 1150 de 2007»</w:t>
      </w:r>
      <w:r w:rsidRPr="00183EAF">
        <w:rPr>
          <w:rFonts w:ascii="Arial" w:eastAsiaTheme="minorHAnsi" w:hAnsi="Arial" w:cs="Arial"/>
          <w:sz w:val="20"/>
          <w:szCs w:val="20"/>
          <w:lang w:val="es-ES" w:eastAsia="en-US"/>
        </w:rPr>
        <w:t xml:space="preserve">. Uno de los objetivos de esta norma, conforme se desprende de la exposición de motivos del respectivo proyecto de </w:t>
      </w:r>
      <w:r w:rsidRPr="00183EAF">
        <w:rPr>
          <w:rFonts w:ascii="Arial" w:eastAsiaTheme="minorHAnsi" w:hAnsi="Arial" w:cs="Arial"/>
          <w:sz w:val="20"/>
          <w:szCs w:val="20"/>
          <w:lang w:val="es-ES" w:eastAsia="en-US"/>
        </w:rPr>
        <w:lastRenderedPageBreak/>
        <w:t>ley, es asignar capacidad jurídica a los cabildos indígenas, considerando que el marco jurídico existente no la contemplaba, por lo que implica una limitante para el «[…] desarrollo de programas o inversión de recurso en beneficio de las comunidades indígenas como sujetos de especial protección»</w:t>
      </w:r>
    </w:p>
    <w:p w14:paraId="783F99D7" w14:textId="77777777" w:rsidR="00183EAF" w:rsidRDefault="00183EAF" w:rsidP="00A20073">
      <w:pPr>
        <w:jc w:val="both"/>
        <w:rPr>
          <w:rFonts w:ascii="Arial" w:hAnsi="Arial" w:cs="Arial"/>
          <w:sz w:val="22"/>
          <w:szCs w:val="22"/>
          <w:shd w:val="clear" w:color="auto" w:fill="E6E6E6"/>
          <w:lang w:val="es-MX" w:eastAsia="es-CO"/>
        </w:rPr>
      </w:pPr>
    </w:p>
    <w:p w14:paraId="060A2B2B" w14:textId="77777777" w:rsidR="00A20073" w:rsidRDefault="00A20073" w:rsidP="00A20073">
      <w:pPr>
        <w:jc w:val="both"/>
        <w:rPr>
          <w:rFonts w:ascii="Arial" w:hAnsi="Arial" w:cs="Arial"/>
          <w:sz w:val="22"/>
          <w:szCs w:val="22"/>
          <w:shd w:val="clear" w:color="auto" w:fill="E6E6E6"/>
          <w:lang w:val="es-MX" w:eastAsia="es-CO"/>
        </w:rPr>
      </w:pPr>
    </w:p>
    <w:p w14:paraId="042DE914" w14:textId="77777777" w:rsidR="00F20226" w:rsidRPr="00F20226" w:rsidRDefault="00F20226" w:rsidP="00F20226">
      <w:pPr>
        <w:jc w:val="both"/>
        <w:rPr>
          <w:rFonts w:ascii="Arial" w:eastAsiaTheme="minorHAnsi" w:hAnsi="Arial" w:cs="Arial"/>
          <w:b/>
          <w:sz w:val="22"/>
          <w:szCs w:val="22"/>
          <w:lang w:val="es-ES_tradnl" w:eastAsia="es-ES"/>
        </w:rPr>
      </w:pPr>
      <w:r w:rsidRPr="00F20226">
        <w:rPr>
          <w:rFonts w:ascii="Arial" w:eastAsiaTheme="minorHAnsi" w:hAnsi="Arial" w:cs="Arial"/>
          <w:b/>
          <w:sz w:val="22"/>
          <w:szCs w:val="22"/>
          <w:lang w:val="es-ES_tradnl" w:eastAsia="es-ES"/>
        </w:rPr>
        <w:t>CONTRATACIÓN DIRECTA – Pueblos indígenas – Regímenes – Ámbito de aplicación – Decreto 1953 de 2014 – Ley 2160 de 2021</w:t>
      </w:r>
    </w:p>
    <w:p w14:paraId="705360CE" w14:textId="77777777" w:rsidR="00F20226" w:rsidRPr="00F20226" w:rsidRDefault="00F20226" w:rsidP="00F20226">
      <w:pPr>
        <w:shd w:val="clear" w:color="auto" w:fill="FFFFFF"/>
        <w:jc w:val="both"/>
        <w:rPr>
          <w:rFonts w:ascii="Arial" w:eastAsiaTheme="minorHAnsi" w:hAnsi="Arial" w:cs="Arial"/>
          <w:color w:val="C00000"/>
          <w:sz w:val="20"/>
          <w:szCs w:val="20"/>
          <w:lang w:val="es-ES" w:eastAsia="en-US"/>
        </w:rPr>
      </w:pPr>
    </w:p>
    <w:p w14:paraId="49B5B60C" w14:textId="77777777" w:rsidR="00F20226" w:rsidRPr="00F20226" w:rsidRDefault="00F20226" w:rsidP="00F20226">
      <w:pPr>
        <w:shd w:val="clear" w:color="auto" w:fill="FFFFFF"/>
        <w:jc w:val="both"/>
        <w:rPr>
          <w:rFonts w:ascii="Arial" w:eastAsiaTheme="minorHAnsi" w:hAnsi="Arial" w:cs="Arial"/>
          <w:sz w:val="20"/>
          <w:szCs w:val="20"/>
          <w:lang w:val="es-ES" w:eastAsia="en-US"/>
        </w:rPr>
      </w:pPr>
      <w:r w:rsidRPr="00F20226">
        <w:rPr>
          <w:rFonts w:ascii="Arial" w:eastAsiaTheme="minorHAnsi" w:hAnsi="Arial" w:cs="Arial"/>
          <w:sz w:val="20"/>
          <w:szCs w:val="20"/>
          <w:lang w:val="es-ES" w:eastAsia="en-US"/>
        </w:rPr>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5B15C3E6" w14:textId="77777777" w:rsidR="00F20226" w:rsidRPr="00F20226" w:rsidRDefault="00F20226" w:rsidP="00F20226">
      <w:pPr>
        <w:jc w:val="both"/>
        <w:rPr>
          <w:rFonts w:ascii="Arial" w:eastAsiaTheme="minorHAnsi" w:hAnsi="Arial" w:cs="Arial"/>
          <w:sz w:val="20"/>
          <w:szCs w:val="20"/>
          <w:lang w:val="es-ES" w:eastAsia="en-US"/>
        </w:rPr>
      </w:pPr>
    </w:p>
    <w:p w14:paraId="6D092AB7" w14:textId="77777777" w:rsidR="00F20226" w:rsidRPr="00F20226" w:rsidRDefault="00F20226" w:rsidP="00F20226">
      <w:pPr>
        <w:jc w:val="both"/>
        <w:rPr>
          <w:rFonts w:ascii="Arial" w:eastAsiaTheme="minorHAnsi" w:hAnsi="Arial" w:cs="Arial"/>
          <w:sz w:val="20"/>
          <w:szCs w:val="20"/>
          <w:lang w:val="es-ES"/>
        </w:rPr>
      </w:pPr>
      <w:r w:rsidRPr="00F20226">
        <w:rPr>
          <w:rFonts w:ascii="Arial" w:eastAsiaTheme="minorHAnsi" w:hAnsi="Arial" w:cs="Arial"/>
          <w:sz w:val="20"/>
          <w:szCs w:val="20"/>
          <w:lang w:val="es-ES" w:eastAsia="en-US"/>
        </w:rPr>
        <w:t xml:space="preserve">En segundo lugar, el 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la Ley 2160 de 2020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13B8985B" w14:textId="77777777" w:rsidR="00F20226" w:rsidRPr="00F20226" w:rsidRDefault="00F20226" w:rsidP="00F20226">
      <w:pPr>
        <w:shd w:val="clear" w:color="auto" w:fill="FFFFFF"/>
        <w:jc w:val="both"/>
        <w:rPr>
          <w:rFonts w:ascii="Arial" w:hAnsi="Arial" w:cs="Arial"/>
          <w:sz w:val="20"/>
          <w:szCs w:val="20"/>
          <w:lang w:val="es-ES" w:eastAsia="en-US"/>
        </w:rPr>
      </w:pPr>
    </w:p>
    <w:p w14:paraId="2BB9A7DD" w14:textId="77777777" w:rsidR="00F20226" w:rsidRPr="00F20226" w:rsidRDefault="00F20226" w:rsidP="00F20226">
      <w:pPr>
        <w:shd w:val="clear" w:color="auto" w:fill="FFFFFF"/>
        <w:jc w:val="both"/>
        <w:rPr>
          <w:rFonts w:ascii="Arial" w:eastAsiaTheme="minorHAnsi" w:hAnsi="Arial" w:cs="Arial"/>
          <w:sz w:val="20"/>
          <w:szCs w:val="20"/>
          <w:lang w:val="es-ES" w:eastAsia="en-US"/>
        </w:rPr>
      </w:pPr>
      <w:r w:rsidRPr="00F20226">
        <w:rPr>
          <w:rFonts w:ascii="Arial" w:eastAsiaTheme="minorHAnsi" w:hAnsi="Arial" w:cs="Arial"/>
          <w:sz w:val="20"/>
          <w:szCs w:val="20"/>
          <w:lang w:val="es-ES" w:eastAsia="en-US"/>
        </w:rPr>
        <w:t xml:space="preserve">En tercer lugar, con respecto a la naturaleza jurídica y potestades normativas a las que obedecen cada una de estas normas, es importante tener en cuenta que la Ley 2160 de 2021 es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 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de contratos con objetos asociados al fortalecimiento del gobierno propio, la identidad cultural y los derechos de los pueblos indígenas. </w:t>
      </w:r>
    </w:p>
    <w:p w14:paraId="0C6983BC" w14:textId="77777777" w:rsidR="00F20226" w:rsidRPr="00F20226" w:rsidRDefault="00F20226" w:rsidP="00F20226">
      <w:pPr>
        <w:shd w:val="clear" w:color="auto" w:fill="FFFFFF"/>
        <w:jc w:val="both"/>
        <w:rPr>
          <w:rFonts w:ascii="Arial" w:eastAsiaTheme="minorHAnsi" w:hAnsi="Arial" w:cs="Arial"/>
          <w:sz w:val="20"/>
          <w:szCs w:val="20"/>
          <w:lang w:val="es-ES" w:eastAsia="en-US"/>
        </w:rPr>
      </w:pPr>
    </w:p>
    <w:p w14:paraId="46EF6A7C" w14:textId="77777777" w:rsidR="00F20226" w:rsidRPr="00F20226" w:rsidRDefault="00F20226" w:rsidP="00F20226">
      <w:pPr>
        <w:shd w:val="clear" w:color="auto" w:fill="FFFFFF"/>
        <w:jc w:val="both"/>
        <w:rPr>
          <w:rFonts w:ascii="Arial" w:eastAsiaTheme="minorHAnsi" w:hAnsi="Arial" w:cs="Arial"/>
          <w:sz w:val="20"/>
          <w:szCs w:val="20"/>
          <w:lang w:val="es-ES" w:eastAsia="en-US"/>
        </w:rPr>
      </w:pPr>
      <w:r w:rsidRPr="00F20226">
        <w:rPr>
          <w:rFonts w:ascii="Arial" w:eastAsiaTheme="minorHAnsi" w:hAnsi="Arial" w:cs="Arial"/>
          <w:sz w:val="20"/>
          <w:szCs w:val="20"/>
          <w:lang w:val="es-ES" w:eastAsia="en-US"/>
        </w:rPr>
        <w:t xml:space="preserve">En contraste, el Decreto 1953 de 2014 es un decreto autónomo o reglamento constitucional, que es definido como «[…] aquellos que expiden ciertas autoridades en virtud de una competencia normativa que les ha sido atribuida directamente por la Constitución, sin sujeción a la ley». Este decreto fue expedido por el Gobierno Nacional en ejercicio de la competencia prevista en el artículo 56 transitorio de la Constitución Política.  Conforme se precisó </w:t>
      </w:r>
      <w:r w:rsidRPr="00F20226">
        <w:rPr>
          <w:rFonts w:ascii="Arial" w:eastAsiaTheme="minorHAnsi" w:hAnsi="Arial" w:cs="Arial"/>
          <w:i/>
          <w:iCs/>
          <w:sz w:val="20"/>
          <w:szCs w:val="20"/>
          <w:lang w:val="es-ES" w:eastAsia="en-US"/>
        </w:rPr>
        <w:t xml:space="preserve">supra, </w:t>
      </w:r>
      <w:r w:rsidRPr="00F20226">
        <w:rPr>
          <w:rFonts w:ascii="Arial" w:eastAsiaTheme="minorHAnsi" w:hAnsi="Arial" w:cs="Arial"/>
          <w:sz w:val="20"/>
          <w:szCs w:val="20"/>
          <w:lang w:val="es-ES" w:eastAsia="en-US"/>
        </w:rPr>
        <w:t xml:space="preserve">el ejercicio de esta competencia estuvo motivada en la omisión legislativa identificada por la Corte Constitucional en las sentencias C-489 de 2012 y C-617 de 2015, </w:t>
      </w:r>
      <w:r w:rsidRPr="00F20226">
        <w:rPr>
          <w:rFonts w:ascii="Arial" w:eastAsiaTheme="minorHAnsi" w:hAnsi="Arial" w:cs="Arial"/>
          <w:sz w:val="20"/>
          <w:szCs w:val="20"/>
          <w:lang w:val="es-ES" w:eastAsia="en-US"/>
        </w:rPr>
        <w:lastRenderedPageBreak/>
        <w:t xml:space="preserve">relacionada con la implementación de las entidades territoriales de acuerdo con el artículo 329 superior. Esto significa que los territorios indígenas a los que hace referencia el artículo 2 de la Ley 80 de 1993 no se les haya dado el tratamiento de entidades estatales para efectos de la contratación. </w:t>
      </w:r>
    </w:p>
    <w:p w14:paraId="69D4F0CF" w14:textId="77777777" w:rsidR="00F20226" w:rsidRPr="00F20226" w:rsidRDefault="00F20226" w:rsidP="00F20226">
      <w:pPr>
        <w:jc w:val="both"/>
        <w:rPr>
          <w:rFonts w:ascii="Arial" w:eastAsiaTheme="minorHAnsi" w:hAnsi="Arial" w:cs="Arial"/>
          <w:sz w:val="20"/>
          <w:szCs w:val="20"/>
          <w:lang w:val="es-ES" w:eastAsia="en-US"/>
        </w:rPr>
      </w:pPr>
    </w:p>
    <w:p w14:paraId="29272645" w14:textId="77777777" w:rsidR="00F20226" w:rsidRPr="00F20226" w:rsidRDefault="00F20226" w:rsidP="00F20226">
      <w:pPr>
        <w:jc w:val="both"/>
        <w:rPr>
          <w:rFonts w:ascii="Arial" w:eastAsiaTheme="minorHAnsi" w:hAnsi="Arial" w:cs="Arial"/>
          <w:sz w:val="20"/>
          <w:szCs w:val="20"/>
          <w:lang w:val="es-ES" w:eastAsia="en-US"/>
        </w:rPr>
      </w:pPr>
      <w:r w:rsidRPr="00F20226">
        <w:rPr>
          <w:rFonts w:ascii="Arial" w:eastAsiaTheme="minorHAnsi" w:hAnsi="Arial" w:cs="Arial"/>
          <w:sz w:val="20"/>
          <w:szCs w:val="20"/>
          <w:lang w:val="es-ES" w:eastAsia="en-US"/>
        </w:rPr>
        <w:t>[…]</w:t>
      </w:r>
    </w:p>
    <w:p w14:paraId="5DF3DC36" w14:textId="77777777" w:rsidR="00F20226" w:rsidRPr="00F20226" w:rsidRDefault="00F20226" w:rsidP="00F20226">
      <w:pPr>
        <w:jc w:val="both"/>
        <w:rPr>
          <w:rFonts w:ascii="Arial" w:eastAsiaTheme="minorHAnsi" w:hAnsi="Arial" w:cs="Arial"/>
          <w:sz w:val="20"/>
          <w:szCs w:val="20"/>
          <w:lang w:val="es-ES" w:eastAsia="en-US"/>
        </w:rPr>
      </w:pPr>
    </w:p>
    <w:p w14:paraId="6F53F7D4" w14:textId="77777777" w:rsidR="00F20226" w:rsidRPr="00F20226" w:rsidRDefault="00F20226" w:rsidP="00F20226">
      <w:pPr>
        <w:jc w:val="both"/>
        <w:rPr>
          <w:rFonts w:ascii="Arial" w:eastAsiaTheme="minorHAnsi" w:hAnsi="Arial" w:cs="Arial"/>
          <w:sz w:val="20"/>
          <w:szCs w:val="20"/>
          <w:lang w:val="es-ES" w:eastAsia="en-US"/>
        </w:rPr>
      </w:pPr>
      <w:r w:rsidRPr="00F20226">
        <w:rPr>
          <w:rFonts w:ascii="Arial" w:eastAsiaTheme="minorHAnsi" w:hAnsi="Arial" w:cs="Arial"/>
          <w:sz w:val="20"/>
          <w:szCs w:val="20"/>
          <w:lang w:eastAsia="en-US"/>
        </w:rPr>
        <w:t>En suma, se evidencia que lo prescrito en el Decreto 1953 de 2014 no fue derogado por la Ley 2160 de 2021. Por tanto,</w:t>
      </w:r>
      <w:r w:rsidRPr="00F20226">
        <w:rPr>
          <w:rFonts w:ascii="Arial" w:eastAsiaTheme="minorHAnsi" w:hAnsi="Arial" w:cs="Arial"/>
          <w:sz w:val="20"/>
          <w:szCs w:val="20"/>
          <w:lang w:val="es-ES" w:eastAsia="en-U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035775A8" w14:textId="77777777" w:rsidR="00F20226" w:rsidRPr="00F20226" w:rsidRDefault="00F20226" w:rsidP="00F20226">
      <w:pPr>
        <w:jc w:val="both"/>
        <w:rPr>
          <w:rFonts w:ascii="Arial" w:eastAsiaTheme="minorHAnsi" w:hAnsi="Arial" w:cs="Arial"/>
          <w:b/>
          <w:sz w:val="22"/>
          <w:lang w:val="es-ES_tradnl"/>
        </w:rPr>
      </w:pPr>
    </w:p>
    <w:p w14:paraId="4D496866" w14:textId="77777777" w:rsidR="00F20226" w:rsidRPr="00F20226" w:rsidRDefault="00F20226" w:rsidP="00F20226">
      <w:pPr>
        <w:spacing w:after="160" w:line="259" w:lineRule="auto"/>
        <w:rPr>
          <w:rFonts w:ascii="Arial" w:hAnsi="Arial" w:cs="Arial"/>
          <w:b/>
          <w:bCs/>
          <w:sz w:val="22"/>
          <w:szCs w:val="22"/>
          <w:lang w:val="es-MX" w:eastAsia="es-CO"/>
        </w:rPr>
      </w:pPr>
    </w:p>
    <w:p w14:paraId="37AA7F83" w14:textId="77777777" w:rsidR="00B41272" w:rsidRDefault="00B41272" w:rsidP="00A20073">
      <w:pPr>
        <w:jc w:val="both"/>
        <w:rPr>
          <w:rFonts w:ascii="Arial" w:hAnsi="Arial" w:cs="Arial"/>
          <w:sz w:val="20"/>
          <w:szCs w:val="20"/>
          <w:lang w:val="es-ES"/>
        </w:rPr>
      </w:pPr>
    </w:p>
    <w:p w14:paraId="1DEF3215" w14:textId="77777777" w:rsidR="00B41272" w:rsidRDefault="00B41272" w:rsidP="00A20073">
      <w:pPr>
        <w:jc w:val="both"/>
        <w:rPr>
          <w:rFonts w:ascii="Arial" w:hAnsi="Arial" w:cs="Arial"/>
          <w:sz w:val="20"/>
          <w:szCs w:val="20"/>
          <w:lang w:val="es-ES"/>
        </w:rPr>
      </w:pPr>
    </w:p>
    <w:p w14:paraId="34C6062F" w14:textId="15B62E74" w:rsidR="00B41272" w:rsidRDefault="00B41272" w:rsidP="00A20073">
      <w:pPr>
        <w:jc w:val="both"/>
        <w:rPr>
          <w:rFonts w:ascii="Arial" w:hAnsi="Arial" w:cs="Arial"/>
          <w:sz w:val="20"/>
          <w:szCs w:val="20"/>
          <w:lang w:val="es-ES"/>
        </w:rPr>
      </w:pPr>
    </w:p>
    <w:p w14:paraId="0920C4BA" w14:textId="00916C31" w:rsidR="005B4DBE" w:rsidRDefault="005B4DBE" w:rsidP="00A20073">
      <w:pPr>
        <w:jc w:val="both"/>
        <w:rPr>
          <w:rFonts w:ascii="Arial" w:hAnsi="Arial" w:cs="Arial"/>
          <w:sz w:val="20"/>
          <w:szCs w:val="20"/>
          <w:lang w:val="es-ES"/>
        </w:rPr>
      </w:pPr>
    </w:p>
    <w:p w14:paraId="65F04D1E" w14:textId="0571FDEA" w:rsidR="005B4DBE" w:rsidRDefault="005B4DBE" w:rsidP="00A20073">
      <w:pPr>
        <w:jc w:val="both"/>
        <w:rPr>
          <w:rFonts w:ascii="Arial" w:hAnsi="Arial" w:cs="Arial"/>
          <w:sz w:val="20"/>
          <w:szCs w:val="20"/>
          <w:lang w:val="es-ES"/>
        </w:rPr>
      </w:pPr>
    </w:p>
    <w:p w14:paraId="0126ACF7" w14:textId="6C1AB096" w:rsidR="005B4DBE" w:rsidRDefault="005B4DBE" w:rsidP="00A20073">
      <w:pPr>
        <w:jc w:val="both"/>
        <w:rPr>
          <w:rFonts w:ascii="Arial" w:hAnsi="Arial" w:cs="Arial"/>
          <w:sz w:val="20"/>
          <w:szCs w:val="20"/>
          <w:lang w:val="es-ES"/>
        </w:rPr>
      </w:pPr>
    </w:p>
    <w:p w14:paraId="56F54AB3" w14:textId="1318DE8E" w:rsidR="005B4DBE" w:rsidRDefault="005B4DBE" w:rsidP="00A20073">
      <w:pPr>
        <w:jc w:val="both"/>
        <w:rPr>
          <w:rFonts w:ascii="Arial" w:hAnsi="Arial" w:cs="Arial"/>
          <w:sz w:val="20"/>
          <w:szCs w:val="20"/>
          <w:lang w:val="es-ES"/>
        </w:rPr>
      </w:pPr>
    </w:p>
    <w:p w14:paraId="3C1E9D9E" w14:textId="196F5529" w:rsidR="005B4DBE" w:rsidRDefault="005B4DBE" w:rsidP="00A20073">
      <w:pPr>
        <w:jc w:val="both"/>
        <w:rPr>
          <w:rFonts w:ascii="Arial" w:hAnsi="Arial" w:cs="Arial"/>
          <w:sz w:val="20"/>
          <w:szCs w:val="20"/>
          <w:lang w:val="es-ES"/>
        </w:rPr>
      </w:pPr>
    </w:p>
    <w:p w14:paraId="5F22BA7E" w14:textId="1163E6EF" w:rsidR="005B4DBE" w:rsidRDefault="005B4DBE" w:rsidP="00A20073">
      <w:pPr>
        <w:jc w:val="both"/>
        <w:rPr>
          <w:rFonts w:ascii="Arial" w:hAnsi="Arial" w:cs="Arial"/>
          <w:sz w:val="20"/>
          <w:szCs w:val="20"/>
          <w:lang w:val="es-ES"/>
        </w:rPr>
      </w:pPr>
    </w:p>
    <w:p w14:paraId="409F0D94" w14:textId="1C7CE418" w:rsidR="005B4DBE" w:rsidRDefault="005B4DBE" w:rsidP="00A20073">
      <w:pPr>
        <w:jc w:val="both"/>
        <w:rPr>
          <w:rFonts w:ascii="Arial" w:hAnsi="Arial" w:cs="Arial"/>
          <w:sz w:val="20"/>
          <w:szCs w:val="20"/>
          <w:lang w:val="es-ES"/>
        </w:rPr>
      </w:pPr>
    </w:p>
    <w:p w14:paraId="7E47237D" w14:textId="09715A7E" w:rsidR="005B4DBE" w:rsidRDefault="005B4DBE" w:rsidP="00A20073">
      <w:pPr>
        <w:jc w:val="both"/>
        <w:rPr>
          <w:rFonts w:ascii="Arial" w:hAnsi="Arial" w:cs="Arial"/>
          <w:sz w:val="20"/>
          <w:szCs w:val="20"/>
          <w:lang w:val="es-ES"/>
        </w:rPr>
      </w:pPr>
    </w:p>
    <w:p w14:paraId="5CA93A36" w14:textId="78865F0F" w:rsidR="005B4DBE" w:rsidRDefault="005B4DBE" w:rsidP="00A20073">
      <w:pPr>
        <w:jc w:val="both"/>
        <w:rPr>
          <w:rFonts w:ascii="Arial" w:hAnsi="Arial" w:cs="Arial"/>
          <w:sz w:val="20"/>
          <w:szCs w:val="20"/>
          <w:lang w:val="es-ES"/>
        </w:rPr>
      </w:pPr>
    </w:p>
    <w:p w14:paraId="55F9A91A" w14:textId="0F4DC3EA" w:rsidR="005B4DBE" w:rsidRDefault="005B4DBE" w:rsidP="00A20073">
      <w:pPr>
        <w:jc w:val="both"/>
        <w:rPr>
          <w:rFonts w:ascii="Arial" w:hAnsi="Arial" w:cs="Arial"/>
          <w:sz w:val="20"/>
          <w:szCs w:val="20"/>
          <w:lang w:val="es-ES"/>
        </w:rPr>
      </w:pPr>
    </w:p>
    <w:p w14:paraId="356198A3" w14:textId="7C400B1D" w:rsidR="005B4DBE" w:rsidRDefault="005B4DBE" w:rsidP="00A20073">
      <w:pPr>
        <w:jc w:val="both"/>
        <w:rPr>
          <w:rFonts w:ascii="Arial" w:hAnsi="Arial" w:cs="Arial"/>
          <w:sz w:val="20"/>
          <w:szCs w:val="20"/>
          <w:lang w:val="es-ES"/>
        </w:rPr>
      </w:pPr>
    </w:p>
    <w:p w14:paraId="3FF76048" w14:textId="20C0562E" w:rsidR="005B4DBE" w:rsidRDefault="005B4DBE" w:rsidP="00A20073">
      <w:pPr>
        <w:jc w:val="both"/>
        <w:rPr>
          <w:rFonts w:ascii="Arial" w:hAnsi="Arial" w:cs="Arial"/>
          <w:sz w:val="20"/>
          <w:szCs w:val="20"/>
          <w:lang w:val="es-ES"/>
        </w:rPr>
      </w:pPr>
    </w:p>
    <w:p w14:paraId="0DB6E121" w14:textId="232C4A2E" w:rsidR="005B4DBE" w:rsidRDefault="005B4DBE" w:rsidP="00A20073">
      <w:pPr>
        <w:jc w:val="both"/>
        <w:rPr>
          <w:rFonts w:ascii="Arial" w:hAnsi="Arial" w:cs="Arial"/>
          <w:sz w:val="20"/>
          <w:szCs w:val="20"/>
          <w:lang w:val="es-ES"/>
        </w:rPr>
      </w:pPr>
    </w:p>
    <w:p w14:paraId="75269E39" w14:textId="52C32B54" w:rsidR="005B4DBE" w:rsidRDefault="005B4DBE" w:rsidP="00A20073">
      <w:pPr>
        <w:jc w:val="both"/>
        <w:rPr>
          <w:rFonts w:ascii="Arial" w:hAnsi="Arial" w:cs="Arial"/>
          <w:sz w:val="20"/>
          <w:szCs w:val="20"/>
          <w:lang w:val="es-ES"/>
        </w:rPr>
      </w:pPr>
    </w:p>
    <w:p w14:paraId="24621580" w14:textId="70C2435D" w:rsidR="005B4DBE" w:rsidRDefault="005B4DBE" w:rsidP="00A20073">
      <w:pPr>
        <w:jc w:val="both"/>
        <w:rPr>
          <w:rFonts w:ascii="Arial" w:hAnsi="Arial" w:cs="Arial"/>
          <w:sz w:val="20"/>
          <w:szCs w:val="20"/>
          <w:lang w:val="es-ES"/>
        </w:rPr>
      </w:pPr>
    </w:p>
    <w:p w14:paraId="679F3839" w14:textId="768100BA" w:rsidR="005B4DBE" w:rsidRDefault="005B4DBE" w:rsidP="00A20073">
      <w:pPr>
        <w:jc w:val="both"/>
        <w:rPr>
          <w:rFonts w:ascii="Arial" w:hAnsi="Arial" w:cs="Arial"/>
          <w:sz w:val="20"/>
          <w:szCs w:val="20"/>
          <w:lang w:val="es-ES"/>
        </w:rPr>
      </w:pPr>
    </w:p>
    <w:p w14:paraId="4E05D954" w14:textId="3FBE868E" w:rsidR="005B4DBE" w:rsidRDefault="005B4DBE" w:rsidP="00A20073">
      <w:pPr>
        <w:jc w:val="both"/>
        <w:rPr>
          <w:rFonts w:ascii="Arial" w:hAnsi="Arial" w:cs="Arial"/>
          <w:sz w:val="20"/>
          <w:szCs w:val="20"/>
          <w:lang w:val="es-ES"/>
        </w:rPr>
      </w:pPr>
    </w:p>
    <w:p w14:paraId="0B3CC996" w14:textId="70675D78" w:rsidR="005B4DBE" w:rsidRDefault="005B4DBE" w:rsidP="00A20073">
      <w:pPr>
        <w:jc w:val="both"/>
        <w:rPr>
          <w:rFonts w:ascii="Arial" w:hAnsi="Arial" w:cs="Arial"/>
          <w:sz w:val="20"/>
          <w:szCs w:val="20"/>
          <w:lang w:val="es-ES"/>
        </w:rPr>
      </w:pPr>
    </w:p>
    <w:p w14:paraId="4879BC67" w14:textId="5ECA75C2" w:rsidR="005B4DBE" w:rsidRDefault="005B4DBE" w:rsidP="00A20073">
      <w:pPr>
        <w:jc w:val="both"/>
        <w:rPr>
          <w:rFonts w:ascii="Arial" w:hAnsi="Arial" w:cs="Arial"/>
          <w:sz w:val="20"/>
          <w:szCs w:val="20"/>
          <w:lang w:val="es-ES"/>
        </w:rPr>
      </w:pPr>
    </w:p>
    <w:p w14:paraId="18147436" w14:textId="51BBADDA" w:rsidR="005B4DBE" w:rsidRDefault="005B4DBE" w:rsidP="00A20073">
      <w:pPr>
        <w:jc w:val="both"/>
        <w:rPr>
          <w:rFonts w:ascii="Arial" w:hAnsi="Arial" w:cs="Arial"/>
          <w:sz w:val="20"/>
          <w:szCs w:val="20"/>
          <w:lang w:val="es-ES"/>
        </w:rPr>
      </w:pPr>
    </w:p>
    <w:p w14:paraId="28096022" w14:textId="043BE6AC" w:rsidR="005B4DBE" w:rsidRDefault="005B4DBE" w:rsidP="00A20073">
      <w:pPr>
        <w:jc w:val="both"/>
        <w:rPr>
          <w:rFonts w:ascii="Arial" w:hAnsi="Arial" w:cs="Arial"/>
          <w:sz w:val="20"/>
          <w:szCs w:val="20"/>
          <w:lang w:val="es-ES"/>
        </w:rPr>
      </w:pPr>
    </w:p>
    <w:p w14:paraId="090D07F7" w14:textId="0DFE3EBA" w:rsidR="005B4DBE" w:rsidRDefault="005B4DBE" w:rsidP="00A20073">
      <w:pPr>
        <w:jc w:val="both"/>
        <w:rPr>
          <w:rFonts w:ascii="Arial" w:hAnsi="Arial" w:cs="Arial"/>
          <w:sz w:val="20"/>
          <w:szCs w:val="20"/>
          <w:lang w:val="es-ES"/>
        </w:rPr>
      </w:pPr>
    </w:p>
    <w:p w14:paraId="6DB914EC" w14:textId="3A5A414D" w:rsidR="005B4DBE" w:rsidRDefault="005B4DBE" w:rsidP="00A20073">
      <w:pPr>
        <w:jc w:val="both"/>
        <w:rPr>
          <w:rFonts w:ascii="Arial" w:hAnsi="Arial" w:cs="Arial"/>
          <w:sz w:val="20"/>
          <w:szCs w:val="20"/>
          <w:lang w:val="es-ES"/>
        </w:rPr>
      </w:pPr>
    </w:p>
    <w:p w14:paraId="3387EB88" w14:textId="379B3FFE" w:rsidR="005B4DBE" w:rsidRDefault="005B4DBE" w:rsidP="00A20073">
      <w:pPr>
        <w:jc w:val="both"/>
        <w:rPr>
          <w:rFonts w:ascii="Arial" w:hAnsi="Arial" w:cs="Arial"/>
          <w:sz w:val="20"/>
          <w:szCs w:val="20"/>
          <w:lang w:val="es-ES"/>
        </w:rPr>
      </w:pPr>
    </w:p>
    <w:p w14:paraId="59F2D02F" w14:textId="767BB642" w:rsidR="005B4DBE" w:rsidRDefault="005B4DBE" w:rsidP="00A20073">
      <w:pPr>
        <w:jc w:val="both"/>
        <w:rPr>
          <w:rFonts w:ascii="Arial" w:hAnsi="Arial" w:cs="Arial"/>
          <w:sz w:val="20"/>
          <w:szCs w:val="20"/>
          <w:lang w:val="es-ES"/>
        </w:rPr>
      </w:pPr>
    </w:p>
    <w:p w14:paraId="030C0315" w14:textId="1F67AC21" w:rsidR="005B4DBE" w:rsidRDefault="005B4DBE" w:rsidP="00A20073">
      <w:pPr>
        <w:jc w:val="both"/>
        <w:rPr>
          <w:rFonts w:ascii="Arial" w:hAnsi="Arial" w:cs="Arial"/>
          <w:sz w:val="20"/>
          <w:szCs w:val="20"/>
          <w:lang w:val="es-ES"/>
        </w:rPr>
      </w:pPr>
    </w:p>
    <w:p w14:paraId="6743438E" w14:textId="3452CD6D" w:rsidR="005B4DBE" w:rsidRDefault="005B4DBE" w:rsidP="00A20073">
      <w:pPr>
        <w:jc w:val="both"/>
        <w:rPr>
          <w:rFonts w:ascii="Arial" w:hAnsi="Arial" w:cs="Arial"/>
          <w:sz w:val="20"/>
          <w:szCs w:val="20"/>
          <w:lang w:val="es-ES"/>
        </w:rPr>
      </w:pPr>
    </w:p>
    <w:p w14:paraId="679FAC42" w14:textId="480F6AD3" w:rsidR="005B4DBE" w:rsidRDefault="005B4DBE" w:rsidP="00A20073">
      <w:pPr>
        <w:jc w:val="both"/>
        <w:rPr>
          <w:rFonts w:ascii="Arial" w:hAnsi="Arial" w:cs="Arial"/>
          <w:sz w:val="20"/>
          <w:szCs w:val="20"/>
          <w:lang w:val="es-ES"/>
        </w:rPr>
      </w:pPr>
    </w:p>
    <w:p w14:paraId="1281FA92" w14:textId="1D88693D" w:rsidR="005B4DBE" w:rsidRDefault="005B4DBE" w:rsidP="00A20073">
      <w:pPr>
        <w:jc w:val="both"/>
        <w:rPr>
          <w:rFonts w:ascii="Arial" w:hAnsi="Arial" w:cs="Arial"/>
          <w:sz w:val="20"/>
          <w:szCs w:val="20"/>
          <w:lang w:val="es-ES"/>
        </w:rPr>
      </w:pPr>
    </w:p>
    <w:p w14:paraId="153A0987" w14:textId="4EC60468" w:rsidR="005B4DBE" w:rsidRDefault="005B4DBE" w:rsidP="00A20073">
      <w:pPr>
        <w:jc w:val="both"/>
        <w:rPr>
          <w:rFonts w:ascii="Arial" w:hAnsi="Arial" w:cs="Arial"/>
          <w:sz w:val="20"/>
          <w:szCs w:val="20"/>
          <w:lang w:val="es-ES"/>
        </w:rPr>
      </w:pPr>
    </w:p>
    <w:p w14:paraId="1DA3E4D2" w14:textId="77777777" w:rsidR="005B4DBE" w:rsidRDefault="005B4DBE" w:rsidP="00A20073">
      <w:pPr>
        <w:jc w:val="both"/>
        <w:rPr>
          <w:rFonts w:ascii="Arial" w:hAnsi="Arial" w:cs="Arial"/>
          <w:sz w:val="20"/>
          <w:szCs w:val="20"/>
          <w:lang w:val="es-ES"/>
        </w:rPr>
      </w:pPr>
    </w:p>
    <w:p w14:paraId="7E788BB7" w14:textId="77777777" w:rsidR="00B41272" w:rsidRDefault="00B41272" w:rsidP="00A20073">
      <w:pPr>
        <w:jc w:val="both"/>
        <w:rPr>
          <w:rFonts w:ascii="Arial" w:hAnsi="Arial" w:cs="Arial"/>
          <w:sz w:val="22"/>
          <w:szCs w:val="22"/>
          <w:shd w:val="clear" w:color="auto" w:fill="E6E6E6"/>
          <w:lang w:val="es-MX" w:eastAsia="es-CO"/>
        </w:rPr>
      </w:pPr>
    </w:p>
    <w:p w14:paraId="06514895" w14:textId="4AE8A2F6" w:rsidR="00EE2BDD" w:rsidRPr="00EE2BDD" w:rsidRDefault="00EE2BDD" w:rsidP="00EE2BDD">
      <w:pPr>
        <w:rPr>
          <w:rFonts w:ascii="Arial" w:hAnsi="Arial" w:cs="Arial"/>
          <w:b/>
          <w:bCs/>
          <w:sz w:val="22"/>
          <w:szCs w:val="22"/>
          <w:shd w:val="clear" w:color="auto" w:fill="E6E6E6"/>
          <w:lang w:val="es-MX" w:eastAsia="es-CO"/>
        </w:rPr>
      </w:pPr>
    </w:p>
    <w:p w14:paraId="775A27CF" w14:textId="1D64703D" w:rsidR="00EE2BDD" w:rsidRPr="00EE2BDD" w:rsidRDefault="00EE2BDD" w:rsidP="00EE2BDD">
      <w:pPr>
        <w:rPr>
          <w:rFonts w:ascii="Arial" w:hAnsi="Arial" w:cs="Arial"/>
          <w:sz w:val="22"/>
          <w:szCs w:val="22"/>
          <w:shd w:val="clear" w:color="auto" w:fill="E6E6E6"/>
          <w:lang w:val="es-MX" w:eastAsia="es-CO"/>
        </w:rPr>
      </w:pPr>
      <w:r w:rsidRPr="00EE2BDD">
        <w:rPr>
          <w:rFonts w:ascii="Arial" w:hAnsi="Arial" w:cs="Arial"/>
          <w:sz w:val="22"/>
          <w:szCs w:val="22"/>
          <w:shd w:val="clear" w:color="auto" w:fill="E6E6E6"/>
          <w:lang w:val="es-MX" w:eastAsia="es-CO"/>
        </w:rPr>
        <w:t>Bogotá D.C., [Día] de [</w:t>
      </w:r>
      <w:proofErr w:type="spellStart"/>
      <w:r w:rsidRPr="00EE2BDD">
        <w:rPr>
          <w:rFonts w:ascii="Arial" w:hAnsi="Arial" w:cs="Arial"/>
          <w:sz w:val="22"/>
          <w:szCs w:val="22"/>
          <w:shd w:val="clear" w:color="auto" w:fill="E6E6E6"/>
          <w:lang w:val="es-MX" w:eastAsia="es-CO"/>
        </w:rPr>
        <w:t>Mes.NombreCapitalizado</w:t>
      </w:r>
      <w:proofErr w:type="spellEnd"/>
      <w:r w:rsidRPr="00EE2BDD">
        <w:rPr>
          <w:rFonts w:ascii="Arial" w:hAnsi="Arial" w:cs="Arial"/>
          <w:sz w:val="22"/>
          <w:szCs w:val="22"/>
          <w:shd w:val="clear" w:color="auto" w:fill="E6E6E6"/>
          <w:lang w:val="es-MX" w:eastAsia="es-CO"/>
        </w:rPr>
        <w:t>] de [Año]</w:t>
      </w:r>
    </w:p>
    <w:p w14:paraId="61D31823" w14:textId="6F7A680B" w:rsidR="00A20073" w:rsidRPr="00781AC2" w:rsidRDefault="00A20073" w:rsidP="00A20073">
      <w:pPr>
        <w:spacing w:line="276" w:lineRule="auto"/>
        <w:jc w:val="both"/>
        <w:rPr>
          <w:rFonts w:ascii="Arial" w:hAnsi="Arial" w:cs="Arial"/>
          <w:noProof/>
          <w:sz w:val="22"/>
          <w:lang w:val="es-ES_tradnl"/>
        </w:rPr>
      </w:pPr>
    </w:p>
    <w:p w14:paraId="7A51E24F" w14:textId="45F65EC3" w:rsidR="00A20073" w:rsidRPr="00781AC2" w:rsidRDefault="00CC31ED" w:rsidP="00A20073">
      <w:pPr>
        <w:spacing w:line="276" w:lineRule="auto"/>
        <w:jc w:val="both"/>
        <w:rPr>
          <w:rFonts w:ascii="Arial" w:hAnsi="Arial" w:cs="Arial"/>
          <w:noProof/>
          <w:sz w:val="22"/>
          <w:lang w:val="es-ES_tradnl"/>
        </w:rPr>
      </w:pPr>
      <w:r w:rsidRPr="00CC31ED">
        <w:rPr>
          <w:rFonts w:ascii="Arial" w:eastAsia="Calibri" w:hAnsi="Arial" w:cs="Arial"/>
          <w:sz w:val="22"/>
          <w:szCs w:val="22"/>
          <w:lang w:val="en-US"/>
        </w:rPr>
        <w:drawing>
          <wp:anchor distT="0" distB="0" distL="114300" distR="114300" simplePos="0" relativeHeight="251657216" behindDoc="0" locked="0" layoutInCell="1" allowOverlap="1" wp14:anchorId="24E2129A" wp14:editId="2BF9794A">
            <wp:simplePos x="0" y="0"/>
            <wp:positionH relativeFrom="column">
              <wp:posOffset>3155572</wp:posOffset>
            </wp:positionH>
            <wp:positionV relativeFrom="paragraph">
              <wp:posOffset>116137</wp:posOffset>
            </wp:positionV>
            <wp:extent cx="2514600" cy="600075"/>
            <wp:effectExtent l="0" t="0" r="0" b="9525"/>
            <wp:wrapNone/>
            <wp:docPr id="11115047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0471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14600" cy="600075"/>
                    </a:xfrm>
                    <a:prstGeom prst="rect">
                      <a:avLst/>
                    </a:prstGeom>
                  </pic:spPr>
                </pic:pic>
              </a:graphicData>
            </a:graphic>
          </wp:anchor>
        </w:drawing>
      </w:r>
    </w:p>
    <w:p w14:paraId="3263EA9C" w14:textId="77777777" w:rsidR="00A20073" w:rsidRPr="00EE7991" w:rsidRDefault="00A20073" w:rsidP="00A20073">
      <w:pPr>
        <w:spacing w:line="276" w:lineRule="auto"/>
        <w:jc w:val="both"/>
        <w:rPr>
          <w:rFonts w:ascii="Arial" w:eastAsia="Calibri" w:hAnsi="Arial" w:cs="Arial"/>
          <w:sz w:val="22"/>
          <w:szCs w:val="22"/>
          <w:lang w:val="en-US"/>
        </w:rPr>
      </w:pPr>
      <w:proofErr w:type="spellStart"/>
      <w:r w:rsidRPr="00EE7991">
        <w:rPr>
          <w:rFonts w:ascii="Arial" w:eastAsia="Calibri" w:hAnsi="Arial" w:cs="Arial"/>
          <w:sz w:val="22"/>
          <w:szCs w:val="22"/>
          <w:lang w:val="en-US"/>
        </w:rPr>
        <w:t>Señor</w:t>
      </w:r>
      <w:proofErr w:type="spellEnd"/>
    </w:p>
    <w:p w14:paraId="3E2C2A87" w14:textId="7D9C34A0" w:rsidR="00A20073" w:rsidRPr="00EE7991" w:rsidRDefault="00A20073" w:rsidP="00A20073">
      <w:pPr>
        <w:rPr>
          <w:rFonts w:ascii="Arial" w:eastAsia="Calibri" w:hAnsi="Arial" w:cs="Arial"/>
          <w:b/>
          <w:bCs/>
          <w:sz w:val="22"/>
          <w:szCs w:val="22"/>
          <w:lang w:val="en-US"/>
        </w:rPr>
      </w:pPr>
      <w:r w:rsidRPr="00EE7991">
        <w:rPr>
          <w:rFonts w:ascii="Arial" w:eastAsia="Calibri" w:hAnsi="Arial" w:cs="Arial"/>
          <w:b/>
          <w:bCs/>
          <w:sz w:val="22"/>
          <w:szCs w:val="22"/>
          <w:lang w:val="en-US"/>
        </w:rPr>
        <w:t>WILLIAM FERNEY ORTIZ FRANCO</w:t>
      </w:r>
    </w:p>
    <w:p w14:paraId="3F685E4D" w14:textId="667D3C4E" w:rsidR="00A20073" w:rsidRPr="00EE7991" w:rsidRDefault="00307B74" w:rsidP="00A20073">
      <w:pPr>
        <w:rPr>
          <w:rFonts w:ascii="Arial" w:hAnsi="Arial" w:cs="Arial"/>
          <w:sz w:val="22"/>
          <w:szCs w:val="22"/>
          <w:lang w:val="en-US"/>
        </w:rPr>
      </w:pPr>
      <w:hyperlink r:id="rId12" w:history="1">
        <w:r w:rsidR="00A20073" w:rsidRPr="00EE7991">
          <w:rPr>
            <w:rStyle w:val="Hipervnculo"/>
            <w:rFonts w:ascii="Arial" w:hAnsi="Arial" w:cs="Arial"/>
            <w:sz w:val="22"/>
            <w:szCs w:val="22"/>
            <w:lang w:val="en-US"/>
          </w:rPr>
          <w:t>juligue08@gmail.com</w:t>
        </w:r>
      </w:hyperlink>
    </w:p>
    <w:p w14:paraId="21F680F9" w14:textId="77777777" w:rsidR="00A20073" w:rsidRPr="00FB7B7D" w:rsidRDefault="00A20073" w:rsidP="00A20073">
      <w:pPr>
        <w:rPr>
          <w:rFonts w:ascii="Arial" w:eastAsia="Calibri" w:hAnsi="Arial" w:cs="Arial"/>
          <w:sz w:val="22"/>
          <w:szCs w:val="22"/>
          <w:lang w:val="es-ES_tradnl"/>
        </w:rPr>
      </w:pPr>
      <w:r w:rsidRPr="00FB7B7D">
        <w:rPr>
          <w:rFonts w:ascii="Arial" w:eastAsia="Calibri" w:hAnsi="Arial" w:cs="Arial"/>
          <w:sz w:val="22"/>
          <w:szCs w:val="22"/>
          <w:lang w:val="es-ES_tradnl"/>
        </w:rPr>
        <w:t>Valle del Cauca – Cali</w:t>
      </w:r>
    </w:p>
    <w:p w14:paraId="08BE9180" w14:textId="77777777" w:rsidR="00A20073" w:rsidRPr="00781AC2" w:rsidRDefault="00A20073" w:rsidP="00A20073">
      <w:pPr>
        <w:rPr>
          <w:rFonts w:ascii="Arial" w:eastAsia="Calibri" w:hAnsi="Arial" w:cs="Arial"/>
          <w:sz w:val="22"/>
          <w:lang w:val="es-ES_tradnl"/>
        </w:rPr>
      </w:pPr>
    </w:p>
    <w:p w14:paraId="11E08217" w14:textId="77777777" w:rsidR="00A20073" w:rsidRPr="00781AC2" w:rsidRDefault="00A20073" w:rsidP="00A20073">
      <w:pPr>
        <w:rPr>
          <w:rFonts w:ascii="Arial" w:eastAsia="Calibri" w:hAnsi="Arial" w:cs="Arial"/>
          <w:sz w:val="22"/>
          <w:lang w:val="es-ES_tradnl"/>
        </w:rPr>
      </w:pPr>
    </w:p>
    <w:p w14:paraId="6CEB74BC" w14:textId="77777777" w:rsidR="00A20073" w:rsidRPr="00781AC2" w:rsidRDefault="00A20073" w:rsidP="005B4DBE">
      <w:pPr>
        <w:ind w:left="3402" w:firstLine="138"/>
        <w:rPr>
          <w:rFonts w:ascii="Arial" w:eastAsia="Calibri" w:hAnsi="Arial" w:cs="Arial"/>
          <w:b/>
          <w:bCs/>
          <w:sz w:val="22"/>
          <w:szCs w:val="22"/>
          <w:lang w:val="es-ES"/>
        </w:rPr>
      </w:pPr>
      <w:r w:rsidRPr="00781AC2">
        <w:rPr>
          <w:rFonts w:ascii="Arial" w:eastAsia="Calibri" w:hAnsi="Arial" w:cs="Arial"/>
          <w:b/>
          <w:bCs/>
          <w:sz w:val="22"/>
          <w:szCs w:val="22"/>
          <w:lang w:val="es-ES"/>
        </w:rPr>
        <w:t xml:space="preserve">Concepto </w:t>
      </w:r>
      <w:r w:rsidRPr="00736599">
        <w:rPr>
          <w:rFonts w:ascii="Arial" w:eastAsia="Calibri" w:hAnsi="Arial" w:cs="Arial"/>
          <w:b/>
          <w:bCs/>
          <w:sz w:val="22"/>
          <w:szCs w:val="22"/>
          <w:lang w:val="es-ES"/>
        </w:rPr>
        <w:t>C</w:t>
      </w:r>
      <w:r w:rsidRPr="00736599">
        <w:rPr>
          <w:rFonts w:ascii="Arial" w:eastAsia="Calibri" w:hAnsi="Arial" w:cs="Arial"/>
          <w:b/>
          <w:bCs/>
          <w:sz w:val="22"/>
          <w:szCs w:val="22"/>
          <w:shd w:val="clear" w:color="auto" w:fill="E6E6E6"/>
          <w:lang w:val="es-ES"/>
        </w:rPr>
        <w:t>-</w:t>
      </w:r>
      <w:r>
        <w:rPr>
          <w:rFonts w:ascii="Arial" w:eastAsia="Calibri" w:hAnsi="Arial" w:cs="Arial"/>
          <w:b/>
          <w:bCs/>
          <w:sz w:val="22"/>
          <w:szCs w:val="22"/>
          <w:lang w:val="es-ES"/>
        </w:rPr>
        <w:t>044</w:t>
      </w:r>
      <w:r w:rsidRPr="00781AC2">
        <w:rPr>
          <w:rFonts w:ascii="Arial" w:eastAsia="Calibri" w:hAnsi="Arial" w:cs="Arial"/>
          <w:b/>
          <w:bCs/>
          <w:sz w:val="22"/>
          <w:szCs w:val="22"/>
          <w:lang w:val="es-ES"/>
        </w:rPr>
        <w:t xml:space="preserve"> de 2023</w:t>
      </w:r>
    </w:p>
    <w:p w14:paraId="1FEA3BF9" w14:textId="77777777" w:rsidR="00A20073" w:rsidRPr="00781AC2" w:rsidRDefault="00A20073" w:rsidP="00A20073">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20073" w:rsidRPr="00781AC2" w14:paraId="3029544C" w14:textId="77777777" w:rsidTr="00457DAF">
        <w:trPr>
          <w:jc w:val="right"/>
        </w:trPr>
        <w:tc>
          <w:tcPr>
            <w:tcW w:w="1838" w:type="dxa"/>
          </w:tcPr>
          <w:p w14:paraId="780B73AE" w14:textId="77777777" w:rsidR="00A20073" w:rsidRPr="00781AC2" w:rsidRDefault="00A20073" w:rsidP="00457DAF">
            <w:pPr>
              <w:jc w:val="center"/>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6A61CB33" w14:textId="0FF12664" w:rsidR="00A20073" w:rsidRDefault="00A20073" w:rsidP="00457DAF">
            <w:pPr>
              <w:jc w:val="both"/>
              <w:rPr>
                <w:rFonts w:ascii="Arial" w:eastAsia="Calibri" w:hAnsi="Arial" w:cs="Arial"/>
                <w:bCs/>
                <w:sz w:val="22"/>
                <w:lang w:val="es-ES_tradnl"/>
              </w:rPr>
            </w:pPr>
            <w:r w:rsidRPr="00583FCF">
              <w:rPr>
                <w:rFonts w:ascii="Arial" w:eastAsia="Calibri" w:hAnsi="Arial" w:cs="Arial"/>
                <w:sz w:val="22"/>
                <w:szCs w:val="22"/>
              </w:rPr>
              <w:t>CABILDOS INDÍGENAS – Autoridades indígenas – Asociaciones</w:t>
            </w:r>
            <w:r>
              <w:rPr>
                <w:rFonts w:ascii="Arial" w:eastAsia="Calibri" w:hAnsi="Arial" w:cs="Arial"/>
                <w:sz w:val="22"/>
                <w:szCs w:val="22"/>
              </w:rPr>
              <w:t xml:space="preserve"> / </w:t>
            </w:r>
            <w:r w:rsidRPr="00583FCF">
              <w:rPr>
                <w:rFonts w:ascii="Arial" w:eastAsia="Calibri" w:hAnsi="Arial" w:cs="Arial"/>
                <w:sz w:val="22"/>
                <w:szCs w:val="22"/>
              </w:rPr>
              <w:t>RESGUARDOS INDÍGENAS – Naturaleza jurídica</w:t>
            </w:r>
            <w:r>
              <w:rPr>
                <w:rFonts w:ascii="Arial" w:eastAsia="Calibri" w:hAnsi="Arial" w:cs="Arial"/>
                <w:sz w:val="22"/>
                <w:szCs w:val="22"/>
              </w:rPr>
              <w:t xml:space="preserve"> / </w:t>
            </w:r>
            <w:r w:rsidRPr="00583FCF">
              <w:rPr>
                <w:rFonts w:ascii="Arial" w:eastAsia="Calibri" w:hAnsi="Arial" w:cs="Arial"/>
                <w:sz w:val="22"/>
                <w:szCs w:val="22"/>
              </w:rPr>
              <w:t>AUTORIDAD TRADICIONAL – Cabildo indígena – Definiciones</w:t>
            </w:r>
            <w:r>
              <w:rPr>
                <w:rFonts w:ascii="Arial" w:eastAsia="Calibri" w:hAnsi="Arial" w:cs="Arial"/>
                <w:sz w:val="22"/>
                <w:szCs w:val="22"/>
              </w:rPr>
              <w:t xml:space="preserve"> / </w:t>
            </w:r>
            <w:r w:rsidRPr="00583FCF">
              <w:rPr>
                <w:rFonts w:ascii="Arial" w:eastAsia="Calibri" w:hAnsi="Arial" w:cs="Arial"/>
                <w:sz w:val="22"/>
                <w:szCs w:val="22"/>
              </w:rPr>
              <w:t>CONTRATOS O CONVENIOS INTEADMINISTRATIVOS –</w:t>
            </w:r>
            <w:r>
              <w:rPr>
                <w:rFonts w:ascii="Arial" w:eastAsia="Calibri" w:hAnsi="Arial" w:cs="Arial"/>
                <w:sz w:val="22"/>
                <w:szCs w:val="22"/>
              </w:rPr>
              <w:t xml:space="preserve"> </w:t>
            </w:r>
            <w:r w:rsidRPr="00583FCF">
              <w:rPr>
                <w:rFonts w:ascii="Arial" w:eastAsia="Calibri" w:hAnsi="Arial" w:cs="Arial"/>
                <w:sz w:val="22"/>
                <w:szCs w:val="22"/>
              </w:rPr>
              <w:t>Cabildos indígenas – Resguardos indígenas – Naturaleza jurídica</w:t>
            </w:r>
          </w:p>
          <w:p w14:paraId="79EB34C5" w14:textId="77777777" w:rsidR="00A20073" w:rsidRDefault="00E408CC" w:rsidP="00457DAF">
            <w:pPr>
              <w:jc w:val="both"/>
              <w:rPr>
                <w:rFonts w:ascii="Arial" w:eastAsia="Calibri" w:hAnsi="Arial" w:cs="Arial"/>
                <w:bCs/>
                <w:sz w:val="22"/>
                <w:lang w:val="es-ES_tradnl"/>
              </w:rPr>
            </w:pPr>
            <w:r w:rsidRPr="00E408CC">
              <w:rPr>
                <w:rFonts w:ascii="Arial" w:eastAsia="Calibri" w:hAnsi="Arial" w:cs="Arial"/>
                <w:bCs/>
                <w:sz w:val="22"/>
                <w:lang w:val="es-ES_tradnl"/>
              </w:rPr>
              <w:t>Ley 2160 de 2021 – Contratación Directa / CONTRATACIÓN DIRECTA – Pueblos indígenas – Regímenes – Ámbito de aplicación – Decreto 1953 de 2014 – Ley 2160 de 2021</w:t>
            </w:r>
          </w:p>
          <w:p w14:paraId="0E06FE85" w14:textId="77777777" w:rsidR="00E408CC" w:rsidRDefault="00E408CC" w:rsidP="00457DAF">
            <w:pPr>
              <w:jc w:val="both"/>
              <w:rPr>
                <w:rFonts w:ascii="Arial" w:eastAsia="Calibri" w:hAnsi="Arial" w:cs="Arial"/>
                <w:bCs/>
                <w:sz w:val="22"/>
                <w:lang w:val="es-ES_tradnl"/>
              </w:rPr>
            </w:pPr>
          </w:p>
          <w:p w14:paraId="44BD606F" w14:textId="4A4C380F" w:rsidR="00E408CC" w:rsidRPr="00457B9C" w:rsidRDefault="00E408CC" w:rsidP="00457DAF">
            <w:pPr>
              <w:jc w:val="both"/>
              <w:rPr>
                <w:rFonts w:ascii="Arial" w:eastAsia="Calibri" w:hAnsi="Arial" w:cs="Arial"/>
                <w:bCs/>
                <w:sz w:val="22"/>
                <w:lang w:val="es-ES_tradnl"/>
              </w:rPr>
            </w:pPr>
          </w:p>
        </w:tc>
      </w:tr>
      <w:tr w:rsidR="00A20073" w:rsidRPr="00736599" w14:paraId="2B4DF322" w14:textId="77777777" w:rsidTr="00457DAF">
        <w:trPr>
          <w:jc w:val="right"/>
        </w:trPr>
        <w:tc>
          <w:tcPr>
            <w:tcW w:w="1838" w:type="dxa"/>
          </w:tcPr>
          <w:p w14:paraId="3C93B682" w14:textId="77777777" w:rsidR="00A20073" w:rsidRPr="00736599" w:rsidRDefault="00A20073" w:rsidP="00457DAF">
            <w:pPr>
              <w:spacing w:before="120"/>
              <w:jc w:val="center"/>
              <w:rPr>
                <w:rFonts w:ascii="Arial" w:eastAsia="Calibri" w:hAnsi="Arial" w:cs="Arial"/>
                <w:b/>
                <w:sz w:val="22"/>
                <w:szCs w:val="22"/>
                <w:lang w:val="es-ES"/>
              </w:rPr>
            </w:pPr>
            <w:r w:rsidRPr="00736599">
              <w:rPr>
                <w:rFonts w:ascii="Arial" w:eastAsia="Calibri" w:hAnsi="Arial" w:cs="Arial"/>
                <w:b/>
                <w:sz w:val="22"/>
                <w:szCs w:val="22"/>
                <w:lang w:val="es-ES"/>
              </w:rPr>
              <w:t>Radicación:</w:t>
            </w:r>
          </w:p>
        </w:tc>
        <w:tc>
          <w:tcPr>
            <w:tcW w:w="6237" w:type="dxa"/>
          </w:tcPr>
          <w:p w14:paraId="09CD7D56" w14:textId="77777777" w:rsidR="00A20073" w:rsidRPr="00781AC2" w:rsidRDefault="00A20073" w:rsidP="00457DAF">
            <w:pPr>
              <w:spacing w:before="120"/>
              <w:jc w:val="both"/>
              <w:rPr>
                <w:rFonts w:ascii="Arial" w:eastAsia="Calibri" w:hAnsi="Arial" w:cs="Arial"/>
                <w:sz w:val="22"/>
                <w:szCs w:val="22"/>
                <w:lang w:val="es-ES"/>
              </w:rPr>
            </w:pPr>
            <w:r w:rsidRPr="00781AC2">
              <w:rPr>
                <w:rFonts w:ascii="Arial" w:eastAsia="Calibri" w:hAnsi="Arial" w:cs="Arial"/>
                <w:sz w:val="22"/>
                <w:szCs w:val="22"/>
                <w:lang w:val="es-ES"/>
              </w:rPr>
              <w:t xml:space="preserve">Respuesta a consulta </w:t>
            </w:r>
            <w:r w:rsidRPr="00583FCF">
              <w:rPr>
                <w:rFonts w:ascii="Arial" w:eastAsia="Calibri" w:hAnsi="Arial" w:cs="Arial"/>
                <w:sz w:val="22"/>
                <w:szCs w:val="22"/>
                <w:lang w:val="es-ES"/>
              </w:rPr>
              <w:t>P20230228001819</w:t>
            </w:r>
          </w:p>
        </w:tc>
      </w:tr>
    </w:tbl>
    <w:p w14:paraId="68751D3D" w14:textId="77777777" w:rsidR="00A20073" w:rsidRPr="00736599" w:rsidRDefault="00A20073" w:rsidP="00A20073">
      <w:pPr>
        <w:jc w:val="both"/>
        <w:rPr>
          <w:rFonts w:ascii="Arial" w:eastAsia="Calibri" w:hAnsi="Arial" w:cs="Arial"/>
          <w:sz w:val="22"/>
          <w:szCs w:val="22"/>
          <w:lang w:val="es-ES"/>
        </w:rPr>
      </w:pPr>
    </w:p>
    <w:p w14:paraId="6FEFAEB5" w14:textId="77777777" w:rsidR="00A20073" w:rsidRPr="00781AC2" w:rsidRDefault="00A20073" w:rsidP="00A20073">
      <w:pPr>
        <w:jc w:val="both"/>
        <w:rPr>
          <w:rFonts w:ascii="Arial" w:eastAsia="Calibri" w:hAnsi="Arial" w:cs="Arial"/>
          <w:sz w:val="22"/>
          <w:lang w:val="es-ES_tradnl"/>
        </w:rPr>
      </w:pPr>
    </w:p>
    <w:p w14:paraId="590E5821" w14:textId="315A8719" w:rsidR="00A20073" w:rsidRPr="00781AC2" w:rsidRDefault="00A20073" w:rsidP="00A20073">
      <w:pPr>
        <w:jc w:val="both"/>
        <w:rPr>
          <w:rFonts w:ascii="Arial" w:eastAsia="Calibri" w:hAnsi="Arial" w:cs="Arial"/>
          <w:bCs/>
          <w:sz w:val="22"/>
          <w:lang w:val="es-ES_tradnl"/>
        </w:rPr>
      </w:pPr>
      <w:r>
        <w:rPr>
          <w:rFonts w:ascii="Arial" w:eastAsia="Calibri" w:hAnsi="Arial" w:cs="Arial"/>
          <w:sz w:val="22"/>
          <w:lang w:val="es-ES_tradnl"/>
        </w:rPr>
        <w:t>Respetado Señor Ortiz</w:t>
      </w:r>
      <w:r w:rsidRPr="00781AC2">
        <w:rPr>
          <w:rFonts w:ascii="Arial" w:eastAsia="Calibri" w:hAnsi="Arial" w:cs="Arial"/>
          <w:bCs/>
          <w:sz w:val="22"/>
          <w:lang w:val="es-ES_tradnl"/>
        </w:rPr>
        <w:t>:</w:t>
      </w:r>
    </w:p>
    <w:p w14:paraId="1657C5EE" w14:textId="77777777" w:rsidR="00A20073" w:rsidRPr="00781AC2" w:rsidRDefault="00A20073" w:rsidP="00A20073">
      <w:pPr>
        <w:jc w:val="both"/>
        <w:rPr>
          <w:rFonts w:ascii="Arial" w:eastAsia="Calibri" w:hAnsi="Arial" w:cs="Arial"/>
          <w:sz w:val="22"/>
          <w:lang w:val="es-ES_tradnl"/>
        </w:rPr>
      </w:pPr>
    </w:p>
    <w:p w14:paraId="4050EA11" w14:textId="38E65563" w:rsidR="00A20073" w:rsidRPr="00781AC2" w:rsidRDefault="00A20073" w:rsidP="00A20073">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w:t>
      </w:r>
      <w:r w:rsidR="00E072CE">
        <w:rPr>
          <w:rFonts w:ascii="Arial" w:eastAsia="Calibri" w:hAnsi="Arial" w:cs="Arial"/>
          <w:sz w:val="22"/>
          <w:szCs w:val="22"/>
          <w:lang w:val="es-ES"/>
        </w:rPr>
        <w:t xml:space="preserve"> </w:t>
      </w:r>
      <w:proofErr w:type="gramStart"/>
      <w:r w:rsidR="00E072CE">
        <w:rPr>
          <w:rFonts w:ascii="Arial" w:eastAsia="Calibri" w:hAnsi="Arial" w:cs="Arial"/>
          <w:sz w:val="22"/>
          <w:szCs w:val="22"/>
          <w:lang w:val="es-ES"/>
        </w:rPr>
        <w:t xml:space="preserve">del </w:t>
      </w:r>
      <w:r w:rsidRPr="00781AC2">
        <w:rPr>
          <w:rFonts w:ascii="Arial" w:eastAsia="Calibri" w:hAnsi="Arial" w:cs="Arial"/>
          <w:sz w:val="22"/>
          <w:szCs w:val="22"/>
          <w:lang w:val="es-ES"/>
        </w:rPr>
        <w:t xml:space="preserve"> </w:t>
      </w:r>
      <w:r w:rsidR="002A3D58">
        <w:rPr>
          <w:rFonts w:ascii="Arial" w:eastAsia="Calibri" w:hAnsi="Arial" w:cs="Arial"/>
          <w:sz w:val="22"/>
          <w:szCs w:val="22"/>
          <w:lang w:val="es-ES"/>
        </w:rPr>
        <w:t>28</w:t>
      </w:r>
      <w:proofErr w:type="gramEnd"/>
      <w:r w:rsidR="002A3D58">
        <w:rPr>
          <w:rFonts w:ascii="Arial" w:eastAsia="Calibri" w:hAnsi="Arial" w:cs="Arial"/>
          <w:sz w:val="22"/>
          <w:szCs w:val="22"/>
          <w:lang w:val="es-ES"/>
        </w:rPr>
        <w:t xml:space="preserve"> de febrero de 2023 </w:t>
      </w:r>
      <w:r>
        <w:rPr>
          <w:rFonts w:ascii="Arial" w:eastAsia="Calibri" w:hAnsi="Arial" w:cs="Arial"/>
          <w:sz w:val="22"/>
          <w:szCs w:val="22"/>
          <w:lang w:val="es-ES"/>
        </w:rPr>
        <w:t xml:space="preserve">en los siguientes términos. </w:t>
      </w:r>
    </w:p>
    <w:p w14:paraId="7B306743" w14:textId="77777777" w:rsidR="00A20073" w:rsidRPr="00781AC2" w:rsidRDefault="00A20073" w:rsidP="00A20073">
      <w:pPr>
        <w:spacing w:line="276" w:lineRule="auto"/>
        <w:jc w:val="both"/>
        <w:rPr>
          <w:rFonts w:ascii="Arial" w:eastAsia="Calibri" w:hAnsi="Arial" w:cs="Arial"/>
          <w:b/>
          <w:sz w:val="22"/>
          <w:lang w:val="es-ES_tradnl"/>
        </w:rPr>
      </w:pPr>
    </w:p>
    <w:p w14:paraId="0AF6746C" w14:textId="77777777" w:rsidR="00A20073" w:rsidRPr="00781AC2" w:rsidRDefault="00A20073" w:rsidP="00A20073">
      <w:pPr>
        <w:pStyle w:val="Prrafodelista"/>
        <w:numPr>
          <w:ilvl w:val="0"/>
          <w:numId w:val="4"/>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2BDD091C" w14:textId="77777777" w:rsidR="00A20073" w:rsidRPr="00781AC2" w:rsidRDefault="00A20073" w:rsidP="00A20073">
      <w:pPr>
        <w:tabs>
          <w:tab w:val="left" w:pos="426"/>
        </w:tabs>
        <w:spacing w:line="276" w:lineRule="auto"/>
        <w:jc w:val="both"/>
        <w:rPr>
          <w:rFonts w:ascii="Arial" w:eastAsia="Calibri" w:hAnsi="Arial" w:cs="Arial"/>
          <w:b/>
          <w:sz w:val="22"/>
          <w:lang w:val="es-ES_tradnl"/>
        </w:rPr>
      </w:pPr>
    </w:p>
    <w:p w14:paraId="59B341A6" w14:textId="77777777" w:rsidR="00A20073" w:rsidRPr="00781AC2" w:rsidRDefault="00A20073" w:rsidP="00A20073">
      <w:pPr>
        <w:jc w:val="both"/>
        <w:rPr>
          <w:rFonts w:ascii="Arial" w:hAnsi="Arial" w:cs="Arial"/>
          <w:sz w:val="22"/>
          <w:szCs w:val="22"/>
          <w:lang w:val="es-ES_tradnl"/>
        </w:rPr>
      </w:pPr>
      <w:r w:rsidRPr="00591CF3">
        <w:rPr>
          <w:rFonts w:ascii="Arial" w:hAnsi="Arial" w:cs="Arial"/>
          <w:sz w:val="22"/>
          <w:szCs w:val="22"/>
          <w:shd w:val="clear" w:color="auto" w:fill="E6E6E6"/>
          <w:lang w:val="es-ES_tradnl"/>
        </w:rPr>
        <w:t>Usted formula la siguiente consulta:</w:t>
      </w:r>
      <w:r w:rsidRPr="00781AC2">
        <w:rPr>
          <w:rFonts w:ascii="Arial" w:hAnsi="Arial" w:cs="Arial"/>
          <w:sz w:val="22"/>
          <w:szCs w:val="22"/>
          <w:shd w:val="clear" w:color="auto" w:fill="E6E6E6"/>
          <w:lang w:val="es-ES_tradnl"/>
        </w:rPr>
        <w:t xml:space="preserve"> </w:t>
      </w:r>
    </w:p>
    <w:p w14:paraId="4CEA6C46" w14:textId="77777777" w:rsidR="00A20073" w:rsidRPr="00781AC2" w:rsidRDefault="00A20073" w:rsidP="00A20073">
      <w:pPr>
        <w:jc w:val="both"/>
        <w:rPr>
          <w:rFonts w:ascii="Arial" w:hAnsi="Arial" w:cs="Arial"/>
          <w:sz w:val="21"/>
          <w:szCs w:val="21"/>
          <w:lang w:val="es-ES_tradnl"/>
        </w:rPr>
      </w:pPr>
    </w:p>
    <w:p w14:paraId="584893A4" w14:textId="77777777" w:rsidR="00A20073" w:rsidRPr="00583FCF" w:rsidRDefault="00A20073" w:rsidP="00A20073">
      <w:pPr>
        <w:ind w:left="708" w:right="851"/>
        <w:jc w:val="both"/>
        <w:rPr>
          <w:rFonts w:ascii="Arial" w:hAnsi="Arial" w:cs="Arial"/>
          <w:sz w:val="21"/>
          <w:szCs w:val="21"/>
        </w:rPr>
      </w:pPr>
      <w:r>
        <w:rPr>
          <w:rFonts w:ascii="Arial" w:hAnsi="Arial" w:cs="Arial"/>
          <w:sz w:val="21"/>
          <w:szCs w:val="21"/>
        </w:rPr>
        <w:t>“</w:t>
      </w:r>
      <w:r w:rsidRPr="00583FCF">
        <w:rPr>
          <w:rFonts w:ascii="Arial" w:hAnsi="Arial" w:cs="Arial"/>
          <w:sz w:val="21"/>
          <w:szCs w:val="21"/>
        </w:rPr>
        <w:t>1. Cómo se define o clasifica o sustenta la capacidad jurídica para contratar de los</w:t>
      </w:r>
      <w:r>
        <w:rPr>
          <w:rFonts w:ascii="Arial" w:hAnsi="Arial" w:cs="Arial"/>
          <w:sz w:val="21"/>
          <w:szCs w:val="21"/>
        </w:rPr>
        <w:t xml:space="preserve"> </w:t>
      </w:r>
      <w:r w:rsidRPr="00583FCF">
        <w:rPr>
          <w:rFonts w:ascii="Arial" w:hAnsi="Arial" w:cs="Arial"/>
          <w:sz w:val="21"/>
          <w:szCs w:val="21"/>
        </w:rPr>
        <w:t>Cabildos Indígenas y de las Autoridades Tradicionales Indígenas.</w:t>
      </w:r>
    </w:p>
    <w:p w14:paraId="7354EF17" w14:textId="77777777" w:rsidR="00A20073" w:rsidRPr="00583FCF" w:rsidRDefault="00A20073" w:rsidP="00A20073">
      <w:pPr>
        <w:ind w:left="708" w:right="851"/>
        <w:jc w:val="both"/>
        <w:rPr>
          <w:rFonts w:ascii="Arial" w:hAnsi="Arial" w:cs="Arial"/>
          <w:sz w:val="21"/>
          <w:szCs w:val="21"/>
        </w:rPr>
      </w:pPr>
      <w:r w:rsidRPr="00583FCF">
        <w:rPr>
          <w:rFonts w:ascii="Arial" w:hAnsi="Arial" w:cs="Arial"/>
          <w:sz w:val="21"/>
          <w:szCs w:val="21"/>
        </w:rPr>
        <w:t>2. Si el convenio o contrato interadministrativo es una modalidad contractual utilizada en</w:t>
      </w:r>
      <w:r>
        <w:rPr>
          <w:rFonts w:ascii="Arial" w:hAnsi="Arial" w:cs="Arial"/>
          <w:sz w:val="21"/>
          <w:szCs w:val="21"/>
        </w:rPr>
        <w:t xml:space="preserve"> </w:t>
      </w:r>
      <w:r w:rsidRPr="00583FCF">
        <w:rPr>
          <w:rFonts w:ascii="Arial" w:hAnsi="Arial" w:cs="Arial"/>
          <w:sz w:val="21"/>
          <w:szCs w:val="21"/>
        </w:rPr>
        <w:t>la actualidad para celebrar contratos con los Cabildos Indígenas y con las Autoridades</w:t>
      </w:r>
      <w:r>
        <w:rPr>
          <w:rFonts w:ascii="Arial" w:hAnsi="Arial" w:cs="Arial"/>
          <w:sz w:val="21"/>
          <w:szCs w:val="21"/>
        </w:rPr>
        <w:t xml:space="preserve"> </w:t>
      </w:r>
      <w:r w:rsidRPr="00583FCF">
        <w:rPr>
          <w:rFonts w:ascii="Arial" w:hAnsi="Arial" w:cs="Arial"/>
          <w:sz w:val="21"/>
          <w:szCs w:val="21"/>
        </w:rPr>
        <w:t>Tradicionales Indígenas.</w:t>
      </w:r>
    </w:p>
    <w:p w14:paraId="1C653081" w14:textId="77777777" w:rsidR="00A20073" w:rsidRPr="00583FCF" w:rsidRDefault="00A20073" w:rsidP="00A20073">
      <w:pPr>
        <w:ind w:left="708" w:right="851"/>
        <w:jc w:val="both"/>
        <w:rPr>
          <w:rFonts w:ascii="Arial" w:hAnsi="Arial" w:cs="Arial"/>
          <w:sz w:val="21"/>
          <w:szCs w:val="21"/>
        </w:rPr>
      </w:pPr>
      <w:r w:rsidRPr="00583FCF">
        <w:rPr>
          <w:rFonts w:ascii="Arial" w:hAnsi="Arial" w:cs="Arial"/>
          <w:sz w:val="21"/>
          <w:szCs w:val="21"/>
        </w:rPr>
        <w:t>3. Cuáles son los requisitos para que las entidades estatales contraten por medio de</w:t>
      </w:r>
      <w:r>
        <w:rPr>
          <w:rFonts w:ascii="Arial" w:hAnsi="Arial" w:cs="Arial"/>
          <w:sz w:val="21"/>
          <w:szCs w:val="21"/>
        </w:rPr>
        <w:t xml:space="preserve"> </w:t>
      </w:r>
      <w:r w:rsidRPr="00583FCF">
        <w:rPr>
          <w:rFonts w:ascii="Arial" w:hAnsi="Arial" w:cs="Arial"/>
          <w:sz w:val="21"/>
          <w:szCs w:val="21"/>
        </w:rPr>
        <w:t>convenio o contrato interadministrativo con los Cabildos Indígenas y con las Autoridades</w:t>
      </w:r>
      <w:r>
        <w:rPr>
          <w:rFonts w:ascii="Arial" w:hAnsi="Arial" w:cs="Arial"/>
          <w:sz w:val="21"/>
          <w:szCs w:val="21"/>
        </w:rPr>
        <w:t xml:space="preserve"> </w:t>
      </w:r>
      <w:r w:rsidRPr="00583FCF">
        <w:rPr>
          <w:rFonts w:ascii="Arial" w:hAnsi="Arial" w:cs="Arial"/>
          <w:sz w:val="21"/>
          <w:szCs w:val="21"/>
        </w:rPr>
        <w:t>Tradicionales Indígenas. ¿En cuál normativa se sustenta?</w:t>
      </w:r>
    </w:p>
    <w:p w14:paraId="7102951C" w14:textId="77777777" w:rsidR="00A20073" w:rsidRPr="00583FCF" w:rsidRDefault="00A20073" w:rsidP="00A20073">
      <w:pPr>
        <w:ind w:left="708" w:right="851"/>
        <w:jc w:val="both"/>
        <w:rPr>
          <w:rFonts w:ascii="Arial" w:hAnsi="Arial" w:cs="Arial"/>
          <w:sz w:val="21"/>
          <w:szCs w:val="21"/>
        </w:rPr>
      </w:pPr>
      <w:r w:rsidRPr="00583FCF">
        <w:rPr>
          <w:rFonts w:ascii="Arial" w:hAnsi="Arial" w:cs="Arial"/>
          <w:sz w:val="21"/>
          <w:szCs w:val="21"/>
        </w:rPr>
        <w:lastRenderedPageBreak/>
        <w:t>4. Qué tipo de contratos pueden celebrarse por medio de contratos interadministrativos</w:t>
      </w:r>
      <w:r>
        <w:rPr>
          <w:rFonts w:ascii="Arial" w:hAnsi="Arial" w:cs="Arial"/>
          <w:sz w:val="21"/>
          <w:szCs w:val="21"/>
        </w:rPr>
        <w:t xml:space="preserve"> </w:t>
      </w:r>
      <w:r w:rsidRPr="00583FCF">
        <w:rPr>
          <w:rFonts w:ascii="Arial" w:hAnsi="Arial" w:cs="Arial"/>
          <w:sz w:val="21"/>
          <w:szCs w:val="21"/>
        </w:rPr>
        <w:t>con los Cabildos Indígenas y con las Autoridades Tradicionales Indígenas.</w:t>
      </w:r>
    </w:p>
    <w:p w14:paraId="0B1F419F" w14:textId="77777777" w:rsidR="00A20073" w:rsidRDefault="00A20073" w:rsidP="00A20073">
      <w:pPr>
        <w:ind w:left="708" w:right="851"/>
        <w:jc w:val="both"/>
        <w:rPr>
          <w:rFonts w:ascii="Arial" w:hAnsi="Arial" w:cs="Arial"/>
          <w:sz w:val="21"/>
          <w:szCs w:val="21"/>
        </w:rPr>
      </w:pPr>
      <w:r w:rsidRPr="00583FCF">
        <w:rPr>
          <w:rFonts w:ascii="Arial" w:hAnsi="Arial" w:cs="Arial"/>
          <w:sz w:val="21"/>
          <w:szCs w:val="21"/>
        </w:rPr>
        <w:t>5. A la fecha, a nivel nacional, qué contratos interadministrativos se reportan entre</w:t>
      </w:r>
      <w:r>
        <w:rPr>
          <w:rFonts w:ascii="Arial" w:hAnsi="Arial" w:cs="Arial"/>
          <w:sz w:val="21"/>
          <w:szCs w:val="21"/>
        </w:rPr>
        <w:t xml:space="preserve"> </w:t>
      </w:r>
      <w:r w:rsidRPr="00583FCF">
        <w:rPr>
          <w:rFonts w:ascii="Arial" w:hAnsi="Arial" w:cs="Arial"/>
          <w:sz w:val="21"/>
          <w:szCs w:val="21"/>
        </w:rPr>
        <w:t>entidades estatales y cabildos indígenas o con las Autoridades Tradicionales Indígenas.</w:t>
      </w:r>
      <w:r>
        <w:rPr>
          <w:rFonts w:ascii="Arial" w:hAnsi="Arial" w:cs="Arial"/>
          <w:sz w:val="21"/>
          <w:szCs w:val="21"/>
        </w:rPr>
        <w:t xml:space="preserve"> </w:t>
      </w:r>
      <w:r w:rsidRPr="00583FCF">
        <w:rPr>
          <w:rFonts w:ascii="Arial" w:hAnsi="Arial" w:cs="Arial"/>
          <w:sz w:val="21"/>
          <w:szCs w:val="21"/>
        </w:rPr>
        <w:t>Se me remita la identificación de estos.</w:t>
      </w:r>
      <w:r>
        <w:rPr>
          <w:rFonts w:ascii="Arial" w:hAnsi="Arial" w:cs="Arial"/>
          <w:sz w:val="21"/>
          <w:szCs w:val="21"/>
        </w:rPr>
        <w:t>”</w:t>
      </w:r>
    </w:p>
    <w:p w14:paraId="49251A59" w14:textId="77777777" w:rsidR="00A20073" w:rsidRPr="00781AC2" w:rsidRDefault="00A20073" w:rsidP="00A20073">
      <w:pPr>
        <w:ind w:left="708" w:right="851"/>
        <w:jc w:val="both"/>
        <w:rPr>
          <w:rFonts w:ascii="Arial" w:hAnsi="Arial" w:cs="Arial"/>
          <w:sz w:val="22"/>
          <w:lang w:val="es-ES_tradnl"/>
        </w:rPr>
      </w:pPr>
    </w:p>
    <w:p w14:paraId="2F709AE8" w14:textId="77777777" w:rsidR="00A20073" w:rsidRPr="00781AC2" w:rsidRDefault="00A20073" w:rsidP="00A20073">
      <w:pPr>
        <w:pStyle w:val="Prrafodelista"/>
        <w:numPr>
          <w:ilvl w:val="0"/>
          <w:numId w:val="4"/>
        </w:numPr>
        <w:tabs>
          <w:tab w:val="left" w:pos="0"/>
          <w:tab w:val="left" w:pos="284"/>
        </w:tabs>
        <w:ind w:left="0" w:firstLine="0"/>
        <w:contextualSpacing w:val="0"/>
        <w:jc w:val="both"/>
        <w:rPr>
          <w:rFonts w:ascii="Arial" w:eastAsia="Calibri" w:hAnsi="Arial" w:cs="Arial"/>
          <w:b/>
          <w:sz w:val="22"/>
          <w:lang w:val="es-ES_tradnl"/>
        </w:rPr>
      </w:pPr>
      <w:r w:rsidRPr="00781AC2">
        <w:rPr>
          <w:rFonts w:ascii="Arial" w:eastAsia="Calibri" w:hAnsi="Arial" w:cs="Arial"/>
          <w:b/>
          <w:sz w:val="22"/>
          <w:lang w:val="es-ES_tradnl"/>
        </w:rPr>
        <w:t>Consideraciones</w:t>
      </w:r>
    </w:p>
    <w:p w14:paraId="0DF37034" w14:textId="77777777" w:rsidR="00A20073" w:rsidRPr="00781AC2" w:rsidRDefault="00A20073" w:rsidP="00A20073">
      <w:pPr>
        <w:pStyle w:val="Prrafodelista"/>
        <w:tabs>
          <w:tab w:val="left" w:pos="0"/>
          <w:tab w:val="left" w:pos="284"/>
        </w:tabs>
        <w:ind w:left="0"/>
        <w:contextualSpacing w:val="0"/>
        <w:jc w:val="both"/>
        <w:rPr>
          <w:rFonts w:ascii="Arial" w:eastAsia="Calibri" w:hAnsi="Arial" w:cs="Arial"/>
          <w:b/>
          <w:sz w:val="22"/>
          <w:lang w:val="es-ES_tradnl"/>
        </w:rPr>
      </w:pPr>
    </w:p>
    <w:p w14:paraId="4F243E07" w14:textId="77777777" w:rsidR="00A20073" w:rsidRDefault="00A20073" w:rsidP="00A20073">
      <w:pPr>
        <w:spacing w:line="276" w:lineRule="auto"/>
        <w:jc w:val="both"/>
        <w:rPr>
          <w:rFonts w:ascii="Arial" w:hAnsi="Arial" w:cs="Arial"/>
          <w:sz w:val="22"/>
          <w:szCs w:val="22"/>
        </w:rPr>
      </w:pPr>
      <w:r w:rsidRPr="00781AC2">
        <w:rPr>
          <w:rFonts w:ascii="Arial" w:hAnsi="Arial" w:cs="Arial"/>
          <w:sz w:val="22"/>
          <w:szCs w:val="22"/>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E6F2C">
        <w:rPr>
          <w:rFonts w:ascii="Arial" w:hAnsi="Arial" w:cs="Arial"/>
          <w:sz w:val="22"/>
          <w:szCs w:val="22"/>
        </w:rPr>
        <w:t>.</w:t>
      </w:r>
      <w:bookmarkStart w:id="0" w:name="_Hlk61701014"/>
      <w:bookmarkStart w:id="1" w:name="_Hlk62136649"/>
      <w:r w:rsidRPr="00CE6F2C">
        <w:rPr>
          <w:rFonts w:ascii="Arial" w:hAnsi="Arial" w:cs="Arial"/>
          <w:sz w:val="22"/>
          <w:szCs w:val="22"/>
          <w:shd w:val="clear" w:color="auto" w:fill="E6E6E6"/>
        </w:rPr>
        <w:t xml:space="preserve"> </w:t>
      </w:r>
      <w:r w:rsidRPr="005B4DBE">
        <w:rPr>
          <w:rFonts w:ascii="Arial" w:hAnsi="Arial" w:cs="Arial"/>
          <w:sz w:val="22"/>
          <w:szCs w:val="22"/>
        </w:rPr>
        <w:t>Es</w:t>
      </w:r>
      <w:r w:rsidRPr="00781AC2">
        <w:rPr>
          <w:rFonts w:ascii="Arial" w:hAnsi="Arial" w:cs="Arial"/>
          <w:sz w:val="22"/>
          <w:szCs w:val="22"/>
          <w:lang w:val="es-ES"/>
        </w:rPr>
        <w:t xml:space="preserve"> necesario tener en cuenta que </w:t>
      </w:r>
      <w:bookmarkStart w:id="2" w:name="_Hlk61026958"/>
      <w:r w:rsidRPr="00781AC2">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sz w:val="22"/>
          <w:szCs w:val="22"/>
        </w:rPr>
        <w:t xml:space="preserve"> de todos los partícipes de la contratación estatal.</w:t>
      </w:r>
    </w:p>
    <w:p w14:paraId="3C6C62CB" w14:textId="77777777" w:rsidR="00A20073" w:rsidRPr="00781AC2" w:rsidRDefault="00A20073" w:rsidP="00A20073">
      <w:pPr>
        <w:spacing w:line="276" w:lineRule="auto"/>
        <w:jc w:val="both"/>
        <w:rPr>
          <w:rFonts w:ascii="Arial" w:hAnsi="Arial" w:cs="Arial"/>
          <w:sz w:val="22"/>
          <w:szCs w:val="22"/>
          <w:lang w:val="es-ES"/>
        </w:rPr>
      </w:pPr>
    </w:p>
    <w:p w14:paraId="2516CDD4" w14:textId="77777777" w:rsidR="00A20073" w:rsidRDefault="00A20073" w:rsidP="00A20073">
      <w:pPr>
        <w:spacing w:line="276" w:lineRule="auto"/>
        <w:ind w:firstLine="708"/>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6E30DD0" w14:textId="77777777" w:rsidR="00A20073" w:rsidRPr="00781AC2" w:rsidRDefault="00A20073" w:rsidP="00A20073">
      <w:pPr>
        <w:spacing w:line="276" w:lineRule="auto"/>
        <w:ind w:firstLine="708"/>
        <w:jc w:val="both"/>
        <w:rPr>
          <w:rFonts w:ascii="Arial" w:hAnsi="Arial" w:cs="Arial"/>
          <w:sz w:val="22"/>
          <w:szCs w:val="22"/>
          <w:lang w:val="es-ES"/>
        </w:rPr>
      </w:pPr>
    </w:p>
    <w:bookmarkEnd w:id="1"/>
    <w:p w14:paraId="7F95CF8E" w14:textId="77777777" w:rsidR="00A20073" w:rsidRDefault="00A20073" w:rsidP="00A20073">
      <w:pPr>
        <w:tabs>
          <w:tab w:val="left" w:pos="426"/>
        </w:tabs>
        <w:spacing w:line="276" w:lineRule="auto"/>
        <w:jc w:val="both"/>
        <w:rPr>
          <w:rFonts w:ascii="Arial" w:hAnsi="Arial" w:cs="Arial"/>
          <w:sz w:val="22"/>
          <w:lang w:val="es-ES"/>
        </w:rPr>
      </w:pPr>
      <w:r w:rsidRPr="00781AC2">
        <w:rPr>
          <w:rFonts w:ascii="Arial" w:hAnsi="Arial" w:cs="Arial"/>
          <w:sz w:val="22"/>
        </w:rPr>
        <w:tab/>
      </w:r>
      <w:r w:rsidRPr="00781AC2">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781AC2">
        <w:rPr>
          <w:rFonts w:ascii="Arial" w:eastAsia="Calibri" w:hAnsi="Arial" w:cs="Arial"/>
          <w:sz w:val="22"/>
          <w:lang w:val="es-ES"/>
        </w:rPr>
        <w:t>los siguientes temas</w:t>
      </w:r>
      <w:r w:rsidRPr="00781AC2">
        <w:rPr>
          <w:rFonts w:ascii="Arial" w:hAnsi="Arial" w:cs="Arial"/>
          <w:sz w:val="22"/>
          <w:lang w:val="es-ES"/>
        </w:rPr>
        <w:t xml:space="preserve">: </w:t>
      </w:r>
      <w:r w:rsidRPr="00781AC2">
        <w:rPr>
          <w:rFonts w:ascii="Arial" w:hAnsi="Arial" w:cs="Arial"/>
          <w:sz w:val="22"/>
          <w:lang w:val="es-ES_tradnl"/>
        </w:rPr>
        <w:t xml:space="preserve">i) </w:t>
      </w:r>
      <w:r w:rsidRPr="002C360E">
        <w:rPr>
          <w:rFonts w:ascii="Arial" w:hAnsi="Arial" w:cs="Arial"/>
          <w:sz w:val="22"/>
          <w:lang w:val="es-ES_tradnl"/>
        </w:rPr>
        <w:t xml:space="preserve">Naturaleza jurídica y capacidad contractual de las diferentes </w:t>
      </w:r>
      <w:r w:rsidRPr="002C360E">
        <w:rPr>
          <w:rFonts w:ascii="Arial" w:hAnsi="Arial" w:cs="Arial"/>
          <w:sz w:val="22"/>
          <w:lang w:val="es-ES_tradnl"/>
        </w:rPr>
        <w:lastRenderedPageBreak/>
        <w:t xml:space="preserve">formas de organización de la población indígena </w:t>
      </w:r>
      <w:r>
        <w:rPr>
          <w:rFonts w:ascii="Arial" w:hAnsi="Arial" w:cs="Arial"/>
          <w:sz w:val="22"/>
          <w:lang w:val="es-ES_tradnl"/>
        </w:rPr>
        <w:t>y</w:t>
      </w:r>
      <w:r w:rsidRPr="00781AC2">
        <w:rPr>
          <w:rFonts w:ascii="Arial" w:hAnsi="Arial" w:cs="Arial"/>
          <w:sz w:val="22"/>
          <w:lang w:val="es-ES_tradnl"/>
        </w:rPr>
        <w:t xml:space="preserve"> </w:t>
      </w:r>
      <w:proofErr w:type="spellStart"/>
      <w:r w:rsidRPr="00781AC2">
        <w:rPr>
          <w:rFonts w:ascii="Arial" w:hAnsi="Arial" w:cs="Arial"/>
          <w:sz w:val="22"/>
          <w:lang w:val="es-ES"/>
        </w:rPr>
        <w:t>ii</w:t>
      </w:r>
      <w:proofErr w:type="spellEnd"/>
      <w:r w:rsidRPr="00781AC2">
        <w:rPr>
          <w:rFonts w:ascii="Arial" w:hAnsi="Arial" w:cs="Arial"/>
          <w:sz w:val="22"/>
          <w:lang w:val="es-ES"/>
        </w:rPr>
        <w:t xml:space="preserve">) </w:t>
      </w:r>
      <w:r w:rsidRPr="001D200F">
        <w:rPr>
          <w:rFonts w:ascii="Arial" w:hAnsi="Arial" w:cs="Arial"/>
          <w:sz w:val="22"/>
          <w:lang w:val="es-ES"/>
        </w:rPr>
        <w:t>Definiciones del contrato o convenio interadministrativo bajo la aplicación de la modalidad de contratación directa.</w:t>
      </w:r>
      <w:r>
        <w:rPr>
          <w:rFonts w:ascii="Arial" w:hAnsi="Arial" w:cs="Arial"/>
          <w:sz w:val="22"/>
          <w:lang w:val="es-ES"/>
        </w:rPr>
        <w:t xml:space="preserve"> </w:t>
      </w:r>
    </w:p>
    <w:p w14:paraId="3148897A" w14:textId="77777777" w:rsidR="00A20073" w:rsidRPr="00781AC2" w:rsidRDefault="00A20073" w:rsidP="00A20073">
      <w:pPr>
        <w:tabs>
          <w:tab w:val="left" w:pos="426"/>
        </w:tabs>
        <w:spacing w:line="276" w:lineRule="auto"/>
        <w:jc w:val="both"/>
        <w:rPr>
          <w:rFonts w:ascii="Arial" w:hAnsi="Arial" w:cs="Arial"/>
          <w:bCs/>
          <w:sz w:val="22"/>
          <w:lang w:val="es-ES"/>
        </w:rPr>
      </w:pPr>
    </w:p>
    <w:p w14:paraId="46CECFC8" w14:textId="4BDEE1BA" w:rsidR="00A20073" w:rsidRPr="00781AC2" w:rsidRDefault="00A20073" w:rsidP="00A20073">
      <w:pPr>
        <w:spacing w:line="276" w:lineRule="auto"/>
        <w:ind w:firstLine="709"/>
        <w:jc w:val="both"/>
        <w:rPr>
          <w:rFonts w:ascii="Arial" w:eastAsia="Calibri" w:hAnsi="Arial" w:cs="Arial"/>
          <w:sz w:val="22"/>
          <w:szCs w:val="22"/>
          <w:lang w:val="es-ES"/>
        </w:rPr>
      </w:pPr>
      <w:r w:rsidRPr="00781AC2">
        <w:rPr>
          <w:rFonts w:ascii="Arial" w:eastAsia="Calibri" w:hAnsi="Arial" w:cs="Arial"/>
          <w:sz w:val="22"/>
          <w:szCs w:val="22"/>
          <w:lang w:val="es-ES"/>
        </w:rPr>
        <w:t xml:space="preserve">La Agencia Nacional de Contratación Pública – Colombia Compra Eficiente, en los conceptos </w:t>
      </w:r>
      <w:r w:rsidRPr="001F78C4">
        <w:rPr>
          <w:rFonts w:ascii="Arial" w:eastAsia="Calibri" w:hAnsi="Arial" w:cs="Arial"/>
          <w:sz w:val="22"/>
          <w:szCs w:val="22"/>
          <w:lang w:val="es-MX" w:eastAsia="en-US"/>
        </w:rPr>
        <w:t xml:space="preserve">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 Particularmente, en los conceptos C-718 del 23 de enero de 2022, C- 720 del 25 de enero de 2022, C-731 del 26 de enero de 2022 y </w:t>
      </w:r>
      <w:r w:rsidRPr="001F78C4">
        <w:rPr>
          <w:rFonts w:ascii="Arial" w:eastAsia="Calibri" w:hAnsi="Arial" w:cs="Arial"/>
          <w:sz w:val="22"/>
          <w:lang w:val="es-ES"/>
        </w:rPr>
        <w:t>C-063 del 15 de marzo de 2022</w:t>
      </w:r>
      <w:r w:rsidRPr="001F78C4">
        <w:rPr>
          <w:rFonts w:ascii="Arial" w:eastAsia="Calibri" w:hAnsi="Arial" w:cs="Arial"/>
          <w:sz w:val="22"/>
          <w:szCs w:val="22"/>
          <w:lang w:val="es-MX" w:eastAsia="en-US"/>
        </w:rPr>
        <w:t>, se estudiaron temas relacionados con la aplicación de la Ley 2160 de 2022</w:t>
      </w:r>
      <w:r w:rsidRPr="009F6907">
        <w:rPr>
          <w:rFonts w:ascii="Arial" w:eastAsia="Calibri" w:hAnsi="Arial" w:cs="Arial"/>
          <w:sz w:val="22"/>
          <w:szCs w:val="22"/>
          <w:lang w:val="es-ES"/>
        </w:rPr>
        <w:t>, entre otros</w:t>
      </w:r>
      <w:r>
        <w:rPr>
          <w:rFonts w:ascii="Arial" w:eastAsia="Calibri" w:hAnsi="Arial" w:cs="Arial"/>
          <w:sz w:val="22"/>
          <w:szCs w:val="22"/>
          <w:lang w:val="es-ES"/>
        </w:rPr>
        <w:t>, que a efectos del cuestionario planteado ha desarrollado la temática con precisión</w:t>
      </w:r>
      <w:r w:rsidRPr="00781AC2">
        <w:rPr>
          <w:rStyle w:val="Refdenotaalpie"/>
          <w:rFonts w:ascii="Arial" w:eastAsia="Calibri" w:hAnsi="Arial" w:cs="Arial"/>
          <w:sz w:val="22"/>
          <w:szCs w:val="22"/>
        </w:rPr>
        <w:footnoteReference w:id="3"/>
      </w:r>
      <w:r w:rsidRPr="00781AC2">
        <w:rPr>
          <w:rFonts w:ascii="Arial" w:eastAsia="Calibri" w:hAnsi="Arial" w:cs="Arial"/>
          <w:sz w:val="22"/>
          <w:szCs w:val="22"/>
          <w:lang w:val="es-ES"/>
        </w:rPr>
        <w:t xml:space="preserve">. Las tesis expuestas en estos conceptos se reiteran a continuación y se complementan en lo pertinente </w:t>
      </w:r>
    </w:p>
    <w:p w14:paraId="070609EB" w14:textId="77777777" w:rsidR="00A20073" w:rsidRPr="00781AC2" w:rsidRDefault="00A20073" w:rsidP="00A20073">
      <w:pPr>
        <w:spacing w:line="276" w:lineRule="auto"/>
        <w:ind w:firstLine="709"/>
        <w:jc w:val="both"/>
        <w:rPr>
          <w:rFonts w:ascii="Arial" w:eastAsia="Calibri" w:hAnsi="Arial" w:cs="Arial"/>
          <w:sz w:val="22"/>
          <w:lang w:val="es-ES"/>
        </w:rPr>
      </w:pPr>
    </w:p>
    <w:p w14:paraId="0DB7432F" w14:textId="77777777" w:rsidR="00A20073" w:rsidRPr="00781AC2" w:rsidRDefault="00A20073" w:rsidP="00A20073">
      <w:pPr>
        <w:tabs>
          <w:tab w:val="left" w:pos="426"/>
        </w:tabs>
        <w:spacing w:line="276" w:lineRule="auto"/>
        <w:jc w:val="both"/>
        <w:rPr>
          <w:rFonts w:ascii="Arial" w:eastAsia="Calibri" w:hAnsi="Arial" w:cs="Arial"/>
          <w:noProof/>
          <w:sz w:val="22"/>
          <w:szCs w:val="22"/>
          <w:lang w:val="es-ES"/>
        </w:rPr>
      </w:pPr>
      <w:r w:rsidRPr="00781AC2">
        <w:rPr>
          <w:rFonts w:ascii="Arial" w:eastAsia="Calibri" w:hAnsi="Arial" w:cs="Arial"/>
          <w:b/>
          <w:bCs/>
          <w:sz w:val="22"/>
          <w:szCs w:val="22"/>
          <w:lang w:eastAsia="en-GB"/>
        </w:rPr>
        <w:t xml:space="preserve">2.1. </w:t>
      </w:r>
      <w:r w:rsidRPr="002C360E">
        <w:rPr>
          <w:rFonts w:ascii="Arial" w:eastAsia="Calibri" w:hAnsi="Arial" w:cs="Arial"/>
          <w:b/>
          <w:bCs/>
          <w:sz w:val="22"/>
          <w:szCs w:val="22"/>
          <w:lang w:val="es-ES" w:eastAsia="en-GB"/>
        </w:rPr>
        <w:t>Naturaleza jurídica y capacidad contractual de las diferentes formas de organización de la población indígena.</w:t>
      </w:r>
    </w:p>
    <w:p w14:paraId="4A990823" w14:textId="77777777" w:rsidR="00A20073" w:rsidRPr="00781AC2" w:rsidRDefault="00A20073" w:rsidP="00A20073">
      <w:pPr>
        <w:spacing w:line="276" w:lineRule="auto"/>
        <w:jc w:val="both"/>
        <w:rPr>
          <w:rFonts w:ascii="Arial" w:eastAsia="Arial" w:hAnsi="Arial" w:cs="Arial"/>
          <w:b/>
          <w:sz w:val="22"/>
          <w:szCs w:val="22"/>
          <w:lang w:val="es-ES" w:eastAsia="en-US"/>
        </w:rPr>
      </w:pPr>
    </w:p>
    <w:p w14:paraId="6BDA0B0B" w14:textId="77777777" w:rsidR="00A20073" w:rsidRPr="001F78C4" w:rsidRDefault="00A20073" w:rsidP="00A20073">
      <w:pPr>
        <w:spacing w:line="276" w:lineRule="auto"/>
        <w:jc w:val="both"/>
        <w:rPr>
          <w:rFonts w:ascii="Arial" w:eastAsia="Calibri" w:hAnsi="Arial" w:cs="Arial"/>
          <w:sz w:val="22"/>
          <w:szCs w:val="22"/>
          <w:lang w:val="es-ES" w:eastAsia="en-US"/>
        </w:rPr>
      </w:pPr>
      <w:bookmarkStart w:id="3" w:name="_Hlk117695077"/>
      <w:r w:rsidRPr="001F78C4">
        <w:rPr>
          <w:rFonts w:ascii="Arial" w:eastAsia="Calibri" w:hAnsi="Arial" w:cs="Arial"/>
          <w:sz w:val="22"/>
          <w:szCs w:val="22"/>
          <w:lang w:val="es-ES" w:eastAsia="en-US"/>
        </w:rPr>
        <w:t xml:space="preserve">Con la suscripción del Convenio No. 169 de 1989, </w:t>
      </w:r>
      <w:r>
        <w:rPr>
          <w:rFonts w:ascii="Arial" w:eastAsia="Calibri" w:hAnsi="Arial" w:cs="Arial"/>
          <w:sz w:val="22"/>
          <w:szCs w:val="22"/>
          <w:lang w:val="es-ES" w:eastAsia="en-US"/>
        </w:rPr>
        <w:t>“</w:t>
      </w:r>
      <w:r w:rsidRPr="001F78C4">
        <w:rPr>
          <w:rFonts w:ascii="Arial" w:eastAsia="Calibri" w:hAnsi="Arial" w:cs="Arial"/>
          <w:sz w:val="22"/>
          <w:szCs w:val="22"/>
          <w:lang w:val="es-ES" w:eastAsia="en-US"/>
        </w:rPr>
        <w:t>Sobre pueblos indígenas y tribales en países independientes</w:t>
      </w:r>
      <w:r>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de la Organización Internacional del Trabajo – OIT, incorporado al bloque de constitucionalidad</w:t>
      </w:r>
      <w:r w:rsidRPr="001F78C4">
        <w:rPr>
          <w:rFonts w:ascii="Arial" w:eastAsia="Calibri" w:hAnsi="Arial" w:cs="Arial"/>
          <w:sz w:val="22"/>
          <w:szCs w:val="22"/>
          <w:vertAlign w:val="superscript"/>
          <w:lang w:val="es-ES" w:eastAsia="en-US"/>
        </w:rPr>
        <w:footnoteReference w:id="4"/>
      </w:r>
      <w:r w:rsidRPr="001F78C4">
        <w:rPr>
          <w:rFonts w:ascii="Arial" w:eastAsia="Calibri" w:hAnsi="Arial" w:cs="Arial"/>
          <w:sz w:val="22"/>
          <w:szCs w:val="22"/>
          <w:lang w:val="es-ES" w:eastAsia="en-US"/>
        </w:rPr>
        <w:t xml:space="preserve"> mediante la Ley 21 de 1991, </w:t>
      </w:r>
      <w:r>
        <w:rPr>
          <w:rFonts w:ascii="Arial" w:eastAsia="Calibri" w:hAnsi="Arial" w:cs="Arial"/>
          <w:sz w:val="22"/>
          <w:szCs w:val="22"/>
          <w:lang w:val="es-ES" w:eastAsia="en-US"/>
        </w:rPr>
        <w:t>“</w:t>
      </w:r>
      <w:r w:rsidRPr="001F78C4">
        <w:rPr>
          <w:rFonts w:ascii="Arial" w:eastAsia="Calibri" w:hAnsi="Arial" w:cs="Arial"/>
          <w:sz w:val="22"/>
          <w:szCs w:val="22"/>
          <w:lang w:val="es-ES" w:eastAsia="en-US"/>
        </w:rPr>
        <w:t>Por medio de la cual se aprueba el Convenio número 169 sobre pueblos indígenas y tribales en países independientes, adoptado por la 76ava reunión de la Conferencia General de la O.I.T., Ginebra 1989</w:t>
      </w:r>
      <w:r>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el Estado colombiano se comprometió a promover el desarrollo de los pueblos indígenas con acciones concretas dirigidas al reconocimiento de sus derechos y el respeto de su integridad, entre otros compromisos adquiridos. Al respecto, el artículo 2 de la Ley 21 de 1991 prescribe que: </w:t>
      </w:r>
    </w:p>
    <w:p w14:paraId="26E68727" w14:textId="77777777" w:rsidR="00A20073" w:rsidRPr="001F78C4" w:rsidRDefault="00A20073" w:rsidP="00A20073">
      <w:pPr>
        <w:spacing w:line="276" w:lineRule="auto"/>
        <w:jc w:val="both"/>
        <w:rPr>
          <w:rFonts w:ascii="Arial" w:eastAsia="Calibri" w:hAnsi="Arial" w:cs="Arial"/>
          <w:sz w:val="22"/>
          <w:szCs w:val="22"/>
          <w:lang w:val="es-ES" w:eastAsia="en-US"/>
        </w:rPr>
      </w:pPr>
    </w:p>
    <w:p w14:paraId="74DBBB35" w14:textId="77777777" w:rsidR="00A20073" w:rsidRPr="001F78C4" w:rsidRDefault="00A20073" w:rsidP="00A20073">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1. Los gobiernos deberán asumir la responsabilidad de desarrollar, con la participación de los pueblos interesados, una acción coordinada y sistemática con miras a proteger los derechos de esos pueblos y a garantizar el respeto de su integridad.</w:t>
      </w:r>
    </w:p>
    <w:p w14:paraId="2CA9CA81" w14:textId="77777777" w:rsidR="00A20073" w:rsidRPr="001F78C4" w:rsidRDefault="00A20073" w:rsidP="00A20073">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2. Esta acción deberá incluir medidas:</w:t>
      </w:r>
    </w:p>
    <w:p w14:paraId="08CA8039" w14:textId="77777777" w:rsidR="00A20073" w:rsidRPr="001F78C4" w:rsidRDefault="00A20073" w:rsidP="00A20073">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lastRenderedPageBreak/>
        <w:t>a). Que aseguren a los miembros de dichos pueblos gozar, en pie de igualdad, de los derechos y oportunidades que la legislación nacional otorga a los demás miembros de la población;</w:t>
      </w:r>
    </w:p>
    <w:p w14:paraId="5BA5B783" w14:textId="77777777" w:rsidR="00A20073" w:rsidRPr="001F78C4" w:rsidRDefault="00A20073" w:rsidP="00A20073">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b). Que promuevan la plena efectividad de los derechos sociales, económicos y culturales de esos pueblos, respetando su identidad social y cultural, sus costumbres y tradiciones, y sus instituciones;</w:t>
      </w:r>
    </w:p>
    <w:p w14:paraId="7F7E0E41" w14:textId="77777777" w:rsidR="00A20073" w:rsidRPr="001F78C4" w:rsidRDefault="00A20073" w:rsidP="00A20073">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21F5C282" w14:textId="77777777" w:rsidR="00A20073" w:rsidRPr="001F78C4" w:rsidRDefault="00A20073" w:rsidP="00A20073">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6C33C878" w14:textId="77777777" w:rsidR="00A20073" w:rsidRDefault="00A20073" w:rsidP="00A20073">
      <w:pPr>
        <w:spacing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p>
    <w:p w14:paraId="199E9C3B" w14:textId="77777777" w:rsidR="00A20073" w:rsidRPr="001F78C4" w:rsidRDefault="00A20073" w:rsidP="00A20073">
      <w:pPr>
        <w:spacing w:line="276" w:lineRule="auto"/>
        <w:ind w:firstLine="680"/>
        <w:jc w:val="both"/>
        <w:rPr>
          <w:rFonts w:ascii="Arial" w:eastAsia="Calibri" w:hAnsi="Arial" w:cs="Arial"/>
          <w:sz w:val="22"/>
          <w:szCs w:val="22"/>
          <w:lang w:val="es-ES" w:eastAsia="en-US"/>
        </w:rPr>
      </w:pPr>
    </w:p>
    <w:p w14:paraId="74DC47FD" w14:textId="77777777" w:rsidR="00A20073" w:rsidRDefault="00A20073" w:rsidP="00A20073">
      <w:pPr>
        <w:spacing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41C2BCD5" w14:textId="77777777" w:rsidR="00A20073" w:rsidRPr="001F78C4" w:rsidRDefault="00A20073" w:rsidP="00A20073">
      <w:pPr>
        <w:spacing w:line="276" w:lineRule="auto"/>
        <w:ind w:firstLine="680"/>
        <w:jc w:val="both"/>
        <w:rPr>
          <w:rFonts w:ascii="Arial" w:eastAsia="Calibri" w:hAnsi="Arial" w:cs="Arial"/>
          <w:sz w:val="22"/>
          <w:szCs w:val="22"/>
          <w:lang w:val="es-ES" w:eastAsia="en-US"/>
        </w:rPr>
      </w:pPr>
    </w:p>
    <w:p w14:paraId="66D2FE09" w14:textId="77777777" w:rsidR="00A20073" w:rsidRDefault="00A20073" w:rsidP="00A20073">
      <w:pPr>
        <w:spacing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Esto ha generado que diversas disposiciones reconozcan la posibilidad de celebrar convenios o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4768841F" w14:textId="77777777" w:rsidR="00A20073" w:rsidRDefault="00A20073" w:rsidP="00A20073">
      <w:pPr>
        <w:spacing w:line="276" w:lineRule="auto"/>
        <w:ind w:firstLine="680"/>
        <w:jc w:val="both"/>
        <w:rPr>
          <w:rFonts w:ascii="Arial" w:eastAsia="Calibri" w:hAnsi="Arial" w:cs="Arial"/>
          <w:sz w:val="22"/>
          <w:szCs w:val="22"/>
          <w:lang w:val="es-ES" w:eastAsia="en-US"/>
        </w:rPr>
      </w:pPr>
    </w:p>
    <w:p w14:paraId="488D427F" w14:textId="77777777" w:rsidR="00CA2806" w:rsidRPr="00CA2806" w:rsidRDefault="00CA2806" w:rsidP="00CA2806">
      <w:pPr>
        <w:spacing w:line="276" w:lineRule="auto"/>
        <w:ind w:firstLine="680"/>
        <w:jc w:val="both"/>
        <w:rPr>
          <w:rFonts w:ascii="Arial" w:eastAsia="Calibri" w:hAnsi="Arial" w:cs="Arial"/>
          <w:sz w:val="22"/>
          <w:szCs w:val="22"/>
          <w:lang w:val="es-ES" w:eastAsia="en-US"/>
        </w:rPr>
      </w:pPr>
      <w:r w:rsidRPr="00CA2806">
        <w:rPr>
          <w:rFonts w:ascii="Arial" w:eastAsia="Calibri" w:hAnsi="Arial" w:cs="Arial"/>
          <w:sz w:val="22"/>
          <w:szCs w:val="22"/>
          <w:lang w:val="es-ES" w:eastAsia="en-US"/>
        </w:rPr>
        <w:t xml:space="preserve">    </w:t>
      </w:r>
    </w:p>
    <w:p w14:paraId="6E3CE603" w14:textId="77777777" w:rsidR="00CA2806" w:rsidRPr="00CA2806" w:rsidRDefault="00CA2806" w:rsidP="00CA2806">
      <w:pPr>
        <w:spacing w:line="276" w:lineRule="auto"/>
        <w:jc w:val="both"/>
        <w:rPr>
          <w:rFonts w:ascii="Arial" w:eastAsia="Calibri" w:hAnsi="Arial" w:cs="Arial"/>
          <w:b/>
          <w:bCs/>
          <w:sz w:val="22"/>
          <w:szCs w:val="22"/>
          <w:lang w:val="es-ES" w:eastAsia="en-US"/>
        </w:rPr>
      </w:pPr>
      <w:r w:rsidRPr="00CA2806">
        <w:rPr>
          <w:rFonts w:ascii="Arial" w:eastAsia="Calibri" w:hAnsi="Arial" w:cs="Arial"/>
          <w:b/>
          <w:bCs/>
          <w:sz w:val="22"/>
          <w:szCs w:val="22"/>
          <w:lang w:val="es-ES" w:eastAsia="en-US"/>
        </w:rPr>
        <w:t>2.2.</w:t>
      </w:r>
      <w:r w:rsidRPr="00CA2806">
        <w:rPr>
          <w:rFonts w:ascii="Arial" w:eastAsia="Calibri" w:hAnsi="Arial" w:cs="Arial"/>
          <w:b/>
          <w:bCs/>
          <w:i/>
          <w:iCs/>
          <w:sz w:val="22"/>
          <w:szCs w:val="22"/>
          <w:lang w:val="es-ES" w:eastAsia="en-US"/>
        </w:rPr>
        <w:t xml:space="preserve">  </w:t>
      </w:r>
      <w:r w:rsidRPr="00CA2806">
        <w:rPr>
          <w:rFonts w:ascii="Arial" w:eastAsia="Calibri" w:hAnsi="Arial" w:cs="Arial"/>
          <w:b/>
          <w:bCs/>
          <w:sz w:val="22"/>
          <w:szCs w:val="22"/>
          <w:lang w:val="es-ES" w:eastAsia="en-US"/>
        </w:rPr>
        <w:t xml:space="preserve">Contratación con territorios indígenas, asociaciones de cabildos y/o autoridades tradicionales, resguardos, asociaciones de resguardos y organizaciones indígenas. Contexto normativo previo a la expedición de la Ley 2160 de 2021   </w:t>
      </w:r>
    </w:p>
    <w:p w14:paraId="7A03FD70" w14:textId="77777777" w:rsidR="00CA2806" w:rsidRDefault="00CA2806" w:rsidP="00A20073">
      <w:pPr>
        <w:spacing w:line="276" w:lineRule="auto"/>
        <w:ind w:firstLine="680"/>
        <w:jc w:val="both"/>
        <w:rPr>
          <w:rFonts w:ascii="Arial" w:eastAsia="Calibri" w:hAnsi="Arial" w:cs="Arial"/>
          <w:sz w:val="22"/>
          <w:szCs w:val="22"/>
          <w:lang w:val="es-ES" w:eastAsia="en-US"/>
        </w:rPr>
      </w:pPr>
    </w:p>
    <w:p w14:paraId="7A032861" w14:textId="77777777" w:rsidR="00CA2806" w:rsidRPr="001F78C4" w:rsidRDefault="00CA2806" w:rsidP="00A20073">
      <w:pPr>
        <w:spacing w:line="276" w:lineRule="auto"/>
        <w:ind w:firstLine="680"/>
        <w:jc w:val="both"/>
        <w:rPr>
          <w:rFonts w:ascii="Arial" w:eastAsia="Calibri" w:hAnsi="Arial" w:cs="Arial"/>
          <w:sz w:val="22"/>
          <w:szCs w:val="22"/>
          <w:lang w:val="es-ES" w:eastAsia="en-US"/>
        </w:rPr>
      </w:pPr>
    </w:p>
    <w:p w14:paraId="0FA185D6" w14:textId="77777777" w:rsidR="00A20073" w:rsidRPr="00C50BA2" w:rsidRDefault="00A20073" w:rsidP="00A20073">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w:t>
      </w:r>
      <w:r w:rsidRPr="00C50BA2">
        <w:rPr>
          <w:rFonts w:ascii="Arial" w:eastAsia="Calibri" w:hAnsi="Arial" w:cs="Arial"/>
          <w:sz w:val="22"/>
          <w:lang w:val="es-ES"/>
        </w:rPr>
        <w:lastRenderedPageBreak/>
        <w:t xml:space="preserve">dispuesto en la Ley de Ordenamiento Territorial – LOT. El artículo 329 de la Constitución prescribe lo siguiente: </w:t>
      </w:r>
    </w:p>
    <w:p w14:paraId="42981DC9"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60BB86F4" w14:textId="00A7AC44"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15351DCD"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31C50F2D"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2D65397A" w14:textId="77777777" w:rsidR="00054A25" w:rsidRDefault="00054A25" w:rsidP="00A20073">
      <w:pPr>
        <w:ind w:left="708" w:right="709"/>
        <w:jc w:val="both"/>
        <w:rPr>
          <w:rFonts w:ascii="Arial" w:eastAsia="Calibri" w:hAnsi="Arial" w:cs="Arial"/>
          <w:sz w:val="21"/>
          <w:szCs w:val="21"/>
          <w:lang w:val="es-ES"/>
        </w:rPr>
      </w:pPr>
    </w:p>
    <w:p w14:paraId="27D3C076" w14:textId="77777777" w:rsidR="00054A25" w:rsidRDefault="00054A25" w:rsidP="00A20073">
      <w:pPr>
        <w:ind w:left="708" w:right="709"/>
        <w:jc w:val="both"/>
        <w:rPr>
          <w:rFonts w:ascii="Arial" w:eastAsia="Calibri" w:hAnsi="Arial" w:cs="Arial"/>
          <w:sz w:val="21"/>
          <w:szCs w:val="21"/>
          <w:lang w:val="es-ES"/>
        </w:rPr>
      </w:pPr>
    </w:p>
    <w:p w14:paraId="48AB625C" w14:textId="77777777" w:rsidR="00054A25" w:rsidRPr="00054A25" w:rsidRDefault="00054A25" w:rsidP="00054A25">
      <w:pPr>
        <w:spacing w:line="276" w:lineRule="auto"/>
        <w:ind w:firstLine="709"/>
        <w:jc w:val="both"/>
        <w:rPr>
          <w:rFonts w:ascii="Arial" w:eastAsia="Calibri" w:hAnsi="Arial" w:cs="Arial"/>
          <w:sz w:val="22"/>
          <w:szCs w:val="22"/>
          <w:lang w:val="es-ES" w:eastAsia="en-US"/>
        </w:rPr>
      </w:pPr>
      <w:r w:rsidRPr="00054A25">
        <w:rPr>
          <w:rFonts w:ascii="Arial" w:eastAsia="Calibri" w:hAnsi="Arial" w:cs="Arial"/>
          <w:sz w:val="22"/>
          <w:szCs w:val="22"/>
          <w:lang w:val="es-ES" w:eastAsia="en-US"/>
        </w:rPr>
        <w:t>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054A25">
        <w:rPr>
          <w:rFonts w:ascii="Arial" w:eastAsia="Calibri" w:hAnsi="Arial" w:cs="Arial"/>
          <w:sz w:val="21"/>
          <w:szCs w:val="21"/>
          <w:lang w:val="es-ES" w:eastAsia="en-US"/>
        </w:rPr>
        <w:t>.</w:t>
      </w:r>
    </w:p>
    <w:p w14:paraId="7077611A" w14:textId="77777777" w:rsidR="00A20073" w:rsidRPr="00C50BA2" w:rsidRDefault="00A20073" w:rsidP="00A20073">
      <w:pPr>
        <w:jc w:val="both"/>
        <w:rPr>
          <w:rFonts w:ascii="Arial" w:eastAsia="Calibri" w:hAnsi="Arial" w:cs="Arial"/>
          <w:sz w:val="22"/>
          <w:lang w:val="es-ES"/>
        </w:rPr>
      </w:pPr>
    </w:p>
    <w:p w14:paraId="2ED51144" w14:textId="77777777" w:rsidR="00A20073" w:rsidRPr="00C50BA2" w:rsidRDefault="00A20073" w:rsidP="00A20073">
      <w:pPr>
        <w:spacing w:line="276" w:lineRule="auto"/>
        <w:ind w:firstLine="680"/>
        <w:jc w:val="both"/>
        <w:rPr>
          <w:rFonts w:ascii="Arial" w:eastAsia="Calibri" w:hAnsi="Arial" w:cs="Arial"/>
          <w:sz w:val="21"/>
          <w:szCs w:val="21"/>
          <w:lang w:val="es-ES"/>
        </w:rPr>
      </w:pPr>
      <w:r w:rsidRPr="00C50BA2">
        <w:rPr>
          <w:rFonts w:ascii="Arial" w:eastAsia="Calibri" w:hAnsi="Arial" w:cs="Arial"/>
          <w:sz w:val="22"/>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bookmarkStart w:id="4" w:name="_Hlk34989337"/>
      <w:r w:rsidRPr="00C50BA2">
        <w:rPr>
          <w:rFonts w:ascii="Arial" w:eastAsia="Calibri" w:hAnsi="Arial" w:cs="Arial"/>
          <w:sz w:val="21"/>
          <w:szCs w:val="21"/>
          <w:lang w:val="es-ES"/>
        </w:rPr>
        <w:t xml:space="preserve">De este modo, basados en </w:t>
      </w:r>
      <w:r w:rsidRPr="00C50BA2">
        <w:rPr>
          <w:rFonts w:ascii="Arial" w:eastAsia="Calibri" w:hAnsi="Arial" w:cs="Arial"/>
          <w:sz w:val="22"/>
          <w:lang w:val="es-ES"/>
        </w:rPr>
        <w:t xml:space="preserve">el artículo 56 de la Constitución Política, en junio de 1993 se expidió el Decreto 1088, </w:t>
      </w:r>
      <w:r>
        <w:rPr>
          <w:rFonts w:ascii="Arial" w:eastAsia="Calibri" w:hAnsi="Arial" w:cs="Arial"/>
          <w:sz w:val="22"/>
          <w:lang w:val="es-ES"/>
        </w:rPr>
        <w:t>“</w:t>
      </w:r>
      <w:r w:rsidRPr="00C50BA2">
        <w:rPr>
          <w:rFonts w:ascii="Arial" w:eastAsia="Calibri" w:hAnsi="Arial" w:cs="Arial"/>
          <w:sz w:val="22"/>
          <w:lang w:val="es-ES"/>
        </w:rPr>
        <w:t>Por el cual se regula la creación de las asociaciones de Cabildos y/o Autoridades Tradicionales Indígenas</w:t>
      </w:r>
      <w:r>
        <w:rPr>
          <w:rFonts w:ascii="Arial" w:eastAsia="Calibri" w:hAnsi="Arial" w:cs="Arial"/>
          <w:sz w:val="22"/>
          <w:lang w:val="es-ES"/>
        </w:rPr>
        <w:t>”</w:t>
      </w:r>
      <w:r w:rsidRPr="00C50BA2">
        <w:rPr>
          <w:rFonts w:ascii="Arial" w:eastAsia="Calibri" w:hAnsi="Arial" w:cs="Arial"/>
          <w:sz w:val="22"/>
          <w:lang w:val="es-ES"/>
        </w:rPr>
        <w:t xml:space="preserve">, que otorgó a los cabildos y/o autoridades indígenas la posibilidad de conformar asociaciones, atribuyéndoles la naturaleza de entidades de derecho público, de carácter especial, con personería jurídica, patrimonio propio y autonomía administrativa. </w:t>
      </w:r>
      <w:bookmarkEnd w:id="4"/>
      <w:r w:rsidRPr="00C50BA2">
        <w:rPr>
          <w:rFonts w:ascii="Arial" w:eastAsia="Calibri" w:hAnsi="Arial" w:cs="Arial"/>
          <w:sz w:val="22"/>
          <w:lang w:val="es-ES"/>
        </w:rPr>
        <w:t xml:space="preserve">Al respecto, la disposición prescribe: </w:t>
      </w:r>
    </w:p>
    <w:p w14:paraId="3F042A0E" w14:textId="77777777" w:rsidR="00A20073" w:rsidRPr="00C50BA2" w:rsidRDefault="00A20073" w:rsidP="00A20073">
      <w:pPr>
        <w:jc w:val="both"/>
        <w:rPr>
          <w:rFonts w:ascii="Arial" w:eastAsia="Calibri" w:hAnsi="Arial" w:cs="Arial"/>
          <w:sz w:val="22"/>
          <w:lang w:val="es-ES"/>
        </w:rPr>
      </w:pPr>
    </w:p>
    <w:p w14:paraId="1DCE3873"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0B5853B2"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2° Naturaleza Jurídica. Las asociaciones de que trata el presente </w:t>
      </w:r>
      <w:proofErr w:type="gramStart"/>
      <w:r w:rsidRPr="00C50BA2">
        <w:rPr>
          <w:rFonts w:ascii="Arial" w:eastAsia="Calibri" w:hAnsi="Arial" w:cs="Arial"/>
          <w:sz w:val="21"/>
          <w:szCs w:val="21"/>
          <w:lang w:val="es-ES"/>
        </w:rPr>
        <w:t>Decreto,</w:t>
      </w:r>
      <w:proofErr w:type="gramEnd"/>
      <w:r w:rsidRPr="00C50BA2">
        <w:rPr>
          <w:rFonts w:ascii="Arial" w:eastAsia="Calibri" w:hAnsi="Arial" w:cs="Arial"/>
          <w:sz w:val="21"/>
          <w:szCs w:val="21"/>
          <w:lang w:val="es-ES"/>
        </w:rPr>
        <w:t xml:space="preserve"> son entidades de Derecho Público de carácter especial, con personería jurídica, patrimonio propio y autonomía administrativa.</w:t>
      </w:r>
    </w:p>
    <w:p w14:paraId="568F84D1" w14:textId="77777777" w:rsidR="00A20073" w:rsidRPr="00C50BA2" w:rsidRDefault="00A20073" w:rsidP="00A20073">
      <w:pPr>
        <w:jc w:val="both"/>
        <w:rPr>
          <w:rFonts w:ascii="Arial" w:eastAsia="Calibri" w:hAnsi="Arial" w:cs="Arial"/>
          <w:sz w:val="22"/>
          <w:lang w:val="es-ES"/>
        </w:rPr>
      </w:pPr>
    </w:p>
    <w:p w14:paraId="5AE725C2" w14:textId="77777777" w:rsidR="00A20073" w:rsidRDefault="00A20073" w:rsidP="00A20073">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 xml:space="preserve">Con base en lo anterior, los cabildos y las autoridades tradicionales indígenas pueden asociarse en representación de sus territorios, y esas asociaciones tienen la naturaleza de ser </w:t>
      </w:r>
      <w:r w:rsidRPr="00C50BA2">
        <w:rPr>
          <w:rFonts w:ascii="Arial" w:eastAsia="Calibri" w:hAnsi="Arial" w:cs="Arial"/>
          <w:sz w:val="22"/>
          <w:lang w:val="es-ES"/>
        </w:rPr>
        <w:lastRenderedPageBreak/>
        <w:t>entidades de derecho público de carácter especial, que gozan de personería jurídica y tienen capacidad para adquirir obligaciones.</w:t>
      </w:r>
    </w:p>
    <w:p w14:paraId="70A06987" w14:textId="77777777" w:rsidR="00A20073" w:rsidRPr="00C50BA2" w:rsidRDefault="00A20073" w:rsidP="00A20073">
      <w:pPr>
        <w:spacing w:line="276" w:lineRule="auto"/>
        <w:ind w:firstLine="680"/>
        <w:jc w:val="both"/>
        <w:rPr>
          <w:rFonts w:ascii="Arial" w:eastAsia="Calibri" w:hAnsi="Arial" w:cs="Arial"/>
          <w:sz w:val="22"/>
          <w:lang w:val="es-ES"/>
        </w:rPr>
      </w:pPr>
    </w:p>
    <w:p w14:paraId="54FD4904" w14:textId="77777777" w:rsidR="00A20073" w:rsidRPr="00C50BA2" w:rsidRDefault="00A20073" w:rsidP="00A20073">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 xml:space="preserve">Posteriormente se expidió el Decreto 2164 de 1995, </w:t>
      </w:r>
      <w:r>
        <w:rPr>
          <w:rFonts w:ascii="Arial" w:eastAsia="Calibri" w:hAnsi="Arial" w:cs="Arial"/>
          <w:sz w:val="22"/>
          <w:lang w:val="es-ES"/>
        </w:rPr>
        <w:t>“</w:t>
      </w:r>
      <w:r w:rsidRPr="00C50BA2">
        <w:rPr>
          <w:rFonts w:ascii="Arial" w:eastAsia="Calibri" w:hAnsi="Arial" w:cs="Arial"/>
          <w:sz w:val="22"/>
          <w:lang w:val="es-ES"/>
        </w:rPr>
        <w:t>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w:t>
      </w:r>
      <w:r>
        <w:rPr>
          <w:rFonts w:ascii="Arial" w:eastAsia="Calibri" w:hAnsi="Arial" w:cs="Arial"/>
          <w:sz w:val="22"/>
          <w:lang w:val="es-ES"/>
        </w:rPr>
        <w:t>”</w:t>
      </w:r>
      <w:r w:rsidRPr="00C50BA2">
        <w:rPr>
          <w:rFonts w:ascii="Arial" w:eastAsia="Calibri" w:hAnsi="Arial" w:cs="Arial"/>
          <w:sz w:val="22"/>
          <w:lang w:val="es-ES"/>
        </w:rPr>
        <w:t xml:space="preserve">, norma compilada por el Decreto 1071 de 2015, </w:t>
      </w:r>
      <w:r>
        <w:rPr>
          <w:rFonts w:ascii="Arial" w:eastAsia="Calibri" w:hAnsi="Arial" w:cs="Arial"/>
          <w:sz w:val="22"/>
          <w:lang w:val="es-ES"/>
        </w:rPr>
        <w:t>“</w:t>
      </w:r>
      <w:r w:rsidRPr="00C50BA2">
        <w:rPr>
          <w:rFonts w:ascii="Arial" w:eastAsia="Calibri" w:hAnsi="Arial" w:cs="Arial"/>
          <w:sz w:val="22"/>
          <w:lang w:val="es-ES"/>
        </w:rPr>
        <w:t>Por medio del cual se expide el Decreto Único Reglamentario del Sector Administrativo Agropecuario, Pesquero y de Desarrollo Rural</w:t>
      </w:r>
      <w:r>
        <w:rPr>
          <w:rFonts w:ascii="Arial" w:eastAsia="Calibri" w:hAnsi="Arial" w:cs="Arial"/>
          <w:sz w:val="22"/>
          <w:lang w:val="es-ES"/>
        </w:rPr>
        <w:t>”</w:t>
      </w:r>
      <w:r w:rsidRPr="00C50BA2">
        <w:rPr>
          <w:rFonts w:ascii="Arial" w:eastAsia="Calibri" w:hAnsi="Arial" w:cs="Arial"/>
          <w:sz w:val="22"/>
          <w:lang w:val="es-ES"/>
        </w:rPr>
        <w:t>, y contiene las definiciones de resguardo, cabildo y autoridad indígena:</w:t>
      </w:r>
    </w:p>
    <w:p w14:paraId="13E70ABA"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2193471B"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2A1B9FDE"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00D0BEF3"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633A25B3"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48C5316C" w14:textId="77777777" w:rsidR="00A20073" w:rsidRPr="00C50BA2" w:rsidRDefault="00A20073" w:rsidP="00A20073">
      <w:pPr>
        <w:spacing w:after="120"/>
        <w:ind w:left="709" w:right="709"/>
        <w:jc w:val="both"/>
        <w:rPr>
          <w:rFonts w:ascii="Arial" w:eastAsia="Calibri" w:hAnsi="Arial" w:cs="Arial"/>
          <w:sz w:val="21"/>
          <w:szCs w:val="21"/>
          <w:lang w:val="es-ES"/>
        </w:rPr>
      </w:pPr>
    </w:p>
    <w:p w14:paraId="5005E908"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2.14.7.1.2. Definiciones. Para los fines exclusivos del presente título, </w:t>
      </w:r>
      <w:proofErr w:type="spellStart"/>
      <w:r w:rsidRPr="00C50BA2">
        <w:rPr>
          <w:rFonts w:ascii="Arial" w:eastAsia="Calibri" w:hAnsi="Arial" w:cs="Arial"/>
          <w:sz w:val="21"/>
          <w:szCs w:val="21"/>
          <w:lang w:val="es-ES"/>
        </w:rPr>
        <w:t>establécense</w:t>
      </w:r>
      <w:proofErr w:type="spellEnd"/>
      <w:r w:rsidRPr="00C50BA2">
        <w:rPr>
          <w:rFonts w:ascii="Arial" w:eastAsia="Calibri" w:hAnsi="Arial" w:cs="Arial"/>
          <w:sz w:val="21"/>
          <w:szCs w:val="21"/>
          <w:lang w:val="es-ES"/>
        </w:rPr>
        <w:t xml:space="preserve"> las siguientes definiciones:</w:t>
      </w:r>
    </w:p>
    <w:p w14:paraId="0DC9A7DC" w14:textId="77777777" w:rsidR="00A20073" w:rsidRPr="00C50BA2" w:rsidRDefault="00A20073" w:rsidP="00A20073">
      <w:pPr>
        <w:spacing w:after="120"/>
        <w:ind w:right="709"/>
        <w:jc w:val="both"/>
        <w:rPr>
          <w:rFonts w:ascii="Arial" w:eastAsia="Calibri" w:hAnsi="Arial" w:cs="Arial"/>
          <w:sz w:val="21"/>
          <w:szCs w:val="21"/>
          <w:lang w:val="es-ES"/>
        </w:rPr>
      </w:pPr>
      <w:r>
        <w:rPr>
          <w:rFonts w:ascii="Arial" w:eastAsia="Calibri" w:hAnsi="Arial" w:cs="Arial"/>
          <w:sz w:val="21"/>
          <w:szCs w:val="21"/>
          <w:lang w:val="es-ES"/>
        </w:rPr>
        <w:tab/>
      </w:r>
    </w:p>
    <w:p w14:paraId="0C394F22"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D9D8546"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C50BA2">
        <w:rPr>
          <w:rFonts w:ascii="Arial" w:eastAsia="Calibri" w:hAnsi="Arial" w:cs="Arial"/>
          <w:sz w:val="21"/>
          <w:szCs w:val="21"/>
          <w:lang w:val="es-ES"/>
        </w:rPr>
        <w:t>Incoder</w:t>
      </w:r>
      <w:proofErr w:type="spellEnd"/>
      <w:r w:rsidRPr="00C50BA2">
        <w:rPr>
          <w:rFonts w:ascii="Arial" w:eastAsia="Calibri" w:hAnsi="Arial" w:cs="Arial"/>
          <w:sz w:val="21"/>
          <w:szCs w:val="21"/>
          <w:lang w:val="es-ES"/>
        </w:rPr>
        <w:t xml:space="preserve">, la misma representación y atribuciones que corresponde a los cabildos indígenas. </w:t>
      </w:r>
    </w:p>
    <w:p w14:paraId="6F0E9190" w14:textId="77777777" w:rsidR="00A20073"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a la comunidad, </w:t>
      </w:r>
      <w:r w:rsidRPr="00C50BA2">
        <w:rPr>
          <w:rFonts w:ascii="Arial" w:eastAsia="Calibri" w:hAnsi="Arial" w:cs="Arial"/>
          <w:sz w:val="21"/>
          <w:szCs w:val="21"/>
          <w:lang w:val="es-ES"/>
        </w:rPr>
        <w:lastRenderedPageBreak/>
        <w:t>ejercer la autoridad y realizar las actividades que le atribuyen las leyes, sus usos, costumbres y el reglamento i</w:t>
      </w:r>
      <w:r>
        <w:rPr>
          <w:rFonts w:ascii="Arial" w:eastAsia="Calibri" w:hAnsi="Arial" w:cs="Arial"/>
          <w:sz w:val="21"/>
          <w:szCs w:val="21"/>
          <w:lang w:val="es-ES"/>
        </w:rPr>
        <w:t xml:space="preserve">nterno de cada comunidad. </w:t>
      </w:r>
    </w:p>
    <w:p w14:paraId="1CF337ED" w14:textId="77777777" w:rsidR="00A20073" w:rsidRPr="00C50BA2" w:rsidRDefault="00A20073" w:rsidP="00A20073">
      <w:pPr>
        <w:ind w:left="708" w:right="709"/>
        <w:jc w:val="both"/>
        <w:rPr>
          <w:rFonts w:ascii="Arial" w:eastAsia="Calibri" w:hAnsi="Arial" w:cs="Arial"/>
          <w:sz w:val="22"/>
          <w:lang w:val="es-ES"/>
        </w:rPr>
      </w:pPr>
    </w:p>
    <w:p w14:paraId="39B54741" w14:textId="77777777" w:rsidR="00A20073" w:rsidRPr="00C50BA2" w:rsidRDefault="00A20073" w:rsidP="00A20073">
      <w:pPr>
        <w:spacing w:line="276" w:lineRule="auto"/>
        <w:ind w:firstLine="708"/>
        <w:jc w:val="both"/>
        <w:rPr>
          <w:rFonts w:ascii="Arial" w:eastAsia="Calibri" w:hAnsi="Arial" w:cs="Arial"/>
          <w:sz w:val="22"/>
          <w:lang w:val="es-ES"/>
        </w:rPr>
      </w:pPr>
      <w:r w:rsidRPr="00C50BA2">
        <w:rPr>
          <w:rFonts w:ascii="Arial" w:eastAsia="Calibri" w:hAnsi="Arial" w:cs="Arial"/>
          <w:sz w:val="22"/>
          <w:lang w:val="es-ES"/>
        </w:rPr>
        <w:t xml:space="preserve">En octubre de 1993 se expidió la Ley 80, </w:t>
      </w:r>
      <w:r>
        <w:rPr>
          <w:rFonts w:ascii="Arial" w:eastAsia="Calibri" w:hAnsi="Arial" w:cs="Arial"/>
          <w:sz w:val="22"/>
          <w:lang w:val="es-ES"/>
        </w:rPr>
        <w:t>“</w:t>
      </w:r>
      <w:r w:rsidRPr="00C50BA2">
        <w:rPr>
          <w:rFonts w:ascii="Arial" w:eastAsia="Calibri" w:hAnsi="Arial" w:cs="Arial"/>
          <w:sz w:val="22"/>
          <w:lang w:val="es-ES"/>
        </w:rPr>
        <w:t>Por la cual se expide el Estatuto General de Contratación de la Administración Pública</w:t>
      </w:r>
      <w:r>
        <w:rPr>
          <w:rFonts w:ascii="Arial" w:eastAsia="Calibri" w:hAnsi="Arial" w:cs="Arial"/>
          <w:sz w:val="22"/>
          <w:lang w:val="es-ES"/>
        </w:rPr>
        <w:t>”</w:t>
      </w:r>
      <w:r w:rsidRPr="00C50BA2">
        <w:rPr>
          <w:rFonts w:ascii="Arial" w:eastAsia="Calibri" w:hAnsi="Arial" w:cs="Arial"/>
          <w:sz w:val="22"/>
          <w:lang w:val="es-ES"/>
        </w:rPr>
        <w:t xml:space="preserve">. El artículo 2 define las entidades estatales a las cuales le aplican sus disposiciones, e incluye a los territorios indígenas: </w:t>
      </w:r>
    </w:p>
    <w:p w14:paraId="7A7B5F61"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6A06F31D"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2o. De la definición de entidades, servidores y servicios públicos. Para los solos efectos de esta ley: </w:t>
      </w:r>
    </w:p>
    <w:p w14:paraId="27A98883" w14:textId="77777777"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1o. Se denominan entidades estatales: </w:t>
      </w:r>
    </w:p>
    <w:p w14:paraId="2DE6CF6D"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a) La Nación, las regiones, los departamentos, las provincias, el distrito capital y los distritos especiales, las áreas metropolitanas, las asociaciones de municipios, </w:t>
      </w:r>
      <w:r w:rsidRPr="00C50BA2">
        <w:rPr>
          <w:rFonts w:ascii="Arial" w:eastAsia="Calibri" w:hAnsi="Arial" w:cs="Arial"/>
          <w:i/>
          <w:sz w:val="21"/>
          <w:szCs w:val="21"/>
          <w:lang w:val="es-ES"/>
        </w:rPr>
        <w:t>los territorios indígenas</w:t>
      </w:r>
      <w:r w:rsidRPr="00C50BA2">
        <w:rPr>
          <w:rFonts w:ascii="Arial" w:eastAsia="Calibri" w:hAnsi="Arial" w:cs="Arial"/>
          <w:sz w:val="21"/>
          <w:szCs w:val="21"/>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0AB0472B"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27A6E370" w14:textId="77777777" w:rsidR="00A20073" w:rsidRDefault="00A20073" w:rsidP="00A20073">
      <w:pPr>
        <w:spacing w:line="276" w:lineRule="auto"/>
        <w:ind w:firstLine="708"/>
        <w:jc w:val="both"/>
        <w:rPr>
          <w:rFonts w:ascii="Arial" w:eastAsia="Calibri" w:hAnsi="Arial" w:cs="Arial"/>
          <w:sz w:val="22"/>
          <w:lang w:val="es-ES"/>
        </w:rPr>
      </w:pPr>
      <w:r w:rsidRPr="00C50BA2">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486FF69C" w14:textId="77777777" w:rsidR="00A20073" w:rsidRPr="00C50BA2" w:rsidRDefault="00A20073" w:rsidP="00A20073">
      <w:pPr>
        <w:spacing w:line="276" w:lineRule="auto"/>
        <w:ind w:firstLine="708"/>
        <w:jc w:val="both"/>
        <w:rPr>
          <w:rFonts w:ascii="Arial" w:eastAsia="Calibri" w:hAnsi="Arial" w:cs="Arial"/>
          <w:sz w:val="22"/>
          <w:lang w:val="es-ES"/>
        </w:rPr>
      </w:pPr>
    </w:p>
    <w:p w14:paraId="0A549DFC" w14:textId="4F830A43" w:rsidR="00A20073" w:rsidRPr="00C50BA2" w:rsidRDefault="00A20073" w:rsidP="00B76241">
      <w:pPr>
        <w:spacing w:before="120" w:line="276" w:lineRule="auto"/>
        <w:ind w:firstLine="680"/>
        <w:jc w:val="both"/>
        <w:rPr>
          <w:rFonts w:ascii="Arial" w:eastAsia="Calibri" w:hAnsi="Arial" w:cs="Arial"/>
          <w:sz w:val="22"/>
          <w:lang w:val="es-ES"/>
        </w:rPr>
      </w:pPr>
      <w:r w:rsidRPr="00C50BA2">
        <w:rPr>
          <w:rFonts w:ascii="Arial" w:eastAsia="Calibri" w:hAnsi="Arial" w:cs="Arial"/>
          <w:sz w:val="22"/>
          <w:lang w:val="es-ES"/>
        </w:rPr>
        <w:t xml:space="preserve">Posteriormente se expidió la Ley 1454 de 2011, </w:t>
      </w:r>
      <w:r>
        <w:rPr>
          <w:rFonts w:ascii="Arial" w:eastAsia="Calibri" w:hAnsi="Arial" w:cs="Arial"/>
          <w:sz w:val="22"/>
          <w:lang w:val="es-ES"/>
        </w:rPr>
        <w:t>“</w:t>
      </w:r>
      <w:r w:rsidRPr="00C50BA2">
        <w:rPr>
          <w:rFonts w:ascii="Arial" w:eastAsia="Calibri" w:hAnsi="Arial" w:cs="Arial"/>
          <w:sz w:val="22"/>
          <w:lang w:val="es-ES"/>
        </w:rPr>
        <w:t>Por la cual se dictan normas orgánicas sobre ordenamiento territorial y se modifican otras disposiciones</w:t>
      </w:r>
      <w:r>
        <w:rPr>
          <w:rFonts w:ascii="Arial" w:eastAsia="Calibri" w:hAnsi="Arial" w:cs="Arial"/>
          <w:sz w:val="22"/>
          <w:lang w:val="es-ES"/>
        </w:rPr>
        <w:t>”</w:t>
      </w:r>
      <w:r w:rsidRPr="00C50BA2">
        <w:rPr>
          <w:rFonts w:ascii="Arial" w:eastAsia="Calibri" w:hAnsi="Arial" w:cs="Arial"/>
          <w:sz w:val="22"/>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6B3D81D2" w14:textId="7BA0D772"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31AA34C0" w14:textId="31202288"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69B66D1C" w14:textId="6E00E83E"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1684B054" w14:textId="33DA72E2" w:rsidR="00A20073" w:rsidRPr="00C50BA2" w:rsidRDefault="00A20073" w:rsidP="00A20073">
      <w:pPr>
        <w:jc w:val="both"/>
        <w:rPr>
          <w:rFonts w:ascii="Arial" w:eastAsia="Calibri" w:hAnsi="Arial" w:cs="Arial"/>
          <w:sz w:val="22"/>
          <w:lang w:val="es-ES"/>
        </w:rPr>
      </w:pPr>
    </w:p>
    <w:p w14:paraId="7B6D423B" w14:textId="3261DE93" w:rsidR="00A20073" w:rsidRPr="00C50BA2" w:rsidRDefault="00A20073" w:rsidP="00A20073">
      <w:pPr>
        <w:spacing w:line="276" w:lineRule="auto"/>
        <w:ind w:firstLine="708"/>
        <w:jc w:val="both"/>
        <w:rPr>
          <w:rFonts w:ascii="Arial" w:eastAsia="Calibri" w:hAnsi="Arial" w:cs="Arial"/>
          <w:sz w:val="22"/>
          <w:lang w:val="es-ES"/>
        </w:rPr>
      </w:pPr>
      <w:r w:rsidRPr="00C50BA2">
        <w:rPr>
          <w:rFonts w:ascii="Arial" w:eastAsia="Calibri" w:hAnsi="Arial" w:cs="Arial"/>
          <w:sz w:val="22"/>
          <w:lang w:val="es-ES"/>
        </w:rPr>
        <w:t>Por su parte, la Corte Constitucional, en Sentencia C-489 de 2012, se pronunció sobre la constitucionalidad de la Ley 1454 de 2011, determinando que existe una omisión legislativa respecto de los territorios indígenas</w:t>
      </w:r>
      <w:r w:rsidRPr="00C50BA2">
        <w:rPr>
          <w:rFonts w:ascii="Arial" w:eastAsia="Calibri" w:hAnsi="Arial" w:cs="Arial"/>
          <w:sz w:val="22"/>
          <w:vertAlign w:val="superscript"/>
          <w:lang w:val="es-ES"/>
        </w:rPr>
        <w:footnoteReference w:id="5"/>
      </w:r>
      <w:r w:rsidRPr="00C50BA2">
        <w:rPr>
          <w:rFonts w:ascii="Arial" w:eastAsia="Calibri" w:hAnsi="Arial" w:cs="Arial"/>
          <w:sz w:val="22"/>
          <w:lang w:val="es-ES"/>
        </w:rPr>
        <w:t>:</w:t>
      </w:r>
    </w:p>
    <w:p w14:paraId="2992C8B9" w14:textId="119558DC"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7F2B1B46" w14:textId="2356F5D0" w:rsidR="00A20073" w:rsidRPr="00C50BA2" w:rsidRDefault="00A20073" w:rsidP="00A20073">
      <w:pPr>
        <w:spacing w:after="120"/>
        <w:ind w:left="709" w:right="709"/>
        <w:jc w:val="both"/>
        <w:rPr>
          <w:rFonts w:ascii="Arial" w:eastAsia="Calibri" w:hAnsi="Arial" w:cs="Arial"/>
          <w:sz w:val="21"/>
          <w:szCs w:val="21"/>
          <w:lang w:val="es-ES"/>
        </w:rPr>
      </w:pPr>
      <w:r w:rsidRPr="00C50BA2">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33C243DE" w14:textId="6B4B408F"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3EB263CE" w14:textId="77777777" w:rsidR="00A20073" w:rsidRPr="00C50BA2" w:rsidRDefault="00A20073" w:rsidP="00A20073">
      <w:pPr>
        <w:ind w:left="708" w:right="709"/>
        <w:jc w:val="both"/>
        <w:rPr>
          <w:rFonts w:ascii="Arial" w:eastAsia="Calibri" w:hAnsi="Arial" w:cs="Arial"/>
          <w:sz w:val="21"/>
          <w:szCs w:val="21"/>
          <w:lang w:val="es-ES"/>
        </w:rPr>
      </w:pPr>
    </w:p>
    <w:p w14:paraId="5CABAC9A" w14:textId="0470677A" w:rsidR="00A20073" w:rsidRPr="00C50BA2" w:rsidRDefault="00A20073" w:rsidP="00732A89">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 xml:space="preserve">El Congreso de la República expidió luego la Ley 1551 de 2012, modificatoria de la Ley 134 de 1994, </w:t>
      </w:r>
      <w:r>
        <w:rPr>
          <w:rFonts w:ascii="Arial" w:eastAsia="Calibri" w:hAnsi="Arial" w:cs="Arial"/>
          <w:sz w:val="22"/>
          <w:lang w:val="es-ES"/>
        </w:rPr>
        <w:t>“</w:t>
      </w:r>
      <w:r w:rsidRPr="00C50BA2">
        <w:rPr>
          <w:rFonts w:ascii="Arial" w:eastAsia="Calibri" w:hAnsi="Arial" w:cs="Arial"/>
          <w:sz w:val="22"/>
          <w:lang w:val="es-ES"/>
        </w:rPr>
        <w:t>Por medio de la cual se dictan normas para modernizar la organización y el funcionamiento de los municipios</w:t>
      </w:r>
      <w:r>
        <w:rPr>
          <w:rFonts w:ascii="Arial" w:eastAsia="Calibri" w:hAnsi="Arial" w:cs="Arial"/>
          <w:sz w:val="22"/>
          <w:lang w:val="es-ES"/>
        </w:rPr>
        <w:t>”</w:t>
      </w:r>
      <w:r w:rsidRPr="00C50BA2">
        <w:rPr>
          <w:rFonts w:ascii="Arial" w:eastAsia="Calibri" w:hAnsi="Arial" w:cs="Arial"/>
          <w:sz w:val="22"/>
          <w:lang w:val="es-ES"/>
        </w:rPr>
        <w:t>. Esta norma asignó competencias a los municipios e hizo algunas autorizaciones relacionadas con los cabildos, autoridades y organizaciones indígenas:</w:t>
      </w:r>
    </w:p>
    <w:p w14:paraId="410976D2" w14:textId="5E0C0806" w:rsidR="00A20073" w:rsidRPr="00C50BA2" w:rsidRDefault="00A20073" w:rsidP="005B4DBE">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ab/>
      </w:r>
    </w:p>
    <w:p w14:paraId="23203F31" w14:textId="2D92BAB6"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 xml:space="preserve">Artículo 6°. El artículo 3° de la Ley 136 de 1994 quedará así: </w:t>
      </w:r>
    </w:p>
    <w:p w14:paraId="2724F9AB" w14:textId="3A7BB7C0"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Artículo 3°. Funciones de los municipios. Corresponde al municipio:</w:t>
      </w:r>
    </w:p>
    <w:p w14:paraId="508AD7CE" w14:textId="3745211C" w:rsidR="00A20073" w:rsidRDefault="00A20073" w:rsidP="005B4DBE">
      <w:pPr>
        <w:spacing w:line="276" w:lineRule="auto"/>
        <w:ind w:firstLine="680"/>
        <w:jc w:val="both"/>
        <w:rPr>
          <w:rFonts w:ascii="Arial" w:eastAsia="Calibri" w:hAnsi="Arial" w:cs="Arial"/>
          <w:sz w:val="21"/>
          <w:szCs w:val="21"/>
          <w:lang w:val="es-ES"/>
        </w:rPr>
      </w:pPr>
    </w:p>
    <w:p w14:paraId="7985ECFF" w14:textId="04B0FA32"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21E1F9CF" w14:textId="634C443F"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753947BF" w14:textId="7253C698" w:rsidR="00A20073"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w:t>
      </w:r>
      <w:r>
        <w:rPr>
          <w:rFonts w:ascii="Arial" w:eastAsia="Calibri" w:hAnsi="Arial" w:cs="Arial"/>
          <w:sz w:val="21"/>
          <w:szCs w:val="21"/>
          <w:lang w:val="es-ES"/>
        </w:rPr>
        <w:t xml:space="preserve"> otros organismos comunitarios.</w:t>
      </w:r>
    </w:p>
    <w:p w14:paraId="31826A84" w14:textId="12F6A970" w:rsidR="00A20073" w:rsidRPr="00C50BA2" w:rsidRDefault="00A20073" w:rsidP="005B4DBE">
      <w:pPr>
        <w:spacing w:line="276" w:lineRule="auto"/>
        <w:ind w:firstLine="680"/>
        <w:jc w:val="both"/>
        <w:rPr>
          <w:rFonts w:ascii="Arial" w:eastAsia="Calibri" w:hAnsi="Arial" w:cs="Arial"/>
          <w:sz w:val="21"/>
          <w:szCs w:val="21"/>
          <w:lang w:val="es-ES"/>
        </w:rPr>
      </w:pPr>
    </w:p>
    <w:p w14:paraId="733D14CE" w14:textId="69537028" w:rsidR="00A20073" w:rsidRPr="00C50BA2" w:rsidRDefault="00A20073" w:rsidP="005B4DBE">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lastRenderedPageBreak/>
        <w:t xml:space="preserve">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09540E49" w14:textId="41029509" w:rsidR="00A20073" w:rsidRPr="00C50BA2" w:rsidRDefault="00A20073" w:rsidP="005B4DBE">
      <w:pPr>
        <w:spacing w:line="276" w:lineRule="auto"/>
        <w:ind w:firstLine="680"/>
        <w:jc w:val="both"/>
        <w:rPr>
          <w:rFonts w:ascii="Arial" w:eastAsia="Calibri" w:hAnsi="Arial" w:cs="Arial"/>
          <w:sz w:val="22"/>
          <w:lang w:val="es-ES"/>
        </w:rPr>
      </w:pPr>
    </w:p>
    <w:p w14:paraId="78B4CC46" w14:textId="1D720FBA"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4B0D9DC1" w14:textId="61ED63A0" w:rsidR="00A20073" w:rsidRPr="00C50BA2" w:rsidRDefault="00A20073" w:rsidP="005B4DBE">
      <w:pPr>
        <w:spacing w:line="276" w:lineRule="auto"/>
        <w:ind w:firstLine="680"/>
        <w:jc w:val="both"/>
        <w:rPr>
          <w:rFonts w:ascii="Arial" w:eastAsia="Calibri" w:hAnsi="Arial" w:cs="Arial"/>
          <w:sz w:val="18"/>
          <w:szCs w:val="18"/>
          <w:lang w:val="es-ES"/>
        </w:rPr>
      </w:pPr>
      <w:r w:rsidRPr="00C50BA2">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6469C68F" w14:textId="63C24F68" w:rsidR="00A20073" w:rsidRPr="00C50BA2" w:rsidRDefault="00A20073" w:rsidP="005B4DBE">
      <w:pPr>
        <w:spacing w:line="276" w:lineRule="auto"/>
        <w:ind w:firstLine="680"/>
        <w:jc w:val="both"/>
        <w:rPr>
          <w:rFonts w:ascii="Arial" w:eastAsia="Calibri" w:hAnsi="Arial" w:cs="Arial"/>
          <w:sz w:val="21"/>
          <w:szCs w:val="21"/>
          <w:lang w:val="es-ES"/>
        </w:rPr>
      </w:pPr>
      <w:r w:rsidRPr="00C50BA2">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07A5CFA9" w14:textId="77777777" w:rsidR="00A20073" w:rsidRPr="00C50BA2" w:rsidRDefault="00A20073" w:rsidP="00A20073">
      <w:pPr>
        <w:spacing w:line="276" w:lineRule="auto"/>
        <w:ind w:firstLine="708"/>
        <w:jc w:val="both"/>
        <w:rPr>
          <w:rFonts w:ascii="Arial" w:eastAsia="Calibri" w:hAnsi="Arial" w:cs="Arial"/>
          <w:sz w:val="22"/>
          <w:lang w:val="es-ES"/>
        </w:rPr>
      </w:pPr>
    </w:p>
    <w:p w14:paraId="7F1C3692" w14:textId="77777777" w:rsidR="00A20073" w:rsidRDefault="00A20073" w:rsidP="00A20073">
      <w:pPr>
        <w:spacing w:line="276" w:lineRule="auto"/>
        <w:jc w:val="both"/>
        <w:rPr>
          <w:rFonts w:ascii="Arial" w:eastAsia="Calibri" w:hAnsi="Arial" w:cs="Arial"/>
          <w:sz w:val="22"/>
          <w:lang w:val="es-ES"/>
        </w:rPr>
      </w:pPr>
      <w:r w:rsidRPr="00C50BA2">
        <w:rPr>
          <w:rFonts w:ascii="Arial" w:eastAsia="Calibri" w:hAnsi="Arial" w:cs="Arial"/>
          <w:sz w:val="22"/>
          <w:lang w:val="es-ES"/>
        </w:rPr>
        <w:tab/>
        <w:t xml:space="preserve">Posteriormente, se expidió el Decreto 1953 de 2014, </w:t>
      </w:r>
      <w:r>
        <w:rPr>
          <w:rFonts w:ascii="Arial" w:eastAsia="Calibri" w:hAnsi="Arial" w:cs="Arial"/>
          <w:sz w:val="22"/>
          <w:lang w:val="es-ES"/>
        </w:rPr>
        <w:t>“</w:t>
      </w:r>
      <w:r w:rsidRPr="00C50BA2">
        <w:rPr>
          <w:rFonts w:ascii="Arial" w:eastAsia="Calibri" w:hAnsi="Arial" w:cs="Arial"/>
          <w:sz w:val="22"/>
          <w:lang w:val="es-ES"/>
        </w:rPr>
        <w:t xml:space="preserve">Por el cual se crea un régimen especial con el fin de poner en funcionamiento los Territorios Indígenas respecto de la administración de los sistemas propios de los pueblos indígenas hasta que el Congreso expida la ley de </w:t>
      </w:r>
      <w:proofErr w:type="spellStart"/>
      <w:r w:rsidRPr="00C50BA2">
        <w:rPr>
          <w:rFonts w:ascii="Arial" w:eastAsia="Calibri" w:hAnsi="Arial" w:cs="Arial"/>
          <w:sz w:val="22"/>
          <w:lang w:val="es-ES"/>
        </w:rPr>
        <w:t>que</w:t>
      </w:r>
      <w:proofErr w:type="spellEnd"/>
      <w:r w:rsidRPr="00C50BA2">
        <w:rPr>
          <w:rFonts w:ascii="Arial" w:eastAsia="Calibri" w:hAnsi="Arial" w:cs="Arial"/>
          <w:sz w:val="22"/>
          <w:lang w:val="es-ES"/>
        </w:rPr>
        <w:t xml:space="preserve"> trata el artículo 329 de la Constitución Política</w:t>
      </w:r>
      <w:r>
        <w:rPr>
          <w:rFonts w:ascii="Arial" w:eastAsia="Calibri" w:hAnsi="Arial" w:cs="Arial"/>
          <w:sz w:val="22"/>
          <w:lang w:val="es-ES"/>
        </w:rPr>
        <w:t>”</w:t>
      </w:r>
      <w:r w:rsidRPr="00C50BA2">
        <w:rPr>
          <w:rFonts w:ascii="Arial" w:eastAsia="Calibri" w:hAnsi="Arial" w:cs="Arial"/>
          <w:sz w:val="22"/>
          <w:lang w:val="es-ES"/>
        </w:rPr>
        <w:t>.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866775F" w14:textId="77777777" w:rsidR="00A20073" w:rsidRPr="00C50BA2" w:rsidRDefault="00A20073" w:rsidP="00A20073">
      <w:pPr>
        <w:spacing w:line="276" w:lineRule="auto"/>
        <w:jc w:val="both"/>
        <w:rPr>
          <w:rFonts w:ascii="Arial" w:eastAsia="Calibri" w:hAnsi="Arial" w:cs="Arial"/>
          <w:sz w:val="22"/>
          <w:lang w:val="es-ES"/>
        </w:rPr>
      </w:pPr>
    </w:p>
    <w:p w14:paraId="0DFE6CEE" w14:textId="77777777" w:rsidR="00A20073" w:rsidRDefault="00A20073" w:rsidP="00A20073">
      <w:pPr>
        <w:spacing w:line="276" w:lineRule="auto"/>
        <w:ind w:firstLine="708"/>
        <w:jc w:val="both"/>
        <w:rPr>
          <w:rFonts w:ascii="Arial" w:eastAsia="Calibri" w:hAnsi="Arial" w:cs="Arial"/>
          <w:sz w:val="22"/>
          <w:lang w:val="es-ES"/>
        </w:rPr>
      </w:pPr>
      <w:r w:rsidRPr="00C50BA2">
        <w:rPr>
          <w:rFonts w:ascii="Arial" w:eastAsia="Calibri" w:hAnsi="Arial" w:cs="Arial"/>
          <w:sz w:val="22"/>
          <w:lang w:val="es-ES"/>
        </w:rPr>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74A58BD9" w14:textId="77777777" w:rsidR="00A20073" w:rsidRPr="00C50BA2" w:rsidRDefault="00A20073" w:rsidP="00A20073">
      <w:pPr>
        <w:spacing w:line="276" w:lineRule="auto"/>
        <w:ind w:firstLine="708"/>
        <w:jc w:val="both"/>
        <w:rPr>
          <w:rFonts w:ascii="Arial" w:eastAsia="Calibri" w:hAnsi="Arial" w:cs="Arial"/>
          <w:sz w:val="22"/>
          <w:lang w:val="es-ES"/>
        </w:rPr>
      </w:pPr>
    </w:p>
    <w:p w14:paraId="0DF2F62D" w14:textId="77777777" w:rsidR="00A20073" w:rsidRPr="00C50BA2" w:rsidRDefault="00A20073" w:rsidP="00A20073">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3CDAD704" w14:textId="77777777" w:rsidR="00A20073" w:rsidRPr="00C50BA2" w:rsidRDefault="00A20073" w:rsidP="00A20073">
      <w:pPr>
        <w:jc w:val="both"/>
        <w:rPr>
          <w:rFonts w:ascii="Arial" w:eastAsia="Calibri" w:hAnsi="Arial" w:cs="Arial"/>
          <w:sz w:val="22"/>
          <w:lang w:val="es-ES"/>
        </w:rPr>
      </w:pPr>
      <w:r w:rsidRPr="00C50BA2">
        <w:rPr>
          <w:rFonts w:ascii="Arial" w:eastAsia="Calibri" w:hAnsi="Arial" w:cs="Arial"/>
          <w:sz w:val="22"/>
          <w:lang w:val="es-ES"/>
        </w:rPr>
        <w:tab/>
      </w:r>
    </w:p>
    <w:p w14:paraId="327796E9"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lastRenderedPageBreak/>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30E5360C" w14:textId="77777777" w:rsidR="00A20073" w:rsidRPr="00C50BA2" w:rsidRDefault="00A20073" w:rsidP="00A20073">
      <w:pPr>
        <w:ind w:left="708" w:right="709"/>
        <w:jc w:val="both"/>
        <w:rPr>
          <w:rFonts w:ascii="Arial" w:eastAsia="Calibri" w:hAnsi="Arial" w:cs="Arial"/>
          <w:sz w:val="21"/>
          <w:szCs w:val="21"/>
          <w:lang w:val="es-ES"/>
        </w:rPr>
      </w:pPr>
      <w:r w:rsidRPr="00C50BA2">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6457362F" w14:textId="77777777" w:rsidR="00A20073" w:rsidRPr="00C50BA2" w:rsidRDefault="00A20073" w:rsidP="00A20073">
      <w:pPr>
        <w:jc w:val="both"/>
        <w:rPr>
          <w:rFonts w:ascii="Arial" w:eastAsia="Calibri" w:hAnsi="Arial" w:cs="Arial"/>
          <w:sz w:val="22"/>
          <w:lang w:val="es-ES"/>
        </w:rPr>
      </w:pPr>
    </w:p>
    <w:p w14:paraId="00C6A263" w14:textId="77777777" w:rsidR="00A20073" w:rsidRDefault="00A20073" w:rsidP="00A20073">
      <w:pPr>
        <w:spacing w:line="276" w:lineRule="auto"/>
        <w:ind w:firstLine="680"/>
        <w:jc w:val="both"/>
        <w:rPr>
          <w:rFonts w:ascii="Arial" w:eastAsia="Calibri" w:hAnsi="Arial" w:cs="Arial"/>
          <w:sz w:val="22"/>
          <w:lang w:val="es-ES"/>
        </w:rPr>
      </w:pPr>
      <w:r w:rsidRPr="00C50BA2">
        <w:rPr>
          <w:rFonts w:ascii="Arial" w:eastAsia="Calibri" w:hAnsi="Arial" w:cs="Arial"/>
          <w:sz w:val="22"/>
          <w:lang w:val="es-ES"/>
        </w:rPr>
        <w:t>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r w:rsidRPr="00C50BA2">
        <w:rPr>
          <w:rFonts w:ascii="Arial" w:eastAsia="Calibri" w:hAnsi="Arial" w:cs="Arial"/>
          <w:sz w:val="22"/>
          <w:vertAlign w:val="superscript"/>
          <w:lang w:val="es-ES"/>
        </w:rPr>
        <w:footnoteReference w:id="6"/>
      </w:r>
      <w:r w:rsidRPr="00C50BA2">
        <w:rPr>
          <w:rFonts w:ascii="Arial" w:eastAsia="Calibri" w:hAnsi="Arial" w:cs="Arial"/>
          <w:sz w:val="22"/>
          <w:lang w:val="es-ES"/>
        </w:rPr>
        <w:t xml:space="preserve">. </w:t>
      </w:r>
    </w:p>
    <w:p w14:paraId="5F50665C" w14:textId="77777777" w:rsidR="00A20073" w:rsidRPr="00C50BA2" w:rsidRDefault="00A20073" w:rsidP="00A20073">
      <w:pPr>
        <w:ind w:firstLine="680"/>
        <w:jc w:val="both"/>
        <w:rPr>
          <w:rFonts w:ascii="Arial" w:eastAsia="Calibri" w:hAnsi="Arial" w:cs="Arial"/>
          <w:sz w:val="22"/>
          <w:lang w:val="es-ES"/>
        </w:rPr>
      </w:pPr>
    </w:p>
    <w:p w14:paraId="2A73D2AF" w14:textId="77777777" w:rsidR="00A20073" w:rsidRDefault="00A20073" w:rsidP="00A20073">
      <w:pPr>
        <w:spacing w:line="276" w:lineRule="auto"/>
        <w:ind w:firstLine="709"/>
        <w:jc w:val="both"/>
        <w:rPr>
          <w:rFonts w:ascii="Arial" w:eastAsia="Calibri" w:hAnsi="Arial" w:cs="Arial"/>
          <w:sz w:val="22"/>
          <w:lang w:val="es-ES"/>
        </w:rPr>
      </w:pPr>
      <w:r w:rsidRPr="00C50BA2">
        <w:rPr>
          <w:rFonts w:ascii="Arial" w:eastAsia="Calibri" w:hAnsi="Arial" w:cs="Arial"/>
          <w:sz w:val="22"/>
          <w:lang w:val="es-ES"/>
        </w:rPr>
        <w:t xml:space="preserve">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w:t>
      </w:r>
      <w:r>
        <w:rPr>
          <w:rFonts w:ascii="Arial" w:eastAsia="Calibri" w:hAnsi="Arial" w:cs="Arial"/>
          <w:sz w:val="22"/>
          <w:lang w:val="es-ES"/>
        </w:rPr>
        <w:t>“</w:t>
      </w:r>
      <w:r w:rsidRPr="00C50BA2">
        <w:rPr>
          <w:rFonts w:ascii="Arial" w:eastAsia="Calibri" w:hAnsi="Arial" w:cs="Arial"/>
          <w:sz w:val="22"/>
          <w:lang w:val="es-ES"/>
        </w:rPr>
        <w:t>organizaciones indígenas</w:t>
      </w:r>
      <w:r>
        <w:rPr>
          <w:rFonts w:ascii="Arial" w:eastAsia="Calibri" w:hAnsi="Arial" w:cs="Arial"/>
          <w:sz w:val="22"/>
          <w:lang w:val="es-ES"/>
        </w:rPr>
        <w:t>”</w:t>
      </w:r>
      <w:r w:rsidRPr="00C50BA2">
        <w:rPr>
          <w:rFonts w:ascii="Arial" w:eastAsia="Calibri" w:hAnsi="Arial" w:cs="Arial"/>
          <w:sz w:val="22"/>
          <w:lang w:val="es-ES"/>
        </w:rPr>
        <w:t xml:space="preserve"> capacidad para contratar, sin limitaciones en cuanto al objeto del contrato o por la fuente de los recursos.</w:t>
      </w:r>
    </w:p>
    <w:p w14:paraId="38663ACC" w14:textId="77777777" w:rsidR="00A20073" w:rsidRPr="00C50BA2" w:rsidRDefault="00A20073" w:rsidP="00A20073">
      <w:pPr>
        <w:ind w:firstLine="709"/>
        <w:jc w:val="both"/>
        <w:rPr>
          <w:rFonts w:ascii="Arial" w:eastAsia="Calibri" w:hAnsi="Arial" w:cs="Arial"/>
          <w:sz w:val="22"/>
          <w:lang w:val="es-ES"/>
        </w:rPr>
      </w:pPr>
    </w:p>
    <w:p w14:paraId="44EA78EE" w14:textId="77777777" w:rsidR="00A20073" w:rsidRDefault="00A20073" w:rsidP="00A20073">
      <w:pPr>
        <w:spacing w:line="276" w:lineRule="auto"/>
        <w:ind w:firstLine="709"/>
        <w:jc w:val="both"/>
        <w:rPr>
          <w:rFonts w:ascii="Arial" w:eastAsia="Calibri" w:hAnsi="Arial" w:cs="Arial"/>
          <w:sz w:val="22"/>
          <w:lang w:val="es-ES"/>
        </w:rPr>
      </w:pPr>
      <w:r w:rsidRPr="00C50BA2">
        <w:rPr>
          <w:rFonts w:ascii="Arial" w:eastAsia="Calibri" w:hAnsi="Arial" w:cs="Arial"/>
          <w:sz w:val="22"/>
          <w:lang w:val="es-ES"/>
        </w:rPr>
        <w:t xml:space="preserve">En este punto es necesario recordar que las </w:t>
      </w:r>
      <w:r>
        <w:rPr>
          <w:rFonts w:ascii="Arial" w:eastAsia="Calibri" w:hAnsi="Arial" w:cs="Arial"/>
          <w:sz w:val="22"/>
          <w:lang w:val="es-ES"/>
        </w:rPr>
        <w:t>“</w:t>
      </w:r>
      <w:r w:rsidRPr="00C50BA2">
        <w:rPr>
          <w:rFonts w:ascii="Arial" w:eastAsia="Calibri" w:hAnsi="Arial" w:cs="Arial"/>
          <w:sz w:val="22"/>
          <w:lang w:val="es-ES"/>
        </w:rPr>
        <w:t>organizaciones indígenas</w:t>
      </w:r>
      <w:r>
        <w:rPr>
          <w:rFonts w:ascii="Arial" w:eastAsia="Calibri" w:hAnsi="Arial" w:cs="Arial"/>
          <w:sz w:val="22"/>
          <w:lang w:val="es-ES"/>
        </w:rPr>
        <w:t>”</w:t>
      </w:r>
      <w:r w:rsidRPr="00C50BA2">
        <w:rPr>
          <w:rFonts w:ascii="Arial" w:eastAsia="Calibri" w:hAnsi="Arial" w:cs="Arial"/>
          <w:sz w:val="22"/>
          <w:lang w:val="es-ES"/>
        </w:rPr>
        <w:t xml:space="preserve"> se mencionaron en el artículo 6 de la Ley 1551 de 2012 que, entre otros, regula los convenios solidarios entre los municipios y distritos con diferentes agrupaciones indígenas, autorizando que este tipo de contrato sea celebrado con </w:t>
      </w:r>
      <w:r>
        <w:rPr>
          <w:rFonts w:ascii="Arial" w:eastAsia="Calibri" w:hAnsi="Arial" w:cs="Arial"/>
          <w:sz w:val="22"/>
          <w:lang w:val="es-ES"/>
        </w:rPr>
        <w:t>“</w:t>
      </w:r>
      <w:r w:rsidRPr="00C50BA2">
        <w:rPr>
          <w:rFonts w:ascii="Arial" w:eastAsia="Calibri" w:hAnsi="Arial" w:cs="Arial"/>
          <w:sz w:val="22"/>
          <w:lang w:val="es-ES"/>
        </w:rPr>
        <w:t>organizaciones indígenas</w:t>
      </w:r>
      <w:r>
        <w:rPr>
          <w:rFonts w:ascii="Arial" w:eastAsia="Calibri" w:hAnsi="Arial" w:cs="Arial"/>
          <w:sz w:val="22"/>
          <w:lang w:val="es-ES"/>
        </w:rPr>
        <w:t>”</w:t>
      </w:r>
      <w:r w:rsidRPr="00C50BA2">
        <w:rPr>
          <w:rFonts w:ascii="Arial" w:eastAsia="Calibri" w:hAnsi="Arial" w:cs="Arial"/>
          <w:sz w:val="22"/>
          <w:lang w:val="es-ES"/>
        </w:rPr>
        <w:t xml:space="preserve">, cabildos y autoridades indígenas. Como </w:t>
      </w:r>
      <w:r w:rsidRPr="00C50BA2">
        <w:rPr>
          <w:rFonts w:ascii="Arial" w:eastAsia="Calibri" w:hAnsi="Arial" w:cs="Arial"/>
          <w:sz w:val="22"/>
          <w:lang w:val="es-ES"/>
        </w:rPr>
        <w:lastRenderedPageBreak/>
        <w:t xml:space="preserve">se advierte, allí no se otorgó </w:t>
      </w:r>
      <w:proofErr w:type="gramStart"/>
      <w:r w:rsidRPr="00C50BA2">
        <w:rPr>
          <w:rFonts w:ascii="Arial" w:eastAsia="Calibri" w:hAnsi="Arial" w:cs="Arial"/>
          <w:sz w:val="22"/>
          <w:lang w:val="es-ES"/>
        </w:rPr>
        <w:t>personería jurídica ni capacidad jurídica</w:t>
      </w:r>
      <w:proofErr w:type="gramEnd"/>
      <w:r w:rsidRPr="00C50BA2">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722E0D9C" w14:textId="77777777" w:rsidR="00A20073" w:rsidRPr="00C50BA2" w:rsidRDefault="00A20073" w:rsidP="00A20073">
      <w:pPr>
        <w:ind w:firstLine="709"/>
        <w:jc w:val="both"/>
        <w:rPr>
          <w:rFonts w:ascii="Arial" w:eastAsia="Calibri" w:hAnsi="Arial" w:cs="Arial"/>
          <w:sz w:val="22"/>
          <w:lang w:val="es-ES"/>
        </w:rPr>
      </w:pPr>
    </w:p>
    <w:p w14:paraId="6BCD20FD" w14:textId="77777777" w:rsidR="00A20073" w:rsidRDefault="00A20073" w:rsidP="00A20073">
      <w:pPr>
        <w:ind w:firstLine="709"/>
        <w:jc w:val="both"/>
        <w:rPr>
          <w:rFonts w:ascii="Arial" w:eastAsia="Calibri" w:hAnsi="Arial" w:cs="Arial"/>
          <w:sz w:val="22"/>
          <w:lang w:val="es-ES"/>
        </w:rPr>
      </w:pPr>
      <w:r w:rsidRPr="00C50BA2">
        <w:rPr>
          <w:rFonts w:ascii="Arial" w:eastAsia="Calibri" w:hAnsi="Arial" w:cs="Arial"/>
          <w:sz w:val="22"/>
          <w:lang w:val="es-ES"/>
        </w:rPr>
        <w:t xml:space="preserve">En cambio, el artículo 1 del Decreto 252 de 2020 permite que las asociaciones de cabildos o asociaciones de autoridades tradicionales indígenas y las </w:t>
      </w:r>
      <w:r>
        <w:rPr>
          <w:rFonts w:ascii="Arial" w:eastAsia="Calibri" w:hAnsi="Arial" w:cs="Arial"/>
          <w:sz w:val="22"/>
          <w:lang w:val="es-ES"/>
        </w:rPr>
        <w:t>“</w:t>
      </w:r>
      <w:r w:rsidRPr="00C50BA2">
        <w:rPr>
          <w:rFonts w:ascii="Arial" w:eastAsia="Calibri" w:hAnsi="Arial" w:cs="Arial"/>
          <w:sz w:val="22"/>
          <w:lang w:val="es-ES"/>
        </w:rPr>
        <w:t>organizaciones indígenas</w:t>
      </w:r>
      <w:r>
        <w:rPr>
          <w:rFonts w:ascii="Arial" w:eastAsia="Calibri" w:hAnsi="Arial" w:cs="Arial"/>
          <w:sz w:val="22"/>
          <w:lang w:val="es-ES"/>
        </w:rPr>
        <w:t>”</w:t>
      </w:r>
      <w:r w:rsidRPr="00C50BA2">
        <w:rPr>
          <w:rFonts w:ascii="Arial" w:eastAsia="Calibri" w:hAnsi="Arial" w:cs="Arial"/>
          <w:sz w:val="22"/>
          <w:lang w:val="es-ES"/>
        </w:rPr>
        <w:t xml:space="preserve">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C50BA2">
        <w:rPr>
          <w:rFonts w:ascii="Arial" w:eastAsia="Calibri" w:hAnsi="Arial" w:cs="Arial"/>
          <w:sz w:val="22"/>
          <w:lang w:val="es-ES"/>
        </w:rPr>
        <w:t>ii</w:t>
      </w:r>
      <w:proofErr w:type="spellEnd"/>
      <w:r w:rsidRPr="00C50BA2">
        <w:rPr>
          <w:rFonts w:ascii="Arial" w:eastAsia="Calibri" w:hAnsi="Arial" w:cs="Arial"/>
          <w:sz w:val="22"/>
          <w:lang w:val="es-ES"/>
        </w:rPr>
        <w:t xml:space="preserve">) resguardos indígenas, </w:t>
      </w:r>
      <w:proofErr w:type="spellStart"/>
      <w:r w:rsidRPr="00C50BA2">
        <w:rPr>
          <w:rFonts w:ascii="Arial" w:eastAsia="Calibri" w:hAnsi="Arial" w:cs="Arial"/>
          <w:sz w:val="22"/>
          <w:lang w:val="es-ES"/>
        </w:rPr>
        <w:t>iii</w:t>
      </w:r>
      <w:proofErr w:type="spellEnd"/>
      <w:r w:rsidRPr="00C50BA2">
        <w:rPr>
          <w:rFonts w:ascii="Arial" w:eastAsia="Calibri" w:hAnsi="Arial" w:cs="Arial"/>
          <w:sz w:val="22"/>
          <w:lang w:val="es-ES"/>
        </w:rPr>
        <w:t xml:space="preserve">) asociaciones de cabildos indígenas, </w:t>
      </w:r>
      <w:proofErr w:type="spellStart"/>
      <w:r w:rsidRPr="00C50BA2">
        <w:rPr>
          <w:rFonts w:ascii="Arial" w:eastAsia="Calibri" w:hAnsi="Arial" w:cs="Arial"/>
          <w:sz w:val="22"/>
          <w:lang w:val="es-ES"/>
        </w:rPr>
        <w:t>iv</w:t>
      </w:r>
      <w:proofErr w:type="spellEnd"/>
      <w:r w:rsidRPr="00C50BA2">
        <w:rPr>
          <w:rFonts w:ascii="Arial" w:eastAsia="Calibri" w:hAnsi="Arial" w:cs="Arial"/>
          <w:sz w:val="22"/>
          <w:lang w:val="es-ES"/>
        </w:rPr>
        <w:t>) asociaciones de autoridades indígenas, y v) otras formas de autoridad indígena</w:t>
      </w:r>
      <w:r w:rsidRPr="00C50BA2">
        <w:rPr>
          <w:rFonts w:ascii="Arial" w:eastAsia="Calibri" w:hAnsi="Arial" w:cs="Arial"/>
          <w:sz w:val="22"/>
          <w:vertAlign w:val="superscript"/>
          <w:lang w:val="es-ES"/>
        </w:rPr>
        <w:footnoteReference w:id="7"/>
      </w:r>
      <w:r w:rsidRPr="00C50BA2">
        <w:rPr>
          <w:rFonts w:ascii="Arial" w:eastAsia="Calibri" w:hAnsi="Arial" w:cs="Arial"/>
          <w:sz w:val="22"/>
          <w:lang w:val="es-ES"/>
        </w:rPr>
        <w:t>.</w:t>
      </w:r>
    </w:p>
    <w:p w14:paraId="37778BE9" w14:textId="77777777" w:rsidR="00A20073" w:rsidRPr="00C50BA2" w:rsidRDefault="00A20073" w:rsidP="00A20073">
      <w:pPr>
        <w:ind w:firstLine="709"/>
        <w:jc w:val="both"/>
        <w:rPr>
          <w:rFonts w:ascii="Arial" w:eastAsia="Calibri" w:hAnsi="Arial" w:cs="Arial"/>
          <w:sz w:val="22"/>
          <w:lang w:val="es-ES"/>
        </w:rPr>
      </w:pPr>
    </w:p>
    <w:p w14:paraId="003F492F" w14:textId="77777777" w:rsidR="00A20073" w:rsidRDefault="00A20073" w:rsidP="00A20073">
      <w:pPr>
        <w:ind w:firstLine="709"/>
        <w:jc w:val="both"/>
        <w:rPr>
          <w:rFonts w:ascii="Arial" w:eastAsia="Calibri" w:hAnsi="Arial" w:cs="Arial"/>
          <w:sz w:val="22"/>
          <w:lang w:val="es-ES"/>
        </w:rPr>
      </w:pPr>
      <w:r w:rsidRPr="00C50BA2">
        <w:rPr>
          <w:rFonts w:ascii="Arial" w:eastAsia="Calibri" w:hAnsi="Arial" w:cs="Arial"/>
          <w:sz w:val="22"/>
          <w:lang w:val="es-ES"/>
        </w:rPr>
        <w:t xml:space="preserve">En ese sentido, i) la norma le confirió a las </w:t>
      </w:r>
      <w:r>
        <w:rPr>
          <w:rFonts w:ascii="Arial" w:eastAsia="Calibri" w:hAnsi="Arial" w:cs="Arial"/>
          <w:sz w:val="22"/>
          <w:lang w:val="es-ES"/>
        </w:rPr>
        <w:t>“</w:t>
      </w:r>
      <w:r w:rsidRPr="00C50BA2">
        <w:rPr>
          <w:rFonts w:ascii="Arial" w:eastAsia="Calibri" w:hAnsi="Arial" w:cs="Arial"/>
          <w:sz w:val="22"/>
          <w:lang w:val="es-ES"/>
        </w:rPr>
        <w:t>organizaciones indígenas</w:t>
      </w:r>
      <w:r>
        <w:rPr>
          <w:rFonts w:ascii="Arial" w:eastAsia="Calibri" w:hAnsi="Arial" w:cs="Arial"/>
          <w:sz w:val="22"/>
          <w:lang w:val="es-ES"/>
        </w:rPr>
        <w:t>”</w:t>
      </w:r>
      <w:r w:rsidRPr="00C50BA2">
        <w:rPr>
          <w:rFonts w:ascii="Arial" w:eastAsia="Calibri" w:hAnsi="Arial" w:cs="Arial"/>
          <w:sz w:val="22"/>
          <w:lang w:val="es-ES"/>
        </w:rPr>
        <w:t xml:space="preserve"> capacidad para contratar con el Estado y </w:t>
      </w:r>
      <w:proofErr w:type="spellStart"/>
      <w:r w:rsidRPr="00C50BA2">
        <w:rPr>
          <w:rFonts w:ascii="Arial" w:eastAsia="Calibri" w:hAnsi="Arial" w:cs="Arial"/>
          <w:sz w:val="22"/>
          <w:lang w:val="es-ES"/>
        </w:rPr>
        <w:t>ii</w:t>
      </w:r>
      <w:proofErr w:type="spellEnd"/>
      <w:r w:rsidRPr="00C50BA2">
        <w:rPr>
          <w:rFonts w:ascii="Arial" w:eastAsia="Calibri" w:hAnsi="Arial" w:cs="Arial"/>
          <w:sz w:val="22"/>
          <w:lang w:val="es-ES"/>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Pr>
          <w:rFonts w:ascii="Arial" w:eastAsia="Calibri" w:hAnsi="Arial" w:cs="Arial"/>
          <w:i/>
          <w:iCs/>
          <w:sz w:val="22"/>
          <w:lang w:val="es-ES"/>
        </w:rPr>
        <w:t>“</w:t>
      </w:r>
      <w:r w:rsidRPr="00C50BA2">
        <w:rPr>
          <w:rFonts w:ascii="Arial" w:eastAsia="Calibri" w:hAnsi="Arial" w:cs="Arial"/>
          <w:i/>
          <w:iCs/>
          <w:sz w:val="22"/>
          <w:lang w:val="es-ES"/>
        </w:rPr>
        <w:t>organizaciones indígenas</w:t>
      </w:r>
      <w:r>
        <w:rPr>
          <w:rFonts w:ascii="Arial" w:eastAsia="Calibri" w:hAnsi="Arial" w:cs="Arial"/>
          <w:i/>
          <w:iCs/>
          <w:sz w:val="22"/>
          <w:lang w:val="es-ES"/>
        </w:rPr>
        <w:t>”</w:t>
      </w:r>
      <w:r w:rsidRPr="00C50BA2">
        <w:rPr>
          <w:rFonts w:ascii="Arial" w:eastAsia="Calibri" w:hAnsi="Arial" w:cs="Arial"/>
          <w:sz w:val="22"/>
          <w:lang w:val="es-ES"/>
        </w:rPr>
        <w:t xml:space="preserve"> como entidades estatales, no regula su naturaleza o régimen legal, sino que establece la regulación indicada en materia contractual. </w:t>
      </w:r>
    </w:p>
    <w:p w14:paraId="16E733E5" w14:textId="77777777" w:rsidR="00A20073" w:rsidRPr="00C50BA2" w:rsidRDefault="00A20073" w:rsidP="00A20073">
      <w:pPr>
        <w:ind w:firstLine="709"/>
        <w:jc w:val="both"/>
        <w:rPr>
          <w:rFonts w:ascii="Arial" w:eastAsia="Calibri" w:hAnsi="Arial" w:cs="Arial"/>
          <w:sz w:val="22"/>
          <w:lang w:val="es-ES"/>
        </w:rPr>
      </w:pPr>
    </w:p>
    <w:p w14:paraId="3EBE84ED" w14:textId="77777777" w:rsidR="00A20073" w:rsidRPr="00C50BA2" w:rsidRDefault="00A20073" w:rsidP="00A20073">
      <w:pPr>
        <w:ind w:firstLine="680"/>
        <w:jc w:val="both"/>
        <w:rPr>
          <w:rFonts w:ascii="Arial" w:hAnsi="Arial" w:cs="Arial"/>
          <w:sz w:val="22"/>
        </w:rPr>
      </w:pPr>
      <w:r w:rsidRPr="00C50BA2">
        <w:rPr>
          <w:rFonts w:ascii="Arial" w:eastAsia="Calibri" w:hAnsi="Arial" w:cs="Arial"/>
          <w:sz w:val="22"/>
          <w:lang w:val="es-ES"/>
        </w:rPr>
        <w:t xml:space="preserve">Por último, la Ley 2160 de 2021, </w:t>
      </w:r>
      <w:r>
        <w:rPr>
          <w:rFonts w:ascii="Arial" w:eastAsia="Calibri" w:hAnsi="Arial" w:cs="Arial"/>
          <w:sz w:val="22"/>
          <w:lang w:val="es-ES"/>
        </w:rPr>
        <w:t>“</w:t>
      </w:r>
      <w:r w:rsidRPr="00C50BA2">
        <w:rPr>
          <w:rFonts w:ascii="Arial" w:eastAsia="Calibri" w:hAnsi="Arial" w:cs="Arial"/>
          <w:sz w:val="22"/>
          <w:lang w:val="es-ES"/>
        </w:rPr>
        <w:t>Por medio del cual se modifica la Ley 80 de 1993 y la Ley 1150 de 2007</w:t>
      </w:r>
      <w:r>
        <w:rPr>
          <w:rFonts w:ascii="Arial" w:hAnsi="Arial" w:cs="Arial"/>
          <w:iCs/>
          <w:sz w:val="22"/>
        </w:rPr>
        <w:t>”</w:t>
      </w:r>
      <w:r w:rsidRPr="00C50BA2">
        <w:rPr>
          <w:rFonts w:ascii="Arial" w:eastAsia="Calibri" w:hAnsi="Arial" w:cs="Arial"/>
          <w:sz w:val="22"/>
          <w:lang w:val="es-ES"/>
        </w:rPr>
        <w:t>, estableció nuevas regulaciones con respecto a la capacidad contractual y naturaleza jurídica de varios tipos de organización, entre ellas los cabildos indígenas y asociaciones de autoridades tradicionales indígenas</w:t>
      </w:r>
      <w:r w:rsidRPr="00C50BA2">
        <w:rPr>
          <w:rFonts w:ascii="Arial" w:hAnsi="Arial" w:cs="Arial"/>
          <w:sz w:val="21"/>
          <w:szCs w:val="21"/>
          <w:vertAlign w:val="superscript"/>
        </w:rPr>
        <w:footnoteReference w:id="8"/>
      </w:r>
      <w:r w:rsidRPr="00C50BA2">
        <w:rPr>
          <w:rFonts w:ascii="Arial" w:hAnsi="Arial" w:cs="Arial"/>
          <w:sz w:val="21"/>
          <w:szCs w:val="21"/>
        </w:rPr>
        <w:t xml:space="preserve">. </w:t>
      </w:r>
      <w:r w:rsidRPr="00C50BA2">
        <w:rPr>
          <w:rFonts w:ascii="Arial" w:hAnsi="Arial" w:cs="Arial"/>
          <w:sz w:val="22"/>
        </w:rPr>
        <w:t xml:space="preserve">Teniendo en cuenta esta filosofía y objetivos buscados en el proyecto de ley, esta modificó entre otras cosas, el artículo 7 de la Ley 80 de 1993 mediante su artículo 3°, cuyo tenor literal dispone: </w:t>
      </w:r>
    </w:p>
    <w:p w14:paraId="2DFE4ACD" w14:textId="77777777" w:rsidR="00A20073" w:rsidRPr="00C50BA2" w:rsidRDefault="00A20073" w:rsidP="00A20073">
      <w:pPr>
        <w:ind w:firstLine="680"/>
        <w:jc w:val="both"/>
        <w:rPr>
          <w:rFonts w:ascii="Arial" w:hAnsi="Arial" w:cs="Arial"/>
          <w:bCs/>
          <w:sz w:val="22"/>
          <w:lang w:val="es-ES"/>
        </w:rPr>
      </w:pPr>
    </w:p>
    <w:p w14:paraId="0F886A33" w14:textId="77777777" w:rsidR="00A20073" w:rsidRPr="00C50BA2" w:rsidRDefault="00A20073" w:rsidP="00A20073">
      <w:pPr>
        <w:shd w:val="clear" w:color="auto" w:fill="FFFFFF"/>
        <w:spacing w:after="120"/>
        <w:ind w:left="709" w:right="709"/>
        <w:jc w:val="both"/>
        <w:rPr>
          <w:rFonts w:ascii="Arial" w:hAnsi="Arial" w:cs="Arial"/>
          <w:sz w:val="21"/>
          <w:szCs w:val="21"/>
          <w:lang w:val="es-ES"/>
        </w:rPr>
      </w:pPr>
      <w:r w:rsidRPr="00C50BA2">
        <w:rPr>
          <w:rFonts w:ascii="Arial" w:hAnsi="Arial" w:cs="Arial"/>
          <w:bCs/>
          <w:sz w:val="21"/>
          <w:szCs w:val="21"/>
          <w:lang w:val="es-ES"/>
        </w:rPr>
        <w:lastRenderedPageBreak/>
        <w:t>ARTÍCULO 7°.</w:t>
      </w:r>
      <w:r w:rsidRPr="00C50BA2">
        <w:rPr>
          <w:rFonts w:ascii="Arial" w:hAnsi="Arial" w:cs="Arial"/>
          <w:sz w:val="21"/>
          <w:szCs w:val="21"/>
          <w:lang w:val="es-ES"/>
        </w:rPr>
        <w:t> </w:t>
      </w:r>
      <w:proofErr w:type="gramStart"/>
      <w:r w:rsidRPr="00C50BA2">
        <w:rPr>
          <w:rFonts w:ascii="Arial" w:hAnsi="Arial" w:cs="Arial"/>
          <w:sz w:val="21"/>
          <w:szCs w:val="21"/>
          <w:lang w:val="es-ES"/>
        </w:rPr>
        <w:t>ENTIDADES A CONTRATAR</w:t>
      </w:r>
      <w:proofErr w:type="gramEnd"/>
      <w:r w:rsidRPr="00C50BA2">
        <w:rPr>
          <w:rFonts w:ascii="Arial" w:hAnsi="Arial" w:cs="Arial"/>
          <w:sz w:val="21"/>
          <w:szCs w:val="21"/>
          <w:lang w:val="es-ES"/>
        </w:rPr>
        <w:t>. Para los efectos de esta ley se entiende por:</w:t>
      </w:r>
    </w:p>
    <w:p w14:paraId="7F5EE431" w14:textId="77777777" w:rsidR="00A20073" w:rsidRDefault="00A20073" w:rsidP="00A20073">
      <w:pPr>
        <w:shd w:val="clear" w:color="auto" w:fill="FFFFFF"/>
        <w:spacing w:before="100" w:beforeAutospacing="1"/>
        <w:ind w:left="709" w:right="709"/>
        <w:jc w:val="both"/>
        <w:rPr>
          <w:rFonts w:ascii="Arial" w:hAnsi="Arial" w:cs="Arial"/>
          <w:sz w:val="21"/>
          <w:szCs w:val="21"/>
          <w:lang w:val="es-ES"/>
        </w:rPr>
      </w:pPr>
      <w:r w:rsidRPr="00C50BA2">
        <w:rPr>
          <w:rFonts w:ascii="Arial" w:hAnsi="Arial" w:cs="Arial"/>
          <w:sz w:val="21"/>
          <w:szCs w:val="21"/>
          <w:lang w:val="es-ES"/>
        </w:rPr>
        <w:t>1.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76651872" w14:textId="77777777" w:rsidR="00A20073" w:rsidRPr="00C50BA2" w:rsidRDefault="00A20073" w:rsidP="00A20073">
      <w:pPr>
        <w:shd w:val="clear" w:color="auto" w:fill="FFFFFF"/>
        <w:ind w:left="709" w:right="709"/>
        <w:jc w:val="both"/>
        <w:rPr>
          <w:rFonts w:ascii="Arial" w:hAnsi="Arial" w:cs="Arial"/>
          <w:sz w:val="21"/>
          <w:szCs w:val="21"/>
          <w:lang w:val="es-ES"/>
        </w:rPr>
      </w:pPr>
    </w:p>
    <w:p w14:paraId="1F67B5F1" w14:textId="77777777" w:rsidR="00A20073" w:rsidRPr="00C50BA2" w:rsidRDefault="00A20073" w:rsidP="00A20073">
      <w:pPr>
        <w:shd w:val="clear" w:color="auto" w:fill="FFFFFF"/>
        <w:spacing w:after="100" w:afterAutospacing="1"/>
        <w:ind w:left="709" w:right="709"/>
        <w:jc w:val="both"/>
        <w:rPr>
          <w:rFonts w:ascii="Arial" w:hAnsi="Arial" w:cs="Arial"/>
          <w:sz w:val="21"/>
          <w:szCs w:val="21"/>
          <w:lang w:val="es-ES"/>
        </w:rPr>
      </w:pPr>
      <w:r w:rsidRPr="00C50BA2">
        <w:rPr>
          <w:rFonts w:ascii="Arial" w:hAnsi="Arial" w:cs="Arial"/>
          <w:sz w:val="21"/>
          <w:szCs w:val="21"/>
          <w:lang w:val="es-ES"/>
        </w:rPr>
        <w:t>8. Asociaciones de autoridades tradicionales indígenas. Entidad de derecho público, encargada de fomentar y coordinar con las autoridades locales, regionales y nacionales, la ejecución de proyectos en salud, educación y vivienda. Esta entidad estará conformada por diez (10) organizaciones regionales indígenas.</w:t>
      </w:r>
    </w:p>
    <w:p w14:paraId="1A2644FE" w14:textId="1A405FF6" w:rsidR="00345796" w:rsidRPr="00345796" w:rsidRDefault="00A20073" w:rsidP="00345796">
      <w:pPr>
        <w:spacing w:before="120" w:line="276" w:lineRule="auto"/>
        <w:ind w:firstLine="680"/>
        <w:jc w:val="both"/>
        <w:rPr>
          <w:rFonts w:ascii="Arial" w:eastAsia="Calibri" w:hAnsi="Arial" w:cs="Arial"/>
          <w:sz w:val="22"/>
          <w:szCs w:val="22"/>
          <w:lang w:val="es-ES" w:eastAsia="en-US"/>
        </w:rPr>
      </w:pPr>
      <w:r w:rsidRPr="00C50BA2">
        <w:tab/>
      </w:r>
      <w:r w:rsidRPr="005B4DBE">
        <w:rPr>
          <w:rFonts w:ascii="Arial" w:eastAsia="Calibri" w:hAnsi="Arial" w:cs="Arial"/>
          <w:sz w:val="22"/>
          <w:szCs w:val="22"/>
          <w:lang w:val="es-ES" w:eastAsia="en-US"/>
        </w:rPr>
        <w:t>De acuerdo con lo expuesto,</w:t>
      </w:r>
      <w:r w:rsidR="00345796" w:rsidRPr="00345796">
        <w:rPr>
          <w:rFonts w:ascii="Arial" w:eastAsia="Calibri" w:hAnsi="Arial" w:cs="Arial"/>
          <w:sz w:val="22"/>
          <w:szCs w:val="22"/>
          <w:lang w:val="es-ES" w:eastAsia="en-US"/>
        </w:rPr>
        <w:t xml:space="preserve"> </w:t>
      </w:r>
      <w:r w:rsidR="00345796">
        <w:rPr>
          <w:rFonts w:ascii="Arial" w:eastAsia="Calibri" w:hAnsi="Arial" w:cs="Arial"/>
          <w:sz w:val="22"/>
          <w:szCs w:val="22"/>
          <w:lang w:val="es-ES" w:eastAsia="en-US"/>
        </w:rPr>
        <w:t>d</w:t>
      </w:r>
      <w:r w:rsidR="00345796" w:rsidRPr="00345796">
        <w:rPr>
          <w:rFonts w:ascii="Arial" w:eastAsia="Calibri" w:hAnsi="Arial" w:cs="Arial"/>
          <w:sz w:val="22"/>
          <w:szCs w:val="22"/>
          <w:lang w:val="es-ES" w:eastAsia="en-US"/>
        </w:rPr>
        <w:t>e este marco jurídico hacen parte normas relevantes como el artículo 329 constitucional, las Leyes 80 de 1993, 136 de 1994– modificada por la Ley 1551 de 2012– los Decretos 1088 de 1993, 1953 de 2014 y 252 de 2020, entre otras disposiciones a las que recientemente se les ha añadido la Ley 2160 de 2021. Para efectos del presente concepto, con el propósito explicar con claridad la postura que se expone, se estima necesario dividir el análisis requerido de las mencionadas disposiciones, por lo que a continuación se desarrollarán dos acápites, uno dirigido a precisar el alcance de las normas expedidas hasta el 2020, y otro para explicar el alcance de la Ley 2160 de 2021.</w:t>
      </w:r>
    </w:p>
    <w:p w14:paraId="12271D61" w14:textId="493196EB" w:rsidR="00345796" w:rsidRDefault="00345796" w:rsidP="00A20073">
      <w:pPr>
        <w:pStyle w:val="Ttulo1"/>
        <w:tabs>
          <w:tab w:val="left" w:pos="726"/>
        </w:tabs>
        <w:spacing w:line="276" w:lineRule="auto"/>
        <w:ind w:left="0" w:right="310"/>
        <w:jc w:val="both"/>
        <w:rPr>
          <w:b w:val="0"/>
        </w:rPr>
      </w:pPr>
    </w:p>
    <w:p w14:paraId="20E0B263" w14:textId="77777777" w:rsidR="00345796" w:rsidRDefault="00345796" w:rsidP="00A20073">
      <w:pPr>
        <w:pStyle w:val="Ttulo1"/>
        <w:tabs>
          <w:tab w:val="left" w:pos="726"/>
        </w:tabs>
        <w:spacing w:line="276" w:lineRule="auto"/>
        <w:ind w:left="0" w:right="310"/>
        <w:jc w:val="both"/>
        <w:rPr>
          <w:b w:val="0"/>
        </w:rPr>
      </w:pPr>
    </w:p>
    <w:p w14:paraId="011CCE5B" w14:textId="77777777" w:rsidR="00A20073" w:rsidRDefault="00A20073" w:rsidP="00A20073">
      <w:pPr>
        <w:pStyle w:val="Ttulo1"/>
        <w:tabs>
          <w:tab w:val="left" w:pos="726"/>
        </w:tabs>
        <w:spacing w:line="276" w:lineRule="auto"/>
        <w:ind w:left="0" w:right="310"/>
        <w:jc w:val="both"/>
        <w:rPr>
          <w:color w:val="000000" w:themeColor="text1"/>
        </w:rPr>
      </w:pPr>
    </w:p>
    <w:p w14:paraId="49251981" w14:textId="77777777" w:rsidR="00A20073" w:rsidRDefault="00A20073" w:rsidP="00A20073">
      <w:pPr>
        <w:pStyle w:val="Ttulo1"/>
        <w:tabs>
          <w:tab w:val="left" w:pos="726"/>
        </w:tabs>
        <w:spacing w:line="276" w:lineRule="auto"/>
        <w:ind w:left="0" w:right="310"/>
        <w:jc w:val="both"/>
        <w:rPr>
          <w:color w:val="000000" w:themeColor="text1"/>
        </w:rPr>
      </w:pPr>
    </w:p>
    <w:p w14:paraId="2F50364B" w14:textId="77777777" w:rsidR="00A20073" w:rsidRDefault="00A20073" w:rsidP="00A20073">
      <w:pPr>
        <w:pStyle w:val="Ttulo1"/>
        <w:tabs>
          <w:tab w:val="left" w:pos="726"/>
        </w:tabs>
        <w:spacing w:line="276" w:lineRule="auto"/>
        <w:ind w:left="0" w:right="310"/>
        <w:jc w:val="both"/>
        <w:rPr>
          <w:color w:val="000000" w:themeColor="text1"/>
        </w:rPr>
      </w:pPr>
    </w:p>
    <w:p w14:paraId="783000FE" w14:textId="77777777" w:rsidR="00DF412D" w:rsidRPr="00DF412D" w:rsidRDefault="00DF412D" w:rsidP="00DF412D">
      <w:pPr>
        <w:spacing w:line="276" w:lineRule="auto"/>
        <w:jc w:val="both"/>
        <w:rPr>
          <w:rFonts w:ascii="Arial" w:eastAsia="Calibri" w:hAnsi="Arial" w:cs="Arial"/>
          <w:b/>
          <w:bCs/>
          <w:sz w:val="22"/>
          <w:szCs w:val="22"/>
          <w:lang w:eastAsia="en-US"/>
        </w:rPr>
      </w:pPr>
      <w:r w:rsidRPr="00DF412D">
        <w:rPr>
          <w:rFonts w:ascii="Arial" w:eastAsia="Calibri" w:hAnsi="Arial" w:cs="Arial"/>
          <w:b/>
          <w:bCs/>
          <w:sz w:val="22"/>
          <w:szCs w:val="22"/>
          <w:lang w:eastAsia="en-US"/>
        </w:rPr>
        <w:t>2.3.</w:t>
      </w:r>
      <w:r w:rsidRPr="00DF412D">
        <w:rPr>
          <w:rFonts w:ascii="Arial" w:eastAsia="Calibri" w:hAnsi="Arial" w:cs="Arial"/>
          <w:b/>
          <w:bCs/>
          <w:i/>
          <w:iCs/>
          <w:sz w:val="22"/>
          <w:szCs w:val="22"/>
          <w:lang w:eastAsia="en-US"/>
        </w:rPr>
        <w:t xml:space="preserve"> </w:t>
      </w:r>
      <w:bookmarkStart w:id="5" w:name="_Hlk104973755"/>
      <w:r w:rsidRPr="00DF412D">
        <w:rPr>
          <w:rFonts w:ascii="Arial" w:eastAsia="Calibri" w:hAnsi="Arial" w:cs="Arial"/>
          <w:b/>
          <w:bCs/>
          <w:sz w:val="22"/>
          <w:szCs w:val="22"/>
          <w:lang w:eastAsia="en-US"/>
        </w:rPr>
        <w:t>Contratación directa con Cabildos Indígenas y Asociaciones de Autoridades Tradicionales Indígenas: régimen aplicable tras la expedición de Ley 2160 de</w:t>
      </w:r>
      <w:r w:rsidRPr="00DF412D">
        <w:rPr>
          <w:rFonts w:ascii="Arial" w:eastAsia="Calibri" w:hAnsi="Arial" w:cs="Arial"/>
          <w:b/>
          <w:bCs/>
          <w:i/>
          <w:iCs/>
          <w:sz w:val="22"/>
          <w:szCs w:val="22"/>
          <w:lang w:eastAsia="en-US"/>
        </w:rPr>
        <w:t xml:space="preserve"> </w:t>
      </w:r>
      <w:r w:rsidRPr="00DF412D">
        <w:rPr>
          <w:rFonts w:ascii="Arial" w:eastAsia="Calibri" w:hAnsi="Arial" w:cs="Arial"/>
          <w:b/>
          <w:bCs/>
          <w:sz w:val="22"/>
          <w:szCs w:val="22"/>
          <w:lang w:eastAsia="en-US"/>
        </w:rPr>
        <w:t>2021</w:t>
      </w:r>
      <w:bookmarkEnd w:id="5"/>
    </w:p>
    <w:p w14:paraId="2B9D5AFD" w14:textId="77777777" w:rsidR="00A20073" w:rsidRDefault="00A20073" w:rsidP="00A20073">
      <w:pPr>
        <w:pStyle w:val="Textoindependiente"/>
        <w:spacing w:before="3"/>
        <w:rPr>
          <w:b/>
          <w:color w:val="000000" w:themeColor="text1"/>
          <w:sz w:val="25"/>
        </w:rPr>
      </w:pPr>
    </w:p>
    <w:p w14:paraId="4EB86317" w14:textId="4CF1DB84" w:rsidR="00A20073" w:rsidRDefault="00B5325C" w:rsidP="00A20073">
      <w:pPr>
        <w:spacing w:line="276" w:lineRule="auto"/>
        <w:jc w:val="both"/>
        <w:rPr>
          <w:rFonts w:ascii="Arial" w:eastAsia="Calibri" w:hAnsi="Arial" w:cs="Arial"/>
          <w:sz w:val="22"/>
          <w:lang w:val="es-ES"/>
        </w:rPr>
      </w:pPr>
      <w:r w:rsidRPr="00A115FB">
        <w:rPr>
          <w:rFonts w:ascii="Arial" w:eastAsia="Calibri" w:hAnsi="Arial" w:cs="Arial"/>
          <w:lang w:val="es-ES"/>
        </w:rPr>
        <w:t xml:space="preserve">Conforme se viene </w:t>
      </w:r>
      <w:proofErr w:type="spellStart"/>
      <w:proofErr w:type="gramStart"/>
      <w:r w:rsidRPr="00A115FB">
        <w:rPr>
          <w:rFonts w:ascii="Arial" w:eastAsia="Calibri" w:hAnsi="Arial" w:cs="Arial"/>
          <w:lang w:val="es-ES"/>
        </w:rPr>
        <w:t>explicando</w:t>
      </w:r>
      <w:r>
        <w:rPr>
          <w:rFonts w:ascii="Arial" w:eastAsia="Calibri" w:hAnsi="Arial" w:cs="Arial"/>
          <w:sz w:val="22"/>
          <w:lang w:val="es-ES"/>
        </w:rPr>
        <w:t>,s</w:t>
      </w:r>
      <w:r w:rsidR="00A20073" w:rsidRPr="001F78C4">
        <w:rPr>
          <w:rFonts w:ascii="Arial" w:eastAsia="Calibri" w:hAnsi="Arial" w:cs="Arial"/>
          <w:sz w:val="22"/>
          <w:lang w:val="es-ES"/>
        </w:rPr>
        <w:t>on</w:t>
      </w:r>
      <w:proofErr w:type="spellEnd"/>
      <w:proofErr w:type="gramEnd"/>
      <w:r w:rsidR="00A20073" w:rsidRPr="001F78C4">
        <w:rPr>
          <w:rFonts w:ascii="Arial" w:eastAsia="Calibri" w:hAnsi="Arial" w:cs="Arial"/>
          <w:sz w:val="22"/>
          <w:lang w:val="es-ES"/>
        </w:rPr>
        <w:t xml:space="preserve"> varias las normas que regulan la posibilidad de que entidades estatales celebren contratos con las diferentes instancias de representación y organismos asociativos de las comunidades indígenas. Entre estas resultan particularmente relevantes los decretos autónomos 1088 de 1993, 252 de 2020 y 1953 de 2014, que han otorgado capacidad jurídica a las Asociaciones de Cabildos y/o Autoridades Tradicionales Indígenas, organizaciones indígenas, territorios indígenas implementados de manera transitoria y asociaciones de resguardos indígenas para celebrar contratos o convenios de manera directa con entidades estatales. </w:t>
      </w:r>
    </w:p>
    <w:p w14:paraId="12BE58A1" w14:textId="77777777" w:rsidR="00A20073" w:rsidRPr="001F78C4" w:rsidRDefault="00A20073" w:rsidP="00A20073">
      <w:pPr>
        <w:spacing w:line="276" w:lineRule="auto"/>
        <w:jc w:val="both"/>
        <w:rPr>
          <w:rFonts w:ascii="Arial" w:eastAsia="Calibri" w:hAnsi="Arial" w:cs="Arial"/>
          <w:sz w:val="22"/>
          <w:lang w:val="es-ES"/>
        </w:rPr>
      </w:pPr>
    </w:p>
    <w:p w14:paraId="2B5AC1DA" w14:textId="757F2C4B" w:rsidR="00A20073" w:rsidRDefault="00A20073" w:rsidP="00A20073">
      <w:pPr>
        <w:spacing w:line="276" w:lineRule="auto"/>
        <w:jc w:val="both"/>
        <w:rPr>
          <w:rFonts w:ascii="Arial" w:eastAsia="Calibri" w:hAnsi="Arial" w:cs="Arial"/>
          <w:sz w:val="22"/>
          <w:lang w:val="es-ES"/>
        </w:rPr>
      </w:pPr>
      <w:r w:rsidRPr="001F78C4">
        <w:rPr>
          <w:rFonts w:ascii="Arial" w:eastAsia="Calibri" w:hAnsi="Arial" w:cs="Arial"/>
          <w:sz w:val="22"/>
          <w:lang w:val="es-ES"/>
        </w:rPr>
        <w:tab/>
      </w:r>
      <w:r w:rsidR="00AD38C5" w:rsidRPr="00A115FB">
        <w:rPr>
          <w:rFonts w:ascii="Arial" w:eastAsia="Calibri" w:hAnsi="Arial" w:cs="Arial"/>
          <w:lang w:val="es-ES"/>
        </w:rPr>
        <w:t>Otro de los sujetos a los que las normas analizadas en el acápite anterior otorgan capacidad para contratar con entidades estatales son los Cabildos Indígenas</w:t>
      </w:r>
      <w:r w:rsidR="00AD38C5">
        <w:rPr>
          <w:rFonts w:ascii="Arial" w:eastAsia="Calibri" w:hAnsi="Arial" w:cs="Arial"/>
          <w:lang w:val="es-ES"/>
        </w:rPr>
        <w:t xml:space="preserve">, </w:t>
      </w:r>
      <w:r w:rsidR="00AD38C5">
        <w:rPr>
          <w:rFonts w:ascii="Arial" w:eastAsia="Calibri" w:hAnsi="Arial" w:cs="Arial"/>
          <w:sz w:val="22"/>
          <w:lang w:val="es-ES"/>
        </w:rPr>
        <w:t>n</w:t>
      </w:r>
      <w:r w:rsidRPr="001F78C4">
        <w:rPr>
          <w:rFonts w:ascii="Arial" w:eastAsia="Calibri" w:hAnsi="Arial" w:cs="Arial"/>
          <w:sz w:val="22"/>
          <w:lang w:val="es-ES"/>
        </w:rPr>
        <w:t xml:space="preserve">o obstante, </w:t>
      </w:r>
      <w:r w:rsidRPr="001F78C4">
        <w:rPr>
          <w:rFonts w:ascii="Arial" w:eastAsia="Calibri" w:hAnsi="Arial" w:cs="Arial"/>
          <w:sz w:val="22"/>
          <w:lang w:val="es-ES"/>
        </w:rPr>
        <w:lastRenderedPageBreak/>
        <w:t xml:space="preserve">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para efectos titulación de tierras y la administración de estas comunidades, el artículo 2 de la Ley 80 de 1993 no los reconoce como entidades estatales para efectos de la celebración de contratos. Fuera del artículo 2 de la Ley 136 de 1994, solo el parágrafo del artículo 10 del Decreto 1088 de 1993, adicionado por el Decreto 252 de 2020, permitía a los cabildos indígenas participar de contratos estatales. Sin embargo, dicha norma exige que actúen a través de una asociación de Cabildos y/o Autoridades Tradicionales, conforme se explicó en el numeral anterior. </w:t>
      </w:r>
    </w:p>
    <w:p w14:paraId="53CB85DC" w14:textId="77777777" w:rsidR="00A20073" w:rsidRPr="001F78C4" w:rsidRDefault="00A20073" w:rsidP="00A20073">
      <w:pPr>
        <w:spacing w:line="276" w:lineRule="auto"/>
        <w:jc w:val="both"/>
        <w:rPr>
          <w:rFonts w:ascii="Arial" w:eastAsia="Calibri" w:hAnsi="Arial" w:cs="Arial"/>
          <w:sz w:val="22"/>
          <w:lang w:val="es-ES"/>
        </w:rPr>
      </w:pPr>
    </w:p>
    <w:p w14:paraId="41DB3591" w14:textId="77777777" w:rsidR="00A20073" w:rsidRPr="001F78C4" w:rsidRDefault="00A20073" w:rsidP="00A20073">
      <w:pPr>
        <w:spacing w:line="276" w:lineRule="auto"/>
        <w:ind w:firstLine="708"/>
        <w:jc w:val="both"/>
        <w:rPr>
          <w:rFonts w:ascii="Arial" w:eastAsia="Calibri" w:hAnsi="Arial" w:cs="Arial"/>
          <w:sz w:val="22"/>
          <w:lang w:val="es-ES"/>
        </w:rPr>
      </w:pPr>
      <w:r w:rsidRPr="001F78C4">
        <w:rPr>
          <w:rFonts w:ascii="Arial" w:eastAsia="Calibri" w:hAnsi="Arial" w:cs="Arial"/>
          <w:sz w:val="22"/>
          <w:lang w:val="es-ES"/>
        </w:rPr>
        <w:t xml:space="preserve">Dado que no existe una norma que permita que los cabildos indígenas individualmente considerados sean parte en contratos estatales –distintos de convenios solidarios y los de uso o usufructo de bienes públicos–, se promulga la Ley 2160 de 2021, </w:t>
      </w:r>
      <w:r w:rsidRPr="008D4C9E">
        <w:rPr>
          <w:rFonts w:ascii="Arial" w:eastAsia="Calibri" w:hAnsi="Arial" w:cs="Arial"/>
          <w:iCs/>
          <w:sz w:val="22"/>
          <w:lang w:val="es-ES"/>
        </w:rPr>
        <w:t>“por medio del cual se modifica la ley 80 de 1993 y la ley 1150 de 2007”</w:t>
      </w:r>
      <w:r w:rsidRPr="008D4C9E">
        <w:rPr>
          <w:rFonts w:ascii="Arial" w:eastAsia="Calibri" w:hAnsi="Arial" w:cs="Arial"/>
          <w:sz w:val="22"/>
          <w:lang w:val="es-ES"/>
        </w:rPr>
        <w:t>.</w:t>
      </w:r>
      <w:r w:rsidRPr="001F78C4">
        <w:rPr>
          <w:rFonts w:ascii="Arial" w:eastAsia="Calibri" w:hAnsi="Arial" w:cs="Arial"/>
          <w:sz w:val="22"/>
          <w:lang w:val="es-ES"/>
        </w:rPr>
        <w:t xml:space="preserve"> Uno de los objetivos de esta norma, conforme se desprende de la exposición de motivos del respectivo proyecto de ley, es asignar capacidad jurídica a los cabildos indígenas, considerando que el marco jurídico existente no la contemplaba, por lo que implica una limitante para el </w:t>
      </w:r>
      <w:r>
        <w:rPr>
          <w:rFonts w:ascii="Arial" w:eastAsia="Calibri" w:hAnsi="Arial" w:cs="Arial"/>
          <w:sz w:val="22"/>
          <w:lang w:val="es-ES"/>
        </w:rPr>
        <w:t>“</w:t>
      </w:r>
      <w:r w:rsidRPr="001F78C4">
        <w:rPr>
          <w:rFonts w:ascii="Arial" w:eastAsia="Calibri" w:hAnsi="Arial" w:cs="Arial"/>
          <w:sz w:val="22"/>
          <w:lang w:val="es-ES"/>
        </w:rPr>
        <w:t>desarrollo de programas o inversión de recurso en beneficio de las comunidades indígenas como sujetos de especial protección</w:t>
      </w:r>
      <w:r>
        <w:rPr>
          <w:rFonts w:ascii="Arial" w:eastAsia="Calibri" w:hAnsi="Arial" w:cs="Arial"/>
          <w:sz w:val="22"/>
          <w:lang w:val="es-ES"/>
        </w:rPr>
        <w:t>”</w:t>
      </w:r>
      <w:r w:rsidRPr="001F78C4">
        <w:rPr>
          <w:rStyle w:val="Refdenotaalpie"/>
          <w:rFonts w:ascii="Arial" w:eastAsia="Calibri" w:hAnsi="Arial" w:cs="Arial"/>
          <w:sz w:val="22"/>
        </w:rPr>
        <w:footnoteReference w:id="9"/>
      </w:r>
      <w:r w:rsidRPr="001F78C4">
        <w:rPr>
          <w:rFonts w:ascii="Arial" w:eastAsia="Calibri" w:hAnsi="Arial" w:cs="Arial"/>
          <w:sz w:val="22"/>
          <w:lang w:val="es-ES"/>
        </w:rPr>
        <w:t xml:space="preserve">. Con este propósito, en primer lugar, se dispuso la modificación del artículo 6 de la Ley 80 de 1993, el cual regula la capacidad jurídica en el Estatuto General de Contratación de la Administración Pública, en los siguientes términos: </w:t>
      </w:r>
    </w:p>
    <w:p w14:paraId="11A2E40E" w14:textId="77777777" w:rsidR="00A20073" w:rsidRPr="001F78C4" w:rsidRDefault="00A20073" w:rsidP="00A20073">
      <w:pPr>
        <w:spacing w:line="276" w:lineRule="auto"/>
        <w:ind w:firstLine="708"/>
        <w:jc w:val="both"/>
        <w:rPr>
          <w:rFonts w:ascii="Arial" w:eastAsia="Calibri" w:hAnsi="Arial" w:cs="Arial"/>
          <w:sz w:val="22"/>
          <w:lang w:val="es-ES"/>
        </w:rPr>
      </w:pPr>
    </w:p>
    <w:p w14:paraId="3113A189" w14:textId="77777777" w:rsidR="00A20073" w:rsidRPr="001F78C4" w:rsidRDefault="00A20073" w:rsidP="00A20073">
      <w:pPr>
        <w:spacing w:after="120"/>
        <w:ind w:left="709" w:right="709"/>
        <w:jc w:val="both"/>
        <w:rPr>
          <w:rFonts w:ascii="Arial" w:eastAsia="Calibri" w:hAnsi="Arial" w:cs="Arial"/>
          <w:sz w:val="21"/>
          <w:szCs w:val="21"/>
          <w:lang w:val="es-ES"/>
        </w:rPr>
      </w:pPr>
      <w:r w:rsidRPr="001F78C4">
        <w:rPr>
          <w:rFonts w:ascii="Arial" w:eastAsia="Calibri" w:hAnsi="Arial" w:cs="Arial"/>
          <w:sz w:val="21"/>
          <w:szCs w:val="21"/>
          <w:lang w:val="es-ES"/>
        </w:rPr>
        <w:t>ARTÍCULO 1°. Modifíquese el Artículo 6 de la Ley 80 de 1993, el cual quedara así:</w:t>
      </w:r>
    </w:p>
    <w:p w14:paraId="5928E44D" w14:textId="77777777" w:rsidR="00A20073" w:rsidRPr="001F78C4" w:rsidRDefault="00A20073" w:rsidP="00A20073">
      <w:pPr>
        <w:spacing w:after="120"/>
        <w:ind w:left="709" w:right="709"/>
        <w:jc w:val="both"/>
        <w:rPr>
          <w:rFonts w:ascii="Arial" w:eastAsia="Calibri" w:hAnsi="Arial" w:cs="Arial"/>
          <w:sz w:val="21"/>
          <w:szCs w:val="21"/>
          <w:lang w:val="es-ES"/>
        </w:rPr>
      </w:pPr>
      <w:r w:rsidRPr="001F78C4">
        <w:rPr>
          <w:rFonts w:ascii="Arial" w:eastAsia="Calibri" w:hAnsi="Arial" w:cs="Arial"/>
          <w:sz w:val="21"/>
          <w:szCs w:val="21"/>
          <w:lang w:val="es-ES"/>
        </w:rPr>
        <w:t xml:space="preserve">ARTÍCULO 6°. DE LA CAPACIDAD PARA CONTRATAR. Pueden celebrar contratos con las entidades estatales las personas consideradas legalmente capaces en las disposiciones vigentes. </w:t>
      </w:r>
      <w:r w:rsidRPr="001F78C4">
        <w:rPr>
          <w:rFonts w:ascii="Arial" w:eastAsia="Calibri" w:hAnsi="Arial" w:cs="Arial"/>
          <w:i/>
          <w:iCs/>
          <w:sz w:val="21"/>
          <w:szCs w:val="21"/>
          <w:lang w:val="es-ES"/>
        </w:rPr>
        <w:t>También podrán celebrar contratos con las entidades estatales los Cabildos Indígenas</w:t>
      </w:r>
      <w:r w:rsidRPr="001F78C4">
        <w:rPr>
          <w:rFonts w:ascii="Arial" w:eastAsia="Calibri" w:hAnsi="Arial" w:cs="Arial"/>
          <w:sz w:val="21"/>
          <w:szCs w:val="21"/>
          <w:lang w:val="es-ES"/>
        </w:rPr>
        <w:t>,</w:t>
      </w:r>
      <w:r w:rsidRPr="001F78C4">
        <w:rPr>
          <w:rFonts w:ascii="Arial" w:eastAsia="Calibri" w:hAnsi="Arial" w:cs="Arial"/>
          <w:b/>
          <w:bCs/>
          <w:i/>
          <w:iCs/>
          <w:sz w:val="21"/>
          <w:szCs w:val="21"/>
          <w:lang w:val="es-ES"/>
        </w:rPr>
        <w:t xml:space="preserve"> </w:t>
      </w:r>
      <w:r w:rsidRPr="001F78C4">
        <w:rPr>
          <w:rFonts w:ascii="Arial" w:eastAsia="Calibri" w:hAnsi="Arial" w:cs="Arial"/>
          <w:sz w:val="21"/>
          <w:szCs w:val="21"/>
          <w:lang w:val="es-ES"/>
        </w:rPr>
        <w:t>las asociaciones de Autoridades Tradicionales Indígenas, los consejos comunitarios de las comunidades negras regulados por la Ley 70 de 1993.</w:t>
      </w:r>
    </w:p>
    <w:p w14:paraId="10CB4E85" w14:textId="77777777" w:rsidR="00A20073" w:rsidRPr="001F78C4" w:rsidRDefault="00A20073" w:rsidP="00A20073">
      <w:pPr>
        <w:ind w:left="709" w:right="709"/>
        <w:jc w:val="both"/>
        <w:rPr>
          <w:rFonts w:ascii="Arial" w:eastAsia="Calibri" w:hAnsi="Arial" w:cs="Arial"/>
          <w:sz w:val="21"/>
          <w:szCs w:val="21"/>
          <w:lang w:val="es-ES"/>
        </w:rPr>
      </w:pPr>
      <w:r w:rsidRPr="001F78C4">
        <w:rPr>
          <w:rFonts w:ascii="Arial" w:eastAsia="Calibri" w:hAnsi="Arial" w:cs="Arial"/>
          <w:sz w:val="21"/>
          <w:szCs w:val="21"/>
          <w:lang w:val="es-ES"/>
        </w:rPr>
        <w:t xml:space="preserve">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w:t>
      </w:r>
      <w:r w:rsidRPr="001F78C4">
        <w:rPr>
          <w:rFonts w:ascii="Arial" w:eastAsia="Calibri" w:hAnsi="Arial" w:cs="Arial"/>
          <w:sz w:val="21"/>
          <w:szCs w:val="21"/>
          <w:lang w:val="es-ES"/>
        </w:rPr>
        <w:lastRenderedPageBreak/>
        <w:t>de actualización de información en el mismo registro; y los consorcios y uniones temporales […].  [Énfasis fuera de texto]</w:t>
      </w:r>
    </w:p>
    <w:p w14:paraId="628FF10C" w14:textId="77777777" w:rsidR="00A20073" w:rsidRPr="001F78C4" w:rsidRDefault="00A20073" w:rsidP="00A20073">
      <w:pPr>
        <w:ind w:left="709" w:right="709"/>
        <w:jc w:val="both"/>
        <w:rPr>
          <w:rFonts w:ascii="Arial" w:eastAsia="Calibri" w:hAnsi="Arial" w:cs="Arial"/>
          <w:sz w:val="21"/>
          <w:szCs w:val="21"/>
          <w:lang w:val="es-ES"/>
        </w:rPr>
      </w:pPr>
    </w:p>
    <w:p w14:paraId="471F440F" w14:textId="77777777" w:rsidR="00A20073" w:rsidRPr="001F78C4" w:rsidRDefault="00A20073" w:rsidP="00A20073">
      <w:pPr>
        <w:spacing w:after="120" w:line="276" w:lineRule="auto"/>
        <w:ind w:firstLine="708"/>
        <w:jc w:val="both"/>
        <w:rPr>
          <w:rFonts w:ascii="Arial" w:eastAsia="Calibri" w:hAnsi="Arial" w:cs="Arial"/>
          <w:sz w:val="22"/>
          <w:szCs w:val="22"/>
          <w:lang w:val="es-ES"/>
        </w:rPr>
      </w:pPr>
      <w:r w:rsidRPr="001F78C4">
        <w:rPr>
          <w:rFonts w:ascii="Arial" w:eastAsia="Calibri" w:hAnsi="Arial" w:cs="Arial"/>
          <w:sz w:val="22"/>
          <w:szCs w:val="22"/>
          <w:lang w:val="es-ES"/>
        </w:rPr>
        <w:t>Conforme se aprecia, la nueva redacción del primer inciso de la norma reconoce de manera expresa capacidad jurídica a los Cabildos Indígenas, individualmente considerados, al igual que a las asociaciones de Autoridades Tradicionales Indígenas, para celebrar contratos con entidades estatales. De otra parte, el inciso segundo inciso de la norma establece unos requisitos para que las organizaciones de base de comunidades negras, afrocolombianas, raizales y palenqueras celebren contratos con entidades estatales, dado que también se enfilaron los efectos de la reforma hacia estas formas organizativas</w:t>
      </w:r>
      <w:r w:rsidRPr="001F78C4">
        <w:rPr>
          <w:rStyle w:val="Refdenotaalpie"/>
          <w:rFonts w:ascii="Arial" w:eastAsia="Calibri" w:hAnsi="Arial" w:cs="Arial"/>
          <w:sz w:val="22"/>
          <w:szCs w:val="22"/>
        </w:rPr>
        <w:footnoteReference w:id="10"/>
      </w:r>
      <w:r w:rsidRPr="001F78C4">
        <w:rPr>
          <w:rFonts w:ascii="Arial" w:eastAsia="Calibri" w:hAnsi="Arial" w:cs="Arial"/>
          <w:sz w:val="22"/>
          <w:szCs w:val="22"/>
          <w:lang w:val="es-ES"/>
        </w:rPr>
        <w:t xml:space="preserve">.  </w:t>
      </w:r>
    </w:p>
    <w:p w14:paraId="1582C01B" w14:textId="77777777" w:rsidR="00A20073" w:rsidRPr="001F78C4" w:rsidRDefault="00A20073" w:rsidP="00A20073">
      <w:pPr>
        <w:spacing w:line="276" w:lineRule="auto"/>
        <w:ind w:firstLine="680"/>
        <w:jc w:val="both"/>
        <w:rPr>
          <w:rFonts w:ascii="Arial" w:hAnsi="Arial" w:cs="Arial"/>
          <w:sz w:val="22"/>
          <w:szCs w:val="22"/>
        </w:rPr>
      </w:pPr>
      <w:r w:rsidRPr="001F78C4">
        <w:rPr>
          <w:rFonts w:ascii="Arial" w:hAnsi="Arial" w:cs="Arial"/>
          <w:sz w:val="22"/>
          <w:szCs w:val="22"/>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lo dispuesto por el artículo 1 de la Ley 2160 de 2021. Entre las definiciones incluidas se destacan las de Cabildo Indígena y Asociaciones de autoridades tradicionales:</w:t>
      </w:r>
    </w:p>
    <w:p w14:paraId="54107851" w14:textId="77777777" w:rsidR="00A20073" w:rsidRPr="001F78C4" w:rsidRDefault="00A20073" w:rsidP="00A20073">
      <w:pPr>
        <w:spacing w:line="276" w:lineRule="auto"/>
        <w:ind w:firstLine="680"/>
        <w:jc w:val="both"/>
        <w:rPr>
          <w:rFonts w:ascii="Arial" w:hAnsi="Arial" w:cs="Arial"/>
          <w:bCs/>
          <w:sz w:val="22"/>
          <w:szCs w:val="22"/>
          <w:lang w:val="es-ES" w:eastAsia="en-US"/>
        </w:rPr>
      </w:pPr>
    </w:p>
    <w:p w14:paraId="16E49139" w14:textId="77777777" w:rsidR="00A20073" w:rsidRPr="001F78C4" w:rsidRDefault="00A20073" w:rsidP="00A20073">
      <w:pPr>
        <w:spacing w:after="120" w:line="276" w:lineRule="auto"/>
        <w:ind w:left="709" w:right="709"/>
        <w:jc w:val="both"/>
        <w:rPr>
          <w:rFonts w:ascii="Arial" w:hAnsi="Arial" w:cs="Arial"/>
          <w:bCs/>
          <w:sz w:val="22"/>
          <w:szCs w:val="22"/>
          <w:lang w:val="es-ES" w:eastAsia="en-US"/>
        </w:rPr>
      </w:pPr>
      <w:r w:rsidRPr="001F78C4">
        <w:rPr>
          <w:rFonts w:ascii="Arial" w:hAnsi="Arial" w:cs="Arial"/>
          <w:bCs/>
          <w:sz w:val="22"/>
          <w:szCs w:val="22"/>
          <w:lang w:val="es-ES" w:eastAsia="en-US"/>
        </w:rPr>
        <w:t>ARTÍCULO 3°. Modifíquese el Artículo 7 de la Ley 80 de 1993, el cual quedara así:</w:t>
      </w:r>
    </w:p>
    <w:p w14:paraId="59A3EA5B" w14:textId="77777777" w:rsidR="00A20073" w:rsidRPr="001F78C4" w:rsidRDefault="00A20073" w:rsidP="00A20073">
      <w:pPr>
        <w:shd w:val="clear" w:color="auto" w:fill="FFFFFF"/>
        <w:spacing w:after="120"/>
        <w:ind w:left="709" w:right="709"/>
        <w:jc w:val="both"/>
        <w:rPr>
          <w:rFonts w:ascii="Arial" w:hAnsi="Arial" w:cs="Arial"/>
          <w:sz w:val="21"/>
          <w:szCs w:val="21"/>
          <w:lang w:val="es-ES" w:eastAsia="en-US"/>
        </w:rPr>
      </w:pPr>
      <w:r w:rsidRPr="001F78C4">
        <w:rPr>
          <w:rFonts w:ascii="Arial" w:hAnsi="Arial" w:cs="Arial"/>
          <w:bCs/>
          <w:sz w:val="21"/>
          <w:szCs w:val="21"/>
          <w:lang w:val="es-ES" w:eastAsia="en-US"/>
        </w:rPr>
        <w:t>ARTÍCULO 7°.</w:t>
      </w:r>
      <w:r w:rsidRPr="001F78C4">
        <w:rPr>
          <w:rFonts w:ascii="Arial" w:hAnsi="Arial" w:cs="Arial"/>
          <w:sz w:val="21"/>
          <w:szCs w:val="21"/>
          <w:lang w:val="es-ES" w:eastAsia="en-US"/>
        </w:rPr>
        <w:t> </w:t>
      </w:r>
      <w:proofErr w:type="gramStart"/>
      <w:r w:rsidRPr="001F78C4">
        <w:rPr>
          <w:rFonts w:ascii="Arial" w:hAnsi="Arial" w:cs="Arial"/>
          <w:sz w:val="21"/>
          <w:szCs w:val="21"/>
          <w:lang w:val="es-ES" w:eastAsia="en-US"/>
        </w:rPr>
        <w:t>ENTIDADES A CONTRATAR</w:t>
      </w:r>
      <w:proofErr w:type="gramEnd"/>
      <w:r w:rsidRPr="001F78C4">
        <w:rPr>
          <w:rFonts w:ascii="Arial" w:hAnsi="Arial" w:cs="Arial"/>
          <w:sz w:val="21"/>
          <w:szCs w:val="21"/>
          <w:lang w:val="es-ES" w:eastAsia="en-US"/>
        </w:rPr>
        <w:t>. Para los efectos de esta ley se entiende por:</w:t>
      </w:r>
    </w:p>
    <w:p w14:paraId="00629D2C" w14:textId="77777777" w:rsidR="00A20073" w:rsidRPr="001F78C4" w:rsidRDefault="00A20073" w:rsidP="00A20073">
      <w:pPr>
        <w:numPr>
          <w:ilvl w:val="0"/>
          <w:numId w:val="5"/>
        </w:numPr>
        <w:shd w:val="clear" w:color="auto" w:fill="FFFFFF"/>
        <w:tabs>
          <w:tab w:val="clear" w:pos="720"/>
          <w:tab w:val="num" w:pos="993"/>
        </w:tabs>
        <w:spacing w:before="100" w:beforeAutospacing="1"/>
        <w:ind w:left="709" w:right="709" w:firstLine="0"/>
        <w:jc w:val="both"/>
        <w:rPr>
          <w:rFonts w:ascii="Arial" w:hAnsi="Arial" w:cs="Arial"/>
          <w:sz w:val="21"/>
          <w:szCs w:val="21"/>
          <w:lang w:val="es-ES" w:eastAsia="en-US"/>
        </w:rPr>
      </w:pPr>
      <w:r w:rsidRPr="001F78C4">
        <w:rPr>
          <w:rFonts w:ascii="Arial" w:hAnsi="Arial"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62345AFA" w14:textId="77777777" w:rsidR="00A20073" w:rsidRPr="001F78C4" w:rsidRDefault="00A20073" w:rsidP="00A20073">
      <w:pPr>
        <w:shd w:val="clear" w:color="auto" w:fill="FFFFFF"/>
        <w:spacing w:after="120"/>
        <w:ind w:left="709" w:right="709"/>
        <w:jc w:val="both"/>
        <w:rPr>
          <w:rFonts w:ascii="Arial" w:hAnsi="Arial" w:cs="Arial"/>
          <w:sz w:val="21"/>
          <w:szCs w:val="21"/>
          <w:lang w:val="es-ES" w:eastAsia="en-US"/>
        </w:rPr>
      </w:pPr>
      <w:r>
        <w:rPr>
          <w:rFonts w:ascii="Arial" w:hAnsi="Arial" w:cs="Arial"/>
          <w:sz w:val="21"/>
          <w:szCs w:val="21"/>
          <w:lang w:val="es-ES" w:eastAsia="en-US"/>
        </w:rPr>
        <w:t>(…)</w:t>
      </w:r>
    </w:p>
    <w:p w14:paraId="0D93194B" w14:textId="77777777" w:rsidR="00A20073" w:rsidRPr="001F78C4" w:rsidRDefault="00A20073" w:rsidP="00A20073">
      <w:pPr>
        <w:numPr>
          <w:ilvl w:val="0"/>
          <w:numId w:val="6"/>
        </w:numPr>
        <w:shd w:val="clear" w:color="auto" w:fill="FFFFFF"/>
        <w:tabs>
          <w:tab w:val="left" w:pos="993"/>
        </w:tabs>
        <w:ind w:left="709" w:right="709" w:firstLine="0"/>
        <w:jc w:val="both"/>
        <w:rPr>
          <w:rFonts w:ascii="Arial" w:hAnsi="Arial" w:cs="Arial"/>
          <w:sz w:val="21"/>
          <w:szCs w:val="21"/>
          <w:lang w:val="es-ES" w:eastAsia="en-US"/>
        </w:rPr>
      </w:pPr>
      <w:r w:rsidRPr="001F78C4">
        <w:rPr>
          <w:rFonts w:ascii="Arial" w:hAnsi="Arial" w:cs="Arial"/>
          <w:sz w:val="21"/>
          <w:szCs w:val="21"/>
          <w:lang w:val="es-ES" w:eastAsia="en-US"/>
        </w:rPr>
        <w:t xml:space="preserve">Asociaciones de autoridades tradicionales indígenas. Entidad de derecho público, encargada de fomentar y coordinar con las autoridades locales, regionales y </w:t>
      </w:r>
      <w:r w:rsidRPr="001F78C4">
        <w:rPr>
          <w:rFonts w:ascii="Arial" w:hAnsi="Arial" w:cs="Arial"/>
          <w:sz w:val="21"/>
          <w:szCs w:val="21"/>
          <w:lang w:val="es-ES" w:eastAsia="en-US"/>
        </w:rPr>
        <w:lastRenderedPageBreak/>
        <w:t>nacionales, la ejecución de proyectos en salud, educación y vivienda. Esta entidad estará conformada por diez (10) organizaciones regionales indígenas.</w:t>
      </w:r>
    </w:p>
    <w:p w14:paraId="5F3E0665" w14:textId="77777777" w:rsidR="00A20073" w:rsidRPr="001F78C4" w:rsidRDefault="00A20073" w:rsidP="00A20073">
      <w:pPr>
        <w:shd w:val="clear" w:color="auto" w:fill="FFFFFF"/>
        <w:tabs>
          <w:tab w:val="left" w:pos="993"/>
        </w:tabs>
        <w:spacing w:line="276" w:lineRule="auto"/>
        <w:ind w:left="709" w:right="709"/>
        <w:jc w:val="both"/>
        <w:rPr>
          <w:rFonts w:ascii="Arial" w:hAnsi="Arial" w:cs="Arial"/>
          <w:sz w:val="22"/>
          <w:szCs w:val="22"/>
          <w:lang w:val="es-ES" w:eastAsia="en-US"/>
        </w:rPr>
      </w:pPr>
    </w:p>
    <w:p w14:paraId="69883AB6" w14:textId="77777777" w:rsidR="00A20073" w:rsidRDefault="00A20073" w:rsidP="00A20073">
      <w:pPr>
        <w:shd w:val="clear" w:color="auto" w:fill="FFFFFF"/>
        <w:spacing w:line="276" w:lineRule="auto"/>
        <w:jc w:val="both"/>
        <w:rPr>
          <w:rFonts w:ascii="Arial" w:hAnsi="Arial" w:cs="Arial"/>
          <w:sz w:val="22"/>
          <w:szCs w:val="22"/>
          <w:lang w:val="es-ES" w:eastAsia="en-US"/>
        </w:rPr>
      </w:pPr>
      <w:r w:rsidRPr="001F78C4">
        <w:rPr>
          <w:rFonts w:ascii="Arial" w:hAnsi="Arial" w:cs="Arial"/>
          <w:sz w:val="22"/>
          <w:szCs w:val="22"/>
          <w:lang w:val="es-ES" w:eastAsia="en-US"/>
        </w:rPr>
        <w:tab/>
        <w:t xml:space="preserve">Como indica la norma citada, se entiende que los Cabildos Indígenas como las Asociaciones de autoridades tradicionales indígenas son concebidos como entidades públicas especiales. Esto a diferencia de los resguardos indígenas que son propiedad colectiva de las comunidades indígenas y que son administrados por los cabildos y las autoridades tradicionales de las comunidades, conforme a lo dispuesto en el </w:t>
      </w:r>
      <w:r w:rsidRPr="001F78C4">
        <w:rPr>
          <w:rFonts w:ascii="Arial" w:eastAsia="Calibri" w:hAnsi="Arial" w:cs="Arial"/>
          <w:sz w:val="22"/>
          <w:szCs w:val="22"/>
          <w:lang w:val="es-ES" w:eastAsia="en-US"/>
        </w:rPr>
        <w:t>artículo 2.14.7.5.2</w:t>
      </w:r>
      <w:r w:rsidRPr="001F78C4">
        <w:rPr>
          <w:rFonts w:ascii="Arial" w:hAnsi="Arial" w:cs="Arial"/>
          <w:sz w:val="22"/>
          <w:szCs w:val="22"/>
          <w:lang w:val="es-ES" w:eastAsia="en-US"/>
        </w:rPr>
        <w:t xml:space="preserve"> del Decreto 1071 de 2015. </w:t>
      </w:r>
    </w:p>
    <w:p w14:paraId="4414E5DF" w14:textId="77777777" w:rsidR="007F593C" w:rsidRPr="007F593C" w:rsidRDefault="007F593C" w:rsidP="007F593C">
      <w:pPr>
        <w:shd w:val="clear" w:color="auto" w:fill="FFFFFF"/>
        <w:spacing w:before="120" w:line="276" w:lineRule="auto"/>
        <w:jc w:val="both"/>
        <w:rPr>
          <w:rFonts w:ascii="Arial" w:eastAsia="Calibri" w:hAnsi="Arial" w:cs="Arial"/>
          <w:sz w:val="22"/>
          <w:szCs w:val="22"/>
          <w:lang w:val="es-ES" w:eastAsia="en-US"/>
        </w:rPr>
      </w:pPr>
      <w:r w:rsidRPr="007F593C">
        <w:rPr>
          <w:rFonts w:ascii="Arial" w:eastAsia="Calibri" w:hAnsi="Arial" w:cs="Arial"/>
          <w:sz w:val="22"/>
          <w:szCs w:val="22"/>
          <w:lang w:val="es-ES" w:eastAsia="en-US"/>
        </w:rPr>
        <w:t>De otra parte, en relación con los Cabildos Indígenas y las Asociaciones de Autoridades Tradicionales Indígenas, el artículo 2 de la Ley 2160 de 2021 adicionó el literal l) al artículo 2.4 de la Ley 1150 de 2007, incorporando una nueva causal de contratación directa aplicable a estas entidades. La norma dispone lo siguiente:</w:t>
      </w:r>
    </w:p>
    <w:p w14:paraId="70C37F24" w14:textId="77777777" w:rsidR="007F593C" w:rsidRPr="007F593C" w:rsidRDefault="007F593C" w:rsidP="007F593C">
      <w:pPr>
        <w:shd w:val="clear" w:color="auto" w:fill="FFFFFF"/>
        <w:spacing w:line="276" w:lineRule="auto"/>
        <w:jc w:val="both"/>
        <w:rPr>
          <w:rFonts w:ascii="Arial" w:eastAsia="Calibri" w:hAnsi="Arial" w:cs="Arial"/>
          <w:sz w:val="22"/>
          <w:szCs w:val="22"/>
          <w:lang w:val="es-ES" w:eastAsia="en-US"/>
        </w:rPr>
      </w:pPr>
    </w:p>
    <w:p w14:paraId="16F16DD5" w14:textId="77777777" w:rsidR="007F593C" w:rsidRPr="007F593C" w:rsidRDefault="007F593C" w:rsidP="007F593C">
      <w:pPr>
        <w:shd w:val="clear" w:color="auto" w:fill="FFFFFF"/>
        <w:spacing w:after="120"/>
        <w:ind w:left="709" w:right="709"/>
        <w:jc w:val="both"/>
        <w:rPr>
          <w:rFonts w:ascii="Arial" w:hAnsi="Arial" w:cs="Arial"/>
          <w:sz w:val="21"/>
          <w:szCs w:val="21"/>
          <w:lang w:eastAsia="es-CO"/>
        </w:rPr>
      </w:pPr>
      <w:r w:rsidRPr="007F593C">
        <w:rPr>
          <w:rFonts w:ascii="Arial" w:hAnsi="Arial" w:cs="Arial"/>
          <w:b/>
          <w:bCs/>
          <w:sz w:val="21"/>
          <w:szCs w:val="21"/>
          <w:lang w:eastAsia="es-CO"/>
        </w:rPr>
        <w:t>Artículo 2° Modifíquese el Artículo </w:t>
      </w:r>
      <w:hyperlink r:id="rId13" w:anchor="2" w:tooltip="vinculo" w:history="1">
        <w:r w:rsidRPr="007F593C">
          <w:rPr>
            <w:rFonts w:ascii="Arial" w:hAnsi="Arial" w:cs="Arial"/>
            <w:b/>
            <w:bCs/>
            <w:sz w:val="21"/>
            <w:szCs w:val="21"/>
            <w:lang w:eastAsia="es-CO"/>
          </w:rPr>
          <w:t>2</w:t>
        </w:r>
      </w:hyperlink>
      <w:bookmarkStart w:id="6" w:name="2"/>
      <w:bookmarkEnd w:id="6"/>
      <w:r w:rsidRPr="007F593C">
        <w:rPr>
          <w:rFonts w:ascii="Arial" w:hAnsi="Arial" w:cs="Arial"/>
          <w:b/>
          <w:bCs/>
          <w:sz w:val="21"/>
          <w:szCs w:val="21"/>
          <w:lang w:eastAsia="es-CO"/>
        </w:rPr>
        <w:t> de la Ley 1150 de 2007, e inclúyase el literal I), m) y n) al numeral </w:t>
      </w:r>
      <w:hyperlink r:id="rId14" w:anchor="2.4" w:tooltip="vinculo" w:history="1">
        <w:r w:rsidRPr="007F593C">
          <w:rPr>
            <w:rFonts w:ascii="Arial" w:hAnsi="Arial" w:cs="Arial"/>
            <w:b/>
            <w:bCs/>
            <w:sz w:val="21"/>
            <w:szCs w:val="21"/>
            <w:lang w:eastAsia="es-CO"/>
          </w:rPr>
          <w:t>4</w:t>
        </w:r>
      </w:hyperlink>
      <w:bookmarkStart w:id="7" w:name="2.4"/>
      <w:bookmarkEnd w:id="7"/>
      <w:r w:rsidRPr="007F593C">
        <w:rPr>
          <w:rFonts w:ascii="Arial" w:hAnsi="Arial" w:cs="Arial"/>
          <w:b/>
          <w:bCs/>
          <w:sz w:val="21"/>
          <w:szCs w:val="21"/>
          <w:lang w:eastAsia="es-CO"/>
        </w:rPr>
        <w:t>, el cual quedara así:</w:t>
      </w:r>
    </w:p>
    <w:p w14:paraId="470F51A1" w14:textId="77777777" w:rsidR="007F593C" w:rsidRPr="007F593C" w:rsidRDefault="007F593C" w:rsidP="007F593C">
      <w:pPr>
        <w:shd w:val="clear" w:color="auto" w:fill="FFFFFF"/>
        <w:ind w:left="709" w:right="709"/>
        <w:jc w:val="both"/>
        <w:rPr>
          <w:rFonts w:ascii="Arial" w:hAnsi="Arial" w:cs="Arial"/>
          <w:sz w:val="21"/>
          <w:szCs w:val="21"/>
          <w:lang w:eastAsia="es-CO"/>
        </w:rPr>
      </w:pPr>
      <w:r w:rsidRPr="007F593C">
        <w:rPr>
          <w:rFonts w:ascii="Arial" w:hAnsi="Arial" w:cs="Arial"/>
          <w:b/>
          <w:bCs/>
          <w:sz w:val="21"/>
          <w:szCs w:val="21"/>
          <w:lang w:eastAsia="es-CO"/>
        </w:rPr>
        <w:t>Artículo 2°. De las modalidades de selección.</w:t>
      </w:r>
      <w:r w:rsidRPr="007F593C">
        <w:rPr>
          <w:rFonts w:ascii="Arial" w:hAnsi="Arial" w:cs="Arial"/>
          <w:sz w:val="21"/>
          <w:szCs w:val="21"/>
          <w:lang w:eastAsia="es-CO"/>
        </w:rPr>
        <w:t> La escogencia del contratista se efectuará con arreglo a las modalidades de selección de licitación pública, selección abreviada, concurso de méritos y contratación directa, con base en las siguientes reglas:</w:t>
      </w:r>
    </w:p>
    <w:p w14:paraId="31BB71BE" w14:textId="77777777" w:rsidR="007F593C" w:rsidRPr="007F593C" w:rsidRDefault="007F593C" w:rsidP="007F593C">
      <w:pPr>
        <w:shd w:val="clear" w:color="auto" w:fill="FFFFFF"/>
        <w:spacing w:after="120"/>
        <w:ind w:left="709" w:right="709"/>
        <w:jc w:val="both"/>
        <w:rPr>
          <w:rFonts w:ascii="Arial" w:hAnsi="Arial" w:cs="Arial"/>
          <w:sz w:val="21"/>
          <w:szCs w:val="21"/>
          <w:lang w:eastAsia="es-CO"/>
        </w:rPr>
      </w:pPr>
      <w:r w:rsidRPr="007F593C">
        <w:rPr>
          <w:rFonts w:ascii="Arial" w:hAnsi="Arial" w:cs="Arial"/>
          <w:sz w:val="21"/>
          <w:szCs w:val="21"/>
          <w:lang w:eastAsia="es-CO"/>
        </w:rPr>
        <w:t>[...]</w:t>
      </w:r>
    </w:p>
    <w:p w14:paraId="7F076135" w14:textId="77777777" w:rsidR="007F593C" w:rsidRPr="007F593C" w:rsidRDefault="007F593C" w:rsidP="007F593C">
      <w:pPr>
        <w:numPr>
          <w:ilvl w:val="0"/>
          <w:numId w:val="7"/>
        </w:numPr>
        <w:shd w:val="clear" w:color="auto" w:fill="FFFFFF"/>
        <w:tabs>
          <w:tab w:val="num" w:pos="993"/>
        </w:tabs>
        <w:spacing w:after="160" w:line="259" w:lineRule="auto"/>
        <w:ind w:left="709" w:right="709"/>
        <w:jc w:val="both"/>
        <w:rPr>
          <w:rFonts w:ascii="Arial" w:eastAsia="Calibri" w:hAnsi="Arial" w:cs="Arial"/>
          <w:sz w:val="21"/>
          <w:szCs w:val="21"/>
          <w:lang w:eastAsia="en-US"/>
        </w:rPr>
      </w:pPr>
      <w:r w:rsidRPr="007F593C">
        <w:rPr>
          <w:rFonts w:ascii="Arial" w:eastAsia="Calibri" w:hAnsi="Arial" w:cs="Arial"/>
          <w:sz w:val="21"/>
          <w:szCs w:val="21"/>
          <w:lang w:eastAsia="en-US"/>
        </w:rPr>
        <w:t>Contratación directa. La modalidad de selección de contratación directa solamente procederá en los siguientes casos:</w:t>
      </w:r>
    </w:p>
    <w:p w14:paraId="592930A1" w14:textId="77777777" w:rsidR="007F593C" w:rsidRPr="007F593C" w:rsidRDefault="007F593C" w:rsidP="007F593C">
      <w:pPr>
        <w:shd w:val="clear" w:color="auto" w:fill="FFFFFF"/>
        <w:spacing w:after="120" w:line="256" w:lineRule="auto"/>
        <w:ind w:left="709" w:right="709"/>
        <w:jc w:val="both"/>
        <w:rPr>
          <w:rFonts w:ascii="Arial" w:eastAsia="Calibri" w:hAnsi="Arial" w:cs="Arial"/>
          <w:lang w:eastAsia="en-US"/>
        </w:rPr>
      </w:pPr>
      <w:r w:rsidRPr="007F593C">
        <w:rPr>
          <w:rFonts w:ascii="Arial" w:eastAsia="Calibri" w:hAnsi="Arial" w:cs="Arial"/>
          <w:sz w:val="21"/>
          <w:szCs w:val="21"/>
          <w:lang w:eastAsia="en-US"/>
        </w:rPr>
        <w:t>[…]</w:t>
      </w:r>
    </w:p>
    <w:p w14:paraId="1C3B6C6E" w14:textId="77777777" w:rsidR="007F593C" w:rsidRPr="007F593C" w:rsidRDefault="007F593C" w:rsidP="007F593C">
      <w:pPr>
        <w:shd w:val="clear" w:color="auto" w:fill="FFFFFF"/>
        <w:ind w:left="709" w:right="709"/>
        <w:jc w:val="both"/>
        <w:rPr>
          <w:rFonts w:ascii="Arial" w:hAnsi="Arial" w:cs="Arial"/>
          <w:sz w:val="21"/>
          <w:szCs w:val="21"/>
          <w:lang w:eastAsia="es-CO"/>
        </w:rPr>
      </w:pPr>
      <w:r w:rsidRPr="007F593C">
        <w:rPr>
          <w:rFonts w:ascii="Arial" w:hAnsi="Arial" w:cs="Arial"/>
          <w:sz w:val="21"/>
          <w:szCs w:val="21"/>
          <w:lang w:eastAsia="es-CO"/>
        </w:rPr>
        <w:t>l).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2EBB6691" w14:textId="77777777" w:rsidR="007F593C" w:rsidRPr="007F593C" w:rsidRDefault="007F593C" w:rsidP="007F593C">
      <w:pPr>
        <w:shd w:val="clear" w:color="auto" w:fill="FFFFFF"/>
        <w:spacing w:after="120"/>
        <w:ind w:left="709" w:right="709"/>
        <w:jc w:val="both"/>
        <w:rPr>
          <w:rFonts w:ascii="Arial" w:hAnsi="Arial" w:cs="Arial"/>
          <w:sz w:val="21"/>
          <w:szCs w:val="21"/>
          <w:lang w:eastAsia="es-CO"/>
        </w:rPr>
      </w:pPr>
      <w:r w:rsidRPr="007F593C">
        <w:rPr>
          <w:rFonts w:ascii="Arial" w:hAnsi="Arial" w:cs="Arial"/>
          <w:sz w:val="21"/>
          <w:szCs w:val="21"/>
          <w:lang w:eastAsia="es-CO"/>
        </w:rPr>
        <w:t>[...]</w:t>
      </w:r>
    </w:p>
    <w:p w14:paraId="665AA1C3" w14:textId="77777777" w:rsidR="007F593C" w:rsidRPr="007F593C" w:rsidRDefault="007F593C" w:rsidP="007F593C">
      <w:pPr>
        <w:shd w:val="clear" w:color="auto" w:fill="FFFFFF"/>
        <w:spacing w:after="120"/>
        <w:ind w:left="709" w:right="709"/>
        <w:jc w:val="both"/>
        <w:rPr>
          <w:rFonts w:ascii="Arial" w:hAnsi="Arial" w:cs="Arial"/>
          <w:sz w:val="21"/>
          <w:szCs w:val="21"/>
          <w:lang w:eastAsia="es-CO"/>
        </w:rPr>
      </w:pPr>
      <w:r w:rsidRPr="007F593C">
        <w:rPr>
          <w:rFonts w:ascii="Arial" w:hAnsi="Arial" w:cs="Arial"/>
          <w:b/>
          <w:bCs/>
          <w:sz w:val="21"/>
          <w:szCs w:val="21"/>
          <w:lang w:eastAsia="es-CO"/>
        </w:rPr>
        <w:t>Parágrafo 8°.</w:t>
      </w:r>
      <w:r w:rsidRPr="007F593C">
        <w:rPr>
          <w:rFonts w:ascii="Arial" w:hAnsi="Arial" w:cs="Arial"/>
          <w:sz w:val="21"/>
          <w:szCs w:val="21"/>
          <w:lang w:eastAsia="es-CO"/>
        </w:rPr>
        <w:t xml:space="preserve"> La modalidad de contratación directa prevista en el numeral 4° de este Artículo deberá sujetarse a lo dispuesto en la Ley </w:t>
      </w:r>
      <w:hyperlink r:id="rId15" w:anchor="80" w:tooltip="vinculo" w:history="1">
        <w:r w:rsidRPr="007F593C">
          <w:rPr>
            <w:rFonts w:ascii="Arial" w:hAnsi="Arial" w:cs="Arial"/>
            <w:color w:val="F2F2F2"/>
            <w:sz w:val="21"/>
            <w:szCs w:val="21"/>
            <w:u w:val="single"/>
            <w:lang w:eastAsia="es-CO"/>
          </w:rPr>
          <w:t>80 </w:t>
        </w:r>
      </w:hyperlink>
      <w:bookmarkStart w:id="8" w:name="80"/>
      <w:bookmarkEnd w:id="8"/>
      <w:r w:rsidRPr="007F593C">
        <w:rPr>
          <w:rFonts w:ascii="Arial" w:hAnsi="Arial" w:cs="Arial"/>
          <w:sz w:val="21"/>
          <w:szCs w:val="21"/>
          <w:lang w:eastAsia="es-CO"/>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3DFCB4EB" w14:textId="77777777" w:rsidR="007F593C" w:rsidRPr="007F593C" w:rsidRDefault="007F593C" w:rsidP="007F593C">
      <w:pPr>
        <w:shd w:val="clear" w:color="auto" w:fill="FFFFFF"/>
        <w:ind w:left="709" w:right="709"/>
        <w:jc w:val="both"/>
        <w:rPr>
          <w:rFonts w:ascii="Arial" w:hAnsi="Arial" w:cs="Arial"/>
          <w:sz w:val="21"/>
          <w:szCs w:val="21"/>
          <w:lang w:eastAsia="es-CO"/>
        </w:rPr>
      </w:pPr>
      <w:r w:rsidRPr="007F593C">
        <w:rPr>
          <w:rFonts w:ascii="Arial" w:hAnsi="Arial" w:cs="Arial"/>
          <w:b/>
          <w:bCs/>
          <w:sz w:val="21"/>
          <w:szCs w:val="21"/>
          <w:lang w:eastAsia="es-CO"/>
        </w:rPr>
        <w:t>Parágrafo 9. </w:t>
      </w:r>
      <w:r w:rsidRPr="007F593C">
        <w:rPr>
          <w:rFonts w:ascii="Arial" w:hAnsi="Arial" w:cs="Arial"/>
          <w:sz w:val="21"/>
          <w:szCs w:val="21"/>
          <w:lang w:eastAsia="es-CO"/>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w:t>
      </w:r>
      <w:r w:rsidRPr="007F593C">
        <w:rPr>
          <w:rFonts w:ascii="Arial" w:hAnsi="Arial" w:cs="Arial"/>
          <w:sz w:val="21"/>
          <w:szCs w:val="21"/>
          <w:lang w:eastAsia="es-CO"/>
        </w:rPr>
        <w:lastRenderedPageBreak/>
        <w:t xml:space="preserve">capacidad para contratar, cualquiera sea la modalidad que se aplique a </w:t>
      </w:r>
      <w:proofErr w:type="spellStart"/>
      <w:r w:rsidRPr="007F593C">
        <w:rPr>
          <w:rFonts w:ascii="Arial" w:hAnsi="Arial" w:cs="Arial"/>
          <w:sz w:val="21"/>
          <w:szCs w:val="21"/>
          <w:lang w:eastAsia="es-CO"/>
        </w:rPr>
        <w:t>Ia</w:t>
      </w:r>
      <w:proofErr w:type="spellEnd"/>
      <w:r w:rsidRPr="007F593C">
        <w:rPr>
          <w:rFonts w:ascii="Arial" w:hAnsi="Arial" w:cs="Arial"/>
          <w:sz w:val="21"/>
          <w:szCs w:val="21"/>
          <w:lang w:eastAsia="es-CO"/>
        </w:rPr>
        <w:t xml:space="preserve"> correspondiente contratación.</w:t>
      </w:r>
    </w:p>
    <w:p w14:paraId="22B5779C" w14:textId="77777777" w:rsidR="007F593C" w:rsidRPr="007F593C" w:rsidRDefault="007F593C" w:rsidP="007F593C">
      <w:pPr>
        <w:shd w:val="clear" w:color="auto" w:fill="FFFFFF"/>
        <w:spacing w:line="276" w:lineRule="auto"/>
        <w:jc w:val="both"/>
        <w:rPr>
          <w:rFonts w:ascii="Arial" w:eastAsia="Calibri" w:hAnsi="Arial" w:cs="Arial"/>
          <w:sz w:val="22"/>
          <w:szCs w:val="22"/>
          <w:lang w:val="es-ES" w:eastAsia="en-US"/>
        </w:rPr>
      </w:pPr>
      <w:r w:rsidRPr="007F593C">
        <w:rPr>
          <w:rFonts w:ascii="Arial" w:eastAsia="Calibri" w:hAnsi="Arial" w:cs="Arial"/>
          <w:sz w:val="22"/>
          <w:szCs w:val="22"/>
          <w:lang w:val="es-ES" w:eastAsia="en-US"/>
        </w:rPr>
        <w:tab/>
      </w:r>
    </w:p>
    <w:p w14:paraId="26BA6627" w14:textId="77777777" w:rsidR="007F593C" w:rsidRPr="007F593C" w:rsidRDefault="007F593C" w:rsidP="007F593C">
      <w:pPr>
        <w:shd w:val="clear" w:color="auto" w:fill="FFFFFF"/>
        <w:spacing w:line="276" w:lineRule="auto"/>
        <w:jc w:val="both"/>
        <w:rPr>
          <w:rFonts w:ascii="Arial" w:eastAsia="Calibri" w:hAnsi="Arial" w:cs="Arial"/>
          <w:sz w:val="22"/>
          <w:szCs w:val="22"/>
          <w:lang w:val="es-ES" w:eastAsia="en-US"/>
        </w:rPr>
      </w:pPr>
      <w:r w:rsidRPr="007F593C">
        <w:rPr>
          <w:rFonts w:ascii="Arial" w:eastAsia="Calibri" w:hAnsi="Arial" w:cs="Arial"/>
          <w:sz w:val="22"/>
          <w:szCs w:val="22"/>
          <w:lang w:val="es-ES" w:eastAsia="en-US"/>
        </w:rPr>
        <w:tab/>
        <w:t>Como se desprende de la norma transcrita, 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57EDAEC6" w14:textId="77777777" w:rsidR="007F593C" w:rsidRPr="007F593C" w:rsidRDefault="007F593C" w:rsidP="007F593C">
      <w:pPr>
        <w:shd w:val="clear" w:color="auto" w:fill="FFFFFF" w:themeFill="background1"/>
        <w:spacing w:before="120" w:line="276" w:lineRule="auto"/>
        <w:ind w:firstLine="708"/>
        <w:jc w:val="both"/>
        <w:rPr>
          <w:rFonts w:ascii="Arial" w:eastAsia="Calibri" w:hAnsi="Arial" w:cs="Arial"/>
          <w:sz w:val="22"/>
          <w:szCs w:val="22"/>
          <w:lang w:val="es-ES" w:eastAsia="en-US"/>
        </w:rPr>
      </w:pPr>
      <w:r w:rsidRPr="007F593C">
        <w:rPr>
          <w:rFonts w:ascii="Arial" w:hAnsi="Arial" w:cs="Arial"/>
          <w:sz w:val="22"/>
          <w:szCs w:val="22"/>
          <w:lang w:eastAsia="en-US"/>
        </w:rPr>
        <w:t>Así las cosas, la aplicación d</w:t>
      </w:r>
      <w:r w:rsidRPr="007F593C">
        <w:rPr>
          <w:rFonts w:ascii="Arial" w:hAnsi="Arial" w:cs="Arial"/>
          <w:sz w:val="22"/>
          <w:szCs w:val="22"/>
          <w:lang w:val="es-ES" w:eastAsia="en-US"/>
        </w:rPr>
        <w:t xml:space="preserve">el literal l) del artículo 2.4 de la Ley 1150 de 2007 está condicionada únicamente por el objeto del contrato, sin que la norma establezca condiciones sobre la fuente de los recursos. De esta manera, los </w:t>
      </w:r>
      <w:r w:rsidRPr="007F593C">
        <w:rPr>
          <w:rFonts w:ascii="Arial" w:eastAsia="Calibri" w:hAnsi="Arial" w:cs="Arial"/>
          <w:sz w:val="22"/>
          <w:szCs w:val="22"/>
          <w:lang w:val="es-ES" w:eastAsia="en-US"/>
        </w:rPr>
        <w:t>Cabildos Indígenas y Asociaciones de Autoridades Tradicionales Indígenas podrán celebrar contratos directos con las entidades estatales 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las normas presupuestales aplicables a la materia, de manera que los recursos empleados para la ejecución de los contratos cuenten con la destinación especial que la ley determine.</w:t>
      </w:r>
    </w:p>
    <w:p w14:paraId="5456BC24" w14:textId="77777777" w:rsidR="007F593C" w:rsidRPr="007F593C" w:rsidRDefault="007F593C" w:rsidP="007F593C">
      <w:pPr>
        <w:shd w:val="clear" w:color="auto" w:fill="FFFFFF"/>
        <w:spacing w:before="120" w:line="276" w:lineRule="auto"/>
        <w:ind w:firstLine="708"/>
        <w:jc w:val="both"/>
        <w:rPr>
          <w:rFonts w:ascii="Arial" w:eastAsia="Calibri" w:hAnsi="Arial" w:cs="Arial"/>
          <w:sz w:val="22"/>
          <w:szCs w:val="22"/>
          <w:lang w:val="es-ES" w:eastAsia="en-US"/>
        </w:rPr>
      </w:pPr>
      <w:r w:rsidRPr="007F593C">
        <w:rPr>
          <w:rFonts w:ascii="Arial" w:eastAsia="Calibri" w:hAnsi="Arial" w:cs="Arial"/>
          <w:sz w:val="22"/>
          <w:szCs w:val="22"/>
          <w:lang w:val="es-ES" w:eastAsia="en-US"/>
        </w:rPr>
        <w:t xml:space="preserve">Asimismo, debido a que el artículo 1 de la Ley 2160 de 2022 que modificó el artículo 6 de la Ley 80 de 1993, le reconoce de manera expresa capacidad jurídica a los Cabildos Indígenas, individualmente considerados, al igual que a las asociaciones de Autoridades Tradicionales Indígenas, para celebrar contratos con entidades estatales, estos podrán participar en los procesos de contratación que desarrollen las entidades territoriales. En tal sentido, los Cabildos Indígenas y las asociaciones de Autoridades Tradicionales Indígenas podrán participar en los procesos de contratación que adelanten las entidades territoriales para la ejecución de proyectos financiados con recursos del SGP, para lo cual deberán acreditar los requisitos exigidos en dichos procesos de contratación. </w:t>
      </w:r>
    </w:p>
    <w:p w14:paraId="1E7CA598" w14:textId="77777777" w:rsidR="007F593C" w:rsidRPr="007F593C" w:rsidRDefault="007F593C" w:rsidP="007F593C">
      <w:pPr>
        <w:tabs>
          <w:tab w:val="left" w:pos="0"/>
          <w:tab w:val="left" w:pos="6645"/>
        </w:tabs>
        <w:spacing w:line="276" w:lineRule="auto"/>
        <w:jc w:val="both"/>
        <w:rPr>
          <w:rFonts w:ascii="Arial" w:eastAsia="Calibri" w:hAnsi="Arial" w:cs="Arial"/>
          <w:bCs/>
          <w:sz w:val="22"/>
          <w:szCs w:val="22"/>
          <w:lang w:val="es-ES_tradnl" w:eastAsia="en-US"/>
        </w:rPr>
      </w:pPr>
    </w:p>
    <w:p w14:paraId="2EA78220" w14:textId="77777777" w:rsidR="007F593C" w:rsidRDefault="007F593C" w:rsidP="00A20073">
      <w:pPr>
        <w:shd w:val="clear" w:color="auto" w:fill="FFFFFF"/>
        <w:spacing w:line="276" w:lineRule="auto"/>
        <w:jc w:val="both"/>
        <w:rPr>
          <w:rFonts w:ascii="Arial" w:hAnsi="Arial" w:cs="Arial"/>
          <w:sz w:val="22"/>
          <w:szCs w:val="22"/>
          <w:lang w:val="es-ES" w:eastAsia="en-US"/>
        </w:rPr>
      </w:pPr>
    </w:p>
    <w:p w14:paraId="12C7B46B" w14:textId="77777777" w:rsidR="007F593C" w:rsidRDefault="007F593C" w:rsidP="00A20073">
      <w:pPr>
        <w:shd w:val="clear" w:color="auto" w:fill="FFFFFF"/>
        <w:spacing w:line="276" w:lineRule="auto"/>
        <w:jc w:val="both"/>
        <w:rPr>
          <w:rFonts w:ascii="Arial" w:hAnsi="Arial" w:cs="Arial"/>
          <w:sz w:val="22"/>
          <w:szCs w:val="22"/>
          <w:lang w:val="es-ES" w:eastAsia="en-US"/>
        </w:rPr>
      </w:pPr>
    </w:p>
    <w:p w14:paraId="07DC6088" w14:textId="77777777" w:rsidR="007F593C" w:rsidRDefault="007F593C" w:rsidP="00A20073">
      <w:pPr>
        <w:shd w:val="clear" w:color="auto" w:fill="FFFFFF"/>
        <w:spacing w:line="276" w:lineRule="auto"/>
        <w:jc w:val="both"/>
        <w:rPr>
          <w:rFonts w:ascii="Arial" w:hAnsi="Arial" w:cs="Arial"/>
          <w:sz w:val="22"/>
          <w:szCs w:val="22"/>
          <w:lang w:val="es-ES" w:eastAsia="en-US"/>
        </w:rPr>
      </w:pPr>
    </w:p>
    <w:p w14:paraId="78BF2A06" w14:textId="77777777" w:rsidR="007F593C" w:rsidRPr="001F78C4" w:rsidRDefault="007F593C" w:rsidP="00A20073">
      <w:pPr>
        <w:shd w:val="clear" w:color="auto" w:fill="FFFFFF"/>
        <w:spacing w:line="276" w:lineRule="auto"/>
        <w:jc w:val="both"/>
        <w:rPr>
          <w:rFonts w:ascii="Arial" w:hAnsi="Arial" w:cs="Arial"/>
          <w:sz w:val="22"/>
          <w:szCs w:val="22"/>
          <w:lang w:val="es-ES" w:eastAsia="en-US"/>
        </w:rPr>
      </w:pPr>
    </w:p>
    <w:p w14:paraId="2EFF5441" w14:textId="77777777" w:rsidR="00A20073" w:rsidRDefault="00A20073" w:rsidP="00A20073">
      <w:pPr>
        <w:shd w:val="clear" w:color="auto" w:fill="FFFFFF"/>
        <w:spacing w:line="276" w:lineRule="auto"/>
        <w:ind w:right="-232"/>
        <w:jc w:val="both"/>
        <w:rPr>
          <w:rFonts w:ascii="Arial" w:hAnsi="Arial" w:cs="Arial"/>
          <w:sz w:val="22"/>
          <w:szCs w:val="22"/>
          <w:lang w:val="es-ES" w:eastAsia="en-US"/>
        </w:rPr>
      </w:pPr>
      <w:r>
        <w:rPr>
          <w:rFonts w:ascii="Arial" w:eastAsia="Arial" w:hAnsi="Arial" w:cs="Arial"/>
          <w:sz w:val="22"/>
          <w:szCs w:val="22"/>
          <w:lang w:val="es-ES" w:eastAsia="en-US"/>
        </w:rPr>
        <w:t xml:space="preserve">Así pues, con base en lo descrito en </w:t>
      </w:r>
      <w:r>
        <w:rPr>
          <w:rFonts w:ascii="Arial" w:hAnsi="Arial" w:cs="Arial"/>
          <w:sz w:val="22"/>
          <w:szCs w:val="22"/>
          <w:lang w:val="es-ES" w:eastAsia="en-US"/>
        </w:rPr>
        <w:t xml:space="preserve">las normas analizadas, si bien tienen en común a la población indígena como beneficiarios, en lo relativo a la contratación directa que regulan, son diferentes tanto en los supuestos de hecho que consagran como en los sujetos respecto de los que permiten la </w:t>
      </w:r>
      <w:r>
        <w:rPr>
          <w:rFonts w:ascii="Arial" w:hAnsi="Arial" w:cs="Arial"/>
          <w:sz w:val="22"/>
          <w:szCs w:val="22"/>
          <w:lang w:val="es-ES" w:eastAsia="en-US"/>
        </w:rPr>
        <w:lastRenderedPageBreak/>
        <w:t>celebración directa de contratos estatales.</w:t>
      </w:r>
      <w:r w:rsidRPr="007955ED">
        <w:rPr>
          <w:rFonts w:ascii="Arial" w:hAnsi="Arial" w:cs="Arial"/>
          <w:sz w:val="22"/>
          <w:szCs w:val="22"/>
          <w:lang w:val="es-ES" w:eastAsia="en-US"/>
        </w:rPr>
        <w:t xml:space="preserve"> </w:t>
      </w:r>
      <w:r>
        <w:rPr>
          <w:rFonts w:ascii="Arial" w:hAnsi="Arial" w:cs="Arial"/>
          <w:sz w:val="22"/>
          <w:szCs w:val="22"/>
          <w:lang w:val="es-ES" w:eastAsia="en-US"/>
        </w:rPr>
        <w:t xml:space="preserve">De acuerdo con esto, por ejemplo, bien podría una entidad estatal celebrar un contrato de manera directa con una Asociación de Cabildos y/o Autoridades Tradicionales Indígenas, de conformidad con el parágrafo del artículo 10 del Decreto 1088 de 1993, siempre que esté conformada exclusivamente por cabildos y/o autoridades tradicionales y que de cara a la ejecución se exija la garantía a la que hace referencia dicha norma. Del mismo modo, al amparo del literal l) del artículo 2.4 de la Ley 1150 de 2007, resulta valida la contratación directa con un Cabildo Indígena o una Asociación de Autoridades Tradicionales, siempre cuando el objeto contractual esté relacionado con el fortalecimiento del gobierno propio, la identidad cultural y los derechos de los pueblos indígenas, y la asociación esté conformada por lo menos por diez (10) organizaciones regionales indígenas.  </w:t>
      </w:r>
    </w:p>
    <w:p w14:paraId="14501AC8" w14:textId="77777777" w:rsidR="00A20073" w:rsidRDefault="00A20073" w:rsidP="00A20073">
      <w:pPr>
        <w:shd w:val="clear" w:color="auto" w:fill="FFFFFF"/>
        <w:spacing w:line="276" w:lineRule="auto"/>
        <w:ind w:right="-232"/>
        <w:jc w:val="both"/>
        <w:rPr>
          <w:rFonts w:ascii="Arial" w:hAnsi="Arial" w:cs="Arial"/>
          <w:sz w:val="22"/>
          <w:szCs w:val="22"/>
          <w:lang w:val="es-ES" w:eastAsia="en-US"/>
        </w:rPr>
      </w:pPr>
    </w:p>
    <w:p w14:paraId="602023FA" w14:textId="77777777" w:rsidR="00A20073" w:rsidRPr="004F326F" w:rsidRDefault="00A20073" w:rsidP="00A20073">
      <w:pPr>
        <w:shd w:val="clear" w:color="auto" w:fill="FFFFFF"/>
        <w:spacing w:line="276" w:lineRule="auto"/>
        <w:ind w:firstLine="708"/>
        <w:jc w:val="both"/>
        <w:rPr>
          <w:rFonts w:ascii="Arial" w:hAnsi="Arial" w:cs="Arial"/>
          <w:sz w:val="22"/>
          <w:szCs w:val="22"/>
        </w:rPr>
      </w:pPr>
      <w:r>
        <w:rPr>
          <w:rFonts w:ascii="Arial" w:hAnsi="Arial" w:cs="Arial"/>
          <w:sz w:val="22"/>
          <w:szCs w:val="22"/>
          <w:lang w:val="es-ES" w:eastAsia="en-US"/>
        </w:rPr>
        <w:tab/>
        <w:t>Es importante hacer énfasis en que la adecuada implementación de la contratación directa regulada por el Decreto 1088 de 1993, adicionado por Decreto 252 de 2020 y la Ley 2160 de 2021, exige tener especial cuidado sobre la aplicación de los requisitos que consagran una y otra normativa, de tal manera que esta se haga en el marco de su ámbito de aplicación.</w:t>
      </w:r>
    </w:p>
    <w:p w14:paraId="4C1105F0" w14:textId="77777777" w:rsidR="00A20073" w:rsidRPr="00781AC2" w:rsidRDefault="00A20073" w:rsidP="00A20073">
      <w:pPr>
        <w:tabs>
          <w:tab w:val="left" w:pos="0"/>
        </w:tabs>
        <w:jc w:val="both"/>
        <w:rPr>
          <w:rFonts w:ascii="Arial" w:eastAsia="Calibri" w:hAnsi="Arial" w:cs="Arial"/>
          <w:b/>
          <w:sz w:val="22"/>
          <w:lang w:val="es-ES_tradnl"/>
        </w:rPr>
      </w:pPr>
    </w:p>
    <w:p w14:paraId="441D930A" w14:textId="77777777" w:rsidR="00A20073" w:rsidRPr="00781AC2" w:rsidRDefault="00A20073" w:rsidP="00A20073">
      <w:pPr>
        <w:tabs>
          <w:tab w:val="left" w:pos="0"/>
        </w:tabs>
        <w:jc w:val="both"/>
        <w:rPr>
          <w:rFonts w:ascii="Arial" w:eastAsia="Calibri" w:hAnsi="Arial" w:cs="Arial"/>
          <w:b/>
          <w:sz w:val="22"/>
          <w:lang w:val="es-ES_tradnl"/>
        </w:rPr>
      </w:pPr>
      <w:r w:rsidRPr="00781AC2">
        <w:rPr>
          <w:rFonts w:ascii="Arial" w:eastAsia="Calibri" w:hAnsi="Arial" w:cs="Arial"/>
          <w:b/>
          <w:sz w:val="22"/>
          <w:lang w:val="es-ES_tradnl"/>
        </w:rPr>
        <w:t>3. Respuesta</w:t>
      </w:r>
    </w:p>
    <w:p w14:paraId="3D9ED215" w14:textId="77777777" w:rsidR="00A20073" w:rsidRPr="00781AC2" w:rsidRDefault="00A20073" w:rsidP="00A20073">
      <w:pPr>
        <w:tabs>
          <w:tab w:val="left" w:pos="0"/>
        </w:tabs>
        <w:jc w:val="both"/>
        <w:rPr>
          <w:rFonts w:ascii="Arial" w:eastAsia="Calibri" w:hAnsi="Arial" w:cs="Arial"/>
          <w:sz w:val="22"/>
          <w:lang w:val="es-ES_tradnl"/>
        </w:rPr>
      </w:pPr>
    </w:p>
    <w:p w14:paraId="10EE353E" w14:textId="77777777" w:rsidR="00A20073" w:rsidRDefault="00A20073" w:rsidP="00A20073">
      <w:pPr>
        <w:ind w:left="567" w:right="851"/>
        <w:jc w:val="both"/>
        <w:rPr>
          <w:rFonts w:ascii="Arial" w:hAnsi="Arial" w:cs="Arial"/>
          <w:sz w:val="21"/>
          <w:szCs w:val="21"/>
        </w:rPr>
      </w:pPr>
      <w:r>
        <w:rPr>
          <w:rFonts w:ascii="Arial" w:hAnsi="Arial" w:cs="Arial"/>
          <w:sz w:val="21"/>
          <w:szCs w:val="21"/>
        </w:rPr>
        <w:t>“</w:t>
      </w:r>
      <w:r w:rsidRPr="000821A1">
        <w:rPr>
          <w:rFonts w:ascii="Arial" w:hAnsi="Arial" w:cs="Arial"/>
          <w:sz w:val="21"/>
          <w:szCs w:val="21"/>
        </w:rPr>
        <w:t>1. Cómo se define o clasifica o sustenta la capacidad jurídica para contratar de los Cabildos Indígenas y de las Autoridades Tradicionales Indígenas.</w:t>
      </w:r>
    </w:p>
    <w:p w14:paraId="18346585" w14:textId="77777777" w:rsidR="00A44E29" w:rsidRDefault="00A44E29" w:rsidP="00A20073">
      <w:pPr>
        <w:spacing w:line="276" w:lineRule="auto"/>
        <w:ind w:firstLine="708"/>
        <w:jc w:val="both"/>
        <w:rPr>
          <w:rFonts w:ascii="Arial" w:hAnsi="Arial" w:cs="Arial"/>
          <w:sz w:val="22"/>
          <w:szCs w:val="22"/>
          <w:lang w:val="es-ES"/>
        </w:rPr>
      </w:pPr>
    </w:p>
    <w:p w14:paraId="7FCA6C09" w14:textId="4542C452" w:rsidR="00A20073" w:rsidRDefault="00A20073" w:rsidP="00A20073">
      <w:pPr>
        <w:spacing w:line="276" w:lineRule="auto"/>
        <w:ind w:firstLine="708"/>
        <w:jc w:val="both"/>
        <w:rPr>
          <w:rFonts w:ascii="Arial" w:eastAsia="Calibri" w:hAnsi="Arial" w:cs="Arial"/>
          <w:sz w:val="22"/>
          <w:lang w:val="es-ES"/>
        </w:rPr>
      </w:pPr>
      <w:r>
        <w:rPr>
          <w:rFonts w:ascii="Arial" w:eastAsia="Calibri" w:hAnsi="Arial" w:cs="Arial"/>
          <w:sz w:val="22"/>
          <w:lang w:val="es-ES"/>
        </w:rPr>
        <w:t xml:space="preserve">. </w:t>
      </w:r>
    </w:p>
    <w:p w14:paraId="29868076" w14:textId="77777777" w:rsidR="00A44E29" w:rsidRDefault="00A44E29" w:rsidP="00A20073">
      <w:pPr>
        <w:spacing w:line="276" w:lineRule="auto"/>
        <w:ind w:firstLine="708"/>
        <w:jc w:val="both"/>
        <w:rPr>
          <w:rFonts w:ascii="Arial" w:eastAsia="Calibri" w:hAnsi="Arial" w:cs="Arial"/>
          <w:sz w:val="22"/>
          <w:lang w:val="es-ES"/>
        </w:rPr>
      </w:pPr>
    </w:p>
    <w:p w14:paraId="66ADF9C3" w14:textId="77777777" w:rsidR="00A44E29" w:rsidRPr="00A44E29" w:rsidRDefault="00A44E29" w:rsidP="00A44E29">
      <w:pPr>
        <w:spacing w:after="120" w:line="276" w:lineRule="auto"/>
        <w:jc w:val="both"/>
        <w:rPr>
          <w:rFonts w:ascii="Arial" w:eastAsia="Calibri" w:hAnsi="Arial" w:cs="Arial"/>
          <w:sz w:val="22"/>
          <w:szCs w:val="22"/>
          <w:lang w:val="es-MX" w:eastAsia="en-US"/>
        </w:rPr>
      </w:pPr>
      <w:r w:rsidRPr="00A44E29">
        <w:rPr>
          <w:rFonts w:ascii="Arial" w:eastAsia="Calibri" w:hAnsi="Arial" w:cs="Arial"/>
          <w:sz w:val="22"/>
          <w:szCs w:val="22"/>
          <w:lang w:val="es-MX" w:eastAsia="en-US"/>
        </w:rPr>
        <w:t xml:space="preserve">la Ley 2160 de 2021 modificó el artículo 6 de la Ley 80 de 1993, asignando capacidad jurídica para suscribir contratos estatales a los Cabildos Indígenas, las Asociaciones de Autoridades Tradicionales Indígenas y los Consejos Comunitarios de las Comunidades Negras regulados por la Ley 70 de 1993. Además, el artículo 2 ibidem adicionó el literal l) del artículo 2.4 de la Ley 1150 de 2007 que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w:t>
      </w:r>
    </w:p>
    <w:p w14:paraId="3639E51A" w14:textId="3B538D39" w:rsidR="00A44E29" w:rsidRDefault="00A44E29" w:rsidP="00A44E29">
      <w:pPr>
        <w:spacing w:line="276" w:lineRule="auto"/>
        <w:ind w:firstLine="708"/>
        <w:jc w:val="both"/>
        <w:rPr>
          <w:rFonts w:ascii="Arial" w:eastAsia="Calibri" w:hAnsi="Arial" w:cs="Arial"/>
          <w:sz w:val="22"/>
          <w:lang w:val="es-ES"/>
        </w:rPr>
      </w:pPr>
      <w:r w:rsidRPr="00A44E29">
        <w:rPr>
          <w:rFonts w:ascii="Arial" w:eastAsia="Calibri" w:hAnsi="Arial" w:cs="Arial"/>
          <w:sz w:val="22"/>
          <w:szCs w:val="22"/>
          <w:lang w:val="es-MX" w:eastAsia="en-US"/>
        </w:rPr>
        <w:t xml:space="preserve">Así las cosas, la aplicación del literal l) del artículo 2.4 de la Ley 1150 de 2007 está condicionada únicamente por el objeto del contrato, sin que la norma establezca condiciones sobre la fuente de los recursos. De esta manera, los Cabildos Indígenas y Asociaciones de Autoridades Tradicionales Indígenas podrán celebrar contratos directos con las entidades estatales independientemente del tipo de recursos empleados, siempre que el objeto de estos contratos se circunscriba al fortalecimiento del gobierno propio, la identidad cultural, el ejercicio de la autonomía, y/o la garantía de los derechos de los pueblos indígenas. En todo caso, le corresponde a cada entidad el cumplimiento de las normas presupuestales aplicables a la </w:t>
      </w:r>
      <w:r w:rsidRPr="00A44E29">
        <w:rPr>
          <w:rFonts w:ascii="Arial" w:eastAsia="Calibri" w:hAnsi="Arial" w:cs="Arial"/>
          <w:sz w:val="22"/>
          <w:szCs w:val="22"/>
          <w:lang w:val="es-MX" w:eastAsia="en-US"/>
        </w:rPr>
        <w:lastRenderedPageBreak/>
        <w:t>materia, de manera que los recursos empleados para la ejecución de los contratos cuenten con la destinación especial que la ley determine</w:t>
      </w:r>
    </w:p>
    <w:p w14:paraId="7AE330D1" w14:textId="77777777" w:rsidR="00A44E29" w:rsidRPr="001F78C4" w:rsidRDefault="00A44E29" w:rsidP="00A20073">
      <w:pPr>
        <w:spacing w:line="276" w:lineRule="auto"/>
        <w:ind w:firstLine="708"/>
        <w:jc w:val="both"/>
        <w:rPr>
          <w:rFonts w:ascii="Arial" w:eastAsia="Calibri" w:hAnsi="Arial" w:cs="Arial"/>
          <w:sz w:val="21"/>
          <w:szCs w:val="21"/>
          <w:lang w:val="es-ES"/>
        </w:rPr>
      </w:pPr>
    </w:p>
    <w:p w14:paraId="139F885D" w14:textId="77777777" w:rsidR="00A20073" w:rsidRPr="001F78C4" w:rsidRDefault="00A20073" w:rsidP="00A20073">
      <w:pPr>
        <w:ind w:left="709" w:right="709"/>
        <w:jc w:val="both"/>
        <w:rPr>
          <w:rFonts w:ascii="Arial" w:eastAsia="Calibri" w:hAnsi="Arial" w:cs="Arial"/>
          <w:sz w:val="21"/>
          <w:szCs w:val="21"/>
          <w:lang w:val="es-ES"/>
        </w:rPr>
      </w:pPr>
    </w:p>
    <w:p w14:paraId="6A3F0B42" w14:textId="77777777" w:rsidR="00A20073" w:rsidRDefault="00A20073" w:rsidP="00A20073">
      <w:pPr>
        <w:ind w:left="567" w:right="851"/>
        <w:jc w:val="both"/>
        <w:rPr>
          <w:rFonts w:ascii="Arial" w:hAnsi="Arial" w:cs="Arial"/>
          <w:sz w:val="21"/>
          <w:szCs w:val="21"/>
        </w:rPr>
      </w:pPr>
      <w:r w:rsidRPr="000821A1">
        <w:rPr>
          <w:rFonts w:ascii="Arial" w:hAnsi="Arial" w:cs="Arial"/>
          <w:sz w:val="21"/>
          <w:szCs w:val="21"/>
        </w:rPr>
        <w:t>2. Si el convenio o contrato interadministrativo es una modalidad contractual utilizada en la actualidad para celebrar contratos con los Cabildos Indígenas y con las Autoridades Tradicionales Indígenas.</w:t>
      </w:r>
    </w:p>
    <w:p w14:paraId="0F9FDB04" w14:textId="77777777" w:rsidR="00A20073" w:rsidRPr="00EB7910" w:rsidRDefault="00A20073" w:rsidP="00A20073">
      <w:pPr>
        <w:spacing w:line="276" w:lineRule="auto"/>
        <w:ind w:left="567" w:right="851"/>
        <w:jc w:val="both"/>
        <w:rPr>
          <w:rFonts w:ascii="Arial" w:hAnsi="Arial" w:cs="Arial"/>
          <w:sz w:val="22"/>
          <w:szCs w:val="22"/>
        </w:rPr>
      </w:pPr>
    </w:p>
    <w:p w14:paraId="02A1DB7C" w14:textId="77777777" w:rsidR="00A20073" w:rsidRPr="00EB7910" w:rsidRDefault="00A20073" w:rsidP="00A20073">
      <w:pPr>
        <w:spacing w:line="276" w:lineRule="auto"/>
        <w:ind w:right="49"/>
        <w:jc w:val="both"/>
        <w:rPr>
          <w:rFonts w:ascii="Arial" w:hAnsi="Arial" w:cs="Arial"/>
          <w:sz w:val="22"/>
          <w:szCs w:val="22"/>
        </w:rPr>
      </w:pPr>
      <w:r w:rsidRPr="00EB7910">
        <w:rPr>
          <w:rFonts w:ascii="Arial" w:hAnsi="Arial" w:cs="Arial"/>
          <w:sz w:val="22"/>
          <w:szCs w:val="22"/>
        </w:rPr>
        <w:t xml:space="preserve">En efecto, frente a lo descrito en la parte considerativa del presente documento, se entiende que bajo la premisa establecida por el artículo 1 de la Ley 2160 de 2021, las entidades estatales pueden suscribir contratos con los Cabildos Indígenas y las Autoridades Tradicionales Indígenas, siendo el contrato o convenio interadministrativo una de las tipologías contractuales aplicables a la modalidad de selección de contratación directa contemplada por la Ley, atendiendo a lo previsto en la Ley 80 de 1993, en la Ley 1150 de 2007 y en el Decreto en el 1082 de 2015.  </w:t>
      </w:r>
    </w:p>
    <w:p w14:paraId="166DCBE9" w14:textId="77777777" w:rsidR="00A20073" w:rsidRPr="00EB7910" w:rsidRDefault="00A20073" w:rsidP="00A20073">
      <w:pPr>
        <w:spacing w:line="276" w:lineRule="auto"/>
        <w:ind w:right="851"/>
        <w:jc w:val="both"/>
        <w:rPr>
          <w:rFonts w:ascii="Arial" w:hAnsi="Arial" w:cs="Arial"/>
          <w:sz w:val="22"/>
          <w:szCs w:val="22"/>
        </w:rPr>
      </w:pPr>
    </w:p>
    <w:p w14:paraId="0D347567" w14:textId="77777777" w:rsidR="00A20073" w:rsidRDefault="00A20073" w:rsidP="00A20073">
      <w:pPr>
        <w:ind w:left="708" w:right="851"/>
        <w:jc w:val="both"/>
        <w:rPr>
          <w:rFonts w:ascii="Arial" w:hAnsi="Arial" w:cs="Arial"/>
          <w:sz w:val="21"/>
          <w:szCs w:val="21"/>
        </w:rPr>
      </w:pPr>
      <w:r w:rsidRPr="000821A1">
        <w:rPr>
          <w:rFonts w:ascii="Arial" w:hAnsi="Arial" w:cs="Arial"/>
          <w:sz w:val="21"/>
          <w:szCs w:val="21"/>
        </w:rPr>
        <w:t>3. Cuáles son los requisitos para que las entidades estatales contraten por medio de convenio o contrato interadministrativo con los Cabildos Indígenas y con las Autoridades Tradicionales Indígenas. ¿En cuál normativa se sustenta?</w:t>
      </w:r>
      <w:r>
        <w:rPr>
          <w:rFonts w:ascii="Arial" w:hAnsi="Arial" w:cs="Arial"/>
          <w:sz w:val="21"/>
          <w:szCs w:val="21"/>
        </w:rPr>
        <w:t xml:space="preserve"> </w:t>
      </w:r>
    </w:p>
    <w:p w14:paraId="3088AD09" w14:textId="77777777" w:rsidR="00A20073" w:rsidRDefault="00A20073" w:rsidP="00A20073">
      <w:pPr>
        <w:ind w:right="851"/>
        <w:jc w:val="both"/>
        <w:rPr>
          <w:rFonts w:ascii="Arial" w:hAnsi="Arial" w:cs="Arial"/>
          <w:sz w:val="21"/>
          <w:szCs w:val="21"/>
        </w:rPr>
      </w:pPr>
    </w:p>
    <w:p w14:paraId="06630A17" w14:textId="77777777" w:rsidR="00A20073" w:rsidRPr="00204691" w:rsidRDefault="00A20073" w:rsidP="00A20073">
      <w:pPr>
        <w:spacing w:line="276" w:lineRule="auto"/>
        <w:ind w:firstLine="708"/>
        <w:jc w:val="both"/>
        <w:rPr>
          <w:rFonts w:ascii="Arial" w:hAnsi="Arial" w:cs="Arial"/>
          <w:bCs/>
          <w:sz w:val="22"/>
          <w:szCs w:val="22"/>
          <w:lang w:val="es-ES_tradnl" w:eastAsia="es-ES"/>
        </w:rPr>
      </w:pPr>
      <w:r w:rsidRPr="00204691">
        <w:rPr>
          <w:rFonts w:ascii="Arial" w:hAnsi="Arial" w:cs="Arial"/>
          <w:bCs/>
          <w:sz w:val="22"/>
          <w:szCs w:val="22"/>
          <w:lang w:val="es-ES_tradnl" w:eastAsia="es-ES"/>
        </w:rPr>
        <w:t>La Ley 2160 de 2021 modificó los artículos 6 de la Ley 80 de 1993, asignando capacidad jurídica para suscribir contratos estatales a los Cabildos Indígenas, las Asociaciones de Autoridades Tradicionales Indígenas y los Consejos Comunitarios de las Comunidades Negras regulados por la Ley 70 de 1993. A tales efectos, la Ley 2160 de 2021 adicionó el numeral 8 al artículo 7 de la Ley 80 de 1993, en el que se definen las Asociaciones de Autoridades Tradicionales Indígenas como: “Entidad de derecho público, encargada de fomentar y coordinar con las autoridades locales, regionales y nacionales, la</w:t>
      </w:r>
      <w:r>
        <w:rPr>
          <w:rFonts w:ascii="Arial" w:hAnsi="Arial" w:cs="Arial"/>
          <w:bCs/>
          <w:sz w:val="22"/>
          <w:szCs w:val="22"/>
          <w:lang w:val="es-ES_tradnl" w:eastAsia="es-ES"/>
        </w:rPr>
        <w:t xml:space="preserve"> ejecución de proyectos en salud</w:t>
      </w:r>
      <w:r w:rsidRPr="00204691">
        <w:rPr>
          <w:rFonts w:ascii="Arial" w:hAnsi="Arial" w:cs="Arial"/>
          <w:bCs/>
          <w:sz w:val="22"/>
          <w:szCs w:val="22"/>
          <w:lang w:val="es-ES_tradnl" w:eastAsia="es-ES"/>
        </w:rPr>
        <w:t>, educación y vivienda. Esta entidad estará conformada por diez (10) organizaciones regionales indígenas”.</w:t>
      </w:r>
    </w:p>
    <w:p w14:paraId="2086C356" w14:textId="77777777" w:rsidR="00A20073" w:rsidRPr="00204691" w:rsidRDefault="00A20073" w:rsidP="00A20073">
      <w:pPr>
        <w:spacing w:line="276" w:lineRule="auto"/>
        <w:ind w:firstLine="567"/>
        <w:jc w:val="both"/>
        <w:rPr>
          <w:rFonts w:ascii="Arial" w:hAnsi="Arial" w:cs="Arial"/>
          <w:bCs/>
          <w:sz w:val="22"/>
          <w:szCs w:val="22"/>
          <w:lang w:val="es-ES_tradnl" w:eastAsia="es-ES"/>
        </w:rPr>
      </w:pPr>
    </w:p>
    <w:p w14:paraId="6D008FCF" w14:textId="77777777" w:rsidR="00A20073" w:rsidRPr="00204691" w:rsidRDefault="00A20073" w:rsidP="00A20073">
      <w:pPr>
        <w:spacing w:line="276" w:lineRule="auto"/>
        <w:jc w:val="both"/>
        <w:rPr>
          <w:rFonts w:ascii="Arial" w:hAnsi="Arial" w:cs="Arial"/>
          <w:bCs/>
          <w:sz w:val="22"/>
          <w:szCs w:val="22"/>
          <w:lang w:val="es-ES_tradnl" w:eastAsia="es-ES"/>
        </w:rPr>
      </w:pPr>
      <w:r w:rsidRPr="00204691">
        <w:rPr>
          <w:rFonts w:ascii="Arial" w:hAnsi="Arial" w:cs="Arial"/>
          <w:bCs/>
          <w:sz w:val="22"/>
          <w:szCs w:val="22"/>
          <w:lang w:val="es-ES_tradnl" w:eastAsia="es-ES"/>
        </w:rPr>
        <w:tab/>
        <w:t>Adicionalmente, la Ley 2160 de 2021 adicionó el artículo 2-4 de la Ley 1150 de 2007, introduciendo unas causales de contratación directa</w:t>
      </w:r>
      <w:r>
        <w:rPr>
          <w:rFonts w:ascii="Arial" w:hAnsi="Arial" w:cs="Arial"/>
          <w:bCs/>
          <w:sz w:val="22"/>
          <w:szCs w:val="22"/>
          <w:lang w:val="es-ES_tradnl" w:eastAsia="es-ES"/>
        </w:rPr>
        <w:t xml:space="preserve">, siendo la suscripción del contrato o convenio interadministrativo una de ellas, </w:t>
      </w:r>
      <w:r w:rsidRPr="00204691">
        <w:rPr>
          <w:rFonts w:ascii="Arial" w:hAnsi="Arial" w:cs="Arial"/>
          <w:bCs/>
          <w:sz w:val="22"/>
          <w:szCs w:val="22"/>
          <w:lang w:val="es-ES_tradnl" w:eastAsia="es-ES"/>
        </w:rPr>
        <w:t>que aplican de manera específica a algunos de los nuevos sujetos a los que se asigna capacidad jurídica. Respecto de los Cabildos Indígenas y las Autoridades Tradicionales Indígenas se incluyó el literal L), disposición que establece una causal que opera solamente respecto de estos sujetos, siempre que el objeto contractual esté relacionado con el fortalecimiento del gobierno propio, la identidad cultural y los derechos de los pueblos indígenas.</w:t>
      </w:r>
    </w:p>
    <w:p w14:paraId="4999E2AC" w14:textId="77777777" w:rsidR="00A20073" w:rsidRPr="00204691" w:rsidRDefault="00A20073" w:rsidP="00A20073">
      <w:pPr>
        <w:spacing w:line="276" w:lineRule="auto"/>
        <w:jc w:val="both"/>
        <w:rPr>
          <w:rFonts w:ascii="Arial" w:hAnsi="Arial" w:cs="Arial"/>
          <w:bCs/>
          <w:sz w:val="22"/>
          <w:szCs w:val="22"/>
          <w:lang w:val="es-ES_tradnl" w:eastAsia="es-ES"/>
        </w:rPr>
      </w:pPr>
    </w:p>
    <w:p w14:paraId="2F99BEAC" w14:textId="77777777" w:rsidR="00A20073" w:rsidRPr="00204691" w:rsidRDefault="00A20073" w:rsidP="00A20073">
      <w:pPr>
        <w:spacing w:line="276" w:lineRule="auto"/>
        <w:ind w:firstLine="708"/>
        <w:jc w:val="both"/>
        <w:rPr>
          <w:rFonts w:ascii="Arial" w:hAnsi="Arial" w:cs="Arial"/>
          <w:bCs/>
          <w:sz w:val="22"/>
          <w:szCs w:val="22"/>
          <w:lang w:val="es-ES_tradnl" w:eastAsia="es-ES"/>
        </w:rPr>
      </w:pPr>
      <w:r w:rsidRPr="00204691">
        <w:rPr>
          <w:rFonts w:ascii="Arial" w:hAnsi="Arial" w:cs="Arial"/>
          <w:bCs/>
          <w:sz w:val="22"/>
          <w:szCs w:val="22"/>
          <w:lang w:val="es-ES_tradnl" w:eastAsia="es-ES"/>
        </w:rPr>
        <w:t xml:space="preserve">La aplicación de esta causal, en el caso de las Asociaciones de Autoridades Tradicionales Indígenas, además está condicionada a que el respectivo ente asociativo se ajuste a la definición del artículo 7-8 de la Ley 80 de 1993, por lo que necesariamente deberá contar con al menos diez </w:t>
      </w:r>
      <w:r w:rsidRPr="00204691">
        <w:rPr>
          <w:rFonts w:ascii="Arial" w:hAnsi="Arial" w:cs="Arial"/>
          <w:bCs/>
          <w:sz w:val="22"/>
          <w:szCs w:val="22"/>
          <w:lang w:val="es-ES_tradnl" w:eastAsia="es-ES"/>
        </w:rPr>
        <w:lastRenderedPageBreak/>
        <w:t xml:space="preserve">(10) organizaciones regionales indígenas. A juicio de esta Agencia, las asociaciones a las que se refiere esta disposición, conforme al significado natural y obvio que en el lenguaje común se les asigna a las palabras que conforman la expresión, son entes asociativos en los que se agrupan personas o autoridades tradicionales indígenas vinculados por una identidad étnica, cultural o lingüística propios de los pueblos indígenas de una misma región geográfica.   </w:t>
      </w:r>
    </w:p>
    <w:p w14:paraId="38348C53" w14:textId="77777777" w:rsidR="00A20073" w:rsidRDefault="00A20073" w:rsidP="00A20073">
      <w:pPr>
        <w:ind w:right="851"/>
        <w:jc w:val="both"/>
        <w:rPr>
          <w:rFonts w:ascii="Arial" w:hAnsi="Arial" w:cs="Arial"/>
          <w:sz w:val="21"/>
          <w:szCs w:val="21"/>
        </w:rPr>
      </w:pPr>
    </w:p>
    <w:p w14:paraId="52F81CB3" w14:textId="77777777" w:rsidR="00A20073" w:rsidRPr="000821A1" w:rsidRDefault="00A20073" w:rsidP="00A20073">
      <w:pPr>
        <w:ind w:right="851"/>
        <w:jc w:val="both"/>
        <w:rPr>
          <w:rFonts w:ascii="Arial" w:hAnsi="Arial" w:cs="Arial"/>
          <w:sz w:val="21"/>
          <w:szCs w:val="21"/>
        </w:rPr>
      </w:pPr>
    </w:p>
    <w:p w14:paraId="1371E2FC" w14:textId="77777777" w:rsidR="00A20073" w:rsidRDefault="00A20073" w:rsidP="00A20073">
      <w:pPr>
        <w:ind w:left="708" w:right="851"/>
        <w:jc w:val="both"/>
        <w:rPr>
          <w:rFonts w:ascii="Arial" w:hAnsi="Arial" w:cs="Arial"/>
          <w:sz w:val="21"/>
          <w:szCs w:val="21"/>
        </w:rPr>
      </w:pPr>
      <w:r w:rsidRPr="000821A1">
        <w:rPr>
          <w:rFonts w:ascii="Arial" w:hAnsi="Arial" w:cs="Arial"/>
          <w:sz w:val="21"/>
          <w:szCs w:val="21"/>
        </w:rPr>
        <w:t>4. Qué tipo de contratos pueden celebrarse por medio de contratos interadministrativos con los Cabildos Indígenas y con las Autoridades Tradicionales Indígenas.</w:t>
      </w:r>
    </w:p>
    <w:p w14:paraId="131D9CDD" w14:textId="77777777" w:rsidR="00A20073" w:rsidRDefault="00A20073" w:rsidP="00A20073">
      <w:pPr>
        <w:ind w:right="851"/>
        <w:jc w:val="both"/>
        <w:rPr>
          <w:rFonts w:ascii="Arial" w:hAnsi="Arial" w:cs="Arial"/>
          <w:sz w:val="21"/>
          <w:szCs w:val="21"/>
        </w:rPr>
      </w:pPr>
    </w:p>
    <w:p w14:paraId="7217906A" w14:textId="77777777" w:rsidR="00A20073" w:rsidRPr="000821A1" w:rsidRDefault="00A20073" w:rsidP="00A20073">
      <w:pPr>
        <w:ind w:right="851"/>
        <w:jc w:val="both"/>
        <w:rPr>
          <w:rFonts w:ascii="Arial" w:hAnsi="Arial" w:cs="Arial"/>
          <w:sz w:val="21"/>
          <w:szCs w:val="21"/>
        </w:rPr>
      </w:pPr>
    </w:p>
    <w:p w14:paraId="281940D5" w14:textId="28DB2E65" w:rsidR="00A20073" w:rsidRPr="005B4DBE" w:rsidRDefault="00424F22" w:rsidP="005B4DBE">
      <w:pPr>
        <w:ind w:right="851"/>
        <w:jc w:val="both"/>
        <w:rPr>
          <w:rFonts w:ascii="Arial" w:eastAsia="Calibri" w:hAnsi="Arial" w:cs="Arial"/>
          <w:sz w:val="22"/>
          <w:szCs w:val="22"/>
          <w:lang w:val="es-ES"/>
        </w:rPr>
      </w:pPr>
      <w:r w:rsidRPr="005B4DBE">
        <w:rPr>
          <w:rFonts w:ascii="Arial" w:eastAsia="Calibri" w:hAnsi="Arial" w:cs="Arial"/>
          <w:sz w:val="22"/>
          <w:szCs w:val="22"/>
          <w:lang w:val="es-ES"/>
        </w:rPr>
        <w:t>Como se desprende de la norma transcrita, 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r w:rsidR="00A20073" w:rsidRPr="005B4DBE">
        <w:rPr>
          <w:rFonts w:ascii="Arial" w:hAnsi="Arial" w:cs="Arial"/>
          <w:sz w:val="22"/>
          <w:szCs w:val="22"/>
        </w:rPr>
        <w:tab/>
      </w:r>
    </w:p>
    <w:p w14:paraId="5FA3653B" w14:textId="77777777" w:rsidR="005B4DBE" w:rsidRDefault="005B4DBE" w:rsidP="00A20073">
      <w:pPr>
        <w:ind w:left="567" w:right="851"/>
        <w:jc w:val="both"/>
        <w:rPr>
          <w:rFonts w:ascii="Arial" w:hAnsi="Arial" w:cs="Arial"/>
          <w:sz w:val="21"/>
          <w:szCs w:val="21"/>
        </w:rPr>
      </w:pPr>
    </w:p>
    <w:p w14:paraId="6BD8EAC4" w14:textId="77777777" w:rsidR="00A20073" w:rsidRDefault="00A20073" w:rsidP="00A20073">
      <w:pPr>
        <w:ind w:left="708" w:right="851"/>
        <w:jc w:val="both"/>
        <w:rPr>
          <w:rFonts w:ascii="Arial" w:hAnsi="Arial" w:cs="Arial"/>
          <w:sz w:val="21"/>
          <w:szCs w:val="21"/>
          <w:lang w:val="es-ES"/>
        </w:rPr>
      </w:pPr>
      <w:r w:rsidRPr="000821A1">
        <w:rPr>
          <w:rFonts w:ascii="Arial" w:hAnsi="Arial" w:cs="Arial"/>
          <w:sz w:val="21"/>
          <w:szCs w:val="21"/>
        </w:rPr>
        <w:t>5. A la fecha, a nivel nacional, qué contratos interadministrativos se reportan entre entidades estatales y cabildos indígenas o con las Autoridades Tradicionales Indígenas. Se me remita la identificación de estos</w:t>
      </w:r>
      <w:r>
        <w:rPr>
          <w:rFonts w:ascii="Arial" w:hAnsi="Arial" w:cs="Arial"/>
          <w:sz w:val="21"/>
          <w:szCs w:val="21"/>
        </w:rPr>
        <w:t>”</w:t>
      </w:r>
      <w:r w:rsidRPr="000821A1">
        <w:rPr>
          <w:rFonts w:ascii="Arial" w:hAnsi="Arial" w:cs="Arial"/>
          <w:sz w:val="21"/>
          <w:szCs w:val="21"/>
          <w:shd w:val="clear" w:color="auto" w:fill="E6E6E6"/>
          <w:lang w:val="es-ES"/>
        </w:rPr>
        <w:t xml:space="preserve"> </w:t>
      </w:r>
      <w:r w:rsidRPr="00781AC2">
        <w:rPr>
          <w:rFonts w:ascii="Arial" w:hAnsi="Arial" w:cs="Arial"/>
          <w:sz w:val="21"/>
          <w:szCs w:val="21"/>
          <w:shd w:val="clear" w:color="auto" w:fill="E6E6E6"/>
          <w:lang w:val="es-ES"/>
        </w:rPr>
        <w:t>(SIC)</w:t>
      </w:r>
      <w:r w:rsidRPr="00781AC2">
        <w:rPr>
          <w:rFonts w:ascii="Arial" w:hAnsi="Arial" w:cs="Arial"/>
          <w:sz w:val="21"/>
          <w:szCs w:val="21"/>
          <w:lang w:val="es-ES"/>
        </w:rPr>
        <w:t>.</w:t>
      </w:r>
    </w:p>
    <w:p w14:paraId="4DB0FFDA" w14:textId="77777777" w:rsidR="00424F22" w:rsidRDefault="00424F22" w:rsidP="00A20073">
      <w:pPr>
        <w:ind w:left="708" w:right="851"/>
        <w:jc w:val="both"/>
        <w:rPr>
          <w:rFonts w:ascii="Arial" w:hAnsi="Arial" w:cs="Arial"/>
          <w:sz w:val="21"/>
          <w:szCs w:val="21"/>
        </w:rPr>
      </w:pPr>
    </w:p>
    <w:p w14:paraId="7BB354AA" w14:textId="77777777" w:rsidR="00A20073" w:rsidRPr="005B4DBE" w:rsidRDefault="00A20073" w:rsidP="00A20073">
      <w:pPr>
        <w:spacing w:line="276" w:lineRule="auto"/>
        <w:ind w:firstLine="708"/>
        <w:jc w:val="both"/>
        <w:rPr>
          <w:rFonts w:ascii="Arial" w:hAnsi="Arial" w:cs="Arial"/>
          <w:bCs/>
          <w:sz w:val="22"/>
          <w:szCs w:val="22"/>
          <w:lang w:eastAsia="es-MX"/>
        </w:rPr>
      </w:pPr>
    </w:p>
    <w:p w14:paraId="1F559DFF" w14:textId="77777777" w:rsidR="00060DD4" w:rsidRPr="005B4DBE" w:rsidRDefault="00060DD4" w:rsidP="005B4DBE">
      <w:pPr>
        <w:pStyle w:val="Sinespaciado"/>
        <w:ind w:firstLine="708"/>
        <w:contextualSpacing/>
        <w:jc w:val="both"/>
        <w:rPr>
          <w:rFonts w:ascii="Arial" w:eastAsia="Arial Nova" w:hAnsi="Arial" w:cs="Arial"/>
          <w:lang w:val="es-CO"/>
        </w:rPr>
      </w:pPr>
      <w:r w:rsidRPr="005B4DBE">
        <w:rPr>
          <w:rFonts w:ascii="Arial" w:eastAsia="Arial Nova" w:hAnsi="Arial" w:cs="Arial"/>
          <w:lang w:val="es-CO"/>
        </w:rPr>
        <w:t>La Agencia ha puesto a disposición de la ciudadanía y de los diferentes actores del sistema de compra pública, diversos métodos de búsqueda y consulta de la información que reposa en las plataformas del SECOP. Los métodos de consulta señalados anteriormente incluyen una serie herramientas de visualización que, de una forma dinámica y fácil, le permitirán acceder a la información que requiere. Cada una de estas herramientas cuenta con una ficha técnica y un tutorial para su manejo que adjuntamos al presente:</w:t>
      </w:r>
    </w:p>
    <w:p w14:paraId="329B1176" w14:textId="77777777" w:rsidR="00060DD4" w:rsidRPr="005B4DBE" w:rsidRDefault="00060DD4" w:rsidP="00060DD4">
      <w:pPr>
        <w:pStyle w:val="Sinespaciado"/>
        <w:contextualSpacing/>
        <w:jc w:val="both"/>
        <w:rPr>
          <w:rFonts w:ascii="Arial" w:hAnsi="Arial" w:cs="Arial"/>
          <w:lang w:val="es-MX"/>
        </w:rPr>
      </w:pPr>
    </w:p>
    <w:p w14:paraId="01F99CD6" w14:textId="77777777" w:rsidR="00060DD4" w:rsidRPr="005B4DBE" w:rsidRDefault="00060DD4" w:rsidP="005B4DBE">
      <w:pPr>
        <w:ind w:right="47" w:firstLine="708"/>
        <w:contextualSpacing/>
        <w:jc w:val="both"/>
        <w:rPr>
          <w:rFonts w:ascii="Arial" w:hAnsi="Arial" w:cs="Arial"/>
          <w:sz w:val="22"/>
          <w:szCs w:val="22"/>
          <w:lang w:eastAsia="es-ES"/>
        </w:rPr>
      </w:pPr>
      <w:r w:rsidRPr="005B4DBE">
        <w:rPr>
          <w:rFonts w:ascii="Arial" w:hAnsi="Arial" w:cs="Arial"/>
          <w:sz w:val="22"/>
          <w:szCs w:val="22"/>
          <w:lang w:eastAsia="es-ES"/>
        </w:rPr>
        <w:t xml:space="preserve">1. Aplicativo de búsqueda de procesos contractuales: Facilita la ubicación de un proceso de selección en las plataformas, en su estado actual, con opción de búsqueda segmentada por entidades o proveedores, usando como insumos el número de identificación y rango de fechas. </w:t>
      </w:r>
    </w:p>
    <w:p w14:paraId="60025D5C" w14:textId="77777777" w:rsidR="00060DD4" w:rsidRPr="005B4DBE" w:rsidRDefault="00307B74" w:rsidP="00060DD4">
      <w:pPr>
        <w:ind w:right="47"/>
        <w:contextualSpacing/>
        <w:jc w:val="both"/>
        <w:rPr>
          <w:rStyle w:val="Hipervnculo"/>
          <w:rFonts w:ascii="Arial" w:hAnsi="Arial" w:cs="Arial"/>
          <w:sz w:val="22"/>
          <w:szCs w:val="22"/>
          <w:lang w:eastAsia="es-ES"/>
        </w:rPr>
      </w:pPr>
      <w:hyperlink r:id="rId16" w:history="1">
        <w:r w:rsidR="00060DD4" w:rsidRPr="005B4DBE">
          <w:rPr>
            <w:rStyle w:val="Hipervnculo"/>
            <w:rFonts w:ascii="Arial" w:hAnsi="Arial" w:cs="Arial"/>
            <w:sz w:val="22"/>
            <w:szCs w:val="22"/>
            <w:lang w:eastAsia="es-ES"/>
          </w:rPr>
          <w:t>https://consultaprocesos.colombiacompra.gov.co/</w:t>
        </w:r>
      </w:hyperlink>
    </w:p>
    <w:p w14:paraId="55C4854A" w14:textId="77777777" w:rsidR="00060DD4" w:rsidRPr="005B4DBE" w:rsidRDefault="00060DD4" w:rsidP="00060DD4">
      <w:pPr>
        <w:ind w:right="47"/>
        <w:contextualSpacing/>
        <w:jc w:val="both"/>
        <w:rPr>
          <w:rFonts w:ascii="Arial" w:hAnsi="Arial" w:cs="Arial"/>
          <w:sz w:val="22"/>
          <w:szCs w:val="22"/>
          <w:lang w:eastAsia="es-ES"/>
        </w:rPr>
      </w:pPr>
      <w:r w:rsidRPr="005B4DBE">
        <w:rPr>
          <w:rFonts w:ascii="Arial" w:hAnsi="Arial" w:cs="Arial"/>
          <w:sz w:val="22"/>
          <w:szCs w:val="22"/>
          <w:lang w:eastAsia="es-ES"/>
        </w:rPr>
        <w:t>Se adjunta infografía de uso de la herramienta.</w:t>
      </w:r>
    </w:p>
    <w:p w14:paraId="6F3A43D1" w14:textId="77777777" w:rsidR="00060DD4" w:rsidRPr="005B4DBE" w:rsidRDefault="00060DD4" w:rsidP="00060DD4">
      <w:pPr>
        <w:ind w:right="47"/>
        <w:contextualSpacing/>
        <w:jc w:val="both"/>
        <w:rPr>
          <w:rFonts w:ascii="Arial" w:hAnsi="Arial" w:cs="Arial"/>
          <w:sz w:val="22"/>
          <w:szCs w:val="22"/>
          <w:lang w:eastAsia="es-ES"/>
        </w:rPr>
      </w:pPr>
    </w:p>
    <w:p w14:paraId="2948A442" w14:textId="77777777" w:rsidR="00060DD4" w:rsidRPr="005B4DBE" w:rsidRDefault="00060DD4" w:rsidP="005B4DBE">
      <w:pPr>
        <w:ind w:right="47" w:firstLine="708"/>
        <w:contextualSpacing/>
        <w:jc w:val="both"/>
        <w:rPr>
          <w:rFonts w:ascii="Arial" w:hAnsi="Arial" w:cs="Arial"/>
          <w:sz w:val="22"/>
          <w:szCs w:val="22"/>
          <w:lang w:eastAsia="es-ES"/>
        </w:rPr>
      </w:pPr>
      <w:r w:rsidRPr="005B4DBE">
        <w:rPr>
          <w:rFonts w:ascii="Arial" w:hAnsi="Arial" w:cs="Arial"/>
          <w:sz w:val="22"/>
          <w:szCs w:val="22"/>
          <w:lang w:eastAsia="es-ES"/>
        </w:rPr>
        <w:t>2. Herramienta de visualización apara el Análisis de la Demanda y el Análisis de la Oferta. En el marco del Modelo de Abastecimiento Estratégico, la Agencia desarrolló una herramienta de visualización que permite evidenciar el comportamiento histórico de compra de las entidades, a la cual se puede acceder mediante el siguiente enlace:</w:t>
      </w:r>
    </w:p>
    <w:p w14:paraId="62D25137" w14:textId="77777777" w:rsidR="00060DD4" w:rsidRPr="005B4DBE" w:rsidRDefault="00307B74" w:rsidP="00060DD4">
      <w:pPr>
        <w:ind w:right="47"/>
        <w:contextualSpacing/>
        <w:jc w:val="both"/>
        <w:rPr>
          <w:rStyle w:val="Hipervnculo"/>
          <w:rFonts w:ascii="Arial" w:hAnsi="Arial" w:cs="Arial"/>
          <w:sz w:val="22"/>
          <w:szCs w:val="22"/>
          <w:lang w:eastAsia="es-ES"/>
        </w:rPr>
      </w:pPr>
      <w:hyperlink r:id="rId17" w:history="1">
        <w:r w:rsidR="00060DD4" w:rsidRPr="005B4DBE">
          <w:rPr>
            <w:rStyle w:val="Hipervnculo"/>
            <w:rFonts w:ascii="Arial" w:hAnsi="Arial" w:cs="Arial"/>
            <w:sz w:val="22"/>
            <w:szCs w:val="22"/>
            <w:lang w:eastAsia="es-ES"/>
          </w:rPr>
          <w:t>https://app.powerbi.com/view?r=eyJrIjoiMGY4MWZmZmUtNGJlYy00YTBlLTgzYmYtZGE2NGRkZDA1YTJlIiwidCI6IjdiMDkwNDFlLTI0NTEtNDlkMC04Y2IxLTc5ZDVlM2Q4YzFiZSIsImMiOjR9&amp;pageName=ReportSection17ad17361e56dd6a009c</w:t>
        </w:r>
      </w:hyperlink>
    </w:p>
    <w:p w14:paraId="398291A2" w14:textId="77777777" w:rsidR="00060DD4" w:rsidRPr="005B4DBE" w:rsidRDefault="00060DD4" w:rsidP="00060DD4">
      <w:pPr>
        <w:ind w:right="47"/>
        <w:contextualSpacing/>
        <w:jc w:val="both"/>
        <w:rPr>
          <w:rFonts w:ascii="Arial" w:hAnsi="Arial" w:cs="Arial"/>
          <w:sz w:val="22"/>
          <w:szCs w:val="22"/>
          <w:lang w:eastAsia="es-ES"/>
        </w:rPr>
      </w:pPr>
      <w:r w:rsidRPr="005B4DBE">
        <w:rPr>
          <w:rFonts w:ascii="Arial" w:hAnsi="Arial" w:cs="Arial"/>
          <w:sz w:val="22"/>
          <w:szCs w:val="22"/>
          <w:lang w:eastAsia="es-ES"/>
        </w:rPr>
        <w:t>Se adjunta manual de la herramienta.</w:t>
      </w:r>
    </w:p>
    <w:p w14:paraId="6119C7D8" w14:textId="77777777" w:rsidR="00060DD4" w:rsidRPr="005B4DBE" w:rsidRDefault="00060DD4" w:rsidP="00060DD4">
      <w:pPr>
        <w:ind w:right="47"/>
        <w:contextualSpacing/>
        <w:jc w:val="both"/>
        <w:rPr>
          <w:rFonts w:ascii="Arial" w:hAnsi="Arial" w:cs="Arial"/>
          <w:sz w:val="22"/>
          <w:szCs w:val="22"/>
          <w:lang w:eastAsia="es-ES"/>
        </w:rPr>
      </w:pPr>
    </w:p>
    <w:p w14:paraId="3803183E" w14:textId="5B6673E6" w:rsidR="00060DD4" w:rsidRPr="005B4DBE" w:rsidRDefault="00060DD4" w:rsidP="005B4DBE">
      <w:pPr>
        <w:ind w:right="47" w:firstLine="708"/>
        <w:contextualSpacing/>
        <w:jc w:val="both"/>
        <w:rPr>
          <w:rFonts w:ascii="Arial" w:hAnsi="Arial" w:cs="Arial"/>
          <w:sz w:val="22"/>
          <w:szCs w:val="22"/>
          <w:lang w:eastAsia="es-ES"/>
        </w:rPr>
      </w:pPr>
      <w:r w:rsidRPr="005B4DBE">
        <w:rPr>
          <w:rFonts w:ascii="Arial" w:hAnsi="Arial" w:cs="Arial"/>
          <w:sz w:val="22"/>
          <w:szCs w:val="22"/>
          <w:lang w:eastAsia="es-ES"/>
        </w:rPr>
        <w:t>3. Plataforma de Datos Abiertos: Toda la información de contratación reportada por las entidades esta puest</w:t>
      </w:r>
      <w:bookmarkStart w:id="9" w:name="_GoBack"/>
      <w:bookmarkEnd w:id="9"/>
      <w:r w:rsidRPr="005B4DBE">
        <w:rPr>
          <w:rFonts w:ascii="Arial" w:hAnsi="Arial" w:cs="Arial"/>
          <w:sz w:val="22"/>
          <w:szCs w:val="22"/>
          <w:lang w:eastAsia="es-ES"/>
        </w:rPr>
        <w:t xml:space="preserve">a a disposición de los interesados a través de la plataforma de Datos Abiertos del Estado Colombiano (www.datos.gov.co). Esta información proviene de la fuente de origen SECOP I, SECOP II y TVEC. </w:t>
      </w:r>
      <w:hyperlink r:id="rId18" w:history="1">
        <w:r w:rsidRPr="005B4DBE">
          <w:rPr>
            <w:rStyle w:val="Hipervnculo"/>
            <w:rFonts w:ascii="Arial" w:hAnsi="Arial" w:cs="Arial"/>
            <w:sz w:val="22"/>
            <w:szCs w:val="22"/>
            <w:lang w:eastAsia="es-ES"/>
          </w:rPr>
          <w:t>https://www.colombiacompra.gov.co/transparencia/gestion-documental/datos-abiertos</w:t>
        </w:r>
      </w:hyperlink>
      <w:r w:rsidR="005B4DBE">
        <w:rPr>
          <w:rStyle w:val="Hipervnculo"/>
          <w:rFonts w:ascii="Arial" w:hAnsi="Arial" w:cs="Arial"/>
          <w:sz w:val="22"/>
          <w:szCs w:val="22"/>
          <w:lang w:eastAsia="es-ES"/>
        </w:rPr>
        <w:t>.</w:t>
      </w:r>
    </w:p>
    <w:p w14:paraId="69C5D491" w14:textId="77777777" w:rsidR="00060DD4" w:rsidRPr="005B4DBE" w:rsidRDefault="00060DD4" w:rsidP="00060DD4">
      <w:pPr>
        <w:ind w:right="47"/>
        <w:contextualSpacing/>
        <w:jc w:val="both"/>
        <w:rPr>
          <w:rFonts w:ascii="Arial" w:hAnsi="Arial" w:cs="Arial"/>
          <w:sz w:val="22"/>
          <w:szCs w:val="22"/>
          <w:lang w:eastAsia="es-ES"/>
        </w:rPr>
      </w:pPr>
    </w:p>
    <w:p w14:paraId="6578BAE8" w14:textId="77777777" w:rsidR="00060DD4" w:rsidRPr="005B4DBE" w:rsidRDefault="00060DD4" w:rsidP="00060DD4">
      <w:pPr>
        <w:ind w:right="47"/>
        <w:contextualSpacing/>
        <w:jc w:val="both"/>
        <w:rPr>
          <w:rFonts w:ascii="Arial" w:hAnsi="Arial" w:cs="Arial"/>
          <w:sz w:val="22"/>
          <w:szCs w:val="22"/>
          <w:lang w:eastAsia="es-ES"/>
        </w:rPr>
      </w:pPr>
      <w:r w:rsidRPr="005B4DBE">
        <w:rPr>
          <w:rFonts w:ascii="Arial" w:hAnsi="Arial" w:cs="Arial"/>
          <w:sz w:val="22"/>
          <w:szCs w:val="22"/>
          <w:lang w:eastAsia="es-ES"/>
        </w:rPr>
        <w:t>Si desea profundizar en el uso de datos abiertos puede consultar el material disponible en la página web de la entidad referenciado anteriormente.</w:t>
      </w:r>
    </w:p>
    <w:p w14:paraId="63A73643" w14:textId="77777777" w:rsidR="00060DD4" w:rsidRDefault="00060DD4" w:rsidP="00060DD4"/>
    <w:p w14:paraId="5E6E5E10" w14:textId="1507FD99" w:rsidR="00A20073" w:rsidRDefault="00A20073" w:rsidP="00A20073">
      <w:pPr>
        <w:spacing w:line="276" w:lineRule="auto"/>
        <w:ind w:firstLine="708"/>
        <w:jc w:val="both"/>
        <w:rPr>
          <w:rFonts w:ascii="Arial" w:hAnsi="Arial" w:cs="Arial"/>
          <w:sz w:val="22"/>
          <w:szCs w:val="22"/>
          <w:lang w:val="es-ES_tradnl"/>
        </w:rPr>
      </w:pPr>
    </w:p>
    <w:p w14:paraId="4B1B69EC" w14:textId="77777777" w:rsidR="00A20073" w:rsidRPr="00781AC2" w:rsidRDefault="00A20073" w:rsidP="00A20073">
      <w:pPr>
        <w:spacing w:line="276" w:lineRule="auto"/>
        <w:ind w:firstLine="708"/>
        <w:jc w:val="both"/>
        <w:rPr>
          <w:rFonts w:ascii="Arial" w:hAnsi="Arial" w:cs="Arial"/>
          <w:sz w:val="22"/>
          <w:szCs w:val="22"/>
          <w:lang w:val="es-ES_tradnl"/>
        </w:rPr>
      </w:pPr>
      <w:r w:rsidRPr="00781AC2">
        <w:rPr>
          <w:rFonts w:ascii="Arial" w:hAnsi="Arial" w:cs="Arial"/>
          <w:sz w:val="22"/>
          <w:szCs w:val="22"/>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5BB61F7" w14:textId="77777777" w:rsidR="00A20073" w:rsidRDefault="00A20073" w:rsidP="00A20073">
      <w:pPr>
        <w:pStyle w:val="NormalWeb"/>
        <w:spacing w:before="0" w:beforeAutospacing="0" w:after="0" w:afterAutospacing="0" w:line="276" w:lineRule="auto"/>
        <w:jc w:val="both"/>
        <w:rPr>
          <w:rFonts w:ascii="Arial" w:hAnsi="Arial" w:cs="Arial"/>
          <w:sz w:val="22"/>
          <w:szCs w:val="22"/>
          <w:lang w:val="es-ES_tradnl"/>
        </w:rPr>
      </w:pPr>
    </w:p>
    <w:p w14:paraId="30AA3BC4" w14:textId="77777777" w:rsidR="00A20073" w:rsidRDefault="00A20073" w:rsidP="00A20073">
      <w:pPr>
        <w:pStyle w:val="NormalWeb"/>
        <w:spacing w:before="0" w:beforeAutospacing="0" w:after="0" w:afterAutospacing="0" w:line="276" w:lineRule="auto"/>
        <w:jc w:val="both"/>
        <w:rPr>
          <w:rFonts w:ascii="Arial" w:hAnsi="Arial" w:cs="Arial"/>
          <w:sz w:val="22"/>
          <w:szCs w:val="22"/>
          <w:lang w:val="es-ES_tradnl"/>
        </w:rPr>
      </w:pPr>
    </w:p>
    <w:p w14:paraId="0DC38B93" w14:textId="77777777" w:rsidR="00A20073" w:rsidRPr="00781AC2" w:rsidRDefault="00A20073" w:rsidP="00A20073">
      <w:pPr>
        <w:pStyle w:val="NormalWeb"/>
        <w:spacing w:before="0" w:beforeAutospacing="0" w:after="0" w:afterAutospacing="0" w:line="276" w:lineRule="auto"/>
        <w:jc w:val="both"/>
        <w:rPr>
          <w:rFonts w:ascii="Arial" w:hAnsi="Arial" w:cs="Arial"/>
          <w:sz w:val="22"/>
          <w:szCs w:val="22"/>
          <w:lang w:val="es-ES_tradnl"/>
        </w:rPr>
      </w:pPr>
      <w:r w:rsidRPr="00781AC2">
        <w:rPr>
          <w:rFonts w:ascii="Arial" w:hAnsi="Arial" w:cs="Arial"/>
          <w:sz w:val="22"/>
          <w:szCs w:val="22"/>
          <w:lang w:val="es-ES_tradnl"/>
        </w:rPr>
        <w:t>Atentamente,</w:t>
      </w:r>
    </w:p>
    <w:p w14:paraId="21CE30D0" w14:textId="3346C9F5" w:rsidR="00A20073" w:rsidRPr="00781AC2" w:rsidRDefault="00A20073" w:rsidP="00A20073">
      <w:pPr>
        <w:spacing w:before="240" w:after="120" w:line="276" w:lineRule="auto"/>
        <w:jc w:val="center"/>
        <w:rPr>
          <w:rFonts w:ascii="Arial" w:eastAsia="Calibri" w:hAnsi="Arial" w:cs="Arial"/>
        </w:rPr>
      </w:pPr>
      <w:r w:rsidRPr="00F503F3">
        <w:rPr>
          <w:rFonts w:ascii="Arial" w:eastAsia="Calibri" w:hAnsi="Arial" w:cs="Arial"/>
          <w:noProof/>
          <w:lang w:eastAsia="es-CO"/>
        </w:rPr>
        <w:drawing>
          <wp:inline distT="0" distB="0" distL="0" distR="0" wp14:anchorId="3DBE92C5" wp14:editId="3BFBF553">
            <wp:extent cx="2258196" cy="86643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9">
                      <a:extLst>
                        <a:ext uri="{28A0092B-C50C-407E-A947-70E740481C1C}">
                          <a14:useLocalDpi xmlns:a14="http://schemas.microsoft.com/office/drawing/2010/main" val="0"/>
                        </a:ext>
                      </a:extLst>
                    </a:blip>
                    <a:stretch>
                      <a:fillRect/>
                    </a:stretch>
                  </pic:blipFill>
                  <pic:spPr>
                    <a:xfrm>
                      <a:off x="0" y="0"/>
                      <a:ext cx="2258196" cy="866438"/>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A20073" w:rsidRPr="006B3D07" w14:paraId="5B6126A0" w14:textId="77777777" w:rsidTr="00457DAF">
        <w:trPr>
          <w:trHeight w:val="286"/>
        </w:trPr>
        <w:tc>
          <w:tcPr>
            <w:tcW w:w="817" w:type="dxa"/>
            <w:vAlign w:val="center"/>
          </w:tcPr>
          <w:p w14:paraId="7E336E0E" w14:textId="77777777" w:rsidR="00A20073" w:rsidRPr="006B3D07" w:rsidRDefault="00A20073" w:rsidP="00457DAF">
            <w:pPr>
              <w:rPr>
                <w:rFonts w:ascii="Arial" w:hAnsi="Arial" w:cs="Arial"/>
                <w:sz w:val="15"/>
                <w:szCs w:val="15"/>
              </w:rPr>
            </w:pPr>
            <w:r w:rsidRPr="006B3D07">
              <w:rPr>
                <w:rFonts w:ascii="Arial" w:hAnsi="Arial" w:cs="Arial"/>
                <w:sz w:val="15"/>
                <w:szCs w:val="15"/>
              </w:rPr>
              <w:t>Elaboró:</w:t>
            </w:r>
          </w:p>
        </w:tc>
        <w:tc>
          <w:tcPr>
            <w:tcW w:w="4445" w:type="dxa"/>
            <w:tcBorders>
              <w:bottom w:val="dotted" w:sz="4" w:space="0" w:color="7F7F7F"/>
            </w:tcBorders>
            <w:vAlign w:val="center"/>
          </w:tcPr>
          <w:p w14:paraId="16120EC4" w14:textId="77777777" w:rsidR="00A20073" w:rsidRPr="006B3D07" w:rsidRDefault="00A20073" w:rsidP="00457DAF">
            <w:pPr>
              <w:rPr>
                <w:rFonts w:ascii="Arial" w:hAnsi="Arial" w:cs="Arial"/>
                <w:sz w:val="15"/>
                <w:szCs w:val="15"/>
              </w:rPr>
            </w:pPr>
          </w:p>
          <w:p w14:paraId="4DCD3C76" w14:textId="77777777" w:rsidR="00A20073" w:rsidRPr="006B3D07" w:rsidRDefault="00A20073" w:rsidP="00457DAF">
            <w:pPr>
              <w:rPr>
                <w:rFonts w:ascii="Arial" w:hAnsi="Arial" w:cs="Arial"/>
                <w:sz w:val="15"/>
                <w:szCs w:val="15"/>
              </w:rPr>
            </w:pPr>
            <w:r w:rsidRPr="006B3D07">
              <w:rPr>
                <w:rFonts w:ascii="Arial" w:hAnsi="Arial" w:cs="Arial"/>
                <w:sz w:val="15"/>
                <w:szCs w:val="15"/>
                <w:shd w:val="clear" w:color="auto" w:fill="E6E6E6"/>
              </w:rPr>
              <w:t>Sergio Luis Mondragón Duarte</w:t>
            </w:r>
          </w:p>
          <w:p w14:paraId="5437462F" w14:textId="77777777" w:rsidR="00A20073" w:rsidRDefault="00A20073" w:rsidP="00457DAF">
            <w:pPr>
              <w:rPr>
                <w:rFonts w:ascii="Arial" w:hAnsi="Arial" w:cs="Arial"/>
                <w:sz w:val="15"/>
                <w:szCs w:val="15"/>
              </w:rPr>
            </w:pPr>
            <w:r>
              <w:rPr>
                <w:rFonts w:ascii="Arial" w:hAnsi="Arial" w:cs="Arial"/>
                <w:sz w:val="15"/>
                <w:szCs w:val="15"/>
                <w:shd w:val="clear" w:color="auto" w:fill="E6E6E6"/>
              </w:rPr>
              <w:t>C</w:t>
            </w:r>
            <w:r w:rsidRPr="006B3D07">
              <w:rPr>
                <w:rFonts w:ascii="Arial" w:hAnsi="Arial" w:cs="Arial"/>
                <w:sz w:val="15"/>
                <w:szCs w:val="15"/>
                <w:shd w:val="clear" w:color="auto" w:fill="E6E6E6"/>
              </w:rPr>
              <w:t xml:space="preserve">ontratista </w:t>
            </w:r>
            <w:r w:rsidRPr="006B3D07">
              <w:rPr>
                <w:rFonts w:ascii="Arial" w:hAnsi="Arial" w:cs="Arial"/>
                <w:sz w:val="15"/>
                <w:szCs w:val="15"/>
              </w:rPr>
              <w:t>de la Subdirección de Gestión Contractual</w:t>
            </w:r>
          </w:p>
          <w:p w14:paraId="7DF7ACE3" w14:textId="77777777" w:rsidR="005B4DBE" w:rsidRDefault="005B4DBE" w:rsidP="00457DAF">
            <w:pPr>
              <w:rPr>
                <w:rFonts w:ascii="Arial" w:hAnsi="Arial" w:cs="Arial"/>
                <w:sz w:val="15"/>
                <w:szCs w:val="15"/>
              </w:rPr>
            </w:pPr>
            <w:r w:rsidRPr="005B4DBE">
              <w:rPr>
                <w:rFonts w:ascii="Arial" w:hAnsi="Arial" w:cs="Arial"/>
                <w:sz w:val="15"/>
                <w:szCs w:val="15"/>
              </w:rPr>
              <w:t xml:space="preserve">David Ernesto Restrepo </w:t>
            </w:r>
          </w:p>
          <w:p w14:paraId="55954ABD" w14:textId="66187D11" w:rsidR="005B4DBE" w:rsidRPr="006B3D07" w:rsidRDefault="005B4DBE" w:rsidP="00457DAF">
            <w:pPr>
              <w:rPr>
                <w:rFonts w:ascii="Arial" w:hAnsi="Arial" w:cs="Arial"/>
                <w:sz w:val="15"/>
                <w:szCs w:val="15"/>
              </w:rPr>
            </w:pPr>
            <w:r w:rsidRPr="005B4DBE">
              <w:rPr>
                <w:rFonts w:ascii="Arial" w:hAnsi="Arial" w:cs="Arial"/>
                <w:sz w:val="15"/>
                <w:szCs w:val="15"/>
              </w:rPr>
              <w:t>Analista T2-</w:t>
            </w:r>
            <w:proofErr w:type="gramStart"/>
            <w:r w:rsidRPr="005B4DBE">
              <w:rPr>
                <w:rFonts w:ascii="Arial" w:hAnsi="Arial" w:cs="Arial"/>
                <w:sz w:val="15"/>
                <w:szCs w:val="15"/>
              </w:rPr>
              <w:t>02</w:t>
            </w:r>
            <w:r>
              <w:rPr>
                <w:rFonts w:ascii="Arial" w:hAnsi="Arial" w:cs="Arial"/>
                <w:sz w:val="15"/>
                <w:szCs w:val="15"/>
              </w:rPr>
              <w:t xml:space="preserve"> </w:t>
            </w:r>
            <w:r w:rsidRPr="006B3D07">
              <w:rPr>
                <w:rFonts w:ascii="Arial" w:hAnsi="Arial" w:cs="Arial"/>
                <w:sz w:val="15"/>
                <w:szCs w:val="15"/>
              </w:rPr>
              <w:t xml:space="preserve"> de</w:t>
            </w:r>
            <w:proofErr w:type="gramEnd"/>
            <w:r w:rsidRPr="006B3D07">
              <w:rPr>
                <w:rFonts w:ascii="Arial" w:hAnsi="Arial" w:cs="Arial"/>
                <w:sz w:val="15"/>
                <w:szCs w:val="15"/>
              </w:rPr>
              <w:t xml:space="preserve"> la Subdirección de Gestión Contractual</w:t>
            </w:r>
          </w:p>
        </w:tc>
      </w:tr>
      <w:tr w:rsidR="00A20073" w:rsidRPr="006B3D07" w14:paraId="2DB58A04" w14:textId="77777777" w:rsidTr="00457DAF">
        <w:trPr>
          <w:trHeight w:val="286"/>
        </w:trPr>
        <w:tc>
          <w:tcPr>
            <w:tcW w:w="817" w:type="dxa"/>
            <w:vAlign w:val="center"/>
          </w:tcPr>
          <w:p w14:paraId="3913AC88" w14:textId="77777777" w:rsidR="00A20073" w:rsidRPr="006B3D07" w:rsidRDefault="00A20073" w:rsidP="00457DAF">
            <w:pPr>
              <w:rPr>
                <w:rFonts w:ascii="Arial" w:hAnsi="Arial" w:cs="Arial"/>
                <w:sz w:val="15"/>
                <w:szCs w:val="15"/>
              </w:rPr>
            </w:pPr>
            <w:r w:rsidRPr="006B3D07">
              <w:rPr>
                <w:rFonts w:ascii="Arial" w:hAnsi="Arial" w:cs="Arial"/>
                <w:sz w:val="15"/>
                <w:szCs w:val="15"/>
              </w:rPr>
              <w:t>Revisó:</w:t>
            </w:r>
          </w:p>
        </w:tc>
        <w:tc>
          <w:tcPr>
            <w:tcW w:w="4445" w:type="dxa"/>
            <w:tcBorders>
              <w:bottom w:val="dotted" w:sz="4" w:space="0" w:color="7F7F7F"/>
            </w:tcBorders>
            <w:vAlign w:val="center"/>
          </w:tcPr>
          <w:p w14:paraId="42CEA02B" w14:textId="77777777" w:rsidR="00A20073" w:rsidRDefault="00A20073" w:rsidP="00457DAF">
            <w:pPr>
              <w:rPr>
                <w:rFonts w:ascii="Arial" w:hAnsi="Arial" w:cs="Arial"/>
                <w:sz w:val="15"/>
                <w:szCs w:val="15"/>
                <w:lang w:eastAsia="es-CO"/>
              </w:rPr>
            </w:pPr>
            <w:r w:rsidRPr="00DE12C4">
              <w:rPr>
                <w:rFonts w:ascii="Arial" w:hAnsi="Arial" w:cs="Arial"/>
                <w:sz w:val="15"/>
                <w:szCs w:val="15"/>
                <w:lang w:eastAsia="es-CO"/>
              </w:rPr>
              <w:t xml:space="preserve">Diana Carolina Armenta Celis </w:t>
            </w:r>
          </w:p>
          <w:p w14:paraId="0BE36565" w14:textId="77777777" w:rsidR="00A20073" w:rsidRPr="006B3D07" w:rsidRDefault="00A20073" w:rsidP="00457DAF">
            <w:pPr>
              <w:rPr>
                <w:rFonts w:ascii="Arial" w:hAnsi="Arial" w:cs="Arial"/>
                <w:sz w:val="15"/>
                <w:szCs w:val="15"/>
              </w:rPr>
            </w:pPr>
            <w:r>
              <w:rPr>
                <w:rFonts w:ascii="Arial" w:hAnsi="Arial" w:cs="Arial"/>
                <w:sz w:val="15"/>
                <w:szCs w:val="15"/>
                <w:lang w:eastAsia="es-CO"/>
              </w:rPr>
              <w:t>Contratista</w:t>
            </w:r>
            <w:r w:rsidRPr="006B3D07">
              <w:rPr>
                <w:rFonts w:ascii="Arial" w:hAnsi="Arial" w:cs="Arial"/>
                <w:sz w:val="15"/>
                <w:szCs w:val="15"/>
                <w:lang w:eastAsia="es-CO"/>
              </w:rPr>
              <w:t xml:space="preserve"> de la Subdirección de Gestión Contractual</w:t>
            </w:r>
          </w:p>
        </w:tc>
      </w:tr>
      <w:tr w:rsidR="00A20073" w:rsidRPr="006B3D07" w14:paraId="79A9EDD2" w14:textId="77777777" w:rsidTr="00457DAF">
        <w:trPr>
          <w:trHeight w:val="299"/>
        </w:trPr>
        <w:tc>
          <w:tcPr>
            <w:tcW w:w="817" w:type="dxa"/>
            <w:vAlign w:val="center"/>
          </w:tcPr>
          <w:p w14:paraId="287C8961" w14:textId="77777777" w:rsidR="00A20073" w:rsidRPr="006B3D07" w:rsidRDefault="00A20073" w:rsidP="00457DAF">
            <w:pPr>
              <w:rPr>
                <w:rFonts w:ascii="Arial" w:hAnsi="Arial" w:cs="Arial"/>
                <w:sz w:val="15"/>
                <w:szCs w:val="15"/>
              </w:rPr>
            </w:pPr>
            <w:r w:rsidRPr="006B3D07">
              <w:rPr>
                <w:rFonts w:ascii="Arial" w:hAnsi="Arial" w:cs="Arial"/>
                <w:sz w:val="15"/>
                <w:szCs w:val="15"/>
              </w:rPr>
              <w:t>Aprobó:</w:t>
            </w:r>
          </w:p>
        </w:tc>
        <w:tc>
          <w:tcPr>
            <w:tcW w:w="4445" w:type="dxa"/>
            <w:tcBorders>
              <w:top w:val="dotted" w:sz="4" w:space="0" w:color="7F7F7F"/>
              <w:bottom w:val="dotted" w:sz="4" w:space="0" w:color="7F7F7F"/>
            </w:tcBorders>
            <w:vAlign w:val="center"/>
          </w:tcPr>
          <w:p w14:paraId="4CAF247B" w14:textId="77777777" w:rsidR="00A20073" w:rsidRPr="006B3D07" w:rsidRDefault="00A20073" w:rsidP="00457DAF">
            <w:pPr>
              <w:rPr>
                <w:rFonts w:ascii="Arial" w:hAnsi="Arial" w:cs="Arial"/>
                <w:sz w:val="15"/>
                <w:szCs w:val="15"/>
              </w:rPr>
            </w:pPr>
            <w:r w:rsidRPr="006B3D07">
              <w:rPr>
                <w:rFonts w:ascii="Arial" w:hAnsi="Arial" w:cs="Arial"/>
                <w:sz w:val="15"/>
                <w:szCs w:val="15"/>
                <w:shd w:val="clear" w:color="auto" w:fill="E6E6E6"/>
              </w:rPr>
              <w:t>Nohelia Del Carmen Zawady Palacio</w:t>
            </w:r>
          </w:p>
          <w:p w14:paraId="76175F24" w14:textId="77777777" w:rsidR="00A20073" w:rsidRPr="006B3D07" w:rsidRDefault="00A20073" w:rsidP="00457DAF">
            <w:pPr>
              <w:rPr>
                <w:rFonts w:ascii="Arial" w:hAnsi="Arial" w:cs="Arial"/>
                <w:sz w:val="15"/>
                <w:szCs w:val="15"/>
              </w:rPr>
            </w:pPr>
            <w:r w:rsidRPr="006B3D07">
              <w:rPr>
                <w:rFonts w:ascii="Arial" w:hAnsi="Arial" w:cs="Arial"/>
                <w:sz w:val="15"/>
                <w:szCs w:val="15"/>
                <w:shd w:val="clear" w:color="auto" w:fill="E6E6E6"/>
              </w:rPr>
              <w:t xml:space="preserve">Subdirectora de Gestión Contractual ANCP – CCE </w:t>
            </w:r>
          </w:p>
        </w:tc>
      </w:tr>
    </w:tbl>
    <w:p w14:paraId="07159A56" w14:textId="77777777" w:rsidR="00A20073" w:rsidRPr="00F304EA" w:rsidRDefault="00A20073" w:rsidP="00A20073">
      <w:pPr>
        <w:tabs>
          <w:tab w:val="left" w:pos="3795"/>
        </w:tabs>
        <w:rPr>
          <w:rFonts w:ascii="Arial" w:hAnsi="Arial" w:cs="Arial"/>
          <w:lang w:val="es-ES_tradnl"/>
        </w:rPr>
      </w:pPr>
    </w:p>
    <w:p w14:paraId="62CE9142" w14:textId="77777777" w:rsidR="00A20073" w:rsidRPr="00F304EA" w:rsidRDefault="00A20073" w:rsidP="00A20073">
      <w:pPr>
        <w:rPr>
          <w:rFonts w:ascii="Arial" w:hAnsi="Arial" w:cs="Arial"/>
        </w:rPr>
      </w:pPr>
    </w:p>
    <w:bookmarkEnd w:id="3"/>
    <w:p w14:paraId="29A77DC6" w14:textId="77777777" w:rsidR="00A20073" w:rsidRPr="00F304EA" w:rsidRDefault="00A20073" w:rsidP="00A20073">
      <w:pPr>
        <w:rPr>
          <w:rFonts w:ascii="Arial" w:hAnsi="Arial" w:cs="Arial"/>
        </w:rPr>
      </w:pPr>
    </w:p>
    <w:p w14:paraId="0F293BF4" w14:textId="0F6FB6C1" w:rsidR="00127233" w:rsidRPr="00A20073" w:rsidRDefault="00127233" w:rsidP="00A20073"/>
    <w:sectPr w:rsidR="00127233" w:rsidRPr="00A20073" w:rsidSect="0039439C">
      <w:headerReference w:type="default" r:id="rId20"/>
      <w:footerReference w:type="default" r:id="rId21"/>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A0802" w14:textId="77777777" w:rsidR="009878C8" w:rsidRDefault="009878C8" w:rsidP="004A1847">
      <w:r>
        <w:separator/>
      </w:r>
    </w:p>
  </w:endnote>
  <w:endnote w:type="continuationSeparator" w:id="0">
    <w:p w14:paraId="0F8B27EE" w14:textId="77777777" w:rsidR="009878C8" w:rsidRDefault="009878C8" w:rsidP="004A1847">
      <w:r>
        <w:continuationSeparator/>
      </w:r>
    </w:p>
  </w:endnote>
  <w:endnote w:type="continuationNotice" w:id="1">
    <w:p w14:paraId="315B3F58" w14:textId="77777777" w:rsidR="009878C8" w:rsidRDefault="00987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eastAsia="es-CO"/>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967827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FC50D5">
            <w:rPr>
              <w:rFonts w:ascii="Geomanist Light" w:hAnsi="Geomanist Light"/>
              <w:b/>
              <w:bCs/>
              <w:noProof/>
              <w:sz w:val="18"/>
              <w:szCs w:val="18"/>
            </w:rPr>
            <w:t>22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FC50D5">
            <w:rPr>
              <w:rFonts w:ascii="Geomanist Light" w:hAnsi="Geomanist Light"/>
              <w:b/>
              <w:bCs/>
              <w:noProof/>
              <w:sz w:val="18"/>
              <w:szCs w:val="18"/>
            </w:rPr>
            <w:t>23</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76463" w14:textId="77777777" w:rsidR="009878C8" w:rsidRDefault="009878C8" w:rsidP="004A1847">
      <w:r>
        <w:separator/>
      </w:r>
    </w:p>
  </w:footnote>
  <w:footnote w:type="continuationSeparator" w:id="0">
    <w:p w14:paraId="3C64ADA5" w14:textId="77777777" w:rsidR="009878C8" w:rsidRDefault="009878C8" w:rsidP="004A1847">
      <w:r>
        <w:continuationSeparator/>
      </w:r>
    </w:p>
  </w:footnote>
  <w:footnote w:type="continuationNotice" w:id="1">
    <w:p w14:paraId="5A8DE72D" w14:textId="77777777" w:rsidR="009878C8" w:rsidRDefault="009878C8"/>
  </w:footnote>
  <w:footnote w:id="2">
    <w:p w14:paraId="1990E4E1" w14:textId="77777777" w:rsidR="00A20073" w:rsidRPr="005B4DBE" w:rsidRDefault="00A20073" w:rsidP="00A20073">
      <w:pPr>
        <w:pStyle w:val="Textonotapie"/>
        <w:ind w:firstLine="708"/>
        <w:jc w:val="both"/>
        <w:rPr>
          <w:rFonts w:ascii="Arial" w:eastAsia="Calibri" w:hAnsi="Arial" w:cs="Arial"/>
          <w:sz w:val="14"/>
          <w:szCs w:val="14"/>
        </w:rPr>
      </w:pPr>
      <w:r w:rsidRPr="005B4DBE">
        <w:rPr>
          <w:rFonts w:eastAsia="Calibri"/>
          <w:sz w:val="14"/>
          <w:szCs w:val="14"/>
        </w:rPr>
        <w:footnoteRef/>
      </w:r>
      <w:r w:rsidRPr="005B4DBE">
        <w:rPr>
          <w:rFonts w:ascii="Arial" w:eastAsia="Calibri"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5B4DBE">
        <w:rPr>
          <w:rFonts w:ascii="Arial" w:eastAsia="Calibri" w:hAnsi="Arial" w:cs="Arial"/>
          <w:sz w:val="14"/>
          <w:szCs w:val="14"/>
        </w:rPr>
        <w:t>bsolver</w:t>
      </w:r>
      <w:proofErr w:type="spellEnd"/>
      <w:r w:rsidRPr="005B4DBE">
        <w:rPr>
          <w:rFonts w:ascii="Arial" w:eastAsia="Calibri"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B4DBE">
        <w:rPr>
          <w:rFonts w:ascii="Arial" w:eastAsia="Calibri" w:hAnsi="Arial" w:cs="Arial"/>
          <w:sz w:val="14"/>
          <w:szCs w:val="14"/>
        </w:rPr>
        <w:t>bsolver</w:t>
      </w:r>
      <w:proofErr w:type="spellEnd"/>
      <w:r w:rsidRPr="005B4DBE">
        <w:rPr>
          <w:rFonts w:ascii="Arial" w:eastAsia="Calibri" w:hAnsi="Arial" w:cs="Arial"/>
          <w:sz w:val="14"/>
          <w:szCs w:val="14"/>
        </w:rPr>
        <w:t xml:space="preserve"> consultas sobre la aplicación de normas de carácter general”.</w:t>
      </w:r>
    </w:p>
  </w:footnote>
  <w:footnote w:id="3">
    <w:p w14:paraId="66A95E4F" w14:textId="77777777" w:rsidR="00A20073" w:rsidRPr="005B7B66" w:rsidRDefault="00A20073" w:rsidP="00A20073">
      <w:pPr>
        <w:pStyle w:val="Textonotapie"/>
        <w:ind w:firstLine="708"/>
        <w:jc w:val="both"/>
        <w:rPr>
          <w:rFonts w:ascii="Arial" w:hAnsi="Arial" w:cs="Arial"/>
          <w:sz w:val="14"/>
          <w:szCs w:val="14"/>
        </w:rPr>
      </w:pPr>
      <w:r w:rsidRPr="005B4DBE">
        <w:rPr>
          <w:rFonts w:eastAsia="Calibri"/>
          <w:sz w:val="14"/>
          <w:szCs w:val="14"/>
        </w:rPr>
        <w:footnoteRef/>
      </w:r>
      <w:r w:rsidRPr="005B4DBE">
        <w:rPr>
          <w:rFonts w:ascii="Arial" w:eastAsia="Calibri"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w:t>
      </w:r>
      <w:r w:rsidRPr="005B7B66">
        <w:rPr>
          <w:rFonts w:ascii="Arial" w:hAnsi="Arial" w:cs="Arial"/>
          <w:sz w:val="14"/>
          <w:szCs w:val="14"/>
          <w:shd w:val="clear" w:color="auto" w:fill="E6E6E6"/>
        </w:rPr>
        <w:t xml:space="preserve">: </w:t>
      </w:r>
      <w:hyperlink r:id="rId1" w:history="1">
        <w:r w:rsidRPr="005B7B66">
          <w:rPr>
            <w:rStyle w:val="Hipervnculo"/>
            <w:rFonts w:ascii="Arial" w:hAnsi="Arial" w:cs="Arial"/>
            <w:sz w:val="14"/>
            <w:szCs w:val="14"/>
          </w:rPr>
          <w:t>https://relatoria.colombiacompra.gov.co/busqueda/conceptos</w:t>
        </w:r>
      </w:hyperlink>
      <w:r w:rsidRPr="005B7B66">
        <w:rPr>
          <w:rFonts w:ascii="Arial" w:hAnsi="Arial" w:cs="Arial"/>
          <w:sz w:val="14"/>
          <w:szCs w:val="14"/>
          <w:shd w:val="clear" w:color="auto" w:fill="E6E6E6"/>
        </w:rPr>
        <w:t xml:space="preserve"> </w:t>
      </w:r>
    </w:p>
  </w:footnote>
  <w:footnote w:id="4">
    <w:p w14:paraId="0A93DCFC" w14:textId="77777777" w:rsidR="00A20073" w:rsidRPr="005B7B66" w:rsidRDefault="00A20073" w:rsidP="00A20073">
      <w:pPr>
        <w:pStyle w:val="Textonotapie"/>
        <w:ind w:firstLine="709"/>
        <w:jc w:val="both"/>
        <w:rPr>
          <w:rFonts w:ascii="Arial" w:eastAsia="Calibri" w:hAnsi="Arial" w:cs="Arial"/>
          <w:sz w:val="14"/>
          <w:szCs w:val="14"/>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w:t>
      </w:r>
      <w:r w:rsidRPr="005B7B66">
        <w:rPr>
          <w:rFonts w:ascii="Arial" w:eastAsia="Calibri" w:hAnsi="Arial" w:cs="Arial"/>
          <w:sz w:val="14"/>
          <w:szCs w:val="14"/>
        </w:rPr>
        <w:t>Constitución Política: «Artículo 93. Los tratados y convenios internacionales ratificados por el Congreso, que reconocen los derechos humanos y que prohíben su limitación en los estados de excepción, prevalecen en el orden interno.</w:t>
      </w:r>
    </w:p>
    <w:p w14:paraId="659172AE" w14:textId="77777777" w:rsidR="00A20073" w:rsidRPr="005B7B66" w:rsidRDefault="00A20073" w:rsidP="00A20073">
      <w:pPr>
        <w:ind w:firstLine="708"/>
        <w:jc w:val="both"/>
        <w:rPr>
          <w:rFonts w:ascii="Arial" w:hAnsi="Arial" w:cs="Arial"/>
          <w:sz w:val="14"/>
          <w:szCs w:val="14"/>
        </w:rPr>
      </w:pPr>
      <w:r w:rsidRPr="005B7B66">
        <w:rPr>
          <w:rFonts w:ascii="Arial" w:eastAsia="Calibri" w:hAnsi="Arial" w:cs="Arial"/>
          <w:sz w:val="14"/>
          <w:szCs w:val="14"/>
        </w:rPr>
        <w:t xml:space="preserve">“Los derechos y deberes consagrados en esta </w:t>
      </w:r>
      <w:proofErr w:type="gramStart"/>
      <w:r w:rsidRPr="005B7B66">
        <w:rPr>
          <w:rFonts w:ascii="Arial" w:eastAsia="Calibri" w:hAnsi="Arial" w:cs="Arial"/>
          <w:sz w:val="14"/>
          <w:szCs w:val="14"/>
        </w:rPr>
        <w:t>Carta,</w:t>
      </w:r>
      <w:proofErr w:type="gramEnd"/>
      <w:r w:rsidRPr="005B7B66">
        <w:rPr>
          <w:rFonts w:ascii="Arial" w:eastAsia="Calibri" w:hAnsi="Arial" w:cs="Arial"/>
          <w:sz w:val="14"/>
          <w:szCs w:val="14"/>
        </w:rPr>
        <w:t xml:space="preserve"> se interpretarán de conformidad con los tratados internacionales sobre derechos humanos ratificados por Colombia [...]”.</w:t>
      </w:r>
    </w:p>
  </w:footnote>
  <w:footnote w:id="5">
    <w:p w14:paraId="17E973D3" w14:textId="77777777" w:rsidR="00A20073" w:rsidRPr="005B7B66" w:rsidRDefault="00A20073" w:rsidP="00A20073">
      <w:pPr>
        <w:pStyle w:val="Textonotapie"/>
        <w:ind w:firstLine="708"/>
        <w:rPr>
          <w:rFonts w:ascii="Arial" w:hAnsi="Arial" w:cs="Arial"/>
          <w:sz w:val="14"/>
          <w:szCs w:val="14"/>
          <w:lang w:val="es-CO"/>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w:t>
      </w:r>
      <w:r w:rsidRPr="005B7B66">
        <w:rPr>
          <w:rFonts w:ascii="Arial" w:eastAsia="Calibri" w:hAnsi="Arial" w:cs="Arial"/>
          <w:sz w:val="14"/>
          <w:szCs w:val="14"/>
        </w:rPr>
        <w:t>Corte Constitucional. Sentencia C-489 de 2012. M.P. Adriana María Guillén Arango.</w:t>
      </w:r>
    </w:p>
  </w:footnote>
  <w:footnote w:id="6">
    <w:p w14:paraId="720D2DBB" w14:textId="77777777" w:rsidR="00A20073" w:rsidRPr="005B7B66" w:rsidRDefault="00A20073" w:rsidP="00A20073">
      <w:pPr>
        <w:ind w:firstLine="708"/>
        <w:rPr>
          <w:rFonts w:ascii="Arial" w:eastAsia="Calibri" w:hAnsi="Arial" w:cs="Arial"/>
          <w:sz w:val="14"/>
          <w:szCs w:val="14"/>
          <w:lang w:val="es-ES"/>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w:t>
      </w:r>
      <w:r w:rsidRPr="005B7B66">
        <w:rPr>
          <w:rFonts w:ascii="Arial" w:eastAsia="Calibri" w:hAnsi="Arial" w:cs="Arial"/>
          <w:sz w:val="14"/>
          <w:szCs w:val="14"/>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7EA05518" w14:textId="77777777" w:rsidR="00A20073" w:rsidRPr="005B7B66" w:rsidRDefault="00A20073" w:rsidP="00A20073">
      <w:pPr>
        <w:ind w:firstLine="708"/>
        <w:rPr>
          <w:rFonts w:ascii="Arial" w:eastAsia="Calibri" w:hAnsi="Arial" w:cs="Arial"/>
          <w:sz w:val="14"/>
          <w:szCs w:val="14"/>
          <w:lang w:val="es-ES"/>
        </w:rPr>
      </w:pPr>
      <w:r w:rsidRPr="005B7B66">
        <w:rPr>
          <w:rFonts w:ascii="Arial" w:eastAsia="Calibri" w:hAnsi="Arial" w:cs="Arial"/>
          <w:sz w:val="14"/>
          <w:szCs w:val="14"/>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67ED64CA" w14:textId="77777777" w:rsidR="00A20073" w:rsidRPr="005B7B66" w:rsidRDefault="00A20073" w:rsidP="00A20073">
      <w:pPr>
        <w:pStyle w:val="Textonotapie"/>
        <w:rPr>
          <w:rFonts w:ascii="Arial" w:hAnsi="Arial" w:cs="Arial"/>
          <w:sz w:val="14"/>
          <w:szCs w:val="14"/>
          <w:lang w:val="es-ES"/>
        </w:rPr>
      </w:pPr>
    </w:p>
  </w:footnote>
  <w:footnote w:id="7">
    <w:p w14:paraId="194088F4" w14:textId="77777777" w:rsidR="00A20073" w:rsidRPr="005B7B66" w:rsidRDefault="00A20073" w:rsidP="00A20073">
      <w:pPr>
        <w:pStyle w:val="Textonotapie"/>
        <w:ind w:firstLine="708"/>
        <w:rPr>
          <w:rFonts w:ascii="Arial" w:hAnsi="Arial" w:cs="Arial"/>
          <w:sz w:val="14"/>
          <w:szCs w:val="14"/>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Decreto 252 de 2020: «Articulo 1. Adiciónese al artículo 10 del Decreto 1088 de 1993, el siguiente parágrafo:</w:t>
      </w:r>
    </w:p>
    <w:p w14:paraId="5BD2BDDF" w14:textId="77777777" w:rsidR="00A20073" w:rsidRPr="005B7B66" w:rsidRDefault="00A20073" w:rsidP="00A20073">
      <w:pPr>
        <w:pStyle w:val="Textonotapie"/>
        <w:ind w:firstLine="708"/>
        <w:rPr>
          <w:rFonts w:ascii="Arial" w:hAnsi="Arial" w:cs="Arial"/>
          <w:sz w:val="14"/>
          <w:szCs w:val="14"/>
        </w:rPr>
      </w:pPr>
      <w:r w:rsidRPr="005B7B66">
        <w:rPr>
          <w:rFonts w:ascii="Arial" w:hAnsi="Arial" w:cs="Arial"/>
          <w:sz w:val="14"/>
          <w:szCs w:val="14"/>
        </w:rPr>
        <w:t>Artículo 10. Naturaleza de los actos y contratos.</w:t>
      </w:r>
    </w:p>
    <w:p w14:paraId="3ECB0DEC" w14:textId="77777777" w:rsidR="00A20073" w:rsidRPr="005B7B66" w:rsidRDefault="00A20073" w:rsidP="00A20073">
      <w:pPr>
        <w:pStyle w:val="Textonotapie"/>
        <w:ind w:firstLine="708"/>
        <w:rPr>
          <w:rFonts w:ascii="Arial" w:hAnsi="Arial" w:cs="Arial"/>
          <w:sz w:val="14"/>
          <w:szCs w:val="14"/>
        </w:rPr>
      </w:pPr>
      <w:r w:rsidRPr="005B7B66">
        <w:rPr>
          <w:rFonts w:ascii="Arial" w:hAnsi="Arial" w:cs="Arial"/>
          <w:sz w:val="14"/>
          <w:szCs w:val="14"/>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0EE1DE85" w14:textId="77777777" w:rsidR="00A20073" w:rsidRPr="005B7B66" w:rsidRDefault="00A20073" w:rsidP="00A20073">
      <w:pPr>
        <w:pStyle w:val="Textonotapie"/>
        <w:ind w:firstLine="708"/>
        <w:rPr>
          <w:rFonts w:ascii="Arial" w:hAnsi="Arial" w:cs="Arial"/>
          <w:sz w:val="14"/>
          <w:szCs w:val="14"/>
        </w:rPr>
      </w:pPr>
      <w:r w:rsidRPr="005B7B66">
        <w:rPr>
          <w:rFonts w:ascii="Arial" w:hAnsi="Arial" w:cs="Arial"/>
          <w:sz w:val="14"/>
          <w:szCs w:val="14"/>
        </w:rPr>
        <w:t xml:space="preserve">Para la ejecución contractual, la entidad estatal deberá exigir la constitución de una garantía única que consistirá en una póliza de seguros que cubrirá suficientemente los riesgos del contrato o convenio. </w:t>
      </w:r>
    </w:p>
    <w:p w14:paraId="0A22483F" w14:textId="77777777" w:rsidR="00A20073" w:rsidRPr="005B7B66" w:rsidRDefault="00A20073" w:rsidP="00A20073">
      <w:pPr>
        <w:pStyle w:val="Textonotapie"/>
        <w:ind w:firstLine="708"/>
        <w:rPr>
          <w:rFonts w:ascii="Arial" w:hAnsi="Arial" w:cs="Arial"/>
          <w:sz w:val="14"/>
          <w:szCs w:val="14"/>
        </w:rPr>
      </w:pPr>
      <w:r w:rsidRPr="005B7B66">
        <w:rPr>
          <w:rFonts w:ascii="Arial" w:hAnsi="Arial" w:cs="Arial"/>
          <w:sz w:val="14"/>
          <w:szCs w:val="14"/>
        </w:rPr>
        <w:t>La entidad estatal podrá terminar unilateralmente el contrato o convenio en caso de incumplimiento de las obligaciones a cargo de la organización indígena.</w:t>
      </w:r>
    </w:p>
    <w:p w14:paraId="603A47A4" w14:textId="77777777" w:rsidR="00A20073" w:rsidRPr="005B7B66" w:rsidRDefault="00A20073" w:rsidP="00A20073">
      <w:pPr>
        <w:pStyle w:val="Textonotapie"/>
        <w:ind w:firstLine="708"/>
        <w:rPr>
          <w:rFonts w:ascii="Arial" w:hAnsi="Arial" w:cs="Arial"/>
          <w:sz w:val="14"/>
          <w:szCs w:val="14"/>
          <w:lang w:val="es-ES"/>
        </w:rPr>
      </w:pPr>
      <w:r w:rsidRPr="005B7B66">
        <w:rPr>
          <w:rFonts w:ascii="Arial" w:hAnsi="Arial" w:cs="Arial"/>
          <w:sz w:val="14"/>
          <w:szCs w:val="14"/>
        </w:rPr>
        <w:t>“En estos convenios se tendrá como aporte de las organizaciones indígenas el conocimiento ancestral”.</w:t>
      </w:r>
    </w:p>
  </w:footnote>
  <w:footnote w:id="8">
    <w:p w14:paraId="36DB459B" w14:textId="77777777" w:rsidR="00A20073" w:rsidRPr="005B7B66" w:rsidRDefault="00A20073" w:rsidP="00A20073">
      <w:pPr>
        <w:pStyle w:val="Textonotapie"/>
        <w:ind w:firstLine="708"/>
        <w:jc w:val="both"/>
        <w:rPr>
          <w:rFonts w:ascii="Arial" w:hAnsi="Arial" w:cs="Arial"/>
          <w:sz w:val="14"/>
          <w:szCs w:val="14"/>
          <w:lang w:val="es-ES"/>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w:t>
      </w:r>
      <w:r w:rsidRPr="005B7B66">
        <w:rPr>
          <w:rFonts w:ascii="Arial" w:hAnsi="Arial" w:cs="Arial"/>
          <w:sz w:val="14"/>
          <w:szCs w:val="14"/>
          <w:lang w:val="es-ES"/>
        </w:rPr>
        <w:t>Al respecto, la exposición de motivos expresó que: “</w:t>
      </w:r>
      <w:r w:rsidRPr="005B7B66">
        <w:rPr>
          <w:rFonts w:ascii="Arial" w:hAnsi="Arial" w:cs="Arial"/>
          <w:sz w:val="14"/>
          <w:szCs w:val="14"/>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150A1BC9" w14:textId="77777777" w:rsidR="00A20073" w:rsidRPr="005B7B66" w:rsidRDefault="00A20073" w:rsidP="00A20073">
      <w:pPr>
        <w:pStyle w:val="Textonotapie"/>
        <w:ind w:firstLine="708"/>
        <w:rPr>
          <w:rFonts w:ascii="Arial" w:hAnsi="Arial" w:cs="Arial"/>
          <w:bCs/>
          <w:sz w:val="14"/>
          <w:szCs w:val="14"/>
          <w:lang w:val="es-ES"/>
        </w:rPr>
      </w:pPr>
    </w:p>
    <w:p w14:paraId="3FD8A4A5" w14:textId="77777777" w:rsidR="00A20073" w:rsidRPr="005B7B66" w:rsidRDefault="00A20073" w:rsidP="00A20073">
      <w:pPr>
        <w:pStyle w:val="Textonotapie"/>
        <w:ind w:firstLine="708"/>
        <w:jc w:val="both"/>
        <w:rPr>
          <w:rFonts w:ascii="Arial" w:hAnsi="Arial" w:cs="Arial"/>
          <w:sz w:val="14"/>
          <w:szCs w:val="14"/>
        </w:rPr>
      </w:pPr>
      <w:r w:rsidRPr="005B7B66">
        <w:rPr>
          <w:rFonts w:ascii="Arial" w:hAnsi="Arial" w:cs="Arial"/>
          <w:sz w:val="14"/>
          <w:szCs w:val="14"/>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5B7B66">
        <w:rPr>
          <w:rFonts w:ascii="Arial" w:hAnsi="Arial" w:cs="Arial"/>
          <w:sz w:val="14"/>
          <w:szCs w:val="14"/>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9">
    <w:p w14:paraId="75311160" w14:textId="77777777" w:rsidR="00A20073" w:rsidRPr="005B7B66" w:rsidRDefault="00A20073" w:rsidP="00A20073">
      <w:pPr>
        <w:ind w:firstLine="709"/>
        <w:jc w:val="both"/>
        <w:rPr>
          <w:rFonts w:ascii="Arial" w:hAnsi="Arial" w:cs="Arial"/>
          <w:sz w:val="14"/>
          <w:szCs w:val="14"/>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76747BFE" w14:textId="77777777" w:rsidR="00A20073" w:rsidRPr="005B7B66" w:rsidRDefault="00A20073" w:rsidP="00A20073">
      <w:pPr>
        <w:ind w:firstLine="709"/>
        <w:jc w:val="both"/>
        <w:rPr>
          <w:rFonts w:ascii="Arial" w:hAnsi="Arial" w:cs="Arial"/>
          <w:sz w:val="14"/>
          <w:szCs w:val="14"/>
        </w:rPr>
      </w:pPr>
      <w:r w:rsidRPr="005B7B66">
        <w:rPr>
          <w:rFonts w:ascii="Arial" w:hAnsi="Arial" w:cs="Arial"/>
          <w:sz w:val="14"/>
          <w:szCs w:val="14"/>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número 401 de 2021, Senado, 560 de 2021, Cámara. pp. 16-17. </w:t>
      </w:r>
    </w:p>
    <w:p w14:paraId="6DC5C3AB" w14:textId="77777777" w:rsidR="00A20073" w:rsidRPr="005B7B66" w:rsidRDefault="00A20073" w:rsidP="00A20073">
      <w:pPr>
        <w:ind w:firstLine="709"/>
        <w:jc w:val="both"/>
        <w:rPr>
          <w:rFonts w:ascii="Arial" w:hAnsi="Arial" w:cs="Arial"/>
          <w:sz w:val="14"/>
          <w:szCs w:val="14"/>
        </w:rPr>
      </w:pPr>
      <w:r w:rsidRPr="005B7B66">
        <w:rPr>
          <w:rFonts w:ascii="Arial" w:hAnsi="Arial" w:cs="Arial"/>
          <w:sz w:val="14"/>
          <w:szCs w:val="14"/>
        </w:rPr>
        <w:t xml:space="preserve"> </w:t>
      </w:r>
    </w:p>
  </w:footnote>
  <w:footnote w:id="10">
    <w:p w14:paraId="56F075D3" w14:textId="77777777" w:rsidR="00A20073" w:rsidRPr="005B7B66" w:rsidRDefault="00A20073" w:rsidP="00A20073">
      <w:pPr>
        <w:spacing w:after="120"/>
        <w:ind w:firstLine="709"/>
        <w:jc w:val="both"/>
        <w:rPr>
          <w:rFonts w:ascii="Arial" w:hAnsi="Arial" w:cs="Arial"/>
          <w:sz w:val="14"/>
          <w:szCs w:val="14"/>
        </w:rPr>
      </w:pPr>
      <w:r w:rsidRPr="005B7B66">
        <w:rPr>
          <w:rStyle w:val="Refdenotaalpie"/>
          <w:rFonts w:ascii="Arial" w:eastAsiaTheme="majorEastAsia" w:hAnsi="Arial" w:cs="Arial"/>
          <w:sz w:val="14"/>
          <w:szCs w:val="14"/>
        </w:rPr>
        <w:footnoteRef/>
      </w:r>
      <w:r w:rsidRPr="005B7B66">
        <w:rPr>
          <w:rFonts w:ascii="Arial" w:hAnsi="Arial" w:cs="Arial"/>
          <w:sz w:val="14"/>
          <w:szCs w:val="14"/>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w:t>
      </w:r>
      <w:proofErr w:type="spellStart"/>
      <w:r w:rsidRPr="005B7B66">
        <w:rPr>
          <w:rFonts w:ascii="Arial" w:hAnsi="Arial" w:cs="Arial"/>
          <w:sz w:val="14"/>
          <w:szCs w:val="14"/>
        </w:rPr>
        <w:t>o</w:t>
      </w:r>
      <w:proofErr w:type="spellEnd"/>
      <w:r w:rsidRPr="005B7B66">
        <w:rPr>
          <w:rFonts w:ascii="Arial" w:hAnsi="Arial" w:cs="Arial"/>
          <w:sz w:val="14"/>
          <w:szCs w:val="14"/>
        </w:rPr>
        <w:t xml:space="preserve">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61E4FF7C" w14:textId="77777777" w:rsidR="00A20073" w:rsidRPr="005B7B66" w:rsidRDefault="00A20073" w:rsidP="00A20073">
      <w:pPr>
        <w:spacing w:after="120"/>
        <w:ind w:firstLine="709"/>
        <w:jc w:val="both"/>
        <w:rPr>
          <w:rFonts w:ascii="Arial" w:hAnsi="Arial" w:cs="Arial"/>
          <w:sz w:val="14"/>
          <w:szCs w:val="14"/>
        </w:rPr>
      </w:pPr>
      <w:r w:rsidRPr="005B7B66">
        <w:rPr>
          <w:rFonts w:ascii="Arial" w:hAnsi="Arial" w:cs="Arial"/>
          <w:sz w:val="14"/>
          <w:szCs w:val="14"/>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292A1E1A" w14:textId="77777777" w:rsidR="00A20073" w:rsidRPr="005B7B66" w:rsidRDefault="00A20073" w:rsidP="00A20073">
      <w:pPr>
        <w:ind w:firstLine="708"/>
        <w:jc w:val="both"/>
        <w:rPr>
          <w:rFonts w:ascii="Arial" w:hAnsi="Arial" w:cs="Arial"/>
          <w:sz w:val="14"/>
          <w:szCs w:val="14"/>
        </w:rPr>
      </w:pPr>
      <w:r w:rsidRPr="005B7B66">
        <w:rPr>
          <w:rFonts w:ascii="Arial" w:hAnsi="Arial" w:cs="Arial"/>
          <w:sz w:val="14"/>
          <w:szCs w:val="14"/>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8B1027"/>
    <w:multiLevelType w:val="multilevel"/>
    <w:tmpl w:val="AD88DB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42773764">
    <w:abstractNumId w:val="4"/>
  </w:num>
  <w:num w:numId="2" w16cid:durableId="1856919262">
    <w:abstractNumId w:val="1"/>
  </w:num>
  <w:num w:numId="3" w16cid:durableId="11422903">
    <w:abstractNumId w:val="2"/>
  </w:num>
  <w:num w:numId="4" w16cid:durableId="554657909">
    <w:abstractNumId w:val="0"/>
  </w:num>
  <w:num w:numId="5" w16cid:durableId="1285236985">
    <w:abstractNumId w:val="3"/>
  </w:num>
  <w:num w:numId="6" w16cid:durableId="1427730942">
    <w:abstractNumId w:val="5"/>
  </w:num>
  <w:num w:numId="7" w16cid:durableId="64790314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54A25"/>
    <w:rsid w:val="00060DD4"/>
    <w:rsid w:val="00083334"/>
    <w:rsid w:val="000956CF"/>
    <w:rsid w:val="000A683E"/>
    <w:rsid w:val="000F4735"/>
    <w:rsid w:val="0011595A"/>
    <w:rsid w:val="001220C5"/>
    <w:rsid w:val="001267F7"/>
    <w:rsid w:val="00127233"/>
    <w:rsid w:val="00130999"/>
    <w:rsid w:val="00132B1C"/>
    <w:rsid w:val="00164D81"/>
    <w:rsid w:val="00183EAF"/>
    <w:rsid w:val="001A1011"/>
    <w:rsid w:val="001A48D0"/>
    <w:rsid w:val="001A4A1A"/>
    <w:rsid w:val="001E3F9C"/>
    <w:rsid w:val="001F4504"/>
    <w:rsid w:val="002653C1"/>
    <w:rsid w:val="0026611D"/>
    <w:rsid w:val="002951A0"/>
    <w:rsid w:val="002A3D58"/>
    <w:rsid w:val="002A64FD"/>
    <w:rsid w:val="002C4C95"/>
    <w:rsid w:val="002F0839"/>
    <w:rsid w:val="00300662"/>
    <w:rsid w:val="00301469"/>
    <w:rsid w:val="00306EE1"/>
    <w:rsid w:val="00307B74"/>
    <w:rsid w:val="00310B9B"/>
    <w:rsid w:val="00345796"/>
    <w:rsid w:val="00355103"/>
    <w:rsid w:val="0036461C"/>
    <w:rsid w:val="00367884"/>
    <w:rsid w:val="0039439C"/>
    <w:rsid w:val="003B69E7"/>
    <w:rsid w:val="003C013B"/>
    <w:rsid w:val="003D0F4D"/>
    <w:rsid w:val="003D290F"/>
    <w:rsid w:val="003F58A1"/>
    <w:rsid w:val="00410DD6"/>
    <w:rsid w:val="004134C9"/>
    <w:rsid w:val="00424F22"/>
    <w:rsid w:val="0043138C"/>
    <w:rsid w:val="00462A59"/>
    <w:rsid w:val="004A1847"/>
    <w:rsid w:val="004B6B0E"/>
    <w:rsid w:val="004D25B3"/>
    <w:rsid w:val="004D51C6"/>
    <w:rsid w:val="00511405"/>
    <w:rsid w:val="0051222B"/>
    <w:rsid w:val="00526E9D"/>
    <w:rsid w:val="00547856"/>
    <w:rsid w:val="005478BB"/>
    <w:rsid w:val="00547A74"/>
    <w:rsid w:val="005566E8"/>
    <w:rsid w:val="005746AB"/>
    <w:rsid w:val="0059357F"/>
    <w:rsid w:val="005A1130"/>
    <w:rsid w:val="005B4DBE"/>
    <w:rsid w:val="005B7B66"/>
    <w:rsid w:val="005D65C8"/>
    <w:rsid w:val="006219F8"/>
    <w:rsid w:val="0066315C"/>
    <w:rsid w:val="00681FDB"/>
    <w:rsid w:val="006A7DAD"/>
    <w:rsid w:val="006D70BA"/>
    <w:rsid w:val="00732A89"/>
    <w:rsid w:val="00734FF5"/>
    <w:rsid w:val="00744496"/>
    <w:rsid w:val="007566FE"/>
    <w:rsid w:val="0076726F"/>
    <w:rsid w:val="0077144B"/>
    <w:rsid w:val="00783CB3"/>
    <w:rsid w:val="00793403"/>
    <w:rsid w:val="007C0CDF"/>
    <w:rsid w:val="007E2A2F"/>
    <w:rsid w:val="007F2B7C"/>
    <w:rsid w:val="007F593C"/>
    <w:rsid w:val="00811651"/>
    <w:rsid w:val="00820F5B"/>
    <w:rsid w:val="00833452"/>
    <w:rsid w:val="00843EAA"/>
    <w:rsid w:val="008614E5"/>
    <w:rsid w:val="008678EB"/>
    <w:rsid w:val="00875894"/>
    <w:rsid w:val="00881C10"/>
    <w:rsid w:val="00890411"/>
    <w:rsid w:val="008D5C70"/>
    <w:rsid w:val="009025AF"/>
    <w:rsid w:val="00904F23"/>
    <w:rsid w:val="00906B3C"/>
    <w:rsid w:val="0095342C"/>
    <w:rsid w:val="009878C8"/>
    <w:rsid w:val="009E61C3"/>
    <w:rsid w:val="009F33F2"/>
    <w:rsid w:val="009F6C77"/>
    <w:rsid w:val="00A07532"/>
    <w:rsid w:val="00A1085C"/>
    <w:rsid w:val="00A20073"/>
    <w:rsid w:val="00A213A2"/>
    <w:rsid w:val="00A309E2"/>
    <w:rsid w:val="00A44E29"/>
    <w:rsid w:val="00A474B8"/>
    <w:rsid w:val="00A8066E"/>
    <w:rsid w:val="00A96F9C"/>
    <w:rsid w:val="00AA4B8A"/>
    <w:rsid w:val="00AA6BF7"/>
    <w:rsid w:val="00AC64A4"/>
    <w:rsid w:val="00AD38C5"/>
    <w:rsid w:val="00B01ED6"/>
    <w:rsid w:val="00B06D09"/>
    <w:rsid w:val="00B26098"/>
    <w:rsid w:val="00B404F6"/>
    <w:rsid w:val="00B41272"/>
    <w:rsid w:val="00B5325C"/>
    <w:rsid w:val="00B76241"/>
    <w:rsid w:val="00B771A9"/>
    <w:rsid w:val="00B809BB"/>
    <w:rsid w:val="00B8248A"/>
    <w:rsid w:val="00BB7726"/>
    <w:rsid w:val="00C2329E"/>
    <w:rsid w:val="00C30461"/>
    <w:rsid w:val="00C754BE"/>
    <w:rsid w:val="00C87572"/>
    <w:rsid w:val="00C9405D"/>
    <w:rsid w:val="00CA2806"/>
    <w:rsid w:val="00CC1B26"/>
    <w:rsid w:val="00CC2F35"/>
    <w:rsid w:val="00CC31ED"/>
    <w:rsid w:val="00CD284F"/>
    <w:rsid w:val="00CE6F2C"/>
    <w:rsid w:val="00CF23AA"/>
    <w:rsid w:val="00D01921"/>
    <w:rsid w:val="00D51EC7"/>
    <w:rsid w:val="00D752B7"/>
    <w:rsid w:val="00DA1854"/>
    <w:rsid w:val="00DB0887"/>
    <w:rsid w:val="00DF1E43"/>
    <w:rsid w:val="00DF412D"/>
    <w:rsid w:val="00E072CE"/>
    <w:rsid w:val="00E20894"/>
    <w:rsid w:val="00E26B7C"/>
    <w:rsid w:val="00E408CC"/>
    <w:rsid w:val="00E43492"/>
    <w:rsid w:val="00E45B8C"/>
    <w:rsid w:val="00E54D4B"/>
    <w:rsid w:val="00EA3003"/>
    <w:rsid w:val="00EB3C91"/>
    <w:rsid w:val="00EB66DA"/>
    <w:rsid w:val="00EE2BDD"/>
    <w:rsid w:val="00EE7991"/>
    <w:rsid w:val="00F20226"/>
    <w:rsid w:val="00F605F2"/>
    <w:rsid w:val="00F76AFC"/>
    <w:rsid w:val="00F8319B"/>
    <w:rsid w:val="00FA5516"/>
    <w:rsid w:val="00FB7B7D"/>
    <w:rsid w:val="00FC50D5"/>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073"/>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A20073"/>
    <w:rPr>
      <w:color w:val="0563C1" w:themeColor="hyperlink"/>
      <w:u w:val="single"/>
    </w:rPr>
  </w:style>
  <w:style w:type="paragraph" w:styleId="NormalWeb">
    <w:name w:val="Normal (Web)"/>
    <w:basedOn w:val="Normal"/>
    <w:link w:val="NormalWebCar"/>
    <w:uiPriority w:val="99"/>
    <w:unhideWhenUsed/>
    <w:rsid w:val="00A20073"/>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20073"/>
    <w:rPr>
      <w:rFonts w:ascii="Geomanist Light" w:hAnsi="Geomanist Light"/>
      <w:lang w:val="es-ES"/>
    </w:rPr>
  </w:style>
  <w:style w:type="table" w:customStyle="1" w:styleId="Tablaconcuadrcula1">
    <w:name w:val="Tabla con cuadrícula1"/>
    <w:basedOn w:val="Tablanormal"/>
    <w:next w:val="Tablaconcuadrcula"/>
    <w:uiPriority w:val="59"/>
    <w:rsid w:val="00A2007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20073"/>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20073"/>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A20073"/>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20073"/>
    <w:rPr>
      <w:rFonts w:ascii="Arial" w:eastAsia="Arial" w:hAnsi="Arial" w:cs="Arial"/>
      <w:lang w:val="es-ES"/>
    </w:rPr>
  </w:style>
  <w:style w:type="paragraph" w:styleId="Textodeglobo">
    <w:name w:val="Balloon Text"/>
    <w:basedOn w:val="Normal"/>
    <w:link w:val="TextodegloboCar"/>
    <w:uiPriority w:val="99"/>
    <w:semiHidden/>
    <w:unhideWhenUsed/>
    <w:rsid w:val="00060DD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0DD4"/>
    <w:rPr>
      <w:rFonts w:ascii="Segoe UI" w:eastAsia="Times New Roman" w:hAnsi="Segoe UI" w:cs="Segoe UI"/>
      <w:sz w:val="18"/>
      <w:szCs w:val="18"/>
      <w:lang w:eastAsia="es-ES_tradnl"/>
    </w:rPr>
  </w:style>
  <w:style w:type="paragraph" w:styleId="Sinespaciado">
    <w:name w:val="No Spacing"/>
    <w:uiPriority w:val="1"/>
    <w:qFormat/>
    <w:rsid w:val="00060DD4"/>
    <w:pPr>
      <w:spacing w:after="0" w:line="240" w:lineRule="auto"/>
    </w:pPr>
    <w:rPr>
      <w:rFonts w:ascii="Arial Nova" w:hAnsi="Arial Nov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openxmlformats.org/officeDocument/2006/relationships/hyperlink" Target="https://www.colombiacompra.gov.co/transparencia/gestion-documental/datos-abierto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uligue08@gmail.com" TargetMode="External"/><Relationship Id="rId17" Type="http://schemas.openxmlformats.org/officeDocument/2006/relationships/hyperlink" Target="https://app.powerbi.com/view?r=eyJrIjoiMGY4MWZmZmUtNGJlYy00YTBlLTgzYmYtZGE2NGRkZDA1YTJlIiwidCI6IjdiMDkwNDFlLTI0NTEtNDlkMC04Y2IxLTc5ZDVlM2Q4YzFiZSIsImMiOjR9&amp;pageName=ReportSection17ad17361e56dd6a009c" TargetMode="External"/><Relationship Id="rId2" Type="http://schemas.openxmlformats.org/officeDocument/2006/relationships/customXml" Target="../customXml/item2.xml"/><Relationship Id="rId16" Type="http://schemas.openxmlformats.org/officeDocument/2006/relationships/hyperlink" Target="https://consultaprocesos.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funcionpublica.gov.co/eva/gestornormativo/norma.php?i=3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25678"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B7999-0B3C-42DA-B136-73FEFD2B0965}">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terms/"/>
    <ds:schemaRef ds:uri="http://schemas.openxmlformats.org/package/2006/metadata/core-properties"/>
    <ds:schemaRef ds:uri="http://purl.org/dc/dcmitype/"/>
    <ds:schemaRef ds:uri="http://www.w3.org/XML/1998/namespace"/>
    <ds:schemaRef ds:uri="9d85dbaf-23eb-4e57-a637-93dcacc8b1a1"/>
    <ds:schemaRef ds:uri="http://schemas.microsoft.com/office/2006/metadata/properties"/>
    <ds:schemaRef ds:uri="http://schemas.microsoft.com/office/2006/documentManagement/types"/>
    <ds:schemaRef ds:uri="a6cb9e4b-f1d1-4245-83ec-6cad768d538a"/>
    <ds:schemaRef ds:uri="http://purl.org/dc/elements/1.1/"/>
  </ds:schemaRefs>
</ds:datastoreItem>
</file>

<file path=customXml/itemProps3.xml><?xml version="1.0" encoding="utf-8"?>
<ds:datastoreItem xmlns:ds="http://schemas.openxmlformats.org/officeDocument/2006/customXml" ds:itemID="{F41F1AB5-05B9-4B28-8F20-A6EAF5990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10677</Words>
  <Characters>51677</Characters>
  <Application>Microsoft Office Word</Application>
  <DocSecurity>0</DocSecurity>
  <Lines>2246</Lines>
  <Paragraphs>1272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61082</CharactersWithSpaces>
  <SharedDoc>false</SharedDoc>
  <HLinks>
    <vt:vector size="48" baseType="variant">
      <vt:variant>
        <vt:i4>1835102</vt:i4>
      </vt:variant>
      <vt:variant>
        <vt:i4>18</vt:i4>
      </vt:variant>
      <vt:variant>
        <vt:i4>0</vt:i4>
      </vt:variant>
      <vt:variant>
        <vt:i4>5</vt:i4>
      </vt:variant>
      <vt:variant>
        <vt:lpwstr>https://www.colombiacompra.gov.co/transparencia/gestion-documental/datos-abiertos</vt:lpwstr>
      </vt:variant>
      <vt:variant>
        <vt:lpwstr/>
      </vt:variant>
      <vt:variant>
        <vt:i4>3866727</vt:i4>
      </vt:variant>
      <vt:variant>
        <vt:i4>15</vt:i4>
      </vt:variant>
      <vt:variant>
        <vt:i4>0</vt:i4>
      </vt:variant>
      <vt:variant>
        <vt:i4>5</vt:i4>
      </vt:variant>
      <vt:variant>
        <vt:lpwstr>https://app.powerbi.com/view?r=eyJrIjoiMGY4MWZmZmUtNGJlYy00YTBlLTgzYmYtZGE2NGRkZDA1YTJlIiwidCI6IjdiMDkwNDFlLTI0NTEtNDlkMC04Y2IxLTc5ZDVlM2Q4YzFiZSIsImMiOjR9&amp;pageName=ReportSection17ad17361e56dd6a009c</vt:lpwstr>
      </vt:variant>
      <vt:variant>
        <vt:lpwstr/>
      </vt:variant>
      <vt:variant>
        <vt:i4>6684792</vt:i4>
      </vt:variant>
      <vt:variant>
        <vt:i4>12</vt:i4>
      </vt:variant>
      <vt:variant>
        <vt:i4>0</vt:i4>
      </vt:variant>
      <vt:variant>
        <vt:i4>5</vt:i4>
      </vt:variant>
      <vt:variant>
        <vt:lpwstr>https://consultaprocesos.colombiacompra.gov.co/</vt:lpwstr>
      </vt:variant>
      <vt:variant>
        <vt:lpwstr/>
      </vt:variant>
      <vt:variant>
        <vt:i4>2424878</vt:i4>
      </vt:variant>
      <vt:variant>
        <vt:i4>9</vt:i4>
      </vt:variant>
      <vt:variant>
        <vt:i4>0</vt:i4>
      </vt:variant>
      <vt:variant>
        <vt:i4>5</vt:i4>
      </vt:variant>
      <vt:variant>
        <vt:lpwstr>https://www.funcionpublica.gov.co/eva/gestornormativo/norma.php?i=304</vt:lpwstr>
      </vt:variant>
      <vt:variant>
        <vt:lpwstr>80</vt:lpwstr>
      </vt:variant>
      <vt:variant>
        <vt:i4>589843</vt:i4>
      </vt:variant>
      <vt:variant>
        <vt:i4>6</vt:i4>
      </vt:variant>
      <vt:variant>
        <vt:i4>0</vt:i4>
      </vt:variant>
      <vt:variant>
        <vt:i4>5</vt:i4>
      </vt:variant>
      <vt:variant>
        <vt:lpwstr>https://www.funcionpublica.gov.co/eva/gestornormativo/norma.php?i=25678</vt:lpwstr>
      </vt:variant>
      <vt:variant>
        <vt:lpwstr>2.4</vt:lpwstr>
      </vt:variant>
      <vt:variant>
        <vt:i4>2555923</vt:i4>
      </vt:variant>
      <vt:variant>
        <vt:i4>3</vt:i4>
      </vt:variant>
      <vt:variant>
        <vt:i4>0</vt:i4>
      </vt:variant>
      <vt:variant>
        <vt:i4>5</vt:i4>
      </vt:variant>
      <vt:variant>
        <vt:lpwstr>https://www.funcionpublica.gov.co/eva/gestornormativo/norma.php?i=25678</vt:lpwstr>
      </vt:variant>
      <vt:variant>
        <vt:lpwstr>2</vt:lpwstr>
      </vt:variant>
      <vt:variant>
        <vt:i4>3801110</vt:i4>
      </vt:variant>
      <vt:variant>
        <vt:i4>0</vt:i4>
      </vt:variant>
      <vt:variant>
        <vt:i4>0</vt:i4>
      </vt:variant>
      <vt:variant>
        <vt:i4>5</vt:i4>
      </vt:variant>
      <vt:variant>
        <vt:lpwstr>mailto:juligue08@gmail.com</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MONDRAGON </cp:lastModifiedBy>
  <cp:revision>2</cp:revision>
  <dcterms:created xsi:type="dcterms:W3CDTF">2023-08-29T21:31:00Z</dcterms:created>
  <dcterms:modified xsi:type="dcterms:W3CDTF">2023-08-29T21:31:00Z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