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DD87B" w14:textId="77777777" w:rsidR="00484640" w:rsidRPr="00DC4B8E" w:rsidRDefault="00484640" w:rsidP="00484640">
      <w:pPr>
        <w:spacing w:after="0" w:line="240" w:lineRule="auto"/>
        <w:jc w:val="both"/>
        <w:rPr>
          <w:rFonts w:ascii="Verdana" w:eastAsia="Calibri" w:hAnsi="Verdana" w:cs="Arial"/>
          <w:b/>
          <w:bCs/>
          <w:lang w:val="es-ES" w:eastAsia="es-ES"/>
        </w:rPr>
      </w:pPr>
      <w:bookmarkStart w:id="0" w:name="_Hlk143780582"/>
      <w:r w:rsidRPr="00DC4B8E">
        <w:rPr>
          <w:rFonts w:ascii="Verdana" w:eastAsia="Calibri" w:hAnsi="Verdana" w:cs="Arial"/>
          <w:b/>
          <w:bCs/>
          <w:lang w:val="es-ES" w:eastAsia="es-ES"/>
        </w:rPr>
        <w:t>INHABILIDADES E INCOMPATIBILIDADES ― Límites a la capacidad ― Régimen</w:t>
      </w:r>
    </w:p>
    <w:p w14:paraId="0C06DAAD" w14:textId="77777777" w:rsidR="00484640" w:rsidRPr="00DC4B8E" w:rsidRDefault="00484640" w:rsidP="00484640">
      <w:pPr>
        <w:spacing w:after="0" w:line="240" w:lineRule="auto"/>
        <w:rPr>
          <w:rFonts w:ascii="Verdana" w:eastAsia="Calibri" w:hAnsi="Verdana" w:cs="Arial"/>
          <w:b/>
          <w:bCs/>
          <w:sz w:val="20"/>
          <w:szCs w:val="20"/>
          <w:lang w:val="es-ES" w:eastAsia="es-ES"/>
        </w:rPr>
      </w:pPr>
    </w:p>
    <w:p w14:paraId="7DFFE799" w14:textId="77777777" w:rsidR="00484640" w:rsidRPr="00DC4B8E" w:rsidRDefault="00484640" w:rsidP="00484640">
      <w:pPr>
        <w:spacing w:line="240" w:lineRule="auto"/>
        <w:jc w:val="both"/>
        <w:rPr>
          <w:rFonts w:ascii="Verdana" w:eastAsia="Calibri" w:hAnsi="Verdana" w:cs="Arial"/>
          <w:sz w:val="20"/>
          <w:szCs w:val="20"/>
          <w:lang w:val="es-ES"/>
        </w:rPr>
      </w:pPr>
      <w:r w:rsidRPr="00DC4B8E">
        <w:rPr>
          <w:rFonts w:ascii="Verdana" w:eastAsia="Calibri" w:hAnsi="Verdana" w:cs="Arial"/>
          <w:sz w:val="20"/>
          <w:szCs w:val="20"/>
          <w:lang w:val="es-ES"/>
        </w:rPr>
        <w:t>[…]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Al respecto,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40D55CCC" w14:textId="77777777" w:rsidR="009C6D20" w:rsidRDefault="009C6D20" w:rsidP="00484640">
      <w:pPr>
        <w:spacing w:after="0" w:line="276" w:lineRule="auto"/>
        <w:jc w:val="both"/>
        <w:rPr>
          <w:rFonts w:ascii="Verdana" w:eastAsia="Calibri" w:hAnsi="Verdana" w:cs="Arial"/>
          <w:sz w:val="20"/>
          <w:szCs w:val="20"/>
          <w:lang w:val="es-ES"/>
        </w:rPr>
      </w:pPr>
    </w:p>
    <w:p w14:paraId="03027025" w14:textId="166521FB" w:rsidR="00484640" w:rsidRPr="00DC4B8E" w:rsidRDefault="00484640" w:rsidP="00484640">
      <w:pPr>
        <w:spacing w:after="0" w:line="276" w:lineRule="auto"/>
        <w:jc w:val="both"/>
        <w:rPr>
          <w:rFonts w:ascii="Verdana" w:eastAsia="Calibri" w:hAnsi="Verdana" w:cs="Arial"/>
          <w:b/>
          <w:bCs/>
        </w:rPr>
      </w:pPr>
      <w:r w:rsidRPr="00DC4B8E">
        <w:rPr>
          <w:rFonts w:ascii="Verdana" w:eastAsia="Calibri" w:hAnsi="Verdana" w:cs="Arial"/>
          <w:b/>
          <w:bCs/>
          <w:lang w:val="es-ES" w:eastAsia="es-ES"/>
        </w:rPr>
        <w:t xml:space="preserve">INHABILIDADES E INCOMPATIBILIDADES ― Concepto </w:t>
      </w:r>
    </w:p>
    <w:p w14:paraId="0F94E88D" w14:textId="77777777" w:rsidR="00484640" w:rsidRPr="00DC4B8E" w:rsidRDefault="00484640" w:rsidP="00484640">
      <w:pPr>
        <w:spacing w:after="0" w:line="240" w:lineRule="auto"/>
        <w:rPr>
          <w:rFonts w:ascii="Verdana" w:eastAsia="Geomanist Light" w:hAnsi="Verdana" w:cs="Arial"/>
          <w:b/>
          <w:bCs/>
          <w:sz w:val="20"/>
          <w:szCs w:val="20"/>
          <w:lang w:val="es-ES"/>
        </w:rPr>
      </w:pPr>
    </w:p>
    <w:p w14:paraId="5EAA2A09" w14:textId="77777777" w:rsidR="00484640" w:rsidRPr="00DC4B8E" w:rsidRDefault="00484640" w:rsidP="00484640">
      <w:pPr>
        <w:spacing w:after="0" w:line="240" w:lineRule="auto"/>
        <w:jc w:val="both"/>
        <w:rPr>
          <w:rFonts w:ascii="Verdana" w:eastAsia="Calibri" w:hAnsi="Verdana" w:cs="Arial"/>
          <w:sz w:val="20"/>
          <w:szCs w:val="20"/>
          <w:lang w:val="es-ES"/>
        </w:rPr>
      </w:pPr>
      <w:r w:rsidRPr="00DC4B8E">
        <w:rPr>
          <w:rFonts w:ascii="Verdana" w:eastAsia="Calibri" w:hAnsi="Verdana" w:cs="Arial"/>
          <w:sz w:val="20"/>
          <w:szCs w:val="20"/>
          <w:lang w:val="es-ES"/>
        </w:rPr>
        <w:t>[…] las inhabilidades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411B90AF" w14:textId="77777777" w:rsidR="00484640" w:rsidRPr="00DC4B8E" w:rsidRDefault="00484640" w:rsidP="00484640">
      <w:pPr>
        <w:spacing w:after="0" w:line="240" w:lineRule="auto"/>
        <w:jc w:val="both"/>
        <w:rPr>
          <w:rFonts w:ascii="Verdana" w:eastAsia="Geomanist Light" w:hAnsi="Verdana" w:cs="Arial"/>
          <w:b/>
          <w:bCs/>
          <w:sz w:val="20"/>
          <w:szCs w:val="20"/>
          <w:lang w:val="es-ES"/>
        </w:rPr>
      </w:pPr>
    </w:p>
    <w:p w14:paraId="598A5540" w14:textId="77777777" w:rsidR="00484640" w:rsidRPr="00DC4B8E" w:rsidRDefault="00484640" w:rsidP="00484640">
      <w:pPr>
        <w:spacing w:after="0" w:line="240" w:lineRule="auto"/>
        <w:rPr>
          <w:rFonts w:ascii="Verdana" w:eastAsia="Geomanist Light" w:hAnsi="Verdana" w:cs="Arial"/>
          <w:sz w:val="20"/>
          <w:szCs w:val="20"/>
          <w:lang w:val="es-MX"/>
        </w:rPr>
      </w:pPr>
    </w:p>
    <w:p w14:paraId="2AF563A0" w14:textId="77777777" w:rsidR="00484640" w:rsidRPr="00DC4B8E" w:rsidRDefault="00484640" w:rsidP="00484640">
      <w:pPr>
        <w:spacing w:after="0" w:line="240" w:lineRule="auto"/>
        <w:jc w:val="both"/>
        <w:rPr>
          <w:rFonts w:ascii="Verdana" w:eastAsia="Calibri" w:hAnsi="Verdana" w:cs="Arial"/>
          <w:b/>
          <w:bCs/>
          <w:lang w:val="es-ES" w:eastAsia="es-ES"/>
        </w:rPr>
      </w:pPr>
      <w:r w:rsidRPr="00DC4B8E">
        <w:rPr>
          <w:rFonts w:ascii="Verdana" w:eastAsia="Calibri" w:hAnsi="Verdana" w:cs="Arial"/>
          <w:b/>
          <w:bCs/>
          <w:lang w:val="es-ES" w:eastAsia="es-ES"/>
        </w:rPr>
        <w:t>INHABILIDADES E INCOMPATIBILIDADES ― Interpretación restrictiva ― Principio pro libertate</w:t>
      </w:r>
    </w:p>
    <w:p w14:paraId="22FBAFC4" w14:textId="77777777" w:rsidR="00484640" w:rsidRPr="00DC4B8E" w:rsidRDefault="00484640" w:rsidP="00484640">
      <w:pPr>
        <w:spacing w:after="0" w:line="240" w:lineRule="auto"/>
        <w:rPr>
          <w:rFonts w:ascii="Verdana" w:eastAsia="Geomanist Light" w:hAnsi="Verdana" w:cs="Arial"/>
          <w:b/>
          <w:bCs/>
          <w:sz w:val="20"/>
          <w:szCs w:val="20"/>
          <w:lang w:val="es-ES"/>
        </w:rPr>
      </w:pPr>
    </w:p>
    <w:p w14:paraId="2C92C659" w14:textId="77777777" w:rsidR="00484640" w:rsidRPr="00DC4B8E" w:rsidRDefault="00484640" w:rsidP="00484640">
      <w:pPr>
        <w:spacing w:after="0" w:line="240" w:lineRule="auto"/>
        <w:jc w:val="both"/>
        <w:rPr>
          <w:rFonts w:ascii="Verdana" w:eastAsia="Calibri" w:hAnsi="Verdana" w:cs="Arial"/>
          <w:sz w:val="20"/>
          <w:szCs w:val="20"/>
          <w:lang w:val="es-ES"/>
        </w:rPr>
      </w:pPr>
      <w:r w:rsidRPr="00DC4B8E">
        <w:rPr>
          <w:rFonts w:ascii="Verdana" w:eastAsia="Calibri" w:hAnsi="Verdana" w:cs="Arial"/>
          <w:sz w:val="20"/>
          <w:szCs w:val="20"/>
          <w:lang w:val="es-ES"/>
        </w:rPr>
        <w:t>[..]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restrictiva,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w:t>
      </w:r>
    </w:p>
    <w:p w14:paraId="15D01D80" w14:textId="77777777" w:rsidR="00484640" w:rsidRPr="00DC4B8E" w:rsidRDefault="00484640" w:rsidP="00484640">
      <w:pPr>
        <w:spacing w:after="0" w:line="240" w:lineRule="auto"/>
        <w:jc w:val="both"/>
        <w:rPr>
          <w:rFonts w:ascii="Verdana" w:eastAsia="Calibri" w:hAnsi="Verdana" w:cs="Arial"/>
          <w:sz w:val="20"/>
          <w:szCs w:val="20"/>
          <w:lang w:val="es-ES"/>
        </w:rPr>
      </w:pPr>
    </w:p>
    <w:p w14:paraId="6C0870D1" w14:textId="77777777" w:rsidR="00484640" w:rsidRPr="00DC4B8E" w:rsidRDefault="00484640" w:rsidP="00484640">
      <w:pPr>
        <w:spacing w:after="0" w:line="240" w:lineRule="auto"/>
        <w:jc w:val="both"/>
        <w:rPr>
          <w:rFonts w:ascii="Verdana" w:eastAsia="Calibri" w:hAnsi="Verdana" w:cs="Arial"/>
          <w:sz w:val="20"/>
          <w:szCs w:val="20"/>
          <w:lang w:val="es-ES"/>
        </w:rPr>
      </w:pPr>
      <w:r w:rsidRPr="00DC4B8E">
        <w:rPr>
          <w:rFonts w:ascii="Verdana" w:eastAsia="Calibri" w:hAnsi="Verdana" w:cs="Arial"/>
          <w:sz w:val="20"/>
          <w:szCs w:val="20"/>
          <w:lang w:val="es-ES"/>
        </w:rPr>
        <w:t>[…] el principio pro libertate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5365FC4B" w14:textId="77777777" w:rsidR="00484640" w:rsidRPr="00DC4B8E" w:rsidRDefault="00484640" w:rsidP="00E245AB">
      <w:pPr>
        <w:spacing w:after="0"/>
        <w:rPr>
          <w:rFonts w:ascii="Verdana" w:hAnsi="Verdana"/>
          <w:lang w:val="es-ES"/>
        </w:rPr>
      </w:pPr>
    </w:p>
    <w:p w14:paraId="3C395E94" w14:textId="502A4D8E" w:rsidR="005966CC" w:rsidRPr="00DC4B8E" w:rsidRDefault="005966CC" w:rsidP="005966CC">
      <w:pPr>
        <w:spacing w:after="120" w:line="276" w:lineRule="auto"/>
        <w:jc w:val="both"/>
        <w:rPr>
          <w:rFonts w:ascii="Verdana" w:hAnsi="Verdana" w:cs="Arial"/>
          <w:b/>
          <w:lang w:val="es-ES_tradnl"/>
        </w:rPr>
      </w:pPr>
      <w:r w:rsidRPr="00DC4B8E">
        <w:rPr>
          <w:rFonts w:ascii="Verdana" w:hAnsi="Verdana" w:cs="Arial"/>
          <w:b/>
          <w:lang w:val="es-ES_tradnl"/>
        </w:rPr>
        <w:t>INCOMPATIBILIDAD – Ley 80 de 1993 – Artículo 8, numeral 2, literal</w:t>
      </w:r>
      <w:r w:rsidR="00840EDB" w:rsidRPr="00DC4B8E">
        <w:rPr>
          <w:rFonts w:ascii="Verdana" w:hAnsi="Verdana" w:cs="Arial"/>
          <w:b/>
          <w:lang w:val="es-ES_tradnl"/>
        </w:rPr>
        <w:t xml:space="preserve"> </w:t>
      </w:r>
      <w:r w:rsidRPr="00DC4B8E">
        <w:rPr>
          <w:rFonts w:ascii="Verdana" w:hAnsi="Verdana" w:cs="Arial"/>
          <w:b/>
          <w:lang w:val="es-ES_tradnl"/>
        </w:rPr>
        <w:t>b)– Relaciones de parentesco</w:t>
      </w:r>
    </w:p>
    <w:p w14:paraId="7FEE32B2" w14:textId="77777777" w:rsidR="005966CC" w:rsidRPr="00DC4B8E" w:rsidRDefault="005966CC" w:rsidP="005966CC">
      <w:pPr>
        <w:spacing w:after="0" w:line="240" w:lineRule="auto"/>
        <w:jc w:val="both"/>
        <w:rPr>
          <w:rFonts w:ascii="Verdana" w:hAnsi="Verdana"/>
          <w:i/>
          <w:iCs/>
          <w:sz w:val="20"/>
        </w:rPr>
      </w:pPr>
      <w:r w:rsidRPr="00DC4B8E">
        <w:rPr>
          <w:rFonts w:ascii="Verdana" w:hAnsi="Verdana"/>
          <w:sz w:val="20"/>
        </w:rPr>
        <w:t xml:space="preserve">(…) En relación con el supuesto de hecho materia de consulta resulta relevante analizar si se configura la incompatibilidad establecida en los literales b, c y d del numeral 2 </w:t>
      </w:r>
      <w:r w:rsidRPr="00DC4B8E">
        <w:rPr>
          <w:rFonts w:ascii="Verdana" w:hAnsi="Verdana"/>
          <w:sz w:val="20"/>
        </w:rPr>
        <w:lastRenderedPageBreak/>
        <w:t xml:space="preserve">artículo 8 de la Ley 80 de 1993, en virtud de la cual no pueden celebrar contratos estatales “(…) 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r w:rsidRPr="00DC4B8E">
        <w:rPr>
          <w:rFonts w:ascii="Verdana" w:hAnsi="Verdana"/>
          <w:i/>
          <w:iCs/>
          <w:sz w:val="20"/>
        </w:rPr>
        <w:t>c) El cónyuge compañero o compañera permanente del servidor público en los niveles directivo, asesor, ejecutivo, o de un miembro de la junta o consejo directivo, o de quien ejerza funciones de control interno o de control fiscal.</w:t>
      </w:r>
    </w:p>
    <w:p w14:paraId="701BDC2F" w14:textId="77777777" w:rsidR="005966CC" w:rsidRPr="00DC4B8E" w:rsidRDefault="005966CC" w:rsidP="005966CC">
      <w:pPr>
        <w:spacing w:after="0" w:line="240" w:lineRule="auto"/>
        <w:jc w:val="both"/>
        <w:rPr>
          <w:rFonts w:ascii="Verdana" w:hAnsi="Verdana"/>
          <w:i/>
          <w:iCs/>
          <w:sz w:val="20"/>
        </w:rPr>
      </w:pPr>
    </w:p>
    <w:p w14:paraId="77DAEB49" w14:textId="77777777" w:rsidR="005966CC" w:rsidRPr="00DC4B8E" w:rsidRDefault="005966CC" w:rsidP="005966CC">
      <w:pPr>
        <w:spacing w:after="0" w:line="240" w:lineRule="auto"/>
        <w:jc w:val="both"/>
        <w:rPr>
          <w:rFonts w:ascii="Verdana" w:hAnsi="Verdana"/>
          <w:i/>
          <w:iCs/>
          <w:sz w:val="20"/>
        </w:rPr>
      </w:pPr>
      <w:r w:rsidRPr="00DC4B8E">
        <w:rPr>
          <w:rFonts w:ascii="Verdana" w:hAnsi="Verdana"/>
          <w:i/>
          <w:iCs/>
          <w:sz w:val="20"/>
        </w:rPr>
        <w:t>d)</w:t>
      </w:r>
      <w:r w:rsidRPr="00DC4B8E">
        <w:rPr>
          <w:rFonts w:ascii="Verdana" w:hAnsi="Verdana"/>
          <w:sz w:val="20"/>
        </w:rPr>
        <w:t xml:space="preserve"> </w:t>
      </w:r>
      <w:r w:rsidRPr="00DC4B8E">
        <w:rPr>
          <w:rFonts w:ascii="Verdana" w:hAnsi="Verdana"/>
          <w:i/>
          <w:iCs/>
          <w:sz w:val="20"/>
        </w:rPr>
        <w:t>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 tenga participación o desempeñe cargos de dirección o manejo.</w:t>
      </w:r>
      <w:r w:rsidRPr="00DC4B8E">
        <w:rPr>
          <w:rFonts w:ascii="Verdana" w:hAnsi="Verdana"/>
          <w:sz w:val="20"/>
        </w:rPr>
        <w:t xml:space="preserve"> (…)”.</w:t>
      </w:r>
    </w:p>
    <w:p w14:paraId="6F4EC71C" w14:textId="77777777" w:rsidR="005966CC" w:rsidRPr="00DC4B8E" w:rsidRDefault="005966CC" w:rsidP="00E245AB">
      <w:pPr>
        <w:spacing w:after="0"/>
        <w:rPr>
          <w:rFonts w:ascii="Verdana" w:hAnsi="Verdana"/>
          <w:lang w:val="es-ES"/>
        </w:rPr>
      </w:pPr>
    </w:p>
    <w:p w14:paraId="5092D214" w14:textId="77777777" w:rsidR="00484640" w:rsidRPr="00DC4B8E" w:rsidRDefault="00484640" w:rsidP="00E245AB">
      <w:pPr>
        <w:spacing w:after="0"/>
        <w:rPr>
          <w:rFonts w:ascii="Verdana" w:hAnsi="Verdana"/>
        </w:rPr>
      </w:pPr>
    </w:p>
    <w:p w14:paraId="1F6DDF16" w14:textId="77777777" w:rsidR="00484640" w:rsidRPr="00DC4B8E" w:rsidRDefault="00484640" w:rsidP="00E245AB">
      <w:pPr>
        <w:spacing w:after="0"/>
        <w:rPr>
          <w:rFonts w:ascii="Verdana" w:hAnsi="Verdana"/>
        </w:rPr>
      </w:pPr>
    </w:p>
    <w:p w14:paraId="654C2DF3" w14:textId="77777777" w:rsidR="00CE1874" w:rsidRPr="00DC4B8E" w:rsidRDefault="00CE1874" w:rsidP="00E245AB">
      <w:pPr>
        <w:spacing w:after="0"/>
        <w:rPr>
          <w:rFonts w:ascii="Verdana" w:hAnsi="Verdana"/>
        </w:rPr>
      </w:pPr>
    </w:p>
    <w:p w14:paraId="291C6B46" w14:textId="77777777" w:rsidR="00CE1874" w:rsidRPr="00DC4B8E" w:rsidRDefault="00CE1874" w:rsidP="00E245AB">
      <w:pPr>
        <w:spacing w:after="0"/>
        <w:rPr>
          <w:rFonts w:ascii="Verdana" w:hAnsi="Verdana"/>
        </w:rPr>
      </w:pPr>
    </w:p>
    <w:p w14:paraId="00445281" w14:textId="77777777" w:rsidR="00484640" w:rsidRPr="00DC4B8E" w:rsidRDefault="00484640" w:rsidP="00E245AB">
      <w:pPr>
        <w:spacing w:after="0"/>
        <w:rPr>
          <w:rFonts w:ascii="Verdana" w:hAnsi="Verdana"/>
        </w:rPr>
      </w:pPr>
    </w:p>
    <w:p w14:paraId="7E18E5C6" w14:textId="77777777" w:rsidR="00CE1874" w:rsidRPr="00DC4B8E" w:rsidRDefault="00CE1874" w:rsidP="00E245AB">
      <w:pPr>
        <w:spacing w:after="0"/>
        <w:rPr>
          <w:rFonts w:ascii="Verdana" w:hAnsi="Verdana"/>
        </w:rPr>
      </w:pPr>
    </w:p>
    <w:p w14:paraId="0B64025D" w14:textId="77777777" w:rsidR="00CE1874" w:rsidRPr="00DC4B8E" w:rsidRDefault="00CE1874" w:rsidP="00E245AB">
      <w:pPr>
        <w:spacing w:after="0"/>
        <w:rPr>
          <w:rFonts w:ascii="Verdana" w:hAnsi="Verdana"/>
        </w:rPr>
      </w:pPr>
    </w:p>
    <w:p w14:paraId="2C128F3B" w14:textId="77777777" w:rsidR="00CE1874" w:rsidRPr="00DC4B8E" w:rsidRDefault="00CE1874" w:rsidP="00E245AB">
      <w:pPr>
        <w:spacing w:after="0"/>
        <w:rPr>
          <w:rFonts w:ascii="Verdana" w:hAnsi="Verdana"/>
        </w:rPr>
      </w:pPr>
    </w:p>
    <w:p w14:paraId="265EA5E4" w14:textId="77777777" w:rsidR="00CE1874" w:rsidRPr="00DC4B8E" w:rsidRDefault="00CE1874" w:rsidP="00E245AB">
      <w:pPr>
        <w:spacing w:after="0"/>
        <w:rPr>
          <w:rFonts w:ascii="Verdana" w:hAnsi="Verdana"/>
        </w:rPr>
      </w:pPr>
    </w:p>
    <w:p w14:paraId="1049DA6D" w14:textId="77777777" w:rsidR="00CE1874" w:rsidRPr="00DC4B8E" w:rsidRDefault="00CE1874" w:rsidP="00E245AB">
      <w:pPr>
        <w:spacing w:after="0"/>
        <w:rPr>
          <w:rFonts w:ascii="Verdana" w:hAnsi="Verdana"/>
        </w:rPr>
      </w:pPr>
    </w:p>
    <w:p w14:paraId="3BC023FA" w14:textId="77777777" w:rsidR="00CE1874" w:rsidRPr="00DC4B8E" w:rsidRDefault="00CE1874" w:rsidP="00E245AB">
      <w:pPr>
        <w:spacing w:after="0"/>
        <w:rPr>
          <w:rFonts w:ascii="Verdana" w:hAnsi="Verdana"/>
        </w:rPr>
      </w:pPr>
    </w:p>
    <w:p w14:paraId="554A6CB4" w14:textId="77777777" w:rsidR="00CE1874" w:rsidRPr="00DC4B8E" w:rsidRDefault="00CE1874" w:rsidP="00E245AB">
      <w:pPr>
        <w:spacing w:after="0"/>
        <w:rPr>
          <w:rFonts w:ascii="Verdana" w:hAnsi="Verdana"/>
        </w:rPr>
      </w:pPr>
    </w:p>
    <w:p w14:paraId="60298F2C" w14:textId="77777777" w:rsidR="00CE1874" w:rsidRPr="00DC4B8E" w:rsidRDefault="00CE1874" w:rsidP="00E245AB">
      <w:pPr>
        <w:spacing w:after="0"/>
        <w:rPr>
          <w:rFonts w:ascii="Verdana" w:hAnsi="Verdana"/>
        </w:rPr>
      </w:pPr>
    </w:p>
    <w:p w14:paraId="35A0F408" w14:textId="77777777" w:rsidR="00CE1874" w:rsidRPr="00DC4B8E" w:rsidRDefault="00CE1874" w:rsidP="00E245AB">
      <w:pPr>
        <w:spacing w:after="0"/>
        <w:rPr>
          <w:rFonts w:ascii="Verdana" w:hAnsi="Verdana"/>
        </w:rPr>
      </w:pPr>
    </w:p>
    <w:p w14:paraId="7D6A8544" w14:textId="77777777" w:rsidR="00CE1874" w:rsidRPr="00DC4B8E" w:rsidRDefault="00CE1874" w:rsidP="00E245AB">
      <w:pPr>
        <w:spacing w:after="0"/>
        <w:rPr>
          <w:rFonts w:ascii="Verdana" w:hAnsi="Verdana"/>
        </w:rPr>
      </w:pPr>
    </w:p>
    <w:p w14:paraId="3BF6EE5F" w14:textId="77777777" w:rsidR="00CE1874" w:rsidRPr="00DC4B8E" w:rsidRDefault="00CE1874" w:rsidP="00E245AB">
      <w:pPr>
        <w:spacing w:after="0"/>
        <w:rPr>
          <w:rFonts w:ascii="Verdana" w:hAnsi="Verdana"/>
        </w:rPr>
      </w:pPr>
    </w:p>
    <w:p w14:paraId="6F8C9631" w14:textId="77777777" w:rsidR="00CE1874" w:rsidRPr="00DC4B8E" w:rsidRDefault="00CE1874" w:rsidP="00E245AB">
      <w:pPr>
        <w:spacing w:after="0"/>
        <w:rPr>
          <w:rFonts w:ascii="Verdana" w:hAnsi="Verdana"/>
        </w:rPr>
      </w:pPr>
    </w:p>
    <w:p w14:paraId="3C342911" w14:textId="77777777" w:rsidR="00CE1874" w:rsidRPr="00DC4B8E" w:rsidRDefault="00CE1874" w:rsidP="00E245AB">
      <w:pPr>
        <w:spacing w:after="0"/>
        <w:rPr>
          <w:rFonts w:ascii="Verdana" w:hAnsi="Verdana"/>
        </w:rPr>
      </w:pPr>
    </w:p>
    <w:p w14:paraId="141D0B7E" w14:textId="77777777" w:rsidR="00CE1874" w:rsidRPr="00DC4B8E" w:rsidRDefault="00CE1874" w:rsidP="00E245AB">
      <w:pPr>
        <w:spacing w:after="0"/>
        <w:rPr>
          <w:rFonts w:ascii="Verdana" w:hAnsi="Verdana"/>
        </w:rPr>
      </w:pPr>
    </w:p>
    <w:p w14:paraId="1AA4FE5E" w14:textId="77777777" w:rsidR="00CE1874" w:rsidRPr="00DC4B8E" w:rsidRDefault="00CE1874" w:rsidP="00E245AB">
      <w:pPr>
        <w:spacing w:after="0"/>
        <w:rPr>
          <w:rFonts w:ascii="Verdana" w:hAnsi="Verdana"/>
        </w:rPr>
      </w:pPr>
    </w:p>
    <w:p w14:paraId="2C98E9D9" w14:textId="77777777" w:rsidR="00CE1874" w:rsidRPr="00DC4B8E" w:rsidRDefault="00CE1874" w:rsidP="00E245AB">
      <w:pPr>
        <w:spacing w:after="0"/>
        <w:rPr>
          <w:rFonts w:ascii="Verdana" w:hAnsi="Verdana"/>
        </w:rPr>
      </w:pPr>
    </w:p>
    <w:p w14:paraId="73484A92" w14:textId="77777777" w:rsidR="00CE1874" w:rsidRPr="00DC4B8E" w:rsidRDefault="00CE1874" w:rsidP="00E245AB">
      <w:pPr>
        <w:spacing w:after="0"/>
        <w:rPr>
          <w:rFonts w:ascii="Verdana" w:hAnsi="Verdana"/>
        </w:rPr>
      </w:pPr>
    </w:p>
    <w:p w14:paraId="3B2D4E96" w14:textId="77777777" w:rsidR="00CE1874" w:rsidRPr="00DC4B8E" w:rsidRDefault="00CE1874" w:rsidP="00E245AB">
      <w:pPr>
        <w:spacing w:after="0"/>
        <w:rPr>
          <w:rFonts w:ascii="Verdana" w:hAnsi="Verdana"/>
        </w:rPr>
      </w:pPr>
    </w:p>
    <w:p w14:paraId="51FC6020" w14:textId="77777777" w:rsidR="00CE1874" w:rsidRPr="00DC4B8E" w:rsidRDefault="00CE1874" w:rsidP="00E245AB">
      <w:pPr>
        <w:spacing w:after="0"/>
        <w:rPr>
          <w:rFonts w:ascii="Verdana" w:hAnsi="Verdana"/>
        </w:rPr>
      </w:pPr>
    </w:p>
    <w:p w14:paraId="267BADEB" w14:textId="77777777" w:rsidR="00BD3EC4" w:rsidRDefault="00BD3EC4" w:rsidP="00E245AB">
      <w:pPr>
        <w:spacing w:after="0"/>
        <w:rPr>
          <w:rFonts w:ascii="Verdana" w:hAnsi="Verdana"/>
        </w:rPr>
      </w:pPr>
    </w:p>
    <w:p w14:paraId="38A03601" w14:textId="77777777" w:rsidR="00A81BF8" w:rsidRDefault="00A81BF8" w:rsidP="00E245AB">
      <w:pPr>
        <w:spacing w:after="0"/>
        <w:rPr>
          <w:rFonts w:ascii="Verdana" w:hAnsi="Verdana"/>
        </w:rPr>
      </w:pPr>
    </w:p>
    <w:p w14:paraId="3FE2184B" w14:textId="3E435853" w:rsidR="00E245AB" w:rsidRPr="00DC4B8E" w:rsidRDefault="00E245AB" w:rsidP="00E245AB">
      <w:pPr>
        <w:spacing w:after="0"/>
        <w:rPr>
          <w:rFonts w:ascii="Verdana" w:hAnsi="Verdana"/>
        </w:rPr>
      </w:pPr>
      <w:r w:rsidRPr="00DC4B8E">
        <w:rPr>
          <w:rFonts w:ascii="Verdana" w:hAnsi="Verdana"/>
        </w:rPr>
        <w:t xml:space="preserve">Bogotá D.C., </w:t>
      </w:r>
      <w:r w:rsidR="001A262E" w:rsidRPr="00DC4B8E">
        <w:rPr>
          <w:rFonts w:ascii="Verdana" w:hAnsi="Verdana"/>
        </w:rPr>
        <w:t>30 de enero del 2025</w:t>
      </w:r>
    </w:p>
    <w:p w14:paraId="3ECFB250" w14:textId="77777777" w:rsidR="001A262E" w:rsidRPr="00DC4B8E" w:rsidRDefault="001A262E" w:rsidP="00E245AB">
      <w:pPr>
        <w:spacing w:after="0"/>
        <w:rPr>
          <w:rFonts w:ascii="Verdana" w:hAnsi="Verdana"/>
        </w:rPr>
      </w:pPr>
    </w:p>
    <w:p w14:paraId="15CF8E1D" w14:textId="4AC1E56B" w:rsidR="001A262E" w:rsidRPr="00DC4B8E" w:rsidRDefault="001A262E" w:rsidP="001A262E">
      <w:pPr>
        <w:spacing w:after="0"/>
        <w:jc w:val="right"/>
        <w:rPr>
          <w:rFonts w:ascii="Verdana" w:hAnsi="Verdana"/>
        </w:rPr>
      </w:pPr>
      <w:r w:rsidRPr="00DC4B8E">
        <w:rPr>
          <w:rFonts w:ascii="Verdana" w:hAnsi="Verdana"/>
        </w:rPr>
        <w:drawing>
          <wp:inline distT="0" distB="0" distL="0" distR="0" wp14:anchorId="0B8B0447" wp14:editId="6F2FD96D">
            <wp:extent cx="3248478" cy="924054"/>
            <wp:effectExtent l="0" t="0" r="9525" b="9525"/>
            <wp:docPr id="194064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6492" name=""/>
                    <pic:cNvPicPr/>
                  </pic:nvPicPr>
                  <pic:blipFill>
                    <a:blip r:embed="rId11"/>
                    <a:stretch>
                      <a:fillRect/>
                    </a:stretch>
                  </pic:blipFill>
                  <pic:spPr>
                    <a:xfrm>
                      <a:off x="0" y="0"/>
                      <a:ext cx="3248478" cy="924054"/>
                    </a:xfrm>
                    <a:prstGeom prst="rect">
                      <a:avLst/>
                    </a:prstGeom>
                  </pic:spPr>
                </pic:pic>
              </a:graphicData>
            </a:graphic>
          </wp:inline>
        </w:drawing>
      </w:r>
    </w:p>
    <w:p w14:paraId="455AB786" w14:textId="3F10AB04" w:rsidR="00B45C41" w:rsidRPr="00DC4B8E" w:rsidRDefault="00B45C41" w:rsidP="00B45C41">
      <w:pPr>
        <w:spacing w:after="0" w:line="240" w:lineRule="auto"/>
        <w:jc w:val="both"/>
        <w:rPr>
          <w:rFonts w:ascii="Verdana" w:eastAsia="Calibri" w:hAnsi="Verdana" w:cs="Arial"/>
          <w:lang w:val="es-ES" w:eastAsia="es-ES"/>
        </w:rPr>
      </w:pPr>
      <w:r w:rsidRPr="00DC4B8E">
        <w:rPr>
          <w:rFonts w:ascii="Verdana" w:eastAsia="Calibri" w:hAnsi="Verdana" w:cs="Arial"/>
          <w:lang w:val="es-ES" w:eastAsia="es-ES"/>
        </w:rPr>
        <w:t>Señor</w:t>
      </w:r>
    </w:p>
    <w:p w14:paraId="443F6CBE" w14:textId="29BD92AF" w:rsidR="00B45C41" w:rsidRPr="00DC4B8E" w:rsidRDefault="008C5C0B" w:rsidP="00B45C41">
      <w:pPr>
        <w:spacing w:after="0" w:line="240" w:lineRule="auto"/>
        <w:rPr>
          <w:rFonts w:ascii="Verdana" w:eastAsia="Calibri" w:hAnsi="Verdana" w:cs="Arial"/>
          <w:b/>
          <w:lang w:val="es-ES" w:eastAsia="es-ES"/>
        </w:rPr>
      </w:pPr>
      <w:r w:rsidRPr="00DC4B8E">
        <w:rPr>
          <w:rFonts w:ascii="Verdana" w:eastAsia="Calibri" w:hAnsi="Verdana" w:cs="Arial"/>
          <w:b/>
          <w:lang w:val="es-ES" w:eastAsia="es-ES"/>
        </w:rPr>
        <w:t xml:space="preserve">Cesar Rodríguez </w:t>
      </w:r>
    </w:p>
    <w:p w14:paraId="503B7F6D" w14:textId="2C50B26C" w:rsidR="00B45C41" w:rsidRPr="00DC4B8E" w:rsidRDefault="008C5C0B" w:rsidP="00B45C41">
      <w:pPr>
        <w:spacing w:after="0" w:line="240" w:lineRule="auto"/>
        <w:rPr>
          <w:rFonts w:ascii="Verdana" w:hAnsi="Verdana"/>
        </w:rPr>
      </w:pPr>
      <w:hyperlink r:id="rId12" w:history="1">
        <w:r w:rsidRPr="00DC4B8E">
          <w:rPr>
            <w:rStyle w:val="Hipervnculo"/>
            <w:rFonts w:ascii="Verdana" w:hAnsi="Verdana"/>
          </w:rPr>
          <w:t>cesard.rodriguez.r@gmail.com</w:t>
        </w:r>
      </w:hyperlink>
    </w:p>
    <w:p w14:paraId="1594609A" w14:textId="77777777" w:rsidR="00B45C41" w:rsidRPr="00DC4B8E" w:rsidRDefault="00B45C41" w:rsidP="00B45C41">
      <w:pPr>
        <w:spacing w:after="0" w:line="240" w:lineRule="auto"/>
        <w:rPr>
          <w:rFonts w:ascii="Verdana" w:hAnsi="Verdana" w:cs="Arial"/>
        </w:rPr>
      </w:pPr>
      <w:r w:rsidRPr="00DC4B8E">
        <w:rPr>
          <w:rFonts w:ascii="Verdana" w:hAnsi="Verdana" w:cs="Arial"/>
        </w:rPr>
        <w:t>Bogotá D.C.</w:t>
      </w:r>
    </w:p>
    <w:p w14:paraId="784AABEA" w14:textId="77777777" w:rsidR="00B45C41" w:rsidRPr="00DC4B8E" w:rsidRDefault="00B45C41" w:rsidP="00B45C41">
      <w:pPr>
        <w:spacing w:after="0" w:line="240" w:lineRule="auto"/>
        <w:rPr>
          <w:rFonts w:ascii="Verdana" w:eastAsia="Calibri" w:hAnsi="Verdana" w:cs="Arial"/>
          <w:b/>
          <w:bCs/>
          <w:lang w:val="es-ES_tradnl" w:eastAsia="es-ES_tradnl"/>
        </w:rPr>
      </w:pPr>
    </w:p>
    <w:p w14:paraId="63B22425" w14:textId="77777777" w:rsidR="00B45C41" w:rsidRPr="00DC4B8E" w:rsidRDefault="00B45C41" w:rsidP="00B45C4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6629"/>
      </w:tblGrid>
      <w:tr w:rsidR="00B45C41" w:rsidRPr="00DC4B8E" w14:paraId="0C62BFCB" w14:textId="77777777" w:rsidTr="00013FFC">
        <w:trPr>
          <w:trHeight w:val="747"/>
        </w:trPr>
        <w:tc>
          <w:tcPr>
            <w:tcW w:w="2160" w:type="dxa"/>
          </w:tcPr>
          <w:p w14:paraId="44218E43" w14:textId="77777777" w:rsidR="00B45C41" w:rsidRPr="00DC4B8E" w:rsidRDefault="00B45C41" w:rsidP="00013FFC">
            <w:pPr>
              <w:jc w:val="both"/>
              <w:rPr>
                <w:rFonts w:ascii="Verdana" w:eastAsia="Calibri" w:hAnsi="Verdana" w:cs="Arial"/>
                <w:b/>
                <w:bCs/>
                <w:lang w:val="es-ES_tradnl" w:eastAsia="es-ES_tradnl"/>
              </w:rPr>
            </w:pPr>
          </w:p>
        </w:tc>
        <w:tc>
          <w:tcPr>
            <w:tcW w:w="6629" w:type="dxa"/>
          </w:tcPr>
          <w:p w14:paraId="565B6C9E" w14:textId="447ED97A" w:rsidR="00B45C41" w:rsidRPr="00DC4B8E" w:rsidRDefault="00B45C41" w:rsidP="00013FFC">
            <w:pPr>
              <w:jc w:val="both"/>
              <w:rPr>
                <w:rFonts w:ascii="Verdana" w:eastAsia="Calibri" w:hAnsi="Verdana" w:cs="Arial"/>
                <w:b/>
                <w:bCs/>
                <w:lang w:eastAsia="es-ES"/>
              </w:rPr>
            </w:pPr>
            <w:r w:rsidRPr="00DC4B8E">
              <w:rPr>
                <w:rFonts w:ascii="Verdana" w:eastAsia="Calibri" w:hAnsi="Verdana" w:cs="Arial"/>
                <w:b/>
                <w:bCs/>
                <w:lang w:val="es-ES" w:eastAsia="es-ES"/>
              </w:rPr>
              <w:t xml:space="preserve">Concepto </w:t>
            </w:r>
            <w:r w:rsidRPr="00DC4B8E">
              <w:rPr>
                <w:rFonts w:ascii="Verdana" w:eastAsia="Calibri" w:hAnsi="Verdana" w:cs="Arial"/>
                <w:b/>
                <w:bCs/>
                <w:lang w:eastAsia="es-ES"/>
              </w:rPr>
              <w:t>C-</w:t>
            </w:r>
            <w:r w:rsidR="006F104E" w:rsidRPr="00DC4B8E">
              <w:rPr>
                <w:rFonts w:ascii="Verdana" w:eastAsia="Calibri" w:hAnsi="Verdana" w:cs="Arial"/>
                <w:b/>
                <w:bCs/>
                <w:lang w:eastAsia="es-ES"/>
              </w:rPr>
              <w:t>060</w:t>
            </w:r>
            <w:r w:rsidRPr="00DC4B8E">
              <w:rPr>
                <w:rFonts w:ascii="Verdana" w:eastAsia="Calibri" w:hAnsi="Verdana" w:cs="Arial"/>
                <w:b/>
                <w:bCs/>
                <w:lang w:eastAsia="es-ES"/>
              </w:rPr>
              <w:t xml:space="preserve"> </w:t>
            </w:r>
            <w:r w:rsidRPr="00DC4B8E">
              <w:rPr>
                <w:rFonts w:ascii="Verdana" w:eastAsia="Calibri" w:hAnsi="Verdana" w:cs="Arial"/>
                <w:b/>
                <w:bCs/>
                <w:lang w:val="es-ES" w:eastAsia="es-ES"/>
              </w:rPr>
              <w:t>de 2025</w:t>
            </w:r>
          </w:p>
        </w:tc>
      </w:tr>
      <w:tr w:rsidR="00B45C41" w:rsidRPr="00DC4B8E" w14:paraId="06BC8B87" w14:textId="77777777" w:rsidTr="00013FFC">
        <w:trPr>
          <w:trHeight w:val="884"/>
        </w:trPr>
        <w:tc>
          <w:tcPr>
            <w:tcW w:w="2160" w:type="dxa"/>
            <w:shd w:val="clear" w:color="auto" w:fill="auto"/>
          </w:tcPr>
          <w:p w14:paraId="436492C8" w14:textId="77777777" w:rsidR="00B45C41" w:rsidRPr="00DC4B8E" w:rsidRDefault="00B45C41" w:rsidP="00013FFC">
            <w:pPr>
              <w:jc w:val="both"/>
              <w:rPr>
                <w:rFonts w:ascii="Verdana" w:eastAsia="Calibri" w:hAnsi="Verdana" w:cs="Arial"/>
                <w:b/>
                <w:lang w:val="es-ES_tradnl" w:eastAsia="es-ES_tradnl"/>
              </w:rPr>
            </w:pPr>
            <w:r w:rsidRPr="00DC4B8E">
              <w:rPr>
                <w:rFonts w:ascii="Verdana" w:eastAsia="Calibri" w:hAnsi="Verdana" w:cs="Arial"/>
                <w:b/>
                <w:lang w:val="es-ES_tradnl" w:eastAsia="es-ES_tradnl"/>
              </w:rPr>
              <w:t xml:space="preserve">Temas:                   </w:t>
            </w:r>
          </w:p>
        </w:tc>
        <w:tc>
          <w:tcPr>
            <w:tcW w:w="6629" w:type="dxa"/>
            <w:shd w:val="clear" w:color="auto" w:fill="auto"/>
          </w:tcPr>
          <w:p w14:paraId="6C334A76" w14:textId="0BDD141E" w:rsidR="00B45C41" w:rsidRPr="00DC4B8E" w:rsidRDefault="00CD2944" w:rsidP="0027692D">
            <w:pPr>
              <w:spacing w:after="120" w:line="276" w:lineRule="auto"/>
              <w:jc w:val="both"/>
              <w:rPr>
                <w:rFonts w:ascii="Verdana" w:hAnsi="Verdana" w:cs="Arial"/>
                <w:lang w:val="es-ES"/>
              </w:rPr>
            </w:pPr>
            <w:r w:rsidRPr="00DC4B8E">
              <w:rPr>
                <w:rFonts w:ascii="Verdana" w:hAnsi="Verdana" w:cs="Arial"/>
                <w:lang w:val="es-ES"/>
              </w:rPr>
              <w:t xml:space="preserve">INHABILIDADES E INCOMPATIBILIDADES – Límites a la capacidad – Régimen / INHABILIDADES E INCOMPATIBILIDADES – Concepto / INHABILIDADES E INCOMPATIBILIDADES – Interpretación restrictiva – Principio </w:t>
            </w:r>
            <w:r w:rsidRPr="00DC4B8E">
              <w:rPr>
                <w:rFonts w:ascii="Verdana" w:hAnsi="Verdana" w:cs="Arial"/>
                <w:i/>
                <w:lang w:val="es-ES"/>
              </w:rPr>
              <w:t>pro libertate</w:t>
            </w:r>
            <w:r w:rsidRPr="00DC4B8E">
              <w:rPr>
                <w:rFonts w:ascii="Verdana" w:hAnsi="Verdana" w:cs="Arial"/>
                <w:lang w:val="es-ES"/>
              </w:rPr>
              <w:t xml:space="preserve"> </w:t>
            </w:r>
            <w:r w:rsidR="0027692D" w:rsidRPr="00DC4B8E">
              <w:rPr>
                <w:rFonts w:ascii="Verdana" w:hAnsi="Verdana" w:cs="Arial"/>
                <w:lang w:val="es-ES"/>
              </w:rPr>
              <w:t xml:space="preserve">/ </w:t>
            </w:r>
            <w:r w:rsidR="009C0E38" w:rsidRPr="00DC4B8E">
              <w:rPr>
                <w:rFonts w:ascii="Verdana" w:hAnsi="Verdana" w:cs="Arial"/>
                <w:lang w:val="es-ES_tradnl"/>
              </w:rPr>
              <w:t>INCOMPATIBILIDAD – Ley 80 de 1993 – Artículo 8, numeral 2, literal b) – Relaciones de parentesco</w:t>
            </w:r>
          </w:p>
        </w:tc>
      </w:tr>
      <w:tr w:rsidR="00B45C41" w:rsidRPr="00DC4B8E" w14:paraId="2D3F5BD7" w14:textId="77777777" w:rsidTr="00013FFC">
        <w:trPr>
          <w:trHeight w:val="368"/>
        </w:trPr>
        <w:tc>
          <w:tcPr>
            <w:tcW w:w="2160" w:type="dxa"/>
            <w:shd w:val="clear" w:color="auto" w:fill="auto"/>
          </w:tcPr>
          <w:p w14:paraId="0A417ADC" w14:textId="77777777" w:rsidR="00B45C41" w:rsidRPr="00DC4B8E" w:rsidRDefault="00B45C41" w:rsidP="00013FFC">
            <w:pPr>
              <w:jc w:val="both"/>
              <w:rPr>
                <w:rFonts w:ascii="Verdana" w:eastAsia="Calibri" w:hAnsi="Verdana" w:cs="Arial"/>
                <w:b/>
                <w:lang w:val="es-ES_tradnl" w:eastAsia="es-ES_tradnl"/>
              </w:rPr>
            </w:pPr>
            <w:r w:rsidRPr="00DC4B8E">
              <w:rPr>
                <w:rFonts w:ascii="Verdana" w:eastAsia="Calibri" w:hAnsi="Verdana" w:cs="Arial"/>
                <w:b/>
                <w:lang w:val="es-ES_tradnl" w:eastAsia="es-ES_tradnl"/>
              </w:rPr>
              <w:t>Radicación:</w:t>
            </w:r>
            <w:r w:rsidRPr="00DC4B8E">
              <w:rPr>
                <w:rFonts w:ascii="Verdana" w:eastAsia="Calibri" w:hAnsi="Verdana" w:cs="Arial"/>
                <w:lang w:val="es-ES_tradnl" w:eastAsia="es-ES_tradnl"/>
              </w:rPr>
              <w:t xml:space="preserve">               </w:t>
            </w:r>
          </w:p>
        </w:tc>
        <w:tc>
          <w:tcPr>
            <w:tcW w:w="6629" w:type="dxa"/>
            <w:shd w:val="clear" w:color="auto" w:fill="auto"/>
          </w:tcPr>
          <w:p w14:paraId="0D1301F9" w14:textId="7D7D9A4E" w:rsidR="00B45C41" w:rsidRPr="00DC4B8E" w:rsidRDefault="00B45C41" w:rsidP="00013FFC">
            <w:pPr>
              <w:jc w:val="both"/>
              <w:rPr>
                <w:rFonts w:ascii="Verdana" w:eastAsia="Calibri" w:hAnsi="Verdana" w:cs="Arial"/>
                <w:lang w:eastAsia="es-ES_tradnl"/>
              </w:rPr>
            </w:pPr>
            <w:r w:rsidRPr="00DC4B8E">
              <w:rPr>
                <w:rFonts w:ascii="Verdana" w:eastAsia="Calibri" w:hAnsi="Verdana" w:cs="Arial"/>
                <w:lang w:val="es-ES_tradnl" w:eastAsia="es-ES_tradnl"/>
              </w:rPr>
              <w:t xml:space="preserve">Respuesta a consulta con radicado No. </w:t>
            </w:r>
            <w:r w:rsidR="006F104E" w:rsidRPr="00DC4B8E">
              <w:rPr>
                <w:rFonts w:ascii="Verdana" w:eastAsia="Calibri" w:hAnsi="Verdana" w:cs="Arial"/>
                <w:lang w:eastAsia="es-ES_tradnl"/>
              </w:rPr>
              <w:t>P20250120000481</w:t>
            </w:r>
          </w:p>
        </w:tc>
      </w:tr>
    </w:tbl>
    <w:p w14:paraId="72B30B4A" w14:textId="77777777" w:rsidR="00B45C41" w:rsidRPr="00DC4B8E" w:rsidRDefault="00B45C41" w:rsidP="00B45C41">
      <w:pPr>
        <w:spacing w:after="0" w:line="240" w:lineRule="auto"/>
        <w:jc w:val="both"/>
        <w:rPr>
          <w:rFonts w:ascii="Verdana" w:eastAsia="Calibri" w:hAnsi="Verdana" w:cs="Arial"/>
          <w:lang w:val="es-ES_tradnl" w:eastAsia="es-ES_tradnl"/>
        </w:rPr>
      </w:pPr>
    </w:p>
    <w:p w14:paraId="59C4FAF6" w14:textId="77777777" w:rsidR="00B45C41" w:rsidRPr="00DC4B8E" w:rsidRDefault="00B45C41" w:rsidP="00B45C41">
      <w:pPr>
        <w:spacing w:after="0" w:line="240" w:lineRule="auto"/>
        <w:jc w:val="both"/>
        <w:rPr>
          <w:rFonts w:ascii="Verdana" w:eastAsia="Calibri" w:hAnsi="Verdana" w:cs="Arial"/>
          <w:lang w:val="es-ES_tradnl" w:eastAsia="es-ES_tradnl"/>
        </w:rPr>
      </w:pPr>
    </w:p>
    <w:p w14:paraId="74DC8A8D" w14:textId="773E03D6" w:rsidR="00B45C41" w:rsidRPr="00DC4B8E" w:rsidRDefault="00B45C41" w:rsidP="00B45C41">
      <w:pPr>
        <w:spacing w:after="0" w:line="276" w:lineRule="auto"/>
        <w:jc w:val="both"/>
        <w:rPr>
          <w:rFonts w:ascii="Verdana" w:eastAsia="Calibri" w:hAnsi="Verdana" w:cs="Arial"/>
          <w:lang w:val="es-ES" w:eastAsia="es-ES"/>
        </w:rPr>
      </w:pPr>
      <w:r w:rsidRPr="00DC4B8E">
        <w:rPr>
          <w:rFonts w:ascii="Verdana" w:eastAsia="Calibri" w:hAnsi="Verdana" w:cs="Arial"/>
          <w:lang w:val="es-ES" w:eastAsia="es-ES"/>
        </w:rPr>
        <w:t xml:space="preserve">Estimado señor </w:t>
      </w:r>
      <w:r w:rsidR="00AB0D2E" w:rsidRPr="00DC4B8E">
        <w:rPr>
          <w:rFonts w:ascii="Verdana" w:eastAsia="Calibri" w:hAnsi="Verdana" w:cs="Arial"/>
          <w:lang w:val="es-ES" w:eastAsia="es-ES"/>
        </w:rPr>
        <w:t>Rodríguez</w:t>
      </w:r>
      <w:r w:rsidRPr="00DC4B8E">
        <w:rPr>
          <w:rFonts w:ascii="Verdana" w:eastAsia="Calibri" w:hAnsi="Verdana" w:cs="Arial"/>
          <w:lang w:val="es-ES" w:eastAsia="es-ES"/>
        </w:rPr>
        <w:t>;</w:t>
      </w:r>
    </w:p>
    <w:p w14:paraId="4BBC4599" w14:textId="77777777" w:rsidR="00B45C41" w:rsidRPr="00DC4B8E" w:rsidRDefault="00B45C41" w:rsidP="00B45C41">
      <w:pPr>
        <w:spacing w:after="0"/>
        <w:jc w:val="both"/>
        <w:rPr>
          <w:rStyle w:val="Hipervnculo"/>
          <w:rFonts w:ascii="Verdana" w:hAnsi="Verdana" w:cs="Arial"/>
          <w:highlight w:val="cyan"/>
        </w:rPr>
      </w:pPr>
    </w:p>
    <w:p w14:paraId="10C6DA86" w14:textId="09B3EE04" w:rsidR="00B45C41" w:rsidRPr="00DC4B8E" w:rsidRDefault="00B45C41" w:rsidP="00B45C41">
      <w:pPr>
        <w:spacing w:after="0" w:line="276" w:lineRule="auto"/>
        <w:jc w:val="both"/>
        <w:rPr>
          <w:rFonts w:ascii="Verdana" w:eastAsia="Calibri" w:hAnsi="Verdana" w:cs="Arial"/>
          <w:lang w:val="es-ES" w:eastAsia="es-ES"/>
        </w:rPr>
      </w:pPr>
      <w:r w:rsidRPr="00DC4B8E">
        <w:rPr>
          <w:rFonts w:ascii="Verdana" w:eastAsia="Calibri" w:hAnsi="Verdana" w:cs="Arial"/>
          <w:lang w:val="es-ES" w:eastAsia="es-ES"/>
        </w:rPr>
        <w:t>En ejercicio de la competencia otorgada por los artículos 3, numeral 5º, y 11, numeral 8º, del Decreto Ley 4170 de 2011,</w:t>
      </w:r>
      <w:r w:rsidRPr="00DC4B8E">
        <w:rPr>
          <w:rFonts w:ascii="Verdana" w:eastAsia="Arial MT" w:hAnsi="Verdana" w:cs="Arial"/>
          <w:lang w:val="es-ES" w:eastAsia="es-ES"/>
        </w:rPr>
        <w:t xml:space="preserve"> </w:t>
      </w:r>
      <w:r w:rsidRPr="00DC4B8E">
        <w:rPr>
          <w:rFonts w:ascii="Verdana" w:hAnsi="Verdana" w:cs="Arial"/>
        </w:rPr>
        <w:t xml:space="preserve">así como lo establecido en el artículo 4 de la Resolución 1707 de 2018 expedida por esta Entidad, </w:t>
      </w:r>
      <w:r w:rsidRPr="00DC4B8E">
        <w:rPr>
          <w:rFonts w:ascii="Verdana" w:eastAsia="Calibri" w:hAnsi="Verdana" w:cs="Arial"/>
          <w:lang w:val="es-ES" w:eastAsia="es-ES"/>
        </w:rPr>
        <w:t>la Agencia Nacional de Contratación Pública – Colombia Compra Eficiente– responde su solicitud</w:t>
      </w:r>
      <w:r w:rsidR="00F806CC" w:rsidRPr="00DC4B8E">
        <w:rPr>
          <w:rFonts w:ascii="Verdana" w:eastAsia="Calibri" w:hAnsi="Verdana" w:cs="Arial"/>
          <w:lang w:val="es-ES" w:eastAsia="es-ES"/>
        </w:rPr>
        <w:t xml:space="preserve">, </w:t>
      </w:r>
      <w:r w:rsidR="000455A4" w:rsidRPr="00DC4B8E">
        <w:rPr>
          <w:rFonts w:ascii="Verdana" w:eastAsia="Calibri" w:hAnsi="Verdana" w:cs="Arial"/>
          <w:lang w:val="es-ES" w:eastAsia="es-ES"/>
        </w:rPr>
        <w:t>traslada</w:t>
      </w:r>
      <w:r w:rsidR="00A164B5" w:rsidRPr="00DC4B8E">
        <w:rPr>
          <w:rFonts w:ascii="Verdana" w:eastAsia="Calibri" w:hAnsi="Verdana" w:cs="Arial"/>
          <w:lang w:val="es-ES" w:eastAsia="es-ES"/>
        </w:rPr>
        <w:t xml:space="preserve">da por </w:t>
      </w:r>
      <w:r w:rsidR="00B41E03" w:rsidRPr="00DC4B8E">
        <w:rPr>
          <w:rFonts w:ascii="Verdana" w:eastAsia="Calibri" w:hAnsi="Verdana" w:cs="Arial"/>
          <w:lang w:val="es-ES" w:eastAsia="es-ES"/>
        </w:rPr>
        <w:t>Función Pública el 20 de enero del 2025</w:t>
      </w:r>
      <w:r w:rsidRPr="00DC4B8E">
        <w:rPr>
          <w:rFonts w:ascii="Verdana" w:eastAsia="Calibri" w:hAnsi="Verdana" w:cs="Arial"/>
          <w:lang w:val="es-ES" w:eastAsia="es-ES"/>
        </w:rPr>
        <w:t xml:space="preserve">, en la cual manifiesta lo siguiente: </w:t>
      </w:r>
    </w:p>
    <w:p w14:paraId="6FAFE49C" w14:textId="77777777" w:rsidR="00EB4856" w:rsidRPr="00DC4B8E" w:rsidRDefault="00EB4856" w:rsidP="00B45C41">
      <w:pPr>
        <w:spacing w:after="0" w:line="276" w:lineRule="auto"/>
        <w:jc w:val="both"/>
        <w:rPr>
          <w:rFonts w:ascii="Verdana" w:eastAsia="Calibri" w:hAnsi="Verdana" w:cs="Arial"/>
          <w:lang w:val="es-ES" w:eastAsia="es-ES"/>
        </w:rPr>
      </w:pPr>
    </w:p>
    <w:p w14:paraId="7403CA9B" w14:textId="6ECF48AA" w:rsidR="00B45C41" w:rsidRPr="00DC4B8E" w:rsidRDefault="00EB4856" w:rsidP="00B45C41">
      <w:pPr>
        <w:spacing w:after="0" w:line="240" w:lineRule="auto"/>
        <w:ind w:left="709" w:right="709"/>
        <w:jc w:val="both"/>
        <w:rPr>
          <w:rFonts w:ascii="Verdana" w:eastAsia="Century Gothic" w:hAnsi="Verdana" w:cs="Arial"/>
          <w:sz w:val="20"/>
          <w:szCs w:val="20"/>
          <w:lang w:val="es-ES"/>
        </w:rPr>
      </w:pPr>
      <w:r w:rsidRPr="00DC4B8E">
        <w:rPr>
          <w:rFonts w:ascii="Verdana" w:eastAsia="Century Gothic" w:hAnsi="Verdana" w:cs="Arial"/>
          <w:sz w:val="20"/>
          <w:szCs w:val="20"/>
          <w:lang w:val="es-ES"/>
        </w:rPr>
        <w:t>“[…]</w:t>
      </w:r>
      <w:r w:rsidRPr="00DC4B8E">
        <w:rPr>
          <w:rFonts w:ascii="Verdana" w:hAnsi="Verdana" w:cs="Arial"/>
          <w:sz w:val="20"/>
          <w:szCs w:val="20"/>
          <w:lang w:val="es-ES"/>
        </w:rPr>
        <w:t xml:space="preserve">¿Es posible que se configure alguna prohibición legal para contratar con el estado en el evento en el que dos contratistas con vinculo </w:t>
      </w:r>
      <w:r w:rsidRPr="00DC4B8E">
        <w:rPr>
          <w:rFonts w:ascii="Verdana" w:hAnsi="Verdana" w:cs="Arial"/>
          <w:sz w:val="20"/>
          <w:szCs w:val="20"/>
          <w:lang w:val="es-ES"/>
        </w:rPr>
        <w:lastRenderedPageBreak/>
        <w:t>consanguíneo (hermano y hermana, padre e hijo) presten servicios para la misma dependencia de una misma entidad estatal?</w:t>
      </w:r>
      <w:r w:rsidR="00B45C41" w:rsidRPr="00DC4B8E">
        <w:rPr>
          <w:rFonts w:ascii="Verdana" w:eastAsia="Century Gothic" w:hAnsi="Verdana" w:cs="Arial"/>
          <w:sz w:val="20"/>
          <w:szCs w:val="20"/>
          <w:lang w:val="es-ES"/>
        </w:rPr>
        <w:t xml:space="preserve"> […]”</w:t>
      </w:r>
    </w:p>
    <w:p w14:paraId="50809B63" w14:textId="77777777" w:rsidR="00B45C41" w:rsidRPr="00DC4B8E" w:rsidRDefault="00B45C41" w:rsidP="00B45C41">
      <w:pPr>
        <w:spacing w:after="0"/>
        <w:jc w:val="both"/>
        <w:rPr>
          <w:rFonts w:ascii="Verdana" w:hAnsi="Verdana" w:cs="Arial"/>
          <w:highlight w:val="cyan"/>
          <w:lang w:val="es-ES"/>
        </w:rPr>
      </w:pPr>
    </w:p>
    <w:p w14:paraId="70D60133" w14:textId="77777777" w:rsidR="00B45C41" w:rsidRPr="00DC4B8E" w:rsidRDefault="00B45C41" w:rsidP="00B45C41">
      <w:pPr>
        <w:spacing w:after="120" w:line="276" w:lineRule="auto"/>
        <w:ind w:firstLine="709"/>
        <w:jc w:val="both"/>
        <w:rPr>
          <w:rFonts w:ascii="Verdana" w:eastAsia="Calibri" w:hAnsi="Verdana" w:cs="Arial"/>
          <w:color w:val="000000"/>
          <w:lang w:val="es-ES_tradnl" w:eastAsia="es-ES_tradnl"/>
        </w:rPr>
      </w:pPr>
      <w:r w:rsidRPr="00DC4B8E">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5CF8F25E" w14:textId="77777777" w:rsidR="00B45C41" w:rsidRPr="00DC4B8E" w:rsidRDefault="00B45C41" w:rsidP="00B45C41">
      <w:pPr>
        <w:spacing w:after="0" w:line="276" w:lineRule="auto"/>
        <w:ind w:firstLine="709"/>
        <w:jc w:val="both"/>
        <w:rPr>
          <w:rFonts w:ascii="Verdana" w:eastAsia="Calibri" w:hAnsi="Verdana" w:cs="Arial"/>
          <w:color w:val="000000"/>
          <w:lang w:val="es-ES" w:eastAsia="es-ES"/>
        </w:rPr>
      </w:pPr>
      <w:r w:rsidRPr="00DC4B8E">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2357DF3" w14:textId="77777777" w:rsidR="002707A2" w:rsidRPr="00DC4B8E" w:rsidRDefault="002707A2" w:rsidP="00E245AB">
      <w:pPr>
        <w:spacing w:after="0"/>
        <w:jc w:val="both"/>
        <w:rPr>
          <w:rStyle w:val="Hipervnculo"/>
          <w:rFonts w:ascii="Verdana" w:hAnsi="Verdana"/>
          <w:lang w:val="es-ES"/>
        </w:rPr>
      </w:pPr>
    </w:p>
    <w:p w14:paraId="39D11B78" w14:textId="77777777" w:rsidR="00BD313B" w:rsidRPr="00DC4B8E" w:rsidRDefault="00BD313B" w:rsidP="00BD313B">
      <w:pPr>
        <w:pStyle w:val="Prrafodelista"/>
        <w:numPr>
          <w:ilvl w:val="0"/>
          <w:numId w:val="16"/>
        </w:numPr>
        <w:tabs>
          <w:tab w:val="left" w:pos="142"/>
          <w:tab w:val="left" w:pos="284"/>
        </w:tabs>
        <w:spacing w:after="0" w:line="276" w:lineRule="auto"/>
        <w:ind w:left="0" w:firstLine="0"/>
        <w:jc w:val="both"/>
        <w:rPr>
          <w:rFonts w:ascii="Verdana" w:eastAsia="Century Gothic" w:hAnsi="Verdana" w:cs="Arial"/>
          <w:b/>
          <w:bCs/>
        </w:rPr>
      </w:pPr>
      <w:r w:rsidRPr="00DC4B8E">
        <w:rPr>
          <w:rFonts w:ascii="Verdana" w:eastAsia="Century Gothic" w:hAnsi="Verdana" w:cs="Arial"/>
          <w:b/>
          <w:bCs/>
        </w:rPr>
        <w:t>Problema planteado:</w:t>
      </w:r>
    </w:p>
    <w:p w14:paraId="26179872" w14:textId="77777777" w:rsidR="00BD313B" w:rsidRPr="00DC4B8E" w:rsidRDefault="00BD313B" w:rsidP="00BD313B">
      <w:pPr>
        <w:spacing w:after="0"/>
        <w:jc w:val="both"/>
        <w:rPr>
          <w:rStyle w:val="Hipervnculo"/>
          <w:rFonts w:ascii="Verdana" w:hAnsi="Verdana" w:cs="Arial"/>
          <w:highlight w:val="cyan"/>
        </w:rPr>
      </w:pPr>
    </w:p>
    <w:p w14:paraId="35308527" w14:textId="03F860B0" w:rsidR="00440F0D" w:rsidRPr="00DC4B8E" w:rsidRDefault="00BD313B" w:rsidP="00BD313B">
      <w:pPr>
        <w:spacing w:after="0" w:line="276" w:lineRule="auto"/>
        <w:jc w:val="both"/>
        <w:rPr>
          <w:rFonts w:ascii="Verdana" w:eastAsia="Verdana" w:hAnsi="Verdana" w:cs="Verdana"/>
          <w:lang w:val="es-ES"/>
        </w:rPr>
      </w:pPr>
      <w:r w:rsidRPr="00DC4B8E">
        <w:rPr>
          <w:rFonts w:ascii="Verdana" w:eastAsia="Century Gothic" w:hAnsi="Verdana" w:cs="Arial"/>
        </w:rPr>
        <w:t xml:space="preserve">De acuerdo con el contenido de su solicitud, esta Agencia resolverá el siguiente problema jurídico: </w:t>
      </w:r>
      <w:r w:rsidR="004E74A9" w:rsidRPr="00DC4B8E">
        <w:rPr>
          <w:rFonts w:ascii="Verdana" w:eastAsia="Verdana" w:hAnsi="Verdana" w:cs="Verdana"/>
          <w:lang w:val="es-ES"/>
        </w:rPr>
        <w:t>¿</w:t>
      </w:r>
      <w:r w:rsidR="0098371A" w:rsidRPr="00DC4B8E">
        <w:rPr>
          <w:rFonts w:ascii="Verdana" w:eastAsia="Verdana" w:hAnsi="Verdana" w:cs="Verdana"/>
          <w:lang w:val="es-ES"/>
        </w:rPr>
        <w:t>E</w:t>
      </w:r>
      <w:r w:rsidR="004E74A9" w:rsidRPr="00DC4B8E">
        <w:rPr>
          <w:rFonts w:ascii="Verdana" w:eastAsia="Verdana" w:hAnsi="Verdana" w:cs="Verdana"/>
          <w:lang w:val="es-ES"/>
        </w:rPr>
        <w:t>xiste alguna inhabilidad que impida que dos</w:t>
      </w:r>
      <w:r w:rsidR="00246394" w:rsidRPr="00DC4B8E">
        <w:rPr>
          <w:rFonts w:ascii="Verdana" w:eastAsia="Verdana" w:hAnsi="Verdana" w:cs="Verdana"/>
          <w:lang w:val="es-ES"/>
        </w:rPr>
        <w:t xml:space="preserve"> personas con </w:t>
      </w:r>
      <w:r w:rsidR="006E5D35" w:rsidRPr="00DC4B8E">
        <w:rPr>
          <w:rFonts w:ascii="Verdana" w:eastAsia="Calibri" w:hAnsi="Verdana" w:cs="Arial"/>
          <w:lang w:val="es-ES_tradnl"/>
        </w:rPr>
        <w:t xml:space="preserve">parentesco </w:t>
      </w:r>
      <w:r w:rsidR="00624E3C" w:rsidRPr="00DC4B8E">
        <w:rPr>
          <w:rFonts w:ascii="Verdana" w:eastAsia="Calibri" w:hAnsi="Verdana" w:cs="Arial"/>
          <w:lang w:val="es-ES_tradnl"/>
        </w:rPr>
        <w:t xml:space="preserve">en primer </w:t>
      </w:r>
      <w:r w:rsidR="009F4960" w:rsidRPr="00DC4B8E">
        <w:rPr>
          <w:rFonts w:ascii="Verdana" w:eastAsia="Calibri" w:hAnsi="Verdana" w:cs="Arial"/>
          <w:lang w:val="es-ES_tradnl"/>
        </w:rPr>
        <w:t>o</w:t>
      </w:r>
      <w:r w:rsidR="00624E3C" w:rsidRPr="00DC4B8E">
        <w:rPr>
          <w:rFonts w:ascii="Verdana" w:eastAsia="Calibri" w:hAnsi="Verdana" w:cs="Arial"/>
          <w:lang w:val="es-ES_tradnl"/>
        </w:rPr>
        <w:t xml:space="preserve"> segundo grado </w:t>
      </w:r>
      <w:r w:rsidR="006E5D35" w:rsidRPr="00DC4B8E">
        <w:rPr>
          <w:rFonts w:ascii="Verdana" w:eastAsia="Calibri" w:hAnsi="Verdana" w:cs="Arial"/>
          <w:lang w:val="es-ES_tradnl"/>
        </w:rPr>
        <w:t xml:space="preserve">de consanguinidad </w:t>
      </w:r>
      <w:r w:rsidR="00434174" w:rsidRPr="00DC4B8E">
        <w:rPr>
          <w:rFonts w:ascii="Verdana" w:eastAsia="Verdana" w:hAnsi="Verdana" w:cs="Verdana"/>
          <w:lang w:val="es-ES"/>
        </w:rPr>
        <w:t>celebren</w:t>
      </w:r>
      <w:r w:rsidR="004E74A9" w:rsidRPr="00DC4B8E">
        <w:rPr>
          <w:rFonts w:ascii="Verdana" w:eastAsia="Verdana" w:hAnsi="Verdana" w:cs="Verdana"/>
          <w:lang w:val="es-ES"/>
        </w:rPr>
        <w:t xml:space="preserve"> contratos de prestación de servicios </w:t>
      </w:r>
      <w:r w:rsidR="00434174" w:rsidRPr="00DC4B8E">
        <w:rPr>
          <w:rFonts w:ascii="Verdana" w:eastAsia="Verdana" w:hAnsi="Verdana" w:cs="Verdana"/>
          <w:lang w:val="es-ES"/>
        </w:rPr>
        <w:t>en</w:t>
      </w:r>
      <w:r w:rsidR="00736BB6" w:rsidRPr="00DC4B8E">
        <w:rPr>
          <w:rFonts w:ascii="Verdana" w:eastAsia="Verdana" w:hAnsi="Verdana" w:cs="Verdana"/>
          <w:lang w:val="es-ES"/>
        </w:rPr>
        <w:t xml:space="preserve"> una misma Entidad Estatal</w:t>
      </w:r>
      <w:r w:rsidR="00434174" w:rsidRPr="00DC4B8E">
        <w:rPr>
          <w:rFonts w:ascii="Verdana" w:eastAsia="Verdana" w:hAnsi="Verdana" w:cs="Verdana"/>
          <w:lang w:val="es-ES"/>
        </w:rPr>
        <w:t xml:space="preserve"> y durante el mismo periodo de ejecución</w:t>
      </w:r>
      <w:r w:rsidR="00736BB6" w:rsidRPr="00DC4B8E">
        <w:rPr>
          <w:rFonts w:ascii="Verdana" w:eastAsia="Verdana" w:hAnsi="Verdana" w:cs="Verdana"/>
          <w:lang w:val="es-ES"/>
        </w:rPr>
        <w:t>?</w:t>
      </w:r>
    </w:p>
    <w:p w14:paraId="20996C86" w14:textId="77777777" w:rsidR="00BD313B" w:rsidRPr="00DC4B8E" w:rsidRDefault="00BD313B" w:rsidP="00BD313B">
      <w:pPr>
        <w:spacing w:after="0" w:line="276" w:lineRule="auto"/>
        <w:jc w:val="both"/>
        <w:rPr>
          <w:rStyle w:val="Hipervnculo"/>
          <w:rFonts w:ascii="Verdana" w:hAnsi="Verdana" w:cs="Arial"/>
          <w:lang w:val="es-ES"/>
        </w:rPr>
      </w:pPr>
    </w:p>
    <w:p w14:paraId="38E50967" w14:textId="77777777" w:rsidR="00BD313B" w:rsidRPr="00DC4B8E" w:rsidRDefault="00BD313B" w:rsidP="00BD313B">
      <w:pPr>
        <w:pStyle w:val="Prrafodelista"/>
        <w:widowControl w:val="0"/>
        <w:numPr>
          <w:ilvl w:val="0"/>
          <w:numId w:val="16"/>
        </w:numPr>
        <w:autoSpaceDE w:val="0"/>
        <w:autoSpaceDN w:val="0"/>
        <w:spacing w:before="1" w:after="0" w:line="240" w:lineRule="auto"/>
        <w:ind w:left="360"/>
        <w:jc w:val="both"/>
        <w:outlineLvl w:val="0"/>
        <w:rPr>
          <w:rFonts w:ascii="Verdana" w:eastAsia="Arial" w:hAnsi="Verdana" w:cs="Arial"/>
          <w:b/>
          <w:bCs/>
        </w:rPr>
      </w:pPr>
      <w:r w:rsidRPr="00DC4B8E">
        <w:rPr>
          <w:rFonts w:ascii="Verdana" w:eastAsia="Arial" w:hAnsi="Verdana" w:cs="Arial"/>
          <w:b/>
          <w:bCs/>
        </w:rPr>
        <w:t>Respuesta:</w:t>
      </w:r>
    </w:p>
    <w:p w14:paraId="45A67B26" w14:textId="77777777" w:rsidR="00BD313B" w:rsidRPr="00DC4B8E" w:rsidRDefault="00BD313B" w:rsidP="00BD313B">
      <w:pPr>
        <w:spacing w:after="0"/>
        <w:rPr>
          <w:rFonts w:ascii="Verdana" w:eastAsia="Aptos" w:hAnsi="Verdana" w:cs="Aria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D313B" w:rsidRPr="00DC4B8E" w14:paraId="7E057AF6" w14:textId="77777777" w:rsidTr="00013FFC">
        <w:tc>
          <w:tcPr>
            <w:tcW w:w="8828" w:type="dxa"/>
            <w:shd w:val="clear" w:color="auto" w:fill="auto"/>
          </w:tcPr>
          <w:p w14:paraId="7E6D1893" w14:textId="44A79793" w:rsidR="00471C60" w:rsidRPr="00DC4B8E" w:rsidRDefault="00D352D8" w:rsidP="000F1CC7">
            <w:pPr>
              <w:spacing w:after="120" w:line="276" w:lineRule="auto"/>
              <w:jc w:val="both"/>
              <w:rPr>
                <w:rFonts w:ascii="Verdana" w:eastAsia="Calibri" w:hAnsi="Verdana" w:cs="Arial"/>
              </w:rPr>
            </w:pPr>
            <w:bookmarkStart w:id="1" w:name="_Hlk171067516"/>
            <w:r w:rsidRPr="00DC4B8E">
              <w:rPr>
                <w:rFonts w:ascii="Verdana" w:eastAsia="Calibri" w:hAnsi="Verdana" w:cs="Arial"/>
                <w:lang w:val="es-ES"/>
              </w:rPr>
              <w:t xml:space="preserve">En </w:t>
            </w:r>
            <w:r w:rsidRPr="00DC4B8E">
              <w:rPr>
                <w:rFonts w:ascii="Verdana" w:eastAsia="Calibri" w:hAnsi="Verdana" w:cs="Arial"/>
                <w:i/>
                <w:iCs/>
              </w:rPr>
              <w:t xml:space="preserve">primer lugar </w:t>
            </w:r>
            <w:r w:rsidRPr="00DC4B8E">
              <w:rPr>
                <w:rFonts w:ascii="Verdana" w:eastAsia="Calibri" w:hAnsi="Verdana" w:cs="Arial"/>
              </w:rPr>
              <w:t xml:space="preserve">debe advertirse que </w:t>
            </w:r>
            <w:r w:rsidR="0034161B" w:rsidRPr="00DC4B8E">
              <w:rPr>
                <w:rFonts w:ascii="Verdana" w:eastAsia="Calibri" w:hAnsi="Verdana" w:cs="Arial"/>
              </w:rPr>
              <w:t xml:space="preserve">el régimen de inhabilidades e incompatibilidades </w:t>
            </w:r>
            <w:r w:rsidR="006F25CB" w:rsidRPr="00DC4B8E">
              <w:rPr>
                <w:rFonts w:ascii="Verdana" w:eastAsia="Calibri" w:hAnsi="Verdana" w:cs="Arial"/>
              </w:rPr>
              <w:t xml:space="preserve">se constituye como un conjunto de restricciones establecidas por el constituyente o por el legislador que afectan </w:t>
            </w:r>
            <w:r w:rsidR="00FF0E60" w:rsidRPr="00DC4B8E">
              <w:rPr>
                <w:rFonts w:ascii="Verdana" w:eastAsia="Calibri" w:hAnsi="Verdana" w:cs="Arial"/>
              </w:rPr>
              <w:t xml:space="preserve">directamente la capacidad de las personas para establecer relaciones contractuales con el Estado. </w:t>
            </w:r>
            <w:r w:rsidR="008644F3" w:rsidRPr="00DC4B8E">
              <w:rPr>
                <w:rFonts w:ascii="Verdana" w:eastAsia="Calibri" w:hAnsi="Verdana" w:cs="Arial"/>
              </w:rPr>
              <w:t xml:space="preserve">Sobre el particular, </w:t>
            </w:r>
            <w:r w:rsidR="00074050" w:rsidRPr="00DC4B8E">
              <w:rPr>
                <w:rFonts w:ascii="Verdana" w:eastAsia="Calibri" w:hAnsi="Verdana" w:cs="Arial"/>
              </w:rPr>
              <w:t xml:space="preserve">el artículo 8 de la ley 80 de 1993, determina de </w:t>
            </w:r>
            <w:r w:rsidR="00074050" w:rsidRPr="00DC4B8E">
              <w:rPr>
                <w:rFonts w:ascii="Verdana" w:eastAsia="Calibri" w:hAnsi="Verdana" w:cs="Arial"/>
              </w:rPr>
              <w:lastRenderedPageBreak/>
              <w:t xml:space="preserve">manera expresa las inhabilidades para participar en </w:t>
            </w:r>
            <w:r w:rsidR="00703C00" w:rsidRPr="00DC4B8E">
              <w:rPr>
                <w:rFonts w:ascii="Verdana" w:eastAsia="Calibri" w:hAnsi="Verdana" w:cs="Arial"/>
              </w:rPr>
              <w:t xml:space="preserve">los </w:t>
            </w:r>
            <w:r w:rsidR="00074050" w:rsidRPr="00DC4B8E">
              <w:rPr>
                <w:rFonts w:ascii="Verdana" w:eastAsia="Calibri" w:hAnsi="Verdana" w:cs="Arial"/>
              </w:rPr>
              <w:t xml:space="preserve">procesos de contratación o </w:t>
            </w:r>
            <w:r w:rsidR="00CF5A1D" w:rsidRPr="00DC4B8E">
              <w:rPr>
                <w:rFonts w:ascii="Verdana" w:eastAsia="Calibri" w:hAnsi="Verdana" w:cs="Arial"/>
              </w:rPr>
              <w:t xml:space="preserve">para </w:t>
            </w:r>
            <w:r w:rsidR="00074050" w:rsidRPr="00DC4B8E">
              <w:rPr>
                <w:rFonts w:ascii="Verdana" w:eastAsia="Calibri" w:hAnsi="Verdana" w:cs="Arial"/>
              </w:rPr>
              <w:t>suscribir contratos con</w:t>
            </w:r>
            <w:r w:rsidR="00CF5A1D" w:rsidRPr="00DC4B8E">
              <w:rPr>
                <w:rFonts w:ascii="Verdana" w:eastAsia="Calibri" w:hAnsi="Verdana" w:cs="Arial"/>
              </w:rPr>
              <w:t xml:space="preserve"> las</w:t>
            </w:r>
            <w:r w:rsidR="00074050" w:rsidRPr="00DC4B8E">
              <w:rPr>
                <w:rFonts w:ascii="Verdana" w:eastAsia="Calibri" w:hAnsi="Verdana" w:cs="Arial"/>
              </w:rPr>
              <w:t xml:space="preserve"> Entidades Estatales. </w:t>
            </w:r>
          </w:p>
          <w:p w14:paraId="32737FA1" w14:textId="0D01ECBE" w:rsidR="00A91AAD" w:rsidRPr="00DC4B8E" w:rsidRDefault="00471C60" w:rsidP="000F1CC7">
            <w:pPr>
              <w:spacing w:after="120" w:line="276" w:lineRule="auto"/>
              <w:jc w:val="both"/>
              <w:rPr>
                <w:rFonts w:ascii="Verdana" w:eastAsia="Calibri" w:hAnsi="Verdana" w:cs="Arial"/>
              </w:rPr>
            </w:pPr>
            <w:r w:rsidRPr="00DC4B8E">
              <w:rPr>
                <w:rFonts w:ascii="Verdana" w:eastAsia="Calibri" w:hAnsi="Verdana" w:cs="Arial"/>
              </w:rPr>
              <w:t>Ahora, en lo que respecta a</w:t>
            </w:r>
            <w:r w:rsidR="00A5472B" w:rsidRPr="00DC4B8E">
              <w:rPr>
                <w:rFonts w:ascii="Verdana" w:eastAsia="Calibri" w:hAnsi="Verdana" w:cs="Arial"/>
              </w:rPr>
              <w:t xml:space="preserve"> las</w:t>
            </w:r>
            <w:r w:rsidRPr="00DC4B8E">
              <w:rPr>
                <w:rFonts w:ascii="Verdana" w:eastAsia="Calibri" w:hAnsi="Verdana" w:cs="Arial"/>
              </w:rPr>
              <w:t xml:space="preserve"> inhabilidades </w:t>
            </w:r>
            <w:r w:rsidR="0081710E" w:rsidRPr="00DC4B8E">
              <w:rPr>
                <w:rFonts w:ascii="Verdana" w:eastAsia="Calibri" w:hAnsi="Verdana" w:cs="Arial"/>
              </w:rPr>
              <w:t xml:space="preserve">asociadas a </w:t>
            </w:r>
            <w:r w:rsidR="00A5472B" w:rsidRPr="00DC4B8E">
              <w:rPr>
                <w:rFonts w:ascii="Verdana" w:eastAsia="Calibri" w:hAnsi="Verdana" w:cs="Arial"/>
              </w:rPr>
              <w:t xml:space="preserve">las </w:t>
            </w:r>
            <w:r w:rsidR="008E1107" w:rsidRPr="00DC4B8E">
              <w:rPr>
                <w:rFonts w:ascii="Verdana" w:eastAsia="Calibri" w:hAnsi="Verdana" w:cs="Arial"/>
              </w:rPr>
              <w:t xml:space="preserve">relaciones </w:t>
            </w:r>
            <w:r w:rsidR="00536873" w:rsidRPr="00DC4B8E">
              <w:rPr>
                <w:rFonts w:ascii="Verdana" w:eastAsia="Calibri" w:hAnsi="Verdana" w:cs="Arial"/>
              </w:rPr>
              <w:t xml:space="preserve">familiares o </w:t>
            </w:r>
            <w:r w:rsidR="008E1107" w:rsidRPr="00DC4B8E">
              <w:rPr>
                <w:rFonts w:ascii="Verdana" w:eastAsia="Calibri" w:hAnsi="Verdana" w:cs="Arial"/>
              </w:rPr>
              <w:t>de parentesco</w:t>
            </w:r>
            <w:r w:rsidR="0081710E" w:rsidRPr="00DC4B8E">
              <w:rPr>
                <w:rFonts w:ascii="Verdana" w:eastAsia="Calibri" w:hAnsi="Verdana" w:cs="Arial"/>
              </w:rPr>
              <w:t xml:space="preserve">, </w:t>
            </w:r>
            <w:r w:rsidR="00A91AAD" w:rsidRPr="00DC4B8E">
              <w:rPr>
                <w:rFonts w:ascii="Verdana" w:eastAsia="Calibri" w:hAnsi="Verdana" w:cs="Arial"/>
              </w:rPr>
              <w:t>los</w:t>
            </w:r>
            <w:r w:rsidR="00A91AAD" w:rsidRPr="00DC4B8E">
              <w:rPr>
                <w:rFonts w:ascii="Verdana" w:eastAsia="Calibri" w:hAnsi="Verdana" w:cs="Arial"/>
                <w:lang w:val="es-ES"/>
              </w:rPr>
              <w:t xml:space="preserve"> literales g) y h) del numeral 1 y el </w:t>
            </w:r>
            <w:r w:rsidR="00A5472B" w:rsidRPr="00DC4B8E">
              <w:rPr>
                <w:rFonts w:ascii="Verdana" w:hAnsi="Verdana" w:cs="Arial"/>
                <w:lang w:val="es-ES_tradnl"/>
              </w:rPr>
              <w:t xml:space="preserve">literal b) del numeral 2 del </w:t>
            </w:r>
            <w:r w:rsidR="00A5472B" w:rsidRPr="00DC4B8E">
              <w:rPr>
                <w:rFonts w:ascii="Verdana" w:eastAsia="Calibri" w:hAnsi="Verdana" w:cs="Arial"/>
              </w:rPr>
              <w:t>artículo 8 de la ley 80 de 1993, di</w:t>
            </w:r>
            <w:r w:rsidR="00973B9D" w:rsidRPr="00DC4B8E">
              <w:rPr>
                <w:rFonts w:ascii="Verdana" w:eastAsia="Calibri" w:hAnsi="Verdana" w:cs="Arial"/>
              </w:rPr>
              <w:t xml:space="preserve">sponen de manera expresa los supuestos que limitan </w:t>
            </w:r>
            <w:r w:rsidR="00814622" w:rsidRPr="00DC4B8E">
              <w:rPr>
                <w:rFonts w:ascii="Verdana" w:eastAsia="Calibri" w:hAnsi="Verdana" w:cs="Arial"/>
              </w:rPr>
              <w:t xml:space="preserve">la capacidad para presentar ofertas y celebrar contratos con las Entidades Estatales. </w:t>
            </w:r>
            <w:r w:rsidR="00973B9D" w:rsidRPr="00DC4B8E">
              <w:rPr>
                <w:rFonts w:ascii="Verdana" w:eastAsia="Calibri" w:hAnsi="Verdana" w:cs="Arial"/>
              </w:rPr>
              <w:t xml:space="preserve"> </w:t>
            </w:r>
          </w:p>
          <w:p w14:paraId="7F94797C" w14:textId="7486D1C2" w:rsidR="00BD313B" w:rsidRPr="00DC4B8E" w:rsidRDefault="004C1DFE" w:rsidP="00BD313B">
            <w:pPr>
              <w:spacing w:after="120" w:line="276" w:lineRule="auto"/>
              <w:jc w:val="both"/>
              <w:rPr>
                <w:rFonts w:ascii="Verdana" w:hAnsi="Verdana" w:cs="Arial"/>
                <w:color w:val="000000" w:themeColor="text1"/>
                <w:lang w:val="es-ES"/>
              </w:rPr>
            </w:pPr>
            <w:r w:rsidRPr="00DC4B8E">
              <w:rPr>
                <w:rFonts w:ascii="Verdana" w:eastAsia="Calibri" w:hAnsi="Verdana" w:cs="Arial"/>
                <w:lang w:val="es-ES"/>
              </w:rPr>
              <w:t>De conformidad con lo expuesto, y en lo que a</w:t>
            </w:r>
            <w:r w:rsidR="00725E5A" w:rsidRPr="00DC4B8E">
              <w:rPr>
                <w:rFonts w:ascii="Verdana" w:eastAsia="Calibri" w:hAnsi="Verdana" w:cs="Arial"/>
                <w:lang w:val="es-ES"/>
              </w:rPr>
              <w:t xml:space="preserve">l objeto de la consulta se refiere, es preciso señalar que la </w:t>
            </w:r>
            <w:r w:rsidR="006F09C9" w:rsidRPr="00DC4B8E">
              <w:rPr>
                <w:rFonts w:ascii="Verdana" w:eastAsia="Calibri" w:hAnsi="Verdana" w:cs="Arial"/>
                <w:lang w:val="es-ES"/>
              </w:rPr>
              <w:t>suscripción</w:t>
            </w:r>
            <w:r w:rsidR="00725E5A" w:rsidRPr="00DC4B8E">
              <w:rPr>
                <w:rFonts w:ascii="Verdana" w:eastAsia="Calibri" w:hAnsi="Verdana" w:cs="Arial"/>
                <w:lang w:val="es-ES"/>
              </w:rPr>
              <w:t xml:space="preserve"> de contratos de prestación de servicios profesional</w:t>
            </w:r>
            <w:r w:rsidR="000D4ECE" w:rsidRPr="00DC4B8E">
              <w:rPr>
                <w:rFonts w:ascii="Verdana" w:eastAsia="Calibri" w:hAnsi="Verdana" w:cs="Arial"/>
                <w:lang w:val="es-ES"/>
              </w:rPr>
              <w:t>es</w:t>
            </w:r>
            <w:r w:rsidR="00725E5A" w:rsidRPr="00DC4B8E">
              <w:rPr>
                <w:rFonts w:ascii="Verdana" w:eastAsia="Calibri" w:hAnsi="Verdana" w:cs="Arial"/>
                <w:lang w:val="es-ES"/>
              </w:rPr>
              <w:t xml:space="preserve"> y de apoyo a la gestión</w:t>
            </w:r>
            <w:r w:rsidR="00781184" w:rsidRPr="00DC4B8E">
              <w:rPr>
                <w:rFonts w:ascii="Verdana" w:eastAsia="Calibri" w:hAnsi="Verdana" w:cs="Arial"/>
                <w:lang w:val="es-ES"/>
              </w:rPr>
              <w:t xml:space="preserve">, </w:t>
            </w:r>
            <w:r w:rsidR="00284C43" w:rsidRPr="00DC4B8E">
              <w:rPr>
                <w:rFonts w:ascii="Verdana" w:eastAsia="Calibri" w:hAnsi="Verdana" w:cs="Arial"/>
                <w:lang w:val="es-ES"/>
              </w:rPr>
              <w:t xml:space="preserve">que realice una misma entidad </w:t>
            </w:r>
            <w:r w:rsidR="0009080E" w:rsidRPr="00DC4B8E">
              <w:rPr>
                <w:rFonts w:ascii="Verdana" w:eastAsia="Calibri" w:hAnsi="Verdana" w:cs="Arial"/>
                <w:lang w:val="es-ES"/>
              </w:rPr>
              <w:t xml:space="preserve">con </w:t>
            </w:r>
            <w:r w:rsidR="00284C43" w:rsidRPr="00DC4B8E">
              <w:rPr>
                <w:rFonts w:ascii="Verdana" w:eastAsia="Calibri" w:hAnsi="Verdana" w:cs="Arial"/>
                <w:lang w:val="es-ES"/>
              </w:rPr>
              <w:t xml:space="preserve">dos personas </w:t>
            </w:r>
            <w:r w:rsidR="00781184" w:rsidRPr="00DC4B8E">
              <w:rPr>
                <w:rFonts w:ascii="Verdana" w:eastAsia="Calibri" w:hAnsi="Verdana" w:cs="Arial"/>
                <w:lang w:val="es-ES"/>
              </w:rPr>
              <w:t>con</w:t>
            </w:r>
            <w:r w:rsidR="00284C43" w:rsidRPr="00DC4B8E">
              <w:rPr>
                <w:rFonts w:ascii="Verdana" w:eastAsia="Verdana" w:hAnsi="Verdana" w:cs="Verdana"/>
                <w:lang w:val="es-ES"/>
              </w:rPr>
              <w:t xml:space="preserve"> </w:t>
            </w:r>
            <w:r w:rsidR="0009080E" w:rsidRPr="00DC4B8E">
              <w:rPr>
                <w:rFonts w:ascii="Verdana" w:eastAsia="Verdana" w:hAnsi="Verdana" w:cs="Verdana"/>
                <w:lang w:val="es-ES"/>
              </w:rPr>
              <w:t xml:space="preserve">relación de </w:t>
            </w:r>
            <w:r w:rsidR="00284C43" w:rsidRPr="00DC4B8E">
              <w:rPr>
                <w:rFonts w:ascii="Verdana" w:eastAsia="Calibri" w:hAnsi="Verdana" w:cs="Arial"/>
                <w:lang w:val="es-ES_tradnl"/>
              </w:rPr>
              <w:t>parentesco en primer o segundo grado de consanguinidad</w:t>
            </w:r>
            <w:r w:rsidR="00781184" w:rsidRPr="00DC4B8E">
              <w:rPr>
                <w:rFonts w:ascii="Verdana" w:eastAsia="Calibri" w:hAnsi="Verdana" w:cs="Arial"/>
                <w:lang w:val="es-ES_tradnl"/>
              </w:rPr>
              <w:t xml:space="preserve">, </w:t>
            </w:r>
            <w:r w:rsidR="00280806" w:rsidRPr="00DC4B8E">
              <w:rPr>
                <w:rFonts w:ascii="Verdana" w:eastAsia="Calibri" w:hAnsi="Verdana" w:cs="Arial"/>
                <w:lang w:val="es-ES_tradnl"/>
              </w:rPr>
              <w:t xml:space="preserve">no configura ninguna de las inhabilidades taxativamente </w:t>
            </w:r>
            <w:r w:rsidR="00176D0F" w:rsidRPr="00DC4B8E">
              <w:rPr>
                <w:rFonts w:ascii="Verdana" w:eastAsia="Calibri" w:hAnsi="Verdana" w:cs="Arial"/>
                <w:lang w:val="es-ES_tradnl"/>
              </w:rPr>
              <w:t>previstas</w:t>
            </w:r>
            <w:r w:rsidR="00280806" w:rsidRPr="00DC4B8E">
              <w:rPr>
                <w:rFonts w:ascii="Verdana" w:eastAsia="Calibri" w:hAnsi="Verdana" w:cs="Arial"/>
                <w:lang w:val="es-ES_tradnl"/>
              </w:rPr>
              <w:t xml:space="preserve"> en la norma. No obstante, </w:t>
            </w:r>
            <w:r w:rsidR="00D55316" w:rsidRPr="00DC4B8E">
              <w:rPr>
                <w:rFonts w:ascii="Verdana" w:hAnsi="Verdana" w:cs="Arial"/>
                <w:color w:val="000000" w:themeColor="text1"/>
                <w:lang w:val="es-ES"/>
              </w:rPr>
              <w:t xml:space="preserve">se debe verificar por cada </w:t>
            </w:r>
            <w:r w:rsidR="00253570" w:rsidRPr="00DC4B8E">
              <w:rPr>
                <w:rFonts w:ascii="Verdana" w:hAnsi="Verdana" w:cs="Arial"/>
                <w:color w:val="000000" w:themeColor="text1"/>
                <w:lang w:val="es-ES"/>
              </w:rPr>
              <w:t>E</w:t>
            </w:r>
            <w:r w:rsidR="00D55316" w:rsidRPr="00DC4B8E">
              <w:rPr>
                <w:rFonts w:ascii="Verdana" w:hAnsi="Verdana" w:cs="Arial"/>
                <w:color w:val="000000" w:themeColor="text1"/>
                <w:lang w:val="es-ES"/>
              </w:rPr>
              <w:t>ntidad</w:t>
            </w:r>
            <w:r w:rsidR="00253570" w:rsidRPr="00DC4B8E">
              <w:rPr>
                <w:rFonts w:ascii="Verdana" w:hAnsi="Verdana" w:cs="Arial"/>
                <w:color w:val="000000" w:themeColor="text1"/>
                <w:lang w:val="es-ES"/>
              </w:rPr>
              <w:t xml:space="preserve"> Estatal</w:t>
            </w:r>
            <w:r w:rsidR="00D55316" w:rsidRPr="00DC4B8E">
              <w:rPr>
                <w:rFonts w:ascii="Verdana" w:hAnsi="Verdana" w:cs="Arial"/>
                <w:color w:val="000000" w:themeColor="text1"/>
                <w:lang w:val="es-ES"/>
              </w:rPr>
              <w:t xml:space="preserve"> al momento de adelantar su contratación</w:t>
            </w:r>
            <w:r w:rsidR="00867BCB" w:rsidRPr="00DC4B8E">
              <w:rPr>
                <w:rFonts w:ascii="Verdana" w:hAnsi="Verdana" w:cs="Arial"/>
                <w:color w:val="000000" w:themeColor="text1"/>
                <w:lang w:val="es-ES"/>
              </w:rPr>
              <w:t xml:space="preserve">, </w:t>
            </w:r>
            <w:r w:rsidR="00D55316" w:rsidRPr="00DC4B8E">
              <w:rPr>
                <w:rFonts w:ascii="Verdana" w:hAnsi="Verdana" w:cs="Arial"/>
                <w:color w:val="000000" w:themeColor="text1"/>
                <w:lang w:val="es-ES"/>
              </w:rPr>
              <w:t>que las actividades que adelante</w:t>
            </w:r>
            <w:r w:rsidR="00D85A4C" w:rsidRPr="00DC4B8E">
              <w:rPr>
                <w:rFonts w:ascii="Verdana" w:hAnsi="Verdana" w:cs="Arial"/>
                <w:color w:val="000000" w:themeColor="text1"/>
                <w:lang w:val="es-ES"/>
              </w:rPr>
              <w:t>n</w:t>
            </w:r>
            <w:r w:rsidR="00D55316" w:rsidRPr="00DC4B8E">
              <w:rPr>
                <w:rFonts w:ascii="Verdana" w:hAnsi="Verdana" w:cs="Arial"/>
                <w:color w:val="000000" w:themeColor="text1"/>
                <w:lang w:val="es-ES"/>
              </w:rPr>
              <w:t xml:space="preserve"> </w:t>
            </w:r>
            <w:r w:rsidR="00D85A4C" w:rsidRPr="00DC4B8E">
              <w:rPr>
                <w:rFonts w:ascii="Verdana" w:hAnsi="Verdana" w:cs="Arial"/>
                <w:color w:val="000000" w:themeColor="text1"/>
                <w:lang w:val="es-ES"/>
              </w:rPr>
              <w:t>los</w:t>
            </w:r>
            <w:r w:rsidR="00D55316" w:rsidRPr="00DC4B8E">
              <w:rPr>
                <w:rFonts w:ascii="Verdana" w:hAnsi="Verdana" w:cs="Arial"/>
                <w:color w:val="000000" w:themeColor="text1"/>
                <w:lang w:val="es-ES"/>
              </w:rPr>
              <w:t xml:space="preserve"> contratista</w:t>
            </w:r>
            <w:r w:rsidR="00D85A4C" w:rsidRPr="00DC4B8E">
              <w:rPr>
                <w:rFonts w:ascii="Verdana" w:hAnsi="Verdana" w:cs="Arial"/>
                <w:color w:val="000000" w:themeColor="text1"/>
                <w:lang w:val="es-ES"/>
              </w:rPr>
              <w:t>s</w:t>
            </w:r>
            <w:r w:rsidR="00D55316" w:rsidRPr="00DC4B8E">
              <w:rPr>
                <w:rFonts w:ascii="Verdana" w:hAnsi="Verdana" w:cs="Arial"/>
                <w:color w:val="000000" w:themeColor="text1"/>
                <w:lang w:val="es-ES"/>
              </w:rPr>
              <w:t xml:space="preserve"> no interfieran</w:t>
            </w:r>
            <w:r w:rsidR="00D85A4C" w:rsidRPr="00DC4B8E">
              <w:rPr>
                <w:rFonts w:ascii="Verdana" w:hAnsi="Verdana" w:cs="Arial"/>
                <w:color w:val="000000" w:themeColor="text1"/>
                <w:lang w:val="es-ES"/>
              </w:rPr>
              <w:t xml:space="preserve"> entre </w:t>
            </w:r>
            <w:r w:rsidR="00915F4E" w:rsidRPr="00DC4B8E">
              <w:rPr>
                <w:rFonts w:ascii="Verdana" w:hAnsi="Verdana" w:cs="Arial"/>
                <w:color w:val="000000" w:themeColor="text1"/>
                <w:lang w:val="es-ES"/>
              </w:rPr>
              <w:t>sí</w:t>
            </w:r>
            <w:r w:rsidR="00867BCB" w:rsidRPr="00DC4B8E">
              <w:rPr>
                <w:rFonts w:ascii="Verdana" w:hAnsi="Verdana" w:cs="Arial"/>
                <w:color w:val="000000" w:themeColor="text1"/>
                <w:lang w:val="es-ES"/>
              </w:rPr>
              <w:t xml:space="preserve">; </w:t>
            </w:r>
            <w:r w:rsidR="00D85A4C" w:rsidRPr="00DC4B8E">
              <w:rPr>
                <w:rFonts w:ascii="Verdana" w:hAnsi="Verdana" w:cs="Arial"/>
                <w:color w:val="000000" w:themeColor="text1"/>
                <w:lang w:val="es-ES"/>
              </w:rPr>
              <w:t xml:space="preserve">o que </w:t>
            </w:r>
            <w:r w:rsidR="00D55316" w:rsidRPr="00DC4B8E">
              <w:rPr>
                <w:rFonts w:ascii="Verdana" w:hAnsi="Verdana" w:cs="Arial"/>
                <w:color w:val="000000" w:themeColor="text1"/>
                <w:lang w:val="es-ES"/>
              </w:rPr>
              <w:t xml:space="preserve">generen condiciones de conflicto de interés en el cumplimiento del </w:t>
            </w:r>
            <w:r w:rsidR="00521F43" w:rsidRPr="00DC4B8E">
              <w:rPr>
                <w:rFonts w:ascii="Verdana" w:hAnsi="Verdana" w:cs="Arial"/>
                <w:color w:val="000000" w:themeColor="text1"/>
                <w:lang w:val="es-ES"/>
              </w:rPr>
              <w:t xml:space="preserve">objeto del </w:t>
            </w:r>
            <w:r w:rsidR="00D55316" w:rsidRPr="00DC4B8E">
              <w:rPr>
                <w:rFonts w:ascii="Verdana" w:hAnsi="Verdana" w:cs="Arial"/>
                <w:color w:val="000000" w:themeColor="text1"/>
                <w:lang w:val="es-ES"/>
              </w:rPr>
              <w:t xml:space="preserve">contrato </w:t>
            </w:r>
            <w:r w:rsidR="00F12396" w:rsidRPr="00DC4B8E">
              <w:rPr>
                <w:rFonts w:ascii="Verdana" w:hAnsi="Verdana" w:cs="Arial"/>
                <w:color w:val="000000" w:themeColor="text1"/>
                <w:lang w:val="es-ES"/>
              </w:rPr>
              <w:t>debido al</w:t>
            </w:r>
            <w:r w:rsidR="00D55316" w:rsidRPr="00DC4B8E">
              <w:rPr>
                <w:rFonts w:ascii="Verdana" w:hAnsi="Verdana" w:cs="Arial"/>
                <w:color w:val="000000" w:themeColor="text1"/>
                <w:lang w:val="es-ES"/>
              </w:rPr>
              <w:t xml:space="preserve"> vínculo de consanguinidad</w:t>
            </w:r>
            <w:r w:rsidR="00915F4E" w:rsidRPr="00DC4B8E">
              <w:rPr>
                <w:rFonts w:ascii="Verdana" w:hAnsi="Verdana" w:cs="Arial"/>
                <w:color w:val="000000" w:themeColor="text1"/>
                <w:lang w:val="es-ES"/>
              </w:rPr>
              <w:t>.</w:t>
            </w:r>
          </w:p>
        </w:tc>
      </w:tr>
      <w:bookmarkEnd w:id="1"/>
    </w:tbl>
    <w:p w14:paraId="334B2561" w14:textId="77777777" w:rsidR="00BD313B" w:rsidRPr="00DC4B8E" w:rsidRDefault="00BD313B" w:rsidP="00BD313B">
      <w:pPr>
        <w:widowControl w:val="0"/>
        <w:autoSpaceDE w:val="0"/>
        <w:autoSpaceDN w:val="0"/>
        <w:spacing w:before="1" w:after="0" w:line="240" w:lineRule="auto"/>
        <w:ind w:left="360" w:hanging="360"/>
        <w:outlineLvl w:val="0"/>
        <w:rPr>
          <w:rFonts w:ascii="Verdana" w:eastAsia="Arial" w:hAnsi="Verdana" w:cs="Arial"/>
          <w:b/>
          <w:bCs/>
          <w:lang w:val="es-ES"/>
        </w:rPr>
      </w:pPr>
    </w:p>
    <w:p w14:paraId="64E5D75F" w14:textId="77777777" w:rsidR="00BD313B" w:rsidRPr="00DC4B8E" w:rsidRDefault="00BD313B" w:rsidP="00BD313B">
      <w:pPr>
        <w:widowControl w:val="0"/>
        <w:autoSpaceDE w:val="0"/>
        <w:autoSpaceDN w:val="0"/>
        <w:spacing w:before="1" w:after="0" w:line="240" w:lineRule="auto"/>
        <w:ind w:left="360" w:hanging="360"/>
        <w:outlineLvl w:val="0"/>
        <w:rPr>
          <w:rFonts w:ascii="Verdana" w:eastAsia="Arial" w:hAnsi="Verdana" w:cs="Arial"/>
          <w:b/>
          <w:bCs/>
          <w:lang w:val="es-ES"/>
        </w:rPr>
      </w:pPr>
      <w:r w:rsidRPr="00DC4B8E">
        <w:rPr>
          <w:rFonts w:ascii="Verdana" w:eastAsia="Arial" w:hAnsi="Verdana" w:cs="Arial"/>
          <w:b/>
          <w:bCs/>
          <w:lang w:val="es-ES"/>
        </w:rPr>
        <w:t>3. Razones de la respuesta:</w:t>
      </w:r>
    </w:p>
    <w:p w14:paraId="60844F3F" w14:textId="77777777" w:rsidR="00BD313B" w:rsidRPr="00DC4B8E" w:rsidRDefault="00BD313B" w:rsidP="00BD313B">
      <w:pPr>
        <w:spacing w:after="0" w:line="276" w:lineRule="auto"/>
        <w:jc w:val="both"/>
        <w:rPr>
          <w:rFonts w:ascii="Verdana" w:eastAsia="Calibri" w:hAnsi="Verdana" w:cs="Arial"/>
          <w:lang w:val="es-ES"/>
        </w:rPr>
      </w:pPr>
    </w:p>
    <w:p w14:paraId="4EE107C4" w14:textId="77777777" w:rsidR="00BD313B" w:rsidRPr="00DC4B8E" w:rsidRDefault="00BD313B" w:rsidP="00BD313B">
      <w:pPr>
        <w:spacing w:after="0" w:line="276" w:lineRule="auto"/>
        <w:jc w:val="both"/>
        <w:rPr>
          <w:rFonts w:ascii="Verdana" w:eastAsia="Calibri" w:hAnsi="Verdana" w:cs="Arial"/>
          <w:lang w:val="es-ES"/>
        </w:rPr>
      </w:pPr>
      <w:r w:rsidRPr="00DC4B8E">
        <w:rPr>
          <w:rFonts w:ascii="Verdana" w:eastAsia="Calibri" w:hAnsi="Verdana" w:cs="Arial"/>
          <w:lang w:val="es-ES"/>
        </w:rPr>
        <w:t xml:space="preserve">La respuesta anterior se sustenta en las siguientes consideraciones: </w:t>
      </w:r>
    </w:p>
    <w:p w14:paraId="71C2C148" w14:textId="77777777" w:rsidR="005F1204" w:rsidRPr="00DC4B8E" w:rsidRDefault="005F1204" w:rsidP="00BD313B">
      <w:pPr>
        <w:spacing w:after="0" w:line="276" w:lineRule="auto"/>
        <w:jc w:val="both"/>
        <w:rPr>
          <w:rFonts w:ascii="Verdana" w:eastAsia="Calibri" w:hAnsi="Verdana" w:cs="Arial"/>
          <w:lang w:val="es-ES"/>
        </w:rPr>
      </w:pPr>
    </w:p>
    <w:p w14:paraId="21535B3A" w14:textId="0DD26795" w:rsidR="00DA4978" w:rsidRPr="00DC4B8E" w:rsidRDefault="005F1204" w:rsidP="00D33AA1">
      <w:pPr>
        <w:pStyle w:val="Prrafodelista"/>
        <w:numPr>
          <w:ilvl w:val="0"/>
          <w:numId w:val="20"/>
        </w:numPr>
        <w:spacing w:after="0" w:line="276" w:lineRule="auto"/>
        <w:contextualSpacing w:val="0"/>
        <w:jc w:val="both"/>
        <w:rPr>
          <w:rFonts w:ascii="Verdana" w:eastAsia="Aptos" w:hAnsi="Verdana" w:cs="Arial"/>
        </w:rPr>
      </w:pPr>
      <w:r w:rsidRPr="00DC4B8E">
        <w:rPr>
          <w:rFonts w:ascii="Verdana" w:eastAsia="Calibri" w:hAnsi="Verdana" w:cs="Arial"/>
        </w:rPr>
        <w:t xml:space="preserve">En </w:t>
      </w:r>
      <w:r w:rsidRPr="00DC4B8E">
        <w:rPr>
          <w:rFonts w:ascii="Verdana" w:eastAsia="Calibri" w:hAnsi="Verdana" w:cs="Arial"/>
          <w:i/>
          <w:iCs/>
        </w:rPr>
        <w:t>primer lugar</w:t>
      </w:r>
      <w:r w:rsidRPr="00DC4B8E">
        <w:rPr>
          <w:rFonts w:ascii="Verdana" w:eastAsia="Calibri" w:hAnsi="Verdana" w:cs="Arial"/>
        </w:rPr>
        <w:t>, debe advertirse que,</w:t>
      </w:r>
      <w:r w:rsidRPr="00DC4B8E">
        <w:rPr>
          <w:rFonts w:ascii="Verdana" w:eastAsia="Calibri" w:hAnsi="Verdana" w:cs="Arial"/>
          <w:lang w:val="es-ES_tradnl" w:eastAsia="es-ES_tradnl"/>
        </w:rPr>
        <w:t xml:space="preserve"> e</w:t>
      </w:r>
      <w:r w:rsidRPr="00DC4B8E">
        <w:rPr>
          <w:rFonts w:ascii="Verdana" w:eastAsia="Aptos" w:hAnsi="Verdana" w:cs="Arial"/>
          <w:lang w:val="es-MX"/>
        </w:rPr>
        <w:t xml:space="preserve">l régimen de </w:t>
      </w:r>
      <w:bookmarkStart w:id="2" w:name="_Hlk173850721"/>
      <w:r w:rsidRPr="00DC4B8E">
        <w:rPr>
          <w:rFonts w:ascii="Verdana" w:eastAsia="Aptos" w:hAnsi="Verdana" w:cs="Arial"/>
          <w:lang w:val="es-MX"/>
        </w:rPr>
        <w:t>inhabilidades para contratar con el Estado es un conjunto de restricciones establecidas por el constituyente o por el legislador que afectan directamente la capacidad de las personas para establecer relaciones contractuales con el Estado</w:t>
      </w:r>
      <w:bookmarkEnd w:id="2"/>
      <w:r w:rsidRPr="00DC4B8E">
        <w:rPr>
          <w:rFonts w:ascii="Verdana" w:eastAsia="Aptos" w:hAnsi="Verdana" w:cs="Arial"/>
          <w:lang w:val="es-MX"/>
        </w:rPr>
        <w:t xml:space="preserve">, que pueden resultar de condenas, sanciones o situaciones previamente </w:t>
      </w:r>
      <w:r w:rsidRPr="00DC4B8E">
        <w:rPr>
          <w:rFonts w:ascii="Verdana" w:eastAsia="Aptos" w:hAnsi="Verdana" w:cs="Arial"/>
        </w:rPr>
        <w:t>consagradas</w:t>
      </w:r>
      <w:r w:rsidRPr="00DC4B8E">
        <w:rPr>
          <w:rFonts w:ascii="Verdana" w:eastAsia="Aptos" w:hAnsi="Verdana" w:cs="Arial"/>
          <w:lang w:val="es-MX"/>
        </w:rPr>
        <w:t xml:space="preserve"> por el ordenamiento jurídico</w:t>
      </w:r>
      <w:r w:rsidRPr="00DC4B8E">
        <w:rPr>
          <w:rFonts w:ascii="Verdana" w:eastAsia="Aptos" w:hAnsi="Verdana" w:cs="Arial"/>
        </w:rPr>
        <w:t xml:space="preserve">. </w:t>
      </w:r>
      <w:r w:rsidR="00D33AA1" w:rsidRPr="00DC4B8E">
        <w:rPr>
          <w:rFonts w:ascii="Verdana" w:eastAsia="Aptos" w:hAnsi="Verdana" w:cs="Arial"/>
        </w:rPr>
        <w:t>Sobre el particular, l</w:t>
      </w:r>
      <w:r w:rsidR="00DA4978" w:rsidRPr="00DC4B8E">
        <w:rPr>
          <w:rFonts w:ascii="Verdana" w:eastAsia="Aptos" w:hAnsi="Verdana" w:cs="Arial"/>
        </w:rPr>
        <w:t>a</w:t>
      </w:r>
      <w:r w:rsidR="00DA4978" w:rsidRPr="00DC4B8E">
        <w:rPr>
          <w:rFonts w:ascii="Verdana" w:eastAsia="Aptos" w:hAnsi="Verdana" w:cs="Arial"/>
          <w:lang w:val="es-MX"/>
        </w:rPr>
        <w:t xml:space="preserve">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00DA4978" w:rsidRPr="00DC4B8E">
        <w:rPr>
          <w:rFonts w:ascii="Verdana" w:hAnsi="Verdana"/>
          <w:vertAlign w:val="superscript"/>
        </w:rPr>
        <w:footnoteReference w:id="2"/>
      </w:r>
      <w:r w:rsidR="00DA4978" w:rsidRPr="00DC4B8E">
        <w:rPr>
          <w:rFonts w:ascii="Verdana" w:eastAsia="Aptos" w:hAnsi="Verdana" w:cs="Arial"/>
          <w:lang w:val="es-MX"/>
        </w:rPr>
        <w:t xml:space="preserve">. </w:t>
      </w:r>
    </w:p>
    <w:p w14:paraId="69782E6C" w14:textId="77777777" w:rsidR="001E21D5" w:rsidRPr="00DC4B8E" w:rsidRDefault="001E21D5" w:rsidP="001E21D5">
      <w:pPr>
        <w:spacing w:after="0" w:line="276" w:lineRule="auto"/>
        <w:jc w:val="both"/>
        <w:rPr>
          <w:rFonts w:ascii="Verdana" w:eastAsia="Aptos" w:hAnsi="Verdana" w:cs="Arial"/>
        </w:rPr>
      </w:pPr>
    </w:p>
    <w:p w14:paraId="291FD282" w14:textId="5A53085F" w:rsidR="001E21D5" w:rsidRPr="00DC4B8E" w:rsidRDefault="008F04BE" w:rsidP="001E21D5">
      <w:pPr>
        <w:pStyle w:val="Prrafodelista"/>
        <w:numPr>
          <w:ilvl w:val="0"/>
          <w:numId w:val="20"/>
        </w:numPr>
        <w:spacing w:after="0" w:line="276" w:lineRule="auto"/>
        <w:contextualSpacing w:val="0"/>
        <w:jc w:val="both"/>
        <w:rPr>
          <w:rFonts w:ascii="Verdana" w:eastAsia="Aptos" w:hAnsi="Verdana" w:cs="Arial"/>
          <w:lang w:val="es-MX"/>
        </w:rPr>
      </w:pPr>
      <w:r w:rsidRPr="00DC4B8E">
        <w:rPr>
          <w:rFonts w:ascii="Verdana" w:eastAsia="Aptos" w:hAnsi="Verdana" w:cs="Arial"/>
          <w:lang w:val="es-MX"/>
        </w:rPr>
        <w:lastRenderedPageBreak/>
        <w:t>Así las cosas, l</w:t>
      </w:r>
      <w:r w:rsidR="001E21D5" w:rsidRPr="00DC4B8E">
        <w:rPr>
          <w:rFonts w:ascii="Verdana" w:eastAsia="Aptos" w:hAnsi="Verdana" w:cs="Arial"/>
          <w:lang w:val="es-MX"/>
        </w:rPr>
        <w:t xml:space="preserve">a consagración de limitaciones que afectan la capacidad jurídica para contratar desarrolla los principios de la función administrativa consagrados en el artículo 209 de la Constitución Política, con especial énfasis el de moralidad. Así lo entiende el Consejo de Estado: </w:t>
      </w:r>
    </w:p>
    <w:p w14:paraId="44DB7B1A" w14:textId="77777777" w:rsidR="001E21D5" w:rsidRPr="00DC4B8E" w:rsidRDefault="001E21D5" w:rsidP="001E21D5">
      <w:pPr>
        <w:spacing w:after="0" w:line="276" w:lineRule="auto"/>
        <w:ind w:firstLine="709"/>
        <w:jc w:val="both"/>
        <w:rPr>
          <w:rFonts w:ascii="Verdana" w:eastAsia="Aptos" w:hAnsi="Verdana" w:cs="Arial"/>
          <w:lang w:val="es-MX"/>
        </w:rPr>
      </w:pPr>
    </w:p>
    <w:p w14:paraId="330E5EED" w14:textId="77777777" w:rsidR="001E21D5" w:rsidRPr="00DC4B8E" w:rsidRDefault="001E21D5" w:rsidP="001E21D5">
      <w:pPr>
        <w:shd w:val="clear" w:color="auto" w:fill="FFFFFF"/>
        <w:spacing w:after="0" w:line="240" w:lineRule="auto"/>
        <w:ind w:left="709" w:right="709"/>
        <w:contextualSpacing/>
        <w:jc w:val="both"/>
        <w:rPr>
          <w:rFonts w:ascii="Verdana" w:eastAsia="Aptos" w:hAnsi="Verdana" w:cs="Arial"/>
          <w:sz w:val="20"/>
          <w:szCs w:val="20"/>
          <w:lang w:val="es-ES"/>
        </w:rPr>
      </w:pPr>
      <w:r w:rsidRPr="00DC4B8E">
        <w:rPr>
          <w:rFonts w:ascii="Verdana" w:eastAsia="Aptos" w:hAnsi="Verdana"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495C72B4" w14:textId="77777777" w:rsidR="001E21D5" w:rsidRPr="00DC4B8E" w:rsidRDefault="001E21D5" w:rsidP="001E21D5">
      <w:pPr>
        <w:shd w:val="clear" w:color="auto" w:fill="FFFFFF"/>
        <w:spacing w:after="0" w:line="240" w:lineRule="auto"/>
        <w:ind w:left="709" w:right="709"/>
        <w:contextualSpacing/>
        <w:jc w:val="both"/>
        <w:rPr>
          <w:rFonts w:ascii="Verdana" w:eastAsia="Aptos" w:hAnsi="Verdana" w:cs="Arial"/>
          <w:sz w:val="20"/>
          <w:szCs w:val="20"/>
          <w:lang w:val="es-ES"/>
        </w:rPr>
      </w:pPr>
    </w:p>
    <w:p w14:paraId="7AA93D9A" w14:textId="77777777" w:rsidR="001E21D5" w:rsidRPr="00DC4B8E" w:rsidRDefault="001E21D5" w:rsidP="001E21D5">
      <w:pPr>
        <w:shd w:val="clear" w:color="auto" w:fill="FFFFFF"/>
        <w:spacing w:after="0" w:line="240" w:lineRule="auto"/>
        <w:ind w:left="709" w:right="709"/>
        <w:contextualSpacing/>
        <w:jc w:val="both"/>
        <w:rPr>
          <w:rFonts w:ascii="Verdana" w:eastAsia="Aptos" w:hAnsi="Verdana" w:cs="Arial"/>
          <w:sz w:val="20"/>
          <w:szCs w:val="20"/>
          <w:lang w:val="es-ES"/>
        </w:rPr>
      </w:pPr>
      <w:r w:rsidRPr="00DC4B8E">
        <w:rPr>
          <w:rFonts w:ascii="Verdana" w:eastAsia="Aptos" w:hAnsi="Verdana" w:cs="Arial"/>
          <w:sz w:val="20"/>
          <w:szCs w:val="20"/>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DC4B8E">
        <w:rPr>
          <w:rFonts w:ascii="Verdana" w:eastAsia="Aptos" w:hAnsi="Verdana" w:cs="Arial"/>
          <w:sz w:val="20"/>
          <w:szCs w:val="20"/>
          <w:vertAlign w:val="superscript"/>
          <w:lang w:val="es-ES"/>
        </w:rPr>
        <w:footnoteReference w:id="3"/>
      </w:r>
      <w:r w:rsidRPr="00DC4B8E">
        <w:rPr>
          <w:rFonts w:ascii="Verdana" w:eastAsia="Aptos" w:hAnsi="Verdana" w:cs="Arial"/>
          <w:sz w:val="20"/>
          <w:szCs w:val="20"/>
          <w:lang w:val="es-ES"/>
        </w:rPr>
        <w:t xml:space="preserve"> </w:t>
      </w:r>
    </w:p>
    <w:p w14:paraId="49AD3175" w14:textId="77777777" w:rsidR="001E21D5" w:rsidRPr="00DC4B8E" w:rsidRDefault="001E21D5" w:rsidP="001E21D5">
      <w:pPr>
        <w:spacing w:after="0" w:line="276" w:lineRule="auto"/>
        <w:jc w:val="both"/>
        <w:rPr>
          <w:rFonts w:ascii="Verdana" w:eastAsia="Aptos" w:hAnsi="Verdana" w:cs="Arial"/>
          <w:lang w:val="es-MX"/>
        </w:rPr>
      </w:pPr>
    </w:p>
    <w:p w14:paraId="144F40BB" w14:textId="355EE6BC" w:rsidR="001E21D5" w:rsidRPr="00DC4B8E" w:rsidRDefault="00EB095D" w:rsidP="001E21D5">
      <w:pPr>
        <w:pStyle w:val="Prrafodelista"/>
        <w:numPr>
          <w:ilvl w:val="0"/>
          <w:numId w:val="20"/>
        </w:numPr>
        <w:spacing w:after="0" w:line="276" w:lineRule="auto"/>
        <w:contextualSpacing w:val="0"/>
        <w:jc w:val="both"/>
        <w:rPr>
          <w:rFonts w:ascii="Verdana" w:eastAsia="Aptos" w:hAnsi="Verdana" w:cs="Arial"/>
          <w:lang w:val="es-MX"/>
        </w:rPr>
      </w:pPr>
      <w:r w:rsidRPr="00DC4B8E">
        <w:rPr>
          <w:rFonts w:ascii="Verdana" w:eastAsia="Aptos" w:hAnsi="Verdana" w:cs="Arial"/>
          <w:lang w:val="es-MX"/>
        </w:rPr>
        <w:t>Por lo expuesto, s</w:t>
      </w:r>
      <w:r w:rsidR="001E21D5" w:rsidRPr="00DC4B8E">
        <w:rPr>
          <w:rFonts w:ascii="Verdana" w:eastAsia="Aptos" w:hAnsi="Verdana" w:cs="Arial"/>
          <w:lang w:val="es-MX"/>
        </w:rPr>
        <w:t xml:space="preserve">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w:t>
      </w:r>
    </w:p>
    <w:p w14:paraId="3F72F6A3" w14:textId="77777777" w:rsidR="001E21D5" w:rsidRPr="00DC4B8E" w:rsidRDefault="001E21D5" w:rsidP="001E21D5">
      <w:pPr>
        <w:pStyle w:val="Prrafodelista"/>
        <w:spacing w:after="0" w:line="276" w:lineRule="auto"/>
        <w:ind w:left="360"/>
        <w:contextualSpacing w:val="0"/>
        <w:jc w:val="both"/>
        <w:rPr>
          <w:rFonts w:ascii="Verdana" w:eastAsia="Aptos" w:hAnsi="Verdana" w:cs="Arial"/>
          <w:lang w:val="es-MX"/>
        </w:rPr>
      </w:pPr>
    </w:p>
    <w:p w14:paraId="386CA79A" w14:textId="77777777" w:rsidR="001E21D5" w:rsidRPr="00DC4B8E" w:rsidRDefault="001E21D5" w:rsidP="001E21D5">
      <w:pPr>
        <w:pStyle w:val="Prrafodelista"/>
        <w:numPr>
          <w:ilvl w:val="0"/>
          <w:numId w:val="20"/>
        </w:numPr>
        <w:spacing w:after="0" w:line="276" w:lineRule="auto"/>
        <w:contextualSpacing w:val="0"/>
        <w:jc w:val="both"/>
        <w:rPr>
          <w:rFonts w:ascii="Verdana" w:eastAsia="Aptos" w:hAnsi="Verdana" w:cs="Arial"/>
          <w:lang w:val="es-MX"/>
        </w:rPr>
      </w:pPr>
      <w:r w:rsidRPr="00DC4B8E">
        <w:rPr>
          <w:rFonts w:ascii="Verdana" w:eastAsia="Times New Roman" w:hAnsi="Verdana" w:cs="Arial"/>
          <w:lang w:eastAsia="es-MX"/>
        </w:rPr>
        <w:t xml:space="preserve">Además, la Corte Constitucional señala que, el legislador tiene la competencia para determinar qué hechos o situaciones generan inhabilidad para contratar, pues este régimen es un aspecto propio del Estatuto General de Contratación </w:t>
      </w:r>
      <w:r w:rsidRPr="00DC4B8E">
        <w:rPr>
          <w:rFonts w:ascii="Verdana" w:eastAsia="Times New Roman" w:hAnsi="Verdana" w:cs="Arial"/>
          <w:lang w:eastAsia="es-MX"/>
        </w:rPr>
        <w:lastRenderedPageBreak/>
        <w:t>de la Administración Pública – en adelante EGCAP –, cuya expedición compete al Congreso de la República a la luz del artículo 150 de la Constitución Política, y que en esta materia rige el principio de legalidad.</w:t>
      </w:r>
      <w:r w:rsidRPr="00DC4B8E">
        <w:rPr>
          <w:rFonts w:ascii="Verdana" w:hAnsi="Verdana"/>
          <w:vertAlign w:val="superscript"/>
          <w:lang w:eastAsia="es-MX"/>
        </w:rPr>
        <w:footnoteReference w:id="4"/>
      </w:r>
    </w:p>
    <w:p w14:paraId="3B66975C" w14:textId="77777777" w:rsidR="001E21D5" w:rsidRPr="00DC4B8E" w:rsidRDefault="001E21D5" w:rsidP="001E21D5">
      <w:pPr>
        <w:pStyle w:val="Prrafodelista"/>
        <w:spacing w:after="0" w:line="276" w:lineRule="auto"/>
        <w:contextualSpacing w:val="0"/>
        <w:rPr>
          <w:rFonts w:ascii="Verdana" w:eastAsia="Times New Roman" w:hAnsi="Verdana" w:cs="Arial"/>
          <w:lang w:eastAsia="es-MX"/>
        </w:rPr>
      </w:pPr>
    </w:p>
    <w:p w14:paraId="69C98B25" w14:textId="77777777" w:rsidR="001E21D5" w:rsidRPr="00DC4B8E" w:rsidRDefault="001E21D5" w:rsidP="001E21D5">
      <w:pPr>
        <w:pStyle w:val="Prrafodelista"/>
        <w:numPr>
          <w:ilvl w:val="0"/>
          <w:numId w:val="20"/>
        </w:numPr>
        <w:spacing w:after="0" w:line="276" w:lineRule="auto"/>
        <w:contextualSpacing w:val="0"/>
        <w:jc w:val="both"/>
        <w:rPr>
          <w:rFonts w:ascii="Verdana" w:eastAsia="Aptos" w:hAnsi="Verdana" w:cs="Arial"/>
          <w:lang w:val="es-MX"/>
        </w:rPr>
      </w:pPr>
      <w:r w:rsidRPr="00DC4B8E">
        <w:rPr>
          <w:rFonts w:ascii="Verdana" w:eastAsia="Times New Roman" w:hAnsi="Verdana" w:cs="Arial"/>
          <w:lang w:eastAsia="es-MX"/>
        </w:rPr>
        <w:t xml:space="preserve">Ahora bien, conviene también distinguir las fuentes de las inhabilidades, las cuales han sido clasificadas en dos (2) grupos: i) inhabilidades-sanción y ii) inhabilidades-requisito. En el </w:t>
      </w:r>
      <w:r w:rsidRPr="00DC4B8E">
        <w:rPr>
          <w:rFonts w:ascii="Verdana" w:eastAsia="Times New Roman" w:hAnsi="Verdana" w:cs="Arial"/>
          <w:i/>
          <w:iCs/>
          <w:lang w:eastAsia="es-MX"/>
        </w:rPr>
        <w:t>primer</w:t>
      </w:r>
      <w:r w:rsidRPr="00DC4B8E">
        <w:rPr>
          <w:rFonts w:ascii="Verdana" w:eastAsia="Times New Roman" w:hAnsi="Verdana" w:cs="Arial"/>
          <w:lang w:eastAsia="es-MX"/>
        </w:rPr>
        <w:t xml:space="preserve"> grupo se encuentran las inhabilidades que surgen como consecuencia de un proceso sancionatorio, en los ámbitos penal, disciplinario, contravencional o de pérdida de investidura. En el </w:t>
      </w:r>
      <w:r w:rsidRPr="00DC4B8E">
        <w:rPr>
          <w:rFonts w:ascii="Verdana" w:eastAsia="Times New Roman" w:hAnsi="Verdana" w:cs="Arial"/>
          <w:i/>
          <w:iCs/>
          <w:lang w:eastAsia="es-MX"/>
        </w:rPr>
        <w:t>segundo</w:t>
      </w:r>
      <w:r w:rsidRPr="00DC4B8E">
        <w:rPr>
          <w:rFonts w:ascii="Verdana" w:eastAsia="Times New Roman" w:hAnsi="Verdana" w:cs="Arial"/>
          <w:lang w:eastAsia="es-MX"/>
        </w:rPr>
        <w:t xml:space="preserve"> grupo están aquellas que no devienen de un proceso sancionatorio, sino de condiciones propias de la persona y garantizan la moralidad, la imparcialidad, la eficacia y la transparencia</w:t>
      </w:r>
      <w:r w:rsidRPr="00DC4B8E">
        <w:rPr>
          <w:rFonts w:ascii="Verdana" w:hAnsi="Verdana"/>
          <w:vertAlign w:val="superscript"/>
          <w:lang w:eastAsia="es-MX"/>
        </w:rPr>
        <w:footnoteReference w:id="5"/>
      </w:r>
      <w:r w:rsidRPr="00DC4B8E">
        <w:rPr>
          <w:rFonts w:ascii="Verdana" w:eastAsia="Times New Roman" w:hAnsi="Verdana" w:cs="Arial"/>
          <w:lang w:eastAsia="es-MX"/>
        </w:rPr>
        <w:t xml:space="preserve">. </w:t>
      </w:r>
    </w:p>
    <w:p w14:paraId="73EC0BC4" w14:textId="77777777" w:rsidR="001E21D5" w:rsidRPr="00DC4B8E" w:rsidRDefault="001E21D5" w:rsidP="001E21D5">
      <w:pPr>
        <w:pStyle w:val="Prrafodelista"/>
        <w:spacing w:after="0" w:line="276" w:lineRule="auto"/>
        <w:contextualSpacing w:val="0"/>
        <w:rPr>
          <w:rFonts w:ascii="Verdana" w:eastAsia="Times New Roman" w:hAnsi="Verdana" w:cs="Arial"/>
          <w:lang w:eastAsia="es-MX"/>
        </w:rPr>
      </w:pPr>
    </w:p>
    <w:p w14:paraId="418C4BAC" w14:textId="77777777" w:rsidR="001E21D5" w:rsidRPr="00DC4B8E" w:rsidRDefault="001E21D5" w:rsidP="001E21D5">
      <w:pPr>
        <w:pStyle w:val="Prrafodelista"/>
        <w:numPr>
          <w:ilvl w:val="0"/>
          <w:numId w:val="20"/>
        </w:numPr>
        <w:spacing w:after="0" w:line="276" w:lineRule="auto"/>
        <w:contextualSpacing w:val="0"/>
        <w:jc w:val="both"/>
        <w:rPr>
          <w:rFonts w:ascii="Verdana" w:eastAsia="Aptos" w:hAnsi="Verdana" w:cs="Arial"/>
          <w:lang w:val="es-MX"/>
        </w:rPr>
      </w:pPr>
      <w:r w:rsidRPr="00DC4B8E">
        <w:rPr>
          <w:rFonts w:ascii="Verdana" w:eastAsia="Times New Roman" w:hAnsi="Verdana" w:cs="Arial"/>
          <w:lang w:eastAsia="es-MX"/>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3E3FEDDC" w14:textId="77777777" w:rsidR="001E21D5" w:rsidRPr="00DC4B8E" w:rsidRDefault="001E21D5" w:rsidP="001E21D5">
      <w:pPr>
        <w:pStyle w:val="Prrafodelista"/>
        <w:spacing w:after="0" w:line="276" w:lineRule="auto"/>
        <w:contextualSpacing w:val="0"/>
        <w:rPr>
          <w:rFonts w:ascii="Verdana" w:eastAsia="Calibri" w:hAnsi="Verdana" w:cs="Arial"/>
          <w:color w:val="000000"/>
          <w:lang w:val="es-ES_tradnl" w:eastAsia="es-ES_tradnl"/>
        </w:rPr>
      </w:pPr>
    </w:p>
    <w:p w14:paraId="3594EBBC" w14:textId="77777777" w:rsidR="001E21D5" w:rsidRPr="00DC4B8E" w:rsidRDefault="001E21D5" w:rsidP="001E21D5">
      <w:pPr>
        <w:pStyle w:val="Prrafodelista"/>
        <w:numPr>
          <w:ilvl w:val="0"/>
          <w:numId w:val="20"/>
        </w:numPr>
        <w:spacing w:after="0" w:line="276" w:lineRule="auto"/>
        <w:contextualSpacing w:val="0"/>
        <w:jc w:val="both"/>
        <w:rPr>
          <w:rFonts w:ascii="Verdana" w:eastAsia="Aptos" w:hAnsi="Verdana" w:cs="Arial"/>
          <w:lang w:val="es-MX"/>
        </w:rPr>
      </w:pPr>
      <w:r w:rsidRPr="00DC4B8E">
        <w:rPr>
          <w:rFonts w:ascii="Verdana" w:eastAsia="Calibri" w:hAnsi="Verdana" w:cs="Arial"/>
          <w:color w:val="000000"/>
          <w:lang w:val="es-ES_tradnl" w:eastAsia="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DC4B8E">
        <w:rPr>
          <w:rFonts w:ascii="Verdana" w:eastAsia="Calibri" w:hAnsi="Verdana" w:cs="Arial"/>
          <w:i/>
          <w:iCs/>
          <w:color w:val="000000"/>
          <w:lang w:val="es-ES_tradnl" w:eastAsia="es-ES_tradnl"/>
        </w:rPr>
        <w:t>restrictiva</w:t>
      </w:r>
      <w:r w:rsidRPr="00DC4B8E">
        <w:rPr>
          <w:rFonts w:ascii="Verdana" w:eastAsia="Aptos" w:hAnsi="Verdana" w:cs="Times New Roman"/>
          <w:vertAlign w:val="superscript"/>
        </w:rPr>
        <w:footnoteReference w:id="6"/>
      </w:r>
      <w:r w:rsidRPr="00DC4B8E">
        <w:rPr>
          <w:rFonts w:ascii="Verdana" w:eastAsia="Calibri" w:hAnsi="Verdana" w:cs="Arial"/>
          <w:color w:val="000000"/>
          <w:lang w:val="es-ES_tradnl" w:eastAsia="es-ES_tradnl"/>
        </w:rPr>
        <w:t xml:space="preserve">, pues si se admitiera una interpretación amplia, extensiva o finalista de las mismas, tales enunciados normativos podrían contemplar múltiples supuestos indeterminados, según el parecer o el sentido común de los </w:t>
      </w:r>
      <w:r w:rsidRPr="00DC4B8E">
        <w:rPr>
          <w:rFonts w:ascii="Verdana" w:eastAsia="Calibri" w:hAnsi="Verdana" w:cs="Arial"/>
          <w:color w:val="000000"/>
          <w:lang w:val="es-ES_tradnl" w:eastAsia="es-ES_tradnl"/>
        </w:rPr>
        <w:lastRenderedPageBreak/>
        <w:t xml:space="preserve">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2D246AD5" w14:textId="77777777" w:rsidR="001E21D5" w:rsidRPr="00DC4B8E" w:rsidRDefault="001E21D5" w:rsidP="001E21D5">
      <w:pPr>
        <w:pStyle w:val="Prrafodelista"/>
        <w:spacing w:after="0" w:line="276" w:lineRule="auto"/>
        <w:contextualSpacing w:val="0"/>
        <w:rPr>
          <w:rFonts w:ascii="Verdana" w:eastAsia="Calibri" w:hAnsi="Verdana" w:cs="Arial"/>
          <w:color w:val="000000"/>
          <w:lang w:val="es-ES_tradnl" w:eastAsia="es-ES_tradnl"/>
        </w:rPr>
      </w:pPr>
    </w:p>
    <w:p w14:paraId="6923378E" w14:textId="77777777" w:rsidR="001E21D5" w:rsidRPr="00DC4B8E" w:rsidRDefault="001E21D5" w:rsidP="001E21D5">
      <w:pPr>
        <w:pStyle w:val="Prrafodelista"/>
        <w:numPr>
          <w:ilvl w:val="0"/>
          <w:numId w:val="20"/>
        </w:numPr>
        <w:spacing w:after="0" w:line="276" w:lineRule="auto"/>
        <w:contextualSpacing w:val="0"/>
        <w:jc w:val="both"/>
        <w:rPr>
          <w:rFonts w:ascii="Verdana" w:eastAsia="Calibri" w:hAnsi="Verdana" w:cs="Arial"/>
          <w:color w:val="000000"/>
          <w:lang w:val="es-ES_tradnl" w:eastAsia="es-ES_tradnl"/>
        </w:rPr>
      </w:pPr>
      <w:r w:rsidRPr="00DC4B8E">
        <w:rPr>
          <w:rFonts w:ascii="Verdana" w:eastAsia="Calibri" w:hAnsi="Verdana" w:cs="Arial"/>
          <w:color w:val="000000"/>
          <w:lang w:val="es-ES_tradnl" w:eastAsia="es-ES_tradnl"/>
        </w:rPr>
        <w:t>En efecto, el máximo tribunal constitucional ha indicado que, al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DC4B8E">
        <w:rPr>
          <w:rFonts w:ascii="Verdana" w:eastAsia="Aptos" w:hAnsi="Verdana" w:cs="Times New Roman"/>
          <w:vertAlign w:val="superscript"/>
        </w:rPr>
        <w:footnoteReference w:id="7"/>
      </w:r>
      <w:r w:rsidRPr="00DC4B8E">
        <w:rPr>
          <w:rFonts w:ascii="Verdana" w:eastAsia="Calibri" w:hAnsi="Verdana" w:cs="Arial"/>
          <w:color w:val="000000"/>
          <w:lang w:val="es-ES_tradnl" w:eastAsia="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DC4B8E">
        <w:rPr>
          <w:rFonts w:ascii="Verdana" w:eastAsia="Aptos" w:hAnsi="Verdana" w:cs="Times New Roman"/>
          <w:vertAlign w:val="superscript"/>
        </w:rPr>
        <w:footnoteReference w:id="8"/>
      </w:r>
      <w:r w:rsidRPr="00DC4B8E">
        <w:rPr>
          <w:rFonts w:ascii="Verdana" w:eastAsia="Calibri" w:hAnsi="Verdana" w:cs="Arial"/>
          <w:color w:val="000000"/>
          <w:lang w:val="es-ES_tradnl" w:eastAsia="es-ES_tradnl"/>
        </w:rPr>
        <w:t xml:space="preserve">. </w:t>
      </w:r>
    </w:p>
    <w:p w14:paraId="07173C0C" w14:textId="77777777" w:rsidR="001E21D5" w:rsidRPr="00DC4B8E" w:rsidRDefault="001E21D5" w:rsidP="001E21D5">
      <w:pPr>
        <w:spacing w:after="0" w:line="276" w:lineRule="auto"/>
        <w:jc w:val="both"/>
        <w:rPr>
          <w:rFonts w:ascii="Verdana" w:eastAsia="Calibri" w:hAnsi="Verdana" w:cs="Arial"/>
          <w:color w:val="000000"/>
          <w:lang w:val="es-ES_tradnl" w:eastAsia="es-ES_tradnl"/>
        </w:rPr>
      </w:pPr>
    </w:p>
    <w:p w14:paraId="293DF21B" w14:textId="77777777" w:rsidR="008266EC" w:rsidRPr="00DC4B8E" w:rsidRDefault="001E21D5" w:rsidP="008266EC">
      <w:pPr>
        <w:pStyle w:val="Prrafodelista"/>
        <w:numPr>
          <w:ilvl w:val="0"/>
          <w:numId w:val="20"/>
        </w:numPr>
        <w:spacing w:after="0" w:line="276" w:lineRule="auto"/>
        <w:jc w:val="both"/>
        <w:rPr>
          <w:rFonts w:ascii="Verdana" w:eastAsia="Calibri" w:hAnsi="Verdana" w:cs="Arial"/>
          <w:color w:val="000000"/>
          <w:lang w:eastAsia="es-ES"/>
        </w:rPr>
      </w:pPr>
      <w:r w:rsidRPr="00DC4B8E">
        <w:rPr>
          <w:rFonts w:ascii="Verdana" w:eastAsia="Calibri" w:hAnsi="Verdana" w:cs="Arial"/>
          <w:color w:val="000000"/>
          <w:kern w:val="2"/>
          <w:lang w:eastAsia="es-ES"/>
        </w:rPr>
        <w:t>Como se aprecia, el principio pro libertate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487DBB7E" w14:textId="77777777" w:rsidR="008266EC" w:rsidRPr="00DC4B8E" w:rsidRDefault="008266EC" w:rsidP="008266EC">
      <w:pPr>
        <w:pStyle w:val="Prrafodelista"/>
        <w:rPr>
          <w:rFonts w:ascii="Verdana" w:eastAsia="Aptos" w:hAnsi="Verdana" w:cs="Arial"/>
        </w:rPr>
      </w:pPr>
    </w:p>
    <w:p w14:paraId="230ACF95" w14:textId="77777777" w:rsidR="00BE0B55" w:rsidRPr="00DC4B8E" w:rsidRDefault="008266EC" w:rsidP="009E5487">
      <w:pPr>
        <w:pStyle w:val="Prrafodelista"/>
        <w:numPr>
          <w:ilvl w:val="0"/>
          <w:numId w:val="20"/>
        </w:numPr>
        <w:spacing w:line="276" w:lineRule="auto"/>
        <w:jc w:val="both"/>
        <w:rPr>
          <w:rFonts w:ascii="Verdana" w:eastAsia="Aptos" w:hAnsi="Verdana" w:cs="Arial"/>
        </w:rPr>
      </w:pPr>
      <w:r w:rsidRPr="00DC4B8E">
        <w:rPr>
          <w:rFonts w:ascii="Verdana" w:eastAsia="Aptos" w:hAnsi="Verdana" w:cs="Arial"/>
        </w:rPr>
        <w:t xml:space="preserve">En </w:t>
      </w:r>
      <w:r w:rsidRPr="00DC4B8E">
        <w:rPr>
          <w:rFonts w:ascii="Verdana" w:eastAsia="Aptos" w:hAnsi="Verdana" w:cs="Arial"/>
          <w:i/>
          <w:iCs/>
        </w:rPr>
        <w:t>segundo lugar,</w:t>
      </w:r>
      <w:r w:rsidR="00B52BC3" w:rsidRPr="00DC4B8E">
        <w:rPr>
          <w:rFonts w:ascii="Verdana" w:eastAsia="Aptos" w:hAnsi="Verdana" w:cs="Arial"/>
        </w:rPr>
        <w:t xml:space="preserve"> teniendo en cuenta el objeto de la consulta, es menester indicar que,</w:t>
      </w:r>
      <w:r w:rsidR="005F4676" w:rsidRPr="00DC4B8E">
        <w:rPr>
          <w:rFonts w:ascii="Verdana" w:eastAsia="Aptos" w:hAnsi="Verdana" w:cs="Arial"/>
        </w:rPr>
        <w:t xml:space="preserve"> </w:t>
      </w:r>
      <w:r w:rsidR="00CE320A" w:rsidRPr="00DC4B8E">
        <w:rPr>
          <w:rFonts w:ascii="Verdana" w:eastAsia="Aptos" w:hAnsi="Verdana" w:cs="Arial"/>
        </w:rPr>
        <w:t xml:space="preserve">el literal g) del numeral 1 del artículo 8 de la Ley 80 de 1993 determina que son inhábiles para participar en Procesos de Contratación o </w:t>
      </w:r>
      <w:r w:rsidR="00CE320A" w:rsidRPr="00DC4B8E">
        <w:rPr>
          <w:rFonts w:ascii="Verdana" w:eastAsia="Aptos" w:hAnsi="Verdana" w:cs="Arial"/>
        </w:rPr>
        <w:lastRenderedPageBreak/>
        <w:t>suscribir contratos con Entidades Estatales “Quienes sean cónyuges o compañeros permanentes y quiénes se encuentren dentro del segundo grado de consanguinidad o segundo de afinidad con cualquier otra persona que formalmente haya presentado propuesta para una misma licitación”. Similar prohibición, se encuentra en el literal h) del numeral 1 ibidem, cuando la participación simultánea en el proceso es de sociedades, distintas a las sociedades anónimas abiertas.</w:t>
      </w:r>
    </w:p>
    <w:p w14:paraId="70CA3E33" w14:textId="77777777" w:rsidR="00BE0B55" w:rsidRPr="00DC4B8E" w:rsidRDefault="00BE0B55" w:rsidP="009E5487">
      <w:pPr>
        <w:pStyle w:val="Prrafodelista"/>
        <w:spacing w:line="276" w:lineRule="auto"/>
        <w:rPr>
          <w:rFonts w:ascii="Verdana" w:hAnsi="Verdana"/>
        </w:rPr>
      </w:pPr>
    </w:p>
    <w:p w14:paraId="0DC6E850" w14:textId="7A09C2E4" w:rsidR="00AD7A83" w:rsidRPr="00DC4B8E" w:rsidRDefault="00BE0B55" w:rsidP="009E5487">
      <w:pPr>
        <w:pStyle w:val="Prrafodelista"/>
        <w:numPr>
          <w:ilvl w:val="0"/>
          <w:numId w:val="20"/>
        </w:numPr>
        <w:spacing w:line="276" w:lineRule="auto"/>
        <w:jc w:val="both"/>
        <w:rPr>
          <w:rFonts w:ascii="Verdana" w:eastAsia="Aptos" w:hAnsi="Verdana" w:cs="Arial"/>
        </w:rPr>
      </w:pPr>
      <w:r w:rsidRPr="00DC4B8E">
        <w:rPr>
          <w:rFonts w:ascii="Verdana" w:hAnsi="Verdana"/>
        </w:rPr>
        <w:t>Dichas inhabilidades tienen fundamento en las relaciones familiares o de</w:t>
      </w:r>
      <w:r w:rsidRPr="00DC4B8E">
        <w:rPr>
          <w:rFonts w:ascii="Verdana" w:hAnsi="Verdana"/>
          <w:spacing w:val="1"/>
        </w:rPr>
        <w:t xml:space="preserve"> </w:t>
      </w:r>
      <w:r w:rsidRPr="00DC4B8E">
        <w:rPr>
          <w:rFonts w:ascii="Verdana" w:hAnsi="Verdana"/>
        </w:rPr>
        <w:t>parentesco, tales como los cónyuges o compañeros permanentes, así como</w:t>
      </w:r>
      <w:r w:rsidRPr="00DC4B8E">
        <w:rPr>
          <w:rFonts w:ascii="Verdana" w:hAnsi="Verdana"/>
          <w:spacing w:val="1"/>
        </w:rPr>
        <w:t xml:space="preserve"> </w:t>
      </w:r>
      <w:r w:rsidRPr="00DC4B8E">
        <w:rPr>
          <w:rFonts w:ascii="Verdana" w:hAnsi="Verdana"/>
        </w:rPr>
        <w:t>aquellas</w:t>
      </w:r>
      <w:r w:rsidRPr="00DC4B8E">
        <w:rPr>
          <w:rFonts w:ascii="Verdana" w:hAnsi="Verdana"/>
          <w:spacing w:val="1"/>
        </w:rPr>
        <w:t xml:space="preserve"> </w:t>
      </w:r>
      <w:r w:rsidRPr="00DC4B8E">
        <w:rPr>
          <w:rFonts w:ascii="Verdana" w:hAnsi="Verdana"/>
        </w:rPr>
        <w:t>personas</w:t>
      </w:r>
      <w:r w:rsidRPr="00DC4B8E">
        <w:rPr>
          <w:rFonts w:ascii="Verdana" w:hAnsi="Verdana"/>
          <w:spacing w:val="1"/>
        </w:rPr>
        <w:t xml:space="preserve"> </w:t>
      </w:r>
      <w:r w:rsidRPr="00DC4B8E">
        <w:rPr>
          <w:rFonts w:ascii="Verdana" w:hAnsi="Verdana"/>
        </w:rPr>
        <w:t>respecto</w:t>
      </w:r>
      <w:r w:rsidRPr="00DC4B8E">
        <w:rPr>
          <w:rFonts w:ascii="Verdana" w:hAnsi="Verdana"/>
          <w:spacing w:val="1"/>
        </w:rPr>
        <w:t xml:space="preserve"> </w:t>
      </w:r>
      <w:r w:rsidRPr="00DC4B8E">
        <w:rPr>
          <w:rFonts w:ascii="Verdana" w:hAnsi="Verdana"/>
        </w:rPr>
        <w:t>de</w:t>
      </w:r>
      <w:r w:rsidRPr="00DC4B8E">
        <w:rPr>
          <w:rFonts w:ascii="Verdana" w:hAnsi="Verdana"/>
          <w:spacing w:val="1"/>
        </w:rPr>
        <w:t xml:space="preserve"> </w:t>
      </w:r>
      <w:r w:rsidRPr="00DC4B8E">
        <w:rPr>
          <w:rFonts w:ascii="Verdana" w:hAnsi="Verdana"/>
        </w:rPr>
        <w:t>las</w:t>
      </w:r>
      <w:r w:rsidRPr="00DC4B8E">
        <w:rPr>
          <w:rFonts w:ascii="Verdana" w:hAnsi="Verdana"/>
          <w:spacing w:val="1"/>
        </w:rPr>
        <w:t xml:space="preserve"> </w:t>
      </w:r>
      <w:r w:rsidRPr="00DC4B8E">
        <w:rPr>
          <w:rFonts w:ascii="Verdana" w:hAnsi="Verdana"/>
        </w:rPr>
        <w:t>cuales</w:t>
      </w:r>
      <w:r w:rsidRPr="00DC4B8E">
        <w:rPr>
          <w:rFonts w:ascii="Verdana" w:hAnsi="Verdana"/>
          <w:spacing w:val="1"/>
        </w:rPr>
        <w:t xml:space="preserve"> </w:t>
      </w:r>
      <w:r w:rsidRPr="00DC4B8E">
        <w:rPr>
          <w:rFonts w:ascii="Verdana" w:hAnsi="Verdana"/>
        </w:rPr>
        <w:t>se</w:t>
      </w:r>
      <w:r w:rsidRPr="00DC4B8E">
        <w:rPr>
          <w:rFonts w:ascii="Verdana" w:hAnsi="Verdana"/>
          <w:spacing w:val="1"/>
        </w:rPr>
        <w:t xml:space="preserve"> </w:t>
      </w:r>
      <w:r w:rsidRPr="00DC4B8E">
        <w:rPr>
          <w:rFonts w:ascii="Verdana" w:hAnsi="Verdana"/>
        </w:rPr>
        <w:t>predican</w:t>
      </w:r>
      <w:r w:rsidRPr="00DC4B8E">
        <w:rPr>
          <w:rFonts w:ascii="Verdana" w:hAnsi="Verdana"/>
          <w:spacing w:val="1"/>
        </w:rPr>
        <w:t xml:space="preserve"> </w:t>
      </w:r>
      <w:r w:rsidRPr="00DC4B8E">
        <w:rPr>
          <w:rFonts w:ascii="Verdana" w:hAnsi="Verdana"/>
        </w:rPr>
        <w:t>relaciones</w:t>
      </w:r>
      <w:r w:rsidRPr="00DC4B8E">
        <w:rPr>
          <w:rFonts w:ascii="Verdana" w:hAnsi="Verdana"/>
          <w:spacing w:val="1"/>
        </w:rPr>
        <w:t xml:space="preserve"> </w:t>
      </w:r>
      <w:r w:rsidRPr="00DC4B8E">
        <w:rPr>
          <w:rFonts w:ascii="Verdana" w:hAnsi="Verdana"/>
        </w:rPr>
        <w:t>de</w:t>
      </w:r>
      <w:r w:rsidRPr="00DC4B8E">
        <w:rPr>
          <w:rFonts w:ascii="Verdana" w:hAnsi="Verdana"/>
          <w:spacing w:val="-75"/>
        </w:rPr>
        <w:t xml:space="preserve"> </w:t>
      </w:r>
      <w:r w:rsidRPr="00DC4B8E">
        <w:rPr>
          <w:rFonts w:ascii="Verdana" w:hAnsi="Verdana"/>
        </w:rPr>
        <w:t>consanguinidad</w:t>
      </w:r>
      <w:r w:rsidRPr="00DC4B8E">
        <w:rPr>
          <w:rFonts w:ascii="Verdana" w:hAnsi="Verdana"/>
          <w:spacing w:val="-14"/>
        </w:rPr>
        <w:t xml:space="preserve"> </w:t>
      </w:r>
      <w:r w:rsidRPr="00DC4B8E">
        <w:rPr>
          <w:rFonts w:ascii="Verdana" w:hAnsi="Verdana"/>
        </w:rPr>
        <w:t>o</w:t>
      </w:r>
      <w:r w:rsidRPr="00DC4B8E">
        <w:rPr>
          <w:rFonts w:ascii="Verdana" w:hAnsi="Verdana"/>
          <w:spacing w:val="-16"/>
        </w:rPr>
        <w:t xml:space="preserve"> </w:t>
      </w:r>
      <w:r w:rsidRPr="00DC4B8E">
        <w:rPr>
          <w:rFonts w:ascii="Verdana" w:hAnsi="Verdana"/>
        </w:rPr>
        <w:t>afinidad</w:t>
      </w:r>
      <w:r w:rsidRPr="00DC4B8E">
        <w:rPr>
          <w:rFonts w:ascii="Verdana" w:hAnsi="Verdana"/>
          <w:spacing w:val="-15"/>
        </w:rPr>
        <w:t xml:space="preserve"> </w:t>
      </w:r>
      <w:r w:rsidRPr="00DC4B8E">
        <w:rPr>
          <w:rFonts w:ascii="Verdana" w:hAnsi="Verdana"/>
        </w:rPr>
        <w:t>hasta</w:t>
      </w:r>
      <w:r w:rsidRPr="00DC4B8E">
        <w:rPr>
          <w:rFonts w:ascii="Verdana" w:hAnsi="Verdana"/>
          <w:spacing w:val="-15"/>
        </w:rPr>
        <w:t xml:space="preserve"> </w:t>
      </w:r>
      <w:r w:rsidRPr="00DC4B8E">
        <w:rPr>
          <w:rFonts w:ascii="Verdana" w:hAnsi="Verdana"/>
        </w:rPr>
        <w:t>el</w:t>
      </w:r>
      <w:r w:rsidRPr="00DC4B8E">
        <w:rPr>
          <w:rFonts w:ascii="Verdana" w:hAnsi="Verdana"/>
          <w:spacing w:val="-17"/>
        </w:rPr>
        <w:t xml:space="preserve"> </w:t>
      </w:r>
      <w:r w:rsidRPr="00DC4B8E">
        <w:rPr>
          <w:rFonts w:ascii="Verdana" w:hAnsi="Verdana"/>
        </w:rPr>
        <w:t>segundo</w:t>
      </w:r>
      <w:r w:rsidRPr="00DC4B8E">
        <w:rPr>
          <w:rFonts w:ascii="Verdana" w:hAnsi="Verdana"/>
          <w:spacing w:val="-15"/>
        </w:rPr>
        <w:t xml:space="preserve"> </w:t>
      </w:r>
      <w:r w:rsidRPr="00DC4B8E">
        <w:rPr>
          <w:rFonts w:ascii="Verdana" w:hAnsi="Verdana"/>
        </w:rPr>
        <w:t>grado.</w:t>
      </w:r>
      <w:r w:rsidRPr="00DC4B8E">
        <w:rPr>
          <w:rFonts w:ascii="Verdana" w:hAnsi="Verdana"/>
          <w:spacing w:val="-16"/>
        </w:rPr>
        <w:t xml:space="preserve"> </w:t>
      </w:r>
      <w:r w:rsidRPr="00DC4B8E">
        <w:rPr>
          <w:rFonts w:ascii="Verdana" w:hAnsi="Verdana"/>
        </w:rPr>
        <w:t>Esto</w:t>
      </w:r>
      <w:r w:rsidRPr="00DC4B8E">
        <w:rPr>
          <w:rFonts w:ascii="Verdana" w:hAnsi="Verdana"/>
          <w:spacing w:val="-16"/>
        </w:rPr>
        <w:t xml:space="preserve"> </w:t>
      </w:r>
      <w:r w:rsidRPr="00DC4B8E">
        <w:rPr>
          <w:rFonts w:ascii="Verdana" w:hAnsi="Verdana"/>
        </w:rPr>
        <w:t>implica</w:t>
      </w:r>
      <w:r w:rsidRPr="00DC4B8E">
        <w:rPr>
          <w:rFonts w:ascii="Verdana" w:hAnsi="Verdana"/>
          <w:spacing w:val="-15"/>
        </w:rPr>
        <w:t xml:space="preserve"> </w:t>
      </w:r>
      <w:r w:rsidRPr="00DC4B8E">
        <w:rPr>
          <w:rFonts w:ascii="Verdana" w:hAnsi="Verdana"/>
        </w:rPr>
        <w:t>que</w:t>
      </w:r>
      <w:r w:rsidRPr="00DC4B8E">
        <w:rPr>
          <w:rFonts w:ascii="Verdana" w:hAnsi="Verdana"/>
          <w:spacing w:val="-15"/>
        </w:rPr>
        <w:t xml:space="preserve"> </w:t>
      </w:r>
      <w:r w:rsidRPr="00DC4B8E">
        <w:rPr>
          <w:rFonts w:ascii="Verdana" w:hAnsi="Verdana"/>
        </w:rPr>
        <w:t>las</w:t>
      </w:r>
      <w:r w:rsidRPr="00DC4B8E">
        <w:rPr>
          <w:rFonts w:ascii="Verdana" w:hAnsi="Verdana"/>
          <w:spacing w:val="-16"/>
        </w:rPr>
        <w:t xml:space="preserve"> </w:t>
      </w:r>
      <w:r w:rsidR="00325B18" w:rsidRPr="00DC4B8E">
        <w:rPr>
          <w:rFonts w:ascii="Verdana" w:hAnsi="Verdana"/>
        </w:rPr>
        <w:t>referidas causales</w:t>
      </w:r>
      <w:r w:rsidRPr="00DC4B8E">
        <w:rPr>
          <w:rFonts w:ascii="Verdana" w:hAnsi="Verdana"/>
        </w:rPr>
        <w:t xml:space="preserve"> de inhabilidad se instituyen, única y exclusivamente, con el propósito</w:t>
      </w:r>
      <w:r w:rsidRPr="00DC4B8E">
        <w:rPr>
          <w:rFonts w:ascii="Verdana" w:hAnsi="Verdana"/>
          <w:spacing w:val="1"/>
        </w:rPr>
        <w:t xml:space="preserve"> </w:t>
      </w:r>
      <w:r w:rsidRPr="00DC4B8E">
        <w:rPr>
          <w:rFonts w:ascii="Verdana" w:hAnsi="Verdana"/>
        </w:rPr>
        <w:t>de limitar la capacidad en la participación en Procesos de Contratación de las</w:t>
      </w:r>
      <w:r w:rsidRPr="00DC4B8E">
        <w:rPr>
          <w:rFonts w:ascii="Verdana" w:hAnsi="Verdana"/>
          <w:spacing w:val="1"/>
        </w:rPr>
        <w:t xml:space="preserve"> </w:t>
      </w:r>
      <w:r w:rsidRPr="00DC4B8E">
        <w:rPr>
          <w:rFonts w:ascii="Verdana" w:hAnsi="Verdana"/>
        </w:rPr>
        <w:t>denominadas personas naturales, esto es, sujetos de derechos y obligaciones</w:t>
      </w:r>
      <w:r w:rsidRPr="00DC4B8E">
        <w:rPr>
          <w:rFonts w:ascii="Verdana" w:hAnsi="Verdana"/>
          <w:spacing w:val="1"/>
        </w:rPr>
        <w:t xml:space="preserve"> </w:t>
      </w:r>
      <w:r w:rsidRPr="00DC4B8E">
        <w:rPr>
          <w:rFonts w:ascii="Verdana" w:hAnsi="Verdana"/>
        </w:rPr>
        <w:t>de</w:t>
      </w:r>
      <w:r w:rsidRPr="00DC4B8E">
        <w:rPr>
          <w:rFonts w:ascii="Verdana" w:hAnsi="Verdana"/>
          <w:spacing w:val="1"/>
        </w:rPr>
        <w:t xml:space="preserve"> </w:t>
      </w:r>
      <w:r w:rsidRPr="00DC4B8E">
        <w:rPr>
          <w:rFonts w:ascii="Verdana" w:hAnsi="Verdana"/>
        </w:rPr>
        <w:t>la</w:t>
      </w:r>
      <w:r w:rsidRPr="00DC4B8E">
        <w:rPr>
          <w:rFonts w:ascii="Verdana" w:hAnsi="Verdana"/>
          <w:spacing w:val="1"/>
        </w:rPr>
        <w:t xml:space="preserve"> </w:t>
      </w:r>
      <w:r w:rsidRPr="00DC4B8E">
        <w:rPr>
          <w:rFonts w:ascii="Verdana" w:hAnsi="Verdana"/>
        </w:rPr>
        <w:t>especie</w:t>
      </w:r>
      <w:r w:rsidRPr="00DC4B8E">
        <w:rPr>
          <w:rFonts w:ascii="Verdana" w:hAnsi="Verdana"/>
          <w:spacing w:val="1"/>
        </w:rPr>
        <w:t xml:space="preserve"> </w:t>
      </w:r>
      <w:r w:rsidRPr="00DC4B8E">
        <w:rPr>
          <w:rFonts w:ascii="Verdana" w:hAnsi="Verdana"/>
        </w:rPr>
        <w:t>humana</w:t>
      </w:r>
      <w:r w:rsidRPr="00DC4B8E">
        <w:rPr>
          <w:rFonts w:ascii="Verdana" w:hAnsi="Verdana"/>
          <w:spacing w:val="1"/>
        </w:rPr>
        <w:t xml:space="preserve"> </w:t>
      </w:r>
      <w:r w:rsidRPr="00DC4B8E">
        <w:rPr>
          <w:rFonts w:ascii="Verdana" w:hAnsi="Verdana"/>
        </w:rPr>
        <w:t>unidos</w:t>
      </w:r>
      <w:r w:rsidRPr="00DC4B8E">
        <w:rPr>
          <w:rFonts w:ascii="Verdana" w:hAnsi="Verdana"/>
          <w:spacing w:val="1"/>
        </w:rPr>
        <w:t xml:space="preserve"> </w:t>
      </w:r>
      <w:r w:rsidRPr="00DC4B8E">
        <w:rPr>
          <w:rFonts w:ascii="Verdana" w:hAnsi="Verdana"/>
        </w:rPr>
        <w:t>entre</w:t>
      </w:r>
      <w:r w:rsidRPr="00DC4B8E">
        <w:rPr>
          <w:rFonts w:ascii="Verdana" w:hAnsi="Verdana"/>
          <w:spacing w:val="1"/>
        </w:rPr>
        <w:t xml:space="preserve"> </w:t>
      </w:r>
      <w:r w:rsidRPr="00DC4B8E">
        <w:rPr>
          <w:rFonts w:ascii="Verdana" w:hAnsi="Verdana"/>
        </w:rPr>
        <w:t>sí,</w:t>
      </w:r>
      <w:r w:rsidRPr="00DC4B8E">
        <w:rPr>
          <w:rFonts w:ascii="Verdana" w:hAnsi="Verdana"/>
          <w:spacing w:val="1"/>
        </w:rPr>
        <w:t xml:space="preserve"> </w:t>
      </w:r>
      <w:r w:rsidRPr="00DC4B8E">
        <w:rPr>
          <w:rFonts w:ascii="Verdana" w:hAnsi="Verdana"/>
        </w:rPr>
        <w:t>ya</w:t>
      </w:r>
      <w:r w:rsidRPr="00DC4B8E">
        <w:rPr>
          <w:rFonts w:ascii="Verdana" w:hAnsi="Verdana"/>
          <w:spacing w:val="1"/>
        </w:rPr>
        <w:t xml:space="preserve"> </w:t>
      </w:r>
      <w:r w:rsidRPr="00DC4B8E">
        <w:rPr>
          <w:rFonts w:ascii="Verdana" w:hAnsi="Verdana"/>
        </w:rPr>
        <w:t>sea</w:t>
      </w:r>
      <w:r w:rsidRPr="00DC4B8E">
        <w:rPr>
          <w:rFonts w:ascii="Verdana" w:hAnsi="Verdana"/>
          <w:spacing w:val="1"/>
        </w:rPr>
        <w:t xml:space="preserve"> </w:t>
      </w:r>
      <w:r w:rsidRPr="00DC4B8E">
        <w:rPr>
          <w:rFonts w:ascii="Verdana" w:hAnsi="Verdana"/>
        </w:rPr>
        <w:t>por</w:t>
      </w:r>
      <w:r w:rsidRPr="00DC4B8E">
        <w:rPr>
          <w:rFonts w:ascii="Verdana" w:hAnsi="Verdana"/>
          <w:spacing w:val="1"/>
        </w:rPr>
        <w:t xml:space="preserve"> </w:t>
      </w:r>
      <w:r w:rsidRPr="00DC4B8E">
        <w:rPr>
          <w:rFonts w:ascii="Verdana" w:hAnsi="Verdana"/>
        </w:rPr>
        <w:t>vínculos</w:t>
      </w:r>
      <w:r w:rsidRPr="00DC4B8E">
        <w:rPr>
          <w:rFonts w:ascii="Verdana" w:hAnsi="Verdana"/>
          <w:spacing w:val="1"/>
        </w:rPr>
        <w:t xml:space="preserve"> </w:t>
      </w:r>
      <w:r w:rsidRPr="00DC4B8E">
        <w:rPr>
          <w:rFonts w:ascii="Verdana" w:hAnsi="Verdana"/>
        </w:rPr>
        <w:t>naturale</w:t>
      </w:r>
      <w:r w:rsidR="004D7909" w:rsidRPr="00DC4B8E">
        <w:rPr>
          <w:rFonts w:ascii="Verdana" w:hAnsi="Verdana"/>
        </w:rPr>
        <w:t>s o</w:t>
      </w:r>
      <w:r w:rsidR="004D7909" w:rsidRPr="00DC4B8E">
        <w:rPr>
          <w:rFonts w:ascii="Verdana" w:hAnsi="Verdana"/>
          <w:spacing w:val="1"/>
        </w:rPr>
        <w:t xml:space="preserve"> </w:t>
      </w:r>
      <w:r w:rsidRPr="00DC4B8E">
        <w:rPr>
          <w:rFonts w:ascii="Verdana" w:hAnsi="Verdana"/>
        </w:rPr>
        <w:t>jurídico</w:t>
      </w:r>
      <w:r w:rsidR="00A43A2D" w:rsidRPr="00DC4B8E">
        <w:rPr>
          <w:rFonts w:ascii="Verdana" w:hAnsi="Verdana"/>
        </w:rPr>
        <w:t>s</w:t>
      </w:r>
      <w:r w:rsidR="00A43A2D" w:rsidRPr="00DC4B8E">
        <w:rPr>
          <w:rStyle w:val="Refdenotaalpie"/>
          <w:rFonts w:ascii="Verdana" w:hAnsi="Verdana"/>
        </w:rPr>
        <w:footnoteReference w:id="9"/>
      </w:r>
      <w:r w:rsidR="00A43A2D" w:rsidRPr="00DC4B8E">
        <w:rPr>
          <w:rFonts w:ascii="Verdana" w:hAnsi="Verdana"/>
        </w:rPr>
        <w:t xml:space="preserve">. </w:t>
      </w:r>
    </w:p>
    <w:p w14:paraId="22CAFB50" w14:textId="77777777" w:rsidR="00AD7A83" w:rsidRPr="00DC4B8E" w:rsidRDefault="00AD7A83" w:rsidP="009E5487">
      <w:pPr>
        <w:pStyle w:val="Prrafodelista"/>
        <w:spacing w:line="276" w:lineRule="auto"/>
        <w:rPr>
          <w:rFonts w:ascii="Verdana" w:hAnsi="Verdana"/>
        </w:rPr>
      </w:pPr>
    </w:p>
    <w:p w14:paraId="1D221779" w14:textId="77777777" w:rsidR="008063F9" w:rsidRPr="00DC4B8E" w:rsidRDefault="00AD7A83" w:rsidP="009E5487">
      <w:pPr>
        <w:pStyle w:val="Prrafodelista"/>
        <w:numPr>
          <w:ilvl w:val="0"/>
          <w:numId w:val="20"/>
        </w:numPr>
        <w:spacing w:line="276" w:lineRule="auto"/>
        <w:jc w:val="both"/>
        <w:rPr>
          <w:rFonts w:ascii="Verdana" w:eastAsia="Aptos" w:hAnsi="Verdana" w:cs="Arial"/>
        </w:rPr>
      </w:pPr>
      <w:r w:rsidRPr="00DC4B8E">
        <w:rPr>
          <w:rFonts w:ascii="Verdana" w:hAnsi="Verdana"/>
        </w:rPr>
        <w:t>En cuanto a los grados del parentesco, ya sea de consanguinidad o de</w:t>
      </w:r>
      <w:r w:rsidRPr="00DC4B8E">
        <w:rPr>
          <w:rFonts w:ascii="Verdana" w:hAnsi="Verdana"/>
          <w:spacing w:val="1"/>
        </w:rPr>
        <w:t xml:space="preserve"> </w:t>
      </w:r>
      <w:r w:rsidRPr="00DC4B8E">
        <w:rPr>
          <w:rFonts w:ascii="Verdana" w:hAnsi="Verdana"/>
        </w:rPr>
        <w:t>afinidad</w:t>
      </w:r>
      <w:r w:rsidR="00170C03" w:rsidRPr="00DC4B8E">
        <w:rPr>
          <w:rStyle w:val="Refdenotaalpie"/>
          <w:rFonts w:ascii="Verdana" w:hAnsi="Verdana"/>
        </w:rPr>
        <w:footnoteReference w:id="10"/>
      </w:r>
      <w:r w:rsidRPr="00DC4B8E">
        <w:rPr>
          <w:rFonts w:ascii="Verdana" w:hAnsi="Verdana"/>
        </w:rPr>
        <w:t>,</w:t>
      </w:r>
      <w:r w:rsidRPr="00DC4B8E">
        <w:rPr>
          <w:rFonts w:ascii="Verdana" w:hAnsi="Verdana"/>
          <w:spacing w:val="1"/>
        </w:rPr>
        <w:t xml:space="preserve"> </w:t>
      </w:r>
      <w:r w:rsidRPr="00DC4B8E">
        <w:rPr>
          <w:rFonts w:ascii="Verdana" w:hAnsi="Verdana"/>
        </w:rPr>
        <w:t>estos</w:t>
      </w:r>
      <w:r w:rsidRPr="00DC4B8E">
        <w:rPr>
          <w:rFonts w:ascii="Verdana" w:hAnsi="Verdana"/>
          <w:spacing w:val="1"/>
        </w:rPr>
        <w:t xml:space="preserve"> </w:t>
      </w:r>
      <w:r w:rsidRPr="00DC4B8E">
        <w:rPr>
          <w:rFonts w:ascii="Verdana" w:hAnsi="Verdana"/>
        </w:rPr>
        <w:t>se</w:t>
      </w:r>
      <w:r w:rsidRPr="00DC4B8E">
        <w:rPr>
          <w:rFonts w:ascii="Verdana" w:hAnsi="Verdana"/>
          <w:spacing w:val="1"/>
        </w:rPr>
        <w:t xml:space="preserve"> </w:t>
      </w:r>
      <w:r w:rsidRPr="00DC4B8E">
        <w:rPr>
          <w:rFonts w:ascii="Verdana" w:hAnsi="Verdana"/>
        </w:rPr>
        <w:t>cuentan</w:t>
      </w:r>
      <w:r w:rsidRPr="00DC4B8E">
        <w:rPr>
          <w:rFonts w:ascii="Verdana" w:hAnsi="Verdana"/>
          <w:spacing w:val="1"/>
        </w:rPr>
        <w:t xml:space="preserve"> </w:t>
      </w:r>
      <w:r w:rsidRPr="00DC4B8E">
        <w:rPr>
          <w:rFonts w:ascii="Verdana" w:hAnsi="Verdana"/>
        </w:rPr>
        <w:t>en</w:t>
      </w:r>
      <w:r w:rsidRPr="00DC4B8E">
        <w:rPr>
          <w:rFonts w:ascii="Verdana" w:hAnsi="Verdana"/>
          <w:spacing w:val="1"/>
        </w:rPr>
        <w:t xml:space="preserve"> </w:t>
      </w:r>
      <w:r w:rsidRPr="00DC4B8E">
        <w:rPr>
          <w:rFonts w:ascii="Verdana" w:hAnsi="Verdana"/>
        </w:rPr>
        <w:t>consideración</w:t>
      </w:r>
      <w:r w:rsidRPr="00DC4B8E">
        <w:rPr>
          <w:rFonts w:ascii="Verdana" w:hAnsi="Verdana"/>
          <w:spacing w:val="1"/>
        </w:rPr>
        <w:t xml:space="preserve"> </w:t>
      </w:r>
      <w:r w:rsidRPr="00DC4B8E">
        <w:rPr>
          <w:rFonts w:ascii="Verdana" w:hAnsi="Verdana"/>
        </w:rPr>
        <w:t>al</w:t>
      </w:r>
      <w:r w:rsidRPr="00DC4B8E">
        <w:rPr>
          <w:rFonts w:ascii="Verdana" w:hAnsi="Verdana"/>
          <w:spacing w:val="1"/>
        </w:rPr>
        <w:t xml:space="preserve"> </w:t>
      </w:r>
      <w:r w:rsidRPr="00DC4B8E">
        <w:rPr>
          <w:rFonts w:ascii="Verdana" w:hAnsi="Verdana"/>
        </w:rPr>
        <w:t>número</w:t>
      </w:r>
      <w:r w:rsidRPr="00DC4B8E">
        <w:rPr>
          <w:rFonts w:ascii="Verdana" w:hAnsi="Verdana"/>
          <w:spacing w:val="1"/>
        </w:rPr>
        <w:t xml:space="preserve"> </w:t>
      </w:r>
      <w:r w:rsidRPr="00DC4B8E">
        <w:rPr>
          <w:rFonts w:ascii="Verdana" w:hAnsi="Verdana"/>
        </w:rPr>
        <w:t>de</w:t>
      </w:r>
      <w:r w:rsidRPr="00DC4B8E">
        <w:rPr>
          <w:rFonts w:ascii="Verdana" w:hAnsi="Verdana"/>
          <w:spacing w:val="1"/>
        </w:rPr>
        <w:t xml:space="preserve"> </w:t>
      </w:r>
      <w:r w:rsidRPr="00DC4B8E">
        <w:rPr>
          <w:rFonts w:ascii="Verdana" w:hAnsi="Verdana"/>
        </w:rPr>
        <w:t>generaciones</w:t>
      </w:r>
      <w:r w:rsidRPr="00DC4B8E">
        <w:rPr>
          <w:rFonts w:ascii="Verdana" w:hAnsi="Verdana"/>
          <w:spacing w:val="1"/>
        </w:rPr>
        <w:t xml:space="preserve"> </w:t>
      </w:r>
      <w:r w:rsidRPr="00DC4B8E">
        <w:rPr>
          <w:rFonts w:ascii="Verdana" w:hAnsi="Verdana"/>
        </w:rPr>
        <w:t>existentes entre las personas. De esta manera, esta causal de inhabilidad se</w:t>
      </w:r>
      <w:r w:rsidRPr="00DC4B8E">
        <w:rPr>
          <w:rFonts w:ascii="Verdana" w:hAnsi="Verdana"/>
          <w:spacing w:val="1"/>
        </w:rPr>
        <w:t xml:space="preserve"> </w:t>
      </w:r>
      <w:r w:rsidRPr="00DC4B8E">
        <w:rPr>
          <w:rFonts w:ascii="Verdana" w:hAnsi="Verdana"/>
        </w:rPr>
        <w:t>configura, por ejemplo, respecto de los hermanos, abuelos y nietos, quienes se</w:t>
      </w:r>
      <w:r w:rsidRPr="00DC4B8E">
        <w:rPr>
          <w:rFonts w:ascii="Verdana" w:hAnsi="Verdana"/>
          <w:spacing w:val="-75"/>
        </w:rPr>
        <w:t xml:space="preserve"> </w:t>
      </w:r>
      <w:r w:rsidRPr="00DC4B8E">
        <w:rPr>
          <w:rFonts w:ascii="Verdana" w:hAnsi="Verdana"/>
        </w:rPr>
        <w:t>encuentran en el segundo grado de consanguinidad. Mientras que, en segundo</w:t>
      </w:r>
      <w:r w:rsidRPr="00DC4B8E">
        <w:rPr>
          <w:rFonts w:ascii="Verdana" w:hAnsi="Verdana"/>
          <w:spacing w:val="1"/>
        </w:rPr>
        <w:t xml:space="preserve"> </w:t>
      </w:r>
      <w:r w:rsidRPr="00DC4B8E">
        <w:rPr>
          <w:rFonts w:ascii="Verdana" w:hAnsi="Verdana"/>
        </w:rPr>
        <w:t>grado de afinidad están los hermanos (cuñados), abuelos y nietos del cónyuge</w:t>
      </w:r>
      <w:r w:rsidRPr="00DC4B8E">
        <w:rPr>
          <w:rFonts w:ascii="Verdana" w:hAnsi="Verdana"/>
          <w:spacing w:val="1"/>
        </w:rPr>
        <w:t xml:space="preserve"> </w:t>
      </w:r>
      <w:r w:rsidRPr="00DC4B8E">
        <w:rPr>
          <w:rFonts w:ascii="Verdana" w:hAnsi="Verdana"/>
        </w:rPr>
        <w:t>o</w:t>
      </w:r>
      <w:r w:rsidRPr="00DC4B8E">
        <w:rPr>
          <w:rFonts w:ascii="Verdana" w:hAnsi="Verdana"/>
          <w:spacing w:val="-2"/>
        </w:rPr>
        <w:t xml:space="preserve"> </w:t>
      </w:r>
      <w:r w:rsidRPr="00DC4B8E">
        <w:rPr>
          <w:rFonts w:ascii="Verdana" w:hAnsi="Verdana"/>
        </w:rPr>
        <w:t>compañero(a)</w:t>
      </w:r>
      <w:r w:rsidRPr="00DC4B8E">
        <w:rPr>
          <w:rFonts w:ascii="Verdana" w:hAnsi="Verdana"/>
          <w:spacing w:val="-1"/>
        </w:rPr>
        <w:t xml:space="preserve"> </w:t>
      </w:r>
      <w:r w:rsidRPr="00DC4B8E">
        <w:rPr>
          <w:rFonts w:ascii="Verdana" w:hAnsi="Verdana"/>
        </w:rPr>
        <w:t>permanente.</w:t>
      </w:r>
    </w:p>
    <w:p w14:paraId="3FEB3F7E" w14:textId="77777777" w:rsidR="008063F9" w:rsidRPr="00DC4B8E" w:rsidRDefault="008063F9" w:rsidP="009E5487">
      <w:pPr>
        <w:pStyle w:val="Prrafodelista"/>
        <w:spacing w:line="276" w:lineRule="auto"/>
        <w:rPr>
          <w:rFonts w:ascii="Verdana" w:hAnsi="Verdana"/>
        </w:rPr>
      </w:pPr>
    </w:p>
    <w:p w14:paraId="13B8C8AA" w14:textId="77777777" w:rsidR="00786D85" w:rsidRPr="00DC4B8E" w:rsidRDefault="00847009" w:rsidP="009E5487">
      <w:pPr>
        <w:pStyle w:val="Prrafodelista"/>
        <w:numPr>
          <w:ilvl w:val="0"/>
          <w:numId w:val="20"/>
        </w:numPr>
        <w:spacing w:line="276" w:lineRule="auto"/>
        <w:jc w:val="both"/>
        <w:rPr>
          <w:rFonts w:ascii="Verdana" w:eastAsia="Aptos" w:hAnsi="Verdana" w:cs="Arial"/>
        </w:rPr>
      </w:pPr>
      <w:r w:rsidRPr="00DC4B8E">
        <w:rPr>
          <w:rFonts w:ascii="Verdana" w:hAnsi="Verdana"/>
        </w:rPr>
        <w:lastRenderedPageBreak/>
        <w:t>Bajo esa orbita, se precisa que la citada inhabilidad se predica de las</w:t>
      </w:r>
      <w:r w:rsidRPr="00DC4B8E">
        <w:rPr>
          <w:rFonts w:ascii="Verdana" w:hAnsi="Verdana"/>
          <w:spacing w:val="1"/>
        </w:rPr>
        <w:t xml:space="preserve"> </w:t>
      </w:r>
      <w:r w:rsidRPr="00DC4B8E">
        <w:rPr>
          <w:rFonts w:ascii="Verdana" w:hAnsi="Verdana"/>
        </w:rPr>
        <w:t>personas que ostentan vínculos en los términos expuestos y que presenten</w:t>
      </w:r>
      <w:r w:rsidRPr="00DC4B8E">
        <w:rPr>
          <w:rFonts w:ascii="Verdana" w:hAnsi="Verdana"/>
          <w:spacing w:val="1"/>
        </w:rPr>
        <w:t xml:space="preserve"> </w:t>
      </w:r>
      <w:r w:rsidRPr="00DC4B8E">
        <w:rPr>
          <w:rFonts w:ascii="Verdana" w:hAnsi="Verdana"/>
        </w:rPr>
        <w:t>formalmente</w:t>
      </w:r>
      <w:r w:rsidRPr="00DC4B8E">
        <w:rPr>
          <w:rFonts w:ascii="Verdana" w:hAnsi="Verdana"/>
          <w:spacing w:val="-4"/>
        </w:rPr>
        <w:t xml:space="preserve"> </w:t>
      </w:r>
      <w:r w:rsidRPr="00DC4B8E">
        <w:rPr>
          <w:rFonts w:ascii="Verdana" w:hAnsi="Verdana"/>
        </w:rPr>
        <w:t>ofertas</w:t>
      </w:r>
      <w:r w:rsidRPr="00DC4B8E">
        <w:rPr>
          <w:rFonts w:ascii="Verdana" w:hAnsi="Verdana"/>
          <w:spacing w:val="-3"/>
        </w:rPr>
        <w:t xml:space="preserve"> </w:t>
      </w:r>
      <w:r w:rsidRPr="00DC4B8E">
        <w:rPr>
          <w:rFonts w:ascii="Verdana" w:hAnsi="Verdana"/>
        </w:rPr>
        <w:t>en</w:t>
      </w:r>
      <w:r w:rsidRPr="00DC4B8E">
        <w:rPr>
          <w:rFonts w:ascii="Verdana" w:hAnsi="Verdana"/>
          <w:spacing w:val="-5"/>
        </w:rPr>
        <w:t xml:space="preserve"> </w:t>
      </w:r>
      <w:r w:rsidRPr="00DC4B8E">
        <w:rPr>
          <w:rFonts w:ascii="Verdana" w:hAnsi="Verdana"/>
        </w:rPr>
        <w:t>un</w:t>
      </w:r>
      <w:r w:rsidRPr="00DC4B8E">
        <w:rPr>
          <w:rFonts w:ascii="Verdana" w:hAnsi="Verdana"/>
          <w:spacing w:val="-5"/>
        </w:rPr>
        <w:t xml:space="preserve"> </w:t>
      </w:r>
      <w:r w:rsidRPr="00DC4B8E">
        <w:rPr>
          <w:rFonts w:ascii="Verdana" w:hAnsi="Verdana"/>
        </w:rPr>
        <w:t>proceso</w:t>
      </w:r>
      <w:r w:rsidRPr="00DC4B8E">
        <w:rPr>
          <w:rFonts w:ascii="Verdana" w:hAnsi="Verdana"/>
          <w:spacing w:val="-4"/>
        </w:rPr>
        <w:t xml:space="preserve"> </w:t>
      </w:r>
      <w:r w:rsidRPr="00DC4B8E">
        <w:rPr>
          <w:rFonts w:ascii="Verdana" w:hAnsi="Verdana"/>
        </w:rPr>
        <w:t>de</w:t>
      </w:r>
      <w:r w:rsidRPr="00DC4B8E">
        <w:rPr>
          <w:rFonts w:ascii="Verdana" w:hAnsi="Verdana"/>
          <w:spacing w:val="-5"/>
        </w:rPr>
        <w:t xml:space="preserve"> </w:t>
      </w:r>
      <w:r w:rsidRPr="00DC4B8E">
        <w:rPr>
          <w:rFonts w:ascii="Verdana" w:hAnsi="Verdana"/>
        </w:rPr>
        <w:t>contratación</w:t>
      </w:r>
      <w:r w:rsidRPr="00DC4B8E">
        <w:rPr>
          <w:rFonts w:ascii="Verdana" w:hAnsi="Verdana"/>
          <w:spacing w:val="-2"/>
        </w:rPr>
        <w:t xml:space="preserve"> </w:t>
      </w:r>
      <w:r w:rsidRPr="00DC4B8E">
        <w:rPr>
          <w:rFonts w:ascii="Verdana" w:hAnsi="Verdana"/>
        </w:rPr>
        <w:t>después</w:t>
      </w:r>
      <w:r w:rsidRPr="00DC4B8E">
        <w:rPr>
          <w:rFonts w:ascii="Verdana" w:hAnsi="Verdana"/>
          <w:spacing w:val="-4"/>
        </w:rPr>
        <w:t xml:space="preserve"> </w:t>
      </w:r>
      <w:r w:rsidRPr="00DC4B8E">
        <w:rPr>
          <w:rFonts w:ascii="Verdana" w:hAnsi="Verdana"/>
        </w:rPr>
        <w:t>que</w:t>
      </w:r>
      <w:r w:rsidRPr="00DC4B8E">
        <w:rPr>
          <w:rFonts w:ascii="Verdana" w:hAnsi="Verdana"/>
          <w:spacing w:val="-5"/>
        </w:rPr>
        <w:t xml:space="preserve"> </w:t>
      </w:r>
      <w:r w:rsidRPr="00DC4B8E">
        <w:rPr>
          <w:rFonts w:ascii="Verdana" w:hAnsi="Verdana"/>
        </w:rPr>
        <w:t>lo</w:t>
      </w:r>
      <w:r w:rsidRPr="00DC4B8E">
        <w:rPr>
          <w:rFonts w:ascii="Verdana" w:hAnsi="Verdana"/>
          <w:spacing w:val="-5"/>
        </w:rPr>
        <w:t xml:space="preserve"> </w:t>
      </w:r>
      <w:r w:rsidRPr="00DC4B8E">
        <w:rPr>
          <w:rFonts w:ascii="Verdana" w:hAnsi="Verdana"/>
        </w:rPr>
        <w:t>ha</w:t>
      </w:r>
      <w:r w:rsidRPr="00DC4B8E">
        <w:rPr>
          <w:rFonts w:ascii="Verdana" w:hAnsi="Verdana"/>
          <w:spacing w:val="-5"/>
        </w:rPr>
        <w:t xml:space="preserve"> </w:t>
      </w:r>
      <w:r w:rsidRPr="00DC4B8E">
        <w:rPr>
          <w:rFonts w:ascii="Verdana" w:hAnsi="Verdana"/>
        </w:rPr>
        <w:t>hecho</w:t>
      </w:r>
      <w:r w:rsidRPr="00DC4B8E">
        <w:rPr>
          <w:rFonts w:ascii="Verdana" w:hAnsi="Verdana"/>
          <w:spacing w:val="-4"/>
        </w:rPr>
        <w:t xml:space="preserve"> </w:t>
      </w:r>
      <w:r w:rsidRPr="00DC4B8E">
        <w:rPr>
          <w:rFonts w:ascii="Verdana" w:hAnsi="Verdana"/>
        </w:rPr>
        <w:t>su</w:t>
      </w:r>
      <w:r w:rsidRPr="00DC4B8E">
        <w:rPr>
          <w:rFonts w:ascii="Verdana" w:hAnsi="Verdana"/>
          <w:spacing w:val="-75"/>
        </w:rPr>
        <w:t xml:space="preserve"> </w:t>
      </w:r>
      <w:r w:rsidRPr="00DC4B8E">
        <w:rPr>
          <w:rFonts w:ascii="Verdana" w:hAnsi="Verdana"/>
        </w:rPr>
        <w:t>esposo, esposa, compañero(a) permanente o algún pariente hasta el segundo</w:t>
      </w:r>
      <w:r w:rsidRPr="00DC4B8E">
        <w:rPr>
          <w:rFonts w:ascii="Verdana" w:hAnsi="Verdana"/>
          <w:spacing w:val="1"/>
        </w:rPr>
        <w:t xml:space="preserve"> </w:t>
      </w:r>
      <w:r w:rsidRPr="00DC4B8E">
        <w:rPr>
          <w:rFonts w:ascii="Verdana" w:hAnsi="Verdana"/>
        </w:rPr>
        <w:t xml:space="preserve">grado de consanguinidad o afinidad. Es por eso </w:t>
      </w:r>
      <w:r w:rsidR="001F5295" w:rsidRPr="00DC4B8E">
        <w:rPr>
          <w:rFonts w:ascii="Verdana" w:hAnsi="Verdana"/>
        </w:rPr>
        <w:t>por lo que</w:t>
      </w:r>
      <w:r w:rsidRPr="00DC4B8E">
        <w:rPr>
          <w:rFonts w:ascii="Verdana" w:hAnsi="Verdana"/>
        </w:rPr>
        <w:t xml:space="preserve"> en el artículo 2.2.1.1.2.2.5</w:t>
      </w:r>
      <w:r w:rsidRPr="00DC4B8E">
        <w:rPr>
          <w:rFonts w:ascii="Verdana" w:hAnsi="Verdana"/>
          <w:spacing w:val="-75"/>
        </w:rPr>
        <w:t xml:space="preserve"> </w:t>
      </w:r>
      <w:r w:rsidR="001F5295" w:rsidRPr="00DC4B8E">
        <w:rPr>
          <w:rFonts w:ascii="Verdana" w:hAnsi="Verdana"/>
          <w:spacing w:val="-75"/>
        </w:rPr>
        <w:t xml:space="preserve">   </w:t>
      </w:r>
      <w:r w:rsidRPr="00DC4B8E">
        <w:rPr>
          <w:rFonts w:ascii="Verdana" w:hAnsi="Verdana"/>
        </w:rPr>
        <w:t xml:space="preserve">del Decreto 1082 de 2015, se dispuso que la Entidad Estatal contratante </w:t>
      </w:r>
      <w:r w:rsidR="004B4F31" w:rsidRPr="00DC4B8E">
        <w:rPr>
          <w:rFonts w:ascii="Verdana" w:hAnsi="Verdana"/>
        </w:rPr>
        <w:t>dejará constancia</w:t>
      </w:r>
      <w:r w:rsidRPr="00DC4B8E">
        <w:rPr>
          <w:rFonts w:ascii="Verdana" w:hAnsi="Verdana"/>
        </w:rPr>
        <w:t xml:space="preserve"> de la fecha y hora en que recibió las correspondientes ofertas, para</w:t>
      </w:r>
      <w:r w:rsidRPr="00DC4B8E">
        <w:rPr>
          <w:rFonts w:ascii="Verdana" w:hAnsi="Verdana"/>
          <w:spacing w:val="1"/>
        </w:rPr>
        <w:t xml:space="preserve"> </w:t>
      </w:r>
      <w:r w:rsidRPr="00DC4B8E">
        <w:rPr>
          <w:rFonts w:ascii="Verdana" w:hAnsi="Verdana"/>
        </w:rPr>
        <w:t>establecer</w:t>
      </w:r>
      <w:r w:rsidRPr="00DC4B8E">
        <w:rPr>
          <w:rFonts w:ascii="Verdana" w:hAnsi="Verdana"/>
          <w:spacing w:val="1"/>
        </w:rPr>
        <w:t xml:space="preserve"> </w:t>
      </w:r>
      <w:r w:rsidRPr="00DC4B8E">
        <w:rPr>
          <w:rFonts w:ascii="Verdana" w:hAnsi="Verdana"/>
        </w:rPr>
        <w:t>cuál fue la primera en el tiempo y/o cual(es) se encuentra(n)</w:t>
      </w:r>
      <w:r w:rsidRPr="00DC4B8E">
        <w:rPr>
          <w:rFonts w:ascii="Verdana" w:hAnsi="Verdana"/>
          <w:spacing w:val="1"/>
        </w:rPr>
        <w:t xml:space="preserve"> </w:t>
      </w:r>
      <w:r w:rsidRPr="00DC4B8E">
        <w:rPr>
          <w:rFonts w:ascii="Verdana" w:hAnsi="Verdana"/>
        </w:rPr>
        <w:t>inhabilitada(s) acorde al literal g) y h) del numeral 1 del artículo 8 de la Ley 80</w:t>
      </w:r>
      <w:r w:rsidRPr="00DC4B8E">
        <w:rPr>
          <w:rFonts w:ascii="Verdana" w:hAnsi="Verdana"/>
          <w:spacing w:val="-75"/>
        </w:rPr>
        <w:t xml:space="preserve"> </w:t>
      </w:r>
      <w:r w:rsidRPr="00DC4B8E">
        <w:rPr>
          <w:rFonts w:ascii="Verdana" w:hAnsi="Verdana"/>
        </w:rPr>
        <w:t>de</w:t>
      </w:r>
      <w:r w:rsidRPr="00DC4B8E">
        <w:rPr>
          <w:rFonts w:ascii="Verdana" w:hAnsi="Verdana"/>
          <w:spacing w:val="-2"/>
        </w:rPr>
        <w:t xml:space="preserve"> </w:t>
      </w:r>
      <w:r w:rsidRPr="00DC4B8E">
        <w:rPr>
          <w:rFonts w:ascii="Verdana" w:hAnsi="Verdana"/>
        </w:rPr>
        <w:t>1993.</w:t>
      </w:r>
    </w:p>
    <w:p w14:paraId="32F6D4B6" w14:textId="77777777" w:rsidR="00786D85" w:rsidRPr="00DC4B8E" w:rsidRDefault="00786D85" w:rsidP="009E5487">
      <w:pPr>
        <w:pStyle w:val="Prrafodelista"/>
        <w:spacing w:line="276" w:lineRule="auto"/>
        <w:rPr>
          <w:rFonts w:ascii="Verdana" w:hAnsi="Verdana"/>
        </w:rPr>
      </w:pPr>
    </w:p>
    <w:p w14:paraId="590449AE" w14:textId="04BB1A1F" w:rsidR="008D30D0" w:rsidRPr="00DC4B8E" w:rsidRDefault="00483FB0" w:rsidP="009E5487">
      <w:pPr>
        <w:pStyle w:val="Prrafodelista"/>
        <w:numPr>
          <w:ilvl w:val="0"/>
          <w:numId w:val="20"/>
        </w:numPr>
        <w:spacing w:line="276" w:lineRule="auto"/>
        <w:jc w:val="both"/>
        <w:rPr>
          <w:rFonts w:ascii="Verdana" w:eastAsia="Aptos" w:hAnsi="Verdana" w:cs="Arial"/>
        </w:rPr>
      </w:pPr>
      <w:r w:rsidRPr="00DC4B8E">
        <w:rPr>
          <w:rFonts w:ascii="Verdana" w:hAnsi="Verdana"/>
        </w:rPr>
        <w:t>Así</w:t>
      </w:r>
      <w:r w:rsidR="00786D85" w:rsidRPr="00DC4B8E">
        <w:rPr>
          <w:rFonts w:ascii="Verdana" w:hAnsi="Verdana"/>
        </w:rPr>
        <w:t>, debido a que el régimen de inhabilidades se interpreta de</w:t>
      </w:r>
      <w:r w:rsidR="00786D85" w:rsidRPr="00DC4B8E">
        <w:rPr>
          <w:rFonts w:ascii="Verdana" w:hAnsi="Verdana"/>
          <w:spacing w:val="1"/>
        </w:rPr>
        <w:t xml:space="preserve"> </w:t>
      </w:r>
      <w:r w:rsidR="00786D85" w:rsidRPr="00DC4B8E">
        <w:rPr>
          <w:rFonts w:ascii="Verdana" w:hAnsi="Verdana"/>
        </w:rPr>
        <w:t>manera restrictiva, las causales de inhabilidad dispuestas en el literal g) y h)</w:t>
      </w:r>
      <w:r w:rsidR="00786D85" w:rsidRPr="00DC4B8E">
        <w:rPr>
          <w:rFonts w:ascii="Verdana" w:hAnsi="Verdana"/>
          <w:spacing w:val="1"/>
        </w:rPr>
        <w:t xml:space="preserve"> </w:t>
      </w:r>
      <w:r w:rsidR="00786D85" w:rsidRPr="00DC4B8E">
        <w:rPr>
          <w:rFonts w:ascii="Verdana" w:hAnsi="Verdana"/>
        </w:rPr>
        <w:t>del numeral 1 del artículo 8 de la Ley 80 de 1993 se refiere solamente de</w:t>
      </w:r>
      <w:r w:rsidR="00786D85" w:rsidRPr="00DC4B8E">
        <w:rPr>
          <w:rFonts w:ascii="Verdana" w:hAnsi="Verdana"/>
          <w:spacing w:val="1"/>
        </w:rPr>
        <w:t xml:space="preserve"> </w:t>
      </w:r>
      <w:r w:rsidR="00786D85" w:rsidRPr="00DC4B8E">
        <w:rPr>
          <w:rFonts w:ascii="Verdana" w:hAnsi="Verdana"/>
        </w:rPr>
        <w:t>personas naturales, sin que exista posibilidad de extender su aplicación a</w:t>
      </w:r>
      <w:r w:rsidR="00786D85" w:rsidRPr="00DC4B8E">
        <w:rPr>
          <w:rFonts w:ascii="Verdana" w:hAnsi="Verdana"/>
          <w:spacing w:val="1"/>
        </w:rPr>
        <w:t xml:space="preserve"> </w:t>
      </w:r>
      <w:r w:rsidR="00786D85" w:rsidRPr="00DC4B8E">
        <w:rPr>
          <w:rFonts w:ascii="Verdana" w:hAnsi="Verdana"/>
        </w:rPr>
        <w:t>personas jurídicas, entendidas estas últimas como sujetos capaces de ejercer</w:t>
      </w:r>
      <w:r w:rsidR="00786D85" w:rsidRPr="00DC4B8E">
        <w:rPr>
          <w:rFonts w:ascii="Verdana" w:hAnsi="Verdana"/>
          <w:spacing w:val="1"/>
        </w:rPr>
        <w:t xml:space="preserve"> </w:t>
      </w:r>
      <w:r w:rsidR="00786D85" w:rsidRPr="00DC4B8E">
        <w:rPr>
          <w:rFonts w:ascii="Verdana" w:hAnsi="Verdana"/>
        </w:rPr>
        <w:t>derechos y contraer obligaciones</w:t>
      </w:r>
      <w:r w:rsidR="00612BF0" w:rsidRPr="00DC4B8E">
        <w:rPr>
          <w:rStyle w:val="Refdenotaalpie"/>
          <w:rFonts w:ascii="Verdana" w:hAnsi="Verdana"/>
        </w:rPr>
        <w:footnoteReference w:id="11"/>
      </w:r>
      <w:r w:rsidR="00786D85" w:rsidRPr="00DC4B8E">
        <w:rPr>
          <w:rFonts w:ascii="Verdana" w:hAnsi="Verdana"/>
        </w:rPr>
        <w:t>, cuya capacidad está determinada por su</w:t>
      </w:r>
      <w:r w:rsidR="00786D85" w:rsidRPr="00DC4B8E">
        <w:rPr>
          <w:rFonts w:ascii="Verdana" w:hAnsi="Verdana"/>
          <w:spacing w:val="1"/>
        </w:rPr>
        <w:t xml:space="preserve"> </w:t>
      </w:r>
      <w:r w:rsidR="00786D85" w:rsidRPr="00DC4B8E">
        <w:rPr>
          <w:rFonts w:ascii="Verdana" w:hAnsi="Verdana"/>
        </w:rPr>
        <w:t>objeto</w:t>
      </w:r>
      <w:r w:rsidR="00786D85" w:rsidRPr="00DC4B8E">
        <w:rPr>
          <w:rFonts w:ascii="Verdana" w:hAnsi="Verdana"/>
          <w:spacing w:val="-1"/>
        </w:rPr>
        <w:t xml:space="preserve"> </w:t>
      </w:r>
      <w:r w:rsidR="00786D85" w:rsidRPr="00DC4B8E">
        <w:rPr>
          <w:rFonts w:ascii="Verdana" w:hAnsi="Verdana"/>
        </w:rPr>
        <w:t>social</w:t>
      </w:r>
      <w:r w:rsidR="00525FEF" w:rsidRPr="00DC4B8E">
        <w:rPr>
          <w:rStyle w:val="Refdenotaalpie"/>
          <w:rFonts w:ascii="Verdana" w:hAnsi="Verdana"/>
        </w:rPr>
        <w:footnoteReference w:id="12"/>
      </w:r>
      <w:r w:rsidR="00786D85" w:rsidRPr="00DC4B8E">
        <w:rPr>
          <w:rFonts w:ascii="Verdana" w:hAnsi="Verdana"/>
        </w:rPr>
        <w:t>.</w:t>
      </w:r>
    </w:p>
    <w:p w14:paraId="148B8708" w14:textId="77777777" w:rsidR="008D30D0" w:rsidRPr="00DC4B8E" w:rsidRDefault="008D30D0" w:rsidP="009E5487">
      <w:pPr>
        <w:pStyle w:val="Prrafodelista"/>
        <w:spacing w:line="276" w:lineRule="auto"/>
        <w:rPr>
          <w:rFonts w:ascii="Verdana" w:hAnsi="Verdana"/>
        </w:rPr>
      </w:pPr>
    </w:p>
    <w:p w14:paraId="7A7EC99C" w14:textId="77777777" w:rsidR="00694B18" w:rsidRPr="00DC4B8E" w:rsidRDefault="008D30D0" w:rsidP="009E5487">
      <w:pPr>
        <w:pStyle w:val="Prrafodelista"/>
        <w:numPr>
          <w:ilvl w:val="0"/>
          <w:numId w:val="20"/>
        </w:numPr>
        <w:spacing w:line="276" w:lineRule="auto"/>
        <w:jc w:val="both"/>
        <w:rPr>
          <w:rFonts w:ascii="Verdana" w:hAnsi="Verdana"/>
        </w:rPr>
      </w:pPr>
      <w:r w:rsidRPr="00DC4B8E">
        <w:rPr>
          <w:rFonts w:ascii="Verdana" w:hAnsi="Verdana"/>
        </w:rPr>
        <w:t>De igual manera, esas causales de inhabilidad también se refieren a las</w:t>
      </w:r>
      <w:r w:rsidRPr="00DC4B8E">
        <w:rPr>
          <w:rFonts w:ascii="Verdana" w:hAnsi="Verdana"/>
          <w:spacing w:val="1"/>
        </w:rPr>
        <w:t xml:space="preserve"> </w:t>
      </w:r>
      <w:r w:rsidRPr="00DC4B8E">
        <w:rPr>
          <w:rFonts w:ascii="Verdana" w:hAnsi="Verdana"/>
        </w:rPr>
        <w:t>personas</w:t>
      </w:r>
      <w:r w:rsidRPr="00DC4B8E">
        <w:rPr>
          <w:rFonts w:ascii="Verdana" w:hAnsi="Verdana"/>
          <w:spacing w:val="1"/>
        </w:rPr>
        <w:t xml:space="preserve"> </w:t>
      </w:r>
      <w:r w:rsidRPr="00DC4B8E">
        <w:rPr>
          <w:rFonts w:ascii="Verdana" w:hAnsi="Verdana"/>
        </w:rPr>
        <w:t>naturales</w:t>
      </w:r>
      <w:r w:rsidRPr="00DC4B8E">
        <w:rPr>
          <w:rFonts w:ascii="Verdana" w:hAnsi="Verdana"/>
          <w:spacing w:val="1"/>
        </w:rPr>
        <w:t xml:space="preserve"> </w:t>
      </w:r>
      <w:r w:rsidRPr="00DC4B8E">
        <w:rPr>
          <w:rFonts w:ascii="Verdana" w:hAnsi="Verdana"/>
        </w:rPr>
        <w:t>que</w:t>
      </w:r>
      <w:r w:rsidRPr="00DC4B8E">
        <w:rPr>
          <w:rFonts w:ascii="Verdana" w:hAnsi="Verdana"/>
          <w:spacing w:val="1"/>
        </w:rPr>
        <w:t xml:space="preserve"> </w:t>
      </w:r>
      <w:r w:rsidRPr="00DC4B8E">
        <w:rPr>
          <w:rFonts w:ascii="Verdana" w:hAnsi="Verdana"/>
        </w:rPr>
        <w:t>integran</w:t>
      </w:r>
      <w:r w:rsidRPr="00DC4B8E">
        <w:rPr>
          <w:rFonts w:ascii="Verdana" w:hAnsi="Verdana"/>
          <w:spacing w:val="1"/>
        </w:rPr>
        <w:t xml:space="preserve"> </w:t>
      </w:r>
      <w:r w:rsidRPr="00DC4B8E">
        <w:rPr>
          <w:rFonts w:ascii="Verdana" w:hAnsi="Verdana"/>
        </w:rPr>
        <w:t>sociedades</w:t>
      </w:r>
      <w:r w:rsidRPr="00DC4B8E">
        <w:rPr>
          <w:rFonts w:ascii="Verdana" w:hAnsi="Verdana"/>
          <w:spacing w:val="1"/>
        </w:rPr>
        <w:t xml:space="preserve"> </w:t>
      </w:r>
      <w:r w:rsidRPr="00DC4B8E">
        <w:rPr>
          <w:rFonts w:ascii="Verdana" w:hAnsi="Verdana"/>
        </w:rPr>
        <w:t>distintas</w:t>
      </w:r>
      <w:r w:rsidRPr="00DC4B8E">
        <w:rPr>
          <w:rFonts w:ascii="Verdana" w:hAnsi="Verdana"/>
          <w:spacing w:val="1"/>
        </w:rPr>
        <w:t xml:space="preserve"> </w:t>
      </w:r>
      <w:r w:rsidRPr="00DC4B8E">
        <w:rPr>
          <w:rFonts w:ascii="Verdana" w:hAnsi="Verdana"/>
        </w:rPr>
        <w:t>a</w:t>
      </w:r>
      <w:r w:rsidRPr="00DC4B8E">
        <w:rPr>
          <w:rFonts w:ascii="Verdana" w:hAnsi="Verdana"/>
          <w:spacing w:val="1"/>
        </w:rPr>
        <w:t xml:space="preserve"> </w:t>
      </w:r>
      <w:r w:rsidRPr="00DC4B8E">
        <w:rPr>
          <w:rFonts w:ascii="Verdana" w:hAnsi="Verdana"/>
        </w:rPr>
        <w:t>las</w:t>
      </w:r>
      <w:r w:rsidRPr="00DC4B8E">
        <w:rPr>
          <w:rFonts w:ascii="Verdana" w:hAnsi="Verdana"/>
          <w:spacing w:val="1"/>
        </w:rPr>
        <w:t xml:space="preserve"> </w:t>
      </w:r>
      <w:r w:rsidRPr="00DC4B8E">
        <w:rPr>
          <w:rFonts w:ascii="Verdana" w:hAnsi="Verdana"/>
        </w:rPr>
        <w:t>anónimas,</w:t>
      </w:r>
      <w:r w:rsidRPr="00DC4B8E">
        <w:rPr>
          <w:rFonts w:ascii="Verdana" w:hAnsi="Verdana"/>
          <w:spacing w:val="1"/>
        </w:rPr>
        <w:t xml:space="preserve"> </w:t>
      </w:r>
      <w:r w:rsidRPr="00DC4B8E">
        <w:rPr>
          <w:rFonts w:ascii="Verdana" w:hAnsi="Verdana"/>
        </w:rPr>
        <w:t>proponentes plurales, consorcios o uniones temporales, así como la persona</w:t>
      </w:r>
      <w:r w:rsidRPr="00DC4B8E">
        <w:rPr>
          <w:rFonts w:ascii="Verdana" w:hAnsi="Verdana"/>
          <w:spacing w:val="1"/>
        </w:rPr>
        <w:t xml:space="preserve"> </w:t>
      </w:r>
      <w:r w:rsidRPr="00DC4B8E">
        <w:rPr>
          <w:rFonts w:ascii="Verdana" w:hAnsi="Verdana"/>
        </w:rPr>
        <w:t>designada como representante de estos, ya que estas formas de asociación no</w:t>
      </w:r>
      <w:r w:rsidRPr="00DC4B8E">
        <w:rPr>
          <w:rFonts w:ascii="Verdana" w:hAnsi="Verdana"/>
          <w:spacing w:val="1"/>
        </w:rPr>
        <w:t xml:space="preserve"> </w:t>
      </w:r>
      <w:r w:rsidRPr="00DC4B8E">
        <w:rPr>
          <w:rFonts w:ascii="Verdana" w:hAnsi="Verdana"/>
        </w:rPr>
        <w:t>constituyen</w:t>
      </w:r>
      <w:r w:rsidRPr="00DC4B8E">
        <w:rPr>
          <w:rFonts w:ascii="Verdana" w:hAnsi="Verdana"/>
          <w:spacing w:val="-16"/>
        </w:rPr>
        <w:t xml:space="preserve"> </w:t>
      </w:r>
      <w:r w:rsidRPr="00DC4B8E">
        <w:rPr>
          <w:rFonts w:ascii="Verdana" w:hAnsi="Verdana"/>
        </w:rPr>
        <w:t>una</w:t>
      </w:r>
      <w:r w:rsidRPr="00DC4B8E">
        <w:rPr>
          <w:rFonts w:ascii="Verdana" w:hAnsi="Verdana"/>
          <w:spacing w:val="-19"/>
        </w:rPr>
        <w:t xml:space="preserve"> </w:t>
      </w:r>
      <w:r w:rsidRPr="00DC4B8E">
        <w:rPr>
          <w:rFonts w:ascii="Verdana" w:hAnsi="Verdana"/>
        </w:rPr>
        <w:t>persona</w:t>
      </w:r>
      <w:r w:rsidRPr="00DC4B8E">
        <w:rPr>
          <w:rFonts w:ascii="Verdana" w:hAnsi="Verdana"/>
          <w:spacing w:val="-17"/>
        </w:rPr>
        <w:t xml:space="preserve"> </w:t>
      </w:r>
      <w:r w:rsidRPr="00DC4B8E">
        <w:rPr>
          <w:rFonts w:ascii="Verdana" w:hAnsi="Verdana"/>
        </w:rPr>
        <w:t>jurídica</w:t>
      </w:r>
      <w:r w:rsidRPr="00DC4B8E">
        <w:rPr>
          <w:rFonts w:ascii="Verdana" w:hAnsi="Verdana"/>
          <w:spacing w:val="-17"/>
        </w:rPr>
        <w:t xml:space="preserve"> </w:t>
      </w:r>
      <w:r w:rsidRPr="00DC4B8E">
        <w:rPr>
          <w:rFonts w:ascii="Verdana" w:hAnsi="Verdana"/>
        </w:rPr>
        <w:t>diferente</w:t>
      </w:r>
      <w:r w:rsidRPr="00DC4B8E">
        <w:rPr>
          <w:rFonts w:ascii="Verdana" w:hAnsi="Verdana"/>
          <w:spacing w:val="-16"/>
        </w:rPr>
        <w:t xml:space="preserve"> </w:t>
      </w:r>
      <w:r w:rsidRPr="00DC4B8E">
        <w:rPr>
          <w:rFonts w:ascii="Verdana" w:hAnsi="Verdana"/>
        </w:rPr>
        <w:t>o</w:t>
      </w:r>
      <w:r w:rsidRPr="00DC4B8E">
        <w:rPr>
          <w:rFonts w:ascii="Verdana" w:hAnsi="Verdana"/>
          <w:spacing w:val="-19"/>
        </w:rPr>
        <w:t xml:space="preserve"> </w:t>
      </w:r>
      <w:r w:rsidRPr="00DC4B8E">
        <w:rPr>
          <w:rFonts w:ascii="Verdana" w:hAnsi="Verdana"/>
        </w:rPr>
        <w:t>independiente</w:t>
      </w:r>
      <w:r w:rsidRPr="00DC4B8E">
        <w:rPr>
          <w:rFonts w:ascii="Verdana" w:hAnsi="Verdana"/>
          <w:spacing w:val="-15"/>
        </w:rPr>
        <w:t xml:space="preserve"> </w:t>
      </w:r>
      <w:r w:rsidRPr="00DC4B8E">
        <w:rPr>
          <w:rFonts w:ascii="Verdana" w:hAnsi="Verdana"/>
        </w:rPr>
        <w:t>los</w:t>
      </w:r>
      <w:r w:rsidRPr="00DC4B8E">
        <w:rPr>
          <w:rFonts w:ascii="Verdana" w:hAnsi="Verdana"/>
          <w:spacing w:val="-19"/>
        </w:rPr>
        <w:t xml:space="preserve"> </w:t>
      </w:r>
      <w:r w:rsidRPr="00DC4B8E">
        <w:rPr>
          <w:rFonts w:ascii="Verdana" w:hAnsi="Verdana"/>
        </w:rPr>
        <w:t>miembros</w:t>
      </w:r>
      <w:r w:rsidRPr="00DC4B8E">
        <w:rPr>
          <w:rFonts w:ascii="Verdana" w:hAnsi="Verdana"/>
          <w:spacing w:val="-16"/>
        </w:rPr>
        <w:t xml:space="preserve"> </w:t>
      </w:r>
      <w:r w:rsidRPr="00DC4B8E">
        <w:rPr>
          <w:rFonts w:ascii="Verdana" w:hAnsi="Verdana"/>
        </w:rPr>
        <w:t>que</w:t>
      </w:r>
      <w:r w:rsidRPr="00DC4B8E">
        <w:rPr>
          <w:rFonts w:ascii="Verdana" w:hAnsi="Verdana"/>
          <w:spacing w:val="-19"/>
        </w:rPr>
        <w:t xml:space="preserve"> </w:t>
      </w:r>
      <w:r w:rsidRPr="00DC4B8E">
        <w:rPr>
          <w:rFonts w:ascii="Verdana" w:hAnsi="Verdana"/>
        </w:rPr>
        <w:t>los</w:t>
      </w:r>
      <w:r w:rsidR="007409E2" w:rsidRPr="00DC4B8E">
        <w:rPr>
          <w:rFonts w:ascii="Verdana" w:hAnsi="Verdana"/>
        </w:rPr>
        <w:t xml:space="preserve"> integran, lo cual implica, que la sociedad distinta a las anónimas, el consorcio o unión temporal serán inhabilitados en un proceso de contratación, cuando uno de sus integrantes o representante designado se encuentra en </w:t>
      </w:r>
      <w:r w:rsidR="007409E2" w:rsidRPr="00DC4B8E">
        <w:rPr>
          <w:rFonts w:ascii="Verdana" w:hAnsi="Verdana"/>
        </w:rPr>
        <w:lastRenderedPageBreak/>
        <w:t>alguna de las relaciones de parentesco determinadas en las mencionadas disposiciones.</w:t>
      </w:r>
    </w:p>
    <w:p w14:paraId="6D095C6E" w14:textId="77777777" w:rsidR="00694B18" w:rsidRPr="00DC4B8E" w:rsidRDefault="00694B18" w:rsidP="009E5487">
      <w:pPr>
        <w:pStyle w:val="Prrafodelista"/>
        <w:spacing w:line="276" w:lineRule="auto"/>
        <w:rPr>
          <w:rFonts w:ascii="Verdana" w:hAnsi="Verdana"/>
        </w:rPr>
      </w:pPr>
    </w:p>
    <w:p w14:paraId="6FDA9FC6" w14:textId="063BD57F" w:rsidR="003E0610" w:rsidRPr="00DC4B8E" w:rsidRDefault="00694B18" w:rsidP="009E5487">
      <w:pPr>
        <w:pStyle w:val="Prrafodelista"/>
        <w:numPr>
          <w:ilvl w:val="0"/>
          <w:numId w:val="20"/>
        </w:numPr>
        <w:spacing w:line="276" w:lineRule="auto"/>
        <w:jc w:val="both"/>
        <w:rPr>
          <w:rFonts w:ascii="Verdana" w:hAnsi="Verdana"/>
        </w:rPr>
      </w:pPr>
      <w:r w:rsidRPr="00DC4B8E">
        <w:rPr>
          <w:rFonts w:ascii="Verdana" w:hAnsi="Verdana"/>
        </w:rPr>
        <w:t>En ese sentido, para acreditar que los proponentes no se encuentran</w:t>
      </w:r>
      <w:r w:rsidRPr="00DC4B8E">
        <w:rPr>
          <w:rFonts w:ascii="Verdana" w:hAnsi="Verdana"/>
          <w:spacing w:val="1"/>
        </w:rPr>
        <w:t xml:space="preserve"> </w:t>
      </w:r>
      <w:r w:rsidRPr="00DC4B8E">
        <w:rPr>
          <w:rFonts w:ascii="Verdana" w:hAnsi="Verdana"/>
        </w:rPr>
        <w:t>incursos en inhabilidades, es válido que las Entidades Estatales, al adelantar</w:t>
      </w:r>
      <w:r w:rsidRPr="00DC4B8E">
        <w:rPr>
          <w:rFonts w:ascii="Verdana" w:hAnsi="Verdana"/>
          <w:spacing w:val="1"/>
        </w:rPr>
        <w:t xml:space="preserve"> </w:t>
      </w:r>
      <w:r w:rsidRPr="00DC4B8E">
        <w:rPr>
          <w:rFonts w:ascii="Verdana" w:hAnsi="Verdana"/>
        </w:rPr>
        <w:t>procesos de selección, exijan a los proponentes, declaraciones en las que, bajo</w:t>
      </w:r>
      <w:r w:rsidRPr="00DC4B8E">
        <w:rPr>
          <w:rFonts w:ascii="Verdana" w:hAnsi="Verdana"/>
          <w:spacing w:val="-75"/>
        </w:rPr>
        <w:t xml:space="preserve"> </w:t>
      </w:r>
      <w:r w:rsidRPr="00DC4B8E">
        <w:rPr>
          <w:rFonts w:ascii="Verdana" w:hAnsi="Verdana"/>
        </w:rPr>
        <w:t>la</w:t>
      </w:r>
      <w:r w:rsidRPr="00DC4B8E">
        <w:rPr>
          <w:rFonts w:ascii="Verdana" w:hAnsi="Verdana"/>
          <w:spacing w:val="1"/>
        </w:rPr>
        <w:t xml:space="preserve"> </w:t>
      </w:r>
      <w:r w:rsidRPr="00DC4B8E">
        <w:rPr>
          <w:rFonts w:ascii="Verdana" w:hAnsi="Verdana"/>
        </w:rPr>
        <w:t>gravedad</w:t>
      </w:r>
      <w:r w:rsidRPr="00DC4B8E">
        <w:rPr>
          <w:rFonts w:ascii="Verdana" w:hAnsi="Verdana"/>
          <w:spacing w:val="1"/>
        </w:rPr>
        <w:t xml:space="preserve"> </w:t>
      </w:r>
      <w:r w:rsidRPr="00DC4B8E">
        <w:rPr>
          <w:rFonts w:ascii="Verdana" w:hAnsi="Verdana"/>
        </w:rPr>
        <w:t>de</w:t>
      </w:r>
      <w:r w:rsidRPr="00DC4B8E">
        <w:rPr>
          <w:rFonts w:ascii="Verdana" w:hAnsi="Verdana"/>
          <w:spacing w:val="1"/>
        </w:rPr>
        <w:t xml:space="preserve"> </w:t>
      </w:r>
      <w:r w:rsidRPr="00DC4B8E">
        <w:rPr>
          <w:rFonts w:ascii="Verdana" w:hAnsi="Verdana"/>
        </w:rPr>
        <w:t>juramento,</w:t>
      </w:r>
      <w:r w:rsidRPr="00DC4B8E">
        <w:rPr>
          <w:rFonts w:ascii="Verdana" w:hAnsi="Verdana"/>
          <w:spacing w:val="1"/>
        </w:rPr>
        <w:t xml:space="preserve"> </w:t>
      </w:r>
      <w:r w:rsidRPr="00DC4B8E">
        <w:rPr>
          <w:rFonts w:ascii="Verdana" w:hAnsi="Verdana"/>
        </w:rPr>
        <w:t>manifiesten</w:t>
      </w:r>
      <w:r w:rsidRPr="00DC4B8E">
        <w:rPr>
          <w:rFonts w:ascii="Verdana" w:hAnsi="Verdana"/>
          <w:spacing w:val="1"/>
        </w:rPr>
        <w:t xml:space="preserve"> </w:t>
      </w:r>
      <w:r w:rsidRPr="00DC4B8E">
        <w:rPr>
          <w:rFonts w:ascii="Verdana" w:hAnsi="Verdana"/>
        </w:rPr>
        <w:t>no</w:t>
      </w:r>
      <w:r w:rsidRPr="00DC4B8E">
        <w:rPr>
          <w:rFonts w:ascii="Verdana" w:hAnsi="Verdana"/>
          <w:spacing w:val="1"/>
        </w:rPr>
        <w:t xml:space="preserve"> </w:t>
      </w:r>
      <w:r w:rsidRPr="00DC4B8E">
        <w:rPr>
          <w:rFonts w:ascii="Verdana" w:hAnsi="Verdana"/>
        </w:rPr>
        <w:t>estar</w:t>
      </w:r>
      <w:r w:rsidRPr="00DC4B8E">
        <w:rPr>
          <w:rFonts w:ascii="Verdana" w:hAnsi="Verdana"/>
          <w:spacing w:val="1"/>
        </w:rPr>
        <w:t xml:space="preserve"> </w:t>
      </w:r>
      <w:r w:rsidRPr="00DC4B8E">
        <w:rPr>
          <w:rFonts w:ascii="Verdana" w:hAnsi="Verdana"/>
        </w:rPr>
        <w:t>incursos</w:t>
      </w:r>
      <w:r w:rsidRPr="00DC4B8E">
        <w:rPr>
          <w:rFonts w:ascii="Verdana" w:hAnsi="Verdana"/>
          <w:spacing w:val="1"/>
        </w:rPr>
        <w:t xml:space="preserve"> </w:t>
      </w:r>
      <w:r w:rsidRPr="00DC4B8E">
        <w:rPr>
          <w:rFonts w:ascii="Verdana" w:hAnsi="Verdana"/>
        </w:rPr>
        <w:t>en</w:t>
      </w:r>
      <w:r w:rsidRPr="00DC4B8E">
        <w:rPr>
          <w:rFonts w:ascii="Verdana" w:hAnsi="Verdana"/>
          <w:spacing w:val="1"/>
        </w:rPr>
        <w:t xml:space="preserve"> </w:t>
      </w:r>
      <w:r w:rsidRPr="00DC4B8E">
        <w:rPr>
          <w:rFonts w:ascii="Verdana" w:hAnsi="Verdana"/>
        </w:rPr>
        <w:t>causales</w:t>
      </w:r>
      <w:r w:rsidRPr="00DC4B8E">
        <w:rPr>
          <w:rFonts w:ascii="Verdana" w:hAnsi="Verdana"/>
          <w:spacing w:val="1"/>
        </w:rPr>
        <w:t xml:space="preserve"> </w:t>
      </w:r>
      <w:r w:rsidRPr="00DC4B8E">
        <w:rPr>
          <w:rFonts w:ascii="Verdana" w:hAnsi="Verdana"/>
        </w:rPr>
        <w:t>de</w:t>
      </w:r>
      <w:r w:rsidRPr="00DC4B8E">
        <w:rPr>
          <w:rFonts w:ascii="Verdana" w:hAnsi="Verdana"/>
          <w:spacing w:val="-75"/>
        </w:rPr>
        <w:t xml:space="preserve"> </w:t>
      </w:r>
      <w:r w:rsidRPr="00DC4B8E">
        <w:rPr>
          <w:rFonts w:ascii="Verdana" w:hAnsi="Verdana"/>
        </w:rPr>
        <w:t>inhabilidad o incompatibilidad. Ello ciertamente corresponde una forma viable</w:t>
      </w:r>
      <w:r w:rsidRPr="00DC4B8E">
        <w:rPr>
          <w:rFonts w:ascii="Verdana" w:hAnsi="Verdana"/>
          <w:spacing w:val="1"/>
        </w:rPr>
        <w:t xml:space="preserve"> </w:t>
      </w:r>
      <w:r w:rsidRPr="00DC4B8E">
        <w:rPr>
          <w:rFonts w:ascii="Verdana" w:hAnsi="Verdana"/>
        </w:rPr>
        <w:t>para demostrar el hecho al que se refiere, al ser el juramento un medio de</w:t>
      </w:r>
      <w:r w:rsidRPr="00DC4B8E">
        <w:rPr>
          <w:rFonts w:ascii="Verdana" w:hAnsi="Verdana"/>
          <w:spacing w:val="1"/>
        </w:rPr>
        <w:t xml:space="preserve"> </w:t>
      </w:r>
      <w:r w:rsidRPr="00DC4B8E">
        <w:rPr>
          <w:rFonts w:ascii="Verdana" w:hAnsi="Verdana"/>
        </w:rPr>
        <w:t>prueba</w:t>
      </w:r>
      <w:r w:rsidRPr="00DC4B8E">
        <w:rPr>
          <w:rFonts w:ascii="Verdana" w:hAnsi="Verdana"/>
          <w:spacing w:val="-12"/>
        </w:rPr>
        <w:t xml:space="preserve"> </w:t>
      </w:r>
      <w:r w:rsidRPr="00DC4B8E">
        <w:rPr>
          <w:rFonts w:ascii="Verdana" w:hAnsi="Verdana"/>
        </w:rPr>
        <w:t>válido</w:t>
      </w:r>
      <w:r w:rsidRPr="00DC4B8E">
        <w:rPr>
          <w:rFonts w:ascii="Verdana" w:hAnsi="Verdana"/>
          <w:spacing w:val="-12"/>
        </w:rPr>
        <w:t xml:space="preserve"> </w:t>
      </w:r>
      <w:r w:rsidRPr="00DC4B8E">
        <w:rPr>
          <w:rFonts w:ascii="Verdana" w:hAnsi="Verdana"/>
        </w:rPr>
        <w:t>a</w:t>
      </w:r>
      <w:r w:rsidRPr="00DC4B8E">
        <w:rPr>
          <w:rFonts w:ascii="Verdana" w:hAnsi="Verdana"/>
          <w:spacing w:val="-14"/>
        </w:rPr>
        <w:t xml:space="preserve"> </w:t>
      </w:r>
      <w:r w:rsidRPr="00DC4B8E">
        <w:rPr>
          <w:rFonts w:ascii="Verdana" w:hAnsi="Verdana"/>
        </w:rPr>
        <w:t>la</w:t>
      </w:r>
      <w:r w:rsidRPr="00DC4B8E">
        <w:rPr>
          <w:rFonts w:ascii="Verdana" w:hAnsi="Verdana"/>
          <w:spacing w:val="-13"/>
        </w:rPr>
        <w:t xml:space="preserve"> </w:t>
      </w:r>
      <w:r w:rsidRPr="00DC4B8E">
        <w:rPr>
          <w:rFonts w:ascii="Verdana" w:hAnsi="Verdana"/>
        </w:rPr>
        <w:t>luz</w:t>
      </w:r>
      <w:r w:rsidRPr="00DC4B8E">
        <w:rPr>
          <w:rFonts w:ascii="Verdana" w:hAnsi="Verdana"/>
          <w:spacing w:val="-13"/>
        </w:rPr>
        <w:t xml:space="preserve"> </w:t>
      </w:r>
      <w:r w:rsidRPr="00DC4B8E">
        <w:rPr>
          <w:rFonts w:ascii="Verdana" w:hAnsi="Verdana"/>
        </w:rPr>
        <w:t>de</w:t>
      </w:r>
      <w:r w:rsidRPr="00DC4B8E">
        <w:rPr>
          <w:rFonts w:ascii="Verdana" w:hAnsi="Verdana"/>
          <w:spacing w:val="-14"/>
        </w:rPr>
        <w:t xml:space="preserve"> </w:t>
      </w:r>
      <w:r w:rsidRPr="00DC4B8E">
        <w:rPr>
          <w:rFonts w:ascii="Verdana" w:hAnsi="Verdana"/>
        </w:rPr>
        <w:t>las</w:t>
      </w:r>
      <w:r w:rsidRPr="00DC4B8E">
        <w:rPr>
          <w:rFonts w:ascii="Verdana" w:hAnsi="Verdana"/>
          <w:spacing w:val="-13"/>
        </w:rPr>
        <w:t xml:space="preserve"> </w:t>
      </w:r>
      <w:r w:rsidRPr="00DC4B8E">
        <w:rPr>
          <w:rFonts w:ascii="Verdana" w:hAnsi="Verdana"/>
        </w:rPr>
        <w:t>normas</w:t>
      </w:r>
      <w:r w:rsidRPr="00DC4B8E">
        <w:rPr>
          <w:rFonts w:ascii="Verdana" w:hAnsi="Verdana"/>
          <w:spacing w:val="-12"/>
        </w:rPr>
        <w:t xml:space="preserve"> </w:t>
      </w:r>
      <w:r w:rsidRPr="00DC4B8E">
        <w:rPr>
          <w:rFonts w:ascii="Verdana" w:hAnsi="Verdana"/>
        </w:rPr>
        <w:t>procesales</w:t>
      </w:r>
      <w:r w:rsidRPr="00DC4B8E">
        <w:rPr>
          <w:rFonts w:ascii="Verdana" w:hAnsi="Verdana"/>
          <w:vertAlign w:val="superscript"/>
        </w:rPr>
        <w:t>21</w:t>
      </w:r>
      <w:r w:rsidRPr="00DC4B8E">
        <w:rPr>
          <w:rFonts w:ascii="Verdana" w:hAnsi="Verdana"/>
        </w:rPr>
        <w:t>.</w:t>
      </w:r>
      <w:r w:rsidRPr="00DC4B8E">
        <w:rPr>
          <w:rFonts w:ascii="Verdana" w:hAnsi="Verdana"/>
          <w:spacing w:val="-14"/>
        </w:rPr>
        <w:t xml:space="preserve"> </w:t>
      </w:r>
      <w:r w:rsidRPr="00DC4B8E">
        <w:rPr>
          <w:rFonts w:ascii="Verdana" w:hAnsi="Verdana"/>
        </w:rPr>
        <w:t>La</w:t>
      </w:r>
      <w:r w:rsidRPr="00DC4B8E">
        <w:rPr>
          <w:rFonts w:ascii="Verdana" w:hAnsi="Verdana"/>
          <w:spacing w:val="-13"/>
        </w:rPr>
        <w:t xml:space="preserve"> </w:t>
      </w:r>
      <w:r w:rsidRPr="00DC4B8E">
        <w:rPr>
          <w:rFonts w:ascii="Verdana" w:hAnsi="Verdana"/>
        </w:rPr>
        <w:t>negación</w:t>
      </w:r>
      <w:r w:rsidRPr="00DC4B8E">
        <w:rPr>
          <w:rFonts w:ascii="Verdana" w:hAnsi="Verdana"/>
          <w:spacing w:val="-11"/>
        </w:rPr>
        <w:t xml:space="preserve"> </w:t>
      </w:r>
      <w:r w:rsidRPr="00DC4B8E">
        <w:rPr>
          <w:rFonts w:ascii="Verdana" w:hAnsi="Verdana"/>
        </w:rPr>
        <w:t>en</w:t>
      </w:r>
      <w:r w:rsidRPr="00DC4B8E">
        <w:rPr>
          <w:rFonts w:ascii="Verdana" w:hAnsi="Verdana"/>
          <w:spacing w:val="-13"/>
        </w:rPr>
        <w:t xml:space="preserve"> </w:t>
      </w:r>
      <w:r w:rsidRPr="00DC4B8E">
        <w:rPr>
          <w:rFonts w:ascii="Verdana" w:hAnsi="Verdana"/>
        </w:rPr>
        <w:t>la</w:t>
      </w:r>
      <w:r w:rsidRPr="00DC4B8E">
        <w:rPr>
          <w:rFonts w:ascii="Verdana" w:hAnsi="Verdana"/>
          <w:spacing w:val="-13"/>
        </w:rPr>
        <w:t xml:space="preserve"> </w:t>
      </w:r>
      <w:r w:rsidRPr="00DC4B8E">
        <w:rPr>
          <w:rFonts w:ascii="Verdana" w:hAnsi="Verdana"/>
        </w:rPr>
        <w:t>que</w:t>
      </w:r>
      <w:r w:rsidRPr="00DC4B8E">
        <w:rPr>
          <w:rFonts w:ascii="Verdana" w:hAnsi="Verdana"/>
          <w:spacing w:val="-13"/>
        </w:rPr>
        <w:t xml:space="preserve"> </w:t>
      </w:r>
      <w:r w:rsidR="00386E55" w:rsidRPr="00DC4B8E">
        <w:rPr>
          <w:rFonts w:ascii="Verdana" w:hAnsi="Verdana"/>
        </w:rPr>
        <w:t xml:space="preserve">consiste tal </w:t>
      </w:r>
      <w:r w:rsidRPr="00DC4B8E">
        <w:rPr>
          <w:rFonts w:ascii="Verdana" w:hAnsi="Verdana"/>
        </w:rPr>
        <w:t>declaración, siempre que sea formulada de forma fidedigna o general,</w:t>
      </w:r>
      <w:r w:rsidRPr="00DC4B8E">
        <w:rPr>
          <w:rFonts w:ascii="Verdana" w:hAnsi="Verdana"/>
          <w:spacing w:val="1"/>
        </w:rPr>
        <w:t xml:space="preserve"> </w:t>
      </w:r>
      <w:r w:rsidRPr="00DC4B8E">
        <w:rPr>
          <w:rFonts w:ascii="Verdana" w:hAnsi="Verdana"/>
        </w:rPr>
        <w:t>respecto</w:t>
      </w:r>
      <w:r w:rsidRPr="00DC4B8E">
        <w:rPr>
          <w:rFonts w:ascii="Verdana" w:hAnsi="Verdana"/>
          <w:spacing w:val="1"/>
        </w:rPr>
        <w:t xml:space="preserve"> </w:t>
      </w:r>
      <w:r w:rsidRPr="00DC4B8E">
        <w:rPr>
          <w:rFonts w:ascii="Verdana" w:hAnsi="Verdana"/>
        </w:rPr>
        <w:t>del</w:t>
      </w:r>
      <w:r w:rsidRPr="00DC4B8E">
        <w:rPr>
          <w:rFonts w:ascii="Verdana" w:hAnsi="Verdana"/>
          <w:spacing w:val="1"/>
        </w:rPr>
        <w:t xml:space="preserve"> </w:t>
      </w:r>
      <w:r w:rsidRPr="00DC4B8E">
        <w:rPr>
          <w:rFonts w:ascii="Verdana" w:hAnsi="Verdana"/>
        </w:rPr>
        <w:t>régimen</w:t>
      </w:r>
      <w:r w:rsidRPr="00DC4B8E">
        <w:rPr>
          <w:rFonts w:ascii="Verdana" w:hAnsi="Verdana"/>
          <w:spacing w:val="1"/>
        </w:rPr>
        <w:t xml:space="preserve"> </w:t>
      </w:r>
      <w:r w:rsidRPr="00DC4B8E">
        <w:rPr>
          <w:rFonts w:ascii="Verdana" w:hAnsi="Verdana"/>
        </w:rPr>
        <w:t>de</w:t>
      </w:r>
      <w:r w:rsidRPr="00DC4B8E">
        <w:rPr>
          <w:rFonts w:ascii="Verdana" w:hAnsi="Verdana"/>
          <w:spacing w:val="1"/>
        </w:rPr>
        <w:t xml:space="preserve"> </w:t>
      </w:r>
      <w:r w:rsidRPr="00DC4B8E">
        <w:rPr>
          <w:rFonts w:ascii="Verdana" w:hAnsi="Verdana"/>
        </w:rPr>
        <w:t>inhabilidades</w:t>
      </w:r>
      <w:r w:rsidRPr="00DC4B8E">
        <w:rPr>
          <w:rFonts w:ascii="Verdana" w:hAnsi="Verdana"/>
          <w:spacing w:val="1"/>
        </w:rPr>
        <w:t xml:space="preserve"> </w:t>
      </w:r>
      <w:r w:rsidRPr="00DC4B8E">
        <w:rPr>
          <w:rFonts w:ascii="Verdana" w:hAnsi="Verdana"/>
        </w:rPr>
        <w:t>e</w:t>
      </w:r>
      <w:r w:rsidRPr="00DC4B8E">
        <w:rPr>
          <w:rFonts w:ascii="Verdana" w:hAnsi="Verdana"/>
          <w:spacing w:val="1"/>
        </w:rPr>
        <w:t xml:space="preserve"> </w:t>
      </w:r>
      <w:r w:rsidRPr="00DC4B8E">
        <w:rPr>
          <w:rFonts w:ascii="Verdana" w:hAnsi="Verdana"/>
        </w:rPr>
        <w:t>incompatibilidades,</w:t>
      </w:r>
      <w:r w:rsidRPr="00DC4B8E">
        <w:rPr>
          <w:rFonts w:ascii="Verdana" w:hAnsi="Verdana"/>
          <w:spacing w:val="1"/>
        </w:rPr>
        <w:t xml:space="preserve"> </w:t>
      </w:r>
      <w:r w:rsidRPr="00DC4B8E">
        <w:rPr>
          <w:rFonts w:ascii="Verdana" w:hAnsi="Verdana"/>
        </w:rPr>
        <w:t>o</w:t>
      </w:r>
      <w:r w:rsidRPr="00DC4B8E">
        <w:rPr>
          <w:rFonts w:ascii="Verdana" w:hAnsi="Verdana"/>
          <w:spacing w:val="1"/>
        </w:rPr>
        <w:t xml:space="preserve"> </w:t>
      </w:r>
      <w:r w:rsidRPr="00DC4B8E">
        <w:rPr>
          <w:rFonts w:ascii="Verdana" w:hAnsi="Verdana"/>
        </w:rPr>
        <w:t>aludiendo</w:t>
      </w:r>
      <w:r w:rsidRPr="00DC4B8E">
        <w:rPr>
          <w:rFonts w:ascii="Verdana" w:hAnsi="Verdana"/>
          <w:spacing w:val="1"/>
        </w:rPr>
        <w:t xml:space="preserve"> </w:t>
      </w:r>
      <w:r w:rsidRPr="00DC4B8E">
        <w:rPr>
          <w:rFonts w:ascii="Verdana" w:hAnsi="Verdana"/>
        </w:rPr>
        <w:t>específicamente a los literales g) y h) del numeral 1 del artículo 8 de la Ley 80</w:t>
      </w:r>
      <w:r w:rsidRPr="00DC4B8E">
        <w:rPr>
          <w:rFonts w:ascii="Verdana" w:hAnsi="Verdana"/>
          <w:spacing w:val="1"/>
        </w:rPr>
        <w:t xml:space="preserve"> </w:t>
      </w:r>
      <w:r w:rsidRPr="00DC4B8E">
        <w:rPr>
          <w:rFonts w:ascii="Verdana" w:hAnsi="Verdana"/>
        </w:rPr>
        <w:t>de 1993, cobijan el supuesto de hecho al que se refiere dicha norma. En ese</w:t>
      </w:r>
      <w:r w:rsidRPr="00DC4B8E">
        <w:rPr>
          <w:rFonts w:ascii="Verdana" w:hAnsi="Verdana"/>
          <w:spacing w:val="1"/>
        </w:rPr>
        <w:t xml:space="preserve"> </w:t>
      </w:r>
      <w:r w:rsidRPr="00DC4B8E">
        <w:rPr>
          <w:rFonts w:ascii="Verdana" w:hAnsi="Verdana"/>
        </w:rPr>
        <w:t>sentido, el proponente mediante tal declaración acredita no estar incurso en las</w:t>
      </w:r>
      <w:r w:rsidRPr="00DC4B8E">
        <w:rPr>
          <w:rFonts w:ascii="Verdana" w:hAnsi="Verdana"/>
          <w:spacing w:val="-76"/>
        </w:rPr>
        <w:t xml:space="preserve"> </w:t>
      </w:r>
      <w:r w:rsidRPr="00DC4B8E">
        <w:rPr>
          <w:rFonts w:ascii="Verdana" w:hAnsi="Verdana"/>
        </w:rPr>
        <w:t>inhabilidades</w:t>
      </w:r>
      <w:r w:rsidRPr="00DC4B8E">
        <w:rPr>
          <w:rFonts w:ascii="Verdana" w:hAnsi="Verdana"/>
          <w:spacing w:val="-2"/>
        </w:rPr>
        <w:t xml:space="preserve"> </w:t>
      </w:r>
      <w:r w:rsidRPr="00DC4B8E">
        <w:rPr>
          <w:rFonts w:ascii="Verdana" w:hAnsi="Verdana"/>
        </w:rPr>
        <w:t>bajo</w:t>
      </w:r>
      <w:r w:rsidRPr="00DC4B8E">
        <w:rPr>
          <w:rFonts w:ascii="Verdana" w:hAnsi="Verdana"/>
          <w:spacing w:val="-1"/>
        </w:rPr>
        <w:t xml:space="preserve"> </w:t>
      </w:r>
      <w:r w:rsidRPr="00DC4B8E">
        <w:rPr>
          <w:rFonts w:ascii="Verdana" w:hAnsi="Verdana"/>
        </w:rPr>
        <w:t>estudio.</w:t>
      </w:r>
    </w:p>
    <w:p w14:paraId="31305FFF" w14:textId="77777777" w:rsidR="003E0610" w:rsidRPr="00DC4B8E" w:rsidRDefault="003E0610" w:rsidP="009E5487">
      <w:pPr>
        <w:pStyle w:val="Prrafodelista"/>
        <w:spacing w:line="276" w:lineRule="auto"/>
        <w:rPr>
          <w:rFonts w:ascii="Verdana" w:hAnsi="Verdana"/>
        </w:rPr>
      </w:pPr>
    </w:p>
    <w:p w14:paraId="51F86FA4" w14:textId="293AA79B" w:rsidR="00934CFA" w:rsidRPr="00DC4B8E" w:rsidRDefault="003E0610" w:rsidP="009E5487">
      <w:pPr>
        <w:pStyle w:val="Prrafodelista"/>
        <w:numPr>
          <w:ilvl w:val="0"/>
          <w:numId w:val="20"/>
        </w:numPr>
        <w:spacing w:line="276" w:lineRule="auto"/>
        <w:jc w:val="both"/>
        <w:rPr>
          <w:rFonts w:ascii="Verdana" w:hAnsi="Verdana"/>
        </w:rPr>
      </w:pPr>
      <w:r w:rsidRPr="00DC4B8E">
        <w:rPr>
          <w:rFonts w:ascii="Verdana" w:hAnsi="Verdana"/>
        </w:rPr>
        <w:t>No</w:t>
      </w:r>
      <w:r w:rsidRPr="00DC4B8E">
        <w:rPr>
          <w:rFonts w:ascii="Verdana" w:hAnsi="Verdana"/>
          <w:spacing w:val="16"/>
        </w:rPr>
        <w:t xml:space="preserve"> </w:t>
      </w:r>
      <w:r w:rsidRPr="00DC4B8E">
        <w:rPr>
          <w:rFonts w:ascii="Verdana" w:hAnsi="Verdana"/>
        </w:rPr>
        <w:t>obstante,</w:t>
      </w:r>
      <w:r w:rsidRPr="00DC4B8E">
        <w:rPr>
          <w:rFonts w:ascii="Verdana" w:hAnsi="Verdana"/>
          <w:spacing w:val="20"/>
        </w:rPr>
        <w:t xml:space="preserve"> </w:t>
      </w:r>
      <w:r w:rsidRPr="00DC4B8E">
        <w:rPr>
          <w:rFonts w:ascii="Verdana" w:hAnsi="Verdana"/>
        </w:rPr>
        <w:t>tal</w:t>
      </w:r>
      <w:r w:rsidRPr="00DC4B8E">
        <w:rPr>
          <w:rFonts w:ascii="Verdana" w:hAnsi="Verdana"/>
          <w:spacing w:val="18"/>
        </w:rPr>
        <w:t xml:space="preserve"> </w:t>
      </w:r>
      <w:r w:rsidRPr="00DC4B8E">
        <w:rPr>
          <w:rFonts w:ascii="Verdana" w:hAnsi="Verdana"/>
        </w:rPr>
        <w:t>declaración</w:t>
      </w:r>
      <w:r w:rsidRPr="00DC4B8E">
        <w:rPr>
          <w:rFonts w:ascii="Verdana" w:hAnsi="Verdana"/>
          <w:spacing w:val="20"/>
        </w:rPr>
        <w:t xml:space="preserve"> </w:t>
      </w:r>
      <w:r w:rsidRPr="00DC4B8E">
        <w:rPr>
          <w:rFonts w:ascii="Verdana" w:hAnsi="Verdana"/>
        </w:rPr>
        <w:t>no</w:t>
      </w:r>
      <w:r w:rsidRPr="00DC4B8E">
        <w:rPr>
          <w:rFonts w:ascii="Verdana" w:hAnsi="Verdana"/>
          <w:spacing w:val="18"/>
        </w:rPr>
        <w:t xml:space="preserve"> </w:t>
      </w:r>
      <w:r w:rsidRPr="00DC4B8E">
        <w:rPr>
          <w:rFonts w:ascii="Verdana" w:hAnsi="Verdana"/>
        </w:rPr>
        <w:t>exime</w:t>
      </w:r>
      <w:r w:rsidRPr="00DC4B8E">
        <w:rPr>
          <w:rFonts w:ascii="Verdana" w:hAnsi="Verdana"/>
          <w:spacing w:val="19"/>
        </w:rPr>
        <w:t xml:space="preserve"> </w:t>
      </w:r>
      <w:r w:rsidRPr="00DC4B8E">
        <w:rPr>
          <w:rFonts w:ascii="Verdana" w:hAnsi="Verdana"/>
        </w:rPr>
        <w:t>a</w:t>
      </w:r>
      <w:r w:rsidRPr="00DC4B8E">
        <w:rPr>
          <w:rFonts w:ascii="Verdana" w:hAnsi="Verdana"/>
          <w:spacing w:val="17"/>
        </w:rPr>
        <w:t xml:space="preserve"> </w:t>
      </w:r>
      <w:r w:rsidRPr="00DC4B8E">
        <w:rPr>
          <w:rFonts w:ascii="Verdana" w:hAnsi="Verdana"/>
        </w:rPr>
        <w:t>la</w:t>
      </w:r>
      <w:r w:rsidRPr="00DC4B8E">
        <w:rPr>
          <w:rFonts w:ascii="Verdana" w:hAnsi="Verdana"/>
          <w:spacing w:val="17"/>
        </w:rPr>
        <w:t xml:space="preserve"> </w:t>
      </w:r>
      <w:r w:rsidRPr="00DC4B8E">
        <w:rPr>
          <w:rFonts w:ascii="Verdana" w:hAnsi="Verdana"/>
        </w:rPr>
        <w:t>Entidad</w:t>
      </w:r>
      <w:r w:rsidRPr="00DC4B8E">
        <w:rPr>
          <w:rFonts w:ascii="Verdana" w:hAnsi="Verdana"/>
          <w:spacing w:val="19"/>
        </w:rPr>
        <w:t xml:space="preserve"> </w:t>
      </w:r>
      <w:r w:rsidRPr="00DC4B8E">
        <w:rPr>
          <w:rFonts w:ascii="Verdana" w:hAnsi="Verdana"/>
        </w:rPr>
        <w:t>Estatal</w:t>
      </w:r>
      <w:r w:rsidRPr="00DC4B8E">
        <w:rPr>
          <w:rFonts w:ascii="Verdana" w:hAnsi="Verdana"/>
          <w:spacing w:val="19"/>
        </w:rPr>
        <w:t xml:space="preserve"> </w:t>
      </w:r>
      <w:r w:rsidRPr="00DC4B8E">
        <w:rPr>
          <w:rFonts w:ascii="Verdana" w:hAnsi="Verdana"/>
        </w:rPr>
        <w:t>del</w:t>
      </w:r>
      <w:r w:rsidRPr="00DC4B8E">
        <w:rPr>
          <w:rFonts w:ascii="Verdana" w:hAnsi="Verdana"/>
          <w:spacing w:val="17"/>
        </w:rPr>
        <w:t xml:space="preserve"> </w:t>
      </w:r>
      <w:r w:rsidRPr="00DC4B8E">
        <w:rPr>
          <w:rFonts w:ascii="Verdana" w:hAnsi="Verdana"/>
        </w:rPr>
        <w:t>deber</w:t>
      </w:r>
      <w:r w:rsidRPr="00DC4B8E">
        <w:rPr>
          <w:rFonts w:ascii="Verdana" w:hAnsi="Verdana"/>
          <w:spacing w:val="19"/>
        </w:rPr>
        <w:t xml:space="preserve"> </w:t>
      </w:r>
      <w:r w:rsidRPr="00DC4B8E">
        <w:rPr>
          <w:rFonts w:ascii="Verdana" w:hAnsi="Verdana"/>
        </w:rPr>
        <w:t>de</w:t>
      </w:r>
      <w:r w:rsidRPr="00DC4B8E">
        <w:rPr>
          <w:rFonts w:ascii="Verdana" w:hAnsi="Verdana"/>
          <w:spacing w:val="1"/>
        </w:rPr>
        <w:t xml:space="preserve"> </w:t>
      </w:r>
      <w:r w:rsidRPr="00DC4B8E">
        <w:rPr>
          <w:rFonts w:ascii="Verdana" w:hAnsi="Verdana"/>
        </w:rPr>
        <w:t>ejercer</w:t>
      </w:r>
      <w:r w:rsidRPr="00DC4B8E">
        <w:rPr>
          <w:rFonts w:ascii="Verdana" w:hAnsi="Verdana"/>
          <w:spacing w:val="-15"/>
        </w:rPr>
        <w:t xml:space="preserve"> </w:t>
      </w:r>
      <w:r w:rsidRPr="00DC4B8E">
        <w:rPr>
          <w:rFonts w:ascii="Verdana" w:hAnsi="Verdana"/>
        </w:rPr>
        <w:t>la</w:t>
      </w:r>
      <w:r w:rsidRPr="00DC4B8E">
        <w:rPr>
          <w:rFonts w:ascii="Verdana" w:hAnsi="Verdana"/>
          <w:spacing w:val="-16"/>
        </w:rPr>
        <w:t xml:space="preserve"> </w:t>
      </w:r>
      <w:r w:rsidRPr="00DC4B8E">
        <w:rPr>
          <w:rFonts w:ascii="Verdana" w:hAnsi="Verdana"/>
        </w:rPr>
        <w:t>potestad</w:t>
      </w:r>
      <w:r w:rsidRPr="00DC4B8E">
        <w:rPr>
          <w:rFonts w:ascii="Verdana" w:hAnsi="Verdana"/>
          <w:spacing w:val="-15"/>
        </w:rPr>
        <w:t xml:space="preserve"> </w:t>
      </w:r>
      <w:r w:rsidRPr="00DC4B8E">
        <w:rPr>
          <w:rFonts w:ascii="Verdana" w:hAnsi="Verdana"/>
        </w:rPr>
        <w:t>verificadora</w:t>
      </w:r>
      <w:r w:rsidRPr="00DC4B8E">
        <w:rPr>
          <w:rFonts w:ascii="Verdana" w:hAnsi="Verdana"/>
          <w:spacing w:val="-13"/>
        </w:rPr>
        <w:t xml:space="preserve"> </w:t>
      </w:r>
      <w:r w:rsidRPr="00DC4B8E">
        <w:rPr>
          <w:rFonts w:ascii="Verdana" w:hAnsi="Verdana"/>
        </w:rPr>
        <w:t>que</w:t>
      </w:r>
      <w:r w:rsidRPr="00DC4B8E">
        <w:rPr>
          <w:rFonts w:ascii="Verdana" w:hAnsi="Verdana"/>
          <w:spacing w:val="-16"/>
        </w:rPr>
        <w:t xml:space="preserve"> </w:t>
      </w:r>
      <w:r w:rsidRPr="00DC4B8E">
        <w:rPr>
          <w:rFonts w:ascii="Verdana" w:hAnsi="Verdana"/>
        </w:rPr>
        <w:t>le</w:t>
      </w:r>
      <w:r w:rsidRPr="00DC4B8E">
        <w:rPr>
          <w:rFonts w:ascii="Verdana" w:hAnsi="Verdana"/>
          <w:spacing w:val="-16"/>
        </w:rPr>
        <w:t xml:space="preserve"> </w:t>
      </w:r>
      <w:r w:rsidRPr="00DC4B8E">
        <w:rPr>
          <w:rFonts w:ascii="Verdana" w:hAnsi="Verdana"/>
        </w:rPr>
        <w:t>compete,</w:t>
      </w:r>
      <w:r w:rsidRPr="00DC4B8E">
        <w:rPr>
          <w:rFonts w:ascii="Verdana" w:hAnsi="Verdana"/>
          <w:spacing w:val="-15"/>
        </w:rPr>
        <w:t xml:space="preserve"> </w:t>
      </w:r>
      <w:r w:rsidRPr="00DC4B8E">
        <w:rPr>
          <w:rFonts w:ascii="Verdana" w:hAnsi="Verdana"/>
        </w:rPr>
        <w:t>respecto</w:t>
      </w:r>
      <w:r w:rsidRPr="00DC4B8E">
        <w:rPr>
          <w:rFonts w:ascii="Verdana" w:hAnsi="Verdana"/>
          <w:spacing w:val="-14"/>
        </w:rPr>
        <w:t xml:space="preserve"> </w:t>
      </w:r>
      <w:r w:rsidRPr="00DC4B8E">
        <w:rPr>
          <w:rFonts w:ascii="Verdana" w:hAnsi="Verdana"/>
        </w:rPr>
        <w:t>de</w:t>
      </w:r>
      <w:r w:rsidRPr="00DC4B8E">
        <w:rPr>
          <w:rFonts w:ascii="Verdana" w:hAnsi="Verdana"/>
          <w:spacing w:val="-16"/>
        </w:rPr>
        <w:t xml:space="preserve"> </w:t>
      </w:r>
      <w:r w:rsidRPr="00DC4B8E">
        <w:rPr>
          <w:rFonts w:ascii="Verdana" w:hAnsi="Verdana"/>
        </w:rPr>
        <w:t>la</w:t>
      </w:r>
      <w:r w:rsidRPr="00DC4B8E">
        <w:rPr>
          <w:rFonts w:ascii="Verdana" w:hAnsi="Verdana"/>
          <w:spacing w:val="-16"/>
        </w:rPr>
        <w:t xml:space="preserve"> </w:t>
      </w:r>
      <w:r w:rsidRPr="00DC4B8E">
        <w:rPr>
          <w:rFonts w:ascii="Verdana" w:hAnsi="Verdana"/>
        </w:rPr>
        <w:t>acreditación</w:t>
      </w:r>
      <w:r w:rsidRPr="00DC4B8E">
        <w:rPr>
          <w:rFonts w:ascii="Verdana" w:hAnsi="Verdana"/>
          <w:spacing w:val="-13"/>
        </w:rPr>
        <w:t xml:space="preserve"> </w:t>
      </w:r>
      <w:r w:rsidRPr="00DC4B8E">
        <w:rPr>
          <w:rFonts w:ascii="Verdana" w:hAnsi="Verdana"/>
        </w:rPr>
        <w:t>de</w:t>
      </w:r>
      <w:r w:rsidRPr="00DC4B8E">
        <w:rPr>
          <w:rFonts w:ascii="Verdana" w:hAnsi="Verdana"/>
          <w:spacing w:val="-16"/>
        </w:rPr>
        <w:t xml:space="preserve"> </w:t>
      </w:r>
      <w:r w:rsidRPr="00DC4B8E">
        <w:rPr>
          <w:rFonts w:ascii="Verdana" w:hAnsi="Verdana"/>
        </w:rPr>
        <w:t>la</w:t>
      </w:r>
      <w:r w:rsidRPr="00DC4B8E">
        <w:rPr>
          <w:rFonts w:ascii="Verdana" w:hAnsi="Verdana"/>
          <w:spacing w:val="1"/>
        </w:rPr>
        <w:t xml:space="preserve"> </w:t>
      </w:r>
      <w:r w:rsidRPr="00DC4B8E">
        <w:rPr>
          <w:rFonts w:ascii="Verdana" w:hAnsi="Verdana"/>
        </w:rPr>
        <w:t>capacidad</w:t>
      </w:r>
      <w:r w:rsidRPr="00DC4B8E">
        <w:rPr>
          <w:rFonts w:ascii="Verdana" w:hAnsi="Verdana"/>
          <w:spacing w:val="7"/>
        </w:rPr>
        <w:t xml:space="preserve"> </w:t>
      </w:r>
      <w:r w:rsidRPr="00DC4B8E">
        <w:rPr>
          <w:rFonts w:ascii="Verdana" w:hAnsi="Verdana"/>
        </w:rPr>
        <w:t>jurídica,</w:t>
      </w:r>
      <w:r w:rsidRPr="00DC4B8E">
        <w:rPr>
          <w:rFonts w:ascii="Verdana" w:hAnsi="Verdana"/>
          <w:spacing w:val="8"/>
        </w:rPr>
        <w:t xml:space="preserve"> </w:t>
      </w:r>
      <w:r w:rsidRPr="00DC4B8E">
        <w:rPr>
          <w:rFonts w:ascii="Verdana" w:hAnsi="Verdana"/>
        </w:rPr>
        <w:t>en</w:t>
      </w:r>
      <w:r w:rsidRPr="00DC4B8E">
        <w:rPr>
          <w:rFonts w:ascii="Verdana" w:hAnsi="Verdana"/>
          <w:spacing w:val="5"/>
        </w:rPr>
        <w:t xml:space="preserve"> </w:t>
      </w:r>
      <w:r w:rsidRPr="00DC4B8E">
        <w:rPr>
          <w:rFonts w:ascii="Verdana" w:hAnsi="Verdana"/>
        </w:rPr>
        <w:t>lo</w:t>
      </w:r>
      <w:r w:rsidRPr="00DC4B8E">
        <w:rPr>
          <w:rFonts w:ascii="Verdana" w:hAnsi="Verdana"/>
          <w:spacing w:val="5"/>
        </w:rPr>
        <w:t xml:space="preserve"> </w:t>
      </w:r>
      <w:r w:rsidRPr="00DC4B8E">
        <w:rPr>
          <w:rFonts w:ascii="Verdana" w:hAnsi="Verdana"/>
        </w:rPr>
        <w:t>atinente</w:t>
      </w:r>
      <w:r w:rsidRPr="00DC4B8E">
        <w:rPr>
          <w:rFonts w:ascii="Verdana" w:hAnsi="Verdana"/>
          <w:spacing w:val="7"/>
        </w:rPr>
        <w:t xml:space="preserve"> </w:t>
      </w:r>
      <w:r w:rsidRPr="00DC4B8E">
        <w:rPr>
          <w:rFonts w:ascii="Verdana" w:hAnsi="Verdana"/>
        </w:rPr>
        <w:t>a</w:t>
      </w:r>
      <w:r w:rsidRPr="00DC4B8E">
        <w:rPr>
          <w:rFonts w:ascii="Verdana" w:hAnsi="Verdana"/>
          <w:spacing w:val="5"/>
        </w:rPr>
        <w:t xml:space="preserve"> </w:t>
      </w:r>
      <w:r w:rsidRPr="00DC4B8E">
        <w:rPr>
          <w:rFonts w:ascii="Verdana" w:hAnsi="Verdana"/>
        </w:rPr>
        <w:t>las</w:t>
      </w:r>
      <w:r w:rsidRPr="00DC4B8E">
        <w:rPr>
          <w:rFonts w:ascii="Verdana" w:hAnsi="Verdana"/>
          <w:spacing w:val="5"/>
        </w:rPr>
        <w:t xml:space="preserve"> </w:t>
      </w:r>
      <w:r w:rsidRPr="00DC4B8E">
        <w:rPr>
          <w:rFonts w:ascii="Verdana" w:hAnsi="Verdana"/>
        </w:rPr>
        <w:t>inhabilidades</w:t>
      </w:r>
      <w:r w:rsidRPr="00DC4B8E">
        <w:rPr>
          <w:rFonts w:ascii="Verdana" w:hAnsi="Verdana"/>
          <w:spacing w:val="10"/>
        </w:rPr>
        <w:t xml:space="preserve"> </w:t>
      </w:r>
      <w:r w:rsidRPr="00DC4B8E">
        <w:rPr>
          <w:rFonts w:ascii="Verdana" w:hAnsi="Verdana"/>
        </w:rPr>
        <w:t>de</w:t>
      </w:r>
      <w:r w:rsidRPr="00DC4B8E">
        <w:rPr>
          <w:rFonts w:ascii="Verdana" w:hAnsi="Verdana"/>
          <w:spacing w:val="5"/>
        </w:rPr>
        <w:t xml:space="preserve"> </w:t>
      </w:r>
      <w:r w:rsidRPr="00DC4B8E">
        <w:rPr>
          <w:rFonts w:ascii="Verdana" w:hAnsi="Verdana"/>
        </w:rPr>
        <w:t>los</w:t>
      </w:r>
      <w:r w:rsidRPr="00DC4B8E">
        <w:rPr>
          <w:rFonts w:ascii="Verdana" w:hAnsi="Verdana"/>
          <w:spacing w:val="5"/>
        </w:rPr>
        <w:t xml:space="preserve"> </w:t>
      </w:r>
      <w:r w:rsidRPr="00DC4B8E">
        <w:rPr>
          <w:rFonts w:ascii="Verdana" w:hAnsi="Verdana"/>
        </w:rPr>
        <w:t>literales</w:t>
      </w:r>
      <w:r w:rsidRPr="00DC4B8E">
        <w:rPr>
          <w:rFonts w:ascii="Verdana" w:hAnsi="Verdana"/>
          <w:spacing w:val="8"/>
        </w:rPr>
        <w:t xml:space="preserve"> </w:t>
      </w:r>
      <w:r w:rsidRPr="00DC4B8E">
        <w:rPr>
          <w:rFonts w:ascii="Verdana" w:hAnsi="Verdana"/>
        </w:rPr>
        <w:t>g)</w:t>
      </w:r>
      <w:r w:rsidRPr="00DC4B8E">
        <w:rPr>
          <w:rFonts w:ascii="Verdana" w:hAnsi="Verdana"/>
          <w:spacing w:val="5"/>
        </w:rPr>
        <w:t xml:space="preserve"> </w:t>
      </w:r>
      <w:r w:rsidRPr="00DC4B8E">
        <w:rPr>
          <w:rFonts w:ascii="Verdana" w:hAnsi="Verdana"/>
        </w:rPr>
        <w:t>y</w:t>
      </w:r>
      <w:r w:rsidRPr="00DC4B8E">
        <w:rPr>
          <w:rFonts w:ascii="Verdana" w:hAnsi="Verdana"/>
          <w:spacing w:val="4"/>
        </w:rPr>
        <w:t xml:space="preserve"> </w:t>
      </w:r>
      <w:r w:rsidRPr="00DC4B8E">
        <w:rPr>
          <w:rFonts w:ascii="Verdana" w:hAnsi="Verdana"/>
        </w:rPr>
        <w:t>h)</w:t>
      </w:r>
      <w:r w:rsidRPr="00DC4B8E">
        <w:rPr>
          <w:rFonts w:ascii="Verdana" w:hAnsi="Verdana"/>
          <w:spacing w:val="5"/>
        </w:rPr>
        <w:t xml:space="preserve"> </w:t>
      </w:r>
      <w:r w:rsidRPr="00DC4B8E">
        <w:rPr>
          <w:rFonts w:ascii="Verdana" w:hAnsi="Verdana"/>
        </w:rPr>
        <w:t>del</w:t>
      </w:r>
      <w:r w:rsidRPr="00DC4B8E">
        <w:rPr>
          <w:rFonts w:ascii="Verdana" w:hAnsi="Verdana"/>
          <w:spacing w:val="1"/>
        </w:rPr>
        <w:t xml:space="preserve"> </w:t>
      </w:r>
      <w:r w:rsidRPr="00DC4B8E">
        <w:rPr>
          <w:rFonts w:ascii="Verdana" w:hAnsi="Verdana"/>
        </w:rPr>
        <w:t>numeral</w:t>
      </w:r>
      <w:r w:rsidRPr="00DC4B8E">
        <w:rPr>
          <w:rFonts w:ascii="Verdana" w:hAnsi="Verdana"/>
          <w:spacing w:val="1"/>
        </w:rPr>
        <w:t xml:space="preserve"> </w:t>
      </w:r>
      <w:r w:rsidRPr="00DC4B8E">
        <w:rPr>
          <w:rFonts w:ascii="Verdana" w:hAnsi="Verdana"/>
        </w:rPr>
        <w:t>1 del artículo</w:t>
      </w:r>
      <w:r w:rsidRPr="00DC4B8E">
        <w:rPr>
          <w:rFonts w:ascii="Verdana" w:hAnsi="Verdana"/>
          <w:spacing w:val="1"/>
        </w:rPr>
        <w:t xml:space="preserve"> </w:t>
      </w:r>
      <w:r w:rsidRPr="00DC4B8E">
        <w:rPr>
          <w:rFonts w:ascii="Verdana" w:hAnsi="Verdana"/>
        </w:rPr>
        <w:t xml:space="preserve">8 </w:t>
      </w:r>
      <w:r w:rsidRPr="00DC4B8E">
        <w:rPr>
          <w:rFonts w:ascii="Verdana" w:hAnsi="Verdana"/>
          <w:i/>
        </w:rPr>
        <w:t>ibidem,</w:t>
      </w:r>
      <w:r w:rsidRPr="00DC4B8E">
        <w:rPr>
          <w:rFonts w:ascii="Verdana" w:hAnsi="Verdana"/>
          <w:i/>
          <w:spacing w:val="1"/>
        </w:rPr>
        <w:t xml:space="preserve"> </w:t>
      </w:r>
      <w:r w:rsidRPr="00DC4B8E">
        <w:rPr>
          <w:rFonts w:ascii="Verdana" w:hAnsi="Verdana"/>
        </w:rPr>
        <w:t>cuando</w:t>
      </w:r>
      <w:r w:rsidRPr="00DC4B8E">
        <w:rPr>
          <w:rFonts w:ascii="Verdana" w:hAnsi="Verdana"/>
          <w:spacing w:val="1"/>
        </w:rPr>
        <w:t xml:space="preserve"> </w:t>
      </w:r>
      <w:r w:rsidRPr="00DC4B8E">
        <w:rPr>
          <w:rFonts w:ascii="Verdana" w:hAnsi="Verdana"/>
        </w:rPr>
        <w:t>en el marco</w:t>
      </w:r>
      <w:r w:rsidRPr="00DC4B8E">
        <w:rPr>
          <w:rFonts w:ascii="Verdana" w:hAnsi="Verdana"/>
          <w:spacing w:val="1"/>
        </w:rPr>
        <w:t xml:space="preserve"> </w:t>
      </w:r>
      <w:r w:rsidRPr="00DC4B8E">
        <w:rPr>
          <w:rFonts w:ascii="Verdana" w:hAnsi="Verdana"/>
        </w:rPr>
        <w:t>de la evaluación</w:t>
      </w:r>
      <w:r w:rsidRPr="00DC4B8E">
        <w:rPr>
          <w:rFonts w:ascii="Verdana" w:hAnsi="Verdana"/>
          <w:spacing w:val="1"/>
        </w:rPr>
        <w:t xml:space="preserve"> </w:t>
      </w:r>
      <w:r w:rsidRPr="00DC4B8E">
        <w:rPr>
          <w:rFonts w:ascii="Verdana" w:hAnsi="Verdana"/>
        </w:rPr>
        <w:t>de las propuestas, se tienen dudas en relación con la configuración de dicha inhabilidad. En</w:t>
      </w:r>
      <w:r w:rsidRPr="00DC4B8E">
        <w:rPr>
          <w:rFonts w:ascii="Verdana" w:hAnsi="Verdana"/>
          <w:spacing w:val="-16"/>
        </w:rPr>
        <w:t xml:space="preserve"> </w:t>
      </w:r>
      <w:r w:rsidRPr="00DC4B8E">
        <w:rPr>
          <w:rFonts w:ascii="Verdana" w:hAnsi="Verdana"/>
        </w:rPr>
        <w:t>ese</w:t>
      </w:r>
      <w:r w:rsidRPr="00DC4B8E">
        <w:rPr>
          <w:rFonts w:ascii="Verdana" w:hAnsi="Verdana"/>
          <w:spacing w:val="-16"/>
        </w:rPr>
        <w:t xml:space="preserve"> </w:t>
      </w:r>
      <w:r w:rsidRPr="00DC4B8E">
        <w:rPr>
          <w:rFonts w:ascii="Verdana" w:hAnsi="Verdana"/>
        </w:rPr>
        <w:t>sentido,</w:t>
      </w:r>
      <w:r w:rsidRPr="00DC4B8E">
        <w:rPr>
          <w:rFonts w:ascii="Verdana" w:hAnsi="Verdana"/>
          <w:spacing w:val="-15"/>
        </w:rPr>
        <w:t xml:space="preserve"> </w:t>
      </w:r>
      <w:r w:rsidRPr="00DC4B8E">
        <w:rPr>
          <w:rFonts w:ascii="Verdana" w:hAnsi="Verdana"/>
        </w:rPr>
        <w:t>en</w:t>
      </w:r>
      <w:r w:rsidRPr="00DC4B8E">
        <w:rPr>
          <w:rFonts w:ascii="Verdana" w:hAnsi="Verdana"/>
          <w:spacing w:val="-16"/>
        </w:rPr>
        <w:t xml:space="preserve"> </w:t>
      </w:r>
      <w:r w:rsidRPr="00DC4B8E">
        <w:rPr>
          <w:rFonts w:ascii="Verdana" w:hAnsi="Verdana"/>
        </w:rPr>
        <w:t>primer</w:t>
      </w:r>
      <w:r w:rsidRPr="00DC4B8E">
        <w:rPr>
          <w:rFonts w:ascii="Verdana" w:hAnsi="Verdana"/>
          <w:spacing w:val="-14"/>
        </w:rPr>
        <w:t xml:space="preserve"> </w:t>
      </w:r>
      <w:r w:rsidRPr="00DC4B8E">
        <w:rPr>
          <w:rFonts w:ascii="Verdana" w:hAnsi="Verdana"/>
        </w:rPr>
        <w:t>lugar,</w:t>
      </w:r>
      <w:r w:rsidRPr="00DC4B8E">
        <w:rPr>
          <w:rFonts w:ascii="Verdana" w:hAnsi="Verdana"/>
          <w:spacing w:val="-15"/>
        </w:rPr>
        <w:t xml:space="preserve"> </w:t>
      </w:r>
      <w:r w:rsidRPr="00DC4B8E">
        <w:rPr>
          <w:rFonts w:ascii="Verdana" w:hAnsi="Verdana"/>
        </w:rPr>
        <w:t>si</w:t>
      </w:r>
      <w:r w:rsidRPr="00DC4B8E">
        <w:rPr>
          <w:rFonts w:ascii="Verdana" w:hAnsi="Verdana"/>
          <w:spacing w:val="-16"/>
        </w:rPr>
        <w:t xml:space="preserve"> </w:t>
      </w:r>
      <w:r w:rsidRPr="00DC4B8E">
        <w:rPr>
          <w:rFonts w:ascii="Verdana" w:hAnsi="Verdana"/>
        </w:rPr>
        <w:t>en</w:t>
      </w:r>
      <w:r w:rsidRPr="00DC4B8E">
        <w:rPr>
          <w:rFonts w:ascii="Verdana" w:hAnsi="Verdana"/>
          <w:spacing w:val="-16"/>
        </w:rPr>
        <w:t xml:space="preserve"> </w:t>
      </w:r>
      <w:r w:rsidRPr="00DC4B8E">
        <w:rPr>
          <w:rFonts w:ascii="Verdana" w:hAnsi="Verdana"/>
        </w:rPr>
        <w:t>el</w:t>
      </w:r>
      <w:r w:rsidRPr="00DC4B8E">
        <w:rPr>
          <w:rFonts w:ascii="Verdana" w:hAnsi="Verdana"/>
          <w:spacing w:val="-16"/>
        </w:rPr>
        <w:t xml:space="preserve"> </w:t>
      </w:r>
      <w:r w:rsidRPr="00DC4B8E">
        <w:rPr>
          <w:rFonts w:ascii="Verdana" w:hAnsi="Verdana"/>
        </w:rPr>
        <w:t>marco</w:t>
      </w:r>
      <w:r w:rsidRPr="00DC4B8E">
        <w:rPr>
          <w:rFonts w:ascii="Verdana" w:hAnsi="Verdana"/>
          <w:spacing w:val="-14"/>
        </w:rPr>
        <w:t xml:space="preserve"> </w:t>
      </w:r>
      <w:r w:rsidRPr="00DC4B8E">
        <w:rPr>
          <w:rFonts w:ascii="Verdana" w:hAnsi="Verdana"/>
        </w:rPr>
        <w:t>de</w:t>
      </w:r>
      <w:r w:rsidRPr="00DC4B8E">
        <w:rPr>
          <w:rFonts w:ascii="Verdana" w:hAnsi="Verdana"/>
          <w:spacing w:val="-16"/>
        </w:rPr>
        <w:t xml:space="preserve"> </w:t>
      </w:r>
      <w:r w:rsidRPr="00DC4B8E">
        <w:rPr>
          <w:rFonts w:ascii="Verdana" w:hAnsi="Verdana"/>
        </w:rPr>
        <w:t>la</w:t>
      </w:r>
      <w:r w:rsidRPr="00DC4B8E">
        <w:rPr>
          <w:rFonts w:ascii="Verdana" w:hAnsi="Verdana"/>
          <w:spacing w:val="-16"/>
        </w:rPr>
        <w:t xml:space="preserve"> </w:t>
      </w:r>
      <w:r w:rsidRPr="00DC4B8E">
        <w:rPr>
          <w:rFonts w:ascii="Verdana" w:hAnsi="Verdana"/>
        </w:rPr>
        <w:t>evaluación</w:t>
      </w:r>
      <w:r w:rsidRPr="00DC4B8E">
        <w:rPr>
          <w:rFonts w:ascii="Verdana" w:hAnsi="Verdana"/>
          <w:spacing w:val="-13"/>
        </w:rPr>
        <w:t xml:space="preserve"> </w:t>
      </w:r>
      <w:r w:rsidRPr="00DC4B8E">
        <w:rPr>
          <w:rFonts w:ascii="Verdana" w:hAnsi="Verdana"/>
        </w:rPr>
        <w:t>de</w:t>
      </w:r>
      <w:r w:rsidRPr="00DC4B8E">
        <w:rPr>
          <w:rFonts w:ascii="Verdana" w:hAnsi="Verdana"/>
          <w:spacing w:val="-16"/>
        </w:rPr>
        <w:t xml:space="preserve"> </w:t>
      </w:r>
      <w:r w:rsidRPr="00DC4B8E">
        <w:rPr>
          <w:rFonts w:ascii="Verdana" w:hAnsi="Verdana"/>
        </w:rPr>
        <w:t>ofertas,</w:t>
      </w:r>
      <w:r w:rsidRPr="00DC4B8E">
        <w:rPr>
          <w:rFonts w:ascii="Verdana" w:hAnsi="Verdana"/>
          <w:spacing w:val="-14"/>
        </w:rPr>
        <w:t xml:space="preserve"> </w:t>
      </w:r>
      <w:r w:rsidRPr="00DC4B8E">
        <w:rPr>
          <w:rFonts w:ascii="Verdana" w:hAnsi="Verdana"/>
        </w:rPr>
        <w:t>antes</w:t>
      </w:r>
      <w:r w:rsidRPr="00DC4B8E">
        <w:rPr>
          <w:rFonts w:ascii="Verdana" w:hAnsi="Verdana"/>
          <w:spacing w:val="1"/>
        </w:rPr>
        <w:t xml:space="preserve"> </w:t>
      </w:r>
      <w:r w:rsidRPr="00DC4B8E">
        <w:rPr>
          <w:rFonts w:ascii="Verdana" w:hAnsi="Verdana"/>
        </w:rPr>
        <w:t>de</w:t>
      </w:r>
      <w:r w:rsidRPr="00DC4B8E">
        <w:rPr>
          <w:rFonts w:ascii="Verdana" w:hAnsi="Verdana"/>
          <w:spacing w:val="13"/>
        </w:rPr>
        <w:t xml:space="preserve"> </w:t>
      </w:r>
      <w:r w:rsidRPr="00DC4B8E">
        <w:rPr>
          <w:rFonts w:ascii="Verdana" w:hAnsi="Verdana"/>
        </w:rPr>
        <w:t>la</w:t>
      </w:r>
      <w:r w:rsidRPr="00DC4B8E">
        <w:rPr>
          <w:rFonts w:ascii="Verdana" w:hAnsi="Verdana"/>
          <w:spacing w:val="14"/>
        </w:rPr>
        <w:t xml:space="preserve"> </w:t>
      </w:r>
      <w:r w:rsidRPr="00DC4B8E">
        <w:rPr>
          <w:rFonts w:ascii="Verdana" w:hAnsi="Verdana"/>
        </w:rPr>
        <w:t>publicación</w:t>
      </w:r>
      <w:r w:rsidRPr="00DC4B8E">
        <w:rPr>
          <w:rFonts w:ascii="Verdana" w:hAnsi="Verdana"/>
          <w:spacing w:val="17"/>
        </w:rPr>
        <w:t xml:space="preserve"> </w:t>
      </w:r>
      <w:r w:rsidRPr="00DC4B8E">
        <w:rPr>
          <w:rFonts w:ascii="Verdana" w:hAnsi="Verdana"/>
        </w:rPr>
        <w:t>del</w:t>
      </w:r>
      <w:r w:rsidRPr="00DC4B8E">
        <w:rPr>
          <w:rFonts w:ascii="Verdana" w:hAnsi="Verdana"/>
          <w:spacing w:val="14"/>
        </w:rPr>
        <w:t xml:space="preserve"> </w:t>
      </w:r>
      <w:r w:rsidRPr="00DC4B8E">
        <w:rPr>
          <w:rFonts w:ascii="Verdana" w:hAnsi="Verdana"/>
        </w:rPr>
        <w:t>respectivo</w:t>
      </w:r>
      <w:r w:rsidRPr="00DC4B8E">
        <w:rPr>
          <w:rFonts w:ascii="Verdana" w:hAnsi="Verdana"/>
          <w:spacing w:val="17"/>
        </w:rPr>
        <w:t xml:space="preserve"> </w:t>
      </w:r>
      <w:r w:rsidRPr="00DC4B8E">
        <w:rPr>
          <w:rFonts w:ascii="Verdana" w:hAnsi="Verdana"/>
        </w:rPr>
        <w:t>informe,</w:t>
      </w:r>
      <w:r w:rsidRPr="00DC4B8E">
        <w:rPr>
          <w:rFonts w:ascii="Verdana" w:hAnsi="Verdana"/>
          <w:spacing w:val="15"/>
        </w:rPr>
        <w:t xml:space="preserve"> </w:t>
      </w:r>
      <w:r w:rsidRPr="00DC4B8E">
        <w:rPr>
          <w:rFonts w:ascii="Verdana" w:hAnsi="Verdana"/>
        </w:rPr>
        <w:t>la</w:t>
      </w:r>
      <w:r w:rsidRPr="00DC4B8E">
        <w:rPr>
          <w:rFonts w:ascii="Verdana" w:hAnsi="Verdana"/>
          <w:spacing w:val="14"/>
        </w:rPr>
        <w:t xml:space="preserve"> </w:t>
      </w:r>
      <w:r w:rsidRPr="00DC4B8E">
        <w:rPr>
          <w:rFonts w:ascii="Verdana" w:hAnsi="Verdana"/>
        </w:rPr>
        <w:t>Entidad</w:t>
      </w:r>
      <w:r w:rsidRPr="00DC4B8E">
        <w:rPr>
          <w:rFonts w:ascii="Verdana" w:hAnsi="Verdana"/>
          <w:spacing w:val="16"/>
        </w:rPr>
        <w:t xml:space="preserve"> </w:t>
      </w:r>
      <w:r w:rsidRPr="00DC4B8E">
        <w:rPr>
          <w:rFonts w:ascii="Verdana" w:hAnsi="Verdana"/>
        </w:rPr>
        <w:t>Estatal</w:t>
      </w:r>
      <w:r w:rsidRPr="00DC4B8E">
        <w:rPr>
          <w:rFonts w:ascii="Verdana" w:hAnsi="Verdana"/>
          <w:spacing w:val="16"/>
        </w:rPr>
        <w:t xml:space="preserve"> </w:t>
      </w:r>
      <w:r w:rsidRPr="00DC4B8E">
        <w:rPr>
          <w:rFonts w:ascii="Verdana" w:hAnsi="Verdana"/>
        </w:rPr>
        <w:t>tiene</w:t>
      </w:r>
      <w:r w:rsidRPr="00DC4B8E">
        <w:rPr>
          <w:rFonts w:ascii="Verdana" w:hAnsi="Verdana"/>
          <w:spacing w:val="15"/>
        </w:rPr>
        <w:t xml:space="preserve"> </w:t>
      </w:r>
      <w:r w:rsidRPr="00DC4B8E">
        <w:rPr>
          <w:rFonts w:ascii="Verdana" w:hAnsi="Verdana"/>
        </w:rPr>
        <w:t>conocimiento</w:t>
      </w:r>
      <w:r w:rsidRPr="00DC4B8E">
        <w:rPr>
          <w:rFonts w:ascii="Verdana" w:hAnsi="Verdana"/>
          <w:spacing w:val="1"/>
        </w:rPr>
        <w:t xml:space="preserve"> </w:t>
      </w:r>
      <w:r w:rsidRPr="00DC4B8E">
        <w:rPr>
          <w:rFonts w:ascii="Verdana" w:hAnsi="Verdana"/>
        </w:rPr>
        <w:t>de</w:t>
      </w:r>
      <w:r w:rsidRPr="00DC4B8E">
        <w:rPr>
          <w:rFonts w:ascii="Verdana" w:hAnsi="Verdana"/>
          <w:spacing w:val="42"/>
        </w:rPr>
        <w:t xml:space="preserve"> </w:t>
      </w:r>
      <w:r w:rsidRPr="00DC4B8E">
        <w:rPr>
          <w:rFonts w:ascii="Verdana" w:hAnsi="Verdana"/>
        </w:rPr>
        <w:t>circunstancias</w:t>
      </w:r>
      <w:r w:rsidRPr="00DC4B8E">
        <w:rPr>
          <w:rFonts w:ascii="Verdana" w:hAnsi="Verdana"/>
          <w:spacing w:val="47"/>
        </w:rPr>
        <w:t xml:space="preserve"> </w:t>
      </w:r>
      <w:r w:rsidRPr="00DC4B8E">
        <w:rPr>
          <w:rFonts w:ascii="Verdana" w:hAnsi="Verdana"/>
        </w:rPr>
        <w:t>que</w:t>
      </w:r>
      <w:r w:rsidRPr="00DC4B8E">
        <w:rPr>
          <w:rFonts w:ascii="Verdana" w:hAnsi="Verdana"/>
          <w:spacing w:val="43"/>
        </w:rPr>
        <w:t xml:space="preserve"> </w:t>
      </w:r>
      <w:r w:rsidRPr="00DC4B8E">
        <w:rPr>
          <w:rFonts w:ascii="Verdana" w:hAnsi="Verdana"/>
        </w:rPr>
        <w:t>le</w:t>
      </w:r>
      <w:r w:rsidRPr="00DC4B8E">
        <w:rPr>
          <w:rFonts w:ascii="Verdana" w:hAnsi="Verdana"/>
          <w:spacing w:val="42"/>
        </w:rPr>
        <w:t xml:space="preserve"> </w:t>
      </w:r>
      <w:r w:rsidRPr="00DC4B8E">
        <w:rPr>
          <w:rFonts w:ascii="Verdana" w:hAnsi="Verdana"/>
        </w:rPr>
        <w:t>indiquen</w:t>
      </w:r>
      <w:r w:rsidRPr="00DC4B8E">
        <w:rPr>
          <w:rFonts w:ascii="Verdana" w:hAnsi="Verdana"/>
          <w:spacing w:val="45"/>
        </w:rPr>
        <w:t xml:space="preserve"> </w:t>
      </w:r>
      <w:r w:rsidRPr="00DC4B8E">
        <w:rPr>
          <w:rFonts w:ascii="Verdana" w:hAnsi="Verdana"/>
        </w:rPr>
        <w:t>la</w:t>
      </w:r>
      <w:r w:rsidRPr="00DC4B8E">
        <w:rPr>
          <w:rFonts w:ascii="Verdana" w:hAnsi="Verdana"/>
          <w:spacing w:val="42"/>
        </w:rPr>
        <w:t xml:space="preserve"> </w:t>
      </w:r>
      <w:r w:rsidRPr="00DC4B8E">
        <w:rPr>
          <w:rFonts w:ascii="Verdana" w:hAnsi="Verdana"/>
        </w:rPr>
        <w:t>eventual</w:t>
      </w:r>
      <w:r w:rsidRPr="00DC4B8E">
        <w:rPr>
          <w:rFonts w:ascii="Verdana" w:hAnsi="Verdana"/>
          <w:spacing w:val="45"/>
        </w:rPr>
        <w:t xml:space="preserve"> </w:t>
      </w:r>
      <w:r w:rsidRPr="00DC4B8E">
        <w:rPr>
          <w:rFonts w:ascii="Verdana" w:hAnsi="Verdana"/>
        </w:rPr>
        <w:t>configuración</w:t>
      </w:r>
      <w:r w:rsidRPr="00DC4B8E">
        <w:rPr>
          <w:rFonts w:ascii="Verdana" w:hAnsi="Verdana"/>
          <w:spacing w:val="46"/>
        </w:rPr>
        <w:t xml:space="preserve"> </w:t>
      </w:r>
      <w:r w:rsidRPr="00DC4B8E">
        <w:rPr>
          <w:rFonts w:ascii="Verdana" w:hAnsi="Verdana"/>
        </w:rPr>
        <w:t>de</w:t>
      </w:r>
      <w:r w:rsidRPr="00DC4B8E">
        <w:rPr>
          <w:rFonts w:ascii="Verdana" w:hAnsi="Verdana"/>
          <w:spacing w:val="43"/>
        </w:rPr>
        <w:t xml:space="preserve"> </w:t>
      </w:r>
      <w:r w:rsidRPr="00DC4B8E">
        <w:rPr>
          <w:rFonts w:ascii="Verdana" w:hAnsi="Verdana"/>
        </w:rPr>
        <w:t>la</w:t>
      </w:r>
      <w:r w:rsidRPr="00DC4B8E">
        <w:rPr>
          <w:rFonts w:ascii="Verdana" w:hAnsi="Verdana"/>
          <w:spacing w:val="42"/>
        </w:rPr>
        <w:t xml:space="preserve"> </w:t>
      </w:r>
      <w:r w:rsidRPr="00DC4B8E">
        <w:rPr>
          <w:rFonts w:ascii="Verdana" w:hAnsi="Verdana"/>
        </w:rPr>
        <w:t>respectiva</w:t>
      </w:r>
      <w:r w:rsidRPr="00DC4B8E">
        <w:rPr>
          <w:rFonts w:ascii="Verdana" w:hAnsi="Verdana"/>
          <w:spacing w:val="1"/>
        </w:rPr>
        <w:t xml:space="preserve"> </w:t>
      </w:r>
      <w:r w:rsidRPr="00DC4B8E">
        <w:rPr>
          <w:rFonts w:ascii="Verdana" w:hAnsi="Verdana"/>
        </w:rPr>
        <w:t>inhabilidad, tiene posibilidad de solicitar a los proponentes el esclarecimiento de</w:t>
      </w:r>
      <w:r w:rsidRPr="00DC4B8E">
        <w:rPr>
          <w:rFonts w:ascii="Verdana" w:hAnsi="Verdana"/>
          <w:spacing w:val="-75"/>
        </w:rPr>
        <w:t xml:space="preserve"> </w:t>
      </w:r>
      <w:r w:rsidRPr="00DC4B8E">
        <w:rPr>
          <w:rFonts w:ascii="Verdana" w:hAnsi="Verdana"/>
        </w:rPr>
        <w:t>dicha</w:t>
      </w:r>
      <w:r w:rsidRPr="00DC4B8E">
        <w:rPr>
          <w:rFonts w:ascii="Verdana" w:hAnsi="Verdana"/>
          <w:spacing w:val="26"/>
        </w:rPr>
        <w:t xml:space="preserve"> </w:t>
      </w:r>
      <w:r w:rsidRPr="00DC4B8E">
        <w:rPr>
          <w:rFonts w:ascii="Verdana" w:hAnsi="Verdana"/>
        </w:rPr>
        <w:t>circunstancia,</w:t>
      </w:r>
      <w:r w:rsidRPr="00DC4B8E">
        <w:rPr>
          <w:rFonts w:ascii="Verdana" w:hAnsi="Verdana"/>
          <w:spacing w:val="29"/>
        </w:rPr>
        <w:t xml:space="preserve"> </w:t>
      </w:r>
      <w:r w:rsidRPr="00DC4B8E">
        <w:rPr>
          <w:rFonts w:ascii="Verdana" w:hAnsi="Verdana"/>
        </w:rPr>
        <w:t>exigiendo</w:t>
      </w:r>
      <w:r w:rsidRPr="00DC4B8E">
        <w:rPr>
          <w:rFonts w:ascii="Verdana" w:hAnsi="Verdana"/>
          <w:spacing w:val="27"/>
        </w:rPr>
        <w:t xml:space="preserve"> </w:t>
      </w:r>
      <w:r w:rsidRPr="00DC4B8E">
        <w:rPr>
          <w:rFonts w:ascii="Verdana" w:hAnsi="Verdana"/>
        </w:rPr>
        <w:t>las</w:t>
      </w:r>
      <w:r w:rsidRPr="00DC4B8E">
        <w:rPr>
          <w:rFonts w:ascii="Verdana" w:hAnsi="Verdana"/>
          <w:spacing w:val="26"/>
        </w:rPr>
        <w:t xml:space="preserve"> </w:t>
      </w:r>
      <w:r w:rsidRPr="00DC4B8E">
        <w:rPr>
          <w:rFonts w:ascii="Verdana" w:hAnsi="Verdana"/>
        </w:rPr>
        <w:t>explicaciones</w:t>
      </w:r>
      <w:r w:rsidRPr="00DC4B8E">
        <w:rPr>
          <w:rFonts w:ascii="Verdana" w:hAnsi="Verdana"/>
          <w:spacing w:val="29"/>
        </w:rPr>
        <w:t xml:space="preserve"> </w:t>
      </w:r>
      <w:r w:rsidRPr="00DC4B8E">
        <w:rPr>
          <w:rFonts w:ascii="Verdana" w:hAnsi="Verdana"/>
        </w:rPr>
        <w:t>y</w:t>
      </w:r>
      <w:r w:rsidRPr="00DC4B8E">
        <w:rPr>
          <w:rFonts w:ascii="Verdana" w:hAnsi="Verdana"/>
          <w:spacing w:val="25"/>
        </w:rPr>
        <w:t xml:space="preserve"> </w:t>
      </w:r>
      <w:r w:rsidRPr="00DC4B8E">
        <w:rPr>
          <w:rFonts w:ascii="Verdana" w:hAnsi="Verdana"/>
        </w:rPr>
        <w:t>aclaraciones</w:t>
      </w:r>
      <w:r w:rsidRPr="00DC4B8E">
        <w:rPr>
          <w:rFonts w:ascii="Verdana" w:hAnsi="Verdana"/>
          <w:spacing w:val="28"/>
        </w:rPr>
        <w:t xml:space="preserve"> </w:t>
      </w:r>
      <w:r w:rsidRPr="00DC4B8E">
        <w:rPr>
          <w:rFonts w:ascii="Verdana" w:hAnsi="Verdana"/>
        </w:rPr>
        <w:t>que</w:t>
      </w:r>
      <w:r w:rsidRPr="00DC4B8E">
        <w:rPr>
          <w:rFonts w:ascii="Verdana" w:hAnsi="Verdana"/>
          <w:spacing w:val="25"/>
        </w:rPr>
        <w:t xml:space="preserve"> </w:t>
      </w:r>
      <w:r w:rsidRPr="00DC4B8E">
        <w:rPr>
          <w:rFonts w:ascii="Verdana" w:hAnsi="Verdana"/>
        </w:rPr>
        <w:t>sean</w:t>
      </w:r>
      <w:r w:rsidRPr="00DC4B8E">
        <w:rPr>
          <w:rFonts w:ascii="Verdana" w:hAnsi="Verdana"/>
          <w:spacing w:val="1"/>
        </w:rPr>
        <w:t xml:space="preserve"> </w:t>
      </w:r>
      <w:r w:rsidRPr="00DC4B8E">
        <w:rPr>
          <w:rFonts w:ascii="Verdana" w:hAnsi="Verdana"/>
        </w:rPr>
        <w:t>procedentes.</w:t>
      </w:r>
    </w:p>
    <w:p w14:paraId="42DFCDAE" w14:textId="77777777" w:rsidR="00934CFA" w:rsidRPr="00DC4B8E" w:rsidRDefault="00934CFA" w:rsidP="009E5487">
      <w:pPr>
        <w:pStyle w:val="Prrafodelista"/>
        <w:spacing w:line="276" w:lineRule="auto"/>
        <w:rPr>
          <w:rFonts w:ascii="Verdana" w:hAnsi="Verdana"/>
        </w:rPr>
      </w:pPr>
    </w:p>
    <w:p w14:paraId="78EB1190" w14:textId="43190427" w:rsidR="00021AF4" w:rsidRPr="00DC4B8E" w:rsidRDefault="00826103" w:rsidP="009E5487">
      <w:pPr>
        <w:pStyle w:val="Prrafodelista"/>
        <w:numPr>
          <w:ilvl w:val="0"/>
          <w:numId w:val="20"/>
        </w:numPr>
        <w:spacing w:line="276" w:lineRule="auto"/>
        <w:jc w:val="both"/>
        <w:rPr>
          <w:rFonts w:ascii="Verdana" w:hAnsi="Verdana"/>
        </w:rPr>
      </w:pPr>
      <w:r w:rsidRPr="00DC4B8E">
        <w:rPr>
          <w:rFonts w:ascii="Verdana" w:hAnsi="Verdana"/>
        </w:rPr>
        <w:t>Con</w:t>
      </w:r>
      <w:r w:rsidRPr="00DC4B8E">
        <w:rPr>
          <w:rFonts w:ascii="Verdana" w:hAnsi="Verdana"/>
          <w:spacing w:val="-11"/>
        </w:rPr>
        <w:t xml:space="preserve"> </w:t>
      </w:r>
      <w:r w:rsidRPr="00DC4B8E">
        <w:rPr>
          <w:rFonts w:ascii="Verdana" w:hAnsi="Verdana"/>
        </w:rPr>
        <w:t>todo,</w:t>
      </w:r>
      <w:r w:rsidRPr="00DC4B8E">
        <w:rPr>
          <w:rFonts w:ascii="Verdana" w:hAnsi="Verdana"/>
          <w:spacing w:val="-10"/>
        </w:rPr>
        <w:t xml:space="preserve"> </w:t>
      </w:r>
      <w:r w:rsidRPr="00DC4B8E">
        <w:rPr>
          <w:rFonts w:ascii="Verdana" w:hAnsi="Verdana"/>
        </w:rPr>
        <w:t>respecto</w:t>
      </w:r>
      <w:r w:rsidRPr="00DC4B8E">
        <w:rPr>
          <w:rFonts w:ascii="Verdana" w:hAnsi="Verdana"/>
          <w:spacing w:val="-8"/>
        </w:rPr>
        <w:t xml:space="preserve"> </w:t>
      </w:r>
      <w:r w:rsidRPr="00DC4B8E">
        <w:rPr>
          <w:rFonts w:ascii="Verdana" w:hAnsi="Verdana"/>
        </w:rPr>
        <w:t>del</w:t>
      </w:r>
      <w:r w:rsidRPr="00DC4B8E">
        <w:rPr>
          <w:rFonts w:ascii="Verdana" w:hAnsi="Verdana"/>
          <w:spacing w:val="-11"/>
        </w:rPr>
        <w:t xml:space="preserve"> </w:t>
      </w:r>
      <w:r w:rsidRPr="00DC4B8E">
        <w:rPr>
          <w:rFonts w:ascii="Verdana" w:hAnsi="Verdana"/>
        </w:rPr>
        <w:t>supuesto</w:t>
      </w:r>
      <w:r w:rsidRPr="00DC4B8E">
        <w:rPr>
          <w:rFonts w:ascii="Verdana" w:hAnsi="Verdana"/>
          <w:spacing w:val="-9"/>
        </w:rPr>
        <w:t xml:space="preserve"> </w:t>
      </w:r>
      <w:r w:rsidRPr="00DC4B8E">
        <w:rPr>
          <w:rFonts w:ascii="Verdana" w:hAnsi="Verdana"/>
        </w:rPr>
        <w:t>objeto</w:t>
      </w:r>
      <w:r w:rsidRPr="00DC4B8E">
        <w:rPr>
          <w:rFonts w:ascii="Verdana" w:hAnsi="Verdana"/>
          <w:spacing w:val="-9"/>
        </w:rPr>
        <w:t xml:space="preserve"> </w:t>
      </w:r>
      <w:r w:rsidRPr="00DC4B8E">
        <w:rPr>
          <w:rFonts w:ascii="Verdana" w:hAnsi="Verdana"/>
        </w:rPr>
        <w:t>de</w:t>
      </w:r>
      <w:r w:rsidRPr="00DC4B8E">
        <w:rPr>
          <w:rFonts w:ascii="Verdana" w:hAnsi="Verdana"/>
          <w:spacing w:val="-11"/>
        </w:rPr>
        <w:t xml:space="preserve"> </w:t>
      </w:r>
      <w:r w:rsidRPr="00DC4B8E">
        <w:rPr>
          <w:rFonts w:ascii="Verdana" w:hAnsi="Verdana"/>
        </w:rPr>
        <w:t>consulta,</w:t>
      </w:r>
      <w:r w:rsidRPr="00DC4B8E">
        <w:rPr>
          <w:rFonts w:ascii="Verdana" w:hAnsi="Verdana"/>
          <w:spacing w:val="-11"/>
        </w:rPr>
        <w:t xml:space="preserve"> </w:t>
      </w:r>
      <w:r w:rsidRPr="00DC4B8E">
        <w:rPr>
          <w:rFonts w:ascii="Verdana" w:hAnsi="Verdana"/>
        </w:rPr>
        <w:t>es</w:t>
      </w:r>
      <w:r w:rsidRPr="00DC4B8E">
        <w:rPr>
          <w:rFonts w:ascii="Verdana" w:hAnsi="Verdana"/>
          <w:spacing w:val="-10"/>
        </w:rPr>
        <w:t xml:space="preserve"> </w:t>
      </w:r>
      <w:r w:rsidRPr="00DC4B8E">
        <w:rPr>
          <w:rFonts w:ascii="Verdana" w:hAnsi="Verdana"/>
        </w:rPr>
        <w:t>necesario</w:t>
      </w:r>
      <w:r w:rsidRPr="00DC4B8E">
        <w:rPr>
          <w:rFonts w:ascii="Verdana" w:hAnsi="Verdana"/>
          <w:spacing w:val="-8"/>
        </w:rPr>
        <w:t xml:space="preserve"> </w:t>
      </w:r>
      <w:r w:rsidR="00724FAA" w:rsidRPr="00DC4B8E">
        <w:rPr>
          <w:rFonts w:ascii="Verdana" w:hAnsi="Verdana"/>
        </w:rPr>
        <w:t>precisar que</w:t>
      </w:r>
      <w:r w:rsidR="00724FAA" w:rsidRPr="00DC4B8E">
        <w:rPr>
          <w:rFonts w:ascii="Verdana" w:hAnsi="Verdana"/>
          <w:spacing w:val="1"/>
        </w:rPr>
        <w:t xml:space="preserve">, </w:t>
      </w:r>
      <w:r w:rsidRPr="00DC4B8E">
        <w:rPr>
          <w:rFonts w:ascii="Verdana" w:hAnsi="Verdana"/>
        </w:rPr>
        <w:t>dada</w:t>
      </w:r>
      <w:r w:rsidRPr="00DC4B8E">
        <w:rPr>
          <w:rFonts w:ascii="Verdana" w:hAnsi="Verdana"/>
          <w:spacing w:val="1"/>
        </w:rPr>
        <w:t xml:space="preserve"> </w:t>
      </w:r>
      <w:r w:rsidRPr="00DC4B8E">
        <w:rPr>
          <w:rFonts w:ascii="Verdana" w:hAnsi="Verdana"/>
        </w:rPr>
        <w:t>la</w:t>
      </w:r>
      <w:r w:rsidRPr="00DC4B8E">
        <w:rPr>
          <w:rFonts w:ascii="Verdana" w:hAnsi="Verdana"/>
          <w:spacing w:val="1"/>
        </w:rPr>
        <w:t xml:space="preserve"> </w:t>
      </w:r>
      <w:r w:rsidRPr="00DC4B8E">
        <w:rPr>
          <w:rFonts w:ascii="Verdana" w:hAnsi="Verdana"/>
        </w:rPr>
        <w:t>aplicación</w:t>
      </w:r>
      <w:r w:rsidRPr="00DC4B8E">
        <w:rPr>
          <w:rFonts w:ascii="Verdana" w:hAnsi="Verdana"/>
          <w:spacing w:val="1"/>
        </w:rPr>
        <w:t xml:space="preserve"> </w:t>
      </w:r>
      <w:r w:rsidRPr="00DC4B8E">
        <w:rPr>
          <w:rFonts w:ascii="Verdana" w:hAnsi="Verdana"/>
        </w:rPr>
        <w:t>restrictiva</w:t>
      </w:r>
      <w:r w:rsidRPr="00DC4B8E">
        <w:rPr>
          <w:rFonts w:ascii="Verdana" w:hAnsi="Verdana"/>
          <w:spacing w:val="1"/>
        </w:rPr>
        <w:t xml:space="preserve"> </w:t>
      </w:r>
      <w:r w:rsidRPr="00DC4B8E">
        <w:rPr>
          <w:rFonts w:ascii="Verdana" w:hAnsi="Verdana"/>
        </w:rPr>
        <w:t>a</w:t>
      </w:r>
      <w:r w:rsidRPr="00DC4B8E">
        <w:rPr>
          <w:rFonts w:ascii="Verdana" w:hAnsi="Verdana"/>
          <w:spacing w:val="1"/>
        </w:rPr>
        <w:t xml:space="preserve"> </w:t>
      </w:r>
      <w:r w:rsidRPr="00DC4B8E">
        <w:rPr>
          <w:rFonts w:ascii="Verdana" w:hAnsi="Verdana"/>
        </w:rPr>
        <w:t>la</w:t>
      </w:r>
      <w:r w:rsidRPr="00DC4B8E">
        <w:rPr>
          <w:rFonts w:ascii="Verdana" w:hAnsi="Verdana"/>
          <w:spacing w:val="1"/>
        </w:rPr>
        <w:t xml:space="preserve"> </w:t>
      </w:r>
      <w:r w:rsidRPr="00DC4B8E">
        <w:rPr>
          <w:rFonts w:ascii="Verdana" w:hAnsi="Verdana"/>
        </w:rPr>
        <w:t>que</w:t>
      </w:r>
      <w:r w:rsidRPr="00DC4B8E">
        <w:rPr>
          <w:rFonts w:ascii="Verdana" w:hAnsi="Verdana"/>
          <w:spacing w:val="1"/>
        </w:rPr>
        <w:t xml:space="preserve"> </w:t>
      </w:r>
      <w:r w:rsidRPr="00DC4B8E">
        <w:rPr>
          <w:rFonts w:ascii="Verdana" w:hAnsi="Verdana"/>
        </w:rPr>
        <w:t>está</w:t>
      </w:r>
      <w:r w:rsidRPr="00DC4B8E">
        <w:rPr>
          <w:rFonts w:ascii="Verdana" w:hAnsi="Verdana"/>
          <w:spacing w:val="1"/>
        </w:rPr>
        <w:t xml:space="preserve"> </w:t>
      </w:r>
      <w:r w:rsidRPr="00DC4B8E">
        <w:rPr>
          <w:rFonts w:ascii="Verdana" w:hAnsi="Verdana"/>
        </w:rPr>
        <w:t>sujeta</w:t>
      </w:r>
      <w:r w:rsidRPr="00DC4B8E">
        <w:rPr>
          <w:rFonts w:ascii="Verdana" w:hAnsi="Verdana"/>
          <w:spacing w:val="1"/>
        </w:rPr>
        <w:t xml:space="preserve"> </w:t>
      </w:r>
      <w:r w:rsidRPr="00DC4B8E">
        <w:rPr>
          <w:rFonts w:ascii="Verdana" w:hAnsi="Verdana"/>
        </w:rPr>
        <w:t>el</w:t>
      </w:r>
      <w:r w:rsidRPr="00DC4B8E">
        <w:rPr>
          <w:rFonts w:ascii="Verdana" w:hAnsi="Verdana"/>
          <w:spacing w:val="1"/>
        </w:rPr>
        <w:t xml:space="preserve"> </w:t>
      </w:r>
      <w:r w:rsidRPr="00DC4B8E">
        <w:rPr>
          <w:rFonts w:ascii="Verdana" w:hAnsi="Verdana"/>
        </w:rPr>
        <w:t>régimen</w:t>
      </w:r>
      <w:r w:rsidRPr="00DC4B8E">
        <w:rPr>
          <w:rFonts w:ascii="Verdana" w:hAnsi="Verdana"/>
          <w:spacing w:val="1"/>
        </w:rPr>
        <w:t xml:space="preserve"> </w:t>
      </w:r>
      <w:r w:rsidRPr="00DC4B8E">
        <w:rPr>
          <w:rFonts w:ascii="Verdana" w:hAnsi="Verdana"/>
        </w:rPr>
        <w:t>de</w:t>
      </w:r>
      <w:r w:rsidRPr="00DC4B8E">
        <w:rPr>
          <w:rFonts w:ascii="Verdana" w:hAnsi="Verdana"/>
          <w:spacing w:val="1"/>
        </w:rPr>
        <w:t xml:space="preserve"> </w:t>
      </w:r>
      <w:r w:rsidRPr="00DC4B8E">
        <w:rPr>
          <w:rFonts w:ascii="Verdana" w:hAnsi="Verdana"/>
        </w:rPr>
        <w:t>inhabilidades</w:t>
      </w:r>
      <w:r w:rsidRPr="00DC4B8E">
        <w:rPr>
          <w:rFonts w:ascii="Verdana" w:hAnsi="Verdana"/>
          <w:spacing w:val="13"/>
        </w:rPr>
        <w:t xml:space="preserve"> </w:t>
      </w:r>
      <w:r w:rsidRPr="00DC4B8E">
        <w:rPr>
          <w:rFonts w:ascii="Verdana" w:hAnsi="Verdana"/>
        </w:rPr>
        <w:t>e</w:t>
      </w:r>
      <w:r w:rsidRPr="00DC4B8E">
        <w:rPr>
          <w:rFonts w:ascii="Verdana" w:hAnsi="Verdana"/>
          <w:spacing w:val="10"/>
        </w:rPr>
        <w:t xml:space="preserve"> </w:t>
      </w:r>
      <w:r w:rsidRPr="00DC4B8E">
        <w:rPr>
          <w:rFonts w:ascii="Verdana" w:hAnsi="Verdana"/>
        </w:rPr>
        <w:t>incompatibilidades,</w:t>
      </w:r>
      <w:r w:rsidRPr="00DC4B8E">
        <w:rPr>
          <w:rFonts w:ascii="Verdana" w:hAnsi="Verdana"/>
          <w:spacing w:val="15"/>
        </w:rPr>
        <w:t xml:space="preserve"> </w:t>
      </w:r>
      <w:r w:rsidRPr="00DC4B8E">
        <w:rPr>
          <w:rFonts w:ascii="Verdana" w:hAnsi="Verdana"/>
        </w:rPr>
        <w:t>las</w:t>
      </w:r>
      <w:r w:rsidRPr="00DC4B8E">
        <w:rPr>
          <w:rFonts w:ascii="Verdana" w:hAnsi="Verdana"/>
          <w:spacing w:val="11"/>
        </w:rPr>
        <w:t xml:space="preserve"> </w:t>
      </w:r>
      <w:r w:rsidRPr="00DC4B8E">
        <w:rPr>
          <w:rFonts w:ascii="Verdana" w:hAnsi="Verdana"/>
        </w:rPr>
        <w:t>causales</w:t>
      </w:r>
      <w:r w:rsidRPr="00DC4B8E">
        <w:rPr>
          <w:rFonts w:ascii="Verdana" w:hAnsi="Verdana"/>
          <w:spacing w:val="12"/>
        </w:rPr>
        <w:t xml:space="preserve"> </w:t>
      </w:r>
      <w:r w:rsidRPr="00DC4B8E">
        <w:rPr>
          <w:rFonts w:ascii="Verdana" w:hAnsi="Verdana"/>
        </w:rPr>
        <w:t>establecidas</w:t>
      </w:r>
      <w:r w:rsidRPr="00DC4B8E">
        <w:rPr>
          <w:rFonts w:ascii="Verdana" w:hAnsi="Verdana"/>
          <w:spacing w:val="13"/>
        </w:rPr>
        <w:t xml:space="preserve"> </w:t>
      </w:r>
      <w:r w:rsidRPr="00DC4B8E">
        <w:rPr>
          <w:rFonts w:ascii="Verdana" w:hAnsi="Verdana"/>
        </w:rPr>
        <w:t>en</w:t>
      </w:r>
      <w:r w:rsidRPr="00DC4B8E">
        <w:rPr>
          <w:rFonts w:ascii="Verdana" w:hAnsi="Verdana"/>
          <w:spacing w:val="10"/>
        </w:rPr>
        <w:t xml:space="preserve"> </w:t>
      </w:r>
      <w:r w:rsidRPr="00DC4B8E">
        <w:rPr>
          <w:rFonts w:ascii="Verdana" w:hAnsi="Verdana"/>
        </w:rPr>
        <w:t>los</w:t>
      </w:r>
      <w:r w:rsidRPr="00DC4B8E">
        <w:rPr>
          <w:rFonts w:ascii="Verdana" w:hAnsi="Verdana"/>
          <w:spacing w:val="10"/>
        </w:rPr>
        <w:t xml:space="preserve"> </w:t>
      </w:r>
      <w:r w:rsidRPr="00DC4B8E">
        <w:rPr>
          <w:rFonts w:ascii="Verdana" w:hAnsi="Verdana"/>
        </w:rPr>
        <w:t>literale</w:t>
      </w:r>
      <w:r w:rsidR="003D3A88" w:rsidRPr="00DC4B8E">
        <w:rPr>
          <w:rFonts w:ascii="Verdana" w:hAnsi="Verdana"/>
        </w:rPr>
        <w:t xml:space="preserve">s g) </w:t>
      </w:r>
      <w:r w:rsidR="003D3A88" w:rsidRPr="00DC4B8E">
        <w:rPr>
          <w:rFonts w:ascii="Verdana" w:hAnsi="Verdana"/>
          <w:spacing w:val="-75"/>
        </w:rPr>
        <w:t>y</w:t>
      </w:r>
      <w:r w:rsidRPr="00DC4B8E">
        <w:rPr>
          <w:rFonts w:ascii="Verdana" w:hAnsi="Verdana"/>
        </w:rPr>
        <w:t xml:space="preserve"> h) no resultan aplicables para los contratos de prestación de servicios a los</w:t>
      </w:r>
      <w:r w:rsidRPr="00DC4B8E">
        <w:rPr>
          <w:rFonts w:ascii="Verdana" w:hAnsi="Verdana"/>
          <w:spacing w:val="1"/>
        </w:rPr>
        <w:t xml:space="preserve"> </w:t>
      </w:r>
      <w:r w:rsidRPr="00DC4B8E">
        <w:rPr>
          <w:rFonts w:ascii="Verdana" w:hAnsi="Verdana"/>
          <w:spacing w:val="-1"/>
        </w:rPr>
        <w:t>que</w:t>
      </w:r>
      <w:r w:rsidRPr="00DC4B8E">
        <w:rPr>
          <w:rFonts w:ascii="Verdana" w:hAnsi="Verdana"/>
          <w:spacing w:val="-18"/>
        </w:rPr>
        <w:t xml:space="preserve"> </w:t>
      </w:r>
      <w:r w:rsidRPr="00DC4B8E">
        <w:rPr>
          <w:rFonts w:ascii="Verdana" w:hAnsi="Verdana"/>
          <w:spacing w:val="-1"/>
        </w:rPr>
        <w:t>se</w:t>
      </w:r>
      <w:r w:rsidRPr="00DC4B8E">
        <w:rPr>
          <w:rFonts w:ascii="Verdana" w:hAnsi="Verdana"/>
          <w:spacing w:val="-18"/>
        </w:rPr>
        <w:t xml:space="preserve"> </w:t>
      </w:r>
      <w:r w:rsidRPr="00DC4B8E">
        <w:rPr>
          <w:rFonts w:ascii="Verdana" w:hAnsi="Verdana"/>
          <w:spacing w:val="-1"/>
        </w:rPr>
        <w:t>refiere</w:t>
      </w:r>
      <w:r w:rsidRPr="00DC4B8E">
        <w:rPr>
          <w:rFonts w:ascii="Verdana" w:hAnsi="Verdana"/>
          <w:spacing w:val="-17"/>
        </w:rPr>
        <w:t xml:space="preserve"> </w:t>
      </w:r>
      <w:r w:rsidRPr="00DC4B8E">
        <w:rPr>
          <w:rFonts w:ascii="Verdana" w:hAnsi="Verdana"/>
          <w:spacing w:val="-1"/>
        </w:rPr>
        <w:t>el</w:t>
      </w:r>
      <w:r w:rsidRPr="00DC4B8E">
        <w:rPr>
          <w:rFonts w:ascii="Verdana" w:hAnsi="Verdana"/>
          <w:spacing w:val="-18"/>
        </w:rPr>
        <w:t xml:space="preserve"> </w:t>
      </w:r>
      <w:r w:rsidRPr="00DC4B8E">
        <w:rPr>
          <w:rFonts w:ascii="Verdana" w:hAnsi="Verdana"/>
          <w:spacing w:val="-1"/>
        </w:rPr>
        <w:t>numeral</w:t>
      </w:r>
      <w:r w:rsidRPr="00DC4B8E">
        <w:rPr>
          <w:rFonts w:ascii="Verdana" w:hAnsi="Verdana"/>
          <w:spacing w:val="-16"/>
        </w:rPr>
        <w:t xml:space="preserve"> </w:t>
      </w:r>
      <w:r w:rsidRPr="00DC4B8E">
        <w:rPr>
          <w:rFonts w:ascii="Verdana" w:hAnsi="Verdana"/>
          <w:spacing w:val="-1"/>
        </w:rPr>
        <w:t>3</w:t>
      </w:r>
      <w:r w:rsidRPr="00DC4B8E">
        <w:rPr>
          <w:rFonts w:ascii="Verdana" w:hAnsi="Verdana"/>
          <w:spacing w:val="-19"/>
        </w:rPr>
        <w:t xml:space="preserve"> </w:t>
      </w:r>
      <w:r w:rsidRPr="00DC4B8E">
        <w:rPr>
          <w:rFonts w:ascii="Verdana" w:hAnsi="Verdana"/>
          <w:spacing w:val="-1"/>
        </w:rPr>
        <w:t>del</w:t>
      </w:r>
      <w:r w:rsidRPr="00DC4B8E">
        <w:rPr>
          <w:rFonts w:ascii="Verdana" w:hAnsi="Verdana"/>
          <w:spacing w:val="-18"/>
        </w:rPr>
        <w:t xml:space="preserve"> </w:t>
      </w:r>
      <w:r w:rsidRPr="00DC4B8E">
        <w:rPr>
          <w:rFonts w:ascii="Verdana" w:hAnsi="Verdana"/>
          <w:spacing w:val="-1"/>
        </w:rPr>
        <w:t>artículo</w:t>
      </w:r>
      <w:r w:rsidRPr="00DC4B8E">
        <w:rPr>
          <w:rFonts w:ascii="Verdana" w:hAnsi="Verdana"/>
          <w:spacing w:val="-17"/>
        </w:rPr>
        <w:t xml:space="preserve"> </w:t>
      </w:r>
      <w:r w:rsidRPr="00DC4B8E">
        <w:rPr>
          <w:rFonts w:ascii="Verdana" w:hAnsi="Verdana"/>
          <w:spacing w:val="-1"/>
        </w:rPr>
        <w:t>32</w:t>
      </w:r>
      <w:r w:rsidRPr="00DC4B8E">
        <w:rPr>
          <w:rFonts w:ascii="Verdana" w:hAnsi="Verdana"/>
          <w:spacing w:val="-18"/>
        </w:rPr>
        <w:t xml:space="preserve"> </w:t>
      </w:r>
      <w:r w:rsidRPr="00DC4B8E">
        <w:rPr>
          <w:rFonts w:ascii="Verdana" w:hAnsi="Verdana"/>
          <w:spacing w:val="-1"/>
        </w:rPr>
        <w:t>de</w:t>
      </w:r>
      <w:r w:rsidRPr="00DC4B8E">
        <w:rPr>
          <w:rFonts w:ascii="Verdana" w:hAnsi="Verdana"/>
          <w:spacing w:val="-18"/>
        </w:rPr>
        <w:t xml:space="preserve"> </w:t>
      </w:r>
      <w:r w:rsidRPr="00DC4B8E">
        <w:rPr>
          <w:rFonts w:ascii="Verdana" w:hAnsi="Verdana"/>
          <w:spacing w:val="-1"/>
        </w:rPr>
        <w:t>la</w:t>
      </w:r>
      <w:r w:rsidRPr="00DC4B8E">
        <w:rPr>
          <w:rFonts w:ascii="Verdana" w:hAnsi="Verdana"/>
          <w:spacing w:val="-18"/>
        </w:rPr>
        <w:t xml:space="preserve"> </w:t>
      </w:r>
      <w:r w:rsidRPr="00DC4B8E">
        <w:rPr>
          <w:rFonts w:ascii="Verdana" w:hAnsi="Verdana"/>
          <w:spacing w:val="-1"/>
        </w:rPr>
        <w:t>Ley</w:t>
      </w:r>
      <w:r w:rsidRPr="00DC4B8E">
        <w:rPr>
          <w:rFonts w:ascii="Verdana" w:hAnsi="Verdana"/>
          <w:spacing w:val="-18"/>
        </w:rPr>
        <w:t xml:space="preserve"> </w:t>
      </w:r>
      <w:r w:rsidRPr="00DC4B8E">
        <w:rPr>
          <w:rFonts w:ascii="Verdana" w:hAnsi="Verdana"/>
          <w:spacing w:val="-1"/>
        </w:rPr>
        <w:t>80</w:t>
      </w:r>
      <w:r w:rsidRPr="00DC4B8E">
        <w:rPr>
          <w:rFonts w:ascii="Verdana" w:hAnsi="Verdana"/>
          <w:spacing w:val="-18"/>
        </w:rPr>
        <w:t xml:space="preserve"> </w:t>
      </w:r>
      <w:r w:rsidRPr="00DC4B8E">
        <w:rPr>
          <w:rFonts w:ascii="Verdana" w:hAnsi="Verdana"/>
          <w:spacing w:val="-1"/>
        </w:rPr>
        <w:t>de</w:t>
      </w:r>
      <w:r w:rsidRPr="00DC4B8E">
        <w:rPr>
          <w:rFonts w:ascii="Verdana" w:hAnsi="Verdana"/>
          <w:spacing w:val="-18"/>
        </w:rPr>
        <w:t xml:space="preserve"> </w:t>
      </w:r>
      <w:r w:rsidRPr="00DC4B8E">
        <w:rPr>
          <w:rFonts w:ascii="Verdana" w:hAnsi="Verdana"/>
          <w:spacing w:val="-1"/>
        </w:rPr>
        <w:t>1993.</w:t>
      </w:r>
      <w:r w:rsidRPr="00DC4B8E">
        <w:rPr>
          <w:rFonts w:ascii="Verdana" w:hAnsi="Verdana"/>
          <w:spacing w:val="-19"/>
        </w:rPr>
        <w:t xml:space="preserve"> </w:t>
      </w:r>
      <w:r w:rsidRPr="00DC4B8E">
        <w:rPr>
          <w:rFonts w:ascii="Verdana" w:hAnsi="Verdana"/>
          <w:spacing w:val="-1"/>
        </w:rPr>
        <w:t>Esto</w:t>
      </w:r>
      <w:r w:rsidRPr="00DC4B8E">
        <w:rPr>
          <w:rFonts w:ascii="Verdana" w:hAnsi="Verdana"/>
          <w:spacing w:val="-17"/>
        </w:rPr>
        <w:t xml:space="preserve"> </w:t>
      </w:r>
      <w:r w:rsidR="00705FF3" w:rsidRPr="00DC4B8E">
        <w:rPr>
          <w:rFonts w:ascii="Verdana" w:hAnsi="Verdana"/>
          <w:spacing w:val="-1"/>
        </w:rPr>
        <w:t>como quiera que</w:t>
      </w:r>
      <w:r w:rsidRPr="00DC4B8E">
        <w:rPr>
          <w:rFonts w:ascii="Verdana" w:hAnsi="Verdana"/>
        </w:rPr>
        <w:t>, tales contratos se celebran de manera directa de conformidad con lo</w:t>
      </w:r>
      <w:r w:rsidRPr="00DC4B8E">
        <w:rPr>
          <w:rFonts w:ascii="Verdana" w:hAnsi="Verdana"/>
          <w:spacing w:val="1"/>
        </w:rPr>
        <w:t xml:space="preserve"> </w:t>
      </w:r>
      <w:r w:rsidRPr="00DC4B8E">
        <w:rPr>
          <w:rFonts w:ascii="Verdana" w:hAnsi="Verdana"/>
        </w:rPr>
        <w:t>previsto</w:t>
      </w:r>
      <w:r w:rsidRPr="00DC4B8E">
        <w:rPr>
          <w:rFonts w:ascii="Verdana" w:hAnsi="Verdana"/>
          <w:spacing w:val="-17"/>
        </w:rPr>
        <w:t xml:space="preserve"> </w:t>
      </w:r>
      <w:r w:rsidRPr="00DC4B8E">
        <w:rPr>
          <w:rFonts w:ascii="Verdana" w:hAnsi="Verdana"/>
        </w:rPr>
        <w:t>en</w:t>
      </w:r>
      <w:r w:rsidRPr="00DC4B8E">
        <w:rPr>
          <w:rFonts w:ascii="Verdana" w:hAnsi="Verdana"/>
          <w:spacing w:val="-19"/>
        </w:rPr>
        <w:t xml:space="preserve"> </w:t>
      </w:r>
      <w:r w:rsidRPr="00DC4B8E">
        <w:rPr>
          <w:rFonts w:ascii="Verdana" w:hAnsi="Verdana"/>
        </w:rPr>
        <w:t>el</w:t>
      </w:r>
      <w:r w:rsidRPr="00DC4B8E">
        <w:rPr>
          <w:rFonts w:ascii="Verdana" w:hAnsi="Verdana"/>
          <w:spacing w:val="-18"/>
        </w:rPr>
        <w:t xml:space="preserve"> </w:t>
      </w:r>
      <w:r w:rsidRPr="00DC4B8E">
        <w:rPr>
          <w:rFonts w:ascii="Verdana" w:hAnsi="Verdana"/>
        </w:rPr>
        <w:t>literal</w:t>
      </w:r>
      <w:r w:rsidRPr="00DC4B8E">
        <w:rPr>
          <w:rFonts w:ascii="Verdana" w:hAnsi="Verdana"/>
          <w:spacing w:val="-17"/>
        </w:rPr>
        <w:t xml:space="preserve"> </w:t>
      </w:r>
      <w:r w:rsidRPr="00DC4B8E">
        <w:rPr>
          <w:rFonts w:ascii="Verdana" w:hAnsi="Verdana"/>
        </w:rPr>
        <w:t>h)</w:t>
      </w:r>
      <w:r w:rsidRPr="00DC4B8E">
        <w:rPr>
          <w:rFonts w:ascii="Verdana" w:hAnsi="Verdana"/>
          <w:spacing w:val="-19"/>
        </w:rPr>
        <w:t xml:space="preserve"> </w:t>
      </w:r>
      <w:r w:rsidRPr="00DC4B8E">
        <w:rPr>
          <w:rFonts w:ascii="Verdana" w:hAnsi="Verdana"/>
        </w:rPr>
        <w:t>numeral</w:t>
      </w:r>
      <w:r w:rsidRPr="00DC4B8E">
        <w:rPr>
          <w:rFonts w:ascii="Verdana" w:hAnsi="Verdana"/>
          <w:spacing w:val="-16"/>
        </w:rPr>
        <w:t xml:space="preserve"> </w:t>
      </w:r>
      <w:r w:rsidRPr="00DC4B8E">
        <w:rPr>
          <w:rFonts w:ascii="Verdana" w:hAnsi="Verdana"/>
        </w:rPr>
        <w:t>4</w:t>
      </w:r>
      <w:r w:rsidRPr="00DC4B8E">
        <w:rPr>
          <w:rFonts w:ascii="Verdana" w:hAnsi="Verdana"/>
          <w:spacing w:val="-19"/>
        </w:rPr>
        <w:t xml:space="preserve"> </w:t>
      </w:r>
      <w:r w:rsidRPr="00DC4B8E">
        <w:rPr>
          <w:rFonts w:ascii="Verdana" w:hAnsi="Verdana"/>
        </w:rPr>
        <w:t>del</w:t>
      </w:r>
      <w:r w:rsidRPr="00DC4B8E">
        <w:rPr>
          <w:rFonts w:ascii="Verdana" w:hAnsi="Verdana"/>
          <w:spacing w:val="-17"/>
        </w:rPr>
        <w:t xml:space="preserve"> </w:t>
      </w:r>
      <w:r w:rsidRPr="00DC4B8E">
        <w:rPr>
          <w:rFonts w:ascii="Verdana" w:hAnsi="Verdana"/>
        </w:rPr>
        <w:t>artículo</w:t>
      </w:r>
      <w:r w:rsidRPr="00DC4B8E">
        <w:rPr>
          <w:rFonts w:ascii="Verdana" w:hAnsi="Verdana"/>
          <w:spacing w:val="-17"/>
        </w:rPr>
        <w:t xml:space="preserve"> </w:t>
      </w:r>
      <w:r w:rsidRPr="00DC4B8E">
        <w:rPr>
          <w:rFonts w:ascii="Verdana" w:hAnsi="Verdana"/>
        </w:rPr>
        <w:t>2</w:t>
      </w:r>
      <w:r w:rsidRPr="00DC4B8E">
        <w:rPr>
          <w:rFonts w:ascii="Verdana" w:hAnsi="Verdana"/>
          <w:spacing w:val="-19"/>
        </w:rPr>
        <w:t xml:space="preserve"> </w:t>
      </w:r>
      <w:r w:rsidRPr="00DC4B8E">
        <w:rPr>
          <w:rFonts w:ascii="Verdana" w:hAnsi="Verdana"/>
        </w:rPr>
        <w:t>de</w:t>
      </w:r>
      <w:r w:rsidRPr="00DC4B8E">
        <w:rPr>
          <w:rFonts w:ascii="Verdana" w:hAnsi="Verdana"/>
          <w:spacing w:val="-18"/>
        </w:rPr>
        <w:t xml:space="preserve"> </w:t>
      </w:r>
      <w:r w:rsidRPr="00DC4B8E">
        <w:rPr>
          <w:rFonts w:ascii="Verdana" w:hAnsi="Verdana"/>
        </w:rPr>
        <w:t>la</w:t>
      </w:r>
      <w:r w:rsidRPr="00DC4B8E">
        <w:rPr>
          <w:rFonts w:ascii="Verdana" w:hAnsi="Verdana"/>
          <w:spacing w:val="-19"/>
        </w:rPr>
        <w:t xml:space="preserve"> </w:t>
      </w:r>
      <w:r w:rsidRPr="00DC4B8E">
        <w:rPr>
          <w:rFonts w:ascii="Verdana" w:hAnsi="Verdana"/>
        </w:rPr>
        <w:t>Ley</w:t>
      </w:r>
      <w:r w:rsidRPr="00DC4B8E">
        <w:rPr>
          <w:rFonts w:ascii="Verdana" w:hAnsi="Verdana"/>
          <w:spacing w:val="-18"/>
        </w:rPr>
        <w:t xml:space="preserve"> </w:t>
      </w:r>
      <w:r w:rsidRPr="00DC4B8E">
        <w:rPr>
          <w:rFonts w:ascii="Verdana" w:hAnsi="Verdana"/>
        </w:rPr>
        <w:t>1150</w:t>
      </w:r>
      <w:r w:rsidRPr="00DC4B8E">
        <w:rPr>
          <w:rFonts w:ascii="Verdana" w:hAnsi="Verdana"/>
          <w:spacing w:val="-17"/>
        </w:rPr>
        <w:t xml:space="preserve"> </w:t>
      </w:r>
      <w:r w:rsidRPr="00DC4B8E">
        <w:rPr>
          <w:rFonts w:ascii="Verdana" w:hAnsi="Verdana"/>
        </w:rPr>
        <w:t>de</w:t>
      </w:r>
      <w:r w:rsidRPr="00DC4B8E">
        <w:rPr>
          <w:rFonts w:ascii="Verdana" w:hAnsi="Verdana"/>
          <w:spacing w:val="-19"/>
        </w:rPr>
        <w:t xml:space="preserve"> </w:t>
      </w:r>
      <w:r w:rsidRPr="00DC4B8E">
        <w:rPr>
          <w:rFonts w:ascii="Verdana" w:hAnsi="Verdana"/>
        </w:rPr>
        <w:t>2007,</w:t>
      </w:r>
      <w:r w:rsidRPr="00DC4B8E">
        <w:rPr>
          <w:rFonts w:ascii="Verdana" w:hAnsi="Verdana"/>
          <w:spacing w:val="-18"/>
        </w:rPr>
        <w:t xml:space="preserve"> </w:t>
      </w:r>
      <w:r w:rsidR="007A40DF" w:rsidRPr="00DC4B8E">
        <w:rPr>
          <w:rFonts w:ascii="Verdana" w:hAnsi="Verdana"/>
        </w:rPr>
        <w:t>mientras que</w:t>
      </w:r>
      <w:r w:rsidR="007A40DF" w:rsidRPr="00DC4B8E">
        <w:rPr>
          <w:rFonts w:ascii="Verdana" w:hAnsi="Verdana"/>
          <w:spacing w:val="-9"/>
        </w:rPr>
        <w:t xml:space="preserve"> </w:t>
      </w:r>
      <w:r w:rsidRPr="00DC4B8E">
        <w:rPr>
          <w:rFonts w:ascii="Verdana" w:hAnsi="Verdana"/>
        </w:rPr>
        <w:t>el</w:t>
      </w:r>
      <w:r w:rsidRPr="00DC4B8E">
        <w:rPr>
          <w:rFonts w:ascii="Verdana" w:hAnsi="Verdana"/>
          <w:spacing w:val="-8"/>
        </w:rPr>
        <w:t xml:space="preserve"> </w:t>
      </w:r>
      <w:r w:rsidRPr="00DC4B8E">
        <w:rPr>
          <w:rFonts w:ascii="Verdana" w:hAnsi="Verdana"/>
        </w:rPr>
        <w:t>escenario</w:t>
      </w:r>
      <w:r w:rsidRPr="00DC4B8E">
        <w:rPr>
          <w:rFonts w:ascii="Verdana" w:hAnsi="Verdana"/>
          <w:spacing w:val="-6"/>
        </w:rPr>
        <w:t xml:space="preserve"> </w:t>
      </w:r>
      <w:r w:rsidRPr="00DC4B8E">
        <w:rPr>
          <w:rFonts w:ascii="Verdana" w:hAnsi="Verdana"/>
        </w:rPr>
        <w:t>para</w:t>
      </w:r>
      <w:r w:rsidRPr="00DC4B8E">
        <w:rPr>
          <w:rFonts w:ascii="Verdana" w:hAnsi="Verdana"/>
          <w:spacing w:val="-7"/>
        </w:rPr>
        <w:t xml:space="preserve"> </w:t>
      </w:r>
      <w:r w:rsidRPr="00DC4B8E">
        <w:rPr>
          <w:rFonts w:ascii="Verdana" w:hAnsi="Verdana"/>
        </w:rPr>
        <w:t>la</w:t>
      </w:r>
      <w:r w:rsidRPr="00DC4B8E">
        <w:rPr>
          <w:rFonts w:ascii="Verdana" w:hAnsi="Verdana"/>
          <w:spacing w:val="-9"/>
        </w:rPr>
        <w:t xml:space="preserve"> </w:t>
      </w:r>
      <w:r w:rsidRPr="00DC4B8E">
        <w:rPr>
          <w:rFonts w:ascii="Verdana" w:hAnsi="Verdana"/>
        </w:rPr>
        <w:t>configuración</w:t>
      </w:r>
      <w:r w:rsidRPr="00DC4B8E">
        <w:rPr>
          <w:rFonts w:ascii="Verdana" w:hAnsi="Verdana"/>
          <w:spacing w:val="-5"/>
        </w:rPr>
        <w:t xml:space="preserve"> </w:t>
      </w:r>
      <w:r w:rsidRPr="00DC4B8E">
        <w:rPr>
          <w:rFonts w:ascii="Verdana" w:hAnsi="Verdana"/>
        </w:rPr>
        <w:t>de</w:t>
      </w:r>
      <w:r w:rsidRPr="00DC4B8E">
        <w:rPr>
          <w:rFonts w:ascii="Verdana" w:hAnsi="Verdana"/>
          <w:spacing w:val="-9"/>
        </w:rPr>
        <w:t xml:space="preserve"> </w:t>
      </w:r>
      <w:r w:rsidRPr="00DC4B8E">
        <w:rPr>
          <w:rFonts w:ascii="Verdana" w:hAnsi="Verdana"/>
        </w:rPr>
        <w:t>las</w:t>
      </w:r>
      <w:r w:rsidRPr="00DC4B8E">
        <w:rPr>
          <w:rFonts w:ascii="Verdana" w:hAnsi="Verdana"/>
          <w:spacing w:val="-7"/>
        </w:rPr>
        <w:t xml:space="preserve"> </w:t>
      </w:r>
      <w:r w:rsidRPr="00DC4B8E">
        <w:rPr>
          <w:rFonts w:ascii="Verdana" w:hAnsi="Verdana"/>
        </w:rPr>
        <w:t>causales</w:t>
      </w:r>
      <w:r w:rsidRPr="00DC4B8E">
        <w:rPr>
          <w:rFonts w:ascii="Verdana" w:hAnsi="Verdana"/>
          <w:spacing w:val="-7"/>
        </w:rPr>
        <w:t xml:space="preserve"> </w:t>
      </w:r>
      <w:r w:rsidRPr="00DC4B8E">
        <w:rPr>
          <w:rFonts w:ascii="Verdana" w:hAnsi="Verdana"/>
        </w:rPr>
        <w:t>de</w:t>
      </w:r>
      <w:r w:rsidRPr="00DC4B8E">
        <w:rPr>
          <w:rFonts w:ascii="Verdana" w:hAnsi="Verdana"/>
          <w:spacing w:val="-8"/>
        </w:rPr>
        <w:t xml:space="preserve"> </w:t>
      </w:r>
      <w:r w:rsidRPr="00DC4B8E">
        <w:rPr>
          <w:rFonts w:ascii="Verdana" w:hAnsi="Verdana"/>
        </w:rPr>
        <w:t>las</w:t>
      </w:r>
      <w:r w:rsidRPr="00DC4B8E">
        <w:rPr>
          <w:rFonts w:ascii="Verdana" w:hAnsi="Verdana"/>
          <w:spacing w:val="-8"/>
        </w:rPr>
        <w:t xml:space="preserve"> </w:t>
      </w:r>
      <w:r w:rsidRPr="00DC4B8E">
        <w:rPr>
          <w:rFonts w:ascii="Verdana" w:hAnsi="Verdana"/>
        </w:rPr>
        <w:t>inhabilidades</w:t>
      </w:r>
      <w:r w:rsidRPr="00DC4B8E">
        <w:rPr>
          <w:rFonts w:ascii="Verdana" w:hAnsi="Verdana"/>
          <w:spacing w:val="-5"/>
        </w:rPr>
        <w:t xml:space="preserve"> </w:t>
      </w:r>
      <w:r w:rsidRPr="00DC4B8E">
        <w:rPr>
          <w:rFonts w:ascii="Verdana" w:hAnsi="Verdana"/>
        </w:rPr>
        <w:t>antes</w:t>
      </w:r>
      <w:r w:rsidRPr="00DC4B8E">
        <w:rPr>
          <w:rFonts w:ascii="Verdana" w:hAnsi="Verdana"/>
          <w:spacing w:val="-75"/>
        </w:rPr>
        <w:t xml:space="preserve"> </w:t>
      </w:r>
      <w:r w:rsidRPr="00DC4B8E">
        <w:rPr>
          <w:rFonts w:ascii="Verdana" w:hAnsi="Verdana"/>
        </w:rPr>
        <w:lastRenderedPageBreak/>
        <w:t>referidas es precisamente el proceso de selección en el que para participar se</w:t>
      </w:r>
      <w:r w:rsidRPr="00DC4B8E">
        <w:rPr>
          <w:rFonts w:ascii="Verdana" w:hAnsi="Verdana"/>
          <w:spacing w:val="1"/>
        </w:rPr>
        <w:t xml:space="preserve"> </w:t>
      </w:r>
      <w:r w:rsidRPr="00DC4B8E">
        <w:rPr>
          <w:rFonts w:ascii="Verdana" w:hAnsi="Verdana"/>
        </w:rPr>
        <w:t>requiere la presentación de ofertas, como es el caso de la licitación pública</w:t>
      </w:r>
      <w:r w:rsidR="00A0686D" w:rsidRPr="00DC4B8E">
        <w:rPr>
          <w:rFonts w:ascii="Verdana" w:hAnsi="Verdana"/>
        </w:rPr>
        <w:t xml:space="preserve">, </w:t>
      </w:r>
      <w:r w:rsidR="007A40DF" w:rsidRPr="00DC4B8E">
        <w:rPr>
          <w:rFonts w:ascii="Verdana" w:hAnsi="Verdana"/>
        </w:rPr>
        <w:t>el concurso</w:t>
      </w:r>
      <w:r w:rsidRPr="00DC4B8E">
        <w:rPr>
          <w:rFonts w:ascii="Verdana" w:hAnsi="Verdana"/>
          <w:spacing w:val="-2"/>
        </w:rPr>
        <w:t xml:space="preserve"> </w:t>
      </w:r>
      <w:r w:rsidRPr="00DC4B8E">
        <w:rPr>
          <w:rFonts w:ascii="Verdana" w:hAnsi="Verdana"/>
        </w:rPr>
        <w:t>de</w:t>
      </w:r>
      <w:r w:rsidRPr="00DC4B8E">
        <w:rPr>
          <w:rFonts w:ascii="Verdana" w:hAnsi="Verdana"/>
          <w:spacing w:val="-1"/>
        </w:rPr>
        <w:t xml:space="preserve"> </w:t>
      </w:r>
      <w:r w:rsidRPr="00DC4B8E">
        <w:rPr>
          <w:rFonts w:ascii="Verdana" w:hAnsi="Verdana"/>
        </w:rPr>
        <w:t>méritos</w:t>
      </w:r>
      <w:r w:rsidR="007A40DF" w:rsidRPr="00DC4B8E">
        <w:rPr>
          <w:rFonts w:ascii="Verdana" w:hAnsi="Verdana"/>
        </w:rPr>
        <w:t xml:space="preserve">, entre otros. </w:t>
      </w:r>
    </w:p>
    <w:p w14:paraId="6D0DB825" w14:textId="77777777" w:rsidR="00021AF4" w:rsidRPr="00DC4B8E" w:rsidRDefault="00021AF4" w:rsidP="009E5487">
      <w:pPr>
        <w:pStyle w:val="Prrafodelista"/>
        <w:spacing w:line="276" w:lineRule="auto"/>
        <w:rPr>
          <w:rFonts w:ascii="Verdana" w:hAnsi="Verdana"/>
        </w:rPr>
      </w:pPr>
    </w:p>
    <w:p w14:paraId="74106155" w14:textId="2C3F0883" w:rsidR="000357CF" w:rsidRPr="00DC4B8E" w:rsidRDefault="00021AF4" w:rsidP="009E5487">
      <w:pPr>
        <w:pStyle w:val="Prrafodelista"/>
        <w:numPr>
          <w:ilvl w:val="0"/>
          <w:numId w:val="20"/>
        </w:numPr>
        <w:spacing w:line="276" w:lineRule="auto"/>
        <w:jc w:val="both"/>
        <w:rPr>
          <w:rFonts w:ascii="Verdana" w:hAnsi="Verdana"/>
        </w:rPr>
      </w:pPr>
      <w:r w:rsidRPr="00DC4B8E">
        <w:rPr>
          <w:rFonts w:ascii="Verdana" w:hAnsi="Verdana"/>
        </w:rPr>
        <w:t>Al</w:t>
      </w:r>
      <w:r w:rsidRPr="00DC4B8E">
        <w:rPr>
          <w:rFonts w:ascii="Verdana" w:hAnsi="Verdana"/>
          <w:spacing w:val="-13"/>
        </w:rPr>
        <w:t xml:space="preserve"> </w:t>
      </w:r>
      <w:r w:rsidRPr="00DC4B8E">
        <w:rPr>
          <w:rFonts w:ascii="Verdana" w:hAnsi="Verdana"/>
        </w:rPr>
        <w:t>respecto,</w:t>
      </w:r>
      <w:r w:rsidRPr="00DC4B8E">
        <w:rPr>
          <w:rFonts w:ascii="Verdana" w:hAnsi="Verdana"/>
          <w:spacing w:val="-13"/>
        </w:rPr>
        <w:t xml:space="preserve"> </w:t>
      </w:r>
      <w:r w:rsidRPr="00DC4B8E">
        <w:rPr>
          <w:rFonts w:ascii="Verdana" w:hAnsi="Verdana"/>
        </w:rPr>
        <w:t>también</w:t>
      </w:r>
      <w:r w:rsidRPr="00DC4B8E">
        <w:rPr>
          <w:rFonts w:ascii="Verdana" w:hAnsi="Verdana"/>
          <w:spacing w:val="-12"/>
        </w:rPr>
        <w:t xml:space="preserve"> </w:t>
      </w:r>
      <w:r w:rsidRPr="00DC4B8E">
        <w:rPr>
          <w:rFonts w:ascii="Verdana" w:hAnsi="Verdana"/>
        </w:rPr>
        <w:t>debe</w:t>
      </w:r>
      <w:r w:rsidRPr="00DC4B8E">
        <w:rPr>
          <w:rFonts w:ascii="Verdana" w:hAnsi="Verdana"/>
          <w:spacing w:val="-13"/>
        </w:rPr>
        <w:t xml:space="preserve"> </w:t>
      </w:r>
      <w:r w:rsidRPr="00DC4B8E">
        <w:rPr>
          <w:rFonts w:ascii="Verdana" w:hAnsi="Verdana"/>
        </w:rPr>
        <w:t>descartarse</w:t>
      </w:r>
      <w:r w:rsidRPr="00DC4B8E">
        <w:rPr>
          <w:rFonts w:ascii="Verdana" w:hAnsi="Verdana"/>
          <w:spacing w:val="-9"/>
        </w:rPr>
        <w:t xml:space="preserve"> </w:t>
      </w:r>
      <w:r w:rsidRPr="00DC4B8E">
        <w:rPr>
          <w:rFonts w:ascii="Verdana" w:hAnsi="Verdana"/>
        </w:rPr>
        <w:t>la</w:t>
      </w:r>
      <w:r w:rsidRPr="00DC4B8E">
        <w:rPr>
          <w:rFonts w:ascii="Verdana" w:hAnsi="Verdana"/>
          <w:spacing w:val="-13"/>
        </w:rPr>
        <w:t xml:space="preserve"> </w:t>
      </w:r>
      <w:r w:rsidRPr="00DC4B8E">
        <w:rPr>
          <w:rFonts w:ascii="Verdana" w:hAnsi="Verdana"/>
        </w:rPr>
        <w:t>aplicación</w:t>
      </w:r>
      <w:r w:rsidRPr="00DC4B8E">
        <w:rPr>
          <w:rFonts w:ascii="Verdana" w:hAnsi="Verdana"/>
          <w:spacing w:val="-11"/>
        </w:rPr>
        <w:t xml:space="preserve"> </w:t>
      </w:r>
      <w:r w:rsidRPr="00DC4B8E">
        <w:rPr>
          <w:rFonts w:ascii="Verdana" w:hAnsi="Verdana"/>
        </w:rPr>
        <w:t>de</w:t>
      </w:r>
      <w:r w:rsidRPr="00DC4B8E">
        <w:rPr>
          <w:rFonts w:ascii="Verdana" w:hAnsi="Verdana"/>
          <w:spacing w:val="-12"/>
        </w:rPr>
        <w:t xml:space="preserve"> </w:t>
      </w:r>
      <w:r w:rsidRPr="00DC4B8E">
        <w:rPr>
          <w:rFonts w:ascii="Verdana" w:hAnsi="Verdana"/>
        </w:rPr>
        <w:t>la</w:t>
      </w:r>
      <w:r w:rsidRPr="00DC4B8E">
        <w:rPr>
          <w:rFonts w:ascii="Verdana" w:hAnsi="Verdana"/>
          <w:spacing w:val="-13"/>
        </w:rPr>
        <w:t xml:space="preserve"> </w:t>
      </w:r>
      <w:r w:rsidR="003D3398" w:rsidRPr="00DC4B8E">
        <w:rPr>
          <w:rFonts w:ascii="Verdana" w:hAnsi="Verdana"/>
        </w:rPr>
        <w:t>incompatibilidad del</w:t>
      </w:r>
      <w:r w:rsidRPr="00DC4B8E">
        <w:rPr>
          <w:rFonts w:ascii="Verdana" w:hAnsi="Verdana"/>
          <w:spacing w:val="-16"/>
        </w:rPr>
        <w:t xml:space="preserve"> </w:t>
      </w:r>
      <w:r w:rsidRPr="00DC4B8E">
        <w:rPr>
          <w:rFonts w:ascii="Verdana" w:hAnsi="Verdana"/>
        </w:rPr>
        <w:t>literal</w:t>
      </w:r>
      <w:r w:rsidRPr="00DC4B8E">
        <w:rPr>
          <w:rFonts w:ascii="Verdana" w:hAnsi="Verdana"/>
          <w:spacing w:val="-14"/>
        </w:rPr>
        <w:t xml:space="preserve"> </w:t>
      </w:r>
      <w:r w:rsidRPr="00DC4B8E">
        <w:rPr>
          <w:rFonts w:ascii="Verdana" w:hAnsi="Verdana"/>
        </w:rPr>
        <w:t>b)</w:t>
      </w:r>
      <w:r w:rsidRPr="00DC4B8E">
        <w:rPr>
          <w:rFonts w:ascii="Verdana" w:hAnsi="Verdana"/>
          <w:spacing w:val="-15"/>
        </w:rPr>
        <w:t xml:space="preserve"> </w:t>
      </w:r>
      <w:r w:rsidRPr="00DC4B8E">
        <w:rPr>
          <w:rFonts w:ascii="Verdana" w:hAnsi="Verdana"/>
        </w:rPr>
        <w:t>del</w:t>
      </w:r>
      <w:r w:rsidRPr="00DC4B8E">
        <w:rPr>
          <w:rFonts w:ascii="Verdana" w:hAnsi="Verdana"/>
          <w:spacing w:val="-16"/>
        </w:rPr>
        <w:t xml:space="preserve"> </w:t>
      </w:r>
      <w:r w:rsidRPr="00DC4B8E">
        <w:rPr>
          <w:rFonts w:ascii="Verdana" w:hAnsi="Verdana"/>
        </w:rPr>
        <w:t>numeral</w:t>
      </w:r>
      <w:r w:rsidRPr="00DC4B8E">
        <w:rPr>
          <w:rFonts w:ascii="Verdana" w:hAnsi="Verdana"/>
          <w:spacing w:val="-13"/>
        </w:rPr>
        <w:t xml:space="preserve"> </w:t>
      </w:r>
      <w:r w:rsidRPr="00DC4B8E">
        <w:rPr>
          <w:rFonts w:ascii="Verdana" w:hAnsi="Verdana"/>
        </w:rPr>
        <w:t>2</w:t>
      </w:r>
      <w:r w:rsidRPr="00DC4B8E">
        <w:rPr>
          <w:rFonts w:ascii="Verdana" w:hAnsi="Verdana"/>
          <w:spacing w:val="-16"/>
        </w:rPr>
        <w:t xml:space="preserve"> </w:t>
      </w:r>
      <w:r w:rsidRPr="00DC4B8E">
        <w:rPr>
          <w:rFonts w:ascii="Verdana" w:hAnsi="Verdana"/>
        </w:rPr>
        <w:t>del</w:t>
      </w:r>
      <w:r w:rsidRPr="00DC4B8E">
        <w:rPr>
          <w:rFonts w:ascii="Verdana" w:hAnsi="Verdana"/>
          <w:spacing w:val="-15"/>
        </w:rPr>
        <w:t xml:space="preserve"> </w:t>
      </w:r>
      <w:r w:rsidRPr="00DC4B8E">
        <w:rPr>
          <w:rFonts w:ascii="Verdana" w:hAnsi="Verdana"/>
        </w:rPr>
        <w:t>artículo</w:t>
      </w:r>
      <w:r w:rsidRPr="00DC4B8E">
        <w:rPr>
          <w:rFonts w:ascii="Verdana" w:hAnsi="Verdana"/>
          <w:spacing w:val="-14"/>
        </w:rPr>
        <w:t xml:space="preserve"> </w:t>
      </w:r>
      <w:r w:rsidRPr="00DC4B8E">
        <w:rPr>
          <w:rFonts w:ascii="Verdana" w:hAnsi="Verdana"/>
        </w:rPr>
        <w:t>8,</w:t>
      </w:r>
      <w:r w:rsidRPr="00DC4B8E">
        <w:rPr>
          <w:rFonts w:ascii="Verdana" w:hAnsi="Verdana"/>
          <w:spacing w:val="-15"/>
        </w:rPr>
        <w:t xml:space="preserve"> </w:t>
      </w:r>
      <w:r w:rsidRPr="00DC4B8E">
        <w:rPr>
          <w:rFonts w:ascii="Verdana" w:hAnsi="Verdana"/>
        </w:rPr>
        <w:t>en</w:t>
      </w:r>
      <w:r w:rsidRPr="00DC4B8E">
        <w:rPr>
          <w:rFonts w:ascii="Verdana" w:hAnsi="Verdana"/>
          <w:spacing w:val="-16"/>
        </w:rPr>
        <w:t xml:space="preserve"> </w:t>
      </w:r>
      <w:r w:rsidRPr="00DC4B8E">
        <w:rPr>
          <w:rFonts w:ascii="Verdana" w:hAnsi="Verdana"/>
        </w:rPr>
        <w:t>la</w:t>
      </w:r>
      <w:r w:rsidRPr="00DC4B8E">
        <w:rPr>
          <w:rFonts w:ascii="Verdana" w:hAnsi="Verdana"/>
          <w:spacing w:val="-15"/>
        </w:rPr>
        <w:t xml:space="preserve"> </w:t>
      </w:r>
      <w:r w:rsidRPr="00DC4B8E">
        <w:rPr>
          <w:rFonts w:ascii="Verdana" w:hAnsi="Verdana"/>
        </w:rPr>
        <w:t>medida</w:t>
      </w:r>
      <w:r w:rsidRPr="00DC4B8E">
        <w:rPr>
          <w:rFonts w:ascii="Verdana" w:hAnsi="Verdana"/>
          <w:spacing w:val="-15"/>
        </w:rPr>
        <w:t xml:space="preserve"> </w:t>
      </w:r>
      <w:r w:rsidRPr="00DC4B8E">
        <w:rPr>
          <w:rFonts w:ascii="Verdana" w:hAnsi="Verdana"/>
        </w:rPr>
        <w:t>en</w:t>
      </w:r>
      <w:r w:rsidRPr="00DC4B8E">
        <w:rPr>
          <w:rFonts w:ascii="Verdana" w:hAnsi="Verdana"/>
          <w:spacing w:val="-15"/>
        </w:rPr>
        <w:t xml:space="preserve"> </w:t>
      </w:r>
      <w:r w:rsidRPr="00DC4B8E">
        <w:rPr>
          <w:rFonts w:ascii="Verdana" w:hAnsi="Verdana"/>
        </w:rPr>
        <w:t>que,</w:t>
      </w:r>
      <w:r w:rsidRPr="00DC4B8E">
        <w:rPr>
          <w:rFonts w:ascii="Verdana" w:hAnsi="Verdana"/>
          <w:spacing w:val="-16"/>
        </w:rPr>
        <w:t xml:space="preserve"> </w:t>
      </w:r>
      <w:r w:rsidRPr="00DC4B8E">
        <w:rPr>
          <w:rFonts w:ascii="Verdana" w:hAnsi="Verdana"/>
        </w:rPr>
        <w:t>si</w:t>
      </w:r>
      <w:r w:rsidRPr="00DC4B8E">
        <w:rPr>
          <w:rFonts w:ascii="Verdana" w:hAnsi="Verdana"/>
          <w:spacing w:val="-15"/>
        </w:rPr>
        <w:t xml:space="preserve"> </w:t>
      </w:r>
      <w:r w:rsidRPr="00DC4B8E">
        <w:rPr>
          <w:rFonts w:ascii="Verdana" w:hAnsi="Verdana"/>
        </w:rPr>
        <w:t>bien</w:t>
      </w:r>
      <w:r w:rsidRPr="00DC4B8E">
        <w:rPr>
          <w:rFonts w:ascii="Verdana" w:hAnsi="Verdana"/>
          <w:spacing w:val="-16"/>
        </w:rPr>
        <w:t xml:space="preserve"> </w:t>
      </w:r>
      <w:r w:rsidRPr="00DC4B8E">
        <w:rPr>
          <w:rFonts w:ascii="Verdana" w:hAnsi="Verdana"/>
        </w:rPr>
        <w:t>esta</w:t>
      </w:r>
      <w:r w:rsidRPr="00DC4B8E">
        <w:rPr>
          <w:rFonts w:ascii="Verdana" w:hAnsi="Verdana"/>
          <w:spacing w:val="-14"/>
        </w:rPr>
        <w:t xml:space="preserve"> </w:t>
      </w:r>
      <w:r w:rsidRPr="00DC4B8E">
        <w:rPr>
          <w:rFonts w:ascii="Verdana" w:hAnsi="Verdana"/>
        </w:rPr>
        <w:t>cobija</w:t>
      </w:r>
      <w:r w:rsidRPr="00DC4B8E">
        <w:rPr>
          <w:rFonts w:ascii="Verdana" w:hAnsi="Verdana"/>
          <w:spacing w:val="-75"/>
        </w:rPr>
        <w:t xml:space="preserve"> </w:t>
      </w:r>
      <w:r w:rsidRPr="00DC4B8E">
        <w:rPr>
          <w:rFonts w:ascii="Verdana" w:hAnsi="Verdana"/>
        </w:rPr>
        <w:t>a los parientes por consanguinidad hasta el segundo grado, como lo son los</w:t>
      </w:r>
      <w:r w:rsidRPr="00DC4B8E">
        <w:rPr>
          <w:rFonts w:ascii="Verdana" w:hAnsi="Verdana"/>
          <w:spacing w:val="1"/>
        </w:rPr>
        <w:t xml:space="preserve"> </w:t>
      </w:r>
      <w:r w:rsidRPr="00DC4B8E">
        <w:rPr>
          <w:rFonts w:ascii="Verdana" w:hAnsi="Verdana"/>
        </w:rPr>
        <w:t>hermanos, esta se predica respecto de quienes tienen este tipo de vínculos</w:t>
      </w:r>
      <w:r w:rsidR="00E53569" w:rsidRPr="00DC4B8E">
        <w:rPr>
          <w:rFonts w:ascii="Verdana" w:hAnsi="Verdana"/>
        </w:rPr>
        <w:t xml:space="preserve"> con los </w:t>
      </w:r>
      <w:r w:rsidRPr="00DC4B8E">
        <w:rPr>
          <w:rFonts w:ascii="Verdana" w:hAnsi="Verdana"/>
        </w:rPr>
        <w:t xml:space="preserve">servidores públicos de los niveles directivo, asesor ejecutivo </w:t>
      </w:r>
      <w:r w:rsidR="00E53569" w:rsidRPr="00DC4B8E">
        <w:rPr>
          <w:rFonts w:ascii="Verdana" w:hAnsi="Verdana"/>
        </w:rPr>
        <w:t xml:space="preserve">o </w:t>
      </w:r>
      <w:r w:rsidRPr="00DC4B8E">
        <w:rPr>
          <w:rFonts w:ascii="Verdana" w:hAnsi="Verdana"/>
        </w:rPr>
        <w:t>con los</w:t>
      </w:r>
      <w:r w:rsidRPr="00DC4B8E">
        <w:rPr>
          <w:rFonts w:ascii="Verdana" w:hAnsi="Verdana"/>
          <w:spacing w:val="1"/>
        </w:rPr>
        <w:t xml:space="preserve"> </w:t>
      </w:r>
      <w:r w:rsidRPr="00DC4B8E">
        <w:rPr>
          <w:rFonts w:ascii="Verdana" w:hAnsi="Verdana"/>
        </w:rPr>
        <w:t>miembros</w:t>
      </w:r>
      <w:r w:rsidRPr="00DC4B8E">
        <w:rPr>
          <w:rFonts w:ascii="Verdana" w:hAnsi="Verdana"/>
          <w:spacing w:val="-16"/>
        </w:rPr>
        <w:t xml:space="preserve"> </w:t>
      </w:r>
      <w:r w:rsidRPr="00DC4B8E">
        <w:rPr>
          <w:rFonts w:ascii="Verdana" w:hAnsi="Verdana"/>
        </w:rPr>
        <w:t>de</w:t>
      </w:r>
      <w:r w:rsidRPr="00DC4B8E">
        <w:rPr>
          <w:rFonts w:ascii="Verdana" w:hAnsi="Verdana"/>
          <w:spacing w:val="-18"/>
        </w:rPr>
        <w:t xml:space="preserve"> </w:t>
      </w:r>
      <w:r w:rsidRPr="00DC4B8E">
        <w:rPr>
          <w:rFonts w:ascii="Verdana" w:hAnsi="Verdana"/>
        </w:rPr>
        <w:t>la</w:t>
      </w:r>
      <w:r w:rsidRPr="00DC4B8E">
        <w:rPr>
          <w:rFonts w:ascii="Verdana" w:hAnsi="Verdana"/>
          <w:spacing w:val="-18"/>
        </w:rPr>
        <w:t xml:space="preserve"> </w:t>
      </w:r>
      <w:r w:rsidRPr="00DC4B8E">
        <w:rPr>
          <w:rFonts w:ascii="Verdana" w:hAnsi="Verdana"/>
        </w:rPr>
        <w:t>junta</w:t>
      </w:r>
      <w:r w:rsidRPr="00DC4B8E">
        <w:rPr>
          <w:rFonts w:ascii="Verdana" w:hAnsi="Verdana"/>
          <w:spacing w:val="-17"/>
        </w:rPr>
        <w:t xml:space="preserve"> </w:t>
      </w:r>
      <w:r w:rsidRPr="00DC4B8E">
        <w:rPr>
          <w:rFonts w:ascii="Verdana" w:hAnsi="Verdana"/>
        </w:rPr>
        <w:t>o</w:t>
      </w:r>
      <w:r w:rsidRPr="00DC4B8E">
        <w:rPr>
          <w:rFonts w:ascii="Verdana" w:hAnsi="Verdana"/>
          <w:spacing w:val="-18"/>
        </w:rPr>
        <w:t xml:space="preserve"> </w:t>
      </w:r>
      <w:r w:rsidRPr="00DC4B8E">
        <w:rPr>
          <w:rFonts w:ascii="Verdana" w:hAnsi="Verdana"/>
        </w:rPr>
        <w:t>consejo</w:t>
      </w:r>
      <w:r w:rsidRPr="00DC4B8E">
        <w:rPr>
          <w:rFonts w:ascii="Verdana" w:hAnsi="Verdana"/>
          <w:spacing w:val="-17"/>
        </w:rPr>
        <w:t xml:space="preserve"> </w:t>
      </w:r>
      <w:r w:rsidRPr="00DC4B8E">
        <w:rPr>
          <w:rFonts w:ascii="Verdana" w:hAnsi="Verdana"/>
        </w:rPr>
        <w:t>directivo,</w:t>
      </w:r>
      <w:r w:rsidRPr="00DC4B8E">
        <w:rPr>
          <w:rFonts w:ascii="Verdana" w:hAnsi="Verdana"/>
          <w:spacing w:val="-16"/>
        </w:rPr>
        <w:t xml:space="preserve"> </w:t>
      </w:r>
      <w:r w:rsidR="00E53569" w:rsidRPr="00DC4B8E">
        <w:rPr>
          <w:rFonts w:ascii="Verdana" w:hAnsi="Verdana"/>
          <w:spacing w:val="-16"/>
        </w:rPr>
        <w:t xml:space="preserve">o </w:t>
      </w:r>
      <w:r w:rsidRPr="00DC4B8E">
        <w:rPr>
          <w:rFonts w:ascii="Verdana" w:hAnsi="Verdana"/>
        </w:rPr>
        <w:t>con</w:t>
      </w:r>
      <w:r w:rsidRPr="00DC4B8E">
        <w:rPr>
          <w:rFonts w:ascii="Verdana" w:hAnsi="Verdana"/>
          <w:spacing w:val="-18"/>
        </w:rPr>
        <w:t xml:space="preserve"> </w:t>
      </w:r>
      <w:r w:rsidRPr="00DC4B8E">
        <w:rPr>
          <w:rFonts w:ascii="Verdana" w:hAnsi="Verdana"/>
        </w:rPr>
        <w:t>las</w:t>
      </w:r>
      <w:r w:rsidRPr="00DC4B8E">
        <w:rPr>
          <w:rFonts w:ascii="Verdana" w:hAnsi="Verdana"/>
          <w:spacing w:val="-18"/>
        </w:rPr>
        <w:t xml:space="preserve"> </w:t>
      </w:r>
      <w:r w:rsidRPr="00DC4B8E">
        <w:rPr>
          <w:rFonts w:ascii="Verdana" w:hAnsi="Verdana"/>
        </w:rPr>
        <w:t>personas</w:t>
      </w:r>
      <w:r w:rsidRPr="00DC4B8E">
        <w:rPr>
          <w:rFonts w:ascii="Verdana" w:hAnsi="Verdana"/>
          <w:spacing w:val="-16"/>
        </w:rPr>
        <w:t xml:space="preserve"> </w:t>
      </w:r>
      <w:r w:rsidRPr="00DC4B8E">
        <w:rPr>
          <w:rFonts w:ascii="Verdana" w:hAnsi="Verdana"/>
        </w:rPr>
        <w:t>que</w:t>
      </w:r>
      <w:r w:rsidRPr="00DC4B8E">
        <w:rPr>
          <w:rFonts w:ascii="Verdana" w:hAnsi="Verdana"/>
          <w:spacing w:val="-17"/>
        </w:rPr>
        <w:t xml:space="preserve"> </w:t>
      </w:r>
      <w:r w:rsidRPr="00DC4B8E">
        <w:rPr>
          <w:rFonts w:ascii="Verdana" w:hAnsi="Verdana"/>
        </w:rPr>
        <w:t>ejerzan</w:t>
      </w:r>
      <w:r w:rsidRPr="00DC4B8E">
        <w:rPr>
          <w:rFonts w:ascii="Verdana" w:hAnsi="Verdana"/>
          <w:spacing w:val="-17"/>
        </w:rPr>
        <w:t xml:space="preserve"> </w:t>
      </w:r>
      <w:r w:rsidRPr="00DC4B8E">
        <w:rPr>
          <w:rFonts w:ascii="Verdana" w:hAnsi="Verdana"/>
        </w:rPr>
        <w:t>el</w:t>
      </w:r>
      <w:r w:rsidRPr="00DC4B8E">
        <w:rPr>
          <w:rFonts w:ascii="Verdana" w:hAnsi="Verdana"/>
          <w:spacing w:val="-18"/>
        </w:rPr>
        <w:t xml:space="preserve"> </w:t>
      </w:r>
      <w:r w:rsidR="00E53569" w:rsidRPr="00DC4B8E">
        <w:rPr>
          <w:rFonts w:ascii="Verdana" w:hAnsi="Verdana"/>
        </w:rPr>
        <w:t>control interno</w:t>
      </w:r>
      <w:r w:rsidR="00E53569" w:rsidRPr="00DC4B8E">
        <w:rPr>
          <w:rFonts w:ascii="Verdana" w:hAnsi="Verdana"/>
          <w:spacing w:val="-2"/>
        </w:rPr>
        <w:t xml:space="preserve"> </w:t>
      </w:r>
      <w:r w:rsidRPr="00DC4B8E">
        <w:rPr>
          <w:rFonts w:ascii="Verdana" w:hAnsi="Verdana"/>
        </w:rPr>
        <w:t>fiscal</w:t>
      </w:r>
      <w:r w:rsidRPr="00DC4B8E">
        <w:rPr>
          <w:rFonts w:ascii="Verdana" w:hAnsi="Verdana"/>
          <w:spacing w:val="-1"/>
        </w:rPr>
        <w:t xml:space="preserve"> </w:t>
      </w:r>
      <w:r w:rsidRPr="00DC4B8E">
        <w:rPr>
          <w:rFonts w:ascii="Verdana" w:hAnsi="Verdana"/>
        </w:rPr>
        <w:t>de</w:t>
      </w:r>
      <w:r w:rsidRPr="00DC4B8E">
        <w:rPr>
          <w:rFonts w:ascii="Verdana" w:hAnsi="Verdana"/>
          <w:spacing w:val="-2"/>
        </w:rPr>
        <w:t xml:space="preserve"> </w:t>
      </w:r>
      <w:r w:rsidRPr="00DC4B8E">
        <w:rPr>
          <w:rFonts w:ascii="Verdana" w:hAnsi="Verdana"/>
        </w:rPr>
        <w:t>la</w:t>
      </w:r>
      <w:r w:rsidRPr="00DC4B8E">
        <w:rPr>
          <w:rFonts w:ascii="Verdana" w:hAnsi="Verdana"/>
          <w:spacing w:val="-1"/>
        </w:rPr>
        <w:t xml:space="preserve"> </w:t>
      </w:r>
      <w:r w:rsidRPr="00DC4B8E">
        <w:rPr>
          <w:rFonts w:ascii="Verdana" w:hAnsi="Verdana"/>
        </w:rPr>
        <w:t>entidad</w:t>
      </w:r>
      <w:r w:rsidRPr="00DC4B8E">
        <w:rPr>
          <w:rFonts w:ascii="Verdana" w:hAnsi="Verdana"/>
          <w:spacing w:val="-1"/>
        </w:rPr>
        <w:t xml:space="preserve"> </w:t>
      </w:r>
      <w:r w:rsidRPr="00DC4B8E">
        <w:rPr>
          <w:rFonts w:ascii="Verdana" w:hAnsi="Verdana"/>
        </w:rPr>
        <w:t>contratante.</w:t>
      </w:r>
    </w:p>
    <w:p w14:paraId="3372E614" w14:textId="77777777" w:rsidR="000357CF" w:rsidRPr="00DC4B8E" w:rsidRDefault="000357CF" w:rsidP="009E5487">
      <w:pPr>
        <w:pStyle w:val="Prrafodelista"/>
        <w:spacing w:line="276" w:lineRule="auto"/>
        <w:rPr>
          <w:rFonts w:ascii="Verdana" w:hAnsi="Verdana"/>
        </w:rPr>
      </w:pPr>
    </w:p>
    <w:p w14:paraId="2207F4BF" w14:textId="4F4077B7" w:rsidR="0092476C" w:rsidRPr="00DC4B8E" w:rsidRDefault="0049176A" w:rsidP="0092476C">
      <w:pPr>
        <w:pStyle w:val="Prrafodelista"/>
        <w:numPr>
          <w:ilvl w:val="0"/>
          <w:numId w:val="20"/>
        </w:numPr>
        <w:spacing w:line="276" w:lineRule="auto"/>
        <w:jc w:val="both"/>
        <w:rPr>
          <w:rFonts w:ascii="Verdana" w:hAnsi="Verdana"/>
        </w:rPr>
      </w:pPr>
      <w:r w:rsidRPr="00DC4B8E">
        <w:rPr>
          <w:rFonts w:ascii="Verdana" w:hAnsi="Verdana"/>
        </w:rPr>
        <w:t xml:space="preserve">En todo caso, si bien la Ley 80 de 1993 no establece ninguna </w:t>
      </w:r>
      <w:r w:rsidR="00011F1C" w:rsidRPr="00DC4B8E">
        <w:rPr>
          <w:rFonts w:ascii="Verdana" w:hAnsi="Verdana"/>
        </w:rPr>
        <w:t xml:space="preserve">inhabilidad que </w:t>
      </w:r>
      <w:r w:rsidRPr="00DC4B8E">
        <w:rPr>
          <w:rFonts w:ascii="Verdana" w:hAnsi="Verdana"/>
        </w:rPr>
        <w:t xml:space="preserve">restrinja de manera taxativa la posibilidad de que </w:t>
      </w:r>
      <w:r w:rsidR="00011F1C" w:rsidRPr="00DC4B8E">
        <w:rPr>
          <w:rFonts w:ascii="Verdana" w:eastAsia="Verdana" w:hAnsi="Verdana" w:cs="Verdana"/>
        </w:rPr>
        <w:t xml:space="preserve">dos personas con </w:t>
      </w:r>
      <w:r w:rsidR="00011F1C" w:rsidRPr="00DC4B8E">
        <w:rPr>
          <w:rFonts w:ascii="Verdana" w:eastAsia="Calibri" w:hAnsi="Verdana" w:cs="Arial"/>
          <w:lang w:val="es-ES_tradnl"/>
        </w:rPr>
        <w:t xml:space="preserve">parentesco en primer o segundo grado de </w:t>
      </w:r>
      <w:r w:rsidR="0092476C" w:rsidRPr="00DC4B8E">
        <w:rPr>
          <w:rFonts w:ascii="Verdana" w:eastAsia="Calibri" w:hAnsi="Verdana" w:cs="Arial"/>
          <w:lang w:val="es-ES_tradnl"/>
        </w:rPr>
        <w:t>consanguinidad</w:t>
      </w:r>
      <w:r w:rsidR="00011F1C" w:rsidRPr="00DC4B8E">
        <w:rPr>
          <w:rFonts w:ascii="Verdana" w:eastAsia="Calibri" w:hAnsi="Verdana" w:cs="Arial"/>
          <w:lang w:val="es-ES_tradnl"/>
        </w:rPr>
        <w:t xml:space="preserve"> </w:t>
      </w:r>
      <w:r w:rsidRPr="00DC4B8E">
        <w:rPr>
          <w:rFonts w:ascii="Verdana" w:hAnsi="Verdana"/>
        </w:rPr>
        <w:t>ejecuten</w:t>
      </w:r>
      <w:r w:rsidRPr="00DC4B8E">
        <w:rPr>
          <w:rFonts w:ascii="Verdana" w:hAnsi="Verdana"/>
          <w:spacing w:val="1"/>
        </w:rPr>
        <w:t xml:space="preserve"> </w:t>
      </w:r>
      <w:r w:rsidRPr="00DC4B8E">
        <w:rPr>
          <w:rFonts w:ascii="Verdana" w:hAnsi="Verdana"/>
        </w:rPr>
        <w:t>sendos</w:t>
      </w:r>
      <w:r w:rsidRPr="00DC4B8E">
        <w:rPr>
          <w:rFonts w:ascii="Verdana" w:hAnsi="Verdana"/>
          <w:spacing w:val="-14"/>
        </w:rPr>
        <w:t xml:space="preserve"> </w:t>
      </w:r>
      <w:r w:rsidRPr="00DC4B8E">
        <w:rPr>
          <w:rFonts w:ascii="Verdana" w:hAnsi="Verdana"/>
        </w:rPr>
        <w:t>contratos</w:t>
      </w:r>
      <w:r w:rsidRPr="00DC4B8E">
        <w:rPr>
          <w:rFonts w:ascii="Verdana" w:hAnsi="Verdana"/>
          <w:spacing w:val="-14"/>
        </w:rPr>
        <w:t xml:space="preserve"> </w:t>
      </w:r>
      <w:r w:rsidRPr="00DC4B8E">
        <w:rPr>
          <w:rFonts w:ascii="Verdana" w:hAnsi="Verdana"/>
        </w:rPr>
        <w:t>de</w:t>
      </w:r>
      <w:r w:rsidRPr="00DC4B8E">
        <w:rPr>
          <w:rFonts w:ascii="Verdana" w:hAnsi="Verdana"/>
          <w:spacing w:val="-15"/>
        </w:rPr>
        <w:t xml:space="preserve"> </w:t>
      </w:r>
      <w:r w:rsidRPr="00DC4B8E">
        <w:rPr>
          <w:rFonts w:ascii="Verdana" w:hAnsi="Verdana"/>
        </w:rPr>
        <w:t>prestación</w:t>
      </w:r>
      <w:r w:rsidRPr="00DC4B8E">
        <w:rPr>
          <w:rFonts w:ascii="Verdana" w:hAnsi="Verdana"/>
          <w:spacing w:val="-13"/>
        </w:rPr>
        <w:t xml:space="preserve"> </w:t>
      </w:r>
      <w:r w:rsidRPr="00DC4B8E">
        <w:rPr>
          <w:rFonts w:ascii="Verdana" w:hAnsi="Verdana"/>
        </w:rPr>
        <w:t>de</w:t>
      </w:r>
      <w:r w:rsidRPr="00DC4B8E">
        <w:rPr>
          <w:rFonts w:ascii="Verdana" w:hAnsi="Verdana"/>
          <w:spacing w:val="-15"/>
        </w:rPr>
        <w:t xml:space="preserve"> </w:t>
      </w:r>
      <w:r w:rsidRPr="00DC4B8E">
        <w:rPr>
          <w:rFonts w:ascii="Verdana" w:hAnsi="Verdana"/>
        </w:rPr>
        <w:t>servicios</w:t>
      </w:r>
      <w:r w:rsidRPr="00DC4B8E">
        <w:rPr>
          <w:rFonts w:ascii="Verdana" w:hAnsi="Verdana"/>
          <w:spacing w:val="-12"/>
        </w:rPr>
        <w:t xml:space="preserve"> </w:t>
      </w:r>
      <w:r w:rsidRPr="00DC4B8E">
        <w:rPr>
          <w:rFonts w:ascii="Verdana" w:hAnsi="Verdana"/>
        </w:rPr>
        <w:t>con</w:t>
      </w:r>
      <w:r w:rsidRPr="00DC4B8E">
        <w:rPr>
          <w:rFonts w:ascii="Verdana" w:hAnsi="Verdana"/>
          <w:spacing w:val="-15"/>
        </w:rPr>
        <w:t xml:space="preserve"> </w:t>
      </w:r>
      <w:r w:rsidRPr="00DC4B8E">
        <w:rPr>
          <w:rFonts w:ascii="Verdana" w:hAnsi="Verdana"/>
        </w:rPr>
        <w:t>una</w:t>
      </w:r>
      <w:r w:rsidRPr="00DC4B8E">
        <w:rPr>
          <w:rFonts w:ascii="Verdana" w:hAnsi="Verdana"/>
          <w:spacing w:val="-14"/>
        </w:rPr>
        <w:t xml:space="preserve"> </w:t>
      </w:r>
      <w:r w:rsidRPr="00DC4B8E">
        <w:rPr>
          <w:rFonts w:ascii="Verdana" w:hAnsi="Verdana"/>
        </w:rPr>
        <w:t>misma</w:t>
      </w:r>
      <w:r w:rsidRPr="00DC4B8E">
        <w:rPr>
          <w:rFonts w:ascii="Verdana" w:hAnsi="Verdana"/>
          <w:spacing w:val="-14"/>
        </w:rPr>
        <w:t xml:space="preserve"> </w:t>
      </w:r>
      <w:r w:rsidRPr="00DC4B8E">
        <w:rPr>
          <w:rFonts w:ascii="Verdana" w:hAnsi="Verdana"/>
        </w:rPr>
        <w:t>entidad</w:t>
      </w:r>
      <w:r w:rsidRPr="00DC4B8E">
        <w:rPr>
          <w:rFonts w:ascii="Verdana" w:hAnsi="Verdana"/>
          <w:spacing w:val="-13"/>
        </w:rPr>
        <w:t xml:space="preserve"> </w:t>
      </w:r>
      <w:r w:rsidRPr="00DC4B8E">
        <w:rPr>
          <w:rFonts w:ascii="Verdana" w:hAnsi="Verdana"/>
        </w:rPr>
        <w:t>contratante,</w:t>
      </w:r>
      <w:r w:rsidRPr="00DC4B8E">
        <w:rPr>
          <w:rFonts w:ascii="Verdana" w:hAnsi="Verdana"/>
          <w:spacing w:val="-75"/>
        </w:rPr>
        <w:t xml:space="preserve"> </w:t>
      </w:r>
      <w:r w:rsidRPr="00DC4B8E">
        <w:rPr>
          <w:rFonts w:ascii="Verdana" w:hAnsi="Verdana"/>
        </w:rPr>
        <w:t xml:space="preserve">esto bien podría ser materia de conflictos de intereses. </w:t>
      </w:r>
    </w:p>
    <w:p w14:paraId="26450121" w14:textId="77777777" w:rsidR="0092476C" w:rsidRPr="00DC4B8E" w:rsidRDefault="0092476C" w:rsidP="0092476C">
      <w:pPr>
        <w:pStyle w:val="Prrafodelista"/>
        <w:rPr>
          <w:rFonts w:ascii="Verdana" w:hAnsi="Verdana"/>
        </w:rPr>
      </w:pPr>
    </w:p>
    <w:p w14:paraId="16E05382" w14:textId="2E31646D" w:rsidR="00603864" w:rsidRPr="00DC4B8E" w:rsidRDefault="0049176A" w:rsidP="0092476C">
      <w:pPr>
        <w:pStyle w:val="Prrafodelista"/>
        <w:numPr>
          <w:ilvl w:val="0"/>
          <w:numId w:val="20"/>
        </w:numPr>
        <w:spacing w:line="276" w:lineRule="auto"/>
        <w:jc w:val="both"/>
        <w:rPr>
          <w:rFonts w:ascii="Verdana" w:hAnsi="Verdana"/>
        </w:rPr>
      </w:pPr>
      <w:r w:rsidRPr="00DC4B8E">
        <w:rPr>
          <w:rFonts w:ascii="Verdana" w:hAnsi="Verdana"/>
        </w:rPr>
        <w:t xml:space="preserve">Sobre el régimen </w:t>
      </w:r>
      <w:r w:rsidR="00412EB7" w:rsidRPr="00DC4B8E">
        <w:rPr>
          <w:rFonts w:ascii="Verdana" w:hAnsi="Verdana"/>
        </w:rPr>
        <w:t xml:space="preserve">de los conflictos </w:t>
      </w:r>
      <w:r w:rsidRPr="00DC4B8E">
        <w:rPr>
          <w:rFonts w:ascii="Verdana" w:hAnsi="Verdana"/>
        </w:rPr>
        <w:t>de interés en la contratación estatal debe señalarse que, de acuerdo</w:t>
      </w:r>
      <w:r w:rsidRPr="00DC4B8E">
        <w:rPr>
          <w:rFonts w:ascii="Verdana" w:hAnsi="Verdana"/>
          <w:spacing w:val="1"/>
        </w:rPr>
        <w:t xml:space="preserve"> </w:t>
      </w:r>
      <w:r w:rsidRPr="00DC4B8E">
        <w:rPr>
          <w:rFonts w:ascii="Verdana" w:hAnsi="Verdana"/>
        </w:rPr>
        <w:t>con el artículo 209 de la Constitución Política de 1991, la función administrativa</w:t>
      </w:r>
      <w:r w:rsidRPr="00DC4B8E">
        <w:rPr>
          <w:rFonts w:ascii="Verdana" w:hAnsi="Verdana"/>
          <w:spacing w:val="-75"/>
        </w:rPr>
        <w:t xml:space="preserve"> </w:t>
      </w:r>
      <w:r w:rsidRPr="00DC4B8E">
        <w:rPr>
          <w:rFonts w:ascii="Verdana" w:hAnsi="Verdana"/>
        </w:rPr>
        <w:t>debe</w:t>
      </w:r>
      <w:r w:rsidRPr="00DC4B8E">
        <w:rPr>
          <w:rFonts w:ascii="Verdana" w:hAnsi="Verdana"/>
          <w:spacing w:val="-15"/>
        </w:rPr>
        <w:t xml:space="preserve"> </w:t>
      </w:r>
      <w:r w:rsidRPr="00DC4B8E">
        <w:rPr>
          <w:rFonts w:ascii="Verdana" w:hAnsi="Verdana"/>
        </w:rPr>
        <w:t>desarrollarse</w:t>
      </w:r>
      <w:r w:rsidRPr="00DC4B8E">
        <w:rPr>
          <w:rFonts w:ascii="Verdana" w:hAnsi="Verdana"/>
          <w:spacing w:val="-12"/>
        </w:rPr>
        <w:t xml:space="preserve"> </w:t>
      </w:r>
      <w:r w:rsidRPr="00DC4B8E">
        <w:rPr>
          <w:rFonts w:ascii="Verdana" w:hAnsi="Verdana"/>
        </w:rPr>
        <w:t>conforme</w:t>
      </w:r>
      <w:r w:rsidRPr="00DC4B8E">
        <w:rPr>
          <w:rFonts w:ascii="Verdana" w:hAnsi="Verdana"/>
          <w:spacing w:val="-13"/>
        </w:rPr>
        <w:t xml:space="preserve"> </w:t>
      </w:r>
      <w:r w:rsidRPr="00DC4B8E">
        <w:rPr>
          <w:rFonts w:ascii="Verdana" w:hAnsi="Verdana"/>
        </w:rPr>
        <w:t>al</w:t>
      </w:r>
      <w:r w:rsidRPr="00DC4B8E">
        <w:rPr>
          <w:rFonts w:ascii="Verdana" w:hAnsi="Verdana"/>
          <w:spacing w:val="-15"/>
        </w:rPr>
        <w:t xml:space="preserve"> </w:t>
      </w:r>
      <w:r w:rsidRPr="00DC4B8E">
        <w:rPr>
          <w:rFonts w:ascii="Verdana" w:hAnsi="Verdana"/>
        </w:rPr>
        <w:t>principio</w:t>
      </w:r>
      <w:r w:rsidRPr="00DC4B8E">
        <w:rPr>
          <w:rFonts w:ascii="Verdana" w:hAnsi="Verdana"/>
          <w:spacing w:val="-14"/>
        </w:rPr>
        <w:t xml:space="preserve"> </w:t>
      </w:r>
      <w:r w:rsidRPr="00DC4B8E">
        <w:rPr>
          <w:rFonts w:ascii="Verdana" w:hAnsi="Verdana"/>
        </w:rPr>
        <w:t>de</w:t>
      </w:r>
      <w:r w:rsidRPr="00DC4B8E">
        <w:rPr>
          <w:rFonts w:ascii="Verdana" w:hAnsi="Verdana"/>
          <w:spacing w:val="-15"/>
        </w:rPr>
        <w:t xml:space="preserve"> </w:t>
      </w:r>
      <w:r w:rsidRPr="00DC4B8E">
        <w:rPr>
          <w:rFonts w:ascii="Verdana" w:hAnsi="Verdana"/>
        </w:rPr>
        <w:t>moralidad,</w:t>
      </w:r>
      <w:r w:rsidRPr="00DC4B8E">
        <w:rPr>
          <w:rFonts w:ascii="Verdana" w:hAnsi="Verdana"/>
          <w:spacing w:val="-14"/>
        </w:rPr>
        <w:t xml:space="preserve"> </w:t>
      </w:r>
      <w:r w:rsidRPr="00DC4B8E">
        <w:rPr>
          <w:rFonts w:ascii="Verdana" w:hAnsi="Verdana"/>
        </w:rPr>
        <w:t>mandato</w:t>
      </w:r>
      <w:r w:rsidRPr="00DC4B8E">
        <w:rPr>
          <w:rFonts w:ascii="Verdana" w:hAnsi="Verdana"/>
          <w:spacing w:val="-13"/>
        </w:rPr>
        <w:t xml:space="preserve"> </w:t>
      </w:r>
      <w:r w:rsidRPr="00DC4B8E">
        <w:rPr>
          <w:rFonts w:ascii="Verdana" w:hAnsi="Verdana"/>
        </w:rPr>
        <w:t>que</w:t>
      </w:r>
      <w:r w:rsidRPr="00DC4B8E">
        <w:rPr>
          <w:rFonts w:ascii="Verdana" w:hAnsi="Verdana"/>
          <w:spacing w:val="-15"/>
        </w:rPr>
        <w:t xml:space="preserve"> </w:t>
      </w:r>
      <w:r w:rsidRPr="00DC4B8E">
        <w:rPr>
          <w:rFonts w:ascii="Verdana" w:hAnsi="Verdana"/>
        </w:rPr>
        <w:t>se</w:t>
      </w:r>
      <w:r w:rsidRPr="00DC4B8E">
        <w:rPr>
          <w:rFonts w:ascii="Verdana" w:hAnsi="Verdana"/>
          <w:spacing w:val="-16"/>
        </w:rPr>
        <w:t xml:space="preserve"> </w:t>
      </w:r>
      <w:r w:rsidRPr="00DC4B8E">
        <w:rPr>
          <w:rFonts w:ascii="Verdana" w:hAnsi="Verdana"/>
        </w:rPr>
        <w:t>concreta</w:t>
      </w:r>
      <w:r w:rsidRPr="00DC4B8E">
        <w:rPr>
          <w:rFonts w:ascii="Verdana" w:hAnsi="Verdana"/>
          <w:spacing w:val="-75"/>
        </w:rPr>
        <w:t xml:space="preserve"> </w:t>
      </w:r>
      <w:r w:rsidRPr="00DC4B8E">
        <w:rPr>
          <w:rFonts w:ascii="Verdana" w:hAnsi="Verdana"/>
        </w:rPr>
        <w:t xml:space="preserve">en la idea de que </w:t>
      </w:r>
      <w:r w:rsidRPr="00DC4B8E">
        <w:rPr>
          <w:rFonts w:ascii="Verdana" w:hAnsi="Verdana"/>
          <w:i/>
        </w:rPr>
        <w:t>“[…] todas las personas y los servidores públicos están</w:t>
      </w:r>
      <w:r w:rsidRPr="00DC4B8E">
        <w:rPr>
          <w:rFonts w:ascii="Verdana" w:hAnsi="Verdana"/>
          <w:i/>
          <w:spacing w:val="1"/>
        </w:rPr>
        <w:t xml:space="preserve"> </w:t>
      </w:r>
      <w:r w:rsidRPr="00DC4B8E">
        <w:rPr>
          <w:rFonts w:ascii="Verdana" w:hAnsi="Verdana"/>
          <w:i/>
        </w:rPr>
        <w:t>obligados</w:t>
      </w:r>
      <w:r w:rsidRPr="00DC4B8E">
        <w:rPr>
          <w:rFonts w:ascii="Verdana" w:hAnsi="Verdana"/>
          <w:i/>
          <w:spacing w:val="1"/>
        </w:rPr>
        <w:t xml:space="preserve"> </w:t>
      </w:r>
      <w:r w:rsidRPr="00DC4B8E">
        <w:rPr>
          <w:rFonts w:ascii="Verdana" w:hAnsi="Verdana"/>
          <w:i/>
        </w:rPr>
        <w:t>a</w:t>
      </w:r>
      <w:r w:rsidRPr="00DC4B8E">
        <w:rPr>
          <w:rFonts w:ascii="Verdana" w:hAnsi="Verdana"/>
          <w:i/>
          <w:spacing w:val="1"/>
        </w:rPr>
        <w:t xml:space="preserve"> </w:t>
      </w:r>
      <w:r w:rsidRPr="00DC4B8E">
        <w:rPr>
          <w:rFonts w:ascii="Verdana" w:hAnsi="Verdana"/>
          <w:i/>
        </w:rPr>
        <w:t>actuar</w:t>
      </w:r>
      <w:r w:rsidRPr="00DC4B8E">
        <w:rPr>
          <w:rFonts w:ascii="Verdana" w:hAnsi="Verdana"/>
          <w:i/>
          <w:spacing w:val="1"/>
        </w:rPr>
        <w:t xml:space="preserve"> </w:t>
      </w:r>
      <w:r w:rsidRPr="00DC4B8E">
        <w:rPr>
          <w:rFonts w:ascii="Verdana" w:hAnsi="Verdana"/>
          <w:i/>
        </w:rPr>
        <w:t>con</w:t>
      </w:r>
      <w:r w:rsidRPr="00DC4B8E">
        <w:rPr>
          <w:rFonts w:ascii="Verdana" w:hAnsi="Verdana"/>
          <w:i/>
          <w:spacing w:val="1"/>
        </w:rPr>
        <w:t xml:space="preserve"> </w:t>
      </w:r>
      <w:r w:rsidRPr="00DC4B8E">
        <w:rPr>
          <w:rFonts w:ascii="Verdana" w:hAnsi="Verdana"/>
          <w:i/>
        </w:rPr>
        <w:t>rectitud,</w:t>
      </w:r>
      <w:r w:rsidRPr="00DC4B8E">
        <w:rPr>
          <w:rFonts w:ascii="Verdana" w:hAnsi="Verdana"/>
          <w:i/>
          <w:spacing w:val="1"/>
        </w:rPr>
        <w:t xml:space="preserve"> </w:t>
      </w:r>
      <w:r w:rsidRPr="00DC4B8E">
        <w:rPr>
          <w:rFonts w:ascii="Verdana" w:hAnsi="Verdana"/>
          <w:i/>
        </w:rPr>
        <w:t>lealtad</w:t>
      </w:r>
      <w:r w:rsidRPr="00DC4B8E">
        <w:rPr>
          <w:rFonts w:ascii="Verdana" w:hAnsi="Verdana"/>
          <w:i/>
          <w:spacing w:val="1"/>
        </w:rPr>
        <w:t xml:space="preserve"> </w:t>
      </w:r>
      <w:r w:rsidRPr="00DC4B8E">
        <w:rPr>
          <w:rFonts w:ascii="Verdana" w:hAnsi="Verdana"/>
          <w:i/>
        </w:rPr>
        <w:t>y</w:t>
      </w:r>
      <w:r w:rsidRPr="00DC4B8E">
        <w:rPr>
          <w:rFonts w:ascii="Verdana" w:hAnsi="Verdana"/>
          <w:i/>
          <w:spacing w:val="1"/>
        </w:rPr>
        <w:t xml:space="preserve"> </w:t>
      </w:r>
      <w:r w:rsidRPr="00DC4B8E">
        <w:rPr>
          <w:rFonts w:ascii="Verdana" w:hAnsi="Verdana"/>
          <w:i/>
        </w:rPr>
        <w:t>honestidad</w:t>
      </w:r>
      <w:r w:rsidRPr="00DC4B8E">
        <w:rPr>
          <w:rFonts w:ascii="Verdana" w:hAnsi="Verdana"/>
          <w:i/>
          <w:spacing w:val="1"/>
        </w:rPr>
        <w:t xml:space="preserve"> </w:t>
      </w:r>
      <w:r w:rsidRPr="00DC4B8E">
        <w:rPr>
          <w:rFonts w:ascii="Verdana" w:hAnsi="Verdana"/>
          <w:i/>
        </w:rPr>
        <w:t>en</w:t>
      </w:r>
      <w:r w:rsidRPr="00DC4B8E">
        <w:rPr>
          <w:rFonts w:ascii="Verdana" w:hAnsi="Verdana"/>
          <w:i/>
          <w:spacing w:val="1"/>
        </w:rPr>
        <w:t xml:space="preserve"> </w:t>
      </w:r>
      <w:r w:rsidRPr="00DC4B8E">
        <w:rPr>
          <w:rFonts w:ascii="Verdana" w:hAnsi="Verdana"/>
          <w:i/>
        </w:rPr>
        <w:t>las</w:t>
      </w:r>
      <w:r w:rsidRPr="00DC4B8E">
        <w:rPr>
          <w:rFonts w:ascii="Verdana" w:hAnsi="Verdana"/>
          <w:i/>
          <w:spacing w:val="1"/>
        </w:rPr>
        <w:t xml:space="preserve"> </w:t>
      </w:r>
      <w:r w:rsidRPr="00DC4B8E">
        <w:rPr>
          <w:rFonts w:ascii="Verdana" w:hAnsi="Verdana"/>
          <w:i/>
        </w:rPr>
        <w:t>actuaciones</w:t>
      </w:r>
      <w:r w:rsidRPr="00DC4B8E">
        <w:rPr>
          <w:rFonts w:ascii="Verdana" w:hAnsi="Verdana"/>
          <w:i/>
          <w:spacing w:val="1"/>
        </w:rPr>
        <w:t xml:space="preserve"> </w:t>
      </w:r>
      <w:r w:rsidRPr="00DC4B8E">
        <w:rPr>
          <w:rFonts w:ascii="Verdana" w:hAnsi="Verdana"/>
          <w:i/>
        </w:rPr>
        <w:t xml:space="preserve">administrativas […]” </w:t>
      </w:r>
      <w:r w:rsidRPr="00DC4B8E">
        <w:rPr>
          <w:rFonts w:ascii="Verdana" w:hAnsi="Verdana"/>
        </w:rPr>
        <w:t>–numeral 5 del artículo 3 de la Ley 1437 de 2011–. En</w:t>
      </w:r>
      <w:r w:rsidRPr="00DC4B8E">
        <w:rPr>
          <w:rFonts w:ascii="Verdana" w:hAnsi="Verdana"/>
          <w:spacing w:val="1"/>
        </w:rPr>
        <w:t xml:space="preserve"> </w:t>
      </w:r>
      <w:r w:rsidRPr="00DC4B8E">
        <w:rPr>
          <w:rFonts w:ascii="Verdana" w:hAnsi="Verdana"/>
        </w:rPr>
        <w:t>desarrollo</w:t>
      </w:r>
      <w:r w:rsidRPr="00DC4B8E">
        <w:rPr>
          <w:rFonts w:ascii="Verdana" w:hAnsi="Verdana"/>
          <w:spacing w:val="16"/>
        </w:rPr>
        <w:t xml:space="preserve"> </w:t>
      </w:r>
      <w:r w:rsidRPr="00DC4B8E">
        <w:rPr>
          <w:rFonts w:ascii="Verdana" w:hAnsi="Verdana"/>
        </w:rPr>
        <w:t>de</w:t>
      </w:r>
      <w:r w:rsidRPr="00DC4B8E">
        <w:rPr>
          <w:rFonts w:ascii="Verdana" w:hAnsi="Verdana"/>
          <w:spacing w:val="14"/>
        </w:rPr>
        <w:t xml:space="preserve"> </w:t>
      </w:r>
      <w:r w:rsidRPr="00DC4B8E">
        <w:rPr>
          <w:rFonts w:ascii="Verdana" w:hAnsi="Verdana"/>
        </w:rPr>
        <w:t>esta</w:t>
      </w:r>
      <w:r w:rsidRPr="00DC4B8E">
        <w:rPr>
          <w:rFonts w:ascii="Verdana" w:hAnsi="Verdana"/>
          <w:spacing w:val="14"/>
        </w:rPr>
        <w:t xml:space="preserve"> </w:t>
      </w:r>
      <w:r w:rsidRPr="00DC4B8E">
        <w:rPr>
          <w:rFonts w:ascii="Verdana" w:hAnsi="Verdana"/>
        </w:rPr>
        <w:t>directriz,</w:t>
      </w:r>
      <w:r w:rsidRPr="00DC4B8E">
        <w:rPr>
          <w:rFonts w:ascii="Verdana" w:hAnsi="Verdana"/>
          <w:spacing w:val="17"/>
        </w:rPr>
        <w:t xml:space="preserve"> </w:t>
      </w:r>
      <w:r w:rsidRPr="00DC4B8E">
        <w:rPr>
          <w:rFonts w:ascii="Verdana" w:hAnsi="Verdana"/>
        </w:rPr>
        <w:t>el</w:t>
      </w:r>
      <w:r w:rsidRPr="00DC4B8E">
        <w:rPr>
          <w:rFonts w:ascii="Verdana" w:hAnsi="Verdana"/>
          <w:spacing w:val="15"/>
        </w:rPr>
        <w:t xml:space="preserve"> </w:t>
      </w:r>
      <w:r w:rsidRPr="00DC4B8E">
        <w:rPr>
          <w:rFonts w:ascii="Verdana" w:hAnsi="Verdana"/>
        </w:rPr>
        <w:t>régimen</w:t>
      </w:r>
      <w:r w:rsidRPr="00DC4B8E">
        <w:rPr>
          <w:rFonts w:ascii="Verdana" w:hAnsi="Verdana"/>
          <w:spacing w:val="15"/>
        </w:rPr>
        <w:t xml:space="preserve"> </w:t>
      </w:r>
      <w:r w:rsidRPr="00DC4B8E">
        <w:rPr>
          <w:rFonts w:ascii="Verdana" w:hAnsi="Verdana"/>
        </w:rPr>
        <w:t>de</w:t>
      </w:r>
      <w:r w:rsidRPr="00DC4B8E">
        <w:rPr>
          <w:rFonts w:ascii="Verdana" w:hAnsi="Verdana"/>
          <w:spacing w:val="14"/>
        </w:rPr>
        <w:t xml:space="preserve"> </w:t>
      </w:r>
      <w:r w:rsidRPr="00DC4B8E">
        <w:rPr>
          <w:rFonts w:ascii="Verdana" w:hAnsi="Verdana"/>
        </w:rPr>
        <w:t>los</w:t>
      </w:r>
      <w:r w:rsidRPr="00DC4B8E">
        <w:rPr>
          <w:rFonts w:ascii="Verdana" w:hAnsi="Verdana"/>
          <w:spacing w:val="14"/>
        </w:rPr>
        <w:t xml:space="preserve"> </w:t>
      </w:r>
      <w:r w:rsidRPr="00DC4B8E">
        <w:rPr>
          <w:rFonts w:ascii="Verdana" w:hAnsi="Verdana"/>
          <w:i/>
        </w:rPr>
        <w:t>conflictos</w:t>
      </w:r>
      <w:r w:rsidRPr="00DC4B8E">
        <w:rPr>
          <w:rFonts w:ascii="Verdana" w:hAnsi="Verdana"/>
          <w:i/>
          <w:spacing w:val="17"/>
        </w:rPr>
        <w:t xml:space="preserve"> </w:t>
      </w:r>
      <w:r w:rsidRPr="00DC4B8E">
        <w:rPr>
          <w:rFonts w:ascii="Verdana" w:hAnsi="Verdana"/>
          <w:i/>
        </w:rPr>
        <w:t>de</w:t>
      </w:r>
      <w:r w:rsidRPr="00DC4B8E">
        <w:rPr>
          <w:rFonts w:ascii="Verdana" w:hAnsi="Verdana"/>
          <w:i/>
          <w:spacing w:val="14"/>
        </w:rPr>
        <w:t xml:space="preserve"> </w:t>
      </w:r>
      <w:r w:rsidRPr="00DC4B8E">
        <w:rPr>
          <w:rFonts w:ascii="Verdana" w:hAnsi="Verdana"/>
          <w:i/>
        </w:rPr>
        <w:t>interés</w:t>
      </w:r>
      <w:r w:rsidRPr="00DC4B8E">
        <w:rPr>
          <w:rFonts w:ascii="Verdana" w:hAnsi="Verdana"/>
          <w:i/>
          <w:spacing w:val="16"/>
        </w:rPr>
        <w:t xml:space="preserve"> </w:t>
      </w:r>
      <w:r w:rsidRPr="00DC4B8E">
        <w:rPr>
          <w:rFonts w:ascii="Verdana" w:hAnsi="Verdana"/>
        </w:rPr>
        <w:t>tiene</w:t>
      </w:r>
      <w:r w:rsidRPr="00DC4B8E">
        <w:rPr>
          <w:rFonts w:ascii="Verdana" w:hAnsi="Verdana"/>
          <w:spacing w:val="15"/>
        </w:rPr>
        <w:t xml:space="preserve"> </w:t>
      </w:r>
      <w:r w:rsidRPr="00DC4B8E">
        <w:rPr>
          <w:rFonts w:ascii="Verdana" w:hAnsi="Verdana"/>
        </w:rPr>
        <w:t>como</w:t>
      </w:r>
      <w:r w:rsidR="000357CF" w:rsidRPr="00DC4B8E">
        <w:rPr>
          <w:rFonts w:ascii="Verdana" w:hAnsi="Verdana"/>
        </w:rPr>
        <w:t xml:space="preserve"> objetivo la prevalencia del bien común sobre el particular, razón por la cual se</w:t>
      </w:r>
      <w:r w:rsidR="000357CF" w:rsidRPr="00DC4B8E">
        <w:rPr>
          <w:rFonts w:ascii="Verdana" w:hAnsi="Verdana"/>
          <w:spacing w:val="1"/>
        </w:rPr>
        <w:t xml:space="preserve"> </w:t>
      </w:r>
      <w:r w:rsidR="000357CF" w:rsidRPr="00DC4B8E">
        <w:rPr>
          <w:rFonts w:ascii="Verdana" w:hAnsi="Verdana"/>
        </w:rPr>
        <w:t>configuran</w:t>
      </w:r>
      <w:r w:rsidR="000357CF" w:rsidRPr="00DC4B8E">
        <w:rPr>
          <w:rFonts w:ascii="Verdana" w:hAnsi="Verdana"/>
          <w:spacing w:val="1"/>
        </w:rPr>
        <w:t xml:space="preserve"> </w:t>
      </w:r>
      <w:r w:rsidR="000357CF" w:rsidRPr="00DC4B8E">
        <w:rPr>
          <w:rFonts w:ascii="Verdana" w:hAnsi="Verdana"/>
        </w:rPr>
        <w:t>cuando</w:t>
      </w:r>
      <w:r w:rsidR="000357CF" w:rsidRPr="00DC4B8E">
        <w:rPr>
          <w:rFonts w:ascii="Verdana" w:hAnsi="Verdana"/>
          <w:spacing w:val="1"/>
        </w:rPr>
        <w:t xml:space="preserve"> </w:t>
      </w:r>
      <w:r w:rsidR="000357CF" w:rsidRPr="00DC4B8E">
        <w:rPr>
          <w:rFonts w:ascii="Verdana" w:hAnsi="Verdana"/>
        </w:rPr>
        <w:t>los</w:t>
      </w:r>
      <w:r w:rsidR="000357CF" w:rsidRPr="00DC4B8E">
        <w:rPr>
          <w:rFonts w:ascii="Verdana" w:hAnsi="Verdana"/>
          <w:spacing w:val="1"/>
        </w:rPr>
        <w:t xml:space="preserve"> </w:t>
      </w:r>
      <w:r w:rsidR="000357CF" w:rsidRPr="00DC4B8E">
        <w:rPr>
          <w:rFonts w:ascii="Verdana" w:hAnsi="Verdana"/>
        </w:rPr>
        <w:t>servidores</w:t>
      </w:r>
      <w:r w:rsidR="000357CF" w:rsidRPr="00DC4B8E">
        <w:rPr>
          <w:rFonts w:ascii="Verdana" w:hAnsi="Verdana"/>
          <w:spacing w:val="1"/>
        </w:rPr>
        <w:t xml:space="preserve"> </w:t>
      </w:r>
      <w:r w:rsidR="000357CF" w:rsidRPr="00DC4B8E">
        <w:rPr>
          <w:rFonts w:ascii="Verdana" w:hAnsi="Verdana"/>
        </w:rPr>
        <w:t>públicos</w:t>
      </w:r>
      <w:r w:rsidR="000357CF" w:rsidRPr="00DC4B8E">
        <w:rPr>
          <w:rFonts w:ascii="Verdana" w:hAnsi="Verdana"/>
          <w:spacing w:val="1"/>
        </w:rPr>
        <w:t xml:space="preserve"> </w:t>
      </w:r>
      <w:r w:rsidR="000357CF" w:rsidRPr="00DC4B8E">
        <w:rPr>
          <w:rFonts w:ascii="Verdana" w:hAnsi="Verdana"/>
        </w:rPr>
        <w:t>actúan</w:t>
      </w:r>
      <w:r w:rsidR="000357CF" w:rsidRPr="00DC4B8E">
        <w:rPr>
          <w:rFonts w:ascii="Verdana" w:hAnsi="Verdana"/>
          <w:spacing w:val="1"/>
        </w:rPr>
        <w:t xml:space="preserve"> </w:t>
      </w:r>
      <w:r w:rsidR="000357CF" w:rsidRPr="00DC4B8E">
        <w:rPr>
          <w:rFonts w:ascii="Verdana" w:hAnsi="Verdana"/>
        </w:rPr>
        <w:t>influenciados</w:t>
      </w:r>
      <w:r w:rsidR="000357CF" w:rsidRPr="00DC4B8E">
        <w:rPr>
          <w:rFonts w:ascii="Verdana" w:hAnsi="Verdana"/>
          <w:spacing w:val="1"/>
        </w:rPr>
        <w:t xml:space="preserve"> </w:t>
      </w:r>
      <w:r w:rsidR="000357CF" w:rsidRPr="00DC4B8E">
        <w:rPr>
          <w:rFonts w:ascii="Verdana" w:hAnsi="Verdana"/>
        </w:rPr>
        <w:t>por</w:t>
      </w:r>
      <w:r w:rsidR="000357CF" w:rsidRPr="00DC4B8E">
        <w:rPr>
          <w:rFonts w:ascii="Verdana" w:hAnsi="Verdana"/>
          <w:spacing w:val="1"/>
        </w:rPr>
        <w:t xml:space="preserve"> </w:t>
      </w:r>
      <w:r w:rsidR="000357CF" w:rsidRPr="00DC4B8E">
        <w:rPr>
          <w:rFonts w:ascii="Verdana" w:hAnsi="Verdana"/>
        </w:rPr>
        <w:t>consideraciones</w:t>
      </w:r>
      <w:r w:rsidR="000357CF" w:rsidRPr="00DC4B8E">
        <w:rPr>
          <w:rFonts w:ascii="Verdana" w:hAnsi="Verdana"/>
          <w:spacing w:val="1"/>
        </w:rPr>
        <w:t xml:space="preserve"> </w:t>
      </w:r>
      <w:r w:rsidR="000357CF" w:rsidRPr="00DC4B8E">
        <w:rPr>
          <w:rFonts w:ascii="Verdana" w:hAnsi="Verdana"/>
        </w:rPr>
        <w:t>personales</w:t>
      </w:r>
      <w:r w:rsidR="000357CF" w:rsidRPr="00DC4B8E">
        <w:rPr>
          <w:rFonts w:ascii="Verdana" w:hAnsi="Verdana"/>
          <w:spacing w:val="1"/>
        </w:rPr>
        <w:t xml:space="preserve"> </w:t>
      </w:r>
      <w:r w:rsidR="000357CF" w:rsidRPr="00DC4B8E">
        <w:rPr>
          <w:rFonts w:ascii="Verdana" w:hAnsi="Verdana"/>
        </w:rPr>
        <w:t>que</w:t>
      </w:r>
      <w:r w:rsidR="000357CF" w:rsidRPr="00DC4B8E">
        <w:rPr>
          <w:rFonts w:ascii="Verdana" w:hAnsi="Verdana"/>
          <w:spacing w:val="1"/>
        </w:rPr>
        <w:t xml:space="preserve"> </w:t>
      </w:r>
      <w:r w:rsidR="000357CF" w:rsidRPr="00DC4B8E">
        <w:rPr>
          <w:rFonts w:ascii="Verdana" w:hAnsi="Verdana"/>
        </w:rPr>
        <w:t>colisionan</w:t>
      </w:r>
      <w:r w:rsidR="000357CF" w:rsidRPr="00DC4B8E">
        <w:rPr>
          <w:rFonts w:ascii="Verdana" w:hAnsi="Verdana"/>
          <w:spacing w:val="1"/>
        </w:rPr>
        <w:t xml:space="preserve"> </w:t>
      </w:r>
      <w:r w:rsidR="000357CF" w:rsidRPr="00DC4B8E">
        <w:rPr>
          <w:rFonts w:ascii="Verdana" w:hAnsi="Verdana"/>
        </w:rPr>
        <w:t>con</w:t>
      </w:r>
      <w:r w:rsidR="000357CF" w:rsidRPr="00DC4B8E">
        <w:rPr>
          <w:rFonts w:ascii="Verdana" w:hAnsi="Verdana"/>
          <w:spacing w:val="1"/>
        </w:rPr>
        <w:t xml:space="preserve"> </w:t>
      </w:r>
      <w:r w:rsidR="000357CF" w:rsidRPr="00DC4B8E">
        <w:rPr>
          <w:rFonts w:ascii="Verdana" w:hAnsi="Verdana"/>
        </w:rPr>
        <w:t>el</w:t>
      </w:r>
      <w:r w:rsidR="000357CF" w:rsidRPr="00DC4B8E">
        <w:rPr>
          <w:rFonts w:ascii="Verdana" w:hAnsi="Verdana"/>
          <w:spacing w:val="1"/>
        </w:rPr>
        <w:t xml:space="preserve"> </w:t>
      </w:r>
      <w:r w:rsidR="000357CF" w:rsidRPr="00DC4B8E">
        <w:rPr>
          <w:rFonts w:ascii="Verdana" w:hAnsi="Verdana"/>
        </w:rPr>
        <w:t>deber</w:t>
      </w:r>
      <w:r w:rsidR="000357CF" w:rsidRPr="00DC4B8E">
        <w:rPr>
          <w:rFonts w:ascii="Verdana" w:hAnsi="Verdana"/>
          <w:spacing w:val="1"/>
        </w:rPr>
        <w:t xml:space="preserve"> </w:t>
      </w:r>
      <w:r w:rsidR="000357CF" w:rsidRPr="00DC4B8E">
        <w:rPr>
          <w:rFonts w:ascii="Verdana" w:hAnsi="Verdana"/>
        </w:rPr>
        <w:t>de</w:t>
      </w:r>
      <w:r w:rsidR="000357CF" w:rsidRPr="00DC4B8E">
        <w:rPr>
          <w:rFonts w:ascii="Verdana" w:hAnsi="Verdana"/>
          <w:spacing w:val="1"/>
        </w:rPr>
        <w:t xml:space="preserve"> </w:t>
      </w:r>
      <w:r w:rsidR="000357CF" w:rsidRPr="00DC4B8E">
        <w:rPr>
          <w:rFonts w:ascii="Verdana" w:hAnsi="Verdana"/>
        </w:rPr>
        <w:t>preservar</w:t>
      </w:r>
      <w:r w:rsidR="000357CF" w:rsidRPr="00DC4B8E">
        <w:rPr>
          <w:rFonts w:ascii="Verdana" w:hAnsi="Verdana"/>
          <w:spacing w:val="1"/>
        </w:rPr>
        <w:t xml:space="preserve"> </w:t>
      </w:r>
      <w:r w:rsidR="000357CF" w:rsidRPr="00DC4B8E">
        <w:rPr>
          <w:rFonts w:ascii="Verdana" w:hAnsi="Verdana"/>
        </w:rPr>
        <w:t>su</w:t>
      </w:r>
      <w:r w:rsidR="000357CF" w:rsidRPr="00DC4B8E">
        <w:rPr>
          <w:rFonts w:ascii="Verdana" w:hAnsi="Verdana"/>
          <w:spacing w:val="1"/>
        </w:rPr>
        <w:t xml:space="preserve"> </w:t>
      </w:r>
      <w:r w:rsidR="000357CF" w:rsidRPr="00DC4B8E">
        <w:rPr>
          <w:rFonts w:ascii="Verdana" w:hAnsi="Verdana"/>
        </w:rPr>
        <w:t>independencia</w:t>
      </w:r>
      <w:r w:rsidR="000357CF" w:rsidRPr="00DC4B8E">
        <w:rPr>
          <w:rFonts w:ascii="Verdana" w:hAnsi="Verdana"/>
          <w:spacing w:val="-11"/>
        </w:rPr>
        <w:t xml:space="preserve"> </w:t>
      </w:r>
      <w:r w:rsidR="000357CF" w:rsidRPr="00DC4B8E">
        <w:rPr>
          <w:rFonts w:ascii="Verdana" w:hAnsi="Verdana"/>
        </w:rPr>
        <w:t>e</w:t>
      </w:r>
      <w:r w:rsidR="000357CF" w:rsidRPr="00DC4B8E">
        <w:rPr>
          <w:rFonts w:ascii="Verdana" w:hAnsi="Verdana"/>
          <w:spacing w:val="-16"/>
        </w:rPr>
        <w:t xml:space="preserve"> </w:t>
      </w:r>
      <w:r w:rsidR="000357CF" w:rsidRPr="00DC4B8E">
        <w:rPr>
          <w:rFonts w:ascii="Verdana" w:hAnsi="Verdana"/>
        </w:rPr>
        <w:t>imparcialidad.</w:t>
      </w:r>
      <w:r w:rsidR="000357CF" w:rsidRPr="00DC4B8E">
        <w:rPr>
          <w:rFonts w:ascii="Verdana" w:hAnsi="Verdana"/>
          <w:spacing w:val="-11"/>
        </w:rPr>
        <w:t xml:space="preserve"> </w:t>
      </w:r>
      <w:r w:rsidR="000357CF" w:rsidRPr="00DC4B8E">
        <w:rPr>
          <w:rFonts w:ascii="Verdana" w:hAnsi="Verdana"/>
        </w:rPr>
        <w:t>En</w:t>
      </w:r>
      <w:r w:rsidR="000357CF" w:rsidRPr="00DC4B8E">
        <w:rPr>
          <w:rFonts w:ascii="Verdana" w:hAnsi="Verdana"/>
          <w:spacing w:val="-15"/>
        </w:rPr>
        <w:t xml:space="preserve"> </w:t>
      </w:r>
      <w:r w:rsidR="000357CF" w:rsidRPr="00DC4B8E">
        <w:rPr>
          <w:rFonts w:ascii="Verdana" w:hAnsi="Verdana"/>
        </w:rPr>
        <w:t>este</w:t>
      </w:r>
      <w:r w:rsidR="000357CF" w:rsidRPr="00DC4B8E">
        <w:rPr>
          <w:rFonts w:ascii="Verdana" w:hAnsi="Verdana"/>
          <w:spacing w:val="-15"/>
        </w:rPr>
        <w:t xml:space="preserve"> </w:t>
      </w:r>
      <w:r w:rsidR="000357CF" w:rsidRPr="00DC4B8E">
        <w:rPr>
          <w:rFonts w:ascii="Verdana" w:hAnsi="Verdana"/>
        </w:rPr>
        <w:t>sentido,</w:t>
      </w:r>
      <w:r w:rsidR="000357CF" w:rsidRPr="00DC4B8E">
        <w:rPr>
          <w:rFonts w:ascii="Verdana" w:hAnsi="Verdana"/>
          <w:spacing w:val="-13"/>
        </w:rPr>
        <w:t xml:space="preserve"> </w:t>
      </w:r>
      <w:r w:rsidR="000357CF" w:rsidRPr="00DC4B8E">
        <w:rPr>
          <w:rFonts w:ascii="Verdana" w:hAnsi="Verdana"/>
        </w:rPr>
        <w:t>se</w:t>
      </w:r>
      <w:r w:rsidR="000357CF" w:rsidRPr="00DC4B8E">
        <w:rPr>
          <w:rFonts w:ascii="Verdana" w:hAnsi="Verdana"/>
          <w:spacing w:val="-16"/>
        </w:rPr>
        <w:t xml:space="preserve"> </w:t>
      </w:r>
      <w:r w:rsidR="000357CF" w:rsidRPr="00DC4B8E">
        <w:rPr>
          <w:rFonts w:ascii="Verdana" w:hAnsi="Verdana"/>
        </w:rPr>
        <w:t>definen</w:t>
      </w:r>
      <w:r w:rsidR="000357CF" w:rsidRPr="00DC4B8E">
        <w:rPr>
          <w:rFonts w:ascii="Verdana" w:hAnsi="Verdana"/>
          <w:spacing w:val="-13"/>
        </w:rPr>
        <w:t xml:space="preserve"> </w:t>
      </w:r>
      <w:r w:rsidR="000357CF" w:rsidRPr="00DC4B8E">
        <w:rPr>
          <w:rFonts w:ascii="Verdana" w:hAnsi="Verdana"/>
        </w:rPr>
        <w:t>como</w:t>
      </w:r>
      <w:r w:rsidR="000357CF" w:rsidRPr="00DC4B8E">
        <w:rPr>
          <w:rFonts w:ascii="Verdana" w:hAnsi="Verdana"/>
          <w:spacing w:val="-15"/>
        </w:rPr>
        <w:t xml:space="preserve"> </w:t>
      </w:r>
      <w:r w:rsidR="000357CF" w:rsidRPr="00DC4B8E">
        <w:rPr>
          <w:rFonts w:ascii="Verdana" w:hAnsi="Verdana"/>
        </w:rPr>
        <w:t>la</w:t>
      </w:r>
      <w:r w:rsidR="000357CF" w:rsidRPr="00DC4B8E">
        <w:rPr>
          <w:rFonts w:ascii="Verdana" w:hAnsi="Verdana"/>
          <w:spacing w:val="-15"/>
        </w:rPr>
        <w:t xml:space="preserve"> </w:t>
      </w:r>
      <w:r w:rsidR="000357CF" w:rsidRPr="00DC4B8E">
        <w:rPr>
          <w:rFonts w:ascii="Verdana" w:hAnsi="Verdana"/>
        </w:rPr>
        <w:t>concurrencia</w:t>
      </w:r>
      <w:r w:rsidR="000357CF" w:rsidRPr="00DC4B8E">
        <w:rPr>
          <w:rFonts w:ascii="Verdana" w:hAnsi="Verdana"/>
          <w:spacing w:val="-75"/>
        </w:rPr>
        <w:t xml:space="preserve"> </w:t>
      </w:r>
      <w:r w:rsidR="000357CF" w:rsidRPr="00DC4B8E">
        <w:rPr>
          <w:rFonts w:ascii="Verdana" w:hAnsi="Verdana"/>
        </w:rPr>
        <w:t>de intereses antagónicos que afectan la transparencia de las decisiones, al</w:t>
      </w:r>
      <w:r w:rsidR="000357CF" w:rsidRPr="00DC4B8E">
        <w:rPr>
          <w:rFonts w:ascii="Verdana" w:hAnsi="Verdana"/>
          <w:spacing w:val="1"/>
        </w:rPr>
        <w:t xml:space="preserve"> </w:t>
      </w:r>
      <w:r w:rsidR="000357CF" w:rsidRPr="00DC4B8E">
        <w:rPr>
          <w:rFonts w:ascii="Verdana" w:hAnsi="Verdana"/>
        </w:rPr>
        <w:t>implicar –en detrimento del interés general– el aprovechamiento personal,</w:t>
      </w:r>
      <w:r w:rsidR="000357CF" w:rsidRPr="00DC4B8E">
        <w:rPr>
          <w:rFonts w:ascii="Verdana" w:hAnsi="Verdana"/>
          <w:spacing w:val="1"/>
        </w:rPr>
        <w:t xml:space="preserve"> </w:t>
      </w:r>
      <w:r w:rsidR="000357CF" w:rsidRPr="00DC4B8E">
        <w:rPr>
          <w:rFonts w:ascii="Verdana" w:hAnsi="Verdana"/>
        </w:rPr>
        <w:t>familiar</w:t>
      </w:r>
      <w:r w:rsidR="000357CF" w:rsidRPr="00DC4B8E">
        <w:rPr>
          <w:rFonts w:ascii="Verdana" w:hAnsi="Verdana"/>
          <w:spacing w:val="-2"/>
        </w:rPr>
        <w:t xml:space="preserve"> </w:t>
      </w:r>
      <w:r w:rsidR="000357CF" w:rsidRPr="00DC4B8E">
        <w:rPr>
          <w:rFonts w:ascii="Verdana" w:hAnsi="Verdana"/>
        </w:rPr>
        <w:t>o</w:t>
      </w:r>
      <w:r w:rsidR="000357CF" w:rsidRPr="00DC4B8E">
        <w:rPr>
          <w:rFonts w:ascii="Verdana" w:hAnsi="Verdana"/>
          <w:spacing w:val="-1"/>
        </w:rPr>
        <w:t xml:space="preserve"> </w:t>
      </w:r>
      <w:r w:rsidR="000357CF" w:rsidRPr="00DC4B8E">
        <w:rPr>
          <w:rFonts w:ascii="Verdana" w:hAnsi="Verdana"/>
        </w:rPr>
        <w:t>particular</w:t>
      </w:r>
      <w:r w:rsidR="00EC4315" w:rsidRPr="00DC4B8E">
        <w:rPr>
          <w:rStyle w:val="Refdenotaalpie"/>
          <w:rFonts w:ascii="Verdana" w:hAnsi="Verdana"/>
        </w:rPr>
        <w:footnoteReference w:id="13"/>
      </w:r>
      <w:r w:rsidR="000357CF" w:rsidRPr="00DC4B8E">
        <w:rPr>
          <w:rFonts w:ascii="Verdana" w:hAnsi="Verdana"/>
        </w:rPr>
        <w:t>.</w:t>
      </w:r>
    </w:p>
    <w:p w14:paraId="3DBB6490" w14:textId="77777777" w:rsidR="00603864" w:rsidRPr="00DC4B8E" w:rsidRDefault="00603864" w:rsidP="009E5487">
      <w:pPr>
        <w:pStyle w:val="Prrafodelista"/>
        <w:spacing w:line="276" w:lineRule="auto"/>
        <w:ind w:left="360"/>
        <w:jc w:val="both"/>
        <w:rPr>
          <w:rFonts w:ascii="Verdana" w:hAnsi="Verdana"/>
        </w:rPr>
      </w:pPr>
    </w:p>
    <w:p w14:paraId="512B9860" w14:textId="77777777" w:rsidR="00EB2601" w:rsidRPr="00DC4B8E" w:rsidRDefault="00603864" w:rsidP="009E5487">
      <w:pPr>
        <w:pStyle w:val="Prrafodelista"/>
        <w:numPr>
          <w:ilvl w:val="0"/>
          <w:numId w:val="20"/>
        </w:numPr>
        <w:spacing w:line="276" w:lineRule="auto"/>
        <w:jc w:val="both"/>
        <w:rPr>
          <w:rFonts w:ascii="Verdana" w:hAnsi="Verdana"/>
        </w:rPr>
      </w:pPr>
      <w:r w:rsidRPr="00DC4B8E">
        <w:rPr>
          <w:rFonts w:ascii="Verdana" w:hAnsi="Verdana"/>
        </w:rPr>
        <w:t>La institución jurídica de los conflictos de interés no está definida con</w:t>
      </w:r>
      <w:r w:rsidRPr="00DC4B8E">
        <w:rPr>
          <w:rFonts w:ascii="Verdana" w:hAnsi="Verdana"/>
          <w:spacing w:val="1"/>
        </w:rPr>
        <w:t xml:space="preserve"> </w:t>
      </w:r>
      <w:r w:rsidRPr="00DC4B8E">
        <w:rPr>
          <w:rFonts w:ascii="Verdana" w:hAnsi="Verdana"/>
        </w:rPr>
        <w:t xml:space="preserve">carácter general en el ordenamiento jurídico y tampoco de forma precisa </w:t>
      </w:r>
      <w:r w:rsidR="00B644EB" w:rsidRPr="00DC4B8E">
        <w:rPr>
          <w:rFonts w:ascii="Verdana" w:hAnsi="Verdana"/>
        </w:rPr>
        <w:t xml:space="preserve">en las </w:t>
      </w:r>
      <w:r w:rsidR="00B644EB" w:rsidRPr="00DC4B8E">
        <w:rPr>
          <w:rFonts w:ascii="Verdana" w:hAnsi="Verdana"/>
        </w:rPr>
        <w:lastRenderedPageBreak/>
        <w:t xml:space="preserve">normas </w:t>
      </w:r>
      <w:r w:rsidRPr="00DC4B8E">
        <w:rPr>
          <w:rFonts w:ascii="Verdana" w:hAnsi="Verdana"/>
        </w:rPr>
        <w:t>que regulan la contratación estatal, por lo que es un asunto ausente en</w:t>
      </w:r>
      <w:r w:rsidRPr="00DC4B8E">
        <w:rPr>
          <w:rFonts w:ascii="Verdana" w:hAnsi="Verdana"/>
          <w:spacing w:val="-75"/>
        </w:rPr>
        <w:t xml:space="preserve"> </w:t>
      </w:r>
      <w:r w:rsidRPr="00DC4B8E">
        <w:rPr>
          <w:rFonts w:ascii="Verdana" w:hAnsi="Verdana"/>
        </w:rPr>
        <w:t>el</w:t>
      </w:r>
      <w:r w:rsidRPr="00DC4B8E">
        <w:rPr>
          <w:rFonts w:ascii="Verdana" w:hAnsi="Verdana"/>
          <w:spacing w:val="-7"/>
        </w:rPr>
        <w:t xml:space="preserve"> </w:t>
      </w:r>
      <w:r w:rsidRPr="00DC4B8E">
        <w:rPr>
          <w:rFonts w:ascii="Verdana" w:hAnsi="Verdana"/>
        </w:rPr>
        <w:t>EGCAP.</w:t>
      </w:r>
      <w:r w:rsidRPr="00DC4B8E">
        <w:rPr>
          <w:rFonts w:ascii="Verdana" w:hAnsi="Verdana"/>
          <w:spacing w:val="-6"/>
        </w:rPr>
        <w:t xml:space="preserve"> </w:t>
      </w:r>
      <w:r w:rsidRPr="00DC4B8E">
        <w:rPr>
          <w:rFonts w:ascii="Verdana" w:hAnsi="Verdana"/>
        </w:rPr>
        <w:t>No</w:t>
      </w:r>
      <w:r w:rsidRPr="00DC4B8E">
        <w:rPr>
          <w:rFonts w:ascii="Verdana" w:hAnsi="Verdana"/>
          <w:spacing w:val="-7"/>
        </w:rPr>
        <w:t xml:space="preserve"> </w:t>
      </w:r>
      <w:r w:rsidRPr="00DC4B8E">
        <w:rPr>
          <w:rFonts w:ascii="Verdana" w:hAnsi="Verdana"/>
        </w:rPr>
        <w:t>obstante,</w:t>
      </w:r>
      <w:r w:rsidRPr="00DC4B8E">
        <w:rPr>
          <w:rFonts w:ascii="Verdana" w:hAnsi="Verdana"/>
          <w:spacing w:val="-3"/>
        </w:rPr>
        <w:t xml:space="preserve"> </w:t>
      </w:r>
      <w:r w:rsidRPr="00DC4B8E">
        <w:rPr>
          <w:rFonts w:ascii="Verdana" w:hAnsi="Verdana"/>
        </w:rPr>
        <w:t>existen</w:t>
      </w:r>
      <w:r w:rsidRPr="00DC4B8E">
        <w:rPr>
          <w:rFonts w:ascii="Verdana" w:hAnsi="Verdana"/>
          <w:spacing w:val="-5"/>
        </w:rPr>
        <w:t xml:space="preserve"> </w:t>
      </w:r>
      <w:r w:rsidRPr="00DC4B8E">
        <w:rPr>
          <w:rFonts w:ascii="Verdana" w:hAnsi="Verdana"/>
        </w:rPr>
        <w:t>disposiciones</w:t>
      </w:r>
      <w:r w:rsidRPr="00DC4B8E">
        <w:rPr>
          <w:rFonts w:ascii="Verdana" w:hAnsi="Verdana"/>
          <w:spacing w:val="-4"/>
        </w:rPr>
        <w:t xml:space="preserve"> </w:t>
      </w:r>
      <w:r w:rsidRPr="00DC4B8E">
        <w:rPr>
          <w:rFonts w:ascii="Verdana" w:hAnsi="Verdana"/>
        </w:rPr>
        <w:t>especiales</w:t>
      </w:r>
      <w:r w:rsidRPr="00DC4B8E">
        <w:rPr>
          <w:rFonts w:ascii="Verdana" w:hAnsi="Verdana"/>
          <w:spacing w:val="-4"/>
        </w:rPr>
        <w:t xml:space="preserve"> </w:t>
      </w:r>
      <w:r w:rsidRPr="00DC4B8E">
        <w:rPr>
          <w:rFonts w:ascii="Verdana" w:hAnsi="Verdana"/>
        </w:rPr>
        <w:t>como</w:t>
      </w:r>
      <w:r w:rsidRPr="00DC4B8E">
        <w:rPr>
          <w:rFonts w:ascii="Verdana" w:hAnsi="Verdana"/>
          <w:spacing w:val="-7"/>
        </w:rPr>
        <w:t xml:space="preserve"> </w:t>
      </w:r>
      <w:r w:rsidRPr="00DC4B8E">
        <w:rPr>
          <w:rFonts w:ascii="Verdana" w:hAnsi="Verdana"/>
        </w:rPr>
        <w:t>el</w:t>
      </w:r>
      <w:r w:rsidRPr="00DC4B8E">
        <w:rPr>
          <w:rFonts w:ascii="Verdana" w:hAnsi="Verdana"/>
          <w:spacing w:val="-6"/>
        </w:rPr>
        <w:t xml:space="preserve"> </w:t>
      </w:r>
      <w:r w:rsidRPr="00DC4B8E">
        <w:rPr>
          <w:rFonts w:ascii="Verdana" w:hAnsi="Verdana"/>
        </w:rPr>
        <w:t>régimen</w:t>
      </w:r>
      <w:r w:rsidRPr="00DC4B8E">
        <w:rPr>
          <w:rFonts w:ascii="Verdana" w:hAnsi="Verdana"/>
          <w:spacing w:val="-5"/>
        </w:rPr>
        <w:t xml:space="preserve"> </w:t>
      </w:r>
      <w:r w:rsidRPr="00DC4B8E">
        <w:rPr>
          <w:rFonts w:ascii="Verdana" w:hAnsi="Verdana"/>
        </w:rPr>
        <w:t>de</w:t>
      </w:r>
      <w:r w:rsidRPr="00DC4B8E">
        <w:rPr>
          <w:rFonts w:ascii="Verdana" w:hAnsi="Verdana"/>
          <w:spacing w:val="-7"/>
        </w:rPr>
        <w:t xml:space="preserve"> </w:t>
      </w:r>
      <w:r w:rsidRPr="00DC4B8E">
        <w:rPr>
          <w:rFonts w:ascii="Verdana" w:hAnsi="Verdana"/>
        </w:rPr>
        <w:t>los</w:t>
      </w:r>
      <w:r w:rsidRPr="00DC4B8E">
        <w:rPr>
          <w:rFonts w:ascii="Verdana" w:hAnsi="Verdana"/>
          <w:spacing w:val="-75"/>
        </w:rPr>
        <w:t xml:space="preserve"> </w:t>
      </w:r>
      <w:r w:rsidRPr="00DC4B8E">
        <w:rPr>
          <w:rFonts w:ascii="Verdana" w:hAnsi="Verdana"/>
        </w:rPr>
        <w:t>congresistas, de los concejales o el régimen disciplinario de los servidores</w:t>
      </w:r>
      <w:r w:rsidRPr="00DC4B8E">
        <w:rPr>
          <w:rFonts w:ascii="Verdana" w:hAnsi="Verdana"/>
          <w:spacing w:val="1"/>
        </w:rPr>
        <w:t xml:space="preserve"> </w:t>
      </w:r>
      <w:r w:rsidRPr="00DC4B8E">
        <w:rPr>
          <w:rFonts w:ascii="Verdana" w:hAnsi="Verdana"/>
        </w:rPr>
        <w:t xml:space="preserve">públicos, donde se definen causales de conflictos de interés. </w:t>
      </w:r>
    </w:p>
    <w:p w14:paraId="108184C0" w14:textId="77777777" w:rsidR="00EB2601" w:rsidRPr="00DC4B8E" w:rsidRDefault="00EB2601" w:rsidP="00EB2601">
      <w:pPr>
        <w:pStyle w:val="Prrafodelista"/>
        <w:rPr>
          <w:rFonts w:ascii="Verdana" w:hAnsi="Verdana"/>
        </w:rPr>
      </w:pPr>
    </w:p>
    <w:p w14:paraId="76DCE28A" w14:textId="7212AAB3" w:rsidR="00FD6FCF" w:rsidRPr="00DC4B8E" w:rsidRDefault="00603864" w:rsidP="009E5487">
      <w:pPr>
        <w:pStyle w:val="Prrafodelista"/>
        <w:numPr>
          <w:ilvl w:val="0"/>
          <w:numId w:val="20"/>
        </w:numPr>
        <w:spacing w:line="276" w:lineRule="auto"/>
        <w:jc w:val="both"/>
        <w:rPr>
          <w:rFonts w:ascii="Verdana" w:hAnsi="Verdana"/>
        </w:rPr>
      </w:pPr>
      <w:r w:rsidRPr="00DC4B8E">
        <w:rPr>
          <w:rFonts w:ascii="Verdana" w:hAnsi="Verdana"/>
        </w:rPr>
        <w:t>En todo caso, la</w:t>
      </w:r>
      <w:r w:rsidRPr="00DC4B8E">
        <w:rPr>
          <w:rFonts w:ascii="Verdana" w:hAnsi="Verdana"/>
          <w:spacing w:val="1"/>
        </w:rPr>
        <w:t xml:space="preserve"> </w:t>
      </w:r>
      <w:r w:rsidRPr="00DC4B8E">
        <w:rPr>
          <w:rFonts w:ascii="Verdana" w:hAnsi="Verdana"/>
        </w:rPr>
        <w:t>satisfacción del principio de moralidad, el deber de probidad y rectitud tambié</w:t>
      </w:r>
      <w:r w:rsidR="00EB2601" w:rsidRPr="00DC4B8E">
        <w:rPr>
          <w:rFonts w:ascii="Verdana" w:hAnsi="Verdana"/>
        </w:rPr>
        <w:t>n se</w:t>
      </w:r>
      <w:r w:rsidRPr="00DC4B8E">
        <w:rPr>
          <w:rFonts w:ascii="Verdana" w:hAnsi="Verdana"/>
          <w:spacing w:val="-19"/>
        </w:rPr>
        <w:t xml:space="preserve"> </w:t>
      </w:r>
      <w:r w:rsidRPr="00DC4B8E">
        <w:rPr>
          <w:rFonts w:ascii="Verdana" w:hAnsi="Verdana"/>
        </w:rPr>
        <w:t>exige</w:t>
      </w:r>
      <w:r w:rsidRPr="00DC4B8E">
        <w:rPr>
          <w:rFonts w:ascii="Verdana" w:hAnsi="Verdana"/>
          <w:spacing w:val="-18"/>
        </w:rPr>
        <w:t xml:space="preserve"> </w:t>
      </w:r>
      <w:r w:rsidRPr="00DC4B8E">
        <w:rPr>
          <w:rFonts w:ascii="Verdana" w:hAnsi="Verdana"/>
        </w:rPr>
        <w:t>a</w:t>
      </w:r>
      <w:r w:rsidRPr="00DC4B8E">
        <w:rPr>
          <w:rFonts w:ascii="Verdana" w:hAnsi="Verdana"/>
          <w:spacing w:val="-19"/>
        </w:rPr>
        <w:t xml:space="preserve"> </w:t>
      </w:r>
      <w:r w:rsidRPr="00DC4B8E">
        <w:rPr>
          <w:rFonts w:ascii="Verdana" w:hAnsi="Verdana"/>
        </w:rPr>
        <w:t>los</w:t>
      </w:r>
      <w:r w:rsidRPr="00DC4B8E">
        <w:rPr>
          <w:rFonts w:ascii="Verdana" w:hAnsi="Verdana"/>
          <w:spacing w:val="-19"/>
        </w:rPr>
        <w:t xml:space="preserve"> </w:t>
      </w:r>
      <w:r w:rsidRPr="00DC4B8E">
        <w:rPr>
          <w:rFonts w:ascii="Verdana" w:hAnsi="Verdana"/>
        </w:rPr>
        <w:t>contratistas.</w:t>
      </w:r>
      <w:r w:rsidRPr="00DC4B8E">
        <w:rPr>
          <w:rFonts w:ascii="Verdana" w:hAnsi="Verdana"/>
          <w:spacing w:val="-16"/>
        </w:rPr>
        <w:t xml:space="preserve"> </w:t>
      </w:r>
      <w:r w:rsidRPr="00DC4B8E">
        <w:rPr>
          <w:rFonts w:ascii="Verdana" w:hAnsi="Verdana"/>
        </w:rPr>
        <w:t>Al</w:t>
      </w:r>
      <w:r w:rsidRPr="00DC4B8E">
        <w:rPr>
          <w:rFonts w:ascii="Verdana" w:hAnsi="Verdana"/>
          <w:spacing w:val="-18"/>
        </w:rPr>
        <w:t xml:space="preserve"> </w:t>
      </w:r>
      <w:r w:rsidRPr="00DC4B8E">
        <w:rPr>
          <w:rFonts w:ascii="Verdana" w:hAnsi="Verdana"/>
        </w:rPr>
        <w:t>respecto,</w:t>
      </w:r>
      <w:r w:rsidRPr="00DC4B8E">
        <w:rPr>
          <w:rFonts w:ascii="Verdana" w:hAnsi="Verdana"/>
          <w:spacing w:val="-16"/>
        </w:rPr>
        <w:t xml:space="preserve"> </w:t>
      </w:r>
      <w:r w:rsidRPr="00DC4B8E">
        <w:rPr>
          <w:rFonts w:ascii="Verdana" w:hAnsi="Verdana"/>
        </w:rPr>
        <w:t>el</w:t>
      </w:r>
      <w:r w:rsidRPr="00DC4B8E">
        <w:rPr>
          <w:rFonts w:ascii="Verdana" w:hAnsi="Verdana"/>
          <w:spacing w:val="-19"/>
        </w:rPr>
        <w:t xml:space="preserve"> </w:t>
      </w:r>
      <w:r w:rsidRPr="00DC4B8E">
        <w:rPr>
          <w:rFonts w:ascii="Verdana" w:hAnsi="Verdana"/>
        </w:rPr>
        <w:t>artículo</w:t>
      </w:r>
      <w:r w:rsidRPr="00DC4B8E">
        <w:rPr>
          <w:rFonts w:ascii="Verdana" w:hAnsi="Verdana"/>
          <w:spacing w:val="-17"/>
        </w:rPr>
        <w:t xml:space="preserve"> </w:t>
      </w:r>
      <w:r w:rsidRPr="00DC4B8E">
        <w:rPr>
          <w:rFonts w:ascii="Verdana" w:hAnsi="Verdana"/>
        </w:rPr>
        <w:t>3</w:t>
      </w:r>
      <w:r w:rsidRPr="00DC4B8E">
        <w:rPr>
          <w:rFonts w:ascii="Verdana" w:hAnsi="Verdana"/>
          <w:spacing w:val="-19"/>
        </w:rPr>
        <w:t xml:space="preserve"> </w:t>
      </w:r>
      <w:r w:rsidRPr="00DC4B8E">
        <w:rPr>
          <w:rFonts w:ascii="Verdana" w:hAnsi="Verdana"/>
        </w:rPr>
        <w:t>de</w:t>
      </w:r>
      <w:r w:rsidRPr="00DC4B8E">
        <w:rPr>
          <w:rFonts w:ascii="Verdana" w:hAnsi="Verdana"/>
          <w:spacing w:val="-19"/>
        </w:rPr>
        <w:t xml:space="preserve"> </w:t>
      </w:r>
      <w:r w:rsidRPr="00DC4B8E">
        <w:rPr>
          <w:rFonts w:ascii="Verdana" w:hAnsi="Verdana"/>
        </w:rPr>
        <w:t>la</w:t>
      </w:r>
      <w:r w:rsidRPr="00DC4B8E">
        <w:rPr>
          <w:rFonts w:ascii="Verdana" w:hAnsi="Verdana"/>
          <w:spacing w:val="-18"/>
        </w:rPr>
        <w:t xml:space="preserve"> </w:t>
      </w:r>
      <w:r w:rsidRPr="00DC4B8E">
        <w:rPr>
          <w:rFonts w:ascii="Verdana" w:hAnsi="Verdana"/>
        </w:rPr>
        <w:t>Ley</w:t>
      </w:r>
      <w:r w:rsidRPr="00DC4B8E">
        <w:rPr>
          <w:rFonts w:ascii="Verdana" w:hAnsi="Verdana"/>
          <w:spacing w:val="-19"/>
        </w:rPr>
        <w:t xml:space="preserve"> </w:t>
      </w:r>
      <w:r w:rsidRPr="00DC4B8E">
        <w:rPr>
          <w:rFonts w:ascii="Verdana" w:hAnsi="Verdana"/>
        </w:rPr>
        <w:t>80</w:t>
      </w:r>
      <w:r w:rsidRPr="00DC4B8E">
        <w:rPr>
          <w:rFonts w:ascii="Verdana" w:hAnsi="Verdana"/>
          <w:spacing w:val="-19"/>
        </w:rPr>
        <w:t xml:space="preserve"> </w:t>
      </w:r>
      <w:r w:rsidRPr="00DC4B8E">
        <w:rPr>
          <w:rFonts w:ascii="Verdana" w:hAnsi="Verdana"/>
        </w:rPr>
        <w:t>de</w:t>
      </w:r>
      <w:r w:rsidRPr="00DC4B8E">
        <w:rPr>
          <w:rFonts w:ascii="Verdana" w:hAnsi="Verdana"/>
          <w:spacing w:val="-19"/>
        </w:rPr>
        <w:t xml:space="preserve"> </w:t>
      </w:r>
      <w:r w:rsidRPr="00DC4B8E">
        <w:rPr>
          <w:rFonts w:ascii="Verdana" w:hAnsi="Verdana"/>
        </w:rPr>
        <w:t>1993</w:t>
      </w:r>
      <w:r w:rsidRPr="00DC4B8E">
        <w:rPr>
          <w:rFonts w:ascii="Verdana" w:hAnsi="Verdana"/>
          <w:spacing w:val="-17"/>
        </w:rPr>
        <w:t xml:space="preserve"> </w:t>
      </w:r>
      <w:r w:rsidR="00EB2601" w:rsidRPr="00DC4B8E">
        <w:rPr>
          <w:rFonts w:ascii="Verdana" w:hAnsi="Verdana"/>
        </w:rPr>
        <w:t xml:space="preserve">dispone que </w:t>
      </w:r>
      <w:r w:rsidRPr="00DC4B8E">
        <w:rPr>
          <w:rFonts w:ascii="Verdana" w:hAnsi="Verdana"/>
        </w:rPr>
        <w:t>la actividad contractual del Estado se dirige tanto al cumplimiento de los</w:t>
      </w:r>
      <w:r w:rsidRPr="00DC4B8E">
        <w:rPr>
          <w:rFonts w:ascii="Verdana" w:hAnsi="Verdana"/>
          <w:spacing w:val="1"/>
        </w:rPr>
        <w:t xml:space="preserve"> </w:t>
      </w:r>
      <w:r w:rsidRPr="00DC4B8E">
        <w:rPr>
          <w:rFonts w:ascii="Verdana" w:hAnsi="Verdana"/>
          <w:spacing w:val="-1"/>
        </w:rPr>
        <w:t>fines</w:t>
      </w:r>
      <w:r w:rsidRPr="00DC4B8E">
        <w:rPr>
          <w:rFonts w:ascii="Verdana" w:hAnsi="Verdana"/>
          <w:spacing w:val="-18"/>
        </w:rPr>
        <w:t xml:space="preserve"> </w:t>
      </w:r>
      <w:r w:rsidRPr="00DC4B8E">
        <w:rPr>
          <w:rFonts w:ascii="Verdana" w:hAnsi="Verdana"/>
          <w:spacing w:val="-1"/>
        </w:rPr>
        <w:t>estatales</w:t>
      </w:r>
      <w:r w:rsidRPr="00DC4B8E">
        <w:rPr>
          <w:rFonts w:ascii="Verdana" w:hAnsi="Verdana"/>
          <w:spacing w:val="-15"/>
        </w:rPr>
        <w:t xml:space="preserve"> </w:t>
      </w:r>
      <w:r w:rsidRPr="00DC4B8E">
        <w:rPr>
          <w:rFonts w:ascii="Verdana" w:hAnsi="Verdana"/>
          <w:spacing w:val="-1"/>
        </w:rPr>
        <w:t>como</w:t>
      </w:r>
      <w:r w:rsidRPr="00DC4B8E">
        <w:rPr>
          <w:rFonts w:ascii="Verdana" w:hAnsi="Verdana"/>
          <w:spacing w:val="-19"/>
        </w:rPr>
        <w:t xml:space="preserve"> </w:t>
      </w:r>
      <w:r w:rsidRPr="00DC4B8E">
        <w:rPr>
          <w:rFonts w:ascii="Verdana" w:hAnsi="Verdana"/>
          <w:spacing w:val="-1"/>
        </w:rPr>
        <w:t>a</w:t>
      </w:r>
      <w:r w:rsidRPr="00DC4B8E">
        <w:rPr>
          <w:rFonts w:ascii="Verdana" w:hAnsi="Verdana"/>
          <w:spacing w:val="-18"/>
        </w:rPr>
        <w:t xml:space="preserve"> </w:t>
      </w:r>
      <w:r w:rsidRPr="00DC4B8E">
        <w:rPr>
          <w:rFonts w:ascii="Verdana" w:hAnsi="Verdana"/>
          <w:spacing w:val="-1"/>
        </w:rPr>
        <w:t>la</w:t>
      </w:r>
      <w:r w:rsidRPr="00DC4B8E">
        <w:rPr>
          <w:rFonts w:ascii="Verdana" w:hAnsi="Verdana"/>
          <w:spacing w:val="-18"/>
        </w:rPr>
        <w:t xml:space="preserve"> </w:t>
      </w:r>
      <w:r w:rsidRPr="00DC4B8E">
        <w:rPr>
          <w:rFonts w:ascii="Verdana" w:hAnsi="Verdana"/>
          <w:spacing w:val="-1"/>
        </w:rPr>
        <w:t>continua</w:t>
      </w:r>
      <w:r w:rsidRPr="00DC4B8E">
        <w:rPr>
          <w:rFonts w:ascii="Verdana" w:hAnsi="Verdana"/>
          <w:spacing w:val="-16"/>
        </w:rPr>
        <w:t xml:space="preserve"> </w:t>
      </w:r>
      <w:r w:rsidRPr="00DC4B8E">
        <w:rPr>
          <w:rFonts w:ascii="Verdana" w:hAnsi="Verdana"/>
          <w:spacing w:val="-1"/>
        </w:rPr>
        <w:t>y</w:t>
      </w:r>
      <w:r w:rsidRPr="00DC4B8E">
        <w:rPr>
          <w:rFonts w:ascii="Verdana" w:hAnsi="Verdana"/>
          <w:spacing w:val="-19"/>
        </w:rPr>
        <w:t xml:space="preserve"> </w:t>
      </w:r>
      <w:r w:rsidRPr="00DC4B8E">
        <w:rPr>
          <w:rFonts w:ascii="Verdana" w:hAnsi="Verdana"/>
        </w:rPr>
        <w:t>eficiente</w:t>
      </w:r>
      <w:r w:rsidRPr="00DC4B8E">
        <w:rPr>
          <w:rFonts w:ascii="Verdana" w:hAnsi="Verdana"/>
          <w:spacing w:val="-15"/>
        </w:rPr>
        <w:t xml:space="preserve"> </w:t>
      </w:r>
      <w:r w:rsidRPr="00DC4B8E">
        <w:rPr>
          <w:rFonts w:ascii="Verdana" w:hAnsi="Verdana"/>
        </w:rPr>
        <w:t>prestación</w:t>
      </w:r>
      <w:r w:rsidRPr="00DC4B8E">
        <w:rPr>
          <w:rFonts w:ascii="Verdana" w:hAnsi="Verdana"/>
          <w:spacing w:val="-16"/>
        </w:rPr>
        <w:t xml:space="preserve"> </w:t>
      </w:r>
      <w:r w:rsidRPr="00DC4B8E">
        <w:rPr>
          <w:rFonts w:ascii="Verdana" w:hAnsi="Verdana"/>
        </w:rPr>
        <w:t>de</w:t>
      </w:r>
      <w:r w:rsidRPr="00DC4B8E">
        <w:rPr>
          <w:rFonts w:ascii="Verdana" w:hAnsi="Verdana"/>
          <w:spacing w:val="-18"/>
        </w:rPr>
        <w:t xml:space="preserve"> </w:t>
      </w:r>
      <w:r w:rsidRPr="00DC4B8E">
        <w:rPr>
          <w:rFonts w:ascii="Verdana" w:hAnsi="Verdana"/>
        </w:rPr>
        <w:t>los</w:t>
      </w:r>
      <w:r w:rsidRPr="00DC4B8E">
        <w:rPr>
          <w:rFonts w:ascii="Verdana" w:hAnsi="Verdana"/>
          <w:spacing w:val="-18"/>
        </w:rPr>
        <w:t xml:space="preserve"> </w:t>
      </w:r>
      <w:r w:rsidRPr="00DC4B8E">
        <w:rPr>
          <w:rFonts w:ascii="Verdana" w:hAnsi="Verdana"/>
        </w:rPr>
        <w:t>servicios</w:t>
      </w:r>
      <w:r w:rsidRPr="00DC4B8E">
        <w:rPr>
          <w:rFonts w:ascii="Verdana" w:hAnsi="Verdana"/>
          <w:spacing w:val="-17"/>
        </w:rPr>
        <w:t xml:space="preserve"> </w:t>
      </w:r>
      <w:r w:rsidRPr="00DC4B8E">
        <w:rPr>
          <w:rFonts w:ascii="Verdana" w:hAnsi="Verdana"/>
        </w:rPr>
        <w:t>públicos,</w:t>
      </w:r>
      <w:r w:rsidRPr="00DC4B8E">
        <w:rPr>
          <w:rFonts w:ascii="Verdana" w:hAnsi="Verdana"/>
          <w:spacing w:val="-75"/>
        </w:rPr>
        <w:t xml:space="preserve"> </w:t>
      </w:r>
      <w:r w:rsidRPr="00DC4B8E">
        <w:rPr>
          <w:rFonts w:ascii="Verdana" w:hAnsi="Verdana"/>
        </w:rPr>
        <w:t>precisando que “Los particulares, por su parte, tendrán en cuenta al celebrar y</w:t>
      </w:r>
      <w:r w:rsidRPr="00DC4B8E">
        <w:rPr>
          <w:rFonts w:ascii="Verdana" w:hAnsi="Verdana"/>
          <w:spacing w:val="1"/>
        </w:rPr>
        <w:t xml:space="preserve"> </w:t>
      </w:r>
      <w:r w:rsidRPr="00DC4B8E">
        <w:rPr>
          <w:rFonts w:ascii="Verdana" w:hAnsi="Verdana"/>
          <w:spacing w:val="-1"/>
        </w:rPr>
        <w:t>ejecutar</w:t>
      </w:r>
      <w:r w:rsidRPr="00DC4B8E">
        <w:rPr>
          <w:rFonts w:ascii="Verdana" w:hAnsi="Verdana"/>
          <w:spacing w:val="-17"/>
        </w:rPr>
        <w:t xml:space="preserve"> </w:t>
      </w:r>
      <w:r w:rsidRPr="00DC4B8E">
        <w:rPr>
          <w:rFonts w:ascii="Verdana" w:hAnsi="Verdana"/>
        </w:rPr>
        <w:t>contratos</w:t>
      </w:r>
      <w:r w:rsidRPr="00DC4B8E">
        <w:rPr>
          <w:rFonts w:ascii="Verdana" w:hAnsi="Verdana"/>
          <w:spacing w:val="-17"/>
        </w:rPr>
        <w:t xml:space="preserve"> </w:t>
      </w:r>
      <w:r w:rsidRPr="00DC4B8E">
        <w:rPr>
          <w:rFonts w:ascii="Verdana" w:hAnsi="Verdana"/>
        </w:rPr>
        <w:t>con</w:t>
      </w:r>
      <w:r w:rsidRPr="00DC4B8E">
        <w:rPr>
          <w:rFonts w:ascii="Verdana" w:hAnsi="Verdana"/>
          <w:spacing w:val="-19"/>
        </w:rPr>
        <w:t xml:space="preserve"> </w:t>
      </w:r>
      <w:r w:rsidRPr="00DC4B8E">
        <w:rPr>
          <w:rFonts w:ascii="Verdana" w:hAnsi="Verdana"/>
        </w:rPr>
        <w:t>las</w:t>
      </w:r>
      <w:r w:rsidRPr="00DC4B8E">
        <w:rPr>
          <w:rFonts w:ascii="Verdana" w:hAnsi="Verdana"/>
          <w:spacing w:val="-19"/>
        </w:rPr>
        <w:t xml:space="preserve"> </w:t>
      </w:r>
      <w:r w:rsidRPr="00DC4B8E">
        <w:rPr>
          <w:rFonts w:ascii="Verdana" w:hAnsi="Verdana"/>
        </w:rPr>
        <w:t>entidades</w:t>
      </w:r>
      <w:r w:rsidRPr="00DC4B8E">
        <w:rPr>
          <w:rFonts w:ascii="Verdana" w:hAnsi="Verdana"/>
          <w:spacing w:val="-17"/>
        </w:rPr>
        <w:t xml:space="preserve"> </w:t>
      </w:r>
      <w:r w:rsidRPr="00DC4B8E">
        <w:rPr>
          <w:rFonts w:ascii="Verdana" w:hAnsi="Verdana"/>
        </w:rPr>
        <w:t>estatales</w:t>
      </w:r>
      <w:r w:rsidRPr="00DC4B8E">
        <w:rPr>
          <w:rFonts w:ascii="Verdana" w:hAnsi="Verdana"/>
          <w:spacing w:val="-17"/>
        </w:rPr>
        <w:t xml:space="preserve"> </w:t>
      </w:r>
      <w:r w:rsidRPr="00DC4B8E">
        <w:rPr>
          <w:rFonts w:ascii="Verdana" w:hAnsi="Verdana"/>
        </w:rPr>
        <w:t>que</w:t>
      </w:r>
      <w:r w:rsidRPr="00DC4B8E">
        <w:rPr>
          <w:rFonts w:ascii="Verdana" w:hAnsi="Verdana"/>
          <w:spacing w:val="-18"/>
        </w:rPr>
        <w:t xml:space="preserve"> </w:t>
      </w:r>
      <w:r w:rsidRPr="00DC4B8E">
        <w:rPr>
          <w:rFonts w:ascii="Verdana" w:hAnsi="Verdana"/>
        </w:rPr>
        <w:t>colaboran</w:t>
      </w:r>
      <w:r w:rsidRPr="00DC4B8E">
        <w:rPr>
          <w:rFonts w:ascii="Verdana" w:hAnsi="Verdana"/>
          <w:spacing w:val="-18"/>
        </w:rPr>
        <w:t xml:space="preserve"> </w:t>
      </w:r>
      <w:r w:rsidRPr="00DC4B8E">
        <w:rPr>
          <w:rFonts w:ascii="Verdana" w:hAnsi="Verdana"/>
        </w:rPr>
        <w:t>con</w:t>
      </w:r>
      <w:r w:rsidRPr="00DC4B8E">
        <w:rPr>
          <w:rFonts w:ascii="Verdana" w:hAnsi="Verdana"/>
          <w:spacing w:val="-19"/>
        </w:rPr>
        <w:t xml:space="preserve"> </w:t>
      </w:r>
      <w:r w:rsidRPr="00DC4B8E">
        <w:rPr>
          <w:rFonts w:ascii="Verdana" w:hAnsi="Verdana"/>
        </w:rPr>
        <w:t>ellas</w:t>
      </w:r>
      <w:r w:rsidRPr="00DC4B8E">
        <w:rPr>
          <w:rFonts w:ascii="Verdana" w:hAnsi="Verdana"/>
          <w:spacing w:val="-18"/>
        </w:rPr>
        <w:t xml:space="preserve"> </w:t>
      </w:r>
      <w:r w:rsidRPr="00DC4B8E">
        <w:rPr>
          <w:rFonts w:ascii="Verdana" w:hAnsi="Verdana"/>
        </w:rPr>
        <w:t>en</w:t>
      </w:r>
      <w:r w:rsidRPr="00DC4B8E">
        <w:rPr>
          <w:rFonts w:ascii="Verdana" w:hAnsi="Verdana"/>
          <w:spacing w:val="-19"/>
        </w:rPr>
        <w:t xml:space="preserve"> </w:t>
      </w:r>
      <w:r w:rsidRPr="00DC4B8E">
        <w:rPr>
          <w:rFonts w:ascii="Verdana" w:hAnsi="Verdana"/>
        </w:rPr>
        <w:t>el</w:t>
      </w:r>
      <w:r w:rsidRPr="00DC4B8E">
        <w:rPr>
          <w:rFonts w:ascii="Verdana" w:hAnsi="Verdana"/>
          <w:spacing w:val="-18"/>
        </w:rPr>
        <w:t xml:space="preserve"> </w:t>
      </w:r>
      <w:r w:rsidRPr="00DC4B8E">
        <w:rPr>
          <w:rFonts w:ascii="Verdana" w:hAnsi="Verdana"/>
        </w:rPr>
        <w:t>logro</w:t>
      </w:r>
      <w:r w:rsidRPr="00DC4B8E">
        <w:rPr>
          <w:rFonts w:ascii="Verdana" w:hAnsi="Verdana"/>
          <w:spacing w:val="-75"/>
        </w:rPr>
        <w:t xml:space="preserve"> </w:t>
      </w:r>
      <w:r w:rsidRPr="00DC4B8E">
        <w:rPr>
          <w:rFonts w:ascii="Verdana" w:hAnsi="Verdana"/>
        </w:rPr>
        <w:t>de sus fines y cumplen una función social que, como tal, implica obligaciones”.</w:t>
      </w:r>
      <w:r w:rsidRPr="00DC4B8E">
        <w:rPr>
          <w:rFonts w:ascii="Verdana" w:hAnsi="Verdana"/>
          <w:spacing w:val="1"/>
        </w:rPr>
        <w:t xml:space="preserve"> </w:t>
      </w:r>
      <w:r w:rsidRPr="00DC4B8E">
        <w:rPr>
          <w:rFonts w:ascii="Verdana" w:hAnsi="Verdana"/>
        </w:rPr>
        <w:t>En concordancia con lo anterior, el numeral 2 del artículo 5 del EGCAP dispone</w:t>
      </w:r>
      <w:r w:rsidRPr="00DC4B8E">
        <w:rPr>
          <w:rFonts w:ascii="Verdana" w:hAnsi="Verdana"/>
          <w:spacing w:val="1"/>
        </w:rPr>
        <w:t xml:space="preserve"> </w:t>
      </w:r>
      <w:r w:rsidRPr="00DC4B8E">
        <w:rPr>
          <w:rFonts w:ascii="Verdana" w:hAnsi="Verdana"/>
          <w:spacing w:val="-1"/>
        </w:rPr>
        <w:t>que</w:t>
      </w:r>
      <w:r w:rsidRPr="00DC4B8E">
        <w:rPr>
          <w:rFonts w:ascii="Verdana" w:hAnsi="Verdana"/>
          <w:spacing w:val="-19"/>
        </w:rPr>
        <w:t xml:space="preserve"> </w:t>
      </w:r>
      <w:r w:rsidRPr="00DC4B8E">
        <w:rPr>
          <w:rFonts w:ascii="Verdana" w:hAnsi="Verdana"/>
          <w:spacing w:val="-1"/>
        </w:rPr>
        <w:t>aquellos</w:t>
      </w:r>
      <w:r w:rsidRPr="00DC4B8E">
        <w:rPr>
          <w:rFonts w:ascii="Verdana" w:hAnsi="Verdana"/>
          <w:spacing w:val="-16"/>
        </w:rPr>
        <w:t xml:space="preserve"> </w:t>
      </w:r>
      <w:r w:rsidRPr="00DC4B8E">
        <w:rPr>
          <w:rFonts w:ascii="Verdana" w:hAnsi="Verdana"/>
          <w:spacing w:val="-1"/>
        </w:rPr>
        <w:t>obrarán</w:t>
      </w:r>
      <w:r w:rsidRPr="00DC4B8E">
        <w:rPr>
          <w:rFonts w:ascii="Verdana" w:hAnsi="Verdana"/>
          <w:spacing w:val="-16"/>
        </w:rPr>
        <w:t xml:space="preserve"> </w:t>
      </w:r>
      <w:r w:rsidRPr="00DC4B8E">
        <w:rPr>
          <w:rFonts w:ascii="Verdana" w:hAnsi="Verdana"/>
          <w:spacing w:val="-1"/>
        </w:rPr>
        <w:t>con</w:t>
      </w:r>
      <w:r w:rsidRPr="00DC4B8E">
        <w:rPr>
          <w:rFonts w:ascii="Verdana" w:hAnsi="Verdana"/>
          <w:spacing w:val="-18"/>
        </w:rPr>
        <w:t xml:space="preserve"> </w:t>
      </w:r>
      <w:r w:rsidRPr="00DC4B8E">
        <w:rPr>
          <w:rFonts w:ascii="Verdana" w:hAnsi="Verdana"/>
          <w:spacing w:val="-1"/>
        </w:rPr>
        <w:t>lealtad</w:t>
      </w:r>
      <w:r w:rsidRPr="00DC4B8E">
        <w:rPr>
          <w:rFonts w:ascii="Verdana" w:hAnsi="Verdana"/>
          <w:spacing w:val="-16"/>
        </w:rPr>
        <w:t xml:space="preserve"> </w:t>
      </w:r>
      <w:r w:rsidRPr="00DC4B8E">
        <w:rPr>
          <w:rFonts w:ascii="Verdana" w:hAnsi="Verdana"/>
          <w:spacing w:val="-1"/>
        </w:rPr>
        <w:t>y</w:t>
      </w:r>
      <w:r w:rsidRPr="00DC4B8E">
        <w:rPr>
          <w:rFonts w:ascii="Verdana" w:hAnsi="Verdana"/>
          <w:spacing w:val="-18"/>
        </w:rPr>
        <w:t xml:space="preserve"> </w:t>
      </w:r>
      <w:r w:rsidRPr="00DC4B8E">
        <w:rPr>
          <w:rFonts w:ascii="Verdana" w:hAnsi="Verdana"/>
          <w:spacing w:val="-1"/>
        </w:rPr>
        <w:t>buena</w:t>
      </w:r>
      <w:r w:rsidRPr="00DC4B8E">
        <w:rPr>
          <w:rFonts w:ascii="Verdana" w:hAnsi="Verdana"/>
          <w:spacing w:val="-17"/>
        </w:rPr>
        <w:t xml:space="preserve"> </w:t>
      </w:r>
      <w:r w:rsidRPr="00DC4B8E">
        <w:rPr>
          <w:rFonts w:ascii="Verdana" w:hAnsi="Verdana"/>
          <w:spacing w:val="-1"/>
        </w:rPr>
        <w:t>fe</w:t>
      </w:r>
      <w:r w:rsidRPr="00DC4B8E">
        <w:rPr>
          <w:rFonts w:ascii="Verdana" w:hAnsi="Verdana"/>
          <w:spacing w:val="-18"/>
        </w:rPr>
        <w:t xml:space="preserve"> </w:t>
      </w:r>
      <w:r w:rsidRPr="00DC4B8E">
        <w:rPr>
          <w:rFonts w:ascii="Verdana" w:hAnsi="Verdana"/>
          <w:spacing w:val="-1"/>
        </w:rPr>
        <w:t>en</w:t>
      </w:r>
      <w:r w:rsidRPr="00DC4B8E">
        <w:rPr>
          <w:rFonts w:ascii="Verdana" w:hAnsi="Verdana"/>
          <w:spacing w:val="-18"/>
        </w:rPr>
        <w:t xml:space="preserve"> </w:t>
      </w:r>
      <w:r w:rsidRPr="00DC4B8E">
        <w:rPr>
          <w:rFonts w:ascii="Verdana" w:hAnsi="Verdana"/>
          <w:spacing w:val="-1"/>
        </w:rPr>
        <w:t>las</w:t>
      </w:r>
      <w:r w:rsidRPr="00DC4B8E">
        <w:rPr>
          <w:rFonts w:ascii="Verdana" w:hAnsi="Verdana"/>
          <w:spacing w:val="-17"/>
        </w:rPr>
        <w:t xml:space="preserve"> </w:t>
      </w:r>
      <w:r w:rsidRPr="00DC4B8E">
        <w:rPr>
          <w:rFonts w:ascii="Verdana" w:hAnsi="Verdana"/>
          <w:spacing w:val="-1"/>
        </w:rPr>
        <w:t>distintas</w:t>
      </w:r>
      <w:r w:rsidRPr="00DC4B8E">
        <w:rPr>
          <w:rFonts w:ascii="Verdana" w:hAnsi="Verdana"/>
          <w:spacing w:val="-16"/>
        </w:rPr>
        <w:t xml:space="preserve"> </w:t>
      </w:r>
      <w:r w:rsidRPr="00DC4B8E">
        <w:rPr>
          <w:rFonts w:ascii="Verdana" w:hAnsi="Verdana"/>
          <w:spacing w:val="-1"/>
        </w:rPr>
        <w:t>etapas</w:t>
      </w:r>
      <w:r w:rsidRPr="00DC4B8E">
        <w:rPr>
          <w:rFonts w:ascii="Verdana" w:hAnsi="Verdana"/>
          <w:spacing w:val="-16"/>
        </w:rPr>
        <w:t xml:space="preserve"> </w:t>
      </w:r>
      <w:r w:rsidRPr="00DC4B8E">
        <w:rPr>
          <w:rFonts w:ascii="Verdana" w:hAnsi="Verdana"/>
          <w:spacing w:val="-1"/>
        </w:rPr>
        <w:t>contractuales.</w:t>
      </w:r>
    </w:p>
    <w:p w14:paraId="7A7CDC78" w14:textId="77777777" w:rsidR="00FD6FCF" w:rsidRPr="00DC4B8E" w:rsidRDefault="00FD6FCF" w:rsidP="009E5487">
      <w:pPr>
        <w:pStyle w:val="Prrafodelista"/>
        <w:spacing w:line="276" w:lineRule="auto"/>
        <w:ind w:left="360"/>
        <w:jc w:val="both"/>
        <w:rPr>
          <w:rFonts w:ascii="Verdana" w:hAnsi="Verdana"/>
        </w:rPr>
      </w:pPr>
    </w:p>
    <w:p w14:paraId="1F984234" w14:textId="24704CD1" w:rsidR="00022643" w:rsidRPr="00DC4B8E" w:rsidRDefault="00F87315" w:rsidP="009E5487">
      <w:pPr>
        <w:pStyle w:val="Prrafodelista"/>
        <w:numPr>
          <w:ilvl w:val="0"/>
          <w:numId w:val="20"/>
        </w:numPr>
        <w:spacing w:line="276" w:lineRule="auto"/>
        <w:jc w:val="both"/>
        <w:rPr>
          <w:rFonts w:ascii="Verdana" w:hAnsi="Verdana"/>
        </w:rPr>
      </w:pPr>
      <w:r w:rsidRPr="00DC4B8E">
        <w:rPr>
          <w:rFonts w:ascii="Verdana" w:hAnsi="Verdana"/>
        </w:rPr>
        <w:t>Sin perjuicio de lo anterior, el EGCAP no establece una noción o causales</w:t>
      </w:r>
      <w:r w:rsidRPr="00DC4B8E">
        <w:rPr>
          <w:rFonts w:ascii="Verdana" w:hAnsi="Verdana"/>
          <w:spacing w:val="-75"/>
        </w:rPr>
        <w:t xml:space="preserve"> </w:t>
      </w:r>
      <w:r w:rsidRPr="00DC4B8E">
        <w:rPr>
          <w:rFonts w:ascii="Verdana" w:hAnsi="Verdana"/>
        </w:rPr>
        <w:t>particulares de conflictos de interés aplicables a los proponentes o contratistas</w:t>
      </w:r>
      <w:r w:rsidRPr="00DC4B8E">
        <w:rPr>
          <w:rFonts w:ascii="Verdana" w:hAnsi="Verdana"/>
          <w:spacing w:val="1"/>
        </w:rPr>
        <w:t xml:space="preserve"> </w:t>
      </w:r>
      <w:r w:rsidRPr="00DC4B8E">
        <w:rPr>
          <w:rFonts w:ascii="Verdana" w:hAnsi="Verdana"/>
        </w:rPr>
        <w:t>del Estado. En efecto, además de las disposiciones brevemente enunciadas en</w:t>
      </w:r>
      <w:r w:rsidRPr="00DC4B8E">
        <w:rPr>
          <w:rFonts w:ascii="Verdana" w:hAnsi="Verdana"/>
          <w:spacing w:val="1"/>
        </w:rPr>
        <w:t xml:space="preserve"> </w:t>
      </w:r>
      <w:r w:rsidRPr="00DC4B8E">
        <w:rPr>
          <w:rFonts w:ascii="Verdana" w:hAnsi="Verdana"/>
        </w:rPr>
        <w:t>el párrafo precedente, la Ley 1437 de 2011 establece un régimen de “conflictos de interés y causales de impedimento y recusación” –artículos 11 y 12–, qu</w:t>
      </w:r>
      <w:r w:rsidR="009759D7" w:rsidRPr="00DC4B8E">
        <w:rPr>
          <w:rFonts w:ascii="Verdana" w:hAnsi="Verdana"/>
        </w:rPr>
        <w:t xml:space="preserve">e si bien </w:t>
      </w:r>
      <w:r w:rsidRPr="00DC4B8E">
        <w:rPr>
          <w:rFonts w:ascii="Verdana" w:hAnsi="Verdana"/>
        </w:rPr>
        <w:t>aplican en los procedimientos administrativos, en general, incluyendo los</w:t>
      </w:r>
      <w:r w:rsidRPr="00DC4B8E">
        <w:rPr>
          <w:rFonts w:ascii="Verdana" w:hAnsi="Verdana"/>
          <w:spacing w:val="1"/>
        </w:rPr>
        <w:t xml:space="preserve"> </w:t>
      </w:r>
      <w:r w:rsidRPr="00DC4B8E">
        <w:rPr>
          <w:rFonts w:ascii="Verdana" w:hAnsi="Verdana"/>
        </w:rPr>
        <w:t>de</w:t>
      </w:r>
      <w:r w:rsidRPr="00DC4B8E">
        <w:rPr>
          <w:rFonts w:ascii="Verdana" w:hAnsi="Verdana"/>
          <w:spacing w:val="-8"/>
        </w:rPr>
        <w:t xml:space="preserve"> </w:t>
      </w:r>
      <w:r w:rsidRPr="00DC4B8E">
        <w:rPr>
          <w:rFonts w:ascii="Verdana" w:hAnsi="Verdana"/>
        </w:rPr>
        <w:t>selección</w:t>
      </w:r>
      <w:r w:rsidRPr="00DC4B8E">
        <w:rPr>
          <w:rFonts w:ascii="Verdana" w:hAnsi="Verdana"/>
          <w:spacing w:val="-5"/>
        </w:rPr>
        <w:t xml:space="preserve"> </w:t>
      </w:r>
      <w:r w:rsidRPr="00DC4B8E">
        <w:rPr>
          <w:rFonts w:ascii="Verdana" w:hAnsi="Verdana"/>
        </w:rPr>
        <w:t>de</w:t>
      </w:r>
      <w:r w:rsidRPr="00DC4B8E">
        <w:rPr>
          <w:rFonts w:ascii="Verdana" w:hAnsi="Verdana"/>
          <w:spacing w:val="-7"/>
        </w:rPr>
        <w:t xml:space="preserve"> </w:t>
      </w:r>
      <w:r w:rsidRPr="00DC4B8E">
        <w:rPr>
          <w:rFonts w:ascii="Verdana" w:hAnsi="Verdana"/>
        </w:rPr>
        <w:t>contratistas</w:t>
      </w:r>
      <w:r w:rsidRPr="00DC4B8E">
        <w:rPr>
          <w:rFonts w:ascii="Verdana" w:hAnsi="Verdana"/>
          <w:spacing w:val="-4"/>
        </w:rPr>
        <w:t xml:space="preserve"> </w:t>
      </w:r>
      <w:r w:rsidRPr="00DC4B8E">
        <w:rPr>
          <w:rFonts w:ascii="Verdana" w:hAnsi="Verdana"/>
        </w:rPr>
        <w:t>del</w:t>
      </w:r>
      <w:r w:rsidRPr="00DC4B8E">
        <w:rPr>
          <w:rFonts w:ascii="Verdana" w:hAnsi="Verdana"/>
          <w:spacing w:val="-7"/>
        </w:rPr>
        <w:t xml:space="preserve"> </w:t>
      </w:r>
      <w:r w:rsidRPr="00DC4B8E">
        <w:rPr>
          <w:rFonts w:ascii="Verdana" w:hAnsi="Verdana"/>
        </w:rPr>
        <w:t>Estado,</w:t>
      </w:r>
      <w:r w:rsidRPr="00DC4B8E">
        <w:rPr>
          <w:rFonts w:ascii="Verdana" w:hAnsi="Verdana"/>
          <w:spacing w:val="-5"/>
        </w:rPr>
        <w:t xml:space="preserve"> </w:t>
      </w:r>
      <w:r w:rsidRPr="00DC4B8E">
        <w:rPr>
          <w:rFonts w:ascii="Verdana" w:hAnsi="Verdana"/>
        </w:rPr>
        <w:t>están</w:t>
      </w:r>
      <w:r w:rsidRPr="00DC4B8E">
        <w:rPr>
          <w:rFonts w:ascii="Verdana" w:hAnsi="Verdana"/>
          <w:spacing w:val="-6"/>
        </w:rPr>
        <w:t xml:space="preserve"> </w:t>
      </w:r>
      <w:r w:rsidRPr="00DC4B8E">
        <w:rPr>
          <w:rFonts w:ascii="Verdana" w:hAnsi="Verdana"/>
        </w:rPr>
        <w:t>dirigidos</w:t>
      </w:r>
      <w:r w:rsidRPr="00DC4B8E">
        <w:rPr>
          <w:rFonts w:ascii="Verdana" w:hAnsi="Verdana"/>
          <w:spacing w:val="-6"/>
        </w:rPr>
        <w:t xml:space="preserve"> </w:t>
      </w:r>
      <w:r w:rsidRPr="00DC4B8E">
        <w:rPr>
          <w:rFonts w:ascii="Verdana" w:hAnsi="Verdana"/>
        </w:rPr>
        <w:t>a</w:t>
      </w:r>
      <w:r w:rsidRPr="00DC4B8E">
        <w:rPr>
          <w:rFonts w:ascii="Verdana" w:hAnsi="Verdana"/>
          <w:spacing w:val="-7"/>
        </w:rPr>
        <w:t xml:space="preserve"> </w:t>
      </w:r>
      <w:r w:rsidRPr="00DC4B8E">
        <w:rPr>
          <w:rFonts w:ascii="Verdana" w:hAnsi="Verdana"/>
        </w:rPr>
        <w:t>los</w:t>
      </w:r>
      <w:r w:rsidRPr="00DC4B8E">
        <w:rPr>
          <w:rFonts w:ascii="Verdana" w:hAnsi="Verdana"/>
          <w:spacing w:val="-7"/>
        </w:rPr>
        <w:t xml:space="preserve"> </w:t>
      </w:r>
      <w:r w:rsidRPr="00DC4B8E">
        <w:rPr>
          <w:rFonts w:ascii="Verdana" w:hAnsi="Verdana"/>
        </w:rPr>
        <w:t>servidores</w:t>
      </w:r>
      <w:r w:rsidRPr="00DC4B8E">
        <w:rPr>
          <w:rFonts w:ascii="Verdana" w:hAnsi="Verdana"/>
          <w:spacing w:val="-5"/>
        </w:rPr>
        <w:t xml:space="preserve"> </w:t>
      </w:r>
      <w:r w:rsidRPr="00DC4B8E">
        <w:rPr>
          <w:rFonts w:ascii="Verdana" w:hAnsi="Verdana"/>
        </w:rPr>
        <w:t>públicos</w:t>
      </w:r>
      <w:r w:rsidRPr="00DC4B8E">
        <w:rPr>
          <w:rFonts w:ascii="Verdana" w:hAnsi="Verdana"/>
          <w:spacing w:val="-75"/>
        </w:rPr>
        <w:t xml:space="preserve"> </w:t>
      </w:r>
      <w:r w:rsidRPr="00DC4B8E">
        <w:rPr>
          <w:rFonts w:ascii="Verdana" w:hAnsi="Verdana"/>
        </w:rPr>
        <w:t>que adelantan estas actuaciones en desarrollo de la actividad contractual de la</w:t>
      </w:r>
      <w:r w:rsidRPr="00DC4B8E">
        <w:rPr>
          <w:rFonts w:ascii="Verdana" w:hAnsi="Verdana"/>
          <w:spacing w:val="1"/>
        </w:rPr>
        <w:t xml:space="preserve"> </w:t>
      </w:r>
      <w:r w:rsidRPr="00DC4B8E">
        <w:rPr>
          <w:rFonts w:ascii="Verdana" w:hAnsi="Verdana"/>
        </w:rPr>
        <w:t xml:space="preserve">Entidad Estatal de la cual hacen parte. Por lo anterior, sus destinatarios no </w:t>
      </w:r>
      <w:r w:rsidR="00FB3582" w:rsidRPr="00DC4B8E">
        <w:rPr>
          <w:rFonts w:ascii="Verdana" w:hAnsi="Verdana"/>
        </w:rPr>
        <w:t>son los</w:t>
      </w:r>
      <w:r w:rsidRPr="00DC4B8E">
        <w:rPr>
          <w:rFonts w:ascii="Verdana" w:hAnsi="Verdana"/>
        </w:rPr>
        <w:t xml:space="preserve"> proponentes o contratistas particulares que participan en el procedimiento</w:t>
      </w:r>
      <w:r w:rsidRPr="00DC4B8E">
        <w:rPr>
          <w:rFonts w:ascii="Verdana" w:hAnsi="Verdana"/>
          <w:spacing w:val="1"/>
        </w:rPr>
        <w:t xml:space="preserve"> </w:t>
      </w:r>
      <w:r w:rsidRPr="00DC4B8E">
        <w:rPr>
          <w:rFonts w:ascii="Verdana" w:hAnsi="Verdana"/>
        </w:rPr>
        <w:t>de selección o celebran el contrato con la Entidad Estatal, sino los servidores</w:t>
      </w:r>
      <w:r w:rsidRPr="00DC4B8E">
        <w:rPr>
          <w:rFonts w:ascii="Verdana" w:hAnsi="Verdana"/>
          <w:spacing w:val="1"/>
        </w:rPr>
        <w:t xml:space="preserve"> </w:t>
      </w:r>
      <w:r w:rsidRPr="00DC4B8E">
        <w:rPr>
          <w:rFonts w:ascii="Verdana" w:hAnsi="Verdana"/>
        </w:rPr>
        <w:t>mencionados.</w:t>
      </w:r>
      <w:r w:rsidRPr="00DC4B8E">
        <w:rPr>
          <w:rFonts w:ascii="Verdana" w:hAnsi="Verdana"/>
          <w:spacing w:val="18"/>
        </w:rPr>
        <w:t xml:space="preserve"> </w:t>
      </w:r>
      <w:r w:rsidRPr="00DC4B8E">
        <w:rPr>
          <w:rFonts w:ascii="Verdana" w:hAnsi="Verdana"/>
        </w:rPr>
        <w:t>En</w:t>
      </w:r>
      <w:r w:rsidRPr="00DC4B8E">
        <w:rPr>
          <w:rFonts w:ascii="Verdana" w:hAnsi="Verdana"/>
          <w:spacing w:val="17"/>
        </w:rPr>
        <w:t xml:space="preserve"> </w:t>
      </w:r>
      <w:r w:rsidRPr="00DC4B8E">
        <w:rPr>
          <w:rFonts w:ascii="Verdana" w:hAnsi="Verdana"/>
        </w:rPr>
        <w:t>este</w:t>
      </w:r>
      <w:r w:rsidRPr="00DC4B8E">
        <w:rPr>
          <w:rFonts w:ascii="Verdana" w:hAnsi="Verdana"/>
          <w:spacing w:val="17"/>
        </w:rPr>
        <w:t xml:space="preserve"> </w:t>
      </w:r>
      <w:r w:rsidRPr="00DC4B8E">
        <w:rPr>
          <w:rFonts w:ascii="Verdana" w:hAnsi="Verdana"/>
        </w:rPr>
        <w:t>sentido,</w:t>
      </w:r>
      <w:r w:rsidRPr="00DC4B8E">
        <w:rPr>
          <w:rFonts w:ascii="Verdana" w:hAnsi="Verdana"/>
          <w:spacing w:val="18"/>
        </w:rPr>
        <w:t xml:space="preserve"> </w:t>
      </w:r>
      <w:r w:rsidRPr="00DC4B8E">
        <w:rPr>
          <w:rFonts w:ascii="Verdana" w:hAnsi="Verdana"/>
        </w:rPr>
        <w:t>en</w:t>
      </w:r>
      <w:r w:rsidRPr="00DC4B8E">
        <w:rPr>
          <w:rFonts w:ascii="Verdana" w:hAnsi="Verdana"/>
          <w:spacing w:val="16"/>
        </w:rPr>
        <w:t xml:space="preserve"> </w:t>
      </w:r>
      <w:r w:rsidRPr="00DC4B8E">
        <w:rPr>
          <w:rFonts w:ascii="Verdana" w:hAnsi="Verdana"/>
        </w:rPr>
        <w:t>caso</w:t>
      </w:r>
      <w:r w:rsidRPr="00DC4B8E">
        <w:rPr>
          <w:rFonts w:ascii="Verdana" w:hAnsi="Verdana"/>
          <w:spacing w:val="17"/>
        </w:rPr>
        <w:t xml:space="preserve"> </w:t>
      </w:r>
      <w:r w:rsidRPr="00DC4B8E">
        <w:rPr>
          <w:rFonts w:ascii="Verdana" w:hAnsi="Verdana"/>
        </w:rPr>
        <w:t>de</w:t>
      </w:r>
      <w:r w:rsidRPr="00DC4B8E">
        <w:rPr>
          <w:rFonts w:ascii="Verdana" w:hAnsi="Verdana"/>
          <w:spacing w:val="16"/>
        </w:rPr>
        <w:t xml:space="preserve"> </w:t>
      </w:r>
      <w:r w:rsidRPr="00DC4B8E">
        <w:rPr>
          <w:rFonts w:ascii="Verdana" w:hAnsi="Verdana"/>
        </w:rPr>
        <w:t>presentarse</w:t>
      </w:r>
      <w:r w:rsidRPr="00DC4B8E">
        <w:rPr>
          <w:rFonts w:ascii="Verdana" w:hAnsi="Verdana"/>
          <w:spacing w:val="19"/>
        </w:rPr>
        <w:t xml:space="preserve"> </w:t>
      </w:r>
      <w:r w:rsidRPr="00DC4B8E">
        <w:rPr>
          <w:rFonts w:ascii="Verdana" w:hAnsi="Verdana"/>
        </w:rPr>
        <w:t>alguna</w:t>
      </w:r>
      <w:r w:rsidRPr="00DC4B8E">
        <w:rPr>
          <w:rFonts w:ascii="Verdana" w:hAnsi="Verdana"/>
          <w:spacing w:val="17"/>
        </w:rPr>
        <w:t xml:space="preserve"> </w:t>
      </w:r>
      <w:r w:rsidRPr="00DC4B8E">
        <w:rPr>
          <w:rFonts w:ascii="Verdana" w:hAnsi="Verdana"/>
        </w:rPr>
        <w:t>de</w:t>
      </w:r>
      <w:r w:rsidRPr="00DC4B8E">
        <w:rPr>
          <w:rFonts w:ascii="Verdana" w:hAnsi="Verdana"/>
          <w:spacing w:val="16"/>
        </w:rPr>
        <w:t xml:space="preserve"> </w:t>
      </w:r>
      <w:r w:rsidRPr="00DC4B8E">
        <w:rPr>
          <w:rFonts w:ascii="Verdana" w:hAnsi="Verdana"/>
        </w:rPr>
        <w:t>las</w:t>
      </w:r>
      <w:r w:rsidRPr="00DC4B8E">
        <w:rPr>
          <w:rFonts w:ascii="Verdana" w:hAnsi="Verdana"/>
          <w:spacing w:val="16"/>
        </w:rPr>
        <w:t xml:space="preserve"> </w:t>
      </w:r>
      <w:r w:rsidRPr="00DC4B8E">
        <w:rPr>
          <w:rFonts w:ascii="Verdana" w:hAnsi="Verdana"/>
        </w:rPr>
        <w:t>causales</w:t>
      </w:r>
      <w:r w:rsidR="00FD6FCF" w:rsidRPr="00DC4B8E">
        <w:rPr>
          <w:rFonts w:ascii="Verdana" w:hAnsi="Verdana"/>
        </w:rPr>
        <w:t xml:space="preserve"> establecidas</w:t>
      </w:r>
      <w:r w:rsidR="00FD6FCF" w:rsidRPr="00DC4B8E">
        <w:rPr>
          <w:rFonts w:ascii="Verdana" w:hAnsi="Verdana"/>
          <w:spacing w:val="-12"/>
        </w:rPr>
        <w:t xml:space="preserve"> </w:t>
      </w:r>
      <w:r w:rsidR="00FD6FCF" w:rsidRPr="00DC4B8E">
        <w:rPr>
          <w:rFonts w:ascii="Verdana" w:hAnsi="Verdana"/>
        </w:rPr>
        <w:t>en</w:t>
      </w:r>
      <w:r w:rsidR="00FD6FCF" w:rsidRPr="00DC4B8E">
        <w:rPr>
          <w:rFonts w:ascii="Verdana" w:hAnsi="Verdana"/>
          <w:spacing w:val="-15"/>
        </w:rPr>
        <w:t xml:space="preserve"> </w:t>
      </w:r>
      <w:r w:rsidR="00FD6FCF" w:rsidRPr="00DC4B8E">
        <w:rPr>
          <w:rFonts w:ascii="Verdana" w:hAnsi="Verdana"/>
        </w:rPr>
        <w:t>el</w:t>
      </w:r>
      <w:r w:rsidR="00FD6FCF" w:rsidRPr="00DC4B8E">
        <w:rPr>
          <w:rFonts w:ascii="Verdana" w:hAnsi="Verdana"/>
          <w:spacing w:val="-15"/>
        </w:rPr>
        <w:t xml:space="preserve"> </w:t>
      </w:r>
      <w:r w:rsidR="00FD6FCF" w:rsidRPr="00DC4B8E">
        <w:rPr>
          <w:rFonts w:ascii="Verdana" w:hAnsi="Verdana"/>
        </w:rPr>
        <w:t>artículo</w:t>
      </w:r>
      <w:r w:rsidR="00FD6FCF" w:rsidRPr="00DC4B8E">
        <w:rPr>
          <w:rFonts w:ascii="Verdana" w:hAnsi="Verdana"/>
          <w:spacing w:val="-14"/>
        </w:rPr>
        <w:t xml:space="preserve"> </w:t>
      </w:r>
      <w:r w:rsidR="00FD6FCF" w:rsidRPr="00DC4B8E">
        <w:rPr>
          <w:rFonts w:ascii="Verdana" w:hAnsi="Verdana"/>
        </w:rPr>
        <w:t>11</w:t>
      </w:r>
      <w:r w:rsidR="00FD6FCF" w:rsidRPr="00DC4B8E">
        <w:rPr>
          <w:rFonts w:ascii="Verdana" w:hAnsi="Verdana"/>
          <w:spacing w:val="-15"/>
        </w:rPr>
        <w:t xml:space="preserve"> </w:t>
      </w:r>
      <w:r w:rsidR="00FD6FCF" w:rsidRPr="00DC4B8E">
        <w:rPr>
          <w:rFonts w:ascii="Verdana" w:hAnsi="Verdana"/>
        </w:rPr>
        <w:t>del</w:t>
      </w:r>
      <w:r w:rsidR="00FD6FCF" w:rsidRPr="00DC4B8E">
        <w:rPr>
          <w:rFonts w:ascii="Verdana" w:hAnsi="Verdana"/>
          <w:spacing w:val="-15"/>
        </w:rPr>
        <w:t xml:space="preserve"> </w:t>
      </w:r>
      <w:r w:rsidR="00FD6FCF" w:rsidRPr="00DC4B8E">
        <w:rPr>
          <w:rFonts w:ascii="Verdana" w:hAnsi="Verdana"/>
        </w:rPr>
        <w:t>Código</w:t>
      </w:r>
      <w:r w:rsidR="00FD6FCF" w:rsidRPr="00DC4B8E">
        <w:rPr>
          <w:rFonts w:ascii="Verdana" w:hAnsi="Verdana"/>
          <w:spacing w:val="-14"/>
        </w:rPr>
        <w:t xml:space="preserve"> </w:t>
      </w:r>
      <w:r w:rsidR="00FD6FCF" w:rsidRPr="00DC4B8E">
        <w:rPr>
          <w:rFonts w:ascii="Verdana" w:hAnsi="Verdana"/>
        </w:rPr>
        <w:t>de</w:t>
      </w:r>
      <w:r w:rsidR="00FD6FCF" w:rsidRPr="00DC4B8E">
        <w:rPr>
          <w:rFonts w:ascii="Verdana" w:hAnsi="Verdana"/>
          <w:spacing w:val="-16"/>
        </w:rPr>
        <w:t xml:space="preserve"> </w:t>
      </w:r>
      <w:r w:rsidR="00FD6FCF" w:rsidRPr="00DC4B8E">
        <w:rPr>
          <w:rFonts w:ascii="Verdana" w:hAnsi="Verdana"/>
        </w:rPr>
        <w:t>Procedimiento</w:t>
      </w:r>
      <w:r w:rsidR="00FD6FCF" w:rsidRPr="00DC4B8E">
        <w:rPr>
          <w:rFonts w:ascii="Verdana" w:hAnsi="Verdana"/>
          <w:spacing w:val="-12"/>
        </w:rPr>
        <w:t xml:space="preserve"> </w:t>
      </w:r>
      <w:r w:rsidR="00FD6FCF" w:rsidRPr="00DC4B8E">
        <w:rPr>
          <w:rFonts w:ascii="Verdana" w:hAnsi="Verdana"/>
        </w:rPr>
        <w:t>Administrativo</w:t>
      </w:r>
      <w:r w:rsidR="00FD6FCF" w:rsidRPr="00DC4B8E">
        <w:rPr>
          <w:rFonts w:ascii="Verdana" w:hAnsi="Verdana"/>
          <w:spacing w:val="-11"/>
        </w:rPr>
        <w:t xml:space="preserve"> </w:t>
      </w:r>
      <w:r w:rsidR="00001D91" w:rsidRPr="00DC4B8E">
        <w:rPr>
          <w:rFonts w:ascii="Verdana" w:hAnsi="Verdana"/>
        </w:rPr>
        <w:t>y</w:t>
      </w:r>
      <w:r w:rsidR="00FD6FCF" w:rsidRPr="00DC4B8E">
        <w:rPr>
          <w:rFonts w:ascii="Verdana" w:hAnsi="Verdana"/>
          <w:spacing w:val="-16"/>
        </w:rPr>
        <w:t xml:space="preserve"> </w:t>
      </w:r>
      <w:r w:rsidR="00FD6FCF" w:rsidRPr="00DC4B8E">
        <w:rPr>
          <w:rFonts w:ascii="Verdana" w:hAnsi="Verdana"/>
        </w:rPr>
        <w:t>de</w:t>
      </w:r>
      <w:r w:rsidR="00FD6FCF" w:rsidRPr="00DC4B8E">
        <w:rPr>
          <w:rFonts w:ascii="Verdana" w:hAnsi="Verdana"/>
          <w:spacing w:val="-15"/>
        </w:rPr>
        <w:t xml:space="preserve"> </w:t>
      </w:r>
      <w:r w:rsidR="00001D91" w:rsidRPr="00DC4B8E">
        <w:rPr>
          <w:rFonts w:ascii="Verdana" w:hAnsi="Verdana"/>
        </w:rPr>
        <w:t>lo Contencioso</w:t>
      </w:r>
      <w:r w:rsidR="00FD6FCF" w:rsidRPr="00DC4B8E">
        <w:rPr>
          <w:rFonts w:ascii="Verdana" w:hAnsi="Verdana"/>
          <w:spacing w:val="-15"/>
        </w:rPr>
        <w:t xml:space="preserve"> </w:t>
      </w:r>
      <w:r w:rsidR="00FD6FCF" w:rsidRPr="00DC4B8E">
        <w:rPr>
          <w:rFonts w:ascii="Verdana" w:hAnsi="Verdana"/>
          <w:spacing w:val="-1"/>
        </w:rPr>
        <w:t>Administrativo</w:t>
      </w:r>
      <w:r w:rsidR="00FD6FCF" w:rsidRPr="00DC4B8E">
        <w:rPr>
          <w:rFonts w:ascii="Verdana" w:hAnsi="Verdana"/>
          <w:spacing w:val="-14"/>
        </w:rPr>
        <w:t xml:space="preserve"> </w:t>
      </w:r>
      <w:r w:rsidR="00FD6FCF" w:rsidRPr="00DC4B8E">
        <w:rPr>
          <w:rFonts w:ascii="Verdana" w:hAnsi="Verdana"/>
          <w:spacing w:val="-1"/>
        </w:rPr>
        <w:t>–en</w:t>
      </w:r>
      <w:r w:rsidR="00FD6FCF" w:rsidRPr="00DC4B8E">
        <w:rPr>
          <w:rFonts w:ascii="Verdana" w:hAnsi="Verdana"/>
          <w:spacing w:val="-18"/>
        </w:rPr>
        <w:t xml:space="preserve"> </w:t>
      </w:r>
      <w:r w:rsidR="00FD6FCF" w:rsidRPr="00DC4B8E">
        <w:rPr>
          <w:rFonts w:ascii="Verdana" w:hAnsi="Verdana"/>
          <w:spacing w:val="-1"/>
        </w:rPr>
        <w:t>adelante</w:t>
      </w:r>
      <w:r w:rsidR="00FD6FCF" w:rsidRPr="00DC4B8E">
        <w:rPr>
          <w:rFonts w:ascii="Verdana" w:hAnsi="Verdana"/>
          <w:spacing w:val="-16"/>
        </w:rPr>
        <w:t xml:space="preserve"> </w:t>
      </w:r>
      <w:r w:rsidR="00FD6FCF" w:rsidRPr="00DC4B8E">
        <w:rPr>
          <w:rFonts w:ascii="Verdana" w:hAnsi="Verdana"/>
          <w:spacing w:val="-1"/>
        </w:rPr>
        <w:t>CPACA–,</w:t>
      </w:r>
      <w:r w:rsidR="00FD6FCF" w:rsidRPr="00DC4B8E">
        <w:rPr>
          <w:rFonts w:ascii="Verdana" w:hAnsi="Verdana"/>
          <w:spacing w:val="-17"/>
        </w:rPr>
        <w:t xml:space="preserve"> </w:t>
      </w:r>
      <w:r w:rsidR="00FD6FCF" w:rsidRPr="00DC4B8E">
        <w:rPr>
          <w:rFonts w:ascii="Verdana" w:hAnsi="Verdana"/>
          <w:spacing w:val="-1"/>
        </w:rPr>
        <w:t>corresponde</w:t>
      </w:r>
      <w:r w:rsidR="00FD6FCF" w:rsidRPr="00DC4B8E">
        <w:rPr>
          <w:rFonts w:ascii="Verdana" w:hAnsi="Verdana"/>
          <w:spacing w:val="-15"/>
        </w:rPr>
        <w:t xml:space="preserve"> </w:t>
      </w:r>
      <w:r w:rsidR="00FD6FCF" w:rsidRPr="00DC4B8E">
        <w:rPr>
          <w:rFonts w:ascii="Verdana" w:hAnsi="Verdana"/>
        </w:rPr>
        <w:t>aplicar</w:t>
      </w:r>
      <w:r w:rsidR="00FD6FCF" w:rsidRPr="00DC4B8E">
        <w:rPr>
          <w:rFonts w:ascii="Verdana" w:hAnsi="Verdana"/>
          <w:spacing w:val="-16"/>
        </w:rPr>
        <w:t xml:space="preserve"> </w:t>
      </w:r>
      <w:r w:rsidR="00FD6FCF" w:rsidRPr="00DC4B8E">
        <w:rPr>
          <w:rFonts w:ascii="Verdana" w:hAnsi="Verdana"/>
        </w:rPr>
        <w:t>el</w:t>
      </w:r>
      <w:r w:rsidR="00FD6FCF" w:rsidRPr="00DC4B8E">
        <w:rPr>
          <w:rFonts w:ascii="Verdana" w:hAnsi="Verdana"/>
          <w:spacing w:val="-18"/>
        </w:rPr>
        <w:t xml:space="preserve"> </w:t>
      </w:r>
      <w:r w:rsidR="00FD6FCF" w:rsidRPr="00DC4B8E">
        <w:rPr>
          <w:rFonts w:ascii="Verdana" w:hAnsi="Verdana"/>
        </w:rPr>
        <w:t>trámite</w:t>
      </w:r>
      <w:r w:rsidR="00FD6FCF" w:rsidRPr="00DC4B8E">
        <w:rPr>
          <w:rFonts w:ascii="Verdana" w:hAnsi="Verdana"/>
          <w:spacing w:val="-75"/>
        </w:rPr>
        <w:t xml:space="preserve"> </w:t>
      </w:r>
      <w:r w:rsidR="00FD6FCF" w:rsidRPr="00DC4B8E">
        <w:rPr>
          <w:rFonts w:ascii="Verdana" w:hAnsi="Verdana"/>
        </w:rPr>
        <w:t>establecido</w:t>
      </w:r>
      <w:r w:rsidR="00FD6FCF" w:rsidRPr="00DC4B8E">
        <w:rPr>
          <w:rFonts w:ascii="Verdana" w:hAnsi="Verdana"/>
          <w:spacing w:val="-2"/>
        </w:rPr>
        <w:t xml:space="preserve"> </w:t>
      </w:r>
      <w:r w:rsidR="00FD6FCF" w:rsidRPr="00DC4B8E">
        <w:rPr>
          <w:rFonts w:ascii="Verdana" w:hAnsi="Verdana"/>
        </w:rPr>
        <w:t>en</w:t>
      </w:r>
      <w:r w:rsidR="00FD6FCF" w:rsidRPr="00DC4B8E">
        <w:rPr>
          <w:rFonts w:ascii="Verdana" w:hAnsi="Verdana"/>
          <w:spacing w:val="-2"/>
        </w:rPr>
        <w:t xml:space="preserve"> </w:t>
      </w:r>
      <w:r w:rsidR="00FD6FCF" w:rsidRPr="00DC4B8E">
        <w:rPr>
          <w:rFonts w:ascii="Verdana" w:hAnsi="Verdana"/>
        </w:rPr>
        <w:t>el</w:t>
      </w:r>
      <w:r w:rsidR="00FD6FCF" w:rsidRPr="00DC4B8E">
        <w:rPr>
          <w:rFonts w:ascii="Verdana" w:hAnsi="Verdana"/>
          <w:spacing w:val="-1"/>
        </w:rPr>
        <w:t xml:space="preserve"> </w:t>
      </w:r>
      <w:r w:rsidR="00FD6FCF" w:rsidRPr="00DC4B8E">
        <w:rPr>
          <w:rFonts w:ascii="Verdana" w:hAnsi="Verdana"/>
        </w:rPr>
        <w:t>artículo</w:t>
      </w:r>
      <w:r w:rsidR="00FD6FCF" w:rsidRPr="00DC4B8E">
        <w:rPr>
          <w:rFonts w:ascii="Verdana" w:hAnsi="Verdana"/>
          <w:spacing w:val="-2"/>
        </w:rPr>
        <w:t xml:space="preserve"> </w:t>
      </w:r>
      <w:r w:rsidR="00FD6FCF" w:rsidRPr="00DC4B8E">
        <w:rPr>
          <w:rFonts w:ascii="Verdana" w:hAnsi="Verdana"/>
        </w:rPr>
        <w:t>12</w:t>
      </w:r>
      <w:r w:rsidR="00FD6FCF" w:rsidRPr="00DC4B8E">
        <w:rPr>
          <w:rFonts w:ascii="Verdana" w:hAnsi="Verdana"/>
          <w:spacing w:val="-2"/>
        </w:rPr>
        <w:t xml:space="preserve"> </w:t>
      </w:r>
      <w:r w:rsidR="00FD6FCF" w:rsidRPr="00DC4B8E">
        <w:rPr>
          <w:rFonts w:ascii="Verdana" w:hAnsi="Verdana"/>
        </w:rPr>
        <w:t>de</w:t>
      </w:r>
      <w:r w:rsidR="00FD6FCF" w:rsidRPr="00DC4B8E">
        <w:rPr>
          <w:rFonts w:ascii="Verdana" w:hAnsi="Verdana"/>
          <w:spacing w:val="-1"/>
        </w:rPr>
        <w:t xml:space="preserve"> </w:t>
      </w:r>
      <w:r w:rsidR="00FD6FCF" w:rsidRPr="00DC4B8E">
        <w:rPr>
          <w:rFonts w:ascii="Verdana" w:hAnsi="Verdana"/>
        </w:rPr>
        <w:t>la</w:t>
      </w:r>
      <w:r w:rsidR="00FD6FCF" w:rsidRPr="00DC4B8E">
        <w:rPr>
          <w:rFonts w:ascii="Verdana" w:hAnsi="Verdana"/>
          <w:spacing w:val="-2"/>
        </w:rPr>
        <w:t xml:space="preserve"> </w:t>
      </w:r>
      <w:r w:rsidR="00FD6FCF" w:rsidRPr="00DC4B8E">
        <w:rPr>
          <w:rFonts w:ascii="Verdana" w:hAnsi="Verdana"/>
        </w:rPr>
        <w:t>misma</w:t>
      </w:r>
      <w:r w:rsidR="00FD6FCF" w:rsidRPr="00DC4B8E">
        <w:rPr>
          <w:rFonts w:ascii="Verdana" w:hAnsi="Verdana"/>
          <w:spacing w:val="-2"/>
        </w:rPr>
        <w:t xml:space="preserve"> </w:t>
      </w:r>
      <w:r w:rsidR="00FD6FCF" w:rsidRPr="00DC4B8E">
        <w:rPr>
          <w:rFonts w:ascii="Verdana" w:hAnsi="Verdana"/>
        </w:rPr>
        <w:t>ley.</w:t>
      </w:r>
    </w:p>
    <w:p w14:paraId="74AB5B9B" w14:textId="77777777" w:rsidR="00022643" w:rsidRPr="00DC4B8E" w:rsidRDefault="00022643" w:rsidP="009E5487">
      <w:pPr>
        <w:pStyle w:val="Prrafodelista"/>
        <w:spacing w:line="276" w:lineRule="auto"/>
        <w:ind w:left="360"/>
        <w:jc w:val="both"/>
        <w:rPr>
          <w:rFonts w:ascii="Verdana" w:hAnsi="Verdana"/>
        </w:rPr>
      </w:pPr>
    </w:p>
    <w:p w14:paraId="344CA7C3" w14:textId="2F0DF3B4" w:rsidR="00022643" w:rsidRPr="00DC4B8E" w:rsidRDefault="009759D7" w:rsidP="009E5487">
      <w:pPr>
        <w:pStyle w:val="Prrafodelista"/>
        <w:numPr>
          <w:ilvl w:val="0"/>
          <w:numId w:val="20"/>
        </w:numPr>
        <w:spacing w:line="276" w:lineRule="auto"/>
        <w:jc w:val="both"/>
        <w:rPr>
          <w:rFonts w:ascii="Verdana" w:hAnsi="Verdana"/>
        </w:rPr>
      </w:pPr>
      <w:r w:rsidRPr="00DC4B8E">
        <w:rPr>
          <w:rFonts w:ascii="Verdana" w:hAnsi="Verdana"/>
        </w:rPr>
        <w:t>Finalmente</w:t>
      </w:r>
      <w:r w:rsidR="00022643" w:rsidRPr="00DC4B8E">
        <w:rPr>
          <w:rFonts w:ascii="Verdana" w:hAnsi="Verdana"/>
        </w:rPr>
        <w:t>,</w:t>
      </w:r>
      <w:r w:rsidRPr="00DC4B8E">
        <w:rPr>
          <w:rFonts w:ascii="Verdana" w:hAnsi="Verdana"/>
        </w:rPr>
        <w:t xml:space="preserve"> resulta necesario reiterar que</w:t>
      </w:r>
      <w:r w:rsidR="00022643" w:rsidRPr="00DC4B8E">
        <w:rPr>
          <w:rFonts w:ascii="Verdana" w:hAnsi="Verdana"/>
        </w:rPr>
        <w:t xml:space="preserve"> la Agencia Nacional de Contratación</w:t>
      </w:r>
      <w:r w:rsidR="00022643" w:rsidRPr="00DC4B8E">
        <w:rPr>
          <w:rFonts w:ascii="Verdana" w:hAnsi="Verdana"/>
          <w:spacing w:val="1"/>
        </w:rPr>
        <w:t xml:space="preserve"> </w:t>
      </w:r>
      <w:r w:rsidR="00022643" w:rsidRPr="00DC4B8E">
        <w:rPr>
          <w:rFonts w:ascii="Verdana" w:hAnsi="Verdana"/>
        </w:rPr>
        <w:t>Pública – Colombia Compra Eficiente en los conceptos C-815 del 18 de febrero</w:t>
      </w:r>
      <w:r w:rsidR="00022643" w:rsidRPr="00DC4B8E">
        <w:rPr>
          <w:rFonts w:ascii="Verdana" w:hAnsi="Verdana"/>
          <w:spacing w:val="1"/>
        </w:rPr>
        <w:t xml:space="preserve"> </w:t>
      </w:r>
      <w:r w:rsidR="00022643" w:rsidRPr="00DC4B8E">
        <w:rPr>
          <w:rFonts w:ascii="Verdana" w:hAnsi="Verdana"/>
        </w:rPr>
        <w:t>de</w:t>
      </w:r>
      <w:r w:rsidR="00022643" w:rsidRPr="00DC4B8E">
        <w:rPr>
          <w:rFonts w:ascii="Verdana" w:hAnsi="Verdana"/>
          <w:spacing w:val="-18"/>
        </w:rPr>
        <w:t xml:space="preserve"> </w:t>
      </w:r>
      <w:r w:rsidR="00022643" w:rsidRPr="00DC4B8E">
        <w:rPr>
          <w:rFonts w:ascii="Verdana" w:hAnsi="Verdana"/>
        </w:rPr>
        <w:t>2021</w:t>
      </w:r>
      <w:r w:rsidR="00022643" w:rsidRPr="00DC4B8E">
        <w:rPr>
          <w:rFonts w:ascii="Verdana" w:hAnsi="Verdana"/>
          <w:spacing w:val="-16"/>
        </w:rPr>
        <w:t xml:space="preserve"> </w:t>
      </w:r>
      <w:r w:rsidR="00022643" w:rsidRPr="00DC4B8E">
        <w:rPr>
          <w:rFonts w:ascii="Verdana" w:hAnsi="Verdana"/>
        </w:rPr>
        <w:t>y</w:t>
      </w:r>
      <w:r w:rsidR="00022643" w:rsidRPr="00DC4B8E">
        <w:rPr>
          <w:rFonts w:ascii="Verdana" w:hAnsi="Verdana"/>
          <w:spacing w:val="-18"/>
        </w:rPr>
        <w:t xml:space="preserve"> </w:t>
      </w:r>
      <w:r w:rsidR="00022643" w:rsidRPr="00DC4B8E">
        <w:rPr>
          <w:rFonts w:ascii="Verdana" w:hAnsi="Verdana"/>
        </w:rPr>
        <w:t>C-449</w:t>
      </w:r>
      <w:r w:rsidR="00022643" w:rsidRPr="00DC4B8E">
        <w:rPr>
          <w:rFonts w:ascii="Verdana" w:hAnsi="Verdana"/>
          <w:spacing w:val="-16"/>
        </w:rPr>
        <w:t xml:space="preserve"> </w:t>
      </w:r>
      <w:r w:rsidR="00022643" w:rsidRPr="00DC4B8E">
        <w:rPr>
          <w:rFonts w:ascii="Verdana" w:hAnsi="Verdana"/>
        </w:rPr>
        <w:t>del</w:t>
      </w:r>
      <w:r w:rsidR="00022643" w:rsidRPr="00DC4B8E">
        <w:rPr>
          <w:rFonts w:ascii="Verdana" w:hAnsi="Verdana"/>
          <w:spacing w:val="-17"/>
        </w:rPr>
        <w:t xml:space="preserve"> </w:t>
      </w:r>
      <w:r w:rsidR="00022643" w:rsidRPr="00DC4B8E">
        <w:rPr>
          <w:rFonts w:ascii="Verdana" w:hAnsi="Verdana"/>
        </w:rPr>
        <w:t>31</w:t>
      </w:r>
      <w:r w:rsidR="00022643" w:rsidRPr="00DC4B8E">
        <w:rPr>
          <w:rFonts w:ascii="Verdana" w:hAnsi="Verdana"/>
          <w:spacing w:val="-18"/>
        </w:rPr>
        <w:t xml:space="preserve"> </w:t>
      </w:r>
      <w:r w:rsidR="00022643" w:rsidRPr="00DC4B8E">
        <w:rPr>
          <w:rFonts w:ascii="Verdana" w:hAnsi="Verdana"/>
        </w:rPr>
        <w:t>de</w:t>
      </w:r>
      <w:r w:rsidR="00022643" w:rsidRPr="00DC4B8E">
        <w:rPr>
          <w:rFonts w:ascii="Verdana" w:hAnsi="Verdana"/>
          <w:spacing w:val="-17"/>
        </w:rPr>
        <w:t xml:space="preserve"> </w:t>
      </w:r>
      <w:r w:rsidR="00022643" w:rsidRPr="00DC4B8E">
        <w:rPr>
          <w:rFonts w:ascii="Verdana" w:hAnsi="Verdana"/>
        </w:rPr>
        <w:t>agosto</w:t>
      </w:r>
      <w:r w:rsidR="00022643" w:rsidRPr="00DC4B8E">
        <w:rPr>
          <w:rFonts w:ascii="Verdana" w:hAnsi="Verdana"/>
          <w:spacing w:val="-16"/>
        </w:rPr>
        <w:t xml:space="preserve"> </w:t>
      </w:r>
      <w:r w:rsidR="00022643" w:rsidRPr="00DC4B8E">
        <w:rPr>
          <w:rFonts w:ascii="Verdana" w:hAnsi="Verdana"/>
        </w:rPr>
        <w:t>de</w:t>
      </w:r>
      <w:r w:rsidR="00022643" w:rsidRPr="00DC4B8E">
        <w:rPr>
          <w:rFonts w:ascii="Verdana" w:hAnsi="Verdana"/>
          <w:spacing w:val="-18"/>
        </w:rPr>
        <w:t xml:space="preserve"> </w:t>
      </w:r>
      <w:r w:rsidR="00022643" w:rsidRPr="00DC4B8E">
        <w:rPr>
          <w:rFonts w:ascii="Verdana" w:hAnsi="Verdana"/>
        </w:rPr>
        <w:t>2021,</w:t>
      </w:r>
      <w:r w:rsidR="00022643" w:rsidRPr="00DC4B8E">
        <w:rPr>
          <w:rFonts w:ascii="Verdana" w:hAnsi="Verdana"/>
          <w:spacing w:val="-16"/>
        </w:rPr>
        <w:t xml:space="preserve"> </w:t>
      </w:r>
      <w:r w:rsidR="00022643" w:rsidRPr="00DC4B8E">
        <w:rPr>
          <w:rFonts w:ascii="Verdana" w:hAnsi="Verdana"/>
        </w:rPr>
        <w:t>la</w:t>
      </w:r>
      <w:r w:rsidR="00022643" w:rsidRPr="00DC4B8E">
        <w:rPr>
          <w:rFonts w:ascii="Verdana" w:hAnsi="Verdana"/>
          <w:spacing w:val="-18"/>
        </w:rPr>
        <w:t xml:space="preserve"> </w:t>
      </w:r>
      <w:r w:rsidR="00022643" w:rsidRPr="00DC4B8E">
        <w:rPr>
          <w:rFonts w:ascii="Verdana" w:hAnsi="Verdana"/>
        </w:rPr>
        <w:t>doctrina</w:t>
      </w:r>
      <w:r w:rsidR="00743C48" w:rsidRPr="00DC4B8E">
        <w:rPr>
          <w:rStyle w:val="Refdenotaalpie"/>
          <w:rFonts w:ascii="Verdana" w:hAnsi="Verdana"/>
        </w:rPr>
        <w:footnoteReference w:id="14"/>
      </w:r>
      <w:r w:rsidR="00022643" w:rsidRPr="00DC4B8E">
        <w:rPr>
          <w:rFonts w:ascii="Verdana" w:hAnsi="Verdana"/>
          <w:spacing w:val="-1"/>
        </w:rPr>
        <w:t xml:space="preserve"> </w:t>
      </w:r>
      <w:r w:rsidR="00022643" w:rsidRPr="00DC4B8E">
        <w:rPr>
          <w:rFonts w:ascii="Verdana" w:hAnsi="Verdana"/>
        </w:rPr>
        <w:t>y</w:t>
      </w:r>
      <w:r w:rsidR="00022643" w:rsidRPr="00DC4B8E">
        <w:rPr>
          <w:rFonts w:ascii="Verdana" w:hAnsi="Verdana"/>
          <w:spacing w:val="-17"/>
        </w:rPr>
        <w:t xml:space="preserve"> </w:t>
      </w:r>
      <w:r w:rsidR="00022643" w:rsidRPr="00DC4B8E">
        <w:rPr>
          <w:rFonts w:ascii="Verdana" w:hAnsi="Verdana"/>
        </w:rPr>
        <w:t>de</w:t>
      </w:r>
      <w:r w:rsidR="00022643" w:rsidRPr="00DC4B8E">
        <w:rPr>
          <w:rFonts w:ascii="Verdana" w:hAnsi="Verdana"/>
          <w:spacing w:val="-18"/>
        </w:rPr>
        <w:t xml:space="preserve"> </w:t>
      </w:r>
      <w:r w:rsidR="00022643" w:rsidRPr="00DC4B8E">
        <w:rPr>
          <w:rFonts w:ascii="Verdana" w:hAnsi="Verdana"/>
        </w:rPr>
        <w:lastRenderedPageBreak/>
        <w:t>forma</w:t>
      </w:r>
      <w:r w:rsidR="00022643" w:rsidRPr="00DC4B8E">
        <w:rPr>
          <w:rFonts w:ascii="Verdana" w:hAnsi="Verdana"/>
          <w:spacing w:val="-16"/>
        </w:rPr>
        <w:t xml:space="preserve"> </w:t>
      </w:r>
      <w:r w:rsidR="00EB35AB" w:rsidRPr="00DC4B8E">
        <w:rPr>
          <w:rFonts w:ascii="Verdana" w:hAnsi="Verdana"/>
        </w:rPr>
        <w:t>particular la</w:t>
      </w:r>
      <w:r w:rsidR="00022643" w:rsidRPr="00DC4B8E">
        <w:rPr>
          <w:rFonts w:ascii="Verdana" w:hAnsi="Verdana"/>
        </w:rPr>
        <w:t xml:space="preserve"> Sala de Consulta y Servicio Civil del Consejo de Estado</w:t>
      </w:r>
      <w:r w:rsidR="00022643" w:rsidRPr="00DC4B8E">
        <w:rPr>
          <w:rFonts w:ascii="Verdana" w:hAnsi="Verdana"/>
          <w:vertAlign w:val="superscript"/>
        </w:rPr>
        <w:t>6</w:t>
      </w:r>
      <w:r w:rsidR="00022643" w:rsidRPr="00DC4B8E">
        <w:rPr>
          <w:rFonts w:ascii="Verdana" w:hAnsi="Verdana"/>
        </w:rPr>
        <w:t>, han reconocido la</w:t>
      </w:r>
      <w:r w:rsidR="00022643" w:rsidRPr="00DC4B8E">
        <w:rPr>
          <w:rFonts w:ascii="Verdana" w:hAnsi="Verdana"/>
          <w:spacing w:val="1"/>
        </w:rPr>
        <w:t xml:space="preserve"> </w:t>
      </w:r>
      <w:r w:rsidR="00022643" w:rsidRPr="00DC4B8E">
        <w:rPr>
          <w:rFonts w:ascii="Verdana" w:hAnsi="Verdana"/>
        </w:rPr>
        <w:t>posibilidad</w:t>
      </w:r>
      <w:r w:rsidR="00022643" w:rsidRPr="00DC4B8E">
        <w:rPr>
          <w:rFonts w:ascii="Verdana" w:hAnsi="Verdana"/>
          <w:spacing w:val="-9"/>
        </w:rPr>
        <w:t xml:space="preserve"> </w:t>
      </w:r>
      <w:r w:rsidR="00022643" w:rsidRPr="00DC4B8E">
        <w:rPr>
          <w:rFonts w:ascii="Verdana" w:hAnsi="Verdana"/>
        </w:rPr>
        <w:t>que</w:t>
      </w:r>
      <w:r w:rsidR="00022643" w:rsidRPr="00DC4B8E">
        <w:rPr>
          <w:rFonts w:ascii="Verdana" w:hAnsi="Verdana"/>
          <w:spacing w:val="-11"/>
        </w:rPr>
        <w:t xml:space="preserve"> </w:t>
      </w:r>
      <w:r w:rsidR="00022643" w:rsidRPr="00DC4B8E">
        <w:rPr>
          <w:rFonts w:ascii="Verdana" w:hAnsi="Verdana"/>
        </w:rPr>
        <w:t>tienen</w:t>
      </w:r>
      <w:r w:rsidR="00022643" w:rsidRPr="00DC4B8E">
        <w:rPr>
          <w:rFonts w:ascii="Verdana" w:hAnsi="Verdana"/>
          <w:spacing w:val="-10"/>
        </w:rPr>
        <w:t xml:space="preserve"> </w:t>
      </w:r>
      <w:r w:rsidR="00022643" w:rsidRPr="00DC4B8E">
        <w:rPr>
          <w:rFonts w:ascii="Verdana" w:hAnsi="Verdana"/>
        </w:rPr>
        <w:t>las</w:t>
      </w:r>
      <w:r w:rsidR="00022643" w:rsidRPr="00DC4B8E">
        <w:rPr>
          <w:rFonts w:ascii="Verdana" w:hAnsi="Verdana"/>
          <w:spacing w:val="-11"/>
        </w:rPr>
        <w:t xml:space="preserve"> </w:t>
      </w:r>
      <w:r w:rsidR="00022643" w:rsidRPr="00DC4B8E">
        <w:rPr>
          <w:rFonts w:ascii="Verdana" w:hAnsi="Verdana"/>
        </w:rPr>
        <w:t>Entidades</w:t>
      </w:r>
      <w:r w:rsidR="00022643" w:rsidRPr="00DC4B8E">
        <w:rPr>
          <w:rFonts w:ascii="Verdana" w:hAnsi="Verdana"/>
          <w:spacing w:val="-9"/>
        </w:rPr>
        <w:t xml:space="preserve"> </w:t>
      </w:r>
      <w:r w:rsidR="00022643" w:rsidRPr="00DC4B8E">
        <w:rPr>
          <w:rFonts w:ascii="Verdana" w:hAnsi="Verdana"/>
        </w:rPr>
        <w:t>Estatales</w:t>
      </w:r>
      <w:r w:rsidR="00022643" w:rsidRPr="00DC4B8E">
        <w:rPr>
          <w:rFonts w:ascii="Verdana" w:hAnsi="Verdana"/>
          <w:spacing w:val="-9"/>
        </w:rPr>
        <w:t xml:space="preserve"> </w:t>
      </w:r>
      <w:r w:rsidR="00022643" w:rsidRPr="00DC4B8E">
        <w:rPr>
          <w:rFonts w:ascii="Verdana" w:hAnsi="Verdana"/>
        </w:rPr>
        <w:t>de</w:t>
      </w:r>
      <w:r w:rsidR="00022643" w:rsidRPr="00DC4B8E">
        <w:rPr>
          <w:rFonts w:ascii="Verdana" w:hAnsi="Verdana"/>
          <w:spacing w:val="-11"/>
        </w:rPr>
        <w:t xml:space="preserve"> </w:t>
      </w:r>
      <w:r w:rsidR="00022643" w:rsidRPr="00DC4B8E">
        <w:rPr>
          <w:rFonts w:ascii="Verdana" w:hAnsi="Verdana"/>
        </w:rPr>
        <w:t>establecer</w:t>
      </w:r>
      <w:r w:rsidR="00022643" w:rsidRPr="00DC4B8E">
        <w:rPr>
          <w:rFonts w:ascii="Verdana" w:hAnsi="Verdana"/>
          <w:spacing w:val="-8"/>
        </w:rPr>
        <w:t xml:space="preserve"> </w:t>
      </w:r>
      <w:r w:rsidR="00022643" w:rsidRPr="00DC4B8E">
        <w:rPr>
          <w:rFonts w:ascii="Verdana" w:hAnsi="Verdana"/>
        </w:rPr>
        <w:t>conflictos</w:t>
      </w:r>
      <w:r w:rsidR="00022643" w:rsidRPr="00DC4B8E">
        <w:rPr>
          <w:rFonts w:ascii="Verdana" w:hAnsi="Verdana"/>
          <w:spacing w:val="-9"/>
        </w:rPr>
        <w:t xml:space="preserve"> </w:t>
      </w:r>
      <w:r w:rsidR="00022643" w:rsidRPr="00DC4B8E">
        <w:rPr>
          <w:rFonts w:ascii="Verdana" w:hAnsi="Verdana"/>
        </w:rPr>
        <w:t>de</w:t>
      </w:r>
      <w:r w:rsidR="00022643" w:rsidRPr="00DC4B8E">
        <w:rPr>
          <w:rFonts w:ascii="Verdana" w:hAnsi="Verdana"/>
          <w:spacing w:val="-10"/>
        </w:rPr>
        <w:t xml:space="preserve"> </w:t>
      </w:r>
      <w:r w:rsidR="00022643" w:rsidRPr="00DC4B8E">
        <w:rPr>
          <w:rFonts w:ascii="Verdana" w:hAnsi="Verdana"/>
        </w:rPr>
        <w:t>interé</w:t>
      </w:r>
      <w:r w:rsidR="00EB35AB" w:rsidRPr="00DC4B8E">
        <w:rPr>
          <w:rFonts w:ascii="Verdana" w:hAnsi="Verdana"/>
        </w:rPr>
        <w:t>s para</w:t>
      </w:r>
      <w:r w:rsidR="00022643" w:rsidRPr="00DC4B8E">
        <w:rPr>
          <w:rFonts w:ascii="Verdana" w:hAnsi="Verdana"/>
          <w:spacing w:val="-18"/>
        </w:rPr>
        <w:t xml:space="preserve"> </w:t>
      </w:r>
      <w:r w:rsidR="00022643" w:rsidRPr="00DC4B8E">
        <w:rPr>
          <w:rFonts w:ascii="Verdana" w:hAnsi="Verdana"/>
          <w:spacing w:val="-1"/>
        </w:rPr>
        <w:t>sus</w:t>
      </w:r>
      <w:r w:rsidR="00022643" w:rsidRPr="00DC4B8E">
        <w:rPr>
          <w:rFonts w:ascii="Verdana" w:hAnsi="Verdana"/>
          <w:spacing w:val="-18"/>
        </w:rPr>
        <w:t xml:space="preserve"> </w:t>
      </w:r>
      <w:r w:rsidR="00022643" w:rsidRPr="00DC4B8E">
        <w:rPr>
          <w:rFonts w:ascii="Verdana" w:hAnsi="Verdana"/>
          <w:spacing w:val="-1"/>
        </w:rPr>
        <w:t>procesos</w:t>
      </w:r>
      <w:r w:rsidR="00022643" w:rsidRPr="00DC4B8E">
        <w:rPr>
          <w:rFonts w:ascii="Verdana" w:hAnsi="Verdana"/>
          <w:spacing w:val="-18"/>
        </w:rPr>
        <w:t xml:space="preserve"> </w:t>
      </w:r>
      <w:r w:rsidR="00022643" w:rsidRPr="00DC4B8E">
        <w:rPr>
          <w:rFonts w:ascii="Verdana" w:hAnsi="Verdana"/>
        </w:rPr>
        <w:t>de</w:t>
      </w:r>
      <w:r w:rsidR="00022643" w:rsidRPr="00DC4B8E">
        <w:rPr>
          <w:rFonts w:ascii="Verdana" w:hAnsi="Verdana"/>
          <w:spacing w:val="-18"/>
        </w:rPr>
        <w:t xml:space="preserve"> </w:t>
      </w:r>
      <w:r w:rsidR="00022643" w:rsidRPr="00DC4B8E">
        <w:rPr>
          <w:rFonts w:ascii="Verdana" w:hAnsi="Verdana"/>
        </w:rPr>
        <w:t>contratación,</w:t>
      </w:r>
      <w:r w:rsidR="00022643" w:rsidRPr="00DC4B8E">
        <w:rPr>
          <w:rFonts w:ascii="Verdana" w:hAnsi="Verdana"/>
          <w:spacing w:val="-19"/>
        </w:rPr>
        <w:t xml:space="preserve"> </w:t>
      </w:r>
      <w:r w:rsidR="00022643" w:rsidRPr="00DC4B8E">
        <w:rPr>
          <w:rFonts w:ascii="Verdana" w:hAnsi="Verdana"/>
        </w:rPr>
        <w:t>diferenciando</w:t>
      </w:r>
      <w:r w:rsidR="00022643" w:rsidRPr="00DC4B8E">
        <w:rPr>
          <w:rFonts w:ascii="Verdana" w:hAnsi="Verdana"/>
          <w:spacing w:val="-16"/>
        </w:rPr>
        <w:t xml:space="preserve"> </w:t>
      </w:r>
      <w:r w:rsidR="00022643" w:rsidRPr="00DC4B8E">
        <w:rPr>
          <w:rFonts w:ascii="Verdana" w:hAnsi="Verdana"/>
        </w:rPr>
        <w:t>dichas</w:t>
      </w:r>
      <w:r w:rsidR="00022643" w:rsidRPr="00DC4B8E">
        <w:rPr>
          <w:rFonts w:ascii="Verdana" w:hAnsi="Verdana"/>
          <w:spacing w:val="-17"/>
        </w:rPr>
        <w:t xml:space="preserve"> </w:t>
      </w:r>
      <w:r w:rsidR="00022643" w:rsidRPr="00DC4B8E">
        <w:rPr>
          <w:rFonts w:ascii="Verdana" w:hAnsi="Verdana"/>
        </w:rPr>
        <w:t>causales</w:t>
      </w:r>
      <w:r w:rsidR="00022643" w:rsidRPr="00DC4B8E">
        <w:rPr>
          <w:rFonts w:ascii="Verdana" w:hAnsi="Verdana"/>
          <w:spacing w:val="-16"/>
        </w:rPr>
        <w:t xml:space="preserve"> </w:t>
      </w:r>
      <w:r w:rsidR="00022643" w:rsidRPr="00DC4B8E">
        <w:rPr>
          <w:rFonts w:ascii="Verdana" w:hAnsi="Verdana"/>
        </w:rPr>
        <w:t>y</w:t>
      </w:r>
      <w:r w:rsidR="00022643" w:rsidRPr="00DC4B8E">
        <w:rPr>
          <w:rFonts w:ascii="Verdana" w:hAnsi="Verdana"/>
          <w:spacing w:val="-19"/>
        </w:rPr>
        <w:t xml:space="preserve"> </w:t>
      </w:r>
      <w:r w:rsidR="00022643" w:rsidRPr="00DC4B8E">
        <w:rPr>
          <w:rFonts w:ascii="Verdana" w:hAnsi="Verdana"/>
        </w:rPr>
        <w:t>su</w:t>
      </w:r>
      <w:r w:rsidR="00022643" w:rsidRPr="00DC4B8E">
        <w:rPr>
          <w:rFonts w:ascii="Verdana" w:hAnsi="Verdana"/>
          <w:spacing w:val="-18"/>
        </w:rPr>
        <w:t xml:space="preserve"> </w:t>
      </w:r>
      <w:r w:rsidR="00022643" w:rsidRPr="00DC4B8E">
        <w:rPr>
          <w:rFonts w:ascii="Verdana" w:hAnsi="Verdana"/>
        </w:rPr>
        <w:t>regulació</w:t>
      </w:r>
      <w:r w:rsidR="001C3756" w:rsidRPr="00DC4B8E">
        <w:rPr>
          <w:rFonts w:ascii="Verdana" w:hAnsi="Verdana"/>
        </w:rPr>
        <w:t>n de</w:t>
      </w:r>
      <w:r w:rsidR="00022643" w:rsidRPr="00DC4B8E">
        <w:rPr>
          <w:rFonts w:ascii="Verdana" w:hAnsi="Verdana"/>
        </w:rPr>
        <w:t xml:space="preserve"> las inhabilidades e incompatibilidades consagradas en el EGCAP y demás</w:t>
      </w:r>
      <w:r w:rsidR="00022643" w:rsidRPr="00DC4B8E">
        <w:rPr>
          <w:rFonts w:ascii="Verdana" w:hAnsi="Verdana"/>
          <w:spacing w:val="1"/>
        </w:rPr>
        <w:t xml:space="preserve"> </w:t>
      </w:r>
      <w:r w:rsidR="00022643" w:rsidRPr="00DC4B8E">
        <w:rPr>
          <w:rFonts w:ascii="Verdana" w:hAnsi="Verdana"/>
        </w:rPr>
        <w:t xml:space="preserve">normas complementarias. </w:t>
      </w:r>
    </w:p>
    <w:p w14:paraId="114031B5" w14:textId="77777777" w:rsidR="002707A2" w:rsidRPr="00DC4B8E" w:rsidRDefault="002707A2" w:rsidP="00E245AB">
      <w:pPr>
        <w:spacing w:after="0"/>
        <w:jc w:val="both"/>
        <w:rPr>
          <w:rStyle w:val="Hipervnculo"/>
          <w:rFonts w:ascii="Verdana" w:hAnsi="Verdana"/>
          <w:lang w:val="es-ES"/>
        </w:rPr>
      </w:pPr>
    </w:p>
    <w:p w14:paraId="2E2B3038" w14:textId="77777777" w:rsidR="00FD461B" w:rsidRPr="00DC4B8E" w:rsidRDefault="00FD461B" w:rsidP="00FD461B">
      <w:pPr>
        <w:pStyle w:val="Prrafodelista"/>
        <w:numPr>
          <w:ilvl w:val="0"/>
          <w:numId w:val="18"/>
        </w:numPr>
        <w:tabs>
          <w:tab w:val="left" w:pos="142"/>
          <w:tab w:val="left" w:pos="284"/>
        </w:tabs>
        <w:spacing w:after="0" w:line="276" w:lineRule="auto"/>
        <w:ind w:left="360"/>
        <w:jc w:val="both"/>
        <w:rPr>
          <w:rFonts w:ascii="Verdana" w:eastAsia="Century Gothic" w:hAnsi="Verdana" w:cs="Arial"/>
          <w:b/>
          <w:bCs/>
        </w:rPr>
      </w:pPr>
      <w:r w:rsidRPr="00DC4B8E">
        <w:rPr>
          <w:rFonts w:ascii="Verdana" w:eastAsia="Century Gothic" w:hAnsi="Verdana" w:cs="Arial"/>
          <w:b/>
          <w:bCs/>
        </w:rPr>
        <w:t>Referencias normativas, jurisprudenciales y otras fuentes:</w:t>
      </w:r>
    </w:p>
    <w:p w14:paraId="49E5A6D7" w14:textId="77777777" w:rsidR="00FD461B" w:rsidRPr="00DC4B8E" w:rsidRDefault="00FD461B" w:rsidP="00FD461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D461B" w:rsidRPr="00DC4B8E" w14:paraId="1E3BFFCC" w14:textId="77777777" w:rsidTr="00013FFC">
        <w:trPr>
          <w:trHeight w:val="870"/>
        </w:trPr>
        <w:tc>
          <w:tcPr>
            <w:tcW w:w="8647" w:type="dxa"/>
          </w:tcPr>
          <w:p w14:paraId="2D04815E" w14:textId="3057FB01" w:rsidR="00B44BDB" w:rsidRPr="00DC4B8E" w:rsidRDefault="00B44BDB" w:rsidP="00B44BDB">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C4B8E">
              <w:rPr>
                <w:rFonts w:ascii="Verdana" w:hAnsi="Verdana" w:cs="Arial"/>
              </w:rPr>
              <w:t xml:space="preserve">Ley 80 de 1993: Artículo </w:t>
            </w:r>
            <w:r w:rsidR="002E3AB8" w:rsidRPr="00DC4B8E">
              <w:rPr>
                <w:rFonts w:ascii="Verdana" w:hAnsi="Verdana" w:cs="Arial"/>
              </w:rPr>
              <w:t>8</w:t>
            </w:r>
            <w:r w:rsidRPr="00DC4B8E">
              <w:rPr>
                <w:rFonts w:ascii="Verdana" w:hAnsi="Verdana" w:cs="Arial"/>
              </w:rPr>
              <w:t>.</w:t>
            </w:r>
          </w:p>
          <w:p w14:paraId="74F0C264" w14:textId="21869AA9" w:rsidR="00015257" w:rsidRPr="00DC4B8E" w:rsidRDefault="00015257" w:rsidP="00B44BDB">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C4B8E">
              <w:rPr>
                <w:rFonts w:ascii="Verdana" w:hAnsi="Verdana" w:cs="Arial"/>
                <w:color w:val="000000" w:themeColor="text1"/>
              </w:rPr>
              <w:t>Constitución Política. Artículo 209.</w:t>
            </w:r>
          </w:p>
          <w:p w14:paraId="77EE4FD5" w14:textId="6DEAE54B" w:rsidR="001F5295" w:rsidRPr="00DC4B8E" w:rsidRDefault="001F5295" w:rsidP="00B44BDB">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C4B8E">
              <w:rPr>
                <w:rFonts w:ascii="Verdana" w:hAnsi="Verdana"/>
              </w:rPr>
              <w:t>Decreto 1082 de 2015, Artículo 2.2.1.1.2.2.5</w:t>
            </w:r>
            <w:r w:rsidRPr="00DC4B8E">
              <w:rPr>
                <w:rFonts w:ascii="Verdana" w:hAnsi="Verdana"/>
                <w:spacing w:val="-75"/>
              </w:rPr>
              <w:t xml:space="preserve">    .</w:t>
            </w:r>
          </w:p>
          <w:p w14:paraId="47E174EF" w14:textId="4575031C" w:rsidR="00412EB7" w:rsidRPr="00DC4B8E" w:rsidRDefault="00412EB7" w:rsidP="00B44BDB">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C4B8E">
              <w:rPr>
                <w:rFonts w:ascii="Verdana" w:hAnsi="Verdana"/>
              </w:rPr>
              <w:t xml:space="preserve">Ley 1437 de 2011, </w:t>
            </w:r>
            <w:r w:rsidR="00454B3D" w:rsidRPr="00DC4B8E">
              <w:rPr>
                <w:rFonts w:ascii="Verdana" w:hAnsi="Verdana"/>
                <w:lang w:val="es-CO"/>
              </w:rPr>
              <w:t>A</w:t>
            </w:r>
            <w:r w:rsidRPr="00DC4B8E">
              <w:rPr>
                <w:rFonts w:ascii="Verdana" w:hAnsi="Verdana"/>
                <w:lang w:val="es-CO"/>
              </w:rPr>
              <w:t>rtículo 3</w:t>
            </w:r>
            <w:r w:rsidR="00454B3D" w:rsidRPr="00DC4B8E">
              <w:rPr>
                <w:rFonts w:ascii="Verdana" w:hAnsi="Verdana"/>
                <w:lang w:val="es-CO"/>
              </w:rPr>
              <w:t>. N</w:t>
            </w:r>
            <w:r w:rsidRPr="00DC4B8E">
              <w:rPr>
                <w:rFonts w:ascii="Verdana" w:hAnsi="Verdana"/>
                <w:lang w:val="es-CO"/>
              </w:rPr>
              <w:t>umeral 5</w:t>
            </w:r>
            <w:r w:rsidR="00454B3D" w:rsidRPr="00DC4B8E">
              <w:rPr>
                <w:rFonts w:ascii="Verdana" w:hAnsi="Verdana"/>
                <w:lang w:val="es-CO"/>
              </w:rPr>
              <w:t>.</w:t>
            </w:r>
          </w:p>
          <w:p w14:paraId="21EDD14C" w14:textId="77777777" w:rsidR="00FB378B" w:rsidRPr="00DC4B8E" w:rsidRDefault="000775E4" w:rsidP="00FB378B">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C4B8E">
              <w:rPr>
                <w:rFonts w:ascii="Verdana" w:hAnsi="Verdana" w:cs="Arial"/>
                <w:lang w:val="pt-BR"/>
              </w:rPr>
              <w:t>Corte Constitucional. Sentencia C-1016 de 2012. M.P. Jorge Iván Palacio.</w:t>
            </w:r>
          </w:p>
          <w:p w14:paraId="21A405E7" w14:textId="006D7AB3" w:rsidR="002C2E54" w:rsidRPr="00DC4B8E" w:rsidRDefault="002C2E54" w:rsidP="00FB378B">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C4B8E">
              <w:rPr>
                <w:rFonts w:ascii="Verdana" w:hAnsi="Verdana" w:cs="Arial"/>
              </w:rPr>
              <w:t>Corte Constitucional. Sentencia C-780 de 2001. M.P. Jaime Córdoba Triviño.</w:t>
            </w:r>
          </w:p>
          <w:p w14:paraId="6ACDEBE5" w14:textId="4F85D9C5" w:rsidR="004B583F" w:rsidRPr="00DC4B8E" w:rsidRDefault="004B583F" w:rsidP="00FB378B">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C4B8E">
              <w:rPr>
                <w:rFonts w:ascii="Verdana" w:hAnsi="Verdana" w:cs="Arial"/>
              </w:rPr>
              <w:t>Corte Constitucional. Sentencia T-1039 de 2006. M.P: Humberto Sierra.</w:t>
            </w:r>
          </w:p>
          <w:p w14:paraId="3BC7A2F0" w14:textId="5A57A7D4" w:rsidR="00EE4798" w:rsidRPr="00DC4B8E" w:rsidRDefault="00EE4798" w:rsidP="00FB378B">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C4B8E">
              <w:rPr>
                <w:rFonts w:ascii="Verdana" w:hAnsi="Verdana" w:cs="Arial"/>
              </w:rPr>
              <w:t xml:space="preserve">Corte Constitucional. Sentencia </w:t>
            </w:r>
            <w:r w:rsidRPr="00DC4B8E">
              <w:rPr>
                <w:rFonts w:ascii="Verdana" w:hAnsi="Verdana" w:cs="Arial"/>
                <w:lang w:val="es-CO"/>
              </w:rPr>
              <w:t>C-903 de 2008. M.P: Jaime Araujo Rentería.</w:t>
            </w:r>
          </w:p>
          <w:p w14:paraId="69A0D37F" w14:textId="76A5B8E0" w:rsidR="00EE4798" w:rsidRPr="00DC4B8E" w:rsidRDefault="00EE4798" w:rsidP="00FB378B">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C4B8E">
              <w:rPr>
                <w:rFonts w:ascii="Verdana" w:hAnsi="Verdana" w:cs="Arial"/>
              </w:rPr>
              <w:t xml:space="preserve">Corte Constitucional. Sentencia </w:t>
            </w:r>
            <w:r w:rsidRPr="00DC4B8E">
              <w:rPr>
                <w:rFonts w:ascii="Verdana" w:hAnsi="Verdana" w:cs="Arial"/>
                <w:lang w:val="es-CO"/>
              </w:rPr>
              <w:t>C-101 de 2018. Magistrada Ponente Gloria Stella Ortiz Delgado.</w:t>
            </w:r>
          </w:p>
          <w:p w14:paraId="15252612" w14:textId="77777777" w:rsidR="00FB378B" w:rsidRPr="00DC4B8E" w:rsidRDefault="00FB378B" w:rsidP="002C2E54">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C4B8E">
              <w:rPr>
                <w:rFonts w:ascii="Verdana" w:hAnsi="Verdana" w:cs="Arial"/>
              </w:rPr>
              <w:t xml:space="preserve">Consejo De Estado. Sección Tercera. Subsección A. Sentencia del 13 de noviembre de 2013. </w:t>
            </w:r>
            <w:r w:rsidRPr="00DC4B8E">
              <w:rPr>
                <w:rFonts w:ascii="Verdana" w:hAnsi="Verdana" w:cs="Arial"/>
                <w:lang w:val="pt-BR"/>
              </w:rPr>
              <w:t xml:space="preserve">Rad. 25.646. C.P. Mauricio Fajardo Gómez.  </w:t>
            </w:r>
          </w:p>
          <w:p w14:paraId="39FF3472" w14:textId="77777777" w:rsidR="00357D94" w:rsidRPr="00DC4B8E" w:rsidRDefault="00357D94" w:rsidP="002C2E54">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C4B8E">
              <w:rPr>
                <w:rFonts w:ascii="Verdana" w:hAnsi="Verdana" w:cs="Arial"/>
                <w:lang w:val="es-CO"/>
              </w:rPr>
              <w:t>Consejo de Estado. Sala de Consulta y Servicio Civil. Concepto del 30 de abril de 2015. Expediente: 2.251. Consejero Ponente: Álvaro Namén Vargas.</w:t>
            </w:r>
          </w:p>
          <w:p w14:paraId="2D07C5CC" w14:textId="253D440C" w:rsidR="00EC4315" w:rsidRPr="00DC4B8E" w:rsidRDefault="00EC4315" w:rsidP="002C2E54">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C4B8E">
              <w:rPr>
                <w:rFonts w:ascii="Verdana" w:hAnsi="Verdana" w:cs="Arial"/>
                <w:lang w:val="es-CO"/>
              </w:rPr>
              <w:t>Consejo de Estado. Sala de Consulta y de Servicio Civil. Concepto del 23 de marzo de 2011. Rad. 2.045. C.P. Enrique José Arboleda Perdomo.</w:t>
            </w:r>
          </w:p>
        </w:tc>
      </w:tr>
    </w:tbl>
    <w:p w14:paraId="7ED10308" w14:textId="77777777" w:rsidR="00FD461B" w:rsidRPr="00DC4B8E" w:rsidRDefault="00FD461B" w:rsidP="00FD461B">
      <w:pPr>
        <w:spacing w:before="120" w:line="276" w:lineRule="auto"/>
        <w:jc w:val="both"/>
        <w:rPr>
          <w:rFonts w:ascii="Verdana" w:eastAsia="Calibri" w:hAnsi="Verdana" w:cs="Arial"/>
          <w:color w:val="000000"/>
          <w:lang w:eastAsia="es-ES" w:bidi="es-ES"/>
        </w:rPr>
      </w:pPr>
    </w:p>
    <w:p w14:paraId="336E4683" w14:textId="77777777" w:rsidR="00FD461B" w:rsidRPr="00DC4B8E" w:rsidRDefault="00FD461B" w:rsidP="00FD461B">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Arial"/>
          <w:b/>
          <w:bCs/>
        </w:rPr>
      </w:pPr>
      <w:r w:rsidRPr="00DC4B8E">
        <w:rPr>
          <w:rFonts w:ascii="Verdana" w:eastAsia="Century Gothic" w:hAnsi="Verdana" w:cs="Arial"/>
          <w:b/>
          <w:bCs/>
        </w:rPr>
        <w:lastRenderedPageBreak/>
        <w:t>Doctrina de la Agencia Nacional de Contratación Pública:</w:t>
      </w:r>
    </w:p>
    <w:p w14:paraId="2893EC21" w14:textId="77777777" w:rsidR="00FD461B" w:rsidRPr="00DC4B8E" w:rsidRDefault="00FD461B" w:rsidP="00FD461B">
      <w:pPr>
        <w:widowControl w:val="0"/>
        <w:autoSpaceDE w:val="0"/>
        <w:autoSpaceDN w:val="0"/>
        <w:spacing w:after="0" w:line="276" w:lineRule="auto"/>
        <w:jc w:val="both"/>
        <w:rPr>
          <w:rFonts w:ascii="Verdana" w:hAnsi="Verdana" w:cs="Arial"/>
        </w:rPr>
      </w:pPr>
    </w:p>
    <w:p w14:paraId="4DD66DFA" w14:textId="6FB37254" w:rsidR="00FD461B" w:rsidRPr="00DC4B8E" w:rsidRDefault="00FD461B" w:rsidP="00FD461B">
      <w:pPr>
        <w:widowControl w:val="0"/>
        <w:autoSpaceDE w:val="0"/>
        <w:autoSpaceDN w:val="0"/>
        <w:spacing w:after="0" w:line="276" w:lineRule="auto"/>
        <w:jc w:val="both"/>
        <w:rPr>
          <w:rStyle w:val="normaltextrun"/>
          <w:rFonts w:ascii="Verdana" w:hAnsi="Verdana" w:cs="Arial"/>
        </w:rPr>
      </w:pPr>
      <w:r w:rsidRPr="00DC4B8E">
        <w:rPr>
          <w:rFonts w:ascii="Verdana" w:hAnsi="Verdana" w:cs="Arial"/>
        </w:rPr>
        <w:t>Sobre el ámbito de</w:t>
      </w:r>
      <w:r w:rsidR="00E56F00" w:rsidRPr="00DC4B8E">
        <w:rPr>
          <w:rFonts w:ascii="Verdana" w:hAnsi="Verdana" w:cs="Arial"/>
        </w:rPr>
        <w:t xml:space="preserve"> la</w:t>
      </w:r>
      <w:r w:rsidRPr="00DC4B8E">
        <w:rPr>
          <w:rFonts w:ascii="Verdana" w:hAnsi="Verdana" w:cs="Arial"/>
        </w:rPr>
        <w:t xml:space="preserve"> consulta, esta Subdirección se ha pronunciado sobre </w:t>
      </w:r>
      <w:r w:rsidR="00D65EEA" w:rsidRPr="00DC4B8E">
        <w:rPr>
          <w:rFonts w:ascii="Verdana" w:hAnsi="Verdana" w:cs="Arial"/>
        </w:rPr>
        <w:t>el</w:t>
      </w:r>
      <w:r w:rsidR="00D65EEA" w:rsidRPr="00DC4B8E">
        <w:rPr>
          <w:rFonts w:ascii="Verdana" w:hAnsi="Verdana" w:cs="Arial"/>
          <w:lang w:val="es-ES"/>
        </w:rPr>
        <w:t xml:space="preserve"> régimen de inhabilidades e incompatibilidades en la contratación estatal</w:t>
      </w:r>
      <w:r w:rsidRPr="00DC4B8E">
        <w:rPr>
          <w:rFonts w:ascii="Verdana" w:hAnsi="Verdana" w:cs="Arial"/>
        </w:rPr>
        <w:t xml:space="preserve">, en los </w:t>
      </w:r>
      <w:r w:rsidR="0075332D" w:rsidRPr="00DC4B8E">
        <w:rPr>
          <w:rFonts w:ascii="Verdana" w:hAnsi="Verdana" w:cs="Arial"/>
        </w:rPr>
        <w:t>c</w:t>
      </w:r>
      <w:r w:rsidRPr="00DC4B8E">
        <w:rPr>
          <w:rFonts w:ascii="Verdana" w:hAnsi="Verdana" w:cs="Arial"/>
        </w:rPr>
        <w:t>onceptos</w:t>
      </w:r>
      <w:r w:rsidR="0075332D" w:rsidRPr="00DC4B8E">
        <w:rPr>
          <w:rFonts w:ascii="Verdana" w:hAnsi="Verdana" w:cs="Arial"/>
        </w:rPr>
        <w:t xml:space="preserve"> Nro.</w:t>
      </w:r>
      <w:r w:rsidR="00C11C8C" w:rsidRPr="00DC4B8E">
        <w:rPr>
          <w:rFonts w:ascii="Verdana" w:hAnsi="Verdana" w:cs="Arial"/>
        </w:rPr>
        <w:t xml:space="preserve"> </w:t>
      </w:r>
      <w:r w:rsidR="00A173FF" w:rsidRPr="00DC4B8E">
        <w:rPr>
          <w:rFonts w:ascii="Verdana" w:hAnsi="Verdana" w:cs="Arial"/>
        </w:rPr>
        <w:t xml:space="preserve">C-010 del 31 de enero del 2024, C-039 del </w:t>
      </w:r>
      <w:r w:rsidR="00277AEA" w:rsidRPr="00DC4B8E">
        <w:rPr>
          <w:rFonts w:ascii="Verdana" w:hAnsi="Verdana" w:cs="Arial"/>
        </w:rPr>
        <w:t xml:space="preserve">23 de abril del 2024, C-067 del 16 de mayo del 2024, </w:t>
      </w:r>
      <w:r w:rsidR="0074656D" w:rsidRPr="00DC4B8E">
        <w:rPr>
          <w:rFonts w:ascii="Verdana" w:hAnsi="Verdana" w:cs="Arial"/>
        </w:rPr>
        <w:t>C-136 del 06 de agosto del 2024, C-185 del 30 de julio del 2024</w:t>
      </w:r>
      <w:r w:rsidR="00EC423D" w:rsidRPr="00DC4B8E">
        <w:rPr>
          <w:rFonts w:ascii="Verdana" w:hAnsi="Verdana" w:cs="Arial"/>
        </w:rPr>
        <w:t>, C-294 del 14 de agosto del 2024</w:t>
      </w:r>
      <w:r w:rsidR="00156960" w:rsidRPr="00DC4B8E">
        <w:rPr>
          <w:rFonts w:ascii="Verdana" w:hAnsi="Verdana" w:cs="Arial"/>
        </w:rPr>
        <w:t xml:space="preserve">, </w:t>
      </w:r>
      <w:r w:rsidR="006E4B72" w:rsidRPr="00DC4B8E">
        <w:rPr>
          <w:rFonts w:ascii="Verdana" w:hAnsi="Verdana" w:cs="Arial"/>
        </w:rPr>
        <w:t xml:space="preserve">C-408 del 21 de agosto del 2024, C-358 del 02 de septiembre del 2024, </w:t>
      </w:r>
      <w:r w:rsidR="00156960" w:rsidRPr="00DC4B8E">
        <w:rPr>
          <w:rFonts w:ascii="Verdana" w:hAnsi="Verdana" w:cs="Arial"/>
        </w:rPr>
        <w:t xml:space="preserve">C-368 del 03 de septiembre del 2024, </w:t>
      </w:r>
      <w:r w:rsidR="00CA638D" w:rsidRPr="00DC4B8E">
        <w:rPr>
          <w:rFonts w:ascii="Verdana" w:hAnsi="Verdana" w:cs="Arial"/>
        </w:rPr>
        <w:t xml:space="preserve">C-405 del 11 de septiembre del 2024, </w:t>
      </w:r>
      <w:r w:rsidR="001F0973" w:rsidRPr="00DC4B8E">
        <w:rPr>
          <w:rFonts w:ascii="Verdana" w:hAnsi="Verdana" w:cs="Arial"/>
        </w:rPr>
        <w:t>C-205 del 12 de septiembre del 2024</w:t>
      </w:r>
      <w:r w:rsidR="00CA638D" w:rsidRPr="00DC4B8E">
        <w:rPr>
          <w:rFonts w:ascii="Verdana" w:hAnsi="Verdana" w:cs="Arial"/>
        </w:rPr>
        <w:t xml:space="preserve">, </w:t>
      </w:r>
      <w:r w:rsidR="003F5778" w:rsidRPr="00DC4B8E">
        <w:rPr>
          <w:rFonts w:ascii="Verdana" w:hAnsi="Verdana" w:cs="Arial"/>
        </w:rPr>
        <w:t>C-456 del 19 de septiembre del 2024,</w:t>
      </w:r>
      <w:r w:rsidR="006E4B72" w:rsidRPr="00DC4B8E">
        <w:rPr>
          <w:rFonts w:ascii="Verdana" w:hAnsi="Verdana" w:cs="Arial"/>
        </w:rPr>
        <w:t xml:space="preserve"> </w:t>
      </w:r>
      <w:r w:rsidR="003F5778" w:rsidRPr="00DC4B8E">
        <w:rPr>
          <w:rFonts w:ascii="Verdana" w:hAnsi="Verdana" w:cs="Arial"/>
        </w:rPr>
        <w:t xml:space="preserve"> C-470 del 23 de septiembre del 2024, </w:t>
      </w:r>
      <w:r w:rsidR="006E4B72" w:rsidRPr="00DC4B8E">
        <w:rPr>
          <w:rFonts w:ascii="Verdana" w:hAnsi="Verdana" w:cs="Arial"/>
        </w:rPr>
        <w:t xml:space="preserve">C-560 del 27 de septiembre del 2024, </w:t>
      </w:r>
      <w:r w:rsidR="00152BCD" w:rsidRPr="00DC4B8E">
        <w:rPr>
          <w:rFonts w:ascii="Verdana" w:hAnsi="Verdana" w:cs="Arial"/>
        </w:rPr>
        <w:t>C-515 del 07 de octubre del 2024</w:t>
      </w:r>
      <w:r w:rsidR="00F84F72" w:rsidRPr="00DC4B8E">
        <w:rPr>
          <w:rFonts w:ascii="Verdana" w:hAnsi="Verdana" w:cs="Arial"/>
        </w:rPr>
        <w:t xml:space="preserve">, C-601 del 25 de octubre del 2024, </w:t>
      </w:r>
      <w:r w:rsidR="00EC06E0" w:rsidRPr="00DC4B8E">
        <w:rPr>
          <w:rFonts w:ascii="Verdana" w:hAnsi="Verdana" w:cs="Arial"/>
        </w:rPr>
        <w:t xml:space="preserve">C-651 del 29 de octubre del 2024, </w:t>
      </w:r>
      <w:r w:rsidR="00F84F72" w:rsidRPr="00DC4B8E">
        <w:rPr>
          <w:rFonts w:ascii="Verdana" w:hAnsi="Verdana" w:cs="Arial"/>
        </w:rPr>
        <w:t>C-624</w:t>
      </w:r>
      <w:r w:rsidR="00A40876" w:rsidRPr="00DC4B8E">
        <w:rPr>
          <w:rFonts w:ascii="Verdana" w:hAnsi="Verdana" w:cs="Arial"/>
        </w:rPr>
        <w:t xml:space="preserve"> del 30 de octubre del 2024, , </w:t>
      </w:r>
      <w:r w:rsidR="009F23BA" w:rsidRPr="00DC4B8E">
        <w:rPr>
          <w:rFonts w:ascii="Verdana" w:hAnsi="Verdana" w:cs="Arial"/>
        </w:rPr>
        <w:t>C-673 del 21 de noviembre del 2024, C-680</w:t>
      </w:r>
      <w:r w:rsidR="00555CE1" w:rsidRPr="00DC4B8E">
        <w:rPr>
          <w:rFonts w:ascii="Verdana" w:hAnsi="Verdana" w:cs="Arial"/>
        </w:rPr>
        <w:t xml:space="preserve"> del 15 de noviembre del 2024, </w:t>
      </w:r>
      <w:r w:rsidR="00162297" w:rsidRPr="00DC4B8E">
        <w:rPr>
          <w:rFonts w:ascii="Verdana" w:hAnsi="Verdana" w:cs="Arial"/>
        </w:rPr>
        <w:t>C-693</w:t>
      </w:r>
      <w:r w:rsidR="009436E9" w:rsidRPr="00DC4B8E">
        <w:rPr>
          <w:rFonts w:ascii="Verdana" w:hAnsi="Verdana" w:cs="Arial"/>
        </w:rPr>
        <w:t xml:space="preserve"> del 19 de noviembre del 2024, C-795 del 13 de noviembre del 2024, </w:t>
      </w:r>
      <w:r w:rsidR="00D9036C" w:rsidRPr="00DC4B8E">
        <w:rPr>
          <w:rFonts w:ascii="Verdana" w:hAnsi="Verdana" w:cs="Arial"/>
        </w:rPr>
        <w:t>C-916 del 16 de diciembre del 2024, C-939</w:t>
      </w:r>
      <w:r w:rsidR="00B02829" w:rsidRPr="00DC4B8E">
        <w:rPr>
          <w:rFonts w:ascii="Verdana" w:hAnsi="Verdana" w:cs="Arial"/>
        </w:rPr>
        <w:t xml:space="preserve"> del 26 de diciembre del 2024 y C-1030 del 31 de diciembre del 2024</w:t>
      </w:r>
      <w:r w:rsidRPr="00DC4B8E">
        <w:rPr>
          <w:rFonts w:ascii="Verdana" w:hAnsi="Verdana" w:cs="Arial"/>
        </w:rPr>
        <w:t xml:space="preserve">. </w:t>
      </w:r>
      <w:r w:rsidRPr="00DC4B8E">
        <w:rPr>
          <w:rStyle w:val="normaltextrun"/>
          <w:rFonts w:ascii="Verdana" w:hAnsi="Verdana" w:cs="Arial"/>
          <w:shd w:val="clear" w:color="auto" w:fill="FFFFFF"/>
          <w:lang w:val="es-ES"/>
        </w:rPr>
        <w:t>Es</w:t>
      </w:r>
      <w:r w:rsidRPr="00DC4B8E">
        <w:rPr>
          <w:rFonts w:ascii="Verdana" w:hAnsi="Verdana" w:cs="Arial"/>
        </w:rPr>
        <w:t>tos y otros conceptos se encuentran disponibles para consulta en el Sistema de relatoría de la Agencia, al cual se puede acceder a través del siguiente enlace:</w:t>
      </w:r>
      <w:r w:rsidRPr="00DC4B8E">
        <w:rPr>
          <w:rStyle w:val="normaltextrun"/>
          <w:rFonts w:ascii="Verdana" w:hAnsi="Verdana" w:cs="Arial"/>
          <w:shd w:val="clear" w:color="auto" w:fill="FFFFFF"/>
          <w:lang w:val="es-ES"/>
        </w:rPr>
        <w:t xml:space="preserve"> </w:t>
      </w:r>
      <w:hyperlink r:id="rId13" w:history="1">
        <w:r w:rsidRPr="00DC4B8E">
          <w:rPr>
            <w:rStyle w:val="Hipervnculo"/>
            <w:rFonts w:ascii="Verdana" w:hAnsi="Verdana" w:cs="Arial"/>
            <w:shd w:val="clear" w:color="auto" w:fill="FFFFFF"/>
            <w:lang w:val="es-ES"/>
          </w:rPr>
          <w:t>https://relatoria.colombiacompra.gov.co/busqueda/conceptos</w:t>
        </w:r>
      </w:hyperlink>
    </w:p>
    <w:p w14:paraId="3645EE4E" w14:textId="77777777" w:rsidR="00FD461B" w:rsidRPr="00DC4B8E" w:rsidRDefault="00FD461B" w:rsidP="00FD461B">
      <w:pPr>
        <w:widowControl w:val="0"/>
        <w:autoSpaceDE w:val="0"/>
        <w:autoSpaceDN w:val="0"/>
        <w:spacing w:after="0" w:line="276" w:lineRule="auto"/>
        <w:jc w:val="both"/>
        <w:rPr>
          <w:rStyle w:val="normaltextrun"/>
          <w:rFonts w:ascii="Verdana" w:hAnsi="Verdana" w:cs="Arial"/>
          <w:lang w:val="es-ES"/>
        </w:rPr>
      </w:pPr>
    </w:p>
    <w:p w14:paraId="33D4020D" w14:textId="77777777" w:rsidR="00FD461B" w:rsidRPr="00DC4B8E" w:rsidRDefault="00FD461B" w:rsidP="00FD461B">
      <w:pPr>
        <w:widowControl w:val="0"/>
        <w:autoSpaceDE w:val="0"/>
        <w:autoSpaceDN w:val="0"/>
        <w:spacing w:after="0" w:line="276" w:lineRule="auto"/>
        <w:jc w:val="both"/>
        <w:rPr>
          <w:rFonts w:ascii="Verdana" w:hAnsi="Verdana" w:cs="Arial"/>
        </w:rPr>
      </w:pPr>
      <w:r w:rsidRPr="00DC4B8E">
        <w:rPr>
          <w:rFonts w:ascii="Verdana" w:hAnsi="Verdana" w:cs="Arial"/>
          <w:color w:val="000000" w:themeColor="text1"/>
          <w:shd w:val="clear" w:color="auto" w:fill="FFFFFF"/>
        </w:rPr>
        <w:t>Nos complace informar que ya están disponibles las nuevas versiones de los Documentos Tipo para Infraestructura de Transporte, los cuales son de obligatoria observancia por TODAS las entidades sometidas al EGCAP y entidades de régimen especial, con las excepciones de ley:</w:t>
      </w:r>
    </w:p>
    <w:p w14:paraId="675F6CC9" w14:textId="77777777" w:rsidR="00FD461B" w:rsidRPr="00DC4B8E" w:rsidRDefault="00FD461B" w:rsidP="00FD461B">
      <w:pPr>
        <w:widowControl w:val="0"/>
        <w:autoSpaceDE w:val="0"/>
        <w:autoSpaceDN w:val="0"/>
        <w:spacing w:after="0" w:line="276" w:lineRule="auto"/>
        <w:jc w:val="both"/>
        <w:rPr>
          <w:rFonts w:ascii="Verdana" w:hAnsi="Verdana" w:cs="Arial"/>
        </w:rPr>
      </w:pPr>
    </w:p>
    <w:p w14:paraId="52DD4079" w14:textId="77777777" w:rsidR="00FD461B" w:rsidRPr="00DC4B8E" w:rsidRDefault="00FD461B" w:rsidP="00FD461B">
      <w:pPr>
        <w:pStyle w:val="Prrafodelista"/>
        <w:widowControl w:val="0"/>
        <w:numPr>
          <w:ilvl w:val="0"/>
          <w:numId w:val="19"/>
        </w:numPr>
        <w:autoSpaceDE w:val="0"/>
        <w:autoSpaceDN w:val="0"/>
        <w:spacing w:after="0" w:line="276" w:lineRule="auto"/>
        <w:jc w:val="both"/>
        <w:rPr>
          <w:rFonts w:ascii="Verdana" w:hAnsi="Verdana" w:cs="Arial"/>
        </w:rPr>
      </w:pPr>
      <w:r w:rsidRPr="00DC4B8E">
        <w:rPr>
          <w:rFonts w:ascii="Verdana" w:hAnsi="Verdana" w:cs="Arial"/>
          <w:b/>
          <w:bCs/>
          <w:color w:val="000000"/>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DC4B8E">
          <w:rPr>
            <w:rStyle w:val="Hipervnculo"/>
            <w:rFonts w:ascii="Verdana" w:hAnsi="Verdana" w:cs="Arial"/>
            <w:bdr w:val="none" w:sz="0" w:space="0" w:color="auto" w:frame="1"/>
          </w:rPr>
          <w:t>03. Documentos tipo para los procesos de selección de interventoría de obra pública de infraestructura de transporte – versión 3 | Colombia Compra Eficiente | Agencia Nacional de Contratación Pública</w:t>
        </w:r>
      </w:hyperlink>
    </w:p>
    <w:p w14:paraId="0CFF398D" w14:textId="77777777" w:rsidR="00FD461B" w:rsidRPr="00DC4B8E" w:rsidRDefault="00FD461B" w:rsidP="00FD461B">
      <w:pPr>
        <w:pStyle w:val="Prrafodelista"/>
        <w:widowControl w:val="0"/>
        <w:autoSpaceDE w:val="0"/>
        <w:autoSpaceDN w:val="0"/>
        <w:spacing w:after="0" w:line="276" w:lineRule="auto"/>
        <w:jc w:val="both"/>
        <w:rPr>
          <w:rFonts w:ascii="Verdana" w:hAnsi="Verdana" w:cs="Arial"/>
        </w:rPr>
      </w:pPr>
    </w:p>
    <w:p w14:paraId="364F96A9" w14:textId="77777777" w:rsidR="00FD461B" w:rsidRPr="00DC4B8E" w:rsidRDefault="00FD461B" w:rsidP="00FD461B">
      <w:pPr>
        <w:pStyle w:val="Prrafodelista"/>
        <w:widowControl w:val="0"/>
        <w:numPr>
          <w:ilvl w:val="0"/>
          <w:numId w:val="19"/>
        </w:numPr>
        <w:autoSpaceDE w:val="0"/>
        <w:autoSpaceDN w:val="0"/>
        <w:spacing w:after="0" w:line="276" w:lineRule="auto"/>
        <w:jc w:val="both"/>
        <w:rPr>
          <w:rFonts w:ascii="Verdana" w:hAnsi="Verdana" w:cs="Arial"/>
        </w:rPr>
      </w:pPr>
      <w:r w:rsidRPr="00DC4B8E">
        <w:rPr>
          <w:rFonts w:ascii="Verdana" w:hAnsi="Verdana" w:cs="Arial"/>
          <w:b/>
          <w:bCs/>
          <w:color w:val="000000"/>
        </w:rPr>
        <w:t>Documentos tipo para los procesos de selección de consultoría de obra pública de infraestructura de transporte – versión 2:</w:t>
      </w:r>
      <w:r w:rsidRPr="00DC4B8E">
        <w:rPr>
          <w:rFonts w:ascii="Verdana" w:hAnsi="Verdana" w:cs="Arial"/>
          <w:color w:val="000000"/>
        </w:rPr>
        <w:t> </w:t>
      </w:r>
      <w:hyperlink r:id="rId15" w:tgtFrame="_blank" w:tooltip="Dirección URL original: https://www.colombiacompra.gov.co/content/02-documentos-tipo-para-los-procesos-de-seleccion-de-consultoria-de-obra-publica-de. Haga clic o pulse si confía en este vínculo." w:history="1">
        <w:r w:rsidRPr="00DC4B8E">
          <w:rPr>
            <w:rStyle w:val="Hipervnculo"/>
            <w:rFonts w:ascii="Verdana" w:hAnsi="Verdana" w:cs="Arial"/>
            <w:bdr w:val="none" w:sz="0" w:space="0" w:color="auto" w:frame="1"/>
          </w:rPr>
          <w:t>02. Documentos tipo para los procesos de selección de consultoría de obra pública de infraestructura de transporte – versión 2. | Colombia Compra Eficiente | Agencia Nacional de Contratación Pública</w:t>
        </w:r>
      </w:hyperlink>
    </w:p>
    <w:p w14:paraId="2653B354" w14:textId="77777777" w:rsidR="00FD461B" w:rsidRPr="00DC4B8E" w:rsidRDefault="00FD461B" w:rsidP="00FD461B">
      <w:pPr>
        <w:widowControl w:val="0"/>
        <w:autoSpaceDE w:val="0"/>
        <w:autoSpaceDN w:val="0"/>
        <w:spacing w:after="0" w:line="276" w:lineRule="auto"/>
        <w:jc w:val="both"/>
        <w:rPr>
          <w:rFonts w:ascii="Verdana" w:hAnsi="Verdana" w:cs="Arial"/>
        </w:rPr>
      </w:pPr>
    </w:p>
    <w:p w14:paraId="74136080" w14:textId="77777777" w:rsidR="00FD461B" w:rsidRPr="00DC4B8E" w:rsidRDefault="00FD461B" w:rsidP="00FD461B">
      <w:pPr>
        <w:widowControl w:val="0"/>
        <w:autoSpaceDE w:val="0"/>
        <w:autoSpaceDN w:val="0"/>
        <w:spacing w:after="0" w:line="276" w:lineRule="auto"/>
        <w:jc w:val="both"/>
        <w:rPr>
          <w:rFonts w:ascii="Verdana" w:hAnsi="Verdana" w:cs="Arial"/>
        </w:rPr>
      </w:pPr>
      <w:r w:rsidRPr="00DC4B8E">
        <w:rPr>
          <w:rFonts w:ascii="Verdana" w:hAnsi="Verdana" w:cs="Arial"/>
          <w:color w:val="000000"/>
        </w:rPr>
        <w:lastRenderedPageBreak/>
        <w:t>También, publicamos </w:t>
      </w:r>
      <w:r w:rsidRPr="00DC4B8E">
        <w:rPr>
          <w:rFonts w:ascii="Verdana" w:hAnsi="Verdana" w:cs="Arial"/>
          <w:b/>
          <w:bCs/>
          <w:color w:val="000000"/>
        </w:rPr>
        <w:t>la nueva Guía de Contratación Pública Sostenible y Socialmente Responsable</w:t>
      </w:r>
      <w:r w:rsidRPr="00DC4B8E">
        <w:rPr>
          <w:rFonts w:ascii="Verdana" w:hAnsi="Verdana" w:cs="Arial"/>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DC4B8E">
          <w:rPr>
            <w:rStyle w:val="Hipervnculo"/>
            <w:rFonts w:ascii="Verdana" w:hAnsi="Verdana" w:cs="Arial"/>
            <w:bdr w:val="none" w:sz="0" w:space="0" w:color="auto" w:frame="1"/>
          </w:rPr>
          <w:t>Guía de Contratación Pública Sostenible y Socialmente Responsable | Colombia Compra Eficiente | Agencia Nacional de Contratación Pública</w:t>
        </w:r>
      </w:hyperlink>
    </w:p>
    <w:p w14:paraId="2669F72D" w14:textId="77777777" w:rsidR="00FD461B" w:rsidRPr="00DC4B8E" w:rsidRDefault="00FD461B" w:rsidP="00FD461B">
      <w:pPr>
        <w:widowControl w:val="0"/>
        <w:autoSpaceDE w:val="0"/>
        <w:autoSpaceDN w:val="0"/>
        <w:spacing w:after="120" w:line="276" w:lineRule="auto"/>
        <w:jc w:val="both"/>
        <w:rPr>
          <w:rFonts w:ascii="Verdana" w:hAnsi="Verdana" w:cs="Arial"/>
        </w:rPr>
      </w:pPr>
    </w:p>
    <w:p w14:paraId="4A3C49BF" w14:textId="77777777" w:rsidR="00FD461B" w:rsidRPr="00DC4B8E" w:rsidRDefault="00FD461B" w:rsidP="00FD461B">
      <w:pPr>
        <w:widowControl w:val="0"/>
        <w:autoSpaceDE w:val="0"/>
        <w:autoSpaceDN w:val="0"/>
        <w:spacing w:after="120" w:line="276" w:lineRule="auto"/>
        <w:jc w:val="both"/>
        <w:rPr>
          <w:rFonts w:ascii="Verdana" w:hAnsi="Verdana" w:cs="Arial"/>
          <w:color w:val="000000" w:themeColor="text1"/>
          <w:shd w:val="clear" w:color="auto" w:fill="FFFFFF"/>
        </w:rPr>
      </w:pPr>
      <w:r w:rsidRPr="00DC4B8E">
        <w:rPr>
          <w:rFonts w:ascii="Verdana" w:hAnsi="Verdana" w:cs="Arial"/>
        </w:rPr>
        <w:t xml:space="preserve">Por último, lo invitamos a seguirnos en las redes sociales en las cuales se difunde información institucional: </w:t>
      </w:r>
    </w:p>
    <w:p w14:paraId="05E5FA69" w14:textId="77777777" w:rsidR="00FD461B" w:rsidRPr="00DC4B8E" w:rsidRDefault="00FD461B" w:rsidP="00FD461B">
      <w:pPr>
        <w:spacing w:after="0" w:line="240" w:lineRule="auto"/>
        <w:jc w:val="both"/>
        <w:rPr>
          <w:rFonts w:ascii="Verdana" w:hAnsi="Verdana" w:cs="Arial"/>
        </w:rPr>
      </w:pPr>
      <w:r w:rsidRPr="00DC4B8E">
        <w:rPr>
          <w:rFonts w:ascii="Verdana" w:hAnsi="Verdana" w:cs="Arial"/>
        </w:rPr>
        <w:t xml:space="preserve">Twitter: </w:t>
      </w:r>
      <w:r w:rsidRPr="00DC4B8E">
        <w:rPr>
          <w:rStyle w:val="Hipervnculo"/>
          <w:rFonts w:ascii="Verdana" w:hAnsi="Verdana" w:cs="Arial"/>
          <w:shd w:val="clear" w:color="auto" w:fill="FFFFFF"/>
          <w:lang w:val="es-ES"/>
        </w:rPr>
        <w:t>@colombiacompra</w:t>
      </w:r>
      <w:r w:rsidRPr="00DC4B8E">
        <w:rPr>
          <w:rFonts w:ascii="Verdana" w:eastAsia="Aptos" w:hAnsi="Verdana" w:cs="Arial"/>
          <w:color w:val="156082"/>
        </w:rPr>
        <w:t xml:space="preserve"> </w:t>
      </w:r>
    </w:p>
    <w:p w14:paraId="62C42F56" w14:textId="77777777" w:rsidR="00FD461B" w:rsidRPr="00DC4B8E" w:rsidRDefault="00FD461B" w:rsidP="00FD461B">
      <w:pPr>
        <w:spacing w:after="0" w:line="240" w:lineRule="auto"/>
        <w:jc w:val="both"/>
        <w:rPr>
          <w:rFonts w:ascii="Verdana" w:hAnsi="Verdana" w:cs="Arial"/>
        </w:rPr>
      </w:pPr>
      <w:r w:rsidRPr="00DC4B8E">
        <w:rPr>
          <w:rFonts w:ascii="Verdana" w:hAnsi="Verdana" w:cs="Arial"/>
        </w:rPr>
        <w:t xml:space="preserve">Facebook: </w:t>
      </w:r>
      <w:r w:rsidRPr="00DC4B8E">
        <w:rPr>
          <w:rStyle w:val="Hipervnculo"/>
          <w:rFonts w:ascii="Verdana" w:hAnsi="Verdana" w:cs="Arial"/>
          <w:shd w:val="clear" w:color="auto" w:fill="FFFFFF"/>
          <w:lang w:val="es-ES"/>
        </w:rPr>
        <w:t>ColombiaCompraEficiente</w:t>
      </w:r>
    </w:p>
    <w:p w14:paraId="1B58E1FE" w14:textId="77777777" w:rsidR="00FD461B" w:rsidRPr="00DC4B8E" w:rsidRDefault="00FD461B" w:rsidP="00FD461B">
      <w:pPr>
        <w:spacing w:after="0" w:line="240" w:lineRule="auto"/>
        <w:jc w:val="both"/>
        <w:rPr>
          <w:rFonts w:ascii="Verdana" w:hAnsi="Verdana" w:cs="Arial"/>
        </w:rPr>
      </w:pPr>
      <w:r w:rsidRPr="00DC4B8E">
        <w:rPr>
          <w:rFonts w:ascii="Verdana" w:hAnsi="Verdana" w:cs="Arial"/>
        </w:rPr>
        <w:t xml:space="preserve">LinkedIn: </w:t>
      </w:r>
      <w:r w:rsidRPr="00DC4B8E">
        <w:rPr>
          <w:rStyle w:val="Hipervnculo"/>
          <w:rFonts w:ascii="Verdana" w:hAnsi="Verdana" w:cs="Arial"/>
          <w:shd w:val="clear" w:color="auto" w:fill="FFFFFF"/>
          <w:lang w:val="es-ES"/>
        </w:rPr>
        <w:t>Agencia Nacional de Contratación Pública - Colombia Compra Eficiente</w:t>
      </w:r>
      <w:r w:rsidRPr="00DC4B8E">
        <w:rPr>
          <w:rFonts w:ascii="Verdana" w:eastAsia="Aptos" w:hAnsi="Verdana" w:cs="Arial"/>
          <w:color w:val="156082"/>
        </w:rPr>
        <w:t xml:space="preserve"> </w:t>
      </w:r>
      <w:r w:rsidRPr="00DC4B8E">
        <w:rPr>
          <w:rFonts w:ascii="Verdana" w:hAnsi="Verdana" w:cs="Arial"/>
        </w:rPr>
        <w:t xml:space="preserve">Instagram: </w:t>
      </w:r>
      <w:r w:rsidRPr="00DC4B8E">
        <w:rPr>
          <w:rStyle w:val="Hipervnculo"/>
          <w:rFonts w:ascii="Verdana" w:hAnsi="Verdana" w:cs="Arial"/>
          <w:shd w:val="clear" w:color="auto" w:fill="FFFFFF"/>
          <w:lang w:val="es-ES"/>
        </w:rPr>
        <w:t>@colombiacompraeficiente_cce</w:t>
      </w:r>
    </w:p>
    <w:p w14:paraId="3BE28864" w14:textId="77777777" w:rsidR="00FD461B" w:rsidRPr="00DC4B8E" w:rsidRDefault="00FD461B" w:rsidP="00FD461B">
      <w:pPr>
        <w:widowControl w:val="0"/>
        <w:autoSpaceDE w:val="0"/>
        <w:autoSpaceDN w:val="0"/>
        <w:spacing w:after="0" w:line="276" w:lineRule="auto"/>
        <w:jc w:val="both"/>
        <w:rPr>
          <w:rFonts w:ascii="Verdana" w:hAnsi="Verdana" w:cs="Arial"/>
        </w:rPr>
      </w:pPr>
    </w:p>
    <w:p w14:paraId="7C974A3A" w14:textId="77777777" w:rsidR="00FD461B" w:rsidRPr="00DC4B8E" w:rsidRDefault="00FD461B" w:rsidP="00FD461B">
      <w:pPr>
        <w:widowControl w:val="0"/>
        <w:autoSpaceDE w:val="0"/>
        <w:autoSpaceDN w:val="0"/>
        <w:spacing w:after="0" w:line="276" w:lineRule="auto"/>
        <w:jc w:val="both"/>
        <w:rPr>
          <w:rFonts w:ascii="Verdana" w:eastAsia="Aptos" w:hAnsi="Verdana" w:cs="Arial"/>
          <w:lang w:val="es-ES_tradnl"/>
        </w:rPr>
      </w:pPr>
      <w:r w:rsidRPr="00DC4B8E">
        <w:rPr>
          <w:rFonts w:ascii="Verdana" w:eastAsia="Aptos" w:hAnsi="Verdana" w:cs="Arial"/>
        </w:rPr>
        <w:t xml:space="preserve">Este concepto tiene el alcance previsto en el artículo 28 del Código de Procedimiento Administrativo y de lo Contencioso Administrativo </w:t>
      </w:r>
      <w:r w:rsidRPr="00DC4B8E">
        <w:rPr>
          <w:rFonts w:ascii="Verdana" w:eastAsia="Aptos" w:hAnsi="Verdana" w:cs="Arial"/>
          <w:lang w:val="es-ES_tradnl"/>
        </w:rPr>
        <w:t>y las expresiones aquí utilizadas con mayúscula inicial deben ser entendidas con el significado que les otorga el artículo 2.2.1.1.1.3.1. del Decreto 1082 de 2015.</w:t>
      </w:r>
    </w:p>
    <w:p w14:paraId="53079478" w14:textId="77777777" w:rsidR="00FD461B" w:rsidRPr="00DC4B8E" w:rsidRDefault="00FD461B" w:rsidP="00FD461B">
      <w:pPr>
        <w:widowControl w:val="0"/>
        <w:autoSpaceDE w:val="0"/>
        <w:autoSpaceDN w:val="0"/>
        <w:spacing w:after="0" w:line="276" w:lineRule="auto"/>
        <w:jc w:val="both"/>
        <w:rPr>
          <w:rFonts w:ascii="Verdana" w:eastAsia="Aptos" w:hAnsi="Verdana" w:cs="Arial"/>
        </w:rPr>
      </w:pPr>
    </w:p>
    <w:p w14:paraId="64D7B41B" w14:textId="77777777" w:rsidR="00FD461B" w:rsidRPr="00DC4B8E" w:rsidRDefault="00FD461B" w:rsidP="00FD461B">
      <w:pPr>
        <w:spacing w:after="0" w:line="240" w:lineRule="auto"/>
        <w:rPr>
          <w:rFonts w:ascii="Verdana" w:hAnsi="Verdana" w:cs="Arial"/>
          <w:lang w:eastAsia="es-CO"/>
        </w:rPr>
      </w:pPr>
      <w:r w:rsidRPr="00DC4B8E">
        <w:rPr>
          <w:rFonts w:ascii="Verdana" w:eastAsia="Times New Roman" w:hAnsi="Verdana" w:cs="Arial"/>
          <w:lang w:eastAsia="es-CO"/>
        </w:rPr>
        <w:t>Atentamente,</w:t>
      </w:r>
      <w:r w:rsidRPr="00DC4B8E">
        <w:rPr>
          <w:rFonts w:ascii="Verdana" w:hAnsi="Verdana" w:cs="Arial"/>
          <w:lang w:eastAsia="es-CO"/>
        </w:rPr>
        <w:t xml:space="preserve"> </w:t>
      </w:r>
    </w:p>
    <w:p w14:paraId="42255AF5" w14:textId="361D2CA2" w:rsidR="00FD461B" w:rsidRPr="00DC4B8E" w:rsidRDefault="005D4EE0" w:rsidP="00FD461B">
      <w:pPr>
        <w:spacing w:line="276" w:lineRule="auto"/>
        <w:jc w:val="center"/>
        <w:rPr>
          <w:rFonts w:ascii="Verdana" w:hAnsi="Verdana" w:cs="Arial"/>
          <w:color w:val="000000"/>
          <w:lang w:val="es-ES_tradnl" w:eastAsia="es-CO"/>
        </w:rPr>
      </w:pPr>
      <w:r w:rsidRPr="00DC4B8E">
        <w:rPr>
          <w:rFonts w:ascii="Verdana" w:hAnsi="Verdana"/>
          <w:noProof/>
        </w:rPr>
        <w:drawing>
          <wp:inline distT="0" distB="0" distL="0" distR="0" wp14:anchorId="184611AE" wp14:editId="5320F6FC">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D461B" w:rsidRPr="00DC4B8E" w14:paraId="34498F89" w14:textId="77777777" w:rsidTr="00013FFC">
        <w:trPr>
          <w:trHeight w:val="315"/>
        </w:trPr>
        <w:tc>
          <w:tcPr>
            <w:tcW w:w="893" w:type="dxa"/>
            <w:vAlign w:val="center"/>
            <w:hideMark/>
          </w:tcPr>
          <w:p w14:paraId="2E1F391B" w14:textId="77777777" w:rsidR="00FD461B" w:rsidRPr="00DC4B8E" w:rsidRDefault="00FD461B" w:rsidP="00013FFC">
            <w:pPr>
              <w:contextualSpacing/>
              <w:rPr>
                <w:rFonts w:ascii="Verdana" w:hAnsi="Verdana" w:cs="Arial"/>
                <w:sz w:val="16"/>
                <w:szCs w:val="16"/>
                <w:lang w:val="es-ES" w:eastAsia="es-ES"/>
              </w:rPr>
            </w:pPr>
            <w:r w:rsidRPr="00DC4B8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DE7AF3" w14:textId="77777777" w:rsidR="00FD461B" w:rsidRPr="00DC4B8E" w:rsidRDefault="00FD461B" w:rsidP="00013FFC">
            <w:pPr>
              <w:contextualSpacing/>
              <w:rPr>
                <w:rFonts w:ascii="Verdana" w:eastAsia="Arial" w:hAnsi="Verdana" w:cs="Arial"/>
                <w:sz w:val="16"/>
                <w:szCs w:val="16"/>
              </w:rPr>
            </w:pPr>
            <w:r w:rsidRPr="00DC4B8E">
              <w:rPr>
                <w:rFonts w:ascii="Verdana" w:eastAsia="Arial" w:hAnsi="Verdana" w:cs="Arial"/>
                <w:sz w:val="16"/>
                <w:szCs w:val="16"/>
              </w:rPr>
              <w:t>Ana María Ortiz Ballesteros</w:t>
            </w:r>
          </w:p>
          <w:p w14:paraId="381FBAAF" w14:textId="77777777" w:rsidR="00FD461B" w:rsidRPr="00DC4B8E" w:rsidRDefault="00FD461B" w:rsidP="00013FFC">
            <w:pPr>
              <w:contextualSpacing/>
              <w:rPr>
                <w:rFonts w:ascii="Verdana" w:eastAsia="Arial" w:hAnsi="Verdana" w:cs="Arial"/>
                <w:sz w:val="16"/>
                <w:szCs w:val="16"/>
              </w:rPr>
            </w:pPr>
            <w:r w:rsidRPr="00DC4B8E">
              <w:rPr>
                <w:rStyle w:val="normaltextrun"/>
                <w:rFonts w:ascii="Verdana" w:eastAsia="Arial" w:hAnsi="Verdana" w:cs="Arial"/>
                <w:sz w:val="16"/>
                <w:szCs w:val="16"/>
              </w:rPr>
              <w:t>C</w:t>
            </w:r>
            <w:r w:rsidRPr="00DC4B8E">
              <w:rPr>
                <w:rStyle w:val="normaltextrun"/>
                <w:rFonts w:ascii="Verdana" w:hAnsi="Verdana" w:cs="Arial"/>
                <w:sz w:val="16"/>
                <w:szCs w:val="16"/>
              </w:rPr>
              <w:t>ontratista</w:t>
            </w:r>
            <w:r w:rsidRPr="00DC4B8E">
              <w:rPr>
                <w:rStyle w:val="normaltextrun"/>
                <w:rFonts w:ascii="Verdana" w:eastAsia="Arial" w:hAnsi="Verdana" w:cs="Arial"/>
                <w:sz w:val="16"/>
                <w:szCs w:val="16"/>
              </w:rPr>
              <w:t xml:space="preserve"> de la Subdirección de Gestión Contractual</w:t>
            </w:r>
          </w:p>
        </w:tc>
      </w:tr>
      <w:tr w:rsidR="00FD461B" w:rsidRPr="00DC4B8E" w14:paraId="34CC587E" w14:textId="77777777" w:rsidTr="00013FFC">
        <w:trPr>
          <w:trHeight w:val="330"/>
        </w:trPr>
        <w:tc>
          <w:tcPr>
            <w:tcW w:w="893" w:type="dxa"/>
            <w:vAlign w:val="center"/>
            <w:hideMark/>
          </w:tcPr>
          <w:p w14:paraId="05144AF2" w14:textId="77777777" w:rsidR="00FD461B" w:rsidRPr="00DC4B8E" w:rsidRDefault="00FD461B" w:rsidP="00013FFC">
            <w:pPr>
              <w:contextualSpacing/>
              <w:rPr>
                <w:rFonts w:ascii="Verdana" w:hAnsi="Verdana" w:cs="Arial"/>
                <w:sz w:val="16"/>
                <w:szCs w:val="16"/>
                <w:lang w:val="es-ES" w:eastAsia="es-ES"/>
              </w:rPr>
            </w:pPr>
            <w:r w:rsidRPr="00DC4B8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68BE706" w14:textId="77777777" w:rsidR="00FD461B" w:rsidRPr="00DC4B8E" w:rsidRDefault="00FD461B" w:rsidP="00013FFC">
            <w:pPr>
              <w:pStyle w:val="paragraph"/>
              <w:spacing w:after="0"/>
              <w:contextualSpacing/>
              <w:textAlignment w:val="baseline"/>
              <w:rPr>
                <w:rFonts w:ascii="Verdana" w:hAnsi="Verdana" w:cs="Arial"/>
                <w:sz w:val="16"/>
                <w:szCs w:val="16"/>
              </w:rPr>
            </w:pPr>
            <w:r w:rsidRPr="00DC4B8E">
              <w:rPr>
                <w:rFonts w:ascii="Verdana" w:hAnsi="Verdana" w:cs="Arial"/>
                <w:sz w:val="16"/>
                <w:szCs w:val="16"/>
              </w:rPr>
              <w:t>Ximena Ríos López</w:t>
            </w:r>
          </w:p>
          <w:p w14:paraId="702ACB76" w14:textId="77777777" w:rsidR="00FD461B" w:rsidRPr="00DC4B8E" w:rsidRDefault="00FD461B" w:rsidP="00013FFC">
            <w:pPr>
              <w:pStyle w:val="paragraph"/>
              <w:contextualSpacing/>
              <w:rPr>
                <w:rFonts w:ascii="Verdana" w:eastAsia="Arial" w:hAnsi="Verdana" w:cs="Arial"/>
                <w:sz w:val="16"/>
                <w:szCs w:val="16"/>
              </w:rPr>
            </w:pPr>
            <w:r w:rsidRPr="00DC4B8E">
              <w:rPr>
                <w:rFonts w:ascii="Verdana" w:eastAsia="Arial" w:hAnsi="Verdana" w:cs="Arial"/>
                <w:sz w:val="16"/>
                <w:szCs w:val="16"/>
              </w:rPr>
              <w:t>Gestor código T1 grado 11</w:t>
            </w:r>
          </w:p>
        </w:tc>
      </w:tr>
      <w:tr w:rsidR="00FD461B" w:rsidRPr="00DC4B8E" w14:paraId="051D6F54" w14:textId="77777777" w:rsidTr="00013FFC">
        <w:trPr>
          <w:trHeight w:val="300"/>
        </w:trPr>
        <w:tc>
          <w:tcPr>
            <w:tcW w:w="893" w:type="dxa"/>
            <w:vAlign w:val="center"/>
          </w:tcPr>
          <w:p w14:paraId="1E6B9F89" w14:textId="77777777" w:rsidR="00FD461B" w:rsidRPr="00DC4B8E" w:rsidRDefault="00FD461B" w:rsidP="00013FFC">
            <w:pPr>
              <w:contextualSpacing/>
              <w:rPr>
                <w:rFonts w:ascii="Verdana" w:hAnsi="Verdana" w:cs="Arial"/>
                <w:sz w:val="16"/>
                <w:szCs w:val="16"/>
                <w:lang w:val="es-ES" w:eastAsia="es-ES"/>
              </w:rPr>
            </w:pPr>
            <w:r w:rsidRPr="00DC4B8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1D4025E" w14:textId="77777777" w:rsidR="00FD461B" w:rsidRPr="00DC4B8E" w:rsidRDefault="00FD461B" w:rsidP="00013FFC">
            <w:pPr>
              <w:contextualSpacing/>
              <w:rPr>
                <w:rFonts w:ascii="Verdana" w:eastAsia="Calibri" w:hAnsi="Verdana" w:cs="Arial"/>
                <w:sz w:val="16"/>
                <w:szCs w:val="16"/>
                <w:lang w:val="pt-BR" w:eastAsia="es-ES"/>
              </w:rPr>
            </w:pPr>
            <w:r w:rsidRPr="00DC4B8E">
              <w:rPr>
                <w:rFonts w:ascii="Verdana" w:eastAsia="Calibri" w:hAnsi="Verdana" w:cs="Arial"/>
                <w:sz w:val="16"/>
                <w:szCs w:val="16"/>
                <w:lang w:val="pt-BR" w:eastAsia="es-ES"/>
              </w:rPr>
              <w:t>Carolina Quintero Gacharná</w:t>
            </w:r>
          </w:p>
          <w:p w14:paraId="5D6BA172" w14:textId="77777777" w:rsidR="00FD461B" w:rsidRPr="00DC4B8E" w:rsidRDefault="00FD461B" w:rsidP="00013FFC">
            <w:pPr>
              <w:contextualSpacing/>
              <w:rPr>
                <w:rFonts w:ascii="Verdana" w:eastAsia="Calibri" w:hAnsi="Verdana" w:cs="Arial"/>
                <w:sz w:val="16"/>
                <w:szCs w:val="16"/>
                <w:lang w:val="pt-BR" w:eastAsia="es-ES"/>
              </w:rPr>
            </w:pPr>
            <w:r w:rsidRPr="00DC4B8E">
              <w:rPr>
                <w:rFonts w:ascii="Verdana" w:eastAsia="Calibri" w:hAnsi="Verdana" w:cs="Arial"/>
                <w:sz w:val="16"/>
                <w:szCs w:val="16"/>
                <w:lang w:eastAsia="es-ES"/>
              </w:rPr>
              <w:t>Subdirectora</w:t>
            </w:r>
            <w:r w:rsidRPr="00DC4B8E">
              <w:rPr>
                <w:rFonts w:ascii="Verdana" w:eastAsia="Calibri" w:hAnsi="Verdana" w:cs="Arial"/>
                <w:sz w:val="16"/>
                <w:szCs w:val="16"/>
                <w:lang w:val="pt-BR" w:eastAsia="es-ES"/>
              </w:rPr>
              <w:t xml:space="preserve"> de Gestión Contractual ANCP – CCE</w:t>
            </w:r>
          </w:p>
        </w:tc>
      </w:tr>
    </w:tbl>
    <w:p w14:paraId="5544A5FB" w14:textId="77777777" w:rsidR="00FD461B" w:rsidRPr="00DC4B8E" w:rsidRDefault="00FD461B" w:rsidP="00FD461B">
      <w:pPr>
        <w:spacing w:after="0" w:line="240" w:lineRule="auto"/>
        <w:textAlignment w:val="baseline"/>
        <w:rPr>
          <w:rFonts w:ascii="Verdana" w:eastAsia="Times New Roman" w:hAnsi="Verdana" w:cs="Segoe UI"/>
          <w:b/>
          <w:bCs/>
          <w:color w:val="46589C"/>
          <w:lang w:val="es-ES" w:eastAsia="es-CO"/>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55B07" w14:textId="77777777" w:rsidR="00ED7384" w:rsidRDefault="00ED7384" w:rsidP="004A1847">
      <w:pPr>
        <w:spacing w:after="0" w:line="240" w:lineRule="auto"/>
      </w:pPr>
      <w:r>
        <w:separator/>
      </w:r>
    </w:p>
  </w:endnote>
  <w:endnote w:type="continuationSeparator" w:id="0">
    <w:p w14:paraId="19DA23F5" w14:textId="77777777" w:rsidR="00ED7384" w:rsidRDefault="00ED7384" w:rsidP="004A1847">
      <w:pPr>
        <w:spacing w:after="0" w:line="240" w:lineRule="auto"/>
      </w:pPr>
      <w:r>
        <w:continuationSeparator/>
      </w:r>
    </w:p>
  </w:endnote>
  <w:endnote w:type="continuationNotice" w:id="1">
    <w:p w14:paraId="006658AA" w14:textId="77777777" w:rsidR="00AF7F5B" w:rsidRDefault="00AF7F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0"/>
    <w:family w:val="auto"/>
    <w:pitch w:val="variable"/>
    <w:sig w:usb0="E0002AFF" w:usb1="C0007843"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0CB95" w14:textId="77777777" w:rsidR="00ED7384" w:rsidRDefault="00ED7384" w:rsidP="004A1847">
      <w:pPr>
        <w:spacing w:after="0" w:line="240" w:lineRule="auto"/>
      </w:pPr>
      <w:r>
        <w:separator/>
      </w:r>
    </w:p>
  </w:footnote>
  <w:footnote w:type="continuationSeparator" w:id="0">
    <w:p w14:paraId="7D47FA26" w14:textId="77777777" w:rsidR="00ED7384" w:rsidRDefault="00ED7384" w:rsidP="004A1847">
      <w:pPr>
        <w:spacing w:after="0" w:line="240" w:lineRule="auto"/>
      </w:pPr>
      <w:r>
        <w:continuationSeparator/>
      </w:r>
    </w:p>
  </w:footnote>
  <w:footnote w:type="continuationNotice" w:id="1">
    <w:p w14:paraId="2413B722" w14:textId="77777777" w:rsidR="00AF7F5B" w:rsidRDefault="00AF7F5B">
      <w:pPr>
        <w:spacing w:after="0" w:line="240" w:lineRule="auto"/>
      </w:pPr>
    </w:p>
  </w:footnote>
  <w:footnote w:id="2">
    <w:p w14:paraId="15DF8E86" w14:textId="77777777" w:rsidR="00DA4978" w:rsidRPr="00613469" w:rsidRDefault="00DA4978" w:rsidP="00613469">
      <w:pPr>
        <w:pStyle w:val="Textonotapie"/>
        <w:ind w:firstLine="708"/>
        <w:contextualSpacing/>
        <w:jc w:val="both"/>
        <w:rPr>
          <w:rFonts w:ascii="Verdana" w:hAnsi="Verdana" w:cs="Arial"/>
          <w:sz w:val="18"/>
          <w:szCs w:val="18"/>
          <w:lang w:val="pt-BR"/>
        </w:rPr>
      </w:pPr>
      <w:r w:rsidRPr="00773184">
        <w:rPr>
          <w:rStyle w:val="Refdenotaalpie"/>
          <w:rFonts w:ascii="Verdana" w:hAnsi="Verdana" w:cs="Arial"/>
          <w:sz w:val="18"/>
          <w:szCs w:val="18"/>
        </w:rPr>
        <w:footnoteRef/>
      </w:r>
      <w:r w:rsidRPr="00773184">
        <w:rPr>
          <w:rFonts w:ascii="Verdana" w:hAnsi="Verdana" w:cs="Arial"/>
          <w:sz w:val="18"/>
          <w:szCs w:val="18"/>
          <w:lang w:val="pt-BR"/>
        </w:rPr>
        <w:t xml:space="preserve"> </w:t>
      </w:r>
      <w:r w:rsidRPr="00613469">
        <w:rPr>
          <w:rFonts w:ascii="Verdana" w:hAnsi="Verdana" w:cs="Arial"/>
          <w:sz w:val="18"/>
          <w:szCs w:val="18"/>
          <w:lang w:val="pt-BR"/>
        </w:rPr>
        <w:t xml:space="preserve">Corte Constitucional. Sentencia C-1016 de 2012. M.P. Jorge Iván Palacio. </w:t>
      </w:r>
    </w:p>
    <w:p w14:paraId="3C6B64F9" w14:textId="77777777" w:rsidR="00DA4978" w:rsidRPr="00613469" w:rsidRDefault="00DA4978" w:rsidP="00613469">
      <w:pPr>
        <w:pStyle w:val="Textonotapie"/>
        <w:ind w:firstLine="708"/>
        <w:contextualSpacing/>
        <w:jc w:val="both"/>
        <w:rPr>
          <w:rFonts w:ascii="Verdana" w:hAnsi="Verdana" w:cs="Arial"/>
          <w:sz w:val="18"/>
          <w:szCs w:val="18"/>
          <w:lang w:val="pt-BR"/>
        </w:rPr>
      </w:pPr>
    </w:p>
  </w:footnote>
  <w:footnote w:id="3">
    <w:p w14:paraId="155BE552" w14:textId="77777777" w:rsidR="001E21D5" w:rsidRPr="00613469" w:rsidRDefault="001E21D5" w:rsidP="00613469">
      <w:pPr>
        <w:pStyle w:val="Textonotapie"/>
        <w:ind w:firstLine="708"/>
        <w:contextualSpacing/>
        <w:jc w:val="both"/>
        <w:rPr>
          <w:rFonts w:ascii="Verdana" w:hAnsi="Verdana" w:cs="Arial"/>
          <w:sz w:val="18"/>
          <w:szCs w:val="18"/>
          <w:lang w:val="pt-BR"/>
        </w:rPr>
      </w:pPr>
      <w:r w:rsidRPr="00613469">
        <w:rPr>
          <w:rStyle w:val="Refdenotaalpie"/>
          <w:rFonts w:ascii="Verdana" w:hAnsi="Verdana" w:cs="Arial"/>
          <w:sz w:val="18"/>
          <w:szCs w:val="18"/>
        </w:rPr>
        <w:footnoteRef/>
      </w:r>
      <w:r w:rsidRPr="00613469">
        <w:rPr>
          <w:rFonts w:ascii="Verdana" w:hAnsi="Verdana" w:cs="Arial"/>
          <w:sz w:val="18"/>
          <w:szCs w:val="18"/>
        </w:rPr>
        <w:t xml:space="preserve"> Consejo De Estado. Sección Tercera. Subsección A. Sentencia del 13 de noviembre de 2013. </w:t>
      </w:r>
      <w:r w:rsidRPr="00613469">
        <w:rPr>
          <w:rFonts w:ascii="Verdana" w:hAnsi="Verdana" w:cs="Arial"/>
          <w:sz w:val="18"/>
          <w:szCs w:val="18"/>
          <w:lang w:val="pt-BR"/>
        </w:rPr>
        <w:t xml:space="preserve">Rad. 25.646. C.P. Mauricio Fajardo Gómez.  </w:t>
      </w:r>
    </w:p>
    <w:p w14:paraId="0179274D" w14:textId="77777777" w:rsidR="001E21D5" w:rsidRPr="00613469" w:rsidRDefault="001E21D5" w:rsidP="00613469">
      <w:pPr>
        <w:pStyle w:val="Textonotapie"/>
        <w:ind w:firstLine="708"/>
        <w:contextualSpacing/>
        <w:jc w:val="both"/>
        <w:rPr>
          <w:rFonts w:ascii="Verdana" w:hAnsi="Verdana" w:cs="Arial"/>
          <w:sz w:val="18"/>
          <w:szCs w:val="18"/>
          <w:lang w:val="pt-BR"/>
        </w:rPr>
      </w:pPr>
    </w:p>
  </w:footnote>
  <w:footnote w:id="4">
    <w:p w14:paraId="1FE56468" w14:textId="77777777" w:rsidR="001E21D5" w:rsidRPr="00613469" w:rsidRDefault="001E21D5" w:rsidP="00613469">
      <w:pPr>
        <w:pStyle w:val="Textonotapie"/>
        <w:ind w:firstLine="708"/>
        <w:contextualSpacing/>
        <w:jc w:val="both"/>
        <w:rPr>
          <w:rFonts w:ascii="Verdana" w:hAnsi="Verdana" w:cs="Arial"/>
          <w:sz w:val="18"/>
          <w:szCs w:val="18"/>
          <w:lang w:val="pt-BR"/>
        </w:rPr>
      </w:pPr>
      <w:r w:rsidRPr="00613469">
        <w:rPr>
          <w:rStyle w:val="Refdenotaalpie"/>
          <w:rFonts w:ascii="Verdana" w:hAnsi="Verdana" w:cs="Arial"/>
          <w:sz w:val="18"/>
          <w:szCs w:val="18"/>
        </w:rPr>
        <w:footnoteRef/>
      </w:r>
      <w:r w:rsidRPr="00613469">
        <w:rPr>
          <w:rFonts w:ascii="Verdana" w:hAnsi="Verdana" w:cs="Arial"/>
          <w:sz w:val="18"/>
          <w:szCs w:val="18"/>
          <w:lang w:val="pt-BR"/>
        </w:rPr>
        <w:t xml:space="preserve"> Ibidem. </w:t>
      </w:r>
    </w:p>
    <w:p w14:paraId="3E499C6F" w14:textId="77777777" w:rsidR="001E21D5" w:rsidRPr="00613469" w:rsidRDefault="001E21D5" w:rsidP="00613469">
      <w:pPr>
        <w:pStyle w:val="Textonotapie"/>
        <w:ind w:firstLine="708"/>
        <w:contextualSpacing/>
        <w:jc w:val="both"/>
        <w:rPr>
          <w:rFonts w:ascii="Verdana" w:hAnsi="Verdana" w:cs="Arial"/>
          <w:sz w:val="18"/>
          <w:szCs w:val="18"/>
          <w:lang w:val="pt-BR"/>
        </w:rPr>
      </w:pPr>
    </w:p>
  </w:footnote>
  <w:footnote w:id="5">
    <w:p w14:paraId="29032B93" w14:textId="77777777" w:rsidR="001E21D5" w:rsidRPr="00613469" w:rsidRDefault="001E21D5" w:rsidP="00613469">
      <w:pPr>
        <w:pStyle w:val="Textonotapie"/>
        <w:ind w:firstLine="708"/>
        <w:contextualSpacing/>
        <w:jc w:val="both"/>
        <w:rPr>
          <w:rFonts w:ascii="Verdana" w:hAnsi="Verdana" w:cs="Arial"/>
          <w:sz w:val="18"/>
          <w:szCs w:val="18"/>
        </w:rPr>
      </w:pPr>
      <w:r w:rsidRPr="00613469">
        <w:rPr>
          <w:rStyle w:val="Refdenotaalpie"/>
          <w:rFonts w:ascii="Verdana" w:hAnsi="Verdana" w:cs="Arial"/>
          <w:sz w:val="18"/>
          <w:szCs w:val="18"/>
        </w:rPr>
        <w:footnoteRef/>
      </w:r>
      <w:r w:rsidRPr="00613469">
        <w:rPr>
          <w:rFonts w:ascii="Verdana" w:hAnsi="Verdana" w:cs="Arial"/>
          <w:sz w:val="18"/>
          <w:szCs w:val="18"/>
          <w:lang w:val="pt-BR"/>
        </w:rPr>
        <w:t xml:space="preserve"> Corte Constitucional. </w:t>
      </w:r>
      <w:r w:rsidRPr="00613469">
        <w:rPr>
          <w:rFonts w:ascii="Verdana" w:hAnsi="Verdana" w:cs="Arial"/>
          <w:sz w:val="18"/>
          <w:szCs w:val="18"/>
        </w:rPr>
        <w:t xml:space="preserve">Sentencia C-780 de 2001. M.P. Jaime Córdoba Triviño. </w:t>
      </w:r>
    </w:p>
    <w:p w14:paraId="79AB6F14" w14:textId="77777777" w:rsidR="001E21D5" w:rsidRPr="00613469" w:rsidRDefault="001E21D5" w:rsidP="00613469">
      <w:pPr>
        <w:pStyle w:val="Textonotapie"/>
        <w:ind w:firstLine="708"/>
        <w:contextualSpacing/>
        <w:jc w:val="both"/>
        <w:rPr>
          <w:rFonts w:ascii="Verdana" w:hAnsi="Verdana" w:cs="Arial"/>
          <w:sz w:val="18"/>
          <w:szCs w:val="18"/>
        </w:rPr>
      </w:pPr>
    </w:p>
  </w:footnote>
  <w:footnote w:id="6">
    <w:p w14:paraId="40D159D0" w14:textId="77777777" w:rsidR="001E21D5" w:rsidRPr="00613469" w:rsidRDefault="001E21D5" w:rsidP="00613469">
      <w:pPr>
        <w:pStyle w:val="Textonotapie"/>
        <w:ind w:firstLine="709"/>
        <w:contextualSpacing/>
        <w:jc w:val="both"/>
        <w:rPr>
          <w:rFonts w:ascii="Verdana" w:hAnsi="Verdana" w:cs="Arial"/>
          <w:color w:val="000000"/>
          <w:sz w:val="18"/>
          <w:szCs w:val="18"/>
          <w:lang w:val="es-ES"/>
        </w:rPr>
      </w:pPr>
      <w:r w:rsidRPr="00613469">
        <w:rPr>
          <w:rStyle w:val="Refdenotaalpie"/>
          <w:rFonts w:ascii="Verdana" w:hAnsi="Verdana"/>
          <w:sz w:val="18"/>
          <w:szCs w:val="18"/>
        </w:rPr>
        <w:footnoteRef/>
      </w:r>
      <w:r w:rsidRPr="00613469">
        <w:rPr>
          <w:rFonts w:ascii="Verdana" w:hAnsi="Verdana" w:cs="Arial"/>
          <w:color w:val="000000"/>
          <w:sz w:val="18"/>
          <w:szCs w:val="18"/>
        </w:rPr>
        <w:t xml:space="preserve"> </w:t>
      </w:r>
      <w:r w:rsidRPr="00613469">
        <w:rPr>
          <w:rFonts w:ascii="Verdana" w:hAnsi="Verdana" w:cs="Arial"/>
          <w:sz w:val="18"/>
          <w:szCs w:val="18"/>
          <w:lang w:val="pt-BR"/>
        </w:rPr>
        <w:t>Ibidem</w:t>
      </w:r>
      <w:r w:rsidRPr="00613469">
        <w:rPr>
          <w:rFonts w:ascii="Verdana" w:hAnsi="Verdana" w:cs="Arial"/>
          <w:color w:val="000000"/>
          <w:sz w:val="18"/>
          <w:szCs w:val="18"/>
          <w:lang w:val="es-ES"/>
        </w:rPr>
        <w:t>. Página 69.</w:t>
      </w:r>
    </w:p>
    <w:p w14:paraId="3A6F4AAB" w14:textId="77777777" w:rsidR="001E21D5" w:rsidRPr="00613469" w:rsidRDefault="001E21D5" w:rsidP="00613469">
      <w:pPr>
        <w:pStyle w:val="Textonotapie"/>
        <w:ind w:firstLine="709"/>
        <w:contextualSpacing/>
        <w:jc w:val="both"/>
        <w:rPr>
          <w:rFonts w:ascii="Verdana" w:hAnsi="Verdana" w:cs="Arial"/>
          <w:color w:val="000000"/>
          <w:sz w:val="18"/>
          <w:szCs w:val="18"/>
          <w:lang w:val="es-ES"/>
        </w:rPr>
      </w:pPr>
    </w:p>
  </w:footnote>
  <w:footnote w:id="7">
    <w:p w14:paraId="5A904E3F" w14:textId="77777777" w:rsidR="001E21D5" w:rsidRPr="00613469" w:rsidRDefault="001E21D5" w:rsidP="00613469">
      <w:pPr>
        <w:pStyle w:val="Textonotapie"/>
        <w:ind w:firstLine="709"/>
        <w:contextualSpacing/>
        <w:jc w:val="both"/>
        <w:rPr>
          <w:rFonts w:ascii="Verdana" w:hAnsi="Verdana" w:cs="Arial"/>
          <w:color w:val="000000"/>
          <w:sz w:val="18"/>
          <w:szCs w:val="18"/>
          <w:lang w:val="es-ES"/>
        </w:rPr>
      </w:pPr>
      <w:r w:rsidRPr="00613469">
        <w:rPr>
          <w:rStyle w:val="Refdenotaalpie"/>
          <w:rFonts w:ascii="Verdana" w:hAnsi="Verdana"/>
          <w:sz w:val="18"/>
          <w:szCs w:val="18"/>
        </w:rPr>
        <w:footnoteRef/>
      </w:r>
      <w:r w:rsidRPr="00613469">
        <w:rPr>
          <w:rFonts w:ascii="Verdana" w:hAnsi="Verdana" w:cs="Arial"/>
          <w:color w:val="000000"/>
          <w:sz w:val="18"/>
          <w:szCs w:val="18"/>
        </w:rPr>
        <w:t xml:space="preserve"> </w:t>
      </w:r>
      <w:r w:rsidRPr="00613469">
        <w:rPr>
          <w:rFonts w:ascii="Verdana" w:hAnsi="Verdana" w:cs="Arial"/>
          <w:color w:val="000000"/>
          <w:sz w:val="18"/>
          <w:szCs w:val="18"/>
          <w:lang w:val="es-ES"/>
        </w:rPr>
        <w:t xml:space="preserve">Corte Constitucional. Sentencia T-1039 de 2006. </w:t>
      </w:r>
      <w:r w:rsidRPr="00613469">
        <w:rPr>
          <w:rFonts w:ascii="Verdana" w:hAnsi="Verdana" w:cs="Arial"/>
          <w:color w:val="000000"/>
          <w:sz w:val="18"/>
          <w:szCs w:val="18"/>
          <w:lang w:val="it-IT"/>
        </w:rPr>
        <w:t xml:space="preserve">Magistrado Ponente: Humberto Sierra Porto. </w:t>
      </w:r>
      <w:r w:rsidRPr="00613469">
        <w:rPr>
          <w:rFonts w:ascii="Verdana" w:hAnsi="Verdana" w:cs="Arial"/>
          <w:color w:val="000000"/>
          <w:sz w:val="18"/>
          <w:szCs w:val="18"/>
          <w:lang w:val="es-ES"/>
        </w:rPr>
        <w:t xml:space="preserve">La Corte ha mantenido este criterio en las sentencias: C-903 de 2008. Magistrado Ponente: Jaime Araujo Rentería; C-101 de 2018. Magistrada Ponente Gloria Stella Ortiz Delgado; entre otras. </w:t>
      </w:r>
    </w:p>
    <w:p w14:paraId="6D16B5B4" w14:textId="77777777" w:rsidR="001E21D5" w:rsidRPr="00613469" w:rsidRDefault="001E21D5" w:rsidP="00613469">
      <w:pPr>
        <w:pStyle w:val="Textonotapie"/>
        <w:ind w:firstLine="709"/>
        <w:contextualSpacing/>
        <w:jc w:val="both"/>
        <w:rPr>
          <w:rFonts w:ascii="Verdana" w:hAnsi="Verdana" w:cs="Arial"/>
          <w:color w:val="000000"/>
          <w:sz w:val="18"/>
          <w:szCs w:val="18"/>
          <w:lang w:val="es-ES"/>
        </w:rPr>
      </w:pPr>
    </w:p>
  </w:footnote>
  <w:footnote w:id="8">
    <w:p w14:paraId="5B0BE272" w14:textId="7B5A993C" w:rsidR="001E21D5" w:rsidRPr="00613469" w:rsidRDefault="001E21D5" w:rsidP="00613469">
      <w:pPr>
        <w:pStyle w:val="Textonotapie"/>
        <w:ind w:firstLine="709"/>
        <w:contextualSpacing/>
        <w:jc w:val="both"/>
        <w:rPr>
          <w:rFonts w:ascii="Verdana" w:hAnsi="Verdana" w:cs="Arial"/>
          <w:color w:val="000000"/>
          <w:sz w:val="18"/>
          <w:szCs w:val="18"/>
          <w:lang w:val="es-ES"/>
        </w:rPr>
      </w:pPr>
      <w:r w:rsidRPr="00613469">
        <w:rPr>
          <w:rStyle w:val="Refdenotaalpie"/>
          <w:rFonts w:ascii="Verdana" w:hAnsi="Verdana"/>
          <w:sz w:val="18"/>
          <w:szCs w:val="18"/>
        </w:rPr>
        <w:footnoteRef/>
      </w:r>
      <w:r w:rsidRPr="00613469">
        <w:rPr>
          <w:rFonts w:ascii="Verdana" w:hAnsi="Verdana" w:cs="Arial"/>
          <w:color w:val="000000"/>
          <w:sz w:val="18"/>
          <w:szCs w:val="18"/>
        </w:rPr>
        <w:t xml:space="preserve"> </w:t>
      </w:r>
      <w:r w:rsidRPr="00613469">
        <w:rPr>
          <w:rFonts w:ascii="Verdana" w:hAnsi="Verdana" w:cs="Arial"/>
          <w:color w:val="000000"/>
          <w:sz w:val="18"/>
          <w:szCs w:val="18"/>
          <w:lang w:val="es-ES"/>
        </w:rPr>
        <w:t>Consejo de Estado. Sala de Consulta y Servicio Civil. Concepto del 30 de abril de 2015. Expediente: 2.251. Consejero Ponente: Álvaro Namén Vargas.</w:t>
      </w:r>
    </w:p>
  </w:footnote>
  <w:footnote w:id="9">
    <w:p w14:paraId="1366B8A2" w14:textId="3F12373D" w:rsidR="00A43A2D" w:rsidRPr="00613469" w:rsidRDefault="00A43A2D" w:rsidP="00613469">
      <w:pPr>
        <w:spacing w:after="0" w:line="240" w:lineRule="auto"/>
        <w:ind w:left="100" w:firstLine="709"/>
        <w:jc w:val="both"/>
        <w:rPr>
          <w:rFonts w:ascii="Verdana" w:hAnsi="Verdana"/>
          <w:sz w:val="18"/>
          <w:szCs w:val="18"/>
        </w:rPr>
      </w:pPr>
      <w:r w:rsidRPr="00613469">
        <w:rPr>
          <w:rStyle w:val="Refdenotaalpie"/>
          <w:rFonts w:ascii="Verdana" w:hAnsi="Verdana"/>
          <w:sz w:val="18"/>
          <w:szCs w:val="18"/>
        </w:rPr>
        <w:footnoteRef/>
      </w:r>
      <w:r w:rsidRPr="00613469">
        <w:rPr>
          <w:rFonts w:ascii="Verdana" w:hAnsi="Verdana"/>
          <w:sz w:val="18"/>
          <w:szCs w:val="18"/>
        </w:rPr>
        <w:t xml:space="preserve"> Constitución Política de Colombia: “Artículo 42. La familia es el núcleo fundamental de la sociedad. Se constituye</w:t>
      </w:r>
      <w:r w:rsidRPr="00613469">
        <w:rPr>
          <w:rFonts w:ascii="Verdana" w:hAnsi="Verdana"/>
          <w:spacing w:val="1"/>
          <w:sz w:val="18"/>
          <w:szCs w:val="18"/>
        </w:rPr>
        <w:t xml:space="preserve"> </w:t>
      </w:r>
      <w:r w:rsidRPr="00613469">
        <w:rPr>
          <w:rFonts w:ascii="Verdana" w:hAnsi="Verdana"/>
          <w:sz w:val="18"/>
          <w:szCs w:val="18"/>
        </w:rPr>
        <w:t>por vínculos naturales o jurídicos, por la decisión libre de un hombre y una mujer de contraer matrimonio o por la voluntad</w:t>
      </w:r>
      <w:r w:rsidRPr="00613469">
        <w:rPr>
          <w:rFonts w:ascii="Verdana" w:hAnsi="Verdana"/>
          <w:spacing w:val="1"/>
          <w:sz w:val="18"/>
          <w:szCs w:val="18"/>
        </w:rPr>
        <w:t xml:space="preserve"> </w:t>
      </w:r>
      <w:r w:rsidRPr="00613469">
        <w:rPr>
          <w:rFonts w:ascii="Verdana" w:hAnsi="Verdana"/>
          <w:sz w:val="18"/>
          <w:szCs w:val="18"/>
        </w:rPr>
        <w:t>responsable</w:t>
      </w:r>
      <w:r w:rsidRPr="00613469">
        <w:rPr>
          <w:rFonts w:ascii="Verdana" w:hAnsi="Verdana"/>
          <w:spacing w:val="-2"/>
          <w:sz w:val="18"/>
          <w:szCs w:val="18"/>
        </w:rPr>
        <w:t xml:space="preserve"> </w:t>
      </w:r>
      <w:r w:rsidRPr="00613469">
        <w:rPr>
          <w:rFonts w:ascii="Verdana" w:hAnsi="Verdana"/>
          <w:sz w:val="18"/>
          <w:szCs w:val="18"/>
        </w:rPr>
        <w:t>de</w:t>
      </w:r>
      <w:r w:rsidRPr="00613469">
        <w:rPr>
          <w:rFonts w:ascii="Verdana" w:hAnsi="Verdana"/>
          <w:spacing w:val="-1"/>
          <w:sz w:val="18"/>
          <w:szCs w:val="18"/>
        </w:rPr>
        <w:t xml:space="preserve"> </w:t>
      </w:r>
      <w:r w:rsidRPr="00613469">
        <w:rPr>
          <w:rFonts w:ascii="Verdana" w:hAnsi="Verdana"/>
          <w:sz w:val="18"/>
          <w:szCs w:val="18"/>
        </w:rPr>
        <w:t>conformarla”.</w:t>
      </w:r>
    </w:p>
    <w:p w14:paraId="130B0F35" w14:textId="77777777" w:rsidR="00170C03" w:rsidRPr="00613469" w:rsidRDefault="00170C03" w:rsidP="00613469">
      <w:pPr>
        <w:spacing w:after="0" w:line="240" w:lineRule="auto"/>
        <w:ind w:left="100" w:firstLine="709"/>
        <w:jc w:val="both"/>
        <w:rPr>
          <w:rFonts w:ascii="Verdana" w:hAnsi="Verdana"/>
          <w:sz w:val="18"/>
          <w:szCs w:val="18"/>
        </w:rPr>
      </w:pPr>
    </w:p>
  </w:footnote>
  <w:footnote w:id="10">
    <w:p w14:paraId="70418D75" w14:textId="77777777" w:rsidR="00170C03" w:rsidRPr="00613469" w:rsidRDefault="00170C03" w:rsidP="00613469">
      <w:pPr>
        <w:spacing w:after="0" w:line="240" w:lineRule="auto"/>
        <w:ind w:left="100" w:firstLine="709"/>
        <w:jc w:val="both"/>
        <w:rPr>
          <w:rFonts w:ascii="Verdana" w:hAnsi="Verdana"/>
          <w:sz w:val="18"/>
          <w:szCs w:val="18"/>
        </w:rPr>
      </w:pPr>
      <w:r w:rsidRPr="00613469">
        <w:rPr>
          <w:rStyle w:val="Refdenotaalpie"/>
          <w:rFonts w:ascii="Verdana" w:hAnsi="Verdana"/>
          <w:sz w:val="18"/>
          <w:szCs w:val="18"/>
        </w:rPr>
        <w:footnoteRef/>
      </w:r>
      <w:r w:rsidRPr="00613469">
        <w:rPr>
          <w:rFonts w:ascii="Verdana" w:hAnsi="Verdana"/>
          <w:sz w:val="18"/>
          <w:szCs w:val="18"/>
        </w:rPr>
        <w:t xml:space="preserve"> </w:t>
      </w:r>
      <w:r w:rsidRPr="00613469">
        <w:rPr>
          <w:rFonts w:ascii="Verdana" w:hAnsi="Verdana"/>
          <w:spacing w:val="-1"/>
          <w:sz w:val="18"/>
          <w:szCs w:val="18"/>
        </w:rPr>
        <w:t>Código</w:t>
      </w:r>
      <w:r w:rsidRPr="00613469">
        <w:rPr>
          <w:rFonts w:ascii="Verdana" w:hAnsi="Verdana"/>
          <w:spacing w:val="-10"/>
          <w:sz w:val="18"/>
          <w:szCs w:val="18"/>
        </w:rPr>
        <w:t xml:space="preserve"> </w:t>
      </w:r>
      <w:r w:rsidRPr="00613469">
        <w:rPr>
          <w:rFonts w:ascii="Verdana" w:hAnsi="Verdana"/>
          <w:spacing w:val="-1"/>
          <w:sz w:val="18"/>
          <w:szCs w:val="18"/>
        </w:rPr>
        <w:t>Civil:</w:t>
      </w:r>
      <w:r w:rsidRPr="00613469">
        <w:rPr>
          <w:rFonts w:ascii="Verdana" w:hAnsi="Verdana"/>
          <w:spacing w:val="-10"/>
          <w:sz w:val="18"/>
          <w:szCs w:val="18"/>
        </w:rPr>
        <w:t xml:space="preserve"> </w:t>
      </w:r>
      <w:r w:rsidRPr="00613469">
        <w:rPr>
          <w:rFonts w:ascii="Verdana" w:hAnsi="Verdana"/>
          <w:spacing w:val="-1"/>
          <w:sz w:val="18"/>
          <w:szCs w:val="18"/>
        </w:rPr>
        <w:t>“Artículo</w:t>
      </w:r>
      <w:r w:rsidRPr="00613469">
        <w:rPr>
          <w:rFonts w:ascii="Verdana" w:hAnsi="Verdana"/>
          <w:spacing w:val="-10"/>
          <w:sz w:val="18"/>
          <w:szCs w:val="18"/>
        </w:rPr>
        <w:t xml:space="preserve"> </w:t>
      </w:r>
      <w:r w:rsidRPr="00613469">
        <w:rPr>
          <w:rFonts w:ascii="Verdana" w:hAnsi="Verdana"/>
          <w:spacing w:val="-1"/>
          <w:sz w:val="18"/>
          <w:szCs w:val="18"/>
        </w:rPr>
        <w:t>37.</w:t>
      </w:r>
      <w:r w:rsidRPr="00613469">
        <w:rPr>
          <w:rFonts w:ascii="Verdana" w:hAnsi="Verdana"/>
          <w:spacing w:val="-10"/>
          <w:sz w:val="18"/>
          <w:szCs w:val="18"/>
        </w:rPr>
        <w:t xml:space="preserve"> </w:t>
      </w:r>
      <w:r w:rsidRPr="00613469">
        <w:rPr>
          <w:rFonts w:ascii="Verdana" w:hAnsi="Verdana"/>
          <w:spacing w:val="-1"/>
          <w:sz w:val="18"/>
          <w:szCs w:val="18"/>
        </w:rPr>
        <w:t>Grados</w:t>
      </w:r>
      <w:r w:rsidRPr="00613469">
        <w:rPr>
          <w:rFonts w:ascii="Verdana" w:hAnsi="Verdana"/>
          <w:spacing w:val="-11"/>
          <w:sz w:val="18"/>
          <w:szCs w:val="18"/>
        </w:rPr>
        <w:t xml:space="preserve"> </w:t>
      </w:r>
      <w:r w:rsidRPr="00613469">
        <w:rPr>
          <w:rFonts w:ascii="Verdana" w:hAnsi="Verdana"/>
          <w:spacing w:val="-1"/>
          <w:sz w:val="18"/>
          <w:szCs w:val="18"/>
        </w:rPr>
        <w:t>de</w:t>
      </w:r>
      <w:r w:rsidRPr="00613469">
        <w:rPr>
          <w:rFonts w:ascii="Verdana" w:hAnsi="Verdana"/>
          <w:spacing w:val="-11"/>
          <w:sz w:val="18"/>
          <w:szCs w:val="18"/>
        </w:rPr>
        <w:t xml:space="preserve"> </w:t>
      </w:r>
      <w:r w:rsidRPr="00613469">
        <w:rPr>
          <w:rFonts w:ascii="Verdana" w:hAnsi="Verdana"/>
          <w:spacing w:val="-1"/>
          <w:sz w:val="18"/>
          <w:szCs w:val="18"/>
        </w:rPr>
        <w:t>consanguinidad.</w:t>
      </w:r>
      <w:r w:rsidRPr="00613469">
        <w:rPr>
          <w:rFonts w:ascii="Verdana" w:hAnsi="Verdana"/>
          <w:spacing w:val="-8"/>
          <w:sz w:val="18"/>
          <w:szCs w:val="18"/>
        </w:rPr>
        <w:t xml:space="preserve"> </w:t>
      </w:r>
      <w:r w:rsidRPr="00613469">
        <w:rPr>
          <w:rFonts w:ascii="Verdana" w:hAnsi="Verdana"/>
          <w:sz w:val="18"/>
          <w:szCs w:val="18"/>
        </w:rPr>
        <w:t>Los</w:t>
      </w:r>
      <w:r w:rsidRPr="00613469">
        <w:rPr>
          <w:rFonts w:ascii="Verdana" w:hAnsi="Verdana"/>
          <w:spacing w:val="-11"/>
          <w:sz w:val="18"/>
          <w:szCs w:val="18"/>
        </w:rPr>
        <w:t xml:space="preserve"> </w:t>
      </w:r>
      <w:r w:rsidRPr="00613469">
        <w:rPr>
          <w:rFonts w:ascii="Verdana" w:hAnsi="Verdana"/>
          <w:sz w:val="18"/>
          <w:szCs w:val="18"/>
        </w:rPr>
        <w:t>grados</w:t>
      </w:r>
      <w:r w:rsidRPr="00613469">
        <w:rPr>
          <w:rFonts w:ascii="Verdana" w:hAnsi="Verdana"/>
          <w:spacing w:val="-10"/>
          <w:sz w:val="18"/>
          <w:szCs w:val="18"/>
        </w:rPr>
        <w:t xml:space="preserve"> </w:t>
      </w:r>
      <w:r w:rsidRPr="00613469">
        <w:rPr>
          <w:rFonts w:ascii="Verdana" w:hAnsi="Verdana"/>
          <w:sz w:val="18"/>
          <w:szCs w:val="18"/>
        </w:rPr>
        <w:t>de</w:t>
      </w:r>
      <w:r w:rsidRPr="00613469">
        <w:rPr>
          <w:rFonts w:ascii="Verdana" w:hAnsi="Verdana"/>
          <w:spacing w:val="-12"/>
          <w:sz w:val="18"/>
          <w:szCs w:val="18"/>
        </w:rPr>
        <w:t xml:space="preserve"> </w:t>
      </w:r>
      <w:r w:rsidRPr="00613469">
        <w:rPr>
          <w:rFonts w:ascii="Verdana" w:hAnsi="Verdana"/>
          <w:sz w:val="18"/>
          <w:szCs w:val="18"/>
        </w:rPr>
        <w:t>consanguinidad</w:t>
      </w:r>
      <w:r w:rsidRPr="00613469">
        <w:rPr>
          <w:rFonts w:ascii="Verdana" w:hAnsi="Verdana"/>
          <w:spacing w:val="-9"/>
          <w:sz w:val="18"/>
          <w:szCs w:val="18"/>
        </w:rPr>
        <w:t xml:space="preserve"> </w:t>
      </w:r>
      <w:r w:rsidRPr="00613469">
        <w:rPr>
          <w:rFonts w:ascii="Verdana" w:hAnsi="Verdana"/>
          <w:sz w:val="18"/>
          <w:szCs w:val="18"/>
        </w:rPr>
        <w:t>entre</w:t>
      </w:r>
      <w:r w:rsidRPr="00613469">
        <w:rPr>
          <w:rFonts w:ascii="Verdana" w:hAnsi="Verdana"/>
          <w:spacing w:val="-10"/>
          <w:sz w:val="18"/>
          <w:szCs w:val="18"/>
        </w:rPr>
        <w:t xml:space="preserve"> </w:t>
      </w:r>
      <w:r w:rsidRPr="00613469">
        <w:rPr>
          <w:rFonts w:ascii="Verdana" w:hAnsi="Verdana"/>
          <w:sz w:val="18"/>
          <w:szCs w:val="18"/>
        </w:rPr>
        <w:t>dos</w:t>
      </w:r>
      <w:r w:rsidRPr="00613469">
        <w:rPr>
          <w:rFonts w:ascii="Verdana" w:hAnsi="Verdana"/>
          <w:spacing w:val="-11"/>
          <w:sz w:val="18"/>
          <w:szCs w:val="18"/>
        </w:rPr>
        <w:t xml:space="preserve"> </w:t>
      </w:r>
      <w:r w:rsidRPr="00613469">
        <w:rPr>
          <w:rFonts w:ascii="Verdana" w:hAnsi="Verdana"/>
          <w:sz w:val="18"/>
          <w:szCs w:val="18"/>
        </w:rPr>
        <w:t>personas</w:t>
      </w:r>
      <w:r w:rsidRPr="00613469">
        <w:rPr>
          <w:rFonts w:ascii="Verdana" w:hAnsi="Verdana"/>
          <w:spacing w:val="-10"/>
          <w:sz w:val="18"/>
          <w:szCs w:val="18"/>
        </w:rPr>
        <w:t xml:space="preserve"> </w:t>
      </w:r>
      <w:r w:rsidRPr="00613469">
        <w:rPr>
          <w:rFonts w:ascii="Verdana" w:hAnsi="Verdana"/>
          <w:sz w:val="18"/>
          <w:szCs w:val="18"/>
        </w:rPr>
        <w:t>se</w:t>
      </w:r>
      <w:r w:rsidRPr="00613469">
        <w:rPr>
          <w:rFonts w:ascii="Verdana" w:hAnsi="Verdana"/>
          <w:spacing w:val="-12"/>
          <w:sz w:val="18"/>
          <w:szCs w:val="18"/>
        </w:rPr>
        <w:t xml:space="preserve"> </w:t>
      </w:r>
      <w:r w:rsidRPr="00613469">
        <w:rPr>
          <w:rFonts w:ascii="Verdana" w:hAnsi="Verdana"/>
          <w:sz w:val="18"/>
          <w:szCs w:val="18"/>
        </w:rPr>
        <w:t>cuentan</w:t>
      </w:r>
      <w:r w:rsidRPr="00613469">
        <w:rPr>
          <w:rFonts w:ascii="Verdana" w:hAnsi="Verdana"/>
          <w:spacing w:val="1"/>
          <w:sz w:val="18"/>
          <w:szCs w:val="18"/>
        </w:rPr>
        <w:t xml:space="preserve"> </w:t>
      </w:r>
      <w:r w:rsidRPr="00613469">
        <w:rPr>
          <w:rFonts w:ascii="Verdana" w:hAnsi="Verdana"/>
          <w:sz w:val="18"/>
          <w:szCs w:val="18"/>
        </w:rPr>
        <w:t>por</w:t>
      </w:r>
      <w:r w:rsidRPr="00613469">
        <w:rPr>
          <w:rFonts w:ascii="Verdana" w:hAnsi="Verdana"/>
          <w:spacing w:val="-7"/>
          <w:sz w:val="18"/>
          <w:szCs w:val="18"/>
        </w:rPr>
        <w:t xml:space="preserve"> </w:t>
      </w:r>
      <w:r w:rsidRPr="00613469">
        <w:rPr>
          <w:rFonts w:ascii="Verdana" w:hAnsi="Verdana"/>
          <w:sz w:val="18"/>
          <w:szCs w:val="18"/>
        </w:rPr>
        <w:t>el</w:t>
      </w:r>
      <w:r w:rsidRPr="00613469">
        <w:rPr>
          <w:rFonts w:ascii="Verdana" w:hAnsi="Verdana"/>
          <w:spacing w:val="-6"/>
          <w:sz w:val="18"/>
          <w:szCs w:val="18"/>
        </w:rPr>
        <w:t xml:space="preserve"> </w:t>
      </w:r>
      <w:r w:rsidRPr="00613469">
        <w:rPr>
          <w:rFonts w:ascii="Verdana" w:hAnsi="Verdana"/>
          <w:sz w:val="18"/>
          <w:szCs w:val="18"/>
        </w:rPr>
        <w:t>número</w:t>
      </w:r>
      <w:r w:rsidRPr="00613469">
        <w:rPr>
          <w:rFonts w:ascii="Verdana" w:hAnsi="Verdana"/>
          <w:spacing w:val="-5"/>
          <w:sz w:val="18"/>
          <w:szCs w:val="18"/>
        </w:rPr>
        <w:t xml:space="preserve"> </w:t>
      </w:r>
      <w:r w:rsidRPr="00613469">
        <w:rPr>
          <w:rFonts w:ascii="Verdana" w:hAnsi="Verdana"/>
          <w:sz w:val="18"/>
          <w:szCs w:val="18"/>
        </w:rPr>
        <w:t>de</w:t>
      </w:r>
      <w:r w:rsidRPr="00613469">
        <w:rPr>
          <w:rFonts w:ascii="Verdana" w:hAnsi="Verdana"/>
          <w:spacing w:val="-6"/>
          <w:sz w:val="18"/>
          <w:szCs w:val="18"/>
        </w:rPr>
        <w:t xml:space="preserve"> </w:t>
      </w:r>
      <w:r w:rsidRPr="00613469">
        <w:rPr>
          <w:rFonts w:ascii="Verdana" w:hAnsi="Verdana"/>
          <w:sz w:val="18"/>
          <w:szCs w:val="18"/>
        </w:rPr>
        <w:t>generaciones.</w:t>
      </w:r>
      <w:r w:rsidRPr="00613469">
        <w:rPr>
          <w:rFonts w:ascii="Verdana" w:hAnsi="Verdana"/>
          <w:spacing w:val="-5"/>
          <w:sz w:val="18"/>
          <w:szCs w:val="18"/>
        </w:rPr>
        <w:t xml:space="preserve"> </w:t>
      </w:r>
      <w:r w:rsidRPr="00613469">
        <w:rPr>
          <w:rFonts w:ascii="Verdana" w:hAnsi="Verdana"/>
          <w:sz w:val="18"/>
          <w:szCs w:val="18"/>
        </w:rPr>
        <w:t>Así,</w:t>
      </w:r>
      <w:r w:rsidRPr="00613469">
        <w:rPr>
          <w:rFonts w:ascii="Verdana" w:hAnsi="Verdana"/>
          <w:spacing w:val="-6"/>
          <w:sz w:val="18"/>
          <w:szCs w:val="18"/>
        </w:rPr>
        <w:t xml:space="preserve"> </w:t>
      </w:r>
      <w:r w:rsidRPr="00613469">
        <w:rPr>
          <w:rFonts w:ascii="Verdana" w:hAnsi="Verdana"/>
          <w:sz w:val="18"/>
          <w:szCs w:val="18"/>
        </w:rPr>
        <w:t>el</w:t>
      </w:r>
      <w:r w:rsidRPr="00613469">
        <w:rPr>
          <w:rFonts w:ascii="Verdana" w:hAnsi="Verdana"/>
          <w:spacing w:val="-6"/>
          <w:sz w:val="18"/>
          <w:szCs w:val="18"/>
        </w:rPr>
        <w:t xml:space="preserve"> </w:t>
      </w:r>
      <w:r w:rsidRPr="00613469">
        <w:rPr>
          <w:rFonts w:ascii="Verdana" w:hAnsi="Verdana"/>
          <w:sz w:val="18"/>
          <w:szCs w:val="18"/>
        </w:rPr>
        <w:t>nieto</w:t>
      </w:r>
      <w:r w:rsidRPr="00613469">
        <w:rPr>
          <w:rFonts w:ascii="Verdana" w:hAnsi="Verdana"/>
          <w:spacing w:val="-6"/>
          <w:sz w:val="18"/>
          <w:szCs w:val="18"/>
        </w:rPr>
        <w:t xml:space="preserve"> </w:t>
      </w:r>
      <w:r w:rsidRPr="00613469">
        <w:rPr>
          <w:rFonts w:ascii="Verdana" w:hAnsi="Verdana"/>
          <w:sz w:val="18"/>
          <w:szCs w:val="18"/>
        </w:rPr>
        <w:t>está</w:t>
      </w:r>
      <w:r w:rsidRPr="00613469">
        <w:rPr>
          <w:rFonts w:ascii="Verdana" w:hAnsi="Verdana"/>
          <w:spacing w:val="-6"/>
          <w:sz w:val="18"/>
          <w:szCs w:val="18"/>
        </w:rPr>
        <w:t xml:space="preserve"> </w:t>
      </w:r>
      <w:r w:rsidRPr="00613469">
        <w:rPr>
          <w:rFonts w:ascii="Verdana" w:hAnsi="Verdana"/>
          <w:sz w:val="18"/>
          <w:szCs w:val="18"/>
        </w:rPr>
        <w:t>en</w:t>
      </w:r>
      <w:r w:rsidRPr="00613469">
        <w:rPr>
          <w:rFonts w:ascii="Verdana" w:hAnsi="Verdana"/>
          <w:spacing w:val="-7"/>
          <w:sz w:val="18"/>
          <w:szCs w:val="18"/>
        </w:rPr>
        <w:t xml:space="preserve"> </w:t>
      </w:r>
      <w:r w:rsidRPr="00613469">
        <w:rPr>
          <w:rFonts w:ascii="Verdana" w:hAnsi="Verdana"/>
          <w:sz w:val="18"/>
          <w:szCs w:val="18"/>
        </w:rPr>
        <w:t>segundo</w:t>
      </w:r>
      <w:r w:rsidRPr="00613469">
        <w:rPr>
          <w:rFonts w:ascii="Verdana" w:hAnsi="Verdana"/>
          <w:spacing w:val="-5"/>
          <w:sz w:val="18"/>
          <w:szCs w:val="18"/>
        </w:rPr>
        <w:t xml:space="preserve"> </w:t>
      </w:r>
      <w:r w:rsidRPr="00613469">
        <w:rPr>
          <w:rFonts w:ascii="Verdana" w:hAnsi="Verdana"/>
          <w:sz w:val="18"/>
          <w:szCs w:val="18"/>
        </w:rPr>
        <w:t>grado</w:t>
      </w:r>
      <w:r w:rsidRPr="00613469">
        <w:rPr>
          <w:rFonts w:ascii="Verdana" w:hAnsi="Verdana"/>
          <w:spacing w:val="-6"/>
          <w:sz w:val="18"/>
          <w:szCs w:val="18"/>
        </w:rPr>
        <w:t xml:space="preserve"> </w:t>
      </w:r>
      <w:r w:rsidRPr="00613469">
        <w:rPr>
          <w:rFonts w:ascii="Verdana" w:hAnsi="Verdana"/>
          <w:sz w:val="18"/>
          <w:szCs w:val="18"/>
        </w:rPr>
        <w:t>de</w:t>
      </w:r>
      <w:r w:rsidRPr="00613469">
        <w:rPr>
          <w:rFonts w:ascii="Verdana" w:hAnsi="Verdana"/>
          <w:spacing w:val="-6"/>
          <w:sz w:val="18"/>
          <w:szCs w:val="18"/>
        </w:rPr>
        <w:t xml:space="preserve"> </w:t>
      </w:r>
      <w:r w:rsidRPr="00613469">
        <w:rPr>
          <w:rFonts w:ascii="Verdana" w:hAnsi="Verdana"/>
          <w:sz w:val="18"/>
          <w:szCs w:val="18"/>
        </w:rPr>
        <w:t>consanguinidad</w:t>
      </w:r>
      <w:r w:rsidRPr="00613469">
        <w:rPr>
          <w:rFonts w:ascii="Verdana" w:hAnsi="Verdana"/>
          <w:spacing w:val="-5"/>
          <w:sz w:val="18"/>
          <w:szCs w:val="18"/>
        </w:rPr>
        <w:t xml:space="preserve"> </w:t>
      </w:r>
      <w:r w:rsidRPr="00613469">
        <w:rPr>
          <w:rFonts w:ascii="Verdana" w:hAnsi="Verdana"/>
          <w:sz w:val="18"/>
          <w:szCs w:val="18"/>
        </w:rPr>
        <w:t>con</w:t>
      </w:r>
      <w:r w:rsidRPr="00613469">
        <w:rPr>
          <w:rFonts w:ascii="Verdana" w:hAnsi="Verdana"/>
          <w:spacing w:val="-6"/>
          <w:sz w:val="18"/>
          <w:szCs w:val="18"/>
        </w:rPr>
        <w:t xml:space="preserve"> </w:t>
      </w:r>
      <w:r w:rsidRPr="00613469">
        <w:rPr>
          <w:rFonts w:ascii="Verdana" w:hAnsi="Verdana"/>
          <w:sz w:val="18"/>
          <w:szCs w:val="18"/>
        </w:rPr>
        <w:t>el</w:t>
      </w:r>
      <w:r w:rsidRPr="00613469">
        <w:rPr>
          <w:rFonts w:ascii="Verdana" w:hAnsi="Verdana"/>
          <w:spacing w:val="-6"/>
          <w:sz w:val="18"/>
          <w:szCs w:val="18"/>
        </w:rPr>
        <w:t xml:space="preserve"> </w:t>
      </w:r>
      <w:r w:rsidRPr="00613469">
        <w:rPr>
          <w:rFonts w:ascii="Verdana" w:hAnsi="Verdana"/>
          <w:sz w:val="18"/>
          <w:szCs w:val="18"/>
        </w:rPr>
        <w:t>abuelo,</w:t>
      </w:r>
      <w:r w:rsidRPr="00613469">
        <w:rPr>
          <w:rFonts w:ascii="Verdana" w:hAnsi="Verdana"/>
          <w:spacing w:val="-5"/>
          <w:sz w:val="18"/>
          <w:szCs w:val="18"/>
        </w:rPr>
        <w:t xml:space="preserve"> </w:t>
      </w:r>
      <w:r w:rsidRPr="00613469">
        <w:rPr>
          <w:rFonts w:ascii="Verdana" w:hAnsi="Verdana"/>
          <w:sz w:val="18"/>
          <w:szCs w:val="18"/>
        </w:rPr>
        <w:t>y</w:t>
      </w:r>
      <w:r w:rsidRPr="00613469">
        <w:rPr>
          <w:rFonts w:ascii="Verdana" w:hAnsi="Verdana"/>
          <w:spacing w:val="-6"/>
          <w:sz w:val="18"/>
          <w:szCs w:val="18"/>
        </w:rPr>
        <w:t xml:space="preserve"> </w:t>
      </w:r>
      <w:r w:rsidRPr="00613469">
        <w:rPr>
          <w:rFonts w:ascii="Verdana" w:hAnsi="Verdana"/>
          <w:sz w:val="18"/>
          <w:szCs w:val="18"/>
        </w:rPr>
        <w:t>dos</w:t>
      </w:r>
      <w:r w:rsidRPr="00613469">
        <w:rPr>
          <w:rFonts w:ascii="Verdana" w:hAnsi="Verdana"/>
          <w:spacing w:val="-7"/>
          <w:sz w:val="18"/>
          <w:szCs w:val="18"/>
        </w:rPr>
        <w:t xml:space="preserve"> </w:t>
      </w:r>
      <w:r w:rsidRPr="00613469">
        <w:rPr>
          <w:rFonts w:ascii="Verdana" w:hAnsi="Verdana"/>
          <w:sz w:val="18"/>
          <w:szCs w:val="18"/>
        </w:rPr>
        <w:t>primos</w:t>
      </w:r>
      <w:r w:rsidRPr="00613469">
        <w:rPr>
          <w:rFonts w:ascii="Verdana" w:hAnsi="Verdana"/>
          <w:spacing w:val="-5"/>
          <w:sz w:val="18"/>
          <w:szCs w:val="18"/>
        </w:rPr>
        <w:t xml:space="preserve"> </w:t>
      </w:r>
      <w:r w:rsidRPr="00613469">
        <w:rPr>
          <w:rFonts w:ascii="Verdana" w:hAnsi="Verdana"/>
          <w:sz w:val="18"/>
          <w:szCs w:val="18"/>
        </w:rPr>
        <w:t>hermanos</w:t>
      </w:r>
      <w:r w:rsidRPr="00613469">
        <w:rPr>
          <w:rFonts w:ascii="Verdana" w:hAnsi="Verdana"/>
          <w:spacing w:val="1"/>
          <w:sz w:val="18"/>
          <w:szCs w:val="18"/>
        </w:rPr>
        <w:t xml:space="preserve"> </w:t>
      </w:r>
      <w:r w:rsidRPr="00613469">
        <w:rPr>
          <w:rFonts w:ascii="Verdana" w:hAnsi="Verdana"/>
          <w:sz w:val="18"/>
          <w:szCs w:val="18"/>
        </w:rPr>
        <w:t>en</w:t>
      </w:r>
      <w:r w:rsidRPr="00613469">
        <w:rPr>
          <w:rFonts w:ascii="Verdana" w:hAnsi="Verdana"/>
          <w:spacing w:val="-2"/>
          <w:sz w:val="18"/>
          <w:szCs w:val="18"/>
        </w:rPr>
        <w:t xml:space="preserve"> </w:t>
      </w:r>
      <w:r w:rsidRPr="00613469">
        <w:rPr>
          <w:rFonts w:ascii="Verdana" w:hAnsi="Verdana"/>
          <w:sz w:val="18"/>
          <w:szCs w:val="18"/>
        </w:rPr>
        <w:t>cuarto</w:t>
      </w:r>
      <w:r w:rsidRPr="00613469">
        <w:rPr>
          <w:rFonts w:ascii="Verdana" w:hAnsi="Verdana"/>
          <w:spacing w:val="-1"/>
          <w:sz w:val="18"/>
          <w:szCs w:val="18"/>
        </w:rPr>
        <w:t xml:space="preserve"> </w:t>
      </w:r>
      <w:r w:rsidRPr="00613469">
        <w:rPr>
          <w:rFonts w:ascii="Verdana" w:hAnsi="Verdana"/>
          <w:sz w:val="18"/>
          <w:szCs w:val="18"/>
        </w:rPr>
        <w:t>grado</w:t>
      </w:r>
      <w:r w:rsidRPr="00613469">
        <w:rPr>
          <w:rFonts w:ascii="Verdana" w:hAnsi="Verdana"/>
          <w:spacing w:val="-1"/>
          <w:sz w:val="18"/>
          <w:szCs w:val="18"/>
        </w:rPr>
        <w:t xml:space="preserve"> </w:t>
      </w:r>
      <w:r w:rsidRPr="00613469">
        <w:rPr>
          <w:rFonts w:ascii="Verdana" w:hAnsi="Verdana"/>
          <w:sz w:val="18"/>
          <w:szCs w:val="18"/>
        </w:rPr>
        <w:t>de</w:t>
      </w:r>
      <w:r w:rsidRPr="00613469">
        <w:rPr>
          <w:rFonts w:ascii="Verdana" w:hAnsi="Verdana"/>
          <w:spacing w:val="-1"/>
          <w:sz w:val="18"/>
          <w:szCs w:val="18"/>
        </w:rPr>
        <w:t xml:space="preserve"> </w:t>
      </w:r>
      <w:r w:rsidRPr="00613469">
        <w:rPr>
          <w:rFonts w:ascii="Verdana" w:hAnsi="Verdana"/>
          <w:sz w:val="18"/>
          <w:szCs w:val="18"/>
        </w:rPr>
        <w:t>consanguinidad</w:t>
      </w:r>
      <w:r w:rsidRPr="00613469">
        <w:rPr>
          <w:rFonts w:ascii="Verdana" w:hAnsi="Verdana"/>
          <w:spacing w:val="-1"/>
          <w:sz w:val="18"/>
          <w:szCs w:val="18"/>
        </w:rPr>
        <w:t xml:space="preserve"> </w:t>
      </w:r>
      <w:r w:rsidRPr="00613469">
        <w:rPr>
          <w:rFonts w:ascii="Verdana" w:hAnsi="Verdana"/>
          <w:sz w:val="18"/>
          <w:szCs w:val="18"/>
        </w:rPr>
        <w:t>entre</w:t>
      </w:r>
      <w:r w:rsidRPr="00613469">
        <w:rPr>
          <w:rFonts w:ascii="Verdana" w:hAnsi="Verdana"/>
          <w:spacing w:val="-2"/>
          <w:sz w:val="18"/>
          <w:szCs w:val="18"/>
        </w:rPr>
        <w:t xml:space="preserve"> </w:t>
      </w:r>
      <w:r w:rsidRPr="00613469">
        <w:rPr>
          <w:rFonts w:ascii="Verdana" w:hAnsi="Verdana"/>
          <w:sz w:val="18"/>
          <w:szCs w:val="18"/>
        </w:rPr>
        <w:t>sí”.</w:t>
      </w:r>
    </w:p>
    <w:p w14:paraId="1DDCBEF0" w14:textId="77777777" w:rsidR="00170C03" w:rsidRPr="00613469" w:rsidRDefault="00170C03" w:rsidP="00613469">
      <w:pPr>
        <w:spacing w:after="0" w:line="240" w:lineRule="auto"/>
        <w:ind w:left="810"/>
        <w:jc w:val="both"/>
        <w:rPr>
          <w:rFonts w:ascii="Verdana" w:hAnsi="Verdana"/>
          <w:sz w:val="18"/>
          <w:szCs w:val="18"/>
        </w:rPr>
      </w:pPr>
      <w:r w:rsidRPr="00613469">
        <w:rPr>
          <w:rFonts w:ascii="Verdana" w:hAnsi="Verdana"/>
          <w:sz w:val="18"/>
          <w:szCs w:val="18"/>
        </w:rPr>
        <w:t>[…]</w:t>
      </w:r>
    </w:p>
    <w:p w14:paraId="3895B35D" w14:textId="77777777" w:rsidR="00170C03" w:rsidRPr="00613469" w:rsidRDefault="00170C03" w:rsidP="00613469">
      <w:pPr>
        <w:spacing w:after="0" w:line="240" w:lineRule="auto"/>
        <w:ind w:left="100" w:firstLine="709"/>
        <w:jc w:val="both"/>
        <w:rPr>
          <w:rFonts w:ascii="Verdana" w:hAnsi="Verdana"/>
          <w:sz w:val="18"/>
          <w:szCs w:val="18"/>
        </w:rPr>
      </w:pPr>
      <w:r w:rsidRPr="00613469">
        <w:rPr>
          <w:rFonts w:ascii="Verdana" w:hAnsi="Verdana"/>
          <w:sz w:val="18"/>
          <w:szCs w:val="18"/>
        </w:rPr>
        <w:t>“Artículo</w:t>
      </w:r>
      <w:r w:rsidRPr="00613469">
        <w:rPr>
          <w:rFonts w:ascii="Verdana" w:hAnsi="Verdana"/>
          <w:spacing w:val="-6"/>
          <w:sz w:val="18"/>
          <w:szCs w:val="18"/>
        </w:rPr>
        <w:t xml:space="preserve"> </w:t>
      </w:r>
      <w:r w:rsidRPr="00613469">
        <w:rPr>
          <w:rFonts w:ascii="Verdana" w:hAnsi="Verdana"/>
          <w:sz w:val="18"/>
          <w:szCs w:val="18"/>
        </w:rPr>
        <w:t>47.</w:t>
      </w:r>
      <w:r w:rsidRPr="00613469">
        <w:rPr>
          <w:rFonts w:ascii="Verdana" w:hAnsi="Verdana"/>
          <w:spacing w:val="-6"/>
          <w:sz w:val="18"/>
          <w:szCs w:val="18"/>
        </w:rPr>
        <w:t xml:space="preserve"> </w:t>
      </w:r>
      <w:r w:rsidRPr="00613469">
        <w:rPr>
          <w:rFonts w:ascii="Verdana" w:hAnsi="Verdana"/>
          <w:sz w:val="18"/>
          <w:szCs w:val="18"/>
        </w:rPr>
        <w:t>Afinidad</w:t>
      </w:r>
      <w:r w:rsidRPr="00613469">
        <w:rPr>
          <w:rFonts w:ascii="Verdana" w:hAnsi="Verdana"/>
          <w:spacing w:val="-5"/>
          <w:sz w:val="18"/>
          <w:szCs w:val="18"/>
        </w:rPr>
        <w:t xml:space="preserve"> </w:t>
      </w:r>
      <w:r w:rsidRPr="00613469">
        <w:rPr>
          <w:rFonts w:ascii="Verdana" w:hAnsi="Verdana"/>
          <w:sz w:val="18"/>
          <w:szCs w:val="18"/>
        </w:rPr>
        <w:t>legítima.</w:t>
      </w:r>
      <w:r w:rsidRPr="00613469">
        <w:rPr>
          <w:rFonts w:ascii="Verdana" w:hAnsi="Verdana"/>
          <w:spacing w:val="-5"/>
          <w:sz w:val="18"/>
          <w:szCs w:val="18"/>
        </w:rPr>
        <w:t xml:space="preserve"> </w:t>
      </w:r>
      <w:r w:rsidRPr="00613469">
        <w:rPr>
          <w:rFonts w:ascii="Verdana" w:hAnsi="Verdana"/>
          <w:sz w:val="18"/>
          <w:szCs w:val="18"/>
        </w:rPr>
        <w:t>[…]</w:t>
      </w:r>
      <w:r w:rsidRPr="00613469">
        <w:rPr>
          <w:rFonts w:ascii="Verdana" w:hAnsi="Verdana"/>
          <w:spacing w:val="-7"/>
          <w:sz w:val="18"/>
          <w:szCs w:val="18"/>
        </w:rPr>
        <w:t xml:space="preserve"> </w:t>
      </w:r>
      <w:r w:rsidRPr="00613469">
        <w:rPr>
          <w:rFonts w:ascii="Verdana" w:hAnsi="Verdana"/>
          <w:sz w:val="18"/>
          <w:szCs w:val="18"/>
        </w:rPr>
        <w:t>La</w:t>
      </w:r>
      <w:r w:rsidRPr="00613469">
        <w:rPr>
          <w:rFonts w:ascii="Verdana" w:hAnsi="Verdana"/>
          <w:spacing w:val="-6"/>
          <w:sz w:val="18"/>
          <w:szCs w:val="18"/>
        </w:rPr>
        <w:t xml:space="preserve"> </w:t>
      </w:r>
      <w:r w:rsidRPr="00613469">
        <w:rPr>
          <w:rFonts w:ascii="Verdana" w:hAnsi="Verdana"/>
          <w:sz w:val="18"/>
          <w:szCs w:val="18"/>
        </w:rPr>
        <w:t>línea</w:t>
      </w:r>
      <w:r w:rsidRPr="00613469">
        <w:rPr>
          <w:rFonts w:ascii="Verdana" w:hAnsi="Verdana"/>
          <w:spacing w:val="-6"/>
          <w:sz w:val="18"/>
          <w:szCs w:val="18"/>
        </w:rPr>
        <w:t xml:space="preserve"> </w:t>
      </w:r>
      <w:r w:rsidRPr="00613469">
        <w:rPr>
          <w:rFonts w:ascii="Verdana" w:hAnsi="Verdana"/>
          <w:sz w:val="18"/>
          <w:szCs w:val="18"/>
        </w:rPr>
        <w:t>o</w:t>
      </w:r>
      <w:r w:rsidRPr="00613469">
        <w:rPr>
          <w:rFonts w:ascii="Verdana" w:hAnsi="Verdana"/>
          <w:spacing w:val="-7"/>
          <w:sz w:val="18"/>
          <w:szCs w:val="18"/>
        </w:rPr>
        <w:t xml:space="preserve"> </w:t>
      </w:r>
      <w:r w:rsidRPr="00613469">
        <w:rPr>
          <w:rFonts w:ascii="Verdana" w:hAnsi="Verdana"/>
          <w:sz w:val="18"/>
          <w:szCs w:val="18"/>
        </w:rPr>
        <w:t>grado</w:t>
      </w:r>
      <w:r w:rsidRPr="00613469">
        <w:rPr>
          <w:rFonts w:ascii="Verdana" w:hAnsi="Verdana"/>
          <w:spacing w:val="-6"/>
          <w:sz w:val="18"/>
          <w:szCs w:val="18"/>
        </w:rPr>
        <w:t xml:space="preserve"> </w:t>
      </w:r>
      <w:r w:rsidRPr="00613469">
        <w:rPr>
          <w:rFonts w:ascii="Verdana" w:hAnsi="Verdana"/>
          <w:sz w:val="18"/>
          <w:szCs w:val="18"/>
        </w:rPr>
        <w:t>de</w:t>
      </w:r>
      <w:r w:rsidRPr="00613469">
        <w:rPr>
          <w:rFonts w:ascii="Verdana" w:hAnsi="Verdana"/>
          <w:spacing w:val="-6"/>
          <w:sz w:val="18"/>
          <w:szCs w:val="18"/>
        </w:rPr>
        <w:t xml:space="preserve"> </w:t>
      </w:r>
      <w:r w:rsidRPr="00613469">
        <w:rPr>
          <w:rFonts w:ascii="Verdana" w:hAnsi="Verdana"/>
          <w:sz w:val="18"/>
          <w:szCs w:val="18"/>
        </w:rPr>
        <w:t>afinidad</w:t>
      </w:r>
      <w:r w:rsidRPr="00613469">
        <w:rPr>
          <w:rFonts w:ascii="Verdana" w:hAnsi="Verdana"/>
          <w:spacing w:val="-5"/>
          <w:sz w:val="18"/>
          <w:szCs w:val="18"/>
        </w:rPr>
        <w:t xml:space="preserve"> </w:t>
      </w:r>
      <w:r w:rsidRPr="00613469">
        <w:rPr>
          <w:rFonts w:ascii="Verdana" w:hAnsi="Verdana"/>
          <w:sz w:val="18"/>
          <w:szCs w:val="18"/>
        </w:rPr>
        <w:t>legítima</w:t>
      </w:r>
      <w:r w:rsidRPr="00613469">
        <w:rPr>
          <w:rFonts w:ascii="Verdana" w:hAnsi="Verdana"/>
          <w:spacing w:val="-5"/>
          <w:sz w:val="18"/>
          <w:szCs w:val="18"/>
        </w:rPr>
        <w:t xml:space="preserve"> </w:t>
      </w:r>
      <w:r w:rsidRPr="00613469">
        <w:rPr>
          <w:rFonts w:ascii="Verdana" w:hAnsi="Verdana"/>
          <w:sz w:val="18"/>
          <w:szCs w:val="18"/>
        </w:rPr>
        <w:t>de</w:t>
      </w:r>
      <w:r w:rsidRPr="00613469">
        <w:rPr>
          <w:rFonts w:ascii="Verdana" w:hAnsi="Verdana"/>
          <w:spacing w:val="-6"/>
          <w:sz w:val="18"/>
          <w:szCs w:val="18"/>
        </w:rPr>
        <w:t xml:space="preserve"> </w:t>
      </w:r>
      <w:r w:rsidRPr="00613469">
        <w:rPr>
          <w:rFonts w:ascii="Verdana" w:hAnsi="Verdana"/>
          <w:sz w:val="18"/>
          <w:szCs w:val="18"/>
        </w:rPr>
        <w:t>una</w:t>
      </w:r>
      <w:r w:rsidRPr="00613469">
        <w:rPr>
          <w:rFonts w:ascii="Verdana" w:hAnsi="Verdana"/>
          <w:spacing w:val="-7"/>
          <w:sz w:val="18"/>
          <w:szCs w:val="18"/>
        </w:rPr>
        <w:t xml:space="preserve"> </w:t>
      </w:r>
      <w:r w:rsidRPr="00613469">
        <w:rPr>
          <w:rFonts w:ascii="Verdana" w:hAnsi="Verdana"/>
          <w:sz w:val="18"/>
          <w:szCs w:val="18"/>
        </w:rPr>
        <w:t>persona</w:t>
      </w:r>
      <w:r w:rsidRPr="00613469">
        <w:rPr>
          <w:rFonts w:ascii="Verdana" w:hAnsi="Verdana"/>
          <w:spacing w:val="-5"/>
          <w:sz w:val="18"/>
          <w:szCs w:val="18"/>
        </w:rPr>
        <w:t xml:space="preserve"> </w:t>
      </w:r>
      <w:r w:rsidRPr="00613469">
        <w:rPr>
          <w:rFonts w:ascii="Verdana" w:hAnsi="Verdana"/>
          <w:sz w:val="18"/>
          <w:szCs w:val="18"/>
        </w:rPr>
        <w:t>con</w:t>
      </w:r>
      <w:r w:rsidRPr="00613469">
        <w:rPr>
          <w:rFonts w:ascii="Verdana" w:hAnsi="Verdana"/>
          <w:spacing w:val="-6"/>
          <w:sz w:val="18"/>
          <w:szCs w:val="18"/>
        </w:rPr>
        <w:t xml:space="preserve"> </w:t>
      </w:r>
      <w:r w:rsidRPr="00613469">
        <w:rPr>
          <w:rFonts w:ascii="Verdana" w:hAnsi="Verdana"/>
          <w:sz w:val="18"/>
          <w:szCs w:val="18"/>
        </w:rPr>
        <w:t>un</w:t>
      </w:r>
      <w:r w:rsidRPr="00613469">
        <w:rPr>
          <w:rFonts w:ascii="Verdana" w:hAnsi="Verdana"/>
          <w:spacing w:val="-6"/>
          <w:sz w:val="18"/>
          <w:szCs w:val="18"/>
        </w:rPr>
        <w:t xml:space="preserve"> </w:t>
      </w:r>
      <w:r w:rsidRPr="00613469">
        <w:rPr>
          <w:rFonts w:ascii="Verdana" w:hAnsi="Verdana"/>
          <w:sz w:val="18"/>
          <w:szCs w:val="18"/>
        </w:rPr>
        <w:t>consanguíneo</w:t>
      </w:r>
      <w:r w:rsidRPr="00613469">
        <w:rPr>
          <w:rFonts w:ascii="Verdana" w:hAnsi="Verdana"/>
          <w:spacing w:val="-4"/>
          <w:sz w:val="18"/>
          <w:szCs w:val="18"/>
        </w:rPr>
        <w:t xml:space="preserve"> </w:t>
      </w:r>
      <w:r w:rsidRPr="00613469">
        <w:rPr>
          <w:rFonts w:ascii="Verdana" w:hAnsi="Verdana"/>
          <w:sz w:val="18"/>
          <w:szCs w:val="18"/>
        </w:rPr>
        <w:t>de</w:t>
      </w:r>
      <w:r w:rsidRPr="00613469">
        <w:rPr>
          <w:rFonts w:ascii="Verdana" w:hAnsi="Verdana"/>
          <w:spacing w:val="-6"/>
          <w:sz w:val="18"/>
          <w:szCs w:val="18"/>
        </w:rPr>
        <w:t xml:space="preserve"> </w:t>
      </w:r>
      <w:r w:rsidRPr="00613469">
        <w:rPr>
          <w:rFonts w:ascii="Verdana" w:hAnsi="Verdana"/>
          <w:sz w:val="18"/>
          <w:szCs w:val="18"/>
        </w:rPr>
        <w:t>su</w:t>
      </w:r>
      <w:r w:rsidRPr="00613469">
        <w:rPr>
          <w:rFonts w:ascii="Verdana" w:hAnsi="Verdana"/>
          <w:spacing w:val="1"/>
          <w:sz w:val="18"/>
          <w:szCs w:val="18"/>
        </w:rPr>
        <w:t xml:space="preserve"> </w:t>
      </w:r>
      <w:r w:rsidRPr="00613469">
        <w:rPr>
          <w:rFonts w:ascii="Verdana" w:hAnsi="Verdana"/>
          <w:sz w:val="18"/>
          <w:szCs w:val="18"/>
        </w:rPr>
        <w:t>marido</w:t>
      </w:r>
      <w:r w:rsidRPr="00613469">
        <w:rPr>
          <w:rFonts w:ascii="Verdana" w:hAnsi="Verdana"/>
          <w:spacing w:val="-10"/>
          <w:sz w:val="18"/>
          <w:szCs w:val="18"/>
        </w:rPr>
        <w:t xml:space="preserve"> </w:t>
      </w:r>
      <w:r w:rsidRPr="00613469">
        <w:rPr>
          <w:rFonts w:ascii="Verdana" w:hAnsi="Verdana"/>
          <w:sz w:val="18"/>
          <w:szCs w:val="18"/>
        </w:rPr>
        <w:t>o</w:t>
      </w:r>
      <w:r w:rsidRPr="00613469">
        <w:rPr>
          <w:rFonts w:ascii="Verdana" w:hAnsi="Verdana"/>
          <w:spacing w:val="-10"/>
          <w:sz w:val="18"/>
          <w:szCs w:val="18"/>
        </w:rPr>
        <w:t xml:space="preserve"> </w:t>
      </w:r>
      <w:r w:rsidRPr="00613469">
        <w:rPr>
          <w:rFonts w:ascii="Verdana" w:hAnsi="Verdana"/>
          <w:sz w:val="18"/>
          <w:szCs w:val="18"/>
        </w:rPr>
        <w:t>mujer,</w:t>
      </w:r>
      <w:r w:rsidRPr="00613469">
        <w:rPr>
          <w:rFonts w:ascii="Verdana" w:hAnsi="Verdana"/>
          <w:spacing w:val="-9"/>
          <w:sz w:val="18"/>
          <w:szCs w:val="18"/>
        </w:rPr>
        <w:t xml:space="preserve"> </w:t>
      </w:r>
      <w:r w:rsidRPr="00613469">
        <w:rPr>
          <w:rFonts w:ascii="Verdana" w:hAnsi="Verdana"/>
          <w:sz w:val="18"/>
          <w:szCs w:val="18"/>
        </w:rPr>
        <w:t>se</w:t>
      </w:r>
      <w:r w:rsidRPr="00613469">
        <w:rPr>
          <w:rFonts w:ascii="Verdana" w:hAnsi="Verdana"/>
          <w:spacing w:val="-9"/>
          <w:sz w:val="18"/>
          <w:szCs w:val="18"/>
        </w:rPr>
        <w:t xml:space="preserve"> </w:t>
      </w:r>
      <w:r w:rsidRPr="00613469">
        <w:rPr>
          <w:rFonts w:ascii="Verdana" w:hAnsi="Verdana"/>
          <w:sz w:val="18"/>
          <w:szCs w:val="18"/>
        </w:rPr>
        <w:t>califica</w:t>
      </w:r>
      <w:r w:rsidRPr="00613469">
        <w:rPr>
          <w:rFonts w:ascii="Verdana" w:hAnsi="Verdana"/>
          <w:spacing w:val="-8"/>
          <w:sz w:val="18"/>
          <w:szCs w:val="18"/>
        </w:rPr>
        <w:t xml:space="preserve"> </w:t>
      </w:r>
      <w:r w:rsidRPr="00613469">
        <w:rPr>
          <w:rFonts w:ascii="Verdana" w:hAnsi="Verdana"/>
          <w:sz w:val="18"/>
          <w:szCs w:val="18"/>
        </w:rPr>
        <w:t>por</w:t>
      </w:r>
      <w:r w:rsidRPr="00613469">
        <w:rPr>
          <w:rFonts w:ascii="Verdana" w:hAnsi="Verdana"/>
          <w:spacing w:val="-9"/>
          <w:sz w:val="18"/>
          <w:szCs w:val="18"/>
        </w:rPr>
        <w:t xml:space="preserve"> </w:t>
      </w:r>
      <w:r w:rsidRPr="00613469">
        <w:rPr>
          <w:rFonts w:ascii="Verdana" w:hAnsi="Verdana"/>
          <w:sz w:val="18"/>
          <w:szCs w:val="18"/>
        </w:rPr>
        <w:t>la</w:t>
      </w:r>
      <w:r w:rsidRPr="00613469">
        <w:rPr>
          <w:rFonts w:ascii="Verdana" w:hAnsi="Verdana"/>
          <w:spacing w:val="-9"/>
          <w:sz w:val="18"/>
          <w:szCs w:val="18"/>
        </w:rPr>
        <w:t xml:space="preserve"> </w:t>
      </w:r>
      <w:r w:rsidRPr="00613469">
        <w:rPr>
          <w:rFonts w:ascii="Verdana" w:hAnsi="Verdana"/>
          <w:sz w:val="18"/>
          <w:szCs w:val="18"/>
        </w:rPr>
        <w:t>línea</w:t>
      </w:r>
      <w:r w:rsidRPr="00613469">
        <w:rPr>
          <w:rFonts w:ascii="Verdana" w:hAnsi="Verdana"/>
          <w:spacing w:val="-9"/>
          <w:sz w:val="18"/>
          <w:szCs w:val="18"/>
        </w:rPr>
        <w:t xml:space="preserve"> </w:t>
      </w:r>
      <w:r w:rsidRPr="00613469">
        <w:rPr>
          <w:rFonts w:ascii="Verdana" w:hAnsi="Verdana"/>
          <w:sz w:val="18"/>
          <w:szCs w:val="18"/>
        </w:rPr>
        <w:t>o</w:t>
      </w:r>
      <w:r w:rsidRPr="00613469">
        <w:rPr>
          <w:rFonts w:ascii="Verdana" w:hAnsi="Verdana"/>
          <w:spacing w:val="-10"/>
          <w:sz w:val="18"/>
          <w:szCs w:val="18"/>
        </w:rPr>
        <w:t xml:space="preserve"> </w:t>
      </w:r>
      <w:r w:rsidRPr="00613469">
        <w:rPr>
          <w:rFonts w:ascii="Verdana" w:hAnsi="Verdana"/>
          <w:sz w:val="18"/>
          <w:szCs w:val="18"/>
        </w:rPr>
        <w:t>grado</w:t>
      </w:r>
      <w:r w:rsidRPr="00613469">
        <w:rPr>
          <w:rFonts w:ascii="Verdana" w:hAnsi="Verdana"/>
          <w:spacing w:val="-9"/>
          <w:sz w:val="18"/>
          <w:szCs w:val="18"/>
        </w:rPr>
        <w:t xml:space="preserve"> </w:t>
      </w:r>
      <w:r w:rsidRPr="00613469">
        <w:rPr>
          <w:rFonts w:ascii="Verdana" w:hAnsi="Verdana"/>
          <w:sz w:val="18"/>
          <w:szCs w:val="18"/>
        </w:rPr>
        <w:t>de</w:t>
      </w:r>
      <w:r w:rsidRPr="00613469">
        <w:rPr>
          <w:rFonts w:ascii="Verdana" w:hAnsi="Verdana"/>
          <w:spacing w:val="-9"/>
          <w:sz w:val="18"/>
          <w:szCs w:val="18"/>
        </w:rPr>
        <w:t xml:space="preserve"> </w:t>
      </w:r>
      <w:r w:rsidRPr="00613469">
        <w:rPr>
          <w:rFonts w:ascii="Verdana" w:hAnsi="Verdana"/>
          <w:sz w:val="18"/>
          <w:szCs w:val="18"/>
        </w:rPr>
        <w:t>consanguinidad</w:t>
      </w:r>
      <w:r w:rsidRPr="00613469">
        <w:rPr>
          <w:rFonts w:ascii="Verdana" w:hAnsi="Verdana"/>
          <w:spacing w:val="-7"/>
          <w:sz w:val="18"/>
          <w:szCs w:val="18"/>
        </w:rPr>
        <w:t xml:space="preserve"> </w:t>
      </w:r>
      <w:r w:rsidRPr="00613469">
        <w:rPr>
          <w:rFonts w:ascii="Verdana" w:hAnsi="Verdana"/>
          <w:sz w:val="18"/>
          <w:szCs w:val="18"/>
        </w:rPr>
        <w:t>legítima</w:t>
      </w:r>
      <w:r w:rsidRPr="00613469">
        <w:rPr>
          <w:rFonts w:ascii="Verdana" w:hAnsi="Verdana"/>
          <w:spacing w:val="-9"/>
          <w:sz w:val="18"/>
          <w:szCs w:val="18"/>
        </w:rPr>
        <w:t xml:space="preserve"> </w:t>
      </w:r>
      <w:r w:rsidRPr="00613469">
        <w:rPr>
          <w:rFonts w:ascii="Verdana" w:hAnsi="Verdana"/>
          <w:sz w:val="18"/>
          <w:szCs w:val="18"/>
        </w:rPr>
        <w:t>de</w:t>
      </w:r>
      <w:r w:rsidRPr="00613469">
        <w:rPr>
          <w:rFonts w:ascii="Verdana" w:hAnsi="Verdana"/>
          <w:spacing w:val="-9"/>
          <w:sz w:val="18"/>
          <w:szCs w:val="18"/>
        </w:rPr>
        <w:t xml:space="preserve"> </w:t>
      </w:r>
      <w:r w:rsidRPr="00613469">
        <w:rPr>
          <w:rFonts w:ascii="Verdana" w:hAnsi="Verdana"/>
          <w:sz w:val="18"/>
          <w:szCs w:val="18"/>
        </w:rPr>
        <w:t>dicho</w:t>
      </w:r>
      <w:r w:rsidRPr="00613469">
        <w:rPr>
          <w:rFonts w:ascii="Verdana" w:hAnsi="Verdana"/>
          <w:spacing w:val="-9"/>
          <w:sz w:val="18"/>
          <w:szCs w:val="18"/>
        </w:rPr>
        <w:t xml:space="preserve"> </w:t>
      </w:r>
      <w:r w:rsidRPr="00613469">
        <w:rPr>
          <w:rFonts w:ascii="Verdana" w:hAnsi="Verdana"/>
          <w:sz w:val="18"/>
          <w:szCs w:val="18"/>
        </w:rPr>
        <w:t>marido</w:t>
      </w:r>
      <w:r w:rsidRPr="00613469">
        <w:rPr>
          <w:rFonts w:ascii="Verdana" w:hAnsi="Verdana"/>
          <w:spacing w:val="-9"/>
          <w:sz w:val="18"/>
          <w:szCs w:val="18"/>
        </w:rPr>
        <w:t xml:space="preserve"> </w:t>
      </w:r>
      <w:r w:rsidRPr="00613469">
        <w:rPr>
          <w:rFonts w:ascii="Verdana" w:hAnsi="Verdana"/>
          <w:sz w:val="18"/>
          <w:szCs w:val="18"/>
        </w:rPr>
        <w:t>o</w:t>
      </w:r>
      <w:r w:rsidRPr="00613469">
        <w:rPr>
          <w:rFonts w:ascii="Verdana" w:hAnsi="Verdana"/>
          <w:spacing w:val="-10"/>
          <w:sz w:val="18"/>
          <w:szCs w:val="18"/>
        </w:rPr>
        <w:t xml:space="preserve"> </w:t>
      </w:r>
      <w:r w:rsidRPr="00613469">
        <w:rPr>
          <w:rFonts w:ascii="Verdana" w:hAnsi="Verdana"/>
          <w:sz w:val="18"/>
          <w:szCs w:val="18"/>
        </w:rPr>
        <w:t>mujer</w:t>
      </w:r>
      <w:r w:rsidRPr="00613469">
        <w:rPr>
          <w:rFonts w:ascii="Verdana" w:hAnsi="Verdana"/>
          <w:spacing w:val="-9"/>
          <w:sz w:val="18"/>
          <w:szCs w:val="18"/>
        </w:rPr>
        <w:t xml:space="preserve"> </w:t>
      </w:r>
      <w:r w:rsidRPr="00613469">
        <w:rPr>
          <w:rFonts w:ascii="Verdana" w:hAnsi="Verdana"/>
          <w:sz w:val="18"/>
          <w:szCs w:val="18"/>
        </w:rPr>
        <w:t>con</w:t>
      </w:r>
      <w:r w:rsidRPr="00613469">
        <w:rPr>
          <w:rFonts w:ascii="Verdana" w:hAnsi="Verdana"/>
          <w:spacing w:val="-9"/>
          <w:sz w:val="18"/>
          <w:szCs w:val="18"/>
        </w:rPr>
        <w:t xml:space="preserve"> </w:t>
      </w:r>
      <w:r w:rsidRPr="00613469">
        <w:rPr>
          <w:rFonts w:ascii="Verdana" w:hAnsi="Verdana"/>
          <w:sz w:val="18"/>
          <w:szCs w:val="18"/>
        </w:rPr>
        <w:t>el</w:t>
      </w:r>
      <w:r w:rsidRPr="00613469">
        <w:rPr>
          <w:rFonts w:ascii="Verdana" w:hAnsi="Verdana"/>
          <w:spacing w:val="-9"/>
          <w:sz w:val="18"/>
          <w:szCs w:val="18"/>
        </w:rPr>
        <w:t xml:space="preserve"> </w:t>
      </w:r>
      <w:r w:rsidRPr="00613469">
        <w:rPr>
          <w:rFonts w:ascii="Verdana" w:hAnsi="Verdana"/>
          <w:sz w:val="18"/>
          <w:szCs w:val="18"/>
        </w:rPr>
        <w:t>dicho</w:t>
      </w:r>
      <w:r w:rsidRPr="00613469">
        <w:rPr>
          <w:rFonts w:ascii="Verdana" w:hAnsi="Verdana"/>
          <w:spacing w:val="-9"/>
          <w:sz w:val="18"/>
          <w:szCs w:val="18"/>
        </w:rPr>
        <w:t xml:space="preserve"> </w:t>
      </w:r>
      <w:r w:rsidRPr="00613469">
        <w:rPr>
          <w:rFonts w:ascii="Verdana" w:hAnsi="Verdana"/>
          <w:sz w:val="18"/>
          <w:szCs w:val="18"/>
        </w:rPr>
        <w:t>consanguíneo</w:t>
      </w:r>
      <w:r w:rsidRPr="00613469">
        <w:rPr>
          <w:rFonts w:ascii="Verdana" w:hAnsi="Verdana"/>
          <w:spacing w:val="1"/>
          <w:sz w:val="18"/>
          <w:szCs w:val="18"/>
        </w:rPr>
        <w:t xml:space="preserve"> </w:t>
      </w:r>
      <w:r w:rsidRPr="00613469">
        <w:rPr>
          <w:rFonts w:ascii="Verdana" w:hAnsi="Verdana"/>
          <w:sz w:val="18"/>
          <w:szCs w:val="18"/>
        </w:rPr>
        <w:t>[…]”.</w:t>
      </w:r>
    </w:p>
    <w:p w14:paraId="114362B7" w14:textId="620EB6C6" w:rsidR="00170C03" w:rsidRPr="00613469" w:rsidRDefault="00170C03" w:rsidP="00613469">
      <w:pPr>
        <w:pStyle w:val="Textonotapie"/>
        <w:rPr>
          <w:rFonts w:ascii="Verdana" w:hAnsi="Verdana"/>
          <w:sz w:val="18"/>
          <w:szCs w:val="18"/>
          <w:lang w:val="es-CO"/>
        </w:rPr>
      </w:pPr>
    </w:p>
  </w:footnote>
  <w:footnote w:id="11">
    <w:p w14:paraId="6792E9D3" w14:textId="77777777" w:rsidR="00612BF0" w:rsidRPr="00613469" w:rsidRDefault="00612BF0" w:rsidP="00613469">
      <w:pPr>
        <w:pStyle w:val="Textonotapie"/>
        <w:ind w:firstLine="708"/>
        <w:jc w:val="both"/>
        <w:rPr>
          <w:rFonts w:ascii="Verdana" w:hAnsi="Verdana"/>
          <w:sz w:val="18"/>
          <w:szCs w:val="18"/>
        </w:rPr>
      </w:pPr>
      <w:r w:rsidRPr="00613469">
        <w:rPr>
          <w:rStyle w:val="Refdenotaalpie"/>
          <w:rFonts w:ascii="Verdana" w:hAnsi="Verdana"/>
          <w:sz w:val="18"/>
          <w:szCs w:val="18"/>
        </w:rPr>
        <w:footnoteRef/>
      </w:r>
      <w:r w:rsidRPr="00613469">
        <w:rPr>
          <w:rFonts w:ascii="Verdana" w:hAnsi="Verdana"/>
          <w:sz w:val="18"/>
          <w:szCs w:val="18"/>
        </w:rPr>
        <w:t xml:space="preserve"> Código Civil: “Artículo 633. Definición de persona jurídica. Se llama persona jurídica, una persona ficticia, capaz de ejercer derechos y contraer obligaciones civiles, y de ser representada judicial y extrajudicialmente.</w:t>
      </w:r>
    </w:p>
    <w:p w14:paraId="33FF363D" w14:textId="77777777" w:rsidR="00612BF0" w:rsidRPr="00613469" w:rsidRDefault="00612BF0" w:rsidP="00613469">
      <w:pPr>
        <w:pStyle w:val="Textonotapie"/>
        <w:jc w:val="both"/>
        <w:rPr>
          <w:rFonts w:ascii="Verdana" w:hAnsi="Verdana"/>
          <w:sz w:val="18"/>
          <w:szCs w:val="18"/>
        </w:rPr>
      </w:pPr>
    </w:p>
    <w:p w14:paraId="5B64F331" w14:textId="2C7D562A" w:rsidR="00612BF0" w:rsidRPr="00612BF0" w:rsidRDefault="00612BF0" w:rsidP="00613469">
      <w:pPr>
        <w:pStyle w:val="Textonotapie"/>
        <w:ind w:firstLine="708"/>
        <w:jc w:val="both"/>
        <w:rPr>
          <w:rFonts w:ascii="Verdana" w:hAnsi="Verdana"/>
          <w:sz w:val="18"/>
          <w:szCs w:val="18"/>
        </w:rPr>
      </w:pPr>
      <w:r w:rsidRPr="00612BF0">
        <w:rPr>
          <w:rFonts w:ascii="Verdana" w:hAnsi="Verdana"/>
          <w:sz w:val="18"/>
          <w:szCs w:val="18"/>
        </w:rPr>
        <w:t>Las personas jurídicas son de dos especies: corporaciones y fundaciones de beneficencia pública.</w:t>
      </w:r>
      <w:r w:rsidRPr="00613469">
        <w:rPr>
          <w:rFonts w:ascii="Verdana" w:hAnsi="Verdana"/>
          <w:sz w:val="18"/>
          <w:szCs w:val="18"/>
        </w:rPr>
        <w:t xml:space="preserve"> </w:t>
      </w:r>
      <w:r w:rsidRPr="00612BF0">
        <w:rPr>
          <w:rFonts w:ascii="Verdana" w:hAnsi="Verdana"/>
          <w:sz w:val="18"/>
          <w:szCs w:val="18"/>
        </w:rPr>
        <w:t>Hay personas jurídicas que participan de uno y otro carácter”.</w:t>
      </w:r>
    </w:p>
    <w:p w14:paraId="6CEF1322" w14:textId="4AD27C76" w:rsidR="00612BF0" w:rsidRPr="00613469" w:rsidRDefault="00612BF0" w:rsidP="00613469">
      <w:pPr>
        <w:pStyle w:val="Textonotapie"/>
        <w:rPr>
          <w:rFonts w:ascii="Verdana" w:hAnsi="Verdana"/>
          <w:sz w:val="18"/>
          <w:szCs w:val="18"/>
        </w:rPr>
      </w:pPr>
    </w:p>
  </w:footnote>
  <w:footnote w:id="12">
    <w:p w14:paraId="27686796" w14:textId="74717040" w:rsidR="00525FEF" w:rsidRPr="00613469" w:rsidRDefault="00525FEF" w:rsidP="00613469">
      <w:pPr>
        <w:pStyle w:val="Textonotapie"/>
        <w:ind w:firstLine="708"/>
        <w:jc w:val="both"/>
        <w:rPr>
          <w:rFonts w:ascii="Verdana" w:hAnsi="Verdana"/>
          <w:sz w:val="18"/>
          <w:szCs w:val="18"/>
          <w:lang w:val="es-ES"/>
        </w:rPr>
      </w:pPr>
      <w:r w:rsidRPr="00613469">
        <w:rPr>
          <w:rStyle w:val="Refdenotaalpie"/>
          <w:rFonts w:ascii="Verdana" w:hAnsi="Verdana"/>
          <w:sz w:val="18"/>
          <w:szCs w:val="18"/>
        </w:rPr>
        <w:footnoteRef/>
      </w:r>
      <w:r w:rsidRPr="00613469">
        <w:rPr>
          <w:rFonts w:ascii="Verdana" w:hAnsi="Verdana"/>
          <w:sz w:val="18"/>
          <w:szCs w:val="18"/>
        </w:rPr>
        <w:t xml:space="preserve"> Código de Comercio: “Artículo 99. Capacidad de la sociedad. La capacidad de la sociedad se circunscribirá al desarrollo de la empresa o actividad prevista en su objeto. Se entenderán incluidos en el objeto social los actos directamente relacionados con el mismo y los que tengan como finalidad ejercer los derechos o cumplir las obligaciones, legal o convencionalmente derivados de la existencia y actividad de la sociedad”.</w:t>
      </w:r>
    </w:p>
  </w:footnote>
  <w:footnote w:id="13">
    <w:p w14:paraId="0BA356DC" w14:textId="5ABBF7F5" w:rsidR="00EC4315" w:rsidRPr="00613469" w:rsidRDefault="00EC4315" w:rsidP="00613469">
      <w:pPr>
        <w:spacing w:after="0" w:line="240" w:lineRule="auto"/>
        <w:ind w:left="100" w:firstLine="708"/>
        <w:jc w:val="both"/>
        <w:rPr>
          <w:rFonts w:ascii="Verdana" w:hAnsi="Verdana"/>
          <w:sz w:val="18"/>
          <w:szCs w:val="18"/>
        </w:rPr>
      </w:pPr>
      <w:r w:rsidRPr="00613469">
        <w:rPr>
          <w:rStyle w:val="Refdenotaalpie"/>
          <w:rFonts w:ascii="Verdana" w:hAnsi="Verdana"/>
          <w:sz w:val="18"/>
          <w:szCs w:val="18"/>
        </w:rPr>
        <w:footnoteRef/>
      </w:r>
      <w:r w:rsidRPr="00613469">
        <w:rPr>
          <w:rFonts w:ascii="Verdana" w:hAnsi="Verdana"/>
          <w:sz w:val="18"/>
          <w:szCs w:val="18"/>
        </w:rPr>
        <w:t xml:space="preserve"> Consejo</w:t>
      </w:r>
      <w:r w:rsidRPr="00613469">
        <w:rPr>
          <w:rFonts w:ascii="Verdana" w:hAnsi="Verdana"/>
          <w:spacing w:val="10"/>
          <w:sz w:val="18"/>
          <w:szCs w:val="18"/>
        </w:rPr>
        <w:t xml:space="preserve"> </w:t>
      </w:r>
      <w:r w:rsidRPr="00613469">
        <w:rPr>
          <w:rFonts w:ascii="Verdana" w:hAnsi="Verdana"/>
          <w:sz w:val="18"/>
          <w:szCs w:val="18"/>
        </w:rPr>
        <w:t>de</w:t>
      </w:r>
      <w:r w:rsidRPr="00613469">
        <w:rPr>
          <w:rFonts w:ascii="Verdana" w:hAnsi="Verdana"/>
          <w:spacing w:val="9"/>
          <w:sz w:val="18"/>
          <w:szCs w:val="18"/>
        </w:rPr>
        <w:t xml:space="preserve"> </w:t>
      </w:r>
      <w:r w:rsidRPr="00613469">
        <w:rPr>
          <w:rFonts w:ascii="Verdana" w:hAnsi="Verdana"/>
          <w:sz w:val="18"/>
          <w:szCs w:val="18"/>
        </w:rPr>
        <w:t>Estado.</w:t>
      </w:r>
      <w:r w:rsidRPr="00613469">
        <w:rPr>
          <w:rFonts w:ascii="Verdana" w:hAnsi="Verdana"/>
          <w:spacing w:val="10"/>
          <w:sz w:val="18"/>
          <w:szCs w:val="18"/>
        </w:rPr>
        <w:t xml:space="preserve"> </w:t>
      </w:r>
      <w:r w:rsidRPr="00613469">
        <w:rPr>
          <w:rFonts w:ascii="Verdana" w:hAnsi="Verdana"/>
          <w:sz w:val="18"/>
          <w:szCs w:val="18"/>
        </w:rPr>
        <w:t>Sala</w:t>
      </w:r>
      <w:r w:rsidRPr="00613469">
        <w:rPr>
          <w:rFonts w:ascii="Verdana" w:hAnsi="Verdana"/>
          <w:spacing w:val="10"/>
          <w:sz w:val="18"/>
          <w:szCs w:val="18"/>
        </w:rPr>
        <w:t xml:space="preserve"> </w:t>
      </w:r>
      <w:r w:rsidRPr="00613469">
        <w:rPr>
          <w:rFonts w:ascii="Verdana" w:hAnsi="Verdana"/>
          <w:sz w:val="18"/>
          <w:szCs w:val="18"/>
        </w:rPr>
        <w:t>de</w:t>
      </w:r>
      <w:r w:rsidRPr="00613469">
        <w:rPr>
          <w:rFonts w:ascii="Verdana" w:hAnsi="Verdana"/>
          <w:spacing w:val="9"/>
          <w:sz w:val="18"/>
          <w:szCs w:val="18"/>
        </w:rPr>
        <w:t xml:space="preserve"> </w:t>
      </w:r>
      <w:r w:rsidRPr="00613469">
        <w:rPr>
          <w:rFonts w:ascii="Verdana" w:hAnsi="Verdana"/>
          <w:sz w:val="18"/>
          <w:szCs w:val="18"/>
        </w:rPr>
        <w:t>Consulta</w:t>
      </w:r>
      <w:r w:rsidRPr="00613469">
        <w:rPr>
          <w:rFonts w:ascii="Verdana" w:hAnsi="Verdana"/>
          <w:spacing w:val="10"/>
          <w:sz w:val="18"/>
          <w:szCs w:val="18"/>
        </w:rPr>
        <w:t xml:space="preserve"> </w:t>
      </w:r>
      <w:r w:rsidRPr="00613469">
        <w:rPr>
          <w:rFonts w:ascii="Verdana" w:hAnsi="Verdana"/>
          <w:sz w:val="18"/>
          <w:szCs w:val="18"/>
        </w:rPr>
        <w:t>y</w:t>
      </w:r>
      <w:r w:rsidRPr="00613469">
        <w:rPr>
          <w:rFonts w:ascii="Verdana" w:hAnsi="Verdana"/>
          <w:spacing w:val="9"/>
          <w:sz w:val="18"/>
          <w:szCs w:val="18"/>
        </w:rPr>
        <w:t xml:space="preserve"> </w:t>
      </w:r>
      <w:r w:rsidRPr="00613469">
        <w:rPr>
          <w:rFonts w:ascii="Verdana" w:hAnsi="Verdana"/>
          <w:sz w:val="18"/>
          <w:szCs w:val="18"/>
        </w:rPr>
        <w:t>de</w:t>
      </w:r>
      <w:r w:rsidRPr="00613469">
        <w:rPr>
          <w:rFonts w:ascii="Verdana" w:hAnsi="Verdana"/>
          <w:spacing w:val="9"/>
          <w:sz w:val="18"/>
          <w:szCs w:val="18"/>
        </w:rPr>
        <w:t xml:space="preserve"> </w:t>
      </w:r>
      <w:r w:rsidRPr="00613469">
        <w:rPr>
          <w:rFonts w:ascii="Verdana" w:hAnsi="Verdana"/>
          <w:sz w:val="18"/>
          <w:szCs w:val="18"/>
        </w:rPr>
        <w:t>Servicio</w:t>
      </w:r>
      <w:r w:rsidRPr="00613469">
        <w:rPr>
          <w:rFonts w:ascii="Verdana" w:hAnsi="Verdana"/>
          <w:spacing w:val="10"/>
          <w:sz w:val="18"/>
          <w:szCs w:val="18"/>
        </w:rPr>
        <w:t xml:space="preserve"> </w:t>
      </w:r>
      <w:r w:rsidRPr="00613469">
        <w:rPr>
          <w:rFonts w:ascii="Verdana" w:hAnsi="Verdana"/>
          <w:sz w:val="18"/>
          <w:szCs w:val="18"/>
        </w:rPr>
        <w:t>Civil.</w:t>
      </w:r>
      <w:r w:rsidRPr="00613469">
        <w:rPr>
          <w:rFonts w:ascii="Verdana" w:hAnsi="Verdana"/>
          <w:spacing w:val="10"/>
          <w:sz w:val="18"/>
          <w:szCs w:val="18"/>
        </w:rPr>
        <w:t xml:space="preserve"> </w:t>
      </w:r>
      <w:r w:rsidRPr="00613469">
        <w:rPr>
          <w:rFonts w:ascii="Verdana" w:hAnsi="Verdana"/>
          <w:sz w:val="18"/>
          <w:szCs w:val="18"/>
        </w:rPr>
        <w:t>Concepto</w:t>
      </w:r>
      <w:r w:rsidRPr="00613469">
        <w:rPr>
          <w:rFonts w:ascii="Verdana" w:hAnsi="Verdana"/>
          <w:spacing w:val="10"/>
          <w:sz w:val="18"/>
          <w:szCs w:val="18"/>
        </w:rPr>
        <w:t xml:space="preserve"> </w:t>
      </w:r>
      <w:r w:rsidRPr="00613469">
        <w:rPr>
          <w:rFonts w:ascii="Verdana" w:hAnsi="Verdana"/>
          <w:sz w:val="18"/>
          <w:szCs w:val="18"/>
        </w:rPr>
        <w:t>del</w:t>
      </w:r>
      <w:r w:rsidRPr="00613469">
        <w:rPr>
          <w:rFonts w:ascii="Verdana" w:hAnsi="Verdana"/>
          <w:spacing w:val="10"/>
          <w:sz w:val="18"/>
          <w:szCs w:val="18"/>
        </w:rPr>
        <w:t xml:space="preserve"> </w:t>
      </w:r>
      <w:r w:rsidRPr="00613469">
        <w:rPr>
          <w:rFonts w:ascii="Verdana" w:hAnsi="Verdana"/>
          <w:sz w:val="18"/>
          <w:szCs w:val="18"/>
        </w:rPr>
        <w:t>23</w:t>
      </w:r>
      <w:r w:rsidRPr="00613469">
        <w:rPr>
          <w:rFonts w:ascii="Verdana" w:hAnsi="Verdana"/>
          <w:spacing w:val="9"/>
          <w:sz w:val="18"/>
          <w:szCs w:val="18"/>
        </w:rPr>
        <w:t xml:space="preserve"> </w:t>
      </w:r>
      <w:r w:rsidRPr="00613469">
        <w:rPr>
          <w:rFonts w:ascii="Verdana" w:hAnsi="Verdana"/>
          <w:sz w:val="18"/>
          <w:szCs w:val="18"/>
        </w:rPr>
        <w:t>de</w:t>
      </w:r>
      <w:r w:rsidRPr="00613469">
        <w:rPr>
          <w:rFonts w:ascii="Verdana" w:hAnsi="Verdana"/>
          <w:spacing w:val="9"/>
          <w:sz w:val="18"/>
          <w:szCs w:val="18"/>
        </w:rPr>
        <w:t xml:space="preserve"> </w:t>
      </w:r>
      <w:r w:rsidRPr="00613469">
        <w:rPr>
          <w:rFonts w:ascii="Verdana" w:hAnsi="Verdana"/>
          <w:sz w:val="18"/>
          <w:szCs w:val="18"/>
        </w:rPr>
        <w:t>marzo</w:t>
      </w:r>
      <w:r w:rsidRPr="00613469">
        <w:rPr>
          <w:rFonts w:ascii="Verdana" w:hAnsi="Verdana"/>
          <w:spacing w:val="9"/>
          <w:sz w:val="18"/>
          <w:szCs w:val="18"/>
        </w:rPr>
        <w:t xml:space="preserve"> </w:t>
      </w:r>
      <w:r w:rsidRPr="00613469">
        <w:rPr>
          <w:rFonts w:ascii="Verdana" w:hAnsi="Verdana"/>
          <w:sz w:val="18"/>
          <w:szCs w:val="18"/>
        </w:rPr>
        <w:t>de</w:t>
      </w:r>
      <w:r w:rsidRPr="00613469">
        <w:rPr>
          <w:rFonts w:ascii="Verdana" w:hAnsi="Verdana"/>
          <w:spacing w:val="-60"/>
          <w:sz w:val="18"/>
          <w:szCs w:val="18"/>
        </w:rPr>
        <w:t xml:space="preserve"> </w:t>
      </w:r>
      <w:r w:rsidRPr="00613469">
        <w:rPr>
          <w:rFonts w:ascii="Verdana" w:hAnsi="Verdana"/>
          <w:sz w:val="18"/>
          <w:szCs w:val="18"/>
        </w:rPr>
        <w:t>2011.</w:t>
      </w:r>
      <w:r w:rsidRPr="00613469">
        <w:rPr>
          <w:rFonts w:ascii="Verdana" w:hAnsi="Verdana"/>
          <w:spacing w:val="-2"/>
          <w:sz w:val="18"/>
          <w:szCs w:val="18"/>
        </w:rPr>
        <w:t xml:space="preserve"> </w:t>
      </w:r>
      <w:r w:rsidRPr="00613469">
        <w:rPr>
          <w:rFonts w:ascii="Verdana" w:hAnsi="Verdana"/>
          <w:sz w:val="18"/>
          <w:szCs w:val="18"/>
        </w:rPr>
        <w:t>Rad.</w:t>
      </w:r>
      <w:r w:rsidRPr="00613469">
        <w:rPr>
          <w:rFonts w:ascii="Verdana" w:hAnsi="Verdana"/>
          <w:spacing w:val="-2"/>
          <w:sz w:val="18"/>
          <w:szCs w:val="18"/>
        </w:rPr>
        <w:t xml:space="preserve"> </w:t>
      </w:r>
      <w:r w:rsidRPr="00613469">
        <w:rPr>
          <w:rFonts w:ascii="Verdana" w:hAnsi="Verdana"/>
          <w:sz w:val="18"/>
          <w:szCs w:val="18"/>
        </w:rPr>
        <w:t>2.045.</w:t>
      </w:r>
      <w:r w:rsidRPr="00613469">
        <w:rPr>
          <w:rFonts w:ascii="Verdana" w:hAnsi="Verdana"/>
          <w:spacing w:val="-1"/>
          <w:sz w:val="18"/>
          <w:szCs w:val="18"/>
        </w:rPr>
        <w:t xml:space="preserve"> </w:t>
      </w:r>
      <w:r w:rsidRPr="00613469">
        <w:rPr>
          <w:rFonts w:ascii="Verdana" w:hAnsi="Verdana"/>
          <w:sz w:val="18"/>
          <w:szCs w:val="18"/>
        </w:rPr>
        <w:t>C.P.</w:t>
      </w:r>
      <w:r w:rsidRPr="00613469">
        <w:rPr>
          <w:rFonts w:ascii="Verdana" w:hAnsi="Verdana"/>
          <w:spacing w:val="-2"/>
          <w:sz w:val="18"/>
          <w:szCs w:val="18"/>
        </w:rPr>
        <w:t xml:space="preserve"> </w:t>
      </w:r>
      <w:r w:rsidRPr="00613469">
        <w:rPr>
          <w:rFonts w:ascii="Verdana" w:hAnsi="Verdana"/>
          <w:sz w:val="18"/>
          <w:szCs w:val="18"/>
        </w:rPr>
        <w:t>Enrique</w:t>
      </w:r>
      <w:r w:rsidRPr="00613469">
        <w:rPr>
          <w:rFonts w:ascii="Verdana" w:hAnsi="Verdana"/>
          <w:spacing w:val="-2"/>
          <w:sz w:val="18"/>
          <w:szCs w:val="18"/>
        </w:rPr>
        <w:t xml:space="preserve"> </w:t>
      </w:r>
      <w:r w:rsidRPr="00613469">
        <w:rPr>
          <w:rFonts w:ascii="Verdana" w:hAnsi="Verdana"/>
          <w:sz w:val="18"/>
          <w:szCs w:val="18"/>
        </w:rPr>
        <w:t>José</w:t>
      </w:r>
      <w:r w:rsidRPr="00613469">
        <w:rPr>
          <w:rFonts w:ascii="Verdana" w:hAnsi="Verdana"/>
          <w:spacing w:val="-1"/>
          <w:sz w:val="18"/>
          <w:szCs w:val="18"/>
        </w:rPr>
        <w:t xml:space="preserve"> </w:t>
      </w:r>
      <w:r w:rsidRPr="00613469">
        <w:rPr>
          <w:rFonts w:ascii="Verdana" w:hAnsi="Verdana"/>
          <w:sz w:val="18"/>
          <w:szCs w:val="18"/>
        </w:rPr>
        <w:t>Arboleda</w:t>
      </w:r>
      <w:r w:rsidRPr="00613469">
        <w:rPr>
          <w:rFonts w:ascii="Verdana" w:hAnsi="Verdana"/>
          <w:spacing w:val="-2"/>
          <w:sz w:val="18"/>
          <w:szCs w:val="18"/>
        </w:rPr>
        <w:t xml:space="preserve"> </w:t>
      </w:r>
      <w:r w:rsidRPr="00613469">
        <w:rPr>
          <w:rFonts w:ascii="Verdana" w:hAnsi="Verdana"/>
          <w:sz w:val="18"/>
          <w:szCs w:val="18"/>
        </w:rPr>
        <w:t>Perdomo</w:t>
      </w:r>
    </w:p>
  </w:footnote>
  <w:footnote w:id="14">
    <w:p w14:paraId="62CA8900" w14:textId="2DA8470E" w:rsidR="00757170" w:rsidRPr="00613469" w:rsidRDefault="00743C48" w:rsidP="00613469">
      <w:pPr>
        <w:spacing w:after="0" w:line="240" w:lineRule="auto"/>
        <w:ind w:firstLine="708"/>
        <w:rPr>
          <w:rFonts w:ascii="Verdana" w:hAnsi="Verdana"/>
          <w:sz w:val="18"/>
          <w:szCs w:val="18"/>
        </w:rPr>
      </w:pPr>
      <w:r w:rsidRPr="00613469">
        <w:rPr>
          <w:rStyle w:val="Refdenotaalpie"/>
          <w:rFonts w:ascii="Verdana" w:hAnsi="Verdana"/>
          <w:sz w:val="18"/>
          <w:szCs w:val="18"/>
        </w:rPr>
        <w:footnoteRef/>
      </w:r>
      <w:r w:rsidRPr="00613469">
        <w:rPr>
          <w:rFonts w:ascii="Verdana" w:hAnsi="Verdana"/>
          <w:sz w:val="18"/>
          <w:szCs w:val="18"/>
        </w:rPr>
        <w:t xml:space="preserve"> </w:t>
      </w:r>
      <w:r w:rsidR="00757170" w:rsidRPr="00613469">
        <w:rPr>
          <w:rFonts w:ascii="Verdana" w:hAnsi="Verdana"/>
          <w:sz w:val="18"/>
          <w:szCs w:val="18"/>
        </w:rPr>
        <w:t>DÁVILA</w:t>
      </w:r>
      <w:r w:rsidR="00757170" w:rsidRPr="00613469">
        <w:rPr>
          <w:rFonts w:ascii="Verdana" w:hAnsi="Verdana"/>
          <w:spacing w:val="-6"/>
          <w:sz w:val="18"/>
          <w:szCs w:val="18"/>
        </w:rPr>
        <w:t xml:space="preserve"> </w:t>
      </w:r>
      <w:r w:rsidR="00757170" w:rsidRPr="00613469">
        <w:rPr>
          <w:rFonts w:ascii="Verdana" w:hAnsi="Verdana"/>
          <w:sz w:val="18"/>
          <w:szCs w:val="18"/>
        </w:rPr>
        <w:t>VINUEZA,</w:t>
      </w:r>
      <w:r w:rsidR="00757170" w:rsidRPr="00613469">
        <w:rPr>
          <w:rFonts w:ascii="Verdana" w:hAnsi="Verdana"/>
          <w:spacing w:val="-6"/>
          <w:sz w:val="18"/>
          <w:szCs w:val="18"/>
        </w:rPr>
        <w:t xml:space="preserve"> </w:t>
      </w:r>
      <w:r w:rsidR="00757170" w:rsidRPr="00613469">
        <w:rPr>
          <w:rFonts w:ascii="Verdana" w:hAnsi="Verdana"/>
          <w:sz w:val="18"/>
          <w:szCs w:val="18"/>
        </w:rPr>
        <w:t>Luis</w:t>
      </w:r>
      <w:r w:rsidR="00757170" w:rsidRPr="00613469">
        <w:rPr>
          <w:rFonts w:ascii="Verdana" w:hAnsi="Verdana"/>
          <w:spacing w:val="-6"/>
          <w:sz w:val="18"/>
          <w:szCs w:val="18"/>
        </w:rPr>
        <w:t xml:space="preserve"> </w:t>
      </w:r>
      <w:r w:rsidR="00757170" w:rsidRPr="00613469">
        <w:rPr>
          <w:rFonts w:ascii="Verdana" w:hAnsi="Verdana"/>
          <w:sz w:val="18"/>
          <w:szCs w:val="18"/>
        </w:rPr>
        <w:t>Guillermo.</w:t>
      </w:r>
      <w:r w:rsidR="00757170" w:rsidRPr="00613469">
        <w:rPr>
          <w:rFonts w:ascii="Verdana" w:hAnsi="Verdana"/>
          <w:spacing w:val="-7"/>
          <w:sz w:val="18"/>
          <w:szCs w:val="18"/>
        </w:rPr>
        <w:t xml:space="preserve"> </w:t>
      </w:r>
      <w:r w:rsidR="00757170" w:rsidRPr="00613469">
        <w:rPr>
          <w:rFonts w:ascii="Verdana" w:hAnsi="Verdana"/>
          <w:sz w:val="18"/>
          <w:szCs w:val="18"/>
        </w:rPr>
        <w:t>Op.</w:t>
      </w:r>
      <w:r w:rsidR="00757170" w:rsidRPr="00613469">
        <w:rPr>
          <w:rFonts w:ascii="Verdana" w:hAnsi="Verdana"/>
          <w:spacing w:val="-6"/>
          <w:sz w:val="18"/>
          <w:szCs w:val="18"/>
        </w:rPr>
        <w:t xml:space="preserve"> </w:t>
      </w:r>
      <w:r w:rsidR="00757170" w:rsidRPr="00613469">
        <w:rPr>
          <w:rFonts w:ascii="Verdana" w:hAnsi="Verdana"/>
          <w:sz w:val="18"/>
          <w:szCs w:val="18"/>
        </w:rPr>
        <w:t>Cit.,</w:t>
      </w:r>
      <w:r w:rsidR="00757170" w:rsidRPr="00613469">
        <w:rPr>
          <w:rFonts w:ascii="Verdana" w:hAnsi="Verdana"/>
          <w:spacing w:val="-6"/>
          <w:sz w:val="18"/>
          <w:szCs w:val="18"/>
        </w:rPr>
        <w:t xml:space="preserve"> </w:t>
      </w:r>
      <w:r w:rsidR="00757170" w:rsidRPr="00613469">
        <w:rPr>
          <w:rFonts w:ascii="Verdana" w:hAnsi="Verdana"/>
          <w:sz w:val="18"/>
          <w:szCs w:val="18"/>
        </w:rPr>
        <w:t>pp.</w:t>
      </w:r>
      <w:r w:rsidR="00757170" w:rsidRPr="00613469">
        <w:rPr>
          <w:rFonts w:ascii="Verdana" w:hAnsi="Verdana"/>
          <w:spacing w:val="-6"/>
          <w:sz w:val="18"/>
          <w:szCs w:val="18"/>
        </w:rPr>
        <w:t xml:space="preserve"> </w:t>
      </w:r>
      <w:r w:rsidR="00757170" w:rsidRPr="00613469">
        <w:rPr>
          <w:rFonts w:ascii="Verdana" w:hAnsi="Verdana"/>
          <w:sz w:val="18"/>
          <w:szCs w:val="18"/>
        </w:rPr>
        <w:t>149-153.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EB34F84"/>
    <w:multiLevelType w:val="hybridMultilevel"/>
    <w:tmpl w:val="DBC80B18"/>
    <w:lvl w:ilvl="0" w:tplc="B6CE9E64">
      <w:start w:val="4"/>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60E7F15"/>
    <w:multiLevelType w:val="hybridMultilevel"/>
    <w:tmpl w:val="53F655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A350B2"/>
    <w:multiLevelType w:val="hybridMultilevel"/>
    <w:tmpl w:val="03C280A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053F45"/>
    <w:multiLevelType w:val="hybridMultilevel"/>
    <w:tmpl w:val="F3FE11D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7"/>
  </w:num>
  <w:num w:numId="15" w16cid:durableId="390349800">
    <w:abstractNumId w:val="11"/>
  </w:num>
  <w:num w:numId="16" w16cid:durableId="341274352">
    <w:abstractNumId w:val="0"/>
  </w:num>
  <w:num w:numId="17" w16cid:durableId="679089576">
    <w:abstractNumId w:val="9"/>
  </w:num>
  <w:num w:numId="18" w16cid:durableId="154034371">
    <w:abstractNumId w:val="10"/>
  </w:num>
  <w:num w:numId="19" w16cid:durableId="1576820714">
    <w:abstractNumId w:val="12"/>
  </w:num>
  <w:num w:numId="20" w16cid:durableId="1310748712">
    <w:abstractNumId w:val="18"/>
  </w:num>
  <w:num w:numId="21" w16cid:durableId="16131315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71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D91"/>
    <w:rsid w:val="00003706"/>
    <w:rsid w:val="00011F1C"/>
    <w:rsid w:val="00015257"/>
    <w:rsid w:val="00016F78"/>
    <w:rsid w:val="00017400"/>
    <w:rsid w:val="00021AF4"/>
    <w:rsid w:val="00022643"/>
    <w:rsid w:val="00027BBB"/>
    <w:rsid w:val="000357CF"/>
    <w:rsid w:val="000455A4"/>
    <w:rsid w:val="00046945"/>
    <w:rsid w:val="00061B2A"/>
    <w:rsid w:val="00066186"/>
    <w:rsid w:val="00074050"/>
    <w:rsid w:val="000775E4"/>
    <w:rsid w:val="00082362"/>
    <w:rsid w:val="00082719"/>
    <w:rsid w:val="0009080E"/>
    <w:rsid w:val="00092916"/>
    <w:rsid w:val="00097E02"/>
    <w:rsid w:val="000A683E"/>
    <w:rsid w:val="000A7D16"/>
    <w:rsid w:val="000B19B9"/>
    <w:rsid w:val="000C688F"/>
    <w:rsid w:val="000D0334"/>
    <w:rsid w:val="000D4ECE"/>
    <w:rsid w:val="000E6D6E"/>
    <w:rsid w:val="000F1CC7"/>
    <w:rsid w:val="000F6486"/>
    <w:rsid w:val="00103463"/>
    <w:rsid w:val="00104D7E"/>
    <w:rsid w:val="00125105"/>
    <w:rsid w:val="00125880"/>
    <w:rsid w:val="00127233"/>
    <w:rsid w:val="001511A0"/>
    <w:rsid w:val="00152BCD"/>
    <w:rsid w:val="00156960"/>
    <w:rsid w:val="00162297"/>
    <w:rsid w:val="00166DD9"/>
    <w:rsid w:val="00170C03"/>
    <w:rsid w:val="00176D0F"/>
    <w:rsid w:val="00180B4A"/>
    <w:rsid w:val="00191904"/>
    <w:rsid w:val="001A262E"/>
    <w:rsid w:val="001C3756"/>
    <w:rsid w:val="001E0329"/>
    <w:rsid w:val="001E21D5"/>
    <w:rsid w:val="001E4177"/>
    <w:rsid w:val="001F0973"/>
    <w:rsid w:val="001F5295"/>
    <w:rsid w:val="001F7DC6"/>
    <w:rsid w:val="00221B33"/>
    <w:rsid w:val="00235169"/>
    <w:rsid w:val="002421BB"/>
    <w:rsid w:val="00243419"/>
    <w:rsid w:val="00246394"/>
    <w:rsid w:val="00253570"/>
    <w:rsid w:val="0025796E"/>
    <w:rsid w:val="002707A2"/>
    <w:rsid w:val="0027692D"/>
    <w:rsid w:val="00277164"/>
    <w:rsid w:val="00277AEA"/>
    <w:rsid w:val="00280806"/>
    <w:rsid w:val="00284C43"/>
    <w:rsid w:val="00293E9F"/>
    <w:rsid w:val="002951A0"/>
    <w:rsid w:val="002962BC"/>
    <w:rsid w:val="002A093D"/>
    <w:rsid w:val="002A0DD0"/>
    <w:rsid w:val="002A3887"/>
    <w:rsid w:val="002A4166"/>
    <w:rsid w:val="002A49AC"/>
    <w:rsid w:val="002A64FD"/>
    <w:rsid w:val="002B1DF7"/>
    <w:rsid w:val="002C059E"/>
    <w:rsid w:val="002C2E54"/>
    <w:rsid w:val="002C35B9"/>
    <w:rsid w:val="002C3DC5"/>
    <w:rsid w:val="002C7A84"/>
    <w:rsid w:val="002E3AB8"/>
    <w:rsid w:val="002E4FD9"/>
    <w:rsid w:val="002E7E08"/>
    <w:rsid w:val="0030290F"/>
    <w:rsid w:val="003108A1"/>
    <w:rsid w:val="00322A85"/>
    <w:rsid w:val="00324168"/>
    <w:rsid w:val="00325B18"/>
    <w:rsid w:val="00333B15"/>
    <w:rsid w:val="0034161B"/>
    <w:rsid w:val="003448F4"/>
    <w:rsid w:val="00357D94"/>
    <w:rsid w:val="003633B6"/>
    <w:rsid w:val="00374F5E"/>
    <w:rsid w:val="00377E3E"/>
    <w:rsid w:val="00386E55"/>
    <w:rsid w:val="003A779E"/>
    <w:rsid w:val="003C248F"/>
    <w:rsid w:val="003D0555"/>
    <w:rsid w:val="003D0F4D"/>
    <w:rsid w:val="003D3398"/>
    <w:rsid w:val="003D3A88"/>
    <w:rsid w:val="003D5B0D"/>
    <w:rsid w:val="003E0499"/>
    <w:rsid w:val="003E0610"/>
    <w:rsid w:val="003F3941"/>
    <w:rsid w:val="003F5778"/>
    <w:rsid w:val="00405004"/>
    <w:rsid w:val="00406575"/>
    <w:rsid w:val="00412EB7"/>
    <w:rsid w:val="00414C74"/>
    <w:rsid w:val="0042722E"/>
    <w:rsid w:val="00427A1A"/>
    <w:rsid w:val="00434174"/>
    <w:rsid w:val="00440F0D"/>
    <w:rsid w:val="0044528D"/>
    <w:rsid w:val="00454B3D"/>
    <w:rsid w:val="00463BF0"/>
    <w:rsid w:val="004644CD"/>
    <w:rsid w:val="00465F75"/>
    <w:rsid w:val="00466336"/>
    <w:rsid w:val="00471C60"/>
    <w:rsid w:val="004810D8"/>
    <w:rsid w:val="00482AB4"/>
    <w:rsid w:val="00483FB0"/>
    <w:rsid w:val="00484640"/>
    <w:rsid w:val="0049176A"/>
    <w:rsid w:val="004933CD"/>
    <w:rsid w:val="004A1847"/>
    <w:rsid w:val="004A305D"/>
    <w:rsid w:val="004B4F31"/>
    <w:rsid w:val="004B583F"/>
    <w:rsid w:val="004B6155"/>
    <w:rsid w:val="004C0703"/>
    <w:rsid w:val="004C1DFE"/>
    <w:rsid w:val="004D1ACC"/>
    <w:rsid w:val="004D7909"/>
    <w:rsid w:val="004E74A9"/>
    <w:rsid w:val="004F21C4"/>
    <w:rsid w:val="004F685F"/>
    <w:rsid w:val="00521F43"/>
    <w:rsid w:val="00524D91"/>
    <w:rsid w:val="00525FEF"/>
    <w:rsid w:val="00536873"/>
    <w:rsid w:val="00554233"/>
    <w:rsid w:val="00555CE1"/>
    <w:rsid w:val="005566E8"/>
    <w:rsid w:val="00574867"/>
    <w:rsid w:val="00591460"/>
    <w:rsid w:val="005966CC"/>
    <w:rsid w:val="005B3816"/>
    <w:rsid w:val="005B4300"/>
    <w:rsid w:val="005C3777"/>
    <w:rsid w:val="005C5CDC"/>
    <w:rsid w:val="005D476C"/>
    <w:rsid w:val="005D4EE0"/>
    <w:rsid w:val="005E1FF6"/>
    <w:rsid w:val="005E4C60"/>
    <w:rsid w:val="005E7263"/>
    <w:rsid w:val="005F1204"/>
    <w:rsid w:val="005F19A2"/>
    <w:rsid w:val="005F4676"/>
    <w:rsid w:val="00603864"/>
    <w:rsid w:val="00612BF0"/>
    <w:rsid w:val="00613469"/>
    <w:rsid w:val="00613D47"/>
    <w:rsid w:val="0061598B"/>
    <w:rsid w:val="006219F8"/>
    <w:rsid w:val="00624E3C"/>
    <w:rsid w:val="00665D70"/>
    <w:rsid w:val="0067625E"/>
    <w:rsid w:val="006900D9"/>
    <w:rsid w:val="00694B18"/>
    <w:rsid w:val="006A7408"/>
    <w:rsid w:val="006C0618"/>
    <w:rsid w:val="006E4B72"/>
    <w:rsid w:val="006E5D35"/>
    <w:rsid w:val="006F09C9"/>
    <w:rsid w:val="006F104E"/>
    <w:rsid w:val="006F25CB"/>
    <w:rsid w:val="00703C00"/>
    <w:rsid w:val="00705FF3"/>
    <w:rsid w:val="00706C16"/>
    <w:rsid w:val="00710C41"/>
    <w:rsid w:val="00712CDE"/>
    <w:rsid w:val="00724D9B"/>
    <w:rsid w:val="00724FAA"/>
    <w:rsid w:val="00725E5A"/>
    <w:rsid w:val="0072737D"/>
    <w:rsid w:val="00735E7C"/>
    <w:rsid w:val="00736BB6"/>
    <w:rsid w:val="007409E2"/>
    <w:rsid w:val="00743C48"/>
    <w:rsid w:val="0074656D"/>
    <w:rsid w:val="0075332D"/>
    <w:rsid w:val="00756841"/>
    <w:rsid w:val="00757170"/>
    <w:rsid w:val="00761271"/>
    <w:rsid w:val="007649AB"/>
    <w:rsid w:val="00771D0C"/>
    <w:rsid w:val="00773184"/>
    <w:rsid w:val="00781184"/>
    <w:rsid w:val="007833AC"/>
    <w:rsid w:val="00786D85"/>
    <w:rsid w:val="007944CF"/>
    <w:rsid w:val="007A0D02"/>
    <w:rsid w:val="007A1F09"/>
    <w:rsid w:val="007A40DF"/>
    <w:rsid w:val="007B268C"/>
    <w:rsid w:val="007B7171"/>
    <w:rsid w:val="007C0C0F"/>
    <w:rsid w:val="007C3DC2"/>
    <w:rsid w:val="007E5497"/>
    <w:rsid w:val="007E5BA3"/>
    <w:rsid w:val="007F0EA4"/>
    <w:rsid w:val="008063F9"/>
    <w:rsid w:val="00806F5F"/>
    <w:rsid w:val="00814622"/>
    <w:rsid w:val="0081710E"/>
    <w:rsid w:val="00820278"/>
    <w:rsid w:val="008241A8"/>
    <w:rsid w:val="00826103"/>
    <w:rsid w:val="008266EC"/>
    <w:rsid w:val="00834698"/>
    <w:rsid w:val="00840EDB"/>
    <w:rsid w:val="008416E6"/>
    <w:rsid w:val="00847009"/>
    <w:rsid w:val="008558D0"/>
    <w:rsid w:val="008644F3"/>
    <w:rsid w:val="00867BCB"/>
    <w:rsid w:val="00867F95"/>
    <w:rsid w:val="008843B6"/>
    <w:rsid w:val="00891928"/>
    <w:rsid w:val="008A29CC"/>
    <w:rsid w:val="008A446D"/>
    <w:rsid w:val="008C5C0B"/>
    <w:rsid w:val="008D180B"/>
    <w:rsid w:val="008D30D0"/>
    <w:rsid w:val="008E1107"/>
    <w:rsid w:val="008F04BE"/>
    <w:rsid w:val="008F0EA7"/>
    <w:rsid w:val="00915F4E"/>
    <w:rsid w:val="00923EEF"/>
    <w:rsid w:val="0092476C"/>
    <w:rsid w:val="00934CFA"/>
    <w:rsid w:val="009419F9"/>
    <w:rsid w:val="009436E9"/>
    <w:rsid w:val="0095685E"/>
    <w:rsid w:val="00961B09"/>
    <w:rsid w:val="00965334"/>
    <w:rsid w:val="0097093E"/>
    <w:rsid w:val="00973B9D"/>
    <w:rsid w:val="009759D7"/>
    <w:rsid w:val="00975DA0"/>
    <w:rsid w:val="0098371A"/>
    <w:rsid w:val="00986AC5"/>
    <w:rsid w:val="009A0DFA"/>
    <w:rsid w:val="009A1F3C"/>
    <w:rsid w:val="009A5BA2"/>
    <w:rsid w:val="009B2D26"/>
    <w:rsid w:val="009C0E38"/>
    <w:rsid w:val="009C6D20"/>
    <w:rsid w:val="009C71FA"/>
    <w:rsid w:val="009C72E7"/>
    <w:rsid w:val="009D3058"/>
    <w:rsid w:val="009E5487"/>
    <w:rsid w:val="009F23BA"/>
    <w:rsid w:val="009F3A13"/>
    <w:rsid w:val="009F4960"/>
    <w:rsid w:val="00A0686D"/>
    <w:rsid w:val="00A122D3"/>
    <w:rsid w:val="00A164B5"/>
    <w:rsid w:val="00A173FF"/>
    <w:rsid w:val="00A17F13"/>
    <w:rsid w:val="00A20739"/>
    <w:rsid w:val="00A31B68"/>
    <w:rsid w:val="00A33C78"/>
    <w:rsid w:val="00A40876"/>
    <w:rsid w:val="00A43A2D"/>
    <w:rsid w:val="00A5472B"/>
    <w:rsid w:val="00A606CE"/>
    <w:rsid w:val="00A81BF8"/>
    <w:rsid w:val="00A83550"/>
    <w:rsid w:val="00A91AAD"/>
    <w:rsid w:val="00AB0ADB"/>
    <w:rsid w:val="00AB0D2E"/>
    <w:rsid w:val="00AD1BE4"/>
    <w:rsid w:val="00AD5DA5"/>
    <w:rsid w:val="00AD7A83"/>
    <w:rsid w:val="00AF7F28"/>
    <w:rsid w:val="00AF7F5B"/>
    <w:rsid w:val="00B01B1A"/>
    <w:rsid w:val="00B02829"/>
    <w:rsid w:val="00B105DD"/>
    <w:rsid w:val="00B22BDA"/>
    <w:rsid w:val="00B260FE"/>
    <w:rsid w:val="00B41E03"/>
    <w:rsid w:val="00B44BDB"/>
    <w:rsid w:val="00B45C41"/>
    <w:rsid w:val="00B4795A"/>
    <w:rsid w:val="00B50A7D"/>
    <w:rsid w:val="00B52BC3"/>
    <w:rsid w:val="00B63B06"/>
    <w:rsid w:val="00B644EB"/>
    <w:rsid w:val="00B66319"/>
    <w:rsid w:val="00B67FD8"/>
    <w:rsid w:val="00B706FF"/>
    <w:rsid w:val="00B72CD3"/>
    <w:rsid w:val="00B72FFF"/>
    <w:rsid w:val="00B73148"/>
    <w:rsid w:val="00BA0539"/>
    <w:rsid w:val="00BB3B0A"/>
    <w:rsid w:val="00BC3D36"/>
    <w:rsid w:val="00BD313B"/>
    <w:rsid w:val="00BD3EC4"/>
    <w:rsid w:val="00BD42B4"/>
    <w:rsid w:val="00BD7F72"/>
    <w:rsid w:val="00BE0B55"/>
    <w:rsid w:val="00C04FB3"/>
    <w:rsid w:val="00C107E7"/>
    <w:rsid w:val="00C11C8C"/>
    <w:rsid w:val="00C330EB"/>
    <w:rsid w:val="00C41061"/>
    <w:rsid w:val="00C754BE"/>
    <w:rsid w:val="00C76B1C"/>
    <w:rsid w:val="00CA638D"/>
    <w:rsid w:val="00CB6357"/>
    <w:rsid w:val="00CC1B26"/>
    <w:rsid w:val="00CC25EB"/>
    <w:rsid w:val="00CD2944"/>
    <w:rsid w:val="00CE1874"/>
    <w:rsid w:val="00CE320A"/>
    <w:rsid w:val="00CF5A1D"/>
    <w:rsid w:val="00D178D3"/>
    <w:rsid w:val="00D33AA1"/>
    <w:rsid w:val="00D352D8"/>
    <w:rsid w:val="00D35751"/>
    <w:rsid w:val="00D423A2"/>
    <w:rsid w:val="00D500A0"/>
    <w:rsid w:val="00D520D8"/>
    <w:rsid w:val="00D55316"/>
    <w:rsid w:val="00D63AC2"/>
    <w:rsid w:val="00D65715"/>
    <w:rsid w:val="00D65EEA"/>
    <w:rsid w:val="00D7383B"/>
    <w:rsid w:val="00D85A4C"/>
    <w:rsid w:val="00D9036C"/>
    <w:rsid w:val="00D90801"/>
    <w:rsid w:val="00DA231B"/>
    <w:rsid w:val="00DA4978"/>
    <w:rsid w:val="00DB23B9"/>
    <w:rsid w:val="00DC39FC"/>
    <w:rsid w:val="00DC4B8E"/>
    <w:rsid w:val="00DF5254"/>
    <w:rsid w:val="00E16408"/>
    <w:rsid w:val="00E20894"/>
    <w:rsid w:val="00E245AB"/>
    <w:rsid w:val="00E2764C"/>
    <w:rsid w:val="00E27F2E"/>
    <w:rsid w:val="00E45FDE"/>
    <w:rsid w:val="00E50AFE"/>
    <w:rsid w:val="00E53569"/>
    <w:rsid w:val="00E56F00"/>
    <w:rsid w:val="00E622D6"/>
    <w:rsid w:val="00E75C92"/>
    <w:rsid w:val="00E771DC"/>
    <w:rsid w:val="00E8772A"/>
    <w:rsid w:val="00E90F6B"/>
    <w:rsid w:val="00E92C27"/>
    <w:rsid w:val="00EA0E3D"/>
    <w:rsid w:val="00EB095D"/>
    <w:rsid w:val="00EB2601"/>
    <w:rsid w:val="00EB35AB"/>
    <w:rsid w:val="00EB4856"/>
    <w:rsid w:val="00EB611A"/>
    <w:rsid w:val="00EC06E0"/>
    <w:rsid w:val="00EC38A7"/>
    <w:rsid w:val="00EC423D"/>
    <w:rsid w:val="00EC4315"/>
    <w:rsid w:val="00ED6D05"/>
    <w:rsid w:val="00ED7384"/>
    <w:rsid w:val="00ED7940"/>
    <w:rsid w:val="00EE1AA8"/>
    <w:rsid w:val="00EE4798"/>
    <w:rsid w:val="00F12396"/>
    <w:rsid w:val="00F163B4"/>
    <w:rsid w:val="00F30130"/>
    <w:rsid w:val="00F31EDC"/>
    <w:rsid w:val="00F462B3"/>
    <w:rsid w:val="00F51C74"/>
    <w:rsid w:val="00F5664F"/>
    <w:rsid w:val="00F666C4"/>
    <w:rsid w:val="00F76AFC"/>
    <w:rsid w:val="00F806CC"/>
    <w:rsid w:val="00F84610"/>
    <w:rsid w:val="00F84F72"/>
    <w:rsid w:val="00F85FF2"/>
    <w:rsid w:val="00F87315"/>
    <w:rsid w:val="00FA47C0"/>
    <w:rsid w:val="00FB3582"/>
    <w:rsid w:val="00FB378B"/>
    <w:rsid w:val="00FB5DD1"/>
    <w:rsid w:val="00FC2B5D"/>
    <w:rsid w:val="00FD461B"/>
    <w:rsid w:val="00FD6E92"/>
    <w:rsid w:val="00FD6FCF"/>
    <w:rsid w:val="00FE5AD4"/>
    <w:rsid w:val="00FF0E60"/>
    <w:rsid w:val="00FF1449"/>
    <w:rsid w:val="00FF6F1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D313B"/>
    <w:rPr>
      <w:rFonts w:ascii="Geomanist Light" w:hAnsi="Geomanist Light"/>
      <w:lang w:val="es-ES"/>
    </w:rPr>
  </w:style>
  <w:style w:type="paragraph" w:styleId="Textoindependiente">
    <w:name w:val="Body Text"/>
    <w:basedOn w:val="Normal"/>
    <w:link w:val="TextoindependienteCar"/>
    <w:uiPriority w:val="1"/>
    <w:qFormat/>
    <w:rsid w:val="00465F75"/>
    <w:pPr>
      <w:widowControl w:val="0"/>
      <w:autoSpaceDE w:val="0"/>
      <w:autoSpaceDN w:val="0"/>
      <w:spacing w:after="0" w:line="240" w:lineRule="auto"/>
      <w:ind w:left="100"/>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465F75"/>
    <w:rPr>
      <w:rFonts w:ascii="Verdana" w:eastAsia="Verdana" w:hAnsi="Verdana" w:cs="Verdana"/>
      <w:lang w:val="es-ES"/>
    </w:rPr>
  </w:style>
  <w:style w:type="paragraph" w:customStyle="1" w:styleId="Appelnotedebasde">
    <w:name w:val="Appel note de bas de..."/>
    <w:basedOn w:val="Normal"/>
    <w:link w:val="Refdenotaalpie"/>
    <w:rsid w:val="00DA497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36917">
      <w:bodyDiv w:val="1"/>
      <w:marLeft w:val="0"/>
      <w:marRight w:val="0"/>
      <w:marTop w:val="0"/>
      <w:marBottom w:val="0"/>
      <w:divBdr>
        <w:top w:val="none" w:sz="0" w:space="0" w:color="auto"/>
        <w:left w:val="none" w:sz="0" w:space="0" w:color="auto"/>
        <w:bottom w:val="none" w:sz="0" w:space="0" w:color="auto"/>
        <w:right w:val="none" w:sz="0" w:space="0" w:color="auto"/>
      </w:divBdr>
      <w:divsChild>
        <w:div w:id="1788155959">
          <w:marLeft w:val="0"/>
          <w:marRight w:val="0"/>
          <w:marTop w:val="0"/>
          <w:marBottom w:val="0"/>
          <w:divBdr>
            <w:top w:val="none" w:sz="0" w:space="0" w:color="auto"/>
            <w:left w:val="none" w:sz="0" w:space="0" w:color="auto"/>
            <w:bottom w:val="none" w:sz="0" w:space="0" w:color="auto"/>
            <w:right w:val="none" w:sz="0" w:space="0" w:color="auto"/>
          </w:divBdr>
        </w:div>
      </w:divsChild>
    </w:div>
    <w:div w:id="100271576">
      <w:bodyDiv w:val="1"/>
      <w:marLeft w:val="0"/>
      <w:marRight w:val="0"/>
      <w:marTop w:val="0"/>
      <w:marBottom w:val="0"/>
      <w:divBdr>
        <w:top w:val="none" w:sz="0" w:space="0" w:color="auto"/>
        <w:left w:val="none" w:sz="0" w:space="0" w:color="auto"/>
        <w:bottom w:val="none" w:sz="0" w:space="0" w:color="auto"/>
        <w:right w:val="none" w:sz="0" w:space="0" w:color="auto"/>
      </w:divBdr>
      <w:divsChild>
        <w:div w:id="802886234">
          <w:marLeft w:val="0"/>
          <w:marRight w:val="0"/>
          <w:marTop w:val="0"/>
          <w:marBottom w:val="0"/>
          <w:divBdr>
            <w:top w:val="none" w:sz="0" w:space="0" w:color="auto"/>
            <w:left w:val="none" w:sz="0" w:space="0" w:color="auto"/>
            <w:bottom w:val="none" w:sz="0" w:space="0" w:color="auto"/>
            <w:right w:val="none" w:sz="0" w:space="0" w:color="auto"/>
          </w:divBdr>
        </w:div>
      </w:divsChild>
    </w:div>
    <w:div w:id="171843351">
      <w:bodyDiv w:val="1"/>
      <w:marLeft w:val="0"/>
      <w:marRight w:val="0"/>
      <w:marTop w:val="0"/>
      <w:marBottom w:val="0"/>
      <w:divBdr>
        <w:top w:val="none" w:sz="0" w:space="0" w:color="auto"/>
        <w:left w:val="none" w:sz="0" w:space="0" w:color="auto"/>
        <w:bottom w:val="none" w:sz="0" w:space="0" w:color="auto"/>
        <w:right w:val="none" w:sz="0" w:space="0" w:color="auto"/>
      </w:divBdr>
      <w:divsChild>
        <w:div w:id="799498444">
          <w:marLeft w:val="0"/>
          <w:marRight w:val="0"/>
          <w:marTop w:val="0"/>
          <w:marBottom w:val="0"/>
          <w:divBdr>
            <w:top w:val="none" w:sz="0" w:space="0" w:color="auto"/>
            <w:left w:val="none" w:sz="0" w:space="0" w:color="auto"/>
            <w:bottom w:val="none" w:sz="0" w:space="0" w:color="auto"/>
            <w:right w:val="none" w:sz="0" w:space="0" w:color="auto"/>
          </w:divBdr>
        </w:div>
      </w:divsChild>
    </w:div>
    <w:div w:id="182328580">
      <w:bodyDiv w:val="1"/>
      <w:marLeft w:val="0"/>
      <w:marRight w:val="0"/>
      <w:marTop w:val="0"/>
      <w:marBottom w:val="0"/>
      <w:divBdr>
        <w:top w:val="none" w:sz="0" w:space="0" w:color="auto"/>
        <w:left w:val="none" w:sz="0" w:space="0" w:color="auto"/>
        <w:bottom w:val="none" w:sz="0" w:space="0" w:color="auto"/>
        <w:right w:val="none" w:sz="0" w:space="0" w:color="auto"/>
      </w:divBdr>
      <w:divsChild>
        <w:div w:id="484468336">
          <w:marLeft w:val="0"/>
          <w:marRight w:val="0"/>
          <w:marTop w:val="0"/>
          <w:marBottom w:val="0"/>
          <w:divBdr>
            <w:top w:val="none" w:sz="0" w:space="0" w:color="auto"/>
            <w:left w:val="none" w:sz="0" w:space="0" w:color="auto"/>
            <w:bottom w:val="none" w:sz="0" w:space="0" w:color="auto"/>
            <w:right w:val="none" w:sz="0" w:space="0" w:color="auto"/>
          </w:divBdr>
        </w:div>
      </w:divsChild>
    </w:div>
    <w:div w:id="272903806">
      <w:bodyDiv w:val="1"/>
      <w:marLeft w:val="0"/>
      <w:marRight w:val="0"/>
      <w:marTop w:val="0"/>
      <w:marBottom w:val="0"/>
      <w:divBdr>
        <w:top w:val="none" w:sz="0" w:space="0" w:color="auto"/>
        <w:left w:val="none" w:sz="0" w:space="0" w:color="auto"/>
        <w:bottom w:val="none" w:sz="0" w:space="0" w:color="auto"/>
        <w:right w:val="none" w:sz="0" w:space="0" w:color="auto"/>
      </w:divBdr>
      <w:divsChild>
        <w:div w:id="162548568">
          <w:marLeft w:val="0"/>
          <w:marRight w:val="0"/>
          <w:marTop w:val="0"/>
          <w:marBottom w:val="0"/>
          <w:divBdr>
            <w:top w:val="none" w:sz="0" w:space="0" w:color="auto"/>
            <w:left w:val="none" w:sz="0" w:space="0" w:color="auto"/>
            <w:bottom w:val="none" w:sz="0" w:space="0" w:color="auto"/>
            <w:right w:val="none" w:sz="0" w:space="0" w:color="auto"/>
          </w:divBdr>
        </w:div>
      </w:divsChild>
    </w:div>
    <w:div w:id="321278471">
      <w:bodyDiv w:val="1"/>
      <w:marLeft w:val="0"/>
      <w:marRight w:val="0"/>
      <w:marTop w:val="0"/>
      <w:marBottom w:val="0"/>
      <w:divBdr>
        <w:top w:val="none" w:sz="0" w:space="0" w:color="auto"/>
        <w:left w:val="none" w:sz="0" w:space="0" w:color="auto"/>
        <w:bottom w:val="none" w:sz="0" w:space="0" w:color="auto"/>
        <w:right w:val="none" w:sz="0" w:space="0" w:color="auto"/>
      </w:divBdr>
      <w:divsChild>
        <w:div w:id="1240942327">
          <w:marLeft w:val="0"/>
          <w:marRight w:val="0"/>
          <w:marTop w:val="0"/>
          <w:marBottom w:val="0"/>
          <w:divBdr>
            <w:top w:val="none" w:sz="0" w:space="0" w:color="auto"/>
            <w:left w:val="none" w:sz="0" w:space="0" w:color="auto"/>
            <w:bottom w:val="none" w:sz="0" w:space="0" w:color="auto"/>
            <w:right w:val="none" w:sz="0" w:space="0" w:color="auto"/>
          </w:divBdr>
        </w:div>
      </w:divsChild>
    </w:div>
    <w:div w:id="325594466">
      <w:bodyDiv w:val="1"/>
      <w:marLeft w:val="0"/>
      <w:marRight w:val="0"/>
      <w:marTop w:val="0"/>
      <w:marBottom w:val="0"/>
      <w:divBdr>
        <w:top w:val="none" w:sz="0" w:space="0" w:color="auto"/>
        <w:left w:val="none" w:sz="0" w:space="0" w:color="auto"/>
        <w:bottom w:val="none" w:sz="0" w:space="0" w:color="auto"/>
        <w:right w:val="none" w:sz="0" w:space="0" w:color="auto"/>
      </w:divBdr>
      <w:divsChild>
        <w:div w:id="519055033">
          <w:marLeft w:val="0"/>
          <w:marRight w:val="0"/>
          <w:marTop w:val="0"/>
          <w:marBottom w:val="0"/>
          <w:divBdr>
            <w:top w:val="none" w:sz="0" w:space="0" w:color="auto"/>
            <w:left w:val="none" w:sz="0" w:space="0" w:color="auto"/>
            <w:bottom w:val="none" w:sz="0" w:space="0" w:color="auto"/>
            <w:right w:val="none" w:sz="0" w:space="0" w:color="auto"/>
          </w:divBdr>
        </w:div>
      </w:divsChild>
    </w:div>
    <w:div w:id="351953203">
      <w:bodyDiv w:val="1"/>
      <w:marLeft w:val="0"/>
      <w:marRight w:val="0"/>
      <w:marTop w:val="0"/>
      <w:marBottom w:val="0"/>
      <w:divBdr>
        <w:top w:val="none" w:sz="0" w:space="0" w:color="auto"/>
        <w:left w:val="none" w:sz="0" w:space="0" w:color="auto"/>
        <w:bottom w:val="none" w:sz="0" w:space="0" w:color="auto"/>
        <w:right w:val="none" w:sz="0" w:space="0" w:color="auto"/>
      </w:divBdr>
      <w:divsChild>
        <w:div w:id="27923318">
          <w:marLeft w:val="0"/>
          <w:marRight w:val="0"/>
          <w:marTop w:val="0"/>
          <w:marBottom w:val="0"/>
          <w:divBdr>
            <w:top w:val="none" w:sz="0" w:space="0" w:color="auto"/>
            <w:left w:val="none" w:sz="0" w:space="0" w:color="auto"/>
            <w:bottom w:val="none" w:sz="0" w:space="0" w:color="auto"/>
            <w:right w:val="none" w:sz="0" w:space="0" w:color="auto"/>
          </w:divBdr>
        </w:div>
      </w:divsChild>
    </w:div>
    <w:div w:id="385882362">
      <w:bodyDiv w:val="1"/>
      <w:marLeft w:val="0"/>
      <w:marRight w:val="0"/>
      <w:marTop w:val="0"/>
      <w:marBottom w:val="0"/>
      <w:divBdr>
        <w:top w:val="none" w:sz="0" w:space="0" w:color="auto"/>
        <w:left w:val="none" w:sz="0" w:space="0" w:color="auto"/>
        <w:bottom w:val="none" w:sz="0" w:space="0" w:color="auto"/>
        <w:right w:val="none" w:sz="0" w:space="0" w:color="auto"/>
      </w:divBdr>
      <w:divsChild>
        <w:div w:id="1392196052">
          <w:marLeft w:val="0"/>
          <w:marRight w:val="0"/>
          <w:marTop w:val="0"/>
          <w:marBottom w:val="0"/>
          <w:divBdr>
            <w:top w:val="none" w:sz="0" w:space="0" w:color="auto"/>
            <w:left w:val="none" w:sz="0" w:space="0" w:color="auto"/>
            <w:bottom w:val="none" w:sz="0" w:space="0" w:color="auto"/>
            <w:right w:val="none" w:sz="0" w:space="0" w:color="auto"/>
          </w:divBdr>
        </w:div>
      </w:divsChild>
    </w:div>
    <w:div w:id="393045041">
      <w:bodyDiv w:val="1"/>
      <w:marLeft w:val="0"/>
      <w:marRight w:val="0"/>
      <w:marTop w:val="0"/>
      <w:marBottom w:val="0"/>
      <w:divBdr>
        <w:top w:val="none" w:sz="0" w:space="0" w:color="auto"/>
        <w:left w:val="none" w:sz="0" w:space="0" w:color="auto"/>
        <w:bottom w:val="none" w:sz="0" w:space="0" w:color="auto"/>
        <w:right w:val="none" w:sz="0" w:space="0" w:color="auto"/>
      </w:divBdr>
    </w:div>
    <w:div w:id="396587888">
      <w:bodyDiv w:val="1"/>
      <w:marLeft w:val="0"/>
      <w:marRight w:val="0"/>
      <w:marTop w:val="0"/>
      <w:marBottom w:val="0"/>
      <w:divBdr>
        <w:top w:val="none" w:sz="0" w:space="0" w:color="auto"/>
        <w:left w:val="none" w:sz="0" w:space="0" w:color="auto"/>
        <w:bottom w:val="none" w:sz="0" w:space="0" w:color="auto"/>
        <w:right w:val="none" w:sz="0" w:space="0" w:color="auto"/>
      </w:divBdr>
      <w:divsChild>
        <w:div w:id="1435055165">
          <w:marLeft w:val="0"/>
          <w:marRight w:val="0"/>
          <w:marTop w:val="0"/>
          <w:marBottom w:val="0"/>
          <w:divBdr>
            <w:top w:val="none" w:sz="0" w:space="0" w:color="auto"/>
            <w:left w:val="none" w:sz="0" w:space="0" w:color="auto"/>
            <w:bottom w:val="none" w:sz="0" w:space="0" w:color="auto"/>
            <w:right w:val="none" w:sz="0" w:space="0" w:color="auto"/>
          </w:divBdr>
        </w:div>
      </w:divsChild>
    </w:div>
    <w:div w:id="407121982">
      <w:bodyDiv w:val="1"/>
      <w:marLeft w:val="0"/>
      <w:marRight w:val="0"/>
      <w:marTop w:val="0"/>
      <w:marBottom w:val="0"/>
      <w:divBdr>
        <w:top w:val="none" w:sz="0" w:space="0" w:color="auto"/>
        <w:left w:val="none" w:sz="0" w:space="0" w:color="auto"/>
        <w:bottom w:val="none" w:sz="0" w:space="0" w:color="auto"/>
        <w:right w:val="none" w:sz="0" w:space="0" w:color="auto"/>
      </w:divBdr>
      <w:divsChild>
        <w:div w:id="933325749">
          <w:marLeft w:val="0"/>
          <w:marRight w:val="0"/>
          <w:marTop w:val="0"/>
          <w:marBottom w:val="0"/>
          <w:divBdr>
            <w:top w:val="none" w:sz="0" w:space="0" w:color="auto"/>
            <w:left w:val="none" w:sz="0" w:space="0" w:color="auto"/>
            <w:bottom w:val="none" w:sz="0" w:space="0" w:color="auto"/>
            <w:right w:val="none" w:sz="0" w:space="0" w:color="auto"/>
          </w:divBdr>
        </w:div>
      </w:divsChild>
    </w:div>
    <w:div w:id="416875387">
      <w:bodyDiv w:val="1"/>
      <w:marLeft w:val="0"/>
      <w:marRight w:val="0"/>
      <w:marTop w:val="0"/>
      <w:marBottom w:val="0"/>
      <w:divBdr>
        <w:top w:val="none" w:sz="0" w:space="0" w:color="auto"/>
        <w:left w:val="none" w:sz="0" w:space="0" w:color="auto"/>
        <w:bottom w:val="none" w:sz="0" w:space="0" w:color="auto"/>
        <w:right w:val="none" w:sz="0" w:space="0" w:color="auto"/>
      </w:divBdr>
      <w:divsChild>
        <w:div w:id="264071726">
          <w:marLeft w:val="0"/>
          <w:marRight w:val="0"/>
          <w:marTop w:val="0"/>
          <w:marBottom w:val="0"/>
          <w:divBdr>
            <w:top w:val="none" w:sz="0" w:space="0" w:color="auto"/>
            <w:left w:val="none" w:sz="0" w:space="0" w:color="auto"/>
            <w:bottom w:val="none" w:sz="0" w:space="0" w:color="auto"/>
            <w:right w:val="none" w:sz="0" w:space="0" w:color="auto"/>
          </w:divBdr>
        </w:div>
      </w:divsChild>
    </w:div>
    <w:div w:id="426342288">
      <w:bodyDiv w:val="1"/>
      <w:marLeft w:val="0"/>
      <w:marRight w:val="0"/>
      <w:marTop w:val="0"/>
      <w:marBottom w:val="0"/>
      <w:divBdr>
        <w:top w:val="none" w:sz="0" w:space="0" w:color="auto"/>
        <w:left w:val="none" w:sz="0" w:space="0" w:color="auto"/>
        <w:bottom w:val="none" w:sz="0" w:space="0" w:color="auto"/>
        <w:right w:val="none" w:sz="0" w:space="0" w:color="auto"/>
      </w:divBdr>
      <w:divsChild>
        <w:div w:id="1542326497">
          <w:marLeft w:val="0"/>
          <w:marRight w:val="0"/>
          <w:marTop w:val="0"/>
          <w:marBottom w:val="0"/>
          <w:divBdr>
            <w:top w:val="none" w:sz="0" w:space="0" w:color="auto"/>
            <w:left w:val="none" w:sz="0" w:space="0" w:color="auto"/>
            <w:bottom w:val="none" w:sz="0" w:space="0" w:color="auto"/>
            <w:right w:val="none" w:sz="0" w:space="0" w:color="auto"/>
          </w:divBdr>
        </w:div>
      </w:divsChild>
    </w:div>
    <w:div w:id="467168792">
      <w:bodyDiv w:val="1"/>
      <w:marLeft w:val="0"/>
      <w:marRight w:val="0"/>
      <w:marTop w:val="0"/>
      <w:marBottom w:val="0"/>
      <w:divBdr>
        <w:top w:val="none" w:sz="0" w:space="0" w:color="auto"/>
        <w:left w:val="none" w:sz="0" w:space="0" w:color="auto"/>
        <w:bottom w:val="none" w:sz="0" w:space="0" w:color="auto"/>
        <w:right w:val="none" w:sz="0" w:space="0" w:color="auto"/>
      </w:divBdr>
      <w:divsChild>
        <w:div w:id="500968508">
          <w:marLeft w:val="0"/>
          <w:marRight w:val="0"/>
          <w:marTop w:val="0"/>
          <w:marBottom w:val="0"/>
          <w:divBdr>
            <w:top w:val="none" w:sz="0" w:space="0" w:color="auto"/>
            <w:left w:val="none" w:sz="0" w:space="0" w:color="auto"/>
            <w:bottom w:val="none" w:sz="0" w:space="0" w:color="auto"/>
            <w:right w:val="none" w:sz="0" w:space="0" w:color="auto"/>
          </w:divBdr>
        </w:div>
      </w:divsChild>
    </w:div>
    <w:div w:id="488406697">
      <w:bodyDiv w:val="1"/>
      <w:marLeft w:val="0"/>
      <w:marRight w:val="0"/>
      <w:marTop w:val="0"/>
      <w:marBottom w:val="0"/>
      <w:divBdr>
        <w:top w:val="none" w:sz="0" w:space="0" w:color="auto"/>
        <w:left w:val="none" w:sz="0" w:space="0" w:color="auto"/>
        <w:bottom w:val="none" w:sz="0" w:space="0" w:color="auto"/>
        <w:right w:val="none" w:sz="0" w:space="0" w:color="auto"/>
      </w:divBdr>
      <w:divsChild>
        <w:div w:id="1324312003">
          <w:marLeft w:val="0"/>
          <w:marRight w:val="0"/>
          <w:marTop w:val="0"/>
          <w:marBottom w:val="0"/>
          <w:divBdr>
            <w:top w:val="none" w:sz="0" w:space="0" w:color="auto"/>
            <w:left w:val="none" w:sz="0" w:space="0" w:color="auto"/>
            <w:bottom w:val="none" w:sz="0" w:space="0" w:color="auto"/>
            <w:right w:val="none" w:sz="0" w:space="0" w:color="auto"/>
          </w:divBdr>
        </w:div>
      </w:divsChild>
    </w:div>
    <w:div w:id="570043140">
      <w:bodyDiv w:val="1"/>
      <w:marLeft w:val="0"/>
      <w:marRight w:val="0"/>
      <w:marTop w:val="0"/>
      <w:marBottom w:val="0"/>
      <w:divBdr>
        <w:top w:val="none" w:sz="0" w:space="0" w:color="auto"/>
        <w:left w:val="none" w:sz="0" w:space="0" w:color="auto"/>
        <w:bottom w:val="none" w:sz="0" w:space="0" w:color="auto"/>
        <w:right w:val="none" w:sz="0" w:space="0" w:color="auto"/>
      </w:divBdr>
      <w:divsChild>
        <w:div w:id="584537258">
          <w:marLeft w:val="0"/>
          <w:marRight w:val="0"/>
          <w:marTop w:val="0"/>
          <w:marBottom w:val="0"/>
          <w:divBdr>
            <w:top w:val="none" w:sz="0" w:space="0" w:color="auto"/>
            <w:left w:val="none" w:sz="0" w:space="0" w:color="auto"/>
            <w:bottom w:val="none" w:sz="0" w:space="0" w:color="auto"/>
            <w:right w:val="none" w:sz="0" w:space="0" w:color="auto"/>
          </w:divBdr>
        </w:div>
      </w:divsChild>
    </w:div>
    <w:div w:id="587466899">
      <w:bodyDiv w:val="1"/>
      <w:marLeft w:val="0"/>
      <w:marRight w:val="0"/>
      <w:marTop w:val="0"/>
      <w:marBottom w:val="0"/>
      <w:divBdr>
        <w:top w:val="none" w:sz="0" w:space="0" w:color="auto"/>
        <w:left w:val="none" w:sz="0" w:space="0" w:color="auto"/>
        <w:bottom w:val="none" w:sz="0" w:space="0" w:color="auto"/>
        <w:right w:val="none" w:sz="0" w:space="0" w:color="auto"/>
      </w:divBdr>
      <w:divsChild>
        <w:div w:id="851653066">
          <w:marLeft w:val="0"/>
          <w:marRight w:val="0"/>
          <w:marTop w:val="0"/>
          <w:marBottom w:val="0"/>
          <w:divBdr>
            <w:top w:val="none" w:sz="0" w:space="0" w:color="auto"/>
            <w:left w:val="none" w:sz="0" w:space="0" w:color="auto"/>
            <w:bottom w:val="none" w:sz="0" w:space="0" w:color="auto"/>
            <w:right w:val="none" w:sz="0" w:space="0" w:color="auto"/>
          </w:divBdr>
        </w:div>
      </w:divsChild>
    </w:div>
    <w:div w:id="615795777">
      <w:bodyDiv w:val="1"/>
      <w:marLeft w:val="0"/>
      <w:marRight w:val="0"/>
      <w:marTop w:val="0"/>
      <w:marBottom w:val="0"/>
      <w:divBdr>
        <w:top w:val="none" w:sz="0" w:space="0" w:color="auto"/>
        <w:left w:val="none" w:sz="0" w:space="0" w:color="auto"/>
        <w:bottom w:val="none" w:sz="0" w:space="0" w:color="auto"/>
        <w:right w:val="none" w:sz="0" w:space="0" w:color="auto"/>
      </w:divBdr>
      <w:divsChild>
        <w:div w:id="1849708657">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43118961">
      <w:bodyDiv w:val="1"/>
      <w:marLeft w:val="0"/>
      <w:marRight w:val="0"/>
      <w:marTop w:val="0"/>
      <w:marBottom w:val="0"/>
      <w:divBdr>
        <w:top w:val="none" w:sz="0" w:space="0" w:color="auto"/>
        <w:left w:val="none" w:sz="0" w:space="0" w:color="auto"/>
        <w:bottom w:val="none" w:sz="0" w:space="0" w:color="auto"/>
        <w:right w:val="none" w:sz="0" w:space="0" w:color="auto"/>
      </w:divBdr>
      <w:divsChild>
        <w:div w:id="1002662900">
          <w:marLeft w:val="0"/>
          <w:marRight w:val="0"/>
          <w:marTop w:val="0"/>
          <w:marBottom w:val="0"/>
          <w:divBdr>
            <w:top w:val="none" w:sz="0" w:space="0" w:color="auto"/>
            <w:left w:val="none" w:sz="0" w:space="0" w:color="auto"/>
            <w:bottom w:val="none" w:sz="0" w:space="0" w:color="auto"/>
            <w:right w:val="none" w:sz="0" w:space="0" w:color="auto"/>
          </w:divBdr>
        </w:div>
      </w:divsChild>
    </w:div>
    <w:div w:id="665016827">
      <w:bodyDiv w:val="1"/>
      <w:marLeft w:val="0"/>
      <w:marRight w:val="0"/>
      <w:marTop w:val="0"/>
      <w:marBottom w:val="0"/>
      <w:divBdr>
        <w:top w:val="none" w:sz="0" w:space="0" w:color="auto"/>
        <w:left w:val="none" w:sz="0" w:space="0" w:color="auto"/>
        <w:bottom w:val="none" w:sz="0" w:space="0" w:color="auto"/>
        <w:right w:val="none" w:sz="0" w:space="0" w:color="auto"/>
      </w:divBdr>
      <w:divsChild>
        <w:div w:id="473909548">
          <w:marLeft w:val="0"/>
          <w:marRight w:val="0"/>
          <w:marTop w:val="0"/>
          <w:marBottom w:val="0"/>
          <w:divBdr>
            <w:top w:val="none" w:sz="0" w:space="0" w:color="auto"/>
            <w:left w:val="none" w:sz="0" w:space="0" w:color="auto"/>
            <w:bottom w:val="none" w:sz="0" w:space="0" w:color="auto"/>
            <w:right w:val="none" w:sz="0" w:space="0" w:color="auto"/>
          </w:divBdr>
        </w:div>
      </w:divsChild>
    </w:div>
    <w:div w:id="730814594">
      <w:bodyDiv w:val="1"/>
      <w:marLeft w:val="0"/>
      <w:marRight w:val="0"/>
      <w:marTop w:val="0"/>
      <w:marBottom w:val="0"/>
      <w:divBdr>
        <w:top w:val="none" w:sz="0" w:space="0" w:color="auto"/>
        <w:left w:val="none" w:sz="0" w:space="0" w:color="auto"/>
        <w:bottom w:val="none" w:sz="0" w:space="0" w:color="auto"/>
        <w:right w:val="none" w:sz="0" w:space="0" w:color="auto"/>
      </w:divBdr>
      <w:divsChild>
        <w:div w:id="1170027641">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03737542">
      <w:bodyDiv w:val="1"/>
      <w:marLeft w:val="0"/>
      <w:marRight w:val="0"/>
      <w:marTop w:val="0"/>
      <w:marBottom w:val="0"/>
      <w:divBdr>
        <w:top w:val="none" w:sz="0" w:space="0" w:color="auto"/>
        <w:left w:val="none" w:sz="0" w:space="0" w:color="auto"/>
        <w:bottom w:val="none" w:sz="0" w:space="0" w:color="auto"/>
        <w:right w:val="none" w:sz="0" w:space="0" w:color="auto"/>
      </w:divBdr>
      <w:divsChild>
        <w:div w:id="1424762580">
          <w:marLeft w:val="0"/>
          <w:marRight w:val="0"/>
          <w:marTop w:val="0"/>
          <w:marBottom w:val="0"/>
          <w:divBdr>
            <w:top w:val="none" w:sz="0" w:space="0" w:color="auto"/>
            <w:left w:val="none" w:sz="0" w:space="0" w:color="auto"/>
            <w:bottom w:val="none" w:sz="0" w:space="0" w:color="auto"/>
            <w:right w:val="none" w:sz="0" w:space="0" w:color="auto"/>
          </w:divBdr>
        </w:div>
      </w:divsChild>
    </w:div>
    <w:div w:id="915700100">
      <w:bodyDiv w:val="1"/>
      <w:marLeft w:val="0"/>
      <w:marRight w:val="0"/>
      <w:marTop w:val="0"/>
      <w:marBottom w:val="0"/>
      <w:divBdr>
        <w:top w:val="none" w:sz="0" w:space="0" w:color="auto"/>
        <w:left w:val="none" w:sz="0" w:space="0" w:color="auto"/>
        <w:bottom w:val="none" w:sz="0" w:space="0" w:color="auto"/>
        <w:right w:val="none" w:sz="0" w:space="0" w:color="auto"/>
      </w:divBdr>
      <w:divsChild>
        <w:div w:id="1467502742">
          <w:marLeft w:val="0"/>
          <w:marRight w:val="0"/>
          <w:marTop w:val="0"/>
          <w:marBottom w:val="0"/>
          <w:divBdr>
            <w:top w:val="none" w:sz="0" w:space="0" w:color="auto"/>
            <w:left w:val="none" w:sz="0" w:space="0" w:color="auto"/>
            <w:bottom w:val="none" w:sz="0" w:space="0" w:color="auto"/>
            <w:right w:val="none" w:sz="0" w:space="0" w:color="auto"/>
          </w:divBdr>
        </w:div>
      </w:divsChild>
    </w:div>
    <w:div w:id="1058015239">
      <w:bodyDiv w:val="1"/>
      <w:marLeft w:val="0"/>
      <w:marRight w:val="0"/>
      <w:marTop w:val="0"/>
      <w:marBottom w:val="0"/>
      <w:divBdr>
        <w:top w:val="none" w:sz="0" w:space="0" w:color="auto"/>
        <w:left w:val="none" w:sz="0" w:space="0" w:color="auto"/>
        <w:bottom w:val="none" w:sz="0" w:space="0" w:color="auto"/>
        <w:right w:val="none" w:sz="0" w:space="0" w:color="auto"/>
      </w:divBdr>
      <w:divsChild>
        <w:div w:id="948855907">
          <w:marLeft w:val="0"/>
          <w:marRight w:val="0"/>
          <w:marTop w:val="0"/>
          <w:marBottom w:val="0"/>
          <w:divBdr>
            <w:top w:val="none" w:sz="0" w:space="0" w:color="auto"/>
            <w:left w:val="none" w:sz="0" w:space="0" w:color="auto"/>
            <w:bottom w:val="none" w:sz="0" w:space="0" w:color="auto"/>
            <w:right w:val="none" w:sz="0" w:space="0" w:color="auto"/>
          </w:divBdr>
        </w:div>
      </w:divsChild>
    </w:div>
    <w:div w:id="1076122908">
      <w:bodyDiv w:val="1"/>
      <w:marLeft w:val="0"/>
      <w:marRight w:val="0"/>
      <w:marTop w:val="0"/>
      <w:marBottom w:val="0"/>
      <w:divBdr>
        <w:top w:val="none" w:sz="0" w:space="0" w:color="auto"/>
        <w:left w:val="none" w:sz="0" w:space="0" w:color="auto"/>
        <w:bottom w:val="none" w:sz="0" w:space="0" w:color="auto"/>
        <w:right w:val="none" w:sz="0" w:space="0" w:color="auto"/>
      </w:divBdr>
      <w:divsChild>
        <w:div w:id="1924679893">
          <w:marLeft w:val="0"/>
          <w:marRight w:val="0"/>
          <w:marTop w:val="0"/>
          <w:marBottom w:val="0"/>
          <w:divBdr>
            <w:top w:val="none" w:sz="0" w:space="0" w:color="auto"/>
            <w:left w:val="none" w:sz="0" w:space="0" w:color="auto"/>
            <w:bottom w:val="none" w:sz="0" w:space="0" w:color="auto"/>
            <w:right w:val="none" w:sz="0" w:space="0" w:color="auto"/>
          </w:divBdr>
        </w:div>
      </w:divsChild>
    </w:div>
    <w:div w:id="1081870301">
      <w:bodyDiv w:val="1"/>
      <w:marLeft w:val="0"/>
      <w:marRight w:val="0"/>
      <w:marTop w:val="0"/>
      <w:marBottom w:val="0"/>
      <w:divBdr>
        <w:top w:val="none" w:sz="0" w:space="0" w:color="auto"/>
        <w:left w:val="none" w:sz="0" w:space="0" w:color="auto"/>
        <w:bottom w:val="none" w:sz="0" w:space="0" w:color="auto"/>
        <w:right w:val="none" w:sz="0" w:space="0" w:color="auto"/>
      </w:divBdr>
      <w:divsChild>
        <w:div w:id="2075468500">
          <w:marLeft w:val="0"/>
          <w:marRight w:val="0"/>
          <w:marTop w:val="0"/>
          <w:marBottom w:val="0"/>
          <w:divBdr>
            <w:top w:val="none" w:sz="0" w:space="0" w:color="auto"/>
            <w:left w:val="none" w:sz="0" w:space="0" w:color="auto"/>
            <w:bottom w:val="none" w:sz="0" w:space="0" w:color="auto"/>
            <w:right w:val="none" w:sz="0" w:space="0" w:color="auto"/>
          </w:divBdr>
        </w:div>
      </w:divsChild>
    </w:div>
    <w:div w:id="1086920922">
      <w:bodyDiv w:val="1"/>
      <w:marLeft w:val="0"/>
      <w:marRight w:val="0"/>
      <w:marTop w:val="0"/>
      <w:marBottom w:val="0"/>
      <w:divBdr>
        <w:top w:val="none" w:sz="0" w:space="0" w:color="auto"/>
        <w:left w:val="none" w:sz="0" w:space="0" w:color="auto"/>
        <w:bottom w:val="none" w:sz="0" w:space="0" w:color="auto"/>
        <w:right w:val="none" w:sz="0" w:space="0" w:color="auto"/>
      </w:divBdr>
      <w:divsChild>
        <w:div w:id="720860854">
          <w:marLeft w:val="0"/>
          <w:marRight w:val="0"/>
          <w:marTop w:val="0"/>
          <w:marBottom w:val="0"/>
          <w:divBdr>
            <w:top w:val="none" w:sz="0" w:space="0" w:color="auto"/>
            <w:left w:val="none" w:sz="0" w:space="0" w:color="auto"/>
            <w:bottom w:val="none" w:sz="0" w:space="0" w:color="auto"/>
            <w:right w:val="none" w:sz="0" w:space="0" w:color="auto"/>
          </w:divBdr>
        </w:div>
      </w:divsChild>
    </w:div>
    <w:div w:id="1117485937">
      <w:bodyDiv w:val="1"/>
      <w:marLeft w:val="0"/>
      <w:marRight w:val="0"/>
      <w:marTop w:val="0"/>
      <w:marBottom w:val="0"/>
      <w:divBdr>
        <w:top w:val="none" w:sz="0" w:space="0" w:color="auto"/>
        <w:left w:val="none" w:sz="0" w:space="0" w:color="auto"/>
        <w:bottom w:val="none" w:sz="0" w:space="0" w:color="auto"/>
        <w:right w:val="none" w:sz="0" w:space="0" w:color="auto"/>
      </w:divBdr>
      <w:divsChild>
        <w:div w:id="1311400391">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84200276">
      <w:bodyDiv w:val="1"/>
      <w:marLeft w:val="0"/>
      <w:marRight w:val="0"/>
      <w:marTop w:val="0"/>
      <w:marBottom w:val="0"/>
      <w:divBdr>
        <w:top w:val="none" w:sz="0" w:space="0" w:color="auto"/>
        <w:left w:val="none" w:sz="0" w:space="0" w:color="auto"/>
        <w:bottom w:val="none" w:sz="0" w:space="0" w:color="auto"/>
        <w:right w:val="none" w:sz="0" w:space="0" w:color="auto"/>
      </w:divBdr>
      <w:divsChild>
        <w:div w:id="1483161316">
          <w:marLeft w:val="0"/>
          <w:marRight w:val="0"/>
          <w:marTop w:val="0"/>
          <w:marBottom w:val="0"/>
          <w:divBdr>
            <w:top w:val="none" w:sz="0" w:space="0" w:color="auto"/>
            <w:left w:val="none" w:sz="0" w:space="0" w:color="auto"/>
            <w:bottom w:val="none" w:sz="0" w:space="0" w:color="auto"/>
            <w:right w:val="none" w:sz="0" w:space="0" w:color="auto"/>
          </w:divBdr>
        </w:div>
      </w:divsChild>
    </w:div>
    <w:div w:id="1184318401">
      <w:bodyDiv w:val="1"/>
      <w:marLeft w:val="0"/>
      <w:marRight w:val="0"/>
      <w:marTop w:val="0"/>
      <w:marBottom w:val="0"/>
      <w:divBdr>
        <w:top w:val="none" w:sz="0" w:space="0" w:color="auto"/>
        <w:left w:val="none" w:sz="0" w:space="0" w:color="auto"/>
        <w:bottom w:val="none" w:sz="0" w:space="0" w:color="auto"/>
        <w:right w:val="none" w:sz="0" w:space="0" w:color="auto"/>
      </w:divBdr>
      <w:divsChild>
        <w:div w:id="741563750">
          <w:marLeft w:val="0"/>
          <w:marRight w:val="0"/>
          <w:marTop w:val="0"/>
          <w:marBottom w:val="0"/>
          <w:divBdr>
            <w:top w:val="none" w:sz="0" w:space="0" w:color="auto"/>
            <w:left w:val="none" w:sz="0" w:space="0" w:color="auto"/>
            <w:bottom w:val="none" w:sz="0" w:space="0" w:color="auto"/>
            <w:right w:val="none" w:sz="0" w:space="0" w:color="auto"/>
          </w:divBdr>
        </w:div>
      </w:divsChild>
    </w:div>
    <w:div w:id="1185247720">
      <w:bodyDiv w:val="1"/>
      <w:marLeft w:val="0"/>
      <w:marRight w:val="0"/>
      <w:marTop w:val="0"/>
      <w:marBottom w:val="0"/>
      <w:divBdr>
        <w:top w:val="none" w:sz="0" w:space="0" w:color="auto"/>
        <w:left w:val="none" w:sz="0" w:space="0" w:color="auto"/>
        <w:bottom w:val="none" w:sz="0" w:space="0" w:color="auto"/>
        <w:right w:val="none" w:sz="0" w:space="0" w:color="auto"/>
      </w:divBdr>
      <w:divsChild>
        <w:div w:id="1290210160">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88315483">
      <w:bodyDiv w:val="1"/>
      <w:marLeft w:val="0"/>
      <w:marRight w:val="0"/>
      <w:marTop w:val="0"/>
      <w:marBottom w:val="0"/>
      <w:divBdr>
        <w:top w:val="none" w:sz="0" w:space="0" w:color="auto"/>
        <w:left w:val="none" w:sz="0" w:space="0" w:color="auto"/>
        <w:bottom w:val="none" w:sz="0" w:space="0" w:color="auto"/>
        <w:right w:val="none" w:sz="0" w:space="0" w:color="auto"/>
      </w:divBdr>
      <w:divsChild>
        <w:div w:id="6644458">
          <w:marLeft w:val="0"/>
          <w:marRight w:val="0"/>
          <w:marTop w:val="0"/>
          <w:marBottom w:val="0"/>
          <w:divBdr>
            <w:top w:val="none" w:sz="0" w:space="0" w:color="auto"/>
            <w:left w:val="none" w:sz="0" w:space="0" w:color="auto"/>
            <w:bottom w:val="none" w:sz="0" w:space="0" w:color="auto"/>
            <w:right w:val="none" w:sz="0" w:space="0" w:color="auto"/>
          </w:divBdr>
        </w:div>
      </w:divsChild>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10742560">
      <w:bodyDiv w:val="1"/>
      <w:marLeft w:val="0"/>
      <w:marRight w:val="0"/>
      <w:marTop w:val="0"/>
      <w:marBottom w:val="0"/>
      <w:divBdr>
        <w:top w:val="none" w:sz="0" w:space="0" w:color="auto"/>
        <w:left w:val="none" w:sz="0" w:space="0" w:color="auto"/>
        <w:bottom w:val="none" w:sz="0" w:space="0" w:color="auto"/>
        <w:right w:val="none" w:sz="0" w:space="0" w:color="auto"/>
      </w:divBdr>
      <w:divsChild>
        <w:div w:id="964972044">
          <w:marLeft w:val="0"/>
          <w:marRight w:val="0"/>
          <w:marTop w:val="0"/>
          <w:marBottom w:val="0"/>
          <w:divBdr>
            <w:top w:val="none" w:sz="0" w:space="0" w:color="auto"/>
            <w:left w:val="none" w:sz="0" w:space="0" w:color="auto"/>
            <w:bottom w:val="none" w:sz="0" w:space="0" w:color="auto"/>
            <w:right w:val="none" w:sz="0" w:space="0" w:color="auto"/>
          </w:divBdr>
        </w:div>
      </w:divsChild>
    </w:div>
    <w:div w:id="1361512086">
      <w:bodyDiv w:val="1"/>
      <w:marLeft w:val="0"/>
      <w:marRight w:val="0"/>
      <w:marTop w:val="0"/>
      <w:marBottom w:val="0"/>
      <w:divBdr>
        <w:top w:val="none" w:sz="0" w:space="0" w:color="auto"/>
        <w:left w:val="none" w:sz="0" w:space="0" w:color="auto"/>
        <w:bottom w:val="none" w:sz="0" w:space="0" w:color="auto"/>
        <w:right w:val="none" w:sz="0" w:space="0" w:color="auto"/>
      </w:divBdr>
      <w:divsChild>
        <w:div w:id="988480351">
          <w:marLeft w:val="0"/>
          <w:marRight w:val="0"/>
          <w:marTop w:val="0"/>
          <w:marBottom w:val="0"/>
          <w:divBdr>
            <w:top w:val="none" w:sz="0" w:space="0" w:color="auto"/>
            <w:left w:val="none" w:sz="0" w:space="0" w:color="auto"/>
            <w:bottom w:val="none" w:sz="0" w:space="0" w:color="auto"/>
            <w:right w:val="none" w:sz="0" w:space="0" w:color="auto"/>
          </w:divBdr>
        </w:div>
      </w:divsChild>
    </w:div>
    <w:div w:id="1440491024">
      <w:bodyDiv w:val="1"/>
      <w:marLeft w:val="0"/>
      <w:marRight w:val="0"/>
      <w:marTop w:val="0"/>
      <w:marBottom w:val="0"/>
      <w:divBdr>
        <w:top w:val="none" w:sz="0" w:space="0" w:color="auto"/>
        <w:left w:val="none" w:sz="0" w:space="0" w:color="auto"/>
        <w:bottom w:val="none" w:sz="0" w:space="0" w:color="auto"/>
        <w:right w:val="none" w:sz="0" w:space="0" w:color="auto"/>
      </w:divBdr>
      <w:divsChild>
        <w:div w:id="1930195514">
          <w:marLeft w:val="0"/>
          <w:marRight w:val="0"/>
          <w:marTop w:val="0"/>
          <w:marBottom w:val="0"/>
          <w:divBdr>
            <w:top w:val="none" w:sz="0" w:space="0" w:color="auto"/>
            <w:left w:val="none" w:sz="0" w:space="0" w:color="auto"/>
            <w:bottom w:val="none" w:sz="0" w:space="0" w:color="auto"/>
            <w:right w:val="none" w:sz="0" w:space="0" w:color="auto"/>
          </w:divBdr>
        </w:div>
      </w:divsChild>
    </w:div>
    <w:div w:id="1504709669">
      <w:bodyDiv w:val="1"/>
      <w:marLeft w:val="0"/>
      <w:marRight w:val="0"/>
      <w:marTop w:val="0"/>
      <w:marBottom w:val="0"/>
      <w:divBdr>
        <w:top w:val="none" w:sz="0" w:space="0" w:color="auto"/>
        <w:left w:val="none" w:sz="0" w:space="0" w:color="auto"/>
        <w:bottom w:val="none" w:sz="0" w:space="0" w:color="auto"/>
        <w:right w:val="none" w:sz="0" w:space="0" w:color="auto"/>
      </w:divBdr>
      <w:divsChild>
        <w:div w:id="1558591100">
          <w:marLeft w:val="0"/>
          <w:marRight w:val="0"/>
          <w:marTop w:val="0"/>
          <w:marBottom w:val="0"/>
          <w:divBdr>
            <w:top w:val="none" w:sz="0" w:space="0" w:color="auto"/>
            <w:left w:val="none" w:sz="0" w:space="0" w:color="auto"/>
            <w:bottom w:val="none" w:sz="0" w:space="0" w:color="auto"/>
            <w:right w:val="none" w:sz="0" w:space="0" w:color="auto"/>
          </w:divBdr>
        </w:div>
      </w:divsChild>
    </w:div>
    <w:div w:id="1512913975">
      <w:bodyDiv w:val="1"/>
      <w:marLeft w:val="0"/>
      <w:marRight w:val="0"/>
      <w:marTop w:val="0"/>
      <w:marBottom w:val="0"/>
      <w:divBdr>
        <w:top w:val="none" w:sz="0" w:space="0" w:color="auto"/>
        <w:left w:val="none" w:sz="0" w:space="0" w:color="auto"/>
        <w:bottom w:val="none" w:sz="0" w:space="0" w:color="auto"/>
        <w:right w:val="none" w:sz="0" w:space="0" w:color="auto"/>
      </w:divBdr>
      <w:divsChild>
        <w:div w:id="1805925236">
          <w:marLeft w:val="0"/>
          <w:marRight w:val="0"/>
          <w:marTop w:val="0"/>
          <w:marBottom w:val="0"/>
          <w:divBdr>
            <w:top w:val="none" w:sz="0" w:space="0" w:color="auto"/>
            <w:left w:val="none" w:sz="0" w:space="0" w:color="auto"/>
            <w:bottom w:val="none" w:sz="0" w:space="0" w:color="auto"/>
            <w:right w:val="none" w:sz="0" w:space="0" w:color="auto"/>
          </w:divBdr>
        </w:div>
      </w:divsChild>
    </w:div>
    <w:div w:id="1516454663">
      <w:bodyDiv w:val="1"/>
      <w:marLeft w:val="0"/>
      <w:marRight w:val="0"/>
      <w:marTop w:val="0"/>
      <w:marBottom w:val="0"/>
      <w:divBdr>
        <w:top w:val="none" w:sz="0" w:space="0" w:color="auto"/>
        <w:left w:val="none" w:sz="0" w:space="0" w:color="auto"/>
        <w:bottom w:val="none" w:sz="0" w:space="0" w:color="auto"/>
        <w:right w:val="none" w:sz="0" w:space="0" w:color="auto"/>
      </w:divBdr>
    </w:div>
    <w:div w:id="1546789449">
      <w:bodyDiv w:val="1"/>
      <w:marLeft w:val="0"/>
      <w:marRight w:val="0"/>
      <w:marTop w:val="0"/>
      <w:marBottom w:val="0"/>
      <w:divBdr>
        <w:top w:val="none" w:sz="0" w:space="0" w:color="auto"/>
        <w:left w:val="none" w:sz="0" w:space="0" w:color="auto"/>
        <w:bottom w:val="none" w:sz="0" w:space="0" w:color="auto"/>
        <w:right w:val="none" w:sz="0" w:space="0" w:color="auto"/>
      </w:divBdr>
      <w:divsChild>
        <w:div w:id="561064061">
          <w:marLeft w:val="0"/>
          <w:marRight w:val="0"/>
          <w:marTop w:val="0"/>
          <w:marBottom w:val="0"/>
          <w:divBdr>
            <w:top w:val="none" w:sz="0" w:space="0" w:color="auto"/>
            <w:left w:val="none" w:sz="0" w:space="0" w:color="auto"/>
            <w:bottom w:val="none" w:sz="0" w:space="0" w:color="auto"/>
            <w:right w:val="none" w:sz="0" w:space="0" w:color="auto"/>
          </w:divBdr>
        </w:div>
      </w:divsChild>
    </w:div>
    <w:div w:id="1564947107">
      <w:bodyDiv w:val="1"/>
      <w:marLeft w:val="0"/>
      <w:marRight w:val="0"/>
      <w:marTop w:val="0"/>
      <w:marBottom w:val="0"/>
      <w:divBdr>
        <w:top w:val="none" w:sz="0" w:space="0" w:color="auto"/>
        <w:left w:val="none" w:sz="0" w:space="0" w:color="auto"/>
        <w:bottom w:val="none" w:sz="0" w:space="0" w:color="auto"/>
        <w:right w:val="none" w:sz="0" w:space="0" w:color="auto"/>
      </w:divBdr>
      <w:divsChild>
        <w:div w:id="809633001">
          <w:marLeft w:val="0"/>
          <w:marRight w:val="0"/>
          <w:marTop w:val="0"/>
          <w:marBottom w:val="0"/>
          <w:divBdr>
            <w:top w:val="none" w:sz="0" w:space="0" w:color="auto"/>
            <w:left w:val="none" w:sz="0" w:space="0" w:color="auto"/>
            <w:bottom w:val="none" w:sz="0" w:space="0" w:color="auto"/>
            <w:right w:val="none" w:sz="0" w:space="0" w:color="auto"/>
          </w:divBdr>
        </w:div>
      </w:divsChild>
    </w:div>
    <w:div w:id="1574314625">
      <w:bodyDiv w:val="1"/>
      <w:marLeft w:val="0"/>
      <w:marRight w:val="0"/>
      <w:marTop w:val="0"/>
      <w:marBottom w:val="0"/>
      <w:divBdr>
        <w:top w:val="none" w:sz="0" w:space="0" w:color="auto"/>
        <w:left w:val="none" w:sz="0" w:space="0" w:color="auto"/>
        <w:bottom w:val="none" w:sz="0" w:space="0" w:color="auto"/>
        <w:right w:val="none" w:sz="0" w:space="0" w:color="auto"/>
      </w:divBdr>
      <w:divsChild>
        <w:div w:id="461000815">
          <w:marLeft w:val="0"/>
          <w:marRight w:val="0"/>
          <w:marTop w:val="0"/>
          <w:marBottom w:val="0"/>
          <w:divBdr>
            <w:top w:val="none" w:sz="0" w:space="0" w:color="auto"/>
            <w:left w:val="none" w:sz="0" w:space="0" w:color="auto"/>
            <w:bottom w:val="none" w:sz="0" w:space="0" w:color="auto"/>
            <w:right w:val="none" w:sz="0" w:space="0" w:color="auto"/>
          </w:divBdr>
        </w:div>
      </w:divsChild>
    </w:div>
    <w:div w:id="1663661317">
      <w:bodyDiv w:val="1"/>
      <w:marLeft w:val="0"/>
      <w:marRight w:val="0"/>
      <w:marTop w:val="0"/>
      <w:marBottom w:val="0"/>
      <w:divBdr>
        <w:top w:val="none" w:sz="0" w:space="0" w:color="auto"/>
        <w:left w:val="none" w:sz="0" w:space="0" w:color="auto"/>
        <w:bottom w:val="none" w:sz="0" w:space="0" w:color="auto"/>
        <w:right w:val="none" w:sz="0" w:space="0" w:color="auto"/>
      </w:divBdr>
      <w:divsChild>
        <w:div w:id="1791895864">
          <w:marLeft w:val="0"/>
          <w:marRight w:val="0"/>
          <w:marTop w:val="0"/>
          <w:marBottom w:val="0"/>
          <w:divBdr>
            <w:top w:val="none" w:sz="0" w:space="0" w:color="auto"/>
            <w:left w:val="none" w:sz="0" w:space="0" w:color="auto"/>
            <w:bottom w:val="none" w:sz="0" w:space="0" w:color="auto"/>
            <w:right w:val="none" w:sz="0" w:space="0" w:color="auto"/>
          </w:divBdr>
        </w:div>
      </w:divsChild>
    </w:div>
    <w:div w:id="1695613118">
      <w:bodyDiv w:val="1"/>
      <w:marLeft w:val="0"/>
      <w:marRight w:val="0"/>
      <w:marTop w:val="0"/>
      <w:marBottom w:val="0"/>
      <w:divBdr>
        <w:top w:val="none" w:sz="0" w:space="0" w:color="auto"/>
        <w:left w:val="none" w:sz="0" w:space="0" w:color="auto"/>
        <w:bottom w:val="none" w:sz="0" w:space="0" w:color="auto"/>
        <w:right w:val="none" w:sz="0" w:space="0" w:color="auto"/>
      </w:divBdr>
      <w:divsChild>
        <w:div w:id="1267231454">
          <w:marLeft w:val="0"/>
          <w:marRight w:val="0"/>
          <w:marTop w:val="0"/>
          <w:marBottom w:val="0"/>
          <w:divBdr>
            <w:top w:val="none" w:sz="0" w:space="0" w:color="auto"/>
            <w:left w:val="none" w:sz="0" w:space="0" w:color="auto"/>
            <w:bottom w:val="none" w:sz="0" w:space="0" w:color="auto"/>
            <w:right w:val="none" w:sz="0" w:space="0" w:color="auto"/>
          </w:divBdr>
        </w:div>
      </w:divsChild>
    </w:div>
    <w:div w:id="1713337651">
      <w:bodyDiv w:val="1"/>
      <w:marLeft w:val="0"/>
      <w:marRight w:val="0"/>
      <w:marTop w:val="0"/>
      <w:marBottom w:val="0"/>
      <w:divBdr>
        <w:top w:val="none" w:sz="0" w:space="0" w:color="auto"/>
        <w:left w:val="none" w:sz="0" w:space="0" w:color="auto"/>
        <w:bottom w:val="none" w:sz="0" w:space="0" w:color="auto"/>
        <w:right w:val="none" w:sz="0" w:space="0" w:color="auto"/>
      </w:divBdr>
      <w:divsChild>
        <w:div w:id="772551836">
          <w:marLeft w:val="0"/>
          <w:marRight w:val="0"/>
          <w:marTop w:val="0"/>
          <w:marBottom w:val="0"/>
          <w:divBdr>
            <w:top w:val="none" w:sz="0" w:space="0" w:color="auto"/>
            <w:left w:val="none" w:sz="0" w:space="0" w:color="auto"/>
            <w:bottom w:val="none" w:sz="0" w:space="0" w:color="auto"/>
            <w:right w:val="none" w:sz="0" w:space="0" w:color="auto"/>
          </w:divBdr>
        </w:div>
      </w:divsChild>
    </w:div>
    <w:div w:id="1743716821">
      <w:bodyDiv w:val="1"/>
      <w:marLeft w:val="0"/>
      <w:marRight w:val="0"/>
      <w:marTop w:val="0"/>
      <w:marBottom w:val="0"/>
      <w:divBdr>
        <w:top w:val="none" w:sz="0" w:space="0" w:color="auto"/>
        <w:left w:val="none" w:sz="0" w:space="0" w:color="auto"/>
        <w:bottom w:val="none" w:sz="0" w:space="0" w:color="auto"/>
        <w:right w:val="none" w:sz="0" w:space="0" w:color="auto"/>
      </w:divBdr>
      <w:divsChild>
        <w:div w:id="1574857231">
          <w:marLeft w:val="0"/>
          <w:marRight w:val="0"/>
          <w:marTop w:val="0"/>
          <w:marBottom w:val="0"/>
          <w:divBdr>
            <w:top w:val="none" w:sz="0" w:space="0" w:color="auto"/>
            <w:left w:val="none" w:sz="0" w:space="0" w:color="auto"/>
            <w:bottom w:val="none" w:sz="0" w:space="0" w:color="auto"/>
            <w:right w:val="none" w:sz="0" w:space="0" w:color="auto"/>
          </w:divBdr>
        </w:div>
      </w:divsChild>
    </w:div>
    <w:div w:id="1746799670">
      <w:bodyDiv w:val="1"/>
      <w:marLeft w:val="0"/>
      <w:marRight w:val="0"/>
      <w:marTop w:val="0"/>
      <w:marBottom w:val="0"/>
      <w:divBdr>
        <w:top w:val="none" w:sz="0" w:space="0" w:color="auto"/>
        <w:left w:val="none" w:sz="0" w:space="0" w:color="auto"/>
        <w:bottom w:val="none" w:sz="0" w:space="0" w:color="auto"/>
        <w:right w:val="none" w:sz="0" w:space="0" w:color="auto"/>
      </w:divBdr>
      <w:divsChild>
        <w:div w:id="237130744">
          <w:marLeft w:val="0"/>
          <w:marRight w:val="0"/>
          <w:marTop w:val="0"/>
          <w:marBottom w:val="0"/>
          <w:divBdr>
            <w:top w:val="none" w:sz="0" w:space="0" w:color="auto"/>
            <w:left w:val="none" w:sz="0" w:space="0" w:color="auto"/>
            <w:bottom w:val="none" w:sz="0" w:space="0" w:color="auto"/>
            <w:right w:val="none" w:sz="0" w:space="0" w:color="auto"/>
          </w:divBdr>
        </w:div>
      </w:divsChild>
    </w:div>
    <w:div w:id="1868520573">
      <w:bodyDiv w:val="1"/>
      <w:marLeft w:val="0"/>
      <w:marRight w:val="0"/>
      <w:marTop w:val="0"/>
      <w:marBottom w:val="0"/>
      <w:divBdr>
        <w:top w:val="none" w:sz="0" w:space="0" w:color="auto"/>
        <w:left w:val="none" w:sz="0" w:space="0" w:color="auto"/>
        <w:bottom w:val="none" w:sz="0" w:space="0" w:color="auto"/>
        <w:right w:val="none" w:sz="0" w:space="0" w:color="auto"/>
      </w:divBdr>
      <w:divsChild>
        <w:div w:id="1576089086">
          <w:marLeft w:val="0"/>
          <w:marRight w:val="0"/>
          <w:marTop w:val="0"/>
          <w:marBottom w:val="0"/>
          <w:divBdr>
            <w:top w:val="none" w:sz="0" w:space="0" w:color="auto"/>
            <w:left w:val="none" w:sz="0" w:space="0" w:color="auto"/>
            <w:bottom w:val="none" w:sz="0" w:space="0" w:color="auto"/>
            <w:right w:val="none" w:sz="0" w:space="0" w:color="auto"/>
          </w:divBdr>
        </w:div>
      </w:divsChild>
    </w:div>
    <w:div w:id="1917284099">
      <w:bodyDiv w:val="1"/>
      <w:marLeft w:val="0"/>
      <w:marRight w:val="0"/>
      <w:marTop w:val="0"/>
      <w:marBottom w:val="0"/>
      <w:divBdr>
        <w:top w:val="none" w:sz="0" w:space="0" w:color="auto"/>
        <w:left w:val="none" w:sz="0" w:space="0" w:color="auto"/>
        <w:bottom w:val="none" w:sz="0" w:space="0" w:color="auto"/>
        <w:right w:val="none" w:sz="0" w:space="0" w:color="auto"/>
      </w:divBdr>
      <w:divsChild>
        <w:div w:id="723674312">
          <w:marLeft w:val="0"/>
          <w:marRight w:val="0"/>
          <w:marTop w:val="0"/>
          <w:marBottom w:val="0"/>
          <w:divBdr>
            <w:top w:val="none" w:sz="0" w:space="0" w:color="auto"/>
            <w:left w:val="none" w:sz="0" w:space="0" w:color="auto"/>
            <w:bottom w:val="none" w:sz="0" w:space="0" w:color="auto"/>
            <w:right w:val="none" w:sz="0" w:space="0" w:color="auto"/>
          </w:divBdr>
        </w:div>
      </w:divsChild>
    </w:div>
    <w:div w:id="1930847122">
      <w:bodyDiv w:val="1"/>
      <w:marLeft w:val="0"/>
      <w:marRight w:val="0"/>
      <w:marTop w:val="0"/>
      <w:marBottom w:val="0"/>
      <w:divBdr>
        <w:top w:val="none" w:sz="0" w:space="0" w:color="auto"/>
        <w:left w:val="none" w:sz="0" w:space="0" w:color="auto"/>
        <w:bottom w:val="none" w:sz="0" w:space="0" w:color="auto"/>
        <w:right w:val="none" w:sz="0" w:space="0" w:color="auto"/>
      </w:divBdr>
      <w:divsChild>
        <w:div w:id="1796175273">
          <w:marLeft w:val="0"/>
          <w:marRight w:val="0"/>
          <w:marTop w:val="0"/>
          <w:marBottom w:val="0"/>
          <w:divBdr>
            <w:top w:val="none" w:sz="0" w:space="0" w:color="auto"/>
            <w:left w:val="none" w:sz="0" w:space="0" w:color="auto"/>
            <w:bottom w:val="none" w:sz="0" w:space="0" w:color="auto"/>
            <w:right w:val="none" w:sz="0" w:space="0" w:color="auto"/>
          </w:divBdr>
        </w:div>
      </w:divsChild>
    </w:div>
    <w:div w:id="2021882785">
      <w:bodyDiv w:val="1"/>
      <w:marLeft w:val="0"/>
      <w:marRight w:val="0"/>
      <w:marTop w:val="0"/>
      <w:marBottom w:val="0"/>
      <w:divBdr>
        <w:top w:val="none" w:sz="0" w:space="0" w:color="auto"/>
        <w:left w:val="none" w:sz="0" w:space="0" w:color="auto"/>
        <w:bottom w:val="none" w:sz="0" w:space="0" w:color="auto"/>
        <w:right w:val="none" w:sz="0" w:space="0" w:color="auto"/>
      </w:divBdr>
      <w:divsChild>
        <w:div w:id="909772964">
          <w:marLeft w:val="0"/>
          <w:marRight w:val="0"/>
          <w:marTop w:val="0"/>
          <w:marBottom w:val="0"/>
          <w:divBdr>
            <w:top w:val="none" w:sz="0" w:space="0" w:color="auto"/>
            <w:left w:val="none" w:sz="0" w:space="0" w:color="auto"/>
            <w:bottom w:val="none" w:sz="0" w:space="0" w:color="auto"/>
            <w:right w:val="none" w:sz="0" w:space="0" w:color="auto"/>
          </w:divBdr>
        </w:div>
      </w:divsChild>
    </w:div>
    <w:div w:id="2033846421">
      <w:bodyDiv w:val="1"/>
      <w:marLeft w:val="0"/>
      <w:marRight w:val="0"/>
      <w:marTop w:val="0"/>
      <w:marBottom w:val="0"/>
      <w:divBdr>
        <w:top w:val="none" w:sz="0" w:space="0" w:color="auto"/>
        <w:left w:val="none" w:sz="0" w:space="0" w:color="auto"/>
        <w:bottom w:val="none" w:sz="0" w:space="0" w:color="auto"/>
        <w:right w:val="none" w:sz="0" w:space="0" w:color="auto"/>
      </w:divBdr>
      <w:divsChild>
        <w:div w:id="1783837479">
          <w:marLeft w:val="0"/>
          <w:marRight w:val="0"/>
          <w:marTop w:val="0"/>
          <w:marBottom w:val="0"/>
          <w:divBdr>
            <w:top w:val="none" w:sz="0" w:space="0" w:color="auto"/>
            <w:left w:val="none" w:sz="0" w:space="0" w:color="auto"/>
            <w:bottom w:val="none" w:sz="0" w:space="0" w:color="auto"/>
            <w:right w:val="none" w:sz="0" w:space="0" w:color="auto"/>
          </w:divBdr>
        </w:div>
      </w:divsChild>
    </w:div>
    <w:div w:id="2078475776">
      <w:bodyDiv w:val="1"/>
      <w:marLeft w:val="0"/>
      <w:marRight w:val="0"/>
      <w:marTop w:val="0"/>
      <w:marBottom w:val="0"/>
      <w:divBdr>
        <w:top w:val="none" w:sz="0" w:space="0" w:color="auto"/>
        <w:left w:val="none" w:sz="0" w:space="0" w:color="auto"/>
        <w:bottom w:val="none" w:sz="0" w:space="0" w:color="auto"/>
        <w:right w:val="none" w:sz="0" w:space="0" w:color="auto"/>
      </w:divBdr>
      <w:divsChild>
        <w:div w:id="1114906069">
          <w:marLeft w:val="0"/>
          <w:marRight w:val="0"/>
          <w:marTop w:val="0"/>
          <w:marBottom w:val="0"/>
          <w:divBdr>
            <w:top w:val="none" w:sz="0" w:space="0" w:color="auto"/>
            <w:left w:val="none" w:sz="0" w:space="0" w:color="auto"/>
            <w:bottom w:val="none" w:sz="0" w:space="0" w:color="auto"/>
            <w:right w:val="none" w:sz="0" w:space="0" w:color="auto"/>
          </w:divBdr>
        </w:div>
      </w:divsChild>
    </w:div>
    <w:div w:id="2111656865">
      <w:bodyDiv w:val="1"/>
      <w:marLeft w:val="0"/>
      <w:marRight w:val="0"/>
      <w:marTop w:val="0"/>
      <w:marBottom w:val="0"/>
      <w:divBdr>
        <w:top w:val="none" w:sz="0" w:space="0" w:color="auto"/>
        <w:left w:val="none" w:sz="0" w:space="0" w:color="auto"/>
        <w:bottom w:val="none" w:sz="0" w:space="0" w:color="auto"/>
        <w:right w:val="none" w:sz="0" w:space="0" w:color="auto"/>
      </w:divBdr>
      <w:divsChild>
        <w:div w:id="323167515">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esard.rodriguez.r@g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ana.ortizb%40colombiacompra.gov.co%7C56ad7aa5c0e4428608ae08dd3bda93a9%7C7b09041e245149d08cb179d5e3d8c1be%7C0%7C0%7C638732532159192351%7CUnknown%7CTWFpbGZsb3d8eyJFbXB0eU1hcGkiOnRydWUsIlYiOiIwLjAuMDAwMCIsIlAiOiJXaW4zMiIsIkFOIjoiTWFpbCIsIldUIjoyfQ%3D%3D%7C0%7C%7C%7C&amp;sdata=rWNc4mKM6LgOh8ifxtUMBjemyVE2ca8%2BsWrobfTD7Cg%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2-documentos-tipo-para-los-procesos-de-seleccion-de-consultoria-de-obra-publica-de&amp;data=05%7C02%7Cana.ortizb%40colombiacompra.gov.co%7C56ad7aa5c0e4428608ae08dd3bda93a9%7C7b09041e245149d08cb179d5e3d8c1be%7C0%7C0%7C638732532159171980%7CUnknown%7CTWFpbGZsb3d8eyJFbXB0eU1hcGkiOnRydWUsIlYiOiIwLjAuMDAwMCIsIlAiOiJXaW4zMiIsIkFOIjoiTWFpbCIsIldUIjoyfQ%3D%3D%7C0%7C%7C%7C&amp;sdata=xg0ptIKRwfG2W6nSEMfrcVP5iMnHUQZ6zQXEt7m92S0%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ana.ortizb%40colombiacompra.gov.co%7C56ad7aa5c0e4428608ae08dd3bda93a9%7C7b09041e245149d08cb179d5e3d8c1be%7C0%7C0%7C638732532159148104%7CUnknown%7CTWFpbGZsb3d8eyJFbXB0eU1hcGkiOnRydWUsIlYiOiIwLjAuMDAwMCIsIlAiOiJXaW4zMiIsIkFOIjoiTWFpbCIsIldUIjoyfQ%3D%3D%7C0%7C%7C%7C&amp;sdata=MciZBr%2FTyaBRLMqz17wpXBqrWLTXWWLuccdDPMHxC6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http://schemas.microsoft.com/office/2006/metadata/properties"/>
    <ds:schemaRef ds:uri="http://purl.org/dc/elements/1.1/"/>
    <ds:schemaRef ds:uri="http://purl.org/dc/dcmitype/"/>
    <ds:schemaRef ds:uri="http://schemas.openxmlformats.org/package/2006/metadata/core-properties"/>
    <ds:schemaRef ds:uri="http://schemas.microsoft.com/office/infopath/2007/PartnerControls"/>
    <ds:schemaRef ds:uri="8ae15d26-076e-464e-81a7-6f76a0fb3917"/>
    <ds:schemaRef ds:uri="b531b13d-89bf-4629-be1e-22fdf3dd34d4"/>
    <ds:schemaRef ds:uri="http://www.w3.org/XML/1998/namespace"/>
    <ds:schemaRef ds:uri="http://purl.org/dc/terms/"/>
  </ds:schemaRefs>
</ds:datastoreItem>
</file>

<file path=customXml/itemProps2.xml><?xml version="1.0" encoding="utf-8"?>
<ds:datastoreItem xmlns:ds="http://schemas.openxmlformats.org/officeDocument/2006/customXml" ds:itemID="{804464CB-3750-4DA6-86A5-A8E138BA974A}"/>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A2D53508-93BF-48B5-8DAA-916ED0ED1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5186</Words>
  <Characters>28528</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53</cp:revision>
  <cp:lastPrinted>2023-01-10T21:18:00Z</cp:lastPrinted>
  <dcterms:created xsi:type="dcterms:W3CDTF">2025-01-31T13:46:00Z</dcterms:created>
  <dcterms:modified xsi:type="dcterms:W3CDTF">2025-01-31T13:57:00Z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