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B6ECF" w14:textId="77777777" w:rsidR="0098006D" w:rsidRPr="00937382" w:rsidRDefault="0098006D" w:rsidP="0098006D">
      <w:pPr>
        <w:contextualSpacing/>
        <w:jc w:val="both"/>
        <w:rPr>
          <w:rFonts w:ascii="Arial" w:hAnsi="Arial" w:cs="Arial"/>
          <w:b/>
          <w:lang w:val="es-ES" w:eastAsia="es-ES_tradnl"/>
        </w:rPr>
      </w:pPr>
      <w:bookmarkStart w:id="0" w:name="_Hlk96417464"/>
      <w:bookmarkStart w:id="1" w:name="_Hlk34951122"/>
      <w:r w:rsidRPr="00937382">
        <w:rPr>
          <w:rFonts w:ascii="Arial" w:hAnsi="Arial" w:cs="Arial"/>
          <w:b/>
          <w:lang w:val="es-ES" w:eastAsia="es-ES_tradnl"/>
        </w:rPr>
        <w:t>REGISTRO ÚNICO DE PROPONENTES – RUP – Concepto</w:t>
      </w:r>
    </w:p>
    <w:p w14:paraId="17D6B678" w14:textId="77777777" w:rsidR="0098006D" w:rsidRPr="00937382" w:rsidRDefault="0098006D" w:rsidP="0098006D">
      <w:pPr>
        <w:contextualSpacing/>
        <w:jc w:val="both"/>
        <w:rPr>
          <w:rFonts w:ascii="Arial" w:hAnsi="Arial" w:cs="Arial"/>
          <w:b/>
          <w:sz w:val="20"/>
          <w:szCs w:val="20"/>
          <w:lang w:val="es-ES" w:eastAsia="es-ES_tradnl"/>
        </w:rPr>
      </w:pPr>
    </w:p>
    <w:p w14:paraId="2322E712" w14:textId="77777777" w:rsidR="0098006D" w:rsidRPr="00937382" w:rsidRDefault="0098006D" w:rsidP="0098006D">
      <w:pPr>
        <w:contextualSpacing/>
        <w:jc w:val="both"/>
        <w:rPr>
          <w:rFonts w:ascii="Arial" w:hAnsi="Arial" w:cs="Arial"/>
          <w:b/>
          <w:sz w:val="20"/>
          <w:szCs w:val="20"/>
          <w:lang w:val="es-ES" w:eastAsia="es-ES_tradnl"/>
        </w:rPr>
      </w:pPr>
      <w:r w:rsidRPr="00937382">
        <w:rPr>
          <w:rFonts w:ascii="Arial" w:hAnsi="Arial" w:cs="Arial"/>
          <w:sz w:val="20"/>
          <w:szCs w:val="20"/>
          <w:lang w:eastAsia="es-ES_tradnl"/>
        </w:rPr>
        <w:t xml:space="preserve">El Registro Único de Proponentes (en adelante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w:t>
      </w:r>
      <w:r w:rsidRPr="00937382">
        <w:rPr>
          <w:rFonts w:ascii="Arial" w:hAnsi="Arial" w:cs="Arial"/>
          <w:b/>
          <w:sz w:val="20"/>
          <w:szCs w:val="20"/>
          <w:lang w:val="es-ES" w:eastAsia="es-ES_tradnl"/>
        </w:rPr>
        <w:t xml:space="preserve"> </w:t>
      </w:r>
    </w:p>
    <w:p w14:paraId="0D077057" w14:textId="77777777" w:rsidR="0098006D" w:rsidRPr="00937382" w:rsidRDefault="0098006D" w:rsidP="0098006D">
      <w:pPr>
        <w:contextualSpacing/>
        <w:jc w:val="both"/>
        <w:rPr>
          <w:rFonts w:ascii="Arial" w:hAnsi="Arial" w:cs="Arial"/>
          <w:b/>
          <w:sz w:val="20"/>
          <w:szCs w:val="20"/>
          <w:lang w:val="es-ES" w:eastAsia="es-ES_tradnl"/>
        </w:rPr>
      </w:pPr>
    </w:p>
    <w:p w14:paraId="716D6210" w14:textId="77777777" w:rsidR="0098006D" w:rsidRPr="00937382" w:rsidRDefault="0098006D" w:rsidP="0098006D">
      <w:pPr>
        <w:contextualSpacing/>
        <w:jc w:val="both"/>
        <w:rPr>
          <w:rFonts w:ascii="Arial" w:hAnsi="Arial" w:cs="Arial"/>
          <w:b/>
          <w:lang w:val="es-ES" w:eastAsia="es-ES_tradnl"/>
        </w:rPr>
      </w:pPr>
      <w:r w:rsidRPr="00937382">
        <w:rPr>
          <w:rFonts w:ascii="Arial" w:hAnsi="Arial" w:cs="Arial"/>
          <w:b/>
          <w:lang w:val="es-ES" w:eastAsia="es-ES_tradnl"/>
        </w:rPr>
        <w:t xml:space="preserve">REGISTRO ÚNICO DE PROPONENTES – RUP – Firmeza </w:t>
      </w:r>
    </w:p>
    <w:p w14:paraId="0C580351" w14:textId="77777777" w:rsidR="0098006D" w:rsidRPr="00937382" w:rsidRDefault="0098006D" w:rsidP="0098006D">
      <w:pPr>
        <w:contextualSpacing/>
        <w:jc w:val="both"/>
        <w:rPr>
          <w:rFonts w:ascii="Arial" w:hAnsi="Arial" w:cs="Arial"/>
          <w:b/>
          <w:sz w:val="20"/>
          <w:szCs w:val="20"/>
          <w:lang w:val="es-ES" w:eastAsia="es-ES_tradnl"/>
        </w:rPr>
      </w:pPr>
    </w:p>
    <w:p w14:paraId="2783E583" w14:textId="77777777" w:rsidR="0098006D" w:rsidRPr="00937382" w:rsidRDefault="0098006D" w:rsidP="0098006D">
      <w:pPr>
        <w:contextualSpacing/>
        <w:jc w:val="both"/>
        <w:rPr>
          <w:rFonts w:ascii="Arial" w:hAnsi="Arial" w:cs="Arial"/>
          <w:sz w:val="20"/>
          <w:szCs w:val="20"/>
        </w:rPr>
      </w:pPr>
      <w:r w:rsidRPr="00937382">
        <w:rPr>
          <w:rFonts w:ascii="Arial" w:hAnsi="Arial" w:cs="Arial"/>
          <w:sz w:val="20"/>
          <w:szCs w:val="20"/>
        </w:rPr>
        <w:t>[…] las</w:t>
      </w:r>
      <w:r w:rsidRPr="00937382">
        <w:rPr>
          <w:rFonts w:ascii="Arial" w:hAnsi="Arial" w:cs="Arial"/>
          <w:spacing w:val="-10"/>
          <w:sz w:val="20"/>
          <w:szCs w:val="20"/>
        </w:rPr>
        <w:t xml:space="preserve"> </w:t>
      </w:r>
      <w:r w:rsidRPr="00937382">
        <w:rPr>
          <w:rFonts w:ascii="Arial" w:hAnsi="Arial" w:cs="Arial"/>
          <w:sz w:val="20"/>
          <w:szCs w:val="20"/>
        </w:rPr>
        <w:t>cámaras</w:t>
      </w:r>
      <w:r w:rsidRPr="00937382">
        <w:rPr>
          <w:rFonts w:ascii="Arial" w:hAnsi="Arial" w:cs="Arial"/>
          <w:spacing w:val="-10"/>
          <w:sz w:val="20"/>
          <w:szCs w:val="20"/>
        </w:rPr>
        <w:t xml:space="preserve"> </w:t>
      </w:r>
      <w:r w:rsidRPr="00937382">
        <w:rPr>
          <w:rFonts w:ascii="Arial" w:hAnsi="Arial" w:cs="Arial"/>
          <w:sz w:val="20"/>
          <w:szCs w:val="20"/>
        </w:rPr>
        <w:t>de</w:t>
      </w:r>
      <w:r w:rsidRPr="00937382">
        <w:rPr>
          <w:rFonts w:ascii="Arial" w:hAnsi="Arial" w:cs="Arial"/>
          <w:spacing w:val="-9"/>
          <w:sz w:val="20"/>
          <w:szCs w:val="20"/>
        </w:rPr>
        <w:t xml:space="preserve"> </w:t>
      </w:r>
      <w:r w:rsidRPr="00937382">
        <w:rPr>
          <w:rFonts w:ascii="Arial" w:hAnsi="Arial" w:cs="Arial"/>
          <w:sz w:val="20"/>
          <w:szCs w:val="20"/>
        </w:rPr>
        <w:t>comercio,</w:t>
      </w:r>
      <w:r w:rsidRPr="00937382">
        <w:rPr>
          <w:rFonts w:ascii="Arial" w:hAnsi="Arial" w:cs="Arial"/>
          <w:spacing w:val="-10"/>
          <w:sz w:val="20"/>
          <w:szCs w:val="20"/>
        </w:rPr>
        <w:t xml:space="preserve"> </w:t>
      </w:r>
      <w:r w:rsidRPr="00937382">
        <w:rPr>
          <w:rFonts w:ascii="Arial" w:hAnsi="Arial" w:cs="Arial"/>
          <w:sz w:val="20"/>
          <w:szCs w:val="20"/>
        </w:rPr>
        <w:t>de</w:t>
      </w:r>
      <w:r w:rsidRPr="00937382">
        <w:rPr>
          <w:rFonts w:ascii="Arial" w:hAnsi="Arial" w:cs="Arial"/>
          <w:spacing w:val="-9"/>
          <w:sz w:val="20"/>
          <w:szCs w:val="20"/>
        </w:rPr>
        <w:t xml:space="preserve"> </w:t>
      </w:r>
      <w:r w:rsidRPr="00937382">
        <w:rPr>
          <w:rFonts w:ascii="Arial" w:hAnsi="Arial" w:cs="Arial"/>
          <w:sz w:val="20"/>
          <w:szCs w:val="20"/>
        </w:rPr>
        <w:t>acuerdo</w:t>
      </w:r>
      <w:r w:rsidRPr="00937382">
        <w:rPr>
          <w:rFonts w:ascii="Arial" w:hAnsi="Arial" w:cs="Arial"/>
          <w:spacing w:val="-9"/>
          <w:sz w:val="20"/>
          <w:szCs w:val="20"/>
        </w:rPr>
        <w:t xml:space="preserve"> </w:t>
      </w:r>
      <w:r w:rsidRPr="00937382">
        <w:rPr>
          <w:rFonts w:ascii="Arial" w:hAnsi="Arial" w:cs="Arial"/>
          <w:sz w:val="20"/>
          <w:szCs w:val="20"/>
        </w:rPr>
        <w:t>con</w:t>
      </w:r>
      <w:r w:rsidRPr="00937382">
        <w:rPr>
          <w:rFonts w:ascii="Arial" w:hAnsi="Arial" w:cs="Arial"/>
          <w:spacing w:val="-10"/>
          <w:sz w:val="20"/>
          <w:szCs w:val="20"/>
        </w:rPr>
        <w:t xml:space="preserve"> </w:t>
      </w:r>
      <w:r w:rsidRPr="00937382">
        <w:rPr>
          <w:rFonts w:ascii="Arial" w:hAnsi="Arial" w:cs="Arial"/>
          <w:sz w:val="20"/>
          <w:szCs w:val="20"/>
        </w:rPr>
        <w:t>el</w:t>
      </w:r>
      <w:r w:rsidRPr="00937382">
        <w:rPr>
          <w:rFonts w:ascii="Arial" w:hAnsi="Arial" w:cs="Arial"/>
          <w:spacing w:val="-9"/>
          <w:sz w:val="20"/>
          <w:szCs w:val="20"/>
        </w:rPr>
        <w:t xml:space="preserve"> </w:t>
      </w:r>
      <w:r w:rsidRPr="00937382">
        <w:rPr>
          <w:rFonts w:ascii="Arial" w:hAnsi="Arial" w:cs="Arial"/>
          <w:sz w:val="20"/>
          <w:szCs w:val="20"/>
        </w:rPr>
        <w:t>artículo</w:t>
      </w:r>
      <w:r w:rsidRPr="00937382">
        <w:rPr>
          <w:rFonts w:ascii="Arial" w:hAnsi="Arial" w:cs="Arial"/>
          <w:spacing w:val="-9"/>
          <w:sz w:val="20"/>
          <w:szCs w:val="20"/>
        </w:rPr>
        <w:t xml:space="preserve"> </w:t>
      </w:r>
      <w:r w:rsidRPr="00937382">
        <w:rPr>
          <w:rFonts w:ascii="Arial" w:hAnsi="Arial" w:cs="Arial"/>
          <w:sz w:val="20"/>
          <w:szCs w:val="20"/>
        </w:rPr>
        <w:t>6.1</w:t>
      </w:r>
      <w:r w:rsidRPr="00937382">
        <w:rPr>
          <w:rFonts w:ascii="Arial" w:hAnsi="Arial" w:cs="Arial"/>
          <w:spacing w:val="-9"/>
          <w:sz w:val="20"/>
          <w:szCs w:val="20"/>
        </w:rPr>
        <w:t xml:space="preserve"> </w:t>
      </w:r>
      <w:r w:rsidRPr="00937382">
        <w:rPr>
          <w:rFonts w:ascii="Arial" w:hAnsi="Arial" w:cs="Arial"/>
          <w:sz w:val="20"/>
          <w:szCs w:val="20"/>
        </w:rPr>
        <w:t>de</w:t>
      </w:r>
      <w:r w:rsidRPr="00937382">
        <w:rPr>
          <w:rFonts w:ascii="Arial" w:hAnsi="Arial" w:cs="Arial"/>
          <w:spacing w:val="-9"/>
          <w:sz w:val="20"/>
          <w:szCs w:val="20"/>
        </w:rPr>
        <w:t xml:space="preserve"> </w:t>
      </w:r>
      <w:r w:rsidRPr="00937382">
        <w:rPr>
          <w:rFonts w:ascii="Arial" w:hAnsi="Arial" w:cs="Arial"/>
          <w:sz w:val="20"/>
          <w:szCs w:val="20"/>
        </w:rPr>
        <w:t>la</w:t>
      </w:r>
      <w:r w:rsidRPr="00937382">
        <w:rPr>
          <w:rFonts w:ascii="Arial" w:hAnsi="Arial" w:cs="Arial"/>
          <w:spacing w:val="-9"/>
          <w:sz w:val="20"/>
          <w:szCs w:val="20"/>
        </w:rPr>
        <w:t xml:space="preserve"> </w:t>
      </w:r>
      <w:r w:rsidRPr="00937382">
        <w:rPr>
          <w:rFonts w:ascii="Arial" w:hAnsi="Arial" w:cs="Arial"/>
          <w:sz w:val="20"/>
          <w:szCs w:val="20"/>
        </w:rPr>
        <w:t>Ley</w:t>
      </w:r>
      <w:r w:rsidRPr="00937382">
        <w:rPr>
          <w:rFonts w:ascii="Arial" w:hAnsi="Arial" w:cs="Arial"/>
          <w:spacing w:val="-9"/>
          <w:sz w:val="20"/>
          <w:szCs w:val="20"/>
        </w:rPr>
        <w:t xml:space="preserve"> </w:t>
      </w:r>
      <w:r w:rsidRPr="00937382">
        <w:rPr>
          <w:rFonts w:ascii="Arial" w:hAnsi="Arial" w:cs="Arial"/>
          <w:sz w:val="20"/>
          <w:szCs w:val="20"/>
        </w:rPr>
        <w:t>1150</w:t>
      </w:r>
      <w:r w:rsidRPr="00937382">
        <w:rPr>
          <w:rFonts w:ascii="Arial" w:hAnsi="Arial" w:cs="Arial"/>
          <w:spacing w:val="-9"/>
          <w:sz w:val="20"/>
          <w:szCs w:val="20"/>
        </w:rPr>
        <w:t xml:space="preserve"> </w:t>
      </w:r>
      <w:r w:rsidRPr="00937382">
        <w:rPr>
          <w:rFonts w:ascii="Arial" w:hAnsi="Arial" w:cs="Arial"/>
          <w:sz w:val="20"/>
          <w:szCs w:val="20"/>
        </w:rPr>
        <w:t>de 2007 y</w:t>
      </w:r>
      <w:r w:rsidRPr="00937382">
        <w:rPr>
          <w:rFonts w:ascii="Arial" w:hAnsi="Arial" w:cs="Arial"/>
          <w:spacing w:val="-9"/>
          <w:sz w:val="20"/>
          <w:szCs w:val="20"/>
        </w:rPr>
        <w:t xml:space="preserve"> </w:t>
      </w:r>
      <w:r w:rsidRPr="00937382">
        <w:rPr>
          <w:rFonts w:ascii="Arial" w:hAnsi="Arial" w:cs="Arial"/>
          <w:sz w:val="20"/>
          <w:szCs w:val="20"/>
        </w:rPr>
        <w:t>con el artículo 2.2.1.1.1.5.3. del Decreto 1082 de 2015, verificarán y certificarán los</w:t>
      </w:r>
      <w:r w:rsidRPr="00937382">
        <w:rPr>
          <w:rFonts w:ascii="Arial" w:hAnsi="Arial" w:cs="Arial"/>
          <w:spacing w:val="1"/>
          <w:sz w:val="20"/>
          <w:szCs w:val="20"/>
        </w:rPr>
        <w:t xml:space="preserve"> </w:t>
      </w:r>
      <w:r w:rsidRPr="00937382">
        <w:rPr>
          <w:rFonts w:ascii="Arial" w:hAnsi="Arial" w:cs="Arial"/>
          <w:sz w:val="20"/>
          <w:szCs w:val="20"/>
        </w:rPr>
        <w:t>requisitos habilitantes de experiencia, capacidad jurídica, capacidad financiera y de</w:t>
      </w:r>
      <w:r w:rsidRPr="00937382">
        <w:rPr>
          <w:rFonts w:ascii="Arial" w:hAnsi="Arial" w:cs="Arial"/>
          <w:spacing w:val="1"/>
          <w:sz w:val="20"/>
          <w:szCs w:val="20"/>
        </w:rPr>
        <w:t xml:space="preserve"> </w:t>
      </w:r>
      <w:r w:rsidRPr="00937382">
        <w:rPr>
          <w:rFonts w:ascii="Arial" w:hAnsi="Arial" w:cs="Arial"/>
          <w:sz w:val="20"/>
          <w:szCs w:val="20"/>
        </w:rPr>
        <w:t>organización.</w:t>
      </w:r>
      <w:r w:rsidRPr="00937382">
        <w:rPr>
          <w:rFonts w:ascii="Arial" w:hAnsi="Arial" w:cs="Arial"/>
          <w:spacing w:val="-5"/>
          <w:sz w:val="20"/>
          <w:szCs w:val="20"/>
        </w:rPr>
        <w:t xml:space="preserve"> </w:t>
      </w:r>
      <w:r w:rsidRPr="00937382">
        <w:rPr>
          <w:rFonts w:ascii="Arial" w:hAnsi="Arial" w:cs="Arial"/>
          <w:sz w:val="20"/>
          <w:szCs w:val="20"/>
        </w:rPr>
        <w:t>En concordancia</w:t>
      </w:r>
      <w:r w:rsidRPr="00937382">
        <w:rPr>
          <w:rFonts w:ascii="Arial" w:hAnsi="Arial" w:cs="Arial"/>
          <w:spacing w:val="-4"/>
          <w:sz w:val="20"/>
          <w:szCs w:val="20"/>
        </w:rPr>
        <w:t xml:space="preserve"> </w:t>
      </w:r>
      <w:r w:rsidRPr="00937382">
        <w:rPr>
          <w:rFonts w:ascii="Arial" w:hAnsi="Arial" w:cs="Arial"/>
          <w:sz w:val="20"/>
          <w:szCs w:val="20"/>
        </w:rPr>
        <w:t>con</w:t>
      </w:r>
      <w:r w:rsidRPr="00937382">
        <w:rPr>
          <w:rFonts w:ascii="Arial" w:hAnsi="Arial" w:cs="Arial"/>
          <w:spacing w:val="-5"/>
          <w:sz w:val="20"/>
          <w:szCs w:val="20"/>
        </w:rPr>
        <w:t xml:space="preserve"> </w:t>
      </w:r>
      <w:r w:rsidRPr="00937382">
        <w:rPr>
          <w:rFonts w:ascii="Arial" w:hAnsi="Arial" w:cs="Arial"/>
          <w:sz w:val="20"/>
          <w:szCs w:val="20"/>
        </w:rPr>
        <w:t>lo</w:t>
      </w:r>
      <w:r w:rsidRPr="00937382">
        <w:rPr>
          <w:rFonts w:ascii="Arial" w:hAnsi="Arial" w:cs="Arial"/>
          <w:spacing w:val="-4"/>
          <w:sz w:val="20"/>
          <w:szCs w:val="20"/>
        </w:rPr>
        <w:t xml:space="preserve"> </w:t>
      </w:r>
      <w:r w:rsidRPr="00937382">
        <w:rPr>
          <w:rFonts w:ascii="Arial" w:hAnsi="Arial" w:cs="Arial"/>
          <w:sz w:val="20"/>
          <w:szCs w:val="20"/>
        </w:rPr>
        <w:t>establecido</w:t>
      </w:r>
      <w:r w:rsidRPr="00937382">
        <w:rPr>
          <w:rFonts w:ascii="Arial" w:hAnsi="Arial" w:cs="Arial"/>
          <w:spacing w:val="-4"/>
          <w:sz w:val="20"/>
          <w:szCs w:val="20"/>
        </w:rPr>
        <w:t xml:space="preserve"> </w:t>
      </w:r>
      <w:r w:rsidRPr="00937382">
        <w:rPr>
          <w:rFonts w:ascii="Arial" w:hAnsi="Arial" w:cs="Arial"/>
          <w:sz w:val="20"/>
          <w:szCs w:val="20"/>
        </w:rPr>
        <w:t>en</w:t>
      </w:r>
      <w:r w:rsidRPr="00937382">
        <w:rPr>
          <w:rFonts w:ascii="Arial" w:hAnsi="Arial" w:cs="Arial"/>
          <w:spacing w:val="-5"/>
          <w:sz w:val="20"/>
          <w:szCs w:val="20"/>
        </w:rPr>
        <w:t xml:space="preserve"> </w:t>
      </w:r>
      <w:r w:rsidRPr="00937382">
        <w:rPr>
          <w:rFonts w:ascii="Arial" w:hAnsi="Arial" w:cs="Arial"/>
          <w:sz w:val="20"/>
          <w:szCs w:val="20"/>
        </w:rPr>
        <w:t>el</w:t>
      </w:r>
      <w:r w:rsidRPr="00937382">
        <w:rPr>
          <w:rFonts w:ascii="Arial" w:hAnsi="Arial" w:cs="Arial"/>
          <w:spacing w:val="-4"/>
          <w:sz w:val="20"/>
          <w:szCs w:val="20"/>
        </w:rPr>
        <w:t xml:space="preserve"> </w:t>
      </w:r>
      <w:r w:rsidRPr="00937382">
        <w:rPr>
          <w:rFonts w:ascii="Arial" w:hAnsi="Arial" w:cs="Arial"/>
          <w:sz w:val="20"/>
          <w:szCs w:val="20"/>
        </w:rPr>
        <w:t>numeral</w:t>
      </w:r>
      <w:r w:rsidRPr="00937382">
        <w:rPr>
          <w:rFonts w:ascii="Arial" w:hAnsi="Arial" w:cs="Arial"/>
          <w:spacing w:val="-4"/>
          <w:sz w:val="20"/>
          <w:szCs w:val="20"/>
        </w:rPr>
        <w:t xml:space="preserve"> </w:t>
      </w:r>
      <w:r w:rsidRPr="00937382">
        <w:rPr>
          <w:rFonts w:ascii="Arial" w:hAnsi="Arial" w:cs="Arial"/>
          <w:sz w:val="20"/>
          <w:szCs w:val="20"/>
        </w:rPr>
        <w:t>6.3</w:t>
      </w:r>
      <w:r w:rsidRPr="00937382">
        <w:rPr>
          <w:rFonts w:ascii="Arial" w:hAnsi="Arial" w:cs="Arial"/>
          <w:spacing w:val="-5"/>
          <w:sz w:val="20"/>
          <w:szCs w:val="20"/>
        </w:rPr>
        <w:t xml:space="preserve"> </w:t>
      </w:r>
      <w:r w:rsidRPr="00937382">
        <w:rPr>
          <w:rFonts w:ascii="Arial" w:hAnsi="Arial" w:cs="Arial"/>
          <w:sz w:val="20"/>
          <w:szCs w:val="20"/>
        </w:rPr>
        <w:t>de</w:t>
      </w:r>
      <w:r w:rsidRPr="00937382">
        <w:rPr>
          <w:rFonts w:ascii="Arial" w:hAnsi="Arial" w:cs="Arial"/>
          <w:spacing w:val="-4"/>
          <w:sz w:val="20"/>
          <w:szCs w:val="20"/>
        </w:rPr>
        <w:t xml:space="preserve"> </w:t>
      </w:r>
      <w:r w:rsidRPr="00937382">
        <w:rPr>
          <w:rFonts w:ascii="Arial" w:hAnsi="Arial" w:cs="Arial"/>
          <w:sz w:val="20"/>
          <w:szCs w:val="20"/>
        </w:rPr>
        <w:t>la</w:t>
      </w:r>
      <w:r w:rsidRPr="00937382">
        <w:rPr>
          <w:rFonts w:ascii="Arial" w:hAnsi="Arial" w:cs="Arial"/>
          <w:spacing w:val="-4"/>
          <w:sz w:val="20"/>
          <w:szCs w:val="20"/>
        </w:rPr>
        <w:t xml:space="preserve"> </w:t>
      </w:r>
      <w:r w:rsidRPr="00937382">
        <w:rPr>
          <w:rFonts w:ascii="Arial" w:hAnsi="Arial" w:cs="Arial"/>
          <w:sz w:val="20"/>
          <w:szCs w:val="20"/>
        </w:rPr>
        <w:t>Ley</w:t>
      </w:r>
      <w:r w:rsidRPr="00937382">
        <w:rPr>
          <w:rFonts w:ascii="Arial" w:hAnsi="Arial" w:cs="Arial"/>
          <w:spacing w:val="-4"/>
          <w:sz w:val="20"/>
          <w:szCs w:val="20"/>
        </w:rPr>
        <w:t xml:space="preserve"> </w:t>
      </w:r>
      <w:r w:rsidRPr="00937382">
        <w:rPr>
          <w:rFonts w:ascii="Arial" w:hAnsi="Arial" w:cs="Arial"/>
          <w:sz w:val="20"/>
          <w:szCs w:val="20"/>
        </w:rPr>
        <w:t>1150</w:t>
      </w:r>
      <w:r w:rsidRPr="00937382">
        <w:rPr>
          <w:rFonts w:ascii="Arial" w:hAnsi="Arial" w:cs="Arial"/>
          <w:spacing w:val="-5"/>
          <w:sz w:val="20"/>
          <w:szCs w:val="20"/>
        </w:rPr>
        <w:t xml:space="preserve"> </w:t>
      </w:r>
      <w:r w:rsidRPr="00937382">
        <w:rPr>
          <w:rFonts w:ascii="Arial" w:hAnsi="Arial" w:cs="Arial"/>
          <w:sz w:val="20"/>
          <w:szCs w:val="20"/>
        </w:rPr>
        <w:t>de</w:t>
      </w:r>
      <w:r w:rsidRPr="00937382">
        <w:rPr>
          <w:rFonts w:ascii="Arial" w:hAnsi="Arial" w:cs="Arial"/>
          <w:spacing w:val="-4"/>
          <w:sz w:val="20"/>
          <w:szCs w:val="20"/>
        </w:rPr>
        <w:t xml:space="preserve"> </w:t>
      </w:r>
      <w:r w:rsidRPr="00937382">
        <w:rPr>
          <w:rFonts w:ascii="Arial" w:hAnsi="Arial" w:cs="Arial"/>
          <w:sz w:val="20"/>
          <w:szCs w:val="20"/>
        </w:rPr>
        <w:t>2007, la cámara de comercio, verificada la información aportada por el proponente, publicará el acto de inscripción del RUP, contra este</w:t>
      </w:r>
      <w:r>
        <w:rPr>
          <w:rFonts w:ascii="Arial" w:hAnsi="Arial" w:cs="Arial"/>
          <w:sz w:val="20"/>
          <w:szCs w:val="20"/>
        </w:rPr>
        <w:t xml:space="preserve">, </w:t>
      </w:r>
      <w:r w:rsidRPr="00937382">
        <w:rPr>
          <w:rFonts w:ascii="Arial" w:hAnsi="Arial" w:cs="Arial"/>
          <w:sz w:val="20"/>
          <w:szCs w:val="20"/>
        </w:rPr>
        <w:t>cualquier</w:t>
      </w:r>
      <w:r w:rsidRPr="00937382">
        <w:rPr>
          <w:rFonts w:ascii="Arial" w:hAnsi="Arial" w:cs="Arial"/>
          <w:spacing w:val="1"/>
          <w:sz w:val="20"/>
          <w:szCs w:val="20"/>
        </w:rPr>
        <w:t xml:space="preserve"> </w:t>
      </w:r>
      <w:r w:rsidRPr="00937382">
        <w:rPr>
          <w:rFonts w:ascii="Arial" w:hAnsi="Arial" w:cs="Arial"/>
          <w:sz w:val="20"/>
          <w:szCs w:val="20"/>
        </w:rPr>
        <w:t>persona podrá interponer recurso de reposición dentro de los diez (10) días hábiles</w:t>
      </w:r>
      <w:r w:rsidRPr="00937382">
        <w:rPr>
          <w:rFonts w:ascii="Arial" w:hAnsi="Arial" w:cs="Arial"/>
          <w:spacing w:val="1"/>
          <w:sz w:val="20"/>
          <w:szCs w:val="20"/>
        </w:rPr>
        <w:t xml:space="preserve"> </w:t>
      </w:r>
      <w:r w:rsidRPr="00937382">
        <w:rPr>
          <w:rFonts w:ascii="Arial" w:hAnsi="Arial" w:cs="Arial"/>
          <w:sz w:val="20"/>
          <w:szCs w:val="20"/>
        </w:rPr>
        <w:t>siguientes</w:t>
      </w:r>
      <w:r w:rsidRPr="00937382">
        <w:rPr>
          <w:rFonts w:ascii="Arial" w:hAnsi="Arial" w:cs="Arial"/>
          <w:spacing w:val="1"/>
          <w:sz w:val="20"/>
          <w:szCs w:val="20"/>
        </w:rPr>
        <w:t xml:space="preserve"> </w:t>
      </w:r>
      <w:r w:rsidRPr="00937382">
        <w:rPr>
          <w:rFonts w:ascii="Arial" w:hAnsi="Arial" w:cs="Arial"/>
          <w:sz w:val="20"/>
          <w:szCs w:val="20"/>
        </w:rPr>
        <w:t>contados</w:t>
      </w:r>
      <w:r w:rsidRPr="00937382">
        <w:rPr>
          <w:rFonts w:ascii="Arial" w:hAnsi="Arial" w:cs="Arial"/>
          <w:spacing w:val="1"/>
          <w:sz w:val="20"/>
          <w:szCs w:val="20"/>
        </w:rPr>
        <w:t xml:space="preserve"> </w:t>
      </w:r>
      <w:r w:rsidRPr="00937382">
        <w:rPr>
          <w:rFonts w:ascii="Arial" w:hAnsi="Arial" w:cs="Arial"/>
          <w:sz w:val="20"/>
          <w:szCs w:val="20"/>
        </w:rPr>
        <w:t>a</w:t>
      </w:r>
      <w:r w:rsidRPr="00937382">
        <w:rPr>
          <w:rFonts w:ascii="Arial" w:hAnsi="Arial" w:cs="Arial"/>
          <w:spacing w:val="1"/>
          <w:sz w:val="20"/>
          <w:szCs w:val="20"/>
        </w:rPr>
        <w:t xml:space="preserve"> </w:t>
      </w:r>
      <w:r w:rsidRPr="00937382">
        <w:rPr>
          <w:rFonts w:ascii="Arial" w:hAnsi="Arial" w:cs="Arial"/>
          <w:sz w:val="20"/>
          <w:szCs w:val="20"/>
        </w:rPr>
        <w:t>partir</w:t>
      </w:r>
      <w:r w:rsidRPr="00937382">
        <w:rPr>
          <w:rFonts w:ascii="Arial" w:hAnsi="Arial" w:cs="Arial"/>
          <w:spacing w:val="1"/>
          <w:sz w:val="20"/>
          <w:szCs w:val="20"/>
        </w:rPr>
        <w:t xml:space="preserve"> </w:t>
      </w:r>
      <w:r w:rsidRPr="00937382">
        <w:rPr>
          <w:rFonts w:ascii="Arial" w:hAnsi="Arial" w:cs="Arial"/>
          <w:sz w:val="20"/>
          <w:szCs w:val="20"/>
        </w:rPr>
        <w:t>de</w:t>
      </w:r>
      <w:r w:rsidRPr="00937382">
        <w:rPr>
          <w:rFonts w:ascii="Arial" w:hAnsi="Arial" w:cs="Arial"/>
          <w:spacing w:val="1"/>
          <w:sz w:val="20"/>
          <w:szCs w:val="20"/>
        </w:rPr>
        <w:t xml:space="preserve"> </w:t>
      </w:r>
      <w:r w:rsidRPr="00937382">
        <w:rPr>
          <w:rFonts w:ascii="Arial" w:hAnsi="Arial" w:cs="Arial"/>
          <w:sz w:val="20"/>
          <w:szCs w:val="20"/>
        </w:rPr>
        <w:t>su</w:t>
      </w:r>
      <w:r w:rsidRPr="00937382">
        <w:rPr>
          <w:rFonts w:ascii="Arial" w:hAnsi="Arial" w:cs="Arial"/>
          <w:spacing w:val="1"/>
          <w:sz w:val="20"/>
          <w:szCs w:val="20"/>
        </w:rPr>
        <w:t xml:space="preserve"> </w:t>
      </w:r>
      <w:r w:rsidRPr="00937382">
        <w:rPr>
          <w:rFonts w:ascii="Arial" w:hAnsi="Arial" w:cs="Arial"/>
          <w:sz w:val="20"/>
          <w:szCs w:val="20"/>
        </w:rPr>
        <w:t>publicación</w:t>
      </w:r>
      <w:r w:rsidRPr="00937382">
        <w:rPr>
          <w:rFonts w:ascii="Arial" w:hAnsi="Arial" w:cs="Arial"/>
          <w:spacing w:val="1"/>
          <w:sz w:val="20"/>
          <w:szCs w:val="20"/>
        </w:rPr>
        <w:t xml:space="preserve"> </w:t>
      </w:r>
      <w:r w:rsidRPr="00937382">
        <w:rPr>
          <w:rFonts w:ascii="Arial" w:hAnsi="Arial" w:cs="Arial"/>
          <w:sz w:val="20"/>
          <w:szCs w:val="20"/>
        </w:rPr>
        <w:t>–posibilidad</w:t>
      </w:r>
      <w:r w:rsidRPr="00937382">
        <w:rPr>
          <w:rFonts w:ascii="Arial" w:hAnsi="Arial" w:cs="Arial"/>
          <w:spacing w:val="1"/>
          <w:sz w:val="20"/>
          <w:szCs w:val="20"/>
        </w:rPr>
        <w:t xml:space="preserve"> </w:t>
      </w:r>
      <w:r w:rsidRPr="00937382">
        <w:rPr>
          <w:rFonts w:ascii="Arial" w:hAnsi="Arial" w:cs="Arial"/>
          <w:sz w:val="20"/>
          <w:szCs w:val="20"/>
        </w:rPr>
        <w:t>aplicable</w:t>
      </w:r>
      <w:r w:rsidRPr="00937382">
        <w:rPr>
          <w:rFonts w:ascii="Arial" w:hAnsi="Arial" w:cs="Arial"/>
          <w:spacing w:val="1"/>
          <w:sz w:val="20"/>
          <w:szCs w:val="20"/>
        </w:rPr>
        <w:t xml:space="preserve"> </w:t>
      </w:r>
      <w:r w:rsidRPr="00937382">
        <w:rPr>
          <w:rFonts w:ascii="Arial" w:hAnsi="Arial" w:cs="Arial"/>
          <w:sz w:val="20"/>
          <w:szCs w:val="20"/>
        </w:rPr>
        <w:t>frente</w:t>
      </w:r>
      <w:r w:rsidRPr="00937382">
        <w:rPr>
          <w:rFonts w:ascii="Arial" w:hAnsi="Arial" w:cs="Arial"/>
          <w:spacing w:val="1"/>
          <w:sz w:val="20"/>
          <w:szCs w:val="20"/>
        </w:rPr>
        <w:t xml:space="preserve"> </w:t>
      </w:r>
      <w:r w:rsidRPr="00937382">
        <w:rPr>
          <w:rFonts w:ascii="Arial" w:hAnsi="Arial" w:cs="Arial"/>
          <w:sz w:val="20"/>
          <w:szCs w:val="20"/>
        </w:rPr>
        <w:t>a</w:t>
      </w:r>
      <w:r w:rsidRPr="00937382">
        <w:rPr>
          <w:rFonts w:ascii="Arial" w:hAnsi="Arial" w:cs="Arial"/>
          <w:spacing w:val="1"/>
          <w:sz w:val="20"/>
          <w:szCs w:val="20"/>
        </w:rPr>
        <w:t xml:space="preserve"> </w:t>
      </w:r>
      <w:r w:rsidRPr="00937382">
        <w:rPr>
          <w:rFonts w:ascii="Arial" w:hAnsi="Arial" w:cs="Arial"/>
          <w:sz w:val="20"/>
          <w:szCs w:val="20"/>
        </w:rPr>
        <w:t>la</w:t>
      </w:r>
      <w:r w:rsidRPr="00937382">
        <w:rPr>
          <w:rFonts w:ascii="Arial" w:hAnsi="Arial" w:cs="Arial"/>
          <w:spacing w:val="1"/>
          <w:sz w:val="20"/>
          <w:szCs w:val="20"/>
        </w:rPr>
        <w:t xml:space="preserve"> </w:t>
      </w:r>
      <w:r w:rsidRPr="00937382">
        <w:rPr>
          <w:rFonts w:ascii="Arial" w:hAnsi="Arial" w:cs="Arial"/>
          <w:i/>
          <w:sz w:val="20"/>
          <w:szCs w:val="20"/>
        </w:rPr>
        <w:t>inscripción, renovación o actualización–</w:t>
      </w:r>
      <w:r w:rsidRPr="00937382">
        <w:rPr>
          <w:rFonts w:ascii="Arial" w:hAnsi="Arial" w:cs="Arial"/>
          <w:sz w:val="20"/>
          <w:szCs w:val="20"/>
        </w:rPr>
        <w:t>.</w:t>
      </w:r>
    </w:p>
    <w:p w14:paraId="0A089714" w14:textId="77777777" w:rsidR="0098006D" w:rsidRPr="00937382" w:rsidRDefault="0098006D" w:rsidP="0098006D">
      <w:pPr>
        <w:contextualSpacing/>
        <w:jc w:val="both"/>
        <w:rPr>
          <w:rFonts w:ascii="Arial" w:hAnsi="Arial" w:cs="Arial"/>
          <w:sz w:val="20"/>
          <w:szCs w:val="20"/>
        </w:rPr>
      </w:pPr>
    </w:p>
    <w:p w14:paraId="06988E7F" w14:textId="77777777" w:rsidR="0098006D" w:rsidRPr="00937382" w:rsidRDefault="0098006D" w:rsidP="0098006D">
      <w:pPr>
        <w:contextualSpacing/>
        <w:jc w:val="both"/>
        <w:rPr>
          <w:rFonts w:ascii="Arial" w:hAnsi="Arial" w:cs="Arial"/>
          <w:b/>
          <w:lang w:val="es-ES" w:eastAsia="es-ES_tradnl"/>
        </w:rPr>
      </w:pPr>
      <w:r w:rsidRPr="00937382">
        <w:rPr>
          <w:rFonts w:ascii="Arial" w:hAnsi="Arial" w:cs="Arial"/>
          <w:b/>
          <w:lang w:val="es-ES" w:eastAsia="es-ES_tradnl"/>
        </w:rPr>
        <w:t xml:space="preserve">REGISTRO ÚNICO DE PROPONENTES – RUP – Firmeza – Inscripción </w:t>
      </w:r>
    </w:p>
    <w:p w14:paraId="259F4267" w14:textId="77777777" w:rsidR="0098006D" w:rsidRPr="00937382" w:rsidRDefault="0098006D" w:rsidP="0098006D">
      <w:pPr>
        <w:contextualSpacing/>
        <w:jc w:val="both"/>
        <w:rPr>
          <w:rFonts w:ascii="Arial" w:hAnsi="Arial" w:cs="Arial"/>
          <w:b/>
          <w:sz w:val="20"/>
          <w:szCs w:val="20"/>
          <w:lang w:val="es-ES" w:eastAsia="es-ES_tradnl"/>
        </w:rPr>
      </w:pPr>
    </w:p>
    <w:p w14:paraId="69C33FF5" w14:textId="77777777" w:rsidR="0098006D" w:rsidRPr="00937382" w:rsidRDefault="0098006D" w:rsidP="0098006D">
      <w:pPr>
        <w:contextualSpacing/>
        <w:jc w:val="both"/>
        <w:rPr>
          <w:rFonts w:ascii="Arial" w:hAnsi="Arial" w:cs="Arial"/>
          <w:sz w:val="20"/>
          <w:szCs w:val="20"/>
        </w:rPr>
      </w:pPr>
      <w:r w:rsidRPr="00937382">
        <w:rPr>
          <w:rFonts w:ascii="Arial" w:hAnsi="Arial" w:cs="Arial"/>
          <w:sz w:val="20"/>
          <w:szCs w:val="20"/>
        </w:rPr>
        <w:t xml:space="preserve">En relación con la </w:t>
      </w:r>
      <w:r w:rsidRPr="00937382">
        <w:rPr>
          <w:rFonts w:ascii="Arial" w:hAnsi="Arial" w:cs="Arial"/>
          <w:i/>
          <w:iCs/>
          <w:sz w:val="20"/>
          <w:szCs w:val="20"/>
        </w:rPr>
        <w:t>inscripción</w:t>
      </w:r>
      <w:r w:rsidRPr="00937382">
        <w:rPr>
          <w:rFonts w:ascii="Arial" w:hAnsi="Arial" w:cs="Arial"/>
          <w:sz w:val="20"/>
          <w:szCs w:val="20"/>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 que establece que los proponentes no pueden acreditar circunstancias ocurridas con posterioridad al cierre del proceso, unido a lo expresado por la Sala de Consulta y Servicio Civil del Consejo de Estado, quien interpretó una norma de igual contenido a la anterior,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 </w:t>
      </w:r>
    </w:p>
    <w:p w14:paraId="02799258" w14:textId="77777777" w:rsidR="0098006D" w:rsidRPr="00937382" w:rsidRDefault="0098006D" w:rsidP="0098006D">
      <w:pPr>
        <w:contextualSpacing/>
        <w:jc w:val="both"/>
        <w:rPr>
          <w:rFonts w:ascii="Arial" w:hAnsi="Arial" w:cs="Arial"/>
          <w:sz w:val="20"/>
          <w:szCs w:val="20"/>
        </w:rPr>
      </w:pPr>
    </w:p>
    <w:p w14:paraId="0CEFE282" w14:textId="77777777" w:rsidR="0098006D" w:rsidRPr="00937382" w:rsidRDefault="0098006D" w:rsidP="0098006D">
      <w:pPr>
        <w:contextualSpacing/>
        <w:jc w:val="both"/>
        <w:rPr>
          <w:rFonts w:ascii="Arial" w:hAnsi="Arial" w:cs="Arial"/>
          <w:sz w:val="20"/>
          <w:szCs w:val="20"/>
        </w:rPr>
      </w:pPr>
      <w:r w:rsidRPr="00937382">
        <w:rPr>
          <w:rFonts w:ascii="Arial" w:hAnsi="Arial" w:cs="Arial"/>
          <w:sz w:val="20"/>
          <w:szCs w:val="20"/>
        </w:rPr>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69D152F8" w14:textId="77777777" w:rsidR="0098006D" w:rsidRPr="00937382" w:rsidRDefault="0098006D" w:rsidP="0098006D">
      <w:pPr>
        <w:contextualSpacing/>
        <w:jc w:val="both"/>
        <w:rPr>
          <w:rFonts w:ascii="Arial" w:hAnsi="Arial" w:cs="Arial"/>
          <w:sz w:val="20"/>
          <w:szCs w:val="20"/>
        </w:rPr>
      </w:pPr>
    </w:p>
    <w:p w14:paraId="1E68D857" w14:textId="77777777" w:rsidR="0098006D" w:rsidRPr="00937382" w:rsidRDefault="0098006D" w:rsidP="0098006D">
      <w:pPr>
        <w:contextualSpacing/>
        <w:jc w:val="both"/>
        <w:rPr>
          <w:rFonts w:ascii="Arial" w:hAnsi="Arial" w:cs="Arial"/>
          <w:b/>
          <w:lang w:val="es-ES" w:eastAsia="es-ES_tradnl"/>
        </w:rPr>
      </w:pPr>
      <w:r w:rsidRPr="00937382">
        <w:rPr>
          <w:rFonts w:ascii="Arial" w:hAnsi="Arial" w:cs="Arial"/>
          <w:b/>
          <w:lang w:val="es-ES" w:eastAsia="es-ES_tradnl"/>
        </w:rPr>
        <w:t xml:space="preserve">REGISTRO ÚNICO DE PROPONENTES – RUP – Firmeza – Renovación </w:t>
      </w:r>
    </w:p>
    <w:p w14:paraId="37404D82" w14:textId="77777777" w:rsidR="0098006D" w:rsidRPr="00937382" w:rsidRDefault="0098006D" w:rsidP="0098006D">
      <w:pPr>
        <w:contextualSpacing/>
        <w:jc w:val="both"/>
        <w:rPr>
          <w:rFonts w:ascii="Arial" w:hAnsi="Arial" w:cs="Arial"/>
          <w:b/>
          <w:sz w:val="20"/>
          <w:szCs w:val="20"/>
          <w:lang w:val="es-ES" w:eastAsia="es-ES_tradnl"/>
        </w:rPr>
      </w:pPr>
    </w:p>
    <w:p w14:paraId="38EA4E24" w14:textId="77777777" w:rsidR="0098006D" w:rsidRPr="00937382" w:rsidRDefault="0098006D" w:rsidP="0098006D">
      <w:pPr>
        <w:contextualSpacing/>
        <w:jc w:val="both"/>
        <w:rPr>
          <w:rFonts w:ascii="Arial" w:hAnsi="Arial" w:cs="Arial"/>
          <w:sz w:val="20"/>
          <w:szCs w:val="20"/>
        </w:rPr>
      </w:pPr>
      <w:r w:rsidRPr="00937382">
        <w:rPr>
          <w:rFonts w:ascii="Arial" w:hAnsi="Arial" w:cs="Arial"/>
          <w:sz w:val="20"/>
          <w:szCs w:val="20"/>
        </w:rPr>
        <w:t xml:space="preserve">Tratándose del trámite de </w:t>
      </w:r>
      <w:r w:rsidRPr="00937382">
        <w:rPr>
          <w:rFonts w:ascii="Arial" w:hAnsi="Arial" w:cs="Arial"/>
          <w:i/>
          <w:iCs/>
          <w:sz w:val="20"/>
          <w:szCs w:val="20"/>
        </w:rPr>
        <w:t>renovación</w:t>
      </w:r>
      <w:r w:rsidRPr="00937382">
        <w:rPr>
          <w:rFonts w:ascii="Arial" w:hAnsi="Arial" w:cs="Arial"/>
          <w:sz w:val="20"/>
          <w:szCs w:val="20"/>
        </w:rPr>
        <w:t xml:space="preserve">, se reitera lo expresado en el sentido de que la persona que presentó la información para renovar su registro antes del quinto día hábil de abril de cada año, </w:t>
      </w:r>
      <w:r w:rsidRPr="00937382">
        <w:rPr>
          <w:rFonts w:ascii="Arial" w:hAnsi="Arial" w:cs="Arial"/>
          <w:sz w:val="20"/>
          <w:szCs w:val="20"/>
        </w:rPr>
        <w:lastRenderedPageBreak/>
        <w:t xml:space="preserve">cumpliendo el requisito del artículo 2.2.1.1.1.5.1., y pese a que la renovación no esté en firme, es decir, mientras esté en trámite el proceso de renovación, puede participar en los procedimientos de selección, debiéndose tener en cuenta la información </w:t>
      </w:r>
      <w:r>
        <w:rPr>
          <w:rFonts w:ascii="Arial" w:hAnsi="Arial" w:cs="Arial"/>
          <w:sz w:val="20"/>
          <w:szCs w:val="20"/>
        </w:rPr>
        <w:t>“</w:t>
      </w:r>
      <w:r w:rsidRPr="00937382">
        <w:rPr>
          <w:rFonts w:ascii="Arial" w:hAnsi="Arial" w:cs="Arial"/>
          <w:sz w:val="20"/>
          <w:szCs w:val="20"/>
        </w:rPr>
        <w:t>antigua</w:t>
      </w:r>
      <w:r>
        <w:rPr>
          <w:rFonts w:ascii="Arial" w:hAnsi="Arial" w:cs="Arial"/>
          <w:sz w:val="20"/>
          <w:szCs w:val="20"/>
        </w:rPr>
        <w:t>”</w:t>
      </w:r>
      <w:r w:rsidRPr="00937382">
        <w:rPr>
          <w:rFonts w:ascii="Arial" w:hAnsi="Arial" w:cs="Arial"/>
          <w:sz w:val="20"/>
          <w:szCs w:val="20"/>
        </w:rPr>
        <w:t xml:space="preserve">. 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w:t>
      </w:r>
      <w:r>
        <w:rPr>
          <w:rFonts w:ascii="Arial" w:hAnsi="Arial" w:cs="Arial"/>
          <w:sz w:val="20"/>
          <w:szCs w:val="20"/>
        </w:rPr>
        <w:t>“</w:t>
      </w:r>
      <w:r w:rsidRPr="00937382">
        <w:rPr>
          <w:rFonts w:ascii="Arial" w:hAnsi="Arial" w:cs="Arial"/>
          <w:sz w:val="20"/>
          <w:szCs w:val="20"/>
        </w:rPr>
        <w:t>antigua</w:t>
      </w:r>
      <w:r>
        <w:rPr>
          <w:rFonts w:ascii="Arial" w:hAnsi="Arial" w:cs="Arial"/>
          <w:sz w:val="20"/>
          <w:szCs w:val="20"/>
        </w:rPr>
        <w:t>”</w:t>
      </w:r>
      <w:r w:rsidRPr="00937382">
        <w:rPr>
          <w:rFonts w:ascii="Arial" w:hAnsi="Arial" w:cs="Arial"/>
          <w:sz w:val="20"/>
          <w:szCs w:val="20"/>
        </w:rPr>
        <w:t xml:space="preserve">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w:t>
      </w:r>
      <w:r>
        <w:rPr>
          <w:rFonts w:ascii="Arial" w:hAnsi="Arial" w:cs="Arial"/>
          <w:sz w:val="20"/>
          <w:szCs w:val="20"/>
        </w:rPr>
        <w:t>“</w:t>
      </w:r>
      <w:r w:rsidRPr="00937382">
        <w:rPr>
          <w:rFonts w:ascii="Arial" w:hAnsi="Arial" w:cs="Arial"/>
          <w:sz w:val="20"/>
          <w:szCs w:val="20"/>
        </w:rPr>
        <w:t>acreditar circunstancias ocurridas con posterioridad al cierre del proceso</w:t>
      </w:r>
      <w:r>
        <w:rPr>
          <w:rFonts w:ascii="Arial" w:hAnsi="Arial" w:cs="Arial"/>
          <w:sz w:val="20"/>
          <w:szCs w:val="20"/>
        </w:rPr>
        <w:t>”</w:t>
      </w:r>
      <w:r w:rsidRPr="00937382">
        <w:rPr>
          <w:rFonts w:ascii="Arial" w:hAnsi="Arial" w:cs="Arial"/>
          <w:sz w:val="20"/>
          <w:szCs w:val="20"/>
        </w:rPr>
        <w:t>, por lo que la evaluación se realizará con la información del RUP en firme antes del cierre, independientemente de que la nueva información favorezca o perjudique al proponente.</w:t>
      </w:r>
    </w:p>
    <w:p w14:paraId="0FC493B9" w14:textId="77777777" w:rsidR="0098006D" w:rsidRPr="00937382" w:rsidRDefault="0098006D" w:rsidP="0098006D">
      <w:pPr>
        <w:contextualSpacing/>
        <w:jc w:val="both"/>
        <w:rPr>
          <w:rFonts w:ascii="Arial" w:hAnsi="Arial" w:cs="Arial"/>
          <w:sz w:val="20"/>
          <w:szCs w:val="20"/>
        </w:rPr>
      </w:pPr>
    </w:p>
    <w:p w14:paraId="0363CF1E" w14:textId="77777777" w:rsidR="0098006D" w:rsidRPr="00937382" w:rsidRDefault="0098006D" w:rsidP="0098006D">
      <w:pPr>
        <w:contextualSpacing/>
        <w:jc w:val="both"/>
        <w:rPr>
          <w:rFonts w:ascii="Arial" w:eastAsia="Calibri" w:hAnsi="Arial" w:cs="Arial"/>
          <w:sz w:val="20"/>
          <w:szCs w:val="20"/>
        </w:rPr>
      </w:pPr>
      <w:r w:rsidRPr="00937382">
        <w:rPr>
          <w:rFonts w:ascii="Arial" w:eastAsia="Calibri" w:hAnsi="Arial" w:cs="Arial"/>
          <w:sz w:val="20"/>
          <w:szCs w:val="20"/>
        </w:rPr>
        <w:t xml:space="preserve">Debe tenerse en cuenta, en relación con este aspecto, que el parágrafo 1 –inciso segundo– del artículo 5 de la Ley 1150 de 2007, modificado por el artículo 5 de la Ley 1882 de 2018 establece que: </w:t>
      </w:r>
      <w:r>
        <w:rPr>
          <w:rFonts w:ascii="Arial" w:eastAsia="Calibri" w:hAnsi="Arial" w:cs="Arial"/>
          <w:sz w:val="20"/>
          <w:szCs w:val="20"/>
        </w:rPr>
        <w:t>“</w:t>
      </w:r>
      <w:r w:rsidRPr="00937382">
        <w:rPr>
          <w:rFonts w:ascii="Arial" w:eastAsia="Calibri" w:hAnsi="Arial" w:cs="Arial"/>
          <w:sz w:val="20"/>
          <w:szCs w:val="20"/>
        </w:rPr>
        <w:t>Durante el término otorgado para subsanar las ofertas, los proponentes no podrán acreditar circunstancias ocurridas con posterioridad al cierre del proceso</w:t>
      </w:r>
      <w:r>
        <w:rPr>
          <w:rFonts w:ascii="Arial" w:eastAsia="Calibri" w:hAnsi="Arial" w:cs="Arial"/>
          <w:sz w:val="20"/>
          <w:szCs w:val="20"/>
        </w:rPr>
        <w:t>”</w:t>
      </w:r>
      <w:r w:rsidRPr="00937382">
        <w:rPr>
          <w:rFonts w:ascii="Arial" w:eastAsia="Calibri" w:hAnsi="Arial" w:cs="Arial"/>
          <w:sz w:val="20"/>
          <w:szCs w:val="20"/>
        </w:rPr>
        <w:t xml:space="preserve">. Esta regla tiene un alcance muy amplio, pues no expresa, como pudo haberlo hecho, que durante dicho término no se pueden </w:t>
      </w:r>
      <w:r w:rsidRPr="00937382">
        <w:rPr>
          <w:rFonts w:ascii="Arial" w:eastAsia="Calibri" w:hAnsi="Arial" w:cs="Arial"/>
          <w:i/>
          <w:iCs/>
          <w:sz w:val="20"/>
          <w:szCs w:val="20"/>
        </w:rPr>
        <w:t>subsanar</w:t>
      </w:r>
      <w:r w:rsidRPr="00937382">
        <w:rPr>
          <w:rFonts w:ascii="Arial" w:eastAsia="Calibri" w:hAnsi="Arial" w:cs="Arial"/>
          <w:sz w:val="20"/>
          <w:szCs w:val="20"/>
        </w:rPr>
        <w:t xml:space="preserve"> circunstancias ocurridas con posterioridad al cierre; sino que optó por establecer una regla más amplia, consistente en que durante dicho término los proponentes no pueden acreditar ningún tipo de </w:t>
      </w:r>
      <w:r>
        <w:rPr>
          <w:rFonts w:ascii="Arial" w:eastAsia="Calibri" w:hAnsi="Arial" w:cs="Arial"/>
          <w:sz w:val="20"/>
          <w:szCs w:val="20"/>
        </w:rPr>
        <w:t>“</w:t>
      </w:r>
      <w:r w:rsidRPr="00937382">
        <w:rPr>
          <w:rFonts w:ascii="Arial" w:eastAsia="Calibri" w:hAnsi="Arial" w:cs="Arial"/>
          <w:sz w:val="20"/>
          <w:szCs w:val="20"/>
        </w:rPr>
        <w:t>circunstancias ocurridas con posterioridad al cierre del proceso</w:t>
      </w:r>
      <w:r>
        <w:rPr>
          <w:rFonts w:ascii="Arial" w:eastAsia="Calibri" w:hAnsi="Arial" w:cs="Arial"/>
          <w:sz w:val="20"/>
          <w:szCs w:val="20"/>
        </w:rPr>
        <w:t>”</w:t>
      </w:r>
      <w:r w:rsidRPr="00937382">
        <w:rPr>
          <w:rFonts w:ascii="Arial" w:eastAsia="Calibri" w:hAnsi="Arial" w:cs="Arial"/>
          <w:sz w:val="20"/>
          <w:szCs w:val="20"/>
        </w:rPr>
        <w:t xml:space="preserve">. En tal sentido, se incurriría en la prohibición anterior si se presentara o acreditara un RUP diferente </w:t>
      </w:r>
      <w:r w:rsidRPr="00937382">
        <w:rPr>
          <w:rFonts w:ascii="Arial" w:eastAsia="Calibri" w:hAnsi="Arial" w:cs="Arial"/>
          <w:i/>
          <w:iCs/>
          <w:sz w:val="20"/>
          <w:szCs w:val="20"/>
        </w:rPr>
        <w:t xml:space="preserve">renovado, </w:t>
      </w:r>
      <w:r w:rsidRPr="00937382">
        <w:rPr>
          <w:rFonts w:ascii="Arial" w:eastAsia="Calibri" w:hAnsi="Arial" w:cs="Arial"/>
          <w:sz w:val="20"/>
          <w:szCs w:val="20"/>
        </w:rPr>
        <w:t>que no estaba en firme para el cierre del proceso; independientemente de que este nuevo RUP favorezca o perjudique al interesado.</w:t>
      </w:r>
    </w:p>
    <w:p w14:paraId="270D5A23" w14:textId="77777777" w:rsidR="0098006D" w:rsidRPr="00937382" w:rsidRDefault="0098006D" w:rsidP="0098006D">
      <w:pPr>
        <w:contextualSpacing/>
        <w:jc w:val="both"/>
        <w:rPr>
          <w:rFonts w:ascii="Arial" w:hAnsi="Arial" w:cs="Arial"/>
          <w:b/>
          <w:sz w:val="20"/>
          <w:szCs w:val="20"/>
          <w:lang w:val="es-ES" w:eastAsia="es-ES_tradnl"/>
        </w:rPr>
      </w:pPr>
    </w:p>
    <w:p w14:paraId="4647B8F2" w14:textId="77777777" w:rsidR="0098006D" w:rsidRPr="00937382" w:rsidRDefault="0098006D" w:rsidP="0098006D">
      <w:pPr>
        <w:contextualSpacing/>
        <w:jc w:val="both"/>
        <w:rPr>
          <w:rFonts w:ascii="Arial" w:hAnsi="Arial" w:cs="Arial"/>
          <w:b/>
          <w:lang w:val="es-ES" w:eastAsia="es-ES_tradnl"/>
        </w:rPr>
      </w:pPr>
      <w:r w:rsidRPr="00937382">
        <w:rPr>
          <w:rFonts w:ascii="Arial" w:hAnsi="Arial" w:cs="Arial"/>
          <w:b/>
          <w:lang w:val="es-ES" w:eastAsia="es-ES_tradnl"/>
        </w:rPr>
        <w:t>REGISTRO ÚNICO DE PROPONENTES – RUP – Firmeza – Actualización</w:t>
      </w:r>
    </w:p>
    <w:p w14:paraId="488EF9A6" w14:textId="77777777" w:rsidR="0098006D" w:rsidRPr="00937382" w:rsidRDefault="0098006D" w:rsidP="0098006D">
      <w:pPr>
        <w:contextualSpacing/>
        <w:jc w:val="both"/>
        <w:rPr>
          <w:rFonts w:ascii="Arial" w:hAnsi="Arial" w:cs="Arial"/>
          <w:b/>
          <w:sz w:val="20"/>
          <w:szCs w:val="20"/>
          <w:lang w:val="es-ES" w:eastAsia="es-ES_tradnl"/>
        </w:rPr>
      </w:pPr>
    </w:p>
    <w:p w14:paraId="300C3810" w14:textId="77777777" w:rsidR="0098006D" w:rsidRPr="00937382" w:rsidRDefault="0098006D" w:rsidP="0098006D">
      <w:pPr>
        <w:contextualSpacing/>
        <w:jc w:val="both"/>
        <w:rPr>
          <w:rFonts w:ascii="Arial" w:hAnsi="Arial" w:cs="Arial"/>
          <w:sz w:val="20"/>
          <w:szCs w:val="20"/>
        </w:rPr>
      </w:pPr>
      <w:r w:rsidRPr="00937382">
        <w:rPr>
          <w:rFonts w:ascii="Arial" w:hAnsi="Arial" w:cs="Arial"/>
          <w:sz w:val="20"/>
          <w:szCs w:val="20"/>
        </w:rPr>
        <w:t xml:space="preserve">Ahora bien, el deber de renovación, para impedir que el RUP deje de producir efectos consiste en </w:t>
      </w:r>
      <w:r>
        <w:rPr>
          <w:rFonts w:ascii="Arial" w:hAnsi="Arial" w:cs="Arial"/>
          <w:sz w:val="20"/>
          <w:szCs w:val="20"/>
        </w:rPr>
        <w:t>“</w:t>
      </w:r>
      <w:r w:rsidRPr="00937382">
        <w:rPr>
          <w:rFonts w:ascii="Arial" w:hAnsi="Arial" w:cs="Arial"/>
          <w:sz w:val="20"/>
          <w:szCs w:val="20"/>
        </w:rPr>
        <w:t>presentar la información para renovar su registro antes del quinto día hábil del mes de abril de cada año</w:t>
      </w:r>
      <w:r>
        <w:rPr>
          <w:rFonts w:ascii="Arial" w:hAnsi="Arial" w:cs="Arial"/>
          <w:sz w:val="20"/>
          <w:szCs w:val="20"/>
        </w:rPr>
        <w:t>”</w:t>
      </w:r>
      <w:r w:rsidRPr="00937382">
        <w:rPr>
          <w:rFonts w:ascii="Arial" w:hAnsi="Arial" w:cs="Arial"/>
          <w:sz w:val="20"/>
          <w:szCs w:val="20"/>
        </w:rPr>
        <w:t>.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p w14:paraId="5FCF80B9" w14:textId="77777777" w:rsidR="0098006D" w:rsidRPr="00937382" w:rsidRDefault="0098006D" w:rsidP="0098006D">
      <w:pPr>
        <w:contextualSpacing/>
        <w:jc w:val="both"/>
        <w:rPr>
          <w:rFonts w:ascii="Arial" w:hAnsi="Arial" w:cs="Arial"/>
          <w:b/>
          <w:sz w:val="20"/>
          <w:szCs w:val="20"/>
          <w:lang w:val="es-ES" w:eastAsia="es-ES_tradnl"/>
        </w:rPr>
      </w:pPr>
    </w:p>
    <w:p w14:paraId="368A1AEA" w14:textId="77777777" w:rsidR="0098006D" w:rsidRPr="00776AAC" w:rsidRDefault="0098006D" w:rsidP="0098006D">
      <w:pPr>
        <w:rPr>
          <w:rFonts w:ascii="Arial" w:eastAsia="Calibri" w:hAnsi="Arial" w:cs="Arial"/>
          <w:b/>
          <w:bCs/>
        </w:rPr>
      </w:pPr>
    </w:p>
    <w:p w14:paraId="6B375773" w14:textId="77777777" w:rsidR="0098006D" w:rsidRPr="00776AAC" w:rsidRDefault="0098006D" w:rsidP="0098006D">
      <w:pPr>
        <w:contextualSpacing/>
        <w:jc w:val="right"/>
        <w:rPr>
          <w:rFonts w:ascii="Arial" w:hAnsi="Arial" w:cs="Arial"/>
          <w:b/>
          <w:sz w:val="16"/>
          <w:szCs w:val="16"/>
          <w:lang w:val="es-ES" w:eastAsia="es-ES"/>
        </w:rPr>
      </w:pPr>
    </w:p>
    <w:p w14:paraId="4522CBD1" w14:textId="77777777" w:rsidR="0098006D" w:rsidRDefault="0098006D" w:rsidP="0098006D">
      <w:pPr>
        <w:spacing w:line="276" w:lineRule="auto"/>
        <w:rPr>
          <w:rFonts w:ascii="Arial" w:eastAsia="Geomanist Light" w:hAnsi="Arial" w:cs="Arial"/>
          <w:color w:val="000000" w:themeColor="text1"/>
          <w:lang w:val="es-MX"/>
        </w:rPr>
      </w:pPr>
    </w:p>
    <w:p w14:paraId="62F1E046" w14:textId="77777777" w:rsidR="0098006D" w:rsidRDefault="0098006D" w:rsidP="0098006D">
      <w:pPr>
        <w:spacing w:line="276" w:lineRule="auto"/>
        <w:rPr>
          <w:rFonts w:ascii="Arial" w:eastAsia="Geomanist Light" w:hAnsi="Arial" w:cs="Arial"/>
          <w:color w:val="000000" w:themeColor="text1"/>
          <w:lang w:val="es-MX"/>
        </w:rPr>
      </w:pPr>
    </w:p>
    <w:p w14:paraId="7435C4FA" w14:textId="77777777" w:rsidR="0098006D" w:rsidRDefault="0098006D" w:rsidP="0098006D">
      <w:pPr>
        <w:spacing w:line="276" w:lineRule="auto"/>
        <w:rPr>
          <w:rFonts w:ascii="Arial" w:eastAsia="Geomanist Light" w:hAnsi="Arial" w:cs="Arial"/>
          <w:color w:val="000000" w:themeColor="text1"/>
          <w:lang w:val="es-MX"/>
        </w:rPr>
      </w:pPr>
    </w:p>
    <w:p w14:paraId="4DD2AC12" w14:textId="77777777" w:rsidR="0098006D" w:rsidRDefault="0098006D" w:rsidP="0098006D">
      <w:pPr>
        <w:spacing w:line="276" w:lineRule="auto"/>
        <w:rPr>
          <w:rFonts w:ascii="Arial" w:eastAsia="Geomanist Light" w:hAnsi="Arial" w:cs="Arial"/>
          <w:color w:val="000000" w:themeColor="text1"/>
          <w:lang w:val="es-MX"/>
        </w:rPr>
      </w:pPr>
    </w:p>
    <w:p w14:paraId="2620151E" w14:textId="77777777" w:rsidR="0098006D" w:rsidRPr="00E94E87" w:rsidRDefault="0098006D" w:rsidP="0098006D">
      <w:pPr>
        <w:spacing w:line="276" w:lineRule="auto"/>
        <w:rPr>
          <w:rFonts w:ascii="Arial" w:eastAsia="Geomanist Light" w:hAnsi="Arial" w:cs="Arial"/>
          <w:color w:val="201F1E"/>
          <w:lang w:val="es-MX"/>
        </w:rPr>
      </w:pPr>
      <w:r w:rsidRPr="00E94E87">
        <w:rPr>
          <w:rFonts w:ascii="Arial" w:eastAsia="Geomanist Light" w:hAnsi="Arial" w:cs="Arial"/>
          <w:color w:val="000000" w:themeColor="text1"/>
          <w:lang w:val="es-MX"/>
        </w:rPr>
        <w:t>Bogotá D.C., </w:t>
      </w:r>
      <w:r w:rsidRPr="00E94E87">
        <w:rPr>
          <w:rFonts w:ascii="Arial" w:eastAsia="Geomanist Light" w:hAnsi="Arial" w:cs="Arial"/>
          <w:color w:val="201F1E"/>
          <w:lang w:val="es-MX"/>
        </w:rPr>
        <w:t>[Día] de [</w:t>
      </w:r>
      <w:proofErr w:type="spellStart"/>
      <w:r w:rsidRPr="00E94E87">
        <w:rPr>
          <w:rFonts w:ascii="Arial" w:eastAsia="Geomanist Light" w:hAnsi="Arial" w:cs="Arial"/>
          <w:color w:val="201F1E"/>
          <w:lang w:val="es-MX"/>
        </w:rPr>
        <w:t>Mes.NombreCapitalizado</w:t>
      </w:r>
      <w:proofErr w:type="spellEnd"/>
      <w:r w:rsidRPr="00E94E87">
        <w:rPr>
          <w:rFonts w:ascii="Arial" w:eastAsia="Geomanist Light" w:hAnsi="Arial" w:cs="Arial"/>
          <w:color w:val="201F1E"/>
          <w:lang w:val="es-MX"/>
        </w:rPr>
        <w:t>] de [Año]</w:t>
      </w:r>
    </w:p>
    <w:p w14:paraId="37D6ECED" w14:textId="77777777" w:rsidR="0098006D" w:rsidRDefault="0098006D" w:rsidP="0098006D">
      <w:pPr>
        <w:spacing w:line="276" w:lineRule="auto"/>
        <w:jc w:val="both"/>
        <w:rPr>
          <w:rFonts w:ascii="Arial" w:eastAsia="Calibri" w:hAnsi="Arial" w:cs="Arial"/>
          <w:lang w:val="es-ES_tradnl"/>
        </w:rPr>
      </w:pPr>
    </w:p>
    <w:p w14:paraId="47AC9F59" w14:textId="6CC83C4D" w:rsidR="00553DA5" w:rsidRPr="008A6B08" w:rsidRDefault="00553DA5" w:rsidP="00553DA5">
      <w:pPr>
        <w:spacing w:line="276" w:lineRule="auto"/>
        <w:jc w:val="right"/>
        <w:rPr>
          <w:rFonts w:ascii="Arial" w:eastAsia="Calibri" w:hAnsi="Arial" w:cs="Arial"/>
          <w:lang w:val="es-ES_tradnl"/>
        </w:rPr>
      </w:pPr>
      <w:r>
        <w:rPr>
          <w:noProof/>
        </w:rPr>
        <w:drawing>
          <wp:inline distT="0" distB="0" distL="0" distR="0" wp14:anchorId="58BE4F81" wp14:editId="243BCAF9">
            <wp:extent cx="3162300" cy="828675"/>
            <wp:effectExtent l="0" t="0" r="0" b="9525"/>
            <wp:docPr id="213050712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507126" name="Imagen 1" descr="Texto&#10;&#10;Descripción generada automáticamente"/>
                    <pic:cNvPicPr/>
                  </pic:nvPicPr>
                  <pic:blipFill>
                    <a:blip r:embed="rId8"/>
                    <a:stretch>
                      <a:fillRect/>
                    </a:stretch>
                  </pic:blipFill>
                  <pic:spPr>
                    <a:xfrm>
                      <a:off x="0" y="0"/>
                      <a:ext cx="3162300" cy="828675"/>
                    </a:xfrm>
                    <a:prstGeom prst="rect">
                      <a:avLst/>
                    </a:prstGeom>
                  </pic:spPr>
                </pic:pic>
              </a:graphicData>
            </a:graphic>
          </wp:inline>
        </w:drawing>
      </w:r>
    </w:p>
    <w:p w14:paraId="4B4C0F72" w14:textId="77777777" w:rsidR="0098006D" w:rsidRPr="008A6B08" w:rsidRDefault="0098006D" w:rsidP="0098006D">
      <w:pPr>
        <w:spacing w:line="276" w:lineRule="auto"/>
        <w:jc w:val="both"/>
        <w:rPr>
          <w:rFonts w:ascii="Arial" w:eastAsia="Calibri" w:hAnsi="Arial" w:cs="Arial"/>
          <w:lang w:val="es-ES_tradnl"/>
        </w:rPr>
      </w:pPr>
      <w:r w:rsidRPr="008A6B08">
        <w:rPr>
          <w:rFonts w:ascii="Arial" w:eastAsia="Calibri" w:hAnsi="Arial" w:cs="Arial"/>
          <w:lang w:val="es-ES_tradnl"/>
        </w:rPr>
        <w:t>Señor</w:t>
      </w:r>
    </w:p>
    <w:p w14:paraId="3FF96FF7" w14:textId="77777777" w:rsidR="0098006D" w:rsidRPr="005335D2" w:rsidRDefault="0098006D" w:rsidP="0098006D">
      <w:pPr>
        <w:autoSpaceDE w:val="0"/>
        <w:autoSpaceDN w:val="0"/>
        <w:adjustRightInd w:val="0"/>
        <w:rPr>
          <w:rFonts w:ascii="Arial" w:hAnsi="Arial" w:cs="Arial"/>
          <w:b/>
          <w:bCs/>
        </w:rPr>
      </w:pPr>
      <w:r w:rsidRPr="005335D2">
        <w:rPr>
          <w:rFonts w:ascii="Arial" w:hAnsi="Arial" w:cs="Arial"/>
          <w:b/>
          <w:bCs/>
        </w:rPr>
        <w:t>Andres Rosero</w:t>
      </w:r>
    </w:p>
    <w:p w14:paraId="5F49319E" w14:textId="77777777" w:rsidR="0098006D" w:rsidRPr="008A6B08" w:rsidRDefault="0098006D" w:rsidP="0098006D">
      <w:pPr>
        <w:spacing w:line="276" w:lineRule="auto"/>
        <w:jc w:val="both"/>
        <w:rPr>
          <w:rFonts w:ascii="Arial" w:eastAsia="Calibri" w:hAnsi="Arial" w:cs="Arial"/>
          <w:lang w:val="es-ES_tradnl"/>
        </w:rPr>
      </w:pPr>
      <w:r w:rsidRPr="008A6B08">
        <w:rPr>
          <w:rFonts w:ascii="Arial" w:eastAsia="Calibri" w:hAnsi="Arial" w:cs="Arial"/>
          <w:lang w:val="es-ES_tradnl"/>
        </w:rPr>
        <w:t>C</w:t>
      </w:r>
      <w:r>
        <w:rPr>
          <w:rFonts w:ascii="Arial" w:eastAsia="Calibri" w:hAnsi="Arial" w:cs="Arial"/>
          <w:lang w:val="es-ES_tradnl"/>
        </w:rPr>
        <w:t>ali, Valle del Cauca</w:t>
      </w:r>
    </w:p>
    <w:p w14:paraId="160160E7" w14:textId="77777777" w:rsidR="0098006D" w:rsidRPr="008A6B08" w:rsidRDefault="0098006D" w:rsidP="0098006D">
      <w:pPr>
        <w:spacing w:line="276" w:lineRule="auto"/>
        <w:jc w:val="both"/>
        <w:rPr>
          <w:rFonts w:ascii="Arial" w:eastAsia="Calibri" w:hAnsi="Arial" w:cs="Arial"/>
          <w:lang w:val="es-ES_tradnl"/>
        </w:rPr>
      </w:pPr>
      <w:r w:rsidRPr="008A6B08">
        <w:rPr>
          <w:rFonts w:ascii="Arial" w:eastAsia="Calibri" w:hAnsi="Arial" w:cs="Arial"/>
          <w:lang w:val="es-ES_tradnl"/>
        </w:rPr>
        <w:t xml:space="preserve">                                  </w:t>
      </w:r>
    </w:p>
    <w:p w14:paraId="4DEF43FA" w14:textId="77777777" w:rsidR="0098006D" w:rsidRPr="008A6B08" w:rsidRDefault="0098006D" w:rsidP="0098006D">
      <w:pPr>
        <w:spacing w:line="276" w:lineRule="auto"/>
        <w:jc w:val="center"/>
        <w:rPr>
          <w:rFonts w:ascii="Arial" w:eastAsia="Calibri" w:hAnsi="Arial" w:cs="Arial"/>
          <w:b/>
          <w:lang w:val="es-ES_tradnl"/>
        </w:rPr>
      </w:pPr>
      <w:r w:rsidRPr="008A6B08">
        <w:rPr>
          <w:rFonts w:ascii="Arial" w:eastAsia="Calibri" w:hAnsi="Arial" w:cs="Arial"/>
          <w:b/>
          <w:lang w:val="es-ES_tradnl"/>
        </w:rPr>
        <w:t xml:space="preserve">Concepto C – </w:t>
      </w:r>
      <w:r>
        <w:rPr>
          <w:rFonts w:ascii="Arial" w:eastAsia="Calibri" w:hAnsi="Arial" w:cs="Arial"/>
          <w:b/>
          <w:lang w:val="es-ES_tradnl"/>
        </w:rPr>
        <w:t>066</w:t>
      </w:r>
      <w:r w:rsidRPr="008A6B08">
        <w:rPr>
          <w:rFonts w:ascii="Arial" w:eastAsia="Calibri" w:hAnsi="Arial" w:cs="Arial"/>
          <w:b/>
          <w:lang w:val="es-ES_tradnl"/>
        </w:rPr>
        <w:t xml:space="preserve"> de 2023</w:t>
      </w:r>
    </w:p>
    <w:p w14:paraId="6F0FA14A" w14:textId="77777777" w:rsidR="0098006D" w:rsidRPr="008A6B08" w:rsidRDefault="0098006D" w:rsidP="0098006D">
      <w:pPr>
        <w:spacing w:line="276" w:lineRule="auto"/>
        <w:jc w:val="center"/>
        <w:rPr>
          <w:rFonts w:ascii="Arial" w:eastAsia="Calibri" w:hAnsi="Arial" w:cs="Arial"/>
          <w:b/>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006D" w:rsidRPr="008A6B08" w14:paraId="75101632" w14:textId="77777777" w:rsidTr="00BF1483">
        <w:tc>
          <w:tcPr>
            <w:tcW w:w="2689" w:type="dxa"/>
            <w:hideMark/>
          </w:tcPr>
          <w:p w14:paraId="45AB7B0F" w14:textId="77777777" w:rsidR="0098006D" w:rsidRPr="008A6B08" w:rsidRDefault="0098006D" w:rsidP="00BF1483">
            <w:pPr>
              <w:spacing w:line="276" w:lineRule="auto"/>
              <w:rPr>
                <w:rFonts w:ascii="Arial" w:eastAsia="Calibri" w:hAnsi="Arial" w:cs="Arial"/>
                <w:lang w:val="es-ES_tradnl"/>
              </w:rPr>
            </w:pPr>
            <w:r w:rsidRPr="00776AAC">
              <w:rPr>
                <w:rFonts w:ascii="Arial" w:eastAsia="Calibri" w:hAnsi="Arial" w:cs="Arial"/>
                <w:b/>
                <w:lang w:val="es-ES"/>
              </w:rPr>
              <w:t>Temas:</w:t>
            </w:r>
            <w:r w:rsidRPr="00776AAC">
              <w:rPr>
                <w:rFonts w:ascii="Arial" w:eastAsia="Calibri" w:hAnsi="Arial" w:cs="Arial"/>
                <w:lang w:val="es-ES"/>
              </w:rPr>
              <w:t xml:space="preserve">                                    </w:t>
            </w:r>
          </w:p>
        </w:tc>
        <w:tc>
          <w:tcPr>
            <w:tcW w:w="6237" w:type="dxa"/>
            <w:hideMark/>
          </w:tcPr>
          <w:p w14:paraId="5E9CCCEF" w14:textId="77777777" w:rsidR="0098006D" w:rsidRPr="0059185A" w:rsidRDefault="0098006D" w:rsidP="00BF1483">
            <w:pPr>
              <w:spacing w:after="120"/>
              <w:rPr>
                <w:rFonts w:ascii="Arial" w:hAnsi="Arial" w:cs="Arial"/>
                <w:bCs/>
              </w:rPr>
            </w:pPr>
            <w:bookmarkStart w:id="2" w:name="_Hlk133937032"/>
            <w:r w:rsidRPr="0059185A">
              <w:rPr>
                <w:rFonts w:ascii="Arial" w:hAnsi="Arial" w:cs="Arial"/>
                <w:bCs/>
                <w:lang w:val="es-ES" w:eastAsia="es-ES_tradnl"/>
              </w:rPr>
              <w:t xml:space="preserve">REGISTRO ÚNICO DE PROPONENTES – RUP – Concepto / Firmeza / Inscripción / REGISTRO ÚNICO DE PROPONENTES – Firmeza – Renovación Actualización </w:t>
            </w:r>
            <w:bookmarkEnd w:id="2"/>
            <w:r>
              <w:rPr>
                <w:rFonts w:ascii="Arial" w:hAnsi="Arial" w:cs="Arial"/>
                <w:bCs/>
                <w:lang w:val="es-ES" w:eastAsia="es-ES_tradnl"/>
              </w:rPr>
              <w:t>-</w:t>
            </w:r>
            <w:r w:rsidRPr="0059185A">
              <w:rPr>
                <w:rFonts w:ascii="Arial" w:hAnsi="Arial" w:cs="Arial"/>
                <w:bCs/>
                <w:lang w:val="es-ES" w:eastAsia="es-ES_tradnl"/>
              </w:rPr>
              <w:t xml:space="preserve">Acreditación </w:t>
            </w:r>
          </w:p>
          <w:p w14:paraId="406EC889" w14:textId="77777777" w:rsidR="0098006D" w:rsidRPr="008A6B08" w:rsidRDefault="0098006D" w:rsidP="00BF1483">
            <w:pPr>
              <w:spacing w:line="276" w:lineRule="auto"/>
              <w:rPr>
                <w:rFonts w:ascii="Arial" w:eastAsia="Calibri" w:hAnsi="Arial" w:cs="Arial"/>
                <w:lang w:val="es-ES_tradnl"/>
              </w:rPr>
            </w:pPr>
          </w:p>
        </w:tc>
      </w:tr>
      <w:tr w:rsidR="0098006D" w:rsidRPr="008A6B08" w14:paraId="7DE414D4" w14:textId="77777777" w:rsidTr="00BF1483">
        <w:tc>
          <w:tcPr>
            <w:tcW w:w="2689" w:type="dxa"/>
          </w:tcPr>
          <w:p w14:paraId="0530619F" w14:textId="77777777" w:rsidR="0098006D" w:rsidRPr="008A6B08" w:rsidRDefault="0098006D" w:rsidP="00BF1483">
            <w:pPr>
              <w:spacing w:line="276" w:lineRule="auto"/>
              <w:rPr>
                <w:rFonts w:ascii="Arial" w:eastAsia="Calibri" w:hAnsi="Arial" w:cs="Arial"/>
                <w:b/>
                <w:lang w:val="es-ES_tradnl"/>
              </w:rPr>
            </w:pPr>
            <w:r w:rsidRPr="008A6B08">
              <w:rPr>
                <w:rFonts w:ascii="Arial" w:eastAsia="Calibri" w:hAnsi="Arial" w:cs="Arial"/>
                <w:b/>
                <w:lang w:val="es-ES_tradnl"/>
              </w:rPr>
              <w:t>Radicación:</w:t>
            </w:r>
            <w:r w:rsidRPr="008A6B08">
              <w:rPr>
                <w:rFonts w:ascii="Arial" w:eastAsia="Calibri" w:hAnsi="Arial" w:cs="Arial"/>
                <w:lang w:val="es-ES_tradnl"/>
              </w:rPr>
              <w:t xml:space="preserve">                              </w:t>
            </w:r>
          </w:p>
        </w:tc>
        <w:tc>
          <w:tcPr>
            <w:tcW w:w="6237" w:type="dxa"/>
          </w:tcPr>
          <w:p w14:paraId="2C1DC224" w14:textId="77777777" w:rsidR="0098006D" w:rsidRPr="008A6B08" w:rsidRDefault="0098006D" w:rsidP="00BF1483">
            <w:pPr>
              <w:spacing w:line="276" w:lineRule="auto"/>
              <w:rPr>
                <w:rFonts w:ascii="Arial" w:eastAsia="Calibri" w:hAnsi="Arial" w:cs="Arial"/>
                <w:lang w:val="es-ES_tradnl"/>
              </w:rPr>
            </w:pPr>
            <w:r w:rsidRPr="008A6B08">
              <w:rPr>
                <w:rFonts w:ascii="Arial" w:eastAsia="Calibri" w:hAnsi="Arial" w:cs="Arial"/>
                <w:lang w:val="es-ES_tradnl"/>
              </w:rPr>
              <w:t>Respuesta a consulta P2023041800343</w:t>
            </w:r>
            <w:r>
              <w:rPr>
                <w:rFonts w:ascii="Arial" w:eastAsia="Calibri" w:hAnsi="Arial" w:cs="Arial"/>
                <w:lang w:val="es-ES_tradnl"/>
              </w:rPr>
              <w:t>7</w:t>
            </w:r>
          </w:p>
          <w:p w14:paraId="0CADAD75" w14:textId="77777777" w:rsidR="0098006D" w:rsidRPr="008A6B08" w:rsidRDefault="0098006D" w:rsidP="00BF1483">
            <w:pPr>
              <w:spacing w:line="276" w:lineRule="auto"/>
              <w:rPr>
                <w:rFonts w:ascii="Arial" w:eastAsia="Calibri" w:hAnsi="Arial" w:cs="Arial"/>
                <w:lang w:val="es-ES_tradnl"/>
              </w:rPr>
            </w:pPr>
          </w:p>
        </w:tc>
      </w:tr>
    </w:tbl>
    <w:p w14:paraId="31FFF31E" w14:textId="77777777" w:rsidR="0098006D" w:rsidRPr="008A6B08" w:rsidRDefault="0098006D" w:rsidP="0098006D">
      <w:pPr>
        <w:spacing w:line="276" w:lineRule="auto"/>
        <w:jc w:val="both"/>
        <w:rPr>
          <w:rFonts w:ascii="Arial" w:eastAsia="Calibri" w:hAnsi="Arial" w:cs="Arial"/>
          <w:lang w:val="es-ES_tradnl"/>
        </w:rPr>
      </w:pPr>
    </w:p>
    <w:p w14:paraId="431E812B" w14:textId="77777777" w:rsidR="0098006D" w:rsidRPr="008A6B08" w:rsidRDefault="0098006D" w:rsidP="0098006D">
      <w:pPr>
        <w:spacing w:line="276" w:lineRule="auto"/>
        <w:jc w:val="both"/>
        <w:rPr>
          <w:rFonts w:ascii="Arial" w:eastAsia="Calibri" w:hAnsi="Arial" w:cs="Arial"/>
          <w:lang w:val="es-ES_tradnl"/>
        </w:rPr>
      </w:pPr>
      <w:r w:rsidRPr="008A6B08">
        <w:rPr>
          <w:rFonts w:ascii="Arial" w:eastAsia="Calibri" w:hAnsi="Arial" w:cs="Arial"/>
          <w:lang w:val="es-ES_tradnl"/>
        </w:rPr>
        <w:t>Estimad</w:t>
      </w:r>
      <w:r>
        <w:rPr>
          <w:rFonts w:ascii="Arial" w:eastAsia="Calibri" w:hAnsi="Arial" w:cs="Arial"/>
          <w:lang w:val="es-ES_tradnl"/>
        </w:rPr>
        <w:t>o</w:t>
      </w:r>
      <w:r w:rsidRPr="008A6B08">
        <w:rPr>
          <w:rFonts w:ascii="Arial" w:eastAsia="Calibri" w:hAnsi="Arial" w:cs="Arial"/>
          <w:lang w:val="es-ES_tradnl"/>
        </w:rPr>
        <w:t xml:space="preserve"> señor</w:t>
      </w:r>
      <w:r>
        <w:rPr>
          <w:rFonts w:ascii="Arial" w:eastAsia="Calibri" w:hAnsi="Arial" w:cs="Arial"/>
          <w:lang w:val="es-ES_tradnl"/>
        </w:rPr>
        <w:t xml:space="preserve"> Rosero</w:t>
      </w:r>
      <w:r w:rsidRPr="008A6B08">
        <w:rPr>
          <w:rFonts w:ascii="Arial" w:eastAsia="Calibri" w:hAnsi="Arial" w:cs="Arial"/>
          <w:lang w:val="es-ES_tradnl"/>
        </w:rPr>
        <w:t>:</w:t>
      </w:r>
    </w:p>
    <w:p w14:paraId="044E1C1A" w14:textId="77777777" w:rsidR="0098006D" w:rsidRDefault="0098006D" w:rsidP="0098006D">
      <w:pPr>
        <w:spacing w:line="276" w:lineRule="auto"/>
        <w:jc w:val="both"/>
        <w:rPr>
          <w:rFonts w:ascii="Arial" w:eastAsia="Calibri" w:hAnsi="Arial" w:cs="Arial"/>
          <w:lang w:val="es-ES_tradnl"/>
        </w:rPr>
      </w:pPr>
    </w:p>
    <w:p w14:paraId="4398BDE1" w14:textId="77777777" w:rsidR="0098006D" w:rsidRPr="008A6B08" w:rsidRDefault="0098006D" w:rsidP="0098006D">
      <w:pPr>
        <w:spacing w:line="276" w:lineRule="auto"/>
        <w:jc w:val="both"/>
        <w:rPr>
          <w:rFonts w:ascii="Arial" w:eastAsia="Calibri" w:hAnsi="Arial" w:cs="Arial"/>
          <w:lang w:val="es-ES_tradnl"/>
        </w:rPr>
      </w:pPr>
      <w:r w:rsidRPr="008A6B08">
        <w:rPr>
          <w:rFonts w:ascii="Arial" w:eastAsia="Calibri" w:hAnsi="Arial" w:cs="Arial"/>
          <w:lang w:val="es-ES_tradnl"/>
        </w:rPr>
        <w:t>En ejercicio de la competencia otorgada por los artículos 11, numeral 8º, y 3º, numeral 5º, del Decreto Ley 4170 de 2011, la Agencia Nacional de Contratación Pública―Colombia Compra Eficiente responde sus peticiones de consulta del 1</w:t>
      </w:r>
      <w:r>
        <w:rPr>
          <w:rFonts w:ascii="Arial" w:eastAsia="Calibri" w:hAnsi="Arial" w:cs="Arial"/>
          <w:lang w:val="es-ES_tradnl"/>
        </w:rPr>
        <w:t>9</w:t>
      </w:r>
      <w:r w:rsidRPr="008A6B08">
        <w:rPr>
          <w:rFonts w:ascii="Arial" w:eastAsia="Calibri" w:hAnsi="Arial" w:cs="Arial"/>
          <w:lang w:val="es-ES_tradnl"/>
        </w:rPr>
        <w:t xml:space="preserve"> de abril de 2023. </w:t>
      </w:r>
    </w:p>
    <w:p w14:paraId="55B92F90" w14:textId="77777777" w:rsidR="0098006D" w:rsidRPr="008A6B08" w:rsidRDefault="0098006D" w:rsidP="0098006D">
      <w:pPr>
        <w:spacing w:line="276" w:lineRule="auto"/>
        <w:jc w:val="both"/>
        <w:rPr>
          <w:rFonts w:ascii="Arial" w:eastAsia="Calibri" w:hAnsi="Arial" w:cs="Arial"/>
          <w:lang w:val="es-ES_tradnl"/>
        </w:rPr>
      </w:pPr>
    </w:p>
    <w:p w14:paraId="3C628473" w14:textId="77777777" w:rsidR="0098006D" w:rsidRPr="008A6B08" w:rsidRDefault="0098006D" w:rsidP="0098006D">
      <w:pPr>
        <w:pStyle w:val="Prrafodelista"/>
        <w:numPr>
          <w:ilvl w:val="0"/>
          <w:numId w:val="3"/>
        </w:numPr>
        <w:spacing w:line="276" w:lineRule="auto"/>
        <w:ind w:left="426" w:hanging="426"/>
        <w:jc w:val="both"/>
        <w:rPr>
          <w:rFonts w:ascii="Arial" w:eastAsia="Calibri" w:hAnsi="Arial" w:cs="Arial"/>
          <w:b/>
        </w:rPr>
      </w:pPr>
      <w:r w:rsidRPr="008A6B08">
        <w:rPr>
          <w:rFonts w:ascii="Arial" w:eastAsia="Calibri" w:hAnsi="Arial" w:cs="Arial"/>
          <w:b/>
        </w:rPr>
        <w:t xml:space="preserve">Problemas planteados </w:t>
      </w:r>
    </w:p>
    <w:p w14:paraId="2A800127" w14:textId="77777777" w:rsidR="0098006D" w:rsidRPr="008A6B08" w:rsidRDefault="0098006D" w:rsidP="0098006D">
      <w:pPr>
        <w:autoSpaceDE w:val="0"/>
        <w:autoSpaceDN w:val="0"/>
        <w:adjustRightInd w:val="0"/>
        <w:spacing w:line="276" w:lineRule="auto"/>
        <w:jc w:val="both"/>
        <w:rPr>
          <w:rFonts w:ascii="Arial" w:eastAsia="Calibri" w:hAnsi="Arial" w:cs="Arial"/>
          <w:lang w:val="es-MX"/>
        </w:rPr>
      </w:pPr>
    </w:p>
    <w:p w14:paraId="0BB8F2B0" w14:textId="77777777" w:rsidR="0098006D" w:rsidRDefault="0098006D" w:rsidP="0098006D">
      <w:pPr>
        <w:autoSpaceDE w:val="0"/>
        <w:autoSpaceDN w:val="0"/>
        <w:adjustRightInd w:val="0"/>
        <w:spacing w:line="276" w:lineRule="auto"/>
        <w:jc w:val="both"/>
        <w:rPr>
          <w:rFonts w:ascii="Arial" w:eastAsia="Calibri" w:hAnsi="Arial" w:cs="Arial"/>
          <w:lang w:val="es-MX"/>
        </w:rPr>
      </w:pPr>
      <w:r w:rsidRPr="008A6B08">
        <w:rPr>
          <w:rFonts w:ascii="Arial" w:eastAsia="Calibri" w:hAnsi="Arial" w:cs="Arial"/>
          <w:lang w:val="es-MX"/>
        </w:rPr>
        <w:t>Usted realiza la siguiente consulta:</w:t>
      </w:r>
      <w:bookmarkStart w:id="3" w:name="_Hlk63944432"/>
      <w:r w:rsidRPr="008A6B08">
        <w:rPr>
          <w:rFonts w:ascii="Arial" w:eastAsia="Calibri" w:hAnsi="Arial" w:cs="Arial"/>
          <w:lang w:val="es-MX"/>
        </w:rPr>
        <w:t xml:space="preserve"> </w:t>
      </w:r>
    </w:p>
    <w:p w14:paraId="51430248" w14:textId="77777777" w:rsidR="0098006D" w:rsidRDefault="0098006D" w:rsidP="0098006D">
      <w:pPr>
        <w:autoSpaceDE w:val="0"/>
        <w:autoSpaceDN w:val="0"/>
        <w:adjustRightInd w:val="0"/>
        <w:ind w:left="709" w:right="709"/>
        <w:jc w:val="both"/>
        <w:rPr>
          <w:rFonts w:ascii="Arial" w:hAnsi="Arial" w:cs="Arial"/>
          <w:sz w:val="21"/>
          <w:szCs w:val="21"/>
        </w:rPr>
      </w:pPr>
    </w:p>
    <w:p w14:paraId="12BB74C7" w14:textId="77777777" w:rsidR="0098006D" w:rsidRPr="00717788" w:rsidRDefault="0098006D" w:rsidP="0098006D">
      <w:pPr>
        <w:autoSpaceDE w:val="0"/>
        <w:autoSpaceDN w:val="0"/>
        <w:adjustRightInd w:val="0"/>
        <w:ind w:left="709" w:right="709"/>
        <w:jc w:val="both"/>
        <w:rPr>
          <w:rFonts w:ascii="Arial" w:hAnsi="Arial" w:cs="Arial"/>
          <w:sz w:val="21"/>
          <w:szCs w:val="21"/>
        </w:rPr>
      </w:pPr>
      <w:r>
        <w:rPr>
          <w:rFonts w:ascii="Arial" w:hAnsi="Arial" w:cs="Arial"/>
          <w:sz w:val="21"/>
          <w:szCs w:val="21"/>
        </w:rPr>
        <w:t>“</w:t>
      </w:r>
      <w:r w:rsidRPr="00717788">
        <w:rPr>
          <w:rFonts w:ascii="Arial" w:hAnsi="Arial" w:cs="Arial"/>
          <w:sz w:val="21"/>
          <w:szCs w:val="21"/>
        </w:rPr>
        <w:t xml:space="preserve">1. Cuando una empresa se presenta a un proceso de </w:t>
      </w:r>
      <w:proofErr w:type="spellStart"/>
      <w:r w:rsidRPr="00717788">
        <w:rPr>
          <w:rFonts w:ascii="Arial" w:hAnsi="Arial" w:cs="Arial"/>
          <w:sz w:val="21"/>
          <w:szCs w:val="21"/>
        </w:rPr>
        <w:t>contratacion</w:t>
      </w:r>
      <w:proofErr w:type="spellEnd"/>
      <w:r w:rsidRPr="00717788">
        <w:rPr>
          <w:rFonts w:ascii="Arial" w:hAnsi="Arial" w:cs="Arial"/>
          <w:sz w:val="21"/>
          <w:szCs w:val="21"/>
        </w:rPr>
        <w:t xml:space="preserve"> acreditando la</w:t>
      </w:r>
      <w:r>
        <w:rPr>
          <w:rFonts w:ascii="Arial" w:hAnsi="Arial" w:cs="Arial"/>
          <w:sz w:val="21"/>
          <w:szCs w:val="21"/>
        </w:rPr>
        <w:t xml:space="preserve"> </w:t>
      </w:r>
      <w:r w:rsidRPr="00717788">
        <w:rPr>
          <w:rFonts w:ascii="Arial" w:hAnsi="Arial" w:cs="Arial"/>
          <w:sz w:val="21"/>
          <w:szCs w:val="21"/>
        </w:rPr>
        <w:t xml:space="preserve">calidad </w:t>
      </w:r>
      <w:proofErr w:type="spellStart"/>
      <w:r w:rsidRPr="00717788">
        <w:rPr>
          <w:rFonts w:ascii="Arial" w:hAnsi="Arial" w:cs="Arial"/>
          <w:sz w:val="21"/>
          <w:szCs w:val="21"/>
        </w:rPr>
        <w:t>Mipyme</w:t>
      </w:r>
      <w:proofErr w:type="spellEnd"/>
      <w:r w:rsidRPr="00717788">
        <w:rPr>
          <w:rFonts w:ascii="Arial" w:hAnsi="Arial" w:cs="Arial"/>
          <w:sz w:val="21"/>
          <w:szCs w:val="21"/>
        </w:rPr>
        <w:t xml:space="preserve"> con la </w:t>
      </w:r>
      <w:proofErr w:type="spellStart"/>
      <w:r w:rsidRPr="00717788">
        <w:rPr>
          <w:rFonts w:ascii="Arial" w:hAnsi="Arial" w:cs="Arial"/>
          <w:sz w:val="21"/>
          <w:szCs w:val="21"/>
        </w:rPr>
        <w:t>presentacion</w:t>
      </w:r>
      <w:proofErr w:type="spellEnd"/>
      <w:r w:rsidRPr="00717788">
        <w:rPr>
          <w:rFonts w:ascii="Arial" w:hAnsi="Arial" w:cs="Arial"/>
          <w:sz w:val="21"/>
          <w:szCs w:val="21"/>
        </w:rPr>
        <w:t xml:space="preserve"> de un </w:t>
      </w:r>
      <w:proofErr w:type="spellStart"/>
      <w:r w:rsidRPr="00717788">
        <w:rPr>
          <w:rFonts w:ascii="Arial" w:hAnsi="Arial" w:cs="Arial"/>
          <w:sz w:val="21"/>
          <w:szCs w:val="21"/>
        </w:rPr>
        <w:t>Rup</w:t>
      </w:r>
      <w:proofErr w:type="spellEnd"/>
      <w:r w:rsidRPr="00717788">
        <w:rPr>
          <w:rFonts w:ascii="Arial" w:hAnsi="Arial" w:cs="Arial"/>
          <w:sz w:val="21"/>
          <w:szCs w:val="21"/>
        </w:rPr>
        <w:t xml:space="preserve"> expedido en fecha anterior a </w:t>
      </w:r>
      <w:r w:rsidRPr="00717788">
        <w:rPr>
          <w:rFonts w:ascii="Arial" w:hAnsi="Arial" w:cs="Arial"/>
          <w:sz w:val="21"/>
          <w:szCs w:val="21"/>
        </w:rPr>
        <w:lastRenderedPageBreak/>
        <w:t>la</w:t>
      </w:r>
      <w:r>
        <w:rPr>
          <w:rFonts w:ascii="Arial" w:hAnsi="Arial" w:cs="Arial"/>
          <w:sz w:val="21"/>
          <w:szCs w:val="21"/>
        </w:rPr>
        <w:t xml:space="preserve"> </w:t>
      </w:r>
      <w:proofErr w:type="spellStart"/>
      <w:r w:rsidRPr="00717788">
        <w:rPr>
          <w:rFonts w:ascii="Arial" w:hAnsi="Arial" w:cs="Arial"/>
          <w:sz w:val="21"/>
          <w:szCs w:val="21"/>
        </w:rPr>
        <w:t>renovacion</w:t>
      </w:r>
      <w:proofErr w:type="spellEnd"/>
      <w:r w:rsidRPr="00717788">
        <w:rPr>
          <w:rFonts w:ascii="Arial" w:hAnsi="Arial" w:cs="Arial"/>
          <w:sz w:val="21"/>
          <w:szCs w:val="21"/>
        </w:rPr>
        <w:t xml:space="preserve"> que realiza cada año antes del 5 </w:t>
      </w:r>
      <w:proofErr w:type="spellStart"/>
      <w:r w:rsidRPr="00717788">
        <w:rPr>
          <w:rFonts w:ascii="Arial" w:hAnsi="Arial" w:cs="Arial"/>
          <w:sz w:val="21"/>
          <w:szCs w:val="21"/>
        </w:rPr>
        <w:t>dia</w:t>
      </w:r>
      <w:proofErr w:type="spellEnd"/>
      <w:r w:rsidRPr="00717788">
        <w:rPr>
          <w:rFonts w:ascii="Arial" w:hAnsi="Arial" w:cs="Arial"/>
          <w:sz w:val="21"/>
          <w:szCs w:val="21"/>
        </w:rPr>
        <w:t xml:space="preserve"> </w:t>
      </w:r>
      <w:proofErr w:type="spellStart"/>
      <w:r w:rsidRPr="00717788">
        <w:rPr>
          <w:rFonts w:ascii="Arial" w:hAnsi="Arial" w:cs="Arial"/>
          <w:sz w:val="21"/>
          <w:szCs w:val="21"/>
        </w:rPr>
        <w:t>habil</w:t>
      </w:r>
      <w:proofErr w:type="spellEnd"/>
      <w:r w:rsidRPr="00717788">
        <w:rPr>
          <w:rFonts w:ascii="Arial" w:hAnsi="Arial" w:cs="Arial"/>
          <w:sz w:val="21"/>
          <w:szCs w:val="21"/>
        </w:rPr>
        <w:t xml:space="preserve"> del mes de abril y cumple con el termino legal de </w:t>
      </w:r>
      <w:proofErr w:type="spellStart"/>
      <w:r w:rsidRPr="00717788">
        <w:rPr>
          <w:rFonts w:ascii="Arial" w:hAnsi="Arial" w:cs="Arial"/>
          <w:sz w:val="21"/>
          <w:szCs w:val="21"/>
        </w:rPr>
        <w:t>renovacion</w:t>
      </w:r>
      <w:proofErr w:type="spellEnd"/>
      <w:r w:rsidRPr="00717788">
        <w:rPr>
          <w:rFonts w:ascii="Arial" w:hAnsi="Arial" w:cs="Arial"/>
          <w:sz w:val="21"/>
          <w:szCs w:val="21"/>
        </w:rPr>
        <w:t xml:space="preserve">, es decir renueva antes del 5 </w:t>
      </w:r>
      <w:proofErr w:type="spellStart"/>
      <w:r w:rsidRPr="00717788">
        <w:rPr>
          <w:rFonts w:ascii="Arial" w:hAnsi="Arial" w:cs="Arial"/>
          <w:sz w:val="21"/>
          <w:szCs w:val="21"/>
        </w:rPr>
        <w:t>dia</w:t>
      </w:r>
      <w:proofErr w:type="spellEnd"/>
      <w:r w:rsidRPr="00717788">
        <w:rPr>
          <w:rFonts w:ascii="Arial" w:hAnsi="Arial" w:cs="Arial"/>
          <w:sz w:val="21"/>
          <w:szCs w:val="21"/>
        </w:rPr>
        <w:t xml:space="preserve"> </w:t>
      </w:r>
      <w:proofErr w:type="spellStart"/>
      <w:r w:rsidRPr="00717788">
        <w:rPr>
          <w:rFonts w:ascii="Arial" w:hAnsi="Arial" w:cs="Arial"/>
          <w:sz w:val="21"/>
          <w:szCs w:val="21"/>
        </w:rPr>
        <w:t>habil</w:t>
      </w:r>
      <w:proofErr w:type="spellEnd"/>
      <w:r w:rsidRPr="00717788">
        <w:rPr>
          <w:rFonts w:ascii="Arial" w:hAnsi="Arial" w:cs="Arial"/>
          <w:sz w:val="21"/>
          <w:szCs w:val="21"/>
        </w:rPr>
        <w:t xml:space="preserve"> de abril y además presenta junto a su propuesta la </w:t>
      </w:r>
      <w:proofErr w:type="spellStart"/>
      <w:r w:rsidRPr="00717788">
        <w:rPr>
          <w:rFonts w:ascii="Arial" w:hAnsi="Arial" w:cs="Arial"/>
          <w:sz w:val="21"/>
          <w:szCs w:val="21"/>
        </w:rPr>
        <w:t>infomacion</w:t>
      </w:r>
      <w:proofErr w:type="spellEnd"/>
      <w:r w:rsidRPr="00717788">
        <w:rPr>
          <w:rFonts w:ascii="Arial" w:hAnsi="Arial" w:cs="Arial"/>
          <w:sz w:val="21"/>
          <w:szCs w:val="21"/>
        </w:rPr>
        <w:t xml:space="preserve"> que acredita que realizo su renovación dentro de los plazo y posteriormente a la fecha de </w:t>
      </w:r>
      <w:proofErr w:type="spellStart"/>
      <w:r w:rsidRPr="00717788">
        <w:rPr>
          <w:rFonts w:ascii="Arial" w:hAnsi="Arial" w:cs="Arial"/>
          <w:sz w:val="21"/>
          <w:szCs w:val="21"/>
        </w:rPr>
        <w:t>expedicion</w:t>
      </w:r>
      <w:proofErr w:type="spellEnd"/>
      <w:r w:rsidRPr="00717788">
        <w:rPr>
          <w:rFonts w:ascii="Arial" w:hAnsi="Arial" w:cs="Arial"/>
          <w:sz w:val="21"/>
          <w:szCs w:val="21"/>
        </w:rPr>
        <w:t xml:space="preserve"> del certificado </w:t>
      </w:r>
      <w:proofErr w:type="spellStart"/>
      <w:r w:rsidRPr="00717788">
        <w:rPr>
          <w:rFonts w:ascii="Arial" w:hAnsi="Arial" w:cs="Arial"/>
          <w:sz w:val="21"/>
          <w:szCs w:val="21"/>
        </w:rPr>
        <w:t>rup</w:t>
      </w:r>
      <w:proofErr w:type="spellEnd"/>
      <w:r w:rsidRPr="00717788">
        <w:rPr>
          <w:rFonts w:ascii="Arial" w:hAnsi="Arial" w:cs="Arial"/>
          <w:sz w:val="21"/>
          <w:szCs w:val="21"/>
        </w:rPr>
        <w:t xml:space="preserve"> que presenta aportando los </w:t>
      </w:r>
      <w:proofErr w:type="spellStart"/>
      <w:r w:rsidRPr="00717788">
        <w:rPr>
          <w:rFonts w:ascii="Arial" w:hAnsi="Arial" w:cs="Arial"/>
          <w:sz w:val="21"/>
          <w:szCs w:val="21"/>
        </w:rPr>
        <w:t>fomulario</w:t>
      </w:r>
      <w:proofErr w:type="spellEnd"/>
      <w:r w:rsidRPr="00717788">
        <w:rPr>
          <w:rFonts w:ascii="Arial" w:hAnsi="Arial" w:cs="Arial"/>
          <w:sz w:val="21"/>
          <w:szCs w:val="21"/>
        </w:rPr>
        <w:t xml:space="preserve"> de </w:t>
      </w:r>
      <w:proofErr w:type="spellStart"/>
      <w:r w:rsidRPr="00717788">
        <w:rPr>
          <w:rFonts w:ascii="Arial" w:hAnsi="Arial" w:cs="Arial"/>
          <w:sz w:val="21"/>
          <w:szCs w:val="21"/>
        </w:rPr>
        <w:t>renovacuion</w:t>
      </w:r>
      <w:proofErr w:type="spellEnd"/>
      <w:r w:rsidRPr="00717788">
        <w:rPr>
          <w:rFonts w:ascii="Arial" w:hAnsi="Arial" w:cs="Arial"/>
          <w:sz w:val="21"/>
          <w:szCs w:val="21"/>
        </w:rPr>
        <w:t xml:space="preserve"> y recibo de pago de la misma ¿En </w:t>
      </w:r>
      <w:proofErr w:type="spellStart"/>
      <w:r w:rsidRPr="00717788">
        <w:rPr>
          <w:rFonts w:ascii="Arial" w:hAnsi="Arial" w:cs="Arial"/>
          <w:sz w:val="21"/>
          <w:szCs w:val="21"/>
        </w:rPr>
        <w:t>relacion</w:t>
      </w:r>
      <w:proofErr w:type="spellEnd"/>
      <w:r w:rsidRPr="00717788">
        <w:rPr>
          <w:rFonts w:ascii="Arial" w:hAnsi="Arial" w:cs="Arial"/>
          <w:sz w:val="21"/>
          <w:szCs w:val="21"/>
        </w:rPr>
        <w:t xml:space="preserve"> a los requisitos ponderables, debe valerse el </w:t>
      </w:r>
      <w:proofErr w:type="spellStart"/>
      <w:r w:rsidRPr="00717788">
        <w:rPr>
          <w:rFonts w:ascii="Arial" w:hAnsi="Arial" w:cs="Arial"/>
          <w:sz w:val="21"/>
          <w:szCs w:val="21"/>
        </w:rPr>
        <w:t>rup</w:t>
      </w:r>
      <w:proofErr w:type="spellEnd"/>
      <w:r w:rsidRPr="00717788">
        <w:rPr>
          <w:rFonts w:ascii="Arial" w:hAnsi="Arial" w:cs="Arial"/>
          <w:sz w:val="21"/>
          <w:szCs w:val="21"/>
        </w:rPr>
        <w:t xml:space="preserve"> presentado? ejemplo: la empresa x se presenta a un proceso de </w:t>
      </w:r>
      <w:proofErr w:type="spellStart"/>
      <w:r w:rsidRPr="00717788">
        <w:rPr>
          <w:rFonts w:ascii="Arial" w:hAnsi="Arial" w:cs="Arial"/>
          <w:sz w:val="21"/>
          <w:szCs w:val="21"/>
        </w:rPr>
        <w:t>contratacion</w:t>
      </w:r>
      <w:proofErr w:type="spellEnd"/>
      <w:r w:rsidRPr="00717788">
        <w:rPr>
          <w:rFonts w:ascii="Arial" w:hAnsi="Arial" w:cs="Arial"/>
          <w:sz w:val="21"/>
          <w:szCs w:val="21"/>
        </w:rPr>
        <w:t xml:space="preserve"> con cierre el </w:t>
      </w:r>
      <w:proofErr w:type="spellStart"/>
      <w:r w:rsidRPr="00717788">
        <w:rPr>
          <w:rFonts w:ascii="Arial" w:hAnsi="Arial" w:cs="Arial"/>
          <w:sz w:val="21"/>
          <w:szCs w:val="21"/>
        </w:rPr>
        <w:t>dia</w:t>
      </w:r>
      <w:proofErr w:type="spellEnd"/>
      <w:r w:rsidRPr="00717788">
        <w:rPr>
          <w:rFonts w:ascii="Arial" w:hAnsi="Arial" w:cs="Arial"/>
          <w:sz w:val="21"/>
          <w:szCs w:val="21"/>
        </w:rPr>
        <w:t xml:space="preserve"> 11 de abril, para acreditar la </w:t>
      </w:r>
      <w:proofErr w:type="spellStart"/>
      <w:r w:rsidRPr="00717788">
        <w:rPr>
          <w:rFonts w:ascii="Arial" w:hAnsi="Arial" w:cs="Arial"/>
          <w:sz w:val="21"/>
          <w:szCs w:val="21"/>
        </w:rPr>
        <w:t>condicion</w:t>
      </w:r>
      <w:proofErr w:type="spellEnd"/>
      <w:r w:rsidRPr="00717788">
        <w:rPr>
          <w:rFonts w:ascii="Arial" w:hAnsi="Arial" w:cs="Arial"/>
          <w:sz w:val="21"/>
          <w:szCs w:val="21"/>
        </w:rPr>
        <w:t xml:space="preserve"> de </w:t>
      </w:r>
      <w:proofErr w:type="spellStart"/>
      <w:r w:rsidRPr="00717788">
        <w:rPr>
          <w:rFonts w:ascii="Arial" w:hAnsi="Arial" w:cs="Arial"/>
          <w:sz w:val="21"/>
          <w:szCs w:val="21"/>
        </w:rPr>
        <w:t>mipyme</w:t>
      </w:r>
      <w:proofErr w:type="spellEnd"/>
      <w:r w:rsidRPr="00717788">
        <w:rPr>
          <w:rFonts w:ascii="Arial" w:hAnsi="Arial" w:cs="Arial"/>
          <w:sz w:val="21"/>
          <w:szCs w:val="21"/>
        </w:rPr>
        <w:t xml:space="preserve"> y obtener el puntaje aporta </w:t>
      </w:r>
      <w:proofErr w:type="spellStart"/>
      <w:r w:rsidRPr="00717788">
        <w:rPr>
          <w:rFonts w:ascii="Arial" w:hAnsi="Arial" w:cs="Arial"/>
          <w:sz w:val="21"/>
          <w:szCs w:val="21"/>
        </w:rPr>
        <w:t>rup</w:t>
      </w:r>
      <w:proofErr w:type="spellEnd"/>
      <w:r w:rsidRPr="00717788">
        <w:rPr>
          <w:rFonts w:ascii="Arial" w:hAnsi="Arial" w:cs="Arial"/>
          <w:sz w:val="21"/>
          <w:szCs w:val="21"/>
        </w:rPr>
        <w:t xml:space="preserve"> expedido el </w:t>
      </w:r>
      <w:proofErr w:type="spellStart"/>
      <w:r w:rsidRPr="00717788">
        <w:rPr>
          <w:rFonts w:ascii="Arial" w:hAnsi="Arial" w:cs="Arial"/>
          <w:sz w:val="21"/>
          <w:szCs w:val="21"/>
        </w:rPr>
        <w:t>dia</w:t>
      </w:r>
      <w:proofErr w:type="spellEnd"/>
      <w:r w:rsidRPr="00717788">
        <w:rPr>
          <w:rFonts w:ascii="Arial" w:hAnsi="Arial" w:cs="Arial"/>
          <w:sz w:val="21"/>
          <w:szCs w:val="21"/>
        </w:rPr>
        <w:t xml:space="preserve"> 29 de marzo, el </w:t>
      </w:r>
      <w:proofErr w:type="spellStart"/>
      <w:r w:rsidRPr="00717788">
        <w:rPr>
          <w:rFonts w:ascii="Arial" w:hAnsi="Arial" w:cs="Arial"/>
          <w:sz w:val="21"/>
          <w:szCs w:val="21"/>
        </w:rPr>
        <w:t>dia</w:t>
      </w:r>
      <w:proofErr w:type="spellEnd"/>
      <w:r w:rsidRPr="00717788">
        <w:rPr>
          <w:rFonts w:ascii="Arial" w:hAnsi="Arial" w:cs="Arial"/>
          <w:sz w:val="21"/>
          <w:szCs w:val="21"/>
        </w:rPr>
        <w:t xml:space="preserve"> 30 de marzo realiza la solicitud de </w:t>
      </w:r>
      <w:proofErr w:type="spellStart"/>
      <w:r w:rsidRPr="00717788">
        <w:rPr>
          <w:rFonts w:ascii="Arial" w:hAnsi="Arial" w:cs="Arial"/>
          <w:sz w:val="21"/>
          <w:szCs w:val="21"/>
        </w:rPr>
        <w:t>renovacion</w:t>
      </w:r>
      <w:proofErr w:type="spellEnd"/>
      <w:r w:rsidRPr="00717788">
        <w:rPr>
          <w:rFonts w:ascii="Arial" w:hAnsi="Arial" w:cs="Arial"/>
          <w:sz w:val="21"/>
          <w:szCs w:val="21"/>
        </w:rPr>
        <w:t xml:space="preserve"> de su </w:t>
      </w:r>
      <w:proofErr w:type="spellStart"/>
      <w:r w:rsidRPr="00717788">
        <w:rPr>
          <w:rFonts w:ascii="Arial" w:hAnsi="Arial" w:cs="Arial"/>
          <w:sz w:val="21"/>
          <w:szCs w:val="21"/>
        </w:rPr>
        <w:t>rup</w:t>
      </w:r>
      <w:proofErr w:type="spellEnd"/>
      <w:r w:rsidRPr="00717788">
        <w:rPr>
          <w:rFonts w:ascii="Arial" w:hAnsi="Arial" w:cs="Arial"/>
          <w:sz w:val="21"/>
          <w:szCs w:val="21"/>
        </w:rPr>
        <w:t xml:space="preserve"> y aporta junto a su oferta el formulario de </w:t>
      </w:r>
      <w:proofErr w:type="spellStart"/>
      <w:r w:rsidRPr="00717788">
        <w:rPr>
          <w:rFonts w:ascii="Arial" w:hAnsi="Arial" w:cs="Arial"/>
          <w:sz w:val="21"/>
          <w:szCs w:val="21"/>
        </w:rPr>
        <w:t>renovacion</w:t>
      </w:r>
      <w:proofErr w:type="spellEnd"/>
      <w:r w:rsidRPr="00717788">
        <w:rPr>
          <w:rFonts w:ascii="Arial" w:hAnsi="Arial" w:cs="Arial"/>
          <w:sz w:val="21"/>
          <w:szCs w:val="21"/>
        </w:rPr>
        <w:t xml:space="preserve"> y recibo de pago de la </w:t>
      </w:r>
      <w:proofErr w:type="spellStart"/>
      <w:r w:rsidRPr="00717788">
        <w:rPr>
          <w:rFonts w:ascii="Arial" w:hAnsi="Arial" w:cs="Arial"/>
          <w:sz w:val="21"/>
          <w:szCs w:val="21"/>
        </w:rPr>
        <w:t>renovacion</w:t>
      </w:r>
      <w:proofErr w:type="spellEnd"/>
      <w:r w:rsidRPr="00717788">
        <w:rPr>
          <w:rFonts w:ascii="Arial" w:hAnsi="Arial" w:cs="Arial"/>
          <w:sz w:val="21"/>
          <w:szCs w:val="21"/>
        </w:rPr>
        <w:t xml:space="preserve">, ¿es </w:t>
      </w:r>
      <w:proofErr w:type="spellStart"/>
      <w:r w:rsidRPr="00717788">
        <w:rPr>
          <w:rFonts w:ascii="Arial" w:hAnsi="Arial" w:cs="Arial"/>
          <w:sz w:val="21"/>
          <w:szCs w:val="21"/>
        </w:rPr>
        <w:t>valida</w:t>
      </w:r>
      <w:proofErr w:type="spellEnd"/>
      <w:r w:rsidRPr="00717788">
        <w:rPr>
          <w:rFonts w:ascii="Arial" w:hAnsi="Arial" w:cs="Arial"/>
          <w:sz w:val="21"/>
          <w:szCs w:val="21"/>
        </w:rPr>
        <w:t xml:space="preserve"> la </w:t>
      </w:r>
      <w:proofErr w:type="spellStart"/>
      <w:r w:rsidRPr="00717788">
        <w:rPr>
          <w:rFonts w:ascii="Arial" w:hAnsi="Arial" w:cs="Arial"/>
          <w:sz w:val="21"/>
          <w:szCs w:val="21"/>
        </w:rPr>
        <w:t>asignacion</w:t>
      </w:r>
      <w:proofErr w:type="spellEnd"/>
      <w:r w:rsidRPr="00717788">
        <w:rPr>
          <w:rFonts w:ascii="Arial" w:hAnsi="Arial" w:cs="Arial"/>
          <w:sz w:val="21"/>
          <w:szCs w:val="21"/>
        </w:rPr>
        <w:t xml:space="preserve"> de puntaje? o como se </w:t>
      </w:r>
      <w:proofErr w:type="spellStart"/>
      <w:r w:rsidRPr="00717788">
        <w:rPr>
          <w:rFonts w:ascii="Arial" w:hAnsi="Arial" w:cs="Arial"/>
          <w:sz w:val="21"/>
          <w:szCs w:val="21"/>
        </w:rPr>
        <w:t>inicio</w:t>
      </w:r>
      <w:proofErr w:type="spellEnd"/>
      <w:r w:rsidRPr="00717788">
        <w:rPr>
          <w:rFonts w:ascii="Arial" w:hAnsi="Arial" w:cs="Arial"/>
          <w:sz w:val="21"/>
          <w:szCs w:val="21"/>
        </w:rPr>
        <w:t xml:space="preserve"> el proceso de </w:t>
      </w:r>
      <w:proofErr w:type="spellStart"/>
      <w:r w:rsidRPr="00717788">
        <w:rPr>
          <w:rFonts w:ascii="Arial" w:hAnsi="Arial" w:cs="Arial"/>
          <w:sz w:val="21"/>
          <w:szCs w:val="21"/>
        </w:rPr>
        <w:t>renovacion</w:t>
      </w:r>
      <w:proofErr w:type="spellEnd"/>
      <w:r w:rsidRPr="00717788">
        <w:rPr>
          <w:rFonts w:ascii="Arial" w:hAnsi="Arial" w:cs="Arial"/>
          <w:sz w:val="21"/>
          <w:szCs w:val="21"/>
        </w:rPr>
        <w:t xml:space="preserve"> la entidad contratante debe solicitar la </w:t>
      </w:r>
      <w:proofErr w:type="spellStart"/>
      <w:r w:rsidRPr="00717788">
        <w:rPr>
          <w:rFonts w:ascii="Arial" w:hAnsi="Arial" w:cs="Arial"/>
          <w:sz w:val="21"/>
          <w:szCs w:val="21"/>
        </w:rPr>
        <w:t>subsanacion</w:t>
      </w:r>
      <w:proofErr w:type="spellEnd"/>
      <w:r w:rsidRPr="00717788">
        <w:rPr>
          <w:rFonts w:ascii="Arial" w:hAnsi="Arial" w:cs="Arial"/>
          <w:sz w:val="21"/>
          <w:szCs w:val="21"/>
        </w:rPr>
        <w:t xml:space="preserve"> del </w:t>
      </w:r>
      <w:proofErr w:type="spellStart"/>
      <w:r w:rsidRPr="00717788">
        <w:rPr>
          <w:rFonts w:ascii="Arial" w:hAnsi="Arial" w:cs="Arial"/>
          <w:sz w:val="21"/>
          <w:szCs w:val="21"/>
        </w:rPr>
        <w:t>rup</w:t>
      </w:r>
      <w:proofErr w:type="spellEnd"/>
      <w:r w:rsidRPr="00717788">
        <w:rPr>
          <w:rFonts w:ascii="Arial" w:hAnsi="Arial" w:cs="Arial"/>
          <w:sz w:val="21"/>
          <w:szCs w:val="21"/>
        </w:rPr>
        <w:t xml:space="preserve"> y no asignar puntaje por </w:t>
      </w:r>
      <w:proofErr w:type="spellStart"/>
      <w:r w:rsidRPr="00717788">
        <w:rPr>
          <w:rFonts w:ascii="Arial" w:hAnsi="Arial" w:cs="Arial"/>
          <w:sz w:val="21"/>
          <w:szCs w:val="21"/>
        </w:rPr>
        <w:t>mipyme</w:t>
      </w:r>
      <w:proofErr w:type="spellEnd"/>
      <w:r w:rsidRPr="00717788">
        <w:rPr>
          <w:rFonts w:ascii="Arial" w:hAnsi="Arial" w:cs="Arial"/>
          <w:sz w:val="21"/>
          <w:szCs w:val="21"/>
        </w:rPr>
        <w:t xml:space="preserve"> ya que el </w:t>
      </w:r>
      <w:proofErr w:type="spellStart"/>
      <w:r w:rsidRPr="00717788">
        <w:rPr>
          <w:rFonts w:ascii="Arial" w:hAnsi="Arial" w:cs="Arial"/>
          <w:sz w:val="21"/>
          <w:szCs w:val="21"/>
        </w:rPr>
        <w:t>rup</w:t>
      </w:r>
      <w:proofErr w:type="spellEnd"/>
      <w:r w:rsidRPr="00717788">
        <w:rPr>
          <w:rFonts w:ascii="Arial" w:hAnsi="Arial" w:cs="Arial"/>
          <w:sz w:val="21"/>
          <w:szCs w:val="21"/>
        </w:rPr>
        <w:t xml:space="preserve"> </w:t>
      </w:r>
      <w:proofErr w:type="spellStart"/>
      <w:r w:rsidRPr="00717788">
        <w:rPr>
          <w:rFonts w:ascii="Arial" w:hAnsi="Arial" w:cs="Arial"/>
          <w:sz w:val="21"/>
          <w:szCs w:val="21"/>
        </w:rPr>
        <w:t>tubo</w:t>
      </w:r>
      <w:proofErr w:type="spellEnd"/>
      <w:r w:rsidRPr="00717788">
        <w:rPr>
          <w:rFonts w:ascii="Arial" w:hAnsi="Arial" w:cs="Arial"/>
          <w:sz w:val="21"/>
          <w:szCs w:val="21"/>
        </w:rPr>
        <w:t xml:space="preserve"> que ser subsanado? (sic)</w:t>
      </w:r>
    </w:p>
    <w:p w14:paraId="3C7BA9FE" w14:textId="77777777" w:rsidR="0098006D" w:rsidRPr="00717788" w:rsidRDefault="0098006D" w:rsidP="0098006D">
      <w:pPr>
        <w:autoSpaceDE w:val="0"/>
        <w:autoSpaceDN w:val="0"/>
        <w:adjustRightInd w:val="0"/>
        <w:ind w:left="709" w:right="709"/>
        <w:jc w:val="both"/>
        <w:rPr>
          <w:rFonts w:ascii="Arial" w:hAnsi="Arial" w:cs="Arial"/>
          <w:sz w:val="21"/>
          <w:szCs w:val="21"/>
        </w:rPr>
      </w:pPr>
    </w:p>
    <w:p w14:paraId="6F355BD9" w14:textId="77777777" w:rsidR="0098006D" w:rsidRPr="00717788" w:rsidRDefault="0098006D" w:rsidP="0098006D">
      <w:pPr>
        <w:autoSpaceDE w:val="0"/>
        <w:autoSpaceDN w:val="0"/>
        <w:adjustRightInd w:val="0"/>
        <w:ind w:left="709" w:right="709"/>
        <w:jc w:val="both"/>
        <w:rPr>
          <w:rFonts w:ascii="Arial" w:hAnsi="Arial" w:cs="Arial"/>
          <w:sz w:val="21"/>
          <w:szCs w:val="21"/>
        </w:rPr>
      </w:pPr>
      <w:r w:rsidRPr="00717788">
        <w:rPr>
          <w:rFonts w:ascii="Arial" w:hAnsi="Arial" w:cs="Arial"/>
          <w:sz w:val="21"/>
          <w:szCs w:val="21"/>
        </w:rPr>
        <w:t xml:space="preserve">2. ¿Un </w:t>
      </w:r>
      <w:proofErr w:type="spellStart"/>
      <w:r w:rsidRPr="00717788">
        <w:rPr>
          <w:rFonts w:ascii="Arial" w:hAnsi="Arial" w:cs="Arial"/>
          <w:sz w:val="21"/>
          <w:szCs w:val="21"/>
        </w:rPr>
        <w:t>rup</w:t>
      </w:r>
      <w:proofErr w:type="spellEnd"/>
      <w:r w:rsidRPr="00717788">
        <w:rPr>
          <w:rFonts w:ascii="Arial" w:hAnsi="Arial" w:cs="Arial"/>
          <w:sz w:val="21"/>
          <w:szCs w:val="21"/>
        </w:rPr>
        <w:t xml:space="preserve"> que no </w:t>
      </w:r>
      <w:proofErr w:type="spellStart"/>
      <w:r w:rsidRPr="00717788">
        <w:rPr>
          <w:rFonts w:ascii="Arial" w:hAnsi="Arial" w:cs="Arial"/>
          <w:sz w:val="21"/>
          <w:szCs w:val="21"/>
        </w:rPr>
        <w:t>a</w:t>
      </w:r>
      <w:proofErr w:type="spellEnd"/>
      <w:r w:rsidRPr="00717788">
        <w:rPr>
          <w:rFonts w:ascii="Arial" w:hAnsi="Arial" w:cs="Arial"/>
          <w:sz w:val="21"/>
          <w:szCs w:val="21"/>
        </w:rPr>
        <w:t xml:space="preserve"> perdido sus efectos, al ser renovado antes del 5 </w:t>
      </w:r>
      <w:proofErr w:type="spellStart"/>
      <w:r w:rsidRPr="00717788">
        <w:rPr>
          <w:rFonts w:ascii="Arial" w:hAnsi="Arial" w:cs="Arial"/>
          <w:sz w:val="21"/>
          <w:szCs w:val="21"/>
        </w:rPr>
        <w:t>dia</w:t>
      </w:r>
      <w:proofErr w:type="spellEnd"/>
      <w:r w:rsidRPr="00717788">
        <w:rPr>
          <w:rFonts w:ascii="Arial" w:hAnsi="Arial" w:cs="Arial"/>
          <w:sz w:val="21"/>
          <w:szCs w:val="21"/>
        </w:rPr>
        <w:t xml:space="preserve"> </w:t>
      </w:r>
      <w:proofErr w:type="spellStart"/>
      <w:r w:rsidRPr="00717788">
        <w:rPr>
          <w:rFonts w:ascii="Arial" w:hAnsi="Arial" w:cs="Arial"/>
          <w:sz w:val="21"/>
          <w:szCs w:val="21"/>
        </w:rPr>
        <w:t>habil</w:t>
      </w:r>
      <w:proofErr w:type="spellEnd"/>
      <w:r w:rsidRPr="00717788">
        <w:rPr>
          <w:rFonts w:ascii="Arial" w:hAnsi="Arial" w:cs="Arial"/>
          <w:sz w:val="21"/>
          <w:szCs w:val="21"/>
        </w:rPr>
        <w:t xml:space="preserve"> de abril, es </w:t>
      </w:r>
      <w:proofErr w:type="spellStart"/>
      <w:r w:rsidRPr="00717788">
        <w:rPr>
          <w:rFonts w:ascii="Arial" w:hAnsi="Arial" w:cs="Arial"/>
          <w:sz w:val="21"/>
          <w:szCs w:val="21"/>
        </w:rPr>
        <w:t>valido</w:t>
      </w:r>
      <w:proofErr w:type="spellEnd"/>
      <w:r w:rsidRPr="00717788">
        <w:rPr>
          <w:rFonts w:ascii="Arial" w:hAnsi="Arial" w:cs="Arial"/>
          <w:sz w:val="21"/>
          <w:szCs w:val="21"/>
        </w:rPr>
        <w:t xml:space="preserve"> para asignar puntaje por la </w:t>
      </w:r>
      <w:proofErr w:type="spellStart"/>
      <w:r w:rsidRPr="00717788">
        <w:rPr>
          <w:rFonts w:ascii="Arial" w:hAnsi="Arial" w:cs="Arial"/>
          <w:sz w:val="21"/>
          <w:szCs w:val="21"/>
        </w:rPr>
        <w:t>acreditacion</w:t>
      </w:r>
      <w:proofErr w:type="spellEnd"/>
      <w:r w:rsidRPr="00717788">
        <w:rPr>
          <w:rFonts w:ascii="Arial" w:hAnsi="Arial" w:cs="Arial"/>
          <w:sz w:val="21"/>
          <w:szCs w:val="21"/>
        </w:rPr>
        <w:t xml:space="preserve"> de </w:t>
      </w:r>
      <w:proofErr w:type="spellStart"/>
      <w:r w:rsidRPr="00717788">
        <w:rPr>
          <w:rFonts w:ascii="Arial" w:hAnsi="Arial" w:cs="Arial"/>
          <w:sz w:val="21"/>
          <w:szCs w:val="21"/>
        </w:rPr>
        <w:t>condicion</w:t>
      </w:r>
      <w:proofErr w:type="spellEnd"/>
      <w:r w:rsidRPr="00717788">
        <w:rPr>
          <w:rFonts w:ascii="Arial" w:hAnsi="Arial" w:cs="Arial"/>
          <w:sz w:val="21"/>
          <w:szCs w:val="21"/>
        </w:rPr>
        <w:t xml:space="preserve"> </w:t>
      </w:r>
      <w:proofErr w:type="spellStart"/>
      <w:r w:rsidRPr="00717788">
        <w:rPr>
          <w:rFonts w:ascii="Arial" w:hAnsi="Arial" w:cs="Arial"/>
          <w:sz w:val="21"/>
          <w:szCs w:val="21"/>
        </w:rPr>
        <w:t>mipyme</w:t>
      </w:r>
      <w:proofErr w:type="spellEnd"/>
      <w:r w:rsidRPr="00717788">
        <w:rPr>
          <w:rFonts w:ascii="Arial" w:hAnsi="Arial" w:cs="Arial"/>
          <w:sz w:val="21"/>
          <w:szCs w:val="21"/>
        </w:rPr>
        <w:t xml:space="preserve">, si se presenta un certificado expedido con anterioridad al inicio de la </w:t>
      </w:r>
      <w:proofErr w:type="spellStart"/>
      <w:r w:rsidRPr="00717788">
        <w:rPr>
          <w:rFonts w:ascii="Arial" w:hAnsi="Arial" w:cs="Arial"/>
          <w:sz w:val="21"/>
          <w:szCs w:val="21"/>
        </w:rPr>
        <w:t>renovacion</w:t>
      </w:r>
      <w:proofErr w:type="spellEnd"/>
      <w:r w:rsidRPr="00717788">
        <w:rPr>
          <w:rFonts w:ascii="Arial" w:hAnsi="Arial" w:cs="Arial"/>
          <w:sz w:val="21"/>
          <w:szCs w:val="21"/>
        </w:rPr>
        <w:t xml:space="preserve">? ¿Debe solicitar la entidad la </w:t>
      </w:r>
      <w:proofErr w:type="spellStart"/>
      <w:r w:rsidRPr="00717788">
        <w:rPr>
          <w:rFonts w:ascii="Arial" w:hAnsi="Arial" w:cs="Arial"/>
          <w:sz w:val="21"/>
          <w:szCs w:val="21"/>
        </w:rPr>
        <w:t>subsanacion</w:t>
      </w:r>
      <w:proofErr w:type="spellEnd"/>
      <w:r w:rsidRPr="00717788">
        <w:rPr>
          <w:rFonts w:ascii="Arial" w:hAnsi="Arial" w:cs="Arial"/>
          <w:sz w:val="21"/>
          <w:szCs w:val="21"/>
        </w:rPr>
        <w:t xml:space="preserve"> del certificado cuando existe una </w:t>
      </w:r>
      <w:proofErr w:type="spellStart"/>
      <w:r w:rsidRPr="00717788">
        <w:rPr>
          <w:rFonts w:ascii="Arial" w:hAnsi="Arial" w:cs="Arial"/>
          <w:sz w:val="21"/>
          <w:szCs w:val="21"/>
        </w:rPr>
        <w:t>renovacion</w:t>
      </w:r>
      <w:proofErr w:type="spellEnd"/>
      <w:r w:rsidRPr="00717788">
        <w:rPr>
          <w:rFonts w:ascii="Arial" w:hAnsi="Arial" w:cs="Arial"/>
          <w:sz w:val="21"/>
          <w:szCs w:val="21"/>
        </w:rPr>
        <w:t xml:space="preserve"> en proceso si el certificado tiene fecha menor a 30 </w:t>
      </w:r>
      <w:proofErr w:type="spellStart"/>
      <w:r w:rsidRPr="00717788">
        <w:rPr>
          <w:rFonts w:ascii="Arial" w:hAnsi="Arial" w:cs="Arial"/>
          <w:sz w:val="21"/>
          <w:szCs w:val="21"/>
        </w:rPr>
        <w:t>dias</w:t>
      </w:r>
      <w:proofErr w:type="spellEnd"/>
      <w:r w:rsidRPr="00717788">
        <w:rPr>
          <w:rFonts w:ascii="Arial" w:hAnsi="Arial" w:cs="Arial"/>
          <w:sz w:val="21"/>
          <w:szCs w:val="21"/>
        </w:rPr>
        <w:t xml:space="preserve"> antes del cierre del proceso de </w:t>
      </w:r>
      <w:proofErr w:type="spellStart"/>
      <w:r w:rsidRPr="00717788">
        <w:rPr>
          <w:rFonts w:ascii="Arial" w:hAnsi="Arial" w:cs="Arial"/>
          <w:sz w:val="21"/>
          <w:szCs w:val="21"/>
        </w:rPr>
        <w:t>contratacion</w:t>
      </w:r>
      <w:proofErr w:type="spellEnd"/>
      <w:r w:rsidRPr="00717788">
        <w:rPr>
          <w:rFonts w:ascii="Arial" w:hAnsi="Arial" w:cs="Arial"/>
          <w:sz w:val="21"/>
          <w:szCs w:val="21"/>
        </w:rPr>
        <w:t>? (sic)</w:t>
      </w:r>
    </w:p>
    <w:p w14:paraId="6D118738" w14:textId="77777777" w:rsidR="0098006D" w:rsidRPr="00717788" w:rsidRDefault="0098006D" w:rsidP="0098006D">
      <w:pPr>
        <w:autoSpaceDE w:val="0"/>
        <w:autoSpaceDN w:val="0"/>
        <w:adjustRightInd w:val="0"/>
        <w:ind w:left="709" w:right="709"/>
        <w:jc w:val="both"/>
        <w:rPr>
          <w:rFonts w:ascii="Arial" w:hAnsi="Arial" w:cs="Arial"/>
          <w:sz w:val="21"/>
          <w:szCs w:val="21"/>
        </w:rPr>
      </w:pPr>
    </w:p>
    <w:p w14:paraId="547D650E" w14:textId="77777777" w:rsidR="0098006D" w:rsidRPr="00717788" w:rsidRDefault="0098006D" w:rsidP="0098006D">
      <w:pPr>
        <w:autoSpaceDE w:val="0"/>
        <w:autoSpaceDN w:val="0"/>
        <w:adjustRightInd w:val="0"/>
        <w:ind w:left="709" w:right="709"/>
        <w:jc w:val="both"/>
        <w:rPr>
          <w:rFonts w:ascii="Arial" w:hAnsi="Arial" w:cs="Arial"/>
          <w:sz w:val="21"/>
          <w:szCs w:val="21"/>
        </w:rPr>
      </w:pPr>
      <w:r w:rsidRPr="00717788">
        <w:rPr>
          <w:rFonts w:ascii="Arial" w:hAnsi="Arial" w:cs="Arial"/>
          <w:sz w:val="21"/>
          <w:szCs w:val="21"/>
        </w:rPr>
        <w:t xml:space="preserve">3. Durante el proceso de </w:t>
      </w:r>
      <w:proofErr w:type="spellStart"/>
      <w:r w:rsidRPr="00717788">
        <w:rPr>
          <w:rFonts w:ascii="Arial" w:hAnsi="Arial" w:cs="Arial"/>
          <w:sz w:val="21"/>
          <w:szCs w:val="21"/>
        </w:rPr>
        <w:t>renovacion</w:t>
      </w:r>
      <w:proofErr w:type="spellEnd"/>
      <w:r w:rsidRPr="00717788">
        <w:rPr>
          <w:rFonts w:ascii="Arial" w:hAnsi="Arial" w:cs="Arial"/>
          <w:sz w:val="21"/>
          <w:szCs w:val="21"/>
        </w:rPr>
        <w:t xml:space="preserve"> del </w:t>
      </w:r>
      <w:proofErr w:type="spellStart"/>
      <w:r w:rsidRPr="00717788">
        <w:rPr>
          <w:rFonts w:ascii="Arial" w:hAnsi="Arial" w:cs="Arial"/>
          <w:sz w:val="21"/>
          <w:szCs w:val="21"/>
        </w:rPr>
        <w:t>rup</w:t>
      </w:r>
      <w:proofErr w:type="spellEnd"/>
      <w:r w:rsidRPr="00717788">
        <w:rPr>
          <w:rFonts w:ascii="Arial" w:hAnsi="Arial" w:cs="Arial"/>
          <w:sz w:val="21"/>
          <w:szCs w:val="21"/>
        </w:rPr>
        <w:t xml:space="preserve"> en los </w:t>
      </w:r>
      <w:proofErr w:type="spellStart"/>
      <w:r w:rsidRPr="00717788">
        <w:rPr>
          <w:rFonts w:ascii="Arial" w:hAnsi="Arial" w:cs="Arial"/>
          <w:sz w:val="21"/>
          <w:szCs w:val="21"/>
        </w:rPr>
        <w:t>terminos</w:t>
      </w:r>
      <w:proofErr w:type="spellEnd"/>
      <w:r w:rsidRPr="00717788">
        <w:rPr>
          <w:rFonts w:ascii="Arial" w:hAnsi="Arial" w:cs="Arial"/>
          <w:sz w:val="21"/>
          <w:szCs w:val="21"/>
        </w:rPr>
        <w:t xml:space="preserve"> que señala el Decreto</w:t>
      </w:r>
      <w:r>
        <w:rPr>
          <w:rFonts w:ascii="Arial" w:hAnsi="Arial" w:cs="Arial"/>
          <w:sz w:val="21"/>
          <w:szCs w:val="21"/>
        </w:rPr>
        <w:t xml:space="preserve"> </w:t>
      </w:r>
      <w:r w:rsidRPr="00717788">
        <w:rPr>
          <w:rFonts w:ascii="Arial" w:hAnsi="Arial" w:cs="Arial"/>
          <w:sz w:val="21"/>
          <w:szCs w:val="21"/>
        </w:rPr>
        <w:t xml:space="preserve">1082, los proponentes pueden concursar o presentar ofertas con un </w:t>
      </w:r>
      <w:proofErr w:type="spellStart"/>
      <w:r w:rsidRPr="00717788">
        <w:rPr>
          <w:rFonts w:ascii="Arial" w:hAnsi="Arial" w:cs="Arial"/>
          <w:sz w:val="21"/>
          <w:szCs w:val="21"/>
        </w:rPr>
        <w:t>rup</w:t>
      </w:r>
      <w:proofErr w:type="spellEnd"/>
      <w:r w:rsidRPr="00717788">
        <w:rPr>
          <w:rFonts w:ascii="Arial" w:hAnsi="Arial" w:cs="Arial"/>
          <w:sz w:val="21"/>
          <w:szCs w:val="21"/>
        </w:rPr>
        <w:t xml:space="preserve"> antiguo, es decir anterior al proceso de </w:t>
      </w:r>
      <w:proofErr w:type="spellStart"/>
      <w:r w:rsidRPr="00717788">
        <w:rPr>
          <w:rFonts w:ascii="Arial" w:hAnsi="Arial" w:cs="Arial"/>
          <w:sz w:val="21"/>
          <w:szCs w:val="21"/>
        </w:rPr>
        <w:t>renovacion</w:t>
      </w:r>
      <w:proofErr w:type="spellEnd"/>
      <w:r w:rsidRPr="00717788">
        <w:rPr>
          <w:rFonts w:ascii="Arial" w:hAnsi="Arial" w:cs="Arial"/>
          <w:sz w:val="21"/>
          <w:szCs w:val="21"/>
        </w:rPr>
        <w:t xml:space="preserve"> ¿si el certificado </w:t>
      </w:r>
      <w:proofErr w:type="spellStart"/>
      <w:r w:rsidRPr="00717788">
        <w:rPr>
          <w:rFonts w:ascii="Arial" w:hAnsi="Arial" w:cs="Arial"/>
          <w:sz w:val="21"/>
          <w:szCs w:val="21"/>
        </w:rPr>
        <w:t>rup</w:t>
      </w:r>
      <w:proofErr w:type="spellEnd"/>
      <w:r w:rsidRPr="00717788">
        <w:rPr>
          <w:rFonts w:ascii="Arial" w:hAnsi="Arial" w:cs="Arial"/>
          <w:sz w:val="21"/>
          <w:szCs w:val="21"/>
        </w:rPr>
        <w:t xml:space="preserve"> que se presenta tiene fecha menor a 30 </w:t>
      </w:r>
      <w:proofErr w:type="spellStart"/>
      <w:r w:rsidRPr="00717788">
        <w:rPr>
          <w:rFonts w:ascii="Arial" w:hAnsi="Arial" w:cs="Arial"/>
          <w:sz w:val="21"/>
          <w:szCs w:val="21"/>
        </w:rPr>
        <w:t>dias</w:t>
      </w:r>
      <w:proofErr w:type="spellEnd"/>
      <w:r w:rsidRPr="00717788">
        <w:rPr>
          <w:rFonts w:ascii="Arial" w:hAnsi="Arial" w:cs="Arial"/>
          <w:sz w:val="21"/>
          <w:szCs w:val="21"/>
        </w:rPr>
        <w:t xml:space="preserve"> antes del cierre del proceso de </w:t>
      </w:r>
      <w:proofErr w:type="spellStart"/>
      <w:r w:rsidRPr="00717788">
        <w:rPr>
          <w:rFonts w:ascii="Arial" w:hAnsi="Arial" w:cs="Arial"/>
          <w:sz w:val="21"/>
          <w:szCs w:val="21"/>
        </w:rPr>
        <w:t>contacion</w:t>
      </w:r>
      <w:proofErr w:type="spellEnd"/>
      <w:r w:rsidRPr="00717788">
        <w:rPr>
          <w:rFonts w:ascii="Arial" w:hAnsi="Arial" w:cs="Arial"/>
          <w:sz w:val="21"/>
          <w:szCs w:val="21"/>
        </w:rPr>
        <w:t xml:space="preserve"> debe </w:t>
      </w:r>
      <w:proofErr w:type="spellStart"/>
      <w:r w:rsidRPr="00717788">
        <w:rPr>
          <w:rFonts w:ascii="Arial" w:hAnsi="Arial" w:cs="Arial"/>
          <w:sz w:val="21"/>
          <w:szCs w:val="21"/>
        </w:rPr>
        <w:t>asignarsele</w:t>
      </w:r>
      <w:proofErr w:type="spellEnd"/>
      <w:r w:rsidRPr="00717788">
        <w:rPr>
          <w:rFonts w:ascii="Arial" w:hAnsi="Arial" w:cs="Arial"/>
          <w:sz w:val="21"/>
          <w:szCs w:val="21"/>
        </w:rPr>
        <w:t xml:space="preserve"> el puntaje al proponte? </w:t>
      </w:r>
      <w:proofErr w:type="gramStart"/>
      <w:r w:rsidRPr="00717788">
        <w:rPr>
          <w:rFonts w:ascii="Arial" w:hAnsi="Arial" w:cs="Arial"/>
          <w:sz w:val="21"/>
          <w:szCs w:val="21"/>
        </w:rPr>
        <w:t>¿ el</w:t>
      </w:r>
      <w:proofErr w:type="gramEnd"/>
      <w:r w:rsidRPr="00717788">
        <w:rPr>
          <w:rFonts w:ascii="Arial" w:hAnsi="Arial" w:cs="Arial"/>
          <w:sz w:val="21"/>
          <w:szCs w:val="21"/>
        </w:rPr>
        <w:t xml:space="preserve"> proponente pierde el puntaje por encontrarse en proceso de </w:t>
      </w:r>
      <w:proofErr w:type="spellStart"/>
      <w:r w:rsidRPr="00717788">
        <w:rPr>
          <w:rFonts w:ascii="Arial" w:hAnsi="Arial" w:cs="Arial"/>
          <w:sz w:val="21"/>
          <w:szCs w:val="21"/>
        </w:rPr>
        <w:t>renovacion</w:t>
      </w:r>
      <w:proofErr w:type="spellEnd"/>
      <w:r w:rsidRPr="00717788">
        <w:rPr>
          <w:rFonts w:ascii="Arial" w:hAnsi="Arial" w:cs="Arial"/>
          <w:sz w:val="21"/>
          <w:szCs w:val="21"/>
        </w:rPr>
        <w:t xml:space="preserve">? ¿debe subsanar el </w:t>
      </w:r>
      <w:proofErr w:type="spellStart"/>
      <w:r w:rsidRPr="00717788">
        <w:rPr>
          <w:rFonts w:ascii="Arial" w:hAnsi="Arial" w:cs="Arial"/>
          <w:sz w:val="21"/>
          <w:szCs w:val="21"/>
        </w:rPr>
        <w:t>rup</w:t>
      </w:r>
      <w:proofErr w:type="spellEnd"/>
      <w:r w:rsidRPr="00717788">
        <w:rPr>
          <w:rFonts w:ascii="Arial" w:hAnsi="Arial" w:cs="Arial"/>
          <w:sz w:val="21"/>
          <w:szCs w:val="21"/>
        </w:rPr>
        <w:t xml:space="preserve"> el proponente cuando quede en firme la </w:t>
      </w:r>
      <w:proofErr w:type="gramStart"/>
      <w:r w:rsidRPr="00717788">
        <w:rPr>
          <w:rFonts w:ascii="Arial" w:hAnsi="Arial" w:cs="Arial"/>
          <w:sz w:val="21"/>
          <w:szCs w:val="21"/>
        </w:rPr>
        <w:t>renovación</w:t>
      </w:r>
      <w:proofErr w:type="gramEnd"/>
      <w:r w:rsidRPr="00717788">
        <w:rPr>
          <w:rFonts w:ascii="Arial" w:hAnsi="Arial" w:cs="Arial"/>
          <w:sz w:val="21"/>
          <w:szCs w:val="21"/>
        </w:rPr>
        <w:t xml:space="preserve"> aunque aporte junte a </w:t>
      </w:r>
      <w:proofErr w:type="spellStart"/>
      <w:r w:rsidRPr="00717788">
        <w:rPr>
          <w:rFonts w:ascii="Arial" w:hAnsi="Arial" w:cs="Arial"/>
          <w:sz w:val="21"/>
          <w:szCs w:val="21"/>
        </w:rPr>
        <w:t>us</w:t>
      </w:r>
      <w:proofErr w:type="spellEnd"/>
      <w:r w:rsidRPr="00717788">
        <w:rPr>
          <w:rFonts w:ascii="Arial" w:hAnsi="Arial" w:cs="Arial"/>
          <w:sz w:val="21"/>
          <w:szCs w:val="21"/>
        </w:rPr>
        <w:t xml:space="preserve"> oferta un </w:t>
      </w:r>
      <w:proofErr w:type="spellStart"/>
      <w:r w:rsidRPr="00717788">
        <w:rPr>
          <w:rFonts w:ascii="Arial" w:hAnsi="Arial" w:cs="Arial"/>
          <w:sz w:val="21"/>
          <w:szCs w:val="21"/>
        </w:rPr>
        <w:t>rup</w:t>
      </w:r>
      <w:proofErr w:type="spellEnd"/>
      <w:r w:rsidRPr="00717788">
        <w:rPr>
          <w:rFonts w:ascii="Arial" w:hAnsi="Arial" w:cs="Arial"/>
          <w:sz w:val="21"/>
          <w:szCs w:val="21"/>
        </w:rPr>
        <w:t xml:space="preserve"> con fecha de </w:t>
      </w:r>
      <w:proofErr w:type="spellStart"/>
      <w:r w:rsidRPr="00717788">
        <w:rPr>
          <w:rFonts w:ascii="Arial" w:hAnsi="Arial" w:cs="Arial"/>
          <w:sz w:val="21"/>
          <w:szCs w:val="21"/>
        </w:rPr>
        <w:t>expedicion</w:t>
      </w:r>
      <w:proofErr w:type="spellEnd"/>
      <w:r w:rsidRPr="00717788">
        <w:rPr>
          <w:rFonts w:ascii="Arial" w:hAnsi="Arial" w:cs="Arial"/>
          <w:sz w:val="21"/>
          <w:szCs w:val="21"/>
        </w:rPr>
        <w:t xml:space="preserve"> menor a 30 </w:t>
      </w:r>
      <w:proofErr w:type="spellStart"/>
      <w:r w:rsidRPr="00717788">
        <w:rPr>
          <w:rFonts w:ascii="Arial" w:hAnsi="Arial" w:cs="Arial"/>
          <w:sz w:val="21"/>
          <w:szCs w:val="21"/>
        </w:rPr>
        <w:t>dias</w:t>
      </w:r>
      <w:proofErr w:type="spellEnd"/>
      <w:r w:rsidRPr="00717788">
        <w:rPr>
          <w:rFonts w:ascii="Arial" w:hAnsi="Arial" w:cs="Arial"/>
          <w:sz w:val="21"/>
          <w:szCs w:val="21"/>
        </w:rPr>
        <w:t xml:space="preserve"> antes del cierre? (sic)</w:t>
      </w:r>
    </w:p>
    <w:p w14:paraId="699AB1B6" w14:textId="77777777" w:rsidR="0098006D" w:rsidRPr="00717788" w:rsidRDefault="0098006D" w:rsidP="0098006D">
      <w:pPr>
        <w:autoSpaceDE w:val="0"/>
        <w:autoSpaceDN w:val="0"/>
        <w:adjustRightInd w:val="0"/>
        <w:ind w:left="709" w:right="709"/>
        <w:jc w:val="both"/>
        <w:rPr>
          <w:rFonts w:ascii="Arial" w:hAnsi="Arial" w:cs="Arial"/>
          <w:sz w:val="21"/>
          <w:szCs w:val="21"/>
        </w:rPr>
      </w:pPr>
    </w:p>
    <w:p w14:paraId="6EA074F9" w14:textId="77777777" w:rsidR="0098006D" w:rsidRPr="00717788" w:rsidRDefault="0098006D" w:rsidP="0098006D">
      <w:pPr>
        <w:autoSpaceDE w:val="0"/>
        <w:autoSpaceDN w:val="0"/>
        <w:adjustRightInd w:val="0"/>
        <w:ind w:left="709" w:right="709"/>
        <w:jc w:val="both"/>
        <w:rPr>
          <w:rFonts w:ascii="Arial" w:hAnsi="Arial" w:cs="Arial"/>
          <w:sz w:val="21"/>
          <w:szCs w:val="21"/>
        </w:rPr>
      </w:pPr>
      <w:r w:rsidRPr="00717788">
        <w:rPr>
          <w:rFonts w:ascii="Arial" w:hAnsi="Arial" w:cs="Arial"/>
          <w:sz w:val="21"/>
          <w:szCs w:val="21"/>
        </w:rPr>
        <w:t xml:space="preserve">4. ¿Con que documentos debe acreditar un proponente que realizo la </w:t>
      </w:r>
      <w:proofErr w:type="spellStart"/>
      <w:r w:rsidRPr="00717788">
        <w:rPr>
          <w:rFonts w:ascii="Arial" w:hAnsi="Arial" w:cs="Arial"/>
          <w:sz w:val="21"/>
          <w:szCs w:val="21"/>
        </w:rPr>
        <w:t>renovacion</w:t>
      </w:r>
      <w:proofErr w:type="spellEnd"/>
      <w:r w:rsidRPr="00717788">
        <w:rPr>
          <w:rFonts w:ascii="Arial" w:hAnsi="Arial" w:cs="Arial"/>
          <w:sz w:val="21"/>
          <w:szCs w:val="21"/>
        </w:rPr>
        <w:t xml:space="preserve"> antes del 5 </w:t>
      </w:r>
      <w:proofErr w:type="spellStart"/>
      <w:r w:rsidRPr="00717788">
        <w:rPr>
          <w:rFonts w:ascii="Arial" w:hAnsi="Arial" w:cs="Arial"/>
          <w:sz w:val="21"/>
          <w:szCs w:val="21"/>
        </w:rPr>
        <w:t>dia</w:t>
      </w:r>
      <w:proofErr w:type="spellEnd"/>
      <w:r w:rsidRPr="00717788">
        <w:rPr>
          <w:rFonts w:ascii="Arial" w:hAnsi="Arial" w:cs="Arial"/>
          <w:sz w:val="21"/>
          <w:szCs w:val="21"/>
        </w:rPr>
        <w:t xml:space="preserve"> </w:t>
      </w:r>
      <w:proofErr w:type="spellStart"/>
      <w:r w:rsidRPr="00717788">
        <w:rPr>
          <w:rFonts w:ascii="Arial" w:hAnsi="Arial" w:cs="Arial"/>
          <w:sz w:val="21"/>
          <w:szCs w:val="21"/>
        </w:rPr>
        <w:t>habil</w:t>
      </w:r>
      <w:proofErr w:type="spellEnd"/>
      <w:r w:rsidRPr="00717788">
        <w:rPr>
          <w:rFonts w:ascii="Arial" w:hAnsi="Arial" w:cs="Arial"/>
          <w:sz w:val="21"/>
          <w:szCs w:val="21"/>
        </w:rPr>
        <w:t xml:space="preserve"> de mes de abril si el </w:t>
      </w:r>
      <w:proofErr w:type="spellStart"/>
      <w:r w:rsidRPr="00717788">
        <w:rPr>
          <w:rFonts w:ascii="Arial" w:hAnsi="Arial" w:cs="Arial"/>
          <w:sz w:val="21"/>
          <w:szCs w:val="21"/>
        </w:rPr>
        <w:t>rup</w:t>
      </w:r>
      <w:proofErr w:type="spellEnd"/>
      <w:r w:rsidRPr="00717788">
        <w:rPr>
          <w:rFonts w:ascii="Arial" w:hAnsi="Arial" w:cs="Arial"/>
          <w:sz w:val="21"/>
          <w:szCs w:val="21"/>
        </w:rPr>
        <w:t xml:space="preserve"> se encuentra en proceso de adquirir firmeza? (sic) </w:t>
      </w:r>
    </w:p>
    <w:bookmarkEnd w:id="3"/>
    <w:p w14:paraId="1CB456D7" w14:textId="77777777" w:rsidR="0098006D" w:rsidRPr="00717788" w:rsidRDefault="0098006D" w:rsidP="0098006D">
      <w:pPr>
        <w:autoSpaceDE w:val="0"/>
        <w:autoSpaceDN w:val="0"/>
        <w:adjustRightInd w:val="0"/>
        <w:ind w:left="709" w:right="709"/>
        <w:jc w:val="both"/>
        <w:rPr>
          <w:rFonts w:ascii="Arial" w:hAnsi="Arial" w:cs="Arial"/>
          <w:sz w:val="21"/>
          <w:szCs w:val="21"/>
        </w:rPr>
      </w:pPr>
    </w:p>
    <w:p w14:paraId="4D743C9D" w14:textId="77777777" w:rsidR="0098006D" w:rsidRPr="00CE03C5" w:rsidRDefault="0098006D" w:rsidP="0098006D">
      <w:pPr>
        <w:pStyle w:val="Prrafodelista"/>
        <w:numPr>
          <w:ilvl w:val="0"/>
          <w:numId w:val="3"/>
        </w:numPr>
        <w:spacing w:before="120" w:after="120" w:line="276" w:lineRule="auto"/>
        <w:ind w:left="284" w:right="709"/>
        <w:jc w:val="both"/>
        <w:rPr>
          <w:rFonts w:ascii="Arial" w:eastAsia="Calibri" w:hAnsi="Arial" w:cs="Arial"/>
          <w:b/>
        </w:rPr>
      </w:pPr>
      <w:r w:rsidRPr="00CE03C5">
        <w:rPr>
          <w:rFonts w:ascii="Arial" w:eastAsia="Calibri" w:hAnsi="Arial" w:cs="Arial"/>
          <w:b/>
        </w:rPr>
        <w:t>Consideraciones</w:t>
      </w:r>
    </w:p>
    <w:p w14:paraId="7F4629F3" w14:textId="77777777" w:rsidR="0098006D" w:rsidRPr="004B0309" w:rsidRDefault="0098006D" w:rsidP="0098006D">
      <w:pPr>
        <w:spacing w:after="120" w:line="276" w:lineRule="auto"/>
        <w:jc w:val="both"/>
        <w:rPr>
          <w:rFonts w:ascii="Arial" w:hAnsi="Arial" w:cs="Arial"/>
          <w:lang w:val="es-ES"/>
        </w:rPr>
      </w:pPr>
      <w:r w:rsidRPr="004B0309">
        <w:rPr>
          <w:rFonts w:ascii="Arial" w:hAnsi="Arial" w:cs="Arial"/>
          <w:bCs/>
        </w:rPr>
        <w:t>En ejercicio de las competencias establecidas en los artículos 3</w:t>
      </w:r>
      <w:r>
        <w:rPr>
          <w:rFonts w:ascii="Arial" w:hAnsi="Arial" w:cs="Arial"/>
          <w:bCs/>
        </w:rPr>
        <w:t xml:space="preserve">, numeral </w:t>
      </w:r>
      <w:r w:rsidRPr="004B0309">
        <w:rPr>
          <w:rFonts w:ascii="Arial" w:hAnsi="Arial" w:cs="Arial"/>
          <w:bCs/>
        </w:rPr>
        <w:t>5</w:t>
      </w:r>
      <w:r>
        <w:rPr>
          <w:rFonts w:ascii="Arial" w:hAnsi="Arial" w:cs="Arial"/>
          <w:bCs/>
        </w:rPr>
        <w:t>°</w:t>
      </w:r>
      <w:r w:rsidRPr="004B0309">
        <w:rPr>
          <w:rFonts w:ascii="Arial" w:hAnsi="Arial" w:cs="Arial"/>
          <w:bCs/>
        </w:rPr>
        <w:t xml:space="preserve"> y 11</w:t>
      </w:r>
      <w:r>
        <w:rPr>
          <w:rFonts w:ascii="Arial" w:hAnsi="Arial" w:cs="Arial"/>
          <w:bCs/>
        </w:rPr>
        <w:t xml:space="preserve">, numeral </w:t>
      </w:r>
      <w:r w:rsidRPr="004B0309">
        <w:rPr>
          <w:rFonts w:ascii="Arial" w:hAnsi="Arial" w:cs="Arial"/>
          <w:bCs/>
        </w:rPr>
        <w:t>8</w:t>
      </w:r>
      <w:r>
        <w:rPr>
          <w:rFonts w:ascii="Arial" w:hAnsi="Arial" w:cs="Arial"/>
          <w:bCs/>
        </w:rPr>
        <w:t>°</w:t>
      </w:r>
      <w:r w:rsidRPr="004B0309">
        <w:rPr>
          <w:rFonts w:ascii="Arial" w:hAnsi="Arial" w:cs="Arial"/>
          <w:bCs/>
        </w:rPr>
        <w:t xml:space="preserve">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4" w:name="_Hlk61701014"/>
      <w:r w:rsidRPr="004B0309">
        <w:rPr>
          <w:rFonts w:ascii="Arial" w:hAnsi="Arial" w:cs="Arial"/>
          <w:bCs/>
        </w:rPr>
        <w:t>Sobre el particular, e</w:t>
      </w:r>
      <w:r w:rsidRPr="004B0309">
        <w:rPr>
          <w:rFonts w:ascii="Arial" w:hAnsi="Arial" w:cs="Arial"/>
          <w:lang w:val="es-ES"/>
        </w:rPr>
        <w:t xml:space="preserve">s necesario tener </w:t>
      </w:r>
      <w:r w:rsidRPr="004B0309">
        <w:rPr>
          <w:rFonts w:ascii="Arial" w:hAnsi="Arial" w:cs="Arial"/>
          <w:lang w:val="es-ES"/>
        </w:rPr>
        <w:lastRenderedPageBreak/>
        <w:t xml:space="preserve">en cuenta que </w:t>
      </w:r>
      <w:bookmarkStart w:id="5" w:name="_Hlk61026958"/>
      <w:r w:rsidRPr="004B0309">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B0309">
        <w:rPr>
          <w:rFonts w:ascii="Arial" w:hAnsi="Arial" w:cs="Arial"/>
          <w:bCs/>
        </w:rPr>
        <w:t xml:space="preserve"> de todos los partícipes de la contratación estatal.</w:t>
      </w:r>
    </w:p>
    <w:p w14:paraId="41C44417" w14:textId="77777777" w:rsidR="0098006D" w:rsidRPr="004B0309" w:rsidRDefault="0098006D" w:rsidP="0098006D">
      <w:pPr>
        <w:spacing w:after="120" w:line="276" w:lineRule="auto"/>
        <w:ind w:firstLine="708"/>
        <w:jc w:val="both"/>
        <w:rPr>
          <w:rFonts w:ascii="Arial" w:hAnsi="Arial" w:cs="Arial"/>
          <w:lang w:val="es-ES"/>
        </w:rPr>
      </w:pPr>
      <w:r w:rsidRPr="004B0309">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B0309">
        <w:rPr>
          <w:rFonts w:ascii="Arial" w:hAnsi="Arial" w:cs="Arial"/>
          <w:vertAlign w:val="superscript"/>
          <w:lang w:val="es-ES"/>
        </w:rPr>
        <w:footnoteReference w:id="1"/>
      </w:r>
      <w:r w:rsidRPr="004B0309">
        <w:rPr>
          <w:rFonts w:ascii="Arial" w:hAnsi="Arial" w:cs="Arial"/>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Pr="004B0309">
        <w:rPr>
          <w:rFonts w:ascii="Arial" w:hAnsi="Arial" w:cs="Arial"/>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4"/>
    </w:p>
    <w:p w14:paraId="21750717" w14:textId="77777777" w:rsidR="0098006D" w:rsidRPr="004B0309" w:rsidRDefault="0098006D" w:rsidP="0098006D">
      <w:pPr>
        <w:spacing w:after="120" w:line="276" w:lineRule="auto"/>
        <w:jc w:val="both"/>
        <w:rPr>
          <w:rFonts w:ascii="Arial" w:hAnsi="Arial" w:cs="Arial"/>
          <w:lang w:val="es-ES"/>
        </w:rPr>
      </w:pPr>
      <w:r w:rsidRPr="004B0309">
        <w:rPr>
          <w:rFonts w:ascii="Arial" w:hAnsi="Arial" w:cs="Arial"/>
          <w:lang w:val="es-ES"/>
        </w:rPr>
        <w:tab/>
        <w:t xml:space="preserve">Adicionalmente, es preciso advertir que los conceptos emitidos en ejercicio de la referida competencia consultiva reflejan las posiciones hermenéuticas de la Agencia sobre la aplicación de las normas generales sometidas a su consideración, desarrollando posturas sustentadas a partir del estudio de las diferentes fuentes del derecho existentes en la materia. En cualquier caso, estos conceptos tienen el alcance señalado por el artículo 28 de la Ley 1437 de 2011, sustituido por la Ley 1755 de 2015, el cual señala </w:t>
      </w:r>
      <w:r>
        <w:rPr>
          <w:rFonts w:ascii="Arial" w:hAnsi="Arial" w:cs="Arial"/>
          <w:lang w:val="es-ES"/>
        </w:rPr>
        <w:t>“</w:t>
      </w:r>
      <w:r w:rsidRPr="004B0309">
        <w:rPr>
          <w:rFonts w:ascii="Arial" w:hAnsi="Arial" w:cs="Arial"/>
          <w:lang w:val="es-ES"/>
        </w:rPr>
        <w:t>[…]  los conceptos emitidos por las autoridades como respuestas a peticiones realizadas en ejercicio del derecho a formular consultas no serán de obligatorio cumplimiento o ejecución</w:t>
      </w:r>
      <w:r>
        <w:rPr>
          <w:rFonts w:ascii="Arial" w:hAnsi="Arial" w:cs="Arial"/>
          <w:lang w:val="es-ES"/>
        </w:rPr>
        <w:t>”</w:t>
      </w:r>
      <w:r w:rsidRPr="004B0309">
        <w:rPr>
          <w:rFonts w:ascii="Arial" w:hAnsi="Arial" w:cs="Arial"/>
          <w:lang w:val="es-ES"/>
        </w:rPr>
        <w:t xml:space="preserve">.  </w:t>
      </w:r>
      <w:r>
        <w:rPr>
          <w:rFonts w:ascii="Arial" w:hAnsi="Arial" w:cs="Arial"/>
          <w:lang w:val="es-ES"/>
        </w:rPr>
        <w:t>E</w:t>
      </w:r>
      <w:r w:rsidRPr="004B0309">
        <w:rPr>
          <w:rFonts w:ascii="Arial" w:eastAsia="Calibri" w:hAnsi="Arial" w:cs="Arial"/>
          <w:bCs/>
          <w:lang w:val="es-ES_tradnl"/>
        </w:rPr>
        <w:t xml:space="preserve">n términos generales, lo que se </w:t>
      </w:r>
      <w:r w:rsidRPr="004B0309">
        <w:rPr>
          <w:rFonts w:ascii="Arial" w:eastAsia="Calibri" w:hAnsi="Arial" w:cs="Arial"/>
          <w:bCs/>
          <w:lang w:val="es-ES_tradnl"/>
        </w:rPr>
        <w:lastRenderedPageBreak/>
        <w:t>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w:t>
      </w:r>
      <w:r w:rsidRPr="004B0309">
        <w:rPr>
          <w:rStyle w:val="Refdenotaalpie"/>
          <w:rFonts w:ascii="Arial" w:eastAsia="Calibri" w:hAnsi="Arial" w:cs="Arial"/>
          <w:bCs/>
          <w:lang w:val="es-ES_tradnl"/>
        </w:rPr>
        <w:footnoteReference w:id="2"/>
      </w:r>
      <w:r w:rsidRPr="004B0309">
        <w:rPr>
          <w:rFonts w:ascii="Arial" w:eastAsia="Calibri" w:hAnsi="Arial" w:cs="Arial"/>
          <w:bCs/>
          <w:lang w:val="es-ES_tradnl"/>
        </w:rPr>
        <w:t>.</w:t>
      </w:r>
    </w:p>
    <w:p w14:paraId="219DC3F1" w14:textId="77777777" w:rsidR="0098006D" w:rsidRPr="004B0309" w:rsidRDefault="0098006D" w:rsidP="0098006D">
      <w:pPr>
        <w:spacing w:after="120" w:line="276" w:lineRule="auto"/>
        <w:ind w:firstLine="708"/>
        <w:jc w:val="both"/>
        <w:rPr>
          <w:rFonts w:ascii="Arial" w:eastAsia="Calibri" w:hAnsi="Arial" w:cs="Arial"/>
          <w:lang w:val="es-ES" w:eastAsia="es-ES"/>
        </w:rPr>
      </w:pPr>
      <w:r w:rsidRPr="004B0309">
        <w:rPr>
          <w:rFonts w:ascii="Arial" w:eastAsia="Calibri" w:hAnsi="Arial" w:cs="Arial"/>
          <w:lang w:val="es-ES_tradnl" w:eastAsia="es-ES"/>
        </w:rPr>
        <w:t xml:space="preserve">Sin perjuicio de lo anterior, dentro de los límites de las atribuciones de la función consultiva atribuida a esta entidad, esto es, interpretando de manera general las normas relevantes, la Agencia absolverá los interrogantes formulados, previo análisis de los siguientes temas: i) </w:t>
      </w:r>
      <w:r w:rsidRPr="004B0309">
        <w:rPr>
          <w:rFonts w:ascii="Arial" w:eastAsia="Calibri" w:hAnsi="Arial" w:cs="Arial"/>
          <w:lang w:val="es-ES_tradnl"/>
        </w:rPr>
        <w:t>El Registro Único de Proponente –RUP– y</w:t>
      </w:r>
      <w:r w:rsidRPr="004B0309">
        <w:rPr>
          <w:rFonts w:ascii="Arial" w:eastAsia="Calibri" w:hAnsi="Arial" w:cs="Arial"/>
          <w:lang w:val="es-ES_tradnl" w:eastAsia="es-ES"/>
        </w:rPr>
        <w:t>; ii) la</w:t>
      </w:r>
      <w:r w:rsidRPr="004B0309">
        <w:rPr>
          <w:rFonts w:ascii="Arial" w:eastAsia="Calibri" w:hAnsi="Arial" w:cs="Arial"/>
          <w:lang w:val="es-ES" w:eastAsia="es-ES"/>
        </w:rPr>
        <w:t xml:space="preserve"> </w:t>
      </w:r>
      <w:r w:rsidRPr="004B0309">
        <w:rPr>
          <w:rFonts w:ascii="Arial" w:eastAsia="Arial MT" w:hAnsi="Arial" w:cs="Arial"/>
          <w:lang w:val="es-ES"/>
        </w:rPr>
        <w:t>firmeza</w:t>
      </w:r>
      <w:r w:rsidRPr="004B0309">
        <w:rPr>
          <w:rFonts w:ascii="Arial" w:eastAsia="Arial MT" w:hAnsi="Arial" w:cs="Arial"/>
          <w:spacing w:val="1"/>
          <w:lang w:val="es-ES"/>
        </w:rPr>
        <w:t xml:space="preserve"> </w:t>
      </w:r>
      <w:r w:rsidRPr="004B0309">
        <w:rPr>
          <w:rFonts w:ascii="Arial" w:eastAsia="Arial MT" w:hAnsi="Arial" w:cs="Arial"/>
          <w:lang w:val="es-ES"/>
        </w:rPr>
        <w:t>de</w:t>
      </w:r>
      <w:r w:rsidRPr="004B0309">
        <w:rPr>
          <w:rFonts w:ascii="Arial" w:eastAsia="Arial MT" w:hAnsi="Arial" w:cs="Arial"/>
          <w:spacing w:val="1"/>
          <w:lang w:val="es-ES"/>
        </w:rPr>
        <w:t xml:space="preserve"> </w:t>
      </w:r>
      <w:r w:rsidRPr="004B0309">
        <w:rPr>
          <w:rFonts w:ascii="Arial" w:eastAsia="Arial MT" w:hAnsi="Arial" w:cs="Arial"/>
          <w:lang w:val="es-ES"/>
        </w:rPr>
        <w:t>los</w:t>
      </w:r>
      <w:r w:rsidRPr="004B0309">
        <w:rPr>
          <w:rFonts w:ascii="Arial" w:eastAsia="Arial MT" w:hAnsi="Arial" w:cs="Arial"/>
          <w:spacing w:val="1"/>
          <w:lang w:val="es-ES"/>
        </w:rPr>
        <w:t xml:space="preserve"> </w:t>
      </w:r>
      <w:r w:rsidRPr="004B0309">
        <w:rPr>
          <w:rFonts w:ascii="Arial" w:eastAsia="Arial MT" w:hAnsi="Arial" w:cs="Arial"/>
          <w:lang w:val="es-ES"/>
        </w:rPr>
        <w:t>actos</w:t>
      </w:r>
      <w:r w:rsidRPr="004B0309">
        <w:rPr>
          <w:rFonts w:ascii="Arial" w:eastAsia="Arial MT" w:hAnsi="Arial" w:cs="Arial"/>
          <w:spacing w:val="1"/>
          <w:lang w:val="es-ES"/>
        </w:rPr>
        <w:t xml:space="preserve"> </w:t>
      </w:r>
      <w:r w:rsidRPr="004B0309">
        <w:rPr>
          <w:rFonts w:ascii="Arial" w:eastAsia="Arial MT" w:hAnsi="Arial" w:cs="Arial"/>
          <w:lang w:val="es-ES"/>
        </w:rPr>
        <w:t>de</w:t>
      </w:r>
      <w:r w:rsidRPr="004B0309">
        <w:rPr>
          <w:rFonts w:ascii="Arial" w:eastAsia="Arial MT" w:hAnsi="Arial" w:cs="Arial"/>
          <w:spacing w:val="1"/>
          <w:lang w:val="es-ES"/>
        </w:rPr>
        <w:t xml:space="preserve"> </w:t>
      </w:r>
      <w:r w:rsidRPr="004B0309">
        <w:rPr>
          <w:rFonts w:ascii="Arial" w:eastAsia="Arial MT" w:hAnsi="Arial" w:cs="Arial"/>
          <w:lang w:val="es-ES"/>
        </w:rPr>
        <w:t>inscripción,</w:t>
      </w:r>
      <w:r w:rsidRPr="004B0309">
        <w:rPr>
          <w:rFonts w:ascii="Arial" w:eastAsia="Arial MT" w:hAnsi="Arial" w:cs="Arial"/>
          <w:spacing w:val="-4"/>
          <w:lang w:val="es-ES"/>
        </w:rPr>
        <w:t xml:space="preserve"> </w:t>
      </w:r>
      <w:r w:rsidRPr="004B0309">
        <w:rPr>
          <w:rFonts w:ascii="Arial" w:eastAsia="Arial MT" w:hAnsi="Arial" w:cs="Arial"/>
          <w:lang w:val="es-ES"/>
        </w:rPr>
        <w:t>renovación</w:t>
      </w:r>
      <w:r w:rsidRPr="004B0309">
        <w:rPr>
          <w:rFonts w:ascii="Arial" w:eastAsia="Arial MT" w:hAnsi="Arial" w:cs="Arial"/>
          <w:spacing w:val="-4"/>
          <w:lang w:val="es-ES"/>
        </w:rPr>
        <w:t xml:space="preserve"> </w:t>
      </w:r>
      <w:r w:rsidRPr="004B0309">
        <w:rPr>
          <w:rFonts w:ascii="Arial" w:eastAsia="Arial MT" w:hAnsi="Arial" w:cs="Arial"/>
          <w:lang w:val="es-ES"/>
        </w:rPr>
        <w:t>y</w:t>
      </w:r>
      <w:r w:rsidRPr="004B0309">
        <w:rPr>
          <w:rFonts w:ascii="Arial" w:eastAsia="Arial MT" w:hAnsi="Arial" w:cs="Arial"/>
          <w:spacing w:val="-3"/>
          <w:lang w:val="es-ES"/>
        </w:rPr>
        <w:t xml:space="preserve"> </w:t>
      </w:r>
      <w:r w:rsidRPr="004B0309">
        <w:rPr>
          <w:rFonts w:ascii="Arial" w:eastAsia="Arial MT" w:hAnsi="Arial" w:cs="Arial"/>
          <w:lang w:val="es-ES"/>
        </w:rPr>
        <w:t>actualización</w:t>
      </w:r>
      <w:r w:rsidRPr="004B0309">
        <w:rPr>
          <w:rFonts w:ascii="Arial" w:eastAsia="Arial MT" w:hAnsi="Arial" w:cs="Arial"/>
          <w:spacing w:val="-4"/>
          <w:lang w:val="es-ES"/>
        </w:rPr>
        <w:t xml:space="preserve"> </w:t>
      </w:r>
      <w:r w:rsidRPr="004B0309">
        <w:rPr>
          <w:rFonts w:ascii="Arial" w:eastAsia="Arial MT" w:hAnsi="Arial" w:cs="Arial"/>
          <w:lang w:val="es-ES"/>
        </w:rPr>
        <w:t>del</w:t>
      </w:r>
      <w:r w:rsidRPr="004B0309">
        <w:rPr>
          <w:rFonts w:ascii="Arial" w:eastAsia="Arial MT" w:hAnsi="Arial" w:cs="Arial"/>
          <w:spacing w:val="-3"/>
          <w:lang w:val="es-ES"/>
        </w:rPr>
        <w:t xml:space="preserve"> </w:t>
      </w:r>
      <w:r w:rsidRPr="004B0309">
        <w:rPr>
          <w:rFonts w:ascii="Arial" w:eastAsia="Arial MT" w:hAnsi="Arial" w:cs="Arial"/>
          <w:lang w:val="es-ES"/>
        </w:rPr>
        <w:t>Registro</w:t>
      </w:r>
      <w:r w:rsidRPr="004B0309">
        <w:rPr>
          <w:rFonts w:ascii="Arial" w:eastAsia="Arial MT" w:hAnsi="Arial" w:cs="Arial"/>
          <w:spacing w:val="-4"/>
          <w:lang w:val="es-ES"/>
        </w:rPr>
        <w:t xml:space="preserve"> </w:t>
      </w:r>
      <w:r w:rsidRPr="004B0309">
        <w:rPr>
          <w:rFonts w:ascii="Arial" w:eastAsia="Arial MT" w:hAnsi="Arial" w:cs="Arial"/>
          <w:lang w:val="es-ES"/>
        </w:rPr>
        <w:t>Único</w:t>
      </w:r>
      <w:r w:rsidRPr="004B0309">
        <w:rPr>
          <w:rFonts w:ascii="Arial" w:eastAsia="Arial MT" w:hAnsi="Arial" w:cs="Arial"/>
          <w:spacing w:val="-4"/>
          <w:lang w:val="es-ES"/>
        </w:rPr>
        <w:t xml:space="preserve"> </w:t>
      </w:r>
      <w:r w:rsidRPr="004B0309">
        <w:rPr>
          <w:rFonts w:ascii="Arial" w:eastAsia="Arial MT" w:hAnsi="Arial" w:cs="Arial"/>
          <w:lang w:val="es-ES"/>
        </w:rPr>
        <w:t>de</w:t>
      </w:r>
      <w:r w:rsidRPr="004B0309">
        <w:rPr>
          <w:rFonts w:ascii="Arial" w:eastAsia="Arial MT" w:hAnsi="Arial" w:cs="Arial"/>
          <w:spacing w:val="-3"/>
          <w:lang w:val="es-ES"/>
        </w:rPr>
        <w:t xml:space="preserve"> </w:t>
      </w:r>
      <w:r w:rsidRPr="004B0309">
        <w:rPr>
          <w:rFonts w:ascii="Arial" w:eastAsia="Arial MT" w:hAnsi="Arial" w:cs="Arial"/>
          <w:lang w:val="es-ES"/>
        </w:rPr>
        <w:t>Proponentes</w:t>
      </w:r>
      <w:r w:rsidRPr="004B0309">
        <w:rPr>
          <w:rFonts w:ascii="Arial" w:eastAsia="Arial MT" w:hAnsi="Arial" w:cs="Arial"/>
          <w:spacing w:val="5"/>
          <w:lang w:val="es-ES"/>
        </w:rPr>
        <w:t xml:space="preserve"> </w:t>
      </w:r>
      <w:r w:rsidRPr="004B0309">
        <w:rPr>
          <w:rFonts w:ascii="Arial" w:eastAsia="Arial MT" w:hAnsi="Arial" w:cs="Arial"/>
          <w:lang w:val="es-ES"/>
        </w:rPr>
        <w:t>–</w:t>
      </w:r>
      <w:r w:rsidRPr="004B0309">
        <w:rPr>
          <w:rFonts w:ascii="Arial" w:eastAsia="Arial MT" w:hAnsi="Arial" w:cs="Arial"/>
          <w:spacing w:val="-4"/>
          <w:lang w:val="es-ES"/>
        </w:rPr>
        <w:t xml:space="preserve"> </w:t>
      </w:r>
      <w:r w:rsidRPr="004B0309">
        <w:rPr>
          <w:rFonts w:ascii="Arial" w:eastAsia="Arial MT" w:hAnsi="Arial" w:cs="Arial"/>
          <w:lang w:val="es-ES"/>
        </w:rPr>
        <w:t xml:space="preserve">RUP. </w:t>
      </w:r>
    </w:p>
    <w:p w14:paraId="3C72AC13" w14:textId="77777777" w:rsidR="0098006D" w:rsidRPr="004B0309" w:rsidRDefault="0098006D" w:rsidP="0098006D">
      <w:pPr>
        <w:spacing w:line="276" w:lineRule="auto"/>
        <w:ind w:firstLine="709"/>
        <w:contextualSpacing/>
        <w:jc w:val="both"/>
        <w:rPr>
          <w:rFonts w:ascii="Arial" w:hAnsi="Arial" w:cs="Arial"/>
          <w:shd w:val="clear" w:color="auto" w:fill="FFFFFF"/>
          <w:lang w:val="es-MX"/>
        </w:rPr>
      </w:pPr>
      <w:r w:rsidRPr="004B0309">
        <w:rPr>
          <w:rFonts w:ascii="Arial" w:hAnsi="Arial" w:cs="Arial"/>
          <w:lang w:val="es-ES_tradnl"/>
        </w:rPr>
        <w:t>La Agencia Nacional de Contratación Pública – Colombia Compra Eficiente se pronunció  sobre las</w:t>
      </w:r>
      <w:r w:rsidRPr="004B0309">
        <w:rPr>
          <w:rFonts w:ascii="Arial" w:hAnsi="Arial" w:cs="Arial"/>
          <w:bCs/>
          <w:lang w:val="es-MX"/>
        </w:rPr>
        <w:t xml:space="preserve"> </w:t>
      </w:r>
      <w:r w:rsidRPr="004B0309">
        <w:rPr>
          <w:rFonts w:ascii="Arial" w:eastAsia="Arial MT" w:hAnsi="Arial" w:cs="Arial"/>
          <w:lang w:val="es-ES"/>
        </w:rPr>
        <w:t>problemáticas asociadas al RUP, relacionadas con la firmeza de la inscripción,</w:t>
      </w:r>
      <w:r w:rsidRPr="004B0309">
        <w:rPr>
          <w:rFonts w:ascii="Arial" w:eastAsia="Arial MT" w:hAnsi="Arial" w:cs="Arial"/>
          <w:spacing w:val="1"/>
          <w:lang w:val="es-ES"/>
        </w:rPr>
        <w:t xml:space="preserve"> </w:t>
      </w:r>
      <w:r w:rsidRPr="004B0309">
        <w:rPr>
          <w:rFonts w:ascii="Arial" w:eastAsia="Arial MT" w:hAnsi="Arial" w:cs="Arial"/>
          <w:lang w:val="es-ES"/>
        </w:rPr>
        <w:t xml:space="preserve">renovación y actualización en los conceptos C–005 </w:t>
      </w:r>
      <w:r w:rsidRPr="004B0309">
        <w:rPr>
          <w:rFonts w:ascii="Arial" w:eastAsia="Arial MT" w:hAnsi="Arial" w:cs="Arial"/>
          <w:spacing w:val="-59"/>
          <w:lang w:val="es-ES"/>
        </w:rPr>
        <w:t xml:space="preserve"> </w:t>
      </w:r>
      <w:r w:rsidRPr="004B0309">
        <w:rPr>
          <w:rFonts w:ascii="Arial" w:eastAsia="Arial MT" w:hAnsi="Arial" w:cs="Arial"/>
          <w:lang w:val="es-ES"/>
        </w:rPr>
        <w:t>del 14 de febrero de 2020, C–148 del 22 de abril de 2020, C–330 del 27 de mayo de</w:t>
      </w:r>
      <w:r w:rsidRPr="004B0309">
        <w:rPr>
          <w:rFonts w:ascii="Arial" w:eastAsia="Arial MT" w:hAnsi="Arial" w:cs="Arial"/>
          <w:spacing w:val="1"/>
          <w:lang w:val="es-ES"/>
        </w:rPr>
        <w:t xml:space="preserve"> </w:t>
      </w:r>
      <w:r w:rsidRPr="004B0309">
        <w:rPr>
          <w:rFonts w:ascii="Arial" w:eastAsia="Arial MT" w:hAnsi="Arial" w:cs="Arial"/>
          <w:lang w:val="es-ES"/>
        </w:rPr>
        <w:t>2020,</w:t>
      </w:r>
      <w:r w:rsidRPr="004B0309">
        <w:rPr>
          <w:rFonts w:ascii="Arial" w:eastAsia="Arial MT" w:hAnsi="Arial" w:cs="Arial"/>
          <w:spacing w:val="-10"/>
          <w:lang w:val="es-ES"/>
        </w:rPr>
        <w:t xml:space="preserve"> </w:t>
      </w:r>
      <w:r w:rsidRPr="004B0309">
        <w:rPr>
          <w:rFonts w:ascii="Arial" w:eastAsia="Arial MT" w:hAnsi="Arial" w:cs="Arial"/>
          <w:lang w:val="es-ES"/>
        </w:rPr>
        <w:t>C–303</w:t>
      </w:r>
      <w:r w:rsidRPr="004B0309">
        <w:rPr>
          <w:rFonts w:ascii="Arial" w:eastAsia="Arial MT" w:hAnsi="Arial" w:cs="Arial"/>
          <w:spacing w:val="-9"/>
          <w:lang w:val="es-ES"/>
        </w:rPr>
        <w:t xml:space="preserve"> </w:t>
      </w:r>
      <w:r w:rsidRPr="004B0309">
        <w:rPr>
          <w:rFonts w:ascii="Arial" w:eastAsia="Arial MT" w:hAnsi="Arial" w:cs="Arial"/>
          <w:lang w:val="es-ES"/>
        </w:rPr>
        <w:t>del</w:t>
      </w:r>
      <w:r w:rsidRPr="004B0309">
        <w:rPr>
          <w:rFonts w:ascii="Arial" w:eastAsia="Arial MT" w:hAnsi="Arial" w:cs="Arial"/>
          <w:spacing w:val="-9"/>
          <w:lang w:val="es-ES"/>
        </w:rPr>
        <w:t xml:space="preserve"> </w:t>
      </w:r>
      <w:r w:rsidRPr="004B0309">
        <w:rPr>
          <w:rFonts w:ascii="Arial" w:eastAsia="Arial MT" w:hAnsi="Arial" w:cs="Arial"/>
          <w:lang w:val="es-ES"/>
        </w:rPr>
        <w:t>3</w:t>
      </w:r>
      <w:r w:rsidRPr="004B0309">
        <w:rPr>
          <w:rFonts w:ascii="Arial" w:eastAsia="Arial MT" w:hAnsi="Arial" w:cs="Arial"/>
          <w:spacing w:val="-9"/>
          <w:lang w:val="es-ES"/>
        </w:rPr>
        <w:t xml:space="preserve"> </w:t>
      </w:r>
      <w:r w:rsidRPr="004B0309">
        <w:rPr>
          <w:rFonts w:ascii="Arial" w:eastAsia="Arial MT" w:hAnsi="Arial" w:cs="Arial"/>
          <w:lang w:val="es-ES"/>
        </w:rPr>
        <w:t>de</w:t>
      </w:r>
      <w:r w:rsidRPr="004B0309">
        <w:rPr>
          <w:rFonts w:ascii="Arial" w:eastAsia="Arial MT" w:hAnsi="Arial" w:cs="Arial"/>
          <w:spacing w:val="-9"/>
          <w:lang w:val="es-ES"/>
        </w:rPr>
        <w:t xml:space="preserve"> </w:t>
      </w:r>
      <w:r w:rsidRPr="004B0309">
        <w:rPr>
          <w:rFonts w:ascii="Arial" w:eastAsia="Arial MT" w:hAnsi="Arial" w:cs="Arial"/>
          <w:lang w:val="es-ES"/>
        </w:rPr>
        <w:t>junio</w:t>
      </w:r>
      <w:r w:rsidRPr="004B0309">
        <w:rPr>
          <w:rFonts w:ascii="Arial" w:eastAsia="Arial MT" w:hAnsi="Arial" w:cs="Arial"/>
          <w:spacing w:val="-9"/>
          <w:lang w:val="es-ES"/>
        </w:rPr>
        <w:t xml:space="preserve"> </w:t>
      </w:r>
      <w:r w:rsidRPr="004B0309">
        <w:rPr>
          <w:rFonts w:ascii="Arial" w:eastAsia="Arial MT" w:hAnsi="Arial" w:cs="Arial"/>
          <w:lang w:val="es-ES"/>
        </w:rPr>
        <w:t>de</w:t>
      </w:r>
      <w:r w:rsidRPr="004B0309">
        <w:rPr>
          <w:rFonts w:ascii="Arial" w:eastAsia="Arial MT" w:hAnsi="Arial" w:cs="Arial"/>
          <w:spacing w:val="-9"/>
          <w:lang w:val="es-ES"/>
        </w:rPr>
        <w:t xml:space="preserve"> </w:t>
      </w:r>
      <w:r w:rsidRPr="004B0309">
        <w:rPr>
          <w:rFonts w:ascii="Arial" w:eastAsia="Arial MT" w:hAnsi="Arial" w:cs="Arial"/>
          <w:lang w:val="es-ES"/>
        </w:rPr>
        <w:t>2020,</w:t>
      </w:r>
      <w:r w:rsidRPr="004B0309">
        <w:rPr>
          <w:rFonts w:ascii="Arial" w:eastAsia="Arial MT" w:hAnsi="Arial" w:cs="Arial"/>
          <w:spacing w:val="-9"/>
          <w:lang w:val="es-ES"/>
        </w:rPr>
        <w:t xml:space="preserve"> </w:t>
      </w:r>
      <w:r w:rsidRPr="004B0309">
        <w:rPr>
          <w:rFonts w:ascii="Arial" w:eastAsia="Arial MT" w:hAnsi="Arial" w:cs="Arial"/>
          <w:lang w:val="es-ES"/>
        </w:rPr>
        <w:t>C–328</w:t>
      </w:r>
      <w:r w:rsidRPr="004B0309">
        <w:rPr>
          <w:rFonts w:ascii="Arial" w:eastAsia="Arial MT" w:hAnsi="Arial" w:cs="Arial"/>
          <w:spacing w:val="-9"/>
          <w:lang w:val="es-ES"/>
        </w:rPr>
        <w:t xml:space="preserve"> </w:t>
      </w:r>
      <w:r w:rsidRPr="004B0309">
        <w:rPr>
          <w:rFonts w:ascii="Arial" w:eastAsia="Arial MT" w:hAnsi="Arial" w:cs="Arial"/>
          <w:lang w:val="es-ES"/>
        </w:rPr>
        <w:t>de</w:t>
      </w:r>
      <w:r w:rsidRPr="004B0309">
        <w:rPr>
          <w:rFonts w:ascii="Arial" w:eastAsia="Arial MT" w:hAnsi="Arial" w:cs="Arial"/>
          <w:spacing w:val="-9"/>
          <w:lang w:val="es-ES"/>
        </w:rPr>
        <w:t xml:space="preserve"> </w:t>
      </w:r>
      <w:r w:rsidRPr="004B0309">
        <w:rPr>
          <w:rFonts w:ascii="Arial" w:eastAsia="Arial MT" w:hAnsi="Arial" w:cs="Arial"/>
          <w:lang w:val="es-ES"/>
        </w:rPr>
        <w:t>30</w:t>
      </w:r>
      <w:r w:rsidRPr="004B0309">
        <w:rPr>
          <w:rFonts w:ascii="Arial" w:eastAsia="Arial MT" w:hAnsi="Arial" w:cs="Arial"/>
          <w:spacing w:val="-9"/>
          <w:lang w:val="es-ES"/>
        </w:rPr>
        <w:t xml:space="preserve"> </w:t>
      </w:r>
      <w:r w:rsidRPr="004B0309">
        <w:rPr>
          <w:rFonts w:ascii="Arial" w:eastAsia="Arial MT" w:hAnsi="Arial" w:cs="Arial"/>
          <w:lang w:val="es-ES"/>
        </w:rPr>
        <w:t>de</w:t>
      </w:r>
      <w:r w:rsidRPr="004B0309">
        <w:rPr>
          <w:rFonts w:ascii="Arial" w:eastAsia="Arial MT" w:hAnsi="Arial" w:cs="Arial"/>
          <w:spacing w:val="-10"/>
          <w:lang w:val="es-ES"/>
        </w:rPr>
        <w:t xml:space="preserve"> </w:t>
      </w:r>
      <w:r w:rsidRPr="004B0309">
        <w:rPr>
          <w:rFonts w:ascii="Arial" w:eastAsia="Arial MT" w:hAnsi="Arial" w:cs="Arial"/>
          <w:lang w:val="es-ES"/>
        </w:rPr>
        <w:t>junio</w:t>
      </w:r>
      <w:r w:rsidRPr="004B0309">
        <w:rPr>
          <w:rFonts w:ascii="Arial" w:eastAsia="Arial MT" w:hAnsi="Arial" w:cs="Arial"/>
          <w:spacing w:val="-9"/>
          <w:lang w:val="es-ES"/>
        </w:rPr>
        <w:t xml:space="preserve"> </w:t>
      </w:r>
      <w:r w:rsidRPr="004B0309">
        <w:rPr>
          <w:rFonts w:ascii="Arial" w:eastAsia="Arial MT" w:hAnsi="Arial" w:cs="Arial"/>
          <w:lang w:val="es-ES"/>
        </w:rPr>
        <w:t>de</w:t>
      </w:r>
      <w:r w:rsidRPr="004B0309">
        <w:rPr>
          <w:rFonts w:ascii="Arial" w:eastAsia="Arial MT" w:hAnsi="Arial" w:cs="Arial"/>
          <w:spacing w:val="-9"/>
          <w:lang w:val="es-ES"/>
        </w:rPr>
        <w:t xml:space="preserve"> </w:t>
      </w:r>
      <w:r w:rsidRPr="004B0309">
        <w:rPr>
          <w:rFonts w:ascii="Arial" w:eastAsia="Arial MT" w:hAnsi="Arial" w:cs="Arial"/>
          <w:lang w:val="es-ES"/>
        </w:rPr>
        <w:t>2020,</w:t>
      </w:r>
      <w:r w:rsidRPr="004B0309">
        <w:rPr>
          <w:rFonts w:ascii="Arial" w:eastAsia="Arial MT" w:hAnsi="Arial" w:cs="Arial"/>
          <w:spacing w:val="-9"/>
          <w:lang w:val="es-ES"/>
        </w:rPr>
        <w:t xml:space="preserve"> </w:t>
      </w:r>
      <w:r w:rsidRPr="004B0309">
        <w:rPr>
          <w:rFonts w:ascii="Arial" w:eastAsia="Arial MT" w:hAnsi="Arial" w:cs="Arial"/>
          <w:lang w:val="es-ES"/>
        </w:rPr>
        <w:t>C–454</w:t>
      </w:r>
      <w:r w:rsidRPr="004B0309">
        <w:rPr>
          <w:rFonts w:ascii="Arial" w:eastAsia="Arial MT" w:hAnsi="Arial" w:cs="Arial"/>
          <w:spacing w:val="-9"/>
          <w:lang w:val="es-ES"/>
        </w:rPr>
        <w:t xml:space="preserve"> </w:t>
      </w:r>
      <w:r w:rsidRPr="004B0309">
        <w:rPr>
          <w:rFonts w:ascii="Arial" w:eastAsia="Arial MT" w:hAnsi="Arial" w:cs="Arial"/>
          <w:lang w:val="es-ES"/>
        </w:rPr>
        <w:t>del</w:t>
      </w:r>
      <w:r w:rsidRPr="004B0309">
        <w:rPr>
          <w:rFonts w:ascii="Arial" w:eastAsia="Arial MT" w:hAnsi="Arial" w:cs="Arial"/>
          <w:spacing w:val="-9"/>
          <w:lang w:val="es-ES"/>
        </w:rPr>
        <w:t xml:space="preserve"> </w:t>
      </w:r>
      <w:r w:rsidRPr="004B0309">
        <w:rPr>
          <w:rFonts w:ascii="Arial" w:eastAsia="Arial MT" w:hAnsi="Arial" w:cs="Arial"/>
          <w:lang w:val="es-ES"/>
        </w:rPr>
        <w:t>6</w:t>
      </w:r>
      <w:r w:rsidRPr="004B0309">
        <w:rPr>
          <w:rFonts w:ascii="Arial" w:eastAsia="Arial MT" w:hAnsi="Arial" w:cs="Arial"/>
          <w:spacing w:val="-9"/>
          <w:lang w:val="es-ES"/>
        </w:rPr>
        <w:t xml:space="preserve"> </w:t>
      </w:r>
      <w:r w:rsidRPr="004B0309">
        <w:rPr>
          <w:rFonts w:ascii="Arial" w:eastAsia="Arial MT" w:hAnsi="Arial" w:cs="Arial"/>
          <w:lang w:val="es-ES"/>
        </w:rPr>
        <w:t>de</w:t>
      </w:r>
      <w:r w:rsidRPr="004B0309">
        <w:rPr>
          <w:rFonts w:ascii="Arial" w:eastAsia="Arial MT" w:hAnsi="Arial" w:cs="Arial"/>
          <w:spacing w:val="-9"/>
          <w:lang w:val="es-ES"/>
        </w:rPr>
        <w:t xml:space="preserve"> </w:t>
      </w:r>
      <w:r w:rsidRPr="004B0309">
        <w:rPr>
          <w:rFonts w:ascii="Arial" w:eastAsia="Arial MT" w:hAnsi="Arial" w:cs="Arial"/>
          <w:lang w:val="es-ES"/>
        </w:rPr>
        <w:t>julio</w:t>
      </w:r>
      <w:r w:rsidRPr="004B0309">
        <w:rPr>
          <w:rFonts w:ascii="Arial" w:eastAsia="Arial MT" w:hAnsi="Arial" w:cs="Arial"/>
          <w:spacing w:val="-59"/>
          <w:lang w:val="es-ES"/>
        </w:rPr>
        <w:t xml:space="preserve"> </w:t>
      </w:r>
      <w:r w:rsidRPr="004B0309">
        <w:rPr>
          <w:rFonts w:ascii="Arial" w:eastAsia="Arial MT" w:hAnsi="Arial" w:cs="Arial"/>
          <w:lang w:val="es-ES"/>
        </w:rPr>
        <w:t>de</w:t>
      </w:r>
      <w:r w:rsidRPr="004B0309">
        <w:rPr>
          <w:rFonts w:ascii="Arial" w:eastAsia="Arial MT" w:hAnsi="Arial" w:cs="Arial"/>
          <w:spacing w:val="-10"/>
          <w:lang w:val="es-ES"/>
        </w:rPr>
        <w:t xml:space="preserve"> </w:t>
      </w:r>
      <w:r w:rsidRPr="004B0309">
        <w:rPr>
          <w:rFonts w:ascii="Arial" w:eastAsia="Arial MT" w:hAnsi="Arial" w:cs="Arial"/>
          <w:lang w:val="es-ES"/>
        </w:rPr>
        <w:t>2020,</w:t>
      </w:r>
      <w:r w:rsidRPr="004B0309">
        <w:rPr>
          <w:rFonts w:ascii="Arial" w:eastAsia="Arial MT" w:hAnsi="Arial" w:cs="Arial"/>
          <w:spacing w:val="-9"/>
          <w:lang w:val="es-ES"/>
        </w:rPr>
        <w:t xml:space="preserve"> </w:t>
      </w:r>
      <w:r w:rsidRPr="004B0309">
        <w:rPr>
          <w:rFonts w:ascii="Arial" w:eastAsia="Arial MT" w:hAnsi="Arial" w:cs="Arial"/>
          <w:lang w:val="es-ES"/>
        </w:rPr>
        <w:t>C–374</w:t>
      </w:r>
      <w:r w:rsidRPr="004B0309">
        <w:rPr>
          <w:rFonts w:ascii="Arial" w:eastAsia="Arial MT" w:hAnsi="Arial" w:cs="Arial"/>
          <w:spacing w:val="-9"/>
          <w:lang w:val="es-ES"/>
        </w:rPr>
        <w:t xml:space="preserve"> </w:t>
      </w:r>
      <w:r w:rsidRPr="004B0309">
        <w:rPr>
          <w:rFonts w:ascii="Arial" w:eastAsia="Arial MT" w:hAnsi="Arial" w:cs="Arial"/>
          <w:lang w:val="es-ES"/>
        </w:rPr>
        <w:t>del</w:t>
      </w:r>
      <w:r w:rsidRPr="004B0309">
        <w:rPr>
          <w:rFonts w:ascii="Arial" w:eastAsia="Arial MT" w:hAnsi="Arial" w:cs="Arial"/>
          <w:spacing w:val="-9"/>
          <w:lang w:val="es-ES"/>
        </w:rPr>
        <w:t xml:space="preserve"> </w:t>
      </w:r>
      <w:r w:rsidRPr="004B0309">
        <w:rPr>
          <w:rFonts w:ascii="Arial" w:eastAsia="Arial MT" w:hAnsi="Arial" w:cs="Arial"/>
          <w:lang w:val="es-ES"/>
        </w:rPr>
        <w:t>23</w:t>
      </w:r>
      <w:r w:rsidRPr="004B0309">
        <w:rPr>
          <w:rFonts w:ascii="Arial" w:eastAsia="Arial MT" w:hAnsi="Arial" w:cs="Arial"/>
          <w:spacing w:val="-9"/>
          <w:lang w:val="es-ES"/>
        </w:rPr>
        <w:t xml:space="preserve"> </w:t>
      </w:r>
      <w:r w:rsidRPr="004B0309">
        <w:rPr>
          <w:rFonts w:ascii="Arial" w:eastAsia="Arial MT" w:hAnsi="Arial" w:cs="Arial"/>
          <w:lang w:val="es-ES"/>
        </w:rPr>
        <w:t>de</w:t>
      </w:r>
      <w:r w:rsidRPr="004B0309">
        <w:rPr>
          <w:rFonts w:ascii="Arial" w:eastAsia="Arial MT" w:hAnsi="Arial" w:cs="Arial"/>
          <w:spacing w:val="-9"/>
          <w:lang w:val="es-ES"/>
        </w:rPr>
        <w:t xml:space="preserve"> </w:t>
      </w:r>
      <w:r w:rsidRPr="004B0309">
        <w:rPr>
          <w:rFonts w:ascii="Arial" w:eastAsia="Arial MT" w:hAnsi="Arial" w:cs="Arial"/>
          <w:lang w:val="es-ES"/>
        </w:rPr>
        <w:t>julio</w:t>
      </w:r>
      <w:r w:rsidRPr="004B0309">
        <w:rPr>
          <w:rFonts w:ascii="Arial" w:eastAsia="Arial MT" w:hAnsi="Arial" w:cs="Arial"/>
          <w:spacing w:val="-9"/>
          <w:lang w:val="es-ES"/>
        </w:rPr>
        <w:t xml:space="preserve"> </w:t>
      </w:r>
      <w:r w:rsidRPr="004B0309">
        <w:rPr>
          <w:rFonts w:ascii="Arial" w:eastAsia="Arial MT" w:hAnsi="Arial" w:cs="Arial"/>
          <w:lang w:val="es-ES"/>
        </w:rPr>
        <w:t>de</w:t>
      </w:r>
      <w:r w:rsidRPr="004B0309">
        <w:rPr>
          <w:rFonts w:ascii="Arial" w:eastAsia="Arial MT" w:hAnsi="Arial" w:cs="Arial"/>
          <w:spacing w:val="-9"/>
          <w:lang w:val="es-ES"/>
        </w:rPr>
        <w:t xml:space="preserve"> </w:t>
      </w:r>
      <w:r w:rsidRPr="004B0309">
        <w:rPr>
          <w:rFonts w:ascii="Arial" w:eastAsia="Arial MT" w:hAnsi="Arial" w:cs="Arial"/>
          <w:lang w:val="es-ES"/>
        </w:rPr>
        <w:t>2020,</w:t>
      </w:r>
      <w:r w:rsidRPr="004B0309">
        <w:rPr>
          <w:rFonts w:ascii="Arial" w:eastAsia="Arial MT" w:hAnsi="Arial" w:cs="Arial"/>
          <w:spacing w:val="-9"/>
          <w:lang w:val="es-ES"/>
        </w:rPr>
        <w:t xml:space="preserve"> </w:t>
      </w:r>
      <w:r w:rsidRPr="004B0309">
        <w:rPr>
          <w:rFonts w:ascii="Arial" w:eastAsia="Arial MT" w:hAnsi="Arial" w:cs="Arial"/>
          <w:lang w:val="es-ES"/>
        </w:rPr>
        <w:t>C–466</w:t>
      </w:r>
      <w:r w:rsidRPr="004B0309">
        <w:rPr>
          <w:rFonts w:ascii="Arial" w:eastAsia="Arial MT" w:hAnsi="Arial" w:cs="Arial"/>
          <w:spacing w:val="-9"/>
          <w:lang w:val="es-ES"/>
        </w:rPr>
        <w:t xml:space="preserve"> </w:t>
      </w:r>
      <w:r w:rsidRPr="004B0309">
        <w:rPr>
          <w:rFonts w:ascii="Arial" w:eastAsia="Arial MT" w:hAnsi="Arial" w:cs="Arial"/>
          <w:lang w:val="es-ES"/>
        </w:rPr>
        <w:t>del</w:t>
      </w:r>
      <w:r w:rsidRPr="004B0309">
        <w:rPr>
          <w:rFonts w:ascii="Arial" w:eastAsia="Arial MT" w:hAnsi="Arial" w:cs="Arial"/>
          <w:spacing w:val="-9"/>
          <w:lang w:val="es-ES"/>
        </w:rPr>
        <w:t xml:space="preserve"> </w:t>
      </w:r>
      <w:r w:rsidRPr="004B0309">
        <w:rPr>
          <w:rFonts w:ascii="Arial" w:eastAsia="Arial MT" w:hAnsi="Arial" w:cs="Arial"/>
          <w:lang w:val="es-ES"/>
        </w:rPr>
        <w:t>24</w:t>
      </w:r>
      <w:r w:rsidRPr="004B0309">
        <w:rPr>
          <w:rFonts w:ascii="Arial" w:eastAsia="Arial MT" w:hAnsi="Arial" w:cs="Arial"/>
          <w:spacing w:val="-10"/>
          <w:lang w:val="es-ES"/>
        </w:rPr>
        <w:t xml:space="preserve"> </w:t>
      </w:r>
      <w:r w:rsidRPr="004B0309">
        <w:rPr>
          <w:rFonts w:ascii="Arial" w:eastAsia="Arial MT" w:hAnsi="Arial" w:cs="Arial"/>
          <w:lang w:val="es-ES"/>
        </w:rPr>
        <w:t>de</w:t>
      </w:r>
      <w:r w:rsidRPr="004B0309">
        <w:rPr>
          <w:rFonts w:ascii="Arial" w:eastAsia="Arial MT" w:hAnsi="Arial" w:cs="Arial"/>
          <w:spacing w:val="-9"/>
          <w:lang w:val="es-ES"/>
        </w:rPr>
        <w:t xml:space="preserve"> </w:t>
      </w:r>
      <w:r w:rsidRPr="004B0309">
        <w:rPr>
          <w:rFonts w:ascii="Arial" w:eastAsia="Arial MT" w:hAnsi="Arial" w:cs="Arial"/>
          <w:lang w:val="es-ES"/>
        </w:rPr>
        <w:t>julio</w:t>
      </w:r>
      <w:r w:rsidRPr="004B0309">
        <w:rPr>
          <w:rFonts w:ascii="Arial" w:eastAsia="Arial MT" w:hAnsi="Arial" w:cs="Arial"/>
          <w:spacing w:val="-9"/>
          <w:lang w:val="es-ES"/>
        </w:rPr>
        <w:t xml:space="preserve"> </w:t>
      </w:r>
      <w:r w:rsidRPr="004B0309">
        <w:rPr>
          <w:rFonts w:ascii="Arial" w:eastAsia="Arial MT" w:hAnsi="Arial" w:cs="Arial"/>
          <w:lang w:val="es-ES"/>
        </w:rPr>
        <w:t>de</w:t>
      </w:r>
      <w:r w:rsidRPr="004B0309">
        <w:rPr>
          <w:rFonts w:ascii="Arial" w:eastAsia="Arial MT" w:hAnsi="Arial" w:cs="Arial"/>
          <w:spacing w:val="-9"/>
          <w:lang w:val="es-ES"/>
        </w:rPr>
        <w:t xml:space="preserve"> </w:t>
      </w:r>
      <w:r w:rsidRPr="004B0309">
        <w:rPr>
          <w:rFonts w:ascii="Arial" w:eastAsia="Arial MT" w:hAnsi="Arial" w:cs="Arial"/>
          <w:lang w:val="es-ES"/>
        </w:rPr>
        <w:t>2020,</w:t>
      </w:r>
      <w:r w:rsidRPr="004B0309">
        <w:rPr>
          <w:rFonts w:ascii="Arial" w:eastAsia="Arial MT" w:hAnsi="Arial" w:cs="Arial"/>
          <w:spacing w:val="-9"/>
          <w:lang w:val="es-ES"/>
        </w:rPr>
        <w:t xml:space="preserve"> </w:t>
      </w:r>
      <w:r w:rsidRPr="004B0309">
        <w:rPr>
          <w:rFonts w:ascii="Arial" w:eastAsia="Arial MT" w:hAnsi="Arial" w:cs="Arial"/>
          <w:lang w:val="es-ES"/>
        </w:rPr>
        <w:t>C–420</w:t>
      </w:r>
      <w:r w:rsidRPr="004B0309">
        <w:rPr>
          <w:rFonts w:ascii="Arial" w:eastAsia="Arial MT" w:hAnsi="Arial" w:cs="Arial"/>
          <w:spacing w:val="-9"/>
          <w:lang w:val="es-ES"/>
        </w:rPr>
        <w:t xml:space="preserve"> </w:t>
      </w:r>
      <w:r w:rsidRPr="004B0309">
        <w:rPr>
          <w:rFonts w:ascii="Arial" w:eastAsia="Arial MT" w:hAnsi="Arial" w:cs="Arial"/>
          <w:lang w:val="es-ES"/>
        </w:rPr>
        <w:t>del</w:t>
      </w:r>
      <w:r w:rsidRPr="004B0309">
        <w:rPr>
          <w:rFonts w:ascii="Arial" w:eastAsia="Arial MT" w:hAnsi="Arial" w:cs="Arial"/>
          <w:spacing w:val="-9"/>
          <w:lang w:val="es-ES"/>
        </w:rPr>
        <w:t xml:space="preserve"> </w:t>
      </w:r>
      <w:r w:rsidRPr="004B0309">
        <w:rPr>
          <w:rFonts w:ascii="Arial" w:eastAsia="Arial MT" w:hAnsi="Arial" w:cs="Arial"/>
          <w:lang w:val="es-ES"/>
        </w:rPr>
        <w:t>28</w:t>
      </w:r>
      <w:r w:rsidRPr="004B0309">
        <w:rPr>
          <w:rFonts w:ascii="Arial" w:eastAsia="Arial MT" w:hAnsi="Arial" w:cs="Arial"/>
          <w:spacing w:val="-9"/>
          <w:lang w:val="es-ES"/>
        </w:rPr>
        <w:t xml:space="preserve"> </w:t>
      </w:r>
      <w:r w:rsidRPr="004B0309">
        <w:rPr>
          <w:rFonts w:ascii="Arial" w:eastAsia="Arial MT" w:hAnsi="Arial" w:cs="Arial"/>
          <w:lang w:val="es-ES"/>
        </w:rPr>
        <w:t>de</w:t>
      </w:r>
      <w:r w:rsidRPr="004B0309">
        <w:rPr>
          <w:rFonts w:ascii="Arial" w:eastAsia="Arial MT" w:hAnsi="Arial" w:cs="Arial"/>
          <w:spacing w:val="-59"/>
          <w:lang w:val="es-ES"/>
        </w:rPr>
        <w:t xml:space="preserve"> </w:t>
      </w:r>
      <w:r w:rsidRPr="004B0309">
        <w:rPr>
          <w:rFonts w:ascii="Arial" w:eastAsia="Arial MT" w:hAnsi="Arial" w:cs="Arial"/>
          <w:lang w:val="es-ES"/>
        </w:rPr>
        <w:t xml:space="preserve">julio de 2020, C–534 del 12 de agosto de 2020, </w:t>
      </w:r>
      <w:r w:rsidRPr="004B0309">
        <w:rPr>
          <w:rFonts w:ascii="Arial" w:hAnsi="Arial" w:cs="Arial"/>
          <w:bCs/>
          <w:lang w:val="es-MX"/>
        </w:rPr>
        <w:t>C-703 del 12 de enero de 2022</w:t>
      </w:r>
      <w:r>
        <w:rPr>
          <w:rFonts w:ascii="Arial" w:hAnsi="Arial" w:cs="Arial"/>
          <w:bCs/>
          <w:lang w:val="es-MX"/>
        </w:rPr>
        <w:t xml:space="preserve">, </w:t>
      </w:r>
      <w:r w:rsidRPr="004B0309">
        <w:rPr>
          <w:rFonts w:ascii="Arial" w:hAnsi="Arial" w:cs="Arial"/>
          <w:bCs/>
          <w:lang w:val="es-MX"/>
        </w:rPr>
        <w:t>C-</w:t>
      </w:r>
      <w:r w:rsidRPr="004B0309">
        <w:rPr>
          <w:rFonts w:ascii="Arial" w:hAnsi="Arial" w:cs="Arial"/>
          <w:bCs/>
          <w:lang w:val="es-MX"/>
        </w:rPr>
        <w:lastRenderedPageBreak/>
        <w:t>360 del 25 de mayo de 2022</w:t>
      </w:r>
      <w:r>
        <w:rPr>
          <w:rFonts w:ascii="Arial" w:hAnsi="Arial" w:cs="Arial"/>
          <w:bCs/>
          <w:lang w:val="es-MX"/>
        </w:rPr>
        <w:t xml:space="preserve">, </w:t>
      </w:r>
      <w:r w:rsidRPr="004B0309">
        <w:rPr>
          <w:rFonts w:ascii="Arial" w:hAnsi="Arial" w:cs="Arial"/>
          <w:bCs/>
          <w:lang w:val="es-MX"/>
        </w:rPr>
        <w:t>C-</w:t>
      </w:r>
      <w:r>
        <w:rPr>
          <w:rFonts w:ascii="Arial" w:hAnsi="Arial" w:cs="Arial"/>
          <w:bCs/>
          <w:lang w:val="es-MX"/>
        </w:rPr>
        <w:t xml:space="preserve">426 del 05 de julio </w:t>
      </w:r>
      <w:r w:rsidRPr="004B0309">
        <w:rPr>
          <w:rFonts w:ascii="Arial" w:hAnsi="Arial" w:cs="Arial"/>
          <w:bCs/>
          <w:lang w:val="es-MX"/>
        </w:rPr>
        <w:t xml:space="preserve">de 2022. </w:t>
      </w:r>
      <w:r w:rsidRPr="004B0309">
        <w:rPr>
          <w:rFonts w:ascii="Arial" w:eastAsia="Calibri" w:hAnsi="Arial" w:cs="Arial"/>
          <w:lang w:val="es-MX"/>
        </w:rPr>
        <w:t xml:space="preserve">Las tesis desarrolladas en estos conceptos se reiteran a continuación </w:t>
      </w:r>
      <w:r w:rsidRPr="004B0309">
        <w:rPr>
          <w:rFonts w:ascii="Arial" w:hAnsi="Arial" w:cs="Arial"/>
          <w:bCs/>
          <w:lang w:val="es-MX"/>
        </w:rPr>
        <w:t xml:space="preserve">y se complementan en lo pertinente. </w:t>
      </w:r>
    </w:p>
    <w:p w14:paraId="16401F3C" w14:textId="77777777" w:rsidR="0098006D" w:rsidRPr="004B0309" w:rsidRDefault="0098006D" w:rsidP="0098006D">
      <w:pPr>
        <w:widowControl w:val="0"/>
        <w:autoSpaceDE w:val="0"/>
        <w:autoSpaceDN w:val="0"/>
        <w:spacing w:line="276" w:lineRule="auto"/>
        <w:ind w:right="112"/>
        <w:contextualSpacing/>
        <w:jc w:val="both"/>
        <w:rPr>
          <w:rFonts w:ascii="Arial" w:eastAsia="Arial" w:hAnsi="Arial" w:cs="Arial"/>
          <w:lang w:val="es-ES"/>
        </w:rPr>
      </w:pPr>
    </w:p>
    <w:p w14:paraId="34FAFB77" w14:textId="77777777" w:rsidR="0098006D" w:rsidRPr="004B0309" w:rsidRDefault="0098006D" w:rsidP="0098006D">
      <w:pPr>
        <w:spacing w:line="276" w:lineRule="auto"/>
        <w:contextualSpacing/>
        <w:jc w:val="both"/>
        <w:rPr>
          <w:rFonts w:ascii="Arial" w:hAnsi="Arial" w:cs="Arial"/>
          <w:b/>
          <w:bCs/>
          <w:lang w:val="es-ES_tradnl" w:eastAsia="es-ES_tradnl"/>
        </w:rPr>
      </w:pPr>
      <w:r w:rsidRPr="004B0309">
        <w:rPr>
          <w:rFonts w:ascii="Arial" w:eastAsia="Calibri" w:hAnsi="Arial" w:cs="Arial"/>
          <w:b/>
          <w:bCs/>
          <w:lang w:val="es-ES"/>
        </w:rPr>
        <w:t>2.1.</w:t>
      </w:r>
      <w:r w:rsidRPr="004B0309">
        <w:rPr>
          <w:rFonts w:ascii="Arial" w:hAnsi="Arial" w:cs="Arial"/>
          <w:b/>
          <w:bCs/>
          <w:lang w:val="es-ES"/>
        </w:rPr>
        <w:t xml:space="preserve"> </w:t>
      </w:r>
      <w:bookmarkStart w:id="6" w:name="_Hlk104368069"/>
      <w:r w:rsidRPr="004B0309">
        <w:rPr>
          <w:rFonts w:ascii="Arial" w:hAnsi="Arial" w:cs="Arial"/>
          <w:b/>
          <w:bCs/>
          <w:lang w:val="es-ES_tradnl" w:eastAsia="es-ES_tradnl"/>
        </w:rPr>
        <w:t>Registro Único de Proponentes –RUP–. Concepto y sujetos obligados</w:t>
      </w:r>
      <w:r>
        <w:rPr>
          <w:rFonts w:ascii="Arial" w:hAnsi="Arial" w:cs="Arial"/>
          <w:b/>
          <w:bCs/>
          <w:lang w:val="es-ES_tradnl" w:eastAsia="es-ES_tradnl"/>
        </w:rPr>
        <w:t>.</w:t>
      </w:r>
    </w:p>
    <w:p w14:paraId="1B8DE6B0" w14:textId="77777777" w:rsidR="0098006D" w:rsidRPr="004B0309" w:rsidRDefault="0098006D" w:rsidP="0098006D">
      <w:pPr>
        <w:spacing w:line="276" w:lineRule="auto"/>
        <w:contextualSpacing/>
        <w:jc w:val="both"/>
        <w:rPr>
          <w:rFonts w:ascii="Arial" w:eastAsia="Calibri" w:hAnsi="Arial" w:cs="Arial"/>
          <w:b/>
          <w:bCs/>
          <w:lang w:val="es-ES_tradnl" w:eastAsia="es-ES_tradnl"/>
        </w:rPr>
      </w:pPr>
    </w:p>
    <w:p w14:paraId="2DD7BB57" w14:textId="77777777" w:rsidR="0098006D" w:rsidRPr="004B0309" w:rsidRDefault="0098006D" w:rsidP="0098006D">
      <w:pPr>
        <w:spacing w:line="276" w:lineRule="auto"/>
        <w:contextualSpacing/>
        <w:jc w:val="both"/>
        <w:rPr>
          <w:rFonts w:ascii="Arial" w:hAnsi="Arial" w:cs="Arial"/>
          <w:lang w:eastAsia="es-ES_tradnl"/>
        </w:rPr>
      </w:pPr>
      <w:bookmarkStart w:id="7" w:name="_Hlk107927289"/>
      <w:r w:rsidRPr="004B0309">
        <w:rPr>
          <w:rFonts w:ascii="Arial" w:hAnsi="Arial" w:cs="Arial"/>
          <w:lang w:eastAsia="es-ES_tradnl"/>
        </w:rPr>
        <w:t xml:space="preserve">El Registro Único de Proponentes (en adelante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w:t>
      </w:r>
      <w:bookmarkEnd w:id="7"/>
      <w:r w:rsidRPr="004B0309">
        <w:rPr>
          <w:rFonts w:ascii="Arial" w:hAnsi="Arial" w:cs="Arial"/>
          <w:lang w:eastAsia="es-ES_tradnl"/>
        </w:rPr>
        <w:t>El Consejo de Estado definió la naturaleza y finalidad del RUP de la siguiente forma:</w:t>
      </w:r>
    </w:p>
    <w:p w14:paraId="483AC46F" w14:textId="77777777" w:rsidR="0098006D" w:rsidRPr="004B0309" w:rsidRDefault="0098006D" w:rsidP="0098006D">
      <w:pPr>
        <w:ind w:right="426"/>
        <w:contextualSpacing/>
        <w:rPr>
          <w:rFonts w:ascii="Arial" w:hAnsi="Arial" w:cs="Arial"/>
          <w:lang w:eastAsia="es-ES_tradnl"/>
        </w:rPr>
      </w:pPr>
    </w:p>
    <w:p w14:paraId="118EA946" w14:textId="77777777" w:rsidR="0098006D" w:rsidRPr="004B0309" w:rsidRDefault="0098006D" w:rsidP="0098006D">
      <w:pPr>
        <w:tabs>
          <w:tab w:val="left" w:pos="8505"/>
        </w:tabs>
        <w:ind w:left="709" w:right="709"/>
        <w:contextualSpacing/>
        <w:jc w:val="both"/>
        <w:rPr>
          <w:rFonts w:ascii="Arial" w:hAnsi="Arial" w:cs="Arial"/>
          <w:lang w:eastAsia="es-ES_tradnl"/>
        </w:rPr>
      </w:pPr>
      <w:r>
        <w:rPr>
          <w:rFonts w:ascii="Arial" w:hAnsi="Arial" w:cs="Arial"/>
          <w:sz w:val="21"/>
          <w:szCs w:val="21"/>
          <w:lang w:eastAsia="es-ES_tradnl"/>
        </w:rPr>
        <w:t>“</w:t>
      </w:r>
      <w:r w:rsidRPr="00A118F0">
        <w:rPr>
          <w:rFonts w:ascii="Arial" w:hAnsi="Arial" w:cs="Arial"/>
          <w:sz w:val="21"/>
          <w:szCs w:val="21"/>
          <w:lang w:eastAsia="es-ES_tradnl"/>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Pr>
          <w:rFonts w:ascii="Arial" w:hAnsi="Arial" w:cs="Arial"/>
          <w:sz w:val="21"/>
          <w:szCs w:val="21"/>
          <w:lang w:eastAsia="es-ES_tradnl"/>
        </w:rPr>
        <w:t>”</w:t>
      </w:r>
      <w:r w:rsidRPr="004B0309">
        <w:rPr>
          <w:rFonts w:ascii="Arial" w:hAnsi="Arial" w:cs="Arial"/>
          <w:vertAlign w:val="superscript"/>
          <w:lang w:eastAsia="es-ES_tradnl"/>
        </w:rPr>
        <w:footnoteReference w:id="3"/>
      </w:r>
      <w:r w:rsidRPr="004B0309">
        <w:rPr>
          <w:rFonts w:ascii="Arial" w:hAnsi="Arial" w:cs="Arial"/>
          <w:lang w:eastAsia="es-ES_tradnl"/>
        </w:rPr>
        <w:t>.</w:t>
      </w:r>
    </w:p>
    <w:p w14:paraId="290098D4" w14:textId="77777777" w:rsidR="0098006D" w:rsidRPr="004B0309" w:rsidRDefault="0098006D" w:rsidP="0098006D">
      <w:pPr>
        <w:spacing w:line="276" w:lineRule="auto"/>
        <w:contextualSpacing/>
        <w:jc w:val="both"/>
        <w:rPr>
          <w:rFonts w:ascii="Arial" w:hAnsi="Arial" w:cs="Arial"/>
          <w:lang w:eastAsia="es-ES_tradnl"/>
        </w:rPr>
      </w:pPr>
    </w:p>
    <w:p w14:paraId="16F3D1EA" w14:textId="77777777" w:rsidR="0098006D" w:rsidRPr="004B0309" w:rsidRDefault="0098006D" w:rsidP="0098006D">
      <w:pPr>
        <w:spacing w:after="120" w:line="276" w:lineRule="auto"/>
        <w:ind w:firstLine="709"/>
        <w:jc w:val="both"/>
        <w:rPr>
          <w:rFonts w:ascii="Arial" w:hAnsi="Arial" w:cs="Arial"/>
          <w:lang w:eastAsia="es-ES_tradnl"/>
        </w:rPr>
      </w:pPr>
      <w:r w:rsidRPr="004B0309">
        <w:rPr>
          <w:rFonts w:ascii="Arial" w:hAnsi="Arial" w:cs="Arial"/>
          <w:lang w:eastAsia="es-ES_tradnl"/>
        </w:rPr>
        <w:t>El artículo 6.1 de la Ley 1150 de 2007 dispone que el RUP es plena prueba de la información que contiene</w:t>
      </w:r>
      <w:r w:rsidRPr="004B0309">
        <w:rPr>
          <w:rFonts w:ascii="Arial" w:hAnsi="Arial" w:cs="Arial"/>
          <w:vertAlign w:val="superscript"/>
          <w:lang w:eastAsia="es-ES_tradnl"/>
        </w:rPr>
        <w:footnoteReference w:id="4"/>
      </w:r>
      <w:r w:rsidRPr="004B0309">
        <w:rPr>
          <w:rFonts w:ascii="Arial" w:hAnsi="Arial" w:cs="Arial"/>
          <w:lang w:eastAsia="es-ES_tradnl"/>
        </w:rPr>
        <w:t xml:space="preserve">. Por su parte, el artículo 5.1, al fijar los criterios que deben tener en cuenta las entidades estatales para garantizar la selección objetiva, </w:t>
      </w:r>
      <w:r w:rsidRPr="004B0309">
        <w:rPr>
          <w:rFonts w:ascii="Arial" w:hAnsi="Arial" w:cs="Arial"/>
          <w:lang w:eastAsia="es-ES_tradnl"/>
        </w:rPr>
        <w:lastRenderedPageBreak/>
        <w:t>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4B0309">
        <w:rPr>
          <w:rFonts w:ascii="Arial" w:hAnsi="Arial" w:cs="Arial"/>
          <w:vertAlign w:val="superscript"/>
          <w:lang w:eastAsia="es-ES_tradnl"/>
        </w:rPr>
        <w:footnoteReference w:id="5"/>
      </w:r>
      <w:r w:rsidRPr="004B0309">
        <w:rPr>
          <w:rFonts w:ascii="Arial" w:hAnsi="Arial" w:cs="Arial"/>
          <w:lang w:eastAsia="es-ES_tradnl"/>
        </w:rPr>
        <w:t>. De esta forma,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4B0309">
        <w:rPr>
          <w:rFonts w:ascii="Arial" w:hAnsi="Arial" w:cs="Arial"/>
          <w:vertAlign w:val="superscript"/>
          <w:lang w:eastAsia="es-ES_tradnl"/>
        </w:rPr>
        <w:footnoteReference w:id="6"/>
      </w:r>
      <w:r w:rsidRPr="004B0309">
        <w:rPr>
          <w:rFonts w:ascii="Arial" w:hAnsi="Arial" w:cs="Arial"/>
          <w:lang w:eastAsia="es-ES_tradnl"/>
        </w:rPr>
        <w:t xml:space="preserve">. </w:t>
      </w:r>
    </w:p>
    <w:p w14:paraId="22C8A9C5" w14:textId="77777777" w:rsidR="0098006D" w:rsidRPr="004B0309" w:rsidRDefault="0098006D" w:rsidP="0098006D">
      <w:pPr>
        <w:spacing w:before="120" w:after="120" w:line="276" w:lineRule="auto"/>
        <w:ind w:firstLine="709"/>
        <w:jc w:val="both"/>
        <w:rPr>
          <w:rFonts w:ascii="Arial" w:hAnsi="Arial" w:cs="Arial"/>
          <w:lang w:eastAsia="es-ES_tradnl"/>
        </w:rPr>
      </w:pPr>
      <w:r w:rsidRPr="004B0309">
        <w:rPr>
          <w:rFonts w:ascii="Arial" w:hAnsi="Arial" w:cs="Arial"/>
          <w:lang w:eastAsia="es-ES_tradn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4B0309">
        <w:rPr>
          <w:rFonts w:ascii="Arial" w:hAnsi="Arial" w:cs="Arial"/>
          <w:vertAlign w:val="superscript"/>
          <w:lang w:eastAsia="es-ES_tradnl"/>
        </w:rPr>
        <w:footnoteReference w:id="7"/>
      </w:r>
      <w:r w:rsidRPr="004B0309">
        <w:rPr>
          <w:rFonts w:ascii="Arial" w:hAnsi="Arial" w:cs="Arial"/>
          <w:lang w:eastAsia="es-ES_tradnl"/>
        </w:rPr>
        <w:t xml:space="preserve">. </w:t>
      </w:r>
      <w:r w:rsidRPr="004B0309">
        <w:rPr>
          <w:rFonts w:ascii="Arial" w:hAnsi="Arial" w:cs="Arial"/>
          <w:lang w:val="es-ES_tradnl" w:eastAsia="es-ES_tradnl"/>
        </w:rPr>
        <w:t xml:space="preserve">Estas excepciones son taxativas y se rigen por una interpretación restrictiva. Así lo dispone el artículo 2.2.1.1.1.5.1 del Decreto 1082 de 2015, al prescribir que la inscripción en el RUP es imperativa para los sujetos mencionados </w:t>
      </w:r>
      <w:r w:rsidRPr="004B0309">
        <w:rPr>
          <w:rFonts w:ascii="Arial" w:hAnsi="Arial" w:cs="Arial"/>
          <w:lang w:val="es-ES_tradnl" w:eastAsia="es-ES_tradnl"/>
        </w:rPr>
        <w:lastRenderedPageBreak/>
        <w:t xml:space="preserve">en el primer inciso del artículo 6 de la Ley 1150 de 2007, salvo las excepciones previstas de forma taxativa en la ley. </w:t>
      </w:r>
      <w:r w:rsidRPr="004B0309">
        <w:rPr>
          <w:rFonts w:ascii="Arial" w:hAnsi="Arial" w:cs="Arial"/>
          <w:lang w:eastAsia="es-ES_tradn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4B0309">
        <w:rPr>
          <w:rFonts w:ascii="Arial" w:hAnsi="Arial" w:cs="Arial"/>
          <w:vertAlign w:val="superscript"/>
          <w:lang w:eastAsia="es-ES_tradnl"/>
        </w:rPr>
        <w:footnoteReference w:id="8"/>
      </w:r>
      <w:r w:rsidRPr="004B0309">
        <w:rPr>
          <w:rFonts w:ascii="Arial" w:hAnsi="Arial" w:cs="Arial"/>
          <w:lang w:eastAsia="es-ES_tradnl"/>
        </w:rPr>
        <w:t>.</w:t>
      </w:r>
    </w:p>
    <w:p w14:paraId="0725A10B" w14:textId="77777777" w:rsidR="0098006D" w:rsidRPr="004B0309" w:rsidRDefault="0098006D" w:rsidP="0098006D">
      <w:pPr>
        <w:spacing w:before="120" w:after="120" w:line="276" w:lineRule="auto"/>
        <w:ind w:firstLine="709"/>
        <w:jc w:val="both"/>
        <w:rPr>
          <w:rFonts w:ascii="Arial" w:hAnsi="Arial" w:cs="Arial"/>
          <w:lang w:eastAsia="es-ES_tradnl"/>
        </w:rPr>
      </w:pPr>
      <w:r w:rsidRPr="004B0309">
        <w:rPr>
          <w:rFonts w:ascii="Arial" w:hAnsi="Arial" w:cs="Arial"/>
          <w:lang w:eastAsia="es-ES_tradnl"/>
        </w:rPr>
        <w:t>En la exposición de motivos de la Ley 1150 de 2007 se expresa la necesidad de establecer excepciones a la regla general de la exigencia del RUP a las personas naturales o jurídicas que deseen participar en los procedimientos de contratación de las entidades estatales. Dispone que la cámara de comercio fungirá como verificadora de la información habilitante, sin perjuicio de que las entidades estatales verifiquen la información contenida en el RUP en relación con los requisitos solicitados en el pliego de condiciones</w:t>
      </w:r>
      <w:r w:rsidRPr="004B0309">
        <w:rPr>
          <w:rFonts w:ascii="Arial" w:hAnsi="Arial" w:cs="Arial"/>
          <w:vertAlign w:val="superscript"/>
          <w:lang w:eastAsia="es-ES_tradnl"/>
        </w:rPr>
        <w:footnoteReference w:id="9"/>
      </w:r>
      <w:r w:rsidRPr="004B0309">
        <w:rPr>
          <w:rFonts w:ascii="Arial" w:hAnsi="Arial" w:cs="Arial"/>
          <w:lang w:eastAsia="es-ES_tradnl"/>
        </w:rPr>
        <w:t>.</w:t>
      </w:r>
    </w:p>
    <w:p w14:paraId="499FD87F" w14:textId="77777777" w:rsidR="0098006D" w:rsidRPr="004B0309" w:rsidRDefault="0098006D" w:rsidP="0098006D">
      <w:pPr>
        <w:spacing w:before="120" w:after="120" w:line="276" w:lineRule="auto"/>
        <w:ind w:firstLine="709"/>
        <w:jc w:val="both"/>
        <w:rPr>
          <w:rFonts w:ascii="Arial" w:hAnsi="Arial" w:cs="Arial"/>
          <w:lang w:eastAsia="es-ES_tradnl"/>
        </w:rPr>
      </w:pPr>
      <w:r w:rsidRPr="004B0309">
        <w:rPr>
          <w:rFonts w:ascii="Arial" w:hAnsi="Arial" w:cs="Arial"/>
          <w:lang w:eastAsia="es-ES_tradn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sidRPr="004B0309">
        <w:rPr>
          <w:rFonts w:ascii="Arial" w:hAnsi="Arial" w:cs="Arial"/>
          <w:vertAlign w:val="superscript"/>
          <w:lang w:eastAsia="es-ES_tradnl"/>
        </w:rPr>
        <w:footnoteReference w:id="10"/>
      </w:r>
      <w:r w:rsidRPr="004B0309">
        <w:rPr>
          <w:rFonts w:ascii="Arial" w:hAnsi="Arial" w:cs="Arial"/>
          <w:lang w:eastAsia="es-ES_tradnl"/>
        </w:rPr>
        <w:t xml:space="preserve">.  </w:t>
      </w:r>
    </w:p>
    <w:p w14:paraId="14414E24" w14:textId="77777777" w:rsidR="0098006D" w:rsidRPr="004B0309" w:rsidRDefault="0098006D" w:rsidP="0098006D">
      <w:pPr>
        <w:spacing w:before="120" w:after="120" w:line="276" w:lineRule="auto"/>
        <w:ind w:firstLine="709"/>
        <w:jc w:val="both"/>
        <w:rPr>
          <w:rFonts w:ascii="Arial" w:hAnsi="Arial" w:cs="Arial"/>
          <w:lang w:eastAsia="es-ES_tradnl"/>
        </w:rPr>
      </w:pPr>
      <w:r w:rsidRPr="004B0309">
        <w:rPr>
          <w:rFonts w:ascii="Arial" w:hAnsi="Arial" w:cs="Arial"/>
          <w:lang w:eastAsia="es-ES_tradnl"/>
        </w:rPr>
        <w:lastRenderedPageBreak/>
        <w:t>Ahora bien, el inciso 1 del artículo 6 de la Ley 1150 de 2007</w:t>
      </w:r>
      <w:r w:rsidRPr="004B0309">
        <w:rPr>
          <w:rFonts w:ascii="Arial" w:hAnsi="Arial" w:cs="Arial"/>
          <w:vertAlign w:val="superscript"/>
          <w:lang w:eastAsia="es-ES_tradnl"/>
        </w:rPr>
        <w:footnoteReference w:id="11"/>
      </w:r>
      <w:r w:rsidRPr="004B0309">
        <w:rPr>
          <w:rFonts w:ascii="Arial" w:hAnsi="Arial" w:cs="Arial"/>
          <w:lang w:eastAsia="es-ES_tradnl"/>
        </w:rPr>
        <w:t>, mediante el cual se regulan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w:t>
      </w:r>
      <w:r w:rsidRPr="004B0309">
        <w:rPr>
          <w:rFonts w:ascii="Arial" w:hAnsi="Arial" w:cs="Arial"/>
          <w:vertAlign w:val="superscript"/>
          <w:lang w:eastAsia="es-ES_tradnl"/>
        </w:rPr>
        <w:footnoteReference w:id="12"/>
      </w:r>
      <w:r w:rsidRPr="004B0309">
        <w:rPr>
          <w:rFonts w:ascii="Arial" w:hAnsi="Arial" w:cs="Arial"/>
          <w:lang w:eastAsia="es-ES_tradnl"/>
        </w:rPr>
        <w:t xml:space="preserve">. </w:t>
      </w:r>
    </w:p>
    <w:p w14:paraId="285F71ED" w14:textId="77777777" w:rsidR="0098006D" w:rsidRPr="004B0309" w:rsidRDefault="0098006D" w:rsidP="0098006D">
      <w:pPr>
        <w:widowControl w:val="0"/>
        <w:autoSpaceDE w:val="0"/>
        <w:autoSpaceDN w:val="0"/>
        <w:spacing w:after="120" w:line="276" w:lineRule="auto"/>
        <w:ind w:firstLine="709"/>
        <w:jc w:val="both"/>
        <w:rPr>
          <w:rFonts w:ascii="Arial" w:hAnsi="Arial" w:cs="Arial"/>
          <w:lang w:eastAsia="es-ES_tradnl"/>
        </w:rPr>
      </w:pPr>
      <w:r w:rsidRPr="004B0309">
        <w:rPr>
          <w:rFonts w:ascii="Arial" w:hAnsi="Arial" w:cs="Arial"/>
          <w:lang w:eastAsia="es-ES_tradnl"/>
        </w:rPr>
        <w:t>En el mismo sentido, el Decreto 1082 de 2015</w:t>
      </w:r>
      <w:r w:rsidRPr="004B0309">
        <w:rPr>
          <w:rFonts w:ascii="Arial" w:hAnsi="Arial" w:cs="Arial"/>
          <w:vertAlign w:val="superscript"/>
          <w:lang w:eastAsia="es-ES_tradnl"/>
        </w:rPr>
        <w:footnoteReference w:id="13"/>
      </w:r>
      <w:r w:rsidRPr="004B0309">
        <w:rPr>
          <w:rFonts w:ascii="Arial" w:hAnsi="Arial" w:cs="Arial"/>
          <w:lang w:eastAsia="es-ES_tradnl"/>
        </w:rPr>
        <w:t xml:space="preserve"> dispone quiénes deben inscribirse en el RUP, el momento de la renovación del registro, la información requerida para la inscripción, renovación o actualización</w:t>
      </w:r>
      <w:r w:rsidRPr="004B0309">
        <w:rPr>
          <w:rStyle w:val="Refdenotaalpie"/>
          <w:rFonts w:ascii="Arial" w:hAnsi="Arial" w:cs="Arial"/>
          <w:lang w:eastAsia="es-ES_tradnl"/>
        </w:rPr>
        <w:footnoteReference w:id="14"/>
      </w:r>
      <w:r w:rsidRPr="004B0309">
        <w:rPr>
          <w:rFonts w:ascii="Arial" w:hAnsi="Arial" w:cs="Arial"/>
          <w:lang w:eastAsia="es-ES_tradnl"/>
        </w:rPr>
        <w:t xml:space="preserve"> y la posibilidad de solicitar </w:t>
      </w:r>
      <w:r w:rsidRPr="004B0309">
        <w:rPr>
          <w:rFonts w:ascii="Arial" w:hAnsi="Arial" w:cs="Arial"/>
          <w:lang w:eastAsia="es-ES_tradnl"/>
        </w:rPr>
        <w:lastRenderedPageBreak/>
        <w:t xml:space="preserve">la cancelación de la inscripción, en cualquier momento ante la cámara de comercio </w:t>
      </w:r>
      <w:r w:rsidRPr="004B0309">
        <w:rPr>
          <w:rFonts w:ascii="Arial" w:hAnsi="Arial" w:cs="Arial"/>
          <w:lang w:eastAsia="es-ES_tradnl"/>
        </w:rPr>
        <w:lastRenderedPageBreak/>
        <w:t>correspondiente</w:t>
      </w:r>
      <w:r w:rsidRPr="004B0309">
        <w:rPr>
          <w:rFonts w:ascii="Arial" w:hAnsi="Arial" w:cs="Arial"/>
          <w:vertAlign w:val="superscript"/>
          <w:lang w:eastAsia="es-ES_tradnl"/>
        </w:rPr>
        <w:footnoteReference w:id="15"/>
      </w:r>
      <w:r w:rsidRPr="004B0309">
        <w:rPr>
          <w:rFonts w:ascii="Arial" w:hAnsi="Arial" w:cs="Arial"/>
          <w:lang w:eastAsia="es-ES_tradnl"/>
        </w:rPr>
        <w:t>.</w:t>
      </w:r>
    </w:p>
    <w:p w14:paraId="70A2696F" w14:textId="77777777" w:rsidR="0098006D" w:rsidRPr="004B0309" w:rsidRDefault="0098006D" w:rsidP="0098006D">
      <w:pPr>
        <w:widowControl w:val="0"/>
        <w:autoSpaceDE w:val="0"/>
        <w:autoSpaceDN w:val="0"/>
        <w:spacing w:line="276" w:lineRule="auto"/>
        <w:ind w:firstLine="709"/>
        <w:contextualSpacing/>
        <w:jc w:val="both"/>
        <w:rPr>
          <w:rFonts w:ascii="Arial" w:eastAsia="Arial" w:hAnsi="Arial" w:cs="Arial"/>
          <w:b/>
          <w:lang w:val="es-ES"/>
        </w:rPr>
      </w:pPr>
      <w:r w:rsidRPr="004B0309">
        <w:rPr>
          <w:rFonts w:ascii="Arial" w:hAnsi="Arial" w:cs="Arial"/>
          <w:lang w:eastAsia="es-ES_tradnl"/>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bookmarkEnd w:id="6"/>
    <w:p w14:paraId="21B3CD73" w14:textId="77777777" w:rsidR="0098006D" w:rsidRPr="004B0309" w:rsidRDefault="0098006D" w:rsidP="0098006D">
      <w:pPr>
        <w:spacing w:line="276" w:lineRule="auto"/>
        <w:contextualSpacing/>
        <w:jc w:val="both"/>
        <w:rPr>
          <w:rFonts w:ascii="Arial" w:hAnsi="Arial" w:cs="Arial"/>
          <w:lang w:val="es-ES_tradnl" w:eastAsia="es-ES"/>
        </w:rPr>
      </w:pPr>
    </w:p>
    <w:p w14:paraId="09DD6DA7" w14:textId="77777777" w:rsidR="0098006D" w:rsidRDefault="0098006D" w:rsidP="0098006D">
      <w:pPr>
        <w:spacing w:line="276" w:lineRule="auto"/>
        <w:contextualSpacing/>
        <w:jc w:val="both"/>
        <w:rPr>
          <w:rFonts w:ascii="Arial" w:hAnsi="Arial" w:cs="Arial"/>
          <w:lang w:val="es-ES_tradnl" w:eastAsia="es-ES"/>
        </w:rPr>
      </w:pPr>
    </w:p>
    <w:p w14:paraId="0EC44DFA" w14:textId="77777777" w:rsidR="0098006D" w:rsidRDefault="0098006D" w:rsidP="0098006D">
      <w:pPr>
        <w:spacing w:line="276" w:lineRule="auto"/>
        <w:contextualSpacing/>
        <w:jc w:val="both"/>
        <w:rPr>
          <w:rFonts w:ascii="Arial" w:hAnsi="Arial" w:cs="Arial"/>
          <w:lang w:val="es-ES_tradnl" w:eastAsia="es-ES"/>
        </w:rPr>
      </w:pPr>
    </w:p>
    <w:p w14:paraId="1BF02D0A" w14:textId="77777777" w:rsidR="0098006D" w:rsidRPr="004B0309" w:rsidRDefault="0098006D" w:rsidP="0098006D">
      <w:pPr>
        <w:spacing w:line="276" w:lineRule="auto"/>
        <w:contextualSpacing/>
        <w:jc w:val="both"/>
        <w:rPr>
          <w:rFonts w:ascii="Arial" w:hAnsi="Arial" w:cs="Arial"/>
          <w:lang w:val="es-ES_tradnl" w:eastAsia="es-ES"/>
        </w:rPr>
      </w:pPr>
    </w:p>
    <w:p w14:paraId="67FC9B77" w14:textId="77777777" w:rsidR="0098006D" w:rsidRPr="004B0309" w:rsidRDefault="0098006D" w:rsidP="0098006D">
      <w:pPr>
        <w:spacing w:line="276" w:lineRule="auto"/>
        <w:contextualSpacing/>
        <w:jc w:val="both"/>
        <w:rPr>
          <w:rFonts w:ascii="Arial" w:hAnsi="Arial" w:cs="Arial"/>
          <w:b/>
          <w:lang w:val="es-ES" w:eastAsia="es-ES_tradnl"/>
        </w:rPr>
      </w:pPr>
      <w:r w:rsidRPr="004B0309">
        <w:rPr>
          <w:rFonts w:ascii="Arial" w:hAnsi="Arial" w:cs="Arial"/>
          <w:b/>
          <w:lang w:val="es-ES" w:eastAsia="es-ES_tradnl"/>
        </w:rPr>
        <w:t>2.2. Firmeza de la inscripción en el Registro Único de Proponentes – RUP –</w:t>
      </w:r>
    </w:p>
    <w:p w14:paraId="60E52555" w14:textId="77777777" w:rsidR="0098006D" w:rsidRPr="004B0309" w:rsidRDefault="0098006D" w:rsidP="0098006D">
      <w:pPr>
        <w:spacing w:line="276" w:lineRule="auto"/>
        <w:contextualSpacing/>
        <w:jc w:val="both"/>
        <w:rPr>
          <w:rFonts w:ascii="Arial" w:hAnsi="Arial" w:cs="Arial"/>
        </w:rPr>
      </w:pPr>
    </w:p>
    <w:p w14:paraId="51D60672" w14:textId="77777777" w:rsidR="0098006D" w:rsidRPr="004B0309" w:rsidRDefault="0098006D" w:rsidP="0098006D">
      <w:pPr>
        <w:spacing w:after="120" w:line="276" w:lineRule="auto"/>
        <w:jc w:val="both"/>
        <w:rPr>
          <w:rFonts w:ascii="Arial" w:hAnsi="Arial" w:cs="Arial"/>
          <w:b/>
          <w:lang w:val="es-ES" w:eastAsia="es-ES_tradnl"/>
        </w:rPr>
      </w:pPr>
      <w:bookmarkStart w:id="8" w:name="_Hlk104368148"/>
      <w:r w:rsidRPr="004B0309">
        <w:rPr>
          <w:rFonts w:ascii="Arial" w:hAnsi="Arial" w:cs="Arial"/>
        </w:rPr>
        <w:t xml:space="preserve">Conforme se mencionó en el numeral anterior, </w:t>
      </w:r>
      <w:bookmarkStart w:id="9" w:name="_Hlk107927340"/>
      <w:r w:rsidRPr="004B0309">
        <w:rPr>
          <w:rFonts w:ascii="Arial" w:hAnsi="Arial" w:cs="Arial"/>
        </w:rPr>
        <w:t>las</w:t>
      </w:r>
      <w:r w:rsidRPr="004B0309">
        <w:rPr>
          <w:rFonts w:ascii="Arial" w:hAnsi="Arial" w:cs="Arial"/>
          <w:spacing w:val="-10"/>
        </w:rPr>
        <w:t xml:space="preserve"> </w:t>
      </w:r>
      <w:r w:rsidRPr="004B0309">
        <w:rPr>
          <w:rFonts w:ascii="Arial" w:hAnsi="Arial" w:cs="Arial"/>
        </w:rPr>
        <w:t>cámaras</w:t>
      </w:r>
      <w:r w:rsidRPr="004B0309">
        <w:rPr>
          <w:rFonts w:ascii="Arial" w:hAnsi="Arial" w:cs="Arial"/>
          <w:spacing w:val="-10"/>
        </w:rPr>
        <w:t xml:space="preserve"> </w:t>
      </w:r>
      <w:r w:rsidRPr="004B0309">
        <w:rPr>
          <w:rFonts w:ascii="Arial" w:hAnsi="Arial" w:cs="Arial"/>
        </w:rPr>
        <w:t>de</w:t>
      </w:r>
      <w:r w:rsidRPr="004B0309">
        <w:rPr>
          <w:rFonts w:ascii="Arial" w:hAnsi="Arial" w:cs="Arial"/>
          <w:spacing w:val="-9"/>
        </w:rPr>
        <w:t xml:space="preserve"> </w:t>
      </w:r>
      <w:r w:rsidRPr="004B0309">
        <w:rPr>
          <w:rFonts w:ascii="Arial" w:hAnsi="Arial" w:cs="Arial"/>
        </w:rPr>
        <w:t>comercio,</w:t>
      </w:r>
      <w:r w:rsidRPr="004B0309">
        <w:rPr>
          <w:rFonts w:ascii="Arial" w:hAnsi="Arial" w:cs="Arial"/>
          <w:spacing w:val="-10"/>
        </w:rPr>
        <w:t xml:space="preserve"> </w:t>
      </w:r>
      <w:r w:rsidRPr="004B0309">
        <w:rPr>
          <w:rFonts w:ascii="Arial" w:hAnsi="Arial" w:cs="Arial"/>
        </w:rPr>
        <w:t>de</w:t>
      </w:r>
      <w:r w:rsidRPr="004B0309">
        <w:rPr>
          <w:rFonts w:ascii="Arial" w:hAnsi="Arial" w:cs="Arial"/>
          <w:spacing w:val="-9"/>
        </w:rPr>
        <w:t xml:space="preserve"> </w:t>
      </w:r>
      <w:r w:rsidRPr="004B0309">
        <w:rPr>
          <w:rFonts w:ascii="Arial" w:hAnsi="Arial" w:cs="Arial"/>
        </w:rPr>
        <w:t>acuerdo</w:t>
      </w:r>
      <w:r w:rsidRPr="004B0309">
        <w:rPr>
          <w:rFonts w:ascii="Arial" w:hAnsi="Arial" w:cs="Arial"/>
          <w:spacing w:val="-9"/>
        </w:rPr>
        <w:t xml:space="preserve"> </w:t>
      </w:r>
      <w:r w:rsidRPr="004B0309">
        <w:rPr>
          <w:rFonts w:ascii="Arial" w:hAnsi="Arial" w:cs="Arial"/>
        </w:rPr>
        <w:t>con</w:t>
      </w:r>
      <w:r w:rsidRPr="004B0309">
        <w:rPr>
          <w:rFonts w:ascii="Arial" w:hAnsi="Arial" w:cs="Arial"/>
          <w:spacing w:val="-10"/>
        </w:rPr>
        <w:t xml:space="preserve"> </w:t>
      </w:r>
      <w:r w:rsidRPr="004B0309">
        <w:rPr>
          <w:rFonts w:ascii="Arial" w:hAnsi="Arial" w:cs="Arial"/>
        </w:rPr>
        <w:t>el</w:t>
      </w:r>
      <w:r w:rsidRPr="004B0309">
        <w:rPr>
          <w:rFonts w:ascii="Arial" w:hAnsi="Arial" w:cs="Arial"/>
          <w:spacing w:val="-9"/>
        </w:rPr>
        <w:t xml:space="preserve"> </w:t>
      </w:r>
      <w:r w:rsidRPr="004B0309">
        <w:rPr>
          <w:rFonts w:ascii="Arial" w:hAnsi="Arial" w:cs="Arial"/>
        </w:rPr>
        <w:t>artículo</w:t>
      </w:r>
      <w:r w:rsidRPr="004B0309">
        <w:rPr>
          <w:rFonts w:ascii="Arial" w:hAnsi="Arial" w:cs="Arial"/>
          <w:spacing w:val="-9"/>
        </w:rPr>
        <w:t xml:space="preserve"> </w:t>
      </w:r>
      <w:r w:rsidRPr="004B0309">
        <w:rPr>
          <w:rFonts w:ascii="Arial" w:hAnsi="Arial" w:cs="Arial"/>
        </w:rPr>
        <w:t>6.1</w:t>
      </w:r>
      <w:r w:rsidRPr="004B0309">
        <w:rPr>
          <w:rFonts w:ascii="Arial" w:hAnsi="Arial" w:cs="Arial"/>
          <w:spacing w:val="-9"/>
        </w:rPr>
        <w:t xml:space="preserve"> </w:t>
      </w:r>
      <w:r w:rsidRPr="004B0309">
        <w:rPr>
          <w:rFonts w:ascii="Arial" w:hAnsi="Arial" w:cs="Arial"/>
        </w:rPr>
        <w:t>de</w:t>
      </w:r>
      <w:r w:rsidRPr="004B0309">
        <w:rPr>
          <w:rFonts w:ascii="Arial" w:hAnsi="Arial" w:cs="Arial"/>
          <w:spacing w:val="-9"/>
        </w:rPr>
        <w:t xml:space="preserve"> </w:t>
      </w:r>
      <w:r w:rsidRPr="004B0309">
        <w:rPr>
          <w:rFonts w:ascii="Arial" w:hAnsi="Arial" w:cs="Arial"/>
        </w:rPr>
        <w:t>la</w:t>
      </w:r>
      <w:r w:rsidRPr="004B0309">
        <w:rPr>
          <w:rFonts w:ascii="Arial" w:hAnsi="Arial" w:cs="Arial"/>
          <w:spacing w:val="-9"/>
        </w:rPr>
        <w:t xml:space="preserve"> </w:t>
      </w:r>
      <w:r w:rsidRPr="004B0309">
        <w:rPr>
          <w:rFonts w:ascii="Arial" w:hAnsi="Arial" w:cs="Arial"/>
        </w:rPr>
        <w:t>Ley</w:t>
      </w:r>
      <w:r w:rsidRPr="004B0309">
        <w:rPr>
          <w:rFonts w:ascii="Arial" w:hAnsi="Arial" w:cs="Arial"/>
          <w:spacing w:val="-9"/>
        </w:rPr>
        <w:t xml:space="preserve"> </w:t>
      </w:r>
      <w:r w:rsidRPr="004B0309">
        <w:rPr>
          <w:rFonts w:ascii="Arial" w:hAnsi="Arial" w:cs="Arial"/>
        </w:rPr>
        <w:t>1150</w:t>
      </w:r>
      <w:r w:rsidRPr="004B0309">
        <w:rPr>
          <w:rFonts w:ascii="Arial" w:hAnsi="Arial" w:cs="Arial"/>
          <w:spacing w:val="-9"/>
        </w:rPr>
        <w:t xml:space="preserve"> </w:t>
      </w:r>
      <w:r w:rsidRPr="004B0309">
        <w:rPr>
          <w:rFonts w:ascii="Arial" w:hAnsi="Arial" w:cs="Arial"/>
        </w:rPr>
        <w:t>de 2007 y</w:t>
      </w:r>
      <w:r w:rsidRPr="004B0309">
        <w:rPr>
          <w:rFonts w:ascii="Arial" w:hAnsi="Arial" w:cs="Arial"/>
          <w:spacing w:val="-9"/>
        </w:rPr>
        <w:t xml:space="preserve"> </w:t>
      </w:r>
      <w:r w:rsidRPr="004B0309">
        <w:rPr>
          <w:rFonts w:ascii="Arial" w:hAnsi="Arial" w:cs="Arial"/>
        </w:rPr>
        <w:t>con el artículo 2.2.1.1.1.5.3. del Decreto 1082 de 2015, verificarán y certificarán los</w:t>
      </w:r>
      <w:r w:rsidRPr="004B0309">
        <w:rPr>
          <w:rFonts w:ascii="Arial" w:hAnsi="Arial" w:cs="Arial"/>
          <w:spacing w:val="1"/>
        </w:rPr>
        <w:t xml:space="preserve"> </w:t>
      </w:r>
      <w:r w:rsidRPr="004B0309">
        <w:rPr>
          <w:rFonts w:ascii="Arial" w:hAnsi="Arial" w:cs="Arial"/>
        </w:rPr>
        <w:t>requisitos habilitantes de experiencia, capacidad jurídica, capacidad financiera y de</w:t>
      </w:r>
      <w:r w:rsidRPr="004B0309">
        <w:rPr>
          <w:rFonts w:ascii="Arial" w:hAnsi="Arial" w:cs="Arial"/>
          <w:spacing w:val="1"/>
        </w:rPr>
        <w:t xml:space="preserve"> </w:t>
      </w:r>
      <w:r w:rsidRPr="004B0309">
        <w:rPr>
          <w:rFonts w:ascii="Arial" w:hAnsi="Arial" w:cs="Arial"/>
        </w:rPr>
        <w:t>organización.</w:t>
      </w:r>
      <w:r w:rsidRPr="004B0309">
        <w:rPr>
          <w:rFonts w:ascii="Arial" w:hAnsi="Arial" w:cs="Arial"/>
          <w:spacing w:val="-5"/>
        </w:rPr>
        <w:t xml:space="preserve"> </w:t>
      </w:r>
      <w:r w:rsidRPr="004B0309">
        <w:rPr>
          <w:rFonts w:ascii="Arial" w:hAnsi="Arial" w:cs="Arial"/>
        </w:rPr>
        <w:t>En concordancia</w:t>
      </w:r>
      <w:r w:rsidRPr="004B0309">
        <w:rPr>
          <w:rFonts w:ascii="Arial" w:hAnsi="Arial" w:cs="Arial"/>
          <w:spacing w:val="-4"/>
        </w:rPr>
        <w:t xml:space="preserve"> </w:t>
      </w:r>
      <w:r w:rsidRPr="004B0309">
        <w:rPr>
          <w:rFonts w:ascii="Arial" w:hAnsi="Arial" w:cs="Arial"/>
        </w:rPr>
        <w:t>con</w:t>
      </w:r>
      <w:r w:rsidRPr="004B0309">
        <w:rPr>
          <w:rFonts w:ascii="Arial" w:hAnsi="Arial" w:cs="Arial"/>
          <w:spacing w:val="-5"/>
        </w:rPr>
        <w:t xml:space="preserve"> </w:t>
      </w:r>
      <w:r w:rsidRPr="004B0309">
        <w:rPr>
          <w:rFonts w:ascii="Arial" w:hAnsi="Arial" w:cs="Arial"/>
        </w:rPr>
        <w:t>lo</w:t>
      </w:r>
      <w:r w:rsidRPr="004B0309">
        <w:rPr>
          <w:rFonts w:ascii="Arial" w:hAnsi="Arial" w:cs="Arial"/>
          <w:spacing w:val="-4"/>
        </w:rPr>
        <w:t xml:space="preserve"> </w:t>
      </w:r>
      <w:r w:rsidRPr="004B0309">
        <w:rPr>
          <w:rFonts w:ascii="Arial" w:hAnsi="Arial" w:cs="Arial"/>
        </w:rPr>
        <w:t>establecido</w:t>
      </w:r>
      <w:r w:rsidRPr="004B0309">
        <w:rPr>
          <w:rFonts w:ascii="Arial" w:hAnsi="Arial" w:cs="Arial"/>
          <w:spacing w:val="-4"/>
        </w:rPr>
        <w:t xml:space="preserve"> </w:t>
      </w:r>
      <w:r w:rsidRPr="004B0309">
        <w:rPr>
          <w:rFonts w:ascii="Arial" w:hAnsi="Arial" w:cs="Arial"/>
        </w:rPr>
        <w:t>en</w:t>
      </w:r>
      <w:r w:rsidRPr="004B0309">
        <w:rPr>
          <w:rFonts w:ascii="Arial" w:hAnsi="Arial" w:cs="Arial"/>
          <w:spacing w:val="-5"/>
        </w:rPr>
        <w:t xml:space="preserve"> </w:t>
      </w:r>
      <w:r w:rsidRPr="004B0309">
        <w:rPr>
          <w:rFonts w:ascii="Arial" w:hAnsi="Arial" w:cs="Arial"/>
        </w:rPr>
        <w:t>el</w:t>
      </w:r>
      <w:r w:rsidRPr="004B0309">
        <w:rPr>
          <w:rFonts w:ascii="Arial" w:hAnsi="Arial" w:cs="Arial"/>
          <w:spacing w:val="-4"/>
        </w:rPr>
        <w:t xml:space="preserve"> </w:t>
      </w:r>
      <w:r w:rsidRPr="004B0309">
        <w:rPr>
          <w:rFonts w:ascii="Arial" w:hAnsi="Arial" w:cs="Arial"/>
        </w:rPr>
        <w:t>numeral</w:t>
      </w:r>
      <w:r w:rsidRPr="004B0309">
        <w:rPr>
          <w:rFonts w:ascii="Arial" w:hAnsi="Arial" w:cs="Arial"/>
          <w:spacing w:val="-4"/>
        </w:rPr>
        <w:t xml:space="preserve"> </w:t>
      </w:r>
      <w:r w:rsidRPr="004B0309">
        <w:rPr>
          <w:rFonts w:ascii="Arial" w:hAnsi="Arial" w:cs="Arial"/>
        </w:rPr>
        <w:t>6.3</w:t>
      </w:r>
      <w:r w:rsidRPr="004B0309">
        <w:rPr>
          <w:rFonts w:ascii="Arial" w:hAnsi="Arial" w:cs="Arial"/>
          <w:spacing w:val="-5"/>
        </w:rPr>
        <w:t xml:space="preserve"> </w:t>
      </w:r>
      <w:r w:rsidRPr="004B0309">
        <w:rPr>
          <w:rFonts w:ascii="Arial" w:hAnsi="Arial" w:cs="Arial"/>
        </w:rPr>
        <w:t>de</w:t>
      </w:r>
      <w:r w:rsidRPr="004B0309">
        <w:rPr>
          <w:rFonts w:ascii="Arial" w:hAnsi="Arial" w:cs="Arial"/>
          <w:spacing w:val="-4"/>
        </w:rPr>
        <w:t xml:space="preserve"> </w:t>
      </w:r>
      <w:r w:rsidRPr="004B0309">
        <w:rPr>
          <w:rFonts w:ascii="Arial" w:hAnsi="Arial" w:cs="Arial"/>
        </w:rPr>
        <w:t>la</w:t>
      </w:r>
      <w:r w:rsidRPr="004B0309">
        <w:rPr>
          <w:rFonts w:ascii="Arial" w:hAnsi="Arial" w:cs="Arial"/>
          <w:spacing w:val="-4"/>
        </w:rPr>
        <w:t xml:space="preserve"> </w:t>
      </w:r>
      <w:r w:rsidRPr="004B0309">
        <w:rPr>
          <w:rFonts w:ascii="Arial" w:hAnsi="Arial" w:cs="Arial"/>
        </w:rPr>
        <w:t>Ley</w:t>
      </w:r>
      <w:r w:rsidRPr="004B0309">
        <w:rPr>
          <w:rFonts w:ascii="Arial" w:hAnsi="Arial" w:cs="Arial"/>
          <w:spacing w:val="-4"/>
        </w:rPr>
        <w:t xml:space="preserve"> </w:t>
      </w:r>
      <w:r w:rsidRPr="004B0309">
        <w:rPr>
          <w:rFonts w:ascii="Arial" w:hAnsi="Arial" w:cs="Arial"/>
        </w:rPr>
        <w:t>1150</w:t>
      </w:r>
      <w:r w:rsidRPr="004B0309">
        <w:rPr>
          <w:rFonts w:ascii="Arial" w:hAnsi="Arial" w:cs="Arial"/>
          <w:spacing w:val="-5"/>
        </w:rPr>
        <w:t xml:space="preserve"> </w:t>
      </w:r>
      <w:r w:rsidRPr="004B0309">
        <w:rPr>
          <w:rFonts w:ascii="Arial" w:hAnsi="Arial" w:cs="Arial"/>
        </w:rPr>
        <w:t>de</w:t>
      </w:r>
      <w:r w:rsidRPr="004B0309">
        <w:rPr>
          <w:rFonts w:ascii="Arial" w:hAnsi="Arial" w:cs="Arial"/>
          <w:spacing w:val="-4"/>
        </w:rPr>
        <w:t xml:space="preserve"> </w:t>
      </w:r>
      <w:r w:rsidRPr="004B0309">
        <w:rPr>
          <w:rFonts w:ascii="Arial" w:hAnsi="Arial" w:cs="Arial"/>
        </w:rPr>
        <w:t>2007, la cámara de comercio, verificada la información aportada por el proponente, publicará el acto de inscripción del RUP, contra este, cualquier</w:t>
      </w:r>
      <w:r w:rsidRPr="004B0309">
        <w:rPr>
          <w:rFonts w:ascii="Arial" w:hAnsi="Arial" w:cs="Arial"/>
          <w:spacing w:val="1"/>
        </w:rPr>
        <w:t xml:space="preserve"> </w:t>
      </w:r>
      <w:r w:rsidRPr="004B0309">
        <w:rPr>
          <w:rFonts w:ascii="Arial" w:hAnsi="Arial" w:cs="Arial"/>
        </w:rPr>
        <w:t>persona podrá interponer recurso de reposición dentro de los diez (10) días hábiles</w:t>
      </w:r>
      <w:r w:rsidRPr="004B0309">
        <w:rPr>
          <w:rFonts w:ascii="Arial" w:hAnsi="Arial" w:cs="Arial"/>
          <w:spacing w:val="1"/>
        </w:rPr>
        <w:t xml:space="preserve"> </w:t>
      </w:r>
      <w:r w:rsidRPr="004B0309">
        <w:rPr>
          <w:rFonts w:ascii="Arial" w:hAnsi="Arial" w:cs="Arial"/>
        </w:rPr>
        <w:t>siguientes</w:t>
      </w:r>
      <w:r w:rsidRPr="004B0309">
        <w:rPr>
          <w:rFonts w:ascii="Arial" w:hAnsi="Arial" w:cs="Arial"/>
          <w:spacing w:val="1"/>
        </w:rPr>
        <w:t xml:space="preserve"> </w:t>
      </w:r>
      <w:r w:rsidRPr="004B0309">
        <w:rPr>
          <w:rFonts w:ascii="Arial" w:hAnsi="Arial" w:cs="Arial"/>
        </w:rPr>
        <w:t>contados</w:t>
      </w:r>
      <w:r w:rsidRPr="004B0309">
        <w:rPr>
          <w:rFonts w:ascii="Arial" w:hAnsi="Arial" w:cs="Arial"/>
          <w:spacing w:val="1"/>
        </w:rPr>
        <w:t xml:space="preserve"> </w:t>
      </w:r>
      <w:r w:rsidRPr="004B0309">
        <w:rPr>
          <w:rFonts w:ascii="Arial" w:hAnsi="Arial" w:cs="Arial"/>
        </w:rPr>
        <w:t>a</w:t>
      </w:r>
      <w:r w:rsidRPr="004B0309">
        <w:rPr>
          <w:rFonts w:ascii="Arial" w:hAnsi="Arial" w:cs="Arial"/>
          <w:spacing w:val="1"/>
        </w:rPr>
        <w:t xml:space="preserve"> </w:t>
      </w:r>
      <w:r w:rsidRPr="004B0309">
        <w:rPr>
          <w:rFonts w:ascii="Arial" w:hAnsi="Arial" w:cs="Arial"/>
        </w:rPr>
        <w:t>partir</w:t>
      </w:r>
      <w:r w:rsidRPr="004B0309">
        <w:rPr>
          <w:rFonts w:ascii="Arial" w:hAnsi="Arial" w:cs="Arial"/>
          <w:spacing w:val="1"/>
        </w:rPr>
        <w:t xml:space="preserve"> </w:t>
      </w:r>
      <w:r w:rsidRPr="004B0309">
        <w:rPr>
          <w:rFonts w:ascii="Arial" w:hAnsi="Arial" w:cs="Arial"/>
        </w:rPr>
        <w:t>de</w:t>
      </w:r>
      <w:r w:rsidRPr="004B0309">
        <w:rPr>
          <w:rFonts w:ascii="Arial" w:hAnsi="Arial" w:cs="Arial"/>
          <w:spacing w:val="1"/>
        </w:rPr>
        <w:t xml:space="preserve"> </w:t>
      </w:r>
      <w:r w:rsidRPr="004B0309">
        <w:rPr>
          <w:rFonts w:ascii="Arial" w:hAnsi="Arial" w:cs="Arial"/>
        </w:rPr>
        <w:t>su</w:t>
      </w:r>
      <w:r w:rsidRPr="004B0309">
        <w:rPr>
          <w:rFonts w:ascii="Arial" w:hAnsi="Arial" w:cs="Arial"/>
          <w:spacing w:val="1"/>
        </w:rPr>
        <w:t xml:space="preserve"> </w:t>
      </w:r>
      <w:r w:rsidRPr="004B0309">
        <w:rPr>
          <w:rFonts w:ascii="Arial" w:hAnsi="Arial" w:cs="Arial"/>
        </w:rPr>
        <w:t>publicación</w:t>
      </w:r>
      <w:r w:rsidRPr="004B0309">
        <w:rPr>
          <w:rFonts w:ascii="Arial" w:hAnsi="Arial" w:cs="Arial"/>
          <w:spacing w:val="1"/>
        </w:rPr>
        <w:t xml:space="preserve"> </w:t>
      </w:r>
      <w:r w:rsidRPr="004B0309">
        <w:rPr>
          <w:rFonts w:ascii="Arial" w:hAnsi="Arial" w:cs="Arial"/>
        </w:rPr>
        <w:t>–posibilidad</w:t>
      </w:r>
      <w:r w:rsidRPr="004B0309">
        <w:rPr>
          <w:rFonts w:ascii="Arial" w:hAnsi="Arial" w:cs="Arial"/>
          <w:spacing w:val="1"/>
        </w:rPr>
        <w:t xml:space="preserve"> </w:t>
      </w:r>
      <w:r w:rsidRPr="004B0309">
        <w:rPr>
          <w:rFonts w:ascii="Arial" w:hAnsi="Arial" w:cs="Arial"/>
        </w:rPr>
        <w:t>aplicable</w:t>
      </w:r>
      <w:r w:rsidRPr="004B0309">
        <w:rPr>
          <w:rFonts w:ascii="Arial" w:hAnsi="Arial" w:cs="Arial"/>
          <w:spacing w:val="1"/>
        </w:rPr>
        <w:t xml:space="preserve"> </w:t>
      </w:r>
      <w:r w:rsidRPr="004B0309">
        <w:rPr>
          <w:rFonts w:ascii="Arial" w:hAnsi="Arial" w:cs="Arial"/>
        </w:rPr>
        <w:t>frente</w:t>
      </w:r>
      <w:r w:rsidRPr="004B0309">
        <w:rPr>
          <w:rFonts w:ascii="Arial" w:hAnsi="Arial" w:cs="Arial"/>
          <w:spacing w:val="1"/>
        </w:rPr>
        <w:t xml:space="preserve"> </w:t>
      </w:r>
      <w:r w:rsidRPr="004B0309">
        <w:rPr>
          <w:rFonts w:ascii="Arial" w:hAnsi="Arial" w:cs="Arial"/>
        </w:rPr>
        <w:t>a</w:t>
      </w:r>
      <w:r w:rsidRPr="004B0309">
        <w:rPr>
          <w:rFonts w:ascii="Arial" w:hAnsi="Arial" w:cs="Arial"/>
          <w:spacing w:val="1"/>
        </w:rPr>
        <w:t xml:space="preserve"> </w:t>
      </w:r>
      <w:r w:rsidRPr="004B0309">
        <w:rPr>
          <w:rFonts w:ascii="Arial" w:hAnsi="Arial" w:cs="Arial"/>
        </w:rPr>
        <w:t>la</w:t>
      </w:r>
      <w:r w:rsidRPr="004B0309">
        <w:rPr>
          <w:rFonts w:ascii="Arial" w:hAnsi="Arial" w:cs="Arial"/>
          <w:spacing w:val="1"/>
        </w:rPr>
        <w:t xml:space="preserve"> </w:t>
      </w:r>
      <w:r w:rsidRPr="004B0309">
        <w:rPr>
          <w:rFonts w:ascii="Arial" w:hAnsi="Arial" w:cs="Arial"/>
          <w:i/>
        </w:rPr>
        <w:t>inscripción, renovación o actualización–</w:t>
      </w:r>
      <w:bookmarkEnd w:id="8"/>
      <w:r w:rsidRPr="004B0309">
        <w:rPr>
          <w:rStyle w:val="Refdenotaalpie"/>
          <w:rFonts w:ascii="Arial" w:hAnsi="Arial" w:cs="Arial"/>
          <w:iCs/>
        </w:rPr>
        <w:footnoteReference w:id="16"/>
      </w:r>
      <w:r w:rsidRPr="004B0309">
        <w:rPr>
          <w:rFonts w:ascii="Arial" w:hAnsi="Arial" w:cs="Arial"/>
        </w:rPr>
        <w:t xml:space="preserve">. </w:t>
      </w:r>
      <w:bookmarkEnd w:id="9"/>
      <w:r w:rsidRPr="004B0309">
        <w:rPr>
          <w:rFonts w:ascii="Arial" w:hAnsi="Arial" w:cs="Arial"/>
        </w:rPr>
        <w:t xml:space="preserve">En firme </w:t>
      </w:r>
      <w:r w:rsidRPr="004B0309">
        <w:rPr>
          <w:rFonts w:ascii="Arial" w:hAnsi="Arial" w:cs="Arial"/>
        </w:rPr>
        <w:lastRenderedPageBreak/>
        <w:t>el acto administrativo que realiza la</w:t>
      </w:r>
      <w:r w:rsidRPr="004B0309">
        <w:rPr>
          <w:rFonts w:ascii="Arial" w:hAnsi="Arial" w:cs="Arial"/>
          <w:spacing w:val="1"/>
        </w:rPr>
        <w:t xml:space="preserve"> </w:t>
      </w:r>
      <w:r w:rsidRPr="004B0309">
        <w:rPr>
          <w:rFonts w:ascii="Arial" w:hAnsi="Arial" w:cs="Arial"/>
        </w:rPr>
        <w:t>inscripción</w:t>
      </w:r>
      <w:r w:rsidRPr="004B0309">
        <w:rPr>
          <w:rFonts w:ascii="Arial" w:hAnsi="Arial" w:cs="Arial"/>
          <w:spacing w:val="-8"/>
        </w:rPr>
        <w:t xml:space="preserve"> </w:t>
      </w:r>
      <w:r w:rsidRPr="004B0309">
        <w:rPr>
          <w:rFonts w:ascii="Arial" w:hAnsi="Arial" w:cs="Arial"/>
        </w:rPr>
        <w:t>en</w:t>
      </w:r>
      <w:r w:rsidRPr="004B0309">
        <w:rPr>
          <w:rFonts w:ascii="Arial" w:hAnsi="Arial" w:cs="Arial"/>
          <w:spacing w:val="-9"/>
        </w:rPr>
        <w:t xml:space="preserve"> </w:t>
      </w:r>
      <w:r w:rsidRPr="004B0309">
        <w:rPr>
          <w:rFonts w:ascii="Arial" w:hAnsi="Arial" w:cs="Arial"/>
        </w:rPr>
        <w:t>el</w:t>
      </w:r>
      <w:r w:rsidRPr="004B0309">
        <w:rPr>
          <w:rFonts w:ascii="Arial" w:hAnsi="Arial" w:cs="Arial"/>
          <w:spacing w:val="-9"/>
        </w:rPr>
        <w:t xml:space="preserve"> </w:t>
      </w:r>
      <w:r w:rsidRPr="004B0309">
        <w:rPr>
          <w:rFonts w:ascii="Arial" w:hAnsi="Arial" w:cs="Arial"/>
        </w:rPr>
        <w:t>RUP</w:t>
      </w:r>
      <w:r w:rsidRPr="004B0309">
        <w:rPr>
          <w:rFonts w:ascii="Arial" w:hAnsi="Arial" w:cs="Arial"/>
          <w:spacing w:val="-7"/>
        </w:rPr>
        <w:t xml:space="preserve"> </w:t>
      </w:r>
      <w:r w:rsidRPr="004B0309">
        <w:rPr>
          <w:rFonts w:ascii="Arial" w:hAnsi="Arial" w:cs="Arial"/>
        </w:rPr>
        <w:t>se</w:t>
      </w:r>
      <w:r w:rsidRPr="004B0309">
        <w:rPr>
          <w:rFonts w:ascii="Arial" w:hAnsi="Arial" w:cs="Arial"/>
          <w:spacing w:val="-9"/>
        </w:rPr>
        <w:t xml:space="preserve"> </w:t>
      </w:r>
      <w:r w:rsidRPr="004B0309">
        <w:rPr>
          <w:rFonts w:ascii="Arial" w:hAnsi="Arial" w:cs="Arial"/>
        </w:rPr>
        <w:t>podrá</w:t>
      </w:r>
      <w:r w:rsidRPr="004B0309">
        <w:rPr>
          <w:rFonts w:ascii="Arial" w:hAnsi="Arial" w:cs="Arial"/>
          <w:spacing w:val="-9"/>
        </w:rPr>
        <w:t xml:space="preserve"> </w:t>
      </w:r>
      <w:r w:rsidRPr="004B0309">
        <w:rPr>
          <w:rFonts w:ascii="Arial" w:hAnsi="Arial" w:cs="Arial"/>
        </w:rPr>
        <w:t>demandar</w:t>
      </w:r>
      <w:r w:rsidRPr="004B0309">
        <w:rPr>
          <w:rFonts w:ascii="Arial" w:hAnsi="Arial" w:cs="Arial"/>
          <w:spacing w:val="-9"/>
        </w:rPr>
        <w:t xml:space="preserve"> </w:t>
      </w:r>
      <w:r w:rsidRPr="004B0309">
        <w:rPr>
          <w:rFonts w:ascii="Arial" w:hAnsi="Arial" w:cs="Arial"/>
        </w:rPr>
        <w:t>su</w:t>
      </w:r>
      <w:r w:rsidRPr="004B0309">
        <w:rPr>
          <w:rFonts w:ascii="Arial" w:hAnsi="Arial" w:cs="Arial"/>
          <w:spacing w:val="-8"/>
        </w:rPr>
        <w:t xml:space="preserve"> </w:t>
      </w:r>
      <w:r w:rsidRPr="004B0309">
        <w:rPr>
          <w:rFonts w:ascii="Arial" w:hAnsi="Arial" w:cs="Arial"/>
        </w:rPr>
        <w:t>nulidad,</w:t>
      </w:r>
      <w:r w:rsidRPr="004B0309">
        <w:rPr>
          <w:rFonts w:ascii="Arial" w:hAnsi="Arial" w:cs="Arial"/>
          <w:spacing w:val="-9"/>
        </w:rPr>
        <w:t xml:space="preserve"> </w:t>
      </w:r>
      <w:r w:rsidRPr="004B0309">
        <w:rPr>
          <w:rFonts w:ascii="Arial" w:hAnsi="Arial" w:cs="Arial"/>
        </w:rPr>
        <w:t>sin que la</w:t>
      </w:r>
      <w:r w:rsidRPr="004B0309">
        <w:rPr>
          <w:rFonts w:ascii="Arial" w:hAnsi="Arial" w:cs="Arial"/>
          <w:spacing w:val="-9"/>
        </w:rPr>
        <w:t xml:space="preserve"> </w:t>
      </w:r>
      <w:r w:rsidRPr="004B0309">
        <w:rPr>
          <w:rFonts w:ascii="Arial" w:hAnsi="Arial" w:cs="Arial"/>
        </w:rPr>
        <w:t>presentación</w:t>
      </w:r>
      <w:r w:rsidRPr="004B0309">
        <w:rPr>
          <w:rFonts w:ascii="Arial" w:hAnsi="Arial" w:cs="Arial"/>
          <w:spacing w:val="-2"/>
        </w:rPr>
        <w:t xml:space="preserve"> </w:t>
      </w:r>
      <w:r w:rsidRPr="004B0309">
        <w:rPr>
          <w:rFonts w:ascii="Arial" w:hAnsi="Arial" w:cs="Arial"/>
        </w:rPr>
        <w:t>de</w:t>
      </w:r>
      <w:r w:rsidRPr="004B0309">
        <w:rPr>
          <w:rFonts w:ascii="Arial" w:hAnsi="Arial" w:cs="Arial"/>
          <w:spacing w:val="-2"/>
        </w:rPr>
        <w:t xml:space="preserve"> </w:t>
      </w:r>
      <w:r w:rsidRPr="004B0309">
        <w:rPr>
          <w:rFonts w:ascii="Arial" w:hAnsi="Arial" w:cs="Arial"/>
        </w:rPr>
        <w:t>la</w:t>
      </w:r>
      <w:r w:rsidRPr="004B0309">
        <w:rPr>
          <w:rFonts w:ascii="Arial" w:hAnsi="Arial" w:cs="Arial"/>
          <w:spacing w:val="-2"/>
        </w:rPr>
        <w:t xml:space="preserve"> </w:t>
      </w:r>
      <w:r w:rsidRPr="004B0309">
        <w:rPr>
          <w:rFonts w:ascii="Arial" w:hAnsi="Arial" w:cs="Arial"/>
        </w:rPr>
        <w:t>demanda</w:t>
      </w:r>
      <w:r w:rsidRPr="004B0309">
        <w:rPr>
          <w:rFonts w:ascii="Arial" w:hAnsi="Arial" w:cs="Arial"/>
          <w:spacing w:val="-1"/>
        </w:rPr>
        <w:t xml:space="preserve"> </w:t>
      </w:r>
      <w:r w:rsidRPr="004B0309">
        <w:rPr>
          <w:rFonts w:ascii="Arial" w:hAnsi="Arial" w:cs="Arial"/>
        </w:rPr>
        <w:t>suspenda</w:t>
      </w:r>
      <w:r w:rsidRPr="004B0309">
        <w:rPr>
          <w:rFonts w:ascii="Arial" w:hAnsi="Arial" w:cs="Arial"/>
          <w:spacing w:val="-2"/>
        </w:rPr>
        <w:t xml:space="preserve"> </w:t>
      </w:r>
      <w:r w:rsidRPr="004B0309">
        <w:rPr>
          <w:rFonts w:ascii="Arial" w:hAnsi="Arial" w:cs="Arial"/>
        </w:rPr>
        <w:t>la</w:t>
      </w:r>
      <w:r w:rsidRPr="004B0309">
        <w:rPr>
          <w:rFonts w:ascii="Arial" w:hAnsi="Arial" w:cs="Arial"/>
          <w:spacing w:val="-2"/>
        </w:rPr>
        <w:t xml:space="preserve"> </w:t>
      </w:r>
      <w:r w:rsidRPr="004B0309">
        <w:rPr>
          <w:rFonts w:ascii="Arial" w:hAnsi="Arial" w:cs="Arial"/>
        </w:rPr>
        <w:t>inscripción</w:t>
      </w:r>
      <w:r w:rsidRPr="004B0309">
        <w:rPr>
          <w:rFonts w:ascii="Arial" w:hAnsi="Arial" w:cs="Arial"/>
          <w:spacing w:val="-2"/>
        </w:rPr>
        <w:t xml:space="preserve"> </w:t>
      </w:r>
      <w:r w:rsidRPr="004B0309">
        <w:rPr>
          <w:rFonts w:ascii="Arial" w:hAnsi="Arial" w:cs="Arial"/>
        </w:rPr>
        <w:t>del registro.</w:t>
      </w:r>
    </w:p>
    <w:p w14:paraId="1AC211B7" w14:textId="77777777" w:rsidR="0098006D" w:rsidRPr="004B0309" w:rsidRDefault="0098006D" w:rsidP="0098006D">
      <w:pPr>
        <w:spacing w:line="276" w:lineRule="auto"/>
        <w:ind w:firstLine="709"/>
        <w:contextualSpacing/>
        <w:jc w:val="both"/>
        <w:rPr>
          <w:rFonts w:ascii="Arial" w:hAnsi="Arial" w:cs="Arial"/>
          <w:b/>
          <w:lang w:val="es-ES" w:eastAsia="es-ES_tradnl"/>
        </w:rPr>
      </w:pPr>
      <w:r w:rsidRPr="004B0309">
        <w:rPr>
          <w:rFonts w:ascii="Arial" w:hAnsi="Arial" w:cs="Arial"/>
        </w:rPr>
        <w:t>De otro lado, el artículo 2.2.1.1.1.5.1. del Decreto 1082 de 2015 señala que las personas inscritas en el RUP deben presentar la información para renovar su registro a más tardar el quinto día hábil del mes de abril de cada año, de lo contrario cesan los efectos del RUP</w:t>
      </w:r>
      <w:r w:rsidRPr="004B0309">
        <w:rPr>
          <w:rStyle w:val="Refdenotaalpie"/>
          <w:rFonts w:ascii="Arial" w:hAnsi="Arial" w:cs="Arial"/>
        </w:rPr>
        <w:footnoteReference w:id="17"/>
      </w:r>
      <w:r w:rsidRPr="004B0309">
        <w:rPr>
          <w:rFonts w:ascii="Arial" w:hAnsi="Arial" w:cs="Arial"/>
        </w:rPr>
        <w:t>; sin perjuicio de lo indicado, para el año 2020, conforme al Decreto Legislativo 434 de 2020, debió entenderse a más tardar el quinto día hábil del mes de julio de 2020. El Consejo de Estado, en sentencia del 19 de septiembre de 2019, señaló la finalidad de la renovación del RUP y las consecuencias de no hacerlo en el término previsto:</w:t>
      </w:r>
    </w:p>
    <w:p w14:paraId="222E6C34" w14:textId="77777777" w:rsidR="0098006D" w:rsidRPr="004B0309" w:rsidRDefault="0098006D" w:rsidP="0098006D">
      <w:pPr>
        <w:contextualSpacing/>
        <w:jc w:val="both"/>
        <w:rPr>
          <w:rFonts w:ascii="Arial" w:hAnsi="Arial" w:cs="Arial"/>
        </w:rPr>
      </w:pPr>
    </w:p>
    <w:p w14:paraId="69F9CEBF" w14:textId="77777777" w:rsidR="0098006D" w:rsidRPr="004B0309" w:rsidRDefault="0098006D" w:rsidP="0098006D">
      <w:pPr>
        <w:widowControl w:val="0"/>
        <w:autoSpaceDE w:val="0"/>
        <w:autoSpaceDN w:val="0"/>
        <w:ind w:left="709" w:right="709"/>
        <w:contextualSpacing/>
        <w:jc w:val="both"/>
        <w:rPr>
          <w:rFonts w:ascii="Arial" w:eastAsia="Arial MT" w:hAnsi="Arial" w:cs="Arial"/>
          <w:lang w:val="es-ES"/>
        </w:rPr>
      </w:pPr>
      <w:r>
        <w:rPr>
          <w:rFonts w:ascii="Arial" w:eastAsia="Arial MT" w:hAnsi="Arial" w:cs="Arial"/>
          <w:lang w:val="es-ES"/>
        </w:rPr>
        <w:t>“</w:t>
      </w:r>
      <w:r w:rsidRPr="004B0309">
        <w:rPr>
          <w:rFonts w:ascii="Arial" w:eastAsia="Arial MT" w:hAnsi="Arial" w:cs="Arial"/>
          <w:lang w:val="es-ES"/>
        </w:rPr>
        <w:t>Al respecto, no puede perderse de vista que la finalidad principal de la</w:t>
      </w:r>
      <w:r w:rsidRPr="004B0309">
        <w:rPr>
          <w:rFonts w:ascii="Arial" w:eastAsia="Arial MT" w:hAnsi="Arial" w:cs="Arial"/>
          <w:spacing w:val="1"/>
          <w:lang w:val="es-ES"/>
        </w:rPr>
        <w:t xml:space="preserve"> </w:t>
      </w:r>
      <w:r w:rsidRPr="004B0309">
        <w:rPr>
          <w:rFonts w:ascii="Arial" w:eastAsia="Arial MT" w:hAnsi="Arial" w:cs="Arial"/>
          <w:lang w:val="es-ES"/>
        </w:rPr>
        <w:t>renovación del RUP, al margen de que con ese acto se nutra del registro de</w:t>
      </w:r>
      <w:r w:rsidRPr="004B0309">
        <w:rPr>
          <w:rFonts w:ascii="Arial" w:eastAsia="Arial MT" w:hAnsi="Arial" w:cs="Arial"/>
          <w:spacing w:val="-56"/>
          <w:lang w:val="es-ES"/>
        </w:rPr>
        <w:t xml:space="preserve"> </w:t>
      </w:r>
      <w:r w:rsidRPr="004B0309">
        <w:rPr>
          <w:rFonts w:ascii="Arial" w:eastAsia="Arial MT" w:hAnsi="Arial" w:cs="Arial"/>
          <w:lang w:val="es-ES"/>
        </w:rPr>
        <w:t>nueva</w:t>
      </w:r>
      <w:r w:rsidRPr="004B0309">
        <w:rPr>
          <w:rFonts w:ascii="Arial" w:eastAsia="Arial MT" w:hAnsi="Arial" w:cs="Arial"/>
          <w:spacing w:val="-6"/>
          <w:lang w:val="es-ES"/>
        </w:rPr>
        <w:t xml:space="preserve"> </w:t>
      </w:r>
      <w:r w:rsidRPr="004B0309">
        <w:rPr>
          <w:rFonts w:ascii="Arial" w:eastAsia="Arial MT" w:hAnsi="Arial" w:cs="Arial"/>
          <w:lang w:val="es-ES"/>
        </w:rPr>
        <w:t>información,</w:t>
      </w:r>
      <w:r w:rsidRPr="004B0309">
        <w:rPr>
          <w:rFonts w:ascii="Arial" w:eastAsia="Arial MT" w:hAnsi="Arial" w:cs="Arial"/>
          <w:spacing w:val="-4"/>
          <w:lang w:val="es-ES"/>
        </w:rPr>
        <w:t xml:space="preserve"> </w:t>
      </w:r>
      <w:r w:rsidRPr="004B0309">
        <w:rPr>
          <w:rFonts w:ascii="Arial" w:eastAsia="Arial MT" w:hAnsi="Arial" w:cs="Arial"/>
          <w:lang w:val="es-ES"/>
        </w:rPr>
        <w:t>es</w:t>
      </w:r>
      <w:r w:rsidRPr="004B0309">
        <w:rPr>
          <w:rFonts w:ascii="Arial" w:eastAsia="Arial MT" w:hAnsi="Arial" w:cs="Arial"/>
          <w:spacing w:val="-5"/>
          <w:lang w:val="es-ES"/>
        </w:rPr>
        <w:t xml:space="preserve"> </w:t>
      </w:r>
      <w:r w:rsidRPr="004B0309">
        <w:rPr>
          <w:rFonts w:ascii="Arial" w:eastAsia="Arial MT" w:hAnsi="Arial" w:cs="Arial"/>
          <w:lang w:val="es-ES"/>
        </w:rPr>
        <w:t>conservar</w:t>
      </w:r>
      <w:r w:rsidRPr="004B0309">
        <w:rPr>
          <w:rFonts w:ascii="Arial" w:eastAsia="Arial MT" w:hAnsi="Arial" w:cs="Arial"/>
          <w:spacing w:val="-5"/>
          <w:lang w:val="es-ES"/>
        </w:rPr>
        <w:t xml:space="preserve"> </w:t>
      </w:r>
      <w:r w:rsidRPr="004B0309">
        <w:rPr>
          <w:rFonts w:ascii="Arial" w:eastAsia="Arial MT" w:hAnsi="Arial" w:cs="Arial"/>
          <w:lang w:val="es-ES"/>
        </w:rPr>
        <w:t>su</w:t>
      </w:r>
      <w:r w:rsidRPr="004B0309">
        <w:rPr>
          <w:rFonts w:ascii="Arial" w:eastAsia="Arial MT" w:hAnsi="Arial" w:cs="Arial"/>
          <w:spacing w:val="-5"/>
          <w:lang w:val="es-ES"/>
        </w:rPr>
        <w:t xml:space="preserve"> </w:t>
      </w:r>
      <w:r w:rsidRPr="004B0309">
        <w:rPr>
          <w:rFonts w:ascii="Arial" w:eastAsia="Arial MT" w:hAnsi="Arial" w:cs="Arial"/>
          <w:lang w:val="es-ES"/>
        </w:rPr>
        <w:t>vigencia,</w:t>
      </w:r>
      <w:r w:rsidRPr="004B0309">
        <w:rPr>
          <w:rFonts w:ascii="Arial" w:eastAsia="Arial MT" w:hAnsi="Arial" w:cs="Arial"/>
          <w:spacing w:val="-5"/>
          <w:lang w:val="es-ES"/>
        </w:rPr>
        <w:t xml:space="preserve"> </w:t>
      </w:r>
      <w:r w:rsidRPr="004B0309">
        <w:rPr>
          <w:rFonts w:ascii="Arial" w:eastAsia="Arial MT" w:hAnsi="Arial" w:cs="Arial"/>
          <w:lang w:val="es-ES"/>
        </w:rPr>
        <w:t>propósito</w:t>
      </w:r>
      <w:r w:rsidRPr="004B0309">
        <w:rPr>
          <w:rFonts w:ascii="Arial" w:eastAsia="Arial MT" w:hAnsi="Arial" w:cs="Arial"/>
          <w:spacing w:val="-5"/>
          <w:lang w:val="es-ES"/>
        </w:rPr>
        <w:t xml:space="preserve"> </w:t>
      </w:r>
      <w:r w:rsidRPr="004B0309">
        <w:rPr>
          <w:rFonts w:ascii="Arial" w:eastAsia="Arial MT" w:hAnsi="Arial" w:cs="Arial"/>
          <w:lang w:val="es-ES"/>
        </w:rPr>
        <w:t>que,</w:t>
      </w:r>
      <w:r w:rsidRPr="004B0309">
        <w:rPr>
          <w:rFonts w:ascii="Arial" w:eastAsia="Arial MT" w:hAnsi="Arial" w:cs="Arial"/>
          <w:spacing w:val="-5"/>
          <w:lang w:val="es-ES"/>
        </w:rPr>
        <w:t xml:space="preserve"> </w:t>
      </w:r>
      <w:r w:rsidRPr="004B0309">
        <w:rPr>
          <w:rFonts w:ascii="Arial" w:eastAsia="Arial MT" w:hAnsi="Arial" w:cs="Arial"/>
          <w:lang w:val="es-ES"/>
        </w:rPr>
        <w:t>de</w:t>
      </w:r>
      <w:r w:rsidRPr="004B0309">
        <w:rPr>
          <w:rFonts w:ascii="Arial" w:eastAsia="Arial MT" w:hAnsi="Arial" w:cs="Arial"/>
          <w:spacing w:val="-5"/>
          <w:lang w:val="es-ES"/>
        </w:rPr>
        <w:t xml:space="preserve"> </w:t>
      </w:r>
      <w:r w:rsidRPr="004B0309">
        <w:rPr>
          <w:rFonts w:ascii="Arial" w:eastAsia="Arial MT" w:hAnsi="Arial" w:cs="Arial"/>
          <w:lang w:val="es-ES"/>
        </w:rPr>
        <w:t>acuerdo con el</w:t>
      </w:r>
      <w:r w:rsidRPr="004B0309">
        <w:rPr>
          <w:rFonts w:ascii="Arial" w:eastAsia="Arial MT" w:hAnsi="Arial" w:cs="Arial"/>
          <w:spacing w:val="-4"/>
          <w:lang w:val="es-ES"/>
        </w:rPr>
        <w:t xml:space="preserve"> </w:t>
      </w:r>
      <w:r w:rsidRPr="004B0309">
        <w:rPr>
          <w:rFonts w:ascii="Arial" w:eastAsia="Arial MT" w:hAnsi="Arial" w:cs="Arial"/>
          <w:lang w:val="es-ES"/>
        </w:rPr>
        <w:t>artículo 8 del Decreto 1510 de 2013, solo ha de cumplirse si el mismo se</w:t>
      </w:r>
      <w:r w:rsidRPr="004B0309">
        <w:rPr>
          <w:rFonts w:ascii="Arial" w:eastAsia="Arial MT" w:hAnsi="Arial" w:cs="Arial"/>
          <w:spacing w:val="1"/>
          <w:lang w:val="es-ES"/>
        </w:rPr>
        <w:t xml:space="preserve"> </w:t>
      </w:r>
      <w:r w:rsidRPr="004B0309">
        <w:rPr>
          <w:rFonts w:ascii="Arial" w:eastAsia="Arial MT" w:hAnsi="Arial" w:cs="Arial"/>
          <w:lang w:val="es-ES"/>
        </w:rPr>
        <w:t>realiza dentro del plazo allí establecido, comprendido entre el 1 de enero</w:t>
      </w:r>
      <w:r w:rsidRPr="004B0309">
        <w:rPr>
          <w:rFonts w:ascii="Arial" w:eastAsia="Arial MT" w:hAnsi="Arial" w:cs="Arial"/>
          <w:spacing w:val="1"/>
          <w:lang w:val="es-ES"/>
        </w:rPr>
        <w:t xml:space="preserve"> </w:t>
      </w:r>
      <w:r w:rsidRPr="004B0309">
        <w:rPr>
          <w:rFonts w:ascii="Arial" w:eastAsia="Arial MT" w:hAnsi="Arial" w:cs="Arial"/>
          <w:lang w:val="es-ES"/>
        </w:rPr>
        <w:t>hasta</w:t>
      </w:r>
      <w:r w:rsidRPr="004B0309">
        <w:rPr>
          <w:rFonts w:ascii="Arial" w:eastAsia="Arial MT" w:hAnsi="Arial" w:cs="Arial"/>
          <w:spacing w:val="1"/>
          <w:lang w:val="es-ES"/>
        </w:rPr>
        <w:t xml:space="preserve"> </w:t>
      </w:r>
      <w:r w:rsidRPr="004B0309">
        <w:rPr>
          <w:rFonts w:ascii="Arial" w:eastAsia="Arial MT" w:hAnsi="Arial" w:cs="Arial"/>
          <w:lang w:val="es-ES"/>
        </w:rPr>
        <w:t>el</w:t>
      </w:r>
      <w:r w:rsidRPr="004B0309">
        <w:rPr>
          <w:rFonts w:ascii="Arial" w:eastAsia="Arial MT" w:hAnsi="Arial" w:cs="Arial"/>
          <w:spacing w:val="1"/>
          <w:lang w:val="es-ES"/>
        </w:rPr>
        <w:t xml:space="preserve"> </w:t>
      </w:r>
      <w:r w:rsidRPr="004B0309">
        <w:rPr>
          <w:rFonts w:ascii="Arial" w:eastAsia="Arial MT" w:hAnsi="Arial" w:cs="Arial"/>
          <w:lang w:val="es-ES"/>
        </w:rPr>
        <w:t>quinto</w:t>
      </w:r>
      <w:r w:rsidRPr="004B0309">
        <w:rPr>
          <w:rFonts w:ascii="Arial" w:eastAsia="Arial MT" w:hAnsi="Arial" w:cs="Arial"/>
          <w:spacing w:val="1"/>
          <w:lang w:val="es-ES"/>
        </w:rPr>
        <w:t xml:space="preserve"> </w:t>
      </w:r>
      <w:r w:rsidRPr="004B0309">
        <w:rPr>
          <w:rFonts w:ascii="Arial" w:eastAsia="Arial MT" w:hAnsi="Arial" w:cs="Arial"/>
          <w:lang w:val="es-ES"/>
        </w:rPr>
        <w:t>día</w:t>
      </w:r>
      <w:r w:rsidRPr="004B0309">
        <w:rPr>
          <w:rFonts w:ascii="Arial" w:eastAsia="Arial MT" w:hAnsi="Arial" w:cs="Arial"/>
          <w:spacing w:val="1"/>
          <w:lang w:val="es-ES"/>
        </w:rPr>
        <w:t xml:space="preserve"> </w:t>
      </w:r>
      <w:r w:rsidRPr="004B0309">
        <w:rPr>
          <w:rFonts w:ascii="Arial" w:eastAsia="Arial MT" w:hAnsi="Arial" w:cs="Arial"/>
          <w:lang w:val="es-ES"/>
        </w:rPr>
        <w:t>hábil</w:t>
      </w:r>
      <w:r w:rsidRPr="004B0309">
        <w:rPr>
          <w:rFonts w:ascii="Arial" w:eastAsia="Arial MT" w:hAnsi="Arial" w:cs="Arial"/>
          <w:spacing w:val="1"/>
          <w:lang w:val="es-ES"/>
        </w:rPr>
        <w:t xml:space="preserve"> </w:t>
      </w:r>
      <w:r w:rsidRPr="004B0309">
        <w:rPr>
          <w:rFonts w:ascii="Arial" w:eastAsia="Arial MT" w:hAnsi="Arial" w:cs="Arial"/>
          <w:lang w:val="es-ES"/>
        </w:rPr>
        <w:t>del</w:t>
      </w:r>
      <w:r w:rsidRPr="004B0309">
        <w:rPr>
          <w:rFonts w:ascii="Arial" w:eastAsia="Arial MT" w:hAnsi="Arial" w:cs="Arial"/>
          <w:spacing w:val="1"/>
          <w:lang w:val="es-ES"/>
        </w:rPr>
        <w:t xml:space="preserve"> </w:t>
      </w:r>
      <w:r w:rsidRPr="004B0309">
        <w:rPr>
          <w:rFonts w:ascii="Arial" w:eastAsia="Arial MT" w:hAnsi="Arial" w:cs="Arial"/>
          <w:lang w:val="es-ES"/>
        </w:rPr>
        <w:t>mes</w:t>
      </w:r>
      <w:r w:rsidRPr="004B0309">
        <w:rPr>
          <w:rFonts w:ascii="Arial" w:eastAsia="Arial MT" w:hAnsi="Arial" w:cs="Arial"/>
          <w:spacing w:val="1"/>
          <w:lang w:val="es-ES"/>
        </w:rPr>
        <w:t xml:space="preserve"> </w:t>
      </w:r>
      <w:r w:rsidRPr="004B0309">
        <w:rPr>
          <w:rFonts w:ascii="Arial" w:eastAsia="Arial MT" w:hAnsi="Arial" w:cs="Arial"/>
          <w:lang w:val="es-ES"/>
        </w:rPr>
        <w:t>de</w:t>
      </w:r>
      <w:r w:rsidRPr="004B0309">
        <w:rPr>
          <w:rFonts w:ascii="Arial" w:eastAsia="Arial MT" w:hAnsi="Arial" w:cs="Arial"/>
          <w:spacing w:val="1"/>
          <w:lang w:val="es-ES"/>
        </w:rPr>
        <w:t xml:space="preserve"> </w:t>
      </w:r>
      <w:r w:rsidRPr="004B0309">
        <w:rPr>
          <w:rFonts w:ascii="Arial" w:eastAsia="Arial MT" w:hAnsi="Arial" w:cs="Arial"/>
          <w:lang w:val="es-ES"/>
        </w:rPr>
        <w:t>abril.</w:t>
      </w:r>
      <w:r w:rsidRPr="004B0309">
        <w:rPr>
          <w:rFonts w:ascii="Arial" w:eastAsia="Arial MT" w:hAnsi="Arial" w:cs="Arial"/>
          <w:spacing w:val="1"/>
          <w:lang w:val="es-ES"/>
        </w:rPr>
        <w:t xml:space="preserve"> </w:t>
      </w:r>
      <w:r w:rsidRPr="004B0309">
        <w:rPr>
          <w:rFonts w:ascii="Arial" w:eastAsia="Arial MT" w:hAnsi="Arial" w:cs="Arial"/>
          <w:lang w:val="es-ES"/>
        </w:rPr>
        <w:t>En</w:t>
      </w:r>
      <w:r w:rsidRPr="004B0309">
        <w:rPr>
          <w:rFonts w:ascii="Arial" w:eastAsia="Arial MT" w:hAnsi="Arial" w:cs="Arial"/>
          <w:spacing w:val="1"/>
          <w:lang w:val="es-ES"/>
        </w:rPr>
        <w:t xml:space="preserve"> </w:t>
      </w:r>
      <w:r w:rsidRPr="004B0309">
        <w:rPr>
          <w:rFonts w:ascii="Arial" w:eastAsia="Arial MT" w:hAnsi="Arial" w:cs="Arial"/>
          <w:lang w:val="es-ES"/>
        </w:rPr>
        <w:t>defecto,</w:t>
      </w:r>
      <w:r w:rsidRPr="004B0309">
        <w:rPr>
          <w:rFonts w:ascii="Arial" w:eastAsia="Arial MT" w:hAnsi="Arial" w:cs="Arial"/>
          <w:spacing w:val="1"/>
          <w:lang w:val="es-ES"/>
        </w:rPr>
        <w:t xml:space="preserve"> </w:t>
      </w:r>
      <w:r w:rsidRPr="004B0309">
        <w:rPr>
          <w:rFonts w:ascii="Arial" w:eastAsia="Arial MT" w:hAnsi="Arial" w:cs="Arial"/>
          <w:lang w:val="es-ES"/>
        </w:rPr>
        <w:t>la</w:t>
      </w:r>
      <w:r w:rsidRPr="004B0309">
        <w:rPr>
          <w:rFonts w:ascii="Arial" w:eastAsia="Arial MT" w:hAnsi="Arial" w:cs="Arial"/>
          <w:spacing w:val="1"/>
          <w:lang w:val="es-ES"/>
        </w:rPr>
        <w:t xml:space="preserve"> </w:t>
      </w:r>
      <w:r w:rsidRPr="004B0309">
        <w:rPr>
          <w:rFonts w:ascii="Arial" w:eastAsia="Arial MT" w:hAnsi="Arial" w:cs="Arial"/>
          <w:lang w:val="es-ES"/>
        </w:rPr>
        <w:t>disposición</w:t>
      </w:r>
      <w:r w:rsidRPr="004B0309">
        <w:rPr>
          <w:rFonts w:ascii="Arial" w:eastAsia="Arial MT" w:hAnsi="Arial" w:cs="Arial"/>
          <w:spacing w:val="1"/>
          <w:lang w:val="es-ES"/>
        </w:rPr>
        <w:t xml:space="preserve"> </w:t>
      </w:r>
      <w:r w:rsidRPr="004B0309">
        <w:rPr>
          <w:rFonts w:ascii="Arial" w:eastAsia="Arial MT" w:hAnsi="Arial" w:cs="Arial"/>
          <w:lang w:val="es-ES"/>
        </w:rPr>
        <w:t>reglamentaria establece como consecuencia la cesación de los efectos del</w:t>
      </w:r>
      <w:r w:rsidRPr="004B0309">
        <w:rPr>
          <w:rFonts w:ascii="Arial" w:eastAsia="Arial MT" w:hAnsi="Arial" w:cs="Arial"/>
          <w:spacing w:val="1"/>
          <w:lang w:val="es-ES"/>
        </w:rPr>
        <w:t xml:space="preserve"> </w:t>
      </w:r>
      <w:r w:rsidRPr="004B0309">
        <w:rPr>
          <w:rFonts w:ascii="Arial" w:eastAsia="Arial MT" w:hAnsi="Arial" w:cs="Arial"/>
          <w:lang w:val="es-ES"/>
        </w:rPr>
        <w:t>RUP.</w:t>
      </w:r>
    </w:p>
    <w:p w14:paraId="2F7D56A5" w14:textId="77777777" w:rsidR="0098006D" w:rsidRPr="004B0309" w:rsidRDefault="0098006D" w:rsidP="0098006D">
      <w:pPr>
        <w:widowControl w:val="0"/>
        <w:autoSpaceDE w:val="0"/>
        <w:autoSpaceDN w:val="0"/>
        <w:ind w:left="709" w:right="709"/>
        <w:contextualSpacing/>
        <w:rPr>
          <w:rFonts w:ascii="Arial" w:eastAsia="Arial MT" w:hAnsi="Arial" w:cs="Arial"/>
          <w:lang w:val="es-ES"/>
        </w:rPr>
      </w:pPr>
    </w:p>
    <w:p w14:paraId="7671C8F0" w14:textId="77777777" w:rsidR="0098006D" w:rsidRPr="004B0309" w:rsidRDefault="0098006D" w:rsidP="0098006D">
      <w:pPr>
        <w:widowControl w:val="0"/>
        <w:autoSpaceDE w:val="0"/>
        <w:autoSpaceDN w:val="0"/>
        <w:ind w:left="709" w:right="709"/>
        <w:contextualSpacing/>
        <w:jc w:val="both"/>
        <w:rPr>
          <w:rFonts w:ascii="Arial" w:eastAsia="Arial MT" w:hAnsi="Arial" w:cs="Arial"/>
          <w:lang w:val="es-ES"/>
        </w:rPr>
      </w:pPr>
      <w:r w:rsidRPr="004B0309">
        <w:rPr>
          <w:rFonts w:ascii="Arial" w:eastAsia="Arial MT" w:hAnsi="Arial" w:cs="Arial"/>
          <w:lang w:val="es-ES"/>
        </w:rPr>
        <w:t>Ante ese panorama, el incumplimiento del deber de renovar el RUP en el</w:t>
      </w:r>
      <w:r w:rsidRPr="004B0309">
        <w:rPr>
          <w:rFonts w:ascii="Arial" w:eastAsia="Arial MT" w:hAnsi="Arial" w:cs="Arial"/>
          <w:spacing w:val="1"/>
          <w:lang w:val="es-ES"/>
        </w:rPr>
        <w:t xml:space="preserve"> </w:t>
      </w:r>
      <w:r w:rsidRPr="004B0309">
        <w:rPr>
          <w:rFonts w:ascii="Arial" w:eastAsia="Arial MT" w:hAnsi="Arial" w:cs="Arial"/>
          <w:lang w:val="es-ES"/>
        </w:rPr>
        <w:t>período trae como consecuencia la cesación de efectos respecto de la</w:t>
      </w:r>
      <w:r w:rsidRPr="004B0309">
        <w:rPr>
          <w:rFonts w:ascii="Arial" w:eastAsia="Arial MT" w:hAnsi="Arial" w:cs="Arial"/>
          <w:spacing w:val="1"/>
          <w:lang w:val="es-ES"/>
        </w:rPr>
        <w:t xml:space="preserve"> </w:t>
      </w:r>
      <w:r w:rsidRPr="004B0309">
        <w:rPr>
          <w:rFonts w:ascii="Arial" w:eastAsia="Arial MT" w:hAnsi="Arial" w:cs="Arial"/>
          <w:lang w:val="es-ES"/>
        </w:rPr>
        <w:t>información</w:t>
      </w:r>
      <w:r w:rsidRPr="004B0309">
        <w:rPr>
          <w:rFonts w:ascii="Arial" w:eastAsia="Arial MT" w:hAnsi="Arial" w:cs="Arial"/>
          <w:spacing w:val="-8"/>
          <w:lang w:val="es-ES"/>
        </w:rPr>
        <w:t xml:space="preserve"> </w:t>
      </w:r>
      <w:r w:rsidRPr="004B0309">
        <w:rPr>
          <w:rFonts w:ascii="Arial" w:eastAsia="Arial MT" w:hAnsi="Arial" w:cs="Arial"/>
          <w:lang w:val="es-ES"/>
        </w:rPr>
        <w:t>certificada</w:t>
      </w:r>
      <w:r w:rsidRPr="004B0309">
        <w:rPr>
          <w:rFonts w:ascii="Arial" w:eastAsia="Arial MT" w:hAnsi="Arial" w:cs="Arial"/>
          <w:spacing w:val="-8"/>
          <w:lang w:val="es-ES"/>
        </w:rPr>
        <w:t xml:space="preserve"> </w:t>
      </w:r>
      <w:r w:rsidRPr="004B0309">
        <w:rPr>
          <w:rFonts w:ascii="Arial" w:eastAsia="Arial MT" w:hAnsi="Arial" w:cs="Arial"/>
          <w:lang w:val="es-ES"/>
        </w:rPr>
        <w:t>en</w:t>
      </w:r>
      <w:r w:rsidRPr="004B0309">
        <w:rPr>
          <w:rFonts w:ascii="Arial" w:eastAsia="Arial MT" w:hAnsi="Arial" w:cs="Arial"/>
          <w:spacing w:val="-9"/>
          <w:lang w:val="es-ES"/>
        </w:rPr>
        <w:t xml:space="preserve"> </w:t>
      </w:r>
      <w:r w:rsidRPr="004B0309">
        <w:rPr>
          <w:rFonts w:ascii="Arial" w:eastAsia="Arial MT" w:hAnsi="Arial" w:cs="Arial"/>
          <w:lang w:val="es-ES"/>
        </w:rPr>
        <w:t>ese</w:t>
      </w:r>
      <w:r w:rsidRPr="004B0309">
        <w:rPr>
          <w:rFonts w:ascii="Arial" w:eastAsia="Arial MT" w:hAnsi="Arial" w:cs="Arial"/>
          <w:spacing w:val="-8"/>
          <w:lang w:val="es-ES"/>
        </w:rPr>
        <w:t xml:space="preserve"> </w:t>
      </w:r>
      <w:r w:rsidRPr="004B0309">
        <w:rPr>
          <w:rFonts w:ascii="Arial" w:eastAsia="Arial MT" w:hAnsi="Arial" w:cs="Arial"/>
          <w:lang w:val="es-ES"/>
        </w:rPr>
        <w:t>documento</w:t>
      </w:r>
      <w:r w:rsidRPr="004B0309">
        <w:rPr>
          <w:rFonts w:ascii="Arial" w:eastAsia="Arial MT" w:hAnsi="Arial" w:cs="Arial"/>
          <w:spacing w:val="-9"/>
          <w:lang w:val="es-ES"/>
        </w:rPr>
        <w:t xml:space="preserve"> </w:t>
      </w:r>
      <w:r w:rsidRPr="004B0309">
        <w:rPr>
          <w:rFonts w:ascii="Arial" w:eastAsia="Arial MT" w:hAnsi="Arial" w:cs="Arial"/>
          <w:lang w:val="es-ES"/>
        </w:rPr>
        <w:t>y,</w:t>
      </w:r>
      <w:r w:rsidRPr="004B0309">
        <w:rPr>
          <w:rFonts w:ascii="Arial" w:eastAsia="Arial MT" w:hAnsi="Arial" w:cs="Arial"/>
          <w:spacing w:val="-8"/>
          <w:lang w:val="es-ES"/>
        </w:rPr>
        <w:t xml:space="preserve"> </w:t>
      </w:r>
      <w:r w:rsidRPr="004B0309">
        <w:rPr>
          <w:rFonts w:ascii="Arial" w:eastAsia="Arial MT" w:hAnsi="Arial" w:cs="Arial"/>
          <w:lang w:val="es-ES"/>
        </w:rPr>
        <w:t>por</w:t>
      </w:r>
      <w:r w:rsidRPr="004B0309">
        <w:rPr>
          <w:rFonts w:ascii="Arial" w:eastAsia="Arial MT" w:hAnsi="Arial" w:cs="Arial"/>
          <w:spacing w:val="-9"/>
          <w:lang w:val="es-ES"/>
        </w:rPr>
        <w:t xml:space="preserve"> </w:t>
      </w:r>
      <w:r w:rsidRPr="004B0309">
        <w:rPr>
          <w:rFonts w:ascii="Arial" w:eastAsia="Arial MT" w:hAnsi="Arial" w:cs="Arial"/>
          <w:lang w:val="es-ES"/>
        </w:rPr>
        <w:t>contera,</w:t>
      </w:r>
      <w:r w:rsidRPr="004B0309">
        <w:rPr>
          <w:rFonts w:ascii="Arial" w:eastAsia="Arial MT" w:hAnsi="Arial" w:cs="Arial"/>
          <w:spacing w:val="-8"/>
          <w:lang w:val="es-ES"/>
        </w:rPr>
        <w:t xml:space="preserve"> </w:t>
      </w:r>
      <w:r w:rsidRPr="004B0309">
        <w:rPr>
          <w:rFonts w:ascii="Arial" w:eastAsia="Arial MT" w:hAnsi="Arial" w:cs="Arial"/>
          <w:lang w:val="es-ES"/>
        </w:rPr>
        <w:t>la</w:t>
      </w:r>
      <w:r w:rsidRPr="004B0309">
        <w:rPr>
          <w:rFonts w:ascii="Arial" w:eastAsia="Arial MT" w:hAnsi="Arial" w:cs="Arial"/>
          <w:spacing w:val="-9"/>
          <w:lang w:val="es-ES"/>
        </w:rPr>
        <w:t xml:space="preserve"> </w:t>
      </w:r>
      <w:r w:rsidRPr="004B0309">
        <w:rPr>
          <w:rFonts w:ascii="Arial" w:eastAsia="Arial MT" w:hAnsi="Arial" w:cs="Arial"/>
          <w:lang w:val="es-ES"/>
        </w:rPr>
        <w:t>falta</w:t>
      </w:r>
      <w:r w:rsidRPr="004B0309">
        <w:rPr>
          <w:rFonts w:ascii="Arial" w:eastAsia="Arial MT" w:hAnsi="Arial" w:cs="Arial"/>
          <w:spacing w:val="-7"/>
          <w:lang w:val="es-ES"/>
        </w:rPr>
        <w:t xml:space="preserve"> </w:t>
      </w:r>
      <w:r w:rsidRPr="004B0309">
        <w:rPr>
          <w:rFonts w:ascii="Arial" w:eastAsia="Arial MT" w:hAnsi="Arial" w:cs="Arial"/>
          <w:lang w:val="es-ES"/>
        </w:rPr>
        <w:t>de vocación como</w:t>
      </w:r>
      <w:r w:rsidRPr="004B0309">
        <w:rPr>
          <w:rFonts w:ascii="Arial" w:eastAsia="Arial MT" w:hAnsi="Arial" w:cs="Arial"/>
          <w:spacing w:val="-9"/>
          <w:lang w:val="es-ES"/>
        </w:rPr>
        <w:t xml:space="preserve"> </w:t>
      </w:r>
      <w:r w:rsidRPr="004B0309">
        <w:rPr>
          <w:rFonts w:ascii="Arial" w:eastAsia="Arial MT" w:hAnsi="Arial" w:cs="Arial"/>
          <w:lang w:val="es-ES"/>
        </w:rPr>
        <w:t>plena</w:t>
      </w:r>
      <w:r w:rsidRPr="004B0309">
        <w:rPr>
          <w:rFonts w:ascii="Arial" w:eastAsia="Arial MT" w:hAnsi="Arial" w:cs="Arial"/>
          <w:spacing w:val="1"/>
          <w:lang w:val="es-ES"/>
        </w:rPr>
        <w:t xml:space="preserve"> </w:t>
      </w:r>
      <w:r w:rsidRPr="004B0309">
        <w:rPr>
          <w:rFonts w:ascii="Arial" w:eastAsia="Arial MT" w:hAnsi="Arial" w:cs="Arial"/>
          <w:lang w:val="es-ES"/>
        </w:rPr>
        <w:t>prueba</w:t>
      </w:r>
      <w:r w:rsidRPr="004B0309">
        <w:rPr>
          <w:rFonts w:ascii="Arial" w:eastAsia="Arial MT" w:hAnsi="Arial" w:cs="Arial"/>
          <w:spacing w:val="1"/>
          <w:lang w:val="es-ES"/>
        </w:rPr>
        <w:t xml:space="preserve"> </w:t>
      </w:r>
      <w:r w:rsidRPr="004B0309">
        <w:rPr>
          <w:rFonts w:ascii="Arial" w:eastAsia="Arial MT" w:hAnsi="Arial" w:cs="Arial"/>
          <w:lang w:val="es-ES"/>
        </w:rPr>
        <w:t>para</w:t>
      </w:r>
      <w:r w:rsidRPr="004B0309">
        <w:rPr>
          <w:rFonts w:ascii="Arial" w:eastAsia="Arial MT" w:hAnsi="Arial" w:cs="Arial"/>
          <w:spacing w:val="1"/>
          <w:lang w:val="es-ES"/>
        </w:rPr>
        <w:t xml:space="preserve"> </w:t>
      </w:r>
      <w:r w:rsidRPr="004B0309">
        <w:rPr>
          <w:rFonts w:ascii="Arial" w:eastAsia="Arial MT" w:hAnsi="Arial" w:cs="Arial"/>
          <w:lang w:val="es-ES"/>
        </w:rPr>
        <w:t>acreditar</w:t>
      </w:r>
      <w:r w:rsidRPr="004B0309">
        <w:rPr>
          <w:rFonts w:ascii="Arial" w:eastAsia="Arial MT" w:hAnsi="Arial" w:cs="Arial"/>
          <w:spacing w:val="1"/>
          <w:lang w:val="es-ES"/>
        </w:rPr>
        <w:t xml:space="preserve"> </w:t>
      </w:r>
      <w:r w:rsidRPr="004B0309">
        <w:rPr>
          <w:rFonts w:ascii="Arial" w:eastAsia="Arial MT" w:hAnsi="Arial" w:cs="Arial"/>
          <w:lang w:val="es-ES"/>
        </w:rPr>
        <w:t>el</w:t>
      </w:r>
      <w:r w:rsidRPr="004B0309">
        <w:rPr>
          <w:rFonts w:ascii="Arial" w:eastAsia="Arial MT" w:hAnsi="Arial" w:cs="Arial"/>
          <w:spacing w:val="1"/>
          <w:lang w:val="es-ES"/>
        </w:rPr>
        <w:t xml:space="preserve"> </w:t>
      </w:r>
      <w:r w:rsidRPr="004B0309">
        <w:rPr>
          <w:rFonts w:ascii="Arial" w:eastAsia="Arial MT" w:hAnsi="Arial" w:cs="Arial"/>
          <w:lang w:val="es-ES"/>
        </w:rPr>
        <w:t>cumplimiento</w:t>
      </w:r>
      <w:r w:rsidRPr="004B0309">
        <w:rPr>
          <w:rFonts w:ascii="Arial" w:eastAsia="Arial MT" w:hAnsi="Arial" w:cs="Arial"/>
          <w:spacing w:val="1"/>
          <w:lang w:val="es-ES"/>
        </w:rPr>
        <w:t xml:space="preserve"> </w:t>
      </w:r>
      <w:r w:rsidRPr="004B0309">
        <w:rPr>
          <w:rFonts w:ascii="Arial" w:eastAsia="Arial MT" w:hAnsi="Arial" w:cs="Arial"/>
          <w:lang w:val="es-ES"/>
        </w:rPr>
        <w:t>de</w:t>
      </w:r>
      <w:r w:rsidRPr="004B0309">
        <w:rPr>
          <w:rFonts w:ascii="Arial" w:eastAsia="Arial MT" w:hAnsi="Arial" w:cs="Arial"/>
          <w:spacing w:val="1"/>
          <w:lang w:val="es-ES"/>
        </w:rPr>
        <w:t xml:space="preserve"> </w:t>
      </w:r>
      <w:r w:rsidRPr="004B0309">
        <w:rPr>
          <w:rFonts w:ascii="Arial" w:eastAsia="Arial MT" w:hAnsi="Arial" w:cs="Arial"/>
          <w:lang w:val="es-ES"/>
        </w:rPr>
        <w:t>los</w:t>
      </w:r>
      <w:r w:rsidRPr="004B0309">
        <w:rPr>
          <w:rFonts w:ascii="Arial" w:eastAsia="Arial MT" w:hAnsi="Arial" w:cs="Arial"/>
          <w:spacing w:val="1"/>
          <w:lang w:val="es-ES"/>
        </w:rPr>
        <w:t xml:space="preserve"> </w:t>
      </w:r>
      <w:r w:rsidRPr="004B0309">
        <w:rPr>
          <w:rFonts w:ascii="Arial" w:eastAsia="Arial MT" w:hAnsi="Arial" w:cs="Arial"/>
          <w:lang w:val="es-ES"/>
        </w:rPr>
        <w:t>requisitos</w:t>
      </w:r>
      <w:r w:rsidRPr="004B0309">
        <w:rPr>
          <w:rFonts w:ascii="Arial" w:eastAsia="Arial MT" w:hAnsi="Arial" w:cs="Arial"/>
          <w:spacing w:val="1"/>
          <w:lang w:val="es-ES"/>
        </w:rPr>
        <w:t xml:space="preserve"> </w:t>
      </w:r>
      <w:r w:rsidRPr="004B0309">
        <w:rPr>
          <w:rFonts w:ascii="Arial" w:eastAsia="Arial MT" w:hAnsi="Arial" w:cs="Arial"/>
          <w:lang w:val="es-ES"/>
        </w:rPr>
        <w:t>habilitantes del proponente, anomalía que en manera alguna se sanea o</w:t>
      </w:r>
      <w:r w:rsidRPr="004B0309">
        <w:rPr>
          <w:rFonts w:ascii="Arial" w:eastAsia="Arial MT" w:hAnsi="Arial" w:cs="Arial"/>
          <w:spacing w:val="1"/>
          <w:lang w:val="es-ES"/>
        </w:rPr>
        <w:t xml:space="preserve"> </w:t>
      </w:r>
      <w:r w:rsidRPr="004B0309">
        <w:rPr>
          <w:rFonts w:ascii="Arial" w:eastAsia="Arial MT" w:hAnsi="Arial" w:cs="Arial"/>
          <w:lang w:val="es-ES"/>
        </w:rPr>
        <w:t>convalida</w:t>
      </w:r>
      <w:r w:rsidRPr="004B0309">
        <w:rPr>
          <w:rFonts w:ascii="Arial" w:eastAsia="Arial MT" w:hAnsi="Arial" w:cs="Arial"/>
          <w:spacing w:val="1"/>
          <w:lang w:val="es-ES"/>
        </w:rPr>
        <w:t xml:space="preserve"> </w:t>
      </w:r>
      <w:r w:rsidRPr="004B0309">
        <w:rPr>
          <w:rFonts w:ascii="Arial" w:eastAsia="Arial MT" w:hAnsi="Arial" w:cs="Arial"/>
          <w:lang w:val="es-ES"/>
        </w:rPr>
        <w:t>por</w:t>
      </w:r>
      <w:r w:rsidRPr="004B0309">
        <w:rPr>
          <w:rFonts w:ascii="Arial" w:eastAsia="Arial MT" w:hAnsi="Arial" w:cs="Arial"/>
          <w:spacing w:val="1"/>
          <w:lang w:val="es-ES"/>
        </w:rPr>
        <w:t xml:space="preserve"> </w:t>
      </w:r>
      <w:r w:rsidRPr="004B0309">
        <w:rPr>
          <w:rFonts w:ascii="Arial" w:eastAsia="Arial MT" w:hAnsi="Arial" w:cs="Arial"/>
          <w:lang w:val="es-ES"/>
        </w:rPr>
        <w:t>el</w:t>
      </w:r>
      <w:r w:rsidRPr="004B0309">
        <w:rPr>
          <w:rFonts w:ascii="Arial" w:eastAsia="Arial MT" w:hAnsi="Arial" w:cs="Arial"/>
          <w:spacing w:val="1"/>
          <w:lang w:val="es-ES"/>
        </w:rPr>
        <w:t xml:space="preserve"> </w:t>
      </w:r>
      <w:r w:rsidRPr="004B0309">
        <w:rPr>
          <w:rFonts w:ascii="Arial" w:eastAsia="Arial MT" w:hAnsi="Arial" w:cs="Arial"/>
          <w:lang w:val="es-ES"/>
        </w:rPr>
        <w:t>hecho</w:t>
      </w:r>
      <w:r w:rsidRPr="004B0309">
        <w:rPr>
          <w:rFonts w:ascii="Arial" w:eastAsia="Arial MT" w:hAnsi="Arial" w:cs="Arial"/>
          <w:spacing w:val="1"/>
          <w:lang w:val="es-ES"/>
        </w:rPr>
        <w:t xml:space="preserve"> </w:t>
      </w:r>
      <w:r w:rsidRPr="004B0309">
        <w:rPr>
          <w:rFonts w:ascii="Arial" w:eastAsia="Arial MT" w:hAnsi="Arial" w:cs="Arial"/>
          <w:lang w:val="es-ES"/>
        </w:rPr>
        <w:t>de</w:t>
      </w:r>
      <w:r w:rsidRPr="004B0309">
        <w:rPr>
          <w:rFonts w:ascii="Arial" w:eastAsia="Arial MT" w:hAnsi="Arial" w:cs="Arial"/>
          <w:spacing w:val="1"/>
          <w:lang w:val="es-ES"/>
        </w:rPr>
        <w:t xml:space="preserve"> </w:t>
      </w:r>
      <w:r w:rsidRPr="004B0309">
        <w:rPr>
          <w:rFonts w:ascii="Arial" w:eastAsia="Arial MT" w:hAnsi="Arial" w:cs="Arial"/>
          <w:lang w:val="es-ES"/>
        </w:rPr>
        <w:t>realizar</w:t>
      </w:r>
      <w:r w:rsidRPr="004B0309">
        <w:rPr>
          <w:rFonts w:ascii="Arial" w:eastAsia="Arial MT" w:hAnsi="Arial" w:cs="Arial"/>
          <w:spacing w:val="1"/>
          <w:lang w:val="es-ES"/>
        </w:rPr>
        <w:t xml:space="preserve"> </w:t>
      </w:r>
      <w:r w:rsidRPr="004B0309">
        <w:rPr>
          <w:rFonts w:ascii="Arial" w:eastAsia="Arial MT" w:hAnsi="Arial" w:cs="Arial"/>
          <w:lang w:val="es-ES"/>
        </w:rPr>
        <w:t>una</w:t>
      </w:r>
      <w:r w:rsidRPr="004B0309">
        <w:rPr>
          <w:rFonts w:ascii="Arial" w:eastAsia="Arial MT" w:hAnsi="Arial" w:cs="Arial"/>
          <w:spacing w:val="1"/>
          <w:lang w:val="es-ES"/>
        </w:rPr>
        <w:t xml:space="preserve"> </w:t>
      </w:r>
      <w:r w:rsidRPr="004B0309">
        <w:rPr>
          <w:rFonts w:ascii="Arial" w:eastAsia="Arial MT" w:hAnsi="Arial" w:cs="Arial"/>
          <w:lang w:val="es-ES"/>
        </w:rPr>
        <w:t>renovación</w:t>
      </w:r>
      <w:r w:rsidRPr="004B0309">
        <w:rPr>
          <w:rFonts w:ascii="Arial" w:eastAsia="Arial MT" w:hAnsi="Arial" w:cs="Arial"/>
          <w:spacing w:val="1"/>
          <w:lang w:val="es-ES"/>
        </w:rPr>
        <w:t xml:space="preserve"> </w:t>
      </w:r>
      <w:r w:rsidRPr="004B0309">
        <w:rPr>
          <w:rFonts w:ascii="Arial" w:eastAsia="Arial MT" w:hAnsi="Arial" w:cs="Arial"/>
          <w:lang w:val="es-ES"/>
        </w:rPr>
        <w:t>por</w:t>
      </w:r>
      <w:r w:rsidRPr="004B0309">
        <w:rPr>
          <w:rFonts w:ascii="Arial" w:eastAsia="Arial MT" w:hAnsi="Arial" w:cs="Arial"/>
          <w:spacing w:val="1"/>
          <w:lang w:val="es-ES"/>
        </w:rPr>
        <w:t xml:space="preserve"> </w:t>
      </w:r>
      <w:r w:rsidRPr="004B0309">
        <w:rPr>
          <w:rFonts w:ascii="Arial" w:eastAsia="Arial MT" w:hAnsi="Arial" w:cs="Arial"/>
          <w:lang w:val="es-ES"/>
        </w:rPr>
        <w:t>fuera</w:t>
      </w:r>
      <w:r w:rsidRPr="004B0309">
        <w:rPr>
          <w:rFonts w:ascii="Arial" w:eastAsia="Arial MT" w:hAnsi="Arial" w:cs="Arial"/>
          <w:spacing w:val="1"/>
          <w:lang w:val="es-ES"/>
        </w:rPr>
        <w:t xml:space="preserve"> </w:t>
      </w:r>
      <w:r w:rsidRPr="004B0309">
        <w:rPr>
          <w:rFonts w:ascii="Arial" w:eastAsia="Arial MT" w:hAnsi="Arial" w:cs="Arial"/>
          <w:lang w:val="es-ES"/>
        </w:rPr>
        <w:t>del</w:t>
      </w:r>
      <w:r w:rsidRPr="004B0309">
        <w:rPr>
          <w:rFonts w:ascii="Arial" w:eastAsia="Arial MT" w:hAnsi="Arial" w:cs="Arial"/>
          <w:spacing w:val="1"/>
          <w:lang w:val="es-ES"/>
        </w:rPr>
        <w:t xml:space="preserve"> </w:t>
      </w:r>
      <w:r w:rsidRPr="004B0309">
        <w:rPr>
          <w:rFonts w:ascii="Arial" w:eastAsia="Arial MT" w:hAnsi="Arial" w:cs="Arial"/>
          <w:lang w:val="es-ES"/>
        </w:rPr>
        <w:t>plazo reglamentado, en tanto no resulta jurídicamente admisible extender una</w:t>
      </w:r>
      <w:r w:rsidRPr="004B0309">
        <w:rPr>
          <w:rFonts w:ascii="Arial" w:eastAsia="Arial MT" w:hAnsi="Arial" w:cs="Arial"/>
          <w:spacing w:val="1"/>
          <w:lang w:val="es-ES"/>
        </w:rPr>
        <w:t xml:space="preserve"> </w:t>
      </w:r>
      <w:r w:rsidRPr="004B0309">
        <w:rPr>
          <w:rFonts w:ascii="Arial" w:eastAsia="Arial MT" w:hAnsi="Arial" w:cs="Arial"/>
          <w:lang w:val="es-ES"/>
        </w:rPr>
        <w:t xml:space="preserve">vigencia que por ministerio de la ley se </w:t>
      </w:r>
      <w:r w:rsidRPr="004B0309">
        <w:rPr>
          <w:rFonts w:ascii="Arial" w:eastAsia="Arial MT" w:hAnsi="Arial" w:cs="Arial"/>
          <w:lang w:val="es-ES"/>
        </w:rPr>
        <w:lastRenderedPageBreak/>
        <w:t>encuentra vencida y cuyos efectos</w:t>
      </w:r>
      <w:r w:rsidRPr="004B0309">
        <w:rPr>
          <w:rFonts w:ascii="Arial" w:eastAsia="Arial MT" w:hAnsi="Arial" w:cs="Arial"/>
          <w:spacing w:val="1"/>
          <w:lang w:val="es-ES"/>
        </w:rPr>
        <w:t xml:space="preserve"> </w:t>
      </w:r>
      <w:r w:rsidRPr="004B0309">
        <w:rPr>
          <w:rFonts w:ascii="Arial" w:eastAsia="Arial MT" w:hAnsi="Arial" w:cs="Arial"/>
          <w:lang w:val="es-ES"/>
        </w:rPr>
        <w:t>cesaron,</w:t>
      </w:r>
      <w:r w:rsidRPr="004B0309">
        <w:rPr>
          <w:rFonts w:ascii="Arial" w:eastAsia="Arial MT" w:hAnsi="Arial" w:cs="Arial"/>
          <w:spacing w:val="-3"/>
          <w:lang w:val="es-ES"/>
        </w:rPr>
        <w:t xml:space="preserve"> </w:t>
      </w:r>
      <w:r w:rsidRPr="004B0309">
        <w:rPr>
          <w:rFonts w:ascii="Arial" w:eastAsia="Arial MT" w:hAnsi="Arial" w:cs="Arial"/>
          <w:lang w:val="es-ES"/>
        </w:rPr>
        <w:t>precisamente</w:t>
      </w:r>
      <w:r w:rsidRPr="004B0309">
        <w:rPr>
          <w:rFonts w:ascii="Arial" w:eastAsia="Arial MT" w:hAnsi="Arial" w:cs="Arial"/>
          <w:spacing w:val="-3"/>
          <w:lang w:val="es-ES"/>
        </w:rPr>
        <w:t xml:space="preserve"> </w:t>
      </w:r>
      <w:r w:rsidRPr="004B0309">
        <w:rPr>
          <w:rFonts w:ascii="Arial" w:eastAsia="Arial MT" w:hAnsi="Arial" w:cs="Arial"/>
          <w:lang w:val="es-ES"/>
        </w:rPr>
        <w:t>por</w:t>
      </w:r>
      <w:r w:rsidRPr="004B0309">
        <w:rPr>
          <w:rFonts w:ascii="Arial" w:eastAsia="Arial MT" w:hAnsi="Arial" w:cs="Arial"/>
          <w:spacing w:val="-3"/>
          <w:lang w:val="es-ES"/>
        </w:rPr>
        <w:t xml:space="preserve"> </w:t>
      </w:r>
      <w:r w:rsidRPr="004B0309">
        <w:rPr>
          <w:rFonts w:ascii="Arial" w:eastAsia="Arial MT" w:hAnsi="Arial" w:cs="Arial"/>
          <w:lang w:val="es-ES"/>
        </w:rPr>
        <w:t>no</w:t>
      </w:r>
      <w:r w:rsidRPr="004B0309">
        <w:rPr>
          <w:rFonts w:ascii="Arial" w:eastAsia="Arial MT" w:hAnsi="Arial" w:cs="Arial"/>
          <w:spacing w:val="-2"/>
          <w:lang w:val="es-ES"/>
        </w:rPr>
        <w:t xml:space="preserve"> </w:t>
      </w:r>
      <w:r w:rsidRPr="004B0309">
        <w:rPr>
          <w:rFonts w:ascii="Arial" w:eastAsia="Arial MT" w:hAnsi="Arial" w:cs="Arial"/>
          <w:lang w:val="es-ES"/>
        </w:rPr>
        <w:t>haberse</w:t>
      </w:r>
      <w:r w:rsidRPr="004B0309">
        <w:rPr>
          <w:rFonts w:ascii="Arial" w:eastAsia="Arial MT" w:hAnsi="Arial" w:cs="Arial"/>
          <w:spacing w:val="-3"/>
          <w:lang w:val="es-ES"/>
        </w:rPr>
        <w:t xml:space="preserve"> </w:t>
      </w:r>
      <w:r w:rsidRPr="004B0309">
        <w:rPr>
          <w:rFonts w:ascii="Arial" w:eastAsia="Arial MT" w:hAnsi="Arial" w:cs="Arial"/>
          <w:lang w:val="es-ES"/>
        </w:rPr>
        <w:t>renovado</w:t>
      </w:r>
      <w:r w:rsidRPr="004B0309">
        <w:rPr>
          <w:rFonts w:ascii="Arial" w:eastAsia="Arial MT" w:hAnsi="Arial" w:cs="Arial"/>
          <w:spacing w:val="-3"/>
          <w:lang w:val="es-ES"/>
        </w:rPr>
        <w:t xml:space="preserve"> </w:t>
      </w:r>
      <w:r w:rsidRPr="004B0309">
        <w:rPr>
          <w:rFonts w:ascii="Arial" w:eastAsia="Arial MT" w:hAnsi="Arial" w:cs="Arial"/>
          <w:lang w:val="es-ES"/>
        </w:rPr>
        <w:t>en</w:t>
      </w:r>
      <w:r w:rsidRPr="004B0309">
        <w:rPr>
          <w:rFonts w:ascii="Arial" w:eastAsia="Arial MT" w:hAnsi="Arial" w:cs="Arial"/>
          <w:spacing w:val="-2"/>
          <w:lang w:val="es-ES"/>
        </w:rPr>
        <w:t xml:space="preserve"> </w:t>
      </w:r>
      <w:r w:rsidRPr="004B0309">
        <w:rPr>
          <w:rFonts w:ascii="Arial" w:eastAsia="Arial MT" w:hAnsi="Arial" w:cs="Arial"/>
          <w:lang w:val="es-ES"/>
        </w:rPr>
        <w:t>el</w:t>
      </w:r>
      <w:r w:rsidRPr="004B0309">
        <w:rPr>
          <w:rFonts w:ascii="Arial" w:eastAsia="Arial MT" w:hAnsi="Arial" w:cs="Arial"/>
          <w:spacing w:val="-3"/>
          <w:lang w:val="es-ES"/>
        </w:rPr>
        <w:t xml:space="preserve"> </w:t>
      </w:r>
      <w:r w:rsidRPr="004B0309">
        <w:rPr>
          <w:rFonts w:ascii="Arial" w:eastAsia="Arial MT" w:hAnsi="Arial" w:cs="Arial"/>
          <w:lang w:val="es-ES"/>
        </w:rPr>
        <w:t>término</w:t>
      </w:r>
      <w:r w:rsidRPr="004B0309">
        <w:rPr>
          <w:rFonts w:ascii="Arial" w:eastAsia="Arial MT" w:hAnsi="Arial" w:cs="Arial"/>
          <w:spacing w:val="-3"/>
          <w:lang w:val="es-ES"/>
        </w:rPr>
        <w:t xml:space="preserve"> </w:t>
      </w:r>
      <w:r w:rsidRPr="004B0309">
        <w:rPr>
          <w:rFonts w:ascii="Arial" w:eastAsia="Arial MT" w:hAnsi="Arial" w:cs="Arial"/>
          <w:lang w:val="es-ES"/>
        </w:rPr>
        <w:t>señalado</w:t>
      </w:r>
      <w:r>
        <w:rPr>
          <w:rFonts w:ascii="Arial" w:eastAsia="Arial MT" w:hAnsi="Arial" w:cs="Arial"/>
          <w:lang w:val="es-ES"/>
        </w:rPr>
        <w:t>”</w:t>
      </w:r>
      <w:r w:rsidRPr="004B0309">
        <w:rPr>
          <w:rStyle w:val="Refdenotaalpie"/>
          <w:rFonts w:ascii="Arial" w:eastAsia="Arial MT" w:hAnsi="Arial" w:cs="Arial"/>
          <w:lang w:val="es-ES"/>
        </w:rPr>
        <w:footnoteReference w:id="18"/>
      </w:r>
      <w:r w:rsidRPr="004B0309">
        <w:rPr>
          <w:rFonts w:ascii="Arial" w:eastAsia="Arial MT" w:hAnsi="Arial" w:cs="Arial"/>
          <w:lang w:val="es-ES"/>
        </w:rPr>
        <w:t>.</w:t>
      </w:r>
    </w:p>
    <w:p w14:paraId="06368698" w14:textId="77777777" w:rsidR="0098006D" w:rsidRPr="004B0309" w:rsidRDefault="0098006D" w:rsidP="0098006D">
      <w:pPr>
        <w:widowControl w:val="0"/>
        <w:autoSpaceDE w:val="0"/>
        <w:autoSpaceDN w:val="0"/>
        <w:spacing w:line="276" w:lineRule="auto"/>
        <w:contextualSpacing/>
        <w:rPr>
          <w:rFonts w:ascii="Arial" w:eastAsia="Arial MT" w:hAnsi="Arial" w:cs="Arial"/>
          <w:lang w:val="es-ES"/>
        </w:rPr>
      </w:pPr>
    </w:p>
    <w:p w14:paraId="74D61BCE" w14:textId="77777777" w:rsidR="0098006D" w:rsidRPr="004B0309" w:rsidRDefault="0098006D" w:rsidP="0098006D">
      <w:pPr>
        <w:spacing w:after="120" w:line="276" w:lineRule="auto"/>
        <w:ind w:firstLine="709"/>
        <w:jc w:val="both"/>
        <w:rPr>
          <w:rFonts w:ascii="Arial" w:hAnsi="Arial" w:cs="Arial"/>
        </w:rPr>
      </w:pPr>
      <w:r w:rsidRPr="00A5504E">
        <w:rPr>
          <w:rFonts w:ascii="Arial" w:hAnsi="Arial" w:cs="Arial"/>
        </w:rPr>
        <w:t>Conforme a lo anterior, en armonía con lo señalado en el artículo 2.2.1.1.1.5.1. del Decreto 1082 de 2015, si el proponente no presenta la información para renovar su registro antes del quinto día hábil del mes de abril de cada año –o el quinto día hábil del mes de julio, para el 2020–, cesarán los efectos del RUP. Lo anterior implica que el proponente que no cumpla con la carga indicada no se puede presentar a los procedimientos de selección, en los casos en que es necesario estar inscrito en el RUP, porque no tendría capacidad para hacerlo y, por tanto, tendría que inscribirse nuevamente, caso en el que solo se podrá presentar cuando la inscripción esté en firme.</w:t>
      </w:r>
    </w:p>
    <w:p w14:paraId="54F59C94" w14:textId="77777777" w:rsidR="0098006D" w:rsidRPr="005655D3" w:rsidRDefault="0098006D" w:rsidP="0098006D">
      <w:pPr>
        <w:spacing w:after="120" w:line="276" w:lineRule="auto"/>
        <w:ind w:firstLine="709"/>
        <w:jc w:val="both"/>
        <w:rPr>
          <w:rFonts w:ascii="Arial" w:hAnsi="Arial" w:cs="Arial"/>
        </w:rPr>
      </w:pPr>
      <w:r w:rsidRPr="005655D3">
        <w:rPr>
          <w:rFonts w:ascii="Arial" w:hAnsi="Arial" w:cs="Arial"/>
        </w:rPr>
        <w:t xml:space="preserve">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w:t>
      </w:r>
      <w:r>
        <w:rPr>
          <w:rFonts w:ascii="Arial" w:hAnsi="Arial" w:cs="Arial"/>
        </w:rPr>
        <w:t>“</w:t>
      </w:r>
      <w:r w:rsidRPr="005655D3">
        <w:rPr>
          <w:rFonts w:ascii="Arial" w:hAnsi="Arial" w:cs="Arial"/>
        </w:rPr>
        <w:t>antigua</w:t>
      </w:r>
      <w:r>
        <w:rPr>
          <w:rFonts w:ascii="Arial" w:hAnsi="Arial" w:cs="Arial"/>
        </w:rPr>
        <w:t>”</w:t>
      </w:r>
      <w:r w:rsidRPr="005655D3">
        <w:rPr>
          <w:rFonts w:ascii="Arial" w:hAnsi="Arial" w:cs="Arial"/>
        </w:rPr>
        <w:t>. En este sentido,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6D84C596" w14:textId="77777777" w:rsidR="0098006D" w:rsidRPr="004B0309" w:rsidRDefault="0098006D" w:rsidP="0098006D">
      <w:pPr>
        <w:spacing w:after="120" w:line="276" w:lineRule="auto"/>
        <w:ind w:firstLine="709"/>
        <w:jc w:val="both"/>
        <w:rPr>
          <w:rFonts w:ascii="Arial" w:hAnsi="Arial" w:cs="Arial"/>
        </w:rPr>
      </w:pPr>
      <w:r w:rsidRPr="005655D3">
        <w:rPr>
          <w:rFonts w:ascii="Arial" w:hAnsi="Arial" w:cs="Arial"/>
        </w:rPr>
        <w:t xml:space="preserve">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 por lo que al no haber libertad probatoria que permita establecer la forma de acreditar el trámite de renovación, la entidad estatal debe verificar que el documento aportado por el proponente ofrezca certeza sobre el estado </w:t>
      </w:r>
      <w:proofErr w:type="gramStart"/>
      <w:r w:rsidRPr="005655D3">
        <w:rPr>
          <w:rFonts w:ascii="Arial" w:hAnsi="Arial" w:cs="Arial"/>
        </w:rPr>
        <w:t>del mismo</w:t>
      </w:r>
      <w:proofErr w:type="gramEnd"/>
      <w:r w:rsidRPr="005655D3">
        <w:rPr>
          <w:rFonts w:ascii="Arial" w:hAnsi="Arial" w:cs="Arial"/>
        </w:rPr>
        <w:t>.</w:t>
      </w:r>
    </w:p>
    <w:p w14:paraId="199CF3F2" w14:textId="77777777" w:rsidR="0098006D" w:rsidRPr="004B0309" w:rsidRDefault="0098006D" w:rsidP="0098006D">
      <w:pPr>
        <w:spacing w:after="120" w:line="276" w:lineRule="auto"/>
        <w:ind w:firstLine="709"/>
        <w:jc w:val="both"/>
        <w:rPr>
          <w:rFonts w:ascii="Arial" w:hAnsi="Arial" w:cs="Arial"/>
        </w:rPr>
      </w:pPr>
      <w:r w:rsidRPr="004B0309">
        <w:rPr>
          <w:rFonts w:ascii="Arial" w:hAnsi="Arial" w:cs="Arial"/>
        </w:rPr>
        <w:lastRenderedPageBreak/>
        <w:t>Dicho esto, la firmeza del acto de inscripción, renovación y actualización del RUP debe armonizarse con las prescripciones establecidas para la generalidad de los actos administrativos, esto es, de acuerdo con el artículo 87 de la Ley 1437 de 2011</w:t>
      </w:r>
      <w:r w:rsidRPr="004B0309">
        <w:rPr>
          <w:rStyle w:val="Refdenotaalpie"/>
          <w:rFonts w:ascii="Arial" w:hAnsi="Arial" w:cs="Arial"/>
        </w:rPr>
        <w:footnoteReference w:id="19"/>
      </w:r>
      <w:r w:rsidRPr="004B0309">
        <w:rPr>
          <w:rFonts w:ascii="Arial" w:hAnsi="Arial" w:cs="Arial"/>
        </w:rPr>
        <w:t>.</w:t>
      </w:r>
    </w:p>
    <w:p w14:paraId="3547467C" w14:textId="77777777" w:rsidR="0098006D" w:rsidRPr="004B0309" w:rsidRDefault="0098006D" w:rsidP="0098006D">
      <w:pPr>
        <w:spacing w:after="120" w:line="276" w:lineRule="auto"/>
        <w:ind w:firstLine="709"/>
        <w:jc w:val="both"/>
        <w:rPr>
          <w:rFonts w:ascii="Arial" w:hAnsi="Arial" w:cs="Arial"/>
        </w:rPr>
      </w:pPr>
      <w:r w:rsidRPr="004B0309">
        <w:rPr>
          <w:rFonts w:ascii="Arial" w:hAnsi="Arial" w:cs="Arial"/>
        </w:rPr>
        <w:t>Conforme a lo anterior, la persona natural o jurídica podrá presentarse a los procedimientos de selección cuando el acto administrativo que realiza la inscripción del RUP se encuentra en firme, porque su inscripción es un requisito para las personas naturales y jurídicas, nacionales o extranjeras con domicilio en Colombia, que aspiran celebrar contratos con las entidades estatales, salvo las excepciones establecidas en la ley.</w:t>
      </w:r>
    </w:p>
    <w:p w14:paraId="0A67C609" w14:textId="77777777" w:rsidR="0098006D" w:rsidRPr="004B0309" w:rsidRDefault="0098006D" w:rsidP="0098006D">
      <w:pPr>
        <w:spacing w:after="120" w:line="276" w:lineRule="auto"/>
        <w:ind w:firstLine="709"/>
        <w:jc w:val="both"/>
        <w:rPr>
          <w:rFonts w:ascii="Arial" w:hAnsi="Arial" w:cs="Arial"/>
        </w:rPr>
      </w:pPr>
      <w:r w:rsidRPr="004B0309">
        <w:rPr>
          <w:rFonts w:ascii="Arial" w:hAnsi="Arial" w:cs="Arial"/>
        </w:rPr>
        <w:t xml:space="preserve">Así, la firmeza del RUP es una condición de ejecutoriedad, para consolidar los efectos del acto administrativo de inscripción. En palabras del Consejo de Estado </w:t>
      </w:r>
      <w:r>
        <w:rPr>
          <w:rFonts w:ascii="Arial" w:hAnsi="Arial" w:cs="Arial"/>
        </w:rPr>
        <w:t>“</w:t>
      </w:r>
      <w:r w:rsidRPr="004B0309">
        <w:rPr>
          <w:rFonts w:ascii="Arial" w:hAnsi="Arial" w:cs="Arial"/>
        </w:rPr>
        <w:t>El fenómeno procesal de la firmeza implica en principio, que la decisión se torna incuestionable en sede administrativa, lo que a su vez conlleva su ejecutoriedad</w:t>
      </w:r>
      <w:r>
        <w:rPr>
          <w:rFonts w:ascii="Arial" w:hAnsi="Arial" w:cs="Arial"/>
        </w:rPr>
        <w:t>”</w:t>
      </w:r>
      <w:r w:rsidRPr="004B0309">
        <w:rPr>
          <w:rStyle w:val="Refdenotaalpie"/>
          <w:rFonts w:ascii="Arial" w:hAnsi="Arial" w:cs="Arial"/>
        </w:rPr>
        <w:footnoteReference w:id="20"/>
      </w:r>
      <w:r w:rsidRPr="004B0309">
        <w:rPr>
          <w:rFonts w:ascii="Arial" w:hAnsi="Arial" w:cs="Arial"/>
        </w:rPr>
        <w:t>.</w:t>
      </w:r>
    </w:p>
    <w:p w14:paraId="4A250995" w14:textId="77777777" w:rsidR="0098006D" w:rsidRPr="004B0309" w:rsidRDefault="0098006D" w:rsidP="0098006D">
      <w:pPr>
        <w:spacing w:after="120" w:line="276" w:lineRule="auto"/>
        <w:ind w:firstLine="709"/>
        <w:jc w:val="both"/>
        <w:rPr>
          <w:rFonts w:ascii="Arial" w:hAnsi="Arial" w:cs="Arial"/>
        </w:rPr>
      </w:pPr>
      <w:r w:rsidRPr="004B0309">
        <w:rPr>
          <w:rFonts w:ascii="Arial" w:hAnsi="Arial" w:cs="Arial"/>
        </w:rPr>
        <w:t>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w:t>
      </w:r>
    </w:p>
    <w:p w14:paraId="09ED6975" w14:textId="77777777" w:rsidR="0098006D" w:rsidRPr="004B0309" w:rsidRDefault="0098006D" w:rsidP="0098006D">
      <w:pPr>
        <w:spacing w:after="120" w:line="276" w:lineRule="auto"/>
        <w:ind w:firstLine="709"/>
        <w:jc w:val="both"/>
        <w:rPr>
          <w:rFonts w:ascii="Arial" w:hAnsi="Arial" w:cs="Arial"/>
        </w:rPr>
      </w:pPr>
      <w:r w:rsidRPr="004B0309">
        <w:rPr>
          <w:rFonts w:ascii="Arial" w:hAnsi="Arial" w:cs="Arial"/>
        </w:rPr>
        <w:t xml:space="preserve">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w:t>
      </w:r>
      <w:r w:rsidRPr="004B0309">
        <w:rPr>
          <w:rFonts w:ascii="Arial" w:hAnsi="Arial" w:cs="Arial"/>
        </w:rPr>
        <w:lastRenderedPageBreak/>
        <w:t>renovación quede en firme, o que la actualización de la nueva información adquiera firmeza, será necesario que se resuelvan dichos recursos.</w:t>
      </w:r>
    </w:p>
    <w:p w14:paraId="73F35630" w14:textId="77777777" w:rsidR="0098006D" w:rsidRPr="004B0309" w:rsidRDefault="0098006D" w:rsidP="0098006D">
      <w:pPr>
        <w:spacing w:after="120" w:line="276" w:lineRule="auto"/>
        <w:ind w:firstLine="709"/>
        <w:jc w:val="both"/>
        <w:rPr>
          <w:rFonts w:ascii="Arial" w:hAnsi="Arial" w:cs="Arial"/>
        </w:rPr>
      </w:pPr>
      <w:r w:rsidRPr="004B0309">
        <w:rPr>
          <w:rFonts w:ascii="Arial" w:hAnsi="Arial" w:cs="Arial"/>
        </w:rPr>
        <w:t>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w:t>
      </w:r>
    </w:p>
    <w:p w14:paraId="593E617A" w14:textId="77777777" w:rsidR="0098006D" w:rsidRPr="004B0309" w:rsidRDefault="0098006D" w:rsidP="0098006D">
      <w:pPr>
        <w:spacing w:after="120" w:line="276" w:lineRule="auto"/>
        <w:ind w:firstLine="709"/>
        <w:jc w:val="both"/>
        <w:rPr>
          <w:rFonts w:ascii="Arial" w:hAnsi="Arial" w:cs="Arial"/>
        </w:rPr>
      </w:pPr>
      <w:bookmarkStart w:id="10" w:name="_Hlk104368216"/>
      <w:r w:rsidRPr="004B0309">
        <w:rPr>
          <w:rFonts w:ascii="Arial" w:hAnsi="Arial" w:cs="Arial"/>
        </w:rPr>
        <w:t xml:space="preserve">En relación con la </w:t>
      </w:r>
      <w:r w:rsidRPr="004B0309">
        <w:rPr>
          <w:rFonts w:ascii="Arial" w:hAnsi="Arial" w:cs="Arial"/>
          <w:i/>
          <w:iCs/>
        </w:rPr>
        <w:t>inscripción</w:t>
      </w:r>
      <w:r w:rsidRPr="004B0309">
        <w:rPr>
          <w:rFonts w:ascii="Arial" w:hAnsi="Arial" w:cs="Arial"/>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Pr="004B0309">
        <w:rPr>
          <w:rStyle w:val="Refdenotaalpie"/>
          <w:rFonts w:ascii="Arial" w:hAnsi="Arial" w:cs="Arial"/>
        </w:rPr>
        <w:footnoteReference w:id="21"/>
      </w:r>
      <w:r w:rsidRPr="004B0309">
        <w:rPr>
          <w:rFonts w:ascii="Arial" w:hAnsi="Arial" w:cs="Arial"/>
        </w:rPr>
        <w:t>, que establece que los proponentes no pueden acreditar circunstancias ocurridas con posterioridad al cierre del proceso, unido a lo expresado por la Sala de Consulta y Servicio Civil del Consejo de Estado, quien interpretó una norma de igual contenido a la anterior</w:t>
      </w:r>
      <w:r w:rsidRPr="004B0309">
        <w:rPr>
          <w:rStyle w:val="Refdenotaalpie"/>
          <w:rFonts w:ascii="Arial" w:hAnsi="Arial" w:cs="Arial"/>
        </w:rPr>
        <w:footnoteReference w:id="22"/>
      </w:r>
      <w:r w:rsidRPr="004B0309">
        <w:rPr>
          <w:rFonts w:ascii="Arial" w:hAnsi="Arial" w:cs="Arial"/>
        </w:rPr>
        <w:t>,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bookmarkEnd w:id="10"/>
      <w:r w:rsidRPr="004B0309">
        <w:rPr>
          <w:rStyle w:val="Refdenotaalpie"/>
          <w:rFonts w:ascii="Arial" w:hAnsi="Arial" w:cs="Arial"/>
        </w:rPr>
        <w:footnoteReference w:id="23"/>
      </w:r>
      <w:r w:rsidRPr="004B0309">
        <w:rPr>
          <w:rFonts w:ascii="Arial" w:hAnsi="Arial" w:cs="Arial"/>
        </w:rPr>
        <w:t>.</w:t>
      </w:r>
    </w:p>
    <w:p w14:paraId="492E70D8" w14:textId="77777777" w:rsidR="0098006D" w:rsidRPr="004B0309" w:rsidRDefault="0098006D" w:rsidP="0098006D">
      <w:pPr>
        <w:spacing w:after="120" w:line="276" w:lineRule="auto"/>
        <w:ind w:firstLine="709"/>
        <w:jc w:val="both"/>
        <w:rPr>
          <w:rFonts w:ascii="Arial" w:hAnsi="Arial" w:cs="Arial"/>
        </w:rPr>
      </w:pPr>
      <w:bookmarkStart w:id="11" w:name="_Hlk107927422"/>
      <w:r w:rsidRPr="004B0309">
        <w:rPr>
          <w:rFonts w:ascii="Arial" w:hAnsi="Arial" w:cs="Arial"/>
        </w:rPr>
        <w:t xml:space="preserve">Por lo tanto, si la cámara de comercio expide el acto administrativo de inscripción en el RUP después del cierre del procedimiento de selección, con motivo de la falta de renovación a tiempo de la información contenida en él o por ser la </w:t>
      </w:r>
      <w:r w:rsidRPr="004B0309">
        <w:rPr>
          <w:rFonts w:ascii="Arial" w:hAnsi="Arial" w:cs="Arial"/>
        </w:rPr>
        <w:lastRenderedPageBreak/>
        <w:t>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15ABDB0C" w14:textId="77777777" w:rsidR="0098006D" w:rsidRPr="004B0309" w:rsidRDefault="0098006D" w:rsidP="0098006D">
      <w:pPr>
        <w:spacing w:after="120" w:line="276" w:lineRule="auto"/>
        <w:ind w:firstLine="709"/>
        <w:jc w:val="both"/>
        <w:rPr>
          <w:rFonts w:ascii="Arial" w:hAnsi="Arial" w:cs="Arial"/>
        </w:rPr>
      </w:pPr>
      <w:bookmarkStart w:id="12" w:name="_Hlk107927453"/>
      <w:bookmarkStart w:id="13" w:name="_Hlk104368238"/>
      <w:bookmarkEnd w:id="11"/>
      <w:r w:rsidRPr="004B0309">
        <w:rPr>
          <w:rFonts w:ascii="Arial" w:hAnsi="Arial" w:cs="Arial"/>
        </w:rPr>
        <w:t xml:space="preserve">Tratándose del trámite de </w:t>
      </w:r>
      <w:r w:rsidRPr="004B0309">
        <w:rPr>
          <w:rFonts w:ascii="Arial" w:hAnsi="Arial" w:cs="Arial"/>
          <w:i/>
          <w:iCs/>
        </w:rPr>
        <w:t>renovación</w:t>
      </w:r>
      <w:r w:rsidRPr="004B0309">
        <w:rPr>
          <w:rFonts w:ascii="Arial" w:hAnsi="Arial" w:cs="Arial"/>
        </w:rPr>
        <w:t xml:space="preserve">,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w:t>
      </w:r>
      <w:r>
        <w:rPr>
          <w:rFonts w:ascii="Arial" w:hAnsi="Arial" w:cs="Arial"/>
        </w:rPr>
        <w:t>“</w:t>
      </w:r>
      <w:r w:rsidRPr="004B0309">
        <w:rPr>
          <w:rFonts w:ascii="Arial" w:hAnsi="Arial" w:cs="Arial"/>
        </w:rPr>
        <w:t>antigua</w:t>
      </w:r>
      <w:r>
        <w:rPr>
          <w:rFonts w:ascii="Arial" w:hAnsi="Arial" w:cs="Arial"/>
        </w:rPr>
        <w:t>”</w:t>
      </w:r>
      <w:r w:rsidRPr="004B0309">
        <w:rPr>
          <w:rFonts w:ascii="Arial" w:hAnsi="Arial" w:cs="Arial"/>
        </w:rPr>
        <w:t xml:space="preserve">. 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w:t>
      </w:r>
      <w:r>
        <w:rPr>
          <w:rFonts w:ascii="Arial" w:hAnsi="Arial" w:cs="Arial"/>
        </w:rPr>
        <w:t>“</w:t>
      </w:r>
      <w:r w:rsidRPr="004B0309">
        <w:rPr>
          <w:rFonts w:ascii="Arial" w:hAnsi="Arial" w:cs="Arial"/>
        </w:rPr>
        <w:t>antigua</w:t>
      </w:r>
      <w:r>
        <w:rPr>
          <w:rFonts w:ascii="Arial" w:hAnsi="Arial" w:cs="Arial"/>
        </w:rPr>
        <w:t>”</w:t>
      </w:r>
      <w:r w:rsidRPr="004B0309">
        <w:rPr>
          <w:rFonts w:ascii="Arial" w:hAnsi="Arial" w:cs="Arial"/>
        </w:rPr>
        <w:t xml:space="preserve">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w:t>
      </w:r>
      <w:r>
        <w:rPr>
          <w:rFonts w:ascii="Arial" w:hAnsi="Arial" w:cs="Arial"/>
        </w:rPr>
        <w:t>“</w:t>
      </w:r>
      <w:r w:rsidRPr="004B0309">
        <w:rPr>
          <w:rFonts w:ascii="Arial" w:hAnsi="Arial" w:cs="Arial"/>
        </w:rPr>
        <w:t>acreditar circunstancias ocurridas con posterioridad al cierre del proceso</w:t>
      </w:r>
      <w:r>
        <w:rPr>
          <w:rFonts w:ascii="Arial" w:hAnsi="Arial" w:cs="Arial"/>
        </w:rPr>
        <w:t>”</w:t>
      </w:r>
      <w:r w:rsidRPr="004B0309">
        <w:rPr>
          <w:rFonts w:ascii="Arial" w:hAnsi="Arial" w:cs="Arial"/>
        </w:rPr>
        <w:t>, por lo que la evaluación se realizará con la información del RUP en firme antes del cierre, independientemente de que la nueva información favorezca o perjudique al proponente.</w:t>
      </w:r>
    </w:p>
    <w:p w14:paraId="7CFF2742" w14:textId="77777777" w:rsidR="0098006D" w:rsidRPr="004B0309" w:rsidRDefault="0098006D" w:rsidP="0098006D">
      <w:pPr>
        <w:spacing w:after="120" w:line="276" w:lineRule="auto"/>
        <w:ind w:firstLine="708"/>
        <w:jc w:val="both"/>
        <w:rPr>
          <w:rFonts w:ascii="Arial" w:eastAsia="Calibri" w:hAnsi="Arial" w:cs="Arial"/>
          <w:color w:val="000000"/>
        </w:rPr>
      </w:pPr>
      <w:bookmarkStart w:id="14" w:name="_Hlk107927484"/>
      <w:bookmarkEnd w:id="12"/>
      <w:r w:rsidRPr="004B0309">
        <w:rPr>
          <w:rFonts w:ascii="Arial" w:eastAsia="Calibri" w:hAnsi="Arial" w:cs="Arial"/>
          <w:color w:val="000000"/>
        </w:rPr>
        <w:t xml:space="preserve">Debe tenerse en cuenta, en relación con este aspecto, que el parágrafo 1 –inciso segundo– del artículo 5 de la Ley 1150 de 2007, modificado por el artículo 5 de la Ley 1882 de 2018 establece que: </w:t>
      </w:r>
      <w:r>
        <w:rPr>
          <w:rFonts w:ascii="Arial" w:eastAsia="Calibri" w:hAnsi="Arial" w:cs="Arial"/>
          <w:color w:val="000000"/>
        </w:rPr>
        <w:t>“</w:t>
      </w:r>
      <w:r w:rsidRPr="004B0309">
        <w:rPr>
          <w:rFonts w:ascii="Arial" w:eastAsia="Calibri" w:hAnsi="Arial" w:cs="Arial"/>
          <w:color w:val="000000"/>
        </w:rPr>
        <w:t>Durante el término otorgado para subsanar las ofertas, los proponentes no podrán acreditar circunstancias ocurridas con posterioridad al cierre del proceso</w:t>
      </w:r>
      <w:r>
        <w:rPr>
          <w:rFonts w:ascii="Arial" w:eastAsia="Calibri" w:hAnsi="Arial" w:cs="Arial"/>
          <w:color w:val="000000"/>
        </w:rPr>
        <w:t>”</w:t>
      </w:r>
      <w:r w:rsidRPr="004B0309">
        <w:rPr>
          <w:rFonts w:ascii="Arial" w:eastAsia="Calibri" w:hAnsi="Arial" w:cs="Arial"/>
          <w:color w:val="000000"/>
        </w:rPr>
        <w:t xml:space="preserve">. Esta regla tiene un alcance muy amplio, pues no expresa, como pudo haberlo hecho, que durante dicho término no se pueden </w:t>
      </w:r>
      <w:r w:rsidRPr="004B0309">
        <w:rPr>
          <w:rFonts w:ascii="Arial" w:eastAsia="Calibri" w:hAnsi="Arial" w:cs="Arial"/>
          <w:i/>
          <w:iCs/>
          <w:color w:val="000000"/>
        </w:rPr>
        <w:t>subsanar</w:t>
      </w:r>
      <w:r w:rsidRPr="004B0309">
        <w:rPr>
          <w:rFonts w:ascii="Arial" w:eastAsia="Calibri" w:hAnsi="Arial" w:cs="Arial"/>
          <w:color w:val="000000"/>
        </w:rPr>
        <w:t xml:space="preserve"> circunstancias ocurridas con posterioridad al cierre; sino que optó por establecer una regla más amplia, consistente en que durante dicho término los proponentes no pueden acreditar ningún tipo de </w:t>
      </w:r>
      <w:r>
        <w:rPr>
          <w:rFonts w:ascii="Arial" w:eastAsia="Calibri" w:hAnsi="Arial" w:cs="Arial"/>
          <w:color w:val="000000"/>
        </w:rPr>
        <w:t>“</w:t>
      </w:r>
      <w:r w:rsidRPr="004B0309">
        <w:rPr>
          <w:rFonts w:ascii="Arial" w:eastAsia="Calibri" w:hAnsi="Arial" w:cs="Arial"/>
          <w:color w:val="000000"/>
        </w:rPr>
        <w:t xml:space="preserve">circunstancias ocurridas con </w:t>
      </w:r>
      <w:r w:rsidRPr="004B0309">
        <w:rPr>
          <w:rFonts w:ascii="Arial" w:eastAsia="Calibri" w:hAnsi="Arial" w:cs="Arial"/>
          <w:color w:val="000000"/>
        </w:rPr>
        <w:lastRenderedPageBreak/>
        <w:t>posterioridad al cierre del proceso</w:t>
      </w:r>
      <w:r>
        <w:rPr>
          <w:rFonts w:ascii="Arial" w:eastAsia="Calibri" w:hAnsi="Arial" w:cs="Arial"/>
          <w:color w:val="000000"/>
        </w:rPr>
        <w:t>”</w:t>
      </w:r>
      <w:r w:rsidRPr="004B0309">
        <w:rPr>
          <w:rFonts w:ascii="Arial" w:eastAsia="Calibri" w:hAnsi="Arial" w:cs="Arial"/>
          <w:color w:val="000000"/>
        </w:rPr>
        <w:t xml:space="preserve">. En tal sentido, se incurriría en la prohibición anterior si se presentara o acreditara un RUP diferente </w:t>
      </w:r>
      <w:r w:rsidRPr="004B0309">
        <w:rPr>
          <w:rFonts w:ascii="Arial" w:eastAsia="Calibri" w:hAnsi="Arial" w:cs="Arial"/>
          <w:i/>
          <w:iCs/>
          <w:color w:val="000000"/>
        </w:rPr>
        <w:t xml:space="preserve">renovado, </w:t>
      </w:r>
      <w:r w:rsidRPr="004B0309">
        <w:rPr>
          <w:rFonts w:ascii="Arial" w:eastAsia="Calibri" w:hAnsi="Arial" w:cs="Arial"/>
          <w:color w:val="000000"/>
        </w:rPr>
        <w:t>que no estaba en firme para el cierre del proceso; independientemente de que este nuevo RUP favorezca o perjudique al interesado.</w:t>
      </w:r>
    </w:p>
    <w:p w14:paraId="63920F40" w14:textId="77777777" w:rsidR="0098006D" w:rsidRPr="003656F0" w:rsidRDefault="0098006D" w:rsidP="0098006D">
      <w:pPr>
        <w:spacing w:after="120" w:line="276" w:lineRule="auto"/>
        <w:ind w:firstLine="709"/>
        <w:jc w:val="both"/>
        <w:rPr>
          <w:rFonts w:ascii="Arial" w:hAnsi="Arial" w:cs="Arial"/>
        </w:rPr>
      </w:pPr>
      <w:bookmarkStart w:id="15" w:name="_Hlk107927497"/>
      <w:bookmarkEnd w:id="13"/>
      <w:bookmarkEnd w:id="14"/>
      <w:r w:rsidRPr="004B0309">
        <w:rPr>
          <w:rFonts w:ascii="Arial" w:hAnsi="Arial" w:cs="Arial"/>
        </w:rPr>
        <w:t xml:space="preserve">Ahora bien, el deber de renovación, para impedir que el RUP deje de producir efectos consiste en </w:t>
      </w:r>
      <w:r>
        <w:rPr>
          <w:rFonts w:ascii="Arial" w:hAnsi="Arial" w:cs="Arial"/>
        </w:rPr>
        <w:t>“</w:t>
      </w:r>
      <w:r w:rsidRPr="004B0309">
        <w:rPr>
          <w:rFonts w:ascii="Arial" w:hAnsi="Arial" w:cs="Arial"/>
        </w:rPr>
        <w:t>presentar la información para renovar su registro antes del quinto día hábil del mes de abril de cada año</w:t>
      </w:r>
      <w:r>
        <w:rPr>
          <w:rFonts w:ascii="Arial" w:hAnsi="Arial" w:cs="Arial"/>
        </w:rPr>
        <w:t>”</w:t>
      </w:r>
      <w:r w:rsidRPr="004B0309">
        <w:rPr>
          <w:rStyle w:val="Refdenotaalpie"/>
          <w:rFonts w:ascii="Arial" w:hAnsi="Arial" w:cs="Arial"/>
        </w:rPr>
        <w:footnoteReference w:id="24"/>
      </w:r>
      <w:r w:rsidRPr="004B0309">
        <w:rPr>
          <w:rFonts w:ascii="Arial" w:hAnsi="Arial" w:cs="Arial"/>
        </w:rPr>
        <w:t xml:space="preserve">.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En este sentido, siempre que se cumpla con la primera actuación tendiente a la renovación del RUP este sigue produciendo efectos, por lo que, se reitera, en el período comprendido entre el momento de la solicitud de renovación </w:t>
      </w:r>
      <w:r w:rsidRPr="003656F0">
        <w:rPr>
          <w:rFonts w:ascii="Arial" w:hAnsi="Arial" w:cs="Arial"/>
        </w:rPr>
        <w:t>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bookmarkEnd w:id="15"/>
    <w:p w14:paraId="75600940" w14:textId="77777777" w:rsidR="0098006D" w:rsidRPr="003656F0" w:rsidRDefault="0098006D" w:rsidP="0098006D">
      <w:pPr>
        <w:spacing w:line="276" w:lineRule="auto"/>
        <w:ind w:firstLine="709"/>
        <w:contextualSpacing/>
        <w:jc w:val="both"/>
        <w:rPr>
          <w:rFonts w:ascii="Arial" w:hAnsi="Arial" w:cs="Arial"/>
        </w:rPr>
      </w:pPr>
      <w:r w:rsidRPr="003656F0">
        <w:rPr>
          <w:rFonts w:ascii="Arial" w:hAnsi="Arial" w:cs="Arial"/>
        </w:rPr>
        <w:t>En concordancia con lo anterior, la Circular Externa Única de Colombia Compra Eficiente</w:t>
      </w:r>
      <w:r w:rsidRPr="003656F0">
        <w:rPr>
          <w:rStyle w:val="Refdenotaalpie"/>
          <w:rFonts w:ascii="Arial" w:hAnsi="Arial" w:cs="Arial"/>
        </w:rPr>
        <w:footnoteReference w:id="25"/>
      </w:r>
      <w:r w:rsidRPr="003656F0">
        <w:rPr>
          <w:rFonts w:ascii="Arial" w:hAnsi="Arial" w:cs="Arial"/>
        </w:rPr>
        <w:t xml:space="preserve"> en su numeral </w:t>
      </w:r>
      <w:commentRangeStart w:id="16"/>
      <w:r>
        <w:rPr>
          <w:rFonts w:ascii="Arial" w:hAnsi="Arial" w:cs="Arial"/>
        </w:rPr>
        <w:t>12</w:t>
      </w:r>
      <w:r w:rsidRPr="003656F0">
        <w:rPr>
          <w:rFonts w:ascii="Arial" w:hAnsi="Arial" w:cs="Arial"/>
        </w:rPr>
        <w:t>.3</w:t>
      </w:r>
      <w:commentRangeEnd w:id="16"/>
      <w:r>
        <w:rPr>
          <w:rStyle w:val="Refdecomentario"/>
        </w:rPr>
        <w:commentReference w:id="16"/>
      </w:r>
      <w:r w:rsidRPr="003656F0">
        <w:rPr>
          <w:rFonts w:ascii="Arial" w:hAnsi="Arial" w:cs="Arial"/>
        </w:rPr>
        <w:t xml:space="preserve">. recoge la tesis antes planteada respecto de la renovación del RUP al indicar: </w:t>
      </w:r>
    </w:p>
    <w:p w14:paraId="004FD7E3" w14:textId="77777777" w:rsidR="0098006D" w:rsidRPr="00776AAC" w:rsidRDefault="0098006D" w:rsidP="0098006D">
      <w:pPr>
        <w:spacing w:line="276" w:lineRule="auto"/>
        <w:ind w:firstLine="709"/>
        <w:contextualSpacing/>
        <w:jc w:val="both"/>
        <w:rPr>
          <w:rFonts w:ascii="Arial" w:hAnsi="Arial" w:cs="Arial"/>
        </w:rPr>
      </w:pPr>
    </w:p>
    <w:p w14:paraId="1219C7DB" w14:textId="77777777" w:rsidR="0098006D" w:rsidRDefault="0098006D" w:rsidP="0098006D">
      <w:pPr>
        <w:ind w:left="709" w:right="709"/>
        <w:contextualSpacing/>
        <w:jc w:val="both"/>
        <w:rPr>
          <w:rFonts w:ascii="Arial" w:hAnsi="Arial" w:cs="Arial"/>
          <w:sz w:val="21"/>
          <w:szCs w:val="21"/>
        </w:rPr>
      </w:pPr>
      <w:r>
        <w:rPr>
          <w:rFonts w:ascii="Arial" w:hAnsi="Arial" w:cs="Arial"/>
          <w:sz w:val="21"/>
          <w:szCs w:val="21"/>
        </w:rPr>
        <w:t>“</w:t>
      </w:r>
      <w:r w:rsidRPr="006B041D">
        <w:rPr>
          <w:rFonts w:ascii="Arial" w:hAnsi="Arial" w:cs="Arial"/>
          <w:sz w:val="21"/>
          <w:szCs w:val="21"/>
        </w:rPr>
        <w:t>El artículo 2.2.1.1.1.5.1. del Decreto 1082 de 2015 establece que las personas inscritas en el RUP</w:t>
      </w:r>
      <w:r>
        <w:rPr>
          <w:rFonts w:ascii="Arial" w:hAnsi="Arial" w:cs="Arial"/>
          <w:sz w:val="21"/>
          <w:szCs w:val="21"/>
        </w:rPr>
        <w:t xml:space="preserve"> </w:t>
      </w:r>
      <w:r w:rsidRPr="006B041D">
        <w:rPr>
          <w:rFonts w:ascii="Arial" w:hAnsi="Arial" w:cs="Arial"/>
          <w:sz w:val="21"/>
          <w:szCs w:val="21"/>
        </w:rPr>
        <w:t xml:space="preserve">deben presentar la información para renovar su registro a más tardar el quinto día hábil </w:t>
      </w:r>
      <w:proofErr w:type="gramStart"/>
      <w:r w:rsidRPr="006B041D">
        <w:rPr>
          <w:rFonts w:ascii="Arial" w:hAnsi="Arial" w:cs="Arial"/>
          <w:sz w:val="21"/>
          <w:szCs w:val="21"/>
        </w:rPr>
        <w:t xml:space="preserve">del </w:t>
      </w:r>
      <w:r>
        <w:rPr>
          <w:rFonts w:ascii="Arial" w:hAnsi="Arial" w:cs="Arial"/>
          <w:sz w:val="21"/>
          <w:szCs w:val="21"/>
        </w:rPr>
        <w:t xml:space="preserve"> </w:t>
      </w:r>
      <w:r w:rsidRPr="006B041D">
        <w:rPr>
          <w:rFonts w:ascii="Arial" w:hAnsi="Arial" w:cs="Arial"/>
          <w:sz w:val="21"/>
          <w:szCs w:val="21"/>
        </w:rPr>
        <w:t>mes</w:t>
      </w:r>
      <w:proofErr w:type="gramEnd"/>
      <w:r w:rsidRPr="006B041D">
        <w:rPr>
          <w:rFonts w:ascii="Arial" w:hAnsi="Arial" w:cs="Arial"/>
          <w:sz w:val="21"/>
          <w:szCs w:val="21"/>
        </w:rPr>
        <w:t xml:space="preserve"> de abril de cada año, pues de lo contrario cesan los efectos del RUP.</w:t>
      </w:r>
    </w:p>
    <w:p w14:paraId="0214CC5E" w14:textId="77777777" w:rsidR="0098006D" w:rsidRDefault="0098006D" w:rsidP="0098006D">
      <w:pPr>
        <w:ind w:left="709" w:right="709"/>
        <w:contextualSpacing/>
        <w:jc w:val="both"/>
        <w:rPr>
          <w:rFonts w:ascii="Arial" w:hAnsi="Arial" w:cs="Arial"/>
          <w:sz w:val="21"/>
          <w:szCs w:val="21"/>
        </w:rPr>
      </w:pPr>
    </w:p>
    <w:p w14:paraId="72F0EFA5" w14:textId="77777777" w:rsidR="0098006D" w:rsidRDefault="0098006D" w:rsidP="0098006D">
      <w:pPr>
        <w:ind w:left="709" w:right="709"/>
        <w:contextualSpacing/>
        <w:jc w:val="both"/>
        <w:rPr>
          <w:rFonts w:ascii="Arial" w:hAnsi="Arial" w:cs="Arial"/>
          <w:sz w:val="21"/>
          <w:szCs w:val="21"/>
        </w:rPr>
      </w:pPr>
      <w:r w:rsidRPr="002D06EB">
        <w:rPr>
          <w:rFonts w:ascii="Arial" w:hAnsi="Arial" w:cs="Arial"/>
          <w:sz w:val="21"/>
          <w:szCs w:val="21"/>
        </w:rPr>
        <w:lastRenderedPageBreak/>
        <w:t>Al cierre del procedimiento de selección, es decir, hasta el plazo para presentar ofertas, el RUP debe encontrarse vigente, esto es, que el proponente haya presentado la información</w:t>
      </w:r>
      <w:r>
        <w:rPr>
          <w:rFonts w:ascii="Arial" w:hAnsi="Arial" w:cs="Arial"/>
          <w:sz w:val="21"/>
          <w:szCs w:val="21"/>
        </w:rPr>
        <w:t xml:space="preserve"> </w:t>
      </w:r>
      <w:r w:rsidRPr="002D06EB">
        <w:rPr>
          <w:rFonts w:ascii="Arial" w:hAnsi="Arial" w:cs="Arial"/>
          <w:sz w:val="21"/>
          <w:szCs w:val="21"/>
        </w:rPr>
        <w:t>para renovar el registro en el término anteriormente establecido.</w:t>
      </w:r>
    </w:p>
    <w:p w14:paraId="20267381" w14:textId="77777777" w:rsidR="0098006D" w:rsidRDefault="0098006D" w:rsidP="0098006D">
      <w:pPr>
        <w:ind w:left="709" w:right="709"/>
        <w:contextualSpacing/>
        <w:jc w:val="both"/>
        <w:rPr>
          <w:rFonts w:ascii="Arial" w:hAnsi="Arial" w:cs="Arial"/>
          <w:sz w:val="21"/>
          <w:szCs w:val="21"/>
        </w:rPr>
      </w:pPr>
    </w:p>
    <w:p w14:paraId="7E29E178" w14:textId="77777777" w:rsidR="0098006D" w:rsidRDefault="0098006D" w:rsidP="0098006D">
      <w:pPr>
        <w:ind w:left="709" w:right="709"/>
        <w:contextualSpacing/>
        <w:jc w:val="both"/>
        <w:rPr>
          <w:rFonts w:ascii="Arial" w:hAnsi="Arial" w:cs="Arial"/>
          <w:sz w:val="21"/>
          <w:szCs w:val="21"/>
        </w:rPr>
      </w:pPr>
      <w:r w:rsidRPr="00BF1483">
        <w:rPr>
          <w:rFonts w:ascii="Arial" w:hAnsi="Arial" w:cs="Arial"/>
          <w:i/>
          <w:iCs/>
          <w:sz w:val="21"/>
          <w:szCs w:val="21"/>
        </w:rPr>
        <w:t>Tratándose del trámite de renovación, la persona que haya presentado la información para renovar su registro a más tardar el quinto día hábil del mes de abril, cumpliendo con el requisito exigido en el artículo 2.2.1.1.1.5.1. del Decreto 1082 de 2015, puede participar en los procedimientos de selección, debiéndose tener en cuenta la información antigua, esto es, la que estuviera en firme antes del cierre del proceso</w:t>
      </w:r>
      <w:r w:rsidRPr="00BF1483">
        <w:rPr>
          <w:rFonts w:ascii="Arial" w:hAnsi="Arial" w:cs="Arial"/>
          <w:sz w:val="21"/>
          <w:szCs w:val="21"/>
        </w:rPr>
        <w:t xml:space="preserve">. Así, en el periodo comprendido entre el momento de la solicitud de renovación y el momento en que adquiera firmeza la información renovada, debe emplearse la información del RUP que está en firme antes de iniciar el trámite de renovación, cuyos efectos no habrían cesado y se encontraría vigente. </w:t>
      </w:r>
      <w:r w:rsidRPr="00BF1483">
        <w:rPr>
          <w:rFonts w:ascii="Arial" w:hAnsi="Arial" w:cs="Arial"/>
          <w:i/>
          <w:iCs/>
          <w:sz w:val="21"/>
          <w:szCs w:val="21"/>
        </w:rPr>
        <w:t>En todo caso, la evaluación de las ofertas se realizará con la información del RUP en firme antes del cierre del proceso</w:t>
      </w:r>
      <w:r w:rsidRPr="00BF1483">
        <w:rPr>
          <w:rFonts w:ascii="Arial" w:hAnsi="Arial" w:cs="Arial"/>
          <w:sz w:val="21"/>
          <w:szCs w:val="21"/>
        </w:rPr>
        <w:t>.</w:t>
      </w:r>
    </w:p>
    <w:p w14:paraId="27BBAEFB" w14:textId="77777777" w:rsidR="0098006D" w:rsidRDefault="0098006D" w:rsidP="0098006D">
      <w:pPr>
        <w:ind w:left="709" w:right="709"/>
        <w:contextualSpacing/>
        <w:jc w:val="both"/>
        <w:rPr>
          <w:rFonts w:ascii="Arial" w:hAnsi="Arial" w:cs="Arial"/>
          <w:sz w:val="21"/>
          <w:szCs w:val="21"/>
        </w:rPr>
      </w:pPr>
    </w:p>
    <w:p w14:paraId="6634ACB9" w14:textId="77777777" w:rsidR="0098006D" w:rsidRPr="00BF1483" w:rsidRDefault="0098006D" w:rsidP="0098006D">
      <w:pPr>
        <w:ind w:left="709" w:right="709"/>
        <w:contextualSpacing/>
        <w:jc w:val="both"/>
        <w:rPr>
          <w:rFonts w:ascii="Arial" w:hAnsi="Arial" w:cs="Arial"/>
          <w:sz w:val="21"/>
          <w:szCs w:val="21"/>
        </w:rPr>
      </w:pPr>
      <w:bookmarkStart w:id="17" w:name="_Hlk136445517"/>
      <w:r w:rsidRPr="00BF1483">
        <w:rPr>
          <w:rFonts w:ascii="Arial" w:hAnsi="Arial" w:cs="Arial"/>
          <w:sz w:val="21"/>
          <w:szCs w:val="21"/>
        </w:rPr>
        <w:t xml:space="preserve">Para verificar que los efectos del RUP no han cesado, en los eventos que el proponente presentó la información para renovar su registro, es necesario que el certificado contenga la anotación de que el inscrito, a más tardar el quinto día hábil de abril de cada año, radicó ante la cámara de comercio los documentos para su renovación. En todo caso, si tal circunstancia no estuviese inscrita en el certificado, podrá acreditarse mediante el medio documental expedido por la cámara de comercio correspondiente. De este modo, al no existir tarifa legal que permita establecer la forma de acreditar el trámite de renovación, la entidad estatal debe verificar que el documento aportado por el proponente ofrezca certeza sobre el estado del trámite. </w:t>
      </w:r>
    </w:p>
    <w:bookmarkEnd w:id="17"/>
    <w:p w14:paraId="0DD3115F" w14:textId="77777777" w:rsidR="0098006D" w:rsidRPr="00BF1483" w:rsidRDefault="0098006D" w:rsidP="0098006D">
      <w:pPr>
        <w:ind w:left="709" w:right="709"/>
        <w:contextualSpacing/>
        <w:jc w:val="both"/>
        <w:rPr>
          <w:rFonts w:ascii="Arial" w:hAnsi="Arial" w:cs="Arial"/>
          <w:sz w:val="21"/>
          <w:szCs w:val="21"/>
        </w:rPr>
      </w:pPr>
    </w:p>
    <w:p w14:paraId="754E2D05" w14:textId="77777777" w:rsidR="0098006D" w:rsidRPr="00776AAC" w:rsidRDefault="0098006D" w:rsidP="0098006D">
      <w:pPr>
        <w:ind w:left="709" w:right="709"/>
        <w:contextualSpacing/>
        <w:jc w:val="both"/>
        <w:rPr>
          <w:rFonts w:ascii="Arial" w:hAnsi="Arial" w:cs="Arial"/>
          <w:sz w:val="21"/>
          <w:szCs w:val="21"/>
        </w:rPr>
      </w:pPr>
      <w:r w:rsidRPr="00BF1483">
        <w:rPr>
          <w:rFonts w:ascii="Arial" w:hAnsi="Arial" w:cs="Arial"/>
          <w:sz w:val="21"/>
          <w:szCs w:val="21"/>
        </w:rPr>
        <w:t>La firmeza del acto de inscripción, renovación y actualización del RUP debe armonizarse con las prescripciones establecidas para la generalidad de los actos administrativos, esto es, de acuerdo con el artículo 87 de la Ley 1437 de 2011. Conforme con lo anterior, la persona natural o jurídica podrá presentarse a los procedimientos de selección cuanto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w:t>
      </w:r>
      <w:r w:rsidRPr="00776AAC">
        <w:rPr>
          <w:rFonts w:ascii="Arial" w:hAnsi="Arial" w:cs="Arial"/>
          <w:sz w:val="21"/>
          <w:szCs w:val="21"/>
        </w:rPr>
        <w:t xml:space="preserve"> (Cursiva fuera del texto). </w:t>
      </w:r>
    </w:p>
    <w:p w14:paraId="53220BE8" w14:textId="77777777" w:rsidR="0098006D" w:rsidRPr="00776AAC" w:rsidRDefault="0098006D" w:rsidP="0098006D">
      <w:pPr>
        <w:spacing w:line="276" w:lineRule="auto"/>
        <w:ind w:left="709" w:right="709"/>
        <w:contextualSpacing/>
        <w:jc w:val="both"/>
        <w:rPr>
          <w:rFonts w:ascii="Arial" w:hAnsi="Arial" w:cs="Arial"/>
          <w:sz w:val="21"/>
          <w:szCs w:val="21"/>
        </w:rPr>
      </w:pPr>
    </w:p>
    <w:p w14:paraId="5C2F9D1E" w14:textId="77777777" w:rsidR="0098006D" w:rsidRDefault="0098006D" w:rsidP="0098006D">
      <w:pPr>
        <w:spacing w:after="120" w:line="276" w:lineRule="auto"/>
        <w:ind w:firstLine="709"/>
        <w:jc w:val="both"/>
        <w:rPr>
          <w:rFonts w:ascii="Arial" w:hAnsi="Arial" w:cs="Arial"/>
        </w:rPr>
      </w:pPr>
      <w:bookmarkStart w:id="18" w:name="_Hlk104368249"/>
      <w:r w:rsidRPr="00EB339B">
        <w:rPr>
          <w:rFonts w:ascii="Arial" w:hAnsi="Arial" w:cs="Arial"/>
        </w:rPr>
        <w:t xml:space="preserve">En efecto, la Circular Externa Única establece que, con el fin de que el RUP se mantenga vigente y continúe produciendo efectos, se debe realizar la renovación </w:t>
      </w:r>
      <w:proofErr w:type="gramStart"/>
      <w:r w:rsidRPr="00EB339B">
        <w:rPr>
          <w:rFonts w:ascii="Arial" w:hAnsi="Arial" w:cs="Arial"/>
        </w:rPr>
        <w:t>del mismo</w:t>
      </w:r>
      <w:proofErr w:type="gramEnd"/>
      <w:r w:rsidRPr="00EB339B">
        <w:rPr>
          <w:rFonts w:ascii="Arial" w:hAnsi="Arial" w:cs="Arial"/>
        </w:rPr>
        <w:t xml:space="preserve">, consistente en que el proponente presente, antes del quinto día hábil del mes de abril de cada año, la información requerida ante la Cámara de Comercio </w:t>
      </w:r>
      <w:r w:rsidRPr="00EB339B">
        <w:rPr>
          <w:rFonts w:ascii="Arial" w:hAnsi="Arial" w:cs="Arial"/>
        </w:rPr>
        <w:lastRenderedPageBreak/>
        <w:t xml:space="preserve">respectiva. </w:t>
      </w:r>
      <w:r>
        <w:rPr>
          <w:rFonts w:ascii="Arial" w:hAnsi="Arial" w:cs="Arial"/>
        </w:rPr>
        <w:t>En ese sentido, la cumplir con el deber de renovación de manera oportuna garantiza que el RUP no pierda vigencia y el proponente pueda presentarse en un proceso de contratación, aun cuando la información nueva no hubiera adquirido firmeza de acuerdo con lo previsto en el artículo 87 de la Ley 1437 de 2011, caso en el cual la información “</w:t>
      </w:r>
      <w:r w:rsidRPr="004B0309">
        <w:rPr>
          <w:rFonts w:ascii="Arial" w:hAnsi="Arial" w:cs="Arial"/>
        </w:rPr>
        <w:t>antigua</w:t>
      </w:r>
      <w:r>
        <w:rPr>
          <w:rFonts w:ascii="Arial" w:hAnsi="Arial" w:cs="Arial"/>
        </w:rPr>
        <w:t>”</w:t>
      </w:r>
      <w:r w:rsidRPr="004B0309">
        <w:rPr>
          <w:rFonts w:ascii="Arial" w:hAnsi="Arial" w:cs="Arial"/>
        </w:rPr>
        <w:t>.</w:t>
      </w:r>
    </w:p>
    <w:p w14:paraId="29AB7FEF" w14:textId="77777777" w:rsidR="0098006D" w:rsidRPr="00EB339B" w:rsidRDefault="0098006D" w:rsidP="0098006D">
      <w:pPr>
        <w:spacing w:after="120" w:line="276" w:lineRule="auto"/>
        <w:ind w:firstLine="709"/>
        <w:jc w:val="both"/>
        <w:rPr>
          <w:rFonts w:ascii="Arial" w:hAnsi="Arial" w:cs="Arial"/>
        </w:rPr>
      </w:pPr>
      <w:r w:rsidRPr="00EB339B">
        <w:rPr>
          <w:rFonts w:ascii="Arial" w:hAnsi="Arial" w:cs="Arial"/>
        </w:rPr>
        <w:t xml:space="preserve">Finalmente, tratándose del trámite administrativo de la </w:t>
      </w:r>
      <w:r w:rsidRPr="00EB339B">
        <w:rPr>
          <w:rFonts w:ascii="Arial" w:hAnsi="Arial" w:cs="Arial"/>
          <w:i/>
          <w:iCs/>
        </w:rPr>
        <w:t>actualización</w:t>
      </w:r>
      <w:r w:rsidRPr="00EB339B">
        <w:rPr>
          <w:rFonts w:ascii="Arial" w:hAnsi="Arial" w:cs="Arial"/>
        </w:rPr>
        <w:t xml:space="preserve">,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ya que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 </w:t>
      </w:r>
    </w:p>
    <w:p w14:paraId="3357CD37" w14:textId="77777777" w:rsidR="0098006D" w:rsidRPr="00EB339B" w:rsidRDefault="0098006D" w:rsidP="0098006D">
      <w:pPr>
        <w:spacing w:after="120" w:line="276" w:lineRule="auto"/>
        <w:jc w:val="both"/>
        <w:rPr>
          <w:rFonts w:ascii="Arial" w:hAnsi="Arial" w:cs="Arial"/>
        </w:rPr>
      </w:pPr>
      <w:r w:rsidRPr="00EB339B">
        <w:rPr>
          <w:rFonts w:ascii="Arial" w:hAnsi="Arial" w:cs="Arial"/>
        </w:rPr>
        <w:tab/>
      </w:r>
      <w:bookmarkStart w:id="19" w:name="_Hlk107927652"/>
      <w:r w:rsidRPr="00EB339B">
        <w:rPr>
          <w:rFonts w:ascii="Arial" w:hAnsi="Arial" w:cs="Arial"/>
        </w:rPr>
        <w:t xml:space="preserve">En cualquier caso, es preciso advertir que, la posibilidad de acreditar la firmeza del RUP dentro del traslado del informe de evaluación </w:t>
      </w:r>
      <w:r>
        <w:rPr>
          <w:rFonts w:ascii="Arial" w:hAnsi="Arial" w:cs="Arial"/>
        </w:rPr>
        <w:t>está sujeta a</w:t>
      </w:r>
      <w:r w:rsidRPr="00EB339B">
        <w:rPr>
          <w:rFonts w:ascii="Arial" w:hAnsi="Arial" w:cs="Arial"/>
        </w:rPr>
        <w:t xml:space="preserve"> la regla del parágrafo 1 del artículo 5 de la Ley 1150 de 2007. En ese sentido, por la naturaleza de la información que acredita el RUP, al no acreditarse con la claridad requerida la firmeza del mencionado documento, bien puede la entidad solicitar su subsanación dentro del traslado del informe de evaluación. No obstante, para que la información acreditada dentro del traslado del informe de evaluación pueda ser tenida en cuenta, es necesario que la firmeza se haya consolidado con anterioridad al cierre del proceso de selección.   </w:t>
      </w:r>
    </w:p>
    <w:bookmarkEnd w:id="18"/>
    <w:bookmarkEnd w:id="19"/>
    <w:p w14:paraId="4A688535" w14:textId="77777777" w:rsidR="0098006D" w:rsidRPr="00EB339B" w:rsidRDefault="0098006D" w:rsidP="0098006D">
      <w:pPr>
        <w:spacing w:line="276" w:lineRule="auto"/>
        <w:ind w:firstLine="709"/>
        <w:jc w:val="both"/>
        <w:rPr>
          <w:rFonts w:ascii="Arial" w:hAnsi="Arial" w:cs="Arial"/>
        </w:rPr>
      </w:pPr>
      <w:r w:rsidRPr="00EB339B">
        <w:rPr>
          <w:rFonts w:ascii="Arial" w:hAnsi="Arial" w:cs="Arial"/>
        </w:rPr>
        <w:t xml:space="preserve">Conforme el análisis expuesto, le corresponde a cada entidad, en ejercicio de la autonomía y discrecionalidad que les asiste para dirigir sus procesos de contratación, determinar si la información contenida en el RUP se encuentra o no en firme y en caso de que se encuentre pendiente de quedar en firme las consecuencias dependiendo si se está ante un acto de inscripción, renovación o actualización. </w:t>
      </w:r>
    </w:p>
    <w:p w14:paraId="26CB0E02" w14:textId="77777777" w:rsidR="0098006D" w:rsidRPr="00EA3FBA" w:rsidRDefault="0098006D" w:rsidP="0098006D">
      <w:pPr>
        <w:pStyle w:val="Prrafodelista"/>
        <w:numPr>
          <w:ilvl w:val="0"/>
          <w:numId w:val="3"/>
        </w:numPr>
        <w:tabs>
          <w:tab w:val="left" w:pos="284"/>
        </w:tabs>
        <w:spacing w:line="276" w:lineRule="auto"/>
        <w:ind w:left="426"/>
        <w:jc w:val="both"/>
        <w:rPr>
          <w:rFonts w:ascii="Arial" w:eastAsia="Calibri" w:hAnsi="Arial" w:cs="Arial"/>
          <w:b/>
          <w:color w:val="000000" w:themeColor="text1"/>
        </w:rPr>
      </w:pPr>
      <w:r w:rsidRPr="00EA3FBA">
        <w:rPr>
          <w:rFonts w:ascii="Arial" w:eastAsia="Calibri" w:hAnsi="Arial" w:cs="Arial"/>
          <w:b/>
          <w:color w:val="000000" w:themeColor="text1"/>
        </w:rPr>
        <w:t>Respuesta</w:t>
      </w:r>
    </w:p>
    <w:p w14:paraId="56E52EB4" w14:textId="77777777" w:rsidR="0098006D" w:rsidRPr="00717788" w:rsidRDefault="0098006D" w:rsidP="0098006D">
      <w:pPr>
        <w:pStyle w:val="Prrafodelista"/>
        <w:tabs>
          <w:tab w:val="left" w:pos="284"/>
        </w:tabs>
        <w:spacing w:line="276" w:lineRule="auto"/>
        <w:jc w:val="both"/>
        <w:rPr>
          <w:rFonts w:ascii="Arial" w:eastAsia="Calibri" w:hAnsi="Arial" w:cs="Arial"/>
          <w:color w:val="000000" w:themeColor="text1"/>
        </w:rPr>
      </w:pPr>
    </w:p>
    <w:p w14:paraId="313D9046" w14:textId="77777777" w:rsidR="0098006D" w:rsidRPr="00F94637" w:rsidRDefault="0098006D" w:rsidP="0098006D">
      <w:pPr>
        <w:tabs>
          <w:tab w:val="left" w:pos="284"/>
        </w:tabs>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lastRenderedPageBreak/>
        <w:t xml:space="preserve">“1. </w:t>
      </w:r>
      <w:r w:rsidRPr="00F94637">
        <w:rPr>
          <w:rFonts w:ascii="Arial" w:eastAsia="Calibri" w:hAnsi="Arial" w:cs="Arial"/>
          <w:color w:val="000000" w:themeColor="text1"/>
          <w:sz w:val="21"/>
          <w:szCs w:val="21"/>
        </w:rPr>
        <w:t xml:space="preserve">Cuando una empresa se presenta a un proceso de </w:t>
      </w:r>
      <w:proofErr w:type="spellStart"/>
      <w:r w:rsidRPr="00F94637">
        <w:rPr>
          <w:rFonts w:ascii="Arial" w:eastAsia="Calibri" w:hAnsi="Arial" w:cs="Arial"/>
          <w:color w:val="000000" w:themeColor="text1"/>
          <w:sz w:val="21"/>
          <w:szCs w:val="21"/>
        </w:rPr>
        <w:t>contratacion</w:t>
      </w:r>
      <w:proofErr w:type="spellEnd"/>
      <w:r w:rsidRPr="00F94637">
        <w:rPr>
          <w:rFonts w:ascii="Arial" w:eastAsia="Calibri" w:hAnsi="Arial" w:cs="Arial"/>
          <w:color w:val="000000" w:themeColor="text1"/>
          <w:sz w:val="21"/>
          <w:szCs w:val="21"/>
        </w:rPr>
        <w:t xml:space="preserve"> acreditando la calidad </w:t>
      </w:r>
      <w:proofErr w:type="spellStart"/>
      <w:r w:rsidRPr="00F94637">
        <w:rPr>
          <w:rFonts w:ascii="Arial" w:eastAsia="Calibri" w:hAnsi="Arial" w:cs="Arial"/>
          <w:color w:val="000000" w:themeColor="text1"/>
          <w:sz w:val="21"/>
          <w:szCs w:val="21"/>
        </w:rPr>
        <w:t>Mipyme</w:t>
      </w:r>
      <w:proofErr w:type="spellEnd"/>
      <w:r w:rsidRPr="00F94637">
        <w:rPr>
          <w:rFonts w:ascii="Arial" w:eastAsia="Calibri" w:hAnsi="Arial" w:cs="Arial"/>
          <w:color w:val="000000" w:themeColor="text1"/>
          <w:sz w:val="21"/>
          <w:szCs w:val="21"/>
        </w:rPr>
        <w:t xml:space="preserve"> con la </w:t>
      </w:r>
      <w:proofErr w:type="spellStart"/>
      <w:r w:rsidRPr="00F94637">
        <w:rPr>
          <w:rFonts w:ascii="Arial" w:eastAsia="Calibri" w:hAnsi="Arial" w:cs="Arial"/>
          <w:color w:val="000000" w:themeColor="text1"/>
          <w:sz w:val="21"/>
          <w:szCs w:val="21"/>
        </w:rPr>
        <w:t>presentacion</w:t>
      </w:r>
      <w:proofErr w:type="spellEnd"/>
      <w:r w:rsidRPr="00F94637">
        <w:rPr>
          <w:rFonts w:ascii="Arial" w:eastAsia="Calibri" w:hAnsi="Arial" w:cs="Arial"/>
          <w:color w:val="000000" w:themeColor="text1"/>
          <w:sz w:val="21"/>
          <w:szCs w:val="21"/>
        </w:rPr>
        <w:t xml:space="preserve"> de un </w:t>
      </w:r>
      <w:proofErr w:type="spellStart"/>
      <w:r w:rsidRPr="00F94637">
        <w:rPr>
          <w:rFonts w:ascii="Arial" w:eastAsia="Calibri" w:hAnsi="Arial" w:cs="Arial"/>
          <w:color w:val="000000" w:themeColor="text1"/>
          <w:sz w:val="21"/>
          <w:szCs w:val="21"/>
        </w:rPr>
        <w:t>Rup</w:t>
      </w:r>
      <w:proofErr w:type="spellEnd"/>
      <w:r w:rsidRPr="00F94637">
        <w:rPr>
          <w:rFonts w:ascii="Arial" w:eastAsia="Calibri" w:hAnsi="Arial" w:cs="Arial"/>
          <w:color w:val="000000" w:themeColor="text1"/>
          <w:sz w:val="21"/>
          <w:szCs w:val="21"/>
        </w:rPr>
        <w:t xml:space="preserve"> expedido en fecha anterior a la </w:t>
      </w:r>
      <w:proofErr w:type="spellStart"/>
      <w:r w:rsidRPr="00F94637">
        <w:rPr>
          <w:rFonts w:ascii="Arial" w:eastAsia="Calibri" w:hAnsi="Arial" w:cs="Arial"/>
          <w:color w:val="000000" w:themeColor="text1"/>
          <w:sz w:val="21"/>
          <w:szCs w:val="21"/>
        </w:rPr>
        <w:t>renovacion</w:t>
      </w:r>
      <w:proofErr w:type="spellEnd"/>
      <w:r w:rsidRPr="00F94637">
        <w:rPr>
          <w:rFonts w:ascii="Arial" w:eastAsia="Calibri" w:hAnsi="Arial" w:cs="Arial"/>
          <w:color w:val="000000" w:themeColor="text1"/>
          <w:sz w:val="21"/>
          <w:szCs w:val="21"/>
        </w:rPr>
        <w:t xml:space="preserve"> que realiza cada año antes del 5 </w:t>
      </w:r>
      <w:proofErr w:type="spellStart"/>
      <w:r w:rsidRPr="00F94637">
        <w:rPr>
          <w:rFonts w:ascii="Arial" w:eastAsia="Calibri" w:hAnsi="Arial" w:cs="Arial"/>
          <w:color w:val="000000" w:themeColor="text1"/>
          <w:sz w:val="21"/>
          <w:szCs w:val="21"/>
        </w:rPr>
        <w:t>dia</w:t>
      </w:r>
      <w:proofErr w:type="spellEnd"/>
      <w:r w:rsidRPr="00F94637">
        <w:rPr>
          <w:rFonts w:ascii="Arial" w:eastAsia="Calibri" w:hAnsi="Arial" w:cs="Arial"/>
          <w:color w:val="000000" w:themeColor="text1"/>
          <w:sz w:val="21"/>
          <w:szCs w:val="21"/>
        </w:rPr>
        <w:t xml:space="preserve"> </w:t>
      </w:r>
      <w:proofErr w:type="spellStart"/>
      <w:r w:rsidRPr="00F94637">
        <w:rPr>
          <w:rFonts w:ascii="Arial" w:eastAsia="Calibri" w:hAnsi="Arial" w:cs="Arial"/>
          <w:color w:val="000000" w:themeColor="text1"/>
          <w:sz w:val="21"/>
          <w:szCs w:val="21"/>
        </w:rPr>
        <w:t>habil</w:t>
      </w:r>
      <w:proofErr w:type="spellEnd"/>
      <w:r w:rsidRPr="00F94637">
        <w:rPr>
          <w:rFonts w:ascii="Arial" w:eastAsia="Calibri" w:hAnsi="Arial" w:cs="Arial"/>
          <w:color w:val="000000" w:themeColor="text1"/>
          <w:sz w:val="21"/>
          <w:szCs w:val="21"/>
        </w:rPr>
        <w:t xml:space="preserve"> del mes de abril y cumple con el termino legal de </w:t>
      </w:r>
      <w:proofErr w:type="spellStart"/>
      <w:r w:rsidRPr="00F94637">
        <w:rPr>
          <w:rFonts w:ascii="Arial" w:eastAsia="Calibri" w:hAnsi="Arial" w:cs="Arial"/>
          <w:color w:val="000000" w:themeColor="text1"/>
          <w:sz w:val="21"/>
          <w:szCs w:val="21"/>
        </w:rPr>
        <w:t>renovacion</w:t>
      </w:r>
      <w:proofErr w:type="spellEnd"/>
      <w:r w:rsidRPr="00F94637">
        <w:rPr>
          <w:rFonts w:ascii="Arial" w:eastAsia="Calibri" w:hAnsi="Arial" w:cs="Arial"/>
          <w:color w:val="000000" w:themeColor="text1"/>
          <w:sz w:val="21"/>
          <w:szCs w:val="21"/>
        </w:rPr>
        <w:t xml:space="preserve">, es decir renueva antes del 5 </w:t>
      </w:r>
      <w:proofErr w:type="spellStart"/>
      <w:r w:rsidRPr="00F94637">
        <w:rPr>
          <w:rFonts w:ascii="Arial" w:eastAsia="Calibri" w:hAnsi="Arial" w:cs="Arial"/>
          <w:color w:val="000000" w:themeColor="text1"/>
          <w:sz w:val="21"/>
          <w:szCs w:val="21"/>
        </w:rPr>
        <w:t>dia</w:t>
      </w:r>
      <w:proofErr w:type="spellEnd"/>
      <w:r w:rsidRPr="00F94637">
        <w:rPr>
          <w:rFonts w:ascii="Arial" w:eastAsia="Calibri" w:hAnsi="Arial" w:cs="Arial"/>
          <w:color w:val="000000" w:themeColor="text1"/>
          <w:sz w:val="21"/>
          <w:szCs w:val="21"/>
        </w:rPr>
        <w:t xml:space="preserve"> </w:t>
      </w:r>
      <w:proofErr w:type="spellStart"/>
      <w:r w:rsidRPr="00F94637">
        <w:rPr>
          <w:rFonts w:ascii="Arial" w:eastAsia="Calibri" w:hAnsi="Arial" w:cs="Arial"/>
          <w:color w:val="000000" w:themeColor="text1"/>
          <w:sz w:val="21"/>
          <w:szCs w:val="21"/>
        </w:rPr>
        <w:t>habil</w:t>
      </w:r>
      <w:proofErr w:type="spellEnd"/>
      <w:r w:rsidRPr="00F94637">
        <w:rPr>
          <w:rFonts w:ascii="Arial" w:eastAsia="Calibri" w:hAnsi="Arial" w:cs="Arial"/>
          <w:color w:val="000000" w:themeColor="text1"/>
          <w:sz w:val="21"/>
          <w:szCs w:val="21"/>
        </w:rPr>
        <w:t xml:space="preserve"> de abril y además presenta junto a su propuesta la </w:t>
      </w:r>
      <w:proofErr w:type="spellStart"/>
      <w:r w:rsidRPr="00F94637">
        <w:rPr>
          <w:rFonts w:ascii="Arial" w:eastAsia="Calibri" w:hAnsi="Arial" w:cs="Arial"/>
          <w:color w:val="000000" w:themeColor="text1"/>
          <w:sz w:val="21"/>
          <w:szCs w:val="21"/>
        </w:rPr>
        <w:t>infomacion</w:t>
      </w:r>
      <w:proofErr w:type="spellEnd"/>
      <w:r w:rsidRPr="00F94637">
        <w:rPr>
          <w:rFonts w:ascii="Arial" w:eastAsia="Calibri" w:hAnsi="Arial" w:cs="Arial"/>
          <w:color w:val="000000" w:themeColor="text1"/>
          <w:sz w:val="21"/>
          <w:szCs w:val="21"/>
        </w:rPr>
        <w:t xml:space="preserve"> que acredita que realizo su renovación dentro de los plazo y posteriormente a la fecha de </w:t>
      </w:r>
      <w:proofErr w:type="spellStart"/>
      <w:r w:rsidRPr="00F94637">
        <w:rPr>
          <w:rFonts w:ascii="Arial" w:eastAsia="Calibri" w:hAnsi="Arial" w:cs="Arial"/>
          <w:color w:val="000000" w:themeColor="text1"/>
          <w:sz w:val="21"/>
          <w:szCs w:val="21"/>
        </w:rPr>
        <w:t>expedicion</w:t>
      </w:r>
      <w:proofErr w:type="spellEnd"/>
      <w:r w:rsidRPr="00F94637">
        <w:rPr>
          <w:rFonts w:ascii="Arial" w:eastAsia="Calibri" w:hAnsi="Arial" w:cs="Arial"/>
          <w:color w:val="000000" w:themeColor="text1"/>
          <w:sz w:val="21"/>
          <w:szCs w:val="21"/>
        </w:rPr>
        <w:t xml:space="preserve"> del certificado </w:t>
      </w:r>
      <w:proofErr w:type="spellStart"/>
      <w:r w:rsidRPr="00F94637">
        <w:rPr>
          <w:rFonts w:ascii="Arial" w:eastAsia="Calibri" w:hAnsi="Arial" w:cs="Arial"/>
          <w:color w:val="000000" w:themeColor="text1"/>
          <w:sz w:val="21"/>
          <w:szCs w:val="21"/>
        </w:rPr>
        <w:t>rup</w:t>
      </w:r>
      <w:proofErr w:type="spellEnd"/>
      <w:r w:rsidRPr="00F94637">
        <w:rPr>
          <w:rFonts w:ascii="Arial" w:eastAsia="Calibri" w:hAnsi="Arial" w:cs="Arial"/>
          <w:color w:val="000000" w:themeColor="text1"/>
          <w:sz w:val="21"/>
          <w:szCs w:val="21"/>
        </w:rPr>
        <w:t xml:space="preserve"> que presenta aportando los </w:t>
      </w:r>
      <w:proofErr w:type="spellStart"/>
      <w:r w:rsidRPr="00F94637">
        <w:rPr>
          <w:rFonts w:ascii="Arial" w:eastAsia="Calibri" w:hAnsi="Arial" w:cs="Arial"/>
          <w:color w:val="000000" w:themeColor="text1"/>
          <w:sz w:val="21"/>
          <w:szCs w:val="21"/>
        </w:rPr>
        <w:t>fomulario</w:t>
      </w:r>
      <w:proofErr w:type="spellEnd"/>
      <w:r w:rsidRPr="00F94637">
        <w:rPr>
          <w:rFonts w:ascii="Arial" w:eastAsia="Calibri" w:hAnsi="Arial" w:cs="Arial"/>
          <w:color w:val="000000" w:themeColor="text1"/>
          <w:sz w:val="21"/>
          <w:szCs w:val="21"/>
        </w:rPr>
        <w:t xml:space="preserve"> de </w:t>
      </w:r>
      <w:proofErr w:type="spellStart"/>
      <w:r w:rsidRPr="00F94637">
        <w:rPr>
          <w:rFonts w:ascii="Arial" w:eastAsia="Calibri" w:hAnsi="Arial" w:cs="Arial"/>
          <w:color w:val="000000" w:themeColor="text1"/>
          <w:sz w:val="21"/>
          <w:szCs w:val="21"/>
        </w:rPr>
        <w:t>renovacuion</w:t>
      </w:r>
      <w:proofErr w:type="spellEnd"/>
      <w:r w:rsidRPr="00F94637">
        <w:rPr>
          <w:rFonts w:ascii="Arial" w:eastAsia="Calibri" w:hAnsi="Arial" w:cs="Arial"/>
          <w:color w:val="000000" w:themeColor="text1"/>
          <w:sz w:val="21"/>
          <w:szCs w:val="21"/>
        </w:rPr>
        <w:t xml:space="preserve"> y recibo de pago de la misma ¿En </w:t>
      </w:r>
      <w:proofErr w:type="spellStart"/>
      <w:r w:rsidRPr="00F94637">
        <w:rPr>
          <w:rFonts w:ascii="Arial" w:eastAsia="Calibri" w:hAnsi="Arial" w:cs="Arial"/>
          <w:color w:val="000000" w:themeColor="text1"/>
          <w:sz w:val="21"/>
          <w:szCs w:val="21"/>
        </w:rPr>
        <w:t>relacion</w:t>
      </w:r>
      <w:proofErr w:type="spellEnd"/>
      <w:r w:rsidRPr="00F94637">
        <w:rPr>
          <w:rFonts w:ascii="Arial" w:eastAsia="Calibri" w:hAnsi="Arial" w:cs="Arial"/>
          <w:color w:val="000000" w:themeColor="text1"/>
          <w:sz w:val="21"/>
          <w:szCs w:val="21"/>
        </w:rPr>
        <w:t xml:space="preserve"> a los requisitos ponderables, debe valerse el </w:t>
      </w:r>
      <w:proofErr w:type="spellStart"/>
      <w:r w:rsidRPr="00F94637">
        <w:rPr>
          <w:rFonts w:ascii="Arial" w:eastAsia="Calibri" w:hAnsi="Arial" w:cs="Arial"/>
          <w:color w:val="000000" w:themeColor="text1"/>
          <w:sz w:val="21"/>
          <w:szCs w:val="21"/>
        </w:rPr>
        <w:t>rup</w:t>
      </w:r>
      <w:proofErr w:type="spellEnd"/>
      <w:r w:rsidRPr="00F94637">
        <w:rPr>
          <w:rFonts w:ascii="Arial" w:eastAsia="Calibri" w:hAnsi="Arial" w:cs="Arial"/>
          <w:color w:val="000000" w:themeColor="text1"/>
          <w:sz w:val="21"/>
          <w:szCs w:val="21"/>
        </w:rPr>
        <w:t xml:space="preserve"> presentado? ejemplo: la empresa x se presenta a un proceso de </w:t>
      </w:r>
      <w:proofErr w:type="spellStart"/>
      <w:r w:rsidRPr="00F94637">
        <w:rPr>
          <w:rFonts w:ascii="Arial" w:eastAsia="Calibri" w:hAnsi="Arial" w:cs="Arial"/>
          <w:color w:val="000000" w:themeColor="text1"/>
          <w:sz w:val="21"/>
          <w:szCs w:val="21"/>
        </w:rPr>
        <w:t>contratacion</w:t>
      </w:r>
      <w:proofErr w:type="spellEnd"/>
      <w:r w:rsidRPr="00F94637">
        <w:rPr>
          <w:rFonts w:ascii="Arial" w:eastAsia="Calibri" w:hAnsi="Arial" w:cs="Arial"/>
          <w:color w:val="000000" w:themeColor="text1"/>
          <w:sz w:val="21"/>
          <w:szCs w:val="21"/>
        </w:rPr>
        <w:t xml:space="preserve"> con cierre el </w:t>
      </w:r>
      <w:proofErr w:type="spellStart"/>
      <w:r w:rsidRPr="00F94637">
        <w:rPr>
          <w:rFonts w:ascii="Arial" w:eastAsia="Calibri" w:hAnsi="Arial" w:cs="Arial"/>
          <w:color w:val="000000" w:themeColor="text1"/>
          <w:sz w:val="21"/>
          <w:szCs w:val="21"/>
        </w:rPr>
        <w:t>dia</w:t>
      </w:r>
      <w:proofErr w:type="spellEnd"/>
      <w:r w:rsidRPr="00F94637">
        <w:rPr>
          <w:rFonts w:ascii="Arial" w:eastAsia="Calibri" w:hAnsi="Arial" w:cs="Arial"/>
          <w:color w:val="000000" w:themeColor="text1"/>
          <w:sz w:val="21"/>
          <w:szCs w:val="21"/>
        </w:rPr>
        <w:t xml:space="preserve"> 11 de abril, para acreditar la </w:t>
      </w:r>
      <w:proofErr w:type="spellStart"/>
      <w:r w:rsidRPr="00F94637">
        <w:rPr>
          <w:rFonts w:ascii="Arial" w:eastAsia="Calibri" w:hAnsi="Arial" w:cs="Arial"/>
          <w:color w:val="000000" w:themeColor="text1"/>
          <w:sz w:val="21"/>
          <w:szCs w:val="21"/>
        </w:rPr>
        <w:t>condicion</w:t>
      </w:r>
      <w:proofErr w:type="spellEnd"/>
      <w:r w:rsidRPr="00F94637">
        <w:rPr>
          <w:rFonts w:ascii="Arial" w:eastAsia="Calibri" w:hAnsi="Arial" w:cs="Arial"/>
          <w:color w:val="000000" w:themeColor="text1"/>
          <w:sz w:val="21"/>
          <w:szCs w:val="21"/>
        </w:rPr>
        <w:t xml:space="preserve"> de </w:t>
      </w:r>
      <w:proofErr w:type="spellStart"/>
      <w:r w:rsidRPr="00F94637">
        <w:rPr>
          <w:rFonts w:ascii="Arial" w:eastAsia="Calibri" w:hAnsi="Arial" w:cs="Arial"/>
          <w:color w:val="000000" w:themeColor="text1"/>
          <w:sz w:val="21"/>
          <w:szCs w:val="21"/>
        </w:rPr>
        <w:t>mipyme</w:t>
      </w:r>
      <w:proofErr w:type="spellEnd"/>
      <w:r w:rsidRPr="00F94637">
        <w:rPr>
          <w:rFonts w:ascii="Arial" w:eastAsia="Calibri" w:hAnsi="Arial" w:cs="Arial"/>
          <w:color w:val="000000" w:themeColor="text1"/>
          <w:sz w:val="21"/>
          <w:szCs w:val="21"/>
        </w:rPr>
        <w:t xml:space="preserve"> y obtener el puntaje aporta </w:t>
      </w:r>
      <w:proofErr w:type="spellStart"/>
      <w:r w:rsidRPr="00F94637">
        <w:rPr>
          <w:rFonts w:ascii="Arial" w:eastAsia="Calibri" w:hAnsi="Arial" w:cs="Arial"/>
          <w:color w:val="000000" w:themeColor="text1"/>
          <w:sz w:val="21"/>
          <w:szCs w:val="21"/>
        </w:rPr>
        <w:t>rup</w:t>
      </w:r>
      <w:proofErr w:type="spellEnd"/>
      <w:r w:rsidRPr="00F94637">
        <w:rPr>
          <w:rFonts w:ascii="Arial" w:eastAsia="Calibri" w:hAnsi="Arial" w:cs="Arial"/>
          <w:color w:val="000000" w:themeColor="text1"/>
          <w:sz w:val="21"/>
          <w:szCs w:val="21"/>
        </w:rPr>
        <w:t xml:space="preserve"> expedido el </w:t>
      </w:r>
      <w:proofErr w:type="spellStart"/>
      <w:r w:rsidRPr="00F94637">
        <w:rPr>
          <w:rFonts w:ascii="Arial" w:eastAsia="Calibri" w:hAnsi="Arial" w:cs="Arial"/>
          <w:color w:val="000000" w:themeColor="text1"/>
          <w:sz w:val="21"/>
          <w:szCs w:val="21"/>
        </w:rPr>
        <w:t>dia</w:t>
      </w:r>
      <w:proofErr w:type="spellEnd"/>
      <w:r w:rsidRPr="00F94637">
        <w:rPr>
          <w:rFonts w:ascii="Arial" w:eastAsia="Calibri" w:hAnsi="Arial" w:cs="Arial"/>
          <w:color w:val="000000" w:themeColor="text1"/>
          <w:sz w:val="21"/>
          <w:szCs w:val="21"/>
        </w:rPr>
        <w:t xml:space="preserve"> 29 de marzo, el </w:t>
      </w:r>
      <w:proofErr w:type="spellStart"/>
      <w:r w:rsidRPr="00F94637">
        <w:rPr>
          <w:rFonts w:ascii="Arial" w:eastAsia="Calibri" w:hAnsi="Arial" w:cs="Arial"/>
          <w:color w:val="000000" w:themeColor="text1"/>
          <w:sz w:val="21"/>
          <w:szCs w:val="21"/>
        </w:rPr>
        <w:t>dia</w:t>
      </w:r>
      <w:proofErr w:type="spellEnd"/>
      <w:r w:rsidRPr="00F94637">
        <w:rPr>
          <w:rFonts w:ascii="Arial" w:eastAsia="Calibri" w:hAnsi="Arial" w:cs="Arial"/>
          <w:color w:val="000000" w:themeColor="text1"/>
          <w:sz w:val="21"/>
          <w:szCs w:val="21"/>
        </w:rPr>
        <w:t xml:space="preserve"> 30 de marzo realiza la solicitud de </w:t>
      </w:r>
      <w:proofErr w:type="spellStart"/>
      <w:r w:rsidRPr="00F94637">
        <w:rPr>
          <w:rFonts w:ascii="Arial" w:eastAsia="Calibri" w:hAnsi="Arial" w:cs="Arial"/>
          <w:color w:val="000000" w:themeColor="text1"/>
          <w:sz w:val="21"/>
          <w:szCs w:val="21"/>
        </w:rPr>
        <w:t>renovacion</w:t>
      </w:r>
      <w:proofErr w:type="spellEnd"/>
      <w:r w:rsidRPr="00F94637">
        <w:rPr>
          <w:rFonts w:ascii="Arial" w:eastAsia="Calibri" w:hAnsi="Arial" w:cs="Arial"/>
          <w:color w:val="000000" w:themeColor="text1"/>
          <w:sz w:val="21"/>
          <w:szCs w:val="21"/>
        </w:rPr>
        <w:t xml:space="preserve"> de su </w:t>
      </w:r>
      <w:proofErr w:type="spellStart"/>
      <w:r w:rsidRPr="00F94637">
        <w:rPr>
          <w:rFonts w:ascii="Arial" w:eastAsia="Calibri" w:hAnsi="Arial" w:cs="Arial"/>
          <w:color w:val="000000" w:themeColor="text1"/>
          <w:sz w:val="21"/>
          <w:szCs w:val="21"/>
        </w:rPr>
        <w:t>rup</w:t>
      </w:r>
      <w:proofErr w:type="spellEnd"/>
      <w:r w:rsidRPr="00F94637">
        <w:rPr>
          <w:rFonts w:ascii="Arial" w:eastAsia="Calibri" w:hAnsi="Arial" w:cs="Arial"/>
          <w:color w:val="000000" w:themeColor="text1"/>
          <w:sz w:val="21"/>
          <w:szCs w:val="21"/>
        </w:rPr>
        <w:t xml:space="preserve"> y aporta junto a su oferta el formulario de </w:t>
      </w:r>
      <w:proofErr w:type="spellStart"/>
      <w:r w:rsidRPr="00F94637">
        <w:rPr>
          <w:rFonts w:ascii="Arial" w:eastAsia="Calibri" w:hAnsi="Arial" w:cs="Arial"/>
          <w:color w:val="000000" w:themeColor="text1"/>
          <w:sz w:val="21"/>
          <w:szCs w:val="21"/>
        </w:rPr>
        <w:t>renovacion</w:t>
      </w:r>
      <w:proofErr w:type="spellEnd"/>
      <w:r w:rsidRPr="00F94637">
        <w:rPr>
          <w:rFonts w:ascii="Arial" w:eastAsia="Calibri" w:hAnsi="Arial" w:cs="Arial"/>
          <w:color w:val="000000" w:themeColor="text1"/>
          <w:sz w:val="21"/>
          <w:szCs w:val="21"/>
        </w:rPr>
        <w:t xml:space="preserve"> y recibo de pago de la </w:t>
      </w:r>
      <w:proofErr w:type="spellStart"/>
      <w:r w:rsidRPr="00F94637">
        <w:rPr>
          <w:rFonts w:ascii="Arial" w:eastAsia="Calibri" w:hAnsi="Arial" w:cs="Arial"/>
          <w:color w:val="000000" w:themeColor="text1"/>
          <w:sz w:val="21"/>
          <w:szCs w:val="21"/>
        </w:rPr>
        <w:t>renovacion</w:t>
      </w:r>
      <w:proofErr w:type="spellEnd"/>
      <w:r w:rsidRPr="00F94637">
        <w:rPr>
          <w:rFonts w:ascii="Arial" w:eastAsia="Calibri" w:hAnsi="Arial" w:cs="Arial"/>
          <w:color w:val="000000" w:themeColor="text1"/>
          <w:sz w:val="21"/>
          <w:szCs w:val="21"/>
        </w:rPr>
        <w:t xml:space="preserve">, ¿es </w:t>
      </w:r>
      <w:proofErr w:type="spellStart"/>
      <w:r w:rsidRPr="00F94637">
        <w:rPr>
          <w:rFonts w:ascii="Arial" w:eastAsia="Calibri" w:hAnsi="Arial" w:cs="Arial"/>
          <w:color w:val="000000" w:themeColor="text1"/>
          <w:sz w:val="21"/>
          <w:szCs w:val="21"/>
        </w:rPr>
        <w:t>valida</w:t>
      </w:r>
      <w:proofErr w:type="spellEnd"/>
      <w:r w:rsidRPr="00F94637">
        <w:rPr>
          <w:rFonts w:ascii="Arial" w:eastAsia="Calibri" w:hAnsi="Arial" w:cs="Arial"/>
          <w:color w:val="000000" w:themeColor="text1"/>
          <w:sz w:val="21"/>
          <w:szCs w:val="21"/>
        </w:rPr>
        <w:t xml:space="preserve"> la </w:t>
      </w:r>
      <w:proofErr w:type="spellStart"/>
      <w:r w:rsidRPr="00F94637">
        <w:rPr>
          <w:rFonts w:ascii="Arial" w:eastAsia="Calibri" w:hAnsi="Arial" w:cs="Arial"/>
          <w:color w:val="000000" w:themeColor="text1"/>
          <w:sz w:val="21"/>
          <w:szCs w:val="21"/>
        </w:rPr>
        <w:t>asignacion</w:t>
      </w:r>
      <w:proofErr w:type="spellEnd"/>
      <w:r w:rsidRPr="00F94637">
        <w:rPr>
          <w:rFonts w:ascii="Arial" w:eastAsia="Calibri" w:hAnsi="Arial" w:cs="Arial"/>
          <w:color w:val="000000" w:themeColor="text1"/>
          <w:sz w:val="21"/>
          <w:szCs w:val="21"/>
        </w:rPr>
        <w:t xml:space="preserve"> de puntaje? o como se </w:t>
      </w:r>
      <w:proofErr w:type="spellStart"/>
      <w:r w:rsidRPr="00F94637">
        <w:rPr>
          <w:rFonts w:ascii="Arial" w:eastAsia="Calibri" w:hAnsi="Arial" w:cs="Arial"/>
          <w:color w:val="000000" w:themeColor="text1"/>
          <w:sz w:val="21"/>
          <w:szCs w:val="21"/>
        </w:rPr>
        <w:t>inicio</w:t>
      </w:r>
      <w:proofErr w:type="spellEnd"/>
      <w:r w:rsidRPr="00F94637">
        <w:rPr>
          <w:rFonts w:ascii="Arial" w:eastAsia="Calibri" w:hAnsi="Arial" w:cs="Arial"/>
          <w:color w:val="000000" w:themeColor="text1"/>
          <w:sz w:val="21"/>
          <w:szCs w:val="21"/>
        </w:rPr>
        <w:t xml:space="preserve"> el proceso de </w:t>
      </w:r>
      <w:proofErr w:type="spellStart"/>
      <w:r w:rsidRPr="00F94637">
        <w:rPr>
          <w:rFonts w:ascii="Arial" w:eastAsia="Calibri" w:hAnsi="Arial" w:cs="Arial"/>
          <w:color w:val="000000" w:themeColor="text1"/>
          <w:sz w:val="21"/>
          <w:szCs w:val="21"/>
        </w:rPr>
        <w:t>renovacion</w:t>
      </w:r>
      <w:proofErr w:type="spellEnd"/>
      <w:r w:rsidRPr="00F94637">
        <w:rPr>
          <w:rFonts w:ascii="Arial" w:eastAsia="Calibri" w:hAnsi="Arial" w:cs="Arial"/>
          <w:color w:val="000000" w:themeColor="text1"/>
          <w:sz w:val="21"/>
          <w:szCs w:val="21"/>
        </w:rPr>
        <w:t xml:space="preserve"> la entidad contratante debe solicitar la </w:t>
      </w:r>
      <w:proofErr w:type="spellStart"/>
      <w:r w:rsidRPr="00F94637">
        <w:rPr>
          <w:rFonts w:ascii="Arial" w:eastAsia="Calibri" w:hAnsi="Arial" w:cs="Arial"/>
          <w:color w:val="000000" w:themeColor="text1"/>
          <w:sz w:val="21"/>
          <w:szCs w:val="21"/>
        </w:rPr>
        <w:t>subsanacion</w:t>
      </w:r>
      <w:proofErr w:type="spellEnd"/>
      <w:r w:rsidRPr="00F94637">
        <w:rPr>
          <w:rFonts w:ascii="Arial" w:eastAsia="Calibri" w:hAnsi="Arial" w:cs="Arial"/>
          <w:color w:val="000000" w:themeColor="text1"/>
          <w:sz w:val="21"/>
          <w:szCs w:val="21"/>
        </w:rPr>
        <w:t xml:space="preserve"> del </w:t>
      </w:r>
      <w:proofErr w:type="spellStart"/>
      <w:r w:rsidRPr="00F94637">
        <w:rPr>
          <w:rFonts w:ascii="Arial" w:eastAsia="Calibri" w:hAnsi="Arial" w:cs="Arial"/>
          <w:color w:val="000000" w:themeColor="text1"/>
          <w:sz w:val="21"/>
          <w:szCs w:val="21"/>
        </w:rPr>
        <w:t>rup</w:t>
      </w:r>
      <w:proofErr w:type="spellEnd"/>
      <w:r w:rsidRPr="00F94637">
        <w:rPr>
          <w:rFonts w:ascii="Arial" w:eastAsia="Calibri" w:hAnsi="Arial" w:cs="Arial"/>
          <w:color w:val="000000" w:themeColor="text1"/>
          <w:sz w:val="21"/>
          <w:szCs w:val="21"/>
        </w:rPr>
        <w:t xml:space="preserve"> y no asignar puntaje por </w:t>
      </w:r>
      <w:proofErr w:type="spellStart"/>
      <w:r w:rsidRPr="00F94637">
        <w:rPr>
          <w:rFonts w:ascii="Arial" w:eastAsia="Calibri" w:hAnsi="Arial" w:cs="Arial"/>
          <w:color w:val="000000" w:themeColor="text1"/>
          <w:sz w:val="21"/>
          <w:szCs w:val="21"/>
        </w:rPr>
        <w:t>mipyme</w:t>
      </w:r>
      <w:proofErr w:type="spellEnd"/>
      <w:r w:rsidRPr="00F94637">
        <w:rPr>
          <w:rFonts w:ascii="Arial" w:eastAsia="Calibri" w:hAnsi="Arial" w:cs="Arial"/>
          <w:color w:val="000000" w:themeColor="text1"/>
          <w:sz w:val="21"/>
          <w:szCs w:val="21"/>
        </w:rPr>
        <w:t xml:space="preserve"> ya que el </w:t>
      </w:r>
      <w:proofErr w:type="spellStart"/>
      <w:r w:rsidRPr="00F94637">
        <w:rPr>
          <w:rFonts w:ascii="Arial" w:eastAsia="Calibri" w:hAnsi="Arial" w:cs="Arial"/>
          <w:color w:val="000000" w:themeColor="text1"/>
          <w:sz w:val="21"/>
          <w:szCs w:val="21"/>
        </w:rPr>
        <w:t>rup</w:t>
      </w:r>
      <w:proofErr w:type="spellEnd"/>
      <w:r w:rsidRPr="00F94637">
        <w:rPr>
          <w:rFonts w:ascii="Arial" w:eastAsia="Calibri" w:hAnsi="Arial" w:cs="Arial"/>
          <w:color w:val="000000" w:themeColor="text1"/>
          <w:sz w:val="21"/>
          <w:szCs w:val="21"/>
        </w:rPr>
        <w:t xml:space="preserve"> </w:t>
      </w:r>
      <w:proofErr w:type="spellStart"/>
      <w:r w:rsidRPr="00F94637">
        <w:rPr>
          <w:rFonts w:ascii="Arial" w:eastAsia="Calibri" w:hAnsi="Arial" w:cs="Arial"/>
          <w:color w:val="000000" w:themeColor="text1"/>
          <w:sz w:val="21"/>
          <w:szCs w:val="21"/>
        </w:rPr>
        <w:t>tubo</w:t>
      </w:r>
      <w:proofErr w:type="spellEnd"/>
      <w:r w:rsidRPr="00F94637">
        <w:rPr>
          <w:rFonts w:ascii="Arial" w:eastAsia="Calibri" w:hAnsi="Arial" w:cs="Arial"/>
          <w:color w:val="000000" w:themeColor="text1"/>
          <w:sz w:val="21"/>
          <w:szCs w:val="21"/>
        </w:rPr>
        <w:t xml:space="preserve"> que ser subsanado? (sic)</w:t>
      </w:r>
    </w:p>
    <w:p w14:paraId="21D4A1F3" w14:textId="77777777" w:rsidR="0098006D" w:rsidRPr="00EA2B3E" w:rsidRDefault="0098006D" w:rsidP="0098006D">
      <w:pPr>
        <w:pStyle w:val="Prrafodelista"/>
        <w:tabs>
          <w:tab w:val="left" w:pos="284"/>
        </w:tabs>
        <w:ind w:left="709" w:right="709"/>
        <w:jc w:val="both"/>
        <w:rPr>
          <w:rFonts w:ascii="Arial" w:eastAsia="Calibri" w:hAnsi="Arial" w:cs="Arial"/>
          <w:color w:val="000000" w:themeColor="text1"/>
          <w:sz w:val="21"/>
          <w:szCs w:val="21"/>
        </w:rPr>
      </w:pPr>
    </w:p>
    <w:p w14:paraId="7555BCEB" w14:textId="77777777" w:rsidR="0098006D" w:rsidRPr="00EA2B3E" w:rsidRDefault="0098006D" w:rsidP="0098006D">
      <w:pPr>
        <w:pStyle w:val="Prrafodelista"/>
        <w:tabs>
          <w:tab w:val="left" w:pos="284"/>
        </w:tabs>
        <w:ind w:left="709" w:right="709"/>
        <w:jc w:val="both"/>
        <w:rPr>
          <w:rFonts w:ascii="Arial" w:eastAsia="Calibri" w:hAnsi="Arial" w:cs="Arial"/>
          <w:color w:val="000000" w:themeColor="text1"/>
          <w:sz w:val="21"/>
          <w:szCs w:val="21"/>
        </w:rPr>
      </w:pPr>
      <w:r w:rsidRPr="00EA2B3E">
        <w:rPr>
          <w:rFonts w:ascii="Arial" w:eastAsia="Calibri" w:hAnsi="Arial" w:cs="Arial"/>
          <w:color w:val="000000" w:themeColor="text1"/>
          <w:sz w:val="21"/>
          <w:szCs w:val="21"/>
        </w:rPr>
        <w:t xml:space="preserve">2. ¿Un </w:t>
      </w:r>
      <w:proofErr w:type="spellStart"/>
      <w:r w:rsidRPr="00EA2B3E">
        <w:rPr>
          <w:rFonts w:ascii="Arial" w:eastAsia="Calibri" w:hAnsi="Arial" w:cs="Arial"/>
          <w:color w:val="000000" w:themeColor="text1"/>
          <w:sz w:val="21"/>
          <w:szCs w:val="21"/>
        </w:rPr>
        <w:t>rup</w:t>
      </w:r>
      <w:proofErr w:type="spellEnd"/>
      <w:r w:rsidRPr="00EA2B3E">
        <w:rPr>
          <w:rFonts w:ascii="Arial" w:eastAsia="Calibri" w:hAnsi="Arial" w:cs="Arial"/>
          <w:color w:val="000000" w:themeColor="text1"/>
          <w:sz w:val="21"/>
          <w:szCs w:val="21"/>
        </w:rPr>
        <w:t xml:space="preserve"> que no </w:t>
      </w:r>
      <w:proofErr w:type="spellStart"/>
      <w:r w:rsidRPr="00EA2B3E">
        <w:rPr>
          <w:rFonts w:ascii="Arial" w:eastAsia="Calibri" w:hAnsi="Arial" w:cs="Arial"/>
          <w:color w:val="000000" w:themeColor="text1"/>
          <w:sz w:val="21"/>
          <w:szCs w:val="21"/>
        </w:rPr>
        <w:t>a</w:t>
      </w:r>
      <w:proofErr w:type="spellEnd"/>
      <w:r w:rsidRPr="00EA2B3E">
        <w:rPr>
          <w:rFonts w:ascii="Arial" w:eastAsia="Calibri" w:hAnsi="Arial" w:cs="Arial"/>
          <w:color w:val="000000" w:themeColor="text1"/>
          <w:sz w:val="21"/>
          <w:szCs w:val="21"/>
        </w:rPr>
        <w:t xml:space="preserve"> perdido sus efectos, al ser renovado antes del 5 </w:t>
      </w:r>
      <w:proofErr w:type="spellStart"/>
      <w:r w:rsidRPr="00EA2B3E">
        <w:rPr>
          <w:rFonts w:ascii="Arial" w:eastAsia="Calibri" w:hAnsi="Arial" w:cs="Arial"/>
          <w:color w:val="000000" w:themeColor="text1"/>
          <w:sz w:val="21"/>
          <w:szCs w:val="21"/>
        </w:rPr>
        <w:t>dia</w:t>
      </w:r>
      <w:proofErr w:type="spellEnd"/>
      <w:r w:rsidRPr="00EA2B3E">
        <w:rPr>
          <w:rFonts w:ascii="Arial" w:eastAsia="Calibri" w:hAnsi="Arial" w:cs="Arial"/>
          <w:color w:val="000000" w:themeColor="text1"/>
          <w:sz w:val="21"/>
          <w:szCs w:val="21"/>
        </w:rPr>
        <w:t xml:space="preserve"> </w:t>
      </w:r>
      <w:proofErr w:type="spellStart"/>
      <w:r w:rsidRPr="00EA2B3E">
        <w:rPr>
          <w:rFonts w:ascii="Arial" w:eastAsia="Calibri" w:hAnsi="Arial" w:cs="Arial"/>
          <w:color w:val="000000" w:themeColor="text1"/>
          <w:sz w:val="21"/>
          <w:szCs w:val="21"/>
        </w:rPr>
        <w:t>habil</w:t>
      </w:r>
      <w:proofErr w:type="spellEnd"/>
      <w:r w:rsidRPr="00EA2B3E">
        <w:rPr>
          <w:rFonts w:ascii="Arial" w:eastAsia="Calibri" w:hAnsi="Arial" w:cs="Arial"/>
          <w:color w:val="000000" w:themeColor="text1"/>
          <w:sz w:val="21"/>
          <w:szCs w:val="21"/>
        </w:rPr>
        <w:t xml:space="preserve"> de abril, es </w:t>
      </w:r>
      <w:proofErr w:type="spellStart"/>
      <w:r w:rsidRPr="00EA2B3E">
        <w:rPr>
          <w:rFonts w:ascii="Arial" w:eastAsia="Calibri" w:hAnsi="Arial" w:cs="Arial"/>
          <w:color w:val="000000" w:themeColor="text1"/>
          <w:sz w:val="21"/>
          <w:szCs w:val="21"/>
        </w:rPr>
        <w:t>valido</w:t>
      </w:r>
      <w:proofErr w:type="spellEnd"/>
      <w:r w:rsidRPr="00EA2B3E">
        <w:rPr>
          <w:rFonts w:ascii="Arial" w:eastAsia="Calibri" w:hAnsi="Arial" w:cs="Arial"/>
          <w:color w:val="000000" w:themeColor="text1"/>
          <w:sz w:val="21"/>
          <w:szCs w:val="21"/>
        </w:rPr>
        <w:t xml:space="preserve"> para asignar puntaje por la </w:t>
      </w:r>
      <w:proofErr w:type="spellStart"/>
      <w:r w:rsidRPr="00EA2B3E">
        <w:rPr>
          <w:rFonts w:ascii="Arial" w:eastAsia="Calibri" w:hAnsi="Arial" w:cs="Arial"/>
          <w:color w:val="000000" w:themeColor="text1"/>
          <w:sz w:val="21"/>
          <w:szCs w:val="21"/>
        </w:rPr>
        <w:t>acreditacion</w:t>
      </w:r>
      <w:proofErr w:type="spellEnd"/>
      <w:r w:rsidRPr="00EA2B3E">
        <w:rPr>
          <w:rFonts w:ascii="Arial" w:eastAsia="Calibri" w:hAnsi="Arial" w:cs="Arial"/>
          <w:color w:val="000000" w:themeColor="text1"/>
          <w:sz w:val="21"/>
          <w:szCs w:val="21"/>
        </w:rPr>
        <w:t xml:space="preserve"> de </w:t>
      </w:r>
      <w:proofErr w:type="spellStart"/>
      <w:r w:rsidRPr="00EA2B3E">
        <w:rPr>
          <w:rFonts w:ascii="Arial" w:eastAsia="Calibri" w:hAnsi="Arial" w:cs="Arial"/>
          <w:color w:val="000000" w:themeColor="text1"/>
          <w:sz w:val="21"/>
          <w:szCs w:val="21"/>
        </w:rPr>
        <w:t>condicion</w:t>
      </w:r>
      <w:proofErr w:type="spellEnd"/>
      <w:r w:rsidRPr="00EA2B3E">
        <w:rPr>
          <w:rFonts w:ascii="Arial" w:eastAsia="Calibri" w:hAnsi="Arial" w:cs="Arial"/>
          <w:color w:val="000000" w:themeColor="text1"/>
          <w:sz w:val="21"/>
          <w:szCs w:val="21"/>
        </w:rPr>
        <w:t xml:space="preserve"> </w:t>
      </w:r>
      <w:proofErr w:type="spellStart"/>
      <w:r w:rsidRPr="00EA2B3E">
        <w:rPr>
          <w:rFonts w:ascii="Arial" w:eastAsia="Calibri" w:hAnsi="Arial" w:cs="Arial"/>
          <w:color w:val="000000" w:themeColor="text1"/>
          <w:sz w:val="21"/>
          <w:szCs w:val="21"/>
        </w:rPr>
        <w:t>mipyme</w:t>
      </w:r>
      <w:proofErr w:type="spellEnd"/>
      <w:r w:rsidRPr="00EA2B3E">
        <w:rPr>
          <w:rFonts w:ascii="Arial" w:eastAsia="Calibri" w:hAnsi="Arial" w:cs="Arial"/>
          <w:color w:val="000000" w:themeColor="text1"/>
          <w:sz w:val="21"/>
          <w:szCs w:val="21"/>
        </w:rPr>
        <w:t xml:space="preserve">, si se presenta un certificado expedido con anterioridad al inicio de la </w:t>
      </w:r>
      <w:proofErr w:type="spellStart"/>
      <w:r w:rsidRPr="00EA2B3E">
        <w:rPr>
          <w:rFonts w:ascii="Arial" w:eastAsia="Calibri" w:hAnsi="Arial" w:cs="Arial"/>
          <w:color w:val="000000" w:themeColor="text1"/>
          <w:sz w:val="21"/>
          <w:szCs w:val="21"/>
        </w:rPr>
        <w:t>renovacion</w:t>
      </w:r>
      <w:proofErr w:type="spellEnd"/>
      <w:r w:rsidRPr="00EA2B3E">
        <w:rPr>
          <w:rFonts w:ascii="Arial" w:eastAsia="Calibri" w:hAnsi="Arial" w:cs="Arial"/>
          <w:color w:val="000000" w:themeColor="text1"/>
          <w:sz w:val="21"/>
          <w:szCs w:val="21"/>
        </w:rPr>
        <w:t xml:space="preserve">? ¿Debe solicitar la entidad la </w:t>
      </w:r>
      <w:proofErr w:type="spellStart"/>
      <w:r w:rsidRPr="00EA2B3E">
        <w:rPr>
          <w:rFonts w:ascii="Arial" w:eastAsia="Calibri" w:hAnsi="Arial" w:cs="Arial"/>
          <w:color w:val="000000" w:themeColor="text1"/>
          <w:sz w:val="21"/>
          <w:szCs w:val="21"/>
        </w:rPr>
        <w:t>subsanacion</w:t>
      </w:r>
      <w:proofErr w:type="spellEnd"/>
      <w:r w:rsidRPr="00EA2B3E">
        <w:rPr>
          <w:rFonts w:ascii="Arial" w:eastAsia="Calibri" w:hAnsi="Arial" w:cs="Arial"/>
          <w:color w:val="000000" w:themeColor="text1"/>
          <w:sz w:val="21"/>
          <w:szCs w:val="21"/>
        </w:rPr>
        <w:t xml:space="preserve"> del certificado cuando existe una </w:t>
      </w:r>
      <w:proofErr w:type="spellStart"/>
      <w:r w:rsidRPr="00EA2B3E">
        <w:rPr>
          <w:rFonts w:ascii="Arial" w:eastAsia="Calibri" w:hAnsi="Arial" w:cs="Arial"/>
          <w:color w:val="000000" w:themeColor="text1"/>
          <w:sz w:val="21"/>
          <w:szCs w:val="21"/>
        </w:rPr>
        <w:t>renovacion</w:t>
      </w:r>
      <w:proofErr w:type="spellEnd"/>
      <w:r w:rsidRPr="00EA2B3E">
        <w:rPr>
          <w:rFonts w:ascii="Arial" w:eastAsia="Calibri" w:hAnsi="Arial" w:cs="Arial"/>
          <w:color w:val="000000" w:themeColor="text1"/>
          <w:sz w:val="21"/>
          <w:szCs w:val="21"/>
        </w:rPr>
        <w:t xml:space="preserve"> en proceso si el certificado tiene fecha menor a 30 </w:t>
      </w:r>
      <w:proofErr w:type="spellStart"/>
      <w:r w:rsidRPr="00EA2B3E">
        <w:rPr>
          <w:rFonts w:ascii="Arial" w:eastAsia="Calibri" w:hAnsi="Arial" w:cs="Arial"/>
          <w:color w:val="000000" w:themeColor="text1"/>
          <w:sz w:val="21"/>
          <w:szCs w:val="21"/>
        </w:rPr>
        <w:t>dias</w:t>
      </w:r>
      <w:proofErr w:type="spellEnd"/>
      <w:r w:rsidRPr="00EA2B3E">
        <w:rPr>
          <w:rFonts w:ascii="Arial" w:eastAsia="Calibri" w:hAnsi="Arial" w:cs="Arial"/>
          <w:color w:val="000000" w:themeColor="text1"/>
          <w:sz w:val="21"/>
          <w:szCs w:val="21"/>
        </w:rPr>
        <w:t xml:space="preserve"> antes del cierre del proceso de </w:t>
      </w:r>
      <w:proofErr w:type="spellStart"/>
      <w:r w:rsidRPr="00EA2B3E">
        <w:rPr>
          <w:rFonts w:ascii="Arial" w:eastAsia="Calibri" w:hAnsi="Arial" w:cs="Arial"/>
          <w:color w:val="000000" w:themeColor="text1"/>
          <w:sz w:val="21"/>
          <w:szCs w:val="21"/>
        </w:rPr>
        <w:t>contratacion</w:t>
      </w:r>
      <w:proofErr w:type="spellEnd"/>
      <w:r w:rsidRPr="00EA2B3E">
        <w:rPr>
          <w:rFonts w:ascii="Arial" w:eastAsia="Calibri" w:hAnsi="Arial" w:cs="Arial"/>
          <w:color w:val="000000" w:themeColor="text1"/>
          <w:sz w:val="21"/>
          <w:szCs w:val="21"/>
        </w:rPr>
        <w:t>? (sic)</w:t>
      </w:r>
    </w:p>
    <w:p w14:paraId="753D74CF" w14:textId="77777777" w:rsidR="0098006D" w:rsidRPr="00EA2B3E" w:rsidRDefault="0098006D" w:rsidP="0098006D">
      <w:pPr>
        <w:pStyle w:val="Prrafodelista"/>
        <w:tabs>
          <w:tab w:val="left" w:pos="284"/>
        </w:tabs>
        <w:ind w:left="709" w:right="709"/>
        <w:jc w:val="both"/>
        <w:rPr>
          <w:rFonts w:ascii="Arial" w:eastAsia="Calibri" w:hAnsi="Arial" w:cs="Arial"/>
          <w:color w:val="000000" w:themeColor="text1"/>
          <w:sz w:val="21"/>
          <w:szCs w:val="21"/>
        </w:rPr>
      </w:pPr>
    </w:p>
    <w:p w14:paraId="51B729B3" w14:textId="77777777" w:rsidR="0098006D" w:rsidRDefault="0098006D" w:rsidP="0098006D">
      <w:pPr>
        <w:pStyle w:val="Prrafodelista"/>
        <w:tabs>
          <w:tab w:val="left" w:pos="284"/>
        </w:tabs>
        <w:ind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3.</w:t>
      </w:r>
      <w:r w:rsidRPr="00EA2B3E">
        <w:rPr>
          <w:rFonts w:ascii="Arial" w:eastAsia="Calibri" w:hAnsi="Arial" w:cs="Arial"/>
          <w:color w:val="000000" w:themeColor="text1"/>
          <w:sz w:val="21"/>
          <w:szCs w:val="21"/>
        </w:rPr>
        <w:t xml:space="preserve">Durante el proceso de </w:t>
      </w:r>
      <w:proofErr w:type="spellStart"/>
      <w:r w:rsidRPr="00EA2B3E">
        <w:rPr>
          <w:rFonts w:ascii="Arial" w:eastAsia="Calibri" w:hAnsi="Arial" w:cs="Arial"/>
          <w:color w:val="000000" w:themeColor="text1"/>
          <w:sz w:val="21"/>
          <w:szCs w:val="21"/>
        </w:rPr>
        <w:t>renovacion</w:t>
      </w:r>
      <w:proofErr w:type="spellEnd"/>
      <w:r w:rsidRPr="00EA2B3E">
        <w:rPr>
          <w:rFonts w:ascii="Arial" w:eastAsia="Calibri" w:hAnsi="Arial" w:cs="Arial"/>
          <w:color w:val="000000" w:themeColor="text1"/>
          <w:sz w:val="21"/>
          <w:szCs w:val="21"/>
        </w:rPr>
        <w:t xml:space="preserve"> del </w:t>
      </w:r>
      <w:proofErr w:type="spellStart"/>
      <w:r w:rsidRPr="00EA2B3E">
        <w:rPr>
          <w:rFonts w:ascii="Arial" w:eastAsia="Calibri" w:hAnsi="Arial" w:cs="Arial"/>
          <w:color w:val="000000" w:themeColor="text1"/>
          <w:sz w:val="21"/>
          <w:szCs w:val="21"/>
        </w:rPr>
        <w:t>rup</w:t>
      </w:r>
      <w:proofErr w:type="spellEnd"/>
      <w:r w:rsidRPr="00EA2B3E">
        <w:rPr>
          <w:rFonts w:ascii="Arial" w:eastAsia="Calibri" w:hAnsi="Arial" w:cs="Arial"/>
          <w:color w:val="000000" w:themeColor="text1"/>
          <w:sz w:val="21"/>
          <w:szCs w:val="21"/>
        </w:rPr>
        <w:t xml:space="preserve"> en los </w:t>
      </w:r>
      <w:proofErr w:type="spellStart"/>
      <w:r w:rsidRPr="00EA2B3E">
        <w:rPr>
          <w:rFonts w:ascii="Arial" w:eastAsia="Calibri" w:hAnsi="Arial" w:cs="Arial"/>
          <w:color w:val="000000" w:themeColor="text1"/>
          <w:sz w:val="21"/>
          <w:szCs w:val="21"/>
        </w:rPr>
        <w:t>terminos</w:t>
      </w:r>
      <w:proofErr w:type="spellEnd"/>
      <w:r w:rsidRPr="00EA2B3E">
        <w:rPr>
          <w:rFonts w:ascii="Arial" w:eastAsia="Calibri" w:hAnsi="Arial" w:cs="Arial"/>
          <w:color w:val="000000" w:themeColor="text1"/>
          <w:sz w:val="21"/>
          <w:szCs w:val="21"/>
        </w:rPr>
        <w:t xml:space="preserve"> que señala el Decreto 1082, los proponentes pueden concursar o presentar ofertas con un </w:t>
      </w:r>
      <w:proofErr w:type="spellStart"/>
      <w:r w:rsidRPr="00EA2B3E">
        <w:rPr>
          <w:rFonts w:ascii="Arial" w:eastAsia="Calibri" w:hAnsi="Arial" w:cs="Arial"/>
          <w:color w:val="000000" w:themeColor="text1"/>
          <w:sz w:val="21"/>
          <w:szCs w:val="21"/>
        </w:rPr>
        <w:t>rup</w:t>
      </w:r>
      <w:proofErr w:type="spellEnd"/>
      <w:r w:rsidRPr="00EA2B3E">
        <w:rPr>
          <w:rFonts w:ascii="Arial" w:eastAsia="Calibri" w:hAnsi="Arial" w:cs="Arial"/>
          <w:color w:val="000000" w:themeColor="text1"/>
          <w:sz w:val="21"/>
          <w:szCs w:val="21"/>
        </w:rPr>
        <w:t xml:space="preserve"> antiguo, es decir anterior al proceso de </w:t>
      </w:r>
      <w:proofErr w:type="spellStart"/>
      <w:r w:rsidRPr="00EA2B3E">
        <w:rPr>
          <w:rFonts w:ascii="Arial" w:eastAsia="Calibri" w:hAnsi="Arial" w:cs="Arial"/>
          <w:color w:val="000000" w:themeColor="text1"/>
          <w:sz w:val="21"/>
          <w:szCs w:val="21"/>
        </w:rPr>
        <w:t>renovacion</w:t>
      </w:r>
      <w:proofErr w:type="spellEnd"/>
      <w:r w:rsidRPr="00EA2B3E">
        <w:rPr>
          <w:rFonts w:ascii="Arial" w:eastAsia="Calibri" w:hAnsi="Arial" w:cs="Arial"/>
          <w:color w:val="000000" w:themeColor="text1"/>
          <w:sz w:val="21"/>
          <w:szCs w:val="21"/>
        </w:rPr>
        <w:t xml:space="preserve"> ¿si el certificado </w:t>
      </w:r>
      <w:proofErr w:type="spellStart"/>
      <w:r w:rsidRPr="00EA2B3E">
        <w:rPr>
          <w:rFonts w:ascii="Arial" w:eastAsia="Calibri" w:hAnsi="Arial" w:cs="Arial"/>
          <w:color w:val="000000" w:themeColor="text1"/>
          <w:sz w:val="21"/>
          <w:szCs w:val="21"/>
        </w:rPr>
        <w:t>rup</w:t>
      </w:r>
      <w:proofErr w:type="spellEnd"/>
      <w:r w:rsidRPr="00EA2B3E">
        <w:rPr>
          <w:rFonts w:ascii="Arial" w:eastAsia="Calibri" w:hAnsi="Arial" w:cs="Arial"/>
          <w:color w:val="000000" w:themeColor="text1"/>
          <w:sz w:val="21"/>
          <w:szCs w:val="21"/>
        </w:rPr>
        <w:t xml:space="preserve"> que se presenta tiene fecha menor a 30 </w:t>
      </w:r>
      <w:proofErr w:type="spellStart"/>
      <w:r w:rsidRPr="00EA2B3E">
        <w:rPr>
          <w:rFonts w:ascii="Arial" w:eastAsia="Calibri" w:hAnsi="Arial" w:cs="Arial"/>
          <w:color w:val="000000" w:themeColor="text1"/>
          <w:sz w:val="21"/>
          <w:szCs w:val="21"/>
        </w:rPr>
        <w:t>dias</w:t>
      </w:r>
      <w:proofErr w:type="spellEnd"/>
      <w:r w:rsidRPr="00EA2B3E">
        <w:rPr>
          <w:rFonts w:ascii="Arial" w:eastAsia="Calibri" w:hAnsi="Arial" w:cs="Arial"/>
          <w:color w:val="000000" w:themeColor="text1"/>
          <w:sz w:val="21"/>
          <w:szCs w:val="21"/>
        </w:rPr>
        <w:t xml:space="preserve"> antes del cierre del proceso de </w:t>
      </w:r>
      <w:proofErr w:type="spellStart"/>
      <w:r w:rsidRPr="00EA2B3E">
        <w:rPr>
          <w:rFonts w:ascii="Arial" w:eastAsia="Calibri" w:hAnsi="Arial" w:cs="Arial"/>
          <w:color w:val="000000" w:themeColor="text1"/>
          <w:sz w:val="21"/>
          <w:szCs w:val="21"/>
        </w:rPr>
        <w:t>contacion</w:t>
      </w:r>
      <w:proofErr w:type="spellEnd"/>
      <w:r w:rsidRPr="00EA2B3E">
        <w:rPr>
          <w:rFonts w:ascii="Arial" w:eastAsia="Calibri" w:hAnsi="Arial" w:cs="Arial"/>
          <w:color w:val="000000" w:themeColor="text1"/>
          <w:sz w:val="21"/>
          <w:szCs w:val="21"/>
        </w:rPr>
        <w:t xml:space="preserve"> debe </w:t>
      </w:r>
      <w:proofErr w:type="spellStart"/>
      <w:r w:rsidRPr="00EA2B3E">
        <w:rPr>
          <w:rFonts w:ascii="Arial" w:eastAsia="Calibri" w:hAnsi="Arial" w:cs="Arial"/>
          <w:color w:val="000000" w:themeColor="text1"/>
          <w:sz w:val="21"/>
          <w:szCs w:val="21"/>
        </w:rPr>
        <w:t>asignarsele</w:t>
      </w:r>
      <w:proofErr w:type="spellEnd"/>
      <w:r w:rsidRPr="00EA2B3E">
        <w:rPr>
          <w:rFonts w:ascii="Arial" w:eastAsia="Calibri" w:hAnsi="Arial" w:cs="Arial"/>
          <w:color w:val="000000" w:themeColor="text1"/>
          <w:sz w:val="21"/>
          <w:szCs w:val="21"/>
        </w:rPr>
        <w:t xml:space="preserve"> el puntaje al proponte? </w:t>
      </w:r>
      <w:proofErr w:type="gramStart"/>
      <w:r w:rsidRPr="00EA2B3E">
        <w:rPr>
          <w:rFonts w:ascii="Arial" w:eastAsia="Calibri" w:hAnsi="Arial" w:cs="Arial"/>
          <w:color w:val="000000" w:themeColor="text1"/>
          <w:sz w:val="21"/>
          <w:szCs w:val="21"/>
        </w:rPr>
        <w:t>¿ el</w:t>
      </w:r>
      <w:proofErr w:type="gramEnd"/>
      <w:r w:rsidRPr="00EA2B3E">
        <w:rPr>
          <w:rFonts w:ascii="Arial" w:eastAsia="Calibri" w:hAnsi="Arial" w:cs="Arial"/>
          <w:color w:val="000000" w:themeColor="text1"/>
          <w:sz w:val="21"/>
          <w:szCs w:val="21"/>
        </w:rPr>
        <w:t xml:space="preserve"> proponente pierde el puntaje por encontrarse en proceso de </w:t>
      </w:r>
      <w:proofErr w:type="spellStart"/>
      <w:r w:rsidRPr="00EA2B3E">
        <w:rPr>
          <w:rFonts w:ascii="Arial" w:eastAsia="Calibri" w:hAnsi="Arial" w:cs="Arial"/>
          <w:color w:val="000000" w:themeColor="text1"/>
          <w:sz w:val="21"/>
          <w:szCs w:val="21"/>
        </w:rPr>
        <w:t>renovacion</w:t>
      </w:r>
      <w:proofErr w:type="spellEnd"/>
      <w:r w:rsidRPr="00EA2B3E">
        <w:rPr>
          <w:rFonts w:ascii="Arial" w:eastAsia="Calibri" w:hAnsi="Arial" w:cs="Arial"/>
          <w:color w:val="000000" w:themeColor="text1"/>
          <w:sz w:val="21"/>
          <w:szCs w:val="21"/>
        </w:rPr>
        <w:t xml:space="preserve">? ¿debe subsanar el </w:t>
      </w:r>
      <w:proofErr w:type="spellStart"/>
      <w:r w:rsidRPr="00EA2B3E">
        <w:rPr>
          <w:rFonts w:ascii="Arial" w:eastAsia="Calibri" w:hAnsi="Arial" w:cs="Arial"/>
          <w:color w:val="000000" w:themeColor="text1"/>
          <w:sz w:val="21"/>
          <w:szCs w:val="21"/>
        </w:rPr>
        <w:t>rup</w:t>
      </w:r>
      <w:proofErr w:type="spellEnd"/>
      <w:r w:rsidRPr="00EA2B3E">
        <w:rPr>
          <w:rFonts w:ascii="Arial" w:eastAsia="Calibri" w:hAnsi="Arial" w:cs="Arial"/>
          <w:color w:val="000000" w:themeColor="text1"/>
          <w:sz w:val="21"/>
          <w:szCs w:val="21"/>
        </w:rPr>
        <w:t xml:space="preserve"> el proponente cuando quede en firme la </w:t>
      </w:r>
      <w:proofErr w:type="gramStart"/>
      <w:r w:rsidRPr="00EA2B3E">
        <w:rPr>
          <w:rFonts w:ascii="Arial" w:eastAsia="Calibri" w:hAnsi="Arial" w:cs="Arial"/>
          <w:color w:val="000000" w:themeColor="text1"/>
          <w:sz w:val="21"/>
          <w:szCs w:val="21"/>
        </w:rPr>
        <w:t>renovación</w:t>
      </w:r>
      <w:proofErr w:type="gramEnd"/>
      <w:r w:rsidRPr="00EA2B3E">
        <w:rPr>
          <w:rFonts w:ascii="Arial" w:eastAsia="Calibri" w:hAnsi="Arial" w:cs="Arial"/>
          <w:color w:val="000000" w:themeColor="text1"/>
          <w:sz w:val="21"/>
          <w:szCs w:val="21"/>
        </w:rPr>
        <w:t xml:space="preserve"> aunque aporte junte a </w:t>
      </w:r>
      <w:proofErr w:type="spellStart"/>
      <w:r w:rsidRPr="00EA2B3E">
        <w:rPr>
          <w:rFonts w:ascii="Arial" w:eastAsia="Calibri" w:hAnsi="Arial" w:cs="Arial"/>
          <w:color w:val="000000" w:themeColor="text1"/>
          <w:sz w:val="21"/>
          <w:szCs w:val="21"/>
        </w:rPr>
        <w:t>us</w:t>
      </w:r>
      <w:proofErr w:type="spellEnd"/>
      <w:r w:rsidRPr="00EA2B3E">
        <w:rPr>
          <w:rFonts w:ascii="Arial" w:eastAsia="Calibri" w:hAnsi="Arial" w:cs="Arial"/>
          <w:color w:val="000000" w:themeColor="text1"/>
          <w:sz w:val="21"/>
          <w:szCs w:val="21"/>
        </w:rPr>
        <w:t xml:space="preserve"> oferta un </w:t>
      </w:r>
      <w:proofErr w:type="spellStart"/>
      <w:r w:rsidRPr="00EA2B3E">
        <w:rPr>
          <w:rFonts w:ascii="Arial" w:eastAsia="Calibri" w:hAnsi="Arial" w:cs="Arial"/>
          <w:color w:val="000000" w:themeColor="text1"/>
          <w:sz w:val="21"/>
          <w:szCs w:val="21"/>
        </w:rPr>
        <w:t>rup</w:t>
      </w:r>
      <w:proofErr w:type="spellEnd"/>
      <w:r w:rsidRPr="00EA2B3E">
        <w:rPr>
          <w:rFonts w:ascii="Arial" w:eastAsia="Calibri" w:hAnsi="Arial" w:cs="Arial"/>
          <w:color w:val="000000" w:themeColor="text1"/>
          <w:sz w:val="21"/>
          <w:szCs w:val="21"/>
        </w:rPr>
        <w:t xml:space="preserve"> con fecha de </w:t>
      </w:r>
      <w:proofErr w:type="spellStart"/>
      <w:r w:rsidRPr="00EA2B3E">
        <w:rPr>
          <w:rFonts w:ascii="Arial" w:eastAsia="Calibri" w:hAnsi="Arial" w:cs="Arial"/>
          <w:color w:val="000000" w:themeColor="text1"/>
          <w:sz w:val="21"/>
          <w:szCs w:val="21"/>
        </w:rPr>
        <w:t>expedicion</w:t>
      </w:r>
      <w:proofErr w:type="spellEnd"/>
      <w:r w:rsidRPr="00EA2B3E">
        <w:rPr>
          <w:rFonts w:ascii="Arial" w:eastAsia="Calibri" w:hAnsi="Arial" w:cs="Arial"/>
          <w:color w:val="000000" w:themeColor="text1"/>
          <w:sz w:val="21"/>
          <w:szCs w:val="21"/>
        </w:rPr>
        <w:t xml:space="preserve"> menor a 30 </w:t>
      </w:r>
      <w:proofErr w:type="spellStart"/>
      <w:r w:rsidRPr="00EA2B3E">
        <w:rPr>
          <w:rFonts w:ascii="Arial" w:eastAsia="Calibri" w:hAnsi="Arial" w:cs="Arial"/>
          <w:color w:val="000000" w:themeColor="text1"/>
          <w:sz w:val="21"/>
          <w:szCs w:val="21"/>
        </w:rPr>
        <w:t>dias</w:t>
      </w:r>
      <w:proofErr w:type="spellEnd"/>
      <w:r w:rsidRPr="00EA2B3E">
        <w:rPr>
          <w:rFonts w:ascii="Arial" w:eastAsia="Calibri" w:hAnsi="Arial" w:cs="Arial"/>
          <w:color w:val="000000" w:themeColor="text1"/>
          <w:sz w:val="21"/>
          <w:szCs w:val="21"/>
        </w:rPr>
        <w:t xml:space="preserve"> antes del cierre?</w:t>
      </w:r>
      <w:r>
        <w:rPr>
          <w:rFonts w:ascii="Arial" w:eastAsia="Calibri" w:hAnsi="Arial" w:cs="Arial"/>
          <w:color w:val="000000" w:themeColor="text1"/>
          <w:sz w:val="21"/>
          <w:szCs w:val="21"/>
        </w:rPr>
        <w:t>”</w:t>
      </w:r>
      <w:r w:rsidRPr="00EA2B3E">
        <w:rPr>
          <w:rFonts w:ascii="Arial" w:eastAsia="Calibri" w:hAnsi="Arial" w:cs="Arial"/>
          <w:color w:val="000000" w:themeColor="text1"/>
          <w:sz w:val="21"/>
          <w:szCs w:val="21"/>
        </w:rPr>
        <w:t xml:space="preserve"> (sic)</w:t>
      </w:r>
    </w:p>
    <w:p w14:paraId="7AC7A5A5" w14:textId="77777777" w:rsidR="0098006D" w:rsidRDefault="0098006D" w:rsidP="0098006D">
      <w:pPr>
        <w:spacing w:line="276" w:lineRule="auto"/>
        <w:jc w:val="both"/>
        <w:rPr>
          <w:rFonts w:ascii="Arial" w:eastAsia="Calibri" w:hAnsi="Arial" w:cs="Arial"/>
          <w:color w:val="000000" w:themeColor="text1"/>
        </w:rPr>
      </w:pPr>
    </w:p>
    <w:p w14:paraId="582AA12D" w14:textId="77777777" w:rsidR="0098006D" w:rsidRPr="008C7E08" w:rsidRDefault="0098006D" w:rsidP="0098006D">
      <w:pPr>
        <w:spacing w:after="120" w:line="276" w:lineRule="auto"/>
        <w:jc w:val="both"/>
        <w:rPr>
          <w:rFonts w:ascii="Arial" w:eastAsia="Calibri" w:hAnsi="Arial" w:cs="Arial"/>
          <w:color w:val="000000" w:themeColor="text1"/>
        </w:rPr>
      </w:pPr>
      <w:r>
        <w:rPr>
          <w:rFonts w:ascii="Arial" w:eastAsia="Calibri" w:hAnsi="Arial" w:cs="Arial"/>
          <w:color w:val="000000" w:themeColor="text1"/>
        </w:rPr>
        <w:t xml:space="preserve">Conforme a lo expuesto en torno al trámite de </w:t>
      </w:r>
      <w:r w:rsidRPr="00BF1483">
        <w:rPr>
          <w:rFonts w:ascii="Arial" w:eastAsia="Calibri" w:hAnsi="Arial" w:cs="Arial"/>
          <w:i/>
          <w:iCs/>
          <w:color w:val="000000" w:themeColor="text1"/>
        </w:rPr>
        <w:t>renovación</w:t>
      </w:r>
      <w:r>
        <w:rPr>
          <w:rFonts w:ascii="Arial" w:eastAsia="Calibri" w:hAnsi="Arial" w:cs="Arial"/>
          <w:color w:val="000000" w:themeColor="text1"/>
        </w:rPr>
        <w:t xml:space="preserve"> es posible afirmar que, eventualmente, quien</w:t>
      </w:r>
      <w:r w:rsidRPr="008C7E08">
        <w:rPr>
          <w:rFonts w:ascii="Arial" w:eastAsia="Calibri" w:hAnsi="Arial" w:cs="Arial"/>
          <w:color w:val="000000" w:themeColor="text1"/>
        </w:rPr>
        <w:t xml:space="preserve"> presentó la información para renovar su registro antes del quinto día hábil de abril de cada año, cumpliendo el requisito del artículo 2.2.1.1.1.5.1</w:t>
      </w:r>
      <w:proofErr w:type="gramStart"/>
      <w:r w:rsidRPr="008C7E08">
        <w:rPr>
          <w:rFonts w:ascii="Arial" w:eastAsia="Calibri" w:hAnsi="Arial" w:cs="Arial"/>
          <w:color w:val="000000" w:themeColor="text1"/>
        </w:rPr>
        <w:t xml:space="preserve">, </w:t>
      </w:r>
      <w:r>
        <w:rPr>
          <w:rFonts w:ascii="Arial" w:eastAsia="Calibri" w:hAnsi="Arial" w:cs="Arial"/>
          <w:color w:val="000000" w:themeColor="text1"/>
        </w:rPr>
        <w:t xml:space="preserve"> podría</w:t>
      </w:r>
      <w:proofErr w:type="gramEnd"/>
      <w:r>
        <w:rPr>
          <w:rFonts w:ascii="Arial" w:eastAsia="Calibri" w:hAnsi="Arial" w:cs="Arial"/>
          <w:color w:val="000000" w:themeColor="text1"/>
        </w:rPr>
        <w:t xml:space="preserve"> participar en un proceso de contratación </w:t>
      </w:r>
      <w:r w:rsidRPr="008C7E08">
        <w:rPr>
          <w:rFonts w:ascii="Arial" w:eastAsia="Calibri" w:hAnsi="Arial" w:cs="Arial"/>
          <w:color w:val="000000" w:themeColor="text1"/>
        </w:rPr>
        <w:t xml:space="preserve">pese a que la renovación no esté en firme, </w:t>
      </w:r>
      <w:r>
        <w:rPr>
          <w:rFonts w:ascii="Arial" w:eastAsia="Calibri" w:hAnsi="Arial" w:cs="Arial"/>
          <w:color w:val="000000" w:themeColor="text1"/>
        </w:rPr>
        <w:t xml:space="preserve"> caso en el cual, </w:t>
      </w:r>
      <w:r w:rsidRPr="008C7E08">
        <w:rPr>
          <w:rFonts w:ascii="Arial" w:eastAsia="Calibri" w:hAnsi="Arial" w:cs="Arial"/>
          <w:color w:val="000000" w:themeColor="text1"/>
        </w:rPr>
        <w:t xml:space="preserve"> deb</w:t>
      </w:r>
      <w:r>
        <w:rPr>
          <w:rFonts w:ascii="Arial" w:eastAsia="Calibri" w:hAnsi="Arial" w:cs="Arial"/>
          <w:color w:val="000000" w:themeColor="text1"/>
        </w:rPr>
        <w:t>e</w:t>
      </w:r>
      <w:r w:rsidRPr="008C7E08">
        <w:rPr>
          <w:rFonts w:ascii="Arial" w:eastAsia="Calibri" w:hAnsi="Arial" w:cs="Arial"/>
          <w:color w:val="000000" w:themeColor="text1"/>
        </w:rPr>
        <w:t xml:space="preserve"> tener</w:t>
      </w:r>
      <w:r>
        <w:rPr>
          <w:rFonts w:ascii="Arial" w:eastAsia="Calibri" w:hAnsi="Arial" w:cs="Arial"/>
          <w:color w:val="000000" w:themeColor="text1"/>
        </w:rPr>
        <w:t>se</w:t>
      </w:r>
      <w:r w:rsidRPr="008C7E08">
        <w:rPr>
          <w:rFonts w:ascii="Arial" w:eastAsia="Calibri" w:hAnsi="Arial" w:cs="Arial"/>
          <w:color w:val="000000" w:themeColor="text1"/>
        </w:rPr>
        <w:t xml:space="preserve"> en cuenta la información </w:t>
      </w:r>
      <w:r>
        <w:rPr>
          <w:rFonts w:ascii="Arial" w:eastAsia="Calibri" w:hAnsi="Arial" w:cs="Arial"/>
          <w:color w:val="000000" w:themeColor="text1"/>
        </w:rPr>
        <w:t>“</w:t>
      </w:r>
      <w:r w:rsidRPr="008C7E08">
        <w:rPr>
          <w:rFonts w:ascii="Arial" w:eastAsia="Calibri" w:hAnsi="Arial" w:cs="Arial"/>
          <w:color w:val="000000" w:themeColor="text1"/>
        </w:rPr>
        <w:t>antigua</w:t>
      </w:r>
      <w:r>
        <w:rPr>
          <w:rFonts w:ascii="Arial" w:eastAsia="Calibri" w:hAnsi="Arial" w:cs="Arial"/>
          <w:color w:val="000000" w:themeColor="text1"/>
        </w:rPr>
        <w:t>”</w:t>
      </w:r>
      <w:r w:rsidRPr="008C7E08">
        <w:rPr>
          <w:rFonts w:ascii="Arial" w:eastAsia="Calibri" w:hAnsi="Arial" w:cs="Arial"/>
          <w:color w:val="000000" w:themeColor="text1"/>
        </w:rPr>
        <w:t xml:space="preserve">. Así las cosas, en el período comprendido entre el momento de la solicitud de renovación y el de su firmeza, se debe emplear la información del RUP que está en firme antes de iniciar el trámite de renovación, cuyos efectos no habrían cesado </w:t>
      </w:r>
      <w:r w:rsidRPr="008C7E08">
        <w:rPr>
          <w:rFonts w:ascii="Arial" w:eastAsia="Calibri" w:hAnsi="Arial" w:cs="Arial"/>
          <w:color w:val="000000" w:themeColor="text1"/>
        </w:rPr>
        <w:lastRenderedPageBreak/>
        <w:t xml:space="preserve">y se encontraría vigente. En el segundo evento, es decir, en el trámite administrativo de la actualización,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ya que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 En este sentido, el trámite de actualización no hace que los efectos del RUP cesen momentáneamente –mientras adquiere firmeza–, sino, simplemente, que la nueva información contenida solo se podrá considerar si estaba en firme para el momento del cierre del proceso, pues no se pueden acreditar circunstancias ocurridas con posterioridad a dicho momento. </w:t>
      </w:r>
    </w:p>
    <w:p w14:paraId="76762D76" w14:textId="77777777" w:rsidR="0098006D" w:rsidRPr="008C7E08" w:rsidRDefault="0098006D" w:rsidP="0098006D">
      <w:pPr>
        <w:spacing w:line="276" w:lineRule="auto"/>
        <w:ind w:firstLine="709"/>
        <w:jc w:val="both"/>
        <w:rPr>
          <w:rFonts w:ascii="Arial" w:eastAsia="Calibri" w:hAnsi="Arial" w:cs="Arial"/>
          <w:color w:val="000000" w:themeColor="text1"/>
        </w:rPr>
      </w:pPr>
      <w:r w:rsidRPr="008C7E08">
        <w:rPr>
          <w:rFonts w:ascii="Arial" w:eastAsia="Calibri" w:hAnsi="Arial" w:cs="Arial"/>
          <w:color w:val="000000" w:themeColor="text1"/>
        </w:rPr>
        <w:t xml:space="preserve">Con todo, le corresponde a cada entidad, en el marco de la autonomía y la discrecionalidad que les asiste para direccionar sus procesos de contratación, determinar si la información contenida en el RUP se encuentra o no en firme y en caso de que se encuentre pendiente de quedar en firme las consecuencias dependiendo si se está ante un acto de inscripción, renovación o actualización. </w:t>
      </w:r>
    </w:p>
    <w:p w14:paraId="2EBAFA36" w14:textId="77777777" w:rsidR="0098006D" w:rsidRPr="00EA2B3E" w:rsidRDefault="0098006D" w:rsidP="0098006D">
      <w:pPr>
        <w:pStyle w:val="Prrafodelista"/>
        <w:tabs>
          <w:tab w:val="left" w:pos="284"/>
        </w:tabs>
        <w:spacing w:line="276" w:lineRule="auto"/>
        <w:ind w:left="709" w:right="709"/>
        <w:jc w:val="both"/>
        <w:rPr>
          <w:rFonts w:ascii="Arial" w:eastAsia="Calibri" w:hAnsi="Arial" w:cs="Arial"/>
          <w:color w:val="000000" w:themeColor="text1"/>
          <w:sz w:val="21"/>
          <w:szCs w:val="21"/>
        </w:rPr>
      </w:pPr>
    </w:p>
    <w:p w14:paraId="561DA449" w14:textId="77777777" w:rsidR="0098006D" w:rsidRDefault="0098006D" w:rsidP="0098006D">
      <w:pPr>
        <w:pStyle w:val="Prrafodelista"/>
        <w:tabs>
          <w:tab w:val="left" w:pos="284"/>
        </w:tabs>
        <w:spacing w:line="276" w:lineRule="auto"/>
        <w:ind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“4. </w:t>
      </w:r>
      <w:r w:rsidRPr="00EA2B3E">
        <w:rPr>
          <w:rFonts w:ascii="Arial" w:eastAsia="Calibri" w:hAnsi="Arial" w:cs="Arial"/>
          <w:color w:val="000000" w:themeColor="text1"/>
          <w:sz w:val="21"/>
          <w:szCs w:val="21"/>
        </w:rPr>
        <w:t xml:space="preserve">¿Con que documentos debe acreditar un proponente que realizo la </w:t>
      </w:r>
      <w:proofErr w:type="spellStart"/>
      <w:r w:rsidRPr="00EA2B3E">
        <w:rPr>
          <w:rFonts w:ascii="Arial" w:eastAsia="Calibri" w:hAnsi="Arial" w:cs="Arial"/>
          <w:color w:val="000000" w:themeColor="text1"/>
          <w:sz w:val="21"/>
          <w:szCs w:val="21"/>
        </w:rPr>
        <w:t>renovacion</w:t>
      </w:r>
      <w:proofErr w:type="spellEnd"/>
      <w:r w:rsidRPr="00EA2B3E">
        <w:rPr>
          <w:rFonts w:ascii="Arial" w:eastAsia="Calibri" w:hAnsi="Arial" w:cs="Arial"/>
          <w:color w:val="000000" w:themeColor="text1"/>
          <w:sz w:val="21"/>
          <w:szCs w:val="21"/>
        </w:rPr>
        <w:t xml:space="preserve"> antes del 5 </w:t>
      </w:r>
      <w:proofErr w:type="spellStart"/>
      <w:r w:rsidRPr="00EA2B3E">
        <w:rPr>
          <w:rFonts w:ascii="Arial" w:eastAsia="Calibri" w:hAnsi="Arial" w:cs="Arial"/>
          <w:color w:val="000000" w:themeColor="text1"/>
          <w:sz w:val="21"/>
          <w:szCs w:val="21"/>
        </w:rPr>
        <w:t>dia</w:t>
      </w:r>
      <w:proofErr w:type="spellEnd"/>
      <w:r w:rsidRPr="00EA2B3E">
        <w:rPr>
          <w:rFonts w:ascii="Arial" w:eastAsia="Calibri" w:hAnsi="Arial" w:cs="Arial"/>
          <w:color w:val="000000" w:themeColor="text1"/>
          <w:sz w:val="21"/>
          <w:szCs w:val="21"/>
        </w:rPr>
        <w:t xml:space="preserve"> </w:t>
      </w:r>
      <w:proofErr w:type="spellStart"/>
      <w:r w:rsidRPr="00EA2B3E">
        <w:rPr>
          <w:rFonts w:ascii="Arial" w:eastAsia="Calibri" w:hAnsi="Arial" w:cs="Arial"/>
          <w:color w:val="000000" w:themeColor="text1"/>
          <w:sz w:val="21"/>
          <w:szCs w:val="21"/>
        </w:rPr>
        <w:t>habil</w:t>
      </w:r>
      <w:proofErr w:type="spellEnd"/>
      <w:r w:rsidRPr="00EA2B3E">
        <w:rPr>
          <w:rFonts w:ascii="Arial" w:eastAsia="Calibri" w:hAnsi="Arial" w:cs="Arial"/>
          <w:color w:val="000000" w:themeColor="text1"/>
          <w:sz w:val="21"/>
          <w:szCs w:val="21"/>
        </w:rPr>
        <w:t xml:space="preserve"> de mes de abril si el </w:t>
      </w:r>
      <w:proofErr w:type="spellStart"/>
      <w:r w:rsidRPr="00EA2B3E">
        <w:rPr>
          <w:rFonts w:ascii="Arial" w:eastAsia="Calibri" w:hAnsi="Arial" w:cs="Arial"/>
          <w:color w:val="000000" w:themeColor="text1"/>
          <w:sz w:val="21"/>
          <w:szCs w:val="21"/>
        </w:rPr>
        <w:t>rup</w:t>
      </w:r>
      <w:proofErr w:type="spellEnd"/>
      <w:r w:rsidRPr="00EA2B3E">
        <w:rPr>
          <w:rFonts w:ascii="Arial" w:eastAsia="Calibri" w:hAnsi="Arial" w:cs="Arial"/>
          <w:color w:val="000000" w:themeColor="text1"/>
          <w:sz w:val="21"/>
          <w:szCs w:val="21"/>
        </w:rPr>
        <w:t xml:space="preserve"> se encuentra en proceso de adquirir firmeza?</w:t>
      </w:r>
      <w:r>
        <w:rPr>
          <w:rFonts w:ascii="Arial" w:eastAsia="Calibri" w:hAnsi="Arial" w:cs="Arial"/>
          <w:color w:val="000000" w:themeColor="text1"/>
          <w:sz w:val="21"/>
          <w:szCs w:val="21"/>
        </w:rPr>
        <w:t>” (</w:t>
      </w:r>
      <w:r w:rsidRPr="00EA2B3E">
        <w:rPr>
          <w:rFonts w:ascii="Arial" w:eastAsia="Calibri" w:hAnsi="Arial" w:cs="Arial"/>
          <w:color w:val="000000" w:themeColor="text1"/>
          <w:sz w:val="21"/>
          <w:szCs w:val="21"/>
        </w:rPr>
        <w:t xml:space="preserve">sic) </w:t>
      </w:r>
    </w:p>
    <w:p w14:paraId="4A3466FA" w14:textId="77777777" w:rsidR="0098006D" w:rsidRDefault="0098006D" w:rsidP="0098006D">
      <w:pPr>
        <w:tabs>
          <w:tab w:val="left" w:pos="284"/>
        </w:tabs>
        <w:ind w:left="284" w:right="709" w:firstLine="284"/>
        <w:jc w:val="both"/>
        <w:rPr>
          <w:rFonts w:ascii="Arial" w:hAnsi="Arial" w:cs="Arial"/>
        </w:rPr>
      </w:pPr>
    </w:p>
    <w:p w14:paraId="575F5238" w14:textId="77777777" w:rsidR="0098006D" w:rsidRPr="00C51C76" w:rsidRDefault="0098006D" w:rsidP="0098006D">
      <w:pPr>
        <w:tabs>
          <w:tab w:val="left" w:pos="284"/>
          <w:tab w:val="left" w:pos="426"/>
          <w:tab w:val="left" w:pos="7513"/>
        </w:tabs>
        <w:spacing w:line="276" w:lineRule="auto"/>
        <w:ind w:right="48"/>
        <w:jc w:val="both"/>
        <w:rPr>
          <w:rFonts w:ascii="Arial" w:eastAsia="Calibri" w:hAnsi="Arial" w:cs="Arial"/>
          <w:color w:val="000000" w:themeColor="text1"/>
          <w:sz w:val="21"/>
          <w:szCs w:val="21"/>
        </w:rPr>
      </w:pPr>
      <w:r>
        <w:rPr>
          <w:rFonts w:ascii="Arial" w:hAnsi="Arial" w:cs="Arial"/>
        </w:rPr>
        <w:tab/>
      </w:r>
      <w:r w:rsidRPr="00384489">
        <w:rPr>
          <w:rFonts w:ascii="Arial" w:hAnsi="Arial" w:cs="Arial"/>
        </w:rPr>
        <w:tab/>
      </w:r>
      <w:r>
        <w:rPr>
          <w:rFonts w:ascii="Arial" w:hAnsi="Arial" w:cs="Arial"/>
        </w:rPr>
        <w:t>Conforme a lo expuesto en el numeral 12.3 de la Circular Externa Única, p</w:t>
      </w:r>
      <w:r w:rsidRPr="00245079">
        <w:rPr>
          <w:rFonts w:ascii="Arial" w:hAnsi="Arial" w:cs="Arial"/>
        </w:rPr>
        <w:t xml:space="preserve">ara verificar que los efectos del RUP no han cesado, en los eventos que el proponente presentó la información para renovar su registro, es necesario que el certificado contenga la anotación de que el inscrito, a más tardar el quinto día hábil de abril de cada año, radicó ante la cámara de comercio los documentos para su renovación. En todo caso, si tal circunstancia no estuviese inscrita en el certificado, podrá acreditarse mediante el medio documental expedido por la cámara de comercio correspondiente. De este modo, al no existir tarifa legal que permita establecer la </w:t>
      </w:r>
      <w:r w:rsidRPr="00245079">
        <w:rPr>
          <w:rFonts w:ascii="Arial" w:hAnsi="Arial" w:cs="Arial"/>
        </w:rPr>
        <w:lastRenderedPageBreak/>
        <w:t xml:space="preserve">forma de acreditar el trámite de renovación, la entidad estatal debe verificar que el documento aportado por el proponente ofrezca certeza sobre el estado del trámite. </w:t>
      </w:r>
    </w:p>
    <w:p w14:paraId="7EE22088" w14:textId="77777777" w:rsidR="0098006D" w:rsidRDefault="0098006D" w:rsidP="0098006D">
      <w:pPr>
        <w:spacing w:line="276" w:lineRule="auto"/>
        <w:jc w:val="both"/>
        <w:rPr>
          <w:rFonts w:ascii="Arial" w:eastAsia="Calibri" w:hAnsi="Arial" w:cs="Arial"/>
          <w:color w:val="000000" w:themeColor="text1"/>
        </w:rPr>
      </w:pPr>
    </w:p>
    <w:p w14:paraId="4406FAB7" w14:textId="77777777" w:rsidR="0098006D" w:rsidRPr="008C142C" w:rsidRDefault="0098006D" w:rsidP="0098006D">
      <w:pPr>
        <w:spacing w:line="276" w:lineRule="auto"/>
        <w:jc w:val="both"/>
        <w:rPr>
          <w:rFonts w:ascii="Arial" w:eastAsia="Calibri" w:hAnsi="Arial" w:cs="Arial"/>
          <w:color w:val="000000" w:themeColor="text1"/>
        </w:rPr>
      </w:pPr>
      <w:r w:rsidRPr="008C142C">
        <w:rPr>
          <w:rFonts w:ascii="Arial" w:eastAsia="Calibri" w:hAnsi="Arial" w:cs="Arial"/>
          <w:color w:val="000000" w:themeColor="text1"/>
        </w:rPr>
        <w:t>Este concepto tiene el alcance previsto en el artículo 28 del Código de Procedimiento Administrativo y de lo Contencioso Administrativo.</w:t>
      </w:r>
    </w:p>
    <w:p w14:paraId="5ACD1B51" w14:textId="77777777" w:rsidR="0098006D" w:rsidRDefault="0098006D" w:rsidP="0098006D">
      <w:pPr>
        <w:spacing w:line="276" w:lineRule="auto"/>
        <w:jc w:val="both"/>
        <w:rPr>
          <w:rFonts w:ascii="Arial" w:hAnsi="Arial" w:cs="Arial"/>
        </w:rPr>
      </w:pPr>
      <w:bookmarkStart w:id="20" w:name="_Hlk57650395"/>
    </w:p>
    <w:p w14:paraId="099DCE4B" w14:textId="77777777" w:rsidR="0098006D" w:rsidRPr="008A6B08" w:rsidRDefault="0098006D" w:rsidP="0098006D">
      <w:pPr>
        <w:spacing w:line="276" w:lineRule="auto"/>
        <w:jc w:val="both"/>
        <w:rPr>
          <w:rFonts w:ascii="Arial" w:hAnsi="Arial" w:cs="Arial"/>
        </w:rPr>
      </w:pPr>
      <w:r w:rsidRPr="008A6B08">
        <w:rPr>
          <w:rFonts w:ascii="Arial" w:hAnsi="Arial" w:cs="Arial"/>
        </w:rPr>
        <w:t>Atentamente,</w:t>
      </w:r>
      <w:bookmarkEnd w:id="20"/>
    </w:p>
    <w:p w14:paraId="05FFBAE3" w14:textId="3CB19B09" w:rsidR="0098006D" w:rsidRPr="008A6B08" w:rsidRDefault="00782D69" w:rsidP="0098006D">
      <w:pPr>
        <w:spacing w:line="276" w:lineRule="auto"/>
        <w:jc w:val="center"/>
        <w:rPr>
          <w:rFonts w:ascii="Arial" w:hAnsi="Arial" w:cs="Arial"/>
          <w:lang w:eastAsia="es-CO"/>
        </w:rPr>
      </w:pPr>
      <w:r>
        <w:rPr>
          <w:noProof/>
        </w:rPr>
        <w:drawing>
          <wp:inline distT="0" distB="0" distL="0" distR="0" wp14:anchorId="04958329" wp14:editId="76D57C08">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3EB14D50" w14:textId="77777777" w:rsidR="0098006D" w:rsidRPr="008A6B08" w:rsidRDefault="0098006D" w:rsidP="0098006D">
      <w:pPr>
        <w:spacing w:line="276" w:lineRule="auto"/>
        <w:jc w:val="center"/>
        <w:rPr>
          <w:rFonts w:ascii="Arial" w:hAnsi="Arial" w:cs="Arial"/>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8006D" w:rsidRPr="008A6B08" w14:paraId="1CB77F0F" w14:textId="77777777" w:rsidTr="00BF1483">
        <w:trPr>
          <w:trHeight w:val="315"/>
        </w:trPr>
        <w:tc>
          <w:tcPr>
            <w:tcW w:w="812" w:type="dxa"/>
            <w:vAlign w:val="center"/>
          </w:tcPr>
          <w:p w14:paraId="32EFCE67" w14:textId="77777777" w:rsidR="0098006D" w:rsidRPr="008A6B08" w:rsidRDefault="0098006D" w:rsidP="00BF1483">
            <w:pPr>
              <w:spacing w:line="276" w:lineRule="auto"/>
              <w:rPr>
                <w:rFonts w:ascii="Arial" w:hAnsi="Arial" w:cs="Arial"/>
                <w:sz w:val="16"/>
                <w:szCs w:val="16"/>
                <w:lang w:eastAsia="es-ES"/>
              </w:rPr>
            </w:pPr>
            <w:r w:rsidRPr="008A6B08">
              <w:rPr>
                <w:rFonts w:ascii="Arial" w:hAnsi="Arial" w:cs="Arial"/>
                <w:sz w:val="16"/>
                <w:szCs w:val="16"/>
                <w:lang w:eastAsia="es-ES"/>
              </w:rPr>
              <w:t>Elaboró:</w:t>
            </w:r>
          </w:p>
        </w:tc>
        <w:tc>
          <w:tcPr>
            <w:tcW w:w="4413" w:type="dxa"/>
            <w:tcBorders>
              <w:bottom w:val="dotted" w:sz="4" w:space="0" w:color="7F7F7F" w:themeColor="text1" w:themeTint="80"/>
            </w:tcBorders>
            <w:vAlign w:val="center"/>
          </w:tcPr>
          <w:p w14:paraId="34CE252D" w14:textId="77777777" w:rsidR="0098006D" w:rsidRPr="008A6B08" w:rsidRDefault="0098006D" w:rsidP="00BF1483">
            <w:pPr>
              <w:spacing w:line="276" w:lineRule="auto"/>
              <w:rPr>
                <w:rFonts w:ascii="Arial" w:hAnsi="Arial" w:cs="Arial"/>
                <w:color w:val="000000" w:themeColor="text1"/>
                <w:sz w:val="16"/>
                <w:szCs w:val="16"/>
                <w:lang w:val="es-ES_tradnl" w:eastAsia="es-ES"/>
              </w:rPr>
            </w:pPr>
            <w:r w:rsidRPr="008A6B08">
              <w:rPr>
                <w:rFonts w:ascii="Arial" w:hAnsi="Arial" w:cs="Arial"/>
                <w:color w:val="000000" w:themeColor="text1"/>
                <w:sz w:val="16"/>
                <w:szCs w:val="16"/>
                <w:lang w:val="es-ES_tradnl" w:eastAsia="es-ES"/>
              </w:rPr>
              <w:t xml:space="preserve">María Valeska Medellín Mora </w:t>
            </w:r>
          </w:p>
          <w:p w14:paraId="63750E6E" w14:textId="77777777" w:rsidR="0098006D" w:rsidRPr="008A6B08" w:rsidRDefault="0098006D" w:rsidP="00BF1483">
            <w:pPr>
              <w:spacing w:line="276" w:lineRule="auto"/>
              <w:rPr>
                <w:rFonts w:ascii="Arial" w:hAnsi="Arial" w:cs="Arial"/>
                <w:sz w:val="16"/>
                <w:szCs w:val="16"/>
                <w:lang w:eastAsia="es-ES"/>
              </w:rPr>
            </w:pPr>
            <w:r w:rsidRPr="008A6B08">
              <w:rPr>
                <w:rFonts w:ascii="Arial" w:hAnsi="Arial" w:cs="Arial"/>
                <w:color w:val="000000" w:themeColor="text1"/>
                <w:sz w:val="16"/>
                <w:szCs w:val="16"/>
                <w:lang w:val="es-ES_tradnl" w:eastAsia="es-ES"/>
              </w:rPr>
              <w:t>Gestor T1-15 de la Subdirección de Gestión Contractual</w:t>
            </w:r>
          </w:p>
        </w:tc>
      </w:tr>
      <w:tr w:rsidR="0098006D" w:rsidRPr="008A6B08" w14:paraId="1E0B01F8" w14:textId="77777777" w:rsidTr="00BF1483">
        <w:trPr>
          <w:trHeight w:val="330"/>
        </w:trPr>
        <w:tc>
          <w:tcPr>
            <w:tcW w:w="812" w:type="dxa"/>
            <w:vAlign w:val="center"/>
          </w:tcPr>
          <w:p w14:paraId="469227E8" w14:textId="77777777" w:rsidR="0098006D" w:rsidRPr="008A6B08" w:rsidRDefault="0098006D" w:rsidP="00BF1483">
            <w:pPr>
              <w:spacing w:line="276" w:lineRule="auto"/>
              <w:rPr>
                <w:rFonts w:ascii="Arial" w:hAnsi="Arial" w:cs="Arial"/>
                <w:sz w:val="16"/>
                <w:szCs w:val="16"/>
                <w:lang w:eastAsia="es-ES"/>
              </w:rPr>
            </w:pPr>
            <w:r w:rsidRPr="008A6B08">
              <w:rPr>
                <w:rFonts w:ascii="Arial"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011D7BB" w14:textId="77777777" w:rsidR="0098006D" w:rsidRPr="008A6B08" w:rsidRDefault="0098006D" w:rsidP="00BF1483">
            <w:pPr>
              <w:spacing w:line="276" w:lineRule="auto"/>
              <w:rPr>
                <w:rFonts w:ascii="Arial" w:hAnsi="Arial" w:cs="Arial"/>
                <w:sz w:val="16"/>
                <w:szCs w:val="16"/>
                <w:lang w:eastAsia="es-ES"/>
              </w:rPr>
            </w:pPr>
            <w:r w:rsidRPr="008A6B08">
              <w:rPr>
                <w:rFonts w:ascii="Arial" w:hAnsi="Arial" w:cs="Arial"/>
                <w:sz w:val="16"/>
                <w:szCs w:val="16"/>
                <w:lang w:eastAsia="es-ES"/>
              </w:rPr>
              <w:t>Alejandro Sarmiento Cantillo</w:t>
            </w:r>
          </w:p>
          <w:p w14:paraId="778E02B6" w14:textId="77777777" w:rsidR="0098006D" w:rsidRPr="008A6B08" w:rsidRDefault="0098006D" w:rsidP="00BF1483">
            <w:pPr>
              <w:spacing w:line="276" w:lineRule="auto"/>
              <w:rPr>
                <w:rFonts w:ascii="Arial" w:hAnsi="Arial" w:cs="Arial"/>
                <w:sz w:val="16"/>
                <w:szCs w:val="16"/>
                <w:lang w:eastAsia="es-ES"/>
              </w:rPr>
            </w:pPr>
            <w:r w:rsidRPr="008A6B08">
              <w:rPr>
                <w:rFonts w:ascii="Arial" w:hAnsi="Arial" w:cs="Arial"/>
                <w:color w:val="000000" w:themeColor="text1"/>
                <w:sz w:val="16"/>
                <w:szCs w:val="16"/>
                <w:lang w:val="es-ES_tradnl" w:eastAsia="es-ES"/>
              </w:rPr>
              <w:t>Gestor T1-15 de la Subdirección de Gestión Contractual</w:t>
            </w:r>
          </w:p>
        </w:tc>
      </w:tr>
      <w:tr w:rsidR="0098006D" w:rsidRPr="008A6B08" w14:paraId="0CCF61F8" w14:textId="77777777" w:rsidTr="00BF1483">
        <w:trPr>
          <w:trHeight w:val="300"/>
        </w:trPr>
        <w:tc>
          <w:tcPr>
            <w:tcW w:w="812" w:type="dxa"/>
            <w:vAlign w:val="center"/>
          </w:tcPr>
          <w:p w14:paraId="275758B1" w14:textId="77777777" w:rsidR="0098006D" w:rsidRPr="008A6B08" w:rsidRDefault="0098006D" w:rsidP="00BF1483">
            <w:pPr>
              <w:spacing w:line="276" w:lineRule="auto"/>
              <w:rPr>
                <w:rFonts w:ascii="Arial" w:hAnsi="Arial" w:cs="Arial"/>
                <w:sz w:val="16"/>
                <w:szCs w:val="16"/>
                <w:lang w:eastAsia="es-ES"/>
              </w:rPr>
            </w:pPr>
            <w:r w:rsidRPr="008A6B08">
              <w:rPr>
                <w:rFonts w:ascii="Arial"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F250B8" w14:textId="77777777" w:rsidR="0098006D" w:rsidRPr="008A6B08" w:rsidRDefault="0098006D" w:rsidP="00BF1483">
            <w:pPr>
              <w:spacing w:line="276" w:lineRule="auto"/>
              <w:rPr>
                <w:rFonts w:ascii="Arial" w:eastAsia="Calibri" w:hAnsi="Arial" w:cs="Arial"/>
                <w:sz w:val="16"/>
                <w:szCs w:val="16"/>
                <w:lang w:val="pt-BR" w:eastAsia="es-ES"/>
              </w:rPr>
            </w:pPr>
            <w:r w:rsidRPr="008A6B08">
              <w:rPr>
                <w:rFonts w:ascii="Arial" w:eastAsia="Calibri" w:hAnsi="Arial" w:cs="Arial"/>
                <w:sz w:val="16"/>
                <w:szCs w:val="16"/>
                <w:lang w:val="pt-BR" w:eastAsia="es-ES"/>
              </w:rPr>
              <w:t>Nohelia Del Carmen Zawady Palacio</w:t>
            </w:r>
          </w:p>
          <w:p w14:paraId="570F9B8D" w14:textId="77777777" w:rsidR="0098006D" w:rsidRPr="008A6B08" w:rsidRDefault="0098006D" w:rsidP="00BF1483">
            <w:pPr>
              <w:spacing w:line="276" w:lineRule="auto"/>
              <w:rPr>
                <w:rFonts w:ascii="Arial" w:hAnsi="Arial" w:cs="Arial"/>
                <w:sz w:val="16"/>
                <w:szCs w:val="16"/>
                <w:lang w:eastAsia="es-ES"/>
              </w:rPr>
            </w:pPr>
            <w:r w:rsidRPr="008A6B08">
              <w:rPr>
                <w:rFonts w:ascii="Arial" w:eastAsia="Calibri" w:hAnsi="Arial" w:cs="Arial"/>
                <w:sz w:val="16"/>
                <w:szCs w:val="16"/>
                <w:lang w:eastAsia="es-ES"/>
              </w:rPr>
              <w:t xml:space="preserve">Subdirectora de Gestión Contractual </w:t>
            </w:r>
          </w:p>
        </w:tc>
      </w:tr>
    </w:tbl>
    <w:p w14:paraId="0AEE103C" w14:textId="77777777" w:rsidR="0098006D" w:rsidRPr="008A6B08" w:rsidRDefault="0098006D" w:rsidP="0098006D">
      <w:pPr>
        <w:spacing w:line="276" w:lineRule="auto"/>
        <w:jc w:val="both"/>
        <w:rPr>
          <w:rFonts w:ascii="Arial" w:hAnsi="Arial" w:cs="Arial"/>
        </w:rPr>
      </w:pPr>
    </w:p>
    <w:bookmarkEnd w:id="0"/>
    <w:bookmarkEnd w:id="1"/>
    <w:p w14:paraId="69F1768E" w14:textId="77777777" w:rsidR="0098006D" w:rsidRPr="00A85C6B" w:rsidRDefault="0098006D" w:rsidP="0098006D">
      <w:pPr>
        <w:spacing w:line="276" w:lineRule="auto"/>
      </w:pPr>
    </w:p>
    <w:p w14:paraId="0336C48E" w14:textId="77777777" w:rsidR="00C2132D" w:rsidRPr="0098006D" w:rsidRDefault="00C2132D" w:rsidP="0098006D">
      <w:pPr>
        <w:rPr>
          <w:rFonts w:eastAsia="Calibri"/>
        </w:rPr>
      </w:pPr>
    </w:p>
    <w:sectPr w:rsidR="00C2132D" w:rsidRPr="0098006D" w:rsidSect="008F76EE">
      <w:headerReference w:type="default" r:id="rId14"/>
      <w:footerReference w:type="default" r:id="rId15"/>
      <w:pgSz w:w="12240" w:h="15840"/>
      <w:pgMar w:top="408" w:right="1701" w:bottom="1276"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6" w:author="ANCP-SGC" w:date="2023-05-31T08:50:00Z" w:initials="ASC">
    <w:p w14:paraId="11F4A520" w14:textId="77777777" w:rsidR="0098006D" w:rsidRDefault="0098006D" w:rsidP="0098006D">
      <w:pPr>
        <w:pStyle w:val="Textocomentario"/>
      </w:pPr>
      <w:r>
        <w:rPr>
          <w:rStyle w:val="Refdecomentario"/>
        </w:rPr>
        <w:annotationRef/>
      </w:r>
      <w:r>
        <w:t>OJO. Hay que verificar la vigencia de las fuentes. Este numeral fue cambiado en la Circular Externa Única expedida en 2022.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1F4A52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2188EA" w16cex:dateUtc="2023-05-31T13: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F4A520" w16cid:durableId="282188E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68E3F" w14:textId="77777777" w:rsidR="00041878" w:rsidRDefault="00041878" w:rsidP="0043584B">
      <w:r>
        <w:separator/>
      </w:r>
    </w:p>
  </w:endnote>
  <w:endnote w:type="continuationSeparator" w:id="0">
    <w:p w14:paraId="4CA6DF69" w14:textId="77777777" w:rsidR="00041878" w:rsidRDefault="00041878" w:rsidP="00435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panose1 w:val="02000503000000020004"/>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2FFA" w14:textId="77777777" w:rsidR="00993A2A" w:rsidRDefault="00D133D4" w:rsidP="00993A2A">
    <w:pPr>
      <w:pStyle w:val="Piedepgina"/>
      <w:spacing w:after="0"/>
    </w:pPr>
    <w:r>
      <w:rPr>
        <w:noProof/>
        <w:lang w:val="en-US"/>
      </w:rPr>
      <w:drawing>
        <wp:inline distT="0" distB="0" distL="0" distR="0" wp14:anchorId="3D2B058D" wp14:editId="3680C76B">
          <wp:extent cx="5742143" cy="892175"/>
          <wp:effectExtent l="0" t="0" r="0" b="3175"/>
          <wp:docPr id="11" name="Imagen 1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93A2A" w:rsidRPr="00080DA3" w14:paraId="3A1AF7F5" w14:textId="77777777" w:rsidTr="00993A2A">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70C452B" w14:textId="77777777" w:rsidR="00993A2A" w:rsidRPr="00080DA3" w:rsidRDefault="00D133D4" w:rsidP="00993A2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CC630B3" w14:textId="77777777" w:rsidR="00993A2A" w:rsidRPr="00080DA3" w:rsidRDefault="00D133D4" w:rsidP="00993A2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A473810" w14:textId="77777777" w:rsidR="00993A2A" w:rsidRPr="00080DA3" w:rsidRDefault="00D133D4" w:rsidP="00993A2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93EB386" w14:textId="77777777" w:rsidR="00993A2A" w:rsidRPr="004B6B0E" w:rsidRDefault="00D133D4" w:rsidP="00993A2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57A033A" w14:textId="77777777" w:rsidR="00993A2A" w:rsidRPr="00080DA3" w:rsidRDefault="00D133D4" w:rsidP="00993A2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4DAC978" w14:textId="77777777" w:rsidR="00993A2A" w:rsidRPr="00080DA3" w:rsidRDefault="00D133D4" w:rsidP="00993A2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86FF51C" w14:textId="77777777" w:rsidR="00993A2A" w:rsidRPr="00080DA3" w:rsidRDefault="00D133D4" w:rsidP="00993A2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37A7421A" w14:textId="77777777" w:rsidR="00412132" w:rsidRPr="007B0854" w:rsidRDefault="00782D69" w:rsidP="00993A2A">
    <w:pPr>
      <w:pStyle w:val="Piedepgina"/>
      <w:spacing w:after="0" w:line="120" w:lineRule="auto"/>
      <w:rPr>
        <w:lang w:val="es-ES"/>
      </w:rPr>
    </w:pPr>
  </w:p>
  <w:p w14:paraId="269FBFF4" w14:textId="77777777" w:rsidR="00F7361C" w:rsidRDefault="00782D69"/>
  <w:p w14:paraId="5993CBAE" w14:textId="77777777" w:rsidR="00F7361C" w:rsidRDefault="00782D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65885" w14:textId="77777777" w:rsidR="00041878" w:rsidRDefault="00041878" w:rsidP="0043584B">
      <w:r>
        <w:separator/>
      </w:r>
    </w:p>
  </w:footnote>
  <w:footnote w:type="continuationSeparator" w:id="0">
    <w:p w14:paraId="3F6E9A9B" w14:textId="77777777" w:rsidR="00041878" w:rsidRDefault="00041878" w:rsidP="0043584B">
      <w:r>
        <w:continuationSeparator/>
      </w:r>
    </w:p>
  </w:footnote>
  <w:footnote w:id="1">
    <w:p w14:paraId="716F74D2" w14:textId="77777777" w:rsidR="0098006D" w:rsidRPr="00BF1483" w:rsidRDefault="0098006D" w:rsidP="0098006D">
      <w:pPr>
        <w:pStyle w:val="Textonotapie"/>
        <w:ind w:firstLine="709"/>
        <w:jc w:val="both"/>
        <w:rPr>
          <w:sz w:val="14"/>
          <w:szCs w:val="14"/>
        </w:rPr>
      </w:pPr>
      <w:r w:rsidRPr="00BF1483">
        <w:rPr>
          <w:rStyle w:val="Refdenotaalpie"/>
          <w:sz w:val="14"/>
          <w:szCs w:val="14"/>
        </w:rPr>
        <w:footnoteRef/>
      </w:r>
      <w:r w:rsidRPr="00BF1483">
        <w:rPr>
          <w:sz w:val="14"/>
          <w:szCs w:val="14"/>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F1483">
        <w:rPr>
          <w:i/>
          <w:sz w:val="14"/>
          <w:szCs w:val="14"/>
        </w:rPr>
        <w:t xml:space="preserve">ibidem </w:t>
      </w:r>
      <w:r w:rsidRPr="00BF1483">
        <w:rPr>
          <w:sz w:val="14"/>
          <w:szCs w:val="14"/>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5BE17EF8" w14:textId="77777777" w:rsidR="0098006D" w:rsidRPr="00BF1483" w:rsidRDefault="0098006D" w:rsidP="0098006D">
      <w:pPr>
        <w:pStyle w:val="Textonotapie"/>
        <w:ind w:firstLine="709"/>
        <w:jc w:val="both"/>
        <w:rPr>
          <w:sz w:val="14"/>
          <w:szCs w:val="14"/>
        </w:rPr>
      </w:pPr>
    </w:p>
  </w:footnote>
  <w:footnote w:id="2">
    <w:p w14:paraId="74D0D279" w14:textId="77777777" w:rsidR="0098006D" w:rsidRPr="00BF1483" w:rsidRDefault="0098006D" w:rsidP="0098006D">
      <w:pPr>
        <w:tabs>
          <w:tab w:val="left" w:pos="709"/>
        </w:tabs>
        <w:jc w:val="both"/>
        <w:rPr>
          <w:rFonts w:ascii="Arial" w:eastAsia="Calibri" w:hAnsi="Arial" w:cs="Arial"/>
          <w:sz w:val="14"/>
          <w:szCs w:val="14"/>
          <w:lang w:val="es-ES_tradnl"/>
        </w:rPr>
      </w:pPr>
      <w:r w:rsidRPr="00BF1483">
        <w:rPr>
          <w:rFonts w:ascii="Arial" w:hAnsi="Arial" w:cs="Arial"/>
          <w:sz w:val="14"/>
          <w:szCs w:val="14"/>
        </w:rPr>
        <w:tab/>
      </w:r>
      <w:r w:rsidRPr="00BF1483">
        <w:rPr>
          <w:rStyle w:val="Refdenotaalpie"/>
          <w:rFonts w:ascii="Arial" w:hAnsi="Arial" w:cs="Arial"/>
          <w:sz w:val="14"/>
          <w:szCs w:val="14"/>
        </w:rPr>
        <w:footnoteRef/>
      </w:r>
      <w:r w:rsidRPr="00BF1483">
        <w:rPr>
          <w:rFonts w:ascii="Arial" w:hAnsi="Arial" w:cs="Arial"/>
          <w:sz w:val="14"/>
          <w:szCs w:val="14"/>
        </w:rPr>
        <w:t xml:space="preserve"> </w:t>
      </w:r>
      <w:r w:rsidRPr="00BF1483">
        <w:rPr>
          <w:rFonts w:ascii="Arial" w:eastAsia="Calibri" w:hAnsi="Arial" w:cs="Arial"/>
          <w:sz w:val="14"/>
          <w:szCs w:val="14"/>
          <w:lang w:val="es-ES_tradnl"/>
        </w:rPr>
        <w:t xml:space="preserve">Al respecto, el profesor Enrique José Arboleda Perdomo, al interpretar el artículo transcrito, expuso lo siguiente: </w:t>
      </w:r>
      <w:r w:rsidRPr="00BF1483">
        <w:rPr>
          <w:rFonts w:ascii="Arial" w:eastAsia="Calibri" w:hAnsi="Arial" w:cs="Arial"/>
          <w:bCs/>
          <w:sz w:val="14"/>
          <w:szCs w:val="14"/>
          <w:lang w:val="es-ES_tradnl"/>
        </w:rPr>
        <w:t>“</w:t>
      </w:r>
      <w:r w:rsidRPr="00BF1483">
        <w:rPr>
          <w:rFonts w:ascii="Arial" w:eastAsia="Calibri" w:hAnsi="Arial" w:cs="Arial"/>
          <w:sz w:val="14"/>
          <w:szCs w:val="14"/>
          <w:lang w:val="es-ES_tradnl"/>
        </w:rPr>
        <w:t xml:space="preserve">El artículo 28 regula los efectos jurídicos de los conceptos que emita la entidad como respuesta a las consultas que le formulen los particulares, ordenando que </w:t>
      </w:r>
      <w:r w:rsidRPr="00BF1483">
        <w:rPr>
          <w:rFonts w:ascii="Arial" w:eastAsia="Calibri" w:hAnsi="Arial" w:cs="Arial"/>
          <w:i/>
          <w:sz w:val="14"/>
          <w:szCs w:val="14"/>
          <w:lang w:val="es-ES_tradnl"/>
        </w:rPr>
        <w:t>no serán de obligatorio cumplimiento o ejecución</w:t>
      </w:r>
      <w:r w:rsidRPr="00BF1483">
        <w:rPr>
          <w:rFonts w:ascii="Arial" w:eastAsia="Calibri" w:hAnsi="Arial" w:cs="Arial"/>
          <w:sz w:val="14"/>
          <w:szCs w:val="14"/>
          <w:lang w:val="es-ES_tradnl"/>
        </w:rPr>
        <w:t xml:space="preserve">. De este mandato surgen las siguientes consideraciones: </w:t>
      </w:r>
    </w:p>
    <w:p w14:paraId="0A2758C2" w14:textId="77777777" w:rsidR="0098006D" w:rsidRPr="00BF1483" w:rsidRDefault="0098006D" w:rsidP="0098006D">
      <w:pPr>
        <w:tabs>
          <w:tab w:val="left" w:pos="709"/>
        </w:tabs>
        <w:jc w:val="both"/>
        <w:rPr>
          <w:rFonts w:ascii="Arial" w:eastAsia="Calibri" w:hAnsi="Arial" w:cs="Arial"/>
          <w:sz w:val="14"/>
          <w:szCs w:val="14"/>
          <w:lang w:val="es-ES_tradnl"/>
        </w:rPr>
      </w:pPr>
      <w:r w:rsidRPr="00BF1483">
        <w:rPr>
          <w:rFonts w:ascii="Arial" w:eastAsia="Calibri" w:hAnsi="Arial" w:cs="Arial"/>
          <w:sz w:val="14"/>
          <w:szCs w:val="14"/>
          <w:lang w:val="es-ES_tradnl"/>
        </w:rPr>
        <w:tab/>
      </w:r>
      <w:r w:rsidRPr="00BF1483">
        <w:rPr>
          <w:rFonts w:ascii="Arial" w:eastAsia="Calibri" w:hAnsi="Arial" w:cs="Arial"/>
          <w:bCs/>
          <w:sz w:val="14"/>
          <w:szCs w:val="14"/>
          <w:lang w:val="es-ES_tradnl"/>
        </w:rPr>
        <w:t>“</w:t>
      </w:r>
      <w:r w:rsidRPr="00BF1483">
        <w:rPr>
          <w:rFonts w:ascii="Arial" w:eastAsia="Calibri" w:hAnsi="Arial" w:cs="Arial"/>
          <w:sz w:val="14"/>
          <w:szCs w:val="14"/>
          <w:lang w:val="es-ES_tradnl"/>
        </w:rPr>
        <w:t xml:space="preserve">La primera, </w:t>
      </w:r>
      <w:r w:rsidRPr="00BF1483">
        <w:rPr>
          <w:rFonts w:ascii="Arial" w:eastAsia="Calibri" w:hAnsi="Arial" w:cs="Arial"/>
          <w:sz w:val="14"/>
          <w:szCs w:val="14"/>
        </w:rPr>
        <w:t>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2284B410" w14:textId="77777777" w:rsidR="0098006D" w:rsidRPr="00BF1483" w:rsidRDefault="0098006D" w:rsidP="0098006D">
      <w:pPr>
        <w:tabs>
          <w:tab w:val="left" w:pos="709"/>
        </w:tabs>
        <w:jc w:val="both"/>
        <w:rPr>
          <w:rFonts w:ascii="Arial" w:eastAsia="Calibri" w:hAnsi="Arial" w:cs="Arial"/>
          <w:sz w:val="14"/>
          <w:szCs w:val="14"/>
        </w:rPr>
      </w:pPr>
      <w:r w:rsidRPr="00BF1483">
        <w:rPr>
          <w:rFonts w:ascii="Arial" w:eastAsia="Calibri" w:hAnsi="Arial" w:cs="Arial"/>
          <w:sz w:val="14"/>
          <w:szCs w:val="14"/>
        </w:rPr>
        <w:tab/>
      </w:r>
      <w:r w:rsidRPr="00BF1483">
        <w:rPr>
          <w:rFonts w:ascii="Arial" w:eastAsia="Calibri" w:hAnsi="Arial" w:cs="Arial"/>
          <w:bCs/>
          <w:sz w:val="14"/>
          <w:szCs w:val="14"/>
        </w:rPr>
        <w:t>“</w:t>
      </w:r>
      <w:r w:rsidRPr="00BF1483">
        <w:rPr>
          <w:rFonts w:ascii="Arial" w:eastAsia="Calibri" w:hAnsi="Arial" w:cs="Arial"/>
          <w:sz w:val="14"/>
          <w:szCs w:val="14"/>
        </w:rPr>
        <w:t xml:space="preserve">La segunda, que la forma como la administración actúa de manera vinculante para sí misma y para la Generalidad de las personas es el reglamento, no sólo a través de la potestad reglamentaria propia del presidente de la República coma sino a través de los demás reglamentos de la administración en el preciso marco de las competencias de cada organismo o entidad, por lo cual los conceptos emitidos no pueden suplir ni menos aún competir con los reglamentos. </w:t>
      </w:r>
    </w:p>
    <w:p w14:paraId="57FC9C62" w14:textId="77777777" w:rsidR="0098006D" w:rsidRPr="00BF1483" w:rsidRDefault="0098006D" w:rsidP="0098006D">
      <w:pPr>
        <w:pStyle w:val="Textonotapie"/>
        <w:ind w:firstLine="708"/>
        <w:jc w:val="both"/>
        <w:rPr>
          <w:sz w:val="14"/>
          <w:szCs w:val="14"/>
        </w:rPr>
      </w:pPr>
      <w:r w:rsidRPr="00BF1483">
        <w:rPr>
          <w:rFonts w:eastAsia="Calibri"/>
          <w:bCs/>
          <w:sz w:val="14"/>
          <w:szCs w:val="14"/>
        </w:rPr>
        <w:t>“</w:t>
      </w:r>
      <w:r w:rsidRPr="00BF1483">
        <w:rPr>
          <w:rFonts w:eastAsia="Calibri"/>
          <w:sz w:val="14"/>
          <w:szCs w:val="14"/>
        </w:rPr>
        <w:t>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w:t>
      </w:r>
      <w:r w:rsidRPr="00BF1483">
        <w:rPr>
          <w:rFonts w:eastAsia="Calibri"/>
          <w:bCs/>
          <w:sz w:val="14"/>
          <w:szCs w:val="14"/>
        </w:rPr>
        <w:t>”.</w:t>
      </w:r>
      <w:r w:rsidRPr="00BF1483">
        <w:rPr>
          <w:rFonts w:eastAsia="Calibri"/>
          <w:sz w:val="14"/>
          <w:szCs w:val="14"/>
        </w:rPr>
        <w:t xml:space="preserve"> </w:t>
      </w:r>
      <w:r w:rsidRPr="00BF1483">
        <w:rPr>
          <w:sz w:val="14"/>
          <w:szCs w:val="14"/>
        </w:rPr>
        <w:t>ARBOLEDA PERDOMO, Enrique José. Comentarios al Nuevo Código de Procedimiento Administrativo y de lo Contencioso Administrativo (2ª ed.). Editorial Legis. Bogotá. 2012. p.59.</w:t>
      </w:r>
    </w:p>
    <w:p w14:paraId="11083BE3" w14:textId="77777777" w:rsidR="0098006D" w:rsidRPr="00BF1483" w:rsidRDefault="0098006D" w:rsidP="0098006D">
      <w:pPr>
        <w:pStyle w:val="Textonotapie"/>
        <w:ind w:firstLine="708"/>
        <w:jc w:val="both"/>
        <w:rPr>
          <w:rFonts w:eastAsia="Calibri"/>
          <w:sz w:val="14"/>
          <w:szCs w:val="14"/>
          <w:lang w:val="es-CO"/>
        </w:rPr>
      </w:pPr>
    </w:p>
  </w:footnote>
  <w:footnote w:id="3">
    <w:p w14:paraId="03EE369B" w14:textId="77777777" w:rsidR="0098006D" w:rsidRPr="00BF1483" w:rsidRDefault="0098006D" w:rsidP="0098006D">
      <w:pPr>
        <w:pStyle w:val="Textonotapie"/>
        <w:ind w:firstLine="708"/>
        <w:jc w:val="both"/>
        <w:rPr>
          <w:sz w:val="14"/>
          <w:szCs w:val="14"/>
        </w:rPr>
      </w:pPr>
      <w:r w:rsidRPr="00BF1483">
        <w:rPr>
          <w:rStyle w:val="Refdenotaalpie"/>
          <w:sz w:val="14"/>
          <w:szCs w:val="14"/>
        </w:rPr>
        <w:footnoteRef/>
      </w:r>
      <w:r w:rsidRPr="00BF1483">
        <w:rPr>
          <w:sz w:val="14"/>
          <w:szCs w:val="14"/>
        </w:rPr>
        <w:t xml:space="preserve"> Consejo de Estado. Sección Tercera. Subsección B. Sentencia del 6 de junio de 2013. Exp. 25151. C.P. Stella Conto Díaz del Castillo.</w:t>
      </w:r>
    </w:p>
    <w:p w14:paraId="64B18231" w14:textId="77777777" w:rsidR="0098006D" w:rsidRPr="00BF1483" w:rsidRDefault="0098006D" w:rsidP="0098006D">
      <w:pPr>
        <w:pStyle w:val="Textonotapie"/>
        <w:ind w:firstLine="709"/>
        <w:jc w:val="both"/>
        <w:rPr>
          <w:sz w:val="14"/>
          <w:szCs w:val="14"/>
        </w:rPr>
      </w:pPr>
    </w:p>
  </w:footnote>
  <w:footnote w:id="4">
    <w:p w14:paraId="08DC8040" w14:textId="77777777" w:rsidR="0098006D" w:rsidRPr="00BF1483" w:rsidRDefault="0098006D" w:rsidP="0098006D">
      <w:pPr>
        <w:pStyle w:val="Textonotapie"/>
        <w:ind w:firstLine="709"/>
        <w:jc w:val="both"/>
        <w:rPr>
          <w:sz w:val="14"/>
          <w:szCs w:val="14"/>
        </w:rPr>
      </w:pPr>
      <w:r w:rsidRPr="00BF1483">
        <w:rPr>
          <w:rStyle w:val="Refdenotaalpie"/>
          <w:sz w:val="14"/>
          <w:szCs w:val="14"/>
        </w:rPr>
        <w:footnoteRef/>
      </w:r>
      <w:r w:rsidRPr="00BF1483">
        <w:rPr>
          <w:sz w:val="14"/>
          <w:szCs w:val="14"/>
        </w:rPr>
        <w:t xml:space="preserve"> Ley 1150 de 2007: “Artículo 6. De la verificación de las condiciones de los proponentes.</w:t>
      </w:r>
    </w:p>
    <w:p w14:paraId="0E30C0B0" w14:textId="77777777" w:rsidR="0098006D" w:rsidRPr="00BF1483" w:rsidRDefault="0098006D" w:rsidP="0098006D">
      <w:pPr>
        <w:pStyle w:val="Textonotapie"/>
        <w:ind w:firstLine="709"/>
        <w:jc w:val="both"/>
        <w:rPr>
          <w:sz w:val="14"/>
          <w:szCs w:val="14"/>
          <w:lang w:eastAsia="es-CO"/>
        </w:rPr>
      </w:pPr>
      <w:r w:rsidRPr="00BF1483">
        <w:rPr>
          <w:sz w:val="14"/>
          <w:szCs w:val="14"/>
          <w:lang w:eastAsia="es-CO"/>
        </w:rPr>
        <w:t>[…]</w:t>
      </w:r>
    </w:p>
    <w:p w14:paraId="7F5CE491" w14:textId="77777777" w:rsidR="0098006D" w:rsidRPr="00BF1483" w:rsidRDefault="0098006D" w:rsidP="0098006D">
      <w:pPr>
        <w:pStyle w:val="Textonotapie"/>
        <w:ind w:firstLine="709"/>
        <w:jc w:val="both"/>
        <w:rPr>
          <w:sz w:val="14"/>
          <w:szCs w:val="14"/>
          <w:lang w:eastAsia="es-CO"/>
        </w:rPr>
      </w:pPr>
      <w:r w:rsidRPr="00BF1483">
        <w:rPr>
          <w:sz w:val="14"/>
          <w:szCs w:val="14"/>
          <w:lang w:eastAsia="es-CO"/>
        </w:rPr>
        <w:t>“6.1. […]</w:t>
      </w:r>
    </w:p>
    <w:p w14:paraId="29B99D91" w14:textId="77777777" w:rsidR="0098006D" w:rsidRPr="00BF1483" w:rsidRDefault="0098006D" w:rsidP="0098006D">
      <w:pPr>
        <w:pStyle w:val="Textonotapie"/>
        <w:ind w:firstLine="709"/>
        <w:jc w:val="both"/>
        <w:rPr>
          <w:sz w:val="14"/>
          <w:szCs w:val="14"/>
          <w:lang w:eastAsia="es-CO"/>
        </w:rPr>
      </w:pPr>
      <w:r w:rsidRPr="00BF1483">
        <w:rPr>
          <w:sz w:val="14"/>
          <w:szCs w:val="14"/>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0DE8623" w14:textId="77777777" w:rsidR="0098006D" w:rsidRPr="00BF1483" w:rsidRDefault="0098006D" w:rsidP="0098006D">
      <w:pPr>
        <w:pStyle w:val="Textonotapie"/>
        <w:jc w:val="both"/>
        <w:rPr>
          <w:sz w:val="14"/>
          <w:szCs w:val="14"/>
          <w:lang w:eastAsia="es-CO"/>
        </w:rPr>
      </w:pPr>
      <w:r w:rsidRPr="00BF1483">
        <w:rPr>
          <w:sz w:val="14"/>
          <w:szCs w:val="14"/>
          <w:lang w:val="es-MX" w:eastAsia="es-CO"/>
        </w:rPr>
        <w:t>“</w:t>
      </w:r>
      <w:r w:rsidRPr="00BF1483">
        <w:rPr>
          <w:sz w:val="14"/>
          <w:szCs w:val="14"/>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r w:rsidRPr="00BF1483">
        <w:rPr>
          <w:sz w:val="14"/>
          <w:szCs w:val="14"/>
          <w:lang w:val="es-MX" w:eastAsia="es-CO"/>
        </w:rPr>
        <w:t xml:space="preserve"> </w:t>
      </w:r>
      <w:r w:rsidRPr="00BF1483">
        <w:rPr>
          <w:sz w:val="14"/>
          <w:szCs w:val="14"/>
          <w:lang w:eastAsia="es-CO"/>
        </w:rPr>
        <w:t>[…]”.</w:t>
      </w:r>
    </w:p>
    <w:p w14:paraId="03CCCAFB" w14:textId="77777777" w:rsidR="0098006D" w:rsidRPr="00BF1483" w:rsidRDefault="0098006D" w:rsidP="0098006D">
      <w:pPr>
        <w:pStyle w:val="Textonotapie"/>
        <w:ind w:firstLine="709"/>
        <w:jc w:val="both"/>
        <w:rPr>
          <w:sz w:val="14"/>
          <w:szCs w:val="14"/>
        </w:rPr>
      </w:pPr>
    </w:p>
  </w:footnote>
  <w:footnote w:id="5">
    <w:p w14:paraId="62939FA0" w14:textId="77777777" w:rsidR="0098006D" w:rsidRPr="00BF1483" w:rsidRDefault="0098006D" w:rsidP="0098006D">
      <w:pPr>
        <w:pStyle w:val="Textonotapie"/>
        <w:ind w:firstLine="709"/>
        <w:jc w:val="both"/>
        <w:rPr>
          <w:sz w:val="14"/>
          <w:szCs w:val="14"/>
          <w:lang w:eastAsia="es-CO"/>
        </w:rPr>
      </w:pPr>
      <w:r w:rsidRPr="00BF1483">
        <w:rPr>
          <w:rStyle w:val="Refdenotaalpie"/>
          <w:sz w:val="14"/>
          <w:szCs w:val="14"/>
        </w:rPr>
        <w:footnoteRef/>
      </w:r>
      <w:r w:rsidRPr="00BF1483">
        <w:rPr>
          <w:sz w:val="14"/>
          <w:szCs w:val="14"/>
        </w:rPr>
        <w:t xml:space="preserve"> Ley 1150 de 2007: “Artículo 5. De la selección objetiva.</w:t>
      </w:r>
      <w:r w:rsidRPr="00BF1483">
        <w:rPr>
          <w:sz w:val="14"/>
          <w:szCs w:val="14"/>
          <w:lang w:eastAsia="es-CO"/>
        </w:rPr>
        <w:t xml:space="preserve"> </w:t>
      </w:r>
    </w:p>
    <w:p w14:paraId="545FAFEA" w14:textId="77777777" w:rsidR="0098006D" w:rsidRPr="00BF1483" w:rsidRDefault="0098006D" w:rsidP="0098006D">
      <w:pPr>
        <w:pStyle w:val="Textonotapie"/>
        <w:ind w:firstLine="709"/>
        <w:jc w:val="both"/>
        <w:rPr>
          <w:sz w:val="14"/>
          <w:szCs w:val="14"/>
          <w:lang w:eastAsia="es-CO"/>
        </w:rPr>
      </w:pPr>
      <w:r w:rsidRPr="00BF1483">
        <w:rPr>
          <w:sz w:val="14"/>
          <w:szCs w:val="14"/>
          <w:lang w:eastAsia="es-CO"/>
        </w:rPr>
        <w:t>[…]</w:t>
      </w:r>
    </w:p>
    <w:p w14:paraId="75EC8855" w14:textId="77777777" w:rsidR="0098006D" w:rsidRPr="00BF1483" w:rsidRDefault="0098006D" w:rsidP="0098006D">
      <w:pPr>
        <w:pStyle w:val="Textonotapie"/>
        <w:ind w:firstLine="709"/>
        <w:jc w:val="both"/>
        <w:rPr>
          <w:sz w:val="14"/>
          <w:szCs w:val="14"/>
          <w:lang w:eastAsia="es-CO"/>
        </w:rPr>
      </w:pPr>
      <w:r w:rsidRPr="00BF1483">
        <w:rPr>
          <w:sz w:val="14"/>
          <w:szCs w:val="14"/>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p w14:paraId="0E372D67" w14:textId="77777777" w:rsidR="0098006D" w:rsidRPr="00BF1483" w:rsidRDefault="0098006D" w:rsidP="0098006D">
      <w:pPr>
        <w:pStyle w:val="Textonotapie"/>
        <w:ind w:firstLine="709"/>
        <w:jc w:val="both"/>
        <w:rPr>
          <w:sz w:val="14"/>
          <w:szCs w:val="14"/>
        </w:rPr>
      </w:pPr>
    </w:p>
  </w:footnote>
  <w:footnote w:id="6">
    <w:p w14:paraId="75D57A18" w14:textId="77777777" w:rsidR="0098006D" w:rsidRPr="00BF1483" w:rsidRDefault="0098006D" w:rsidP="0098006D">
      <w:pPr>
        <w:pStyle w:val="Textonotapie"/>
        <w:ind w:firstLine="709"/>
        <w:jc w:val="both"/>
        <w:rPr>
          <w:sz w:val="14"/>
          <w:szCs w:val="14"/>
        </w:rPr>
      </w:pPr>
      <w:r w:rsidRPr="00BF1483">
        <w:rPr>
          <w:rStyle w:val="Refdenotaalpie"/>
          <w:sz w:val="14"/>
          <w:szCs w:val="14"/>
        </w:rPr>
        <w:footnoteRef/>
      </w:r>
      <w:r w:rsidRPr="00BF1483">
        <w:rPr>
          <w:sz w:val="14"/>
          <w:szCs w:val="14"/>
        </w:rPr>
        <w:t xml:space="preserve"> </w:t>
      </w:r>
      <w:r w:rsidRPr="00BF1483">
        <w:rPr>
          <w:sz w:val="14"/>
          <w:szCs w:val="14"/>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19B9D4F8" w14:textId="77777777" w:rsidR="0098006D" w:rsidRPr="00BF1483" w:rsidRDefault="0098006D" w:rsidP="0098006D">
      <w:pPr>
        <w:pStyle w:val="Textonotapie"/>
        <w:ind w:firstLine="709"/>
        <w:jc w:val="both"/>
        <w:rPr>
          <w:sz w:val="14"/>
          <w:szCs w:val="14"/>
        </w:rPr>
      </w:pPr>
    </w:p>
  </w:footnote>
  <w:footnote w:id="7">
    <w:p w14:paraId="092BF774" w14:textId="77777777" w:rsidR="0098006D" w:rsidRPr="00BF1483" w:rsidRDefault="0098006D" w:rsidP="0098006D">
      <w:pPr>
        <w:pStyle w:val="Textonotapie"/>
        <w:ind w:firstLine="709"/>
        <w:jc w:val="both"/>
        <w:rPr>
          <w:sz w:val="14"/>
          <w:szCs w:val="14"/>
          <w:lang w:eastAsia="es-CO"/>
        </w:rPr>
      </w:pPr>
      <w:r w:rsidRPr="00BF1483">
        <w:rPr>
          <w:rStyle w:val="Refdenotaalpie"/>
          <w:sz w:val="14"/>
          <w:szCs w:val="14"/>
        </w:rPr>
        <w:footnoteRef/>
      </w:r>
      <w:r w:rsidRPr="00BF1483">
        <w:rPr>
          <w:sz w:val="14"/>
          <w:szCs w:val="14"/>
        </w:rPr>
        <w:t xml:space="preserve"> </w:t>
      </w:r>
      <w:r w:rsidRPr="00BF1483">
        <w:rPr>
          <w:sz w:val="14"/>
          <w:szCs w:val="14"/>
          <w:lang w:eastAsia="es-CO"/>
        </w:rPr>
        <w:t xml:space="preserve">Ley 1150 de 2007: “Artículo 6.  De la verificación de las condiciones de los proponentes. </w:t>
      </w:r>
    </w:p>
    <w:p w14:paraId="76C0C9F2" w14:textId="77777777" w:rsidR="0098006D" w:rsidRPr="00BF1483" w:rsidRDefault="0098006D" w:rsidP="0098006D">
      <w:pPr>
        <w:pStyle w:val="Textonotapie"/>
        <w:ind w:firstLine="709"/>
        <w:jc w:val="both"/>
        <w:rPr>
          <w:sz w:val="14"/>
          <w:szCs w:val="14"/>
          <w:lang w:eastAsia="es-CO"/>
        </w:rPr>
      </w:pPr>
      <w:r w:rsidRPr="00BF1483">
        <w:rPr>
          <w:sz w:val="14"/>
          <w:szCs w:val="14"/>
          <w:lang w:eastAsia="es-CO"/>
        </w:rPr>
        <w:t xml:space="preserve">[...] </w:t>
      </w:r>
    </w:p>
    <w:p w14:paraId="5D103A94" w14:textId="77777777" w:rsidR="0098006D" w:rsidRPr="00BF1483" w:rsidRDefault="0098006D" w:rsidP="0098006D">
      <w:pPr>
        <w:pStyle w:val="Textonotapie"/>
        <w:jc w:val="both"/>
        <w:rPr>
          <w:sz w:val="14"/>
          <w:szCs w:val="14"/>
          <w:lang w:eastAsia="es-CO"/>
        </w:rPr>
      </w:pPr>
      <w:r w:rsidRPr="00BF1483">
        <w:rPr>
          <w:sz w:val="14"/>
          <w:szCs w:val="14"/>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p w14:paraId="52A42EBC" w14:textId="77777777" w:rsidR="0098006D" w:rsidRPr="00BF1483" w:rsidRDefault="0098006D" w:rsidP="0098006D">
      <w:pPr>
        <w:pStyle w:val="Textonotapie"/>
        <w:ind w:firstLine="709"/>
        <w:jc w:val="both"/>
        <w:rPr>
          <w:sz w:val="14"/>
          <w:szCs w:val="14"/>
        </w:rPr>
      </w:pPr>
    </w:p>
  </w:footnote>
  <w:footnote w:id="8">
    <w:p w14:paraId="7FA1BC82" w14:textId="77777777" w:rsidR="0098006D" w:rsidRPr="00BF1483" w:rsidRDefault="0098006D" w:rsidP="0098006D">
      <w:pPr>
        <w:pStyle w:val="Textonotapie"/>
        <w:ind w:firstLine="709"/>
        <w:jc w:val="both"/>
        <w:rPr>
          <w:sz w:val="14"/>
          <w:szCs w:val="14"/>
          <w:lang w:eastAsia="es-CO"/>
        </w:rPr>
      </w:pPr>
      <w:r w:rsidRPr="00BF1483">
        <w:rPr>
          <w:rStyle w:val="Refdenotaalpie"/>
          <w:sz w:val="14"/>
          <w:szCs w:val="14"/>
        </w:rPr>
        <w:footnoteRef/>
      </w:r>
      <w:r w:rsidRPr="00BF1483">
        <w:rPr>
          <w:sz w:val="14"/>
          <w:szCs w:val="14"/>
        </w:rPr>
        <w:t xml:space="preserve"> </w:t>
      </w:r>
      <w:r w:rsidRPr="00BF1483">
        <w:rPr>
          <w:sz w:val="14"/>
          <w:szCs w:val="14"/>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7AC9BBBD" w14:textId="77777777" w:rsidR="0098006D" w:rsidRPr="00BF1483" w:rsidRDefault="0098006D" w:rsidP="0098006D">
      <w:pPr>
        <w:pStyle w:val="Textonotapie"/>
        <w:ind w:firstLine="709"/>
        <w:jc w:val="both"/>
        <w:rPr>
          <w:sz w:val="14"/>
          <w:szCs w:val="14"/>
          <w:lang w:eastAsia="es-CO"/>
        </w:rPr>
      </w:pPr>
    </w:p>
  </w:footnote>
  <w:footnote w:id="9">
    <w:p w14:paraId="28342CE2" w14:textId="77777777" w:rsidR="0098006D" w:rsidRPr="00BF1483" w:rsidRDefault="0098006D" w:rsidP="0098006D">
      <w:pPr>
        <w:pStyle w:val="Textonotapie"/>
        <w:ind w:firstLine="709"/>
        <w:jc w:val="both"/>
        <w:rPr>
          <w:sz w:val="14"/>
          <w:szCs w:val="14"/>
          <w:lang w:eastAsia="es-CO"/>
        </w:rPr>
      </w:pPr>
      <w:r w:rsidRPr="00BF1483">
        <w:rPr>
          <w:rStyle w:val="Refdenotaalpie"/>
          <w:sz w:val="14"/>
          <w:szCs w:val="14"/>
        </w:rPr>
        <w:footnoteRef/>
      </w:r>
      <w:r w:rsidRPr="00BF1483">
        <w:rPr>
          <w:sz w:val="14"/>
          <w:szCs w:val="14"/>
        </w:rPr>
        <w:t xml:space="preserve"> “</w:t>
      </w:r>
      <w:r w:rsidRPr="00BF1483">
        <w:rPr>
          <w:sz w:val="14"/>
          <w:szCs w:val="14"/>
          <w:lang w:eastAsia="es-CO"/>
        </w:rPr>
        <w:t>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74AAB13E" w14:textId="77777777" w:rsidR="0098006D" w:rsidRPr="00BF1483" w:rsidRDefault="0098006D" w:rsidP="0098006D">
      <w:pPr>
        <w:pStyle w:val="Textonotapie"/>
        <w:ind w:firstLine="709"/>
        <w:jc w:val="both"/>
        <w:rPr>
          <w:sz w:val="14"/>
          <w:szCs w:val="14"/>
          <w:lang w:eastAsia="es-CO"/>
        </w:rPr>
      </w:pPr>
      <w:r w:rsidRPr="00BF1483">
        <w:rPr>
          <w:sz w:val="14"/>
          <w:szCs w:val="14"/>
          <w:lang w:val="es-MX"/>
        </w:rPr>
        <w:t>“</w:t>
      </w:r>
      <w:r w:rsidRPr="00BF1483">
        <w:rPr>
          <w:sz w:val="14"/>
          <w:szCs w:val="14"/>
          <w:lang w:val="es-MX" w:eastAsia="es-CO"/>
        </w:rPr>
        <w:t>[…]</w:t>
      </w:r>
      <w:r w:rsidRPr="00BF1483">
        <w:rPr>
          <w:sz w:val="14"/>
          <w:szCs w:val="14"/>
          <w:lang w:eastAsia="es-CO"/>
        </w:rPr>
        <w:t xml:space="preserve">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r w:rsidRPr="00BF1483">
        <w:rPr>
          <w:sz w:val="14"/>
          <w:szCs w:val="14"/>
          <w:lang w:val="es-MX" w:eastAsia="es-CO"/>
        </w:rPr>
        <w:t>)”.</w:t>
      </w:r>
    </w:p>
  </w:footnote>
  <w:footnote w:id="10">
    <w:p w14:paraId="535E7AE1" w14:textId="77777777" w:rsidR="0098006D" w:rsidRPr="00BF1483" w:rsidRDefault="0098006D" w:rsidP="0098006D">
      <w:pPr>
        <w:pStyle w:val="Textonotapie"/>
        <w:ind w:firstLine="709"/>
        <w:jc w:val="both"/>
        <w:rPr>
          <w:sz w:val="14"/>
          <w:szCs w:val="14"/>
        </w:rPr>
      </w:pPr>
    </w:p>
    <w:p w14:paraId="6A9CDE2E" w14:textId="77777777" w:rsidR="0098006D" w:rsidRPr="00BF1483" w:rsidRDefault="0098006D" w:rsidP="0098006D">
      <w:pPr>
        <w:pStyle w:val="Textonotapie"/>
        <w:ind w:firstLine="709"/>
        <w:jc w:val="both"/>
        <w:rPr>
          <w:sz w:val="14"/>
          <w:szCs w:val="14"/>
        </w:rPr>
      </w:pPr>
      <w:r w:rsidRPr="00BF1483">
        <w:rPr>
          <w:rStyle w:val="Refdenotaalpie"/>
          <w:sz w:val="14"/>
          <w:szCs w:val="14"/>
        </w:rPr>
        <w:footnoteRef/>
      </w:r>
      <w:r w:rsidRPr="00BF1483">
        <w:rPr>
          <w:sz w:val="14"/>
          <w:szCs w:val="14"/>
        </w:rPr>
        <w:t xml:space="preserve"> </w:t>
      </w:r>
      <w:r w:rsidRPr="00BF1483">
        <w:rPr>
          <w:sz w:val="14"/>
          <w:szCs w:val="14"/>
          <w:lang w:eastAsia="es-CO"/>
        </w:rPr>
        <w:t>Consejo de Estado. Sala de Consulta y Servicio Civil. Consulta del 20 de mayo de 2010. Exp.1992. C. P. Enrique José Arboleda Perdomo.</w:t>
      </w:r>
    </w:p>
    <w:p w14:paraId="1F047FC0" w14:textId="77777777" w:rsidR="0098006D" w:rsidRPr="00BF1483" w:rsidRDefault="0098006D" w:rsidP="0098006D">
      <w:pPr>
        <w:pStyle w:val="Textonotapie"/>
        <w:ind w:firstLine="709"/>
        <w:jc w:val="both"/>
        <w:rPr>
          <w:sz w:val="14"/>
          <w:szCs w:val="14"/>
        </w:rPr>
      </w:pPr>
    </w:p>
  </w:footnote>
  <w:footnote w:id="11">
    <w:p w14:paraId="0AA5B7F4" w14:textId="77777777" w:rsidR="0098006D" w:rsidRPr="00BF1483" w:rsidRDefault="0098006D" w:rsidP="0098006D">
      <w:pPr>
        <w:pStyle w:val="Textonotapie"/>
        <w:ind w:firstLine="709"/>
        <w:jc w:val="both"/>
        <w:rPr>
          <w:sz w:val="14"/>
          <w:szCs w:val="14"/>
        </w:rPr>
      </w:pPr>
      <w:r w:rsidRPr="00BF1483">
        <w:rPr>
          <w:rStyle w:val="Refdenotaalpie"/>
          <w:sz w:val="14"/>
          <w:szCs w:val="14"/>
        </w:rPr>
        <w:footnoteRef/>
      </w:r>
      <w:r w:rsidRPr="00BF1483">
        <w:rPr>
          <w:sz w:val="14"/>
          <w:szCs w:val="14"/>
          <w:lang w:eastAsia="es-CO"/>
        </w:rPr>
        <w:t xml:space="preserve">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w:t>
      </w:r>
      <w:r w:rsidRPr="00BF1483">
        <w:rPr>
          <w:sz w:val="14"/>
          <w:szCs w:val="14"/>
        </w:rPr>
        <w:t xml:space="preserve"> </w:t>
      </w:r>
    </w:p>
    <w:p w14:paraId="128EBEE5" w14:textId="77777777" w:rsidR="0098006D" w:rsidRPr="00BF1483" w:rsidRDefault="0098006D" w:rsidP="0098006D">
      <w:pPr>
        <w:pStyle w:val="Textonotapie"/>
        <w:ind w:firstLine="708"/>
        <w:jc w:val="both"/>
        <w:rPr>
          <w:sz w:val="14"/>
          <w:szCs w:val="14"/>
          <w:lang w:val="es-CO"/>
        </w:rPr>
      </w:pPr>
    </w:p>
  </w:footnote>
  <w:footnote w:id="12">
    <w:p w14:paraId="093E13F6" w14:textId="77777777" w:rsidR="0098006D" w:rsidRPr="00BF1483" w:rsidRDefault="0098006D" w:rsidP="0098006D">
      <w:pPr>
        <w:pStyle w:val="Textonotapie"/>
        <w:ind w:firstLine="708"/>
        <w:jc w:val="both"/>
        <w:rPr>
          <w:sz w:val="14"/>
          <w:szCs w:val="14"/>
          <w:lang w:val="es-CO"/>
        </w:rPr>
      </w:pPr>
      <w:r w:rsidRPr="00BF1483">
        <w:rPr>
          <w:rStyle w:val="Refdenotaalpie"/>
          <w:sz w:val="14"/>
          <w:szCs w:val="14"/>
        </w:rPr>
        <w:footnoteRef/>
      </w:r>
      <w:r w:rsidRPr="00BF1483">
        <w:rPr>
          <w:sz w:val="14"/>
          <w:szCs w:val="14"/>
          <w:lang w:eastAsia="es-CO"/>
        </w:rPr>
        <w:t>“¨[...]</w:t>
      </w:r>
      <w:r w:rsidRPr="00BF1483">
        <w:rPr>
          <w:sz w:val="14"/>
          <w:szCs w:val="14"/>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BF1483">
        <w:rPr>
          <w:sz w:val="14"/>
          <w:szCs w:val="14"/>
          <w:lang w:eastAsia="es-CO"/>
        </w:rPr>
        <w:t xml:space="preserve">[...]”. </w:t>
      </w:r>
      <w:r w:rsidRPr="00BF1483">
        <w:rPr>
          <w:sz w:val="14"/>
          <w:szCs w:val="14"/>
        </w:rPr>
        <w:t xml:space="preserve"> </w:t>
      </w:r>
    </w:p>
    <w:p w14:paraId="2D9083C2" w14:textId="77777777" w:rsidR="0098006D" w:rsidRPr="00BF1483" w:rsidRDefault="0098006D" w:rsidP="0098006D">
      <w:pPr>
        <w:pStyle w:val="Textonotapie"/>
        <w:ind w:firstLine="709"/>
        <w:jc w:val="both"/>
        <w:rPr>
          <w:sz w:val="14"/>
          <w:szCs w:val="14"/>
        </w:rPr>
      </w:pPr>
    </w:p>
  </w:footnote>
  <w:footnote w:id="13">
    <w:p w14:paraId="1C1B7695" w14:textId="77777777" w:rsidR="0098006D" w:rsidRPr="00BF1483" w:rsidRDefault="0098006D" w:rsidP="0098006D">
      <w:pPr>
        <w:pStyle w:val="Textonotapie"/>
        <w:ind w:firstLine="708"/>
        <w:jc w:val="both"/>
        <w:rPr>
          <w:sz w:val="14"/>
          <w:szCs w:val="14"/>
          <w:shd w:val="clear" w:color="auto" w:fill="FFFFFF"/>
        </w:rPr>
      </w:pPr>
      <w:r w:rsidRPr="00BF1483">
        <w:rPr>
          <w:rStyle w:val="Refdenotaalpie"/>
          <w:sz w:val="14"/>
          <w:szCs w:val="14"/>
        </w:rPr>
        <w:footnoteRef/>
      </w:r>
      <w:r w:rsidRPr="00BF1483">
        <w:rPr>
          <w:sz w:val="14"/>
          <w:szCs w:val="14"/>
          <w:lang w:eastAsia="es-CO"/>
        </w:rPr>
        <w:t>“</w:t>
      </w:r>
      <w:r w:rsidRPr="00BF1483">
        <w:rPr>
          <w:rStyle w:val="Textoennegrita"/>
          <w:sz w:val="14"/>
          <w:szCs w:val="14"/>
          <w:shd w:val="clear" w:color="auto" w:fill="FFFFFF"/>
        </w:rPr>
        <w:t>Artículo 2.2.1.1.1.5.1.</w:t>
      </w:r>
      <w:r w:rsidRPr="00BF1483">
        <w:rPr>
          <w:rStyle w:val="Textoennegrita"/>
          <w:i/>
          <w:sz w:val="14"/>
          <w:szCs w:val="14"/>
          <w:shd w:val="clear" w:color="auto" w:fill="FFFFFF"/>
        </w:rPr>
        <w:t> </w:t>
      </w:r>
      <w:r w:rsidRPr="00BF1483">
        <w:rPr>
          <w:rStyle w:val="nfasis"/>
          <w:sz w:val="14"/>
          <w:szCs w:val="14"/>
          <w:shd w:val="clear" w:color="auto" w:fill="FFFFFF"/>
        </w:rPr>
        <w:t>Inscripción, renovación, actualización y cancelación del RUP. </w:t>
      </w:r>
      <w:r w:rsidRPr="00BF1483">
        <w:rPr>
          <w:sz w:val="14"/>
          <w:szCs w:val="14"/>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BF1483">
        <w:rPr>
          <w:sz w:val="14"/>
          <w:szCs w:val="14"/>
          <w:lang w:eastAsia="es-CO"/>
        </w:rPr>
        <w:t>”</w:t>
      </w:r>
      <w:r w:rsidRPr="00BF1483">
        <w:rPr>
          <w:sz w:val="14"/>
          <w:szCs w:val="14"/>
          <w:shd w:val="clear" w:color="auto" w:fill="FFFFFF"/>
        </w:rPr>
        <w:t>.</w:t>
      </w:r>
    </w:p>
    <w:p w14:paraId="64A0E215" w14:textId="77777777" w:rsidR="0098006D" w:rsidRPr="00BF1483" w:rsidRDefault="0098006D" w:rsidP="0098006D">
      <w:pPr>
        <w:pStyle w:val="Textonotapie"/>
        <w:ind w:firstLine="708"/>
        <w:jc w:val="both"/>
        <w:rPr>
          <w:sz w:val="14"/>
          <w:szCs w:val="14"/>
          <w:lang w:val="es-CO"/>
        </w:rPr>
      </w:pPr>
    </w:p>
  </w:footnote>
  <w:footnote w:id="14">
    <w:p w14:paraId="0B0E2310" w14:textId="77777777" w:rsidR="0098006D" w:rsidRPr="00BF1483" w:rsidRDefault="0098006D" w:rsidP="0098006D">
      <w:pPr>
        <w:pStyle w:val="NormalWeb"/>
        <w:shd w:val="clear" w:color="auto" w:fill="FFFFFF"/>
        <w:ind w:firstLine="708"/>
        <w:rPr>
          <w:rFonts w:ascii="Arial" w:hAnsi="Arial" w:cs="Arial"/>
          <w:sz w:val="14"/>
          <w:szCs w:val="14"/>
        </w:rPr>
      </w:pPr>
      <w:r w:rsidRPr="00BF1483">
        <w:rPr>
          <w:rStyle w:val="Refdenotaalpie"/>
          <w:rFonts w:ascii="Arial" w:hAnsi="Arial" w:cs="Arial"/>
          <w:sz w:val="14"/>
          <w:szCs w:val="14"/>
        </w:rPr>
        <w:footnoteRef/>
      </w:r>
      <w:r w:rsidRPr="00BF1483">
        <w:rPr>
          <w:rFonts w:ascii="Arial" w:hAnsi="Arial" w:cs="Arial"/>
          <w:sz w:val="14"/>
          <w:szCs w:val="14"/>
        </w:rPr>
        <w:t xml:space="preserve"> Decreto 1082 de 2015: “</w:t>
      </w:r>
      <w:r w:rsidRPr="00BF1483">
        <w:rPr>
          <w:rStyle w:val="PiedepginaCar"/>
          <w:rFonts w:ascii="Arial" w:hAnsi="Arial" w:cs="Arial"/>
          <w:sz w:val="14"/>
          <w:szCs w:val="14"/>
        </w:rPr>
        <w:t xml:space="preserve"> </w:t>
      </w:r>
      <w:r w:rsidRPr="00BF1483">
        <w:rPr>
          <w:rStyle w:val="Textoennegrita"/>
          <w:rFonts w:ascii="Arial" w:hAnsi="Arial" w:cs="Arial"/>
          <w:sz w:val="14"/>
          <w:szCs w:val="14"/>
        </w:rPr>
        <w:t>Artículo 2.2.1.1.1.5.2. </w:t>
      </w:r>
      <w:r w:rsidRPr="00BF1483">
        <w:rPr>
          <w:rStyle w:val="nfasis"/>
          <w:rFonts w:ascii="Arial" w:hAnsi="Arial" w:cs="Arial"/>
          <w:sz w:val="14"/>
          <w:szCs w:val="14"/>
        </w:rPr>
        <w:t>Información para inscripción, renovación o actualización. </w:t>
      </w:r>
      <w:r w:rsidRPr="00BF1483">
        <w:rPr>
          <w:rFonts w:ascii="Arial" w:hAnsi="Arial" w:cs="Arial"/>
          <w:sz w:val="14"/>
          <w:szCs w:val="14"/>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863D1B6" w14:textId="77777777" w:rsidR="0098006D" w:rsidRPr="00BF1483" w:rsidRDefault="0098006D" w:rsidP="0098006D">
      <w:pPr>
        <w:pStyle w:val="NormalWeb"/>
        <w:shd w:val="clear" w:color="auto" w:fill="FFFFFF"/>
        <w:rPr>
          <w:rFonts w:ascii="Arial" w:hAnsi="Arial" w:cs="Arial"/>
          <w:sz w:val="14"/>
          <w:szCs w:val="14"/>
        </w:rPr>
      </w:pPr>
      <w:r w:rsidRPr="00BF1483">
        <w:rPr>
          <w:rFonts w:ascii="Arial" w:hAnsi="Arial" w:cs="Arial"/>
          <w:sz w:val="14"/>
          <w:szCs w:val="14"/>
        </w:rPr>
        <w:tab/>
        <w:t>“1.    Si es una persona natural:</w:t>
      </w:r>
    </w:p>
    <w:p w14:paraId="68711618" w14:textId="77777777" w:rsidR="0098006D" w:rsidRPr="00BF1483" w:rsidRDefault="0098006D" w:rsidP="0098006D">
      <w:pPr>
        <w:pStyle w:val="NormalWeb"/>
        <w:shd w:val="clear" w:color="auto" w:fill="FFFFFF"/>
        <w:rPr>
          <w:rFonts w:ascii="Arial" w:hAnsi="Arial" w:cs="Arial"/>
          <w:sz w:val="14"/>
          <w:szCs w:val="14"/>
        </w:rPr>
      </w:pPr>
      <w:r w:rsidRPr="00BF1483">
        <w:rPr>
          <w:rFonts w:ascii="Arial" w:hAnsi="Arial" w:cs="Arial"/>
          <w:sz w:val="14"/>
          <w:szCs w:val="14"/>
        </w:rPr>
        <w:tab/>
        <w:t>“1.1.   Bienes, obras y servicios que ofrecerá a las Entidades Estatales, identificados con el Clasificador de Bienes y Servicios en el tercer nivel.</w:t>
      </w:r>
    </w:p>
    <w:p w14:paraId="556994E6" w14:textId="77777777" w:rsidR="0098006D" w:rsidRPr="00BF1483" w:rsidRDefault="0098006D" w:rsidP="0098006D">
      <w:pPr>
        <w:pStyle w:val="NormalWeb"/>
        <w:shd w:val="clear" w:color="auto" w:fill="FFFFFF"/>
        <w:ind w:firstLine="708"/>
        <w:rPr>
          <w:rFonts w:ascii="Arial" w:hAnsi="Arial" w:cs="Arial"/>
          <w:sz w:val="14"/>
          <w:szCs w:val="14"/>
        </w:rPr>
      </w:pPr>
      <w:r w:rsidRPr="00BF1483">
        <w:rPr>
          <w:rFonts w:ascii="Arial" w:hAnsi="Arial" w:cs="Arial"/>
          <w:sz w:val="14"/>
          <w:szCs w:val="14"/>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BF1483">
        <w:rPr>
          <w:rFonts w:ascii="Arial" w:hAnsi="Arial" w:cs="Arial"/>
          <w:sz w:val="14"/>
          <w:szCs w:val="14"/>
        </w:rPr>
        <w:softHyphen/>
        <w:t>sificador de Bienes y Servicios en el tercer nivel.</w:t>
      </w:r>
    </w:p>
    <w:p w14:paraId="4E8210E6" w14:textId="77777777" w:rsidR="0098006D" w:rsidRPr="00BF1483" w:rsidRDefault="0098006D" w:rsidP="0098006D">
      <w:pPr>
        <w:pStyle w:val="NormalWeb"/>
        <w:shd w:val="clear" w:color="auto" w:fill="FFFFFF"/>
        <w:ind w:firstLine="708"/>
        <w:rPr>
          <w:rFonts w:ascii="Arial" w:hAnsi="Arial" w:cs="Arial"/>
          <w:sz w:val="14"/>
          <w:szCs w:val="14"/>
        </w:rPr>
      </w:pPr>
      <w:r w:rsidRPr="00BF1483">
        <w:rPr>
          <w:rFonts w:ascii="Arial" w:hAnsi="Arial" w:cs="Arial"/>
          <w:sz w:val="14"/>
          <w:szCs w:val="14"/>
        </w:rPr>
        <w:t>“1.3.   Si la persona está obligada a llevar contabilidad, copia de la información contable del último año exigida por las normas tributarias.</w:t>
      </w:r>
    </w:p>
    <w:p w14:paraId="6ECF1D1F" w14:textId="77777777" w:rsidR="0098006D" w:rsidRPr="00BF1483" w:rsidRDefault="0098006D" w:rsidP="0098006D">
      <w:pPr>
        <w:pStyle w:val="NormalWeb"/>
        <w:shd w:val="clear" w:color="auto" w:fill="FFFFFF"/>
        <w:ind w:firstLine="708"/>
        <w:rPr>
          <w:rFonts w:ascii="Arial" w:hAnsi="Arial" w:cs="Arial"/>
          <w:sz w:val="14"/>
          <w:szCs w:val="14"/>
        </w:rPr>
      </w:pPr>
      <w:r w:rsidRPr="00BF1483">
        <w:rPr>
          <w:rFonts w:ascii="Arial" w:hAnsi="Arial" w:cs="Arial"/>
          <w:sz w:val="14"/>
          <w:szCs w:val="14"/>
        </w:rPr>
        <w:t>“1.4.   Certificado expedido por la persona natural o su contador, relativa al tamaño empre</w:t>
      </w:r>
      <w:r w:rsidRPr="00BF1483">
        <w:rPr>
          <w:rFonts w:ascii="Arial" w:hAnsi="Arial" w:cs="Arial"/>
          <w:sz w:val="14"/>
          <w:szCs w:val="14"/>
        </w:rPr>
        <w:softHyphen/>
        <w:t>sarial de acuerdo con la definición legal y reglamentaria.</w:t>
      </w:r>
    </w:p>
    <w:p w14:paraId="1A9D18BD" w14:textId="77777777" w:rsidR="0098006D" w:rsidRPr="00BF1483" w:rsidRDefault="0098006D" w:rsidP="0098006D">
      <w:pPr>
        <w:pStyle w:val="NormalWeb"/>
        <w:shd w:val="clear" w:color="auto" w:fill="FFFFFF"/>
        <w:rPr>
          <w:rFonts w:ascii="Arial" w:hAnsi="Arial" w:cs="Arial"/>
          <w:sz w:val="14"/>
          <w:szCs w:val="14"/>
        </w:rPr>
      </w:pPr>
      <w:r w:rsidRPr="00BF1483">
        <w:rPr>
          <w:rFonts w:ascii="Arial" w:hAnsi="Arial" w:cs="Arial"/>
          <w:sz w:val="14"/>
          <w:szCs w:val="14"/>
        </w:rPr>
        <w:tab/>
        <w:t>“2.    Si es una persona jurídica:</w:t>
      </w:r>
    </w:p>
    <w:p w14:paraId="17CAC27C" w14:textId="77777777" w:rsidR="0098006D" w:rsidRPr="00BF1483" w:rsidRDefault="0098006D" w:rsidP="0098006D">
      <w:pPr>
        <w:pStyle w:val="NormalWeb"/>
        <w:shd w:val="clear" w:color="auto" w:fill="FFFFFF"/>
        <w:rPr>
          <w:rFonts w:ascii="Arial" w:hAnsi="Arial" w:cs="Arial"/>
          <w:sz w:val="14"/>
          <w:szCs w:val="14"/>
        </w:rPr>
      </w:pPr>
      <w:r w:rsidRPr="00BF1483">
        <w:rPr>
          <w:rFonts w:ascii="Arial" w:hAnsi="Arial" w:cs="Arial"/>
          <w:sz w:val="14"/>
          <w:szCs w:val="14"/>
        </w:rPr>
        <w:tab/>
        <w:t>“2.1.   Bienes, obras y servicios que ofrecerá a las Entidades Estatales, identificados con el Clasificador de Bienes y Servicios en el tercer nivel.</w:t>
      </w:r>
    </w:p>
    <w:p w14:paraId="5893CEE2" w14:textId="77777777" w:rsidR="0098006D" w:rsidRPr="00BF1483" w:rsidRDefault="0098006D" w:rsidP="0098006D">
      <w:pPr>
        <w:pStyle w:val="NormalWeb"/>
        <w:shd w:val="clear" w:color="auto" w:fill="FFFFFF"/>
        <w:ind w:firstLine="708"/>
        <w:rPr>
          <w:rFonts w:ascii="Arial" w:hAnsi="Arial" w:cs="Arial"/>
          <w:sz w:val="14"/>
          <w:szCs w:val="14"/>
        </w:rPr>
      </w:pPr>
      <w:r w:rsidRPr="00BF1483">
        <w:rPr>
          <w:rFonts w:ascii="Arial" w:hAnsi="Arial" w:cs="Arial"/>
          <w:sz w:val="14"/>
          <w:szCs w:val="14"/>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3974AB03" w14:textId="77777777" w:rsidR="0098006D" w:rsidRPr="00BF1483" w:rsidRDefault="0098006D" w:rsidP="0098006D">
      <w:pPr>
        <w:pStyle w:val="NormalWeb"/>
        <w:shd w:val="clear" w:color="auto" w:fill="FFFFFF"/>
        <w:ind w:firstLine="708"/>
        <w:rPr>
          <w:rFonts w:ascii="Arial" w:hAnsi="Arial" w:cs="Arial"/>
          <w:sz w:val="14"/>
          <w:szCs w:val="14"/>
        </w:rPr>
      </w:pPr>
      <w:r w:rsidRPr="00BF1483">
        <w:rPr>
          <w:rFonts w:ascii="Arial" w:hAnsi="Arial" w:cs="Arial"/>
          <w:sz w:val="14"/>
          <w:szCs w:val="14"/>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4BD1760B" w14:textId="77777777" w:rsidR="0098006D" w:rsidRPr="00BF1483" w:rsidRDefault="0098006D" w:rsidP="0098006D">
      <w:pPr>
        <w:pStyle w:val="NormalWeb"/>
        <w:shd w:val="clear" w:color="auto" w:fill="FFFFFF"/>
        <w:rPr>
          <w:rFonts w:ascii="Arial" w:hAnsi="Arial" w:cs="Arial"/>
          <w:sz w:val="14"/>
          <w:szCs w:val="14"/>
        </w:rPr>
      </w:pPr>
      <w:r w:rsidRPr="00BF1483">
        <w:rPr>
          <w:rFonts w:ascii="Arial" w:hAnsi="Arial" w:cs="Arial"/>
          <w:sz w:val="14"/>
          <w:szCs w:val="14"/>
        </w:rPr>
        <w:t xml:space="preserve">    </w:t>
      </w:r>
      <w:r w:rsidRPr="00BF1483">
        <w:rPr>
          <w:rFonts w:ascii="Arial" w:hAnsi="Arial" w:cs="Arial"/>
          <w:sz w:val="14"/>
          <w:szCs w:val="14"/>
        </w:rPr>
        <w:tab/>
        <w:t>“I. Principales cuentas detalladas del balance general.</w:t>
      </w:r>
    </w:p>
    <w:p w14:paraId="3DAA69AD" w14:textId="77777777" w:rsidR="0098006D" w:rsidRPr="00BF1483" w:rsidRDefault="0098006D" w:rsidP="0098006D">
      <w:pPr>
        <w:pStyle w:val="NormalWeb"/>
        <w:shd w:val="clear" w:color="auto" w:fill="FFFFFF"/>
        <w:ind w:firstLine="708"/>
        <w:rPr>
          <w:rFonts w:ascii="Arial" w:hAnsi="Arial" w:cs="Arial"/>
          <w:sz w:val="14"/>
          <w:szCs w:val="14"/>
        </w:rPr>
      </w:pPr>
      <w:r w:rsidRPr="00BF1483">
        <w:rPr>
          <w:rFonts w:ascii="Arial" w:hAnsi="Arial" w:cs="Arial"/>
          <w:sz w:val="14"/>
          <w:szCs w:val="14"/>
        </w:rPr>
        <w:t>“II. Principales cuentas del estado de pérdidas y ganancias.</w:t>
      </w:r>
    </w:p>
    <w:p w14:paraId="4DA4D7FB" w14:textId="77777777" w:rsidR="0098006D" w:rsidRPr="00BF1483" w:rsidRDefault="0098006D" w:rsidP="0098006D">
      <w:pPr>
        <w:pStyle w:val="NormalWeb"/>
        <w:shd w:val="clear" w:color="auto" w:fill="FFFFFF"/>
        <w:ind w:firstLine="708"/>
        <w:rPr>
          <w:rFonts w:ascii="Arial" w:hAnsi="Arial" w:cs="Arial"/>
          <w:sz w:val="14"/>
          <w:szCs w:val="14"/>
        </w:rPr>
      </w:pPr>
      <w:r w:rsidRPr="00BF1483">
        <w:rPr>
          <w:rFonts w:ascii="Arial" w:hAnsi="Arial" w:cs="Arial"/>
          <w:sz w:val="14"/>
          <w:szCs w:val="14"/>
        </w:rPr>
        <w:t>“III. Cuentas contingentes deudoras y acreedoras.</w:t>
      </w:r>
    </w:p>
    <w:p w14:paraId="47FE929F" w14:textId="77777777" w:rsidR="0098006D" w:rsidRPr="00BF1483" w:rsidRDefault="0098006D" w:rsidP="0098006D">
      <w:pPr>
        <w:pStyle w:val="NormalWeb"/>
        <w:shd w:val="clear" w:color="auto" w:fill="FFFFFF"/>
        <w:ind w:firstLine="708"/>
        <w:rPr>
          <w:rFonts w:ascii="Arial" w:hAnsi="Arial" w:cs="Arial"/>
          <w:sz w:val="14"/>
          <w:szCs w:val="14"/>
        </w:rPr>
      </w:pPr>
      <w:r w:rsidRPr="00BF1483">
        <w:rPr>
          <w:rFonts w:ascii="Arial" w:hAnsi="Arial" w:cs="Arial"/>
          <w:sz w:val="14"/>
          <w:szCs w:val="14"/>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0C4BC0D2" w14:textId="77777777" w:rsidR="0098006D" w:rsidRPr="00BF1483" w:rsidRDefault="0098006D" w:rsidP="0098006D">
      <w:pPr>
        <w:pStyle w:val="NormalWeb"/>
        <w:shd w:val="clear" w:color="auto" w:fill="FFFFFF"/>
        <w:ind w:firstLine="708"/>
        <w:rPr>
          <w:rFonts w:ascii="Arial" w:hAnsi="Arial" w:cs="Arial"/>
          <w:sz w:val="14"/>
          <w:szCs w:val="14"/>
        </w:rPr>
      </w:pPr>
      <w:r w:rsidRPr="00BF1483">
        <w:rPr>
          <w:rFonts w:ascii="Arial" w:hAnsi="Arial" w:cs="Arial"/>
          <w:sz w:val="14"/>
          <w:szCs w:val="14"/>
        </w:rPr>
        <w:t>“2.4.   Copia de los documentos adicionales exigidos por la Superintendencia de Sociedades respecto de las sociedades sometidas a su inspección, vigilancia o control.</w:t>
      </w:r>
    </w:p>
    <w:p w14:paraId="5130F0B6" w14:textId="77777777" w:rsidR="0098006D" w:rsidRPr="00BF1483" w:rsidRDefault="0098006D" w:rsidP="0098006D">
      <w:pPr>
        <w:pStyle w:val="NormalWeb"/>
        <w:shd w:val="clear" w:color="auto" w:fill="FFFFFF"/>
        <w:ind w:firstLine="708"/>
        <w:rPr>
          <w:rFonts w:ascii="Arial" w:hAnsi="Arial" w:cs="Arial"/>
          <w:sz w:val="14"/>
          <w:szCs w:val="14"/>
        </w:rPr>
      </w:pPr>
      <w:r w:rsidRPr="00BF1483">
        <w:rPr>
          <w:rFonts w:ascii="Arial" w:hAnsi="Arial" w:cs="Arial"/>
          <w:sz w:val="14"/>
          <w:szCs w:val="14"/>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BF1483">
        <w:rPr>
          <w:rFonts w:ascii="Arial" w:hAnsi="Arial" w:cs="Arial"/>
          <w:sz w:val="14"/>
          <w:szCs w:val="14"/>
        </w:rPr>
        <w:softHyphen/>
        <w:t>ficador de Bienes y Servicios en el tercer nivel. Si la constitución del interesado es menor a tres (3) años, puede acreditar la experiencia de sus accionistas, socios o constituyentes.</w:t>
      </w:r>
    </w:p>
    <w:p w14:paraId="5D8F4757" w14:textId="77777777" w:rsidR="0098006D" w:rsidRPr="00BF1483" w:rsidRDefault="0098006D" w:rsidP="0098006D">
      <w:pPr>
        <w:pStyle w:val="NormalWeb"/>
        <w:shd w:val="clear" w:color="auto" w:fill="FFFFFF"/>
        <w:ind w:firstLine="708"/>
        <w:rPr>
          <w:rFonts w:ascii="Arial" w:hAnsi="Arial" w:cs="Arial"/>
          <w:sz w:val="14"/>
          <w:szCs w:val="14"/>
        </w:rPr>
      </w:pPr>
      <w:r w:rsidRPr="00BF1483">
        <w:rPr>
          <w:rFonts w:ascii="Arial" w:hAnsi="Arial" w:cs="Arial"/>
          <w:sz w:val="14"/>
          <w:szCs w:val="14"/>
        </w:rPr>
        <w:t>“2.6.   Certificado expedido por el representante legal y el revisor fiscal, si la persona jurídica está obligada a tenerlo, o el auditor o contador, relativa al tamaño empresarial de acuerdo con la definición legal y reglamentaria.</w:t>
      </w:r>
    </w:p>
    <w:p w14:paraId="5CB0AA8C" w14:textId="77777777" w:rsidR="0098006D" w:rsidRPr="00BF1483" w:rsidRDefault="0098006D" w:rsidP="0098006D">
      <w:pPr>
        <w:pStyle w:val="NormalWeb"/>
        <w:shd w:val="clear" w:color="auto" w:fill="FFFFFF"/>
        <w:rPr>
          <w:rFonts w:ascii="Arial" w:hAnsi="Arial" w:cs="Arial"/>
          <w:sz w:val="14"/>
          <w:szCs w:val="14"/>
        </w:rPr>
      </w:pPr>
      <w:r w:rsidRPr="00BF1483">
        <w:rPr>
          <w:rFonts w:ascii="Arial" w:hAnsi="Arial" w:cs="Arial"/>
          <w:sz w:val="14"/>
          <w:szCs w:val="14"/>
        </w:rPr>
        <w:t>Las sucursales de sociedad extranjera deben presentar para registro la información contable y financiera de su casa matriz. Los estados financieros de las sociedades extranjeras deben ser presentados de conformidad con las normas aplicables en el país en el que son emitidos.</w:t>
      </w:r>
    </w:p>
    <w:p w14:paraId="008BA3D1" w14:textId="77777777" w:rsidR="0098006D" w:rsidRPr="00BF1483" w:rsidRDefault="0098006D" w:rsidP="0098006D">
      <w:pPr>
        <w:pStyle w:val="NormalWeb"/>
        <w:shd w:val="clear" w:color="auto" w:fill="FFFFFF"/>
        <w:rPr>
          <w:rFonts w:ascii="Arial" w:hAnsi="Arial" w:cs="Arial"/>
          <w:sz w:val="14"/>
          <w:szCs w:val="14"/>
        </w:rPr>
      </w:pPr>
      <w:r w:rsidRPr="00BF1483">
        <w:rPr>
          <w:rFonts w:ascii="Arial" w:hAnsi="Arial" w:cs="Arial"/>
          <w:sz w:val="14"/>
          <w:szCs w:val="14"/>
        </w:rPr>
        <w:t>Los proponentes que terminan su año contable en una fecha distinta al 31 de diciembre, deben actualizar la información financiera en la fecha correspondiente; sin perjuicio de la obligación de renovar el RUP de acuerdo con lo establecido en el artículo 2.2.1.1.1.5.1</w:t>
      </w:r>
      <w:r w:rsidRPr="00BF1483">
        <w:rPr>
          <w:rStyle w:val="Textoennegrita"/>
          <w:rFonts w:ascii="Arial" w:hAnsi="Arial" w:cs="Arial"/>
          <w:sz w:val="14"/>
          <w:szCs w:val="14"/>
        </w:rPr>
        <w:t> </w:t>
      </w:r>
      <w:r w:rsidRPr="00BF1483">
        <w:rPr>
          <w:rFonts w:ascii="Arial" w:hAnsi="Arial" w:cs="Arial"/>
          <w:sz w:val="14"/>
          <w:szCs w:val="14"/>
        </w:rPr>
        <w:t>del presente decreto”.</w:t>
      </w:r>
    </w:p>
    <w:p w14:paraId="08182C12" w14:textId="77777777" w:rsidR="0098006D" w:rsidRPr="00BF1483" w:rsidRDefault="0098006D" w:rsidP="0098006D">
      <w:pPr>
        <w:pStyle w:val="Textonotapie"/>
        <w:ind w:firstLine="708"/>
        <w:rPr>
          <w:sz w:val="14"/>
          <w:szCs w:val="14"/>
        </w:rPr>
      </w:pPr>
    </w:p>
  </w:footnote>
  <w:footnote w:id="15">
    <w:p w14:paraId="225F6949" w14:textId="77777777" w:rsidR="0098006D" w:rsidRPr="00BF1483" w:rsidRDefault="0098006D" w:rsidP="0098006D">
      <w:pPr>
        <w:pStyle w:val="Textonotapie"/>
        <w:ind w:firstLine="709"/>
        <w:jc w:val="both"/>
        <w:rPr>
          <w:sz w:val="14"/>
          <w:szCs w:val="14"/>
          <w:lang w:eastAsia="es-CO"/>
        </w:rPr>
      </w:pPr>
      <w:r w:rsidRPr="00BF1483">
        <w:rPr>
          <w:rStyle w:val="Refdenotaalpie"/>
          <w:sz w:val="14"/>
          <w:szCs w:val="14"/>
        </w:rPr>
        <w:footnoteRef/>
      </w:r>
      <w:r w:rsidRPr="00BF1483">
        <w:rPr>
          <w:sz w:val="14"/>
          <w:szCs w:val="14"/>
        </w:rPr>
        <w:t xml:space="preserve"> </w:t>
      </w:r>
      <w:r w:rsidRPr="00BF1483">
        <w:rPr>
          <w:sz w:val="14"/>
          <w:szCs w:val="14"/>
          <w:lang w:eastAsia="es-CO"/>
        </w:rPr>
        <w:t>Decreto 1082 de 2015:</w:t>
      </w:r>
      <w:r w:rsidRPr="00BF1483">
        <w:rPr>
          <w:sz w:val="14"/>
          <w:szCs w:val="14"/>
        </w:rPr>
        <w:t xml:space="preserve"> </w:t>
      </w:r>
      <w:r w:rsidRPr="00BF1483">
        <w:rPr>
          <w:sz w:val="14"/>
          <w:szCs w:val="14"/>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4156E415" w14:textId="77777777" w:rsidR="0098006D" w:rsidRPr="00BF1483" w:rsidRDefault="0098006D" w:rsidP="0098006D">
      <w:pPr>
        <w:pStyle w:val="Textonotapie"/>
        <w:ind w:firstLine="709"/>
        <w:jc w:val="both"/>
        <w:rPr>
          <w:sz w:val="14"/>
          <w:szCs w:val="14"/>
          <w:lang w:eastAsia="es-CO"/>
        </w:rPr>
      </w:pPr>
      <w:r w:rsidRPr="00BF1483">
        <w:rPr>
          <w:sz w:val="14"/>
          <w:szCs w:val="14"/>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D78D18F" w14:textId="77777777" w:rsidR="0098006D" w:rsidRPr="00BF1483" w:rsidRDefault="0098006D" w:rsidP="0098006D">
      <w:pPr>
        <w:pStyle w:val="Textonotapie"/>
        <w:ind w:firstLine="709"/>
        <w:jc w:val="both"/>
        <w:rPr>
          <w:sz w:val="14"/>
          <w:szCs w:val="14"/>
          <w:lang w:eastAsia="es-CO"/>
        </w:rPr>
      </w:pPr>
      <w:r w:rsidRPr="00BF1483">
        <w:rPr>
          <w:sz w:val="14"/>
          <w:szCs w:val="14"/>
          <w:lang w:eastAsia="es-CO"/>
        </w:rPr>
        <w:t>“Los inscritos en el RUP pueden en cualquier momento solicitar a la cámara de comercio cancelar su inscripción”.</w:t>
      </w:r>
    </w:p>
    <w:p w14:paraId="5F0C2786" w14:textId="77777777" w:rsidR="0098006D" w:rsidRPr="00BF1483" w:rsidRDefault="0098006D" w:rsidP="0098006D">
      <w:pPr>
        <w:pStyle w:val="Textonotapie"/>
        <w:ind w:firstLine="709"/>
        <w:jc w:val="both"/>
        <w:rPr>
          <w:sz w:val="14"/>
          <w:szCs w:val="14"/>
        </w:rPr>
      </w:pPr>
    </w:p>
  </w:footnote>
  <w:footnote w:id="16">
    <w:p w14:paraId="705531F1" w14:textId="77777777" w:rsidR="0098006D" w:rsidRPr="00BF1483" w:rsidRDefault="0098006D" w:rsidP="0098006D">
      <w:pPr>
        <w:ind w:firstLine="708"/>
        <w:jc w:val="both"/>
        <w:rPr>
          <w:rFonts w:ascii="Arial" w:hAnsi="Arial" w:cs="Arial"/>
          <w:sz w:val="14"/>
          <w:szCs w:val="14"/>
        </w:rPr>
      </w:pPr>
      <w:r w:rsidRPr="00BF1483">
        <w:rPr>
          <w:rStyle w:val="Refdenotaalpie"/>
          <w:rFonts w:ascii="Arial" w:hAnsi="Arial" w:cs="Arial"/>
          <w:sz w:val="14"/>
          <w:szCs w:val="14"/>
        </w:rPr>
        <w:footnoteRef/>
      </w:r>
      <w:r w:rsidRPr="00BF1483">
        <w:rPr>
          <w:rFonts w:ascii="Arial" w:hAnsi="Arial" w:cs="Arial"/>
          <w:sz w:val="14"/>
          <w:szCs w:val="14"/>
        </w:rPr>
        <w:t xml:space="preserve"> “6.3. De la impugnación de la inscripción en el Registro Único de Proponentes (RUP). Realizada la verificación a que se refiere el numeral 6.1</w:t>
      </w:r>
      <w:r w:rsidRPr="00BF1483">
        <w:rPr>
          <w:rFonts w:ascii="Arial" w:hAnsi="Arial" w:cs="Arial"/>
          <w:spacing w:val="1"/>
          <w:sz w:val="14"/>
          <w:szCs w:val="14"/>
        </w:rPr>
        <w:t xml:space="preserve"> </w:t>
      </w:r>
      <w:r w:rsidRPr="00BF1483">
        <w:rPr>
          <w:rFonts w:ascii="Arial" w:hAnsi="Arial" w:cs="Arial"/>
          <w:spacing w:val="-1"/>
          <w:sz w:val="14"/>
          <w:szCs w:val="14"/>
        </w:rPr>
        <w:t>del</w:t>
      </w:r>
      <w:r w:rsidRPr="00BF1483">
        <w:rPr>
          <w:rFonts w:ascii="Arial" w:hAnsi="Arial" w:cs="Arial"/>
          <w:spacing w:val="-8"/>
          <w:sz w:val="14"/>
          <w:szCs w:val="14"/>
        </w:rPr>
        <w:t xml:space="preserve"> </w:t>
      </w:r>
      <w:r w:rsidRPr="00BF1483">
        <w:rPr>
          <w:rFonts w:ascii="Arial" w:hAnsi="Arial" w:cs="Arial"/>
          <w:spacing w:val="-1"/>
          <w:sz w:val="14"/>
          <w:szCs w:val="14"/>
        </w:rPr>
        <w:t>presente</w:t>
      </w:r>
      <w:r w:rsidRPr="00BF1483">
        <w:rPr>
          <w:rFonts w:ascii="Arial" w:hAnsi="Arial" w:cs="Arial"/>
          <w:spacing w:val="-8"/>
          <w:sz w:val="14"/>
          <w:szCs w:val="14"/>
        </w:rPr>
        <w:t xml:space="preserve"> </w:t>
      </w:r>
      <w:r w:rsidRPr="00BF1483">
        <w:rPr>
          <w:rFonts w:ascii="Arial" w:hAnsi="Arial" w:cs="Arial"/>
          <w:spacing w:val="-1"/>
          <w:sz w:val="14"/>
          <w:szCs w:val="14"/>
        </w:rPr>
        <w:t>artículo,</w:t>
      </w:r>
      <w:r w:rsidRPr="00BF1483">
        <w:rPr>
          <w:rFonts w:ascii="Arial" w:hAnsi="Arial" w:cs="Arial"/>
          <w:spacing w:val="-8"/>
          <w:sz w:val="14"/>
          <w:szCs w:val="14"/>
        </w:rPr>
        <w:t xml:space="preserve"> </w:t>
      </w:r>
      <w:r w:rsidRPr="00BF1483">
        <w:rPr>
          <w:rFonts w:ascii="Arial" w:hAnsi="Arial" w:cs="Arial"/>
          <w:spacing w:val="-1"/>
          <w:sz w:val="14"/>
          <w:szCs w:val="14"/>
        </w:rPr>
        <w:t>la</w:t>
      </w:r>
      <w:r w:rsidRPr="00BF1483">
        <w:rPr>
          <w:rFonts w:ascii="Arial" w:hAnsi="Arial" w:cs="Arial"/>
          <w:spacing w:val="-7"/>
          <w:sz w:val="14"/>
          <w:szCs w:val="14"/>
        </w:rPr>
        <w:t xml:space="preserve"> </w:t>
      </w:r>
      <w:r w:rsidRPr="00BF1483">
        <w:rPr>
          <w:rFonts w:ascii="Arial" w:hAnsi="Arial" w:cs="Arial"/>
          <w:spacing w:val="-1"/>
          <w:sz w:val="14"/>
          <w:szCs w:val="14"/>
        </w:rPr>
        <w:t>Cámara</w:t>
      </w:r>
      <w:r w:rsidRPr="00BF1483">
        <w:rPr>
          <w:rFonts w:ascii="Arial" w:hAnsi="Arial" w:cs="Arial"/>
          <w:spacing w:val="-8"/>
          <w:sz w:val="14"/>
          <w:szCs w:val="14"/>
        </w:rPr>
        <w:t xml:space="preserve"> </w:t>
      </w:r>
      <w:r w:rsidRPr="00BF1483">
        <w:rPr>
          <w:rFonts w:ascii="Arial" w:hAnsi="Arial" w:cs="Arial"/>
          <w:spacing w:val="-1"/>
          <w:sz w:val="14"/>
          <w:szCs w:val="14"/>
        </w:rPr>
        <w:t>publicará</w:t>
      </w:r>
      <w:r w:rsidRPr="00BF1483">
        <w:rPr>
          <w:rFonts w:ascii="Arial" w:hAnsi="Arial" w:cs="Arial"/>
          <w:spacing w:val="-8"/>
          <w:sz w:val="14"/>
          <w:szCs w:val="14"/>
        </w:rPr>
        <w:t xml:space="preserve"> </w:t>
      </w:r>
      <w:r w:rsidRPr="00BF1483">
        <w:rPr>
          <w:rFonts w:ascii="Arial" w:hAnsi="Arial" w:cs="Arial"/>
          <w:spacing w:val="-1"/>
          <w:sz w:val="14"/>
          <w:szCs w:val="14"/>
        </w:rPr>
        <w:t>el</w:t>
      </w:r>
      <w:r w:rsidRPr="00BF1483">
        <w:rPr>
          <w:rFonts w:ascii="Arial" w:hAnsi="Arial" w:cs="Arial"/>
          <w:spacing w:val="-8"/>
          <w:sz w:val="14"/>
          <w:szCs w:val="14"/>
        </w:rPr>
        <w:t xml:space="preserve"> </w:t>
      </w:r>
      <w:r w:rsidRPr="00BF1483">
        <w:rPr>
          <w:rFonts w:ascii="Arial" w:hAnsi="Arial" w:cs="Arial"/>
          <w:spacing w:val="-1"/>
          <w:sz w:val="14"/>
          <w:szCs w:val="14"/>
        </w:rPr>
        <w:t>acto</w:t>
      </w:r>
      <w:r w:rsidRPr="00BF1483">
        <w:rPr>
          <w:rFonts w:ascii="Arial" w:hAnsi="Arial" w:cs="Arial"/>
          <w:spacing w:val="-7"/>
          <w:sz w:val="14"/>
          <w:szCs w:val="14"/>
        </w:rPr>
        <w:t xml:space="preserve"> </w:t>
      </w:r>
      <w:r w:rsidRPr="00BF1483">
        <w:rPr>
          <w:rFonts w:ascii="Arial" w:hAnsi="Arial" w:cs="Arial"/>
          <w:spacing w:val="-1"/>
          <w:sz w:val="14"/>
          <w:szCs w:val="14"/>
        </w:rPr>
        <w:t>de</w:t>
      </w:r>
      <w:r w:rsidRPr="00BF1483">
        <w:rPr>
          <w:rFonts w:ascii="Arial" w:hAnsi="Arial" w:cs="Arial"/>
          <w:spacing w:val="-8"/>
          <w:sz w:val="14"/>
          <w:szCs w:val="14"/>
        </w:rPr>
        <w:t xml:space="preserve"> </w:t>
      </w:r>
      <w:r w:rsidRPr="00BF1483">
        <w:rPr>
          <w:rFonts w:ascii="Arial" w:hAnsi="Arial" w:cs="Arial"/>
          <w:spacing w:val="-1"/>
          <w:sz w:val="14"/>
          <w:szCs w:val="14"/>
        </w:rPr>
        <w:t>inscripción,</w:t>
      </w:r>
      <w:r w:rsidRPr="00BF1483">
        <w:rPr>
          <w:rFonts w:ascii="Arial" w:hAnsi="Arial" w:cs="Arial"/>
          <w:spacing w:val="-8"/>
          <w:sz w:val="14"/>
          <w:szCs w:val="14"/>
        </w:rPr>
        <w:t xml:space="preserve"> </w:t>
      </w:r>
      <w:r w:rsidRPr="00BF1483">
        <w:rPr>
          <w:rFonts w:ascii="Arial" w:hAnsi="Arial" w:cs="Arial"/>
          <w:spacing w:val="-1"/>
          <w:sz w:val="14"/>
          <w:szCs w:val="14"/>
        </w:rPr>
        <w:t>contra</w:t>
      </w:r>
      <w:r w:rsidRPr="00BF1483">
        <w:rPr>
          <w:rFonts w:ascii="Arial" w:hAnsi="Arial" w:cs="Arial"/>
          <w:spacing w:val="-8"/>
          <w:sz w:val="14"/>
          <w:szCs w:val="14"/>
        </w:rPr>
        <w:t xml:space="preserve"> </w:t>
      </w:r>
      <w:r w:rsidRPr="00BF1483">
        <w:rPr>
          <w:rFonts w:ascii="Arial" w:hAnsi="Arial" w:cs="Arial"/>
          <w:spacing w:val="-1"/>
          <w:sz w:val="14"/>
          <w:szCs w:val="14"/>
        </w:rPr>
        <w:t>el</w:t>
      </w:r>
      <w:r w:rsidRPr="00BF1483">
        <w:rPr>
          <w:rFonts w:ascii="Arial" w:hAnsi="Arial" w:cs="Arial"/>
          <w:spacing w:val="-7"/>
          <w:sz w:val="14"/>
          <w:szCs w:val="14"/>
        </w:rPr>
        <w:t xml:space="preserve"> </w:t>
      </w:r>
      <w:r w:rsidRPr="00BF1483">
        <w:rPr>
          <w:rFonts w:ascii="Arial" w:hAnsi="Arial" w:cs="Arial"/>
          <w:spacing w:val="-1"/>
          <w:sz w:val="14"/>
          <w:szCs w:val="14"/>
        </w:rPr>
        <w:t>cual</w:t>
      </w:r>
      <w:r w:rsidRPr="00BF1483">
        <w:rPr>
          <w:rFonts w:ascii="Arial" w:hAnsi="Arial" w:cs="Arial"/>
          <w:spacing w:val="-8"/>
          <w:sz w:val="14"/>
          <w:szCs w:val="14"/>
        </w:rPr>
        <w:t xml:space="preserve"> </w:t>
      </w:r>
      <w:r w:rsidRPr="00BF1483">
        <w:rPr>
          <w:rFonts w:ascii="Arial" w:hAnsi="Arial" w:cs="Arial"/>
          <w:spacing w:val="-1"/>
          <w:sz w:val="14"/>
          <w:szCs w:val="14"/>
        </w:rPr>
        <w:t>cualquier</w:t>
      </w:r>
      <w:r w:rsidRPr="00BF1483">
        <w:rPr>
          <w:rFonts w:ascii="Arial" w:hAnsi="Arial" w:cs="Arial"/>
          <w:spacing w:val="-8"/>
          <w:sz w:val="14"/>
          <w:szCs w:val="14"/>
        </w:rPr>
        <w:t xml:space="preserve"> </w:t>
      </w:r>
      <w:r w:rsidRPr="00BF1483">
        <w:rPr>
          <w:rFonts w:ascii="Arial" w:hAnsi="Arial" w:cs="Arial"/>
          <w:spacing w:val="-1"/>
          <w:sz w:val="14"/>
          <w:szCs w:val="14"/>
        </w:rPr>
        <w:t>persona</w:t>
      </w:r>
      <w:r w:rsidRPr="00BF1483">
        <w:rPr>
          <w:rFonts w:ascii="Arial" w:hAnsi="Arial" w:cs="Arial"/>
          <w:spacing w:val="-8"/>
          <w:sz w:val="14"/>
          <w:szCs w:val="14"/>
        </w:rPr>
        <w:t xml:space="preserve"> </w:t>
      </w:r>
      <w:r w:rsidRPr="00BF1483">
        <w:rPr>
          <w:rFonts w:ascii="Arial" w:hAnsi="Arial" w:cs="Arial"/>
          <w:sz w:val="14"/>
          <w:szCs w:val="14"/>
        </w:rPr>
        <w:t>podrá</w:t>
      </w:r>
      <w:r w:rsidRPr="00BF1483">
        <w:rPr>
          <w:rFonts w:ascii="Arial" w:hAnsi="Arial" w:cs="Arial"/>
          <w:spacing w:val="-7"/>
          <w:sz w:val="14"/>
          <w:szCs w:val="14"/>
        </w:rPr>
        <w:t xml:space="preserve"> </w:t>
      </w:r>
      <w:r w:rsidRPr="00BF1483">
        <w:rPr>
          <w:rFonts w:ascii="Arial" w:hAnsi="Arial" w:cs="Arial"/>
          <w:sz w:val="14"/>
          <w:szCs w:val="14"/>
        </w:rPr>
        <w:t>interponer</w:t>
      </w:r>
      <w:r w:rsidRPr="00BF1483">
        <w:rPr>
          <w:rFonts w:ascii="Arial" w:hAnsi="Arial" w:cs="Arial"/>
          <w:spacing w:val="-8"/>
          <w:sz w:val="14"/>
          <w:szCs w:val="14"/>
        </w:rPr>
        <w:t xml:space="preserve"> </w:t>
      </w:r>
      <w:r w:rsidRPr="00BF1483">
        <w:rPr>
          <w:rFonts w:ascii="Arial" w:hAnsi="Arial" w:cs="Arial"/>
          <w:sz w:val="14"/>
          <w:szCs w:val="14"/>
        </w:rPr>
        <w:t>recurso</w:t>
      </w:r>
      <w:r w:rsidRPr="00BF1483">
        <w:rPr>
          <w:rFonts w:ascii="Arial" w:hAnsi="Arial" w:cs="Arial"/>
          <w:spacing w:val="-8"/>
          <w:sz w:val="14"/>
          <w:szCs w:val="14"/>
        </w:rPr>
        <w:t xml:space="preserve"> </w:t>
      </w:r>
      <w:r w:rsidRPr="00BF1483">
        <w:rPr>
          <w:rFonts w:ascii="Arial" w:hAnsi="Arial" w:cs="Arial"/>
          <w:sz w:val="14"/>
          <w:szCs w:val="14"/>
        </w:rPr>
        <w:t>de</w:t>
      </w:r>
      <w:r w:rsidRPr="00BF1483">
        <w:rPr>
          <w:rFonts w:ascii="Arial" w:hAnsi="Arial" w:cs="Arial"/>
          <w:spacing w:val="-7"/>
          <w:sz w:val="14"/>
          <w:szCs w:val="14"/>
        </w:rPr>
        <w:t xml:space="preserve"> </w:t>
      </w:r>
      <w:r w:rsidRPr="00BF1483">
        <w:rPr>
          <w:rFonts w:ascii="Arial" w:hAnsi="Arial" w:cs="Arial"/>
          <w:sz w:val="14"/>
          <w:szCs w:val="14"/>
        </w:rPr>
        <w:t>reposición</w:t>
      </w:r>
      <w:r w:rsidRPr="00BF1483">
        <w:rPr>
          <w:rFonts w:ascii="Arial" w:hAnsi="Arial" w:cs="Arial"/>
          <w:spacing w:val="-8"/>
          <w:sz w:val="14"/>
          <w:szCs w:val="14"/>
        </w:rPr>
        <w:t xml:space="preserve"> </w:t>
      </w:r>
      <w:r w:rsidRPr="00BF1483">
        <w:rPr>
          <w:rFonts w:ascii="Arial" w:hAnsi="Arial" w:cs="Arial"/>
          <w:sz w:val="14"/>
          <w:szCs w:val="14"/>
        </w:rPr>
        <w:t>ante</w:t>
      </w:r>
      <w:r w:rsidRPr="00BF1483">
        <w:rPr>
          <w:rFonts w:ascii="Arial" w:hAnsi="Arial" w:cs="Arial"/>
          <w:spacing w:val="-8"/>
          <w:sz w:val="14"/>
          <w:szCs w:val="14"/>
        </w:rPr>
        <w:t xml:space="preserve"> </w:t>
      </w:r>
      <w:r w:rsidRPr="00BF1483">
        <w:rPr>
          <w:rFonts w:ascii="Arial" w:hAnsi="Arial" w:cs="Arial"/>
          <w:sz w:val="14"/>
          <w:szCs w:val="14"/>
        </w:rPr>
        <w:t>la</w:t>
      </w:r>
      <w:r w:rsidRPr="00BF1483">
        <w:rPr>
          <w:rFonts w:ascii="Arial" w:hAnsi="Arial" w:cs="Arial"/>
          <w:spacing w:val="-8"/>
          <w:sz w:val="14"/>
          <w:szCs w:val="14"/>
        </w:rPr>
        <w:t xml:space="preserve"> </w:t>
      </w:r>
      <w:r w:rsidRPr="00BF1483">
        <w:rPr>
          <w:rFonts w:ascii="Arial" w:hAnsi="Arial" w:cs="Arial"/>
          <w:sz w:val="14"/>
          <w:szCs w:val="14"/>
        </w:rPr>
        <w:t>respectiva</w:t>
      </w:r>
      <w:r w:rsidRPr="00BF1483">
        <w:rPr>
          <w:rFonts w:ascii="Arial" w:hAnsi="Arial" w:cs="Arial"/>
          <w:spacing w:val="-7"/>
          <w:sz w:val="14"/>
          <w:szCs w:val="14"/>
        </w:rPr>
        <w:t xml:space="preserve"> </w:t>
      </w:r>
      <w:r w:rsidRPr="00BF1483">
        <w:rPr>
          <w:rFonts w:ascii="Arial" w:hAnsi="Arial" w:cs="Arial"/>
          <w:sz w:val="14"/>
          <w:szCs w:val="14"/>
        </w:rPr>
        <w:t>Cámara</w:t>
      </w:r>
      <w:r w:rsidRPr="00BF1483">
        <w:rPr>
          <w:rFonts w:ascii="Arial" w:hAnsi="Arial" w:cs="Arial"/>
          <w:spacing w:val="1"/>
          <w:sz w:val="14"/>
          <w:szCs w:val="14"/>
        </w:rPr>
        <w:t xml:space="preserve"> </w:t>
      </w:r>
      <w:r w:rsidRPr="00BF1483">
        <w:rPr>
          <w:rFonts w:ascii="Arial" w:hAnsi="Arial" w:cs="Arial"/>
          <w:sz w:val="14"/>
          <w:szCs w:val="14"/>
        </w:rPr>
        <w:t>de Comercio, durante los diez (10) días hábiles siguientes a la publicación, sin que para ello requiera demostrar interés alguno. Para que la impugnación sea</w:t>
      </w:r>
      <w:r w:rsidRPr="00BF1483">
        <w:rPr>
          <w:rFonts w:ascii="Arial" w:hAnsi="Arial" w:cs="Arial"/>
          <w:spacing w:val="1"/>
          <w:sz w:val="14"/>
          <w:szCs w:val="14"/>
        </w:rPr>
        <w:t xml:space="preserve"> </w:t>
      </w:r>
      <w:r w:rsidRPr="00BF1483">
        <w:rPr>
          <w:rFonts w:ascii="Arial" w:hAnsi="Arial" w:cs="Arial"/>
          <w:sz w:val="14"/>
          <w:szCs w:val="14"/>
        </w:rPr>
        <w:t>admisible deberá prestarse caución bancaria o de compañía de seguros para garantizar los perjuicios que se puedan causar al inscrito. Contra la decisión que</w:t>
      </w:r>
      <w:r w:rsidRPr="00BF1483">
        <w:rPr>
          <w:rFonts w:ascii="Arial" w:hAnsi="Arial" w:cs="Arial"/>
          <w:spacing w:val="1"/>
          <w:sz w:val="14"/>
          <w:szCs w:val="14"/>
        </w:rPr>
        <w:t xml:space="preserve"> </w:t>
      </w:r>
      <w:r w:rsidRPr="00BF1483">
        <w:rPr>
          <w:rFonts w:ascii="Arial" w:hAnsi="Arial" w:cs="Arial"/>
          <w:sz w:val="14"/>
          <w:szCs w:val="14"/>
        </w:rPr>
        <w:t>resuelva</w:t>
      </w:r>
      <w:r w:rsidRPr="00BF1483">
        <w:rPr>
          <w:rFonts w:ascii="Arial" w:hAnsi="Arial" w:cs="Arial"/>
          <w:spacing w:val="-2"/>
          <w:sz w:val="14"/>
          <w:szCs w:val="14"/>
        </w:rPr>
        <w:t xml:space="preserve"> </w:t>
      </w:r>
      <w:r w:rsidRPr="00BF1483">
        <w:rPr>
          <w:rFonts w:ascii="Arial" w:hAnsi="Arial" w:cs="Arial"/>
          <w:sz w:val="14"/>
          <w:szCs w:val="14"/>
        </w:rPr>
        <w:t>el</w:t>
      </w:r>
      <w:r w:rsidRPr="00BF1483">
        <w:rPr>
          <w:rFonts w:ascii="Arial" w:hAnsi="Arial" w:cs="Arial"/>
          <w:spacing w:val="-1"/>
          <w:sz w:val="14"/>
          <w:szCs w:val="14"/>
        </w:rPr>
        <w:t xml:space="preserve"> </w:t>
      </w:r>
      <w:r w:rsidRPr="00BF1483">
        <w:rPr>
          <w:rFonts w:ascii="Arial" w:hAnsi="Arial" w:cs="Arial"/>
          <w:sz w:val="14"/>
          <w:szCs w:val="14"/>
        </w:rPr>
        <w:t>recurso</w:t>
      </w:r>
      <w:r w:rsidRPr="00BF1483">
        <w:rPr>
          <w:rFonts w:ascii="Arial" w:hAnsi="Arial" w:cs="Arial"/>
          <w:spacing w:val="-1"/>
          <w:sz w:val="14"/>
          <w:szCs w:val="14"/>
        </w:rPr>
        <w:t xml:space="preserve"> </w:t>
      </w:r>
      <w:r w:rsidRPr="00BF1483">
        <w:rPr>
          <w:rFonts w:ascii="Arial" w:hAnsi="Arial" w:cs="Arial"/>
          <w:sz w:val="14"/>
          <w:szCs w:val="14"/>
        </w:rPr>
        <w:t>de</w:t>
      </w:r>
      <w:r w:rsidRPr="00BF1483">
        <w:rPr>
          <w:rFonts w:ascii="Arial" w:hAnsi="Arial" w:cs="Arial"/>
          <w:spacing w:val="-1"/>
          <w:sz w:val="14"/>
          <w:szCs w:val="14"/>
        </w:rPr>
        <w:t xml:space="preserve"> </w:t>
      </w:r>
      <w:r w:rsidRPr="00BF1483">
        <w:rPr>
          <w:rFonts w:ascii="Arial" w:hAnsi="Arial" w:cs="Arial"/>
          <w:sz w:val="14"/>
          <w:szCs w:val="14"/>
        </w:rPr>
        <w:t>reposición,</w:t>
      </w:r>
      <w:r w:rsidRPr="00BF1483">
        <w:rPr>
          <w:rFonts w:ascii="Arial" w:hAnsi="Arial" w:cs="Arial"/>
          <w:spacing w:val="-1"/>
          <w:sz w:val="14"/>
          <w:szCs w:val="14"/>
        </w:rPr>
        <w:t xml:space="preserve"> </w:t>
      </w:r>
      <w:r w:rsidRPr="00BF1483">
        <w:rPr>
          <w:rFonts w:ascii="Arial" w:hAnsi="Arial" w:cs="Arial"/>
          <w:sz w:val="14"/>
          <w:szCs w:val="14"/>
        </w:rPr>
        <w:t>no</w:t>
      </w:r>
      <w:r w:rsidRPr="00BF1483">
        <w:rPr>
          <w:rFonts w:ascii="Arial" w:hAnsi="Arial" w:cs="Arial"/>
          <w:spacing w:val="-1"/>
          <w:sz w:val="14"/>
          <w:szCs w:val="14"/>
        </w:rPr>
        <w:t xml:space="preserve"> </w:t>
      </w:r>
      <w:r w:rsidRPr="00BF1483">
        <w:rPr>
          <w:rFonts w:ascii="Arial" w:hAnsi="Arial" w:cs="Arial"/>
          <w:sz w:val="14"/>
          <w:szCs w:val="14"/>
        </w:rPr>
        <w:t>procederá</w:t>
      </w:r>
      <w:r w:rsidRPr="00BF1483">
        <w:rPr>
          <w:rFonts w:ascii="Arial" w:hAnsi="Arial" w:cs="Arial"/>
          <w:spacing w:val="-1"/>
          <w:sz w:val="14"/>
          <w:szCs w:val="14"/>
        </w:rPr>
        <w:t xml:space="preserve"> </w:t>
      </w:r>
      <w:r w:rsidRPr="00BF1483">
        <w:rPr>
          <w:rFonts w:ascii="Arial" w:hAnsi="Arial" w:cs="Arial"/>
          <w:sz w:val="14"/>
          <w:szCs w:val="14"/>
        </w:rPr>
        <w:t>apelación.</w:t>
      </w:r>
    </w:p>
    <w:p w14:paraId="0F69EAD5" w14:textId="77777777" w:rsidR="0098006D" w:rsidRPr="00BF1483" w:rsidRDefault="0098006D" w:rsidP="0098006D">
      <w:pPr>
        <w:ind w:firstLine="708"/>
        <w:jc w:val="both"/>
        <w:rPr>
          <w:rFonts w:ascii="Arial" w:hAnsi="Arial" w:cs="Arial"/>
          <w:sz w:val="14"/>
          <w:szCs w:val="14"/>
        </w:rPr>
      </w:pPr>
      <w:r w:rsidRPr="00BF1483">
        <w:rPr>
          <w:rFonts w:ascii="Arial" w:hAnsi="Arial" w:cs="Arial"/>
          <w:sz w:val="14"/>
          <w:szCs w:val="14"/>
        </w:rPr>
        <w:t>“En</w:t>
      </w:r>
      <w:r w:rsidRPr="00BF1483">
        <w:rPr>
          <w:rFonts w:ascii="Arial" w:hAnsi="Arial" w:cs="Arial"/>
          <w:spacing w:val="-8"/>
          <w:sz w:val="14"/>
          <w:szCs w:val="14"/>
        </w:rPr>
        <w:t xml:space="preserve"> </w:t>
      </w:r>
      <w:r w:rsidRPr="00BF1483">
        <w:rPr>
          <w:rFonts w:ascii="Arial" w:hAnsi="Arial" w:cs="Arial"/>
          <w:sz w:val="14"/>
          <w:szCs w:val="14"/>
        </w:rPr>
        <w:t>firme</w:t>
      </w:r>
      <w:r w:rsidRPr="00BF1483">
        <w:rPr>
          <w:rFonts w:ascii="Arial" w:hAnsi="Arial" w:cs="Arial"/>
          <w:spacing w:val="-7"/>
          <w:sz w:val="14"/>
          <w:szCs w:val="14"/>
        </w:rPr>
        <w:t xml:space="preserve"> </w:t>
      </w:r>
      <w:r w:rsidRPr="00BF1483">
        <w:rPr>
          <w:rFonts w:ascii="Arial" w:hAnsi="Arial" w:cs="Arial"/>
          <w:sz w:val="14"/>
          <w:szCs w:val="14"/>
        </w:rPr>
        <w:t>la</w:t>
      </w:r>
      <w:r w:rsidRPr="00BF1483">
        <w:rPr>
          <w:rFonts w:ascii="Arial" w:hAnsi="Arial" w:cs="Arial"/>
          <w:spacing w:val="-7"/>
          <w:sz w:val="14"/>
          <w:szCs w:val="14"/>
        </w:rPr>
        <w:t xml:space="preserve"> </w:t>
      </w:r>
      <w:r w:rsidRPr="00BF1483">
        <w:rPr>
          <w:rFonts w:ascii="Arial" w:hAnsi="Arial" w:cs="Arial"/>
          <w:sz w:val="14"/>
          <w:szCs w:val="14"/>
        </w:rPr>
        <w:t>inscripción,</w:t>
      </w:r>
      <w:r w:rsidRPr="00BF1483">
        <w:rPr>
          <w:rFonts w:ascii="Arial" w:hAnsi="Arial" w:cs="Arial"/>
          <w:spacing w:val="-7"/>
          <w:sz w:val="14"/>
          <w:szCs w:val="14"/>
        </w:rPr>
        <w:t xml:space="preserve"> </w:t>
      </w:r>
      <w:r w:rsidRPr="00BF1483">
        <w:rPr>
          <w:rFonts w:ascii="Arial" w:hAnsi="Arial" w:cs="Arial"/>
          <w:sz w:val="14"/>
          <w:szCs w:val="14"/>
        </w:rPr>
        <w:t>cualquier</w:t>
      </w:r>
      <w:r w:rsidRPr="00BF1483">
        <w:rPr>
          <w:rFonts w:ascii="Arial" w:hAnsi="Arial" w:cs="Arial"/>
          <w:spacing w:val="-7"/>
          <w:sz w:val="14"/>
          <w:szCs w:val="14"/>
        </w:rPr>
        <w:t xml:space="preserve"> </w:t>
      </w:r>
      <w:r w:rsidRPr="00BF1483">
        <w:rPr>
          <w:rFonts w:ascii="Arial" w:hAnsi="Arial" w:cs="Arial"/>
          <w:sz w:val="14"/>
          <w:szCs w:val="14"/>
        </w:rPr>
        <w:t>persona</w:t>
      </w:r>
      <w:r w:rsidRPr="00BF1483">
        <w:rPr>
          <w:rFonts w:ascii="Arial" w:hAnsi="Arial" w:cs="Arial"/>
          <w:spacing w:val="-7"/>
          <w:sz w:val="14"/>
          <w:szCs w:val="14"/>
        </w:rPr>
        <w:t xml:space="preserve"> </w:t>
      </w:r>
      <w:r w:rsidRPr="00BF1483">
        <w:rPr>
          <w:rFonts w:ascii="Arial" w:hAnsi="Arial" w:cs="Arial"/>
          <w:sz w:val="14"/>
          <w:szCs w:val="14"/>
        </w:rPr>
        <w:t>podrá</w:t>
      </w:r>
      <w:r w:rsidRPr="00BF1483">
        <w:rPr>
          <w:rFonts w:ascii="Arial" w:hAnsi="Arial" w:cs="Arial"/>
          <w:spacing w:val="-7"/>
          <w:sz w:val="14"/>
          <w:szCs w:val="14"/>
        </w:rPr>
        <w:t xml:space="preserve"> </w:t>
      </w:r>
      <w:r w:rsidRPr="00BF1483">
        <w:rPr>
          <w:rFonts w:ascii="Arial" w:hAnsi="Arial" w:cs="Arial"/>
          <w:sz w:val="14"/>
          <w:szCs w:val="14"/>
        </w:rPr>
        <w:t>demandar</w:t>
      </w:r>
      <w:r w:rsidRPr="00BF1483">
        <w:rPr>
          <w:rFonts w:ascii="Arial" w:hAnsi="Arial" w:cs="Arial"/>
          <w:spacing w:val="-7"/>
          <w:sz w:val="14"/>
          <w:szCs w:val="14"/>
        </w:rPr>
        <w:t xml:space="preserve"> </w:t>
      </w:r>
      <w:r w:rsidRPr="00BF1483">
        <w:rPr>
          <w:rFonts w:ascii="Arial" w:hAnsi="Arial" w:cs="Arial"/>
          <w:sz w:val="14"/>
          <w:szCs w:val="14"/>
        </w:rPr>
        <w:t>su</w:t>
      </w:r>
      <w:r w:rsidRPr="00BF1483">
        <w:rPr>
          <w:rFonts w:ascii="Arial" w:hAnsi="Arial" w:cs="Arial"/>
          <w:spacing w:val="-7"/>
          <w:sz w:val="14"/>
          <w:szCs w:val="14"/>
        </w:rPr>
        <w:t xml:space="preserve"> </w:t>
      </w:r>
      <w:r w:rsidRPr="00BF1483">
        <w:rPr>
          <w:rFonts w:ascii="Arial" w:hAnsi="Arial" w:cs="Arial"/>
          <w:sz w:val="14"/>
          <w:szCs w:val="14"/>
        </w:rPr>
        <w:t>nulidad</w:t>
      </w:r>
      <w:r w:rsidRPr="00BF1483">
        <w:rPr>
          <w:rFonts w:ascii="Arial" w:hAnsi="Arial" w:cs="Arial"/>
          <w:spacing w:val="-7"/>
          <w:sz w:val="14"/>
          <w:szCs w:val="14"/>
        </w:rPr>
        <w:t xml:space="preserve"> </w:t>
      </w:r>
      <w:r w:rsidRPr="00BF1483">
        <w:rPr>
          <w:rFonts w:ascii="Arial" w:hAnsi="Arial" w:cs="Arial"/>
          <w:sz w:val="14"/>
          <w:szCs w:val="14"/>
        </w:rPr>
        <w:t>en</w:t>
      </w:r>
      <w:r w:rsidRPr="00BF1483">
        <w:rPr>
          <w:rFonts w:ascii="Arial" w:hAnsi="Arial" w:cs="Arial"/>
          <w:spacing w:val="-8"/>
          <w:sz w:val="14"/>
          <w:szCs w:val="14"/>
        </w:rPr>
        <w:t xml:space="preserve"> </w:t>
      </w:r>
      <w:r w:rsidRPr="00BF1483">
        <w:rPr>
          <w:rFonts w:ascii="Arial" w:hAnsi="Arial" w:cs="Arial"/>
          <w:sz w:val="14"/>
          <w:szCs w:val="14"/>
        </w:rPr>
        <w:t>desarrollo</w:t>
      </w:r>
      <w:r w:rsidRPr="00BF1483">
        <w:rPr>
          <w:rFonts w:ascii="Arial" w:hAnsi="Arial" w:cs="Arial"/>
          <w:spacing w:val="-6"/>
          <w:sz w:val="14"/>
          <w:szCs w:val="14"/>
        </w:rPr>
        <w:t xml:space="preserve"> </w:t>
      </w:r>
      <w:r w:rsidRPr="00BF1483">
        <w:rPr>
          <w:rFonts w:ascii="Arial" w:hAnsi="Arial" w:cs="Arial"/>
          <w:sz w:val="14"/>
          <w:szCs w:val="14"/>
        </w:rPr>
        <w:t>de</w:t>
      </w:r>
      <w:r w:rsidRPr="00BF1483">
        <w:rPr>
          <w:rFonts w:ascii="Arial" w:hAnsi="Arial" w:cs="Arial"/>
          <w:spacing w:val="-8"/>
          <w:sz w:val="14"/>
          <w:szCs w:val="14"/>
        </w:rPr>
        <w:t xml:space="preserve"> </w:t>
      </w:r>
      <w:r w:rsidRPr="00BF1483">
        <w:rPr>
          <w:rFonts w:ascii="Arial" w:hAnsi="Arial" w:cs="Arial"/>
          <w:sz w:val="14"/>
          <w:szCs w:val="14"/>
        </w:rPr>
        <w:t>la</w:t>
      </w:r>
      <w:r w:rsidRPr="00BF1483">
        <w:rPr>
          <w:rFonts w:ascii="Arial" w:hAnsi="Arial" w:cs="Arial"/>
          <w:spacing w:val="-7"/>
          <w:sz w:val="14"/>
          <w:szCs w:val="14"/>
        </w:rPr>
        <w:t xml:space="preserve"> </w:t>
      </w:r>
      <w:r w:rsidRPr="00BF1483">
        <w:rPr>
          <w:rFonts w:ascii="Arial" w:hAnsi="Arial" w:cs="Arial"/>
          <w:sz w:val="14"/>
          <w:szCs w:val="14"/>
        </w:rPr>
        <w:t>acción</w:t>
      </w:r>
      <w:r w:rsidRPr="00BF1483">
        <w:rPr>
          <w:rFonts w:ascii="Arial" w:hAnsi="Arial" w:cs="Arial"/>
          <w:spacing w:val="-7"/>
          <w:sz w:val="14"/>
          <w:szCs w:val="14"/>
        </w:rPr>
        <w:t xml:space="preserve"> </w:t>
      </w:r>
      <w:r w:rsidRPr="00BF1483">
        <w:rPr>
          <w:rFonts w:ascii="Arial" w:hAnsi="Arial" w:cs="Arial"/>
          <w:sz w:val="14"/>
          <w:szCs w:val="14"/>
        </w:rPr>
        <w:t>prevista</w:t>
      </w:r>
      <w:r w:rsidRPr="00BF1483">
        <w:rPr>
          <w:rFonts w:ascii="Arial" w:hAnsi="Arial" w:cs="Arial"/>
          <w:spacing w:val="-6"/>
          <w:sz w:val="14"/>
          <w:szCs w:val="14"/>
        </w:rPr>
        <w:t xml:space="preserve"> </w:t>
      </w:r>
      <w:r w:rsidRPr="00BF1483">
        <w:rPr>
          <w:rFonts w:ascii="Arial" w:hAnsi="Arial" w:cs="Arial"/>
          <w:sz w:val="14"/>
          <w:szCs w:val="14"/>
        </w:rPr>
        <w:t>en</w:t>
      </w:r>
      <w:r w:rsidRPr="00BF1483">
        <w:rPr>
          <w:rFonts w:ascii="Arial" w:hAnsi="Arial" w:cs="Arial"/>
          <w:spacing w:val="-8"/>
          <w:sz w:val="14"/>
          <w:szCs w:val="14"/>
        </w:rPr>
        <w:t xml:space="preserve"> </w:t>
      </w:r>
      <w:r w:rsidRPr="00BF1483">
        <w:rPr>
          <w:rFonts w:ascii="Arial" w:hAnsi="Arial" w:cs="Arial"/>
          <w:sz w:val="14"/>
          <w:szCs w:val="14"/>
        </w:rPr>
        <w:t>el</w:t>
      </w:r>
      <w:r w:rsidRPr="00BF1483">
        <w:rPr>
          <w:rFonts w:ascii="Arial" w:hAnsi="Arial" w:cs="Arial"/>
          <w:spacing w:val="-7"/>
          <w:sz w:val="14"/>
          <w:szCs w:val="14"/>
        </w:rPr>
        <w:t xml:space="preserve"> </w:t>
      </w:r>
      <w:r w:rsidRPr="00BF1483">
        <w:rPr>
          <w:rFonts w:ascii="Arial" w:hAnsi="Arial" w:cs="Arial"/>
          <w:sz w:val="14"/>
          <w:szCs w:val="14"/>
        </w:rPr>
        <w:t>Código</w:t>
      </w:r>
      <w:r w:rsidRPr="00BF1483">
        <w:rPr>
          <w:rFonts w:ascii="Arial" w:hAnsi="Arial" w:cs="Arial"/>
          <w:spacing w:val="-7"/>
          <w:sz w:val="14"/>
          <w:szCs w:val="14"/>
        </w:rPr>
        <w:t xml:space="preserve"> </w:t>
      </w:r>
      <w:r w:rsidRPr="00BF1483">
        <w:rPr>
          <w:rFonts w:ascii="Arial" w:hAnsi="Arial" w:cs="Arial"/>
          <w:sz w:val="14"/>
          <w:szCs w:val="14"/>
        </w:rPr>
        <w:t>Contencioso</w:t>
      </w:r>
      <w:r w:rsidRPr="00BF1483">
        <w:rPr>
          <w:rFonts w:ascii="Arial" w:hAnsi="Arial" w:cs="Arial"/>
          <w:spacing w:val="-7"/>
          <w:sz w:val="14"/>
          <w:szCs w:val="14"/>
        </w:rPr>
        <w:t xml:space="preserve"> </w:t>
      </w:r>
      <w:r w:rsidRPr="00BF1483">
        <w:rPr>
          <w:rFonts w:ascii="Arial" w:hAnsi="Arial" w:cs="Arial"/>
          <w:sz w:val="14"/>
          <w:szCs w:val="14"/>
        </w:rPr>
        <w:t>Administrativo.</w:t>
      </w:r>
    </w:p>
    <w:p w14:paraId="6D629FA7" w14:textId="77777777" w:rsidR="0098006D" w:rsidRPr="00BF1483" w:rsidRDefault="0098006D" w:rsidP="0098006D">
      <w:pPr>
        <w:jc w:val="both"/>
        <w:rPr>
          <w:rFonts w:ascii="Arial" w:hAnsi="Arial" w:cs="Arial"/>
          <w:sz w:val="14"/>
          <w:szCs w:val="14"/>
        </w:rPr>
      </w:pPr>
      <w:r w:rsidRPr="00BF1483">
        <w:rPr>
          <w:rFonts w:ascii="Arial" w:hAnsi="Arial" w:cs="Arial"/>
          <w:sz w:val="14"/>
          <w:szCs w:val="14"/>
        </w:rPr>
        <w:t>Para</w:t>
      </w:r>
      <w:r w:rsidRPr="00BF1483">
        <w:rPr>
          <w:rFonts w:ascii="Arial" w:hAnsi="Arial" w:cs="Arial"/>
          <w:spacing w:val="-5"/>
          <w:sz w:val="14"/>
          <w:szCs w:val="14"/>
        </w:rPr>
        <w:t xml:space="preserve"> </w:t>
      </w:r>
      <w:r w:rsidRPr="00BF1483">
        <w:rPr>
          <w:rFonts w:ascii="Arial" w:hAnsi="Arial" w:cs="Arial"/>
          <w:sz w:val="14"/>
          <w:szCs w:val="14"/>
        </w:rPr>
        <w:t>el</w:t>
      </w:r>
      <w:r w:rsidRPr="00BF1483">
        <w:rPr>
          <w:rFonts w:ascii="Arial" w:hAnsi="Arial" w:cs="Arial"/>
          <w:spacing w:val="-5"/>
          <w:sz w:val="14"/>
          <w:szCs w:val="14"/>
        </w:rPr>
        <w:t xml:space="preserve"> </w:t>
      </w:r>
      <w:r w:rsidRPr="00BF1483">
        <w:rPr>
          <w:rFonts w:ascii="Arial" w:hAnsi="Arial" w:cs="Arial"/>
          <w:sz w:val="14"/>
          <w:szCs w:val="14"/>
        </w:rPr>
        <w:t>efecto</w:t>
      </w:r>
      <w:r w:rsidRPr="00BF1483">
        <w:rPr>
          <w:rFonts w:ascii="Arial" w:hAnsi="Arial" w:cs="Arial"/>
          <w:spacing w:val="-4"/>
          <w:sz w:val="14"/>
          <w:szCs w:val="14"/>
        </w:rPr>
        <w:t xml:space="preserve"> </w:t>
      </w:r>
      <w:r w:rsidRPr="00BF1483">
        <w:rPr>
          <w:rFonts w:ascii="Arial" w:hAnsi="Arial" w:cs="Arial"/>
          <w:sz w:val="14"/>
          <w:szCs w:val="14"/>
        </w:rPr>
        <w:t>será</w:t>
      </w:r>
      <w:r w:rsidRPr="00BF1483">
        <w:rPr>
          <w:rFonts w:ascii="Arial" w:hAnsi="Arial" w:cs="Arial"/>
          <w:spacing w:val="-5"/>
          <w:sz w:val="14"/>
          <w:szCs w:val="14"/>
        </w:rPr>
        <w:t xml:space="preserve"> </w:t>
      </w:r>
      <w:r w:rsidRPr="00BF1483">
        <w:rPr>
          <w:rFonts w:ascii="Arial" w:hAnsi="Arial" w:cs="Arial"/>
          <w:sz w:val="14"/>
          <w:szCs w:val="14"/>
        </w:rPr>
        <w:t>competente</w:t>
      </w:r>
      <w:r w:rsidRPr="00BF1483">
        <w:rPr>
          <w:rFonts w:ascii="Arial" w:hAnsi="Arial" w:cs="Arial"/>
          <w:spacing w:val="-4"/>
          <w:sz w:val="14"/>
          <w:szCs w:val="14"/>
        </w:rPr>
        <w:t xml:space="preserve"> </w:t>
      </w:r>
      <w:r w:rsidRPr="00BF1483">
        <w:rPr>
          <w:rFonts w:ascii="Arial" w:hAnsi="Arial" w:cs="Arial"/>
          <w:sz w:val="14"/>
          <w:szCs w:val="14"/>
        </w:rPr>
        <w:t>el</w:t>
      </w:r>
      <w:r w:rsidRPr="00BF1483">
        <w:rPr>
          <w:rFonts w:ascii="Arial" w:hAnsi="Arial" w:cs="Arial"/>
          <w:spacing w:val="-5"/>
          <w:sz w:val="14"/>
          <w:szCs w:val="14"/>
        </w:rPr>
        <w:t xml:space="preserve"> </w:t>
      </w:r>
      <w:r w:rsidRPr="00BF1483">
        <w:rPr>
          <w:rFonts w:ascii="Arial" w:hAnsi="Arial" w:cs="Arial"/>
          <w:sz w:val="14"/>
          <w:szCs w:val="14"/>
        </w:rPr>
        <w:t>Juez</w:t>
      </w:r>
      <w:r w:rsidRPr="00BF1483">
        <w:rPr>
          <w:rFonts w:ascii="Arial" w:hAnsi="Arial" w:cs="Arial"/>
          <w:spacing w:val="-4"/>
          <w:sz w:val="14"/>
          <w:szCs w:val="14"/>
        </w:rPr>
        <w:t xml:space="preserve"> </w:t>
      </w:r>
      <w:r w:rsidRPr="00BF1483">
        <w:rPr>
          <w:rFonts w:ascii="Arial" w:hAnsi="Arial" w:cs="Arial"/>
          <w:sz w:val="14"/>
          <w:szCs w:val="14"/>
        </w:rPr>
        <w:t>de</w:t>
      </w:r>
      <w:r w:rsidRPr="00BF1483">
        <w:rPr>
          <w:rFonts w:ascii="Arial" w:hAnsi="Arial" w:cs="Arial"/>
          <w:spacing w:val="-5"/>
          <w:sz w:val="14"/>
          <w:szCs w:val="14"/>
        </w:rPr>
        <w:t xml:space="preserve"> </w:t>
      </w:r>
      <w:r w:rsidRPr="00BF1483">
        <w:rPr>
          <w:rFonts w:ascii="Arial" w:hAnsi="Arial" w:cs="Arial"/>
          <w:sz w:val="14"/>
          <w:szCs w:val="14"/>
        </w:rPr>
        <w:t>lo</w:t>
      </w:r>
      <w:r w:rsidRPr="00BF1483">
        <w:rPr>
          <w:rFonts w:ascii="Arial" w:hAnsi="Arial" w:cs="Arial"/>
          <w:spacing w:val="-4"/>
          <w:sz w:val="14"/>
          <w:szCs w:val="14"/>
        </w:rPr>
        <w:t xml:space="preserve"> </w:t>
      </w:r>
      <w:r w:rsidRPr="00BF1483">
        <w:rPr>
          <w:rFonts w:ascii="Arial" w:hAnsi="Arial" w:cs="Arial"/>
          <w:sz w:val="14"/>
          <w:szCs w:val="14"/>
        </w:rPr>
        <w:t>Contencioso</w:t>
      </w:r>
      <w:r w:rsidRPr="00BF1483">
        <w:rPr>
          <w:rFonts w:ascii="Arial" w:hAnsi="Arial" w:cs="Arial"/>
          <w:spacing w:val="-5"/>
          <w:sz w:val="14"/>
          <w:szCs w:val="14"/>
        </w:rPr>
        <w:t xml:space="preserve"> </w:t>
      </w:r>
      <w:r w:rsidRPr="00BF1483">
        <w:rPr>
          <w:rFonts w:ascii="Arial" w:hAnsi="Arial" w:cs="Arial"/>
          <w:sz w:val="14"/>
          <w:szCs w:val="14"/>
        </w:rPr>
        <w:t>Administrativo</w:t>
      </w:r>
      <w:r w:rsidRPr="00BF1483">
        <w:rPr>
          <w:rFonts w:ascii="Arial" w:hAnsi="Arial" w:cs="Arial"/>
          <w:spacing w:val="-4"/>
          <w:sz w:val="14"/>
          <w:szCs w:val="14"/>
        </w:rPr>
        <w:t xml:space="preserve"> </w:t>
      </w:r>
      <w:r w:rsidRPr="00BF1483">
        <w:rPr>
          <w:rFonts w:ascii="Arial" w:hAnsi="Arial" w:cs="Arial"/>
          <w:sz w:val="14"/>
          <w:szCs w:val="14"/>
        </w:rPr>
        <w:t>en</w:t>
      </w:r>
      <w:r w:rsidRPr="00BF1483">
        <w:rPr>
          <w:rFonts w:ascii="Arial" w:hAnsi="Arial" w:cs="Arial"/>
          <w:spacing w:val="-5"/>
          <w:sz w:val="14"/>
          <w:szCs w:val="14"/>
        </w:rPr>
        <w:t xml:space="preserve"> </w:t>
      </w:r>
      <w:r w:rsidRPr="00BF1483">
        <w:rPr>
          <w:rFonts w:ascii="Arial" w:hAnsi="Arial" w:cs="Arial"/>
          <w:sz w:val="14"/>
          <w:szCs w:val="14"/>
        </w:rPr>
        <w:t>única</w:t>
      </w:r>
      <w:r w:rsidRPr="00BF1483">
        <w:rPr>
          <w:rFonts w:ascii="Arial" w:hAnsi="Arial" w:cs="Arial"/>
          <w:spacing w:val="-4"/>
          <w:sz w:val="14"/>
          <w:szCs w:val="14"/>
        </w:rPr>
        <w:t xml:space="preserve"> </w:t>
      </w:r>
      <w:r w:rsidRPr="00BF1483">
        <w:rPr>
          <w:rFonts w:ascii="Arial" w:hAnsi="Arial" w:cs="Arial"/>
          <w:sz w:val="14"/>
          <w:szCs w:val="14"/>
        </w:rPr>
        <w:t>instancia.</w:t>
      </w:r>
    </w:p>
    <w:p w14:paraId="7B93C54C" w14:textId="77777777" w:rsidR="0098006D" w:rsidRPr="00BF1483" w:rsidRDefault="0098006D" w:rsidP="0098006D">
      <w:pPr>
        <w:ind w:firstLine="708"/>
        <w:jc w:val="both"/>
        <w:rPr>
          <w:rFonts w:ascii="Arial" w:hAnsi="Arial" w:cs="Arial"/>
          <w:sz w:val="14"/>
          <w:szCs w:val="14"/>
        </w:rPr>
      </w:pPr>
      <w:r w:rsidRPr="00BF1483">
        <w:rPr>
          <w:rFonts w:ascii="Arial" w:hAnsi="Arial" w:cs="Arial"/>
          <w:sz w:val="14"/>
          <w:szCs w:val="14"/>
        </w:rPr>
        <w:t>“La presentación de la demanda no suspenderá la inscripción, ni será causal de suspensión de los procesos de selección en curso en los que el</w:t>
      </w:r>
      <w:r w:rsidRPr="00BF1483">
        <w:rPr>
          <w:rFonts w:ascii="Arial" w:hAnsi="Arial" w:cs="Arial"/>
          <w:spacing w:val="1"/>
          <w:sz w:val="14"/>
          <w:szCs w:val="14"/>
        </w:rPr>
        <w:t xml:space="preserve"> </w:t>
      </w:r>
      <w:r w:rsidRPr="00BF1483">
        <w:rPr>
          <w:rFonts w:ascii="Arial" w:hAnsi="Arial" w:cs="Arial"/>
          <w:spacing w:val="-1"/>
          <w:sz w:val="14"/>
          <w:szCs w:val="14"/>
        </w:rPr>
        <w:t>proponente</w:t>
      </w:r>
      <w:r w:rsidRPr="00BF1483">
        <w:rPr>
          <w:rFonts w:ascii="Arial" w:hAnsi="Arial" w:cs="Arial"/>
          <w:spacing w:val="-8"/>
          <w:sz w:val="14"/>
          <w:szCs w:val="14"/>
        </w:rPr>
        <w:t xml:space="preserve"> </w:t>
      </w:r>
      <w:r w:rsidRPr="00BF1483">
        <w:rPr>
          <w:rFonts w:ascii="Arial" w:hAnsi="Arial" w:cs="Arial"/>
          <w:spacing w:val="-1"/>
          <w:sz w:val="14"/>
          <w:szCs w:val="14"/>
        </w:rPr>
        <w:t>sea</w:t>
      </w:r>
      <w:r w:rsidRPr="00BF1483">
        <w:rPr>
          <w:rFonts w:ascii="Arial" w:hAnsi="Arial" w:cs="Arial"/>
          <w:spacing w:val="-8"/>
          <w:sz w:val="14"/>
          <w:szCs w:val="14"/>
        </w:rPr>
        <w:t xml:space="preserve"> </w:t>
      </w:r>
      <w:r w:rsidRPr="00BF1483">
        <w:rPr>
          <w:rFonts w:ascii="Arial" w:hAnsi="Arial" w:cs="Arial"/>
          <w:spacing w:val="-1"/>
          <w:sz w:val="14"/>
          <w:szCs w:val="14"/>
        </w:rPr>
        <w:t>parte.</w:t>
      </w:r>
      <w:r w:rsidRPr="00BF1483">
        <w:rPr>
          <w:rFonts w:ascii="Arial" w:hAnsi="Arial" w:cs="Arial"/>
          <w:spacing w:val="-7"/>
          <w:sz w:val="14"/>
          <w:szCs w:val="14"/>
        </w:rPr>
        <w:t xml:space="preserve"> </w:t>
      </w:r>
      <w:r w:rsidRPr="00BF1483">
        <w:rPr>
          <w:rFonts w:ascii="Arial" w:hAnsi="Arial" w:cs="Arial"/>
          <w:spacing w:val="-1"/>
          <w:sz w:val="14"/>
          <w:szCs w:val="14"/>
        </w:rPr>
        <w:t>El</w:t>
      </w:r>
      <w:r w:rsidRPr="00BF1483">
        <w:rPr>
          <w:rFonts w:ascii="Arial" w:hAnsi="Arial" w:cs="Arial"/>
          <w:spacing w:val="-8"/>
          <w:sz w:val="14"/>
          <w:szCs w:val="14"/>
        </w:rPr>
        <w:t xml:space="preserve"> </w:t>
      </w:r>
      <w:r w:rsidRPr="00BF1483">
        <w:rPr>
          <w:rFonts w:ascii="Arial" w:hAnsi="Arial" w:cs="Arial"/>
          <w:spacing w:val="-1"/>
          <w:sz w:val="14"/>
          <w:szCs w:val="14"/>
        </w:rPr>
        <w:t>proceso</w:t>
      </w:r>
      <w:r w:rsidRPr="00BF1483">
        <w:rPr>
          <w:rFonts w:ascii="Arial" w:hAnsi="Arial" w:cs="Arial"/>
          <w:spacing w:val="-7"/>
          <w:sz w:val="14"/>
          <w:szCs w:val="14"/>
        </w:rPr>
        <w:t xml:space="preserve"> </w:t>
      </w:r>
      <w:r w:rsidRPr="00BF1483">
        <w:rPr>
          <w:rFonts w:ascii="Arial" w:hAnsi="Arial" w:cs="Arial"/>
          <w:spacing w:val="-1"/>
          <w:sz w:val="14"/>
          <w:szCs w:val="14"/>
        </w:rPr>
        <w:t>se</w:t>
      </w:r>
      <w:r w:rsidRPr="00BF1483">
        <w:rPr>
          <w:rFonts w:ascii="Arial" w:hAnsi="Arial" w:cs="Arial"/>
          <w:spacing w:val="-8"/>
          <w:sz w:val="14"/>
          <w:szCs w:val="14"/>
        </w:rPr>
        <w:t xml:space="preserve"> </w:t>
      </w:r>
      <w:r w:rsidRPr="00BF1483">
        <w:rPr>
          <w:rFonts w:ascii="Arial" w:hAnsi="Arial" w:cs="Arial"/>
          <w:spacing w:val="-1"/>
          <w:sz w:val="14"/>
          <w:szCs w:val="14"/>
        </w:rPr>
        <w:t>tramitará</w:t>
      </w:r>
      <w:r w:rsidRPr="00BF1483">
        <w:rPr>
          <w:rFonts w:ascii="Arial" w:hAnsi="Arial" w:cs="Arial"/>
          <w:spacing w:val="-7"/>
          <w:sz w:val="14"/>
          <w:szCs w:val="14"/>
        </w:rPr>
        <w:t xml:space="preserve"> </w:t>
      </w:r>
      <w:r w:rsidRPr="00BF1483">
        <w:rPr>
          <w:rFonts w:ascii="Arial" w:hAnsi="Arial" w:cs="Arial"/>
          <w:spacing w:val="-1"/>
          <w:sz w:val="14"/>
          <w:szCs w:val="14"/>
        </w:rPr>
        <w:t>por</w:t>
      </w:r>
      <w:r w:rsidRPr="00BF1483">
        <w:rPr>
          <w:rFonts w:ascii="Arial" w:hAnsi="Arial" w:cs="Arial"/>
          <w:spacing w:val="-8"/>
          <w:sz w:val="14"/>
          <w:szCs w:val="14"/>
        </w:rPr>
        <w:t xml:space="preserve"> </w:t>
      </w:r>
      <w:r w:rsidRPr="00BF1483">
        <w:rPr>
          <w:rFonts w:ascii="Arial" w:hAnsi="Arial" w:cs="Arial"/>
          <w:spacing w:val="-1"/>
          <w:sz w:val="14"/>
          <w:szCs w:val="14"/>
        </w:rPr>
        <w:t>el</w:t>
      </w:r>
      <w:r w:rsidRPr="00BF1483">
        <w:rPr>
          <w:rFonts w:ascii="Arial" w:hAnsi="Arial" w:cs="Arial"/>
          <w:spacing w:val="-8"/>
          <w:sz w:val="14"/>
          <w:szCs w:val="14"/>
        </w:rPr>
        <w:t xml:space="preserve"> </w:t>
      </w:r>
      <w:r w:rsidRPr="00BF1483">
        <w:rPr>
          <w:rFonts w:ascii="Arial" w:hAnsi="Arial" w:cs="Arial"/>
          <w:spacing w:val="-1"/>
          <w:sz w:val="14"/>
          <w:szCs w:val="14"/>
        </w:rPr>
        <w:t>procedimiento</w:t>
      </w:r>
      <w:r w:rsidRPr="00BF1483">
        <w:rPr>
          <w:rFonts w:ascii="Arial" w:hAnsi="Arial" w:cs="Arial"/>
          <w:spacing w:val="-7"/>
          <w:sz w:val="14"/>
          <w:szCs w:val="14"/>
        </w:rPr>
        <w:t xml:space="preserve"> </w:t>
      </w:r>
      <w:r w:rsidRPr="00BF1483">
        <w:rPr>
          <w:rFonts w:ascii="Arial" w:hAnsi="Arial" w:cs="Arial"/>
          <w:spacing w:val="-1"/>
          <w:sz w:val="14"/>
          <w:szCs w:val="14"/>
        </w:rPr>
        <w:t>ordinario</w:t>
      </w:r>
      <w:r w:rsidRPr="00BF1483">
        <w:rPr>
          <w:rFonts w:ascii="Arial" w:hAnsi="Arial" w:cs="Arial"/>
          <w:spacing w:val="-8"/>
          <w:sz w:val="14"/>
          <w:szCs w:val="14"/>
        </w:rPr>
        <w:t xml:space="preserve"> </w:t>
      </w:r>
      <w:r w:rsidRPr="00BF1483">
        <w:rPr>
          <w:rFonts w:ascii="Arial" w:hAnsi="Arial" w:cs="Arial"/>
          <w:spacing w:val="-1"/>
          <w:sz w:val="14"/>
          <w:szCs w:val="14"/>
        </w:rPr>
        <w:t>a</w:t>
      </w:r>
      <w:r w:rsidRPr="00BF1483">
        <w:rPr>
          <w:rFonts w:ascii="Arial" w:hAnsi="Arial" w:cs="Arial"/>
          <w:spacing w:val="-7"/>
          <w:sz w:val="14"/>
          <w:szCs w:val="14"/>
        </w:rPr>
        <w:t xml:space="preserve"> </w:t>
      </w:r>
      <w:r w:rsidRPr="00BF1483">
        <w:rPr>
          <w:rFonts w:ascii="Arial" w:hAnsi="Arial" w:cs="Arial"/>
          <w:spacing w:val="-1"/>
          <w:sz w:val="14"/>
          <w:szCs w:val="14"/>
        </w:rPr>
        <w:t>que</w:t>
      </w:r>
      <w:r w:rsidRPr="00BF1483">
        <w:rPr>
          <w:rFonts w:ascii="Arial" w:hAnsi="Arial" w:cs="Arial"/>
          <w:spacing w:val="-8"/>
          <w:sz w:val="14"/>
          <w:szCs w:val="14"/>
        </w:rPr>
        <w:t xml:space="preserve"> </w:t>
      </w:r>
      <w:r w:rsidRPr="00BF1483">
        <w:rPr>
          <w:rFonts w:ascii="Arial" w:hAnsi="Arial" w:cs="Arial"/>
          <w:spacing w:val="-1"/>
          <w:sz w:val="14"/>
          <w:szCs w:val="14"/>
        </w:rPr>
        <w:t>se</w:t>
      </w:r>
      <w:r w:rsidRPr="00BF1483">
        <w:rPr>
          <w:rFonts w:ascii="Arial" w:hAnsi="Arial" w:cs="Arial"/>
          <w:spacing w:val="-7"/>
          <w:sz w:val="14"/>
          <w:szCs w:val="14"/>
        </w:rPr>
        <w:t xml:space="preserve"> </w:t>
      </w:r>
      <w:r w:rsidRPr="00BF1483">
        <w:rPr>
          <w:rFonts w:ascii="Arial" w:hAnsi="Arial" w:cs="Arial"/>
          <w:spacing w:val="-1"/>
          <w:sz w:val="14"/>
          <w:szCs w:val="14"/>
        </w:rPr>
        <w:t>refiere</w:t>
      </w:r>
      <w:r w:rsidRPr="00BF1483">
        <w:rPr>
          <w:rFonts w:ascii="Arial" w:hAnsi="Arial" w:cs="Arial"/>
          <w:spacing w:val="-8"/>
          <w:sz w:val="14"/>
          <w:szCs w:val="14"/>
        </w:rPr>
        <w:t xml:space="preserve"> </w:t>
      </w:r>
      <w:r w:rsidRPr="00BF1483">
        <w:rPr>
          <w:rFonts w:ascii="Arial" w:hAnsi="Arial" w:cs="Arial"/>
          <w:spacing w:val="-1"/>
          <w:sz w:val="14"/>
          <w:szCs w:val="14"/>
        </w:rPr>
        <w:t>el</w:t>
      </w:r>
      <w:r w:rsidRPr="00BF1483">
        <w:rPr>
          <w:rFonts w:ascii="Arial" w:hAnsi="Arial" w:cs="Arial"/>
          <w:spacing w:val="-7"/>
          <w:sz w:val="14"/>
          <w:szCs w:val="14"/>
        </w:rPr>
        <w:t xml:space="preserve"> </w:t>
      </w:r>
      <w:r w:rsidRPr="00BF1483">
        <w:rPr>
          <w:rFonts w:ascii="Arial" w:hAnsi="Arial" w:cs="Arial"/>
          <w:spacing w:val="-1"/>
          <w:sz w:val="14"/>
          <w:szCs w:val="14"/>
        </w:rPr>
        <w:t>Código</w:t>
      </w:r>
      <w:r w:rsidRPr="00BF1483">
        <w:rPr>
          <w:rFonts w:ascii="Arial" w:hAnsi="Arial" w:cs="Arial"/>
          <w:spacing w:val="-8"/>
          <w:sz w:val="14"/>
          <w:szCs w:val="14"/>
        </w:rPr>
        <w:t xml:space="preserve"> </w:t>
      </w:r>
      <w:r w:rsidRPr="00BF1483">
        <w:rPr>
          <w:rFonts w:ascii="Arial" w:hAnsi="Arial" w:cs="Arial"/>
          <w:spacing w:val="-1"/>
          <w:sz w:val="14"/>
          <w:szCs w:val="14"/>
        </w:rPr>
        <w:t>Contencioso</w:t>
      </w:r>
      <w:r w:rsidRPr="00BF1483">
        <w:rPr>
          <w:rFonts w:ascii="Arial" w:hAnsi="Arial" w:cs="Arial"/>
          <w:spacing w:val="-8"/>
          <w:sz w:val="14"/>
          <w:szCs w:val="14"/>
        </w:rPr>
        <w:t xml:space="preserve"> </w:t>
      </w:r>
      <w:r w:rsidRPr="00BF1483">
        <w:rPr>
          <w:rFonts w:ascii="Arial" w:hAnsi="Arial" w:cs="Arial"/>
          <w:spacing w:val="-1"/>
          <w:sz w:val="14"/>
          <w:szCs w:val="14"/>
        </w:rPr>
        <w:t>Administrativo.</w:t>
      </w:r>
      <w:r w:rsidRPr="00BF1483">
        <w:rPr>
          <w:rFonts w:ascii="Arial" w:hAnsi="Arial" w:cs="Arial"/>
          <w:spacing w:val="-6"/>
          <w:sz w:val="14"/>
          <w:szCs w:val="14"/>
        </w:rPr>
        <w:t xml:space="preserve"> </w:t>
      </w:r>
      <w:r w:rsidRPr="00BF1483">
        <w:rPr>
          <w:rFonts w:ascii="Arial" w:hAnsi="Arial" w:cs="Arial"/>
          <w:sz w:val="14"/>
          <w:szCs w:val="14"/>
        </w:rPr>
        <w:t>Adoptada</w:t>
      </w:r>
      <w:r w:rsidRPr="00BF1483">
        <w:rPr>
          <w:rFonts w:ascii="Arial" w:hAnsi="Arial" w:cs="Arial"/>
          <w:spacing w:val="-8"/>
          <w:sz w:val="14"/>
          <w:szCs w:val="14"/>
        </w:rPr>
        <w:t xml:space="preserve"> </w:t>
      </w:r>
      <w:r w:rsidRPr="00BF1483">
        <w:rPr>
          <w:rFonts w:ascii="Arial" w:hAnsi="Arial" w:cs="Arial"/>
          <w:sz w:val="14"/>
          <w:szCs w:val="14"/>
        </w:rPr>
        <w:t>la</w:t>
      </w:r>
      <w:r w:rsidRPr="00BF1483">
        <w:rPr>
          <w:rFonts w:ascii="Arial" w:hAnsi="Arial" w:cs="Arial"/>
          <w:spacing w:val="-7"/>
          <w:sz w:val="14"/>
          <w:szCs w:val="14"/>
        </w:rPr>
        <w:t xml:space="preserve"> </w:t>
      </w:r>
      <w:r w:rsidRPr="00BF1483">
        <w:rPr>
          <w:rFonts w:ascii="Arial" w:hAnsi="Arial" w:cs="Arial"/>
          <w:sz w:val="14"/>
          <w:szCs w:val="14"/>
        </w:rPr>
        <w:t>decisión,</w:t>
      </w:r>
      <w:r w:rsidRPr="00BF1483">
        <w:rPr>
          <w:rFonts w:ascii="Arial" w:hAnsi="Arial" w:cs="Arial"/>
          <w:spacing w:val="-8"/>
          <w:sz w:val="14"/>
          <w:szCs w:val="14"/>
        </w:rPr>
        <w:t xml:space="preserve"> </w:t>
      </w:r>
      <w:r w:rsidRPr="00BF1483">
        <w:rPr>
          <w:rFonts w:ascii="Arial" w:hAnsi="Arial" w:cs="Arial"/>
          <w:sz w:val="14"/>
          <w:szCs w:val="14"/>
        </w:rPr>
        <w:t>la</w:t>
      </w:r>
      <w:r w:rsidRPr="00BF1483">
        <w:rPr>
          <w:rFonts w:ascii="Arial" w:hAnsi="Arial" w:cs="Arial"/>
          <w:spacing w:val="-7"/>
          <w:sz w:val="14"/>
          <w:szCs w:val="14"/>
        </w:rPr>
        <w:t xml:space="preserve"> </w:t>
      </w:r>
      <w:r w:rsidRPr="00BF1483">
        <w:rPr>
          <w:rFonts w:ascii="Arial" w:hAnsi="Arial" w:cs="Arial"/>
          <w:sz w:val="14"/>
          <w:szCs w:val="14"/>
        </w:rPr>
        <w:t>misma</w:t>
      </w:r>
      <w:r w:rsidRPr="00BF1483">
        <w:rPr>
          <w:rFonts w:ascii="Arial" w:hAnsi="Arial" w:cs="Arial"/>
          <w:spacing w:val="1"/>
          <w:sz w:val="14"/>
          <w:szCs w:val="14"/>
        </w:rPr>
        <w:t xml:space="preserve"> </w:t>
      </w:r>
      <w:r w:rsidRPr="00BF1483">
        <w:rPr>
          <w:rFonts w:ascii="Arial" w:hAnsi="Arial" w:cs="Arial"/>
          <w:sz w:val="14"/>
          <w:szCs w:val="14"/>
        </w:rPr>
        <w:t>sólo</w:t>
      </w:r>
      <w:r w:rsidRPr="00BF1483">
        <w:rPr>
          <w:rFonts w:ascii="Arial" w:hAnsi="Arial" w:cs="Arial"/>
          <w:spacing w:val="-2"/>
          <w:sz w:val="14"/>
          <w:szCs w:val="14"/>
        </w:rPr>
        <w:t xml:space="preserve"> </w:t>
      </w:r>
      <w:r w:rsidRPr="00BF1483">
        <w:rPr>
          <w:rFonts w:ascii="Arial" w:hAnsi="Arial" w:cs="Arial"/>
          <w:sz w:val="14"/>
          <w:szCs w:val="14"/>
        </w:rPr>
        <w:t>tendrá</w:t>
      </w:r>
      <w:r w:rsidRPr="00BF1483">
        <w:rPr>
          <w:rFonts w:ascii="Arial" w:hAnsi="Arial" w:cs="Arial"/>
          <w:spacing w:val="-1"/>
          <w:sz w:val="14"/>
          <w:szCs w:val="14"/>
        </w:rPr>
        <w:t xml:space="preserve"> </w:t>
      </w:r>
      <w:r w:rsidRPr="00BF1483">
        <w:rPr>
          <w:rFonts w:ascii="Arial" w:hAnsi="Arial" w:cs="Arial"/>
          <w:sz w:val="14"/>
          <w:szCs w:val="14"/>
        </w:rPr>
        <w:t>efectos</w:t>
      </w:r>
      <w:r w:rsidRPr="00BF1483">
        <w:rPr>
          <w:rFonts w:ascii="Arial" w:hAnsi="Arial" w:cs="Arial"/>
          <w:spacing w:val="-1"/>
          <w:sz w:val="14"/>
          <w:szCs w:val="14"/>
        </w:rPr>
        <w:t xml:space="preserve"> </w:t>
      </w:r>
      <w:r w:rsidRPr="00BF1483">
        <w:rPr>
          <w:rFonts w:ascii="Arial" w:hAnsi="Arial" w:cs="Arial"/>
          <w:sz w:val="14"/>
          <w:szCs w:val="14"/>
        </w:rPr>
        <w:t>hacia</w:t>
      </w:r>
      <w:r w:rsidRPr="00BF1483">
        <w:rPr>
          <w:rFonts w:ascii="Arial" w:hAnsi="Arial" w:cs="Arial"/>
          <w:spacing w:val="-1"/>
          <w:sz w:val="14"/>
          <w:szCs w:val="14"/>
        </w:rPr>
        <w:t xml:space="preserve"> </w:t>
      </w:r>
      <w:r w:rsidRPr="00BF1483">
        <w:rPr>
          <w:rFonts w:ascii="Arial" w:hAnsi="Arial" w:cs="Arial"/>
          <w:sz w:val="14"/>
          <w:szCs w:val="14"/>
        </w:rPr>
        <w:t>el</w:t>
      </w:r>
      <w:r w:rsidRPr="00BF1483">
        <w:rPr>
          <w:rFonts w:ascii="Arial" w:hAnsi="Arial" w:cs="Arial"/>
          <w:spacing w:val="-1"/>
          <w:sz w:val="14"/>
          <w:szCs w:val="14"/>
        </w:rPr>
        <w:t xml:space="preserve"> </w:t>
      </w:r>
      <w:r w:rsidRPr="00BF1483">
        <w:rPr>
          <w:rFonts w:ascii="Arial" w:hAnsi="Arial" w:cs="Arial"/>
          <w:sz w:val="14"/>
          <w:szCs w:val="14"/>
        </w:rPr>
        <w:t>futuro.</w:t>
      </w:r>
    </w:p>
    <w:p w14:paraId="6F04E9B8" w14:textId="77777777" w:rsidR="0098006D" w:rsidRPr="00BF1483" w:rsidRDefault="0098006D" w:rsidP="0098006D">
      <w:pPr>
        <w:ind w:firstLine="708"/>
        <w:jc w:val="both"/>
        <w:rPr>
          <w:rFonts w:ascii="Arial" w:hAnsi="Arial" w:cs="Arial"/>
          <w:sz w:val="14"/>
          <w:szCs w:val="14"/>
        </w:rPr>
      </w:pPr>
      <w:r w:rsidRPr="00BF1483">
        <w:rPr>
          <w:rFonts w:ascii="Arial" w:hAnsi="Arial" w:cs="Arial"/>
          <w:sz w:val="14"/>
          <w:szCs w:val="14"/>
        </w:rPr>
        <w:t>“Cuando en desarrollo de un proceso de selección una entidad estatal advierta la existencia de posibles irregularidades en el contenido de la</w:t>
      </w:r>
      <w:r w:rsidRPr="00BF1483">
        <w:rPr>
          <w:rFonts w:ascii="Arial" w:hAnsi="Arial" w:cs="Arial"/>
          <w:spacing w:val="1"/>
          <w:sz w:val="14"/>
          <w:szCs w:val="14"/>
        </w:rPr>
        <w:t xml:space="preserve"> </w:t>
      </w:r>
      <w:r w:rsidRPr="00BF1483">
        <w:rPr>
          <w:rFonts w:ascii="Arial" w:hAnsi="Arial" w:cs="Arial"/>
          <w:spacing w:val="-1"/>
          <w:sz w:val="14"/>
          <w:szCs w:val="14"/>
        </w:rPr>
        <w:t>información</w:t>
      </w:r>
      <w:r w:rsidRPr="00BF1483">
        <w:rPr>
          <w:rFonts w:ascii="Arial" w:hAnsi="Arial" w:cs="Arial"/>
          <w:spacing w:val="-7"/>
          <w:sz w:val="14"/>
          <w:szCs w:val="14"/>
        </w:rPr>
        <w:t xml:space="preserve"> </w:t>
      </w:r>
      <w:r w:rsidRPr="00BF1483">
        <w:rPr>
          <w:rFonts w:ascii="Arial" w:hAnsi="Arial" w:cs="Arial"/>
          <w:spacing w:val="-1"/>
          <w:sz w:val="14"/>
          <w:szCs w:val="14"/>
        </w:rPr>
        <w:t>del</w:t>
      </w:r>
      <w:r w:rsidRPr="00BF1483">
        <w:rPr>
          <w:rFonts w:ascii="Arial" w:hAnsi="Arial" w:cs="Arial"/>
          <w:spacing w:val="-7"/>
          <w:sz w:val="14"/>
          <w:szCs w:val="14"/>
        </w:rPr>
        <w:t xml:space="preserve"> </w:t>
      </w:r>
      <w:r w:rsidRPr="00BF1483">
        <w:rPr>
          <w:rFonts w:ascii="Arial" w:hAnsi="Arial" w:cs="Arial"/>
          <w:spacing w:val="-1"/>
          <w:sz w:val="14"/>
          <w:szCs w:val="14"/>
        </w:rPr>
        <w:t>RUP,</w:t>
      </w:r>
      <w:r w:rsidRPr="00BF1483">
        <w:rPr>
          <w:rFonts w:ascii="Arial" w:hAnsi="Arial" w:cs="Arial"/>
          <w:spacing w:val="-6"/>
          <w:sz w:val="14"/>
          <w:szCs w:val="14"/>
        </w:rPr>
        <w:t xml:space="preserve"> </w:t>
      </w:r>
      <w:r w:rsidRPr="00BF1483">
        <w:rPr>
          <w:rFonts w:ascii="Arial" w:hAnsi="Arial" w:cs="Arial"/>
          <w:spacing w:val="-1"/>
          <w:sz w:val="14"/>
          <w:szCs w:val="14"/>
        </w:rPr>
        <w:t>que</w:t>
      </w:r>
      <w:r w:rsidRPr="00BF1483">
        <w:rPr>
          <w:rFonts w:ascii="Arial" w:hAnsi="Arial" w:cs="Arial"/>
          <w:spacing w:val="-7"/>
          <w:sz w:val="14"/>
          <w:szCs w:val="14"/>
        </w:rPr>
        <w:t xml:space="preserve"> </w:t>
      </w:r>
      <w:r w:rsidRPr="00BF1483">
        <w:rPr>
          <w:rFonts w:ascii="Arial" w:hAnsi="Arial" w:cs="Arial"/>
          <w:spacing w:val="-1"/>
          <w:sz w:val="14"/>
          <w:szCs w:val="14"/>
        </w:rPr>
        <w:t>puedan</w:t>
      </w:r>
      <w:r w:rsidRPr="00BF1483">
        <w:rPr>
          <w:rFonts w:ascii="Arial" w:hAnsi="Arial" w:cs="Arial"/>
          <w:spacing w:val="-7"/>
          <w:sz w:val="14"/>
          <w:szCs w:val="14"/>
        </w:rPr>
        <w:t xml:space="preserve"> </w:t>
      </w:r>
      <w:r w:rsidRPr="00BF1483">
        <w:rPr>
          <w:rFonts w:ascii="Arial" w:hAnsi="Arial" w:cs="Arial"/>
          <w:spacing w:val="-1"/>
          <w:sz w:val="14"/>
          <w:szCs w:val="14"/>
        </w:rPr>
        <w:t>afectar</w:t>
      </w:r>
      <w:r w:rsidRPr="00BF1483">
        <w:rPr>
          <w:rFonts w:ascii="Arial" w:hAnsi="Arial" w:cs="Arial"/>
          <w:spacing w:val="-6"/>
          <w:sz w:val="14"/>
          <w:szCs w:val="14"/>
        </w:rPr>
        <w:t xml:space="preserve"> </w:t>
      </w:r>
      <w:r w:rsidRPr="00BF1483">
        <w:rPr>
          <w:rFonts w:ascii="Arial" w:hAnsi="Arial" w:cs="Arial"/>
          <w:spacing w:val="-1"/>
          <w:sz w:val="14"/>
          <w:szCs w:val="14"/>
        </w:rPr>
        <w:t>el</w:t>
      </w:r>
      <w:r w:rsidRPr="00BF1483">
        <w:rPr>
          <w:rFonts w:ascii="Arial" w:hAnsi="Arial" w:cs="Arial"/>
          <w:spacing w:val="-7"/>
          <w:sz w:val="14"/>
          <w:szCs w:val="14"/>
        </w:rPr>
        <w:t xml:space="preserve"> </w:t>
      </w:r>
      <w:r w:rsidRPr="00BF1483">
        <w:rPr>
          <w:rFonts w:ascii="Arial" w:hAnsi="Arial" w:cs="Arial"/>
          <w:spacing w:val="-1"/>
          <w:sz w:val="14"/>
          <w:szCs w:val="14"/>
        </w:rPr>
        <w:t>cumplimiento</w:t>
      </w:r>
      <w:r w:rsidRPr="00BF1483">
        <w:rPr>
          <w:rFonts w:ascii="Arial" w:hAnsi="Arial" w:cs="Arial"/>
          <w:spacing w:val="-7"/>
          <w:sz w:val="14"/>
          <w:szCs w:val="14"/>
        </w:rPr>
        <w:t xml:space="preserve"> </w:t>
      </w:r>
      <w:r w:rsidRPr="00BF1483">
        <w:rPr>
          <w:rFonts w:ascii="Arial" w:hAnsi="Arial" w:cs="Arial"/>
          <w:sz w:val="14"/>
          <w:szCs w:val="14"/>
        </w:rPr>
        <w:t>de</w:t>
      </w:r>
      <w:r w:rsidRPr="00BF1483">
        <w:rPr>
          <w:rFonts w:ascii="Arial" w:hAnsi="Arial" w:cs="Arial"/>
          <w:spacing w:val="-8"/>
          <w:sz w:val="14"/>
          <w:szCs w:val="14"/>
        </w:rPr>
        <w:t xml:space="preserve"> </w:t>
      </w:r>
      <w:r w:rsidRPr="00BF1483">
        <w:rPr>
          <w:rFonts w:ascii="Arial" w:hAnsi="Arial" w:cs="Arial"/>
          <w:sz w:val="14"/>
          <w:szCs w:val="14"/>
        </w:rPr>
        <w:t>los</w:t>
      </w:r>
      <w:r w:rsidRPr="00BF1483">
        <w:rPr>
          <w:rFonts w:ascii="Arial" w:hAnsi="Arial" w:cs="Arial"/>
          <w:spacing w:val="-6"/>
          <w:sz w:val="14"/>
          <w:szCs w:val="14"/>
        </w:rPr>
        <w:t xml:space="preserve"> </w:t>
      </w:r>
      <w:r w:rsidRPr="00BF1483">
        <w:rPr>
          <w:rFonts w:ascii="Arial" w:hAnsi="Arial" w:cs="Arial"/>
          <w:sz w:val="14"/>
          <w:szCs w:val="14"/>
        </w:rPr>
        <w:t>requisitos</w:t>
      </w:r>
      <w:r w:rsidRPr="00BF1483">
        <w:rPr>
          <w:rFonts w:ascii="Arial" w:hAnsi="Arial" w:cs="Arial"/>
          <w:spacing w:val="-7"/>
          <w:sz w:val="14"/>
          <w:szCs w:val="14"/>
        </w:rPr>
        <w:t xml:space="preserve"> </w:t>
      </w:r>
      <w:r w:rsidRPr="00BF1483">
        <w:rPr>
          <w:rFonts w:ascii="Arial" w:hAnsi="Arial" w:cs="Arial"/>
          <w:sz w:val="14"/>
          <w:szCs w:val="14"/>
        </w:rPr>
        <w:t>exigidos</w:t>
      </w:r>
      <w:r w:rsidRPr="00BF1483">
        <w:rPr>
          <w:rFonts w:ascii="Arial" w:hAnsi="Arial" w:cs="Arial"/>
          <w:spacing w:val="-6"/>
          <w:sz w:val="14"/>
          <w:szCs w:val="14"/>
        </w:rPr>
        <w:t xml:space="preserve"> </w:t>
      </w:r>
      <w:r w:rsidRPr="00BF1483">
        <w:rPr>
          <w:rFonts w:ascii="Arial" w:hAnsi="Arial" w:cs="Arial"/>
          <w:sz w:val="14"/>
          <w:szCs w:val="14"/>
        </w:rPr>
        <w:t>al</w:t>
      </w:r>
      <w:r w:rsidRPr="00BF1483">
        <w:rPr>
          <w:rFonts w:ascii="Arial" w:hAnsi="Arial" w:cs="Arial"/>
          <w:spacing w:val="-8"/>
          <w:sz w:val="14"/>
          <w:szCs w:val="14"/>
        </w:rPr>
        <w:t xml:space="preserve"> </w:t>
      </w:r>
      <w:r w:rsidRPr="00BF1483">
        <w:rPr>
          <w:rFonts w:ascii="Arial" w:hAnsi="Arial" w:cs="Arial"/>
          <w:sz w:val="14"/>
          <w:szCs w:val="14"/>
        </w:rPr>
        <w:t>proponente</w:t>
      </w:r>
      <w:r w:rsidRPr="00BF1483">
        <w:rPr>
          <w:rFonts w:ascii="Arial" w:hAnsi="Arial" w:cs="Arial"/>
          <w:spacing w:val="-6"/>
          <w:sz w:val="14"/>
          <w:szCs w:val="14"/>
        </w:rPr>
        <w:t xml:space="preserve"> </w:t>
      </w:r>
      <w:r w:rsidRPr="00BF1483">
        <w:rPr>
          <w:rFonts w:ascii="Arial" w:hAnsi="Arial" w:cs="Arial"/>
          <w:sz w:val="14"/>
          <w:szCs w:val="14"/>
        </w:rPr>
        <w:t>dentro</w:t>
      </w:r>
      <w:r w:rsidRPr="00BF1483">
        <w:rPr>
          <w:rFonts w:ascii="Arial" w:hAnsi="Arial" w:cs="Arial"/>
          <w:spacing w:val="-6"/>
          <w:sz w:val="14"/>
          <w:szCs w:val="14"/>
        </w:rPr>
        <w:t xml:space="preserve"> </w:t>
      </w:r>
      <w:r w:rsidRPr="00BF1483">
        <w:rPr>
          <w:rFonts w:ascii="Arial" w:hAnsi="Arial" w:cs="Arial"/>
          <w:sz w:val="14"/>
          <w:szCs w:val="14"/>
        </w:rPr>
        <w:t>del</w:t>
      </w:r>
      <w:r w:rsidRPr="00BF1483">
        <w:rPr>
          <w:rFonts w:ascii="Arial" w:hAnsi="Arial" w:cs="Arial"/>
          <w:spacing w:val="-7"/>
          <w:sz w:val="14"/>
          <w:szCs w:val="14"/>
        </w:rPr>
        <w:t xml:space="preserve"> </w:t>
      </w:r>
      <w:r w:rsidRPr="00BF1483">
        <w:rPr>
          <w:rFonts w:ascii="Arial" w:hAnsi="Arial" w:cs="Arial"/>
          <w:sz w:val="14"/>
          <w:szCs w:val="14"/>
        </w:rPr>
        <w:t>proceso</w:t>
      </w:r>
      <w:r w:rsidRPr="00BF1483">
        <w:rPr>
          <w:rFonts w:ascii="Arial" w:hAnsi="Arial" w:cs="Arial"/>
          <w:spacing w:val="-7"/>
          <w:sz w:val="14"/>
          <w:szCs w:val="14"/>
        </w:rPr>
        <w:t xml:space="preserve"> </w:t>
      </w:r>
      <w:r w:rsidRPr="00BF1483">
        <w:rPr>
          <w:rFonts w:ascii="Arial" w:hAnsi="Arial" w:cs="Arial"/>
          <w:sz w:val="14"/>
          <w:szCs w:val="14"/>
        </w:rPr>
        <w:t>de</w:t>
      </w:r>
      <w:r w:rsidRPr="00BF1483">
        <w:rPr>
          <w:rFonts w:ascii="Arial" w:hAnsi="Arial" w:cs="Arial"/>
          <w:spacing w:val="-7"/>
          <w:sz w:val="14"/>
          <w:szCs w:val="14"/>
        </w:rPr>
        <w:t xml:space="preserve"> </w:t>
      </w:r>
      <w:r w:rsidRPr="00BF1483">
        <w:rPr>
          <w:rFonts w:ascii="Arial" w:hAnsi="Arial" w:cs="Arial"/>
          <w:sz w:val="14"/>
          <w:szCs w:val="14"/>
        </w:rPr>
        <w:t>que</w:t>
      </w:r>
      <w:r w:rsidRPr="00BF1483">
        <w:rPr>
          <w:rFonts w:ascii="Arial" w:hAnsi="Arial" w:cs="Arial"/>
          <w:spacing w:val="-7"/>
          <w:sz w:val="14"/>
          <w:szCs w:val="14"/>
        </w:rPr>
        <w:t xml:space="preserve"> </w:t>
      </w:r>
      <w:r w:rsidRPr="00BF1483">
        <w:rPr>
          <w:rFonts w:ascii="Arial" w:hAnsi="Arial" w:cs="Arial"/>
          <w:sz w:val="14"/>
          <w:szCs w:val="14"/>
        </w:rPr>
        <w:t>se</w:t>
      </w:r>
      <w:r w:rsidRPr="00BF1483">
        <w:rPr>
          <w:rFonts w:ascii="Arial" w:hAnsi="Arial" w:cs="Arial"/>
          <w:spacing w:val="-7"/>
          <w:sz w:val="14"/>
          <w:szCs w:val="14"/>
        </w:rPr>
        <w:t xml:space="preserve"> </w:t>
      </w:r>
      <w:r w:rsidRPr="00BF1483">
        <w:rPr>
          <w:rFonts w:ascii="Arial" w:hAnsi="Arial" w:cs="Arial"/>
          <w:sz w:val="14"/>
          <w:szCs w:val="14"/>
        </w:rPr>
        <w:t>trate,</w:t>
      </w:r>
      <w:r w:rsidRPr="00BF1483">
        <w:rPr>
          <w:rFonts w:ascii="Arial" w:hAnsi="Arial" w:cs="Arial"/>
          <w:spacing w:val="-6"/>
          <w:sz w:val="14"/>
          <w:szCs w:val="14"/>
        </w:rPr>
        <w:t xml:space="preserve"> </w:t>
      </w:r>
      <w:r w:rsidRPr="00BF1483">
        <w:rPr>
          <w:rFonts w:ascii="Arial" w:hAnsi="Arial" w:cs="Arial"/>
          <w:sz w:val="14"/>
          <w:szCs w:val="14"/>
        </w:rPr>
        <w:t>podrá</w:t>
      </w:r>
      <w:r w:rsidRPr="00BF1483">
        <w:rPr>
          <w:rFonts w:ascii="Arial" w:hAnsi="Arial" w:cs="Arial"/>
          <w:spacing w:val="-7"/>
          <w:sz w:val="14"/>
          <w:szCs w:val="14"/>
        </w:rPr>
        <w:t xml:space="preserve"> </w:t>
      </w:r>
      <w:r w:rsidRPr="00BF1483">
        <w:rPr>
          <w:rFonts w:ascii="Arial" w:hAnsi="Arial" w:cs="Arial"/>
          <w:sz w:val="14"/>
          <w:szCs w:val="14"/>
        </w:rPr>
        <w:t>suspender</w:t>
      </w:r>
      <w:r w:rsidRPr="00BF1483">
        <w:rPr>
          <w:rFonts w:ascii="Arial" w:hAnsi="Arial" w:cs="Arial"/>
          <w:spacing w:val="-7"/>
          <w:sz w:val="14"/>
          <w:szCs w:val="14"/>
        </w:rPr>
        <w:t xml:space="preserve"> </w:t>
      </w:r>
      <w:r w:rsidRPr="00BF1483">
        <w:rPr>
          <w:rFonts w:ascii="Arial" w:hAnsi="Arial" w:cs="Arial"/>
          <w:sz w:val="14"/>
          <w:szCs w:val="14"/>
        </w:rPr>
        <w:t>el</w:t>
      </w:r>
      <w:r w:rsidRPr="00BF1483">
        <w:rPr>
          <w:rFonts w:ascii="Arial" w:hAnsi="Arial" w:cs="Arial"/>
          <w:spacing w:val="-7"/>
          <w:sz w:val="14"/>
          <w:szCs w:val="14"/>
        </w:rPr>
        <w:t xml:space="preserve"> </w:t>
      </w:r>
      <w:r w:rsidRPr="00BF1483">
        <w:rPr>
          <w:rFonts w:ascii="Arial" w:hAnsi="Arial" w:cs="Arial"/>
          <w:sz w:val="14"/>
          <w:szCs w:val="14"/>
        </w:rPr>
        <w:t>proceso</w:t>
      </w:r>
      <w:r w:rsidRPr="00BF1483">
        <w:rPr>
          <w:rFonts w:ascii="Arial" w:hAnsi="Arial" w:cs="Arial"/>
          <w:spacing w:val="1"/>
          <w:sz w:val="14"/>
          <w:szCs w:val="14"/>
        </w:rPr>
        <w:t xml:space="preserve"> </w:t>
      </w:r>
      <w:r w:rsidRPr="00BF1483">
        <w:rPr>
          <w:rFonts w:ascii="Arial" w:hAnsi="Arial" w:cs="Arial"/>
          <w:sz w:val="14"/>
          <w:szCs w:val="14"/>
        </w:rPr>
        <w:t>de</w:t>
      </w:r>
      <w:r w:rsidRPr="00BF1483">
        <w:rPr>
          <w:rFonts w:ascii="Arial" w:hAnsi="Arial" w:cs="Arial"/>
          <w:spacing w:val="-7"/>
          <w:sz w:val="14"/>
          <w:szCs w:val="14"/>
        </w:rPr>
        <w:t xml:space="preserve"> </w:t>
      </w:r>
      <w:r w:rsidRPr="00BF1483">
        <w:rPr>
          <w:rFonts w:ascii="Arial" w:hAnsi="Arial" w:cs="Arial"/>
          <w:sz w:val="14"/>
          <w:szCs w:val="14"/>
        </w:rPr>
        <w:t>selección</w:t>
      </w:r>
      <w:r w:rsidRPr="00BF1483">
        <w:rPr>
          <w:rFonts w:ascii="Arial" w:hAnsi="Arial" w:cs="Arial"/>
          <w:spacing w:val="-7"/>
          <w:sz w:val="14"/>
          <w:szCs w:val="14"/>
        </w:rPr>
        <w:t xml:space="preserve"> </w:t>
      </w:r>
      <w:r w:rsidRPr="00BF1483">
        <w:rPr>
          <w:rFonts w:ascii="Arial" w:hAnsi="Arial" w:cs="Arial"/>
          <w:sz w:val="14"/>
          <w:szCs w:val="14"/>
        </w:rPr>
        <w:t>e</w:t>
      </w:r>
      <w:r w:rsidRPr="00BF1483">
        <w:rPr>
          <w:rFonts w:ascii="Arial" w:hAnsi="Arial" w:cs="Arial"/>
          <w:spacing w:val="-7"/>
          <w:sz w:val="14"/>
          <w:szCs w:val="14"/>
        </w:rPr>
        <w:t xml:space="preserve"> </w:t>
      </w:r>
      <w:r w:rsidRPr="00BF1483">
        <w:rPr>
          <w:rFonts w:ascii="Arial" w:hAnsi="Arial" w:cs="Arial"/>
          <w:sz w:val="14"/>
          <w:szCs w:val="14"/>
        </w:rPr>
        <w:t>impugnar</w:t>
      </w:r>
      <w:r w:rsidRPr="00BF1483">
        <w:rPr>
          <w:rFonts w:ascii="Arial" w:hAnsi="Arial" w:cs="Arial"/>
          <w:spacing w:val="-7"/>
          <w:sz w:val="14"/>
          <w:szCs w:val="14"/>
        </w:rPr>
        <w:t xml:space="preserve"> </w:t>
      </w:r>
      <w:r w:rsidRPr="00BF1483">
        <w:rPr>
          <w:rFonts w:ascii="Arial" w:hAnsi="Arial" w:cs="Arial"/>
          <w:sz w:val="14"/>
          <w:szCs w:val="14"/>
        </w:rPr>
        <w:t>ante</w:t>
      </w:r>
      <w:r w:rsidRPr="00BF1483">
        <w:rPr>
          <w:rFonts w:ascii="Arial" w:hAnsi="Arial" w:cs="Arial"/>
          <w:spacing w:val="-7"/>
          <w:sz w:val="14"/>
          <w:szCs w:val="14"/>
        </w:rPr>
        <w:t xml:space="preserve"> </w:t>
      </w:r>
      <w:r w:rsidRPr="00BF1483">
        <w:rPr>
          <w:rFonts w:ascii="Arial" w:hAnsi="Arial" w:cs="Arial"/>
          <w:sz w:val="14"/>
          <w:szCs w:val="14"/>
        </w:rPr>
        <w:t>la</w:t>
      </w:r>
      <w:r w:rsidRPr="00BF1483">
        <w:rPr>
          <w:rFonts w:ascii="Arial" w:hAnsi="Arial" w:cs="Arial"/>
          <w:spacing w:val="-7"/>
          <w:sz w:val="14"/>
          <w:szCs w:val="14"/>
        </w:rPr>
        <w:t xml:space="preserve"> </w:t>
      </w:r>
      <w:r w:rsidRPr="00BF1483">
        <w:rPr>
          <w:rFonts w:ascii="Arial" w:hAnsi="Arial" w:cs="Arial"/>
          <w:sz w:val="14"/>
          <w:szCs w:val="14"/>
        </w:rPr>
        <w:t>Cámara</w:t>
      </w:r>
      <w:r w:rsidRPr="00BF1483">
        <w:rPr>
          <w:rFonts w:ascii="Arial" w:hAnsi="Arial" w:cs="Arial"/>
          <w:spacing w:val="-7"/>
          <w:sz w:val="14"/>
          <w:szCs w:val="14"/>
        </w:rPr>
        <w:t xml:space="preserve"> </w:t>
      </w:r>
      <w:r w:rsidRPr="00BF1483">
        <w:rPr>
          <w:rFonts w:ascii="Arial" w:hAnsi="Arial" w:cs="Arial"/>
          <w:sz w:val="14"/>
          <w:szCs w:val="14"/>
        </w:rPr>
        <w:t>de</w:t>
      </w:r>
      <w:r w:rsidRPr="00BF1483">
        <w:rPr>
          <w:rFonts w:ascii="Arial" w:hAnsi="Arial" w:cs="Arial"/>
          <w:spacing w:val="-7"/>
          <w:sz w:val="14"/>
          <w:szCs w:val="14"/>
        </w:rPr>
        <w:t xml:space="preserve"> </w:t>
      </w:r>
      <w:r w:rsidRPr="00BF1483">
        <w:rPr>
          <w:rFonts w:ascii="Arial" w:hAnsi="Arial" w:cs="Arial"/>
          <w:sz w:val="14"/>
          <w:szCs w:val="14"/>
        </w:rPr>
        <w:t>Comercio</w:t>
      </w:r>
      <w:r w:rsidRPr="00BF1483">
        <w:rPr>
          <w:rFonts w:ascii="Arial" w:hAnsi="Arial" w:cs="Arial"/>
          <w:spacing w:val="-7"/>
          <w:sz w:val="14"/>
          <w:szCs w:val="14"/>
        </w:rPr>
        <w:t xml:space="preserve"> </w:t>
      </w:r>
      <w:r w:rsidRPr="00BF1483">
        <w:rPr>
          <w:rFonts w:ascii="Arial" w:hAnsi="Arial" w:cs="Arial"/>
          <w:sz w:val="14"/>
          <w:szCs w:val="14"/>
        </w:rPr>
        <w:t>la</w:t>
      </w:r>
      <w:r w:rsidRPr="00BF1483">
        <w:rPr>
          <w:rFonts w:ascii="Arial" w:hAnsi="Arial" w:cs="Arial"/>
          <w:spacing w:val="-7"/>
          <w:sz w:val="14"/>
          <w:szCs w:val="14"/>
        </w:rPr>
        <w:t xml:space="preserve"> </w:t>
      </w:r>
      <w:r w:rsidRPr="00BF1483">
        <w:rPr>
          <w:rFonts w:ascii="Arial" w:hAnsi="Arial" w:cs="Arial"/>
          <w:sz w:val="14"/>
          <w:szCs w:val="14"/>
        </w:rPr>
        <w:t>inscripción,</w:t>
      </w:r>
      <w:r w:rsidRPr="00BF1483">
        <w:rPr>
          <w:rFonts w:ascii="Arial" w:hAnsi="Arial" w:cs="Arial"/>
          <w:spacing w:val="-7"/>
          <w:sz w:val="14"/>
          <w:szCs w:val="14"/>
        </w:rPr>
        <w:t xml:space="preserve"> </w:t>
      </w:r>
      <w:r w:rsidRPr="00BF1483">
        <w:rPr>
          <w:rFonts w:ascii="Arial" w:hAnsi="Arial" w:cs="Arial"/>
          <w:sz w:val="14"/>
          <w:szCs w:val="14"/>
        </w:rPr>
        <w:t>para</w:t>
      </w:r>
      <w:r w:rsidRPr="00BF1483">
        <w:rPr>
          <w:rFonts w:ascii="Arial" w:hAnsi="Arial" w:cs="Arial"/>
          <w:spacing w:val="-7"/>
          <w:sz w:val="14"/>
          <w:szCs w:val="14"/>
        </w:rPr>
        <w:t xml:space="preserve"> </w:t>
      </w:r>
      <w:r w:rsidRPr="00BF1483">
        <w:rPr>
          <w:rFonts w:ascii="Arial" w:hAnsi="Arial" w:cs="Arial"/>
          <w:sz w:val="14"/>
          <w:szCs w:val="14"/>
        </w:rPr>
        <w:t>lo</w:t>
      </w:r>
      <w:r w:rsidRPr="00BF1483">
        <w:rPr>
          <w:rFonts w:ascii="Arial" w:hAnsi="Arial" w:cs="Arial"/>
          <w:spacing w:val="-7"/>
          <w:sz w:val="14"/>
          <w:szCs w:val="14"/>
        </w:rPr>
        <w:t xml:space="preserve"> </w:t>
      </w:r>
      <w:r w:rsidRPr="00BF1483">
        <w:rPr>
          <w:rFonts w:ascii="Arial" w:hAnsi="Arial" w:cs="Arial"/>
          <w:sz w:val="14"/>
          <w:szCs w:val="14"/>
        </w:rPr>
        <w:t>cual</w:t>
      </w:r>
      <w:r w:rsidRPr="00BF1483">
        <w:rPr>
          <w:rFonts w:ascii="Arial" w:hAnsi="Arial" w:cs="Arial"/>
          <w:spacing w:val="-7"/>
          <w:sz w:val="14"/>
          <w:szCs w:val="14"/>
        </w:rPr>
        <w:t xml:space="preserve"> </w:t>
      </w:r>
      <w:r w:rsidRPr="00BF1483">
        <w:rPr>
          <w:rFonts w:ascii="Arial" w:hAnsi="Arial" w:cs="Arial"/>
          <w:sz w:val="14"/>
          <w:szCs w:val="14"/>
        </w:rPr>
        <w:t>no</w:t>
      </w:r>
      <w:r w:rsidRPr="00BF1483">
        <w:rPr>
          <w:rFonts w:ascii="Arial" w:hAnsi="Arial" w:cs="Arial"/>
          <w:spacing w:val="-7"/>
          <w:sz w:val="14"/>
          <w:szCs w:val="14"/>
        </w:rPr>
        <w:t xml:space="preserve"> </w:t>
      </w:r>
      <w:r w:rsidRPr="00BF1483">
        <w:rPr>
          <w:rFonts w:ascii="Arial" w:hAnsi="Arial" w:cs="Arial"/>
          <w:sz w:val="14"/>
          <w:szCs w:val="14"/>
        </w:rPr>
        <w:t>estarán</w:t>
      </w:r>
      <w:r w:rsidRPr="00BF1483">
        <w:rPr>
          <w:rFonts w:ascii="Arial" w:hAnsi="Arial" w:cs="Arial"/>
          <w:spacing w:val="-7"/>
          <w:sz w:val="14"/>
          <w:szCs w:val="14"/>
        </w:rPr>
        <w:t xml:space="preserve"> </w:t>
      </w:r>
      <w:r w:rsidRPr="00BF1483">
        <w:rPr>
          <w:rFonts w:ascii="Arial" w:hAnsi="Arial" w:cs="Arial"/>
          <w:sz w:val="14"/>
          <w:szCs w:val="14"/>
        </w:rPr>
        <w:t>obligadas</w:t>
      </w:r>
      <w:r w:rsidRPr="00BF1483">
        <w:rPr>
          <w:rFonts w:ascii="Arial" w:hAnsi="Arial" w:cs="Arial"/>
          <w:spacing w:val="-7"/>
          <w:sz w:val="14"/>
          <w:szCs w:val="14"/>
        </w:rPr>
        <w:t xml:space="preserve"> </w:t>
      </w:r>
      <w:r w:rsidRPr="00BF1483">
        <w:rPr>
          <w:rFonts w:ascii="Arial" w:hAnsi="Arial" w:cs="Arial"/>
          <w:sz w:val="14"/>
          <w:szCs w:val="14"/>
        </w:rPr>
        <w:t>a</w:t>
      </w:r>
      <w:r w:rsidRPr="00BF1483">
        <w:rPr>
          <w:rFonts w:ascii="Arial" w:hAnsi="Arial" w:cs="Arial"/>
          <w:spacing w:val="-7"/>
          <w:sz w:val="14"/>
          <w:szCs w:val="14"/>
        </w:rPr>
        <w:t xml:space="preserve"> </w:t>
      </w:r>
      <w:r w:rsidRPr="00BF1483">
        <w:rPr>
          <w:rFonts w:ascii="Arial" w:hAnsi="Arial" w:cs="Arial"/>
          <w:sz w:val="14"/>
          <w:szCs w:val="14"/>
        </w:rPr>
        <w:t>prestar</w:t>
      </w:r>
      <w:r w:rsidRPr="00BF1483">
        <w:rPr>
          <w:rFonts w:ascii="Arial" w:hAnsi="Arial" w:cs="Arial"/>
          <w:spacing w:val="-7"/>
          <w:sz w:val="14"/>
          <w:szCs w:val="14"/>
        </w:rPr>
        <w:t xml:space="preserve"> </w:t>
      </w:r>
      <w:r w:rsidRPr="00BF1483">
        <w:rPr>
          <w:rFonts w:ascii="Arial" w:hAnsi="Arial" w:cs="Arial"/>
          <w:sz w:val="14"/>
          <w:szCs w:val="14"/>
        </w:rPr>
        <w:t>caución.</w:t>
      </w:r>
      <w:r w:rsidRPr="00BF1483">
        <w:rPr>
          <w:rFonts w:ascii="Arial" w:hAnsi="Arial" w:cs="Arial"/>
          <w:spacing w:val="-7"/>
          <w:sz w:val="14"/>
          <w:szCs w:val="14"/>
        </w:rPr>
        <w:t xml:space="preserve"> </w:t>
      </w:r>
      <w:r w:rsidRPr="00BF1483">
        <w:rPr>
          <w:rFonts w:ascii="Arial" w:hAnsi="Arial" w:cs="Arial"/>
          <w:sz w:val="14"/>
          <w:szCs w:val="14"/>
        </w:rPr>
        <w:t>Para</w:t>
      </w:r>
      <w:r w:rsidRPr="00BF1483">
        <w:rPr>
          <w:rFonts w:ascii="Arial" w:hAnsi="Arial" w:cs="Arial"/>
          <w:spacing w:val="-6"/>
          <w:sz w:val="14"/>
          <w:szCs w:val="14"/>
        </w:rPr>
        <w:t xml:space="preserve"> </w:t>
      </w:r>
      <w:r w:rsidRPr="00BF1483">
        <w:rPr>
          <w:rFonts w:ascii="Arial" w:hAnsi="Arial" w:cs="Arial"/>
          <w:sz w:val="14"/>
          <w:szCs w:val="14"/>
        </w:rPr>
        <w:t>el</w:t>
      </w:r>
      <w:r w:rsidRPr="00BF1483">
        <w:rPr>
          <w:rFonts w:ascii="Arial" w:hAnsi="Arial" w:cs="Arial"/>
          <w:spacing w:val="-7"/>
          <w:sz w:val="14"/>
          <w:szCs w:val="14"/>
        </w:rPr>
        <w:t xml:space="preserve"> </w:t>
      </w:r>
      <w:r w:rsidRPr="00BF1483">
        <w:rPr>
          <w:rFonts w:ascii="Arial" w:hAnsi="Arial" w:cs="Arial"/>
          <w:sz w:val="14"/>
          <w:szCs w:val="14"/>
        </w:rPr>
        <w:t>trámite</w:t>
      </w:r>
      <w:r w:rsidRPr="00BF1483">
        <w:rPr>
          <w:rFonts w:ascii="Arial" w:hAnsi="Arial" w:cs="Arial"/>
          <w:spacing w:val="-7"/>
          <w:sz w:val="14"/>
          <w:szCs w:val="14"/>
        </w:rPr>
        <w:t xml:space="preserve"> </w:t>
      </w:r>
      <w:r w:rsidRPr="00BF1483">
        <w:rPr>
          <w:rFonts w:ascii="Arial" w:hAnsi="Arial" w:cs="Arial"/>
          <w:sz w:val="14"/>
          <w:szCs w:val="14"/>
        </w:rPr>
        <w:t>y</w:t>
      </w:r>
      <w:r w:rsidRPr="00BF1483">
        <w:rPr>
          <w:rFonts w:ascii="Arial" w:hAnsi="Arial" w:cs="Arial"/>
          <w:spacing w:val="-7"/>
          <w:sz w:val="14"/>
          <w:szCs w:val="14"/>
        </w:rPr>
        <w:t xml:space="preserve"> </w:t>
      </w:r>
      <w:r w:rsidRPr="00BF1483">
        <w:rPr>
          <w:rFonts w:ascii="Arial" w:hAnsi="Arial" w:cs="Arial"/>
          <w:sz w:val="14"/>
          <w:szCs w:val="14"/>
        </w:rPr>
        <w:t>adopción</w:t>
      </w:r>
      <w:r w:rsidRPr="00BF1483">
        <w:rPr>
          <w:rFonts w:ascii="Arial" w:hAnsi="Arial" w:cs="Arial"/>
          <w:spacing w:val="-7"/>
          <w:sz w:val="14"/>
          <w:szCs w:val="14"/>
        </w:rPr>
        <w:t xml:space="preserve"> </w:t>
      </w:r>
      <w:r w:rsidRPr="00BF1483">
        <w:rPr>
          <w:rFonts w:ascii="Arial" w:hAnsi="Arial" w:cs="Arial"/>
          <w:sz w:val="14"/>
          <w:szCs w:val="14"/>
        </w:rPr>
        <w:t>de</w:t>
      </w:r>
      <w:r w:rsidRPr="00BF1483">
        <w:rPr>
          <w:rFonts w:ascii="Arial" w:hAnsi="Arial" w:cs="Arial"/>
          <w:spacing w:val="-7"/>
          <w:sz w:val="14"/>
          <w:szCs w:val="14"/>
        </w:rPr>
        <w:t xml:space="preserve"> </w:t>
      </w:r>
      <w:r w:rsidRPr="00BF1483">
        <w:rPr>
          <w:rFonts w:ascii="Arial" w:hAnsi="Arial" w:cs="Arial"/>
          <w:sz w:val="14"/>
          <w:szCs w:val="14"/>
        </w:rPr>
        <w:t>la</w:t>
      </w:r>
      <w:r w:rsidRPr="00BF1483">
        <w:rPr>
          <w:rFonts w:ascii="Arial" w:hAnsi="Arial" w:cs="Arial"/>
          <w:spacing w:val="-7"/>
          <w:sz w:val="14"/>
          <w:szCs w:val="14"/>
        </w:rPr>
        <w:t xml:space="preserve"> </w:t>
      </w:r>
      <w:r w:rsidRPr="00BF1483">
        <w:rPr>
          <w:rFonts w:ascii="Arial" w:hAnsi="Arial" w:cs="Arial"/>
          <w:sz w:val="14"/>
          <w:szCs w:val="14"/>
        </w:rPr>
        <w:t>decisión</w:t>
      </w:r>
      <w:r w:rsidRPr="00BF1483">
        <w:rPr>
          <w:rFonts w:ascii="Arial" w:hAnsi="Arial" w:cs="Arial"/>
          <w:spacing w:val="1"/>
          <w:sz w:val="14"/>
          <w:szCs w:val="14"/>
        </w:rPr>
        <w:t xml:space="preserve"> </w:t>
      </w:r>
      <w:r w:rsidRPr="00BF1483">
        <w:rPr>
          <w:rFonts w:ascii="Arial" w:hAnsi="Arial" w:cs="Arial"/>
          <w:sz w:val="14"/>
          <w:szCs w:val="14"/>
        </w:rPr>
        <w:t>las</w:t>
      </w:r>
      <w:r w:rsidRPr="00BF1483">
        <w:rPr>
          <w:rFonts w:ascii="Arial" w:hAnsi="Arial" w:cs="Arial"/>
          <w:spacing w:val="-5"/>
          <w:sz w:val="14"/>
          <w:szCs w:val="14"/>
        </w:rPr>
        <w:t xml:space="preserve"> </w:t>
      </w:r>
      <w:r w:rsidRPr="00BF1483">
        <w:rPr>
          <w:rFonts w:ascii="Arial" w:hAnsi="Arial" w:cs="Arial"/>
          <w:sz w:val="14"/>
          <w:szCs w:val="14"/>
        </w:rPr>
        <w:t>Cámaras</w:t>
      </w:r>
      <w:r w:rsidRPr="00BF1483">
        <w:rPr>
          <w:rFonts w:ascii="Arial" w:hAnsi="Arial" w:cs="Arial"/>
          <w:spacing w:val="-4"/>
          <w:sz w:val="14"/>
          <w:szCs w:val="14"/>
        </w:rPr>
        <w:t xml:space="preserve"> </w:t>
      </w:r>
      <w:r w:rsidRPr="00BF1483">
        <w:rPr>
          <w:rFonts w:ascii="Arial" w:hAnsi="Arial" w:cs="Arial"/>
          <w:sz w:val="14"/>
          <w:szCs w:val="14"/>
        </w:rPr>
        <w:t>de</w:t>
      </w:r>
      <w:r w:rsidRPr="00BF1483">
        <w:rPr>
          <w:rFonts w:ascii="Arial" w:hAnsi="Arial" w:cs="Arial"/>
          <w:spacing w:val="-4"/>
          <w:sz w:val="14"/>
          <w:szCs w:val="14"/>
        </w:rPr>
        <w:t xml:space="preserve"> </w:t>
      </w:r>
      <w:r w:rsidRPr="00BF1483">
        <w:rPr>
          <w:rFonts w:ascii="Arial" w:hAnsi="Arial" w:cs="Arial"/>
          <w:sz w:val="14"/>
          <w:szCs w:val="14"/>
        </w:rPr>
        <w:t>Comercio</w:t>
      </w:r>
      <w:r w:rsidRPr="00BF1483">
        <w:rPr>
          <w:rFonts w:ascii="Arial" w:hAnsi="Arial" w:cs="Arial"/>
          <w:spacing w:val="-4"/>
          <w:sz w:val="14"/>
          <w:szCs w:val="14"/>
        </w:rPr>
        <w:t xml:space="preserve"> </w:t>
      </w:r>
      <w:r w:rsidRPr="00BF1483">
        <w:rPr>
          <w:rFonts w:ascii="Arial" w:hAnsi="Arial" w:cs="Arial"/>
          <w:sz w:val="14"/>
          <w:szCs w:val="14"/>
        </w:rPr>
        <w:t>tendrán</w:t>
      </w:r>
      <w:r w:rsidRPr="00BF1483">
        <w:rPr>
          <w:rFonts w:ascii="Arial" w:hAnsi="Arial" w:cs="Arial"/>
          <w:spacing w:val="-4"/>
          <w:sz w:val="14"/>
          <w:szCs w:val="14"/>
        </w:rPr>
        <w:t xml:space="preserve"> </w:t>
      </w:r>
      <w:r w:rsidRPr="00BF1483">
        <w:rPr>
          <w:rFonts w:ascii="Arial" w:hAnsi="Arial" w:cs="Arial"/>
          <w:sz w:val="14"/>
          <w:szCs w:val="14"/>
        </w:rPr>
        <w:t>un</w:t>
      </w:r>
      <w:r w:rsidRPr="00BF1483">
        <w:rPr>
          <w:rFonts w:ascii="Arial" w:hAnsi="Arial" w:cs="Arial"/>
          <w:spacing w:val="-4"/>
          <w:sz w:val="14"/>
          <w:szCs w:val="14"/>
        </w:rPr>
        <w:t xml:space="preserve"> </w:t>
      </w:r>
      <w:r w:rsidRPr="00BF1483">
        <w:rPr>
          <w:rFonts w:ascii="Arial" w:hAnsi="Arial" w:cs="Arial"/>
          <w:sz w:val="14"/>
          <w:szCs w:val="14"/>
        </w:rPr>
        <w:t>plazo</w:t>
      </w:r>
      <w:r w:rsidRPr="00BF1483">
        <w:rPr>
          <w:rFonts w:ascii="Arial" w:hAnsi="Arial" w:cs="Arial"/>
          <w:spacing w:val="-4"/>
          <w:sz w:val="14"/>
          <w:szCs w:val="14"/>
        </w:rPr>
        <w:t xml:space="preserve"> </w:t>
      </w:r>
      <w:r w:rsidRPr="00BF1483">
        <w:rPr>
          <w:rFonts w:ascii="Arial" w:hAnsi="Arial" w:cs="Arial"/>
          <w:sz w:val="14"/>
          <w:szCs w:val="14"/>
        </w:rPr>
        <w:t>de</w:t>
      </w:r>
      <w:r w:rsidRPr="00BF1483">
        <w:rPr>
          <w:rFonts w:ascii="Arial" w:hAnsi="Arial" w:cs="Arial"/>
          <w:spacing w:val="-4"/>
          <w:sz w:val="14"/>
          <w:szCs w:val="14"/>
        </w:rPr>
        <w:t xml:space="preserve"> </w:t>
      </w:r>
      <w:r w:rsidRPr="00BF1483">
        <w:rPr>
          <w:rFonts w:ascii="Arial" w:hAnsi="Arial" w:cs="Arial"/>
          <w:sz w:val="14"/>
          <w:szCs w:val="14"/>
        </w:rPr>
        <w:t>veinte</w:t>
      </w:r>
      <w:r w:rsidRPr="00BF1483">
        <w:rPr>
          <w:rFonts w:ascii="Arial" w:hAnsi="Arial" w:cs="Arial"/>
          <w:spacing w:val="-4"/>
          <w:sz w:val="14"/>
          <w:szCs w:val="14"/>
        </w:rPr>
        <w:t xml:space="preserve"> </w:t>
      </w:r>
      <w:r w:rsidRPr="00BF1483">
        <w:rPr>
          <w:rFonts w:ascii="Arial" w:hAnsi="Arial" w:cs="Arial"/>
          <w:sz w:val="14"/>
          <w:szCs w:val="14"/>
        </w:rPr>
        <w:t>(20)</w:t>
      </w:r>
      <w:r w:rsidRPr="00BF1483">
        <w:rPr>
          <w:rFonts w:ascii="Arial" w:hAnsi="Arial" w:cs="Arial"/>
          <w:spacing w:val="-4"/>
          <w:sz w:val="14"/>
          <w:szCs w:val="14"/>
        </w:rPr>
        <w:t xml:space="preserve"> </w:t>
      </w:r>
      <w:r w:rsidRPr="00BF1483">
        <w:rPr>
          <w:rFonts w:ascii="Arial" w:hAnsi="Arial" w:cs="Arial"/>
          <w:sz w:val="14"/>
          <w:szCs w:val="14"/>
        </w:rPr>
        <w:t>días.</w:t>
      </w:r>
      <w:r w:rsidRPr="00BF1483">
        <w:rPr>
          <w:rFonts w:ascii="Arial" w:hAnsi="Arial" w:cs="Arial"/>
          <w:spacing w:val="-4"/>
          <w:sz w:val="14"/>
          <w:szCs w:val="14"/>
        </w:rPr>
        <w:t xml:space="preserve"> </w:t>
      </w:r>
      <w:r w:rsidRPr="00BF1483">
        <w:rPr>
          <w:rFonts w:ascii="Arial" w:hAnsi="Arial" w:cs="Arial"/>
          <w:sz w:val="14"/>
          <w:szCs w:val="14"/>
        </w:rPr>
        <w:t>De</w:t>
      </w:r>
      <w:r w:rsidRPr="00BF1483">
        <w:rPr>
          <w:rFonts w:ascii="Arial" w:hAnsi="Arial" w:cs="Arial"/>
          <w:spacing w:val="-4"/>
          <w:sz w:val="14"/>
          <w:szCs w:val="14"/>
        </w:rPr>
        <w:t xml:space="preserve"> </w:t>
      </w:r>
      <w:r w:rsidRPr="00BF1483">
        <w:rPr>
          <w:rFonts w:ascii="Arial" w:hAnsi="Arial" w:cs="Arial"/>
          <w:sz w:val="14"/>
          <w:szCs w:val="14"/>
        </w:rPr>
        <w:t>no</w:t>
      </w:r>
      <w:r w:rsidRPr="00BF1483">
        <w:rPr>
          <w:rFonts w:ascii="Arial" w:hAnsi="Arial" w:cs="Arial"/>
          <w:spacing w:val="-4"/>
          <w:sz w:val="14"/>
          <w:szCs w:val="14"/>
        </w:rPr>
        <w:t xml:space="preserve"> </w:t>
      </w:r>
      <w:r w:rsidRPr="00BF1483">
        <w:rPr>
          <w:rFonts w:ascii="Arial" w:hAnsi="Arial" w:cs="Arial"/>
          <w:sz w:val="14"/>
          <w:szCs w:val="14"/>
        </w:rPr>
        <w:t>haberse</w:t>
      </w:r>
      <w:r w:rsidRPr="00BF1483">
        <w:rPr>
          <w:rFonts w:ascii="Arial" w:hAnsi="Arial" w:cs="Arial"/>
          <w:spacing w:val="-4"/>
          <w:sz w:val="14"/>
          <w:szCs w:val="14"/>
        </w:rPr>
        <w:t xml:space="preserve"> </w:t>
      </w:r>
      <w:r w:rsidRPr="00BF1483">
        <w:rPr>
          <w:rFonts w:ascii="Arial" w:hAnsi="Arial" w:cs="Arial"/>
          <w:sz w:val="14"/>
          <w:szCs w:val="14"/>
        </w:rPr>
        <w:t>adoptado</w:t>
      </w:r>
      <w:r w:rsidRPr="00BF1483">
        <w:rPr>
          <w:rFonts w:ascii="Arial" w:hAnsi="Arial" w:cs="Arial"/>
          <w:spacing w:val="-4"/>
          <w:sz w:val="14"/>
          <w:szCs w:val="14"/>
        </w:rPr>
        <w:t xml:space="preserve"> </w:t>
      </w:r>
      <w:r w:rsidRPr="00BF1483">
        <w:rPr>
          <w:rFonts w:ascii="Arial" w:hAnsi="Arial" w:cs="Arial"/>
          <w:sz w:val="14"/>
          <w:szCs w:val="14"/>
        </w:rPr>
        <w:t>una</w:t>
      </w:r>
      <w:r w:rsidRPr="00BF1483">
        <w:rPr>
          <w:rFonts w:ascii="Arial" w:hAnsi="Arial" w:cs="Arial"/>
          <w:spacing w:val="-4"/>
          <w:sz w:val="14"/>
          <w:szCs w:val="14"/>
        </w:rPr>
        <w:t xml:space="preserve"> </w:t>
      </w:r>
      <w:r w:rsidRPr="00BF1483">
        <w:rPr>
          <w:rFonts w:ascii="Arial" w:hAnsi="Arial" w:cs="Arial"/>
          <w:sz w:val="14"/>
          <w:szCs w:val="14"/>
        </w:rPr>
        <w:t>decisión</w:t>
      </w:r>
      <w:r w:rsidRPr="00BF1483">
        <w:rPr>
          <w:rFonts w:ascii="Arial" w:hAnsi="Arial" w:cs="Arial"/>
          <w:spacing w:val="-4"/>
          <w:sz w:val="14"/>
          <w:szCs w:val="14"/>
        </w:rPr>
        <w:t xml:space="preserve"> </w:t>
      </w:r>
      <w:r w:rsidRPr="00BF1483">
        <w:rPr>
          <w:rFonts w:ascii="Arial" w:hAnsi="Arial" w:cs="Arial"/>
          <w:sz w:val="14"/>
          <w:szCs w:val="14"/>
        </w:rPr>
        <w:t>en</w:t>
      </w:r>
      <w:r w:rsidRPr="00BF1483">
        <w:rPr>
          <w:rFonts w:ascii="Arial" w:hAnsi="Arial" w:cs="Arial"/>
          <w:spacing w:val="-4"/>
          <w:sz w:val="14"/>
          <w:szCs w:val="14"/>
        </w:rPr>
        <w:t xml:space="preserve"> </w:t>
      </w:r>
      <w:r w:rsidRPr="00BF1483">
        <w:rPr>
          <w:rFonts w:ascii="Arial" w:hAnsi="Arial" w:cs="Arial"/>
          <w:sz w:val="14"/>
          <w:szCs w:val="14"/>
        </w:rPr>
        <w:t>el</w:t>
      </w:r>
      <w:r w:rsidRPr="00BF1483">
        <w:rPr>
          <w:rFonts w:ascii="Arial" w:hAnsi="Arial" w:cs="Arial"/>
          <w:spacing w:val="-4"/>
          <w:sz w:val="14"/>
          <w:szCs w:val="14"/>
        </w:rPr>
        <w:t xml:space="preserve"> </w:t>
      </w:r>
      <w:r w:rsidRPr="00BF1483">
        <w:rPr>
          <w:rFonts w:ascii="Arial" w:hAnsi="Arial" w:cs="Arial"/>
          <w:sz w:val="14"/>
          <w:szCs w:val="14"/>
        </w:rPr>
        <w:t>término</w:t>
      </w:r>
      <w:r w:rsidRPr="00BF1483">
        <w:rPr>
          <w:rFonts w:ascii="Arial" w:hAnsi="Arial" w:cs="Arial"/>
          <w:spacing w:val="-4"/>
          <w:sz w:val="14"/>
          <w:szCs w:val="14"/>
        </w:rPr>
        <w:t xml:space="preserve"> </w:t>
      </w:r>
      <w:r w:rsidRPr="00BF1483">
        <w:rPr>
          <w:rFonts w:ascii="Arial" w:hAnsi="Arial" w:cs="Arial"/>
          <w:sz w:val="14"/>
          <w:szCs w:val="14"/>
        </w:rPr>
        <w:t>anterior,</w:t>
      </w:r>
      <w:r w:rsidRPr="00BF1483">
        <w:rPr>
          <w:rFonts w:ascii="Arial" w:hAnsi="Arial" w:cs="Arial"/>
          <w:spacing w:val="-4"/>
          <w:sz w:val="14"/>
          <w:szCs w:val="14"/>
        </w:rPr>
        <w:t xml:space="preserve"> </w:t>
      </w:r>
      <w:r w:rsidRPr="00BF1483">
        <w:rPr>
          <w:rFonts w:ascii="Arial" w:hAnsi="Arial" w:cs="Arial"/>
          <w:sz w:val="14"/>
          <w:szCs w:val="14"/>
        </w:rPr>
        <w:t>la</w:t>
      </w:r>
      <w:r w:rsidRPr="00BF1483">
        <w:rPr>
          <w:rFonts w:ascii="Arial" w:hAnsi="Arial" w:cs="Arial"/>
          <w:spacing w:val="-4"/>
          <w:sz w:val="14"/>
          <w:szCs w:val="14"/>
        </w:rPr>
        <w:t xml:space="preserve"> </w:t>
      </w:r>
      <w:r w:rsidRPr="00BF1483">
        <w:rPr>
          <w:rFonts w:ascii="Arial" w:hAnsi="Arial" w:cs="Arial"/>
          <w:sz w:val="14"/>
          <w:szCs w:val="14"/>
        </w:rPr>
        <w:t>entidad</w:t>
      </w:r>
      <w:r w:rsidRPr="00BF1483">
        <w:rPr>
          <w:rFonts w:ascii="Arial" w:hAnsi="Arial" w:cs="Arial"/>
          <w:spacing w:val="-4"/>
          <w:sz w:val="14"/>
          <w:szCs w:val="14"/>
        </w:rPr>
        <w:t xml:space="preserve"> </w:t>
      </w:r>
      <w:r w:rsidRPr="00BF1483">
        <w:rPr>
          <w:rFonts w:ascii="Arial" w:hAnsi="Arial" w:cs="Arial"/>
          <w:sz w:val="14"/>
          <w:szCs w:val="14"/>
        </w:rPr>
        <w:t>reanudará</w:t>
      </w:r>
      <w:r w:rsidRPr="00BF1483">
        <w:rPr>
          <w:rFonts w:ascii="Arial" w:hAnsi="Arial" w:cs="Arial"/>
          <w:spacing w:val="-4"/>
          <w:sz w:val="14"/>
          <w:szCs w:val="14"/>
        </w:rPr>
        <w:t xml:space="preserve"> </w:t>
      </w:r>
      <w:r w:rsidRPr="00BF1483">
        <w:rPr>
          <w:rFonts w:ascii="Arial" w:hAnsi="Arial" w:cs="Arial"/>
          <w:sz w:val="14"/>
          <w:szCs w:val="14"/>
        </w:rPr>
        <w:t>el</w:t>
      </w:r>
      <w:r w:rsidRPr="00BF1483">
        <w:rPr>
          <w:rFonts w:ascii="Arial" w:hAnsi="Arial" w:cs="Arial"/>
          <w:spacing w:val="-4"/>
          <w:sz w:val="14"/>
          <w:szCs w:val="14"/>
        </w:rPr>
        <w:t xml:space="preserve"> </w:t>
      </w:r>
      <w:r w:rsidRPr="00BF1483">
        <w:rPr>
          <w:rFonts w:ascii="Arial" w:hAnsi="Arial" w:cs="Arial"/>
          <w:sz w:val="14"/>
          <w:szCs w:val="14"/>
        </w:rPr>
        <w:t>proceso</w:t>
      </w:r>
      <w:r w:rsidRPr="00BF1483">
        <w:rPr>
          <w:rFonts w:ascii="Arial" w:hAnsi="Arial" w:cs="Arial"/>
          <w:spacing w:val="-4"/>
          <w:sz w:val="14"/>
          <w:szCs w:val="14"/>
        </w:rPr>
        <w:t xml:space="preserve"> </w:t>
      </w:r>
      <w:r w:rsidRPr="00BF1483">
        <w:rPr>
          <w:rFonts w:ascii="Arial" w:hAnsi="Arial" w:cs="Arial"/>
          <w:sz w:val="14"/>
          <w:szCs w:val="14"/>
        </w:rPr>
        <w:t>de</w:t>
      </w:r>
      <w:r w:rsidRPr="00BF1483">
        <w:rPr>
          <w:rFonts w:ascii="Arial" w:hAnsi="Arial" w:cs="Arial"/>
          <w:spacing w:val="1"/>
          <w:sz w:val="14"/>
          <w:szCs w:val="14"/>
        </w:rPr>
        <w:t xml:space="preserve"> </w:t>
      </w:r>
      <w:r w:rsidRPr="00BF1483">
        <w:rPr>
          <w:rFonts w:ascii="Arial" w:hAnsi="Arial" w:cs="Arial"/>
          <w:sz w:val="14"/>
          <w:szCs w:val="14"/>
        </w:rPr>
        <w:t>selección</w:t>
      </w:r>
      <w:r w:rsidRPr="00BF1483">
        <w:rPr>
          <w:rFonts w:ascii="Arial" w:hAnsi="Arial" w:cs="Arial"/>
          <w:spacing w:val="-2"/>
          <w:sz w:val="14"/>
          <w:szCs w:val="14"/>
        </w:rPr>
        <w:t xml:space="preserve"> </w:t>
      </w:r>
      <w:r w:rsidRPr="00BF1483">
        <w:rPr>
          <w:rFonts w:ascii="Arial" w:hAnsi="Arial" w:cs="Arial"/>
          <w:sz w:val="14"/>
          <w:szCs w:val="14"/>
        </w:rPr>
        <w:t>de</w:t>
      </w:r>
      <w:r w:rsidRPr="00BF1483">
        <w:rPr>
          <w:rFonts w:ascii="Arial" w:hAnsi="Arial" w:cs="Arial"/>
          <w:spacing w:val="-1"/>
          <w:sz w:val="14"/>
          <w:szCs w:val="14"/>
        </w:rPr>
        <w:t xml:space="preserve"> </w:t>
      </w:r>
      <w:r w:rsidRPr="00BF1483">
        <w:rPr>
          <w:rFonts w:ascii="Arial" w:hAnsi="Arial" w:cs="Arial"/>
          <w:sz w:val="14"/>
          <w:szCs w:val="14"/>
        </w:rPr>
        <w:t>acuerdo</w:t>
      </w:r>
      <w:r w:rsidRPr="00BF1483">
        <w:rPr>
          <w:rFonts w:ascii="Arial" w:hAnsi="Arial" w:cs="Arial"/>
          <w:spacing w:val="-1"/>
          <w:sz w:val="14"/>
          <w:szCs w:val="14"/>
        </w:rPr>
        <w:t xml:space="preserve"> </w:t>
      </w:r>
      <w:r w:rsidRPr="00BF1483">
        <w:rPr>
          <w:rFonts w:ascii="Arial" w:hAnsi="Arial" w:cs="Arial"/>
          <w:sz w:val="14"/>
          <w:szCs w:val="14"/>
        </w:rPr>
        <w:t>con</w:t>
      </w:r>
      <w:r w:rsidRPr="00BF1483">
        <w:rPr>
          <w:rFonts w:ascii="Arial" w:hAnsi="Arial" w:cs="Arial"/>
          <w:spacing w:val="-1"/>
          <w:sz w:val="14"/>
          <w:szCs w:val="14"/>
        </w:rPr>
        <w:t xml:space="preserve"> </w:t>
      </w:r>
      <w:r w:rsidRPr="00BF1483">
        <w:rPr>
          <w:rFonts w:ascii="Arial" w:hAnsi="Arial" w:cs="Arial"/>
          <w:sz w:val="14"/>
          <w:szCs w:val="14"/>
        </w:rPr>
        <w:t>la</w:t>
      </w:r>
      <w:r w:rsidRPr="00BF1483">
        <w:rPr>
          <w:rFonts w:ascii="Arial" w:hAnsi="Arial" w:cs="Arial"/>
          <w:spacing w:val="-1"/>
          <w:sz w:val="14"/>
          <w:szCs w:val="14"/>
        </w:rPr>
        <w:t xml:space="preserve"> </w:t>
      </w:r>
      <w:r w:rsidRPr="00BF1483">
        <w:rPr>
          <w:rFonts w:ascii="Arial" w:hAnsi="Arial" w:cs="Arial"/>
          <w:sz w:val="14"/>
          <w:szCs w:val="14"/>
        </w:rPr>
        <w:t>información</w:t>
      </w:r>
      <w:r w:rsidRPr="00BF1483">
        <w:rPr>
          <w:rFonts w:ascii="Arial" w:hAnsi="Arial" w:cs="Arial"/>
          <w:spacing w:val="-1"/>
          <w:sz w:val="14"/>
          <w:szCs w:val="14"/>
        </w:rPr>
        <w:t xml:space="preserve"> </w:t>
      </w:r>
      <w:r w:rsidRPr="00BF1483">
        <w:rPr>
          <w:rFonts w:ascii="Arial" w:hAnsi="Arial" w:cs="Arial"/>
          <w:sz w:val="14"/>
          <w:szCs w:val="14"/>
        </w:rPr>
        <w:t>certificada</w:t>
      </w:r>
      <w:r w:rsidRPr="00BF1483">
        <w:rPr>
          <w:rFonts w:ascii="Arial" w:hAnsi="Arial" w:cs="Arial"/>
          <w:spacing w:val="-1"/>
          <w:sz w:val="14"/>
          <w:szCs w:val="14"/>
        </w:rPr>
        <w:t xml:space="preserve"> </w:t>
      </w:r>
      <w:r w:rsidRPr="00BF1483">
        <w:rPr>
          <w:rFonts w:ascii="Arial" w:hAnsi="Arial" w:cs="Arial"/>
          <w:sz w:val="14"/>
          <w:szCs w:val="14"/>
        </w:rPr>
        <w:t>en</w:t>
      </w:r>
      <w:r w:rsidRPr="00BF1483">
        <w:rPr>
          <w:rFonts w:ascii="Arial" w:hAnsi="Arial" w:cs="Arial"/>
          <w:spacing w:val="-2"/>
          <w:sz w:val="14"/>
          <w:szCs w:val="14"/>
        </w:rPr>
        <w:t xml:space="preserve"> </w:t>
      </w:r>
      <w:r w:rsidRPr="00BF1483">
        <w:rPr>
          <w:rFonts w:ascii="Arial" w:hAnsi="Arial" w:cs="Arial"/>
          <w:sz w:val="14"/>
          <w:szCs w:val="14"/>
        </w:rPr>
        <w:t>el</w:t>
      </w:r>
      <w:r w:rsidRPr="00BF1483">
        <w:rPr>
          <w:rFonts w:ascii="Arial" w:hAnsi="Arial" w:cs="Arial"/>
          <w:spacing w:val="-1"/>
          <w:sz w:val="14"/>
          <w:szCs w:val="14"/>
        </w:rPr>
        <w:t xml:space="preserve"> </w:t>
      </w:r>
      <w:r w:rsidRPr="00BF1483">
        <w:rPr>
          <w:rFonts w:ascii="Arial" w:hAnsi="Arial" w:cs="Arial"/>
          <w:sz w:val="14"/>
          <w:szCs w:val="14"/>
        </w:rPr>
        <w:t>RUP.</w:t>
      </w:r>
    </w:p>
    <w:p w14:paraId="2A873473" w14:textId="77777777" w:rsidR="0098006D" w:rsidRPr="00BF1483" w:rsidRDefault="0098006D" w:rsidP="0098006D">
      <w:pPr>
        <w:ind w:firstLine="708"/>
        <w:jc w:val="both"/>
        <w:rPr>
          <w:rFonts w:ascii="Arial" w:hAnsi="Arial" w:cs="Arial"/>
          <w:sz w:val="14"/>
          <w:szCs w:val="14"/>
        </w:rPr>
      </w:pPr>
      <w:r w:rsidRPr="00BF1483">
        <w:rPr>
          <w:rFonts w:ascii="Arial" w:hAnsi="Arial" w:cs="Arial"/>
          <w:sz w:val="14"/>
          <w:szCs w:val="14"/>
        </w:rPr>
        <w:t>“En el evento en que la Cámara de Comercio establezca la existencia de graves inconsistencias se le cancelará la inscripción en el registro</w:t>
      </w:r>
      <w:r w:rsidRPr="00BF1483">
        <w:rPr>
          <w:rFonts w:ascii="Arial" w:hAnsi="Arial" w:cs="Arial"/>
          <w:spacing w:val="1"/>
          <w:sz w:val="14"/>
          <w:szCs w:val="14"/>
        </w:rPr>
        <w:t xml:space="preserve"> </w:t>
      </w:r>
      <w:r w:rsidRPr="00BF1483">
        <w:rPr>
          <w:rFonts w:ascii="Arial" w:hAnsi="Arial" w:cs="Arial"/>
          <w:sz w:val="14"/>
          <w:szCs w:val="14"/>
        </w:rPr>
        <w:t>quedando en tal caso inhabilitado para contratar con las entidades estatales por el término de cinco (5) años, sin perjuicio de las acciones penales a que haya</w:t>
      </w:r>
      <w:r w:rsidRPr="00BF1483">
        <w:rPr>
          <w:rFonts w:ascii="Arial" w:hAnsi="Arial" w:cs="Arial"/>
          <w:spacing w:val="1"/>
          <w:sz w:val="14"/>
          <w:szCs w:val="14"/>
        </w:rPr>
        <w:t xml:space="preserve"> </w:t>
      </w:r>
      <w:r w:rsidRPr="00BF1483">
        <w:rPr>
          <w:rFonts w:ascii="Arial" w:hAnsi="Arial" w:cs="Arial"/>
          <w:sz w:val="14"/>
          <w:szCs w:val="14"/>
        </w:rPr>
        <w:t>lugar.</w:t>
      </w:r>
      <w:r w:rsidRPr="00BF1483">
        <w:rPr>
          <w:rFonts w:ascii="Arial" w:hAnsi="Arial" w:cs="Arial"/>
          <w:spacing w:val="-1"/>
          <w:sz w:val="14"/>
          <w:szCs w:val="14"/>
        </w:rPr>
        <w:t xml:space="preserve"> </w:t>
      </w:r>
      <w:r w:rsidRPr="00BF1483">
        <w:rPr>
          <w:rFonts w:ascii="Arial" w:hAnsi="Arial" w:cs="Arial"/>
          <w:sz w:val="14"/>
          <w:szCs w:val="14"/>
        </w:rPr>
        <w:t>En</w:t>
      </w:r>
      <w:r w:rsidRPr="00BF1483">
        <w:rPr>
          <w:rFonts w:ascii="Arial" w:hAnsi="Arial" w:cs="Arial"/>
          <w:spacing w:val="-1"/>
          <w:sz w:val="14"/>
          <w:szCs w:val="14"/>
        </w:rPr>
        <w:t xml:space="preserve"> </w:t>
      </w:r>
      <w:r w:rsidRPr="00BF1483">
        <w:rPr>
          <w:rFonts w:ascii="Arial" w:hAnsi="Arial" w:cs="Arial"/>
          <w:sz w:val="14"/>
          <w:szCs w:val="14"/>
        </w:rPr>
        <w:t>caso</w:t>
      </w:r>
      <w:r w:rsidRPr="00BF1483">
        <w:rPr>
          <w:rFonts w:ascii="Arial" w:hAnsi="Arial" w:cs="Arial"/>
          <w:spacing w:val="-1"/>
          <w:sz w:val="14"/>
          <w:szCs w:val="14"/>
        </w:rPr>
        <w:t xml:space="preserve"> </w:t>
      </w:r>
      <w:r w:rsidRPr="00BF1483">
        <w:rPr>
          <w:rFonts w:ascii="Arial" w:hAnsi="Arial" w:cs="Arial"/>
          <w:sz w:val="14"/>
          <w:szCs w:val="14"/>
        </w:rPr>
        <w:t>de</w:t>
      </w:r>
      <w:r w:rsidRPr="00BF1483">
        <w:rPr>
          <w:rFonts w:ascii="Arial" w:hAnsi="Arial" w:cs="Arial"/>
          <w:spacing w:val="-1"/>
          <w:sz w:val="14"/>
          <w:szCs w:val="14"/>
        </w:rPr>
        <w:t xml:space="preserve"> </w:t>
      </w:r>
      <w:r w:rsidRPr="00BF1483">
        <w:rPr>
          <w:rFonts w:ascii="Arial" w:hAnsi="Arial" w:cs="Arial"/>
          <w:sz w:val="14"/>
          <w:szCs w:val="14"/>
        </w:rPr>
        <w:t>reincidencia</w:t>
      </w:r>
      <w:r w:rsidRPr="00BF1483">
        <w:rPr>
          <w:rFonts w:ascii="Arial" w:hAnsi="Arial" w:cs="Arial"/>
          <w:spacing w:val="-1"/>
          <w:sz w:val="14"/>
          <w:szCs w:val="14"/>
        </w:rPr>
        <w:t xml:space="preserve"> </w:t>
      </w:r>
      <w:r w:rsidRPr="00BF1483">
        <w:rPr>
          <w:rFonts w:ascii="Arial" w:hAnsi="Arial" w:cs="Arial"/>
          <w:sz w:val="14"/>
          <w:szCs w:val="14"/>
        </w:rPr>
        <w:t>la</w:t>
      </w:r>
      <w:r w:rsidRPr="00BF1483">
        <w:rPr>
          <w:rFonts w:ascii="Arial" w:hAnsi="Arial" w:cs="Arial"/>
          <w:spacing w:val="-2"/>
          <w:sz w:val="14"/>
          <w:szCs w:val="14"/>
        </w:rPr>
        <w:t xml:space="preserve"> </w:t>
      </w:r>
      <w:r w:rsidRPr="00BF1483">
        <w:rPr>
          <w:rFonts w:ascii="Arial" w:hAnsi="Arial" w:cs="Arial"/>
          <w:sz w:val="14"/>
          <w:szCs w:val="14"/>
        </w:rPr>
        <w:t>inhabilidad</w:t>
      </w:r>
      <w:r w:rsidRPr="00BF1483">
        <w:rPr>
          <w:rFonts w:ascii="Arial" w:hAnsi="Arial" w:cs="Arial"/>
          <w:spacing w:val="-1"/>
          <w:sz w:val="14"/>
          <w:szCs w:val="14"/>
        </w:rPr>
        <w:t xml:space="preserve"> </w:t>
      </w:r>
      <w:r w:rsidRPr="00BF1483">
        <w:rPr>
          <w:rFonts w:ascii="Arial" w:hAnsi="Arial" w:cs="Arial"/>
          <w:sz w:val="14"/>
          <w:szCs w:val="14"/>
        </w:rPr>
        <w:t>será</w:t>
      </w:r>
      <w:r w:rsidRPr="00BF1483">
        <w:rPr>
          <w:rFonts w:ascii="Arial" w:hAnsi="Arial" w:cs="Arial"/>
          <w:spacing w:val="-1"/>
          <w:sz w:val="14"/>
          <w:szCs w:val="14"/>
        </w:rPr>
        <w:t xml:space="preserve"> </w:t>
      </w:r>
      <w:r w:rsidRPr="00BF1483">
        <w:rPr>
          <w:rFonts w:ascii="Arial" w:hAnsi="Arial" w:cs="Arial"/>
          <w:sz w:val="14"/>
          <w:szCs w:val="14"/>
        </w:rPr>
        <w:t>permanente.</w:t>
      </w:r>
    </w:p>
    <w:p w14:paraId="1FF3FC51" w14:textId="77777777" w:rsidR="0098006D" w:rsidRPr="00BF1483" w:rsidRDefault="0098006D" w:rsidP="0098006D">
      <w:pPr>
        <w:ind w:firstLine="708"/>
        <w:jc w:val="both"/>
        <w:rPr>
          <w:rFonts w:ascii="Arial" w:hAnsi="Arial" w:cs="Arial"/>
          <w:sz w:val="14"/>
          <w:szCs w:val="14"/>
        </w:rPr>
      </w:pPr>
      <w:r w:rsidRPr="00BF1483">
        <w:rPr>
          <w:rFonts w:ascii="Arial" w:hAnsi="Arial" w:cs="Arial"/>
          <w:sz w:val="14"/>
          <w:szCs w:val="14"/>
        </w:rPr>
        <w:t>“Las</w:t>
      </w:r>
      <w:r w:rsidRPr="00BF1483">
        <w:rPr>
          <w:rFonts w:ascii="Arial" w:hAnsi="Arial" w:cs="Arial"/>
          <w:spacing w:val="-8"/>
          <w:sz w:val="14"/>
          <w:szCs w:val="14"/>
        </w:rPr>
        <w:t xml:space="preserve"> </w:t>
      </w:r>
      <w:r w:rsidRPr="00BF1483">
        <w:rPr>
          <w:rFonts w:ascii="Arial" w:hAnsi="Arial" w:cs="Arial"/>
          <w:sz w:val="14"/>
          <w:szCs w:val="14"/>
        </w:rPr>
        <w:t>mismas</w:t>
      </w:r>
      <w:r w:rsidRPr="00BF1483">
        <w:rPr>
          <w:rFonts w:ascii="Arial" w:hAnsi="Arial" w:cs="Arial"/>
          <w:spacing w:val="-7"/>
          <w:sz w:val="14"/>
          <w:szCs w:val="14"/>
        </w:rPr>
        <w:t xml:space="preserve"> </w:t>
      </w:r>
      <w:r w:rsidRPr="00BF1483">
        <w:rPr>
          <w:rFonts w:ascii="Arial" w:hAnsi="Arial" w:cs="Arial"/>
          <w:sz w:val="14"/>
          <w:szCs w:val="14"/>
        </w:rPr>
        <w:t>sanciones</w:t>
      </w:r>
      <w:r w:rsidRPr="00BF1483">
        <w:rPr>
          <w:rFonts w:ascii="Arial" w:hAnsi="Arial" w:cs="Arial"/>
          <w:spacing w:val="-7"/>
          <w:sz w:val="14"/>
          <w:szCs w:val="14"/>
        </w:rPr>
        <w:t xml:space="preserve"> </w:t>
      </w:r>
      <w:r w:rsidRPr="00BF1483">
        <w:rPr>
          <w:rFonts w:ascii="Arial" w:hAnsi="Arial" w:cs="Arial"/>
          <w:sz w:val="14"/>
          <w:szCs w:val="14"/>
        </w:rPr>
        <w:t>previstas</w:t>
      </w:r>
      <w:r w:rsidRPr="00BF1483">
        <w:rPr>
          <w:rFonts w:ascii="Arial" w:hAnsi="Arial" w:cs="Arial"/>
          <w:spacing w:val="-7"/>
          <w:sz w:val="14"/>
          <w:szCs w:val="14"/>
        </w:rPr>
        <w:t xml:space="preserve"> </w:t>
      </w:r>
      <w:r w:rsidRPr="00BF1483">
        <w:rPr>
          <w:rFonts w:ascii="Arial" w:hAnsi="Arial" w:cs="Arial"/>
          <w:sz w:val="14"/>
          <w:szCs w:val="14"/>
        </w:rPr>
        <w:t>en</w:t>
      </w:r>
      <w:r w:rsidRPr="00BF1483">
        <w:rPr>
          <w:rFonts w:ascii="Arial" w:hAnsi="Arial" w:cs="Arial"/>
          <w:spacing w:val="-8"/>
          <w:sz w:val="14"/>
          <w:szCs w:val="14"/>
        </w:rPr>
        <w:t xml:space="preserve"> </w:t>
      </w:r>
      <w:r w:rsidRPr="00BF1483">
        <w:rPr>
          <w:rFonts w:ascii="Arial" w:hAnsi="Arial" w:cs="Arial"/>
          <w:sz w:val="14"/>
          <w:szCs w:val="14"/>
        </w:rPr>
        <w:t>el</w:t>
      </w:r>
      <w:r w:rsidRPr="00BF1483">
        <w:rPr>
          <w:rFonts w:ascii="Arial" w:hAnsi="Arial" w:cs="Arial"/>
          <w:spacing w:val="-7"/>
          <w:sz w:val="14"/>
          <w:szCs w:val="14"/>
        </w:rPr>
        <w:t xml:space="preserve"> </w:t>
      </w:r>
      <w:r w:rsidRPr="00BF1483">
        <w:rPr>
          <w:rFonts w:ascii="Arial" w:hAnsi="Arial" w:cs="Arial"/>
          <w:sz w:val="14"/>
          <w:szCs w:val="14"/>
        </w:rPr>
        <w:t>inciso</w:t>
      </w:r>
      <w:r w:rsidRPr="00BF1483">
        <w:rPr>
          <w:rFonts w:ascii="Arial" w:hAnsi="Arial" w:cs="Arial"/>
          <w:spacing w:val="-7"/>
          <w:sz w:val="14"/>
          <w:szCs w:val="14"/>
        </w:rPr>
        <w:t xml:space="preserve"> </w:t>
      </w:r>
      <w:r w:rsidRPr="00BF1483">
        <w:rPr>
          <w:rFonts w:ascii="Arial" w:hAnsi="Arial" w:cs="Arial"/>
          <w:sz w:val="14"/>
          <w:szCs w:val="14"/>
        </w:rPr>
        <w:t>anterior</w:t>
      </w:r>
      <w:r w:rsidRPr="00BF1483">
        <w:rPr>
          <w:rFonts w:ascii="Arial" w:hAnsi="Arial" w:cs="Arial"/>
          <w:spacing w:val="-7"/>
          <w:sz w:val="14"/>
          <w:szCs w:val="14"/>
        </w:rPr>
        <w:t xml:space="preserve"> </w:t>
      </w:r>
      <w:r w:rsidRPr="00BF1483">
        <w:rPr>
          <w:rFonts w:ascii="Arial" w:hAnsi="Arial" w:cs="Arial"/>
          <w:sz w:val="14"/>
          <w:szCs w:val="14"/>
        </w:rPr>
        <w:t>se</w:t>
      </w:r>
      <w:r w:rsidRPr="00BF1483">
        <w:rPr>
          <w:rFonts w:ascii="Arial" w:hAnsi="Arial" w:cs="Arial"/>
          <w:spacing w:val="-7"/>
          <w:sz w:val="14"/>
          <w:szCs w:val="14"/>
        </w:rPr>
        <w:t xml:space="preserve"> </w:t>
      </w:r>
      <w:r w:rsidRPr="00BF1483">
        <w:rPr>
          <w:rFonts w:ascii="Arial" w:hAnsi="Arial" w:cs="Arial"/>
          <w:sz w:val="14"/>
          <w:szCs w:val="14"/>
        </w:rPr>
        <w:t>predicarán</w:t>
      </w:r>
      <w:r w:rsidRPr="00BF1483">
        <w:rPr>
          <w:rFonts w:ascii="Arial" w:hAnsi="Arial" w:cs="Arial"/>
          <w:spacing w:val="-8"/>
          <w:sz w:val="14"/>
          <w:szCs w:val="14"/>
        </w:rPr>
        <w:t xml:space="preserve"> </w:t>
      </w:r>
      <w:r w:rsidRPr="00BF1483">
        <w:rPr>
          <w:rFonts w:ascii="Arial" w:hAnsi="Arial" w:cs="Arial"/>
          <w:sz w:val="14"/>
          <w:szCs w:val="14"/>
        </w:rPr>
        <w:t>en</w:t>
      </w:r>
      <w:r w:rsidRPr="00BF1483">
        <w:rPr>
          <w:rFonts w:ascii="Arial" w:hAnsi="Arial" w:cs="Arial"/>
          <w:spacing w:val="-7"/>
          <w:sz w:val="14"/>
          <w:szCs w:val="14"/>
        </w:rPr>
        <w:t xml:space="preserve"> </w:t>
      </w:r>
      <w:r w:rsidRPr="00BF1483">
        <w:rPr>
          <w:rFonts w:ascii="Arial" w:hAnsi="Arial" w:cs="Arial"/>
          <w:sz w:val="14"/>
          <w:szCs w:val="14"/>
        </w:rPr>
        <w:t>el</w:t>
      </w:r>
      <w:r w:rsidRPr="00BF1483">
        <w:rPr>
          <w:rFonts w:ascii="Arial" w:hAnsi="Arial" w:cs="Arial"/>
          <w:spacing w:val="-7"/>
          <w:sz w:val="14"/>
          <w:szCs w:val="14"/>
        </w:rPr>
        <w:t xml:space="preserve"> </w:t>
      </w:r>
      <w:r w:rsidRPr="00BF1483">
        <w:rPr>
          <w:rFonts w:ascii="Arial" w:hAnsi="Arial" w:cs="Arial"/>
          <w:sz w:val="14"/>
          <w:szCs w:val="14"/>
        </w:rPr>
        <w:t>evento</w:t>
      </w:r>
      <w:r w:rsidRPr="00BF1483">
        <w:rPr>
          <w:rFonts w:ascii="Arial" w:hAnsi="Arial" w:cs="Arial"/>
          <w:spacing w:val="-7"/>
          <w:sz w:val="14"/>
          <w:szCs w:val="14"/>
        </w:rPr>
        <w:t xml:space="preserve"> </w:t>
      </w:r>
      <w:r w:rsidRPr="00BF1483">
        <w:rPr>
          <w:rFonts w:ascii="Arial" w:hAnsi="Arial" w:cs="Arial"/>
          <w:sz w:val="14"/>
          <w:szCs w:val="14"/>
        </w:rPr>
        <w:t>en</w:t>
      </w:r>
      <w:r w:rsidRPr="00BF1483">
        <w:rPr>
          <w:rFonts w:ascii="Arial" w:hAnsi="Arial" w:cs="Arial"/>
          <w:spacing w:val="-8"/>
          <w:sz w:val="14"/>
          <w:szCs w:val="14"/>
        </w:rPr>
        <w:t xml:space="preserve"> </w:t>
      </w:r>
      <w:r w:rsidRPr="00BF1483">
        <w:rPr>
          <w:rFonts w:ascii="Arial" w:hAnsi="Arial" w:cs="Arial"/>
          <w:sz w:val="14"/>
          <w:szCs w:val="14"/>
        </w:rPr>
        <w:t>que</w:t>
      </w:r>
      <w:r w:rsidRPr="00BF1483">
        <w:rPr>
          <w:rFonts w:ascii="Arial" w:hAnsi="Arial" w:cs="Arial"/>
          <w:spacing w:val="-7"/>
          <w:sz w:val="14"/>
          <w:szCs w:val="14"/>
        </w:rPr>
        <w:t xml:space="preserve"> </w:t>
      </w:r>
      <w:r w:rsidRPr="00BF1483">
        <w:rPr>
          <w:rFonts w:ascii="Arial" w:hAnsi="Arial" w:cs="Arial"/>
          <w:sz w:val="14"/>
          <w:szCs w:val="14"/>
        </w:rPr>
        <w:t>el</w:t>
      </w:r>
      <w:r w:rsidRPr="00BF1483">
        <w:rPr>
          <w:rFonts w:ascii="Arial" w:hAnsi="Arial" w:cs="Arial"/>
          <w:spacing w:val="-7"/>
          <w:sz w:val="14"/>
          <w:szCs w:val="14"/>
        </w:rPr>
        <w:t xml:space="preserve"> </w:t>
      </w:r>
      <w:r w:rsidRPr="00BF1483">
        <w:rPr>
          <w:rFonts w:ascii="Arial" w:hAnsi="Arial" w:cs="Arial"/>
          <w:sz w:val="14"/>
          <w:szCs w:val="14"/>
        </w:rPr>
        <w:t>Juez</w:t>
      </w:r>
      <w:r w:rsidRPr="00BF1483">
        <w:rPr>
          <w:rFonts w:ascii="Arial" w:hAnsi="Arial" w:cs="Arial"/>
          <w:spacing w:val="-7"/>
          <w:sz w:val="14"/>
          <w:szCs w:val="14"/>
        </w:rPr>
        <w:t xml:space="preserve"> </w:t>
      </w:r>
      <w:r w:rsidRPr="00BF1483">
        <w:rPr>
          <w:rFonts w:ascii="Arial" w:hAnsi="Arial" w:cs="Arial"/>
          <w:sz w:val="14"/>
          <w:szCs w:val="14"/>
        </w:rPr>
        <w:t>de</w:t>
      </w:r>
      <w:r w:rsidRPr="00BF1483">
        <w:rPr>
          <w:rFonts w:ascii="Arial" w:hAnsi="Arial" w:cs="Arial"/>
          <w:spacing w:val="-7"/>
          <w:sz w:val="14"/>
          <w:szCs w:val="14"/>
        </w:rPr>
        <w:t xml:space="preserve"> </w:t>
      </w:r>
      <w:r w:rsidRPr="00BF1483">
        <w:rPr>
          <w:rFonts w:ascii="Arial" w:hAnsi="Arial" w:cs="Arial"/>
          <w:sz w:val="14"/>
          <w:szCs w:val="14"/>
        </w:rPr>
        <w:t>lo</w:t>
      </w:r>
      <w:r w:rsidRPr="00BF1483">
        <w:rPr>
          <w:rFonts w:ascii="Arial" w:hAnsi="Arial" w:cs="Arial"/>
          <w:spacing w:val="-8"/>
          <w:sz w:val="14"/>
          <w:szCs w:val="14"/>
        </w:rPr>
        <w:t xml:space="preserve"> </w:t>
      </w:r>
      <w:r w:rsidRPr="00BF1483">
        <w:rPr>
          <w:rFonts w:ascii="Arial" w:hAnsi="Arial" w:cs="Arial"/>
          <w:sz w:val="14"/>
          <w:szCs w:val="14"/>
        </w:rPr>
        <w:t>Contencioso</w:t>
      </w:r>
      <w:r w:rsidRPr="00BF1483">
        <w:rPr>
          <w:rFonts w:ascii="Arial" w:hAnsi="Arial" w:cs="Arial"/>
          <w:spacing w:val="-7"/>
          <w:sz w:val="14"/>
          <w:szCs w:val="14"/>
        </w:rPr>
        <w:t xml:space="preserve"> </w:t>
      </w:r>
      <w:r w:rsidRPr="00BF1483">
        <w:rPr>
          <w:rFonts w:ascii="Arial" w:hAnsi="Arial" w:cs="Arial"/>
          <w:sz w:val="14"/>
          <w:szCs w:val="14"/>
        </w:rPr>
        <w:t>Administrativa</w:t>
      </w:r>
      <w:r w:rsidRPr="00BF1483">
        <w:rPr>
          <w:rFonts w:ascii="Arial" w:hAnsi="Arial" w:cs="Arial"/>
          <w:spacing w:val="-6"/>
          <w:sz w:val="14"/>
          <w:szCs w:val="14"/>
        </w:rPr>
        <w:t xml:space="preserve"> </w:t>
      </w:r>
      <w:r w:rsidRPr="00BF1483">
        <w:rPr>
          <w:rFonts w:ascii="Arial" w:hAnsi="Arial" w:cs="Arial"/>
          <w:sz w:val="14"/>
          <w:szCs w:val="14"/>
        </w:rPr>
        <w:t>declare</w:t>
      </w:r>
      <w:r w:rsidRPr="00BF1483">
        <w:rPr>
          <w:rFonts w:ascii="Arial" w:hAnsi="Arial" w:cs="Arial"/>
          <w:spacing w:val="-7"/>
          <w:sz w:val="14"/>
          <w:szCs w:val="14"/>
        </w:rPr>
        <w:t xml:space="preserve"> </w:t>
      </w:r>
      <w:r w:rsidRPr="00BF1483">
        <w:rPr>
          <w:rFonts w:ascii="Arial" w:hAnsi="Arial" w:cs="Arial"/>
          <w:sz w:val="14"/>
          <w:szCs w:val="14"/>
        </w:rPr>
        <w:t>la</w:t>
      </w:r>
      <w:r w:rsidRPr="00BF1483">
        <w:rPr>
          <w:rFonts w:ascii="Arial" w:hAnsi="Arial" w:cs="Arial"/>
          <w:spacing w:val="-8"/>
          <w:sz w:val="14"/>
          <w:szCs w:val="14"/>
        </w:rPr>
        <w:t xml:space="preserve"> </w:t>
      </w:r>
      <w:r w:rsidRPr="00BF1483">
        <w:rPr>
          <w:rFonts w:ascii="Arial" w:hAnsi="Arial" w:cs="Arial"/>
          <w:sz w:val="14"/>
          <w:szCs w:val="14"/>
        </w:rPr>
        <w:t>nulidad</w:t>
      </w:r>
      <w:r w:rsidRPr="00BF1483">
        <w:rPr>
          <w:rFonts w:ascii="Arial" w:hAnsi="Arial" w:cs="Arial"/>
          <w:spacing w:val="1"/>
          <w:sz w:val="14"/>
          <w:szCs w:val="14"/>
        </w:rPr>
        <w:t xml:space="preserve"> </w:t>
      </w:r>
      <w:r w:rsidRPr="00BF1483">
        <w:rPr>
          <w:rFonts w:ascii="Arial" w:hAnsi="Arial" w:cs="Arial"/>
          <w:sz w:val="14"/>
          <w:szCs w:val="14"/>
        </w:rPr>
        <w:t>del</w:t>
      </w:r>
      <w:r w:rsidRPr="00BF1483">
        <w:rPr>
          <w:rFonts w:ascii="Arial" w:hAnsi="Arial" w:cs="Arial"/>
          <w:spacing w:val="-2"/>
          <w:sz w:val="14"/>
          <w:szCs w:val="14"/>
        </w:rPr>
        <w:t xml:space="preserve"> </w:t>
      </w:r>
      <w:r w:rsidRPr="00BF1483">
        <w:rPr>
          <w:rFonts w:ascii="Arial" w:hAnsi="Arial" w:cs="Arial"/>
          <w:sz w:val="14"/>
          <w:szCs w:val="14"/>
        </w:rPr>
        <w:t>acto</w:t>
      </w:r>
      <w:r w:rsidRPr="00BF1483">
        <w:rPr>
          <w:rFonts w:ascii="Arial" w:hAnsi="Arial" w:cs="Arial"/>
          <w:spacing w:val="-1"/>
          <w:sz w:val="14"/>
          <w:szCs w:val="14"/>
        </w:rPr>
        <w:t xml:space="preserve"> </w:t>
      </w:r>
      <w:r w:rsidRPr="00BF1483">
        <w:rPr>
          <w:rFonts w:ascii="Arial" w:hAnsi="Arial" w:cs="Arial"/>
          <w:sz w:val="14"/>
          <w:szCs w:val="14"/>
        </w:rPr>
        <w:t>de</w:t>
      </w:r>
      <w:r w:rsidRPr="00BF1483">
        <w:rPr>
          <w:rFonts w:ascii="Arial" w:hAnsi="Arial" w:cs="Arial"/>
          <w:spacing w:val="-1"/>
          <w:sz w:val="14"/>
          <w:szCs w:val="14"/>
        </w:rPr>
        <w:t xml:space="preserve"> </w:t>
      </w:r>
      <w:r w:rsidRPr="00BF1483">
        <w:rPr>
          <w:rFonts w:ascii="Arial" w:hAnsi="Arial" w:cs="Arial"/>
          <w:sz w:val="14"/>
          <w:szCs w:val="14"/>
        </w:rPr>
        <w:t>inscripción.</w:t>
      </w:r>
    </w:p>
    <w:p w14:paraId="6E236F69" w14:textId="77777777" w:rsidR="0098006D" w:rsidRPr="00BF1483" w:rsidRDefault="0098006D" w:rsidP="0098006D">
      <w:pPr>
        <w:jc w:val="both"/>
        <w:rPr>
          <w:rFonts w:ascii="Arial" w:hAnsi="Arial" w:cs="Arial"/>
          <w:sz w:val="14"/>
          <w:szCs w:val="14"/>
        </w:rPr>
      </w:pPr>
      <w:r w:rsidRPr="00BF1483">
        <w:rPr>
          <w:rFonts w:ascii="Arial" w:hAnsi="Arial" w:cs="Arial"/>
          <w:sz w:val="14"/>
          <w:szCs w:val="14"/>
        </w:rPr>
        <w:t>“La</w:t>
      </w:r>
      <w:r w:rsidRPr="00BF1483">
        <w:rPr>
          <w:rFonts w:ascii="Arial" w:hAnsi="Arial" w:cs="Arial"/>
          <w:spacing w:val="-4"/>
          <w:sz w:val="14"/>
          <w:szCs w:val="14"/>
        </w:rPr>
        <w:t xml:space="preserve"> </w:t>
      </w:r>
      <w:r w:rsidRPr="00BF1483">
        <w:rPr>
          <w:rFonts w:ascii="Arial" w:hAnsi="Arial" w:cs="Arial"/>
          <w:sz w:val="14"/>
          <w:szCs w:val="14"/>
        </w:rPr>
        <w:t>información</w:t>
      </w:r>
      <w:r w:rsidRPr="00BF1483">
        <w:rPr>
          <w:rFonts w:ascii="Arial" w:hAnsi="Arial" w:cs="Arial"/>
          <w:spacing w:val="-3"/>
          <w:sz w:val="14"/>
          <w:szCs w:val="14"/>
        </w:rPr>
        <w:t xml:space="preserve"> </w:t>
      </w:r>
      <w:r w:rsidRPr="00BF1483">
        <w:rPr>
          <w:rFonts w:ascii="Arial" w:hAnsi="Arial" w:cs="Arial"/>
          <w:sz w:val="14"/>
          <w:szCs w:val="14"/>
        </w:rPr>
        <w:t>contenida</w:t>
      </w:r>
      <w:r w:rsidRPr="00BF1483">
        <w:rPr>
          <w:rFonts w:ascii="Arial" w:hAnsi="Arial" w:cs="Arial"/>
          <w:spacing w:val="-4"/>
          <w:sz w:val="14"/>
          <w:szCs w:val="14"/>
        </w:rPr>
        <w:t xml:space="preserve"> </w:t>
      </w:r>
      <w:r w:rsidRPr="00BF1483">
        <w:rPr>
          <w:rFonts w:ascii="Arial" w:hAnsi="Arial" w:cs="Arial"/>
          <w:sz w:val="14"/>
          <w:szCs w:val="14"/>
        </w:rPr>
        <w:t>en</w:t>
      </w:r>
      <w:r w:rsidRPr="00BF1483">
        <w:rPr>
          <w:rFonts w:ascii="Arial" w:hAnsi="Arial" w:cs="Arial"/>
          <w:spacing w:val="-3"/>
          <w:sz w:val="14"/>
          <w:szCs w:val="14"/>
        </w:rPr>
        <w:t xml:space="preserve"> </w:t>
      </w:r>
      <w:r w:rsidRPr="00BF1483">
        <w:rPr>
          <w:rFonts w:ascii="Arial" w:hAnsi="Arial" w:cs="Arial"/>
          <w:sz w:val="14"/>
          <w:szCs w:val="14"/>
        </w:rPr>
        <w:t>el</w:t>
      </w:r>
      <w:r w:rsidRPr="00BF1483">
        <w:rPr>
          <w:rFonts w:ascii="Arial" w:hAnsi="Arial" w:cs="Arial"/>
          <w:spacing w:val="-3"/>
          <w:sz w:val="14"/>
          <w:szCs w:val="14"/>
        </w:rPr>
        <w:t xml:space="preserve"> </w:t>
      </w:r>
      <w:r w:rsidRPr="00BF1483">
        <w:rPr>
          <w:rFonts w:ascii="Arial" w:hAnsi="Arial" w:cs="Arial"/>
          <w:sz w:val="14"/>
          <w:szCs w:val="14"/>
        </w:rPr>
        <w:t>registro</w:t>
      </w:r>
      <w:r w:rsidRPr="00BF1483">
        <w:rPr>
          <w:rFonts w:ascii="Arial" w:hAnsi="Arial" w:cs="Arial"/>
          <w:spacing w:val="-4"/>
          <w:sz w:val="14"/>
          <w:szCs w:val="14"/>
        </w:rPr>
        <w:t xml:space="preserve"> </w:t>
      </w:r>
      <w:r w:rsidRPr="00BF1483">
        <w:rPr>
          <w:rFonts w:ascii="Arial" w:hAnsi="Arial" w:cs="Arial"/>
          <w:sz w:val="14"/>
          <w:szCs w:val="14"/>
        </w:rPr>
        <w:t>es</w:t>
      </w:r>
      <w:r w:rsidRPr="00BF1483">
        <w:rPr>
          <w:rFonts w:ascii="Arial" w:hAnsi="Arial" w:cs="Arial"/>
          <w:spacing w:val="-3"/>
          <w:sz w:val="14"/>
          <w:szCs w:val="14"/>
        </w:rPr>
        <w:t xml:space="preserve"> </w:t>
      </w:r>
      <w:r w:rsidRPr="00BF1483">
        <w:rPr>
          <w:rFonts w:ascii="Arial" w:hAnsi="Arial" w:cs="Arial"/>
          <w:sz w:val="14"/>
          <w:szCs w:val="14"/>
        </w:rPr>
        <w:t>pública</w:t>
      </w:r>
      <w:r w:rsidRPr="00BF1483">
        <w:rPr>
          <w:rFonts w:ascii="Arial" w:hAnsi="Arial" w:cs="Arial"/>
          <w:spacing w:val="-3"/>
          <w:sz w:val="14"/>
          <w:szCs w:val="14"/>
        </w:rPr>
        <w:t xml:space="preserve"> </w:t>
      </w:r>
      <w:r w:rsidRPr="00BF1483">
        <w:rPr>
          <w:rFonts w:ascii="Arial" w:hAnsi="Arial" w:cs="Arial"/>
          <w:sz w:val="14"/>
          <w:szCs w:val="14"/>
        </w:rPr>
        <w:t>y</w:t>
      </w:r>
      <w:r w:rsidRPr="00BF1483">
        <w:rPr>
          <w:rFonts w:ascii="Arial" w:hAnsi="Arial" w:cs="Arial"/>
          <w:spacing w:val="-4"/>
          <w:sz w:val="14"/>
          <w:szCs w:val="14"/>
        </w:rPr>
        <w:t xml:space="preserve"> </w:t>
      </w:r>
      <w:r w:rsidRPr="00BF1483">
        <w:rPr>
          <w:rFonts w:ascii="Arial" w:hAnsi="Arial" w:cs="Arial"/>
          <w:sz w:val="14"/>
          <w:szCs w:val="14"/>
        </w:rPr>
        <w:t>su</w:t>
      </w:r>
      <w:r w:rsidRPr="00BF1483">
        <w:rPr>
          <w:rFonts w:ascii="Arial" w:hAnsi="Arial" w:cs="Arial"/>
          <w:spacing w:val="-3"/>
          <w:sz w:val="14"/>
          <w:szCs w:val="14"/>
        </w:rPr>
        <w:t xml:space="preserve"> </w:t>
      </w:r>
      <w:r w:rsidRPr="00BF1483">
        <w:rPr>
          <w:rFonts w:ascii="Arial" w:hAnsi="Arial" w:cs="Arial"/>
          <w:sz w:val="14"/>
          <w:szCs w:val="14"/>
        </w:rPr>
        <w:t>consulta</w:t>
      </w:r>
      <w:r w:rsidRPr="00BF1483">
        <w:rPr>
          <w:rFonts w:ascii="Arial" w:hAnsi="Arial" w:cs="Arial"/>
          <w:spacing w:val="-3"/>
          <w:sz w:val="14"/>
          <w:szCs w:val="14"/>
        </w:rPr>
        <w:t xml:space="preserve"> </w:t>
      </w:r>
      <w:r w:rsidRPr="00BF1483">
        <w:rPr>
          <w:rFonts w:ascii="Arial" w:hAnsi="Arial" w:cs="Arial"/>
          <w:sz w:val="14"/>
          <w:szCs w:val="14"/>
        </w:rPr>
        <w:t>será</w:t>
      </w:r>
      <w:r w:rsidRPr="00BF1483">
        <w:rPr>
          <w:rFonts w:ascii="Arial" w:hAnsi="Arial" w:cs="Arial"/>
          <w:spacing w:val="-4"/>
          <w:sz w:val="14"/>
          <w:szCs w:val="14"/>
        </w:rPr>
        <w:t xml:space="preserve"> </w:t>
      </w:r>
      <w:r w:rsidRPr="00BF1483">
        <w:rPr>
          <w:rFonts w:ascii="Arial" w:hAnsi="Arial" w:cs="Arial"/>
          <w:sz w:val="14"/>
          <w:szCs w:val="14"/>
        </w:rPr>
        <w:t>gratuita”.</w:t>
      </w:r>
    </w:p>
    <w:p w14:paraId="607613FE" w14:textId="77777777" w:rsidR="0098006D" w:rsidRPr="00BF1483" w:rsidRDefault="0098006D" w:rsidP="0098006D">
      <w:pPr>
        <w:pStyle w:val="Textonotapie"/>
        <w:jc w:val="both"/>
        <w:rPr>
          <w:sz w:val="14"/>
          <w:szCs w:val="14"/>
        </w:rPr>
      </w:pPr>
    </w:p>
  </w:footnote>
  <w:footnote w:id="17">
    <w:p w14:paraId="2CE9D310" w14:textId="77777777" w:rsidR="0098006D" w:rsidRPr="00BF1483" w:rsidRDefault="0098006D" w:rsidP="0098006D">
      <w:pPr>
        <w:ind w:firstLine="708"/>
        <w:jc w:val="both"/>
        <w:rPr>
          <w:rFonts w:ascii="Arial" w:hAnsi="Arial" w:cs="Arial"/>
          <w:sz w:val="14"/>
          <w:szCs w:val="14"/>
        </w:rPr>
      </w:pPr>
      <w:r w:rsidRPr="00BF1483">
        <w:rPr>
          <w:rStyle w:val="Refdenotaalpie"/>
          <w:rFonts w:ascii="Arial" w:hAnsi="Arial" w:cs="Arial"/>
          <w:sz w:val="14"/>
          <w:szCs w:val="14"/>
        </w:rPr>
        <w:footnoteRef/>
      </w:r>
      <w:r w:rsidRPr="00BF1483">
        <w:rPr>
          <w:rFonts w:ascii="Arial" w:hAnsi="Arial" w:cs="Arial"/>
          <w:sz w:val="14"/>
          <w:szCs w:val="14"/>
        </w:rPr>
        <w:t xml:space="preserve"> “Artículo 2.2.1.1.1.5.1. Inscripción, renovación, actualización y cancelación del RUP. </w:t>
      </w:r>
    </w:p>
    <w:p w14:paraId="2152D3D9" w14:textId="77777777" w:rsidR="0098006D" w:rsidRPr="00BF1483" w:rsidRDefault="0098006D" w:rsidP="0098006D">
      <w:pPr>
        <w:ind w:firstLine="708"/>
        <w:jc w:val="both"/>
        <w:rPr>
          <w:rFonts w:ascii="Arial" w:hAnsi="Arial" w:cs="Arial"/>
          <w:sz w:val="14"/>
          <w:szCs w:val="14"/>
        </w:rPr>
      </w:pPr>
      <w:r w:rsidRPr="00BF1483">
        <w:rPr>
          <w:rFonts w:ascii="Arial" w:hAnsi="Arial" w:cs="Arial"/>
          <w:sz w:val="14"/>
          <w:szCs w:val="14"/>
        </w:rPr>
        <w:t>[…]</w:t>
      </w:r>
    </w:p>
    <w:p w14:paraId="0195E6CE" w14:textId="77777777" w:rsidR="0098006D" w:rsidRPr="00BF1483" w:rsidRDefault="0098006D" w:rsidP="0098006D">
      <w:pPr>
        <w:ind w:firstLine="708"/>
        <w:jc w:val="both"/>
        <w:rPr>
          <w:rFonts w:ascii="Arial" w:hAnsi="Arial" w:cs="Arial"/>
          <w:sz w:val="14"/>
          <w:szCs w:val="14"/>
        </w:rPr>
      </w:pPr>
      <w:r w:rsidRPr="00BF1483">
        <w:rPr>
          <w:rFonts w:ascii="Arial" w:hAnsi="Arial" w:cs="Arial"/>
          <w:sz w:val="14"/>
          <w:szCs w:val="14"/>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6EC41E70" w14:textId="77777777" w:rsidR="0098006D" w:rsidRPr="00BF1483" w:rsidRDefault="0098006D" w:rsidP="0098006D">
      <w:pPr>
        <w:pStyle w:val="Textonotapie"/>
        <w:jc w:val="both"/>
        <w:rPr>
          <w:sz w:val="14"/>
          <w:szCs w:val="14"/>
        </w:rPr>
      </w:pPr>
    </w:p>
  </w:footnote>
  <w:footnote w:id="18">
    <w:p w14:paraId="74D091F7" w14:textId="77777777" w:rsidR="0098006D" w:rsidRPr="00BF1483" w:rsidRDefault="0098006D" w:rsidP="0098006D">
      <w:pPr>
        <w:ind w:firstLine="708"/>
        <w:jc w:val="both"/>
        <w:rPr>
          <w:rFonts w:ascii="Arial" w:hAnsi="Arial" w:cs="Arial"/>
          <w:sz w:val="14"/>
          <w:szCs w:val="14"/>
        </w:rPr>
      </w:pPr>
      <w:r w:rsidRPr="00BF1483">
        <w:rPr>
          <w:rStyle w:val="Refdenotaalpie"/>
          <w:rFonts w:ascii="Arial" w:hAnsi="Arial" w:cs="Arial"/>
          <w:sz w:val="14"/>
          <w:szCs w:val="14"/>
        </w:rPr>
        <w:footnoteRef/>
      </w:r>
      <w:r w:rsidRPr="00BF1483">
        <w:rPr>
          <w:rFonts w:ascii="Arial" w:hAnsi="Arial" w:cs="Arial"/>
          <w:sz w:val="14"/>
          <w:szCs w:val="14"/>
        </w:rPr>
        <w:t xml:space="preserve"> Consejo de Estado. Sección Tercera. Subsección A. Sentencia del 19 de septiembre de 2019. Exp. 59.432. C.P. Marta Nubia Velásquez Rico.</w:t>
      </w:r>
    </w:p>
    <w:p w14:paraId="007CB00A" w14:textId="77777777" w:rsidR="0098006D" w:rsidRPr="00BF1483" w:rsidRDefault="0098006D" w:rsidP="0098006D">
      <w:pPr>
        <w:pStyle w:val="Textonotapie"/>
        <w:jc w:val="both"/>
        <w:rPr>
          <w:sz w:val="14"/>
          <w:szCs w:val="14"/>
        </w:rPr>
      </w:pPr>
    </w:p>
  </w:footnote>
  <w:footnote w:id="19">
    <w:p w14:paraId="4A7A141F" w14:textId="77777777" w:rsidR="0098006D" w:rsidRPr="00BF1483" w:rsidRDefault="0098006D" w:rsidP="0098006D">
      <w:pPr>
        <w:ind w:firstLine="708"/>
        <w:jc w:val="both"/>
        <w:rPr>
          <w:rFonts w:ascii="Arial" w:hAnsi="Arial" w:cs="Arial"/>
          <w:sz w:val="14"/>
          <w:szCs w:val="14"/>
        </w:rPr>
      </w:pPr>
      <w:r w:rsidRPr="00BF1483">
        <w:rPr>
          <w:rStyle w:val="Refdenotaalpie"/>
          <w:rFonts w:ascii="Arial" w:hAnsi="Arial" w:cs="Arial"/>
          <w:sz w:val="14"/>
          <w:szCs w:val="14"/>
        </w:rPr>
        <w:footnoteRef/>
      </w:r>
      <w:r w:rsidRPr="00BF1483">
        <w:rPr>
          <w:rFonts w:ascii="Arial" w:hAnsi="Arial" w:cs="Arial"/>
          <w:sz w:val="14"/>
          <w:szCs w:val="14"/>
        </w:rPr>
        <w:t xml:space="preserve"> “Artículo</w:t>
      </w:r>
      <w:r w:rsidRPr="00BF1483">
        <w:rPr>
          <w:rFonts w:ascii="Arial" w:hAnsi="Arial" w:cs="Arial"/>
          <w:spacing w:val="-6"/>
          <w:sz w:val="14"/>
          <w:szCs w:val="14"/>
        </w:rPr>
        <w:t xml:space="preserve"> </w:t>
      </w:r>
      <w:r w:rsidRPr="00BF1483">
        <w:rPr>
          <w:rFonts w:ascii="Arial" w:hAnsi="Arial" w:cs="Arial"/>
          <w:sz w:val="14"/>
          <w:szCs w:val="14"/>
        </w:rPr>
        <w:t>87.</w:t>
      </w:r>
      <w:r w:rsidRPr="00BF1483">
        <w:rPr>
          <w:rFonts w:ascii="Arial" w:hAnsi="Arial" w:cs="Arial"/>
          <w:spacing w:val="-6"/>
          <w:sz w:val="14"/>
          <w:szCs w:val="14"/>
        </w:rPr>
        <w:t xml:space="preserve"> </w:t>
      </w:r>
      <w:r w:rsidRPr="00BF1483">
        <w:rPr>
          <w:rFonts w:ascii="Arial" w:hAnsi="Arial" w:cs="Arial"/>
          <w:sz w:val="14"/>
          <w:szCs w:val="14"/>
        </w:rPr>
        <w:t>Firmeza</w:t>
      </w:r>
      <w:r w:rsidRPr="00BF1483">
        <w:rPr>
          <w:rFonts w:ascii="Arial" w:hAnsi="Arial" w:cs="Arial"/>
          <w:spacing w:val="-6"/>
          <w:sz w:val="14"/>
          <w:szCs w:val="14"/>
        </w:rPr>
        <w:t xml:space="preserve"> </w:t>
      </w:r>
      <w:r w:rsidRPr="00BF1483">
        <w:rPr>
          <w:rFonts w:ascii="Arial" w:hAnsi="Arial" w:cs="Arial"/>
          <w:sz w:val="14"/>
          <w:szCs w:val="14"/>
        </w:rPr>
        <w:t>de</w:t>
      </w:r>
      <w:r w:rsidRPr="00BF1483">
        <w:rPr>
          <w:rFonts w:ascii="Arial" w:hAnsi="Arial" w:cs="Arial"/>
          <w:spacing w:val="-6"/>
          <w:sz w:val="14"/>
          <w:szCs w:val="14"/>
        </w:rPr>
        <w:t xml:space="preserve"> </w:t>
      </w:r>
      <w:r w:rsidRPr="00BF1483">
        <w:rPr>
          <w:rFonts w:ascii="Arial" w:hAnsi="Arial" w:cs="Arial"/>
          <w:sz w:val="14"/>
          <w:szCs w:val="14"/>
        </w:rPr>
        <w:t>los</w:t>
      </w:r>
      <w:r w:rsidRPr="00BF1483">
        <w:rPr>
          <w:rFonts w:ascii="Arial" w:hAnsi="Arial" w:cs="Arial"/>
          <w:spacing w:val="-6"/>
          <w:sz w:val="14"/>
          <w:szCs w:val="14"/>
        </w:rPr>
        <w:t xml:space="preserve"> </w:t>
      </w:r>
      <w:r w:rsidRPr="00BF1483">
        <w:rPr>
          <w:rFonts w:ascii="Arial" w:hAnsi="Arial" w:cs="Arial"/>
          <w:sz w:val="14"/>
          <w:szCs w:val="14"/>
        </w:rPr>
        <w:t>actos</w:t>
      </w:r>
      <w:r w:rsidRPr="00BF1483">
        <w:rPr>
          <w:rFonts w:ascii="Arial" w:hAnsi="Arial" w:cs="Arial"/>
          <w:spacing w:val="-6"/>
          <w:sz w:val="14"/>
          <w:szCs w:val="14"/>
        </w:rPr>
        <w:t xml:space="preserve"> </w:t>
      </w:r>
      <w:r w:rsidRPr="00BF1483">
        <w:rPr>
          <w:rFonts w:ascii="Arial" w:hAnsi="Arial" w:cs="Arial"/>
          <w:sz w:val="14"/>
          <w:szCs w:val="14"/>
        </w:rPr>
        <w:t>administrativos.</w:t>
      </w:r>
      <w:r w:rsidRPr="00BF1483">
        <w:rPr>
          <w:rFonts w:ascii="Arial" w:hAnsi="Arial" w:cs="Arial"/>
          <w:spacing w:val="-6"/>
          <w:sz w:val="14"/>
          <w:szCs w:val="14"/>
        </w:rPr>
        <w:t xml:space="preserve"> </w:t>
      </w:r>
      <w:r w:rsidRPr="00BF1483">
        <w:rPr>
          <w:rFonts w:ascii="Arial" w:hAnsi="Arial" w:cs="Arial"/>
          <w:sz w:val="14"/>
          <w:szCs w:val="14"/>
        </w:rPr>
        <w:t>Los</w:t>
      </w:r>
      <w:r w:rsidRPr="00BF1483">
        <w:rPr>
          <w:rFonts w:ascii="Arial" w:hAnsi="Arial" w:cs="Arial"/>
          <w:spacing w:val="-6"/>
          <w:sz w:val="14"/>
          <w:szCs w:val="14"/>
        </w:rPr>
        <w:t xml:space="preserve"> </w:t>
      </w:r>
      <w:r w:rsidRPr="00BF1483">
        <w:rPr>
          <w:rFonts w:ascii="Arial" w:hAnsi="Arial" w:cs="Arial"/>
          <w:sz w:val="14"/>
          <w:szCs w:val="14"/>
        </w:rPr>
        <w:t>actos</w:t>
      </w:r>
      <w:r w:rsidRPr="00BF1483">
        <w:rPr>
          <w:rFonts w:ascii="Arial" w:hAnsi="Arial" w:cs="Arial"/>
          <w:spacing w:val="-6"/>
          <w:sz w:val="14"/>
          <w:szCs w:val="14"/>
        </w:rPr>
        <w:t xml:space="preserve"> </w:t>
      </w:r>
      <w:r w:rsidRPr="00BF1483">
        <w:rPr>
          <w:rFonts w:ascii="Arial" w:hAnsi="Arial" w:cs="Arial"/>
          <w:sz w:val="14"/>
          <w:szCs w:val="14"/>
        </w:rPr>
        <w:t>administrativos</w:t>
      </w:r>
      <w:r w:rsidRPr="00BF1483">
        <w:rPr>
          <w:rFonts w:ascii="Arial" w:hAnsi="Arial" w:cs="Arial"/>
          <w:spacing w:val="-6"/>
          <w:sz w:val="14"/>
          <w:szCs w:val="14"/>
        </w:rPr>
        <w:t xml:space="preserve"> </w:t>
      </w:r>
      <w:r w:rsidRPr="00BF1483">
        <w:rPr>
          <w:rFonts w:ascii="Arial" w:hAnsi="Arial" w:cs="Arial"/>
          <w:sz w:val="14"/>
          <w:szCs w:val="14"/>
        </w:rPr>
        <w:t>quedarán</w:t>
      </w:r>
      <w:r w:rsidRPr="00BF1483">
        <w:rPr>
          <w:rFonts w:ascii="Arial" w:hAnsi="Arial" w:cs="Arial"/>
          <w:spacing w:val="-6"/>
          <w:sz w:val="14"/>
          <w:szCs w:val="14"/>
        </w:rPr>
        <w:t xml:space="preserve"> </w:t>
      </w:r>
      <w:r w:rsidRPr="00BF1483">
        <w:rPr>
          <w:rFonts w:ascii="Arial" w:hAnsi="Arial" w:cs="Arial"/>
          <w:sz w:val="14"/>
          <w:szCs w:val="14"/>
        </w:rPr>
        <w:t>en</w:t>
      </w:r>
      <w:r w:rsidRPr="00BF1483">
        <w:rPr>
          <w:rFonts w:ascii="Arial" w:hAnsi="Arial" w:cs="Arial"/>
          <w:spacing w:val="-6"/>
          <w:sz w:val="14"/>
          <w:szCs w:val="14"/>
        </w:rPr>
        <w:t xml:space="preserve"> </w:t>
      </w:r>
      <w:r w:rsidRPr="00BF1483">
        <w:rPr>
          <w:rFonts w:ascii="Arial" w:hAnsi="Arial" w:cs="Arial"/>
          <w:sz w:val="14"/>
          <w:szCs w:val="14"/>
        </w:rPr>
        <w:t>firme:</w:t>
      </w:r>
    </w:p>
    <w:p w14:paraId="4862D4B6" w14:textId="77777777" w:rsidR="0098006D" w:rsidRPr="00BF1483" w:rsidRDefault="0098006D" w:rsidP="0098006D">
      <w:pPr>
        <w:ind w:firstLine="708"/>
        <w:jc w:val="both"/>
        <w:rPr>
          <w:rFonts w:ascii="Arial" w:hAnsi="Arial" w:cs="Arial"/>
          <w:sz w:val="14"/>
          <w:szCs w:val="14"/>
        </w:rPr>
      </w:pPr>
      <w:r w:rsidRPr="00BF1483">
        <w:rPr>
          <w:rFonts w:ascii="Arial" w:hAnsi="Arial" w:cs="Arial"/>
          <w:sz w:val="14"/>
          <w:szCs w:val="14"/>
        </w:rPr>
        <w:t>“1.</w:t>
      </w:r>
      <w:r w:rsidRPr="00BF1483">
        <w:rPr>
          <w:rFonts w:ascii="Arial" w:hAnsi="Arial" w:cs="Arial"/>
          <w:spacing w:val="-4"/>
          <w:sz w:val="14"/>
          <w:szCs w:val="14"/>
        </w:rPr>
        <w:t xml:space="preserve"> </w:t>
      </w:r>
      <w:r w:rsidRPr="00BF1483">
        <w:rPr>
          <w:rFonts w:ascii="Arial" w:hAnsi="Arial" w:cs="Arial"/>
          <w:sz w:val="14"/>
          <w:szCs w:val="14"/>
        </w:rPr>
        <w:t>Cuando</w:t>
      </w:r>
      <w:r w:rsidRPr="00BF1483">
        <w:rPr>
          <w:rFonts w:ascii="Arial" w:hAnsi="Arial" w:cs="Arial"/>
          <w:spacing w:val="-3"/>
          <w:sz w:val="14"/>
          <w:szCs w:val="14"/>
        </w:rPr>
        <w:t xml:space="preserve"> </w:t>
      </w:r>
      <w:r w:rsidRPr="00BF1483">
        <w:rPr>
          <w:rFonts w:ascii="Arial" w:hAnsi="Arial" w:cs="Arial"/>
          <w:sz w:val="14"/>
          <w:szCs w:val="14"/>
        </w:rPr>
        <w:t>contra</w:t>
      </w:r>
      <w:r w:rsidRPr="00BF1483">
        <w:rPr>
          <w:rFonts w:ascii="Arial" w:hAnsi="Arial" w:cs="Arial"/>
          <w:spacing w:val="-4"/>
          <w:sz w:val="14"/>
          <w:szCs w:val="14"/>
        </w:rPr>
        <w:t xml:space="preserve"> </w:t>
      </w:r>
      <w:r w:rsidRPr="00BF1483">
        <w:rPr>
          <w:rFonts w:ascii="Arial" w:hAnsi="Arial" w:cs="Arial"/>
          <w:sz w:val="14"/>
          <w:szCs w:val="14"/>
        </w:rPr>
        <w:t>ellos</w:t>
      </w:r>
      <w:r w:rsidRPr="00BF1483">
        <w:rPr>
          <w:rFonts w:ascii="Arial" w:hAnsi="Arial" w:cs="Arial"/>
          <w:spacing w:val="-3"/>
          <w:sz w:val="14"/>
          <w:szCs w:val="14"/>
        </w:rPr>
        <w:t xml:space="preserve"> </w:t>
      </w:r>
      <w:r w:rsidRPr="00BF1483">
        <w:rPr>
          <w:rFonts w:ascii="Arial" w:hAnsi="Arial" w:cs="Arial"/>
          <w:sz w:val="14"/>
          <w:szCs w:val="14"/>
        </w:rPr>
        <w:t>no</w:t>
      </w:r>
      <w:r w:rsidRPr="00BF1483">
        <w:rPr>
          <w:rFonts w:ascii="Arial" w:hAnsi="Arial" w:cs="Arial"/>
          <w:spacing w:val="-4"/>
          <w:sz w:val="14"/>
          <w:szCs w:val="14"/>
        </w:rPr>
        <w:t xml:space="preserve"> </w:t>
      </w:r>
      <w:r w:rsidRPr="00BF1483">
        <w:rPr>
          <w:rFonts w:ascii="Arial" w:hAnsi="Arial" w:cs="Arial"/>
          <w:sz w:val="14"/>
          <w:szCs w:val="14"/>
        </w:rPr>
        <w:t>proceda</w:t>
      </w:r>
      <w:r w:rsidRPr="00BF1483">
        <w:rPr>
          <w:rFonts w:ascii="Arial" w:hAnsi="Arial" w:cs="Arial"/>
          <w:spacing w:val="-3"/>
          <w:sz w:val="14"/>
          <w:szCs w:val="14"/>
        </w:rPr>
        <w:t xml:space="preserve"> </w:t>
      </w:r>
      <w:r w:rsidRPr="00BF1483">
        <w:rPr>
          <w:rFonts w:ascii="Arial" w:hAnsi="Arial" w:cs="Arial"/>
          <w:sz w:val="14"/>
          <w:szCs w:val="14"/>
        </w:rPr>
        <w:t>ningún</w:t>
      </w:r>
      <w:r w:rsidRPr="00BF1483">
        <w:rPr>
          <w:rFonts w:ascii="Arial" w:hAnsi="Arial" w:cs="Arial"/>
          <w:spacing w:val="-4"/>
          <w:sz w:val="14"/>
          <w:szCs w:val="14"/>
        </w:rPr>
        <w:t xml:space="preserve"> </w:t>
      </w:r>
      <w:r w:rsidRPr="00BF1483">
        <w:rPr>
          <w:rFonts w:ascii="Arial" w:hAnsi="Arial" w:cs="Arial"/>
          <w:sz w:val="14"/>
          <w:szCs w:val="14"/>
        </w:rPr>
        <w:t>recurso,</w:t>
      </w:r>
      <w:r w:rsidRPr="00BF1483">
        <w:rPr>
          <w:rFonts w:ascii="Arial" w:hAnsi="Arial" w:cs="Arial"/>
          <w:spacing w:val="-3"/>
          <w:sz w:val="14"/>
          <w:szCs w:val="14"/>
        </w:rPr>
        <w:t xml:space="preserve"> </w:t>
      </w:r>
      <w:r w:rsidRPr="00BF1483">
        <w:rPr>
          <w:rFonts w:ascii="Arial" w:hAnsi="Arial" w:cs="Arial"/>
          <w:sz w:val="14"/>
          <w:szCs w:val="14"/>
        </w:rPr>
        <w:t>desde</w:t>
      </w:r>
      <w:r w:rsidRPr="00BF1483">
        <w:rPr>
          <w:rFonts w:ascii="Arial" w:hAnsi="Arial" w:cs="Arial"/>
          <w:spacing w:val="-4"/>
          <w:sz w:val="14"/>
          <w:szCs w:val="14"/>
        </w:rPr>
        <w:t xml:space="preserve"> </w:t>
      </w:r>
      <w:r w:rsidRPr="00BF1483">
        <w:rPr>
          <w:rFonts w:ascii="Arial" w:hAnsi="Arial" w:cs="Arial"/>
          <w:sz w:val="14"/>
          <w:szCs w:val="14"/>
        </w:rPr>
        <w:t>el</w:t>
      </w:r>
      <w:r w:rsidRPr="00BF1483">
        <w:rPr>
          <w:rFonts w:ascii="Arial" w:hAnsi="Arial" w:cs="Arial"/>
          <w:spacing w:val="-3"/>
          <w:sz w:val="14"/>
          <w:szCs w:val="14"/>
        </w:rPr>
        <w:t xml:space="preserve"> </w:t>
      </w:r>
      <w:r w:rsidRPr="00BF1483">
        <w:rPr>
          <w:rFonts w:ascii="Arial" w:hAnsi="Arial" w:cs="Arial"/>
          <w:sz w:val="14"/>
          <w:szCs w:val="14"/>
        </w:rPr>
        <w:t>día</w:t>
      </w:r>
      <w:r w:rsidRPr="00BF1483">
        <w:rPr>
          <w:rFonts w:ascii="Arial" w:hAnsi="Arial" w:cs="Arial"/>
          <w:spacing w:val="-4"/>
          <w:sz w:val="14"/>
          <w:szCs w:val="14"/>
        </w:rPr>
        <w:t xml:space="preserve"> </w:t>
      </w:r>
      <w:r w:rsidRPr="00BF1483">
        <w:rPr>
          <w:rFonts w:ascii="Arial" w:hAnsi="Arial" w:cs="Arial"/>
          <w:sz w:val="14"/>
          <w:szCs w:val="14"/>
        </w:rPr>
        <w:t>siguiente</w:t>
      </w:r>
      <w:r w:rsidRPr="00BF1483">
        <w:rPr>
          <w:rFonts w:ascii="Arial" w:hAnsi="Arial" w:cs="Arial"/>
          <w:spacing w:val="-3"/>
          <w:sz w:val="14"/>
          <w:szCs w:val="14"/>
        </w:rPr>
        <w:t xml:space="preserve"> </w:t>
      </w:r>
      <w:r w:rsidRPr="00BF1483">
        <w:rPr>
          <w:rFonts w:ascii="Arial" w:hAnsi="Arial" w:cs="Arial"/>
          <w:sz w:val="14"/>
          <w:szCs w:val="14"/>
        </w:rPr>
        <w:t>al</w:t>
      </w:r>
      <w:r w:rsidRPr="00BF1483">
        <w:rPr>
          <w:rFonts w:ascii="Arial" w:hAnsi="Arial" w:cs="Arial"/>
          <w:spacing w:val="-4"/>
          <w:sz w:val="14"/>
          <w:szCs w:val="14"/>
        </w:rPr>
        <w:t xml:space="preserve"> </w:t>
      </w:r>
      <w:r w:rsidRPr="00BF1483">
        <w:rPr>
          <w:rFonts w:ascii="Arial" w:hAnsi="Arial" w:cs="Arial"/>
          <w:sz w:val="14"/>
          <w:szCs w:val="14"/>
        </w:rPr>
        <w:t>de</w:t>
      </w:r>
      <w:r w:rsidRPr="00BF1483">
        <w:rPr>
          <w:rFonts w:ascii="Arial" w:hAnsi="Arial" w:cs="Arial"/>
          <w:spacing w:val="-3"/>
          <w:sz w:val="14"/>
          <w:szCs w:val="14"/>
        </w:rPr>
        <w:t xml:space="preserve"> </w:t>
      </w:r>
      <w:r w:rsidRPr="00BF1483">
        <w:rPr>
          <w:rFonts w:ascii="Arial" w:hAnsi="Arial" w:cs="Arial"/>
          <w:sz w:val="14"/>
          <w:szCs w:val="14"/>
        </w:rPr>
        <w:t>su</w:t>
      </w:r>
      <w:r w:rsidRPr="00BF1483">
        <w:rPr>
          <w:rFonts w:ascii="Arial" w:hAnsi="Arial" w:cs="Arial"/>
          <w:spacing w:val="-4"/>
          <w:sz w:val="14"/>
          <w:szCs w:val="14"/>
        </w:rPr>
        <w:t xml:space="preserve"> </w:t>
      </w:r>
      <w:r w:rsidRPr="00BF1483">
        <w:rPr>
          <w:rFonts w:ascii="Arial" w:hAnsi="Arial" w:cs="Arial"/>
          <w:sz w:val="14"/>
          <w:szCs w:val="14"/>
        </w:rPr>
        <w:t>notificación,</w:t>
      </w:r>
      <w:r w:rsidRPr="00BF1483">
        <w:rPr>
          <w:rFonts w:ascii="Arial" w:hAnsi="Arial" w:cs="Arial"/>
          <w:spacing w:val="-3"/>
          <w:sz w:val="14"/>
          <w:szCs w:val="14"/>
        </w:rPr>
        <w:t xml:space="preserve"> </w:t>
      </w:r>
      <w:r w:rsidRPr="00BF1483">
        <w:rPr>
          <w:rFonts w:ascii="Arial" w:hAnsi="Arial" w:cs="Arial"/>
          <w:sz w:val="14"/>
          <w:szCs w:val="14"/>
        </w:rPr>
        <w:t>comunicación</w:t>
      </w:r>
      <w:r w:rsidRPr="00BF1483">
        <w:rPr>
          <w:rFonts w:ascii="Arial" w:hAnsi="Arial" w:cs="Arial"/>
          <w:spacing w:val="-4"/>
          <w:sz w:val="14"/>
          <w:szCs w:val="14"/>
        </w:rPr>
        <w:t xml:space="preserve"> </w:t>
      </w:r>
      <w:r w:rsidRPr="00BF1483">
        <w:rPr>
          <w:rFonts w:ascii="Arial" w:hAnsi="Arial" w:cs="Arial"/>
          <w:sz w:val="14"/>
          <w:szCs w:val="14"/>
        </w:rPr>
        <w:t>o</w:t>
      </w:r>
      <w:r w:rsidRPr="00BF1483">
        <w:rPr>
          <w:rFonts w:ascii="Arial" w:hAnsi="Arial" w:cs="Arial"/>
          <w:spacing w:val="-3"/>
          <w:sz w:val="14"/>
          <w:szCs w:val="14"/>
        </w:rPr>
        <w:t xml:space="preserve"> </w:t>
      </w:r>
      <w:r w:rsidRPr="00BF1483">
        <w:rPr>
          <w:rFonts w:ascii="Arial" w:hAnsi="Arial" w:cs="Arial"/>
          <w:sz w:val="14"/>
          <w:szCs w:val="14"/>
        </w:rPr>
        <w:t>publicación</w:t>
      </w:r>
      <w:r w:rsidRPr="00BF1483">
        <w:rPr>
          <w:rFonts w:ascii="Arial" w:hAnsi="Arial" w:cs="Arial"/>
          <w:spacing w:val="-3"/>
          <w:sz w:val="14"/>
          <w:szCs w:val="14"/>
        </w:rPr>
        <w:t xml:space="preserve"> </w:t>
      </w:r>
      <w:r w:rsidRPr="00BF1483">
        <w:rPr>
          <w:rFonts w:ascii="Arial" w:hAnsi="Arial" w:cs="Arial"/>
          <w:sz w:val="14"/>
          <w:szCs w:val="14"/>
        </w:rPr>
        <w:t>según</w:t>
      </w:r>
      <w:r w:rsidRPr="00BF1483">
        <w:rPr>
          <w:rFonts w:ascii="Arial" w:hAnsi="Arial" w:cs="Arial"/>
          <w:spacing w:val="-4"/>
          <w:sz w:val="14"/>
          <w:szCs w:val="14"/>
        </w:rPr>
        <w:t xml:space="preserve"> </w:t>
      </w:r>
      <w:r w:rsidRPr="00BF1483">
        <w:rPr>
          <w:rFonts w:ascii="Arial" w:hAnsi="Arial" w:cs="Arial"/>
          <w:sz w:val="14"/>
          <w:szCs w:val="14"/>
        </w:rPr>
        <w:t>el</w:t>
      </w:r>
      <w:r w:rsidRPr="00BF1483">
        <w:rPr>
          <w:rFonts w:ascii="Arial" w:hAnsi="Arial" w:cs="Arial"/>
          <w:spacing w:val="-3"/>
          <w:sz w:val="14"/>
          <w:szCs w:val="14"/>
        </w:rPr>
        <w:t xml:space="preserve"> </w:t>
      </w:r>
      <w:r w:rsidRPr="00BF1483">
        <w:rPr>
          <w:rFonts w:ascii="Arial" w:hAnsi="Arial" w:cs="Arial"/>
          <w:sz w:val="14"/>
          <w:szCs w:val="14"/>
        </w:rPr>
        <w:t>caso.</w:t>
      </w:r>
    </w:p>
    <w:p w14:paraId="12871B31" w14:textId="77777777" w:rsidR="0098006D" w:rsidRPr="00BF1483" w:rsidRDefault="0098006D" w:rsidP="0098006D">
      <w:pPr>
        <w:ind w:firstLine="708"/>
        <w:jc w:val="both"/>
        <w:rPr>
          <w:rFonts w:ascii="Arial" w:hAnsi="Arial" w:cs="Arial"/>
          <w:sz w:val="14"/>
          <w:szCs w:val="14"/>
        </w:rPr>
      </w:pPr>
      <w:r w:rsidRPr="00BF1483">
        <w:rPr>
          <w:rFonts w:ascii="Arial" w:hAnsi="Arial" w:cs="Arial"/>
          <w:sz w:val="14"/>
          <w:szCs w:val="14"/>
        </w:rPr>
        <w:t>“2.</w:t>
      </w:r>
      <w:r w:rsidRPr="00BF1483">
        <w:rPr>
          <w:rFonts w:ascii="Arial" w:hAnsi="Arial" w:cs="Arial"/>
          <w:spacing w:val="-5"/>
          <w:sz w:val="14"/>
          <w:szCs w:val="14"/>
        </w:rPr>
        <w:t xml:space="preserve"> </w:t>
      </w:r>
      <w:r w:rsidRPr="00BF1483">
        <w:rPr>
          <w:rFonts w:ascii="Arial" w:hAnsi="Arial" w:cs="Arial"/>
          <w:sz w:val="14"/>
          <w:szCs w:val="14"/>
        </w:rPr>
        <w:t>Desde</w:t>
      </w:r>
      <w:r w:rsidRPr="00BF1483">
        <w:rPr>
          <w:rFonts w:ascii="Arial" w:hAnsi="Arial" w:cs="Arial"/>
          <w:spacing w:val="-4"/>
          <w:sz w:val="14"/>
          <w:szCs w:val="14"/>
        </w:rPr>
        <w:t xml:space="preserve"> </w:t>
      </w:r>
      <w:r w:rsidRPr="00BF1483">
        <w:rPr>
          <w:rFonts w:ascii="Arial" w:hAnsi="Arial" w:cs="Arial"/>
          <w:sz w:val="14"/>
          <w:szCs w:val="14"/>
        </w:rPr>
        <w:t>el</w:t>
      </w:r>
      <w:r w:rsidRPr="00BF1483">
        <w:rPr>
          <w:rFonts w:ascii="Arial" w:hAnsi="Arial" w:cs="Arial"/>
          <w:spacing w:val="-4"/>
          <w:sz w:val="14"/>
          <w:szCs w:val="14"/>
        </w:rPr>
        <w:t xml:space="preserve"> </w:t>
      </w:r>
      <w:r w:rsidRPr="00BF1483">
        <w:rPr>
          <w:rFonts w:ascii="Arial" w:hAnsi="Arial" w:cs="Arial"/>
          <w:sz w:val="14"/>
          <w:szCs w:val="14"/>
        </w:rPr>
        <w:t>día</w:t>
      </w:r>
      <w:r w:rsidRPr="00BF1483">
        <w:rPr>
          <w:rFonts w:ascii="Arial" w:hAnsi="Arial" w:cs="Arial"/>
          <w:spacing w:val="-4"/>
          <w:sz w:val="14"/>
          <w:szCs w:val="14"/>
        </w:rPr>
        <w:t xml:space="preserve"> </w:t>
      </w:r>
      <w:r w:rsidRPr="00BF1483">
        <w:rPr>
          <w:rFonts w:ascii="Arial" w:hAnsi="Arial" w:cs="Arial"/>
          <w:sz w:val="14"/>
          <w:szCs w:val="14"/>
        </w:rPr>
        <w:t>siguiente</w:t>
      </w:r>
      <w:r w:rsidRPr="00BF1483">
        <w:rPr>
          <w:rFonts w:ascii="Arial" w:hAnsi="Arial" w:cs="Arial"/>
          <w:spacing w:val="-4"/>
          <w:sz w:val="14"/>
          <w:szCs w:val="14"/>
        </w:rPr>
        <w:t xml:space="preserve"> </w:t>
      </w:r>
      <w:r w:rsidRPr="00BF1483">
        <w:rPr>
          <w:rFonts w:ascii="Arial" w:hAnsi="Arial" w:cs="Arial"/>
          <w:sz w:val="14"/>
          <w:szCs w:val="14"/>
        </w:rPr>
        <w:t>a</w:t>
      </w:r>
      <w:r w:rsidRPr="00BF1483">
        <w:rPr>
          <w:rFonts w:ascii="Arial" w:hAnsi="Arial" w:cs="Arial"/>
          <w:spacing w:val="-4"/>
          <w:sz w:val="14"/>
          <w:szCs w:val="14"/>
        </w:rPr>
        <w:t xml:space="preserve"> </w:t>
      </w:r>
      <w:r w:rsidRPr="00BF1483">
        <w:rPr>
          <w:rFonts w:ascii="Arial" w:hAnsi="Arial" w:cs="Arial"/>
          <w:sz w:val="14"/>
          <w:szCs w:val="14"/>
        </w:rPr>
        <w:t>la</w:t>
      </w:r>
      <w:r w:rsidRPr="00BF1483">
        <w:rPr>
          <w:rFonts w:ascii="Arial" w:hAnsi="Arial" w:cs="Arial"/>
          <w:spacing w:val="-4"/>
          <w:sz w:val="14"/>
          <w:szCs w:val="14"/>
        </w:rPr>
        <w:t xml:space="preserve"> </w:t>
      </w:r>
      <w:r w:rsidRPr="00BF1483">
        <w:rPr>
          <w:rFonts w:ascii="Arial" w:hAnsi="Arial" w:cs="Arial"/>
          <w:sz w:val="14"/>
          <w:szCs w:val="14"/>
        </w:rPr>
        <w:t>publicación,</w:t>
      </w:r>
      <w:r w:rsidRPr="00BF1483">
        <w:rPr>
          <w:rFonts w:ascii="Arial" w:hAnsi="Arial" w:cs="Arial"/>
          <w:spacing w:val="-4"/>
          <w:sz w:val="14"/>
          <w:szCs w:val="14"/>
        </w:rPr>
        <w:t xml:space="preserve"> </w:t>
      </w:r>
      <w:r w:rsidRPr="00BF1483">
        <w:rPr>
          <w:rFonts w:ascii="Arial" w:hAnsi="Arial" w:cs="Arial"/>
          <w:sz w:val="14"/>
          <w:szCs w:val="14"/>
        </w:rPr>
        <w:t>comunicación</w:t>
      </w:r>
      <w:r w:rsidRPr="00BF1483">
        <w:rPr>
          <w:rFonts w:ascii="Arial" w:hAnsi="Arial" w:cs="Arial"/>
          <w:spacing w:val="-4"/>
          <w:sz w:val="14"/>
          <w:szCs w:val="14"/>
        </w:rPr>
        <w:t xml:space="preserve"> </w:t>
      </w:r>
      <w:r w:rsidRPr="00BF1483">
        <w:rPr>
          <w:rFonts w:ascii="Arial" w:hAnsi="Arial" w:cs="Arial"/>
          <w:sz w:val="14"/>
          <w:szCs w:val="14"/>
        </w:rPr>
        <w:t>o</w:t>
      </w:r>
      <w:r w:rsidRPr="00BF1483">
        <w:rPr>
          <w:rFonts w:ascii="Arial" w:hAnsi="Arial" w:cs="Arial"/>
          <w:spacing w:val="-4"/>
          <w:sz w:val="14"/>
          <w:szCs w:val="14"/>
        </w:rPr>
        <w:t xml:space="preserve"> </w:t>
      </w:r>
      <w:r w:rsidRPr="00BF1483">
        <w:rPr>
          <w:rFonts w:ascii="Arial" w:hAnsi="Arial" w:cs="Arial"/>
          <w:sz w:val="14"/>
          <w:szCs w:val="14"/>
        </w:rPr>
        <w:t>notificación</w:t>
      </w:r>
      <w:r w:rsidRPr="00BF1483">
        <w:rPr>
          <w:rFonts w:ascii="Arial" w:hAnsi="Arial" w:cs="Arial"/>
          <w:spacing w:val="-4"/>
          <w:sz w:val="14"/>
          <w:szCs w:val="14"/>
        </w:rPr>
        <w:t xml:space="preserve"> </w:t>
      </w:r>
      <w:r w:rsidRPr="00BF1483">
        <w:rPr>
          <w:rFonts w:ascii="Arial" w:hAnsi="Arial" w:cs="Arial"/>
          <w:sz w:val="14"/>
          <w:szCs w:val="14"/>
        </w:rPr>
        <w:t>de</w:t>
      </w:r>
      <w:r w:rsidRPr="00BF1483">
        <w:rPr>
          <w:rFonts w:ascii="Arial" w:hAnsi="Arial" w:cs="Arial"/>
          <w:spacing w:val="-4"/>
          <w:sz w:val="14"/>
          <w:szCs w:val="14"/>
        </w:rPr>
        <w:t xml:space="preserve"> </w:t>
      </w:r>
      <w:r w:rsidRPr="00BF1483">
        <w:rPr>
          <w:rFonts w:ascii="Arial" w:hAnsi="Arial" w:cs="Arial"/>
          <w:sz w:val="14"/>
          <w:szCs w:val="14"/>
        </w:rPr>
        <w:t>la</w:t>
      </w:r>
      <w:r w:rsidRPr="00BF1483">
        <w:rPr>
          <w:rFonts w:ascii="Arial" w:hAnsi="Arial" w:cs="Arial"/>
          <w:spacing w:val="-4"/>
          <w:sz w:val="14"/>
          <w:szCs w:val="14"/>
        </w:rPr>
        <w:t xml:space="preserve"> </w:t>
      </w:r>
      <w:r w:rsidRPr="00BF1483">
        <w:rPr>
          <w:rFonts w:ascii="Arial" w:hAnsi="Arial" w:cs="Arial"/>
          <w:sz w:val="14"/>
          <w:szCs w:val="14"/>
        </w:rPr>
        <w:t>decisión</w:t>
      </w:r>
      <w:r w:rsidRPr="00BF1483">
        <w:rPr>
          <w:rFonts w:ascii="Arial" w:hAnsi="Arial" w:cs="Arial"/>
          <w:spacing w:val="-4"/>
          <w:sz w:val="14"/>
          <w:szCs w:val="14"/>
        </w:rPr>
        <w:t xml:space="preserve"> </w:t>
      </w:r>
      <w:r w:rsidRPr="00BF1483">
        <w:rPr>
          <w:rFonts w:ascii="Arial" w:hAnsi="Arial" w:cs="Arial"/>
          <w:sz w:val="14"/>
          <w:szCs w:val="14"/>
        </w:rPr>
        <w:t>sobre</w:t>
      </w:r>
      <w:r w:rsidRPr="00BF1483">
        <w:rPr>
          <w:rFonts w:ascii="Arial" w:hAnsi="Arial" w:cs="Arial"/>
          <w:spacing w:val="-5"/>
          <w:sz w:val="14"/>
          <w:szCs w:val="14"/>
        </w:rPr>
        <w:t xml:space="preserve"> </w:t>
      </w:r>
      <w:r w:rsidRPr="00BF1483">
        <w:rPr>
          <w:rFonts w:ascii="Arial" w:hAnsi="Arial" w:cs="Arial"/>
          <w:sz w:val="14"/>
          <w:szCs w:val="14"/>
        </w:rPr>
        <w:t>los</w:t>
      </w:r>
      <w:r w:rsidRPr="00BF1483">
        <w:rPr>
          <w:rFonts w:ascii="Arial" w:hAnsi="Arial" w:cs="Arial"/>
          <w:spacing w:val="-4"/>
          <w:sz w:val="14"/>
          <w:szCs w:val="14"/>
        </w:rPr>
        <w:t xml:space="preserve"> </w:t>
      </w:r>
      <w:r w:rsidRPr="00BF1483">
        <w:rPr>
          <w:rFonts w:ascii="Arial" w:hAnsi="Arial" w:cs="Arial"/>
          <w:sz w:val="14"/>
          <w:szCs w:val="14"/>
        </w:rPr>
        <w:t>recursos</w:t>
      </w:r>
      <w:r w:rsidRPr="00BF1483">
        <w:rPr>
          <w:rFonts w:ascii="Arial" w:hAnsi="Arial" w:cs="Arial"/>
          <w:spacing w:val="-4"/>
          <w:sz w:val="14"/>
          <w:szCs w:val="14"/>
        </w:rPr>
        <w:t xml:space="preserve"> </w:t>
      </w:r>
      <w:r w:rsidRPr="00BF1483">
        <w:rPr>
          <w:rFonts w:ascii="Arial" w:hAnsi="Arial" w:cs="Arial"/>
          <w:sz w:val="14"/>
          <w:szCs w:val="14"/>
        </w:rPr>
        <w:t>interpuestos.</w:t>
      </w:r>
    </w:p>
    <w:p w14:paraId="642AEECE" w14:textId="77777777" w:rsidR="0098006D" w:rsidRPr="00BF1483" w:rsidRDefault="0098006D" w:rsidP="0098006D">
      <w:pPr>
        <w:ind w:firstLine="708"/>
        <w:jc w:val="both"/>
        <w:rPr>
          <w:rFonts w:ascii="Arial" w:hAnsi="Arial" w:cs="Arial"/>
          <w:sz w:val="14"/>
          <w:szCs w:val="14"/>
        </w:rPr>
      </w:pPr>
      <w:r w:rsidRPr="00BF1483">
        <w:rPr>
          <w:rFonts w:ascii="Arial" w:hAnsi="Arial" w:cs="Arial"/>
          <w:sz w:val="14"/>
          <w:szCs w:val="14"/>
        </w:rPr>
        <w:t>“3.</w:t>
      </w:r>
      <w:r w:rsidRPr="00BF1483">
        <w:rPr>
          <w:rFonts w:ascii="Arial" w:hAnsi="Arial" w:cs="Arial"/>
          <w:spacing w:val="6"/>
          <w:sz w:val="14"/>
          <w:szCs w:val="14"/>
        </w:rPr>
        <w:t xml:space="preserve"> </w:t>
      </w:r>
      <w:r w:rsidRPr="00BF1483">
        <w:rPr>
          <w:rFonts w:ascii="Arial" w:hAnsi="Arial" w:cs="Arial"/>
          <w:sz w:val="14"/>
          <w:szCs w:val="14"/>
        </w:rPr>
        <w:t>Desde</w:t>
      </w:r>
      <w:r w:rsidRPr="00BF1483">
        <w:rPr>
          <w:rFonts w:ascii="Arial" w:hAnsi="Arial" w:cs="Arial"/>
          <w:spacing w:val="6"/>
          <w:sz w:val="14"/>
          <w:szCs w:val="14"/>
        </w:rPr>
        <w:t xml:space="preserve"> </w:t>
      </w:r>
      <w:r w:rsidRPr="00BF1483">
        <w:rPr>
          <w:rFonts w:ascii="Arial" w:hAnsi="Arial" w:cs="Arial"/>
          <w:sz w:val="14"/>
          <w:szCs w:val="14"/>
        </w:rPr>
        <w:t>el</w:t>
      </w:r>
      <w:r w:rsidRPr="00BF1483">
        <w:rPr>
          <w:rFonts w:ascii="Arial" w:hAnsi="Arial" w:cs="Arial"/>
          <w:spacing w:val="7"/>
          <w:sz w:val="14"/>
          <w:szCs w:val="14"/>
        </w:rPr>
        <w:t xml:space="preserve"> </w:t>
      </w:r>
      <w:r w:rsidRPr="00BF1483">
        <w:rPr>
          <w:rFonts w:ascii="Arial" w:hAnsi="Arial" w:cs="Arial"/>
          <w:sz w:val="14"/>
          <w:szCs w:val="14"/>
        </w:rPr>
        <w:t>día</w:t>
      </w:r>
      <w:r w:rsidRPr="00BF1483">
        <w:rPr>
          <w:rFonts w:ascii="Arial" w:hAnsi="Arial" w:cs="Arial"/>
          <w:spacing w:val="6"/>
          <w:sz w:val="14"/>
          <w:szCs w:val="14"/>
        </w:rPr>
        <w:t xml:space="preserve"> </w:t>
      </w:r>
      <w:r w:rsidRPr="00BF1483">
        <w:rPr>
          <w:rFonts w:ascii="Arial" w:hAnsi="Arial" w:cs="Arial"/>
          <w:sz w:val="14"/>
          <w:szCs w:val="14"/>
        </w:rPr>
        <w:t>siguiente</w:t>
      </w:r>
      <w:r w:rsidRPr="00BF1483">
        <w:rPr>
          <w:rFonts w:ascii="Arial" w:hAnsi="Arial" w:cs="Arial"/>
          <w:spacing w:val="6"/>
          <w:sz w:val="14"/>
          <w:szCs w:val="14"/>
        </w:rPr>
        <w:t xml:space="preserve"> </w:t>
      </w:r>
      <w:r w:rsidRPr="00BF1483">
        <w:rPr>
          <w:rFonts w:ascii="Arial" w:hAnsi="Arial" w:cs="Arial"/>
          <w:sz w:val="14"/>
          <w:szCs w:val="14"/>
        </w:rPr>
        <w:t>al</w:t>
      </w:r>
      <w:r w:rsidRPr="00BF1483">
        <w:rPr>
          <w:rFonts w:ascii="Arial" w:hAnsi="Arial" w:cs="Arial"/>
          <w:spacing w:val="7"/>
          <w:sz w:val="14"/>
          <w:szCs w:val="14"/>
        </w:rPr>
        <w:t xml:space="preserve"> </w:t>
      </w:r>
      <w:r w:rsidRPr="00BF1483">
        <w:rPr>
          <w:rFonts w:ascii="Arial" w:hAnsi="Arial" w:cs="Arial"/>
          <w:sz w:val="14"/>
          <w:szCs w:val="14"/>
        </w:rPr>
        <w:t>del</w:t>
      </w:r>
      <w:r w:rsidRPr="00BF1483">
        <w:rPr>
          <w:rFonts w:ascii="Arial" w:hAnsi="Arial" w:cs="Arial"/>
          <w:spacing w:val="6"/>
          <w:sz w:val="14"/>
          <w:szCs w:val="14"/>
        </w:rPr>
        <w:t xml:space="preserve"> </w:t>
      </w:r>
      <w:r w:rsidRPr="00BF1483">
        <w:rPr>
          <w:rFonts w:ascii="Arial" w:hAnsi="Arial" w:cs="Arial"/>
          <w:sz w:val="14"/>
          <w:szCs w:val="14"/>
        </w:rPr>
        <w:t>vencimiento</w:t>
      </w:r>
      <w:r w:rsidRPr="00BF1483">
        <w:rPr>
          <w:rFonts w:ascii="Arial" w:hAnsi="Arial" w:cs="Arial"/>
          <w:spacing w:val="7"/>
          <w:sz w:val="14"/>
          <w:szCs w:val="14"/>
        </w:rPr>
        <w:t xml:space="preserve"> </w:t>
      </w:r>
      <w:r w:rsidRPr="00BF1483">
        <w:rPr>
          <w:rFonts w:ascii="Arial" w:hAnsi="Arial" w:cs="Arial"/>
          <w:sz w:val="14"/>
          <w:szCs w:val="14"/>
        </w:rPr>
        <w:t>del</w:t>
      </w:r>
      <w:r w:rsidRPr="00BF1483">
        <w:rPr>
          <w:rFonts w:ascii="Arial" w:hAnsi="Arial" w:cs="Arial"/>
          <w:spacing w:val="6"/>
          <w:sz w:val="14"/>
          <w:szCs w:val="14"/>
        </w:rPr>
        <w:t xml:space="preserve"> </w:t>
      </w:r>
      <w:r w:rsidRPr="00BF1483">
        <w:rPr>
          <w:rFonts w:ascii="Arial" w:hAnsi="Arial" w:cs="Arial"/>
          <w:sz w:val="14"/>
          <w:szCs w:val="14"/>
        </w:rPr>
        <w:t>término</w:t>
      </w:r>
      <w:r w:rsidRPr="00BF1483">
        <w:rPr>
          <w:rFonts w:ascii="Arial" w:hAnsi="Arial" w:cs="Arial"/>
          <w:spacing w:val="6"/>
          <w:sz w:val="14"/>
          <w:szCs w:val="14"/>
        </w:rPr>
        <w:t xml:space="preserve"> </w:t>
      </w:r>
      <w:r w:rsidRPr="00BF1483">
        <w:rPr>
          <w:rFonts w:ascii="Arial" w:hAnsi="Arial" w:cs="Arial"/>
          <w:sz w:val="14"/>
          <w:szCs w:val="14"/>
        </w:rPr>
        <w:t>para</w:t>
      </w:r>
      <w:r w:rsidRPr="00BF1483">
        <w:rPr>
          <w:rFonts w:ascii="Arial" w:hAnsi="Arial" w:cs="Arial"/>
          <w:spacing w:val="7"/>
          <w:sz w:val="14"/>
          <w:szCs w:val="14"/>
        </w:rPr>
        <w:t xml:space="preserve"> </w:t>
      </w:r>
      <w:r w:rsidRPr="00BF1483">
        <w:rPr>
          <w:rFonts w:ascii="Arial" w:hAnsi="Arial" w:cs="Arial"/>
          <w:sz w:val="14"/>
          <w:szCs w:val="14"/>
        </w:rPr>
        <w:t>interponer</w:t>
      </w:r>
      <w:r w:rsidRPr="00BF1483">
        <w:rPr>
          <w:rFonts w:ascii="Arial" w:hAnsi="Arial" w:cs="Arial"/>
          <w:spacing w:val="6"/>
          <w:sz w:val="14"/>
          <w:szCs w:val="14"/>
        </w:rPr>
        <w:t xml:space="preserve"> </w:t>
      </w:r>
      <w:r w:rsidRPr="00BF1483">
        <w:rPr>
          <w:rFonts w:ascii="Arial" w:hAnsi="Arial" w:cs="Arial"/>
          <w:sz w:val="14"/>
          <w:szCs w:val="14"/>
        </w:rPr>
        <w:t>los</w:t>
      </w:r>
      <w:r w:rsidRPr="00BF1483">
        <w:rPr>
          <w:rFonts w:ascii="Arial" w:hAnsi="Arial" w:cs="Arial"/>
          <w:spacing w:val="6"/>
          <w:sz w:val="14"/>
          <w:szCs w:val="14"/>
        </w:rPr>
        <w:t xml:space="preserve"> </w:t>
      </w:r>
      <w:r w:rsidRPr="00BF1483">
        <w:rPr>
          <w:rFonts w:ascii="Arial" w:hAnsi="Arial" w:cs="Arial"/>
          <w:sz w:val="14"/>
          <w:szCs w:val="14"/>
        </w:rPr>
        <w:t>recursos,</w:t>
      </w:r>
      <w:r w:rsidRPr="00BF1483">
        <w:rPr>
          <w:rFonts w:ascii="Arial" w:hAnsi="Arial" w:cs="Arial"/>
          <w:spacing w:val="7"/>
          <w:sz w:val="14"/>
          <w:szCs w:val="14"/>
        </w:rPr>
        <w:t xml:space="preserve"> </w:t>
      </w:r>
      <w:r w:rsidRPr="00BF1483">
        <w:rPr>
          <w:rFonts w:ascii="Arial" w:hAnsi="Arial" w:cs="Arial"/>
          <w:sz w:val="14"/>
          <w:szCs w:val="14"/>
        </w:rPr>
        <w:t>si</w:t>
      </w:r>
      <w:r w:rsidRPr="00BF1483">
        <w:rPr>
          <w:rFonts w:ascii="Arial" w:hAnsi="Arial" w:cs="Arial"/>
          <w:spacing w:val="6"/>
          <w:sz w:val="14"/>
          <w:szCs w:val="14"/>
        </w:rPr>
        <w:t xml:space="preserve"> </w:t>
      </w:r>
      <w:r w:rsidRPr="00BF1483">
        <w:rPr>
          <w:rFonts w:ascii="Arial" w:hAnsi="Arial" w:cs="Arial"/>
          <w:sz w:val="14"/>
          <w:szCs w:val="14"/>
        </w:rPr>
        <w:t>estos</w:t>
      </w:r>
      <w:r w:rsidRPr="00BF1483">
        <w:rPr>
          <w:rFonts w:ascii="Arial" w:hAnsi="Arial" w:cs="Arial"/>
          <w:spacing w:val="7"/>
          <w:sz w:val="14"/>
          <w:szCs w:val="14"/>
        </w:rPr>
        <w:t xml:space="preserve"> </w:t>
      </w:r>
      <w:r w:rsidRPr="00BF1483">
        <w:rPr>
          <w:rFonts w:ascii="Arial" w:hAnsi="Arial" w:cs="Arial"/>
          <w:sz w:val="14"/>
          <w:szCs w:val="14"/>
        </w:rPr>
        <w:t>no</w:t>
      </w:r>
      <w:r w:rsidRPr="00BF1483">
        <w:rPr>
          <w:rFonts w:ascii="Arial" w:hAnsi="Arial" w:cs="Arial"/>
          <w:spacing w:val="6"/>
          <w:sz w:val="14"/>
          <w:szCs w:val="14"/>
        </w:rPr>
        <w:t xml:space="preserve"> </w:t>
      </w:r>
      <w:r w:rsidRPr="00BF1483">
        <w:rPr>
          <w:rFonts w:ascii="Arial" w:hAnsi="Arial" w:cs="Arial"/>
          <w:sz w:val="14"/>
          <w:szCs w:val="14"/>
        </w:rPr>
        <w:t>fueron</w:t>
      </w:r>
      <w:r w:rsidRPr="00BF1483">
        <w:rPr>
          <w:rFonts w:ascii="Arial" w:hAnsi="Arial" w:cs="Arial"/>
          <w:spacing w:val="6"/>
          <w:sz w:val="14"/>
          <w:szCs w:val="14"/>
        </w:rPr>
        <w:t xml:space="preserve"> </w:t>
      </w:r>
      <w:r w:rsidRPr="00BF1483">
        <w:rPr>
          <w:rFonts w:ascii="Arial" w:hAnsi="Arial" w:cs="Arial"/>
          <w:sz w:val="14"/>
          <w:szCs w:val="14"/>
        </w:rPr>
        <w:t>interpuestos,</w:t>
      </w:r>
      <w:r w:rsidRPr="00BF1483">
        <w:rPr>
          <w:rFonts w:ascii="Arial" w:hAnsi="Arial" w:cs="Arial"/>
          <w:spacing w:val="7"/>
          <w:sz w:val="14"/>
          <w:szCs w:val="14"/>
        </w:rPr>
        <w:t xml:space="preserve"> </w:t>
      </w:r>
      <w:r w:rsidRPr="00BF1483">
        <w:rPr>
          <w:rFonts w:ascii="Arial" w:hAnsi="Arial" w:cs="Arial"/>
          <w:sz w:val="14"/>
          <w:szCs w:val="14"/>
        </w:rPr>
        <w:t>o</w:t>
      </w:r>
      <w:r w:rsidRPr="00BF1483">
        <w:rPr>
          <w:rFonts w:ascii="Arial" w:hAnsi="Arial" w:cs="Arial"/>
          <w:spacing w:val="6"/>
          <w:sz w:val="14"/>
          <w:szCs w:val="14"/>
        </w:rPr>
        <w:t xml:space="preserve"> </w:t>
      </w:r>
      <w:r w:rsidRPr="00BF1483">
        <w:rPr>
          <w:rFonts w:ascii="Arial" w:hAnsi="Arial" w:cs="Arial"/>
          <w:sz w:val="14"/>
          <w:szCs w:val="14"/>
        </w:rPr>
        <w:t>se</w:t>
      </w:r>
      <w:r w:rsidRPr="00BF1483">
        <w:rPr>
          <w:rFonts w:ascii="Arial" w:hAnsi="Arial" w:cs="Arial"/>
          <w:spacing w:val="7"/>
          <w:sz w:val="14"/>
          <w:szCs w:val="14"/>
        </w:rPr>
        <w:t xml:space="preserve"> </w:t>
      </w:r>
      <w:r w:rsidRPr="00BF1483">
        <w:rPr>
          <w:rFonts w:ascii="Arial" w:hAnsi="Arial" w:cs="Arial"/>
          <w:sz w:val="14"/>
          <w:szCs w:val="14"/>
        </w:rPr>
        <w:t>hubiere</w:t>
      </w:r>
      <w:r w:rsidRPr="00BF1483">
        <w:rPr>
          <w:rFonts w:ascii="Arial" w:hAnsi="Arial" w:cs="Arial"/>
          <w:spacing w:val="6"/>
          <w:sz w:val="14"/>
          <w:szCs w:val="14"/>
        </w:rPr>
        <w:t xml:space="preserve"> </w:t>
      </w:r>
      <w:r w:rsidRPr="00BF1483">
        <w:rPr>
          <w:rFonts w:ascii="Arial" w:hAnsi="Arial" w:cs="Arial"/>
          <w:sz w:val="14"/>
          <w:szCs w:val="14"/>
        </w:rPr>
        <w:t>renunciado</w:t>
      </w:r>
      <w:r w:rsidRPr="00BF1483">
        <w:rPr>
          <w:rFonts w:ascii="Arial" w:hAnsi="Arial" w:cs="Arial"/>
          <w:spacing w:val="1"/>
          <w:sz w:val="14"/>
          <w:szCs w:val="14"/>
        </w:rPr>
        <w:t xml:space="preserve"> </w:t>
      </w:r>
      <w:r w:rsidRPr="00BF1483">
        <w:rPr>
          <w:rFonts w:ascii="Arial" w:hAnsi="Arial" w:cs="Arial"/>
          <w:sz w:val="14"/>
          <w:szCs w:val="14"/>
        </w:rPr>
        <w:t>expresamente</w:t>
      </w:r>
      <w:r w:rsidRPr="00BF1483">
        <w:rPr>
          <w:rFonts w:ascii="Arial" w:hAnsi="Arial" w:cs="Arial"/>
          <w:spacing w:val="-2"/>
          <w:sz w:val="14"/>
          <w:szCs w:val="14"/>
        </w:rPr>
        <w:t xml:space="preserve"> </w:t>
      </w:r>
      <w:r w:rsidRPr="00BF1483">
        <w:rPr>
          <w:rFonts w:ascii="Arial" w:hAnsi="Arial" w:cs="Arial"/>
          <w:sz w:val="14"/>
          <w:szCs w:val="14"/>
        </w:rPr>
        <w:t>a</w:t>
      </w:r>
      <w:r w:rsidRPr="00BF1483">
        <w:rPr>
          <w:rFonts w:ascii="Arial" w:hAnsi="Arial" w:cs="Arial"/>
          <w:spacing w:val="-1"/>
          <w:sz w:val="14"/>
          <w:szCs w:val="14"/>
        </w:rPr>
        <w:t xml:space="preserve"> </w:t>
      </w:r>
      <w:r w:rsidRPr="00BF1483">
        <w:rPr>
          <w:rFonts w:ascii="Arial" w:hAnsi="Arial" w:cs="Arial"/>
          <w:sz w:val="14"/>
          <w:szCs w:val="14"/>
        </w:rPr>
        <w:t>ellos.</w:t>
      </w:r>
    </w:p>
    <w:p w14:paraId="5E184407" w14:textId="77777777" w:rsidR="0098006D" w:rsidRPr="00BF1483" w:rsidRDefault="0098006D" w:rsidP="0098006D">
      <w:pPr>
        <w:ind w:firstLine="708"/>
        <w:jc w:val="both"/>
        <w:rPr>
          <w:rFonts w:ascii="Arial" w:hAnsi="Arial" w:cs="Arial"/>
          <w:sz w:val="14"/>
          <w:szCs w:val="14"/>
        </w:rPr>
      </w:pPr>
      <w:r w:rsidRPr="00BF1483">
        <w:rPr>
          <w:rFonts w:ascii="Arial" w:hAnsi="Arial" w:cs="Arial"/>
          <w:sz w:val="14"/>
          <w:szCs w:val="14"/>
        </w:rPr>
        <w:t>“4.</w:t>
      </w:r>
      <w:r w:rsidRPr="00BF1483">
        <w:rPr>
          <w:rFonts w:ascii="Arial" w:hAnsi="Arial" w:cs="Arial"/>
          <w:spacing w:val="-4"/>
          <w:sz w:val="14"/>
          <w:szCs w:val="14"/>
        </w:rPr>
        <w:t xml:space="preserve"> </w:t>
      </w:r>
      <w:r w:rsidRPr="00BF1483">
        <w:rPr>
          <w:rFonts w:ascii="Arial" w:hAnsi="Arial" w:cs="Arial"/>
          <w:sz w:val="14"/>
          <w:szCs w:val="14"/>
        </w:rPr>
        <w:t>Desde</w:t>
      </w:r>
      <w:r w:rsidRPr="00BF1483">
        <w:rPr>
          <w:rFonts w:ascii="Arial" w:hAnsi="Arial" w:cs="Arial"/>
          <w:spacing w:val="-4"/>
          <w:sz w:val="14"/>
          <w:szCs w:val="14"/>
        </w:rPr>
        <w:t xml:space="preserve"> </w:t>
      </w:r>
      <w:r w:rsidRPr="00BF1483">
        <w:rPr>
          <w:rFonts w:ascii="Arial" w:hAnsi="Arial" w:cs="Arial"/>
          <w:sz w:val="14"/>
          <w:szCs w:val="14"/>
        </w:rPr>
        <w:t>el</w:t>
      </w:r>
      <w:r w:rsidRPr="00BF1483">
        <w:rPr>
          <w:rFonts w:ascii="Arial" w:hAnsi="Arial" w:cs="Arial"/>
          <w:spacing w:val="-4"/>
          <w:sz w:val="14"/>
          <w:szCs w:val="14"/>
        </w:rPr>
        <w:t xml:space="preserve"> </w:t>
      </w:r>
      <w:r w:rsidRPr="00BF1483">
        <w:rPr>
          <w:rFonts w:ascii="Arial" w:hAnsi="Arial" w:cs="Arial"/>
          <w:sz w:val="14"/>
          <w:szCs w:val="14"/>
        </w:rPr>
        <w:t>día</w:t>
      </w:r>
      <w:r w:rsidRPr="00BF1483">
        <w:rPr>
          <w:rFonts w:ascii="Arial" w:hAnsi="Arial" w:cs="Arial"/>
          <w:spacing w:val="-4"/>
          <w:sz w:val="14"/>
          <w:szCs w:val="14"/>
        </w:rPr>
        <w:t xml:space="preserve"> </w:t>
      </w:r>
      <w:r w:rsidRPr="00BF1483">
        <w:rPr>
          <w:rFonts w:ascii="Arial" w:hAnsi="Arial" w:cs="Arial"/>
          <w:sz w:val="14"/>
          <w:szCs w:val="14"/>
        </w:rPr>
        <w:t>siguiente</w:t>
      </w:r>
      <w:r w:rsidRPr="00BF1483">
        <w:rPr>
          <w:rFonts w:ascii="Arial" w:hAnsi="Arial" w:cs="Arial"/>
          <w:spacing w:val="-4"/>
          <w:sz w:val="14"/>
          <w:szCs w:val="14"/>
        </w:rPr>
        <w:t xml:space="preserve"> </w:t>
      </w:r>
      <w:r w:rsidRPr="00BF1483">
        <w:rPr>
          <w:rFonts w:ascii="Arial" w:hAnsi="Arial" w:cs="Arial"/>
          <w:sz w:val="14"/>
          <w:szCs w:val="14"/>
        </w:rPr>
        <w:t>al</w:t>
      </w:r>
      <w:r w:rsidRPr="00BF1483">
        <w:rPr>
          <w:rFonts w:ascii="Arial" w:hAnsi="Arial" w:cs="Arial"/>
          <w:spacing w:val="-4"/>
          <w:sz w:val="14"/>
          <w:szCs w:val="14"/>
        </w:rPr>
        <w:t xml:space="preserve"> </w:t>
      </w:r>
      <w:r w:rsidRPr="00BF1483">
        <w:rPr>
          <w:rFonts w:ascii="Arial" w:hAnsi="Arial" w:cs="Arial"/>
          <w:sz w:val="14"/>
          <w:szCs w:val="14"/>
        </w:rPr>
        <w:t>de</w:t>
      </w:r>
      <w:r w:rsidRPr="00BF1483">
        <w:rPr>
          <w:rFonts w:ascii="Arial" w:hAnsi="Arial" w:cs="Arial"/>
          <w:spacing w:val="-4"/>
          <w:sz w:val="14"/>
          <w:szCs w:val="14"/>
        </w:rPr>
        <w:t xml:space="preserve"> </w:t>
      </w:r>
      <w:r w:rsidRPr="00BF1483">
        <w:rPr>
          <w:rFonts w:ascii="Arial" w:hAnsi="Arial" w:cs="Arial"/>
          <w:sz w:val="14"/>
          <w:szCs w:val="14"/>
        </w:rPr>
        <w:t>la</w:t>
      </w:r>
      <w:r w:rsidRPr="00BF1483">
        <w:rPr>
          <w:rFonts w:ascii="Arial" w:hAnsi="Arial" w:cs="Arial"/>
          <w:spacing w:val="-4"/>
          <w:sz w:val="14"/>
          <w:szCs w:val="14"/>
        </w:rPr>
        <w:t xml:space="preserve"> </w:t>
      </w:r>
      <w:r w:rsidRPr="00BF1483">
        <w:rPr>
          <w:rFonts w:ascii="Arial" w:hAnsi="Arial" w:cs="Arial"/>
          <w:sz w:val="14"/>
          <w:szCs w:val="14"/>
        </w:rPr>
        <w:t>notificación</w:t>
      </w:r>
      <w:r w:rsidRPr="00BF1483">
        <w:rPr>
          <w:rFonts w:ascii="Arial" w:hAnsi="Arial" w:cs="Arial"/>
          <w:spacing w:val="-4"/>
          <w:sz w:val="14"/>
          <w:szCs w:val="14"/>
        </w:rPr>
        <w:t xml:space="preserve"> </w:t>
      </w:r>
      <w:r w:rsidRPr="00BF1483">
        <w:rPr>
          <w:rFonts w:ascii="Arial" w:hAnsi="Arial" w:cs="Arial"/>
          <w:sz w:val="14"/>
          <w:szCs w:val="14"/>
        </w:rPr>
        <w:t>de</w:t>
      </w:r>
      <w:r w:rsidRPr="00BF1483">
        <w:rPr>
          <w:rFonts w:ascii="Arial" w:hAnsi="Arial" w:cs="Arial"/>
          <w:spacing w:val="-4"/>
          <w:sz w:val="14"/>
          <w:szCs w:val="14"/>
        </w:rPr>
        <w:t xml:space="preserve"> </w:t>
      </w:r>
      <w:r w:rsidRPr="00BF1483">
        <w:rPr>
          <w:rFonts w:ascii="Arial" w:hAnsi="Arial" w:cs="Arial"/>
          <w:sz w:val="14"/>
          <w:szCs w:val="14"/>
        </w:rPr>
        <w:t>la</w:t>
      </w:r>
      <w:r w:rsidRPr="00BF1483">
        <w:rPr>
          <w:rFonts w:ascii="Arial" w:hAnsi="Arial" w:cs="Arial"/>
          <w:spacing w:val="-4"/>
          <w:sz w:val="14"/>
          <w:szCs w:val="14"/>
        </w:rPr>
        <w:t xml:space="preserve"> </w:t>
      </w:r>
      <w:r w:rsidRPr="00BF1483">
        <w:rPr>
          <w:rFonts w:ascii="Arial" w:hAnsi="Arial" w:cs="Arial"/>
          <w:sz w:val="14"/>
          <w:szCs w:val="14"/>
        </w:rPr>
        <w:t>aceptación</w:t>
      </w:r>
      <w:r w:rsidRPr="00BF1483">
        <w:rPr>
          <w:rFonts w:ascii="Arial" w:hAnsi="Arial" w:cs="Arial"/>
          <w:spacing w:val="-4"/>
          <w:sz w:val="14"/>
          <w:szCs w:val="14"/>
        </w:rPr>
        <w:t xml:space="preserve"> </w:t>
      </w:r>
      <w:r w:rsidRPr="00BF1483">
        <w:rPr>
          <w:rFonts w:ascii="Arial" w:hAnsi="Arial" w:cs="Arial"/>
          <w:sz w:val="14"/>
          <w:szCs w:val="14"/>
        </w:rPr>
        <w:t>del</w:t>
      </w:r>
      <w:r w:rsidRPr="00BF1483">
        <w:rPr>
          <w:rFonts w:ascii="Arial" w:hAnsi="Arial" w:cs="Arial"/>
          <w:spacing w:val="-4"/>
          <w:sz w:val="14"/>
          <w:szCs w:val="14"/>
        </w:rPr>
        <w:t xml:space="preserve"> </w:t>
      </w:r>
      <w:r w:rsidRPr="00BF1483">
        <w:rPr>
          <w:rFonts w:ascii="Arial" w:hAnsi="Arial" w:cs="Arial"/>
          <w:sz w:val="14"/>
          <w:szCs w:val="14"/>
        </w:rPr>
        <w:t>desistimiento</w:t>
      </w:r>
      <w:r w:rsidRPr="00BF1483">
        <w:rPr>
          <w:rFonts w:ascii="Arial" w:hAnsi="Arial" w:cs="Arial"/>
          <w:spacing w:val="-4"/>
          <w:sz w:val="14"/>
          <w:szCs w:val="14"/>
        </w:rPr>
        <w:t xml:space="preserve"> </w:t>
      </w:r>
      <w:r w:rsidRPr="00BF1483">
        <w:rPr>
          <w:rFonts w:ascii="Arial" w:hAnsi="Arial" w:cs="Arial"/>
          <w:sz w:val="14"/>
          <w:szCs w:val="14"/>
        </w:rPr>
        <w:t>de</w:t>
      </w:r>
      <w:r w:rsidRPr="00BF1483">
        <w:rPr>
          <w:rFonts w:ascii="Arial" w:hAnsi="Arial" w:cs="Arial"/>
          <w:spacing w:val="-4"/>
          <w:sz w:val="14"/>
          <w:szCs w:val="14"/>
        </w:rPr>
        <w:t xml:space="preserve"> </w:t>
      </w:r>
      <w:r w:rsidRPr="00BF1483">
        <w:rPr>
          <w:rFonts w:ascii="Arial" w:hAnsi="Arial" w:cs="Arial"/>
          <w:sz w:val="14"/>
          <w:szCs w:val="14"/>
        </w:rPr>
        <w:t>los</w:t>
      </w:r>
      <w:r w:rsidRPr="00BF1483">
        <w:rPr>
          <w:rFonts w:ascii="Arial" w:hAnsi="Arial" w:cs="Arial"/>
          <w:spacing w:val="-4"/>
          <w:sz w:val="14"/>
          <w:szCs w:val="14"/>
        </w:rPr>
        <w:t xml:space="preserve"> </w:t>
      </w:r>
      <w:r w:rsidRPr="00BF1483">
        <w:rPr>
          <w:rFonts w:ascii="Arial" w:hAnsi="Arial" w:cs="Arial"/>
          <w:sz w:val="14"/>
          <w:szCs w:val="14"/>
        </w:rPr>
        <w:t>recursos.</w:t>
      </w:r>
    </w:p>
    <w:p w14:paraId="63F6AFA9" w14:textId="77777777" w:rsidR="0098006D" w:rsidRPr="00BF1483" w:rsidRDefault="0098006D" w:rsidP="0098006D">
      <w:pPr>
        <w:ind w:firstLine="708"/>
        <w:jc w:val="both"/>
        <w:rPr>
          <w:rFonts w:ascii="Arial" w:hAnsi="Arial" w:cs="Arial"/>
          <w:sz w:val="14"/>
          <w:szCs w:val="14"/>
        </w:rPr>
      </w:pPr>
      <w:r w:rsidRPr="00BF1483">
        <w:rPr>
          <w:rFonts w:ascii="Arial" w:hAnsi="Arial" w:cs="Arial"/>
          <w:sz w:val="14"/>
          <w:szCs w:val="14"/>
        </w:rPr>
        <w:t>“5.</w:t>
      </w:r>
      <w:r w:rsidRPr="00BF1483">
        <w:rPr>
          <w:rFonts w:ascii="Arial" w:hAnsi="Arial" w:cs="Arial"/>
          <w:spacing w:val="-5"/>
          <w:sz w:val="14"/>
          <w:szCs w:val="14"/>
        </w:rPr>
        <w:t xml:space="preserve"> </w:t>
      </w:r>
      <w:r w:rsidRPr="00BF1483">
        <w:rPr>
          <w:rFonts w:ascii="Arial" w:hAnsi="Arial" w:cs="Arial"/>
          <w:sz w:val="14"/>
          <w:szCs w:val="14"/>
        </w:rPr>
        <w:t>Desde</w:t>
      </w:r>
      <w:r w:rsidRPr="00BF1483">
        <w:rPr>
          <w:rFonts w:ascii="Arial" w:hAnsi="Arial" w:cs="Arial"/>
          <w:spacing w:val="-4"/>
          <w:sz w:val="14"/>
          <w:szCs w:val="14"/>
        </w:rPr>
        <w:t xml:space="preserve"> </w:t>
      </w:r>
      <w:r w:rsidRPr="00BF1483">
        <w:rPr>
          <w:rFonts w:ascii="Arial" w:hAnsi="Arial" w:cs="Arial"/>
          <w:sz w:val="14"/>
          <w:szCs w:val="14"/>
        </w:rPr>
        <w:t>el</w:t>
      </w:r>
      <w:r w:rsidRPr="00BF1483">
        <w:rPr>
          <w:rFonts w:ascii="Arial" w:hAnsi="Arial" w:cs="Arial"/>
          <w:spacing w:val="-5"/>
          <w:sz w:val="14"/>
          <w:szCs w:val="14"/>
        </w:rPr>
        <w:t xml:space="preserve"> </w:t>
      </w:r>
      <w:r w:rsidRPr="00BF1483">
        <w:rPr>
          <w:rFonts w:ascii="Arial" w:hAnsi="Arial" w:cs="Arial"/>
          <w:sz w:val="14"/>
          <w:szCs w:val="14"/>
        </w:rPr>
        <w:t>día</w:t>
      </w:r>
      <w:r w:rsidRPr="00BF1483">
        <w:rPr>
          <w:rFonts w:ascii="Arial" w:hAnsi="Arial" w:cs="Arial"/>
          <w:spacing w:val="-4"/>
          <w:sz w:val="14"/>
          <w:szCs w:val="14"/>
        </w:rPr>
        <w:t xml:space="preserve"> </w:t>
      </w:r>
      <w:r w:rsidRPr="00BF1483">
        <w:rPr>
          <w:rFonts w:ascii="Arial" w:hAnsi="Arial" w:cs="Arial"/>
          <w:sz w:val="14"/>
          <w:szCs w:val="14"/>
        </w:rPr>
        <w:t>siguiente</w:t>
      </w:r>
      <w:r w:rsidRPr="00BF1483">
        <w:rPr>
          <w:rFonts w:ascii="Arial" w:hAnsi="Arial" w:cs="Arial"/>
          <w:spacing w:val="-4"/>
          <w:sz w:val="14"/>
          <w:szCs w:val="14"/>
        </w:rPr>
        <w:t xml:space="preserve"> </w:t>
      </w:r>
      <w:r w:rsidRPr="00BF1483">
        <w:rPr>
          <w:rFonts w:ascii="Arial" w:hAnsi="Arial" w:cs="Arial"/>
          <w:sz w:val="14"/>
          <w:szCs w:val="14"/>
        </w:rPr>
        <w:t>al</w:t>
      </w:r>
      <w:r w:rsidRPr="00BF1483">
        <w:rPr>
          <w:rFonts w:ascii="Arial" w:hAnsi="Arial" w:cs="Arial"/>
          <w:spacing w:val="-5"/>
          <w:sz w:val="14"/>
          <w:szCs w:val="14"/>
        </w:rPr>
        <w:t xml:space="preserve"> </w:t>
      </w:r>
      <w:r w:rsidRPr="00BF1483">
        <w:rPr>
          <w:rFonts w:ascii="Arial" w:hAnsi="Arial" w:cs="Arial"/>
          <w:sz w:val="14"/>
          <w:szCs w:val="14"/>
        </w:rPr>
        <w:t>de</w:t>
      </w:r>
      <w:r w:rsidRPr="00BF1483">
        <w:rPr>
          <w:rFonts w:ascii="Arial" w:hAnsi="Arial" w:cs="Arial"/>
          <w:spacing w:val="-4"/>
          <w:sz w:val="14"/>
          <w:szCs w:val="14"/>
        </w:rPr>
        <w:t xml:space="preserve"> </w:t>
      </w:r>
      <w:r w:rsidRPr="00BF1483">
        <w:rPr>
          <w:rFonts w:ascii="Arial" w:hAnsi="Arial" w:cs="Arial"/>
          <w:sz w:val="14"/>
          <w:szCs w:val="14"/>
        </w:rPr>
        <w:t>la</w:t>
      </w:r>
      <w:r w:rsidRPr="00BF1483">
        <w:rPr>
          <w:rFonts w:ascii="Arial" w:hAnsi="Arial" w:cs="Arial"/>
          <w:spacing w:val="-4"/>
          <w:sz w:val="14"/>
          <w:szCs w:val="14"/>
        </w:rPr>
        <w:t xml:space="preserve"> </w:t>
      </w:r>
      <w:r w:rsidRPr="00BF1483">
        <w:rPr>
          <w:rFonts w:ascii="Arial" w:hAnsi="Arial" w:cs="Arial"/>
          <w:sz w:val="14"/>
          <w:szCs w:val="14"/>
        </w:rPr>
        <w:t>protocolización</w:t>
      </w:r>
      <w:r w:rsidRPr="00BF1483">
        <w:rPr>
          <w:rFonts w:ascii="Arial" w:hAnsi="Arial" w:cs="Arial"/>
          <w:spacing w:val="-5"/>
          <w:sz w:val="14"/>
          <w:szCs w:val="14"/>
        </w:rPr>
        <w:t xml:space="preserve"> </w:t>
      </w:r>
      <w:r w:rsidRPr="00BF1483">
        <w:rPr>
          <w:rFonts w:ascii="Arial" w:hAnsi="Arial" w:cs="Arial"/>
          <w:sz w:val="14"/>
          <w:szCs w:val="14"/>
        </w:rPr>
        <w:t>a</w:t>
      </w:r>
      <w:r w:rsidRPr="00BF1483">
        <w:rPr>
          <w:rFonts w:ascii="Arial" w:hAnsi="Arial" w:cs="Arial"/>
          <w:spacing w:val="-4"/>
          <w:sz w:val="14"/>
          <w:szCs w:val="14"/>
        </w:rPr>
        <w:t xml:space="preserve"> </w:t>
      </w:r>
      <w:r w:rsidRPr="00BF1483">
        <w:rPr>
          <w:rFonts w:ascii="Arial" w:hAnsi="Arial" w:cs="Arial"/>
          <w:sz w:val="14"/>
          <w:szCs w:val="14"/>
        </w:rPr>
        <w:t>que</w:t>
      </w:r>
      <w:r w:rsidRPr="00BF1483">
        <w:rPr>
          <w:rFonts w:ascii="Arial" w:hAnsi="Arial" w:cs="Arial"/>
          <w:spacing w:val="-4"/>
          <w:sz w:val="14"/>
          <w:szCs w:val="14"/>
        </w:rPr>
        <w:t xml:space="preserve"> </w:t>
      </w:r>
      <w:r w:rsidRPr="00BF1483">
        <w:rPr>
          <w:rFonts w:ascii="Arial" w:hAnsi="Arial" w:cs="Arial"/>
          <w:sz w:val="14"/>
          <w:szCs w:val="14"/>
        </w:rPr>
        <w:t>alude</w:t>
      </w:r>
      <w:r w:rsidRPr="00BF1483">
        <w:rPr>
          <w:rFonts w:ascii="Arial" w:hAnsi="Arial" w:cs="Arial"/>
          <w:spacing w:val="-5"/>
          <w:sz w:val="14"/>
          <w:szCs w:val="14"/>
        </w:rPr>
        <w:t xml:space="preserve"> </w:t>
      </w:r>
      <w:r w:rsidRPr="00BF1483">
        <w:rPr>
          <w:rFonts w:ascii="Arial" w:hAnsi="Arial" w:cs="Arial"/>
          <w:sz w:val="14"/>
          <w:szCs w:val="14"/>
        </w:rPr>
        <w:t>el</w:t>
      </w:r>
      <w:r w:rsidRPr="00BF1483">
        <w:rPr>
          <w:rFonts w:ascii="Arial" w:hAnsi="Arial" w:cs="Arial"/>
          <w:spacing w:val="-4"/>
          <w:sz w:val="14"/>
          <w:szCs w:val="14"/>
        </w:rPr>
        <w:t xml:space="preserve"> </w:t>
      </w:r>
      <w:r w:rsidRPr="00BF1483">
        <w:rPr>
          <w:rFonts w:ascii="Arial" w:hAnsi="Arial" w:cs="Arial"/>
          <w:sz w:val="14"/>
          <w:szCs w:val="14"/>
        </w:rPr>
        <w:t>artículo</w:t>
      </w:r>
      <w:r w:rsidRPr="00BF1483">
        <w:rPr>
          <w:rFonts w:ascii="Arial" w:hAnsi="Arial" w:cs="Arial"/>
          <w:spacing w:val="-5"/>
          <w:sz w:val="14"/>
          <w:szCs w:val="14"/>
        </w:rPr>
        <w:t xml:space="preserve"> </w:t>
      </w:r>
      <w:r w:rsidRPr="00BF1483">
        <w:rPr>
          <w:rFonts w:ascii="Arial" w:hAnsi="Arial" w:cs="Arial"/>
          <w:sz w:val="14"/>
          <w:szCs w:val="14"/>
        </w:rPr>
        <w:t>85</w:t>
      </w:r>
      <w:r w:rsidRPr="00BF1483">
        <w:rPr>
          <w:rFonts w:ascii="Arial" w:hAnsi="Arial" w:cs="Arial"/>
          <w:spacing w:val="-4"/>
          <w:sz w:val="14"/>
          <w:szCs w:val="14"/>
        </w:rPr>
        <w:t xml:space="preserve"> </w:t>
      </w:r>
      <w:r w:rsidRPr="00BF1483">
        <w:rPr>
          <w:rFonts w:ascii="Arial" w:hAnsi="Arial" w:cs="Arial"/>
          <w:sz w:val="14"/>
          <w:szCs w:val="14"/>
        </w:rPr>
        <w:t>para</w:t>
      </w:r>
      <w:r w:rsidRPr="00BF1483">
        <w:rPr>
          <w:rFonts w:ascii="Arial" w:hAnsi="Arial" w:cs="Arial"/>
          <w:spacing w:val="-4"/>
          <w:sz w:val="14"/>
          <w:szCs w:val="14"/>
        </w:rPr>
        <w:t xml:space="preserve"> </w:t>
      </w:r>
      <w:r w:rsidRPr="00BF1483">
        <w:rPr>
          <w:rFonts w:ascii="Arial" w:hAnsi="Arial" w:cs="Arial"/>
          <w:sz w:val="14"/>
          <w:szCs w:val="14"/>
        </w:rPr>
        <w:t>el</w:t>
      </w:r>
      <w:r w:rsidRPr="00BF1483">
        <w:rPr>
          <w:rFonts w:ascii="Arial" w:hAnsi="Arial" w:cs="Arial"/>
          <w:spacing w:val="-5"/>
          <w:sz w:val="14"/>
          <w:szCs w:val="14"/>
        </w:rPr>
        <w:t xml:space="preserve"> </w:t>
      </w:r>
      <w:r w:rsidRPr="00BF1483">
        <w:rPr>
          <w:rFonts w:ascii="Arial" w:hAnsi="Arial" w:cs="Arial"/>
          <w:sz w:val="14"/>
          <w:szCs w:val="14"/>
        </w:rPr>
        <w:t>silencio</w:t>
      </w:r>
      <w:r w:rsidRPr="00BF1483">
        <w:rPr>
          <w:rFonts w:ascii="Arial" w:hAnsi="Arial" w:cs="Arial"/>
          <w:spacing w:val="-4"/>
          <w:sz w:val="14"/>
          <w:szCs w:val="14"/>
        </w:rPr>
        <w:t xml:space="preserve"> </w:t>
      </w:r>
      <w:r w:rsidRPr="00BF1483">
        <w:rPr>
          <w:rFonts w:ascii="Arial" w:hAnsi="Arial" w:cs="Arial"/>
          <w:sz w:val="14"/>
          <w:szCs w:val="14"/>
        </w:rPr>
        <w:t>administrativo</w:t>
      </w:r>
      <w:r w:rsidRPr="00BF1483">
        <w:rPr>
          <w:rFonts w:ascii="Arial" w:hAnsi="Arial" w:cs="Arial"/>
          <w:spacing w:val="-4"/>
          <w:sz w:val="14"/>
          <w:szCs w:val="14"/>
        </w:rPr>
        <w:t xml:space="preserve"> </w:t>
      </w:r>
      <w:r w:rsidRPr="00BF1483">
        <w:rPr>
          <w:rFonts w:ascii="Arial" w:hAnsi="Arial" w:cs="Arial"/>
          <w:sz w:val="14"/>
          <w:szCs w:val="14"/>
        </w:rPr>
        <w:t>positivo”.</w:t>
      </w:r>
    </w:p>
    <w:p w14:paraId="09BDCE8C" w14:textId="77777777" w:rsidR="0098006D" w:rsidRPr="00BF1483" w:rsidRDefault="0098006D" w:rsidP="0098006D">
      <w:pPr>
        <w:pStyle w:val="Textonotapie"/>
        <w:jc w:val="both"/>
        <w:rPr>
          <w:sz w:val="14"/>
          <w:szCs w:val="14"/>
        </w:rPr>
      </w:pPr>
    </w:p>
  </w:footnote>
  <w:footnote w:id="20">
    <w:p w14:paraId="51A996C4" w14:textId="77777777" w:rsidR="0098006D" w:rsidRPr="00BF1483" w:rsidRDefault="0098006D" w:rsidP="0098006D">
      <w:pPr>
        <w:ind w:firstLine="708"/>
        <w:jc w:val="both"/>
        <w:rPr>
          <w:rStyle w:val="Refdenotaalpie"/>
          <w:rFonts w:ascii="Arial" w:hAnsi="Arial" w:cs="Arial"/>
          <w:sz w:val="14"/>
          <w:szCs w:val="14"/>
        </w:rPr>
      </w:pPr>
      <w:r w:rsidRPr="00BF1483">
        <w:rPr>
          <w:rStyle w:val="Refdenotaalpie"/>
          <w:rFonts w:ascii="Arial" w:hAnsi="Arial" w:cs="Arial"/>
          <w:sz w:val="14"/>
          <w:szCs w:val="14"/>
        </w:rPr>
        <w:footnoteRef/>
      </w:r>
      <w:r w:rsidRPr="00BF1483">
        <w:rPr>
          <w:rStyle w:val="Refdenotaalpie"/>
          <w:rFonts w:ascii="Arial" w:hAnsi="Arial" w:cs="Arial"/>
          <w:sz w:val="14"/>
          <w:szCs w:val="14"/>
        </w:rPr>
        <w:t xml:space="preserve"> Consejo de Estado. Sección Cuarta. Sentencia del 19 de noviembre de 1999. Exp. 9.453. CP. Daniel Manrique Guzmán.</w:t>
      </w:r>
    </w:p>
    <w:p w14:paraId="7209C919" w14:textId="77777777" w:rsidR="0098006D" w:rsidRPr="00BF1483" w:rsidRDefault="0098006D" w:rsidP="0098006D">
      <w:pPr>
        <w:pStyle w:val="Textonotapie"/>
        <w:jc w:val="both"/>
        <w:rPr>
          <w:sz w:val="14"/>
          <w:szCs w:val="14"/>
        </w:rPr>
      </w:pPr>
    </w:p>
  </w:footnote>
  <w:footnote w:id="21">
    <w:p w14:paraId="7C74B37F" w14:textId="77777777" w:rsidR="0098006D" w:rsidRPr="00BF1483" w:rsidRDefault="0098006D" w:rsidP="0098006D">
      <w:pPr>
        <w:ind w:firstLine="708"/>
        <w:jc w:val="both"/>
        <w:rPr>
          <w:rStyle w:val="Refdenotaalpie"/>
          <w:rFonts w:ascii="Arial" w:hAnsi="Arial" w:cs="Arial"/>
          <w:sz w:val="14"/>
          <w:szCs w:val="14"/>
        </w:rPr>
      </w:pPr>
      <w:r w:rsidRPr="00BF1483">
        <w:rPr>
          <w:rStyle w:val="Refdenotaalpie"/>
          <w:rFonts w:ascii="Arial" w:hAnsi="Arial" w:cs="Arial"/>
          <w:sz w:val="14"/>
          <w:szCs w:val="14"/>
        </w:rPr>
        <w:footnoteRef/>
      </w:r>
      <w:r w:rsidRPr="00BF1483">
        <w:rPr>
          <w:rStyle w:val="Refdenotaalpie"/>
          <w:rFonts w:ascii="Arial" w:hAnsi="Arial" w:cs="Arial"/>
          <w:sz w:val="14"/>
          <w:szCs w:val="14"/>
        </w:rPr>
        <w:t xml:space="preserve"> Ley 1882 de 2018: “Artículo 5. Modifíquese el Parágrafo 1 e inclúyanse los parágrafos 3, 4 y 5 de artículo 5° de la Ley 1150 de 2007, los cuales quedarán así:</w:t>
      </w:r>
    </w:p>
    <w:p w14:paraId="2417133D" w14:textId="77777777" w:rsidR="0098006D" w:rsidRPr="00BF1483" w:rsidRDefault="0098006D" w:rsidP="0098006D">
      <w:pPr>
        <w:ind w:firstLine="708"/>
        <w:jc w:val="both"/>
        <w:rPr>
          <w:rStyle w:val="Refdenotaalpie"/>
          <w:rFonts w:ascii="Arial" w:hAnsi="Arial" w:cs="Arial"/>
          <w:sz w:val="14"/>
          <w:szCs w:val="14"/>
        </w:rPr>
      </w:pPr>
      <w:r w:rsidRPr="00BF1483">
        <w:rPr>
          <w:rStyle w:val="Refdenotaalpie"/>
          <w:rFonts w:ascii="Arial" w:hAnsi="Arial" w:cs="Arial"/>
          <w:sz w:val="14"/>
          <w:szCs w:val="14"/>
        </w:rPr>
        <w:t>[…]</w:t>
      </w:r>
    </w:p>
    <w:p w14:paraId="2449C7A1" w14:textId="77777777" w:rsidR="0098006D" w:rsidRPr="00BF1483" w:rsidRDefault="0098006D" w:rsidP="0098006D">
      <w:pPr>
        <w:ind w:firstLine="708"/>
        <w:jc w:val="both"/>
        <w:rPr>
          <w:rStyle w:val="Refdenotaalpie"/>
          <w:rFonts w:ascii="Arial" w:hAnsi="Arial" w:cs="Arial"/>
          <w:sz w:val="14"/>
          <w:szCs w:val="14"/>
        </w:rPr>
      </w:pPr>
      <w:r w:rsidRPr="00BF1483">
        <w:rPr>
          <w:rStyle w:val="Refdenotaalpie"/>
          <w:rFonts w:ascii="Arial" w:hAnsi="Arial" w:cs="Arial"/>
          <w:sz w:val="14"/>
          <w:szCs w:val="14"/>
        </w:rPr>
        <w:t>“Artículo 5°. De la selección objetiva. […]</w:t>
      </w:r>
    </w:p>
    <w:p w14:paraId="3D7C355E" w14:textId="77777777" w:rsidR="0098006D" w:rsidRPr="00BF1483" w:rsidRDefault="0098006D" w:rsidP="0098006D">
      <w:pPr>
        <w:ind w:firstLine="708"/>
        <w:jc w:val="both"/>
        <w:rPr>
          <w:rStyle w:val="Refdenotaalpie"/>
          <w:rFonts w:ascii="Arial" w:hAnsi="Arial" w:cs="Arial"/>
          <w:sz w:val="14"/>
          <w:szCs w:val="14"/>
        </w:rPr>
      </w:pPr>
      <w:r w:rsidRPr="00BF1483">
        <w:rPr>
          <w:rStyle w:val="Refdenotaalpie"/>
          <w:rFonts w:ascii="Arial" w:hAnsi="Arial" w:cs="Arial"/>
          <w:sz w:val="14"/>
          <w:szCs w:val="14"/>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611834BB" w14:textId="77777777" w:rsidR="0098006D" w:rsidRPr="00BF1483" w:rsidRDefault="0098006D" w:rsidP="0098006D">
      <w:pPr>
        <w:ind w:firstLine="708"/>
        <w:jc w:val="both"/>
        <w:rPr>
          <w:rFonts w:ascii="Arial" w:hAnsi="Arial" w:cs="Arial"/>
          <w:sz w:val="14"/>
          <w:szCs w:val="14"/>
        </w:rPr>
      </w:pPr>
      <w:r w:rsidRPr="00BF1483">
        <w:rPr>
          <w:rStyle w:val="Refdenotaalpie"/>
          <w:rFonts w:ascii="Arial" w:hAnsi="Arial" w:cs="Arial"/>
          <w:sz w:val="14"/>
          <w:szCs w:val="14"/>
        </w:rPr>
        <w:t>“Durante el término otorgado para subsanar las ofertas, los proponentes no podrán acreditar circunstancias ocurridas con posterioridad al cierre del proceso” (cursiva fuera de texto).</w:t>
      </w:r>
    </w:p>
    <w:p w14:paraId="78ABE51D" w14:textId="77777777" w:rsidR="0098006D" w:rsidRPr="00BF1483" w:rsidRDefault="0098006D" w:rsidP="0098006D">
      <w:pPr>
        <w:ind w:firstLine="708"/>
        <w:jc w:val="both"/>
        <w:rPr>
          <w:rFonts w:ascii="Arial" w:hAnsi="Arial" w:cs="Arial"/>
          <w:sz w:val="14"/>
          <w:szCs w:val="14"/>
        </w:rPr>
      </w:pPr>
    </w:p>
  </w:footnote>
  <w:footnote w:id="22">
    <w:p w14:paraId="75817B0C" w14:textId="77777777" w:rsidR="0098006D" w:rsidRPr="00BF1483" w:rsidRDefault="0098006D" w:rsidP="0098006D">
      <w:pPr>
        <w:ind w:firstLine="708"/>
        <w:jc w:val="both"/>
        <w:rPr>
          <w:rStyle w:val="Refdenotaalpie"/>
          <w:rFonts w:ascii="Arial" w:hAnsi="Arial" w:cs="Arial"/>
          <w:sz w:val="14"/>
          <w:szCs w:val="14"/>
        </w:rPr>
      </w:pPr>
      <w:r w:rsidRPr="00BF1483">
        <w:rPr>
          <w:rStyle w:val="Refdenotaalpie"/>
          <w:rFonts w:ascii="Arial" w:hAnsi="Arial" w:cs="Arial"/>
          <w:sz w:val="14"/>
          <w:szCs w:val="14"/>
        </w:rPr>
        <w:footnoteRef/>
      </w:r>
      <w:r w:rsidRPr="00BF1483">
        <w:rPr>
          <w:rStyle w:val="Refdenotaalpie"/>
          <w:rFonts w:ascii="Arial" w:hAnsi="Arial" w:cs="Arial"/>
          <w:sz w:val="14"/>
          <w:szCs w:val="14"/>
        </w:rPr>
        <w:t xml:space="preserve"> Decreto 2474 de 2008, art. 10, inciso final: “En ningún caso la entidad podrá señalar taxativamente los requisitos o documentos subsanables o no subsanables en el pliego de condiciones, ni permitir que se subsane la falta de capacidad para presentar la oferta, ni que se acrediten circunstancias ocurridas con posterioridad al cierre del proceso” (cursiva fuera de texto).</w:t>
      </w:r>
    </w:p>
    <w:p w14:paraId="035A82C2" w14:textId="77777777" w:rsidR="0098006D" w:rsidRPr="00BF1483" w:rsidRDefault="0098006D" w:rsidP="0098006D">
      <w:pPr>
        <w:pStyle w:val="Textonotapie"/>
        <w:jc w:val="both"/>
        <w:rPr>
          <w:rStyle w:val="Refdenotaalpie"/>
          <w:sz w:val="14"/>
          <w:szCs w:val="14"/>
          <w:lang w:val="es-CO"/>
        </w:rPr>
      </w:pPr>
    </w:p>
  </w:footnote>
  <w:footnote w:id="23">
    <w:p w14:paraId="425708A5" w14:textId="77777777" w:rsidR="0098006D" w:rsidRPr="00BF1483" w:rsidRDefault="0098006D" w:rsidP="0098006D">
      <w:pPr>
        <w:ind w:firstLine="709"/>
        <w:jc w:val="both"/>
        <w:rPr>
          <w:rStyle w:val="Refdenotaalpie"/>
          <w:rFonts w:ascii="Arial" w:hAnsi="Arial" w:cs="Arial"/>
          <w:sz w:val="14"/>
          <w:szCs w:val="14"/>
        </w:rPr>
      </w:pPr>
      <w:r w:rsidRPr="00BF1483">
        <w:rPr>
          <w:rStyle w:val="Refdenotaalpie"/>
          <w:rFonts w:ascii="Arial" w:hAnsi="Arial" w:cs="Arial"/>
          <w:sz w:val="14"/>
          <w:szCs w:val="14"/>
        </w:rPr>
        <w:footnoteRef/>
      </w:r>
      <w:r w:rsidRPr="00BF1483">
        <w:rPr>
          <w:rStyle w:val="Refdenotaalpie"/>
          <w:rFonts w:ascii="Arial" w:hAnsi="Arial" w:cs="Arial"/>
          <w:sz w:val="14"/>
          <w:szCs w:val="14"/>
        </w:rPr>
        <w:t xml:space="preserve">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p w14:paraId="1FF37650" w14:textId="77777777" w:rsidR="0098006D" w:rsidRPr="00BF1483" w:rsidRDefault="0098006D" w:rsidP="0098006D">
      <w:pPr>
        <w:pStyle w:val="Textonotapie"/>
        <w:jc w:val="both"/>
        <w:rPr>
          <w:sz w:val="14"/>
          <w:szCs w:val="14"/>
        </w:rPr>
      </w:pPr>
    </w:p>
  </w:footnote>
  <w:footnote w:id="24">
    <w:p w14:paraId="5A0EA2C5" w14:textId="77777777" w:rsidR="0098006D" w:rsidRPr="00BF1483" w:rsidRDefault="0098006D" w:rsidP="0098006D">
      <w:pPr>
        <w:ind w:firstLine="709"/>
        <w:jc w:val="both"/>
        <w:rPr>
          <w:rStyle w:val="Refdenotaalpie"/>
          <w:rFonts w:ascii="Arial" w:hAnsi="Arial" w:cs="Arial"/>
          <w:sz w:val="14"/>
          <w:szCs w:val="14"/>
        </w:rPr>
      </w:pPr>
      <w:r w:rsidRPr="00BF1483">
        <w:rPr>
          <w:rStyle w:val="Refdenotaalpie"/>
          <w:rFonts w:ascii="Arial" w:hAnsi="Arial" w:cs="Arial"/>
          <w:sz w:val="14"/>
          <w:szCs w:val="14"/>
        </w:rPr>
        <w:footnoteRef/>
      </w:r>
      <w:r w:rsidRPr="00BF1483">
        <w:rPr>
          <w:rStyle w:val="Refdenotaalpie"/>
          <w:rFonts w:ascii="Arial" w:hAnsi="Arial" w:cs="Arial"/>
          <w:sz w:val="14"/>
          <w:szCs w:val="14"/>
        </w:rPr>
        <w:t xml:space="preserve"> Decreto 1082 de 2015, artículo 2.2.1.1.1.5.1., citado previamente.</w:t>
      </w:r>
    </w:p>
    <w:p w14:paraId="7E8732E2" w14:textId="77777777" w:rsidR="0098006D" w:rsidRPr="00BF1483" w:rsidRDefault="0098006D" w:rsidP="0098006D">
      <w:pPr>
        <w:pStyle w:val="Textonotapie"/>
        <w:jc w:val="both"/>
        <w:rPr>
          <w:sz w:val="14"/>
          <w:szCs w:val="14"/>
        </w:rPr>
      </w:pPr>
    </w:p>
  </w:footnote>
  <w:footnote w:id="25">
    <w:p w14:paraId="23B807B5" w14:textId="77777777" w:rsidR="0098006D" w:rsidRPr="00BF1483" w:rsidRDefault="0098006D" w:rsidP="0098006D">
      <w:pPr>
        <w:pStyle w:val="Textonotapie"/>
        <w:ind w:firstLine="708"/>
        <w:jc w:val="both"/>
        <w:rPr>
          <w:sz w:val="14"/>
          <w:szCs w:val="14"/>
        </w:rPr>
      </w:pPr>
      <w:r w:rsidRPr="00BF1483">
        <w:rPr>
          <w:rStyle w:val="Refdenotaalpie"/>
          <w:sz w:val="14"/>
          <w:szCs w:val="14"/>
        </w:rPr>
        <w:footnoteRef/>
      </w:r>
      <w:r w:rsidRPr="00BF1483">
        <w:rPr>
          <w:sz w:val="14"/>
          <w:szCs w:val="14"/>
        </w:rPr>
        <w:t xml:space="preserve"> La Circular Externa Única de Colombia Compra Eficiente puede ser consultada en el siguiente link: </w:t>
      </w:r>
      <w:hyperlink r:id="rId1" w:history="1">
        <w:r w:rsidRPr="00BF1483">
          <w:rPr>
            <w:rStyle w:val="Hipervnculo"/>
            <w:sz w:val="14"/>
            <w:szCs w:val="14"/>
          </w:rPr>
          <w:t>https://www.colombiacompra.gov.co/sites/cce_public/files/cce_circulares/cce_circular_unica.pdf</w:t>
        </w:r>
      </w:hyperlink>
      <w:r w:rsidRPr="00BF1483">
        <w:rPr>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6CC29" w14:textId="77777777" w:rsidR="00B80D63" w:rsidRDefault="00B80D63" w:rsidP="00993A2A">
    <w:pPr>
      <w:rPr>
        <w:rFonts w:ascii="Geomanist Bold" w:hAnsi="Geomanist Bold"/>
        <w:color w:val="002060"/>
      </w:rPr>
    </w:pPr>
  </w:p>
  <w:p w14:paraId="61D8C171" w14:textId="24C646CC" w:rsidR="00712B28" w:rsidRDefault="00F3129C" w:rsidP="00993A2A">
    <w:pPr>
      <w:rPr>
        <w:rFonts w:ascii="Geomanist Bold" w:hAnsi="Geomanist Bold"/>
        <w:color w:val="002060"/>
      </w:rPr>
    </w:pPr>
    <w:r w:rsidRPr="008614E5">
      <w:rPr>
        <w:rFonts w:ascii="Geomanist Bold" w:hAnsi="Geomanist Bold"/>
        <w:color w:val="002060"/>
      </w:rPr>
      <w:t>FORMATO PQRSD</w:t>
    </w:r>
  </w:p>
  <w:p w14:paraId="6813E419" w14:textId="389E00B1" w:rsidR="00993A2A" w:rsidRPr="003F58A1" w:rsidRDefault="00D133D4" w:rsidP="00993A2A">
    <w:pPr>
      <w:rPr>
        <w:rFonts w:ascii="Geomanist Bold" w:hAnsi="Geomanist Bold"/>
        <w:color w:val="002060"/>
      </w:rPr>
    </w:pPr>
    <w:r w:rsidRPr="008614E5">
      <w:rPr>
        <w:rFonts w:eastAsia="Arial Nova" w:cs="Arial Nova"/>
        <w:noProof/>
        <w:lang w:val="en-US"/>
      </w:rPr>
      <w:drawing>
        <wp:anchor distT="0" distB="0" distL="0" distR="0" simplePos="0" relativeHeight="251659264" behindDoc="1" locked="0" layoutInCell="1" hidden="0" allowOverlap="1" wp14:anchorId="28BFC413" wp14:editId="5FD1D222">
          <wp:simplePos x="0" y="0"/>
          <wp:positionH relativeFrom="margin">
            <wp:align>right</wp:align>
          </wp:positionH>
          <wp:positionV relativeFrom="paragraph">
            <wp:posOffset>6985</wp:posOffset>
          </wp:positionV>
          <wp:extent cx="1657350" cy="676275"/>
          <wp:effectExtent l="0" t="0" r="0" b="9525"/>
          <wp:wrapNone/>
          <wp:docPr id="9"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5857935C" w14:textId="77777777" w:rsidTr="00B53489">
      <w:tc>
        <w:tcPr>
          <w:tcW w:w="6756" w:type="dxa"/>
        </w:tcPr>
        <w:p w14:paraId="5E228DAA" w14:textId="77777777" w:rsidR="00993A2A" w:rsidRPr="006478E3" w:rsidRDefault="00D133D4" w:rsidP="00993A2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6EA192E3" w14:textId="77777777" w:rsidR="00993A2A" w:rsidRPr="0057618A" w:rsidRDefault="00D133D4" w:rsidP="00993A2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478D1064" w14:textId="77777777" w:rsidR="00993A2A" w:rsidRPr="00367110" w:rsidRDefault="00782D69" w:rsidP="00993A2A">
          <w:pPr>
            <w:jc w:val="right"/>
            <w:rPr>
              <w:rFonts w:eastAsia="Arial Nova" w:cs="Arial Nova"/>
              <w:lang w:eastAsia="es-CO"/>
            </w:rPr>
          </w:pPr>
        </w:p>
      </w:tc>
      <w:tc>
        <w:tcPr>
          <w:tcW w:w="1324" w:type="dxa"/>
        </w:tcPr>
        <w:p w14:paraId="09BAA4F9" w14:textId="77777777" w:rsidR="00993A2A" w:rsidRPr="00367110" w:rsidRDefault="00782D69" w:rsidP="00993A2A">
          <w:pPr>
            <w:jc w:val="right"/>
            <w:rPr>
              <w:rFonts w:eastAsia="Arial Nova" w:cs="Arial Nova"/>
              <w:lang w:eastAsia="es-CO"/>
            </w:rPr>
          </w:pPr>
        </w:p>
      </w:tc>
    </w:tr>
  </w:tbl>
  <w:p w14:paraId="32BD2563" w14:textId="77777777" w:rsidR="00993A2A" w:rsidRPr="00906B3C" w:rsidRDefault="00D133D4" w:rsidP="00993A2A">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0F775C43" wp14:editId="711B3E1E">
          <wp:simplePos x="0" y="0"/>
          <wp:positionH relativeFrom="column">
            <wp:posOffset>62866</wp:posOffset>
          </wp:positionH>
          <wp:positionV relativeFrom="paragraph">
            <wp:posOffset>1905</wp:posOffset>
          </wp:positionV>
          <wp:extent cx="3238500" cy="7620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69ACB2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E1E580F"/>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 w15:restartNumberingAfterBreak="0">
    <w:nsid w:val="13E56751"/>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15:restartNumberingAfterBreak="0">
    <w:nsid w:val="1B3E565D"/>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1CD25CE1"/>
    <w:multiLevelType w:val="hybridMultilevel"/>
    <w:tmpl w:val="8DBE46D8"/>
    <w:lvl w:ilvl="0" w:tplc="D4B0E42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4015370E"/>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528C0398"/>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5FDE1768"/>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71C0349E"/>
    <w:multiLevelType w:val="hybridMultilevel"/>
    <w:tmpl w:val="A35478B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1165310">
    <w:abstractNumId w:val="1"/>
  </w:num>
  <w:num w:numId="2" w16cid:durableId="129015958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2511012">
    <w:abstractNumId w:val="7"/>
  </w:num>
  <w:num w:numId="4" w16cid:durableId="1034236562">
    <w:abstractNumId w:val="9"/>
  </w:num>
  <w:num w:numId="5" w16cid:durableId="585458143">
    <w:abstractNumId w:val="8"/>
  </w:num>
  <w:num w:numId="6" w16cid:durableId="129716073">
    <w:abstractNumId w:val="4"/>
  </w:num>
  <w:num w:numId="7" w16cid:durableId="1436949026">
    <w:abstractNumId w:val="3"/>
  </w:num>
  <w:num w:numId="8" w16cid:durableId="118687663">
    <w:abstractNumId w:val="2"/>
  </w:num>
  <w:num w:numId="9" w16cid:durableId="1025638461">
    <w:abstractNumId w:val="6"/>
  </w:num>
  <w:num w:numId="10" w16cid:durableId="201511014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SGC">
    <w15:presenceInfo w15:providerId="None" w15:userId="ANCP-SG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84B"/>
    <w:rsid w:val="00015FB9"/>
    <w:rsid w:val="00020A38"/>
    <w:rsid w:val="000250AD"/>
    <w:rsid w:val="000354F1"/>
    <w:rsid w:val="00041878"/>
    <w:rsid w:val="00042124"/>
    <w:rsid w:val="00045B0C"/>
    <w:rsid w:val="0007502A"/>
    <w:rsid w:val="000802AF"/>
    <w:rsid w:val="00090325"/>
    <w:rsid w:val="00092B28"/>
    <w:rsid w:val="000A24C4"/>
    <w:rsid w:val="000A758B"/>
    <w:rsid w:val="000B0B66"/>
    <w:rsid w:val="000B4DFE"/>
    <w:rsid w:val="000B6659"/>
    <w:rsid w:val="000C4829"/>
    <w:rsid w:val="000C7E6D"/>
    <w:rsid w:val="000E5474"/>
    <w:rsid w:val="000E7751"/>
    <w:rsid w:val="00117F45"/>
    <w:rsid w:val="00121EA0"/>
    <w:rsid w:val="00124CFD"/>
    <w:rsid w:val="00126B96"/>
    <w:rsid w:val="00154315"/>
    <w:rsid w:val="00155009"/>
    <w:rsid w:val="00155219"/>
    <w:rsid w:val="001579E5"/>
    <w:rsid w:val="00157AB6"/>
    <w:rsid w:val="00157BA4"/>
    <w:rsid w:val="0016786B"/>
    <w:rsid w:val="0017184B"/>
    <w:rsid w:val="001837D5"/>
    <w:rsid w:val="00186297"/>
    <w:rsid w:val="001A1831"/>
    <w:rsid w:val="001C029A"/>
    <w:rsid w:val="001C2B8F"/>
    <w:rsid w:val="001D24FD"/>
    <w:rsid w:val="001D31E6"/>
    <w:rsid w:val="001E7E6E"/>
    <w:rsid w:val="001F21EB"/>
    <w:rsid w:val="001F238C"/>
    <w:rsid w:val="001F3152"/>
    <w:rsid w:val="001F333E"/>
    <w:rsid w:val="001F3549"/>
    <w:rsid w:val="001F3D08"/>
    <w:rsid w:val="002155A0"/>
    <w:rsid w:val="00223B6A"/>
    <w:rsid w:val="002363B4"/>
    <w:rsid w:val="00236E9F"/>
    <w:rsid w:val="00251871"/>
    <w:rsid w:val="00251996"/>
    <w:rsid w:val="002532AD"/>
    <w:rsid w:val="002604AA"/>
    <w:rsid w:val="00267B22"/>
    <w:rsid w:val="00276738"/>
    <w:rsid w:val="00276BB6"/>
    <w:rsid w:val="002A1159"/>
    <w:rsid w:val="002B01CC"/>
    <w:rsid w:val="002B0A77"/>
    <w:rsid w:val="002B7B3C"/>
    <w:rsid w:val="002C3715"/>
    <w:rsid w:val="002C50BB"/>
    <w:rsid w:val="002C64BF"/>
    <w:rsid w:val="002D4666"/>
    <w:rsid w:val="002E1115"/>
    <w:rsid w:val="002E6DC1"/>
    <w:rsid w:val="002F17F1"/>
    <w:rsid w:val="00302307"/>
    <w:rsid w:val="003131B5"/>
    <w:rsid w:val="00315259"/>
    <w:rsid w:val="00324EAE"/>
    <w:rsid w:val="0035345A"/>
    <w:rsid w:val="00360EA0"/>
    <w:rsid w:val="003656F0"/>
    <w:rsid w:val="00371E0D"/>
    <w:rsid w:val="00372329"/>
    <w:rsid w:val="00384489"/>
    <w:rsid w:val="003906B7"/>
    <w:rsid w:val="00393621"/>
    <w:rsid w:val="003974AC"/>
    <w:rsid w:val="003A1C94"/>
    <w:rsid w:val="003C6BBC"/>
    <w:rsid w:val="003C797B"/>
    <w:rsid w:val="003C7A48"/>
    <w:rsid w:val="003E15CB"/>
    <w:rsid w:val="003E19E4"/>
    <w:rsid w:val="003E2D33"/>
    <w:rsid w:val="003F3662"/>
    <w:rsid w:val="0040282C"/>
    <w:rsid w:val="00424979"/>
    <w:rsid w:val="0043584B"/>
    <w:rsid w:val="004367EF"/>
    <w:rsid w:val="00443098"/>
    <w:rsid w:val="00456DF0"/>
    <w:rsid w:val="00463163"/>
    <w:rsid w:val="00466AA8"/>
    <w:rsid w:val="00473C15"/>
    <w:rsid w:val="00477A24"/>
    <w:rsid w:val="00487310"/>
    <w:rsid w:val="0048782F"/>
    <w:rsid w:val="0049219F"/>
    <w:rsid w:val="00495C45"/>
    <w:rsid w:val="004A6431"/>
    <w:rsid w:val="004A72D5"/>
    <w:rsid w:val="004B0309"/>
    <w:rsid w:val="004E3054"/>
    <w:rsid w:val="004E4F97"/>
    <w:rsid w:val="004E651F"/>
    <w:rsid w:val="004E6691"/>
    <w:rsid w:val="00500A72"/>
    <w:rsid w:val="0050191B"/>
    <w:rsid w:val="0050715F"/>
    <w:rsid w:val="005072CE"/>
    <w:rsid w:val="0051113A"/>
    <w:rsid w:val="00516C8D"/>
    <w:rsid w:val="005241D8"/>
    <w:rsid w:val="005335D2"/>
    <w:rsid w:val="00540D56"/>
    <w:rsid w:val="005466D1"/>
    <w:rsid w:val="0055219E"/>
    <w:rsid w:val="00553DA5"/>
    <w:rsid w:val="00555A74"/>
    <w:rsid w:val="00556B9D"/>
    <w:rsid w:val="00562E65"/>
    <w:rsid w:val="005655D3"/>
    <w:rsid w:val="00567B77"/>
    <w:rsid w:val="0057467A"/>
    <w:rsid w:val="005750E5"/>
    <w:rsid w:val="00575269"/>
    <w:rsid w:val="005D6EAF"/>
    <w:rsid w:val="005D7C96"/>
    <w:rsid w:val="005E1B23"/>
    <w:rsid w:val="005E44B2"/>
    <w:rsid w:val="005E72B5"/>
    <w:rsid w:val="005F233E"/>
    <w:rsid w:val="005F4879"/>
    <w:rsid w:val="005F6118"/>
    <w:rsid w:val="00603A76"/>
    <w:rsid w:val="0060640E"/>
    <w:rsid w:val="00612CB7"/>
    <w:rsid w:val="00617A0C"/>
    <w:rsid w:val="00617D22"/>
    <w:rsid w:val="00620AF8"/>
    <w:rsid w:val="00620DC6"/>
    <w:rsid w:val="00633C03"/>
    <w:rsid w:val="0064493F"/>
    <w:rsid w:val="00647353"/>
    <w:rsid w:val="00651A7A"/>
    <w:rsid w:val="00652BCC"/>
    <w:rsid w:val="006739C3"/>
    <w:rsid w:val="006808E3"/>
    <w:rsid w:val="006849E3"/>
    <w:rsid w:val="006911B6"/>
    <w:rsid w:val="00692F96"/>
    <w:rsid w:val="00697949"/>
    <w:rsid w:val="006A5C6C"/>
    <w:rsid w:val="006A67C9"/>
    <w:rsid w:val="006B0BC6"/>
    <w:rsid w:val="006B7C2E"/>
    <w:rsid w:val="006B7FA1"/>
    <w:rsid w:val="006C2EB8"/>
    <w:rsid w:val="006C6AEE"/>
    <w:rsid w:val="006D4395"/>
    <w:rsid w:val="006F236D"/>
    <w:rsid w:val="006F57E3"/>
    <w:rsid w:val="00712B28"/>
    <w:rsid w:val="007173AE"/>
    <w:rsid w:val="00717788"/>
    <w:rsid w:val="00720DAD"/>
    <w:rsid w:val="00736939"/>
    <w:rsid w:val="00745357"/>
    <w:rsid w:val="00747F7F"/>
    <w:rsid w:val="0075544F"/>
    <w:rsid w:val="0075787C"/>
    <w:rsid w:val="007611D6"/>
    <w:rsid w:val="00765DDA"/>
    <w:rsid w:val="00782D69"/>
    <w:rsid w:val="00785EEF"/>
    <w:rsid w:val="007B6B6E"/>
    <w:rsid w:val="007E04D1"/>
    <w:rsid w:val="007E564A"/>
    <w:rsid w:val="007E7A5B"/>
    <w:rsid w:val="007F0F3F"/>
    <w:rsid w:val="007F5423"/>
    <w:rsid w:val="008008C9"/>
    <w:rsid w:val="0085671C"/>
    <w:rsid w:val="0085763A"/>
    <w:rsid w:val="0086154B"/>
    <w:rsid w:val="00864FB8"/>
    <w:rsid w:val="00870F97"/>
    <w:rsid w:val="0087241B"/>
    <w:rsid w:val="00874106"/>
    <w:rsid w:val="00883954"/>
    <w:rsid w:val="00895BF4"/>
    <w:rsid w:val="008976EF"/>
    <w:rsid w:val="008A495E"/>
    <w:rsid w:val="008A4AD8"/>
    <w:rsid w:val="008A6B08"/>
    <w:rsid w:val="008B3F63"/>
    <w:rsid w:val="008C142C"/>
    <w:rsid w:val="008C7E08"/>
    <w:rsid w:val="008D55FE"/>
    <w:rsid w:val="008E4438"/>
    <w:rsid w:val="008E7C12"/>
    <w:rsid w:val="008F24B6"/>
    <w:rsid w:val="008F556A"/>
    <w:rsid w:val="008F76EE"/>
    <w:rsid w:val="00910FD6"/>
    <w:rsid w:val="009132B2"/>
    <w:rsid w:val="00916D2C"/>
    <w:rsid w:val="00916E63"/>
    <w:rsid w:val="00956731"/>
    <w:rsid w:val="009611D7"/>
    <w:rsid w:val="009633F9"/>
    <w:rsid w:val="009657FD"/>
    <w:rsid w:val="00965EC9"/>
    <w:rsid w:val="0096799C"/>
    <w:rsid w:val="0098006D"/>
    <w:rsid w:val="00985376"/>
    <w:rsid w:val="00996AEA"/>
    <w:rsid w:val="009A0393"/>
    <w:rsid w:val="009A7616"/>
    <w:rsid w:val="009B03A7"/>
    <w:rsid w:val="009B286D"/>
    <w:rsid w:val="009B5AF6"/>
    <w:rsid w:val="009B7FFC"/>
    <w:rsid w:val="009D1B4A"/>
    <w:rsid w:val="009D2F25"/>
    <w:rsid w:val="009F4E9B"/>
    <w:rsid w:val="009F7D73"/>
    <w:rsid w:val="00A032E7"/>
    <w:rsid w:val="00A037C9"/>
    <w:rsid w:val="00A118F0"/>
    <w:rsid w:val="00A15E4C"/>
    <w:rsid w:val="00A24D6B"/>
    <w:rsid w:val="00A2548E"/>
    <w:rsid w:val="00A2697F"/>
    <w:rsid w:val="00A33EBD"/>
    <w:rsid w:val="00A347E4"/>
    <w:rsid w:val="00A405FD"/>
    <w:rsid w:val="00A41F26"/>
    <w:rsid w:val="00A5148E"/>
    <w:rsid w:val="00A5504E"/>
    <w:rsid w:val="00A62BA2"/>
    <w:rsid w:val="00A62E8F"/>
    <w:rsid w:val="00A65F44"/>
    <w:rsid w:val="00A66480"/>
    <w:rsid w:val="00A720C0"/>
    <w:rsid w:val="00A7447B"/>
    <w:rsid w:val="00A801BE"/>
    <w:rsid w:val="00A83A79"/>
    <w:rsid w:val="00A8686D"/>
    <w:rsid w:val="00A914F0"/>
    <w:rsid w:val="00AA48CD"/>
    <w:rsid w:val="00AB690B"/>
    <w:rsid w:val="00AC0A6D"/>
    <w:rsid w:val="00AC3889"/>
    <w:rsid w:val="00AC55F5"/>
    <w:rsid w:val="00AC591F"/>
    <w:rsid w:val="00AD1281"/>
    <w:rsid w:val="00AD4670"/>
    <w:rsid w:val="00AE4589"/>
    <w:rsid w:val="00AE5E58"/>
    <w:rsid w:val="00AF1DDE"/>
    <w:rsid w:val="00AF2D89"/>
    <w:rsid w:val="00AF4914"/>
    <w:rsid w:val="00B07756"/>
    <w:rsid w:val="00B1420C"/>
    <w:rsid w:val="00B23FED"/>
    <w:rsid w:val="00B244B4"/>
    <w:rsid w:val="00B353AD"/>
    <w:rsid w:val="00B43C80"/>
    <w:rsid w:val="00B45F8F"/>
    <w:rsid w:val="00B47CD3"/>
    <w:rsid w:val="00B50A9A"/>
    <w:rsid w:val="00B57F3D"/>
    <w:rsid w:val="00B80D63"/>
    <w:rsid w:val="00B80DC1"/>
    <w:rsid w:val="00B815AA"/>
    <w:rsid w:val="00B875F3"/>
    <w:rsid w:val="00BA1EB7"/>
    <w:rsid w:val="00BB06A0"/>
    <w:rsid w:val="00BB0C7F"/>
    <w:rsid w:val="00BB3089"/>
    <w:rsid w:val="00BB776A"/>
    <w:rsid w:val="00BC28C1"/>
    <w:rsid w:val="00BC416C"/>
    <w:rsid w:val="00BD2D93"/>
    <w:rsid w:val="00BD50C8"/>
    <w:rsid w:val="00BE00D9"/>
    <w:rsid w:val="00BE1C41"/>
    <w:rsid w:val="00BF32DC"/>
    <w:rsid w:val="00BF4689"/>
    <w:rsid w:val="00C01EC7"/>
    <w:rsid w:val="00C06F36"/>
    <w:rsid w:val="00C20A57"/>
    <w:rsid w:val="00C2132D"/>
    <w:rsid w:val="00C31AF6"/>
    <w:rsid w:val="00C32C14"/>
    <w:rsid w:val="00C37964"/>
    <w:rsid w:val="00C448F3"/>
    <w:rsid w:val="00C45C61"/>
    <w:rsid w:val="00C47D11"/>
    <w:rsid w:val="00C551C5"/>
    <w:rsid w:val="00C5636B"/>
    <w:rsid w:val="00C73D62"/>
    <w:rsid w:val="00C7455E"/>
    <w:rsid w:val="00C857A8"/>
    <w:rsid w:val="00C8582E"/>
    <w:rsid w:val="00C972E0"/>
    <w:rsid w:val="00CA10CC"/>
    <w:rsid w:val="00CA131A"/>
    <w:rsid w:val="00CA3AE5"/>
    <w:rsid w:val="00CA6FEC"/>
    <w:rsid w:val="00CB0E0C"/>
    <w:rsid w:val="00CB124D"/>
    <w:rsid w:val="00CB766D"/>
    <w:rsid w:val="00CD3794"/>
    <w:rsid w:val="00CD54BF"/>
    <w:rsid w:val="00CE03C5"/>
    <w:rsid w:val="00CE04D9"/>
    <w:rsid w:val="00D062B9"/>
    <w:rsid w:val="00D11888"/>
    <w:rsid w:val="00D133D4"/>
    <w:rsid w:val="00D158B2"/>
    <w:rsid w:val="00D308C8"/>
    <w:rsid w:val="00D47628"/>
    <w:rsid w:val="00D477DE"/>
    <w:rsid w:val="00D65CDF"/>
    <w:rsid w:val="00D80A29"/>
    <w:rsid w:val="00D81118"/>
    <w:rsid w:val="00D95564"/>
    <w:rsid w:val="00DC1538"/>
    <w:rsid w:val="00DC68D5"/>
    <w:rsid w:val="00DE47AC"/>
    <w:rsid w:val="00DE48A5"/>
    <w:rsid w:val="00DE7291"/>
    <w:rsid w:val="00DE74D9"/>
    <w:rsid w:val="00DF76F6"/>
    <w:rsid w:val="00E25656"/>
    <w:rsid w:val="00E30C0C"/>
    <w:rsid w:val="00E35F9F"/>
    <w:rsid w:val="00E4092B"/>
    <w:rsid w:val="00E411E7"/>
    <w:rsid w:val="00E47148"/>
    <w:rsid w:val="00E53418"/>
    <w:rsid w:val="00E66C48"/>
    <w:rsid w:val="00E91968"/>
    <w:rsid w:val="00E92E0B"/>
    <w:rsid w:val="00E94E87"/>
    <w:rsid w:val="00E957A2"/>
    <w:rsid w:val="00E96CEC"/>
    <w:rsid w:val="00EA2B3E"/>
    <w:rsid w:val="00EA3FBA"/>
    <w:rsid w:val="00EA69ED"/>
    <w:rsid w:val="00EB339B"/>
    <w:rsid w:val="00EB3B9C"/>
    <w:rsid w:val="00EB7BA8"/>
    <w:rsid w:val="00EC7431"/>
    <w:rsid w:val="00ED1774"/>
    <w:rsid w:val="00ED2C50"/>
    <w:rsid w:val="00ED3B50"/>
    <w:rsid w:val="00EE519E"/>
    <w:rsid w:val="00EE6C29"/>
    <w:rsid w:val="00EF5A4E"/>
    <w:rsid w:val="00F06C20"/>
    <w:rsid w:val="00F16946"/>
    <w:rsid w:val="00F20B0D"/>
    <w:rsid w:val="00F3129C"/>
    <w:rsid w:val="00F34E7D"/>
    <w:rsid w:val="00F4194E"/>
    <w:rsid w:val="00F425A1"/>
    <w:rsid w:val="00F43D7C"/>
    <w:rsid w:val="00F47791"/>
    <w:rsid w:val="00F53F78"/>
    <w:rsid w:val="00F55D6A"/>
    <w:rsid w:val="00F61342"/>
    <w:rsid w:val="00F62449"/>
    <w:rsid w:val="00F6276E"/>
    <w:rsid w:val="00F636DB"/>
    <w:rsid w:val="00F736AE"/>
    <w:rsid w:val="00F81BBC"/>
    <w:rsid w:val="00F83D50"/>
    <w:rsid w:val="00F87A2B"/>
    <w:rsid w:val="00F910E4"/>
    <w:rsid w:val="00F96780"/>
    <w:rsid w:val="00FA2ED1"/>
    <w:rsid w:val="00FA3FC8"/>
    <w:rsid w:val="00FB4901"/>
    <w:rsid w:val="00FB7742"/>
    <w:rsid w:val="00FD0CC1"/>
    <w:rsid w:val="00FD157E"/>
    <w:rsid w:val="00FD1A66"/>
    <w:rsid w:val="00FD7217"/>
    <w:rsid w:val="00FD7F87"/>
    <w:rsid w:val="00FE0EED"/>
    <w:rsid w:val="00FE2A37"/>
    <w:rsid w:val="00FF1C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76E9B"/>
  <w15:chartTrackingRefBased/>
  <w15:docId w15:val="{D8E8B09D-9D89-1A40-B7A3-C1796C471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FB9"/>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3584B"/>
    <w:pPr>
      <w:tabs>
        <w:tab w:val="center" w:pos="4419"/>
        <w:tab w:val="right" w:pos="8838"/>
      </w:tabs>
      <w:spacing w:after="20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43584B"/>
    <w:rPr>
      <w:szCs w:val="22"/>
      <w:lang w:val="es-MX"/>
    </w:rPr>
  </w:style>
  <w:style w:type="paragraph" w:styleId="Encabezado">
    <w:name w:val="header"/>
    <w:basedOn w:val="Normal"/>
    <w:link w:val="EncabezadoCar"/>
    <w:uiPriority w:val="99"/>
    <w:unhideWhenUsed/>
    <w:rsid w:val="0043584B"/>
    <w:pPr>
      <w:tabs>
        <w:tab w:val="center" w:pos="4252"/>
        <w:tab w:val="right" w:pos="8504"/>
      </w:tabs>
      <w:spacing w:after="20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43584B"/>
    <w:rPr>
      <w:szCs w:val="22"/>
      <w:lang w:val="es-MX"/>
    </w:rPr>
  </w:style>
  <w:style w:type="table" w:styleId="Tablaconcuadrcula">
    <w:name w:val="Table Grid"/>
    <w:basedOn w:val="Tablanormal"/>
    <w:uiPriority w:val="39"/>
    <w:qFormat/>
    <w:rsid w:val="0043584B"/>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43584B"/>
    <w:pPr>
      <w:spacing w:before="100" w:beforeAutospacing="1" w:after="100" w:afterAutospacing="1" w:line="276" w:lineRule="auto"/>
      <w:jc w:val="both"/>
    </w:pPr>
    <w:rPr>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43584B"/>
    <w:rPr>
      <w:vertAlign w:val="superscript"/>
    </w:rPr>
  </w:style>
  <w:style w:type="paragraph" w:customStyle="1" w:styleId="Appelnotedebasde">
    <w:name w:val="Appel note de bas de..."/>
    <w:basedOn w:val="Normal"/>
    <w:link w:val="Refdenotaalpie"/>
    <w:uiPriority w:val="99"/>
    <w:rsid w:val="0043584B"/>
    <w:pPr>
      <w:spacing w:after="160" w:line="240" w:lineRule="exact"/>
      <w:jc w:val="both"/>
    </w:pPr>
    <w:rPr>
      <w:rFonts w:asciiTheme="minorHAnsi" w:eastAsiaTheme="minorHAnsi" w:hAnsiTheme="minorHAnsi" w:cstheme="minorBidi"/>
      <w:vertAlign w:val="superscript"/>
      <w:lang w:eastAsia="en-US"/>
    </w:rPr>
  </w:style>
  <w:style w:type="character" w:customStyle="1" w:styleId="NormalWebCar">
    <w:name w:val="Normal (Web) Car"/>
    <w:link w:val="NormalWeb"/>
    <w:uiPriority w:val="99"/>
    <w:locked/>
    <w:rsid w:val="0043584B"/>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43584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3584B"/>
    <w:pPr>
      <w:ind w:left="720"/>
      <w:contextualSpacing/>
    </w:pPr>
    <w:rPr>
      <w:rFonts w:asciiTheme="minorHAnsi" w:eastAsiaTheme="minorHAnsi" w:hAnsiTheme="minorHAnsi" w:cstheme="minorBidi"/>
      <w:lang w:eastAsia="en-US"/>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43584B"/>
    <w:pPr>
      <w:widowControl w:val="0"/>
      <w:autoSpaceDE w:val="0"/>
      <w:autoSpaceDN w:val="0"/>
    </w:pPr>
    <w:rPr>
      <w:rFonts w:ascii="Arial" w:eastAsia="Arial" w:hAnsi="Arial" w:cs="Arial"/>
      <w:sz w:val="20"/>
      <w:szCs w:val="20"/>
      <w:lang w:val="es-ES"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43584B"/>
    <w:rPr>
      <w:rFonts w:ascii="Arial" w:eastAsia="Arial" w:hAnsi="Arial" w:cs="Arial"/>
      <w:sz w:val="20"/>
      <w:szCs w:val="20"/>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3584B"/>
  </w:style>
  <w:style w:type="character" w:styleId="Hipervnculo">
    <w:name w:val="Hyperlink"/>
    <w:basedOn w:val="Fuentedeprrafopredeter"/>
    <w:uiPriority w:val="99"/>
    <w:unhideWhenUsed/>
    <w:rsid w:val="0043584B"/>
    <w:rPr>
      <w:color w:val="0563C1" w:themeColor="hyperlink"/>
      <w:u w:val="single"/>
    </w:rPr>
  </w:style>
  <w:style w:type="character" w:styleId="Textoennegrita">
    <w:name w:val="Strong"/>
    <w:basedOn w:val="Fuentedeprrafopredeter"/>
    <w:uiPriority w:val="22"/>
    <w:qFormat/>
    <w:rsid w:val="002D4666"/>
    <w:rPr>
      <w:b/>
      <w:bCs/>
    </w:rPr>
  </w:style>
  <w:style w:type="character" w:styleId="nfasis">
    <w:name w:val="Emphasis"/>
    <w:basedOn w:val="Fuentedeprrafopredeter"/>
    <w:uiPriority w:val="20"/>
    <w:qFormat/>
    <w:rsid w:val="002D4666"/>
    <w:rPr>
      <w:i/>
      <w:iCs/>
    </w:rPr>
  </w:style>
  <w:style w:type="paragraph" w:customStyle="1" w:styleId="nueve">
    <w:name w:val="nueve"/>
    <w:basedOn w:val="Normal"/>
    <w:rsid w:val="002D4666"/>
    <w:pPr>
      <w:spacing w:before="100" w:beforeAutospacing="1" w:after="100" w:afterAutospacing="1"/>
    </w:pPr>
  </w:style>
  <w:style w:type="paragraph" w:styleId="Revisin">
    <w:name w:val="Revision"/>
    <w:hidden/>
    <w:uiPriority w:val="99"/>
    <w:semiHidden/>
    <w:rsid w:val="00F83D50"/>
    <w:rPr>
      <w:rFonts w:ascii="Times New Roman" w:eastAsia="Times New Roman" w:hAnsi="Times New Roman" w:cs="Times New Roman"/>
      <w:lang w:eastAsia="es-MX"/>
    </w:rPr>
  </w:style>
  <w:style w:type="character" w:styleId="Refdecomentario">
    <w:name w:val="annotation reference"/>
    <w:basedOn w:val="Fuentedeprrafopredeter"/>
    <w:uiPriority w:val="99"/>
    <w:semiHidden/>
    <w:unhideWhenUsed/>
    <w:rsid w:val="00E53418"/>
    <w:rPr>
      <w:sz w:val="16"/>
      <w:szCs w:val="16"/>
    </w:rPr>
  </w:style>
  <w:style w:type="paragraph" w:styleId="Textocomentario">
    <w:name w:val="annotation text"/>
    <w:basedOn w:val="Normal"/>
    <w:link w:val="TextocomentarioCar"/>
    <w:uiPriority w:val="99"/>
    <w:unhideWhenUsed/>
    <w:rsid w:val="00E53418"/>
    <w:rPr>
      <w:sz w:val="20"/>
      <w:szCs w:val="20"/>
    </w:rPr>
  </w:style>
  <w:style w:type="character" w:customStyle="1" w:styleId="TextocomentarioCar">
    <w:name w:val="Texto comentario Car"/>
    <w:basedOn w:val="Fuentedeprrafopredeter"/>
    <w:link w:val="Textocomentario"/>
    <w:uiPriority w:val="99"/>
    <w:rsid w:val="00E53418"/>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E53418"/>
    <w:rPr>
      <w:b/>
      <w:bCs/>
    </w:rPr>
  </w:style>
  <w:style w:type="character" w:customStyle="1" w:styleId="AsuntodelcomentarioCar">
    <w:name w:val="Asunto del comentario Car"/>
    <w:basedOn w:val="TextocomentarioCar"/>
    <w:link w:val="Asuntodelcomentario"/>
    <w:uiPriority w:val="99"/>
    <w:semiHidden/>
    <w:rsid w:val="00E53418"/>
    <w:rPr>
      <w:rFonts w:ascii="Times New Roman" w:eastAsia="Times New Roman" w:hAnsi="Times New Roman" w:cs="Times New Roman"/>
      <w:b/>
      <w:bCs/>
      <w:sz w:val="20"/>
      <w:szCs w:val="20"/>
      <w:lang w:eastAsia="es-MX"/>
    </w:rPr>
  </w:style>
  <w:style w:type="character" w:styleId="Mencinsinresolver">
    <w:name w:val="Unresolved Mention"/>
    <w:basedOn w:val="Fuentedeprrafopredeter"/>
    <w:uiPriority w:val="99"/>
    <w:semiHidden/>
    <w:unhideWhenUsed/>
    <w:rsid w:val="0096799C"/>
    <w:rPr>
      <w:color w:val="605E5C"/>
      <w:shd w:val="clear" w:color="auto" w:fill="E1DFDD"/>
    </w:rPr>
  </w:style>
  <w:style w:type="character" w:customStyle="1" w:styleId="normaltextrun">
    <w:name w:val="normaltextrun"/>
    <w:basedOn w:val="Fuentedeprrafopredeter"/>
    <w:rsid w:val="008A4AD8"/>
  </w:style>
  <w:style w:type="paragraph" w:customStyle="1" w:styleId="Default">
    <w:name w:val="Default"/>
    <w:rsid w:val="00251871"/>
    <w:pPr>
      <w:autoSpaceDE w:val="0"/>
      <w:autoSpaceDN w:val="0"/>
      <w:adjustRightInd w:val="0"/>
    </w:pPr>
    <w:rPr>
      <w:rFonts w:ascii="Calibri" w:hAnsi="Calibri" w:cs="Calibri"/>
      <w:color w:val="000000"/>
    </w:rPr>
  </w:style>
  <w:style w:type="paragraph" w:customStyle="1" w:styleId="paragraph">
    <w:name w:val="paragraph"/>
    <w:basedOn w:val="Normal"/>
    <w:rsid w:val="008008C9"/>
    <w:pPr>
      <w:spacing w:before="100" w:beforeAutospacing="1" w:after="100" w:afterAutospacing="1"/>
    </w:pPr>
    <w:rPr>
      <w:lang w:eastAsia="es-CO"/>
    </w:rPr>
  </w:style>
  <w:style w:type="character" w:customStyle="1" w:styleId="superscript">
    <w:name w:val="superscript"/>
    <w:basedOn w:val="Fuentedeprrafopredeter"/>
    <w:rsid w:val="008008C9"/>
  </w:style>
  <w:style w:type="character" w:customStyle="1" w:styleId="eop">
    <w:name w:val="eop"/>
    <w:basedOn w:val="Fuentedeprrafopredeter"/>
    <w:rsid w:val="00800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87787">
      <w:bodyDiv w:val="1"/>
      <w:marLeft w:val="0"/>
      <w:marRight w:val="0"/>
      <w:marTop w:val="0"/>
      <w:marBottom w:val="0"/>
      <w:divBdr>
        <w:top w:val="none" w:sz="0" w:space="0" w:color="auto"/>
        <w:left w:val="none" w:sz="0" w:space="0" w:color="auto"/>
        <w:bottom w:val="none" w:sz="0" w:space="0" w:color="auto"/>
        <w:right w:val="none" w:sz="0" w:space="0" w:color="auto"/>
      </w:divBdr>
    </w:div>
    <w:div w:id="216093521">
      <w:bodyDiv w:val="1"/>
      <w:marLeft w:val="0"/>
      <w:marRight w:val="0"/>
      <w:marTop w:val="0"/>
      <w:marBottom w:val="0"/>
      <w:divBdr>
        <w:top w:val="none" w:sz="0" w:space="0" w:color="auto"/>
        <w:left w:val="none" w:sz="0" w:space="0" w:color="auto"/>
        <w:bottom w:val="none" w:sz="0" w:space="0" w:color="auto"/>
        <w:right w:val="none" w:sz="0" w:space="0" w:color="auto"/>
      </w:divBdr>
    </w:div>
    <w:div w:id="522942733">
      <w:bodyDiv w:val="1"/>
      <w:marLeft w:val="0"/>
      <w:marRight w:val="0"/>
      <w:marTop w:val="0"/>
      <w:marBottom w:val="0"/>
      <w:divBdr>
        <w:top w:val="none" w:sz="0" w:space="0" w:color="auto"/>
        <w:left w:val="none" w:sz="0" w:space="0" w:color="auto"/>
        <w:bottom w:val="none" w:sz="0" w:space="0" w:color="auto"/>
        <w:right w:val="none" w:sz="0" w:space="0" w:color="auto"/>
      </w:divBdr>
    </w:div>
    <w:div w:id="563221785">
      <w:bodyDiv w:val="1"/>
      <w:marLeft w:val="0"/>
      <w:marRight w:val="0"/>
      <w:marTop w:val="0"/>
      <w:marBottom w:val="0"/>
      <w:divBdr>
        <w:top w:val="none" w:sz="0" w:space="0" w:color="auto"/>
        <w:left w:val="none" w:sz="0" w:space="0" w:color="auto"/>
        <w:bottom w:val="none" w:sz="0" w:space="0" w:color="auto"/>
        <w:right w:val="none" w:sz="0" w:space="0" w:color="auto"/>
      </w:divBdr>
      <w:divsChild>
        <w:div w:id="1838567318">
          <w:marLeft w:val="0"/>
          <w:marRight w:val="0"/>
          <w:marTop w:val="0"/>
          <w:marBottom w:val="0"/>
          <w:divBdr>
            <w:top w:val="none" w:sz="0" w:space="0" w:color="auto"/>
            <w:left w:val="none" w:sz="0" w:space="0" w:color="auto"/>
            <w:bottom w:val="none" w:sz="0" w:space="0" w:color="auto"/>
            <w:right w:val="none" w:sz="0" w:space="0" w:color="auto"/>
          </w:divBdr>
        </w:div>
        <w:div w:id="1542399953">
          <w:marLeft w:val="0"/>
          <w:marRight w:val="0"/>
          <w:marTop w:val="0"/>
          <w:marBottom w:val="0"/>
          <w:divBdr>
            <w:top w:val="none" w:sz="0" w:space="0" w:color="auto"/>
            <w:left w:val="none" w:sz="0" w:space="0" w:color="auto"/>
            <w:bottom w:val="none" w:sz="0" w:space="0" w:color="auto"/>
            <w:right w:val="none" w:sz="0" w:space="0" w:color="auto"/>
          </w:divBdr>
        </w:div>
      </w:divsChild>
    </w:div>
    <w:div w:id="1133331590">
      <w:bodyDiv w:val="1"/>
      <w:marLeft w:val="0"/>
      <w:marRight w:val="0"/>
      <w:marTop w:val="0"/>
      <w:marBottom w:val="0"/>
      <w:divBdr>
        <w:top w:val="none" w:sz="0" w:space="0" w:color="auto"/>
        <w:left w:val="none" w:sz="0" w:space="0" w:color="auto"/>
        <w:bottom w:val="none" w:sz="0" w:space="0" w:color="auto"/>
        <w:right w:val="none" w:sz="0" w:space="0" w:color="auto"/>
      </w:divBdr>
    </w:div>
    <w:div w:id="1217543608">
      <w:bodyDiv w:val="1"/>
      <w:marLeft w:val="0"/>
      <w:marRight w:val="0"/>
      <w:marTop w:val="0"/>
      <w:marBottom w:val="0"/>
      <w:divBdr>
        <w:top w:val="none" w:sz="0" w:space="0" w:color="auto"/>
        <w:left w:val="none" w:sz="0" w:space="0" w:color="auto"/>
        <w:bottom w:val="none" w:sz="0" w:space="0" w:color="auto"/>
        <w:right w:val="none" w:sz="0" w:space="0" w:color="auto"/>
      </w:divBdr>
    </w:div>
    <w:div w:id="1400982080">
      <w:bodyDiv w:val="1"/>
      <w:marLeft w:val="0"/>
      <w:marRight w:val="0"/>
      <w:marTop w:val="0"/>
      <w:marBottom w:val="0"/>
      <w:divBdr>
        <w:top w:val="none" w:sz="0" w:space="0" w:color="auto"/>
        <w:left w:val="none" w:sz="0" w:space="0" w:color="auto"/>
        <w:bottom w:val="none" w:sz="0" w:space="0" w:color="auto"/>
        <w:right w:val="none" w:sz="0" w:space="0" w:color="auto"/>
      </w:divBdr>
      <w:divsChild>
        <w:div w:id="1643732266">
          <w:marLeft w:val="0"/>
          <w:marRight w:val="0"/>
          <w:marTop w:val="0"/>
          <w:marBottom w:val="0"/>
          <w:divBdr>
            <w:top w:val="none" w:sz="0" w:space="0" w:color="auto"/>
            <w:left w:val="none" w:sz="0" w:space="0" w:color="auto"/>
            <w:bottom w:val="none" w:sz="0" w:space="0" w:color="auto"/>
            <w:right w:val="none" w:sz="0" w:space="0" w:color="auto"/>
          </w:divBdr>
        </w:div>
        <w:div w:id="1245603976">
          <w:marLeft w:val="0"/>
          <w:marRight w:val="0"/>
          <w:marTop w:val="0"/>
          <w:marBottom w:val="0"/>
          <w:divBdr>
            <w:top w:val="none" w:sz="0" w:space="0" w:color="auto"/>
            <w:left w:val="none" w:sz="0" w:space="0" w:color="auto"/>
            <w:bottom w:val="none" w:sz="0" w:space="0" w:color="auto"/>
            <w:right w:val="none" w:sz="0" w:space="0" w:color="auto"/>
          </w:divBdr>
        </w:div>
      </w:divsChild>
    </w:div>
    <w:div w:id="1503396984">
      <w:bodyDiv w:val="1"/>
      <w:marLeft w:val="0"/>
      <w:marRight w:val="0"/>
      <w:marTop w:val="0"/>
      <w:marBottom w:val="0"/>
      <w:divBdr>
        <w:top w:val="none" w:sz="0" w:space="0" w:color="auto"/>
        <w:left w:val="none" w:sz="0" w:space="0" w:color="auto"/>
        <w:bottom w:val="none" w:sz="0" w:space="0" w:color="auto"/>
        <w:right w:val="none" w:sz="0" w:space="0" w:color="auto"/>
      </w:divBdr>
    </w:div>
    <w:div w:id="1533615176">
      <w:bodyDiv w:val="1"/>
      <w:marLeft w:val="0"/>
      <w:marRight w:val="0"/>
      <w:marTop w:val="0"/>
      <w:marBottom w:val="0"/>
      <w:divBdr>
        <w:top w:val="none" w:sz="0" w:space="0" w:color="auto"/>
        <w:left w:val="none" w:sz="0" w:space="0" w:color="auto"/>
        <w:bottom w:val="none" w:sz="0" w:space="0" w:color="auto"/>
        <w:right w:val="none" w:sz="0" w:space="0" w:color="auto"/>
      </w:divBdr>
    </w:div>
    <w:div w:id="1638757601">
      <w:bodyDiv w:val="1"/>
      <w:marLeft w:val="0"/>
      <w:marRight w:val="0"/>
      <w:marTop w:val="0"/>
      <w:marBottom w:val="0"/>
      <w:divBdr>
        <w:top w:val="none" w:sz="0" w:space="0" w:color="auto"/>
        <w:left w:val="none" w:sz="0" w:space="0" w:color="auto"/>
        <w:bottom w:val="none" w:sz="0" w:space="0" w:color="auto"/>
        <w:right w:val="none" w:sz="0" w:space="0" w:color="auto"/>
      </w:divBdr>
    </w:div>
    <w:div w:id="1650553978">
      <w:bodyDiv w:val="1"/>
      <w:marLeft w:val="0"/>
      <w:marRight w:val="0"/>
      <w:marTop w:val="0"/>
      <w:marBottom w:val="0"/>
      <w:divBdr>
        <w:top w:val="none" w:sz="0" w:space="0" w:color="auto"/>
        <w:left w:val="none" w:sz="0" w:space="0" w:color="auto"/>
        <w:bottom w:val="none" w:sz="0" w:space="0" w:color="auto"/>
        <w:right w:val="none" w:sz="0" w:space="0" w:color="auto"/>
      </w:divBdr>
    </w:div>
    <w:div w:id="1748842128">
      <w:bodyDiv w:val="1"/>
      <w:marLeft w:val="0"/>
      <w:marRight w:val="0"/>
      <w:marTop w:val="0"/>
      <w:marBottom w:val="0"/>
      <w:divBdr>
        <w:top w:val="none" w:sz="0" w:space="0" w:color="auto"/>
        <w:left w:val="none" w:sz="0" w:space="0" w:color="auto"/>
        <w:bottom w:val="none" w:sz="0" w:space="0" w:color="auto"/>
        <w:right w:val="none" w:sz="0" w:space="0" w:color="auto"/>
      </w:divBdr>
    </w:div>
    <w:div w:id="1806925723">
      <w:bodyDiv w:val="1"/>
      <w:marLeft w:val="0"/>
      <w:marRight w:val="0"/>
      <w:marTop w:val="0"/>
      <w:marBottom w:val="0"/>
      <w:divBdr>
        <w:top w:val="none" w:sz="0" w:space="0" w:color="auto"/>
        <w:left w:val="none" w:sz="0" w:space="0" w:color="auto"/>
        <w:bottom w:val="none" w:sz="0" w:space="0" w:color="auto"/>
        <w:right w:val="none" w:sz="0" w:space="0" w:color="auto"/>
      </w:divBdr>
    </w:div>
    <w:div w:id="1936133877">
      <w:bodyDiv w:val="1"/>
      <w:marLeft w:val="0"/>
      <w:marRight w:val="0"/>
      <w:marTop w:val="0"/>
      <w:marBottom w:val="0"/>
      <w:divBdr>
        <w:top w:val="none" w:sz="0" w:space="0" w:color="auto"/>
        <w:left w:val="none" w:sz="0" w:space="0" w:color="auto"/>
        <w:bottom w:val="none" w:sz="0" w:space="0" w:color="auto"/>
        <w:right w:val="none" w:sz="0" w:space="0" w:color="auto"/>
      </w:divBdr>
      <w:divsChild>
        <w:div w:id="194084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cce_circular_unic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F35E0C-350D-6E44-B50F-34F641E62E53}">
  <ds:schemaRefs>
    <ds:schemaRef ds:uri="http://schemas.openxmlformats.org/officeDocument/2006/bibliography"/>
  </ds:schemaRefs>
</ds:datastoreItem>
</file>

<file path=customXml/itemProps2.xml><?xml version="1.0" encoding="utf-8"?>
<ds:datastoreItem xmlns:ds="http://schemas.openxmlformats.org/officeDocument/2006/customXml" ds:itemID="{00594F8C-9809-42AF-AC4B-F1ABA318220B}"/>
</file>

<file path=customXml/itemProps3.xml><?xml version="1.0" encoding="utf-8"?>
<ds:datastoreItem xmlns:ds="http://schemas.openxmlformats.org/officeDocument/2006/customXml" ds:itemID="{A39E6618-AEA7-43BC-B5C5-E896D804B05F}"/>
</file>

<file path=customXml/itemProps4.xml><?xml version="1.0" encoding="utf-8"?>
<ds:datastoreItem xmlns:ds="http://schemas.openxmlformats.org/officeDocument/2006/customXml" ds:itemID="{6F8CF9C8-5C53-4858-A489-97FD2B84C467}"/>
</file>

<file path=docProps/app.xml><?xml version="1.0" encoding="utf-8"?>
<Properties xmlns="http://schemas.openxmlformats.org/officeDocument/2006/extended-properties" xmlns:vt="http://schemas.openxmlformats.org/officeDocument/2006/docPropsVTypes">
  <Template>Normal</Template>
  <TotalTime>1261</TotalTime>
  <Pages>23</Pages>
  <Words>6866</Words>
  <Characters>37767</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 Castro</dc:creator>
  <cp:keywords/>
  <dc:description/>
  <cp:lastModifiedBy>Maria Valeska Medellín Mora</cp:lastModifiedBy>
  <cp:revision>359</cp:revision>
  <dcterms:created xsi:type="dcterms:W3CDTF">2022-12-05T15:10:00Z</dcterms:created>
  <dcterms:modified xsi:type="dcterms:W3CDTF">2023-06-06T15:22:00Z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