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0D5F9" w14:textId="77777777" w:rsidR="00FF0037" w:rsidRPr="00133838" w:rsidRDefault="00FF0037" w:rsidP="00FF0037">
      <w:pPr>
        <w:spacing w:after="0"/>
        <w:jc w:val="right"/>
        <w:rPr>
          <w:rFonts w:ascii="Arial" w:eastAsia="Calibri" w:hAnsi="Arial" w:cs="Arial"/>
          <w:bCs/>
          <w:noProof/>
          <w:sz w:val="20"/>
          <w:szCs w:val="20"/>
          <w:lang w:val="es-ES_tradnl" w:eastAsia="es-ES"/>
        </w:rPr>
      </w:pPr>
      <w:bookmarkStart w:id="0" w:name="_Hlk28946138"/>
      <w:bookmarkStart w:id="1" w:name="_Hlk29548183"/>
      <w:bookmarkStart w:id="2" w:name="_Hlk29890381"/>
      <w:r w:rsidRPr="00133838">
        <w:rPr>
          <w:rFonts w:ascii="Arial" w:eastAsia="Calibri" w:hAnsi="Arial" w:cs="Arial"/>
          <w:b/>
          <w:noProof/>
          <w:sz w:val="20"/>
          <w:szCs w:val="20"/>
          <w:lang w:val="es-ES_tradnl" w:eastAsia="es-ES"/>
        </w:rPr>
        <w:tab/>
      </w:r>
      <w:r w:rsidRPr="00133838">
        <w:rPr>
          <w:rFonts w:ascii="Arial" w:eastAsia="Calibri" w:hAnsi="Arial" w:cs="Arial"/>
          <w:bCs/>
          <w:noProof/>
          <w:sz w:val="20"/>
          <w:szCs w:val="20"/>
          <w:lang w:val="es-ES_tradnl" w:eastAsia="es-ES"/>
        </w:rPr>
        <w:t>CCE-DES-FM-17</w:t>
      </w:r>
    </w:p>
    <w:p w14:paraId="2E6D944A" w14:textId="77777777" w:rsidR="00FF0037" w:rsidRPr="00133838" w:rsidRDefault="00FF0037" w:rsidP="00FF0037">
      <w:pPr>
        <w:spacing w:after="0"/>
        <w:jc w:val="both"/>
        <w:rPr>
          <w:rFonts w:ascii="Arial" w:eastAsia="Calibri" w:hAnsi="Arial" w:cs="Arial"/>
          <w:b/>
          <w:noProof/>
          <w:sz w:val="20"/>
          <w:szCs w:val="20"/>
          <w:lang w:val="es-ES_tradnl"/>
        </w:rPr>
      </w:pPr>
    </w:p>
    <w:p w14:paraId="3CDEA4D6" w14:textId="357C38D9" w:rsidR="00D62670" w:rsidRDefault="0088473D" w:rsidP="007A03A5">
      <w:pPr>
        <w:spacing w:after="0" w:line="240" w:lineRule="auto"/>
        <w:jc w:val="both"/>
        <w:rPr>
          <w:rFonts w:ascii="Arial" w:eastAsia="Calibri" w:hAnsi="Arial" w:cs="Arial"/>
          <w:b/>
          <w:bCs/>
        </w:rPr>
      </w:pPr>
      <w:r w:rsidRPr="007A03A5">
        <w:rPr>
          <w:rFonts w:ascii="Arial" w:eastAsia="Calibri" w:hAnsi="Arial" w:cs="Arial"/>
          <w:b/>
          <w:bCs/>
        </w:rPr>
        <w:t>DOCUMENTOS TIPO – Matriz 1 –</w:t>
      </w:r>
      <w:r w:rsidR="005C773D" w:rsidRPr="007A03A5">
        <w:rPr>
          <w:rFonts w:ascii="Arial" w:eastAsia="Calibri" w:hAnsi="Arial" w:cs="Arial"/>
          <w:b/>
          <w:bCs/>
        </w:rPr>
        <w:t xml:space="preserve"> Inalterabilidad</w:t>
      </w:r>
    </w:p>
    <w:p w14:paraId="799DB64B" w14:textId="77777777" w:rsidR="005C773D" w:rsidRPr="007A03A5" w:rsidRDefault="005C773D" w:rsidP="007A03A5">
      <w:pPr>
        <w:spacing w:after="0" w:line="240" w:lineRule="auto"/>
        <w:jc w:val="both"/>
        <w:rPr>
          <w:rFonts w:ascii="Arial" w:eastAsia="Calibri" w:hAnsi="Arial" w:cs="Arial"/>
          <w:b/>
          <w:bCs/>
        </w:rPr>
      </w:pPr>
    </w:p>
    <w:p w14:paraId="44668A4C" w14:textId="257BDC70" w:rsidR="00D62670" w:rsidRDefault="00D62670" w:rsidP="005C773D">
      <w:pPr>
        <w:autoSpaceDE w:val="0"/>
        <w:autoSpaceDN w:val="0"/>
        <w:adjustRightInd w:val="0"/>
        <w:spacing w:after="0" w:line="240" w:lineRule="auto"/>
        <w:jc w:val="both"/>
        <w:rPr>
          <w:rFonts w:ascii="Arial" w:eastAsia="Calibri" w:hAnsi="Arial" w:cs="Times New Roman"/>
          <w:color w:val="000000"/>
          <w:sz w:val="20"/>
          <w:szCs w:val="20"/>
          <w:lang w:val="es-MX"/>
        </w:rPr>
      </w:pPr>
      <w:r w:rsidRPr="007A03A5">
        <w:rPr>
          <w:rFonts w:ascii="Arial" w:eastAsia="Calibri" w:hAnsi="Arial" w:cs="Times New Roman"/>
          <w:color w:val="000000"/>
          <w:sz w:val="20"/>
          <w:szCs w:val="20"/>
          <w:lang w:val="es-MX"/>
        </w:rPr>
        <w:t>La Matriz 1 – Experiencia, como parte integral de los «Documentos Tipo»,</w:t>
      </w:r>
      <w:r w:rsidR="00B23D5B" w:rsidRPr="007A03A5">
        <w:rPr>
          <w:rFonts w:ascii="Arial" w:eastAsia="Calibri" w:hAnsi="Arial" w:cs="Times New Roman"/>
          <w:color w:val="000000"/>
          <w:sz w:val="20"/>
          <w:szCs w:val="20"/>
          <w:lang w:val="es-MX"/>
        </w:rPr>
        <w:t xml:space="preserve"> por medio de la cual</w:t>
      </w:r>
      <w:r w:rsidRPr="007A03A5">
        <w:rPr>
          <w:rFonts w:ascii="Arial" w:eastAsia="Calibri" w:hAnsi="Arial" w:cs="Times New Roman"/>
          <w:color w:val="000000"/>
          <w:sz w:val="20"/>
          <w:szCs w:val="20"/>
          <w:lang w:val="es-MX"/>
        </w:rPr>
        <w:t xml:space="preserve"> </w:t>
      </w:r>
      <w:r w:rsidR="00B23D5B" w:rsidRPr="007A03A5">
        <w:rPr>
          <w:rFonts w:ascii="Arial" w:eastAsia="Calibri" w:hAnsi="Arial" w:cs="Times New Roman"/>
          <w:color w:val="000000"/>
          <w:sz w:val="20"/>
          <w:szCs w:val="20"/>
          <w:lang w:val="es-MX"/>
        </w:rPr>
        <w:t xml:space="preserve">se determina </w:t>
      </w:r>
      <w:r w:rsidRPr="007A03A5">
        <w:rPr>
          <w:rFonts w:ascii="Arial" w:eastAsia="Calibri" w:hAnsi="Arial" w:cs="Times New Roman"/>
          <w:color w:val="000000"/>
          <w:sz w:val="20"/>
          <w:szCs w:val="20"/>
          <w:lang w:val="es-MX"/>
        </w:rPr>
        <w:t xml:space="preserve">uno de los  requisitos habilitantes del proceso contractual, no admite injerencia alguna para efectos de adición o supresión de los elementos que consagra, </w:t>
      </w:r>
      <w:r w:rsidR="00632402">
        <w:rPr>
          <w:rFonts w:ascii="Arial" w:eastAsia="Calibri" w:hAnsi="Arial" w:cs="Times New Roman"/>
          <w:color w:val="000000"/>
          <w:sz w:val="20"/>
          <w:szCs w:val="20"/>
          <w:lang w:val="es-MX"/>
        </w:rPr>
        <w:t xml:space="preserve">reiterando </w:t>
      </w:r>
      <w:r w:rsidRPr="007A03A5">
        <w:rPr>
          <w:rFonts w:ascii="Arial" w:eastAsia="Calibri" w:hAnsi="Arial" w:cs="Times New Roman"/>
          <w:color w:val="000000"/>
          <w:sz w:val="20"/>
          <w:szCs w:val="20"/>
          <w:lang w:val="es-MX"/>
        </w:rPr>
        <w:t xml:space="preserve"> su inalterabilidad, </w:t>
      </w:r>
      <w:r w:rsidR="00632402" w:rsidRPr="00632402">
        <w:rPr>
          <w:rFonts w:ascii="Arial" w:eastAsia="Calibri" w:hAnsi="Arial" w:cs="Times New Roman"/>
          <w:color w:val="000000"/>
          <w:sz w:val="20"/>
          <w:szCs w:val="20"/>
          <w:lang w:val="es-MX"/>
        </w:rPr>
        <w:t>por lo que las entidades estatales debe</w:t>
      </w:r>
      <w:r w:rsidR="00632402">
        <w:rPr>
          <w:rFonts w:ascii="Arial" w:eastAsia="Calibri" w:hAnsi="Arial" w:cs="Times New Roman"/>
          <w:color w:val="000000"/>
          <w:sz w:val="20"/>
          <w:szCs w:val="20"/>
          <w:lang w:val="es-MX"/>
        </w:rPr>
        <w:t>n</w:t>
      </w:r>
      <w:r w:rsidR="00632402" w:rsidRPr="00632402">
        <w:rPr>
          <w:rFonts w:ascii="Arial" w:eastAsia="Calibri" w:hAnsi="Arial" w:cs="Times New Roman"/>
          <w:color w:val="000000"/>
          <w:sz w:val="20"/>
          <w:szCs w:val="20"/>
          <w:lang w:val="es-MX"/>
        </w:rPr>
        <w:t xml:space="preserve"> elaborar sus pliegos de condiciones con sujeción estricta a dicha Matriz</w:t>
      </w:r>
      <w:r w:rsidR="00632402">
        <w:rPr>
          <w:rFonts w:ascii="Arial" w:eastAsia="Calibri" w:hAnsi="Arial" w:cs="Times New Roman"/>
          <w:color w:val="000000"/>
          <w:sz w:val="20"/>
          <w:szCs w:val="20"/>
          <w:lang w:val="es-MX"/>
        </w:rPr>
        <w:t xml:space="preserve">, </w:t>
      </w:r>
      <w:r w:rsidRPr="007A03A5">
        <w:rPr>
          <w:rFonts w:ascii="Arial" w:eastAsia="Calibri" w:hAnsi="Arial" w:cs="Times New Roman"/>
          <w:color w:val="000000"/>
          <w:sz w:val="20"/>
          <w:szCs w:val="20"/>
          <w:lang w:val="es-MX"/>
        </w:rPr>
        <w:t>la cual  delimita la actuación de las entidades estatales y a la vez se contribuye en la materialización de los principios de las actuaciones  contractuales de las entidades estatales y de los postulados que  rigen la función administrativa, especialmente los de transparencia, economía, responsabilidad e imparcialidad</w:t>
      </w:r>
      <w:r w:rsidR="001D3C0E" w:rsidRPr="007A03A5">
        <w:rPr>
          <w:rFonts w:ascii="Arial" w:eastAsia="Calibri" w:hAnsi="Arial" w:cs="Times New Roman"/>
          <w:color w:val="000000"/>
          <w:sz w:val="20"/>
          <w:szCs w:val="20"/>
          <w:lang w:val="es-MX"/>
        </w:rPr>
        <w:t>.</w:t>
      </w:r>
    </w:p>
    <w:p w14:paraId="51A5BEE3" w14:textId="77777777" w:rsidR="005C773D" w:rsidRPr="007A03A5" w:rsidRDefault="005C773D" w:rsidP="007A03A5">
      <w:pPr>
        <w:autoSpaceDE w:val="0"/>
        <w:autoSpaceDN w:val="0"/>
        <w:adjustRightInd w:val="0"/>
        <w:spacing w:after="0" w:line="240" w:lineRule="auto"/>
        <w:jc w:val="both"/>
        <w:rPr>
          <w:rFonts w:ascii="Arial" w:eastAsia="Calibri" w:hAnsi="Arial" w:cs="Times New Roman"/>
          <w:color w:val="000000"/>
          <w:sz w:val="20"/>
          <w:szCs w:val="20"/>
          <w:lang w:val="es-MX"/>
        </w:rPr>
      </w:pPr>
    </w:p>
    <w:p w14:paraId="2CD4564F" w14:textId="48449B7E" w:rsidR="0088473D" w:rsidRDefault="000C5A33" w:rsidP="007A03A5">
      <w:pPr>
        <w:spacing w:after="0" w:line="240" w:lineRule="auto"/>
        <w:jc w:val="both"/>
        <w:rPr>
          <w:rFonts w:ascii="Arial" w:eastAsia="Calibri" w:hAnsi="Arial" w:cs="Arial"/>
          <w:b/>
          <w:bCs/>
        </w:rPr>
      </w:pPr>
      <w:r w:rsidRPr="651EB84F">
        <w:rPr>
          <w:rFonts w:ascii="Arial" w:eastAsia="Calibri" w:hAnsi="Arial" w:cs="Arial"/>
          <w:b/>
          <w:bCs/>
        </w:rPr>
        <w:t>SEGURIDAD SOCIAL</w:t>
      </w:r>
      <w:r w:rsidR="0088473D" w:rsidRPr="651EB84F">
        <w:rPr>
          <w:rFonts w:ascii="Arial" w:eastAsia="Calibri" w:hAnsi="Arial" w:cs="Arial"/>
          <w:b/>
          <w:bCs/>
        </w:rPr>
        <w:t xml:space="preserve"> </w:t>
      </w:r>
      <w:r w:rsidR="005C773D" w:rsidRPr="651EB84F">
        <w:rPr>
          <w:rFonts w:ascii="Arial" w:eastAsia="Calibri" w:hAnsi="Arial" w:cs="Arial"/>
          <w:b/>
          <w:bCs/>
        </w:rPr>
        <w:t xml:space="preserve">– Personas naturales – Personas jurídicas </w:t>
      </w:r>
      <w:r w:rsidR="00133838" w:rsidRPr="651EB84F">
        <w:rPr>
          <w:rFonts w:ascii="Arial" w:eastAsia="Calibri" w:hAnsi="Arial" w:cs="Arial"/>
          <w:b/>
          <w:bCs/>
        </w:rPr>
        <w:t>–</w:t>
      </w:r>
      <w:r w:rsidR="005C773D" w:rsidRPr="651EB84F">
        <w:rPr>
          <w:rFonts w:ascii="Arial" w:eastAsia="Calibri" w:hAnsi="Arial" w:cs="Arial"/>
          <w:b/>
          <w:bCs/>
        </w:rPr>
        <w:t xml:space="preserve"> P</w:t>
      </w:r>
      <w:r w:rsidRPr="651EB84F">
        <w:rPr>
          <w:rFonts w:ascii="Arial" w:eastAsia="Calibri" w:hAnsi="Arial" w:cs="Arial"/>
          <w:b/>
          <w:bCs/>
        </w:rPr>
        <w:t xml:space="preserve">lanilla de pago </w:t>
      </w:r>
      <w:r w:rsidR="00F441AB" w:rsidRPr="651EB84F">
        <w:rPr>
          <w:rFonts w:ascii="Arial" w:eastAsia="Calibri" w:hAnsi="Arial" w:cs="Arial"/>
          <w:b/>
          <w:bCs/>
        </w:rPr>
        <w:t xml:space="preserve">– </w:t>
      </w:r>
      <w:r w:rsidR="005C773D" w:rsidRPr="651EB84F">
        <w:rPr>
          <w:rFonts w:ascii="Arial" w:eastAsia="Calibri" w:hAnsi="Arial" w:cs="Arial"/>
          <w:b/>
          <w:bCs/>
        </w:rPr>
        <w:t>Improcedencia</w:t>
      </w:r>
      <w:r w:rsidR="0CE8383B" w:rsidRPr="651EB84F">
        <w:rPr>
          <w:rFonts w:ascii="Arial" w:eastAsia="Calibri" w:hAnsi="Arial" w:cs="Arial"/>
          <w:b/>
          <w:bCs/>
        </w:rPr>
        <w:t xml:space="preserve"> - Rechazo</w:t>
      </w:r>
    </w:p>
    <w:p w14:paraId="7737DA2A" w14:textId="77777777" w:rsidR="005C773D" w:rsidRPr="007A03A5" w:rsidRDefault="005C773D" w:rsidP="007A03A5">
      <w:pPr>
        <w:spacing w:after="0" w:line="240" w:lineRule="auto"/>
        <w:jc w:val="both"/>
        <w:rPr>
          <w:rFonts w:ascii="Arial" w:eastAsia="Calibri" w:hAnsi="Arial" w:cs="Arial"/>
          <w:b/>
          <w:bCs/>
        </w:rPr>
      </w:pPr>
    </w:p>
    <w:p w14:paraId="68FFE03A" w14:textId="23CC9AA4" w:rsidR="00EA71BC" w:rsidRPr="00133838" w:rsidRDefault="00EA71BC" w:rsidP="005C773D">
      <w:pPr>
        <w:autoSpaceDE w:val="0"/>
        <w:autoSpaceDN w:val="0"/>
        <w:adjustRightInd w:val="0"/>
        <w:spacing w:after="0" w:line="240" w:lineRule="auto"/>
        <w:jc w:val="both"/>
        <w:rPr>
          <w:rFonts w:ascii="Arial" w:eastAsia="Calibri" w:hAnsi="Arial" w:cs="Arial"/>
          <w:noProof/>
          <w:sz w:val="20"/>
          <w:szCs w:val="20"/>
          <w:lang w:val="es-ES_tradnl"/>
        </w:rPr>
      </w:pPr>
      <w:r w:rsidRPr="00133838">
        <w:rPr>
          <w:rFonts w:ascii="Arial" w:eastAsia="Calibri" w:hAnsi="Arial" w:cs="Arial"/>
          <w:bCs/>
          <w:noProof/>
          <w:sz w:val="20"/>
          <w:szCs w:val="20"/>
          <w:lang w:val="es-ES_tradnl"/>
        </w:rPr>
        <w:t xml:space="preserve">El numeral 3.4.1. del </w:t>
      </w:r>
      <w:r w:rsidR="007E1F2B" w:rsidRPr="007E1F2B">
        <w:rPr>
          <w:rFonts w:ascii="Arial" w:eastAsia="Calibri" w:hAnsi="Arial" w:cs="Arial"/>
          <w:bCs/>
          <w:noProof/>
          <w:sz w:val="20"/>
          <w:szCs w:val="20"/>
          <w:lang w:val="es-ES_tradnl"/>
        </w:rPr>
        <w:t xml:space="preserve">«Documebto Base» del Documento Tipo de licitación de obra pública de infraestructura de transporte – Versión 3, establece que las personas jurídicas deben presentar el Formato 6 – Pagos de seguridad social y aportes legales suscrito por el representante legal de la persona jurídica o el revisor fiscal, según corresponda, bajo la gravedad del juramento. En dicho numeral se establece que basta con la presentación de dicho formato, aclarando expresamente que </w:t>
      </w:r>
      <w:r w:rsidRPr="00133838">
        <w:rPr>
          <w:rFonts w:ascii="Arial" w:eastAsia="Calibri" w:hAnsi="Arial" w:cs="Arial"/>
          <w:noProof/>
          <w:sz w:val="20"/>
          <w:szCs w:val="20"/>
          <w:lang w:val="es-ES_tradnl"/>
        </w:rPr>
        <w:t>«</w:t>
      </w:r>
      <w:r w:rsidRPr="00133838">
        <w:rPr>
          <w:rFonts w:ascii="Arial" w:eastAsia="Calibri" w:hAnsi="Arial" w:cs="Times New Roman"/>
          <w:color w:val="000000"/>
          <w:sz w:val="20"/>
          <w:szCs w:val="20"/>
          <w:lang w:val="es-MX"/>
        </w:rPr>
        <w:t>La entidad no exigirá las planillas de pago. Bastará el certificado suscrito por el revisor fiscal, en los casos requeridos por la ley, o por el representante legal que así lo acredite</w:t>
      </w:r>
      <w:r w:rsidRPr="00133838">
        <w:rPr>
          <w:rFonts w:ascii="Arial" w:eastAsia="Calibri" w:hAnsi="Arial" w:cs="Arial"/>
          <w:noProof/>
          <w:sz w:val="20"/>
          <w:szCs w:val="20"/>
          <w:lang w:val="es-ES_tradnl"/>
        </w:rPr>
        <w:t>»</w:t>
      </w:r>
    </w:p>
    <w:p w14:paraId="3B49EE82" w14:textId="77777777" w:rsidR="00EA71BC" w:rsidRPr="00133838" w:rsidRDefault="00EA71BC" w:rsidP="00F86C4B">
      <w:pPr>
        <w:autoSpaceDE w:val="0"/>
        <w:autoSpaceDN w:val="0"/>
        <w:adjustRightInd w:val="0"/>
        <w:spacing w:after="0" w:line="240" w:lineRule="auto"/>
        <w:jc w:val="both"/>
        <w:rPr>
          <w:rFonts w:ascii="Arial" w:eastAsia="Calibri" w:hAnsi="Arial" w:cs="Arial"/>
          <w:noProof/>
          <w:sz w:val="20"/>
          <w:szCs w:val="20"/>
          <w:lang w:val="es-ES_tradnl"/>
        </w:rPr>
      </w:pPr>
    </w:p>
    <w:p w14:paraId="1E4FB81C" w14:textId="43B892F3" w:rsidR="00FF0037" w:rsidRDefault="000C5A33">
      <w:pPr>
        <w:autoSpaceDE w:val="0"/>
        <w:autoSpaceDN w:val="0"/>
        <w:adjustRightInd w:val="0"/>
        <w:spacing w:after="0" w:line="240" w:lineRule="auto"/>
        <w:jc w:val="both"/>
        <w:rPr>
          <w:rFonts w:ascii="Arial" w:eastAsia="Calibri" w:hAnsi="Arial" w:cs="Arial"/>
          <w:bCs/>
          <w:noProof/>
          <w:sz w:val="20"/>
          <w:szCs w:val="20"/>
          <w:lang w:val="es-ES_tradnl"/>
        </w:rPr>
      </w:pPr>
      <w:r w:rsidRPr="00133838">
        <w:rPr>
          <w:rFonts w:ascii="Arial" w:eastAsia="Calibri" w:hAnsi="Arial" w:cs="Arial"/>
          <w:bCs/>
          <w:noProof/>
          <w:sz w:val="20"/>
          <w:szCs w:val="20"/>
          <w:lang w:val="es-ES_tradnl"/>
        </w:rPr>
        <w:t xml:space="preserve">En cuanto a </w:t>
      </w:r>
      <w:r w:rsidR="002718E3">
        <w:rPr>
          <w:rFonts w:ascii="Arial" w:eastAsia="Calibri" w:hAnsi="Arial" w:cs="Arial"/>
          <w:bCs/>
          <w:noProof/>
          <w:sz w:val="20"/>
          <w:szCs w:val="20"/>
          <w:lang w:val="es-ES_tradnl"/>
        </w:rPr>
        <w:t>los proponentes</w:t>
      </w:r>
      <w:r w:rsidRPr="00133838">
        <w:rPr>
          <w:rFonts w:ascii="Arial" w:eastAsia="Calibri" w:hAnsi="Arial" w:cs="Arial"/>
          <w:bCs/>
          <w:noProof/>
          <w:sz w:val="20"/>
          <w:szCs w:val="20"/>
          <w:lang w:val="es-ES_tradnl"/>
        </w:rPr>
        <w:t xml:space="preserve"> personas naturales, el numeral 3.4.2. del </w:t>
      </w:r>
      <w:r w:rsidRPr="00133838">
        <w:rPr>
          <w:rFonts w:ascii="Arial" w:eastAsia="Calibri" w:hAnsi="Arial" w:cs="Arial"/>
          <w:noProof/>
          <w:sz w:val="20"/>
          <w:szCs w:val="20"/>
          <w:lang w:val="es-ES_tradnl"/>
        </w:rPr>
        <w:t xml:space="preserve">«Documento Base» </w:t>
      </w:r>
      <w:r w:rsidRPr="00133838">
        <w:rPr>
          <w:rFonts w:ascii="Arial" w:eastAsia="Calibri" w:hAnsi="Arial" w:cs="Arial"/>
          <w:bCs/>
          <w:noProof/>
          <w:sz w:val="20"/>
          <w:szCs w:val="20"/>
          <w:lang w:val="es-ES_tradnl"/>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133838">
        <w:rPr>
          <w:rFonts w:ascii="Arial" w:eastAsia="Calibri" w:hAnsi="Arial" w:cs="Arial"/>
          <w:noProof/>
          <w:sz w:val="20"/>
          <w:szCs w:val="20"/>
          <w:lang w:val="es-ES_tradnl"/>
        </w:rPr>
        <w:t>«</w:t>
      </w:r>
      <w:r w:rsidRPr="00133838">
        <w:rPr>
          <w:rFonts w:ascii="Arial" w:eastAsia="Calibri" w:hAnsi="Arial" w:cs="Arial"/>
          <w:bCs/>
          <w:noProof/>
          <w:sz w:val="20"/>
          <w:szCs w:val="20"/>
          <w:lang w:val="es-ES_tradnl"/>
        </w:rPr>
        <w:t>o</w:t>
      </w:r>
      <w:r w:rsidRPr="00133838">
        <w:rPr>
          <w:rFonts w:ascii="Arial" w:eastAsia="Calibri" w:hAnsi="Arial" w:cs="Arial"/>
          <w:noProof/>
          <w:sz w:val="20"/>
          <w:szCs w:val="20"/>
          <w:lang w:val="es-ES_tradnl"/>
        </w:rPr>
        <w:t>»</w:t>
      </w:r>
      <w:r w:rsidRPr="00133838">
        <w:rPr>
          <w:rFonts w:ascii="Arial" w:eastAsia="Calibri" w:hAnsi="Arial" w:cs="Arial"/>
          <w:bCs/>
          <w:noProof/>
          <w:sz w:val="20"/>
          <w:szCs w:val="20"/>
          <w:lang w:val="es-ES_tradnl"/>
        </w:rPr>
        <w:t xml:space="preserve">  permite inferir que  dicha acreditación se surtirá con alguna de las dos opciones, </w:t>
      </w:r>
      <w:r w:rsidR="002718E3">
        <w:rPr>
          <w:rFonts w:ascii="Arial" w:eastAsia="Calibri" w:hAnsi="Arial" w:cs="Arial"/>
          <w:bCs/>
          <w:noProof/>
          <w:sz w:val="20"/>
          <w:szCs w:val="20"/>
          <w:lang w:val="es-ES_tradnl"/>
        </w:rPr>
        <w:t xml:space="preserve">por lo que </w:t>
      </w:r>
      <w:r w:rsidRPr="00133838">
        <w:rPr>
          <w:rFonts w:ascii="Arial" w:eastAsia="Calibri" w:hAnsi="Arial" w:cs="Arial"/>
          <w:bCs/>
          <w:noProof/>
          <w:sz w:val="20"/>
          <w:szCs w:val="20"/>
          <w:lang w:val="es-ES_tradnl"/>
        </w:rPr>
        <w:t>bien puede la persona aportar solo los certificados de afiliación u optar por allegar el certificado de pago</w:t>
      </w:r>
      <w:r w:rsidR="002718E3">
        <w:rPr>
          <w:rFonts w:ascii="Arial" w:eastAsia="Calibri" w:hAnsi="Arial" w:cs="Arial"/>
          <w:bCs/>
          <w:noProof/>
          <w:sz w:val="20"/>
          <w:szCs w:val="20"/>
          <w:lang w:val="es-ES_tradnl"/>
        </w:rPr>
        <w:t>. E</w:t>
      </w:r>
      <w:r w:rsidRPr="00133838">
        <w:rPr>
          <w:rFonts w:ascii="Arial" w:eastAsia="Calibri" w:hAnsi="Arial" w:cs="Arial"/>
          <w:bCs/>
          <w:noProof/>
          <w:sz w:val="20"/>
          <w:szCs w:val="20"/>
          <w:lang w:val="es-ES_tradnl"/>
        </w:rPr>
        <w:t xml:space="preserve">n consecuencia la </w:t>
      </w:r>
      <w:r w:rsidR="002718E3">
        <w:rPr>
          <w:rFonts w:ascii="Arial" w:eastAsia="Calibri" w:hAnsi="Arial" w:cs="Arial"/>
          <w:bCs/>
          <w:noProof/>
          <w:sz w:val="20"/>
          <w:szCs w:val="20"/>
          <w:lang w:val="es-ES_tradnl"/>
        </w:rPr>
        <w:t>e</w:t>
      </w:r>
      <w:r w:rsidRPr="00133838">
        <w:rPr>
          <w:rFonts w:ascii="Arial" w:eastAsia="Calibri" w:hAnsi="Arial" w:cs="Arial"/>
          <w:bCs/>
          <w:noProof/>
          <w:sz w:val="20"/>
          <w:szCs w:val="20"/>
          <w:lang w:val="es-ES_tradnl"/>
        </w:rPr>
        <w:t xml:space="preserve">ntidad no podría rechazar al proponente que eligió cumplir con este requisito allegando solo </w:t>
      </w:r>
      <w:r w:rsidR="002718E3">
        <w:rPr>
          <w:rFonts w:ascii="Arial" w:eastAsia="Calibri" w:hAnsi="Arial" w:cs="Arial"/>
          <w:bCs/>
          <w:noProof/>
          <w:sz w:val="20"/>
          <w:szCs w:val="20"/>
          <w:lang w:val="es-ES_tradnl"/>
        </w:rPr>
        <w:t>los</w:t>
      </w:r>
      <w:r w:rsidRPr="00133838">
        <w:rPr>
          <w:rFonts w:ascii="Arial" w:eastAsia="Calibri" w:hAnsi="Arial" w:cs="Arial"/>
          <w:bCs/>
          <w:noProof/>
          <w:sz w:val="20"/>
          <w:szCs w:val="20"/>
          <w:lang w:val="es-ES_tradnl"/>
        </w:rPr>
        <w:t xml:space="preserve"> certificado</w:t>
      </w:r>
      <w:r w:rsidR="002718E3">
        <w:rPr>
          <w:rFonts w:ascii="Arial" w:eastAsia="Calibri" w:hAnsi="Arial" w:cs="Arial"/>
          <w:bCs/>
          <w:noProof/>
          <w:sz w:val="20"/>
          <w:szCs w:val="20"/>
          <w:lang w:val="es-ES_tradnl"/>
        </w:rPr>
        <w:t>s</w:t>
      </w:r>
      <w:r w:rsidRPr="00133838">
        <w:rPr>
          <w:rFonts w:ascii="Arial" w:eastAsia="Calibri" w:hAnsi="Arial" w:cs="Arial"/>
          <w:bCs/>
          <w:noProof/>
          <w:sz w:val="20"/>
          <w:szCs w:val="20"/>
          <w:lang w:val="es-ES_tradnl"/>
        </w:rPr>
        <w:t xml:space="preserve"> de afiliación, sin perjuicio de las normas que regulan lo relativo a la afiliación</w:t>
      </w:r>
      <w:r w:rsidR="002718E3">
        <w:rPr>
          <w:rFonts w:ascii="Arial" w:eastAsia="Calibri" w:hAnsi="Arial" w:cs="Arial"/>
          <w:bCs/>
          <w:noProof/>
          <w:sz w:val="20"/>
          <w:szCs w:val="20"/>
          <w:lang w:val="es-ES_tradnl"/>
        </w:rPr>
        <w:t>,</w:t>
      </w:r>
      <w:r w:rsidRPr="00133838">
        <w:rPr>
          <w:rFonts w:ascii="Arial" w:eastAsia="Calibri" w:hAnsi="Arial" w:cs="Arial"/>
          <w:bCs/>
          <w:noProof/>
          <w:sz w:val="20"/>
          <w:szCs w:val="20"/>
          <w:lang w:val="es-ES_tradnl"/>
        </w:rPr>
        <w:t xml:space="preserve"> oportunidad en el pago de dichos aportes y </w:t>
      </w:r>
      <w:r w:rsidR="002718E3">
        <w:rPr>
          <w:rFonts w:ascii="Arial" w:eastAsia="Calibri" w:hAnsi="Arial" w:cs="Arial"/>
          <w:bCs/>
          <w:noProof/>
          <w:sz w:val="20"/>
          <w:szCs w:val="20"/>
          <w:lang w:val="es-ES_tradnl"/>
        </w:rPr>
        <w:t>e</w:t>
      </w:r>
      <w:r w:rsidRPr="00133838">
        <w:rPr>
          <w:rFonts w:ascii="Arial" w:eastAsia="Calibri" w:hAnsi="Arial" w:cs="Arial"/>
          <w:bCs/>
          <w:noProof/>
          <w:sz w:val="20"/>
          <w:szCs w:val="20"/>
          <w:lang w:val="es-ES_tradnl"/>
        </w:rPr>
        <w:t>l requerimiento de presentar una declaración donde acredite el pago en caso de resultar adjudicatario</w:t>
      </w:r>
      <w:r w:rsidR="00191C63" w:rsidRPr="00133838">
        <w:rPr>
          <w:rFonts w:ascii="Arial" w:eastAsia="Calibri" w:hAnsi="Arial" w:cs="Arial"/>
          <w:bCs/>
          <w:noProof/>
          <w:sz w:val="20"/>
          <w:szCs w:val="20"/>
          <w:lang w:val="es-ES_tradnl"/>
        </w:rPr>
        <w:t>.</w:t>
      </w:r>
    </w:p>
    <w:p w14:paraId="7356DD90" w14:textId="77777777" w:rsidR="00133838" w:rsidRPr="00133838" w:rsidRDefault="00133838" w:rsidP="00191C63">
      <w:pPr>
        <w:autoSpaceDE w:val="0"/>
        <w:autoSpaceDN w:val="0"/>
        <w:adjustRightInd w:val="0"/>
        <w:spacing w:after="0" w:line="240" w:lineRule="auto"/>
        <w:jc w:val="both"/>
        <w:rPr>
          <w:rFonts w:ascii="Arial" w:eastAsia="Calibri" w:hAnsi="Arial" w:cs="Arial"/>
          <w:bCs/>
          <w:noProof/>
          <w:sz w:val="20"/>
          <w:szCs w:val="20"/>
          <w:lang w:val="es-ES_tradnl"/>
        </w:rPr>
      </w:pPr>
    </w:p>
    <w:p w14:paraId="5DA6E7D5" w14:textId="77777777" w:rsidR="0039016E" w:rsidRPr="007A03A5" w:rsidRDefault="0039016E" w:rsidP="0039016E">
      <w:pPr>
        <w:autoSpaceDE w:val="0"/>
        <w:autoSpaceDN w:val="0"/>
        <w:adjustRightInd w:val="0"/>
        <w:spacing w:after="0" w:line="240" w:lineRule="auto"/>
        <w:rPr>
          <w:rFonts w:ascii="Arial" w:eastAsia="Calibri" w:hAnsi="Arial" w:cs="Arial"/>
          <w:b/>
          <w:bCs/>
          <w:lang w:val="es-MX"/>
        </w:rPr>
      </w:pPr>
      <w:r w:rsidRPr="007A03A5">
        <w:rPr>
          <w:rFonts w:ascii="Arial" w:eastAsia="Calibri" w:hAnsi="Arial" w:cs="Arial"/>
          <w:b/>
          <w:bCs/>
          <w:lang w:val="es-MX"/>
        </w:rPr>
        <w:t>DOCUMENTO TIPO – Ley 842 de 2003 – Artículo 17 – Causales de rechazo</w:t>
      </w:r>
    </w:p>
    <w:p w14:paraId="6718B7B5" w14:textId="77777777" w:rsidR="0039016E" w:rsidRPr="0039016E" w:rsidRDefault="0039016E" w:rsidP="0039016E">
      <w:pPr>
        <w:autoSpaceDE w:val="0"/>
        <w:autoSpaceDN w:val="0"/>
        <w:adjustRightInd w:val="0"/>
        <w:spacing w:after="0" w:line="240" w:lineRule="auto"/>
        <w:rPr>
          <w:rFonts w:ascii="Arial" w:eastAsia="Calibri" w:hAnsi="Arial" w:cs="Arial"/>
          <w:b/>
          <w:bCs/>
          <w:sz w:val="20"/>
          <w:szCs w:val="20"/>
          <w:lang w:val="es-MX"/>
        </w:rPr>
      </w:pPr>
    </w:p>
    <w:p w14:paraId="3A4C9915" w14:textId="77777777" w:rsidR="0039016E" w:rsidRPr="0039016E" w:rsidRDefault="0039016E" w:rsidP="007A03A5">
      <w:pPr>
        <w:autoSpaceDE w:val="0"/>
        <w:autoSpaceDN w:val="0"/>
        <w:adjustRightInd w:val="0"/>
        <w:spacing w:after="0" w:line="240" w:lineRule="auto"/>
        <w:jc w:val="both"/>
        <w:rPr>
          <w:rFonts w:ascii="Arial" w:eastAsia="Calibri" w:hAnsi="Arial" w:cs="Arial"/>
          <w:sz w:val="20"/>
          <w:szCs w:val="20"/>
          <w:lang w:val="es-MX"/>
        </w:rPr>
      </w:pPr>
      <w:r w:rsidRPr="0039016E">
        <w:rPr>
          <w:rFonts w:ascii="Arial" w:eastAsia="Calibri" w:hAnsi="Arial" w:cs="Arial"/>
          <w:sz w:val="20"/>
          <w:szCs w:val="20"/>
          <w:lang w:val="es-MX"/>
        </w:rPr>
        <w:t>[…]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667EE3E2" w14:textId="77777777" w:rsidR="00191C63" w:rsidRPr="007A03A5" w:rsidRDefault="00191C63" w:rsidP="00FF0037">
      <w:pPr>
        <w:autoSpaceDE w:val="0"/>
        <w:autoSpaceDN w:val="0"/>
        <w:adjustRightInd w:val="0"/>
        <w:spacing w:after="0" w:line="240" w:lineRule="auto"/>
        <w:rPr>
          <w:rFonts w:ascii="Arial" w:eastAsia="Calibri" w:hAnsi="Arial" w:cs="Arial"/>
          <w:sz w:val="20"/>
          <w:szCs w:val="20"/>
          <w:lang w:val="es-MX"/>
        </w:rPr>
      </w:pPr>
    </w:p>
    <w:p w14:paraId="3869EC87" w14:textId="2853B720" w:rsidR="00A3000E" w:rsidRDefault="00A3000E">
      <w:pPr>
        <w:rPr>
          <w:rFonts w:ascii="Arial" w:eastAsia="Calibri" w:hAnsi="Arial" w:cs="Arial"/>
          <w:lang w:val="es-MX"/>
        </w:rPr>
      </w:pPr>
      <w:r>
        <w:rPr>
          <w:rFonts w:ascii="Arial" w:eastAsia="Calibri" w:hAnsi="Arial" w:cs="Arial"/>
          <w:lang w:val="es-MX"/>
        </w:rPr>
        <w:br w:type="page"/>
      </w:r>
    </w:p>
    <w:p w14:paraId="416DBB48" w14:textId="1D72338C" w:rsidR="007A03A5" w:rsidRDefault="007A03A5" w:rsidP="007A03A5">
      <w:pPr>
        <w:jc w:val="right"/>
        <w:rPr>
          <w:rFonts w:ascii="Arial" w:eastAsia="Calibri" w:hAnsi="Arial" w:cs="Arial"/>
          <w:lang w:val="es-MX"/>
        </w:rPr>
      </w:pPr>
      <w:r>
        <w:rPr>
          <w:noProof/>
        </w:rPr>
        <w:lastRenderedPageBreak/>
        <w:drawing>
          <wp:inline distT="0" distB="0" distL="0" distR="0" wp14:anchorId="41304239" wp14:editId="0CE8383B">
            <wp:extent cx="2009775" cy="609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009775" cy="609600"/>
                    </a:xfrm>
                    <a:prstGeom prst="rect">
                      <a:avLst/>
                    </a:prstGeom>
                  </pic:spPr>
                </pic:pic>
              </a:graphicData>
            </a:graphic>
          </wp:inline>
        </w:drawing>
      </w:r>
    </w:p>
    <w:p w14:paraId="5DB620D9" w14:textId="201B570A" w:rsidR="007A03A5" w:rsidRDefault="007A03A5" w:rsidP="007A03A5">
      <w:pPr>
        <w:jc w:val="right"/>
      </w:pPr>
      <w:r>
        <w:t>CCE-DES-FM-17</w:t>
      </w:r>
    </w:p>
    <w:p w14:paraId="53E6D4A0" w14:textId="01CD7E04" w:rsidR="007A03A5" w:rsidRDefault="007A03A5" w:rsidP="651EB84F">
      <w:pPr>
        <w:rPr>
          <w:rFonts w:ascii="Arial" w:eastAsia="Calibri" w:hAnsi="Arial" w:cs="Arial"/>
          <w:b/>
          <w:bCs/>
          <w:lang w:val="es-MX"/>
        </w:rPr>
      </w:pPr>
      <w:r w:rsidRPr="651EB84F">
        <w:rPr>
          <w:b/>
          <w:bCs/>
        </w:rPr>
        <w:t xml:space="preserve">Bogotá, 24 </w:t>
      </w:r>
      <w:proofErr w:type="gramStart"/>
      <w:r w:rsidRPr="651EB84F">
        <w:rPr>
          <w:b/>
          <w:bCs/>
        </w:rPr>
        <w:t>Marzo</w:t>
      </w:r>
      <w:proofErr w:type="gramEnd"/>
      <w:r w:rsidRPr="651EB84F">
        <w:rPr>
          <w:b/>
          <w:bCs/>
        </w:rPr>
        <w:t xml:space="preserve"> 2021</w:t>
      </w:r>
    </w:p>
    <w:p w14:paraId="5EEEC5E7" w14:textId="77777777" w:rsidR="00FF0037" w:rsidRPr="0088473D" w:rsidRDefault="00FF0037" w:rsidP="00FF0037">
      <w:pPr>
        <w:tabs>
          <w:tab w:val="left" w:pos="3374"/>
        </w:tabs>
        <w:spacing w:after="0"/>
        <w:rPr>
          <w:rFonts w:ascii="Arial" w:eastAsia="Calibri" w:hAnsi="Arial" w:cs="Arial"/>
          <w:noProof/>
          <w:lang w:val="es-ES_tradnl"/>
        </w:rPr>
      </w:pPr>
    </w:p>
    <w:p w14:paraId="092B0F21" w14:textId="77777777" w:rsidR="00FF0037" w:rsidRPr="0088473D" w:rsidRDefault="00FF0037" w:rsidP="00FF0037">
      <w:pPr>
        <w:spacing w:after="0" w:line="240" w:lineRule="auto"/>
        <w:rPr>
          <w:rFonts w:ascii="Arial" w:eastAsia="Calibri" w:hAnsi="Arial" w:cs="Arial"/>
          <w:bCs/>
          <w:noProof/>
          <w:lang w:val="es-ES_tradnl"/>
        </w:rPr>
      </w:pPr>
      <w:r w:rsidRPr="0088473D">
        <w:rPr>
          <w:rFonts w:ascii="Arial" w:eastAsia="Calibri" w:hAnsi="Arial" w:cs="Arial"/>
          <w:bCs/>
          <w:noProof/>
          <w:lang w:val="es-ES_tradnl"/>
        </w:rPr>
        <w:t>Señor</w:t>
      </w:r>
    </w:p>
    <w:p w14:paraId="53F02128" w14:textId="77777777" w:rsidR="00FF0037" w:rsidRPr="0088473D" w:rsidRDefault="00FF0037" w:rsidP="00FF0037">
      <w:pPr>
        <w:spacing w:after="0" w:line="240" w:lineRule="auto"/>
        <w:rPr>
          <w:rFonts w:ascii="Arial" w:eastAsia="Calibri" w:hAnsi="Arial" w:cs="Arial"/>
          <w:b/>
          <w:noProof/>
          <w:lang w:val="es-ES_tradnl"/>
        </w:rPr>
      </w:pPr>
      <w:r w:rsidRPr="0088473D">
        <w:rPr>
          <w:rFonts w:ascii="Arial" w:eastAsia="Calibri" w:hAnsi="Arial" w:cs="Arial"/>
          <w:b/>
          <w:noProof/>
          <w:lang w:val="es-ES_tradnl"/>
        </w:rPr>
        <w:t xml:space="preserve">Juan Andrés González </w:t>
      </w:r>
    </w:p>
    <w:p w14:paraId="3E34CFE7" w14:textId="77777777" w:rsidR="00FF0037" w:rsidRPr="00944B5B" w:rsidRDefault="00FF0037" w:rsidP="00FF0037">
      <w:pPr>
        <w:spacing w:after="0" w:line="240" w:lineRule="auto"/>
        <w:rPr>
          <w:rFonts w:ascii="Arial" w:eastAsia="Calibri" w:hAnsi="Arial" w:cs="Arial"/>
          <w:noProof/>
          <w:lang w:val="es-ES_tradnl"/>
        </w:rPr>
      </w:pPr>
      <w:r w:rsidRPr="00944B5B">
        <w:rPr>
          <w:rFonts w:ascii="Arial" w:eastAsia="Calibri" w:hAnsi="Arial" w:cs="Arial"/>
          <w:noProof/>
          <w:lang w:val="es-ES_tradnl"/>
        </w:rPr>
        <w:t>Ciudad</w:t>
      </w:r>
    </w:p>
    <w:p w14:paraId="0B1898A1" w14:textId="77777777" w:rsidR="00FF0037" w:rsidRPr="00944B5B" w:rsidRDefault="00FF0037" w:rsidP="00FF0037">
      <w:pPr>
        <w:spacing w:after="0" w:line="240" w:lineRule="auto"/>
        <w:rPr>
          <w:rFonts w:ascii="Arial" w:eastAsia="Calibri" w:hAnsi="Arial" w:cs="Arial"/>
          <w:noProof/>
          <w:lang w:val="es-ES_tradnl"/>
        </w:rPr>
      </w:pPr>
      <w:r w:rsidRPr="00944B5B">
        <w:rPr>
          <w:rFonts w:ascii="Arial" w:eastAsia="Calibri" w:hAnsi="Arial" w:cs="Arial"/>
          <w:noProof/>
          <w:lang w:val="es-ES_tradnl"/>
        </w:rPr>
        <w:t>veeduraicerocorrupcion@gmail.com</w:t>
      </w:r>
    </w:p>
    <w:p w14:paraId="49A40572" w14:textId="77777777" w:rsidR="00FF0037" w:rsidRPr="0088473D" w:rsidRDefault="00FF0037" w:rsidP="00FF0037">
      <w:pPr>
        <w:spacing w:after="0" w:line="240" w:lineRule="auto"/>
        <w:rPr>
          <w:rFonts w:ascii="Arial" w:eastAsia="Calibri" w:hAnsi="Arial" w:cs="Arial"/>
          <w:noProof/>
          <w:lang w:val="es-ES_tradnl"/>
        </w:rPr>
      </w:pPr>
    </w:p>
    <w:p w14:paraId="3471BFA8" w14:textId="77777777" w:rsidR="00FF0037" w:rsidRPr="0088473D" w:rsidRDefault="00FF0037" w:rsidP="00FF0037">
      <w:pPr>
        <w:spacing w:after="0" w:line="240" w:lineRule="auto"/>
        <w:rPr>
          <w:rFonts w:ascii="Arial" w:eastAsia="Calibri" w:hAnsi="Arial" w:cs="Arial"/>
          <w:noProof/>
          <w:lang w:val="es-ES_tradnl"/>
        </w:rPr>
      </w:pPr>
    </w:p>
    <w:p w14:paraId="0AD25053" w14:textId="5E5CFE42" w:rsidR="00FF0037" w:rsidRPr="0088473D" w:rsidRDefault="00FF0037" w:rsidP="651EB84F">
      <w:pPr>
        <w:spacing w:after="0" w:line="240" w:lineRule="auto"/>
        <w:rPr>
          <w:rFonts w:ascii="Arial" w:eastAsia="Calibri" w:hAnsi="Arial" w:cs="Arial"/>
          <w:b/>
          <w:bCs/>
          <w:noProof/>
          <w:lang w:val="es-ES"/>
        </w:rPr>
      </w:pPr>
      <w:r w:rsidRPr="651EB84F">
        <w:rPr>
          <w:rFonts w:ascii="Arial" w:eastAsia="Calibri" w:hAnsi="Arial" w:cs="Arial"/>
          <w:b/>
          <w:bCs/>
          <w:noProof/>
          <w:lang w:val="es-ES"/>
        </w:rPr>
        <w:t xml:space="preserve">                                          Concepto C – 0</w:t>
      </w:r>
      <w:r w:rsidR="00954C76" w:rsidRPr="651EB84F">
        <w:rPr>
          <w:rFonts w:ascii="Arial" w:eastAsia="Calibri" w:hAnsi="Arial" w:cs="Arial"/>
          <w:b/>
          <w:bCs/>
          <w:noProof/>
          <w:lang w:val="es-ES"/>
        </w:rPr>
        <w:t>96</w:t>
      </w:r>
      <w:r w:rsidRPr="651EB84F">
        <w:rPr>
          <w:rFonts w:ascii="Arial" w:eastAsia="Calibri" w:hAnsi="Arial" w:cs="Arial"/>
          <w:b/>
          <w:bCs/>
          <w:noProof/>
          <w:lang w:val="es-ES"/>
        </w:rPr>
        <w:t xml:space="preserve"> de 2021</w:t>
      </w:r>
    </w:p>
    <w:p w14:paraId="41602DC9" w14:textId="77777777" w:rsidR="00FF0037" w:rsidRPr="0088473D" w:rsidRDefault="00FF0037" w:rsidP="00FF0037">
      <w:pPr>
        <w:spacing w:after="0" w:line="240" w:lineRule="auto"/>
        <w:rPr>
          <w:rFonts w:ascii="Arial" w:eastAsia="Calibri" w:hAnsi="Arial" w:cs="Arial"/>
          <w:noProof/>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0037" w:rsidRPr="0088473D" w14:paraId="5DD695ED" w14:textId="77777777" w:rsidTr="651EB84F">
        <w:trPr>
          <w:trHeight w:val="1038"/>
        </w:trPr>
        <w:tc>
          <w:tcPr>
            <w:tcW w:w="2689" w:type="dxa"/>
            <w:hideMark/>
          </w:tcPr>
          <w:p w14:paraId="21C94340" w14:textId="77777777" w:rsidR="00FF0037" w:rsidRPr="0088473D" w:rsidRDefault="00FF0037" w:rsidP="00FF0037">
            <w:pPr>
              <w:ind w:left="720"/>
              <w:contextualSpacing/>
              <w:rPr>
                <w:rFonts w:ascii="Arial" w:eastAsia="Calibri" w:hAnsi="Arial" w:cs="Arial"/>
                <w:noProof/>
                <w:lang w:val="es-ES_tradnl"/>
              </w:rPr>
            </w:pPr>
            <w:r w:rsidRPr="0088473D">
              <w:rPr>
                <w:rFonts w:ascii="Arial" w:eastAsia="Calibri" w:hAnsi="Arial" w:cs="Arial"/>
                <w:b/>
                <w:noProof/>
                <w:lang w:val="es-ES_tradnl"/>
              </w:rPr>
              <w:t>Temas:</w:t>
            </w:r>
            <w:r w:rsidRPr="0088473D">
              <w:rPr>
                <w:rFonts w:ascii="Arial" w:eastAsia="Calibri" w:hAnsi="Arial" w:cs="Arial"/>
                <w:noProof/>
                <w:lang w:val="es-ES_tradnl"/>
              </w:rPr>
              <w:t xml:space="preserve">        </w:t>
            </w:r>
          </w:p>
        </w:tc>
        <w:tc>
          <w:tcPr>
            <w:tcW w:w="6237" w:type="dxa"/>
            <w:hideMark/>
          </w:tcPr>
          <w:p w14:paraId="4125AFD0" w14:textId="22CC0C79" w:rsidR="00FF0037" w:rsidRPr="007A03A5" w:rsidRDefault="00954C76" w:rsidP="004F0B7D">
            <w:pPr>
              <w:spacing w:after="120" w:line="276" w:lineRule="auto"/>
              <w:contextualSpacing/>
              <w:jc w:val="both"/>
              <w:rPr>
                <w:rFonts w:ascii="Arial" w:eastAsia="Calibri" w:hAnsi="Arial" w:cs="Arial"/>
                <w:noProof/>
                <w:highlight w:val="yellow"/>
                <w:lang w:val="es-ES_tradnl"/>
              </w:rPr>
            </w:pPr>
            <w:r w:rsidRPr="007A03A5">
              <w:rPr>
                <w:rFonts w:ascii="Arial" w:eastAsia="Calibri" w:hAnsi="Arial" w:cs="Arial"/>
              </w:rPr>
              <w:t>DOCUMENTOS TIPO – Matriz 1 – Inalterabilidad</w:t>
            </w:r>
            <w:r w:rsidRPr="00954C76">
              <w:rPr>
                <w:rFonts w:ascii="Arial" w:hAnsi="Arial" w:cs="Arial"/>
              </w:rPr>
              <w:t xml:space="preserve"> / </w:t>
            </w:r>
            <w:r w:rsidR="00F441AB" w:rsidRPr="00F441AB">
              <w:rPr>
                <w:rFonts w:ascii="Arial" w:eastAsia="Calibri" w:hAnsi="Arial" w:cs="Arial"/>
              </w:rPr>
              <w:t xml:space="preserve">SEGURIDAD SOCIAL – Personas naturales – Personas jurídicas – Planillas de pago – Improcedencia rechazo </w:t>
            </w:r>
            <w:r w:rsidR="005F7CEC">
              <w:rPr>
                <w:rFonts w:ascii="Arial" w:eastAsia="Calibri" w:hAnsi="Arial" w:cs="Arial"/>
              </w:rPr>
              <w:t xml:space="preserve">/ </w:t>
            </w:r>
            <w:r w:rsidR="005F7CEC" w:rsidRPr="00590A19">
              <w:rPr>
                <w:rFonts w:ascii="Arial" w:hAnsi="Arial" w:cs="Arial"/>
                <w:color w:val="000000" w:themeColor="text1"/>
              </w:rPr>
              <w:t>DOCUMENTO TIPO – Ley 842 de 2003 – Artículo 17 – Causales de rechazo</w:t>
            </w:r>
          </w:p>
        </w:tc>
      </w:tr>
      <w:tr w:rsidR="00FF0037" w:rsidRPr="0088473D" w14:paraId="567D56EB" w14:textId="77777777" w:rsidTr="651EB84F">
        <w:tc>
          <w:tcPr>
            <w:tcW w:w="2689" w:type="dxa"/>
          </w:tcPr>
          <w:p w14:paraId="0C429D5C" w14:textId="77777777" w:rsidR="00FF0037" w:rsidRPr="0088473D" w:rsidRDefault="00FF0037" w:rsidP="00FF0037">
            <w:pPr>
              <w:ind w:left="720"/>
              <w:contextualSpacing/>
              <w:rPr>
                <w:rFonts w:ascii="Arial" w:eastAsia="Calibri" w:hAnsi="Arial" w:cs="Arial"/>
                <w:b/>
                <w:noProof/>
                <w:lang w:val="es-ES_tradnl"/>
              </w:rPr>
            </w:pPr>
            <w:r w:rsidRPr="0088473D">
              <w:rPr>
                <w:rFonts w:ascii="Arial" w:eastAsia="Calibri" w:hAnsi="Arial" w:cs="Arial"/>
                <w:b/>
                <w:noProof/>
                <w:lang w:val="es-ES_tradnl"/>
              </w:rPr>
              <w:t>Radicación:</w:t>
            </w:r>
            <w:r w:rsidRPr="0088473D">
              <w:rPr>
                <w:rFonts w:ascii="Arial" w:eastAsia="Calibri" w:hAnsi="Arial" w:cs="Arial"/>
                <w:noProof/>
                <w:lang w:val="es-ES_tradnl"/>
              </w:rPr>
              <w:t xml:space="preserve">                              </w:t>
            </w:r>
          </w:p>
        </w:tc>
        <w:tc>
          <w:tcPr>
            <w:tcW w:w="6237" w:type="dxa"/>
          </w:tcPr>
          <w:p w14:paraId="08FAD1E3" w14:textId="069D38D4" w:rsidR="00944B5B" w:rsidRPr="007A03A5" w:rsidRDefault="00FF0037" w:rsidP="651EB84F">
            <w:pPr>
              <w:spacing w:after="200" w:line="276" w:lineRule="auto"/>
              <w:contextualSpacing/>
              <w:jc w:val="both"/>
              <w:rPr>
                <w:rFonts w:ascii="Arial" w:eastAsia="Calibri" w:hAnsi="Arial" w:cs="Arial"/>
                <w:b/>
                <w:bCs/>
                <w:noProof/>
                <w:lang w:val="es-ES"/>
              </w:rPr>
            </w:pPr>
            <w:r w:rsidRPr="651EB84F">
              <w:rPr>
                <w:rFonts w:ascii="Arial" w:eastAsia="Calibri" w:hAnsi="Arial" w:cs="Arial"/>
                <w:b/>
                <w:bCs/>
                <w:noProof/>
                <w:lang w:val="es-ES"/>
              </w:rPr>
              <w:t xml:space="preserve">Respuesta a consulta </w:t>
            </w:r>
            <w:r w:rsidR="2B17924C" w:rsidRPr="651EB84F">
              <w:rPr>
                <w:rFonts w:ascii="Arial" w:eastAsia="Calibri" w:hAnsi="Arial" w:cs="Arial"/>
                <w:b/>
                <w:bCs/>
                <w:noProof/>
                <w:lang w:val="es-ES"/>
              </w:rPr>
              <w:t>P20210209001068</w:t>
            </w:r>
          </w:p>
          <w:p w14:paraId="729B9A5A" w14:textId="624CBEEE" w:rsidR="00FF0037" w:rsidRPr="0088473D" w:rsidRDefault="00FF0037" w:rsidP="651EB84F">
            <w:pPr>
              <w:ind w:left="720"/>
              <w:contextualSpacing/>
              <w:jc w:val="both"/>
              <w:rPr>
                <w:rFonts w:ascii="Arial" w:eastAsia="Calibri" w:hAnsi="Arial" w:cs="Arial"/>
                <w:b/>
                <w:bCs/>
                <w:noProof/>
                <w:lang w:val="es-ES"/>
              </w:rPr>
            </w:pPr>
          </w:p>
        </w:tc>
      </w:tr>
    </w:tbl>
    <w:p w14:paraId="217C68B0" w14:textId="77777777" w:rsidR="00FF0037" w:rsidRPr="0088473D" w:rsidRDefault="00FF0037" w:rsidP="00FF0037">
      <w:pPr>
        <w:spacing w:after="0" w:line="240" w:lineRule="auto"/>
        <w:jc w:val="both"/>
        <w:rPr>
          <w:rFonts w:ascii="Arial" w:eastAsia="Calibri" w:hAnsi="Arial" w:cs="Arial"/>
          <w:noProof/>
          <w:lang w:val="es-ES_tradnl"/>
        </w:rPr>
      </w:pPr>
    </w:p>
    <w:p w14:paraId="3CC8F052" w14:textId="77777777" w:rsidR="00FF0037" w:rsidRPr="0088473D" w:rsidRDefault="00FF0037" w:rsidP="00FF0037">
      <w:pPr>
        <w:spacing w:after="0" w:line="240" w:lineRule="auto"/>
        <w:rPr>
          <w:rFonts w:ascii="Arial" w:eastAsia="Calibri" w:hAnsi="Arial" w:cs="Arial"/>
          <w:noProof/>
          <w:lang w:val="es-ES_tradnl"/>
        </w:rPr>
      </w:pPr>
    </w:p>
    <w:p w14:paraId="03B83F1A" w14:textId="77777777" w:rsidR="00FF0037" w:rsidRPr="0088473D" w:rsidRDefault="00FF0037" w:rsidP="00FF0037">
      <w:pPr>
        <w:spacing w:after="0" w:line="240" w:lineRule="auto"/>
        <w:rPr>
          <w:rFonts w:ascii="Arial" w:eastAsia="Calibri" w:hAnsi="Arial" w:cs="Arial"/>
          <w:noProof/>
          <w:lang w:val="es-ES_tradnl"/>
        </w:rPr>
      </w:pPr>
      <w:r w:rsidRPr="0088473D">
        <w:rPr>
          <w:rFonts w:ascii="Arial" w:eastAsia="Calibri" w:hAnsi="Arial" w:cs="Arial"/>
          <w:noProof/>
          <w:lang w:val="es-ES_tradnl"/>
        </w:rPr>
        <w:t>Estimado señor González,</w:t>
      </w:r>
    </w:p>
    <w:p w14:paraId="4E597C98" w14:textId="77777777" w:rsidR="00FF0037" w:rsidRPr="0088473D" w:rsidRDefault="00FF0037" w:rsidP="00FF0037">
      <w:pPr>
        <w:spacing w:after="0"/>
        <w:rPr>
          <w:rFonts w:ascii="Arial" w:eastAsia="Calibri" w:hAnsi="Arial" w:cs="Arial"/>
          <w:noProof/>
          <w:lang w:val="es-ES_tradnl"/>
        </w:rPr>
      </w:pPr>
    </w:p>
    <w:p w14:paraId="5A0DBD3E" w14:textId="77777777" w:rsidR="00FF0037" w:rsidRPr="0088473D" w:rsidRDefault="00FF0037" w:rsidP="00FF0037">
      <w:pPr>
        <w:spacing w:after="0"/>
        <w:jc w:val="both"/>
        <w:rPr>
          <w:rFonts w:ascii="Arial" w:eastAsia="Calibri" w:hAnsi="Arial" w:cs="Arial"/>
          <w:lang w:val="es-MX"/>
        </w:rPr>
      </w:pPr>
      <w:r w:rsidRPr="0088473D">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w:t>
      </w:r>
      <w:r w:rsidRPr="00944B5B">
        <w:rPr>
          <w:rFonts w:ascii="Arial" w:eastAsia="Calibri" w:hAnsi="Arial" w:cs="Arial"/>
          <w:lang w:val="es-MX"/>
        </w:rPr>
        <w:t>9 de febrero del año 2021.</w:t>
      </w:r>
      <w:r w:rsidRPr="0088473D">
        <w:rPr>
          <w:rFonts w:ascii="Arial" w:eastAsia="Calibri" w:hAnsi="Arial" w:cs="Arial"/>
          <w:lang w:val="es-MX"/>
        </w:rPr>
        <w:t xml:space="preserve"> </w:t>
      </w:r>
    </w:p>
    <w:p w14:paraId="5C21CE2F" w14:textId="77777777" w:rsidR="00FF0037" w:rsidRPr="0088473D" w:rsidRDefault="00FF0037" w:rsidP="00FF0037">
      <w:pPr>
        <w:tabs>
          <w:tab w:val="left" w:pos="284"/>
        </w:tabs>
        <w:spacing w:after="0"/>
        <w:contextualSpacing/>
        <w:jc w:val="both"/>
        <w:rPr>
          <w:rFonts w:ascii="Arial" w:eastAsia="Calibri" w:hAnsi="Arial" w:cs="Arial"/>
          <w:b/>
          <w:noProof/>
          <w:lang w:val="es-ES_tradnl"/>
        </w:rPr>
      </w:pPr>
      <w:bookmarkStart w:id="3" w:name="_Hlk50978304"/>
    </w:p>
    <w:p w14:paraId="17EFD90A" w14:textId="77777777" w:rsidR="00FF0037" w:rsidRPr="0088473D" w:rsidRDefault="00FF0037" w:rsidP="00FF0037">
      <w:pPr>
        <w:tabs>
          <w:tab w:val="left" w:pos="284"/>
        </w:tabs>
        <w:spacing w:after="0"/>
        <w:contextualSpacing/>
        <w:jc w:val="both"/>
        <w:rPr>
          <w:rFonts w:ascii="Arial" w:eastAsia="Calibri" w:hAnsi="Arial" w:cs="Arial"/>
          <w:b/>
          <w:noProof/>
          <w:lang w:val="es-ES_tradnl"/>
        </w:rPr>
      </w:pPr>
      <w:r w:rsidRPr="0088473D">
        <w:rPr>
          <w:rFonts w:ascii="Arial" w:eastAsia="Calibri" w:hAnsi="Arial" w:cs="Arial"/>
          <w:b/>
          <w:noProof/>
          <w:lang w:val="es-ES_tradnl"/>
        </w:rPr>
        <w:t>1. Problemas planteados</w:t>
      </w:r>
    </w:p>
    <w:p w14:paraId="676600B0" w14:textId="77777777" w:rsidR="00FF0037" w:rsidRPr="0088473D" w:rsidRDefault="00FF0037" w:rsidP="00FF0037">
      <w:pPr>
        <w:tabs>
          <w:tab w:val="left" w:pos="426"/>
        </w:tabs>
        <w:spacing w:after="0"/>
        <w:jc w:val="both"/>
        <w:rPr>
          <w:rFonts w:ascii="Arial" w:eastAsia="Calibri" w:hAnsi="Arial" w:cs="Arial"/>
          <w:b/>
          <w:noProof/>
          <w:lang w:val="es-ES_tradnl"/>
        </w:rPr>
      </w:pPr>
    </w:p>
    <w:p w14:paraId="4F3558A5" w14:textId="623B888B" w:rsidR="00FF0037" w:rsidRPr="0088473D" w:rsidRDefault="00FF0037" w:rsidP="00FF0037">
      <w:pPr>
        <w:tabs>
          <w:tab w:val="left" w:pos="426"/>
        </w:tabs>
        <w:spacing w:after="0"/>
        <w:jc w:val="both"/>
        <w:rPr>
          <w:rFonts w:ascii="Arial" w:eastAsia="Calibri" w:hAnsi="Arial" w:cs="Arial"/>
          <w:noProof/>
          <w:lang w:val="es-ES_tradnl"/>
        </w:rPr>
      </w:pPr>
      <w:r w:rsidRPr="0088473D">
        <w:rPr>
          <w:rFonts w:ascii="Arial" w:eastAsia="Calibri" w:hAnsi="Arial" w:cs="Arial"/>
          <w:noProof/>
          <w:lang w:val="es-ES_tradnl"/>
        </w:rPr>
        <w:t xml:space="preserve">El peticionario  plantea las siguientes preguntas, aclarando que  surgen en el marco de un proceso </w:t>
      </w:r>
      <w:r w:rsidR="00EC48B2">
        <w:rPr>
          <w:rFonts w:ascii="Arial" w:eastAsia="Calibri" w:hAnsi="Arial" w:cs="Arial"/>
          <w:noProof/>
          <w:lang w:val="es-ES_tradnl"/>
        </w:rPr>
        <w:t>de selección aplicando documentos tipo</w:t>
      </w:r>
      <w:r w:rsidRPr="0088473D">
        <w:rPr>
          <w:rFonts w:ascii="Arial" w:eastAsia="Calibri" w:hAnsi="Arial" w:cs="Arial"/>
          <w:noProof/>
          <w:lang w:val="es-ES_tradnl"/>
        </w:rPr>
        <w:t>: «[…]</w:t>
      </w:r>
      <w:r w:rsidRPr="0088473D">
        <w:rPr>
          <w:rFonts w:ascii="Arial" w:eastAsia="Calibri" w:hAnsi="Arial" w:cs="Arial"/>
          <w:lang w:val="es-MX"/>
        </w:rPr>
        <w:t xml:space="preserve"> </w:t>
      </w:r>
      <w:r w:rsidRPr="0088473D">
        <w:rPr>
          <w:rFonts w:ascii="Arial" w:eastAsia="Calibri" w:hAnsi="Arial" w:cs="Arial"/>
          <w:noProof/>
          <w:lang w:val="es-ES_tradnl"/>
        </w:rPr>
        <w:t>Puede una entidad estatal al momento  de requerir experiencia […] solicitar que adicional a que el objeto  y/o alcance del  contrato diga que es mejoramiento de una vía, solicitar la acreditación de actividades de rectificación y alineamiento vertical? […]</w:t>
      </w:r>
      <w:r w:rsidRPr="0088473D">
        <w:rPr>
          <w:rFonts w:ascii="Arial" w:eastAsia="Calibri" w:hAnsi="Arial" w:cs="Arial"/>
          <w:lang w:val="es-MX"/>
        </w:rPr>
        <w:t xml:space="preserve"> </w:t>
      </w:r>
      <w:r w:rsidRPr="0088473D">
        <w:rPr>
          <w:rFonts w:ascii="Arial" w:eastAsia="Calibri" w:hAnsi="Arial" w:cs="Arial"/>
          <w:noProof/>
          <w:lang w:val="es-ES_tradnl"/>
        </w:rPr>
        <w:t xml:space="preserve">De acuerdo al artículo 17 de la Ley 842 de 2003 […] tod[a] empresa de ingenie[í]a que quiera ejercer  labores asociadas con la profesión debe contar en su nómina permanente con un profesional [afín] al objeto social. Los documentos tipo no contemplan en sus requisitos que se deban presentar planillas de seguridad social ni acreditar esta condición. Puede una entidad estatal incluir este </w:t>
      </w:r>
      <w:r w:rsidRPr="0088473D">
        <w:rPr>
          <w:rFonts w:ascii="Arial" w:eastAsia="Calibri" w:hAnsi="Arial" w:cs="Arial"/>
          <w:noProof/>
          <w:lang w:val="es-ES_tradnl"/>
        </w:rPr>
        <w:lastRenderedPageBreak/>
        <w:t>requerimiento y rechazar a los oferentes que no cumplan esta situación? […] El representante  legal [de] una persona jurídica debe estar al día en el pago [de seguridad] social al momento de presentar la propuesta? Debe estar afiliado el representante legal por la empresa que representa? Puede la  entidad pedir las planillas del representante legal?»</w:t>
      </w:r>
      <w:r w:rsidR="00ED2E9F">
        <w:rPr>
          <w:rFonts w:ascii="Arial" w:eastAsia="Calibri" w:hAnsi="Arial" w:cs="Arial"/>
          <w:noProof/>
          <w:lang w:val="es-ES_tradnl"/>
        </w:rPr>
        <w:t>.</w:t>
      </w:r>
      <w:r w:rsidRPr="0088473D">
        <w:rPr>
          <w:rFonts w:ascii="Arial" w:eastAsia="Calibri" w:hAnsi="Arial" w:cs="Arial"/>
          <w:noProof/>
          <w:lang w:val="es-ES_tradnl"/>
        </w:rPr>
        <w:t xml:space="preserve">  </w:t>
      </w:r>
    </w:p>
    <w:p w14:paraId="4C96A3AF" w14:textId="77777777" w:rsidR="00FF0037" w:rsidRPr="0088473D" w:rsidRDefault="00FF0037" w:rsidP="00FF0037">
      <w:pPr>
        <w:tabs>
          <w:tab w:val="left" w:pos="426"/>
        </w:tabs>
        <w:spacing w:after="0"/>
        <w:jc w:val="both"/>
        <w:rPr>
          <w:rFonts w:ascii="Arial" w:eastAsia="Calibri" w:hAnsi="Arial" w:cs="Arial"/>
          <w:noProof/>
          <w:lang w:val="es-ES_tradnl"/>
        </w:rPr>
      </w:pPr>
      <w:r w:rsidRPr="0088473D">
        <w:rPr>
          <w:rFonts w:ascii="Arial" w:eastAsia="Calibri" w:hAnsi="Arial" w:cs="Arial"/>
          <w:noProof/>
          <w:lang w:val="es-ES_tradnl"/>
        </w:rPr>
        <w:t xml:space="preserve"> </w:t>
      </w:r>
      <w:bookmarkEnd w:id="3"/>
    </w:p>
    <w:p w14:paraId="4A124013" w14:textId="77777777" w:rsidR="00FF0037" w:rsidRPr="0088473D" w:rsidRDefault="00FF0037" w:rsidP="00FF0037">
      <w:pPr>
        <w:tabs>
          <w:tab w:val="left" w:pos="426"/>
        </w:tabs>
        <w:spacing w:after="0"/>
        <w:jc w:val="both"/>
        <w:rPr>
          <w:rFonts w:ascii="Arial" w:eastAsia="Calibri" w:hAnsi="Arial" w:cs="Arial"/>
          <w:b/>
          <w:noProof/>
          <w:lang w:val="es-ES_tradnl"/>
        </w:rPr>
      </w:pPr>
      <w:r w:rsidRPr="0088473D">
        <w:rPr>
          <w:rFonts w:ascii="Arial" w:eastAsia="Calibri" w:hAnsi="Arial" w:cs="Arial"/>
          <w:b/>
          <w:noProof/>
          <w:lang w:val="es-ES_tradnl"/>
        </w:rPr>
        <w:t>2. Consideraciones</w:t>
      </w:r>
    </w:p>
    <w:bookmarkEnd w:id="0"/>
    <w:bookmarkEnd w:id="1"/>
    <w:p w14:paraId="3930E807" w14:textId="77777777" w:rsidR="00FF0037" w:rsidRPr="0088473D" w:rsidRDefault="00FF0037" w:rsidP="00FF0037">
      <w:pPr>
        <w:spacing w:after="0"/>
        <w:jc w:val="both"/>
        <w:rPr>
          <w:rFonts w:ascii="Arial" w:eastAsia="Calibri" w:hAnsi="Arial" w:cs="Arial"/>
          <w:noProof/>
          <w:lang w:val="es-ES_tradnl"/>
        </w:rPr>
      </w:pPr>
    </w:p>
    <w:p w14:paraId="24422731" w14:textId="39097E85" w:rsidR="00FF0037" w:rsidRPr="0088473D" w:rsidRDefault="00FF0037" w:rsidP="007A03A5">
      <w:pPr>
        <w:tabs>
          <w:tab w:val="left" w:pos="426"/>
        </w:tabs>
        <w:spacing w:after="0"/>
        <w:jc w:val="both"/>
        <w:rPr>
          <w:rFonts w:ascii="Arial" w:eastAsia="Calibri" w:hAnsi="Arial" w:cs="Arial"/>
          <w:noProof/>
          <w:lang w:val="es-ES_tradnl"/>
        </w:rPr>
      </w:pPr>
      <w:r w:rsidRPr="0088473D">
        <w:rPr>
          <w:rFonts w:ascii="Arial" w:eastAsia="Calibri" w:hAnsi="Arial" w:cs="Arial"/>
          <w:noProof/>
          <w:lang w:val="es-ES_tradnl"/>
        </w:rPr>
        <w:t xml:space="preserve">Para resolver esta consulta se analizarán los siguientes temas: i) </w:t>
      </w:r>
      <w:r w:rsidR="00BB0B90">
        <w:rPr>
          <w:rFonts w:ascii="Arial" w:eastAsia="Calibri" w:hAnsi="Arial" w:cs="Arial"/>
          <w:noProof/>
          <w:lang w:val="es-ES_tradnl"/>
        </w:rPr>
        <w:t xml:space="preserve">los </w:t>
      </w:r>
      <w:r w:rsidR="00315B2A" w:rsidRPr="0088473D">
        <w:rPr>
          <w:rFonts w:ascii="Arial" w:eastAsia="Calibri" w:hAnsi="Arial" w:cs="Arial"/>
          <w:noProof/>
          <w:lang w:val="es-ES_tradnl"/>
        </w:rPr>
        <w:t>«</w:t>
      </w:r>
      <w:r w:rsidRPr="0088473D">
        <w:rPr>
          <w:rFonts w:ascii="Arial" w:eastAsia="Calibri" w:hAnsi="Arial" w:cs="Arial"/>
          <w:noProof/>
          <w:lang w:val="es-ES_tradnl"/>
        </w:rPr>
        <w:t>Documentos Tipo</w:t>
      </w:r>
      <w:r w:rsidR="00315B2A" w:rsidRPr="0088473D">
        <w:rPr>
          <w:rFonts w:ascii="Arial" w:eastAsia="Calibri" w:hAnsi="Arial" w:cs="Arial"/>
          <w:noProof/>
          <w:lang w:val="es-ES_tradnl"/>
        </w:rPr>
        <w:t>»</w:t>
      </w:r>
      <w:r w:rsidR="00BB0B90">
        <w:rPr>
          <w:rFonts w:ascii="Arial" w:eastAsia="Calibri" w:hAnsi="Arial" w:cs="Arial"/>
          <w:noProof/>
          <w:lang w:val="es-ES_tradnl"/>
        </w:rPr>
        <w:t xml:space="preserve"> y su obligatoriedad</w:t>
      </w:r>
      <w:r w:rsidR="00A52CB8">
        <w:rPr>
          <w:rFonts w:ascii="Arial" w:eastAsia="Calibri" w:hAnsi="Arial" w:cs="Arial"/>
          <w:noProof/>
          <w:lang w:val="es-ES_tradnl"/>
        </w:rPr>
        <w:t>;</w:t>
      </w:r>
      <w:r w:rsidRPr="0088473D">
        <w:rPr>
          <w:rFonts w:ascii="Arial" w:eastAsia="Calibri" w:hAnsi="Arial" w:cs="Arial"/>
          <w:noProof/>
          <w:lang w:val="es-ES_tradnl"/>
        </w:rPr>
        <w:t xml:space="preserve"> </w:t>
      </w:r>
      <w:r w:rsidR="00900BBC" w:rsidRPr="0088473D">
        <w:rPr>
          <w:rFonts w:ascii="Arial" w:eastAsia="Calibri" w:hAnsi="Arial" w:cs="Arial"/>
          <w:noProof/>
          <w:lang w:val="es-ES_tradnl"/>
        </w:rPr>
        <w:t xml:space="preserve">ii) </w:t>
      </w:r>
      <w:r w:rsidR="00BB0B90">
        <w:rPr>
          <w:rFonts w:ascii="Arial" w:eastAsia="Calibri" w:hAnsi="Arial" w:cs="Arial"/>
          <w:noProof/>
          <w:lang w:val="es-ES_tradnl"/>
        </w:rPr>
        <w:t xml:space="preserve">los </w:t>
      </w:r>
      <w:r w:rsidR="00900BBC" w:rsidRPr="0088473D">
        <w:rPr>
          <w:rFonts w:ascii="Arial" w:eastAsia="Calibri" w:hAnsi="Arial" w:cs="Arial"/>
          <w:noProof/>
          <w:lang w:val="es-ES_tradnl"/>
        </w:rPr>
        <w:t>parámetros para establecer y acreditar la experiencia en procesos de contratación desarrollados con documentos tipo</w:t>
      </w:r>
      <w:r w:rsidR="00A52CB8">
        <w:rPr>
          <w:rFonts w:ascii="Arial" w:eastAsia="Calibri" w:hAnsi="Arial" w:cs="Arial"/>
          <w:noProof/>
          <w:lang w:val="es-ES_tradnl"/>
        </w:rPr>
        <w:t>;</w:t>
      </w:r>
      <w:r w:rsidRPr="0088473D">
        <w:rPr>
          <w:rFonts w:ascii="Arial" w:eastAsia="Calibri" w:hAnsi="Arial" w:cs="Arial"/>
          <w:noProof/>
          <w:color w:val="FF0000"/>
        </w:rPr>
        <w:t xml:space="preserve"> </w:t>
      </w:r>
      <w:r w:rsidRPr="0088473D">
        <w:rPr>
          <w:rFonts w:ascii="Arial" w:eastAsia="Calibri" w:hAnsi="Arial" w:cs="Arial"/>
          <w:noProof/>
        </w:rPr>
        <w:t xml:space="preserve">iii) </w:t>
      </w:r>
      <w:r w:rsidR="00BB0B90">
        <w:rPr>
          <w:rFonts w:ascii="Arial" w:eastAsia="Calibri" w:hAnsi="Arial" w:cs="Arial"/>
          <w:noProof/>
        </w:rPr>
        <w:t xml:space="preserve">la </w:t>
      </w:r>
      <w:r w:rsidR="00A52CB8">
        <w:rPr>
          <w:rFonts w:ascii="Arial" w:eastAsia="Calibri" w:hAnsi="Arial" w:cs="Arial"/>
          <w:noProof/>
        </w:rPr>
        <w:t>a</w:t>
      </w:r>
      <w:r w:rsidRPr="0088473D">
        <w:rPr>
          <w:rFonts w:ascii="Arial" w:eastAsia="Calibri" w:hAnsi="Arial" w:cs="Arial"/>
          <w:noProof/>
        </w:rPr>
        <w:t>filiación al Sistema de Seguridad Social Integral y verificación de pago de aportes</w:t>
      </w:r>
      <w:r w:rsidR="00657C0B">
        <w:rPr>
          <w:rFonts w:ascii="Arial" w:eastAsia="Calibri" w:hAnsi="Arial" w:cs="Arial"/>
          <w:noProof/>
        </w:rPr>
        <w:t xml:space="preserve"> al presentar la propuesta</w:t>
      </w:r>
      <w:r w:rsidR="005F7CEC">
        <w:rPr>
          <w:rFonts w:ascii="Arial" w:eastAsia="Calibri" w:hAnsi="Arial" w:cs="Arial"/>
          <w:noProof/>
        </w:rPr>
        <w:t xml:space="preserve">; </w:t>
      </w:r>
      <w:r w:rsidR="005A5C58">
        <w:rPr>
          <w:rFonts w:ascii="Arial" w:eastAsia="Calibri" w:hAnsi="Arial" w:cs="Arial"/>
          <w:noProof/>
        </w:rPr>
        <w:t xml:space="preserve">iv) </w:t>
      </w:r>
      <w:r w:rsidR="00BB0B90">
        <w:rPr>
          <w:rFonts w:ascii="Arial" w:eastAsia="Calibri" w:hAnsi="Arial" w:cs="Arial"/>
          <w:noProof/>
        </w:rPr>
        <w:t xml:space="preserve">la </w:t>
      </w:r>
      <w:r w:rsidR="009C5582">
        <w:rPr>
          <w:rFonts w:ascii="Arial" w:eastAsia="Calibri" w:hAnsi="Arial" w:cs="Arial"/>
          <w:noProof/>
        </w:rPr>
        <w:t>taxatividad e inalterabilidad de las causales de rechazo</w:t>
      </w:r>
      <w:r w:rsidR="00BB0B90">
        <w:rPr>
          <w:rFonts w:ascii="Arial" w:eastAsia="Calibri" w:hAnsi="Arial" w:cs="Arial"/>
          <w:noProof/>
        </w:rPr>
        <w:t>, y como estas</w:t>
      </w:r>
      <w:r w:rsidR="009C5582">
        <w:rPr>
          <w:rFonts w:ascii="Arial" w:eastAsia="Calibri" w:hAnsi="Arial" w:cs="Arial"/>
          <w:noProof/>
        </w:rPr>
        <w:t xml:space="preserve"> no </w:t>
      </w:r>
      <w:r w:rsidR="00220EEE">
        <w:rPr>
          <w:rFonts w:ascii="Arial" w:eastAsia="Calibri" w:hAnsi="Arial" w:cs="Arial"/>
          <w:noProof/>
        </w:rPr>
        <w:t xml:space="preserve">excluyen la obligación de cumplir otros </w:t>
      </w:r>
      <w:r w:rsidR="009C5582">
        <w:rPr>
          <w:rFonts w:ascii="Arial" w:eastAsia="Calibri" w:hAnsi="Arial" w:cs="Arial"/>
          <w:noProof/>
        </w:rPr>
        <w:t>deberes legales.</w:t>
      </w:r>
    </w:p>
    <w:p w14:paraId="18E643B1" w14:textId="77777777" w:rsidR="00FF0037" w:rsidRPr="0088473D" w:rsidRDefault="00FF0037" w:rsidP="00FF0037">
      <w:pPr>
        <w:tabs>
          <w:tab w:val="left" w:pos="426"/>
        </w:tabs>
        <w:spacing w:after="0"/>
        <w:jc w:val="both"/>
        <w:rPr>
          <w:rFonts w:ascii="Arial" w:eastAsia="Calibri" w:hAnsi="Arial" w:cs="Arial"/>
          <w:noProof/>
          <w:lang w:val="es-ES_tradnl"/>
        </w:rPr>
      </w:pPr>
    </w:p>
    <w:p w14:paraId="54BF9C51" w14:textId="77777777" w:rsidR="00FF0037" w:rsidRPr="0088473D" w:rsidRDefault="00FF0037" w:rsidP="00FF0037">
      <w:pPr>
        <w:spacing w:after="0"/>
        <w:jc w:val="both"/>
        <w:rPr>
          <w:rFonts w:ascii="Arial" w:eastAsia="Calibri" w:hAnsi="Arial" w:cs="Arial"/>
          <w:b/>
          <w:bCs/>
          <w:noProof/>
          <w:lang w:val="es-ES_tradnl"/>
        </w:rPr>
      </w:pPr>
      <w:r w:rsidRPr="0088473D">
        <w:rPr>
          <w:rFonts w:ascii="Arial" w:eastAsia="Calibri" w:hAnsi="Arial" w:cs="Arial"/>
          <w:b/>
          <w:bCs/>
          <w:noProof/>
          <w:lang w:val="es-ES_tradnl"/>
        </w:rPr>
        <w:t>2.1. Documentos Tip</w:t>
      </w:r>
      <w:r w:rsidR="00D74EBF" w:rsidRPr="0088473D">
        <w:rPr>
          <w:rFonts w:ascii="Arial" w:eastAsia="Calibri" w:hAnsi="Arial" w:cs="Arial"/>
          <w:b/>
          <w:bCs/>
          <w:noProof/>
          <w:lang w:val="es-ES_tradnl"/>
        </w:rPr>
        <w:t xml:space="preserve">o </w:t>
      </w:r>
    </w:p>
    <w:p w14:paraId="55DCA00C" w14:textId="77777777" w:rsidR="00D74EBF" w:rsidRPr="0088473D" w:rsidRDefault="00D74EBF" w:rsidP="007A03A5">
      <w:pPr>
        <w:tabs>
          <w:tab w:val="left" w:pos="426"/>
        </w:tabs>
        <w:spacing w:after="0"/>
        <w:jc w:val="both"/>
        <w:rPr>
          <w:rFonts w:ascii="Arial" w:eastAsia="Calibri" w:hAnsi="Arial" w:cs="Arial"/>
          <w:noProof/>
          <w:lang w:val="es-ES_tradnl"/>
        </w:rPr>
      </w:pPr>
    </w:p>
    <w:p w14:paraId="4AF3C6B6" w14:textId="61302941" w:rsidR="00FF0037" w:rsidRPr="0088473D" w:rsidRDefault="00FF0037" w:rsidP="007A03A5">
      <w:pPr>
        <w:tabs>
          <w:tab w:val="left" w:pos="426"/>
        </w:tabs>
        <w:spacing w:after="120"/>
        <w:jc w:val="both"/>
        <w:rPr>
          <w:rFonts w:ascii="Arial" w:eastAsia="Calibri" w:hAnsi="Arial" w:cs="Arial"/>
          <w:lang w:val="es-ES_tradnl"/>
        </w:rPr>
      </w:pPr>
      <w:r w:rsidRPr="0088473D">
        <w:rPr>
          <w:rFonts w:ascii="Arial" w:eastAsia="Calibri" w:hAnsi="Arial" w:cs="Arial"/>
          <w:noProof/>
          <w:lang w:val="es-ES_tradnl"/>
        </w:rPr>
        <w:t xml:space="preserve">Al tenor de lo dispuesto en el parágrafo 7 del artículo 2 de la Ley 1150 de 2007, adicionada y modificada por las Leyes 1882 de 2018 y 2022 de 2020, </w:t>
      </w:r>
      <w:r w:rsidR="00315B2A" w:rsidRPr="0088473D">
        <w:rPr>
          <w:rFonts w:ascii="Arial" w:eastAsia="Calibri" w:hAnsi="Arial" w:cs="Arial"/>
          <w:noProof/>
          <w:lang w:val="es-ES_tradnl"/>
        </w:rPr>
        <w:t>«</w:t>
      </w:r>
      <w:r w:rsidRPr="0088473D">
        <w:rPr>
          <w:rFonts w:ascii="Arial" w:eastAsia="Calibri" w:hAnsi="Arial" w:cs="Arial"/>
          <w:noProof/>
          <w:lang w:val="es-ES_tradnl"/>
        </w:rPr>
        <w:t>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w:t>
      </w:r>
      <w:r w:rsidR="00ED2E9F">
        <w:rPr>
          <w:rFonts w:ascii="Arial" w:eastAsia="Calibri" w:hAnsi="Arial" w:cs="Arial"/>
          <w:noProof/>
          <w:lang w:val="es-ES_tradnl"/>
        </w:rPr>
        <w:t xml:space="preserve"> </w:t>
      </w:r>
      <w:r w:rsidRPr="0088473D">
        <w:rPr>
          <w:rFonts w:ascii="Arial" w:eastAsia="Calibri" w:hAnsi="Arial" w:cs="Arial"/>
          <w:noProof/>
          <w:lang w:val="es-ES_tradnl"/>
        </w:rPr>
        <w:t>[…]»</w:t>
      </w:r>
      <w:r w:rsidR="005B4A6A">
        <w:rPr>
          <w:rFonts w:ascii="Arial" w:eastAsia="Calibri" w:hAnsi="Arial" w:cs="Arial"/>
          <w:noProof/>
          <w:lang w:val="es-ES_tradnl"/>
        </w:rPr>
        <w:t xml:space="preserve">. </w:t>
      </w:r>
      <w:r w:rsidRPr="0088473D">
        <w:rPr>
          <w:rFonts w:ascii="Arial" w:eastAsia="Calibri" w:hAnsi="Arial" w:cs="Arial"/>
          <w:noProof/>
          <w:lang w:val="es-ES_tradnl"/>
        </w:rPr>
        <w:t xml:space="preserve"> </w:t>
      </w:r>
      <w:r w:rsidR="005B4A6A">
        <w:rPr>
          <w:rFonts w:ascii="Arial" w:eastAsia="Calibri" w:hAnsi="Arial" w:cs="Arial"/>
          <w:noProof/>
          <w:lang w:val="es-ES_tradnl"/>
        </w:rPr>
        <w:t>P</w:t>
      </w:r>
      <w:r w:rsidRPr="0088473D">
        <w:rPr>
          <w:rFonts w:ascii="Arial" w:eastAsia="Calibri" w:hAnsi="Arial" w:cs="Arial"/>
          <w:noProof/>
          <w:lang w:val="es-ES_tradnl"/>
        </w:rPr>
        <w:t xml:space="preserve">ara tal fin, se considerarán las características propias de las regiones,  la cuantía, la naturaleza y especialidad de la contratación, entre otros aspectos, </w:t>
      </w:r>
      <w:r w:rsidRPr="003F3F34">
        <w:rPr>
          <w:rFonts w:ascii="Arial" w:eastAsia="Calibri" w:hAnsi="Arial" w:cs="Arial"/>
          <w:noProof/>
          <w:lang w:val="es-ES_tradnl"/>
        </w:rPr>
        <w:t>previendo un procedimiento coordinado con entidades técnicas o especialiaz</w:t>
      </w:r>
      <w:r w:rsidR="002875F0" w:rsidRPr="003F3F34">
        <w:rPr>
          <w:rFonts w:ascii="Arial" w:eastAsia="Calibri" w:hAnsi="Arial" w:cs="Arial"/>
          <w:noProof/>
          <w:lang w:val="es-ES_tradnl"/>
        </w:rPr>
        <w:t>a</w:t>
      </w:r>
      <w:r w:rsidRPr="003F3F34">
        <w:rPr>
          <w:rFonts w:ascii="Arial" w:eastAsia="Calibri" w:hAnsi="Arial" w:cs="Arial"/>
          <w:noProof/>
          <w:lang w:val="es-ES_tradnl"/>
        </w:rPr>
        <w:t>das para su incorporación, enfatizando en su obligatoriedad para procesos de selección de obras públicas</w:t>
      </w:r>
      <w:r w:rsidR="003F3F34">
        <w:rPr>
          <w:rFonts w:ascii="Arial" w:eastAsia="Calibri" w:hAnsi="Arial" w:cs="Arial"/>
          <w:noProof/>
          <w:lang w:val="es-ES_tradnl"/>
        </w:rPr>
        <w:t>.</w:t>
      </w:r>
    </w:p>
    <w:p w14:paraId="051B20FE" w14:textId="6DFB23BD" w:rsidR="00FF0037" w:rsidRPr="0088473D" w:rsidRDefault="00FF0037" w:rsidP="00FF0037">
      <w:pPr>
        <w:tabs>
          <w:tab w:val="left" w:pos="426"/>
        </w:tabs>
        <w:spacing w:after="0"/>
        <w:ind w:firstLine="709"/>
        <w:jc w:val="both"/>
        <w:rPr>
          <w:rFonts w:ascii="Arial" w:eastAsia="Calibri" w:hAnsi="Arial" w:cs="Arial"/>
          <w:noProof/>
          <w:lang w:val="es-ES_tradnl"/>
        </w:rPr>
      </w:pPr>
      <w:r w:rsidRPr="0088473D">
        <w:rPr>
          <w:rFonts w:ascii="Arial" w:eastAsia="Calibri" w:hAnsi="Arial" w:cs="Arial"/>
          <w:noProof/>
          <w:lang w:val="es-ES_tradnl"/>
        </w:rPr>
        <w:t>Dando cumplimiento al precitado mandato legal, la Agencia Nacional de Contratación Pública ― Colombia Compra Eficiente, actualiz</w:t>
      </w:r>
      <w:r w:rsidR="00ED2E9F">
        <w:rPr>
          <w:rFonts w:ascii="Arial" w:eastAsia="Calibri" w:hAnsi="Arial" w:cs="Arial"/>
          <w:noProof/>
          <w:lang w:val="es-ES_tradnl"/>
        </w:rPr>
        <w:t>ó</w:t>
      </w:r>
      <w:r w:rsidRPr="0088473D">
        <w:rPr>
          <w:rFonts w:ascii="Arial" w:eastAsia="Calibri" w:hAnsi="Arial" w:cs="Arial"/>
          <w:noProof/>
          <w:lang w:val="es-ES_tradnl"/>
        </w:rPr>
        <w:t xml:space="preserve"> los Documentos Tipo</w:t>
      </w:r>
      <w:r w:rsidRPr="0088473D">
        <w:rPr>
          <w:rFonts w:ascii="Arial" w:eastAsia="Calibri" w:hAnsi="Arial" w:cs="Arial"/>
          <w:noProof/>
          <w:vertAlign w:val="superscript"/>
          <w:lang w:val="es-ES_tradnl"/>
        </w:rPr>
        <w:footnoteReference w:id="1"/>
      </w:r>
      <w:r w:rsidRPr="0088473D">
        <w:rPr>
          <w:rFonts w:ascii="Arial" w:eastAsia="Calibri" w:hAnsi="Arial" w:cs="Arial"/>
          <w:noProof/>
          <w:lang w:val="es-ES_tradnl"/>
        </w:rPr>
        <w:t xml:space="preserve"> para los procesos de selección de licitación de obra pública de infraestructura de transporte  introduciendo su tercera versión mediante la  Resolución No 240 de 2020</w:t>
      </w:r>
      <w:r w:rsidR="00ED2E9F" w:rsidRPr="0088473D">
        <w:rPr>
          <w:rFonts w:ascii="Arial" w:eastAsia="Calibri" w:hAnsi="Arial" w:cs="Arial"/>
          <w:noProof/>
          <w:vertAlign w:val="superscript"/>
          <w:lang w:val="es-ES_tradnl"/>
        </w:rPr>
        <w:footnoteReference w:id="2"/>
      </w:r>
      <w:r w:rsidRPr="0088473D">
        <w:rPr>
          <w:rFonts w:ascii="Arial" w:eastAsia="Calibri" w:hAnsi="Arial" w:cs="Arial"/>
          <w:noProof/>
          <w:lang w:val="es-ES_tradnl"/>
        </w:rPr>
        <w:t xml:space="preserve">, precisando en </w:t>
      </w:r>
      <w:r w:rsidRPr="0088473D">
        <w:rPr>
          <w:rFonts w:ascii="Arial" w:eastAsia="Calibri" w:hAnsi="Arial" w:cs="Arial"/>
          <w:noProof/>
          <w:lang w:val="es-ES_tradnl"/>
        </w:rPr>
        <w:lastRenderedPageBreak/>
        <w:t>sus  artículos 2 y 3 la obligatoriedad de los parámetros contenidos en los mismos y su inalterabilidad</w:t>
      </w:r>
      <w:r w:rsidRPr="0088473D">
        <w:rPr>
          <w:rFonts w:ascii="Arial" w:eastAsia="Calibri" w:hAnsi="Arial" w:cs="Arial"/>
          <w:color w:val="000000"/>
          <w:shd w:val="clear" w:color="auto" w:fill="FFFFFF"/>
          <w:vertAlign w:val="superscript"/>
          <w:lang w:val="es-MX"/>
        </w:rPr>
        <w:footnoteReference w:id="3"/>
      </w:r>
      <w:r w:rsidRPr="0088473D">
        <w:rPr>
          <w:rFonts w:ascii="Arial" w:eastAsia="Calibri" w:hAnsi="Arial" w:cs="Arial"/>
          <w:color w:val="000000"/>
          <w:shd w:val="clear" w:color="auto" w:fill="FFFFFF"/>
          <w:lang w:val="es-MX"/>
        </w:rPr>
        <w:t xml:space="preserve">, </w:t>
      </w:r>
      <w:r w:rsidRPr="0088473D">
        <w:rPr>
          <w:rFonts w:ascii="Arial" w:eastAsia="Calibri" w:hAnsi="Arial" w:cs="Arial"/>
          <w:noProof/>
          <w:lang w:val="es-ES_tradnl"/>
        </w:rPr>
        <w:t xml:space="preserve">de modo que es deber de las entidades sometidas al Estatuto General de la Contratación de la Administración Pública </w:t>
      </w:r>
      <w:r w:rsidR="00ED2E9F">
        <w:rPr>
          <w:rFonts w:ascii="Arial" w:eastAsia="Calibri" w:hAnsi="Arial" w:cs="Arial"/>
          <w:noProof/>
          <w:lang w:val="es-ES_tradnl"/>
        </w:rPr>
        <w:t>utilizar</w:t>
      </w:r>
      <w:r w:rsidRPr="0088473D">
        <w:rPr>
          <w:rFonts w:ascii="Arial" w:eastAsia="Calibri" w:hAnsi="Arial" w:cs="Arial"/>
          <w:noProof/>
          <w:lang w:val="es-ES_tradnl"/>
        </w:rPr>
        <w:t xml:space="preserve"> los Documentos Tipo en los procesos de selección que adelanten</w:t>
      </w:r>
      <w:r w:rsidR="005B4A6A">
        <w:rPr>
          <w:rFonts w:ascii="Arial" w:eastAsia="Calibri" w:hAnsi="Arial" w:cs="Arial"/>
          <w:noProof/>
          <w:lang w:val="es-ES_tradnl"/>
        </w:rPr>
        <w:t>. Así, las entidades sometidas al mencionado Estatuto</w:t>
      </w:r>
      <w:r w:rsidRPr="0088473D">
        <w:rPr>
          <w:rFonts w:ascii="Arial" w:eastAsia="Calibri" w:hAnsi="Arial" w:cs="Arial"/>
          <w:noProof/>
          <w:lang w:val="es-ES_tradnl"/>
        </w:rPr>
        <w:t xml:space="preserve"> quedan vedadas de la posibilidad de efectuar modificaciones a las condiciones habilitantes, factores de escogencia y sistemas de ponderación contenidos en los mismos</w:t>
      </w:r>
      <w:r w:rsidR="00ED2E9F">
        <w:rPr>
          <w:rFonts w:ascii="Arial" w:eastAsia="Calibri" w:hAnsi="Arial" w:cs="Arial"/>
          <w:noProof/>
          <w:lang w:val="es-ES_tradnl"/>
        </w:rPr>
        <w:t>, por lo que solo podrán realizar modifi</w:t>
      </w:r>
      <w:r w:rsidR="005B4A6A">
        <w:rPr>
          <w:rFonts w:ascii="Arial" w:eastAsia="Calibri" w:hAnsi="Arial" w:cs="Arial"/>
          <w:noProof/>
          <w:lang w:val="es-ES_tradnl"/>
        </w:rPr>
        <w:t>c</w:t>
      </w:r>
      <w:r w:rsidR="00ED2E9F">
        <w:rPr>
          <w:rFonts w:ascii="Arial" w:eastAsia="Calibri" w:hAnsi="Arial" w:cs="Arial"/>
          <w:noProof/>
          <w:lang w:val="es-ES_tradnl"/>
        </w:rPr>
        <w:t>aciones en los lugares en que expresamente lo establezcan los Documentos Tipo.</w:t>
      </w:r>
    </w:p>
    <w:p w14:paraId="7CCD60D3" w14:textId="77777777" w:rsidR="00FF0037" w:rsidRPr="0088473D" w:rsidRDefault="00FF0037" w:rsidP="00FF0037">
      <w:pPr>
        <w:tabs>
          <w:tab w:val="left" w:pos="426"/>
        </w:tabs>
        <w:spacing w:after="0"/>
        <w:ind w:firstLine="709"/>
        <w:jc w:val="both"/>
        <w:rPr>
          <w:rFonts w:ascii="Arial" w:eastAsia="Calibri" w:hAnsi="Arial" w:cs="Arial"/>
          <w:noProof/>
          <w:lang w:val="es-ES_tradnl"/>
        </w:rPr>
      </w:pPr>
    </w:p>
    <w:p w14:paraId="6E087377" w14:textId="77777777" w:rsidR="00FF0037" w:rsidRPr="0088473D" w:rsidRDefault="00315B2A" w:rsidP="00315B2A">
      <w:pPr>
        <w:tabs>
          <w:tab w:val="left" w:pos="426"/>
        </w:tabs>
        <w:spacing w:after="0"/>
        <w:jc w:val="both"/>
        <w:rPr>
          <w:rFonts w:ascii="Arial" w:eastAsia="Calibri" w:hAnsi="Arial" w:cs="Arial"/>
          <w:b/>
          <w:bCs/>
          <w:noProof/>
          <w:lang w:val="es-ES_tradnl"/>
        </w:rPr>
      </w:pPr>
      <w:r w:rsidRPr="0088473D">
        <w:rPr>
          <w:rFonts w:ascii="Arial" w:eastAsia="Calibri" w:hAnsi="Arial" w:cs="Arial"/>
          <w:b/>
          <w:bCs/>
          <w:noProof/>
          <w:lang w:val="es-ES_tradnl"/>
        </w:rPr>
        <w:t>2.2 Parámetros para establecer y acreditar la experiencia en procesos de contratación desarrollados con documentos tipo</w:t>
      </w:r>
    </w:p>
    <w:p w14:paraId="55427CF6" w14:textId="77777777" w:rsidR="0075709F" w:rsidRPr="0088473D" w:rsidRDefault="0075709F" w:rsidP="00315B2A">
      <w:pPr>
        <w:tabs>
          <w:tab w:val="left" w:pos="426"/>
        </w:tabs>
        <w:spacing w:after="0"/>
        <w:jc w:val="both"/>
        <w:rPr>
          <w:rFonts w:ascii="Arial" w:eastAsia="Calibri" w:hAnsi="Arial" w:cs="Arial"/>
          <w:b/>
          <w:bCs/>
          <w:noProof/>
          <w:lang w:val="es-ES_tradnl"/>
        </w:rPr>
      </w:pPr>
    </w:p>
    <w:p w14:paraId="6AED78D1" w14:textId="7699AC1F" w:rsidR="00B76629" w:rsidRPr="0088473D" w:rsidRDefault="00B76629" w:rsidP="007A03A5">
      <w:pPr>
        <w:tabs>
          <w:tab w:val="left" w:pos="426"/>
        </w:tabs>
        <w:spacing w:after="120"/>
        <w:jc w:val="both"/>
        <w:rPr>
          <w:rFonts w:ascii="Arial" w:hAnsi="Arial" w:cs="Arial"/>
        </w:rPr>
      </w:pPr>
      <w:r w:rsidRPr="0088473D">
        <w:rPr>
          <w:rFonts w:ascii="Arial" w:eastAsia="Calibri" w:hAnsi="Arial" w:cs="Arial"/>
          <w:bCs/>
          <w:noProof/>
          <w:lang w:val="es-ES_tradnl"/>
        </w:rPr>
        <w:t xml:space="preserve">De acuerdo con la normativa señalada en el numeral </w:t>
      </w:r>
      <w:r>
        <w:rPr>
          <w:rFonts w:ascii="Arial" w:eastAsia="Calibri" w:hAnsi="Arial" w:cs="Arial"/>
          <w:bCs/>
          <w:noProof/>
          <w:lang w:val="es-ES_tradnl"/>
        </w:rPr>
        <w:t xml:space="preserve">2.1, </w:t>
      </w:r>
      <w:r w:rsidRPr="0088473D">
        <w:rPr>
          <w:rFonts w:ascii="Arial" w:eastAsia="Calibri" w:hAnsi="Arial" w:cs="Arial"/>
          <w:bCs/>
          <w:noProof/>
          <w:lang w:val="es-ES_tradnl"/>
        </w:rPr>
        <w:t xml:space="preserve"> la </w:t>
      </w:r>
      <w:r w:rsidRPr="0088473D">
        <w:rPr>
          <w:rFonts w:ascii="Arial" w:eastAsia="Calibri" w:hAnsi="Arial" w:cs="Arial"/>
          <w:noProof/>
          <w:lang w:val="es-ES_tradnl"/>
        </w:rPr>
        <w:t xml:space="preserve"> Agencia Nacional de Contratación Pública ― Colombia Compra Eficiente se ha pronunciado en varias oportunidades sobre los parámetros para establecer y acreditar la experiencia </w:t>
      </w:r>
      <w:r w:rsidRPr="0088473D">
        <w:rPr>
          <w:rFonts w:ascii="Arial" w:hAnsi="Arial" w:cs="Arial"/>
        </w:rPr>
        <w:t xml:space="preserve">en procesos de contratación con documentos tipo, </w:t>
      </w:r>
      <w:r w:rsidR="007452E0">
        <w:rPr>
          <w:rFonts w:ascii="Arial" w:hAnsi="Arial" w:cs="Arial"/>
        </w:rPr>
        <w:t xml:space="preserve">entre otros, </w:t>
      </w:r>
      <w:r w:rsidRPr="0088473D">
        <w:rPr>
          <w:rFonts w:ascii="Arial" w:hAnsi="Arial" w:cs="Arial"/>
        </w:rPr>
        <w:t xml:space="preserve">mediante conceptos C-056 del 8 de enero de 2020, C-069 del 24 de enero de 2020, C-097 del 5 de febrero de 2020, C-198 del 17 de abril de 2020, C-207 del 13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w:t>
      </w:r>
      <w:r w:rsidRPr="0088473D">
        <w:rPr>
          <w:rFonts w:ascii="Arial" w:hAnsi="Arial" w:cs="Arial"/>
        </w:rPr>
        <w:lastRenderedPageBreak/>
        <w:t>C-698 del 19 de noviembre de 2020, C-697 del 2 de diciembre de 2020 y C-773 del 14 de enero de 2021. En lo pertinente, la</w:t>
      </w:r>
      <w:r w:rsidR="006D2874">
        <w:rPr>
          <w:rFonts w:ascii="Arial" w:hAnsi="Arial" w:cs="Arial"/>
        </w:rPr>
        <w:t>s</w:t>
      </w:r>
      <w:r w:rsidRPr="0088473D">
        <w:rPr>
          <w:rFonts w:ascii="Arial" w:hAnsi="Arial" w:cs="Arial"/>
        </w:rPr>
        <w:t xml:space="preserve"> tesis expuesta</w:t>
      </w:r>
      <w:r w:rsidR="006D2874">
        <w:rPr>
          <w:rFonts w:ascii="Arial" w:hAnsi="Arial" w:cs="Arial"/>
        </w:rPr>
        <w:t>s</w:t>
      </w:r>
      <w:r w:rsidRPr="0088473D">
        <w:rPr>
          <w:rFonts w:ascii="Arial" w:hAnsi="Arial" w:cs="Arial"/>
        </w:rPr>
        <w:t xml:space="preserve"> en los conceptos mencionados se reitera</w:t>
      </w:r>
      <w:r w:rsidR="006D2874">
        <w:rPr>
          <w:rFonts w:ascii="Arial" w:hAnsi="Arial" w:cs="Arial"/>
        </w:rPr>
        <w:t>n</w:t>
      </w:r>
      <w:r w:rsidRPr="0088473D">
        <w:rPr>
          <w:rFonts w:ascii="Arial" w:hAnsi="Arial" w:cs="Arial"/>
        </w:rPr>
        <w:t xml:space="preserve"> a continuación</w:t>
      </w:r>
      <w:r w:rsidR="006D2874">
        <w:rPr>
          <w:rFonts w:ascii="Arial" w:hAnsi="Arial" w:cs="Arial"/>
        </w:rPr>
        <w:t>.</w:t>
      </w:r>
    </w:p>
    <w:p w14:paraId="5977675C" w14:textId="74613422" w:rsidR="00B76629" w:rsidRPr="0088473D" w:rsidRDefault="00B76629" w:rsidP="007A03A5">
      <w:pPr>
        <w:tabs>
          <w:tab w:val="left" w:pos="426"/>
        </w:tabs>
        <w:spacing w:after="120"/>
        <w:ind w:firstLine="709"/>
        <w:jc w:val="both"/>
        <w:rPr>
          <w:rFonts w:ascii="Arial" w:eastAsia="Calibri" w:hAnsi="Arial" w:cs="Arial"/>
          <w:noProof/>
          <w:lang w:val="es-ES_tradnl"/>
        </w:rPr>
      </w:pPr>
      <w:r>
        <w:rPr>
          <w:rFonts w:ascii="Arial" w:eastAsia="Calibri" w:hAnsi="Arial" w:cs="Arial"/>
          <w:noProof/>
          <w:lang w:val="es-ES_tradnl"/>
        </w:rPr>
        <w:t>Teniendo en cuenta</w:t>
      </w:r>
      <w:r w:rsidRPr="0088473D">
        <w:rPr>
          <w:rFonts w:ascii="Arial" w:eastAsia="Calibri" w:hAnsi="Arial" w:cs="Arial"/>
          <w:noProof/>
          <w:lang w:val="es-ES_tradnl"/>
        </w:rPr>
        <w:t xml:space="preserve"> las condiciones fijadas en </w:t>
      </w:r>
      <w:r w:rsidR="006D2874">
        <w:rPr>
          <w:rFonts w:ascii="Arial" w:eastAsia="Calibri" w:hAnsi="Arial" w:cs="Arial"/>
          <w:noProof/>
          <w:lang w:val="es-ES_tradnl"/>
        </w:rPr>
        <w:t>el</w:t>
      </w:r>
      <w:r w:rsidR="006D2874" w:rsidRPr="0088473D">
        <w:rPr>
          <w:rFonts w:ascii="Arial" w:eastAsia="Calibri" w:hAnsi="Arial" w:cs="Arial"/>
          <w:noProof/>
          <w:lang w:val="es-ES_tradnl"/>
        </w:rPr>
        <w:t xml:space="preserve"> </w:t>
      </w:r>
      <w:r w:rsidRPr="0088473D">
        <w:rPr>
          <w:rFonts w:ascii="Arial" w:eastAsia="Calibri" w:hAnsi="Arial" w:cs="Arial"/>
          <w:noProof/>
          <w:lang w:val="es-ES_tradnl"/>
        </w:rPr>
        <w:t xml:space="preserve">«Documento Base»,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27538B6B" w14:textId="0C9D4824" w:rsidR="0026387F" w:rsidRPr="0088473D" w:rsidRDefault="00B76629" w:rsidP="007A03A5">
      <w:pPr>
        <w:tabs>
          <w:tab w:val="left" w:pos="426"/>
        </w:tabs>
        <w:spacing w:after="120"/>
        <w:ind w:firstLine="709"/>
        <w:jc w:val="both"/>
        <w:rPr>
          <w:rFonts w:ascii="Arial" w:eastAsia="Calibri" w:hAnsi="Arial" w:cs="Arial"/>
          <w:bCs/>
          <w:noProof/>
          <w:lang w:val="es-ES_tradnl"/>
        </w:rPr>
      </w:pPr>
      <w:r w:rsidRPr="0088473D">
        <w:rPr>
          <w:rFonts w:ascii="Arial" w:eastAsia="Calibri" w:hAnsi="Arial" w:cs="Arial"/>
          <w:noProof/>
          <w:lang w:val="es-ES_tradnl"/>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r w:rsidR="00FC7F7F">
        <w:rPr>
          <w:rFonts w:ascii="Arial" w:eastAsia="Calibri" w:hAnsi="Arial" w:cs="Arial"/>
          <w:noProof/>
          <w:lang w:val="es-ES_tradnl"/>
        </w:rPr>
        <w:t>. P</w:t>
      </w:r>
      <w:r w:rsidR="006A171A" w:rsidRPr="001C29E4">
        <w:rPr>
          <w:rFonts w:ascii="Arial" w:eastAsia="Calibri" w:hAnsi="Arial" w:cs="Arial"/>
          <w:bCs/>
          <w:noProof/>
          <w:lang w:val="es-ES_tradnl"/>
        </w:rPr>
        <w:t>ara determinar</w:t>
      </w:r>
      <w:r w:rsidR="0075709F" w:rsidRPr="001C29E4">
        <w:rPr>
          <w:rFonts w:ascii="Arial" w:eastAsia="Calibri" w:hAnsi="Arial" w:cs="Arial"/>
          <w:bCs/>
          <w:noProof/>
          <w:lang w:val="es-ES_tradnl"/>
        </w:rPr>
        <w:t xml:space="preserve"> la experiencia exigi</w:t>
      </w:r>
      <w:r w:rsidR="006D2874">
        <w:rPr>
          <w:rFonts w:ascii="Arial" w:eastAsia="Calibri" w:hAnsi="Arial" w:cs="Arial"/>
          <w:bCs/>
          <w:noProof/>
          <w:lang w:val="es-ES_tradnl"/>
        </w:rPr>
        <w:t>ble</w:t>
      </w:r>
      <w:r w:rsidR="0075709F" w:rsidRPr="001C29E4">
        <w:rPr>
          <w:rFonts w:ascii="Arial" w:eastAsia="Calibri" w:hAnsi="Arial" w:cs="Arial"/>
          <w:bCs/>
          <w:noProof/>
          <w:lang w:val="es-ES_tradnl"/>
        </w:rPr>
        <w:t xml:space="preserve"> en los procesos de contratación </w:t>
      </w:r>
      <w:r w:rsidR="006D2874">
        <w:rPr>
          <w:rFonts w:ascii="Arial" w:eastAsia="Calibri" w:hAnsi="Arial" w:cs="Arial"/>
          <w:bCs/>
          <w:noProof/>
          <w:lang w:val="es-ES_tradnl"/>
        </w:rPr>
        <w:t xml:space="preserve">sometidos a los Documentos Tipo, </w:t>
      </w:r>
      <w:r w:rsidR="00AB1BE7" w:rsidRPr="001C29E4">
        <w:rPr>
          <w:rFonts w:ascii="Arial" w:eastAsia="Calibri" w:hAnsi="Arial" w:cs="Arial"/>
          <w:noProof/>
          <w:lang w:val="es-ES_tradnl"/>
        </w:rPr>
        <w:t>como es el caso de los</w:t>
      </w:r>
      <w:r w:rsidR="00762A53" w:rsidRPr="001C29E4">
        <w:rPr>
          <w:rFonts w:ascii="Arial" w:eastAsia="Calibri" w:hAnsi="Arial" w:cs="Arial"/>
          <w:noProof/>
          <w:lang w:val="es-ES_tradnl"/>
        </w:rPr>
        <w:t xml:space="preserve"> procesos de selección de licitación de obra pública de infraestructura de transporte</w:t>
      </w:r>
      <w:r w:rsidR="00AB1BE7" w:rsidRPr="001C29E4">
        <w:rPr>
          <w:rFonts w:ascii="Arial" w:eastAsia="Calibri" w:hAnsi="Arial" w:cs="Arial"/>
          <w:noProof/>
          <w:lang w:val="es-ES_tradnl"/>
        </w:rPr>
        <w:t>, de</w:t>
      </w:r>
      <w:r w:rsidR="006A171A" w:rsidRPr="001C29E4">
        <w:rPr>
          <w:rFonts w:ascii="Arial" w:eastAsia="Calibri" w:hAnsi="Arial" w:cs="Arial"/>
          <w:noProof/>
          <w:lang w:val="es-ES_tradnl"/>
        </w:rPr>
        <w:t xml:space="preserve">berán observarse </w:t>
      </w:r>
      <w:r w:rsidR="0075709F" w:rsidRPr="001C29E4">
        <w:rPr>
          <w:rFonts w:ascii="Arial" w:eastAsia="Calibri" w:hAnsi="Arial" w:cs="Arial"/>
          <w:bCs/>
          <w:noProof/>
          <w:lang w:val="es-ES_tradnl"/>
        </w:rPr>
        <w:t xml:space="preserve">los parámetros señalados en </w:t>
      </w:r>
      <w:r w:rsidR="00891639" w:rsidRPr="001C29E4">
        <w:rPr>
          <w:rFonts w:ascii="Arial" w:eastAsia="Calibri" w:hAnsi="Arial" w:cs="Arial"/>
          <w:bCs/>
          <w:noProof/>
          <w:lang w:val="es-ES_tradnl"/>
        </w:rPr>
        <w:t>la</w:t>
      </w:r>
      <w:r w:rsidR="0075709F" w:rsidRPr="001C29E4">
        <w:rPr>
          <w:rFonts w:ascii="Arial" w:eastAsia="Calibri" w:hAnsi="Arial" w:cs="Arial"/>
          <w:bCs/>
          <w:noProof/>
          <w:lang w:val="es-ES_tradnl"/>
        </w:rPr>
        <w:t xml:space="preserve"> </w:t>
      </w:r>
      <w:r w:rsidR="0075709F" w:rsidRPr="001C29E4">
        <w:rPr>
          <w:rFonts w:ascii="Arial" w:eastAsia="Calibri" w:hAnsi="Arial" w:cs="Arial"/>
          <w:noProof/>
          <w:lang w:val="es-ES_tradnl"/>
        </w:rPr>
        <w:t>«</w:t>
      </w:r>
      <w:r w:rsidR="0075709F" w:rsidRPr="001C29E4">
        <w:rPr>
          <w:rFonts w:ascii="Arial" w:eastAsia="Calibri" w:hAnsi="Arial" w:cs="Arial"/>
          <w:bCs/>
          <w:noProof/>
          <w:lang w:val="es-ES_tradnl"/>
        </w:rPr>
        <w:t>Matriz 1 – Experiencia</w:t>
      </w:r>
      <w:r w:rsidR="0075709F" w:rsidRPr="001C29E4">
        <w:rPr>
          <w:rFonts w:ascii="Arial" w:eastAsia="Calibri" w:hAnsi="Arial" w:cs="Arial"/>
          <w:noProof/>
          <w:lang w:val="es-ES_tradnl"/>
        </w:rPr>
        <w:t>»</w:t>
      </w:r>
      <w:r w:rsidR="0075709F" w:rsidRPr="001C29E4">
        <w:rPr>
          <w:rFonts w:ascii="Arial" w:eastAsia="Calibri" w:hAnsi="Arial" w:cs="Arial"/>
          <w:bCs/>
          <w:noProof/>
          <w:lang w:val="es-ES_tradnl"/>
        </w:rPr>
        <w:t xml:space="preserve">, </w:t>
      </w:r>
      <w:r w:rsidR="00107E11" w:rsidRPr="001C29E4">
        <w:rPr>
          <w:rFonts w:ascii="Arial" w:eastAsia="Calibri" w:hAnsi="Arial" w:cs="Arial"/>
          <w:bCs/>
          <w:noProof/>
          <w:lang w:val="es-ES_tradnl"/>
        </w:rPr>
        <w:t xml:space="preserve">que </w:t>
      </w:r>
      <w:r w:rsidR="00A343DA" w:rsidRPr="001C29E4">
        <w:rPr>
          <w:rFonts w:ascii="Arial" w:eastAsia="Calibri" w:hAnsi="Arial" w:cs="Arial"/>
          <w:bCs/>
          <w:noProof/>
          <w:lang w:val="es-ES_tradnl"/>
        </w:rPr>
        <w:t>puntualiza aspectos como el nivel de complejidad técnica para proyectos de infraestructura de transporte</w:t>
      </w:r>
      <w:r w:rsidR="00F51667" w:rsidRPr="001C29E4">
        <w:rPr>
          <w:rFonts w:ascii="Arial" w:eastAsia="Calibri" w:hAnsi="Arial" w:cs="Arial"/>
          <w:bCs/>
          <w:noProof/>
          <w:lang w:val="es-ES_tradnl"/>
        </w:rPr>
        <w:t xml:space="preserve">, </w:t>
      </w:r>
      <w:r w:rsidR="00A343DA" w:rsidRPr="001C29E4">
        <w:rPr>
          <w:rFonts w:ascii="Arial" w:eastAsia="Calibri" w:hAnsi="Arial" w:cs="Arial"/>
          <w:bCs/>
          <w:noProof/>
          <w:lang w:val="es-ES_tradnl"/>
        </w:rPr>
        <w:t>tipos</w:t>
      </w:r>
      <w:r w:rsidR="00107E11" w:rsidRPr="001C29E4">
        <w:rPr>
          <w:rFonts w:ascii="Arial" w:eastAsia="Calibri" w:hAnsi="Arial" w:cs="Arial"/>
          <w:bCs/>
          <w:noProof/>
          <w:lang w:val="es-ES_tradnl"/>
        </w:rPr>
        <w:t xml:space="preserve"> de infraestructura</w:t>
      </w:r>
      <w:r w:rsidR="00F51667" w:rsidRPr="001C29E4">
        <w:rPr>
          <w:rFonts w:ascii="Arial" w:eastAsia="Calibri" w:hAnsi="Arial" w:cs="Arial"/>
          <w:bCs/>
          <w:noProof/>
          <w:lang w:val="es-ES_tradnl"/>
        </w:rPr>
        <w:t>,</w:t>
      </w:r>
      <w:r w:rsidR="00107E11" w:rsidRPr="001C29E4">
        <w:rPr>
          <w:rFonts w:ascii="Arial" w:eastAsia="Calibri" w:hAnsi="Arial" w:cs="Arial"/>
          <w:bCs/>
          <w:noProof/>
          <w:lang w:val="es-ES_tradnl"/>
        </w:rPr>
        <w:t xml:space="preserve"> </w:t>
      </w:r>
      <w:r w:rsidR="00615773">
        <w:rPr>
          <w:rFonts w:ascii="Arial" w:eastAsia="Calibri" w:hAnsi="Arial" w:cs="Arial"/>
          <w:bCs/>
          <w:noProof/>
          <w:lang w:val="es-ES_tradnl"/>
        </w:rPr>
        <w:t xml:space="preserve">así como </w:t>
      </w:r>
      <w:r w:rsidR="00107E11" w:rsidRPr="001C29E4">
        <w:rPr>
          <w:rFonts w:ascii="Arial" w:eastAsia="Calibri" w:hAnsi="Arial" w:cs="Arial"/>
          <w:bCs/>
          <w:noProof/>
          <w:lang w:val="es-ES_tradnl"/>
        </w:rPr>
        <w:t xml:space="preserve">componentes de </w:t>
      </w:r>
      <w:r w:rsidR="00A343DA" w:rsidRPr="001C29E4">
        <w:rPr>
          <w:rFonts w:ascii="Arial" w:eastAsia="Calibri" w:hAnsi="Arial" w:cs="Arial"/>
          <w:bCs/>
          <w:noProof/>
          <w:lang w:val="es-ES_tradnl"/>
        </w:rPr>
        <w:t>«</w:t>
      </w:r>
      <w:r w:rsidR="00107E11" w:rsidRPr="001C29E4">
        <w:rPr>
          <w:rFonts w:ascii="Arial" w:eastAsia="Calibri" w:hAnsi="Arial" w:cs="Arial"/>
          <w:bCs/>
          <w:noProof/>
          <w:lang w:val="es-ES_tradnl"/>
        </w:rPr>
        <w:t>cuantías del proceso de contratación</w:t>
      </w:r>
      <w:r w:rsidR="00A343DA" w:rsidRPr="001C29E4">
        <w:rPr>
          <w:rFonts w:ascii="Arial" w:eastAsia="Calibri" w:hAnsi="Arial" w:cs="Arial"/>
          <w:bCs/>
          <w:noProof/>
          <w:lang w:val="es-ES_tradnl"/>
        </w:rPr>
        <w:t>»</w:t>
      </w:r>
      <w:r w:rsidR="00107E11" w:rsidRPr="001C29E4">
        <w:rPr>
          <w:rFonts w:ascii="Arial" w:eastAsia="Calibri" w:hAnsi="Arial" w:cs="Arial"/>
          <w:bCs/>
          <w:noProof/>
          <w:lang w:val="es-ES_tradnl"/>
        </w:rPr>
        <w:t xml:space="preserve"> y </w:t>
      </w:r>
      <w:r w:rsidR="00A343DA" w:rsidRPr="001C29E4">
        <w:rPr>
          <w:rFonts w:ascii="Arial" w:eastAsia="Calibri" w:hAnsi="Arial" w:cs="Arial"/>
          <w:bCs/>
          <w:noProof/>
          <w:lang w:val="es-ES_tradnl"/>
        </w:rPr>
        <w:t>«</w:t>
      </w:r>
      <w:r w:rsidR="00107E11" w:rsidRPr="001C29E4">
        <w:rPr>
          <w:rFonts w:ascii="Arial" w:eastAsia="Calibri" w:hAnsi="Arial" w:cs="Arial"/>
          <w:bCs/>
          <w:noProof/>
          <w:lang w:val="es-ES_tradnl"/>
        </w:rPr>
        <w:t>actividad contractual</w:t>
      </w:r>
      <w:r w:rsidR="00A343DA" w:rsidRPr="001C29E4">
        <w:rPr>
          <w:rFonts w:ascii="Arial" w:eastAsia="Calibri" w:hAnsi="Arial" w:cs="Arial"/>
          <w:bCs/>
          <w:noProof/>
          <w:lang w:val="es-ES_tradnl"/>
        </w:rPr>
        <w:t>»</w:t>
      </w:r>
      <w:r w:rsidR="005B4A6A">
        <w:rPr>
          <w:rFonts w:ascii="Arial" w:eastAsia="Calibri" w:hAnsi="Arial" w:cs="Arial"/>
          <w:bCs/>
          <w:noProof/>
          <w:lang w:val="es-ES_tradnl"/>
        </w:rPr>
        <w:t>. De dicha matriz</w:t>
      </w:r>
      <w:r w:rsidR="00107E11" w:rsidRPr="001C29E4">
        <w:rPr>
          <w:rFonts w:ascii="Arial" w:eastAsia="Calibri" w:hAnsi="Arial" w:cs="Arial"/>
          <w:bCs/>
          <w:noProof/>
          <w:lang w:val="es-ES_tradnl"/>
        </w:rPr>
        <w:t xml:space="preserve"> </w:t>
      </w:r>
      <w:r w:rsidR="005B4A6A">
        <w:rPr>
          <w:rFonts w:ascii="Arial" w:eastAsia="Calibri" w:hAnsi="Arial" w:cs="Arial"/>
          <w:bCs/>
          <w:noProof/>
          <w:lang w:val="es-ES_tradnl"/>
        </w:rPr>
        <w:t xml:space="preserve">se </w:t>
      </w:r>
      <w:r w:rsidR="00107E11" w:rsidRPr="001C29E4">
        <w:rPr>
          <w:rFonts w:ascii="Arial" w:eastAsia="Calibri" w:hAnsi="Arial" w:cs="Arial"/>
          <w:bCs/>
          <w:noProof/>
          <w:lang w:val="es-ES_tradnl"/>
        </w:rPr>
        <w:t>deriv</w:t>
      </w:r>
      <w:r w:rsidR="005B4A6A">
        <w:rPr>
          <w:rFonts w:ascii="Arial" w:eastAsia="Calibri" w:hAnsi="Arial" w:cs="Arial"/>
          <w:bCs/>
          <w:noProof/>
          <w:lang w:val="es-ES_tradnl"/>
        </w:rPr>
        <w:t>a</w:t>
      </w:r>
      <w:r w:rsidR="00107E11" w:rsidRPr="001C29E4">
        <w:rPr>
          <w:rFonts w:ascii="Arial" w:eastAsia="Calibri" w:hAnsi="Arial" w:cs="Arial"/>
          <w:bCs/>
          <w:noProof/>
          <w:lang w:val="es-ES_tradnl"/>
        </w:rPr>
        <w:t xml:space="preserve"> el tipo de experiencia</w:t>
      </w:r>
      <w:r w:rsidR="00F51667" w:rsidRPr="001C29E4">
        <w:rPr>
          <w:rFonts w:ascii="Arial" w:eastAsia="Calibri" w:hAnsi="Arial" w:cs="Arial"/>
          <w:bCs/>
          <w:noProof/>
          <w:lang w:val="es-ES_tradnl"/>
        </w:rPr>
        <w:t xml:space="preserve"> general y específica</w:t>
      </w:r>
      <w:r w:rsidR="00107E11" w:rsidRPr="001C29E4">
        <w:rPr>
          <w:rFonts w:ascii="Arial" w:eastAsia="Calibri" w:hAnsi="Arial" w:cs="Arial"/>
          <w:bCs/>
          <w:noProof/>
          <w:lang w:val="es-ES_tradnl"/>
        </w:rPr>
        <w:t xml:space="preserve"> que se requerir</w:t>
      </w:r>
      <w:r w:rsidR="00FE5F6E" w:rsidRPr="001C29E4">
        <w:rPr>
          <w:rFonts w:ascii="Arial" w:eastAsia="Calibri" w:hAnsi="Arial" w:cs="Arial"/>
          <w:bCs/>
          <w:noProof/>
          <w:lang w:val="es-ES_tradnl"/>
        </w:rPr>
        <w:t>á,</w:t>
      </w:r>
      <w:r w:rsidR="00F51667" w:rsidRPr="001C29E4">
        <w:rPr>
          <w:rFonts w:ascii="Arial" w:eastAsia="Calibri" w:hAnsi="Arial" w:cs="Arial"/>
          <w:bCs/>
          <w:noProof/>
          <w:lang w:val="es-ES_tradnl"/>
        </w:rPr>
        <w:t xml:space="preserve"> según sea la cuantía</w:t>
      </w:r>
      <w:r w:rsidR="00FE5F6E" w:rsidRPr="001C29E4">
        <w:rPr>
          <w:rFonts w:ascii="Arial" w:eastAsia="Calibri" w:hAnsi="Arial" w:cs="Arial"/>
          <w:bCs/>
          <w:noProof/>
          <w:lang w:val="es-ES_tradnl"/>
        </w:rPr>
        <w:t xml:space="preserve"> </w:t>
      </w:r>
      <w:r w:rsidR="00F51667" w:rsidRPr="001C29E4">
        <w:rPr>
          <w:rFonts w:ascii="Arial" w:eastAsia="Calibri" w:hAnsi="Arial" w:cs="Arial"/>
          <w:bCs/>
          <w:noProof/>
          <w:lang w:val="es-ES_tradnl"/>
        </w:rPr>
        <w:t xml:space="preserve">y longitud a intervenir en cada caso, </w:t>
      </w:r>
      <w:r w:rsidR="0026387F" w:rsidRPr="001C29E4">
        <w:rPr>
          <w:rFonts w:ascii="Arial" w:eastAsia="Calibri" w:hAnsi="Arial" w:cs="Arial"/>
          <w:bCs/>
          <w:noProof/>
          <w:lang w:val="es-ES_tradnl"/>
        </w:rPr>
        <w:t xml:space="preserve">subrayando entre las reglas para la definición de la </w:t>
      </w:r>
      <w:r w:rsidR="00863F9F" w:rsidRPr="001C29E4">
        <w:rPr>
          <w:rFonts w:ascii="Arial" w:eastAsia="Calibri" w:hAnsi="Arial" w:cs="Arial"/>
          <w:bCs/>
          <w:noProof/>
          <w:lang w:val="es-ES_tradnl"/>
        </w:rPr>
        <w:t>misma que</w:t>
      </w:r>
      <w:r w:rsidR="0026387F" w:rsidRPr="001C29E4">
        <w:rPr>
          <w:rFonts w:ascii="Arial" w:eastAsia="Calibri" w:hAnsi="Arial" w:cs="Arial"/>
          <w:bCs/>
          <w:noProof/>
          <w:lang w:val="es-ES_tradnl"/>
        </w:rPr>
        <w:t xml:space="preserve"> </w:t>
      </w:r>
      <w:r w:rsidR="0026387F" w:rsidRPr="001C29E4">
        <w:rPr>
          <w:rFonts w:ascii="Arial" w:eastAsia="Calibri" w:hAnsi="Arial" w:cs="Arial"/>
          <w:noProof/>
          <w:lang w:val="es-ES_tradnl"/>
        </w:rPr>
        <w:t>«</w:t>
      </w:r>
      <w:r w:rsidR="00F51667" w:rsidRPr="001C29E4">
        <w:rPr>
          <w:rFonts w:ascii="Arial" w:eastAsia="Calibri" w:hAnsi="Arial" w:cs="Arial"/>
          <w:noProof/>
          <w:lang w:val="es-ES_tradnl"/>
        </w:rPr>
        <w:t>[</w:t>
      </w:r>
      <w:r w:rsidR="0026387F" w:rsidRPr="001C29E4">
        <w:rPr>
          <w:rFonts w:ascii="Arial" w:eastAsia="Calibri" w:hAnsi="Arial" w:cs="Arial"/>
          <w:bCs/>
          <w:noProof/>
          <w:lang w:val="es-ES_tradnl"/>
        </w:rPr>
        <w:t>l]a Entidad Estatal no puede modificar, omitir o adicionar las actividades de la experiencia general y especifica definidas en la Matriz 1 – Experiencia […]</w:t>
      </w:r>
      <w:r w:rsidR="0026387F" w:rsidRPr="001C29E4">
        <w:rPr>
          <w:rFonts w:ascii="Arial" w:eastAsia="Calibri" w:hAnsi="Arial" w:cs="Arial"/>
          <w:noProof/>
          <w:lang w:val="es-ES_tradnl"/>
        </w:rPr>
        <w:t>»</w:t>
      </w:r>
    </w:p>
    <w:p w14:paraId="7E97D53F" w14:textId="2351B83D" w:rsidR="003A4683" w:rsidRPr="0088473D" w:rsidRDefault="002E2D4A" w:rsidP="007A03A5">
      <w:pPr>
        <w:tabs>
          <w:tab w:val="left" w:pos="426"/>
        </w:tabs>
        <w:spacing w:after="120"/>
        <w:ind w:firstLine="709"/>
        <w:jc w:val="both"/>
        <w:rPr>
          <w:rFonts w:ascii="Arial" w:eastAsia="Calibri" w:hAnsi="Arial" w:cs="Arial"/>
          <w:noProof/>
          <w:lang w:val="es-ES_tradnl"/>
        </w:rPr>
      </w:pPr>
      <w:r w:rsidRPr="0088473D">
        <w:rPr>
          <w:rFonts w:ascii="Arial" w:eastAsia="Calibri" w:hAnsi="Arial" w:cs="Arial"/>
          <w:bCs/>
          <w:noProof/>
          <w:lang w:val="es-ES_tradnl"/>
        </w:rPr>
        <w:t>Así las cosas, l</w:t>
      </w:r>
      <w:r w:rsidR="009B01B7" w:rsidRPr="0088473D">
        <w:rPr>
          <w:rFonts w:ascii="Arial" w:eastAsia="Calibri" w:hAnsi="Arial" w:cs="Arial"/>
          <w:bCs/>
          <w:noProof/>
          <w:lang w:val="es-ES_tradnl"/>
        </w:rPr>
        <w:t xml:space="preserve">a Matriz 1 – Experiencia, como parte integral de los </w:t>
      </w:r>
      <w:r w:rsidR="009B01B7" w:rsidRPr="0088473D">
        <w:rPr>
          <w:rFonts w:ascii="Arial" w:hAnsi="Arial" w:cs="Arial"/>
        </w:rPr>
        <w:t>«Documentos Tipo», definitoria de un</w:t>
      </w:r>
      <w:r w:rsidR="00275991">
        <w:rPr>
          <w:rFonts w:ascii="Arial" w:hAnsi="Arial" w:cs="Arial"/>
        </w:rPr>
        <w:t xml:space="preserve">o de los </w:t>
      </w:r>
      <w:r w:rsidR="009B01B7" w:rsidRPr="0088473D">
        <w:rPr>
          <w:rFonts w:ascii="Arial" w:hAnsi="Arial" w:cs="Arial"/>
        </w:rPr>
        <w:t>requisito</w:t>
      </w:r>
      <w:r w:rsidR="00275991">
        <w:rPr>
          <w:rFonts w:ascii="Arial" w:hAnsi="Arial" w:cs="Arial"/>
        </w:rPr>
        <w:t>s</w:t>
      </w:r>
      <w:r w:rsidR="009B01B7" w:rsidRPr="0088473D">
        <w:rPr>
          <w:rFonts w:ascii="Arial" w:hAnsi="Arial" w:cs="Arial"/>
        </w:rPr>
        <w:t xml:space="preserve"> habilitante</w:t>
      </w:r>
      <w:r w:rsidR="00275991">
        <w:rPr>
          <w:rFonts w:ascii="Arial" w:hAnsi="Arial" w:cs="Arial"/>
        </w:rPr>
        <w:t>s del proceso contractual</w:t>
      </w:r>
      <w:r w:rsidR="00F51667" w:rsidRPr="0088473D">
        <w:rPr>
          <w:rFonts w:ascii="Arial" w:hAnsi="Arial" w:cs="Arial"/>
        </w:rPr>
        <w:t xml:space="preserve">, no admite injerencia alguna para efectos de adición o supresión de los elementos que consagra, </w:t>
      </w:r>
      <w:r w:rsidR="006D2874">
        <w:rPr>
          <w:rFonts w:ascii="Arial" w:hAnsi="Arial" w:cs="Arial"/>
        </w:rPr>
        <w:t>reiterando, como se señaló en el numeral anterior de este concepto,</w:t>
      </w:r>
      <w:r w:rsidR="006D2874" w:rsidRPr="0088473D">
        <w:rPr>
          <w:rFonts w:ascii="Arial" w:hAnsi="Arial" w:cs="Arial"/>
        </w:rPr>
        <w:t xml:space="preserve"> </w:t>
      </w:r>
      <w:r w:rsidR="00F51667" w:rsidRPr="0088473D">
        <w:rPr>
          <w:rFonts w:ascii="Arial" w:hAnsi="Arial" w:cs="Arial"/>
        </w:rPr>
        <w:t>su</w:t>
      </w:r>
      <w:r w:rsidRPr="0088473D">
        <w:rPr>
          <w:rFonts w:ascii="Arial" w:hAnsi="Arial" w:cs="Arial"/>
        </w:rPr>
        <w:t xml:space="preserve"> </w:t>
      </w:r>
      <w:r w:rsidR="00BC31C4">
        <w:rPr>
          <w:rFonts w:ascii="Arial" w:hAnsi="Arial" w:cs="Arial"/>
        </w:rPr>
        <w:t>inalterabilidad</w:t>
      </w:r>
      <w:r w:rsidR="006D2874">
        <w:rPr>
          <w:rFonts w:ascii="Arial" w:hAnsi="Arial" w:cs="Arial"/>
        </w:rPr>
        <w:t>, por lo que las entidades estatales debe</w:t>
      </w:r>
      <w:r w:rsidR="00632402">
        <w:rPr>
          <w:rFonts w:ascii="Arial" w:hAnsi="Arial" w:cs="Arial"/>
        </w:rPr>
        <w:t>n</w:t>
      </w:r>
      <w:r w:rsidR="006D2874">
        <w:rPr>
          <w:rFonts w:ascii="Arial" w:hAnsi="Arial" w:cs="Arial"/>
        </w:rPr>
        <w:t xml:space="preserve"> elaborar sus pliegos de condiciones con sujeción estricta a dicha Matriz</w:t>
      </w:r>
      <w:r w:rsidR="005B4A6A">
        <w:rPr>
          <w:rFonts w:ascii="Arial" w:hAnsi="Arial" w:cs="Arial"/>
        </w:rPr>
        <w:t>.</w:t>
      </w:r>
      <w:r w:rsidR="009B2A5D">
        <w:rPr>
          <w:rFonts w:ascii="Arial" w:hAnsi="Arial" w:cs="Arial"/>
        </w:rPr>
        <w:t xml:space="preserve"> Lo anterior</w:t>
      </w:r>
      <w:r w:rsidRPr="0088473D">
        <w:rPr>
          <w:rFonts w:ascii="Arial" w:hAnsi="Arial" w:cs="Arial"/>
        </w:rPr>
        <w:t xml:space="preserve"> delimita la actuación de las entidades estatales y a la vez contribuye</w:t>
      </w:r>
      <w:r w:rsidR="009B2A5D">
        <w:rPr>
          <w:rFonts w:ascii="Arial" w:hAnsi="Arial" w:cs="Arial"/>
        </w:rPr>
        <w:t xml:space="preserve"> a</w:t>
      </w:r>
      <w:r w:rsidRPr="0088473D">
        <w:rPr>
          <w:rFonts w:ascii="Arial" w:hAnsi="Arial" w:cs="Arial"/>
        </w:rPr>
        <w:t xml:space="preserve"> la materialización de los principios de las actuaciones contractuales de las entidades estatales</w:t>
      </w:r>
      <w:r w:rsidR="00275991">
        <w:rPr>
          <w:rFonts w:ascii="Arial" w:hAnsi="Arial" w:cs="Arial"/>
        </w:rPr>
        <w:t xml:space="preserve"> y de los postulados </w:t>
      </w:r>
      <w:proofErr w:type="gramStart"/>
      <w:r w:rsidR="00275991">
        <w:rPr>
          <w:rFonts w:ascii="Arial" w:hAnsi="Arial" w:cs="Arial"/>
        </w:rPr>
        <w:t>que  rigen</w:t>
      </w:r>
      <w:proofErr w:type="gramEnd"/>
      <w:r w:rsidR="00275991">
        <w:rPr>
          <w:rFonts w:ascii="Arial" w:hAnsi="Arial" w:cs="Arial"/>
        </w:rPr>
        <w:t xml:space="preserve"> la función administrativa</w:t>
      </w:r>
      <w:r w:rsidR="00BC31C4">
        <w:rPr>
          <w:rFonts w:ascii="Arial" w:hAnsi="Arial" w:cs="Arial"/>
        </w:rPr>
        <w:t xml:space="preserve">, </w:t>
      </w:r>
      <w:r w:rsidR="00275991">
        <w:rPr>
          <w:rFonts w:ascii="Arial" w:hAnsi="Arial" w:cs="Arial"/>
        </w:rPr>
        <w:t xml:space="preserve">especialmente </w:t>
      </w:r>
      <w:r w:rsidR="00275991">
        <w:rPr>
          <w:rFonts w:ascii="Arial" w:hAnsi="Arial" w:cs="Arial"/>
        </w:rPr>
        <w:lastRenderedPageBreak/>
        <w:t>los de transparencia, economía, responsabilidad</w:t>
      </w:r>
      <w:r w:rsidRPr="0088473D">
        <w:rPr>
          <w:rFonts w:ascii="Arial" w:hAnsi="Arial" w:cs="Arial"/>
        </w:rPr>
        <w:t xml:space="preserve"> </w:t>
      </w:r>
      <w:r w:rsidR="00275991">
        <w:rPr>
          <w:rFonts w:ascii="Arial" w:hAnsi="Arial" w:cs="Arial"/>
        </w:rPr>
        <w:t xml:space="preserve">e imparcialidad, </w:t>
      </w:r>
      <w:r w:rsidR="002816B9">
        <w:rPr>
          <w:rFonts w:ascii="Arial" w:hAnsi="Arial" w:cs="Arial"/>
        </w:rPr>
        <w:t>procurando garantizar la objetividad en la selección.</w:t>
      </w:r>
    </w:p>
    <w:p w14:paraId="21DCD038" w14:textId="597F5586" w:rsidR="00B277D4" w:rsidRDefault="006D2874" w:rsidP="007A03A5">
      <w:pPr>
        <w:tabs>
          <w:tab w:val="left" w:pos="426"/>
        </w:tabs>
        <w:spacing w:after="120"/>
        <w:ind w:firstLine="709"/>
        <w:jc w:val="both"/>
        <w:rPr>
          <w:rFonts w:ascii="Arial" w:eastAsia="Calibri" w:hAnsi="Arial" w:cs="Arial"/>
          <w:bCs/>
          <w:noProof/>
          <w:lang w:val="es-ES_tradnl"/>
        </w:rPr>
      </w:pPr>
      <w:r>
        <w:rPr>
          <w:rFonts w:ascii="Arial" w:eastAsia="Calibri" w:hAnsi="Arial" w:cs="Arial"/>
          <w:bCs/>
          <w:noProof/>
          <w:lang w:val="es-ES_tradnl"/>
        </w:rPr>
        <w:t>De esta manera, a</w:t>
      </w:r>
      <w:r w:rsidR="00B4708C" w:rsidRPr="0088473D">
        <w:rPr>
          <w:rFonts w:ascii="Arial" w:eastAsia="Calibri" w:hAnsi="Arial" w:cs="Arial"/>
          <w:bCs/>
          <w:noProof/>
          <w:lang w:val="es-ES_tradnl"/>
        </w:rPr>
        <w:t>plicando el marco normativo esbozado</w:t>
      </w:r>
      <w:r w:rsidR="005265A1" w:rsidRPr="0088473D">
        <w:rPr>
          <w:rFonts w:ascii="Arial" w:eastAsia="Calibri" w:hAnsi="Arial" w:cs="Arial"/>
          <w:bCs/>
          <w:noProof/>
          <w:lang w:val="es-ES_tradnl"/>
        </w:rPr>
        <w:t xml:space="preserve">, para determinar si una entidad estatal puede o no exigir la </w:t>
      </w:r>
      <w:r w:rsidR="00056E1A" w:rsidRPr="0088473D">
        <w:rPr>
          <w:rFonts w:ascii="Arial" w:eastAsia="Calibri" w:hAnsi="Arial" w:cs="Arial"/>
          <w:bCs/>
          <w:noProof/>
          <w:lang w:val="es-ES_tradnl"/>
        </w:rPr>
        <w:t>acreditación</w:t>
      </w:r>
      <w:r w:rsidR="00E34B0C" w:rsidRPr="0088473D">
        <w:rPr>
          <w:rFonts w:ascii="Arial" w:eastAsia="Calibri" w:hAnsi="Arial" w:cs="Arial"/>
          <w:bCs/>
          <w:noProof/>
          <w:lang w:val="es-ES_tradnl"/>
        </w:rPr>
        <w:t xml:space="preserve"> de experiencia en </w:t>
      </w:r>
      <w:r w:rsidR="00E34B0C" w:rsidRPr="0088473D">
        <w:rPr>
          <w:rFonts w:ascii="Arial" w:eastAsia="Calibri" w:hAnsi="Arial" w:cs="Arial"/>
          <w:noProof/>
          <w:lang w:val="es-ES_tradnl"/>
        </w:rPr>
        <w:t>«</w:t>
      </w:r>
      <w:r w:rsidR="00056E1A" w:rsidRPr="0088473D">
        <w:rPr>
          <w:rFonts w:ascii="Arial" w:eastAsia="Calibri" w:hAnsi="Arial" w:cs="Arial"/>
          <w:bCs/>
          <w:noProof/>
          <w:lang w:val="es-ES_tradnl"/>
        </w:rPr>
        <w:t>actividades de rectificación y alineamiento vertica</w:t>
      </w:r>
      <w:r w:rsidR="00E34B0C" w:rsidRPr="0088473D">
        <w:rPr>
          <w:rFonts w:ascii="Arial" w:eastAsia="Calibri" w:hAnsi="Arial" w:cs="Arial"/>
          <w:noProof/>
          <w:lang w:val="es-ES_tradnl"/>
        </w:rPr>
        <w:t>l»</w:t>
      </w:r>
      <w:r w:rsidR="005265A1" w:rsidRPr="0088473D">
        <w:rPr>
          <w:rFonts w:ascii="Arial" w:eastAsia="Calibri" w:hAnsi="Arial" w:cs="Arial"/>
          <w:noProof/>
          <w:lang w:val="es-ES_tradnl"/>
        </w:rPr>
        <w:t xml:space="preserve"> de forma adicional</w:t>
      </w:r>
      <w:r w:rsidR="00056E1A" w:rsidRPr="0088473D">
        <w:rPr>
          <w:rFonts w:ascii="Arial" w:eastAsia="Calibri" w:hAnsi="Arial" w:cs="Arial"/>
          <w:bCs/>
          <w:noProof/>
          <w:lang w:val="es-ES_tradnl"/>
        </w:rPr>
        <w:t xml:space="preserve"> a la experiencia</w:t>
      </w:r>
      <w:r w:rsidR="005265A1" w:rsidRPr="0088473D">
        <w:rPr>
          <w:rFonts w:ascii="Arial" w:eastAsia="Calibri" w:hAnsi="Arial" w:cs="Arial"/>
          <w:bCs/>
          <w:noProof/>
          <w:lang w:val="es-ES_tradnl"/>
        </w:rPr>
        <w:t xml:space="preserve"> en</w:t>
      </w:r>
      <w:r w:rsidR="00056E1A" w:rsidRPr="0088473D">
        <w:rPr>
          <w:rFonts w:ascii="Arial" w:eastAsia="Calibri" w:hAnsi="Arial" w:cs="Arial"/>
          <w:bCs/>
          <w:noProof/>
          <w:lang w:val="es-ES_tradnl"/>
        </w:rPr>
        <w:t xml:space="preserve"> </w:t>
      </w:r>
      <w:r w:rsidR="00056E1A" w:rsidRPr="0088473D">
        <w:rPr>
          <w:rFonts w:ascii="Arial" w:eastAsia="Calibri" w:hAnsi="Arial" w:cs="Arial"/>
          <w:noProof/>
          <w:lang w:val="es-ES_tradnl"/>
        </w:rPr>
        <w:t>«</w:t>
      </w:r>
      <w:r w:rsidR="00056E1A" w:rsidRPr="0088473D">
        <w:rPr>
          <w:rFonts w:ascii="Arial" w:eastAsia="Calibri" w:hAnsi="Arial" w:cs="Arial"/>
          <w:bCs/>
          <w:noProof/>
          <w:lang w:val="es-ES_tradnl"/>
        </w:rPr>
        <w:t>mejoramiento de vías</w:t>
      </w:r>
      <w:r w:rsidR="00056E1A" w:rsidRPr="0088473D">
        <w:rPr>
          <w:rFonts w:ascii="Arial" w:eastAsia="Calibri" w:hAnsi="Arial" w:cs="Arial"/>
          <w:noProof/>
          <w:lang w:val="es-ES_tradnl"/>
        </w:rPr>
        <w:t>»</w:t>
      </w:r>
      <w:r w:rsidR="005265A1" w:rsidRPr="0088473D">
        <w:rPr>
          <w:rFonts w:ascii="Arial" w:eastAsia="Calibri" w:hAnsi="Arial" w:cs="Arial"/>
          <w:noProof/>
          <w:lang w:val="es-ES_tradnl"/>
        </w:rPr>
        <w:t xml:space="preserve"> en un proceso con</w:t>
      </w:r>
      <w:r w:rsidR="00056E1A" w:rsidRPr="0088473D">
        <w:rPr>
          <w:rFonts w:ascii="Arial" w:eastAsia="Calibri" w:hAnsi="Arial" w:cs="Arial"/>
          <w:noProof/>
          <w:lang w:val="es-ES_tradnl"/>
        </w:rPr>
        <w:t xml:space="preserve"> «</w:t>
      </w:r>
      <w:r w:rsidR="00056E1A" w:rsidRPr="0088473D">
        <w:rPr>
          <w:rFonts w:ascii="Arial" w:eastAsia="Calibri" w:hAnsi="Arial" w:cs="Arial"/>
          <w:bCs/>
          <w:noProof/>
          <w:lang w:val="es-ES_tradnl"/>
        </w:rPr>
        <w:t>Pliego de Condiciones Tipo</w:t>
      </w:r>
      <w:r w:rsidR="00056E1A" w:rsidRPr="0088473D">
        <w:rPr>
          <w:rFonts w:ascii="Arial" w:eastAsia="Calibri" w:hAnsi="Arial" w:cs="Arial"/>
          <w:noProof/>
          <w:lang w:val="es-ES_tradnl"/>
        </w:rPr>
        <w:t>»</w:t>
      </w:r>
      <w:r w:rsidR="005265A1" w:rsidRPr="0088473D">
        <w:rPr>
          <w:rFonts w:ascii="Arial" w:eastAsia="Calibri" w:hAnsi="Arial" w:cs="Arial"/>
          <w:noProof/>
          <w:lang w:val="es-ES_tradnl"/>
        </w:rPr>
        <w:t>,</w:t>
      </w:r>
      <w:r w:rsidR="00243825" w:rsidRPr="0088473D">
        <w:rPr>
          <w:rFonts w:ascii="Arial" w:eastAsia="Calibri" w:hAnsi="Arial" w:cs="Arial"/>
          <w:noProof/>
          <w:lang w:val="es-ES_tradnl"/>
        </w:rPr>
        <w:t xml:space="preserve"> se tomará como supuesto su desarrollo en el marco de los «Documentos Tipo para los procesos de selección de licitación de obra pública de infraestructura de transporte – Versión 3»</w:t>
      </w:r>
      <w:r w:rsidR="00220EEE">
        <w:rPr>
          <w:rFonts w:ascii="Arial" w:eastAsia="Calibri" w:hAnsi="Arial" w:cs="Arial"/>
          <w:noProof/>
          <w:lang w:val="es-ES_tradnl"/>
        </w:rPr>
        <w:t>. Estos documentos</w:t>
      </w:r>
      <w:r w:rsidR="003A3B83" w:rsidRPr="0088473D">
        <w:rPr>
          <w:rFonts w:ascii="Arial" w:eastAsia="Calibri" w:hAnsi="Arial" w:cs="Arial"/>
          <w:noProof/>
          <w:lang w:val="es-ES_tradnl"/>
        </w:rPr>
        <w:t xml:space="preserve"> incluyen la</w:t>
      </w:r>
      <w:r w:rsidR="00243825" w:rsidRPr="0088473D">
        <w:rPr>
          <w:rFonts w:ascii="Arial" w:eastAsia="Calibri" w:hAnsi="Arial" w:cs="Arial"/>
          <w:noProof/>
          <w:lang w:val="es-ES_tradnl"/>
        </w:rPr>
        <w:t xml:space="preserve"> </w:t>
      </w:r>
      <w:r w:rsidR="00DF79BC" w:rsidRPr="0088473D">
        <w:rPr>
          <w:rFonts w:ascii="Arial" w:eastAsia="Calibri" w:hAnsi="Arial" w:cs="Arial"/>
          <w:bCs/>
          <w:noProof/>
          <w:lang w:val="es-ES_tradnl"/>
        </w:rPr>
        <w:t>Matriz 1 –</w:t>
      </w:r>
      <w:r w:rsidR="001D2694" w:rsidRPr="0088473D">
        <w:rPr>
          <w:rFonts w:ascii="Arial" w:eastAsia="Calibri" w:hAnsi="Arial" w:cs="Arial"/>
          <w:bCs/>
          <w:noProof/>
          <w:lang w:val="es-ES_tradnl"/>
        </w:rPr>
        <w:t xml:space="preserve"> Experiencia</w:t>
      </w:r>
      <w:r w:rsidR="00DF79BC" w:rsidRPr="0088473D">
        <w:rPr>
          <w:rFonts w:ascii="Arial" w:eastAsia="Calibri" w:hAnsi="Arial" w:cs="Arial"/>
          <w:bCs/>
          <w:noProof/>
          <w:lang w:val="es-ES_tradnl"/>
        </w:rPr>
        <w:t>,</w:t>
      </w:r>
      <w:r w:rsidR="00086FAB" w:rsidRPr="0088473D">
        <w:rPr>
          <w:rFonts w:ascii="Arial" w:eastAsia="Calibri" w:hAnsi="Arial" w:cs="Arial"/>
          <w:bCs/>
          <w:noProof/>
          <w:lang w:val="es-ES_tradnl"/>
        </w:rPr>
        <w:t xml:space="preserve"> </w:t>
      </w:r>
      <w:r w:rsidR="005D0C0D" w:rsidRPr="0088473D">
        <w:rPr>
          <w:rFonts w:ascii="Arial" w:eastAsia="Calibri" w:hAnsi="Arial" w:cs="Arial"/>
          <w:bCs/>
          <w:noProof/>
          <w:lang w:val="es-ES_tradnl"/>
        </w:rPr>
        <w:t xml:space="preserve">donde se </w:t>
      </w:r>
      <w:r w:rsidR="00086FAB" w:rsidRPr="0088473D">
        <w:rPr>
          <w:rFonts w:ascii="Arial" w:eastAsia="Calibri" w:hAnsi="Arial" w:cs="Arial"/>
          <w:bCs/>
          <w:noProof/>
          <w:lang w:val="es-ES_tradnl"/>
        </w:rPr>
        <w:t>contempla</w:t>
      </w:r>
      <w:r w:rsidR="001C4B2B" w:rsidRPr="0088473D">
        <w:rPr>
          <w:rFonts w:ascii="Arial" w:eastAsia="Calibri" w:hAnsi="Arial" w:cs="Arial"/>
          <w:bCs/>
          <w:noProof/>
          <w:lang w:val="es-ES_tradnl"/>
        </w:rPr>
        <w:t xml:space="preserve"> la actividad </w:t>
      </w:r>
      <w:r w:rsidR="001C4B2B" w:rsidRPr="0088473D">
        <w:rPr>
          <w:rFonts w:ascii="Arial" w:eastAsia="Calibri" w:hAnsi="Arial" w:cs="Arial"/>
          <w:noProof/>
          <w:lang w:val="es-ES_tradnl"/>
        </w:rPr>
        <w:t>«</w:t>
      </w:r>
      <w:r w:rsidR="001C4B2B" w:rsidRPr="0088473D">
        <w:rPr>
          <w:rFonts w:ascii="Arial" w:eastAsia="Calibri" w:hAnsi="Arial" w:cs="Arial"/>
          <w:bCs/>
          <w:noProof/>
          <w:lang w:val="es-ES_tradnl"/>
        </w:rPr>
        <w:t>PROYECTOS DE MEJORAMIENTO DE VÍAS</w:t>
      </w:r>
      <w:r w:rsidR="00D24F05">
        <w:rPr>
          <w:rFonts w:ascii="Arial" w:eastAsia="Calibri" w:hAnsi="Arial" w:cs="Arial"/>
          <w:bCs/>
          <w:noProof/>
          <w:lang w:val="es-ES_tradnl"/>
        </w:rPr>
        <w:t>»</w:t>
      </w:r>
      <w:r w:rsidR="001C4B2B" w:rsidRPr="0088473D">
        <w:rPr>
          <w:rStyle w:val="Refdenotaalpie"/>
          <w:rFonts w:ascii="Arial" w:eastAsia="Calibri" w:hAnsi="Arial" w:cs="Arial"/>
          <w:bCs/>
          <w:noProof/>
          <w:lang w:val="es-ES_tradnl"/>
        </w:rPr>
        <w:footnoteReference w:id="4"/>
      </w:r>
      <w:r w:rsidR="00086FAB" w:rsidRPr="0088473D">
        <w:rPr>
          <w:rFonts w:ascii="Arial" w:eastAsia="Calibri" w:hAnsi="Arial" w:cs="Arial"/>
          <w:noProof/>
          <w:lang w:val="es-ES_tradnl"/>
        </w:rPr>
        <w:t>, siendo el</w:t>
      </w:r>
      <w:r w:rsidR="00243825" w:rsidRPr="0088473D">
        <w:rPr>
          <w:rFonts w:ascii="Arial" w:hAnsi="Arial" w:cs="Arial"/>
        </w:rPr>
        <w:t xml:space="preserve"> tipo de infraestructura </w:t>
      </w:r>
      <w:r w:rsidR="00086FAB" w:rsidRPr="0088473D">
        <w:rPr>
          <w:rFonts w:ascii="Arial" w:hAnsi="Arial" w:cs="Arial"/>
        </w:rPr>
        <w:t>relacionado</w:t>
      </w:r>
      <w:r w:rsidR="00243825" w:rsidRPr="0088473D">
        <w:rPr>
          <w:rFonts w:ascii="Arial" w:hAnsi="Arial" w:cs="Arial"/>
        </w:rPr>
        <w:t xml:space="preserve"> con el objeto contractual</w:t>
      </w:r>
      <w:r w:rsidR="00086FAB" w:rsidRPr="0088473D">
        <w:rPr>
          <w:rFonts w:ascii="Arial" w:hAnsi="Arial" w:cs="Arial"/>
        </w:rPr>
        <w:t xml:space="preserve"> </w:t>
      </w:r>
      <w:r w:rsidR="00086FAB" w:rsidRPr="0088473D">
        <w:rPr>
          <w:rFonts w:ascii="Arial" w:eastAsia="Calibri" w:hAnsi="Arial" w:cs="Arial"/>
        </w:rPr>
        <w:t>«</w:t>
      </w:r>
      <w:r w:rsidR="00086FAB" w:rsidRPr="0088473D">
        <w:rPr>
          <w:rFonts w:ascii="Arial" w:hAnsi="Arial" w:cs="Arial"/>
        </w:rPr>
        <w:t>1.2 PROYECTOS DE MEJORAMIENTO DE VÍAS</w:t>
      </w:r>
      <w:r w:rsidR="00243825" w:rsidRPr="0088473D">
        <w:rPr>
          <w:rFonts w:ascii="Arial" w:eastAsia="Calibri" w:hAnsi="Arial" w:cs="Arial"/>
        </w:rPr>
        <w:t>»</w:t>
      </w:r>
      <w:r w:rsidR="00220EEE">
        <w:rPr>
          <w:rFonts w:ascii="Arial" w:hAnsi="Arial" w:cs="Arial"/>
        </w:rPr>
        <w:t>. Para estos procesos se establece que</w:t>
      </w:r>
      <w:r w:rsidR="00086FAB" w:rsidRPr="0088473D">
        <w:rPr>
          <w:rFonts w:ascii="Arial" w:hAnsi="Arial" w:cs="Arial"/>
        </w:rPr>
        <w:t xml:space="preserve"> la experiencia general exigible </w:t>
      </w:r>
      <w:r w:rsidR="00C5317A">
        <w:rPr>
          <w:rFonts w:ascii="Arial" w:hAnsi="Arial" w:cs="Arial"/>
        </w:rPr>
        <w:t>será en</w:t>
      </w:r>
      <w:r w:rsidR="00086FAB" w:rsidRPr="0088473D">
        <w:rPr>
          <w:rFonts w:ascii="Arial" w:hAnsi="Arial" w:cs="Arial"/>
        </w:rPr>
        <w:t xml:space="preserve"> </w:t>
      </w:r>
      <w:r w:rsidR="00086FAB" w:rsidRPr="0088473D">
        <w:rPr>
          <w:rFonts w:ascii="Arial" w:eastAsia="Calibri" w:hAnsi="Arial" w:cs="Arial"/>
        </w:rPr>
        <w:t>«CONSTRUCCIÓN O MEJORAMIENTO EN PAVIMENTO ASFALTICO O CONCRETO HIDRÁULICO DE VÍAS PRIMARIAS O SECUNDARIAS O VIAS URBANAS O PISTAS DE AEROPUERTOS»</w:t>
      </w:r>
      <w:r w:rsidR="000949EA" w:rsidRPr="0088473D">
        <w:rPr>
          <w:rFonts w:ascii="Arial" w:eastAsia="Calibri" w:hAnsi="Arial" w:cs="Arial"/>
        </w:rPr>
        <w:t>, en cuanto a la experiencia específica, se destaca la longitud de vía a intervenir y el valor de los contratos aportados, teniendo en cuenta las cuantías del proceso de contratación,</w:t>
      </w:r>
      <w:r w:rsidR="00197F5A">
        <w:rPr>
          <w:rFonts w:ascii="Arial" w:eastAsia="Calibri" w:hAnsi="Arial" w:cs="Arial"/>
        </w:rPr>
        <w:t xml:space="preserve"> por último, </w:t>
      </w:r>
      <w:r w:rsidR="00AF4E6A">
        <w:rPr>
          <w:rFonts w:ascii="Arial" w:eastAsia="Calibri" w:hAnsi="Arial" w:cs="Arial"/>
        </w:rPr>
        <w:t xml:space="preserve">en la </w:t>
      </w:r>
      <w:r w:rsidR="00AF4E6A" w:rsidRPr="0088473D">
        <w:rPr>
          <w:rFonts w:ascii="Arial" w:eastAsia="Calibri" w:hAnsi="Arial" w:cs="Arial"/>
          <w:bCs/>
          <w:noProof/>
          <w:lang w:val="es-ES_tradnl"/>
        </w:rPr>
        <w:t>Matriz 1 – Experiencia,</w:t>
      </w:r>
      <w:r w:rsidR="00AF4E6A">
        <w:rPr>
          <w:rFonts w:ascii="Arial" w:eastAsia="Calibri" w:hAnsi="Arial" w:cs="Arial"/>
        </w:rPr>
        <w:t xml:space="preserve"> </w:t>
      </w:r>
      <w:r w:rsidR="00197F5A">
        <w:rPr>
          <w:rFonts w:ascii="Arial" w:eastAsia="Calibri" w:hAnsi="Arial" w:cs="Arial"/>
        </w:rPr>
        <w:t xml:space="preserve">se enfatiza </w:t>
      </w:r>
      <w:r w:rsidR="00AF4E6A">
        <w:rPr>
          <w:rFonts w:ascii="Arial" w:eastAsia="Calibri" w:hAnsi="Arial" w:cs="Arial"/>
        </w:rPr>
        <w:t>que</w:t>
      </w:r>
      <w:r w:rsidR="005D0C0D" w:rsidRPr="0088473D">
        <w:rPr>
          <w:rFonts w:ascii="Arial" w:eastAsia="Calibri" w:hAnsi="Arial" w:cs="Arial"/>
        </w:rPr>
        <w:t xml:space="preserve"> </w:t>
      </w:r>
      <w:r w:rsidR="00F50360" w:rsidRPr="0088473D">
        <w:rPr>
          <w:rFonts w:ascii="Arial" w:eastAsia="Calibri" w:hAnsi="Arial" w:cs="Arial"/>
        </w:rPr>
        <w:t xml:space="preserve">las </w:t>
      </w:r>
      <w:r w:rsidR="00C5317A">
        <w:rPr>
          <w:rFonts w:ascii="Arial" w:eastAsia="Calibri" w:hAnsi="Arial" w:cs="Arial"/>
          <w:bCs/>
          <w:noProof/>
          <w:lang w:val="es-ES_tradnl"/>
        </w:rPr>
        <w:t>e</w:t>
      </w:r>
      <w:r w:rsidR="00F50360" w:rsidRPr="0088473D">
        <w:rPr>
          <w:rFonts w:ascii="Arial" w:eastAsia="Calibri" w:hAnsi="Arial" w:cs="Arial"/>
          <w:bCs/>
          <w:noProof/>
          <w:lang w:val="es-ES_tradnl"/>
        </w:rPr>
        <w:t xml:space="preserve">ntidades </w:t>
      </w:r>
      <w:r w:rsidR="00C5317A">
        <w:rPr>
          <w:rFonts w:ascii="Arial" w:eastAsia="Calibri" w:hAnsi="Arial" w:cs="Arial"/>
          <w:bCs/>
          <w:noProof/>
          <w:lang w:val="es-ES_tradnl"/>
        </w:rPr>
        <w:t>e</w:t>
      </w:r>
      <w:r w:rsidR="00F50360" w:rsidRPr="0088473D">
        <w:rPr>
          <w:rFonts w:ascii="Arial" w:eastAsia="Calibri" w:hAnsi="Arial" w:cs="Arial"/>
          <w:bCs/>
          <w:noProof/>
          <w:lang w:val="es-ES_tradnl"/>
        </w:rPr>
        <w:t>statales no podrán incluir condiciones adicionales para la acreditación de la experiencia a las exigidas en</w:t>
      </w:r>
      <w:r w:rsidR="00246763">
        <w:rPr>
          <w:rFonts w:ascii="Arial" w:eastAsia="Calibri" w:hAnsi="Arial" w:cs="Arial"/>
          <w:bCs/>
          <w:noProof/>
          <w:lang w:val="es-ES_tradnl"/>
        </w:rPr>
        <w:t xml:space="preserve"> esta</w:t>
      </w:r>
      <w:r w:rsidR="00B277D4" w:rsidRPr="0088473D">
        <w:rPr>
          <w:rFonts w:ascii="Arial" w:eastAsia="Calibri" w:hAnsi="Arial" w:cs="Arial"/>
          <w:bCs/>
          <w:noProof/>
          <w:lang w:val="es-ES_tradnl"/>
        </w:rPr>
        <w:t>.</w:t>
      </w:r>
    </w:p>
    <w:p w14:paraId="5162BC09" w14:textId="7AE6C47D" w:rsidR="00220EEE" w:rsidRPr="0088473D" w:rsidRDefault="00220EEE" w:rsidP="00086FAB">
      <w:pPr>
        <w:tabs>
          <w:tab w:val="left" w:pos="426"/>
        </w:tabs>
        <w:spacing w:after="0"/>
        <w:ind w:firstLine="709"/>
        <w:jc w:val="both"/>
        <w:rPr>
          <w:rFonts w:ascii="Arial" w:eastAsia="Calibri" w:hAnsi="Arial" w:cs="Arial"/>
          <w:bCs/>
          <w:noProof/>
          <w:lang w:val="es-ES_tradnl"/>
        </w:rPr>
      </w:pPr>
      <w:r>
        <w:rPr>
          <w:rFonts w:ascii="Arial" w:eastAsia="Calibri" w:hAnsi="Arial" w:cs="Arial"/>
          <w:bCs/>
          <w:noProof/>
          <w:lang w:val="es-ES_tradnl"/>
        </w:rPr>
        <w:t xml:space="preserve">De esta manera, no es posible que las entidades realicen exigencias diferentes o adicionales a las estandarizadas en </w:t>
      </w:r>
      <w:r w:rsidR="003F57E8">
        <w:rPr>
          <w:rFonts w:ascii="Arial" w:eastAsia="Calibri" w:hAnsi="Arial" w:cs="Arial"/>
          <w:bCs/>
          <w:noProof/>
          <w:lang w:val="es-ES_tradnl"/>
        </w:rPr>
        <w:t>la Matriz 1 – Experiencia, por lo que deben elaborar sus pliegos de condiciones estableciendo los requisitos habilitantes con estricta sujeción a los parámetros estandarizados en los documentos tipo, salvo que estos mismo</w:t>
      </w:r>
      <w:r w:rsidR="00E31D7B">
        <w:rPr>
          <w:rFonts w:ascii="Arial" w:eastAsia="Calibri" w:hAnsi="Arial" w:cs="Arial"/>
          <w:bCs/>
          <w:noProof/>
          <w:lang w:val="es-ES_tradnl"/>
        </w:rPr>
        <w:t>s</w:t>
      </w:r>
      <w:r w:rsidR="003F57E8">
        <w:rPr>
          <w:rFonts w:ascii="Arial" w:eastAsia="Calibri" w:hAnsi="Arial" w:cs="Arial"/>
          <w:bCs/>
          <w:noProof/>
          <w:lang w:val="es-ES_tradnl"/>
        </w:rPr>
        <w:t xml:space="preserve"> admitan su modificación.</w:t>
      </w:r>
    </w:p>
    <w:p w14:paraId="2F2CB169" w14:textId="77777777" w:rsidR="00B277D4" w:rsidRPr="0088473D" w:rsidRDefault="00B277D4" w:rsidP="00086FAB">
      <w:pPr>
        <w:tabs>
          <w:tab w:val="left" w:pos="426"/>
        </w:tabs>
        <w:spacing w:after="0"/>
        <w:ind w:firstLine="709"/>
        <w:jc w:val="both"/>
        <w:rPr>
          <w:rFonts w:ascii="Arial" w:eastAsia="Calibri" w:hAnsi="Arial" w:cs="Arial"/>
          <w:bCs/>
          <w:noProof/>
          <w:lang w:val="es-ES_tradnl"/>
        </w:rPr>
      </w:pPr>
    </w:p>
    <w:p w14:paraId="609EE468" w14:textId="0500CE2D" w:rsidR="0075709F" w:rsidRPr="002077A7" w:rsidRDefault="002077A7" w:rsidP="002077A7">
      <w:pPr>
        <w:tabs>
          <w:tab w:val="left" w:pos="426"/>
        </w:tabs>
        <w:spacing w:after="0"/>
        <w:jc w:val="both"/>
        <w:rPr>
          <w:rFonts w:ascii="Arial" w:eastAsia="Calibri" w:hAnsi="Arial" w:cs="Arial"/>
          <w:b/>
          <w:bCs/>
          <w:noProof/>
          <w:lang w:val="es-ES_tradnl"/>
        </w:rPr>
      </w:pPr>
      <w:r>
        <w:rPr>
          <w:rFonts w:ascii="Arial" w:eastAsia="Calibri" w:hAnsi="Arial" w:cs="Arial"/>
          <w:b/>
          <w:bCs/>
          <w:noProof/>
          <w:lang w:val="es-ES_tradnl"/>
        </w:rPr>
        <w:t xml:space="preserve">2.3 </w:t>
      </w:r>
      <w:r w:rsidRPr="002077A7">
        <w:rPr>
          <w:rFonts w:ascii="Arial" w:eastAsia="Calibri" w:hAnsi="Arial" w:cs="Arial"/>
          <w:b/>
          <w:bCs/>
          <w:noProof/>
          <w:lang w:val="es-ES_tradnl"/>
        </w:rPr>
        <w:t xml:space="preserve">Afiliación al Sistema de Seguridad Social Integral y </w:t>
      </w:r>
      <w:r w:rsidR="00657C0B">
        <w:rPr>
          <w:rFonts w:ascii="Arial" w:eastAsia="Calibri" w:hAnsi="Arial" w:cs="Arial"/>
          <w:b/>
          <w:bCs/>
          <w:noProof/>
          <w:lang w:val="es-ES_tradnl"/>
        </w:rPr>
        <w:t>verificación de pago de aportes al presentar la propuesta</w:t>
      </w:r>
    </w:p>
    <w:p w14:paraId="4AAD4CC3" w14:textId="77777777" w:rsidR="00176C9E" w:rsidRDefault="00176C9E" w:rsidP="00FF0037">
      <w:pPr>
        <w:tabs>
          <w:tab w:val="left" w:pos="426"/>
        </w:tabs>
        <w:spacing w:after="0"/>
        <w:ind w:firstLine="709"/>
        <w:jc w:val="both"/>
        <w:rPr>
          <w:rFonts w:ascii="Arial" w:eastAsia="Calibri" w:hAnsi="Arial" w:cs="Arial"/>
          <w:noProof/>
          <w:lang w:val="es-ES_tradnl"/>
        </w:rPr>
      </w:pPr>
    </w:p>
    <w:p w14:paraId="7566ACA7" w14:textId="7CB2E4A8" w:rsidR="00102B81" w:rsidRPr="0024488D" w:rsidRDefault="00991DED" w:rsidP="007A03A5">
      <w:pPr>
        <w:tabs>
          <w:tab w:val="left" w:pos="426"/>
        </w:tabs>
        <w:spacing w:after="0"/>
        <w:jc w:val="both"/>
        <w:rPr>
          <w:rFonts w:ascii="Arial" w:eastAsia="Calibri" w:hAnsi="Arial" w:cs="Arial"/>
          <w:noProof/>
          <w:color w:val="FF0000"/>
          <w:lang w:val="es-MX"/>
        </w:rPr>
      </w:pPr>
      <w:r>
        <w:rPr>
          <w:rFonts w:ascii="Arial" w:eastAsia="Calibri" w:hAnsi="Arial" w:cs="Arial"/>
          <w:noProof/>
          <w:lang w:val="es-ES_tradnl"/>
        </w:rPr>
        <w:t xml:space="preserve">En cuanto a las obligaciones con el Sistema de Seguridad Social, </w:t>
      </w:r>
      <w:r w:rsidRPr="00991DED">
        <w:rPr>
          <w:rFonts w:ascii="Arial" w:eastAsia="Calibri" w:hAnsi="Arial" w:cs="Arial"/>
          <w:noProof/>
          <w:lang w:val="es-ES_tradnl"/>
        </w:rPr>
        <w:t>la Agencia Nacional de Contratación Pública ― Colombia Compra Eficiente se</w:t>
      </w:r>
      <w:r w:rsidR="0096202E">
        <w:rPr>
          <w:rFonts w:ascii="Arial" w:eastAsia="Calibri" w:hAnsi="Arial" w:cs="Arial"/>
          <w:noProof/>
          <w:lang w:val="es-ES_tradnl"/>
        </w:rPr>
        <w:t xml:space="preserve"> </w:t>
      </w:r>
      <w:r w:rsidR="00E414D8">
        <w:rPr>
          <w:rFonts w:ascii="Arial" w:eastAsia="Calibri" w:hAnsi="Arial" w:cs="Arial"/>
          <w:noProof/>
          <w:lang w:val="es-ES_tradnl"/>
        </w:rPr>
        <w:t>ha pronunciado e</w:t>
      </w:r>
      <w:r w:rsidR="008044E4">
        <w:rPr>
          <w:rFonts w:ascii="Arial" w:eastAsia="Calibri" w:hAnsi="Arial" w:cs="Arial"/>
          <w:noProof/>
          <w:lang w:val="es-ES_tradnl"/>
        </w:rPr>
        <w:t>n</w:t>
      </w:r>
      <w:r w:rsidR="00E414D8">
        <w:rPr>
          <w:rFonts w:ascii="Arial" w:eastAsia="Calibri" w:hAnsi="Arial" w:cs="Arial"/>
          <w:noProof/>
          <w:lang w:val="es-ES_tradnl"/>
        </w:rPr>
        <w:t xml:space="preserve"> diferentes oportunidades, </w:t>
      </w:r>
      <w:r w:rsidR="00102B81">
        <w:rPr>
          <w:rFonts w:ascii="Arial" w:eastAsia="Calibri" w:hAnsi="Arial" w:cs="Arial"/>
          <w:noProof/>
          <w:lang w:val="es-ES_tradnl"/>
        </w:rPr>
        <w:t xml:space="preserve">algunas se </w:t>
      </w:r>
      <w:r w:rsidR="00102B81" w:rsidRPr="00CD5899">
        <w:rPr>
          <w:rFonts w:ascii="Arial" w:eastAsia="Calibri" w:hAnsi="Arial" w:cs="Arial"/>
          <w:noProof/>
          <w:lang w:val="es-ES_tradnl"/>
        </w:rPr>
        <w:t xml:space="preserve">evidencian </w:t>
      </w:r>
      <w:r w:rsidR="00E414D8" w:rsidRPr="00CD5899">
        <w:rPr>
          <w:rFonts w:ascii="Arial" w:eastAsia="Calibri" w:hAnsi="Arial" w:cs="Arial"/>
          <w:noProof/>
          <w:lang w:val="es-ES_tradnl"/>
        </w:rPr>
        <w:t>en los conceptos con</w:t>
      </w:r>
      <w:r w:rsidR="0096202E" w:rsidRPr="00CD5899">
        <w:rPr>
          <w:rFonts w:ascii="Arial" w:eastAsia="Calibri" w:hAnsi="Arial" w:cs="Arial"/>
          <w:noProof/>
          <w:lang w:val="es-MX"/>
        </w:rPr>
        <w:t xml:space="preserve"> radicado</w:t>
      </w:r>
      <w:r w:rsidR="00E414D8" w:rsidRPr="00CD5899">
        <w:rPr>
          <w:rFonts w:ascii="Arial" w:eastAsia="Calibri" w:hAnsi="Arial" w:cs="Arial"/>
          <w:noProof/>
          <w:lang w:val="es-MX"/>
        </w:rPr>
        <w:t>s</w:t>
      </w:r>
      <w:r w:rsidR="0096202E" w:rsidRPr="00CD5899">
        <w:rPr>
          <w:rFonts w:ascii="Arial" w:eastAsia="Calibri" w:hAnsi="Arial" w:cs="Arial"/>
          <w:noProof/>
          <w:lang w:val="es-MX"/>
        </w:rPr>
        <w:t xml:space="preserve"> No 2201913000006970 del 19 de septiembre de 2019</w:t>
      </w:r>
      <w:r w:rsidR="007452E0">
        <w:rPr>
          <w:rFonts w:ascii="Arial" w:eastAsia="Calibri" w:hAnsi="Arial" w:cs="Arial"/>
          <w:noProof/>
          <w:lang w:val="es-MX"/>
        </w:rPr>
        <w:t>;</w:t>
      </w:r>
      <w:r w:rsidR="00E414D8" w:rsidRPr="00CD5899">
        <w:rPr>
          <w:rFonts w:ascii="Arial" w:eastAsia="Calibri" w:hAnsi="Arial" w:cs="Arial"/>
          <w:noProof/>
          <w:lang w:val="es-MX"/>
        </w:rPr>
        <w:t xml:space="preserve"> </w:t>
      </w:r>
      <w:r w:rsidR="0096202E" w:rsidRPr="00CD5899">
        <w:rPr>
          <w:rFonts w:ascii="Arial" w:eastAsia="Calibri" w:hAnsi="Arial" w:cs="Arial"/>
          <w:noProof/>
          <w:lang w:val="es-MX"/>
        </w:rPr>
        <w:t>2201913000007862 del 21 de octubre de 2019</w:t>
      </w:r>
      <w:r w:rsidR="007452E0">
        <w:rPr>
          <w:rFonts w:ascii="Arial" w:eastAsia="Calibri" w:hAnsi="Arial" w:cs="Arial"/>
          <w:noProof/>
          <w:lang w:val="es-MX"/>
        </w:rPr>
        <w:t xml:space="preserve">; </w:t>
      </w:r>
      <w:r w:rsidR="00232C91" w:rsidRPr="00CD5899">
        <w:rPr>
          <w:rFonts w:ascii="Arial" w:eastAsia="Calibri" w:hAnsi="Arial" w:cs="Arial"/>
          <w:noProof/>
          <w:lang w:val="es-MX"/>
        </w:rPr>
        <w:t>C-205 del 7 de abril de 2020</w:t>
      </w:r>
      <w:r w:rsidR="007452E0">
        <w:rPr>
          <w:rFonts w:ascii="Arial" w:eastAsia="Calibri" w:hAnsi="Arial" w:cs="Arial"/>
          <w:noProof/>
          <w:lang w:val="es-MX"/>
        </w:rPr>
        <w:t>;</w:t>
      </w:r>
      <w:r w:rsidR="0024488D" w:rsidRPr="00CD5899">
        <w:rPr>
          <w:rFonts w:ascii="Arial" w:eastAsia="Calibri" w:hAnsi="Arial" w:cs="Arial"/>
          <w:noProof/>
          <w:lang w:val="es-MX"/>
        </w:rPr>
        <w:t xml:space="preserve"> </w:t>
      </w:r>
      <w:r w:rsidR="0024488D" w:rsidRPr="00CD5899">
        <w:rPr>
          <w:rFonts w:ascii="Arial" w:eastAsia="Calibri" w:hAnsi="Arial" w:cs="Arial"/>
          <w:lang w:val="es-ES"/>
        </w:rPr>
        <w:t>C-614 del 16 de septiembre de 2020</w:t>
      </w:r>
      <w:r w:rsidR="00D70FD7" w:rsidRPr="00CD5899">
        <w:rPr>
          <w:rFonts w:ascii="Arial" w:eastAsia="Calibri" w:hAnsi="Arial" w:cs="Arial"/>
          <w:noProof/>
          <w:lang w:val="es-MX"/>
        </w:rPr>
        <w:t xml:space="preserve"> y 747 del 6 de enero de 2021</w:t>
      </w:r>
      <w:r w:rsidR="00102B81" w:rsidRPr="00CD5899">
        <w:rPr>
          <w:rFonts w:ascii="Arial" w:eastAsia="Calibri" w:hAnsi="Arial" w:cs="Arial"/>
          <w:noProof/>
          <w:lang w:val="es-MX"/>
        </w:rPr>
        <w:t>, que se reiteran en lo pertinente:</w:t>
      </w:r>
    </w:p>
    <w:p w14:paraId="7EFA7E5F" w14:textId="77777777" w:rsidR="0024488D" w:rsidRPr="0024488D" w:rsidRDefault="0024488D" w:rsidP="0024488D">
      <w:pPr>
        <w:spacing w:before="120" w:after="120"/>
        <w:ind w:firstLine="709"/>
        <w:jc w:val="both"/>
        <w:rPr>
          <w:rFonts w:ascii="Arial" w:eastAsia="Calibri" w:hAnsi="Arial" w:cs="Arial"/>
          <w:lang w:val="es-ES"/>
        </w:rPr>
      </w:pPr>
      <w:r w:rsidRPr="0024488D">
        <w:rPr>
          <w:rFonts w:ascii="Arial" w:eastAsia="Calibri" w:hAnsi="Arial" w:cs="Arial"/>
          <w:lang w:val="es-ES"/>
        </w:rPr>
        <w:t xml:space="preserve">La Ley 80 de 1993, en el texto original del artículo 41, estableció que los requisitos para perfeccionar el contrato eran: i) llegar a un acuerdo sobre el objeto y la contraprestación y ii) que conste por escrito. Por su parte, para iniciar la ejecución se </w:t>
      </w:r>
      <w:r w:rsidRPr="0024488D">
        <w:rPr>
          <w:rFonts w:ascii="Arial" w:eastAsia="Calibri" w:hAnsi="Arial" w:cs="Arial"/>
          <w:lang w:val="es-ES"/>
        </w:rPr>
        <w:lastRenderedPageBreak/>
        <w:t>requería: i) la constitución y aprobación de la garantía y ii) la existencia del registro presupuestal.</w:t>
      </w:r>
    </w:p>
    <w:p w14:paraId="6ACEFE84" w14:textId="77777777" w:rsidR="0024488D" w:rsidRPr="0024488D" w:rsidRDefault="0024488D" w:rsidP="0024488D">
      <w:pPr>
        <w:spacing w:before="120" w:after="120"/>
        <w:ind w:firstLine="708"/>
        <w:jc w:val="both"/>
        <w:rPr>
          <w:rFonts w:ascii="Arial" w:eastAsia="Calibri" w:hAnsi="Arial" w:cs="Arial"/>
          <w:lang w:val="es-ES"/>
        </w:rPr>
      </w:pPr>
      <w:r w:rsidRPr="0024488D">
        <w:rPr>
          <w:rFonts w:ascii="Arial" w:eastAsia="Calibri" w:hAnsi="Arial" w:cs="Arial"/>
          <w:lang w:val="es-E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2206FF79" w14:textId="77777777" w:rsidR="0024488D" w:rsidRPr="0024488D" w:rsidRDefault="0024488D" w:rsidP="0024488D">
      <w:pPr>
        <w:spacing w:before="120" w:after="120"/>
        <w:ind w:firstLine="708"/>
        <w:jc w:val="both"/>
        <w:rPr>
          <w:rFonts w:ascii="Arial" w:eastAsia="Calibri" w:hAnsi="Arial" w:cs="Arial"/>
          <w:lang w:val="es-ES"/>
        </w:rPr>
      </w:pPr>
      <w:r w:rsidRPr="0024488D">
        <w:rPr>
          <w:rFonts w:ascii="Arial" w:eastAsia="Calibri" w:hAnsi="Arial" w:cs="Arial"/>
          <w:lang w:val="es-ES"/>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–inciso tercero–. En este sentido, la ley señala que para presentar la oferta las personas jurídicas deben acreditar el requisito señalado anteriormente, es decir, el pago al sistema de seguridad social de sus empleados –inciso 4–.</w:t>
      </w:r>
    </w:p>
    <w:p w14:paraId="01837FA1" w14:textId="77777777" w:rsidR="0024488D" w:rsidRPr="0024488D" w:rsidRDefault="0024488D" w:rsidP="0024488D">
      <w:pPr>
        <w:spacing w:before="120" w:after="120"/>
        <w:ind w:firstLine="708"/>
        <w:jc w:val="both"/>
        <w:rPr>
          <w:rFonts w:ascii="Arial" w:eastAsia="Calibri" w:hAnsi="Arial" w:cs="Arial"/>
          <w:lang w:val="es-ES"/>
        </w:rPr>
      </w:pPr>
      <w:r w:rsidRPr="0024488D">
        <w:rPr>
          <w:rFonts w:ascii="Arial" w:eastAsia="Calibri" w:hAnsi="Arial" w:cs="Arial"/>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 De igual forma, esa Corporación consideró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24488D">
        <w:rPr>
          <w:rFonts w:ascii="Arial" w:eastAsia="Calibri" w:hAnsi="Arial" w:cs="Arial"/>
          <w:vertAlign w:val="superscript"/>
          <w:lang w:val="es-ES"/>
        </w:rPr>
        <w:footnoteReference w:id="5"/>
      </w:r>
      <w:r w:rsidRPr="0024488D">
        <w:rPr>
          <w:rFonts w:ascii="Arial" w:eastAsia="Calibri" w:hAnsi="Arial" w:cs="Arial"/>
          <w:lang w:val="es-ES"/>
        </w:rPr>
        <w:t xml:space="preserve">. Por lo tanto, la jurisprudencia reiteró la necesidad de que las entidades estatales, durante la ejecución del contrato, verifiquen el cumplimiento de las obligaciones del Sistema de Seguridad Social Integral por parte de los contratistas. </w:t>
      </w:r>
    </w:p>
    <w:p w14:paraId="2CC3FF95" w14:textId="77777777" w:rsidR="0024488D" w:rsidRPr="0024488D" w:rsidRDefault="0024488D" w:rsidP="0024488D">
      <w:pPr>
        <w:spacing w:after="0"/>
        <w:ind w:firstLine="708"/>
        <w:jc w:val="both"/>
        <w:rPr>
          <w:rFonts w:ascii="Arial" w:eastAsia="Calibri" w:hAnsi="Arial" w:cs="Arial"/>
          <w:lang w:val="es-ES"/>
        </w:rPr>
      </w:pPr>
      <w:r w:rsidRPr="0024488D">
        <w:rPr>
          <w:rFonts w:ascii="Arial" w:eastAsia="Calibri" w:hAnsi="Arial" w:cs="Arial"/>
          <w:lang w:val="es-ES"/>
        </w:rPr>
        <w:t>Posteriormente,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7630C487" w14:textId="77777777" w:rsidR="0024488D" w:rsidRPr="0024488D" w:rsidRDefault="0024488D" w:rsidP="0024488D">
      <w:pPr>
        <w:spacing w:after="0" w:line="240" w:lineRule="auto"/>
        <w:ind w:right="709"/>
        <w:jc w:val="both"/>
        <w:rPr>
          <w:rFonts w:ascii="Arial" w:eastAsia="Times New Roman" w:hAnsi="Arial" w:cs="Arial"/>
          <w:sz w:val="21"/>
          <w:szCs w:val="21"/>
          <w:lang w:val="es-ES" w:eastAsia="es-CO"/>
        </w:rPr>
      </w:pPr>
    </w:p>
    <w:p w14:paraId="47F06CBC" w14:textId="77777777" w:rsidR="0024488D" w:rsidRPr="0024488D" w:rsidRDefault="0024488D" w:rsidP="0024488D">
      <w:pPr>
        <w:spacing w:after="0" w:line="240" w:lineRule="auto"/>
        <w:ind w:left="709" w:right="709"/>
        <w:jc w:val="both"/>
        <w:rPr>
          <w:rFonts w:ascii="Arial" w:eastAsia="Times New Roman" w:hAnsi="Arial" w:cs="Arial"/>
          <w:sz w:val="21"/>
          <w:szCs w:val="21"/>
          <w:lang w:val="es-ES" w:eastAsia="es-CO"/>
        </w:rPr>
      </w:pPr>
      <w:r w:rsidRPr="0024488D">
        <w:rPr>
          <w:rFonts w:ascii="Arial" w:eastAsia="Times New Roman" w:hAnsi="Arial" w:cs="Arial"/>
          <w:sz w:val="21"/>
          <w:szCs w:val="21"/>
          <w:lang w:val="es-ES" w:eastAsia="es-CO"/>
        </w:rPr>
        <w:t>[…]</w:t>
      </w:r>
    </w:p>
    <w:p w14:paraId="6D8849ED" w14:textId="77777777" w:rsidR="0024488D" w:rsidRPr="0024488D" w:rsidRDefault="0024488D" w:rsidP="0024488D">
      <w:pPr>
        <w:tabs>
          <w:tab w:val="left" w:pos="7938"/>
          <w:tab w:val="left" w:pos="8080"/>
        </w:tabs>
        <w:spacing w:after="120" w:line="240" w:lineRule="auto"/>
        <w:ind w:left="709" w:right="709"/>
        <w:jc w:val="both"/>
        <w:rPr>
          <w:rFonts w:ascii="Arial" w:eastAsia="Times New Roman" w:hAnsi="Arial" w:cs="Arial"/>
          <w:sz w:val="21"/>
          <w:szCs w:val="21"/>
          <w:lang w:val="es-ES" w:eastAsia="es-CO"/>
        </w:rPr>
      </w:pPr>
      <w:r w:rsidRPr="0024488D">
        <w:rPr>
          <w:rFonts w:ascii="Arial" w:eastAsia="Times New Roman" w:hAnsi="Arial" w:cs="Arial"/>
          <w:sz w:val="21"/>
          <w:szCs w:val="21"/>
          <w:lang w:val="es-ES" w:eastAsia="es-CO"/>
        </w:rPr>
        <w:lastRenderedPageBreak/>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088FCF0" w14:textId="77777777" w:rsidR="0024488D" w:rsidRPr="0024488D" w:rsidRDefault="0024488D" w:rsidP="0024488D">
      <w:pPr>
        <w:spacing w:after="120" w:line="240" w:lineRule="auto"/>
        <w:ind w:left="709" w:right="709"/>
        <w:jc w:val="both"/>
        <w:rPr>
          <w:rFonts w:ascii="Arial" w:eastAsia="Times New Roman" w:hAnsi="Arial" w:cs="Arial"/>
          <w:sz w:val="21"/>
          <w:szCs w:val="21"/>
          <w:lang w:val="es-ES" w:eastAsia="es-CO"/>
        </w:rPr>
      </w:pPr>
      <w:r w:rsidRPr="0024488D">
        <w:rPr>
          <w:rFonts w:ascii="Arial" w:eastAsia="Times New Roman" w:hAnsi="Arial" w:cs="Arial"/>
          <w:bCs/>
          <w:sz w:val="21"/>
          <w:szCs w:val="21"/>
          <w:lang w:val="es-ES" w:eastAsia="es-CO"/>
        </w:rPr>
        <w:t>Parágrafo 1.</w:t>
      </w:r>
      <w:r w:rsidRPr="0024488D">
        <w:rPr>
          <w:rFonts w:ascii="Arial" w:eastAsia="Times New Roman" w:hAnsi="Arial" w:cs="Arial"/>
          <w:sz w:val="21"/>
          <w:szCs w:val="21"/>
          <w:lang w:val="es-ES" w:eastAsia="es-CO"/>
        </w:rPr>
        <w:t> El requisito establecido en la parte final del inciso segundo de este artículo deberá acreditarse para la realización de cada pago derivado del contrato estatal.</w:t>
      </w:r>
    </w:p>
    <w:p w14:paraId="425C5622" w14:textId="77777777" w:rsidR="0024488D" w:rsidRPr="0024488D" w:rsidRDefault="0024488D" w:rsidP="0024488D">
      <w:pPr>
        <w:spacing w:after="0" w:line="240" w:lineRule="auto"/>
        <w:ind w:left="709" w:right="709"/>
        <w:jc w:val="both"/>
        <w:rPr>
          <w:rFonts w:ascii="Arial" w:eastAsia="Times New Roman" w:hAnsi="Arial" w:cs="Arial"/>
          <w:sz w:val="21"/>
          <w:szCs w:val="21"/>
          <w:lang w:val="es-ES" w:eastAsia="es-CO"/>
        </w:rPr>
      </w:pPr>
      <w:r w:rsidRPr="0024488D">
        <w:rPr>
          <w:rFonts w:ascii="Arial" w:eastAsia="Times New Roman" w:hAnsi="Arial" w:cs="Arial"/>
          <w:sz w:val="21"/>
          <w:szCs w:val="21"/>
          <w:lang w:val="es-ES" w:eastAsia="es-CO"/>
        </w:rPr>
        <w:t>El servidor público que sin justa causa no verifique el pago de los aportes a que se refiere el presente artículo, incurrirá en causal de mala conducta, que será sancionada con arreglo al régimen disciplinario vigente.</w:t>
      </w:r>
    </w:p>
    <w:p w14:paraId="6B61331C" w14:textId="77777777" w:rsidR="0024488D" w:rsidRPr="0024488D" w:rsidRDefault="0024488D" w:rsidP="0024488D">
      <w:pPr>
        <w:spacing w:after="0"/>
        <w:ind w:firstLine="709"/>
        <w:jc w:val="both"/>
        <w:rPr>
          <w:rFonts w:ascii="Arial" w:eastAsia="Calibri" w:hAnsi="Arial" w:cs="Arial"/>
          <w:lang w:val="es-ES"/>
        </w:rPr>
      </w:pPr>
    </w:p>
    <w:p w14:paraId="0AF2B46F" w14:textId="77777777" w:rsidR="0024488D" w:rsidRPr="0024488D" w:rsidRDefault="0024488D" w:rsidP="006927AA">
      <w:pPr>
        <w:spacing w:after="0"/>
        <w:ind w:firstLine="709"/>
        <w:jc w:val="both"/>
        <w:rPr>
          <w:rFonts w:ascii="Arial" w:eastAsia="Calibri" w:hAnsi="Arial" w:cs="Arial"/>
          <w:lang w:val="es-ES"/>
        </w:rPr>
      </w:pPr>
      <w:r w:rsidRPr="0024488D">
        <w:rPr>
          <w:rFonts w:ascii="Arial" w:eastAsia="Calibri" w:hAnsi="Arial" w:cs="Arial"/>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1C00B229" w14:textId="77777777" w:rsidR="0024488D" w:rsidRPr="0024488D" w:rsidRDefault="0024488D" w:rsidP="00F86C4B">
      <w:pPr>
        <w:spacing w:before="120" w:after="120"/>
        <w:ind w:firstLine="709"/>
        <w:jc w:val="both"/>
        <w:rPr>
          <w:rFonts w:ascii="Arial" w:eastAsia="Calibri" w:hAnsi="Arial" w:cs="Arial"/>
          <w:lang w:val="es-ES"/>
        </w:rPr>
      </w:pPr>
      <w:r w:rsidRPr="0024488D">
        <w:rPr>
          <w:rFonts w:ascii="Arial" w:eastAsia="Calibri" w:hAnsi="Arial" w:cs="Arial"/>
          <w:lang w:val="es-E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14:paraId="61BF8C56" w14:textId="01221DF1" w:rsidR="0024488D" w:rsidRPr="0024488D" w:rsidRDefault="0024488D">
      <w:pPr>
        <w:spacing w:before="120" w:after="120"/>
        <w:ind w:firstLine="709"/>
        <w:jc w:val="both"/>
        <w:rPr>
          <w:rFonts w:ascii="Arial" w:eastAsia="Calibri" w:hAnsi="Arial" w:cs="Arial"/>
          <w:lang w:val="es-ES"/>
        </w:rPr>
      </w:pPr>
      <w:r w:rsidRPr="0024488D">
        <w:rPr>
          <w:rFonts w:ascii="Arial" w:eastAsia="Calibri" w:hAnsi="Arial" w:cs="Arial"/>
          <w:lang w:val="es-ES"/>
        </w:rPr>
        <w:t xml:space="preserve">En este sentido, la verificación del aporte </w:t>
      </w:r>
      <w:r w:rsidR="00181603">
        <w:rPr>
          <w:rFonts w:ascii="Arial" w:eastAsia="Calibri" w:hAnsi="Arial" w:cs="Arial"/>
          <w:lang w:val="es-ES"/>
        </w:rPr>
        <w:t xml:space="preserve">al </w:t>
      </w:r>
      <w:r w:rsidRPr="0024488D">
        <w:rPr>
          <w:rFonts w:ascii="Arial" w:eastAsia="Calibri" w:hAnsi="Arial" w:cs="Arial"/>
          <w:lang w:val="es-ES"/>
        </w:rPr>
        <w:t xml:space="preserve">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0C7796FD" w14:textId="77777777" w:rsidR="0024488D" w:rsidRPr="0024488D" w:rsidRDefault="0024488D">
      <w:pPr>
        <w:spacing w:before="120" w:after="120"/>
        <w:ind w:firstLine="709"/>
        <w:jc w:val="both"/>
        <w:rPr>
          <w:rFonts w:ascii="Arial" w:eastAsia="Calibri" w:hAnsi="Arial" w:cs="Arial"/>
          <w:lang w:val="es-ES"/>
        </w:rPr>
      </w:pPr>
      <w:r w:rsidRPr="0024488D">
        <w:rPr>
          <w:rFonts w:ascii="Arial" w:eastAsia="Calibri" w:hAnsi="Arial" w:cs="Arial"/>
          <w:lang w:val="es-ES"/>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w:t>
      </w:r>
      <w:r w:rsidRPr="0024488D">
        <w:rPr>
          <w:rFonts w:ascii="Arial" w:eastAsia="Calibri" w:hAnsi="Arial" w:cs="Arial"/>
          <w:lang w:val="es-ES"/>
        </w:rPr>
        <w:lastRenderedPageBreak/>
        <w:t xml:space="preserve">toda su vigencia, estableciendo una correcta relación entre el monto cancelado y las sumas que debieron cotizar. </w:t>
      </w:r>
    </w:p>
    <w:p w14:paraId="62E80FEC" w14:textId="77777777" w:rsidR="0024488D" w:rsidRPr="0024488D" w:rsidRDefault="0024488D">
      <w:pPr>
        <w:spacing w:after="120"/>
        <w:ind w:firstLine="709"/>
        <w:jc w:val="both"/>
        <w:rPr>
          <w:rFonts w:ascii="Arial" w:eastAsia="Calibri" w:hAnsi="Arial" w:cs="Arial"/>
          <w:lang w:val="es-ES"/>
        </w:rPr>
      </w:pPr>
      <w:r w:rsidRPr="0024488D">
        <w:rPr>
          <w:rFonts w:ascii="Arial" w:eastAsia="Calibri" w:hAnsi="Arial" w:cs="Arial"/>
          <w:lang w:val="es-ES"/>
        </w:rPr>
        <w:t xml:space="preserve">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p>
    <w:p w14:paraId="7BB7AA6C" w14:textId="51B70AD1" w:rsidR="00102B81" w:rsidRPr="0088473D" w:rsidRDefault="00BE6ED4" w:rsidP="007A03A5">
      <w:pPr>
        <w:widowControl w:val="0"/>
        <w:autoSpaceDE w:val="0"/>
        <w:autoSpaceDN w:val="0"/>
        <w:spacing w:after="120" w:line="278" w:lineRule="auto"/>
        <w:ind w:firstLine="811"/>
        <w:jc w:val="both"/>
        <w:rPr>
          <w:rFonts w:ascii="Arial" w:eastAsia="Arial" w:hAnsi="Arial" w:cs="Arial"/>
          <w:lang w:val="es-ES"/>
        </w:rPr>
      </w:pPr>
      <w:r>
        <w:rPr>
          <w:rFonts w:ascii="Arial" w:eastAsia="Arial" w:hAnsi="Arial" w:cs="Arial"/>
          <w:lang w:val="es-ES"/>
        </w:rPr>
        <w:t xml:space="preserve">En concordancia con lo expuesto, en </w:t>
      </w:r>
      <w:r w:rsidR="00897FB6" w:rsidRPr="00897FB6">
        <w:rPr>
          <w:rFonts w:ascii="Arial" w:eastAsia="Arial" w:hAnsi="Arial" w:cs="Arial"/>
          <w:lang w:val="es-ES"/>
        </w:rPr>
        <w:t xml:space="preserve">el </w:t>
      </w:r>
      <w:r w:rsidR="00897FB6" w:rsidRPr="0088473D">
        <w:rPr>
          <w:rFonts w:ascii="Arial" w:eastAsia="Calibri" w:hAnsi="Arial" w:cs="Arial"/>
          <w:noProof/>
          <w:lang w:val="es-ES_tradnl"/>
        </w:rPr>
        <w:t>«</w:t>
      </w:r>
      <w:r w:rsidR="00897FB6">
        <w:rPr>
          <w:rFonts w:ascii="Arial" w:eastAsia="Calibri" w:hAnsi="Arial" w:cs="Arial"/>
          <w:noProof/>
          <w:lang w:val="es-ES_tradnl"/>
        </w:rPr>
        <w:t>Documento Base</w:t>
      </w:r>
      <w:r w:rsidR="00897FB6" w:rsidRPr="0088473D">
        <w:rPr>
          <w:rFonts w:ascii="Arial" w:eastAsia="Calibri" w:hAnsi="Arial" w:cs="Arial"/>
          <w:noProof/>
          <w:lang w:val="es-ES_tradnl"/>
        </w:rPr>
        <w:t>»</w:t>
      </w:r>
      <w:r w:rsidR="00897FB6">
        <w:rPr>
          <w:rFonts w:ascii="Arial" w:eastAsia="Calibri" w:hAnsi="Arial" w:cs="Arial"/>
          <w:noProof/>
          <w:lang w:val="es-ES_tradnl"/>
        </w:rPr>
        <w:t xml:space="preserve"> </w:t>
      </w:r>
      <w:r w:rsidR="00897FB6" w:rsidRPr="00897FB6">
        <w:rPr>
          <w:rFonts w:ascii="Arial" w:eastAsia="Arial" w:hAnsi="Arial" w:cs="Arial"/>
          <w:lang w:val="es-ES"/>
        </w:rPr>
        <w:t>se establecen los requisitos habilitantes y los criterios para la ponderación de las propuestas, dentro de los cuales se encuentra la acreditación de pagos al Sistema de Seguridad Social</w:t>
      </w:r>
      <w:r>
        <w:rPr>
          <w:rFonts w:ascii="Arial" w:eastAsia="Arial" w:hAnsi="Arial" w:cs="Arial"/>
          <w:lang w:val="es-ES"/>
        </w:rPr>
        <w:t>,</w:t>
      </w:r>
      <w:r w:rsidR="0021058B">
        <w:rPr>
          <w:rFonts w:ascii="Arial" w:eastAsia="Arial" w:hAnsi="Arial" w:cs="Arial"/>
          <w:lang w:val="es-ES"/>
        </w:rPr>
        <w:t xml:space="preserve"> estableciendo</w:t>
      </w:r>
      <w:r w:rsidR="0030509C">
        <w:rPr>
          <w:rFonts w:ascii="Arial" w:eastAsia="Arial" w:hAnsi="Arial" w:cs="Arial"/>
          <w:lang w:val="es-ES"/>
        </w:rPr>
        <w:t xml:space="preserve"> en el numeral 3.4</w:t>
      </w:r>
      <w:r w:rsidR="0021058B">
        <w:rPr>
          <w:rFonts w:ascii="Arial" w:eastAsia="Arial" w:hAnsi="Arial" w:cs="Arial"/>
          <w:lang w:val="es-ES"/>
        </w:rPr>
        <w:t>: i)</w:t>
      </w:r>
      <w:r w:rsidR="00102B81" w:rsidRPr="0088473D">
        <w:rPr>
          <w:rFonts w:ascii="Arial" w:eastAsia="Arial" w:hAnsi="Arial" w:cs="Arial"/>
          <w:lang w:val="es-ES"/>
        </w:rPr>
        <w:t xml:space="preserve"> las reglas para la acreditación de aportes al Sistema de Seguridad Social Integral y parafiscales, ii) los proponentes personas jurídicas deben acreditar este requisito con la suscripción y presentación del </w:t>
      </w:r>
      <w:r w:rsidR="00181603">
        <w:rPr>
          <w:rFonts w:ascii="Arial" w:eastAsia="Arial" w:hAnsi="Arial" w:cs="Arial"/>
          <w:lang w:val="es-ES"/>
        </w:rPr>
        <w:t>«</w:t>
      </w:r>
      <w:r w:rsidR="00102B81" w:rsidRPr="0088473D">
        <w:rPr>
          <w:rFonts w:ascii="Arial" w:eastAsia="Arial" w:hAnsi="Arial" w:cs="Arial"/>
          <w:lang w:val="es-ES"/>
        </w:rPr>
        <w:t>Formato 6 – Pagos de seguridad social y aportes legales</w:t>
      </w:r>
      <w:r w:rsidR="00181603">
        <w:rPr>
          <w:rFonts w:ascii="Arial" w:eastAsia="Arial" w:hAnsi="Arial" w:cs="Arial"/>
          <w:lang w:val="es-ES"/>
        </w:rPr>
        <w:t>»</w:t>
      </w:r>
      <w:r w:rsidR="00102B81" w:rsidRPr="0088473D">
        <w:rPr>
          <w:rFonts w:ascii="Arial" w:eastAsia="Arial" w:hAnsi="Arial" w:cs="Arial"/>
          <w:lang w:val="es-ES"/>
        </w:rPr>
        <w:t xml:space="preserve">, iii) los proponentes personas naturales lo deben acreditar con la suscripción y presentación del </w:t>
      </w:r>
      <w:r w:rsidR="00181603">
        <w:rPr>
          <w:rFonts w:ascii="Arial" w:eastAsia="Arial" w:hAnsi="Arial" w:cs="Arial"/>
          <w:lang w:val="es-ES"/>
        </w:rPr>
        <w:t>«</w:t>
      </w:r>
      <w:r w:rsidR="00102B81" w:rsidRPr="0088473D">
        <w:rPr>
          <w:rFonts w:ascii="Arial" w:eastAsia="Arial" w:hAnsi="Arial" w:cs="Arial"/>
          <w:lang w:val="es-ES"/>
        </w:rPr>
        <w:t>Formato 6 – Pagos de seguridad social y aportes legales</w:t>
      </w:r>
      <w:r w:rsidR="00181603">
        <w:rPr>
          <w:rFonts w:ascii="Arial" w:eastAsia="Arial" w:hAnsi="Arial" w:cs="Arial"/>
          <w:lang w:val="es-ES"/>
        </w:rPr>
        <w:t>»</w:t>
      </w:r>
      <w:r w:rsidR="00102B81" w:rsidRPr="0088473D">
        <w:rPr>
          <w:rFonts w:ascii="Arial" w:eastAsia="Arial" w:hAnsi="Arial" w:cs="Arial"/>
          <w:lang w:val="es-ES"/>
        </w:rPr>
        <w:t xml:space="preserve"> junto con las planillas de pago de los últimos seis meses, iv) los integrantes de los proponentes plurales deben acreditar el cumplimiento con las obligaciones al Sistema de Seguridad Social Integral de manera independiente, según se trate de personas naturales o jurídicas, en la forma enunciada anteriormente, v) para efectos de la suscripción del contrato, el adjudicatario debe presentar declaración donde acredite el pago correspondiente a seguridad social y aportes legales cuando a ello haya lugar.</w:t>
      </w:r>
    </w:p>
    <w:p w14:paraId="58182D82" w14:textId="42B3C137" w:rsidR="00952081" w:rsidRPr="007A03A5" w:rsidRDefault="00E35FCE" w:rsidP="007A03A5">
      <w:pPr>
        <w:widowControl w:val="0"/>
        <w:autoSpaceDE w:val="0"/>
        <w:autoSpaceDN w:val="0"/>
        <w:spacing w:after="120"/>
        <w:ind w:firstLine="709"/>
        <w:jc w:val="both"/>
        <w:rPr>
          <w:rFonts w:ascii="Arial" w:eastAsia="Calibri" w:hAnsi="Arial" w:cs="Arial"/>
          <w:bCs/>
          <w:noProof/>
          <w:lang w:val="es-ES_tradnl"/>
        </w:rPr>
      </w:pPr>
      <w:r>
        <w:rPr>
          <w:rFonts w:ascii="Arial" w:eastAsia="Arial" w:hAnsi="Arial" w:cs="Arial"/>
          <w:lang w:val="es-ES"/>
        </w:rPr>
        <w:t>En</w:t>
      </w:r>
      <w:r w:rsidR="002F729A">
        <w:rPr>
          <w:rFonts w:ascii="Arial" w:eastAsia="Arial" w:hAnsi="Arial" w:cs="Arial"/>
          <w:lang w:val="es-ES"/>
        </w:rPr>
        <w:t xml:space="preserve"> lo concerniente al tema de consulta,</w:t>
      </w:r>
      <w:r w:rsidR="00481494">
        <w:rPr>
          <w:rFonts w:ascii="Arial" w:eastAsia="Arial" w:hAnsi="Arial" w:cs="Arial"/>
          <w:lang w:val="es-ES"/>
        </w:rPr>
        <w:t xml:space="preserve"> obedeciendo al marco legal previsto en la materia,</w:t>
      </w:r>
      <w:r w:rsidR="002F729A">
        <w:rPr>
          <w:rFonts w:ascii="Arial" w:eastAsia="Arial" w:hAnsi="Arial" w:cs="Arial"/>
          <w:lang w:val="es-ES"/>
        </w:rPr>
        <w:t xml:space="preserve"> e</w:t>
      </w:r>
      <w:r w:rsidR="002077A7">
        <w:rPr>
          <w:rFonts w:ascii="Arial" w:eastAsia="Calibri" w:hAnsi="Arial" w:cs="Arial"/>
          <w:bCs/>
          <w:noProof/>
          <w:lang w:val="es-ES_tradnl"/>
        </w:rPr>
        <w:t xml:space="preserve">l numeral </w:t>
      </w:r>
      <w:r w:rsidR="002077A7" w:rsidRPr="002077A7">
        <w:rPr>
          <w:rFonts w:ascii="Arial" w:eastAsia="Calibri" w:hAnsi="Arial" w:cs="Arial"/>
          <w:bCs/>
          <w:noProof/>
          <w:lang w:val="es-ES_tradnl"/>
        </w:rPr>
        <w:t>3.4.1.</w:t>
      </w:r>
      <w:r w:rsidR="002077A7">
        <w:rPr>
          <w:rFonts w:ascii="Arial" w:eastAsia="Calibri" w:hAnsi="Arial" w:cs="Arial"/>
          <w:bCs/>
          <w:noProof/>
          <w:lang w:val="es-ES_tradnl"/>
        </w:rPr>
        <w:t xml:space="preserve"> del </w:t>
      </w:r>
      <w:r w:rsidR="00CB09BB">
        <w:rPr>
          <w:rFonts w:ascii="Arial" w:eastAsia="Calibri" w:hAnsi="Arial" w:cs="Arial"/>
          <w:bCs/>
          <w:noProof/>
          <w:lang w:val="es-ES_tradnl"/>
        </w:rPr>
        <w:t>«Docume</w:t>
      </w:r>
      <w:r w:rsidR="00CE2228">
        <w:rPr>
          <w:rFonts w:ascii="Arial" w:eastAsia="Calibri" w:hAnsi="Arial" w:cs="Arial"/>
          <w:bCs/>
          <w:noProof/>
          <w:lang w:val="es-ES_tradnl"/>
        </w:rPr>
        <w:t>n</w:t>
      </w:r>
      <w:r w:rsidR="00CB09BB">
        <w:rPr>
          <w:rFonts w:ascii="Arial" w:eastAsia="Calibri" w:hAnsi="Arial" w:cs="Arial"/>
          <w:bCs/>
          <w:noProof/>
          <w:lang w:val="es-ES_tradnl"/>
        </w:rPr>
        <w:t>to Base» del Documento Tipo</w:t>
      </w:r>
      <w:r w:rsidR="002077A7">
        <w:rPr>
          <w:rFonts w:ascii="Arial" w:eastAsia="Calibri" w:hAnsi="Arial" w:cs="Arial"/>
          <w:bCs/>
          <w:noProof/>
          <w:lang w:val="es-ES_tradnl"/>
        </w:rPr>
        <w:t xml:space="preserve"> </w:t>
      </w:r>
      <w:r w:rsidR="00CB09BB">
        <w:rPr>
          <w:rFonts w:ascii="Arial" w:eastAsia="Calibri" w:hAnsi="Arial" w:cs="Arial"/>
          <w:bCs/>
          <w:noProof/>
          <w:lang w:val="es-ES_tradnl"/>
        </w:rPr>
        <w:t>de</w:t>
      </w:r>
      <w:r w:rsidR="002077A7">
        <w:rPr>
          <w:rFonts w:ascii="Arial" w:eastAsia="Calibri" w:hAnsi="Arial" w:cs="Arial"/>
          <w:bCs/>
          <w:noProof/>
          <w:lang w:val="es-ES_tradnl"/>
        </w:rPr>
        <w:t xml:space="preserve"> </w:t>
      </w:r>
      <w:r w:rsidR="00CB09BB">
        <w:rPr>
          <w:rFonts w:ascii="Arial" w:eastAsia="Calibri" w:hAnsi="Arial" w:cs="Arial"/>
          <w:noProof/>
          <w:lang w:val="es-ES_tradnl"/>
        </w:rPr>
        <w:t xml:space="preserve">licitación </w:t>
      </w:r>
      <w:r w:rsidR="00CB09BB" w:rsidRPr="0088473D">
        <w:rPr>
          <w:rFonts w:ascii="Arial" w:eastAsia="Calibri" w:hAnsi="Arial" w:cs="Arial"/>
          <w:noProof/>
          <w:lang w:val="es-ES_tradnl"/>
        </w:rPr>
        <w:t xml:space="preserve">de </w:t>
      </w:r>
      <w:r w:rsidR="00CB09BB">
        <w:rPr>
          <w:rFonts w:ascii="Arial" w:eastAsia="Calibri" w:hAnsi="Arial" w:cs="Arial"/>
          <w:noProof/>
          <w:lang w:val="es-ES_tradnl"/>
        </w:rPr>
        <w:t xml:space="preserve">obra pública de </w:t>
      </w:r>
      <w:r w:rsidR="00CB09BB" w:rsidRPr="0088473D">
        <w:rPr>
          <w:rFonts w:ascii="Arial" w:eastAsia="Calibri" w:hAnsi="Arial" w:cs="Arial"/>
          <w:noProof/>
          <w:lang w:val="es-ES_tradnl"/>
        </w:rPr>
        <w:t>infraestructura de transporte</w:t>
      </w:r>
      <w:r w:rsidR="00CB09BB">
        <w:rPr>
          <w:rFonts w:ascii="Arial" w:eastAsia="Calibri" w:hAnsi="Arial" w:cs="Arial"/>
          <w:noProof/>
          <w:lang w:val="es-ES_tradnl"/>
        </w:rPr>
        <w:t xml:space="preserve"> – Versión</w:t>
      </w:r>
      <w:r w:rsidR="00CB09BB" w:rsidRPr="0088473D">
        <w:rPr>
          <w:rFonts w:ascii="Arial" w:eastAsia="Calibri" w:hAnsi="Arial" w:cs="Arial"/>
          <w:noProof/>
          <w:lang w:val="es-ES_tradnl"/>
        </w:rPr>
        <w:t xml:space="preserve"> 3</w:t>
      </w:r>
      <w:r w:rsidR="002077A7">
        <w:rPr>
          <w:rFonts w:ascii="Arial" w:eastAsia="Calibri" w:hAnsi="Arial" w:cs="Arial"/>
          <w:noProof/>
          <w:lang w:val="es-ES_tradnl"/>
        </w:rPr>
        <w:t xml:space="preserve">, establece que las personas jurídicas deben presentar el </w:t>
      </w:r>
      <w:r w:rsidR="002077A7" w:rsidRPr="002077A7">
        <w:rPr>
          <w:rFonts w:ascii="Arial" w:eastAsia="Calibri" w:hAnsi="Arial" w:cs="Arial"/>
          <w:bCs/>
          <w:noProof/>
          <w:lang w:val="es-ES_tradnl"/>
        </w:rPr>
        <w:t>Formato 6 – Pagos de seguridad social y aportes legales suscr</w:t>
      </w:r>
      <w:r w:rsidR="00273C3C">
        <w:rPr>
          <w:rFonts w:ascii="Arial" w:eastAsia="Calibri" w:hAnsi="Arial" w:cs="Arial"/>
          <w:bCs/>
          <w:noProof/>
          <w:lang w:val="es-ES_tradnl"/>
        </w:rPr>
        <w:t>ito por</w:t>
      </w:r>
      <w:r w:rsidR="006927AA">
        <w:rPr>
          <w:rFonts w:ascii="Arial" w:eastAsia="Calibri" w:hAnsi="Arial" w:cs="Arial"/>
          <w:bCs/>
          <w:noProof/>
          <w:lang w:val="es-ES_tradnl"/>
        </w:rPr>
        <w:t xml:space="preserve"> el</w:t>
      </w:r>
      <w:r w:rsidR="00273C3C">
        <w:rPr>
          <w:rFonts w:ascii="Arial" w:eastAsia="Calibri" w:hAnsi="Arial" w:cs="Arial"/>
          <w:bCs/>
          <w:noProof/>
          <w:lang w:val="es-ES_tradnl"/>
        </w:rPr>
        <w:t xml:space="preserve"> </w:t>
      </w:r>
      <w:r w:rsidR="006927AA" w:rsidRPr="006927AA">
        <w:rPr>
          <w:rFonts w:ascii="Arial" w:eastAsia="Calibri" w:hAnsi="Arial" w:cs="Arial"/>
          <w:bCs/>
          <w:noProof/>
          <w:lang w:val="es-ES_tradnl"/>
        </w:rPr>
        <w:t>representante legal de la persona jurídica o el revisor fiscal, según corresponda</w:t>
      </w:r>
      <w:r w:rsidR="00273C3C">
        <w:rPr>
          <w:rFonts w:ascii="Arial" w:eastAsia="Calibri" w:hAnsi="Arial" w:cs="Arial"/>
          <w:bCs/>
          <w:noProof/>
          <w:lang w:val="es-ES_tradnl"/>
        </w:rPr>
        <w:t xml:space="preserve">, </w:t>
      </w:r>
      <w:r w:rsidR="006927AA">
        <w:rPr>
          <w:rFonts w:ascii="Arial" w:eastAsia="Calibri" w:hAnsi="Arial" w:cs="Arial"/>
          <w:noProof/>
          <w:lang w:val="es-ES_tradnl"/>
        </w:rPr>
        <w:t>bajo la gravedad del juramento. En dicho numeral se establece que basta con la presentación de dicho formato, aclarando expresamente que</w:t>
      </w:r>
      <w:r w:rsidR="00273C3C">
        <w:rPr>
          <w:rFonts w:ascii="Arial" w:eastAsia="Calibri" w:hAnsi="Arial" w:cs="Arial"/>
          <w:bCs/>
          <w:noProof/>
          <w:lang w:val="es-ES_tradnl"/>
        </w:rPr>
        <w:t xml:space="preserve"> </w:t>
      </w:r>
      <w:r w:rsidR="003615E0" w:rsidRPr="006927AA">
        <w:rPr>
          <w:rFonts w:ascii="Arial" w:eastAsia="Calibri" w:hAnsi="Arial" w:cs="Arial"/>
          <w:bCs/>
          <w:noProof/>
          <w:lang w:val="es-ES_tradnl"/>
        </w:rPr>
        <w:t>«</w:t>
      </w:r>
      <w:r w:rsidR="003615E0" w:rsidRPr="007A03A5">
        <w:rPr>
          <w:rFonts w:ascii="Arial" w:eastAsia="Calibri" w:hAnsi="Arial" w:cs="Arial"/>
          <w:bCs/>
          <w:noProof/>
          <w:lang w:val="es-ES_tradnl"/>
        </w:rPr>
        <w:t>La entidad no exigirá las planillas de pago. Bastará el certificado suscrito por el revisor fiscal, en los casos requeridos por la ley, o por el representante legal que así lo acredite</w:t>
      </w:r>
      <w:r w:rsidR="003615E0" w:rsidRPr="006927AA">
        <w:rPr>
          <w:rFonts w:ascii="Arial" w:eastAsia="Calibri" w:hAnsi="Arial" w:cs="Arial"/>
          <w:bCs/>
          <w:noProof/>
          <w:lang w:val="es-ES_tradnl"/>
        </w:rPr>
        <w:t>»</w:t>
      </w:r>
      <w:r w:rsidR="003615E0" w:rsidRPr="007A03A5">
        <w:rPr>
          <w:rFonts w:ascii="Arial" w:eastAsia="Calibri" w:hAnsi="Arial" w:cs="Arial"/>
          <w:bCs/>
          <w:noProof/>
          <w:lang w:val="es-ES_tradnl"/>
        </w:rPr>
        <w:t>.</w:t>
      </w:r>
    </w:p>
    <w:p w14:paraId="5D8606F8" w14:textId="0327209F" w:rsidR="00952081" w:rsidRDefault="00952081" w:rsidP="00F86C4B">
      <w:pPr>
        <w:tabs>
          <w:tab w:val="left" w:pos="426"/>
        </w:tabs>
        <w:spacing w:after="0"/>
        <w:ind w:firstLine="709"/>
        <w:jc w:val="both"/>
        <w:rPr>
          <w:rFonts w:ascii="Arial" w:eastAsia="Calibri" w:hAnsi="Arial" w:cs="Arial"/>
          <w:bCs/>
          <w:noProof/>
          <w:lang w:val="es-ES_tradnl"/>
        </w:rPr>
      </w:pPr>
      <w:r>
        <w:rPr>
          <w:rFonts w:ascii="Arial" w:eastAsia="Calibri" w:hAnsi="Arial" w:cs="Arial"/>
          <w:bCs/>
          <w:noProof/>
          <w:lang w:val="es-ES_tradnl"/>
        </w:rPr>
        <w:t xml:space="preserve">En cuanto a </w:t>
      </w:r>
      <w:r w:rsidR="006927AA">
        <w:rPr>
          <w:rFonts w:ascii="Arial" w:eastAsia="Calibri" w:hAnsi="Arial" w:cs="Arial"/>
          <w:bCs/>
          <w:noProof/>
          <w:lang w:val="es-ES_tradnl"/>
        </w:rPr>
        <w:t xml:space="preserve">los proponentes </w:t>
      </w:r>
      <w:r>
        <w:rPr>
          <w:rFonts w:ascii="Arial" w:eastAsia="Calibri" w:hAnsi="Arial" w:cs="Arial"/>
          <w:bCs/>
          <w:noProof/>
          <w:lang w:val="es-ES_tradnl"/>
        </w:rPr>
        <w:t xml:space="preserve">personas naturales, el numeral </w:t>
      </w:r>
      <w:r w:rsidRPr="00952081">
        <w:rPr>
          <w:rFonts w:ascii="Arial" w:eastAsia="Calibri" w:hAnsi="Arial" w:cs="Arial"/>
          <w:bCs/>
          <w:noProof/>
          <w:lang w:val="es-ES_tradnl"/>
        </w:rPr>
        <w:t>3.4.2.</w:t>
      </w:r>
      <w:r>
        <w:rPr>
          <w:rFonts w:ascii="Arial" w:eastAsia="Calibri" w:hAnsi="Arial" w:cs="Arial"/>
          <w:bCs/>
          <w:noProof/>
          <w:lang w:val="es-ES_tradnl"/>
        </w:rPr>
        <w:t xml:space="preserve"> </w:t>
      </w:r>
      <w:r w:rsidR="00177661">
        <w:rPr>
          <w:rFonts w:ascii="Arial" w:eastAsia="Calibri" w:hAnsi="Arial" w:cs="Arial"/>
          <w:bCs/>
          <w:noProof/>
          <w:lang w:val="es-ES_tradnl"/>
        </w:rPr>
        <w:t xml:space="preserve">del </w:t>
      </w:r>
      <w:r w:rsidR="00D61386" w:rsidRPr="0088473D">
        <w:rPr>
          <w:rFonts w:ascii="Arial" w:eastAsia="Calibri" w:hAnsi="Arial" w:cs="Arial"/>
          <w:noProof/>
          <w:lang w:val="es-ES_tradnl"/>
        </w:rPr>
        <w:t>«</w:t>
      </w:r>
      <w:r w:rsidR="00D61386">
        <w:rPr>
          <w:rFonts w:ascii="Arial" w:eastAsia="Calibri" w:hAnsi="Arial" w:cs="Arial"/>
          <w:noProof/>
          <w:lang w:val="es-ES_tradnl"/>
        </w:rPr>
        <w:t>Documento Base</w:t>
      </w:r>
      <w:r w:rsidR="00D61386" w:rsidRPr="0088473D">
        <w:rPr>
          <w:rFonts w:ascii="Arial" w:eastAsia="Calibri" w:hAnsi="Arial" w:cs="Arial"/>
          <w:noProof/>
          <w:lang w:val="es-ES_tradnl"/>
        </w:rPr>
        <w:t>»</w:t>
      </w:r>
      <w:r w:rsidR="00D61386">
        <w:rPr>
          <w:rFonts w:ascii="Arial" w:eastAsia="Calibri" w:hAnsi="Arial" w:cs="Arial"/>
          <w:noProof/>
          <w:lang w:val="es-ES_tradnl"/>
        </w:rPr>
        <w:t xml:space="preserve"> </w:t>
      </w:r>
      <w:r>
        <w:rPr>
          <w:rFonts w:ascii="Arial" w:eastAsia="Calibri" w:hAnsi="Arial" w:cs="Arial"/>
          <w:bCs/>
          <w:noProof/>
          <w:lang w:val="es-ES_tradnl"/>
        </w:rPr>
        <w:t>establece que la acreditación de</w:t>
      </w:r>
      <w:r w:rsidRPr="00952081">
        <w:rPr>
          <w:rFonts w:ascii="Arial" w:eastAsia="Calibri" w:hAnsi="Arial" w:cs="Arial"/>
          <w:bCs/>
          <w:noProof/>
          <w:lang w:val="es-ES_tradnl"/>
        </w:rPr>
        <w:t xml:space="preserve"> la afiliación</w:t>
      </w:r>
      <w:r>
        <w:rPr>
          <w:rFonts w:ascii="Arial" w:eastAsia="Calibri" w:hAnsi="Arial" w:cs="Arial"/>
          <w:bCs/>
          <w:noProof/>
          <w:lang w:val="es-ES_tradnl"/>
        </w:rPr>
        <w:t xml:space="preserve"> </w:t>
      </w:r>
      <w:r w:rsidRPr="00952081">
        <w:rPr>
          <w:rFonts w:ascii="Arial" w:eastAsia="Calibri" w:hAnsi="Arial" w:cs="Arial"/>
          <w:bCs/>
          <w:noProof/>
          <w:lang w:val="es-ES_tradnl"/>
        </w:rPr>
        <w:t xml:space="preserve">a los sistemas de seguridad social en salud y pensiones, </w:t>
      </w:r>
      <w:r w:rsidR="0017229A">
        <w:rPr>
          <w:rFonts w:ascii="Arial" w:eastAsia="Calibri" w:hAnsi="Arial" w:cs="Arial"/>
          <w:bCs/>
          <w:noProof/>
          <w:lang w:val="es-ES_tradnl"/>
        </w:rPr>
        <w:t xml:space="preserve">puede surtirse </w:t>
      </w:r>
      <w:r w:rsidRPr="00952081">
        <w:rPr>
          <w:rFonts w:ascii="Arial" w:eastAsia="Calibri" w:hAnsi="Arial" w:cs="Arial"/>
          <w:bCs/>
          <w:noProof/>
          <w:lang w:val="es-ES_tradnl"/>
        </w:rPr>
        <w:t xml:space="preserve">aportando los certificados </w:t>
      </w:r>
      <w:r w:rsidR="008517CC">
        <w:rPr>
          <w:rFonts w:ascii="Arial" w:eastAsia="Calibri" w:hAnsi="Arial" w:cs="Arial"/>
          <w:bCs/>
          <w:noProof/>
          <w:lang w:val="es-ES_tradnl"/>
        </w:rPr>
        <w:t xml:space="preserve">de afiliación respectivos o </w:t>
      </w:r>
      <w:r w:rsidRPr="00952081">
        <w:rPr>
          <w:rFonts w:ascii="Arial" w:eastAsia="Calibri" w:hAnsi="Arial" w:cs="Arial"/>
          <w:bCs/>
          <w:noProof/>
          <w:lang w:val="es-ES_tradnl"/>
        </w:rPr>
        <w:t>el certificado de pago</w:t>
      </w:r>
      <w:r>
        <w:rPr>
          <w:rFonts w:ascii="Arial" w:eastAsia="Calibri" w:hAnsi="Arial" w:cs="Arial"/>
          <w:bCs/>
          <w:noProof/>
          <w:lang w:val="es-ES_tradnl"/>
        </w:rPr>
        <w:t xml:space="preserve"> de la correspondiente planilla</w:t>
      </w:r>
      <w:r w:rsidR="002F5320">
        <w:rPr>
          <w:rFonts w:ascii="Arial" w:eastAsia="Calibri" w:hAnsi="Arial" w:cs="Arial"/>
          <w:bCs/>
          <w:noProof/>
          <w:lang w:val="es-ES_tradnl"/>
        </w:rPr>
        <w:t xml:space="preserve">; </w:t>
      </w:r>
      <w:r w:rsidR="00177661">
        <w:rPr>
          <w:rFonts w:ascii="Arial" w:eastAsia="Calibri" w:hAnsi="Arial" w:cs="Arial"/>
          <w:bCs/>
          <w:noProof/>
          <w:lang w:val="es-ES_tradnl"/>
        </w:rPr>
        <w:t xml:space="preserve">la conjunción disyuntiva </w:t>
      </w:r>
      <w:r w:rsidR="00177661" w:rsidRPr="0088473D">
        <w:rPr>
          <w:rFonts w:ascii="Arial" w:eastAsia="Calibri" w:hAnsi="Arial" w:cs="Arial"/>
          <w:noProof/>
          <w:lang w:val="es-ES_tradnl"/>
        </w:rPr>
        <w:t>«</w:t>
      </w:r>
      <w:r w:rsidR="00177661">
        <w:rPr>
          <w:rFonts w:ascii="Arial" w:eastAsia="Calibri" w:hAnsi="Arial" w:cs="Arial"/>
          <w:bCs/>
          <w:noProof/>
          <w:lang w:val="es-ES_tradnl"/>
        </w:rPr>
        <w:t>o</w:t>
      </w:r>
      <w:r w:rsidR="00177661" w:rsidRPr="0088473D">
        <w:rPr>
          <w:rFonts w:ascii="Arial" w:eastAsia="Calibri" w:hAnsi="Arial" w:cs="Arial"/>
          <w:noProof/>
          <w:lang w:val="es-ES_tradnl"/>
        </w:rPr>
        <w:t>»</w:t>
      </w:r>
      <w:r w:rsidR="00177661">
        <w:rPr>
          <w:rFonts w:ascii="Arial" w:eastAsia="Calibri" w:hAnsi="Arial" w:cs="Arial"/>
          <w:bCs/>
          <w:noProof/>
          <w:lang w:val="es-ES_tradnl"/>
        </w:rPr>
        <w:t xml:space="preserve"> permite inferir que  dicha acreditación se surtirá con</w:t>
      </w:r>
      <w:r w:rsidR="00922E97">
        <w:rPr>
          <w:rFonts w:ascii="Arial" w:eastAsia="Calibri" w:hAnsi="Arial" w:cs="Arial"/>
          <w:bCs/>
          <w:noProof/>
          <w:lang w:val="es-ES_tradnl"/>
        </w:rPr>
        <w:t xml:space="preserve"> alguna de las dos</w:t>
      </w:r>
      <w:r w:rsidR="00177661">
        <w:rPr>
          <w:rFonts w:ascii="Arial" w:eastAsia="Calibri" w:hAnsi="Arial" w:cs="Arial"/>
          <w:bCs/>
          <w:noProof/>
          <w:lang w:val="es-ES_tradnl"/>
        </w:rPr>
        <w:t xml:space="preserve"> opciones, </w:t>
      </w:r>
      <w:r w:rsidR="006927AA">
        <w:rPr>
          <w:rFonts w:ascii="Arial" w:eastAsia="Calibri" w:hAnsi="Arial" w:cs="Arial"/>
          <w:bCs/>
          <w:noProof/>
          <w:lang w:val="es-ES_tradnl"/>
        </w:rPr>
        <w:t xml:space="preserve">por lo que </w:t>
      </w:r>
      <w:r w:rsidR="00177661">
        <w:rPr>
          <w:rFonts w:ascii="Arial" w:eastAsia="Calibri" w:hAnsi="Arial" w:cs="Arial"/>
          <w:bCs/>
          <w:noProof/>
          <w:lang w:val="es-ES_tradnl"/>
        </w:rPr>
        <w:t xml:space="preserve">bien puede la persona aportar solo los certificados de afiliación u optar por allegar el certificado </w:t>
      </w:r>
      <w:r w:rsidR="00177661">
        <w:rPr>
          <w:rFonts w:ascii="Arial" w:eastAsia="Calibri" w:hAnsi="Arial" w:cs="Arial"/>
          <w:bCs/>
          <w:noProof/>
          <w:lang w:val="es-ES_tradnl"/>
        </w:rPr>
        <w:lastRenderedPageBreak/>
        <w:t>de pago</w:t>
      </w:r>
      <w:r w:rsidR="006927AA">
        <w:rPr>
          <w:rStyle w:val="Refdenotaalpie"/>
          <w:rFonts w:ascii="Arial" w:eastAsia="Calibri" w:hAnsi="Arial" w:cs="Arial"/>
          <w:bCs/>
          <w:noProof/>
          <w:lang w:val="es-ES_tradnl"/>
        </w:rPr>
        <w:footnoteReference w:id="6"/>
      </w:r>
      <w:r w:rsidR="006927AA">
        <w:rPr>
          <w:rFonts w:ascii="Arial" w:eastAsia="Calibri" w:hAnsi="Arial" w:cs="Arial"/>
          <w:bCs/>
          <w:noProof/>
          <w:lang w:val="es-ES_tradnl"/>
        </w:rPr>
        <w:t>.</w:t>
      </w:r>
      <w:r w:rsidR="00177661">
        <w:rPr>
          <w:rFonts w:ascii="Arial" w:eastAsia="Calibri" w:hAnsi="Arial" w:cs="Arial"/>
          <w:bCs/>
          <w:noProof/>
          <w:lang w:val="es-ES_tradnl"/>
        </w:rPr>
        <w:t xml:space="preserve"> </w:t>
      </w:r>
      <w:r w:rsidR="006927AA">
        <w:rPr>
          <w:rFonts w:ascii="Arial" w:eastAsia="Calibri" w:hAnsi="Arial" w:cs="Arial"/>
          <w:bCs/>
          <w:noProof/>
          <w:lang w:val="es-ES_tradnl"/>
        </w:rPr>
        <w:t>E</w:t>
      </w:r>
      <w:r w:rsidR="00177661">
        <w:rPr>
          <w:rFonts w:ascii="Arial" w:eastAsia="Calibri" w:hAnsi="Arial" w:cs="Arial"/>
          <w:bCs/>
          <w:noProof/>
          <w:lang w:val="es-ES_tradnl"/>
        </w:rPr>
        <w:t xml:space="preserve">n consecuencia la </w:t>
      </w:r>
      <w:r w:rsidR="009B42BD">
        <w:rPr>
          <w:rFonts w:ascii="Arial" w:eastAsia="Calibri" w:hAnsi="Arial" w:cs="Arial"/>
          <w:bCs/>
          <w:noProof/>
          <w:lang w:val="es-ES_tradnl"/>
        </w:rPr>
        <w:t>e</w:t>
      </w:r>
      <w:r w:rsidR="00177661">
        <w:rPr>
          <w:rFonts w:ascii="Arial" w:eastAsia="Calibri" w:hAnsi="Arial" w:cs="Arial"/>
          <w:bCs/>
          <w:noProof/>
          <w:lang w:val="es-ES_tradnl"/>
        </w:rPr>
        <w:t xml:space="preserve">ntidad no podría rechazar al proponente que eligió cumplir con este requisito allegando solo </w:t>
      </w:r>
      <w:r w:rsidR="006927AA">
        <w:rPr>
          <w:rFonts w:ascii="Arial" w:eastAsia="Calibri" w:hAnsi="Arial" w:cs="Arial"/>
          <w:bCs/>
          <w:noProof/>
          <w:lang w:val="es-ES_tradnl"/>
        </w:rPr>
        <w:t xml:space="preserve">los </w:t>
      </w:r>
      <w:r w:rsidR="00177661">
        <w:rPr>
          <w:rFonts w:ascii="Arial" w:eastAsia="Calibri" w:hAnsi="Arial" w:cs="Arial"/>
          <w:bCs/>
          <w:noProof/>
          <w:lang w:val="es-ES_tradnl"/>
        </w:rPr>
        <w:t>certificado</w:t>
      </w:r>
      <w:r w:rsidR="006927AA">
        <w:rPr>
          <w:rFonts w:ascii="Arial" w:eastAsia="Calibri" w:hAnsi="Arial" w:cs="Arial"/>
          <w:bCs/>
          <w:noProof/>
          <w:lang w:val="es-ES_tradnl"/>
        </w:rPr>
        <w:t>s</w:t>
      </w:r>
      <w:r w:rsidR="00177661">
        <w:rPr>
          <w:rFonts w:ascii="Arial" w:eastAsia="Calibri" w:hAnsi="Arial" w:cs="Arial"/>
          <w:bCs/>
          <w:noProof/>
          <w:lang w:val="es-ES_tradnl"/>
        </w:rPr>
        <w:t xml:space="preserve"> de afiliación, sin perjuicio de las normas que regulan lo relativo a la afiliaci</w:t>
      </w:r>
      <w:r w:rsidR="00B83062">
        <w:rPr>
          <w:rFonts w:ascii="Arial" w:eastAsia="Calibri" w:hAnsi="Arial" w:cs="Arial"/>
          <w:bCs/>
          <w:noProof/>
          <w:lang w:val="es-ES_tradnl"/>
        </w:rPr>
        <w:t xml:space="preserve">ón, </w:t>
      </w:r>
      <w:r w:rsidR="00177661">
        <w:rPr>
          <w:rFonts w:ascii="Arial" w:eastAsia="Calibri" w:hAnsi="Arial" w:cs="Arial"/>
          <w:bCs/>
          <w:noProof/>
          <w:lang w:val="es-ES_tradnl"/>
        </w:rPr>
        <w:t>oportunid</w:t>
      </w:r>
      <w:r w:rsidR="00B83062">
        <w:rPr>
          <w:rFonts w:ascii="Arial" w:eastAsia="Calibri" w:hAnsi="Arial" w:cs="Arial"/>
          <w:bCs/>
          <w:noProof/>
          <w:lang w:val="es-ES_tradnl"/>
        </w:rPr>
        <w:t xml:space="preserve">ad en el pago de dichos aportes y </w:t>
      </w:r>
      <w:r w:rsidR="006927AA">
        <w:rPr>
          <w:rFonts w:ascii="Arial" w:eastAsia="Calibri" w:hAnsi="Arial" w:cs="Arial"/>
          <w:bCs/>
          <w:noProof/>
          <w:lang w:val="es-ES_tradnl"/>
        </w:rPr>
        <w:t xml:space="preserve">el  </w:t>
      </w:r>
      <w:r w:rsidR="00B83062">
        <w:rPr>
          <w:rFonts w:ascii="Arial" w:eastAsia="Calibri" w:hAnsi="Arial" w:cs="Arial"/>
          <w:bCs/>
          <w:noProof/>
          <w:lang w:val="es-ES_tradnl"/>
        </w:rPr>
        <w:t xml:space="preserve">requerimiento de presentar una </w:t>
      </w:r>
      <w:r w:rsidR="00B83062" w:rsidRPr="00B83062">
        <w:rPr>
          <w:rFonts w:ascii="Arial" w:eastAsia="Calibri" w:hAnsi="Arial" w:cs="Arial"/>
          <w:bCs/>
          <w:noProof/>
          <w:lang w:val="es-ES_tradnl"/>
        </w:rPr>
        <w:t>declaración donde acredite el pago</w:t>
      </w:r>
      <w:r w:rsidR="00B83062">
        <w:rPr>
          <w:rFonts w:ascii="Arial" w:eastAsia="Calibri" w:hAnsi="Arial" w:cs="Arial"/>
          <w:bCs/>
          <w:noProof/>
          <w:lang w:val="es-ES_tradnl"/>
        </w:rPr>
        <w:t xml:space="preserve"> en caso de resultar adjudicatario</w:t>
      </w:r>
      <w:r w:rsidR="009141CC">
        <w:rPr>
          <w:rFonts w:ascii="Arial" w:eastAsia="Calibri" w:hAnsi="Arial" w:cs="Arial"/>
          <w:bCs/>
          <w:noProof/>
          <w:lang w:val="es-ES_tradnl"/>
        </w:rPr>
        <w:t>, correspondiendo a las entidades estatales su verificación</w:t>
      </w:r>
      <w:r w:rsidR="00B83062">
        <w:rPr>
          <w:rFonts w:ascii="Arial" w:eastAsia="Calibri" w:hAnsi="Arial" w:cs="Arial"/>
          <w:bCs/>
          <w:noProof/>
          <w:lang w:val="es-ES_tradnl"/>
        </w:rPr>
        <w:t>.</w:t>
      </w:r>
    </w:p>
    <w:p w14:paraId="04F32084" w14:textId="77777777" w:rsidR="009C5582" w:rsidRDefault="009C5582" w:rsidP="00F86C4B">
      <w:pPr>
        <w:tabs>
          <w:tab w:val="left" w:pos="426"/>
        </w:tabs>
        <w:spacing w:after="0"/>
        <w:ind w:firstLine="709"/>
        <w:jc w:val="both"/>
        <w:rPr>
          <w:rFonts w:ascii="Arial" w:eastAsia="Calibri" w:hAnsi="Arial" w:cs="Arial"/>
          <w:bCs/>
          <w:noProof/>
          <w:lang w:val="es-ES_tradnl"/>
        </w:rPr>
      </w:pPr>
    </w:p>
    <w:p w14:paraId="7E331415" w14:textId="4D0FBE12" w:rsidR="009C5582" w:rsidRDefault="009C5582" w:rsidP="007A03A5">
      <w:pPr>
        <w:tabs>
          <w:tab w:val="left" w:pos="426"/>
        </w:tabs>
        <w:spacing w:after="0"/>
        <w:jc w:val="both"/>
        <w:rPr>
          <w:rFonts w:ascii="Arial" w:eastAsia="Calibri" w:hAnsi="Arial" w:cs="Arial"/>
          <w:b/>
          <w:noProof/>
        </w:rPr>
      </w:pPr>
      <w:r>
        <w:rPr>
          <w:rFonts w:ascii="Arial" w:eastAsia="Calibri" w:hAnsi="Arial" w:cs="Arial"/>
          <w:b/>
          <w:noProof/>
          <w:lang w:val="es-ES_tradnl"/>
        </w:rPr>
        <w:t>2.4 T</w:t>
      </w:r>
      <w:r w:rsidRPr="007A03A5">
        <w:rPr>
          <w:rFonts w:ascii="Arial" w:eastAsia="Calibri" w:hAnsi="Arial" w:cs="Arial"/>
          <w:b/>
          <w:noProof/>
        </w:rPr>
        <w:t>axatividad e inalterabilidad de las causales de rechazo</w:t>
      </w:r>
      <w:r w:rsidR="00E31D7B">
        <w:rPr>
          <w:rFonts w:ascii="Arial" w:eastAsia="Calibri" w:hAnsi="Arial" w:cs="Arial"/>
          <w:b/>
          <w:noProof/>
        </w:rPr>
        <w:t xml:space="preserve">. </w:t>
      </w:r>
      <w:r w:rsidR="004E78AA">
        <w:rPr>
          <w:rFonts w:ascii="Arial" w:eastAsia="Calibri" w:hAnsi="Arial" w:cs="Arial"/>
          <w:b/>
          <w:noProof/>
        </w:rPr>
        <w:t>Aplicación plena</w:t>
      </w:r>
      <w:r w:rsidR="00E31D7B">
        <w:rPr>
          <w:rFonts w:ascii="Arial" w:eastAsia="Calibri" w:hAnsi="Arial" w:cs="Arial"/>
          <w:b/>
          <w:noProof/>
        </w:rPr>
        <w:t xml:space="preserve"> de otros </w:t>
      </w:r>
      <w:r w:rsidRPr="007A03A5">
        <w:rPr>
          <w:rFonts w:ascii="Arial" w:eastAsia="Calibri" w:hAnsi="Arial" w:cs="Arial"/>
          <w:b/>
          <w:noProof/>
        </w:rPr>
        <w:t>deberes legales</w:t>
      </w:r>
      <w:r w:rsidR="005E5197">
        <w:rPr>
          <w:rFonts w:ascii="Arial" w:eastAsia="Calibri" w:hAnsi="Arial" w:cs="Arial"/>
          <w:b/>
          <w:noProof/>
        </w:rPr>
        <w:t>. Referencia al</w:t>
      </w:r>
      <w:r w:rsidR="00FB5299">
        <w:rPr>
          <w:rFonts w:ascii="Arial" w:eastAsia="Calibri" w:hAnsi="Arial" w:cs="Arial"/>
          <w:b/>
          <w:noProof/>
        </w:rPr>
        <w:t xml:space="preserve"> artículo 17 de la Ley 842 de 2003</w:t>
      </w:r>
    </w:p>
    <w:p w14:paraId="23448358" w14:textId="77777777" w:rsidR="009C5582" w:rsidRDefault="009C5582" w:rsidP="007A03A5">
      <w:pPr>
        <w:tabs>
          <w:tab w:val="left" w:pos="426"/>
        </w:tabs>
        <w:spacing w:after="0"/>
        <w:jc w:val="both"/>
        <w:rPr>
          <w:rFonts w:ascii="Arial" w:eastAsia="Calibri" w:hAnsi="Arial" w:cs="Arial"/>
          <w:b/>
          <w:noProof/>
        </w:rPr>
      </w:pPr>
    </w:p>
    <w:p w14:paraId="71BBF20C" w14:textId="77777777" w:rsidR="009C5582" w:rsidRPr="009C5582" w:rsidRDefault="009C5582" w:rsidP="009C5582">
      <w:pPr>
        <w:tabs>
          <w:tab w:val="left" w:pos="709"/>
          <w:tab w:val="left" w:pos="851"/>
        </w:tabs>
        <w:spacing w:after="120"/>
        <w:jc w:val="both"/>
        <w:rPr>
          <w:rFonts w:ascii="Arial" w:hAnsi="Arial" w:cs="Arial"/>
          <w:szCs w:val="20"/>
          <w:lang w:val="es-MX"/>
        </w:rPr>
      </w:pPr>
      <w:r w:rsidRPr="009C5582">
        <w:rPr>
          <w:rFonts w:ascii="Arial" w:hAnsi="Arial" w:cs="Arial"/>
          <w:szCs w:val="20"/>
          <w:lang w:val="es-MX"/>
        </w:rPr>
        <w:t>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5241B690" w14:textId="77777777" w:rsidR="009C5582" w:rsidRPr="009C5582" w:rsidRDefault="009C5582" w:rsidP="009C5582">
      <w:pPr>
        <w:tabs>
          <w:tab w:val="left" w:pos="709"/>
          <w:tab w:val="left" w:pos="851"/>
        </w:tabs>
        <w:spacing w:after="120"/>
        <w:ind w:firstLine="709"/>
        <w:jc w:val="both"/>
        <w:rPr>
          <w:rFonts w:ascii="Arial" w:hAnsi="Arial" w:cs="Arial"/>
          <w:color w:val="000000" w:themeColor="text1"/>
          <w:lang w:val="es-MX"/>
        </w:rPr>
      </w:pPr>
      <w:r w:rsidRPr="009C5582">
        <w:rPr>
          <w:rFonts w:ascii="Arial" w:hAnsi="Arial" w:cs="Arial"/>
          <w:szCs w:val="20"/>
          <w:lang w:val="es-MX"/>
        </w:rPr>
        <w:t>De acuerdo con lo anterior, al consultar el</w:t>
      </w:r>
      <w:r w:rsidRPr="009C5582">
        <w:rPr>
          <w:rFonts w:ascii="Arial" w:hAnsi="Arial" w:cs="Arial"/>
          <w:color w:val="000000" w:themeColor="text1"/>
          <w:lang w:val="es-MX"/>
        </w:rPr>
        <w:t xml:space="preserve"> numeral 1.15</w:t>
      </w:r>
      <w:r w:rsidRPr="009C5582">
        <w:rPr>
          <w:sz w:val="24"/>
          <w:lang w:val="es-MX"/>
        </w:rPr>
        <w:t xml:space="preserve"> </w:t>
      </w:r>
      <w:r w:rsidRPr="009C5582">
        <w:rPr>
          <w:rFonts w:ascii="Arial" w:hAnsi="Arial" w:cs="Arial"/>
          <w:color w:val="000000" w:themeColor="text1"/>
          <w:lang w:val="es-MX"/>
        </w:rPr>
        <w:t>del pliego tipo «Documento Base» de «licitación de obra pública de infraestructura de transporte – Versión 3», que consagra el listado de las causales de rechazo aplicables a estos procedimientos de selección, se observa:</w:t>
      </w:r>
    </w:p>
    <w:p w14:paraId="3E05840F" w14:textId="77777777" w:rsidR="009C5582" w:rsidRPr="009C5582" w:rsidRDefault="009C5582" w:rsidP="00220EEE">
      <w:pPr>
        <w:tabs>
          <w:tab w:val="left" w:pos="709"/>
        </w:tabs>
        <w:spacing w:after="120" w:line="360" w:lineRule="auto"/>
        <w:ind w:left="709"/>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 xml:space="preserve">Son causales de rechazo de las propuestas las siguientes </w:t>
      </w:r>
      <w:r w:rsidRPr="009C5582">
        <w:rPr>
          <w:rFonts w:ascii="Arial" w:eastAsia="Calibri" w:hAnsi="Arial" w:cs="Times New Roman"/>
          <w:color w:val="000000"/>
          <w:sz w:val="21"/>
          <w:szCs w:val="21"/>
          <w:highlight w:val="lightGray"/>
          <w:lang w:val="es-MX"/>
        </w:rPr>
        <w:t>[Las entidades no podrán incluir causales de rechazo distintas a las señaladas en la presente sección]</w:t>
      </w:r>
      <w:r w:rsidRPr="009C5582">
        <w:rPr>
          <w:rFonts w:ascii="Arial" w:eastAsia="Calibri" w:hAnsi="Arial" w:cs="Times New Roman"/>
          <w:color w:val="000000"/>
          <w:sz w:val="21"/>
          <w:szCs w:val="21"/>
          <w:lang w:val="es-MX"/>
        </w:rPr>
        <w:t>:</w:t>
      </w:r>
    </w:p>
    <w:p w14:paraId="74A813CE"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proponente o alguno de los integrantes del proponente plural esté incurso en causal de inhabilidad, incompatibilidad o prohibición previstas en la legislación para contratar.</w:t>
      </w:r>
    </w:p>
    <w:p w14:paraId="6F0CB64D" w14:textId="77777777" w:rsidR="009C5582" w:rsidRPr="009C5582" w:rsidRDefault="009C5582" w:rsidP="007A03A5">
      <w:pPr>
        <w:tabs>
          <w:tab w:val="left" w:pos="709"/>
        </w:tabs>
        <w:spacing w:after="120" w:line="259" w:lineRule="auto"/>
        <w:ind w:left="709"/>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highlight w:val="lightGray"/>
          <w:lang w:val="es-MX"/>
        </w:rPr>
        <w:t>[Cuando en el mismo proceso de contratación se presentan oferentes en la situación descrita por los literales g) y h) del numeral 1 del artículo 8 de la Ley 80 de 1993, la entidad solo admitirá la oferta presentada primero en el tiempo]</w:t>
      </w:r>
    </w:p>
    <w:p w14:paraId="55BA9A89"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Cuando una misma persona natural o jurídica, o integrante de un proponente plural presente o haga parte en más de una propuesta para el presente proceso de contratación.</w:t>
      </w:r>
    </w:p>
    <w:p w14:paraId="72C76FA1" w14:textId="77777777" w:rsidR="009C5582" w:rsidRPr="009C5582" w:rsidRDefault="009C5582" w:rsidP="007A03A5">
      <w:pPr>
        <w:tabs>
          <w:tab w:val="left" w:pos="709"/>
        </w:tabs>
        <w:spacing w:after="120" w:line="259" w:lineRule="auto"/>
        <w:ind w:left="709"/>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highlight w:val="lightGray"/>
          <w:lang w:val="es-MX"/>
        </w:rPr>
        <w:lastRenderedPageBreak/>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9C5582">
        <w:rPr>
          <w:rFonts w:ascii="Arial" w:eastAsia="Calibri" w:hAnsi="Arial" w:cs="Times New Roman"/>
          <w:color w:val="000000"/>
          <w:sz w:val="21"/>
          <w:szCs w:val="21"/>
          <w:lang w:val="es-MX"/>
        </w:rPr>
        <w:t xml:space="preserve"> </w:t>
      </w:r>
    </w:p>
    <w:p w14:paraId="681268F9"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proponente o alguno de los integrantes del proponente plural esté reportado en el Boletín de Responsables Fiscales emitido por la Contraloría General de la República.</w:t>
      </w:r>
    </w:p>
    <w:p w14:paraId="25521178"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la persona jurídica proponente individual o integrante del proponente plural esté incursa en la situación descrita en el numeral 1 del artículo 38 de la Ley 1116 de 2006.</w:t>
      </w:r>
    </w:p>
    <w:p w14:paraId="5874E97B"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proponente no aclare, subsane o aporte documentos necesarios para cumplir un requisito habilitante o aportándolos no lo haga de forma correcta, en los términos establecidos en la sección 1.6.</w:t>
      </w:r>
    </w:p>
    <w:p w14:paraId="182DF910"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la inscripción en el Registro Único de Proponentes (RUP) que realice el proponente, por primera vez o cuando han cesado los efectos y debe volver a inscribirse, no esté en firme en la fecha prevista para el cierre del proceso de contratación.</w:t>
      </w:r>
    </w:p>
    <w:p w14:paraId="36B8AB70"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6595AC3F"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proponente aporte información inexacta sobre la cual pueda existir una posible falsedad en los términos de la sección 1.11.</w:t>
      </w:r>
    </w:p>
    <w:p w14:paraId="39FDCE72"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proponente se encuentre inmerso en un conflicto de interés previsto en una norma de rango constitucional o legal o en la causal prevista en el numeral 1.14 del pliego de condiciones.</w:t>
      </w:r>
    </w:p>
    <w:p w14:paraId="58E5B1EC"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highlight w:val="lightGray"/>
          <w:lang w:val="es-MX"/>
        </w:rPr>
        <w:t>[Incluir esta causal cuando las ofertas se presente en el SECOP I]</w:t>
      </w:r>
      <w:r w:rsidRPr="009C5582">
        <w:rPr>
          <w:rFonts w:ascii="Arial" w:eastAsia="Calibri" w:hAnsi="Arial" w:cs="Times New Roman"/>
          <w:color w:val="000000"/>
          <w:sz w:val="21"/>
          <w:szCs w:val="21"/>
          <w:lang w:val="es-MX"/>
        </w:rPr>
        <w:t xml:space="preserve"> Que la propuesta económica no se aporte firmada.</w:t>
      </w:r>
    </w:p>
    <w:p w14:paraId="7EE781A6"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No entregar la Garantía de seriedad de la oferta junto con la propuesta.</w:t>
      </w:r>
    </w:p>
    <w:p w14:paraId="1265B21F"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objeto social del proponente o el de sus integrantes no le permita ejecutar el objeto del contrato.</w:t>
      </w:r>
    </w:p>
    <w:p w14:paraId="626F09A1"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Que el valor total de la oferta o aquel revisado en la audiencia efectiva de adjudicación exceda el presupuesto oficial estimado para el proceso de contratación.</w:t>
      </w:r>
    </w:p>
    <w:p w14:paraId="58D1526F"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Presentar la oferta con tachaduras o enmendaduras que no estén convalidadas en la forma indicada en la sección 2.3 del pliego de condiciones.</w:t>
      </w:r>
    </w:p>
    <w:p w14:paraId="71544A35" w14:textId="4A78114F"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651EB84F">
        <w:rPr>
          <w:rFonts w:ascii="Arial" w:eastAsia="Calibri" w:hAnsi="Arial" w:cs="Times New Roman"/>
          <w:color w:val="000000" w:themeColor="text1"/>
          <w:sz w:val="21"/>
          <w:szCs w:val="21"/>
          <w:lang w:val="es-MX"/>
        </w:rPr>
        <w:t xml:space="preserve">Que el proponente adicione, suprima, cambie, o modifique los ítems, la descripción, las especificaciones, el detalle, las unidades o cantidades señaladas en el Formulario 1 – Formulario de Presupuesto Oficial, de acuerdo con lo exigido por la </w:t>
      </w:r>
      <w:r w:rsidR="4CBFF70B" w:rsidRPr="651EB84F">
        <w:rPr>
          <w:rFonts w:ascii="Arial" w:eastAsia="Calibri" w:hAnsi="Arial" w:cs="Times New Roman"/>
          <w:color w:val="000000" w:themeColor="text1"/>
          <w:sz w:val="21"/>
          <w:szCs w:val="21"/>
          <w:lang w:val="es-MX"/>
        </w:rPr>
        <w:t>entidad.</w:t>
      </w:r>
      <w:r w:rsidRPr="651EB84F">
        <w:rPr>
          <w:rFonts w:ascii="Arial" w:eastAsia="Calibri" w:hAnsi="Arial" w:cs="Times New Roman"/>
          <w:color w:val="000000" w:themeColor="text1"/>
          <w:sz w:val="21"/>
          <w:szCs w:val="21"/>
          <w:lang w:val="es-MX"/>
        </w:rPr>
        <w:t xml:space="preserve"> </w:t>
      </w:r>
    </w:p>
    <w:p w14:paraId="49AFC3F2"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highlight w:val="lightGray"/>
          <w:lang w:val="es-MX"/>
        </w:rPr>
        <w:t>[Incluir solo cuando la forma de pago sea por precios unitarios]</w:t>
      </w:r>
      <w:r w:rsidRPr="009C5582">
        <w:rPr>
          <w:rFonts w:ascii="Arial" w:eastAsia="Calibri" w:hAnsi="Arial" w:cs="Times New Roman"/>
          <w:color w:val="000000"/>
          <w:sz w:val="21"/>
          <w:szCs w:val="21"/>
          <w:lang w:val="es-MX"/>
        </w:rPr>
        <w:t xml:space="preserve"> No ofrecer el valor de un precio unitario u ofrecerlo en cero (0) pesos. </w:t>
      </w:r>
    </w:p>
    <w:p w14:paraId="76FCFBF1"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highlight w:val="lightGray"/>
          <w:lang w:val="es-MX"/>
        </w:rPr>
      </w:pPr>
      <w:r w:rsidRPr="009C5582">
        <w:rPr>
          <w:rFonts w:ascii="Arial" w:eastAsia="Calibri" w:hAnsi="Arial" w:cs="Times New Roman"/>
          <w:color w:val="000000"/>
          <w:sz w:val="21"/>
          <w:szCs w:val="21"/>
          <w:highlight w:val="lightGray"/>
          <w:lang w:val="es-MX"/>
        </w:rPr>
        <w:lastRenderedPageBreak/>
        <w:t>[Incluir solo cuando la forma de pago sea por precios unitarios]</w:t>
      </w:r>
      <w:r w:rsidRPr="009C5582">
        <w:rPr>
          <w:rFonts w:ascii="Arial" w:eastAsia="Calibri" w:hAnsi="Arial" w:cs="Times New Roman"/>
          <w:color w:val="000000"/>
          <w:sz w:val="21"/>
          <w:szCs w:val="21"/>
          <w:lang w:val="es-MX"/>
        </w:rPr>
        <w:t xml:space="preserve"> Superar el valor unitario de alguno o algunos de los siguientes ítems ofrecidos con respecto al valor establecido para cada ítem del presupuesto oficial: </w:t>
      </w:r>
      <w:r w:rsidRPr="009C5582">
        <w:rPr>
          <w:rFonts w:ascii="Arial" w:eastAsia="Calibri" w:hAnsi="Arial" w:cs="Times New Roman"/>
          <w:color w:val="000000"/>
          <w:sz w:val="21"/>
          <w:szCs w:val="21"/>
          <w:highlight w:val="lightGray"/>
          <w:lang w:val="es-MX"/>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625A555E" w14:textId="77777777" w:rsidR="009C5582" w:rsidRPr="009C5582" w:rsidRDefault="009C5582" w:rsidP="007A03A5">
      <w:pPr>
        <w:tabs>
          <w:tab w:val="left" w:pos="709"/>
        </w:tabs>
        <w:spacing w:after="120" w:line="259" w:lineRule="auto"/>
        <w:ind w:left="709"/>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highlight w:val="lightGray"/>
          <w:lang w:val="es-MX"/>
        </w:rPr>
        <w:t>Para la aplicación de esta causal la entidad debe tener en cuenta que el valor unitario establecido en el Formulario 1 – Formulario de Presupuesto Oficial incluye el valor de AIU]</w:t>
      </w:r>
      <w:r w:rsidRPr="009C5582">
        <w:rPr>
          <w:rFonts w:ascii="Arial" w:eastAsia="Calibri" w:hAnsi="Arial" w:cs="Times New Roman"/>
          <w:color w:val="000000"/>
          <w:sz w:val="21"/>
          <w:szCs w:val="21"/>
          <w:lang w:val="es-MX"/>
        </w:rPr>
        <w:t xml:space="preserve"> </w:t>
      </w:r>
    </w:p>
    <w:p w14:paraId="3E89EAEA"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highlight w:val="lightGray"/>
          <w:lang w:val="es-MX"/>
        </w:rPr>
      </w:pPr>
      <w:r w:rsidRPr="009C5582">
        <w:rPr>
          <w:rFonts w:ascii="Arial" w:eastAsia="Calibri" w:hAnsi="Arial" w:cs="Times New Roman"/>
          <w:color w:val="000000"/>
          <w:sz w:val="21"/>
          <w:szCs w:val="21"/>
          <w:highlight w:val="lightGray"/>
          <w:lang w:val="es-MX"/>
        </w:rPr>
        <w:t>[Esta causal aplica de acuerdo con la configuración de la oferta económica por parte de la entidad]</w:t>
      </w:r>
      <w:r w:rsidRPr="009C5582">
        <w:rPr>
          <w:rFonts w:ascii="Arial" w:eastAsia="Calibri" w:hAnsi="Arial" w:cs="Times New Roman"/>
          <w:color w:val="000000"/>
          <w:sz w:val="21"/>
          <w:szCs w:val="21"/>
          <w:lang w:val="es-MX"/>
        </w:rPr>
        <w:t xml:space="preserve"> No discriminar en la oferta económica el porcentaje de AIU en la forma como lo establece el Pliego de Condiciones y el Formulario 1 – Formulario de presupuesto oficial. </w:t>
      </w:r>
      <w:r w:rsidRPr="009C5582">
        <w:rPr>
          <w:rFonts w:ascii="Arial" w:eastAsia="Calibri" w:hAnsi="Arial" w:cs="Times New Roman"/>
          <w:color w:val="000000"/>
          <w:sz w:val="21"/>
          <w:szCs w:val="21"/>
          <w:highlight w:val="lightGray"/>
          <w:lang w:val="es-MX"/>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4C05DED6"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 xml:space="preserve">Ofrecer como AIU un porcentaje cuya sumatoria sea superior al establecido por la Entidad en el </w:t>
      </w:r>
      <w:r w:rsidRPr="009C5582">
        <w:rPr>
          <w:rFonts w:ascii="Arial" w:eastAsia="Calibri" w:hAnsi="Arial" w:cs="Times New Roman"/>
          <w:color w:val="000000"/>
          <w:sz w:val="21"/>
          <w:szCs w:val="21"/>
          <w:lang w:val="es-MX"/>
        </w:rPr>
        <w:fldChar w:fldCharType="begin"/>
      </w:r>
      <w:r w:rsidRPr="009C5582">
        <w:rPr>
          <w:rFonts w:ascii="Arial" w:eastAsia="Calibri" w:hAnsi="Arial" w:cs="Times New Roman"/>
          <w:color w:val="000000"/>
          <w:sz w:val="21"/>
          <w:szCs w:val="21"/>
          <w:lang w:val="es-MX"/>
        </w:rPr>
        <w:instrText xml:space="preserve"> REF _Ref57725061 \h  \* MERGEFORMAT </w:instrText>
      </w:r>
      <w:r w:rsidRPr="009C5582">
        <w:rPr>
          <w:rFonts w:ascii="Arial" w:eastAsia="Calibri" w:hAnsi="Arial" w:cs="Times New Roman"/>
          <w:color w:val="000000"/>
          <w:sz w:val="21"/>
          <w:szCs w:val="21"/>
          <w:lang w:val="es-MX"/>
        </w:rPr>
      </w:r>
      <w:r w:rsidRPr="009C5582">
        <w:rPr>
          <w:rFonts w:ascii="Arial" w:eastAsia="Calibri" w:hAnsi="Arial" w:cs="Times New Roman"/>
          <w:color w:val="000000"/>
          <w:sz w:val="21"/>
          <w:szCs w:val="21"/>
          <w:lang w:val="es-MX"/>
        </w:rPr>
        <w:fldChar w:fldCharType="separate"/>
      </w:r>
      <w:r w:rsidRPr="009C5582">
        <w:rPr>
          <w:rFonts w:ascii="Arial" w:eastAsia="Calibri" w:hAnsi="Arial" w:cs="Times New Roman"/>
          <w:color w:val="000000"/>
          <w:sz w:val="21"/>
          <w:szCs w:val="21"/>
          <w:lang w:val="es-MX"/>
        </w:rPr>
        <w:t>Formulario 1– Formulario de Presupuesto Oficial</w:t>
      </w:r>
      <w:r w:rsidRPr="009C5582">
        <w:rPr>
          <w:rFonts w:ascii="Arial" w:eastAsia="Calibri" w:hAnsi="Arial" w:cs="Times New Roman"/>
          <w:color w:val="000000"/>
          <w:sz w:val="21"/>
          <w:szCs w:val="21"/>
          <w:lang w:val="es-MX"/>
        </w:rPr>
        <w:fldChar w:fldCharType="end"/>
      </w:r>
      <w:r w:rsidRPr="009C5582">
        <w:rPr>
          <w:rFonts w:ascii="Arial" w:eastAsia="Calibri" w:hAnsi="Arial" w:cs="Times New Roman"/>
          <w:color w:val="000000"/>
          <w:sz w:val="21"/>
          <w:szCs w:val="21"/>
          <w:lang w:val="es-MX"/>
        </w:rPr>
        <w:t>.</w:t>
      </w:r>
    </w:p>
    <w:p w14:paraId="18428AB1"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Cuando se presente propuesta condicionada para la adjudicación del contrato.</w:t>
      </w:r>
    </w:p>
    <w:p w14:paraId="4BCF5EB3"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Presentar la oferta extemporáneamente.</w:t>
      </w:r>
    </w:p>
    <w:p w14:paraId="6D70CDEB"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No presentar oferta económica. Entregar la información de la propuesta económica en el sobre que no corresponda.</w:t>
      </w:r>
    </w:p>
    <w:p w14:paraId="1B98A8DC"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highlight w:val="lightGray"/>
          <w:lang w:val="es-MX"/>
        </w:rPr>
      </w:pPr>
      <w:r w:rsidRPr="009C5582">
        <w:rPr>
          <w:rFonts w:ascii="Arial" w:eastAsia="Calibri" w:hAnsi="Arial" w:cs="Times New Roman"/>
          <w:color w:val="000000"/>
          <w:sz w:val="21"/>
          <w:szCs w:val="21"/>
          <w:lang w:val="es-MX"/>
        </w:rPr>
        <w:t xml:space="preserve">Presentar más de una oferta económica con valores distintos en el Sobre 2. </w:t>
      </w:r>
      <w:r w:rsidRPr="009C5582">
        <w:rPr>
          <w:rFonts w:ascii="Arial" w:eastAsia="Calibri" w:hAnsi="Arial" w:cs="Times New Roman"/>
          <w:color w:val="000000"/>
          <w:sz w:val="21"/>
          <w:szCs w:val="21"/>
          <w:highlight w:val="lightGray"/>
          <w:lang w:val="es-MX"/>
        </w:rPr>
        <w:t>[Cuando el proceso se estructure por lotes o grupos reemplazar el texto anterior por el siguiente: Presentar más de una oferta económica con valores distintos para el mismo lote o grupo]</w:t>
      </w:r>
    </w:p>
    <w:p w14:paraId="4A92B665"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 xml:space="preserve">Cuando se determine que el valor total de la oferta es artificialmente bajo, de acuerdo con lo establecido en la sección 4.1.3 </w:t>
      </w:r>
    </w:p>
    <w:p w14:paraId="796C1C8D"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Cuando se presenten propuestas parciales y esta posibilidad no haya sido establecida en el pliego de condiciones.</w:t>
      </w:r>
    </w:p>
    <w:p w14:paraId="43904196" w14:textId="77777777" w:rsidR="009C5582" w:rsidRPr="009C5582" w:rsidRDefault="009C5582" w:rsidP="007A03A5">
      <w:pPr>
        <w:numPr>
          <w:ilvl w:val="0"/>
          <w:numId w:val="10"/>
        </w:numPr>
        <w:tabs>
          <w:tab w:val="left" w:pos="709"/>
        </w:tabs>
        <w:spacing w:after="120" w:line="259" w:lineRule="auto"/>
        <w:ind w:left="709" w:hanging="283"/>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No informar todos los contratos que el proponente tenga en ejecución antes del cierre, necesarios para acreditar su capacidad residual conforme a la sección 3.10.</w:t>
      </w:r>
    </w:p>
    <w:p w14:paraId="1030F4C8" w14:textId="77777777" w:rsidR="009C5582" w:rsidRPr="009C5582" w:rsidRDefault="009C5582" w:rsidP="007A03A5">
      <w:pPr>
        <w:numPr>
          <w:ilvl w:val="0"/>
          <w:numId w:val="10"/>
        </w:numPr>
        <w:tabs>
          <w:tab w:val="left" w:pos="709"/>
        </w:tabs>
        <w:spacing w:after="120" w:line="240" w:lineRule="auto"/>
        <w:ind w:left="709" w:hanging="357"/>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Ofrecer un plazo superior al señalado por la entidad en el Anexo 1 – Anexo Técnico.</w:t>
      </w:r>
    </w:p>
    <w:p w14:paraId="412B559A" w14:textId="77777777" w:rsidR="009C5582" w:rsidRPr="009C5582" w:rsidRDefault="009C5582" w:rsidP="007A03A5">
      <w:pPr>
        <w:numPr>
          <w:ilvl w:val="0"/>
          <w:numId w:val="10"/>
        </w:numPr>
        <w:tabs>
          <w:tab w:val="left" w:pos="709"/>
        </w:tabs>
        <w:spacing w:after="120" w:line="240" w:lineRule="auto"/>
        <w:ind w:left="709" w:hanging="357"/>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367FD095" w14:textId="77777777" w:rsidR="009C5582" w:rsidRPr="009C5582" w:rsidRDefault="009C5582" w:rsidP="007A03A5">
      <w:pPr>
        <w:numPr>
          <w:ilvl w:val="0"/>
          <w:numId w:val="10"/>
        </w:numPr>
        <w:tabs>
          <w:tab w:val="left" w:pos="709"/>
        </w:tabs>
        <w:spacing w:after="120" w:line="240" w:lineRule="auto"/>
        <w:ind w:left="352" w:hanging="68"/>
        <w:jc w:val="both"/>
        <w:rPr>
          <w:rFonts w:ascii="Arial" w:eastAsia="Calibri" w:hAnsi="Arial" w:cs="Times New Roman"/>
          <w:color w:val="000000"/>
          <w:sz w:val="21"/>
          <w:szCs w:val="21"/>
          <w:lang w:val="es-MX"/>
        </w:rPr>
      </w:pPr>
      <w:r w:rsidRPr="009C5582">
        <w:rPr>
          <w:rFonts w:ascii="Arial" w:eastAsia="Calibri" w:hAnsi="Arial" w:cs="Times New Roman"/>
          <w:color w:val="000000"/>
          <w:sz w:val="21"/>
          <w:szCs w:val="21"/>
          <w:lang w:val="es-MX"/>
        </w:rPr>
        <w:lastRenderedPageBreak/>
        <w:t>Las demás previstas en la ley.</w:t>
      </w:r>
    </w:p>
    <w:p w14:paraId="6B479EFE" w14:textId="77777777" w:rsidR="00FB5299" w:rsidRDefault="00FB5299" w:rsidP="007A03A5">
      <w:pPr>
        <w:tabs>
          <w:tab w:val="left" w:pos="709"/>
          <w:tab w:val="left" w:pos="851"/>
        </w:tabs>
        <w:spacing w:after="0"/>
        <w:jc w:val="both"/>
        <w:rPr>
          <w:rFonts w:ascii="Arial" w:hAnsi="Arial" w:cs="Arial"/>
          <w:color w:val="000000" w:themeColor="text1"/>
          <w:sz w:val="21"/>
          <w:szCs w:val="21"/>
          <w:lang w:val="es-MX"/>
        </w:rPr>
      </w:pPr>
    </w:p>
    <w:p w14:paraId="07693B12" w14:textId="77777777" w:rsidR="009C5582" w:rsidRPr="009C5582" w:rsidRDefault="009C5582" w:rsidP="007A03A5">
      <w:pPr>
        <w:tabs>
          <w:tab w:val="left" w:pos="709"/>
          <w:tab w:val="left" w:pos="851"/>
        </w:tabs>
        <w:spacing w:after="0"/>
        <w:jc w:val="both"/>
        <w:rPr>
          <w:rFonts w:ascii="Arial" w:eastAsia="Calibri" w:hAnsi="Arial" w:cs="Arial"/>
          <w:szCs w:val="20"/>
          <w:lang w:val="es-MX"/>
        </w:rPr>
      </w:pPr>
      <w:r w:rsidRPr="009C5582">
        <w:rPr>
          <w:rFonts w:ascii="Arial" w:hAnsi="Arial" w:cs="Arial"/>
          <w:color w:val="000000" w:themeColor="text1"/>
          <w:sz w:val="21"/>
          <w:szCs w:val="21"/>
          <w:lang w:val="es-MX"/>
        </w:rPr>
        <w:tab/>
      </w:r>
      <w:r w:rsidRPr="009C5582">
        <w:rPr>
          <w:rFonts w:ascii="Arial" w:hAnsi="Arial" w:cs="Arial"/>
          <w:color w:val="000000" w:themeColor="text1"/>
          <w:lang w:val="es-MX"/>
        </w:rPr>
        <w:t xml:space="preserve">Ahora bien, revisadas las causales de rechazo que anteceden, no se advierte referencia expresa a la obligación establecida en el </w:t>
      </w:r>
      <w:r w:rsidRPr="009C5582">
        <w:rPr>
          <w:rFonts w:ascii="Arial" w:hAnsi="Arial" w:cs="Arial"/>
          <w:lang w:val="es-MX"/>
        </w:rPr>
        <w:t xml:space="preserve">artículo 17 de la Ley 842 de 2003, ni tampoco se establece en otro lugar del documento tipo, por lo que resulta evidente que no es una exigencia aplicable en las licitaciones de obra pública de infraestructura de transporte que apliquen dichos documentos. En efecto, el artículo indicado establece la siguiente </w:t>
      </w:r>
      <w:r w:rsidRPr="009C5582">
        <w:rPr>
          <w:rFonts w:ascii="Arial" w:eastAsia="Calibri" w:hAnsi="Arial" w:cs="Arial"/>
          <w:szCs w:val="20"/>
          <w:lang w:val="es-MX"/>
        </w:rPr>
        <w:t>obligación legal:</w:t>
      </w:r>
    </w:p>
    <w:p w14:paraId="6B0BD264" w14:textId="77777777" w:rsidR="009C5582" w:rsidRPr="009C5582" w:rsidRDefault="009C5582" w:rsidP="007A03A5">
      <w:pPr>
        <w:tabs>
          <w:tab w:val="left" w:pos="709"/>
          <w:tab w:val="left" w:pos="851"/>
        </w:tabs>
        <w:spacing w:after="0" w:line="240" w:lineRule="auto"/>
        <w:jc w:val="both"/>
        <w:rPr>
          <w:rFonts w:ascii="Arial" w:eastAsia="Calibri" w:hAnsi="Arial" w:cs="Arial"/>
          <w:szCs w:val="20"/>
          <w:lang w:val="es-MX"/>
        </w:rPr>
      </w:pPr>
    </w:p>
    <w:p w14:paraId="3F9330A7" w14:textId="77777777" w:rsidR="009C5582" w:rsidRPr="009C5582" w:rsidRDefault="009C5582" w:rsidP="009C5582">
      <w:pPr>
        <w:spacing w:after="0" w:line="240" w:lineRule="auto"/>
        <w:ind w:left="709" w:right="709"/>
        <w:jc w:val="both"/>
        <w:rPr>
          <w:rFonts w:ascii="Arial" w:eastAsia="Calibri" w:hAnsi="Arial" w:cs="Arial"/>
          <w:color w:val="000000"/>
          <w:sz w:val="21"/>
          <w:szCs w:val="21"/>
          <w:lang w:val="es-MX"/>
        </w:rPr>
      </w:pPr>
      <w:r w:rsidRPr="009C5582">
        <w:rPr>
          <w:rFonts w:ascii="Arial" w:eastAsia="Calibri" w:hAnsi="Arial" w:cs="Arial"/>
          <w:color w:val="000000"/>
          <w:sz w:val="21"/>
          <w:szCs w:val="21"/>
          <w:lang w:val="es-MX"/>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0CBE46EB" w14:textId="77777777" w:rsidR="009C5582" w:rsidRPr="009C5582" w:rsidRDefault="009C5582" w:rsidP="009C5582">
      <w:pPr>
        <w:spacing w:after="0" w:line="240" w:lineRule="auto"/>
        <w:ind w:left="709" w:right="709"/>
        <w:jc w:val="both"/>
        <w:rPr>
          <w:rFonts w:ascii="Arial" w:eastAsia="Calibri" w:hAnsi="Arial" w:cs="Arial"/>
          <w:color w:val="000000"/>
          <w:sz w:val="21"/>
          <w:szCs w:val="21"/>
          <w:lang w:val="es-MX"/>
        </w:rPr>
      </w:pPr>
    </w:p>
    <w:p w14:paraId="7AB36D73" w14:textId="77777777" w:rsidR="009C5582" w:rsidRPr="009C5582" w:rsidRDefault="009C5582" w:rsidP="009C5582">
      <w:pPr>
        <w:spacing w:after="0" w:line="240" w:lineRule="auto"/>
        <w:ind w:left="709" w:right="709"/>
        <w:jc w:val="both"/>
        <w:rPr>
          <w:rFonts w:ascii="Arial" w:eastAsia="Calibri" w:hAnsi="Arial" w:cs="Arial"/>
          <w:color w:val="000000"/>
          <w:sz w:val="21"/>
          <w:szCs w:val="21"/>
          <w:lang w:val="es-MX"/>
        </w:rPr>
      </w:pPr>
      <w:r w:rsidRPr="009C5582">
        <w:rPr>
          <w:rFonts w:ascii="Arial" w:eastAsia="Calibri" w:hAnsi="Arial" w:cs="Arial"/>
          <w:color w:val="000000"/>
          <w:sz w:val="21"/>
          <w:szCs w:val="21"/>
          <w:lang w:val="es-MX"/>
        </w:rPr>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507ACAF0" w14:textId="77777777" w:rsidR="009C5582" w:rsidRPr="009C5582" w:rsidRDefault="009C5582" w:rsidP="009C5582">
      <w:pPr>
        <w:spacing w:after="0" w:line="240" w:lineRule="auto"/>
        <w:ind w:right="709"/>
        <w:jc w:val="both"/>
        <w:rPr>
          <w:rFonts w:ascii="Arial" w:eastAsia="Calibri" w:hAnsi="Arial" w:cs="Arial"/>
          <w:color w:val="000000"/>
          <w:sz w:val="21"/>
          <w:szCs w:val="21"/>
          <w:lang w:val="es-MX"/>
        </w:rPr>
      </w:pPr>
    </w:p>
    <w:p w14:paraId="6529D730" w14:textId="5ABD04AB" w:rsidR="008B3C39" w:rsidRDefault="009C5582" w:rsidP="008B3C39">
      <w:pPr>
        <w:tabs>
          <w:tab w:val="left" w:pos="709"/>
          <w:tab w:val="left" w:pos="851"/>
        </w:tabs>
        <w:spacing w:after="120"/>
        <w:jc w:val="both"/>
        <w:rPr>
          <w:rFonts w:ascii="Arial" w:hAnsi="Arial" w:cs="Arial"/>
          <w:szCs w:val="20"/>
        </w:rPr>
      </w:pPr>
      <w:r w:rsidRPr="009C5582">
        <w:rPr>
          <w:rFonts w:ascii="Arial" w:eastAsia="Calibri" w:hAnsi="Arial" w:cs="Arial"/>
          <w:szCs w:val="20"/>
          <w:lang w:val="es-MX"/>
        </w:rPr>
        <w:tab/>
      </w:r>
      <w:r w:rsidR="008B3C39">
        <w:rPr>
          <w:rFonts w:ascii="Arial" w:hAnsi="Arial" w:cs="Arial"/>
          <w:szCs w:val="20"/>
        </w:rPr>
        <w:t>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113142D4" w14:textId="77777777" w:rsidR="008B3C39" w:rsidRDefault="008B3C39" w:rsidP="008B3C39">
      <w:pPr>
        <w:tabs>
          <w:tab w:val="left" w:pos="709"/>
          <w:tab w:val="left" w:pos="851"/>
        </w:tabs>
        <w:spacing w:after="120"/>
        <w:jc w:val="both"/>
        <w:rPr>
          <w:rFonts w:ascii="Arial" w:hAnsi="Arial" w:cs="Arial"/>
          <w:szCs w:val="20"/>
        </w:rPr>
      </w:pPr>
      <w:r>
        <w:rPr>
          <w:rFonts w:ascii="Arial" w:hAnsi="Arial" w:cs="Arial"/>
          <w:szCs w:val="20"/>
        </w:rPr>
        <w:tab/>
        <w:t xml:space="preserve">A diferencia de la norma citada, y a modo de ejemplo, el artículo 20 de la misma ley sí tiene una exigencia y relación directa con las propuestas presentadas en los procesos de licitación pública, al exigir que aquellas presentadas en procesos </w:t>
      </w:r>
      <w:r w:rsidRPr="00DA5120">
        <w:rPr>
          <w:rFonts w:ascii="Arial" w:hAnsi="Arial" w:cs="Arial"/>
          <w:szCs w:val="20"/>
        </w:rPr>
        <w:t>cuyo objeto implique el desarrollo de las actividades catalogadas como ejercicio de la ingeniería</w:t>
      </w:r>
      <w:r>
        <w:rPr>
          <w:rFonts w:ascii="Arial" w:hAnsi="Arial" w:cs="Arial"/>
          <w:szCs w:val="20"/>
        </w:rPr>
        <w:t>, deben estar avaladas ‒o abonadas‒ por un ingeniero i</w:t>
      </w:r>
      <w:r w:rsidRPr="00DA5120">
        <w:rPr>
          <w:rFonts w:ascii="Arial" w:hAnsi="Arial" w:cs="Arial"/>
          <w:szCs w:val="20"/>
        </w:rPr>
        <w:t>nscrito y con tarjeta de matrícula profesional en la respectiva rama de la ingeniería</w:t>
      </w:r>
      <w:r>
        <w:rPr>
          <w:rFonts w:ascii="Arial" w:hAnsi="Arial" w:cs="Arial"/>
          <w:szCs w:val="20"/>
        </w:rPr>
        <w:t xml:space="preserve">. Así, dicha obligación se refiere al cumplimiento de un requisito impuesto por el legislador que deben cumplir los proponentes con la presentación </w:t>
      </w:r>
      <w:r>
        <w:rPr>
          <w:rFonts w:ascii="Arial" w:hAnsi="Arial" w:cs="Arial"/>
          <w:szCs w:val="20"/>
        </w:rPr>
        <w:lastRenderedPageBreak/>
        <w:t>de sus ofertas</w:t>
      </w:r>
      <w:r>
        <w:rPr>
          <w:rStyle w:val="Refdenotaalpie"/>
          <w:rFonts w:ascii="Arial" w:hAnsi="Arial" w:cs="Arial"/>
          <w:szCs w:val="20"/>
        </w:rPr>
        <w:footnoteReference w:id="7"/>
      </w:r>
      <w:r>
        <w:rPr>
          <w:rFonts w:ascii="Arial" w:hAnsi="Arial" w:cs="Arial"/>
          <w:szCs w:val="20"/>
        </w:rPr>
        <w:t>. Por el contrario, retomando el artículo 17 analizado, 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«se aplicarán las sanciones previstas para el ejercicio ilegal de la profesión y oficio reglamentado».</w:t>
      </w:r>
    </w:p>
    <w:p w14:paraId="29DD7231" w14:textId="77777777" w:rsidR="008B3C39" w:rsidRDefault="008B3C39" w:rsidP="008B3C39">
      <w:pPr>
        <w:tabs>
          <w:tab w:val="left" w:pos="709"/>
          <w:tab w:val="left" w:pos="851"/>
        </w:tabs>
        <w:spacing w:after="120"/>
        <w:jc w:val="both"/>
        <w:rPr>
          <w:rFonts w:ascii="Arial" w:hAnsi="Arial" w:cs="Arial"/>
          <w:szCs w:val="20"/>
        </w:rPr>
      </w:pPr>
      <w:r>
        <w:rPr>
          <w:rFonts w:ascii="Arial" w:hAnsi="Arial" w:cs="Arial"/>
          <w:szCs w:val="20"/>
        </w:rPr>
        <w:tab/>
        <w:t>En tal sentido, la consecuencia aparejada al incumplimiento del deber establecido en el artículo 17 se dirige directamente a sancionar al representante legal de la sociedad, sin que se establezca alguna consecuencia frente a la capacidad de la sociedad para participar en procedimientos de selección de contratistas.</w:t>
      </w:r>
    </w:p>
    <w:p w14:paraId="2F729DF7" w14:textId="6FFBA5C8" w:rsidR="008B3C39" w:rsidRDefault="008B3C39" w:rsidP="008B3C39">
      <w:pPr>
        <w:tabs>
          <w:tab w:val="left" w:pos="709"/>
          <w:tab w:val="left" w:pos="851"/>
        </w:tabs>
        <w:spacing w:after="120"/>
        <w:jc w:val="both"/>
        <w:rPr>
          <w:rFonts w:ascii="Arial" w:hAnsi="Arial" w:cs="Arial"/>
          <w:szCs w:val="20"/>
        </w:rPr>
      </w:pPr>
      <w:r>
        <w:rPr>
          <w:rFonts w:ascii="Arial" w:hAnsi="Arial" w:cs="Arial"/>
          <w:szCs w:val="20"/>
        </w:rPr>
        <w:tab/>
        <w:t>En armonía con lo anterior</w:t>
      </w:r>
      <w:r w:rsidR="001A0D12">
        <w:rPr>
          <w:rFonts w:ascii="Arial" w:hAnsi="Arial" w:cs="Arial"/>
          <w:szCs w:val="20"/>
        </w:rPr>
        <w:t xml:space="preserve">, </w:t>
      </w:r>
      <w:r>
        <w:rPr>
          <w:rFonts w:ascii="Arial" w:hAnsi="Arial" w:cs="Arial"/>
          <w:szCs w:val="20"/>
        </w:rPr>
        <w:t>c</w:t>
      </w:r>
      <w:r w:rsidRPr="00D37721">
        <w:rPr>
          <w:rFonts w:ascii="Arial" w:hAnsi="Arial" w:cs="Arial"/>
          <w:szCs w:val="20"/>
        </w:rPr>
        <w:t xml:space="preserve">omo se </w:t>
      </w:r>
      <w:r>
        <w:rPr>
          <w:rFonts w:ascii="Arial" w:hAnsi="Arial" w:cs="Arial"/>
          <w:szCs w:val="20"/>
        </w:rPr>
        <w:t>enunció previamente</w:t>
      </w:r>
      <w:r w:rsidRPr="00D37721">
        <w:rPr>
          <w:rFonts w:ascii="Arial" w:hAnsi="Arial" w:cs="Arial"/>
          <w:szCs w:val="20"/>
        </w:rPr>
        <w:t xml:space="preserve">, la obligación contenida en el artículo </w:t>
      </w:r>
      <w:r>
        <w:rPr>
          <w:rFonts w:ascii="Arial" w:hAnsi="Arial" w:cs="Arial"/>
          <w:szCs w:val="20"/>
        </w:rPr>
        <w:t>17 de la Ley 842 de 2003</w:t>
      </w:r>
      <w:r w:rsidRPr="00D37721">
        <w:rPr>
          <w:rFonts w:ascii="Arial" w:hAnsi="Arial" w:cs="Arial"/>
          <w:szCs w:val="20"/>
        </w:rPr>
        <w:t xml:space="preserve"> no se estableció como causal de rechazo y tampoco se exigió la acreditación de este requisito durante el procedimiento de selección en ningún </w:t>
      </w:r>
      <w:r>
        <w:rPr>
          <w:rFonts w:ascii="Arial" w:hAnsi="Arial" w:cs="Arial"/>
          <w:szCs w:val="20"/>
        </w:rPr>
        <w:t>lugar de los documentos tipo de licitación de obra pública de infraestructura de transporte</w:t>
      </w:r>
      <w:r w:rsidRPr="00D37721">
        <w:rPr>
          <w:rFonts w:ascii="Arial" w:hAnsi="Arial" w:cs="Arial"/>
          <w:szCs w:val="20"/>
        </w:rPr>
        <w:t>.</w:t>
      </w:r>
      <w:r>
        <w:rPr>
          <w:rFonts w:ascii="Arial" w:hAnsi="Arial" w:cs="Arial"/>
          <w:szCs w:val="20"/>
        </w:rPr>
        <w:t xml:space="preserve">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5B22D03D" w14:textId="0FC807D3" w:rsidR="008B3C39" w:rsidRDefault="008B3C39" w:rsidP="008B3C39">
      <w:pPr>
        <w:tabs>
          <w:tab w:val="left" w:pos="709"/>
          <w:tab w:val="left" w:pos="851"/>
        </w:tabs>
        <w:spacing w:after="120"/>
        <w:jc w:val="both"/>
        <w:rPr>
          <w:rFonts w:ascii="Arial" w:hAnsi="Arial" w:cs="Arial"/>
          <w:szCs w:val="20"/>
        </w:rPr>
      </w:pPr>
      <w:r>
        <w:rPr>
          <w:rFonts w:ascii="Arial" w:hAnsi="Arial" w:cs="Arial"/>
          <w:szCs w:val="20"/>
        </w:rPr>
        <w:tab/>
        <w:t xml:space="preserve">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con su regulación concreta, sin que su ausencia en el documento </w:t>
      </w:r>
      <w:r>
        <w:rPr>
          <w:rFonts w:ascii="Arial" w:hAnsi="Arial" w:cs="Arial"/>
          <w:szCs w:val="20"/>
        </w:rPr>
        <w:lastRenderedPageBreak/>
        <w:t>tipo se pueda interpretar como una autorización para desconocer su exigibilidad, pues aplican por ministerio de la ley, pese a que no tengan una incidencia concreta en los procedimientos de selección.</w:t>
      </w:r>
    </w:p>
    <w:p w14:paraId="3C312659" w14:textId="7FD1927F" w:rsidR="008B3C39" w:rsidRPr="009C5582" w:rsidRDefault="008B3C39" w:rsidP="008B3C39">
      <w:pPr>
        <w:tabs>
          <w:tab w:val="left" w:pos="709"/>
          <w:tab w:val="left" w:pos="851"/>
        </w:tabs>
        <w:spacing w:after="120"/>
        <w:jc w:val="both"/>
        <w:rPr>
          <w:rFonts w:ascii="Arial" w:hAnsi="Arial" w:cs="Arial"/>
          <w:szCs w:val="20"/>
          <w:lang w:val="es-MX"/>
        </w:rPr>
      </w:pPr>
      <w:r>
        <w:rPr>
          <w:rFonts w:ascii="Arial" w:hAnsi="Arial" w:cs="Arial"/>
          <w:szCs w:val="20"/>
        </w:rPr>
        <w:tab/>
      </w:r>
      <w:r w:rsidR="001A0D12">
        <w:rPr>
          <w:rFonts w:ascii="Arial" w:hAnsi="Arial" w:cs="Arial"/>
          <w:szCs w:val="20"/>
        </w:rPr>
        <w:t>Por tanto</w:t>
      </w:r>
      <w:r>
        <w:rPr>
          <w:rFonts w:ascii="Arial" w:hAnsi="Arial" w:cs="Arial"/>
          <w:szCs w:val="20"/>
        </w:rPr>
        <w:t>, 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622CEB38" w14:textId="7BDED189" w:rsidR="009C5582" w:rsidRPr="009C5582" w:rsidRDefault="008B3C39" w:rsidP="007A03A5">
      <w:pPr>
        <w:tabs>
          <w:tab w:val="left" w:pos="709"/>
          <w:tab w:val="left" w:pos="851"/>
        </w:tabs>
        <w:spacing w:after="0"/>
        <w:jc w:val="both"/>
        <w:rPr>
          <w:rFonts w:ascii="Arial" w:hAnsi="Arial" w:cs="Arial"/>
          <w:szCs w:val="20"/>
          <w:lang w:val="es-MX"/>
        </w:rPr>
      </w:pPr>
      <w:r>
        <w:rPr>
          <w:rFonts w:ascii="Arial" w:hAnsi="Arial" w:cs="Arial"/>
          <w:szCs w:val="20"/>
          <w:lang w:val="es-MX"/>
        </w:rPr>
        <w:tab/>
        <w:t>En síntesis</w:t>
      </w:r>
      <w:r w:rsidR="009C5582" w:rsidRPr="009C5582">
        <w:rPr>
          <w:rFonts w:ascii="Arial" w:hAnsi="Arial" w:cs="Arial"/>
          <w:szCs w:val="20"/>
          <w:lang w:val="es-MX"/>
        </w:rPr>
        <w:t>, como se indicó con anterioridad, en la regulación contenida en el numeral 1.15,</w:t>
      </w:r>
      <w:r>
        <w:rPr>
          <w:rFonts w:ascii="Arial" w:hAnsi="Arial" w:cs="Arial"/>
          <w:szCs w:val="20"/>
          <w:lang w:val="es-MX"/>
        </w:rPr>
        <w:t xml:space="preserve"> que establece las causales de rechazo, no</w:t>
      </w:r>
      <w:r w:rsidR="009C5582" w:rsidRPr="009C5582">
        <w:rPr>
          <w:rFonts w:ascii="Arial" w:hAnsi="Arial" w:cs="Arial"/>
          <w:szCs w:val="20"/>
          <w:lang w:val="es-MX"/>
        </w:rPr>
        <w:t xml:space="preserve"> se estableció una exigencia adicional </w:t>
      </w:r>
      <w:r>
        <w:rPr>
          <w:rFonts w:ascii="Arial" w:hAnsi="Arial" w:cs="Arial"/>
          <w:szCs w:val="20"/>
          <w:lang w:val="es-MX"/>
        </w:rPr>
        <w:t>frente a</w:t>
      </w:r>
      <w:r w:rsidR="009C5582" w:rsidRPr="009C5582">
        <w:rPr>
          <w:rFonts w:ascii="Arial" w:hAnsi="Arial" w:cs="Arial"/>
          <w:szCs w:val="20"/>
          <w:lang w:val="es-MX"/>
        </w:rPr>
        <w:t xml:space="preserve"> los proponentes para acreditar el cumplimiento de dicho deber</w:t>
      </w:r>
      <w:r>
        <w:rPr>
          <w:rFonts w:ascii="Arial" w:hAnsi="Arial" w:cs="Arial"/>
          <w:szCs w:val="20"/>
          <w:lang w:val="es-MX"/>
        </w:rPr>
        <w:t>. E</w:t>
      </w:r>
      <w:r w:rsidR="009C5582" w:rsidRPr="009C5582">
        <w:rPr>
          <w:rFonts w:ascii="Arial" w:hAnsi="Arial" w:cs="Arial"/>
          <w:szCs w:val="20"/>
          <w:lang w:val="es-MX"/>
        </w:rPr>
        <w:t xml:space="preserve">n suma, al aplicar los documentos tipo en sus procesos, se desprenden  las siguientes reglas para las entidades estatales: i) no pueden incluir nuevas causales de rechazo en sus pliegos de condiciones distintas a las establecidas en los documentos tipo; ii) solo pueden modificar los aspectos puntuales de las causales, es decir, los apartes entre corchetes y resaltados en gris; iii) teniendo en cuenta el contenido prohibitivo de las causales de rechazo, estas se deben interpretar de forma estricta, evitando realizar interpretaciones extensivas; </w:t>
      </w:r>
      <w:r w:rsidR="001A0D12">
        <w:rPr>
          <w:rFonts w:ascii="Arial" w:hAnsi="Arial" w:cs="Arial"/>
          <w:szCs w:val="20"/>
          <w:lang w:val="es-MX"/>
        </w:rPr>
        <w:t xml:space="preserve">y </w:t>
      </w:r>
      <w:r w:rsidR="009C5582" w:rsidRPr="009C5582">
        <w:rPr>
          <w:rFonts w:ascii="Arial" w:hAnsi="Arial" w:cs="Arial"/>
          <w:szCs w:val="20"/>
          <w:lang w:val="es-MX"/>
        </w:rPr>
        <w:t xml:space="preserve">iv) las obligaciones legales tienen plena aplicación de acuerdo a su regulación concreta, sin que su ausencia en el documento tipo se pueda interpretar como una autorización para desconocer su exigibilidad, pues aplican por ministerio de la ley, pese a que </w:t>
      </w:r>
      <w:r>
        <w:rPr>
          <w:rFonts w:ascii="Arial" w:hAnsi="Arial" w:cs="Arial"/>
          <w:szCs w:val="20"/>
          <w:lang w:val="es-MX"/>
        </w:rPr>
        <w:t xml:space="preserve">algunas de ellas </w:t>
      </w:r>
      <w:r w:rsidR="009C5582" w:rsidRPr="009C5582">
        <w:rPr>
          <w:rFonts w:ascii="Arial" w:hAnsi="Arial" w:cs="Arial"/>
          <w:szCs w:val="20"/>
          <w:lang w:val="es-MX"/>
        </w:rPr>
        <w:t>no tengan una incidencia concreta en los procedimientos de selección.</w:t>
      </w:r>
    </w:p>
    <w:p w14:paraId="79C64D47" w14:textId="2E197BF1" w:rsidR="00C370D5" w:rsidRDefault="00C370D5" w:rsidP="00BB0B90">
      <w:pPr>
        <w:tabs>
          <w:tab w:val="left" w:pos="426"/>
        </w:tabs>
        <w:spacing w:after="0"/>
        <w:ind w:firstLine="709"/>
        <w:jc w:val="both"/>
        <w:rPr>
          <w:rFonts w:ascii="Arial" w:eastAsia="Calibri" w:hAnsi="Arial" w:cs="Arial"/>
          <w:bCs/>
          <w:noProof/>
          <w:lang w:val="es-ES_tradnl"/>
        </w:rPr>
      </w:pPr>
    </w:p>
    <w:p w14:paraId="478FA04B" w14:textId="77777777" w:rsidR="00FF0037" w:rsidRDefault="00FF0037" w:rsidP="00FF0037">
      <w:pPr>
        <w:spacing w:after="0"/>
        <w:jc w:val="both"/>
        <w:textAlignment w:val="baseline"/>
        <w:rPr>
          <w:rFonts w:ascii="Arial" w:eastAsia="Times New Roman" w:hAnsi="Arial" w:cs="Arial"/>
          <w:b/>
          <w:noProof/>
          <w:lang w:val="es-ES_tradnl" w:eastAsia="es-CO"/>
        </w:rPr>
      </w:pPr>
      <w:r w:rsidRPr="0088473D">
        <w:rPr>
          <w:rFonts w:ascii="Arial" w:eastAsia="Times New Roman" w:hAnsi="Arial" w:cs="Arial"/>
          <w:b/>
          <w:noProof/>
          <w:lang w:val="es-ES_tradnl" w:eastAsia="es-CO"/>
        </w:rPr>
        <w:t>3. Respuestas</w:t>
      </w:r>
    </w:p>
    <w:p w14:paraId="2B7462F7" w14:textId="77777777" w:rsidR="0025761B" w:rsidRDefault="0025761B" w:rsidP="00FF0037">
      <w:pPr>
        <w:spacing w:after="0"/>
        <w:jc w:val="both"/>
        <w:textAlignment w:val="baseline"/>
        <w:rPr>
          <w:rFonts w:ascii="Arial" w:eastAsia="Times New Roman" w:hAnsi="Arial" w:cs="Arial"/>
          <w:b/>
          <w:noProof/>
          <w:lang w:val="es-ES_tradnl" w:eastAsia="es-CO"/>
        </w:rPr>
      </w:pPr>
    </w:p>
    <w:p w14:paraId="2B056331" w14:textId="434092ED" w:rsidR="0025761B" w:rsidRPr="0088473D" w:rsidRDefault="0025761B" w:rsidP="00FF0037">
      <w:pPr>
        <w:spacing w:after="0"/>
        <w:jc w:val="both"/>
        <w:textAlignment w:val="baseline"/>
        <w:rPr>
          <w:rFonts w:ascii="Arial" w:eastAsia="Times New Roman" w:hAnsi="Arial" w:cs="Arial"/>
          <w:noProof/>
          <w:lang w:val="es-ES_tradnl" w:eastAsia="es-CO"/>
        </w:rPr>
      </w:pPr>
      <w:r>
        <w:rPr>
          <w:rFonts w:ascii="Arial" w:eastAsia="Calibri" w:hAnsi="Arial" w:cs="Arial"/>
          <w:noProof/>
          <w:lang w:val="es-ES_tradnl"/>
        </w:rPr>
        <w:t xml:space="preserve">De acuerdo con las consideraciones </w:t>
      </w:r>
      <w:r w:rsidR="00A3000E">
        <w:rPr>
          <w:rFonts w:ascii="Arial" w:eastAsia="Calibri" w:hAnsi="Arial" w:cs="Arial"/>
          <w:noProof/>
          <w:lang w:val="es-ES_tradnl"/>
        </w:rPr>
        <w:t>anteriores</w:t>
      </w:r>
      <w:r>
        <w:rPr>
          <w:rFonts w:ascii="Arial" w:eastAsia="Calibri" w:hAnsi="Arial" w:cs="Arial"/>
          <w:noProof/>
          <w:lang w:val="es-ES_tradnl"/>
        </w:rPr>
        <w:t xml:space="preserve"> </w:t>
      </w:r>
      <w:r w:rsidR="00A3000E">
        <w:rPr>
          <w:rFonts w:ascii="Arial" w:eastAsia="Calibri" w:hAnsi="Arial" w:cs="Arial"/>
          <w:noProof/>
          <w:lang w:val="es-ES_tradnl"/>
        </w:rPr>
        <w:t>se procede a responder cada una de las preguntas del peticionario:</w:t>
      </w:r>
    </w:p>
    <w:p w14:paraId="6C052EB1" w14:textId="77777777" w:rsidR="00FF0037" w:rsidRDefault="00FF0037" w:rsidP="007B767C">
      <w:pPr>
        <w:spacing w:after="0"/>
        <w:ind w:right="709"/>
        <w:jc w:val="both"/>
        <w:rPr>
          <w:rFonts w:ascii="Arial" w:eastAsia="Calibri" w:hAnsi="Arial" w:cs="Arial"/>
          <w:i/>
          <w:noProof/>
          <w:lang w:val="es-ES_tradnl"/>
        </w:rPr>
      </w:pPr>
    </w:p>
    <w:p w14:paraId="56F36A4C" w14:textId="0F9A20A6" w:rsidR="0025761B" w:rsidRDefault="007B767C" w:rsidP="007A03A5">
      <w:pPr>
        <w:spacing w:after="0" w:line="240" w:lineRule="auto"/>
        <w:ind w:left="709" w:right="709"/>
        <w:jc w:val="both"/>
        <w:rPr>
          <w:rFonts w:ascii="Arial" w:eastAsia="Calibri" w:hAnsi="Arial" w:cs="Arial"/>
          <w:noProof/>
          <w:sz w:val="21"/>
          <w:szCs w:val="21"/>
          <w:lang w:val="es-ES_tradnl"/>
        </w:rPr>
      </w:pPr>
      <w:r w:rsidRPr="007A03A5">
        <w:rPr>
          <w:rFonts w:ascii="Arial" w:eastAsia="Calibri" w:hAnsi="Arial" w:cs="Arial"/>
          <w:noProof/>
          <w:sz w:val="21"/>
          <w:szCs w:val="21"/>
          <w:lang w:val="es-ES_tradnl"/>
        </w:rPr>
        <w:t>«[…]</w:t>
      </w:r>
      <w:r w:rsidRPr="007A03A5">
        <w:rPr>
          <w:rFonts w:ascii="Arial" w:eastAsia="Calibri" w:hAnsi="Arial" w:cs="Arial"/>
          <w:sz w:val="21"/>
          <w:szCs w:val="21"/>
          <w:lang w:val="es-MX"/>
        </w:rPr>
        <w:t xml:space="preserve"> </w:t>
      </w:r>
      <w:r w:rsidRPr="007A03A5">
        <w:rPr>
          <w:rFonts w:ascii="Arial" w:eastAsia="Calibri" w:hAnsi="Arial" w:cs="Arial"/>
          <w:noProof/>
          <w:sz w:val="21"/>
          <w:szCs w:val="21"/>
          <w:lang w:val="es-ES_tradnl"/>
        </w:rPr>
        <w:t>Puede una entidad estatal al momento  de requerir experiencia […] solicitar que adicional a que el objeto  y/o alcance del  contrato diga que es  mejoramiento de una vía, solicitar la acreditación de actividades de rectificación y alineamiento vertical?</w:t>
      </w:r>
      <w:r w:rsidR="0025761B" w:rsidRPr="0088473D">
        <w:rPr>
          <w:rFonts w:ascii="Arial" w:eastAsia="Calibri" w:hAnsi="Arial" w:cs="Arial"/>
          <w:noProof/>
          <w:lang w:val="es-ES_tradnl"/>
        </w:rPr>
        <w:t>»</w:t>
      </w:r>
      <w:r w:rsidRPr="007A03A5">
        <w:rPr>
          <w:rFonts w:ascii="Arial" w:eastAsia="Calibri" w:hAnsi="Arial" w:cs="Arial"/>
          <w:noProof/>
          <w:sz w:val="21"/>
          <w:szCs w:val="21"/>
          <w:lang w:val="es-ES_tradnl"/>
        </w:rPr>
        <w:t xml:space="preserve"> </w:t>
      </w:r>
    </w:p>
    <w:p w14:paraId="1967117C" w14:textId="77777777" w:rsidR="0025761B" w:rsidRDefault="0025761B" w:rsidP="007A03A5">
      <w:pPr>
        <w:spacing w:after="0" w:line="240" w:lineRule="auto"/>
        <w:ind w:right="709"/>
        <w:jc w:val="both"/>
        <w:rPr>
          <w:rFonts w:ascii="Arial" w:eastAsia="Calibri" w:hAnsi="Arial" w:cs="Arial"/>
          <w:noProof/>
          <w:sz w:val="21"/>
          <w:szCs w:val="21"/>
          <w:lang w:val="es-ES_tradnl"/>
        </w:rPr>
      </w:pPr>
    </w:p>
    <w:p w14:paraId="1E6E64A6" w14:textId="1F6DF677" w:rsidR="0025761B" w:rsidRDefault="0025761B" w:rsidP="00BB0B90">
      <w:pPr>
        <w:tabs>
          <w:tab w:val="left" w:pos="426"/>
        </w:tabs>
        <w:spacing w:after="0"/>
        <w:jc w:val="both"/>
        <w:rPr>
          <w:rFonts w:ascii="Arial" w:eastAsia="Calibri" w:hAnsi="Arial" w:cs="Arial"/>
          <w:bCs/>
          <w:noProof/>
          <w:lang w:val="es-ES_tradnl"/>
        </w:rPr>
      </w:pPr>
      <w:r>
        <w:rPr>
          <w:rFonts w:ascii="Arial" w:eastAsia="Calibri" w:hAnsi="Arial" w:cs="Arial"/>
          <w:noProof/>
          <w:lang w:val="es-ES_tradnl"/>
        </w:rPr>
        <w:t xml:space="preserve">Las entidades estatales no podrán exigir </w:t>
      </w:r>
      <w:r w:rsidR="00C3461A">
        <w:rPr>
          <w:rFonts w:ascii="Arial" w:eastAsia="Calibri" w:hAnsi="Arial" w:cs="Arial"/>
          <w:noProof/>
          <w:lang w:val="es-ES_tradnl"/>
        </w:rPr>
        <w:t>acreditación</w:t>
      </w:r>
      <w:r w:rsidRPr="0088473D">
        <w:rPr>
          <w:rFonts w:ascii="Arial" w:eastAsia="Calibri" w:hAnsi="Arial" w:cs="Arial"/>
          <w:bCs/>
          <w:noProof/>
          <w:lang w:val="es-ES_tradnl"/>
        </w:rPr>
        <w:t xml:space="preserve"> de experiencia adicional </w:t>
      </w:r>
      <w:r w:rsidR="008B3C39">
        <w:rPr>
          <w:rFonts w:ascii="Arial" w:eastAsia="Calibri" w:hAnsi="Arial" w:cs="Arial"/>
          <w:bCs/>
          <w:noProof/>
          <w:lang w:val="es-ES_tradnl"/>
        </w:rPr>
        <w:t>a la establecida en la Matriz 1 – Experiencia</w:t>
      </w:r>
      <w:r w:rsidRPr="0088473D">
        <w:rPr>
          <w:rFonts w:ascii="Arial" w:eastAsia="Calibri" w:hAnsi="Arial" w:cs="Arial"/>
          <w:bCs/>
          <w:noProof/>
          <w:lang w:val="es-ES_tradnl"/>
        </w:rPr>
        <w:t>, como quiera que dicha facultad no está contemplada</w:t>
      </w:r>
      <w:r>
        <w:rPr>
          <w:rFonts w:ascii="Arial" w:eastAsia="Calibri" w:hAnsi="Arial" w:cs="Arial"/>
          <w:bCs/>
          <w:noProof/>
          <w:lang w:val="es-ES_tradnl"/>
        </w:rPr>
        <w:t xml:space="preserve"> ni se autoriza </w:t>
      </w:r>
      <w:r w:rsidR="005C709D">
        <w:rPr>
          <w:rFonts w:ascii="Arial" w:eastAsia="Calibri" w:hAnsi="Arial" w:cs="Arial"/>
          <w:bCs/>
          <w:noProof/>
          <w:lang w:val="es-ES_tradnl"/>
        </w:rPr>
        <w:t>en</w:t>
      </w:r>
      <w:r w:rsidRPr="0088473D">
        <w:rPr>
          <w:rFonts w:ascii="Arial" w:eastAsia="Calibri" w:hAnsi="Arial" w:cs="Arial"/>
          <w:bCs/>
          <w:noProof/>
          <w:lang w:val="es-ES_tradnl"/>
        </w:rPr>
        <w:t xml:space="preserve"> </w:t>
      </w:r>
      <w:r w:rsidRPr="0088473D">
        <w:rPr>
          <w:rFonts w:ascii="Arial" w:eastAsia="Calibri" w:hAnsi="Arial" w:cs="Arial"/>
          <w:noProof/>
          <w:lang w:val="es-ES_tradnl"/>
        </w:rPr>
        <w:t>los «Documentos Tipo para los procesos de selección de licitación de obra pública de infraestructura de transporte – Versión 3»</w:t>
      </w:r>
      <w:r w:rsidR="008B3C39">
        <w:rPr>
          <w:rFonts w:ascii="Arial" w:eastAsia="Calibri" w:hAnsi="Arial" w:cs="Arial"/>
          <w:noProof/>
          <w:lang w:val="es-ES_tradnl"/>
        </w:rPr>
        <w:t xml:space="preserve">. En tal sentido, la experiencia que se </w:t>
      </w:r>
      <w:r w:rsidR="00452B0D">
        <w:rPr>
          <w:rFonts w:ascii="Arial" w:eastAsia="Calibri" w:hAnsi="Arial" w:cs="Arial"/>
          <w:noProof/>
          <w:lang w:val="es-ES_tradnl"/>
        </w:rPr>
        <w:t>exija</w:t>
      </w:r>
      <w:r w:rsidR="008B3C39">
        <w:rPr>
          <w:rFonts w:ascii="Arial" w:eastAsia="Calibri" w:hAnsi="Arial" w:cs="Arial"/>
          <w:noProof/>
          <w:lang w:val="es-ES_tradnl"/>
        </w:rPr>
        <w:t xml:space="preserve"> en los procedimientos de selección regidos por documentos tipo </w:t>
      </w:r>
      <w:r w:rsidR="00452B0D">
        <w:rPr>
          <w:rFonts w:ascii="Arial" w:eastAsia="Calibri" w:hAnsi="Arial" w:cs="Arial"/>
          <w:noProof/>
          <w:lang w:val="es-ES_tradnl"/>
        </w:rPr>
        <w:t>debe hacer</w:t>
      </w:r>
      <w:r w:rsidR="000D5243">
        <w:rPr>
          <w:rFonts w:ascii="Arial" w:eastAsia="Calibri" w:hAnsi="Arial" w:cs="Arial"/>
          <w:noProof/>
          <w:lang w:val="es-ES_tradnl"/>
        </w:rPr>
        <w:t>se</w:t>
      </w:r>
      <w:r w:rsidR="00452B0D">
        <w:rPr>
          <w:rFonts w:ascii="Arial" w:eastAsia="Calibri" w:hAnsi="Arial" w:cs="Arial"/>
          <w:noProof/>
          <w:lang w:val="es-ES_tradnl"/>
        </w:rPr>
        <w:t xml:space="preserve"> con estricta sujeción a lo regulado en la Matriz 1 y en los documentos tipo, </w:t>
      </w:r>
      <w:r>
        <w:rPr>
          <w:rFonts w:ascii="Arial" w:eastAsia="Calibri" w:hAnsi="Arial" w:cs="Arial"/>
          <w:noProof/>
          <w:lang w:val="es-ES_tradnl"/>
        </w:rPr>
        <w:t xml:space="preserve"> </w:t>
      </w:r>
      <w:r w:rsidR="00452B0D">
        <w:rPr>
          <w:rFonts w:ascii="Arial" w:eastAsia="Calibri" w:hAnsi="Arial" w:cs="Arial"/>
          <w:noProof/>
          <w:lang w:val="es-ES_tradnl"/>
        </w:rPr>
        <w:lastRenderedPageBreak/>
        <w:t>toda vez que admitir lo contrarío</w:t>
      </w:r>
      <w:r w:rsidRPr="0088473D">
        <w:rPr>
          <w:rFonts w:ascii="Arial" w:eastAsia="Calibri" w:hAnsi="Arial" w:cs="Arial"/>
          <w:bCs/>
          <w:noProof/>
          <w:lang w:val="es-ES_tradnl"/>
        </w:rPr>
        <w:t xml:space="preserve"> atentaría contra </w:t>
      </w:r>
      <w:r w:rsidR="00452B0D">
        <w:rPr>
          <w:rFonts w:ascii="Arial" w:eastAsia="Calibri" w:hAnsi="Arial" w:cs="Arial"/>
          <w:bCs/>
          <w:noProof/>
          <w:lang w:val="es-ES_tradnl"/>
        </w:rPr>
        <w:t xml:space="preserve">la </w:t>
      </w:r>
      <w:r w:rsidRPr="0088473D">
        <w:rPr>
          <w:rFonts w:ascii="Arial" w:eastAsia="Calibri" w:hAnsi="Arial" w:cs="Arial"/>
          <w:bCs/>
          <w:noProof/>
          <w:lang w:val="es-ES_tradnl"/>
        </w:rPr>
        <w:t xml:space="preserve">inalterabilidad </w:t>
      </w:r>
      <w:r w:rsidR="00452B0D">
        <w:rPr>
          <w:rFonts w:ascii="Arial" w:eastAsia="Calibri" w:hAnsi="Arial" w:cs="Arial"/>
          <w:bCs/>
          <w:noProof/>
          <w:lang w:val="es-ES_tradnl"/>
        </w:rPr>
        <w:t xml:space="preserve">y obligatoriedad </w:t>
      </w:r>
      <w:r w:rsidRPr="0088473D">
        <w:rPr>
          <w:rFonts w:ascii="Arial" w:eastAsia="Calibri" w:hAnsi="Arial" w:cs="Arial"/>
          <w:bCs/>
          <w:noProof/>
          <w:lang w:val="es-ES_tradnl"/>
        </w:rPr>
        <w:t xml:space="preserve">que </w:t>
      </w:r>
      <w:r>
        <w:rPr>
          <w:rFonts w:ascii="Arial" w:eastAsia="Calibri" w:hAnsi="Arial" w:cs="Arial"/>
          <w:bCs/>
          <w:noProof/>
          <w:lang w:val="es-ES_tradnl"/>
        </w:rPr>
        <w:t>reviste</w:t>
      </w:r>
      <w:r w:rsidR="00452B0D">
        <w:rPr>
          <w:rFonts w:ascii="Arial" w:eastAsia="Calibri" w:hAnsi="Arial" w:cs="Arial"/>
          <w:bCs/>
          <w:noProof/>
          <w:lang w:val="es-ES_tradnl"/>
        </w:rPr>
        <w:t>n</w:t>
      </w:r>
      <w:r w:rsidRPr="0088473D">
        <w:rPr>
          <w:rFonts w:ascii="Arial" w:eastAsia="Calibri" w:hAnsi="Arial" w:cs="Arial"/>
          <w:bCs/>
          <w:noProof/>
          <w:lang w:val="es-ES_tradnl"/>
        </w:rPr>
        <w:t xml:space="preserve"> los Documentos Tipo.</w:t>
      </w:r>
    </w:p>
    <w:p w14:paraId="1BA23D16" w14:textId="5ACAC5A3" w:rsidR="00A3000E" w:rsidRDefault="00A3000E" w:rsidP="007A03A5">
      <w:pPr>
        <w:tabs>
          <w:tab w:val="left" w:pos="426"/>
        </w:tabs>
        <w:spacing w:after="0"/>
        <w:jc w:val="both"/>
        <w:rPr>
          <w:rFonts w:ascii="Arial" w:eastAsia="Calibri" w:hAnsi="Arial" w:cs="Arial"/>
          <w:bCs/>
          <w:noProof/>
          <w:lang w:val="es-ES_tradnl"/>
        </w:rPr>
      </w:pPr>
      <w:r>
        <w:rPr>
          <w:rFonts w:ascii="Arial" w:eastAsia="Calibri" w:hAnsi="Arial" w:cs="Arial"/>
          <w:bCs/>
          <w:noProof/>
          <w:lang w:val="es-ES_tradnl"/>
        </w:rPr>
        <w:tab/>
      </w:r>
      <w:r>
        <w:rPr>
          <w:rFonts w:ascii="Arial" w:eastAsia="Calibri" w:hAnsi="Arial" w:cs="Arial"/>
          <w:bCs/>
          <w:noProof/>
          <w:lang w:val="es-ES_tradnl"/>
        </w:rPr>
        <w:tab/>
      </w:r>
    </w:p>
    <w:p w14:paraId="53DD944C" w14:textId="0F87ED23" w:rsidR="0025761B" w:rsidRDefault="0025761B" w:rsidP="007A03A5">
      <w:pPr>
        <w:spacing w:after="0" w:line="240" w:lineRule="auto"/>
        <w:ind w:left="709" w:right="709"/>
        <w:jc w:val="both"/>
        <w:rPr>
          <w:rFonts w:ascii="Arial" w:eastAsia="Calibri" w:hAnsi="Arial" w:cs="Arial"/>
          <w:noProof/>
          <w:lang w:val="es-ES_tradnl"/>
        </w:rPr>
      </w:pPr>
      <w:r w:rsidRPr="005D2E72">
        <w:rPr>
          <w:rFonts w:ascii="Arial" w:eastAsia="Calibri" w:hAnsi="Arial" w:cs="Arial"/>
          <w:noProof/>
          <w:sz w:val="21"/>
          <w:szCs w:val="21"/>
          <w:lang w:val="es-ES_tradnl"/>
        </w:rPr>
        <w:t>«</w:t>
      </w:r>
      <w:r w:rsidR="007B767C" w:rsidRPr="007A03A5">
        <w:rPr>
          <w:rFonts w:ascii="Arial" w:eastAsia="Calibri" w:hAnsi="Arial" w:cs="Arial"/>
          <w:noProof/>
          <w:sz w:val="21"/>
          <w:szCs w:val="21"/>
          <w:lang w:val="es-ES_tradnl"/>
        </w:rPr>
        <w:t>[…]</w:t>
      </w:r>
      <w:r w:rsidR="007B767C" w:rsidRPr="007A03A5">
        <w:rPr>
          <w:rFonts w:ascii="Arial" w:eastAsia="Calibri" w:hAnsi="Arial" w:cs="Arial"/>
          <w:sz w:val="21"/>
          <w:szCs w:val="21"/>
          <w:lang w:val="es-MX"/>
        </w:rPr>
        <w:t xml:space="preserve"> </w:t>
      </w:r>
      <w:r w:rsidR="007B767C" w:rsidRPr="007A03A5">
        <w:rPr>
          <w:rFonts w:ascii="Arial" w:eastAsia="Calibri" w:hAnsi="Arial" w:cs="Arial"/>
          <w:noProof/>
          <w:sz w:val="21"/>
          <w:szCs w:val="21"/>
          <w:lang w:val="es-ES_tradnl"/>
        </w:rPr>
        <w:t>De acuerdo al artículo 17 de la Ley 842 de 2003 […] tod[a] empresa de ingenie[í]a que quiera ejercer  labores asociadas con la profesión debe contar en su nómina permanente con un profesional [afín] al objeto social. Los documentos tipo no contemplan en sus requisitos que se deban presentar planillas de seguridad social ni acreditar esta condición. Puede una entidad estatal incluir este requerimiento y rechazar a los oferentes que no cumplan esta situación?</w:t>
      </w:r>
      <w:r w:rsidRPr="0088473D">
        <w:rPr>
          <w:rFonts w:ascii="Arial" w:eastAsia="Calibri" w:hAnsi="Arial" w:cs="Arial"/>
          <w:noProof/>
          <w:lang w:val="es-ES_tradnl"/>
        </w:rPr>
        <w:t>»</w:t>
      </w:r>
    </w:p>
    <w:p w14:paraId="6FD823C6" w14:textId="77777777" w:rsidR="006F1753" w:rsidRDefault="006F1753" w:rsidP="007A03A5">
      <w:pPr>
        <w:spacing w:after="0" w:line="240" w:lineRule="auto"/>
        <w:ind w:right="709"/>
        <w:jc w:val="both"/>
        <w:rPr>
          <w:rFonts w:ascii="Arial" w:eastAsia="Calibri" w:hAnsi="Arial" w:cs="Arial"/>
          <w:noProof/>
          <w:sz w:val="21"/>
          <w:szCs w:val="21"/>
          <w:lang w:val="es-ES_tradnl"/>
        </w:rPr>
      </w:pPr>
    </w:p>
    <w:p w14:paraId="4C717A72" w14:textId="48A8ACE5" w:rsidR="006F1753" w:rsidRDefault="00BB0B90" w:rsidP="007A03A5">
      <w:pPr>
        <w:tabs>
          <w:tab w:val="left" w:pos="8789"/>
        </w:tabs>
        <w:spacing w:after="120"/>
        <w:jc w:val="both"/>
        <w:rPr>
          <w:rFonts w:ascii="Arial" w:hAnsi="Arial" w:cs="Arial"/>
          <w:szCs w:val="20"/>
        </w:rPr>
      </w:pPr>
      <w:r>
        <w:rPr>
          <w:rFonts w:ascii="Arial" w:eastAsia="Calibri" w:hAnsi="Arial" w:cs="Arial"/>
          <w:bCs/>
          <w:color w:val="000000" w:themeColor="text1"/>
          <w:lang w:val="es-ES_tradnl"/>
        </w:rPr>
        <w:t xml:space="preserve">De conformidad con las consideraciones de este concepto, se concluye que </w:t>
      </w:r>
      <w:r>
        <w:rPr>
          <w:rFonts w:ascii="Arial" w:hAnsi="Arial" w:cs="Arial"/>
          <w:szCs w:val="20"/>
        </w:rPr>
        <w:t xml:space="preserve">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 </w:t>
      </w:r>
    </w:p>
    <w:p w14:paraId="44F43ABF" w14:textId="09FDB2CC" w:rsidR="00BB0B90" w:rsidRPr="007A03A5" w:rsidRDefault="00BB0B90" w:rsidP="007A03A5">
      <w:pPr>
        <w:tabs>
          <w:tab w:val="left" w:pos="8789"/>
        </w:tabs>
        <w:spacing w:after="0"/>
        <w:ind w:firstLine="709"/>
        <w:jc w:val="both"/>
        <w:rPr>
          <w:rFonts w:ascii="Arial" w:hAnsi="Arial" w:cs="Arial"/>
          <w:szCs w:val="20"/>
        </w:rPr>
      </w:pPr>
      <w:r>
        <w:rPr>
          <w:rFonts w:ascii="Arial" w:hAnsi="Arial" w:cs="Arial"/>
          <w:szCs w:val="20"/>
        </w:rPr>
        <w:t>Ad</w:t>
      </w:r>
      <w:r w:rsidR="00E0636C">
        <w:rPr>
          <w:rFonts w:ascii="Arial" w:hAnsi="Arial" w:cs="Arial"/>
          <w:szCs w:val="20"/>
        </w:rPr>
        <w:t>icionalmente</w:t>
      </w:r>
      <w:r>
        <w:rPr>
          <w:rFonts w:ascii="Arial" w:hAnsi="Arial" w:cs="Arial"/>
          <w:szCs w:val="20"/>
        </w:rPr>
        <w:t>, como se indicó, 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67F521E9" w14:textId="77777777" w:rsidR="0025761B" w:rsidRDefault="0025761B" w:rsidP="007A03A5">
      <w:pPr>
        <w:spacing w:after="0" w:line="240" w:lineRule="auto"/>
        <w:ind w:left="709" w:right="709"/>
        <w:jc w:val="both"/>
        <w:rPr>
          <w:rFonts w:ascii="Arial" w:eastAsia="Calibri" w:hAnsi="Arial" w:cs="Arial"/>
          <w:noProof/>
          <w:sz w:val="21"/>
          <w:szCs w:val="21"/>
          <w:lang w:val="es-ES_tradnl"/>
        </w:rPr>
      </w:pPr>
    </w:p>
    <w:p w14:paraId="111026AC" w14:textId="46E765FD" w:rsidR="0025761B" w:rsidRDefault="0025761B" w:rsidP="007A03A5">
      <w:pPr>
        <w:spacing w:after="120" w:line="240" w:lineRule="auto"/>
        <w:ind w:left="709" w:right="709"/>
        <w:jc w:val="both"/>
        <w:rPr>
          <w:rFonts w:ascii="Arial" w:eastAsia="Calibri" w:hAnsi="Arial" w:cs="Arial"/>
          <w:noProof/>
          <w:sz w:val="21"/>
          <w:szCs w:val="21"/>
          <w:lang w:val="es-ES_tradnl"/>
        </w:rPr>
      </w:pPr>
      <w:r w:rsidRPr="005D2E72">
        <w:rPr>
          <w:rFonts w:ascii="Arial" w:eastAsia="Calibri" w:hAnsi="Arial" w:cs="Arial"/>
          <w:noProof/>
          <w:sz w:val="21"/>
          <w:szCs w:val="21"/>
          <w:lang w:val="es-ES_tradnl"/>
        </w:rPr>
        <w:t>«</w:t>
      </w:r>
      <w:r w:rsidR="007B767C" w:rsidRPr="007A03A5">
        <w:rPr>
          <w:rFonts w:ascii="Arial" w:eastAsia="Calibri" w:hAnsi="Arial" w:cs="Arial"/>
          <w:noProof/>
          <w:sz w:val="21"/>
          <w:szCs w:val="21"/>
          <w:lang w:val="es-ES_tradnl"/>
        </w:rPr>
        <w:t>[…] El representante  legal [de] una persona jurídica debe estar al día en el pago [de seguridad] social al momento de presentar la propuesta?</w:t>
      </w:r>
      <w:r w:rsidRPr="0088473D">
        <w:rPr>
          <w:rFonts w:ascii="Arial" w:eastAsia="Calibri" w:hAnsi="Arial" w:cs="Arial"/>
          <w:noProof/>
          <w:lang w:val="es-ES_tradnl"/>
        </w:rPr>
        <w:t>»</w:t>
      </w:r>
      <w:r w:rsidR="007B767C" w:rsidRPr="007A03A5">
        <w:rPr>
          <w:rFonts w:ascii="Arial" w:eastAsia="Calibri" w:hAnsi="Arial" w:cs="Arial"/>
          <w:noProof/>
          <w:sz w:val="21"/>
          <w:szCs w:val="21"/>
          <w:lang w:val="es-ES_tradnl"/>
        </w:rPr>
        <w:t xml:space="preserve"> </w:t>
      </w:r>
    </w:p>
    <w:p w14:paraId="68F07318" w14:textId="60ACB815" w:rsidR="0025761B" w:rsidRDefault="0025761B">
      <w:pPr>
        <w:spacing w:after="0" w:line="240" w:lineRule="auto"/>
        <w:ind w:left="709" w:right="709"/>
        <w:jc w:val="both"/>
        <w:rPr>
          <w:rFonts w:ascii="Arial" w:eastAsia="Calibri" w:hAnsi="Arial" w:cs="Arial"/>
          <w:noProof/>
          <w:sz w:val="21"/>
          <w:szCs w:val="21"/>
          <w:lang w:val="es-ES_tradnl"/>
        </w:rPr>
      </w:pPr>
      <w:r w:rsidRPr="005D2E72">
        <w:rPr>
          <w:rFonts w:ascii="Arial" w:eastAsia="Calibri" w:hAnsi="Arial" w:cs="Arial"/>
          <w:noProof/>
          <w:sz w:val="21"/>
          <w:szCs w:val="21"/>
          <w:lang w:val="es-ES_tradnl"/>
        </w:rPr>
        <w:t>«</w:t>
      </w:r>
      <w:r w:rsidR="007B767C" w:rsidRPr="007A03A5">
        <w:rPr>
          <w:rFonts w:ascii="Arial" w:eastAsia="Calibri" w:hAnsi="Arial" w:cs="Arial"/>
          <w:noProof/>
          <w:sz w:val="21"/>
          <w:szCs w:val="21"/>
          <w:lang w:val="es-ES_tradnl"/>
        </w:rPr>
        <w:t>Debe estar afiliado el representante legal por la empresa que representa?</w:t>
      </w:r>
      <w:r w:rsidR="008E2793" w:rsidRPr="0088473D">
        <w:rPr>
          <w:rFonts w:ascii="Arial" w:eastAsia="Calibri" w:hAnsi="Arial" w:cs="Arial"/>
          <w:noProof/>
          <w:lang w:val="es-ES_tradnl"/>
        </w:rPr>
        <w:t>»</w:t>
      </w:r>
      <w:r w:rsidR="007B767C" w:rsidRPr="007A03A5">
        <w:rPr>
          <w:rFonts w:ascii="Arial" w:eastAsia="Calibri" w:hAnsi="Arial" w:cs="Arial"/>
          <w:noProof/>
          <w:sz w:val="21"/>
          <w:szCs w:val="21"/>
          <w:lang w:val="es-ES_tradnl"/>
        </w:rPr>
        <w:t xml:space="preserve"> </w:t>
      </w:r>
    </w:p>
    <w:p w14:paraId="5D1EF91C" w14:textId="634A0A38" w:rsidR="00505D1B" w:rsidRDefault="00505D1B" w:rsidP="007A03A5">
      <w:pPr>
        <w:spacing w:after="0" w:line="240" w:lineRule="auto"/>
        <w:ind w:left="709" w:right="709"/>
        <w:jc w:val="both"/>
        <w:rPr>
          <w:rFonts w:ascii="Arial" w:eastAsia="Calibri" w:hAnsi="Arial" w:cs="Arial"/>
          <w:noProof/>
          <w:sz w:val="21"/>
          <w:szCs w:val="21"/>
          <w:lang w:val="es-ES_tradnl"/>
        </w:rPr>
      </w:pPr>
      <w:r w:rsidRPr="005D2E72">
        <w:rPr>
          <w:rFonts w:ascii="Arial" w:eastAsia="Calibri" w:hAnsi="Arial" w:cs="Arial"/>
          <w:noProof/>
          <w:sz w:val="21"/>
          <w:szCs w:val="21"/>
          <w:lang w:val="es-ES_tradnl"/>
        </w:rPr>
        <w:t>«</w:t>
      </w:r>
      <w:r w:rsidRPr="00187C86">
        <w:rPr>
          <w:rFonts w:ascii="Arial" w:eastAsia="Calibri" w:hAnsi="Arial" w:cs="Arial"/>
          <w:noProof/>
          <w:sz w:val="21"/>
          <w:szCs w:val="21"/>
          <w:lang w:val="es-ES_tradnl"/>
        </w:rPr>
        <w:t>Puede la entidad pedir las planillas del representante legal?»</w:t>
      </w:r>
    </w:p>
    <w:p w14:paraId="744A7CDD" w14:textId="77777777" w:rsidR="008E2793" w:rsidRDefault="008E2793" w:rsidP="007A03A5">
      <w:pPr>
        <w:spacing w:after="0" w:line="240" w:lineRule="auto"/>
        <w:ind w:left="709" w:right="709"/>
        <w:jc w:val="both"/>
        <w:rPr>
          <w:rFonts w:ascii="Arial" w:eastAsia="Calibri" w:hAnsi="Arial" w:cs="Arial"/>
          <w:noProof/>
          <w:sz w:val="21"/>
          <w:szCs w:val="21"/>
          <w:lang w:val="es-ES_tradnl"/>
        </w:rPr>
      </w:pPr>
    </w:p>
    <w:p w14:paraId="42DC17AE" w14:textId="70824389" w:rsidR="00D33095" w:rsidRDefault="00D33095" w:rsidP="007A03A5">
      <w:pPr>
        <w:tabs>
          <w:tab w:val="left" w:pos="8789"/>
        </w:tabs>
        <w:spacing w:after="120"/>
        <w:jc w:val="both"/>
        <w:rPr>
          <w:rFonts w:ascii="Arial" w:eastAsia="Calibri" w:hAnsi="Arial" w:cs="Arial"/>
          <w:bCs/>
          <w:noProof/>
          <w:lang w:val="es-ES_tradnl"/>
        </w:rPr>
      </w:pPr>
      <w:r>
        <w:rPr>
          <w:rFonts w:ascii="Arial" w:eastAsia="Calibri" w:hAnsi="Arial" w:cs="Arial"/>
          <w:bCs/>
          <w:noProof/>
          <w:lang w:val="es-ES_tradnl"/>
        </w:rPr>
        <w:t xml:space="preserve">Los documentos tipo no establecen obligaciones específicas en relación con la forma de vinculación o contratación de los representantes legales frente a las personas jurídicas que representan. Cabe aclarar que, como se señaló en las consideraciones, de conformidad con el numeral 3.4.1 del Documento Tipo, para cumplir con las obligaciones relacionadas con la seguridad social, al momento de presentación de las ofertas, en relación con las personas jurídicas, basta con presentar </w:t>
      </w:r>
      <w:r w:rsidRPr="007A03A5">
        <w:rPr>
          <w:rFonts w:ascii="Arial" w:eastAsia="Calibri" w:hAnsi="Arial" w:cs="Arial"/>
          <w:bCs/>
          <w:noProof/>
          <w:lang w:val="es-ES_tradnl"/>
        </w:rPr>
        <w:t xml:space="preserve">el Formato 6 – Pagos de seguridad social y aportes legales suscrito por el revisor fiscal, de acuerdo con los requerimientos de ley o por el representante legal, bajo la gravedad del juramento, cuando no se requiera revisor fiscal, </w:t>
      </w:r>
      <w:r w:rsidRPr="007A03A5">
        <w:rPr>
          <w:rFonts w:ascii="Arial" w:eastAsia="Calibri" w:hAnsi="Arial" w:cs="Arial"/>
          <w:bCs/>
          <w:noProof/>
          <w:lang w:val="es-ES_tradnl"/>
        </w:rPr>
        <w:lastRenderedPageBreak/>
        <w:t xml:space="preserve">en el que conste el pago de los aportes de sus empleados </w:t>
      </w:r>
      <w:r>
        <w:rPr>
          <w:rFonts w:ascii="Arial" w:eastAsia="Calibri" w:hAnsi="Arial" w:cs="Arial"/>
          <w:bCs/>
          <w:noProof/>
          <w:lang w:val="es-ES_tradnl"/>
        </w:rPr>
        <w:t>frente al Sistema de Seguridad Social Integral</w:t>
      </w:r>
      <w:r w:rsidRPr="007A03A5">
        <w:rPr>
          <w:rFonts w:ascii="Arial" w:eastAsia="Calibri" w:hAnsi="Arial" w:cs="Arial"/>
          <w:bCs/>
          <w:noProof/>
          <w:lang w:val="es-ES_tradnl"/>
        </w:rPr>
        <w:t>.</w:t>
      </w:r>
    </w:p>
    <w:p w14:paraId="104403E2" w14:textId="6E19945C" w:rsidR="00D33095" w:rsidRDefault="00D33095" w:rsidP="007A03A5">
      <w:pPr>
        <w:tabs>
          <w:tab w:val="left" w:pos="8789"/>
        </w:tabs>
        <w:spacing w:after="120"/>
        <w:ind w:firstLine="709"/>
        <w:jc w:val="both"/>
        <w:rPr>
          <w:rFonts w:ascii="Arial" w:eastAsia="Calibri" w:hAnsi="Arial" w:cs="Arial"/>
          <w:bCs/>
          <w:noProof/>
          <w:lang w:val="es-ES_tradnl"/>
        </w:rPr>
      </w:pPr>
      <w:r>
        <w:rPr>
          <w:rFonts w:ascii="Arial" w:eastAsia="Calibri" w:hAnsi="Arial" w:cs="Arial"/>
          <w:bCs/>
          <w:noProof/>
          <w:lang w:val="es-ES_tradnl"/>
        </w:rPr>
        <w:t>En este sentido, mediante el documento indicado se afirma</w:t>
      </w:r>
      <w:r w:rsidR="00721A38">
        <w:rPr>
          <w:rFonts w:ascii="Arial" w:eastAsia="Calibri" w:hAnsi="Arial" w:cs="Arial"/>
          <w:bCs/>
          <w:noProof/>
          <w:lang w:val="es-ES_tradnl"/>
        </w:rPr>
        <w:t>,</w:t>
      </w:r>
      <w:r>
        <w:rPr>
          <w:rFonts w:ascii="Arial" w:eastAsia="Calibri" w:hAnsi="Arial" w:cs="Arial"/>
          <w:bCs/>
          <w:noProof/>
          <w:lang w:val="es-ES_tradnl"/>
        </w:rPr>
        <w:t xml:space="preserve"> bajo la gravedad del juramento</w:t>
      </w:r>
      <w:r w:rsidR="00721A38">
        <w:rPr>
          <w:rFonts w:ascii="Arial" w:eastAsia="Calibri" w:hAnsi="Arial" w:cs="Arial"/>
          <w:bCs/>
          <w:noProof/>
          <w:lang w:val="es-ES_tradnl"/>
        </w:rPr>
        <w:t>,</w:t>
      </w:r>
      <w:r>
        <w:rPr>
          <w:rFonts w:ascii="Arial" w:eastAsia="Calibri" w:hAnsi="Arial" w:cs="Arial"/>
          <w:bCs/>
          <w:noProof/>
          <w:lang w:val="es-ES_tradnl"/>
        </w:rPr>
        <w:t xml:space="preserve"> </w:t>
      </w:r>
      <w:r w:rsidR="00721A38">
        <w:rPr>
          <w:rFonts w:ascii="Arial" w:eastAsia="Calibri" w:hAnsi="Arial" w:cs="Arial"/>
          <w:bCs/>
          <w:noProof/>
          <w:lang w:val="es-ES_tradnl"/>
        </w:rPr>
        <w:t>el</w:t>
      </w:r>
      <w:r>
        <w:rPr>
          <w:rFonts w:ascii="Arial" w:eastAsia="Calibri" w:hAnsi="Arial" w:cs="Arial"/>
          <w:bCs/>
          <w:noProof/>
          <w:lang w:val="es-ES_tradnl"/>
        </w:rPr>
        <w:t xml:space="preserve"> estar al día en las obligaciones</w:t>
      </w:r>
      <w:r w:rsidR="00721A38">
        <w:rPr>
          <w:rFonts w:ascii="Arial" w:eastAsia="Calibri" w:hAnsi="Arial" w:cs="Arial"/>
          <w:bCs/>
          <w:noProof/>
          <w:lang w:val="es-ES_tradnl"/>
        </w:rPr>
        <w:t xml:space="preserve"> </w:t>
      </w:r>
      <w:r w:rsidR="00721A38" w:rsidRPr="007A03A5">
        <w:rPr>
          <w:rFonts w:ascii="Arial" w:eastAsia="Calibri" w:hAnsi="Arial" w:cs="Arial"/>
          <w:bCs/>
          <w:noProof/>
          <w:lang w:val="es-ES_tradnl"/>
        </w:rPr>
        <w:t>con los sistemas de salud, riesgos profesionales, pensiones y aportes a las Cajas de Compensación Familiar, Instituto Colombiano de Bienestar Familiar y Servicio Nacional de Aprendizaje, cuando a ello haya lugar</w:t>
      </w:r>
      <w:r w:rsidR="00721A38">
        <w:rPr>
          <w:rFonts w:ascii="Arial" w:eastAsia="Calibri" w:hAnsi="Arial" w:cs="Arial"/>
          <w:bCs/>
          <w:noProof/>
          <w:lang w:val="es-ES_tradnl"/>
        </w:rPr>
        <w:t xml:space="preserve">, de todos </w:t>
      </w:r>
      <w:r w:rsidR="000D5243">
        <w:rPr>
          <w:rFonts w:ascii="Arial" w:eastAsia="Calibri" w:hAnsi="Arial" w:cs="Arial"/>
          <w:bCs/>
          <w:noProof/>
          <w:lang w:val="es-ES_tradnl"/>
        </w:rPr>
        <w:t>los</w:t>
      </w:r>
      <w:r w:rsidR="00721A38">
        <w:rPr>
          <w:rFonts w:ascii="Arial" w:eastAsia="Calibri" w:hAnsi="Arial" w:cs="Arial"/>
          <w:bCs/>
          <w:noProof/>
          <w:lang w:val="es-ES_tradnl"/>
        </w:rPr>
        <w:t xml:space="preserve"> empleados</w:t>
      </w:r>
      <w:r w:rsidR="000D5243">
        <w:rPr>
          <w:rFonts w:ascii="Arial" w:eastAsia="Calibri" w:hAnsi="Arial" w:cs="Arial"/>
          <w:bCs/>
          <w:noProof/>
          <w:lang w:val="es-ES_tradnl"/>
        </w:rPr>
        <w:t xml:space="preserve"> de la persona jurídica</w:t>
      </w:r>
      <w:r w:rsidR="00721A38">
        <w:rPr>
          <w:rFonts w:ascii="Arial" w:eastAsia="Calibri" w:hAnsi="Arial" w:cs="Arial"/>
          <w:bCs/>
          <w:noProof/>
          <w:lang w:val="es-ES_tradnl"/>
        </w:rPr>
        <w:t>. De manera que si el representante legal es un empleado, también se debe estar al día</w:t>
      </w:r>
      <w:r w:rsidR="00FF50BF">
        <w:rPr>
          <w:rFonts w:ascii="Arial" w:eastAsia="Calibri" w:hAnsi="Arial" w:cs="Arial"/>
          <w:bCs/>
          <w:noProof/>
          <w:lang w:val="es-ES_tradnl"/>
        </w:rPr>
        <w:t xml:space="preserve"> con respecto a esas</w:t>
      </w:r>
      <w:r w:rsidR="00721A38">
        <w:rPr>
          <w:rFonts w:ascii="Arial" w:eastAsia="Calibri" w:hAnsi="Arial" w:cs="Arial"/>
          <w:bCs/>
          <w:noProof/>
          <w:lang w:val="es-ES_tradnl"/>
        </w:rPr>
        <w:t xml:space="preserve"> obligaciones.</w:t>
      </w:r>
    </w:p>
    <w:p w14:paraId="722FB5EC" w14:textId="0F5FB8C0" w:rsidR="00721A38" w:rsidRPr="007A03A5" w:rsidRDefault="00721A38" w:rsidP="007A03A5">
      <w:pPr>
        <w:tabs>
          <w:tab w:val="left" w:pos="8789"/>
        </w:tabs>
        <w:spacing w:after="0"/>
        <w:ind w:firstLine="709"/>
        <w:jc w:val="both"/>
        <w:rPr>
          <w:rFonts w:ascii="Arial" w:eastAsia="Calibri" w:hAnsi="Arial" w:cs="Arial"/>
          <w:bCs/>
          <w:noProof/>
          <w:lang w:val="es-ES_tradnl"/>
        </w:rPr>
      </w:pPr>
      <w:r>
        <w:rPr>
          <w:rFonts w:ascii="Arial" w:eastAsia="Calibri" w:hAnsi="Arial" w:cs="Arial"/>
          <w:bCs/>
          <w:noProof/>
          <w:lang w:val="es-ES_tradnl"/>
        </w:rPr>
        <w:t>Ahora bien, pese a que los documentos tipo no exigen para la habilitación de las ofertas presentar soportes de las planillas de pago, de conformidad con lo establecido en el numeral 1.11 de los documentos tipo, «</w:t>
      </w:r>
      <w:r w:rsidRPr="007A03A5">
        <w:rPr>
          <w:rFonts w:ascii="Arial" w:eastAsia="Calibri" w:hAnsi="Arial" w:cs="Arial"/>
          <w:bCs/>
          <w:noProof/>
          <w:lang w:val="es-ES_tradnl"/>
        </w:rPr>
        <w:t>La entidad se reserva el derecho de verificar integralmente la información aportada por el proponente. Para esto, puede acudir a las autoridades, personas, empresas o entidades respectivas</w:t>
      </w:r>
      <w:r>
        <w:rPr>
          <w:rFonts w:ascii="Arial" w:eastAsia="Calibri" w:hAnsi="Arial" w:cs="Arial"/>
          <w:bCs/>
          <w:noProof/>
          <w:lang w:val="es-ES_tradnl"/>
        </w:rPr>
        <w:t>»</w:t>
      </w:r>
      <w:r w:rsidRPr="007A03A5">
        <w:rPr>
          <w:rFonts w:ascii="Arial" w:eastAsia="Calibri" w:hAnsi="Arial" w:cs="Arial"/>
          <w:bCs/>
          <w:noProof/>
          <w:lang w:val="es-ES_tradnl"/>
        </w:rPr>
        <w:t>.</w:t>
      </w:r>
      <w:r>
        <w:rPr>
          <w:rFonts w:ascii="Arial" w:eastAsia="Calibri" w:hAnsi="Arial" w:cs="Arial"/>
          <w:bCs/>
          <w:noProof/>
          <w:lang w:val="es-ES_tradnl"/>
        </w:rPr>
        <w:t xml:space="preserve"> Además, </w:t>
      </w:r>
      <w:r w:rsidR="00331606">
        <w:rPr>
          <w:rFonts w:ascii="Arial" w:eastAsia="Calibri" w:hAnsi="Arial" w:cs="Arial"/>
          <w:bCs/>
          <w:noProof/>
          <w:lang w:val="es-ES_tradnl"/>
        </w:rPr>
        <w:t>en caso de comprobarse que el proponente aportó información inexacta, conforme a lo establecido en el literal h, del numeral 1.15</w:t>
      </w:r>
      <w:r w:rsidR="00FB15CC">
        <w:rPr>
          <w:rStyle w:val="Refdenotaalpie"/>
          <w:rFonts w:ascii="Arial" w:eastAsia="Calibri" w:hAnsi="Arial" w:cs="Arial"/>
          <w:bCs/>
          <w:noProof/>
          <w:lang w:val="es-ES_tradnl"/>
        </w:rPr>
        <w:footnoteReference w:id="8"/>
      </w:r>
      <w:r w:rsidR="00331606">
        <w:rPr>
          <w:rFonts w:ascii="Arial" w:eastAsia="Calibri" w:hAnsi="Arial" w:cs="Arial"/>
          <w:bCs/>
          <w:noProof/>
          <w:lang w:val="es-ES_tradnl"/>
        </w:rPr>
        <w:t xml:space="preserve"> y el citado numeral 1.11, en tales supuestos es procedente el rechazo de las ofertas.</w:t>
      </w:r>
    </w:p>
    <w:p w14:paraId="36974D60" w14:textId="4369E903" w:rsidR="00041C14" w:rsidRDefault="00041C14" w:rsidP="007A03A5">
      <w:pPr>
        <w:tabs>
          <w:tab w:val="left" w:pos="426"/>
        </w:tabs>
        <w:spacing w:after="0"/>
        <w:jc w:val="both"/>
        <w:rPr>
          <w:rFonts w:ascii="Arial" w:eastAsia="Calibri" w:hAnsi="Arial" w:cs="Arial"/>
          <w:bCs/>
          <w:noProof/>
          <w:lang w:val="es-ES_tradnl"/>
        </w:rPr>
      </w:pPr>
    </w:p>
    <w:p w14:paraId="658E983F" w14:textId="77777777" w:rsidR="00760E0B" w:rsidRDefault="00760E0B" w:rsidP="001F36EA">
      <w:pPr>
        <w:tabs>
          <w:tab w:val="left" w:pos="426"/>
        </w:tabs>
        <w:spacing w:after="0"/>
        <w:ind w:firstLine="709"/>
        <w:jc w:val="both"/>
        <w:rPr>
          <w:rFonts w:ascii="Arial" w:eastAsia="Calibri" w:hAnsi="Arial" w:cs="Arial"/>
          <w:bCs/>
          <w:noProof/>
          <w:lang w:val="es-ES_tradnl"/>
        </w:rPr>
      </w:pPr>
    </w:p>
    <w:p w14:paraId="2A739157" w14:textId="77777777" w:rsidR="00FF0037" w:rsidRPr="00FF0037" w:rsidRDefault="00FF0037" w:rsidP="00FF0037">
      <w:pPr>
        <w:spacing w:after="0"/>
        <w:jc w:val="both"/>
        <w:rPr>
          <w:rFonts w:ascii="Arial" w:eastAsia="Calibri" w:hAnsi="Arial" w:cs="Arial"/>
          <w:noProof/>
          <w:lang w:val="es-ES_tradnl"/>
        </w:rPr>
      </w:pPr>
      <w:r w:rsidRPr="0088473D">
        <w:rPr>
          <w:rFonts w:ascii="Arial" w:eastAsia="Calibri" w:hAnsi="Arial" w:cs="Arial"/>
          <w:noProof/>
          <w:lang w:val="es-ES_tradnl"/>
        </w:rPr>
        <w:t>Este concepto tiene el alcance previsto en el artículo 28 del Código de Procedimiento A</w:t>
      </w:r>
      <w:r w:rsidRPr="00FF0037">
        <w:rPr>
          <w:rFonts w:ascii="Arial" w:eastAsia="Calibri" w:hAnsi="Arial" w:cs="Arial"/>
          <w:noProof/>
          <w:lang w:val="es-ES_tradnl"/>
        </w:rPr>
        <w:t>dministrativo y de lo Contencioso Administrativo.</w:t>
      </w:r>
    </w:p>
    <w:p w14:paraId="2E9B7206" w14:textId="77777777" w:rsidR="00FF0037" w:rsidRPr="00FF0037" w:rsidRDefault="00FF0037" w:rsidP="00FF0037">
      <w:pPr>
        <w:spacing w:after="0"/>
        <w:jc w:val="both"/>
        <w:rPr>
          <w:rFonts w:ascii="Arial" w:eastAsia="Calibri" w:hAnsi="Arial" w:cs="Arial"/>
          <w:noProof/>
          <w:lang w:val="es-ES_tradnl"/>
        </w:rPr>
      </w:pPr>
    </w:p>
    <w:p w14:paraId="1C722B98" w14:textId="77777777" w:rsidR="00FF0037" w:rsidRPr="00FF0037" w:rsidRDefault="00FF0037" w:rsidP="00FF0037">
      <w:pPr>
        <w:spacing w:after="0"/>
        <w:jc w:val="both"/>
        <w:rPr>
          <w:rFonts w:ascii="Arial" w:eastAsia="Calibri" w:hAnsi="Arial" w:cs="Arial"/>
          <w:noProof/>
          <w:lang w:val="es-ES_tradnl"/>
        </w:rPr>
      </w:pPr>
      <w:r w:rsidRPr="00FF0037">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42EB8200" wp14:editId="5FE724F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B9508A9">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A024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bookmarkEnd w:id="2"/>
    <w:p w14:paraId="62FF30C5" w14:textId="77777777" w:rsidR="00FF0037" w:rsidRPr="00FF0037" w:rsidRDefault="00FF0037" w:rsidP="00FF0037">
      <w:pPr>
        <w:spacing w:after="0" w:line="240" w:lineRule="auto"/>
        <w:textAlignment w:val="baseline"/>
        <w:rPr>
          <w:rFonts w:ascii="Segoe UI" w:eastAsia="Times New Roman" w:hAnsi="Segoe UI" w:cs="Segoe UI"/>
          <w:sz w:val="18"/>
          <w:szCs w:val="18"/>
          <w:lang w:eastAsia="es-CO"/>
        </w:rPr>
      </w:pPr>
      <w:r w:rsidRPr="00FF0037">
        <w:rPr>
          <w:rFonts w:ascii="Arial" w:eastAsia="Times New Roman" w:hAnsi="Arial" w:cs="Arial"/>
          <w:lang w:val="es-MX" w:eastAsia="es-CO"/>
        </w:rPr>
        <w:t>Atentamente,</w:t>
      </w:r>
      <w:r w:rsidRPr="00FF0037">
        <w:rPr>
          <w:rFonts w:ascii="Arial" w:eastAsia="Times New Roman" w:hAnsi="Arial" w:cs="Arial"/>
          <w:lang w:eastAsia="es-CO"/>
        </w:rPr>
        <w:t> </w:t>
      </w:r>
    </w:p>
    <w:p w14:paraId="392DEBD9" w14:textId="294269D7" w:rsidR="007A03A5" w:rsidRPr="007A03A5" w:rsidRDefault="007A03A5" w:rsidP="007A03A5">
      <w:pPr>
        <w:spacing w:after="0" w:line="240" w:lineRule="auto"/>
        <w:textAlignment w:val="baseline"/>
        <w:rPr>
          <w:rFonts w:ascii="Segoe UI" w:eastAsia="Times New Roman" w:hAnsi="Segoe UI" w:cs="Segoe UI"/>
          <w:sz w:val="18"/>
          <w:szCs w:val="18"/>
          <w:lang w:eastAsia="es-CO"/>
        </w:rPr>
      </w:pPr>
    </w:p>
    <w:p w14:paraId="557BB42B" w14:textId="77777777" w:rsidR="007A03A5" w:rsidRDefault="007A03A5" w:rsidP="00FF0037">
      <w:pPr>
        <w:spacing w:after="0" w:line="240" w:lineRule="auto"/>
        <w:jc w:val="center"/>
        <w:textAlignment w:val="baseline"/>
        <w:rPr>
          <w:rFonts w:ascii="Arial" w:eastAsia="Times New Roman" w:hAnsi="Arial" w:cs="Arial"/>
          <w:noProof/>
          <w:color w:val="000000"/>
          <w:lang w:eastAsia="es-CO"/>
        </w:rPr>
      </w:pPr>
    </w:p>
    <w:p w14:paraId="389D89F5" w14:textId="1C3DFC1D" w:rsidR="00FF0037" w:rsidRPr="00FF0037" w:rsidRDefault="007A03A5" w:rsidP="00FF0037">
      <w:pPr>
        <w:spacing w:after="0" w:line="240" w:lineRule="auto"/>
        <w:jc w:val="center"/>
        <w:textAlignment w:val="baseline"/>
        <w:rPr>
          <w:rFonts w:ascii="Segoe UI" w:eastAsia="Times New Roman" w:hAnsi="Segoe UI" w:cs="Segoe UI"/>
          <w:sz w:val="18"/>
          <w:szCs w:val="18"/>
          <w:lang w:eastAsia="es-CO"/>
        </w:rPr>
      </w:pPr>
      <w:r>
        <w:rPr>
          <w:noProof/>
        </w:rPr>
        <w:drawing>
          <wp:inline distT="0" distB="0" distL="0" distR="0" wp14:anchorId="10FDB66F" wp14:editId="44490639">
            <wp:extent cx="2514600" cy="1114425"/>
            <wp:effectExtent l="0" t="0" r="0" b="9525"/>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FF0037" w:rsidRPr="651EB84F">
        <w:rPr>
          <w:rFonts w:ascii="Arial" w:eastAsia="Times New Roman" w:hAnsi="Arial" w:cs="Arial"/>
          <w:sz w:val="18"/>
          <w:szCs w:val="18"/>
          <w:lang w:eastAsia="es-CO"/>
        </w:rPr>
        <w:t> </w:t>
      </w:r>
    </w:p>
    <w:p w14:paraId="42062D6D" w14:textId="77777777" w:rsidR="00136DB9" w:rsidRDefault="00136DB9" w:rsidP="00FF0037">
      <w:pPr>
        <w:spacing w:after="0" w:line="240" w:lineRule="auto"/>
        <w:jc w:val="center"/>
        <w:textAlignment w:val="baseline"/>
        <w:rPr>
          <w:rFonts w:ascii="Arial" w:eastAsia="Times New Roman" w:hAnsi="Arial" w:cs="Arial"/>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36DB9" w:rsidRPr="00781A1B" w14:paraId="2B8BEF06" w14:textId="77777777" w:rsidTr="00187C86">
        <w:trPr>
          <w:trHeight w:val="315"/>
        </w:trPr>
        <w:tc>
          <w:tcPr>
            <w:tcW w:w="812" w:type="dxa"/>
            <w:vAlign w:val="center"/>
            <w:hideMark/>
          </w:tcPr>
          <w:p w14:paraId="02098944" w14:textId="77777777" w:rsidR="00136DB9" w:rsidRPr="00781A1B" w:rsidRDefault="00136DB9" w:rsidP="00187C86">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E3A0F0" w14:textId="5F9F41EC" w:rsidR="00136DB9" w:rsidRPr="00781A1B" w:rsidRDefault="00F95F3D" w:rsidP="00187C86">
            <w:pPr>
              <w:jc w:val="both"/>
              <w:rPr>
                <w:rFonts w:ascii="Arial" w:eastAsia="Times New Roman" w:hAnsi="Arial" w:cs="Arial"/>
                <w:color w:val="000000" w:themeColor="text1"/>
                <w:sz w:val="16"/>
                <w:szCs w:val="16"/>
                <w:lang w:val="es-ES_tradnl" w:eastAsia="es-ES"/>
              </w:rPr>
            </w:pPr>
            <w:r w:rsidRPr="007452E0">
              <w:rPr>
                <w:rFonts w:ascii="Arial" w:eastAsia="Times New Roman" w:hAnsi="Arial" w:cs="Arial"/>
                <w:sz w:val="16"/>
                <w:szCs w:val="16"/>
                <w:lang w:val="es-MX" w:eastAsia="es-CO"/>
              </w:rPr>
              <w:t>Alfredo Benavides Zarate</w:t>
            </w:r>
          </w:p>
          <w:p w14:paraId="31A1E99D" w14:textId="680A57DA" w:rsidR="00136DB9" w:rsidRPr="00781A1B" w:rsidRDefault="00F95F3D" w:rsidP="00187C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Contratista de la</w:t>
            </w:r>
            <w:r w:rsidR="00136DB9">
              <w:rPr>
                <w:rFonts w:ascii="Arial" w:eastAsia="Times New Roman" w:hAnsi="Arial" w:cs="Arial"/>
                <w:color w:val="000000" w:themeColor="text1"/>
                <w:sz w:val="16"/>
                <w:szCs w:val="16"/>
                <w:lang w:val="es-ES_tradnl" w:eastAsia="es-ES"/>
              </w:rPr>
              <w:t xml:space="preserve"> </w:t>
            </w:r>
            <w:r w:rsidR="00136DB9" w:rsidRPr="00781A1B">
              <w:rPr>
                <w:rFonts w:ascii="Arial" w:eastAsia="Times New Roman" w:hAnsi="Arial" w:cs="Arial"/>
                <w:color w:val="000000" w:themeColor="text1"/>
                <w:sz w:val="16"/>
                <w:szCs w:val="16"/>
                <w:lang w:val="es-ES_tradnl" w:eastAsia="es-ES"/>
              </w:rPr>
              <w:t>Subdirección de Gestión Contractual</w:t>
            </w:r>
          </w:p>
        </w:tc>
      </w:tr>
      <w:tr w:rsidR="00136DB9" w:rsidRPr="00781A1B" w14:paraId="4A61A307" w14:textId="77777777" w:rsidTr="00187C86">
        <w:trPr>
          <w:trHeight w:val="330"/>
        </w:trPr>
        <w:tc>
          <w:tcPr>
            <w:tcW w:w="812" w:type="dxa"/>
            <w:vAlign w:val="center"/>
            <w:hideMark/>
          </w:tcPr>
          <w:p w14:paraId="325D7B7E" w14:textId="77777777" w:rsidR="00136DB9" w:rsidRPr="00781A1B" w:rsidRDefault="00136DB9" w:rsidP="00187C86">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AC7B31" w14:textId="77777777" w:rsidR="00F95F3D" w:rsidRPr="00781A1B" w:rsidRDefault="00F95F3D" w:rsidP="00F95F3D">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7E34CB21" w14:textId="37FECE6F" w:rsidR="00136DB9" w:rsidRPr="00781A1B" w:rsidRDefault="00F95F3D" w:rsidP="00F95F3D">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T1 – Grado 15 </w:t>
            </w:r>
            <w:r w:rsidRPr="00781A1B">
              <w:rPr>
                <w:rFonts w:ascii="Arial" w:eastAsia="Times New Roman" w:hAnsi="Arial" w:cs="Arial"/>
                <w:color w:val="000000" w:themeColor="text1"/>
                <w:sz w:val="16"/>
                <w:szCs w:val="16"/>
                <w:lang w:val="es-ES_tradnl" w:eastAsia="es-ES"/>
              </w:rPr>
              <w:t>Subdirección de Gestión Contractual</w:t>
            </w:r>
          </w:p>
        </w:tc>
      </w:tr>
      <w:tr w:rsidR="00136DB9" w:rsidRPr="00781A1B" w14:paraId="20DA4E5F" w14:textId="77777777" w:rsidTr="00187C86">
        <w:trPr>
          <w:trHeight w:val="300"/>
        </w:trPr>
        <w:tc>
          <w:tcPr>
            <w:tcW w:w="812" w:type="dxa"/>
            <w:vAlign w:val="center"/>
            <w:hideMark/>
          </w:tcPr>
          <w:p w14:paraId="1EB82F11" w14:textId="77777777" w:rsidR="00136DB9" w:rsidRPr="00781A1B" w:rsidRDefault="00136DB9" w:rsidP="00187C86">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AF26BC1" w14:textId="77777777" w:rsidR="00136DB9" w:rsidRPr="00781A1B" w:rsidRDefault="00136DB9" w:rsidP="00187C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611C9704" w14:textId="77777777" w:rsidR="00136DB9" w:rsidRPr="00781A1B" w:rsidRDefault="00136DB9" w:rsidP="00187C86">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bl>
    <w:p w14:paraId="0EC24A9B" w14:textId="1E446C94" w:rsidR="00FF0037" w:rsidRPr="00FF0037" w:rsidRDefault="00FF0037" w:rsidP="00FF0037">
      <w:pPr>
        <w:spacing w:after="0" w:line="240" w:lineRule="auto"/>
        <w:jc w:val="center"/>
        <w:textAlignment w:val="baseline"/>
        <w:rPr>
          <w:rFonts w:ascii="Segoe UI" w:eastAsia="Times New Roman" w:hAnsi="Segoe UI" w:cs="Segoe UI"/>
          <w:sz w:val="18"/>
          <w:szCs w:val="18"/>
          <w:lang w:eastAsia="es-CO"/>
        </w:rPr>
      </w:pPr>
      <w:r w:rsidRPr="00FF0037">
        <w:rPr>
          <w:rFonts w:ascii="Arial" w:eastAsia="Times New Roman" w:hAnsi="Arial" w:cs="Arial"/>
          <w:sz w:val="18"/>
          <w:szCs w:val="18"/>
          <w:lang w:eastAsia="es-CO"/>
        </w:rPr>
        <w:t> </w:t>
      </w:r>
    </w:p>
    <w:p w14:paraId="4EB4E48A" w14:textId="77777777" w:rsidR="00FF0037" w:rsidRPr="00FF0037" w:rsidRDefault="00FF0037" w:rsidP="00FF0037">
      <w:pPr>
        <w:spacing w:after="0" w:line="240" w:lineRule="auto"/>
        <w:jc w:val="center"/>
        <w:textAlignment w:val="baseline"/>
        <w:rPr>
          <w:rFonts w:ascii="Segoe UI" w:eastAsia="Times New Roman" w:hAnsi="Segoe UI" w:cs="Segoe UI"/>
          <w:sz w:val="18"/>
          <w:szCs w:val="18"/>
          <w:lang w:eastAsia="es-CO"/>
        </w:rPr>
      </w:pPr>
      <w:r w:rsidRPr="00FF0037">
        <w:rPr>
          <w:rFonts w:ascii="Arial" w:eastAsia="Times New Roman" w:hAnsi="Arial" w:cs="Arial"/>
          <w:sz w:val="18"/>
          <w:szCs w:val="18"/>
          <w:lang w:eastAsia="es-CO"/>
        </w:rPr>
        <w:t> </w:t>
      </w:r>
    </w:p>
    <w:p w14:paraId="52AA7B00" w14:textId="77777777" w:rsidR="00FF0037" w:rsidRPr="00FF0037" w:rsidRDefault="00FF0037" w:rsidP="00FF0037">
      <w:pPr>
        <w:spacing w:after="0" w:line="240" w:lineRule="auto"/>
        <w:jc w:val="both"/>
        <w:rPr>
          <w:rFonts w:ascii="Arial" w:eastAsia="Calibri" w:hAnsi="Arial" w:cs="Arial"/>
          <w:lang w:val="es-MX"/>
        </w:rPr>
      </w:pPr>
    </w:p>
    <w:p w14:paraId="713D9C8B" w14:textId="77777777" w:rsidR="00FF0037" w:rsidRPr="00FF0037" w:rsidRDefault="00FF0037" w:rsidP="00FF0037">
      <w:pPr>
        <w:spacing w:after="0"/>
        <w:jc w:val="both"/>
        <w:rPr>
          <w:rFonts w:ascii="Arial" w:eastAsia="Times New Roman" w:hAnsi="Arial" w:cs="Arial"/>
          <w:noProof/>
          <w:sz w:val="24"/>
          <w:szCs w:val="24"/>
          <w:lang w:val="es-ES_tradnl" w:eastAsia="es-CO"/>
        </w:rPr>
      </w:pPr>
    </w:p>
    <w:p w14:paraId="63AB6FC3" w14:textId="77777777" w:rsidR="00812177" w:rsidRPr="00FF0037" w:rsidRDefault="00812177" w:rsidP="00FF0037"/>
    <w:sectPr w:rsidR="00812177" w:rsidRPr="00FF0037" w:rsidSect="000949EA">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83E5DF" w14:textId="77777777" w:rsidR="004D187D" w:rsidRDefault="004D187D" w:rsidP="00FF0037">
      <w:pPr>
        <w:spacing w:after="0" w:line="240" w:lineRule="auto"/>
      </w:pPr>
      <w:r>
        <w:separator/>
      </w:r>
    </w:p>
  </w:endnote>
  <w:endnote w:type="continuationSeparator" w:id="0">
    <w:p w14:paraId="3FB4ABE8" w14:textId="77777777" w:rsidR="004D187D" w:rsidRDefault="004D187D" w:rsidP="00FF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A5A1DD" w14:textId="77777777" w:rsidR="000949EA" w:rsidRDefault="000949EA" w:rsidP="000949EA">
    <w:pPr>
      <w:pStyle w:val="Sinespaciado1"/>
      <w:jc w:val="right"/>
      <w:rPr>
        <w:rFonts w:ascii="Arial" w:hAnsi="Arial" w:cs="Arial"/>
        <w:sz w:val="18"/>
        <w:szCs w:val="18"/>
      </w:rPr>
    </w:pPr>
  </w:p>
  <w:p w14:paraId="543F65D7" w14:textId="77777777" w:rsidR="000949EA" w:rsidRPr="008217B7" w:rsidRDefault="000949EA" w:rsidP="000949EA">
    <w:pPr>
      <w:pStyle w:val="Piedepgina1"/>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9016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9016E">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1F32C42F" w14:textId="77777777" w:rsidR="000949EA" w:rsidRDefault="651EB84F" w:rsidP="000949EA">
    <w:pPr>
      <w:pStyle w:val="Piedepgina1"/>
      <w:jc w:val="center"/>
      <w:rPr>
        <w:lang w:val="es-ES"/>
      </w:rPr>
    </w:pPr>
    <w:r>
      <w:rPr>
        <w:noProof/>
      </w:rPr>
      <w:drawing>
        <wp:inline distT="0" distB="0" distL="0" distR="0" wp14:anchorId="6A70CABA" wp14:editId="76ADE98A">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99CFD69" w14:textId="77777777" w:rsidR="000949EA" w:rsidRDefault="000949EA" w:rsidP="000949EA">
    <w:pPr>
      <w:pStyle w:val="Piedepgina1"/>
      <w:jc w:val="center"/>
      <w:rPr>
        <w:lang w:val="es-ES"/>
      </w:rPr>
    </w:pPr>
  </w:p>
  <w:p w14:paraId="16B2AA25" w14:textId="77777777" w:rsidR="000949EA" w:rsidRPr="007B0854" w:rsidRDefault="000949EA" w:rsidP="000949EA">
    <w:pPr>
      <w:pStyle w:val="Piedepgina1"/>
      <w:jc w:val="center"/>
      <w:rPr>
        <w:lang w:val="es-ES"/>
      </w:rPr>
    </w:pPr>
  </w:p>
  <w:p w14:paraId="5F3610CD" w14:textId="77777777" w:rsidR="000949EA" w:rsidRPr="00856133" w:rsidRDefault="000949EA" w:rsidP="000949EA">
    <w:pPr>
      <w:pStyle w:val="Piedepgin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D3C7D" w14:textId="77777777" w:rsidR="004D187D" w:rsidRDefault="004D187D" w:rsidP="00FF0037">
      <w:pPr>
        <w:spacing w:after="0" w:line="240" w:lineRule="auto"/>
      </w:pPr>
      <w:r>
        <w:separator/>
      </w:r>
    </w:p>
  </w:footnote>
  <w:footnote w:type="continuationSeparator" w:id="0">
    <w:p w14:paraId="06E0F7C6" w14:textId="77777777" w:rsidR="004D187D" w:rsidRDefault="004D187D" w:rsidP="00FF0037">
      <w:pPr>
        <w:spacing w:after="0" w:line="240" w:lineRule="auto"/>
      </w:pPr>
      <w:r>
        <w:continuationSeparator/>
      </w:r>
    </w:p>
  </w:footnote>
  <w:footnote w:id="1">
    <w:p w14:paraId="1521F962" w14:textId="77777777" w:rsidR="000949EA" w:rsidRPr="00FB15CC" w:rsidRDefault="000949EA" w:rsidP="00FB15CC">
      <w:pPr>
        <w:pStyle w:val="Car1"/>
        <w:ind w:firstLine="709"/>
        <w:jc w:val="both"/>
        <w:rPr>
          <w:rFonts w:ascii="Arial" w:hAnsi="Arial" w:cs="Arial"/>
          <w:sz w:val="19"/>
          <w:szCs w:val="19"/>
        </w:rPr>
      </w:pPr>
      <w:r w:rsidRPr="00FB15CC">
        <w:rPr>
          <w:rStyle w:val="Refdenotaalpie"/>
          <w:rFonts w:ascii="Arial" w:hAnsi="Arial" w:cs="Arial"/>
          <w:sz w:val="19"/>
          <w:szCs w:val="19"/>
        </w:rPr>
        <w:footnoteRef/>
      </w:r>
      <w:r w:rsidRPr="00FB15CC">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5368ED5B" w14:textId="77777777" w:rsidR="000949EA" w:rsidRPr="00FB15CC" w:rsidRDefault="000949EA" w:rsidP="007A03A5">
      <w:pPr>
        <w:pStyle w:val="Car1"/>
        <w:ind w:firstLine="709"/>
        <w:jc w:val="both"/>
        <w:rPr>
          <w:rFonts w:ascii="Arial" w:hAnsi="Arial" w:cs="Arial"/>
          <w:sz w:val="19"/>
          <w:szCs w:val="19"/>
        </w:rPr>
      </w:pPr>
    </w:p>
  </w:footnote>
  <w:footnote w:id="2">
    <w:p w14:paraId="06DD8184" w14:textId="77777777" w:rsidR="00ED2E9F" w:rsidRPr="00FB15CC" w:rsidRDefault="00ED2E9F">
      <w:pPr>
        <w:pStyle w:val="Car1"/>
        <w:ind w:firstLine="709"/>
        <w:jc w:val="both"/>
        <w:rPr>
          <w:rFonts w:ascii="Arial" w:hAnsi="Arial" w:cs="Arial"/>
          <w:sz w:val="19"/>
          <w:szCs w:val="19"/>
        </w:rPr>
      </w:pPr>
      <w:r w:rsidRPr="00FB15CC">
        <w:rPr>
          <w:rStyle w:val="Refdenotaalpie"/>
          <w:rFonts w:ascii="Arial" w:hAnsi="Arial" w:cs="Arial"/>
          <w:sz w:val="19"/>
          <w:szCs w:val="19"/>
        </w:rPr>
        <w:footnoteRef/>
      </w:r>
      <w:r w:rsidRPr="00FB15CC">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reglamentó parcialmente el parágrafo 7 del artículo 2 de la Ley 1150 de 2007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p w14:paraId="7ABE5C06" w14:textId="77777777" w:rsidR="00ED2E9F" w:rsidRPr="00FB15CC" w:rsidRDefault="00ED2E9F">
      <w:pPr>
        <w:pStyle w:val="Car1"/>
        <w:ind w:firstLine="709"/>
        <w:jc w:val="both"/>
        <w:rPr>
          <w:rFonts w:ascii="Arial" w:hAnsi="Arial" w:cs="Arial"/>
          <w:sz w:val="19"/>
          <w:szCs w:val="19"/>
        </w:rPr>
      </w:pPr>
    </w:p>
  </w:footnote>
  <w:footnote w:id="3">
    <w:p w14:paraId="49101FE4" w14:textId="1E7BE22D" w:rsidR="00D930E1" w:rsidRPr="00FB15CC" w:rsidRDefault="000949EA">
      <w:pPr>
        <w:pStyle w:val="Car1"/>
        <w:ind w:firstLine="709"/>
        <w:jc w:val="both"/>
        <w:rPr>
          <w:rFonts w:ascii="Arial" w:hAnsi="Arial" w:cs="Arial"/>
          <w:sz w:val="19"/>
          <w:szCs w:val="19"/>
        </w:rPr>
      </w:pPr>
      <w:r w:rsidRPr="00FB15CC">
        <w:rPr>
          <w:rStyle w:val="Refdenotaalpie"/>
          <w:rFonts w:ascii="Arial" w:hAnsi="Arial" w:cs="Arial"/>
          <w:sz w:val="19"/>
          <w:szCs w:val="19"/>
        </w:rPr>
        <w:footnoteRef/>
      </w:r>
      <w:r w:rsidRPr="00FB15CC">
        <w:rPr>
          <w:rFonts w:ascii="Arial" w:hAnsi="Arial" w:cs="Arial"/>
          <w:sz w:val="19"/>
          <w:szCs w:val="19"/>
        </w:rPr>
        <w:t xml:space="preserve"> </w:t>
      </w:r>
      <w:r w:rsidR="00ED2E9F" w:rsidRPr="00FB15CC">
        <w:rPr>
          <w:rFonts w:ascii="Arial" w:hAnsi="Arial" w:cs="Arial"/>
          <w:sz w:val="19"/>
          <w:szCs w:val="19"/>
        </w:rPr>
        <w:t xml:space="preserve">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w:t>
      </w:r>
      <w:r w:rsidR="00D930E1" w:rsidRPr="00FB15CC">
        <w:rPr>
          <w:rFonts w:ascii="Arial" w:hAnsi="Arial" w:cs="Arial"/>
          <w:sz w:val="19"/>
          <w:szCs w:val="19"/>
        </w:rPr>
        <w:t>de licitación de obra pública de infraestructura de transporte de acuerdo con lo establecido en los Documentos Tipo».</w:t>
      </w:r>
    </w:p>
    <w:p w14:paraId="456B52D7" w14:textId="174629E1" w:rsidR="000949EA" w:rsidRPr="00FB15CC" w:rsidRDefault="00D930E1">
      <w:pPr>
        <w:pStyle w:val="Car1"/>
        <w:ind w:firstLine="709"/>
        <w:jc w:val="both"/>
        <w:rPr>
          <w:rFonts w:ascii="Arial" w:hAnsi="Arial" w:cs="Arial"/>
          <w:sz w:val="19"/>
          <w:szCs w:val="19"/>
        </w:rPr>
      </w:pPr>
      <w:r w:rsidRPr="00FB15CC">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4">
    <w:p w14:paraId="4155DE44" w14:textId="79C15BC0" w:rsidR="000949EA" w:rsidRPr="00FB15CC" w:rsidRDefault="000949EA" w:rsidP="007A03A5">
      <w:pPr>
        <w:pStyle w:val="Textonotapie"/>
        <w:ind w:firstLine="708"/>
        <w:jc w:val="both"/>
        <w:rPr>
          <w:rFonts w:ascii="Arial" w:hAnsi="Arial" w:cs="Arial"/>
          <w:sz w:val="19"/>
          <w:szCs w:val="19"/>
        </w:rPr>
      </w:pPr>
      <w:r w:rsidRPr="007A03A5">
        <w:rPr>
          <w:rStyle w:val="Refdenotaalpie"/>
          <w:rFonts w:ascii="Arial" w:hAnsi="Arial" w:cs="Arial"/>
          <w:sz w:val="19"/>
          <w:szCs w:val="19"/>
        </w:rPr>
        <w:footnoteRef/>
      </w:r>
      <w:r w:rsidRPr="007A03A5">
        <w:rPr>
          <w:rFonts w:ascii="Arial" w:hAnsi="Arial" w:cs="Arial"/>
          <w:sz w:val="19"/>
          <w:szCs w:val="19"/>
        </w:rPr>
        <w:t xml:space="preserve"> A manera de ejemplo, como quiera que no se especificó en la petición si se alude a vías primarias, secundarias o terciarias.</w:t>
      </w:r>
    </w:p>
  </w:footnote>
  <w:footnote w:id="5">
    <w:p w14:paraId="163CC094" w14:textId="77777777" w:rsidR="0024488D" w:rsidRPr="00FB15CC" w:rsidRDefault="0024488D">
      <w:pPr>
        <w:pStyle w:val="Textonotapie"/>
        <w:ind w:firstLine="709"/>
        <w:jc w:val="both"/>
        <w:rPr>
          <w:rFonts w:ascii="Arial" w:hAnsi="Arial" w:cs="Arial"/>
          <w:color w:val="000000" w:themeColor="text1"/>
          <w:sz w:val="19"/>
          <w:szCs w:val="19"/>
        </w:rPr>
      </w:pPr>
      <w:r w:rsidRPr="00FB15CC">
        <w:rPr>
          <w:rStyle w:val="Refdenotaalpie"/>
          <w:rFonts w:ascii="Arial" w:hAnsi="Arial" w:cs="Arial"/>
          <w:color w:val="000000" w:themeColor="text1"/>
          <w:sz w:val="19"/>
          <w:szCs w:val="19"/>
        </w:rPr>
        <w:footnoteRef/>
      </w:r>
      <w:r w:rsidRPr="00FB15CC">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6">
    <w:p w14:paraId="10BC6E8A" w14:textId="642B0844" w:rsidR="006927AA" w:rsidRPr="007A03A5" w:rsidRDefault="006927AA" w:rsidP="007A03A5">
      <w:pPr>
        <w:pStyle w:val="Textonotapie"/>
        <w:ind w:firstLine="708"/>
        <w:jc w:val="both"/>
        <w:rPr>
          <w:rFonts w:ascii="Arial" w:hAnsi="Arial" w:cs="Arial"/>
          <w:sz w:val="19"/>
          <w:szCs w:val="19"/>
          <w:lang w:val="es-CO"/>
        </w:rPr>
      </w:pPr>
      <w:r w:rsidRPr="007A03A5">
        <w:rPr>
          <w:rStyle w:val="Refdenotaalpie"/>
          <w:rFonts w:ascii="Arial" w:hAnsi="Arial" w:cs="Arial"/>
          <w:sz w:val="19"/>
          <w:szCs w:val="19"/>
        </w:rPr>
        <w:footnoteRef/>
      </w:r>
      <w:r w:rsidRPr="007A03A5">
        <w:rPr>
          <w:rFonts w:ascii="Arial" w:hAnsi="Arial" w:cs="Arial"/>
          <w:sz w:val="19"/>
          <w:szCs w:val="19"/>
        </w:rPr>
        <w:t xml:space="preserve"> Esta misma regla se infiere de lo establecido en el «Formato 6 – </w:t>
      </w:r>
      <w:r w:rsidRPr="00FB15CC">
        <w:rPr>
          <w:rFonts w:ascii="Arial" w:hAnsi="Arial" w:cs="Arial"/>
          <w:sz w:val="19"/>
          <w:szCs w:val="19"/>
        </w:rPr>
        <w:t>Pagos de seguridad social y aportes legales</w:t>
      </w:r>
      <w:r w:rsidRPr="007A03A5">
        <w:rPr>
          <w:rFonts w:ascii="Arial" w:hAnsi="Arial" w:cs="Arial"/>
          <w:sz w:val="19"/>
          <w:szCs w:val="19"/>
        </w:rPr>
        <w:t>» para personas naturales, donde se señala que: «El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w:t>
      </w:r>
      <w:r w:rsidRPr="00FB15CC">
        <w:rPr>
          <w:rFonts w:ascii="Arial" w:hAnsi="Arial" w:cs="Arial"/>
          <w:sz w:val="19"/>
          <w:szCs w:val="19"/>
        </w:rPr>
        <w:t xml:space="preserve"> […]</w:t>
      </w:r>
      <w:r w:rsidRPr="007A03A5">
        <w:rPr>
          <w:rFonts w:ascii="Arial" w:hAnsi="Arial" w:cs="Arial"/>
          <w:sz w:val="19"/>
          <w:szCs w:val="19"/>
        </w:rPr>
        <w:t>».</w:t>
      </w:r>
    </w:p>
  </w:footnote>
  <w:footnote w:id="7">
    <w:p w14:paraId="2B6C1C17" w14:textId="77777777" w:rsidR="008B3C39" w:rsidRPr="00FB15CC" w:rsidRDefault="008B3C39">
      <w:pPr>
        <w:pStyle w:val="Textonotapie"/>
        <w:ind w:firstLine="709"/>
        <w:jc w:val="both"/>
        <w:rPr>
          <w:rFonts w:ascii="Arial" w:hAnsi="Arial" w:cs="Arial"/>
          <w:sz w:val="19"/>
          <w:szCs w:val="19"/>
        </w:rPr>
      </w:pPr>
      <w:r w:rsidRPr="00FB15CC">
        <w:rPr>
          <w:rStyle w:val="Refdenotaalpie"/>
          <w:rFonts w:ascii="Arial" w:hAnsi="Arial" w:cs="Arial"/>
          <w:sz w:val="19"/>
          <w:szCs w:val="19"/>
        </w:rPr>
        <w:footnoteRef/>
      </w:r>
      <w:r w:rsidRPr="00FB15CC">
        <w:rPr>
          <w:rFonts w:ascii="Arial" w:hAnsi="Arial" w:cs="Arial"/>
          <w:sz w:val="19"/>
          <w:szCs w:val="19"/>
        </w:rPr>
        <w:t xml:space="preserve"> El artículo 20 de la Ley 842 de 2003 establece: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6D7E7006" w14:textId="77777777" w:rsidR="008B3C39" w:rsidRPr="00FB15CC" w:rsidRDefault="008B3C39">
      <w:pPr>
        <w:pStyle w:val="Textonotapie"/>
        <w:ind w:firstLine="709"/>
        <w:jc w:val="both"/>
        <w:rPr>
          <w:rFonts w:ascii="Arial" w:hAnsi="Arial" w:cs="Arial"/>
          <w:sz w:val="19"/>
          <w:szCs w:val="19"/>
        </w:rPr>
      </w:pPr>
      <w:r w:rsidRPr="00FB15CC">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269C95EF" w14:textId="77777777" w:rsidR="008B3C39" w:rsidRPr="00FB15CC" w:rsidRDefault="008B3C39">
      <w:pPr>
        <w:pStyle w:val="Textonotapie"/>
        <w:ind w:firstLine="709"/>
        <w:jc w:val="both"/>
        <w:rPr>
          <w:rFonts w:ascii="Arial" w:hAnsi="Arial" w:cs="Arial"/>
          <w:sz w:val="19"/>
          <w:szCs w:val="19"/>
        </w:rPr>
      </w:pPr>
      <w:r w:rsidRPr="00FB15CC">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 w:id="8">
    <w:p w14:paraId="663F4742" w14:textId="1F248607" w:rsidR="00FB15CC" w:rsidRPr="007A03A5" w:rsidRDefault="00FB15CC" w:rsidP="007A03A5">
      <w:pPr>
        <w:pStyle w:val="Textonotapie"/>
        <w:ind w:firstLine="708"/>
        <w:jc w:val="both"/>
        <w:rPr>
          <w:rFonts w:ascii="Arial" w:hAnsi="Arial" w:cs="Arial"/>
          <w:sz w:val="19"/>
          <w:szCs w:val="19"/>
          <w:lang w:val="es-CO"/>
        </w:rPr>
      </w:pPr>
      <w:r w:rsidRPr="007A03A5">
        <w:rPr>
          <w:rStyle w:val="Refdenotaalpie"/>
          <w:rFonts w:ascii="Arial" w:hAnsi="Arial" w:cs="Arial"/>
          <w:sz w:val="19"/>
          <w:szCs w:val="19"/>
        </w:rPr>
        <w:footnoteRef/>
      </w:r>
      <w:r w:rsidRPr="007A03A5">
        <w:rPr>
          <w:rFonts w:ascii="Arial" w:hAnsi="Arial" w:cs="Arial"/>
          <w:sz w:val="19"/>
          <w:szCs w:val="19"/>
        </w:rPr>
        <w:t xml:space="preserve"> 1.15. Causales de rechazo. […] Que el proponente aporte información inexacta sobre la cual pueda existir una posible falsedad en los términos de la sección 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013F4" w14:textId="77777777" w:rsidR="000949EA" w:rsidRDefault="000949EA">
    <w:pPr>
      <w:pStyle w:val="Encabezado"/>
    </w:pPr>
    <w:r>
      <w:rPr>
        <w:noProof/>
        <w:lang w:eastAsia="es-CO"/>
      </w:rPr>
      <w:drawing>
        <wp:anchor distT="0" distB="0" distL="114300" distR="114300" simplePos="0" relativeHeight="251659264" behindDoc="1" locked="0" layoutInCell="1" allowOverlap="1" wp14:anchorId="63D6432D" wp14:editId="2DDBF5C8">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B2C21"/>
    <w:multiLevelType w:val="hybridMultilevel"/>
    <w:tmpl w:val="6DA862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ED32F83"/>
    <w:multiLevelType w:val="hybridMultilevel"/>
    <w:tmpl w:val="3CA2613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CD24149"/>
    <w:multiLevelType w:val="multilevel"/>
    <w:tmpl w:val="750496EC"/>
    <w:lvl w:ilvl="0">
      <w:start w:val="3"/>
      <w:numFmt w:val="decimal"/>
      <w:lvlText w:val="%1"/>
      <w:lvlJc w:val="left"/>
      <w:pPr>
        <w:ind w:left="808" w:hanging="440"/>
        <w:jc w:val="left"/>
      </w:pPr>
      <w:rPr>
        <w:rFonts w:hint="default"/>
        <w:lang w:val="es-ES" w:eastAsia="en-US" w:bidi="ar-SA"/>
      </w:rPr>
    </w:lvl>
    <w:lvl w:ilvl="1">
      <w:start w:val="4"/>
      <w:numFmt w:val="decimal"/>
      <w:lvlText w:val="%1.%2"/>
      <w:lvlJc w:val="left"/>
      <w:pPr>
        <w:ind w:left="808" w:hanging="440"/>
        <w:jc w:val="left"/>
      </w:pPr>
      <w:rPr>
        <w:rFonts w:ascii="Arial" w:eastAsia="Arial" w:hAnsi="Arial" w:cs="Arial" w:hint="default"/>
        <w:b/>
        <w:bCs/>
        <w:color w:val="auto"/>
        <w:spacing w:val="-8"/>
        <w:w w:val="100"/>
        <w:sz w:val="20"/>
        <w:szCs w:val="20"/>
        <w:lang w:val="es-ES" w:eastAsia="en-US" w:bidi="ar-SA"/>
      </w:rPr>
    </w:lvl>
    <w:lvl w:ilvl="2">
      <w:start w:val="1"/>
      <w:numFmt w:val="decimal"/>
      <w:lvlText w:val="%1.%2.%3."/>
      <w:lvlJc w:val="left"/>
      <w:pPr>
        <w:ind w:left="1828" w:hanging="625"/>
        <w:jc w:val="left"/>
      </w:pPr>
      <w:rPr>
        <w:rFonts w:ascii="Arial" w:eastAsia="Arial" w:hAnsi="Arial" w:cs="Arial" w:hint="default"/>
        <w:b/>
        <w:bCs/>
        <w:color w:val="auto"/>
        <w:spacing w:val="-5"/>
        <w:w w:val="100"/>
        <w:sz w:val="20"/>
        <w:szCs w:val="20"/>
        <w:lang w:val="es-ES" w:eastAsia="en-US" w:bidi="ar-SA"/>
      </w:rPr>
    </w:lvl>
    <w:lvl w:ilvl="3">
      <w:numFmt w:val="bullet"/>
      <w:lvlText w:val="•"/>
      <w:lvlJc w:val="left"/>
      <w:pPr>
        <w:ind w:left="3446" w:hanging="625"/>
      </w:pPr>
      <w:rPr>
        <w:rFonts w:hint="default"/>
        <w:lang w:val="es-ES" w:eastAsia="en-US" w:bidi="ar-SA"/>
      </w:rPr>
    </w:lvl>
    <w:lvl w:ilvl="4">
      <w:numFmt w:val="bullet"/>
      <w:lvlText w:val="•"/>
      <w:lvlJc w:val="left"/>
      <w:pPr>
        <w:ind w:left="4260" w:hanging="625"/>
      </w:pPr>
      <w:rPr>
        <w:rFonts w:hint="default"/>
        <w:lang w:val="es-ES" w:eastAsia="en-US" w:bidi="ar-SA"/>
      </w:rPr>
    </w:lvl>
    <w:lvl w:ilvl="5">
      <w:numFmt w:val="bullet"/>
      <w:lvlText w:val="•"/>
      <w:lvlJc w:val="left"/>
      <w:pPr>
        <w:ind w:left="5073" w:hanging="625"/>
      </w:pPr>
      <w:rPr>
        <w:rFonts w:hint="default"/>
        <w:lang w:val="es-ES" w:eastAsia="en-US" w:bidi="ar-SA"/>
      </w:rPr>
    </w:lvl>
    <w:lvl w:ilvl="6">
      <w:numFmt w:val="bullet"/>
      <w:lvlText w:val="•"/>
      <w:lvlJc w:val="left"/>
      <w:pPr>
        <w:ind w:left="5886" w:hanging="625"/>
      </w:pPr>
      <w:rPr>
        <w:rFonts w:hint="default"/>
        <w:lang w:val="es-ES" w:eastAsia="en-US" w:bidi="ar-SA"/>
      </w:rPr>
    </w:lvl>
    <w:lvl w:ilvl="7">
      <w:numFmt w:val="bullet"/>
      <w:lvlText w:val="•"/>
      <w:lvlJc w:val="left"/>
      <w:pPr>
        <w:ind w:left="6700" w:hanging="625"/>
      </w:pPr>
      <w:rPr>
        <w:rFonts w:hint="default"/>
        <w:lang w:val="es-ES" w:eastAsia="en-US" w:bidi="ar-SA"/>
      </w:rPr>
    </w:lvl>
    <w:lvl w:ilvl="8">
      <w:numFmt w:val="bullet"/>
      <w:lvlText w:val="•"/>
      <w:lvlJc w:val="left"/>
      <w:pPr>
        <w:ind w:left="7513" w:hanging="625"/>
      </w:pPr>
      <w:rPr>
        <w:rFonts w:hint="default"/>
        <w:lang w:val="es-ES" w:eastAsia="en-US" w:bidi="ar-SA"/>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37E6DB7"/>
    <w:multiLevelType w:val="multilevel"/>
    <w:tmpl w:val="7420941E"/>
    <w:lvl w:ilvl="0">
      <w:start w:val="3"/>
      <w:numFmt w:val="decimal"/>
      <w:lvlText w:val="%1"/>
      <w:lvlJc w:val="left"/>
      <w:pPr>
        <w:ind w:left="1800" w:hanging="623"/>
        <w:jc w:val="left"/>
      </w:pPr>
      <w:rPr>
        <w:rFonts w:hint="default"/>
        <w:lang w:val="es-ES" w:eastAsia="en-US" w:bidi="ar-SA"/>
      </w:rPr>
    </w:lvl>
    <w:lvl w:ilvl="1">
      <w:start w:val="5"/>
      <w:numFmt w:val="decimal"/>
      <w:lvlText w:val="%1.%2"/>
      <w:lvlJc w:val="left"/>
      <w:pPr>
        <w:ind w:left="1800" w:hanging="623"/>
        <w:jc w:val="left"/>
      </w:pPr>
      <w:rPr>
        <w:rFonts w:hint="default"/>
        <w:lang w:val="es-ES" w:eastAsia="en-US" w:bidi="ar-SA"/>
      </w:rPr>
    </w:lvl>
    <w:lvl w:ilvl="2">
      <w:start w:val="1"/>
      <w:numFmt w:val="decimal"/>
      <w:lvlText w:val="%1.%2.%3."/>
      <w:lvlJc w:val="left"/>
      <w:pPr>
        <w:ind w:left="1800" w:hanging="623"/>
        <w:jc w:val="left"/>
      </w:pPr>
      <w:rPr>
        <w:rFonts w:ascii="Arial" w:eastAsia="Arial" w:hAnsi="Arial" w:cs="Arial" w:hint="default"/>
        <w:b/>
        <w:bCs/>
        <w:color w:val="auto"/>
        <w:spacing w:val="-8"/>
        <w:w w:val="100"/>
        <w:sz w:val="20"/>
        <w:szCs w:val="20"/>
        <w:lang w:val="es-ES" w:eastAsia="en-US" w:bidi="ar-SA"/>
      </w:rPr>
    </w:lvl>
    <w:lvl w:ilvl="3">
      <w:start w:val="1"/>
      <w:numFmt w:val="upperLetter"/>
      <w:lvlText w:val="%4."/>
      <w:lvlJc w:val="left"/>
      <w:pPr>
        <w:ind w:left="1895" w:hanging="360"/>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313" w:hanging="360"/>
      </w:pPr>
      <w:rPr>
        <w:rFonts w:hint="default"/>
        <w:lang w:val="es-ES" w:eastAsia="en-US" w:bidi="ar-SA"/>
      </w:rPr>
    </w:lvl>
    <w:lvl w:ilvl="5">
      <w:numFmt w:val="bullet"/>
      <w:lvlText w:val="•"/>
      <w:lvlJc w:val="left"/>
      <w:pPr>
        <w:ind w:left="5117" w:hanging="360"/>
      </w:pPr>
      <w:rPr>
        <w:rFonts w:hint="default"/>
        <w:lang w:val="es-ES" w:eastAsia="en-US" w:bidi="ar-SA"/>
      </w:rPr>
    </w:lvl>
    <w:lvl w:ilvl="6">
      <w:numFmt w:val="bullet"/>
      <w:lvlText w:val="•"/>
      <w:lvlJc w:val="left"/>
      <w:pPr>
        <w:ind w:left="5922" w:hanging="360"/>
      </w:pPr>
      <w:rPr>
        <w:rFonts w:hint="default"/>
        <w:lang w:val="es-ES" w:eastAsia="en-US" w:bidi="ar-SA"/>
      </w:rPr>
    </w:lvl>
    <w:lvl w:ilvl="7">
      <w:numFmt w:val="bullet"/>
      <w:lvlText w:val="•"/>
      <w:lvlJc w:val="left"/>
      <w:pPr>
        <w:ind w:left="6726" w:hanging="360"/>
      </w:pPr>
      <w:rPr>
        <w:rFonts w:hint="default"/>
        <w:lang w:val="es-ES" w:eastAsia="en-US" w:bidi="ar-SA"/>
      </w:rPr>
    </w:lvl>
    <w:lvl w:ilvl="8">
      <w:numFmt w:val="bullet"/>
      <w:lvlText w:val="•"/>
      <w:lvlJc w:val="left"/>
      <w:pPr>
        <w:ind w:left="7531" w:hanging="360"/>
      </w:pPr>
      <w:rPr>
        <w:rFonts w:hint="default"/>
        <w:lang w:val="es-ES" w:eastAsia="en-US" w:bidi="ar-SA"/>
      </w:rPr>
    </w:lvl>
  </w:abstractNum>
  <w:abstractNum w:abstractNumId="6" w15:restartNumberingAfterBreak="0">
    <w:nsid w:val="4A642A14"/>
    <w:multiLevelType w:val="multilevel"/>
    <w:tmpl w:val="7FB02042"/>
    <w:lvl w:ilvl="0">
      <w:start w:val="1"/>
      <w:numFmt w:val="decimal"/>
      <w:lvlText w:val="%1."/>
      <w:lvlJc w:val="left"/>
      <w:pPr>
        <w:ind w:left="38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1180" w:hanging="720"/>
        <w:jc w:val="left"/>
      </w:pPr>
      <w:rPr>
        <w:rFonts w:ascii="Arial" w:eastAsia="Arial" w:hAnsi="Arial" w:cs="Arial" w:hint="default"/>
        <w:b/>
        <w:bCs/>
        <w:color w:val="auto"/>
        <w:spacing w:val="-2"/>
        <w:w w:val="100"/>
        <w:sz w:val="22"/>
        <w:szCs w:val="22"/>
        <w:lang w:val="es-ES" w:eastAsia="en-US" w:bidi="ar-SA"/>
      </w:rPr>
    </w:lvl>
    <w:lvl w:ilvl="2">
      <w:start w:val="1"/>
      <w:numFmt w:val="decimal"/>
      <w:lvlText w:val="%3."/>
      <w:lvlJc w:val="left"/>
      <w:pPr>
        <w:ind w:left="808" w:hanging="263"/>
        <w:jc w:val="left"/>
      </w:pPr>
      <w:rPr>
        <w:rFonts w:ascii="Arial" w:eastAsia="Arial" w:hAnsi="Arial" w:cs="Arial" w:hint="default"/>
        <w:color w:val="auto"/>
        <w:spacing w:val="-16"/>
        <w:w w:val="100"/>
        <w:sz w:val="20"/>
        <w:szCs w:val="20"/>
        <w:lang w:val="es-ES" w:eastAsia="en-US" w:bidi="ar-SA"/>
      </w:rPr>
    </w:lvl>
    <w:lvl w:ilvl="3">
      <w:numFmt w:val="bullet"/>
      <w:lvlText w:val="•"/>
      <w:lvlJc w:val="left"/>
      <w:pPr>
        <w:ind w:left="2175" w:hanging="263"/>
      </w:pPr>
      <w:rPr>
        <w:rFonts w:hint="default"/>
        <w:lang w:val="es-ES" w:eastAsia="en-US" w:bidi="ar-SA"/>
      </w:rPr>
    </w:lvl>
    <w:lvl w:ilvl="4">
      <w:numFmt w:val="bullet"/>
      <w:lvlText w:val="•"/>
      <w:lvlJc w:val="left"/>
      <w:pPr>
        <w:ind w:left="3170" w:hanging="263"/>
      </w:pPr>
      <w:rPr>
        <w:rFonts w:hint="default"/>
        <w:lang w:val="es-ES" w:eastAsia="en-US" w:bidi="ar-SA"/>
      </w:rPr>
    </w:lvl>
    <w:lvl w:ilvl="5">
      <w:numFmt w:val="bullet"/>
      <w:lvlText w:val="•"/>
      <w:lvlJc w:val="left"/>
      <w:pPr>
        <w:ind w:left="4165" w:hanging="263"/>
      </w:pPr>
      <w:rPr>
        <w:rFonts w:hint="default"/>
        <w:lang w:val="es-ES" w:eastAsia="en-US" w:bidi="ar-SA"/>
      </w:rPr>
    </w:lvl>
    <w:lvl w:ilvl="6">
      <w:numFmt w:val="bullet"/>
      <w:lvlText w:val="•"/>
      <w:lvlJc w:val="left"/>
      <w:pPr>
        <w:ind w:left="5160" w:hanging="263"/>
      </w:pPr>
      <w:rPr>
        <w:rFonts w:hint="default"/>
        <w:lang w:val="es-ES" w:eastAsia="en-US" w:bidi="ar-SA"/>
      </w:rPr>
    </w:lvl>
    <w:lvl w:ilvl="7">
      <w:numFmt w:val="bullet"/>
      <w:lvlText w:val="•"/>
      <w:lvlJc w:val="left"/>
      <w:pPr>
        <w:ind w:left="6155" w:hanging="263"/>
      </w:pPr>
      <w:rPr>
        <w:rFonts w:hint="default"/>
        <w:lang w:val="es-ES" w:eastAsia="en-US" w:bidi="ar-SA"/>
      </w:rPr>
    </w:lvl>
    <w:lvl w:ilvl="8">
      <w:numFmt w:val="bullet"/>
      <w:lvlText w:val="•"/>
      <w:lvlJc w:val="left"/>
      <w:pPr>
        <w:ind w:left="7150" w:hanging="263"/>
      </w:pPr>
      <w:rPr>
        <w:rFonts w:hint="default"/>
        <w:lang w:val="es-ES" w:eastAsia="en-US" w:bidi="ar-SA"/>
      </w:rPr>
    </w:lvl>
  </w:abstractNum>
  <w:abstractNum w:abstractNumId="7" w15:restartNumberingAfterBreak="0">
    <w:nsid w:val="5DC52852"/>
    <w:multiLevelType w:val="multilevel"/>
    <w:tmpl w:val="F030E6A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F77B96"/>
    <w:multiLevelType w:val="hybridMultilevel"/>
    <w:tmpl w:val="03F4F8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BA73004"/>
    <w:multiLevelType w:val="multilevel"/>
    <w:tmpl w:val="8BB07518"/>
    <w:lvl w:ilvl="0">
      <w:start w:val="3"/>
      <w:numFmt w:val="decimal"/>
      <w:lvlText w:val="%1"/>
      <w:lvlJc w:val="left"/>
      <w:pPr>
        <w:ind w:left="1785" w:hanging="720"/>
        <w:jc w:val="left"/>
      </w:pPr>
      <w:rPr>
        <w:rFonts w:hint="default"/>
        <w:lang w:val="es-ES" w:eastAsia="en-US" w:bidi="ar-SA"/>
      </w:rPr>
    </w:lvl>
    <w:lvl w:ilvl="1">
      <w:start w:val="5"/>
      <w:numFmt w:val="decimal"/>
      <w:lvlText w:val="%1.%2"/>
      <w:lvlJc w:val="left"/>
      <w:pPr>
        <w:ind w:left="1785" w:hanging="720"/>
        <w:jc w:val="left"/>
      </w:pPr>
      <w:rPr>
        <w:rFonts w:hint="default"/>
        <w:lang w:val="es-ES" w:eastAsia="en-US" w:bidi="ar-SA"/>
      </w:rPr>
    </w:lvl>
    <w:lvl w:ilvl="2">
      <w:start w:val="4"/>
      <w:numFmt w:val="decimal"/>
      <w:lvlText w:val="%1.%2.%3"/>
      <w:lvlJc w:val="left"/>
      <w:pPr>
        <w:ind w:left="1785" w:hanging="720"/>
        <w:jc w:val="left"/>
      </w:pPr>
      <w:rPr>
        <w:rFonts w:ascii="Arial" w:eastAsia="Arial" w:hAnsi="Arial" w:cs="Arial" w:hint="default"/>
        <w:b/>
        <w:bCs/>
        <w:color w:val="auto"/>
        <w:spacing w:val="-5"/>
        <w:w w:val="100"/>
        <w:sz w:val="20"/>
        <w:szCs w:val="20"/>
        <w:lang w:val="es-ES" w:eastAsia="en-US" w:bidi="ar-SA"/>
      </w:rPr>
    </w:lvl>
    <w:lvl w:ilvl="3">
      <w:start w:val="1"/>
      <w:numFmt w:val="upperLetter"/>
      <w:lvlText w:val="%4."/>
      <w:lvlJc w:val="left"/>
      <w:pPr>
        <w:ind w:left="1535" w:hanging="361"/>
        <w:jc w:val="left"/>
      </w:pPr>
      <w:rPr>
        <w:rFonts w:ascii="Arial" w:eastAsia="Arial" w:hAnsi="Arial" w:cs="Arial" w:hint="default"/>
        <w:color w:val="auto"/>
        <w:spacing w:val="-2"/>
        <w:w w:val="100"/>
        <w:sz w:val="20"/>
        <w:szCs w:val="20"/>
        <w:lang w:val="es-ES" w:eastAsia="en-US" w:bidi="ar-SA"/>
      </w:rPr>
    </w:lvl>
    <w:lvl w:ilvl="4">
      <w:numFmt w:val="bullet"/>
      <w:lvlText w:val="•"/>
      <w:lvlJc w:val="left"/>
      <w:pPr>
        <w:ind w:left="4233" w:hanging="361"/>
      </w:pPr>
      <w:rPr>
        <w:rFonts w:hint="default"/>
        <w:lang w:val="es-ES" w:eastAsia="en-US" w:bidi="ar-SA"/>
      </w:rPr>
    </w:lvl>
    <w:lvl w:ilvl="5">
      <w:numFmt w:val="bullet"/>
      <w:lvlText w:val="•"/>
      <w:lvlJc w:val="left"/>
      <w:pPr>
        <w:ind w:left="5051" w:hanging="361"/>
      </w:pPr>
      <w:rPr>
        <w:rFonts w:hint="default"/>
        <w:lang w:val="es-ES" w:eastAsia="en-US" w:bidi="ar-SA"/>
      </w:rPr>
    </w:lvl>
    <w:lvl w:ilvl="6">
      <w:numFmt w:val="bullet"/>
      <w:lvlText w:val="•"/>
      <w:lvlJc w:val="left"/>
      <w:pPr>
        <w:ind w:left="5868" w:hanging="361"/>
      </w:pPr>
      <w:rPr>
        <w:rFonts w:hint="default"/>
        <w:lang w:val="es-ES" w:eastAsia="en-US" w:bidi="ar-SA"/>
      </w:rPr>
    </w:lvl>
    <w:lvl w:ilvl="7">
      <w:numFmt w:val="bullet"/>
      <w:lvlText w:val="•"/>
      <w:lvlJc w:val="left"/>
      <w:pPr>
        <w:ind w:left="6686" w:hanging="361"/>
      </w:pPr>
      <w:rPr>
        <w:rFonts w:hint="default"/>
        <w:lang w:val="es-ES" w:eastAsia="en-US" w:bidi="ar-SA"/>
      </w:rPr>
    </w:lvl>
    <w:lvl w:ilvl="8">
      <w:numFmt w:val="bullet"/>
      <w:lvlText w:val="•"/>
      <w:lvlJc w:val="left"/>
      <w:pPr>
        <w:ind w:left="7504" w:hanging="361"/>
      </w:pPr>
      <w:rPr>
        <w:rFonts w:hint="default"/>
        <w:lang w:val="es-ES" w:eastAsia="en-US" w:bidi="ar-SA"/>
      </w:rPr>
    </w:lvl>
  </w:abstractNum>
  <w:num w:numId="1">
    <w:abstractNumId w:val="8"/>
  </w:num>
  <w:num w:numId="2">
    <w:abstractNumId w:val="0"/>
  </w:num>
  <w:num w:numId="3">
    <w:abstractNumId w:val="1"/>
  </w:num>
  <w:num w:numId="4">
    <w:abstractNumId w:val="9"/>
  </w:num>
  <w:num w:numId="5">
    <w:abstractNumId w:val="5"/>
  </w:num>
  <w:num w:numId="6">
    <w:abstractNumId w:val="6"/>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DA"/>
    <w:rsid w:val="00005197"/>
    <w:rsid w:val="000244E5"/>
    <w:rsid w:val="00027238"/>
    <w:rsid w:val="00041C14"/>
    <w:rsid w:val="00050AF6"/>
    <w:rsid w:val="00056E1A"/>
    <w:rsid w:val="00065248"/>
    <w:rsid w:val="00086FAB"/>
    <w:rsid w:val="0009182E"/>
    <w:rsid w:val="000949EA"/>
    <w:rsid w:val="000A1991"/>
    <w:rsid w:val="000A2538"/>
    <w:rsid w:val="000A391F"/>
    <w:rsid w:val="000A5BE6"/>
    <w:rsid w:val="000B1C8A"/>
    <w:rsid w:val="000C5A33"/>
    <w:rsid w:val="000D5243"/>
    <w:rsid w:val="000E0A2F"/>
    <w:rsid w:val="000E67F4"/>
    <w:rsid w:val="000F5DCF"/>
    <w:rsid w:val="00100405"/>
    <w:rsid w:val="00102B81"/>
    <w:rsid w:val="00107E11"/>
    <w:rsid w:val="0011316F"/>
    <w:rsid w:val="00133838"/>
    <w:rsid w:val="00136DB9"/>
    <w:rsid w:val="00143D83"/>
    <w:rsid w:val="0017229A"/>
    <w:rsid w:val="00176C9E"/>
    <w:rsid w:val="00177661"/>
    <w:rsid w:val="00181603"/>
    <w:rsid w:val="00191C63"/>
    <w:rsid w:val="00197F5A"/>
    <w:rsid w:val="001A0D12"/>
    <w:rsid w:val="001B48FE"/>
    <w:rsid w:val="001B7C39"/>
    <w:rsid w:val="001C29E4"/>
    <w:rsid w:val="001C4B2B"/>
    <w:rsid w:val="001D2694"/>
    <w:rsid w:val="001D3C0E"/>
    <w:rsid w:val="001E29DB"/>
    <w:rsid w:val="001F15D2"/>
    <w:rsid w:val="001F36EA"/>
    <w:rsid w:val="002077A7"/>
    <w:rsid w:val="0021058B"/>
    <w:rsid w:val="00220EEE"/>
    <w:rsid w:val="00223C70"/>
    <w:rsid w:val="00226EFD"/>
    <w:rsid w:val="00232C91"/>
    <w:rsid w:val="0023524A"/>
    <w:rsid w:val="00236327"/>
    <w:rsid w:val="00243825"/>
    <w:rsid w:val="0024488D"/>
    <w:rsid w:val="00246763"/>
    <w:rsid w:val="00255744"/>
    <w:rsid w:val="0025761B"/>
    <w:rsid w:val="0026387F"/>
    <w:rsid w:val="002718E3"/>
    <w:rsid w:val="00273C3C"/>
    <w:rsid w:val="00275991"/>
    <w:rsid w:val="00277AD4"/>
    <w:rsid w:val="002816B9"/>
    <w:rsid w:val="002875F0"/>
    <w:rsid w:val="00296AD8"/>
    <w:rsid w:val="002A66FF"/>
    <w:rsid w:val="002D1889"/>
    <w:rsid w:val="002E12AA"/>
    <w:rsid w:val="002E2D4A"/>
    <w:rsid w:val="002F5320"/>
    <w:rsid w:val="002F729A"/>
    <w:rsid w:val="00300560"/>
    <w:rsid w:val="0030509C"/>
    <w:rsid w:val="00307DAB"/>
    <w:rsid w:val="00315B2A"/>
    <w:rsid w:val="0032028A"/>
    <w:rsid w:val="00331606"/>
    <w:rsid w:val="00334C1B"/>
    <w:rsid w:val="003615E0"/>
    <w:rsid w:val="00374040"/>
    <w:rsid w:val="003774E0"/>
    <w:rsid w:val="0039016E"/>
    <w:rsid w:val="003A3B83"/>
    <w:rsid w:val="003A4683"/>
    <w:rsid w:val="003A476D"/>
    <w:rsid w:val="003D318E"/>
    <w:rsid w:val="003F1BB5"/>
    <w:rsid w:val="003F3F34"/>
    <w:rsid w:val="003F57E8"/>
    <w:rsid w:val="00410E94"/>
    <w:rsid w:val="00422544"/>
    <w:rsid w:val="00425C3E"/>
    <w:rsid w:val="004460C2"/>
    <w:rsid w:val="00451DC2"/>
    <w:rsid w:val="00452B0D"/>
    <w:rsid w:val="004727F8"/>
    <w:rsid w:val="00472B5F"/>
    <w:rsid w:val="00476A3D"/>
    <w:rsid w:val="00481494"/>
    <w:rsid w:val="004B2630"/>
    <w:rsid w:val="004D187D"/>
    <w:rsid w:val="004D1C85"/>
    <w:rsid w:val="004E78AA"/>
    <w:rsid w:val="004F0B7D"/>
    <w:rsid w:val="004F6912"/>
    <w:rsid w:val="00505D1B"/>
    <w:rsid w:val="005217BF"/>
    <w:rsid w:val="005265A1"/>
    <w:rsid w:val="005371CA"/>
    <w:rsid w:val="00552295"/>
    <w:rsid w:val="0056706E"/>
    <w:rsid w:val="00586112"/>
    <w:rsid w:val="005A5C58"/>
    <w:rsid w:val="005B4A6A"/>
    <w:rsid w:val="005C2E95"/>
    <w:rsid w:val="005C709D"/>
    <w:rsid w:val="005C773D"/>
    <w:rsid w:val="005D039D"/>
    <w:rsid w:val="005D0C0D"/>
    <w:rsid w:val="005D5982"/>
    <w:rsid w:val="005E2A89"/>
    <w:rsid w:val="005E5197"/>
    <w:rsid w:val="005F0D20"/>
    <w:rsid w:val="005F7CEC"/>
    <w:rsid w:val="00615773"/>
    <w:rsid w:val="00617B56"/>
    <w:rsid w:val="006256EB"/>
    <w:rsid w:val="00626EB4"/>
    <w:rsid w:val="00632402"/>
    <w:rsid w:val="00650C71"/>
    <w:rsid w:val="00655605"/>
    <w:rsid w:val="00655C2F"/>
    <w:rsid w:val="00657C0B"/>
    <w:rsid w:val="006757A4"/>
    <w:rsid w:val="006859A6"/>
    <w:rsid w:val="00691E10"/>
    <w:rsid w:val="00691E1F"/>
    <w:rsid w:val="006927AA"/>
    <w:rsid w:val="00692940"/>
    <w:rsid w:val="006A171A"/>
    <w:rsid w:val="006A5E0E"/>
    <w:rsid w:val="006C7B76"/>
    <w:rsid w:val="006D2874"/>
    <w:rsid w:val="006E3897"/>
    <w:rsid w:val="006E536E"/>
    <w:rsid w:val="006F1753"/>
    <w:rsid w:val="006F407C"/>
    <w:rsid w:val="00720429"/>
    <w:rsid w:val="00721A38"/>
    <w:rsid w:val="007275C3"/>
    <w:rsid w:val="007452E0"/>
    <w:rsid w:val="0075709F"/>
    <w:rsid w:val="00760E0B"/>
    <w:rsid w:val="00762A53"/>
    <w:rsid w:val="00774A94"/>
    <w:rsid w:val="00777ACD"/>
    <w:rsid w:val="007A03A5"/>
    <w:rsid w:val="007A64AF"/>
    <w:rsid w:val="007B3ABC"/>
    <w:rsid w:val="007B767C"/>
    <w:rsid w:val="007C2BAA"/>
    <w:rsid w:val="007D35DE"/>
    <w:rsid w:val="007E11DE"/>
    <w:rsid w:val="007E1F2B"/>
    <w:rsid w:val="008044E4"/>
    <w:rsid w:val="00812177"/>
    <w:rsid w:val="00815330"/>
    <w:rsid w:val="00822AB7"/>
    <w:rsid w:val="00831E87"/>
    <w:rsid w:val="00832112"/>
    <w:rsid w:val="00842249"/>
    <w:rsid w:val="00846CAC"/>
    <w:rsid w:val="008517CC"/>
    <w:rsid w:val="00863F9F"/>
    <w:rsid w:val="00865ECD"/>
    <w:rsid w:val="0086714E"/>
    <w:rsid w:val="0088473D"/>
    <w:rsid w:val="008855A2"/>
    <w:rsid w:val="00891639"/>
    <w:rsid w:val="00897FB6"/>
    <w:rsid w:val="008A4008"/>
    <w:rsid w:val="008B05E2"/>
    <w:rsid w:val="008B092E"/>
    <w:rsid w:val="008B3C39"/>
    <w:rsid w:val="008B6C60"/>
    <w:rsid w:val="008C4D6E"/>
    <w:rsid w:val="008D08C7"/>
    <w:rsid w:val="008E1869"/>
    <w:rsid w:val="008E2793"/>
    <w:rsid w:val="008F3962"/>
    <w:rsid w:val="008F793B"/>
    <w:rsid w:val="00900BBC"/>
    <w:rsid w:val="00901A87"/>
    <w:rsid w:val="00912BFE"/>
    <w:rsid w:val="009141CC"/>
    <w:rsid w:val="00922E97"/>
    <w:rsid w:val="00925A22"/>
    <w:rsid w:val="00935736"/>
    <w:rsid w:val="00944B5B"/>
    <w:rsid w:val="00947FD6"/>
    <w:rsid w:val="00952081"/>
    <w:rsid w:val="00954C76"/>
    <w:rsid w:val="009576D4"/>
    <w:rsid w:val="0096202E"/>
    <w:rsid w:val="009659E5"/>
    <w:rsid w:val="00975BF1"/>
    <w:rsid w:val="00991A72"/>
    <w:rsid w:val="00991DED"/>
    <w:rsid w:val="009B01B7"/>
    <w:rsid w:val="009B2A5D"/>
    <w:rsid w:val="009B42BD"/>
    <w:rsid w:val="009C11C1"/>
    <w:rsid w:val="009C13B7"/>
    <w:rsid w:val="009C5582"/>
    <w:rsid w:val="009E30C0"/>
    <w:rsid w:val="009F6327"/>
    <w:rsid w:val="009F6DAB"/>
    <w:rsid w:val="00A3000E"/>
    <w:rsid w:val="00A314A3"/>
    <w:rsid w:val="00A343DA"/>
    <w:rsid w:val="00A52CB8"/>
    <w:rsid w:val="00A5643D"/>
    <w:rsid w:val="00A65DF3"/>
    <w:rsid w:val="00AB1BE7"/>
    <w:rsid w:val="00AE572D"/>
    <w:rsid w:val="00AF4E6A"/>
    <w:rsid w:val="00B12EE2"/>
    <w:rsid w:val="00B23D5B"/>
    <w:rsid w:val="00B264FB"/>
    <w:rsid w:val="00B2679A"/>
    <w:rsid w:val="00B277D4"/>
    <w:rsid w:val="00B40BA6"/>
    <w:rsid w:val="00B4708C"/>
    <w:rsid w:val="00B55CBC"/>
    <w:rsid w:val="00B60C47"/>
    <w:rsid w:val="00B76629"/>
    <w:rsid w:val="00B826CD"/>
    <w:rsid w:val="00B83062"/>
    <w:rsid w:val="00BA5467"/>
    <w:rsid w:val="00BB0B90"/>
    <w:rsid w:val="00BB2A82"/>
    <w:rsid w:val="00BB2E24"/>
    <w:rsid w:val="00BC31C4"/>
    <w:rsid w:val="00BE3149"/>
    <w:rsid w:val="00BE6ED4"/>
    <w:rsid w:val="00BF1030"/>
    <w:rsid w:val="00C120EE"/>
    <w:rsid w:val="00C173D3"/>
    <w:rsid w:val="00C212EA"/>
    <w:rsid w:val="00C27948"/>
    <w:rsid w:val="00C31728"/>
    <w:rsid w:val="00C3457F"/>
    <w:rsid w:val="00C3461A"/>
    <w:rsid w:val="00C370D5"/>
    <w:rsid w:val="00C5317A"/>
    <w:rsid w:val="00C62171"/>
    <w:rsid w:val="00C95ACC"/>
    <w:rsid w:val="00CA57DA"/>
    <w:rsid w:val="00CB09BB"/>
    <w:rsid w:val="00CB7BEE"/>
    <w:rsid w:val="00CD5899"/>
    <w:rsid w:val="00CE0839"/>
    <w:rsid w:val="00CE2228"/>
    <w:rsid w:val="00CF39C2"/>
    <w:rsid w:val="00D105C1"/>
    <w:rsid w:val="00D20EA1"/>
    <w:rsid w:val="00D22254"/>
    <w:rsid w:val="00D24F05"/>
    <w:rsid w:val="00D26E20"/>
    <w:rsid w:val="00D33095"/>
    <w:rsid w:val="00D421EF"/>
    <w:rsid w:val="00D46FA3"/>
    <w:rsid w:val="00D61386"/>
    <w:rsid w:val="00D62670"/>
    <w:rsid w:val="00D70FD7"/>
    <w:rsid w:val="00D74EBF"/>
    <w:rsid w:val="00D930E1"/>
    <w:rsid w:val="00DA0BC3"/>
    <w:rsid w:val="00DA785D"/>
    <w:rsid w:val="00DD6A23"/>
    <w:rsid w:val="00DE4399"/>
    <w:rsid w:val="00DE57B5"/>
    <w:rsid w:val="00DF3FD0"/>
    <w:rsid w:val="00DF4E27"/>
    <w:rsid w:val="00DF79BC"/>
    <w:rsid w:val="00E050AF"/>
    <w:rsid w:val="00E0636C"/>
    <w:rsid w:val="00E25D2D"/>
    <w:rsid w:val="00E27317"/>
    <w:rsid w:val="00E31D7B"/>
    <w:rsid w:val="00E34B0C"/>
    <w:rsid w:val="00E35FCE"/>
    <w:rsid w:val="00E414D8"/>
    <w:rsid w:val="00E457DA"/>
    <w:rsid w:val="00E53E73"/>
    <w:rsid w:val="00E61030"/>
    <w:rsid w:val="00E74666"/>
    <w:rsid w:val="00E75688"/>
    <w:rsid w:val="00E80565"/>
    <w:rsid w:val="00E872B7"/>
    <w:rsid w:val="00E8793C"/>
    <w:rsid w:val="00E903C9"/>
    <w:rsid w:val="00EA71BC"/>
    <w:rsid w:val="00EB051F"/>
    <w:rsid w:val="00EC48B2"/>
    <w:rsid w:val="00EC4DEC"/>
    <w:rsid w:val="00ED0D17"/>
    <w:rsid w:val="00ED2E9F"/>
    <w:rsid w:val="00ED3187"/>
    <w:rsid w:val="00ED5C95"/>
    <w:rsid w:val="00EF6D6D"/>
    <w:rsid w:val="00F02A66"/>
    <w:rsid w:val="00F23C0E"/>
    <w:rsid w:val="00F33A29"/>
    <w:rsid w:val="00F441AB"/>
    <w:rsid w:val="00F47633"/>
    <w:rsid w:val="00F50360"/>
    <w:rsid w:val="00F51667"/>
    <w:rsid w:val="00F7548B"/>
    <w:rsid w:val="00F838B7"/>
    <w:rsid w:val="00F83DE7"/>
    <w:rsid w:val="00F86C4B"/>
    <w:rsid w:val="00F95F3D"/>
    <w:rsid w:val="00FA7031"/>
    <w:rsid w:val="00FB0629"/>
    <w:rsid w:val="00FB15CC"/>
    <w:rsid w:val="00FB5299"/>
    <w:rsid w:val="00FB6376"/>
    <w:rsid w:val="00FC24E4"/>
    <w:rsid w:val="00FC7F7F"/>
    <w:rsid w:val="00FD2A33"/>
    <w:rsid w:val="00FE5F5A"/>
    <w:rsid w:val="00FE5F6E"/>
    <w:rsid w:val="00FF0037"/>
    <w:rsid w:val="00FF1F5A"/>
    <w:rsid w:val="00FF2A0A"/>
    <w:rsid w:val="00FF50BF"/>
    <w:rsid w:val="06668CF0"/>
    <w:rsid w:val="0CE8383B"/>
    <w:rsid w:val="15D4A34C"/>
    <w:rsid w:val="1F2F3990"/>
    <w:rsid w:val="2B17924C"/>
    <w:rsid w:val="32A8CCAE"/>
    <w:rsid w:val="4CBFF70B"/>
    <w:rsid w:val="52358AD7"/>
    <w:rsid w:val="651EB84F"/>
    <w:rsid w:val="7E7245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551B4"/>
  <w15:docId w15:val="{66E93BB4-FEBA-42FE-A6CC-A8541692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7B56"/>
    <w:pPr>
      <w:ind w:left="720"/>
      <w:contextualSpacing/>
    </w:pPr>
  </w:style>
  <w:style w:type="character" w:styleId="Hipervnculo">
    <w:name w:val="Hyperlink"/>
    <w:basedOn w:val="Fuentedeprrafopredeter"/>
    <w:uiPriority w:val="99"/>
    <w:unhideWhenUsed/>
    <w:rsid w:val="00812177"/>
    <w:rPr>
      <w:color w:val="0000FF" w:themeColor="hyperlink"/>
      <w:u w:val="single"/>
    </w:rPr>
  </w:style>
  <w:style w:type="paragraph" w:styleId="Encabezado">
    <w:name w:val="header"/>
    <w:basedOn w:val="Normal"/>
    <w:link w:val="EncabezadoCar"/>
    <w:uiPriority w:val="99"/>
    <w:semiHidden/>
    <w:unhideWhenUsed/>
    <w:rsid w:val="00FF00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F0037"/>
  </w:style>
  <w:style w:type="paragraph" w:styleId="Textoindependiente">
    <w:name w:val="Body Text"/>
    <w:basedOn w:val="Normal"/>
    <w:link w:val="TextoindependienteCar"/>
    <w:uiPriority w:val="99"/>
    <w:semiHidden/>
    <w:unhideWhenUsed/>
    <w:rsid w:val="00FF0037"/>
    <w:pPr>
      <w:spacing w:after="120"/>
    </w:pPr>
  </w:style>
  <w:style w:type="character" w:customStyle="1" w:styleId="TextoindependienteCar">
    <w:name w:val="Texto independiente Car"/>
    <w:basedOn w:val="Fuentedeprrafopredeter"/>
    <w:link w:val="Textoindependiente"/>
    <w:uiPriority w:val="99"/>
    <w:semiHidden/>
    <w:rsid w:val="00FF0037"/>
  </w:style>
  <w:style w:type="paragraph" w:customStyle="1" w:styleId="Piedepgina1">
    <w:name w:val="Pie de página1"/>
    <w:basedOn w:val="Normal"/>
    <w:next w:val="Piedepgina"/>
    <w:link w:val="PiedepginaCar"/>
    <w:uiPriority w:val="99"/>
    <w:unhideWhenUsed/>
    <w:rsid w:val="00FF0037"/>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1"/>
    <w:uiPriority w:val="99"/>
    <w:rsid w:val="00FF0037"/>
    <w:rPr>
      <w:sz w:val="24"/>
      <w:lang w:val="es-MX"/>
    </w:rPr>
  </w:style>
  <w:style w:type="table" w:customStyle="1" w:styleId="Tablaconcuadrcula1">
    <w:name w:val="Tabla con cuadrícula1"/>
    <w:basedOn w:val="Tablanormal"/>
    <w:next w:val="Tablaconcuadrcula"/>
    <w:uiPriority w:val="3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FF003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FF0037"/>
    <w:rPr>
      <w:sz w:val="20"/>
      <w:szCs w:val="20"/>
      <w:lang w:val="es-MX"/>
    </w:rPr>
  </w:style>
  <w:style w:type="paragraph" w:customStyle="1" w:styleId="Car1">
    <w:name w:val="Car1"/>
    <w:basedOn w:val="Normal"/>
    <w:next w:val="Textonotapie"/>
    <w:uiPriority w:val="99"/>
    <w:unhideWhenUsed/>
    <w:qFormat/>
    <w:rsid w:val="00FF0037"/>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FF0037"/>
    <w:rPr>
      <w:vertAlign w:val="superscript"/>
    </w:rPr>
  </w:style>
  <w:style w:type="paragraph" w:styleId="Piedepgina">
    <w:name w:val="footer"/>
    <w:basedOn w:val="Normal"/>
    <w:link w:val="PiedepginaCar1"/>
    <w:uiPriority w:val="99"/>
    <w:semiHidden/>
    <w:unhideWhenUsed/>
    <w:rsid w:val="00FF0037"/>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semiHidden/>
    <w:rsid w:val="00FF0037"/>
  </w:style>
  <w:style w:type="table" w:styleId="Tablaconcuadrcula">
    <w:name w:val="Table Grid"/>
    <w:basedOn w:val="Tablanormal"/>
    <w:uiPriority w:val="59"/>
    <w:rsid w:val="00FF0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F0037"/>
    <w:pPr>
      <w:spacing w:after="0" w:line="240" w:lineRule="auto"/>
    </w:p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FF0037"/>
    <w:pPr>
      <w:spacing w:after="0" w:line="240" w:lineRule="auto"/>
    </w:pPr>
    <w:rPr>
      <w:sz w:val="20"/>
      <w:szCs w:val="20"/>
      <w:lang w:val="es-MX"/>
    </w:rPr>
  </w:style>
  <w:style w:type="character" w:customStyle="1" w:styleId="TextonotapieCar1">
    <w:name w:val="Texto nota pie Car1"/>
    <w:basedOn w:val="Fuentedeprrafopredeter"/>
    <w:uiPriority w:val="99"/>
    <w:semiHidden/>
    <w:rsid w:val="00FF0037"/>
    <w:rPr>
      <w:sz w:val="20"/>
      <w:szCs w:val="20"/>
    </w:rPr>
  </w:style>
  <w:style w:type="paragraph" w:styleId="Textodeglobo">
    <w:name w:val="Balloon Text"/>
    <w:basedOn w:val="Normal"/>
    <w:link w:val="TextodegloboCar"/>
    <w:uiPriority w:val="99"/>
    <w:semiHidden/>
    <w:unhideWhenUsed/>
    <w:rsid w:val="00FF003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037"/>
    <w:rPr>
      <w:rFonts w:ascii="Tahoma" w:hAnsi="Tahoma" w:cs="Tahoma"/>
      <w:sz w:val="16"/>
      <w:szCs w:val="16"/>
    </w:rPr>
  </w:style>
  <w:style w:type="paragraph" w:styleId="NormalWeb">
    <w:name w:val="Normal (Web)"/>
    <w:basedOn w:val="Normal"/>
    <w:uiPriority w:val="99"/>
    <w:semiHidden/>
    <w:unhideWhenUsed/>
    <w:rsid w:val="0024488D"/>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24488D"/>
    <w:pPr>
      <w:spacing w:after="160" w:line="240" w:lineRule="exact"/>
    </w:pPr>
    <w:rPr>
      <w:vertAlign w:val="superscript"/>
    </w:rPr>
  </w:style>
  <w:style w:type="character" w:styleId="Refdecomentario">
    <w:name w:val="annotation reference"/>
    <w:basedOn w:val="Fuentedeprrafopredeter"/>
    <w:uiPriority w:val="99"/>
    <w:semiHidden/>
    <w:unhideWhenUsed/>
    <w:rsid w:val="00954C76"/>
    <w:rPr>
      <w:sz w:val="16"/>
      <w:szCs w:val="16"/>
    </w:rPr>
  </w:style>
  <w:style w:type="paragraph" w:styleId="Textocomentario">
    <w:name w:val="annotation text"/>
    <w:basedOn w:val="Normal"/>
    <w:link w:val="TextocomentarioCar"/>
    <w:uiPriority w:val="99"/>
    <w:semiHidden/>
    <w:unhideWhenUsed/>
    <w:rsid w:val="00954C7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4C76"/>
    <w:rPr>
      <w:sz w:val="20"/>
      <w:szCs w:val="20"/>
    </w:rPr>
  </w:style>
  <w:style w:type="paragraph" w:styleId="Asuntodelcomentario">
    <w:name w:val="annotation subject"/>
    <w:basedOn w:val="Textocomentario"/>
    <w:next w:val="Textocomentario"/>
    <w:link w:val="AsuntodelcomentarioCar"/>
    <w:uiPriority w:val="99"/>
    <w:semiHidden/>
    <w:unhideWhenUsed/>
    <w:rsid w:val="00954C76"/>
    <w:rPr>
      <w:b/>
      <w:bCs/>
    </w:rPr>
  </w:style>
  <w:style w:type="character" w:customStyle="1" w:styleId="AsuntodelcomentarioCar">
    <w:name w:val="Asunto del comentario Car"/>
    <w:basedOn w:val="TextocomentarioCar"/>
    <w:link w:val="Asuntodelcomentario"/>
    <w:uiPriority w:val="99"/>
    <w:semiHidden/>
    <w:rsid w:val="00954C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770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CB2BC-351E-4532-808E-5E02EE9E4A0D}">
  <ds:schemaRefs>
    <ds:schemaRef ds:uri="http://schemas.microsoft.com/sharepoint/v3/contenttype/forms"/>
  </ds:schemaRefs>
</ds:datastoreItem>
</file>

<file path=customXml/itemProps2.xml><?xml version="1.0" encoding="utf-8"?>
<ds:datastoreItem xmlns:ds="http://schemas.openxmlformats.org/officeDocument/2006/customXml" ds:itemID="{8E54F222-BADD-456C-9CC4-B76FBDEA3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75D15-F184-4DBA-8F92-092E8363499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2821E1A-E199-4AEE-B8F0-51124186F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6670</Words>
  <Characters>36690</Characters>
  <Application>Microsoft Office Word</Application>
  <DocSecurity>0</DocSecurity>
  <Lines>305</Lines>
  <Paragraphs>86</Paragraphs>
  <ScaleCrop>false</ScaleCrop>
  <Company/>
  <LinksUpToDate>false</LinksUpToDate>
  <CharactersWithSpaces>43274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Claudia Cristal Carrillo Lopez</cp:lastModifiedBy>
  <cp:revision>2</cp:revision>
  <dcterms:created xsi:type="dcterms:W3CDTF">2021-03-29T14:33:00Z</dcterms:created>
  <dcterms:modified xsi:type="dcterms:W3CDTF">2021-03-29T14:33:00Z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