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AFA21" w14:textId="77777777" w:rsidR="00D308D3" w:rsidRPr="00F4596C" w:rsidRDefault="00D308D3" w:rsidP="00D308D3">
      <w:pPr>
        <w:spacing w:after="0" w:line="240" w:lineRule="auto"/>
        <w:jc w:val="both"/>
        <w:rPr>
          <w:rFonts w:ascii="Century Gothic" w:eastAsia="Calibri" w:hAnsi="Century Gothic" w:cs="Arial"/>
          <w:b/>
          <w:lang w:val="es-ES"/>
        </w:rPr>
      </w:pPr>
    </w:p>
    <w:p w14:paraId="299A9390" w14:textId="77777777" w:rsidR="00D308D3" w:rsidRPr="00F4596C" w:rsidRDefault="00D308D3" w:rsidP="00D308D3">
      <w:pPr>
        <w:spacing w:after="0" w:line="240" w:lineRule="auto"/>
        <w:jc w:val="both"/>
        <w:rPr>
          <w:rFonts w:ascii="Century Gothic" w:eastAsia="Calibri" w:hAnsi="Century Gothic" w:cs="Arial"/>
          <w:b/>
          <w:lang w:val="es-ES"/>
        </w:rPr>
      </w:pPr>
      <w:r w:rsidRPr="00F4596C">
        <w:rPr>
          <w:rFonts w:ascii="Century Gothic" w:eastAsia="Calibri" w:hAnsi="Century Gothic" w:cs="Arial"/>
          <w:b/>
          <w:lang w:val="es-ES"/>
        </w:rPr>
        <w:t xml:space="preserve">DOCUMENTOS TIPO – Experiencia </w:t>
      </w:r>
      <w:r w:rsidRPr="00F4596C">
        <w:rPr>
          <w:rFonts w:ascii="Century Gothic" w:eastAsia="Arial" w:hAnsi="Century Gothic" w:cs="Arial"/>
          <w:b/>
          <w:lang w:val="es-ES"/>
        </w:rPr>
        <w:t>– Acreditación</w:t>
      </w:r>
    </w:p>
    <w:p w14:paraId="2A1BD168" w14:textId="77777777" w:rsidR="00D308D3" w:rsidRPr="00F4596C" w:rsidRDefault="00D308D3" w:rsidP="00D308D3">
      <w:pPr>
        <w:spacing w:after="0" w:line="240" w:lineRule="auto"/>
        <w:jc w:val="both"/>
        <w:rPr>
          <w:rFonts w:ascii="Century Gothic" w:eastAsia="Calibri" w:hAnsi="Century Gothic" w:cs="Arial"/>
          <w:b/>
          <w:lang w:val="es-ES"/>
        </w:rPr>
      </w:pPr>
    </w:p>
    <w:p w14:paraId="083D514F" w14:textId="063ACAF9" w:rsidR="00D308D3" w:rsidRPr="00F4596C" w:rsidRDefault="001172DC" w:rsidP="00D308D3">
      <w:pPr>
        <w:spacing w:after="0"/>
        <w:jc w:val="both"/>
        <w:rPr>
          <w:rFonts w:ascii="Century Gothic" w:eastAsia="Calibri" w:hAnsi="Century Gothic" w:cs="Arial"/>
          <w:sz w:val="20"/>
          <w:szCs w:val="20"/>
          <w:lang w:val="es-ES"/>
        </w:rPr>
      </w:pPr>
      <w:r w:rsidRPr="001172DC">
        <w:rPr>
          <w:rFonts w:ascii="Century Gothic" w:eastAsia="Calibri" w:hAnsi="Century Gothic" w:cs="Arial"/>
          <w:sz w:val="20"/>
          <w:szCs w:val="20"/>
          <w:lang w:val="es-ES"/>
        </w:rPr>
        <w:t>Uno de los aspectos relevantes de los “Documentos Tipo – Versión 3” de licitación para obras públicas para infraestructura de transporte es la forma como se acredita la experiencia por parte de los proponentes plurales. Para estos efectos, el numeral “3.5.3 CONSIDERACIONES PARA LA VALIDEZ DE LA EXPERIENCIA REQUERIDA”, literal D, dispone una regla en atención a la cual, todos los integrantes del proponente plural deben acreditar experiencia para la ejecución del proyecto, mientras que solo a uno de ellos se le permitiría no acreditar experiencia, siempre y cuando su participación no supere el cinco por ciento (5%) en la estructura plural.</w:t>
      </w:r>
      <w:r w:rsidR="00D308D3" w:rsidRPr="00F4596C">
        <w:rPr>
          <w:rFonts w:ascii="Century Gothic" w:eastAsia="Calibri" w:hAnsi="Century Gothic" w:cs="Arial"/>
          <w:sz w:val="20"/>
          <w:szCs w:val="20"/>
          <w:lang w:val="es-ES"/>
        </w:rPr>
        <w:t xml:space="preserve"> […]</w:t>
      </w:r>
    </w:p>
    <w:p w14:paraId="336504F6" w14:textId="77777777" w:rsidR="00D308D3" w:rsidRPr="00F4596C" w:rsidRDefault="00D308D3" w:rsidP="00D308D3">
      <w:pPr>
        <w:spacing w:after="0" w:line="240" w:lineRule="auto"/>
        <w:jc w:val="both"/>
        <w:rPr>
          <w:rFonts w:ascii="Century Gothic" w:eastAsia="Calibri" w:hAnsi="Century Gothic" w:cs="Arial"/>
          <w:lang w:val="es-ES"/>
        </w:rPr>
      </w:pPr>
    </w:p>
    <w:p w14:paraId="457C3339" w14:textId="540A329E" w:rsidR="00D308D3" w:rsidRPr="00F4596C" w:rsidRDefault="00D308D3" w:rsidP="00D308D3">
      <w:pPr>
        <w:spacing w:after="0" w:line="240" w:lineRule="auto"/>
        <w:jc w:val="both"/>
        <w:rPr>
          <w:rFonts w:ascii="Century Gothic" w:eastAsia="Calibri" w:hAnsi="Century Gothic" w:cs="Arial"/>
          <w:sz w:val="20"/>
          <w:szCs w:val="20"/>
          <w:lang w:val="es-ES"/>
        </w:rPr>
      </w:pPr>
      <w:r w:rsidRPr="00F4596C">
        <w:rPr>
          <w:rFonts w:ascii="Century Gothic" w:eastAsia="Calibri" w:hAnsi="Century Gothic" w:cs="Arial"/>
          <w:sz w:val="20"/>
          <w:szCs w:val="20"/>
          <w:lang w:val="es-ES"/>
        </w:rPr>
        <w:t xml:space="preserve">[…] </w:t>
      </w:r>
      <w:r w:rsidR="009E543F" w:rsidRPr="009E543F">
        <w:rPr>
          <w:rFonts w:ascii="Century Gothic" w:eastAsia="Calibri" w:hAnsi="Century Gothic" w:cs="Arial"/>
          <w:sz w:val="20"/>
          <w:szCs w:val="20"/>
          <w:lang w:val="es-ES"/>
        </w:rPr>
        <w:t xml:space="preserve">i) uno de los integrantes del proponente plural debe acreditar mínimo el cincuenta por ciento –50%– de la experiencia exigida, </w:t>
      </w:r>
      <w:proofErr w:type="spellStart"/>
      <w:r w:rsidR="009E543F" w:rsidRPr="009E543F">
        <w:rPr>
          <w:rFonts w:ascii="Century Gothic" w:eastAsia="Calibri" w:hAnsi="Century Gothic" w:cs="Arial"/>
          <w:sz w:val="20"/>
          <w:szCs w:val="20"/>
          <w:lang w:val="es-ES"/>
        </w:rPr>
        <w:t>ii</w:t>
      </w:r>
      <w:proofErr w:type="spellEnd"/>
      <w:r w:rsidR="009E543F" w:rsidRPr="009E543F">
        <w:rPr>
          <w:rFonts w:ascii="Century Gothic" w:eastAsia="Calibri" w:hAnsi="Century Gothic" w:cs="Arial"/>
          <w:sz w:val="20"/>
          <w:szCs w:val="20"/>
          <w:lang w:val="es-ES"/>
        </w:rPr>
        <w:t xml:space="preserve">) los demás integrantes deben acreditar al menos el cinco por ciento –5%– y, sin perjuicio de la exigencia anterior, </w:t>
      </w:r>
      <w:proofErr w:type="spellStart"/>
      <w:r w:rsidR="009E543F" w:rsidRPr="009E543F">
        <w:rPr>
          <w:rFonts w:ascii="Century Gothic" w:eastAsia="Calibri" w:hAnsi="Century Gothic" w:cs="Arial"/>
          <w:sz w:val="20"/>
          <w:szCs w:val="20"/>
          <w:lang w:val="es-ES"/>
        </w:rPr>
        <w:t>iii</w:t>
      </w:r>
      <w:proofErr w:type="spellEnd"/>
      <w:r w:rsidR="009E543F" w:rsidRPr="009E543F">
        <w:rPr>
          <w:rFonts w:ascii="Century Gothic" w:eastAsia="Calibri" w:hAnsi="Century Gothic" w:cs="Arial"/>
          <w:sz w:val="20"/>
          <w:szCs w:val="20"/>
          <w:lang w:val="es-ES"/>
        </w:rPr>
        <w:t>) solo uno de los integrantes, si así lo considera pertinente, podrá no aportar experiencia. Esto significa que, a partir de los “Documentos Tipo – Versión 3” adoptados mediante la Resolución No. 240 del 27 de noviembre de 2020, en principio se exige que todos los integrantes acrediten experiencia, y solo de manera excepcional se permite que uno de ellos no aporte ninguna.</w:t>
      </w:r>
    </w:p>
    <w:p w14:paraId="48C5F416" w14:textId="77777777" w:rsidR="00D308D3" w:rsidRPr="00F4596C" w:rsidRDefault="00D308D3" w:rsidP="00D308D3">
      <w:pPr>
        <w:spacing w:after="0" w:line="240" w:lineRule="auto"/>
        <w:jc w:val="both"/>
        <w:rPr>
          <w:rFonts w:ascii="Century Gothic" w:eastAsia="Calibri" w:hAnsi="Century Gothic" w:cs="Arial"/>
          <w:lang w:val="es-ES"/>
        </w:rPr>
      </w:pPr>
    </w:p>
    <w:p w14:paraId="6D31DCC9" w14:textId="77777777" w:rsidR="00D308D3" w:rsidRPr="00F4596C" w:rsidRDefault="00D308D3" w:rsidP="00D308D3">
      <w:pPr>
        <w:spacing w:after="0" w:line="240" w:lineRule="auto"/>
        <w:jc w:val="both"/>
        <w:rPr>
          <w:rFonts w:ascii="Century Gothic" w:eastAsia="Calibri" w:hAnsi="Century Gothic" w:cs="Arial"/>
          <w:b/>
          <w:lang w:val="es-ES"/>
        </w:rPr>
      </w:pPr>
      <w:r w:rsidRPr="00F4596C">
        <w:rPr>
          <w:rFonts w:ascii="Century Gothic" w:eastAsia="Calibri" w:hAnsi="Century Gothic" w:cs="Arial"/>
          <w:b/>
          <w:lang w:val="es-ES"/>
        </w:rPr>
        <w:t>DOCUMENTOS TIPO – Experiencia – Excepción – Integrante de proponente plural</w:t>
      </w:r>
    </w:p>
    <w:p w14:paraId="2CF00155" w14:textId="77777777" w:rsidR="00D308D3" w:rsidRPr="00F4596C" w:rsidRDefault="00D308D3" w:rsidP="00D308D3">
      <w:pPr>
        <w:spacing w:after="0" w:line="240" w:lineRule="auto"/>
        <w:jc w:val="both"/>
        <w:rPr>
          <w:rFonts w:ascii="Century Gothic" w:eastAsia="Calibri" w:hAnsi="Century Gothic" w:cs="Arial"/>
          <w:b/>
          <w:lang w:val="es-ES"/>
        </w:rPr>
      </w:pPr>
    </w:p>
    <w:p w14:paraId="70360C22" w14:textId="0B0472C5" w:rsidR="009E543F" w:rsidRDefault="009E543F" w:rsidP="009E543F">
      <w:pPr>
        <w:spacing w:after="0" w:line="240" w:lineRule="auto"/>
        <w:jc w:val="both"/>
        <w:rPr>
          <w:rFonts w:ascii="Century Gothic" w:eastAsia="Calibri" w:hAnsi="Century Gothic" w:cs="Arial"/>
          <w:sz w:val="20"/>
          <w:szCs w:val="20"/>
          <w:lang w:val="es-ES"/>
        </w:rPr>
      </w:pPr>
      <w:r w:rsidRPr="009E543F">
        <w:rPr>
          <w:rFonts w:ascii="Century Gothic" w:eastAsia="Calibri" w:hAnsi="Century Gothic" w:cs="Arial"/>
          <w:sz w:val="20"/>
          <w:szCs w:val="20"/>
          <w:lang w:val="es-ES"/>
        </w:rPr>
        <w:t xml:space="preserve">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 </w:t>
      </w:r>
    </w:p>
    <w:p w14:paraId="3AF5A97F" w14:textId="77777777" w:rsidR="009E543F" w:rsidRPr="009E543F" w:rsidRDefault="009E543F" w:rsidP="009E543F">
      <w:pPr>
        <w:spacing w:after="0" w:line="240" w:lineRule="auto"/>
        <w:jc w:val="both"/>
        <w:rPr>
          <w:rFonts w:ascii="Century Gothic" w:eastAsia="Calibri" w:hAnsi="Century Gothic" w:cs="Arial"/>
          <w:sz w:val="20"/>
          <w:szCs w:val="20"/>
          <w:lang w:val="es-ES"/>
        </w:rPr>
      </w:pPr>
    </w:p>
    <w:p w14:paraId="668A0AD6" w14:textId="647C5D53" w:rsidR="00D308D3" w:rsidRPr="00F4596C" w:rsidRDefault="009E543F" w:rsidP="009E543F">
      <w:pPr>
        <w:spacing w:after="0" w:line="240" w:lineRule="auto"/>
        <w:jc w:val="both"/>
        <w:rPr>
          <w:rFonts w:ascii="Century Gothic" w:eastAsia="Calibri" w:hAnsi="Century Gothic" w:cs="Arial"/>
          <w:sz w:val="20"/>
          <w:szCs w:val="20"/>
          <w:lang w:val="es-ES"/>
        </w:rPr>
      </w:pPr>
      <w:r w:rsidRPr="009E543F">
        <w:rPr>
          <w:rFonts w:ascii="Century Gothic" w:eastAsia="Calibri" w:hAnsi="Century Gothic" w:cs="Arial"/>
          <w:sz w:val="20"/>
          <w:szCs w:val="20"/>
          <w:lang w:val="es-ES"/>
        </w:rPr>
        <w:t xml:space="preserve">En este sentido, la regla adoptada por la Agencia en el referido literal tiene dos propósitos: i) garantizar la idoneidad de todos los integrantes de los proponentes plurales para la ejecución del proyecto y </w:t>
      </w:r>
      <w:proofErr w:type="spellStart"/>
      <w:r w:rsidRPr="009E543F">
        <w:rPr>
          <w:rFonts w:ascii="Century Gothic" w:eastAsia="Calibri" w:hAnsi="Century Gothic" w:cs="Arial"/>
          <w:sz w:val="20"/>
          <w:szCs w:val="20"/>
          <w:lang w:val="es-ES"/>
        </w:rPr>
        <w:t>ii</w:t>
      </w:r>
      <w:proofErr w:type="spellEnd"/>
      <w:r w:rsidRPr="009E543F">
        <w:rPr>
          <w:rFonts w:ascii="Century Gothic" w:eastAsia="Calibri" w:hAnsi="Century Gothic" w:cs="Arial"/>
          <w:sz w:val="20"/>
          <w:szCs w:val="20"/>
          <w:lang w:val="es-ES"/>
        </w:rPr>
        <w:t>) permitir que al menos uno de los integrantes que no tiene experiencia participe en el proceso de contratación y, de este modo, permitirle que la adquiera como integrante del proponente plural, pero participando hasta en máximo del 10% en la conformación del consorcio o unión temporal.</w:t>
      </w:r>
    </w:p>
    <w:p w14:paraId="58CEAACD" w14:textId="77777777" w:rsidR="00D308D3" w:rsidRPr="00F4596C" w:rsidRDefault="00D308D3" w:rsidP="00D308D3">
      <w:pPr>
        <w:spacing w:after="0" w:line="240" w:lineRule="auto"/>
        <w:jc w:val="both"/>
        <w:rPr>
          <w:rFonts w:ascii="Century Gothic" w:hAnsi="Century Gothic" w:cs="Arial"/>
          <w:b/>
          <w:lang w:val="es-ES"/>
        </w:rPr>
      </w:pPr>
    </w:p>
    <w:p w14:paraId="0B7B6C5E" w14:textId="77777777" w:rsidR="00D308D3" w:rsidRPr="00F4596C" w:rsidRDefault="00D308D3" w:rsidP="00D308D3">
      <w:pPr>
        <w:spacing w:after="0" w:line="240" w:lineRule="auto"/>
        <w:jc w:val="both"/>
        <w:rPr>
          <w:rFonts w:ascii="Century Gothic" w:hAnsi="Century Gothic" w:cs="Arial"/>
          <w:b/>
          <w:lang w:val="es-ES"/>
        </w:rPr>
      </w:pPr>
      <w:r w:rsidRPr="00F4596C">
        <w:rPr>
          <w:rFonts w:ascii="Century Gothic" w:hAnsi="Century Gothic" w:cs="Arial"/>
          <w:b/>
          <w:lang w:val="es-ES"/>
        </w:rPr>
        <w:t>DOCUMENTOS TIPO – Experiencia – Proponentes plurales – Porcentajes mínimos – Licitación de obra pública V3 – Aplicación del literal D del numeral 3.5.3</w:t>
      </w:r>
    </w:p>
    <w:p w14:paraId="18F90939" w14:textId="77777777" w:rsidR="00D308D3" w:rsidRPr="00F4596C" w:rsidRDefault="00D308D3" w:rsidP="00D308D3">
      <w:pPr>
        <w:spacing w:after="0" w:line="240" w:lineRule="auto"/>
        <w:jc w:val="both"/>
        <w:rPr>
          <w:rFonts w:ascii="Century Gothic" w:hAnsi="Century Gothic" w:cs="Arial"/>
          <w:lang w:val="es-ES"/>
        </w:rPr>
      </w:pPr>
    </w:p>
    <w:p w14:paraId="036F05B5" w14:textId="77777777" w:rsidR="006F6DF7" w:rsidRPr="006F6DF7" w:rsidRDefault="00D308D3" w:rsidP="006F6DF7">
      <w:pPr>
        <w:autoSpaceDE w:val="0"/>
        <w:autoSpaceDN w:val="0"/>
        <w:adjustRightInd w:val="0"/>
        <w:spacing w:after="0" w:line="240" w:lineRule="auto"/>
        <w:jc w:val="both"/>
        <w:rPr>
          <w:rFonts w:ascii="Century Gothic" w:hAnsi="Century Gothic" w:cs="Arial"/>
          <w:sz w:val="20"/>
          <w:szCs w:val="20"/>
          <w:lang w:val="es-ES"/>
        </w:rPr>
      </w:pPr>
      <w:bookmarkStart w:id="0" w:name="_Hlk54161862"/>
      <w:r w:rsidRPr="00F4596C">
        <w:rPr>
          <w:rFonts w:ascii="Century Gothic" w:hAnsi="Century Gothic" w:cs="Arial"/>
          <w:sz w:val="20"/>
          <w:szCs w:val="20"/>
          <w:lang w:val="es-ES"/>
        </w:rPr>
        <w:t xml:space="preserve">[…] </w:t>
      </w:r>
      <w:r w:rsidR="006F6DF7" w:rsidRPr="006F6DF7">
        <w:rPr>
          <w:rFonts w:ascii="Century Gothic" w:hAnsi="Century Gothic" w:cs="Arial"/>
          <w:sz w:val="20"/>
          <w:szCs w:val="20"/>
          <w:lang w:val="es-ES"/>
        </w:rPr>
        <w:t>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p>
    <w:p w14:paraId="3FDA6E9B" w14:textId="77777777" w:rsidR="006F6DF7" w:rsidRDefault="006F6DF7" w:rsidP="006F6DF7">
      <w:pPr>
        <w:autoSpaceDE w:val="0"/>
        <w:autoSpaceDN w:val="0"/>
        <w:adjustRightInd w:val="0"/>
        <w:spacing w:after="0" w:line="240" w:lineRule="auto"/>
        <w:jc w:val="both"/>
        <w:rPr>
          <w:rFonts w:ascii="Century Gothic" w:hAnsi="Century Gothic" w:cs="Arial"/>
          <w:sz w:val="20"/>
          <w:szCs w:val="20"/>
          <w:lang w:val="es-ES"/>
        </w:rPr>
      </w:pPr>
    </w:p>
    <w:p w14:paraId="209E6176" w14:textId="49042A60" w:rsidR="00D308D3" w:rsidRPr="00F4596C" w:rsidRDefault="006F6DF7" w:rsidP="006F6DF7">
      <w:pPr>
        <w:autoSpaceDE w:val="0"/>
        <w:autoSpaceDN w:val="0"/>
        <w:adjustRightInd w:val="0"/>
        <w:spacing w:after="0" w:line="240" w:lineRule="auto"/>
        <w:jc w:val="both"/>
        <w:rPr>
          <w:rFonts w:ascii="Century Gothic" w:hAnsi="Century Gothic" w:cs="Arial"/>
          <w:sz w:val="20"/>
          <w:szCs w:val="20"/>
          <w:lang w:val="es-ES"/>
        </w:rPr>
      </w:pPr>
      <w:r w:rsidRPr="006F6DF7">
        <w:rPr>
          <w:rFonts w:ascii="Century Gothic" w:hAnsi="Century Gothic" w:cs="Arial"/>
          <w:sz w:val="20"/>
          <w:szCs w:val="20"/>
          <w:lang w:val="es-ES"/>
        </w:rPr>
        <w:t>De esta manera el documento base dispone que quienes acrediten la experiencia mediante 1 o 2 contratos, la sumatoria de los valores ejecutados en estos –incluido IVA– debe ser superior al 75% del valor del presupuesto oficial. Por otra parte, si la acredita mediante 3 a 4 contratos, la sumatoria de los valores ejecutados debe ser superior al 120% del valor del presupuesto oficial. Finalmente, si la acredita con 5 contratos, la sumatoria de los valores ejecutados debe ser superior al 150% del valor del presupuesto oficial.</w:t>
      </w:r>
    </w:p>
    <w:p w14:paraId="770DA808" w14:textId="77777777" w:rsidR="00D308D3" w:rsidRPr="00F4596C" w:rsidRDefault="00D308D3" w:rsidP="00D308D3">
      <w:pPr>
        <w:autoSpaceDE w:val="0"/>
        <w:autoSpaceDN w:val="0"/>
        <w:adjustRightInd w:val="0"/>
        <w:spacing w:after="0" w:line="240" w:lineRule="auto"/>
        <w:jc w:val="both"/>
        <w:rPr>
          <w:rFonts w:ascii="Century Gothic" w:hAnsi="Century Gothic" w:cs="Arial"/>
          <w:lang w:val="es-ES"/>
        </w:rPr>
      </w:pPr>
    </w:p>
    <w:p w14:paraId="61F435A3" w14:textId="77777777" w:rsidR="00D308D3" w:rsidRPr="00F4596C" w:rsidRDefault="00D308D3" w:rsidP="00D308D3">
      <w:pPr>
        <w:spacing w:after="0" w:line="240" w:lineRule="auto"/>
        <w:rPr>
          <w:rFonts w:ascii="Century Gothic" w:eastAsia="Calibri" w:hAnsi="Century Gothic" w:cs="Arial"/>
          <w:b/>
          <w:sz w:val="20"/>
          <w:szCs w:val="20"/>
          <w:lang w:val="es-ES"/>
        </w:rPr>
      </w:pPr>
    </w:p>
    <w:p w14:paraId="70BA9C6F" w14:textId="77777777" w:rsidR="00D308D3" w:rsidRPr="00F4596C" w:rsidRDefault="00D308D3" w:rsidP="00D308D3">
      <w:pPr>
        <w:spacing w:after="0" w:line="240" w:lineRule="auto"/>
        <w:rPr>
          <w:rFonts w:ascii="Century Gothic" w:eastAsia="Calibri" w:hAnsi="Century Gothic" w:cs="Arial"/>
          <w:b/>
          <w:lang w:val="es-ES"/>
        </w:rPr>
      </w:pPr>
    </w:p>
    <w:p w14:paraId="42102F95" w14:textId="77777777" w:rsidR="00D308D3" w:rsidRPr="00F4596C" w:rsidRDefault="00D308D3" w:rsidP="00D308D3">
      <w:pPr>
        <w:spacing w:after="0" w:line="240" w:lineRule="auto"/>
        <w:rPr>
          <w:rFonts w:ascii="Century Gothic" w:eastAsia="Calibri" w:hAnsi="Century Gothic" w:cs="Arial"/>
          <w:b/>
          <w:lang w:val="es-ES"/>
        </w:rPr>
      </w:pPr>
    </w:p>
    <w:p w14:paraId="01FE3848" w14:textId="77777777" w:rsidR="00D308D3" w:rsidRPr="00F4596C" w:rsidRDefault="00D308D3" w:rsidP="00D308D3">
      <w:pPr>
        <w:spacing w:after="0" w:line="240" w:lineRule="auto"/>
        <w:rPr>
          <w:rFonts w:ascii="Century Gothic" w:eastAsia="Calibri" w:hAnsi="Century Gothic" w:cs="Arial"/>
          <w:b/>
          <w:lang w:val="es-ES"/>
        </w:rPr>
      </w:pPr>
    </w:p>
    <w:p w14:paraId="10C1CAC5" w14:textId="77777777" w:rsidR="00D308D3" w:rsidRPr="00F4596C" w:rsidRDefault="00D308D3" w:rsidP="00D308D3">
      <w:pPr>
        <w:spacing w:after="0" w:line="240" w:lineRule="auto"/>
        <w:rPr>
          <w:rFonts w:ascii="Century Gothic" w:eastAsia="Calibri" w:hAnsi="Century Gothic" w:cs="Arial"/>
          <w:b/>
          <w:lang w:val="es-ES"/>
        </w:rPr>
      </w:pPr>
    </w:p>
    <w:p w14:paraId="758CAC46" w14:textId="77777777" w:rsidR="00D308D3" w:rsidRPr="00F4596C" w:rsidRDefault="00D308D3" w:rsidP="00D308D3">
      <w:pPr>
        <w:spacing w:after="0" w:line="240" w:lineRule="auto"/>
        <w:rPr>
          <w:rFonts w:ascii="Century Gothic" w:eastAsia="Calibri" w:hAnsi="Century Gothic" w:cs="Arial"/>
          <w:b/>
          <w:lang w:val="es-ES"/>
        </w:rPr>
      </w:pPr>
    </w:p>
    <w:p w14:paraId="30B9FFED" w14:textId="77777777" w:rsidR="00D308D3" w:rsidRPr="00F4596C" w:rsidRDefault="00D308D3" w:rsidP="00D308D3">
      <w:pPr>
        <w:spacing w:after="0" w:line="240" w:lineRule="auto"/>
        <w:rPr>
          <w:rFonts w:ascii="Century Gothic" w:eastAsia="Calibri" w:hAnsi="Century Gothic" w:cs="Arial"/>
          <w:b/>
          <w:lang w:val="es-ES"/>
        </w:rPr>
      </w:pPr>
    </w:p>
    <w:p w14:paraId="6A9C02BC" w14:textId="77777777" w:rsidR="00D308D3" w:rsidRPr="00F4596C" w:rsidRDefault="00D308D3" w:rsidP="00D308D3">
      <w:pPr>
        <w:spacing w:after="0" w:line="240" w:lineRule="auto"/>
        <w:rPr>
          <w:rFonts w:ascii="Century Gothic" w:eastAsia="Calibri" w:hAnsi="Century Gothic" w:cs="Arial"/>
          <w:b/>
          <w:lang w:val="es-ES"/>
        </w:rPr>
      </w:pPr>
    </w:p>
    <w:p w14:paraId="7E21C5C1" w14:textId="77777777" w:rsidR="00D308D3" w:rsidRPr="00F4596C" w:rsidRDefault="00D308D3" w:rsidP="00D308D3">
      <w:pPr>
        <w:spacing w:after="0" w:line="240" w:lineRule="auto"/>
        <w:rPr>
          <w:rFonts w:ascii="Century Gothic" w:eastAsia="Calibri" w:hAnsi="Century Gothic" w:cs="Arial"/>
          <w:b/>
          <w:lang w:val="es-ES"/>
        </w:rPr>
      </w:pPr>
    </w:p>
    <w:p w14:paraId="70AC66AF" w14:textId="77777777" w:rsidR="00D308D3" w:rsidRPr="00F4596C" w:rsidRDefault="00D308D3" w:rsidP="00D308D3">
      <w:pPr>
        <w:spacing w:after="0" w:line="240" w:lineRule="auto"/>
        <w:rPr>
          <w:rFonts w:ascii="Century Gothic" w:eastAsia="Calibri" w:hAnsi="Century Gothic" w:cs="Arial"/>
          <w:b/>
          <w:lang w:val="es-ES"/>
        </w:rPr>
      </w:pPr>
    </w:p>
    <w:p w14:paraId="20EC453B" w14:textId="77777777" w:rsidR="00D308D3" w:rsidRPr="00F4596C" w:rsidRDefault="00D308D3" w:rsidP="00D308D3">
      <w:pPr>
        <w:spacing w:after="0" w:line="240" w:lineRule="auto"/>
        <w:rPr>
          <w:rFonts w:ascii="Century Gothic" w:eastAsia="Calibri" w:hAnsi="Century Gothic" w:cs="Arial"/>
          <w:b/>
          <w:lang w:val="es-ES"/>
        </w:rPr>
      </w:pPr>
    </w:p>
    <w:p w14:paraId="2328B370" w14:textId="77777777" w:rsidR="00D308D3" w:rsidRPr="00F4596C" w:rsidRDefault="00D308D3" w:rsidP="00D308D3">
      <w:pPr>
        <w:spacing w:after="0" w:line="240" w:lineRule="auto"/>
        <w:rPr>
          <w:rFonts w:ascii="Century Gothic" w:eastAsia="Calibri" w:hAnsi="Century Gothic" w:cs="Arial"/>
          <w:b/>
          <w:lang w:val="es-ES"/>
        </w:rPr>
      </w:pPr>
    </w:p>
    <w:p w14:paraId="6B78A2B5" w14:textId="77777777" w:rsidR="00D308D3" w:rsidRPr="00F4596C" w:rsidRDefault="00D308D3" w:rsidP="00D308D3">
      <w:pPr>
        <w:spacing w:after="0" w:line="240" w:lineRule="auto"/>
        <w:rPr>
          <w:rFonts w:ascii="Century Gothic" w:eastAsia="Calibri" w:hAnsi="Century Gothic" w:cs="Arial"/>
          <w:b/>
          <w:lang w:val="es-ES"/>
        </w:rPr>
      </w:pPr>
    </w:p>
    <w:p w14:paraId="0E06DD7D" w14:textId="77777777" w:rsidR="00D308D3" w:rsidRPr="00F4596C" w:rsidRDefault="00D308D3" w:rsidP="00D308D3">
      <w:pPr>
        <w:spacing w:after="0" w:line="240" w:lineRule="auto"/>
        <w:rPr>
          <w:rFonts w:ascii="Century Gothic" w:eastAsia="Calibri" w:hAnsi="Century Gothic" w:cs="Arial"/>
          <w:b/>
          <w:lang w:val="es-ES"/>
        </w:rPr>
      </w:pPr>
    </w:p>
    <w:p w14:paraId="386BAEE5" w14:textId="77777777" w:rsidR="00D308D3" w:rsidRPr="00F4596C" w:rsidRDefault="00D308D3" w:rsidP="00D308D3">
      <w:pPr>
        <w:spacing w:after="0" w:line="240" w:lineRule="auto"/>
        <w:rPr>
          <w:rFonts w:ascii="Century Gothic" w:eastAsia="Calibri" w:hAnsi="Century Gothic" w:cs="Arial"/>
          <w:b/>
          <w:lang w:val="es-ES"/>
        </w:rPr>
      </w:pPr>
    </w:p>
    <w:p w14:paraId="162160A9" w14:textId="77777777" w:rsidR="00D308D3" w:rsidRPr="00F4596C" w:rsidRDefault="00D308D3" w:rsidP="00D308D3">
      <w:pPr>
        <w:spacing w:after="0" w:line="240" w:lineRule="auto"/>
        <w:rPr>
          <w:rFonts w:ascii="Century Gothic" w:eastAsia="Calibri" w:hAnsi="Century Gothic" w:cs="Arial"/>
          <w:b/>
          <w:lang w:val="es-ES"/>
        </w:rPr>
      </w:pPr>
    </w:p>
    <w:p w14:paraId="1985E23A" w14:textId="77777777" w:rsidR="00D308D3" w:rsidRPr="00F4596C" w:rsidRDefault="00D308D3" w:rsidP="00D308D3">
      <w:pPr>
        <w:spacing w:after="0" w:line="240" w:lineRule="auto"/>
        <w:rPr>
          <w:rFonts w:ascii="Century Gothic" w:eastAsia="Calibri" w:hAnsi="Century Gothic" w:cs="Arial"/>
          <w:b/>
          <w:lang w:val="es-ES"/>
        </w:rPr>
      </w:pPr>
    </w:p>
    <w:p w14:paraId="404492B4" w14:textId="77777777" w:rsidR="00D308D3" w:rsidRPr="00F4596C" w:rsidRDefault="00D308D3" w:rsidP="00D308D3">
      <w:pPr>
        <w:spacing w:after="0" w:line="240" w:lineRule="auto"/>
        <w:rPr>
          <w:rFonts w:ascii="Century Gothic" w:eastAsia="Calibri" w:hAnsi="Century Gothic" w:cs="Arial"/>
          <w:b/>
          <w:lang w:val="es-ES"/>
        </w:rPr>
      </w:pPr>
    </w:p>
    <w:p w14:paraId="21BCCFBF" w14:textId="77777777" w:rsidR="00D308D3" w:rsidRPr="00F4596C" w:rsidRDefault="00D308D3" w:rsidP="00D308D3">
      <w:pPr>
        <w:spacing w:after="0" w:line="240" w:lineRule="auto"/>
        <w:rPr>
          <w:rFonts w:ascii="Century Gothic" w:eastAsia="Calibri" w:hAnsi="Century Gothic" w:cs="Arial"/>
          <w:b/>
          <w:lang w:val="es-ES"/>
        </w:rPr>
      </w:pPr>
    </w:p>
    <w:p w14:paraId="637A8962" w14:textId="77777777" w:rsidR="00D308D3" w:rsidRPr="00F4596C" w:rsidRDefault="00D308D3" w:rsidP="00D308D3">
      <w:pPr>
        <w:spacing w:after="0" w:line="240" w:lineRule="auto"/>
        <w:rPr>
          <w:rFonts w:ascii="Century Gothic" w:eastAsia="Calibri" w:hAnsi="Century Gothic" w:cs="Arial"/>
          <w:b/>
          <w:lang w:val="es-ES"/>
        </w:rPr>
      </w:pPr>
    </w:p>
    <w:p w14:paraId="6EF55AE0" w14:textId="77777777" w:rsidR="00D308D3" w:rsidRPr="00F4596C" w:rsidRDefault="00D308D3" w:rsidP="00D308D3">
      <w:pPr>
        <w:spacing w:after="0" w:line="240" w:lineRule="auto"/>
        <w:rPr>
          <w:rFonts w:ascii="Century Gothic" w:eastAsia="Calibri" w:hAnsi="Century Gothic" w:cs="Arial"/>
          <w:b/>
          <w:lang w:val="es-ES"/>
        </w:rPr>
      </w:pPr>
    </w:p>
    <w:p w14:paraId="55AC4141" w14:textId="77777777" w:rsidR="00D308D3" w:rsidRPr="00F4596C" w:rsidRDefault="00D308D3" w:rsidP="00D308D3">
      <w:pPr>
        <w:spacing w:after="0" w:line="240" w:lineRule="auto"/>
        <w:rPr>
          <w:rFonts w:ascii="Century Gothic" w:eastAsia="Calibri" w:hAnsi="Century Gothic" w:cs="Arial"/>
          <w:b/>
          <w:lang w:val="es-ES"/>
        </w:rPr>
      </w:pPr>
    </w:p>
    <w:p w14:paraId="4C503A72" w14:textId="77777777" w:rsidR="00D308D3" w:rsidRPr="00F4596C" w:rsidRDefault="00D308D3" w:rsidP="00D308D3">
      <w:pPr>
        <w:spacing w:after="0" w:line="240" w:lineRule="auto"/>
        <w:rPr>
          <w:rFonts w:ascii="Century Gothic" w:eastAsia="Calibri" w:hAnsi="Century Gothic" w:cs="Arial"/>
          <w:b/>
          <w:lang w:val="es-ES"/>
        </w:rPr>
      </w:pPr>
    </w:p>
    <w:p w14:paraId="3CDF0D78" w14:textId="77777777" w:rsidR="00D308D3" w:rsidRPr="00F4596C" w:rsidRDefault="00D308D3" w:rsidP="00D308D3">
      <w:pPr>
        <w:spacing w:after="0" w:line="240" w:lineRule="auto"/>
        <w:rPr>
          <w:rFonts w:ascii="Century Gothic" w:eastAsia="Calibri" w:hAnsi="Century Gothic" w:cs="Arial"/>
          <w:b/>
          <w:lang w:val="es-ES"/>
        </w:rPr>
      </w:pPr>
    </w:p>
    <w:p w14:paraId="54147734" w14:textId="77777777" w:rsidR="00D308D3" w:rsidRPr="00F4596C" w:rsidRDefault="00D308D3" w:rsidP="00D308D3">
      <w:pPr>
        <w:spacing w:after="0" w:line="240" w:lineRule="auto"/>
        <w:rPr>
          <w:rFonts w:ascii="Century Gothic" w:eastAsia="Calibri" w:hAnsi="Century Gothic" w:cs="Arial"/>
          <w:b/>
          <w:lang w:val="es-ES"/>
        </w:rPr>
      </w:pPr>
    </w:p>
    <w:p w14:paraId="24EE9CEA" w14:textId="77777777" w:rsidR="00D308D3" w:rsidRPr="00F4596C" w:rsidRDefault="00D308D3" w:rsidP="00D308D3">
      <w:pPr>
        <w:spacing w:after="0" w:line="240" w:lineRule="auto"/>
        <w:rPr>
          <w:rFonts w:ascii="Century Gothic" w:eastAsia="Calibri" w:hAnsi="Century Gothic" w:cs="Arial"/>
          <w:b/>
          <w:lang w:val="es-ES"/>
        </w:rPr>
      </w:pPr>
    </w:p>
    <w:p w14:paraId="38356174" w14:textId="77777777" w:rsidR="00D308D3" w:rsidRPr="00F4596C" w:rsidRDefault="00D308D3" w:rsidP="00D308D3">
      <w:pPr>
        <w:spacing w:after="0" w:line="240" w:lineRule="auto"/>
        <w:rPr>
          <w:rFonts w:ascii="Century Gothic" w:eastAsia="Calibri" w:hAnsi="Century Gothic" w:cs="Arial"/>
          <w:lang w:val="es-ES"/>
        </w:rPr>
      </w:pPr>
      <w:bookmarkStart w:id="1" w:name="_Hlk97108102"/>
      <w:r w:rsidRPr="00F4596C">
        <w:rPr>
          <w:rFonts w:ascii="Century Gothic" w:eastAsia="Calibri" w:hAnsi="Century Gothic" w:cs="Arial"/>
          <w:lang w:val="es-ES"/>
        </w:rPr>
        <w:t>Bogotá D.C.</w:t>
      </w:r>
    </w:p>
    <w:p w14:paraId="72E8706F" w14:textId="77777777" w:rsidR="00D308D3" w:rsidRPr="00F4596C" w:rsidRDefault="00D308D3" w:rsidP="00D308D3">
      <w:pPr>
        <w:spacing w:after="0" w:line="240" w:lineRule="auto"/>
        <w:rPr>
          <w:rFonts w:ascii="Century Gothic" w:eastAsia="Calibri" w:hAnsi="Century Gothic" w:cs="Arial"/>
          <w:lang w:val="es-ES"/>
        </w:rPr>
      </w:pPr>
    </w:p>
    <w:p w14:paraId="5A2E5599" w14:textId="53520D8C" w:rsidR="00D308D3" w:rsidRDefault="009D744A" w:rsidP="009D744A">
      <w:pPr>
        <w:spacing w:after="0" w:line="240" w:lineRule="auto"/>
        <w:jc w:val="right"/>
        <w:rPr>
          <w:rFonts w:ascii="Century Gothic" w:eastAsia="Calibri" w:hAnsi="Century Gothic" w:cs="Arial"/>
          <w:lang w:val="es-ES"/>
        </w:rPr>
      </w:pPr>
      <w:r>
        <w:rPr>
          <w:rFonts w:ascii="Century Gothic" w:eastAsia="Calibri" w:hAnsi="Century Gothic" w:cs="Arial"/>
          <w:noProof/>
          <w:lang w:val="es-ES"/>
        </w:rPr>
        <w:drawing>
          <wp:inline distT="0" distB="0" distL="0" distR="0" wp14:anchorId="0DDE8DA0" wp14:editId="61DE327F">
            <wp:extent cx="3248025" cy="887794"/>
            <wp:effectExtent l="0" t="0" r="0" b="7620"/>
            <wp:docPr id="23843393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433937" name="Imagen 1" descr="Interfaz de usuario gráfica, Texto, Aplicación&#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249671" cy="888244"/>
                    </a:xfrm>
                    <a:prstGeom prst="rect">
                      <a:avLst/>
                    </a:prstGeom>
                  </pic:spPr>
                </pic:pic>
              </a:graphicData>
            </a:graphic>
          </wp:inline>
        </w:drawing>
      </w:r>
    </w:p>
    <w:p w14:paraId="66BC4BBE" w14:textId="77777777" w:rsidR="009D744A" w:rsidRPr="00F4596C" w:rsidRDefault="009D744A" w:rsidP="009D744A">
      <w:pPr>
        <w:spacing w:after="0" w:line="240" w:lineRule="auto"/>
        <w:jc w:val="right"/>
        <w:rPr>
          <w:rFonts w:ascii="Century Gothic" w:eastAsia="Calibri" w:hAnsi="Century Gothic" w:cs="Arial"/>
          <w:lang w:val="es-ES"/>
        </w:rPr>
      </w:pPr>
    </w:p>
    <w:p w14:paraId="3E96B16A" w14:textId="77777777" w:rsidR="00D308D3" w:rsidRPr="00F4596C" w:rsidRDefault="00D308D3" w:rsidP="00D308D3">
      <w:pPr>
        <w:spacing w:after="0" w:line="240" w:lineRule="auto"/>
        <w:rPr>
          <w:rFonts w:ascii="Century Gothic" w:eastAsia="Calibri" w:hAnsi="Century Gothic" w:cs="Arial"/>
          <w:lang w:val="es-ES"/>
        </w:rPr>
      </w:pPr>
      <w:r w:rsidRPr="00F4596C">
        <w:rPr>
          <w:rFonts w:ascii="Century Gothic" w:eastAsia="Calibri" w:hAnsi="Century Gothic" w:cs="Arial"/>
          <w:lang w:val="es-ES"/>
        </w:rPr>
        <w:t>Señor</w:t>
      </w:r>
    </w:p>
    <w:p w14:paraId="3620F963" w14:textId="77777777" w:rsidR="00D308D3" w:rsidRPr="00F4596C" w:rsidRDefault="00D308D3" w:rsidP="00D308D3">
      <w:pPr>
        <w:spacing w:after="0" w:line="240" w:lineRule="auto"/>
        <w:rPr>
          <w:rFonts w:ascii="Century Gothic" w:eastAsia="Calibri" w:hAnsi="Century Gothic" w:cs="Arial"/>
          <w:b/>
          <w:lang w:val="es-ES"/>
        </w:rPr>
      </w:pPr>
      <w:r w:rsidRPr="00F4596C">
        <w:rPr>
          <w:rFonts w:ascii="Century Gothic" w:eastAsia="Calibri" w:hAnsi="Century Gothic" w:cs="Arial"/>
          <w:b/>
          <w:lang w:val="es-ES"/>
        </w:rPr>
        <w:t>Uriel Edgardo Hernández Gaitán</w:t>
      </w:r>
    </w:p>
    <w:p w14:paraId="2A0C288D" w14:textId="77777777" w:rsidR="00D308D3" w:rsidRPr="00F4596C" w:rsidRDefault="00D308D3" w:rsidP="00D308D3">
      <w:pPr>
        <w:spacing w:after="0" w:line="240" w:lineRule="auto"/>
        <w:rPr>
          <w:rFonts w:ascii="Century Gothic" w:eastAsia="Calibri" w:hAnsi="Century Gothic" w:cs="Arial"/>
          <w:lang w:val="es-ES"/>
        </w:rPr>
      </w:pPr>
      <w:r w:rsidRPr="00F4596C">
        <w:rPr>
          <w:rFonts w:ascii="Century Gothic" w:eastAsia="Calibri" w:hAnsi="Century Gothic" w:cs="Arial"/>
          <w:lang w:val="es-ES"/>
        </w:rPr>
        <w:t>Bogotá, D.C.</w:t>
      </w:r>
    </w:p>
    <w:p w14:paraId="2F7C7E0B" w14:textId="77777777" w:rsidR="00D308D3" w:rsidRPr="00F4596C" w:rsidRDefault="00D308D3" w:rsidP="00D308D3">
      <w:pPr>
        <w:spacing w:after="0" w:line="240" w:lineRule="auto"/>
        <w:rPr>
          <w:rFonts w:ascii="Century Gothic" w:eastAsia="Calibri" w:hAnsi="Century Gothic" w:cs="Arial"/>
          <w:lang w:val="es-ES"/>
        </w:rPr>
      </w:pPr>
    </w:p>
    <w:p w14:paraId="55FC3726" w14:textId="77777777" w:rsidR="00D308D3" w:rsidRPr="00F4596C" w:rsidRDefault="00D308D3" w:rsidP="00D308D3">
      <w:pPr>
        <w:spacing w:after="0" w:line="240" w:lineRule="auto"/>
        <w:rPr>
          <w:rFonts w:ascii="Century Gothic" w:eastAsia="Calibri" w:hAnsi="Century Gothic" w:cs="Arial"/>
          <w:b/>
          <w:lang w:val="es-ES"/>
        </w:rPr>
      </w:pPr>
      <w:r w:rsidRPr="00F4596C">
        <w:rPr>
          <w:rFonts w:ascii="Century Gothic" w:eastAsia="Calibri" w:hAnsi="Century Gothic" w:cs="Arial"/>
          <w:b/>
          <w:lang w:val="es-ES"/>
        </w:rPr>
        <w:t xml:space="preserve">                                            Concepto C – 097 de 2023</w:t>
      </w:r>
    </w:p>
    <w:p w14:paraId="47DC8DC3" w14:textId="77777777" w:rsidR="00D308D3" w:rsidRPr="00F4596C" w:rsidRDefault="00D308D3" w:rsidP="00D308D3">
      <w:pPr>
        <w:spacing w:after="0" w:line="240" w:lineRule="auto"/>
        <w:rPr>
          <w:rFonts w:ascii="Century Gothic" w:eastAsia="Calibri" w:hAnsi="Century Gothic" w:cs="Arial"/>
          <w:lang w:val="es-ES"/>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D308D3" w:rsidRPr="00D308D3" w14:paraId="7A344CC5" w14:textId="77777777" w:rsidTr="006B631B">
        <w:trPr>
          <w:trHeight w:val="300"/>
        </w:trPr>
        <w:tc>
          <w:tcPr>
            <w:tcW w:w="2689" w:type="dxa"/>
            <w:hideMark/>
          </w:tcPr>
          <w:p w14:paraId="73374D53" w14:textId="77777777" w:rsidR="00D308D3" w:rsidRPr="00F4596C" w:rsidRDefault="00D308D3" w:rsidP="00D308D3">
            <w:pPr>
              <w:rPr>
                <w:rFonts w:ascii="Century Gothic" w:eastAsia="Calibri" w:hAnsi="Century Gothic" w:cs="Arial"/>
                <w:lang w:val="es-ES"/>
              </w:rPr>
            </w:pPr>
            <w:r w:rsidRPr="00F4596C">
              <w:rPr>
                <w:rFonts w:ascii="Century Gothic" w:eastAsia="Calibri" w:hAnsi="Century Gothic" w:cs="Arial"/>
                <w:b/>
                <w:lang w:val="es-ES"/>
              </w:rPr>
              <w:t>Temas:</w:t>
            </w:r>
            <w:r w:rsidRPr="00F4596C">
              <w:rPr>
                <w:rFonts w:ascii="Century Gothic" w:eastAsia="Calibri" w:hAnsi="Century Gothic" w:cs="Arial"/>
                <w:lang w:val="es-ES"/>
              </w:rPr>
              <w:t xml:space="preserve">           </w:t>
            </w:r>
          </w:p>
          <w:p w14:paraId="2B9E610A" w14:textId="77777777" w:rsidR="00D308D3" w:rsidRPr="00F4596C" w:rsidRDefault="00D308D3" w:rsidP="00D308D3">
            <w:pPr>
              <w:rPr>
                <w:rFonts w:ascii="Century Gothic" w:eastAsia="Calibri" w:hAnsi="Century Gothic" w:cs="Arial"/>
                <w:lang w:val="es-ES"/>
              </w:rPr>
            </w:pPr>
            <w:r w:rsidRPr="00F4596C">
              <w:rPr>
                <w:rFonts w:ascii="Century Gothic" w:eastAsia="Calibri" w:hAnsi="Century Gothic" w:cs="Arial"/>
                <w:lang w:val="es-ES"/>
              </w:rPr>
              <w:t xml:space="preserve">                          </w:t>
            </w:r>
          </w:p>
        </w:tc>
        <w:tc>
          <w:tcPr>
            <w:tcW w:w="6383" w:type="dxa"/>
            <w:hideMark/>
          </w:tcPr>
          <w:p w14:paraId="75FD8815" w14:textId="77777777" w:rsidR="00D308D3" w:rsidRPr="00F4596C" w:rsidRDefault="00D308D3" w:rsidP="00D308D3">
            <w:pPr>
              <w:jc w:val="both"/>
              <w:rPr>
                <w:rFonts w:ascii="Century Gothic" w:eastAsia="Calibri" w:hAnsi="Century Gothic" w:cs="Arial"/>
                <w:lang w:val="es-ES"/>
              </w:rPr>
            </w:pPr>
            <w:r w:rsidRPr="00F4596C">
              <w:rPr>
                <w:rFonts w:ascii="Century Gothic" w:eastAsia="Calibri" w:hAnsi="Century Gothic" w:cs="Arial"/>
                <w:lang w:val="es-ES"/>
              </w:rPr>
              <w:t xml:space="preserve">DOCUMENTOS TIPO – Experiencia – Acreditación / DOCUMENTOS TIPO – Experiencia – Excepción – Integrante de proponente plural / DOCUMENTOS TIPO – Experiencia – Proponentes plurales – Porcentajes mínimos – Licitación de obra pública V3 – Aplicación del literal D del numeral 3.5.3 </w:t>
            </w:r>
          </w:p>
          <w:p w14:paraId="1A5A8A76" w14:textId="77777777" w:rsidR="00D308D3" w:rsidRPr="00F4596C" w:rsidRDefault="00D308D3" w:rsidP="00D308D3">
            <w:pPr>
              <w:jc w:val="both"/>
              <w:rPr>
                <w:rFonts w:ascii="Century Gothic" w:eastAsia="Calibri" w:hAnsi="Century Gothic" w:cs="Arial"/>
                <w:lang w:val="es-ES"/>
              </w:rPr>
            </w:pPr>
          </w:p>
          <w:p w14:paraId="1E7E9C06" w14:textId="77777777" w:rsidR="00D308D3" w:rsidRPr="00F4596C" w:rsidRDefault="00D308D3" w:rsidP="00D308D3">
            <w:pPr>
              <w:spacing w:after="120"/>
              <w:jc w:val="both"/>
              <w:rPr>
                <w:rFonts w:ascii="Century Gothic" w:eastAsia="Calibri" w:hAnsi="Century Gothic" w:cs="Arial"/>
                <w:lang w:val="es-ES"/>
              </w:rPr>
            </w:pPr>
          </w:p>
        </w:tc>
      </w:tr>
      <w:tr w:rsidR="00D308D3" w:rsidRPr="00D308D3" w14:paraId="126A7B05" w14:textId="77777777" w:rsidTr="006B631B">
        <w:trPr>
          <w:trHeight w:val="95"/>
        </w:trPr>
        <w:tc>
          <w:tcPr>
            <w:tcW w:w="2689" w:type="dxa"/>
          </w:tcPr>
          <w:p w14:paraId="4372236B" w14:textId="77777777" w:rsidR="00D308D3" w:rsidRPr="00F4596C" w:rsidRDefault="00D308D3" w:rsidP="00D308D3">
            <w:pPr>
              <w:rPr>
                <w:rFonts w:ascii="Century Gothic" w:eastAsia="Calibri" w:hAnsi="Century Gothic" w:cs="Arial"/>
                <w:b/>
                <w:lang w:val="es-ES"/>
              </w:rPr>
            </w:pPr>
            <w:r w:rsidRPr="00F4596C">
              <w:rPr>
                <w:rFonts w:ascii="Century Gothic" w:eastAsia="Calibri" w:hAnsi="Century Gothic" w:cs="Arial"/>
                <w:b/>
                <w:lang w:val="es-ES"/>
              </w:rPr>
              <w:t>Radicación:</w:t>
            </w:r>
            <w:r w:rsidRPr="00F4596C">
              <w:rPr>
                <w:rFonts w:ascii="Century Gothic" w:eastAsia="Calibri" w:hAnsi="Century Gothic" w:cs="Arial"/>
                <w:lang w:val="es-ES"/>
              </w:rPr>
              <w:t xml:space="preserve">                              </w:t>
            </w:r>
          </w:p>
        </w:tc>
        <w:tc>
          <w:tcPr>
            <w:tcW w:w="6383" w:type="dxa"/>
          </w:tcPr>
          <w:p w14:paraId="0CC59179" w14:textId="77777777" w:rsidR="00D308D3" w:rsidRPr="00F4596C" w:rsidRDefault="00D308D3" w:rsidP="00D308D3">
            <w:pPr>
              <w:jc w:val="both"/>
              <w:rPr>
                <w:rFonts w:ascii="Century Gothic" w:eastAsia="Calibri" w:hAnsi="Century Gothic" w:cs="Arial"/>
                <w:lang w:val="es-ES"/>
              </w:rPr>
            </w:pPr>
            <w:r w:rsidRPr="00F4596C">
              <w:rPr>
                <w:rFonts w:ascii="Century Gothic" w:eastAsia="Calibri" w:hAnsi="Century Gothic" w:cs="Arial"/>
                <w:lang w:val="es-ES"/>
              </w:rPr>
              <w:t>Respuesta a consultas acumuladas P20230525011653 y P20230623012600</w:t>
            </w:r>
          </w:p>
        </w:tc>
      </w:tr>
    </w:tbl>
    <w:p w14:paraId="19FE1ACD" w14:textId="77777777" w:rsidR="00D308D3" w:rsidRPr="00F4596C" w:rsidRDefault="00D308D3" w:rsidP="00D308D3">
      <w:pPr>
        <w:spacing w:after="0" w:line="240" w:lineRule="auto"/>
        <w:jc w:val="both"/>
        <w:rPr>
          <w:rFonts w:ascii="Century Gothic" w:eastAsia="Calibri" w:hAnsi="Century Gothic" w:cs="Arial"/>
          <w:lang w:val="es-ES"/>
        </w:rPr>
      </w:pPr>
    </w:p>
    <w:p w14:paraId="4456F5DA" w14:textId="77777777" w:rsidR="00D308D3" w:rsidRPr="00F4596C" w:rsidRDefault="00D308D3" w:rsidP="00D308D3">
      <w:pPr>
        <w:spacing w:after="0" w:line="240" w:lineRule="auto"/>
        <w:jc w:val="both"/>
        <w:rPr>
          <w:rFonts w:ascii="Century Gothic" w:eastAsia="Calibri" w:hAnsi="Century Gothic" w:cs="Arial"/>
          <w:lang w:val="es-ES"/>
        </w:rPr>
      </w:pPr>
    </w:p>
    <w:p w14:paraId="57227BB1" w14:textId="77777777" w:rsidR="00D308D3" w:rsidRPr="00F4596C" w:rsidRDefault="00D308D3" w:rsidP="00D308D3">
      <w:pPr>
        <w:spacing w:after="0" w:line="240" w:lineRule="auto"/>
        <w:rPr>
          <w:rFonts w:ascii="Century Gothic" w:eastAsia="Calibri" w:hAnsi="Century Gothic" w:cs="Arial"/>
          <w:lang w:val="es-ES"/>
        </w:rPr>
      </w:pPr>
      <w:r w:rsidRPr="00F4596C">
        <w:rPr>
          <w:rFonts w:ascii="Century Gothic" w:eastAsia="Calibri" w:hAnsi="Century Gothic" w:cs="Arial"/>
          <w:lang w:val="es-ES"/>
        </w:rPr>
        <w:t>Estimado señor Hernández Gaitán:</w:t>
      </w:r>
    </w:p>
    <w:p w14:paraId="60F02AC9" w14:textId="77777777" w:rsidR="00D308D3" w:rsidRPr="00F4596C" w:rsidRDefault="00D308D3" w:rsidP="00D308D3">
      <w:pPr>
        <w:spacing w:after="0" w:line="240" w:lineRule="auto"/>
        <w:rPr>
          <w:rFonts w:ascii="Century Gothic" w:eastAsia="Calibri" w:hAnsi="Century Gothic" w:cs="Arial"/>
          <w:lang w:val="es-ES"/>
        </w:rPr>
      </w:pPr>
    </w:p>
    <w:p w14:paraId="78A65A07" w14:textId="77777777" w:rsidR="00D308D3" w:rsidRPr="00F4596C" w:rsidRDefault="00D308D3" w:rsidP="00D308D3">
      <w:pPr>
        <w:spacing w:after="0" w:line="276" w:lineRule="auto"/>
        <w:jc w:val="both"/>
        <w:rPr>
          <w:rFonts w:ascii="Century Gothic" w:eastAsia="Calibri" w:hAnsi="Century Gothic" w:cs="Arial"/>
          <w:lang w:val="es-ES"/>
        </w:rPr>
      </w:pPr>
      <w:r w:rsidRPr="00F4596C">
        <w:rPr>
          <w:rFonts w:ascii="Century Gothic" w:eastAsia="Calibri" w:hAnsi="Century Gothic" w:cs="Arial"/>
          <w:lang w:val="es-ES"/>
        </w:rPr>
        <w:t xml:space="preserve">En ejercicio de la competencia otorgada por los artículos 11, numeral 8º, y 3º, numeral 5º, del Decreto Ley 4170 de 2011, la Agencia Nacional de Contratación Pública – Colombia Compra Eficiente responde sus consultas acumuladas del 25 de mayo y 23 de junio de 2023. </w:t>
      </w:r>
    </w:p>
    <w:p w14:paraId="20D8A5CC" w14:textId="77777777" w:rsidR="00D308D3" w:rsidRPr="00F4596C" w:rsidRDefault="00D308D3" w:rsidP="00D308D3">
      <w:pPr>
        <w:spacing w:after="0" w:line="240" w:lineRule="auto"/>
        <w:jc w:val="both"/>
        <w:rPr>
          <w:rFonts w:ascii="Century Gothic" w:eastAsia="Calibri" w:hAnsi="Century Gothic" w:cs="Arial"/>
          <w:lang w:val="es-ES"/>
        </w:rPr>
      </w:pPr>
    </w:p>
    <w:p w14:paraId="325D4246" w14:textId="77777777" w:rsidR="00D308D3" w:rsidRPr="00F4596C" w:rsidRDefault="00D308D3" w:rsidP="00D308D3">
      <w:pPr>
        <w:numPr>
          <w:ilvl w:val="0"/>
          <w:numId w:val="6"/>
        </w:numPr>
        <w:tabs>
          <w:tab w:val="left" w:pos="284"/>
        </w:tabs>
        <w:spacing w:after="0" w:line="276" w:lineRule="auto"/>
        <w:ind w:left="357" w:hanging="357"/>
        <w:contextualSpacing/>
        <w:jc w:val="both"/>
        <w:rPr>
          <w:rFonts w:ascii="Century Gothic" w:eastAsia="Calibri" w:hAnsi="Century Gothic" w:cs="Arial"/>
          <w:b/>
          <w:lang w:val="es-ES"/>
        </w:rPr>
      </w:pPr>
      <w:r w:rsidRPr="00F4596C">
        <w:rPr>
          <w:rFonts w:ascii="Century Gothic" w:eastAsia="Calibri" w:hAnsi="Century Gothic" w:cs="Arial"/>
          <w:b/>
          <w:lang w:val="es-ES"/>
        </w:rPr>
        <w:t xml:space="preserve">Problemas planteados </w:t>
      </w:r>
    </w:p>
    <w:p w14:paraId="3EC455FD" w14:textId="77777777" w:rsidR="00D308D3" w:rsidRPr="00F4596C" w:rsidRDefault="00D308D3" w:rsidP="00D308D3">
      <w:pPr>
        <w:spacing w:after="0" w:line="276" w:lineRule="auto"/>
        <w:jc w:val="both"/>
        <w:rPr>
          <w:rFonts w:ascii="Century Gothic" w:eastAsia="Calibri" w:hAnsi="Century Gothic" w:cs="Arial"/>
          <w:b/>
          <w:lang w:val="es-ES"/>
        </w:rPr>
      </w:pPr>
      <w:bookmarkStart w:id="2" w:name="_Hlk61963035"/>
    </w:p>
    <w:p w14:paraId="0D23AD98" w14:textId="77777777" w:rsidR="00D308D3" w:rsidRPr="00F4596C" w:rsidRDefault="00D308D3" w:rsidP="00D308D3">
      <w:pPr>
        <w:spacing w:after="0" w:line="276" w:lineRule="auto"/>
        <w:jc w:val="both"/>
        <w:rPr>
          <w:rFonts w:ascii="Century Gothic" w:eastAsia="Calibri" w:hAnsi="Century Gothic" w:cs="Arial"/>
          <w:lang w:val="es-ES"/>
        </w:rPr>
      </w:pPr>
      <w:bookmarkStart w:id="3" w:name="_Hlk64640718"/>
      <w:r w:rsidRPr="00F4596C">
        <w:rPr>
          <w:rFonts w:ascii="Century Gothic" w:eastAsia="Calibri" w:hAnsi="Century Gothic" w:cs="Arial"/>
          <w:lang w:val="es-ES"/>
        </w:rPr>
        <w:t>Usted pone de presente lo dispuesto en el literal D del numeral 3.5.3 “CONSIDERACIONES PARA LA VALIDEZ DE LA EXPERIENCIA REQUERIDA” del Documento Base de los documentos tipo de obra pública de infraestructura de transporte. Al respecto, realiza las siguientes preguntas:</w:t>
      </w:r>
    </w:p>
    <w:p w14:paraId="2CC75C2A" w14:textId="77777777" w:rsidR="00D308D3" w:rsidRPr="00F4596C" w:rsidRDefault="00D308D3" w:rsidP="00D308D3">
      <w:pPr>
        <w:spacing w:after="0" w:line="276" w:lineRule="auto"/>
        <w:jc w:val="both"/>
        <w:rPr>
          <w:rFonts w:ascii="Century Gothic" w:eastAsia="Calibri" w:hAnsi="Century Gothic" w:cs="Arial"/>
          <w:lang w:val="es-ES"/>
        </w:rPr>
      </w:pPr>
    </w:p>
    <w:p w14:paraId="772776B8" w14:textId="77777777" w:rsidR="00D308D3" w:rsidRPr="00F4596C" w:rsidRDefault="00D308D3" w:rsidP="00D308D3">
      <w:pPr>
        <w:spacing w:after="0" w:line="240" w:lineRule="auto"/>
        <w:ind w:left="709" w:right="709"/>
        <w:jc w:val="both"/>
        <w:rPr>
          <w:rFonts w:ascii="Century Gothic" w:eastAsia="Calibri" w:hAnsi="Century Gothic" w:cs="Arial"/>
          <w:sz w:val="21"/>
          <w:szCs w:val="21"/>
          <w:lang w:val="es-ES"/>
        </w:rPr>
      </w:pPr>
      <w:r w:rsidRPr="00F4596C">
        <w:rPr>
          <w:rFonts w:ascii="Century Gothic" w:eastAsia="Calibri" w:hAnsi="Century Gothic" w:cs="Arial"/>
          <w:sz w:val="21"/>
          <w:szCs w:val="21"/>
          <w:lang w:val="es-ES"/>
        </w:rPr>
        <w:t>“1 Hay que cumplir con las 3 condiciones</w:t>
      </w:r>
    </w:p>
    <w:p w14:paraId="40026B47" w14:textId="77777777" w:rsidR="00D308D3" w:rsidRPr="00F4596C" w:rsidRDefault="00D308D3" w:rsidP="00D308D3">
      <w:pPr>
        <w:spacing w:after="0" w:line="240" w:lineRule="auto"/>
        <w:ind w:left="709" w:right="709"/>
        <w:jc w:val="both"/>
        <w:rPr>
          <w:rFonts w:ascii="Century Gothic" w:eastAsia="Calibri" w:hAnsi="Century Gothic" w:cs="Arial"/>
          <w:sz w:val="21"/>
          <w:szCs w:val="21"/>
          <w:lang w:val="es-ES"/>
        </w:rPr>
      </w:pPr>
      <w:r w:rsidRPr="00F4596C">
        <w:rPr>
          <w:rFonts w:ascii="Century Gothic" w:eastAsia="Calibri" w:hAnsi="Century Gothic" w:cs="Arial"/>
          <w:sz w:val="21"/>
          <w:szCs w:val="21"/>
          <w:lang w:val="es-ES"/>
        </w:rPr>
        <w:t xml:space="preserve">2 </w:t>
      </w:r>
      <w:proofErr w:type="gramStart"/>
      <w:r w:rsidRPr="00F4596C">
        <w:rPr>
          <w:rFonts w:ascii="Century Gothic" w:eastAsia="Calibri" w:hAnsi="Century Gothic" w:cs="Arial"/>
          <w:sz w:val="21"/>
          <w:szCs w:val="21"/>
          <w:lang w:val="es-ES"/>
        </w:rPr>
        <w:t>Hay</w:t>
      </w:r>
      <w:proofErr w:type="gramEnd"/>
      <w:r w:rsidRPr="00F4596C">
        <w:rPr>
          <w:rFonts w:ascii="Century Gothic" w:eastAsia="Calibri" w:hAnsi="Century Gothic" w:cs="Arial"/>
          <w:sz w:val="21"/>
          <w:szCs w:val="21"/>
          <w:lang w:val="es-ES"/>
        </w:rPr>
        <w:t xml:space="preserve"> que cumplir con una sola?</w:t>
      </w:r>
    </w:p>
    <w:p w14:paraId="37DA5524" w14:textId="77777777" w:rsidR="00D308D3" w:rsidRPr="00F4596C" w:rsidRDefault="00D308D3" w:rsidP="00D308D3">
      <w:pPr>
        <w:spacing w:after="0" w:line="240" w:lineRule="auto"/>
        <w:ind w:left="709" w:right="709"/>
        <w:jc w:val="both"/>
        <w:rPr>
          <w:rFonts w:ascii="Century Gothic" w:eastAsia="Calibri" w:hAnsi="Century Gothic" w:cs="Arial"/>
          <w:sz w:val="21"/>
          <w:szCs w:val="21"/>
          <w:lang w:val="es-ES"/>
        </w:rPr>
      </w:pPr>
      <w:r w:rsidRPr="00F4596C">
        <w:rPr>
          <w:rFonts w:ascii="Century Gothic" w:eastAsia="Calibri" w:hAnsi="Century Gothic" w:cs="Arial"/>
          <w:sz w:val="21"/>
          <w:szCs w:val="21"/>
          <w:lang w:val="es-ES"/>
        </w:rPr>
        <w:lastRenderedPageBreak/>
        <w:t xml:space="preserve">3 </w:t>
      </w:r>
      <w:proofErr w:type="gramStart"/>
      <w:r w:rsidRPr="00F4596C">
        <w:rPr>
          <w:rFonts w:ascii="Century Gothic" w:eastAsia="Calibri" w:hAnsi="Century Gothic" w:cs="Arial"/>
          <w:sz w:val="21"/>
          <w:szCs w:val="21"/>
          <w:lang w:val="es-ES"/>
        </w:rPr>
        <w:t>Se</w:t>
      </w:r>
      <w:proofErr w:type="gramEnd"/>
      <w:r w:rsidRPr="00F4596C">
        <w:rPr>
          <w:rFonts w:ascii="Century Gothic" w:eastAsia="Calibri" w:hAnsi="Century Gothic" w:cs="Arial"/>
          <w:sz w:val="21"/>
          <w:szCs w:val="21"/>
          <w:lang w:val="es-ES"/>
        </w:rPr>
        <w:t xml:space="preserve"> puede hacer una asociación en donde 1 consorciado aporte toda la experiencia y tenga el 90% y el otro no aportar experiencia y que tenga máximo el 10% de participación en el consorcio?” [SIC]</w:t>
      </w:r>
      <w:bookmarkEnd w:id="3"/>
    </w:p>
    <w:p w14:paraId="4E011175" w14:textId="77777777" w:rsidR="00D308D3" w:rsidRPr="00F4596C" w:rsidRDefault="00D308D3" w:rsidP="00D308D3">
      <w:pPr>
        <w:spacing w:after="0" w:line="240" w:lineRule="auto"/>
        <w:ind w:left="709" w:right="709"/>
        <w:jc w:val="both"/>
        <w:rPr>
          <w:rFonts w:ascii="Century Gothic" w:eastAsia="Calibri" w:hAnsi="Century Gothic" w:cs="Arial"/>
          <w:sz w:val="21"/>
          <w:szCs w:val="21"/>
          <w:lang w:val="es-ES"/>
        </w:rPr>
      </w:pPr>
    </w:p>
    <w:bookmarkEnd w:id="2"/>
    <w:p w14:paraId="1A078501" w14:textId="77777777" w:rsidR="00D308D3" w:rsidRPr="00F4596C" w:rsidRDefault="00D308D3" w:rsidP="00D308D3">
      <w:pPr>
        <w:numPr>
          <w:ilvl w:val="0"/>
          <w:numId w:val="6"/>
        </w:numPr>
        <w:spacing w:after="0"/>
        <w:ind w:left="426"/>
        <w:contextualSpacing/>
        <w:rPr>
          <w:rFonts w:ascii="Century Gothic" w:hAnsi="Century Gothic" w:cs="Arial"/>
          <w:b/>
          <w:lang w:val="es-ES"/>
        </w:rPr>
      </w:pPr>
      <w:r w:rsidRPr="00F4596C">
        <w:rPr>
          <w:rFonts w:ascii="Century Gothic" w:hAnsi="Century Gothic" w:cs="Arial"/>
          <w:b/>
          <w:lang w:val="es-ES"/>
        </w:rPr>
        <w:t>Consideraciones</w:t>
      </w:r>
    </w:p>
    <w:p w14:paraId="2D86467D" w14:textId="77777777" w:rsidR="00D308D3" w:rsidRPr="00F4596C" w:rsidRDefault="00D308D3" w:rsidP="00D308D3">
      <w:pPr>
        <w:spacing w:after="0" w:line="240" w:lineRule="auto"/>
        <w:jc w:val="both"/>
        <w:rPr>
          <w:rFonts w:ascii="Century Gothic" w:hAnsi="Century Gothic" w:cs="Arial"/>
          <w:sz w:val="20"/>
          <w:szCs w:val="20"/>
          <w:lang w:val="es-ES"/>
        </w:rPr>
      </w:pPr>
    </w:p>
    <w:p w14:paraId="134AFC0F" w14:textId="77777777" w:rsidR="00D308D3" w:rsidRPr="00F4596C" w:rsidRDefault="00D308D3" w:rsidP="00D308D3">
      <w:pPr>
        <w:spacing w:after="0" w:line="276" w:lineRule="auto"/>
        <w:jc w:val="both"/>
        <w:rPr>
          <w:rFonts w:ascii="Century Gothic" w:hAnsi="Century Gothic" w:cs="Arial"/>
          <w:lang w:val="es-ES"/>
        </w:rPr>
      </w:pPr>
      <w:r w:rsidRPr="00F4596C">
        <w:rPr>
          <w:rFonts w:ascii="Century Gothic" w:hAnsi="Century Gothic" w:cs="Arial"/>
          <w:lang w:val="es-ES"/>
        </w:rPr>
        <w:t xml:space="preserve">La Agencia Nacional de Contratación Pública </w:t>
      </w:r>
      <w:r w:rsidRPr="00F4596C">
        <w:rPr>
          <w:rFonts w:ascii="Century Gothic" w:eastAsia="Calibri" w:hAnsi="Century Gothic" w:cs="Arial"/>
          <w:lang w:val="es-ES"/>
        </w:rPr>
        <w:t>–</w:t>
      </w:r>
      <w:r w:rsidRPr="00F4596C">
        <w:rPr>
          <w:rFonts w:ascii="Century Gothic" w:hAnsi="Century Gothic" w:cs="Arial"/>
          <w:lang w:val="es-ES"/>
        </w:rPr>
        <w:t xml:space="preserve"> Colombia Compra Eficiente se ha pronunciado en diferentes conceptos sobre la forma de establecer y acreditar la experiencia exigible en procesos de contratación de obra pública de infraestructura de transporte que aplican documentos tipo, en los conceptos C -056  del 8 de enero de 2020, C-069 del 24 de enero de 2020, C- 097 del 5 de febrero de 2020, C-207 del 13 de abril de 2020, C-259 del 15 de abril de 2020, C-198 del 17 de abril de 2020, C-244 del 27 de abril 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C-653 del 9 de noviembre de 2020, C-665 del 11 de noviembre de 2020, C-698 del 19 de noviembre de 2020 y C-697 del 2 de diciembre de 2020, entre otros. Adicionalmente, en los conceptos C-018 del 23 de febrero de 2021, C-042 del 3 de marzo de 2021, C-153 del 20 de abril de 2021, C-156 del 20 de abril de 2021, C-254 del 1 de junio de 2021, C-312 del 29 de junio de 2021, C-658 del 25 de noviembre de 2021, C-046 del 2 de marzo de 2022, C-133 del 8 de marzo de 2022, C-212 del 21 de abril de 2022 y C-518 del 1 de septiembre de 2022, esta Agencia precisó las reglas contenidas en el literal D del numeral 3.5.3. de los documentos tipo de infraestructura de transporte. Las tesis desarrolladas en estos conceptos se reiteran en lo pertinente y se complementan a continuación, teniendo en cuenta los documentos tipo de licitación de obra pública de infraestructura de transporte.</w:t>
      </w:r>
    </w:p>
    <w:p w14:paraId="3EB48C56" w14:textId="77777777" w:rsidR="00D308D3" w:rsidRPr="00F4596C" w:rsidRDefault="00D308D3" w:rsidP="00D308D3">
      <w:pPr>
        <w:spacing w:after="0" w:line="276" w:lineRule="auto"/>
        <w:jc w:val="both"/>
        <w:rPr>
          <w:rFonts w:ascii="Century Gothic" w:hAnsi="Century Gothic" w:cs="Arial"/>
          <w:lang w:val="es-ES"/>
        </w:rPr>
      </w:pPr>
    </w:p>
    <w:p w14:paraId="2F78A49F" w14:textId="77777777" w:rsidR="00D308D3" w:rsidRPr="00F4596C" w:rsidRDefault="00D308D3" w:rsidP="00D308D3">
      <w:pPr>
        <w:spacing w:after="0" w:line="276" w:lineRule="auto"/>
        <w:ind w:right="51"/>
        <w:jc w:val="both"/>
        <w:rPr>
          <w:rFonts w:ascii="Century Gothic" w:hAnsi="Century Gothic" w:cs="Arial"/>
          <w:b/>
          <w:lang w:val="es-MX"/>
        </w:rPr>
      </w:pPr>
      <w:r w:rsidRPr="00F4596C">
        <w:rPr>
          <w:rFonts w:ascii="Century Gothic" w:hAnsi="Century Gothic" w:cs="Arial"/>
          <w:b/>
          <w:lang w:val="es-MX"/>
        </w:rPr>
        <w:t xml:space="preserve">2.1. Acreditación de experiencia por parte de proponentes plurales en procedimientos de </w:t>
      </w:r>
      <w:r w:rsidRPr="00F4596C">
        <w:rPr>
          <w:rFonts w:ascii="Century Gothic" w:eastAsia="Calibri" w:hAnsi="Century Gothic" w:cs="Arial"/>
          <w:b/>
          <w:szCs w:val="24"/>
          <w:lang w:val="es-ES" w:eastAsia="es-CO"/>
        </w:rPr>
        <w:t xml:space="preserve">licitación de obra pública de infraestructura de transporte </w:t>
      </w:r>
    </w:p>
    <w:p w14:paraId="42503862" w14:textId="77777777" w:rsidR="00D308D3" w:rsidRPr="00F4596C" w:rsidRDefault="00D308D3" w:rsidP="00D308D3">
      <w:pPr>
        <w:spacing w:after="0" w:line="276" w:lineRule="auto"/>
        <w:ind w:right="51"/>
        <w:jc w:val="both"/>
        <w:rPr>
          <w:rFonts w:ascii="Century Gothic" w:hAnsi="Century Gothic" w:cs="Arial"/>
          <w:lang w:val="es-MX"/>
        </w:rPr>
      </w:pPr>
    </w:p>
    <w:p w14:paraId="1A8FF287" w14:textId="77777777" w:rsidR="00D308D3" w:rsidRPr="00F4596C" w:rsidRDefault="00D308D3" w:rsidP="00D308D3">
      <w:pPr>
        <w:spacing w:after="0" w:line="276" w:lineRule="auto"/>
        <w:ind w:right="51"/>
        <w:jc w:val="both"/>
        <w:rPr>
          <w:rFonts w:ascii="Century Gothic" w:hAnsi="Century Gothic" w:cs="Arial"/>
          <w:lang w:val="es-MX"/>
        </w:rPr>
      </w:pPr>
      <w:r w:rsidRPr="00F4596C">
        <w:rPr>
          <w:rFonts w:ascii="Century Gothic" w:hAnsi="Century Gothic" w:cs="Arial"/>
          <w:lang w:val="es-MX"/>
        </w:rPr>
        <w:t xml:space="preserve">Uno de los aspectos relevantes de </w:t>
      </w:r>
      <w:r w:rsidRPr="00F4596C">
        <w:rPr>
          <w:rFonts w:ascii="Century Gothic" w:eastAsia="Calibri" w:hAnsi="Century Gothic" w:cs="Arial"/>
          <w:color w:val="000000" w:themeColor="text1"/>
          <w:szCs w:val="24"/>
          <w:lang w:eastAsia="es-CO"/>
        </w:rPr>
        <w:t>los “Documentos Tipo – Versión 3” de licitación para obras públicas para infraestructura de transporte</w:t>
      </w:r>
      <w:r w:rsidRPr="00F4596C">
        <w:rPr>
          <w:rFonts w:ascii="Century Gothic" w:hAnsi="Century Gothic" w:cs="Arial"/>
          <w:lang w:val="es-MX"/>
        </w:rPr>
        <w:t xml:space="preserve"> es la forma como se acredita la experiencia por parte de los proponentes plurales. Para estos efectos, </w:t>
      </w:r>
      <w:r w:rsidRPr="00F4596C">
        <w:rPr>
          <w:rFonts w:ascii="Century Gothic" w:hAnsi="Century Gothic" w:cs="Arial"/>
          <w:lang w:val="es-MX"/>
        </w:rPr>
        <w:lastRenderedPageBreak/>
        <w:t xml:space="preserve">el numeral “3.5.3 CONSIDERACIONES PARA LA VALIDEZ DE LA EXPERIENCIA REQUERIDA”, literal D, dispone una regla en atención a la cual, todos los integrantes del proponente plural deben acreditar experiencia para la ejecución del proyecto, mientras que solo a uno de ellos se le permitiría no acreditar experiencia, siempre y cuando su participación no supere el cinco por ciento (5%) en la estructura plural. En efecto, este numeral prescribe: </w:t>
      </w:r>
    </w:p>
    <w:p w14:paraId="1F57E03D" w14:textId="77777777" w:rsidR="00D308D3" w:rsidRPr="00F4596C" w:rsidRDefault="00D308D3" w:rsidP="00D308D3">
      <w:pPr>
        <w:spacing w:after="0" w:line="276" w:lineRule="auto"/>
        <w:ind w:right="51"/>
        <w:jc w:val="both"/>
        <w:rPr>
          <w:rFonts w:ascii="Century Gothic" w:hAnsi="Century Gothic" w:cs="Arial"/>
          <w:lang w:val="es-MX"/>
        </w:rPr>
      </w:pPr>
    </w:p>
    <w:p w14:paraId="09424AAC" w14:textId="77777777" w:rsidR="00D308D3" w:rsidRPr="00F4596C" w:rsidRDefault="00D308D3" w:rsidP="00D308D3">
      <w:pPr>
        <w:tabs>
          <w:tab w:val="left" w:pos="993"/>
        </w:tabs>
        <w:spacing w:after="0" w:line="240" w:lineRule="auto"/>
        <w:ind w:left="720" w:right="758"/>
        <w:contextualSpacing/>
        <w:jc w:val="both"/>
        <w:rPr>
          <w:rFonts w:ascii="Century Gothic" w:hAnsi="Century Gothic" w:cs="Arial"/>
          <w:sz w:val="21"/>
          <w:szCs w:val="21"/>
          <w:lang w:val="es-MX"/>
        </w:rPr>
      </w:pPr>
      <w:r w:rsidRPr="00F4596C">
        <w:rPr>
          <w:rFonts w:ascii="Century Gothic" w:hAnsi="Century Gothic" w:cs="Arial"/>
          <w:sz w:val="21"/>
          <w:szCs w:val="21"/>
          <w:lang w:val="es-MX"/>
        </w:rPr>
        <w:t xml:space="preserve">D. Tratándose de Proponentes Plurales se tendrá en cuenta lo siguiente: i) uno de los integrantes debe aportar como mínimo el cincuenta por ciento (50 %) de la experiencia solicitada; </w:t>
      </w:r>
      <w:proofErr w:type="spellStart"/>
      <w:r w:rsidRPr="00F4596C">
        <w:rPr>
          <w:rFonts w:ascii="Century Gothic" w:hAnsi="Century Gothic" w:cs="Arial"/>
          <w:sz w:val="21"/>
          <w:szCs w:val="21"/>
          <w:lang w:val="es-MX"/>
        </w:rPr>
        <w:t>ii</w:t>
      </w:r>
      <w:proofErr w:type="spellEnd"/>
      <w:r w:rsidRPr="00F4596C">
        <w:rPr>
          <w:rFonts w:ascii="Century Gothic" w:hAnsi="Century Gothic" w:cs="Arial"/>
          <w:sz w:val="21"/>
          <w:szCs w:val="21"/>
          <w:lang w:val="es-MX"/>
        </w:rPr>
        <w:t xml:space="preserve">) los demás integrantes deben acreditar al menos el cinco por ciento (5 %) de la experiencia solicitada; y </w:t>
      </w:r>
      <w:proofErr w:type="spellStart"/>
      <w:r w:rsidRPr="00F4596C">
        <w:rPr>
          <w:rFonts w:ascii="Century Gothic" w:hAnsi="Century Gothic" w:cs="Arial"/>
          <w:sz w:val="21"/>
          <w:szCs w:val="21"/>
          <w:lang w:val="es-MX"/>
        </w:rPr>
        <w:t>iii</w:t>
      </w:r>
      <w:proofErr w:type="spellEnd"/>
      <w:r w:rsidRPr="00F4596C">
        <w:rPr>
          <w:rFonts w:ascii="Century Gothic" w:hAnsi="Century Gothic" w:cs="Arial"/>
          <w:sz w:val="21"/>
          <w:szCs w:val="21"/>
          <w:lang w:val="es-MX"/>
        </w:rPr>
        <w:t>)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w:t>
      </w:r>
    </w:p>
    <w:p w14:paraId="4F37590A" w14:textId="77777777" w:rsidR="00D308D3" w:rsidRPr="00F4596C" w:rsidRDefault="00D308D3" w:rsidP="00D308D3">
      <w:pPr>
        <w:tabs>
          <w:tab w:val="left" w:pos="993"/>
        </w:tabs>
        <w:spacing w:after="0" w:line="240" w:lineRule="auto"/>
        <w:ind w:left="720" w:right="758"/>
        <w:contextualSpacing/>
        <w:jc w:val="both"/>
        <w:rPr>
          <w:rFonts w:ascii="Century Gothic" w:hAnsi="Century Gothic" w:cs="Arial"/>
          <w:sz w:val="21"/>
          <w:szCs w:val="21"/>
          <w:lang w:val="es-MX"/>
        </w:rPr>
      </w:pPr>
    </w:p>
    <w:p w14:paraId="195FA316" w14:textId="77777777" w:rsidR="00D308D3" w:rsidRPr="00F4596C" w:rsidRDefault="00D308D3" w:rsidP="00D308D3">
      <w:pPr>
        <w:tabs>
          <w:tab w:val="left" w:pos="993"/>
        </w:tabs>
        <w:spacing w:after="0" w:line="240" w:lineRule="auto"/>
        <w:ind w:left="720" w:right="758"/>
        <w:contextualSpacing/>
        <w:jc w:val="both"/>
        <w:rPr>
          <w:rFonts w:ascii="Century Gothic" w:hAnsi="Century Gothic" w:cs="Arial"/>
          <w:sz w:val="21"/>
          <w:szCs w:val="21"/>
          <w:lang w:val="es-MX"/>
        </w:rPr>
      </w:pPr>
      <w:r w:rsidRPr="00F4596C">
        <w:rPr>
          <w:rFonts w:ascii="Century Gothic" w:hAnsi="Century Gothic" w:cs="Arial"/>
          <w:sz w:val="21"/>
          <w:szCs w:val="21"/>
          <w:lang w:val="es-MX"/>
        </w:rPr>
        <w:t>Estos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SMMLV)” de conformidad con el numeral 3.5.8. Independientemente de él o los integrantes del Proponente Plural que aporten contratos para acreditar la experiencia, estos se tendrán en cuenta para calcular el “número de contratos con los cuales el Proponente cumple la experiencia acreditada" de que trata el numeral citado.</w:t>
      </w:r>
    </w:p>
    <w:p w14:paraId="05003D4A" w14:textId="77777777" w:rsidR="00D308D3" w:rsidRPr="00F4596C" w:rsidRDefault="00D308D3" w:rsidP="00D308D3">
      <w:pPr>
        <w:tabs>
          <w:tab w:val="left" w:pos="993"/>
        </w:tabs>
        <w:spacing w:after="0" w:line="240" w:lineRule="auto"/>
        <w:ind w:left="720" w:right="758"/>
        <w:contextualSpacing/>
        <w:jc w:val="both"/>
        <w:rPr>
          <w:rFonts w:ascii="Century Gothic" w:hAnsi="Century Gothic" w:cs="Arial"/>
          <w:sz w:val="21"/>
          <w:szCs w:val="21"/>
          <w:lang w:val="es-MX"/>
        </w:rPr>
      </w:pPr>
    </w:p>
    <w:p w14:paraId="753BFF7E" w14:textId="77777777" w:rsidR="00D308D3" w:rsidRPr="00F4596C" w:rsidRDefault="00D308D3" w:rsidP="00D308D3">
      <w:pPr>
        <w:tabs>
          <w:tab w:val="left" w:pos="993"/>
        </w:tabs>
        <w:spacing w:after="0" w:line="240" w:lineRule="auto"/>
        <w:ind w:left="720" w:right="758"/>
        <w:contextualSpacing/>
        <w:jc w:val="both"/>
        <w:rPr>
          <w:rFonts w:ascii="Century Gothic" w:hAnsi="Century Gothic" w:cs="Arial"/>
          <w:sz w:val="21"/>
          <w:szCs w:val="21"/>
          <w:lang w:val="es-MX"/>
        </w:rPr>
      </w:pPr>
      <w:r w:rsidRPr="00F4596C">
        <w:rPr>
          <w:rFonts w:ascii="Century Gothic" w:hAnsi="Century Gothic" w:cs="Arial"/>
          <w:sz w:val="21"/>
          <w:szCs w:val="21"/>
          <w:lang w:val="es-MX"/>
        </w:rPr>
        <w:t>En armonía con lo anterior, para cumplir el requisito previsto en este literal no se solicitará la acreditación de longitudes, magnitudes, volúmenes o porcentajes requeridos en la experiencia específica, sino que bastará con acreditar los SMMLV.</w:t>
      </w:r>
    </w:p>
    <w:p w14:paraId="19C58D25" w14:textId="77777777" w:rsidR="00D308D3" w:rsidRPr="00F4596C" w:rsidRDefault="00D308D3" w:rsidP="00D308D3">
      <w:pPr>
        <w:spacing w:after="0" w:line="276" w:lineRule="auto"/>
        <w:ind w:right="51"/>
        <w:jc w:val="both"/>
        <w:rPr>
          <w:rFonts w:ascii="Century Gothic" w:hAnsi="Century Gothic" w:cs="Arial"/>
          <w:lang w:val="es-MX"/>
        </w:rPr>
      </w:pPr>
    </w:p>
    <w:p w14:paraId="4AC48E65" w14:textId="77777777" w:rsidR="00D308D3" w:rsidRPr="00F4596C" w:rsidRDefault="00D308D3" w:rsidP="00D308D3">
      <w:pPr>
        <w:spacing w:after="120" w:line="276" w:lineRule="auto"/>
        <w:ind w:right="51" w:firstLine="708"/>
        <w:jc w:val="both"/>
        <w:rPr>
          <w:rFonts w:ascii="Century Gothic" w:hAnsi="Century Gothic" w:cs="Arial"/>
          <w:lang w:val="es-MX"/>
        </w:rPr>
      </w:pPr>
      <w:r w:rsidRPr="00F4596C">
        <w:rPr>
          <w:rFonts w:ascii="Century Gothic" w:hAnsi="Century Gothic" w:cs="Arial"/>
          <w:lang w:val="es-MX"/>
        </w:rPr>
        <w:t>De acuerdo con lo establecido en el literal transcrito</w:t>
      </w:r>
      <w:bookmarkStart w:id="4" w:name="_Hlk69124592"/>
      <w:bookmarkStart w:id="5" w:name="_Hlk64887483"/>
      <w:r w:rsidRPr="00F4596C">
        <w:rPr>
          <w:rFonts w:ascii="Century Gothic" w:hAnsi="Century Gothic" w:cs="Arial"/>
          <w:lang w:val="es-MX"/>
        </w:rPr>
        <w:t xml:space="preserve">: </w:t>
      </w:r>
      <w:bookmarkStart w:id="6" w:name="_Hlk94713405"/>
      <w:r w:rsidRPr="00F4596C">
        <w:rPr>
          <w:rFonts w:ascii="Century Gothic" w:hAnsi="Century Gothic" w:cs="Arial"/>
          <w:lang w:val="es-MX"/>
        </w:rPr>
        <w:t xml:space="preserve">i) uno de los integrantes del proponente plural debe acreditar mínimo el cincuenta por ciento –50%– de la experiencia exigida, </w:t>
      </w:r>
      <w:proofErr w:type="spellStart"/>
      <w:r w:rsidRPr="00F4596C">
        <w:rPr>
          <w:rFonts w:ascii="Century Gothic" w:hAnsi="Century Gothic" w:cs="Arial"/>
          <w:lang w:val="es-MX"/>
        </w:rPr>
        <w:t>ii</w:t>
      </w:r>
      <w:proofErr w:type="spellEnd"/>
      <w:r w:rsidRPr="00F4596C">
        <w:rPr>
          <w:rFonts w:ascii="Century Gothic" w:hAnsi="Century Gothic" w:cs="Arial"/>
          <w:lang w:val="es-MX"/>
        </w:rPr>
        <w:t xml:space="preserve">) los demás integrantes deben acreditar al menos el cinco por ciento –5%– y, sin perjuicio de la exigencia anterior, </w:t>
      </w:r>
      <w:proofErr w:type="spellStart"/>
      <w:r w:rsidRPr="00F4596C">
        <w:rPr>
          <w:rFonts w:ascii="Century Gothic" w:hAnsi="Century Gothic" w:cs="Arial"/>
          <w:lang w:val="es-MX"/>
        </w:rPr>
        <w:t>iii</w:t>
      </w:r>
      <w:proofErr w:type="spellEnd"/>
      <w:r w:rsidRPr="00F4596C">
        <w:rPr>
          <w:rFonts w:ascii="Century Gothic" w:hAnsi="Century Gothic" w:cs="Arial"/>
          <w:lang w:val="es-MX"/>
        </w:rPr>
        <w:t xml:space="preserve">) solo uno de los integrantes, si así lo considera pertinente, podrá no aportar experiencia. Esto significa que, a partir de </w:t>
      </w:r>
      <w:r w:rsidRPr="00F4596C">
        <w:rPr>
          <w:rFonts w:ascii="Century Gothic" w:eastAsia="Calibri" w:hAnsi="Century Gothic" w:cs="Arial"/>
          <w:color w:val="000000" w:themeColor="text1"/>
          <w:szCs w:val="24"/>
          <w:lang w:eastAsia="es-CO"/>
        </w:rPr>
        <w:t xml:space="preserve">los “Documentos Tipo – Versión 3” adoptados mediante la </w:t>
      </w:r>
      <w:r w:rsidRPr="00F4596C">
        <w:rPr>
          <w:rFonts w:ascii="Century Gothic" w:eastAsia="Calibri" w:hAnsi="Century Gothic" w:cs="Arial"/>
          <w:color w:val="000000" w:themeColor="text1"/>
          <w:szCs w:val="24"/>
          <w:lang w:eastAsia="es-CO"/>
        </w:rPr>
        <w:lastRenderedPageBreak/>
        <w:t>Resolución No. 240 del 27 de noviembre de 2020</w:t>
      </w:r>
      <w:r w:rsidRPr="00F4596C">
        <w:rPr>
          <w:rFonts w:ascii="Century Gothic" w:eastAsia="Calibri" w:hAnsi="Century Gothic" w:cs="Arial"/>
          <w:color w:val="000000" w:themeColor="text1"/>
          <w:szCs w:val="24"/>
          <w:vertAlign w:val="superscript"/>
          <w:lang w:eastAsia="es-CO"/>
        </w:rPr>
        <w:footnoteReference w:id="2"/>
      </w:r>
      <w:r w:rsidRPr="00F4596C">
        <w:rPr>
          <w:rFonts w:ascii="Century Gothic" w:hAnsi="Century Gothic" w:cs="Arial"/>
          <w:lang w:val="es-MX"/>
        </w:rPr>
        <w:t>, en principio se exige que todos los integrantes acrediten experiencia, y solo de manera excepcional se permite que uno de ellos no aporte ninguna.</w:t>
      </w:r>
      <w:bookmarkEnd w:id="4"/>
      <w:r w:rsidRPr="00F4596C">
        <w:rPr>
          <w:rFonts w:ascii="Century Gothic" w:hAnsi="Century Gothic" w:cs="Arial"/>
          <w:lang w:val="es-MX"/>
        </w:rPr>
        <w:t xml:space="preserve"> </w:t>
      </w:r>
    </w:p>
    <w:bookmarkEnd w:id="6"/>
    <w:p w14:paraId="71979D3E" w14:textId="77777777" w:rsidR="00D308D3" w:rsidRPr="00F4596C" w:rsidRDefault="00D308D3" w:rsidP="00D308D3">
      <w:pPr>
        <w:spacing w:after="120" w:line="276" w:lineRule="auto"/>
        <w:ind w:right="51" w:firstLine="708"/>
        <w:jc w:val="both"/>
        <w:rPr>
          <w:rFonts w:ascii="Century Gothic" w:hAnsi="Century Gothic" w:cs="Arial"/>
          <w:lang w:val="es-MX"/>
        </w:rPr>
      </w:pPr>
      <w:r w:rsidRPr="00F4596C">
        <w:rPr>
          <w:rFonts w:ascii="Century Gothic" w:hAnsi="Century Gothic" w:cs="Arial"/>
          <w:lang w:val="es-MX"/>
        </w:rPr>
        <w:t>Naturalmente, en el contexto de</w:t>
      </w:r>
      <w:r w:rsidRPr="00F4596C">
        <w:rPr>
          <w:rFonts w:ascii="Century Gothic" w:eastAsia="Calibri" w:hAnsi="Century Gothic" w:cs="Arial"/>
          <w:color w:val="000000" w:themeColor="text1"/>
          <w:szCs w:val="24"/>
          <w:lang w:eastAsia="es-CO"/>
        </w:rPr>
        <w:t xml:space="preserve">l numeral 3.5.3, literal D, del documento base, las palabras “acreditar” y “aportar” se entienden como sinónimas. En efecto, conforme a las definiciones de la RAE, la primera expresión alude a “Hacer digno de crédito algo, probar su certeza o realidad”. Por su parte, la segunda está relacionada con “Llevar, conducir, traer”; razón por la que los integrantes del proponente plural deben entregar los soportes de experiencia frente a la entidad que adelanta el procedimiento de selección para cumplir con el requisito habilitante.  </w:t>
      </w:r>
    </w:p>
    <w:p w14:paraId="60784A95" w14:textId="77777777" w:rsidR="00D308D3" w:rsidRPr="00F4596C" w:rsidRDefault="00D308D3" w:rsidP="00D308D3">
      <w:pPr>
        <w:spacing w:before="120" w:after="120" w:line="276" w:lineRule="auto"/>
        <w:ind w:right="51"/>
        <w:jc w:val="both"/>
        <w:rPr>
          <w:rFonts w:ascii="Century Gothic" w:hAnsi="Century Gothic" w:cs="Arial"/>
          <w:lang w:val="es-MX"/>
        </w:rPr>
      </w:pPr>
      <w:r w:rsidRPr="00F4596C">
        <w:rPr>
          <w:rFonts w:ascii="Century Gothic" w:hAnsi="Century Gothic" w:cs="Arial"/>
          <w:lang w:val="es-MX"/>
        </w:rPr>
        <w:tab/>
      </w:r>
      <w:bookmarkStart w:id="7" w:name="_Hlk69124627"/>
      <w:r w:rsidRPr="00F4596C">
        <w:rPr>
          <w:rFonts w:ascii="Century Gothic" w:hAnsi="Century Gothic" w:cs="Arial"/>
          <w:lang w:val="es-MX"/>
        </w:rPr>
        <w:t>Además, el aparte citado del documento base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sí pudieran tener la idoneidad, por lo que se optó por permitir que, excepcionalmente, en un margen muy pequeño, uno de los integrantes tuviera la posibilidad de no aportar experiencia, de manera que pueda ir adquiriéndola como integrante de un proponente plural</w:t>
      </w:r>
      <w:bookmarkEnd w:id="7"/>
      <w:r w:rsidRPr="00F4596C">
        <w:rPr>
          <w:rFonts w:ascii="Century Gothic" w:hAnsi="Century Gothic" w:cs="Arial"/>
          <w:lang w:val="es-MX"/>
        </w:rPr>
        <w:t xml:space="preserve">. </w:t>
      </w:r>
    </w:p>
    <w:p w14:paraId="01D22819" w14:textId="77777777" w:rsidR="00D308D3" w:rsidRPr="00F4596C" w:rsidRDefault="00D308D3" w:rsidP="00D308D3">
      <w:pPr>
        <w:spacing w:before="120" w:after="120" w:line="276" w:lineRule="auto"/>
        <w:ind w:right="51" w:firstLine="708"/>
        <w:jc w:val="both"/>
        <w:rPr>
          <w:rFonts w:ascii="Century Gothic" w:hAnsi="Century Gothic" w:cs="Arial"/>
          <w:lang w:val="es-MX"/>
        </w:rPr>
      </w:pPr>
      <w:r w:rsidRPr="00F4596C">
        <w:rPr>
          <w:rFonts w:ascii="Century Gothic" w:hAnsi="Century Gothic" w:cs="Arial"/>
          <w:lang w:val="es-MX"/>
        </w:rPr>
        <w:t xml:space="preserve">En este sentido, la regla adoptada por la Agencia en el referido literal tiene dos propósitos: i) garantizar la idoneidad de todos los integrantes de los proponentes plurales para la ejecución del proyecto y </w:t>
      </w:r>
      <w:proofErr w:type="spellStart"/>
      <w:r w:rsidRPr="00F4596C">
        <w:rPr>
          <w:rFonts w:ascii="Century Gothic" w:hAnsi="Century Gothic" w:cs="Arial"/>
          <w:lang w:val="es-MX"/>
        </w:rPr>
        <w:t>ii</w:t>
      </w:r>
      <w:proofErr w:type="spellEnd"/>
      <w:r w:rsidRPr="00F4596C">
        <w:rPr>
          <w:rFonts w:ascii="Century Gothic" w:hAnsi="Century Gothic" w:cs="Arial"/>
          <w:lang w:val="es-MX"/>
        </w:rPr>
        <w:t>) permitir que al menos uno de los integrantes que no tiene experiencia participe en el proceso de contratación y, de este modo, permitirle que la adquiera como integrante del proponente plural, pero participando hasta en máximo del 10% en la conformación del consorcio o unión temporal.</w:t>
      </w:r>
    </w:p>
    <w:p w14:paraId="7659051F" w14:textId="769F59EB" w:rsidR="00D308D3" w:rsidRPr="00F4596C" w:rsidRDefault="00D308D3" w:rsidP="00D308D3">
      <w:pPr>
        <w:spacing w:before="120" w:after="0" w:line="276" w:lineRule="auto"/>
        <w:ind w:right="51"/>
        <w:jc w:val="both"/>
        <w:rPr>
          <w:rFonts w:ascii="Century Gothic" w:eastAsia="Calibri" w:hAnsi="Century Gothic" w:cs="Arial"/>
          <w:color w:val="000000" w:themeColor="text1"/>
          <w:szCs w:val="24"/>
          <w:lang w:eastAsia="es-CO"/>
        </w:rPr>
      </w:pPr>
      <w:r w:rsidRPr="00F4596C">
        <w:rPr>
          <w:rFonts w:ascii="Century Gothic" w:hAnsi="Century Gothic" w:cs="Arial"/>
          <w:lang w:val="es-MX"/>
        </w:rPr>
        <w:t xml:space="preserve">  </w:t>
      </w:r>
      <w:bookmarkEnd w:id="5"/>
      <w:r w:rsidRPr="00F4596C">
        <w:rPr>
          <w:rFonts w:ascii="Century Gothic" w:eastAsia="Calibri" w:hAnsi="Century Gothic" w:cs="Arial"/>
          <w:color w:val="000000" w:themeColor="text1"/>
          <w:szCs w:val="24"/>
          <w:lang w:eastAsia="es-CO"/>
        </w:rPr>
        <w:tab/>
        <w:t xml:space="preserve">Ahora bien, es importante considerar en lo que respecta a la acreditación de experiencia por parte de proponentes plurales, que existen otras disposiciones </w:t>
      </w:r>
      <w:r w:rsidRPr="00F4596C">
        <w:rPr>
          <w:rFonts w:ascii="Century Gothic" w:eastAsia="Calibri" w:hAnsi="Century Gothic" w:cs="Arial"/>
          <w:color w:val="000000" w:themeColor="text1"/>
          <w:szCs w:val="24"/>
          <w:lang w:eastAsia="es-CO"/>
        </w:rPr>
        <w:lastRenderedPageBreak/>
        <w:t xml:space="preserve">contenidas dentro del pliego tipo que resultan aplicables, por lo que no basta la aplicación aislada </w:t>
      </w:r>
      <w:r w:rsidRPr="00F4596C">
        <w:rPr>
          <w:rFonts w:ascii="Century Gothic" w:eastAsia="Times New Roman" w:hAnsi="Century Gothic" w:cs="Arial"/>
          <w:szCs w:val="24"/>
          <w:lang w:eastAsia="es-CO"/>
        </w:rPr>
        <w:t>del</w:t>
      </w:r>
      <w:r w:rsidRPr="00F4596C">
        <w:rPr>
          <w:rFonts w:ascii="Century Gothic" w:eastAsia="Calibri" w:hAnsi="Century Gothic" w:cs="Arial"/>
          <w:color w:val="000000" w:themeColor="text1"/>
          <w:szCs w:val="24"/>
          <w:lang w:eastAsia="es-CO"/>
        </w:rPr>
        <w:t xml:space="preserve"> numeral 3.5.3, literal D, puesto que dicha disposición debe interpretarse armónicamente, tanto con el numeral 3.5.2, literal C, como con el numeral 3.5.8 del documento base. </w:t>
      </w:r>
      <w:r w:rsidRPr="00F4596C">
        <w:rPr>
          <w:rFonts w:ascii="Century Gothic" w:eastAsia="Times New Roman" w:hAnsi="Century Gothic" w:cs="Arial"/>
          <w:szCs w:val="24"/>
          <w:lang w:eastAsia="es-CO"/>
        </w:rPr>
        <w:t xml:space="preserve">En efecto, los contratos presentados por los proponentes deben corresponder a la actividad o actividades de experiencia general y específica que la entidad exija en el pliego de condiciones, de acuerdo con los parámetros señalados en la Matriz 1. Por ello, los proponentes deben acreditar el cumplimiento de las condiciones fijadas con mínimo uno –1– y máximo cinco –5– contratos, que debieron terminar antes de la fecha de cierre del proceso de selección. Así se desprende del literal C del numeral 3.5.2 del documento base, el cual establece lo siguiente: </w:t>
      </w:r>
      <w:r w:rsidRPr="00F4596C">
        <w:rPr>
          <w:rFonts w:ascii="Century Gothic" w:eastAsia="Calibri" w:hAnsi="Century Gothic" w:cs="Arial"/>
          <w:color w:val="000000" w:themeColor="text1"/>
          <w:szCs w:val="24"/>
          <w:lang w:eastAsia="es-CO"/>
        </w:rPr>
        <w:t xml:space="preserve"> </w:t>
      </w:r>
    </w:p>
    <w:p w14:paraId="50265F63" w14:textId="77777777" w:rsidR="00D308D3" w:rsidRPr="00F4596C" w:rsidRDefault="00D308D3" w:rsidP="00D308D3">
      <w:pPr>
        <w:tabs>
          <w:tab w:val="left" w:pos="426"/>
        </w:tabs>
        <w:spacing w:after="0" w:line="276" w:lineRule="auto"/>
        <w:jc w:val="both"/>
        <w:rPr>
          <w:rFonts w:ascii="Century Gothic" w:eastAsia="Calibri" w:hAnsi="Century Gothic" w:cs="Arial"/>
          <w:color w:val="000000" w:themeColor="text1"/>
          <w:lang w:val="es-MX"/>
        </w:rPr>
      </w:pPr>
      <w:r w:rsidRPr="00F4596C">
        <w:rPr>
          <w:rFonts w:ascii="Century Gothic" w:eastAsia="Calibri" w:hAnsi="Century Gothic" w:cs="Arial"/>
          <w:color w:val="000000" w:themeColor="text1"/>
          <w:lang w:val="es-MX"/>
        </w:rPr>
        <w:t xml:space="preserve">  </w:t>
      </w:r>
    </w:p>
    <w:p w14:paraId="6B2643BC" w14:textId="77777777" w:rsidR="00D308D3" w:rsidRPr="00F4596C" w:rsidRDefault="00D308D3" w:rsidP="00D308D3">
      <w:pPr>
        <w:spacing w:after="0" w:line="240" w:lineRule="auto"/>
        <w:ind w:left="709" w:right="709"/>
        <w:jc w:val="both"/>
        <w:rPr>
          <w:rFonts w:ascii="Century Gothic" w:hAnsi="Century Gothic" w:cs="Arial"/>
          <w:sz w:val="21"/>
          <w:szCs w:val="21"/>
          <w:lang w:val="es-MX"/>
        </w:rPr>
      </w:pPr>
      <w:r w:rsidRPr="00F4596C">
        <w:rPr>
          <w:rFonts w:ascii="Century Gothic" w:hAnsi="Century Gothic" w:cs="Arial"/>
          <w:sz w:val="21"/>
          <w:szCs w:val="21"/>
          <w:lang w:val="es-MX"/>
        </w:rPr>
        <w:t>3.5.2.</w:t>
      </w:r>
      <w:r w:rsidRPr="00F4596C">
        <w:rPr>
          <w:rFonts w:ascii="Century Gothic" w:hAnsi="Century Gothic" w:cs="Arial"/>
          <w:sz w:val="21"/>
          <w:szCs w:val="21"/>
          <w:lang w:val="es-MX"/>
        </w:rPr>
        <w:tab/>
        <w:t xml:space="preserve">CARACTERÍSTICAS DE LOS CONTRATOS PRESENTADOS PARA ACREDITAR LA EXPERIENCIA EXIGIDA </w:t>
      </w:r>
    </w:p>
    <w:p w14:paraId="36017D48" w14:textId="77777777" w:rsidR="00D308D3" w:rsidRPr="00F4596C" w:rsidRDefault="00D308D3" w:rsidP="00D308D3">
      <w:pPr>
        <w:spacing w:after="0" w:line="240" w:lineRule="auto"/>
        <w:ind w:left="709" w:right="709"/>
        <w:jc w:val="both"/>
        <w:rPr>
          <w:rFonts w:ascii="Century Gothic" w:hAnsi="Century Gothic" w:cs="Arial"/>
          <w:sz w:val="21"/>
          <w:szCs w:val="21"/>
          <w:lang w:val="es-MX"/>
        </w:rPr>
      </w:pPr>
    </w:p>
    <w:p w14:paraId="723001E7" w14:textId="77777777" w:rsidR="00D308D3" w:rsidRPr="00F4596C" w:rsidRDefault="00D308D3" w:rsidP="00D308D3">
      <w:pPr>
        <w:spacing w:after="0" w:line="240" w:lineRule="auto"/>
        <w:ind w:left="709" w:right="709"/>
        <w:jc w:val="both"/>
        <w:rPr>
          <w:rFonts w:ascii="Century Gothic" w:hAnsi="Century Gothic" w:cs="Arial"/>
          <w:sz w:val="21"/>
          <w:szCs w:val="21"/>
          <w:lang w:val="es-MX"/>
        </w:rPr>
      </w:pPr>
      <w:r w:rsidRPr="00F4596C">
        <w:rPr>
          <w:rFonts w:ascii="Century Gothic" w:hAnsi="Century Gothic" w:cs="Arial"/>
          <w:sz w:val="21"/>
          <w:szCs w:val="21"/>
          <w:lang w:val="es-MX"/>
        </w:rPr>
        <w:t>Los contratos para acreditar la experiencia exigida deberán cumplir las siguientes características:</w:t>
      </w:r>
    </w:p>
    <w:p w14:paraId="36C5F773" w14:textId="77777777" w:rsidR="00D308D3" w:rsidRPr="00F4596C" w:rsidRDefault="00D308D3" w:rsidP="00D308D3">
      <w:pPr>
        <w:spacing w:after="0" w:line="240" w:lineRule="auto"/>
        <w:ind w:firstLine="709"/>
        <w:jc w:val="both"/>
        <w:rPr>
          <w:rFonts w:ascii="Century Gothic" w:hAnsi="Century Gothic" w:cs="Arial"/>
          <w:sz w:val="21"/>
          <w:szCs w:val="21"/>
          <w:lang w:val="es-MX"/>
        </w:rPr>
      </w:pPr>
      <w:r w:rsidRPr="00F4596C">
        <w:rPr>
          <w:rFonts w:ascii="Century Gothic" w:hAnsi="Century Gothic" w:cs="Arial"/>
          <w:sz w:val="21"/>
          <w:szCs w:val="21"/>
          <w:lang w:val="es-MX"/>
        </w:rPr>
        <w:t>[…]</w:t>
      </w:r>
    </w:p>
    <w:p w14:paraId="63B2CC6B" w14:textId="77777777" w:rsidR="00D308D3" w:rsidRPr="00F4596C" w:rsidRDefault="00D308D3" w:rsidP="00D308D3">
      <w:pPr>
        <w:spacing w:after="0" w:line="240" w:lineRule="auto"/>
        <w:ind w:left="709" w:right="709"/>
        <w:jc w:val="both"/>
        <w:rPr>
          <w:rFonts w:ascii="Century Gothic" w:hAnsi="Century Gothic" w:cs="Arial"/>
          <w:sz w:val="21"/>
          <w:szCs w:val="21"/>
          <w:lang w:val="es-MX"/>
        </w:rPr>
      </w:pPr>
      <w:r w:rsidRPr="00F4596C">
        <w:rPr>
          <w:rFonts w:ascii="Century Gothic" w:hAnsi="Century Gothic" w:cs="Arial"/>
          <w:sz w:val="21"/>
          <w:szCs w:val="21"/>
          <w:lang w:val="es-MX"/>
        </w:rPr>
        <w:t>C. El Proponente podrá acreditar la experiencia solicitada con mínimo uno (1) y máximo cinco (5) contratos, los cuales serán evaluados teniendo en cuenta la tabla del numeral 3.5.8 del Pliego de Condiciones, así como el contenido de la Matriz 1 – Experiencia. [En los procesos estructurados por lotes o por grupos, el Proponente podrá aportar mínimo uno (1) y máximo cinco (5) contratos para cada uno de los lotes o grupos o podrá allegar los mismos para todos los lotes o grupos].</w:t>
      </w:r>
    </w:p>
    <w:p w14:paraId="5D591650" w14:textId="77777777" w:rsidR="00D308D3" w:rsidRPr="00F4596C" w:rsidRDefault="00D308D3" w:rsidP="00D308D3">
      <w:pPr>
        <w:spacing w:after="0" w:line="276" w:lineRule="auto"/>
        <w:ind w:firstLine="708"/>
        <w:jc w:val="both"/>
        <w:rPr>
          <w:rFonts w:ascii="Century Gothic" w:hAnsi="Century Gothic" w:cs="Arial"/>
          <w:lang w:val="es-MX"/>
        </w:rPr>
      </w:pPr>
    </w:p>
    <w:p w14:paraId="3DB9D50D" w14:textId="77777777" w:rsidR="00D308D3" w:rsidRPr="00F4596C" w:rsidRDefault="00D308D3" w:rsidP="00D308D3">
      <w:pPr>
        <w:tabs>
          <w:tab w:val="left" w:pos="426"/>
        </w:tabs>
        <w:spacing w:after="0" w:line="276" w:lineRule="auto"/>
        <w:jc w:val="both"/>
        <w:rPr>
          <w:rFonts w:ascii="Century Gothic" w:hAnsi="Century Gothic" w:cs="Arial"/>
          <w:lang w:val="es-MX"/>
        </w:rPr>
      </w:pPr>
      <w:r w:rsidRPr="00F4596C">
        <w:rPr>
          <w:rFonts w:ascii="Century Gothic" w:hAnsi="Century Gothic" w:cs="Arial"/>
          <w:lang w:val="es-MX"/>
        </w:rPr>
        <w:tab/>
      </w:r>
      <w:r w:rsidRPr="00F4596C">
        <w:rPr>
          <w:rFonts w:ascii="Century Gothic" w:hAnsi="Century Gothic" w:cs="Arial"/>
          <w:lang w:val="es-MX"/>
        </w:rPr>
        <w:tab/>
        <w:t xml:space="preserve">En esta medida, para los </w:t>
      </w:r>
      <w:r w:rsidRPr="00F4596C">
        <w:rPr>
          <w:rFonts w:ascii="Century Gothic" w:eastAsia="Calibri" w:hAnsi="Century Gothic" w:cs="Arial"/>
          <w:color w:val="000000" w:themeColor="text1"/>
          <w:lang w:val="es-MX"/>
        </w:rPr>
        <w:t xml:space="preserve">“Documentos Tipo – Versión 3” </w:t>
      </w:r>
      <w:r w:rsidRPr="00F4596C">
        <w:rPr>
          <w:rFonts w:ascii="Century Gothic" w:hAnsi="Century Gothic" w:cs="Arial"/>
          <w:lang w:val="es-MX"/>
        </w:rPr>
        <w:t xml:space="preserve">adoptados mediante </w:t>
      </w:r>
      <w:r w:rsidRPr="00F4596C">
        <w:rPr>
          <w:rFonts w:ascii="Century Gothic" w:eastAsia="Calibri" w:hAnsi="Century Gothic" w:cs="Arial"/>
          <w:color w:val="000000" w:themeColor="text1"/>
          <w:lang w:val="es-MX"/>
        </w:rPr>
        <w:t>la Resolución No. 240 del 27 de noviembre de 2020</w:t>
      </w:r>
      <w:r w:rsidRPr="00F4596C">
        <w:rPr>
          <w:rFonts w:ascii="Century Gothic" w:hAnsi="Century Gothic" w:cs="Arial"/>
          <w:lang w:val="es-MX"/>
        </w:rPr>
        <w:t>, modificados por la Resolución 275 de 2022, los proponentes deben acreditar el requisito de experiencia presentando entre uno y cinco contratos. Naturalmente, los contratos aportados por los proponentes deben evaluarse conforme a la tabla del numeral 3.5.8 del pliego tipo. Este numeral prescribe que:</w:t>
      </w:r>
    </w:p>
    <w:p w14:paraId="1D2F3355" w14:textId="77777777" w:rsidR="00D308D3" w:rsidRPr="00F4596C" w:rsidRDefault="00D308D3" w:rsidP="00D308D3">
      <w:pPr>
        <w:spacing w:after="0" w:line="276" w:lineRule="auto"/>
        <w:ind w:firstLine="708"/>
        <w:jc w:val="both"/>
        <w:rPr>
          <w:rFonts w:ascii="Century Gothic" w:hAnsi="Century Gothic" w:cs="Arial"/>
          <w:lang w:val="es-MX"/>
        </w:rPr>
      </w:pPr>
    </w:p>
    <w:p w14:paraId="36D11507" w14:textId="77777777" w:rsidR="00D308D3" w:rsidRPr="00F4596C" w:rsidRDefault="00D308D3" w:rsidP="00D308D3">
      <w:pPr>
        <w:tabs>
          <w:tab w:val="left" w:pos="-142"/>
        </w:tabs>
        <w:autoSpaceDE w:val="0"/>
        <w:autoSpaceDN w:val="0"/>
        <w:adjustRightInd w:val="0"/>
        <w:spacing w:after="240" w:line="240" w:lineRule="auto"/>
        <w:ind w:left="709" w:right="709"/>
        <w:jc w:val="both"/>
        <w:outlineLvl w:val="2"/>
        <w:rPr>
          <w:rFonts w:ascii="Century Gothic" w:eastAsia="Arial" w:hAnsi="Century Gothic" w:cs="Arial"/>
          <w:sz w:val="21"/>
          <w:szCs w:val="21"/>
          <w:lang w:eastAsia="es-ES"/>
        </w:rPr>
      </w:pPr>
      <w:bookmarkStart w:id="8" w:name="_Hlk64651232"/>
      <w:r w:rsidRPr="00F4596C">
        <w:rPr>
          <w:rFonts w:ascii="Century Gothic" w:eastAsia="Arial" w:hAnsi="Century Gothic" w:cs="Arial"/>
          <w:sz w:val="21"/>
          <w:szCs w:val="21"/>
          <w:lang w:eastAsia="es-ES"/>
        </w:rPr>
        <w:t>3.5.8</w:t>
      </w:r>
      <w:bookmarkEnd w:id="8"/>
      <w:r w:rsidRPr="00F4596C">
        <w:rPr>
          <w:rFonts w:ascii="Century Gothic" w:eastAsia="Arial" w:hAnsi="Century Gothic" w:cs="Arial"/>
          <w:sz w:val="21"/>
          <w:szCs w:val="21"/>
          <w:lang w:eastAsia="es-ES"/>
        </w:rPr>
        <w:t xml:space="preserve">. RELACIÓN DE LOS CONTRATOS FRENTE AL PRESUPUESTO OFICIAL </w:t>
      </w:r>
    </w:p>
    <w:p w14:paraId="0E207C85" w14:textId="77777777" w:rsidR="00D308D3" w:rsidRPr="00F4596C" w:rsidRDefault="00D308D3" w:rsidP="00D308D3">
      <w:pPr>
        <w:spacing w:after="0" w:line="240" w:lineRule="auto"/>
        <w:ind w:left="709" w:right="709"/>
        <w:jc w:val="both"/>
        <w:rPr>
          <w:rFonts w:ascii="Century Gothic" w:eastAsia="Arial" w:hAnsi="Century Gothic" w:cs="Arial"/>
          <w:sz w:val="21"/>
          <w:szCs w:val="21"/>
          <w:lang w:val="es-ES"/>
        </w:rPr>
      </w:pPr>
      <w:r w:rsidRPr="00F4596C">
        <w:rPr>
          <w:rFonts w:ascii="Century Gothic" w:hAnsi="Century Gothic" w:cs="Arial"/>
          <w:sz w:val="21"/>
          <w:szCs w:val="21"/>
          <w:lang w:val="es-ES"/>
        </w:rPr>
        <w:t>La</w:t>
      </w:r>
      <w:r w:rsidRPr="00F4596C">
        <w:rPr>
          <w:rFonts w:ascii="Century Gothic" w:eastAsia="Arial" w:hAnsi="Century Gothic" w:cs="Arial"/>
          <w:sz w:val="21"/>
          <w:szCs w:val="21"/>
          <w:lang w:val="es-ES"/>
        </w:rPr>
        <w:t xml:space="preserve"> </w:t>
      </w:r>
      <w:r w:rsidRPr="00F4596C">
        <w:rPr>
          <w:rFonts w:ascii="Century Gothic" w:hAnsi="Century Gothic" w:cs="Arial"/>
          <w:sz w:val="21"/>
          <w:szCs w:val="21"/>
          <w:lang w:val="es-ES"/>
        </w:rPr>
        <w:t>verificación del número de contratos para acreditar la experiencia</w:t>
      </w:r>
      <w:r w:rsidRPr="00F4596C">
        <w:rPr>
          <w:rFonts w:ascii="Century Gothic" w:eastAsia="Arial" w:hAnsi="Century Gothic" w:cs="Arial"/>
          <w:sz w:val="21"/>
          <w:szCs w:val="21"/>
          <w:lang w:val="es-ES"/>
        </w:rPr>
        <w:t xml:space="preserve"> </w:t>
      </w:r>
      <w:r w:rsidRPr="00F4596C">
        <w:rPr>
          <w:rFonts w:ascii="Century Gothic" w:hAnsi="Century Gothic" w:cs="Arial"/>
          <w:sz w:val="21"/>
          <w:szCs w:val="21"/>
          <w:lang w:val="es-ES"/>
        </w:rPr>
        <w:t>se</w:t>
      </w:r>
      <w:r w:rsidRPr="00F4596C">
        <w:rPr>
          <w:rFonts w:ascii="Century Gothic" w:eastAsia="Arial" w:hAnsi="Century Gothic" w:cs="Arial"/>
          <w:sz w:val="21"/>
          <w:szCs w:val="21"/>
          <w:lang w:val="es-ES"/>
        </w:rPr>
        <w:t xml:space="preserve"> </w:t>
      </w:r>
      <w:r w:rsidRPr="00F4596C">
        <w:rPr>
          <w:rFonts w:ascii="Century Gothic" w:hAnsi="Century Gothic" w:cs="Arial"/>
          <w:sz w:val="21"/>
          <w:szCs w:val="21"/>
          <w:lang w:val="es-ES"/>
        </w:rPr>
        <w:t>realiza</w:t>
      </w:r>
      <w:r w:rsidRPr="00F4596C">
        <w:rPr>
          <w:rFonts w:ascii="Century Gothic" w:eastAsia="Arial" w:hAnsi="Century Gothic" w:cs="Arial"/>
          <w:sz w:val="21"/>
          <w:szCs w:val="21"/>
          <w:lang w:val="es-ES"/>
        </w:rPr>
        <w:t xml:space="preserve"> </w:t>
      </w:r>
      <w:r w:rsidRPr="00F4596C">
        <w:rPr>
          <w:rFonts w:ascii="Century Gothic" w:hAnsi="Century Gothic" w:cs="Arial"/>
          <w:sz w:val="21"/>
          <w:szCs w:val="21"/>
          <w:lang w:val="es-ES"/>
        </w:rPr>
        <w:t>de</w:t>
      </w:r>
      <w:r w:rsidRPr="00F4596C">
        <w:rPr>
          <w:rFonts w:ascii="Century Gothic" w:eastAsia="Arial" w:hAnsi="Century Gothic" w:cs="Arial"/>
          <w:sz w:val="21"/>
          <w:szCs w:val="21"/>
          <w:lang w:val="es-ES"/>
        </w:rPr>
        <w:t xml:space="preserve"> </w:t>
      </w:r>
      <w:r w:rsidRPr="00F4596C">
        <w:rPr>
          <w:rFonts w:ascii="Century Gothic" w:hAnsi="Century Gothic" w:cs="Arial"/>
          <w:sz w:val="21"/>
          <w:szCs w:val="21"/>
          <w:lang w:val="es-ES"/>
        </w:rPr>
        <w:t>la</w:t>
      </w:r>
      <w:r w:rsidRPr="00F4596C">
        <w:rPr>
          <w:rFonts w:ascii="Century Gothic" w:eastAsia="Arial" w:hAnsi="Century Gothic" w:cs="Arial"/>
          <w:sz w:val="21"/>
          <w:szCs w:val="21"/>
          <w:lang w:val="es-ES"/>
        </w:rPr>
        <w:t xml:space="preserve"> </w:t>
      </w:r>
      <w:r w:rsidRPr="00F4596C">
        <w:rPr>
          <w:rFonts w:ascii="Century Gothic" w:hAnsi="Century Gothic" w:cs="Arial"/>
          <w:sz w:val="21"/>
          <w:szCs w:val="21"/>
          <w:lang w:val="es-ES"/>
        </w:rPr>
        <w:t>siguiente</w:t>
      </w:r>
      <w:r w:rsidRPr="00F4596C">
        <w:rPr>
          <w:rFonts w:ascii="Century Gothic" w:eastAsia="Arial" w:hAnsi="Century Gothic" w:cs="Arial"/>
          <w:sz w:val="21"/>
          <w:szCs w:val="21"/>
          <w:lang w:val="es-ES"/>
        </w:rPr>
        <w:t xml:space="preserve"> </w:t>
      </w:r>
      <w:r w:rsidRPr="00F4596C">
        <w:rPr>
          <w:rFonts w:ascii="Century Gothic" w:hAnsi="Century Gothic" w:cs="Arial"/>
          <w:sz w:val="21"/>
          <w:szCs w:val="21"/>
          <w:lang w:val="es-ES"/>
        </w:rPr>
        <w:t>manera:</w:t>
      </w:r>
    </w:p>
    <w:p w14:paraId="0F55BF07" w14:textId="77777777" w:rsidR="00D308D3" w:rsidRPr="00F4596C" w:rsidRDefault="00D308D3" w:rsidP="00D308D3">
      <w:pPr>
        <w:spacing w:after="0" w:line="240" w:lineRule="auto"/>
        <w:ind w:left="709" w:right="709"/>
        <w:jc w:val="both"/>
        <w:rPr>
          <w:rFonts w:ascii="Century Gothic" w:hAnsi="Century Gothic" w:cs="Arial"/>
          <w:sz w:val="21"/>
          <w:szCs w:val="21"/>
          <w:lang w:val="es-ES_tradn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D308D3" w:rsidRPr="00D308D3" w14:paraId="39955D4C" w14:textId="77777777" w:rsidTr="006B631B">
        <w:trPr>
          <w:trHeight w:val="737"/>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678E38AC" w14:textId="77777777" w:rsidR="00D308D3" w:rsidRPr="00F4596C" w:rsidRDefault="00D308D3" w:rsidP="00D308D3">
            <w:pPr>
              <w:spacing w:after="0" w:line="256" w:lineRule="auto"/>
              <w:ind w:left="-85" w:right="-48"/>
              <w:jc w:val="center"/>
              <w:rPr>
                <w:rFonts w:ascii="Century Gothic" w:eastAsia="Arial" w:hAnsi="Century Gothic" w:cs="Arial"/>
                <w:b/>
                <w:sz w:val="16"/>
                <w:szCs w:val="16"/>
                <w:lang w:val="es-ES"/>
              </w:rPr>
            </w:pPr>
            <w:r w:rsidRPr="00F4596C">
              <w:rPr>
                <w:rFonts w:ascii="Century Gothic" w:hAnsi="Century Gothic" w:cs="Arial"/>
                <w:b/>
                <w:color w:val="FFFFFF" w:themeColor="background1"/>
                <w:sz w:val="16"/>
                <w:szCs w:val="16"/>
                <w:lang w:val="es-ES"/>
              </w:rPr>
              <w:lastRenderedPageBreak/>
              <w:t>Número</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de</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contratos</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con</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los</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cuales</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el</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Proponente</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cumple</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la</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experiencia</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5621031D" w14:textId="77777777" w:rsidR="00D308D3" w:rsidRPr="00F4596C" w:rsidRDefault="00D308D3" w:rsidP="00D308D3">
            <w:pPr>
              <w:spacing w:after="0" w:line="256" w:lineRule="auto"/>
              <w:ind w:left="-27" w:right="30"/>
              <w:jc w:val="center"/>
              <w:rPr>
                <w:rFonts w:ascii="Century Gothic" w:eastAsia="Arial" w:hAnsi="Century Gothic" w:cs="Arial"/>
                <w:b/>
                <w:color w:val="FFFFFF" w:themeColor="background1"/>
                <w:sz w:val="16"/>
                <w:szCs w:val="16"/>
                <w:lang w:val="es-ES"/>
              </w:rPr>
            </w:pPr>
            <w:proofErr w:type="gramStart"/>
            <w:r w:rsidRPr="00F4596C">
              <w:rPr>
                <w:rFonts w:ascii="Century Gothic" w:hAnsi="Century Gothic" w:cs="Arial"/>
                <w:b/>
                <w:color w:val="FFFFFF" w:themeColor="background1"/>
                <w:sz w:val="16"/>
                <w:szCs w:val="16"/>
                <w:lang w:val="es-ES"/>
              </w:rPr>
              <w:t>Valor</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mínimo</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a</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certificar</w:t>
            </w:r>
            <w:proofErr w:type="gramEnd"/>
          </w:p>
          <w:p w14:paraId="4B814733" w14:textId="77777777" w:rsidR="00D308D3" w:rsidRPr="00F4596C" w:rsidRDefault="00D308D3" w:rsidP="00D308D3">
            <w:pPr>
              <w:spacing w:after="0" w:line="256" w:lineRule="auto"/>
              <w:ind w:left="-27" w:right="30"/>
              <w:jc w:val="center"/>
              <w:rPr>
                <w:rFonts w:ascii="Century Gothic" w:eastAsia="Arial" w:hAnsi="Century Gothic" w:cs="Arial"/>
                <w:b/>
                <w:sz w:val="16"/>
                <w:szCs w:val="16"/>
                <w:lang w:val="es-ES"/>
              </w:rPr>
            </w:pPr>
            <w:r w:rsidRPr="00F4596C">
              <w:rPr>
                <w:rFonts w:ascii="Century Gothic" w:hAnsi="Century Gothic" w:cs="Arial"/>
                <w:b/>
                <w:color w:val="FFFFFF" w:themeColor="background1"/>
                <w:sz w:val="16"/>
                <w:szCs w:val="16"/>
                <w:lang w:val="es-ES"/>
              </w:rPr>
              <w:t>(como</w:t>
            </w:r>
            <w:r w:rsidRPr="00F4596C">
              <w:rPr>
                <w:rFonts w:ascii="Century Gothic" w:eastAsia="Arial" w:hAnsi="Century Gothic" w:cs="Arial"/>
                <w:b/>
                <w:color w:val="FFFFFF" w:themeColor="background1"/>
                <w:sz w:val="16"/>
                <w:szCs w:val="16"/>
                <w:lang w:val="es-ES"/>
              </w:rPr>
              <w:t xml:space="preserve"> % </w:t>
            </w:r>
            <w:r w:rsidRPr="00F4596C">
              <w:rPr>
                <w:rFonts w:ascii="Century Gothic" w:hAnsi="Century Gothic" w:cs="Arial"/>
                <w:b/>
                <w:color w:val="FFFFFF" w:themeColor="background1"/>
                <w:sz w:val="16"/>
                <w:szCs w:val="16"/>
                <w:lang w:val="es-ES"/>
              </w:rPr>
              <w:t>del</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Presupuesto</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Oficial</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de</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obra</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expresado</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en</w:t>
            </w:r>
            <w:r w:rsidRPr="00F4596C">
              <w:rPr>
                <w:rFonts w:ascii="Century Gothic" w:eastAsia="Arial" w:hAnsi="Century Gothic" w:cs="Arial"/>
                <w:b/>
                <w:color w:val="FFFFFF" w:themeColor="background1"/>
                <w:sz w:val="16"/>
                <w:szCs w:val="16"/>
                <w:lang w:val="es-ES"/>
              </w:rPr>
              <w:t xml:space="preserve"> </w:t>
            </w:r>
            <w:r w:rsidRPr="00F4596C">
              <w:rPr>
                <w:rFonts w:ascii="Century Gothic" w:hAnsi="Century Gothic" w:cs="Arial"/>
                <w:b/>
                <w:color w:val="FFFFFF" w:themeColor="background1"/>
                <w:sz w:val="16"/>
                <w:szCs w:val="16"/>
                <w:lang w:val="es-ES"/>
              </w:rPr>
              <w:t>SMMLV)</w:t>
            </w:r>
          </w:p>
        </w:tc>
      </w:tr>
      <w:tr w:rsidR="00D308D3" w:rsidRPr="00D308D3" w14:paraId="652E705F" w14:textId="77777777" w:rsidTr="006B631B">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32290A6C" w14:textId="77777777" w:rsidR="00D308D3" w:rsidRPr="00F4596C" w:rsidRDefault="00D308D3" w:rsidP="00D308D3">
            <w:pPr>
              <w:spacing w:after="0" w:line="256" w:lineRule="auto"/>
              <w:ind w:left="709" w:right="709"/>
              <w:jc w:val="center"/>
              <w:rPr>
                <w:rFonts w:ascii="Century Gothic" w:eastAsia="Arial" w:hAnsi="Century Gothic" w:cs="Arial"/>
                <w:sz w:val="16"/>
                <w:szCs w:val="16"/>
                <w:lang w:val="es-ES"/>
              </w:rPr>
            </w:pPr>
            <w:r w:rsidRPr="00F4596C">
              <w:rPr>
                <w:rFonts w:ascii="Century Gothic" w:hAnsi="Century Gothic" w:cs="Arial"/>
                <w:sz w:val="16"/>
                <w:szCs w:val="16"/>
                <w:lang w:val="es-ES"/>
              </w:rPr>
              <w:t>De</w:t>
            </w:r>
            <w:r w:rsidRPr="00F4596C">
              <w:rPr>
                <w:rFonts w:ascii="Century Gothic" w:eastAsia="Arial" w:hAnsi="Century Gothic" w:cs="Arial"/>
                <w:sz w:val="16"/>
                <w:szCs w:val="16"/>
                <w:lang w:val="es-ES"/>
              </w:rPr>
              <w:t xml:space="preserve"> </w:t>
            </w:r>
            <w:r w:rsidRPr="00F4596C">
              <w:rPr>
                <w:rFonts w:ascii="Century Gothic" w:hAnsi="Century Gothic" w:cs="Arial"/>
                <w:sz w:val="16"/>
                <w:szCs w:val="16"/>
                <w:lang w:val="es-ES"/>
              </w:rPr>
              <w:t>1</w:t>
            </w:r>
            <w:r w:rsidRPr="00F4596C">
              <w:rPr>
                <w:rFonts w:ascii="Century Gothic" w:eastAsia="Arial" w:hAnsi="Century Gothic" w:cs="Arial"/>
                <w:sz w:val="16"/>
                <w:szCs w:val="16"/>
                <w:lang w:val="es-ES"/>
              </w:rPr>
              <w:t xml:space="preserve"> </w:t>
            </w:r>
            <w:r w:rsidRPr="00F4596C">
              <w:rPr>
                <w:rFonts w:ascii="Century Gothic" w:hAnsi="Century Gothic" w:cs="Arial"/>
                <w:sz w:val="16"/>
                <w:szCs w:val="16"/>
                <w:lang w:val="es-ES"/>
              </w:rPr>
              <w:t>hasta</w:t>
            </w:r>
            <w:r w:rsidRPr="00F4596C">
              <w:rPr>
                <w:rFonts w:ascii="Century Gothic" w:eastAsia="Arial" w:hAnsi="Century Gothic" w:cs="Arial"/>
                <w:sz w:val="16"/>
                <w:szCs w:val="16"/>
                <w:lang w:val="es-ES"/>
              </w:rPr>
              <w:t xml:space="preserve"> </w:t>
            </w:r>
            <w:r w:rsidRPr="00F4596C">
              <w:rPr>
                <w:rFonts w:ascii="Century Gothic" w:hAnsi="Century Gothic" w:cs="Arial"/>
                <w:sz w:val="16"/>
                <w:szCs w:val="16"/>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6B819498" w14:textId="77777777" w:rsidR="00D308D3" w:rsidRPr="00F4596C" w:rsidRDefault="00D308D3" w:rsidP="00D308D3">
            <w:pPr>
              <w:spacing w:after="0" w:line="256" w:lineRule="auto"/>
              <w:ind w:left="709" w:right="709"/>
              <w:jc w:val="center"/>
              <w:rPr>
                <w:rFonts w:ascii="Century Gothic" w:eastAsia="Arial" w:hAnsi="Century Gothic" w:cs="Arial"/>
                <w:sz w:val="16"/>
                <w:szCs w:val="16"/>
                <w:lang w:val="es-ES"/>
              </w:rPr>
            </w:pPr>
            <w:r w:rsidRPr="00F4596C">
              <w:rPr>
                <w:rFonts w:ascii="Century Gothic" w:hAnsi="Century Gothic" w:cs="Arial"/>
                <w:sz w:val="16"/>
                <w:szCs w:val="16"/>
                <w:lang w:val="es-ES"/>
              </w:rPr>
              <w:t>75%</w:t>
            </w:r>
          </w:p>
        </w:tc>
      </w:tr>
      <w:tr w:rsidR="00D308D3" w:rsidRPr="00D308D3" w14:paraId="5CF60F4A" w14:textId="77777777" w:rsidTr="006B631B">
        <w:tc>
          <w:tcPr>
            <w:tcW w:w="3055"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4199CEBE" w14:textId="77777777" w:rsidR="00D308D3" w:rsidRPr="00F4596C" w:rsidRDefault="00D308D3" w:rsidP="00D308D3">
            <w:pPr>
              <w:spacing w:after="0" w:line="256" w:lineRule="auto"/>
              <w:ind w:left="709" w:right="709"/>
              <w:jc w:val="center"/>
              <w:rPr>
                <w:rFonts w:ascii="Century Gothic" w:eastAsia="Arial" w:hAnsi="Century Gothic" w:cs="Arial"/>
                <w:sz w:val="16"/>
                <w:szCs w:val="16"/>
                <w:lang w:val="es-ES"/>
              </w:rPr>
            </w:pPr>
            <w:r w:rsidRPr="00F4596C">
              <w:rPr>
                <w:rFonts w:ascii="Century Gothic" w:hAnsi="Century Gothic" w:cs="Arial"/>
                <w:sz w:val="16"/>
                <w:szCs w:val="16"/>
                <w:lang w:val="es-ES"/>
              </w:rPr>
              <w:t>De</w:t>
            </w:r>
            <w:r w:rsidRPr="00F4596C">
              <w:rPr>
                <w:rFonts w:ascii="Century Gothic" w:eastAsia="Arial" w:hAnsi="Century Gothic" w:cs="Arial"/>
                <w:sz w:val="16"/>
                <w:szCs w:val="16"/>
                <w:lang w:val="es-ES"/>
              </w:rPr>
              <w:t xml:space="preserve"> </w:t>
            </w:r>
            <w:r w:rsidRPr="00F4596C">
              <w:rPr>
                <w:rFonts w:ascii="Century Gothic" w:hAnsi="Century Gothic" w:cs="Arial"/>
                <w:sz w:val="16"/>
                <w:szCs w:val="16"/>
                <w:lang w:val="es-ES"/>
              </w:rPr>
              <w:t>3</w:t>
            </w:r>
            <w:r w:rsidRPr="00F4596C">
              <w:rPr>
                <w:rFonts w:ascii="Century Gothic" w:eastAsia="Arial" w:hAnsi="Century Gothic" w:cs="Arial"/>
                <w:sz w:val="16"/>
                <w:szCs w:val="16"/>
                <w:lang w:val="es-ES"/>
              </w:rPr>
              <w:t xml:space="preserve"> </w:t>
            </w:r>
            <w:r w:rsidRPr="00F4596C">
              <w:rPr>
                <w:rFonts w:ascii="Century Gothic" w:hAnsi="Century Gothic" w:cs="Arial"/>
                <w:sz w:val="16"/>
                <w:szCs w:val="16"/>
                <w:lang w:val="es-ES"/>
              </w:rPr>
              <w:t>hasta</w:t>
            </w:r>
            <w:r w:rsidRPr="00F4596C">
              <w:rPr>
                <w:rFonts w:ascii="Century Gothic" w:eastAsia="Arial" w:hAnsi="Century Gothic" w:cs="Arial"/>
                <w:sz w:val="16"/>
                <w:szCs w:val="16"/>
                <w:lang w:val="es-ES"/>
              </w:rPr>
              <w:t xml:space="preserve"> </w:t>
            </w:r>
            <w:r w:rsidRPr="00F4596C">
              <w:rPr>
                <w:rFonts w:ascii="Century Gothic" w:hAnsi="Century Gothic" w:cs="Arial"/>
                <w:sz w:val="16"/>
                <w:szCs w:val="16"/>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449D2DE2" w14:textId="77777777" w:rsidR="00D308D3" w:rsidRPr="00F4596C" w:rsidRDefault="00D308D3" w:rsidP="00D308D3">
            <w:pPr>
              <w:spacing w:after="0" w:line="256" w:lineRule="auto"/>
              <w:ind w:left="709" w:right="709"/>
              <w:jc w:val="center"/>
              <w:rPr>
                <w:rFonts w:ascii="Century Gothic" w:eastAsia="Arial" w:hAnsi="Century Gothic" w:cs="Arial"/>
                <w:sz w:val="16"/>
                <w:szCs w:val="16"/>
                <w:lang w:val="es-ES"/>
              </w:rPr>
            </w:pPr>
            <w:r w:rsidRPr="00F4596C">
              <w:rPr>
                <w:rFonts w:ascii="Century Gothic" w:hAnsi="Century Gothic" w:cs="Arial"/>
                <w:sz w:val="16"/>
                <w:szCs w:val="16"/>
                <w:lang w:val="es-ES"/>
              </w:rPr>
              <w:t>120%</w:t>
            </w:r>
          </w:p>
        </w:tc>
      </w:tr>
      <w:tr w:rsidR="00D308D3" w:rsidRPr="00D308D3" w14:paraId="5E4BF3D8" w14:textId="77777777" w:rsidTr="006B631B">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66B58211" w14:textId="77777777" w:rsidR="00D308D3" w:rsidRPr="00F4596C" w:rsidRDefault="00D308D3" w:rsidP="00D308D3">
            <w:pPr>
              <w:spacing w:after="0" w:line="256" w:lineRule="auto"/>
              <w:ind w:left="709" w:right="709"/>
              <w:jc w:val="center"/>
              <w:rPr>
                <w:rFonts w:ascii="Century Gothic" w:eastAsia="Arial" w:hAnsi="Century Gothic" w:cs="Arial"/>
                <w:sz w:val="16"/>
                <w:szCs w:val="16"/>
                <w:lang w:val="es-ES"/>
              </w:rPr>
            </w:pPr>
            <w:r w:rsidRPr="00F4596C">
              <w:rPr>
                <w:rFonts w:ascii="Century Gothic" w:eastAsia="Arial" w:hAnsi="Century Gothic" w:cs="Arial"/>
                <w:sz w:val="16"/>
                <w:szCs w:val="16"/>
                <w:lang w:val="es-ES"/>
              </w:rPr>
              <w:t>Hasta 5</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5C4BAD80" w14:textId="77777777" w:rsidR="00D308D3" w:rsidRPr="00F4596C" w:rsidRDefault="00D308D3" w:rsidP="00D308D3">
            <w:pPr>
              <w:spacing w:after="0" w:line="256" w:lineRule="auto"/>
              <w:ind w:left="709" w:right="709"/>
              <w:jc w:val="center"/>
              <w:rPr>
                <w:rFonts w:ascii="Century Gothic" w:eastAsia="Arial" w:hAnsi="Century Gothic" w:cs="Arial"/>
                <w:sz w:val="16"/>
                <w:szCs w:val="16"/>
                <w:lang w:val="es-ES"/>
              </w:rPr>
            </w:pPr>
            <w:r w:rsidRPr="00F4596C">
              <w:rPr>
                <w:rFonts w:ascii="Century Gothic" w:hAnsi="Century Gothic" w:cs="Arial"/>
                <w:sz w:val="16"/>
                <w:szCs w:val="16"/>
                <w:lang w:val="es-ES"/>
              </w:rPr>
              <w:t>150%</w:t>
            </w:r>
          </w:p>
        </w:tc>
      </w:tr>
    </w:tbl>
    <w:p w14:paraId="22D69856" w14:textId="77777777" w:rsidR="00D308D3" w:rsidRPr="00F4596C" w:rsidRDefault="00D308D3" w:rsidP="00D308D3">
      <w:pPr>
        <w:spacing w:after="0" w:line="240" w:lineRule="auto"/>
        <w:ind w:left="709" w:right="709"/>
        <w:jc w:val="both"/>
        <w:rPr>
          <w:rFonts w:ascii="Century Gothic" w:hAnsi="Century Gothic" w:cs="Arial"/>
          <w:sz w:val="21"/>
          <w:szCs w:val="21"/>
          <w:lang w:val="es-ES_tradnl"/>
        </w:rPr>
      </w:pPr>
    </w:p>
    <w:p w14:paraId="1D9EE02E" w14:textId="77777777" w:rsidR="00D308D3" w:rsidRPr="00F4596C" w:rsidRDefault="00D308D3" w:rsidP="00D308D3">
      <w:pPr>
        <w:spacing w:after="120" w:line="240" w:lineRule="auto"/>
        <w:ind w:left="709" w:right="709"/>
        <w:jc w:val="both"/>
        <w:rPr>
          <w:rFonts w:ascii="Century Gothic" w:hAnsi="Century Gothic" w:cs="Arial"/>
          <w:sz w:val="21"/>
          <w:szCs w:val="21"/>
          <w:lang w:val="es-ES"/>
        </w:rPr>
      </w:pPr>
      <w:r w:rsidRPr="00F4596C">
        <w:rPr>
          <w:rFonts w:ascii="Century Gothic" w:hAnsi="Century Gothic" w:cs="Arial"/>
          <w:sz w:val="21"/>
          <w:szCs w:val="21"/>
          <w:lang w:val="es-ES"/>
        </w:rPr>
        <w:t xml:space="preserve">Si el número de contratos aportados supera los cinco (5) inicialmente previstos en este numeral, debido a la posibilidad de allegar contratos adicionales por tratarse de una </w:t>
      </w:r>
      <w:proofErr w:type="spellStart"/>
      <w:r w:rsidRPr="00F4596C">
        <w:rPr>
          <w:rFonts w:ascii="Century Gothic" w:hAnsi="Century Gothic" w:cs="Arial"/>
          <w:sz w:val="21"/>
          <w:szCs w:val="21"/>
          <w:lang w:val="es-ES"/>
        </w:rPr>
        <w:t>Mipyme</w:t>
      </w:r>
      <w:proofErr w:type="spellEnd"/>
      <w:r w:rsidRPr="00F4596C">
        <w:rPr>
          <w:rFonts w:ascii="Century Gothic" w:hAnsi="Century Gothic" w:cs="Arial"/>
          <w:sz w:val="21"/>
          <w:szCs w:val="21"/>
          <w:lang w:val="es-ES"/>
        </w:rPr>
        <w:t xml:space="preserve"> y/o emprendimiento y empresa de mujer, estos contratos adicionales, ya sean seis (6) o siete (7) -dependiendo si acredita una o ambas condiciones-, se tendrán en cuenta para demostrar el valor del ciento cincuenta por ciento (150 %) del valor del Presupuesto Oficial.</w:t>
      </w:r>
    </w:p>
    <w:p w14:paraId="730AFC61" w14:textId="77777777" w:rsidR="00D308D3" w:rsidRPr="00F4596C" w:rsidRDefault="00D308D3" w:rsidP="00D308D3">
      <w:pPr>
        <w:spacing w:after="120" w:line="240" w:lineRule="auto"/>
        <w:ind w:left="709" w:right="709"/>
        <w:jc w:val="both"/>
        <w:rPr>
          <w:rFonts w:ascii="Century Gothic" w:hAnsi="Century Gothic" w:cs="Arial"/>
          <w:sz w:val="21"/>
          <w:szCs w:val="21"/>
          <w:lang w:val="es-ES"/>
        </w:rPr>
      </w:pPr>
      <w:r w:rsidRPr="00F4596C">
        <w:rPr>
          <w:rFonts w:ascii="Century Gothic" w:hAnsi="Century Gothic" w:cs="Arial"/>
          <w:sz w:val="21"/>
          <w:szCs w:val="21"/>
          <w:lang w:val="es-ES"/>
        </w:rPr>
        <w:t>La verificación se hará con base en la sumatoria de los valores totales ejecutados (incluido IVA) en SMMLV de los contratos que cumplan con los requisitos establecidos en este Pliego de Condiciones.</w:t>
      </w:r>
    </w:p>
    <w:p w14:paraId="078113DF" w14:textId="77777777" w:rsidR="00D308D3" w:rsidRPr="00F4596C" w:rsidRDefault="00D308D3" w:rsidP="00D308D3">
      <w:pPr>
        <w:spacing w:after="120" w:line="240" w:lineRule="auto"/>
        <w:ind w:left="709" w:right="709"/>
        <w:jc w:val="both"/>
        <w:rPr>
          <w:rFonts w:ascii="Century Gothic" w:hAnsi="Century Gothic" w:cs="Arial"/>
          <w:sz w:val="21"/>
          <w:szCs w:val="21"/>
          <w:lang w:val="es-ES"/>
        </w:rPr>
      </w:pPr>
      <w:r w:rsidRPr="00F4596C">
        <w:rPr>
          <w:rFonts w:ascii="Century Gothic" w:hAnsi="Century Gothic" w:cs="Arial"/>
          <w:sz w:val="21"/>
          <w:szCs w:val="21"/>
          <w:lang w:val="es-ES"/>
        </w:rPr>
        <w:t>El Proponente cumple el requisito de experiencia si la sumatoria de los valores totales ejecutados (incluido IVA) de los contratos expresados en SMMLV es mayor o igual al valor mínimo a certificar establecido en la tabla anterior.</w:t>
      </w:r>
    </w:p>
    <w:p w14:paraId="7DE40496" w14:textId="77777777" w:rsidR="00D308D3" w:rsidRPr="00F4596C" w:rsidRDefault="00D308D3" w:rsidP="00D308D3">
      <w:pPr>
        <w:spacing w:after="0" w:line="240" w:lineRule="auto"/>
        <w:ind w:left="709" w:right="709"/>
        <w:jc w:val="both"/>
        <w:rPr>
          <w:rFonts w:ascii="Century Gothic" w:hAnsi="Century Gothic" w:cs="Arial"/>
          <w:sz w:val="21"/>
          <w:szCs w:val="21"/>
          <w:lang w:val="es-ES"/>
        </w:rPr>
      </w:pPr>
      <w:r w:rsidRPr="00F4596C">
        <w:rPr>
          <w:rFonts w:ascii="Century Gothic" w:hAnsi="Century Gothic" w:cs="Arial"/>
          <w:sz w:val="21"/>
          <w:szCs w:val="21"/>
          <w:lang w:val="es-ES"/>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2F90DFA3" w14:textId="77777777" w:rsidR="00D308D3" w:rsidRPr="00F4596C" w:rsidRDefault="00D308D3" w:rsidP="00D308D3">
      <w:pPr>
        <w:spacing w:after="0" w:line="276" w:lineRule="auto"/>
        <w:ind w:firstLine="708"/>
        <w:jc w:val="both"/>
        <w:rPr>
          <w:rFonts w:ascii="Century Gothic" w:hAnsi="Century Gothic" w:cs="Arial"/>
          <w:lang w:val="es-MX"/>
        </w:rPr>
      </w:pPr>
      <w:r w:rsidRPr="00F4596C">
        <w:rPr>
          <w:rFonts w:ascii="Century Gothic" w:hAnsi="Century Gothic" w:cs="Arial"/>
          <w:lang w:val="es-MX"/>
        </w:rPr>
        <w:t xml:space="preserve"> </w:t>
      </w:r>
    </w:p>
    <w:p w14:paraId="63E02E7A" w14:textId="77777777" w:rsidR="00D308D3" w:rsidRPr="00F4596C" w:rsidRDefault="00D308D3" w:rsidP="00D308D3">
      <w:pPr>
        <w:spacing w:after="120" w:line="276" w:lineRule="auto"/>
        <w:ind w:firstLine="709"/>
        <w:jc w:val="both"/>
        <w:rPr>
          <w:rFonts w:ascii="Century Gothic" w:hAnsi="Century Gothic" w:cs="Arial"/>
          <w:shd w:val="clear" w:color="auto" w:fill="FFFFFF"/>
          <w:lang w:val="es-MX"/>
        </w:rPr>
      </w:pPr>
      <w:r w:rsidRPr="00F4596C">
        <w:rPr>
          <w:rFonts w:ascii="Century Gothic" w:hAnsi="Century Gothic" w:cs="Arial"/>
          <w:lang w:val="es-MX"/>
        </w:rPr>
        <w:t xml:space="preserve">Como se observa, </w:t>
      </w:r>
      <w:bookmarkStart w:id="9" w:name="_Hlk64883089"/>
      <w:r w:rsidRPr="00F4596C">
        <w:rPr>
          <w:rFonts w:ascii="Century Gothic" w:hAnsi="Century Gothic" w:cs="Arial"/>
          <w:lang w:val="es-MX"/>
        </w:rPr>
        <w:t xml:space="preserve">el número de contratos aportados por el proponente debe certificar un valor mínimo correspondiente a un porcentaje del presupuesto oficial del proceso de obra expresado en SMMLV, cuya verificación se realizará de acuerdo con la sumatoria de los valores totales ejecutados de los contratos que cumplan con los requisitos establecidos en el pliego de condiciones. Para tales efectos, se </w:t>
      </w:r>
      <w:r w:rsidRPr="00F4596C">
        <w:rPr>
          <w:rFonts w:ascii="Century Gothic" w:hAnsi="Century Gothic" w:cs="Arial"/>
          <w:shd w:val="clear" w:color="auto" w:fill="FFFFFF"/>
          <w:lang w:val="es-MX"/>
        </w:rPr>
        <w:t>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bookmarkEnd w:id="9"/>
    </w:p>
    <w:p w14:paraId="2A63FC5A" w14:textId="77777777" w:rsidR="00D308D3" w:rsidRPr="00F4596C" w:rsidRDefault="00D308D3" w:rsidP="00D308D3">
      <w:pPr>
        <w:tabs>
          <w:tab w:val="left" w:pos="426"/>
        </w:tabs>
        <w:spacing w:after="120" w:line="276" w:lineRule="auto"/>
        <w:jc w:val="both"/>
        <w:rPr>
          <w:rFonts w:ascii="Century Gothic" w:hAnsi="Century Gothic" w:cs="Arial"/>
          <w:shd w:val="clear" w:color="auto" w:fill="FFFFFF"/>
          <w:lang w:val="es-MX"/>
        </w:rPr>
      </w:pPr>
      <w:r w:rsidRPr="00F4596C">
        <w:rPr>
          <w:rFonts w:ascii="Century Gothic" w:hAnsi="Century Gothic" w:cs="Arial"/>
          <w:shd w:val="clear" w:color="auto" w:fill="FFFFFF"/>
          <w:lang w:val="es-MX"/>
        </w:rPr>
        <w:tab/>
      </w:r>
      <w:r w:rsidRPr="00F4596C">
        <w:rPr>
          <w:rFonts w:ascii="Century Gothic" w:hAnsi="Century Gothic" w:cs="Arial"/>
          <w:shd w:val="clear" w:color="auto" w:fill="FFFFFF"/>
          <w:lang w:val="es-MX"/>
        </w:rPr>
        <w:tab/>
        <w:t xml:space="preserve">De esta manera el documento base dispone que quienes acrediten la experiencia mediante 1 o 2 contratos, la sumatoria de los valores ejecutados en estos –incluido IVA– debe ser superior al 75% del valor del presupuesto oficial. Por </w:t>
      </w:r>
      <w:r w:rsidRPr="00F4596C">
        <w:rPr>
          <w:rFonts w:ascii="Century Gothic" w:hAnsi="Century Gothic" w:cs="Arial"/>
          <w:shd w:val="clear" w:color="auto" w:fill="FFFFFF"/>
          <w:lang w:val="es-MX"/>
        </w:rPr>
        <w:lastRenderedPageBreak/>
        <w:t xml:space="preserve">otra parte, si la acredita mediante 3 a 4 contratos, la sumatoria de los valores ejecutados debe ser superior al 120% del valor del presupuesto oficial. Finalmente, si la acredita con 5 contratos, la sumatoria de los valores ejecutados debe ser superior al 150% del valor del presupuesto oficial. </w:t>
      </w:r>
    </w:p>
    <w:p w14:paraId="58D4D01A" w14:textId="77777777" w:rsidR="00D308D3" w:rsidRPr="00F4596C" w:rsidRDefault="00D308D3" w:rsidP="00D308D3">
      <w:pPr>
        <w:tabs>
          <w:tab w:val="left" w:pos="426"/>
        </w:tabs>
        <w:spacing w:after="120" w:line="276" w:lineRule="auto"/>
        <w:jc w:val="both"/>
        <w:rPr>
          <w:rFonts w:ascii="Century Gothic" w:hAnsi="Century Gothic" w:cs="Arial"/>
          <w:shd w:val="clear" w:color="auto" w:fill="FFFFFF"/>
          <w:lang w:val="es-MX"/>
        </w:rPr>
      </w:pPr>
      <w:r w:rsidRPr="00F4596C">
        <w:rPr>
          <w:rFonts w:ascii="Century Gothic" w:hAnsi="Century Gothic" w:cs="Arial"/>
          <w:shd w:val="clear" w:color="auto" w:fill="FFFFFF"/>
          <w:lang w:val="es-MX"/>
        </w:rPr>
        <w:tab/>
      </w:r>
      <w:r w:rsidRPr="00F4596C">
        <w:rPr>
          <w:rFonts w:ascii="Century Gothic" w:hAnsi="Century Gothic" w:cs="Arial"/>
          <w:shd w:val="clear" w:color="auto" w:fill="FFFFFF"/>
          <w:lang w:val="es-MX"/>
        </w:rPr>
        <w:tab/>
        <w:t xml:space="preserve">En ese sentido, el número de los contratos para acreditar la experiencia condiciona el valor mínimo que deben certificar para el correspondiente requisito habilitante. Si sumados los valores ejecutados de los contratos aportados el resultado es inferior al valor porcentual aplicable a la cantidad de contratos empleados, no es posible habilitar al proponente. Como </w:t>
      </w:r>
      <w:r w:rsidRPr="00F4596C">
        <w:rPr>
          <w:rFonts w:ascii="Century Gothic" w:eastAsia="Calibri" w:hAnsi="Century Gothic" w:cs="Arial"/>
          <w:color w:val="000000" w:themeColor="text1"/>
          <w:lang w:val="es-MX"/>
        </w:rPr>
        <w:t>el numeral 3.5.3, literal D, del documento base</w:t>
      </w:r>
      <w:r w:rsidRPr="00F4596C">
        <w:rPr>
          <w:rFonts w:ascii="Century Gothic" w:hAnsi="Century Gothic" w:cs="Arial"/>
          <w:shd w:val="clear" w:color="auto" w:fill="FFFFFF"/>
          <w:lang w:val="es-MX"/>
        </w:rPr>
        <w:t xml:space="preserve"> dispone que cuando se trate de proponentes plurales uno de sus integrantes debe aportar como mínimo el 50% de la experiencia requerida, el cálculo de este porcentaje debe realizarse en función de la cantidad de contratos presentados en total por el proponente para acreditar la experiencia. </w:t>
      </w:r>
    </w:p>
    <w:p w14:paraId="77405341" w14:textId="77777777" w:rsidR="00D308D3" w:rsidRPr="00F4596C" w:rsidRDefault="00D308D3" w:rsidP="00D308D3">
      <w:pPr>
        <w:tabs>
          <w:tab w:val="left" w:pos="426"/>
        </w:tabs>
        <w:spacing w:after="120" w:line="276" w:lineRule="auto"/>
        <w:jc w:val="both"/>
        <w:rPr>
          <w:rFonts w:ascii="Century Gothic" w:hAnsi="Century Gothic" w:cs="Arial"/>
          <w:shd w:val="clear" w:color="auto" w:fill="FFFFFF"/>
          <w:lang w:val="es-MX"/>
        </w:rPr>
      </w:pPr>
      <w:r w:rsidRPr="00F4596C">
        <w:rPr>
          <w:rFonts w:ascii="Century Gothic" w:hAnsi="Century Gothic" w:cs="Arial"/>
          <w:shd w:val="clear" w:color="auto" w:fill="FFFFFF"/>
          <w:lang w:val="es-MX"/>
        </w:rPr>
        <w:tab/>
      </w:r>
      <w:r w:rsidRPr="00F4596C">
        <w:rPr>
          <w:rFonts w:ascii="Century Gothic" w:hAnsi="Century Gothic" w:cs="Arial"/>
          <w:shd w:val="clear" w:color="auto" w:fill="FFFFFF"/>
          <w:lang w:val="es-MX"/>
        </w:rPr>
        <w:tab/>
        <w:t>Es decir, en la medida en que la evaluación de la experiencia debe hacerse en función de un valor porcentual del presupuesto oficial de la obra aplicable al proponente, de conformidad con los numerales 3.5.2 y 3.5.8, la evaluación del aporte de experiencia del 50% exigido de uno de los integrantes del proponente plural también debe tener en cuenta este valor. Lo anterior significa que el 50% no debe calcularse respecto al valor total del presupuesto oficial, sino respecto al porcentaje aplicable al proponente de acuerdo con el número de contratos aportados para acreditar la experiencia, es decir, de acuerdo con la tabla del numeral 3.5.8 que se transcribió anteriormente.</w:t>
      </w:r>
    </w:p>
    <w:p w14:paraId="79C6CE55" w14:textId="77777777" w:rsidR="00D308D3" w:rsidRPr="00F4596C" w:rsidRDefault="00D308D3" w:rsidP="00D308D3">
      <w:pPr>
        <w:tabs>
          <w:tab w:val="left" w:pos="426"/>
        </w:tabs>
        <w:spacing w:after="120" w:line="276" w:lineRule="auto"/>
        <w:jc w:val="both"/>
        <w:rPr>
          <w:rFonts w:ascii="Century Gothic" w:hAnsi="Century Gothic" w:cs="Arial"/>
          <w:shd w:val="clear" w:color="auto" w:fill="FFFFFF"/>
          <w:lang w:val="es-MX"/>
        </w:rPr>
      </w:pPr>
      <w:r w:rsidRPr="00F4596C">
        <w:rPr>
          <w:rFonts w:ascii="Century Gothic" w:hAnsi="Century Gothic" w:cs="Arial"/>
          <w:shd w:val="clear" w:color="auto" w:fill="FFFFFF"/>
          <w:lang w:val="es-MX"/>
        </w:rPr>
        <w:tab/>
      </w:r>
      <w:r w:rsidRPr="00F4596C">
        <w:rPr>
          <w:rFonts w:ascii="Century Gothic" w:hAnsi="Century Gothic" w:cs="Arial"/>
          <w:shd w:val="clear" w:color="auto" w:fill="FFFFFF"/>
          <w:lang w:val="es-MX"/>
        </w:rPr>
        <w:tab/>
      </w:r>
      <w:r w:rsidRPr="00F4596C">
        <w:rPr>
          <w:rFonts w:ascii="Century Gothic" w:hAnsi="Century Gothic" w:cs="Arial"/>
          <w:lang w:val="es-MX"/>
        </w:rPr>
        <w:t>Por ejemplo, si un proponente plural aporta 2 contratos en una licitación con presupuesto oficial de 100 SMMLV, debiendo acreditar un valor ejecutado superior a 75 SMMLV, debe contar con un integrante que haya ejecutado obras por encima de 37.5 SMMLV. En el mismo proceso, un proponente que acredite experiencia con 3 o 4 contratos, debiendo acreditar experiencia por encima de 120 SMMLV, deberá tener un integrante que acredite experiencia en por lo menos 60 SMMLV. Por su parte, un proponente plural que acredite experiencia mediante 5 contratos, debiendo acreditar experiencia por 150 SMMLV, deberá contar con un integrante que haya ejecutado obras por un monto de 75 SMMLV.</w:t>
      </w:r>
      <w:r w:rsidRPr="00F4596C">
        <w:rPr>
          <w:rFonts w:ascii="Century Gothic" w:hAnsi="Century Gothic" w:cs="Arial"/>
          <w:shd w:val="clear" w:color="auto" w:fill="FFFFFF"/>
          <w:lang w:val="es-MX"/>
        </w:rPr>
        <w:t xml:space="preserve"> </w:t>
      </w:r>
    </w:p>
    <w:p w14:paraId="5AE69E78" w14:textId="77777777" w:rsidR="00D308D3" w:rsidRPr="00F4596C" w:rsidRDefault="00D308D3" w:rsidP="00D308D3">
      <w:pPr>
        <w:tabs>
          <w:tab w:val="left" w:pos="426"/>
        </w:tabs>
        <w:spacing w:after="120" w:line="276" w:lineRule="auto"/>
        <w:jc w:val="both"/>
        <w:rPr>
          <w:rFonts w:ascii="Century Gothic" w:hAnsi="Century Gothic" w:cs="Arial"/>
          <w:lang w:val="es-MX"/>
        </w:rPr>
      </w:pPr>
      <w:r w:rsidRPr="00F4596C">
        <w:rPr>
          <w:rFonts w:ascii="Century Gothic" w:hAnsi="Century Gothic" w:cs="Arial"/>
          <w:shd w:val="clear" w:color="auto" w:fill="FFFFFF"/>
          <w:lang w:val="es-MX"/>
        </w:rPr>
        <w:tab/>
      </w:r>
      <w:r w:rsidRPr="00F4596C">
        <w:rPr>
          <w:rFonts w:ascii="Century Gothic" w:hAnsi="Century Gothic" w:cs="Arial"/>
          <w:shd w:val="clear" w:color="auto" w:fill="FFFFFF"/>
          <w:lang w:val="es-MX"/>
        </w:rPr>
        <w:tab/>
        <w:t xml:space="preserve">Explicado lo anterior, frente a la hipótesis objeto de consulta es preciso concluir que, a luz de lo dispuesto en el literal D del numeral 3.5.3, en un proponente plural conformado únicamente por dos integrantes, necesariamente, deberá haber un integrante que más del 50% de la experiencia, mientras que el otro </w:t>
      </w:r>
      <w:r w:rsidRPr="00F4596C">
        <w:rPr>
          <w:rFonts w:ascii="Century Gothic" w:hAnsi="Century Gothic" w:cs="Arial"/>
          <w:shd w:val="clear" w:color="auto" w:fill="FFFFFF"/>
          <w:lang w:val="es-MX"/>
        </w:rPr>
        <w:lastRenderedPageBreak/>
        <w:t>integrante deberá aportar experiencia en el porcentaje restante para cumplir el requisito exigible en función del número de contratos, según el numeral 3.5.8. Otra alternativa posible de la conformación de los aportes podría ser que ambos integrantes aporten cada uno un 50%, de tal manera que sus aportes sumados completen el total de SMMLV que se requiere acreditar en función del número de contratos con los que se acredite la experiencia.</w:t>
      </w:r>
      <w:r w:rsidRPr="00F4596C">
        <w:rPr>
          <w:rFonts w:ascii="Century Gothic" w:hAnsi="Century Gothic" w:cs="Arial"/>
          <w:lang w:val="es-MX"/>
        </w:rPr>
        <w:t xml:space="preserve"> </w:t>
      </w:r>
    </w:p>
    <w:p w14:paraId="5C5A4AB7" w14:textId="77777777" w:rsidR="00D308D3" w:rsidRPr="00F4596C" w:rsidRDefault="00D308D3" w:rsidP="00D308D3">
      <w:pPr>
        <w:spacing w:after="120" w:line="276" w:lineRule="auto"/>
        <w:ind w:right="51" w:firstLine="708"/>
        <w:jc w:val="both"/>
        <w:rPr>
          <w:rFonts w:ascii="Century Gothic" w:hAnsi="Century Gothic" w:cs="Arial"/>
          <w:lang w:val="es-MX"/>
        </w:rPr>
      </w:pPr>
      <w:r w:rsidRPr="00F4596C">
        <w:rPr>
          <w:rFonts w:ascii="Century Gothic" w:hAnsi="Century Gothic" w:cs="Arial"/>
          <w:lang w:val="es-MX"/>
        </w:rPr>
        <w:t xml:space="preserve">Eventualmente, en un proponente plural conformado únicamente por dos integrantes, podrá haber uno que no acredite experiencia, no obstante, su participación en la estructura plural no podrá ser superior al 10%, lo que además supone que el otro integrante del proponente plural deberá acreditar la totalidad de la experiencia exigida. De esta manera, </w:t>
      </w:r>
      <w:r w:rsidRPr="00F4596C">
        <w:rPr>
          <w:rFonts w:ascii="Century Gothic" w:eastAsia="Calibri" w:hAnsi="Century Gothic" w:cs="Arial"/>
          <w:szCs w:val="24"/>
          <w:lang w:val="es-ES" w:eastAsia="es-CO"/>
        </w:rPr>
        <w:t xml:space="preserve">es posible que uno de los integrantes de un proponente plural, cuya participación sea del 90%, aporte toda la experiencia requerida, mientras el integrante con una participación del 10% no requiere aportar experiencia alguna. En este caso se cumplen los criterios del </w:t>
      </w:r>
      <w:r w:rsidRPr="00F4596C">
        <w:rPr>
          <w:rFonts w:ascii="Century Gothic" w:eastAsia="Times New Roman" w:hAnsi="Century Gothic" w:cs="Arial"/>
          <w:szCs w:val="24"/>
          <w:shd w:val="clear" w:color="auto" w:fill="FFFFFF"/>
          <w:lang w:val="es-ES" w:eastAsia="es-CO"/>
        </w:rPr>
        <w:t xml:space="preserve">literal D del numeral 3.5.3 del documento base, ya que, por un lado, uno de los proponentes estaría acreditando más del 50% de la experiencia requerida en el proceso de selección y, por otro, quien asume una participación no superior 10%, no estaría en la obligación de acreditar experiencia. </w:t>
      </w:r>
    </w:p>
    <w:p w14:paraId="0EF1489E" w14:textId="77777777" w:rsidR="00D308D3" w:rsidRPr="00F4596C" w:rsidRDefault="00D308D3" w:rsidP="00D308D3">
      <w:pPr>
        <w:tabs>
          <w:tab w:val="left" w:pos="426"/>
        </w:tabs>
        <w:spacing w:after="120" w:line="276" w:lineRule="auto"/>
        <w:jc w:val="both"/>
        <w:rPr>
          <w:rFonts w:ascii="Century Gothic" w:hAnsi="Century Gothic" w:cs="Arial"/>
          <w:shd w:val="clear" w:color="auto" w:fill="FFFFFF"/>
          <w:lang w:val="es-MX"/>
        </w:rPr>
      </w:pPr>
      <w:r w:rsidRPr="00F4596C">
        <w:rPr>
          <w:rFonts w:ascii="Century Gothic" w:hAnsi="Century Gothic" w:cs="Arial"/>
          <w:shd w:val="clear" w:color="auto" w:fill="FFFFFF"/>
          <w:lang w:val="es-MX"/>
        </w:rPr>
        <w:tab/>
      </w:r>
      <w:r w:rsidRPr="00F4596C">
        <w:rPr>
          <w:rFonts w:ascii="Century Gothic" w:hAnsi="Century Gothic" w:cs="Arial"/>
          <w:shd w:val="clear" w:color="auto" w:fill="FFFFFF"/>
          <w:lang w:val="es-MX"/>
        </w:rPr>
        <w:tab/>
        <w:t xml:space="preserve">En todo caso, es importante advertir que, en la medida en que la evaluación de la experiencia debe hacerse en función de un valor porcentual del presupuesto oficial de la obra aplicable al proponente de conformidad con el numeral 3.5.8, la verificación de los porcentajes de aporte de experiencia exigidos de los integrantes del proponente plural también debe tener en cuenta este valor. Esto quiere decir que el 50% no debe calcularse respecto al valor total del presupuesto oficial, sino respecto de la cantidad de SMMLV equivalente al porcentaje de este aplicable al proponente plural de acuerdo con el número de contratos aportados para acreditar la experiencia. </w:t>
      </w:r>
    </w:p>
    <w:p w14:paraId="597B8BB8" w14:textId="77777777" w:rsidR="00D308D3" w:rsidRPr="00F4596C" w:rsidRDefault="00D308D3" w:rsidP="00D308D3">
      <w:pPr>
        <w:tabs>
          <w:tab w:val="left" w:pos="426"/>
        </w:tabs>
        <w:spacing w:after="0" w:line="276" w:lineRule="auto"/>
        <w:jc w:val="both"/>
        <w:rPr>
          <w:rFonts w:ascii="Century Gothic" w:hAnsi="Century Gothic" w:cs="Arial"/>
          <w:shd w:val="clear" w:color="auto" w:fill="FFFFFF"/>
          <w:lang w:val="es-MX"/>
        </w:rPr>
      </w:pPr>
      <w:r w:rsidRPr="00F4596C">
        <w:rPr>
          <w:rFonts w:ascii="Century Gothic" w:hAnsi="Century Gothic" w:cs="Arial"/>
          <w:shd w:val="clear" w:color="auto" w:fill="FFFFFF"/>
          <w:lang w:val="es-MX"/>
        </w:rPr>
        <w:tab/>
      </w:r>
      <w:r w:rsidRPr="00F4596C">
        <w:rPr>
          <w:rFonts w:ascii="Century Gothic" w:hAnsi="Century Gothic" w:cs="Arial"/>
          <w:shd w:val="clear" w:color="auto" w:fill="FFFFFF"/>
          <w:lang w:val="es-MX"/>
        </w:rPr>
        <w:tab/>
        <w:t>Esto además implica que los contratos que utilice cada miembro del proponente plural para acreditar la experiencia deberán tenerse en cuenta para el cómputo de los contratos del literal C del numeral 3.5.2, de tal manera que el número de los contratos no podrá exceder de cinco (5). Por lo demás, la sumatoria de los contratos de los miembros del proponente plural determinará el porcentaje del presupuesto oficial que corresponderá acreditar al consorcio o a la unión temporal de acuerdo con el numeral 3.5.8 del documento base.</w:t>
      </w:r>
    </w:p>
    <w:p w14:paraId="73AC0621" w14:textId="77777777" w:rsidR="00D308D3" w:rsidRPr="00F4596C" w:rsidRDefault="00D308D3" w:rsidP="00D308D3">
      <w:pPr>
        <w:tabs>
          <w:tab w:val="left" w:pos="426"/>
        </w:tabs>
        <w:spacing w:after="0" w:line="240" w:lineRule="auto"/>
        <w:jc w:val="both"/>
        <w:rPr>
          <w:rFonts w:ascii="Century Gothic" w:hAnsi="Century Gothic" w:cs="Arial"/>
          <w:shd w:val="clear" w:color="auto" w:fill="FFFFFF"/>
          <w:lang w:val="es-MX"/>
        </w:rPr>
      </w:pPr>
      <w:r w:rsidRPr="00F4596C">
        <w:rPr>
          <w:rFonts w:ascii="Century Gothic" w:hAnsi="Century Gothic" w:cs="Arial"/>
          <w:shd w:val="clear" w:color="auto" w:fill="FFFFFF"/>
          <w:lang w:val="es-MX"/>
        </w:rPr>
        <w:tab/>
      </w:r>
    </w:p>
    <w:p w14:paraId="29741C99" w14:textId="77777777" w:rsidR="00D308D3" w:rsidRPr="00F4596C" w:rsidRDefault="00D308D3" w:rsidP="00D308D3">
      <w:pPr>
        <w:numPr>
          <w:ilvl w:val="0"/>
          <w:numId w:val="6"/>
        </w:numPr>
        <w:tabs>
          <w:tab w:val="left" w:pos="284"/>
        </w:tabs>
        <w:spacing w:after="0" w:line="240" w:lineRule="auto"/>
        <w:ind w:left="357" w:hanging="357"/>
        <w:contextualSpacing/>
        <w:rPr>
          <w:rFonts w:ascii="Century Gothic" w:hAnsi="Century Gothic" w:cs="Arial"/>
          <w:b/>
          <w:lang w:val="es-ES"/>
        </w:rPr>
      </w:pPr>
      <w:r w:rsidRPr="00F4596C">
        <w:rPr>
          <w:rFonts w:ascii="Century Gothic" w:hAnsi="Century Gothic" w:cs="Arial"/>
          <w:b/>
          <w:lang w:val="es-ES"/>
        </w:rPr>
        <w:t xml:space="preserve">Respuesta </w:t>
      </w:r>
    </w:p>
    <w:p w14:paraId="6679CFC1" w14:textId="77777777" w:rsidR="00D308D3" w:rsidRPr="00F4596C" w:rsidRDefault="00D308D3" w:rsidP="00D308D3">
      <w:pPr>
        <w:spacing w:after="0" w:line="276" w:lineRule="auto"/>
        <w:ind w:right="51"/>
        <w:jc w:val="both"/>
        <w:rPr>
          <w:rFonts w:ascii="Century Gothic" w:eastAsia="Calibri" w:hAnsi="Century Gothic" w:cs="Arial"/>
          <w:lang w:val="es-ES"/>
        </w:rPr>
      </w:pPr>
    </w:p>
    <w:p w14:paraId="6A240577" w14:textId="77777777" w:rsidR="00D308D3" w:rsidRPr="00F4596C" w:rsidRDefault="00D308D3" w:rsidP="00D308D3">
      <w:pPr>
        <w:spacing w:after="0" w:line="240" w:lineRule="auto"/>
        <w:ind w:left="709" w:right="709"/>
        <w:jc w:val="both"/>
        <w:rPr>
          <w:rFonts w:ascii="Century Gothic" w:eastAsia="Calibri" w:hAnsi="Century Gothic" w:cs="Arial"/>
          <w:sz w:val="21"/>
          <w:szCs w:val="21"/>
          <w:lang w:val="es-ES"/>
        </w:rPr>
      </w:pPr>
      <w:r w:rsidRPr="00F4596C">
        <w:rPr>
          <w:rFonts w:ascii="Century Gothic" w:eastAsia="Calibri" w:hAnsi="Century Gothic" w:cs="Arial"/>
          <w:sz w:val="21"/>
          <w:szCs w:val="21"/>
          <w:lang w:val="es-ES"/>
        </w:rPr>
        <w:t>“1 Hay que cumplir con las 3 condiciones</w:t>
      </w:r>
    </w:p>
    <w:p w14:paraId="02F284B8" w14:textId="77777777" w:rsidR="00D308D3" w:rsidRPr="00F4596C" w:rsidRDefault="00D308D3" w:rsidP="00D308D3">
      <w:pPr>
        <w:spacing w:after="0" w:line="240" w:lineRule="auto"/>
        <w:ind w:left="709" w:right="709"/>
        <w:jc w:val="both"/>
        <w:rPr>
          <w:rFonts w:ascii="Century Gothic" w:eastAsia="Calibri" w:hAnsi="Century Gothic" w:cs="Arial"/>
          <w:sz w:val="21"/>
          <w:szCs w:val="21"/>
          <w:lang w:val="es-ES"/>
        </w:rPr>
      </w:pPr>
      <w:r w:rsidRPr="00F4596C">
        <w:rPr>
          <w:rFonts w:ascii="Century Gothic" w:eastAsia="Calibri" w:hAnsi="Century Gothic" w:cs="Arial"/>
          <w:sz w:val="21"/>
          <w:szCs w:val="21"/>
          <w:lang w:val="es-ES"/>
        </w:rPr>
        <w:t xml:space="preserve">2 </w:t>
      </w:r>
      <w:proofErr w:type="gramStart"/>
      <w:r w:rsidRPr="00F4596C">
        <w:rPr>
          <w:rFonts w:ascii="Century Gothic" w:eastAsia="Calibri" w:hAnsi="Century Gothic" w:cs="Arial"/>
          <w:sz w:val="21"/>
          <w:szCs w:val="21"/>
          <w:lang w:val="es-ES"/>
        </w:rPr>
        <w:t>Hay</w:t>
      </w:r>
      <w:proofErr w:type="gramEnd"/>
      <w:r w:rsidRPr="00F4596C">
        <w:rPr>
          <w:rFonts w:ascii="Century Gothic" w:eastAsia="Calibri" w:hAnsi="Century Gothic" w:cs="Arial"/>
          <w:sz w:val="21"/>
          <w:szCs w:val="21"/>
          <w:lang w:val="es-ES"/>
        </w:rPr>
        <w:t xml:space="preserve"> que cumplir con una sola?</w:t>
      </w:r>
    </w:p>
    <w:p w14:paraId="2CDA3C32" w14:textId="77777777" w:rsidR="00D308D3" w:rsidRPr="00F4596C" w:rsidRDefault="00D308D3" w:rsidP="00D308D3">
      <w:pPr>
        <w:spacing w:after="0" w:line="240" w:lineRule="auto"/>
        <w:ind w:left="709" w:right="709"/>
        <w:jc w:val="both"/>
        <w:rPr>
          <w:rFonts w:ascii="Century Gothic" w:eastAsia="Calibri" w:hAnsi="Century Gothic" w:cs="Arial"/>
          <w:sz w:val="21"/>
          <w:szCs w:val="21"/>
          <w:lang w:val="es-ES"/>
        </w:rPr>
      </w:pPr>
      <w:r w:rsidRPr="00F4596C">
        <w:rPr>
          <w:rFonts w:ascii="Century Gothic" w:eastAsia="Calibri" w:hAnsi="Century Gothic" w:cs="Arial"/>
          <w:sz w:val="21"/>
          <w:szCs w:val="21"/>
          <w:lang w:val="es-ES"/>
        </w:rPr>
        <w:t xml:space="preserve">3 </w:t>
      </w:r>
      <w:proofErr w:type="gramStart"/>
      <w:r w:rsidRPr="00F4596C">
        <w:rPr>
          <w:rFonts w:ascii="Century Gothic" w:eastAsia="Calibri" w:hAnsi="Century Gothic" w:cs="Arial"/>
          <w:sz w:val="21"/>
          <w:szCs w:val="21"/>
          <w:lang w:val="es-ES"/>
        </w:rPr>
        <w:t>Se</w:t>
      </w:r>
      <w:proofErr w:type="gramEnd"/>
      <w:r w:rsidRPr="00F4596C">
        <w:rPr>
          <w:rFonts w:ascii="Century Gothic" w:eastAsia="Calibri" w:hAnsi="Century Gothic" w:cs="Arial"/>
          <w:sz w:val="21"/>
          <w:szCs w:val="21"/>
          <w:lang w:val="es-ES"/>
        </w:rPr>
        <w:t xml:space="preserve"> puede hacer una asociación en donde 1 consorciado aporte toda la experiencia y tenga el 90% y el otro no aportar experiencia y que tenga máximo el 10% de participación en el consorcio?” [SIC]</w:t>
      </w:r>
    </w:p>
    <w:p w14:paraId="4B440A3B" w14:textId="77777777" w:rsidR="00D308D3" w:rsidRPr="00F4596C" w:rsidRDefault="00D308D3" w:rsidP="00D308D3">
      <w:pPr>
        <w:spacing w:after="0" w:line="276" w:lineRule="auto"/>
        <w:ind w:right="709"/>
        <w:jc w:val="both"/>
        <w:rPr>
          <w:rFonts w:ascii="Century Gothic" w:eastAsia="Calibri" w:hAnsi="Century Gothic" w:cs="Arial"/>
          <w:lang w:val="es-ES"/>
        </w:rPr>
      </w:pPr>
    </w:p>
    <w:p w14:paraId="0C494F88" w14:textId="77777777" w:rsidR="00D308D3" w:rsidRPr="00F4596C" w:rsidRDefault="00D308D3" w:rsidP="00D308D3">
      <w:pPr>
        <w:spacing w:after="120" w:line="276" w:lineRule="auto"/>
        <w:jc w:val="both"/>
        <w:rPr>
          <w:rFonts w:ascii="Century Gothic" w:eastAsia="Calibri" w:hAnsi="Century Gothic" w:cs="Arial"/>
          <w:color w:val="000000" w:themeColor="text1"/>
          <w:lang w:val="es-MX"/>
        </w:rPr>
      </w:pPr>
      <w:r w:rsidRPr="00F4596C">
        <w:rPr>
          <w:rFonts w:ascii="Century Gothic" w:eastAsia="Calibri" w:hAnsi="Century Gothic" w:cs="Arial"/>
          <w:lang w:val="es-ES"/>
        </w:rPr>
        <w:t xml:space="preserve">De conformidad con lo expuesto, </w:t>
      </w:r>
      <w:r w:rsidRPr="00F4596C">
        <w:rPr>
          <w:rFonts w:ascii="Century Gothic" w:eastAsia="Calibri" w:hAnsi="Century Gothic" w:cs="Arial"/>
          <w:color w:val="000000" w:themeColor="text1"/>
          <w:lang w:val="es-MX"/>
        </w:rPr>
        <w:t xml:space="preserve">para efectos de los documentos tipo implementados mediante la Resolución No. 240 del 27 de noviembre de 2020 –modificados por la Resolución 275 de 2022–, la acreditación de la experiencia de los proponentes plurales se realiza en los términos del numeral 3.5.3, literal D, del pliego de condiciones. De esta manera, </w:t>
      </w:r>
      <w:r w:rsidRPr="00F4596C">
        <w:rPr>
          <w:rFonts w:ascii="Century Gothic" w:hAnsi="Century Gothic" w:cs="Arial"/>
          <w:lang w:val="es-MX"/>
        </w:rPr>
        <w:t xml:space="preserve">i) uno de los integrantes debe acreditar mínimo el cincuenta por ciento –50%– de la experiencia exigida, </w:t>
      </w:r>
      <w:proofErr w:type="spellStart"/>
      <w:r w:rsidRPr="00F4596C">
        <w:rPr>
          <w:rFonts w:ascii="Century Gothic" w:hAnsi="Century Gothic" w:cs="Arial"/>
          <w:lang w:val="es-MX"/>
        </w:rPr>
        <w:t>ii</w:t>
      </w:r>
      <w:proofErr w:type="spellEnd"/>
      <w:r w:rsidRPr="00F4596C">
        <w:rPr>
          <w:rFonts w:ascii="Century Gothic" w:hAnsi="Century Gothic" w:cs="Arial"/>
          <w:lang w:val="es-MX"/>
        </w:rPr>
        <w:t xml:space="preserve">) los demás integrantes deben acreditar al menos el cinco por ciento –5%– y, sin perjuicio de la exigencia anterior, </w:t>
      </w:r>
      <w:proofErr w:type="spellStart"/>
      <w:r w:rsidRPr="00F4596C">
        <w:rPr>
          <w:rFonts w:ascii="Century Gothic" w:hAnsi="Century Gothic" w:cs="Arial"/>
          <w:lang w:val="es-MX"/>
        </w:rPr>
        <w:t>iii</w:t>
      </w:r>
      <w:proofErr w:type="spellEnd"/>
      <w:r w:rsidRPr="00F4596C">
        <w:rPr>
          <w:rFonts w:ascii="Century Gothic" w:hAnsi="Century Gothic" w:cs="Arial"/>
          <w:lang w:val="es-MX"/>
        </w:rPr>
        <w:t>) solo uno de los integrantes, si así lo considera pertinente, podrá no aportar experiencia. Esto quiere decir que, en principio se exige que todos los integrantes acrediten experiencia, y solo de manera excepcional se permite que uno de los integrantes no aporte ninguna experiencia, caso en el cual este integrante no podrá tener una participación superior al 10% en el consorcio o unión temporal.</w:t>
      </w:r>
      <w:r w:rsidRPr="00F4596C">
        <w:rPr>
          <w:rFonts w:ascii="Century Gothic" w:eastAsia="Calibri" w:hAnsi="Century Gothic" w:cs="Arial"/>
          <w:color w:val="000000" w:themeColor="text1"/>
          <w:lang w:val="es-MX"/>
        </w:rPr>
        <w:t xml:space="preserve">  </w:t>
      </w:r>
    </w:p>
    <w:p w14:paraId="737CBC91" w14:textId="77777777" w:rsidR="00D308D3" w:rsidRPr="00F4596C" w:rsidRDefault="00D308D3" w:rsidP="00D308D3">
      <w:pPr>
        <w:spacing w:after="120" w:line="276" w:lineRule="auto"/>
        <w:ind w:right="51" w:firstLine="709"/>
        <w:jc w:val="both"/>
        <w:rPr>
          <w:rFonts w:ascii="Century Gothic" w:hAnsi="Century Gothic" w:cs="Arial"/>
          <w:lang w:val="es-MX"/>
        </w:rPr>
      </w:pPr>
      <w:r w:rsidRPr="00F4596C">
        <w:rPr>
          <w:rFonts w:ascii="Century Gothic" w:hAnsi="Century Gothic" w:cs="Arial"/>
          <w:lang w:val="es-MX"/>
        </w:rPr>
        <w:t>De esta manera, es posible que uno de los integrantes de un proponente plural, cuya participación sea del 90%, aporte toda la experiencia requerida, mientras el integrante con una participación del 10% no requiere aportar experiencia alguna. En este caso se cumplen los criterios del literal D del numeral 3.5.3 del documento base, ya que, por un lado, uno de los proponentes estaría acreditando más del 50% de la experiencia requerida en el proceso de selección y, por otro, quien asume una participación no superior 10%, no estaría en la obligación de acreditar experiencia.</w:t>
      </w:r>
    </w:p>
    <w:p w14:paraId="135AEE4E" w14:textId="77777777" w:rsidR="00D308D3" w:rsidRPr="00F4596C" w:rsidRDefault="00D308D3" w:rsidP="00D308D3">
      <w:pPr>
        <w:spacing w:after="0" w:line="276" w:lineRule="auto"/>
        <w:ind w:right="51" w:firstLine="709"/>
        <w:jc w:val="both"/>
        <w:rPr>
          <w:rFonts w:ascii="Century Gothic" w:eastAsia="Calibri" w:hAnsi="Century Gothic" w:cs="Arial"/>
          <w:lang w:val="es-ES" w:eastAsia="es-CO"/>
        </w:rPr>
      </w:pPr>
      <w:r w:rsidRPr="00F4596C">
        <w:rPr>
          <w:rFonts w:ascii="Century Gothic" w:eastAsia="Calibri" w:hAnsi="Century Gothic" w:cs="Arial"/>
          <w:lang w:val="es-ES" w:eastAsia="es-CO"/>
        </w:rPr>
        <w:t xml:space="preserve">En todo caso, debe advertirse que, la aplicación armónica del pliego tipo exige que el literal D del numeral 3.5.3 se aplique en concordancia con lo dispuesto en el numeral 3.5.8. Esto implica que, los porcentajes de aporte de experiencia a los que alude este literal deben calcularse respecto del valor equivalente al respectivo porcentaje del presupuesto oficial aplicable al proponente, en función del número de contratos usados para acreditar la experiencia. Al respecto, el documento base dispone que quienes acrediten la experiencia mediante 1 o 2 contratos, la sumatoria de los valores ejecutados en estos –incluido IVA– debe ser superior al 75% del valor del presupuesto oficial. Por otra parte, si la acredita </w:t>
      </w:r>
      <w:r w:rsidRPr="00F4596C">
        <w:rPr>
          <w:rFonts w:ascii="Century Gothic" w:eastAsia="Calibri" w:hAnsi="Century Gothic" w:cs="Arial"/>
          <w:lang w:val="es-ES" w:eastAsia="es-CO"/>
        </w:rPr>
        <w:lastRenderedPageBreak/>
        <w:t>mediante 3 a 4 contratos, la sumatoria de los valores ejecutados debe ser superior al 120% del valor del presupuesto oficial. Finalmente, si la acredita con 5 contratos, la sumatoria de los valores ejecutados debe ser superior al 150% del valor del presupuesto oficial.</w:t>
      </w:r>
    </w:p>
    <w:p w14:paraId="2274E1E8" w14:textId="77777777" w:rsidR="00D308D3" w:rsidRPr="00F4596C" w:rsidRDefault="00D308D3" w:rsidP="00D308D3">
      <w:pPr>
        <w:spacing w:after="0" w:line="276" w:lineRule="auto"/>
        <w:ind w:right="51" w:firstLine="709"/>
        <w:jc w:val="both"/>
        <w:rPr>
          <w:rFonts w:ascii="Century Gothic" w:eastAsia="Calibri" w:hAnsi="Century Gothic" w:cs="Arial"/>
          <w:lang w:val="es-ES" w:eastAsia="es-CO"/>
        </w:rPr>
      </w:pPr>
    </w:p>
    <w:p w14:paraId="790B4444" w14:textId="77777777" w:rsidR="00D308D3" w:rsidRPr="00F4596C" w:rsidRDefault="00D308D3" w:rsidP="00D308D3">
      <w:pPr>
        <w:spacing w:after="0" w:line="276" w:lineRule="auto"/>
        <w:ind w:right="51"/>
        <w:jc w:val="both"/>
        <w:rPr>
          <w:rFonts w:ascii="Century Gothic" w:eastAsia="Calibri" w:hAnsi="Century Gothic" w:cs="Arial"/>
          <w:szCs w:val="24"/>
          <w:lang w:val="es-ES" w:eastAsia="es-CO"/>
        </w:rPr>
      </w:pPr>
      <w:r w:rsidRPr="00F4596C">
        <w:rPr>
          <w:rFonts w:ascii="Century Gothic" w:eastAsia="Calibri" w:hAnsi="Century Gothic" w:cs="Arial"/>
          <w:szCs w:val="24"/>
          <w:lang w:val="es-ES" w:eastAsia="es-CO"/>
        </w:rPr>
        <w:t>Este concepto tiene el alcance previsto en el artículo 28 del Código de Procedimiento Administrativo y de lo Contencioso Administrativo.</w:t>
      </w:r>
    </w:p>
    <w:p w14:paraId="4046CD61" w14:textId="77777777" w:rsidR="00D308D3" w:rsidRPr="00F4596C" w:rsidRDefault="00D308D3" w:rsidP="00D308D3">
      <w:pPr>
        <w:spacing w:after="0" w:line="276" w:lineRule="auto"/>
        <w:jc w:val="both"/>
        <w:rPr>
          <w:rFonts w:ascii="Century Gothic" w:eastAsia="Times New Roman" w:hAnsi="Century Gothic" w:cs="Arial"/>
          <w:lang w:val="es-ES" w:eastAsia="es-CO"/>
        </w:rPr>
      </w:pPr>
      <w:bookmarkStart w:id="10" w:name="_Hlk50370367"/>
    </w:p>
    <w:p w14:paraId="7741D2A2" w14:textId="77777777" w:rsidR="00D308D3" w:rsidRPr="00F4596C" w:rsidRDefault="00D308D3" w:rsidP="00D308D3">
      <w:pPr>
        <w:spacing w:after="0" w:line="276" w:lineRule="auto"/>
        <w:jc w:val="both"/>
        <w:rPr>
          <w:rFonts w:ascii="Century Gothic" w:eastAsia="Times New Roman" w:hAnsi="Century Gothic" w:cs="Arial"/>
          <w:sz w:val="24"/>
          <w:lang w:val="es-ES" w:eastAsia="es-CO"/>
        </w:rPr>
      </w:pPr>
      <w:r w:rsidRPr="00F4596C">
        <w:rPr>
          <w:rFonts w:ascii="Century Gothic" w:eastAsia="Times New Roman" w:hAnsi="Century Gothic" w:cs="Arial"/>
          <w:lang w:val="es-ES" w:eastAsia="es-CO"/>
        </w:rPr>
        <w:t>Atentamente</w:t>
      </w:r>
      <w:r w:rsidRPr="00F4596C">
        <w:rPr>
          <w:rFonts w:ascii="Century Gothic" w:eastAsia="Times New Roman" w:hAnsi="Century Gothic" w:cs="Arial"/>
          <w:sz w:val="24"/>
          <w:lang w:val="es-ES" w:eastAsia="es-CO"/>
        </w:rPr>
        <w:t>,</w:t>
      </w:r>
    </w:p>
    <w:p w14:paraId="333A8D3C" w14:textId="77777777" w:rsidR="00D308D3" w:rsidRPr="00F4596C" w:rsidRDefault="00D308D3" w:rsidP="00D308D3">
      <w:pPr>
        <w:spacing w:after="0" w:line="276" w:lineRule="auto"/>
        <w:jc w:val="both"/>
        <w:rPr>
          <w:rFonts w:ascii="Century Gothic" w:eastAsia="Times New Roman" w:hAnsi="Century Gothic" w:cs="Arial"/>
          <w:sz w:val="24"/>
          <w:lang w:val="es-ES" w:eastAsia="es-CO"/>
        </w:rPr>
      </w:pPr>
    </w:p>
    <w:bookmarkEnd w:id="0"/>
    <w:bookmarkEnd w:id="1"/>
    <w:bookmarkEnd w:id="10"/>
    <w:p w14:paraId="5352AE71" w14:textId="0F669FEA" w:rsidR="00D308D3" w:rsidRPr="004D0CB3" w:rsidRDefault="004D0CB3" w:rsidP="004D0CB3">
      <w:pPr>
        <w:spacing w:after="0" w:line="276" w:lineRule="auto"/>
        <w:jc w:val="center"/>
        <w:rPr>
          <w:rFonts w:ascii="Century Gothic" w:eastAsia="Times New Roman" w:hAnsi="Century Gothic" w:cs="Segoe UI"/>
          <w:sz w:val="18"/>
          <w:szCs w:val="18"/>
          <w:lang w:val="es-US" w:eastAsia="es-MX"/>
        </w:rPr>
      </w:pPr>
      <w:r>
        <w:rPr>
          <w:rFonts w:ascii="Arial" w:hAnsi="Arial" w:cs="Arial"/>
          <w:noProof/>
          <w:color w:val="000000"/>
          <w:lang w:val="es-ES_tradnl"/>
        </w:rPr>
        <w:drawing>
          <wp:inline distT="0" distB="0" distL="0" distR="0" wp14:anchorId="1680D075" wp14:editId="0F4C21B4">
            <wp:extent cx="3057525" cy="1170521"/>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0752" cy="1171756"/>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6367"/>
      </w:tblGrid>
      <w:tr w:rsidR="00D308D3" w:rsidRPr="00D308D3" w14:paraId="418A4ABC" w14:textId="77777777" w:rsidTr="00F4596C">
        <w:trPr>
          <w:trHeight w:val="160"/>
        </w:trPr>
        <w:tc>
          <w:tcPr>
            <w:tcW w:w="1004" w:type="dxa"/>
            <w:vAlign w:val="center"/>
            <w:hideMark/>
          </w:tcPr>
          <w:p w14:paraId="25FB0689" w14:textId="77777777" w:rsidR="00D308D3" w:rsidRPr="00F4596C" w:rsidRDefault="00D308D3" w:rsidP="00D308D3">
            <w:pPr>
              <w:jc w:val="both"/>
              <w:rPr>
                <w:rFonts w:ascii="Century Gothic" w:hAnsi="Century Gothic" w:cs="Arial"/>
                <w:color w:val="000000" w:themeColor="text1"/>
                <w:sz w:val="16"/>
                <w:szCs w:val="16"/>
                <w:lang w:val="es-ES_tradnl" w:eastAsia="es-ES"/>
              </w:rPr>
            </w:pPr>
            <w:r w:rsidRPr="00F4596C">
              <w:rPr>
                <w:rFonts w:ascii="Century Gothic" w:hAnsi="Century Gothic" w:cs="Arial"/>
                <w:color w:val="000000" w:themeColor="text1"/>
                <w:sz w:val="16"/>
                <w:szCs w:val="16"/>
                <w:lang w:val="es-ES_tradnl" w:eastAsia="es-ES"/>
              </w:rPr>
              <w:t>Elaboró:</w:t>
            </w:r>
          </w:p>
        </w:tc>
        <w:tc>
          <w:tcPr>
            <w:tcW w:w="6367" w:type="dxa"/>
            <w:tcBorders>
              <w:top w:val="nil"/>
              <w:left w:val="nil"/>
              <w:bottom w:val="dotted" w:sz="4" w:space="0" w:color="7F7F7F" w:themeColor="text1" w:themeTint="80"/>
              <w:right w:val="nil"/>
            </w:tcBorders>
            <w:vAlign w:val="center"/>
            <w:hideMark/>
          </w:tcPr>
          <w:p w14:paraId="2A36754F" w14:textId="77777777" w:rsidR="00D308D3" w:rsidRPr="00F4596C" w:rsidRDefault="00D308D3" w:rsidP="00D308D3">
            <w:pPr>
              <w:jc w:val="both"/>
              <w:rPr>
                <w:rFonts w:ascii="Century Gothic" w:hAnsi="Century Gothic" w:cs="Arial"/>
                <w:color w:val="000000" w:themeColor="text1"/>
                <w:sz w:val="16"/>
                <w:szCs w:val="16"/>
                <w:lang w:val="es-ES_tradnl" w:eastAsia="es-ES"/>
              </w:rPr>
            </w:pPr>
            <w:r w:rsidRPr="00F4596C">
              <w:rPr>
                <w:rFonts w:ascii="Century Gothic" w:hAnsi="Century Gothic" w:cs="Arial"/>
                <w:color w:val="000000" w:themeColor="text1"/>
                <w:sz w:val="16"/>
                <w:szCs w:val="16"/>
                <w:lang w:val="es-ES_tradnl" w:eastAsia="es-ES"/>
              </w:rPr>
              <w:t>Kevin Arlid Herrera Santa</w:t>
            </w:r>
          </w:p>
          <w:p w14:paraId="063F32BE" w14:textId="77777777" w:rsidR="00D308D3" w:rsidRPr="00F4596C" w:rsidRDefault="00D308D3" w:rsidP="00D308D3">
            <w:pPr>
              <w:jc w:val="both"/>
              <w:rPr>
                <w:rFonts w:ascii="Century Gothic" w:hAnsi="Century Gothic" w:cs="Arial"/>
                <w:color w:val="000000" w:themeColor="text1"/>
                <w:sz w:val="16"/>
                <w:szCs w:val="16"/>
                <w:lang w:val="es-ES_tradnl" w:eastAsia="es-ES"/>
              </w:rPr>
            </w:pPr>
            <w:r w:rsidRPr="00F4596C">
              <w:rPr>
                <w:rFonts w:ascii="Century Gothic" w:hAnsi="Century Gothic" w:cs="Arial"/>
                <w:color w:val="000000" w:themeColor="text1"/>
                <w:sz w:val="16"/>
                <w:szCs w:val="16"/>
                <w:lang w:val="es-ES_tradnl" w:eastAsia="es-ES"/>
              </w:rPr>
              <w:t>Contratista de la Subdirección de Gestión Contractual</w:t>
            </w:r>
          </w:p>
        </w:tc>
      </w:tr>
      <w:tr w:rsidR="00D308D3" w:rsidRPr="00D308D3" w14:paraId="063D0159" w14:textId="77777777" w:rsidTr="00F4596C">
        <w:trPr>
          <w:trHeight w:val="330"/>
        </w:trPr>
        <w:tc>
          <w:tcPr>
            <w:tcW w:w="1004" w:type="dxa"/>
            <w:vAlign w:val="center"/>
            <w:hideMark/>
          </w:tcPr>
          <w:p w14:paraId="7161F279" w14:textId="77777777" w:rsidR="00D308D3" w:rsidRPr="00F4596C" w:rsidRDefault="00D308D3" w:rsidP="00D308D3">
            <w:pPr>
              <w:jc w:val="both"/>
              <w:rPr>
                <w:rFonts w:ascii="Century Gothic" w:hAnsi="Century Gothic" w:cs="Arial"/>
                <w:color w:val="000000" w:themeColor="text1"/>
                <w:sz w:val="16"/>
                <w:szCs w:val="16"/>
                <w:lang w:val="es-ES_tradnl" w:eastAsia="es-ES"/>
              </w:rPr>
            </w:pPr>
            <w:r w:rsidRPr="00F4596C">
              <w:rPr>
                <w:rFonts w:ascii="Century Gothic" w:hAnsi="Century Gothic" w:cs="Arial"/>
                <w:color w:val="000000" w:themeColor="text1"/>
                <w:sz w:val="16"/>
                <w:szCs w:val="16"/>
                <w:lang w:val="es-ES_tradnl" w:eastAsia="es-ES"/>
              </w:rPr>
              <w:t>Revisaron:</w:t>
            </w:r>
          </w:p>
        </w:tc>
        <w:tc>
          <w:tcPr>
            <w:tcW w:w="6367" w:type="dxa"/>
            <w:tcBorders>
              <w:top w:val="dotted" w:sz="4" w:space="0" w:color="7F7F7F" w:themeColor="text1" w:themeTint="80"/>
              <w:left w:val="nil"/>
              <w:bottom w:val="dotted" w:sz="4" w:space="0" w:color="7F7F7F" w:themeColor="text1" w:themeTint="80"/>
              <w:right w:val="nil"/>
            </w:tcBorders>
            <w:vAlign w:val="center"/>
            <w:hideMark/>
          </w:tcPr>
          <w:p w14:paraId="55A0068A" w14:textId="77777777" w:rsidR="00D308D3" w:rsidRPr="00F4596C" w:rsidRDefault="00D308D3" w:rsidP="00D308D3">
            <w:pPr>
              <w:jc w:val="both"/>
              <w:rPr>
                <w:rFonts w:ascii="Century Gothic" w:hAnsi="Century Gothic" w:cs="Arial"/>
                <w:color w:val="000000" w:themeColor="text1"/>
                <w:sz w:val="16"/>
                <w:szCs w:val="16"/>
                <w:lang w:val="es-ES" w:eastAsia="es-ES"/>
              </w:rPr>
            </w:pPr>
            <w:r w:rsidRPr="00F4596C">
              <w:rPr>
                <w:rFonts w:ascii="Century Gothic" w:hAnsi="Century Gothic" w:cs="Arial"/>
                <w:color w:val="000000" w:themeColor="text1"/>
                <w:sz w:val="16"/>
                <w:szCs w:val="16"/>
                <w:lang w:val="es-ES" w:eastAsia="es-ES"/>
              </w:rPr>
              <w:t>Alejandro Sarmiento Cantillo</w:t>
            </w:r>
          </w:p>
          <w:p w14:paraId="7727BC43" w14:textId="77777777" w:rsidR="00D308D3" w:rsidRPr="00DB4A2B" w:rsidRDefault="00D308D3" w:rsidP="00D308D3">
            <w:pPr>
              <w:jc w:val="both"/>
              <w:rPr>
                <w:rFonts w:ascii="Century Gothic" w:hAnsi="Century Gothic" w:cs="Arial"/>
                <w:color w:val="000000" w:themeColor="text1"/>
                <w:sz w:val="16"/>
                <w:szCs w:val="16"/>
                <w:lang w:val="es-ES" w:eastAsia="es-ES"/>
              </w:rPr>
            </w:pPr>
            <w:r w:rsidRPr="00F4596C">
              <w:rPr>
                <w:rFonts w:ascii="Century Gothic" w:hAnsi="Century Gothic" w:cs="Arial"/>
                <w:color w:val="000000" w:themeColor="text1"/>
                <w:sz w:val="16"/>
                <w:szCs w:val="16"/>
                <w:lang w:val="es-ES" w:eastAsia="es-ES"/>
              </w:rPr>
              <w:t>Gestor T1-15 de la Subdirección de Gestión Contractual</w:t>
            </w:r>
          </w:p>
          <w:p w14:paraId="145A1457" w14:textId="5F503686" w:rsidR="4671C74C" w:rsidRPr="00F4596C" w:rsidRDefault="4671C74C" w:rsidP="6B4A85C1">
            <w:pPr>
              <w:jc w:val="both"/>
              <w:rPr>
                <w:rFonts w:ascii="Century Gothic" w:hAnsi="Century Gothic" w:cs="Arial"/>
                <w:color w:val="000000" w:themeColor="text1"/>
                <w:sz w:val="16"/>
                <w:szCs w:val="16"/>
                <w:lang w:val="es-ES" w:eastAsia="es-ES"/>
              </w:rPr>
            </w:pPr>
            <w:r w:rsidRPr="6B4A85C1">
              <w:rPr>
                <w:rFonts w:ascii="Century Gothic" w:hAnsi="Century Gothic" w:cs="Arial"/>
                <w:color w:val="000000" w:themeColor="text1"/>
                <w:sz w:val="16"/>
                <w:szCs w:val="16"/>
                <w:lang w:val="es-ES" w:eastAsia="es-ES"/>
              </w:rPr>
              <w:t>Gabriel Mendoza</w:t>
            </w:r>
          </w:p>
          <w:p w14:paraId="4A6E5844" w14:textId="4982A89F" w:rsidR="00D308D3" w:rsidRPr="00F4596C" w:rsidRDefault="4671C74C" w:rsidP="00D308D3">
            <w:pPr>
              <w:jc w:val="both"/>
              <w:rPr>
                <w:rFonts w:ascii="Century Gothic" w:hAnsi="Century Gothic" w:cs="Arial"/>
                <w:color w:val="000000" w:themeColor="text1"/>
                <w:sz w:val="16"/>
                <w:szCs w:val="16"/>
                <w:lang w:val="es-ES" w:eastAsia="es-ES"/>
              </w:rPr>
            </w:pPr>
            <w:r w:rsidRPr="6B4A85C1">
              <w:rPr>
                <w:rFonts w:ascii="Century Gothic" w:hAnsi="Century Gothic" w:cs="Arial"/>
                <w:color w:val="000000" w:themeColor="text1"/>
                <w:sz w:val="16"/>
                <w:szCs w:val="16"/>
                <w:lang w:val="es-ES" w:eastAsia="es-ES"/>
              </w:rPr>
              <w:t>Contratista de la Subdirección de Gestión Contractual</w:t>
            </w:r>
          </w:p>
        </w:tc>
      </w:tr>
      <w:tr w:rsidR="00D308D3" w:rsidRPr="00D308D3" w14:paraId="78FEB938" w14:textId="77777777" w:rsidTr="00F4596C">
        <w:trPr>
          <w:trHeight w:val="300"/>
        </w:trPr>
        <w:tc>
          <w:tcPr>
            <w:tcW w:w="1004" w:type="dxa"/>
            <w:vAlign w:val="center"/>
            <w:hideMark/>
          </w:tcPr>
          <w:p w14:paraId="6D69623C" w14:textId="77777777" w:rsidR="00D308D3" w:rsidRPr="00F4596C" w:rsidRDefault="00D308D3" w:rsidP="00D308D3">
            <w:pPr>
              <w:jc w:val="both"/>
              <w:rPr>
                <w:rFonts w:ascii="Century Gothic" w:hAnsi="Century Gothic" w:cs="Arial"/>
                <w:color w:val="000000" w:themeColor="text1"/>
                <w:sz w:val="16"/>
                <w:szCs w:val="16"/>
                <w:lang w:val="es-ES_tradnl" w:eastAsia="es-ES"/>
              </w:rPr>
            </w:pPr>
            <w:r w:rsidRPr="00F4596C">
              <w:rPr>
                <w:rFonts w:ascii="Century Gothic" w:hAnsi="Century Gothic" w:cs="Arial"/>
                <w:color w:val="000000" w:themeColor="text1"/>
                <w:sz w:val="16"/>
                <w:szCs w:val="16"/>
                <w:lang w:val="es-ES_tradnl" w:eastAsia="es-ES"/>
              </w:rPr>
              <w:t>Aprobó:</w:t>
            </w:r>
          </w:p>
        </w:tc>
        <w:tc>
          <w:tcPr>
            <w:tcW w:w="6367" w:type="dxa"/>
            <w:tcBorders>
              <w:top w:val="dotted" w:sz="4" w:space="0" w:color="7F7F7F" w:themeColor="text1" w:themeTint="80"/>
              <w:left w:val="nil"/>
              <w:bottom w:val="dotted" w:sz="4" w:space="0" w:color="7F7F7F" w:themeColor="text1" w:themeTint="80"/>
              <w:right w:val="nil"/>
            </w:tcBorders>
            <w:vAlign w:val="center"/>
            <w:hideMark/>
          </w:tcPr>
          <w:p w14:paraId="7EEA8CC2" w14:textId="77777777" w:rsidR="00D308D3" w:rsidRPr="00F4596C" w:rsidRDefault="00D308D3" w:rsidP="00D308D3">
            <w:pPr>
              <w:jc w:val="both"/>
              <w:rPr>
                <w:rFonts w:ascii="Century Gothic" w:hAnsi="Century Gothic" w:cs="Arial"/>
                <w:color w:val="000000" w:themeColor="text1"/>
                <w:sz w:val="16"/>
                <w:szCs w:val="16"/>
                <w:lang w:val="es-ES_tradnl" w:eastAsia="es-ES"/>
              </w:rPr>
            </w:pPr>
            <w:r w:rsidRPr="00F4596C">
              <w:rPr>
                <w:rFonts w:ascii="Century Gothic" w:hAnsi="Century Gothic" w:cs="Arial"/>
                <w:color w:val="000000" w:themeColor="text1"/>
                <w:sz w:val="16"/>
                <w:szCs w:val="16"/>
                <w:lang w:val="es-ES_tradnl" w:eastAsia="es-ES"/>
              </w:rPr>
              <w:t xml:space="preserve">Nohelia del Carmen </w:t>
            </w:r>
            <w:proofErr w:type="spellStart"/>
            <w:r w:rsidRPr="00F4596C">
              <w:rPr>
                <w:rFonts w:ascii="Century Gothic" w:hAnsi="Century Gothic" w:cs="Arial"/>
                <w:color w:val="000000" w:themeColor="text1"/>
                <w:sz w:val="16"/>
                <w:szCs w:val="16"/>
                <w:lang w:val="es-ES_tradnl" w:eastAsia="es-ES"/>
              </w:rPr>
              <w:t>Zawady</w:t>
            </w:r>
            <w:proofErr w:type="spellEnd"/>
            <w:r w:rsidRPr="00F4596C">
              <w:rPr>
                <w:rFonts w:ascii="Century Gothic" w:hAnsi="Century Gothic" w:cs="Arial"/>
                <w:color w:val="000000" w:themeColor="text1"/>
                <w:sz w:val="16"/>
                <w:szCs w:val="16"/>
                <w:lang w:val="es-ES_tradnl" w:eastAsia="es-ES"/>
              </w:rPr>
              <w:t xml:space="preserve"> Palacio</w:t>
            </w:r>
          </w:p>
          <w:p w14:paraId="0726DD26" w14:textId="77777777" w:rsidR="00D308D3" w:rsidRPr="00F4596C" w:rsidRDefault="00D308D3" w:rsidP="00D308D3">
            <w:pPr>
              <w:jc w:val="both"/>
              <w:rPr>
                <w:rFonts w:ascii="Century Gothic" w:hAnsi="Century Gothic" w:cs="Arial"/>
                <w:color w:val="000000" w:themeColor="text1"/>
                <w:sz w:val="16"/>
                <w:szCs w:val="16"/>
                <w:lang w:val="es-ES_tradnl" w:eastAsia="es-ES"/>
              </w:rPr>
            </w:pPr>
            <w:r w:rsidRPr="00F4596C">
              <w:rPr>
                <w:rFonts w:ascii="Century Gothic" w:hAnsi="Century Gothic" w:cs="Arial"/>
                <w:color w:val="000000" w:themeColor="text1"/>
                <w:sz w:val="16"/>
                <w:szCs w:val="16"/>
                <w:lang w:val="es-ES_tradnl" w:eastAsia="es-ES"/>
              </w:rPr>
              <w:t>Subdirectora de Gestión Contractual ANCP – CCE</w:t>
            </w:r>
          </w:p>
        </w:tc>
      </w:tr>
    </w:tbl>
    <w:p w14:paraId="5F147EF2" w14:textId="77777777" w:rsidR="00D308D3" w:rsidRPr="00F4596C" w:rsidRDefault="00D308D3" w:rsidP="00D308D3">
      <w:pPr>
        <w:rPr>
          <w:rFonts w:ascii="Century Gothic" w:hAnsi="Century Gothic"/>
        </w:rPr>
      </w:pPr>
    </w:p>
    <w:p w14:paraId="0465BA6D" w14:textId="77777777" w:rsidR="00E245AB" w:rsidRPr="00C330EB" w:rsidRDefault="00E245AB" w:rsidP="00E245AB">
      <w:pPr>
        <w:spacing w:after="0"/>
        <w:rPr>
          <w:rFonts w:ascii="Century Gothic" w:hAnsi="Century Gothic"/>
        </w:rPr>
      </w:pPr>
    </w:p>
    <w:sectPr w:rsidR="00E245AB" w:rsidRPr="00C330EB"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91298" w14:textId="77777777" w:rsidR="00440BB3" w:rsidRDefault="00440BB3" w:rsidP="004A1847">
      <w:pPr>
        <w:spacing w:after="0" w:line="240" w:lineRule="auto"/>
      </w:pPr>
      <w:r>
        <w:separator/>
      </w:r>
    </w:p>
  </w:endnote>
  <w:endnote w:type="continuationSeparator" w:id="0">
    <w:p w14:paraId="4E25085D" w14:textId="77777777" w:rsidR="00440BB3" w:rsidRDefault="00440BB3" w:rsidP="004A1847">
      <w:pPr>
        <w:spacing w:after="0" w:line="240" w:lineRule="auto"/>
      </w:pPr>
      <w:r>
        <w:continuationSeparator/>
      </w:r>
    </w:p>
  </w:endnote>
  <w:endnote w:type="continuationNotice" w:id="1">
    <w:p w14:paraId="182F931C" w14:textId="77777777" w:rsidR="00440BB3" w:rsidRDefault="00440B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DB48A" w14:textId="77777777" w:rsidR="00440BB3" w:rsidRDefault="00440BB3" w:rsidP="004A1847">
      <w:pPr>
        <w:spacing w:after="0" w:line="240" w:lineRule="auto"/>
      </w:pPr>
      <w:r>
        <w:separator/>
      </w:r>
    </w:p>
  </w:footnote>
  <w:footnote w:type="continuationSeparator" w:id="0">
    <w:p w14:paraId="691DA582" w14:textId="77777777" w:rsidR="00440BB3" w:rsidRDefault="00440BB3" w:rsidP="004A1847">
      <w:pPr>
        <w:spacing w:after="0" w:line="240" w:lineRule="auto"/>
      </w:pPr>
      <w:r>
        <w:continuationSeparator/>
      </w:r>
    </w:p>
  </w:footnote>
  <w:footnote w:type="continuationNotice" w:id="1">
    <w:p w14:paraId="4B35ACCF" w14:textId="77777777" w:rsidR="00440BB3" w:rsidRDefault="00440BB3">
      <w:pPr>
        <w:spacing w:after="0" w:line="240" w:lineRule="auto"/>
      </w:pPr>
    </w:p>
  </w:footnote>
  <w:footnote w:id="2">
    <w:p w14:paraId="551A635A" w14:textId="77777777" w:rsidR="00D308D3" w:rsidRPr="00A07257" w:rsidRDefault="00D308D3" w:rsidP="00D308D3">
      <w:pPr>
        <w:pStyle w:val="Textonotapie"/>
        <w:ind w:firstLine="709"/>
        <w:rPr>
          <w:rFonts w:ascii="Arial" w:hAnsi="Arial" w:cs="Arial"/>
          <w:sz w:val="18"/>
          <w:szCs w:val="18"/>
        </w:rPr>
      </w:pPr>
      <w:r w:rsidRPr="00A07257">
        <w:rPr>
          <w:rStyle w:val="Refdenotaalpie"/>
          <w:rFonts w:ascii="Arial" w:hAnsi="Arial" w:cs="Arial"/>
          <w:sz w:val="18"/>
          <w:szCs w:val="18"/>
        </w:rPr>
        <w:footnoteRef/>
      </w:r>
      <w:r w:rsidRPr="00A07257">
        <w:rPr>
          <w:rFonts w:ascii="Arial" w:hAnsi="Arial" w:cs="Arial"/>
          <w:sz w:val="18"/>
          <w:szCs w:val="18"/>
        </w:rPr>
        <w:t xml:space="preserve"> Con las modificaciones de la Resolución 275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73801765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D0334"/>
    <w:rsid w:val="000F6486"/>
    <w:rsid w:val="001172DC"/>
    <w:rsid w:val="00127233"/>
    <w:rsid w:val="00167504"/>
    <w:rsid w:val="001E4177"/>
    <w:rsid w:val="002951A0"/>
    <w:rsid w:val="002962BC"/>
    <w:rsid w:val="002A49AC"/>
    <w:rsid w:val="002A64FD"/>
    <w:rsid w:val="002C7A84"/>
    <w:rsid w:val="003852AC"/>
    <w:rsid w:val="003A779E"/>
    <w:rsid w:val="003D0F4D"/>
    <w:rsid w:val="003E0499"/>
    <w:rsid w:val="003F3941"/>
    <w:rsid w:val="00440BB3"/>
    <w:rsid w:val="004A1847"/>
    <w:rsid w:val="004A305D"/>
    <w:rsid w:val="004D0CB3"/>
    <w:rsid w:val="004F21C4"/>
    <w:rsid w:val="004F685F"/>
    <w:rsid w:val="005566E8"/>
    <w:rsid w:val="00574867"/>
    <w:rsid w:val="005C5CDC"/>
    <w:rsid w:val="005D476C"/>
    <w:rsid w:val="006219F8"/>
    <w:rsid w:val="00665D70"/>
    <w:rsid w:val="006F6DF7"/>
    <w:rsid w:val="00706C16"/>
    <w:rsid w:val="00756841"/>
    <w:rsid w:val="007649AB"/>
    <w:rsid w:val="007833AC"/>
    <w:rsid w:val="007C3DC2"/>
    <w:rsid w:val="007E5497"/>
    <w:rsid w:val="00806F5F"/>
    <w:rsid w:val="00820278"/>
    <w:rsid w:val="008833F9"/>
    <w:rsid w:val="008843B6"/>
    <w:rsid w:val="00891928"/>
    <w:rsid w:val="008A446D"/>
    <w:rsid w:val="008F0EA7"/>
    <w:rsid w:val="00923EEF"/>
    <w:rsid w:val="009419F9"/>
    <w:rsid w:val="00961B09"/>
    <w:rsid w:val="00965334"/>
    <w:rsid w:val="0097093E"/>
    <w:rsid w:val="009C71FA"/>
    <w:rsid w:val="009C72E7"/>
    <w:rsid w:val="009D744A"/>
    <w:rsid w:val="009E543F"/>
    <w:rsid w:val="00A17F13"/>
    <w:rsid w:val="00A20739"/>
    <w:rsid w:val="00A33C78"/>
    <w:rsid w:val="00AB0ADB"/>
    <w:rsid w:val="00AE5061"/>
    <w:rsid w:val="00AF6B70"/>
    <w:rsid w:val="00B00154"/>
    <w:rsid w:val="00B16E1F"/>
    <w:rsid w:val="00B72CD3"/>
    <w:rsid w:val="00B72FFF"/>
    <w:rsid w:val="00BD7F72"/>
    <w:rsid w:val="00C330EB"/>
    <w:rsid w:val="00C754BE"/>
    <w:rsid w:val="00CA60DF"/>
    <w:rsid w:val="00CB6357"/>
    <w:rsid w:val="00CC1B26"/>
    <w:rsid w:val="00D308D3"/>
    <w:rsid w:val="00D423A2"/>
    <w:rsid w:val="00D63AC2"/>
    <w:rsid w:val="00D63D27"/>
    <w:rsid w:val="00D70B6C"/>
    <w:rsid w:val="00D7383B"/>
    <w:rsid w:val="00DB4A2B"/>
    <w:rsid w:val="00E16408"/>
    <w:rsid w:val="00E20894"/>
    <w:rsid w:val="00E245AB"/>
    <w:rsid w:val="00E50AFE"/>
    <w:rsid w:val="00E771DC"/>
    <w:rsid w:val="00E8772A"/>
    <w:rsid w:val="00E90F6B"/>
    <w:rsid w:val="00E92C27"/>
    <w:rsid w:val="00EA0E3D"/>
    <w:rsid w:val="00EE1AA8"/>
    <w:rsid w:val="00F13270"/>
    <w:rsid w:val="00F31EDC"/>
    <w:rsid w:val="00F4596C"/>
    <w:rsid w:val="00F5664F"/>
    <w:rsid w:val="00F76AFC"/>
    <w:rsid w:val="00FB5DD1"/>
    <w:rsid w:val="00FC2B5D"/>
    <w:rsid w:val="00FF1449"/>
    <w:rsid w:val="4671C74C"/>
    <w:rsid w:val="578A99F3"/>
    <w:rsid w:val="6B4A85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paragraph" w:customStyle="1" w:styleId="Appelnotedebasde">
    <w:name w:val="Appel note de bas de..."/>
    <w:basedOn w:val="Normal"/>
    <w:link w:val="Refdenotaalpie"/>
    <w:uiPriority w:val="99"/>
    <w:rsid w:val="00D308D3"/>
    <w:pPr>
      <w:spacing w:line="240" w:lineRule="exact"/>
    </w:pPr>
    <w:rPr>
      <w:vertAlign w:val="superscript"/>
    </w:rPr>
  </w:style>
  <w:style w:type="paragraph" w:styleId="Revisin">
    <w:name w:val="Revision"/>
    <w:hidden/>
    <w:uiPriority w:val="99"/>
    <w:semiHidden/>
    <w:rsid w:val="00B001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6809C7-3345-48EE-992A-54BCEDFA7F07}"/>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4016</Words>
  <Characters>22090</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2023-07-14T20:33:00Z</dcterms:created>
  <dcterms:modified xsi:type="dcterms:W3CDTF">2023-07-14T20:36:00Z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