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C934F" w14:textId="77777777" w:rsidR="003B05F6" w:rsidRDefault="003B05F6" w:rsidP="001B5D14">
      <w:pPr>
        <w:rPr>
          <w:rFonts w:ascii="Verdana" w:hAnsi="Verdana"/>
        </w:rPr>
      </w:pPr>
      <w:bookmarkStart w:id="0" w:name="_Hlk143780582"/>
    </w:p>
    <w:p w14:paraId="27FDF140" w14:textId="77777777" w:rsidR="003B05F6" w:rsidRPr="006C6672" w:rsidRDefault="003B05F6" w:rsidP="003B05F6">
      <w:pPr>
        <w:spacing w:after="0" w:line="240" w:lineRule="auto"/>
        <w:rPr>
          <w:rFonts w:ascii="Verdana" w:eastAsia="Times New Roman" w:hAnsi="Verdana" w:cs="Arial"/>
          <w:b/>
          <w:sz w:val="20"/>
          <w:szCs w:val="20"/>
        </w:rPr>
      </w:pPr>
      <w:r w:rsidRPr="006C6672">
        <w:rPr>
          <w:rFonts w:ascii="Verdana" w:eastAsia="Times New Roman" w:hAnsi="Verdana" w:cs="Arial"/>
          <w:b/>
          <w:sz w:val="20"/>
          <w:szCs w:val="20"/>
        </w:rPr>
        <w:t>DOCUMENTOS TIPO – Fundamento Normativo –Ley 2022 de 2020</w:t>
      </w:r>
    </w:p>
    <w:p w14:paraId="541CFE17" w14:textId="77777777" w:rsidR="003B05F6" w:rsidRPr="006C6672" w:rsidRDefault="003B05F6" w:rsidP="003B05F6">
      <w:pPr>
        <w:spacing w:after="0" w:line="240" w:lineRule="auto"/>
        <w:rPr>
          <w:rFonts w:ascii="Verdana" w:eastAsia="Times New Roman" w:hAnsi="Verdana" w:cs="Arial"/>
          <w:bCs/>
          <w:sz w:val="20"/>
          <w:szCs w:val="20"/>
        </w:rPr>
      </w:pPr>
    </w:p>
    <w:p w14:paraId="774C8A06" w14:textId="77777777" w:rsidR="003B05F6" w:rsidRPr="006C6672" w:rsidRDefault="003B05F6" w:rsidP="003B05F6">
      <w:pPr>
        <w:spacing w:after="0" w:line="276" w:lineRule="auto"/>
        <w:jc w:val="both"/>
        <w:rPr>
          <w:rFonts w:ascii="Verdana" w:eastAsia="Times New Roman" w:hAnsi="Verdana" w:cs="Arial"/>
          <w:bCs/>
          <w:sz w:val="20"/>
          <w:szCs w:val="20"/>
        </w:rPr>
      </w:pPr>
      <w:r w:rsidRPr="006C6672">
        <w:rPr>
          <w:rFonts w:ascii="Verdana" w:eastAsia="Times New Roman" w:hAnsi="Verdana" w:cs="Arial"/>
          <w:bCs/>
          <w:sz w:val="20"/>
          <w:szCs w:val="20"/>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4E5807EF" w14:textId="77777777" w:rsidR="003B05F6" w:rsidRDefault="003B05F6" w:rsidP="003B05F6">
      <w:pPr>
        <w:spacing w:after="0" w:line="240" w:lineRule="auto"/>
        <w:jc w:val="both"/>
        <w:rPr>
          <w:rFonts w:ascii="Verdana" w:eastAsia="Geomanist Light" w:hAnsi="Verdana" w:cs="Arial"/>
          <w:b/>
          <w:bCs/>
          <w:lang w:val="es-ES"/>
        </w:rPr>
      </w:pPr>
    </w:p>
    <w:p w14:paraId="22352A20" w14:textId="77777777" w:rsidR="003B05F6" w:rsidRDefault="003B05F6" w:rsidP="003B05F6">
      <w:pPr>
        <w:spacing w:after="0"/>
        <w:jc w:val="both"/>
        <w:rPr>
          <w:rFonts w:ascii="Verdana" w:eastAsia="Times New Roman" w:hAnsi="Verdana" w:cs="Arial"/>
          <w:bCs/>
          <w:sz w:val="20"/>
          <w:szCs w:val="20"/>
        </w:rPr>
      </w:pPr>
    </w:p>
    <w:p w14:paraId="6C9DE058" w14:textId="77777777" w:rsidR="003B05F6" w:rsidRPr="00BE031F" w:rsidRDefault="003B05F6" w:rsidP="003B05F6">
      <w:pPr>
        <w:rPr>
          <w:rFonts w:ascii="Verdana" w:eastAsia="Times New Roman" w:hAnsi="Verdana" w:cs="Arial"/>
          <w:b/>
          <w:sz w:val="20"/>
          <w:szCs w:val="20"/>
        </w:rPr>
      </w:pPr>
      <w:r w:rsidRPr="00BE031F">
        <w:rPr>
          <w:rFonts w:ascii="Verdana" w:eastAsia="Times New Roman" w:hAnsi="Verdana" w:cs="Arial"/>
          <w:b/>
          <w:sz w:val="20"/>
          <w:szCs w:val="20"/>
        </w:rPr>
        <w:t>PUNTAJE ADICIONAL – Personas con discapacidad – Requisitos – Acreditación – Formato 8</w:t>
      </w:r>
    </w:p>
    <w:p w14:paraId="7FB47E2F" w14:textId="77777777" w:rsidR="003B05F6" w:rsidRPr="00BE031F" w:rsidRDefault="003B05F6" w:rsidP="003B05F6">
      <w:pPr>
        <w:jc w:val="both"/>
        <w:rPr>
          <w:rFonts w:ascii="Verdana" w:eastAsia="Times New Roman" w:hAnsi="Verdana" w:cs="Arial"/>
          <w:bCs/>
          <w:sz w:val="20"/>
          <w:szCs w:val="20"/>
        </w:rPr>
      </w:pPr>
    </w:p>
    <w:p w14:paraId="4A59D8C5" w14:textId="77777777" w:rsidR="003B05F6" w:rsidRDefault="003B05F6" w:rsidP="003B05F6">
      <w:pPr>
        <w:spacing w:after="200"/>
        <w:jc w:val="both"/>
        <w:rPr>
          <w:rFonts w:ascii="Arial" w:hAnsi="Arial" w:cs="Arial"/>
          <w:color w:val="000000" w:themeColor="text1"/>
          <w:sz w:val="20"/>
          <w:szCs w:val="20"/>
          <w:lang w:eastAsia="es-ES_tradnl"/>
        </w:rPr>
      </w:pPr>
      <w:r w:rsidRPr="00BE031F">
        <w:rPr>
          <w:rFonts w:ascii="Verdana" w:eastAsia="Times New Roman" w:hAnsi="Verdana" w:cs="Arial"/>
          <w:bCs/>
          <w:sz w:val="20"/>
          <w:szCs w:val="20"/>
        </w:rPr>
        <w:t>[…] para que un proponente obtenga el puntaje de vinculación de personas con discapacidad deberá cumplir con lo previsto en el apartado 4.4 del documento base. En este contexto, i) debe certificar el número total de trabajadores vinculados a la planta de personal del proponente o sus integrantes a la fecha de cierre del proceso de selección, mediante la suscripción del «Formato 8 – Vinculación de personas con discapacidad» y ii) aportar el certificado del Ministerio de Trabajo en el que se acredite el número mínimo de personas con discapacidad en la planta de personal, el cual deberá estar vigente a la fecha de cierre del proceso de selección</w:t>
      </w:r>
      <w:r w:rsidRPr="00CC17D1">
        <w:rPr>
          <w:rFonts w:ascii="Arial" w:hAnsi="Arial" w:cs="Arial"/>
          <w:color w:val="000000" w:themeColor="text1"/>
          <w:sz w:val="20"/>
          <w:szCs w:val="20"/>
          <w:lang w:val="es-MX" w:eastAsia="es-ES_tradnl"/>
        </w:rPr>
        <w:t>.</w:t>
      </w:r>
    </w:p>
    <w:p w14:paraId="77EBB14E" w14:textId="77777777" w:rsidR="003B05F6" w:rsidRDefault="003B05F6">
      <w:pPr>
        <w:rPr>
          <w:rFonts w:ascii="Verdana" w:hAnsi="Verdana"/>
        </w:rPr>
      </w:pPr>
      <w:r>
        <w:rPr>
          <w:rFonts w:ascii="Verdana" w:hAnsi="Verdana"/>
        </w:rPr>
        <w:br w:type="page"/>
      </w:r>
    </w:p>
    <w:p w14:paraId="3FE2184B" w14:textId="7BBC0A7F" w:rsidR="00E245AB" w:rsidRPr="0044528D" w:rsidRDefault="00E245AB" w:rsidP="001B5D14">
      <w:pPr>
        <w:rPr>
          <w:rFonts w:ascii="Verdana" w:hAnsi="Verdana"/>
        </w:rPr>
      </w:pPr>
      <w:r w:rsidRPr="0044528D">
        <w:rPr>
          <w:rFonts w:ascii="Verdana" w:hAnsi="Verdana"/>
        </w:rPr>
        <w:lastRenderedPageBreak/>
        <w:t xml:space="preserve">Bogotá D.C., </w:t>
      </w:r>
      <w:r w:rsidR="00891928" w:rsidRPr="0044528D">
        <w:rPr>
          <w:rFonts w:ascii="Verdana" w:hAnsi="Verdana"/>
        </w:rPr>
        <w:t xml:space="preserve">[Día] </w:t>
      </w:r>
      <w:r w:rsidR="001511A0" w:rsidRPr="001511A0">
        <w:rPr>
          <w:rFonts w:ascii="Verdana" w:hAnsi="Verdana"/>
        </w:rPr>
        <w:t>[</w:t>
      </w:r>
      <w:proofErr w:type="spellStart"/>
      <w:r w:rsidR="001511A0" w:rsidRPr="001511A0">
        <w:rPr>
          <w:rFonts w:ascii="Verdana" w:hAnsi="Verdana"/>
        </w:rPr>
        <w:t>Mes.NombreCapitalizado</w:t>
      </w:r>
      <w:proofErr w:type="spellEnd"/>
      <w:r w:rsidR="001511A0" w:rsidRPr="001511A0">
        <w:rPr>
          <w:rFonts w:ascii="Verdana" w:hAnsi="Verdana"/>
        </w:rPr>
        <w:t xml:space="preserve">] </w:t>
      </w:r>
      <w:r w:rsidR="00891928" w:rsidRPr="0044528D">
        <w:rPr>
          <w:rFonts w:ascii="Verdana" w:hAnsi="Verdana"/>
        </w:rPr>
        <w:t>[Año]</w:t>
      </w:r>
      <w:r w:rsidR="00891928" w:rsidRPr="0044528D">
        <w:rPr>
          <w:rFonts w:ascii="Verdana" w:hAnsi="Verdana"/>
        </w:rPr>
        <w:tab/>
      </w:r>
    </w:p>
    <w:p w14:paraId="5FCADBF9" w14:textId="5B6B0DA8" w:rsidR="00E245AB" w:rsidRPr="0044528D" w:rsidRDefault="003B05F6" w:rsidP="00E245AB">
      <w:pPr>
        <w:spacing w:after="0"/>
        <w:rPr>
          <w:rFonts w:ascii="Verdana" w:hAnsi="Verdana"/>
        </w:rPr>
      </w:pPr>
      <w:r w:rsidRPr="003B05F6">
        <w:rPr>
          <w:rFonts w:ascii="Verdana" w:hAnsi="Verdana"/>
          <w:noProof/>
        </w:rPr>
        <w:drawing>
          <wp:anchor distT="0" distB="0" distL="114300" distR="114300" simplePos="0" relativeHeight="251658240" behindDoc="1" locked="0" layoutInCell="1" allowOverlap="1" wp14:anchorId="31548883" wp14:editId="09C34596">
            <wp:simplePos x="0" y="0"/>
            <wp:positionH relativeFrom="margin">
              <wp:posOffset>3740579</wp:posOffset>
            </wp:positionH>
            <wp:positionV relativeFrom="paragraph">
              <wp:posOffset>181027</wp:posOffset>
            </wp:positionV>
            <wp:extent cx="2275205" cy="666750"/>
            <wp:effectExtent l="0" t="0" r="0" b="0"/>
            <wp:wrapTight wrapText="bothSides">
              <wp:wrapPolygon edited="0">
                <wp:start x="0" y="0"/>
                <wp:lineTo x="0" y="20983"/>
                <wp:lineTo x="21341" y="20983"/>
                <wp:lineTo x="21341" y="0"/>
                <wp:lineTo x="0" y="0"/>
              </wp:wrapPolygon>
            </wp:wrapTight>
            <wp:docPr id="10391377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5205"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65BA6D" w14:textId="566AD49A" w:rsidR="00E245AB" w:rsidRDefault="00091075" w:rsidP="00E245AB">
      <w:pPr>
        <w:spacing w:after="0"/>
        <w:rPr>
          <w:rFonts w:ascii="Verdana" w:hAnsi="Verdana"/>
        </w:rPr>
      </w:pPr>
      <w:r>
        <w:rPr>
          <w:rFonts w:ascii="Verdana" w:hAnsi="Verdana"/>
        </w:rPr>
        <w:t xml:space="preserve">Señor </w:t>
      </w:r>
      <w:r w:rsidR="003B05F6">
        <w:rPr>
          <w:rFonts w:ascii="Verdana" w:hAnsi="Verdana"/>
        </w:rPr>
        <w:t xml:space="preserve">                                     </w:t>
      </w:r>
    </w:p>
    <w:p w14:paraId="37DAAC8F" w14:textId="35030BEF" w:rsidR="00091075" w:rsidRDefault="00091075" w:rsidP="00E245AB">
      <w:pPr>
        <w:spacing w:after="0"/>
        <w:rPr>
          <w:rFonts w:ascii="Verdana" w:hAnsi="Verdana"/>
          <w:b/>
          <w:bCs/>
        </w:rPr>
      </w:pPr>
      <w:r>
        <w:rPr>
          <w:rFonts w:ascii="Verdana" w:hAnsi="Verdana"/>
          <w:b/>
          <w:bCs/>
        </w:rPr>
        <w:t>Andrés Avendaño Giraldo</w:t>
      </w:r>
    </w:p>
    <w:p w14:paraId="46CF64BC" w14:textId="4640FF04" w:rsidR="00091075" w:rsidRDefault="00395407" w:rsidP="00E245AB">
      <w:pPr>
        <w:spacing w:after="0"/>
        <w:rPr>
          <w:rFonts w:ascii="Verdana" w:hAnsi="Verdana"/>
        </w:rPr>
      </w:pPr>
      <w:hyperlink r:id="rId11" w:history="1">
        <w:r w:rsidRPr="00C23F33">
          <w:rPr>
            <w:rStyle w:val="Hipervnculo"/>
            <w:rFonts w:ascii="Verdana" w:hAnsi="Verdana"/>
          </w:rPr>
          <w:t>pmiconsultoressas@gmail.com</w:t>
        </w:r>
      </w:hyperlink>
    </w:p>
    <w:p w14:paraId="1BFD8F07" w14:textId="006000C7" w:rsidR="00395407" w:rsidRDefault="00395407" w:rsidP="00E245AB">
      <w:pPr>
        <w:spacing w:after="0"/>
        <w:rPr>
          <w:rFonts w:ascii="Verdana" w:hAnsi="Verdana"/>
        </w:rPr>
      </w:pPr>
      <w:r>
        <w:rPr>
          <w:rFonts w:ascii="Verdana" w:hAnsi="Verdana"/>
        </w:rPr>
        <w:t>Armenia, Quindío</w:t>
      </w:r>
    </w:p>
    <w:p w14:paraId="74BD881C" w14:textId="77777777" w:rsidR="00395407" w:rsidRDefault="00395407" w:rsidP="00E245AB">
      <w:pPr>
        <w:spacing w:after="0"/>
        <w:rPr>
          <w:rFonts w:ascii="Verdana" w:hAnsi="Verdana"/>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9"/>
      </w:tblGrid>
      <w:tr w:rsidR="003A5A5F" w:rsidRPr="009C5A97" w14:paraId="7A39E39D" w14:textId="77777777" w:rsidTr="007D12DB">
        <w:trPr>
          <w:trHeight w:val="884"/>
        </w:trPr>
        <w:tc>
          <w:tcPr>
            <w:tcW w:w="2552" w:type="dxa"/>
          </w:tcPr>
          <w:p w14:paraId="40C52CDA" w14:textId="77777777" w:rsidR="003A5A5F" w:rsidRPr="009C5A97" w:rsidRDefault="003A5A5F" w:rsidP="007D12DB">
            <w:pPr>
              <w:jc w:val="both"/>
              <w:rPr>
                <w:rFonts w:ascii="Century Gothic" w:eastAsia="Calibri" w:hAnsi="Century Gothic" w:cs="Arial"/>
                <w:b/>
                <w:bCs/>
                <w:color w:val="7030A0"/>
                <w:lang w:val="es-ES_tradnl" w:eastAsia="es-ES_tradnl"/>
              </w:rPr>
            </w:pPr>
          </w:p>
        </w:tc>
        <w:tc>
          <w:tcPr>
            <w:tcW w:w="6379" w:type="dxa"/>
          </w:tcPr>
          <w:p w14:paraId="675670FF" w14:textId="6227BE5B" w:rsidR="006F3544" w:rsidRPr="00C56A6D" w:rsidRDefault="003A5A5F" w:rsidP="007D12DB">
            <w:pPr>
              <w:jc w:val="both"/>
              <w:rPr>
                <w:rFonts w:ascii="Verdana" w:eastAsia="Calibri" w:hAnsi="Verdana" w:cs="Arial"/>
                <w:b/>
                <w:lang w:val="es-MX" w:eastAsia="es-ES_tradnl"/>
              </w:rPr>
            </w:pPr>
            <w:r w:rsidRPr="00C56A6D">
              <w:rPr>
                <w:rFonts w:ascii="Verdana" w:eastAsia="Calibri" w:hAnsi="Verdana" w:cs="Arial"/>
                <w:b/>
                <w:lang w:val="es-MX" w:eastAsia="es-ES_tradnl"/>
              </w:rPr>
              <w:t>Concepto C</w:t>
            </w:r>
            <w:r>
              <w:rPr>
                <w:rFonts w:ascii="Verdana" w:eastAsia="Calibri" w:hAnsi="Verdana" w:cs="Arial"/>
                <w:b/>
                <w:lang w:val="es-MX" w:eastAsia="es-ES_tradnl"/>
              </w:rPr>
              <w:t xml:space="preserve"> </w:t>
            </w:r>
            <w:r w:rsidR="0064151E">
              <w:rPr>
                <w:rFonts w:ascii="Verdana" w:eastAsia="Calibri" w:hAnsi="Verdana" w:cs="Arial"/>
                <w:b/>
                <w:lang w:val="es-MX" w:eastAsia="es-ES_tradnl"/>
              </w:rPr>
              <w:t>–</w:t>
            </w:r>
            <w:r>
              <w:rPr>
                <w:rFonts w:ascii="Verdana" w:eastAsia="Calibri" w:hAnsi="Verdana" w:cs="Arial"/>
                <w:b/>
                <w:lang w:val="es-MX" w:eastAsia="es-ES_tradnl"/>
              </w:rPr>
              <w:t xml:space="preserve"> </w:t>
            </w:r>
            <w:r w:rsidR="0064151E">
              <w:rPr>
                <w:rFonts w:ascii="Verdana" w:eastAsia="Calibri" w:hAnsi="Verdana" w:cs="Arial"/>
                <w:b/>
                <w:lang w:val="es-MX" w:eastAsia="es-ES_tradnl"/>
              </w:rPr>
              <w:t>1038 de 2024</w:t>
            </w:r>
          </w:p>
        </w:tc>
      </w:tr>
      <w:tr w:rsidR="003A5A5F" w:rsidRPr="009C5A97" w14:paraId="61C36103" w14:textId="77777777" w:rsidTr="007D12DB">
        <w:trPr>
          <w:trHeight w:val="884"/>
        </w:trPr>
        <w:tc>
          <w:tcPr>
            <w:tcW w:w="2552" w:type="dxa"/>
          </w:tcPr>
          <w:p w14:paraId="19DDFD57" w14:textId="77777777" w:rsidR="003A5A5F" w:rsidRPr="005A64DD" w:rsidRDefault="003A5A5F" w:rsidP="007D12DB">
            <w:pPr>
              <w:jc w:val="both"/>
              <w:rPr>
                <w:rFonts w:ascii="Verdana" w:eastAsia="Calibri" w:hAnsi="Verdana" w:cs="Arial"/>
                <w:b/>
                <w:lang w:val="es-MX" w:eastAsia="es-ES_tradnl"/>
              </w:rPr>
            </w:pPr>
            <w:r w:rsidRPr="005A64DD">
              <w:rPr>
                <w:rFonts w:ascii="Verdana" w:eastAsia="Calibri" w:hAnsi="Verdana" w:cs="Arial"/>
                <w:b/>
                <w:lang w:val="es-MX" w:eastAsia="es-ES_tradnl"/>
              </w:rPr>
              <w:t xml:space="preserve">Temas:                   </w:t>
            </w:r>
          </w:p>
        </w:tc>
        <w:tc>
          <w:tcPr>
            <w:tcW w:w="6379" w:type="dxa"/>
          </w:tcPr>
          <w:p w14:paraId="744CBD75" w14:textId="788B3A91" w:rsidR="003A5A5F" w:rsidRDefault="003A5A5F" w:rsidP="007D12DB">
            <w:pPr>
              <w:spacing w:line="276" w:lineRule="auto"/>
              <w:jc w:val="both"/>
              <w:rPr>
                <w:rFonts w:ascii="Verdana" w:eastAsia="Times New Roman" w:hAnsi="Verdana" w:cs="Arial"/>
                <w:bCs/>
                <w:color w:val="000000"/>
                <w:szCs w:val="24"/>
                <w:lang w:eastAsia="es-MX"/>
              </w:rPr>
            </w:pPr>
            <w:r w:rsidRPr="00325794">
              <w:rPr>
                <w:rFonts w:ascii="Verdana" w:eastAsia="Times New Roman" w:hAnsi="Verdana" w:cs="Arial"/>
                <w:bCs/>
                <w:color w:val="000000"/>
                <w:szCs w:val="24"/>
                <w:lang w:eastAsia="es-MX"/>
              </w:rPr>
              <w:t xml:space="preserve">DOCUMENTOS TIPO – Fundamento </w:t>
            </w:r>
            <w:r>
              <w:rPr>
                <w:rFonts w:ascii="Verdana" w:eastAsia="Times New Roman" w:hAnsi="Verdana" w:cs="Arial"/>
                <w:bCs/>
                <w:color w:val="000000"/>
                <w:szCs w:val="24"/>
                <w:lang w:eastAsia="es-MX"/>
              </w:rPr>
              <w:t xml:space="preserve">Normativo – Ley 2022 de 2020 - Experiencia / DOCUMENTOS TIPO INFRAESTRUCTURA DE TRANSPORTE - PUNTAJE ADICIONAL – Personas con discapacidad – Requisitos – Acreditación – Formato 8 </w:t>
            </w:r>
            <w:r w:rsidR="00E916A0">
              <w:rPr>
                <w:rFonts w:ascii="Verdana" w:eastAsia="Times New Roman" w:hAnsi="Verdana" w:cs="Arial"/>
                <w:bCs/>
                <w:color w:val="000000"/>
                <w:szCs w:val="24"/>
                <w:lang w:eastAsia="es-MX"/>
              </w:rPr>
              <w:t>-</w:t>
            </w:r>
            <w:r>
              <w:rPr>
                <w:rFonts w:ascii="Verdana" w:eastAsia="Times New Roman" w:hAnsi="Verdana" w:cs="Arial"/>
                <w:bCs/>
                <w:color w:val="000000"/>
                <w:szCs w:val="24"/>
                <w:lang w:eastAsia="es-MX"/>
              </w:rPr>
              <w:t xml:space="preserve"> Vinculación personas con discapacidad. </w:t>
            </w:r>
          </w:p>
          <w:p w14:paraId="3F0D1CF4" w14:textId="77777777" w:rsidR="003A5A5F" w:rsidRPr="00325794" w:rsidRDefault="003A5A5F" w:rsidP="007D12DB">
            <w:pPr>
              <w:spacing w:line="276" w:lineRule="auto"/>
              <w:jc w:val="both"/>
              <w:rPr>
                <w:rFonts w:ascii="Verdana" w:eastAsia="Calibri" w:hAnsi="Verdana" w:cs="Arial"/>
                <w:color w:val="000000" w:themeColor="text1"/>
                <w:highlight w:val="yellow"/>
                <w:lang w:val="es-ES" w:eastAsia="es-ES"/>
              </w:rPr>
            </w:pPr>
          </w:p>
          <w:p w14:paraId="751C8265" w14:textId="77777777" w:rsidR="003A5A5F" w:rsidRPr="001B549F" w:rsidRDefault="003A5A5F" w:rsidP="007D12DB">
            <w:pPr>
              <w:spacing w:line="276" w:lineRule="auto"/>
              <w:jc w:val="both"/>
              <w:rPr>
                <w:rFonts w:ascii="Verdana" w:eastAsia="Calibri" w:hAnsi="Verdana" w:cs="Arial"/>
                <w:bCs/>
                <w:lang w:val="es-ES" w:eastAsia="es-ES_tradnl"/>
              </w:rPr>
            </w:pPr>
          </w:p>
        </w:tc>
      </w:tr>
      <w:tr w:rsidR="003A5A5F" w:rsidRPr="009C5A97" w14:paraId="3E420302" w14:textId="77777777" w:rsidTr="007D12DB">
        <w:tc>
          <w:tcPr>
            <w:tcW w:w="2552" w:type="dxa"/>
          </w:tcPr>
          <w:p w14:paraId="1F6DA7E7" w14:textId="77777777" w:rsidR="003A5A5F" w:rsidRPr="00244892" w:rsidRDefault="003A5A5F" w:rsidP="007D12DB">
            <w:pPr>
              <w:jc w:val="both"/>
              <w:rPr>
                <w:rFonts w:ascii="Century Gothic" w:eastAsia="Calibri" w:hAnsi="Century Gothic" w:cs="Arial"/>
                <w:b/>
                <w:lang w:val="es-MX" w:eastAsia="es-ES_tradnl"/>
              </w:rPr>
            </w:pPr>
            <w:r w:rsidRPr="00244892">
              <w:rPr>
                <w:rFonts w:ascii="Century Gothic" w:eastAsia="Calibri" w:hAnsi="Century Gothic" w:cs="Arial"/>
                <w:b/>
                <w:lang w:val="es-MX" w:eastAsia="es-ES_tradnl"/>
              </w:rPr>
              <w:t>Radicación:</w:t>
            </w:r>
          </w:p>
        </w:tc>
        <w:tc>
          <w:tcPr>
            <w:tcW w:w="6379" w:type="dxa"/>
          </w:tcPr>
          <w:p w14:paraId="4CCF0D67" w14:textId="17B4FA83" w:rsidR="003A5A5F" w:rsidRPr="009C5A97" w:rsidRDefault="003A5A5F" w:rsidP="007D12DB">
            <w:pPr>
              <w:jc w:val="both"/>
              <w:rPr>
                <w:rFonts w:ascii="Verdana" w:eastAsia="Calibri" w:hAnsi="Verdana" w:cs="Arial"/>
                <w:bCs/>
                <w:lang w:val="es-MX" w:eastAsia="es-ES_tradnl"/>
              </w:rPr>
            </w:pPr>
            <w:r w:rsidRPr="009C5A97">
              <w:rPr>
                <w:rFonts w:ascii="Verdana" w:eastAsia="Calibri" w:hAnsi="Verdana" w:cs="Arial"/>
                <w:bCs/>
                <w:lang w:val="es-MX" w:eastAsia="es-ES_tradnl"/>
              </w:rPr>
              <w:t xml:space="preserve">Respuesta a consulta con radicado No. </w:t>
            </w:r>
            <w:r>
              <w:rPr>
                <w:rFonts w:ascii="Verdana" w:eastAsia="Calibri" w:hAnsi="Verdana" w:cs="Arial"/>
                <w:bCs/>
                <w:lang w:val="es-MX" w:eastAsia="es-ES_tradnl"/>
              </w:rPr>
              <w:t>P2024</w:t>
            </w:r>
            <w:r w:rsidR="005E1F37">
              <w:rPr>
                <w:rFonts w:ascii="Verdana" w:eastAsia="Calibri" w:hAnsi="Verdana" w:cs="Arial"/>
                <w:bCs/>
                <w:lang w:val="es-MX" w:eastAsia="es-ES_tradnl"/>
              </w:rPr>
              <w:t>1220012730</w:t>
            </w:r>
          </w:p>
        </w:tc>
      </w:tr>
    </w:tbl>
    <w:p w14:paraId="057A2E5C" w14:textId="77777777" w:rsidR="003A5A5F" w:rsidRPr="009C5A97" w:rsidRDefault="003A5A5F" w:rsidP="003A5A5F">
      <w:pPr>
        <w:spacing w:after="0" w:line="240" w:lineRule="auto"/>
        <w:jc w:val="both"/>
        <w:rPr>
          <w:rFonts w:ascii="Century Gothic" w:eastAsia="Calibri" w:hAnsi="Century Gothic" w:cs="Arial"/>
          <w:color w:val="000000"/>
          <w:lang w:val="es-ES_tradnl" w:eastAsia="es-ES_tradnl"/>
        </w:rPr>
      </w:pPr>
    </w:p>
    <w:p w14:paraId="3B512F9A" w14:textId="77777777" w:rsidR="003A5A5F" w:rsidRPr="009C5A97" w:rsidRDefault="003A5A5F" w:rsidP="003A5A5F">
      <w:pPr>
        <w:spacing w:after="0" w:line="276" w:lineRule="auto"/>
        <w:jc w:val="both"/>
        <w:rPr>
          <w:rFonts w:ascii="Century Gothic" w:eastAsia="Calibri" w:hAnsi="Century Gothic" w:cs="Arial"/>
          <w:color w:val="000000"/>
          <w:lang w:val="es-ES_tradnl" w:eastAsia="es-ES_tradnl"/>
        </w:rPr>
      </w:pPr>
    </w:p>
    <w:p w14:paraId="349BF8EB" w14:textId="6B9B7D76" w:rsidR="003A5A5F" w:rsidRDefault="003A5A5F" w:rsidP="003A5A5F">
      <w:pPr>
        <w:spacing w:after="0" w:line="276" w:lineRule="auto"/>
        <w:jc w:val="both"/>
        <w:textAlignment w:val="baseline"/>
        <w:rPr>
          <w:rFonts w:ascii="Verdana" w:eastAsia="Calibri" w:hAnsi="Verdana" w:cs="Arial"/>
        </w:rPr>
      </w:pPr>
      <w:r w:rsidRPr="009C5A97">
        <w:rPr>
          <w:rFonts w:ascii="Verdana" w:eastAsia="Calibri" w:hAnsi="Verdana" w:cs="Arial"/>
        </w:rPr>
        <w:t>Estimad</w:t>
      </w:r>
      <w:r w:rsidR="005E1F37">
        <w:rPr>
          <w:rFonts w:ascii="Verdana" w:eastAsia="Calibri" w:hAnsi="Verdana" w:cs="Arial"/>
        </w:rPr>
        <w:t>o señor Avendaño</w:t>
      </w:r>
      <w:r w:rsidRPr="009C5A97">
        <w:rPr>
          <w:rFonts w:ascii="Verdana" w:eastAsia="Calibri" w:hAnsi="Verdana" w:cs="Arial"/>
        </w:rPr>
        <w:t>:</w:t>
      </w:r>
    </w:p>
    <w:p w14:paraId="485594E7" w14:textId="77777777" w:rsidR="00395407" w:rsidRDefault="00395407" w:rsidP="00E245AB">
      <w:pPr>
        <w:spacing w:after="0"/>
        <w:rPr>
          <w:rFonts w:ascii="Verdana" w:eastAsia="Calibri" w:hAnsi="Verdana" w:cs="Arial"/>
        </w:rPr>
      </w:pPr>
    </w:p>
    <w:p w14:paraId="1191EF3E" w14:textId="1C5896BE" w:rsidR="00C90E83" w:rsidRDefault="00C90E83" w:rsidP="00C90E83">
      <w:pPr>
        <w:spacing w:after="0" w:line="276" w:lineRule="auto"/>
        <w:jc w:val="both"/>
        <w:rPr>
          <w:rFonts w:ascii="Verdana" w:eastAsia="Calibri" w:hAnsi="Verdana" w:cs="Arial"/>
          <w:lang w:val="es-ES" w:eastAsia="es-ES"/>
        </w:rPr>
      </w:pPr>
      <w:r w:rsidRPr="009C5A97">
        <w:rPr>
          <w:rFonts w:ascii="Verdana" w:eastAsia="Calibri" w:hAnsi="Verdana" w:cs="Arial"/>
          <w:color w:val="000000" w:themeColor="text1"/>
          <w:lang w:val="es-ES" w:eastAsia="es-ES"/>
        </w:rPr>
        <w:t>En ejercicio de la competencia otorgada por los artículos 3, numeral 5º, y 11, numeral 8º, del Decreto Ley 4170 de 2011,</w:t>
      </w:r>
      <w:r w:rsidRPr="009C5A97">
        <w:rPr>
          <w:rFonts w:ascii="Verdana" w:eastAsia="Arial MT" w:hAnsi="Verdana" w:cs="Arial MT"/>
          <w:lang w:val="es-ES" w:eastAsia="es-ES"/>
        </w:rPr>
        <w:t xml:space="preserve"> </w:t>
      </w:r>
      <w:r w:rsidRPr="009C5A97">
        <w:rPr>
          <w:rFonts w:ascii="Verdana" w:hAnsi="Verdana" w:cs="Arial"/>
        </w:rPr>
        <w:t xml:space="preserve">así como lo establecido en el artículo 4 de la Resolución 1707 de 2018 expedida por esta Entidad, </w:t>
      </w:r>
      <w:r w:rsidRPr="009C5A97">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20</w:t>
      </w:r>
      <w:r w:rsidRPr="009C5A97">
        <w:rPr>
          <w:rFonts w:ascii="Verdana" w:eastAsia="Calibri" w:hAnsi="Verdana" w:cs="Arial"/>
          <w:lang w:val="es-ES" w:eastAsia="es-ES"/>
        </w:rPr>
        <w:t xml:space="preserve"> de </w:t>
      </w:r>
      <w:r>
        <w:rPr>
          <w:rFonts w:ascii="Verdana" w:eastAsia="Calibri" w:hAnsi="Verdana" w:cs="Arial"/>
          <w:lang w:val="es-ES" w:eastAsia="es-ES"/>
        </w:rPr>
        <w:t>diciembre de</w:t>
      </w:r>
      <w:r w:rsidRPr="009C5A97">
        <w:rPr>
          <w:rFonts w:ascii="Verdana" w:eastAsia="Calibri" w:hAnsi="Verdana" w:cs="Arial"/>
          <w:lang w:val="es-ES" w:eastAsia="es-ES"/>
        </w:rPr>
        <w:t xml:space="preserve"> 2024, en la cual manifiesta lo siguiente</w:t>
      </w:r>
      <w:r w:rsidRPr="00C56A6D">
        <w:rPr>
          <w:rFonts w:ascii="Verdana" w:eastAsia="Calibri" w:hAnsi="Verdana" w:cs="Arial"/>
          <w:lang w:val="es-ES" w:eastAsia="es-ES"/>
        </w:rPr>
        <w:t xml:space="preserve">: </w:t>
      </w:r>
    </w:p>
    <w:p w14:paraId="2A418725" w14:textId="77777777" w:rsidR="00C90E83" w:rsidRDefault="00C90E83" w:rsidP="00C90E83">
      <w:pPr>
        <w:spacing w:after="0" w:line="276" w:lineRule="auto"/>
        <w:jc w:val="both"/>
        <w:rPr>
          <w:rFonts w:ascii="Verdana" w:eastAsia="Calibri" w:hAnsi="Verdana" w:cs="Arial"/>
          <w:lang w:val="es-ES" w:eastAsia="es-ES"/>
        </w:rPr>
      </w:pPr>
    </w:p>
    <w:p w14:paraId="70390A7A" w14:textId="6C381DF8" w:rsidR="00C90E83" w:rsidRDefault="00974C19" w:rsidP="000539BA">
      <w:pPr>
        <w:spacing w:after="0" w:line="276" w:lineRule="auto"/>
        <w:ind w:left="709" w:right="709"/>
        <w:jc w:val="both"/>
        <w:rPr>
          <w:rFonts w:ascii="Verdana" w:eastAsia="Calibri" w:hAnsi="Verdana" w:cs="Arial"/>
          <w:i/>
          <w:iCs/>
          <w:sz w:val="20"/>
          <w:szCs w:val="20"/>
          <w:lang w:val="es-ES" w:eastAsia="es-ES"/>
        </w:rPr>
      </w:pPr>
      <w:r>
        <w:rPr>
          <w:rFonts w:ascii="Verdana" w:eastAsia="Calibri" w:hAnsi="Verdana" w:cs="Arial"/>
          <w:i/>
          <w:iCs/>
          <w:sz w:val="20"/>
          <w:szCs w:val="20"/>
          <w:lang w:val="es-ES" w:eastAsia="es-ES"/>
        </w:rPr>
        <w:t>“De acuerdo con la resolución 465 de 2024</w:t>
      </w:r>
      <w:r w:rsidR="00DF353B">
        <w:rPr>
          <w:rFonts w:ascii="Verdana" w:eastAsia="Calibri" w:hAnsi="Verdana" w:cs="Arial"/>
          <w:i/>
          <w:iCs/>
          <w:sz w:val="20"/>
          <w:szCs w:val="20"/>
          <w:lang w:val="es-ES" w:eastAsia="es-ES"/>
        </w:rPr>
        <w:t xml:space="preserve">, a partir del 3 de febrero las entidades con procesos de licitación de obra pública asociados a infraestructura de transporte, deberán aplicar la versión No. 4. </w:t>
      </w:r>
      <w:r w:rsidR="00460059">
        <w:rPr>
          <w:rFonts w:ascii="Verdana" w:eastAsia="Calibri" w:hAnsi="Verdana" w:cs="Arial"/>
          <w:i/>
          <w:iCs/>
          <w:sz w:val="20"/>
          <w:szCs w:val="20"/>
          <w:lang w:val="es-ES" w:eastAsia="es-ES"/>
        </w:rPr>
        <w:t>la cual conserva un yerro que va dentro del capítulo 4.4 VINCULACIÓN CON DISCAPA</w:t>
      </w:r>
      <w:r w:rsidR="00B308D3">
        <w:rPr>
          <w:rFonts w:ascii="Verdana" w:eastAsia="Calibri" w:hAnsi="Verdana" w:cs="Arial"/>
          <w:i/>
          <w:iCs/>
          <w:sz w:val="20"/>
          <w:szCs w:val="20"/>
          <w:lang w:val="es-ES" w:eastAsia="es-ES"/>
        </w:rPr>
        <w:t>CIDAD (</w:t>
      </w:r>
      <w:proofErr w:type="gramStart"/>
      <w:r w:rsidR="00B308D3">
        <w:rPr>
          <w:rFonts w:ascii="Verdana" w:eastAsia="Calibri" w:hAnsi="Verdana" w:cs="Arial"/>
          <w:i/>
          <w:iCs/>
          <w:sz w:val="20"/>
          <w:szCs w:val="20"/>
          <w:lang w:val="es-ES" w:eastAsia="es-ES"/>
        </w:rPr>
        <w:t>…)El</w:t>
      </w:r>
      <w:proofErr w:type="gramEnd"/>
      <w:r w:rsidR="00B308D3">
        <w:rPr>
          <w:rFonts w:ascii="Verdana" w:eastAsia="Calibri" w:hAnsi="Verdana" w:cs="Arial"/>
          <w:i/>
          <w:iCs/>
          <w:sz w:val="20"/>
          <w:szCs w:val="20"/>
          <w:lang w:val="es-ES" w:eastAsia="es-ES"/>
        </w:rPr>
        <w:t xml:space="preserve"> Formato 8, en el caso de los proponentes plurales</w:t>
      </w:r>
      <w:r w:rsidR="00B065F7">
        <w:rPr>
          <w:rFonts w:ascii="Verdana" w:eastAsia="Calibri" w:hAnsi="Verdana" w:cs="Arial"/>
          <w:i/>
          <w:iCs/>
          <w:sz w:val="20"/>
          <w:szCs w:val="20"/>
          <w:lang w:val="es-ES" w:eastAsia="es-ES"/>
        </w:rPr>
        <w:t xml:space="preserve">, debe suscribirse por la persona natural o el representante legal de la </w:t>
      </w:r>
      <w:r w:rsidR="00773C38">
        <w:rPr>
          <w:rFonts w:ascii="Verdana" w:eastAsia="Calibri" w:hAnsi="Verdana" w:cs="Arial"/>
          <w:i/>
          <w:iCs/>
          <w:sz w:val="20"/>
          <w:szCs w:val="20"/>
          <w:lang w:val="es-ES" w:eastAsia="es-ES"/>
        </w:rPr>
        <w:t>persona jurídica que aporte como mínimo el cuarenta por ciento (40%)</w:t>
      </w:r>
      <w:r w:rsidR="00D66A5F">
        <w:rPr>
          <w:rFonts w:ascii="Verdana" w:eastAsia="Calibri" w:hAnsi="Verdana" w:cs="Arial"/>
          <w:i/>
          <w:iCs/>
          <w:sz w:val="20"/>
          <w:szCs w:val="20"/>
          <w:lang w:val="es-ES" w:eastAsia="es-ES"/>
        </w:rPr>
        <w:t xml:space="preserve"> de la experiencia requerida para el proceso de contratación.” Cuando es bien sabido que si la persona jurídica tiene revisor fiscal, el formato 8 lo debe firmar el revis</w:t>
      </w:r>
      <w:r w:rsidR="001C5B24">
        <w:rPr>
          <w:rFonts w:ascii="Verdana" w:eastAsia="Calibri" w:hAnsi="Verdana" w:cs="Arial"/>
          <w:i/>
          <w:iCs/>
          <w:sz w:val="20"/>
          <w:szCs w:val="20"/>
          <w:lang w:val="es-ES" w:eastAsia="es-ES"/>
        </w:rPr>
        <w:t xml:space="preserve">or, fiscal, esto se presta para interpretaciones erradas </w:t>
      </w:r>
      <w:proofErr w:type="gramStart"/>
      <w:r w:rsidR="001C5B24">
        <w:rPr>
          <w:rFonts w:ascii="Verdana" w:eastAsia="Calibri" w:hAnsi="Verdana" w:cs="Arial"/>
          <w:i/>
          <w:iCs/>
          <w:sz w:val="20"/>
          <w:szCs w:val="20"/>
          <w:lang w:val="es-ES" w:eastAsia="es-ES"/>
        </w:rPr>
        <w:t>cunado oferta</w:t>
      </w:r>
      <w:proofErr w:type="gramEnd"/>
      <w:r w:rsidR="001C5B24">
        <w:rPr>
          <w:rFonts w:ascii="Verdana" w:eastAsia="Calibri" w:hAnsi="Verdana" w:cs="Arial"/>
          <w:i/>
          <w:iCs/>
          <w:sz w:val="20"/>
          <w:szCs w:val="20"/>
          <w:lang w:val="es-ES" w:eastAsia="es-ES"/>
        </w:rPr>
        <w:t xml:space="preserve"> se presenta como proponente plural, conformado por al menos un integrante persona jurídica con revisor fiscal, situación que si esta clara en el pliego tipo Social</w:t>
      </w:r>
      <w:r w:rsidR="00E3057E">
        <w:rPr>
          <w:rFonts w:ascii="Verdana" w:eastAsia="Calibri" w:hAnsi="Verdana" w:cs="Arial"/>
          <w:i/>
          <w:iCs/>
          <w:sz w:val="20"/>
          <w:szCs w:val="20"/>
          <w:lang w:val="es-ES" w:eastAsia="es-ES"/>
        </w:rPr>
        <w:t>” (SIC).</w:t>
      </w:r>
    </w:p>
    <w:p w14:paraId="66F84893" w14:textId="77777777" w:rsidR="007E6843" w:rsidRDefault="007E6843" w:rsidP="000539BA">
      <w:pPr>
        <w:spacing w:after="0" w:line="276" w:lineRule="auto"/>
        <w:ind w:left="709" w:right="709"/>
        <w:jc w:val="both"/>
        <w:rPr>
          <w:rFonts w:ascii="Verdana" w:eastAsia="Calibri" w:hAnsi="Verdana" w:cs="Arial"/>
          <w:i/>
          <w:iCs/>
          <w:sz w:val="20"/>
          <w:szCs w:val="20"/>
          <w:lang w:val="es-ES" w:eastAsia="es-ES"/>
        </w:rPr>
      </w:pPr>
    </w:p>
    <w:p w14:paraId="65AC6974" w14:textId="77777777" w:rsidR="00F10CC9" w:rsidRPr="009C5A97" w:rsidRDefault="007E6843" w:rsidP="00F10CC9">
      <w:pPr>
        <w:spacing w:after="120" w:line="276" w:lineRule="auto"/>
        <w:ind w:firstLine="709"/>
        <w:jc w:val="both"/>
        <w:rPr>
          <w:rFonts w:ascii="Verdana" w:eastAsia="Calibri" w:hAnsi="Verdana" w:cs="Arial"/>
          <w:color w:val="000000"/>
          <w:lang w:val="es-ES_tradnl" w:eastAsia="es-ES_tradnl"/>
        </w:rPr>
      </w:pPr>
      <w:r>
        <w:rPr>
          <w:rFonts w:ascii="Verdana" w:eastAsia="Calibri" w:hAnsi="Verdana" w:cs="Arial"/>
          <w:lang w:val="es-ES" w:eastAsia="es-ES"/>
        </w:rPr>
        <w:t xml:space="preserve">De manera </w:t>
      </w:r>
      <w:r w:rsidR="00983B5A">
        <w:rPr>
          <w:rFonts w:ascii="Verdana" w:eastAsia="Calibri" w:hAnsi="Verdana" w:cs="Arial"/>
          <w:lang w:val="es-ES" w:eastAsia="es-ES"/>
        </w:rPr>
        <w:t xml:space="preserve">preliminar, </w:t>
      </w:r>
      <w:r w:rsidR="00F10CC9" w:rsidRPr="009C5A97">
        <w:rPr>
          <w:rFonts w:ascii="Verdana" w:eastAsia="Calibri" w:hAnsi="Verdana" w:cs="Arial"/>
          <w:color w:val="000000"/>
          <w:lang w:val="es-ES" w:eastAsia="es-ES"/>
        </w:rPr>
        <w:t xml:space="preserve">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10CC9" w:rsidRPr="009C5A97">
        <w:rPr>
          <w:rFonts w:ascii="Verdana" w:eastAsia="Calibri" w:hAnsi="Verdana" w:cs="Arial"/>
          <w:color w:val="000000"/>
          <w:lang w:val="es-ES_tradnl" w:eastAsia="es-ES_tradnl"/>
        </w:rPr>
        <w:tab/>
      </w:r>
    </w:p>
    <w:p w14:paraId="225684A6" w14:textId="77777777" w:rsidR="00F10CC9" w:rsidRPr="009C5A97" w:rsidRDefault="00F10CC9" w:rsidP="00F10CC9">
      <w:pPr>
        <w:spacing w:after="0" w:line="276" w:lineRule="auto"/>
        <w:ind w:firstLine="709"/>
        <w:jc w:val="both"/>
        <w:rPr>
          <w:rFonts w:ascii="Verdana" w:eastAsia="Calibri" w:hAnsi="Verdana" w:cs="Arial"/>
          <w:color w:val="000000"/>
          <w:lang w:val="es-ES" w:eastAsia="es-ES"/>
        </w:rPr>
      </w:pPr>
      <w:r w:rsidRPr="009C5A9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problema</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jurídico</w:t>
      </w:r>
      <w:r w:rsidRPr="009C5A97">
        <w:rPr>
          <w:rFonts w:ascii="Verdana" w:eastAsia="Calibri" w:hAnsi="Verdana" w:cs="Arial"/>
          <w:color w:val="7030A0"/>
          <w:lang w:val="es-ES" w:eastAsia="es-ES"/>
        </w:rPr>
        <w:t xml:space="preserve"> </w:t>
      </w:r>
      <w:r w:rsidRPr="009C5A97">
        <w:rPr>
          <w:rFonts w:ascii="Verdana" w:eastAsia="Calibri" w:hAnsi="Verdana" w:cs="Arial"/>
          <w:color w:val="000000"/>
          <w:lang w:val="es-ES" w:eastAsia="es-ES"/>
        </w:rPr>
        <w:t xml:space="preserve">de su consulta. </w:t>
      </w:r>
    </w:p>
    <w:p w14:paraId="6C2B914B" w14:textId="77777777" w:rsidR="00F10CC9" w:rsidRPr="009C5A97" w:rsidRDefault="00F10CC9" w:rsidP="00F10CC9">
      <w:pPr>
        <w:spacing w:after="0" w:line="276" w:lineRule="auto"/>
        <w:ind w:firstLine="709"/>
        <w:jc w:val="both"/>
        <w:rPr>
          <w:rFonts w:ascii="Verdana" w:eastAsia="Calibri" w:hAnsi="Verdana" w:cs="Arial"/>
          <w:color w:val="000000"/>
          <w:lang w:val="es-ES" w:eastAsia="es-ES"/>
        </w:rPr>
      </w:pPr>
    </w:p>
    <w:p w14:paraId="5E71E4E7" w14:textId="77777777" w:rsidR="00F10CC9" w:rsidRPr="00C56A6D" w:rsidRDefault="00F10CC9" w:rsidP="00F10CC9">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lang w:val="es-ES"/>
        </w:rPr>
      </w:pPr>
      <w:r w:rsidRPr="009C5A97">
        <w:rPr>
          <w:rFonts w:ascii="Verdana" w:eastAsia="Century Gothic" w:hAnsi="Verdana" w:cs="Century Gothic"/>
          <w:b/>
          <w:bCs/>
          <w:lang w:val="es-ES"/>
        </w:rPr>
        <w:t>Problema planteado</w:t>
      </w:r>
      <w:r w:rsidRPr="00C56A6D">
        <w:rPr>
          <w:rFonts w:ascii="Verdana" w:eastAsia="Century Gothic" w:hAnsi="Verdana" w:cs="Century Gothic"/>
          <w:b/>
          <w:lang w:val="es-ES"/>
        </w:rPr>
        <w:t>:</w:t>
      </w:r>
    </w:p>
    <w:p w14:paraId="52675918" w14:textId="77777777" w:rsidR="00F10CC9" w:rsidRPr="009C5A97" w:rsidRDefault="00F10CC9" w:rsidP="00F10CC9">
      <w:pPr>
        <w:tabs>
          <w:tab w:val="left" w:pos="426"/>
        </w:tabs>
        <w:spacing w:after="0" w:line="276" w:lineRule="auto"/>
        <w:jc w:val="both"/>
        <w:rPr>
          <w:rFonts w:ascii="Century Gothic" w:eastAsia="Century Gothic" w:hAnsi="Century Gothic" w:cs="Century Gothic"/>
          <w:lang w:val="es-ES"/>
        </w:rPr>
      </w:pPr>
    </w:p>
    <w:p w14:paraId="61D1CC20" w14:textId="77777777" w:rsidR="00F10CC9" w:rsidRDefault="00F10CC9" w:rsidP="00F10CC9">
      <w:pPr>
        <w:spacing w:before="1" w:after="120" w:line="276" w:lineRule="auto"/>
        <w:ind w:right="306"/>
        <w:jc w:val="both"/>
        <w:rPr>
          <w:rFonts w:ascii="Verdana" w:eastAsia="Century Gothic" w:hAnsi="Verdana" w:cs="Century Gothic"/>
        </w:rPr>
      </w:pPr>
      <w:r w:rsidRPr="009C5A97">
        <w:rPr>
          <w:rFonts w:ascii="Verdana" w:eastAsia="Century Gothic" w:hAnsi="Verdana" w:cs="Century Gothic"/>
        </w:rPr>
        <w:t xml:space="preserve">De acuerdo con el contenido de su solicitud, esta Agencia resolverá el siguiente problema </w:t>
      </w:r>
      <w:r w:rsidRPr="00E660DE">
        <w:rPr>
          <w:rFonts w:ascii="Verdana" w:eastAsia="Century Gothic" w:hAnsi="Verdana" w:cs="Century Gothic"/>
        </w:rPr>
        <w:t>jurídico: ¿</w:t>
      </w:r>
      <w:r>
        <w:rPr>
          <w:rFonts w:ascii="Verdana" w:eastAsia="Century Gothic" w:hAnsi="Verdana" w:cs="Century Gothic"/>
        </w:rPr>
        <w:t>Quién debe suscribir el FORMATO 8 – Vinculación de personas con discapacidad del documento tipo de licitación de obra pública de transporte en el caso de los proponentes plurales?</w:t>
      </w:r>
    </w:p>
    <w:p w14:paraId="4890E2BB" w14:textId="77777777" w:rsidR="00F10CC9" w:rsidRPr="009C5A97" w:rsidRDefault="00F10CC9" w:rsidP="00F10CC9">
      <w:pPr>
        <w:spacing w:before="1" w:after="120" w:line="276" w:lineRule="auto"/>
        <w:ind w:right="306"/>
        <w:jc w:val="both"/>
        <w:rPr>
          <w:rFonts w:ascii="Century Gothic" w:eastAsia="Century Gothic" w:hAnsi="Century Gothic" w:cs="Century Gothic"/>
        </w:rPr>
      </w:pPr>
    </w:p>
    <w:p w14:paraId="79570A7A" w14:textId="77777777" w:rsidR="00F10CC9" w:rsidRPr="009C5A97" w:rsidRDefault="00F10CC9" w:rsidP="00F10CC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9C5A97">
        <w:rPr>
          <w:rFonts w:ascii="Verdana" w:eastAsia="Century Gothic" w:hAnsi="Verdana" w:cs="Century Gothic"/>
          <w:b/>
          <w:bCs/>
          <w:lang w:val="es-ES"/>
        </w:rPr>
        <w:t>Respuesta:</w:t>
      </w:r>
    </w:p>
    <w:p w14:paraId="1B39F5C4" w14:textId="77777777" w:rsidR="00F10CC9" w:rsidRDefault="00F10CC9" w:rsidP="00F10CC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10CC9" w:rsidRPr="009C5A97" w14:paraId="2453D705" w14:textId="77777777" w:rsidTr="007D12DB">
        <w:tc>
          <w:tcPr>
            <w:tcW w:w="8828" w:type="dxa"/>
            <w:shd w:val="clear" w:color="auto" w:fill="auto"/>
          </w:tcPr>
          <w:p w14:paraId="2DB1898E" w14:textId="5099E02D" w:rsidR="00F10CC9" w:rsidRPr="005E4F39" w:rsidRDefault="00F10CC9" w:rsidP="000B3BD2">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 xml:space="preserve">Para obtener el puntaje adicional, los proponentes deben presentar el </w:t>
            </w:r>
            <w:r w:rsidR="0039793D">
              <w:rPr>
                <w:rFonts w:ascii="Verdana" w:eastAsia="Calibri" w:hAnsi="Verdana" w:cs="Arial"/>
                <w:szCs w:val="24"/>
                <w:lang w:eastAsia="es-MX"/>
              </w:rPr>
              <w:t>“</w:t>
            </w:r>
            <w:r w:rsidRPr="005E4F39">
              <w:rPr>
                <w:rFonts w:ascii="Verdana" w:eastAsia="Calibri" w:hAnsi="Verdana" w:cs="Arial"/>
                <w:szCs w:val="24"/>
                <w:lang w:eastAsia="es-MX"/>
              </w:rPr>
              <w:t>Formato 8 – Vinculación de personas con discapacidad</w:t>
            </w:r>
            <w:r w:rsidR="0039793D">
              <w:rPr>
                <w:rFonts w:ascii="Verdana" w:eastAsia="Calibri" w:hAnsi="Verdana" w:cs="Arial"/>
                <w:szCs w:val="24"/>
                <w:lang w:eastAsia="es-MX"/>
              </w:rPr>
              <w:t>”</w:t>
            </w:r>
            <w:r w:rsidRPr="005E4F39">
              <w:rPr>
                <w:rFonts w:ascii="Verdana" w:eastAsia="Calibri" w:hAnsi="Verdana" w:cs="Arial"/>
                <w:szCs w:val="24"/>
                <w:lang w:eastAsia="es-MX"/>
              </w:rPr>
              <w:t xml:space="preserve">,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5E4F39">
              <w:rPr>
                <w:rFonts w:ascii="Verdana" w:eastAsia="Calibri" w:hAnsi="Verdana" w:cs="Arial"/>
                <w:color w:val="000000"/>
                <w:szCs w:val="24"/>
                <w:lang w:val="es-ES" w:eastAsia="es-MX"/>
              </w:rPr>
              <w:t>artículo 2.2.1.2.4.2.6 del Decreto 1082 de 2015</w:t>
            </w:r>
            <w:r w:rsidRPr="005E4F39">
              <w:rPr>
                <w:rFonts w:ascii="Verdana" w:eastAsia="Calibri" w:hAnsi="Verdana" w:cs="Arial"/>
                <w:szCs w:val="24"/>
                <w:lang w:eastAsia="es-MX"/>
              </w:rPr>
              <w:t xml:space="preserve">. Por lo demás, junto al formato, el oferente también debe entregar el certificado del Ministerio de Trabajo que acredite el número mínimo de personas con discapacidad en su planta de personal, el cual deberá estar vigente a la fecha de cierre del proceso de selección. </w:t>
            </w:r>
          </w:p>
          <w:p w14:paraId="0EF6E887" w14:textId="77777777" w:rsidR="00F10CC9" w:rsidRPr="005E4F39" w:rsidRDefault="00F10CC9" w:rsidP="007D12DB">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Tratándose de proponentes plurales, la certificación del número de trabajadores vinculados a la planta de personal debe emitirla de forma independiente cada uno de los integrantes, según se trate de persona natural o persona jurídica, que tengan vinculadas en su planta personas en condición de discapacidad y no por el representante legal de la estructura plural. </w:t>
            </w:r>
          </w:p>
          <w:p w14:paraId="6934A968" w14:textId="11CB4D3D" w:rsidR="00F10CC9" w:rsidRPr="000B3BD2" w:rsidRDefault="00F10CC9" w:rsidP="000B3BD2">
            <w:pPr>
              <w:spacing w:before="120" w:after="120" w:line="276" w:lineRule="auto"/>
              <w:jc w:val="both"/>
              <w:rPr>
                <w:rFonts w:ascii="Verdana" w:eastAsia="Calibri" w:hAnsi="Verdana" w:cs="Arial"/>
                <w:szCs w:val="24"/>
                <w:lang w:eastAsia="es-MX"/>
              </w:rPr>
            </w:pPr>
            <w:r w:rsidRPr="005E4F39">
              <w:rPr>
                <w:rFonts w:ascii="Verdana" w:eastAsia="Calibri" w:hAnsi="Verdana" w:cs="Arial"/>
                <w:szCs w:val="24"/>
                <w:lang w:eastAsia="es-MX"/>
              </w:rPr>
              <w:t>Cabe aclarar que la entidad para evaluar este requisito tendrá en cuenta la planta de personal de cualquier integrante del proponente plural que aporte como mínimo el cuarenta por ciento (40%) de la experiencia requerida en el respectivo procedimiento de selección, como lo dispone el parágrafo del artículo 2.2.1.2.4.2.6. del Decreto 1082 de 2015. </w:t>
            </w:r>
          </w:p>
        </w:tc>
      </w:tr>
    </w:tbl>
    <w:p w14:paraId="3F6CA54C" w14:textId="77777777" w:rsidR="00F10CC9" w:rsidRDefault="00F10CC9" w:rsidP="00F10CC9">
      <w:pPr>
        <w:tabs>
          <w:tab w:val="left" w:pos="142"/>
          <w:tab w:val="left" w:pos="284"/>
        </w:tabs>
        <w:spacing w:after="0" w:line="276" w:lineRule="auto"/>
        <w:jc w:val="both"/>
        <w:rPr>
          <w:rFonts w:ascii="Century Gothic" w:eastAsia="Century Gothic" w:hAnsi="Century Gothic" w:cs="Century Gothic"/>
          <w:b/>
          <w:bCs/>
          <w:lang w:val="es-ES"/>
        </w:rPr>
      </w:pPr>
    </w:p>
    <w:p w14:paraId="460E1D37" w14:textId="77777777" w:rsidR="00F10CC9" w:rsidRDefault="00F10CC9" w:rsidP="00F10CC9">
      <w:pPr>
        <w:tabs>
          <w:tab w:val="left" w:pos="142"/>
          <w:tab w:val="left" w:pos="284"/>
        </w:tabs>
        <w:spacing w:after="0" w:line="276" w:lineRule="auto"/>
        <w:jc w:val="both"/>
        <w:rPr>
          <w:rFonts w:ascii="Century Gothic" w:eastAsia="Century Gothic" w:hAnsi="Century Gothic" w:cs="Century Gothic"/>
          <w:b/>
          <w:bCs/>
          <w:lang w:val="es-ES"/>
        </w:rPr>
      </w:pPr>
    </w:p>
    <w:p w14:paraId="2683A132" w14:textId="77777777" w:rsidR="00F10CC9" w:rsidRPr="009C5A97" w:rsidRDefault="00F10CC9" w:rsidP="00F10CC9">
      <w:pPr>
        <w:tabs>
          <w:tab w:val="left" w:pos="142"/>
          <w:tab w:val="left" w:pos="284"/>
        </w:tabs>
        <w:spacing w:after="0" w:line="276" w:lineRule="auto"/>
        <w:jc w:val="both"/>
        <w:rPr>
          <w:rFonts w:ascii="Century Gothic" w:eastAsia="Century Gothic" w:hAnsi="Century Gothic" w:cs="Century Gothic"/>
          <w:b/>
          <w:bCs/>
          <w:lang w:val="es-ES"/>
        </w:rPr>
      </w:pPr>
    </w:p>
    <w:p w14:paraId="22CBC951" w14:textId="77777777" w:rsidR="00F10CC9" w:rsidRPr="00C56A6D" w:rsidRDefault="00F10CC9" w:rsidP="00F10CC9">
      <w:pPr>
        <w:numPr>
          <w:ilvl w:val="0"/>
          <w:numId w:val="16"/>
        </w:numPr>
        <w:tabs>
          <w:tab w:val="left" w:pos="142"/>
          <w:tab w:val="left" w:pos="284"/>
        </w:tabs>
        <w:spacing w:after="0" w:line="276" w:lineRule="auto"/>
        <w:ind w:left="0" w:firstLine="0"/>
        <w:jc w:val="both"/>
        <w:rPr>
          <w:rFonts w:ascii="Verdana" w:eastAsia="Century Gothic" w:hAnsi="Verdana" w:cs="Century Gothic"/>
          <w:b/>
          <w:lang w:val="es-ES"/>
        </w:rPr>
      </w:pPr>
      <w:r w:rsidRPr="00C56A6D">
        <w:rPr>
          <w:rFonts w:ascii="Verdana" w:eastAsia="Century Gothic" w:hAnsi="Verdana" w:cs="Century Gothic"/>
          <w:b/>
          <w:lang w:val="es-ES"/>
        </w:rPr>
        <w:t>Razones de la respuesta:</w:t>
      </w:r>
    </w:p>
    <w:p w14:paraId="7EF6ED35" w14:textId="77777777" w:rsidR="00F10CC9" w:rsidRPr="00C56A6D" w:rsidRDefault="00F10CC9" w:rsidP="00F10CC9">
      <w:pPr>
        <w:spacing w:after="0" w:line="276" w:lineRule="auto"/>
        <w:jc w:val="both"/>
        <w:rPr>
          <w:rFonts w:ascii="Verdana" w:eastAsia="Calibri" w:hAnsi="Verdana" w:cs="Arial"/>
          <w:color w:val="7030A0"/>
          <w:lang w:val="es-ES"/>
        </w:rPr>
      </w:pPr>
    </w:p>
    <w:p w14:paraId="61F700B7" w14:textId="77777777" w:rsidR="00F10CC9" w:rsidRDefault="00F10CC9" w:rsidP="00F10CC9">
      <w:pPr>
        <w:spacing w:after="0" w:line="276" w:lineRule="auto"/>
        <w:jc w:val="both"/>
        <w:rPr>
          <w:rFonts w:ascii="Verdana" w:eastAsia="Calibri" w:hAnsi="Verdana" w:cs="Arial"/>
          <w:lang w:val="es-ES"/>
        </w:rPr>
      </w:pPr>
      <w:r w:rsidRPr="009C5A97">
        <w:rPr>
          <w:rFonts w:ascii="Verdana" w:eastAsia="Calibri" w:hAnsi="Verdana" w:cs="Arial"/>
          <w:lang w:val="es-ES"/>
        </w:rPr>
        <w:t>Lo anterior se sustenta en las siguientes consideraciones:</w:t>
      </w:r>
    </w:p>
    <w:p w14:paraId="5BE34D10" w14:textId="77777777" w:rsidR="00F10CC9" w:rsidRDefault="00F10CC9" w:rsidP="00F10CC9">
      <w:pPr>
        <w:spacing w:after="0" w:line="276" w:lineRule="auto"/>
        <w:jc w:val="both"/>
        <w:rPr>
          <w:rFonts w:ascii="Verdana" w:eastAsia="Calibri" w:hAnsi="Verdana" w:cs="Arial"/>
          <w:lang w:val="es-ES"/>
        </w:rPr>
      </w:pPr>
    </w:p>
    <w:p w14:paraId="3A103DD2" w14:textId="77777777" w:rsidR="00F10CC9" w:rsidRDefault="00F10CC9" w:rsidP="00F10CC9">
      <w:pPr>
        <w:numPr>
          <w:ilvl w:val="0"/>
          <w:numId w:val="17"/>
        </w:numPr>
        <w:spacing w:after="0"/>
        <w:ind w:left="340"/>
        <w:contextualSpacing/>
        <w:jc w:val="both"/>
        <w:rPr>
          <w:rFonts w:ascii="Verdana" w:eastAsia="Times New Roman" w:hAnsi="Verdana" w:cs="Arial"/>
          <w:color w:val="000000"/>
        </w:rPr>
      </w:pPr>
      <w:r w:rsidRPr="008D2908">
        <w:rPr>
          <w:rFonts w:ascii="Verdana" w:eastAsia="Times New Roman" w:hAnsi="Verdana" w:cs="Arial"/>
          <w:color w:val="000000"/>
        </w:rPr>
        <w:t>El artículo 4 de la Ley 1882 de 2018 estableció que al Gobierno Nacional le correspondía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–en adelante EGCAP– las condiciones habilitantes, así como los factores técnicos y económicos de escogencia […] teniendo en cuenta la naturaleza y la cuantía de los contratos”.</w:t>
      </w:r>
    </w:p>
    <w:p w14:paraId="1C20876B" w14:textId="77777777" w:rsidR="00F10CC9" w:rsidRDefault="00F10CC9" w:rsidP="00F10CC9">
      <w:pPr>
        <w:spacing w:after="0"/>
        <w:ind w:left="340"/>
        <w:contextualSpacing/>
        <w:jc w:val="both"/>
        <w:rPr>
          <w:rFonts w:ascii="Verdana" w:eastAsia="Times New Roman" w:hAnsi="Verdana" w:cs="Arial"/>
          <w:color w:val="000000"/>
        </w:rPr>
      </w:pPr>
    </w:p>
    <w:p w14:paraId="26F7DD74" w14:textId="77777777" w:rsidR="00F10CC9" w:rsidRDefault="00F10CC9" w:rsidP="00F10CC9">
      <w:pPr>
        <w:numPr>
          <w:ilvl w:val="0"/>
          <w:numId w:val="17"/>
        </w:numPr>
        <w:spacing w:after="0"/>
        <w:ind w:left="340"/>
        <w:contextualSpacing/>
        <w:jc w:val="both"/>
        <w:rPr>
          <w:rFonts w:ascii="Verdana" w:eastAsia="Times New Roman" w:hAnsi="Verdana" w:cs="Arial"/>
          <w:color w:val="000000"/>
        </w:rPr>
      </w:pPr>
      <w:r w:rsidRPr="00E031C3">
        <w:rPr>
          <w:rFonts w:ascii="Verdana" w:eastAsia="Calibri" w:hAnsi="Verdana" w:cs="Arial"/>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w:t>
      </w:r>
    </w:p>
    <w:p w14:paraId="0DF76CDB" w14:textId="77777777" w:rsidR="00F10CC9" w:rsidRPr="005E4F39" w:rsidRDefault="00F10CC9" w:rsidP="00F10CC9">
      <w:pPr>
        <w:rPr>
          <w:rFonts w:ascii="Arial" w:eastAsia="Times New Roman" w:hAnsi="Arial" w:cs="Arial"/>
          <w:color w:val="000000" w:themeColor="text1"/>
          <w:lang w:val="es-MX" w:eastAsia="es-ES_tradnl"/>
        </w:rPr>
      </w:pPr>
    </w:p>
    <w:p w14:paraId="6817CC7F" w14:textId="77777777" w:rsidR="00F10CC9" w:rsidRDefault="00F10CC9" w:rsidP="00F10CC9">
      <w:pPr>
        <w:numPr>
          <w:ilvl w:val="0"/>
          <w:numId w:val="17"/>
        </w:numPr>
        <w:spacing w:after="0"/>
        <w:ind w:left="340"/>
        <w:contextualSpacing/>
        <w:jc w:val="both"/>
        <w:rPr>
          <w:rFonts w:ascii="Verdana" w:eastAsia="Times New Roman" w:hAnsi="Verdana" w:cs="Arial"/>
          <w:color w:val="000000"/>
        </w:rPr>
      </w:pPr>
      <w:r w:rsidRPr="009C5E8E">
        <w:rPr>
          <w:rFonts w:ascii="Verdana" w:eastAsia="Times New Roman" w:hAnsi="Verdana" w:cs="Arial"/>
          <w:color w:val="000000" w:themeColor="text1"/>
          <w:lang w:val="es-MX" w:eastAsia="es-ES_tradnl"/>
        </w:rPr>
        <w:t xml:space="preserve">Con el propósito de hacer posible la igualdad real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740D1427" w14:textId="77777777" w:rsidR="00F10CC9" w:rsidRDefault="00F10CC9" w:rsidP="00F10CC9">
      <w:pPr>
        <w:pStyle w:val="Prrafodelista"/>
        <w:rPr>
          <w:rFonts w:ascii="Arial" w:eastAsia="Times New Roman" w:hAnsi="Arial" w:cs="Arial"/>
          <w:color w:val="000000" w:themeColor="text1"/>
          <w:lang w:val="es-MX" w:eastAsia="es-ES_tradnl"/>
        </w:rPr>
      </w:pPr>
    </w:p>
    <w:p w14:paraId="34CB0B36" w14:textId="77777777" w:rsidR="00F10CC9" w:rsidRPr="00CC2815" w:rsidRDefault="00F10CC9" w:rsidP="00F10CC9">
      <w:pPr>
        <w:numPr>
          <w:ilvl w:val="0"/>
          <w:numId w:val="17"/>
        </w:numPr>
        <w:spacing w:after="0"/>
        <w:ind w:left="340"/>
        <w:contextualSpacing/>
        <w:jc w:val="both"/>
        <w:rPr>
          <w:rFonts w:ascii="Verdana" w:eastAsia="Times New Roman" w:hAnsi="Verdana" w:cs="Arial"/>
          <w:color w:val="000000"/>
        </w:rPr>
      </w:pPr>
      <w:r w:rsidRPr="00CC2815">
        <w:rPr>
          <w:rFonts w:ascii="Verdana" w:eastAsia="Times New Roman" w:hAnsi="Verdana" w:cs="Arial"/>
          <w:color w:val="000000" w:themeColor="text1"/>
          <w:lang w:val="es-MX" w:eastAsia="es-ES_tradnl"/>
        </w:rPr>
        <w:t>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w:t>
      </w:r>
      <w:r w:rsidRPr="00CC2815">
        <w:rPr>
          <w:rFonts w:ascii="Verdana" w:hAnsi="Verdana" w:cs="Arial"/>
          <w:color w:val="000000" w:themeColor="text1"/>
          <w:lang w:val="es-MX" w:eastAsia="es-CO"/>
        </w:rPr>
        <w:t xml:space="preserve"> de preferencias en los procesos de contratación estatal. El artículo en mención prescribe lo siguiente: </w:t>
      </w:r>
    </w:p>
    <w:p w14:paraId="6C79F7F2" w14:textId="77777777" w:rsidR="00F10CC9" w:rsidRPr="00CC2815" w:rsidRDefault="00F10CC9" w:rsidP="00F10CC9">
      <w:pPr>
        <w:tabs>
          <w:tab w:val="left" w:pos="426"/>
        </w:tabs>
        <w:spacing w:after="0" w:line="276" w:lineRule="auto"/>
        <w:jc w:val="both"/>
        <w:rPr>
          <w:rFonts w:ascii="Verdana" w:hAnsi="Verdana" w:cs="Arial"/>
          <w:color w:val="000000" w:themeColor="text1"/>
          <w:lang w:val="es-MX" w:eastAsia="es-CO"/>
        </w:rPr>
      </w:pPr>
    </w:p>
    <w:p w14:paraId="1E29FD3F" w14:textId="77777777" w:rsidR="00F10CC9" w:rsidRPr="00BE51EA" w:rsidRDefault="00F10CC9" w:rsidP="00F10CC9">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4BE516F4" w14:textId="77777777" w:rsidR="00F10CC9" w:rsidRPr="00BE51EA" w:rsidRDefault="00F10CC9" w:rsidP="00F10CC9">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EAE69E8" w14:textId="77777777" w:rsidR="00F10CC9" w:rsidRPr="00BE51EA" w:rsidRDefault="00F10CC9" w:rsidP="00F10CC9">
      <w:pPr>
        <w:spacing w:after="120" w:line="240" w:lineRule="auto"/>
        <w:ind w:left="709"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w:t>
      </w:r>
    </w:p>
    <w:p w14:paraId="7421A5E5" w14:textId="77777777" w:rsidR="00F10CC9" w:rsidRDefault="00F10CC9" w:rsidP="00F10CC9">
      <w:pPr>
        <w:spacing w:after="0" w:line="240" w:lineRule="auto"/>
        <w:ind w:left="708" w:right="709"/>
        <w:jc w:val="both"/>
        <w:rPr>
          <w:rFonts w:ascii="Verdana" w:eastAsia="Calibri" w:hAnsi="Verdana" w:cs="Arial"/>
          <w:color w:val="000000" w:themeColor="text1"/>
          <w:sz w:val="20"/>
          <w:szCs w:val="20"/>
          <w:lang w:val="es-MX" w:eastAsia="es-CO"/>
        </w:rPr>
      </w:pPr>
      <w:r w:rsidRPr="00BE51EA">
        <w:rPr>
          <w:rFonts w:ascii="Verdana" w:eastAsia="Calibri" w:hAnsi="Verdana" w:cs="Arial"/>
          <w:color w:val="000000" w:themeColor="text1"/>
          <w:sz w:val="20"/>
          <w:szCs w:val="20"/>
          <w:lang w:val="es-MX" w:eastAsia="es-CO"/>
        </w:rPr>
        <w:t>8. Los gobiernos nacionales, departamentales, distritales y municipales deberán fijar mediante decreto reglamentario, en los procesos de selección de los contratistas y proveedores, un sistema de preferencias a favor de las personas con discapacidad”.</w:t>
      </w:r>
    </w:p>
    <w:p w14:paraId="49E6405F" w14:textId="77777777" w:rsidR="00F10CC9" w:rsidRDefault="00F10CC9" w:rsidP="00F10CC9">
      <w:pPr>
        <w:spacing w:after="0" w:line="240" w:lineRule="auto"/>
        <w:ind w:left="708" w:right="709"/>
        <w:jc w:val="both"/>
        <w:rPr>
          <w:rFonts w:ascii="Verdana" w:eastAsia="Calibri" w:hAnsi="Verdana" w:cs="Arial"/>
          <w:color w:val="000000" w:themeColor="text1"/>
          <w:sz w:val="20"/>
          <w:szCs w:val="20"/>
          <w:lang w:val="es-MX" w:eastAsia="es-CO"/>
        </w:rPr>
      </w:pPr>
    </w:p>
    <w:p w14:paraId="214051DB" w14:textId="77777777" w:rsidR="00F10CC9" w:rsidRPr="00B82C13" w:rsidRDefault="00F10CC9" w:rsidP="00F10CC9">
      <w:pPr>
        <w:pStyle w:val="Prrafodelista"/>
        <w:numPr>
          <w:ilvl w:val="0"/>
          <w:numId w:val="18"/>
        </w:numPr>
        <w:spacing w:after="0" w:line="240" w:lineRule="auto"/>
        <w:ind w:right="709"/>
        <w:jc w:val="both"/>
        <w:rPr>
          <w:rFonts w:ascii="Verdana" w:eastAsia="Calibri" w:hAnsi="Verdana" w:cs="Arial"/>
          <w:color w:val="000000" w:themeColor="text1"/>
          <w:sz w:val="20"/>
          <w:szCs w:val="20"/>
          <w:lang w:val="es-MX" w:eastAsia="es-CO"/>
        </w:rPr>
      </w:pPr>
      <w:r w:rsidRPr="00B82C13">
        <w:rPr>
          <w:rFonts w:ascii="Verdana" w:eastAsia="Times New Roman" w:hAnsi="Verdana"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3B911421" w14:textId="77777777" w:rsidR="00F10CC9" w:rsidRPr="001D4AA1" w:rsidRDefault="00F10CC9" w:rsidP="00F10CC9">
      <w:pPr>
        <w:tabs>
          <w:tab w:val="left" w:pos="426"/>
        </w:tabs>
        <w:spacing w:after="0" w:line="276" w:lineRule="auto"/>
        <w:ind w:firstLine="709"/>
        <w:jc w:val="both"/>
        <w:rPr>
          <w:rFonts w:ascii="Arial" w:eastAsia="Times New Roman" w:hAnsi="Arial" w:cs="Arial"/>
          <w:color w:val="000000" w:themeColor="text1"/>
          <w:lang w:val="es-MX" w:eastAsia="es-ES_tradnl"/>
        </w:rPr>
      </w:pPr>
    </w:p>
    <w:p w14:paraId="47BDFA19" w14:textId="77777777" w:rsidR="00F10CC9" w:rsidRPr="00007677" w:rsidRDefault="00F10CC9" w:rsidP="00F10CC9">
      <w:pPr>
        <w:spacing w:after="120" w:line="240" w:lineRule="auto"/>
        <w:ind w:left="709" w:right="709"/>
        <w:jc w:val="both"/>
        <w:rPr>
          <w:rFonts w:ascii="Verdana" w:eastAsia="Calibri" w:hAnsi="Verdana" w:cs="Arial"/>
          <w:i/>
          <w:iCs/>
          <w:color w:val="000000" w:themeColor="text1"/>
          <w:sz w:val="20"/>
          <w:szCs w:val="20"/>
          <w:lang w:val="es-MX" w:eastAsia="es-CO"/>
        </w:rPr>
      </w:pPr>
      <w:r w:rsidRPr="00007677">
        <w:rPr>
          <w:rFonts w:ascii="Verdana" w:eastAsia="Times New Roman" w:hAnsi="Verdana" w:cs="Arial"/>
          <w:bCs/>
          <w:color w:val="000000" w:themeColor="text1"/>
          <w:sz w:val="20"/>
          <w:szCs w:val="20"/>
          <w:lang w:val="es-MX" w:eastAsia="es-CO"/>
        </w:rPr>
        <w:t>“Artículo 2.2.1.2.4.2.6. Puntaje adicional para proponentes con trabajadores con discapacidad</w:t>
      </w:r>
      <w:r w:rsidRPr="00007677">
        <w:rPr>
          <w:rFonts w:ascii="Verdana" w:eastAsia="Times New Roman" w:hAnsi="Verdana" w:cs="Arial"/>
          <w:color w:val="000000" w:themeColor="text1"/>
          <w:sz w:val="20"/>
          <w:szCs w:val="20"/>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5E306F31" w14:textId="77777777" w:rsidR="00F10CC9" w:rsidRPr="00007677" w:rsidRDefault="00F10CC9" w:rsidP="00F10CC9">
      <w:pPr>
        <w:spacing w:after="120" w:line="240" w:lineRule="auto"/>
        <w:ind w:left="709"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03268A0A" w14:textId="77777777" w:rsidR="00F10CC9" w:rsidRPr="00007677" w:rsidRDefault="00F10CC9" w:rsidP="00F10CC9">
      <w:pPr>
        <w:spacing w:after="120" w:line="240" w:lineRule="auto"/>
        <w:ind w:left="709"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F10CC9" w:rsidRPr="001D4AA1" w14:paraId="6E309867" w14:textId="77777777" w:rsidTr="007D12DB">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88A4FEF" w14:textId="77777777" w:rsidR="00F10CC9" w:rsidRPr="001D4AA1" w:rsidRDefault="00F10CC9" w:rsidP="007D12DB">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298DC4" w14:textId="77777777" w:rsidR="00F10CC9" w:rsidRPr="001D4AA1" w:rsidRDefault="00F10CC9" w:rsidP="007D12DB">
            <w:pPr>
              <w:spacing w:after="0" w:line="240" w:lineRule="auto"/>
              <w:jc w:val="center"/>
              <w:rPr>
                <w:rFonts w:ascii="Arial" w:eastAsia="Times New Roman" w:hAnsi="Arial" w:cs="Arial"/>
                <w:b/>
                <w:bCs/>
                <w:color w:val="000000" w:themeColor="text1"/>
                <w:sz w:val="19"/>
                <w:szCs w:val="19"/>
                <w:lang w:val="es-MX" w:eastAsia="es-CO"/>
              </w:rPr>
            </w:pPr>
            <w:r w:rsidRPr="001D4AA1">
              <w:rPr>
                <w:rFonts w:ascii="Arial" w:eastAsia="Times New Roman" w:hAnsi="Arial" w:cs="Arial"/>
                <w:b/>
                <w:bCs/>
                <w:color w:val="000000" w:themeColor="text1"/>
                <w:sz w:val="19"/>
                <w:szCs w:val="19"/>
                <w:lang w:val="es-MX" w:eastAsia="es-CO"/>
              </w:rPr>
              <w:t>Número mínimo de trabajadores con discapacidad exigido </w:t>
            </w:r>
          </w:p>
        </w:tc>
      </w:tr>
      <w:tr w:rsidR="00F10CC9" w:rsidRPr="001D4AA1" w14:paraId="6032BF64" w14:textId="77777777" w:rsidTr="007D12DB">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9539F87" w14:textId="77777777" w:rsidR="00F10CC9" w:rsidRPr="001D4AA1" w:rsidRDefault="00F10CC9" w:rsidP="007D12DB">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81BDE79" w14:textId="77777777" w:rsidR="00F10CC9" w:rsidRPr="001D4AA1" w:rsidRDefault="00F10CC9" w:rsidP="007D12DB">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1 </w:t>
            </w:r>
          </w:p>
        </w:tc>
      </w:tr>
      <w:tr w:rsidR="00F10CC9" w:rsidRPr="001D4AA1" w14:paraId="24025876" w14:textId="77777777" w:rsidTr="007D12DB">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5E54DDA" w14:textId="77777777" w:rsidR="00F10CC9" w:rsidRPr="001D4AA1" w:rsidRDefault="00F10CC9" w:rsidP="007D12DB">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18E8549A" w14:textId="77777777" w:rsidR="00F10CC9" w:rsidRPr="001D4AA1" w:rsidRDefault="00F10CC9" w:rsidP="007D12DB">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2 </w:t>
            </w:r>
          </w:p>
        </w:tc>
      </w:tr>
      <w:tr w:rsidR="00F10CC9" w:rsidRPr="001D4AA1" w14:paraId="4D0797FE" w14:textId="77777777" w:rsidTr="007D12DB">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9086968" w14:textId="77777777" w:rsidR="00F10CC9" w:rsidRPr="001D4AA1" w:rsidRDefault="00F10CC9" w:rsidP="007D12DB">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2C079A6" w14:textId="77777777" w:rsidR="00F10CC9" w:rsidRPr="001D4AA1" w:rsidRDefault="00F10CC9" w:rsidP="007D12DB">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3 </w:t>
            </w:r>
          </w:p>
        </w:tc>
      </w:tr>
      <w:tr w:rsidR="00F10CC9" w:rsidRPr="001D4AA1" w14:paraId="748AC0AA" w14:textId="77777777" w:rsidTr="007D12DB">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75EB813" w14:textId="77777777" w:rsidR="00F10CC9" w:rsidRPr="001D4AA1" w:rsidRDefault="00F10CC9" w:rsidP="007D12DB">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7C891B6" w14:textId="77777777" w:rsidR="00F10CC9" w:rsidRPr="001D4AA1" w:rsidRDefault="00F10CC9" w:rsidP="007D12DB">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4 </w:t>
            </w:r>
          </w:p>
        </w:tc>
      </w:tr>
      <w:tr w:rsidR="00F10CC9" w:rsidRPr="001D4AA1" w14:paraId="5A1402DF" w14:textId="77777777" w:rsidTr="007D12DB">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A0E39E4" w14:textId="77777777" w:rsidR="00F10CC9" w:rsidRPr="001D4AA1" w:rsidRDefault="00F10CC9" w:rsidP="007D12DB">
            <w:pPr>
              <w:spacing w:after="0" w:line="240" w:lineRule="auto"/>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ECF8451" w14:textId="77777777" w:rsidR="00F10CC9" w:rsidRPr="001D4AA1" w:rsidRDefault="00F10CC9" w:rsidP="007D12DB">
            <w:pPr>
              <w:spacing w:after="0" w:line="240" w:lineRule="auto"/>
              <w:jc w:val="center"/>
              <w:rPr>
                <w:rFonts w:ascii="Arial" w:eastAsia="Times New Roman" w:hAnsi="Arial" w:cs="Arial"/>
                <w:color w:val="000000" w:themeColor="text1"/>
                <w:sz w:val="19"/>
                <w:szCs w:val="19"/>
                <w:lang w:val="es-MX" w:eastAsia="es-CO"/>
              </w:rPr>
            </w:pPr>
            <w:r w:rsidRPr="001D4AA1">
              <w:rPr>
                <w:rFonts w:ascii="Arial" w:eastAsia="Times New Roman" w:hAnsi="Arial" w:cs="Arial"/>
                <w:color w:val="000000" w:themeColor="text1"/>
                <w:sz w:val="19"/>
                <w:szCs w:val="19"/>
                <w:lang w:val="es-MX" w:eastAsia="es-CO"/>
              </w:rPr>
              <w:t>5 </w:t>
            </w:r>
          </w:p>
        </w:tc>
      </w:tr>
    </w:tbl>
    <w:p w14:paraId="4CBF10FC" w14:textId="77777777" w:rsidR="00F10CC9" w:rsidRPr="001D4AA1" w:rsidRDefault="00F10CC9" w:rsidP="00F10CC9">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58FB6392" w14:textId="77777777" w:rsidR="00F10CC9" w:rsidRPr="00007677" w:rsidRDefault="00F10CC9" w:rsidP="00F10CC9">
      <w:pPr>
        <w:tabs>
          <w:tab w:val="left" w:pos="426"/>
        </w:tabs>
        <w:spacing w:after="0" w:line="240" w:lineRule="auto"/>
        <w:ind w:left="697" w:right="709"/>
        <w:jc w:val="both"/>
        <w:rPr>
          <w:rFonts w:ascii="Verdana" w:eastAsia="Times New Roman" w:hAnsi="Verdana" w:cs="Arial"/>
          <w:color w:val="000000" w:themeColor="text1"/>
          <w:sz w:val="20"/>
          <w:szCs w:val="20"/>
          <w:lang w:val="es-MX" w:eastAsia="es-CO"/>
        </w:rPr>
      </w:pPr>
      <w:r w:rsidRPr="00007677">
        <w:rPr>
          <w:rFonts w:ascii="Verdana" w:eastAsia="Times New Roman" w:hAnsi="Verdana" w:cs="Arial"/>
          <w:color w:val="000000" w:themeColor="text1"/>
          <w:sz w:val="20"/>
          <w:szCs w:val="20"/>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3F27B194" w14:textId="77777777" w:rsidR="00F10CC9" w:rsidRPr="001D4AA1" w:rsidRDefault="00F10CC9" w:rsidP="00F10CC9">
      <w:pPr>
        <w:tabs>
          <w:tab w:val="left" w:pos="426"/>
        </w:tabs>
        <w:spacing w:after="0" w:line="276" w:lineRule="auto"/>
        <w:jc w:val="both"/>
        <w:rPr>
          <w:rFonts w:ascii="ArialMT" w:eastAsia="Times New Roman" w:hAnsi="ArialMT" w:cs="Times New Roman"/>
          <w:color w:val="000000" w:themeColor="text1"/>
          <w:lang w:val="es-MX" w:eastAsia="es-ES_tradnl"/>
        </w:rPr>
      </w:pPr>
    </w:p>
    <w:p w14:paraId="70D456ED" w14:textId="77777777" w:rsidR="00F10CC9" w:rsidRPr="002E7F91" w:rsidRDefault="00F10CC9" w:rsidP="00F10CC9">
      <w:pPr>
        <w:pStyle w:val="Prrafodelista"/>
        <w:numPr>
          <w:ilvl w:val="0"/>
          <w:numId w:val="17"/>
        </w:numPr>
        <w:spacing w:after="0" w:line="276" w:lineRule="auto"/>
        <w:jc w:val="both"/>
        <w:rPr>
          <w:rFonts w:ascii="Verdana" w:eastAsia="Times New Roman" w:hAnsi="Verdana" w:cs="Arial"/>
          <w:color w:val="000000" w:themeColor="text1"/>
          <w:lang w:eastAsia="es-ES_tradnl"/>
        </w:rPr>
      </w:pPr>
      <w:r w:rsidRPr="009257A8">
        <w:rPr>
          <w:rFonts w:ascii="Verdana" w:eastAsia="Times New Roman" w:hAnsi="Verdana" w:cs="Arial"/>
          <w:color w:val="000000" w:themeColor="text1"/>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9257A8">
        <w:rPr>
          <w:rFonts w:ascii="Verdana" w:eastAsia="Times New Roman" w:hAnsi="Verdana" w:cs="Arial"/>
          <w:color w:val="000000" w:themeColor="text1"/>
          <w:lang w:eastAsia="es-ES_tradnl"/>
        </w:rPr>
        <w:t>.</w:t>
      </w:r>
      <w:r w:rsidRPr="002E7F91">
        <w:rPr>
          <w:rFonts w:ascii="Verdana" w:eastAsia="Calibri" w:hAnsi="Verdana" w:cs="Arial"/>
          <w:color w:val="000000" w:themeColor="text1"/>
          <w:lang w:eastAsia="en-GB"/>
        </w:rPr>
        <w:t xml:space="preserve">Delimitado el marco normativo que regula el incentivo contractual otorgable a los oferentes que emplean en su planta de trabajadores a personas con discapacidad, es necesario </w:t>
      </w:r>
      <w:r w:rsidRPr="002E7F91">
        <w:rPr>
          <w:rFonts w:ascii="Verdana" w:eastAsia="Calibri" w:hAnsi="Verdana" w:cs="Arial"/>
          <w:color w:val="000000" w:themeColor="text1"/>
          <w:lang w:val="es-ES_tradnl" w:eastAsia="es-CO"/>
        </w:rPr>
        <w:t>examinar cuáles son las condiciones que los proponentes u oferentes deben cumplir para acceder a los estímulos estudiados.</w:t>
      </w:r>
    </w:p>
    <w:p w14:paraId="1D17ABF9" w14:textId="77777777" w:rsidR="00F10CC9" w:rsidRPr="002E7F91" w:rsidRDefault="00F10CC9" w:rsidP="00F10CC9">
      <w:pPr>
        <w:pStyle w:val="Prrafodelista"/>
        <w:spacing w:after="0" w:line="276" w:lineRule="auto"/>
        <w:jc w:val="both"/>
        <w:rPr>
          <w:rFonts w:ascii="Verdana" w:eastAsia="Times New Roman" w:hAnsi="Verdana" w:cs="Arial"/>
          <w:color w:val="000000" w:themeColor="text1"/>
          <w:lang w:eastAsia="es-ES_tradnl"/>
        </w:rPr>
      </w:pPr>
    </w:p>
    <w:p w14:paraId="302D3C43" w14:textId="77777777" w:rsidR="00F10CC9" w:rsidRPr="00C43AC3" w:rsidRDefault="00F10CC9" w:rsidP="00F10CC9">
      <w:pPr>
        <w:pStyle w:val="Prrafodelista"/>
        <w:numPr>
          <w:ilvl w:val="0"/>
          <w:numId w:val="17"/>
        </w:numPr>
        <w:spacing w:after="0" w:line="276" w:lineRule="auto"/>
        <w:jc w:val="both"/>
        <w:rPr>
          <w:rFonts w:ascii="Verdana" w:eastAsia="Times New Roman" w:hAnsi="Verdana" w:cs="Arial"/>
          <w:color w:val="000000" w:themeColor="text1"/>
          <w:lang w:eastAsia="es-ES_tradnl"/>
        </w:rPr>
      </w:pPr>
      <w:r w:rsidRPr="002E7F91">
        <w:rPr>
          <w:rFonts w:ascii="Verdana" w:eastAsia="Calibri" w:hAnsi="Verdana"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526D90C8" w14:textId="77777777" w:rsidR="00F10CC9" w:rsidRPr="00C43AC3" w:rsidRDefault="00F10CC9" w:rsidP="00F10CC9">
      <w:pPr>
        <w:pStyle w:val="Prrafodelista"/>
        <w:rPr>
          <w:rFonts w:ascii="Arial" w:eastAsia="Calibri" w:hAnsi="Arial" w:cs="Arial"/>
          <w:color w:val="000000" w:themeColor="text1"/>
          <w:highlight w:val="yellow"/>
          <w:lang w:val="es-ES_tradnl" w:eastAsia="es-CO"/>
        </w:rPr>
      </w:pPr>
    </w:p>
    <w:p w14:paraId="50583C92" w14:textId="77777777" w:rsidR="00F10CC9" w:rsidRDefault="00F10CC9" w:rsidP="00F10CC9">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935E7C">
        <w:rPr>
          <w:rFonts w:ascii="Verdana" w:eastAsia="Calibri" w:hAnsi="Verdana" w:cs="Arial"/>
          <w:color w:val="000000" w:themeColor="text1"/>
          <w:lang w:val="es-ES_tradnl" w:eastAsia="es-CO"/>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w:t>
      </w:r>
    </w:p>
    <w:p w14:paraId="641886CD" w14:textId="77777777" w:rsidR="00F10CC9" w:rsidRPr="005C7232" w:rsidRDefault="00F10CC9" w:rsidP="00F10CC9">
      <w:pPr>
        <w:pStyle w:val="Prrafodelista"/>
        <w:rPr>
          <w:rFonts w:ascii="Arial" w:eastAsia="Calibri" w:hAnsi="Arial" w:cs="Arial"/>
          <w:color w:val="000000" w:themeColor="text1"/>
          <w:lang w:val="es-ES_tradnl" w:eastAsia="es-CO"/>
        </w:rPr>
      </w:pPr>
    </w:p>
    <w:p w14:paraId="1BF8578B" w14:textId="77777777" w:rsidR="00F10CC9" w:rsidRDefault="00F10CC9" w:rsidP="00F10CC9">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5C7232">
        <w:rPr>
          <w:rFonts w:ascii="Verdana" w:eastAsia="Calibri" w:hAnsi="Verdana" w:cs="Arial"/>
          <w:color w:val="000000" w:themeColor="text1"/>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214326A5" w14:textId="77777777" w:rsidR="00F10CC9" w:rsidRPr="005C7232" w:rsidRDefault="00F10CC9" w:rsidP="00F10CC9">
      <w:pPr>
        <w:pStyle w:val="Prrafodelista"/>
        <w:rPr>
          <w:rFonts w:ascii="Arial" w:eastAsia="Calibri" w:hAnsi="Arial" w:cs="Arial"/>
          <w:color w:val="000000" w:themeColor="text1"/>
          <w:lang w:eastAsia="en-GB"/>
        </w:rPr>
      </w:pPr>
    </w:p>
    <w:p w14:paraId="282E55CB" w14:textId="77777777" w:rsidR="00F10CC9" w:rsidRPr="005C7232" w:rsidRDefault="00F10CC9" w:rsidP="00F10CC9">
      <w:pPr>
        <w:pStyle w:val="Prrafodelista"/>
        <w:numPr>
          <w:ilvl w:val="0"/>
          <w:numId w:val="17"/>
        </w:numPr>
        <w:spacing w:after="0" w:line="276" w:lineRule="auto"/>
        <w:jc w:val="both"/>
        <w:rPr>
          <w:rFonts w:ascii="Verdana" w:eastAsia="Calibri" w:hAnsi="Verdana" w:cs="Arial"/>
          <w:color w:val="000000" w:themeColor="text1"/>
          <w:lang w:val="es-ES_tradnl" w:eastAsia="es-CO"/>
        </w:rPr>
      </w:pPr>
      <w:r w:rsidRPr="00CE3361">
        <w:rPr>
          <w:rFonts w:ascii="Verdana" w:eastAsia="Calibri" w:hAnsi="Verdana" w:cs="Arial"/>
          <w:color w:val="000000" w:themeColor="text1"/>
          <w:lang w:val="es-ES_tradnl" w:eastAsia="es-CO"/>
        </w:rPr>
        <w:t xml:space="preserve">Ahora bien, el parágrafo del artículo 2.2.1.2.4.6 del Decreto 1082 de 2015, adicionado por el artículo primero del Decreto 392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Subdirección ya ha mencionado en anteriores oportunidades que: </w:t>
      </w:r>
    </w:p>
    <w:p w14:paraId="149E1C06" w14:textId="77777777" w:rsidR="00F10CC9" w:rsidRPr="001D4AA1" w:rsidRDefault="00F10CC9" w:rsidP="00F10CC9">
      <w:pPr>
        <w:spacing w:after="0" w:line="276" w:lineRule="auto"/>
        <w:ind w:firstLine="709"/>
        <w:jc w:val="both"/>
        <w:rPr>
          <w:rFonts w:ascii="Arial" w:eastAsia="Calibri" w:hAnsi="Arial" w:cs="Arial"/>
          <w:color w:val="000000" w:themeColor="text1"/>
          <w:lang w:val="es-ES" w:eastAsia="en-GB"/>
        </w:rPr>
      </w:pPr>
    </w:p>
    <w:p w14:paraId="10A5CC67" w14:textId="77777777" w:rsidR="00F10CC9" w:rsidRDefault="00F10CC9" w:rsidP="00F10CC9">
      <w:pPr>
        <w:spacing w:after="0"/>
        <w:ind w:left="709" w:right="680"/>
        <w:contextualSpacing/>
        <w:jc w:val="both"/>
        <w:rPr>
          <w:rFonts w:ascii="Verdana" w:eastAsia="Calibri" w:hAnsi="Verdana" w:cs="Arial"/>
          <w:color w:val="000000" w:themeColor="text1"/>
          <w:sz w:val="20"/>
          <w:szCs w:val="20"/>
          <w:lang w:val="es-ES" w:eastAsia="es-CO"/>
        </w:rPr>
      </w:pPr>
      <w:r w:rsidRPr="00CE3361">
        <w:rPr>
          <w:rFonts w:ascii="Verdana" w:eastAsia="Calibri" w:hAnsi="Verdana" w:cs="Arial"/>
          <w:color w:val="000000" w:themeColor="text1"/>
          <w:sz w:val="20"/>
          <w:szCs w:val="20"/>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Pr>
          <w:rStyle w:val="Refdenotaalpie"/>
          <w:rFonts w:ascii="Arial" w:eastAsia="Calibri" w:hAnsi="Arial" w:cs="Arial"/>
          <w:color w:val="000000" w:themeColor="text1"/>
          <w:sz w:val="21"/>
          <w:szCs w:val="21"/>
          <w:lang w:val="es-ES" w:eastAsia="es-CO"/>
        </w:rPr>
        <w:footnoteReference w:id="2"/>
      </w:r>
    </w:p>
    <w:p w14:paraId="439F4410" w14:textId="77777777" w:rsidR="00F10CC9" w:rsidRPr="002C5D2F" w:rsidRDefault="00F10CC9" w:rsidP="00F10CC9">
      <w:pPr>
        <w:spacing w:after="0"/>
        <w:ind w:left="709" w:right="680"/>
        <w:contextualSpacing/>
        <w:jc w:val="both"/>
        <w:rPr>
          <w:rFonts w:ascii="Verdana" w:eastAsia="Calibri" w:hAnsi="Verdana" w:cs="Arial"/>
        </w:rPr>
      </w:pPr>
    </w:p>
    <w:p w14:paraId="5002FFF0" w14:textId="77777777" w:rsidR="00F10CC9" w:rsidRDefault="00F10CC9" w:rsidP="00F10CC9">
      <w:pPr>
        <w:pStyle w:val="Prrafodelista"/>
        <w:numPr>
          <w:ilvl w:val="0"/>
          <w:numId w:val="18"/>
        </w:numPr>
        <w:spacing w:after="120" w:line="276" w:lineRule="auto"/>
        <w:jc w:val="both"/>
        <w:rPr>
          <w:rFonts w:ascii="Verdana" w:eastAsia="Calibri" w:hAnsi="Verdana" w:cs="Arial"/>
          <w:color w:val="000000" w:themeColor="text1"/>
          <w:lang w:eastAsia="es-CO"/>
        </w:rPr>
      </w:pPr>
      <w:r w:rsidRPr="00477AAD">
        <w:rPr>
          <w:rFonts w:ascii="Verdana" w:eastAsia="Calibri" w:hAnsi="Verdana" w:cs="Arial"/>
          <w:color w:val="000000" w:themeColor="text1"/>
          <w:lang w:eastAsia="es-CO"/>
        </w:rPr>
        <w:t>Por lo anterior es necesario tener en cuenta que esta condición es propia de la persona que pretende acreditar la obtención del puntaje de acuerdo con su naturaleza jurídica. En efecto, cuando el numeral 1 del artículo 2.2.1.2.4.2.6 del Decreto 1082 de 2015 se refiere a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1E218A22" w14:textId="77777777" w:rsidR="00F10CC9" w:rsidRPr="00477AAD" w:rsidRDefault="00F10CC9" w:rsidP="00F10CC9">
      <w:pPr>
        <w:pStyle w:val="Prrafodelista"/>
        <w:spacing w:after="120" w:line="276" w:lineRule="auto"/>
        <w:jc w:val="both"/>
        <w:rPr>
          <w:rFonts w:ascii="Verdana" w:eastAsia="Calibri" w:hAnsi="Verdana" w:cs="Arial"/>
          <w:color w:val="000000" w:themeColor="text1"/>
          <w:lang w:val="es-ES_tradnl" w:eastAsia="es-CO"/>
        </w:rPr>
      </w:pPr>
    </w:p>
    <w:p w14:paraId="07BCFC11" w14:textId="77777777" w:rsidR="00F10CC9" w:rsidRDefault="00F10CC9" w:rsidP="00F10CC9">
      <w:pPr>
        <w:pStyle w:val="Prrafodelista"/>
        <w:numPr>
          <w:ilvl w:val="0"/>
          <w:numId w:val="18"/>
        </w:numPr>
        <w:spacing w:after="120" w:line="276" w:lineRule="auto"/>
        <w:jc w:val="both"/>
        <w:rPr>
          <w:rFonts w:ascii="Verdana" w:eastAsia="Calibri" w:hAnsi="Verdana" w:cs="Arial"/>
          <w:color w:val="000000" w:themeColor="text1"/>
          <w:lang w:val="es-ES_tradnl" w:eastAsia="es-CO"/>
        </w:rPr>
      </w:pPr>
      <w:r w:rsidRPr="00477AAD">
        <w:rPr>
          <w:rFonts w:ascii="Verdana" w:eastAsia="Calibri" w:hAnsi="Verdana" w:cs="Arial"/>
          <w:color w:val="000000" w:themeColor="text1"/>
          <w:lang w:val="es-ES_tradnl" w:eastAsia="es-CO"/>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781ED71D" w14:textId="77777777" w:rsidR="00F10CC9" w:rsidRPr="005E4F39" w:rsidRDefault="00F10CC9" w:rsidP="00F10CC9">
      <w:pPr>
        <w:spacing w:after="120" w:line="276" w:lineRule="auto"/>
        <w:jc w:val="both"/>
        <w:rPr>
          <w:rFonts w:ascii="Verdana" w:eastAsia="Calibri" w:hAnsi="Verdana" w:cs="Arial"/>
          <w:color w:val="000000" w:themeColor="text1"/>
          <w:lang w:val="es-ES_tradnl" w:eastAsia="es-CO"/>
        </w:rPr>
      </w:pPr>
    </w:p>
    <w:p w14:paraId="522F638D" w14:textId="77777777" w:rsidR="00F10CC9" w:rsidRPr="005E4F39" w:rsidRDefault="00F10CC9" w:rsidP="00F10CC9">
      <w:pPr>
        <w:pStyle w:val="Prrafodelista"/>
        <w:numPr>
          <w:ilvl w:val="0"/>
          <w:numId w:val="19"/>
        </w:numPr>
        <w:spacing w:line="276" w:lineRule="auto"/>
        <w:jc w:val="both"/>
        <w:rPr>
          <w:rFonts w:ascii="Verdana" w:eastAsia="Calibri" w:hAnsi="Verdana" w:cs="Arial"/>
          <w:lang w:eastAsia="es-MX"/>
        </w:rPr>
      </w:pPr>
      <w:r w:rsidRPr="005E4F39">
        <w:rPr>
          <w:rFonts w:ascii="Verdana" w:eastAsia="Times New Roman" w:hAnsi="Verdana" w:cs="Arial"/>
          <w:color w:val="000000" w:themeColor="text1"/>
          <w:lang w:eastAsia="es-MX"/>
        </w:rPr>
        <w:t xml:space="preserve">En ese orden, </w:t>
      </w:r>
      <w:r w:rsidRPr="005E4F39">
        <w:rPr>
          <w:rFonts w:ascii="Verdana" w:eastAsia="Calibri" w:hAnsi="Verdana" w:cs="Arial"/>
          <w:lang w:eastAsia="es-MX"/>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5E4F39">
        <w:rPr>
          <w:rFonts w:ascii="Verdana" w:eastAsia="Calibri" w:hAnsi="Verdana" w:cs="Arial"/>
          <w:color w:val="000000" w:themeColor="text1"/>
          <w:lang w:eastAsia="es-MX"/>
        </w:rPr>
        <w:t>artículo 2.2.1.2.4.2.6 del Decreto 1082 de 2015</w:t>
      </w:r>
      <w:r w:rsidRPr="005E4F39">
        <w:rPr>
          <w:rFonts w:ascii="Verdana" w:eastAsia="Calibri" w:hAnsi="Verdana" w:cs="Arial"/>
          <w:lang w:eastAsia="es-MX"/>
        </w:rPr>
        <w:t xml:space="preserve">. Por lo demás, en los </w:t>
      </w:r>
      <w:r w:rsidRPr="005E4F39">
        <w:rPr>
          <w:rFonts w:ascii="Verdana" w:eastAsia="Calibri" w:hAnsi="Verdana" w:cs="Arial"/>
          <w:i/>
          <w:lang w:eastAsia="es-MX"/>
        </w:rPr>
        <w:t>Documentos Tipo,</w:t>
      </w:r>
      <w:r w:rsidRPr="005E4F39">
        <w:rPr>
          <w:rFonts w:ascii="Verdana" w:eastAsia="Calibri" w:hAnsi="Verdana" w:cs="Arial"/>
          <w:lang w:eastAsia="es-MX"/>
        </w:rPr>
        <w:t xml:space="preserve"> junto al formato, el oferente también debe entregar el certificado del Ministerio de Trabajo que acredite el número mínimo de personas con discapacidad en su planta de personal, sin acreditar ningún otro requisito adicional. </w:t>
      </w:r>
    </w:p>
    <w:p w14:paraId="7F0B0756" w14:textId="77777777" w:rsidR="00F10CC9" w:rsidRPr="006E515A" w:rsidRDefault="00F10CC9" w:rsidP="00F10CC9">
      <w:pPr>
        <w:pStyle w:val="Prrafodelista"/>
        <w:spacing w:after="0"/>
        <w:ind w:left="0"/>
        <w:jc w:val="both"/>
        <w:rPr>
          <w:rFonts w:ascii="Verdana" w:hAnsi="Verdana"/>
          <w:sz w:val="20"/>
          <w:szCs w:val="20"/>
          <w:lang w:val="es-CO"/>
        </w:rPr>
      </w:pPr>
    </w:p>
    <w:p w14:paraId="65257CC1" w14:textId="77777777" w:rsidR="00F10CC9" w:rsidRPr="004048E3" w:rsidRDefault="00F10CC9" w:rsidP="00F10CC9">
      <w:pPr>
        <w:spacing w:after="0" w:line="276" w:lineRule="auto"/>
        <w:jc w:val="both"/>
        <w:rPr>
          <w:rFonts w:ascii="Verdana" w:eastAsia="Calibri" w:hAnsi="Verdana" w:cs="Arial"/>
        </w:rPr>
      </w:pPr>
    </w:p>
    <w:p w14:paraId="6A2FE488" w14:textId="7ED9D0D6" w:rsidR="00F10CC9" w:rsidRPr="00C56A6D" w:rsidRDefault="00286AE7" w:rsidP="00F10CC9">
      <w:pPr>
        <w:tabs>
          <w:tab w:val="left" w:pos="142"/>
          <w:tab w:val="left" w:pos="284"/>
        </w:tabs>
        <w:spacing w:after="0" w:line="276" w:lineRule="auto"/>
        <w:jc w:val="both"/>
        <w:rPr>
          <w:rFonts w:ascii="Verdana" w:eastAsia="Century Gothic" w:hAnsi="Verdana" w:cs="Century Gothic"/>
          <w:b/>
          <w:lang w:val="es-ES"/>
        </w:rPr>
      </w:pPr>
      <w:r>
        <w:rPr>
          <w:rFonts w:ascii="Century Gothic" w:eastAsia="Century Gothic" w:hAnsi="Century Gothic" w:cs="Century Gothic"/>
          <w:b/>
          <w:bCs/>
          <w:lang w:val="es-ES"/>
        </w:rPr>
        <w:tab/>
      </w:r>
      <w:r w:rsidR="00F10CC9">
        <w:rPr>
          <w:rFonts w:ascii="Century Gothic" w:eastAsia="Century Gothic" w:hAnsi="Century Gothic" w:cs="Century Gothic"/>
          <w:b/>
          <w:bCs/>
          <w:lang w:val="es-ES"/>
        </w:rPr>
        <w:t xml:space="preserve">4. </w:t>
      </w:r>
      <w:r w:rsidR="00F10CC9" w:rsidRPr="00C56A6D">
        <w:rPr>
          <w:rFonts w:ascii="Verdana" w:eastAsia="Century Gothic" w:hAnsi="Verdana" w:cs="Century Gothic"/>
          <w:b/>
          <w:lang w:val="es-ES"/>
        </w:rPr>
        <w:t>Referencias normativas, jurisprudenciales y otras fuentes:</w:t>
      </w:r>
    </w:p>
    <w:p w14:paraId="4A5F2F3D" w14:textId="77777777" w:rsidR="00F10CC9" w:rsidRPr="00C56A6D" w:rsidRDefault="00F10CC9" w:rsidP="00F10CC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10CC9" w:rsidRPr="009C5A97" w14:paraId="7EDF6512" w14:textId="77777777" w:rsidTr="00A97A71">
        <w:trPr>
          <w:trHeight w:val="870"/>
        </w:trPr>
        <w:tc>
          <w:tcPr>
            <w:tcW w:w="8647" w:type="dxa"/>
            <w:tcBorders>
              <w:top w:val="dotted" w:sz="4" w:space="0" w:color="auto"/>
              <w:left w:val="dotted" w:sz="4" w:space="0" w:color="auto"/>
              <w:bottom w:val="dotted" w:sz="4" w:space="0" w:color="auto"/>
              <w:right w:val="dotted" w:sz="4" w:space="0" w:color="auto"/>
            </w:tcBorders>
          </w:tcPr>
          <w:p w14:paraId="40A41E56" w14:textId="77777777" w:rsidR="00F10CC9" w:rsidRDefault="00F10CC9" w:rsidP="00F10CC9">
            <w:pPr>
              <w:pStyle w:val="Prrafodelista"/>
              <w:numPr>
                <w:ilvl w:val="0"/>
                <w:numId w:val="17"/>
              </w:numPr>
              <w:rPr>
                <w:rFonts w:ascii="Verdana" w:hAnsi="Verdana"/>
              </w:rPr>
            </w:pPr>
            <w:r w:rsidRPr="00D44E7B">
              <w:rPr>
                <w:rFonts w:ascii="Verdana" w:hAnsi="Verdana"/>
              </w:rPr>
              <w:t>Ley 1882 de 2018, articulo 4</w:t>
            </w:r>
          </w:p>
          <w:p w14:paraId="732CA7A6" w14:textId="77777777" w:rsidR="00F10CC9" w:rsidRPr="00D44E7B" w:rsidRDefault="00F10CC9" w:rsidP="007D12DB">
            <w:pPr>
              <w:pStyle w:val="Prrafodelista"/>
              <w:rPr>
                <w:rFonts w:ascii="Verdana" w:hAnsi="Verdana"/>
              </w:rPr>
            </w:pPr>
          </w:p>
          <w:p w14:paraId="1328866A" w14:textId="77777777" w:rsidR="00F10CC9" w:rsidRDefault="00F10CC9" w:rsidP="00F10CC9">
            <w:pPr>
              <w:pStyle w:val="Prrafodelista"/>
              <w:numPr>
                <w:ilvl w:val="0"/>
                <w:numId w:val="17"/>
              </w:numPr>
              <w:rPr>
                <w:rFonts w:ascii="Verdana" w:hAnsi="Verdana"/>
              </w:rPr>
            </w:pPr>
            <w:r w:rsidRPr="00D44E7B">
              <w:rPr>
                <w:rFonts w:ascii="Verdana" w:hAnsi="Verdana"/>
              </w:rPr>
              <w:t>Ley 2022 de 2020</w:t>
            </w:r>
          </w:p>
          <w:p w14:paraId="14B954C5" w14:textId="77777777" w:rsidR="00F10CC9" w:rsidRPr="00D44E7B" w:rsidRDefault="00F10CC9" w:rsidP="007D12DB">
            <w:pPr>
              <w:pStyle w:val="Prrafodelista"/>
              <w:rPr>
                <w:rFonts w:ascii="Verdana" w:hAnsi="Verdana"/>
              </w:rPr>
            </w:pPr>
          </w:p>
          <w:p w14:paraId="24F5CF40" w14:textId="77777777" w:rsidR="00F10CC9" w:rsidRDefault="00F10CC9" w:rsidP="00F10CC9">
            <w:pPr>
              <w:pStyle w:val="Prrafodelista"/>
              <w:numPr>
                <w:ilvl w:val="0"/>
                <w:numId w:val="17"/>
              </w:numPr>
              <w:rPr>
                <w:rFonts w:ascii="Verdana" w:hAnsi="Verdana"/>
              </w:rPr>
            </w:pPr>
            <w:r w:rsidRPr="00D44E7B">
              <w:rPr>
                <w:rFonts w:ascii="Verdana" w:hAnsi="Verdana"/>
              </w:rPr>
              <w:t>Decreto 1082 de 2015, articulo 2.2.1.2.6.1.4</w:t>
            </w:r>
          </w:p>
          <w:p w14:paraId="051CA13F" w14:textId="77777777" w:rsidR="00F10CC9" w:rsidRPr="00D44E7B" w:rsidRDefault="00F10CC9" w:rsidP="007D12DB">
            <w:pPr>
              <w:pStyle w:val="Prrafodelista"/>
              <w:rPr>
                <w:rFonts w:ascii="Verdana" w:hAnsi="Verdana"/>
              </w:rPr>
            </w:pPr>
          </w:p>
          <w:p w14:paraId="36629CF1" w14:textId="77777777" w:rsidR="00F10CC9" w:rsidRDefault="00F10CC9" w:rsidP="00F10CC9">
            <w:pPr>
              <w:pStyle w:val="Prrafodelista"/>
              <w:numPr>
                <w:ilvl w:val="0"/>
                <w:numId w:val="17"/>
              </w:numPr>
              <w:rPr>
                <w:rFonts w:ascii="Verdana" w:hAnsi="Verdana"/>
              </w:rPr>
            </w:pPr>
            <w:r w:rsidRPr="00D44E7B">
              <w:rPr>
                <w:rFonts w:ascii="Verdana" w:hAnsi="Verdana"/>
              </w:rPr>
              <w:t>Ley 1618 de 2013, articulo 13</w:t>
            </w:r>
          </w:p>
          <w:p w14:paraId="002BA617" w14:textId="77777777" w:rsidR="00F10CC9" w:rsidRPr="00D44E7B" w:rsidRDefault="00F10CC9" w:rsidP="007D12DB">
            <w:pPr>
              <w:pStyle w:val="Prrafodelista"/>
              <w:rPr>
                <w:rFonts w:ascii="Verdana" w:hAnsi="Verdana"/>
              </w:rPr>
            </w:pPr>
          </w:p>
          <w:p w14:paraId="258F8059" w14:textId="77777777" w:rsidR="00F10CC9" w:rsidRDefault="00F10CC9" w:rsidP="00F10CC9">
            <w:pPr>
              <w:pStyle w:val="Prrafodelista"/>
              <w:numPr>
                <w:ilvl w:val="0"/>
                <w:numId w:val="17"/>
              </w:numPr>
              <w:rPr>
                <w:rFonts w:ascii="Verdana" w:hAnsi="Verdana"/>
              </w:rPr>
            </w:pPr>
            <w:r w:rsidRPr="00D44E7B">
              <w:rPr>
                <w:rFonts w:ascii="Verdana" w:hAnsi="Verdana"/>
              </w:rPr>
              <w:t>Decreto 392 de 2018</w:t>
            </w:r>
          </w:p>
          <w:p w14:paraId="0D3B8E75" w14:textId="77777777" w:rsidR="00F10CC9" w:rsidRPr="00D44E7B" w:rsidRDefault="00F10CC9" w:rsidP="007D12DB">
            <w:pPr>
              <w:pStyle w:val="Prrafodelista"/>
              <w:rPr>
                <w:rFonts w:ascii="Verdana" w:hAnsi="Verdana"/>
              </w:rPr>
            </w:pPr>
          </w:p>
          <w:p w14:paraId="40D4E23D" w14:textId="77777777" w:rsidR="00F10CC9" w:rsidRDefault="00F10CC9" w:rsidP="00F10CC9">
            <w:pPr>
              <w:pStyle w:val="Prrafodelista"/>
              <w:numPr>
                <w:ilvl w:val="0"/>
                <w:numId w:val="17"/>
              </w:numPr>
              <w:rPr>
                <w:rFonts w:ascii="Verdana" w:hAnsi="Verdana"/>
              </w:rPr>
            </w:pPr>
            <w:r w:rsidRPr="00D44E7B">
              <w:rPr>
                <w:rFonts w:ascii="Verdana" w:hAnsi="Verdana"/>
              </w:rPr>
              <w:t>Ley 1150 de 2007</w:t>
            </w:r>
          </w:p>
          <w:p w14:paraId="41F81FCB" w14:textId="77777777" w:rsidR="00F10CC9" w:rsidRPr="00477AAD" w:rsidRDefault="00F10CC9" w:rsidP="007D12DB">
            <w:pPr>
              <w:pStyle w:val="Prrafodelista"/>
              <w:rPr>
                <w:rFonts w:ascii="Verdana" w:hAnsi="Verdana"/>
              </w:rPr>
            </w:pPr>
          </w:p>
          <w:p w14:paraId="66E87C38" w14:textId="77777777" w:rsidR="00F10CC9" w:rsidRPr="00340039" w:rsidRDefault="00F10CC9" w:rsidP="00F10CC9">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D769C5">
              <w:rPr>
                <w:rFonts w:ascii="Verdana" w:hAnsi="Verdana" w:cs="Arial"/>
                <w:color w:val="7030A0"/>
              </w:rPr>
              <w:t>Jurisprudencia del Consejo de Estado</w:t>
            </w:r>
            <w:r w:rsidRPr="00340039">
              <w:rPr>
                <w:rFonts w:ascii="Verdana" w:hAnsi="Verdana" w:cs="Arial"/>
              </w:rPr>
              <w:t>.</w:t>
            </w:r>
            <w:r w:rsidRPr="00D769C5">
              <w:rPr>
                <w:rFonts w:ascii="Verdana" w:hAnsi="Verdana" w:cs="Arial"/>
                <w:color w:val="7030A0"/>
              </w:rPr>
              <w:t xml:space="preserve"> Disponible en: </w:t>
            </w:r>
            <w:hyperlink r:id="rId12"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7FF26980" w14:textId="77777777" w:rsidR="00F10CC9" w:rsidRPr="00D44E7B" w:rsidRDefault="00F10CC9" w:rsidP="00F10CC9">
            <w:pPr>
              <w:pStyle w:val="Prrafodelista"/>
              <w:numPr>
                <w:ilvl w:val="0"/>
                <w:numId w:val="17"/>
              </w:numPr>
              <w:rPr>
                <w:rFonts w:ascii="Verdana" w:hAnsi="Verdana"/>
              </w:rPr>
            </w:pPr>
            <w:r w:rsidRPr="00340039">
              <w:rPr>
                <w:rFonts w:ascii="Verdana" w:hAnsi="Verdana" w:cs="Arial"/>
                <w:color w:val="7030A0"/>
              </w:rPr>
              <w:t>Guías y manuales expedidos por la ANCP-CCE. Disponible en:</w:t>
            </w:r>
            <w:r w:rsidRPr="00340039">
              <w:rPr>
                <w:color w:val="7030A0"/>
              </w:rPr>
              <w:t xml:space="preserve"> </w:t>
            </w:r>
            <w:hyperlink r:id="rId13" w:history="1">
              <w:r w:rsidRPr="00340039">
                <w:rPr>
                  <w:rStyle w:val="Hipervnculo"/>
                  <w:rFonts w:ascii="Verdana" w:hAnsi="Verdana" w:cs="Arial"/>
                </w:rPr>
                <w:t>https://www.colombiacompra.gov.co/manuales-guias-y-pliegos-tipo/manuales-y-guias</w:t>
              </w:r>
            </w:hyperlink>
          </w:p>
          <w:p w14:paraId="11C648B1" w14:textId="77777777" w:rsidR="00F10CC9" w:rsidRPr="00244C26" w:rsidRDefault="00F10CC9" w:rsidP="007D12DB">
            <w:pPr>
              <w:widowControl w:val="0"/>
              <w:autoSpaceDE w:val="0"/>
              <w:autoSpaceDN w:val="0"/>
              <w:spacing w:after="120" w:line="276" w:lineRule="auto"/>
              <w:ind w:left="720"/>
              <w:contextualSpacing/>
              <w:jc w:val="both"/>
              <w:rPr>
                <w:rFonts w:ascii="Verdana" w:hAnsi="Verdana" w:cs="Arial"/>
              </w:rPr>
            </w:pPr>
          </w:p>
        </w:tc>
      </w:tr>
      <w:tr w:rsidR="00F10CC9" w:rsidRPr="009C5A97" w14:paraId="14F6FE0D" w14:textId="77777777" w:rsidTr="00A97A71">
        <w:trPr>
          <w:trHeight w:val="368"/>
        </w:trPr>
        <w:tc>
          <w:tcPr>
            <w:tcW w:w="8647" w:type="dxa"/>
            <w:tcBorders>
              <w:top w:val="dotted" w:sz="4" w:space="0" w:color="auto"/>
              <w:left w:val="nil"/>
              <w:bottom w:val="nil"/>
              <w:right w:val="nil"/>
            </w:tcBorders>
          </w:tcPr>
          <w:p w14:paraId="662783C5" w14:textId="77777777" w:rsidR="00F10CC9" w:rsidRPr="00F10CC9" w:rsidRDefault="00F10CC9" w:rsidP="00F10CC9">
            <w:pPr>
              <w:rPr>
                <w:rFonts w:ascii="Verdana" w:hAnsi="Verdana"/>
              </w:rPr>
            </w:pPr>
          </w:p>
        </w:tc>
      </w:tr>
    </w:tbl>
    <w:p w14:paraId="5B355B46" w14:textId="2A7C551C" w:rsidR="00F10CC9" w:rsidRPr="00C56A6D" w:rsidRDefault="00286AE7" w:rsidP="00F10CC9">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ab/>
      </w:r>
      <w:r w:rsidR="00A97A71">
        <w:rPr>
          <w:rFonts w:ascii="Verdana" w:eastAsia="Century Gothic" w:hAnsi="Verdana" w:cs="Century Gothic"/>
          <w:b/>
          <w:lang w:val="es-ES"/>
        </w:rPr>
        <w:t xml:space="preserve">5. </w:t>
      </w:r>
      <w:r w:rsidR="00A97A71" w:rsidRPr="00C56A6D">
        <w:rPr>
          <w:rFonts w:ascii="Verdana" w:eastAsia="Century Gothic" w:hAnsi="Verdana" w:cs="Century Gothic"/>
          <w:b/>
          <w:lang w:val="es-ES"/>
        </w:rPr>
        <w:t>Doctrina de la Agencia Nacional de Contratación Pública:</w:t>
      </w:r>
    </w:p>
    <w:p w14:paraId="28FB7076" w14:textId="77777777" w:rsidR="00F10CC9" w:rsidRPr="00C56A6D" w:rsidRDefault="00F10CC9" w:rsidP="00F10CC9">
      <w:pPr>
        <w:widowControl w:val="0"/>
        <w:autoSpaceDE w:val="0"/>
        <w:autoSpaceDN w:val="0"/>
        <w:spacing w:after="0" w:line="276" w:lineRule="auto"/>
        <w:jc w:val="both"/>
        <w:rPr>
          <w:rFonts w:ascii="Verdana" w:hAnsi="Verdana" w:cs="Arial"/>
        </w:rPr>
      </w:pPr>
    </w:p>
    <w:p w14:paraId="51162526" w14:textId="77777777" w:rsidR="00F10CC9" w:rsidRDefault="00F10CC9" w:rsidP="00F10CC9">
      <w:pPr>
        <w:widowControl w:val="0"/>
        <w:autoSpaceDE w:val="0"/>
        <w:autoSpaceDN w:val="0"/>
        <w:spacing w:after="0" w:line="276" w:lineRule="auto"/>
        <w:jc w:val="both"/>
        <w:rPr>
          <w:rFonts w:ascii="Verdana" w:eastAsia="Calibri" w:hAnsi="Verdana" w:cs="Arial"/>
          <w:shd w:val="clear" w:color="auto" w:fill="FFFFFF"/>
          <w:lang w:val="es-ES_tradnl"/>
        </w:rPr>
      </w:pPr>
      <w:r>
        <w:rPr>
          <w:rFonts w:ascii="Verdana" w:hAnsi="Verdana" w:cs="Arial"/>
          <w:shd w:val="clear" w:color="auto" w:fill="FFFFFF"/>
          <w:lang w:val="es-ES"/>
        </w:rPr>
        <w:t xml:space="preserve">Sobre el ámbito de aplicación de los documentos tipo esta Subdirección se ha pronunciado en los conceptos </w:t>
      </w:r>
      <w:r w:rsidRPr="00C90D2B">
        <w:rPr>
          <w:rFonts w:ascii="Verdana" w:eastAsia="Calibri" w:hAnsi="Verdana" w:cs="Arial"/>
          <w:shd w:val="clear" w:color="auto" w:fill="FFFFFF"/>
        </w:rPr>
        <w:t>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w:t>
      </w:r>
      <w:r>
        <w:rPr>
          <w:rFonts w:ascii="Verdana" w:eastAsia="Calibri" w:hAnsi="Verdana" w:cs="Arial"/>
          <w:shd w:val="clear" w:color="auto" w:fill="FFFFFF"/>
        </w:rPr>
        <w:t xml:space="preserve">, </w:t>
      </w:r>
      <w:r w:rsidRPr="00C90D2B">
        <w:rPr>
          <w:rFonts w:ascii="Verdana" w:eastAsia="Calibri" w:hAnsi="Verdana" w:cs="Arial"/>
          <w:shd w:val="clear" w:color="auto" w:fill="FFFFFF"/>
        </w:rPr>
        <w:t>C-053 del 28 de marzo  de</w:t>
      </w:r>
      <w:r w:rsidRPr="00C90D2B">
        <w:rPr>
          <w:rFonts w:ascii="Verdana" w:eastAsia="Calibri" w:hAnsi="Verdana" w:cs="Arial"/>
          <w:shd w:val="clear" w:color="auto" w:fill="FFFFFF"/>
          <w:lang w:val="es-ES_tradnl"/>
        </w:rPr>
        <w:t xml:space="preserve"> 2023</w:t>
      </w:r>
      <w:r>
        <w:rPr>
          <w:rFonts w:ascii="Verdana" w:eastAsia="Calibri" w:hAnsi="Verdana" w:cs="Arial"/>
          <w:shd w:val="clear" w:color="auto" w:fill="FFFFFF"/>
          <w:lang w:val="es-ES_tradnl"/>
        </w:rPr>
        <w:t>, C-153 del 02 de junio de 2023 y C- 283 del 11 de julio de 2024.</w:t>
      </w:r>
    </w:p>
    <w:p w14:paraId="599C0B2E" w14:textId="77777777" w:rsidR="00F10CC9" w:rsidRDefault="00F10CC9" w:rsidP="00F10CC9">
      <w:pPr>
        <w:widowControl w:val="0"/>
        <w:autoSpaceDE w:val="0"/>
        <w:autoSpaceDN w:val="0"/>
        <w:spacing w:after="0" w:line="276" w:lineRule="auto"/>
        <w:jc w:val="both"/>
        <w:rPr>
          <w:rFonts w:ascii="Verdana" w:eastAsia="Calibri" w:hAnsi="Verdana" w:cs="Arial"/>
          <w:shd w:val="clear" w:color="auto" w:fill="FFFFFF"/>
          <w:lang w:val="es-ES_tradnl"/>
        </w:rPr>
      </w:pPr>
    </w:p>
    <w:p w14:paraId="5265BE86" w14:textId="77777777" w:rsidR="00F10CC9" w:rsidRPr="00BF7731" w:rsidRDefault="00F10CC9" w:rsidP="00F10CC9">
      <w:pPr>
        <w:widowControl w:val="0"/>
        <w:autoSpaceDE w:val="0"/>
        <w:autoSpaceDN w:val="0"/>
        <w:spacing w:after="0" w:line="276" w:lineRule="auto"/>
        <w:jc w:val="both"/>
        <w:rPr>
          <w:rFonts w:ascii="Verdana" w:hAnsi="Verdana" w:cs="Arial"/>
          <w:shd w:val="clear" w:color="auto" w:fill="FFFFFF"/>
          <w:lang w:val="es-ES"/>
        </w:rPr>
      </w:pPr>
      <w:r>
        <w:rPr>
          <w:rFonts w:ascii="Verdana" w:hAnsi="Verdana" w:cs="Arial"/>
          <w:shd w:val="clear" w:color="auto" w:fill="FFFFFF"/>
          <w:lang w:val="es-ES"/>
        </w:rPr>
        <w:t xml:space="preserve">Además de lo anterior, esta agencia se ha pronunciado sobre los requisitos para acreditar el personal en situación de discapacidad y la suscripción del FORMATO 8 en los siguientes conceptos: </w:t>
      </w:r>
      <w:r w:rsidRPr="00B0169D">
        <w:rPr>
          <w:rFonts w:ascii="Verdana" w:hAnsi="Verdana" w:cs="Arial"/>
          <w:shd w:val="clear" w:color="auto" w:fill="FFFFFF"/>
          <w:lang w:val="es-ES"/>
        </w:rPr>
        <w:t>C-030 del 28 de enero de 2020, C-026 del 11 de febrero de 2020, C-119 del 18 de marzo de 2020, C-137 del 26 de marzo de 2020,C-196 del 8 de abril de 2020, C-335 del 29 de mayo de 2020, C-302 del 12 de junio de 2020, C-397 del 30 de junio de 2020, C-410 del 26 de junio de 2020, C-429 del 24 de julio de 2020, C-555 del 24 de agosto de 2020, C-629 del 2 de octubre de 2020, C-669 del 20 de noviembre de 2020, C-676 del 27 de noviembre de 2020, C-747 del 15 de diciembre de 2020, C-099 del 24 de marzo de 2021, C-119 del 30 de marzo de 2021, C-248 del 1 de junio de 2021, C-383 del 2 de agosto de 2021, C-071 del 7 de febrero de 2022, C-885 del 27 de diciembre de 2022, C-085 del 10 de abril de 2023 y C-058 del 10 de mayo de 2023</w:t>
      </w:r>
      <w:r w:rsidRPr="00C465EB">
        <w:rPr>
          <w:rFonts w:ascii="Verdana" w:hAnsi="Verdana" w:cs="Arial"/>
          <w:shd w:val="clear" w:color="auto" w:fill="FFFFFF"/>
          <w:lang w:val="es-ES_tradnl"/>
        </w:rPr>
        <w:t xml:space="preserve">, </w:t>
      </w:r>
      <w:r w:rsidRPr="00C465EB">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sidRPr="00C56A6D">
        <w:rPr>
          <w:rFonts w:ascii="Verdana" w:hAnsi="Verdana" w:cs="Arial"/>
          <w:shd w:val="clear" w:color="auto" w:fill="FFFFFF"/>
          <w:lang w:val="es-ES"/>
        </w:rPr>
        <w:t xml:space="preserve"> </w:t>
      </w:r>
      <w:hyperlink r:id="rId14" w:history="1">
        <w:r w:rsidRPr="00C56A6D">
          <w:rPr>
            <w:rFonts w:ascii="Verdana" w:hAnsi="Verdana" w:cs="Arial"/>
            <w:color w:val="0563C1" w:themeColor="hyperlink"/>
            <w:u w:val="single"/>
            <w:shd w:val="clear" w:color="auto" w:fill="FFFFFF"/>
            <w:lang w:val="es-ES"/>
          </w:rPr>
          <w:t>https://relatoria.colombiacompra.gov.co/busqueda/conceptos</w:t>
        </w:r>
      </w:hyperlink>
      <w:r w:rsidRPr="00C56A6D">
        <w:rPr>
          <w:rFonts w:ascii="Verdana" w:hAnsi="Verdana" w:cs="Arial"/>
          <w:color w:val="FF0000"/>
          <w:shd w:val="clear" w:color="auto" w:fill="FFFFFF"/>
          <w:lang w:val="es-ES"/>
        </w:rPr>
        <w:t>.</w:t>
      </w:r>
    </w:p>
    <w:p w14:paraId="244AFA37" w14:textId="77777777" w:rsidR="00F10CC9" w:rsidRDefault="00F10CC9" w:rsidP="00F10CC9">
      <w:pPr>
        <w:widowControl w:val="0"/>
        <w:autoSpaceDE w:val="0"/>
        <w:autoSpaceDN w:val="0"/>
        <w:spacing w:after="0" w:line="276" w:lineRule="auto"/>
        <w:jc w:val="both"/>
        <w:rPr>
          <w:rFonts w:ascii="Verdana" w:hAnsi="Verdana" w:cs="Arial"/>
          <w:color w:val="7030A0"/>
          <w:shd w:val="clear" w:color="auto" w:fill="FFFFFF"/>
          <w:lang w:val="es-ES"/>
        </w:rPr>
      </w:pPr>
    </w:p>
    <w:p w14:paraId="0598FAA9" w14:textId="6B6DDA28" w:rsidR="007E6843" w:rsidRPr="007E6843" w:rsidRDefault="007E6843" w:rsidP="007E6843">
      <w:pPr>
        <w:spacing w:after="120" w:line="276" w:lineRule="auto"/>
        <w:jc w:val="both"/>
        <w:rPr>
          <w:rFonts w:ascii="Verdana" w:eastAsia="Calibri" w:hAnsi="Verdana" w:cs="Arial"/>
          <w:lang w:val="es-ES" w:eastAsia="es-ES"/>
        </w:rPr>
      </w:pPr>
    </w:p>
    <w:p w14:paraId="30431911" w14:textId="77777777" w:rsidR="00BC202D" w:rsidRDefault="00BC202D" w:rsidP="00BC202D">
      <w:pPr>
        <w:shd w:val="clear" w:color="auto" w:fill="FFFFFF"/>
        <w:spacing w:line="276" w:lineRule="auto"/>
        <w:jc w:val="both"/>
        <w:rPr>
          <w:rFonts w:ascii="Verdana" w:hAnsi="Verdana" w:cs="Arial"/>
          <w:color w:val="000000" w:themeColor="text1"/>
          <w:lang w:val="es-ES_tradnl" w:eastAsia="es-ES"/>
        </w:rPr>
      </w:pPr>
      <w:r>
        <w:rPr>
          <w:rFonts w:ascii="Verdana" w:hAnsi="Verdana" w:cs="Arial"/>
          <w:color w:val="000000" w:themeColor="text1"/>
          <w:lang w:val="es-ES_tradnl" w:eastAsia="es-ES"/>
        </w:rPr>
        <w:t xml:space="preserve">Nos complace informarte que ya se están disponibles las nuevas versiones de los Documentos Tipo para Infraestructura de Transporte, recuerda que es de obligatoria observancia por TODAS las entidades sometidas al EGCAP y entidades de régimen especial, con las excepciones de ley: </w:t>
      </w:r>
    </w:p>
    <w:p w14:paraId="19257A7E" w14:textId="77777777" w:rsidR="00BC202D" w:rsidRPr="007C7E99" w:rsidRDefault="00BC202D" w:rsidP="00BC202D">
      <w:pPr>
        <w:pStyle w:val="Prrafodelista"/>
        <w:numPr>
          <w:ilvl w:val="0"/>
          <w:numId w:val="20"/>
        </w:numPr>
        <w:shd w:val="clear" w:color="auto" w:fill="FFFFFF"/>
        <w:spacing w:line="276" w:lineRule="auto"/>
        <w:jc w:val="both"/>
        <w:rPr>
          <w:rFonts w:ascii="Verdana" w:hAnsi="Verdana" w:cs="Arial"/>
          <w:color w:val="000000" w:themeColor="text1"/>
          <w:lang w:val="es-ES_tradnl" w:eastAsia="es-ES"/>
        </w:rPr>
      </w:pPr>
      <w:r w:rsidRPr="00DB4325">
        <w:rPr>
          <w:rFonts w:ascii="Verdana" w:hAnsi="Verdana" w:cs="Arial"/>
          <w:b/>
          <w:bCs/>
          <w:color w:val="000000" w:themeColor="text1"/>
          <w:lang w:eastAsia="es-ES"/>
        </w:rPr>
        <w:t>Documentos tipo para los procesos de selección de interventoría de obra pública de infraestructura de transporte – versión 3:</w:t>
      </w:r>
      <w:r>
        <w:rPr>
          <w:rFonts w:ascii="Verdana" w:hAnsi="Verdana" w:cs="Arial"/>
          <w:b/>
          <w:bCs/>
          <w:color w:val="000000" w:themeColor="text1"/>
          <w:lang w:eastAsia="es-ES"/>
        </w:rPr>
        <w:t xml:space="preserve"> </w:t>
      </w:r>
      <w:hyperlink r:id="rId15" w:history="1">
        <w:r w:rsidRPr="00DC0BE2">
          <w:rPr>
            <w:rStyle w:val="Hipervnculo"/>
            <w:rFonts w:ascii="Verdana" w:hAnsi="Verdana" w:cs="Arial"/>
            <w:b/>
            <w:bCs/>
            <w:lang w:val="es-CO" w:eastAsia="es-ES"/>
          </w:rPr>
          <w:t>03. Documentos tipo para los procesos de selección de interventoría de obra pública de infraestructura de transporte – versión 3 | Colombia Compra Eficiente | Agencia Nacional de Contratación Pública</w:t>
        </w:r>
      </w:hyperlink>
    </w:p>
    <w:p w14:paraId="4DD8FB08" w14:textId="77777777" w:rsidR="00BC202D" w:rsidRPr="00DC0BE2" w:rsidRDefault="00BC202D" w:rsidP="00BC202D">
      <w:pPr>
        <w:pStyle w:val="Prrafodelista"/>
        <w:shd w:val="clear" w:color="auto" w:fill="FFFFFF"/>
        <w:spacing w:line="276" w:lineRule="auto"/>
        <w:jc w:val="both"/>
        <w:rPr>
          <w:rFonts w:ascii="Verdana" w:hAnsi="Verdana" w:cs="Arial"/>
          <w:color w:val="000000" w:themeColor="text1"/>
          <w:lang w:val="es-ES_tradnl" w:eastAsia="es-ES"/>
        </w:rPr>
      </w:pPr>
    </w:p>
    <w:p w14:paraId="182331C8" w14:textId="77777777" w:rsidR="00BC202D" w:rsidRPr="005E1975" w:rsidRDefault="00BC202D" w:rsidP="00BC202D">
      <w:pPr>
        <w:pStyle w:val="Prrafodelista"/>
        <w:numPr>
          <w:ilvl w:val="0"/>
          <w:numId w:val="20"/>
        </w:numPr>
        <w:shd w:val="clear" w:color="auto" w:fill="FFFFFF"/>
        <w:spacing w:line="276" w:lineRule="auto"/>
        <w:jc w:val="both"/>
        <w:rPr>
          <w:rFonts w:ascii="Verdana" w:hAnsi="Verdana" w:cs="Arial"/>
          <w:color w:val="000000" w:themeColor="text1"/>
          <w:lang w:val="es-ES_tradnl" w:eastAsia="es-ES"/>
        </w:rPr>
      </w:pPr>
      <w:r w:rsidRPr="0004271C">
        <w:rPr>
          <w:rFonts w:ascii="Verdana" w:hAnsi="Verdana" w:cs="Arial"/>
          <w:b/>
          <w:bCs/>
          <w:color w:val="000000" w:themeColor="text1"/>
          <w:lang w:val="es-CO" w:eastAsia="es-ES"/>
        </w:rPr>
        <w:t>Documentos tipo para los procesos de selección de consultoría de obra pública de infraestructura de transporte – versión 2:</w:t>
      </w:r>
      <w:r>
        <w:rPr>
          <w:rFonts w:ascii="Verdana" w:hAnsi="Verdana" w:cs="Arial"/>
          <w:b/>
          <w:bCs/>
          <w:color w:val="000000" w:themeColor="text1"/>
          <w:lang w:val="es-CO" w:eastAsia="es-ES"/>
        </w:rPr>
        <w:t xml:space="preserve"> </w:t>
      </w:r>
      <w:hyperlink r:id="rId16" w:history="1">
        <w:r w:rsidRPr="005767B2">
          <w:rPr>
            <w:rStyle w:val="Hipervnculo"/>
            <w:rFonts w:ascii="Verdana" w:hAnsi="Verdana" w:cs="Arial"/>
            <w:b/>
            <w:bCs/>
            <w:lang w:val="es-CO" w:eastAsia="es-ES"/>
          </w:rPr>
          <w:t>02. Documentos tipo para los procesos de selección de consultoría de obra pública de infraestructura de transporte – versión 2. | Colombia Compra Eficiente | Agencia Nacional de Contratación Pública</w:t>
        </w:r>
      </w:hyperlink>
    </w:p>
    <w:p w14:paraId="19399143" w14:textId="77777777" w:rsidR="00BC202D" w:rsidRDefault="00BC202D" w:rsidP="00BC202D">
      <w:pPr>
        <w:shd w:val="clear" w:color="auto" w:fill="FFFFFF"/>
        <w:spacing w:line="276" w:lineRule="auto"/>
        <w:jc w:val="both"/>
        <w:rPr>
          <w:rFonts w:ascii="Verdana" w:hAnsi="Verdana" w:cs="Arial"/>
          <w:color w:val="000000" w:themeColor="text1"/>
          <w:lang w:val="es-ES_tradnl" w:eastAsia="es-ES"/>
        </w:rPr>
      </w:pPr>
    </w:p>
    <w:p w14:paraId="50867561" w14:textId="77777777" w:rsidR="00BC202D" w:rsidRDefault="00BC202D" w:rsidP="00BC202D">
      <w:pPr>
        <w:shd w:val="clear" w:color="auto" w:fill="FFFFFF"/>
        <w:spacing w:line="276" w:lineRule="auto"/>
        <w:jc w:val="both"/>
        <w:rPr>
          <w:rFonts w:ascii="Verdana" w:hAnsi="Verdana" w:cs="Arial"/>
          <w:color w:val="000000" w:themeColor="text1"/>
          <w:lang w:eastAsia="es-ES"/>
        </w:rPr>
      </w:pPr>
      <w:r w:rsidRPr="005E1975">
        <w:rPr>
          <w:rFonts w:ascii="Verdana" w:hAnsi="Verdana" w:cs="Arial"/>
          <w:color w:val="000000" w:themeColor="text1"/>
          <w:lang w:eastAsia="es-ES"/>
        </w:rPr>
        <w:t xml:space="preserve">También, te contamos que ya publicamos </w:t>
      </w:r>
      <w:r w:rsidRPr="005E1975">
        <w:rPr>
          <w:rFonts w:ascii="Verdana" w:hAnsi="Verdana" w:cs="Arial"/>
          <w:b/>
          <w:bCs/>
          <w:color w:val="000000" w:themeColor="text1"/>
          <w:lang w:eastAsia="es-ES"/>
        </w:rPr>
        <w:t>la nueva Guía de Contratación Pública Sostenible y Socialmente Responsable.</w:t>
      </w:r>
      <w:r w:rsidRPr="005E1975">
        <w:rPr>
          <w:rFonts w:ascii="Verdana" w:hAnsi="Verdana" w:cs="Arial"/>
          <w:color w:val="000000" w:themeColor="text1"/>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w:t>
      </w:r>
      <w:r w:rsidRPr="0098172B">
        <w:t xml:space="preserve"> </w:t>
      </w:r>
      <w:hyperlink r:id="rId17" w:history="1">
        <w:r w:rsidRPr="0098172B">
          <w:rPr>
            <w:rStyle w:val="Hipervnculo"/>
            <w:rFonts w:ascii="Verdana" w:hAnsi="Verdana" w:cs="Arial"/>
            <w:lang w:eastAsia="es-ES"/>
          </w:rPr>
          <w:t>Guía de Contratación Pública Sostenible y Socialmente Responsable | Colombia Compra Eficiente | Agencia Nacional de Contratación Pública</w:t>
        </w:r>
      </w:hyperlink>
    </w:p>
    <w:p w14:paraId="5151F35D" w14:textId="77777777" w:rsidR="00BC202D" w:rsidRDefault="00BC202D" w:rsidP="00BC202D">
      <w:pPr>
        <w:spacing w:after="0" w:line="240" w:lineRule="auto"/>
        <w:jc w:val="both"/>
        <w:textAlignment w:val="baseline"/>
        <w:rPr>
          <w:rFonts w:ascii="Verdana" w:hAnsi="Verdana" w:cs="Arial"/>
          <w:color w:val="000000" w:themeColor="text1"/>
          <w:lang w:eastAsia="es-ES"/>
        </w:rPr>
      </w:pPr>
    </w:p>
    <w:p w14:paraId="4FF20A8E"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Aprovechamos la oportunidad de manifestar la entera disposición de la Agencia Nacional de Contratación Pública – Colombia Compra Eficiente – para atender las peticiones o solicitudes, así como para brindar el apoyo que se requiera en el marco de nuestras funciones a través de nuestros diferentes canales de atención:</w:t>
      </w:r>
      <w:r w:rsidRPr="00E34D14">
        <w:rPr>
          <w:rFonts w:ascii="Verdana" w:eastAsia="Times New Roman" w:hAnsi="Verdana" w:cs="Segoe UI"/>
          <w:lang w:val="es-ES" w:eastAsia="es-CO"/>
        </w:rPr>
        <w:t> </w:t>
      </w:r>
    </w:p>
    <w:p w14:paraId="138BC646"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ES" w:eastAsia="es-CO"/>
        </w:rPr>
        <w:t> </w:t>
      </w:r>
    </w:p>
    <w:p w14:paraId="7442395A" w14:textId="77777777" w:rsidR="00BC202D" w:rsidRPr="00E34D14" w:rsidRDefault="00BC202D" w:rsidP="00BC202D">
      <w:pPr>
        <w:numPr>
          <w:ilvl w:val="0"/>
          <w:numId w:val="21"/>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nacional gratuita o servicio a la ciudadanía: </w:t>
      </w:r>
      <w:r w:rsidRPr="00E34D14">
        <w:rPr>
          <w:rFonts w:ascii="Verdana" w:eastAsia="Times New Roman" w:hAnsi="Verdana" w:cs="Segoe UI"/>
          <w:color w:val="4472C4" w:themeColor="accent1"/>
          <w:u w:val="single"/>
          <w:lang w:val="es-MX" w:eastAsia="es-CO"/>
        </w:rPr>
        <w:t>01800 0520808</w:t>
      </w:r>
      <w:r w:rsidRPr="00E34D14">
        <w:rPr>
          <w:rFonts w:ascii="Verdana" w:eastAsia="Times New Roman" w:hAnsi="Verdana" w:cs="Segoe UI"/>
          <w:color w:val="4472C4" w:themeColor="accent1"/>
          <w:lang w:val="es-ES" w:eastAsia="es-CO"/>
        </w:rPr>
        <w:t> </w:t>
      </w:r>
    </w:p>
    <w:p w14:paraId="2B9F2E4D" w14:textId="77777777" w:rsidR="00BC202D" w:rsidRPr="00E34D14" w:rsidRDefault="00BC202D" w:rsidP="00BC202D">
      <w:pPr>
        <w:numPr>
          <w:ilvl w:val="0"/>
          <w:numId w:val="21"/>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en Bogotá (Mesa de servicio): </w:t>
      </w:r>
      <w:r w:rsidRPr="00E34D14">
        <w:rPr>
          <w:rFonts w:ascii="Verdana" w:eastAsia="Times New Roman" w:hAnsi="Verdana" w:cs="Segoe UI"/>
          <w:lang w:val="es-MX" w:eastAsia="es-CO"/>
        </w:rPr>
        <w:tab/>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+57 601 7456788</w:t>
      </w:r>
      <w:r w:rsidRPr="00E34D14">
        <w:rPr>
          <w:rFonts w:ascii="Verdana" w:eastAsia="Times New Roman" w:hAnsi="Verdana" w:cs="Segoe UI"/>
          <w:color w:val="4472C4" w:themeColor="accent1"/>
          <w:lang w:val="es-ES" w:eastAsia="es-CO"/>
        </w:rPr>
        <w:t> </w:t>
      </w:r>
    </w:p>
    <w:p w14:paraId="14C01C83" w14:textId="77777777" w:rsidR="00BC202D" w:rsidRPr="00E34D14" w:rsidRDefault="00BC202D" w:rsidP="00BC202D">
      <w:pPr>
        <w:numPr>
          <w:ilvl w:val="0"/>
          <w:numId w:val="21"/>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Línea de servicio y atención al ciudadano: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+57 601 7956600</w:t>
      </w:r>
      <w:r w:rsidRPr="00E34D14">
        <w:rPr>
          <w:rFonts w:ascii="Verdana" w:eastAsia="Times New Roman" w:hAnsi="Verdana" w:cs="Segoe UI"/>
          <w:color w:val="4472C4" w:themeColor="accent1"/>
          <w:lang w:val="es-ES" w:eastAsia="es-CO"/>
        </w:rPr>
        <w:t> </w:t>
      </w:r>
    </w:p>
    <w:p w14:paraId="29128D95" w14:textId="77777777" w:rsidR="00BC202D" w:rsidRPr="00E34D14" w:rsidRDefault="00BC202D" w:rsidP="00BC202D">
      <w:pPr>
        <w:numPr>
          <w:ilvl w:val="0"/>
          <w:numId w:val="21"/>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Correo de PQRSD:</w:t>
      </w:r>
      <w:r>
        <w:rPr>
          <w:rFonts w:ascii="Verdana" w:eastAsia="Times New Roman" w:hAnsi="Verdana" w:cs="Segoe UI"/>
          <w:lang w:val="es-MX" w:eastAsia="es-CO"/>
        </w:rPr>
        <w:t xml:space="preserve"> </w:t>
      </w:r>
      <w:hyperlink r:id="rId18" w:history="1">
        <w:r w:rsidRPr="00635235">
          <w:rPr>
            <w:rStyle w:val="Hipervnculo"/>
            <w:rFonts w:ascii="Verdana" w:eastAsia="Times New Roman" w:hAnsi="Verdana" w:cs="Segoe UI"/>
            <w:lang w:val="es-MX" w:eastAsia="es-CO"/>
          </w:rPr>
          <w:t>ventanilladeradicacion@colombiacompra.gov.co</w:t>
        </w:r>
      </w:hyperlink>
    </w:p>
    <w:p w14:paraId="47CE4540" w14:textId="77777777" w:rsidR="00BC202D" w:rsidRPr="00E34D14" w:rsidRDefault="00BC202D" w:rsidP="00BC202D">
      <w:pPr>
        <w:numPr>
          <w:ilvl w:val="0"/>
          <w:numId w:val="21"/>
        </w:numPr>
        <w:spacing w:after="0" w:line="240" w:lineRule="auto"/>
        <w:ind w:left="1080" w:firstLine="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Página web:</w:t>
      </w:r>
      <w:r w:rsidRPr="00E34D14">
        <w:rPr>
          <w:rFonts w:ascii="Verdana" w:eastAsia="Times New Roman" w:hAnsi="Verdana" w:cs="Segoe UI"/>
          <w:color w:val="4472C4" w:themeColor="accent1"/>
          <w:lang w:val="es-MX" w:eastAsia="es-CO"/>
        </w:rPr>
        <w:t xml:space="preserve"> </w:t>
      </w:r>
      <w:hyperlink r:id="rId19" w:tgtFrame="_blank" w:history="1">
        <w:r w:rsidRPr="00E34D14">
          <w:rPr>
            <w:rFonts w:ascii="Verdana" w:eastAsia="Times New Roman" w:hAnsi="Verdana" w:cs="Segoe UI"/>
            <w:color w:val="4472C4" w:themeColor="accent1"/>
            <w:u w:val="single"/>
            <w:lang w:val="es-MX" w:eastAsia="es-CO"/>
          </w:rPr>
          <w:t>www.colombiacompra.gov.co</w:t>
        </w:r>
      </w:hyperlink>
    </w:p>
    <w:p w14:paraId="4F4383F6"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ES" w:eastAsia="es-CO"/>
        </w:rPr>
        <w:t> </w:t>
      </w:r>
    </w:p>
    <w:p w14:paraId="6C2A5ACB"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Por último, lo invitamos a seguirnos en las redes sociales en las cuales se difunde</w:t>
      </w:r>
      <w:r w:rsidRPr="00E34D14">
        <w:rPr>
          <w:rFonts w:ascii="Verdana" w:eastAsia="Times New Roman" w:hAnsi="Verdana" w:cs="Segoe UI"/>
          <w:lang w:val="es-ES" w:eastAsia="es-CO"/>
        </w:rPr>
        <w:t> </w:t>
      </w:r>
      <w:r w:rsidRPr="00E34D14">
        <w:rPr>
          <w:rFonts w:ascii="Verdana" w:eastAsia="Times New Roman" w:hAnsi="Verdana" w:cs="Segoe UI"/>
          <w:lang w:val="es-MX" w:eastAsia="es-CO"/>
        </w:rPr>
        <w:t>información institucional:</w:t>
      </w:r>
      <w:r w:rsidRPr="00E34D14">
        <w:rPr>
          <w:rFonts w:ascii="Verdana" w:eastAsia="Times New Roman" w:hAnsi="Verdana" w:cs="Segoe UI"/>
          <w:lang w:val="es-ES" w:eastAsia="es-CO"/>
        </w:rPr>
        <w:t> </w:t>
      </w:r>
    </w:p>
    <w:p w14:paraId="2FEA0333" w14:textId="77777777" w:rsidR="00BC202D" w:rsidRPr="00E34D14" w:rsidRDefault="00BC202D" w:rsidP="00BC202D">
      <w:pPr>
        <w:spacing w:after="0" w:line="240" w:lineRule="auto"/>
        <w:jc w:val="both"/>
        <w:textAlignment w:val="baseline"/>
        <w:rPr>
          <w:rFonts w:ascii="Verdana" w:eastAsia="Times New Roman" w:hAnsi="Verdana" w:cs="Segoe UI"/>
          <w:lang w:val="es-MX" w:eastAsia="es-CO"/>
        </w:rPr>
      </w:pPr>
    </w:p>
    <w:p w14:paraId="3F899345"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Twitter: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@colombiacompra</w:t>
      </w:r>
      <w:r w:rsidRPr="00E34D14">
        <w:rPr>
          <w:rFonts w:ascii="Verdana" w:eastAsia="Times New Roman" w:hAnsi="Verdana" w:cs="Segoe UI"/>
          <w:color w:val="4472C4" w:themeColor="accent1"/>
          <w:lang w:val="es-ES" w:eastAsia="es-CO"/>
        </w:rPr>
        <w:t> </w:t>
      </w:r>
    </w:p>
    <w:p w14:paraId="1BE38C72" w14:textId="77777777" w:rsidR="00BC202D" w:rsidRPr="00E34D14" w:rsidRDefault="00BC202D" w:rsidP="00BC202D">
      <w:pPr>
        <w:spacing w:after="0" w:line="240" w:lineRule="auto"/>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Facebook: </w:t>
      </w:r>
      <w:r w:rsidRPr="00E34D14">
        <w:rPr>
          <w:rFonts w:ascii="Verdana" w:eastAsia="Times New Roman" w:hAnsi="Verdana" w:cs="Segoe UI"/>
          <w:lang w:val="es-MX" w:eastAsia="es-CO"/>
        </w:rPr>
        <w:tab/>
      </w:r>
      <w:proofErr w:type="spellStart"/>
      <w:r w:rsidRPr="00E34D14">
        <w:rPr>
          <w:rFonts w:ascii="Verdana" w:eastAsia="Times New Roman" w:hAnsi="Verdana" w:cs="Segoe UI"/>
          <w:color w:val="4472C4" w:themeColor="accent1"/>
          <w:u w:val="single"/>
          <w:lang w:val="es-MX" w:eastAsia="es-CO"/>
        </w:rPr>
        <w:t>ColombiaCompraEficiente</w:t>
      </w:r>
      <w:proofErr w:type="spellEnd"/>
      <w:r w:rsidRPr="00E34D14">
        <w:rPr>
          <w:rFonts w:ascii="Verdana" w:eastAsia="Times New Roman" w:hAnsi="Verdana" w:cs="Segoe UI"/>
          <w:color w:val="0000FF"/>
          <w:lang w:val="es-ES" w:eastAsia="es-CO"/>
        </w:rPr>
        <w:t> </w:t>
      </w:r>
    </w:p>
    <w:p w14:paraId="038FA4BE" w14:textId="77777777" w:rsidR="00BC202D" w:rsidRPr="00E34D14" w:rsidRDefault="00BC202D" w:rsidP="00BC202D">
      <w:pPr>
        <w:spacing w:after="0" w:line="240" w:lineRule="auto"/>
        <w:ind w:left="1410" w:hanging="1410"/>
        <w:jc w:val="both"/>
        <w:textAlignment w:val="baseline"/>
        <w:rPr>
          <w:rFonts w:ascii="Verdana" w:eastAsia="Times New Roman" w:hAnsi="Verdana" w:cs="Segoe UI"/>
          <w:lang w:val="es-ES" w:eastAsia="es-CO"/>
        </w:rPr>
      </w:pPr>
      <w:r w:rsidRPr="00E34D14">
        <w:rPr>
          <w:rFonts w:ascii="Verdana" w:eastAsia="Times New Roman" w:hAnsi="Verdana" w:cs="Segoe UI"/>
          <w:lang w:val="es-MX" w:eastAsia="es-CO"/>
        </w:rPr>
        <w:t xml:space="preserve">LinkedIn: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Agencia Nacional de Contratación Pública - Colombia Compra Eficiente</w:t>
      </w:r>
      <w:r w:rsidRPr="00E34D14">
        <w:rPr>
          <w:rFonts w:ascii="Verdana" w:eastAsia="Times New Roman" w:hAnsi="Verdana" w:cs="Segoe UI"/>
          <w:color w:val="4472C4" w:themeColor="accent1"/>
          <w:lang w:val="es-ES" w:eastAsia="es-CO"/>
        </w:rPr>
        <w:t> </w:t>
      </w:r>
    </w:p>
    <w:p w14:paraId="38AFD0C2" w14:textId="77777777" w:rsidR="00BC202D" w:rsidRDefault="00BC202D" w:rsidP="00BC202D">
      <w:pPr>
        <w:spacing w:after="0" w:line="240" w:lineRule="auto"/>
        <w:jc w:val="both"/>
        <w:textAlignment w:val="baseline"/>
        <w:rPr>
          <w:rFonts w:ascii="Verdana" w:eastAsia="Times New Roman" w:hAnsi="Verdana" w:cs="Segoe UI"/>
          <w:color w:val="4472C4" w:themeColor="accent1"/>
          <w:lang w:val="es-ES" w:eastAsia="es-CO"/>
        </w:rPr>
      </w:pPr>
      <w:r w:rsidRPr="00E34D14">
        <w:rPr>
          <w:rFonts w:ascii="Verdana" w:eastAsia="Times New Roman" w:hAnsi="Verdana" w:cs="Segoe UI"/>
          <w:lang w:val="es-MX" w:eastAsia="es-CO"/>
        </w:rPr>
        <w:t xml:space="preserve">Instagram: </w:t>
      </w:r>
      <w:r w:rsidRPr="00E34D14">
        <w:rPr>
          <w:rFonts w:ascii="Verdana" w:eastAsia="Times New Roman" w:hAnsi="Verdana" w:cs="Segoe UI"/>
          <w:lang w:val="es-MX" w:eastAsia="es-CO"/>
        </w:rPr>
        <w:tab/>
      </w:r>
      <w:r w:rsidRPr="00E34D14">
        <w:rPr>
          <w:rFonts w:ascii="Verdana" w:eastAsia="Times New Roman" w:hAnsi="Verdana" w:cs="Segoe UI"/>
          <w:color w:val="4472C4" w:themeColor="accent1"/>
          <w:u w:val="single"/>
          <w:lang w:val="es-MX" w:eastAsia="es-CO"/>
        </w:rPr>
        <w:t>@colombiacompraeficiente_cce</w:t>
      </w:r>
      <w:r w:rsidRPr="00E34D14">
        <w:rPr>
          <w:rFonts w:ascii="Verdana" w:eastAsia="Times New Roman" w:hAnsi="Verdana" w:cs="Segoe UI"/>
          <w:color w:val="4472C4" w:themeColor="accent1"/>
          <w:lang w:val="es-ES" w:eastAsia="es-CO"/>
        </w:rPr>
        <w:t> </w:t>
      </w:r>
    </w:p>
    <w:p w14:paraId="4BE8841C" w14:textId="77777777" w:rsidR="00BC202D" w:rsidRDefault="00BC202D" w:rsidP="00BC202D">
      <w:pPr>
        <w:spacing w:after="0" w:line="240" w:lineRule="auto"/>
        <w:jc w:val="both"/>
        <w:textAlignment w:val="baseline"/>
        <w:rPr>
          <w:rFonts w:ascii="Verdana" w:eastAsia="Times New Roman" w:hAnsi="Verdana" w:cs="Segoe UI"/>
          <w:color w:val="4472C4" w:themeColor="accent1"/>
          <w:lang w:val="es-ES" w:eastAsia="es-CO"/>
        </w:rPr>
      </w:pPr>
    </w:p>
    <w:p w14:paraId="3220F3A6" w14:textId="77777777" w:rsidR="00BC202D" w:rsidRPr="00B8328F" w:rsidRDefault="00BC202D" w:rsidP="00BC202D">
      <w:pPr>
        <w:spacing w:before="120" w:after="0" w:line="276" w:lineRule="auto"/>
        <w:jc w:val="both"/>
        <w:textAlignment w:val="baseline"/>
        <w:rPr>
          <w:rFonts w:ascii="Verdana" w:eastAsia="Times New Roman" w:hAnsi="Verdana"/>
          <w:bCs/>
          <w:lang w:val="es-ES_tradnl" w:eastAsia="es-CO"/>
        </w:rPr>
      </w:pPr>
      <w:r w:rsidRPr="00B8328F">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52FFA1A" w14:textId="77777777" w:rsidR="00BC202D" w:rsidRPr="007C7E99" w:rsidRDefault="00BC202D" w:rsidP="00BC202D">
      <w:pPr>
        <w:spacing w:after="0" w:line="240" w:lineRule="auto"/>
        <w:jc w:val="both"/>
        <w:textAlignment w:val="baseline"/>
        <w:rPr>
          <w:rFonts w:ascii="Verdana" w:eastAsia="Times New Roman" w:hAnsi="Verdana" w:cs="Segoe UI"/>
          <w:color w:val="4472C4" w:themeColor="accent1"/>
          <w:lang w:val="es-ES_tradnl" w:eastAsia="es-CO"/>
        </w:rPr>
      </w:pPr>
    </w:p>
    <w:p w14:paraId="0C9A8646" w14:textId="77777777" w:rsidR="00BC202D" w:rsidRDefault="00BC202D" w:rsidP="00BC202D">
      <w:pPr>
        <w:spacing w:after="0" w:line="240" w:lineRule="auto"/>
        <w:jc w:val="both"/>
        <w:textAlignment w:val="baseline"/>
        <w:rPr>
          <w:rFonts w:ascii="Verdana" w:eastAsia="Times New Roman" w:hAnsi="Verdana" w:cs="Segoe UI"/>
          <w:lang w:val="es-ES" w:eastAsia="es-CO"/>
        </w:rPr>
      </w:pPr>
    </w:p>
    <w:p w14:paraId="1F1DE234" w14:textId="77777777" w:rsidR="00BC202D" w:rsidRPr="00E34D14" w:rsidRDefault="00BC202D" w:rsidP="00BC202D">
      <w:pPr>
        <w:spacing w:after="0" w:line="240" w:lineRule="auto"/>
        <w:jc w:val="both"/>
        <w:textAlignment w:val="baseline"/>
        <w:rPr>
          <w:rFonts w:ascii="Verdana" w:eastAsia="Times New Roman" w:hAnsi="Verdana" w:cs="Segoe UI"/>
          <w:lang w:val="es-MX" w:eastAsia="es-CO"/>
        </w:rPr>
      </w:pPr>
    </w:p>
    <w:p w14:paraId="587BB643" w14:textId="38E86554" w:rsidR="00BC202D" w:rsidRPr="00E34D14" w:rsidRDefault="003B05F6" w:rsidP="00BC202D">
      <w:pPr>
        <w:spacing w:after="0" w:line="240" w:lineRule="auto"/>
        <w:jc w:val="both"/>
        <w:textAlignment w:val="baseline"/>
        <w:rPr>
          <w:rFonts w:ascii="Verdana" w:eastAsia="Times New Roman" w:hAnsi="Verdana" w:cs="Segoe UI"/>
          <w:lang w:eastAsia="es-CO"/>
        </w:rPr>
      </w:pPr>
      <w:r w:rsidRPr="004D5C25">
        <w:rPr>
          <w:rFonts w:ascii="Century Gothic" w:hAnsi="Century Gothic"/>
          <w:noProof/>
        </w:rPr>
        <w:drawing>
          <wp:anchor distT="0" distB="0" distL="114300" distR="114300" simplePos="0" relativeHeight="251660288" behindDoc="1" locked="0" layoutInCell="1" allowOverlap="1" wp14:anchorId="0B57D860" wp14:editId="3147FD24">
            <wp:simplePos x="0" y="0"/>
            <wp:positionH relativeFrom="margin">
              <wp:posOffset>1242283</wp:posOffset>
            </wp:positionH>
            <wp:positionV relativeFrom="paragraph">
              <wp:posOffset>8890</wp:posOffset>
            </wp:positionV>
            <wp:extent cx="3705225" cy="1223645"/>
            <wp:effectExtent l="0" t="0" r="9525" b="0"/>
            <wp:wrapTight wrapText="bothSides">
              <wp:wrapPolygon edited="0">
                <wp:start x="0" y="0"/>
                <wp:lineTo x="0" y="21185"/>
                <wp:lineTo x="21544" y="21185"/>
                <wp:lineTo x="21544" y="0"/>
                <wp:lineTo x="0" y="0"/>
              </wp:wrapPolygon>
            </wp:wrapTight>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extLst>
                        <a:ext uri="{28A0092B-C50C-407E-A947-70E740481C1C}">
                          <a14:useLocalDpi xmlns:a14="http://schemas.microsoft.com/office/drawing/2010/main" val="0"/>
                        </a:ext>
                      </a:extLst>
                    </a:blip>
                    <a:stretch>
                      <a:fillRect/>
                    </a:stretch>
                  </pic:blipFill>
                  <pic:spPr>
                    <a:xfrm>
                      <a:off x="0" y="0"/>
                      <a:ext cx="3705225" cy="1223645"/>
                    </a:xfrm>
                    <a:prstGeom prst="rect">
                      <a:avLst/>
                    </a:prstGeom>
                  </pic:spPr>
                </pic:pic>
              </a:graphicData>
            </a:graphic>
            <wp14:sizeRelV relativeFrom="margin">
              <wp14:pctHeight>0</wp14:pctHeight>
            </wp14:sizeRelV>
          </wp:anchor>
        </w:drawing>
      </w:r>
      <w:r w:rsidR="00BC202D">
        <w:rPr>
          <w:rFonts w:ascii="Verdana" w:eastAsia="Times New Roman" w:hAnsi="Verdana" w:cs="Segoe UI"/>
          <w:lang w:val="es-MX" w:eastAsia="es-CO"/>
        </w:rPr>
        <w:t>Atentamente</w:t>
      </w:r>
      <w:r w:rsidR="00BC202D" w:rsidRPr="00E34D14">
        <w:rPr>
          <w:rFonts w:ascii="Verdana" w:eastAsia="Times New Roman" w:hAnsi="Verdana" w:cs="Segoe UI"/>
          <w:lang w:val="es-MX" w:eastAsia="es-CO"/>
        </w:rPr>
        <w:t>,</w:t>
      </w:r>
      <w:r w:rsidR="00BC202D" w:rsidRPr="00E34D14">
        <w:rPr>
          <w:rFonts w:ascii="Verdana" w:eastAsia="Times New Roman" w:hAnsi="Verdana" w:cs="Segoe UI"/>
          <w:lang w:eastAsia="es-CO"/>
        </w:rPr>
        <w:t> </w:t>
      </w:r>
    </w:p>
    <w:p w14:paraId="1D0C0C39" w14:textId="35A8C62A" w:rsidR="00BC202D" w:rsidRPr="00E34D14" w:rsidRDefault="00BC202D" w:rsidP="00BC202D">
      <w:pPr>
        <w:spacing w:after="0" w:line="240" w:lineRule="auto"/>
        <w:jc w:val="both"/>
        <w:textAlignment w:val="baseline"/>
        <w:rPr>
          <w:rFonts w:ascii="Verdana" w:eastAsia="Times New Roman" w:hAnsi="Verdana" w:cs="Segoe UI"/>
          <w:lang w:eastAsia="es-CO"/>
        </w:rPr>
      </w:pPr>
      <w:r w:rsidRPr="00E34D14">
        <w:rPr>
          <w:rFonts w:ascii="Verdana" w:eastAsia="Times New Roman" w:hAnsi="Verdana" w:cs="Segoe UI"/>
          <w:lang w:eastAsia="es-CO"/>
        </w:rPr>
        <w:t> </w:t>
      </w:r>
    </w:p>
    <w:p w14:paraId="723D9F0D" w14:textId="4FA2F045" w:rsidR="00BC202D" w:rsidRDefault="00BC202D" w:rsidP="00BC202D">
      <w:pPr>
        <w:autoSpaceDE w:val="0"/>
        <w:autoSpaceDN w:val="0"/>
        <w:adjustRightInd w:val="0"/>
        <w:spacing w:after="0" w:line="276" w:lineRule="auto"/>
        <w:jc w:val="center"/>
        <w:rPr>
          <w:rFonts w:ascii="Verdana" w:eastAsia="Times New Roman" w:hAnsi="Verdana" w:cs="Segoe UI"/>
          <w:lang w:eastAsia="es-CO"/>
        </w:rPr>
      </w:pPr>
    </w:p>
    <w:p w14:paraId="410BA657" w14:textId="0D6547B0" w:rsidR="00BC202D" w:rsidRPr="00B45B4E" w:rsidRDefault="00BC202D" w:rsidP="00BC202D">
      <w:pPr>
        <w:autoSpaceDE w:val="0"/>
        <w:autoSpaceDN w:val="0"/>
        <w:adjustRightInd w:val="0"/>
        <w:spacing w:after="0" w:line="276" w:lineRule="auto"/>
        <w:jc w:val="center"/>
        <w:rPr>
          <w:rFonts w:ascii="Verdana" w:eastAsia="Times New Roman" w:hAnsi="Verdana" w:cs="Arial"/>
          <w:noProof/>
          <w:lang w:eastAsia="es-MX"/>
        </w:rPr>
      </w:pPr>
      <w:r w:rsidRPr="00E34D14">
        <w:rPr>
          <w:rFonts w:ascii="Verdana" w:eastAsia="Times New Roman" w:hAnsi="Verdana" w:cs="Segoe UI"/>
          <w:lang w:eastAsia="es-CO"/>
        </w:rPr>
        <w:t> </w:t>
      </w:r>
    </w:p>
    <w:p w14:paraId="76F931BE" w14:textId="77777777" w:rsidR="00BC202D" w:rsidRDefault="00BC202D" w:rsidP="00BC202D">
      <w:pPr>
        <w:autoSpaceDE w:val="0"/>
        <w:autoSpaceDN w:val="0"/>
        <w:adjustRightInd w:val="0"/>
        <w:spacing w:after="0" w:line="276" w:lineRule="auto"/>
        <w:jc w:val="center"/>
        <w:rPr>
          <w:rFonts w:ascii="Verdana" w:eastAsia="Calibri" w:hAnsi="Verdana" w:cs="Arial"/>
          <w:sz w:val="16"/>
          <w:szCs w:val="16"/>
        </w:rPr>
      </w:pPr>
    </w:p>
    <w:p w14:paraId="50F63391" w14:textId="77777777" w:rsidR="00BC202D" w:rsidRDefault="00BC202D" w:rsidP="00BC202D">
      <w:pPr>
        <w:autoSpaceDE w:val="0"/>
        <w:autoSpaceDN w:val="0"/>
        <w:adjustRightInd w:val="0"/>
        <w:spacing w:after="0" w:line="276" w:lineRule="auto"/>
        <w:jc w:val="center"/>
        <w:rPr>
          <w:rFonts w:ascii="Verdana" w:eastAsia="Calibri" w:hAnsi="Verdana" w:cs="Arial"/>
          <w:sz w:val="16"/>
          <w:szCs w:val="16"/>
        </w:rPr>
      </w:pPr>
    </w:p>
    <w:p w14:paraId="70ABC3E8" w14:textId="77777777" w:rsidR="003B05F6" w:rsidRDefault="003B05F6" w:rsidP="00BC202D">
      <w:pPr>
        <w:autoSpaceDE w:val="0"/>
        <w:autoSpaceDN w:val="0"/>
        <w:adjustRightInd w:val="0"/>
        <w:spacing w:after="0" w:line="276" w:lineRule="auto"/>
        <w:jc w:val="center"/>
        <w:rPr>
          <w:rFonts w:ascii="Verdana" w:eastAsia="Calibri" w:hAnsi="Verdana" w:cs="Arial"/>
          <w:sz w:val="16"/>
          <w:szCs w:val="16"/>
        </w:rPr>
      </w:pPr>
    </w:p>
    <w:p w14:paraId="2EE5ACBF" w14:textId="77777777" w:rsidR="003B05F6" w:rsidRDefault="003B05F6" w:rsidP="00BC202D">
      <w:pPr>
        <w:autoSpaceDE w:val="0"/>
        <w:autoSpaceDN w:val="0"/>
        <w:adjustRightInd w:val="0"/>
        <w:spacing w:after="0" w:line="276" w:lineRule="auto"/>
        <w:jc w:val="center"/>
        <w:rPr>
          <w:rFonts w:ascii="Verdana" w:eastAsia="Calibri" w:hAnsi="Verdana" w:cs="Arial"/>
          <w:sz w:val="16"/>
          <w:szCs w:val="16"/>
        </w:rPr>
      </w:pPr>
    </w:p>
    <w:p w14:paraId="574A054B" w14:textId="77777777" w:rsidR="003B05F6" w:rsidRPr="00B45B4E" w:rsidRDefault="003B05F6" w:rsidP="00BC202D">
      <w:pPr>
        <w:autoSpaceDE w:val="0"/>
        <w:autoSpaceDN w:val="0"/>
        <w:adjustRightInd w:val="0"/>
        <w:spacing w:after="0" w:line="276" w:lineRule="auto"/>
        <w:jc w:val="center"/>
        <w:rPr>
          <w:rFonts w:ascii="Verdana" w:eastAsia="Calibri" w:hAnsi="Verdana" w:cs="Arial"/>
          <w:sz w:val="16"/>
          <w:szCs w:val="16"/>
        </w:rPr>
      </w:pPr>
    </w:p>
    <w:tbl>
      <w:tblPr>
        <w:tblW w:w="52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7"/>
        <w:gridCol w:w="4363"/>
      </w:tblGrid>
      <w:tr w:rsidR="00BC202D" w:rsidRPr="00B45B4E" w14:paraId="380C1FA7" w14:textId="77777777" w:rsidTr="007D12DB">
        <w:trPr>
          <w:trHeight w:val="315"/>
        </w:trPr>
        <w:tc>
          <w:tcPr>
            <w:tcW w:w="857" w:type="dxa"/>
            <w:tcBorders>
              <w:top w:val="nil"/>
              <w:left w:val="nil"/>
              <w:bottom w:val="nil"/>
              <w:right w:val="nil"/>
            </w:tcBorders>
            <w:shd w:val="clear" w:color="auto" w:fill="auto"/>
            <w:vAlign w:val="center"/>
            <w:hideMark/>
          </w:tcPr>
          <w:p w14:paraId="10253119"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Elaboró: </w:t>
            </w:r>
          </w:p>
        </w:tc>
        <w:tc>
          <w:tcPr>
            <w:tcW w:w="4363" w:type="dxa"/>
            <w:tcBorders>
              <w:top w:val="nil"/>
              <w:left w:val="nil"/>
              <w:bottom w:val="dotted" w:sz="6" w:space="0" w:color="7F7F7F" w:themeColor="text1" w:themeTint="80"/>
              <w:right w:val="nil"/>
            </w:tcBorders>
            <w:shd w:val="clear" w:color="auto" w:fill="auto"/>
            <w:vAlign w:val="center"/>
            <w:hideMark/>
          </w:tcPr>
          <w:p w14:paraId="7DD94360" w14:textId="77777777" w:rsidR="00BC202D" w:rsidRPr="00B45B4E" w:rsidRDefault="00BC202D" w:rsidP="007D12DB">
            <w:pPr>
              <w:spacing w:after="0" w:line="240" w:lineRule="auto"/>
              <w:jc w:val="both"/>
              <w:rPr>
                <w:rFonts w:ascii="Verdana" w:hAnsi="Verdana" w:cs="Arial"/>
                <w:sz w:val="16"/>
                <w:szCs w:val="16"/>
              </w:rPr>
            </w:pPr>
            <w:r w:rsidRPr="00B45B4E">
              <w:rPr>
                <w:rFonts w:ascii="Verdana" w:hAnsi="Verdana" w:cs="Arial"/>
                <w:sz w:val="16"/>
                <w:szCs w:val="16"/>
              </w:rPr>
              <w:t xml:space="preserve">Kelmis Yirama Brugés Alvarado </w:t>
            </w:r>
          </w:p>
          <w:p w14:paraId="12FABC07"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Analista T2-04 de la Subdirección de Gestión Contractual</w:t>
            </w:r>
          </w:p>
        </w:tc>
      </w:tr>
      <w:tr w:rsidR="00BC202D" w:rsidRPr="00B45B4E" w14:paraId="7EBC8C74" w14:textId="77777777" w:rsidTr="007D12DB">
        <w:trPr>
          <w:trHeight w:val="315"/>
        </w:trPr>
        <w:tc>
          <w:tcPr>
            <w:tcW w:w="857" w:type="dxa"/>
            <w:tcBorders>
              <w:top w:val="nil"/>
              <w:left w:val="nil"/>
              <w:bottom w:val="nil"/>
              <w:right w:val="nil"/>
            </w:tcBorders>
            <w:shd w:val="clear" w:color="auto" w:fill="auto"/>
            <w:vAlign w:val="center"/>
            <w:hideMark/>
          </w:tcPr>
          <w:p w14:paraId="44270B9B"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Revisó: </w:t>
            </w:r>
          </w:p>
        </w:tc>
        <w:tc>
          <w:tcPr>
            <w:tcW w:w="4363"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28F50D28" w14:textId="2DBC4231" w:rsidR="00BC202D" w:rsidRPr="00B45B4E" w:rsidRDefault="00BC202D" w:rsidP="007D12DB">
            <w:pPr>
              <w:spacing w:after="0" w:line="240" w:lineRule="auto"/>
              <w:jc w:val="both"/>
              <w:rPr>
                <w:rFonts w:ascii="Verdana" w:hAnsi="Verdana" w:cs="Arial"/>
                <w:sz w:val="16"/>
                <w:szCs w:val="16"/>
              </w:rPr>
            </w:pPr>
            <w:r>
              <w:rPr>
                <w:rFonts w:ascii="Verdana" w:hAnsi="Verdana" w:cs="Arial"/>
                <w:sz w:val="16"/>
                <w:szCs w:val="16"/>
              </w:rPr>
              <w:t>Martha Romero Vargas</w:t>
            </w:r>
          </w:p>
          <w:p w14:paraId="5C0674D2" w14:textId="77777777" w:rsidR="00BC202D" w:rsidRPr="00B45B4E" w:rsidRDefault="00BC202D" w:rsidP="007D12DB">
            <w:pPr>
              <w:spacing w:after="0" w:line="240" w:lineRule="auto"/>
              <w:jc w:val="both"/>
              <w:rPr>
                <w:rFonts w:ascii="Verdana" w:hAnsi="Verdana" w:cs="Arial"/>
                <w:sz w:val="16"/>
                <w:szCs w:val="16"/>
              </w:rPr>
            </w:pPr>
            <w:r>
              <w:rPr>
                <w:rFonts w:ascii="Verdana" w:eastAsia="Calibri" w:hAnsi="Verdana" w:cs="Arial"/>
                <w:sz w:val="16"/>
                <w:szCs w:val="16"/>
              </w:rPr>
              <w:t xml:space="preserve">Gestor T1- Grado 15 </w:t>
            </w:r>
            <w:r w:rsidRPr="00B45B4E">
              <w:rPr>
                <w:rFonts w:ascii="Verdana" w:eastAsia="Calibri" w:hAnsi="Verdana" w:cs="Arial"/>
                <w:sz w:val="16"/>
                <w:szCs w:val="16"/>
              </w:rPr>
              <w:t>de la Subdirección de Gestión Contractual</w:t>
            </w:r>
          </w:p>
        </w:tc>
      </w:tr>
      <w:tr w:rsidR="00BC202D" w:rsidRPr="00B45B4E" w14:paraId="0F92BA9A" w14:textId="77777777" w:rsidTr="007D12DB">
        <w:trPr>
          <w:trHeight w:val="300"/>
        </w:trPr>
        <w:tc>
          <w:tcPr>
            <w:tcW w:w="857" w:type="dxa"/>
            <w:tcBorders>
              <w:top w:val="nil"/>
              <w:left w:val="nil"/>
              <w:bottom w:val="nil"/>
              <w:right w:val="nil"/>
            </w:tcBorders>
            <w:shd w:val="clear" w:color="auto" w:fill="auto"/>
            <w:vAlign w:val="center"/>
            <w:hideMark/>
          </w:tcPr>
          <w:p w14:paraId="22653B20"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Aprobó: </w:t>
            </w:r>
          </w:p>
        </w:tc>
        <w:tc>
          <w:tcPr>
            <w:tcW w:w="4363" w:type="dxa"/>
            <w:tcBorders>
              <w:top w:val="dotted" w:sz="6" w:space="0" w:color="7F7F7F" w:themeColor="text1" w:themeTint="80"/>
              <w:left w:val="nil"/>
              <w:bottom w:val="dotted" w:sz="6" w:space="0" w:color="7F7F7F" w:themeColor="text1" w:themeTint="80"/>
              <w:right w:val="nil"/>
            </w:tcBorders>
            <w:shd w:val="clear" w:color="auto" w:fill="auto"/>
            <w:vAlign w:val="center"/>
            <w:hideMark/>
          </w:tcPr>
          <w:p w14:paraId="2099ED34"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Carolina Quintero Gacharná</w:t>
            </w:r>
          </w:p>
          <w:p w14:paraId="4C2DAEAB" w14:textId="77777777" w:rsidR="00BC202D" w:rsidRPr="00B45B4E" w:rsidRDefault="00BC202D" w:rsidP="007D12DB">
            <w:pPr>
              <w:autoSpaceDE w:val="0"/>
              <w:autoSpaceDN w:val="0"/>
              <w:adjustRightInd w:val="0"/>
              <w:spacing w:after="0" w:line="240" w:lineRule="auto"/>
              <w:jc w:val="both"/>
              <w:rPr>
                <w:rFonts w:ascii="Verdana" w:eastAsia="Calibri" w:hAnsi="Verdana" w:cs="Arial"/>
                <w:sz w:val="16"/>
                <w:szCs w:val="16"/>
              </w:rPr>
            </w:pPr>
            <w:r w:rsidRPr="00B45B4E">
              <w:rPr>
                <w:rFonts w:ascii="Verdana" w:eastAsia="Calibri" w:hAnsi="Verdana" w:cs="Arial"/>
                <w:sz w:val="16"/>
                <w:szCs w:val="16"/>
              </w:rPr>
              <w:t xml:space="preserve">Subdirectora de Gestión Contractual </w:t>
            </w:r>
          </w:p>
        </w:tc>
      </w:tr>
    </w:tbl>
    <w:p w14:paraId="0B0D6FAE" w14:textId="77777777" w:rsidR="00BC202D" w:rsidRPr="003E4ED7" w:rsidRDefault="00BC202D" w:rsidP="00BC202D">
      <w:pPr>
        <w:autoSpaceDE w:val="0"/>
        <w:autoSpaceDN w:val="0"/>
        <w:adjustRightInd w:val="0"/>
        <w:spacing w:after="0" w:line="276" w:lineRule="auto"/>
        <w:jc w:val="center"/>
        <w:rPr>
          <w:rFonts w:ascii="Verdana" w:eastAsia="Times New Roman" w:hAnsi="Verdana" w:cs="Arial"/>
          <w:noProof/>
          <w:lang w:eastAsia="es-MX"/>
        </w:rPr>
      </w:pPr>
    </w:p>
    <w:bookmarkEnd w:id="0"/>
    <w:p w14:paraId="4DDE1160" w14:textId="77777777" w:rsidR="00C90E83" w:rsidRPr="00BC202D" w:rsidRDefault="00C90E83" w:rsidP="00E245AB">
      <w:pPr>
        <w:spacing w:after="0"/>
        <w:rPr>
          <w:rFonts w:ascii="Verdana" w:hAnsi="Verdana"/>
        </w:rPr>
      </w:pPr>
    </w:p>
    <w:sectPr w:rsidR="00C90E83" w:rsidRPr="00BC202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B46A" w14:textId="77777777" w:rsidR="00D300D6" w:rsidRDefault="00D300D6" w:rsidP="004A1847">
      <w:pPr>
        <w:spacing w:after="0" w:line="240" w:lineRule="auto"/>
      </w:pPr>
      <w:r>
        <w:separator/>
      </w:r>
    </w:p>
  </w:endnote>
  <w:endnote w:type="continuationSeparator" w:id="0">
    <w:p w14:paraId="0E1EA0A3" w14:textId="77777777" w:rsidR="00D300D6" w:rsidRDefault="00D300D6" w:rsidP="004A1847">
      <w:pPr>
        <w:spacing w:after="0" w:line="240" w:lineRule="auto"/>
      </w:pPr>
      <w:r>
        <w:continuationSeparator/>
      </w:r>
    </w:p>
  </w:endnote>
  <w:endnote w:type="continuationNotice" w:id="1">
    <w:p w14:paraId="0BC94C67" w14:textId="77777777" w:rsidR="00D300D6" w:rsidRDefault="00D300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rialMT">
    <w:altName w:val="Klee One"/>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0095D" w14:textId="77777777" w:rsidR="00D300D6" w:rsidRDefault="00D300D6" w:rsidP="004A1847">
      <w:pPr>
        <w:spacing w:after="0" w:line="240" w:lineRule="auto"/>
      </w:pPr>
      <w:r>
        <w:separator/>
      </w:r>
    </w:p>
  </w:footnote>
  <w:footnote w:type="continuationSeparator" w:id="0">
    <w:p w14:paraId="7CFCF066" w14:textId="77777777" w:rsidR="00D300D6" w:rsidRDefault="00D300D6" w:rsidP="004A1847">
      <w:pPr>
        <w:spacing w:after="0" w:line="240" w:lineRule="auto"/>
      </w:pPr>
      <w:r>
        <w:continuationSeparator/>
      </w:r>
    </w:p>
  </w:footnote>
  <w:footnote w:type="continuationNotice" w:id="1">
    <w:p w14:paraId="16AE0E25" w14:textId="77777777" w:rsidR="00D300D6" w:rsidRDefault="00D300D6">
      <w:pPr>
        <w:spacing w:after="0" w:line="240" w:lineRule="auto"/>
      </w:pPr>
    </w:p>
  </w:footnote>
  <w:footnote w:id="2">
    <w:p w14:paraId="705729FD" w14:textId="77777777" w:rsidR="00F10CC9" w:rsidRPr="00C10C59" w:rsidRDefault="00F10CC9" w:rsidP="00F10CC9">
      <w:pPr>
        <w:pStyle w:val="Textonotapie"/>
        <w:rPr>
          <w:lang w:val="es-CO"/>
        </w:rPr>
      </w:pPr>
      <w:r>
        <w:rPr>
          <w:rStyle w:val="Refdenotaalpie"/>
        </w:rPr>
        <w:footnoteRef/>
      </w:r>
      <w:r>
        <w:t xml:space="preserve"> </w:t>
      </w:r>
      <w:r w:rsidRPr="001C1D8E">
        <w:rPr>
          <w:rFonts w:ascii="Arial" w:hAnsi="Arial" w:cs="Arial"/>
          <w:sz w:val="18"/>
          <w:szCs w:val="18"/>
          <w:lang w:val="es-ES"/>
        </w:rPr>
        <w:t xml:space="preserve">Agencia Nacional de Contratación Pública – Colombia Compra Eficiente, </w:t>
      </w:r>
      <w:r w:rsidRPr="001C1D8E">
        <w:rPr>
          <w:rFonts w:ascii="Arial" w:hAnsi="Arial" w:cs="Arial"/>
          <w:sz w:val="18"/>
          <w:szCs w:val="18"/>
        </w:rPr>
        <w:t>Concepto C – 629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34"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C05C6B"/>
    <w:multiLevelType w:val="hybridMultilevel"/>
    <w:tmpl w:val="D8A6E2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E627DE3"/>
    <w:multiLevelType w:val="hybridMultilevel"/>
    <w:tmpl w:val="8C82CE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876159E"/>
    <w:multiLevelType w:val="multilevel"/>
    <w:tmpl w:val="1E4E097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84165CF"/>
    <w:multiLevelType w:val="hybridMultilevel"/>
    <w:tmpl w:val="6D0CDC58"/>
    <w:lvl w:ilvl="0" w:tplc="3E4C3632">
      <w:numFmt w:val="bullet"/>
      <w:lvlText w:val=""/>
      <w:lvlJc w:val="left"/>
      <w:pPr>
        <w:ind w:left="720" w:hanging="360"/>
      </w:pPr>
      <w:rPr>
        <w:rFonts w:ascii="Symbol" w:eastAsia="Calibr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914D9F"/>
    <w:multiLevelType w:val="hybridMultilevel"/>
    <w:tmpl w:val="1F0A0F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2"/>
  </w:num>
  <w:num w:numId="16" w16cid:durableId="690911921">
    <w:abstractNumId w:val="0"/>
  </w:num>
  <w:num w:numId="17" w16cid:durableId="101464782">
    <w:abstractNumId w:val="13"/>
  </w:num>
  <w:num w:numId="18" w16cid:durableId="517894596">
    <w:abstractNumId w:val="10"/>
  </w:num>
  <w:num w:numId="19" w16cid:durableId="1662810296">
    <w:abstractNumId w:val="17"/>
  </w:num>
  <w:num w:numId="20" w16cid:durableId="633340128">
    <w:abstractNumId w:val="9"/>
  </w:num>
  <w:num w:numId="21" w16cid:durableId="1032001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B51"/>
    <w:rsid w:val="00046945"/>
    <w:rsid w:val="000539BA"/>
    <w:rsid w:val="00061B2A"/>
    <w:rsid w:val="00082362"/>
    <w:rsid w:val="00091075"/>
    <w:rsid w:val="000A683E"/>
    <w:rsid w:val="000B19B9"/>
    <w:rsid w:val="000B3BD2"/>
    <w:rsid w:val="000D0334"/>
    <w:rsid w:val="000F6486"/>
    <w:rsid w:val="00106F23"/>
    <w:rsid w:val="00125105"/>
    <w:rsid w:val="00127233"/>
    <w:rsid w:val="001511A0"/>
    <w:rsid w:val="001823DD"/>
    <w:rsid w:val="001B5D14"/>
    <w:rsid w:val="001C5B24"/>
    <w:rsid w:val="001E4177"/>
    <w:rsid w:val="001F7DC6"/>
    <w:rsid w:val="002421BB"/>
    <w:rsid w:val="0025796E"/>
    <w:rsid w:val="002707A2"/>
    <w:rsid w:val="002715A4"/>
    <w:rsid w:val="00286AE7"/>
    <w:rsid w:val="002951A0"/>
    <w:rsid w:val="002962BC"/>
    <w:rsid w:val="002A093D"/>
    <w:rsid w:val="002A0DD0"/>
    <w:rsid w:val="002A32A2"/>
    <w:rsid w:val="002A49AC"/>
    <w:rsid w:val="002A64FD"/>
    <w:rsid w:val="002C693B"/>
    <w:rsid w:val="002C7A84"/>
    <w:rsid w:val="002E4FD9"/>
    <w:rsid w:val="002F5D52"/>
    <w:rsid w:val="003021C2"/>
    <w:rsid w:val="00322A85"/>
    <w:rsid w:val="00324168"/>
    <w:rsid w:val="003448F4"/>
    <w:rsid w:val="00350983"/>
    <w:rsid w:val="00374F5E"/>
    <w:rsid w:val="00377E3E"/>
    <w:rsid w:val="00395407"/>
    <w:rsid w:val="0039793D"/>
    <w:rsid w:val="003A5A5F"/>
    <w:rsid w:val="003A779E"/>
    <w:rsid w:val="003B05F6"/>
    <w:rsid w:val="003D0F4D"/>
    <w:rsid w:val="003D5B0D"/>
    <w:rsid w:val="003E0499"/>
    <w:rsid w:val="003F3941"/>
    <w:rsid w:val="00406575"/>
    <w:rsid w:val="00414C74"/>
    <w:rsid w:val="0042722E"/>
    <w:rsid w:val="0044528D"/>
    <w:rsid w:val="00460059"/>
    <w:rsid w:val="004635EE"/>
    <w:rsid w:val="004A1847"/>
    <w:rsid w:val="004A305D"/>
    <w:rsid w:val="004F21C4"/>
    <w:rsid w:val="004F685F"/>
    <w:rsid w:val="005566E8"/>
    <w:rsid w:val="00574867"/>
    <w:rsid w:val="005840FA"/>
    <w:rsid w:val="00591460"/>
    <w:rsid w:val="005B3816"/>
    <w:rsid w:val="005C3777"/>
    <w:rsid w:val="005C5CDC"/>
    <w:rsid w:val="005D476C"/>
    <w:rsid w:val="005E1F37"/>
    <w:rsid w:val="006219F8"/>
    <w:rsid w:val="0064151E"/>
    <w:rsid w:val="00665D70"/>
    <w:rsid w:val="006900D9"/>
    <w:rsid w:val="006F3544"/>
    <w:rsid w:val="00706C16"/>
    <w:rsid w:val="00730762"/>
    <w:rsid w:val="00756841"/>
    <w:rsid w:val="007649AB"/>
    <w:rsid w:val="00771D0C"/>
    <w:rsid w:val="00773C38"/>
    <w:rsid w:val="007833AC"/>
    <w:rsid w:val="007B268C"/>
    <w:rsid w:val="007B7171"/>
    <w:rsid w:val="007C0C0F"/>
    <w:rsid w:val="007C3DC2"/>
    <w:rsid w:val="007E5497"/>
    <w:rsid w:val="007E6843"/>
    <w:rsid w:val="00806F5F"/>
    <w:rsid w:val="00820278"/>
    <w:rsid w:val="00867F95"/>
    <w:rsid w:val="008834AC"/>
    <w:rsid w:val="008843B6"/>
    <w:rsid w:val="00891928"/>
    <w:rsid w:val="008A446D"/>
    <w:rsid w:val="008D180B"/>
    <w:rsid w:val="008F0EA7"/>
    <w:rsid w:val="00923EEF"/>
    <w:rsid w:val="009419F9"/>
    <w:rsid w:val="0095685E"/>
    <w:rsid w:val="00960A8A"/>
    <w:rsid w:val="00961B09"/>
    <w:rsid w:val="00965334"/>
    <w:rsid w:val="0097093E"/>
    <w:rsid w:val="00974C19"/>
    <w:rsid w:val="00983B5A"/>
    <w:rsid w:val="00986AC5"/>
    <w:rsid w:val="009A0DFA"/>
    <w:rsid w:val="009B2D26"/>
    <w:rsid w:val="009C71FA"/>
    <w:rsid w:val="009C72E7"/>
    <w:rsid w:val="009D3058"/>
    <w:rsid w:val="009F3A13"/>
    <w:rsid w:val="00A122D3"/>
    <w:rsid w:val="00A17F13"/>
    <w:rsid w:val="00A20739"/>
    <w:rsid w:val="00A33C78"/>
    <w:rsid w:val="00A735E5"/>
    <w:rsid w:val="00A959FC"/>
    <w:rsid w:val="00A97A71"/>
    <w:rsid w:val="00AB0ADB"/>
    <w:rsid w:val="00AF054C"/>
    <w:rsid w:val="00B01B1A"/>
    <w:rsid w:val="00B065F7"/>
    <w:rsid w:val="00B308D3"/>
    <w:rsid w:val="00B66319"/>
    <w:rsid w:val="00B72CD3"/>
    <w:rsid w:val="00B72FFF"/>
    <w:rsid w:val="00B93C69"/>
    <w:rsid w:val="00B95282"/>
    <w:rsid w:val="00BC202D"/>
    <w:rsid w:val="00BC3D36"/>
    <w:rsid w:val="00BD7F72"/>
    <w:rsid w:val="00C04FB3"/>
    <w:rsid w:val="00C330EB"/>
    <w:rsid w:val="00C40193"/>
    <w:rsid w:val="00C402F0"/>
    <w:rsid w:val="00C41061"/>
    <w:rsid w:val="00C754BE"/>
    <w:rsid w:val="00C76B1C"/>
    <w:rsid w:val="00C90E83"/>
    <w:rsid w:val="00CB6357"/>
    <w:rsid w:val="00CC1B26"/>
    <w:rsid w:val="00CE56E9"/>
    <w:rsid w:val="00D300D6"/>
    <w:rsid w:val="00D423A2"/>
    <w:rsid w:val="00D520D8"/>
    <w:rsid w:val="00D63AC2"/>
    <w:rsid w:val="00D66A5F"/>
    <w:rsid w:val="00D67FBA"/>
    <w:rsid w:val="00D7383B"/>
    <w:rsid w:val="00DA231B"/>
    <w:rsid w:val="00DC39FC"/>
    <w:rsid w:val="00DF353B"/>
    <w:rsid w:val="00DF5254"/>
    <w:rsid w:val="00E16408"/>
    <w:rsid w:val="00E20894"/>
    <w:rsid w:val="00E245AB"/>
    <w:rsid w:val="00E2764C"/>
    <w:rsid w:val="00E27F2E"/>
    <w:rsid w:val="00E3057E"/>
    <w:rsid w:val="00E35DE3"/>
    <w:rsid w:val="00E50AFE"/>
    <w:rsid w:val="00E75C92"/>
    <w:rsid w:val="00E771DC"/>
    <w:rsid w:val="00E8772A"/>
    <w:rsid w:val="00E90F6B"/>
    <w:rsid w:val="00E916A0"/>
    <w:rsid w:val="00E92C27"/>
    <w:rsid w:val="00EA0E3D"/>
    <w:rsid w:val="00EC38A7"/>
    <w:rsid w:val="00ED7384"/>
    <w:rsid w:val="00EE1AA8"/>
    <w:rsid w:val="00F10CC9"/>
    <w:rsid w:val="00F31EDC"/>
    <w:rsid w:val="00F462B3"/>
    <w:rsid w:val="00F5664F"/>
    <w:rsid w:val="00F666C4"/>
    <w:rsid w:val="00F76AFC"/>
    <w:rsid w:val="00FA47C0"/>
    <w:rsid w:val="00FB5DD1"/>
    <w:rsid w:val="00FC2B5D"/>
    <w:rsid w:val="00FF1449"/>
    <w:rsid w:val="00FF250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10CC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10CC9"/>
    <w:rPr>
      <w:rFonts w:ascii="Geomanist Light" w:hAnsi="Geomanist Light"/>
      <w:lang w:val="es-ES"/>
    </w:rPr>
  </w:style>
  <w:style w:type="character" w:styleId="Refdecomentario">
    <w:name w:val="annotation reference"/>
    <w:basedOn w:val="Fuentedeprrafopredeter"/>
    <w:uiPriority w:val="99"/>
    <w:semiHidden/>
    <w:unhideWhenUsed/>
    <w:rsid w:val="00B93C69"/>
    <w:rPr>
      <w:sz w:val="16"/>
      <w:szCs w:val="16"/>
    </w:rPr>
  </w:style>
  <w:style w:type="paragraph" w:styleId="Textocomentario">
    <w:name w:val="annotation text"/>
    <w:basedOn w:val="Normal"/>
    <w:link w:val="TextocomentarioCar"/>
    <w:uiPriority w:val="99"/>
    <w:unhideWhenUsed/>
    <w:rsid w:val="00B93C69"/>
    <w:pPr>
      <w:spacing w:line="240" w:lineRule="auto"/>
    </w:pPr>
    <w:rPr>
      <w:sz w:val="20"/>
      <w:szCs w:val="20"/>
    </w:rPr>
  </w:style>
  <w:style w:type="character" w:customStyle="1" w:styleId="TextocomentarioCar">
    <w:name w:val="Texto comentario Car"/>
    <w:basedOn w:val="Fuentedeprrafopredeter"/>
    <w:link w:val="Textocomentario"/>
    <w:uiPriority w:val="99"/>
    <w:rsid w:val="00B93C69"/>
    <w:rPr>
      <w:sz w:val="20"/>
      <w:szCs w:val="20"/>
    </w:rPr>
  </w:style>
  <w:style w:type="paragraph" w:styleId="Asuntodelcomentario">
    <w:name w:val="annotation subject"/>
    <w:basedOn w:val="Textocomentario"/>
    <w:next w:val="Textocomentario"/>
    <w:link w:val="AsuntodelcomentarioCar"/>
    <w:uiPriority w:val="99"/>
    <w:semiHidden/>
    <w:unhideWhenUsed/>
    <w:rsid w:val="00B93C69"/>
    <w:rPr>
      <w:b/>
      <w:bCs/>
    </w:rPr>
  </w:style>
  <w:style w:type="character" w:customStyle="1" w:styleId="AsuntodelcomentarioCar">
    <w:name w:val="Asunto del comentario Car"/>
    <w:basedOn w:val="TextocomentarioCar"/>
    <w:link w:val="Asuntodelcomentario"/>
    <w:uiPriority w:val="99"/>
    <w:semiHidden/>
    <w:rsid w:val="00B93C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www.colombiacompra.gov.co/manuales-guias-y-pliegos-tipo/manuales-y-guias/guia-de-contratacion-publica-sostenible-y-socialmente" TargetMode="External"/><Relationship Id="rId2" Type="http://schemas.openxmlformats.org/officeDocument/2006/relationships/customXml" Target="../customXml/item2.xml"/><Relationship Id="rId16" Type="http://schemas.openxmlformats.org/officeDocument/2006/relationships/hyperlink" Target="https://www.colombiacompra.gov.co/content/02-documentos-tipo-para-los-procesos-de-seleccion-de-consultoria-de-obra-publica-de"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miconsultoressa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content/03-documentos-tipo-para-los-procesos-de-seleccion-de-interventoria-de-obra-publica-de"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word-edit.officeapps.live.com/we/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31b13d-89bf-4629-be1e-22fdf3dd34d4">
      <Terms xmlns="http://schemas.microsoft.com/office/infopath/2007/PartnerControls"/>
    </lcf76f155ced4ddcb4097134ff3c332f>
    <TaxCatchAll xmlns="8ae15d26-076e-464e-81a7-6f76a0fb39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C830F35543C1B419FA171669882D1EB" ma:contentTypeVersion="11" ma:contentTypeDescription="Crear nuevo documento." ma:contentTypeScope="" ma:versionID="86c6e4c3b74c32ca5ceba4e7038e490c">
  <xsd:schema xmlns:xsd="http://www.w3.org/2001/XMLSchema" xmlns:xs="http://www.w3.org/2001/XMLSchema" xmlns:p="http://schemas.microsoft.com/office/2006/metadata/properties" xmlns:ns2="b531b13d-89bf-4629-be1e-22fdf3dd34d4" xmlns:ns3="8ae15d26-076e-464e-81a7-6f76a0fb3917" targetNamespace="http://schemas.microsoft.com/office/2006/metadata/properties" ma:root="true" ma:fieldsID="aaed1ae076f3a65ef45080b3b018bda0" ns2:_="" ns3:_="">
    <xsd:import namespace="b531b13d-89bf-4629-be1e-22fdf3dd34d4"/>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b13d-89bf-4629-be1e-22fdf3dd3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D34F498-08AC-4355-AA2E-6545BB339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1b13d-89bf-4629-be1e-22fdf3dd34d4"/>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3869</Words>
  <Characters>21281</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25100</CharactersWithSpaces>
  <SharedDoc>false</SharedDoc>
  <HLinks>
    <vt:vector size="54" baseType="variant">
      <vt:variant>
        <vt:i4>3604513</vt:i4>
      </vt:variant>
      <vt:variant>
        <vt:i4>24</vt:i4>
      </vt:variant>
      <vt:variant>
        <vt:i4>0</vt:i4>
      </vt:variant>
      <vt:variant>
        <vt:i4>5</vt:i4>
      </vt:variant>
      <vt:variant>
        <vt:lpwstr>https://word-edit.officeapps.live.com/we/www.colombiacompra.gov.co</vt:lpwstr>
      </vt:variant>
      <vt:variant>
        <vt:lpwstr/>
      </vt:variant>
      <vt:variant>
        <vt:i4>4980779</vt:i4>
      </vt:variant>
      <vt:variant>
        <vt:i4>21</vt:i4>
      </vt:variant>
      <vt:variant>
        <vt:i4>0</vt:i4>
      </vt:variant>
      <vt:variant>
        <vt:i4>5</vt:i4>
      </vt:variant>
      <vt:variant>
        <vt:lpwstr>mailto:ventanilladeradicacion@colombiacompra.gov.co</vt:lpwstr>
      </vt:variant>
      <vt:variant>
        <vt:lpwstr/>
      </vt:variant>
      <vt:variant>
        <vt:i4>6881336</vt:i4>
      </vt:variant>
      <vt:variant>
        <vt:i4>18</vt:i4>
      </vt:variant>
      <vt:variant>
        <vt:i4>0</vt:i4>
      </vt:variant>
      <vt:variant>
        <vt:i4>5</vt:i4>
      </vt:variant>
      <vt:variant>
        <vt:lpwstr>https://www.colombiacompra.gov.co/manuales-guias-y-pliegos-tipo/manuales-y-guias/guia-de-contratacion-publica-sostenible-y-socialmente</vt:lpwstr>
      </vt:variant>
      <vt:variant>
        <vt:lpwstr/>
      </vt:variant>
      <vt:variant>
        <vt:i4>1704014</vt:i4>
      </vt:variant>
      <vt:variant>
        <vt:i4>15</vt:i4>
      </vt:variant>
      <vt:variant>
        <vt:i4>0</vt:i4>
      </vt:variant>
      <vt:variant>
        <vt:i4>5</vt:i4>
      </vt:variant>
      <vt:variant>
        <vt:lpwstr>https://www.colombiacompra.gov.co/content/02-documentos-tipo-para-los-procesos-de-seleccion-de-consultoria-de-obra-publica-de</vt:lpwstr>
      </vt:variant>
      <vt:variant>
        <vt:lpwstr/>
      </vt:variant>
      <vt:variant>
        <vt:i4>6881325</vt:i4>
      </vt:variant>
      <vt:variant>
        <vt:i4>12</vt:i4>
      </vt:variant>
      <vt:variant>
        <vt:i4>0</vt:i4>
      </vt:variant>
      <vt:variant>
        <vt:i4>5</vt:i4>
      </vt:variant>
      <vt:variant>
        <vt:lpwstr>https://www.colombiacompra.gov.co/content/03-documentos-tipo-para-los-procesos-de-seleccion-de-interventoria-de-obra-publica-de</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6619214</vt:i4>
      </vt:variant>
      <vt:variant>
        <vt:i4>0</vt:i4>
      </vt:variant>
      <vt:variant>
        <vt:i4>0</vt:i4>
      </vt:variant>
      <vt:variant>
        <vt:i4>5</vt:i4>
      </vt:variant>
      <vt:variant>
        <vt:lpwstr>mailto:pmiconsultoressas@gmail.com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2025-02-14T16:51:00Z</dcterms:created>
  <dcterms:modified xsi:type="dcterms:W3CDTF">2025-02-14T16:51:00Z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0x0101009C830F35543C1B419FA171669882D1EB</vt:lpwstr>
  </property>
  <property fmtid="{D5CDD505-2E9C-101B-9397-08002B2CF9AE}" pid="3" name="MediaServiceImageTags">
    <vt:lpwstr/>
  </property>
</Properties>
</file>