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F483" w14:textId="77777777" w:rsidR="00EA7407" w:rsidRPr="00EA7407" w:rsidRDefault="00EA7407" w:rsidP="00EA7407">
      <w:pPr>
        <w:spacing w:after="0" w:line="276" w:lineRule="auto"/>
        <w:jc w:val="both"/>
        <w:rPr>
          <w:rFonts w:ascii="Verdana" w:eastAsia="Calibri" w:hAnsi="Verdana" w:cs="Arial"/>
          <w:b/>
          <w:bCs/>
          <w:lang w:val="es-ES_tradnl"/>
        </w:rPr>
      </w:pPr>
      <w:bookmarkStart w:id="0" w:name="_Hlk143780582"/>
      <w:r w:rsidRPr="00EA7407">
        <w:rPr>
          <w:rFonts w:ascii="Verdana" w:eastAsia="Calibri" w:hAnsi="Verdana" w:cs="Arial"/>
          <w:b/>
          <w:bCs/>
          <w:lang w:val="es-ES_tradnl"/>
        </w:rPr>
        <w:t xml:space="preserve">DOCUMENTOS TIPO – Fundamento normativo – Obligatoriedad </w:t>
      </w:r>
    </w:p>
    <w:p w14:paraId="6A0D2FE9" w14:textId="77777777" w:rsidR="00EA7407" w:rsidRPr="00EA7407" w:rsidRDefault="00EA7407" w:rsidP="00EA7407">
      <w:pPr>
        <w:spacing w:after="0" w:line="276" w:lineRule="auto"/>
        <w:jc w:val="both"/>
        <w:rPr>
          <w:rFonts w:ascii="Verdana" w:eastAsia="Calibri" w:hAnsi="Verdana" w:cs="Arial"/>
          <w:b/>
          <w:bCs/>
          <w:sz w:val="20"/>
          <w:szCs w:val="20"/>
          <w:lang w:val="es-ES_tradnl"/>
        </w:rPr>
      </w:pPr>
    </w:p>
    <w:p w14:paraId="16F3F442" w14:textId="77777777" w:rsidR="00EA7407" w:rsidRPr="00EA7407" w:rsidRDefault="00EA7407" w:rsidP="00EA7407">
      <w:pPr>
        <w:tabs>
          <w:tab w:val="left" w:pos="709"/>
        </w:tabs>
        <w:spacing w:after="0" w:line="240" w:lineRule="auto"/>
        <w:jc w:val="both"/>
        <w:rPr>
          <w:rFonts w:ascii="Verdana" w:eastAsia="Calibri" w:hAnsi="Verdana" w:cs="Arial"/>
          <w:sz w:val="20"/>
          <w:szCs w:val="20"/>
          <w:lang w:val="es-ES"/>
        </w:rPr>
      </w:pPr>
      <w:r w:rsidRPr="00EA7407">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7EE500F" w14:textId="77777777" w:rsidR="00EA7407" w:rsidRPr="00EA7407" w:rsidRDefault="00EA7407" w:rsidP="00EA7407">
      <w:pPr>
        <w:spacing w:after="0" w:line="276" w:lineRule="auto"/>
        <w:jc w:val="both"/>
        <w:rPr>
          <w:rFonts w:ascii="Verdana" w:eastAsia="Calibri" w:hAnsi="Verdana" w:cs="Arial"/>
          <w:b/>
          <w:bCs/>
          <w:lang w:val="es-ES_tradnl"/>
        </w:rPr>
      </w:pPr>
    </w:p>
    <w:p w14:paraId="7C821F3F" w14:textId="77777777" w:rsidR="00EA7407" w:rsidRPr="00EA7407" w:rsidRDefault="00EA7407" w:rsidP="00EA7407">
      <w:pPr>
        <w:spacing w:after="0" w:line="240" w:lineRule="auto"/>
        <w:jc w:val="both"/>
        <w:rPr>
          <w:rFonts w:ascii="Verdana" w:eastAsia="Calibri" w:hAnsi="Verdana" w:cs="Arial"/>
          <w:b/>
          <w:bCs/>
          <w:kern w:val="2"/>
          <w:lang w:val="es-ES_tradnl"/>
          <w14:ligatures w14:val="standardContextual"/>
        </w:rPr>
      </w:pPr>
      <w:r w:rsidRPr="00EA7407">
        <w:rPr>
          <w:rFonts w:ascii="Verdana" w:eastAsia="Calibri" w:hAnsi="Verdana" w:cs="Arial"/>
          <w:b/>
          <w:bCs/>
          <w:lang w:val="es-ES_tradnl"/>
        </w:rPr>
        <w:t>DOCUMENTOS TIPO – Infraestructura social – Licitación pública – Versión 1</w:t>
      </w:r>
    </w:p>
    <w:p w14:paraId="26F59EE3" w14:textId="77777777" w:rsidR="00EA7407" w:rsidRPr="00EA7407" w:rsidRDefault="00EA7407" w:rsidP="00EA7407">
      <w:pPr>
        <w:spacing w:after="0" w:line="276" w:lineRule="auto"/>
        <w:jc w:val="both"/>
        <w:rPr>
          <w:rFonts w:ascii="Verdana" w:eastAsia="Calibri" w:hAnsi="Verdana" w:cs="Arial"/>
          <w:b/>
          <w:bCs/>
          <w:color w:val="000000"/>
          <w:highlight w:val="yellow"/>
          <w:lang w:eastAsia="es-ES_tradnl"/>
        </w:rPr>
      </w:pPr>
    </w:p>
    <w:p w14:paraId="37DD2CA1" w14:textId="77777777" w:rsidR="00EA7407" w:rsidRPr="00EA7407" w:rsidRDefault="00EA7407" w:rsidP="00EA7407">
      <w:pPr>
        <w:spacing w:after="0" w:line="240" w:lineRule="auto"/>
        <w:jc w:val="both"/>
        <w:rPr>
          <w:rFonts w:ascii="Verdana" w:eastAsia="Aptos" w:hAnsi="Verdana" w:cs="Arial"/>
          <w:kern w:val="2"/>
          <w:sz w:val="20"/>
          <w:szCs w:val="20"/>
          <w14:ligatures w14:val="standardContextual"/>
        </w:rPr>
      </w:pPr>
      <w:r w:rsidRPr="00EA7407">
        <w:rPr>
          <w:rFonts w:ascii="Verdana" w:eastAsia="Calibri" w:hAnsi="Verdana" w:cs="Arial"/>
          <w:kern w:val="2"/>
          <w:sz w:val="20"/>
          <w:szCs w:val="20"/>
          <w:lang w:val="es-MX"/>
          <w14:ligatures w14:val="standardContextual"/>
        </w:rPr>
        <w:t xml:space="preserve">(…) la Agencia Nacional de Contratación Pública – Colombia Compra </w:t>
      </w:r>
      <w:r w:rsidRPr="00EA7407">
        <w:rPr>
          <w:rFonts w:ascii="Verdana" w:eastAsia="Calibri" w:hAnsi="Verdana" w:cs="Arial"/>
          <w:kern w:val="2"/>
          <w:sz w:val="20"/>
          <w:szCs w:val="20"/>
          <w14:ligatures w14:val="standardContextual"/>
        </w:rPr>
        <w:t xml:space="preserve">Eficiente expidió la Resolución 219 </w:t>
      </w:r>
      <w:r w:rsidRPr="00EA7407">
        <w:rPr>
          <w:rFonts w:ascii="Verdana" w:eastAsia="Calibri" w:hAnsi="Verdana" w:cs="Arial"/>
          <w:bCs/>
          <w:kern w:val="2"/>
          <w:sz w:val="20"/>
          <w:szCs w:val="20"/>
          <w14:ligatures w14:val="standardContextual"/>
        </w:rPr>
        <w:t xml:space="preserve">del 6 de agosto </w:t>
      </w:r>
      <w:r w:rsidRPr="00EA7407">
        <w:rPr>
          <w:rFonts w:ascii="Verdana" w:eastAsia="Calibri" w:hAnsi="Verdana" w:cs="Arial"/>
          <w:kern w:val="2"/>
          <w:sz w:val="20"/>
          <w:szCs w:val="20"/>
          <w14:ligatures w14:val="standardContextual"/>
        </w:rPr>
        <w:t xml:space="preserve">de 2021, </w:t>
      </w:r>
      <w:r w:rsidRPr="00EA7407">
        <w:rPr>
          <w:rFonts w:ascii="Verdana" w:eastAsia="Calibri" w:hAnsi="Verdana" w:cs="Arial"/>
          <w:i/>
          <w:iCs/>
          <w:kern w:val="2"/>
          <w:sz w:val="20"/>
          <w:szCs w:val="20"/>
          <w14:ligatures w14:val="standardContextual"/>
        </w:rPr>
        <w:t xml:space="preserve">“Por la cual se adoptan los documentos tipo para los procesos de licitación de obra pública de infraestructura social”. </w:t>
      </w:r>
      <w:r w:rsidRPr="00EA7407">
        <w:rPr>
          <w:rFonts w:ascii="Verdana" w:eastAsia="Calibri" w:hAnsi="Verdana" w:cs="Arial"/>
          <w:kern w:val="2"/>
          <w:sz w:val="20"/>
          <w:szCs w:val="20"/>
          <w14:ligatures w14:val="standardContextual"/>
        </w:rPr>
        <w:t xml:space="preserve">Mediante esa Resolución, </w:t>
      </w:r>
      <w:r w:rsidRPr="00EA7407">
        <w:rPr>
          <w:rFonts w:ascii="Verdana" w:eastAsia="Calibri" w:hAnsi="Verdana" w:cs="Arial"/>
          <w:bCs/>
          <w:kern w:val="2"/>
          <w:sz w:val="20"/>
          <w:szCs w:val="20"/>
          <w14:ligatures w14:val="standardContextual"/>
        </w:rPr>
        <w:t xml:space="preserve">se adoptaron los documentos tipo que aplican </w:t>
      </w:r>
      <w:r w:rsidRPr="00EA7407">
        <w:rPr>
          <w:rFonts w:ascii="Verdana" w:eastAsia="Calibri" w:hAnsi="Verdana" w:cs="Arial"/>
          <w:kern w:val="2"/>
          <w:sz w:val="20"/>
          <w:szCs w:val="20"/>
          <w14:ligatures w14:val="standardContextu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3B05DEE0" w14:textId="77777777" w:rsidR="00EA7407" w:rsidRPr="00EA7407" w:rsidRDefault="00EA7407" w:rsidP="00EA7407">
      <w:pPr>
        <w:spacing w:after="0" w:line="276" w:lineRule="auto"/>
        <w:jc w:val="both"/>
        <w:rPr>
          <w:rFonts w:ascii="Verdana" w:eastAsia="Calibri" w:hAnsi="Verdana" w:cs="Arial"/>
          <w:b/>
          <w:bCs/>
          <w:color w:val="000000"/>
          <w:highlight w:val="yellow"/>
          <w:lang w:eastAsia="es-ES_tradnl"/>
        </w:rPr>
      </w:pPr>
    </w:p>
    <w:p w14:paraId="6B440EAA" w14:textId="77777777" w:rsidR="00EA7407" w:rsidRPr="00EA7407" w:rsidRDefault="00EA7407" w:rsidP="00EA7407">
      <w:pPr>
        <w:spacing w:after="0" w:line="240" w:lineRule="auto"/>
        <w:jc w:val="both"/>
        <w:rPr>
          <w:rFonts w:ascii="Verdana" w:eastAsia="Calibri" w:hAnsi="Verdana" w:cs="Arial"/>
          <w:b/>
          <w:bCs/>
          <w:kern w:val="2"/>
          <w:lang w:val="es-ES_tradnl"/>
          <w14:ligatures w14:val="standardContextual"/>
        </w:rPr>
      </w:pPr>
      <w:r w:rsidRPr="00EA7407">
        <w:rPr>
          <w:rFonts w:ascii="Verdana" w:eastAsia="Calibri" w:hAnsi="Verdana" w:cs="Arial"/>
          <w:b/>
          <w:bCs/>
          <w:lang w:val="es-ES_tradnl"/>
        </w:rPr>
        <w:t>Programa de gerencia de proyectos – Documentos tipo – Infraestructura social - Acreditación</w:t>
      </w:r>
    </w:p>
    <w:p w14:paraId="2CF3810D" w14:textId="77777777" w:rsidR="00EA7407" w:rsidRPr="00EA7407" w:rsidRDefault="00EA7407" w:rsidP="00EA7407">
      <w:pPr>
        <w:spacing w:after="0" w:line="276" w:lineRule="auto"/>
        <w:jc w:val="both"/>
        <w:rPr>
          <w:rFonts w:ascii="Verdana" w:eastAsia="Calibri" w:hAnsi="Verdana" w:cs="Arial"/>
          <w:b/>
          <w:bCs/>
          <w:color w:val="000000"/>
          <w:highlight w:val="yellow"/>
          <w:lang w:eastAsia="es-ES_tradnl"/>
        </w:rPr>
      </w:pPr>
    </w:p>
    <w:p w14:paraId="14AA9BC7" w14:textId="77777777" w:rsidR="00EA7407" w:rsidRPr="00EA7407" w:rsidRDefault="00EA7407" w:rsidP="00EA7407">
      <w:pPr>
        <w:tabs>
          <w:tab w:val="left" w:pos="426"/>
        </w:tabs>
        <w:spacing w:after="0" w:line="240" w:lineRule="auto"/>
        <w:jc w:val="both"/>
        <w:rPr>
          <w:rFonts w:ascii="Verdana" w:eastAsia="Calibri" w:hAnsi="Verdana" w:cs="Arial"/>
          <w:noProof/>
          <w:kern w:val="2"/>
          <w:sz w:val="20"/>
          <w:szCs w:val="20"/>
          <w:lang w:val="es-ES"/>
          <w14:ligatures w14:val="standardContextual"/>
        </w:rPr>
      </w:pPr>
      <w:r w:rsidRPr="00EA7407">
        <w:rPr>
          <w:rFonts w:ascii="Verdana" w:eastAsia="Calibri" w:hAnsi="Verdana" w:cs="Arial"/>
          <w:noProof/>
          <w:sz w:val="20"/>
          <w:szCs w:val="20"/>
          <w:lang w:val="es-ES_tradnl"/>
        </w:rPr>
        <w:t>En caunto a la acreditación de los ofrecimientos del factor de calidad durante el procedimiento de selección, respecto al criterio de “</w:t>
      </w:r>
      <w:r w:rsidRPr="00EA7407">
        <w:rPr>
          <w:rFonts w:ascii="Verdana" w:eastAsia="Calibri" w:hAnsi="Verdana" w:cs="Arial"/>
          <w:noProof/>
          <w:sz w:val="20"/>
          <w:szCs w:val="20"/>
          <w:lang w:val="es-ES"/>
        </w:rPr>
        <w:t>implementación del programa de gerencia de proyectos”, se precisa en el numeral 4.2.1 del documento tipo que la entidad asignará el puntaje  que defina “al proponente que se comprometa a instaurar un programa de gerencia de proyectos mediante la suscripción del Formato 7A – Programa de gerencia de proyectos, en el cual bajo la gravedad de juramento conste el compromiso que en este sentido asume”.</w:t>
      </w:r>
    </w:p>
    <w:p w14:paraId="7026E2C7" w14:textId="77777777" w:rsidR="00EA7407" w:rsidRPr="00EA7407" w:rsidRDefault="00EA7407" w:rsidP="00EA7407">
      <w:pPr>
        <w:tabs>
          <w:tab w:val="left" w:pos="426"/>
        </w:tabs>
        <w:spacing w:after="0" w:line="240" w:lineRule="auto"/>
        <w:jc w:val="both"/>
        <w:rPr>
          <w:rFonts w:ascii="Verdana" w:eastAsia="Calibri" w:hAnsi="Verdana" w:cs="Arial"/>
          <w:kern w:val="2"/>
          <w:sz w:val="20"/>
          <w:szCs w:val="20"/>
          <w:lang w:val="es-MX"/>
          <w14:ligatures w14:val="standardContextual"/>
        </w:rPr>
      </w:pPr>
    </w:p>
    <w:p w14:paraId="1ED6E30F" w14:textId="77777777" w:rsidR="00EA7407" w:rsidRPr="00EA7407" w:rsidRDefault="00EA7407" w:rsidP="00EA7407">
      <w:pPr>
        <w:tabs>
          <w:tab w:val="left" w:pos="426"/>
        </w:tabs>
        <w:spacing w:after="0" w:line="240" w:lineRule="auto"/>
        <w:jc w:val="both"/>
        <w:rPr>
          <w:rFonts w:ascii="Verdana" w:eastAsia="Calibri" w:hAnsi="Verdana" w:cs="Arial"/>
          <w:noProof/>
          <w:sz w:val="20"/>
          <w:szCs w:val="20"/>
          <w:lang w:val="es-ES"/>
        </w:rPr>
      </w:pPr>
      <w:r w:rsidRPr="00EA7407">
        <w:rPr>
          <w:rFonts w:ascii="Verdana" w:eastAsia="Calibri" w:hAnsi="Verdana" w:cs="Arial"/>
          <w:sz w:val="20"/>
          <w:szCs w:val="20"/>
          <w:lang w:val="es-MX"/>
        </w:rPr>
        <w:t>Además, el numeral dispone que para la ejecución del proyecto el adjudicatario deberá instaurar</w:t>
      </w:r>
      <w:r w:rsidRPr="00EA7407">
        <w:rPr>
          <w:rFonts w:ascii="Verdana" w:eastAsia="Calibri" w:hAnsi="Verdana" w:cs="Arial"/>
          <w:color w:val="000000"/>
          <w:sz w:val="20"/>
          <w:szCs w:val="20"/>
          <w:lang w:val="es-MX"/>
        </w:rPr>
        <w:t xml:space="preserve"> el programa de Gerencia de Proyectos y contar con un profesional tiempo completo en las áreas de la ingeniería o la arquitectura con matrícula profesional vigente, que cumpla con al menos una de las siguientes opciones dependiendo de la complejidad del proyecto: i) profesional con certificado o credencial PMP –</w:t>
      </w:r>
      <w:r w:rsidRPr="00EA7407">
        <w:rPr>
          <w:rFonts w:ascii="Verdana" w:eastAsia="Calibri" w:hAnsi="Verdana" w:cs="Arial"/>
          <w:i/>
          <w:iCs/>
          <w:color w:val="000000"/>
          <w:sz w:val="20"/>
          <w:szCs w:val="20"/>
          <w:lang w:val="es-MX"/>
        </w:rPr>
        <w:t>Project Management Professional</w:t>
      </w:r>
      <w:r w:rsidRPr="00EA7407">
        <w:rPr>
          <w:rFonts w:ascii="Verdana" w:eastAsia="Calibri" w:hAnsi="Verdana" w:cs="Arial"/>
          <w:color w:val="000000"/>
          <w:sz w:val="20"/>
          <w:szCs w:val="20"/>
          <w:lang w:val="es-MX"/>
        </w:rPr>
        <w:t xml:space="preserve">–,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w:t>
      </w:r>
      <w:r w:rsidRPr="00EA7407">
        <w:rPr>
          <w:rFonts w:ascii="Verdana" w:eastAsia="Calibri" w:hAnsi="Verdana" w:cs="Arial"/>
          <w:sz w:val="20"/>
          <w:szCs w:val="20"/>
          <w:lang w:val="es-MX"/>
        </w:rPr>
        <w:t>director de proyectos que defina la entidad.</w:t>
      </w:r>
    </w:p>
    <w:p w14:paraId="34D1662E" w14:textId="77777777" w:rsidR="00EA7407" w:rsidRPr="00EA7407" w:rsidRDefault="00EA7407" w:rsidP="00EA7407">
      <w:pPr>
        <w:spacing w:line="278" w:lineRule="auto"/>
        <w:jc w:val="both"/>
        <w:rPr>
          <w:rFonts w:ascii="Verdana" w:eastAsia="Calibri" w:hAnsi="Verdana" w:cs="Arial"/>
          <w:color w:val="000000"/>
          <w:kern w:val="2"/>
          <w:sz w:val="20"/>
          <w:szCs w:val="20"/>
          <w:lang w:val="es-MX"/>
          <w14:ligatures w14:val="standardContextual"/>
        </w:rPr>
      </w:pPr>
      <w:r w:rsidRPr="00EA7407">
        <w:rPr>
          <w:rFonts w:ascii="Verdana" w:eastAsia="Calibri" w:hAnsi="Verdana" w:cs="Arial"/>
          <w:color w:val="000000"/>
          <w:kern w:val="2"/>
          <w:sz w:val="20"/>
          <w:szCs w:val="20"/>
          <w:lang w:val="es-MX"/>
          <w14:ligatures w14:val="standardContextual"/>
        </w:rPr>
        <w:t>(…)</w:t>
      </w:r>
    </w:p>
    <w:p w14:paraId="6049C13C" w14:textId="77777777" w:rsidR="00EA7407" w:rsidRPr="00EA7407" w:rsidRDefault="00EA7407" w:rsidP="00EA7407">
      <w:pPr>
        <w:spacing w:after="0" w:line="240" w:lineRule="auto"/>
        <w:jc w:val="both"/>
        <w:rPr>
          <w:rFonts w:ascii="Verdana" w:eastAsia="Calibri" w:hAnsi="Verdana" w:cs="Arial"/>
          <w:color w:val="000000"/>
          <w:kern w:val="2"/>
          <w:sz w:val="20"/>
          <w:szCs w:val="20"/>
          <w:lang w:val="es-MX"/>
          <w14:ligatures w14:val="standardContextual"/>
        </w:rPr>
      </w:pPr>
    </w:p>
    <w:p w14:paraId="0887026D" w14:textId="77777777" w:rsidR="00EA7407" w:rsidRPr="00EA7407" w:rsidRDefault="00EA7407" w:rsidP="00EA7407">
      <w:pPr>
        <w:spacing w:after="0" w:line="240" w:lineRule="auto"/>
        <w:jc w:val="both"/>
        <w:rPr>
          <w:rFonts w:ascii="Verdana" w:eastAsia="Calibri" w:hAnsi="Verdana" w:cs="Arial"/>
          <w:noProof/>
          <w:kern w:val="2"/>
          <w:sz w:val="20"/>
          <w:szCs w:val="20"/>
          <w:lang w:val="es-ES"/>
          <w14:ligatures w14:val="standardContextual"/>
        </w:rPr>
      </w:pPr>
      <w:r w:rsidRPr="00EA7407">
        <w:rPr>
          <w:rFonts w:ascii="Verdana" w:eastAsia="Calibri" w:hAnsi="Verdana" w:cs="Arial"/>
          <w:color w:val="000000"/>
          <w:sz w:val="20"/>
          <w:szCs w:val="20"/>
          <w:lang w:val="es-MX"/>
        </w:rPr>
        <w:t>En este sentido,</w:t>
      </w:r>
      <w:r w:rsidRPr="00EA7407">
        <w:rPr>
          <w:rFonts w:ascii="Verdana" w:eastAsia="Calibri" w:hAnsi="Verdana" w:cs="Arial"/>
          <w:noProof/>
          <w:sz w:val="20"/>
          <w:szCs w:val="20"/>
          <w:lang w:val="es-ES"/>
        </w:rPr>
        <w:t xml:space="preserve"> para efectos de la evaluación y asignación de puntaje para el factor de implementación del programa de gerencia de proyectos, el pliego tipo no establece exigencias adicionales para su otorgamiento. Por lo tanto, los requerimientos relacionados con este aspecto procederan posteriormente frente al adjudicatario, quien, en la etapa respectiva, deberá implementar el programa de gerencia de proyectos y aportar la documentación prevista para tal fin. </w:t>
      </w:r>
    </w:p>
    <w:p w14:paraId="3E74CB17" w14:textId="77777777" w:rsidR="00EA7407" w:rsidRPr="00EA7407" w:rsidRDefault="00EA7407" w:rsidP="00EA7407">
      <w:pPr>
        <w:spacing w:after="0" w:line="240" w:lineRule="auto"/>
        <w:jc w:val="both"/>
        <w:rPr>
          <w:rFonts w:ascii="Verdana" w:eastAsia="Calibri" w:hAnsi="Verdana" w:cs="Arial"/>
          <w:noProof/>
          <w:kern w:val="2"/>
          <w:sz w:val="20"/>
          <w:szCs w:val="20"/>
          <w:lang w:val="es-ES"/>
          <w14:ligatures w14:val="standardContextual"/>
        </w:rPr>
      </w:pPr>
    </w:p>
    <w:p w14:paraId="21A013BD" w14:textId="77777777" w:rsidR="00EA7407" w:rsidRPr="00EA7407" w:rsidRDefault="00EA7407" w:rsidP="00EA7407">
      <w:pPr>
        <w:spacing w:after="0" w:line="240" w:lineRule="auto"/>
        <w:jc w:val="both"/>
        <w:rPr>
          <w:rFonts w:ascii="Verdana" w:eastAsia="Calibri" w:hAnsi="Verdana" w:cs="Arial"/>
          <w:noProof/>
          <w:kern w:val="2"/>
          <w:sz w:val="20"/>
          <w:szCs w:val="20"/>
          <w:lang w:val="es-ES"/>
          <w14:ligatures w14:val="standardContextual"/>
        </w:rPr>
      </w:pPr>
      <w:r w:rsidRPr="00EA7407">
        <w:rPr>
          <w:rFonts w:ascii="Verdana" w:eastAsia="Calibri" w:hAnsi="Verdana" w:cs="Arial"/>
          <w:noProof/>
          <w:sz w:val="20"/>
          <w:szCs w:val="20"/>
          <w:lang w:val="es-ES_tradnl"/>
        </w:rPr>
        <w:t>Aunado a lo anterior, es menester recordar que 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consecuencia,  no se admite injerencia alguna para efectos de adición o supresión de los elementos que consagran, por lo que tampoco es viable la exigencia de documentación adicional.</w:t>
      </w:r>
    </w:p>
    <w:p w14:paraId="15220018"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46A68AB"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13E3AB2"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B5E7896"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244D5A2"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75C451BC"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078087BF"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68E453F8"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A764A08"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4702CED3"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1C55E27"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BB9CE6B"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4230A6F4"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F81AE70"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0D0DE9B0"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69CAC719"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2344F2D5"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2724ACAC"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45010D6A"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46C678F"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DCDC0CC"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396A48DF"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3D7A6908"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1C1C1F77"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7DEFDD9C"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7615B184"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3947FAEE"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53A1CB6B" w14:textId="77777777" w:rsidR="00EA7407" w:rsidRPr="00EA7407" w:rsidRDefault="00EA7407" w:rsidP="00EA7407">
      <w:pPr>
        <w:spacing w:after="0" w:line="240" w:lineRule="auto"/>
        <w:rPr>
          <w:rFonts w:ascii="Verdana" w:eastAsia="Times New Roman" w:hAnsi="Verdana" w:cs="Times New Roman"/>
          <w:color w:val="000000"/>
          <w:lang w:eastAsia="es-CO"/>
        </w:rPr>
      </w:pPr>
    </w:p>
    <w:p w14:paraId="0105A84F" w14:textId="19DFFE79" w:rsidR="00EA7407" w:rsidRPr="00EA7407" w:rsidRDefault="00EA7407" w:rsidP="00EA7407">
      <w:pPr>
        <w:spacing w:after="0" w:line="240" w:lineRule="auto"/>
        <w:rPr>
          <w:rFonts w:ascii="Verdana" w:eastAsia="Calibri" w:hAnsi="Verdana" w:cs="Arial"/>
          <w:kern w:val="2"/>
          <w:lang w:val="es-ES" w:eastAsia="es-ES"/>
          <w14:ligatures w14:val="standardContextual"/>
        </w:rPr>
      </w:pPr>
      <w:r w:rsidRPr="00EA7407">
        <w:rPr>
          <w:rFonts w:ascii="Verdana" w:eastAsia="Calibri" w:hAnsi="Verdana" w:cs="Vrinda"/>
        </w:rPr>
        <w:lastRenderedPageBreak/>
        <w:t>Bogotá D.C., [Día] [</w:t>
      </w:r>
      <w:proofErr w:type="spellStart"/>
      <w:r w:rsidRPr="00EA7407">
        <w:rPr>
          <w:rFonts w:ascii="Verdana" w:eastAsia="Calibri" w:hAnsi="Verdana" w:cs="Vrinda"/>
        </w:rPr>
        <w:t>Mes.NombreCapitalizado</w:t>
      </w:r>
      <w:proofErr w:type="spellEnd"/>
      <w:r w:rsidRPr="00EA7407">
        <w:rPr>
          <w:rFonts w:ascii="Verdana" w:eastAsia="Calibri" w:hAnsi="Verdana" w:cs="Vrinda"/>
        </w:rPr>
        <w:t>] [Año]</w:t>
      </w:r>
    </w:p>
    <w:p w14:paraId="51168968" w14:textId="413228D8" w:rsidR="00EA7407" w:rsidRDefault="00A4083C" w:rsidP="00EA7407">
      <w:pPr>
        <w:spacing w:after="0" w:line="240" w:lineRule="auto"/>
        <w:rPr>
          <w:rFonts w:ascii="Verdana" w:eastAsia="Calibri" w:hAnsi="Verdana" w:cs="Arial"/>
          <w:kern w:val="2"/>
          <w:lang w:val="es-ES" w:eastAsia="es-ES"/>
          <w14:ligatures w14:val="standardContextual"/>
        </w:rPr>
      </w:pPr>
      <w:r w:rsidRPr="00A4083C">
        <w:rPr>
          <w:rFonts w:ascii="Verdana" w:eastAsia="Calibri" w:hAnsi="Verdana" w:cs="Arial"/>
          <w:kern w:val="2"/>
          <w:lang w:val="es-ES" w:eastAsia="es-ES"/>
          <w14:ligatures w14:val="standardContextual"/>
        </w:rPr>
        <w:drawing>
          <wp:anchor distT="0" distB="0" distL="114300" distR="114300" simplePos="0" relativeHeight="251658240" behindDoc="0" locked="0" layoutInCell="1" allowOverlap="1" wp14:anchorId="0E9CD78D" wp14:editId="431D1F17">
            <wp:simplePos x="0" y="0"/>
            <wp:positionH relativeFrom="column">
              <wp:posOffset>3611264</wp:posOffset>
            </wp:positionH>
            <wp:positionV relativeFrom="paragraph">
              <wp:posOffset>51877</wp:posOffset>
            </wp:positionV>
            <wp:extent cx="2411021" cy="771276"/>
            <wp:effectExtent l="0" t="0" r="0" b="0"/>
            <wp:wrapNone/>
            <wp:docPr id="2862395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395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417858" cy="773463"/>
                    </a:xfrm>
                    <a:prstGeom prst="rect">
                      <a:avLst/>
                    </a:prstGeom>
                  </pic:spPr>
                </pic:pic>
              </a:graphicData>
            </a:graphic>
            <wp14:sizeRelH relativeFrom="page">
              <wp14:pctWidth>0</wp14:pctWidth>
            </wp14:sizeRelH>
            <wp14:sizeRelV relativeFrom="page">
              <wp14:pctHeight>0</wp14:pctHeight>
            </wp14:sizeRelV>
          </wp:anchor>
        </w:drawing>
      </w:r>
    </w:p>
    <w:p w14:paraId="7E0770E7" w14:textId="7C722D47" w:rsidR="00A4083C" w:rsidRPr="00EA7407" w:rsidRDefault="00A4083C" w:rsidP="00EA7407">
      <w:pPr>
        <w:spacing w:after="0" w:line="240" w:lineRule="auto"/>
        <w:rPr>
          <w:rFonts w:ascii="Verdana" w:eastAsia="Calibri" w:hAnsi="Verdana" w:cs="Arial"/>
          <w:kern w:val="2"/>
          <w:lang w:val="es-ES" w:eastAsia="es-ES"/>
          <w14:ligatures w14:val="standardContextual"/>
        </w:rPr>
      </w:pPr>
    </w:p>
    <w:p w14:paraId="68A24926" w14:textId="77777777" w:rsidR="00EA7407" w:rsidRPr="00EA7407" w:rsidRDefault="00EA7407" w:rsidP="00EA7407">
      <w:pPr>
        <w:spacing w:after="0" w:line="240" w:lineRule="auto"/>
        <w:rPr>
          <w:rFonts w:ascii="Verdana" w:eastAsia="Aptos" w:hAnsi="Verdana" w:cs="Times New Roman"/>
          <w:kern w:val="2"/>
          <w14:ligatures w14:val="standardContextual"/>
        </w:rPr>
      </w:pPr>
      <w:r w:rsidRPr="00EA7407">
        <w:rPr>
          <w:rFonts w:ascii="Verdana" w:eastAsia="Calibri" w:hAnsi="Verdana" w:cs="Arial"/>
          <w:kern w:val="2"/>
          <w:lang w:val="es-ES" w:eastAsia="es-ES"/>
          <w14:ligatures w14:val="standardContextual"/>
        </w:rPr>
        <w:t>Señora</w:t>
      </w:r>
    </w:p>
    <w:p w14:paraId="34DD3177" w14:textId="77777777" w:rsidR="00EA7407" w:rsidRPr="00EA7407" w:rsidRDefault="00EA7407" w:rsidP="00EA7407">
      <w:pPr>
        <w:spacing w:after="0" w:line="240" w:lineRule="auto"/>
        <w:rPr>
          <w:rFonts w:ascii="Verdana" w:eastAsia="Calibri" w:hAnsi="Verdana" w:cs="Arial"/>
          <w:b/>
          <w:bCs/>
          <w:kern w:val="2"/>
          <w:lang w:eastAsia="es-ES_tradnl"/>
          <w14:ligatures w14:val="standardContextual"/>
        </w:rPr>
      </w:pPr>
      <w:r w:rsidRPr="00EA7407">
        <w:rPr>
          <w:rFonts w:ascii="Verdana" w:eastAsia="Calibri" w:hAnsi="Verdana" w:cs="Arial"/>
          <w:b/>
          <w:bCs/>
          <w:kern w:val="2"/>
          <w:lang w:eastAsia="es-ES_tradnl"/>
          <w14:ligatures w14:val="standardContextual"/>
        </w:rPr>
        <w:t xml:space="preserve">Nélida Zamora </w:t>
      </w:r>
    </w:p>
    <w:p w14:paraId="24BF62F8" w14:textId="77777777" w:rsidR="00EA7407" w:rsidRPr="00EA7407" w:rsidRDefault="00EA7407" w:rsidP="00EA7407">
      <w:pPr>
        <w:spacing w:after="0" w:line="240" w:lineRule="auto"/>
        <w:rPr>
          <w:rFonts w:ascii="Verdana" w:eastAsia="Calibri" w:hAnsi="Verdana" w:cs="Arial"/>
          <w:b/>
          <w:bCs/>
          <w:lang w:val="es-ES_tradnl" w:eastAsia="es-ES_tradnl"/>
        </w:rPr>
      </w:pPr>
      <w:r w:rsidRPr="00EA7407">
        <w:rPr>
          <w:rFonts w:ascii="Verdana" w:eastAsia="Calibri" w:hAnsi="Verdana" w:cs="Arial"/>
          <w:kern w:val="2"/>
          <w:lang w:eastAsia="es-ES_tradnl"/>
          <w14:ligatures w14:val="standardContextual"/>
        </w:rPr>
        <w:t>Ciudad</w:t>
      </w:r>
    </w:p>
    <w:p w14:paraId="5D449B89" w14:textId="77777777" w:rsidR="00EA7407" w:rsidRPr="00EA7407" w:rsidRDefault="00EA7407" w:rsidP="00EA7407">
      <w:pPr>
        <w:spacing w:after="0" w:line="240" w:lineRule="auto"/>
        <w:rPr>
          <w:rFonts w:ascii="Verdana" w:eastAsia="Calibri" w:hAnsi="Verdana" w:cs="Arial"/>
          <w:b/>
          <w:bCs/>
          <w:lang w:val="es-ES_tradnl" w:eastAsia="es-ES_tradnl"/>
        </w:rPr>
      </w:pPr>
    </w:p>
    <w:p w14:paraId="2C0FAFA3" w14:textId="77777777" w:rsidR="00EA7407" w:rsidRPr="00EA7407" w:rsidRDefault="00EA7407" w:rsidP="00EA7407">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EA7407" w:rsidRPr="00EA7407" w14:paraId="09D8457A" w14:textId="77777777" w:rsidTr="009A3AA1">
        <w:trPr>
          <w:trHeight w:val="229"/>
        </w:trPr>
        <w:tc>
          <w:tcPr>
            <w:tcW w:w="1985" w:type="dxa"/>
          </w:tcPr>
          <w:p w14:paraId="70D1C406" w14:textId="77777777" w:rsidR="00EA7407" w:rsidRPr="00EA7407" w:rsidRDefault="00EA7407" w:rsidP="00EA7407">
            <w:pPr>
              <w:jc w:val="both"/>
              <w:rPr>
                <w:rFonts w:ascii="Verdana" w:eastAsia="Calibri" w:hAnsi="Verdana" w:cs="Arial"/>
                <w:b/>
                <w:bCs/>
                <w:lang w:val="es-ES_tradnl" w:eastAsia="es-ES_tradnl"/>
              </w:rPr>
            </w:pPr>
          </w:p>
        </w:tc>
        <w:tc>
          <w:tcPr>
            <w:tcW w:w="6383" w:type="dxa"/>
          </w:tcPr>
          <w:p w14:paraId="3A5A02C8" w14:textId="77777777" w:rsidR="00EA7407" w:rsidRPr="00EA7407" w:rsidRDefault="00EA7407" w:rsidP="00EA7407">
            <w:pPr>
              <w:jc w:val="both"/>
              <w:rPr>
                <w:rFonts w:ascii="Verdana" w:eastAsia="Calibri" w:hAnsi="Verdana" w:cs="Arial"/>
                <w:b/>
                <w:bCs/>
                <w:lang w:val="es-ES" w:eastAsia="es-ES"/>
              </w:rPr>
            </w:pPr>
            <w:r w:rsidRPr="00EA7407">
              <w:rPr>
                <w:rFonts w:ascii="Verdana" w:eastAsia="Calibri" w:hAnsi="Verdana" w:cs="Arial"/>
                <w:b/>
                <w:bCs/>
                <w:lang w:val="es-ES" w:eastAsia="es-ES"/>
              </w:rPr>
              <w:t>Concepto C-1514 de 2025</w:t>
            </w:r>
          </w:p>
          <w:p w14:paraId="266B9FA5" w14:textId="77777777" w:rsidR="00EA7407" w:rsidRPr="00EA7407" w:rsidRDefault="00EA7407" w:rsidP="00EA7407">
            <w:pPr>
              <w:jc w:val="both"/>
              <w:rPr>
                <w:rFonts w:ascii="Verdana" w:eastAsia="Calibri" w:hAnsi="Verdana" w:cs="Arial"/>
                <w:b/>
                <w:bCs/>
                <w:lang w:val="es-ES" w:eastAsia="es-ES"/>
              </w:rPr>
            </w:pPr>
          </w:p>
        </w:tc>
      </w:tr>
      <w:tr w:rsidR="00EA7407" w:rsidRPr="00EA7407" w14:paraId="36BB49D1" w14:textId="77777777" w:rsidTr="009A3AA1">
        <w:trPr>
          <w:trHeight w:val="884"/>
        </w:trPr>
        <w:tc>
          <w:tcPr>
            <w:tcW w:w="1985" w:type="dxa"/>
          </w:tcPr>
          <w:p w14:paraId="48EE0634" w14:textId="77777777" w:rsidR="00EA7407" w:rsidRPr="00EA7407" w:rsidRDefault="00EA7407" w:rsidP="00EA7407">
            <w:pPr>
              <w:jc w:val="both"/>
              <w:rPr>
                <w:rFonts w:ascii="Verdana" w:eastAsia="Calibri" w:hAnsi="Verdana" w:cs="Arial"/>
                <w:lang w:val="es-ES_tradnl" w:eastAsia="es-ES_tradnl"/>
              </w:rPr>
            </w:pPr>
            <w:r w:rsidRPr="00EA7407">
              <w:rPr>
                <w:rFonts w:ascii="Verdana" w:eastAsia="Calibri" w:hAnsi="Verdana" w:cs="Arial"/>
                <w:b/>
                <w:lang w:val="es-ES_tradnl" w:eastAsia="es-ES_tradnl"/>
              </w:rPr>
              <w:t>Temas:</w:t>
            </w:r>
            <w:r w:rsidRPr="00EA7407">
              <w:rPr>
                <w:rFonts w:ascii="Verdana" w:eastAsia="Calibri" w:hAnsi="Verdana" w:cs="Arial"/>
                <w:lang w:val="es-ES_tradnl" w:eastAsia="es-ES_tradnl"/>
              </w:rPr>
              <w:t xml:space="preserve">                   </w:t>
            </w:r>
          </w:p>
        </w:tc>
        <w:tc>
          <w:tcPr>
            <w:tcW w:w="6383" w:type="dxa"/>
          </w:tcPr>
          <w:p w14:paraId="6E70CB29" w14:textId="77777777" w:rsidR="00EA7407" w:rsidRPr="00EA7407" w:rsidRDefault="00EA7407" w:rsidP="00EA7407">
            <w:pPr>
              <w:jc w:val="both"/>
              <w:rPr>
                <w:rFonts w:ascii="Verdana" w:eastAsia="Calibri" w:hAnsi="Verdana" w:cs="Arial"/>
                <w:lang w:val="es-ES_tradnl"/>
              </w:rPr>
            </w:pPr>
            <w:r w:rsidRPr="00EA7407">
              <w:rPr>
                <w:rFonts w:ascii="Verdana" w:eastAsia="Calibri" w:hAnsi="Verdana" w:cs="Arial"/>
                <w:lang w:val="es-ES_tradnl"/>
              </w:rPr>
              <w:t>DOCUMENTOS TIPO – Fundamento normativo – Obligatoriedad / DOCUMENTOS TIPO – Infraestructura social – Licitación pública – Versión 1 / Programa de gerencia de proyectos – Documentos tipo – Infraestructura social - Acreditación</w:t>
            </w:r>
          </w:p>
          <w:p w14:paraId="782ECEAA" w14:textId="77777777" w:rsidR="00EA7407" w:rsidRPr="00EA7407" w:rsidRDefault="00EA7407" w:rsidP="00EA7407">
            <w:pPr>
              <w:widowControl w:val="0"/>
              <w:autoSpaceDE w:val="0"/>
              <w:autoSpaceDN w:val="0"/>
              <w:jc w:val="both"/>
              <w:rPr>
                <w:rFonts w:ascii="Verdana" w:eastAsia="Calibri" w:hAnsi="Verdana" w:cs="Times New Roman"/>
                <w:highlight w:val="yellow"/>
                <w:lang w:val="es-ES"/>
              </w:rPr>
            </w:pPr>
          </w:p>
        </w:tc>
      </w:tr>
      <w:tr w:rsidR="00EA7407" w:rsidRPr="00EA7407" w14:paraId="0DE4B4AC" w14:textId="77777777" w:rsidTr="009A3AA1">
        <w:tc>
          <w:tcPr>
            <w:tcW w:w="1985" w:type="dxa"/>
          </w:tcPr>
          <w:p w14:paraId="4A0BACB8" w14:textId="77777777" w:rsidR="00EA7407" w:rsidRPr="00EA7407" w:rsidRDefault="00EA7407" w:rsidP="00EA7407">
            <w:pPr>
              <w:jc w:val="both"/>
              <w:rPr>
                <w:rFonts w:ascii="Verdana" w:eastAsia="Calibri" w:hAnsi="Verdana" w:cs="Arial"/>
                <w:b/>
                <w:lang w:val="es-ES_tradnl" w:eastAsia="es-ES_tradnl"/>
              </w:rPr>
            </w:pPr>
            <w:r w:rsidRPr="00EA7407">
              <w:rPr>
                <w:rFonts w:ascii="Verdana" w:eastAsia="Calibri" w:hAnsi="Verdana" w:cs="Arial"/>
                <w:b/>
                <w:lang w:val="es-ES_tradnl" w:eastAsia="es-ES_tradnl"/>
              </w:rPr>
              <w:t>Radicación:</w:t>
            </w:r>
            <w:r w:rsidRPr="00EA7407">
              <w:rPr>
                <w:rFonts w:ascii="Verdana" w:eastAsia="Calibri" w:hAnsi="Verdana" w:cs="Arial"/>
                <w:lang w:val="es-ES_tradnl" w:eastAsia="es-ES_tradnl"/>
              </w:rPr>
              <w:t xml:space="preserve">               </w:t>
            </w:r>
          </w:p>
        </w:tc>
        <w:tc>
          <w:tcPr>
            <w:tcW w:w="6383" w:type="dxa"/>
          </w:tcPr>
          <w:p w14:paraId="3CEDE7DC" w14:textId="77777777" w:rsidR="00EA7407" w:rsidRPr="00EA7407" w:rsidRDefault="00EA7407" w:rsidP="00EA7407">
            <w:pPr>
              <w:ind w:left="3" w:hanging="3"/>
              <w:jc w:val="both"/>
              <w:rPr>
                <w:rFonts w:ascii="Verdana" w:eastAsia="Calibri" w:hAnsi="Verdana" w:cs="Arial"/>
                <w:lang w:val="es-ES_tradnl" w:eastAsia="es-ES_tradnl"/>
              </w:rPr>
            </w:pPr>
            <w:r w:rsidRPr="00EA7407">
              <w:rPr>
                <w:rFonts w:ascii="Verdana" w:eastAsia="Calibri" w:hAnsi="Verdana" w:cs="Arial"/>
                <w:lang w:val="es-ES_tradnl" w:eastAsia="es-ES_tradnl"/>
              </w:rPr>
              <w:t>Respuesta a consulta con radicado No. 1_2025_10_17_011647</w:t>
            </w:r>
          </w:p>
        </w:tc>
      </w:tr>
    </w:tbl>
    <w:p w14:paraId="19F3E47B" w14:textId="77777777" w:rsidR="00EA7407" w:rsidRPr="00EA7407" w:rsidRDefault="00EA7407" w:rsidP="00EA7407">
      <w:pPr>
        <w:spacing w:after="0" w:line="240" w:lineRule="auto"/>
        <w:jc w:val="both"/>
        <w:rPr>
          <w:rFonts w:ascii="Verdana" w:eastAsia="Calibri" w:hAnsi="Verdana" w:cs="Arial"/>
          <w:lang w:val="es-ES_tradnl" w:eastAsia="es-ES_tradnl"/>
        </w:rPr>
      </w:pPr>
    </w:p>
    <w:p w14:paraId="3C910CCA" w14:textId="77777777" w:rsidR="00EA7407" w:rsidRPr="00EA7407" w:rsidRDefault="00EA7407" w:rsidP="00EA7407">
      <w:pPr>
        <w:spacing w:after="0" w:line="276" w:lineRule="auto"/>
        <w:jc w:val="both"/>
        <w:rPr>
          <w:rFonts w:ascii="Verdana" w:eastAsia="Calibri" w:hAnsi="Verdana" w:cs="Arial"/>
          <w:lang w:val="es-ES" w:eastAsia="es-ES"/>
        </w:rPr>
      </w:pPr>
      <w:r w:rsidRPr="00EA7407">
        <w:rPr>
          <w:rFonts w:ascii="Verdana" w:eastAsia="Calibri" w:hAnsi="Verdana" w:cs="Arial"/>
          <w:lang w:val="es-ES" w:eastAsia="es-ES"/>
        </w:rPr>
        <w:t xml:space="preserve">Estimada señora </w:t>
      </w:r>
      <w:r w:rsidRPr="00EA7407">
        <w:rPr>
          <w:rFonts w:ascii="Verdana" w:eastAsia="Calibri" w:hAnsi="Verdana" w:cs="Arial"/>
          <w:kern w:val="2"/>
          <w:lang w:eastAsia="es-ES_tradnl"/>
          <w14:ligatures w14:val="standardContextual"/>
        </w:rPr>
        <w:t>Zamora</w:t>
      </w:r>
      <w:r w:rsidRPr="00EA7407">
        <w:rPr>
          <w:rFonts w:ascii="Verdana" w:eastAsia="Calibri" w:hAnsi="Verdana" w:cs="Arial"/>
          <w:lang w:val="es-ES" w:eastAsia="es-ES"/>
        </w:rPr>
        <w:t xml:space="preserve">: </w:t>
      </w:r>
    </w:p>
    <w:p w14:paraId="23A46D83" w14:textId="77777777" w:rsidR="00EA7407" w:rsidRPr="00EA7407" w:rsidRDefault="00EA7407" w:rsidP="00EA7407">
      <w:pPr>
        <w:tabs>
          <w:tab w:val="left" w:pos="3768"/>
        </w:tabs>
        <w:spacing w:after="0" w:line="276" w:lineRule="auto"/>
        <w:jc w:val="both"/>
        <w:rPr>
          <w:rFonts w:ascii="Verdana" w:eastAsia="Calibri" w:hAnsi="Verdana" w:cs="Arial"/>
          <w:lang w:val="es-ES" w:eastAsia="es-ES"/>
        </w:rPr>
      </w:pPr>
      <w:r w:rsidRPr="00EA7407">
        <w:rPr>
          <w:rFonts w:ascii="Verdana" w:eastAsia="Calibri" w:hAnsi="Verdana" w:cs="Arial"/>
          <w:lang w:val="es-ES" w:eastAsia="es-ES"/>
        </w:rPr>
        <w:tab/>
      </w:r>
    </w:p>
    <w:p w14:paraId="760A030B" w14:textId="77777777" w:rsidR="00EA7407" w:rsidRPr="00EA7407" w:rsidRDefault="00EA7407" w:rsidP="00EA7407">
      <w:pPr>
        <w:spacing w:after="0" w:line="276" w:lineRule="auto"/>
        <w:jc w:val="both"/>
        <w:rPr>
          <w:rFonts w:ascii="Verdana" w:eastAsia="Calibri" w:hAnsi="Verdana" w:cs="Arial"/>
          <w:lang w:val="es-ES" w:eastAsia="es-ES"/>
        </w:rPr>
      </w:pPr>
      <w:r w:rsidRPr="00EA7407">
        <w:rPr>
          <w:rFonts w:ascii="Verdana" w:eastAsia="Calibri" w:hAnsi="Verdana" w:cs="Arial"/>
          <w:lang w:val="es-ES" w:eastAsia="es-ES"/>
        </w:rPr>
        <w:t>En ejercicio de la competencia otorgada por los artículos 3, numeral 5º, y 11, numeral 8º, del Decreto Ley 4170 de 2011,</w:t>
      </w:r>
      <w:r w:rsidRPr="00EA7407">
        <w:rPr>
          <w:rFonts w:ascii="Verdana" w:eastAsia="Arial MT" w:hAnsi="Verdana" w:cs="Arial MT"/>
          <w:lang w:val="es-ES" w:eastAsia="es-ES"/>
        </w:rPr>
        <w:t xml:space="preserve"> </w:t>
      </w:r>
      <w:r w:rsidRPr="00EA7407">
        <w:rPr>
          <w:rFonts w:ascii="Verdana" w:eastAsia="Calibri" w:hAnsi="Verdana" w:cs="Arial"/>
        </w:rPr>
        <w:t xml:space="preserve">así como lo establecido en el artículo 4 de la Resolución 1707 de 2018 expedida por esta Entidad, </w:t>
      </w:r>
      <w:r w:rsidRPr="00EA7407">
        <w:rPr>
          <w:rFonts w:ascii="Verdana" w:eastAsia="Calibri" w:hAnsi="Verdana" w:cs="Arial"/>
          <w:lang w:val="es-ES" w:eastAsia="es-ES"/>
        </w:rPr>
        <w:t>la Agencia Nacional de Contratación Pública – Colombia Compra Eficiente– responde su solicitud de consulta del 16 de octubre de 2025, en la cual manifiesta lo siguiente:</w:t>
      </w:r>
    </w:p>
    <w:p w14:paraId="7923AFA2" w14:textId="77777777" w:rsidR="00EA7407" w:rsidRPr="00EA7407" w:rsidRDefault="00EA7407" w:rsidP="00EA7407">
      <w:pPr>
        <w:spacing w:after="0" w:line="276" w:lineRule="auto"/>
        <w:jc w:val="both"/>
        <w:rPr>
          <w:rFonts w:ascii="Verdana" w:eastAsia="Calibri" w:hAnsi="Verdana" w:cs="Arial"/>
          <w:lang w:val="es-ES" w:eastAsia="es-ES"/>
        </w:rPr>
      </w:pPr>
    </w:p>
    <w:p w14:paraId="6915D6C1" w14:textId="77777777" w:rsidR="00EA7407" w:rsidRPr="00EA7407" w:rsidRDefault="00EA7407" w:rsidP="00EA7407">
      <w:pPr>
        <w:spacing w:after="0" w:line="240" w:lineRule="auto"/>
        <w:ind w:left="709" w:right="709"/>
        <w:jc w:val="both"/>
        <w:rPr>
          <w:rFonts w:ascii="Verdana" w:eastAsia="Aptos" w:hAnsi="Verdana" w:cs="Helvetica"/>
          <w:color w:val="000000"/>
          <w:sz w:val="21"/>
          <w:szCs w:val="21"/>
          <w:lang w:val="es-MX"/>
          <w14:ligatures w14:val="standardContextual"/>
        </w:rPr>
      </w:pPr>
      <w:r w:rsidRPr="00EA7407">
        <w:rPr>
          <w:rFonts w:ascii="Verdana" w:eastAsia="Aptos" w:hAnsi="Verdana" w:cs="Helvetica"/>
          <w:color w:val="000000"/>
          <w:sz w:val="21"/>
          <w:szCs w:val="21"/>
          <w14:ligatures w14:val="standardContextual"/>
        </w:rPr>
        <w:t xml:space="preserve">“(…) solicito amablemente aclaración, sobre la asignación de puntaje por factor de calidad en licitación pública de infraestructura social, documentos tipo, específicamente el compromiso de implementar un programa de gerencia de proyectos. Si las entidades públicas pueden en este aparte solicitar aportar con la propuesta, la hoja de vida del profesional en Gerencia de Proyectos, para obtener el puntaje”.  </w:t>
      </w:r>
    </w:p>
    <w:p w14:paraId="05DCA287" w14:textId="77777777" w:rsidR="00EA7407" w:rsidRPr="00EA7407" w:rsidRDefault="00EA7407" w:rsidP="00EA7407">
      <w:pPr>
        <w:spacing w:after="0" w:line="276" w:lineRule="auto"/>
        <w:jc w:val="both"/>
        <w:rPr>
          <w:rFonts w:ascii="Verdana" w:eastAsia="Calibri" w:hAnsi="Verdana" w:cs="Arial"/>
          <w:lang w:val="es-ES" w:eastAsia="es-ES"/>
        </w:rPr>
      </w:pPr>
    </w:p>
    <w:p w14:paraId="7C53C48B" w14:textId="77777777" w:rsidR="00EA7407" w:rsidRPr="00EA7407" w:rsidRDefault="00EA7407" w:rsidP="00EA7407">
      <w:pPr>
        <w:spacing w:after="120" w:line="276" w:lineRule="auto"/>
        <w:ind w:firstLine="709"/>
        <w:jc w:val="both"/>
        <w:rPr>
          <w:rFonts w:ascii="Verdana" w:eastAsia="Calibri" w:hAnsi="Verdana" w:cs="Arial"/>
          <w:color w:val="000000"/>
          <w:lang w:val="es-ES" w:eastAsia="es-ES"/>
        </w:rPr>
      </w:pPr>
      <w:r w:rsidRPr="00EA7407">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EA7407">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407">
        <w:rPr>
          <w:rFonts w:ascii="Verdana" w:eastAsia="Calibri" w:hAnsi="Verdana" w:cs="Arial"/>
          <w:color w:val="000000"/>
          <w:szCs w:val="24"/>
          <w:lang w:val="es-ES_tradnl" w:eastAsia="es-ES_tradnl"/>
        </w:rPr>
        <w:tab/>
      </w:r>
    </w:p>
    <w:p w14:paraId="34A80ED8" w14:textId="77777777" w:rsidR="00EA7407" w:rsidRPr="00EA7407" w:rsidRDefault="00EA7407" w:rsidP="00EA7407">
      <w:pPr>
        <w:spacing w:after="0" w:line="276" w:lineRule="auto"/>
        <w:ind w:firstLine="709"/>
        <w:jc w:val="both"/>
        <w:rPr>
          <w:rFonts w:ascii="Verdana" w:eastAsia="Calibri" w:hAnsi="Verdana" w:cs="Arial"/>
          <w:color w:val="000000"/>
          <w:lang w:val="es-ES" w:eastAsia="es-ES"/>
        </w:rPr>
      </w:pPr>
      <w:r w:rsidRPr="00EA740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A7407">
        <w:rPr>
          <w:rFonts w:ascii="Verdana" w:eastAsia="Calibri" w:hAnsi="Verdana" w:cs="Arial"/>
          <w:color w:val="7030A0"/>
          <w:lang w:val="es-ES" w:eastAsia="es-ES"/>
        </w:rPr>
        <w:t xml:space="preserve"> </w:t>
      </w:r>
      <w:r w:rsidRPr="00EA7407">
        <w:rPr>
          <w:rFonts w:ascii="Verdana" w:eastAsia="Calibri" w:hAnsi="Verdana" w:cs="Arial"/>
          <w:color w:val="000000"/>
          <w:lang w:val="es-ES" w:eastAsia="es-ES"/>
        </w:rPr>
        <w:t>problema</w:t>
      </w:r>
      <w:r w:rsidRPr="00EA7407">
        <w:rPr>
          <w:rFonts w:ascii="Verdana" w:eastAsia="Calibri" w:hAnsi="Verdana" w:cs="Arial"/>
          <w:color w:val="7030A0"/>
          <w:lang w:val="es-ES" w:eastAsia="es-ES"/>
        </w:rPr>
        <w:t xml:space="preserve"> </w:t>
      </w:r>
      <w:r w:rsidRPr="00EA7407">
        <w:rPr>
          <w:rFonts w:ascii="Verdana" w:eastAsia="Calibri" w:hAnsi="Verdana" w:cs="Arial"/>
          <w:color w:val="000000"/>
          <w:lang w:val="es-ES" w:eastAsia="es-ES"/>
        </w:rPr>
        <w:t>jurídico</w:t>
      </w:r>
      <w:r w:rsidRPr="00EA7407">
        <w:rPr>
          <w:rFonts w:ascii="Verdana" w:eastAsia="Calibri" w:hAnsi="Verdana" w:cs="Arial"/>
          <w:color w:val="7030A0"/>
          <w:lang w:val="es-ES" w:eastAsia="es-ES"/>
        </w:rPr>
        <w:t xml:space="preserve"> </w:t>
      </w:r>
      <w:r w:rsidRPr="00EA7407">
        <w:rPr>
          <w:rFonts w:ascii="Verdana" w:eastAsia="Calibri" w:hAnsi="Verdana" w:cs="Arial"/>
          <w:color w:val="000000"/>
          <w:lang w:val="es-ES" w:eastAsia="es-ES"/>
        </w:rPr>
        <w:t xml:space="preserve">de su consulta. </w:t>
      </w:r>
    </w:p>
    <w:p w14:paraId="2E4E422C" w14:textId="77777777" w:rsidR="00EA7407" w:rsidRPr="00EA7407" w:rsidRDefault="00EA7407" w:rsidP="00EA7407">
      <w:pPr>
        <w:spacing w:after="0" w:line="276" w:lineRule="auto"/>
        <w:jc w:val="both"/>
        <w:rPr>
          <w:rFonts w:ascii="Verdana" w:eastAsia="Calibri" w:hAnsi="Verdana" w:cs="Arial"/>
          <w:lang w:val="es-ES" w:eastAsia="es-ES"/>
        </w:rPr>
      </w:pPr>
    </w:p>
    <w:p w14:paraId="0B4D5353" w14:textId="77777777" w:rsidR="00EA7407" w:rsidRPr="00EA7407" w:rsidRDefault="00EA7407" w:rsidP="00EA7407">
      <w:pPr>
        <w:numPr>
          <w:ilvl w:val="0"/>
          <w:numId w:val="17"/>
        </w:numPr>
        <w:tabs>
          <w:tab w:val="left" w:pos="142"/>
          <w:tab w:val="left" w:pos="284"/>
        </w:tabs>
        <w:spacing w:after="0" w:line="276" w:lineRule="auto"/>
        <w:jc w:val="both"/>
        <w:rPr>
          <w:rFonts w:ascii="Verdana" w:eastAsia="Century Gothic" w:hAnsi="Verdana" w:cs="Century Gothic"/>
          <w:b/>
          <w:bCs/>
        </w:rPr>
      </w:pPr>
      <w:r w:rsidRPr="00EA7407">
        <w:rPr>
          <w:rFonts w:ascii="Verdana" w:eastAsia="Century Gothic" w:hAnsi="Verdana" w:cs="Century Gothic"/>
          <w:b/>
          <w:bCs/>
        </w:rPr>
        <w:t>Problema planteado:</w:t>
      </w:r>
    </w:p>
    <w:p w14:paraId="3082599D" w14:textId="77777777" w:rsidR="00EA7407" w:rsidRPr="00EA7407" w:rsidRDefault="00EA7407" w:rsidP="00EA7407">
      <w:pPr>
        <w:tabs>
          <w:tab w:val="left" w:pos="426"/>
        </w:tabs>
        <w:spacing w:after="0" w:line="276" w:lineRule="auto"/>
        <w:jc w:val="both"/>
        <w:rPr>
          <w:rFonts w:ascii="Verdana" w:eastAsia="Century Gothic" w:hAnsi="Verdana" w:cs="Century Gothic"/>
          <w:lang w:val="es-ES"/>
        </w:rPr>
      </w:pPr>
    </w:p>
    <w:p w14:paraId="13B4BA4C" w14:textId="77777777" w:rsidR="00EA7407" w:rsidRPr="00EA7407" w:rsidRDefault="00EA7407" w:rsidP="00EA7407">
      <w:pPr>
        <w:spacing w:after="0" w:line="276" w:lineRule="auto"/>
        <w:jc w:val="both"/>
        <w:rPr>
          <w:rFonts w:ascii="Verdana" w:eastAsia="Calibri" w:hAnsi="Verdana" w:cs="Arial"/>
          <w:bCs/>
          <w:lang w:val="es-ES_tradnl" w:eastAsia="es-ES_tradnl"/>
        </w:rPr>
      </w:pPr>
      <w:r w:rsidRPr="00EA7407">
        <w:rPr>
          <w:rFonts w:ascii="Verdana" w:eastAsia="Century Gothic" w:hAnsi="Verdana" w:cs="Century Gothic"/>
        </w:rPr>
        <w:t xml:space="preserve">De acuerdo con el contenido de su solicitud, en relación con los documentos tipo de licitación de obra pública de infraestructura social – versión 1, esta Agencia resolverá el siguiente problema jurídico: </w:t>
      </w:r>
      <w:r w:rsidRPr="00EA7407">
        <w:rPr>
          <w:rFonts w:ascii="Verdana" w:eastAsia="Calibri" w:hAnsi="Verdana" w:cs="Arial"/>
          <w:bCs/>
          <w:lang w:val="es-ES_tradnl" w:eastAsia="es-ES_tradnl"/>
        </w:rPr>
        <w:t xml:space="preserve">¿puede una entidad que adelanta un proceso de selección con los documentos tipo señalados, solicitar documentos adicionales a los contenidos en el numeral 4.2.1 para que el proponente obtenga puntaje por el factor de calidad por el “programa de gerencia de proyectos”? </w:t>
      </w:r>
    </w:p>
    <w:p w14:paraId="175BBC6B" w14:textId="77777777" w:rsidR="00EA7407" w:rsidRPr="00EA7407" w:rsidRDefault="00EA7407" w:rsidP="00EA7407">
      <w:pPr>
        <w:spacing w:after="0" w:line="276" w:lineRule="auto"/>
        <w:jc w:val="both"/>
        <w:rPr>
          <w:rFonts w:ascii="Verdana" w:eastAsia="Century Gothic" w:hAnsi="Verdana" w:cs="Century Gothic"/>
        </w:rPr>
      </w:pPr>
    </w:p>
    <w:p w14:paraId="3558214D" w14:textId="77777777" w:rsidR="00EA7407" w:rsidRPr="00EA7407" w:rsidRDefault="00EA7407" w:rsidP="00EA7407">
      <w:pPr>
        <w:tabs>
          <w:tab w:val="left" w:pos="142"/>
          <w:tab w:val="left" w:pos="284"/>
        </w:tabs>
        <w:spacing w:after="0" w:line="276" w:lineRule="auto"/>
        <w:contextualSpacing/>
        <w:jc w:val="both"/>
        <w:rPr>
          <w:rFonts w:ascii="Verdana" w:eastAsia="Century Gothic" w:hAnsi="Verdana" w:cs="Century Gothic"/>
          <w:b/>
          <w:bCs/>
          <w:lang w:val="es-ES"/>
        </w:rPr>
      </w:pPr>
      <w:r w:rsidRPr="00EA7407">
        <w:rPr>
          <w:rFonts w:ascii="Verdana" w:eastAsia="Century Gothic" w:hAnsi="Verdana" w:cs="Century Gothic"/>
          <w:b/>
          <w:bCs/>
          <w:lang w:val="es-ES"/>
        </w:rPr>
        <w:t>2. Respuestas:</w:t>
      </w:r>
    </w:p>
    <w:p w14:paraId="110244F1" w14:textId="77777777" w:rsidR="00EA7407" w:rsidRPr="00EA7407" w:rsidRDefault="00EA7407" w:rsidP="00EA7407">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A7407" w:rsidRPr="00EA7407" w14:paraId="138B3A73" w14:textId="77777777" w:rsidTr="009A3AA1">
        <w:trPr>
          <w:trHeight w:val="40"/>
        </w:trPr>
        <w:tc>
          <w:tcPr>
            <w:tcW w:w="8828" w:type="dxa"/>
            <w:tcBorders>
              <w:top w:val="dotted" w:sz="4" w:space="0" w:color="auto"/>
              <w:left w:val="dotted" w:sz="4" w:space="0" w:color="auto"/>
              <w:bottom w:val="dotted" w:sz="4" w:space="0" w:color="auto"/>
              <w:right w:val="dotted" w:sz="4" w:space="0" w:color="auto"/>
            </w:tcBorders>
          </w:tcPr>
          <w:p w14:paraId="1F1B8D59" w14:textId="77777777" w:rsidR="00EA7407" w:rsidRPr="00EA7407" w:rsidRDefault="00EA7407" w:rsidP="00EA7407">
            <w:pPr>
              <w:tabs>
                <w:tab w:val="left" w:pos="426"/>
              </w:tabs>
              <w:spacing w:after="120" w:line="276" w:lineRule="auto"/>
              <w:jc w:val="both"/>
              <w:rPr>
                <w:rFonts w:ascii="Verdana" w:eastAsia="Calibri" w:hAnsi="Verdana" w:cs="Arial"/>
                <w:noProof/>
                <w:lang w:val="es-ES"/>
              </w:rPr>
            </w:pPr>
            <w:r w:rsidRPr="00EA7407">
              <w:rPr>
                <w:rFonts w:ascii="Verdana" w:eastAsia="Calibri" w:hAnsi="Verdana" w:cs="Arial"/>
                <w:noProof/>
                <w:lang w:val="es-ES_tradnl"/>
              </w:rPr>
              <w:t>No, teniendo en cuenta las siguientes consideraciones. En caunto a la acreditación de los ofrecimientos del factor de calidad durante el procedimiento de selección, respecto al criterio de “</w:t>
            </w:r>
            <w:r w:rsidRPr="00EA7407">
              <w:rPr>
                <w:rFonts w:ascii="Verdana" w:eastAsia="Calibri" w:hAnsi="Verdana" w:cs="Arial"/>
                <w:noProof/>
                <w:lang w:val="es-ES"/>
              </w:rPr>
              <w:t>implementación del programa de gerencia de proyectos”, se precisa en el numeral 4.2.1 del documento tipo que la entidad asignará el puntaje  que defina “al proponente que se comprometa a instaurar un programa de gerencia de proyectos mediante la suscripción del Formato 7A – Programa de gerencia de proyectos, en el cual bajo la gravedad de juramento conste el compromiso que en este sentido asume”.</w:t>
            </w:r>
          </w:p>
          <w:p w14:paraId="7F0A40DB" w14:textId="77777777" w:rsidR="00EA7407" w:rsidRPr="00EA7407" w:rsidRDefault="00EA7407" w:rsidP="00EA7407">
            <w:pPr>
              <w:tabs>
                <w:tab w:val="left" w:pos="426"/>
              </w:tabs>
              <w:spacing w:after="120" w:line="276" w:lineRule="auto"/>
              <w:ind w:firstLine="425"/>
              <w:jc w:val="both"/>
              <w:rPr>
                <w:rFonts w:ascii="Verdana" w:eastAsia="Calibri" w:hAnsi="Verdana" w:cs="Arial"/>
                <w:noProof/>
                <w:lang w:val="es-ES"/>
              </w:rPr>
            </w:pPr>
            <w:r w:rsidRPr="00EA7407">
              <w:rPr>
                <w:rFonts w:ascii="Verdana" w:eastAsia="Calibri" w:hAnsi="Verdana" w:cs="Arial"/>
                <w:lang w:val="es-MX"/>
              </w:rPr>
              <w:t xml:space="preserve">   Además, el numeral dispone que para la ejecución del proyecto el adjudicatario deberá instaurar</w:t>
            </w:r>
            <w:r w:rsidRPr="00EA7407">
              <w:rPr>
                <w:rFonts w:ascii="Verdana" w:eastAsia="Calibri" w:hAnsi="Verdana" w:cs="Arial"/>
                <w:color w:val="000000"/>
                <w:lang w:val="es-MX"/>
              </w:rPr>
              <w:t xml:space="preserve"> el programa de Gerencia de Proyectos y contar </w:t>
            </w:r>
            <w:r w:rsidRPr="00EA7407">
              <w:rPr>
                <w:rFonts w:ascii="Verdana" w:eastAsia="Calibri" w:hAnsi="Verdana" w:cs="Arial"/>
                <w:color w:val="000000"/>
                <w:lang w:val="es-MX"/>
              </w:rPr>
              <w:lastRenderedPageBreak/>
              <w:t>con un profesional tiempo completo en las áreas de la ingeniería o la arquitectura con matrícula profesional vigente, que cumpla con al menos una de las siguientes opciones dependiendo de la complejidad del proyecto: i) profesional con certificado o credencial PMP –</w:t>
            </w:r>
            <w:r w:rsidRPr="00EA7407">
              <w:rPr>
                <w:rFonts w:ascii="Verdana" w:eastAsia="Calibri" w:hAnsi="Verdana" w:cs="Arial"/>
                <w:i/>
                <w:iCs/>
                <w:color w:val="000000"/>
                <w:lang w:val="es-MX"/>
              </w:rPr>
              <w:t>Project Management Professional</w:t>
            </w:r>
            <w:r w:rsidRPr="00EA7407">
              <w:rPr>
                <w:rFonts w:ascii="Verdana" w:eastAsia="Calibri" w:hAnsi="Verdana" w:cs="Arial"/>
                <w:color w:val="000000"/>
                <w:lang w:val="es-MX"/>
              </w:rPr>
              <w:t xml:space="preserve">–,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w:t>
            </w:r>
            <w:r w:rsidRPr="00EA7407">
              <w:rPr>
                <w:rFonts w:ascii="Verdana" w:eastAsia="Calibri" w:hAnsi="Verdana" w:cs="Arial"/>
                <w:lang w:val="es-MX"/>
              </w:rPr>
              <w:t>director de proyectos que defina la entidad.</w:t>
            </w:r>
          </w:p>
          <w:p w14:paraId="4767143C" w14:textId="77777777" w:rsidR="00EA7407" w:rsidRPr="00EA7407" w:rsidRDefault="00EA7407" w:rsidP="00EA7407">
            <w:pPr>
              <w:spacing w:after="120" w:line="276" w:lineRule="auto"/>
              <w:ind w:firstLine="709"/>
              <w:jc w:val="both"/>
              <w:rPr>
                <w:rFonts w:ascii="Verdana" w:eastAsia="Calibri" w:hAnsi="Verdana" w:cs="Arial"/>
                <w:color w:val="000000"/>
                <w:lang w:val="es-MX"/>
              </w:rPr>
            </w:pPr>
            <w:r w:rsidRPr="00EA7407">
              <w:rPr>
                <w:rFonts w:ascii="Verdana" w:eastAsia="Calibri" w:hAnsi="Verdana" w:cs="Arial"/>
                <w:lang w:val="es-MX"/>
              </w:rPr>
              <w:t>Para</w:t>
            </w:r>
            <w:r w:rsidRPr="00EA7407">
              <w:rPr>
                <w:rFonts w:ascii="Verdana" w:eastAsia="Calibri" w:hAnsi="Verdana" w:cs="Arial"/>
                <w:color w:val="000000"/>
                <w:lang w:val="es-MX"/>
              </w:rPr>
              <w:t xml:space="preserve">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posgrado, acreditados mediante copia de los diplomas y/o actas de grado. Adicionalmente, deberá presentar certificaciones o contratos en los que se evidencie la experiencia solicitada en gerencia de proyectos. En todo caso, la entidad al momento de iniciar la ejecución del contrato solicitará al adjudicatario los soportes académicos y de experiencia requeridos para la gerencia del proyecto, pero no podrá solicitarlos para que se otorgue el puntaje de factor de calidad. </w:t>
            </w:r>
          </w:p>
          <w:p w14:paraId="5880133E" w14:textId="77777777" w:rsidR="00EA7407" w:rsidRPr="00EA7407" w:rsidRDefault="00EA7407" w:rsidP="00EA7407">
            <w:pPr>
              <w:tabs>
                <w:tab w:val="left" w:pos="426"/>
              </w:tabs>
              <w:spacing w:after="120" w:line="276" w:lineRule="auto"/>
              <w:ind w:firstLine="709"/>
              <w:jc w:val="both"/>
              <w:rPr>
                <w:rFonts w:ascii="Verdana" w:eastAsia="Calibri" w:hAnsi="Verdana" w:cs="Arial"/>
                <w:bCs/>
                <w:noProof/>
                <w:lang w:val="es-ES_tradnl"/>
              </w:rPr>
            </w:pPr>
            <w:r w:rsidRPr="00EA7407">
              <w:rPr>
                <w:rFonts w:ascii="Verdana" w:eastAsia="Calibri" w:hAnsi="Verdana" w:cs="Arial"/>
                <w:noProof/>
                <w:lang w:val="es-ES"/>
              </w:rPr>
              <w:t xml:space="preserve">Al revisar el contenido del formato: </w:t>
            </w:r>
            <w:r w:rsidRPr="00EA7407">
              <w:rPr>
                <w:rFonts w:ascii="Verdana" w:eastAsia="Calibri" w:hAnsi="Verdana" w:cs="Arial"/>
                <w:bCs/>
                <w:noProof/>
                <w:lang w:val="es-ES"/>
              </w:rPr>
              <w:t>7A— Programa de Gerencia de Proyectos</w:t>
            </w:r>
            <w:r w:rsidRPr="00EA7407">
              <w:rPr>
                <w:rFonts w:ascii="Verdana" w:eastAsia="Calibri" w:hAnsi="Verdana" w:cs="Arial"/>
                <w:bCs/>
                <w:noProof/>
                <w:lang w:val="es-ES_tradnl"/>
              </w:rPr>
              <w:t>, se observa la manifestación expresa del compromiso adquirido por el proponente, bajo la gravedad de juramento de implementar a su costo y riesgo el progrma de gerencia de proyectos y, en caso de resultar adjudicatario de disponer del profesional en las áreas de la ingeniería o la arquitectura con el perfil requerido por la Entidad. Sin emabrgo, no se evidencia que se indique la obligación adicional de aportar documentación para tal fin durante el procedimiento de selección.</w:t>
            </w:r>
          </w:p>
          <w:p w14:paraId="446F1C5F" w14:textId="77777777" w:rsidR="00EA7407" w:rsidRPr="00EA7407" w:rsidRDefault="00EA7407" w:rsidP="00EA7407">
            <w:pPr>
              <w:spacing w:after="120" w:line="276" w:lineRule="auto"/>
              <w:ind w:firstLine="709"/>
              <w:jc w:val="both"/>
              <w:rPr>
                <w:rFonts w:ascii="Verdana" w:eastAsia="Calibri" w:hAnsi="Verdana" w:cs="Arial"/>
                <w:color w:val="000000"/>
                <w:lang w:val="es-MX"/>
              </w:rPr>
            </w:pPr>
            <w:r w:rsidRPr="00EA7407">
              <w:rPr>
                <w:rFonts w:ascii="Verdana" w:eastAsia="Calibri" w:hAnsi="Verdana" w:cs="Arial"/>
                <w:color w:val="000000"/>
                <w:lang w:val="es-MX"/>
              </w:rPr>
              <w:t>En este sentido,</w:t>
            </w:r>
            <w:r w:rsidRPr="00EA7407">
              <w:rPr>
                <w:rFonts w:ascii="Verdana" w:eastAsia="Calibri" w:hAnsi="Verdana" w:cs="Arial"/>
                <w:noProof/>
                <w:lang w:val="es-ES"/>
              </w:rPr>
              <w:t xml:space="preserve"> para efectos de la evaluación y asignación de puntaje para el factor de implementación del programa de gerencia de proyectos, el pliego tipo no establece exigencias adicionales para su otorgamiento. Por lo tanto, los requerimientos relacionados con este aspecto procederan posteriormente frente al adjudicatario, quien, en la etapa respectiva, deberá </w:t>
            </w:r>
            <w:r w:rsidRPr="00EA7407">
              <w:rPr>
                <w:rFonts w:ascii="Verdana" w:eastAsia="Calibri" w:hAnsi="Verdana" w:cs="Arial"/>
                <w:noProof/>
                <w:lang w:val="es-ES"/>
              </w:rPr>
              <w:lastRenderedPageBreak/>
              <w:t xml:space="preserve">implementar el programa de gerencia de proyectos y aportar la documentación prevista para tal fin. </w:t>
            </w:r>
          </w:p>
          <w:p w14:paraId="75A04319"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_tradnl"/>
              </w:rPr>
            </w:pPr>
            <w:r w:rsidRPr="00EA7407">
              <w:rPr>
                <w:rFonts w:ascii="Verdana" w:eastAsia="Calibri" w:hAnsi="Verdana" w:cs="Arial"/>
                <w:noProof/>
                <w:lang w:val="es-ES_tradnl"/>
              </w:rPr>
              <w:t>Aunado a lo anterior, es menester recordar que 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consecuencia,  no se admite injerencia alguna para efectos de adición o supresión de los elementos que consagran, por lo que tampoco es viable la exigencia de documentación adicional.</w:t>
            </w:r>
          </w:p>
          <w:p w14:paraId="203B0713" w14:textId="77777777" w:rsidR="00EA7407" w:rsidRPr="00EA7407" w:rsidRDefault="00EA7407" w:rsidP="00EA7407">
            <w:pPr>
              <w:tabs>
                <w:tab w:val="left" w:pos="426"/>
              </w:tabs>
              <w:spacing w:after="120" w:line="276" w:lineRule="auto"/>
              <w:ind w:firstLine="709"/>
              <w:jc w:val="both"/>
              <w:rPr>
                <w:rFonts w:ascii="Verdana" w:eastAsia="Calibri" w:hAnsi="Verdana" w:cs="Arial"/>
                <w:noProof/>
                <w:color w:val="000000"/>
                <w:lang w:val="es-ES_tradnl"/>
              </w:rPr>
            </w:pPr>
            <w:r w:rsidRPr="00EA7407">
              <w:rPr>
                <w:rFonts w:ascii="Verdana" w:eastAsia="Calibri" w:hAnsi="Verdana" w:cs="Arial"/>
                <w:bCs/>
                <w:noProof/>
                <w:lang w:val="es-ES_tradnl"/>
              </w:rPr>
              <w:t xml:space="preserve">De lo anterior se desprende que </w:t>
            </w:r>
            <w:r w:rsidRPr="00EA7407">
              <w:rPr>
                <w:rFonts w:ascii="Verdana" w:eastAsia="Calibri" w:hAnsi="Verdana" w:cs="Arial"/>
                <w:noProof/>
                <w:color w:val="000000"/>
                <w:lang w:val="es-ES_tradnl"/>
              </w:rPr>
              <w:t xml:space="preserve">el único documento requerido para otorgar el puntaje frente al factor de calidad en el procedimiento de selección consiste en diligenciar y suscribir el formato que corresponda, de acuerdo con las opciones seleccionadas por la entidad estatal para el otorgamiento del puntaje respectivo. En este punto conviene traer a colación que precisamente </w:t>
            </w:r>
            <w:r w:rsidRPr="00EA7407">
              <w:rPr>
                <w:rFonts w:ascii="Verdana" w:eastAsia="Calibri" w:hAnsi="Verdana" w:cs="Arial"/>
                <w:bCs/>
                <w:noProof/>
                <w:lang w:val="es-ES_tradnl"/>
              </w:rPr>
              <w:t>e</w:t>
            </w:r>
            <w:r w:rsidRPr="00EA7407">
              <w:rPr>
                <w:rFonts w:ascii="Verdana" w:eastAsia="Calibri" w:hAnsi="Verdana" w:cs="Arial"/>
                <w:noProof/>
                <w:lang w:val="es-ES"/>
              </w:rPr>
              <w:t>n la introducción del documento base se indica que: “</w:t>
            </w:r>
            <w:r w:rsidRPr="00EA7407">
              <w:rPr>
                <w:rFonts w:ascii="Verdana" w:eastAsia="Calibri" w:hAnsi="Verdana" w:cs="Arial"/>
                <w:noProof/>
                <w:lang w:val="es-MX"/>
              </w:rPr>
              <w:t>[La entidad no podrá modificar los Formatos, Anexos, Matrices y Formularios, ni solicitar soportes o requisitos adicionales a los establecidos en el documento tipo]”</w:t>
            </w:r>
            <w:r w:rsidRPr="00EA7407">
              <w:rPr>
                <w:rFonts w:ascii="Verdana" w:eastAsia="Calibri" w:hAnsi="Verdana" w:cs="Arial"/>
                <w:noProof/>
                <w:color w:val="000000"/>
                <w:lang w:val="es-ES_tradnl"/>
              </w:rPr>
              <w:t xml:space="preserve"> en consecuencia, de acuerdo con lo establecido en los documentos tipo, no resulta viable exigir a los proponentes documentos o requisitos adicionales para que se otorgue el puntaje de factor de calidad durante el procedimiento de selección.</w:t>
            </w:r>
          </w:p>
        </w:tc>
      </w:tr>
    </w:tbl>
    <w:p w14:paraId="5F4DF962" w14:textId="77777777" w:rsidR="00EA7407" w:rsidRPr="00EA7407" w:rsidRDefault="00EA7407" w:rsidP="00EA7407">
      <w:pPr>
        <w:tabs>
          <w:tab w:val="left" w:pos="142"/>
          <w:tab w:val="left" w:pos="284"/>
        </w:tabs>
        <w:spacing w:after="0" w:line="276" w:lineRule="auto"/>
        <w:jc w:val="both"/>
        <w:rPr>
          <w:rFonts w:ascii="Verdana" w:eastAsia="Century Gothic" w:hAnsi="Verdana" w:cs="Century Gothic"/>
          <w:b/>
          <w:bCs/>
          <w:lang w:val="es-ES"/>
        </w:rPr>
      </w:pPr>
    </w:p>
    <w:p w14:paraId="4D6519DD" w14:textId="77777777" w:rsidR="00EA7407" w:rsidRPr="00EA7407" w:rsidRDefault="00EA7407" w:rsidP="00EA7407">
      <w:pPr>
        <w:tabs>
          <w:tab w:val="left" w:pos="142"/>
          <w:tab w:val="left" w:pos="284"/>
        </w:tabs>
        <w:spacing w:after="0" w:line="276" w:lineRule="auto"/>
        <w:jc w:val="both"/>
        <w:rPr>
          <w:rFonts w:ascii="Verdana" w:eastAsia="Century Gothic" w:hAnsi="Verdana" w:cs="Century Gothic"/>
          <w:b/>
          <w:bCs/>
          <w:lang w:val="es-ES"/>
        </w:rPr>
      </w:pPr>
      <w:r w:rsidRPr="00EA7407">
        <w:rPr>
          <w:rFonts w:ascii="Verdana" w:eastAsia="Century Gothic" w:hAnsi="Verdana" w:cs="Century Gothic"/>
          <w:b/>
          <w:bCs/>
          <w:lang w:val="es-ES"/>
        </w:rPr>
        <w:t>3. Razones de la respuesta:</w:t>
      </w:r>
    </w:p>
    <w:p w14:paraId="3A9E1764" w14:textId="77777777" w:rsidR="00EA7407" w:rsidRPr="00EA7407" w:rsidRDefault="00EA7407" w:rsidP="00EA7407">
      <w:pPr>
        <w:spacing w:after="0" w:line="276" w:lineRule="auto"/>
        <w:jc w:val="both"/>
        <w:rPr>
          <w:rFonts w:ascii="Verdana" w:eastAsia="Calibri" w:hAnsi="Verdana" w:cs="Arial"/>
          <w:lang w:val="es-ES"/>
        </w:rPr>
      </w:pPr>
    </w:p>
    <w:p w14:paraId="5DF42494" w14:textId="77777777" w:rsidR="00EA7407" w:rsidRPr="00EA7407" w:rsidRDefault="00EA7407" w:rsidP="00EA7407">
      <w:pPr>
        <w:spacing w:after="0" w:line="276" w:lineRule="auto"/>
        <w:jc w:val="both"/>
        <w:rPr>
          <w:rFonts w:ascii="Verdana" w:eastAsia="Calibri" w:hAnsi="Verdana" w:cs="Arial"/>
          <w:lang w:val="es-ES"/>
        </w:rPr>
      </w:pPr>
      <w:r w:rsidRPr="00EA7407">
        <w:rPr>
          <w:rFonts w:ascii="Verdana" w:eastAsia="Calibri" w:hAnsi="Verdana" w:cs="Arial"/>
          <w:lang w:val="es-ES"/>
        </w:rPr>
        <w:t xml:space="preserve">Lo anterior se sustenta en las siguientes consideraciones: </w:t>
      </w:r>
    </w:p>
    <w:p w14:paraId="7A2C2604" w14:textId="77777777" w:rsidR="00EA7407" w:rsidRPr="00EA7407" w:rsidRDefault="00EA7407" w:rsidP="00EA7407">
      <w:pPr>
        <w:widowControl w:val="0"/>
        <w:autoSpaceDE w:val="0"/>
        <w:autoSpaceDN w:val="0"/>
        <w:spacing w:after="0" w:line="276" w:lineRule="auto"/>
        <w:jc w:val="both"/>
        <w:rPr>
          <w:rFonts w:ascii="Verdana" w:eastAsia="Calibri" w:hAnsi="Verdana" w:cs="Times New Roman"/>
          <w:lang w:val="es-ES"/>
        </w:rPr>
      </w:pPr>
      <w:bookmarkStart w:id="1" w:name="_Hlk113022941"/>
    </w:p>
    <w:p w14:paraId="0ABB6902" w14:textId="77777777" w:rsidR="00EA7407" w:rsidRPr="00EA7407" w:rsidRDefault="00EA7407" w:rsidP="00EA7407">
      <w:pPr>
        <w:spacing w:after="120" w:line="276" w:lineRule="auto"/>
        <w:jc w:val="both"/>
        <w:rPr>
          <w:rFonts w:ascii="Verdana" w:eastAsia="Aptos" w:hAnsi="Verdana" w:cs="Arial"/>
          <w:kern w:val="2"/>
          <w14:ligatures w14:val="standardContextual"/>
        </w:rPr>
      </w:pPr>
      <w:r w:rsidRPr="00EA7407">
        <w:rPr>
          <w:rFonts w:ascii="Verdana" w:eastAsia="Aptos" w:hAnsi="Verdana" w:cs="Arial"/>
          <w:kern w:val="2"/>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2B82773" w14:textId="77777777" w:rsidR="00EA7407" w:rsidRPr="00EA7407" w:rsidRDefault="00EA7407" w:rsidP="00EA7407">
      <w:pPr>
        <w:spacing w:after="120" w:line="276" w:lineRule="auto"/>
        <w:ind w:firstLine="708"/>
        <w:jc w:val="both"/>
        <w:rPr>
          <w:rFonts w:ascii="Verdana" w:eastAsia="Aptos" w:hAnsi="Verdana" w:cs="Arial"/>
          <w:kern w:val="2"/>
          <w14:ligatures w14:val="standardContextual"/>
        </w:rPr>
      </w:pPr>
      <w:r w:rsidRPr="00EA7407">
        <w:rPr>
          <w:rFonts w:ascii="Verdana" w:eastAsia="Aptos" w:hAnsi="Verdana" w:cs="Arial"/>
          <w:kern w:val="2"/>
          <w:lang w:val="es-ES"/>
          <w14:ligatures w14:val="standardContextual"/>
        </w:rPr>
        <w:t xml:space="preserve">Con sustento en esta competencia, esta Agencia expidió diversos grupos de documentos tipo aplicables principalmente a la contratación de obras públicas </w:t>
      </w:r>
      <w:r w:rsidRPr="00EA7407">
        <w:rPr>
          <w:rFonts w:ascii="Verdana" w:eastAsia="Aptos" w:hAnsi="Verdana" w:cs="Arial"/>
          <w:kern w:val="2"/>
          <w:lang w:val="es-ES"/>
          <w14:ligatures w14:val="standardContextual"/>
        </w:rPr>
        <w:lastRenderedPageBreak/>
        <w:t>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DCE49AE" w14:textId="77777777" w:rsidR="00EA7407" w:rsidRPr="00EA7407" w:rsidRDefault="00EA7407" w:rsidP="00EA7407">
      <w:pPr>
        <w:spacing w:after="120" w:line="276" w:lineRule="auto"/>
        <w:ind w:firstLine="708"/>
        <w:jc w:val="both"/>
        <w:rPr>
          <w:rFonts w:ascii="Verdana" w:eastAsia="Aptos" w:hAnsi="Verdana" w:cs="Arial"/>
          <w:kern w:val="2"/>
          <w14:ligatures w14:val="standardContextual"/>
        </w:rPr>
      </w:pPr>
      <w:r w:rsidRPr="00EA7407">
        <w:rPr>
          <w:rFonts w:ascii="Verdana" w:eastAsia="Aptos" w:hAnsi="Verdana" w:cs="Arial"/>
          <w:kern w:val="2"/>
          <w14:ligatures w14:val="standardContextual"/>
        </w:rPr>
        <w:t xml:space="preserve">En relación con su solicitud, debe indicarse que, </w:t>
      </w:r>
      <w:r w:rsidRPr="00EA7407">
        <w:rPr>
          <w:rFonts w:ascii="Verdana" w:eastAsia="Calibri" w:hAnsi="Verdana" w:cs="Arial"/>
          <w:kern w:val="2"/>
          <w:lang w:val="es-MX"/>
          <w14:ligatures w14:val="standardContextual"/>
        </w:rPr>
        <w:t xml:space="preserve">la Agencia Nacional de Contratación Pública – Colombia Compra </w:t>
      </w:r>
      <w:r w:rsidRPr="00EA7407">
        <w:rPr>
          <w:rFonts w:ascii="Verdana" w:eastAsia="Calibri" w:hAnsi="Verdana" w:cs="Arial"/>
          <w:kern w:val="2"/>
          <w14:ligatures w14:val="standardContextual"/>
        </w:rPr>
        <w:t xml:space="preserve">Eficiente expidió la Resolución 219 </w:t>
      </w:r>
      <w:r w:rsidRPr="00EA7407">
        <w:rPr>
          <w:rFonts w:ascii="Verdana" w:eastAsia="Calibri" w:hAnsi="Verdana" w:cs="Arial"/>
          <w:bCs/>
          <w:kern w:val="2"/>
          <w14:ligatures w14:val="standardContextual"/>
        </w:rPr>
        <w:t xml:space="preserve">del 6 de agosto </w:t>
      </w:r>
      <w:r w:rsidRPr="00EA7407">
        <w:rPr>
          <w:rFonts w:ascii="Verdana" w:eastAsia="Calibri" w:hAnsi="Verdana" w:cs="Arial"/>
          <w:kern w:val="2"/>
          <w14:ligatures w14:val="standardContextual"/>
        </w:rPr>
        <w:t xml:space="preserve">de 2021, </w:t>
      </w:r>
      <w:r w:rsidRPr="00EA7407">
        <w:rPr>
          <w:rFonts w:ascii="Verdana" w:eastAsia="Calibri" w:hAnsi="Verdana" w:cs="Arial"/>
          <w:i/>
          <w:iCs/>
          <w:kern w:val="2"/>
          <w14:ligatures w14:val="standardContextual"/>
        </w:rPr>
        <w:t xml:space="preserve">“Por la cual se adoptan los documentos tipo para los procesos de licitación de obra pública de infraestructura social”. </w:t>
      </w:r>
      <w:r w:rsidRPr="00EA7407">
        <w:rPr>
          <w:rFonts w:ascii="Verdana" w:eastAsia="Calibri" w:hAnsi="Verdana" w:cs="Arial"/>
          <w:kern w:val="2"/>
          <w14:ligatures w14:val="standardContextual"/>
        </w:rPr>
        <w:t xml:space="preserve">Mediante esa Resolución, </w:t>
      </w:r>
      <w:r w:rsidRPr="00EA7407">
        <w:rPr>
          <w:rFonts w:ascii="Verdana" w:eastAsia="Calibri" w:hAnsi="Verdana" w:cs="Arial"/>
          <w:bCs/>
          <w:kern w:val="2"/>
          <w14:ligatures w14:val="standardContextual"/>
        </w:rPr>
        <w:t xml:space="preserve">se adoptaron los documentos tipo que aplican </w:t>
      </w:r>
      <w:r w:rsidRPr="00EA7407">
        <w:rPr>
          <w:rFonts w:ascii="Verdana" w:eastAsia="Calibri" w:hAnsi="Verdana" w:cs="Arial"/>
          <w:kern w:val="2"/>
          <w14:ligatures w14:val="standardContextu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6DED8F6B" w14:textId="77777777" w:rsidR="00EA7407" w:rsidRPr="00EA7407" w:rsidRDefault="00EA7407" w:rsidP="00EA7407">
      <w:pPr>
        <w:spacing w:after="120" w:line="276" w:lineRule="auto"/>
        <w:ind w:firstLine="708"/>
        <w:jc w:val="both"/>
        <w:rPr>
          <w:rFonts w:ascii="Verdana" w:eastAsia="Aptos" w:hAnsi="Verdana" w:cs="Arial"/>
          <w:kern w:val="2"/>
          <w14:ligatures w14:val="standardContextual"/>
        </w:rPr>
      </w:pPr>
      <w:r w:rsidRPr="00EA7407">
        <w:rPr>
          <w:rFonts w:ascii="Verdana" w:eastAsia="Calibri" w:hAnsi="Verdana" w:cs="Arial"/>
          <w:kern w:val="2"/>
          <w14:ligatures w14:val="standardContextual"/>
        </w:rPr>
        <w:t xml:space="preserve">En consecuencia, en materia de infraestructura social debe tenerse en cuenta que existen dos (2) clases de documentos tipo que se integran en cada proceso: i) los documentos </w:t>
      </w:r>
      <w:r w:rsidRPr="00EA7407">
        <w:rPr>
          <w:rFonts w:ascii="Verdana" w:eastAsia="Calibri" w:hAnsi="Verdana" w:cs="Arial"/>
          <w:i/>
          <w:kern w:val="2"/>
          <w14:ligatures w14:val="standardContextual"/>
        </w:rPr>
        <w:t>transversales</w:t>
      </w:r>
      <w:r w:rsidRPr="00EA7407">
        <w:rPr>
          <w:rFonts w:ascii="Verdana" w:eastAsia="Calibri" w:hAnsi="Verdana" w:cs="Arial"/>
          <w:kern w:val="2"/>
          <w14:ligatures w14:val="standardContextual"/>
        </w:rPr>
        <w:t xml:space="preserve"> a todos los sectores de infraestructura social, es decir, el documento base, los anexos, los formatos, los formularios y las matrices adoptados mediante la Resolución No. 219 de 2021; y </w:t>
      </w:r>
      <w:proofErr w:type="spellStart"/>
      <w:r w:rsidRPr="00EA7407">
        <w:rPr>
          <w:rFonts w:ascii="Verdana" w:eastAsia="Calibri" w:hAnsi="Verdana" w:cs="Arial"/>
          <w:kern w:val="2"/>
          <w14:ligatures w14:val="standardContextual"/>
        </w:rPr>
        <w:t>ii</w:t>
      </w:r>
      <w:proofErr w:type="spellEnd"/>
      <w:r w:rsidRPr="00EA7407">
        <w:rPr>
          <w:rFonts w:ascii="Verdana" w:eastAsia="Calibri" w:hAnsi="Verdana" w:cs="Arial"/>
          <w:kern w:val="2"/>
          <w14:ligatures w14:val="standardContextual"/>
        </w:rPr>
        <w:t xml:space="preserve">) los documentos tipo </w:t>
      </w:r>
      <w:r w:rsidRPr="00EA7407">
        <w:rPr>
          <w:rFonts w:ascii="Verdana" w:eastAsia="Calibri" w:hAnsi="Verdana" w:cs="Arial"/>
          <w:i/>
          <w:kern w:val="2"/>
          <w14:ligatures w14:val="standardContextual"/>
        </w:rPr>
        <w:t>complementarios</w:t>
      </w:r>
      <w:r w:rsidRPr="00EA7407">
        <w:rPr>
          <w:rFonts w:ascii="Verdana" w:eastAsia="Calibri" w:hAnsi="Verdana" w:cs="Arial"/>
          <w:iCs/>
          <w:kern w:val="2"/>
          <w14:ligatures w14:val="standardContextual"/>
        </w:rPr>
        <w:t>,</w:t>
      </w:r>
      <w:r w:rsidRPr="00EA7407">
        <w:rPr>
          <w:rFonts w:ascii="Verdana" w:eastAsia="Calibri" w:hAnsi="Verdana" w:cs="Arial"/>
          <w:i/>
          <w:kern w:val="2"/>
          <w14:ligatures w14:val="standardContextual"/>
        </w:rPr>
        <w:t xml:space="preserve"> </w:t>
      </w:r>
      <w:r w:rsidRPr="00EA7407">
        <w:rPr>
          <w:rFonts w:ascii="Verdana" w:eastAsia="Calibri" w:hAnsi="Verdana" w:cs="Arial"/>
          <w:kern w:val="2"/>
          <w14:ligatures w14:val="standardContextual"/>
        </w:rPr>
        <w:t xml:space="preserve">referentes a la matriz de experiencia y el glosario, los cuales han sido acogidos en la resolución para cada sector específico. </w:t>
      </w:r>
    </w:p>
    <w:p w14:paraId="4DA3FBC6" w14:textId="77777777" w:rsidR="00EA7407" w:rsidRPr="00EA7407" w:rsidRDefault="00EA7407" w:rsidP="00EA7407">
      <w:pPr>
        <w:spacing w:after="120" w:line="276" w:lineRule="auto"/>
        <w:ind w:firstLine="708"/>
        <w:jc w:val="both"/>
        <w:rPr>
          <w:rFonts w:ascii="Verdana" w:eastAsia="Aptos" w:hAnsi="Verdana" w:cs="Arial"/>
          <w:kern w:val="2"/>
          <w14:ligatures w14:val="standardContextual"/>
        </w:rPr>
      </w:pPr>
      <w:r w:rsidRPr="00EA7407">
        <w:rPr>
          <w:rFonts w:ascii="Verdana" w:eastAsia="Calibri" w:hAnsi="Verdana" w:cs="Arial"/>
          <w:kern w:val="2"/>
          <w14:ligatures w14:val="standardContextual"/>
        </w:rPr>
        <w:t xml:space="preserve">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EA7407">
        <w:rPr>
          <w:rFonts w:ascii="Verdana" w:eastAsia="Aptos" w:hAnsi="Verdana" w:cs="Times New Roman"/>
          <w:kern w:val="2"/>
          <w14:ligatures w14:val="standardContextual"/>
        </w:rPr>
        <w:t>Estas Resolución, en el artículo 2, adoptan el "</w:t>
      </w:r>
      <w:r w:rsidRPr="00EA7407">
        <w:rPr>
          <w:rFonts w:ascii="Verdana" w:eastAsia="Aptos" w:hAnsi="Verdana" w:cs="Times New Roman"/>
          <w:i/>
          <w:iCs/>
          <w:kern w:val="2"/>
          <w14:ligatures w14:val="standardContextual"/>
        </w:rPr>
        <w:t xml:space="preserve">Anexo -Glosario" y la "Matriz – </w:t>
      </w:r>
      <w:r w:rsidRPr="00EA7407">
        <w:rPr>
          <w:rFonts w:ascii="Verdana" w:eastAsia="Aptos" w:hAnsi="Verdana" w:cs="Times New Roman"/>
          <w:i/>
          <w:iCs/>
          <w:kern w:val="2"/>
          <w14:ligatures w14:val="standardContextual"/>
        </w:rPr>
        <w:lastRenderedPageBreak/>
        <w:t xml:space="preserve">Experiencia” </w:t>
      </w:r>
      <w:r w:rsidRPr="00EA7407">
        <w:rPr>
          <w:rFonts w:ascii="Verdana" w:eastAsia="Aptos" w:hAnsi="Verdana" w:cs="Times New Roman"/>
          <w:kern w:val="2"/>
          <w14:ligatures w14:val="standardContextual"/>
        </w:rPr>
        <w:t>para proyectos de infraestructura social en cada uno de los sectores señalados</w:t>
      </w:r>
      <w:r w:rsidRPr="00EA7407">
        <w:rPr>
          <w:rFonts w:ascii="Verdana" w:eastAsia="Aptos" w:hAnsi="Verdana" w:cs="Times New Roman"/>
          <w:bCs/>
          <w:kern w:val="2"/>
          <w14:ligatures w14:val="standardContextual"/>
        </w:rPr>
        <w:t xml:space="preserve">. </w:t>
      </w:r>
      <w:r w:rsidRPr="00EA7407">
        <w:rPr>
          <w:rFonts w:ascii="Verdana" w:eastAsia="Aptos" w:hAnsi="Verdana" w:cs="Times New Roman"/>
          <w:kern w:val="2"/>
          <w14:ligatures w14:val="standardContextual"/>
        </w:rPr>
        <w:t xml:space="preserve">Estos dos (2) documentos definen el alcance para cada sector específicamente. </w:t>
      </w:r>
    </w:p>
    <w:p w14:paraId="26FEB72B" w14:textId="77777777" w:rsidR="00EA7407" w:rsidRPr="00EA7407" w:rsidRDefault="00EA7407" w:rsidP="00EA7407">
      <w:pPr>
        <w:widowControl w:val="0"/>
        <w:autoSpaceDE w:val="0"/>
        <w:autoSpaceDN w:val="0"/>
        <w:spacing w:after="120" w:line="276" w:lineRule="auto"/>
        <w:ind w:firstLine="708"/>
        <w:jc w:val="both"/>
        <w:rPr>
          <w:rFonts w:ascii="Verdana" w:eastAsia="Calibri" w:hAnsi="Verdana" w:cs="Times New Roman"/>
          <w:lang w:val="es-ES"/>
        </w:rPr>
      </w:pPr>
      <w:r w:rsidRPr="00EA7407">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EA7407">
        <w:rPr>
          <w:rFonts w:ascii="Verdana" w:eastAsia="Calibri" w:hAnsi="Verdana" w:cs="Times New Roman"/>
          <w:shd w:val="clear" w:color="auto" w:fill="E8E8E8"/>
          <w:lang w:val="es-ES"/>
        </w:rPr>
        <w:t>–[texto]–,</w:t>
      </w:r>
      <w:r w:rsidRPr="00EA7407">
        <w:rPr>
          <w:rFonts w:ascii="Verdana" w:eastAsia="Calibri" w:hAnsi="Verdana" w:cs="Times New Roman"/>
          <w:lang w:val="es-ES"/>
        </w:rPr>
        <w:t xml:space="preserve"> para lo cual deberán observarse las instrucciones contenidas en los mismos para su diligenciamiento.</w:t>
      </w:r>
    </w:p>
    <w:p w14:paraId="14C5B71A" w14:textId="77777777" w:rsidR="00EA7407" w:rsidRPr="00EA7407" w:rsidRDefault="00EA7407" w:rsidP="00EA7407">
      <w:pPr>
        <w:widowControl w:val="0"/>
        <w:autoSpaceDE w:val="0"/>
        <w:autoSpaceDN w:val="0"/>
        <w:spacing w:after="120" w:line="276" w:lineRule="auto"/>
        <w:ind w:firstLine="708"/>
        <w:jc w:val="both"/>
        <w:rPr>
          <w:rFonts w:ascii="Verdana" w:eastAsia="Calibri" w:hAnsi="Verdana" w:cs="Times New Roman"/>
          <w:lang w:val="es-ES"/>
        </w:rPr>
      </w:pPr>
      <w:r w:rsidRPr="00EA7407">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00E290E" w14:textId="77777777" w:rsidR="00EA7407" w:rsidRPr="00EA7407" w:rsidRDefault="00EA7407" w:rsidP="00EA7407">
      <w:pPr>
        <w:spacing w:after="120" w:line="276" w:lineRule="auto"/>
        <w:ind w:firstLine="708"/>
        <w:jc w:val="both"/>
        <w:rPr>
          <w:rFonts w:ascii="Verdana" w:eastAsia="Calibri" w:hAnsi="Verdana" w:cs="Arial"/>
          <w:noProof/>
          <w:color w:val="000000"/>
          <w:lang w:val="es-ES_tradnl"/>
        </w:rPr>
      </w:pPr>
      <w:r w:rsidRPr="00EA7407">
        <w:rPr>
          <w:rFonts w:ascii="Verdana" w:eastAsia="Calibri" w:hAnsi="Verdana" w:cs="Arial"/>
          <w:noProof/>
          <w:color w:val="000000"/>
          <w:lang w:val="es-ES_tradnl"/>
        </w:rPr>
        <w:t>En relación con su solicitud, debe indicarse que, en el capítulo IV del “documento base o pliego tipo” de licitación de obra pública de infraestructura social – versión 1”, se señalan los criterios de evaluación, asignación de puntaje y criterios de desempate a aplicarse en el correspondiente proceso de selección, señalándose que la entidad respectiva calificará las ofertas que hayan cumplido con los requisitos habilitantes con los siguientes puntajes máximos: i) oferta económica (59,5 puntos), ii) factor de calidad (10 puntos), iii) factor de sostenibilidad técnico ambiental agregado (9 punto), iv) apoyo a la industria nacional (20 puntos), v) vinculación de personas con discapacidad (1 punto), vi) emprendimientos y empreas de mujeres (0,25 puntos) y vii) mipyme (0,25 puntos).</w:t>
      </w:r>
    </w:p>
    <w:p w14:paraId="3A49B1F0"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_tradnl"/>
        </w:rPr>
      </w:pPr>
      <w:r w:rsidRPr="00EA7407">
        <w:rPr>
          <w:rFonts w:ascii="Verdana" w:eastAsia="Calibri" w:hAnsi="Verdana" w:cs="Arial"/>
          <w:noProof/>
          <w:lang w:val="es-ES"/>
        </w:rPr>
        <w:t xml:space="preserve">De otro lado, el numeral 4.2. “Factor de calidad” establece que de acuerdo con la justificación consignada en el estudio del sector, estudios y documentos previos, la entidad contratante deberá elegir una o algunas de las siguientes tres (3) opciones previstas para evaluar el factor calidad, siendo estas: (i) implementación del programa de gerencia de proyectos; (ii) disponibilidad y condiciones funcionales de la maquinaria de obra; y (iii) presentación de un plan de calidad. </w:t>
      </w:r>
    </w:p>
    <w:p w14:paraId="383C1257"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
        </w:rPr>
      </w:pPr>
      <w:r w:rsidRPr="00EA7407">
        <w:rPr>
          <w:rFonts w:ascii="Verdana" w:eastAsia="Calibri" w:hAnsi="Verdana" w:cs="Arial"/>
          <w:noProof/>
          <w:lang w:val="es-ES"/>
        </w:rPr>
        <w:t xml:space="preserve">Las opciones mencionadas se identifican en el documento base resaltadas en gris y entre corchetes, aspecto que indica la libertad de la entidad para </w:t>
      </w:r>
      <w:r w:rsidRPr="00EA7407">
        <w:rPr>
          <w:rFonts w:ascii="Verdana" w:eastAsia="Calibri" w:hAnsi="Verdana" w:cs="Arial"/>
          <w:noProof/>
          <w:lang w:val="es-ES"/>
        </w:rPr>
        <w:lastRenderedPageBreak/>
        <w:t>efectuar la selección de la o las opciones que considerará para la asignación del puntaje del factor calidad.</w:t>
      </w:r>
    </w:p>
    <w:p w14:paraId="73986606"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
        </w:rPr>
      </w:pPr>
      <w:r w:rsidRPr="00EA7407">
        <w:rPr>
          <w:rFonts w:ascii="Verdana" w:eastAsia="Calibri" w:hAnsi="Verdana" w:cs="Arial"/>
          <w:noProof/>
          <w:lang w:val="es-ES"/>
        </w:rPr>
        <w:t>De igual forma, precisa el numeral 4.2 del pliego tipo, como parte de la valoración del factor calidad, que las entidades estatales deberán consultar el Registro Nacional de Obras Civiles Inconclusas, de que trata la Ley 2020 de 2020, y descontar un (1) punto de la sumatoria obtenida en relación con el factor de calidad al proponente que cuente con alguna anotación vigente</w:t>
      </w:r>
      <w:r w:rsidRPr="00EA7407">
        <w:rPr>
          <w:rFonts w:ascii="Verdana" w:eastAsia="Calibri" w:hAnsi="Verdana" w:cs="Arial"/>
          <w:noProof/>
          <w:vertAlign w:val="superscript"/>
          <w:lang w:val="es-ES"/>
        </w:rPr>
        <w:footnoteReference w:id="1"/>
      </w:r>
      <w:r w:rsidRPr="00EA7407">
        <w:rPr>
          <w:rFonts w:ascii="Verdana" w:eastAsia="Calibri" w:hAnsi="Verdana" w:cs="Arial"/>
          <w:noProof/>
          <w:lang w:val="es-ES"/>
        </w:rPr>
        <w:t>.</w:t>
      </w:r>
    </w:p>
    <w:p w14:paraId="388EECE4"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
        </w:rPr>
      </w:pPr>
      <w:r w:rsidRPr="00EA7407">
        <w:rPr>
          <w:rFonts w:ascii="Verdana" w:eastAsia="Calibri" w:hAnsi="Verdana" w:cs="Arial"/>
          <w:noProof/>
          <w:lang w:val="es-ES_tradnl"/>
        </w:rPr>
        <w:t>En caunto a la acreditación de los ofrecimientos del factor de calidad durante el procedimiento de selección, respecto al criterio de “</w:t>
      </w:r>
      <w:r w:rsidRPr="00EA7407">
        <w:rPr>
          <w:rFonts w:ascii="Verdana" w:eastAsia="Calibri" w:hAnsi="Verdana" w:cs="Arial"/>
          <w:noProof/>
          <w:lang w:val="es-ES"/>
        </w:rPr>
        <w:t>implementación del programa de gerencia de proyectos”, se precisa en el numeral 4.2.1 del documento tipo que la entidad asignará el puntaje  que defina “al proponente que se comprometa a instaurar un programa de gerencia de proyectos mediante la suscripción del Formato 7A – Programa de gerencia de proyectos, en el cual bajo la gravedad de juramento conste el compromiso que en este sentido asume”.</w:t>
      </w:r>
    </w:p>
    <w:p w14:paraId="5E22B248"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_tradnl"/>
        </w:rPr>
      </w:pPr>
      <w:r w:rsidRPr="00EA7407">
        <w:rPr>
          <w:rFonts w:ascii="Verdana" w:eastAsia="Calibri" w:hAnsi="Verdana" w:cs="Arial"/>
          <w:noProof/>
          <w:lang w:val="es-ES_tradnl"/>
        </w:rPr>
        <w:t>Así mismo, se indica que, por gerencia de proyectos, para efectos de los documentos tipo, se entiende “(…) la aplicación de conocimientos, habilidades, herramientas y técnicas a las actividades del proyecto para cumplir con los requisitos de este, lo cual se logra mediante la aplicación de procesos de gerencia de proyectos en las fases de inicio, planificación, ejecución, monitoreo, control, y cierre del proyecto. La gerencia de proyectos requiere: identificar requisitos; abordar las diversas necesidades, inquietudes y expectativas de los interesados; equilibrar las contingencias que se relacionan entre otros aspectos con el alcance, la calidad, el cronograma, el presupuesto, los recursos y el riesgo”.</w:t>
      </w:r>
    </w:p>
    <w:p w14:paraId="741E4A9F"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
        </w:rPr>
      </w:pPr>
    </w:p>
    <w:p w14:paraId="4921A721" w14:textId="77777777" w:rsidR="00EA7407" w:rsidRPr="00EA7407" w:rsidRDefault="00EA7407" w:rsidP="00EA7407">
      <w:pPr>
        <w:spacing w:after="120" w:line="276" w:lineRule="auto"/>
        <w:ind w:firstLine="708"/>
        <w:jc w:val="both"/>
        <w:rPr>
          <w:rFonts w:ascii="Verdana" w:eastAsia="Calibri" w:hAnsi="Verdana" w:cs="Arial"/>
          <w:lang w:val="es-MX"/>
        </w:rPr>
      </w:pPr>
      <w:r w:rsidRPr="00EA7407">
        <w:rPr>
          <w:rFonts w:ascii="Verdana" w:eastAsia="Calibri" w:hAnsi="Verdana" w:cs="Arial"/>
          <w:lang w:val="es-MX"/>
        </w:rPr>
        <w:t>Además, el numeral indicado dispone que para la ejecución del proyecto el adjudicatario deberá instaurar</w:t>
      </w:r>
      <w:r w:rsidRPr="00EA7407">
        <w:rPr>
          <w:rFonts w:ascii="Verdana" w:eastAsia="Calibri" w:hAnsi="Verdana" w:cs="Arial"/>
          <w:color w:val="000000"/>
          <w:lang w:val="es-MX"/>
        </w:rPr>
        <w:t xml:space="preserve"> el programa de Gerencia de Proyectos y contar </w:t>
      </w:r>
      <w:r w:rsidRPr="00EA7407">
        <w:rPr>
          <w:rFonts w:ascii="Verdana" w:eastAsia="Calibri" w:hAnsi="Verdana" w:cs="Arial"/>
          <w:color w:val="000000"/>
          <w:lang w:val="es-MX"/>
        </w:rPr>
        <w:lastRenderedPageBreak/>
        <w:t>con un profesional tiempo completo en las áreas de la ingeniería o la arquitectura con matrícula profesional vigente, que cumpla con al menos una de las siguientes opciones dependiendo de la complejidad del proyecto: i) profesional con certificado o credencial PMP –</w:t>
      </w:r>
      <w:r w:rsidRPr="00EA7407">
        <w:rPr>
          <w:rFonts w:ascii="Verdana" w:eastAsia="Calibri" w:hAnsi="Verdana" w:cs="Arial"/>
          <w:i/>
          <w:iCs/>
          <w:color w:val="000000"/>
          <w:lang w:val="es-MX"/>
        </w:rPr>
        <w:t>Project Management Professional</w:t>
      </w:r>
      <w:r w:rsidRPr="00EA7407">
        <w:rPr>
          <w:rFonts w:ascii="Verdana" w:eastAsia="Calibri" w:hAnsi="Verdana" w:cs="Arial"/>
          <w:color w:val="000000"/>
          <w:lang w:val="es-MX"/>
        </w:rPr>
        <w:t xml:space="preserve">–,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w:t>
      </w:r>
      <w:r w:rsidRPr="00EA7407">
        <w:rPr>
          <w:rFonts w:ascii="Verdana" w:eastAsia="Calibri" w:hAnsi="Verdana" w:cs="Arial"/>
          <w:lang w:val="es-MX"/>
        </w:rPr>
        <w:t>director de proyectos que defina la entidad.</w:t>
      </w:r>
    </w:p>
    <w:p w14:paraId="2B157016" w14:textId="77777777" w:rsidR="00EA7407" w:rsidRPr="00EA7407" w:rsidRDefault="00EA7407" w:rsidP="00EA7407">
      <w:pPr>
        <w:spacing w:after="120" w:line="276" w:lineRule="auto"/>
        <w:ind w:firstLine="709"/>
        <w:jc w:val="both"/>
        <w:rPr>
          <w:rFonts w:ascii="Verdana" w:eastAsia="Calibri" w:hAnsi="Verdana" w:cs="Arial"/>
          <w:color w:val="000000"/>
          <w:lang w:val="es-MX"/>
        </w:rPr>
      </w:pPr>
      <w:r w:rsidRPr="00EA7407">
        <w:rPr>
          <w:rFonts w:ascii="Verdana" w:eastAsia="Calibri" w:hAnsi="Verdana" w:cs="Arial"/>
          <w:lang w:val="es-MX"/>
        </w:rPr>
        <w:t>Para</w:t>
      </w:r>
      <w:r w:rsidRPr="00EA7407">
        <w:rPr>
          <w:rFonts w:ascii="Verdana" w:eastAsia="Calibri" w:hAnsi="Verdana" w:cs="Arial"/>
          <w:color w:val="000000"/>
          <w:lang w:val="es-MX"/>
        </w:rPr>
        <w:t xml:space="preserve">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posgrado, acreditados mediante copia de los diplomas y/o actas de grado. Adicionalmente, deberá presentar certificaciones o contratos en los que se evidencie la experiencia solicitada en gerencia de proyectos. En todo caso, la entidad al momento de iniciar la ejecución del contrato solicitará al adjudicatario los soportes académicos y de experiencia requeridos para la gerencia del proyecto, pero no podrá solicitarlos para que se otorgue el puntaje de factor de calidad. </w:t>
      </w:r>
    </w:p>
    <w:p w14:paraId="7079C053" w14:textId="77777777" w:rsidR="00EA7407" w:rsidRPr="00EA7407" w:rsidRDefault="00EA7407" w:rsidP="00EA7407">
      <w:pPr>
        <w:tabs>
          <w:tab w:val="left" w:pos="426"/>
        </w:tabs>
        <w:spacing w:after="120" w:line="276" w:lineRule="auto"/>
        <w:ind w:firstLine="709"/>
        <w:jc w:val="both"/>
        <w:rPr>
          <w:rFonts w:ascii="Verdana" w:eastAsia="Calibri" w:hAnsi="Verdana" w:cs="Arial"/>
          <w:bCs/>
          <w:noProof/>
          <w:lang w:val="es-ES_tradnl"/>
        </w:rPr>
      </w:pPr>
      <w:r w:rsidRPr="00EA7407">
        <w:rPr>
          <w:rFonts w:ascii="Verdana" w:eastAsia="Calibri" w:hAnsi="Verdana" w:cs="Arial"/>
          <w:noProof/>
          <w:lang w:val="es-ES"/>
        </w:rPr>
        <w:t xml:space="preserve">Al revisar el contenido del formato: </w:t>
      </w:r>
      <w:r w:rsidRPr="00EA7407">
        <w:rPr>
          <w:rFonts w:ascii="Verdana" w:eastAsia="Calibri" w:hAnsi="Verdana" w:cs="Arial"/>
          <w:bCs/>
          <w:noProof/>
          <w:lang w:val="es-ES"/>
        </w:rPr>
        <w:t>7A— Programa de Gerencia de Proyectos</w:t>
      </w:r>
      <w:r w:rsidRPr="00EA7407">
        <w:rPr>
          <w:rFonts w:ascii="Verdana" w:eastAsia="Calibri" w:hAnsi="Verdana" w:cs="Arial"/>
          <w:bCs/>
          <w:noProof/>
          <w:lang w:val="es-ES_tradnl"/>
        </w:rPr>
        <w:t>, se observa la manifestación expresa del compromiso adquirido por el proponente, bajo la gravedad de juramento de implementar a su costo y riesgo el progrma de gerencia de proyectos y, en caso de resultar adjudicatario de disponer del profesional en las áreas de la ingeniería o la arquitectura con el perfil requerido por la Entidad. Sin emabrgo, no se evidencia que se indique la obligación adicional de aportar documentación para tal fin durante el procedimiento de selección.</w:t>
      </w:r>
    </w:p>
    <w:p w14:paraId="09D4232C" w14:textId="77777777" w:rsidR="00EA7407" w:rsidRPr="00EA7407" w:rsidRDefault="00EA7407" w:rsidP="00EA7407">
      <w:pPr>
        <w:spacing w:after="120" w:line="276" w:lineRule="auto"/>
        <w:ind w:firstLine="709"/>
        <w:jc w:val="both"/>
        <w:rPr>
          <w:rFonts w:ascii="Verdana" w:eastAsia="Calibri" w:hAnsi="Verdana" w:cs="Arial"/>
          <w:color w:val="000000"/>
          <w:lang w:val="es-MX"/>
        </w:rPr>
      </w:pPr>
      <w:r w:rsidRPr="00EA7407">
        <w:rPr>
          <w:rFonts w:ascii="Verdana" w:eastAsia="Calibri" w:hAnsi="Verdana" w:cs="Arial"/>
          <w:color w:val="000000"/>
          <w:lang w:val="es-MX"/>
        </w:rPr>
        <w:t>En este sentido,</w:t>
      </w:r>
      <w:r w:rsidRPr="00EA7407">
        <w:rPr>
          <w:rFonts w:ascii="Verdana" w:eastAsia="Calibri" w:hAnsi="Verdana" w:cs="Arial"/>
          <w:noProof/>
          <w:lang w:val="es-ES"/>
        </w:rPr>
        <w:t xml:space="preserve"> para efectos de la evaluación y asignación de puntaje para el factor de implementación del programa de gerencia de proyectos, el pliego tipo no establece exigencias adicionales para su otorgamiento. Por lo tanto, los requerimientos relacionados con este aspecto procederan posteriormente frente al adjudicatario, quien, en la etapa respectiva, deberá </w:t>
      </w:r>
      <w:r w:rsidRPr="00EA7407">
        <w:rPr>
          <w:rFonts w:ascii="Verdana" w:eastAsia="Calibri" w:hAnsi="Verdana" w:cs="Arial"/>
          <w:noProof/>
          <w:lang w:val="es-ES"/>
        </w:rPr>
        <w:lastRenderedPageBreak/>
        <w:t xml:space="preserve">implementar el programa de gerencia de proyectos y aportar la documentación prevista para tal fin. </w:t>
      </w:r>
    </w:p>
    <w:p w14:paraId="2A55FB92" w14:textId="77777777" w:rsidR="00EA7407" w:rsidRPr="00EA7407" w:rsidRDefault="00EA7407" w:rsidP="00EA7407">
      <w:pPr>
        <w:tabs>
          <w:tab w:val="left" w:pos="426"/>
        </w:tabs>
        <w:spacing w:after="120" w:line="276" w:lineRule="auto"/>
        <w:ind w:firstLine="709"/>
        <w:jc w:val="both"/>
        <w:rPr>
          <w:rFonts w:ascii="Verdana" w:eastAsia="Calibri" w:hAnsi="Verdana" w:cs="Arial"/>
          <w:noProof/>
          <w:lang w:val="es-ES_tradnl"/>
        </w:rPr>
      </w:pPr>
      <w:r w:rsidRPr="00EA7407">
        <w:rPr>
          <w:rFonts w:ascii="Verdana" w:eastAsia="Calibri" w:hAnsi="Verdana" w:cs="Arial"/>
          <w:noProof/>
          <w:lang w:val="es-ES_tradnl"/>
        </w:rPr>
        <w:t>Aunado a lo anterior, es menester recordar que 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consecuencia,  no se admite injerencia alguna para efectos de adición o supresión de los elementos que consagran, por lo que tampoco es viable la exigencia de documentación adicional.</w:t>
      </w:r>
    </w:p>
    <w:p w14:paraId="3FA0C670" w14:textId="77777777" w:rsidR="00EA7407" w:rsidRPr="00EA7407" w:rsidRDefault="00EA7407" w:rsidP="00EA7407">
      <w:pPr>
        <w:tabs>
          <w:tab w:val="left" w:pos="426"/>
        </w:tabs>
        <w:spacing w:after="120" w:line="276" w:lineRule="auto"/>
        <w:ind w:firstLine="709"/>
        <w:jc w:val="both"/>
        <w:rPr>
          <w:rFonts w:ascii="Verdana" w:eastAsia="Calibri" w:hAnsi="Verdana" w:cs="Arial"/>
          <w:noProof/>
          <w:color w:val="000000"/>
          <w:lang w:val="es-ES_tradnl"/>
        </w:rPr>
      </w:pPr>
      <w:r w:rsidRPr="00EA7407">
        <w:rPr>
          <w:rFonts w:ascii="Verdana" w:eastAsia="Calibri" w:hAnsi="Verdana" w:cs="Arial"/>
          <w:bCs/>
          <w:noProof/>
          <w:lang w:val="es-ES_tradnl"/>
        </w:rPr>
        <w:t xml:space="preserve">De lo anterior se desprende que </w:t>
      </w:r>
      <w:r w:rsidRPr="00EA7407">
        <w:rPr>
          <w:rFonts w:ascii="Verdana" w:eastAsia="Calibri" w:hAnsi="Verdana" w:cs="Arial"/>
          <w:noProof/>
          <w:color w:val="000000"/>
          <w:lang w:val="es-ES_tradnl"/>
        </w:rPr>
        <w:t xml:space="preserve">el único documento requerido para otorgar el puntaje frente al factor de calidad en el procedimiento de selección consiste en diligenciar y suscribir el formato que corresponda, de acuerdo con las opciones seleccionadas por la entidad estatal para el otorgamiento del puntaje respectivo. En este punto conviene traer a colación que precisamente </w:t>
      </w:r>
      <w:r w:rsidRPr="00EA7407">
        <w:rPr>
          <w:rFonts w:ascii="Verdana" w:eastAsia="Calibri" w:hAnsi="Verdana" w:cs="Arial"/>
          <w:bCs/>
          <w:noProof/>
          <w:lang w:val="es-ES_tradnl"/>
        </w:rPr>
        <w:t>e</w:t>
      </w:r>
      <w:r w:rsidRPr="00EA7407">
        <w:rPr>
          <w:rFonts w:ascii="Verdana" w:eastAsia="Calibri" w:hAnsi="Verdana" w:cs="Arial"/>
          <w:noProof/>
          <w:lang w:val="es-ES"/>
        </w:rPr>
        <w:t>n la introducción del documento base se indica que: “</w:t>
      </w:r>
      <w:r w:rsidRPr="00EA7407">
        <w:rPr>
          <w:rFonts w:ascii="Verdana" w:eastAsia="Calibri" w:hAnsi="Verdana" w:cs="Arial"/>
          <w:noProof/>
          <w:lang w:val="es-MX"/>
        </w:rPr>
        <w:t>[La entidad no podrá modificar los Formatos, Anexos, Matrices y Formularios, ni solicitar soportes o requisitos adicionales a los establecidos en el documento tipo]”</w:t>
      </w:r>
      <w:r w:rsidRPr="00EA7407">
        <w:rPr>
          <w:rFonts w:ascii="Verdana" w:eastAsia="Calibri" w:hAnsi="Verdana" w:cs="Arial"/>
          <w:noProof/>
          <w:color w:val="000000"/>
          <w:lang w:val="es-ES_tradnl"/>
        </w:rPr>
        <w:t xml:space="preserve"> en consecuencia, de acuerdo con lo establecido en los documentos tipo, no resulta viable exigir a los proponentes documentos o requisitos adicionales para que se otorgue el puntaje de factor de calidad durante el procedimiento de selección.</w:t>
      </w:r>
    </w:p>
    <w:p w14:paraId="15E98B96" w14:textId="77777777" w:rsidR="00EA7407" w:rsidRPr="00EA7407" w:rsidRDefault="00EA7407" w:rsidP="00EA7407">
      <w:pPr>
        <w:spacing w:after="120" w:line="276" w:lineRule="auto"/>
        <w:ind w:firstLine="708"/>
        <w:jc w:val="both"/>
        <w:rPr>
          <w:rFonts w:ascii="Verdana" w:eastAsia="Calibri" w:hAnsi="Verdana" w:cs="Arial"/>
          <w:color w:val="0D0D0D"/>
          <w:lang w:val="es-MX"/>
        </w:rPr>
      </w:pPr>
      <w:r w:rsidRPr="00EA7407">
        <w:rPr>
          <w:rFonts w:ascii="Verdana" w:eastAsia="Times New Roman" w:hAnsi="Verdana" w:cs="Times New Roman"/>
          <w:color w:val="000000"/>
          <w:lang w:eastAsia="es-CO"/>
        </w:rPr>
        <w:t xml:space="preserve">Finalmente, en relación con su solicitud, debe indicarse que, la Agencia Nacional de Contratación Pública – Colombia Compra Eficiente el pasado 21 de agosto de 2025 adoptó las siguientes Resoluciones: i) Resolución 539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proofErr w:type="spellStart"/>
      <w:r w:rsidRPr="00EA7407">
        <w:rPr>
          <w:rFonts w:ascii="Verdana" w:eastAsia="Times New Roman" w:hAnsi="Verdana" w:cs="Times New Roman"/>
          <w:color w:val="000000"/>
          <w:lang w:eastAsia="es-CO"/>
        </w:rPr>
        <w:t>ii</w:t>
      </w:r>
      <w:proofErr w:type="spellEnd"/>
      <w:r w:rsidRPr="00EA7407">
        <w:rPr>
          <w:rFonts w:ascii="Verdana" w:eastAsia="Times New Roman" w:hAnsi="Verdana" w:cs="Times New Roman"/>
          <w:color w:val="000000"/>
          <w:lang w:eastAsia="es-CO"/>
        </w:rPr>
        <w:t xml:space="preserve">) Resolución 540 de 2025 "Por la cual se adoptan los documentos tipo para los procesos de selección abreviada de menor cuantía de obra pública de infraestructura social; y los documentos tipo </w:t>
      </w:r>
      <w:r w:rsidRPr="00EA7407">
        <w:rPr>
          <w:rFonts w:ascii="Verdana" w:eastAsia="Times New Roman" w:hAnsi="Verdana" w:cs="Times New Roman"/>
          <w:color w:val="000000"/>
          <w:lang w:eastAsia="es-CO"/>
        </w:rPr>
        <w:lastRenderedPageBreak/>
        <w:t xml:space="preserve">complementarios para los procesos de selección abreviada de menor cuantía de obra pública de infraestructura social relacionados con los sectores educación, salud, cultura, recreación y deporte, institucional y vivienda"; y </w:t>
      </w:r>
      <w:proofErr w:type="spellStart"/>
      <w:r w:rsidRPr="00EA7407">
        <w:rPr>
          <w:rFonts w:ascii="Verdana" w:eastAsia="Times New Roman" w:hAnsi="Verdana" w:cs="Times New Roman"/>
          <w:color w:val="000000"/>
          <w:lang w:eastAsia="es-CO"/>
        </w:rPr>
        <w:t>iii</w:t>
      </w:r>
      <w:proofErr w:type="spellEnd"/>
      <w:r w:rsidRPr="00EA7407">
        <w:rPr>
          <w:rFonts w:ascii="Verdana" w:eastAsia="Times New Roman" w:hAnsi="Verdana" w:cs="Times New Roman"/>
          <w:color w:val="000000"/>
          <w:lang w:eastAsia="es-CO"/>
        </w:rPr>
        <w:t xml:space="preserve">) Resolución 541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B9CA540" w14:textId="77777777" w:rsidR="00EA7407" w:rsidRPr="00EA7407" w:rsidRDefault="00EA7407" w:rsidP="00EA7407">
      <w:pPr>
        <w:spacing w:after="0" w:line="278" w:lineRule="auto"/>
        <w:ind w:firstLine="708"/>
        <w:jc w:val="both"/>
        <w:textAlignment w:val="baseline"/>
        <w:rPr>
          <w:rFonts w:ascii="Verdana" w:eastAsia="Calibri" w:hAnsi="Verdana" w:cs="Arial"/>
          <w:kern w:val="2"/>
          <w14:ligatures w14:val="standardContextual"/>
        </w:rPr>
      </w:pPr>
      <w:r w:rsidRPr="00EA7407">
        <w:rPr>
          <w:rFonts w:ascii="Verdana" w:eastAsia="Times New Roman" w:hAnsi="Verdana" w:cs="Times New Roman"/>
          <w:color w:val="000000"/>
          <w:lang w:eastAsia="es-CO"/>
        </w:rPr>
        <w:t xml:space="preserve">Las </w:t>
      </w:r>
      <w:r w:rsidRPr="00EA7407">
        <w:rPr>
          <w:rFonts w:ascii="Verdana" w:eastAsia="Calibri" w:hAnsi="Verdana" w:cs="Arial"/>
          <w:kern w:val="2"/>
          <w14:ligatures w14:val="standardContextual"/>
        </w:rPr>
        <w:t>Resoluciones 539, 540 y 541 del 21 de agosto de 2025, acogidas en el sector de obra pública de infraestructura social, aplican de forma transversal en las modalidades de selección indicadas y a los proyectos de infraestructura social enmarcados dentro del sector educativo, salud, cultura, recreación y deporte, institucional y vivienda, en los procesos de selección cuyo aviso de convocatoria se publique a partir del 16 de febrero de 2026</w:t>
      </w:r>
      <w:r w:rsidRPr="00EA7407">
        <w:rPr>
          <w:rFonts w:ascii="Verdana" w:eastAsia="Calibri" w:hAnsi="Verdana" w:cs="Arial"/>
          <w:kern w:val="2"/>
          <w:vertAlign w:val="superscript"/>
          <w14:ligatures w14:val="standardContextual"/>
        </w:rPr>
        <w:footnoteReference w:id="2"/>
      </w:r>
      <w:r w:rsidRPr="00EA7407">
        <w:rPr>
          <w:rFonts w:ascii="Verdana" w:eastAsia="Calibri" w:hAnsi="Verdana" w:cs="Arial"/>
          <w:kern w:val="2"/>
          <w14:ligatures w14:val="standardContextual"/>
        </w:rPr>
        <w:t>.</w:t>
      </w:r>
    </w:p>
    <w:bookmarkEnd w:id="1"/>
    <w:p w14:paraId="037C6517" w14:textId="77777777" w:rsidR="00EA7407" w:rsidRPr="00EA7407" w:rsidRDefault="00EA7407" w:rsidP="00EA7407">
      <w:pPr>
        <w:spacing w:after="0" w:line="276" w:lineRule="auto"/>
        <w:jc w:val="both"/>
        <w:rPr>
          <w:rFonts w:ascii="Verdana" w:eastAsia="Calibri" w:hAnsi="Verdana" w:cs="Times New Roman"/>
        </w:rPr>
      </w:pPr>
    </w:p>
    <w:p w14:paraId="563ED8DA" w14:textId="77777777" w:rsidR="00EA7407" w:rsidRPr="00EA7407" w:rsidRDefault="00EA7407" w:rsidP="00EA7407">
      <w:pPr>
        <w:tabs>
          <w:tab w:val="left" w:pos="142"/>
          <w:tab w:val="left" w:pos="284"/>
        </w:tabs>
        <w:spacing w:after="0" w:line="276" w:lineRule="auto"/>
        <w:jc w:val="both"/>
        <w:rPr>
          <w:rFonts w:ascii="Verdana" w:eastAsia="Century Gothic" w:hAnsi="Verdana" w:cs="Century Gothic"/>
          <w:b/>
          <w:bCs/>
          <w:lang w:val="es-ES_tradnl"/>
        </w:rPr>
      </w:pPr>
      <w:r w:rsidRPr="00EA7407">
        <w:rPr>
          <w:rFonts w:ascii="Verdana" w:eastAsia="Century Gothic" w:hAnsi="Verdana" w:cs="Century Gothic"/>
          <w:b/>
          <w:bCs/>
          <w:lang w:val="es-ES_tradnl"/>
        </w:rPr>
        <w:t>4. Referencias normativas, jurisprudenciales y otras fuentes:</w:t>
      </w:r>
    </w:p>
    <w:p w14:paraId="4412178F" w14:textId="77777777" w:rsidR="00EA7407" w:rsidRPr="00EA7407" w:rsidRDefault="00EA7407" w:rsidP="00EA7407">
      <w:pPr>
        <w:spacing w:after="0"/>
        <w:ind w:left="-15840"/>
        <w:jc w:val="both"/>
        <w:rPr>
          <w:rFonts w:ascii="Verdana" w:eastAsia="Calibri" w:hAnsi="Verdana" w:cs="Arial"/>
          <w:b/>
          <w:bCs/>
        </w:rPr>
      </w:pPr>
      <w:r w:rsidRPr="00EA7407">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A7407" w:rsidRPr="00EA7407" w14:paraId="7A5C5737" w14:textId="77777777" w:rsidTr="009A3AA1">
        <w:trPr>
          <w:trHeight w:val="870"/>
        </w:trPr>
        <w:tc>
          <w:tcPr>
            <w:tcW w:w="8647" w:type="dxa"/>
            <w:tcBorders>
              <w:top w:val="dotted" w:sz="4" w:space="0" w:color="auto"/>
              <w:left w:val="dotted" w:sz="4" w:space="0" w:color="auto"/>
              <w:bottom w:val="dotted" w:sz="4" w:space="0" w:color="auto"/>
              <w:right w:val="dotted" w:sz="4" w:space="0" w:color="auto"/>
            </w:tcBorders>
          </w:tcPr>
          <w:p w14:paraId="051EA62A" w14:textId="77777777" w:rsidR="00EA7407" w:rsidRPr="00EA7407" w:rsidRDefault="00EA7407" w:rsidP="00EA7407">
            <w:pPr>
              <w:ind w:left="720"/>
              <w:contextualSpacing/>
              <w:jc w:val="both"/>
              <w:rPr>
                <w:rFonts w:ascii="Verdana" w:eastAsia="Calibri" w:hAnsi="Verdana" w:cs="Arial"/>
                <w:bCs/>
              </w:rPr>
            </w:pPr>
          </w:p>
          <w:p w14:paraId="03D94B3D" w14:textId="77777777" w:rsidR="00EA7407" w:rsidRPr="00EA7407" w:rsidRDefault="00EA7407" w:rsidP="00EA7407">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EA7407">
              <w:rPr>
                <w:rFonts w:ascii="Verdana" w:eastAsia="Calibri" w:hAnsi="Verdana" w:cs="Arial"/>
                <w:lang w:val="es-ES_tradnl"/>
              </w:rPr>
              <w:t xml:space="preserve">Ley 2022 de 2020, artículo 1. </w:t>
            </w:r>
          </w:p>
          <w:p w14:paraId="42281C8E" w14:textId="77777777" w:rsidR="00EA7407" w:rsidRPr="00EA7407" w:rsidRDefault="00EA7407" w:rsidP="00EA7407">
            <w:pPr>
              <w:widowControl w:val="0"/>
              <w:numPr>
                <w:ilvl w:val="0"/>
                <w:numId w:val="16"/>
              </w:numPr>
              <w:autoSpaceDE w:val="0"/>
              <w:autoSpaceDN w:val="0"/>
              <w:spacing w:line="276" w:lineRule="auto"/>
              <w:jc w:val="both"/>
              <w:rPr>
                <w:rFonts w:ascii="Verdana" w:eastAsia="Calibri" w:hAnsi="Verdana" w:cs="Arial"/>
              </w:rPr>
            </w:pPr>
            <w:r w:rsidRPr="00EA7407">
              <w:rPr>
                <w:rFonts w:ascii="Verdana" w:eastAsia="Calibri" w:hAnsi="Verdana" w:cs="Arial"/>
              </w:rPr>
              <w:t>Ley 1150 de 2007, artículo 2.</w:t>
            </w:r>
          </w:p>
          <w:p w14:paraId="17DC52AC" w14:textId="77777777" w:rsidR="00EA7407" w:rsidRPr="00EA7407" w:rsidRDefault="00EA7407" w:rsidP="00EA7407">
            <w:pPr>
              <w:widowControl w:val="0"/>
              <w:numPr>
                <w:ilvl w:val="0"/>
                <w:numId w:val="16"/>
              </w:numPr>
              <w:autoSpaceDE w:val="0"/>
              <w:autoSpaceDN w:val="0"/>
              <w:spacing w:line="276" w:lineRule="auto"/>
              <w:contextualSpacing/>
              <w:jc w:val="both"/>
              <w:rPr>
                <w:rFonts w:ascii="Verdana" w:eastAsia="Calibri" w:hAnsi="Verdana" w:cs="Arial"/>
              </w:rPr>
            </w:pPr>
            <w:r w:rsidRPr="00EA7407">
              <w:rPr>
                <w:rFonts w:ascii="Verdana" w:eastAsia="Calibri" w:hAnsi="Verdana" w:cs="Arial"/>
                <w:lang w:val="es-ES_tradnl"/>
              </w:rPr>
              <w:t xml:space="preserve">Documentos Tipo. Disponibles en: </w:t>
            </w:r>
            <w:hyperlink r:id="rId11" w:history="1">
              <w:r w:rsidRPr="00EA7407">
                <w:rPr>
                  <w:rFonts w:ascii="Verdana" w:eastAsia="Calibri" w:hAnsi="Verdana" w:cs="Arial"/>
                  <w:color w:val="0000FF"/>
                  <w:u w:val="single"/>
                  <w:lang w:val="es-ES_tradnl"/>
                </w:rPr>
                <w:t>https://www.colombiacompra.gov.co/documentos-tipo/documentos-</w:t>
              </w:r>
              <w:r w:rsidRPr="00EA7407">
                <w:rPr>
                  <w:rFonts w:ascii="Verdana" w:eastAsia="Calibri" w:hAnsi="Verdana" w:cs="Arial"/>
                  <w:color w:val="0000FF"/>
                  <w:u w:val="single"/>
                  <w:lang w:val="es-ES_tradnl"/>
                </w:rPr>
                <w:lastRenderedPageBreak/>
                <w:t>tipo</w:t>
              </w:r>
            </w:hyperlink>
            <w:r w:rsidRPr="00EA7407">
              <w:rPr>
                <w:rFonts w:ascii="Verdana" w:eastAsia="Calibri" w:hAnsi="Verdana" w:cs="Arial"/>
                <w:lang w:val="es-ES_tradnl"/>
              </w:rPr>
              <w:t>.</w:t>
            </w:r>
          </w:p>
        </w:tc>
      </w:tr>
    </w:tbl>
    <w:p w14:paraId="438AC4CD" w14:textId="77777777" w:rsidR="00EA7407" w:rsidRPr="00EA7407" w:rsidRDefault="00EA7407" w:rsidP="00EA7407">
      <w:pPr>
        <w:tabs>
          <w:tab w:val="left" w:pos="142"/>
          <w:tab w:val="left" w:pos="284"/>
        </w:tabs>
        <w:spacing w:after="0" w:line="276" w:lineRule="auto"/>
        <w:jc w:val="both"/>
        <w:rPr>
          <w:rFonts w:ascii="Verdana" w:eastAsia="Calibri" w:hAnsi="Verdana" w:cs="Arial"/>
        </w:rPr>
      </w:pPr>
    </w:p>
    <w:p w14:paraId="3DACD500" w14:textId="77777777" w:rsidR="00EA7407" w:rsidRPr="00EA7407" w:rsidRDefault="00EA7407" w:rsidP="00EA7407">
      <w:pPr>
        <w:tabs>
          <w:tab w:val="left" w:pos="142"/>
          <w:tab w:val="left" w:pos="284"/>
        </w:tabs>
        <w:spacing w:after="0" w:line="276" w:lineRule="auto"/>
        <w:jc w:val="both"/>
        <w:rPr>
          <w:rFonts w:ascii="Verdana" w:eastAsia="Century Gothic" w:hAnsi="Verdana" w:cs="Century Gothic"/>
          <w:b/>
          <w:bCs/>
          <w:lang w:val="es-ES"/>
        </w:rPr>
      </w:pPr>
      <w:r w:rsidRPr="00EA7407">
        <w:rPr>
          <w:rFonts w:ascii="Verdana" w:eastAsia="Calibri" w:hAnsi="Verdana" w:cs="Arial"/>
          <w:b/>
          <w:bCs/>
        </w:rPr>
        <w:t>5</w:t>
      </w:r>
      <w:r w:rsidRPr="00EA7407">
        <w:rPr>
          <w:rFonts w:ascii="Verdana" w:eastAsia="Calibri" w:hAnsi="Verdana" w:cs="Arial"/>
        </w:rPr>
        <w:t>.</w:t>
      </w:r>
      <w:r w:rsidRPr="00EA7407">
        <w:rPr>
          <w:rFonts w:ascii="Verdana" w:eastAsia="Century Gothic" w:hAnsi="Verdana" w:cs="Century Gothic"/>
          <w:b/>
          <w:bCs/>
          <w:lang w:val="es-ES"/>
        </w:rPr>
        <w:t>Doctrina de la Agencia Nacional de Contratación Pública:</w:t>
      </w:r>
    </w:p>
    <w:p w14:paraId="2A742363" w14:textId="77777777" w:rsidR="00EA7407" w:rsidRPr="00EA7407" w:rsidRDefault="00EA7407" w:rsidP="00EA7407">
      <w:pPr>
        <w:widowControl w:val="0"/>
        <w:autoSpaceDE w:val="0"/>
        <w:autoSpaceDN w:val="0"/>
        <w:spacing w:after="0" w:line="276" w:lineRule="auto"/>
        <w:jc w:val="both"/>
        <w:rPr>
          <w:rFonts w:ascii="Verdana" w:eastAsia="Calibri" w:hAnsi="Verdana" w:cs="Arial"/>
        </w:rPr>
      </w:pPr>
    </w:p>
    <w:p w14:paraId="447E6442" w14:textId="77777777" w:rsidR="00EA7407" w:rsidRPr="00EA7407" w:rsidRDefault="00EA7407" w:rsidP="00EA7407">
      <w:pPr>
        <w:spacing w:after="0" w:line="276" w:lineRule="auto"/>
        <w:jc w:val="both"/>
        <w:rPr>
          <w:rFonts w:ascii="Verdana" w:eastAsia="Calibri" w:hAnsi="Verdana" w:cs="Arial"/>
          <w:lang w:val="es-ES"/>
        </w:rPr>
      </w:pPr>
      <w:r w:rsidRPr="00EA7407">
        <w:rPr>
          <w:rFonts w:ascii="Verdana" w:eastAsia="Calibri" w:hAnsi="Verdana" w:cs="Arial"/>
          <w:shd w:val="clear" w:color="auto" w:fill="FFFFFF"/>
          <w:lang w:val="es-ES"/>
        </w:rPr>
        <w:t>La Agencia Nacional de Contratación Pública – Colombia Compra Eficiente se pronunció</w:t>
      </w:r>
      <w:r w:rsidRPr="00EA7407">
        <w:rPr>
          <w:rFonts w:ascii="Verdana" w:eastAsia="Calibri" w:hAnsi="Verdana" w:cs="Times New Roman"/>
        </w:rPr>
        <w:t xml:space="preserve"> </w:t>
      </w:r>
      <w:r w:rsidRPr="00EA7407">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EA7407">
        <w:rPr>
          <w:rFonts w:ascii="Verdana" w:eastAsia="Calibri" w:hAnsi="Verdana" w:cs="Arial"/>
          <w:shd w:val="clear" w:color="auto" w:fill="FFFFFF"/>
          <w:lang w:val="es-ES"/>
        </w:rPr>
        <w:tab/>
        <w:t xml:space="preserve">C-636 del 1 de noviembre de 2024, C-777 del 9 de diciembre de 2024, C-971 del 21 de enero de 2025, entre otros. </w:t>
      </w:r>
    </w:p>
    <w:p w14:paraId="3FD902E8" w14:textId="77777777" w:rsidR="00EA7407" w:rsidRPr="00EA7407" w:rsidRDefault="00EA7407" w:rsidP="00EA7407">
      <w:pPr>
        <w:spacing w:after="0" w:line="276" w:lineRule="auto"/>
        <w:jc w:val="both"/>
        <w:rPr>
          <w:rFonts w:ascii="Verdana" w:eastAsia="Times New Roman" w:hAnsi="Verdana" w:cs="Arial"/>
          <w:shd w:val="clear" w:color="auto" w:fill="FFFFFF"/>
          <w:lang w:val="es-ES"/>
        </w:rPr>
      </w:pPr>
    </w:p>
    <w:p w14:paraId="03514A56" w14:textId="77777777" w:rsidR="00EA7407" w:rsidRPr="00EA7407" w:rsidRDefault="00EA7407" w:rsidP="00EA7407">
      <w:pPr>
        <w:spacing w:after="0" w:line="276" w:lineRule="auto"/>
        <w:jc w:val="both"/>
        <w:rPr>
          <w:rFonts w:ascii="Verdana" w:eastAsia="Arial" w:hAnsi="Verdana" w:cs="Arial"/>
          <w:kern w:val="2"/>
          <w14:ligatures w14:val="standardContextual"/>
        </w:rPr>
      </w:pPr>
      <w:r w:rsidRPr="00EA7407">
        <w:rPr>
          <w:rFonts w:ascii="Verdana" w:eastAsia="Calibri" w:hAnsi="Verdana" w:cs="Arial"/>
          <w:kern w:val="2"/>
          <w:shd w:val="clear" w:color="auto" w:fill="FFFFFF"/>
          <w:lang w:val="es-ES_tradnl"/>
          <w14:ligatures w14:val="standardContextual"/>
        </w:rPr>
        <w:t xml:space="preserve">Por otra parte, </w:t>
      </w:r>
      <w:r w:rsidRPr="00EA7407">
        <w:rPr>
          <w:rFonts w:ascii="Verdana" w:eastAsia="Calibri" w:hAnsi="Verdana" w:cs="Arial"/>
          <w:kern w:val="2"/>
          <w14:ligatures w14:val="standardContextual"/>
        </w:rPr>
        <w:t xml:space="preserve">la Agencia Nacional de Contratación Pública – Colombia Compra Eficiente se ha pronunciado </w:t>
      </w:r>
      <w:r w:rsidRPr="00EA7407">
        <w:rPr>
          <w:rFonts w:ascii="Verdana" w:eastAsia="Aptos" w:hAnsi="Verdana" w:cs="Arial"/>
          <w:bCs/>
          <w:kern w:val="2"/>
          <w14:ligatures w14:val="standardContextual"/>
        </w:rPr>
        <w:t>sobre la acreditación del factor de calidad en procesos de selección regidos por documentos tipo</w:t>
      </w:r>
      <w:r w:rsidRPr="00EA7407">
        <w:rPr>
          <w:rFonts w:ascii="Verdana" w:eastAsia="Calibri" w:hAnsi="Verdana" w:cs="Arial"/>
          <w:bCs/>
          <w:kern w:val="2"/>
          <w14:ligatures w14:val="standardContextual"/>
        </w:rPr>
        <w:t xml:space="preserve"> </w:t>
      </w:r>
      <w:r w:rsidRPr="00EA7407">
        <w:rPr>
          <w:rFonts w:ascii="Verdana" w:eastAsia="Aptos" w:hAnsi="Verdana" w:cs="Arial"/>
          <w:bCs/>
          <w:kern w:val="2"/>
          <w14:ligatures w14:val="standardContextual"/>
        </w:rPr>
        <w:t xml:space="preserve">en </w:t>
      </w:r>
      <w:r w:rsidRPr="00EA7407">
        <w:rPr>
          <w:rFonts w:ascii="Verdana" w:eastAsia="Arial" w:hAnsi="Verdana" w:cs="Arial"/>
          <w:kern w:val="2"/>
          <w14:ligatures w14:val="standardContextual"/>
        </w:rPr>
        <w:t>los conceptos con radicados:</w:t>
      </w:r>
      <w:r w:rsidRPr="00EA7407">
        <w:rPr>
          <w:rFonts w:ascii="Verdana" w:eastAsia="Aptos" w:hAnsi="Verdana" w:cs="Times New Roman"/>
          <w:kern w:val="2"/>
          <w14:ligatures w14:val="standardContextual"/>
        </w:rPr>
        <w:t xml:space="preserve"> </w:t>
      </w:r>
      <w:r w:rsidRPr="00EA7407">
        <w:rPr>
          <w:rFonts w:ascii="Verdana" w:eastAsia="Arial" w:hAnsi="Verdana" w:cs="Arial"/>
          <w:kern w:val="2"/>
          <w14:ligatures w14:val="standardContextual"/>
        </w:rPr>
        <w:t>2201913000006967 del 19 de septiembre de 2019, 2201913000008144 del 30 de octubre de 2019, 2201913000008483 del 14 de noviembre de 2019, 2201913000009022 del 6 de diciembre de 2019, 2201913000009573 del 24 de diciembre de 2019, C–039 del 16 de enero de 2020,</w:t>
      </w:r>
      <w:r w:rsidRPr="00EA7407">
        <w:rPr>
          <w:rFonts w:ascii="Verdana" w:eastAsia="Aptos" w:hAnsi="Verdana" w:cs="Times New Roman"/>
          <w:kern w:val="2"/>
          <w14:ligatures w14:val="standardContextual"/>
        </w:rPr>
        <w:t xml:space="preserve"> </w:t>
      </w:r>
      <w:r w:rsidRPr="00EA7407">
        <w:rPr>
          <w:rFonts w:ascii="Verdana" w:eastAsia="Arial" w:hAnsi="Verdana" w:cs="Arial"/>
          <w:kern w:val="2"/>
          <w14:ligatures w14:val="standardContextual"/>
        </w:rPr>
        <w:t xml:space="preserve">C─103 del  3 de marzo de 2020, C─119 del 18 de marzo de 2020, C─145 del 31 de marzo de 2020, C─217 del 21 de abril de  2020, C–294 del 18 de mayo de 2020, C–352 del 30 de junio de 2020, C–432 de 2020 del 27 de julio de 2020, C–519 del 3 de agosto de 2020, C–766 del 8 de enero de 2021, C–001 del 10 de febrero de 2021, C‒046 del 8 de marzo de 2021, C-184 del 29 de abril de 2021, C-301 del 16 de junio de 2021 y C-430 del 13 de septiembre de 2021, entre otros. </w:t>
      </w:r>
    </w:p>
    <w:p w14:paraId="609D86BA" w14:textId="77777777" w:rsidR="00EA7407" w:rsidRPr="00EA7407" w:rsidRDefault="00EA7407" w:rsidP="00EA7407">
      <w:pPr>
        <w:tabs>
          <w:tab w:val="left" w:pos="426"/>
        </w:tabs>
        <w:spacing w:after="0" w:line="278" w:lineRule="auto"/>
        <w:jc w:val="both"/>
        <w:rPr>
          <w:rFonts w:ascii="Arial" w:eastAsia="Calibri" w:hAnsi="Arial" w:cs="Arial"/>
          <w:b/>
          <w:kern w:val="2"/>
          <w:sz w:val="24"/>
          <w:szCs w:val="24"/>
          <w14:ligatures w14:val="standardContextual"/>
        </w:rPr>
      </w:pPr>
    </w:p>
    <w:p w14:paraId="16468456" w14:textId="77777777" w:rsidR="00EA7407" w:rsidRPr="00EA7407" w:rsidRDefault="00EA7407" w:rsidP="00EA7407">
      <w:pPr>
        <w:widowControl w:val="0"/>
        <w:autoSpaceDE w:val="0"/>
        <w:autoSpaceDN w:val="0"/>
        <w:spacing w:after="0" w:line="276" w:lineRule="auto"/>
        <w:jc w:val="both"/>
        <w:rPr>
          <w:rFonts w:ascii="Verdana" w:eastAsia="Times New Roman" w:hAnsi="Verdana" w:cs="Arial"/>
          <w:shd w:val="clear" w:color="auto" w:fill="FFFFFF"/>
          <w:lang w:val="es-ES"/>
        </w:rPr>
      </w:pPr>
      <w:r w:rsidRPr="00EA7407">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A7407">
          <w:rPr>
            <w:rFonts w:ascii="Verdana" w:eastAsia="Calibri" w:hAnsi="Verdana" w:cs="Arial"/>
            <w:color w:val="0000FF"/>
            <w:kern w:val="2"/>
            <w:u w:val="single"/>
            <w:shd w:val="clear" w:color="auto" w:fill="FFFFFF"/>
            <w14:ligatures w14:val="standardContextual"/>
          </w:rPr>
          <w:t>https://relatoria.colombiacompra.gov.co/</w:t>
        </w:r>
      </w:hyperlink>
      <w:r w:rsidRPr="00EA7407">
        <w:rPr>
          <w:rFonts w:ascii="Verdana" w:eastAsia="Calibri" w:hAnsi="Verdana" w:cs="Arial"/>
          <w:color w:val="0000FF"/>
          <w:kern w:val="2"/>
          <w:u w:val="single"/>
          <w:shd w:val="clear" w:color="auto" w:fill="FFFFFF"/>
          <w14:ligatures w14:val="standardContextual"/>
        </w:rPr>
        <w:t> .</w:t>
      </w:r>
    </w:p>
    <w:bookmarkEnd w:id="0"/>
    <w:p w14:paraId="2A4F9DE7" w14:textId="77777777" w:rsidR="00EA7407" w:rsidRPr="00EA7407" w:rsidRDefault="00EA7407" w:rsidP="00EA7407">
      <w:pPr>
        <w:spacing w:after="0" w:line="240" w:lineRule="auto"/>
        <w:jc w:val="both"/>
        <w:rPr>
          <w:rFonts w:ascii="Verdana" w:eastAsia="Calibri" w:hAnsi="Verdana" w:cs="Arial"/>
          <w:color w:val="000000"/>
          <w:kern w:val="2"/>
          <w:shd w:val="clear" w:color="auto" w:fill="FFFFFF"/>
          <w14:ligatures w14:val="standardContextual"/>
        </w:rPr>
      </w:pPr>
      <w:r w:rsidRPr="00EA7407">
        <w:rPr>
          <w:rFonts w:ascii="Verdana" w:eastAsia="Calibri" w:hAnsi="Verdana" w:cs="Arial"/>
          <w:color w:val="000000"/>
          <w:kern w:val="2"/>
          <w:shd w:val="clear" w:color="auto" w:fill="FFFFFF"/>
          <w14:ligatures w14:val="standardContextual"/>
        </w:rPr>
        <w:lastRenderedPageBreak/>
        <w:t>La Agencia Nacional de Contratación Pública – Colombia Compra Eficiente le informa que ya se encuentra disponible la </w:t>
      </w:r>
      <w:r w:rsidRPr="00EA7407">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EA7407">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A7407">
        <w:rPr>
          <w:rFonts w:ascii="Verdana" w:eastAsia="Calibri" w:hAnsi="Verdana" w:cs="Arial"/>
          <w:color w:val="000000"/>
          <w:kern w:val="2"/>
          <w:shd w:val="clear" w:color="auto" w:fill="FFFFFF"/>
          <w14:ligatures w14:val="standardContextual"/>
        </w:rPr>
        <w:t>Wayúu</w:t>
      </w:r>
      <w:proofErr w:type="spellEnd"/>
      <w:r w:rsidRPr="00EA7407">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EA7407">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EA7407">
        <w:rPr>
          <w:rFonts w:ascii="Verdana" w:eastAsia="Calibri" w:hAnsi="Verdana" w:cs="Arial"/>
          <w:color w:val="000000"/>
          <w:kern w:val="2"/>
          <w:u w:val="single"/>
          <w:shd w:val="clear" w:color="auto" w:fill="FFFFFF"/>
          <w14:ligatures w14:val="standardContextual"/>
        </w:rPr>
        <w:t>"</w:t>
      </w:r>
    </w:p>
    <w:p w14:paraId="4B696568" w14:textId="77777777" w:rsidR="00EA7407" w:rsidRPr="00EA7407" w:rsidRDefault="00EA7407" w:rsidP="00EA7407">
      <w:pPr>
        <w:spacing w:after="0" w:line="278" w:lineRule="auto"/>
        <w:jc w:val="both"/>
        <w:rPr>
          <w:rFonts w:ascii="Verdana" w:eastAsia="Aptos" w:hAnsi="Verdana" w:cs="Times New Roman"/>
          <w:color w:val="212121"/>
          <w:kern w:val="2"/>
          <w:sz w:val="24"/>
          <w:szCs w:val="24"/>
          <w14:ligatures w14:val="standardContextual"/>
        </w:rPr>
      </w:pPr>
    </w:p>
    <w:p w14:paraId="2564335B" w14:textId="77777777" w:rsidR="00EA7407" w:rsidRPr="00EA7407" w:rsidRDefault="00EA7407" w:rsidP="00EA7407">
      <w:pPr>
        <w:spacing w:after="0" w:line="240" w:lineRule="auto"/>
        <w:jc w:val="both"/>
        <w:rPr>
          <w:rFonts w:ascii="Verdana" w:eastAsia="Calibri" w:hAnsi="Verdana" w:cs="Times New Roman"/>
          <w:kern w:val="2"/>
          <w14:ligatures w14:val="standardContextual"/>
        </w:rPr>
      </w:pPr>
      <w:r w:rsidRPr="00EA7407">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012E51B" w14:textId="77777777" w:rsidR="00EA7407" w:rsidRPr="00EA7407" w:rsidRDefault="00EA7407" w:rsidP="00EA7407">
      <w:pPr>
        <w:spacing w:after="0" w:line="240" w:lineRule="auto"/>
        <w:jc w:val="both"/>
        <w:rPr>
          <w:rFonts w:ascii="Verdana" w:eastAsia="Aptos" w:hAnsi="Verdana" w:cs="Times New Roman"/>
          <w:kern w:val="2"/>
          <w14:ligatures w14:val="standardContextual"/>
        </w:rPr>
      </w:pPr>
    </w:p>
    <w:p w14:paraId="3FEBF561" w14:textId="77777777" w:rsidR="00EA7407" w:rsidRPr="00EA7407" w:rsidRDefault="00EA7407" w:rsidP="00EA7407">
      <w:pPr>
        <w:spacing w:after="0" w:line="240" w:lineRule="auto"/>
        <w:jc w:val="both"/>
        <w:rPr>
          <w:rFonts w:ascii="Verdana" w:eastAsia="Aptos" w:hAnsi="Verdana" w:cs="Times New Roman"/>
          <w:kern w:val="2"/>
          <w14:ligatures w14:val="standardContextual"/>
        </w:rPr>
      </w:pPr>
      <w:r w:rsidRPr="00EA7407">
        <w:rPr>
          <w:rFonts w:ascii="Verdana" w:eastAsia="Aptos" w:hAnsi="Verdana" w:cs="Times New Roman"/>
          <w:kern w:val="2"/>
          <w14:ligatures w14:val="standardContextual"/>
        </w:rPr>
        <w:t xml:space="preserve">Twitter: </w:t>
      </w:r>
      <w:r w:rsidRPr="00EA7407">
        <w:rPr>
          <w:rFonts w:ascii="Verdana" w:eastAsia="Calibri" w:hAnsi="Verdana" w:cs="Times New Roman"/>
          <w:color w:val="156082"/>
          <w:kern w:val="2"/>
          <w:u w:val="single"/>
          <w14:ligatures w14:val="standardContextual"/>
        </w:rPr>
        <w:t>@colombiacompra</w:t>
      </w:r>
      <w:r w:rsidRPr="00EA7407">
        <w:rPr>
          <w:rFonts w:ascii="Verdana" w:eastAsia="Calibri" w:hAnsi="Verdana" w:cs="Times New Roman"/>
          <w:color w:val="156082"/>
          <w:kern w:val="2"/>
          <w14:ligatures w14:val="standardContextual"/>
        </w:rPr>
        <w:t xml:space="preserve"> </w:t>
      </w:r>
    </w:p>
    <w:p w14:paraId="5A316965" w14:textId="77777777" w:rsidR="00EA7407" w:rsidRPr="00EA7407" w:rsidRDefault="00EA7407" w:rsidP="00EA7407">
      <w:pPr>
        <w:spacing w:after="0" w:line="240" w:lineRule="auto"/>
        <w:jc w:val="both"/>
        <w:rPr>
          <w:rFonts w:ascii="Verdana" w:eastAsia="Aptos" w:hAnsi="Verdana" w:cs="Times New Roman"/>
          <w:kern w:val="2"/>
          <w14:ligatures w14:val="standardContextual"/>
        </w:rPr>
      </w:pPr>
      <w:r w:rsidRPr="00EA7407">
        <w:rPr>
          <w:rFonts w:ascii="Verdana" w:eastAsia="Aptos" w:hAnsi="Verdana" w:cs="Times New Roman"/>
          <w:kern w:val="2"/>
          <w14:ligatures w14:val="standardContextual"/>
        </w:rPr>
        <w:t xml:space="preserve">Facebook: </w:t>
      </w:r>
      <w:proofErr w:type="spellStart"/>
      <w:r w:rsidRPr="00EA7407">
        <w:rPr>
          <w:rFonts w:ascii="Verdana" w:eastAsia="Calibri" w:hAnsi="Verdana" w:cs="Times New Roman"/>
          <w:color w:val="156082"/>
          <w:kern w:val="2"/>
          <w:u w:val="single"/>
          <w14:ligatures w14:val="standardContextual"/>
        </w:rPr>
        <w:t>ColombiaCompraEficiente</w:t>
      </w:r>
      <w:proofErr w:type="spellEnd"/>
    </w:p>
    <w:p w14:paraId="34A53BC2" w14:textId="77777777" w:rsidR="00EA7407" w:rsidRPr="00EA7407" w:rsidRDefault="00EA7407" w:rsidP="00EA7407">
      <w:pPr>
        <w:spacing w:after="0" w:line="240" w:lineRule="auto"/>
        <w:jc w:val="both"/>
        <w:rPr>
          <w:rFonts w:ascii="Verdana" w:eastAsia="Aptos" w:hAnsi="Verdana" w:cs="Times New Roman"/>
          <w:kern w:val="2"/>
          <w14:ligatures w14:val="standardContextual"/>
        </w:rPr>
      </w:pPr>
      <w:r w:rsidRPr="00EA7407">
        <w:rPr>
          <w:rFonts w:ascii="Verdana" w:eastAsia="Aptos" w:hAnsi="Verdana" w:cs="Times New Roman"/>
          <w:kern w:val="2"/>
          <w14:ligatures w14:val="standardContextual"/>
        </w:rPr>
        <w:t xml:space="preserve">LinkedIn: </w:t>
      </w:r>
      <w:r w:rsidRPr="00EA7407">
        <w:rPr>
          <w:rFonts w:ascii="Verdana" w:eastAsia="Calibri" w:hAnsi="Verdana" w:cs="Times New Roman"/>
          <w:color w:val="156082"/>
          <w:kern w:val="2"/>
          <w:u w:val="single"/>
          <w14:ligatures w14:val="standardContextual"/>
        </w:rPr>
        <w:t>Agencia Nacional de Contratación Pública - Colombia Compra Eficiente</w:t>
      </w:r>
      <w:r w:rsidRPr="00EA7407">
        <w:rPr>
          <w:rFonts w:ascii="Verdana" w:eastAsia="Calibri" w:hAnsi="Verdana" w:cs="Times New Roman"/>
          <w:color w:val="156082"/>
          <w:kern w:val="2"/>
          <w14:ligatures w14:val="standardContextual"/>
        </w:rPr>
        <w:t xml:space="preserve"> </w:t>
      </w:r>
      <w:r w:rsidRPr="00EA7407">
        <w:rPr>
          <w:rFonts w:ascii="Verdana" w:eastAsia="Aptos" w:hAnsi="Verdana" w:cs="Times New Roman"/>
          <w:kern w:val="2"/>
          <w14:ligatures w14:val="standardContextual"/>
        </w:rPr>
        <w:t xml:space="preserve">Instagram: </w:t>
      </w:r>
      <w:r w:rsidRPr="00EA7407">
        <w:rPr>
          <w:rFonts w:ascii="Verdana" w:eastAsia="Calibri" w:hAnsi="Verdana" w:cs="Times New Roman"/>
          <w:color w:val="156082"/>
          <w:kern w:val="2"/>
          <w:u w:val="single"/>
          <w14:ligatures w14:val="standardContextual"/>
        </w:rPr>
        <w:t>@colombiacompraeficiente_cce</w:t>
      </w:r>
    </w:p>
    <w:p w14:paraId="41F242D0" w14:textId="77777777" w:rsidR="00EA7407" w:rsidRPr="00EA7407" w:rsidRDefault="00EA7407" w:rsidP="00EA7407">
      <w:pPr>
        <w:spacing w:after="0" w:line="276" w:lineRule="auto"/>
        <w:jc w:val="both"/>
        <w:rPr>
          <w:rFonts w:ascii="Verdana" w:eastAsia="Aptos" w:hAnsi="Verdana" w:cs="Times New Roman"/>
          <w:kern w:val="2"/>
          <w14:ligatures w14:val="standardContextual"/>
        </w:rPr>
      </w:pPr>
    </w:p>
    <w:p w14:paraId="05FA0E64" w14:textId="77777777" w:rsidR="00EA7407" w:rsidRPr="00EA7407" w:rsidRDefault="00EA7407" w:rsidP="00EA7407">
      <w:pPr>
        <w:spacing w:after="0" w:line="276" w:lineRule="auto"/>
        <w:jc w:val="both"/>
        <w:rPr>
          <w:rFonts w:ascii="Verdana" w:eastAsia="Calibri" w:hAnsi="Verdana" w:cs="Times New Roman"/>
          <w:bCs/>
          <w:kern w:val="2"/>
          <w:lang w:val="es-ES_tradnl"/>
          <w14:ligatures w14:val="standardContextual"/>
        </w:rPr>
      </w:pPr>
      <w:r w:rsidRPr="00EA7407">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506CA39" w14:textId="77777777" w:rsidR="00EA7407" w:rsidRPr="00EA7407" w:rsidRDefault="00EA7407" w:rsidP="00EA7407">
      <w:pPr>
        <w:spacing w:after="0" w:line="276" w:lineRule="auto"/>
        <w:jc w:val="both"/>
        <w:rPr>
          <w:rFonts w:ascii="Verdana" w:eastAsia="Calibri" w:hAnsi="Verdana" w:cs="Times New Roman"/>
          <w:kern w:val="2"/>
          <w14:ligatures w14:val="standardContextual"/>
        </w:rPr>
      </w:pPr>
    </w:p>
    <w:p w14:paraId="5088D9E0" w14:textId="77777777" w:rsidR="00EA7407" w:rsidRPr="00EA7407" w:rsidRDefault="00EA7407" w:rsidP="00EA7407">
      <w:pPr>
        <w:spacing w:after="0" w:line="276" w:lineRule="auto"/>
        <w:jc w:val="both"/>
        <w:rPr>
          <w:rFonts w:ascii="Verdana" w:eastAsia="Calibri" w:hAnsi="Verdana" w:cs="Times New Roman"/>
          <w:kern w:val="2"/>
          <w14:ligatures w14:val="standardContextual"/>
        </w:rPr>
      </w:pPr>
      <w:r w:rsidRPr="00EA7407">
        <w:rPr>
          <w:rFonts w:ascii="Verdana" w:eastAsia="Calibri" w:hAnsi="Verdana" w:cs="Times New Roman"/>
          <w:kern w:val="2"/>
          <w14:ligatures w14:val="standardContextual"/>
        </w:rPr>
        <w:t>Atentamente,</w:t>
      </w:r>
    </w:p>
    <w:p w14:paraId="2D1B592B" w14:textId="38E6D554" w:rsidR="00EA7407" w:rsidRPr="00EA7407" w:rsidRDefault="00C97488" w:rsidP="00EA7407">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0A92C90B" wp14:editId="3ABB6DD5">
            <wp:extent cx="1736918" cy="745668"/>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1773789" cy="761497"/>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A7407" w:rsidRPr="00EA7407" w14:paraId="5402027A" w14:textId="77777777" w:rsidTr="009A3AA1">
        <w:trPr>
          <w:trHeight w:val="315"/>
        </w:trPr>
        <w:tc>
          <w:tcPr>
            <w:tcW w:w="893" w:type="dxa"/>
            <w:vAlign w:val="center"/>
            <w:hideMark/>
          </w:tcPr>
          <w:p w14:paraId="0D388497" w14:textId="77777777" w:rsidR="00EA7407" w:rsidRPr="00EA7407" w:rsidRDefault="00EA7407" w:rsidP="00EA7407">
            <w:pPr>
              <w:rPr>
                <w:rFonts w:ascii="Verdana" w:eastAsia="Calibri" w:hAnsi="Verdana" w:cs="Arial"/>
                <w:sz w:val="16"/>
                <w:szCs w:val="16"/>
                <w:lang w:eastAsia="es-ES"/>
              </w:rPr>
            </w:pPr>
            <w:r w:rsidRPr="00EA7407">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C4350A6" w14:textId="77777777" w:rsidR="00EA7407" w:rsidRPr="00EA7407" w:rsidRDefault="00EA7407" w:rsidP="00EA7407">
            <w:pPr>
              <w:rPr>
                <w:rFonts w:ascii="Verdana" w:eastAsia="Arial" w:hAnsi="Verdana" w:cs="Arial"/>
                <w:sz w:val="16"/>
                <w:szCs w:val="16"/>
              </w:rPr>
            </w:pPr>
            <w:r w:rsidRPr="00EA7407">
              <w:rPr>
                <w:rFonts w:ascii="Verdana" w:eastAsia="Arial" w:hAnsi="Verdana" w:cs="Arial"/>
                <w:sz w:val="16"/>
                <w:szCs w:val="16"/>
              </w:rPr>
              <w:t xml:space="preserve">Carlos Mario </w:t>
            </w:r>
            <w:proofErr w:type="spellStart"/>
            <w:r w:rsidRPr="00EA7407">
              <w:rPr>
                <w:rFonts w:ascii="Verdana" w:eastAsia="Arial" w:hAnsi="Verdana" w:cs="Arial"/>
                <w:sz w:val="16"/>
                <w:szCs w:val="16"/>
              </w:rPr>
              <w:t>Castrillon</w:t>
            </w:r>
            <w:proofErr w:type="spellEnd"/>
            <w:r w:rsidRPr="00EA7407">
              <w:rPr>
                <w:rFonts w:ascii="Verdana" w:eastAsia="Arial" w:hAnsi="Verdana" w:cs="Arial"/>
                <w:sz w:val="16"/>
                <w:szCs w:val="16"/>
              </w:rPr>
              <w:t xml:space="preserve"> Endo </w:t>
            </w:r>
          </w:p>
          <w:p w14:paraId="4D79C832" w14:textId="77777777" w:rsidR="00EA7407" w:rsidRPr="00EA7407" w:rsidRDefault="00EA7407" w:rsidP="00EA7407">
            <w:pPr>
              <w:rPr>
                <w:rFonts w:ascii="Verdana" w:eastAsia="Arial" w:hAnsi="Verdana" w:cs="Arial"/>
                <w:sz w:val="16"/>
                <w:szCs w:val="16"/>
              </w:rPr>
            </w:pPr>
            <w:r w:rsidRPr="00EA7407">
              <w:rPr>
                <w:rFonts w:ascii="Verdana" w:eastAsia="Arial" w:hAnsi="Verdana" w:cs="Arial"/>
                <w:sz w:val="16"/>
                <w:szCs w:val="16"/>
              </w:rPr>
              <w:t>Contratista de la Subdirección de Gestión Contractual</w:t>
            </w:r>
          </w:p>
        </w:tc>
      </w:tr>
      <w:tr w:rsidR="00EA7407" w:rsidRPr="00EA7407" w14:paraId="7758396F" w14:textId="77777777" w:rsidTr="009A3AA1">
        <w:trPr>
          <w:trHeight w:val="330"/>
        </w:trPr>
        <w:tc>
          <w:tcPr>
            <w:tcW w:w="893" w:type="dxa"/>
            <w:vAlign w:val="center"/>
            <w:hideMark/>
          </w:tcPr>
          <w:p w14:paraId="6C25D3C4" w14:textId="77777777" w:rsidR="00EA7407" w:rsidRPr="00EA7407" w:rsidRDefault="00EA7407" w:rsidP="00EA7407">
            <w:pPr>
              <w:rPr>
                <w:rFonts w:ascii="Verdana" w:eastAsia="Calibri" w:hAnsi="Verdana" w:cs="Arial"/>
                <w:sz w:val="16"/>
                <w:szCs w:val="16"/>
                <w:lang w:eastAsia="es-ES"/>
              </w:rPr>
            </w:pPr>
            <w:r w:rsidRPr="00EA7407">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239F10E" w14:textId="77777777" w:rsidR="00EA7407" w:rsidRPr="00EA7407" w:rsidRDefault="00EA7407" w:rsidP="00EA7407">
            <w:pPr>
              <w:rPr>
                <w:rFonts w:ascii="Verdana" w:eastAsia="Times New Roman" w:hAnsi="Verdana" w:cs="Segoe UI"/>
                <w:sz w:val="16"/>
                <w:szCs w:val="16"/>
                <w:lang w:eastAsia="es-ES_tradnl"/>
              </w:rPr>
            </w:pPr>
            <w:r w:rsidRPr="00EA7407">
              <w:rPr>
                <w:rFonts w:ascii="Verdana" w:eastAsia="Times New Roman" w:hAnsi="Verdana" w:cs="Segoe UI"/>
                <w:sz w:val="16"/>
                <w:szCs w:val="16"/>
                <w:lang w:eastAsia="es-ES_tradnl"/>
              </w:rPr>
              <w:t xml:space="preserve">Juan David Cárdenas Cabeza </w:t>
            </w:r>
          </w:p>
          <w:p w14:paraId="03E15A77" w14:textId="77777777" w:rsidR="00EA7407" w:rsidRPr="00EA7407" w:rsidRDefault="00EA7407" w:rsidP="00EA7407">
            <w:pPr>
              <w:rPr>
                <w:rFonts w:ascii="Verdana" w:eastAsia="Times New Roman" w:hAnsi="Verdana" w:cs="Segoe UI"/>
                <w:sz w:val="16"/>
                <w:szCs w:val="16"/>
                <w:lang w:eastAsia="es-ES_tradnl"/>
              </w:rPr>
            </w:pPr>
            <w:r w:rsidRPr="00EA7407">
              <w:rPr>
                <w:rFonts w:ascii="Verdana" w:eastAsia="Arial" w:hAnsi="Verdana" w:cs="Arial"/>
                <w:sz w:val="16"/>
                <w:szCs w:val="16"/>
              </w:rPr>
              <w:t>Contratista de la Subdirección de Gestión Contractual</w:t>
            </w:r>
          </w:p>
        </w:tc>
      </w:tr>
      <w:tr w:rsidR="00EA7407" w:rsidRPr="00EA7407" w14:paraId="1EB9D27E" w14:textId="77777777" w:rsidTr="009A3AA1">
        <w:trPr>
          <w:trHeight w:val="300"/>
        </w:trPr>
        <w:tc>
          <w:tcPr>
            <w:tcW w:w="893" w:type="dxa"/>
            <w:vAlign w:val="center"/>
          </w:tcPr>
          <w:p w14:paraId="0EA03C9F" w14:textId="77777777" w:rsidR="00EA7407" w:rsidRPr="00EA7407" w:rsidRDefault="00EA7407" w:rsidP="00EA7407">
            <w:pPr>
              <w:rPr>
                <w:rFonts w:ascii="Verdana" w:eastAsia="Calibri" w:hAnsi="Verdana" w:cs="Arial"/>
                <w:sz w:val="16"/>
                <w:szCs w:val="16"/>
                <w:lang w:eastAsia="es-ES"/>
              </w:rPr>
            </w:pPr>
            <w:r w:rsidRPr="00EA7407">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4425A48" w14:textId="77777777" w:rsidR="00EA7407" w:rsidRPr="00EA7407" w:rsidRDefault="00EA7407" w:rsidP="00EA7407">
            <w:pPr>
              <w:rPr>
                <w:rFonts w:ascii="Verdana" w:eastAsia="Calibri" w:hAnsi="Verdana" w:cs="Arial"/>
                <w:sz w:val="16"/>
                <w:szCs w:val="16"/>
                <w:lang w:eastAsia="es-ES"/>
              </w:rPr>
            </w:pPr>
            <w:r w:rsidRPr="00EA7407">
              <w:rPr>
                <w:rFonts w:ascii="Verdana" w:eastAsia="Calibri" w:hAnsi="Verdana" w:cs="Arial"/>
                <w:sz w:val="16"/>
                <w:szCs w:val="16"/>
                <w:lang w:eastAsia="es-ES"/>
              </w:rPr>
              <w:t xml:space="preserve">Carolina Quintero </w:t>
            </w:r>
            <w:proofErr w:type="spellStart"/>
            <w:r w:rsidRPr="00EA7407">
              <w:rPr>
                <w:rFonts w:ascii="Verdana" w:eastAsia="Calibri" w:hAnsi="Verdana" w:cs="Arial"/>
                <w:sz w:val="16"/>
                <w:szCs w:val="16"/>
                <w:lang w:eastAsia="es-ES"/>
              </w:rPr>
              <w:t>Gacharná</w:t>
            </w:r>
            <w:proofErr w:type="spellEnd"/>
          </w:p>
          <w:p w14:paraId="708E50AC" w14:textId="77777777" w:rsidR="00EA7407" w:rsidRPr="00EA7407" w:rsidRDefault="00EA7407" w:rsidP="00EA7407">
            <w:pPr>
              <w:rPr>
                <w:rFonts w:ascii="Verdana" w:eastAsia="Calibri" w:hAnsi="Verdana" w:cs="Arial"/>
                <w:sz w:val="16"/>
                <w:szCs w:val="16"/>
                <w:lang w:eastAsia="es-ES"/>
              </w:rPr>
            </w:pPr>
            <w:r w:rsidRPr="00EA7407">
              <w:rPr>
                <w:rFonts w:ascii="Verdana" w:eastAsia="Calibri" w:hAnsi="Verdana" w:cs="Arial"/>
                <w:sz w:val="16"/>
                <w:szCs w:val="16"/>
                <w:lang w:eastAsia="es-ES"/>
              </w:rPr>
              <w:t>Subdirectora de Gestión Contractual ANCP – CCE</w:t>
            </w:r>
          </w:p>
        </w:tc>
      </w:tr>
    </w:tbl>
    <w:p w14:paraId="0F293BF4" w14:textId="57C0FFEF" w:rsidR="00127233" w:rsidRPr="00187663" w:rsidRDefault="00127233" w:rsidP="00187663"/>
    <w:sectPr w:rsidR="00127233" w:rsidRPr="0018766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7684B" w14:textId="77777777" w:rsidR="009A1C6F" w:rsidRDefault="009A1C6F" w:rsidP="004A1847">
      <w:pPr>
        <w:spacing w:after="0" w:line="240" w:lineRule="auto"/>
      </w:pPr>
      <w:r>
        <w:separator/>
      </w:r>
    </w:p>
  </w:endnote>
  <w:endnote w:type="continuationSeparator" w:id="0">
    <w:p w14:paraId="34E3A772" w14:textId="77777777" w:rsidR="009A1C6F" w:rsidRDefault="009A1C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A7407">
      <w:rPr>
        <w:rFonts w:ascii="Verdana" w:eastAsia="Times New Roman" w:hAnsi="Verdana" w:cs="Times New Roman"/>
        <w:b/>
        <w:bCs/>
        <w:sz w:val="16"/>
        <w:szCs w:val="16"/>
        <w:lang w:val="es-ES"/>
      </w:rPr>
      <w:t xml:space="preserve">pág. </w:t>
    </w:r>
    <w:r w:rsidRPr="00EA740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EA7407">
      <w:rPr>
        <w:rFonts w:ascii="Verdana" w:eastAsia="Times New Roman" w:hAnsi="Verdana"/>
        <w:b/>
        <w:bCs/>
        <w:sz w:val="16"/>
        <w:szCs w:val="16"/>
      </w:rPr>
      <w:fldChar w:fldCharType="separate"/>
    </w:r>
    <w:r w:rsidRPr="00EA7407">
      <w:rPr>
        <w:rFonts w:ascii="Verdana" w:eastAsia="Times New Roman" w:hAnsi="Verdana"/>
        <w:b/>
        <w:bCs/>
        <w:sz w:val="16"/>
        <w:szCs w:val="16"/>
      </w:rPr>
      <w:t>1</w:t>
    </w:r>
    <w:r w:rsidRPr="00EA740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00EA7407">
      <w:rPr>
        <w:rFonts w:ascii="Century Gothic" w:eastAsia="Geo" w:hAnsi="Century Gothic" w:cs="Geo"/>
        <w:b/>
        <w:bCs/>
        <w:color w:val="000000"/>
        <w:sz w:val="16"/>
        <w:szCs w:val="16"/>
        <w:lang w:eastAsia="es-CO"/>
      </w:rPr>
      <w:t xml:space="preserve">Código: </w:t>
    </w:r>
    <w:r w:rsidRPr="00EA7407">
      <w:rPr>
        <w:rFonts w:ascii="Century Gothic" w:eastAsia="Geo" w:hAnsi="Century Gothic" w:cs="Geo"/>
        <w:color w:val="000000"/>
        <w:sz w:val="16"/>
        <w:szCs w:val="16"/>
        <w:lang w:eastAsia="es-CO"/>
      </w:rPr>
      <w:t xml:space="preserve">CCE-REC-FM-17 </w:t>
    </w:r>
    <w:r w:rsidRPr="00EA7407">
      <w:rPr>
        <w:rFonts w:ascii="Century Gothic" w:eastAsia="Geo" w:hAnsi="Century Gothic" w:cs="Geo"/>
        <w:b/>
        <w:bCs/>
        <w:color w:val="000000"/>
        <w:sz w:val="16"/>
        <w:szCs w:val="16"/>
        <w:lang w:eastAsia="es-CO"/>
      </w:rPr>
      <w:t>V</w:t>
    </w:r>
    <w:r w:rsidRPr="00EA7407">
      <w:rPr>
        <w:rFonts w:ascii="Century Gothic" w:eastAsia="Arial Nova" w:hAnsi="Century Gothic" w:cs="Arial Nova"/>
        <w:b/>
        <w:bCs/>
        <w:color w:val="000000"/>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836A" w14:textId="77777777" w:rsidR="009A1C6F" w:rsidRDefault="009A1C6F" w:rsidP="004A1847">
      <w:pPr>
        <w:spacing w:after="0" w:line="240" w:lineRule="auto"/>
      </w:pPr>
      <w:r>
        <w:separator/>
      </w:r>
    </w:p>
  </w:footnote>
  <w:footnote w:type="continuationSeparator" w:id="0">
    <w:p w14:paraId="6329C139" w14:textId="77777777" w:rsidR="009A1C6F" w:rsidRDefault="009A1C6F" w:rsidP="004A1847">
      <w:pPr>
        <w:spacing w:after="0" w:line="240" w:lineRule="auto"/>
      </w:pPr>
      <w:r>
        <w:continuationSeparator/>
      </w:r>
    </w:p>
  </w:footnote>
  <w:footnote w:id="1">
    <w:p w14:paraId="398A97ED" w14:textId="77777777" w:rsidR="00EA7407" w:rsidRPr="00EE5965" w:rsidRDefault="00EA7407" w:rsidP="00EA7407">
      <w:pPr>
        <w:spacing w:line="240" w:lineRule="auto"/>
        <w:ind w:firstLine="708"/>
        <w:jc w:val="both"/>
        <w:rPr>
          <w:rFonts w:ascii="Verdana" w:hAnsi="Verdana"/>
          <w:sz w:val="19"/>
          <w:szCs w:val="19"/>
          <w:lang w:val="es-MX"/>
        </w:rPr>
      </w:pPr>
      <w:r w:rsidRPr="00EE5965">
        <w:rPr>
          <w:rStyle w:val="Refdenotaalpie"/>
          <w:rFonts w:ascii="Verdana" w:hAnsi="Verdana" w:cs="Arial"/>
          <w:sz w:val="19"/>
          <w:szCs w:val="19"/>
        </w:rPr>
        <w:footnoteRef/>
      </w:r>
      <w:r w:rsidRPr="00EE5965">
        <w:rPr>
          <w:rFonts w:ascii="Verdana" w:hAnsi="Verdana" w:cs="Arial"/>
          <w:sz w:val="19"/>
          <w:szCs w:val="19"/>
        </w:rPr>
        <w:t xml:space="preserve"> En el numeral indicado se establece: “</w:t>
      </w:r>
      <w:r w:rsidRPr="00EE5965">
        <w:rPr>
          <w:rFonts w:ascii="Verdana" w:hAnsi="Verdana"/>
          <w:sz w:val="19"/>
          <w:szCs w:val="19"/>
          <w:lang w:val="es-MX"/>
        </w:rPr>
        <w:t>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EE5965">
        <w:rPr>
          <w:rFonts w:ascii="Verdana" w:hAnsi="Verdana" w:cs="Arial"/>
          <w:sz w:val="19"/>
          <w:szCs w:val="19"/>
        </w:rPr>
        <w:t>”.</w:t>
      </w:r>
    </w:p>
  </w:footnote>
  <w:footnote w:id="2">
    <w:p w14:paraId="14F32A8E" w14:textId="77777777" w:rsidR="00EA7407" w:rsidRPr="00EE5965" w:rsidRDefault="00EA7407" w:rsidP="00EA7407">
      <w:pPr>
        <w:pStyle w:val="Textonotapie"/>
        <w:ind w:firstLine="708"/>
        <w:jc w:val="both"/>
        <w:rPr>
          <w:rFonts w:ascii="Verdana" w:hAnsi="Verdana"/>
          <w:sz w:val="19"/>
          <w:szCs w:val="19"/>
        </w:rPr>
      </w:pPr>
      <w:r w:rsidRPr="00EE5965">
        <w:rPr>
          <w:rStyle w:val="Refdenotaalpie"/>
          <w:rFonts w:ascii="Verdana" w:hAnsi="Verdana"/>
          <w:sz w:val="19"/>
          <w:szCs w:val="19"/>
        </w:rPr>
        <w:footnoteRef/>
      </w:r>
      <w:r w:rsidRPr="00EE5965">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FB439B0" w14:textId="77777777" w:rsidR="00EA7407" w:rsidRPr="00EE5965" w:rsidRDefault="00EA7407" w:rsidP="00EA7407">
      <w:pPr>
        <w:pStyle w:val="Textonotapie"/>
        <w:ind w:firstLine="708"/>
        <w:jc w:val="both"/>
        <w:rPr>
          <w:rFonts w:ascii="Verdana" w:hAnsi="Verdana"/>
          <w:sz w:val="19"/>
          <w:szCs w:val="19"/>
        </w:rPr>
      </w:pPr>
    </w:p>
    <w:p w14:paraId="5016064E" w14:textId="77777777" w:rsidR="00EA7407" w:rsidRPr="00EE5965" w:rsidRDefault="00EA7407" w:rsidP="00EA7407">
      <w:pPr>
        <w:pStyle w:val="Textonotapie"/>
        <w:ind w:firstLine="708"/>
        <w:jc w:val="both"/>
        <w:rPr>
          <w:rFonts w:ascii="Verdana" w:hAnsi="Verdana"/>
          <w:sz w:val="19"/>
          <w:szCs w:val="19"/>
        </w:rPr>
      </w:pPr>
      <w:r w:rsidRPr="00EE5965">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7FCB15A" w14:textId="77777777" w:rsidR="00EA7407" w:rsidRPr="00EE5965" w:rsidRDefault="00EA7407" w:rsidP="00EA7407">
      <w:pPr>
        <w:pStyle w:val="Textonotapie"/>
        <w:ind w:firstLine="708"/>
        <w:jc w:val="both"/>
        <w:rPr>
          <w:rFonts w:ascii="Verdana" w:hAnsi="Verdana"/>
          <w:sz w:val="19"/>
          <w:szCs w:val="19"/>
        </w:rPr>
      </w:pPr>
    </w:p>
    <w:p w14:paraId="342CD3CA" w14:textId="77777777" w:rsidR="00EA7407" w:rsidRPr="00EE5965" w:rsidRDefault="00EA7407" w:rsidP="00EA7407">
      <w:pPr>
        <w:pStyle w:val="Textonotapie"/>
        <w:ind w:firstLine="708"/>
        <w:jc w:val="both"/>
        <w:rPr>
          <w:rFonts w:ascii="Verdana" w:hAnsi="Verdana"/>
          <w:sz w:val="19"/>
          <w:szCs w:val="19"/>
        </w:rPr>
      </w:pPr>
      <w:r w:rsidRPr="00EE5965">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87663"/>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0C9F"/>
    <w:rsid w:val="0030657A"/>
    <w:rsid w:val="00322A85"/>
    <w:rsid w:val="00324168"/>
    <w:rsid w:val="00330834"/>
    <w:rsid w:val="003448F4"/>
    <w:rsid w:val="0036494B"/>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3894"/>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083C"/>
    <w:rsid w:val="00AB0ADB"/>
    <w:rsid w:val="00AD0019"/>
    <w:rsid w:val="00B00C0E"/>
    <w:rsid w:val="00B01B1A"/>
    <w:rsid w:val="00B0381D"/>
    <w:rsid w:val="00B44A47"/>
    <w:rsid w:val="00B72CD3"/>
    <w:rsid w:val="00B72FFF"/>
    <w:rsid w:val="00BC10D8"/>
    <w:rsid w:val="00BC3D36"/>
    <w:rsid w:val="00BD54A6"/>
    <w:rsid w:val="00BD7F72"/>
    <w:rsid w:val="00BF7425"/>
    <w:rsid w:val="00C04FB3"/>
    <w:rsid w:val="00C11D8B"/>
    <w:rsid w:val="00C15139"/>
    <w:rsid w:val="00C330EB"/>
    <w:rsid w:val="00C50D69"/>
    <w:rsid w:val="00C5365C"/>
    <w:rsid w:val="00C754BE"/>
    <w:rsid w:val="00C76B1C"/>
    <w:rsid w:val="00C925AC"/>
    <w:rsid w:val="00C97488"/>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7407"/>
    <w:rsid w:val="00EC38A7"/>
    <w:rsid w:val="00EE1AA8"/>
    <w:rsid w:val="00F23FEA"/>
    <w:rsid w:val="00F31EDC"/>
    <w:rsid w:val="00F462B3"/>
    <w:rsid w:val="00F5664F"/>
    <w:rsid w:val="00F666C4"/>
    <w:rsid w:val="00F76AFC"/>
    <w:rsid w:val="00FA47C0"/>
    <w:rsid w:val="00FB5DD1"/>
    <w:rsid w:val="00FC2B5D"/>
    <w:rsid w:val="00FE3C05"/>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A7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A740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terms/"/>
    <ds:schemaRef ds:uri="8ae15d26-076e-464e-81a7-6f76a0fb3917"/>
    <ds:schemaRef ds:uri="http://purl.org/dc/dcmitype/"/>
    <ds:schemaRef ds:uri="http://schemas.microsoft.com/office/2006/metadata/properties"/>
    <ds:schemaRef ds:uri="7fd6426d-c0fc-47b5-a6b8-86becfa1e099"/>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7C27E14E-15A0-45B6-AE9E-D26B13DB515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4762</Words>
  <Characters>26100</Characters>
  <Application>Microsoft Office Word</Application>
  <DocSecurity>0</DocSecurity>
  <Lines>522</Lines>
  <Paragraphs>101</Paragraphs>
  <ScaleCrop>false</ScaleCrop>
  <Company/>
  <LinksUpToDate>false</LinksUpToDate>
  <CharactersWithSpaces>30761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4</cp:revision>
  <cp:lastPrinted>2023-01-10T21:18:00Z</cp:lastPrinted>
  <dcterms:created xsi:type="dcterms:W3CDTF">2025-11-26T13:05:00Z</dcterms:created>
  <dcterms:modified xsi:type="dcterms:W3CDTF">2025-11-27T21:42:00Z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