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2A72D" w14:textId="77777777" w:rsidR="00BE1583" w:rsidRPr="00CD302B" w:rsidRDefault="00BE1583" w:rsidP="00BE1583">
      <w:pPr>
        <w:spacing w:after="0"/>
        <w:jc w:val="both"/>
        <w:rPr>
          <w:rFonts w:ascii="Verdana" w:eastAsia="Calibri" w:hAnsi="Verdana" w:cs="Arial"/>
        </w:rPr>
      </w:pPr>
      <w:bookmarkStart w:id="0" w:name="_Hlk186494164"/>
      <w:r w:rsidRPr="00CD302B">
        <w:rPr>
          <w:rFonts w:ascii="Verdana" w:eastAsia="Arial" w:hAnsi="Verdana" w:cs="Arial"/>
          <w:b/>
          <w:bCs/>
          <w:kern w:val="2"/>
          <w:lang w:val="es-ES"/>
          <w14:ligatures w14:val="standardContextual"/>
        </w:rPr>
        <w:t xml:space="preserve">PROFESIONAL EN INGENIERÍA </w:t>
      </w:r>
      <w:r w:rsidRPr="00CD302B">
        <w:rPr>
          <w:rFonts w:ascii="Verdana" w:eastAsia="Arial" w:hAnsi="Verdana" w:cs="Arial"/>
          <w:b/>
          <w:kern w:val="2"/>
          <w:lang w:val="es-ES"/>
          <w14:ligatures w14:val="standardContextual"/>
        </w:rPr>
        <w:t>–</w:t>
      </w:r>
      <w:r w:rsidRPr="00CD302B">
        <w:rPr>
          <w:rFonts w:ascii="Verdana" w:eastAsia="Arial" w:hAnsi="Verdana" w:cs="Arial"/>
          <w:b/>
          <w:bCs/>
          <w:kern w:val="2"/>
          <w:lang w:val="es-ES"/>
          <w14:ligatures w14:val="standardContextual"/>
        </w:rPr>
        <w:t xml:space="preserve"> Ejercicio de la ingeniería – Aval – Procesos de contratación – Personas naturales – Personas jurídicas</w:t>
      </w:r>
    </w:p>
    <w:p w14:paraId="63543E8A" w14:textId="77777777" w:rsidR="00BE1583" w:rsidRPr="00CD302B" w:rsidRDefault="00BE1583" w:rsidP="00BE1583">
      <w:pPr>
        <w:widowControl w:val="0"/>
        <w:autoSpaceDE w:val="0"/>
        <w:autoSpaceDN w:val="0"/>
        <w:spacing w:before="5" w:after="0" w:line="276" w:lineRule="auto"/>
        <w:rPr>
          <w:rFonts w:ascii="Verdana" w:eastAsia="Arial" w:hAnsi="Verdana" w:cs="Arial"/>
          <w:kern w:val="2"/>
          <w:lang w:val="es-ES"/>
          <w14:ligatures w14:val="standardContextual"/>
        </w:rPr>
      </w:pPr>
    </w:p>
    <w:p w14:paraId="31F02221" w14:textId="77777777" w:rsidR="00BE1583" w:rsidRPr="00CD302B" w:rsidRDefault="00BE1583" w:rsidP="00BE1583">
      <w:pPr>
        <w:widowControl w:val="0"/>
        <w:autoSpaceDE w:val="0"/>
        <w:autoSpaceDN w:val="0"/>
        <w:spacing w:after="0" w:line="276" w:lineRule="auto"/>
        <w:jc w:val="both"/>
        <w:rPr>
          <w:rFonts w:ascii="Verdana" w:eastAsia="Arial" w:hAnsi="Verdana" w:cs="Arial"/>
          <w:color w:val="000000"/>
          <w:sz w:val="20"/>
          <w:szCs w:val="20"/>
          <w:lang w:val="es-ES"/>
        </w:rPr>
      </w:pPr>
      <w:r w:rsidRPr="00CD302B">
        <w:rPr>
          <w:rFonts w:ascii="Verdana" w:eastAsia="Arial" w:hAnsi="Verdana" w:cs="Arial"/>
          <w:color w:val="000000"/>
          <w:sz w:val="20"/>
          <w:szCs w:val="20"/>
          <w:lang w:val="es-ES"/>
        </w:rPr>
        <w:t>De acuerdo con lo expuesto, en concordancia con el Consejo Profesional Nacional de Ingeniería –COPNIA–, la persona natural que presente propuesta en un proceso de contratación desarrollado en virtud de los documentos tipo de obra de infraestructura de transporte deberá acreditar título profesional en ingeniería de la rama correspondiente a la ejecución del objeto a contratar,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ingenieros.</w:t>
      </w:r>
    </w:p>
    <w:p w14:paraId="645A1857" w14:textId="77777777" w:rsidR="00BE1583" w:rsidRPr="00CD302B" w:rsidRDefault="00BE1583" w:rsidP="00BE1583">
      <w:pPr>
        <w:widowControl w:val="0"/>
        <w:autoSpaceDE w:val="0"/>
        <w:autoSpaceDN w:val="0"/>
        <w:spacing w:after="0" w:line="276" w:lineRule="auto"/>
        <w:jc w:val="both"/>
        <w:rPr>
          <w:rFonts w:ascii="Verdana" w:eastAsia="Arial" w:hAnsi="Verdana" w:cs="Arial"/>
          <w:b/>
          <w:bCs/>
          <w:kern w:val="2"/>
          <w:lang w:val="es-ES"/>
          <w14:ligatures w14:val="standardContextual"/>
        </w:rPr>
      </w:pPr>
    </w:p>
    <w:p w14:paraId="6F649EF7" w14:textId="77777777" w:rsidR="00BE1583" w:rsidRPr="00CD302B" w:rsidRDefault="00BE1583" w:rsidP="00BE1583">
      <w:pPr>
        <w:spacing w:after="0" w:line="276" w:lineRule="auto"/>
        <w:jc w:val="both"/>
        <w:rPr>
          <w:rFonts w:ascii="Verdana" w:eastAsia="Calibri" w:hAnsi="Verdana" w:cs="Arial"/>
          <w:kern w:val="2"/>
          <w:highlight w:val="yellow"/>
          <w:lang w:val="es-MX"/>
          <w14:ligatures w14:val="standardContextual"/>
        </w:rPr>
      </w:pPr>
      <w:r w:rsidRPr="00CD302B">
        <w:rPr>
          <w:rFonts w:ascii="Verdana" w:eastAsia="Calibri" w:hAnsi="Verdana"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02335003" w14:textId="77777777" w:rsidR="00BE1583" w:rsidRPr="00CD302B" w:rsidRDefault="00BE1583" w:rsidP="00BE1583">
      <w:pPr>
        <w:spacing w:after="0" w:line="276" w:lineRule="auto"/>
        <w:jc w:val="both"/>
        <w:rPr>
          <w:rFonts w:ascii="Verdana" w:eastAsia="Calibri" w:hAnsi="Verdana" w:cs="Arial"/>
          <w:kern w:val="2"/>
          <w:highlight w:val="yellow"/>
          <w:lang w:val="es-MX"/>
          <w14:ligatures w14:val="standardContextual"/>
        </w:rPr>
      </w:pPr>
    </w:p>
    <w:p w14:paraId="05913452" w14:textId="77777777" w:rsidR="00BE1583" w:rsidRPr="00CD302B" w:rsidRDefault="00BE1583" w:rsidP="00BE1583">
      <w:pPr>
        <w:spacing w:after="0" w:line="240" w:lineRule="auto"/>
        <w:jc w:val="both"/>
        <w:rPr>
          <w:rFonts w:ascii="Verdana" w:eastAsia="Calibri" w:hAnsi="Verdana" w:cs="Arial"/>
          <w:sz w:val="20"/>
          <w:szCs w:val="20"/>
          <w:lang w:val="es-ES" w:eastAsia="es-CO"/>
        </w:rPr>
      </w:pPr>
      <w:r w:rsidRPr="00CD302B">
        <w:rPr>
          <w:rFonts w:ascii="Verdana" w:eastAsia="Times New Roman" w:hAnsi="Verdana" w:cs="Arial"/>
          <w:color w:val="000000"/>
          <w:sz w:val="20"/>
          <w:szCs w:val="20"/>
          <w:lang w:val="es-ES" w:eastAsia="es-ES_tradnl"/>
        </w:rPr>
        <w:t>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la participación del proponente está supeditada al cumplimiento de la inscripción en el Registro Profesional del COPNIA (Consejo Profesional Nacional de Ingeniería) o en el Consejo Profesional de Ingeniería de Transportes y Vías de Colombia</w:t>
      </w:r>
      <w:r w:rsidRPr="00CD302B">
        <w:rPr>
          <w:rFonts w:ascii="Verdana" w:eastAsia="Arial" w:hAnsi="Verdana" w:cs="Arial"/>
          <w:sz w:val="20"/>
          <w:szCs w:val="20"/>
          <w:lang w:val="es-ES"/>
        </w:rPr>
        <w:t>.</w:t>
      </w:r>
      <w:r w:rsidRPr="00CD302B">
        <w:rPr>
          <w:rFonts w:ascii="Verdana" w:eastAsia="Arial" w:hAnsi="Verdana" w:cs="Arial"/>
          <w:i/>
          <w:iCs/>
          <w:sz w:val="20"/>
          <w:szCs w:val="20"/>
          <w:lang w:val="es-ES"/>
        </w:rPr>
        <w:t xml:space="preserve"> </w:t>
      </w:r>
    </w:p>
    <w:p w14:paraId="2E90EE3B" w14:textId="77777777" w:rsidR="00BE1583" w:rsidRPr="00CD302B" w:rsidRDefault="00BE1583" w:rsidP="00BE1583">
      <w:pPr>
        <w:spacing w:after="0" w:line="240" w:lineRule="auto"/>
        <w:jc w:val="both"/>
        <w:rPr>
          <w:rFonts w:ascii="Verdana" w:eastAsia="Calibri" w:hAnsi="Verdana" w:cs="Arial"/>
          <w:sz w:val="20"/>
          <w:szCs w:val="20"/>
          <w:lang w:val="es-ES" w:eastAsia="es-CO"/>
        </w:rPr>
      </w:pPr>
    </w:p>
    <w:p w14:paraId="09102000" w14:textId="77777777" w:rsidR="00BE1583" w:rsidRPr="00CD302B" w:rsidRDefault="00BE1583" w:rsidP="00BE1583">
      <w:pPr>
        <w:spacing w:after="0"/>
        <w:jc w:val="both"/>
        <w:rPr>
          <w:rFonts w:ascii="Verdana" w:eastAsia="Calibri" w:hAnsi="Verdana" w:cs="Arial"/>
        </w:rPr>
      </w:pPr>
      <w:r w:rsidRPr="00CD302B">
        <w:rPr>
          <w:rFonts w:ascii="Verdana" w:eastAsia="Arial" w:hAnsi="Verdana" w:cs="Arial"/>
          <w:b/>
          <w:bCs/>
          <w:kern w:val="2"/>
          <w:lang w:val="es-ES"/>
          <w14:ligatures w14:val="standardContextual"/>
        </w:rPr>
        <w:t xml:space="preserve">DOCUMENTOS TIPO </w:t>
      </w:r>
      <w:r w:rsidRPr="00CD302B">
        <w:rPr>
          <w:rFonts w:ascii="Verdana" w:eastAsia="Arial" w:hAnsi="Verdana" w:cs="Arial"/>
          <w:b/>
          <w:kern w:val="2"/>
          <w:lang w:val="es-ES"/>
          <w14:ligatures w14:val="standardContextual"/>
        </w:rPr>
        <w:t xml:space="preserve">– </w:t>
      </w:r>
      <w:r w:rsidRPr="00CD302B">
        <w:rPr>
          <w:rFonts w:ascii="Verdana" w:eastAsia="Arial" w:hAnsi="Verdana" w:cs="Arial"/>
          <w:b/>
          <w:bCs/>
          <w:kern w:val="2"/>
          <w:lang w:val="es-ES"/>
          <w14:ligatures w14:val="standardContextual"/>
        </w:rPr>
        <w:t xml:space="preserve">Profesional en ingeniería </w:t>
      </w:r>
      <w:r w:rsidRPr="00CD302B">
        <w:rPr>
          <w:rFonts w:ascii="Verdana" w:eastAsia="Arial" w:hAnsi="Verdana" w:cs="Arial"/>
          <w:b/>
          <w:kern w:val="2"/>
          <w:lang w:val="es-ES"/>
          <w14:ligatures w14:val="standardContextual"/>
        </w:rPr>
        <w:t>–</w:t>
      </w:r>
      <w:r w:rsidRPr="00CD302B">
        <w:rPr>
          <w:rFonts w:ascii="Verdana" w:eastAsia="Arial" w:hAnsi="Verdana" w:cs="Arial"/>
          <w:b/>
          <w:bCs/>
          <w:kern w:val="2"/>
          <w:lang w:val="es-ES"/>
          <w14:ligatures w14:val="standardContextual"/>
        </w:rPr>
        <w:t xml:space="preserve">Carta de presentación de la oferta </w:t>
      </w:r>
      <w:r w:rsidRPr="00CD302B">
        <w:rPr>
          <w:rFonts w:ascii="Verdana" w:eastAsia="Arial" w:hAnsi="Verdana" w:cs="Arial"/>
          <w:b/>
          <w:kern w:val="2"/>
          <w:lang w:val="es-ES"/>
          <w14:ligatures w14:val="standardContextual"/>
        </w:rPr>
        <w:t>–</w:t>
      </w:r>
      <w:r w:rsidRPr="00CD302B">
        <w:rPr>
          <w:rFonts w:ascii="Verdana" w:eastAsia="Arial" w:hAnsi="Verdana" w:cs="Arial"/>
          <w:b/>
          <w:bCs/>
          <w:kern w:val="2"/>
          <w:lang w:val="es-ES"/>
          <w14:ligatures w14:val="standardContextual"/>
        </w:rPr>
        <w:t xml:space="preserve">Personas naturales – Personas jurídicas </w:t>
      </w:r>
    </w:p>
    <w:p w14:paraId="4AA84AAC" w14:textId="77777777" w:rsidR="00BE1583" w:rsidRPr="00CD302B" w:rsidRDefault="00BE1583" w:rsidP="00BE1583">
      <w:pPr>
        <w:widowControl w:val="0"/>
        <w:autoSpaceDE w:val="0"/>
        <w:autoSpaceDN w:val="0"/>
        <w:spacing w:after="0" w:line="276" w:lineRule="auto"/>
        <w:jc w:val="both"/>
        <w:rPr>
          <w:rFonts w:ascii="Verdana" w:eastAsia="Arial" w:hAnsi="Verdana" w:cs="Arial"/>
          <w:color w:val="000000"/>
          <w:kern w:val="2"/>
          <w:lang w:val="es-MX"/>
          <w14:ligatures w14:val="standardContextual"/>
        </w:rPr>
      </w:pPr>
    </w:p>
    <w:p w14:paraId="35458030" w14:textId="77777777" w:rsidR="00BE1583" w:rsidRPr="00CD302B" w:rsidRDefault="00BE1583" w:rsidP="00BE1583">
      <w:pPr>
        <w:widowControl w:val="0"/>
        <w:autoSpaceDE w:val="0"/>
        <w:autoSpaceDN w:val="0"/>
        <w:spacing w:after="0" w:line="276" w:lineRule="auto"/>
        <w:jc w:val="both"/>
        <w:rPr>
          <w:rFonts w:ascii="Verdana" w:eastAsia="Arial" w:hAnsi="Verdana" w:cs="Arial"/>
          <w:color w:val="000000"/>
          <w:kern w:val="2"/>
          <w:sz w:val="20"/>
          <w:szCs w:val="20"/>
          <w:lang w:val="es-MX"/>
          <w14:ligatures w14:val="standardContextual"/>
        </w:rPr>
      </w:pPr>
      <w:r w:rsidRPr="00CD302B">
        <w:rPr>
          <w:rFonts w:ascii="Verdana" w:eastAsia="Arial" w:hAnsi="Verdana" w:cs="Arial"/>
          <w:color w:val="000000"/>
          <w:kern w:val="2"/>
          <w:sz w:val="20"/>
          <w:szCs w:val="20"/>
          <w:lang w:val="es-MX"/>
          <w14:ligatures w14:val="standardContextual"/>
        </w:rPr>
        <w:t xml:space="preserve">Conforme se desprende de lo transcrito, para que una persona natural pueda participar en un proceso de licitación de obra pública de infraestructura de transporte, ya sea como proponente individual o como integrante de una estructura plural, el Documento Base o Pliego Tipo exige acreditar, no solo el título en la respectiva rama de la ingeniería, sino también la vigencia de la matricula profesional que habilita para ejercer dicha profesión. Esta regulación parte del presupuesto de que, la ejecución del objeto contractual general que se estandariza mediante los referidos documentos tipo,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46538F8C" w14:textId="77777777" w:rsidR="00BE1583" w:rsidRPr="00CD302B" w:rsidRDefault="00BE1583" w:rsidP="00BE1583">
      <w:pPr>
        <w:widowControl w:val="0"/>
        <w:autoSpaceDE w:val="0"/>
        <w:autoSpaceDN w:val="0"/>
        <w:spacing w:after="120" w:line="276" w:lineRule="auto"/>
        <w:jc w:val="both"/>
        <w:rPr>
          <w:rFonts w:ascii="Verdana" w:eastAsia="Arial" w:hAnsi="Verdana" w:cs="Arial"/>
          <w:color w:val="000000"/>
          <w:sz w:val="20"/>
          <w:szCs w:val="20"/>
          <w:lang w:val="es-MX"/>
        </w:rPr>
      </w:pPr>
    </w:p>
    <w:p w14:paraId="0EB6CD19" w14:textId="77777777" w:rsidR="00BE1583" w:rsidRPr="00CD302B" w:rsidRDefault="00BE1583" w:rsidP="00BE1583">
      <w:pPr>
        <w:widowControl w:val="0"/>
        <w:autoSpaceDE w:val="0"/>
        <w:autoSpaceDN w:val="0"/>
        <w:spacing w:after="120" w:line="276" w:lineRule="auto"/>
        <w:jc w:val="both"/>
        <w:rPr>
          <w:rFonts w:ascii="Verdana" w:eastAsia="Times New Roman" w:hAnsi="Verdana" w:cs="Arial"/>
          <w:color w:val="000000"/>
          <w:sz w:val="20"/>
          <w:szCs w:val="20"/>
          <w:shd w:val="clear" w:color="auto" w:fill="FFFFFF"/>
          <w:lang w:eastAsia="es-CO"/>
        </w:rPr>
      </w:pPr>
      <w:r w:rsidRPr="00CD302B">
        <w:rPr>
          <w:rFonts w:ascii="Verdana" w:eastAsia="Arial" w:hAnsi="Verdana" w:cs="Arial"/>
          <w:color w:val="000000"/>
          <w:sz w:val="20"/>
          <w:szCs w:val="20"/>
          <w:lang w:val="es-MX"/>
        </w:rPr>
        <w:lastRenderedPageBreak/>
        <w:t>En el mismo sentido</w:t>
      </w:r>
      <w:r w:rsidRPr="00CD302B">
        <w:rPr>
          <w:rFonts w:ascii="Verdana" w:eastAsia="Calibri" w:hAnsi="Verdana" w:cs="Arial"/>
          <w:sz w:val="20"/>
          <w:szCs w:val="20"/>
          <w:lang w:val="es-MX"/>
        </w:rPr>
        <w:t xml:space="preserve">, respecto de las personas jurídicas que actúen como proponentes 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Así, si se verifica el </w:t>
      </w:r>
      <w:r w:rsidRPr="00CD302B">
        <w:rPr>
          <w:rFonts w:ascii="Verdana" w:eastAsia="Times New Roman" w:hAnsi="Verdana" w:cs="Arial"/>
          <w:bCs/>
          <w:color w:val="000000"/>
          <w:sz w:val="20"/>
          <w:szCs w:val="20"/>
          <w:lang w:eastAsia="es-CO"/>
        </w:rPr>
        <w:t xml:space="preserve">Formato 1 – Carta de presentación de la propuesta, se observa un espacio dispuesto para ser diligenciado cuando </w:t>
      </w:r>
      <w:r w:rsidRPr="00CD302B">
        <w:rPr>
          <w:rFonts w:ascii="Verdana" w:eastAsia="Calibri" w:hAnsi="Verdana" w:cs="Arial"/>
          <w:sz w:val="20"/>
          <w:szCs w:val="20"/>
        </w:rPr>
        <w:t xml:space="preserve">el proponente o su representante legal no sea un Ingeniero, en el que se señala: “De acuerdo con lo expresado en la Ley 842 de 2003 y debido a que el suscriptor de la presente propuesta no es ingeniero matriculado, yo (…) ingeniero con matrícula profesional No. (…) avalo la presente propuesta” </w:t>
      </w:r>
      <w:r w:rsidRPr="00CD302B">
        <w:rPr>
          <w:rFonts w:ascii="Verdana" w:eastAsia="Times New Roman" w:hAnsi="Verdana" w:cs="Arial"/>
          <w:sz w:val="20"/>
          <w:szCs w:val="20"/>
          <w:lang w:eastAsia="es-ES"/>
        </w:rPr>
        <w:t>(Nombre y firma de quien avala la propuesta)</w:t>
      </w:r>
      <w:r w:rsidRPr="00CD302B">
        <w:rPr>
          <w:rFonts w:ascii="Verdana" w:eastAsia="Times New Roman" w:hAnsi="Verdana" w:cs="Arial"/>
          <w:color w:val="000000"/>
          <w:sz w:val="20"/>
          <w:szCs w:val="20"/>
          <w:shd w:val="clear" w:color="auto" w:fill="FFFFFF"/>
          <w:lang w:eastAsia="es-CO"/>
        </w:rPr>
        <w:t>”.</w:t>
      </w:r>
    </w:p>
    <w:p w14:paraId="15E6E664" w14:textId="77777777" w:rsidR="00BE1583" w:rsidRPr="00CD302B" w:rsidRDefault="00BE1583" w:rsidP="00BE1583">
      <w:pPr>
        <w:spacing w:after="0" w:line="240" w:lineRule="auto"/>
        <w:jc w:val="both"/>
        <w:rPr>
          <w:rFonts w:ascii="Verdana" w:eastAsia="Aptos" w:hAnsi="Verdana" w:cs="Arial"/>
          <w:kern w:val="2"/>
          <w:sz w:val="20"/>
          <w:szCs w:val="20"/>
          <w:lang w:val="es-ES"/>
          <w14:ligatures w14:val="standardContextual"/>
        </w:rPr>
      </w:pPr>
    </w:p>
    <w:p w14:paraId="5621478B"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55C288B2"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302EF68"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42A71AFC"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FC303D9"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7776E8E"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5BD90571"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FB2A14F"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72E324B2"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F03A812"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A536121"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BC1F75F"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B3BBCD2"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DC79ECE"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5E24087F"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766CACD"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D7EEC12"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793340F5"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E4FEFB7"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BAC0AF0"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22C494B"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68048D3F"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1ABA346"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0A371CD"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9516FE2" w14:textId="77777777" w:rsidR="00BE1583"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643E0399" w14:textId="77777777" w:rsidR="00BE1583"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A1CE966" w14:textId="77777777" w:rsidR="00BE1583"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232C3ED"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709314B7" w14:textId="77777777" w:rsidR="00BE1583" w:rsidRPr="00CD302B" w:rsidRDefault="00BE1583" w:rsidP="00BE1583">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657F6544" w14:textId="77777777" w:rsidR="00BE1583" w:rsidRPr="004B4931" w:rsidRDefault="00BE1583" w:rsidP="00BE1583">
      <w:pPr>
        <w:spacing w:after="0" w:line="240" w:lineRule="auto"/>
        <w:rPr>
          <w:rFonts w:ascii="Verdana" w:eastAsia="Geomanist Light" w:hAnsi="Verdana" w:cs="Arial"/>
          <w:kern w:val="2"/>
          <w:lang w:val="es-MX"/>
          <w14:ligatures w14:val="standardContextual"/>
        </w:rPr>
      </w:pPr>
      <w:r w:rsidRPr="004B4931">
        <w:rPr>
          <w:rFonts w:ascii="Verdana" w:eastAsia="Geomanist Light" w:hAnsi="Verdana" w:cs="Arial"/>
          <w:kern w:val="2"/>
          <w:lang w:val="es-MX"/>
          <w14:ligatures w14:val="standardContextual"/>
        </w:rPr>
        <w:lastRenderedPageBreak/>
        <w:t>Bogotá D.C., 26 de noviembre de 2025</w:t>
      </w:r>
    </w:p>
    <w:p w14:paraId="635CBC4A" w14:textId="77777777" w:rsidR="00BE1583" w:rsidRDefault="00BE1583" w:rsidP="00BE1583">
      <w:pPr>
        <w:spacing w:after="0" w:line="240" w:lineRule="auto"/>
        <w:jc w:val="both"/>
        <w:rPr>
          <w:rFonts w:ascii="Verdana" w:eastAsia="Calibri" w:hAnsi="Verdana" w:cs="Arial"/>
          <w:color w:val="000000"/>
        </w:rPr>
      </w:pPr>
    </w:p>
    <w:p w14:paraId="1A54CEDA" w14:textId="49DD0CC2" w:rsidR="00610DA5" w:rsidRPr="004B4931" w:rsidRDefault="00610DA5" w:rsidP="00610DA5">
      <w:pPr>
        <w:spacing w:after="0" w:line="240" w:lineRule="auto"/>
        <w:ind w:left="4248"/>
        <w:jc w:val="both"/>
        <w:rPr>
          <w:rFonts w:ascii="Verdana" w:eastAsia="Calibri" w:hAnsi="Verdana" w:cs="Arial"/>
          <w:color w:val="000000"/>
        </w:rPr>
      </w:pPr>
      <w:r>
        <w:rPr>
          <w:noProof/>
        </w:rPr>
        <w:drawing>
          <wp:inline distT="0" distB="0" distL="0" distR="0" wp14:anchorId="403F3A61" wp14:editId="54AF7527">
            <wp:extent cx="3295650" cy="933450"/>
            <wp:effectExtent l="0" t="0" r="0" b="0"/>
            <wp:docPr id="593555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5519" name=""/>
                    <pic:cNvPicPr/>
                  </pic:nvPicPr>
                  <pic:blipFill>
                    <a:blip r:embed="rId10"/>
                    <a:stretch>
                      <a:fillRect/>
                    </a:stretch>
                  </pic:blipFill>
                  <pic:spPr>
                    <a:xfrm>
                      <a:off x="0" y="0"/>
                      <a:ext cx="3295650" cy="933450"/>
                    </a:xfrm>
                    <a:prstGeom prst="rect">
                      <a:avLst/>
                    </a:prstGeom>
                  </pic:spPr>
                </pic:pic>
              </a:graphicData>
            </a:graphic>
          </wp:inline>
        </w:drawing>
      </w:r>
    </w:p>
    <w:p w14:paraId="77B053DF" w14:textId="77777777" w:rsidR="00BE1583" w:rsidRPr="004B4931" w:rsidRDefault="00BE1583" w:rsidP="00BE1583">
      <w:pPr>
        <w:spacing w:after="0" w:line="240" w:lineRule="auto"/>
        <w:jc w:val="both"/>
        <w:rPr>
          <w:rFonts w:ascii="Verdana" w:eastAsia="Calibri" w:hAnsi="Verdana" w:cs="Arial"/>
          <w:lang w:eastAsia="es-ES"/>
        </w:rPr>
      </w:pPr>
      <w:r w:rsidRPr="004B4931">
        <w:rPr>
          <w:rFonts w:ascii="Verdana" w:eastAsia="Calibri" w:hAnsi="Verdana" w:cs="Arial"/>
          <w:lang w:eastAsia="es-ES"/>
        </w:rPr>
        <w:t>Señor</w:t>
      </w:r>
    </w:p>
    <w:p w14:paraId="428E8EEB" w14:textId="77777777" w:rsidR="00BE1583" w:rsidRPr="004B4931" w:rsidRDefault="00BE1583" w:rsidP="00BE1583">
      <w:pPr>
        <w:spacing w:after="0" w:line="240" w:lineRule="auto"/>
        <w:rPr>
          <w:rFonts w:ascii="Verdana" w:eastAsia="Calibri" w:hAnsi="Verdana" w:cs="Arial"/>
          <w:b/>
          <w:bCs/>
          <w:lang w:eastAsia="es-ES"/>
        </w:rPr>
      </w:pPr>
      <w:r w:rsidRPr="004B4931">
        <w:rPr>
          <w:rFonts w:ascii="Verdana" w:eastAsia="Calibri" w:hAnsi="Verdana" w:cs="Times New Roman"/>
          <w:b/>
          <w:bCs/>
        </w:rPr>
        <w:t xml:space="preserve">Astrid Xiomara Gutiérrez Villamartín </w:t>
      </w:r>
    </w:p>
    <w:p w14:paraId="720D9F6A" w14:textId="77777777" w:rsidR="00BE1583" w:rsidRPr="004B4931" w:rsidRDefault="00000000" w:rsidP="00BE1583">
      <w:pPr>
        <w:spacing w:after="0" w:line="240" w:lineRule="auto"/>
        <w:rPr>
          <w:rFonts w:ascii="Verdana" w:eastAsia="Calibri" w:hAnsi="Verdana" w:cs="Arial"/>
          <w:b/>
          <w:bCs/>
          <w:lang w:eastAsia="es-ES"/>
        </w:rPr>
      </w:pPr>
      <w:hyperlink r:id="rId11" w:history="1">
        <w:r w:rsidR="00BE1583" w:rsidRPr="004B4931">
          <w:rPr>
            <w:rStyle w:val="Hipervnculo"/>
            <w:rFonts w:ascii="Verdana" w:eastAsia="Calibri" w:hAnsi="Verdana" w:cs="Arial"/>
            <w:b/>
            <w:bCs/>
            <w:lang w:eastAsia="es-ES"/>
          </w:rPr>
          <w:t>astridgutierrez-53@outlook.es</w:t>
        </w:r>
      </w:hyperlink>
    </w:p>
    <w:p w14:paraId="0FA9A1BE" w14:textId="77777777" w:rsidR="00BE1583" w:rsidRPr="004B4931" w:rsidRDefault="00BE1583" w:rsidP="00BE1583">
      <w:pPr>
        <w:spacing w:after="0" w:line="240" w:lineRule="auto"/>
        <w:rPr>
          <w:rFonts w:ascii="Verdana" w:eastAsia="Calibri" w:hAnsi="Verdana" w:cs="Times New Roman"/>
        </w:rPr>
      </w:pPr>
      <w:r w:rsidRPr="00005E6D">
        <w:rPr>
          <w:rFonts w:ascii="Verdana" w:eastAsia="Calibri" w:hAnsi="Verdana" w:cs="Times New Roman"/>
        </w:rPr>
        <w:t>Cumaral</w:t>
      </w:r>
      <w:r w:rsidRPr="004B4931">
        <w:rPr>
          <w:rFonts w:ascii="Verdana" w:eastAsia="Calibri" w:hAnsi="Verdana" w:cs="Times New Roman"/>
        </w:rPr>
        <w:t>, Meta</w:t>
      </w:r>
    </w:p>
    <w:p w14:paraId="79AEAFCA" w14:textId="77777777" w:rsidR="00BE1583" w:rsidRPr="004B4931" w:rsidRDefault="00BE1583" w:rsidP="00BE1583">
      <w:pPr>
        <w:spacing w:after="0" w:line="240" w:lineRule="auto"/>
        <w:rPr>
          <w:rFonts w:ascii="Verdana" w:eastAsia="Calibri" w:hAnsi="Verdana" w:cs="Arial"/>
          <w:lang w:eastAsia="es-ES"/>
        </w:rPr>
      </w:pPr>
    </w:p>
    <w:p w14:paraId="3D9ADA4F" w14:textId="77777777" w:rsidR="00BE1583" w:rsidRPr="004B4931" w:rsidRDefault="00BE1583" w:rsidP="00BE1583">
      <w:pPr>
        <w:spacing w:after="0" w:line="240" w:lineRule="auto"/>
        <w:rPr>
          <w:rFonts w:ascii="Verdana" w:eastAsia="Calibri" w:hAnsi="Verdana" w:cs="Arial"/>
          <w:b/>
          <w:bCs/>
          <w:color w:val="000000"/>
          <w:lang w:eastAsia="es-ES_tradnl"/>
        </w:rPr>
      </w:pPr>
    </w:p>
    <w:p w14:paraId="78B5E156" w14:textId="77777777" w:rsidR="00BE1583" w:rsidRPr="004B4931" w:rsidRDefault="00BE1583" w:rsidP="00BE1583">
      <w:pPr>
        <w:spacing w:after="0" w:line="240" w:lineRule="auto"/>
        <w:jc w:val="center"/>
        <w:rPr>
          <w:rFonts w:ascii="Verdana" w:eastAsia="Calibri" w:hAnsi="Verdana" w:cs="Arial"/>
          <w:b/>
          <w:bCs/>
          <w:lang w:eastAsia="es-ES"/>
        </w:rPr>
      </w:pPr>
      <w:r w:rsidRPr="004B4931">
        <w:rPr>
          <w:rFonts w:ascii="Verdana" w:eastAsia="Calibri" w:hAnsi="Verdana" w:cs="Arial"/>
          <w:b/>
          <w:bCs/>
          <w:lang w:eastAsia="es-ES"/>
        </w:rPr>
        <w:t>Concepto C – 1527 de 2025</w:t>
      </w:r>
    </w:p>
    <w:p w14:paraId="74929BDF" w14:textId="77777777" w:rsidR="00BE1583" w:rsidRPr="004B4931" w:rsidRDefault="00BE1583" w:rsidP="00BE1583">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E1583" w:rsidRPr="004B4931" w14:paraId="2262E28F" w14:textId="77777777" w:rsidTr="001E4D43">
        <w:trPr>
          <w:trHeight w:val="884"/>
        </w:trPr>
        <w:tc>
          <w:tcPr>
            <w:tcW w:w="2689" w:type="dxa"/>
          </w:tcPr>
          <w:p w14:paraId="3772AF20" w14:textId="77777777" w:rsidR="00BE1583" w:rsidRPr="004B4931" w:rsidRDefault="00BE1583" w:rsidP="001E4D43">
            <w:pPr>
              <w:jc w:val="both"/>
              <w:rPr>
                <w:rFonts w:ascii="Verdana" w:eastAsia="Calibri" w:hAnsi="Verdana" w:cs="Arial"/>
                <w:color w:val="000000"/>
                <w:lang w:eastAsia="es-ES_tradnl"/>
              </w:rPr>
            </w:pPr>
            <w:r w:rsidRPr="004B4931">
              <w:rPr>
                <w:rFonts w:ascii="Verdana" w:eastAsia="Calibri" w:hAnsi="Verdana" w:cs="Arial"/>
                <w:b/>
                <w:color w:val="000000"/>
                <w:lang w:eastAsia="es-ES_tradnl"/>
              </w:rPr>
              <w:t>Temas:</w:t>
            </w:r>
            <w:r w:rsidRPr="004B4931">
              <w:rPr>
                <w:rFonts w:ascii="Verdana" w:eastAsia="Calibri" w:hAnsi="Verdana" w:cs="Arial"/>
                <w:color w:val="000000"/>
                <w:lang w:eastAsia="es-ES_tradnl"/>
              </w:rPr>
              <w:t xml:space="preserve">                   </w:t>
            </w:r>
          </w:p>
        </w:tc>
        <w:tc>
          <w:tcPr>
            <w:tcW w:w="6100" w:type="dxa"/>
          </w:tcPr>
          <w:p w14:paraId="45B534DE" w14:textId="77777777" w:rsidR="00BE1583" w:rsidRPr="004B4931" w:rsidRDefault="00BE1583" w:rsidP="001E4D43">
            <w:pPr>
              <w:jc w:val="both"/>
              <w:rPr>
                <w:rFonts w:ascii="Verdana" w:eastAsia="Calibri" w:hAnsi="Verdana" w:cs="Arial"/>
              </w:rPr>
            </w:pPr>
            <w:r w:rsidRPr="004B4931">
              <w:rPr>
                <w:rFonts w:ascii="Verdana" w:eastAsia="Arial" w:hAnsi="Verdana" w:cs="Arial"/>
                <w:lang w:val="es-ES"/>
              </w:rPr>
              <w:t xml:space="preserve">PROFESIONAL EN INGENIERÍA – Ejercicio de la ingeniería – Aval – Procesos de contratación - </w:t>
            </w:r>
            <w:r w:rsidRPr="004B4931">
              <w:rPr>
                <w:rFonts w:ascii="Verdana" w:eastAsia="Arial" w:hAnsi="Verdana" w:cs="Arial"/>
                <w:kern w:val="2"/>
                <w:lang w:val="es-ES"/>
              </w:rPr>
              <w:t>Personas jurídicas</w:t>
            </w:r>
            <w:r w:rsidRPr="004B4931">
              <w:rPr>
                <w:rFonts w:ascii="Verdana" w:eastAsia="Arial" w:hAnsi="Verdana" w:cs="Arial"/>
                <w:b/>
                <w:bCs/>
                <w:kern w:val="2"/>
                <w:lang w:val="es-ES"/>
              </w:rPr>
              <w:t xml:space="preserve"> </w:t>
            </w:r>
            <w:r w:rsidRPr="004B4931">
              <w:rPr>
                <w:rFonts w:ascii="Verdana" w:eastAsia="Arial" w:hAnsi="Verdana" w:cs="Arial"/>
                <w:lang w:val="es-ES"/>
              </w:rPr>
              <w:t xml:space="preserve">/ </w:t>
            </w:r>
            <w:r w:rsidRPr="004B4931">
              <w:rPr>
                <w:rFonts w:ascii="Verdana" w:eastAsia="Calibri" w:hAnsi="Verdana" w:cs="Arial"/>
                <w:lang w:val="es-MX"/>
              </w:rPr>
              <w:t xml:space="preserve">PROFESIONAL EN INGENIERÍA – Documentos tipo de obra pública de infraestructura de transporte – Carta de presentación de la propuesta – Aval de profesional en ingeniería / </w:t>
            </w:r>
            <w:r w:rsidRPr="004B4931">
              <w:rPr>
                <w:rFonts w:ascii="Verdana" w:eastAsia="Arial" w:hAnsi="Verdana" w:cs="Arial"/>
                <w:lang w:val="es-ES"/>
              </w:rPr>
              <w:t xml:space="preserve">DOCUMENTOS TIPO – Profesional en ingeniería –Carta de presentación de la oferta –Personas naturales – Personas jurídicas </w:t>
            </w:r>
          </w:p>
          <w:p w14:paraId="53BA051C" w14:textId="77777777" w:rsidR="00BE1583" w:rsidRPr="004B4931" w:rsidRDefault="00BE1583" w:rsidP="001E4D43">
            <w:pPr>
              <w:spacing w:line="276" w:lineRule="auto"/>
              <w:jc w:val="both"/>
              <w:rPr>
                <w:rFonts w:ascii="Verdana" w:eastAsia="Calibri" w:hAnsi="Verdana" w:cs="Arial"/>
                <w:lang w:eastAsia="es-ES"/>
              </w:rPr>
            </w:pPr>
          </w:p>
        </w:tc>
      </w:tr>
      <w:tr w:rsidR="00BE1583" w:rsidRPr="004B4931" w14:paraId="004E13AB" w14:textId="77777777" w:rsidTr="001E4D43">
        <w:tc>
          <w:tcPr>
            <w:tcW w:w="2689" w:type="dxa"/>
          </w:tcPr>
          <w:p w14:paraId="469A4431" w14:textId="77777777" w:rsidR="00BE1583" w:rsidRPr="00005E6D" w:rsidRDefault="00BE1583" w:rsidP="001E4D43">
            <w:pPr>
              <w:jc w:val="both"/>
              <w:rPr>
                <w:rFonts w:ascii="Verdana" w:eastAsia="Calibri" w:hAnsi="Verdana" w:cs="Arial"/>
                <w:b/>
                <w:lang w:eastAsia="es-ES_tradnl"/>
              </w:rPr>
            </w:pPr>
            <w:r w:rsidRPr="004B4931">
              <w:rPr>
                <w:rFonts w:ascii="Verdana" w:eastAsia="Calibri" w:hAnsi="Verdana" w:cs="Arial"/>
                <w:b/>
                <w:lang w:eastAsia="es-ES_tradnl"/>
              </w:rPr>
              <w:t>Radicación:</w:t>
            </w:r>
            <w:r w:rsidRPr="00CA0DBD">
              <w:rPr>
                <w:rFonts w:ascii="Verdana" w:eastAsia="Calibri" w:hAnsi="Verdana" w:cs="Arial"/>
                <w:lang w:eastAsia="es-ES_tradnl"/>
              </w:rPr>
              <w:t xml:space="preserve">               </w:t>
            </w:r>
          </w:p>
        </w:tc>
        <w:tc>
          <w:tcPr>
            <w:tcW w:w="6100" w:type="dxa"/>
          </w:tcPr>
          <w:p w14:paraId="2736E724" w14:textId="77777777" w:rsidR="00BE1583" w:rsidRPr="004B4931" w:rsidRDefault="00BE1583" w:rsidP="001E4D43">
            <w:pPr>
              <w:jc w:val="both"/>
              <w:rPr>
                <w:rFonts w:ascii="Verdana" w:eastAsia="Calibri" w:hAnsi="Verdana" w:cs="Arial"/>
                <w:lang w:eastAsia="es-ES_tradnl"/>
              </w:rPr>
            </w:pPr>
            <w:r w:rsidRPr="004B4931">
              <w:rPr>
                <w:rFonts w:ascii="Verdana" w:eastAsia="Calibri" w:hAnsi="Verdana" w:cs="Arial"/>
                <w:lang w:eastAsia="es-ES_tradnl"/>
              </w:rPr>
              <w:t xml:space="preserve">Respuesta a consultas con radicado </w:t>
            </w:r>
            <w:proofErr w:type="gramStart"/>
            <w:r w:rsidRPr="004B4931">
              <w:rPr>
                <w:rFonts w:ascii="Verdana" w:eastAsia="Calibri" w:hAnsi="Verdana" w:cs="Arial"/>
                <w:lang w:eastAsia="es-ES_tradnl"/>
              </w:rPr>
              <w:t>No.  1</w:t>
            </w:r>
            <w:proofErr w:type="gramEnd"/>
            <w:r w:rsidRPr="004B4931">
              <w:rPr>
                <w:rFonts w:ascii="Verdana" w:eastAsia="Calibri" w:hAnsi="Verdana" w:cs="Arial"/>
                <w:lang w:eastAsia="es-ES_tradnl"/>
              </w:rPr>
              <w:t>_2025_10_20_011715.</w:t>
            </w:r>
          </w:p>
        </w:tc>
      </w:tr>
    </w:tbl>
    <w:p w14:paraId="4E553474" w14:textId="30A7DB74" w:rsidR="00BE1583" w:rsidRDefault="00BE1583" w:rsidP="00BE1583">
      <w:pPr>
        <w:spacing w:after="0" w:line="240" w:lineRule="auto"/>
        <w:jc w:val="both"/>
        <w:rPr>
          <w:rFonts w:ascii="Verdana" w:eastAsia="Calibri" w:hAnsi="Verdana" w:cs="Arial"/>
          <w:color w:val="000000"/>
          <w:lang w:eastAsia="es-ES_tradnl"/>
        </w:rPr>
      </w:pPr>
    </w:p>
    <w:p w14:paraId="329AB9AC" w14:textId="77777777" w:rsidR="00CA0DBD" w:rsidRPr="004B4931" w:rsidRDefault="00CA0DBD" w:rsidP="00BE1583">
      <w:pPr>
        <w:spacing w:after="0" w:line="240" w:lineRule="auto"/>
        <w:jc w:val="both"/>
        <w:rPr>
          <w:rFonts w:ascii="Verdana" w:eastAsia="Calibri" w:hAnsi="Verdana" w:cs="Arial"/>
          <w:color w:val="000000"/>
          <w:lang w:eastAsia="es-ES_tradnl"/>
        </w:rPr>
      </w:pPr>
    </w:p>
    <w:p w14:paraId="35CA1BDC" w14:textId="77777777" w:rsidR="00BE1583" w:rsidRPr="004B4931" w:rsidRDefault="00BE1583" w:rsidP="00BE1583">
      <w:pPr>
        <w:spacing w:after="0" w:line="276" w:lineRule="auto"/>
        <w:jc w:val="both"/>
        <w:rPr>
          <w:rFonts w:ascii="Verdana" w:eastAsia="Calibri" w:hAnsi="Verdana" w:cs="Arial"/>
          <w:lang w:eastAsia="es-ES"/>
        </w:rPr>
      </w:pPr>
      <w:r w:rsidRPr="00CA0DBD">
        <w:rPr>
          <w:rFonts w:ascii="Verdana" w:eastAsia="Calibri" w:hAnsi="Verdana" w:cs="Arial"/>
          <w:lang w:eastAsia="es-ES"/>
        </w:rPr>
        <w:t>Estimado señor Gutiérrez Villamartín</w:t>
      </w:r>
      <w:r w:rsidRPr="00005E6D">
        <w:rPr>
          <w:rFonts w:ascii="Verdana" w:eastAsia="Calibri" w:hAnsi="Verdana" w:cs="Arial"/>
          <w:lang w:eastAsia="es-ES"/>
        </w:rPr>
        <w:t xml:space="preserve">: </w:t>
      </w:r>
    </w:p>
    <w:p w14:paraId="259BA75B" w14:textId="77777777" w:rsidR="00BE1583" w:rsidRPr="004B4931" w:rsidRDefault="00BE1583" w:rsidP="00BE1583">
      <w:pPr>
        <w:tabs>
          <w:tab w:val="left" w:pos="3768"/>
        </w:tabs>
        <w:spacing w:after="0" w:line="276" w:lineRule="auto"/>
        <w:jc w:val="both"/>
        <w:rPr>
          <w:rFonts w:ascii="Verdana" w:eastAsia="Calibri" w:hAnsi="Verdana" w:cs="Arial"/>
          <w:color w:val="000000"/>
          <w:lang w:eastAsia="es-ES"/>
        </w:rPr>
      </w:pPr>
      <w:r w:rsidRPr="004B4931">
        <w:rPr>
          <w:rFonts w:ascii="Verdana" w:eastAsia="Calibri" w:hAnsi="Verdana" w:cs="Arial"/>
          <w:color w:val="000000"/>
          <w:lang w:eastAsia="es-ES"/>
        </w:rPr>
        <w:tab/>
      </w:r>
    </w:p>
    <w:p w14:paraId="5F701F21" w14:textId="77777777" w:rsidR="00BE1583" w:rsidRPr="004B4931" w:rsidRDefault="00BE1583" w:rsidP="00BE1583">
      <w:pPr>
        <w:spacing w:after="0" w:line="276" w:lineRule="auto"/>
        <w:jc w:val="both"/>
        <w:rPr>
          <w:rFonts w:ascii="Verdana" w:eastAsia="Calibri" w:hAnsi="Verdana" w:cs="Arial"/>
          <w:i/>
          <w:iCs/>
          <w:lang w:eastAsia="es-ES"/>
        </w:rPr>
      </w:pPr>
      <w:r w:rsidRPr="004B4931">
        <w:rPr>
          <w:rFonts w:ascii="Verdana" w:eastAsia="Calibri" w:hAnsi="Verdana" w:cs="Arial"/>
          <w:color w:val="000000"/>
          <w:lang w:eastAsia="es-ES"/>
        </w:rPr>
        <w:t>En ejercicio de la competencia otorgada por los artículos 3, numeral 5º, y 11, numeral 8º, del Decreto Ley 4170 de 2011,</w:t>
      </w:r>
      <w:r w:rsidRPr="004B4931">
        <w:rPr>
          <w:rFonts w:ascii="Verdana" w:eastAsia="Arial MT" w:hAnsi="Verdana" w:cs="Arial MT"/>
          <w:lang w:eastAsia="es-ES"/>
        </w:rPr>
        <w:t xml:space="preserve"> </w:t>
      </w:r>
      <w:r w:rsidRPr="004B4931">
        <w:rPr>
          <w:rFonts w:ascii="Verdana" w:eastAsia="Calibri" w:hAnsi="Verdana" w:cs="Arial"/>
        </w:rPr>
        <w:t xml:space="preserve">así como lo establecido en el artículo 4 de la Resolución 1707 de 2018 expedida por esta Entidad, </w:t>
      </w:r>
      <w:r w:rsidRPr="004B4931">
        <w:rPr>
          <w:rFonts w:ascii="Verdana" w:eastAsia="Calibri" w:hAnsi="Verdana" w:cs="Arial"/>
          <w:color w:val="000000"/>
          <w:lang w:eastAsia="es-ES"/>
        </w:rPr>
        <w:t>la Agencia Nacional de Contratación Pública – Colombia Compra Eficiente responde su solicitud de concepto del 20 de octubre,</w:t>
      </w:r>
      <w:r w:rsidRPr="004B4931">
        <w:rPr>
          <w:rFonts w:ascii="Verdana" w:eastAsia="Calibri" w:hAnsi="Verdana" w:cs="Arial"/>
          <w:lang w:eastAsia="es-ES"/>
        </w:rPr>
        <w:t xml:space="preserve"> en las que manifiesta lo siguiente:</w:t>
      </w:r>
      <w:r w:rsidRPr="004B4931">
        <w:rPr>
          <w:rFonts w:ascii="Verdana" w:eastAsia="Calibri" w:hAnsi="Verdana" w:cs="Arial"/>
          <w:i/>
          <w:iCs/>
          <w:lang w:eastAsia="es-ES"/>
        </w:rPr>
        <w:t xml:space="preserve"> </w:t>
      </w:r>
      <w:bookmarkStart w:id="1" w:name="_Hlk95313578"/>
    </w:p>
    <w:p w14:paraId="6B67235B" w14:textId="77777777" w:rsidR="00BE1583" w:rsidRPr="004B4931" w:rsidRDefault="00BE1583" w:rsidP="00BE1583">
      <w:pPr>
        <w:spacing w:after="0" w:line="276" w:lineRule="auto"/>
        <w:jc w:val="both"/>
        <w:rPr>
          <w:rFonts w:ascii="Verdana" w:eastAsia="Calibri" w:hAnsi="Verdana" w:cs="Arial"/>
          <w:i/>
          <w:iCs/>
          <w:lang w:eastAsia="es-ES"/>
        </w:rPr>
      </w:pPr>
    </w:p>
    <w:p w14:paraId="6EC44940" w14:textId="6CC92A85" w:rsidR="00BE1583" w:rsidRDefault="00BE1583" w:rsidP="004B4931">
      <w:pPr>
        <w:spacing w:after="0" w:line="240" w:lineRule="auto"/>
        <w:ind w:left="709" w:right="709"/>
        <w:jc w:val="both"/>
        <w:rPr>
          <w:rFonts w:ascii="Verdana" w:eastAsia="Calibri" w:hAnsi="Verdana" w:cs="Times New Roman"/>
          <w:sz w:val="21"/>
          <w:szCs w:val="21"/>
        </w:rPr>
      </w:pPr>
      <w:r w:rsidRPr="00971EC2">
        <w:rPr>
          <w:rFonts w:ascii="Verdana" w:eastAsia="Arial" w:hAnsi="Verdana" w:cs="Arial"/>
          <w:i/>
          <w:color w:val="000000"/>
          <w:sz w:val="21"/>
          <w:szCs w:val="21"/>
        </w:rPr>
        <w:t>“</w:t>
      </w:r>
      <w:bookmarkEnd w:id="1"/>
      <w:r w:rsidRPr="00D42ED3">
        <w:rPr>
          <w:rFonts w:ascii="Verdana" w:eastAsia="Aptos" w:hAnsi="Verdana" w:cs="Times New Roman"/>
          <w:kern w:val="2"/>
          <w:sz w:val="21"/>
          <w:szCs w:val="21"/>
          <w14:ligatures w14:val="standardContextual"/>
        </w:rPr>
        <w:t>Solicito amablemente se aclare si una persona natural que se presente por si sola</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 xml:space="preserve">o como miembro de una estructural plural en el </w:t>
      </w:r>
      <w:proofErr w:type="spellStart"/>
      <w:r>
        <w:rPr>
          <w:rFonts w:ascii="Verdana" w:eastAsia="Aptos" w:hAnsi="Verdana" w:cs="Times New Roman"/>
          <w:kern w:val="2"/>
          <w:sz w:val="21"/>
          <w:szCs w:val="21"/>
          <w14:ligatures w14:val="standardContextual"/>
        </w:rPr>
        <w:t>a</w:t>
      </w:r>
      <w:r w:rsidRPr="00D42ED3">
        <w:rPr>
          <w:rFonts w:ascii="Verdana" w:eastAsia="Aptos" w:hAnsi="Verdana" w:cs="Times New Roman"/>
          <w:kern w:val="2"/>
          <w:sz w:val="21"/>
          <w:szCs w:val="21"/>
          <w14:ligatures w14:val="standardContextual"/>
        </w:rPr>
        <w:t>caso</w:t>
      </w:r>
      <w:proofErr w:type="spellEnd"/>
      <w:r w:rsidRPr="00D42ED3">
        <w:rPr>
          <w:rFonts w:ascii="Verdana" w:eastAsia="Aptos" w:hAnsi="Verdana" w:cs="Times New Roman"/>
          <w:kern w:val="2"/>
          <w:sz w:val="21"/>
          <w:szCs w:val="21"/>
          <w14:ligatures w14:val="standardContextual"/>
        </w:rPr>
        <w:t xml:space="preserve"> de un proceso de selección</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de obra pública debe ser ingeniero, lo anterior trayendo a colación lo que indica el</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 xml:space="preserve">documento base en pliegos tipo </w:t>
      </w:r>
      <w:r w:rsidRPr="00D42ED3">
        <w:rPr>
          <w:rFonts w:ascii="Verdana" w:eastAsia="Aptos" w:hAnsi="Verdana" w:cs="Times New Roman"/>
          <w:kern w:val="2"/>
          <w:sz w:val="21"/>
          <w:szCs w:val="21"/>
          <w14:ligatures w14:val="standardContextual"/>
        </w:rPr>
        <w:lastRenderedPageBreak/>
        <w:t>cuando se lee: "La persona natural (Proponente</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individual o integrante de un Proponente Plural) que pretenda participar en el</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presente proceso, debe acreditar que posee título como arquitecto o ingeniero en la</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respectiva rama de la ingeniería, para lo cual adjuntará copia de la tarjeta</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profesional y certificado de vigencia de la matrícula profesional expedida por la</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autoridad competente, vigente a la fecha de cierre de este procedimiento de</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selección. El requisito de la tarjeta profesional se puede suplir con el registro de que</w:t>
      </w:r>
      <w:r>
        <w:rPr>
          <w:rFonts w:ascii="Verdana" w:eastAsia="Aptos" w:hAnsi="Verdana" w:cs="Times New Roman"/>
          <w:kern w:val="2"/>
          <w:sz w:val="21"/>
          <w:szCs w:val="21"/>
          <w14:ligatures w14:val="standardContextual"/>
        </w:rPr>
        <w:t xml:space="preserve"> </w:t>
      </w:r>
      <w:r w:rsidRPr="00D42ED3">
        <w:rPr>
          <w:rFonts w:ascii="Verdana" w:eastAsia="Aptos" w:hAnsi="Verdana" w:cs="Times New Roman"/>
          <w:kern w:val="2"/>
          <w:sz w:val="21"/>
          <w:szCs w:val="21"/>
          <w14:ligatures w14:val="standardContextual"/>
        </w:rPr>
        <w:t>trata el artículo 18 del Decreto-Ley 2106 de 2019</w:t>
      </w:r>
      <w:r w:rsidRPr="00971EC2">
        <w:rPr>
          <w:rFonts w:ascii="Verdana" w:eastAsia="Aptos" w:hAnsi="Verdana" w:cs="Times New Roman"/>
          <w:kern w:val="2"/>
          <w:sz w:val="21"/>
          <w:szCs w:val="21"/>
          <w14:ligatures w14:val="standardContextual"/>
        </w:rPr>
        <w:t>.</w:t>
      </w:r>
      <w:r w:rsidRPr="00971EC2">
        <w:rPr>
          <w:rFonts w:ascii="Verdana" w:eastAsia="Calibri" w:hAnsi="Verdana" w:cs="Times New Roman"/>
          <w:sz w:val="21"/>
          <w:szCs w:val="21"/>
        </w:rPr>
        <w:t>”</w:t>
      </w:r>
      <w:r>
        <w:rPr>
          <w:rFonts w:ascii="Verdana" w:eastAsia="Aptos" w:hAnsi="Verdana" w:cs="Times New Roman"/>
          <w:kern w:val="2"/>
          <w:sz w:val="21"/>
          <w:szCs w:val="21"/>
          <w14:ligatures w14:val="standardContextual"/>
        </w:rPr>
        <w:t xml:space="preserve"> </w:t>
      </w:r>
      <w:r w:rsidRPr="00971EC2">
        <w:rPr>
          <w:rFonts w:ascii="Verdana" w:eastAsia="Arial" w:hAnsi="Verdana" w:cs="Arial"/>
          <w:i/>
          <w:color w:val="000000"/>
          <w:sz w:val="21"/>
          <w:szCs w:val="21"/>
        </w:rPr>
        <w:t>(…</w:t>
      </w:r>
      <w:r w:rsidRPr="00971EC2">
        <w:rPr>
          <w:rFonts w:ascii="Verdana" w:eastAsia="Calibri" w:hAnsi="Verdana" w:cs="Times New Roman"/>
          <w:sz w:val="21"/>
          <w:szCs w:val="21"/>
        </w:rPr>
        <w:t>)</w:t>
      </w:r>
    </w:p>
    <w:p w14:paraId="7C713204" w14:textId="77777777" w:rsidR="004B4931" w:rsidRPr="00D42ED3" w:rsidRDefault="004B4931" w:rsidP="00816B46">
      <w:pPr>
        <w:spacing w:after="0" w:line="240" w:lineRule="auto"/>
        <w:ind w:left="709" w:right="709"/>
        <w:jc w:val="both"/>
        <w:rPr>
          <w:rFonts w:ascii="Verdana" w:eastAsia="Aptos" w:hAnsi="Verdana" w:cs="Times New Roman"/>
          <w:kern w:val="2"/>
          <w:sz w:val="21"/>
          <w:szCs w:val="21"/>
          <w14:ligatures w14:val="standardContextual"/>
        </w:rPr>
      </w:pPr>
    </w:p>
    <w:p w14:paraId="7B3B0B5E" w14:textId="77777777" w:rsidR="00BE1583" w:rsidRPr="00CD302B" w:rsidRDefault="00BE1583" w:rsidP="00BE1583">
      <w:pPr>
        <w:spacing w:after="120" w:line="276" w:lineRule="auto"/>
        <w:ind w:firstLine="709"/>
        <w:jc w:val="both"/>
        <w:rPr>
          <w:rFonts w:ascii="Verdana" w:eastAsia="Calibri" w:hAnsi="Verdana" w:cs="Arial"/>
          <w:color w:val="000000"/>
          <w:lang w:eastAsia="es-ES"/>
        </w:rPr>
      </w:pPr>
      <w:r w:rsidRPr="00CD302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302B">
        <w:rPr>
          <w:rFonts w:ascii="Verdana" w:eastAsia="Calibri" w:hAnsi="Verdana" w:cs="Arial"/>
          <w:color w:val="000000"/>
          <w:szCs w:val="24"/>
          <w:lang w:eastAsia="es-ES_tradnl"/>
        </w:rPr>
        <w:tab/>
      </w:r>
    </w:p>
    <w:p w14:paraId="232FFD60" w14:textId="77777777" w:rsidR="00BE1583" w:rsidRPr="00CD302B" w:rsidRDefault="00BE1583" w:rsidP="00BE1583">
      <w:pPr>
        <w:spacing w:after="0" w:line="276" w:lineRule="auto"/>
        <w:ind w:firstLine="709"/>
        <w:jc w:val="both"/>
        <w:rPr>
          <w:rFonts w:ascii="Verdana" w:eastAsia="Calibri" w:hAnsi="Verdana" w:cs="Arial"/>
          <w:color w:val="000000"/>
          <w:lang w:eastAsia="es-ES"/>
        </w:rPr>
      </w:pPr>
      <w:r w:rsidRPr="00CD302B">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D302B">
        <w:rPr>
          <w:rFonts w:ascii="Verdana" w:eastAsia="Calibri" w:hAnsi="Verdana" w:cs="Arial"/>
          <w:color w:val="7030A0"/>
          <w:lang w:eastAsia="es-ES"/>
        </w:rPr>
        <w:t xml:space="preserve"> </w:t>
      </w:r>
      <w:r w:rsidRPr="00CD302B">
        <w:rPr>
          <w:rFonts w:ascii="Verdana" w:eastAsia="Calibri" w:hAnsi="Verdana" w:cs="Arial"/>
          <w:color w:val="000000"/>
          <w:lang w:eastAsia="es-ES"/>
        </w:rPr>
        <w:t>problemas</w:t>
      </w:r>
      <w:r w:rsidRPr="00CD302B">
        <w:rPr>
          <w:rFonts w:ascii="Verdana" w:eastAsia="Calibri" w:hAnsi="Verdana" w:cs="Arial"/>
          <w:color w:val="7030A0"/>
          <w:lang w:eastAsia="es-ES"/>
        </w:rPr>
        <w:t xml:space="preserve"> </w:t>
      </w:r>
      <w:r w:rsidRPr="00CD302B">
        <w:rPr>
          <w:rFonts w:ascii="Verdana" w:eastAsia="Calibri" w:hAnsi="Verdana" w:cs="Arial"/>
          <w:color w:val="000000"/>
          <w:lang w:eastAsia="es-ES"/>
        </w:rPr>
        <w:t>jurídicos</w:t>
      </w:r>
      <w:r w:rsidRPr="00CD302B">
        <w:rPr>
          <w:rFonts w:ascii="Verdana" w:eastAsia="Calibri" w:hAnsi="Verdana" w:cs="Arial"/>
          <w:color w:val="7030A0"/>
          <w:lang w:eastAsia="es-ES"/>
        </w:rPr>
        <w:t xml:space="preserve"> </w:t>
      </w:r>
      <w:r w:rsidRPr="00CD302B">
        <w:rPr>
          <w:rFonts w:ascii="Verdana" w:eastAsia="Calibri" w:hAnsi="Verdana" w:cs="Arial"/>
          <w:color w:val="000000"/>
          <w:lang w:eastAsia="es-ES"/>
        </w:rPr>
        <w:t xml:space="preserve">de su consulta. </w:t>
      </w:r>
    </w:p>
    <w:p w14:paraId="031818D5" w14:textId="77777777" w:rsidR="00BE1583" w:rsidRPr="00CD302B" w:rsidRDefault="00BE1583" w:rsidP="00BE1583">
      <w:pPr>
        <w:spacing w:after="0" w:line="276" w:lineRule="auto"/>
        <w:ind w:firstLine="709"/>
        <w:jc w:val="both"/>
        <w:rPr>
          <w:rFonts w:ascii="Verdana" w:eastAsia="Calibri" w:hAnsi="Verdana" w:cs="Arial"/>
          <w:color w:val="000000"/>
          <w:lang w:eastAsia="es-ES"/>
        </w:rPr>
      </w:pPr>
    </w:p>
    <w:p w14:paraId="4E7D4565" w14:textId="77777777" w:rsidR="00BE1583" w:rsidRPr="00CD302B" w:rsidRDefault="00BE1583" w:rsidP="00BE1583">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CD302B">
        <w:rPr>
          <w:rFonts w:ascii="Verdana" w:eastAsia="Century Gothic" w:hAnsi="Verdana" w:cs="Century Gothic"/>
          <w:b/>
          <w:bCs/>
        </w:rPr>
        <w:t>Problemas planteados:</w:t>
      </w:r>
    </w:p>
    <w:p w14:paraId="36DC1F5E" w14:textId="77777777" w:rsidR="00BE1583" w:rsidRPr="00CD302B" w:rsidRDefault="00BE1583" w:rsidP="00BE1583">
      <w:pPr>
        <w:tabs>
          <w:tab w:val="left" w:pos="426"/>
        </w:tabs>
        <w:spacing w:after="0" w:line="276" w:lineRule="auto"/>
        <w:jc w:val="both"/>
        <w:rPr>
          <w:rFonts w:ascii="Verdana" w:eastAsia="Century Gothic" w:hAnsi="Verdana" w:cs="Century Gothic"/>
        </w:rPr>
      </w:pPr>
    </w:p>
    <w:p w14:paraId="35AC244D" w14:textId="0485FBC2" w:rsidR="00BE1583" w:rsidRPr="00CD302B" w:rsidRDefault="00BE1583" w:rsidP="00BE1583">
      <w:pPr>
        <w:snapToGrid w:val="0"/>
        <w:spacing w:after="0" w:line="276" w:lineRule="auto"/>
        <w:jc w:val="both"/>
        <w:rPr>
          <w:rFonts w:ascii="Verdana" w:eastAsia="Century Gothic" w:hAnsi="Verdana" w:cs="Arial"/>
        </w:rPr>
      </w:pPr>
      <w:r w:rsidRPr="00CD302B">
        <w:rPr>
          <w:rFonts w:ascii="Verdana" w:eastAsia="Century Gothic" w:hAnsi="Verdana" w:cs="Century Gothic"/>
        </w:rPr>
        <w:t>De acuerdo con el contenido de su solicitud, esta Agencia resolverá el siguiente problema jurídico:</w:t>
      </w:r>
      <w:r w:rsidR="004B4931">
        <w:rPr>
          <w:rFonts w:ascii="Verdana" w:eastAsia="Century Gothic" w:hAnsi="Verdana" w:cs="Century Gothic"/>
        </w:rPr>
        <w:t xml:space="preserve"> </w:t>
      </w:r>
      <w:r w:rsidRPr="00CD302B">
        <w:rPr>
          <w:rFonts w:ascii="Verdana" w:eastAsia="Calibri" w:hAnsi="Verdana" w:cs="Arial"/>
          <w:shd w:val="clear" w:color="auto" w:fill="FFFFFF"/>
          <w:lang w:val="es-ES"/>
        </w:rPr>
        <w:t xml:space="preserve">¿Es posible que cualquier profesional de la rama de la ingeniería, pueda presentar propuestas y/o avalarlas en un Proceso de Contratación cuyo objeto sea la ejecución de una obra pública en el sector de infraestructura de transporte? </w:t>
      </w:r>
    </w:p>
    <w:p w14:paraId="27F97EEF" w14:textId="77777777" w:rsidR="00BE1583" w:rsidRPr="00CD302B" w:rsidRDefault="00BE1583" w:rsidP="00BE1583">
      <w:pPr>
        <w:spacing w:after="0" w:line="276" w:lineRule="auto"/>
        <w:jc w:val="both"/>
        <w:rPr>
          <w:rFonts w:ascii="Verdana" w:eastAsia="Calibri" w:hAnsi="Verdana" w:cs="Arial"/>
          <w:color w:val="7030A0"/>
        </w:rPr>
      </w:pPr>
    </w:p>
    <w:p w14:paraId="29874BF3" w14:textId="77777777" w:rsidR="00BE1583" w:rsidRPr="00CD302B" w:rsidRDefault="00BE1583" w:rsidP="00BE1583">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CD302B">
        <w:rPr>
          <w:rFonts w:ascii="Verdana" w:eastAsia="Century Gothic" w:hAnsi="Verdana" w:cs="Century Gothic"/>
          <w:b/>
          <w:bCs/>
        </w:rPr>
        <w:t>Respuestas:</w:t>
      </w:r>
    </w:p>
    <w:p w14:paraId="46797ACD" w14:textId="77777777" w:rsidR="00BE1583" w:rsidRPr="00CD302B" w:rsidRDefault="00BE1583" w:rsidP="00BE158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1583" w:rsidRPr="00CD302B" w14:paraId="5F164EEB" w14:textId="77777777" w:rsidTr="001E4D43">
        <w:trPr>
          <w:jc w:val="center"/>
        </w:trPr>
        <w:tc>
          <w:tcPr>
            <w:tcW w:w="8828" w:type="dxa"/>
          </w:tcPr>
          <w:p w14:paraId="3D68D5ED" w14:textId="3E41DDF2" w:rsidR="00BE1583" w:rsidRPr="00CD302B" w:rsidRDefault="00BE1583" w:rsidP="001E4D43">
            <w:pPr>
              <w:widowControl w:val="0"/>
              <w:autoSpaceDE w:val="0"/>
              <w:autoSpaceDN w:val="0"/>
              <w:spacing w:after="120" w:line="276" w:lineRule="auto"/>
              <w:ind w:right="51"/>
              <w:jc w:val="both"/>
              <w:rPr>
                <w:rFonts w:ascii="Verdana" w:eastAsia="Arial" w:hAnsi="Verdana" w:cs="Arial"/>
                <w:lang w:val="es-ES"/>
              </w:rPr>
            </w:pPr>
            <w:bookmarkStart w:id="2" w:name="_Hlk171694685"/>
            <w:r w:rsidRPr="00CD302B">
              <w:rPr>
                <w:rFonts w:ascii="Verdana" w:eastAsia="Calibri" w:hAnsi="Verdana" w:cs="Arial"/>
                <w:lang w:val="es-ES" w:eastAsia="es-CO"/>
              </w:rPr>
              <w:t xml:space="preserve">De conformidad con las consideraciones desarrolladas en este concepto, </w:t>
            </w:r>
            <w:r w:rsidRPr="00CD302B">
              <w:rPr>
                <w:rFonts w:ascii="Verdana" w:eastAsia="Arial" w:hAnsi="Verdana" w:cs="Arial"/>
                <w:color w:val="000000"/>
              </w:rPr>
              <w:t>se concluye que, tratándose de los documentos tipo de licitación de obra pública de transporte – Versión 4,</w:t>
            </w:r>
            <w:r w:rsidR="00005E6D">
              <w:rPr>
                <w:rFonts w:ascii="Verdana" w:eastAsia="Arial" w:hAnsi="Verdana" w:cs="Arial"/>
                <w:color w:val="000000"/>
              </w:rPr>
              <w:t xml:space="preserve"> los cuales se tomaran de referencia, teniendo en cuenta que usted no se refiere a uno particular,</w:t>
            </w:r>
            <w:r w:rsidRPr="00CD302B">
              <w:rPr>
                <w:rFonts w:ascii="Verdana" w:eastAsia="Arial" w:hAnsi="Verdana" w:cs="Arial"/>
                <w:color w:val="000000"/>
              </w:rPr>
              <w:t xml:space="preserve"> </w:t>
            </w:r>
            <w:r w:rsidRPr="00CD302B">
              <w:rPr>
                <w:rFonts w:ascii="Verdana" w:eastAsia="Arial" w:hAnsi="Verdana" w:cs="Arial"/>
                <w:color w:val="000000"/>
                <w:lang w:val="es-MX"/>
              </w:rPr>
              <w:t xml:space="preserve">para que una persona natural (proponente individual o integrante de la estructura plural) que pretenda participar en el proceso, deberá </w:t>
            </w:r>
            <w:r w:rsidRPr="00CD302B">
              <w:rPr>
                <w:rFonts w:ascii="Verdana" w:eastAsia="Arial" w:hAnsi="Verdana" w:cs="Arial"/>
                <w:color w:val="000000"/>
              </w:rPr>
              <w:t>acreditar  que posee título como ingeniero y adjuntar copia de la tarjeta profesional y copia del certificado de vigencia de matrícula profesional expedida por el COPNIA o Consejo Profesional de Ingeniería de Transportes y Vías de Colombia en la respectiva rama de la ingeniería, según corresponda.</w:t>
            </w:r>
          </w:p>
          <w:p w14:paraId="79E3BB90" w14:textId="77777777" w:rsidR="00BE1583" w:rsidRPr="00CD302B" w:rsidRDefault="00BE1583" w:rsidP="001E4D43">
            <w:pPr>
              <w:widowControl w:val="0"/>
              <w:autoSpaceDE w:val="0"/>
              <w:autoSpaceDN w:val="0"/>
              <w:spacing w:after="120" w:line="276" w:lineRule="auto"/>
              <w:ind w:right="51"/>
              <w:jc w:val="both"/>
              <w:rPr>
                <w:rFonts w:ascii="Verdana" w:eastAsia="Arial" w:hAnsi="Verdana" w:cs="Arial"/>
              </w:rPr>
            </w:pPr>
            <w:r w:rsidRPr="00CD302B">
              <w:rPr>
                <w:rFonts w:ascii="Verdana" w:eastAsia="Arial" w:hAnsi="Verdana" w:cs="Arial"/>
                <w:color w:val="000000"/>
                <w:lang w:val="es-MX"/>
              </w:rPr>
              <w:t>Si se trata de una persona jurídica, cuyo represente legal no es un ingeniero, la presentación de su oferta deberá estar avalada por un ingeniero</w:t>
            </w:r>
            <w:r w:rsidRPr="00CD302B">
              <w:rPr>
                <w:rFonts w:ascii="Verdana" w:eastAsia="Arial" w:hAnsi="Verdana" w:cs="Arial"/>
              </w:rPr>
              <w:t>,</w:t>
            </w:r>
            <w:r w:rsidRPr="00CD302B">
              <w:rPr>
                <w:rFonts w:ascii="Verdana" w:eastAsia="Times New Roman" w:hAnsi="Verdana" w:cs="Arial"/>
                <w:color w:val="000000"/>
                <w:lang w:val="es-ES" w:eastAsia="es-ES_tradnl"/>
              </w:rPr>
              <w:t xml:space="preserve"> </w:t>
            </w:r>
            <w:r w:rsidRPr="00CD302B">
              <w:rPr>
                <w:rFonts w:ascii="Verdana" w:eastAsia="Arial" w:hAnsi="Verdana" w:cs="Arial"/>
                <w:lang w:val="es-ES"/>
              </w:rPr>
              <w:t xml:space="preserve">para lo cual deberá adjuntar copia de la tarjeta profesional y copia del certificado de vigencia de matrícula profesional expedida por el COPNIA o Consejo Profesional de Ingeniería de Transportes y Vías de Colombia </w:t>
            </w:r>
            <w:r w:rsidRPr="00CD302B">
              <w:rPr>
                <w:rFonts w:ascii="Verdana" w:eastAsia="Arial" w:hAnsi="Verdana" w:cs="Arial"/>
                <w:i/>
                <w:lang w:val="es-ES"/>
              </w:rPr>
              <w:t>en la respectiva rama de la ingeniería, según corresponda</w:t>
            </w:r>
            <w:r w:rsidRPr="00CD302B">
              <w:rPr>
                <w:rFonts w:ascii="Verdana" w:eastAsia="Arial" w:hAnsi="Verdana" w:cs="Arial"/>
                <w:lang w:val="es-ES"/>
              </w:rPr>
              <w:t>.</w:t>
            </w:r>
            <w:r w:rsidRPr="00CD302B">
              <w:rPr>
                <w:rFonts w:ascii="Verdana" w:eastAsia="Arial" w:hAnsi="Verdana" w:cs="Arial"/>
              </w:rPr>
              <w:t xml:space="preserve">  </w:t>
            </w:r>
            <w:r w:rsidRPr="00CD302B">
              <w:rPr>
                <w:rFonts w:ascii="Verdana" w:eastAsia="Arial" w:hAnsi="Verdana" w:cs="Arial"/>
                <w:color w:val="000000"/>
                <w:lang w:val="es-MX"/>
              </w:rPr>
              <w:t xml:space="preserve">Estas formalidades derivan de la Ley 842 de 2003, por lo que se reflejan en lo señalado en el numeral 2.1 del Documento Base y en el Formato 1 de los pliegos tipo de obra pública de infraestructura de transporte, que no hacen más que desarrollar lo regulado en la mencionada ley.    </w:t>
            </w:r>
          </w:p>
          <w:p w14:paraId="309F74AE" w14:textId="77777777" w:rsidR="00BE1583" w:rsidRPr="00CD302B" w:rsidRDefault="00BE1583" w:rsidP="001E4D43">
            <w:pPr>
              <w:widowControl w:val="0"/>
              <w:autoSpaceDE w:val="0"/>
              <w:autoSpaceDN w:val="0"/>
              <w:spacing w:after="120" w:line="276" w:lineRule="auto"/>
              <w:ind w:right="51"/>
              <w:jc w:val="both"/>
              <w:rPr>
                <w:rFonts w:ascii="Verdana" w:eastAsia="Times New Roman" w:hAnsi="Verdana" w:cs="Arial"/>
                <w:color w:val="000000"/>
                <w:lang w:val="es-ES" w:eastAsia="es-ES_tradnl"/>
              </w:rPr>
            </w:pPr>
            <w:r w:rsidRPr="00CD302B">
              <w:rPr>
                <w:rFonts w:ascii="Verdana" w:eastAsia="Times New Roman" w:hAnsi="Verdana" w:cs="Arial"/>
                <w:color w:val="000000"/>
                <w:lang w:val="es-ES" w:eastAsia="es-ES_tradnl"/>
              </w:rPr>
              <w:t>Sobre esta exigencia, es importante señalar que 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la participación del proponente está supeditada al cumplimiento de la inscripción en el Registro Profesional del COPNIA (Consejo Profesional Nacional de Ingeniería) o en el Consejo Profesional de Ingeniería de Transportes y Vías de Colombia</w:t>
            </w:r>
            <w:r w:rsidRPr="00CD302B">
              <w:rPr>
                <w:rFonts w:ascii="Verdana" w:eastAsia="Arial" w:hAnsi="Verdana" w:cs="Arial"/>
                <w:lang w:val="es-ES"/>
              </w:rPr>
              <w:t>.</w:t>
            </w:r>
            <w:r w:rsidRPr="00CD302B">
              <w:rPr>
                <w:rFonts w:ascii="Verdana" w:eastAsia="Arial" w:hAnsi="Verdana" w:cs="Arial"/>
                <w:i/>
                <w:iCs/>
                <w:lang w:val="es-ES"/>
              </w:rPr>
              <w:t xml:space="preserve"> </w:t>
            </w:r>
          </w:p>
          <w:p w14:paraId="704C0A4E" w14:textId="77777777" w:rsidR="00BE1583" w:rsidRPr="00CD302B" w:rsidRDefault="00BE1583" w:rsidP="001E4D43">
            <w:pPr>
              <w:widowControl w:val="0"/>
              <w:autoSpaceDE w:val="0"/>
              <w:autoSpaceDN w:val="0"/>
              <w:spacing w:after="120" w:line="276" w:lineRule="auto"/>
              <w:ind w:right="51"/>
              <w:jc w:val="both"/>
              <w:rPr>
                <w:rFonts w:ascii="Verdana" w:eastAsia="Calibri" w:hAnsi="Verdana" w:cs="Arial"/>
                <w:lang w:val="es-ES" w:eastAsia="es-CO"/>
              </w:rPr>
            </w:pPr>
            <w:r w:rsidRPr="00CD302B">
              <w:rPr>
                <w:rFonts w:ascii="Verdana" w:eastAsia="Arial" w:hAnsi="Verdana" w:cs="Arial"/>
              </w:rPr>
              <w:t>Ahora bien, según la interpretación de esta Subdirección señalada en concepto C-430 de 2025 y C-</w:t>
            </w:r>
            <w:r>
              <w:rPr>
                <w:rFonts w:ascii="Verdana" w:eastAsia="Arial" w:hAnsi="Verdana" w:cs="Arial"/>
              </w:rPr>
              <w:t>4</w:t>
            </w:r>
            <w:r w:rsidRPr="00CD302B">
              <w:rPr>
                <w:rFonts w:ascii="Verdana" w:eastAsia="Arial" w:hAnsi="Verdana" w:cs="Arial"/>
              </w:rPr>
              <w:t xml:space="preserve">99 de 2025, en el caso de los documentos tipo para obras públicas de infraestructura de transporte, las ramas de la ingeniería vinculadas directamente con el objeto del contrato son la ingeniería civil y la </w:t>
            </w:r>
            <w:r w:rsidRPr="00CD302B">
              <w:rPr>
                <w:rFonts w:ascii="Verdana" w:eastAsia="Arial" w:hAnsi="Verdana" w:cs="Arial"/>
              </w:rPr>
              <w:lastRenderedPageBreak/>
              <w:t>ingeniería de transporte y vías, profesiones que deben estar registradas ante los organismos señalados. Si bien algunas de las actividades previstas en la Matriz 1 – Experiencia pueden relacionarse con otras disciplinas de la ingeniería, no puede perderse de vista que el objeto principal de estos documentos tipo es la ejecución de obras públicas de infraestructura de transporte,</w:t>
            </w:r>
            <w:r w:rsidRPr="00CD302B">
              <w:rPr>
                <w:rFonts w:ascii="Verdana" w:eastAsia="Calibri" w:hAnsi="Verdana" w:cs="Arial"/>
                <w:lang w:val="es-ES" w:eastAsia="es-CO"/>
              </w:rPr>
              <w:t xml:space="preserve"> ámbito en el que el conocimiento técnico y la experiencia especializada en obra civil, de vías y de transporte resultan fundamentales</w:t>
            </w:r>
            <w:r w:rsidRPr="00CD302B">
              <w:rPr>
                <w:rFonts w:ascii="Verdana" w:eastAsia="Arial" w:hAnsi="Verdana" w:cs="Arial"/>
              </w:rPr>
              <w:t xml:space="preserve">. </w:t>
            </w:r>
            <w:r w:rsidRPr="00F06BB9">
              <w:rPr>
                <w:rFonts w:ascii="Verdana" w:eastAsia="Arial" w:hAnsi="Verdana" w:cs="Arial"/>
                <w:b/>
                <w:bCs/>
                <w:i/>
                <w:iCs/>
              </w:rPr>
              <w:t>No obstante, corresponde a la entidad contratante determinar cuál de las ramas de la ingeniería aplica en el caso específico, dependiendo del objeto de contratación.</w:t>
            </w:r>
          </w:p>
          <w:p w14:paraId="30343D09" w14:textId="77777777" w:rsidR="00BE1583" w:rsidRPr="00CD302B" w:rsidRDefault="00BE1583" w:rsidP="001E4D43">
            <w:pPr>
              <w:widowControl w:val="0"/>
              <w:autoSpaceDE w:val="0"/>
              <w:autoSpaceDN w:val="0"/>
              <w:spacing w:after="120" w:line="276" w:lineRule="auto"/>
              <w:ind w:right="51"/>
              <w:jc w:val="both"/>
              <w:rPr>
                <w:rFonts w:ascii="Verdana" w:eastAsia="Times New Roman" w:hAnsi="Verdana" w:cs="Arial"/>
                <w:i/>
                <w:iCs/>
                <w:color w:val="000000"/>
                <w:lang w:val="es-ES" w:eastAsia="es-ES_tradnl"/>
              </w:rPr>
            </w:pPr>
            <w:r w:rsidRPr="00CD302B">
              <w:rPr>
                <w:rFonts w:ascii="Verdana" w:eastAsia="Calibri" w:hAnsi="Verdana" w:cs="Arial"/>
                <w:lang w:val="es-MX" w:eastAsia="es-CO"/>
              </w:rPr>
              <w:t xml:space="preserve">En este sentido, debe precisarse que no todos los ingenieros son idóneos para presentar y/o avalar una propuesta cuando el proceso de contratación se adelanta por medio de los documentos tipo de licitación de obra pública de transporte -Versión 4. Por ello, el tercer párrafo numeral 2.1. mencionado </w:t>
            </w:r>
            <w:r w:rsidRPr="00CD302B">
              <w:rPr>
                <w:rFonts w:ascii="Verdana" w:eastAsia="Calibri" w:hAnsi="Verdana" w:cs="Arial"/>
                <w:i/>
                <w:iCs/>
                <w:lang w:val="es-MX" w:eastAsia="es-CO"/>
              </w:rPr>
              <w:t>ut supra</w:t>
            </w:r>
            <w:r w:rsidRPr="00CD302B">
              <w:rPr>
                <w:rFonts w:ascii="Verdana" w:eastAsia="Calibri" w:hAnsi="Verdana" w:cs="Arial"/>
                <w:lang w:val="es-MX" w:eastAsia="es-CO"/>
              </w:rPr>
              <w:t xml:space="preserve"> limita la participación de los profesionales en ingeniería dependiendo del objeto a contratar, al disponer que se debe adjuntar </w:t>
            </w:r>
            <w:r w:rsidRPr="00CD302B">
              <w:rPr>
                <w:rFonts w:ascii="Verdana" w:eastAsia="Times New Roman" w:hAnsi="Verdana" w:cs="Arial"/>
                <w:color w:val="000000"/>
                <w:lang w:val="es-ES" w:eastAsia="es-ES_tradnl"/>
              </w:rPr>
              <w:t xml:space="preserve">copia de la tarjeta profesional y copia del certificado de vigencia de matrícula profesional expedida por el </w:t>
            </w:r>
            <w:proofErr w:type="spellStart"/>
            <w:r w:rsidRPr="00CD302B">
              <w:rPr>
                <w:rFonts w:ascii="Verdana" w:eastAsia="Times New Roman" w:hAnsi="Verdana" w:cs="Arial"/>
                <w:color w:val="000000"/>
                <w:lang w:val="es-ES" w:eastAsia="es-ES_tradnl"/>
              </w:rPr>
              <w:t>Copnia</w:t>
            </w:r>
            <w:proofErr w:type="spellEnd"/>
            <w:r w:rsidRPr="00CD302B">
              <w:rPr>
                <w:rFonts w:ascii="Verdana" w:eastAsia="Times New Roman" w:hAnsi="Verdana" w:cs="Arial"/>
                <w:color w:val="000000"/>
                <w:lang w:val="es-ES" w:eastAsia="es-ES_tradnl"/>
              </w:rPr>
              <w:t xml:space="preserve"> o Consejo Profesional de Ingeniería de Transportes y Vías de Colombia, </w:t>
            </w:r>
            <w:r w:rsidRPr="00CD302B">
              <w:rPr>
                <w:rFonts w:ascii="Verdana" w:eastAsia="Times New Roman" w:hAnsi="Verdana" w:cs="Arial"/>
                <w:i/>
                <w:iCs/>
                <w:color w:val="000000"/>
                <w:lang w:val="es-ES" w:eastAsia="es-ES_tradnl"/>
              </w:rPr>
              <w:t>en la respectiva rama de la ingeniería, según corresponda.</w:t>
            </w:r>
          </w:p>
        </w:tc>
      </w:tr>
    </w:tbl>
    <w:p w14:paraId="75DE869A" w14:textId="77777777" w:rsidR="00BE1583" w:rsidRPr="00CD302B" w:rsidRDefault="00BE1583" w:rsidP="00BE1583">
      <w:pPr>
        <w:tabs>
          <w:tab w:val="left" w:pos="142"/>
          <w:tab w:val="left" w:pos="284"/>
        </w:tabs>
        <w:spacing w:after="0" w:line="276" w:lineRule="auto"/>
        <w:jc w:val="both"/>
        <w:rPr>
          <w:rFonts w:ascii="Verdana" w:eastAsia="Century Gothic" w:hAnsi="Verdana" w:cs="Century Gothic"/>
          <w:b/>
          <w:bCs/>
        </w:rPr>
      </w:pPr>
    </w:p>
    <w:bookmarkEnd w:id="2"/>
    <w:p w14:paraId="74DEBE19" w14:textId="77777777" w:rsidR="00BE1583" w:rsidRPr="00CD302B" w:rsidRDefault="00BE1583" w:rsidP="00BE1583">
      <w:pPr>
        <w:numPr>
          <w:ilvl w:val="0"/>
          <w:numId w:val="17"/>
        </w:numPr>
        <w:tabs>
          <w:tab w:val="left" w:pos="142"/>
          <w:tab w:val="left" w:pos="284"/>
        </w:tabs>
        <w:spacing w:after="0" w:line="276" w:lineRule="auto"/>
        <w:jc w:val="both"/>
        <w:rPr>
          <w:rFonts w:ascii="Verdana" w:eastAsia="Century Gothic" w:hAnsi="Verdana" w:cs="Century Gothic"/>
          <w:b/>
          <w:bCs/>
        </w:rPr>
      </w:pPr>
      <w:r w:rsidRPr="00CD302B">
        <w:rPr>
          <w:rFonts w:ascii="Verdana" w:eastAsia="Century Gothic" w:hAnsi="Verdana" w:cs="Century Gothic"/>
          <w:b/>
          <w:bCs/>
        </w:rPr>
        <w:t>Razones de las respuestas:</w:t>
      </w:r>
    </w:p>
    <w:p w14:paraId="202FC48A" w14:textId="77777777" w:rsidR="00BE1583" w:rsidRPr="00CD302B" w:rsidRDefault="00BE1583" w:rsidP="00BE1583">
      <w:pPr>
        <w:spacing w:after="0" w:line="276" w:lineRule="auto"/>
        <w:jc w:val="both"/>
        <w:rPr>
          <w:rFonts w:ascii="Verdana" w:eastAsia="Calibri" w:hAnsi="Verdana" w:cs="Arial"/>
          <w:color w:val="7030A0"/>
        </w:rPr>
      </w:pPr>
    </w:p>
    <w:p w14:paraId="6393948F" w14:textId="77777777" w:rsidR="00BE1583" w:rsidRPr="00CD302B" w:rsidRDefault="00BE1583" w:rsidP="00BE1583">
      <w:pPr>
        <w:spacing w:after="0" w:line="276" w:lineRule="auto"/>
        <w:jc w:val="both"/>
        <w:rPr>
          <w:rFonts w:ascii="Verdana" w:eastAsia="Calibri" w:hAnsi="Verdana" w:cs="Arial"/>
        </w:rPr>
      </w:pPr>
      <w:r w:rsidRPr="00CD302B">
        <w:rPr>
          <w:rFonts w:ascii="Verdana" w:eastAsia="Calibri" w:hAnsi="Verdana" w:cs="Arial"/>
        </w:rPr>
        <w:t>Lo anterior se sustenta en las siguientes consideraciones:</w:t>
      </w:r>
    </w:p>
    <w:p w14:paraId="2FB71528" w14:textId="77777777" w:rsidR="00BE1583" w:rsidRPr="00CD302B" w:rsidRDefault="00BE1583" w:rsidP="00BE1583">
      <w:pPr>
        <w:spacing w:after="0" w:line="276" w:lineRule="auto"/>
        <w:jc w:val="both"/>
        <w:rPr>
          <w:rFonts w:ascii="Verdana" w:eastAsia="Calibri" w:hAnsi="Verdana" w:cs="Arial"/>
        </w:rPr>
      </w:pPr>
    </w:p>
    <w:p w14:paraId="1DB365E4" w14:textId="77777777" w:rsidR="00BE1583" w:rsidRPr="00CD302B" w:rsidRDefault="00BE1583" w:rsidP="00BE1583">
      <w:pPr>
        <w:widowControl w:val="0"/>
        <w:autoSpaceDE w:val="0"/>
        <w:autoSpaceDN w:val="0"/>
        <w:spacing w:after="0" w:line="276" w:lineRule="auto"/>
        <w:ind w:right="49"/>
        <w:jc w:val="both"/>
        <w:rPr>
          <w:rFonts w:ascii="Verdana" w:eastAsia="Arial" w:hAnsi="Verdana" w:cs="Arial"/>
          <w:kern w:val="2"/>
          <w:lang w:val="es-ES" w:eastAsia="es-ES" w:bidi="es-ES"/>
          <w14:ligatures w14:val="standardContextual"/>
        </w:rPr>
      </w:pPr>
      <w:r w:rsidRPr="00CD302B">
        <w:rPr>
          <w:rFonts w:ascii="Verdana" w:eastAsia="Arial" w:hAnsi="Verdana" w:cs="Arial"/>
          <w:kern w:val="2"/>
          <w:lang w:val="es-ES" w:eastAsia="es-ES" w:bidi="es-ES"/>
          <w14:ligatures w14:val="standardContextual"/>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0658A4D0" w14:textId="77777777" w:rsidR="00BE1583" w:rsidRPr="00CD302B" w:rsidRDefault="00BE1583" w:rsidP="00BE1583">
      <w:pPr>
        <w:widowControl w:val="0"/>
        <w:autoSpaceDE w:val="0"/>
        <w:autoSpaceDN w:val="0"/>
        <w:spacing w:after="0" w:line="276" w:lineRule="auto"/>
        <w:rPr>
          <w:rFonts w:ascii="Arial" w:eastAsia="Arial" w:hAnsi="Arial" w:cs="Arial"/>
          <w:kern w:val="2"/>
          <w:sz w:val="20"/>
          <w:szCs w:val="20"/>
          <w:lang w:val="es-ES" w:eastAsia="es-ES" w:bidi="es-ES"/>
          <w14:ligatures w14:val="standardContextual"/>
        </w:rPr>
      </w:pPr>
    </w:p>
    <w:p w14:paraId="11B76FE5" w14:textId="77777777" w:rsidR="00BE1583" w:rsidRPr="00CA0DBD" w:rsidRDefault="00BE1583" w:rsidP="00816B46">
      <w:pPr>
        <w:widowControl w:val="0"/>
        <w:autoSpaceDE w:val="0"/>
        <w:autoSpaceDN w:val="0"/>
        <w:spacing w:after="0" w:line="240" w:lineRule="auto"/>
        <w:ind w:left="709" w:right="709"/>
        <w:jc w:val="both"/>
        <w:rPr>
          <w:rFonts w:ascii="Verdana" w:eastAsia="Arial" w:hAnsi="Verdana" w:cs="Arial"/>
          <w:kern w:val="2"/>
          <w:sz w:val="20"/>
          <w:szCs w:val="20"/>
          <w:lang w:val="es-ES" w:eastAsia="es-ES" w:bidi="es-ES"/>
          <w14:ligatures w14:val="standardContextual"/>
        </w:rPr>
      </w:pPr>
      <w:r w:rsidRPr="00CA0DBD">
        <w:rPr>
          <w:rFonts w:ascii="Verdana" w:eastAsia="Arial" w:hAnsi="Verdana" w:cs="Arial"/>
          <w:kern w:val="2"/>
          <w:sz w:val="20"/>
          <w:szCs w:val="20"/>
          <w:lang w:val="es-ES" w:eastAsia="es-ES" w:bidi="es-ES"/>
          <w14:ligatures w14:val="standardContextual"/>
        </w:rPr>
        <w:t>“El artículo 26 de la Carta autoriza al legislador para exigir determinados títulos de idoneidad a quienes quieran desempeñar actividades que imp</w:t>
      </w:r>
      <w:r w:rsidRPr="008579B4">
        <w:rPr>
          <w:rFonts w:ascii="Verdana" w:eastAsia="Arial" w:hAnsi="Verdana" w:cs="Arial"/>
          <w:kern w:val="2"/>
          <w:sz w:val="20"/>
          <w:szCs w:val="20"/>
          <w:lang w:val="es-ES" w:eastAsia="es-ES" w:bidi="es-ES"/>
          <w14:ligatures w14:val="standardContextual"/>
        </w:rPr>
        <w:t>liquen riesgo social y también, para establecer mecanismos de inspección y vigilancia con el fin de evitar que resulten lesionados derechos de terceras personas. Impone al legislador la tarea de garantizarle a todas las personas la libertad plena de escoge</w:t>
      </w:r>
      <w:r w:rsidRPr="00CA0DBD">
        <w:rPr>
          <w:rFonts w:ascii="Verdana" w:eastAsia="Arial" w:hAnsi="Verdana" w:cs="Arial"/>
          <w:kern w:val="2"/>
          <w:sz w:val="20"/>
          <w:szCs w:val="20"/>
          <w:lang w:val="es-ES" w:eastAsia="es-ES" w:bidi="es-ES"/>
          <w14:ligatures w14:val="standardContextual"/>
        </w:rPr>
        <w:t xml:space="preserve">r, en condiciones de igualdad, la </w:t>
      </w:r>
      <w:r w:rsidRPr="00CA0DBD">
        <w:rPr>
          <w:rFonts w:ascii="Verdana" w:eastAsia="Arial" w:hAnsi="Verdana" w:cs="Arial"/>
          <w:kern w:val="2"/>
          <w:sz w:val="20"/>
          <w:szCs w:val="20"/>
          <w:lang w:val="es-ES" w:eastAsia="es-ES" w:bidi="es-ES"/>
          <w14:ligatures w14:val="standardContextual"/>
        </w:rPr>
        <w:lastRenderedPageBreak/>
        <w:t>profesión u oficio que pueda servir para realizar su modelo de vida o para garantizarles un ingreso que les permita satisfacer sus necesidades.</w:t>
      </w:r>
    </w:p>
    <w:p w14:paraId="454C5DBD" w14:textId="77777777" w:rsidR="00BE1583" w:rsidRPr="00CA0DBD" w:rsidRDefault="00BE1583" w:rsidP="00816B46">
      <w:pPr>
        <w:widowControl w:val="0"/>
        <w:autoSpaceDE w:val="0"/>
        <w:autoSpaceDN w:val="0"/>
        <w:spacing w:after="0" w:line="240" w:lineRule="auto"/>
        <w:ind w:left="709" w:right="709"/>
        <w:rPr>
          <w:rFonts w:ascii="Verdana" w:eastAsia="Arial" w:hAnsi="Verdana" w:cs="Arial"/>
          <w:kern w:val="2"/>
          <w:sz w:val="20"/>
          <w:szCs w:val="20"/>
          <w:lang w:val="es-ES" w:eastAsia="es-ES" w:bidi="es-ES"/>
          <w14:ligatures w14:val="standardContextual"/>
        </w:rPr>
      </w:pPr>
      <w:r w:rsidRPr="00CA0DBD">
        <w:rPr>
          <w:rFonts w:ascii="Verdana" w:eastAsia="Arial" w:hAnsi="Verdana" w:cs="Arial"/>
          <w:kern w:val="2"/>
          <w:sz w:val="20"/>
          <w:szCs w:val="20"/>
          <w:lang w:val="es-ES" w:eastAsia="es-ES" w:bidi="es-ES"/>
          <w14:ligatures w14:val="standardContextual"/>
        </w:rPr>
        <w:t>[…]</w:t>
      </w:r>
    </w:p>
    <w:p w14:paraId="1DB4E252" w14:textId="77777777" w:rsidR="00BE1583" w:rsidRPr="00816B46" w:rsidRDefault="00BE1583" w:rsidP="00CA0DBD">
      <w:pPr>
        <w:widowControl w:val="0"/>
        <w:autoSpaceDE w:val="0"/>
        <w:autoSpaceDN w:val="0"/>
        <w:spacing w:after="0" w:line="240" w:lineRule="auto"/>
        <w:ind w:left="709" w:right="709"/>
        <w:jc w:val="both"/>
        <w:rPr>
          <w:rFonts w:ascii="Verdana" w:eastAsia="Arial" w:hAnsi="Verdana" w:cs="Arial"/>
          <w:kern w:val="2"/>
          <w:sz w:val="20"/>
          <w:szCs w:val="20"/>
          <w:lang w:val="es-ES" w:eastAsia="es-ES" w:bidi="es-ES"/>
          <w14:ligatures w14:val="standardContextual"/>
        </w:rPr>
      </w:pPr>
      <w:r w:rsidRPr="00CA0DBD">
        <w:rPr>
          <w:rFonts w:ascii="Verdana" w:eastAsia="Arial" w:hAnsi="Verdana" w:cs="Arial"/>
          <w:kern w:val="2"/>
          <w:sz w:val="20"/>
          <w:szCs w:val="20"/>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816B46">
        <w:rPr>
          <w:rFonts w:ascii="Verdana" w:eastAsia="Arial" w:hAnsi="Verdana" w:cs="Arial"/>
          <w:kern w:val="2"/>
          <w:sz w:val="20"/>
          <w:szCs w:val="20"/>
          <w:lang w:val="es-ES" w:eastAsia="es-ES" w:bidi="es-ES"/>
          <w14:ligatures w14:val="standardContextual"/>
        </w:rPr>
        <w:t>”</w:t>
      </w:r>
      <w:r w:rsidRPr="00816B46">
        <w:rPr>
          <w:rFonts w:ascii="Verdana" w:eastAsia="Arial" w:hAnsi="Verdana" w:cs="Arial"/>
          <w:kern w:val="2"/>
          <w:sz w:val="20"/>
          <w:szCs w:val="20"/>
          <w:vertAlign w:val="superscript"/>
          <w:lang w:val="es-ES" w:eastAsia="es-ES" w:bidi="es-ES"/>
          <w14:ligatures w14:val="standardContextual"/>
        </w:rPr>
        <w:footnoteReference w:id="1"/>
      </w:r>
      <w:r w:rsidRPr="00816B46">
        <w:rPr>
          <w:rFonts w:ascii="Verdana" w:eastAsia="Arial" w:hAnsi="Verdana" w:cs="Arial"/>
          <w:kern w:val="2"/>
          <w:sz w:val="20"/>
          <w:szCs w:val="20"/>
          <w:lang w:val="es-ES" w:eastAsia="es-ES" w:bidi="es-ES"/>
          <w14:ligatures w14:val="standardContextual"/>
        </w:rPr>
        <w:t>.</w:t>
      </w:r>
    </w:p>
    <w:p w14:paraId="3F5B2248" w14:textId="77777777" w:rsidR="00BE1583" w:rsidRPr="00CD302B" w:rsidRDefault="00BE1583" w:rsidP="00CA0DBD">
      <w:pPr>
        <w:widowControl w:val="0"/>
        <w:autoSpaceDE w:val="0"/>
        <w:autoSpaceDN w:val="0"/>
        <w:spacing w:after="0" w:line="276" w:lineRule="auto"/>
        <w:ind w:right="304"/>
        <w:jc w:val="both"/>
        <w:rPr>
          <w:rFonts w:ascii="Arial" w:eastAsia="Calibri" w:hAnsi="Arial" w:cs="Arial"/>
          <w:b/>
          <w:bCs/>
          <w:kern w:val="2"/>
          <w:lang w:val="es-MX"/>
          <w14:ligatures w14:val="standardContextual"/>
        </w:rPr>
      </w:pPr>
    </w:p>
    <w:p w14:paraId="263EEA5E" w14:textId="77777777" w:rsidR="00BE1583" w:rsidRPr="00CD302B" w:rsidRDefault="00BE1583" w:rsidP="008579B4">
      <w:pPr>
        <w:widowControl w:val="0"/>
        <w:autoSpaceDE w:val="0"/>
        <w:autoSpaceDN w:val="0"/>
        <w:spacing w:after="0" w:line="276" w:lineRule="auto"/>
        <w:ind w:firstLine="709"/>
        <w:jc w:val="both"/>
        <w:rPr>
          <w:rFonts w:ascii="Verdana" w:eastAsia="Aptos" w:hAnsi="Verdana" w:cs="Arial"/>
          <w:kern w:val="2"/>
          <w:lang w:val="es-MX"/>
          <w14:ligatures w14:val="standardContextual"/>
        </w:rPr>
      </w:pPr>
      <w:r w:rsidRPr="00CD302B">
        <w:rPr>
          <w:rFonts w:ascii="Verdana" w:eastAsia="Arial" w:hAnsi="Verdana" w:cs="Arial"/>
          <w:kern w:val="2"/>
          <w:lang w:val="es-MX"/>
          <w14:ligatures w14:val="standardContextual"/>
        </w:rPr>
        <w:t xml:space="preserve">Haciendo uso de la mencionada prerrogativa, el legislador reguló el </w:t>
      </w:r>
      <w:r w:rsidRPr="00CD302B">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CD302B">
        <w:rPr>
          <w:rFonts w:ascii="Verdana" w:eastAsia="Arial" w:hAnsi="Verdana" w:cs="Arial"/>
          <w:spacing w:val="8"/>
          <w:kern w:val="2"/>
          <w:lang w:val="es-ES"/>
          <w14:ligatures w14:val="standardContextual"/>
        </w:rPr>
        <w:t xml:space="preserve"> </w:t>
      </w:r>
      <w:r w:rsidRPr="00CD302B">
        <w:rPr>
          <w:rFonts w:ascii="Verdana" w:eastAsia="Arial" w:hAnsi="Verdana" w:cs="Arial"/>
          <w:kern w:val="2"/>
          <w:lang w:val="es-ES"/>
          <w14:ligatures w14:val="standardContextual"/>
        </w:rPr>
        <w:t>respectivo,</w:t>
      </w:r>
      <w:r w:rsidRPr="00CD302B">
        <w:rPr>
          <w:rFonts w:ascii="Verdana" w:eastAsia="Arial" w:hAnsi="Verdana" w:cs="Arial"/>
          <w:spacing w:val="8"/>
          <w:kern w:val="2"/>
          <w:lang w:val="es-ES"/>
          <w14:ligatures w14:val="standardContextual"/>
        </w:rPr>
        <w:t xml:space="preserve"> </w:t>
      </w:r>
      <w:r w:rsidRPr="00CD302B">
        <w:rPr>
          <w:rFonts w:ascii="Verdana" w:eastAsia="Arial" w:hAnsi="Verdana" w:cs="Arial"/>
          <w:kern w:val="2"/>
          <w:lang w:val="es-ES"/>
          <w14:ligatures w14:val="standardContextual"/>
        </w:rPr>
        <w:t>lo</w:t>
      </w:r>
      <w:r w:rsidRPr="00CD302B">
        <w:rPr>
          <w:rFonts w:ascii="Verdana" w:eastAsia="Arial" w:hAnsi="Verdana" w:cs="Arial"/>
          <w:spacing w:val="9"/>
          <w:kern w:val="2"/>
          <w:lang w:val="es-ES"/>
          <w14:ligatures w14:val="standardContextual"/>
        </w:rPr>
        <w:t xml:space="preserve"> </w:t>
      </w:r>
      <w:r w:rsidRPr="00CD302B">
        <w:rPr>
          <w:rFonts w:ascii="Verdana" w:eastAsia="Arial" w:hAnsi="Verdana" w:cs="Arial"/>
          <w:kern w:val="2"/>
          <w:lang w:val="es-ES"/>
          <w14:ligatures w14:val="standardContextual"/>
        </w:rPr>
        <w:t>cual</w:t>
      </w:r>
      <w:r w:rsidRPr="00CD302B">
        <w:rPr>
          <w:rFonts w:ascii="Verdana" w:eastAsia="Arial" w:hAnsi="Verdana" w:cs="Arial"/>
          <w:spacing w:val="8"/>
          <w:kern w:val="2"/>
          <w:lang w:val="es-ES"/>
          <w14:ligatures w14:val="standardContextual"/>
        </w:rPr>
        <w:t xml:space="preserve"> </w:t>
      </w:r>
      <w:r w:rsidRPr="00CD302B">
        <w:rPr>
          <w:rFonts w:ascii="Verdana" w:eastAsia="Arial" w:hAnsi="Verdana" w:cs="Arial"/>
          <w:kern w:val="2"/>
          <w:lang w:val="es-ES"/>
          <w14:ligatures w14:val="standardContextual"/>
        </w:rPr>
        <w:t>se</w:t>
      </w:r>
      <w:r w:rsidRPr="00CD302B">
        <w:rPr>
          <w:rFonts w:ascii="Verdana" w:eastAsia="Arial" w:hAnsi="Verdana" w:cs="Arial"/>
          <w:spacing w:val="8"/>
          <w:kern w:val="2"/>
          <w:lang w:val="es-ES"/>
          <w14:ligatures w14:val="standardContextual"/>
        </w:rPr>
        <w:t xml:space="preserve"> </w:t>
      </w:r>
      <w:r w:rsidRPr="00CD302B">
        <w:rPr>
          <w:rFonts w:ascii="Verdana" w:eastAsia="Arial" w:hAnsi="Verdana" w:cs="Arial"/>
          <w:kern w:val="2"/>
          <w:lang w:val="es-ES"/>
          <w14:ligatures w14:val="standardContextual"/>
        </w:rPr>
        <w:t>acredita</w:t>
      </w:r>
      <w:r w:rsidRPr="00CD302B">
        <w:rPr>
          <w:rFonts w:ascii="Verdana" w:eastAsia="Arial" w:hAnsi="Verdana" w:cs="Arial"/>
          <w:spacing w:val="6"/>
          <w:kern w:val="2"/>
          <w:lang w:val="es-ES"/>
          <w14:ligatures w14:val="standardContextual"/>
        </w:rPr>
        <w:t xml:space="preserve"> </w:t>
      </w:r>
      <w:r w:rsidRPr="00CD302B">
        <w:rPr>
          <w:rFonts w:ascii="Verdana" w:eastAsia="Arial" w:hAnsi="Verdana" w:cs="Arial"/>
          <w:kern w:val="2"/>
          <w:lang w:val="es-ES"/>
          <w14:ligatures w14:val="standardContextual"/>
        </w:rPr>
        <w:t>con</w:t>
      </w:r>
      <w:r w:rsidRPr="00CD302B">
        <w:rPr>
          <w:rFonts w:ascii="Verdana" w:eastAsia="Arial" w:hAnsi="Verdana" w:cs="Arial"/>
          <w:spacing w:val="7"/>
          <w:kern w:val="2"/>
          <w:lang w:val="es-ES"/>
          <w14:ligatures w14:val="standardContextual"/>
        </w:rPr>
        <w:t xml:space="preserve"> </w:t>
      </w:r>
      <w:r w:rsidRPr="00CD302B">
        <w:rPr>
          <w:rFonts w:ascii="Verdana" w:eastAsia="Arial" w:hAnsi="Verdana" w:cs="Arial"/>
          <w:kern w:val="2"/>
          <w:lang w:val="es-ES"/>
          <w14:ligatures w14:val="standardContextual"/>
        </w:rPr>
        <w:t>la</w:t>
      </w:r>
      <w:r w:rsidRPr="00CD302B">
        <w:rPr>
          <w:rFonts w:ascii="Verdana" w:eastAsia="Arial" w:hAnsi="Verdana" w:cs="Arial"/>
          <w:spacing w:val="8"/>
          <w:kern w:val="2"/>
          <w:lang w:val="es-ES"/>
          <w14:ligatures w14:val="standardContextual"/>
        </w:rPr>
        <w:t xml:space="preserve"> </w:t>
      </w:r>
      <w:r w:rsidRPr="00CD302B">
        <w:rPr>
          <w:rFonts w:ascii="Verdana" w:eastAsia="Arial" w:hAnsi="Verdana" w:cs="Arial"/>
          <w:kern w:val="2"/>
          <w:lang w:val="es-ES"/>
          <w14:ligatures w14:val="standardContextual"/>
        </w:rPr>
        <w:t>tarjeta</w:t>
      </w:r>
      <w:r w:rsidRPr="00CD302B">
        <w:rPr>
          <w:rFonts w:ascii="Verdana" w:eastAsia="Arial" w:hAnsi="Verdana" w:cs="Arial"/>
          <w:spacing w:val="9"/>
          <w:kern w:val="2"/>
          <w:lang w:val="es-ES"/>
          <w14:ligatures w14:val="standardContextual"/>
        </w:rPr>
        <w:t xml:space="preserve"> </w:t>
      </w:r>
      <w:r w:rsidRPr="00CD302B">
        <w:rPr>
          <w:rFonts w:ascii="Verdana" w:eastAsia="Arial" w:hAnsi="Verdana" w:cs="Arial"/>
          <w:kern w:val="2"/>
          <w:lang w:val="es-ES"/>
          <w14:ligatures w14:val="standardContextual"/>
        </w:rPr>
        <w:t>o</w:t>
      </w:r>
      <w:r w:rsidRPr="00CD302B">
        <w:rPr>
          <w:rFonts w:ascii="Verdana" w:eastAsia="Arial" w:hAnsi="Verdana" w:cs="Arial"/>
          <w:spacing w:val="7"/>
          <w:kern w:val="2"/>
          <w:lang w:val="es-ES"/>
          <w14:ligatures w14:val="standardContextual"/>
        </w:rPr>
        <w:t xml:space="preserve"> </w:t>
      </w:r>
      <w:r w:rsidRPr="00CD302B">
        <w:rPr>
          <w:rFonts w:ascii="Verdana" w:eastAsia="Arial" w:hAnsi="Verdana" w:cs="Arial"/>
          <w:kern w:val="2"/>
          <w:lang w:val="es-ES"/>
          <w14:ligatures w14:val="standardContextual"/>
        </w:rPr>
        <w:t>documento adoptado por este para tal fin.</w:t>
      </w:r>
      <w:r w:rsidRPr="00CD302B">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56B1D331" w14:textId="77777777" w:rsidR="00BE1583" w:rsidRPr="00CD302B" w:rsidRDefault="00BE1583">
      <w:pPr>
        <w:widowControl w:val="0"/>
        <w:autoSpaceDE w:val="0"/>
        <w:autoSpaceDN w:val="0"/>
        <w:spacing w:after="0" w:line="276" w:lineRule="auto"/>
        <w:ind w:firstLine="708"/>
        <w:jc w:val="both"/>
        <w:rPr>
          <w:rFonts w:ascii="Arial" w:eastAsia="Aptos" w:hAnsi="Arial" w:cs="Arial"/>
          <w:kern w:val="2"/>
          <w:lang w:val="es-MX"/>
          <w14:ligatures w14:val="standardContextual"/>
        </w:rPr>
      </w:pPr>
    </w:p>
    <w:p w14:paraId="7EFFDDBB" w14:textId="77777777" w:rsidR="00BE1583" w:rsidRPr="00816B46" w:rsidRDefault="00BE1583" w:rsidP="00816B4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 xml:space="preserve">“Artículo 2o. </w:t>
      </w:r>
      <w:r w:rsidRPr="00816B46">
        <w:rPr>
          <w:rFonts w:ascii="Verdana" w:eastAsia="Aptos" w:hAnsi="Verdana" w:cs="Arial"/>
          <w:i/>
          <w:iCs/>
          <w:kern w:val="2"/>
          <w:sz w:val="20"/>
          <w:szCs w:val="20"/>
          <w:lang w:val="es-MX"/>
          <w14:ligatures w14:val="standardContextual"/>
        </w:rPr>
        <w:t>Ejercicio de la ingeniería</w:t>
      </w:r>
      <w:r w:rsidRPr="00816B46">
        <w:rPr>
          <w:rFonts w:ascii="Verdana" w:eastAsia="Aptos" w:hAnsi="Verdana" w:cs="Arial"/>
          <w:kern w:val="2"/>
          <w:sz w:val="20"/>
          <w:szCs w:val="20"/>
          <w:lang w:val="es-MX"/>
          <w14:ligatures w14:val="standardContextual"/>
        </w:rPr>
        <w:t>. Para los efectos de la presente ley, se entiende como ejercicio de la ingeniería, el desempeño de actividades tales como:</w:t>
      </w:r>
    </w:p>
    <w:p w14:paraId="38EA5475" w14:textId="77777777" w:rsidR="00BE1583" w:rsidRPr="00816B46" w:rsidRDefault="00BE1583" w:rsidP="00816B4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10B6DA5C" w14:textId="77777777" w:rsidR="00BE1583" w:rsidRPr="00816B46" w:rsidRDefault="00BE1583" w:rsidP="00816B4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 xml:space="preserve">b) Los estudios, proyectos, diseños y procesos industriales, textiles, electromecánicos, termoeléctricos, energéticos, mecánicos, eléctricos, electrónicos, de computación, de sistemas, </w:t>
      </w:r>
      <w:proofErr w:type="spellStart"/>
      <w:r w:rsidRPr="00816B46">
        <w:rPr>
          <w:rFonts w:ascii="Verdana" w:eastAsia="Aptos" w:hAnsi="Verdana" w:cs="Arial"/>
          <w:kern w:val="2"/>
          <w:sz w:val="20"/>
          <w:szCs w:val="20"/>
          <w:lang w:val="es-MX"/>
          <w14:ligatures w14:val="standardContextual"/>
        </w:rPr>
        <w:t>teleinformáticos</w:t>
      </w:r>
      <w:proofErr w:type="spellEnd"/>
      <w:r w:rsidRPr="00816B46">
        <w:rPr>
          <w:rFonts w:ascii="Verdana" w:eastAsia="Aptos" w:hAnsi="Verdana" w:cs="Arial"/>
          <w:kern w:val="2"/>
          <w:sz w:val="20"/>
          <w:szCs w:val="20"/>
          <w:lang w:val="es-MX"/>
          <w14:ligatures w14:val="standardContextual"/>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51E3A455" w14:textId="77777777" w:rsidR="00BE1583" w:rsidRPr="00816B46" w:rsidRDefault="00BE1583" w:rsidP="00816B46">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w:t>
      </w:r>
      <w:r w:rsidRPr="00816B46">
        <w:rPr>
          <w:rFonts w:ascii="Verdana" w:eastAsia="Aptos" w:hAnsi="Verdana" w:cs="Arial"/>
          <w:kern w:val="2"/>
          <w:sz w:val="20"/>
          <w:szCs w:val="20"/>
          <w:lang w:val="es-MX"/>
          <w14:ligatures w14:val="standardContextual"/>
        </w:rPr>
        <w:lastRenderedPageBreak/>
        <w:t xml:space="preserve">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25243177" w14:textId="77777777" w:rsidR="00BE1583" w:rsidRPr="00816B46" w:rsidRDefault="00BE1583" w:rsidP="00CA0DBD">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788A5AE0" w14:textId="77777777" w:rsidR="00BE1583" w:rsidRPr="00CD302B" w:rsidRDefault="00BE1583" w:rsidP="00BE1583">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6ECD2980"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4FBE0384" w14:textId="69958D2D" w:rsidR="00BE1583" w:rsidRPr="00CD302B" w:rsidRDefault="00BE1583" w:rsidP="00BE1583">
      <w:pPr>
        <w:widowControl w:val="0"/>
        <w:autoSpaceDE w:val="0"/>
        <w:autoSpaceDN w:val="0"/>
        <w:spacing w:after="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En atención a lo anterior, cobra importancia el estudio de lo contemplado por la referida ley en el capítulo relativo al ejercicio ilegal de la ingeniera, sus profesiones afines y auxiliares. El artículo 20 de la Ley 842 de 2003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Al siguiente tenor reza:</w:t>
      </w:r>
    </w:p>
    <w:p w14:paraId="4799CE12" w14:textId="77777777" w:rsidR="00BE1583" w:rsidRPr="00CD302B" w:rsidRDefault="00BE1583" w:rsidP="00BE1583">
      <w:pPr>
        <w:widowControl w:val="0"/>
        <w:autoSpaceDE w:val="0"/>
        <w:autoSpaceDN w:val="0"/>
        <w:spacing w:after="0" w:line="276" w:lineRule="auto"/>
        <w:ind w:firstLine="709"/>
        <w:jc w:val="both"/>
        <w:rPr>
          <w:rFonts w:ascii="Arial" w:eastAsia="Arial" w:hAnsi="Arial" w:cs="Arial"/>
          <w:kern w:val="2"/>
          <w:lang w:val="es-ES"/>
          <w14:ligatures w14:val="standardContextual"/>
        </w:rPr>
      </w:pPr>
    </w:p>
    <w:p w14:paraId="728370B0" w14:textId="65584EB8" w:rsidR="00BE1583" w:rsidRDefault="00BE1583" w:rsidP="00B07BF3">
      <w:pPr>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07D0DDE3" w14:textId="77777777" w:rsidR="00B07BF3" w:rsidRPr="00816B46" w:rsidRDefault="00B07BF3" w:rsidP="00816B46">
      <w:pPr>
        <w:spacing w:after="0" w:line="240" w:lineRule="auto"/>
        <w:ind w:left="709" w:right="709"/>
        <w:jc w:val="both"/>
        <w:rPr>
          <w:rFonts w:ascii="Verdana" w:eastAsia="Aptos" w:hAnsi="Verdana" w:cs="Arial"/>
          <w:kern w:val="2"/>
          <w:sz w:val="20"/>
          <w:szCs w:val="20"/>
          <w:lang w:val="es-MX"/>
          <w14:ligatures w14:val="standardContextual"/>
        </w:rPr>
      </w:pPr>
    </w:p>
    <w:p w14:paraId="3786FC36" w14:textId="72DCF64C" w:rsidR="00BE1583" w:rsidRDefault="00BE1583" w:rsidP="00B07BF3">
      <w:pPr>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816B46">
        <w:rPr>
          <w:rFonts w:ascii="Verdana" w:eastAsia="Aptos" w:hAnsi="Verdana" w:cs="Arial"/>
          <w:spacing w:val="-26"/>
          <w:kern w:val="2"/>
          <w:sz w:val="20"/>
          <w:szCs w:val="20"/>
          <w:lang w:val="es-MX"/>
          <w14:ligatures w14:val="standardContextual"/>
        </w:rPr>
        <w:t xml:space="preserve"> </w:t>
      </w:r>
      <w:r w:rsidRPr="00816B46">
        <w:rPr>
          <w:rFonts w:ascii="Verdana" w:eastAsia="Aptos" w:hAnsi="Verdana" w:cs="Arial"/>
          <w:kern w:val="2"/>
          <w:sz w:val="20"/>
          <w:szCs w:val="20"/>
          <w:lang w:val="es-MX"/>
          <w14:ligatures w14:val="standardContextual"/>
        </w:rPr>
        <w:t>vigencia.</w:t>
      </w:r>
    </w:p>
    <w:p w14:paraId="21E1C197" w14:textId="77777777" w:rsidR="00B07BF3" w:rsidRPr="00816B46" w:rsidRDefault="00B07BF3" w:rsidP="00816B46">
      <w:pPr>
        <w:spacing w:after="0" w:line="240" w:lineRule="auto"/>
        <w:ind w:left="709" w:right="709"/>
        <w:jc w:val="both"/>
        <w:rPr>
          <w:rFonts w:ascii="Verdana" w:eastAsia="Aptos" w:hAnsi="Verdana" w:cs="Arial"/>
          <w:kern w:val="2"/>
          <w:sz w:val="20"/>
          <w:szCs w:val="20"/>
          <w:lang w:val="es-MX"/>
          <w14:ligatures w14:val="standardContextual"/>
        </w:rPr>
      </w:pPr>
    </w:p>
    <w:p w14:paraId="5086693A" w14:textId="77777777" w:rsidR="00BE1583" w:rsidRPr="00816B46" w:rsidRDefault="00BE1583" w:rsidP="00B07BF3">
      <w:pPr>
        <w:spacing w:after="0" w:line="240" w:lineRule="auto"/>
        <w:ind w:left="709" w:right="709"/>
        <w:jc w:val="both"/>
        <w:rPr>
          <w:rFonts w:ascii="Verdana" w:eastAsia="Aptos" w:hAnsi="Verdana" w:cs="Arial"/>
          <w:kern w:val="2"/>
          <w:sz w:val="20"/>
          <w:szCs w:val="20"/>
          <w:lang w:val="es-MX"/>
          <w14:ligatures w14:val="standardContextual"/>
        </w:rPr>
      </w:pPr>
      <w:r w:rsidRPr="00816B46">
        <w:rPr>
          <w:rFonts w:ascii="Verdana" w:eastAsia="Aptos" w:hAnsi="Verdana" w:cs="Arial"/>
          <w:kern w:val="2"/>
          <w:sz w:val="20"/>
          <w:szCs w:val="20"/>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4F7FA618" w14:textId="77777777" w:rsidR="00BE1583" w:rsidRPr="00CD302B" w:rsidRDefault="00BE1583" w:rsidP="00BE1583">
      <w:pPr>
        <w:spacing w:after="0" w:line="240" w:lineRule="auto"/>
        <w:ind w:left="709" w:right="709"/>
        <w:jc w:val="both"/>
        <w:rPr>
          <w:rFonts w:ascii="Arial" w:eastAsia="Aptos" w:hAnsi="Arial" w:cs="Arial"/>
          <w:kern w:val="2"/>
          <w:lang w:val="es-MX"/>
          <w14:ligatures w14:val="standardContextual"/>
        </w:rPr>
      </w:pPr>
    </w:p>
    <w:p w14:paraId="6F13C041"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De igual forma, el Consejo Profesional Nacional de Ingeniería –COPNIA–, de acuerdo con la competencia consagrada en el artículo 26 de la Ley 842 de 2003</w:t>
      </w:r>
      <w:r w:rsidRPr="00CD302B">
        <w:rPr>
          <w:rFonts w:ascii="Verdana" w:eastAsia="Calibri" w:hAnsi="Verdana" w:cs="Arial"/>
          <w:vertAlign w:val="superscript"/>
          <w:lang w:val="es-ES" w:eastAsia="es-CO"/>
        </w:rPr>
        <w:footnoteReference w:id="2"/>
      </w:r>
      <w:r w:rsidRPr="00CD302B">
        <w:rPr>
          <w:rFonts w:ascii="Verdana" w:eastAsia="Calibri" w:hAnsi="Verdana" w:cs="Arial"/>
          <w:lang w:val="es-ES" w:eastAsia="es-CO"/>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63C38023"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5E17A8BD"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 xml:space="preserve">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w:t>
      </w:r>
      <w:r w:rsidRPr="00CD302B">
        <w:rPr>
          <w:rFonts w:ascii="Verdana" w:eastAsia="Calibri" w:hAnsi="Verdana" w:cs="Arial"/>
          <w:lang w:val="es-ES" w:eastAsia="es-CO"/>
        </w:rPr>
        <w:lastRenderedPageBreak/>
        <w:t>involucren actividades catalogadas como ejercicio de la ingeniería</w:t>
      </w:r>
      <w:r w:rsidRPr="00CD302B">
        <w:rPr>
          <w:rFonts w:ascii="Verdana" w:eastAsia="Calibri" w:hAnsi="Verdana" w:cs="Arial"/>
          <w:vertAlign w:val="superscript"/>
          <w:lang w:val="es-ES" w:eastAsia="es-CO"/>
        </w:rPr>
        <w:footnoteReference w:id="3"/>
      </w:r>
      <w:r w:rsidRPr="00CD302B">
        <w:rPr>
          <w:rFonts w:ascii="Verdana" w:eastAsia="Calibri" w:hAnsi="Verdana" w:cs="Arial"/>
          <w:vertAlign w:val="superscript"/>
          <w:lang w:val="es-ES" w:eastAsia="es-CO"/>
        </w:rPr>
        <w:t>.</w:t>
      </w:r>
    </w:p>
    <w:p w14:paraId="4CB13553"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w:t>
      </w:r>
      <w:r w:rsidRPr="00CD302B">
        <w:rPr>
          <w:rFonts w:ascii="Verdana" w:eastAsia="Calibri" w:hAnsi="Verdana" w:cs="Arial"/>
          <w:vertAlign w:val="superscript"/>
          <w:lang w:val="es-ES" w:eastAsia="es-CO"/>
        </w:rPr>
        <w:footnoteReference w:id="4"/>
      </w:r>
      <w:r w:rsidRPr="00CD302B">
        <w:rPr>
          <w:rFonts w:ascii="Verdana" w:eastAsia="Calibri" w:hAnsi="Verdana" w:cs="Arial"/>
          <w:lang w:val="es-ES" w:eastAsia="es-CO"/>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455782C0"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ES" w:eastAsia="es-CO"/>
        </w:rPr>
      </w:pPr>
      <w:r w:rsidRPr="00CD302B">
        <w:rPr>
          <w:rFonts w:ascii="Verdana" w:eastAsia="Calibri" w:hAnsi="Verdana" w:cs="Arial"/>
          <w:lang w:val="es-ES" w:eastAsia="es-CO"/>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493FD22C" w14:textId="77777777" w:rsidR="00BE1583" w:rsidRPr="00CD302B" w:rsidRDefault="00BE1583" w:rsidP="00BE1583">
      <w:pPr>
        <w:spacing w:after="0" w:line="276" w:lineRule="auto"/>
        <w:ind w:firstLine="709"/>
        <w:jc w:val="both"/>
        <w:rPr>
          <w:rFonts w:ascii="Verdana" w:eastAsia="Calibri" w:hAnsi="Verdana" w:cs="Arial"/>
          <w:lang w:val="es-MX"/>
        </w:rPr>
      </w:pPr>
      <w:r w:rsidRPr="00CD302B">
        <w:rPr>
          <w:rFonts w:ascii="Verdana" w:eastAsia="Calibri" w:hAnsi="Verdana" w:cs="Arial"/>
          <w:lang w:val="es-ES"/>
        </w:rPr>
        <w:t>De igual forma, el Consejo Profesional Nacional de Ingeniería –COPNIA–, de acuerdo con la competencia consagrada en el artículo 26 de la Ley 842 de 2003</w:t>
      </w:r>
      <w:r w:rsidRPr="00CD302B">
        <w:rPr>
          <w:rFonts w:ascii="Verdana" w:eastAsia="Calibri" w:hAnsi="Verdana" w:cs="Arial"/>
          <w:vertAlign w:val="superscript"/>
          <w:lang w:val="es-ES"/>
        </w:rPr>
        <w:footnoteReference w:id="5"/>
      </w:r>
      <w:r w:rsidRPr="00CD302B">
        <w:rPr>
          <w:rFonts w:ascii="Verdana" w:eastAsia="Calibri" w:hAnsi="Verdana" w:cs="Arial"/>
          <w:lang w:val="es-ES"/>
        </w:rPr>
        <w:t xml:space="preserve">, </w:t>
      </w:r>
      <w:r w:rsidRPr="00CD302B">
        <w:rPr>
          <w:rFonts w:ascii="Verdana" w:eastAsia="Calibri" w:hAnsi="Verdana" w:cs="Arial"/>
          <w:lang w:val="es-MX"/>
        </w:rPr>
        <w:t xml:space="preserve">al analizar lo ordenado en el artículo 20 de la Ley 842 de 2003, haciendo énfasis en la responsabilidad de los profesionales de la ingeniería en los procesos </w:t>
      </w:r>
      <w:r w:rsidRPr="00CD302B">
        <w:rPr>
          <w:rFonts w:ascii="Verdana" w:eastAsia="Calibri" w:hAnsi="Verdana" w:cs="Arial"/>
          <w:lang w:val="es-MX"/>
        </w:rPr>
        <w:lastRenderedPageBreak/>
        <w:t>adelantados por las entidades estatales, mediante concepto No 64 de 2020, el – COPNIA – señaló:</w:t>
      </w:r>
    </w:p>
    <w:p w14:paraId="306EB455" w14:textId="77777777" w:rsidR="00BE1583" w:rsidRPr="00CD302B" w:rsidRDefault="00BE1583" w:rsidP="00BE1583">
      <w:pPr>
        <w:spacing w:after="0" w:line="276" w:lineRule="auto"/>
        <w:ind w:firstLine="709"/>
        <w:jc w:val="both"/>
        <w:rPr>
          <w:rFonts w:ascii="Verdana" w:eastAsia="Calibri" w:hAnsi="Verdana" w:cs="Arial"/>
          <w:lang w:val="es-MX"/>
        </w:rPr>
      </w:pPr>
    </w:p>
    <w:p w14:paraId="2208EC42" w14:textId="77777777" w:rsidR="00BE1583" w:rsidRPr="00CD302B" w:rsidRDefault="00BE1583" w:rsidP="00BE1583">
      <w:pPr>
        <w:spacing w:after="0" w:line="240" w:lineRule="auto"/>
        <w:ind w:left="709" w:right="709"/>
        <w:jc w:val="both"/>
        <w:rPr>
          <w:rFonts w:ascii="Verdana" w:eastAsia="Calibri" w:hAnsi="Verdana" w:cs="Arial"/>
          <w:sz w:val="21"/>
          <w:szCs w:val="21"/>
          <w:lang w:val="es-MX"/>
        </w:rPr>
      </w:pPr>
      <w:r w:rsidRPr="00CD302B">
        <w:rPr>
          <w:rFonts w:ascii="Verdana" w:eastAsia="Calibri" w:hAnsi="Verdana"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CD302B">
        <w:rPr>
          <w:rFonts w:ascii="Verdana" w:eastAsia="Calibri" w:hAnsi="Verdana" w:cs="Arial"/>
          <w:sz w:val="21"/>
          <w:szCs w:val="21"/>
          <w:lang w:val="es-MX"/>
        </w:rPr>
        <w:t>Copnia</w:t>
      </w:r>
      <w:proofErr w:type="spellEnd"/>
      <w:r w:rsidRPr="00CD302B">
        <w:rPr>
          <w:rFonts w:ascii="Verdana" w:eastAsia="Calibri" w:hAnsi="Verdana" w:cs="Arial"/>
          <w:sz w:val="21"/>
          <w:szCs w:val="21"/>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4B5C6F7A" w14:textId="77777777" w:rsidR="00BE1583" w:rsidRPr="00CD302B" w:rsidRDefault="00BE1583" w:rsidP="00BE1583">
      <w:pPr>
        <w:widowControl w:val="0"/>
        <w:autoSpaceDE w:val="0"/>
        <w:autoSpaceDN w:val="0"/>
        <w:spacing w:after="0" w:line="276" w:lineRule="auto"/>
        <w:ind w:right="448"/>
        <w:jc w:val="both"/>
        <w:rPr>
          <w:rFonts w:ascii="Verdana" w:eastAsia="Arial" w:hAnsi="Verdana" w:cs="Arial"/>
          <w:color w:val="000000"/>
          <w:lang w:val="es-MX"/>
        </w:rPr>
      </w:pPr>
    </w:p>
    <w:p w14:paraId="342D6A72" w14:textId="77777777" w:rsidR="00BE1583" w:rsidRPr="00CD302B" w:rsidRDefault="00BE1583" w:rsidP="00BE1583">
      <w:pPr>
        <w:widowControl w:val="0"/>
        <w:autoSpaceDE w:val="0"/>
        <w:autoSpaceDN w:val="0"/>
        <w:spacing w:after="120" w:line="276" w:lineRule="auto"/>
        <w:ind w:firstLine="709"/>
        <w:jc w:val="both"/>
        <w:rPr>
          <w:rFonts w:ascii="Verdana" w:eastAsia="Arial" w:hAnsi="Verdana" w:cs="Arial"/>
          <w:color w:val="000000"/>
          <w:lang w:val="es-ES"/>
        </w:rPr>
      </w:pPr>
      <w:r w:rsidRPr="00CD302B">
        <w:rPr>
          <w:rFonts w:ascii="Verdana" w:eastAsia="Arial" w:hAnsi="Verdana" w:cs="Arial"/>
          <w:color w:val="000000"/>
          <w:lang w:val="es-ES"/>
        </w:rPr>
        <w:t xml:space="preserve">De acuerdo con lo expuesto, en concordancia con el Consejo Profesional Nacional de Ingeniería –COPNIA–, </w:t>
      </w:r>
      <w:r w:rsidRPr="00F72136">
        <w:rPr>
          <w:rFonts w:ascii="Verdana" w:eastAsia="Arial" w:hAnsi="Verdana" w:cs="Arial"/>
          <w:i/>
          <w:iCs/>
          <w:color w:val="000000"/>
          <w:lang w:val="es-ES"/>
        </w:rPr>
        <w:t>la persona natural que presente propuesta en un proceso de contratación desarrollado en virtud de los documentos tipo de obra de infraestructura de transporte deberá acreditar título profesional en ingeniería de la rama correspondiente a la ejecución del objeto a contratar</w:t>
      </w:r>
      <w:r w:rsidRPr="00CD302B">
        <w:rPr>
          <w:rFonts w:ascii="Verdana" w:eastAsia="Arial" w:hAnsi="Verdana" w:cs="Arial"/>
          <w:color w:val="000000"/>
          <w:lang w:val="es-ES"/>
        </w:rPr>
        <w:t>,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ingenieros.</w:t>
      </w:r>
    </w:p>
    <w:p w14:paraId="4D596A0F" w14:textId="77777777" w:rsidR="00BE1583" w:rsidRPr="00CD302B" w:rsidRDefault="00BE1583" w:rsidP="00BE1583">
      <w:pPr>
        <w:widowControl w:val="0"/>
        <w:autoSpaceDE w:val="0"/>
        <w:autoSpaceDN w:val="0"/>
        <w:spacing w:after="120" w:line="276" w:lineRule="auto"/>
        <w:ind w:right="51" w:firstLine="743"/>
        <w:jc w:val="both"/>
        <w:rPr>
          <w:rFonts w:ascii="Verdana" w:eastAsia="Times New Roman" w:hAnsi="Verdana" w:cs="Arial"/>
          <w:color w:val="000000"/>
          <w:lang w:val="es-ES" w:eastAsia="es-ES_tradnl"/>
        </w:rPr>
      </w:pPr>
      <w:r w:rsidRPr="00CD302B">
        <w:rPr>
          <w:rFonts w:ascii="Verdana" w:eastAsia="Times New Roman" w:hAnsi="Verdana" w:cs="Arial"/>
          <w:color w:val="000000"/>
          <w:lang w:val="es-ES" w:eastAsia="es-ES_tradnl"/>
        </w:rPr>
        <w:t>En este contexto, 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la participación del proponente está supeditada al cumplimiento de la inscripción en el Registro Profesional del COPNIA (Consejo Profesional Nacional de Ingeniería) o en el Consejo Profesional de Ingeniería de Transportes y Vías de Colombia</w:t>
      </w:r>
      <w:r w:rsidRPr="00CD302B">
        <w:rPr>
          <w:rFonts w:ascii="Verdana" w:eastAsia="Arial" w:hAnsi="Verdana" w:cs="Arial"/>
          <w:lang w:val="es-ES"/>
        </w:rPr>
        <w:t>.</w:t>
      </w:r>
      <w:r w:rsidRPr="00CD302B">
        <w:rPr>
          <w:rFonts w:ascii="Verdana" w:eastAsia="Arial" w:hAnsi="Verdana" w:cs="Arial"/>
          <w:i/>
          <w:iCs/>
          <w:lang w:val="es-ES"/>
        </w:rPr>
        <w:t xml:space="preserve"> </w:t>
      </w:r>
    </w:p>
    <w:p w14:paraId="7A46A8B2" w14:textId="77777777" w:rsidR="00BE1583" w:rsidRPr="00CD302B" w:rsidRDefault="00BE1583" w:rsidP="00BE1583">
      <w:pPr>
        <w:widowControl w:val="0"/>
        <w:autoSpaceDE w:val="0"/>
        <w:autoSpaceDN w:val="0"/>
        <w:spacing w:after="0" w:line="276" w:lineRule="auto"/>
        <w:ind w:firstLine="708"/>
        <w:jc w:val="both"/>
        <w:rPr>
          <w:rFonts w:ascii="Verdana" w:eastAsia="Times New Roman" w:hAnsi="Verdana" w:cs="Arial"/>
          <w:color w:val="000000"/>
          <w:lang w:val="es-ES" w:eastAsia="es-ES_tradnl"/>
        </w:rPr>
      </w:pPr>
      <w:r w:rsidRPr="00CD302B">
        <w:rPr>
          <w:rFonts w:ascii="Verdana" w:eastAsia="Times New Roman" w:hAnsi="Verdana" w:cs="Arial"/>
          <w:color w:val="000000"/>
          <w:lang w:val="es-ES" w:eastAsia="es-ES_tradnl"/>
        </w:rPr>
        <w:lastRenderedPageBreak/>
        <w:t xml:space="preserve">Por tal motivo, los aspectos principales asociados a la elaboración y presentación de las ofertas en el marco de procesos de licitación de obra pública de infraestructura de transporte – versión 4, son regulados en el numeral 2.1 del Capítulo II del Documento Base o Pliego Tipo. En dicho numeral se hace referencia a la carta de presentación de la oferta y, de conformidad con lo establecido en la Ley 842 de 2003, se establecen algunas reglas tendientes a evitar el ejercicio ilegal de la ingeniería en el marco de los objetos contractuales ofertados. Al respecto, según lo manifestado en el texto de su petición, se advierte que son relevantes los siguientes párrafos: </w:t>
      </w:r>
    </w:p>
    <w:p w14:paraId="03C2C069" w14:textId="77777777" w:rsidR="00BE1583" w:rsidRPr="00CD302B" w:rsidRDefault="00BE1583" w:rsidP="00BE1583">
      <w:pPr>
        <w:tabs>
          <w:tab w:val="left" w:pos="426"/>
        </w:tabs>
        <w:spacing w:after="0" w:line="276" w:lineRule="auto"/>
        <w:ind w:left="709" w:right="709"/>
        <w:jc w:val="both"/>
        <w:rPr>
          <w:rFonts w:ascii="Arial" w:eastAsia="Times New Roman" w:hAnsi="Arial" w:cs="Arial"/>
          <w:color w:val="000000"/>
          <w:lang w:val="es-ES" w:eastAsia="es-ES_tradnl"/>
        </w:rPr>
      </w:pPr>
    </w:p>
    <w:p w14:paraId="615C267A" w14:textId="77777777" w:rsidR="00BE1583" w:rsidRPr="00CD302B" w:rsidRDefault="00BE1583" w:rsidP="00BE1583">
      <w:pPr>
        <w:tabs>
          <w:tab w:val="left" w:pos="426"/>
        </w:tabs>
        <w:spacing w:after="120" w:line="240" w:lineRule="auto"/>
        <w:ind w:left="709" w:right="709"/>
        <w:jc w:val="both"/>
        <w:rPr>
          <w:rFonts w:ascii="Verdana" w:eastAsia="Times New Roman" w:hAnsi="Verdana" w:cs="Arial"/>
          <w:color w:val="000000"/>
          <w:sz w:val="20"/>
          <w:szCs w:val="20"/>
          <w:lang w:val="es-ES" w:eastAsia="es-ES_tradnl"/>
        </w:rPr>
      </w:pPr>
      <w:r w:rsidRPr="00CD302B">
        <w:rPr>
          <w:rFonts w:ascii="Verdana" w:eastAsia="Times New Roman" w:hAnsi="Verdana" w:cs="Arial"/>
          <w:color w:val="000000"/>
          <w:sz w:val="20"/>
          <w:szCs w:val="20"/>
          <w:lang w:val="es-ES" w:eastAsia="es-ES_tradnl"/>
        </w:rPr>
        <w:t xml:space="preserve">“(...) </w:t>
      </w:r>
    </w:p>
    <w:p w14:paraId="273D0837" w14:textId="77777777" w:rsidR="00BE1583" w:rsidRPr="00CD302B" w:rsidRDefault="00BE1583" w:rsidP="00BE1583">
      <w:pPr>
        <w:tabs>
          <w:tab w:val="left" w:pos="426"/>
        </w:tabs>
        <w:spacing w:after="120" w:line="240" w:lineRule="auto"/>
        <w:ind w:left="709" w:right="709"/>
        <w:jc w:val="both"/>
        <w:rPr>
          <w:rFonts w:ascii="Verdana" w:eastAsia="Times New Roman" w:hAnsi="Verdana" w:cs="Arial"/>
          <w:color w:val="000000"/>
          <w:sz w:val="20"/>
          <w:szCs w:val="20"/>
          <w:lang w:val="es-ES" w:eastAsia="es-ES_tradnl"/>
        </w:rPr>
      </w:pPr>
      <w:r w:rsidRPr="00CD302B">
        <w:rPr>
          <w:rFonts w:ascii="Verdana" w:eastAsia="Times New Roman" w:hAnsi="Verdana" w:cs="Arial"/>
          <w:color w:val="000000"/>
          <w:sz w:val="20"/>
          <w:szCs w:val="20"/>
          <w:lang w:val="es-ES" w:eastAsia="es-ES_tradnl"/>
        </w:rPr>
        <w:t xml:space="preserve">En virtud de lo previsto en la Ley 842 de 2003 y con el fin de no permitir el ejercicio ilegal de la Ingeniería, </w:t>
      </w:r>
      <w:r w:rsidRPr="00CD302B">
        <w:rPr>
          <w:rFonts w:ascii="Verdana" w:eastAsia="Times New Roman" w:hAnsi="Verdana" w:cs="Arial"/>
          <w:b/>
          <w:bCs/>
          <w:i/>
          <w:iCs/>
          <w:color w:val="000000"/>
          <w:sz w:val="20"/>
          <w:szCs w:val="20"/>
          <w:lang w:val="es-ES" w:eastAsia="es-ES_tradnl"/>
        </w:rPr>
        <w:t>la persona natural (Proponente individual o integrante de la estructura plural) que pretenda participar en el presente Proceso, deberá acreditar que posee título como Ingeniero</w:t>
      </w:r>
      <w:r w:rsidRPr="00CD302B">
        <w:rPr>
          <w:rFonts w:ascii="Verdana" w:eastAsia="Times New Roman" w:hAnsi="Verdana" w:cs="Arial"/>
          <w:color w:val="000000"/>
          <w:sz w:val="20"/>
          <w:szCs w:val="20"/>
          <w:lang w:val="es-ES" w:eastAsia="es-ES_tradnl"/>
        </w:rPr>
        <w:t xml:space="preserve">, para lo cual deberá adjuntar copia de la tarjeta profesional y copia del certificado de vigencia de matrícula profesional expedida por el COPNIA o Consejo Profesional de Ingeniería de Transportes y Vías de Colombia </w:t>
      </w:r>
      <w:r w:rsidRPr="00CD302B">
        <w:rPr>
          <w:rFonts w:ascii="Verdana" w:eastAsia="Times New Roman" w:hAnsi="Verdana" w:cs="Arial"/>
          <w:b/>
          <w:bCs/>
          <w:i/>
          <w:iCs/>
          <w:color w:val="000000"/>
          <w:sz w:val="20"/>
          <w:szCs w:val="20"/>
          <w:lang w:val="es-ES" w:eastAsia="es-ES_tradnl"/>
        </w:rPr>
        <w:t>en la respectiva rama de la ingeniería según corresponda</w:t>
      </w:r>
      <w:r w:rsidRPr="00CD302B">
        <w:rPr>
          <w:rFonts w:ascii="Verdana" w:eastAsia="Times New Roman" w:hAnsi="Verdana" w:cs="Arial"/>
          <w:color w:val="000000"/>
          <w:sz w:val="20"/>
          <w:szCs w:val="20"/>
          <w:lang w:val="es-ES" w:eastAsia="es-ES_tradnl"/>
        </w:rPr>
        <w:t>, vigente a la fecha de cierre de este Proceso de selección.</w:t>
      </w:r>
    </w:p>
    <w:p w14:paraId="6B70DD0D" w14:textId="77777777" w:rsidR="00BE1583" w:rsidRPr="00CD302B" w:rsidRDefault="00BE1583" w:rsidP="00BE1583">
      <w:pPr>
        <w:tabs>
          <w:tab w:val="left" w:pos="426"/>
        </w:tabs>
        <w:spacing w:after="120" w:line="240" w:lineRule="auto"/>
        <w:ind w:left="708" w:right="709"/>
        <w:jc w:val="both"/>
        <w:rPr>
          <w:rFonts w:ascii="Verdana" w:eastAsia="Times New Roman" w:hAnsi="Verdana" w:cs="Arial"/>
          <w:color w:val="000000"/>
          <w:sz w:val="20"/>
          <w:szCs w:val="20"/>
          <w:lang w:val="es-ES" w:eastAsia="es-ES_tradnl"/>
        </w:rPr>
      </w:pPr>
      <w:r w:rsidRPr="00CD302B">
        <w:rPr>
          <w:rFonts w:ascii="Verdana" w:eastAsia="Times New Roman" w:hAnsi="Verdana" w:cs="Arial"/>
          <w:color w:val="000000"/>
          <w:sz w:val="20"/>
          <w:szCs w:val="20"/>
          <w:lang w:val="es-ES" w:eastAsia="es-ES_tradnl"/>
        </w:rPr>
        <w:t xml:space="preserve">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w:t>
      </w:r>
      <w:r w:rsidRPr="00CD302B">
        <w:rPr>
          <w:rFonts w:ascii="Verdana" w:eastAsia="Times New Roman" w:hAnsi="Verdana" w:cs="Arial"/>
          <w:b/>
          <w:bCs/>
          <w:i/>
          <w:iCs/>
          <w:color w:val="000000"/>
          <w:sz w:val="20"/>
          <w:szCs w:val="20"/>
          <w:lang w:val="es-ES" w:eastAsia="es-ES_tradnl"/>
        </w:rPr>
        <w:t>en la respectiva rama de la ingeniería según correspond</w:t>
      </w:r>
      <w:r w:rsidRPr="00CD302B">
        <w:rPr>
          <w:rFonts w:ascii="Verdana" w:eastAsia="Times New Roman" w:hAnsi="Verdana" w:cs="Arial"/>
          <w:color w:val="000000"/>
          <w:sz w:val="20"/>
          <w:szCs w:val="20"/>
          <w:lang w:val="es-ES" w:eastAsia="es-ES_tradnl"/>
        </w:rPr>
        <w:t>a, vigente a la fecha de cierre de este Proceso de selección.</w:t>
      </w:r>
    </w:p>
    <w:p w14:paraId="63DD28F7" w14:textId="77777777" w:rsidR="00BE1583" w:rsidRPr="00CD302B" w:rsidRDefault="00BE1583" w:rsidP="00BE1583">
      <w:pPr>
        <w:tabs>
          <w:tab w:val="left" w:pos="426"/>
        </w:tabs>
        <w:spacing w:after="0" w:line="240" w:lineRule="auto"/>
        <w:ind w:left="708" w:right="709"/>
        <w:jc w:val="both"/>
        <w:rPr>
          <w:rFonts w:ascii="Verdana" w:eastAsia="Times New Roman" w:hAnsi="Verdana" w:cs="Arial"/>
          <w:color w:val="000000"/>
          <w:sz w:val="20"/>
          <w:szCs w:val="20"/>
          <w:lang w:val="es-ES" w:eastAsia="es-ES_tradnl"/>
        </w:rPr>
      </w:pPr>
      <w:r w:rsidRPr="00CD302B">
        <w:rPr>
          <w:rFonts w:ascii="Verdana" w:eastAsia="Times New Roman" w:hAnsi="Verdana" w:cs="Arial"/>
          <w:color w:val="000000"/>
          <w:sz w:val="20"/>
          <w:szCs w:val="20"/>
          <w:lang w:val="es-ES" w:eastAsia="es-ES_tradnl"/>
        </w:rPr>
        <w:t>(…).” (énfasis fuera del texto original).</w:t>
      </w:r>
    </w:p>
    <w:p w14:paraId="367985A4" w14:textId="77777777" w:rsidR="00BE1583" w:rsidRPr="00CD302B" w:rsidRDefault="00BE1583" w:rsidP="00BE1583">
      <w:pPr>
        <w:tabs>
          <w:tab w:val="left" w:pos="426"/>
        </w:tabs>
        <w:spacing w:after="0" w:line="240" w:lineRule="auto"/>
        <w:ind w:left="708" w:right="709"/>
        <w:jc w:val="both"/>
        <w:rPr>
          <w:rFonts w:ascii="Verdana" w:eastAsia="Times New Roman" w:hAnsi="Verdana" w:cs="Arial"/>
          <w:color w:val="000000"/>
          <w:sz w:val="20"/>
          <w:szCs w:val="20"/>
          <w:lang w:val="es-ES" w:eastAsia="es-ES_tradnl"/>
        </w:rPr>
      </w:pPr>
    </w:p>
    <w:p w14:paraId="6F08AC5B" w14:textId="77777777" w:rsidR="00BE1583" w:rsidRPr="00CD302B" w:rsidRDefault="00BE1583" w:rsidP="00BE1583">
      <w:pPr>
        <w:widowControl w:val="0"/>
        <w:autoSpaceDE w:val="0"/>
        <w:autoSpaceDN w:val="0"/>
        <w:spacing w:after="120" w:line="276" w:lineRule="auto"/>
        <w:ind w:firstLine="708"/>
        <w:jc w:val="both"/>
        <w:rPr>
          <w:rFonts w:ascii="Verdana" w:eastAsia="Arial" w:hAnsi="Verdana" w:cs="Arial"/>
          <w:color w:val="000000"/>
          <w:kern w:val="2"/>
          <w:lang w:val="es-MX"/>
          <w14:ligatures w14:val="standardContextual"/>
        </w:rPr>
      </w:pPr>
      <w:r w:rsidRPr="00CD302B">
        <w:rPr>
          <w:rFonts w:ascii="Verdana" w:eastAsia="Arial" w:hAnsi="Verdana" w:cs="Arial"/>
          <w:color w:val="000000"/>
          <w:kern w:val="2"/>
          <w:lang w:val="es-MX"/>
          <w14:ligatures w14:val="standardContextual"/>
        </w:rPr>
        <w:t xml:space="preserve">Conforme se desprende de lo transcrito, para que una persona natural pueda participar en un proceso de licitación de obra pública de infraestructura de transporte, ya sea como proponente individual o como integrante de una estructura plural, el Documento Base o Pliego Tipo exige acreditar, no solo el título en la respectiva rama de la ingeniería, sino también la vigencia de la matricula profesional que habilita para ejercer dicha profesión. Esta regulación parte del presupuesto de que, la ejecución del objeto contractual general que se </w:t>
      </w:r>
      <w:r w:rsidRPr="00CD302B">
        <w:rPr>
          <w:rFonts w:ascii="Verdana" w:eastAsia="Arial" w:hAnsi="Verdana" w:cs="Arial"/>
          <w:color w:val="000000"/>
          <w:kern w:val="2"/>
          <w:lang w:val="es-MX"/>
          <w14:ligatures w14:val="standardContextual"/>
        </w:rPr>
        <w:lastRenderedPageBreak/>
        <w:t xml:space="preserve">estandariza mediante los referidos documentos tipo,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3AC91FB6" w14:textId="77777777" w:rsidR="00BE1583" w:rsidRPr="00CD302B" w:rsidRDefault="00BE1583" w:rsidP="00BE1583">
      <w:pPr>
        <w:widowControl w:val="0"/>
        <w:autoSpaceDE w:val="0"/>
        <w:autoSpaceDN w:val="0"/>
        <w:spacing w:after="120" w:line="276" w:lineRule="auto"/>
        <w:ind w:firstLine="709"/>
        <w:jc w:val="both"/>
        <w:rPr>
          <w:rFonts w:ascii="Verdana" w:eastAsia="Times New Roman" w:hAnsi="Verdana" w:cs="Arial"/>
          <w:color w:val="000000"/>
          <w:shd w:val="clear" w:color="auto" w:fill="FFFFFF"/>
          <w:lang w:eastAsia="es-CO"/>
        </w:rPr>
      </w:pPr>
      <w:r w:rsidRPr="00CD302B">
        <w:rPr>
          <w:rFonts w:ascii="Verdana" w:eastAsia="Arial" w:hAnsi="Verdana" w:cs="Arial"/>
          <w:color w:val="000000"/>
          <w:lang w:val="es-MX"/>
        </w:rPr>
        <w:t>En el mismo sentido</w:t>
      </w:r>
      <w:r w:rsidRPr="00CD302B">
        <w:rPr>
          <w:rFonts w:ascii="Verdana" w:eastAsia="Calibri" w:hAnsi="Verdana" w:cs="Arial"/>
          <w:lang w:val="es-MX"/>
        </w:rPr>
        <w:t xml:space="preserve">, respecto de las personas jurídicas que actúen como proponentes 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w:t>
      </w:r>
      <w:bookmarkStart w:id="3" w:name="_Hlk79389847"/>
      <w:r w:rsidRPr="00CD302B">
        <w:rPr>
          <w:rFonts w:ascii="Verdana" w:eastAsia="Calibri" w:hAnsi="Verdana" w:cs="Arial"/>
          <w:lang w:val="es-MX"/>
        </w:rPr>
        <w:t xml:space="preserve"> Así, si se verifica el </w:t>
      </w:r>
      <w:r w:rsidRPr="00CD302B">
        <w:rPr>
          <w:rFonts w:ascii="Verdana" w:eastAsia="Times New Roman" w:hAnsi="Verdana" w:cs="Arial"/>
          <w:bCs/>
          <w:color w:val="000000"/>
          <w:lang w:eastAsia="es-CO"/>
        </w:rPr>
        <w:t xml:space="preserve">Formato 1 – Carta de presentación de la propuesta, se observa un espacio dispuesto para ser diligenciado cuando </w:t>
      </w:r>
      <w:r w:rsidRPr="00CD302B">
        <w:rPr>
          <w:rFonts w:ascii="Verdana" w:eastAsia="Calibri" w:hAnsi="Verdana" w:cs="Arial"/>
        </w:rPr>
        <w:t xml:space="preserve">el proponente o su representante legal no sea un Ingeniero, en el que se señala: “De acuerdo con lo expresado en la Ley 842 de 2003 y debido a que el suscriptor de la presente propuesta no es ingeniero matriculado, yo (…) ingeniero con matrícula profesional No. (…) avalo la presente propuesta” </w:t>
      </w:r>
      <w:r w:rsidRPr="00CD302B">
        <w:rPr>
          <w:rFonts w:ascii="Verdana" w:eastAsia="Times New Roman" w:hAnsi="Verdana" w:cs="Arial"/>
          <w:lang w:eastAsia="es-ES"/>
        </w:rPr>
        <w:t>(Nombre y firma de quien avala la propuesta)</w:t>
      </w:r>
      <w:r w:rsidRPr="00CD302B">
        <w:rPr>
          <w:rFonts w:ascii="Verdana" w:eastAsia="Times New Roman" w:hAnsi="Verdana" w:cs="Arial"/>
          <w:color w:val="000000"/>
          <w:shd w:val="clear" w:color="auto" w:fill="FFFFFF"/>
          <w:lang w:eastAsia="es-CO"/>
        </w:rPr>
        <w:t>”.</w:t>
      </w:r>
      <w:bookmarkEnd w:id="3"/>
    </w:p>
    <w:p w14:paraId="50D25E4F" w14:textId="77777777" w:rsidR="00BE1583" w:rsidRPr="00CD302B" w:rsidRDefault="00BE1583" w:rsidP="00BE1583">
      <w:pPr>
        <w:widowControl w:val="0"/>
        <w:autoSpaceDE w:val="0"/>
        <w:autoSpaceDN w:val="0"/>
        <w:spacing w:after="120" w:line="276" w:lineRule="auto"/>
        <w:ind w:firstLine="708"/>
        <w:jc w:val="both"/>
        <w:rPr>
          <w:rFonts w:ascii="Verdana" w:eastAsia="Calibri" w:hAnsi="Verdana" w:cs="Arial"/>
          <w:lang w:val="es-ES" w:eastAsia="es-CO"/>
        </w:rPr>
      </w:pPr>
      <w:r w:rsidRPr="00CD302B">
        <w:rPr>
          <w:rFonts w:ascii="Verdana" w:eastAsia="Times New Roman" w:hAnsi="Verdana" w:cs="Arial"/>
          <w:color w:val="000000"/>
          <w:lang w:val="es-ES" w:eastAsia="es-ES_tradnl"/>
        </w:rPr>
        <w:t xml:space="preserve">Ahora bien, en relación con el problema planteado en este concepto, </w:t>
      </w:r>
      <w:r w:rsidRPr="00CD302B">
        <w:rPr>
          <w:rFonts w:ascii="Verdana" w:eastAsia="Calibri" w:hAnsi="Verdana" w:cs="Arial"/>
          <w:lang w:val="es-ES" w:eastAsia="es-CO"/>
        </w:rPr>
        <w:t xml:space="preserve">según la interpretación de esta Subdirección señalada en concepto C-430 del 14 de mayo de 2025 y </w:t>
      </w:r>
      <w:r>
        <w:rPr>
          <w:rFonts w:ascii="Verdana" w:eastAsia="Calibri" w:hAnsi="Verdana" w:cs="Arial"/>
          <w:lang w:val="es-ES" w:eastAsia="es-CO"/>
        </w:rPr>
        <w:t>C-</w:t>
      </w:r>
      <w:r w:rsidRPr="00CD302B">
        <w:rPr>
          <w:rFonts w:ascii="Verdana" w:eastAsia="Calibri" w:hAnsi="Verdana" w:cs="Arial"/>
          <w:lang w:val="es-ES" w:eastAsia="es-CO"/>
        </w:rPr>
        <w:t>499 del 29 de mayo de 2025, en el caso de los documentos tipo para obras públicas de infraestructura de transporte, las ramas de la ingeniería vinculadas directamente con el objeto del contrato son la ingeniería civil y la ingeniería de transporte y vías, profesiones que deben estar registradas ante</w:t>
      </w:r>
      <w:r w:rsidRPr="00CD302B">
        <w:rPr>
          <w:rFonts w:ascii="Verdana" w:eastAsia="Times New Roman" w:hAnsi="Verdana" w:cs="Arial"/>
          <w:color w:val="000000"/>
          <w:sz w:val="20"/>
          <w:szCs w:val="20"/>
          <w:lang w:val="es-ES" w:eastAsia="es-ES_tradnl"/>
        </w:rPr>
        <w:t xml:space="preserve"> </w:t>
      </w:r>
      <w:r w:rsidRPr="00CD302B">
        <w:rPr>
          <w:rFonts w:ascii="Verdana" w:eastAsia="Calibri" w:hAnsi="Verdana" w:cs="Arial"/>
          <w:lang w:val="es-ES" w:eastAsia="es-CO"/>
        </w:rPr>
        <w:t xml:space="preserve">el COPNIA o Consejo Profesional de Ingeniería de Transportes y Vías de Colombia, conforme lo dispone la carta de presentación. Si bien algunas de las actividades previstas en la Matriz 1 – Experiencia pueden relacionarse con otras disciplinas de la ingeniería, no debe perderse de vista que el objeto principal de estos documentos tipo es la ejecución de obras públicas de infraestructura de transporte, ámbito en el que el conocimiento técnico y la experiencia especializada en obra civil, de vías y de transporte resultan fundamentales. </w:t>
      </w:r>
      <w:r w:rsidRPr="005F53D0">
        <w:rPr>
          <w:rFonts w:ascii="Verdana" w:eastAsia="Arial" w:hAnsi="Verdana" w:cs="Arial"/>
          <w:i/>
          <w:iCs/>
        </w:rPr>
        <w:t>No obstante, corresponde a la entidad contratante determinar cuál de las ramas de la ingeniería aplica en el caso específico</w:t>
      </w:r>
      <w:r w:rsidRPr="005F53D0">
        <w:rPr>
          <w:rFonts w:ascii="Calibri" w:eastAsia="Calibri" w:hAnsi="Calibri" w:cs="Times New Roman"/>
          <w:i/>
          <w:iCs/>
        </w:rPr>
        <w:t xml:space="preserve">, </w:t>
      </w:r>
      <w:r w:rsidRPr="005F53D0">
        <w:rPr>
          <w:rFonts w:ascii="Verdana" w:eastAsia="Arial" w:hAnsi="Verdana" w:cs="Arial"/>
          <w:i/>
          <w:iCs/>
        </w:rPr>
        <w:t>dependiendo del objeto de contratación.</w:t>
      </w:r>
    </w:p>
    <w:p w14:paraId="3178EAB2" w14:textId="77777777" w:rsidR="00BE1583" w:rsidRPr="00CD302B" w:rsidRDefault="00BE1583" w:rsidP="00BE1583">
      <w:pPr>
        <w:widowControl w:val="0"/>
        <w:autoSpaceDE w:val="0"/>
        <w:autoSpaceDN w:val="0"/>
        <w:spacing w:after="120" w:line="276" w:lineRule="auto"/>
        <w:ind w:right="51" w:firstLine="709"/>
        <w:jc w:val="both"/>
        <w:rPr>
          <w:rFonts w:ascii="Verdana" w:eastAsia="Calibri" w:hAnsi="Verdana" w:cs="Arial"/>
          <w:lang w:val="es-MX"/>
        </w:rPr>
      </w:pPr>
      <w:r w:rsidRPr="00CD302B">
        <w:rPr>
          <w:rFonts w:ascii="Verdana" w:eastAsia="Calibri" w:hAnsi="Verdana" w:cs="Arial"/>
          <w:lang w:val="es-MX" w:eastAsia="es-CO"/>
        </w:rPr>
        <w:t xml:space="preserve">En este sentido, debe precisarse que no todos los ingenieros son idóneos para presentar y/o avalar una propuesta cuando el proceso de contratación se </w:t>
      </w:r>
      <w:r w:rsidRPr="00CD302B">
        <w:rPr>
          <w:rFonts w:ascii="Verdana" w:eastAsia="Calibri" w:hAnsi="Verdana" w:cs="Arial"/>
          <w:lang w:val="es-MX" w:eastAsia="es-CO"/>
        </w:rPr>
        <w:lastRenderedPageBreak/>
        <w:t xml:space="preserve">adelanta por medio de los documentos tipo de licitación de obra pública de transporte -Versión 4, pues el segundo y el tercer párrafo numeral 2.1. mencionado </w:t>
      </w:r>
      <w:r w:rsidRPr="00CD302B">
        <w:rPr>
          <w:rFonts w:ascii="Verdana" w:eastAsia="Calibri" w:hAnsi="Verdana" w:cs="Arial"/>
          <w:i/>
          <w:iCs/>
          <w:lang w:val="es-MX" w:eastAsia="es-CO"/>
        </w:rPr>
        <w:t>ut supra</w:t>
      </w:r>
      <w:r w:rsidRPr="00CD302B">
        <w:rPr>
          <w:rFonts w:ascii="Verdana" w:eastAsia="Calibri" w:hAnsi="Verdana" w:cs="Arial"/>
          <w:lang w:val="es-MX" w:eastAsia="es-CO"/>
        </w:rPr>
        <w:t xml:space="preserve"> limita la participación de los profesionales en ingeniería dependiendo del objeto a contratar.</w:t>
      </w:r>
    </w:p>
    <w:p w14:paraId="06D07B05" w14:textId="77777777" w:rsidR="00BE1583" w:rsidRPr="00CD302B" w:rsidRDefault="00BE1583" w:rsidP="00BE1583">
      <w:pPr>
        <w:widowControl w:val="0"/>
        <w:autoSpaceDE w:val="0"/>
        <w:autoSpaceDN w:val="0"/>
        <w:spacing w:after="120" w:line="276" w:lineRule="auto"/>
        <w:ind w:right="51" w:firstLine="708"/>
        <w:jc w:val="both"/>
        <w:rPr>
          <w:rFonts w:ascii="Verdana" w:eastAsia="Arial" w:hAnsi="Verdana" w:cs="Arial"/>
          <w:kern w:val="2"/>
          <w:sz w:val="24"/>
          <w:szCs w:val="24"/>
          <w:lang w:val="es-ES"/>
          <w14:ligatures w14:val="standardContextual"/>
        </w:rPr>
      </w:pPr>
      <w:r w:rsidRPr="00CD302B">
        <w:rPr>
          <w:rFonts w:ascii="Verdana" w:eastAsia="Arial" w:hAnsi="Verdana" w:cs="Arial"/>
          <w:color w:val="000000"/>
        </w:rPr>
        <w:t xml:space="preserve">De lo anterior se concluye que, tratándose de los documentos tipo de licitación de obra pública de transporte – Versión 4, </w:t>
      </w:r>
      <w:r w:rsidRPr="00CD302B">
        <w:rPr>
          <w:rFonts w:ascii="Verdana" w:eastAsia="Arial" w:hAnsi="Verdana" w:cs="Arial"/>
          <w:color w:val="000000"/>
          <w:lang w:val="es-MX"/>
        </w:rPr>
        <w:t xml:space="preserve">para que una persona natural (proponente individual o integrante de la estructura plural) que pretenda participar en el proceso, deberá </w:t>
      </w:r>
      <w:r w:rsidRPr="00CD302B">
        <w:rPr>
          <w:rFonts w:ascii="Verdana" w:eastAsia="Arial" w:hAnsi="Verdana" w:cs="Arial"/>
          <w:color w:val="000000"/>
        </w:rPr>
        <w:t>acreditar  que posee título como ingeniero y adjuntar copia de la tarjeta profesional y copia del certificado de vigencia de matrícula profesional expedida por el COPNIA o Consejo Profesional de Ingeniería de Transportes y Vías de Colombia en la respectiva rama de la ingeniería, según corresponda.</w:t>
      </w:r>
    </w:p>
    <w:p w14:paraId="070C25D1" w14:textId="77777777" w:rsidR="00BE1583" w:rsidRPr="00CD302B" w:rsidRDefault="00BE1583" w:rsidP="00BE1583">
      <w:pPr>
        <w:widowControl w:val="0"/>
        <w:autoSpaceDE w:val="0"/>
        <w:autoSpaceDN w:val="0"/>
        <w:spacing w:after="120" w:line="276" w:lineRule="auto"/>
        <w:ind w:right="51" w:firstLine="708"/>
        <w:jc w:val="both"/>
        <w:rPr>
          <w:rFonts w:ascii="Verdana" w:eastAsia="Arial" w:hAnsi="Verdana" w:cs="Arial"/>
          <w:kern w:val="2"/>
          <w:sz w:val="24"/>
          <w:szCs w:val="24"/>
          <w14:ligatures w14:val="standardContextual"/>
        </w:rPr>
      </w:pPr>
      <w:r w:rsidRPr="00CD302B">
        <w:rPr>
          <w:rFonts w:ascii="Verdana" w:eastAsia="Arial" w:hAnsi="Verdana" w:cs="Arial"/>
          <w:color w:val="000000"/>
          <w:lang w:val="es-MX"/>
        </w:rPr>
        <w:t>Si se trata de una persona jurídica, cuyo represente legal no es un ingeniero, la presentación de su oferta deberá estar avalada por un ingeniero</w:t>
      </w:r>
      <w:r w:rsidRPr="00CD302B">
        <w:rPr>
          <w:rFonts w:ascii="Verdana" w:eastAsia="Arial" w:hAnsi="Verdana" w:cs="Arial"/>
          <w:kern w:val="2"/>
          <w14:ligatures w14:val="standardContextual"/>
        </w:rPr>
        <w:t>,</w:t>
      </w:r>
      <w:r w:rsidRPr="00CD302B">
        <w:rPr>
          <w:rFonts w:ascii="Verdana" w:eastAsia="Times New Roman" w:hAnsi="Verdana" w:cs="Arial"/>
          <w:color w:val="000000"/>
          <w:kern w:val="2"/>
          <w:lang w:val="es-ES" w:eastAsia="es-ES_tradnl"/>
          <w14:ligatures w14:val="standardContextual"/>
        </w:rPr>
        <w:t xml:space="preserve"> </w:t>
      </w:r>
      <w:r w:rsidRPr="00CD302B">
        <w:rPr>
          <w:rFonts w:ascii="Verdana" w:eastAsia="Arial" w:hAnsi="Verdana" w:cs="Arial"/>
          <w:kern w:val="2"/>
          <w:lang w:val="es-ES"/>
          <w14:ligatures w14:val="standardContextual"/>
        </w:rPr>
        <w:t xml:space="preserve">para lo cual deberá adjuntar copia de la tarjeta profesional y copia del certificado de vigencia de matrícula profesional expedida por el COPNIA o Consejo Profesional de Ingeniería de Transportes y Vías de Colombia </w:t>
      </w:r>
      <w:r w:rsidRPr="00CD302B">
        <w:rPr>
          <w:rFonts w:ascii="Verdana" w:eastAsia="Arial" w:hAnsi="Verdana" w:cs="Arial"/>
          <w:i/>
          <w:kern w:val="2"/>
          <w:lang w:val="es-ES"/>
          <w14:ligatures w14:val="standardContextual"/>
        </w:rPr>
        <w:t>en la respectiva rama de la ingeniería, según corresponda</w:t>
      </w:r>
      <w:r w:rsidRPr="00CD302B">
        <w:rPr>
          <w:rFonts w:ascii="Verdana" w:eastAsia="Arial" w:hAnsi="Verdana" w:cs="Arial"/>
          <w:kern w:val="2"/>
          <w:sz w:val="24"/>
          <w:szCs w:val="24"/>
          <w:lang w:val="es-ES"/>
          <w14:ligatures w14:val="standardContextual"/>
        </w:rPr>
        <w:t>.</w:t>
      </w:r>
      <w:r w:rsidRPr="00CD302B">
        <w:rPr>
          <w:rFonts w:ascii="Verdana" w:eastAsia="Arial" w:hAnsi="Verdana" w:cs="Arial"/>
          <w:kern w:val="2"/>
          <w:sz w:val="24"/>
          <w:szCs w:val="24"/>
          <w14:ligatures w14:val="standardContextual"/>
        </w:rPr>
        <w:t xml:space="preserve">  </w:t>
      </w:r>
      <w:r w:rsidRPr="00CD302B">
        <w:rPr>
          <w:rFonts w:ascii="Verdana" w:eastAsia="Arial" w:hAnsi="Verdana" w:cs="Arial"/>
          <w:kern w:val="2"/>
          <w:lang w:val="es-ES"/>
          <w14:ligatures w14:val="standardContextual"/>
        </w:rPr>
        <w:t>Esto se</w:t>
      </w:r>
      <w:r w:rsidRPr="00CD302B">
        <w:rPr>
          <w:rFonts w:ascii="Verdana" w:eastAsia="Arial" w:hAnsi="Verdana" w:cs="Arial"/>
          <w:color w:val="000000"/>
          <w:lang w:val="es-MX"/>
        </w:rPr>
        <w:t xml:space="preserve"> refleja en lo señalado en el numeral 2.1 del Documento Base y en el Formato 1 de los pliegos tipo de licitación de obra pública de infraestructura de transporte – versión 4, que no hacen más que desarrollar lo regulado en el artículo 20 de la Ley 842 de 2003.    </w:t>
      </w:r>
    </w:p>
    <w:p w14:paraId="781382D6" w14:textId="77777777" w:rsidR="00BE1583" w:rsidRPr="00CD302B" w:rsidRDefault="00BE1583" w:rsidP="00BE1583">
      <w:pPr>
        <w:numPr>
          <w:ilvl w:val="12"/>
          <w:numId w:val="0"/>
        </w:numPr>
        <w:spacing w:after="120" w:line="276" w:lineRule="auto"/>
        <w:ind w:firstLine="708"/>
        <w:jc w:val="both"/>
        <w:rPr>
          <w:rFonts w:ascii="Verdana" w:eastAsia="Arial" w:hAnsi="Verdana" w:cs="Arial"/>
          <w:color w:val="000000"/>
          <w:lang w:val="es-MX"/>
        </w:rPr>
      </w:pPr>
      <w:r w:rsidRPr="00CD302B">
        <w:rPr>
          <w:rFonts w:ascii="Verdana" w:eastAsia="Arial" w:hAnsi="Verdana" w:cs="Arial"/>
          <w:color w:val="000000"/>
          <w:lang w:val="es-MX"/>
        </w:rPr>
        <w:t xml:space="preserve">De no cumplirse con lo anterior, la persona natural o jurídica no podrá participar en el respectivo proceso de contratación, comoquiera </w:t>
      </w:r>
      <w:proofErr w:type="gramStart"/>
      <w:r w:rsidRPr="00CD302B">
        <w:rPr>
          <w:rFonts w:ascii="Verdana" w:eastAsia="Arial" w:hAnsi="Verdana" w:cs="Arial"/>
          <w:color w:val="000000"/>
          <w:lang w:val="es-MX"/>
        </w:rPr>
        <w:t>que</w:t>
      </w:r>
      <w:proofErr w:type="gramEnd"/>
      <w:r w:rsidRPr="00CD302B">
        <w:rPr>
          <w:rFonts w:ascii="Verdana" w:eastAsia="Arial" w:hAnsi="Verdana" w:cs="Arial"/>
          <w:color w:val="000000"/>
          <w:lang w:val="es-MX"/>
        </w:rPr>
        <w:t xml:space="preserve"> de acuerdo con lo explicado, no estaría legalmente habilitada para desarrollar el objeto del contrato. Esta interpretación–respaldada por la Corte Constitucional y el COPNIA–, como se explicó -at supra- parte de la base de que quienes no cuentan con un título en ingeniería no son considerados idóneos o aptos para ejecutar actividades que constituyen ejercicio de la ingeniería, por lo que no están jurídicamente habilitados para ejercer dicha disciplina, que por el riesgo social que supone, se encuentra sometida a tales requerimientos. </w:t>
      </w:r>
    </w:p>
    <w:p w14:paraId="1F8F49A0" w14:textId="77777777" w:rsidR="00BE1583" w:rsidRPr="00CD302B" w:rsidRDefault="00BE1583" w:rsidP="00BE1583">
      <w:pPr>
        <w:widowControl w:val="0"/>
        <w:autoSpaceDE w:val="0"/>
        <w:autoSpaceDN w:val="0"/>
        <w:spacing w:after="0" w:line="276" w:lineRule="auto"/>
        <w:ind w:right="51" w:firstLine="708"/>
        <w:jc w:val="both"/>
        <w:rPr>
          <w:rFonts w:ascii="Verdana" w:eastAsia="Calibri" w:hAnsi="Verdana" w:cs="Arial"/>
          <w:lang w:val="es-ES" w:eastAsia="es-CO"/>
        </w:rPr>
      </w:pPr>
      <w:r w:rsidRPr="00CD302B">
        <w:rPr>
          <w:rFonts w:ascii="Verdana" w:eastAsia="Calibri" w:hAnsi="Verdana" w:cs="Arial"/>
          <w:lang w:val="es-MX" w:eastAsia="es-CO"/>
        </w:rPr>
        <w:t xml:space="preserve">Por último, se precisa que lo indicado en estas consideraciones aplica en relación con los documentos tipo de obra pública de infraestructura de transporte, pues en los casos en que no apliquen estos documentos tipo será cada entidad estatal la encargada de estructurar su pliego de condiciones. </w:t>
      </w:r>
    </w:p>
    <w:p w14:paraId="57083898" w14:textId="77777777" w:rsidR="00BE1583" w:rsidRPr="00CD302B" w:rsidRDefault="00BE1583" w:rsidP="00BE1583">
      <w:pPr>
        <w:widowControl w:val="0"/>
        <w:autoSpaceDE w:val="0"/>
        <w:autoSpaceDN w:val="0"/>
        <w:spacing w:after="0" w:line="276" w:lineRule="auto"/>
        <w:ind w:right="51" w:firstLine="709"/>
        <w:jc w:val="both"/>
        <w:rPr>
          <w:rFonts w:ascii="Verdana" w:eastAsia="Calibri" w:hAnsi="Verdana" w:cs="Arial"/>
          <w:lang w:val="es-ES" w:eastAsia="es-CO"/>
        </w:rPr>
      </w:pPr>
    </w:p>
    <w:p w14:paraId="71700545" w14:textId="77777777" w:rsidR="00BE1583" w:rsidRPr="00CD302B" w:rsidRDefault="00BE1583" w:rsidP="00BE1583">
      <w:pPr>
        <w:numPr>
          <w:ilvl w:val="0"/>
          <w:numId w:val="17"/>
        </w:numPr>
        <w:tabs>
          <w:tab w:val="left" w:pos="142"/>
          <w:tab w:val="left" w:pos="284"/>
        </w:tabs>
        <w:spacing w:after="0" w:line="276" w:lineRule="auto"/>
        <w:jc w:val="both"/>
        <w:rPr>
          <w:rFonts w:ascii="Verdana" w:eastAsia="Century Gothic" w:hAnsi="Verdana" w:cs="Century Gothic"/>
          <w:b/>
          <w:bCs/>
        </w:rPr>
      </w:pPr>
      <w:r w:rsidRPr="00CD302B">
        <w:rPr>
          <w:rFonts w:ascii="Verdana" w:eastAsia="Century Gothic" w:hAnsi="Verdana" w:cs="Century Gothic"/>
          <w:b/>
          <w:bCs/>
        </w:rPr>
        <w:lastRenderedPageBreak/>
        <w:t>Referencias normativas y jurisprudenciales:</w:t>
      </w:r>
    </w:p>
    <w:p w14:paraId="7187110A" w14:textId="77777777" w:rsidR="00BE1583" w:rsidRPr="00CD302B" w:rsidRDefault="00BE1583" w:rsidP="00BE1583">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E1583" w:rsidRPr="00CD302B" w14:paraId="3E7D8862" w14:textId="77777777" w:rsidTr="001E4D43">
        <w:trPr>
          <w:trHeight w:val="410"/>
          <w:jc w:val="center"/>
        </w:trPr>
        <w:tc>
          <w:tcPr>
            <w:tcW w:w="8647" w:type="dxa"/>
          </w:tcPr>
          <w:p w14:paraId="65A598E7" w14:textId="77777777" w:rsidR="00BE1583" w:rsidRPr="00CD302B" w:rsidRDefault="00BE1583" w:rsidP="001E4D43">
            <w:pPr>
              <w:widowControl w:val="0"/>
              <w:numPr>
                <w:ilvl w:val="0"/>
                <w:numId w:val="16"/>
              </w:numPr>
              <w:autoSpaceDE w:val="0"/>
              <w:autoSpaceDN w:val="0"/>
              <w:spacing w:line="276" w:lineRule="auto"/>
              <w:ind w:left="318" w:hanging="284"/>
              <w:jc w:val="both"/>
              <w:rPr>
                <w:rFonts w:ascii="Verdana" w:eastAsia="Calibri" w:hAnsi="Verdana" w:cs="Arial"/>
              </w:rPr>
            </w:pPr>
            <w:r w:rsidRPr="00CD302B">
              <w:rPr>
                <w:rFonts w:ascii="Verdana" w:eastAsia="Calibri" w:hAnsi="Verdana" w:cs="Arial"/>
              </w:rPr>
              <w:t>Constitución Política, artículo 26.</w:t>
            </w:r>
          </w:p>
          <w:p w14:paraId="1CE7C1E4" w14:textId="77777777" w:rsidR="00BE1583" w:rsidRPr="00CD302B" w:rsidRDefault="00BE1583" w:rsidP="001E4D43">
            <w:pPr>
              <w:widowControl w:val="0"/>
              <w:numPr>
                <w:ilvl w:val="0"/>
                <w:numId w:val="16"/>
              </w:numPr>
              <w:autoSpaceDE w:val="0"/>
              <w:autoSpaceDN w:val="0"/>
              <w:spacing w:line="276" w:lineRule="auto"/>
              <w:ind w:left="318" w:hanging="284"/>
              <w:jc w:val="both"/>
              <w:rPr>
                <w:rFonts w:ascii="Verdana" w:eastAsia="Calibri" w:hAnsi="Verdana" w:cs="Arial"/>
              </w:rPr>
            </w:pPr>
            <w:r w:rsidRPr="00CD302B">
              <w:rPr>
                <w:rFonts w:ascii="Verdana" w:eastAsia="Calibri" w:hAnsi="Verdana" w:cs="Arial"/>
              </w:rPr>
              <w:t>Ley 842 de 2003, artículos 2, 5, 6, 18 y 20.</w:t>
            </w:r>
          </w:p>
          <w:p w14:paraId="020617DB" w14:textId="77777777" w:rsidR="00BE1583" w:rsidRPr="00CD302B" w:rsidRDefault="00BE1583" w:rsidP="001E4D43">
            <w:pPr>
              <w:widowControl w:val="0"/>
              <w:numPr>
                <w:ilvl w:val="0"/>
                <w:numId w:val="16"/>
              </w:numPr>
              <w:autoSpaceDE w:val="0"/>
              <w:autoSpaceDN w:val="0"/>
              <w:spacing w:line="276" w:lineRule="auto"/>
              <w:ind w:left="318" w:hanging="284"/>
              <w:jc w:val="both"/>
              <w:rPr>
                <w:rFonts w:ascii="Verdana" w:eastAsia="Calibri" w:hAnsi="Verdana" w:cs="Arial"/>
              </w:rPr>
            </w:pPr>
            <w:r w:rsidRPr="00CD302B">
              <w:rPr>
                <w:rFonts w:ascii="Verdana" w:eastAsia="Calibri" w:hAnsi="Verdana" w:cs="Arial"/>
              </w:rPr>
              <w:t>Corte Constitucional, sentencia C-697 de 2000, M.P. Eduardo Cifuentes Muñoz.</w:t>
            </w:r>
          </w:p>
          <w:p w14:paraId="3ECDDFBC" w14:textId="77777777" w:rsidR="00BE1583" w:rsidRPr="00CD302B" w:rsidRDefault="00BE1583" w:rsidP="001E4D43">
            <w:pPr>
              <w:widowControl w:val="0"/>
              <w:numPr>
                <w:ilvl w:val="0"/>
                <w:numId w:val="16"/>
              </w:numPr>
              <w:autoSpaceDE w:val="0"/>
              <w:autoSpaceDN w:val="0"/>
              <w:spacing w:line="276" w:lineRule="auto"/>
              <w:ind w:left="318" w:hanging="284"/>
              <w:jc w:val="both"/>
              <w:rPr>
                <w:rFonts w:ascii="Verdana" w:eastAsia="Calibri" w:hAnsi="Verdana" w:cs="Arial"/>
                <w:lang w:val="pt-BR"/>
              </w:rPr>
            </w:pPr>
            <w:r w:rsidRPr="00CD302B">
              <w:rPr>
                <w:rFonts w:ascii="Verdana" w:eastAsia="Calibri" w:hAnsi="Verdana" w:cs="Arial"/>
                <w:lang w:val="pt-BR"/>
              </w:rPr>
              <w:t xml:space="preserve">Corte Constitucional, sentencia C-191 de 2005, M.P. Manuel José Cepeda Espinosa. </w:t>
            </w:r>
          </w:p>
          <w:p w14:paraId="7B0D0B75" w14:textId="77777777" w:rsidR="00BE1583" w:rsidRPr="00CD302B" w:rsidRDefault="00BE1583" w:rsidP="001E4D43">
            <w:pPr>
              <w:widowControl w:val="0"/>
              <w:numPr>
                <w:ilvl w:val="0"/>
                <w:numId w:val="16"/>
              </w:numPr>
              <w:autoSpaceDE w:val="0"/>
              <w:autoSpaceDN w:val="0"/>
              <w:spacing w:line="276" w:lineRule="auto"/>
              <w:ind w:left="318" w:hanging="284"/>
              <w:jc w:val="both"/>
              <w:rPr>
                <w:rFonts w:ascii="Verdana" w:eastAsia="Calibri" w:hAnsi="Verdana" w:cs="Arial"/>
                <w:sz w:val="24"/>
                <w:lang w:val="es-ES"/>
              </w:rPr>
            </w:pPr>
            <w:r w:rsidRPr="00CD302B">
              <w:rPr>
                <w:rFonts w:ascii="Verdana" w:eastAsia="Aptos" w:hAnsi="Verdana" w:cs="Arial"/>
                <w:spacing w:val="2"/>
                <w:lang w:val="pt-BR" w:eastAsia="es-CO"/>
              </w:rPr>
              <w:t xml:space="preserve">Documentos tipo de obra pública de infraestrutura de transporte. </w:t>
            </w:r>
            <w:r w:rsidRPr="00B04F9A">
              <w:rPr>
                <w:rFonts w:ascii="Verdana" w:eastAsia="Aptos" w:hAnsi="Verdana" w:cs="Arial"/>
                <w:spacing w:val="2"/>
                <w:lang w:eastAsia="es-CO"/>
              </w:rPr>
              <w:t>Disponibles en</w:t>
            </w:r>
            <w:r w:rsidRPr="00B04F9A">
              <w:rPr>
                <w:rFonts w:ascii="Arial" w:eastAsia="Aptos" w:hAnsi="Arial" w:cs="Arial"/>
                <w:spacing w:val="2"/>
                <w:lang w:eastAsia="es-CO"/>
              </w:rPr>
              <w:t xml:space="preserve">: </w:t>
            </w:r>
            <w:hyperlink r:id="rId12" w:history="1">
              <w:r w:rsidRPr="00B04F9A">
                <w:rPr>
                  <w:rFonts w:ascii="Arial" w:eastAsia="Aptos" w:hAnsi="Arial" w:cs="Arial"/>
                  <w:color w:val="0000FF"/>
                  <w:spacing w:val="2"/>
                  <w:u w:val="single"/>
                  <w:lang w:eastAsia="es-CO"/>
                </w:rPr>
                <w:t>https://www.colombiacompra.gov.co/content/documentos-tipo-de-infraestructura-de-transporte</w:t>
              </w:r>
            </w:hyperlink>
          </w:p>
        </w:tc>
      </w:tr>
    </w:tbl>
    <w:p w14:paraId="70E5DB42" w14:textId="77777777" w:rsidR="00BE1583" w:rsidRPr="00CD302B" w:rsidRDefault="00BE1583" w:rsidP="00BE1583">
      <w:pPr>
        <w:widowControl w:val="0"/>
        <w:autoSpaceDE w:val="0"/>
        <w:autoSpaceDN w:val="0"/>
        <w:spacing w:after="0" w:line="276" w:lineRule="auto"/>
        <w:jc w:val="both"/>
        <w:rPr>
          <w:rFonts w:ascii="Verdana" w:eastAsia="Calibri" w:hAnsi="Verdana" w:cs="Arial"/>
        </w:rPr>
      </w:pPr>
    </w:p>
    <w:p w14:paraId="3D197401" w14:textId="77777777" w:rsidR="00BE1583" w:rsidRPr="00CD302B" w:rsidRDefault="00BE1583" w:rsidP="00BE1583">
      <w:pPr>
        <w:numPr>
          <w:ilvl w:val="0"/>
          <w:numId w:val="17"/>
        </w:numPr>
        <w:tabs>
          <w:tab w:val="left" w:pos="142"/>
          <w:tab w:val="left" w:pos="284"/>
        </w:tabs>
        <w:spacing w:after="0" w:line="276" w:lineRule="auto"/>
        <w:jc w:val="both"/>
        <w:rPr>
          <w:rFonts w:ascii="Verdana" w:eastAsia="Century Gothic" w:hAnsi="Verdana" w:cs="Century Gothic"/>
          <w:b/>
          <w:bCs/>
        </w:rPr>
      </w:pPr>
      <w:r w:rsidRPr="00CD302B">
        <w:rPr>
          <w:rFonts w:ascii="Verdana" w:eastAsia="Century Gothic" w:hAnsi="Verdana" w:cs="Century Gothic"/>
          <w:b/>
          <w:bCs/>
        </w:rPr>
        <w:t>Doctrina de la Agencia Nacional de Contratación Pública:</w:t>
      </w:r>
    </w:p>
    <w:p w14:paraId="14841C1D" w14:textId="77777777" w:rsidR="00BE1583" w:rsidRPr="00CD302B" w:rsidRDefault="00BE1583" w:rsidP="00BE1583">
      <w:pPr>
        <w:widowControl w:val="0"/>
        <w:autoSpaceDE w:val="0"/>
        <w:autoSpaceDN w:val="0"/>
        <w:spacing w:after="0" w:line="276" w:lineRule="auto"/>
        <w:jc w:val="both"/>
        <w:rPr>
          <w:rFonts w:ascii="Verdana" w:eastAsia="Calibri" w:hAnsi="Verdana" w:cs="Arial"/>
        </w:rPr>
      </w:pPr>
    </w:p>
    <w:p w14:paraId="2B373E88" w14:textId="77777777" w:rsidR="00BE1583" w:rsidRPr="00CD302B" w:rsidRDefault="00BE1583" w:rsidP="00BE1583">
      <w:pPr>
        <w:widowControl w:val="0"/>
        <w:autoSpaceDE w:val="0"/>
        <w:autoSpaceDN w:val="0"/>
        <w:spacing w:after="0" w:line="276" w:lineRule="auto"/>
        <w:jc w:val="both"/>
        <w:rPr>
          <w:rFonts w:ascii="Verdana" w:eastAsia="Calibri" w:hAnsi="Verdana" w:cs="Arial"/>
          <w:shd w:val="clear" w:color="auto" w:fill="FFFFFF"/>
          <w:lang w:val="es-ES"/>
        </w:rPr>
      </w:pPr>
      <w:r w:rsidRPr="00CD302B">
        <w:rPr>
          <w:rFonts w:ascii="Verdana" w:eastAsia="Calibri" w:hAnsi="Verdana" w:cs="Arial"/>
          <w:shd w:val="clear" w:color="auto" w:fill="FFFFFF"/>
          <w:lang w:val="es-ES"/>
        </w:rPr>
        <w:t xml:space="preserve">La Agencia Nacional de Contratación Pública – Colombia Compra Eficiente se ha 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 C-254 del 18 de agosto de 2023, C – 413 del 2024, C-430 del 14 de mayo de 2025 y C-499 del 29 de mayo de 2025. </w:t>
      </w:r>
      <w:r w:rsidRPr="00CD302B">
        <w:rPr>
          <w:rFonts w:ascii="Verdana" w:eastAsia="Calibri" w:hAnsi="Verdana" w:cs="Arial"/>
          <w:shd w:val="clear" w:color="auto" w:fill="FFFFFF"/>
        </w:rPr>
        <w:t>Es</w:t>
      </w:r>
      <w:r w:rsidRPr="00CD302B">
        <w:rPr>
          <w:rFonts w:ascii="Verdana" w:eastAsia="Calibri" w:hAnsi="Verdana" w:cs="Times New Roman"/>
        </w:rPr>
        <w:t>tos y otros conceptos se encuentran disponibles para consulta en el Sistema de relatoría de la Agencia, al cual se puede acceder a través del siguiente enlace:</w:t>
      </w:r>
      <w:r w:rsidRPr="00CD302B">
        <w:rPr>
          <w:rFonts w:ascii="Verdana" w:eastAsia="Calibri" w:hAnsi="Verdana" w:cs="Arial"/>
          <w:shd w:val="clear" w:color="auto" w:fill="FFFFFF"/>
        </w:rPr>
        <w:t xml:space="preserve"> </w:t>
      </w:r>
      <w:hyperlink r:id="rId13" w:history="1">
        <w:r w:rsidRPr="00CD302B">
          <w:rPr>
            <w:rFonts w:ascii="Verdana" w:eastAsia="Calibri" w:hAnsi="Verdana" w:cs="Arial"/>
            <w:color w:val="0000FF"/>
            <w:u w:val="single"/>
            <w:shd w:val="clear" w:color="auto" w:fill="FFFFFF"/>
          </w:rPr>
          <w:t>https://relatoria.colombiacompra.gov.co/</w:t>
        </w:r>
      </w:hyperlink>
      <w:r w:rsidRPr="00CD302B">
        <w:rPr>
          <w:rFonts w:ascii="Verdana" w:eastAsia="Calibri" w:hAnsi="Verdana" w:cs="Arial"/>
          <w:shd w:val="clear" w:color="auto" w:fill="FFFFFF"/>
        </w:rPr>
        <w:t xml:space="preserve"> </w:t>
      </w:r>
    </w:p>
    <w:p w14:paraId="0166B184" w14:textId="77777777" w:rsidR="00BE1583" w:rsidRPr="00CD302B" w:rsidRDefault="00BE1583" w:rsidP="00BE1583">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5BB4BAB7" w14:textId="77777777" w:rsidR="00BE1583" w:rsidRPr="00CD302B" w:rsidRDefault="00BE1583" w:rsidP="00BE1583">
      <w:pPr>
        <w:shd w:val="clear" w:color="auto" w:fill="FFFFFF"/>
        <w:spacing w:after="0" w:line="240" w:lineRule="auto"/>
        <w:jc w:val="both"/>
        <w:textAlignment w:val="baseline"/>
        <w:rPr>
          <w:rFonts w:ascii="Verdana" w:eastAsia="Calibri" w:hAnsi="Verdana" w:cs="Arial"/>
          <w:kern w:val="2"/>
          <w:shd w:val="clear" w:color="auto" w:fill="FFFFFF"/>
          <w:lang w:val="es-ES"/>
          <w14:ligatures w14:val="standardContextual"/>
        </w:rPr>
      </w:pPr>
      <w:r w:rsidRPr="00CD302B">
        <w:rPr>
          <w:rFonts w:ascii="Verdana" w:eastAsia="Calibri" w:hAnsi="Verdana" w:cs="Arial"/>
          <w:kern w:val="2"/>
          <w:shd w:val="clear" w:color="auto" w:fill="FFFFFF"/>
          <w:lang w:val="es-ES"/>
          <w14:ligatures w14:val="standardContextual"/>
        </w:rPr>
        <w:t xml:space="preserve">La Agencia Nacional de Contratación Pública – Colombia Compra Eficiente le informa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w:t>
      </w:r>
      <w:r w:rsidRPr="00CD302B">
        <w:rPr>
          <w:rFonts w:ascii="Verdana" w:eastAsia="Calibri" w:hAnsi="Verdana" w:cs="Arial"/>
          <w:kern w:val="2"/>
          <w:shd w:val="clear" w:color="auto" w:fill="FFFFFF"/>
          <w:lang w:val="es-ES"/>
          <w14:ligatures w14:val="standardContextual"/>
        </w:rPr>
        <w:lastRenderedPageBreak/>
        <w:t xml:space="preserve">vulneración masiva y recurrente de los derechos fundamentales de los niños y de las niñas del Pueblo </w:t>
      </w:r>
      <w:proofErr w:type="spellStart"/>
      <w:r w:rsidRPr="00CD302B">
        <w:rPr>
          <w:rFonts w:ascii="Verdana" w:eastAsia="Calibri" w:hAnsi="Verdana" w:cs="Arial"/>
          <w:kern w:val="2"/>
          <w:shd w:val="clear" w:color="auto" w:fill="FFFFFF"/>
          <w:lang w:val="es-ES"/>
          <w14:ligatures w14:val="standardContextual"/>
        </w:rPr>
        <w:t>Wayúu</w:t>
      </w:r>
      <w:proofErr w:type="spellEnd"/>
      <w:r w:rsidRPr="00CD302B">
        <w:rPr>
          <w:rFonts w:ascii="Verdana" w:eastAsia="Calibri" w:hAnsi="Verdana" w:cs="Arial"/>
          <w:kern w:val="2"/>
          <w:shd w:val="clear" w:color="auto" w:fill="FFFFFF"/>
          <w:lang w:val="es-ES"/>
          <w14:ligatures w14:val="standardContextual"/>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CD302B">
          <w:rPr>
            <w:rFonts w:ascii="Verdana" w:eastAsia="Calibri" w:hAnsi="Verdana" w:cs="Arial"/>
            <w:color w:val="0070C0"/>
            <w:kern w:val="2"/>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CD302B">
        <w:rPr>
          <w:rFonts w:ascii="Verdana" w:eastAsia="Calibri" w:hAnsi="Verdana" w:cs="Arial"/>
          <w:color w:val="0070C0"/>
          <w:kern w:val="2"/>
          <w:shd w:val="clear" w:color="auto" w:fill="FFFFFF"/>
          <w:lang w:val="es-ES"/>
          <w14:ligatures w14:val="standardContextual"/>
        </w:rPr>
        <w:t>"</w:t>
      </w:r>
    </w:p>
    <w:p w14:paraId="3F6BED4D" w14:textId="77777777" w:rsidR="00BE1583" w:rsidRPr="00CD302B" w:rsidRDefault="00BE1583" w:rsidP="00BE1583">
      <w:pPr>
        <w:spacing w:after="0" w:line="278" w:lineRule="auto"/>
        <w:jc w:val="both"/>
        <w:rPr>
          <w:rFonts w:ascii="Verdana" w:eastAsia="Aptos" w:hAnsi="Verdana" w:cs="Times New Roman"/>
          <w:color w:val="212121"/>
          <w:kern w:val="2"/>
          <w:lang w:val="es-ES"/>
          <w14:ligatures w14:val="standardContextual"/>
        </w:rPr>
      </w:pPr>
    </w:p>
    <w:p w14:paraId="2A7B7AB7" w14:textId="77777777" w:rsidR="00BE1583" w:rsidRPr="00CD302B" w:rsidRDefault="00BE1583" w:rsidP="00BE1583">
      <w:pPr>
        <w:spacing w:after="0" w:line="240" w:lineRule="auto"/>
        <w:jc w:val="both"/>
        <w:rPr>
          <w:rFonts w:ascii="Verdana" w:eastAsia="Calibri" w:hAnsi="Verdana" w:cs="Times New Roman"/>
          <w:kern w:val="2"/>
          <w14:ligatures w14:val="standardContextual"/>
        </w:rPr>
      </w:pPr>
      <w:r w:rsidRPr="00CD302B">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5E1F8CDB" w14:textId="77777777" w:rsidR="00BE1583" w:rsidRPr="00CD302B" w:rsidRDefault="00BE1583" w:rsidP="00BE1583">
      <w:pPr>
        <w:spacing w:after="0" w:line="240" w:lineRule="auto"/>
        <w:jc w:val="both"/>
        <w:rPr>
          <w:rFonts w:ascii="Verdana" w:eastAsia="Aptos" w:hAnsi="Verdana" w:cs="Times New Roman"/>
          <w:kern w:val="2"/>
          <w14:ligatures w14:val="standardContextual"/>
        </w:rPr>
      </w:pPr>
    </w:p>
    <w:p w14:paraId="7B6B873F" w14:textId="77777777" w:rsidR="00BE1583" w:rsidRPr="00CD302B" w:rsidRDefault="00BE1583" w:rsidP="00BE1583">
      <w:pPr>
        <w:spacing w:after="0" w:line="240" w:lineRule="auto"/>
        <w:jc w:val="both"/>
        <w:rPr>
          <w:rFonts w:ascii="Verdana" w:eastAsia="Aptos" w:hAnsi="Verdana" w:cs="Times New Roman"/>
          <w:kern w:val="2"/>
          <w14:ligatures w14:val="standardContextual"/>
        </w:rPr>
      </w:pPr>
      <w:r w:rsidRPr="00CD302B">
        <w:rPr>
          <w:rFonts w:ascii="Verdana" w:eastAsia="Aptos" w:hAnsi="Verdana" w:cs="Times New Roman"/>
          <w:kern w:val="2"/>
          <w14:ligatures w14:val="standardContextual"/>
        </w:rPr>
        <w:t xml:space="preserve">Twitter: </w:t>
      </w:r>
      <w:r w:rsidRPr="00CD302B">
        <w:rPr>
          <w:rFonts w:ascii="Verdana" w:eastAsia="Calibri" w:hAnsi="Verdana" w:cs="Times New Roman"/>
          <w:color w:val="156082"/>
          <w:kern w:val="2"/>
          <w:u w:val="single"/>
          <w14:ligatures w14:val="standardContextual"/>
        </w:rPr>
        <w:t>@colombiacompra</w:t>
      </w:r>
      <w:r w:rsidRPr="00CD302B">
        <w:rPr>
          <w:rFonts w:ascii="Verdana" w:eastAsia="Calibri" w:hAnsi="Verdana" w:cs="Times New Roman"/>
          <w:color w:val="156082"/>
          <w:kern w:val="2"/>
          <w14:ligatures w14:val="standardContextual"/>
        </w:rPr>
        <w:t xml:space="preserve"> </w:t>
      </w:r>
    </w:p>
    <w:p w14:paraId="673065FC" w14:textId="77777777" w:rsidR="00BE1583" w:rsidRPr="00CD302B" w:rsidRDefault="00BE1583" w:rsidP="00BE1583">
      <w:pPr>
        <w:spacing w:after="0" w:line="240" w:lineRule="auto"/>
        <w:jc w:val="both"/>
        <w:rPr>
          <w:rFonts w:ascii="Verdana" w:eastAsia="Aptos" w:hAnsi="Verdana" w:cs="Times New Roman"/>
          <w:kern w:val="2"/>
          <w14:ligatures w14:val="standardContextual"/>
        </w:rPr>
      </w:pPr>
      <w:r w:rsidRPr="00CD302B">
        <w:rPr>
          <w:rFonts w:ascii="Verdana" w:eastAsia="Aptos" w:hAnsi="Verdana" w:cs="Times New Roman"/>
          <w:kern w:val="2"/>
          <w14:ligatures w14:val="standardContextual"/>
        </w:rPr>
        <w:t xml:space="preserve">Facebook: </w:t>
      </w:r>
      <w:proofErr w:type="spellStart"/>
      <w:r w:rsidRPr="00CD302B">
        <w:rPr>
          <w:rFonts w:ascii="Verdana" w:eastAsia="Calibri" w:hAnsi="Verdana" w:cs="Times New Roman"/>
          <w:color w:val="156082"/>
          <w:kern w:val="2"/>
          <w:u w:val="single"/>
          <w14:ligatures w14:val="standardContextual"/>
        </w:rPr>
        <w:t>ColombiaCompraEficiente</w:t>
      </w:r>
      <w:proofErr w:type="spellEnd"/>
    </w:p>
    <w:p w14:paraId="46C5562E" w14:textId="77777777" w:rsidR="00BE1583" w:rsidRPr="00CD302B" w:rsidRDefault="00BE1583" w:rsidP="00BE1583">
      <w:pPr>
        <w:spacing w:after="0" w:line="240" w:lineRule="auto"/>
        <w:jc w:val="both"/>
        <w:rPr>
          <w:rFonts w:ascii="Verdana" w:eastAsia="Aptos" w:hAnsi="Verdana" w:cs="Times New Roman"/>
          <w:kern w:val="2"/>
          <w14:ligatures w14:val="standardContextual"/>
        </w:rPr>
      </w:pPr>
      <w:r w:rsidRPr="00CD302B">
        <w:rPr>
          <w:rFonts w:ascii="Verdana" w:eastAsia="Aptos" w:hAnsi="Verdana" w:cs="Times New Roman"/>
          <w:kern w:val="2"/>
          <w14:ligatures w14:val="standardContextual"/>
        </w:rPr>
        <w:t xml:space="preserve">LinkedIn: </w:t>
      </w:r>
      <w:r w:rsidRPr="00CD302B">
        <w:rPr>
          <w:rFonts w:ascii="Verdana" w:eastAsia="Calibri" w:hAnsi="Verdana" w:cs="Times New Roman"/>
          <w:color w:val="156082"/>
          <w:kern w:val="2"/>
          <w:u w:val="single"/>
          <w14:ligatures w14:val="standardContextual"/>
        </w:rPr>
        <w:t>Agencia Nacional de Contratación Pública - Colombia Compra Eficiente</w:t>
      </w:r>
      <w:r w:rsidRPr="00CD302B">
        <w:rPr>
          <w:rFonts w:ascii="Verdana" w:eastAsia="Calibri" w:hAnsi="Verdana" w:cs="Times New Roman"/>
          <w:color w:val="156082"/>
          <w:kern w:val="2"/>
          <w14:ligatures w14:val="standardContextual"/>
        </w:rPr>
        <w:t xml:space="preserve"> </w:t>
      </w:r>
      <w:r w:rsidRPr="00CD302B">
        <w:rPr>
          <w:rFonts w:ascii="Verdana" w:eastAsia="Aptos" w:hAnsi="Verdana" w:cs="Times New Roman"/>
          <w:kern w:val="2"/>
          <w14:ligatures w14:val="standardContextual"/>
        </w:rPr>
        <w:t xml:space="preserve">Instagram: </w:t>
      </w:r>
      <w:r w:rsidRPr="00CD302B">
        <w:rPr>
          <w:rFonts w:ascii="Verdana" w:eastAsia="Calibri" w:hAnsi="Verdana" w:cs="Times New Roman"/>
          <w:color w:val="156082"/>
          <w:kern w:val="2"/>
          <w:u w:val="single"/>
          <w14:ligatures w14:val="standardContextual"/>
        </w:rPr>
        <w:t>@colombiacompraeficiente_cce</w:t>
      </w:r>
    </w:p>
    <w:p w14:paraId="1B87F030" w14:textId="77777777" w:rsidR="00BE1583" w:rsidRPr="00CD302B" w:rsidRDefault="00BE1583" w:rsidP="00BE1583">
      <w:pPr>
        <w:widowControl w:val="0"/>
        <w:autoSpaceDE w:val="0"/>
        <w:autoSpaceDN w:val="0"/>
        <w:spacing w:after="0" w:line="276" w:lineRule="auto"/>
        <w:jc w:val="both"/>
        <w:rPr>
          <w:rFonts w:ascii="Verdana" w:eastAsia="Times New Roman" w:hAnsi="Verdana" w:cs="Times New Roman"/>
          <w:color w:val="000000"/>
          <w:lang w:eastAsia="es-CO"/>
        </w:rPr>
      </w:pPr>
    </w:p>
    <w:p w14:paraId="4916343C" w14:textId="77777777" w:rsidR="00BE1583" w:rsidRPr="00CD302B" w:rsidRDefault="00BE1583" w:rsidP="00BE1583">
      <w:pPr>
        <w:widowControl w:val="0"/>
        <w:autoSpaceDE w:val="0"/>
        <w:autoSpaceDN w:val="0"/>
        <w:spacing w:after="0" w:line="276" w:lineRule="auto"/>
        <w:jc w:val="both"/>
        <w:rPr>
          <w:rFonts w:ascii="Verdana" w:eastAsia="Calibri" w:hAnsi="Verdana" w:cs="Arial"/>
        </w:rPr>
      </w:pPr>
      <w:r w:rsidRPr="00CD302B">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3DEB09E" w14:textId="77777777" w:rsidR="00BE1583" w:rsidRPr="00CD302B" w:rsidRDefault="00BE1583" w:rsidP="00BE1583">
      <w:pPr>
        <w:widowControl w:val="0"/>
        <w:autoSpaceDE w:val="0"/>
        <w:autoSpaceDN w:val="0"/>
        <w:spacing w:after="0" w:line="276" w:lineRule="auto"/>
        <w:jc w:val="both"/>
        <w:rPr>
          <w:rFonts w:ascii="Verdana" w:eastAsia="Calibri" w:hAnsi="Verdana" w:cs="Arial"/>
        </w:rPr>
      </w:pPr>
    </w:p>
    <w:p w14:paraId="412AA0E6" w14:textId="77777777" w:rsidR="00BE1583" w:rsidRPr="00CD302B" w:rsidRDefault="00BE1583" w:rsidP="00BE1583">
      <w:pPr>
        <w:spacing w:after="0" w:line="276" w:lineRule="auto"/>
        <w:rPr>
          <w:rFonts w:ascii="Verdana" w:eastAsia="Calibri" w:hAnsi="Verdana" w:cs="Arial"/>
          <w:lang w:eastAsia="es-CO"/>
        </w:rPr>
      </w:pPr>
      <w:r w:rsidRPr="00CD302B">
        <w:rPr>
          <w:rFonts w:ascii="Verdana" w:eastAsia="Times New Roman" w:hAnsi="Verdana" w:cs="Arial"/>
          <w:lang w:eastAsia="es-CO"/>
        </w:rPr>
        <w:t>Atentamente,</w:t>
      </w:r>
      <w:r w:rsidRPr="00CD302B">
        <w:rPr>
          <w:rFonts w:ascii="Verdana" w:eastAsia="Calibri" w:hAnsi="Verdana" w:cs="Arial"/>
          <w:lang w:eastAsia="es-CO"/>
        </w:rPr>
        <w:t xml:space="preserve"> </w:t>
      </w:r>
    </w:p>
    <w:p w14:paraId="1B6B6901" w14:textId="77777777" w:rsidR="00BE1583" w:rsidRDefault="00BE1583" w:rsidP="00BE1583">
      <w:pPr>
        <w:spacing w:after="0" w:line="276" w:lineRule="auto"/>
        <w:jc w:val="center"/>
      </w:pPr>
    </w:p>
    <w:p w14:paraId="02A80FDA" w14:textId="77777777" w:rsidR="00BE1583" w:rsidRDefault="00BE1583" w:rsidP="00BE1583">
      <w:pPr>
        <w:spacing w:after="0" w:line="276" w:lineRule="auto"/>
        <w:rPr>
          <w:rFonts w:ascii="Verdana" w:eastAsia="Calibri" w:hAnsi="Verdana" w:cs="Arial"/>
          <w:b/>
          <w:bCs/>
          <w:lang w:eastAsia="es-CO"/>
        </w:rPr>
      </w:pPr>
    </w:p>
    <w:p w14:paraId="0474D26D" w14:textId="246AA4A2" w:rsidR="00BE1583" w:rsidRDefault="00610DA5" w:rsidP="00BE1583">
      <w:pPr>
        <w:spacing w:after="0" w:line="276" w:lineRule="auto"/>
        <w:jc w:val="center"/>
        <w:rPr>
          <w:rFonts w:ascii="Verdana" w:eastAsia="Calibri" w:hAnsi="Verdana" w:cs="Arial"/>
          <w:lang w:eastAsia="es-CO"/>
        </w:rPr>
      </w:pPr>
      <w:r>
        <w:rPr>
          <w:rFonts w:ascii="Verdana" w:eastAsia="Calibri" w:hAnsi="Verdana" w:cs="Arial"/>
          <w:noProof/>
          <w:lang w:eastAsia="es-CO"/>
        </w:rPr>
        <w:drawing>
          <wp:inline distT="0" distB="0" distL="0" distR="0" wp14:anchorId="2A3AB06C" wp14:editId="66594921">
            <wp:extent cx="4211955" cy="1810979"/>
            <wp:effectExtent l="0" t="0" r="0" b="0"/>
            <wp:docPr id="766484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84904" name="Imagen 766484904"/>
                    <pic:cNvPicPr/>
                  </pic:nvPicPr>
                  <pic:blipFill>
                    <a:blip r:embed="rId15">
                      <a:extLst>
                        <a:ext uri="{28A0092B-C50C-407E-A947-70E740481C1C}">
                          <a14:useLocalDpi xmlns:a14="http://schemas.microsoft.com/office/drawing/2010/main" val="0"/>
                        </a:ext>
                      </a:extLst>
                    </a:blip>
                    <a:stretch>
                      <a:fillRect/>
                    </a:stretch>
                  </pic:blipFill>
                  <pic:spPr>
                    <a:xfrm>
                      <a:off x="0" y="0"/>
                      <a:ext cx="4216364" cy="1812875"/>
                    </a:xfrm>
                    <a:prstGeom prst="rect">
                      <a:avLst/>
                    </a:prstGeom>
                  </pic:spPr>
                </pic:pic>
              </a:graphicData>
            </a:graphic>
          </wp:inline>
        </w:drawing>
      </w:r>
    </w:p>
    <w:p w14:paraId="10B943DE" w14:textId="77777777" w:rsidR="00BE1583" w:rsidRDefault="00BE1583" w:rsidP="00BE1583">
      <w:pPr>
        <w:spacing w:after="0" w:line="276" w:lineRule="auto"/>
        <w:jc w:val="center"/>
        <w:rPr>
          <w:rFonts w:ascii="Verdana" w:eastAsia="Calibri"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E1583" w:rsidRPr="00CD302B" w14:paraId="353BE8E9" w14:textId="77777777" w:rsidTr="001E4D43">
        <w:trPr>
          <w:trHeight w:val="315"/>
        </w:trPr>
        <w:tc>
          <w:tcPr>
            <w:tcW w:w="893" w:type="dxa"/>
            <w:vAlign w:val="center"/>
            <w:hideMark/>
          </w:tcPr>
          <w:p w14:paraId="2E6D62D3" w14:textId="77777777" w:rsidR="00BE1583" w:rsidRPr="00CD302B" w:rsidRDefault="00BE1583" w:rsidP="001E4D43">
            <w:pPr>
              <w:rPr>
                <w:rFonts w:ascii="Verdana" w:eastAsia="Calibri" w:hAnsi="Verdana" w:cs="Arial"/>
                <w:sz w:val="16"/>
                <w:szCs w:val="16"/>
                <w:lang w:val="es-ES_tradnl" w:eastAsia="es-ES"/>
              </w:rPr>
            </w:pPr>
            <w:r w:rsidRPr="00CD302B">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574F250" w14:textId="77777777" w:rsidR="00BE1583" w:rsidRPr="00CD302B" w:rsidRDefault="00BE1583" w:rsidP="001E4D43">
            <w:pPr>
              <w:rPr>
                <w:rFonts w:ascii="Verdana" w:eastAsia="Arial" w:hAnsi="Verdana" w:cs="Arial"/>
                <w:sz w:val="16"/>
                <w:szCs w:val="16"/>
                <w:lang w:val="es-ES"/>
              </w:rPr>
            </w:pPr>
            <w:r>
              <w:rPr>
                <w:rFonts w:ascii="Verdana" w:eastAsia="Arial" w:hAnsi="Verdana" w:cs="Arial"/>
                <w:sz w:val="16"/>
                <w:szCs w:val="16"/>
                <w:lang w:val="es-ES"/>
              </w:rPr>
              <w:t>Karol Andrea Gonzalez Marin</w:t>
            </w:r>
            <w:r w:rsidRPr="00CD302B">
              <w:rPr>
                <w:rFonts w:ascii="Verdana" w:eastAsia="Arial" w:hAnsi="Verdana" w:cs="Arial"/>
                <w:sz w:val="16"/>
                <w:szCs w:val="16"/>
                <w:lang w:val="es-ES"/>
              </w:rPr>
              <w:t xml:space="preserve"> </w:t>
            </w:r>
          </w:p>
          <w:p w14:paraId="6280A4FD" w14:textId="77777777" w:rsidR="00BE1583" w:rsidRPr="00CD302B" w:rsidRDefault="00BE1583" w:rsidP="001E4D43">
            <w:pPr>
              <w:rPr>
                <w:rFonts w:ascii="Verdana" w:eastAsia="Arial" w:hAnsi="Verdana" w:cs="Arial"/>
                <w:sz w:val="16"/>
                <w:szCs w:val="16"/>
                <w:lang w:val="es-ES_tradnl"/>
              </w:rPr>
            </w:pPr>
            <w:r w:rsidRPr="00CD302B">
              <w:rPr>
                <w:rFonts w:ascii="Verdana" w:eastAsia="Arial" w:hAnsi="Verdana" w:cs="Arial"/>
                <w:sz w:val="16"/>
                <w:szCs w:val="16"/>
                <w:lang w:val="es-ES_tradnl"/>
              </w:rPr>
              <w:t>Contratista de la Subdirección de Gestión Contractual</w:t>
            </w:r>
          </w:p>
          <w:p w14:paraId="7C466FCC" w14:textId="77777777" w:rsidR="00BE1583" w:rsidRPr="00CD302B" w:rsidRDefault="00BE1583" w:rsidP="001E4D43">
            <w:pPr>
              <w:rPr>
                <w:rFonts w:ascii="Verdana" w:eastAsia="Arial" w:hAnsi="Verdana" w:cs="Arial"/>
                <w:sz w:val="16"/>
                <w:szCs w:val="16"/>
                <w:lang w:val="es-ES_tradnl"/>
              </w:rPr>
            </w:pPr>
          </w:p>
        </w:tc>
      </w:tr>
      <w:tr w:rsidR="00BE1583" w:rsidRPr="00CD302B" w14:paraId="42F266ED" w14:textId="77777777" w:rsidTr="001E4D43">
        <w:trPr>
          <w:trHeight w:val="330"/>
        </w:trPr>
        <w:tc>
          <w:tcPr>
            <w:tcW w:w="893" w:type="dxa"/>
            <w:vAlign w:val="center"/>
            <w:hideMark/>
          </w:tcPr>
          <w:p w14:paraId="5662F99A" w14:textId="77777777" w:rsidR="00BE1583" w:rsidRPr="00CD302B" w:rsidRDefault="00BE1583" w:rsidP="001E4D43">
            <w:pPr>
              <w:rPr>
                <w:rFonts w:ascii="Verdana" w:eastAsia="Calibri" w:hAnsi="Verdana" w:cs="Arial"/>
                <w:sz w:val="16"/>
                <w:szCs w:val="16"/>
                <w:lang w:val="es-ES_tradnl" w:eastAsia="es-ES"/>
              </w:rPr>
            </w:pPr>
            <w:r w:rsidRPr="00CD302B">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2E0E634F" w14:textId="77777777" w:rsidR="00BE1583" w:rsidRPr="00CD302B" w:rsidRDefault="00BE1583" w:rsidP="001E4D43">
            <w:pPr>
              <w:textAlignment w:val="baseline"/>
              <w:rPr>
                <w:rFonts w:ascii="Verdana" w:eastAsia="Times New Roman" w:hAnsi="Verdana" w:cs="Segoe UI"/>
                <w:sz w:val="16"/>
                <w:szCs w:val="16"/>
                <w:lang w:val="es-ES_tradnl" w:eastAsia="es-ES_tradnl"/>
              </w:rPr>
            </w:pPr>
            <w:r w:rsidRPr="001D1E8C">
              <w:rPr>
                <w:rFonts w:ascii="Verdana" w:eastAsia="Times New Roman" w:hAnsi="Verdana" w:cs="Segoe UI"/>
                <w:sz w:val="16"/>
                <w:szCs w:val="16"/>
                <w:lang w:val="es-ES_tradnl" w:eastAsia="es-ES_tradnl"/>
              </w:rPr>
              <w:t>Diana Lucia Saavedra</w:t>
            </w:r>
            <w:r w:rsidRPr="00CD302B">
              <w:rPr>
                <w:rFonts w:ascii="Verdana" w:eastAsia="Times New Roman" w:hAnsi="Verdana" w:cs="Segoe UI"/>
                <w:sz w:val="16"/>
                <w:szCs w:val="16"/>
                <w:lang w:val="es-ES_tradnl" w:eastAsia="es-ES_tradnl"/>
              </w:rPr>
              <w:t xml:space="preserve"> </w:t>
            </w:r>
          </w:p>
          <w:p w14:paraId="7904A9C8" w14:textId="77777777" w:rsidR="00BE1583" w:rsidRPr="00CD302B" w:rsidRDefault="00BE1583" w:rsidP="001E4D43">
            <w:pPr>
              <w:textAlignment w:val="baseline"/>
              <w:rPr>
                <w:rFonts w:ascii="Verdana" w:eastAsia="Times New Roman" w:hAnsi="Verdana" w:cs="Segoe UI"/>
                <w:sz w:val="16"/>
                <w:szCs w:val="16"/>
                <w:lang w:val="es-ES_tradnl" w:eastAsia="es-ES_tradnl"/>
              </w:rPr>
            </w:pPr>
            <w:r w:rsidRPr="00CD302B">
              <w:rPr>
                <w:rFonts w:ascii="Verdana" w:eastAsia="Times New Roman" w:hAnsi="Verdana" w:cs="Arial"/>
                <w:sz w:val="16"/>
                <w:szCs w:val="16"/>
                <w:lang w:val="es-ES_tradnl" w:eastAsia="es-ES_tradnl"/>
              </w:rPr>
              <w:t>Contratista de la Subdirección de Gestión Contractual </w:t>
            </w:r>
          </w:p>
        </w:tc>
      </w:tr>
      <w:tr w:rsidR="00BE1583" w:rsidRPr="00CD302B" w14:paraId="39A2D96F" w14:textId="77777777" w:rsidTr="001E4D43">
        <w:trPr>
          <w:trHeight w:val="300"/>
        </w:trPr>
        <w:tc>
          <w:tcPr>
            <w:tcW w:w="893" w:type="dxa"/>
            <w:vAlign w:val="center"/>
          </w:tcPr>
          <w:p w14:paraId="686362F1" w14:textId="77777777" w:rsidR="00BE1583" w:rsidRPr="00CD302B" w:rsidRDefault="00BE1583" w:rsidP="001E4D43">
            <w:pPr>
              <w:rPr>
                <w:rFonts w:ascii="Verdana" w:eastAsia="Calibri" w:hAnsi="Verdana" w:cs="Arial"/>
                <w:sz w:val="16"/>
                <w:szCs w:val="16"/>
                <w:lang w:val="es-ES_tradnl" w:eastAsia="es-ES"/>
              </w:rPr>
            </w:pPr>
            <w:r w:rsidRPr="00CD302B">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9FE55EB" w14:textId="77777777" w:rsidR="00BE1583" w:rsidRPr="003524BA" w:rsidRDefault="00BE1583" w:rsidP="00BE1583">
            <w:pPr>
              <w:contextualSpacing/>
              <w:rPr>
                <w:rFonts w:ascii="Verdana" w:eastAsia="Calibri" w:hAnsi="Verdana" w:cs="Arial"/>
                <w:sz w:val="16"/>
                <w:szCs w:val="16"/>
                <w:lang w:eastAsia="es-ES"/>
              </w:rPr>
            </w:pPr>
            <w:r w:rsidRPr="003524BA">
              <w:rPr>
                <w:rFonts w:ascii="Verdana" w:eastAsia="Calibri" w:hAnsi="Verdana" w:cs="Arial"/>
                <w:sz w:val="16"/>
                <w:szCs w:val="16"/>
                <w:lang w:eastAsia="es-ES"/>
              </w:rPr>
              <w:t xml:space="preserve">Carolina Quintero </w:t>
            </w:r>
            <w:proofErr w:type="spellStart"/>
            <w:r w:rsidRPr="003524BA">
              <w:rPr>
                <w:rFonts w:ascii="Verdana" w:eastAsia="Calibri" w:hAnsi="Verdana" w:cs="Arial"/>
                <w:sz w:val="16"/>
                <w:szCs w:val="16"/>
                <w:lang w:eastAsia="es-ES"/>
              </w:rPr>
              <w:t>Gacharná</w:t>
            </w:r>
            <w:proofErr w:type="spellEnd"/>
          </w:p>
          <w:p w14:paraId="47D7B761" w14:textId="7D32CA58" w:rsidR="00BE1583" w:rsidRPr="00564249" w:rsidRDefault="00BE1583" w:rsidP="00BE1583">
            <w:pPr>
              <w:textAlignment w:val="baseline"/>
              <w:rPr>
                <w:rFonts w:ascii="Times New Roman" w:eastAsia="Times New Roman" w:hAnsi="Times New Roman" w:cs="Times New Roman"/>
                <w:sz w:val="24"/>
                <w:szCs w:val="24"/>
                <w:lang w:eastAsia="es-CO"/>
              </w:rPr>
            </w:pPr>
            <w:r w:rsidRPr="003524BA">
              <w:rPr>
                <w:rFonts w:ascii="Verdana" w:eastAsia="Calibri" w:hAnsi="Verdana" w:cs="Arial"/>
                <w:sz w:val="16"/>
                <w:szCs w:val="16"/>
                <w:lang w:eastAsia="es-ES"/>
              </w:rPr>
              <w:t>Subdirectora de Gestión Contractual ANCP – CCE</w:t>
            </w:r>
          </w:p>
        </w:tc>
      </w:tr>
    </w:tbl>
    <w:p w14:paraId="377C3EF5" w14:textId="77777777" w:rsidR="00BE1583" w:rsidRPr="00CD302B" w:rsidRDefault="00BE1583" w:rsidP="00BE1583">
      <w:pPr>
        <w:tabs>
          <w:tab w:val="left" w:pos="1320"/>
        </w:tabs>
        <w:spacing w:line="278" w:lineRule="auto"/>
        <w:rPr>
          <w:rFonts w:ascii="Century Gothic" w:eastAsia="Aptos" w:hAnsi="Century Gothic" w:cs="Times New Roman"/>
          <w:kern w:val="2"/>
          <w:sz w:val="24"/>
          <w:szCs w:val="24"/>
          <w14:ligatures w14:val="standardContextual"/>
        </w:rPr>
      </w:pPr>
    </w:p>
    <w:p w14:paraId="3488095B" w14:textId="77777777" w:rsidR="00BE1583" w:rsidRPr="00CD302B" w:rsidRDefault="00BE1583" w:rsidP="00BE1583">
      <w:pPr>
        <w:spacing w:line="278" w:lineRule="auto"/>
        <w:rPr>
          <w:rFonts w:ascii="Aptos" w:eastAsia="Aptos" w:hAnsi="Aptos" w:cs="Times New Roman"/>
          <w:kern w:val="2"/>
          <w:sz w:val="24"/>
          <w:szCs w:val="24"/>
          <w14:ligatures w14:val="standardContextual"/>
        </w:rPr>
      </w:pPr>
    </w:p>
    <w:p w14:paraId="61DBC56B" w14:textId="77777777" w:rsidR="00BE1583" w:rsidRPr="00CD302B" w:rsidRDefault="00BE1583" w:rsidP="00BE1583">
      <w:pPr>
        <w:widowControl w:val="0"/>
        <w:autoSpaceDE w:val="0"/>
        <w:autoSpaceDN w:val="0"/>
        <w:spacing w:after="0" w:line="240" w:lineRule="auto"/>
        <w:jc w:val="both"/>
        <w:rPr>
          <w:rFonts w:ascii="Verdana" w:eastAsia="Calibri" w:hAnsi="Verdana" w:cs="Arial"/>
          <w:sz w:val="20"/>
          <w:szCs w:val="20"/>
        </w:rPr>
      </w:pPr>
    </w:p>
    <w:bookmarkEnd w:id="0"/>
    <w:p w14:paraId="47318026" w14:textId="77777777" w:rsidR="00BE1583" w:rsidRPr="009A3844" w:rsidRDefault="00BE1583" w:rsidP="00BE1583"/>
    <w:p w14:paraId="0F293BF4" w14:textId="36F0E2D2" w:rsidR="00127233" w:rsidRPr="00BE1583" w:rsidRDefault="00127233" w:rsidP="00BE1583"/>
    <w:sectPr w:rsidR="00127233" w:rsidRPr="00BE158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36FC8" w14:textId="77777777" w:rsidR="001C47EA" w:rsidRDefault="001C47EA" w:rsidP="004A1847">
      <w:pPr>
        <w:spacing w:after="0" w:line="240" w:lineRule="auto"/>
      </w:pPr>
      <w:r>
        <w:separator/>
      </w:r>
    </w:p>
  </w:endnote>
  <w:endnote w:type="continuationSeparator" w:id="0">
    <w:p w14:paraId="06B10C91" w14:textId="77777777" w:rsidR="001C47EA" w:rsidRDefault="001C47E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BE1583"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BE1583">
      <w:rPr>
        <w:rFonts w:ascii="Century Gothic" w:eastAsia="Geo" w:hAnsi="Century Gothic" w:cs="Geo"/>
        <w:b/>
        <w:bCs/>
        <w:color w:val="000000" w:themeColor="text1"/>
        <w:sz w:val="16"/>
        <w:szCs w:val="16"/>
        <w:lang w:val="pt-PT" w:eastAsia="es-CO"/>
      </w:rPr>
      <w:t xml:space="preserve">Código: </w:t>
    </w:r>
    <w:r w:rsidRPr="00BE1583">
      <w:rPr>
        <w:rFonts w:ascii="Century Gothic" w:eastAsia="Geo" w:hAnsi="Century Gothic" w:cs="Geo"/>
        <w:color w:val="000000" w:themeColor="text1"/>
        <w:sz w:val="16"/>
        <w:szCs w:val="16"/>
        <w:lang w:val="pt-PT" w:eastAsia="es-CO"/>
      </w:rPr>
      <w:t xml:space="preserve">CCE-REC-FM-17 </w:t>
    </w:r>
    <w:r w:rsidRPr="00BE1583">
      <w:rPr>
        <w:rFonts w:ascii="Century Gothic" w:eastAsia="Geo" w:hAnsi="Century Gothic" w:cs="Geo"/>
        <w:b/>
        <w:bCs/>
        <w:color w:val="000000" w:themeColor="text1"/>
        <w:sz w:val="16"/>
        <w:szCs w:val="16"/>
        <w:lang w:val="pt-PT" w:eastAsia="es-CO"/>
      </w:rPr>
      <w:t>V</w:t>
    </w:r>
    <w:r w:rsidRPr="00BE1583">
      <w:rPr>
        <w:rFonts w:ascii="Century Gothic" w:eastAsia="Arial Nova" w:hAnsi="Century Gothic" w:cs="Arial Nova"/>
        <w:b/>
        <w:bCs/>
        <w:color w:val="000000" w:themeColor="text1"/>
        <w:sz w:val="16"/>
        <w:szCs w:val="16"/>
        <w:lang w:val="pt-PT" w:eastAsia="es-CO"/>
      </w:rPr>
      <w:t xml:space="preserve">: </w:t>
    </w:r>
    <w:r w:rsidRPr="00BE1583">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57BF8" w14:textId="77777777" w:rsidR="001C47EA" w:rsidRDefault="001C47EA" w:rsidP="004A1847">
      <w:pPr>
        <w:spacing w:after="0" w:line="240" w:lineRule="auto"/>
      </w:pPr>
      <w:r>
        <w:separator/>
      </w:r>
    </w:p>
  </w:footnote>
  <w:footnote w:type="continuationSeparator" w:id="0">
    <w:p w14:paraId="71CE8CB2" w14:textId="77777777" w:rsidR="001C47EA" w:rsidRDefault="001C47EA" w:rsidP="004A1847">
      <w:pPr>
        <w:spacing w:after="0" w:line="240" w:lineRule="auto"/>
      </w:pPr>
      <w:r>
        <w:continuationSeparator/>
      </w:r>
    </w:p>
  </w:footnote>
  <w:footnote w:id="1">
    <w:p w14:paraId="6708AFD0" w14:textId="77777777" w:rsidR="00BE1583" w:rsidRPr="001961FA" w:rsidRDefault="00BE1583" w:rsidP="00BE1583">
      <w:pPr>
        <w:spacing w:after="0" w:line="240" w:lineRule="auto"/>
        <w:ind w:right="49" w:firstLine="709"/>
        <w:jc w:val="both"/>
        <w:rPr>
          <w:rFonts w:ascii="Verdana" w:hAnsi="Verdana" w:cs="Arial"/>
          <w:sz w:val="18"/>
          <w:szCs w:val="18"/>
        </w:rPr>
      </w:pPr>
      <w:r w:rsidRPr="001961FA">
        <w:rPr>
          <w:rStyle w:val="Refdenotaalpie"/>
          <w:rFonts w:ascii="Verdana" w:hAnsi="Verdana" w:cs="Arial"/>
          <w:sz w:val="18"/>
          <w:szCs w:val="18"/>
        </w:rPr>
        <w:footnoteRef/>
      </w:r>
      <w:r w:rsidRPr="001961FA">
        <w:rPr>
          <w:rFonts w:ascii="Verdana" w:hAnsi="Verdana" w:cs="Arial"/>
          <w:sz w:val="18"/>
          <w:szCs w:val="18"/>
        </w:rPr>
        <w:t xml:space="preserve"> Corte Constitucional. Sentencia C-697 del 14 de junio de 2000. M.P: Eduardo Cifuentes Muñoz.</w:t>
      </w:r>
    </w:p>
    <w:p w14:paraId="534DA789" w14:textId="77777777" w:rsidR="00BE1583" w:rsidRPr="001961FA" w:rsidRDefault="00BE1583" w:rsidP="00BE1583">
      <w:pPr>
        <w:pStyle w:val="Textonotapie"/>
        <w:ind w:right="49"/>
        <w:jc w:val="both"/>
        <w:rPr>
          <w:rFonts w:ascii="Verdana" w:hAnsi="Verdana" w:cs="Arial"/>
          <w:sz w:val="18"/>
          <w:szCs w:val="18"/>
          <w:lang w:val="es-CO"/>
        </w:rPr>
      </w:pPr>
    </w:p>
  </w:footnote>
  <w:footnote w:id="2">
    <w:p w14:paraId="65211EF7" w14:textId="77777777" w:rsidR="00BE1583" w:rsidRPr="001961FA" w:rsidRDefault="00BE1583" w:rsidP="00BE1583">
      <w:pPr>
        <w:pStyle w:val="Textonotapie"/>
        <w:ind w:right="49" w:firstLine="708"/>
        <w:jc w:val="both"/>
        <w:rPr>
          <w:rFonts w:ascii="Verdana" w:hAnsi="Verdana" w:cs="Arial"/>
          <w:sz w:val="18"/>
          <w:szCs w:val="18"/>
          <w:lang w:val="es-CO"/>
        </w:rPr>
      </w:pPr>
      <w:r w:rsidRPr="001961FA">
        <w:rPr>
          <w:rStyle w:val="Refdenotaalpie"/>
          <w:rFonts w:ascii="Verdana" w:hAnsi="Verdana"/>
          <w:sz w:val="18"/>
          <w:szCs w:val="18"/>
        </w:rPr>
        <w:footnoteRef/>
      </w:r>
      <w:r w:rsidRPr="001961FA">
        <w:rPr>
          <w:rFonts w:ascii="Verdana" w:hAnsi="Verdana"/>
          <w:sz w:val="18"/>
          <w:szCs w:val="18"/>
        </w:rPr>
        <w:t xml:space="preserve"> </w:t>
      </w:r>
      <w:r w:rsidRPr="001961FA">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42ADCEA9" w14:textId="77777777" w:rsidR="00BE1583" w:rsidRPr="001961FA" w:rsidRDefault="00BE1583" w:rsidP="00BE1583">
      <w:pPr>
        <w:pStyle w:val="Textonotapie"/>
        <w:ind w:right="49" w:firstLine="708"/>
        <w:jc w:val="both"/>
        <w:rPr>
          <w:rFonts w:ascii="Verdana" w:hAnsi="Verdana"/>
          <w:sz w:val="18"/>
          <w:szCs w:val="18"/>
          <w:lang w:val="es-CO"/>
        </w:rPr>
      </w:pPr>
    </w:p>
  </w:footnote>
  <w:footnote w:id="3">
    <w:p w14:paraId="20DDF693" w14:textId="77777777" w:rsidR="00BE1583" w:rsidRPr="001961FA" w:rsidRDefault="00BE1583" w:rsidP="00BE1583">
      <w:pPr>
        <w:pStyle w:val="Textonotapie"/>
        <w:ind w:right="49" w:firstLine="720"/>
        <w:jc w:val="both"/>
        <w:rPr>
          <w:rFonts w:ascii="Verdana" w:hAnsi="Verdana" w:cs="Arial"/>
          <w:color w:val="000000"/>
          <w:sz w:val="18"/>
          <w:szCs w:val="18"/>
        </w:rPr>
      </w:pPr>
      <w:r w:rsidRPr="001961FA">
        <w:rPr>
          <w:rStyle w:val="Refdenotaalpie"/>
          <w:rFonts w:ascii="Verdana" w:hAnsi="Verdana" w:cs="Arial"/>
          <w:color w:val="000000"/>
          <w:sz w:val="18"/>
          <w:szCs w:val="18"/>
        </w:rPr>
        <w:footnoteRef/>
      </w:r>
      <w:r w:rsidRPr="001961FA">
        <w:rPr>
          <w:rFonts w:ascii="Verdana" w:hAnsi="Verdana" w:cs="Arial"/>
          <w:color w:val="000000"/>
          <w:sz w:val="18"/>
          <w:szCs w:val="18"/>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1961FA">
        <w:rPr>
          <w:rFonts w:ascii="Verdana" w:hAnsi="Verdana" w:cs="Arial"/>
          <w:color w:val="000000"/>
          <w:spacing w:val="-13"/>
          <w:sz w:val="18"/>
          <w:szCs w:val="18"/>
        </w:rPr>
        <w:t xml:space="preserve"> </w:t>
      </w:r>
      <w:r w:rsidRPr="001961FA">
        <w:rPr>
          <w:rFonts w:ascii="Verdana" w:hAnsi="Verdana" w:cs="Arial"/>
          <w:color w:val="000000"/>
          <w:sz w:val="18"/>
          <w:szCs w:val="18"/>
        </w:rPr>
        <w:t xml:space="preserve">ingeniería”. </w:t>
      </w:r>
    </w:p>
    <w:p w14:paraId="7E491C52" w14:textId="77777777" w:rsidR="00BE1583" w:rsidRPr="001961FA" w:rsidRDefault="00BE1583" w:rsidP="00BE1583">
      <w:pPr>
        <w:pStyle w:val="Textonotapie"/>
        <w:ind w:right="49" w:firstLine="720"/>
        <w:jc w:val="both"/>
        <w:rPr>
          <w:rFonts w:ascii="Verdana" w:hAnsi="Verdana" w:cs="Arial"/>
          <w:color w:val="000000"/>
          <w:sz w:val="18"/>
          <w:szCs w:val="18"/>
          <w:lang w:val="es-CO"/>
        </w:rPr>
      </w:pPr>
    </w:p>
  </w:footnote>
  <w:footnote w:id="4">
    <w:p w14:paraId="55D07B76" w14:textId="77777777" w:rsidR="00BE1583" w:rsidRPr="001961FA" w:rsidRDefault="00BE1583" w:rsidP="00BE1583">
      <w:pPr>
        <w:spacing w:after="0" w:line="240" w:lineRule="auto"/>
        <w:ind w:right="49" w:firstLine="720"/>
        <w:jc w:val="both"/>
        <w:rPr>
          <w:rFonts w:ascii="Verdana" w:hAnsi="Verdana" w:cs="Arial"/>
          <w:color w:val="000000"/>
          <w:sz w:val="18"/>
          <w:szCs w:val="18"/>
        </w:rPr>
      </w:pPr>
      <w:r w:rsidRPr="001961FA">
        <w:rPr>
          <w:rStyle w:val="Refdenotaalpie"/>
          <w:rFonts w:ascii="Verdana" w:hAnsi="Verdana" w:cs="Arial"/>
          <w:color w:val="000000"/>
          <w:sz w:val="18"/>
          <w:szCs w:val="18"/>
        </w:rPr>
        <w:footnoteRef/>
      </w:r>
      <w:r w:rsidRPr="001961FA">
        <w:rPr>
          <w:rFonts w:ascii="Verdana" w:hAnsi="Verdana" w:cs="Arial"/>
          <w:color w:val="000000"/>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1961FA">
        <w:rPr>
          <w:rFonts w:ascii="Verdana" w:hAnsi="Verdana" w:cs="Arial"/>
          <w:color w:val="000000"/>
          <w:sz w:val="18"/>
          <w:szCs w:val="18"/>
        </w:rPr>
        <w:t>Copnia</w:t>
      </w:r>
      <w:proofErr w:type="spellEnd"/>
      <w:r w:rsidRPr="001961FA">
        <w:rPr>
          <w:rFonts w:ascii="Verdana" w:hAnsi="Verdana" w:cs="Arial"/>
          <w:color w:val="000000"/>
          <w:sz w:val="18"/>
          <w:szCs w:val="18"/>
        </w:rPr>
        <w:t>, lo cual se acreditará con la presentación de la tarjeta o documento adoptado por este para tal fin”.</w:t>
      </w:r>
    </w:p>
    <w:p w14:paraId="3A1D3981" w14:textId="77777777" w:rsidR="00BE1583" w:rsidRPr="001961FA" w:rsidRDefault="00BE1583" w:rsidP="00BE1583">
      <w:pPr>
        <w:spacing w:after="0" w:line="240" w:lineRule="auto"/>
        <w:ind w:right="49" w:firstLine="720"/>
        <w:jc w:val="both"/>
        <w:rPr>
          <w:rFonts w:ascii="Verdana" w:hAnsi="Verdana" w:cs="Arial"/>
          <w:color w:val="000000"/>
          <w:sz w:val="18"/>
          <w:szCs w:val="18"/>
        </w:rPr>
      </w:pPr>
    </w:p>
  </w:footnote>
  <w:footnote w:id="5">
    <w:p w14:paraId="0E33E953" w14:textId="77777777" w:rsidR="00BE1583" w:rsidRDefault="00BE1583" w:rsidP="00BE1583">
      <w:pPr>
        <w:pStyle w:val="Textonotapie"/>
        <w:ind w:firstLine="708"/>
        <w:jc w:val="both"/>
        <w:rPr>
          <w:rFonts w:ascii="Verdana" w:hAnsi="Verdana" w:cs="Arial"/>
          <w:sz w:val="18"/>
          <w:szCs w:val="18"/>
          <w:lang w:val="es-CO"/>
        </w:rPr>
      </w:pPr>
      <w:r w:rsidRPr="001961FA">
        <w:rPr>
          <w:rStyle w:val="Refdenotaalpie"/>
          <w:rFonts w:ascii="Verdana" w:hAnsi="Verdana"/>
          <w:sz w:val="18"/>
          <w:szCs w:val="18"/>
        </w:rPr>
        <w:footnoteRef/>
      </w:r>
      <w:r w:rsidRPr="001961FA">
        <w:rPr>
          <w:rFonts w:ascii="Verdana" w:hAnsi="Verdana"/>
          <w:sz w:val="18"/>
          <w:szCs w:val="18"/>
        </w:rPr>
        <w:t xml:space="preserve"> </w:t>
      </w:r>
      <w:r w:rsidRPr="001961FA">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788AD85C" w14:textId="77777777" w:rsidR="00BE1583" w:rsidRPr="001961FA" w:rsidRDefault="00BE1583" w:rsidP="00BE1583">
      <w:pPr>
        <w:pStyle w:val="Textonotapie"/>
        <w:ind w:firstLine="708"/>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4605873">
    <w:abstractNumId w:val="5"/>
  </w:num>
  <w:num w:numId="2" w16cid:durableId="500049161">
    <w:abstractNumId w:val="1"/>
  </w:num>
  <w:num w:numId="3" w16cid:durableId="2016421406">
    <w:abstractNumId w:val="3"/>
  </w:num>
  <w:num w:numId="4" w16cid:durableId="20955446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2570345">
    <w:abstractNumId w:val="1"/>
  </w:num>
  <w:num w:numId="6" w16cid:durableId="622925983">
    <w:abstractNumId w:val="13"/>
  </w:num>
  <w:num w:numId="7" w16cid:durableId="115107952">
    <w:abstractNumId w:val="4"/>
  </w:num>
  <w:num w:numId="8" w16cid:durableId="1512330731">
    <w:abstractNumId w:val="12"/>
  </w:num>
  <w:num w:numId="9" w16cid:durableId="1416975700">
    <w:abstractNumId w:val="6"/>
  </w:num>
  <w:num w:numId="10" w16cid:durableId="105198595">
    <w:abstractNumId w:val="11"/>
  </w:num>
  <w:num w:numId="11" w16cid:durableId="1358434028">
    <w:abstractNumId w:val="7"/>
  </w:num>
  <w:num w:numId="12" w16cid:durableId="873536257">
    <w:abstractNumId w:val="0"/>
  </w:num>
  <w:num w:numId="13" w16cid:durableId="285622940">
    <w:abstractNumId w:val="2"/>
  </w:num>
  <w:num w:numId="14" w16cid:durableId="79371557">
    <w:abstractNumId w:val="14"/>
  </w:num>
  <w:num w:numId="15" w16cid:durableId="1424497731">
    <w:abstractNumId w:val="10"/>
  </w:num>
  <w:num w:numId="16" w16cid:durableId="178468432">
    <w:abstractNumId w:val="8"/>
  </w:num>
  <w:num w:numId="17" w16cid:durableId="1983267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E6D"/>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C47EA"/>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4931"/>
    <w:rsid w:val="004F21C4"/>
    <w:rsid w:val="004F685F"/>
    <w:rsid w:val="005566E8"/>
    <w:rsid w:val="00574867"/>
    <w:rsid w:val="00591460"/>
    <w:rsid w:val="005A65E0"/>
    <w:rsid w:val="005C3777"/>
    <w:rsid w:val="005C5CDC"/>
    <w:rsid w:val="005D476C"/>
    <w:rsid w:val="00610DA5"/>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16B46"/>
    <w:rsid w:val="00820278"/>
    <w:rsid w:val="008258C9"/>
    <w:rsid w:val="00844AE9"/>
    <w:rsid w:val="008579B4"/>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07BF3"/>
    <w:rsid w:val="00B44A47"/>
    <w:rsid w:val="00B72CD3"/>
    <w:rsid w:val="00B72FFF"/>
    <w:rsid w:val="00BC3D36"/>
    <w:rsid w:val="00BD54A6"/>
    <w:rsid w:val="00BD7F72"/>
    <w:rsid w:val="00BE1583"/>
    <w:rsid w:val="00BF7425"/>
    <w:rsid w:val="00C04FB3"/>
    <w:rsid w:val="00C11D8B"/>
    <w:rsid w:val="00C15139"/>
    <w:rsid w:val="00C330EB"/>
    <w:rsid w:val="00C50D69"/>
    <w:rsid w:val="00C5365C"/>
    <w:rsid w:val="00C61F69"/>
    <w:rsid w:val="00C754BE"/>
    <w:rsid w:val="00C76B1C"/>
    <w:rsid w:val="00C925AC"/>
    <w:rsid w:val="00CA0DBD"/>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E158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tridgutierrez-53@outlook.es"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20F6E6D-9063-4A02-BAB5-EE95B223DC6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5430</Words>
  <Characters>29871</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2025-12-02T16:32:00Z</dcterms:created>
  <dcterms:modified xsi:type="dcterms:W3CDTF">2025-12-02T16:32:00Z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