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390F1" w14:textId="77777777" w:rsidR="00D126E1" w:rsidRPr="00D126E1" w:rsidRDefault="00D126E1" w:rsidP="00D126E1">
      <w:pPr>
        <w:spacing w:after="0" w:line="276" w:lineRule="auto"/>
        <w:jc w:val="both"/>
        <w:rPr>
          <w:rFonts w:ascii="Verdana" w:eastAsia="Calibri" w:hAnsi="Verdana" w:cs="Arial"/>
          <w:b/>
          <w:bCs/>
          <w:lang w:val="es-ES_tradnl"/>
        </w:rPr>
      </w:pPr>
      <w:bookmarkStart w:id="0" w:name="_Hlk143780582"/>
      <w:r w:rsidRPr="00D126E1">
        <w:rPr>
          <w:rFonts w:ascii="Verdana" w:eastAsia="Calibri" w:hAnsi="Verdana" w:cs="Arial"/>
          <w:b/>
          <w:bCs/>
          <w:lang w:val="es-ES_tradnl"/>
        </w:rPr>
        <w:t xml:space="preserve">DOCUMENTOS TIPO – Fundamento normativo – Obligatoriedad </w:t>
      </w:r>
    </w:p>
    <w:p w14:paraId="71CC5566" w14:textId="77777777" w:rsidR="00D126E1" w:rsidRPr="00D126E1" w:rsidRDefault="00D126E1" w:rsidP="00D126E1">
      <w:pPr>
        <w:spacing w:after="0" w:line="276" w:lineRule="auto"/>
        <w:jc w:val="both"/>
        <w:rPr>
          <w:rFonts w:ascii="Verdana" w:eastAsia="Calibri" w:hAnsi="Verdana" w:cs="Arial"/>
          <w:b/>
          <w:bCs/>
          <w:sz w:val="20"/>
          <w:szCs w:val="20"/>
          <w:lang w:val="es-ES_tradnl"/>
        </w:rPr>
      </w:pPr>
    </w:p>
    <w:p w14:paraId="46F520D1" w14:textId="4EB386F9" w:rsidR="00D126E1" w:rsidRPr="00D126E1" w:rsidRDefault="00D126E1" w:rsidP="00D126E1">
      <w:pPr>
        <w:tabs>
          <w:tab w:val="left" w:pos="709"/>
        </w:tabs>
        <w:spacing w:after="0" w:line="240" w:lineRule="auto"/>
        <w:jc w:val="both"/>
        <w:rPr>
          <w:rFonts w:ascii="Verdana" w:eastAsia="Calibri" w:hAnsi="Verdana" w:cs="Arial"/>
          <w:sz w:val="20"/>
          <w:szCs w:val="20"/>
          <w:lang w:val="es-ES"/>
        </w:rPr>
      </w:pPr>
      <w:r w:rsidRPr="00D126E1">
        <w:rPr>
          <w:rFonts w:ascii="Verdana" w:eastAsia="Calibri" w:hAnsi="Verdana" w:cs="Arial"/>
          <w:sz w:val="20"/>
          <w:szCs w:val="20"/>
          <w:lang w:val="es-ES"/>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w:t>
      </w:r>
      <w:r w:rsidR="00E00FD1">
        <w:rPr>
          <w:rFonts w:ascii="Verdana" w:eastAsia="Calibri" w:hAnsi="Verdana" w:cs="Arial"/>
          <w:sz w:val="20"/>
          <w:szCs w:val="20"/>
          <w:lang w:val="es-ES"/>
        </w:rPr>
        <w:t xml:space="preserve">Contratación de </w:t>
      </w:r>
      <w:r w:rsidRPr="00D126E1">
        <w:rPr>
          <w:rFonts w:ascii="Verdana" w:eastAsia="Calibri" w:hAnsi="Verdana" w:cs="Arial"/>
          <w:sz w:val="20"/>
          <w:szCs w:val="20"/>
          <w:lang w:val="es-ES"/>
        </w:rPr>
        <w:t>la Administración Pública.</w:t>
      </w:r>
    </w:p>
    <w:p w14:paraId="44F8C805" w14:textId="77777777" w:rsidR="00D126E1" w:rsidRPr="00D126E1" w:rsidRDefault="00D126E1" w:rsidP="00D126E1">
      <w:pPr>
        <w:widowControl w:val="0"/>
        <w:autoSpaceDE w:val="0"/>
        <w:autoSpaceDN w:val="0"/>
        <w:spacing w:after="0" w:line="276" w:lineRule="auto"/>
        <w:jc w:val="both"/>
        <w:rPr>
          <w:rFonts w:ascii="Verdana" w:eastAsia="Calibri" w:hAnsi="Verdana" w:cs="Times New Roman"/>
          <w:lang w:val="es-ES"/>
        </w:rPr>
      </w:pPr>
    </w:p>
    <w:p w14:paraId="171E3658" w14:textId="77777777" w:rsidR="00D126E1" w:rsidRPr="00D126E1" w:rsidRDefault="00D126E1" w:rsidP="00D126E1">
      <w:pPr>
        <w:spacing w:after="0" w:line="276" w:lineRule="auto"/>
        <w:jc w:val="both"/>
        <w:rPr>
          <w:rFonts w:ascii="Verdana" w:eastAsia="Calibri" w:hAnsi="Verdana" w:cs="Times New Roman"/>
          <w:sz w:val="20"/>
          <w:szCs w:val="20"/>
          <w:lang w:val="es-ES"/>
        </w:rPr>
      </w:pPr>
      <w:r w:rsidRPr="00D126E1">
        <w:rPr>
          <w:rFonts w:ascii="Verdana" w:eastAsia="Calibri" w:hAnsi="Verdana" w:cs="Times New Roman"/>
          <w:b/>
          <w:bCs/>
          <w:lang w:val="es-ES"/>
        </w:rPr>
        <w:t xml:space="preserve">DOCUMENTOS TIPO – Aplicación – Matriz de Experiencia </w:t>
      </w:r>
    </w:p>
    <w:p w14:paraId="7D178F3A" w14:textId="77777777" w:rsidR="00D126E1" w:rsidRPr="00D126E1" w:rsidRDefault="00D126E1" w:rsidP="00D126E1">
      <w:pPr>
        <w:spacing w:after="0" w:line="240" w:lineRule="auto"/>
        <w:rPr>
          <w:rFonts w:ascii="Verdana" w:eastAsia="Geomanist Light" w:hAnsi="Verdana" w:cs="Arial"/>
          <w:highlight w:val="yellow"/>
          <w:lang w:val="es-MX"/>
        </w:rPr>
      </w:pPr>
    </w:p>
    <w:p w14:paraId="0BDEAC4B" w14:textId="77777777" w:rsidR="00D126E1" w:rsidRPr="00D126E1" w:rsidRDefault="00D126E1" w:rsidP="00D126E1">
      <w:pPr>
        <w:widowControl w:val="0"/>
        <w:autoSpaceDE w:val="0"/>
        <w:autoSpaceDN w:val="0"/>
        <w:spacing w:after="0" w:line="240" w:lineRule="auto"/>
        <w:jc w:val="both"/>
        <w:rPr>
          <w:rFonts w:ascii="Verdana" w:eastAsia="Calibri" w:hAnsi="Verdana" w:cs="Times New Roman"/>
          <w:sz w:val="20"/>
          <w:szCs w:val="20"/>
          <w:lang w:val="es-ES"/>
        </w:rPr>
      </w:pPr>
      <w:r w:rsidRPr="00D126E1">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8847569" w14:textId="77777777" w:rsidR="00D126E1" w:rsidRPr="00D126E1" w:rsidRDefault="00D126E1" w:rsidP="001408A0">
      <w:pPr>
        <w:widowControl w:val="0"/>
        <w:autoSpaceDE w:val="0"/>
        <w:autoSpaceDN w:val="0"/>
        <w:spacing w:after="0" w:line="240" w:lineRule="auto"/>
        <w:ind w:left="708" w:hanging="708"/>
        <w:jc w:val="both"/>
        <w:rPr>
          <w:rFonts w:ascii="Verdana" w:eastAsia="Calibri" w:hAnsi="Verdana" w:cs="Times New Roman"/>
          <w:sz w:val="20"/>
          <w:szCs w:val="20"/>
          <w:lang w:val="es-ES"/>
        </w:rPr>
      </w:pPr>
    </w:p>
    <w:p w14:paraId="0C9937E1" w14:textId="77777777" w:rsidR="00D126E1" w:rsidRPr="00D126E1" w:rsidRDefault="00D126E1" w:rsidP="00D126E1">
      <w:pPr>
        <w:widowControl w:val="0"/>
        <w:autoSpaceDE w:val="0"/>
        <w:autoSpaceDN w:val="0"/>
        <w:spacing w:after="0" w:line="240" w:lineRule="auto"/>
        <w:jc w:val="both"/>
        <w:rPr>
          <w:rFonts w:ascii="Verdana" w:eastAsia="Calibri" w:hAnsi="Verdana" w:cs="Times New Roman"/>
          <w:sz w:val="20"/>
          <w:szCs w:val="20"/>
          <w:lang w:val="es-ES"/>
        </w:rPr>
      </w:pPr>
      <w:r w:rsidRPr="00D126E1">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D017A98" w14:textId="77777777" w:rsidR="00D126E1" w:rsidRPr="00D126E1" w:rsidRDefault="00D126E1" w:rsidP="00D126E1">
      <w:pPr>
        <w:widowControl w:val="0"/>
        <w:autoSpaceDE w:val="0"/>
        <w:autoSpaceDN w:val="0"/>
        <w:spacing w:after="0" w:line="240" w:lineRule="auto"/>
        <w:jc w:val="both"/>
        <w:rPr>
          <w:rFonts w:ascii="Verdana" w:eastAsia="Calibri" w:hAnsi="Verdana" w:cs="Times New Roman"/>
          <w:b/>
          <w:bCs/>
          <w:sz w:val="20"/>
          <w:szCs w:val="20"/>
          <w:lang w:val="es-ES"/>
        </w:rPr>
      </w:pPr>
    </w:p>
    <w:p w14:paraId="7A67330B"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641E35E3"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76064045"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68DC8C1A"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6FF7B728"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0D3A6116"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13AB3DAB"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2B699733"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0CDA3D59" w14:textId="77777777" w:rsidR="00D126E1" w:rsidRDefault="00D126E1" w:rsidP="00D126E1">
      <w:pPr>
        <w:spacing w:after="0" w:line="240" w:lineRule="auto"/>
        <w:rPr>
          <w:rFonts w:ascii="Verdana" w:eastAsia="Times New Roman" w:hAnsi="Verdana" w:cs="Times New Roman"/>
          <w:color w:val="000000"/>
          <w:sz w:val="20"/>
          <w:szCs w:val="20"/>
          <w:lang w:eastAsia="es-CO"/>
        </w:rPr>
      </w:pPr>
    </w:p>
    <w:p w14:paraId="051BFFC6" w14:textId="77777777" w:rsidR="0023659C" w:rsidRDefault="0023659C" w:rsidP="00D126E1">
      <w:pPr>
        <w:spacing w:after="0" w:line="240" w:lineRule="auto"/>
        <w:rPr>
          <w:rFonts w:ascii="Verdana" w:eastAsia="Times New Roman" w:hAnsi="Verdana" w:cs="Times New Roman"/>
          <w:color w:val="000000"/>
          <w:sz w:val="20"/>
          <w:szCs w:val="20"/>
          <w:lang w:eastAsia="es-CO"/>
        </w:rPr>
      </w:pPr>
    </w:p>
    <w:p w14:paraId="185CAE5D" w14:textId="77777777" w:rsidR="00837943" w:rsidRDefault="00837943" w:rsidP="00D126E1">
      <w:pPr>
        <w:spacing w:after="0" w:line="240" w:lineRule="auto"/>
        <w:rPr>
          <w:rFonts w:ascii="Verdana" w:eastAsia="Times New Roman" w:hAnsi="Verdana" w:cs="Times New Roman"/>
          <w:color w:val="000000"/>
          <w:sz w:val="20"/>
          <w:szCs w:val="20"/>
          <w:lang w:eastAsia="es-CO"/>
        </w:rPr>
      </w:pPr>
    </w:p>
    <w:p w14:paraId="245358BB" w14:textId="77777777" w:rsidR="00837943" w:rsidRDefault="00837943" w:rsidP="00D126E1">
      <w:pPr>
        <w:spacing w:after="0" w:line="240" w:lineRule="auto"/>
        <w:rPr>
          <w:rFonts w:ascii="Verdana" w:eastAsia="Times New Roman" w:hAnsi="Verdana" w:cs="Times New Roman"/>
          <w:color w:val="000000"/>
          <w:sz w:val="20"/>
          <w:szCs w:val="20"/>
          <w:lang w:eastAsia="es-CO"/>
        </w:rPr>
      </w:pPr>
    </w:p>
    <w:p w14:paraId="3C60BCD0" w14:textId="77777777" w:rsidR="00837943" w:rsidRDefault="00837943" w:rsidP="00D126E1">
      <w:pPr>
        <w:spacing w:after="0" w:line="240" w:lineRule="auto"/>
        <w:rPr>
          <w:rFonts w:ascii="Verdana" w:eastAsia="Times New Roman" w:hAnsi="Verdana" w:cs="Times New Roman"/>
          <w:color w:val="000000"/>
          <w:sz w:val="20"/>
          <w:szCs w:val="20"/>
          <w:lang w:eastAsia="es-CO"/>
        </w:rPr>
      </w:pPr>
    </w:p>
    <w:p w14:paraId="19F969B2" w14:textId="77777777" w:rsidR="00837943" w:rsidRDefault="00837943" w:rsidP="00D126E1">
      <w:pPr>
        <w:spacing w:after="0" w:line="240" w:lineRule="auto"/>
        <w:rPr>
          <w:rFonts w:ascii="Verdana" w:eastAsia="Times New Roman" w:hAnsi="Verdana" w:cs="Times New Roman"/>
          <w:color w:val="000000"/>
          <w:sz w:val="20"/>
          <w:szCs w:val="20"/>
          <w:lang w:eastAsia="es-CO"/>
        </w:rPr>
      </w:pPr>
    </w:p>
    <w:p w14:paraId="320D0AA3" w14:textId="77777777" w:rsidR="0023659C" w:rsidRPr="00D126E1" w:rsidRDefault="0023659C" w:rsidP="00D126E1">
      <w:pPr>
        <w:spacing w:after="0" w:line="240" w:lineRule="auto"/>
        <w:rPr>
          <w:rFonts w:ascii="Verdana" w:eastAsia="Times New Roman" w:hAnsi="Verdana" w:cs="Times New Roman"/>
          <w:color w:val="000000"/>
          <w:sz w:val="20"/>
          <w:szCs w:val="20"/>
          <w:lang w:eastAsia="es-CO"/>
        </w:rPr>
      </w:pPr>
    </w:p>
    <w:p w14:paraId="2B702D31"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09826A93"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6B3F3E99" w14:textId="77777777" w:rsidR="00D126E1" w:rsidRPr="00D126E1" w:rsidRDefault="00D126E1" w:rsidP="00D126E1">
      <w:pPr>
        <w:spacing w:after="0" w:line="240" w:lineRule="auto"/>
        <w:rPr>
          <w:rFonts w:ascii="Verdana" w:eastAsia="Times New Roman" w:hAnsi="Verdana" w:cs="Times New Roman"/>
          <w:color w:val="000000"/>
          <w:sz w:val="20"/>
          <w:szCs w:val="20"/>
          <w:lang w:eastAsia="es-CO"/>
        </w:rPr>
      </w:pPr>
    </w:p>
    <w:p w14:paraId="7451726F" w14:textId="45150661" w:rsidR="00D126E1" w:rsidRDefault="00D126E1" w:rsidP="00D126E1">
      <w:pPr>
        <w:spacing w:after="0" w:line="240" w:lineRule="auto"/>
        <w:jc w:val="both"/>
        <w:rPr>
          <w:rFonts w:ascii="Verdana" w:eastAsia="Aptos" w:hAnsi="Verdana" w:cs="Times New Roman"/>
          <w:kern w:val="2"/>
          <w:sz w:val="24"/>
          <w:szCs w:val="24"/>
          <w14:ligatures w14:val="standardContextual"/>
        </w:rPr>
      </w:pPr>
    </w:p>
    <w:p w14:paraId="739FFA17" w14:textId="4FD1B743" w:rsidR="00D126E1" w:rsidRDefault="000D12F8" w:rsidP="000D12F8">
      <w:pPr>
        <w:spacing w:after="0" w:line="240" w:lineRule="auto"/>
        <w:rPr>
          <w:rFonts w:ascii="Verdana" w:eastAsia="Calibri" w:hAnsi="Verdana" w:cs="Arial"/>
          <w:kern w:val="2"/>
          <w:lang w:eastAsia="es-ES"/>
          <w14:ligatures w14:val="standardContextual"/>
        </w:rPr>
      </w:pPr>
      <w:r w:rsidRPr="000D12F8">
        <w:rPr>
          <w:rFonts w:ascii="Verdana" w:eastAsia="Calibri" w:hAnsi="Verdana" w:cs="Arial"/>
          <w:kern w:val="2"/>
          <w:lang w:eastAsia="es-ES"/>
          <w14:ligatures w14:val="standardContextual"/>
        </w:rPr>
        <w:t xml:space="preserve">Bogotá D.C., 04 de </w:t>
      </w:r>
      <w:r w:rsidRPr="000D12F8">
        <w:rPr>
          <w:rFonts w:ascii="Verdana" w:eastAsia="Calibri" w:hAnsi="Verdana" w:cs="Arial"/>
          <w:kern w:val="2"/>
          <w:lang w:eastAsia="es-ES"/>
          <w14:ligatures w14:val="standardContextual"/>
        </w:rPr>
        <w:t>diciembre</w:t>
      </w:r>
      <w:r w:rsidRPr="000D12F8">
        <w:rPr>
          <w:rFonts w:ascii="Verdana" w:eastAsia="Calibri" w:hAnsi="Verdana" w:cs="Arial"/>
          <w:kern w:val="2"/>
          <w:lang w:eastAsia="es-ES"/>
          <w14:ligatures w14:val="standardContextual"/>
        </w:rPr>
        <w:t xml:space="preserve"> de</w:t>
      </w:r>
      <w:r>
        <w:rPr>
          <w:rFonts w:ascii="Verdana" w:eastAsia="Calibri" w:hAnsi="Verdana" w:cs="Arial"/>
          <w:kern w:val="2"/>
          <w:lang w:eastAsia="es-ES"/>
          <w14:ligatures w14:val="standardContextual"/>
        </w:rPr>
        <w:t xml:space="preserve"> </w:t>
      </w:r>
      <w:r w:rsidRPr="000D12F8">
        <w:rPr>
          <w:rFonts w:ascii="Verdana" w:eastAsia="Calibri" w:hAnsi="Verdana" w:cs="Arial"/>
          <w:kern w:val="2"/>
          <w:lang w:eastAsia="es-ES"/>
          <w14:ligatures w14:val="standardContextual"/>
        </w:rPr>
        <w:t>2025</w:t>
      </w:r>
      <w:r w:rsidRPr="000D12F8">
        <w:rPr>
          <w:rFonts w:ascii="Verdana" w:eastAsia="Calibri" w:hAnsi="Verdana" w:cs="Arial"/>
          <w:kern w:val="2"/>
          <w:lang w:eastAsia="es-ES"/>
          <w14:ligatures w14:val="standardContextual"/>
        </w:rPr>
        <w:cr/>
      </w:r>
    </w:p>
    <w:p w14:paraId="3998E0BC" w14:textId="4FE00A7D" w:rsidR="00F93171" w:rsidRPr="00397D75" w:rsidRDefault="000D12F8" w:rsidP="00397D75">
      <w:pPr>
        <w:spacing w:after="0" w:line="240" w:lineRule="auto"/>
        <w:ind w:left="4956"/>
        <w:rPr>
          <w:rFonts w:ascii="Verdana" w:eastAsia="Calibri" w:hAnsi="Verdana" w:cs="Arial"/>
          <w:kern w:val="2"/>
          <w:lang w:eastAsia="es-ES"/>
          <w14:ligatures w14:val="standardContextual"/>
        </w:rPr>
      </w:pPr>
      <w:r>
        <w:rPr>
          <w:noProof/>
        </w:rPr>
        <w:drawing>
          <wp:inline distT="0" distB="0" distL="0" distR="0" wp14:anchorId="60FF46FC" wp14:editId="3062A113">
            <wp:extent cx="2809875" cy="926071"/>
            <wp:effectExtent l="0" t="0" r="0" b="7620"/>
            <wp:docPr id="13998238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23824" name=""/>
                    <pic:cNvPicPr/>
                  </pic:nvPicPr>
                  <pic:blipFill>
                    <a:blip r:embed="rId11"/>
                    <a:stretch>
                      <a:fillRect/>
                    </a:stretch>
                  </pic:blipFill>
                  <pic:spPr>
                    <a:xfrm>
                      <a:off x="0" y="0"/>
                      <a:ext cx="2815860" cy="928044"/>
                    </a:xfrm>
                    <a:prstGeom prst="rect">
                      <a:avLst/>
                    </a:prstGeom>
                  </pic:spPr>
                </pic:pic>
              </a:graphicData>
            </a:graphic>
          </wp:inline>
        </w:drawing>
      </w:r>
    </w:p>
    <w:p w14:paraId="1CC6C4E2" w14:textId="107BC85A" w:rsidR="000D12F8" w:rsidRPr="000D12F8" w:rsidRDefault="00D126E1" w:rsidP="00D126E1">
      <w:pPr>
        <w:spacing w:after="0" w:line="240" w:lineRule="auto"/>
        <w:rPr>
          <w:rFonts w:ascii="Verdana" w:eastAsia="Calibri" w:hAnsi="Verdana" w:cs="Arial"/>
          <w:kern w:val="2"/>
          <w:lang w:val="es-ES" w:eastAsia="es-ES"/>
          <w14:ligatures w14:val="standardContextual"/>
        </w:rPr>
      </w:pPr>
      <w:r w:rsidRPr="00D126E1">
        <w:rPr>
          <w:rFonts w:ascii="Verdana" w:eastAsia="Calibri" w:hAnsi="Verdana" w:cs="Arial"/>
          <w:kern w:val="2"/>
          <w:lang w:val="es-ES" w:eastAsia="es-ES"/>
          <w14:ligatures w14:val="standardContextual"/>
        </w:rPr>
        <w:t>Señor</w:t>
      </w:r>
      <w:r w:rsidR="00181B6D">
        <w:rPr>
          <w:rFonts w:ascii="Verdana" w:eastAsia="Calibri" w:hAnsi="Verdana" w:cs="Arial"/>
          <w:kern w:val="2"/>
          <w:lang w:val="es-ES" w:eastAsia="es-ES"/>
          <w14:ligatures w14:val="standardContextual"/>
        </w:rPr>
        <w:t>a</w:t>
      </w:r>
    </w:p>
    <w:p w14:paraId="5C6196F1" w14:textId="068AFADE" w:rsidR="00181B6D" w:rsidRPr="00381508" w:rsidRDefault="00181B6D" w:rsidP="00D126E1">
      <w:pPr>
        <w:spacing w:after="0" w:line="240" w:lineRule="auto"/>
        <w:rPr>
          <w:rFonts w:ascii="Verdana" w:eastAsia="Calibri" w:hAnsi="Verdana" w:cs="Arial"/>
          <w:b/>
          <w:bCs/>
          <w:kern w:val="2"/>
          <w:lang w:val="es-ES" w:eastAsia="es-ES"/>
          <w14:ligatures w14:val="standardContextual"/>
        </w:rPr>
      </w:pPr>
      <w:r w:rsidRPr="00381508">
        <w:rPr>
          <w:rFonts w:ascii="Verdana" w:eastAsia="Calibri" w:hAnsi="Verdana" w:cs="Arial"/>
          <w:b/>
          <w:bCs/>
          <w:kern w:val="2"/>
          <w:lang w:val="es-ES" w:eastAsia="es-ES"/>
          <w14:ligatures w14:val="standardContextual"/>
        </w:rPr>
        <w:t xml:space="preserve">Yamile </w:t>
      </w:r>
      <w:r w:rsidR="008E72BE" w:rsidRPr="00381508">
        <w:rPr>
          <w:rFonts w:ascii="Verdana" w:eastAsia="Calibri" w:hAnsi="Verdana" w:cs="Arial"/>
          <w:b/>
          <w:bCs/>
          <w:kern w:val="2"/>
          <w:lang w:val="es-ES" w:eastAsia="es-ES"/>
          <w14:ligatures w14:val="standardContextual"/>
        </w:rPr>
        <w:t xml:space="preserve">Betancourt Vega </w:t>
      </w:r>
    </w:p>
    <w:p w14:paraId="4FF4FDBF" w14:textId="5D1F007B" w:rsidR="008E72BE" w:rsidRDefault="008E72BE" w:rsidP="00D126E1">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 xml:space="preserve">Profesional de Defensa </w:t>
      </w:r>
    </w:p>
    <w:p w14:paraId="0C2CF82D" w14:textId="22AEAD06" w:rsidR="000E28B2" w:rsidRDefault="000E28B2" w:rsidP="00D126E1">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 xml:space="preserve">Agencia logística fuerzas militares </w:t>
      </w:r>
    </w:p>
    <w:p w14:paraId="588EDE56" w14:textId="3BB72657" w:rsidR="00A70432" w:rsidRDefault="00000000" w:rsidP="00D126E1">
      <w:pPr>
        <w:spacing w:after="0" w:line="240" w:lineRule="auto"/>
        <w:rPr>
          <w:rFonts w:ascii="Verdana" w:eastAsia="Calibri" w:hAnsi="Verdana" w:cs="Arial"/>
          <w:kern w:val="2"/>
          <w:lang w:val="es-ES" w:eastAsia="es-ES"/>
          <w14:ligatures w14:val="standardContextual"/>
        </w:rPr>
      </w:pPr>
      <w:hyperlink r:id="rId12" w:history="1">
        <w:r w:rsidR="009E7E18" w:rsidRPr="003D3268">
          <w:rPr>
            <w:rStyle w:val="Hipervnculo"/>
            <w:rFonts w:ascii="Verdana" w:eastAsia="Calibri" w:hAnsi="Verdana" w:cs="Arial"/>
            <w:kern w:val="2"/>
            <w:lang w:val="es-ES" w:eastAsia="es-ES"/>
            <w14:ligatures w14:val="standardContextual"/>
          </w:rPr>
          <w:t>Yamile.betancourt@agencialogistica.gov.co</w:t>
        </w:r>
      </w:hyperlink>
      <w:r w:rsidR="009E7E18">
        <w:rPr>
          <w:rFonts w:ascii="Verdana" w:eastAsia="Calibri" w:hAnsi="Verdana" w:cs="Arial"/>
          <w:kern w:val="2"/>
          <w:lang w:val="es-ES" w:eastAsia="es-ES"/>
          <w14:ligatures w14:val="standardContextual"/>
        </w:rPr>
        <w:t xml:space="preserve"> </w:t>
      </w:r>
    </w:p>
    <w:p w14:paraId="3C5732E7" w14:textId="12AF819E" w:rsidR="000E28B2" w:rsidRPr="00D126E1" w:rsidRDefault="000E28B2" w:rsidP="00D126E1">
      <w:pPr>
        <w:spacing w:after="0" w:line="240" w:lineRule="auto"/>
        <w:rPr>
          <w:rFonts w:ascii="Verdana" w:eastAsia="Aptos" w:hAnsi="Verdana" w:cs="Times New Roman"/>
          <w:kern w:val="2"/>
          <w14:ligatures w14:val="standardContextual"/>
        </w:rPr>
      </w:pPr>
      <w:r>
        <w:rPr>
          <w:rFonts w:ascii="Verdana" w:eastAsia="Calibri" w:hAnsi="Verdana" w:cs="Arial"/>
          <w:kern w:val="2"/>
          <w:lang w:val="es-ES" w:eastAsia="es-ES"/>
          <w14:ligatures w14:val="standardContextual"/>
        </w:rPr>
        <w:t>Bogotá D.C</w:t>
      </w:r>
    </w:p>
    <w:p w14:paraId="7A6C9F3B" w14:textId="77777777" w:rsidR="00D126E1" w:rsidRDefault="00D126E1" w:rsidP="00D126E1">
      <w:pPr>
        <w:spacing w:after="0" w:line="240" w:lineRule="auto"/>
        <w:rPr>
          <w:rFonts w:ascii="Verdana" w:eastAsia="Calibri" w:hAnsi="Verdana" w:cs="Arial"/>
          <w:b/>
          <w:bCs/>
          <w:lang w:val="es-ES_tradnl" w:eastAsia="es-ES_tradnl"/>
        </w:rPr>
      </w:pPr>
    </w:p>
    <w:p w14:paraId="13645024" w14:textId="77777777" w:rsidR="00424062" w:rsidRPr="00D126E1" w:rsidRDefault="00424062" w:rsidP="00D126E1">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D126E1" w:rsidRPr="00D126E1" w14:paraId="1D9FFBEC" w14:textId="77777777" w:rsidTr="00876EDD">
        <w:trPr>
          <w:trHeight w:val="229"/>
        </w:trPr>
        <w:tc>
          <w:tcPr>
            <w:tcW w:w="1985" w:type="dxa"/>
          </w:tcPr>
          <w:p w14:paraId="34258E93" w14:textId="77777777" w:rsidR="00D126E1" w:rsidRPr="00D126E1" w:rsidRDefault="00D126E1" w:rsidP="00D126E1">
            <w:pPr>
              <w:jc w:val="both"/>
              <w:rPr>
                <w:rFonts w:ascii="Verdana" w:eastAsia="Calibri" w:hAnsi="Verdana" w:cs="Arial"/>
                <w:b/>
                <w:bCs/>
                <w:lang w:val="es-ES_tradnl" w:eastAsia="es-ES_tradnl"/>
              </w:rPr>
            </w:pPr>
          </w:p>
        </w:tc>
        <w:tc>
          <w:tcPr>
            <w:tcW w:w="6383" w:type="dxa"/>
          </w:tcPr>
          <w:p w14:paraId="1FDB65DC" w14:textId="18D95002" w:rsidR="00D126E1" w:rsidRPr="00D126E1" w:rsidRDefault="00D126E1" w:rsidP="00D126E1">
            <w:pPr>
              <w:jc w:val="both"/>
              <w:rPr>
                <w:rFonts w:ascii="Verdana" w:eastAsia="Calibri" w:hAnsi="Verdana" w:cs="Arial"/>
                <w:b/>
                <w:bCs/>
                <w:lang w:val="es-ES" w:eastAsia="es-ES"/>
              </w:rPr>
            </w:pPr>
            <w:r w:rsidRPr="00D126E1">
              <w:rPr>
                <w:rFonts w:ascii="Verdana" w:eastAsia="Calibri" w:hAnsi="Verdana" w:cs="Arial"/>
                <w:b/>
                <w:bCs/>
                <w:lang w:val="es-ES" w:eastAsia="es-ES"/>
              </w:rPr>
              <w:t>Concepto C-</w:t>
            </w:r>
            <w:r w:rsidR="000D12F8" w:rsidRPr="000D12F8">
              <w:rPr>
                <w:rFonts w:ascii="Verdana" w:eastAsia="Calibri" w:hAnsi="Verdana" w:cs="Arial"/>
                <w:b/>
                <w:bCs/>
                <w:lang w:val="es-ES" w:eastAsia="es-ES"/>
              </w:rPr>
              <w:t>1558</w:t>
            </w:r>
            <w:r w:rsidRPr="00D126E1">
              <w:rPr>
                <w:rFonts w:ascii="Verdana" w:eastAsia="Calibri" w:hAnsi="Verdana" w:cs="Arial"/>
                <w:b/>
                <w:bCs/>
                <w:lang w:val="es-ES" w:eastAsia="es-ES"/>
              </w:rPr>
              <w:t xml:space="preserve"> de 2025</w:t>
            </w:r>
          </w:p>
          <w:p w14:paraId="180F2D29" w14:textId="77777777" w:rsidR="00D126E1" w:rsidRDefault="00D126E1" w:rsidP="00D126E1">
            <w:pPr>
              <w:jc w:val="both"/>
              <w:rPr>
                <w:rFonts w:ascii="Verdana" w:eastAsia="Calibri" w:hAnsi="Verdana" w:cs="Arial"/>
                <w:b/>
                <w:bCs/>
                <w:lang w:val="es-ES" w:eastAsia="es-ES"/>
              </w:rPr>
            </w:pPr>
          </w:p>
          <w:p w14:paraId="3EDF7533" w14:textId="77777777" w:rsidR="00424062" w:rsidRPr="00D126E1" w:rsidRDefault="00424062" w:rsidP="00D126E1">
            <w:pPr>
              <w:jc w:val="both"/>
              <w:rPr>
                <w:rFonts w:ascii="Verdana" w:eastAsia="Calibri" w:hAnsi="Verdana" w:cs="Arial"/>
                <w:b/>
                <w:bCs/>
                <w:lang w:val="es-ES" w:eastAsia="es-ES"/>
              </w:rPr>
            </w:pPr>
          </w:p>
        </w:tc>
      </w:tr>
      <w:tr w:rsidR="00D126E1" w:rsidRPr="00D126E1" w14:paraId="698BE977" w14:textId="77777777" w:rsidTr="00876EDD">
        <w:trPr>
          <w:trHeight w:val="884"/>
        </w:trPr>
        <w:tc>
          <w:tcPr>
            <w:tcW w:w="1985" w:type="dxa"/>
          </w:tcPr>
          <w:p w14:paraId="1D9050C6" w14:textId="77777777" w:rsidR="00D126E1" w:rsidRPr="00D126E1" w:rsidRDefault="00D126E1" w:rsidP="00D126E1">
            <w:pPr>
              <w:jc w:val="both"/>
              <w:rPr>
                <w:rFonts w:ascii="Verdana" w:eastAsia="Calibri" w:hAnsi="Verdana" w:cs="Arial"/>
                <w:lang w:val="es-ES_tradnl" w:eastAsia="es-ES_tradnl"/>
              </w:rPr>
            </w:pPr>
            <w:r w:rsidRPr="00D126E1">
              <w:rPr>
                <w:rFonts w:ascii="Verdana" w:eastAsia="Calibri" w:hAnsi="Verdana" w:cs="Arial"/>
                <w:b/>
                <w:lang w:val="es-ES_tradnl" w:eastAsia="es-ES_tradnl"/>
              </w:rPr>
              <w:t>Temas:</w:t>
            </w:r>
            <w:r w:rsidRPr="00D126E1">
              <w:rPr>
                <w:rFonts w:ascii="Verdana" w:eastAsia="Calibri" w:hAnsi="Verdana" w:cs="Arial"/>
                <w:lang w:val="es-ES_tradnl" w:eastAsia="es-ES_tradnl"/>
              </w:rPr>
              <w:t xml:space="preserve">                   </w:t>
            </w:r>
          </w:p>
        </w:tc>
        <w:tc>
          <w:tcPr>
            <w:tcW w:w="6383" w:type="dxa"/>
          </w:tcPr>
          <w:p w14:paraId="7BC6E7D8" w14:textId="77777777" w:rsidR="00D126E1" w:rsidRDefault="00D126E1" w:rsidP="00CD1D0F">
            <w:pPr>
              <w:widowControl w:val="0"/>
              <w:autoSpaceDE w:val="0"/>
              <w:autoSpaceDN w:val="0"/>
              <w:jc w:val="both"/>
              <w:rPr>
                <w:rFonts w:ascii="Verdana" w:eastAsia="Calibri" w:hAnsi="Verdana" w:cs="Times New Roman"/>
                <w:lang w:val="es-ES"/>
              </w:rPr>
            </w:pPr>
            <w:r w:rsidRPr="00D126E1">
              <w:rPr>
                <w:rFonts w:ascii="Verdana" w:eastAsia="Calibri" w:hAnsi="Verdana" w:cs="Arial"/>
                <w:lang w:val="es-ES_tradnl"/>
              </w:rPr>
              <w:t xml:space="preserve">DOCUMENTOS TIPO – Fundamento normativo – Obligatoriedad / </w:t>
            </w:r>
            <w:r w:rsidRPr="00D126E1">
              <w:rPr>
                <w:rFonts w:ascii="Verdana" w:eastAsia="Calibri" w:hAnsi="Verdana" w:cs="Times New Roman"/>
                <w:lang w:val="es-ES"/>
              </w:rPr>
              <w:t xml:space="preserve">DOCUMENTOS TIPO – Aplicación – Matriz de Experiencia / DOCUMENTOS TIPO </w:t>
            </w:r>
          </w:p>
          <w:p w14:paraId="34923F1C" w14:textId="1AE537D6" w:rsidR="00181B6D" w:rsidRPr="00D126E1" w:rsidRDefault="00181B6D" w:rsidP="00CD1D0F">
            <w:pPr>
              <w:widowControl w:val="0"/>
              <w:autoSpaceDE w:val="0"/>
              <w:autoSpaceDN w:val="0"/>
              <w:jc w:val="both"/>
              <w:rPr>
                <w:rFonts w:ascii="Verdana" w:eastAsia="Calibri" w:hAnsi="Verdana" w:cs="Arial"/>
                <w:bCs/>
                <w:lang w:val="es-ES" w:eastAsia="es-ES"/>
              </w:rPr>
            </w:pPr>
          </w:p>
        </w:tc>
      </w:tr>
      <w:tr w:rsidR="00D126E1" w:rsidRPr="00D126E1" w14:paraId="680D0FA7" w14:textId="77777777" w:rsidTr="00876EDD">
        <w:tc>
          <w:tcPr>
            <w:tcW w:w="1985" w:type="dxa"/>
          </w:tcPr>
          <w:p w14:paraId="37886155" w14:textId="77777777" w:rsidR="00D126E1" w:rsidRPr="00D126E1" w:rsidRDefault="00D126E1" w:rsidP="00D126E1">
            <w:pPr>
              <w:jc w:val="both"/>
              <w:rPr>
                <w:rFonts w:ascii="Verdana" w:eastAsia="Calibri" w:hAnsi="Verdana" w:cs="Arial"/>
                <w:b/>
                <w:lang w:val="es-ES_tradnl" w:eastAsia="es-ES_tradnl"/>
              </w:rPr>
            </w:pPr>
            <w:r w:rsidRPr="00D126E1">
              <w:rPr>
                <w:rFonts w:ascii="Verdana" w:eastAsia="Calibri" w:hAnsi="Verdana" w:cs="Arial"/>
                <w:b/>
                <w:lang w:val="es-ES_tradnl" w:eastAsia="es-ES_tradnl"/>
              </w:rPr>
              <w:t>Radicación:</w:t>
            </w:r>
            <w:r w:rsidRPr="00D126E1">
              <w:rPr>
                <w:rFonts w:ascii="Verdana" w:eastAsia="Calibri" w:hAnsi="Verdana" w:cs="Arial"/>
                <w:lang w:val="es-ES_tradnl" w:eastAsia="es-ES_tradnl"/>
              </w:rPr>
              <w:t xml:space="preserve">               </w:t>
            </w:r>
          </w:p>
        </w:tc>
        <w:tc>
          <w:tcPr>
            <w:tcW w:w="6383" w:type="dxa"/>
          </w:tcPr>
          <w:p w14:paraId="060AD153" w14:textId="729F0CD5" w:rsidR="00D126E1" w:rsidRPr="00D126E1" w:rsidRDefault="00D126E1" w:rsidP="00D126E1">
            <w:pPr>
              <w:ind w:left="3" w:hanging="3"/>
              <w:jc w:val="both"/>
              <w:rPr>
                <w:rFonts w:ascii="Verdana" w:eastAsia="Calibri" w:hAnsi="Verdana" w:cs="Arial"/>
                <w:lang w:val="es-ES_tradnl" w:eastAsia="es-ES_tradnl"/>
              </w:rPr>
            </w:pPr>
            <w:r w:rsidRPr="00D126E1">
              <w:rPr>
                <w:rFonts w:ascii="Verdana" w:eastAsia="Calibri" w:hAnsi="Verdana" w:cs="Arial"/>
                <w:lang w:val="es-ES_tradnl" w:eastAsia="es-ES_tradnl"/>
              </w:rPr>
              <w:t xml:space="preserve">Respuesta a consulta con radicado No. </w:t>
            </w:r>
            <w:r w:rsidR="00837943" w:rsidRPr="00837943">
              <w:rPr>
                <w:rFonts w:ascii="Verdana" w:eastAsia="Calibri" w:hAnsi="Verdana" w:cs="Arial"/>
                <w:lang w:val="es-ES_tradnl" w:eastAsia="es-ES_tradnl"/>
              </w:rPr>
              <w:t>1_2025_</w:t>
            </w:r>
            <w:r w:rsidR="00FB168D">
              <w:rPr>
                <w:rFonts w:ascii="Verdana" w:eastAsia="Calibri" w:hAnsi="Verdana" w:cs="Arial"/>
                <w:lang w:val="es-ES_tradnl" w:eastAsia="es-ES_tradnl"/>
              </w:rPr>
              <w:t>10</w:t>
            </w:r>
            <w:r w:rsidR="00837943" w:rsidRPr="00837943">
              <w:rPr>
                <w:rFonts w:ascii="Verdana" w:eastAsia="Calibri" w:hAnsi="Verdana" w:cs="Arial"/>
                <w:lang w:val="es-ES_tradnl" w:eastAsia="es-ES_tradnl"/>
              </w:rPr>
              <w:t>_</w:t>
            </w:r>
            <w:r w:rsidR="00FB168D">
              <w:rPr>
                <w:rFonts w:ascii="Verdana" w:eastAsia="Calibri" w:hAnsi="Verdana" w:cs="Arial"/>
                <w:lang w:val="es-ES_tradnl" w:eastAsia="es-ES_tradnl"/>
              </w:rPr>
              <w:t>2</w:t>
            </w:r>
            <w:r w:rsidR="00837943" w:rsidRPr="00837943">
              <w:rPr>
                <w:rFonts w:ascii="Verdana" w:eastAsia="Calibri" w:hAnsi="Verdana" w:cs="Arial"/>
                <w:lang w:val="es-ES_tradnl" w:eastAsia="es-ES_tradnl"/>
              </w:rPr>
              <w:t>4_</w:t>
            </w:r>
            <w:r w:rsidR="00FB168D">
              <w:rPr>
                <w:rFonts w:ascii="Verdana" w:eastAsia="Calibri" w:hAnsi="Verdana" w:cs="Arial"/>
                <w:lang w:val="es-ES_tradnl" w:eastAsia="es-ES_tradnl"/>
              </w:rPr>
              <w:t>011958</w:t>
            </w:r>
          </w:p>
        </w:tc>
      </w:tr>
    </w:tbl>
    <w:p w14:paraId="43DB1A31" w14:textId="77777777" w:rsidR="00F93171" w:rsidRDefault="00F93171" w:rsidP="00D126E1">
      <w:pPr>
        <w:spacing w:after="0" w:line="276" w:lineRule="auto"/>
        <w:jc w:val="both"/>
        <w:rPr>
          <w:rFonts w:ascii="Verdana" w:eastAsia="Calibri" w:hAnsi="Verdana" w:cs="Arial"/>
          <w:lang w:val="es-ES" w:eastAsia="es-ES"/>
        </w:rPr>
      </w:pPr>
    </w:p>
    <w:p w14:paraId="20E917B5" w14:textId="73225D77" w:rsidR="00D126E1" w:rsidRPr="00D126E1" w:rsidRDefault="00D126E1" w:rsidP="00D126E1">
      <w:pPr>
        <w:spacing w:after="0" w:line="276" w:lineRule="auto"/>
        <w:jc w:val="both"/>
        <w:rPr>
          <w:rFonts w:ascii="Verdana" w:eastAsia="Calibri" w:hAnsi="Verdana" w:cs="Arial"/>
          <w:lang w:val="es-ES" w:eastAsia="es-ES"/>
        </w:rPr>
      </w:pPr>
      <w:r w:rsidRPr="00D126E1">
        <w:rPr>
          <w:rFonts w:ascii="Verdana" w:eastAsia="Calibri" w:hAnsi="Verdana" w:cs="Arial"/>
          <w:lang w:val="es-ES" w:eastAsia="es-ES"/>
        </w:rPr>
        <w:t>Estimad</w:t>
      </w:r>
      <w:r w:rsidR="00FB168D">
        <w:rPr>
          <w:rFonts w:ascii="Verdana" w:eastAsia="Calibri" w:hAnsi="Verdana" w:cs="Arial"/>
          <w:lang w:val="es-ES" w:eastAsia="es-ES"/>
        </w:rPr>
        <w:t>a señora Betancourt</w:t>
      </w:r>
      <w:r w:rsidRPr="00D126E1">
        <w:rPr>
          <w:rFonts w:ascii="Verdana" w:eastAsia="Calibri" w:hAnsi="Verdana" w:cs="Arial"/>
          <w:lang w:val="es-ES" w:eastAsia="es-ES"/>
        </w:rPr>
        <w:t xml:space="preserve">: </w:t>
      </w:r>
    </w:p>
    <w:p w14:paraId="293F441C" w14:textId="77777777" w:rsidR="00D126E1" w:rsidRPr="00D126E1" w:rsidRDefault="00D126E1" w:rsidP="001408A0">
      <w:pPr>
        <w:tabs>
          <w:tab w:val="left" w:pos="3768"/>
        </w:tabs>
        <w:spacing w:after="0" w:line="276" w:lineRule="auto"/>
        <w:ind w:left="3768" w:hanging="3768"/>
        <w:jc w:val="both"/>
        <w:rPr>
          <w:rFonts w:ascii="Verdana" w:eastAsia="Calibri" w:hAnsi="Verdana" w:cs="Arial"/>
          <w:lang w:val="es-ES" w:eastAsia="es-ES"/>
        </w:rPr>
      </w:pPr>
      <w:r w:rsidRPr="00D126E1">
        <w:rPr>
          <w:rFonts w:ascii="Verdana" w:eastAsia="Calibri" w:hAnsi="Verdana" w:cs="Arial"/>
          <w:lang w:val="es-ES" w:eastAsia="es-ES"/>
        </w:rPr>
        <w:tab/>
      </w:r>
    </w:p>
    <w:p w14:paraId="7B24B957" w14:textId="0801629E" w:rsidR="00D126E1" w:rsidRPr="00D126E1" w:rsidRDefault="00D126E1" w:rsidP="00D126E1">
      <w:pPr>
        <w:spacing w:after="0" w:line="276" w:lineRule="auto"/>
        <w:jc w:val="both"/>
        <w:rPr>
          <w:rFonts w:ascii="Verdana" w:eastAsia="Calibri" w:hAnsi="Verdana" w:cs="Arial"/>
          <w:lang w:val="es-ES" w:eastAsia="es-ES"/>
        </w:rPr>
      </w:pPr>
      <w:r w:rsidRPr="00D126E1">
        <w:rPr>
          <w:rFonts w:ascii="Verdana" w:eastAsia="Calibri" w:hAnsi="Verdana" w:cs="Arial"/>
          <w:lang w:val="es-ES" w:eastAsia="es-ES"/>
        </w:rPr>
        <w:t>En ejercicio de la competencia otorgada por los artículos 3, numeral 5º, y 11, numeral 8º, del Decreto Ley 4170 de 2011,</w:t>
      </w:r>
      <w:r w:rsidRPr="00D126E1">
        <w:rPr>
          <w:rFonts w:ascii="Verdana" w:eastAsia="Arial MT" w:hAnsi="Verdana" w:cs="Arial MT"/>
          <w:lang w:val="es-ES" w:eastAsia="es-ES"/>
        </w:rPr>
        <w:t xml:space="preserve"> </w:t>
      </w:r>
      <w:r w:rsidRPr="00D126E1">
        <w:rPr>
          <w:rFonts w:ascii="Verdana" w:eastAsia="Calibri" w:hAnsi="Verdana" w:cs="Arial"/>
        </w:rPr>
        <w:t xml:space="preserve">así como lo establecido en el artículo 4 de la Resolución 1707 de 2018 expedida por esta Entidad, </w:t>
      </w:r>
      <w:r w:rsidRPr="00D126E1">
        <w:rPr>
          <w:rFonts w:ascii="Verdana" w:eastAsia="Calibri" w:hAnsi="Verdana" w:cs="Arial"/>
          <w:lang w:val="es-ES" w:eastAsia="es-ES"/>
        </w:rPr>
        <w:t xml:space="preserve">la Agencia Nacional de Contratación Pública – Colombia Compra Eficiente– responde su solicitud de consulta del </w:t>
      </w:r>
      <w:r w:rsidR="00837943">
        <w:rPr>
          <w:rFonts w:ascii="Verdana" w:eastAsia="Calibri" w:hAnsi="Verdana" w:cs="Arial"/>
          <w:lang w:val="es-ES" w:eastAsia="es-ES"/>
        </w:rPr>
        <w:t>4</w:t>
      </w:r>
      <w:r w:rsidRPr="00D126E1">
        <w:rPr>
          <w:rFonts w:ascii="Verdana" w:eastAsia="Calibri" w:hAnsi="Verdana" w:cs="Arial"/>
          <w:lang w:val="es-ES" w:eastAsia="es-ES"/>
        </w:rPr>
        <w:t xml:space="preserve"> de septiembre de 2025, en la cual manifiesta lo siguiente:</w:t>
      </w:r>
    </w:p>
    <w:p w14:paraId="4AE73045" w14:textId="77777777" w:rsidR="00D126E1" w:rsidRPr="00D126E1" w:rsidRDefault="00D126E1" w:rsidP="00D126E1">
      <w:pPr>
        <w:spacing w:after="0" w:line="276" w:lineRule="auto"/>
        <w:jc w:val="both"/>
        <w:rPr>
          <w:rFonts w:ascii="Verdana" w:eastAsia="Calibri" w:hAnsi="Verdana" w:cs="Arial"/>
          <w:lang w:val="es-ES" w:eastAsia="es-ES"/>
        </w:rPr>
      </w:pPr>
    </w:p>
    <w:p w14:paraId="119A5C8A" w14:textId="77777777" w:rsidR="0028106D" w:rsidRPr="0028106D" w:rsidRDefault="009A2AAF" w:rsidP="001E3F26">
      <w:pPr>
        <w:jc w:val="both"/>
        <w:rPr>
          <w:rFonts w:ascii="Times New Roman" w:eastAsia="Times New Roman" w:hAnsi="Times New Roman" w:cs="Times New Roman"/>
          <w:color w:val="000000"/>
          <w:sz w:val="27"/>
          <w:szCs w:val="27"/>
          <w:lang w:eastAsia="es-CO"/>
        </w:rPr>
      </w:pPr>
      <w:r w:rsidRPr="00D126E1">
        <w:rPr>
          <w:rFonts w:ascii="Verdana" w:eastAsia="Aptos" w:hAnsi="Verdana" w:cs="Helvetica"/>
          <w:color w:val="000000"/>
          <w:sz w:val="21"/>
          <w:szCs w:val="21"/>
          <w14:ligatures w14:val="standardContextual"/>
        </w:rPr>
        <w:t>“</w:t>
      </w:r>
      <w:r w:rsidR="0028106D" w:rsidRPr="001E3F26">
        <w:rPr>
          <w:rFonts w:ascii="Verdana" w:eastAsia="Calibri" w:hAnsi="Verdana" w:cs="Arial"/>
          <w:lang w:val="es-ES" w:eastAsia="es-ES"/>
        </w:rPr>
        <w:t>Nos ponemos en contacto desde la Agencia Logística de las Fuerzas Militares con el fin de realizar consulta respecto a que derivado los resultados del Índice de Gestión y desempeño para la vigencia 2024, una de las recomendaciones emitidas dentro de la política Compras y Contratación Pública, indica:</w:t>
      </w:r>
    </w:p>
    <w:p w14:paraId="69DCCE35" w14:textId="77777777" w:rsidR="0028106D" w:rsidRPr="0028106D" w:rsidRDefault="0028106D" w:rsidP="0028106D">
      <w:pPr>
        <w:spacing w:after="0" w:line="240" w:lineRule="auto"/>
        <w:rPr>
          <w:rFonts w:ascii="Times New Roman" w:eastAsia="Times New Roman" w:hAnsi="Times New Roman" w:cs="Times New Roman"/>
          <w:color w:val="000000"/>
          <w:sz w:val="27"/>
          <w:szCs w:val="27"/>
          <w:lang w:eastAsia="es-CO"/>
        </w:rPr>
      </w:pPr>
      <w:r w:rsidRPr="0028106D">
        <w:rPr>
          <w:rFonts w:ascii="Times New Roman" w:eastAsia="Times New Roman" w:hAnsi="Times New Roman" w:cs="Times New Roman"/>
          <w:color w:val="000000"/>
          <w:sz w:val="27"/>
          <w:szCs w:val="27"/>
          <w:lang w:eastAsia="es-CO"/>
        </w:rPr>
        <w:lastRenderedPageBreak/>
        <w:t> </w:t>
      </w:r>
    </w:p>
    <w:p w14:paraId="56DFAA4F" w14:textId="77777777" w:rsidR="0028106D" w:rsidRPr="0028106D" w:rsidRDefault="0028106D" w:rsidP="009F67B7">
      <w:pPr>
        <w:spacing w:after="0" w:line="240" w:lineRule="auto"/>
        <w:ind w:left="850" w:right="850"/>
        <w:jc w:val="both"/>
        <w:rPr>
          <w:rFonts w:ascii="Times New Roman" w:eastAsia="Times New Roman" w:hAnsi="Times New Roman" w:cs="Times New Roman"/>
          <w:color w:val="000000"/>
          <w:sz w:val="20"/>
          <w:szCs w:val="20"/>
          <w:lang w:eastAsia="es-CO"/>
        </w:rPr>
      </w:pPr>
      <w:r w:rsidRPr="0028106D">
        <w:rPr>
          <w:rFonts w:ascii="Verdana" w:eastAsia="Times New Roman" w:hAnsi="Verdana" w:cs="Times New Roman"/>
          <w:color w:val="000000"/>
          <w:sz w:val="20"/>
          <w:szCs w:val="20"/>
          <w:lang w:eastAsia="es-CO"/>
        </w:rPr>
        <w:t>"</w:t>
      </w:r>
      <w:r w:rsidRPr="0028106D">
        <w:rPr>
          <w:rFonts w:ascii="Verdana" w:eastAsia="Times New Roman" w:hAnsi="Verdana" w:cs="Times New Roman"/>
          <w:i/>
          <w:iCs/>
          <w:color w:val="000000"/>
          <w:sz w:val="20"/>
          <w:szCs w:val="20"/>
          <w:lang w:eastAsia="es-CO"/>
        </w:rPr>
        <w:t>Conforme la Ley 2022 de 2020 que modifica la Ley 1150 de 2007, las entidades regidas bajo el Estatuto General de Contratación de la Administración Pública deben hacer uso de los Documentos Tipo adoptados por la Agencia Nacional de Contratación Pública - Colombia Compra Eficiente, siempre y cuando el objeto contractual esté contenido en alguno de ellos y exista para la modalidad de selección aplicable.</w:t>
      </w:r>
      <w:r w:rsidRPr="0028106D">
        <w:rPr>
          <w:rFonts w:ascii="Verdana" w:eastAsia="Times New Roman" w:hAnsi="Verdana" w:cs="Times New Roman"/>
          <w:i/>
          <w:iCs/>
          <w:color w:val="000000"/>
          <w:sz w:val="20"/>
          <w:szCs w:val="20"/>
          <w:lang w:eastAsia="es-CO"/>
        </w:rPr>
        <w:br/>
        <w:t>En la actualidad, se han expedido Documentos Tipo para los siguientes sectores:</w:t>
      </w:r>
      <w:r w:rsidRPr="0028106D">
        <w:rPr>
          <w:rFonts w:ascii="Verdana" w:eastAsia="Times New Roman" w:hAnsi="Verdana" w:cs="Times New Roman"/>
          <w:i/>
          <w:iCs/>
          <w:color w:val="000000"/>
          <w:sz w:val="20"/>
          <w:szCs w:val="20"/>
          <w:lang w:eastAsia="es-CO"/>
        </w:rPr>
        <w:br/>
        <w:t>1. Documentos tipo infraestructura de transporte,</w:t>
      </w:r>
      <w:r w:rsidRPr="0028106D">
        <w:rPr>
          <w:rFonts w:ascii="Verdana" w:eastAsia="Times New Roman" w:hAnsi="Verdana" w:cs="Times New Roman"/>
          <w:i/>
          <w:iCs/>
          <w:color w:val="000000"/>
          <w:sz w:val="20"/>
          <w:szCs w:val="20"/>
          <w:lang w:eastAsia="es-CO"/>
        </w:rPr>
        <w:br/>
        <w:t>2. Documentos tipo infraestructura de agua potable y saneamiento básico,</w:t>
      </w:r>
      <w:r w:rsidRPr="0028106D">
        <w:rPr>
          <w:rFonts w:ascii="Verdana" w:eastAsia="Times New Roman" w:hAnsi="Verdana" w:cs="Times New Roman"/>
          <w:i/>
          <w:iCs/>
          <w:color w:val="000000"/>
          <w:sz w:val="20"/>
          <w:szCs w:val="20"/>
          <w:lang w:eastAsia="es-CO"/>
        </w:rPr>
        <w:br/>
        <w:t>3. Documentos tipo de gestión catastral con enfoque multipropósito,</w:t>
      </w:r>
      <w:r w:rsidRPr="0028106D">
        <w:rPr>
          <w:rFonts w:ascii="Verdana" w:eastAsia="Times New Roman" w:hAnsi="Verdana" w:cs="Times New Roman"/>
          <w:i/>
          <w:iCs/>
          <w:color w:val="000000"/>
          <w:sz w:val="20"/>
          <w:szCs w:val="20"/>
          <w:lang w:eastAsia="es-CO"/>
        </w:rPr>
        <w:br/>
        <w:t>4. Documentos tipo para proyectos de infraestructura social (salud, educación y recreación, cultura y deporte),</w:t>
      </w:r>
      <w:r w:rsidRPr="0028106D">
        <w:rPr>
          <w:rFonts w:ascii="Verdana" w:eastAsia="Times New Roman" w:hAnsi="Verdana" w:cs="Times New Roman"/>
          <w:i/>
          <w:iCs/>
          <w:color w:val="000000"/>
          <w:sz w:val="20"/>
          <w:szCs w:val="20"/>
          <w:lang w:eastAsia="es-CO"/>
        </w:rPr>
        <w:br/>
        <w:t>5. Documento tipo para la contratación directa de convenios solidarios para la ejecución de obras hasta la menor cuantía con organismos de acción comunal.</w:t>
      </w:r>
      <w:r w:rsidRPr="0028106D">
        <w:rPr>
          <w:rFonts w:ascii="Verdana" w:eastAsia="Times New Roman" w:hAnsi="Verdana" w:cs="Times New Roman"/>
          <w:i/>
          <w:iCs/>
          <w:color w:val="000000"/>
          <w:sz w:val="20"/>
          <w:szCs w:val="20"/>
          <w:lang w:eastAsia="es-CO"/>
        </w:rPr>
        <w:br/>
      </w:r>
      <w:r w:rsidRPr="0028106D">
        <w:rPr>
          <w:rFonts w:ascii="Verdana" w:eastAsia="Times New Roman" w:hAnsi="Verdana" w:cs="Times New Roman"/>
          <w:i/>
          <w:iCs/>
          <w:color w:val="000000"/>
          <w:sz w:val="20"/>
          <w:szCs w:val="20"/>
          <w:lang w:eastAsia="es-CO"/>
        </w:rPr>
        <w:br/>
        <w:t>Los anteriores Documentos Tipo se pueden encontrar en el siguiente enlace: </w:t>
      </w:r>
      <w:hyperlink r:id="rId13" w:history="1">
        <w:r w:rsidRPr="0028106D">
          <w:rPr>
            <w:rFonts w:ascii="Verdana" w:eastAsia="Times New Roman" w:hAnsi="Verdana" w:cs="Times New Roman"/>
            <w:i/>
            <w:iCs/>
            <w:color w:val="0000FF"/>
            <w:sz w:val="20"/>
            <w:szCs w:val="20"/>
            <w:u w:val="single"/>
            <w:lang w:eastAsia="es-CO"/>
          </w:rPr>
          <w:t>https://www.colombiacompra.gov.co/normativa-y-relatoria/documentos-tipo</w:t>
        </w:r>
      </w:hyperlink>
      <w:r w:rsidRPr="0028106D">
        <w:rPr>
          <w:rFonts w:ascii="Verdana" w:eastAsia="Times New Roman" w:hAnsi="Verdana" w:cs="Times New Roman"/>
          <w:i/>
          <w:iCs/>
          <w:color w:val="000000"/>
          <w:sz w:val="20"/>
          <w:szCs w:val="20"/>
          <w:lang w:eastAsia="es-CO"/>
        </w:rPr>
        <w:br/>
      </w:r>
      <w:r w:rsidRPr="0028106D">
        <w:rPr>
          <w:rFonts w:ascii="Verdana" w:eastAsia="Times New Roman" w:hAnsi="Verdana" w:cs="Times New Roman"/>
          <w:i/>
          <w:iCs/>
          <w:color w:val="000000"/>
          <w:sz w:val="20"/>
          <w:szCs w:val="20"/>
          <w:lang w:eastAsia="es-CO"/>
        </w:rPr>
        <w:br/>
        <w:t>Para su aplicación, se recomienda revisar el ítem "Aplicar los Documentos Tipo expedidos por la Agencia Nacional de Contratación Pública – Colombia Compra Eficiente" de numeral 2.4. Política de Compras y Contratación Pública de Manual Operativo MIPG V6 de la Función Pública. </w:t>
      </w:r>
      <w:r w:rsidRPr="0028106D">
        <w:rPr>
          <w:rFonts w:ascii="Verdana" w:eastAsia="Times New Roman" w:hAnsi="Verdana" w:cs="Times New Roman"/>
          <w:color w:val="000000"/>
          <w:sz w:val="20"/>
          <w:szCs w:val="20"/>
          <w:lang w:eastAsia="es-CO"/>
        </w:rPr>
        <w:t>"</w:t>
      </w:r>
    </w:p>
    <w:p w14:paraId="5D95777B" w14:textId="77777777" w:rsidR="0028106D" w:rsidRPr="0028106D" w:rsidRDefault="0028106D" w:rsidP="009F67B7">
      <w:pPr>
        <w:spacing w:after="0" w:line="240" w:lineRule="auto"/>
        <w:ind w:left="850" w:right="850"/>
        <w:jc w:val="both"/>
        <w:rPr>
          <w:rFonts w:ascii="Times New Roman" w:eastAsia="Times New Roman" w:hAnsi="Times New Roman" w:cs="Times New Roman"/>
          <w:color w:val="000000"/>
          <w:sz w:val="20"/>
          <w:szCs w:val="20"/>
          <w:lang w:eastAsia="es-CO"/>
        </w:rPr>
      </w:pPr>
      <w:r w:rsidRPr="0028106D">
        <w:rPr>
          <w:rFonts w:ascii="Times New Roman" w:eastAsia="Times New Roman" w:hAnsi="Times New Roman" w:cs="Times New Roman"/>
          <w:color w:val="000000"/>
          <w:sz w:val="20"/>
          <w:szCs w:val="20"/>
          <w:lang w:eastAsia="es-CO"/>
        </w:rPr>
        <w:t> </w:t>
      </w:r>
    </w:p>
    <w:p w14:paraId="4A15A145" w14:textId="77777777" w:rsidR="0028106D" w:rsidRPr="0028106D" w:rsidRDefault="0028106D" w:rsidP="009F67B7">
      <w:pPr>
        <w:spacing w:after="0" w:line="240" w:lineRule="auto"/>
        <w:ind w:left="850" w:right="850"/>
        <w:jc w:val="both"/>
        <w:rPr>
          <w:rFonts w:ascii="Times New Roman" w:eastAsia="Times New Roman" w:hAnsi="Times New Roman" w:cs="Times New Roman"/>
          <w:color w:val="000000"/>
          <w:sz w:val="20"/>
          <w:szCs w:val="20"/>
          <w:lang w:eastAsia="es-CO"/>
        </w:rPr>
      </w:pPr>
      <w:r w:rsidRPr="0028106D">
        <w:rPr>
          <w:rFonts w:ascii="Verdana" w:eastAsia="Times New Roman" w:hAnsi="Verdana" w:cs="Times New Roman"/>
          <w:color w:val="000000"/>
          <w:sz w:val="20"/>
          <w:szCs w:val="20"/>
          <w:lang w:eastAsia="es-CO"/>
        </w:rPr>
        <w:t>Una vez analizada la recomendación evidenciamos lo siguiente: </w:t>
      </w:r>
    </w:p>
    <w:p w14:paraId="3AD8AA03" w14:textId="77777777" w:rsidR="0028106D" w:rsidRPr="0028106D" w:rsidRDefault="0028106D" w:rsidP="009F67B7">
      <w:pPr>
        <w:numPr>
          <w:ilvl w:val="0"/>
          <w:numId w:val="18"/>
        </w:numPr>
        <w:spacing w:before="100" w:beforeAutospacing="1" w:after="100" w:afterAutospacing="1" w:line="240" w:lineRule="auto"/>
        <w:ind w:left="850" w:right="850"/>
        <w:jc w:val="both"/>
        <w:rPr>
          <w:rFonts w:ascii="Times New Roman" w:eastAsia="Times New Roman" w:hAnsi="Times New Roman" w:cs="Times New Roman"/>
          <w:color w:val="000000"/>
          <w:sz w:val="20"/>
          <w:szCs w:val="20"/>
          <w:lang w:eastAsia="es-CO"/>
        </w:rPr>
      </w:pPr>
      <w:r w:rsidRPr="0028106D">
        <w:rPr>
          <w:rFonts w:ascii="Verdana" w:eastAsia="Times New Roman" w:hAnsi="Verdana" w:cs="Times New Roman"/>
          <w:color w:val="000000"/>
          <w:sz w:val="20"/>
          <w:szCs w:val="20"/>
          <w:lang w:eastAsia="es-CO"/>
        </w:rPr>
        <w:t>Según el Decreto 4746 de 2002 en su ARTÍCULO 2º. la Naturaleza jurídica de la Agencia Logística de las Fuerzas Militares, es un establecimiento público del orden nacional, adscrito al Ministerio de Defensa Nacional, dotado de personería jurídica, autonomía administrativa y financiera y patrimonio independiente.</w:t>
      </w:r>
    </w:p>
    <w:p w14:paraId="24FEF5AE" w14:textId="77777777" w:rsidR="0028106D" w:rsidRPr="0028106D" w:rsidRDefault="0028106D" w:rsidP="009F67B7">
      <w:pPr>
        <w:numPr>
          <w:ilvl w:val="0"/>
          <w:numId w:val="18"/>
        </w:numPr>
        <w:spacing w:before="100" w:beforeAutospacing="1" w:after="100" w:afterAutospacing="1" w:line="240" w:lineRule="auto"/>
        <w:ind w:left="850" w:right="850"/>
        <w:jc w:val="both"/>
        <w:rPr>
          <w:rFonts w:ascii="Times New Roman" w:eastAsia="Times New Roman" w:hAnsi="Times New Roman" w:cs="Times New Roman"/>
          <w:color w:val="000000"/>
          <w:sz w:val="20"/>
          <w:szCs w:val="20"/>
          <w:lang w:eastAsia="es-CO"/>
        </w:rPr>
      </w:pPr>
      <w:r w:rsidRPr="0028106D">
        <w:rPr>
          <w:rFonts w:ascii="Verdana" w:eastAsia="Times New Roman" w:hAnsi="Verdana" w:cs="Times New Roman"/>
          <w:color w:val="000000"/>
          <w:sz w:val="20"/>
          <w:szCs w:val="20"/>
          <w:lang w:eastAsia="es-CO"/>
        </w:rPr>
        <w:t>En el mismo decreto en el ARTÍCULO 6º. establece como Objeto de La Agencia Logística de las Fuerzas Militares tiene por objeto ejecutar las actividades de apoyo logístico y abastecimiento de bienes y servicios requeridos para atender las necesidades de las Fuerzas Militares.</w:t>
      </w:r>
      <w:r w:rsidRPr="0028106D">
        <w:rPr>
          <w:rFonts w:ascii="Times New Roman" w:eastAsia="Times New Roman" w:hAnsi="Times New Roman" w:cs="Times New Roman"/>
          <w:color w:val="000000"/>
          <w:sz w:val="20"/>
          <w:szCs w:val="20"/>
          <w:lang w:eastAsia="es-CO"/>
        </w:rPr>
        <w:t> </w:t>
      </w:r>
    </w:p>
    <w:p w14:paraId="6423DDB7" w14:textId="43019323" w:rsidR="0028106D" w:rsidRPr="0028106D" w:rsidRDefault="0028106D" w:rsidP="009F67B7">
      <w:pPr>
        <w:spacing w:after="0" w:line="240" w:lineRule="auto"/>
        <w:ind w:left="850" w:right="850"/>
        <w:jc w:val="both"/>
        <w:rPr>
          <w:rFonts w:ascii="Times New Roman" w:eastAsia="Times New Roman" w:hAnsi="Times New Roman" w:cs="Times New Roman"/>
          <w:color w:val="000000"/>
          <w:sz w:val="20"/>
          <w:szCs w:val="20"/>
          <w:lang w:eastAsia="es-CO"/>
        </w:rPr>
      </w:pPr>
      <w:r w:rsidRPr="0028106D">
        <w:rPr>
          <w:rFonts w:ascii="Verdana" w:eastAsia="Times New Roman" w:hAnsi="Verdana" w:cs="Times New Roman"/>
          <w:color w:val="000000"/>
          <w:sz w:val="20"/>
          <w:szCs w:val="20"/>
          <w:lang w:eastAsia="es-CO"/>
        </w:rPr>
        <w:t xml:space="preserve">Por lo anterior, nuestra consulta va dirigida hacia la claridad o no aplicabilidad de </w:t>
      </w:r>
      <w:r w:rsidR="009F67B7" w:rsidRPr="0028106D">
        <w:rPr>
          <w:rFonts w:ascii="Verdana" w:eastAsia="Times New Roman" w:hAnsi="Verdana" w:cs="Times New Roman"/>
          <w:color w:val="000000"/>
          <w:sz w:val="20"/>
          <w:szCs w:val="20"/>
          <w:lang w:eastAsia="es-CO"/>
        </w:rPr>
        <w:t>los Documentos</w:t>
      </w:r>
      <w:r w:rsidRPr="0028106D">
        <w:rPr>
          <w:rFonts w:ascii="Verdana" w:eastAsia="Times New Roman" w:hAnsi="Verdana" w:cs="Times New Roman"/>
          <w:i/>
          <w:iCs/>
          <w:color w:val="000000"/>
          <w:sz w:val="20"/>
          <w:szCs w:val="20"/>
          <w:lang w:eastAsia="es-CO"/>
        </w:rPr>
        <w:t xml:space="preserve"> Tipo expedidos por la Agencia Nacional de Contratación Pública – Colombia Compra Eficiente</w:t>
      </w:r>
      <w:r w:rsidRPr="0028106D">
        <w:rPr>
          <w:rFonts w:ascii="Verdana" w:eastAsia="Times New Roman" w:hAnsi="Verdana" w:cs="Times New Roman"/>
          <w:color w:val="000000"/>
          <w:sz w:val="20"/>
          <w:szCs w:val="20"/>
          <w:lang w:eastAsia="es-CO"/>
        </w:rPr>
        <w:t xml:space="preserve">, tendiendo en </w:t>
      </w:r>
      <w:r w:rsidRPr="0028106D">
        <w:rPr>
          <w:rFonts w:ascii="Verdana" w:eastAsia="Times New Roman" w:hAnsi="Verdana" w:cs="Times New Roman"/>
          <w:color w:val="000000"/>
          <w:sz w:val="20"/>
          <w:szCs w:val="20"/>
          <w:lang w:eastAsia="es-CO"/>
        </w:rPr>
        <w:lastRenderedPageBreak/>
        <w:t xml:space="preserve">cuenta que acorde a la naturaleza jurídica de la entidad y la </w:t>
      </w:r>
      <w:proofErr w:type="spellStart"/>
      <w:r w:rsidRPr="0028106D">
        <w:rPr>
          <w:rFonts w:ascii="Verdana" w:eastAsia="Times New Roman" w:hAnsi="Verdana" w:cs="Times New Roman"/>
          <w:color w:val="000000"/>
          <w:sz w:val="20"/>
          <w:szCs w:val="20"/>
          <w:lang w:eastAsia="es-CO"/>
        </w:rPr>
        <w:t>tipologia</w:t>
      </w:r>
      <w:proofErr w:type="spellEnd"/>
      <w:r w:rsidRPr="0028106D">
        <w:rPr>
          <w:rFonts w:ascii="Verdana" w:eastAsia="Times New Roman" w:hAnsi="Verdana" w:cs="Times New Roman"/>
          <w:color w:val="000000"/>
          <w:sz w:val="20"/>
          <w:szCs w:val="20"/>
          <w:lang w:eastAsia="es-CO"/>
        </w:rPr>
        <w:t xml:space="preserve"> de los procesos misionales</w:t>
      </w:r>
      <w:r w:rsidR="009F67B7">
        <w:rPr>
          <w:rFonts w:ascii="Verdana" w:eastAsia="Times New Roman" w:hAnsi="Verdana" w:cs="Times New Roman"/>
          <w:color w:val="000000"/>
          <w:sz w:val="20"/>
          <w:szCs w:val="20"/>
          <w:lang w:eastAsia="es-CO"/>
        </w:rPr>
        <w:t>”</w:t>
      </w:r>
      <w:r w:rsidRPr="0028106D">
        <w:rPr>
          <w:rFonts w:ascii="Verdana" w:eastAsia="Times New Roman" w:hAnsi="Verdana" w:cs="Times New Roman"/>
          <w:color w:val="000000"/>
          <w:sz w:val="20"/>
          <w:szCs w:val="20"/>
          <w:lang w:eastAsia="es-CO"/>
        </w:rPr>
        <w:t>.</w:t>
      </w:r>
      <w:r w:rsidR="00F84EAD">
        <w:rPr>
          <w:rFonts w:ascii="Verdana" w:eastAsia="Times New Roman" w:hAnsi="Verdana" w:cs="Times New Roman"/>
          <w:color w:val="000000"/>
          <w:sz w:val="20"/>
          <w:szCs w:val="20"/>
          <w:lang w:eastAsia="es-CO"/>
        </w:rPr>
        <w:t xml:space="preserve"> </w:t>
      </w:r>
      <w:r w:rsidR="008E6774">
        <w:rPr>
          <w:rFonts w:ascii="Verdana" w:eastAsia="Times New Roman" w:hAnsi="Verdana" w:cs="Times New Roman"/>
          <w:color w:val="000000"/>
          <w:sz w:val="20"/>
          <w:szCs w:val="20"/>
          <w:lang w:eastAsia="es-CO"/>
        </w:rPr>
        <w:t>(SIC)</w:t>
      </w:r>
    </w:p>
    <w:p w14:paraId="3641C344" w14:textId="4EFD9696" w:rsidR="0017586E" w:rsidRPr="003C581B" w:rsidRDefault="0017586E" w:rsidP="009F67B7">
      <w:pPr>
        <w:spacing w:after="120" w:line="240" w:lineRule="auto"/>
        <w:ind w:left="850" w:right="850"/>
        <w:jc w:val="both"/>
        <w:rPr>
          <w:rFonts w:ascii="Verdana" w:eastAsia="Aptos" w:hAnsi="Verdana" w:cs="Helvetica"/>
          <w:color w:val="000000"/>
          <w:sz w:val="20"/>
          <w:szCs w:val="20"/>
          <w14:ligatures w14:val="standardContextual"/>
        </w:rPr>
      </w:pPr>
    </w:p>
    <w:p w14:paraId="31FCA136" w14:textId="77777777" w:rsidR="0017586E" w:rsidRPr="002B1949" w:rsidRDefault="0017586E" w:rsidP="00855C0C">
      <w:pPr>
        <w:spacing w:after="120" w:line="276" w:lineRule="auto"/>
        <w:ind w:firstLine="709"/>
        <w:jc w:val="both"/>
        <w:rPr>
          <w:rFonts w:ascii="Verdana" w:eastAsia="Calibri" w:hAnsi="Verdana" w:cs="Arial"/>
          <w:color w:val="000000"/>
          <w:lang w:eastAsia="es-ES"/>
        </w:rPr>
      </w:pPr>
      <w:r w:rsidRPr="002B1949">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B1949">
        <w:rPr>
          <w:rFonts w:ascii="Verdana" w:eastAsia="Calibri" w:hAnsi="Verdana" w:cs="Arial"/>
          <w:color w:val="000000"/>
          <w:lang w:eastAsia="es-ES"/>
        </w:rPr>
        <w:tab/>
      </w:r>
    </w:p>
    <w:p w14:paraId="43C16577" w14:textId="6B5CBD1A" w:rsidR="0017586E" w:rsidRPr="002B1949" w:rsidRDefault="0017586E" w:rsidP="00855C0C">
      <w:pPr>
        <w:spacing w:after="0" w:line="276" w:lineRule="auto"/>
        <w:ind w:firstLine="709"/>
        <w:jc w:val="both"/>
        <w:rPr>
          <w:rFonts w:ascii="Verdana" w:eastAsia="Calibri" w:hAnsi="Verdana" w:cs="Arial"/>
          <w:color w:val="000000"/>
          <w:lang w:eastAsia="es-ES"/>
        </w:rPr>
      </w:pPr>
      <w:r w:rsidRPr="002B1949">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Pr>
          <w:rFonts w:ascii="Verdana" w:eastAsia="Calibri" w:hAnsi="Verdana" w:cs="Arial"/>
          <w:color w:val="000000"/>
          <w:lang w:eastAsia="es-ES"/>
        </w:rPr>
        <w:t>.</w:t>
      </w:r>
    </w:p>
    <w:p w14:paraId="1F22A780" w14:textId="77777777" w:rsidR="00DC467C" w:rsidRPr="00D126E1" w:rsidRDefault="00DC467C" w:rsidP="00855C0C">
      <w:pPr>
        <w:spacing w:after="0" w:line="240" w:lineRule="auto"/>
        <w:ind w:right="709"/>
        <w:jc w:val="both"/>
        <w:rPr>
          <w:rFonts w:ascii="Verdana" w:eastAsia="Aptos" w:hAnsi="Verdana" w:cs="Helvetica"/>
          <w:color w:val="000000"/>
          <w:sz w:val="21"/>
          <w:szCs w:val="21"/>
          <w:lang w:val="es-MX"/>
          <w14:ligatures w14:val="standardContextual"/>
        </w:rPr>
      </w:pPr>
    </w:p>
    <w:p w14:paraId="5CD1D032" w14:textId="77777777" w:rsidR="00D126E1" w:rsidRPr="00D126E1" w:rsidRDefault="00D126E1" w:rsidP="00855C0C">
      <w:pPr>
        <w:numPr>
          <w:ilvl w:val="0"/>
          <w:numId w:val="17"/>
        </w:numPr>
        <w:tabs>
          <w:tab w:val="left" w:pos="142"/>
          <w:tab w:val="left" w:pos="284"/>
        </w:tabs>
        <w:spacing w:after="0" w:line="276" w:lineRule="auto"/>
        <w:jc w:val="both"/>
        <w:rPr>
          <w:rFonts w:ascii="Verdana" w:eastAsia="Century Gothic" w:hAnsi="Verdana" w:cs="Century Gothic"/>
          <w:b/>
          <w:bCs/>
        </w:rPr>
      </w:pPr>
      <w:r w:rsidRPr="00D126E1">
        <w:rPr>
          <w:rFonts w:ascii="Verdana" w:eastAsia="Century Gothic" w:hAnsi="Verdana" w:cs="Century Gothic"/>
          <w:b/>
          <w:bCs/>
        </w:rPr>
        <w:t>Problema planteado:</w:t>
      </w:r>
    </w:p>
    <w:p w14:paraId="782CF94F" w14:textId="77777777" w:rsidR="00D126E1" w:rsidRPr="00D126E1" w:rsidRDefault="00D126E1" w:rsidP="00855C0C">
      <w:pPr>
        <w:tabs>
          <w:tab w:val="left" w:pos="426"/>
        </w:tabs>
        <w:spacing w:after="0" w:line="276" w:lineRule="auto"/>
        <w:jc w:val="both"/>
        <w:rPr>
          <w:rFonts w:ascii="Verdana" w:eastAsia="Century Gothic" w:hAnsi="Verdana" w:cs="Century Gothic"/>
          <w:lang w:val="es-ES"/>
        </w:rPr>
      </w:pPr>
    </w:p>
    <w:p w14:paraId="77A7FF79" w14:textId="1CFA5F64" w:rsidR="00D126E1" w:rsidRPr="00D126E1" w:rsidRDefault="00D126E1" w:rsidP="00610B65">
      <w:pPr>
        <w:spacing w:after="0" w:line="276" w:lineRule="auto"/>
        <w:jc w:val="both"/>
        <w:rPr>
          <w:rFonts w:ascii="Verdana" w:eastAsia="Century Gothic" w:hAnsi="Verdana" w:cs="Century Gothic"/>
        </w:rPr>
      </w:pPr>
      <w:r w:rsidRPr="00D126E1">
        <w:rPr>
          <w:rFonts w:ascii="Verdana" w:eastAsia="Century Gothic" w:hAnsi="Verdana" w:cs="Century Gothic"/>
        </w:rPr>
        <w:t xml:space="preserve">De acuerdo con el contenido de su solicitud, esta Agencia resolverá el siguiente problema jurídico: </w:t>
      </w:r>
      <w:r w:rsidR="00610B65">
        <w:rPr>
          <w:rFonts w:ascii="Verdana" w:eastAsia="Calibri" w:hAnsi="Verdana" w:cs="Arial"/>
          <w:bCs/>
          <w:lang w:val="es-ES_tradnl" w:eastAsia="es-ES_tradnl"/>
        </w:rPr>
        <w:t>¿</w:t>
      </w:r>
      <w:r w:rsidR="00EB7F0A">
        <w:rPr>
          <w:rFonts w:ascii="Verdana" w:eastAsia="Calibri" w:hAnsi="Verdana" w:cs="Arial"/>
          <w:bCs/>
          <w:lang w:val="es-ES_tradnl" w:eastAsia="es-ES_tradnl"/>
        </w:rPr>
        <w:t>Cuáles son</w:t>
      </w:r>
      <w:r w:rsidR="00610B65">
        <w:rPr>
          <w:rFonts w:ascii="Verdana" w:eastAsia="Calibri" w:hAnsi="Verdana" w:cs="Arial"/>
          <w:bCs/>
          <w:lang w:val="es-ES_tradnl" w:eastAsia="es-ES_tradnl"/>
        </w:rPr>
        <w:t xml:space="preserve"> </w:t>
      </w:r>
      <w:r w:rsidR="00EB7F0A">
        <w:rPr>
          <w:rFonts w:ascii="Verdana" w:eastAsia="Calibri" w:hAnsi="Verdana" w:cs="Arial"/>
          <w:bCs/>
          <w:lang w:val="es-ES_tradnl" w:eastAsia="es-ES_tradnl"/>
        </w:rPr>
        <w:t>las entidades</w:t>
      </w:r>
      <w:r w:rsidR="00610B65">
        <w:rPr>
          <w:rFonts w:ascii="Verdana" w:eastAsia="Calibri" w:hAnsi="Verdana" w:cs="Arial"/>
          <w:bCs/>
          <w:lang w:val="es-ES_tradnl" w:eastAsia="es-ES_tradnl"/>
        </w:rPr>
        <w:t xml:space="preserve"> estatales que están</w:t>
      </w:r>
      <w:r w:rsidR="000E5632">
        <w:rPr>
          <w:rFonts w:ascii="Verdana" w:eastAsia="Calibri" w:hAnsi="Verdana" w:cs="Arial"/>
          <w:bCs/>
          <w:lang w:val="es-ES_tradnl" w:eastAsia="es-ES_tradnl"/>
        </w:rPr>
        <w:t xml:space="preserve"> obligadas a </w:t>
      </w:r>
      <w:r w:rsidR="005A0E27">
        <w:rPr>
          <w:rFonts w:ascii="Verdana" w:eastAsia="Calibri" w:hAnsi="Verdana" w:cs="Arial"/>
          <w:bCs/>
          <w:lang w:val="es-ES_tradnl" w:eastAsia="es-ES_tradnl"/>
        </w:rPr>
        <w:t>utilizar los</w:t>
      </w:r>
      <w:r w:rsidR="00610B65">
        <w:rPr>
          <w:rFonts w:ascii="Verdana" w:eastAsia="Calibri" w:hAnsi="Verdana" w:cs="Arial"/>
          <w:bCs/>
          <w:lang w:val="es-ES_tradnl" w:eastAsia="es-ES_tradnl"/>
        </w:rPr>
        <w:t xml:space="preserve"> documentos tipo expedidos por la Agencia Nacional de Contratación Pública – Colombia Compra Eficiente</w:t>
      </w:r>
      <w:r w:rsidR="00232196">
        <w:rPr>
          <w:rFonts w:ascii="Verdana" w:eastAsia="Calibri" w:hAnsi="Verdana" w:cs="Arial"/>
          <w:bCs/>
          <w:lang w:val="es-ES_tradnl" w:eastAsia="es-ES_tradnl"/>
        </w:rPr>
        <w:t xml:space="preserve"> y cuando deben </w:t>
      </w:r>
      <w:r w:rsidR="005A0E27">
        <w:rPr>
          <w:rFonts w:ascii="Verdana" w:eastAsia="Calibri" w:hAnsi="Verdana" w:cs="Arial"/>
          <w:bCs/>
          <w:lang w:val="es-ES_tradnl" w:eastAsia="es-ES_tradnl"/>
        </w:rPr>
        <w:t>hacerlo</w:t>
      </w:r>
      <w:r w:rsidR="00EB7F0A">
        <w:rPr>
          <w:rFonts w:ascii="Verdana" w:eastAsia="Calibri" w:hAnsi="Verdana" w:cs="Arial"/>
          <w:bCs/>
          <w:lang w:val="es-ES_tradnl" w:eastAsia="es-ES_tradnl"/>
        </w:rPr>
        <w:t>?</w:t>
      </w:r>
    </w:p>
    <w:p w14:paraId="0300CA69" w14:textId="77777777" w:rsidR="00D126E1" w:rsidRPr="00D126E1" w:rsidRDefault="00D126E1" w:rsidP="00D126E1">
      <w:pPr>
        <w:tabs>
          <w:tab w:val="left" w:pos="142"/>
          <w:tab w:val="left" w:pos="284"/>
        </w:tabs>
        <w:spacing w:after="0" w:line="276" w:lineRule="auto"/>
        <w:contextualSpacing/>
        <w:jc w:val="both"/>
        <w:rPr>
          <w:rFonts w:ascii="Verdana" w:eastAsia="Century Gothic" w:hAnsi="Verdana" w:cs="Century Gothic"/>
          <w:b/>
          <w:bCs/>
          <w:lang w:val="es-ES"/>
        </w:rPr>
      </w:pPr>
      <w:r w:rsidRPr="00D126E1">
        <w:rPr>
          <w:rFonts w:ascii="Verdana" w:eastAsia="Century Gothic" w:hAnsi="Verdana" w:cs="Century Gothic"/>
          <w:b/>
          <w:bCs/>
          <w:lang w:val="es-ES"/>
        </w:rPr>
        <w:t>2. Respuestas:</w:t>
      </w:r>
    </w:p>
    <w:p w14:paraId="5061BE96" w14:textId="77777777" w:rsidR="00D126E1" w:rsidRPr="00D126E1" w:rsidRDefault="00D126E1" w:rsidP="00D126E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126E1" w:rsidRPr="00D126E1" w14:paraId="0EDFE052" w14:textId="77777777" w:rsidTr="00876EDD">
        <w:trPr>
          <w:trHeight w:val="40"/>
        </w:trPr>
        <w:tc>
          <w:tcPr>
            <w:tcW w:w="8828" w:type="dxa"/>
            <w:tcBorders>
              <w:top w:val="dotted" w:sz="4" w:space="0" w:color="auto"/>
              <w:left w:val="dotted" w:sz="4" w:space="0" w:color="auto"/>
              <w:bottom w:val="dotted" w:sz="4" w:space="0" w:color="auto"/>
              <w:right w:val="dotted" w:sz="4" w:space="0" w:color="auto"/>
            </w:tcBorders>
          </w:tcPr>
          <w:p w14:paraId="4815A6E2" w14:textId="2B04894E" w:rsidR="0046618F" w:rsidRDefault="00D83435" w:rsidP="001549F4">
            <w:pPr>
              <w:spacing w:after="120" w:line="276" w:lineRule="auto"/>
              <w:jc w:val="both"/>
              <w:rPr>
                <w:rFonts w:ascii="Verdana" w:eastAsia="Aptos" w:hAnsi="Verdana" w:cs="Arial"/>
                <w:kern w:val="2"/>
                <w14:ligatures w14:val="standardContextual"/>
              </w:rPr>
            </w:pPr>
            <w:r>
              <w:rPr>
                <w:rFonts w:ascii="Verdana" w:eastAsia="Aptos" w:hAnsi="Verdana" w:cs="Arial"/>
                <w:kern w:val="2"/>
                <w14:ligatures w14:val="standardContextual"/>
              </w:rPr>
              <w:t xml:space="preserve">Conforme al objeto de su </w:t>
            </w:r>
            <w:r w:rsidR="003052C8">
              <w:rPr>
                <w:rFonts w:ascii="Verdana" w:eastAsia="Aptos" w:hAnsi="Verdana" w:cs="Arial"/>
                <w:kern w:val="2"/>
                <w14:ligatures w14:val="standardContextual"/>
              </w:rPr>
              <w:t>consulta, es imperioso manifestar que t</w:t>
            </w:r>
            <w:r w:rsidR="00603E58">
              <w:rPr>
                <w:rFonts w:ascii="Verdana" w:eastAsia="Aptos" w:hAnsi="Verdana" w:cs="Arial"/>
                <w:kern w:val="2"/>
                <w14:ligatures w14:val="standardContextual"/>
              </w:rPr>
              <w:t xml:space="preserve">odas las entidades del Estado Colombiano </w:t>
            </w:r>
            <w:r w:rsidR="00520190">
              <w:rPr>
                <w:rFonts w:ascii="Verdana" w:eastAsia="Aptos" w:hAnsi="Verdana" w:cs="Arial"/>
                <w:kern w:val="2"/>
                <w14:ligatures w14:val="standardContextual"/>
              </w:rPr>
              <w:t xml:space="preserve">sometidas al Estatuto General de </w:t>
            </w:r>
            <w:r w:rsidR="003C565B">
              <w:rPr>
                <w:rFonts w:ascii="Verdana" w:eastAsia="Aptos" w:hAnsi="Verdana" w:cs="Arial"/>
                <w:kern w:val="2"/>
                <w14:ligatures w14:val="standardContextual"/>
              </w:rPr>
              <w:t xml:space="preserve">Contratación de </w:t>
            </w:r>
            <w:r w:rsidR="00520190">
              <w:rPr>
                <w:rFonts w:ascii="Verdana" w:eastAsia="Aptos" w:hAnsi="Verdana" w:cs="Arial"/>
                <w:kern w:val="2"/>
                <w14:ligatures w14:val="standardContextual"/>
              </w:rPr>
              <w:t xml:space="preserve">la </w:t>
            </w:r>
            <w:r>
              <w:rPr>
                <w:rFonts w:ascii="Verdana" w:eastAsia="Aptos" w:hAnsi="Verdana" w:cs="Arial"/>
                <w:kern w:val="2"/>
                <w14:ligatures w14:val="standardContextual"/>
              </w:rPr>
              <w:t>Administración</w:t>
            </w:r>
            <w:r w:rsidR="00520190">
              <w:rPr>
                <w:rFonts w:ascii="Verdana" w:eastAsia="Aptos" w:hAnsi="Verdana" w:cs="Arial"/>
                <w:kern w:val="2"/>
                <w14:ligatures w14:val="standardContextual"/>
              </w:rPr>
              <w:t xml:space="preserve"> </w:t>
            </w:r>
            <w:r>
              <w:rPr>
                <w:rFonts w:ascii="Verdana" w:eastAsia="Aptos" w:hAnsi="Verdana" w:cs="Arial"/>
                <w:kern w:val="2"/>
                <w14:ligatures w14:val="standardContextual"/>
              </w:rPr>
              <w:t>Pública</w:t>
            </w:r>
            <w:r w:rsidR="001842AA">
              <w:rPr>
                <w:rFonts w:ascii="Verdana" w:eastAsia="Aptos" w:hAnsi="Verdana" w:cs="Arial"/>
                <w:kern w:val="2"/>
                <w14:ligatures w14:val="standardContextual"/>
              </w:rPr>
              <w:t>, en adelante Ley 80 de 1993</w:t>
            </w:r>
            <w:r w:rsidR="00334714">
              <w:rPr>
                <w:rStyle w:val="Refdenotaalpie"/>
                <w:rFonts w:ascii="Verdana" w:eastAsia="Aptos" w:hAnsi="Verdana" w:cs="Arial"/>
                <w:kern w:val="2"/>
                <w14:ligatures w14:val="standardContextual"/>
              </w:rPr>
              <w:footnoteReference w:id="1"/>
            </w:r>
            <w:r w:rsidR="001842AA">
              <w:rPr>
                <w:rFonts w:ascii="Verdana" w:eastAsia="Aptos" w:hAnsi="Verdana" w:cs="Arial"/>
                <w:kern w:val="2"/>
                <w14:ligatures w14:val="standardContextual"/>
              </w:rPr>
              <w:t xml:space="preserve"> están obligadas a</w:t>
            </w:r>
            <w:r w:rsidR="0046618F">
              <w:rPr>
                <w:rFonts w:ascii="Verdana" w:eastAsia="Aptos" w:hAnsi="Verdana" w:cs="Arial"/>
                <w:kern w:val="2"/>
                <w14:ligatures w14:val="standardContextual"/>
              </w:rPr>
              <w:t xml:space="preserve">doptar los documentos tipo expedidos por la Agencia Nacional de </w:t>
            </w:r>
            <w:r>
              <w:rPr>
                <w:rFonts w:ascii="Verdana" w:eastAsia="Aptos" w:hAnsi="Verdana" w:cs="Arial"/>
                <w:kern w:val="2"/>
                <w14:ligatures w14:val="standardContextual"/>
              </w:rPr>
              <w:t>Contratación</w:t>
            </w:r>
            <w:r w:rsidR="0046618F">
              <w:rPr>
                <w:rFonts w:ascii="Verdana" w:eastAsia="Aptos" w:hAnsi="Verdana" w:cs="Arial"/>
                <w:kern w:val="2"/>
                <w14:ligatures w14:val="standardContextual"/>
              </w:rPr>
              <w:t xml:space="preserve"> Publica Colomb</w:t>
            </w:r>
            <w:r>
              <w:rPr>
                <w:rFonts w:ascii="Verdana" w:eastAsia="Aptos" w:hAnsi="Verdana" w:cs="Arial"/>
                <w:kern w:val="2"/>
                <w14:ligatures w14:val="standardContextual"/>
              </w:rPr>
              <w:t>ia Compra Eficiente</w:t>
            </w:r>
            <w:r w:rsidR="001549F4">
              <w:rPr>
                <w:rFonts w:ascii="Verdana" w:eastAsia="Aptos" w:hAnsi="Verdana" w:cs="Arial"/>
                <w:kern w:val="2"/>
                <w14:ligatures w14:val="standardContextual"/>
              </w:rPr>
              <w:t>.</w:t>
            </w:r>
            <w:r w:rsidR="0046618F">
              <w:rPr>
                <w:rFonts w:ascii="Verdana" w:eastAsia="Aptos" w:hAnsi="Verdana" w:cs="Arial"/>
                <w:kern w:val="2"/>
                <w14:ligatures w14:val="standardContextual"/>
              </w:rPr>
              <w:t xml:space="preserve"> </w:t>
            </w:r>
          </w:p>
          <w:p w14:paraId="50D97349" w14:textId="57877C18" w:rsidR="00D126E1" w:rsidRPr="00D126E1" w:rsidRDefault="00D126E1" w:rsidP="00D126E1">
            <w:pPr>
              <w:widowControl w:val="0"/>
              <w:autoSpaceDE w:val="0"/>
              <w:autoSpaceDN w:val="0"/>
              <w:spacing w:after="120" w:line="276" w:lineRule="auto"/>
              <w:jc w:val="both"/>
              <w:rPr>
                <w:rFonts w:ascii="Verdana" w:eastAsia="Calibri" w:hAnsi="Verdana" w:cs="Times New Roman"/>
                <w:lang w:val="es-ES"/>
              </w:rPr>
            </w:pPr>
            <w:r w:rsidRPr="00D126E1">
              <w:rPr>
                <w:rFonts w:ascii="Verdana" w:eastAsia="Calibri" w:hAnsi="Verdana" w:cs="Times New Roman"/>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36B3045" w14:textId="7FF31F5E" w:rsidR="00D126E1" w:rsidRPr="00D126E1" w:rsidRDefault="0082023D" w:rsidP="00D126E1">
            <w:pPr>
              <w:snapToGrid w:val="0"/>
              <w:spacing w:after="120" w:line="276" w:lineRule="auto"/>
              <w:ind w:firstLine="708"/>
              <w:jc w:val="both"/>
              <w:rPr>
                <w:rFonts w:ascii="Verdana" w:eastAsia="Calibri" w:hAnsi="Verdana" w:cs="Arial"/>
              </w:rPr>
            </w:pPr>
            <w:r>
              <w:rPr>
                <w:rFonts w:ascii="Verdana" w:eastAsia="Times New Roman" w:hAnsi="Verdana" w:cs="Arial"/>
                <w:kern w:val="2"/>
                <w:shd w:val="clear" w:color="auto" w:fill="FFFFFF"/>
                <w:lang w:val="es-ES_tradnl" w:eastAsia="es-ES_tradnl"/>
                <w14:ligatures w14:val="standardContextual"/>
              </w:rPr>
              <w:t>D</w:t>
            </w:r>
            <w:r w:rsidR="00D126E1" w:rsidRPr="00D126E1">
              <w:rPr>
                <w:rFonts w:ascii="Verdana" w:eastAsia="Times New Roman" w:hAnsi="Verdana" w:cs="Arial"/>
                <w:kern w:val="2"/>
                <w:shd w:val="clear" w:color="auto" w:fill="FFFFFF"/>
                <w:lang w:val="es-ES_tradnl" w:eastAsia="es-ES_tradnl"/>
                <w14:ligatures w14:val="standardContextual"/>
              </w:rPr>
              <w:t xml:space="preserve">ebe advertirse que es la entidad contratante al momento de adelantar sus actividades de planeación de cada proceso contractual, quien debe determinar si de acuerdo con las particularidades del contrato a ejecutar, este encaja o no dentro de alguna de las actividades de la matriz de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p w14:paraId="122775D3" w14:textId="5FC784D1" w:rsidR="00D126E1" w:rsidRPr="00D126E1" w:rsidRDefault="0082023D" w:rsidP="00D126E1">
            <w:pPr>
              <w:snapToGrid w:val="0"/>
              <w:spacing w:line="276" w:lineRule="auto"/>
              <w:ind w:firstLine="708"/>
              <w:jc w:val="both"/>
              <w:rPr>
                <w:rFonts w:ascii="Verdana" w:eastAsia="Calibri" w:hAnsi="Verdana" w:cs="Arial"/>
                <w:kern w:val="2"/>
                <w14:ligatures w14:val="standardContextual"/>
              </w:rPr>
            </w:pPr>
            <w:r>
              <w:rPr>
                <w:rFonts w:ascii="Verdana" w:eastAsia="Calibri" w:hAnsi="Verdana" w:cs="Times New Roman"/>
              </w:rPr>
              <w:t>Finalmente,</w:t>
            </w:r>
            <w:r w:rsidR="00D126E1" w:rsidRPr="00D126E1">
              <w:rPr>
                <w:rFonts w:ascii="Verdana" w:eastAsia="Calibri" w:hAnsi="Verdana" w:cs="Times New Roman"/>
                <w:lang w:val="es-ES"/>
              </w:rPr>
              <w:t xml:space="preserve">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DAD53E6" w14:textId="77777777" w:rsidR="00D126E1" w:rsidRPr="00D126E1" w:rsidRDefault="00D126E1" w:rsidP="00D126E1">
      <w:pPr>
        <w:tabs>
          <w:tab w:val="left" w:pos="142"/>
          <w:tab w:val="left" w:pos="284"/>
        </w:tabs>
        <w:spacing w:after="0" w:line="276" w:lineRule="auto"/>
        <w:jc w:val="both"/>
        <w:rPr>
          <w:rFonts w:ascii="Verdana" w:eastAsia="Century Gothic" w:hAnsi="Verdana" w:cs="Century Gothic"/>
          <w:b/>
          <w:bCs/>
          <w:lang w:val="es-ES"/>
        </w:rPr>
      </w:pPr>
    </w:p>
    <w:p w14:paraId="3D787B8B" w14:textId="77777777" w:rsidR="00D126E1" w:rsidRPr="00D126E1" w:rsidRDefault="00D126E1" w:rsidP="00D126E1">
      <w:pPr>
        <w:tabs>
          <w:tab w:val="left" w:pos="142"/>
          <w:tab w:val="left" w:pos="284"/>
        </w:tabs>
        <w:spacing w:after="0" w:line="276" w:lineRule="auto"/>
        <w:jc w:val="both"/>
        <w:rPr>
          <w:rFonts w:ascii="Verdana" w:eastAsia="Century Gothic" w:hAnsi="Verdana" w:cs="Century Gothic"/>
          <w:b/>
          <w:bCs/>
          <w:lang w:val="es-ES"/>
        </w:rPr>
      </w:pPr>
      <w:r w:rsidRPr="00D126E1">
        <w:rPr>
          <w:rFonts w:ascii="Verdana" w:eastAsia="Century Gothic" w:hAnsi="Verdana" w:cs="Century Gothic"/>
          <w:b/>
          <w:bCs/>
          <w:lang w:val="es-ES"/>
        </w:rPr>
        <w:t>3. Razones de la respuesta:</w:t>
      </w:r>
    </w:p>
    <w:p w14:paraId="522846EE" w14:textId="77777777" w:rsidR="00D126E1" w:rsidRPr="00D126E1" w:rsidRDefault="00D126E1" w:rsidP="00D126E1">
      <w:pPr>
        <w:spacing w:after="0" w:line="276" w:lineRule="auto"/>
        <w:jc w:val="both"/>
        <w:rPr>
          <w:rFonts w:ascii="Verdana" w:eastAsia="Calibri" w:hAnsi="Verdana" w:cs="Arial"/>
          <w:lang w:val="es-ES"/>
        </w:rPr>
      </w:pPr>
    </w:p>
    <w:p w14:paraId="6E360494" w14:textId="77777777" w:rsidR="00D126E1" w:rsidRDefault="00D126E1" w:rsidP="00D126E1">
      <w:pPr>
        <w:spacing w:after="0" w:line="276" w:lineRule="auto"/>
        <w:jc w:val="both"/>
        <w:rPr>
          <w:rFonts w:ascii="Verdana" w:eastAsia="Calibri" w:hAnsi="Verdana" w:cs="Arial"/>
          <w:lang w:val="es-ES"/>
        </w:rPr>
      </w:pPr>
      <w:r w:rsidRPr="00D126E1">
        <w:rPr>
          <w:rFonts w:ascii="Verdana" w:eastAsia="Calibri" w:hAnsi="Verdana" w:cs="Arial"/>
          <w:lang w:val="es-ES"/>
        </w:rPr>
        <w:t xml:space="preserve">Lo anterior se sustenta en las siguientes consideraciones: </w:t>
      </w:r>
    </w:p>
    <w:p w14:paraId="58FD8C20" w14:textId="77777777" w:rsidR="00EB0012" w:rsidRDefault="00EB0012" w:rsidP="00D126E1">
      <w:pPr>
        <w:spacing w:after="0" w:line="276" w:lineRule="auto"/>
        <w:jc w:val="both"/>
        <w:rPr>
          <w:rFonts w:ascii="Verdana" w:eastAsia="Calibri" w:hAnsi="Verdana" w:cs="Arial"/>
          <w:lang w:val="es-ES"/>
        </w:rPr>
      </w:pPr>
    </w:p>
    <w:p w14:paraId="295AA617" w14:textId="239C9BEA" w:rsidR="00D126E1" w:rsidRDefault="00EB0012" w:rsidP="00B573B1">
      <w:pPr>
        <w:spacing w:after="120" w:line="276" w:lineRule="auto"/>
        <w:jc w:val="both"/>
        <w:rPr>
          <w:rFonts w:ascii="Verdana" w:eastAsia="Aptos" w:hAnsi="Verdana" w:cs="Arial"/>
          <w:kern w:val="2"/>
          <w14:ligatures w14:val="standardContextual"/>
        </w:rPr>
      </w:pPr>
      <w:r w:rsidRPr="00D126E1">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w:t>
      </w:r>
      <w:r w:rsidRPr="00D126E1">
        <w:rPr>
          <w:rFonts w:ascii="Verdana" w:eastAsia="Aptos" w:hAnsi="Verdana" w:cs="Arial"/>
          <w:kern w:val="2"/>
          <w14:ligatures w14:val="standardContextual"/>
        </w:rPr>
        <w:lastRenderedPageBreak/>
        <w:t>contractual de todas las entidades sometidas al Estatuto General de</w:t>
      </w:r>
      <w:r w:rsidR="003C565B">
        <w:rPr>
          <w:rFonts w:ascii="Verdana" w:eastAsia="Aptos" w:hAnsi="Verdana" w:cs="Arial"/>
          <w:kern w:val="2"/>
          <w14:ligatures w14:val="standardContextual"/>
        </w:rPr>
        <w:t xml:space="preserve"> Contratación de </w:t>
      </w:r>
      <w:r w:rsidR="003C565B" w:rsidRPr="00D126E1">
        <w:rPr>
          <w:rFonts w:ascii="Verdana" w:eastAsia="Aptos" w:hAnsi="Verdana" w:cs="Arial"/>
          <w:kern w:val="2"/>
          <w14:ligatures w14:val="standardContextual"/>
        </w:rPr>
        <w:t>la</w:t>
      </w:r>
      <w:r w:rsidRPr="00D126E1">
        <w:rPr>
          <w:rFonts w:ascii="Verdana" w:eastAsia="Aptos" w:hAnsi="Verdana" w:cs="Arial"/>
          <w:kern w:val="2"/>
          <w14:ligatures w14:val="standardContextual"/>
        </w:rPr>
        <w:t xml:space="preserve"> Administración Pública.</w:t>
      </w:r>
      <w:bookmarkStart w:id="1" w:name="_Hlk113022941"/>
    </w:p>
    <w:p w14:paraId="39027A1D" w14:textId="733A0930" w:rsidR="00B36A37" w:rsidRDefault="00B36A37" w:rsidP="00B573B1">
      <w:pPr>
        <w:spacing w:after="120" w:line="276" w:lineRule="auto"/>
        <w:jc w:val="both"/>
        <w:rPr>
          <w:rFonts w:ascii="Verdana" w:eastAsia="Aptos" w:hAnsi="Verdana" w:cs="Arial"/>
          <w:kern w:val="2"/>
          <w14:ligatures w14:val="standardContextual"/>
        </w:rPr>
      </w:pPr>
      <w:r>
        <w:rPr>
          <w:rFonts w:ascii="Verdana" w:eastAsia="Aptos" w:hAnsi="Verdana" w:cs="Arial"/>
          <w:kern w:val="2"/>
          <w14:ligatures w14:val="standardContextual"/>
        </w:rPr>
        <w:t xml:space="preserve">El numeral 1 del </w:t>
      </w:r>
      <w:r w:rsidR="003C565B">
        <w:rPr>
          <w:rFonts w:ascii="Verdana" w:eastAsia="Aptos" w:hAnsi="Verdana" w:cs="Arial"/>
          <w:kern w:val="2"/>
          <w14:ligatures w14:val="standardContextual"/>
        </w:rPr>
        <w:t>artículo</w:t>
      </w:r>
      <w:r>
        <w:rPr>
          <w:rFonts w:ascii="Verdana" w:eastAsia="Aptos" w:hAnsi="Verdana" w:cs="Arial"/>
          <w:kern w:val="2"/>
          <w14:ligatures w14:val="standardContextual"/>
        </w:rPr>
        <w:t xml:space="preserve"> 2 de la Ley 80 de 1993 </w:t>
      </w:r>
      <w:r w:rsidR="00A04F74">
        <w:rPr>
          <w:rFonts w:ascii="Verdana" w:eastAsia="Aptos" w:hAnsi="Verdana" w:cs="Arial"/>
          <w:kern w:val="2"/>
          <w14:ligatures w14:val="standardContextual"/>
        </w:rPr>
        <w:t xml:space="preserve">indica </w:t>
      </w:r>
      <w:r w:rsidR="006F5FF7">
        <w:rPr>
          <w:rFonts w:ascii="Verdana" w:eastAsia="Aptos" w:hAnsi="Verdana" w:cs="Arial"/>
          <w:kern w:val="2"/>
          <w14:ligatures w14:val="standardContextual"/>
        </w:rPr>
        <w:t>que</w:t>
      </w:r>
      <w:r w:rsidR="00A04F74">
        <w:rPr>
          <w:rFonts w:ascii="Verdana" w:eastAsia="Aptos" w:hAnsi="Verdana" w:cs="Arial"/>
          <w:kern w:val="2"/>
          <w14:ligatures w14:val="standardContextual"/>
        </w:rPr>
        <w:t xml:space="preserve"> </w:t>
      </w:r>
      <w:r>
        <w:rPr>
          <w:rFonts w:ascii="Verdana" w:eastAsia="Aptos" w:hAnsi="Verdana" w:cs="Arial"/>
          <w:kern w:val="2"/>
          <w14:ligatures w14:val="standardContextual"/>
        </w:rPr>
        <w:t xml:space="preserve">las Entidades Estatales </w:t>
      </w:r>
      <w:r w:rsidR="00A04F74">
        <w:rPr>
          <w:rFonts w:ascii="Verdana" w:eastAsia="Aptos" w:hAnsi="Verdana" w:cs="Arial"/>
          <w:kern w:val="2"/>
          <w14:ligatures w14:val="standardContextual"/>
        </w:rPr>
        <w:t>se denominan de la siguiente forma.</w:t>
      </w:r>
    </w:p>
    <w:p w14:paraId="15B53B9C" w14:textId="77777777" w:rsidR="00A04F74" w:rsidRDefault="00A04F74" w:rsidP="00B573B1">
      <w:pPr>
        <w:spacing w:after="120" w:line="276" w:lineRule="auto"/>
        <w:jc w:val="both"/>
        <w:rPr>
          <w:rFonts w:ascii="Verdana" w:eastAsia="Aptos" w:hAnsi="Verdana" w:cs="Arial"/>
          <w:kern w:val="2"/>
          <w14:ligatures w14:val="standardContextual"/>
        </w:rPr>
      </w:pPr>
    </w:p>
    <w:p w14:paraId="598051A8" w14:textId="77777777" w:rsidR="00073217" w:rsidRPr="00073217" w:rsidRDefault="00073217" w:rsidP="00073217">
      <w:pPr>
        <w:pStyle w:val="NormalWeb"/>
        <w:spacing w:before="0" w:beforeAutospacing="0" w:after="0" w:afterAutospacing="0" w:line="273" w:lineRule="atLeast"/>
        <w:ind w:left="850" w:right="850"/>
        <w:jc w:val="both"/>
        <w:rPr>
          <w:rFonts w:ascii="Verdana" w:hAnsi="Verdana" w:cs="Arial"/>
          <w:color w:val="000000"/>
          <w:sz w:val="20"/>
          <w:szCs w:val="20"/>
        </w:rPr>
      </w:pPr>
      <w:r w:rsidRPr="00073217">
        <w:rPr>
          <w:rFonts w:ascii="Verdana" w:hAnsi="Verdana" w:cs="Arial"/>
          <w:color w:val="000000"/>
          <w:sz w:val="20"/>
          <w:szCs w:val="20"/>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AC97020" w14:textId="77777777" w:rsidR="00073217" w:rsidRPr="00073217" w:rsidRDefault="00073217" w:rsidP="00073217">
      <w:pPr>
        <w:pStyle w:val="NormalWeb"/>
        <w:spacing w:before="0" w:beforeAutospacing="0" w:after="0" w:afterAutospacing="0" w:line="273" w:lineRule="atLeast"/>
        <w:ind w:left="850" w:right="850"/>
        <w:jc w:val="both"/>
        <w:rPr>
          <w:rFonts w:ascii="Verdana" w:hAnsi="Verdana" w:cs="Arial"/>
          <w:color w:val="000000"/>
          <w:sz w:val="20"/>
          <w:szCs w:val="20"/>
        </w:rPr>
      </w:pPr>
      <w:r w:rsidRPr="00073217">
        <w:rPr>
          <w:rFonts w:ascii="Verdana" w:hAnsi="Verdana" w:cs="Arial"/>
          <w:color w:val="000000"/>
          <w:sz w:val="20"/>
          <w:szCs w:val="20"/>
        </w:rPr>
        <w:t>  </w:t>
      </w:r>
    </w:p>
    <w:p w14:paraId="0CDF4A27" w14:textId="77777777" w:rsidR="00073217" w:rsidRPr="00073217" w:rsidRDefault="00073217" w:rsidP="00073217">
      <w:pPr>
        <w:pStyle w:val="NormalWeb"/>
        <w:spacing w:before="0" w:beforeAutospacing="0" w:after="0" w:afterAutospacing="0" w:line="273" w:lineRule="atLeast"/>
        <w:ind w:left="850" w:right="850"/>
        <w:jc w:val="both"/>
        <w:rPr>
          <w:rFonts w:ascii="Verdana" w:hAnsi="Verdana" w:cs="Arial"/>
          <w:color w:val="000000"/>
          <w:sz w:val="20"/>
          <w:szCs w:val="20"/>
        </w:rPr>
      </w:pPr>
      <w:r w:rsidRPr="00073217">
        <w:rPr>
          <w:rFonts w:ascii="Verdana" w:hAnsi="Verdana" w:cs="Arial"/>
          <w:color w:val="000000"/>
          <w:sz w:val="20"/>
          <w:szCs w:val="20"/>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14:paraId="31C05ACB" w14:textId="77777777" w:rsidR="00A04F74" w:rsidRPr="00B573B1" w:rsidRDefault="00A04F74" w:rsidP="00B573B1">
      <w:pPr>
        <w:spacing w:after="120" w:line="276" w:lineRule="auto"/>
        <w:jc w:val="both"/>
        <w:rPr>
          <w:rFonts w:ascii="Verdana" w:eastAsia="Aptos" w:hAnsi="Verdana" w:cs="Arial"/>
          <w:kern w:val="2"/>
          <w14:ligatures w14:val="standardContextual"/>
        </w:rPr>
      </w:pPr>
    </w:p>
    <w:p w14:paraId="18C05053" w14:textId="2A71B0A6" w:rsidR="00D126E1" w:rsidRPr="00D126E1" w:rsidRDefault="00D126E1" w:rsidP="00D126E1">
      <w:pPr>
        <w:spacing w:after="120" w:line="276" w:lineRule="auto"/>
        <w:ind w:firstLine="708"/>
        <w:jc w:val="both"/>
        <w:rPr>
          <w:rFonts w:ascii="Verdana" w:eastAsia="Aptos" w:hAnsi="Verdana" w:cs="Arial"/>
          <w:kern w:val="2"/>
          <w14:ligatures w14:val="standardContextual"/>
        </w:rPr>
      </w:pPr>
      <w:r w:rsidRPr="00D126E1">
        <w:rPr>
          <w:rFonts w:ascii="Verdana" w:eastAsia="Aptos" w:hAnsi="Verdana" w:cs="Arial"/>
          <w:kern w:val="2"/>
          <w:lang w:val="es-ES"/>
          <w14:ligatures w14:val="standardContextual"/>
        </w:rPr>
        <w:t xml:space="preserve">Con sustento en </w:t>
      </w:r>
      <w:r w:rsidR="00936D2D">
        <w:rPr>
          <w:rFonts w:ascii="Verdana" w:eastAsia="Aptos" w:hAnsi="Verdana" w:cs="Arial"/>
          <w:kern w:val="2"/>
          <w:lang w:val="es-ES"/>
          <w14:ligatures w14:val="standardContextual"/>
        </w:rPr>
        <w:t xml:space="preserve">la competencia otorgada </w:t>
      </w:r>
      <w:r w:rsidRPr="00D126E1">
        <w:rPr>
          <w:rFonts w:ascii="Verdana" w:eastAsia="Aptos" w:hAnsi="Verdana" w:cs="Arial"/>
          <w:kern w:val="2"/>
          <w:lang w:val="es-ES"/>
          <w14:ligatures w14:val="standardContextual"/>
        </w:rPr>
        <w:t>esta Agencia expidió diversos grupos de documentos tipo</w:t>
      </w:r>
      <w:r w:rsidR="00936D2D">
        <w:rPr>
          <w:rFonts w:ascii="Verdana" w:eastAsia="Aptos" w:hAnsi="Verdana" w:cs="Arial"/>
          <w:kern w:val="2"/>
          <w:lang w:val="es-ES"/>
          <w14:ligatures w14:val="standardContextual"/>
        </w:rPr>
        <w:t xml:space="preserve"> los cuáles son de uso obligatorio para todas las entidades estatales </w:t>
      </w:r>
      <w:r w:rsidR="00325D7B">
        <w:rPr>
          <w:rFonts w:ascii="Verdana" w:eastAsia="Aptos" w:hAnsi="Verdana" w:cs="Arial"/>
          <w:kern w:val="2"/>
          <w:lang w:val="es-ES"/>
          <w14:ligatures w14:val="standardContextual"/>
        </w:rPr>
        <w:t>sometidas a la ley 80 de 1993 los cuales son</w:t>
      </w:r>
      <w:r w:rsidRPr="00D126E1">
        <w:rPr>
          <w:rFonts w:ascii="Verdana" w:eastAsia="Aptos" w:hAnsi="Verdana" w:cs="Arial"/>
          <w:kern w:val="2"/>
          <w:lang w:val="es-ES"/>
          <w14:ligatures w14:val="standardContextual"/>
        </w:rPr>
        <w:t xml:space="preserve">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w:t>
      </w:r>
      <w:r w:rsidR="0082023D">
        <w:rPr>
          <w:rFonts w:ascii="Verdana" w:eastAsia="Aptos" w:hAnsi="Verdana" w:cs="Arial"/>
          <w:kern w:val="2"/>
          <w:lang w:val="es-ES"/>
          <w14:ligatures w14:val="standardContextual"/>
        </w:rPr>
        <w:t xml:space="preserve"> </w:t>
      </w:r>
      <w:r w:rsidR="00381508">
        <w:rPr>
          <w:rFonts w:ascii="Verdana" w:eastAsia="Aptos" w:hAnsi="Verdana" w:cs="Arial"/>
          <w:kern w:val="2"/>
          <w:lang w:val="es-ES"/>
          <w14:ligatures w14:val="standardContextual"/>
        </w:rPr>
        <w:t xml:space="preserve">y </w:t>
      </w:r>
      <w:r w:rsidR="00381508" w:rsidRPr="00D126E1">
        <w:rPr>
          <w:rFonts w:ascii="Verdana" w:eastAsia="Aptos" w:hAnsi="Verdana" w:cs="Arial"/>
          <w:kern w:val="2"/>
          <w:lang w:val="es-ES"/>
          <w14:ligatures w14:val="standardContextual"/>
        </w:rPr>
        <w:t>concurso</w:t>
      </w:r>
      <w:r w:rsidRPr="00D126E1">
        <w:rPr>
          <w:rFonts w:ascii="Verdana" w:eastAsia="Aptos" w:hAnsi="Verdana" w:cs="Arial"/>
          <w:kern w:val="2"/>
          <w:lang w:val="es-ES"/>
          <w14:ligatures w14:val="standardContextual"/>
        </w:rPr>
        <w:t xml:space="preserve"> de méritos</w:t>
      </w:r>
      <w:r w:rsidR="0082023D">
        <w:rPr>
          <w:rFonts w:ascii="Verdana" w:eastAsia="Aptos" w:hAnsi="Verdana" w:cs="Arial"/>
          <w:kern w:val="2"/>
          <w:lang w:val="es-ES"/>
          <w14:ligatures w14:val="standardContextual"/>
        </w:rPr>
        <w:t>.</w:t>
      </w:r>
    </w:p>
    <w:p w14:paraId="00E2A5D5" w14:textId="77777777"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D126E1">
        <w:rPr>
          <w:rFonts w:ascii="Verdana" w:eastAsia="Calibri" w:hAnsi="Verdana" w:cs="Times New Roman"/>
          <w:shd w:val="clear" w:color="auto" w:fill="E8E8E8"/>
          <w:lang w:val="es-ES"/>
        </w:rPr>
        <w:t>–[texto]–,</w:t>
      </w:r>
      <w:r w:rsidRPr="00D126E1">
        <w:rPr>
          <w:rFonts w:ascii="Verdana" w:eastAsia="Calibri" w:hAnsi="Verdana" w:cs="Times New Roman"/>
          <w:lang w:val="es-ES"/>
        </w:rPr>
        <w:t xml:space="preserve"> para lo cual deberán observarse las instrucciones contenidas en los mismos para su diligenciamiento.</w:t>
      </w:r>
    </w:p>
    <w:p w14:paraId="12009A1F" w14:textId="77777777"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C256484" w14:textId="77777777"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18DE559" w14:textId="77777777"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3BA44AC5" w14:textId="77777777"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8D52D54" w14:textId="14D2291B" w:rsidR="00D126E1" w:rsidRPr="00D126E1" w:rsidRDefault="00D126E1" w:rsidP="00D126E1">
      <w:pPr>
        <w:widowControl w:val="0"/>
        <w:autoSpaceDE w:val="0"/>
        <w:autoSpaceDN w:val="0"/>
        <w:spacing w:after="120" w:line="276" w:lineRule="auto"/>
        <w:ind w:firstLine="708"/>
        <w:jc w:val="both"/>
        <w:rPr>
          <w:rFonts w:ascii="Verdana" w:eastAsia="Calibri" w:hAnsi="Verdana" w:cs="Times New Roman"/>
          <w:lang w:val="es-ES"/>
        </w:rPr>
      </w:pPr>
      <w:r w:rsidRPr="00D126E1">
        <w:rPr>
          <w:rFonts w:ascii="Verdana" w:eastAsia="Calibri" w:hAnsi="Verdana" w:cs="Times New Roman"/>
          <w:lang w:val="es-ES"/>
        </w:rPr>
        <w:t xml:space="preserve">De esta manera, para saber a qué actividades deben aplicarse los documentos tipo expedidos por esta Agencia, la entidad debe verificar que estos </w:t>
      </w:r>
      <w:r w:rsidRPr="00D126E1">
        <w:rPr>
          <w:rFonts w:ascii="Verdana" w:eastAsia="Calibri" w:hAnsi="Verdana" w:cs="Times New Roman"/>
          <w:lang w:val="es-ES"/>
        </w:rPr>
        <w:lastRenderedPageBreak/>
        <w:t>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bookmarkEnd w:id="1"/>
    <w:p w14:paraId="78785E5C" w14:textId="02C13487" w:rsidR="00D126E1" w:rsidRPr="00D126E1" w:rsidRDefault="00B018ED" w:rsidP="00D126E1">
      <w:pPr>
        <w:snapToGrid w:val="0"/>
        <w:spacing w:after="120" w:line="276" w:lineRule="auto"/>
        <w:ind w:firstLine="708"/>
        <w:jc w:val="both"/>
        <w:rPr>
          <w:rFonts w:ascii="Verdana" w:eastAsia="Calibri" w:hAnsi="Verdana" w:cs="Arial"/>
          <w:kern w:val="2"/>
          <w14:ligatures w14:val="standardContextual"/>
        </w:rPr>
      </w:pPr>
      <w:r>
        <w:rPr>
          <w:rFonts w:ascii="Verdana" w:eastAsia="Times New Roman" w:hAnsi="Verdana" w:cs="Arial"/>
          <w:kern w:val="2"/>
          <w:shd w:val="clear" w:color="auto" w:fill="FFFFFF"/>
          <w:lang w:val="es-ES_tradnl" w:eastAsia="es-ES_tradnl"/>
          <w14:ligatures w14:val="standardContextual"/>
        </w:rPr>
        <w:t>D</w:t>
      </w:r>
      <w:r w:rsidR="00D126E1" w:rsidRPr="00D126E1">
        <w:rPr>
          <w:rFonts w:ascii="Verdana" w:eastAsia="Times New Roman" w:hAnsi="Verdana" w:cs="Arial"/>
          <w:kern w:val="2"/>
          <w:shd w:val="clear" w:color="auto" w:fill="FFFFFF"/>
          <w:lang w:val="es-ES_tradnl" w:eastAsia="es-ES_tradnl"/>
          <w14:ligatures w14:val="standardContextual"/>
        </w:rPr>
        <w:t xml:space="preserve">ebe advertirse que es la entidad contratante, al momento de adelantar sus actividades de planeación de cada proceso contractual, quien debe determinar si de acuerdo con las particularidades del contrato a ejecutar, este encaja o no dentro de alguna de las actividades de la matriz de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p w14:paraId="02786C11" w14:textId="06051EE9" w:rsidR="00D126E1" w:rsidRPr="00F93171" w:rsidRDefault="005B3648" w:rsidP="00F93171">
      <w:pPr>
        <w:snapToGrid w:val="0"/>
        <w:spacing w:after="0" w:line="276" w:lineRule="auto"/>
        <w:ind w:firstLine="708"/>
        <w:jc w:val="both"/>
        <w:rPr>
          <w:rFonts w:ascii="Verdana" w:eastAsia="Calibri" w:hAnsi="Verdana" w:cs="Arial"/>
          <w:kern w:val="2"/>
          <w14:ligatures w14:val="standardContextual"/>
        </w:rPr>
      </w:pPr>
      <w:r>
        <w:rPr>
          <w:rFonts w:ascii="Verdana" w:eastAsia="Calibri" w:hAnsi="Verdana" w:cs="Times New Roman"/>
        </w:rPr>
        <w:t>Finalmente,</w:t>
      </w:r>
      <w:r w:rsidR="00B018ED">
        <w:rPr>
          <w:rFonts w:ascii="Verdana" w:eastAsia="Calibri" w:hAnsi="Verdana" w:cs="Times New Roman"/>
        </w:rPr>
        <w:t xml:space="preserve"> </w:t>
      </w:r>
      <w:r w:rsidR="00D126E1" w:rsidRPr="00D126E1">
        <w:rPr>
          <w:rFonts w:ascii="Verdana" w:eastAsia="Calibri" w:hAnsi="Verdana" w:cs="Times New Roman"/>
          <w:lang w:val="es-ES"/>
        </w:rPr>
        <w:t>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07636B0" w14:textId="77777777" w:rsidR="00F93171" w:rsidRPr="00D126E1" w:rsidRDefault="00F93171" w:rsidP="00D126E1">
      <w:pPr>
        <w:spacing w:after="0" w:line="276" w:lineRule="auto"/>
        <w:jc w:val="both"/>
        <w:rPr>
          <w:rFonts w:ascii="Verdana" w:eastAsia="Calibri" w:hAnsi="Verdana" w:cs="Times New Roman"/>
        </w:rPr>
      </w:pPr>
    </w:p>
    <w:p w14:paraId="60D68085" w14:textId="77777777" w:rsidR="00D126E1" w:rsidRPr="00D126E1" w:rsidRDefault="00D126E1" w:rsidP="00D126E1">
      <w:pPr>
        <w:tabs>
          <w:tab w:val="left" w:pos="142"/>
          <w:tab w:val="left" w:pos="284"/>
        </w:tabs>
        <w:spacing w:after="0" w:line="276" w:lineRule="auto"/>
        <w:jc w:val="both"/>
        <w:rPr>
          <w:rFonts w:ascii="Verdana" w:eastAsia="Century Gothic" w:hAnsi="Verdana" w:cs="Century Gothic"/>
          <w:b/>
          <w:bCs/>
          <w:lang w:val="es-ES_tradnl"/>
        </w:rPr>
      </w:pPr>
      <w:r w:rsidRPr="00D126E1">
        <w:rPr>
          <w:rFonts w:ascii="Verdana" w:eastAsia="Century Gothic" w:hAnsi="Verdana" w:cs="Century Gothic"/>
          <w:b/>
          <w:bCs/>
          <w:lang w:val="es-ES_tradnl"/>
        </w:rPr>
        <w:t>4. Referencias normativas, jurisprudenciales y otras fuentes:</w:t>
      </w:r>
    </w:p>
    <w:p w14:paraId="200D5EF0" w14:textId="77777777" w:rsidR="00D126E1" w:rsidRPr="00D126E1" w:rsidRDefault="00D126E1" w:rsidP="00D126E1">
      <w:pPr>
        <w:spacing w:after="0"/>
        <w:ind w:left="-15840"/>
        <w:jc w:val="both"/>
        <w:rPr>
          <w:rFonts w:ascii="Verdana" w:eastAsia="Calibri" w:hAnsi="Verdana" w:cs="Arial"/>
          <w:b/>
          <w:bCs/>
        </w:rPr>
      </w:pPr>
      <w:r w:rsidRPr="00D126E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126E1" w:rsidRPr="00D126E1" w14:paraId="6A26DBE0" w14:textId="77777777" w:rsidTr="00876EDD">
        <w:trPr>
          <w:trHeight w:val="870"/>
        </w:trPr>
        <w:tc>
          <w:tcPr>
            <w:tcW w:w="8647" w:type="dxa"/>
            <w:tcBorders>
              <w:top w:val="dotted" w:sz="4" w:space="0" w:color="auto"/>
              <w:left w:val="dotted" w:sz="4" w:space="0" w:color="auto"/>
              <w:bottom w:val="dotted" w:sz="4" w:space="0" w:color="auto"/>
              <w:right w:val="dotted" w:sz="4" w:space="0" w:color="auto"/>
            </w:tcBorders>
          </w:tcPr>
          <w:p w14:paraId="3BFFE7E4" w14:textId="77777777" w:rsidR="00D126E1" w:rsidRPr="00D126E1" w:rsidRDefault="00D126E1" w:rsidP="00D126E1">
            <w:pPr>
              <w:ind w:left="720"/>
              <w:contextualSpacing/>
              <w:jc w:val="both"/>
              <w:rPr>
                <w:rFonts w:ascii="Verdana" w:eastAsia="Calibri" w:hAnsi="Verdana" w:cs="Arial"/>
                <w:bCs/>
              </w:rPr>
            </w:pPr>
          </w:p>
          <w:p w14:paraId="66F77EE1" w14:textId="77777777" w:rsidR="004C03FD" w:rsidRDefault="00D126E1" w:rsidP="00D126E1">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D126E1">
              <w:rPr>
                <w:rFonts w:ascii="Verdana" w:eastAsia="Calibri" w:hAnsi="Verdana" w:cs="Arial"/>
                <w:lang w:val="es-ES_tradnl"/>
              </w:rPr>
              <w:t>Ley 2022 de 2020, artículo 1.</w:t>
            </w:r>
          </w:p>
          <w:p w14:paraId="636FF356" w14:textId="6BE0CF4B" w:rsidR="00D126E1" w:rsidRPr="00D126E1" w:rsidRDefault="004C03FD" w:rsidP="00D126E1">
            <w:pPr>
              <w:widowControl w:val="0"/>
              <w:numPr>
                <w:ilvl w:val="0"/>
                <w:numId w:val="16"/>
              </w:numPr>
              <w:autoSpaceDE w:val="0"/>
              <w:autoSpaceDN w:val="0"/>
              <w:spacing w:line="276" w:lineRule="auto"/>
              <w:ind w:left="714" w:hanging="357"/>
              <w:jc w:val="both"/>
              <w:rPr>
                <w:rFonts w:ascii="Verdana" w:eastAsia="Calibri" w:hAnsi="Verdana" w:cs="Arial"/>
                <w:lang w:val="es-ES_tradnl"/>
              </w:rPr>
            </w:pPr>
            <w:r>
              <w:rPr>
                <w:rFonts w:ascii="Verdana" w:eastAsia="Calibri" w:hAnsi="Verdana" w:cs="Arial"/>
                <w:lang w:val="es-ES_tradnl"/>
              </w:rPr>
              <w:t>Ley 80 de 1993, articulo 2</w:t>
            </w:r>
            <w:r w:rsidR="00D126E1" w:rsidRPr="00D126E1">
              <w:rPr>
                <w:rFonts w:ascii="Verdana" w:eastAsia="Calibri" w:hAnsi="Verdana" w:cs="Arial"/>
                <w:lang w:val="es-ES_tradnl"/>
              </w:rPr>
              <w:t xml:space="preserve"> </w:t>
            </w:r>
          </w:p>
          <w:p w14:paraId="58D71E74" w14:textId="77777777" w:rsidR="00D126E1" w:rsidRPr="00D126E1" w:rsidRDefault="00D126E1" w:rsidP="00D126E1">
            <w:pPr>
              <w:widowControl w:val="0"/>
              <w:numPr>
                <w:ilvl w:val="0"/>
                <w:numId w:val="16"/>
              </w:numPr>
              <w:autoSpaceDE w:val="0"/>
              <w:autoSpaceDN w:val="0"/>
              <w:spacing w:line="276" w:lineRule="auto"/>
              <w:jc w:val="both"/>
              <w:rPr>
                <w:rFonts w:ascii="Verdana" w:eastAsia="Calibri" w:hAnsi="Verdana" w:cs="Arial"/>
              </w:rPr>
            </w:pPr>
            <w:r w:rsidRPr="00D126E1">
              <w:rPr>
                <w:rFonts w:ascii="Verdana" w:eastAsia="Calibri" w:hAnsi="Verdana" w:cs="Arial"/>
              </w:rPr>
              <w:t>Ley 1150 de 2007, artículo 2.</w:t>
            </w:r>
          </w:p>
          <w:p w14:paraId="4FB83DC7" w14:textId="77777777" w:rsidR="00D126E1" w:rsidRPr="00D126E1" w:rsidRDefault="00D126E1" w:rsidP="00D126E1">
            <w:pPr>
              <w:widowControl w:val="0"/>
              <w:numPr>
                <w:ilvl w:val="0"/>
                <w:numId w:val="16"/>
              </w:numPr>
              <w:autoSpaceDE w:val="0"/>
              <w:autoSpaceDN w:val="0"/>
              <w:spacing w:line="276" w:lineRule="auto"/>
              <w:contextualSpacing/>
              <w:jc w:val="both"/>
              <w:rPr>
                <w:rFonts w:ascii="Verdana" w:eastAsia="Calibri" w:hAnsi="Verdana" w:cs="Arial"/>
              </w:rPr>
            </w:pPr>
            <w:r w:rsidRPr="00D126E1">
              <w:rPr>
                <w:rFonts w:ascii="Verdana" w:eastAsia="Calibri" w:hAnsi="Verdana" w:cs="Arial"/>
                <w:lang w:val="es-ES_tradnl"/>
              </w:rPr>
              <w:t xml:space="preserve">Documentos Tipo. Disponibles en: </w:t>
            </w:r>
            <w:hyperlink r:id="rId14" w:history="1">
              <w:r w:rsidRPr="00D126E1">
                <w:rPr>
                  <w:rFonts w:ascii="Verdana" w:eastAsia="Calibri" w:hAnsi="Verdana" w:cs="Arial"/>
                  <w:color w:val="0000FF"/>
                  <w:u w:val="single"/>
                  <w:lang w:val="es-ES_tradnl"/>
                </w:rPr>
                <w:t>https://www.colombiacompra.gov.co/documentos-tipo/documentos-tipo</w:t>
              </w:r>
            </w:hyperlink>
            <w:r w:rsidRPr="00D126E1">
              <w:rPr>
                <w:rFonts w:ascii="Verdana" w:eastAsia="Calibri" w:hAnsi="Verdana" w:cs="Arial"/>
                <w:lang w:val="es-ES_tradnl"/>
              </w:rPr>
              <w:t>.</w:t>
            </w:r>
          </w:p>
        </w:tc>
      </w:tr>
    </w:tbl>
    <w:p w14:paraId="6FCDFF62" w14:textId="77777777" w:rsidR="00D126E1" w:rsidRPr="00D126E1" w:rsidRDefault="00D126E1" w:rsidP="00D126E1">
      <w:pPr>
        <w:tabs>
          <w:tab w:val="left" w:pos="142"/>
          <w:tab w:val="left" w:pos="284"/>
        </w:tabs>
        <w:spacing w:after="0" w:line="276" w:lineRule="auto"/>
        <w:jc w:val="both"/>
        <w:rPr>
          <w:rFonts w:ascii="Verdana" w:eastAsia="Calibri" w:hAnsi="Verdana" w:cs="Arial"/>
        </w:rPr>
      </w:pPr>
    </w:p>
    <w:p w14:paraId="4CCB38BA" w14:textId="77777777" w:rsidR="00D126E1" w:rsidRPr="00D126E1" w:rsidRDefault="00D126E1" w:rsidP="00D126E1">
      <w:pPr>
        <w:tabs>
          <w:tab w:val="left" w:pos="142"/>
          <w:tab w:val="left" w:pos="284"/>
        </w:tabs>
        <w:spacing w:after="0" w:line="276" w:lineRule="auto"/>
        <w:jc w:val="both"/>
        <w:rPr>
          <w:rFonts w:ascii="Verdana" w:eastAsia="Century Gothic" w:hAnsi="Verdana" w:cs="Century Gothic"/>
          <w:b/>
          <w:bCs/>
          <w:lang w:val="es-ES"/>
        </w:rPr>
      </w:pPr>
      <w:r w:rsidRPr="00D126E1">
        <w:rPr>
          <w:rFonts w:ascii="Verdana" w:eastAsia="Calibri" w:hAnsi="Verdana" w:cs="Arial"/>
          <w:b/>
          <w:bCs/>
        </w:rPr>
        <w:lastRenderedPageBreak/>
        <w:t>5</w:t>
      </w:r>
      <w:r w:rsidRPr="00D126E1">
        <w:rPr>
          <w:rFonts w:ascii="Verdana" w:eastAsia="Calibri" w:hAnsi="Verdana" w:cs="Arial"/>
        </w:rPr>
        <w:t>.</w:t>
      </w:r>
      <w:r w:rsidRPr="00D126E1">
        <w:rPr>
          <w:rFonts w:ascii="Verdana" w:eastAsia="Century Gothic" w:hAnsi="Verdana" w:cs="Century Gothic"/>
          <w:b/>
          <w:bCs/>
          <w:lang w:val="es-ES"/>
        </w:rPr>
        <w:t>Doctrina de la Agencia Nacional de Contratación Pública:</w:t>
      </w:r>
    </w:p>
    <w:p w14:paraId="2B4C2797" w14:textId="77777777" w:rsidR="00D126E1" w:rsidRPr="00D126E1" w:rsidRDefault="00D126E1" w:rsidP="00D126E1">
      <w:pPr>
        <w:widowControl w:val="0"/>
        <w:autoSpaceDE w:val="0"/>
        <w:autoSpaceDN w:val="0"/>
        <w:spacing w:after="0" w:line="276" w:lineRule="auto"/>
        <w:jc w:val="both"/>
        <w:rPr>
          <w:rFonts w:ascii="Verdana" w:eastAsia="Calibri" w:hAnsi="Verdana" w:cs="Arial"/>
        </w:rPr>
      </w:pPr>
    </w:p>
    <w:p w14:paraId="2397948A" w14:textId="4466623C" w:rsidR="00D126E1" w:rsidRPr="00D126E1" w:rsidRDefault="00D126E1" w:rsidP="00D126E1">
      <w:pPr>
        <w:spacing w:after="0" w:line="276" w:lineRule="auto"/>
        <w:jc w:val="both"/>
        <w:rPr>
          <w:rFonts w:ascii="Verdana" w:eastAsia="Calibri" w:hAnsi="Verdana" w:cs="Arial"/>
          <w:lang w:val="es-ES"/>
        </w:rPr>
      </w:pPr>
      <w:r w:rsidRPr="00D126E1">
        <w:rPr>
          <w:rFonts w:ascii="Verdana" w:eastAsia="Calibri" w:hAnsi="Verdana" w:cs="Arial"/>
          <w:shd w:val="clear" w:color="auto" w:fill="FFFFFF"/>
          <w:lang w:val="es-ES"/>
        </w:rPr>
        <w:t>La Agencia Nacional de Contratación Pública – Colombia Compra Eficiente se pronunció</w:t>
      </w:r>
      <w:r w:rsidRPr="00D126E1">
        <w:rPr>
          <w:rFonts w:ascii="Verdana" w:eastAsia="Calibri" w:hAnsi="Verdana" w:cs="Times New Roman"/>
        </w:rPr>
        <w:t xml:space="preserve"> </w:t>
      </w:r>
      <w:r w:rsidRPr="00D126E1">
        <w:rPr>
          <w:rFonts w:ascii="Verdana" w:eastAsia="Calibri" w:hAnsi="Verdana" w:cs="Arial"/>
          <w:shd w:val="clear" w:color="auto" w:fill="FFFFFF"/>
          <w:lang w:val="es-ES"/>
        </w:rPr>
        <w:t>sobre el ámbito de aplicación de los documentos tipo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D126E1">
        <w:rPr>
          <w:rFonts w:ascii="Verdana" w:eastAsia="Calibri" w:hAnsi="Verdana" w:cs="Arial"/>
          <w:shd w:val="clear" w:color="auto" w:fill="FFFFFF"/>
          <w:lang w:val="es-ES"/>
        </w:rPr>
        <w:tab/>
        <w:t xml:space="preserve">C-636 del 1 de noviembre de 2024, C-777 del 9 de diciembre de 2024, C-971 del 21 de enero de 2025, entre otros. </w:t>
      </w:r>
    </w:p>
    <w:p w14:paraId="092A2CF5" w14:textId="77777777" w:rsidR="00D126E1" w:rsidRPr="00D126E1" w:rsidRDefault="00D126E1" w:rsidP="00D126E1">
      <w:pPr>
        <w:spacing w:after="0" w:line="276" w:lineRule="auto"/>
        <w:jc w:val="both"/>
        <w:rPr>
          <w:rFonts w:ascii="Verdana" w:eastAsia="Times New Roman" w:hAnsi="Verdana" w:cs="Arial"/>
          <w:shd w:val="clear" w:color="auto" w:fill="FFFFFF"/>
          <w:lang w:val="es-ES"/>
        </w:rPr>
      </w:pPr>
    </w:p>
    <w:p w14:paraId="320B56AC" w14:textId="77777777" w:rsidR="00D126E1" w:rsidRPr="00D126E1" w:rsidRDefault="00D126E1" w:rsidP="00D126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126E1">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D126E1">
        <w:rPr>
          <w:rFonts w:ascii="Verdana" w:eastAsia="Aptos" w:hAnsi="Verdana" w:cs="Times New Roman"/>
          <w:kern w:val="2"/>
          <w14:ligatures w14:val="standardContextual"/>
        </w:rPr>
        <w:t xml:space="preserve"> </w:t>
      </w:r>
      <w:r w:rsidRPr="00D126E1">
        <w:rPr>
          <w:rFonts w:ascii="Verdana" w:eastAsia="Calibri" w:hAnsi="Verdana" w:cs="Arial"/>
          <w:kern w:val="2"/>
          <w:shd w:val="clear" w:color="auto" w:fill="FFFFFF"/>
          <w:lang w:val="es-ES_tradnl"/>
          <w14:ligatures w14:val="standardContextual"/>
        </w:rPr>
        <w:t>pronunció</w:t>
      </w:r>
      <w:r w:rsidRPr="00D126E1">
        <w:rPr>
          <w:rFonts w:ascii="Verdana" w:eastAsia="Aptos" w:hAnsi="Verdana" w:cs="Times New Roman"/>
          <w:kern w:val="2"/>
          <w:lang w:val="es-ES_tradnl"/>
          <w14:ligatures w14:val="standardContextual"/>
        </w:rPr>
        <w:t xml:space="preserve"> </w:t>
      </w:r>
      <w:r w:rsidRPr="00D126E1">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y </w:t>
      </w:r>
      <w:r w:rsidRPr="00D126E1">
        <w:rPr>
          <w:rFonts w:ascii="Verdana" w:eastAsia="Calibri" w:hAnsi="Verdana" w:cs="Arial"/>
          <w:shd w:val="clear" w:color="auto" w:fill="FFFFFF"/>
          <w:lang w:val="es-ES"/>
        </w:rPr>
        <w:t xml:space="preserve">C-854 del 4 de agosto de 2025, </w:t>
      </w:r>
      <w:r w:rsidRPr="00D126E1">
        <w:rPr>
          <w:rFonts w:ascii="Verdana" w:eastAsia="Calibri" w:hAnsi="Verdana" w:cs="Arial"/>
          <w:kern w:val="2"/>
          <w:shd w:val="clear" w:color="auto" w:fill="FFFFFF"/>
          <w:lang w:val="es-ES"/>
          <w14:ligatures w14:val="standardContextual"/>
        </w:rPr>
        <w:t>entre otros</w:t>
      </w:r>
      <w:r w:rsidRPr="00D126E1">
        <w:rPr>
          <w:rFonts w:ascii="Verdana" w:eastAsia="Calibri" w:hAnsi="Verdana" w:cs="Arial"/>
          <w:kern w:val="2"/>
          <w:shd w:val="clear" w:color="auto" w:fill="FFFFFF"/>
          <w:lang w:val="es-ES_tradnl"/>
          <w14:ligatures w14:val="standardContextual"/>
        </w:rPr>
        <w:t xml:space="preserve">. </w:t>
      </w:r>
      <w:r w:rsidRPr="00D126E1">
        <w:rPr>
          <w:rFonts w:ascii="Verdana" w:eastAsia="Aptos" w:hAnsi="Verdana" w:cs="Times New Roman"/>
          <w:kern w:val="2"/>
          <w:lang w:val="es-ES_tradnl"/>
          <w14:ligatures w14:val="standardContextual"/>
        </w:rPr>
        <w:t xml:space="preserve"> </w:t>
      </w:r>
    </w:p>
    <w:p w14:paraId="7808C9A4" w14:textId="77777777" w:rsidR="00D126E1" w:rsidRPr="00D126E1" w:rsidRDefault="00D126E1" w:rsidP="00D126E1">
      <w:pPr>
        <w:widowControl w:val="0"/>
        <w:autoSpaceDE w:val="0"/>
        <w:autoSpaceDN w:val="0"/>
        <w:spacing w:after="0" w:line="276" w:lineRule="auto"/>
        <w:jc w:val="both"/>
        <w:rPr>
          <w:rFonts w:ascii="Verdana" w:eastAsia="Times New Roman" w:hAnsi="Verdana" w:cs="Arial"/>
          <w:shd w:val="clear" w:color="auto" w:fill="FFFFFF"/>
          <w:lang w:val="es-ES"/>
        </w:rPr>
      </w:pPr>
    </w:p>
    <w:p w14:paraId="042C8B86" w14:textId="77777777" w:rsidR="00D126E1" w:rsidRPr="00D126E1" w:rsidRDefault="00D126E1" w:rsidP="00D126E1">
      <w:pPr>
        <w:widowControl w:val="0"/>
        <w:autoSpaceDE w:val="0"/>
        <w:autoSpaceDN w:val="0"/>
        <w:spacing w:after="0" w:line="276" w:lineRule="auto"/>
        <w:jc w:val="both"/>
        <w:rPr>
          <w:rFonts w:ascii="Verdana" w:eastAsia="Times New Roman" w:hAnsi="Verdana" w:cs="Arial"/>
          <w:shd w:val="clear" w:color="auto" w:fill="FFFFFF"/>
          <w:lang w:val="es-ES"/>
        </w:rPr>
      </w:pPr>
      <w:r w:rsidRPr="00D126E1">
        <w:rPr>
          <w:rFonts w:ascii="Verdana" w:eastAsia="Calibri" w:hAnsi="Verdana" w:cs="Arial"/>
          <w:color w:val="000000"/>
          <w:shd w:val="clear" w:color="auto" w:fill="FFFFFF"/>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D126E1">
          <w:rPr>
            <w:rFonts w:ascii="Verdana" w:eastAsia="Calibri" w:hAnsi="Verdana" w:cs="Arial"/>
            <w:color w:val="000000"/>
            <w:u w:val="single"/>
            <w:shd w:val="clear" w:color="auto" w:fill="FFFFFF"/>
          </w:rPr>
          <w:t>https://relatoria.colombiacompra.gov.co/</w:t>
        </w:r>
      </w:hyperlink>
      <w:r w:rsidRPr="00D126E1">
        <w:rPr>
          <w:rFonts w:ascii="Verdana" w:eastAsia="Calibri" w:hAnsi="Verdana" w:cs="Arial"/>
          <w:color w:val="000000"/>
          <w:shd w:val="clear" w:color="auto" w:fill="FFFFFF"/>
        </w:rPr>
        <w:t> .</w:t>
      </w:r>
    </w:p>
    <w:p w14:paraId="3BF1395F" w14:textId="77777777" w:rsidR="00D126E1" w:rsidRPr="00D126E1" w:rsidRDefault="00D126E1" w:rsidP="00D126E1">
      <w:pPr>
        <w:spacing w:after="0" w:line="240" w:lineRule="auto"/>
        <w:jc w:val="both"/>
        <w:rPr>
          <w:rFonts w:ascii="Verdana" w:eastAsia="Calibri" w:hAnsi="Verdana" w:cs="Arial"/>
          <w:color w:val="000000"/>
          <w:shd w:val="clear" w:color="auto" w:fill="FFFFFF"/>
        </w:rPr>
      </w:pPr>
    </w:p>
    <w:bookmarkEnd w:id="0"/>
    <w:p w14:paraId="2409D766" w14:textId="77777777" w:rsidR="00D126E1" w:rsidRPr="00D126E1" w:rsidRDefault="00D126E1" w:rsidP="00D126E1">
      <w:pPr>
        <w:spacing w:after="0" w:line="278" w:lineRule="auto"/>
        <w:jc w:val="both"/>
        <w:rPr>
          <w:rFonts w:ascii="Verdana" w:eastAsia="Aptos" w:hAnsi="Verdana" w:cs="Times New Roman"/>
          <w:color w:val="212121"/>
          <w:kern w:val="2"/>
          <w:sz w:val="24"/>
          <w:szCs w:val="24"/>
          <w14:ligatures w14:val="standardContextual"/>
        </w:rPr>
      </w:pPr>
    </w:p>
    <w:p w14:paraId="28993A13" w14:textId="77777777" w:rsidR="00D126E1" w:rsidRPr="00D126E1" w:rsidRDefault="00D126E1" w:rsidP="00D126E1">
      <w:pPr>
        <w:spacing w:after="0" w:line="240" w:lineRule="auto"/>
        <w:jc w:val="both"/>
        <w:rPr>
          <w:rFonts w:ascii="Verdana" w:eastAsia="Calibri" w:hAnsi="Verdana" w:cs="Times New Roman"/>
          <w:kern w:val="2"/>
          <w14:ligatures w14:val="standardContextual"/>
        </w:rPr>
      </w:pPr>
      <w:r w:rsidRPr="00D126E1">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1955B276" w14:textId="77777777" w:rsidR="00D126E1" w:rsidRPr="00D126E1" w:rsidRDefault="00D126E1" w:rsidP="00D126E1">
      <w:pPr>
        <w:spacing w:after="0" w:line="240" w:lineRule="auto"/>
        <w:jc w:val="both"/>
        <w:rPr>
          <w:rFonts w:ascii="Verdana" w:eastAsia="Aptos" w:hAnsi="Verdana" w:cs="Times New Roman"/>
          <w:kern w:val="2"/>
          <w14:ligatures w14:val="standardContextual"/>
        </w:rPr>
      </w:pPr>
    </w:p>
    <w:p w14:paraId="07AC1E41" w14:textId="77777777" w:rsidR="00D126E1" w:rsidRPr="00D126E1" w:rsidRDefault="00D126E1" w:rsidP="00D126E1">
      <w:pPr>
        <w:spacing w:after="0" w:line="240" w:lineRule="auto"/>
        <w:jc w:val="both"/>
        <w:rPr>
          <w:rFonts w:ascii="Verdana" w:eastAsia="Aptos" w:hAnsi="Verdana" w:cs="Times New Roman"/>
          <w:kern w:val="2"/>
          <w14:ligatures w14:val="standardContextual"/>
        </w:rPr>
      </w:pPr>
      <w:r w:rsidRPr="00D126E1">
        <w:rPr>
          <w:rFonts w:ascii="Verdana" w:eastAsia="Aptos" w:hAnsi="Verdana" w:cs="Times New Roman"/>
          <w:kern w:val="2"/>
          <w14:ligatures w14:val="standardContextual"/>
        </w:rPr>
        <w:t xml:space="preserve">Twitter: </w:t>
      </w:r>
      <w:r w:rsidRPr="00D126E1">
        <w:rPr>
          <w:rFonts w:ascii="Verdana" w:eastAsia="Calibri" w:hAnsi="Verdana" w:cs="Times New Roman"/>
          <w:color w:val="156082"/>
          <w:kern w:val="2"/>
          <w:u w:val="single"/>
          <w14:ligatures w14:val="standardContextual"/>
        </w:rPr>
        <w:t>@colombiacompra</w:t>
      </w:r>
      <w:r w:rsidRPr="00D126E1">
        <w:rPr>
          <w:rFonts w:ascii="Verdana" w:eastAsia="Calibri" w:hAnsi="Verdana" w:cs="Times New Roman"/>
          <w:color w:val="156082"/>
          <w:kern w:val="2"/>
          <w14:ligatures w14:val="standardContextual"/>
        </w:rPr>
        <w:t xml:space="preserve"> </w:t>
      </w:r>
    </w:p>
    <w:p w14:paraId="71115EBB" w14:textId="77777777" w:rsidR="00D126E1" w:rsidRPr="00D126E1" w:rsidRDefault="00D126E1" w:rsidP="00D126E1">
      <w:pPr>
        <w:spacing w:after="0" w:line="240" w:lineRule="auto"/>
        <w:jc w:val="both"/>
        <w:rPr>
          <w:rFonts w:ascii="Verdana" w:eastAsia="Aptos" w:hAnsi="Verdana" w:cs="Times New Roman"/>
          <w:kern w:val="2"/>
          <w14:ligatures w14:val="standardContextual"/>
        </w:rPr>
      </w:pPr>
      <w:r w:rsidRPr="00D126E1">
        <w:rPr>
          <w:rFonts w:ascii="Verdana" w:eastAsia="Aptos" w:hAnsi="Verdana" w:cs="Times New Roman"/>
          <w:kern w:val="2"/>
          <w14:ligatures w14:val="standardContextual"/>
        </w:rPr>
        <w:t xml:space="preserve">Facebook: </w:t>
      </w:r>
      <w:proofErr w:type="spellStart"/>
      <w:r w:rsidRPr="00D126E1">
        <w:rPr>
          <w:rFonts w:ascii="Verdana" w:eastAsia="Calibri" w:hAnsi="Verdana" w:cs="Times New Roman"/>
          <w:color w:val="156082"/>
          <w:kern w:val="2"/>
          <w:u w:val="single"/>
          <w14:ligatures w14:val="standardContextual"/>
        </w:rPr>
        <w:t>ColombiaCompraEficiente</w:t>
      </w:r>
      <w:proofErr w:type="spellEnd"/>
    </w:p>
    <w:p w14:paraId="426C11D6" w14:textId="77777777" w:rsidR="00D126E1" w:rsidRPr="00D126E1" w:rsidRDefault="00D126E1" w:rsidP="00D126E1">
      <w:pPr>
        <w:spacing w:after="0" w:line="240" w:lineRule="auto"/>
        <w:jc w:val="both"/>
        <w:rPr>
          <w:rFonts w:ascii="Verdana" w:eastAsia="Aptos" w:hAnsi="Verdana" w:cs="Times New Roman"/>
          <w:kern w:val="2"/>
          <w14:ligatures w14:val="standardContextual"/>
        </w:rPr>
      </w:pPr>
      <w:r w:rsidRPr="00D126E1">
        <w:rPr>
          <w:rFonts w:ascii="Verdana" w:eastAsia="Aptos" w:hAnsi="Verdana" w:cs="Times New Roman"/>
          <w:kern w:val="2"/>
          <w14:ligatures w14:val="standardContextual"/>
        </w:rPr>
        <w:t xml:space="preserve">LinkedIn: </w:t>
      </w:r>
      <w:r w:rsidRPr="00D126E1">
        <w:rPr>
          <w:rFonts w:ascii="Verdana" w:eastAsia="Calibri" w:hAnsi="Verdana" w:cs="Times New Roman"/>
          <w:color w:val="156082"/>
          <w:kern w:val="2"/>
          <w:u w:val="single"/>
          <w14:ligatures w14:val="standardContextual"/>
        </w:rPr>
        <w:t>Agencia Nacional de Contratación Pública - Colombia Compra Eficiente</w:t>
      </w:r>
      <w:r w:rsidRPr="00D126E1">
        <w:rPr>
          <w:rFonts w:ascii="Verdana" w:eastAsia="Calibri" w:hAnsi="Verdana" w:cs="Times New Roman"/>
          <w:color w:val="156082"/>
          <w:kern w:val="2"/>
          <w14:ligatures w14:val="standardContextual"/>
        </w:rPr>
        <w:t xml:space="preserve"> </w:t>
      </w:r>
      <w:r w:rsidRPr="00D126E1">
        <w:rPr>
          <w:rFonts w:ascii="Verdana" w:eastAsia="Aptos" w:hAnsi="Verdana" w:cs="Times New Roman"/>
          <w:kern w:val="2"/>
          <w14:ligatures w14:val="standardContextual"/>
        </w:rPr>
        <w:t xml:space="preserve">Instagram: </w:t>
      </w:r>
      <w:r w:rsidRPr="00D126E1">
        <w:rPr>
          <w:rFonts w:ascii="Verdana" w:eastAsia="Calibri" w:hAnsi="Verdana" w:cs="Times New Roman"/>
          <w:color w:val="156082"/>
          <w:kern w:val="2"/>
          <w:u w:val="single"/>
          <w14:ligatures w14:val="standardContextual"/>
        </w:rPr>
        <w:t>@colombiacompraeficiente_cce</w:t>
      </w:r>
    </w:p>
    <w:p w14:paraId="46F519C8" w14:textId="77777777" w:rsidR="00D126E1" w:rsidRPr="00D126E1" w:rsidRDefault="00D126E1" w:rsidP="00D126E1">
      <w:pPr>
        <w:spacing w:after="0" w:line="276" w:lineRule="auto"/>
        <w:jc w:val="both"/>
        <w:rPr>
          <w:rFonts w:ascii="Verdana" w:eastAsia="Aptos" w:hAnsi="Verdana" w:cs="Times New Roman"/>
          <w:kern w:val="2"/>
          <w14:ligatures w14:val="standardContextual"/>
        </w:rPr>
      </w:pPr>
    </w:p>
    <w:p w14:paraId="43EADBBB" w14:textId="77777777" w:rsidR="00D126E1" w:rsidRPr="00D126E1" w:rsidRDefault="00D126E1" w:rsidP="00D126E1">
      <w:pPr>
        <w:spacing w:after="0" w:line="276" w:lineRule="auto"/>
        <w:jc w:val="both"/>
        <w:rPr>
          <w:rFonts w:ascii="Verdana" w:eastAsia="Calibri" w:hAnsi="Verdana" w:cs="Times New Roman"/>
          <w:bCs/>
          <w:kern w:val="2"/>
          <w:lang w:val="es-ES_tradnl"/>
          <w14:ligatures w14:val="standardContextual"/>
        </w:rPr>
      </w:pPr>
      <w:r w:rsidRPr="00D126E1">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3FC791D" w14:textId="77777777" w:rsidR="00D126E1" w:rsidRPr="00D126E1" w:rsidRDefault="00D126E1" w:rsidP="00D126E1">
      <w:pPr>
        <w:spacing w:after="0" w:line="276" w:lineRule="auto"/>
        <w:jc w:val="both"/>
        <w:rPr>
          <w:rFonts w:ascii="Verdana" w:eastAsia="Calibri" w:hAnsi="Verdana" w:cs="Times New Roman"/>
          <w:kern w:val="2"/>
          <w14:ligatures w14:val="standardContextual"/>
        </w:rPr>
      </w:pPr>
    </w:p>
    <w:p w14:paraId="27BF21C2" w14:textId="77777777" w:rsidR="00D126E1" w:rsidRPr="00D126E1" w:rsidRDefault="00D126E1" w:rsidP="00D126E1">
      <w:pPr>
        <w:spacing w:after="0" w:line="276" w:lineRule="auto"/>
        <w:jc w:val="both"/>
        <w:rPr>
          <w:rFonts w:ascii="Verdana" w:eastAsia="Calibri" w:hAnsi="Verdana" w:cs="Times New Roman"/>
          <w:kern w:val="2"/>
          <w14:ligatures w14:val="standardContextual"/>
        </w:rPr>
      </w:pPr>
      <w:r w:rsidRPr="00D126E1">
        <w:rPr>
          <w:rFonts w:ascii="Verdana" w:eastAsia="Calibri" w:hAnsi="Verdana" w:cs="Times New Roman"/>
          <w:kern w:val="2"/>
          <w14:ligatures w14:val="standardContextual"/>
        </w:rPr>
        <w:t>Atentamente,</w:t>
      </w:r>
    </w:p>
    <w:p w14:paraId="6A7EC93E" w14:textId="282569E0" w:rsidR="00D126E1" w:rsidRPr="00D126E1" w:rsidRDefault="000D12F8" w:rsidP="00D126E1">
      <w:pPr>
        <w:tabs>
          <w:tab w:val="left" w:pos="1320"/>
        </w:tabs>
        <w:jc w:val="center"/>
        <w:rPr>
          <w:rFonts w:ascii="Century Gothic" w:eastAsia="Aptos" w:hAnsi="Century Gothic" w:cs="Times New Roman"/>
        </w:rPr>
      </w:pPr>
      <w:r>
        <w:rPr>
          <w:rFonts w:ascii="Century Gothic" w:eastAsia="Aptos" w:hAnsi="Century Gothic" w:cs="Times New Roman"/>
          <w:noProof/>
        </w:rPr>
        <w:drawing>
          <wp:inline distT="0" distB="0" distL="0" distR="0" wp14:anchorId="3E5B7C49" wp14:editId="6A00B2C0">
            <wp:extent cx="4221480" cy="1815074"/>
            <wp:effectExtent l="0" t="0" r="7620" b="0"/>
            <wp:docPr id="13781729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72921" name="Imagen 1378172921"/>
                    <pic:cNvPicPr/>
                  </pic:nvPicPr>
                  <pic:blipFill>
                    <a:blip r:embed="rId16">
                      <a:extLst>
                        <a:ext uri="{28A0092B-C50C-407E-A947-70E740481C1C}">
                          <a14:useLocalDpi xmlns:a14="http://schemas.microsoft.com/office/drawing/2010/main" val="0"/>
                        </a:ext>
                      </a:extLst>
                    </a:blip>
                    <a:stretch>
                      <a:fillRect/>
                    </a:stretch>
                  </pic:blipFill>
                  <pic:spPr>
                    <a:xfrm>
                      <a:off x="0" y="0"/>
                      <a:ext cx="4229787" cy="181864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126E1" w:rsidRPr="00D126E1" w14:paraId="77884EE5" w14:textId="77777777" w:rsidTr="00876EDD">
        <w:trPr>
          <w:trHeight w:val="315"/>
        </w:trPr>
        <w:tc>
          <w:tcPr>
            <w:tcW w:w="893" w:type="dxa"/>
            <w:vAlign w:val="center"/>
            <w:hideMark/>
          </w:tcPr>
          <w:p w14:paraId="1CFB5174" w14:textId="77777777" w:rsidR="00D126E1" w:rsidRPr="00D126E1" w:rsidRDefault="00D126E1" w:rsidP="00D126E1">
            <w:pPr>
              <w:rPr>
                <w:rFonts w:ascii="Verdana" w:eastAsia="Calibri" w:hAnsi="Verdana" w:cs="Arial"/>
                <w:sz w:val="16"/>
                <w:szCs w:val="16"/>
                <w:lang w:eastAsia="es-ES"/>
              </w:rPr>
            </w:pPr>
            <w:r w:rsidRPr="00D126E1">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1DA08C6" w14:textId="77777777" w:rsidR="000D12F8" w:rsidRPr="000D12F8" w:rsidRDefault="000D12F8" w:rsidP="000D12F8">
            <w:pPr>
              <w:spacing w:after="0" w:line="240" w:lineRule="auto"/>
              <w:rPr>
                <w:rFonts w:ascii="Verdana" w:eastAsia="Arial" w:hAnsi="Verdana" w:cs="Arial"/>
                <w:sz w:val="16"/>
                <w:szCs w:val="16"/>
              </w:rPr>
            </w:pPr>
            <w:r w:rsidRPr="000D12F8">
              <w:rPr>
                <w:rFonts w:ascii="Verdana" w:eastAsia="Arial" w:hAnsi="Verdana" w:cs="Arial"/>
                <w:sz w:val="16"/>
                <w:szCs w:val="16"/>
              </w:rPr>
              <w:t>Karol Andrea Gonzalez Marin</w:t>
            </w:r>
          </w:p>
          <w:p w14:paraId="271BFB66" w14:textId="448F6647" w:rsidR="00D126E1" w:rsidRPr="00D126E1" w:rsidRDefault="000D12F8" w:rsidP="000D12F8">
            <w:pPr>
              <w:rPr>
                <w:rFonts w:ascii="Verdana" w:eastAsia="Arial" w:hAnsi="Verdana" w:cs="Arial"/>
                <w:sz w:val="16"/>
                <w:szCs w:val="16"/>
              </w:rPr>
            </w:pPr>
            <w:r w:rsidRPr="000D12F8">
              <w:rPr>
                <w:rFonts w:ascii="Verdana" w:eastAsia="Arial" w:hAnsi="Verdana" w:cs="Arial"/>
                <w:sz w:val="16"/>
                <w:szCs w:val="16"/>
              </w:rPr>
              <w:t>Contratista de la Subdirección de Gestión Contractual</w:t>
            </w:r>
          </w:p>
        </w:tc>
      </w:tr>
      <w:tr w:rsidR="00D126E1" w:rsidRPr="00D126E1" w14:paraId="74A9C02A" w14:textId="77777777" w:rsidTr="00876EDD">
        <w:trPr>
          <w:trHeight w:val="330"/>
        </w:trPr>
        <w:tc>
          <w:tcPr>
            <w:tcW w:w="893" w:type="dxa"/>
            <w:vAlign w:val="center"/>
            <w:hideMark/>
          </w:tcPr>
          <w:p w14:paraId="43479509" w14:textId="77777777" w:rsidR="00D126E1" w:rsidRPr="00D126E1" w:rsidRDefault="00D126E1" w:rsidP="00D126E1">
            <w:pPr>
              <w:rPr>
                <w:rFonts w:ascii="Verdana" w:eastAsia="Calibri" w:hAnsi="Verdana" w:cs="Arial"/>
                <w:sz w:val="16"/>
                <w:szCs w:val="16"/>
                <w:lang w:eastAsia="es-ES"/>
              </w:rPr>
            </w:pPr>
            <w:r w:rsidRPr="00D126E1">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3A9F4B4" w14:textId="778CE7AD" w:rsidR="00D126E1" w:rsidRPr="00D126E1" w:rsidRDefault="00D126E1" w:rsidP="00B018ED">
            <w:pPr>
              <w:rPr>
                <w:rFonts w:ascii="Verdana" w:eastAsia="Times New Roman" w:hAnsi="Verdana" w:cs="Segoe UI"/>
                <w:sz w:val="16"/>
                <w:szCs w:val="16"/>
                <w:lang w:eastAsia="es-ES_tradnl"/>
              </w:rPr>
            </w:pPr>
          </w:p>
          <w:p w14:paraId="0A1D7AAE" w14:textId="71AEC0E3" w:rsidR="00D126E1" w:rsidRPr="00D126E1" w:rsidRDefault="00837943" w:rsidP="00D126E1">
            <w:pPr>
              <w:rPr>
                <w:rFonts w:ascii="Verdana" w:eastAsia="Times New Roman" w:hAnsi="Verdana" w:cs="Segoe UI"/>
                <w:sz w:val="16"/>
                <w:szCs w:val="16"/>
                <w:lang w:eastAsia="es-ES_tradnl"/>
              </w:rPr>
            </w:pPr>
            <w:r w:rsidRPr="00837943">
              <w:rPr>
                <w:rFonts w:ascii="Verdana" w:eastAsia="Times New Roman" w:hAnsi="Verdana" w:cs="Segoe UI"/>
                <w:sz w:val="16"/>
                <w:szCs w:val="16"/>
                <w:lang w:eastAsia="es-ES_tradnl"/>
              </w:rPr>
              <w:t>Juan David Cárdenas</w:t>
            </w:r>
          </w:p>
          <w:p w14:paraId="27F81E29" w14:textId="77777777" w:rsidR="00D126E1" w:rsidRPr="00D126E1" w:rsidRDefault="00D126E1" w:rsidP="00D126E1">
            <w:pPr>
              <w:rPr>
                <w:rFonts w:ascii="Verdana" w:eastAsia="Times New Roman" w:hAnsi="Verdana" w:cs="Segoe UI"/>
                <w:sz w:val="16"/>
                <w:szCs w:val="16"/>
                <w:lang w:eastAsia="es-ES_tradnl"/>
              </w:rPr>
            </w:pPr>
            <w:r w:rsidRPr="00D126E1">
              <w:rPr>
                <w:rFonts w:ascii="Verdana" w:eastAsia="Arial" w:hAnsi="Verdana" w:cs="Arial"/>
                <w:sz w:val="16"/>
                <w:szCs w:val="16"/>
              </w:rPr>
              <w:t>Contratista de la Subdirección de Gestión Contractual</w:t>
            </w:r>
          </w:p>
        </w:tc>
      </w:tr>
      <w:tr w:rsidR="00D126E1" w:rsidRPr="00D126E1" w14:paraId="0981F80C" w14:textId="77777777" w:rsidTr="00876EDD">
        <w:trPr>
          <w:trHeight w:val="300"/>
        </w:trPr>
        <w:tc>
          <w:tcPr>
            <w:tcW w:w="893" w:type="dxa"/>
            <w:vAlign w:val="center"/>
          </w:tcPr>
          <w:p w14:paraId="2F3E1115" w14:textId="77777777" w:rsidR="00D126E1" w:rsidRPr="00D126E1" w:rsidRDefault="00D126E1" w:rsidP="00D126E1">
            <w:pPr>
              <w:rPr>
                <w:rFonts w:ascii="Verdana" w:eastAsia="Calibri" w:hAnsi="Verdana" w:cs="Arial"/>
                <w:sz w:val="16"/>
                <w:szCs w:val="16"/>
                <w:lang w:eastAsia="es-ES"/>
              </w:rPr>
            </w:pPr>
            <w:r w:rsidRPr="00D126E1">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B2215FC" w14:textId="77777777" w:rsidR="00D126E1" w:rsidRPr="00D126E1" w:rsidRDefault="00D126E1" w:rsidP="00D126E1">
            <w:pPr>
              <w:rPr>
                <w:rFonts w:ascii="Verdana" w:eastAsia="Calibri" w:hAnsi="Verdana" w:cs="Arial"/>
                <w:sz w:val="16"/>
                <w:szCs w:val="16"/>
                <w:lang w:eastAsia="es-ES"/>
              </w:rPr>
            </w:pPr>
            <w:r w:rsidRPr="00D126E1">
              <w:rPr>
                <w:rFonts w:ascii="Verdana" w:eastAsia="Calibri" w:hAnsi="Verdana" w:cs="Arial"/>
                <w:sz w:val="16"/>
                <w:szCs w:val="16"/>
                <w:lang w:eastAsia="es-ES"/>
              </w:rPr>
              <w:t xml:space="preserve">Carolina Quintero </w:t>
            </w:r>
            <w:proofErr w:type="spellStart"/>
            <w:r w:rsidRPr="00D126E1">
              <w:rPr>
                <w:rFonts w:ascii="Verdana" w:eastAsia="Calibri" w:hAnsi="Verdana" w:cs="Arial"/>
                <w:sz w:val="16"/>
                <w:szCs w:val="16"/>
                <w:lang w:eastAsia="es-ES"/>
              </w:rPr>
              <w:t>Gacharná</w:t>
            </w:r>
            <w:proofErr w:type="spellEnd"/>
          </w:p>
          <w:p w14:paraId="65B27010" w14:textId="77777777" w:rsidR="00D126E1" w:rsidRPr="00D126E1" w:rsidRDefault="00D126E1" w:rsidP="00D126E1">
            <w:pPr>
              <w:rPr>
                <w:rFonts w:ascii="Verdana" w:eastAsia="Calibri" w:hAnsi="Verdana" w:cs="Arial"/>
                <w:sz w:val="16"/>
                <w:szCs w:val="16"/>
                <w:lang w:eastAsia="es-ES"/>
              </w:rPr>
            </w:pPr>
            <w:r w:rsidRPr="00D126E1">
              <w:rPr>
                <w:rFonts w:ascii="Verdana" w:eastAsia="Calibri" w:hAnsi="Verdana" w:cs="Arial"/>
                <w:sz w:val="16"/>
                <w:szCs w:val="16"/>
                <w:lang w:eastAsia="es-ES"/>
              </w:rPr>
              <w:t>Subdirectora de Gestión Contractual ANCP – CCE</w:t>
            </w:r>
          </w:p>
        </w:tc>
      </w:tr>
    </w:tbl>
    <w:p w14:paraId="0F293BF4" w14:textId="10FDF172" w:rsidR="00127233" w:rsidRPr="00F93666" w:rsidRDefault="00127233" w:rsidP="00EA1B8F"/>
    <w:sectPr w:rsidR="00127233" w:rsidRPr="00F9366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13FDA" w14:textId="77777777" w:rsidR="005420A4" w:rsidRDefault="005420A4" w:rsidP="004A1847">
      <w:pPr>
        <w:spacing w:after="0" w:line="240" w:lineRule="auto"/>
      </w:pPr>
      <w:r>
        <w:separator/>
      </w:r>
    </w:p>
  </w:endnote>
  <w:endnote w:type="continuationSeparator" w:id="0">
    <w:p w14:paraId="538810F2" w14:textId="77777777" w:rsidR="005420A4" w:rsidRDefault="005420A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7D859" w14:textId="77777777" w:rsidR="00424062" w:rsidRDefault="00424062">
    <w:pPr>
      <w:pStyle w:val="Piedepgina"/>
    </w:pPr>
  </w:p>
  <w:p w14:paraId="346C752A" w14:textId="77777777" w:rsidR="00F93171" w:rsidRDefault="00F93171">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126E1">
      <w:rPr>
        <w:rFonts w:ascii="Verdana" w:eastAsia="Times New Roman" w:hAnsi="Verdana" w:cs="Times New Roman"/>
        <w:b/>
        <w:bCs/>
        <w:sz w:val="16"/>
        <w:szCs w:val="16"/>
        <w:lang w:val="es-ES"/>
      </w:rPr>
      <w:t xml:space="preserve">pág. </w:t>
    </w:r>
    <w:r w:rsidRPr="00D126E1">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126E1">
      <w:rPr>
        <w:rFonts w:ascii="Verdana" w:eastAsia="Times New Roman" w:hAnsi="Verdana"/>
        <w:b/>
        <w:bCs/>
        <w:sz w:val="16"/>
        <w:szCs w:val="16"/>
      </w:rPr>
      <w:fldChar w:fldCharType="separate"/>
    </w:r>
    <w:r w:rsidRPr="00D126E1">
      <w:rPr>
        <w:rFonts w:ascii="Verdana" w:eastAsia="Times New Roman" w:hAnsi="Verdana"/>
        <w:b/>
        <w:bCs/>
        <w:sz w:val="16"/>
        <w:szCs w:val="16"/>
      </w:rPr>
      <w:t>1</w:t>
    </w:r>
    <w:r w:rsidRPr="00D126E1">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F3762" w14:textId="77777777" w:rsidR="005420A4" w:rsidRDefault="005420A4" w:rsidP="004A1847">
      <w:pPr>
        <w:spacing w:after="0" w:line="240" w:lineRule="auto"/>
      </w:pPr>
      <w:r>
        <w:separator/>
      </w:r>
    </w:p>
  </w:footnote>
  <w:footnote w:type="continuationSeparator" w:id="0">
    <w:p w14:paraId="047DF624" w14:textId="77777777" w:rsidR="005420A4" w:rsidRDefault="005420A4" w:rsidP="004A1847">
      <w:pPr>
        <w:spacing w:after="0" w:line="240" w:lineRule="auto"/>
      </w:pPr>
      <w:r>
        <w:continuationSeparator/>
      </w:r>
    </w:p>
  </w:footnote>
  <w:footnote w:id="1">
    <w:p w14:paraId="20823E88" w14:textId="6D51886E" w:rsidR="00334714" w:rsidRPr="00334714" w:rsidRDefault="00334714">
      <w:pPr>
        <w:pStyle w:val="Textonotapie"/>
        <w:rPr>
          <w:lang w:val="es-ES"/>
        </w:rPr>
      </w:pPr>
      <w:r>
        <w:rPr>
          <w:rStyle w:val="Refdenotaalpie"/>
        </w:rPr>
        <w:footnoteRef/>
      </w:r>
      <w:r>
        <w:t xml:space="preserve"> </w:t>
      </w:r>
      <w:r w:rsidR="00562EC8" w:rsidRPr="00562EC8">
        <w:rPr>
          <w:rFonts w:ascii="Verdana" w:hAnsi="Verdana"/>
          <w:sz w:val="16"/>
          <w:szCs w:val="16"/>
        </w:rPr>
        <w:t xml:space="preserve">Numeral 1, </w:t>
      </w:r>
      <w:r w:rsidR="00562EC8" w:rsidRPr="00562EC8">
        <w:rPr>
          <w:rFonts w:ascii="Verdana" w:hAnsi="Verdana"/>
          <w:sz w:val="16"/>
          <w:szCs w:val="16"/>
          <w:lang w:val="es-ES"/>
        </w:rPr>
        <w:t>l</w:t>
      </w:r>
      <w:r w:rsidR="00F255C0" w:rsidRPr="00562EC8">
        <w:rPr>
          <w:rFonts w:ascii="Verdana" w:hAnsi="Verdana"/>
          <w:sz w:val="16"/>
          <w:szCs w:val="16"/>
          <w:lang w:val="es-ES"/>
        </w:rPr>
        <w:t xml:space="preserve">iterales a y b del </w:t>
      </w:r>
      <w:r w:rsidR="00562EC8" w:rsidRPr="00562EC8">
        <w:rPr>
          <w:rFonts w:ascii="Verdana" w:hAnsi="Verdana"/>
          <w:sz w:val="16"/>
          <w:szCs w:val="16"/>
          <w:lang w:val="es-ES"/>
        </w:rPr>
        <w:t>artículo</w:t>
      </w:r>
      <w:r w:rsidR="00F255C0" w:rsidRPr="00562EC8">
        <w:rPr>
          <w:rFonts w:ascii="Verdana" w:hAnsi="Verdana"/>
          <w:sz w:val="16"/>
          <w:szCs w:val="16"/>
          <w:lang w:val="es-ES"/>
        </w:rPr>
        <w:t xml:space="preserve"> </w:t>
      </w:r>
      <w:r w:rsidR="00562EC8" w:rsidRPr="00562EC8">
        <w:rPr>
          <w:rFonts w:ascii="Verdana" w:hAnsi="Verdana"/>
          <w:sz w:val="16"/>
          <w:szCs w:val="16"/>
          <w:lang w:val="es-ES"/>
        </w:rPr>
        <w:t>2 de la Ley 80 de 1993</w:t>
      </w:r>
      <w:r w:rsidR="00562EC8">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6BC26BE"/>
    <w:multiLevelType w:val="multilevel"/>
    <w:tmpl w:val="E298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5543203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217"/>
    <w:rsid w:val="00082362"/>
    <w:rsid w:val="000A38F9"/>
    <w:rsid w:val="000A683E"/>
    <w:rsid w:val="000B19B9"/>
    <w:rsid w:val="000D0334"/>
    <w:rsid w:val="000D12F8"/>
    <w:rsid w:val="000E28B2"/>
    <w:rsid w:val="000E5632"/>
    <w:rsid w:val="000F6486"/>
    <w:rsid w:val="00125105"/>
    <w:rsid w:val="00127233"/>
    <w:rsid w:val="00127E6B"/>
    <w:rsid w:val="001408A0"/>
    <w:rsid w:val="001549F4"/>
    <w:rsid w:val="0017586E"/>
    <w:rsid w:val="00181B6D"/>
    <w:rsid w:val="001842AA"/>
    <w:rsid w:val="001E3F26"/>
    <w:rsid w:val="001E4177"/>
    <w:rsid w:val="001F7DC6"/>
    <w:rsid w:val="00232196"/>
    <w:rsid w:val="0023659C"/>
    <w:rsid w:val="002421BB"/>
    <w:rsid w:val="0025796E"/>
    <w:rsid w:val="002707A2"/>
    <w:rsid w:val="0028106D"/>
    <w:rsid w:val="002951A0"/>
    <w:rsid w:val="002962BC"/>
    <w:rsid w:val="002A093D"/>
    <w:rsid w:val="002A0DD0"/>
    <w:rsid w:val="002A49AC"/>
    <w:rsid w:val="002A64FD"/>
    <w:rsid w:val="002C7A84"/>
    <w:rsid w:val="002E4FD9"/>
    <w:rsid w:val="002F56F5"/>
    <w:rsid w:val="003052C8"/>
    <w:rsid w:val="00305DEF"/>
    <w:rsid w:val="00322A85"/>
    <w:rsid w:val="00324168"/>
    <w:rsid w:val="00325D7B"/>
    <w:rsid w:val="00334714"/>
    <w:rsid w:val="003448F4"/>
    <w:rsid w:val="00374F5E"/>
    <w:rsid w:val="00377B52"/>
    <w:rsid w:val="00377E3E"/>
    <w:rsid w:val="00381508"/>
    <w:rsid w:val="00397D75"/>
    <w:rsid w:val="003A6F19"/>
    <w:rsid w:val="003A779E"/>
    <w:rsid w:val="003C565B"/>
    <w:rsid w:val="003C581B"/>
    <w:rsid w:val="003D0F4D"/>
    <w:rsid w:val="003D5B0D"/>
    <w:rsid w:val="003E0499"/>
    <w:rsid w:val="003E7C14"/>
    <w:rsid w:val="003F3941"/>
    <w:rsid w:val="00400731"/>
    <w:rsid w:val="00406575"/>
    <w:rsid w:val="00414C74"/>
    <w:rsid w:val="00424062"/>
    <w:rsid w:val="0042722E"/>
    <w:rsid w:val="0044528D"/>
    <w:rsid w:val="0046618F"/>
    <w:rsid w:val="004A1847"/>
    <w:rsid w:val="004A305D"/>
    <w:rsid w:val="004C03FD"/>
    <w:rsid w:val="004F21C4"/>
    <w:rsid w:val="004F685F"/>
    <w:rsid w:val="0051646F"/>
    <w:rsid w:val="00520190"/>
    <w:rsid w:val="0052264D"/>
    <w:rsid w:val="005420A4"/>
    <w:rsid w:val="00544DF8"/>
    <w:rsid w:val="005470C0"/>
    <w:rsid w:val="005566E8"/>
    <w:rsid w:val="00562EC8"/>
    <w:rsid w:val="00574537"/>
    <w:rsid w:val="00574867"/>
    <w:rsid w:val="00591460"/>
    <w:rsid w:val="005A0E27"/>
    <w:rsid w:val="005B3648"/>
    <w:rsid w:val="005C3777"/>
    <w:rsid w:val="005C5CDC"/>
    <w:rsid w:val="005D476C"/>
    <w:rsid w:val="00603E58"/>
    <w:rsid w:val="00610B65"/>
    <w:rsid w:val="006219F8"/>
    <w:rsid w:val="006302F7"/>
    <w:rsid w:val="00665D70"/>
    <w:rsid w:val="006900D9"/>
    <w:rsid w:val="006A760C"/>
    <w:rsid w:val="006B29A8"/>
    <w:rsid w:val="006F5FF7"/>
    <w:rsid w:val="00706C16"/>
    <w:rsid w:val="00747280"/>
    <w:rsid w:val="00756841"/>
    <w:rsid w:val="007649AB"/>
    <w:rsid w:val="00771D0C"/>
    <w:rsid w:val="007833AC"/>
    <w:rsid w:val="007A46D6"/>
    <w:rsid w:val="007B268C"/>
    <w:rsid w:val="007B5680"/>
    <w:rsid w:val="007B7171"/>
    <w:rsid w:val="007C0C0F"/>
    <w:rsid w:val="007C3DC2"/>
    <w:rsid w:val="007E32A7"/>
    <w:rsid w:val="007E5497"/>
    <w:rsid w:val="00806F5F"/>
    <w:rsid w:val="0082023D"/>
    <w:rsid w:val="00820278"/>
    <w:rsid w:val="00837943"/>
    <w:rsid w:val="008531B0"/>
    <w:rsid w:val="00855C0C"/>
    <w:rsid w:val="00867F95"/>
    <w:rsid w:val="008843B6"/>
    <w:rsid w:val="00891928"/>
    <w:rsid w:val="00897A3A"/>
    <w:rsid w:val="008A446D"/>
    <w:rsid w:val="008D180B"/>
    <w:rsid w:val="008E0C1B"/>
    <w:rsid w:val="008E6429"/>
    <w:rsid w:val="008E6774"/>
    <w:rsid w:val="008E72BE"/>
    <w:rsid w:val="008F0EA7"/>
    <w:rsid w:val="00921664"/>
    <w:rsid w:val="00923EEF"/>
    <w:rsid w:val="00936D2D"/>
    <w:rsid w:val="009419F9"/>
    <w:rsid w:val="0095685E"/>
    <w:rsid w:val="00961B09"/>
    <w:rsid w:val="00965334"/>
    <w:rsid w:val="0097093E"/>
    <w:rsid w:val="009804CB"/>
    <w:rsid w:val="00982099"/>
    <w:rsid w:val="009A0DFA"/>
    <w:rsid w:val="009A2AAF"/>
    <w:rsid w:val="009B25A8"/>
    <w:rsid w:val="009B2D26"/>
    <w:rsid w:val="009C71FA"/>
    <w:rsid w:val="009C72E7"/>
    <w:rsid w:val="009D3058"/>
    <w:rsid w:val="009E7E18"/>
    <w:rsid w:val="009F3A13"/>
    <w:rsid w:val="009F67B7"/>
    <w:rsid w:val="00A04F74"/>
    <w:rsid w:val="00A122D3"/>
    <w:rsid w:val="00A17F13"/>
    <w:rsid w:val="00A20739"/>
    <w:rsid w:val="00A33C78"/>
    <w:rsid w:val="00A64922"/>
    <w:rsid w:val="00A70432"/>
    <w:rsid w:val="00AB0ADB"/>
    <w:rsid w:val="00B00C0E"/>
    <w:rsid w:val="00B018ED"/>
    <w:rsid w:val="00B01B1A"/>
    <w:rsid w:val="00B36A37"/>
    <w:rsid w:val="00B44A47"/>
    <w:rsid w:val="00B573B1"/>
    <w:rsid w:val="00B72CD3"/>
    <w:rsid w:val="00B72FFF"/>
    <w:rsid w:val="00BC3D36"/>
    <w:rsid w:val="00BD7F72"/>
    <w:rsid w:val="00BF439E"/>
    <w:rsid w:val="00C0177F"/>
    <w:rsid w:val="00C04FB3"/>
    <w:rsid w:val="00C330EB"/>
    <w:rsid w:val="00C50E3A"/>
    <w:rsid w:val="00C754BE"/>
    <w:rsid w:val="00C76B1C"/>
    <w:rsid w:val="00C940FC"/>
    <w:rsid w:val="00CB6357"/>
    <w:rsid w:val="00CC1B26"/>
    <w:rsid w:val="00CD1D0F"/>
    <w:rsid w:val="00CE6607"/>
    <w:rsid w:val="00CF58E6"/>
    <w:rsid w:val="00D126E1"/>
    <w:rsid w:val="00D32223"/>
    <w:rsid w:val="00D423A2"/>
    <w:rsid w:val="00D520D8"/>
    <w:rsid w:val="00D63AC2"/>
    <w:rsid w:val="00D7383B"/>
    <w:rsid w:val="00D83435"/>
    <w:rsid w:val="00D932F2"/>
    <w:rsid w:val="00DA231B"/>
    <w:rsid w:val="00DC39FC"/>
    <w:rsid w:val="00DC467C"/>
    <w:rsid w:val="00DF5254"/>
    <w:rsid w:val="00E00FD1"/>
    <w:rsid w:val="00E14221"/>
    <w:rsid w:val="00E16408"/>
    <w:rsid w:val="00E20894"/>
    <w:rsid w:val="00E245AB"/>
    <w:rsid w:val="00E2764C"/>
    <w:rsid w:val="00E27F2E"/>
    <w:rsid w:val="00E50AFE"/>
    <w:rsid w:val="00E75C92"/>
    <w:rsid w:val="00E771DC"/>
    <w:rsid w:val="00E8772A"/>
    <w:rsid w:val="00E90F6B"/>
    <w:rsid w:val="00E92C27"/>
    <w:rsid w:val="00EA0E3D"/>
    <w:rsid w:val="00EA1B8F"/>
    <w:rsid w:val="00EB0012"/>
    <w:rsid w:val="00EB78B1"/>
    <w:rsid w:val="00EB7985"/>
    <w:rsid w:val="00EB7F0A"/>
    <w:rsid w:val="00EC38A7"/>
    <w:rsid w:val="00EE1AA8"/>
    <w:rsid w:val="00EF58AA"/>
    <w:rsid w:val="00F23F7B"/>
    <w:rsid w:val="00F255C0"/>
    <w:rsid w:val="00F31EDC"/>
    <w:rsid w:val="00F462B3"/>
    <w:rsid w:val="00F5664F"/>
    <w:rsid w:val="00F666C4"/>
    <w:rsid w:val="00F76AFC"/>
    <w:rsid w:val="00F84EAD"/>
    <w:rsid w:val="00F93171"/>
    <w:rsid w:val="00F93666"/>
    <w:rsid w:val="00FA47C0"/>
    <w:rsid w:val="00FB168D"/>
    <w:rsid w:val="00FB5DD1"/>
    <w:rsid w:val="00FC2B5D"/>
    <w:rsid w:val="00FE1E82"/>
    <w:rsid w:val="00FF1449"/>
    <w:rsid w:val="24921221"/>
    <w:rsid w:val="26AFFFEA"/>
    <w:rsid w:val="2A389682"/>
    <w:rsid w:val="4683F37A"/>
    <w:rsid w:val="696A6386"/>
    <w:rsid w:val="79381BB7"/>
    <w:rsid w:val="798754A6"/>
    <w:rsid w:val="7B3CBF0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1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126E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2836732">
      <w:bodyDiv w:val="1"/>
      <w:marLeft w:val="0"/>
      <w:marRight w:val="0"/>
      <w:marTop w:val="0"/>
      <w:marBottom w:val="0"/>
      <w:divBdr>
        <w:top w:val="none" w:sz="0" w:space="0" w:color="auto"/>
        <w:left w:val="none" w:sz="0" w:space="0" w:color="auto"/>
        <w:bottom w:val="none" w:sz="0" w:space="0" w:color="auto"/>
        <w:right w:val="none" w:sz="0" w:space="0" w:color="auto"/>
      </w:divBdr>
      <w:divsChild>
        <w:div w:id="1849589657">
          <w:marLeft w:val="0"/>
          <w:marRight w:val="0"/>
          <w:marTop w:val="180"/>
          <w:marBottom w:val="6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normativa-y-relatoria%2Fdocumentos-tipo&amp;data=05%7C02%7Cventanillaunicaderadicacion%40colombiacompra.gov.co%7C25dabc47950d4ba0fc1008de125c428c%7C7b09041e245149d08cb179d5e3d8c1be%7C0%7C0%7C638968384655076315%7CUnknown%7CTWFpbGZsb3d8eyJFbXB0eU1hcGkiOnRydWUsIlYiOiIwLjAuMDAwMCIsIlAiOiJXaW4zMiIsIkFOIjoiTWFpbCIsIldUIjoyfQ%3D%3D%7C0%7C%7C%7C&amp;sdata=7yIj49%2Fv%2BH9ZsTgj35W%2F4zs4oXsg%2BTa1KB4635MIK4k%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amile.betancourt@agencialogistic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616AF1-4B8B-473D-9CB2-18B7FDD79F9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B6AEA53-8EEF-4063-BC90-606A3B92CF52}">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3266</Words>
  <Characters>17965</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2</cp:revision>
  <cp:lastPrinted>2023-01-10T21:18:00Z</cp:lastPrinted>
  <dcterms:created xsi:type="dcterms:W3CDTF">2025-12-05T14:28:00Z</dcterms:created>
  <dcterms:modified xsi:type="dcterms:W3CDTF">2025-12-05T14:28:00Z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