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CE9B8" w14:textId="77777777" w:rsidR="00320585" w:rsidRPr="00320585" w:rsidRDefault="00320585" w:rsidP="00320585">
      <w:pPr>
        <w:spacing w:after="0" w:line="240" w:lineRule="auto"/>
        <w:jc w:val="right"/>
        <w:rPr>
          <w:rFonts w:ascii="Arial" w:eastAsia="Calibri" w:hAnsi="Arial" w:cs="Arial"/>
          <w:b/>
          <w:bCs/>
          <w:lang w:val="es-ES"/>
        </w:rPr>
      </w:pPr>
      <w:r w:rsidRPr="00320585">
        <w:rPr>
          <w:rFonts w:ascii="Arial" w:hAnsi="Arial" w:cs="Arial"/>
          <w:bCs/>
          <w:color w:val="000000" w:themeColor="text1"/>
          <w:sz w:val="16"/>
          <w:szCs w:val="16"/>
          <w:lang w:val="es-ES" w:eastAsia="es-ES"/>
        </w:rPr>
        <w:t>CCE-DES-FM-17</w:t>
      </w:r>
    </w:p>
    <w:p w14:paraId="7A1F1E44" w14:textId="77777777" w:rsidR="00320585" w:rsidRPr="00320585" w:rsidRDefault="00320585" w:rsidP="00320585">
      <w:pPr>
        <w:spacing w:after="0" w:line="240" w:lineRule="auto"/>
        <w:jc w:val="both"/>
        <w:rPr>
          <w:rFonts w:ascii="Arial" w:eastAsia="Calibri" w:hAnsi="Arial" w:cs="Arial"/>
          <w:b/>
          <w:bCs/>
          <w:lang w:val="es-ES"/>
        </w:rPr>
      </w:pPr>
    </w:p>
    <w:p w14:paraId="16D92286" w14:textId="31DA0C7F" w:rsidR="00320585" w:rsidRPr="00320585" w:rsidRDefault="00D033BD" w:rsidP="00320585">
      <w:pPr>
        <w:spacing w:after="0" w:line="240" w:lineRule="auto"/>
        <w:jc w:val="both"/>
        <w:rPr>
          <w:rFonts w:ascii="Arial" w:eastAsia="Calibri" w:hAnsi="Arial" w:cs="Arial"/>
          <w:b/>
          <w:bCs/>
          <w:lang w:val="es-ES"/>
        </w:rPr>
      </w:pPr>
      <w:r>
        <w:rPr>
          <w:rFonts w:ascii="Arial" w:eastAsia="Calibri" w:hAnsi="Arial" w:cs="Arial"/>
          <w:b/>
          <w:bCs/>
          <w:lang w:val="es-ES"/>
        </w:rPr>
        <w:t>DOCUMENTOS TIPO – Infraestructura de transporte – Generalidades</w:t>
      </w:r>
    </w:p>
    <w:p w14:paraId="14B1FE16" w14:textId="77777777" w:rsidR="00D033BD" w:rsidRDefault="00D033BD" w:rsidP="00320585">
      <w:pPr>
        <w:spacing w:after="0" w:line="240" w:lineRule="auto"/>
        <w:jc w:val="both"/>
        <w:rPr>
          <w:rFonts w:ascii="Arial" w:eastAsia="Calibri" w:hAnsi="Arial" w:cs="Arial"/>
          <w:b/>
          <w:bCs/>
          <w:lang w:val="es-ES"/>
        </w:rPr>
      </w:pPr>
    </w:p>
    <w:p w14:paraId="7BF78847" w14:textId="1065674A" w:rsidR="00D033BD" w:rsidRPr="002157A1" w:rsidRDefault="002157A1" w:rsidP="00320585">
      <w:pPr>
        <w:spacing w:after="0" w:line="240" w:lineRule="auto"/>
        <w:jc w:val="both"/>
        <w:rPr>
          <w:rFonts w:ascii="Arial" w:eastAsia="Calibri" w:hAnsi="Arial" w:cs="Arial"/>
          <w:sz w:val="20"/>
          <w:szCs w:val="20"/>
          <w:lang w:val="es-ES"/>
        </w:rPr>
      </w:pPr>
      <w:r w:rsidRPr="002157A1">
        <w:rPr>
          <w:rFonts w:ascii="Arial" w:eastAsia="Calibri" w:hAnsi="Arial" w:cs="Arial"/>
          <w:sz w:val="20"/>
          <w:szCs w:val="20"/>
          <w:lang w:val="es-ES"/>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w:t>
      </w:r>
    </w:p>
    <w:p w14:paraId="1D3843F9" w14:textId="196E5FC9" w:rsidR="002157A1" w:rsidRPr="002157A1" w:rsidRDefault="002157A1" w:rsidP="00320585">
      <w:pPr>
        <w:spacing w:after="0" w:line="240" w:lineRule="auto"/>
        <w:jc w:val="both"/>
        <w:rPr>
          <w:rFonts w:ascii="Arial" w:eastAsia="Calibri" w:hAnsi="Arial" w:cs="Arial"/>
          <w:sz w:val="20"/>
          <w:szCs w:val="20"/>
          <w:lang w:val="es-ES"/>
        </w:rPr>
      </w:pPr>
      <w:r w:rsidRPr="002157A1">
        <w:rPr>
          <w:rFonts w:ascii="Arial" w:eastAsia="Calibri" w:hAnsi="Arial" w:cs="Arial"/>
          <w:sz w:val="20"/>
          <w:szCs w:val="20"/>
          <w:lang w:val="es-ES"/>
        </w:rPr>
        <w:t>[…]</w:t>
      </w:r>
    </w:p>
    <w:p w14:paraId="61A206C9" w14:textId="3A5D5CFD" w:rsidR="002157A1" w:rsidRPr="002157A1" w:rsidRDefault="002157A1" w:rsidP="00320585">
      <w:pPr>
        <w:spacing w:after="0" w:line="240" w:lineRule="auto"/>
        <w:jc w:val="both"/>
        <w:rPr>
          <w:rFonts w:ascii="Arial" w:eastAsia="Calibri" w:hAnsi="Arial" w:cs="Arial"/>
          <w:sz w:val="20"/>
          <w:szCs w:val="20"/>
          <w:lang w:val="es-ES"/>
        </w:rPr>
      </w:pPr>
      <w:r w:rsidRPr="002157A1">
        <w:rPr>
          <w:rFonts w:ascii="Arial" w:eastAsia="Calibri" w:hAnsi="Arial" w:cs="Arial"/>
          <w:sz w:val="20"/>
          <w:szCs w:val="20"/>
          <w:lang w:val="es-ES"/>
        </w:rPr>
        <w:t>Con posterioridad a la adopción de los anteriores documentos tipo, se expidió la Ley 2022 de 2020, norma que modificó 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específicamente, a la Agencia Nacional de Contratación Pública – Colombia Compra Eficiente la competencia para su adopción. 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w:t>
      </w:r>
    </w:p>
    <w:p w14:paraId="75BD8303" w14:textId="77777777" w:rsidR="002157A1" w:rsidRDefault="002157A1" w:rsidP="00320585">
      <w:pPr>
        <w:spacing w:after="0" w:line="240" w:lineRule="auto"/>
        <w:jc w:val="both"/>
        <w:rPr>
          <w:rFonts w:ascii="Arial" w:eastAsia="Calibri" w:hAnsi="Arial" w:cs="Arial"/>
          <w:b/>
          <w:bCs/>
          <w:lang w:val="es-ES"/>
        </w:rPr>
      </w:pPr>
    </w:p>
    <w:p w14:paraId="230E200F" w14:textId="0B6D5236" w:rsidR="00320585" w:rsidRPr="00320585" w:rsidRDefault="00320585" w:rsidP="00320585">
      <w:pPr>
        <w:spacing w:after="0" w:line="240" w:lineRule="auto"/>
        <w:jc w:val="both"/>
        <w:rPr>
          <w:rFonts w:ascii="Arial" w:eastAsia="Calibri" w:hAnsi="Arial" w:cs="Arial"/>
          <w:b/>
          <w:bCs/>
          <w:lang w:val="es-ES"/>
        </w:rPr>
      </w:pPr>
      <w:r w:rsidRPr="00320585">
        <w:rPr>
          <w:rFonts w:ascii="Arial" w:eastAsia="Calibri" w:hAnsi="Arial" w:cs="Arial"/>
          <w:b/>
          <w:bCs/>
          <w:lang w:val="es-ES"/>
        </w:rPr>
        <w:t xml:space="preserve">DOCUMENTOS TIPO – Experiencia </w:t>
      </w:r>
      <w:r w:rsidRPr="00320585">
        <w:rPr>
          <w:rFonts w:ascii="Arial" w:eastAsia="Arial" w:hAnsi="Arial" w:cs="Arial"/>
          <w:b/>
          <w:bCs/>
          <w:lang w:val="es-ES"/>
        </w:rPr>
        <w:t>– Acreditación</w:t>
      </w:r>
    </w:p>
    <w:p w14:paraId="6FF0ADD2" w14:textId="77777777" w:rsidR="00320585" w:rsidRPr="00320585" w:rsidRDefault="00320585" w:rsidP="00320585">
      <w:pPr>
        <w:spacing w:after="0" w:line="240" w:lineRule="auto"/>
        <w:jc w:val="both"/>
        <w:rPr>
          <w:rFonts w:ascii="Arial" w:eastAsia="Calibri" w:hAnsi="Arial" w:cs="Arial"/>
          <w:b/>
          <w:sz w:val="20"/>
          <w:szCs w:val="20"/>
          <w:lang w:val="es-ES"/>
        </w:rPr>
      </w:pPr>
    </w:p>
    <w:p w14:paraId="7F495157" w14:textId="68026CED" w:rsidR="00320585" w:rsidRPr="00320585" w:rsidRDefault="004A3F84" w:rsidP="00320585">
      <w:pPr>
        <w:spacing w:after="0" w:line="240" w:lineRule="auto"/>
        <w:jc w:val="both"/>
        <w:rPr>
          <w:rFonts w:ascii="Arial" w:eastAsia="Calibri" w:hAnsi="Arial" w:cs="Arial"/>
          <w:sz w:val="20"/>
          <w:szCs w:val="20"/>
          <w:lang w:val="es-ES"/>
        </w:rPr>
      </w:pPr>
      <w:r w:rsidRPr="004A3F84">
        <w:rPr>
          <w:rFonts w:ascii="Arial" w:eastAsia="Calibri" w:hAnsi="Arial" w:cs="Arial"/>
          <w:sz w:val="20"/>
          <w:szCs w:val="20"/>
          <w:lang w:val="es-ES"/>
        </w:rPr>
        <w:t xml:space="preserve">Uno de los aspectos relevantes de los Documentos Tipo de concurso de méritos para interventoría de obras públicas de infraestructura de transporte es la forma como se acredita la experiencia por parte de los proponentes plurales. Para estos efectos, el literal C del numeral «10.1.2 CONSIDERACIONES PARA LA VALIDEZ DE LA EXPERIENCIA DEL PROPONENTE»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w:t>
      </w:r>
      <w:r w:rsidR="00320585" w:rsidRPr="00320585">
        <w:rPr>
          <w:rFonts w:ascii="Arial" w:eastAsia="Calibri" w:hAnsi="Arial" w:cs="Arial"/>
          <w:sz w:val="20"/>
          <w:szCs w:val="20"/>
          <w:lang w:val="es-ES"/>
        </w:rPr>
        <w:t>[…]</w:t>
      </w:r>
    </w:p>
    <w:p w14:paraId="3AC260C8" w14:textId="77777777" w:rsidR="00320585" w:rsidRPr="00320585" w:rsidRDefault="00320585" w:rsidP="00320585">
      <w:pPr>
        <w:spacing w:after="0" w:line="240" w:lineRule="auto"/>
        <w:jc w:val="both"/>
        <w:rPr>
          <w:rFonts w:ascii="Arial" w:eastAsia="Calibri" w:hAnsi="Arial" w:cs="Arial"/>
          <w:sz w:val="20"/>
          <w:szCs w:val="20"/>
          <w:lang w:val="es-ES"/>
        </w:rPr>
      </w:pPr>
    </w:p>
    <w:p w14:paraId="4E079AF8" w14:textId="54ADADB6" w:rsidR="00320585" w:rsidRPr="00320585" w:rsidRDefault="00320585" w:rsidP="00320585">
      <w:pPr>
        <w:spacing w:after="0" w:line="240" w:lineRule="auto"/>
        <w:jc w:val="both"/>
        <w:rPr>
          <w:rFonts w:ascii="Arial" w:eastAsia="Calibri" w:hAnsi="Arial" w:cs="Arial"/>
          <w:sz w:val="20"/>
          <w:szCs w:val="20"/>
          <w:lang w:val="es-ES"/>
        </w:rPr>
      </w:pPr>
      <w:r w:rsidRPr="00320585">
        <w:rPr>
          <w:rFonts w:ascii="Arial" w:eastAsia="Calibri" w:hAnsi="Arial" w:cs="Arial"/>
          <w:sz w:val="20"/>
          <w:szCs w:val="20"/>
          <w:lang w:val="es-ES"/>
        </w:rPr>
        <w:t>[…]</w:t>
      </w:r>
      <w:r w:rsidR="004A3F84" w:rsidRPr="004A3F84">
        <w:rPr>
          <w:rFonts w:ascii="Arial" w:eastAsia="Calibri" w:hAnsi="Arial" w:cs="Arial"/>
          <w:sz w:val="20"/>
          <w:szCs w:val="20"/>
          <w:lang w:val="es-ES"/>
        </w:rPr>
        <w:t xml:space="preserve"> i) uno de los integrantes del proponente plural debe acreditar mínimo el cincuenta por ciento –50%– de la experiencia exigida, </w:t>
      </w:r>
      <w:proofErr w:type="spellStart"/>
      <w:r w:rsidR="004A3F84" w:rsidRPr="004A3F84">
        <w:rPr>
          <w:rFonts w:ascii="Arial" w:eastAsia="Calibri" w:hAnsi="Arial" w:cs="Arial"/>
          <w:sz w:val="20"/>
          <w:szCs w:val="20"/>
          <w:lang w:val="es-ES"/>
        </w:rPr>
        <w:t>ii</w:t>
      </w:r>
      <w:proofErr w:type="spellEnd"/>
      <w:r w:rsidR="004A3F84" w:rsidRPr="004A3F84">
        <w:rPr>
          <w:rFonts w:ascii="Arial" w:eastAsia="Calibri" w:hAnsi="Arial" w:cs="Arial"/>
          <w:sz w:val="20"/>
          <w:szCs w:val="20"/>
          <w:lang w:val="es-ES"/>
        </w:rPr>
        <w:t xml:space="preserve">) los demás integrantes deben acreditar al menos el cinco por ciento –5%– y, sin perjuicio de la exigencia anterior, </w:t>
      </w:r>
      <w:proofErr w:type="spellStart"/>
      <w:r w:rsidR="004A3F84" w:rsidRPr="004A3F84">
        <w:rPr>
          <w:rFonts w:ascii="Arial" w:eastAsia="Calibri" w:hAnsi="Arial" w:cs="Arial"/>
          <w:sz w:val="20"/>
          <w:szCs w:val="20"/>
          <w:lang w:val="es-ES"/>
        </w:rPr>
        <w:t>iii</w:t>
      </w:r>
      <w:proofErr w:type="spellEnd"/>
      <w:r w:rsidR="004A3F84" w:rsidRPr="004A3F84">
        <w:rPr>
          <w:rFonts w:ascii="Arial" w:eastAsia="Calibri" w:hAnsi="Arial" w:cs="Arial"/>
          <w:sz w:val="20"/>
          <w:szCs w:val="20"/>
          <w:lang w:val="es-ES"/>
        </w:rPr>
        <w:t>) solo uno de los integrantes, si así lo considera pertinente, podrá no aportar experiencia. Para efectos de los documentos tipo adoptados mediante la Resolución No. 256 del 11 de diciembre de 2020, esto significa que en principio se exige que todos los integrantes acrediten experiencia, y solo de manera excepcional se permite que uno de ellos no aporte ninguna, caso en el cual este integrante no podrá tener una participación superior al 5% en el consorcio o unión temporal.</w:t>
      </w:r>
    </w:p>
    <w:p w14:paraId="14D0EC6B" w14:textId="77777777" w:rsidR="00320585" w:rsidRPr="00320585" w:rsidRDefault="00320585" w:rsidP="00320585">
      <w:pPr>
        <w:spacing w:after="0" w:line="240" w:lineRule="auto"/>
        <w:jc w:val="both"/>
        <w:rPr>
          <w:rFonts w:ascii="Arial" w:eastAsia="Calibri" w:hAnsi="Arial" w:cs="Arial"/>
          <w:sz w:val="20"/>
          <w:szCs w:val="20"/>
          <w:lang w:val="es-ES"/>
        </w:rPr>
      </w:pPr>
    </w:p>
    <w:p w14:paraId="2E0A93EC" w14:textId="77777777" w:rsidR="00320585" w:rsidRPr="00320585" w:rsidRDefault="00320585" w:rsidP="00320585">
      <w:pPr>
        <w:spacing w:after="0" w:line="240" w:lineRule="auto"/>
        <w:jc w:val="both"/>
        <w:rPr>
          <w:rFonts w:ascii="Arial" w:eastAsia="Calibri" w:hAnsi="Arial" w:cs="Arial"/>
          <w:b/>
          <w:bCs/>
          <w:lang w:val="es-ES"/>
        </w:rPr>
      </w:pPr>
      <w:r w:rsidRPr="00320585">
        <w:rPr>
          <w:rFonts w:ascii="Arial" w:eastAsia="Calibri" w:hAnsi="Arial" w:cs="Arial"/>
          <w:b/>
          <w:bCs/>
          <w:lang w:val="es-ES"/>
        </w:rPr>
        <w:t>DOCUMENTOS TIPO – Experiencia – Excepción – Integrante de proponente plural</w:t>
      </w:r>
    </w:p>
    <w:p w14:paraId="66D99069" w14:textId="77777777" w:rsidR="00320585" w:rsidRPr="00320585" w:rsidRDefault="00320585" w:rsidP="00320585">
      <w:pPr>
        <w:spacing w:after="0" w:line="240" w:lineRule="auto"/>
        <w:jc w:val="both"/>
        <w:rPr>
          <w:rFonts w:ascii="Arial" w:eastAsia="Calibri" w:hAnsi="Arial" w:cs="Arial"/>
          <w:b/>
          <w:bCs/>
          <w:lang w:val="es-ES"/>
        </w:rPr>
      </w:pPr>
    </w:p>
    <w:p w14:paraId="0CDB1FFA" w14:textId="165D9355" w:rsidR="0008747C" w:rsidRDefault="0008747C" w:rsidP="0008747C">
      <w:pPr>
        <w:spacing w:after="0" w:line="240" w:lineRule="auto"/>
        <w:jc w:val="both"/>
        <w:rPr>
          <w:rFonts w:ascii="Arial" w:eastAsia="Calibri" w:hAnsi="Arial" w:cs="Arial"/>
          <w:sz w:val="20"/>
          <w:szCs w:val="20"/>
          <w:lang w:val="es-ES"/>
        </w:rPr>
      </w:pPr>
      <w:r w:rsidRPr="0008747C">
        <w:rPr>
          <w:rFonts w:ascii="Arial" w:eastAsia="Calibri" w:hAnsi="Arial" w:cs="Arial"/>
          <w:sz w:val="20"/>
          <w:szCs w:val="20"/>
          <w:lang w:val="es-ES"/>
        </w:rPr>
        <w:t xml:space="preserve">Por lo 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está dirigida a garantizar la idoneidad de los contratistas del Estado y, particularmente, de los integrantes de las estructuras plurales interesadas en ejecutar el proyecto, exigiendo un mínimo de experiencia. Sin perjuicio de esto, la Agencia también tuvo en cuenta que no todas las personas naturales o jurídicas tienen la experiencia requerida para hacerlo. Por ello, optó por permitir que, </w:t>
      </w:r>
      <w:r w:rsidRPr="0008747C">
        <w:rPr>
          <w:rFonts w:ascii="Arial" w:eastAsia="Calibri" w:hAnsi="Arial" w:cs="Arial"/>
          <w:sz w:val="20"/>
          <w:szCs w:val="20"/>
          <w:lang w:val="es-ES"/>
        </w:rPr>
        <w:lastRenderedPageBreak/>
        <w:t xml:space="preserve">excepcionalmente, uno de los integrantes tuviera la posibilidad de no aportar experiencia, de manera que pueda adquirirla como integrante de un proponente plural. </w:t>
      </w:r>
    </w:p>
    <w:p w14:paraId="1EE9E046" w14:textId="77777777" w:rsidR="0008747C" w:rsidRPr="0008747C" w:rsidRDefault="0008747C" w:rsidP="0008747C">
      <w:pPr>
        <w:spacing w:after="0" w:line="240" w:lineRule="auto"/>
        <w:jc w:val="both"/>
        <w:rPr>
          <w:rFonts w:ascii="Arial" w:eastAsia="Calibri" w:hAnsi="Arial" w:cs="Arial"/>
          <w:sz w:val="20"/>
          <w:szCs w:val="20"/>
          <w:lang w:val="es-ES"/>
        </w:rPr>
      </w:pPr>
    </w:p>
    <w:p w14:paraId="0421F627" w14:textId="4D667AA2" w:rsidR="00320585" w:rsidRPr="00320585" w:rsidRDefault="0008747C" w:rsidP="0008747C">
      <w:pPr>
        <w:spacing w:after="0" w:line="240" w:lineRule="auto"/>
        <w:jc w:val="both"/>
        <w:rPr>
          <w:rFonts w:ascii="Arial" w:eastAsia="Calibri" w:hAnsi="Arial" w:cs="Arial"/>
          <w:sz w:val="20"/>
          <w:szCs w:val="20"/>
          <w:lang w:val="es-ES"/>
        </w:rPr>
      </w:pPr>
      <w:r w:rsidRPr="0008747C">
        <w:rPr>
          <w:rFonts w:ascii="Arial" w:eastAsia="Calibri" w:hAnsi="Arial" w:cs="Arial"/>
          <w:sz w:val="20"/>
          <w:szCs w:val="20"/>
          <w:lang w:val="es-ES"/>
        </w:rPr>
        <w:t xml:space="preserve">En este sentido, la regla adoptada por la Agencia tiene dos (2) propósitos: i) garantizar la idoneidad de todos los integrantes de los proponentes plurales para la ejecución del proyecto y </w:t>
      </w:r>
      <w:proofErr w:type="spellStart"/>
      <w:r w:rsidRPr="0008747C">
        <w:rPr>
          <w:rFonts w:ascii="Arial" w:eastAsia="Calibri" w:hAnsi="Arial" w:cs="Arial"/>
          <w:sz w:val="20"/>
          <w:szCs w:val="20"/>
          <w:lang w:val="es-ES"/>
        </w:rPr>
        <w:t>ii</w:t>
      </w:r>
      <w:proofErr w:type="spellEnd"/>
      <w:r w:rsidRPr="0008747C">
        <w:rPr>
          <w:rFonts w:ascii="Arial" w:eastAsia="Calibri" w:hAnsi="Arial"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25ECE8F9" w14:textId="77777777" w:rsidR="00320585" w:rsidRPr="00320585" w:rsidRDefault="00320585" w:rsidP="00320585">
      <w:pPr>
        <w:spacing w:after="0" w:line="240" w:lineRule="auto"/>
        <w:jc w:val="both"/>
        <w:rPr>
          <w:rFonts w:ascii="Arial" w:hAnsi="Arial" w:cs="Arial"/>
          <w:b/>
          <w:bCs/>
          <w:lang w:val="es-ES"/>
        </w:rPr>
      </w:pPr>
    </w:p>
    <w:p w14:paraId="0CB251C8" w14:textId="1FE4B7C9" w:rsidR="00320585" w:rsidRPr="00320585" w:rsidRDefault="00320585" w:rsidP="00320585">
      <w:pPr>
        <w:spacing w:after="0" w:line="240" w:lineRule="auto"/>
        <w:jc w:val="both"/>
        <w:rPr>
          <w:rFonts w:ascii="Arial" w:hAnsi="Arial" w:cs="Arial"/>
          <w:b/>
          <w:bCs/>
          <w:lang w:val="es-ES"/>
        </w:rPr>
      </w:pPr>
      <w:r w:rsidRPr="00320585">
        <w:rPr>
          <w:rFonts w:ascii="Arial" w:hAnsi="Arial" w:cs="Arial"/>
          <w:b/>
          <w:bCs/>
          <w:lang w:val="es-ES"/>
        </w:rPr>
        <w:t>DOCUMENTOS TIPO – Experiencia – Proponentes plurales – Porcentajes</w:t>
      </w:r>
      <w:r w:rsidR="00505A56">
        <w:rPr>
          <w:rFonts w:ascii="Arial" w:hAnsi="Arial" w:cs="Arial"/>
          <w:b/>
          <w:bCs/>
          <w:lang w:val="es-ES"/>
        </w:rPr>
        <w:t xml:space="preserve"> mínimos</w:t>
      </w:r>
      <w:r w:rsidRPr="00320585">
        <w:rPr>
          <w:rFonts w:ascii="Arial" w:hAnsi="Arial" w:cs="Arial"/>
          <w:b/>
          <w:bCs/>
          <w:lang w:val="es-ES"/>
        </w:rPr>
        <w:t xml:space="preserve"> – </w:t>
      </w:r>
      <w:r w:rsidR="00977732">
        <w:rPr>
          <w:rFonts w:ascii="Arial" w:hAnsi="Arial" w:cs="Arial"/>
          <w:b/>
          <w:bCs/>
          <w:lang w:val="es-ES"/>
        </w:rPr>
        <w:t>Interventoría de obr</w:t>
      </w:r>
      <w:r w:rsidR="00047704">
        <w:rPr>
          <w:rFonts w:ascii="Arial" w:hAnsi="Arial" w:cs="Arial"/>
          <w:b/>
          <w:bCs/>
          <w:lang w:val="es-ES"/>
        </w:rPr>
        <w:t>a pública</w:t>
      </w:r>
      <w:r w:rsidRPr="00320585">
        <w:rPr>
          <w:rFonts w:ascii="Arial" w:hAnsi="Arial" w:cs="Arial"/>
          <w:b/>
          <w:bCs/>
          <w:lang w:val="es-ES"/>
        </w:rPr>
        <w:t xml:space="preserve"> – Aplicación del literal </w:t>
      </w:r>
      <w:r w:rsidR="00047704">
        <w:rPr>
          <w:rFonts w:ascii="Arial" w:hAnsi="Arial" w:cs="Arial"/>
          <w:b/>
          <w:bCs/>
          <w:lang w:val="es-ES"/>
        </w:rPr>
        <w:t>C</w:t>
      </w:r>
      <w:r w:rsidRPr="00320585">
        <w:rPr>
          <w:rFonts w:ascii="Arial" w:hAnsi="Arial" w:cs="Arial"/>
          <w:b/>
          <w:bCs/>
          <w:lang w:val="es-ES"/>
        </w:rPr>
        <w:t xml:space="preserve"> del numeral </w:t>
      </w:r>
      <w:r w:rsidR="00047704">
        <w:rPr>
          <w:rFonts w:ascii="Arial" w:hAnsi="Arial" w:cs="Arial"/>
          <w:b/>
          <w:bCs/>
          <w:lang w:val="es-ES"/>
        </w:rPr>
        <w:t>10.1.2</w:t>
      </w:r>
    </w:p>
    <w:p w14:paraId="2FF81769" w14:textId="77777777" w:rsidR="00320585" w:rsidRPr="00320585" w:rsidRDefault="00320585" w:rsidP="00320585">
      <w:pPr>
        <w:spacing w:after="0" w:line="240" w:lineRule="auto"/>
        <w:jc w:val="both"/>
        <w:rPr>
          <w:rFonts w:ascii="Arial" w:hAnsi="Arial" w:cs="Arial"/>
          <w:sz w:val="20"/>
          <w:szCs w:val="20"/>
          <w:lang w:val="es-ES"/>
        </w:rPr>
      </w:pPr>
    </w:p>
    <w:p w14:paraId="5BA6E1FF" w14:textId="6AA4BA7E" w:rsidR="00320585" w:rsidRDefault="009732A8" w:rsidP="00320585">
      <w:pPr>
        <w:autoSpaceDE w:val="0"/>
        <w:autoSpaceDN w:val="0"/>
        <w:adjustRightInd w:val="0"/>
        <w:spacing w:after="0" w:line="240" w:lineRule="auto"/>
        <w:jc w:val="both"/>
        <w:rPr>
          <w:rFonts w:ascii="Arial" w:hAnsi="Arial" w:cs="Arial"/>
          <w:sz w:val="20"/>
          <w:szCs w:val="20"/>
          <w:lang w:val="es-ES"/>
        </w:rPr>
      </w:pPr>
      <w:bookmarkStart w:id="0" w:name="_Hlk54161862"/>
      <w:r w:rsidRPr="009732A8">
        <w:rPr>
          <w:rFonts w:ascii="Arial" w:hAnsi="Arial" w:cs="Arial"/>
          <w:sz w:val="20"/>
          <w:szCs w:val="20"/>
          <w:lang w:val="es-ES"/>
        </w:rPr>
        <w:t>Ahora bien, respecto a la acreditación de experiencia por parte de proponentes plurales, es importante considerar qué otras disposiciones contenidas en el pliego tipo resultan aplicables. De esta manera, no basta la aplicación aislada del numeral 10.1.2, literal C, del pliego de condiciones, puesto que dicha disposición debe interpretarse armónicamente tanto con el numeral 10.1.1, literal C, como con el numeral 3.8.1 del documento base. En efecto, los contratos presentados por los proponentes deben corresponder a la actividad o actividades de experiencia general y específica que la entidad exija en el pliego de condiciones, de acuerdo con los parámetros señalados en la Matriz 1</w:t>
      </w:r>
      <w:r w:rsidR="00F86456" w:rsidRPr="00F86456">
        <w:rPr>
          <w:rFonts w:ascii="Arial" w:hAnsi="Arial" w:cs="Arial"/>
          <w:sz w:val="20"/>
          <w:szCs w:val="20"/>
          <w:lang w:val="es-ES"/>
        </w:rPr>
        <w:t>.</w:t>
      </w:r>
      <w:r w:rsidR="00F86456">
        <w:rPr>
          <w:rFonts w:ascii="Arial" w:hAnsi="Arial" w:cs="Arial"/>
          <w:sz w:val="20"/>
          <w:szCs w:val="20"/>
          <w:lang w:val="es-ES"/>
        </w:rPr>
        <w:t xml:space="preserve"> […]</w:t>
      </w:r>
    </w:p>
    <w:p w14:paraId="4248F4BC" w14:textId="2FDF4246" w:rsidR="00F86456" w:rsidRDefault="00F86456" w:rsidP="00320585">
      <w:pPr>
        <w:autoSpaceDE w:val="0"/>
        <w:autoSpaceDN w:val="0"/>
        <w:adjustRightInd w:val="0"/>
        <w:spacing w:after="0" w:line="240" w:lineRule="auto"/>
        <w:jc w:val="both"/>
        <w:rPr>
          <w:rFonts w:ascii="Arial" w:hAnsi="Arial" w:cs="Arial"/>
          <w:sz w:val="20"/>
          <w:szCs w:val="20"/>
          <w:lang w:val="es-ES"/>
        </w:rPr>
      </w:pPr>
    </w:p>
    <w:p w14:paraId="68CA27F7" w14:textId="14BCAC6F" w:rsidR="00320585" w:rsidRPr="00F86456" w:rsidRDefault="00F86456" w:rsidP="00320585">
      <w:pPr>
        <w:autoSpaceDE w:val="0"/>
        <w:autoSpaceDN w:val="0"/>
        <w:adjustRightInd w:val="0"/>
        <w:spacing w:after="0" w:line="240" w:lineRule="auto"/>
        <w:jc w:val="both"/>
        <w:rPr>
          <w:rFonts w:ascii="Arial" w:hAnsi="Arial" w:cs="Arial"/>
          <w:sz w:val="20"/>
          <w:szCs w:val="20"/>
          <w:lang w:val="es-ES"/>
        </w:rPr>
      </w:pPr>
      <w:r w:rsidRPr="00F86456">
        <w:rPr>
          <w:rFonts w:ascii="Arial" w:hAnsi="Arial" w:cs="Arial"/>
          <w:sz w:val="20"/>
          <w:szCs w:val="20"/>
          <w:lang w:val="es-ES"/>
        </w:rPr>
        <w:t xml:space="preserve">[…] </w:t>
      </w:r>
      <w:r w:rsidR="00C4403F" w:rsidRPr="00C4403F">
        <w:rPr>
          <w:rFonts w:ascii="Arial" w:hAnsi="Arial" w:cs="Arial"/>
          <w:sz w:val="20"/>
          <w:szCs w:val="20"/>
          <w:lang w:val="es-ES"/>
        </w:rPr>
        <w:t>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deberán rechazarse las ofertas que no cumplan este requisito o no logren subsanarse conforme a la regla anterior.</w:t>
      </w:r>
    </w:p>
    <w:p w14:paraId="2E6C2EA2" w14:textId="77777777" w:rsidR="00320585" w:rsidRPr="00320585" w:rsidRDefault="00320585" w:rsidP="00320585">
      <w:pPr>
        <w:spacing w:after="0" w:line="240" w:lineRule="auto"/>
        <w:rPr>
          <w:rFonts w:ascii="Arial" w:eastAsia="Calibri" w:hAnsi="Arial" w:cs="Arial"/>
          <w:b/>
          <w:sz w:val="20"/>
          <w:szCs w:val="20"/>
          <w:lang w:val="es-ES"/>
        </w:rPr>
      </w:pPr>
    </w:p>
    <w:p w14:paraId="0745D904" w14:textId="77777777" w:rsidR="00320585" w:rsidRPr="00320585" w:rsidRDefault="00320585" w:rsidP="00320585">
      <w:pPr>
        <w:spacing w:after="0" w:line="240" w:lineRule="auto"/>
        <w:rPr>
          <w:rFonts w:ascii="Arial" w:eastAsia="Calibri" w:hAnsi="Arial" w:cs="Arial"/>
          <w:b/>
          <w:sz w:val="20"/>
          <w:szCs w:val="20"/>
          <w:lang w:val="es-ES"/>
        </w:rPr>
      </w:pPr>
    </w:p>
    <w:p w14:paraId="1DA331F7" w14:textId="77777777" w:rsidR="00320585" w:rsidRPr="00320585" w:rsidRDefault="00320585" w:rsidP="00320585">
      <w:pPr>
        <w:spacing w:after="0" w:line="240" w:lineRule="auto"/>
        <w:rPr>
          <w:rFonts w:ascii="Arial" w:eastAsia="Calibri" w:hAnsi="Arial" w:cs="Arial"/>
          <w:b/>
          <w:sz w:val="20"/>
          <w:szCs w:val="20"/>
          <w:lang w:val="es-ES"/>
        </w:rPr>
      </w:pPr>
    </w:p>
    <w:p w14:paraId="18C09D76" w14:textId="77777777" w:rsidR="00320585" w:rsidRPr="00320585" w:rsidRDefault="00320585" w:rsidP="00320585">
      <w:pPr>
        <w:spacing w:after="0" w:line="240" w:lineRule="auto"/>
        <w:rPr>
          <w:rFonts w:ascii="Arial" w:eastAsia="Calibri" w:hAnsi="Arial" w:cs="Arial"/>
          <w:b/>
          <w:sz w:val="20"/>
          <w:szCs w:val="20"/>
          <w:lang w:val="es-ES"/>
        </w:rPr>
      </w:pPr>
    </w:p>
    <w:p w14:paraId="30656B58" w14:textId="77777777" w:rsidR="00320585" w:rsidRPr="00320585" w:rsidRDefault="00320585" w:rsidP="00320585">
      <w:pPr>
        <w:spacing w:after="0" w:line="240" w:lineRule="auto"/>
        <w:rPr>
          <w:rFonts w:ascii="Arial" w:eastAsia="Calibri" w:hAnsi="Arial" w:cs="Arial"/>
          <w:b/>
          <w:lang w:val="es-ES"/>
        </w:rPr>
      </w:pPr>
    </w:p>
    <w:p w14:paraId="3DD3E0A4" w14:textId="77777777" w:rsidR="00320585" w:rsidRPr="00320585" w:rsidRDefault="00320585" w:rsidP="00320585">
      <w:pPr>
        <w:spacing w:after="0" w:line="240" w:lineRule="auto"/>
        <w:rPr>
          <w:rFonts w:ascii="Arial" w:eastAsia="Calibri" w:hAnsi="Arial" w:cs="Arial"/>
          <w:b/>
          <w:lang w:val="es-ES"/>
        </w:rPr>
      </w:pPr>
    </w:p>
    <w:p w14:paraId="045DCCF9" w14:textId="77777777" w:rsidR="00320585" w:rsidRPr="00320585" w:rsidRDefault="00320585" w:rsidP="00320585">
      <w:pPr>
        <w:spacing w:after="0" w:line="240" w:lineRule="auto"/>
        <w:rPr>
          <w:rFonts w:ascii="Arial" w:eastAsia="Calibri" w:hAnsi="Arial" w:cs="Arial"/>
          <w:b/>
          <w:lang w:val="es-ES"/>
        </w:rPr>
      </w:pPr>
    </w:p>
    <w:p w14:paraId="1D8D1452" w14:textId="77777777" w:rsidR="00320585" w:rsidRPr="00320585" w:rsidRDefault="00320585" w:rsidP="00320585">
      <w:pPr>
        <w:spacing w:after="0" w:line="240" w:lineRule="auto"/>
        <w:rPr>
          <w:rFonts w:ascii="Arial" w:eastAsia="Calibri" w:hAnsi="Arial" w:cs="Arial"/>
          <w:b/>
          <w:lang w:val="es-ES"/>
        </w:rPr>
      </w:pPr>
    </w:p>
    <w:p w14:paraId="4851598B" w14:textId="77777777" w:rsidR="00320585" w:rsidRPr="00320585" w:rsidRDefault="00320585" w:rsidP="00320585">
      <w:pPr>
        <w:spacing w:after="0" w:line="240" w:lineRule="auto"/>
        <w:rPr>
          <w:rFonts w:ascii="Arial" w:eastAsia="Calibri" w:hAnsi="Arial" w:cs="Arial"/>
          <w:b/>
          <w:lang w:val="es-ES"/>
        </w:rPr>
      </w:pPr>
    </w:p>
    <w:p w14:paraId="73E4F578" w14:textId="77777777" w:rsidR="00320585" w:rsidRPr="00320585" w:rsidRDefault="00320585" w:rsidP="00320585">
      <w:pPr>
        <w:spacing w:after="0" w:line="240" w:lineRule="auto"/>
        <w:rPr>
          <w:rFonts w:ascii="Arial" w:eastAsia="Calibri" w:hAnsi="Arial" w:cs="Arial"/>
          <w:b/>
          <w:lang w:val="es-ES"/>
        </w:rPr>
      </w:pPr>
    </w:p>
    <w:p w14:paraId="31AA03D7" w14:textId="77777777" w:rsidR="00320585" w:rsidRPr="00320585" w:rsidRDefault="00320585" w:rsidP="00320585">
      <w:pPr>
        <w:spacing w:after="0" w:line="240" w:lineRule="auto"/>
        <w:rPr>
          <w:rFonts w:ascii="Arial" w:eastAsia="Calibri" w:hAnsi="Arial" w:cs="Arial"/>
          <w:b/>
          <w:lang w:val="es-ES"/>
        </w:rPr>
      </w:pPr>
    </w:p>
    <w:p w14:paraId="626223B3" w14:textId="77777777" w:rsidR="00320585" w:rsidRPr="00320585" w:rsidRDefault="00320585" w:rsidP="00320585">
      <w:pPr>
        <w:spacing w:after="0" w:line="240" w:lineRule="auto"/>
        <w:rPr>
          <w:rFonts w:ascii="Arial" w:eastAsia="Calibri" w:hAnsi="Arial" w:cs="Arial"/>
          <w:b/>
          <w:lang w:val="es-ES"/>
        </w:rPr>
      </w:pPr>
    </w:p>
    <w:p w14:paraId="6A0066A3" w14:textId="77777777" w:rsidR="00320585" w:rsidRPr="00320585" w:rsidRDefault="00320585" w:rsidP="00320585">
      <w:pPr>
        <w:spacing w:after="0" w:line="240" w:lineRule="auto"/>
        <w:rPr>
          <w:rFonts w:ascii="Arial" w:eastAsia="Calibri" w:hAnsi="Arial" w:cs="Arial"/>
          <w:b/>
          <w:lang w:val="es-ES"/>
        </w:rPr>
      </w:pPr>
    </w:p>
    <w:p w14:paraId="2C6E6889" w14:textId="77777777" w:rsidR="00320585" w:rsidRPr="00320585" w:rsidRDefault="00320585" w:rsidP="00320585">
      <w:pPr>
        <w:spacing w:after="0" w:line="240" w:lineRule="auto"/>
        <w:rPr>
          <w:rFonts w:ascii="Arial" w:eastAsia="Calibri" w:hAnsi="Arial" w:cs="Arial"/>
          <w:b/>
          <w:lang w:val="es-ES"/>
        </w:rPr>
      </w:pPr>
    </w:p>
    <w:p w14:paraId="22AD2A23" w14:textId="77777777" w:rsidR="00320585" w:rsidRPr="00320585" w:rsidRDefault="00320585" w:rsidP="00320585">
      <w:pPr>
        <w:spacing w:after="0" w:line="240" w:lineRule="auto"/>
        <w:rPr>
          <w:rFonts w:ascii="Arial" w:eastAsia="Calibri" w:hAnsi="Arial" w:cs="Arial"/>
          <w:b/>
          <w:lang w:val="es-ES"/>
        </w:rPr>
      </w:pPr>
    </w:p>
    <w:p w14:paraId="68363670" w14:textId="77777777" w:rsidR="00320585" w:rsidRPr="00320585" w:rsidRDefault="00320585" w:rsidP="00320585">
      <w:pPr>
        <w:spacing w:after="0" w:line="240" w:lineRule="auto"/>
        <w:rPr>
          <w:rFonts w:ascii="Arial" w:eastAsia="Calibri" w:hAnsi="Arial" w:cs="Arial"/>
          <w:b/>
          <w:lang w:val="es-ES"/>
        </w:rPr>
      </w:pPr>
    </w:p>
    <w:p w14:paraId="02D34999" w14:textId="77777777" w:rsidR="00320585" w:rsidRPr="00320585" w:rsidRDefault="00320585" w:rsidP="00320585">
      <w:pPr>
        <w:spacing w:after="0" w:line="240" w:lineRule="auto"/>
        <w:rPr>
          <w:rFonts w:ascii="Arial" w:eastAsia="Calibri" w:hAnsi="Arial" w:cs="Arial"/>
          <w:b/>
          <w:lang w:val="es-ES"/>
        </w:rPr>
      </w:pPr>
    </w:p>
    <w:p w14:paraId="0A501345" w14:textId="77777777" w:rsidR="00320585" w:rsidRPr="00320585" w:rsidRDefault="00320585" w:rsidP="00320585">
      <w:pPr>
        <w:spacing w:after="0" w:line="240" w:lineRule="auto"/>
        <w:rPr>
          <w:rFonts w:ascii="Arial" w:hAnsi="Arial" w:cs="Arial"/>
          <w:szCs w:val="20"/>
          <w:lang w:val="es-ES"/>
        </w:rPr>
      </w:pPr>
    </w:p>
    <w:p w14:paraId="3CFFF092" w14:textId="77777777" w:rsidR="00320585" w:rsidRPr="00320585" w:rsidRDefault="00320585" w:rsidP="00320585">
      <w:pPr>
        <w:spacing w:after="0" w:line="240" w:lineRule="auto"/>
        <w:rPr>
          <w:rFonts w:ascii="Arial" w:hAnsi="Arial" w:cs="Arial"/>
          <w:szCs w:val="20"/>
          <w:lang w:val="es-ES"/>
        </w:rPr>
      </w:pPr>
    </w:p>
    <w:p w14:paraId="1F64CD82" w14:textId="7F0717AA" w:rsidR="00E82D6B" w:rsidRPr="00E82D6B" w:rsidRDefault="00E82D6B" w:rsidP="00E82D6B">
      <w:pPr>
        <w:spacing w:after="0" w:line="276" w:lineRule="auto"/>
        <w:jc w:val="right"/>
        <w:rPr>
          <w:rFonts w:ascii="Arial" w:eastAsia="Arial" w:hAnsi="Arial" w:cs="Arial"/>
          <w:b/>
          <w:lang w:val="es-ES"/>
        </w:rPr>
      </w:pPr>
      <w:r>
        <w:rPr>
          <w:rFonts w:ascii="Arial" w:eastAsia="Arial" w:hAnsi="Arial" w:cs="Arial"/>
          <w:b/>
          <w:noProof/>
          <w:lang w:val="es-ES"/>
        </w:rPr>
        <w:lastRenderedPageBreak/>
        <w:drawing>
          <wp:inline distT="0" distB="0" distL="0" distR="0" wp14:anchorId="5E3F0E38" wp14:editId="6CA8459A">
            <wp:extent cx="2614758" cy="709968"/>
            <wp:effectExtent l="0" t="0" r="0" b="0"/>
            <wp:docPr id="1" name="Imagen 1"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hat o mensaje de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645731" cy="718378"/>
                    </a:xfrm>
                    <a:prstGeom prst="rect">
                      <a:avLst/>
                    </a:prstGeom>
                  </pic:spPr>
                </pic:pic>
              </a:graphicData>
            </a:graphic>
          </wp:inline>
        </w:drawing>
      </w:r>
      <w:bookmarkStart w:id="1" w:name="_Hlk97108102"/>
    </w:p>
    <w:p w14:paraId="411656F8" w14:textId="77777777" w:rsidR="00E82D6B" w:rsidRDefault="00E82D6B" w:rsidP="00320585">
      <w:pPr>
        <w:spacing w:after="0" w:line="276" w:lineRule="auto"/>
        <w:rPr>
          <w:rFonts w:ascii="Arial" w:eastAsia="Calibri" w:hAnsi="Arial" w:cs="Arial"/>
          <w:lang w:val="es-ES"/>
        </w:rPr>
      </w:pPr>
    </w:p>
    <w:p w14:paraId="506A4978" w14:textId="1113380C" w:rsidR="00320585" w:rsidRPr="00320585" w:rsidRDefault="00320585" w:rsidP="00320585">
      <w:pPr>
        <w:spacing w:after="0" w:line="276" w:lineRule="auto"/>
        <w:rPr>
          <w:rFonts w:ascii="Arial" w:eastAsia="Calibri" w:hAnsi="Arial" w:cs="Arial"/>
          <w:lang w:val="es-ES"/>
        </w:rPr>
      </w:pPr>
      <w:r w:rsidRPr="00320585">
        <w:rPr>
          <w:rFonts w:ascii="Arial" w:eastAsia="Calibri" w:hAnsi="Arial" w:cs="Arial"/>
          <w:lang w:val="es-ES"/>
        </w:rPr>
        <w:t>Señor</w:t>
      </w:r>
    </w:p>
    <w:p w14:paraId="18916B5F" w14:textId="6C7C1207" w:rsidR="00320585" w:rsidRPr="00320585" w:rsidRDefault="0065453A" w:rsidP="00320585">
      <w:pPr>
        <w:spacing w:after="0" w:line="276" w:lineRule="auto"/>
        <w:rPr>
          <w:rFonts w:ascii="Arial" w:eastAsia="Calibri" w:hAnsi="Arial" w:cs="Arial"/>
          <w:b/>
          <w:bCs/>
          <w:lang w:val="es-ES"/>
        </w:rPr>
      </w:pPr>
      <w:r>
        <w:rPr>
          <w:rFonts w:ascii="Arial" w:eastAsia="Calibri" w:hAnsi="Arial" w:cs="Arial"/>
          <w:b/>
          <w:bCs/>
          <w:lang w:val="es-ES"/>
        </w:rPr>
        <w:t>Cristian Javier Alvarado Arias</w:t>
      </w:r>
    </w:p>
    <w:p w14:paraId="1DD0C8C5" w14:textId="21B0B84F" w:rsidR="00320585" w:rsidRPr="00320585" w:rsidRDefault="0065453A" w:rsidP="00320585">
      <w:pPr>
        <w:spacing w:after="0" w:line="276" w:lineRule="auto"/>
        <w:rPr>
          <w:rFonts w:ascii="Arial" w:eastAsia="Calibri" w:hAnsi="Arial" w:cs="Arial"/>
          <w:lang w:val="es-ES"/>
        </w:rPr>
      </w:pPr>
      <w:r>
        <w:rPr>
          <w:rFonts w:ascii="Arial" w:eastAsia="Calibri" w:hAnsi="Arial" w:cs="Arial"/>
          <w:lang w:val="es-ES"/>
        </w:rPr>
        <w:t>Cajicá, Cundinamarca</w:t>
      </w:r>
    </w:p>
    <w:p w14:paraId="06868599" w14:textId="77777777" w:rsidR="00320585" w:rsidRPr="00320585" w:rsidRDefault="00320585" w:rsidP="00320585">
      <w:pPr>
        <w:spacing w:after="0" w:line="240" w:lineRule="auto"/>
        <w:rPr>
          <w:rFonts w:ascii="Arial" w:eastAsia="Calibri" w:hAnsi="Arial" w:cs="Arial"/>
          <w:lang w:val="es-ES"/>
        </w:rPr>
      </w:pPr>
    </w:p>
    <w:p w14:paraId="71BFEDDC" w14:textId="2B57427A" w:rsidR="00320585" w:rsidRPr="00320585" w:rsidRDefault="00320585" w:rsidP="00320585">
      <w:pPr>
        <w:spacing w:after="0" w:line="240" w:lineRule="auto"/>
        <w:rPr>
          <w:rFonts w:ascii="Arial" w:eastAsia="Calibri" w:hAnsi="Arial" w:cs="Arial"/>
          <w:b/>
          <w:lang w:val="es-ES"/>
        </w:rPr>
      </w:pPr>
      <w:r w:rsidRPr="00320585">
        <w:rPr>
          <w:rFonts w:ascii="Arial" w:eastAsia="Calibri" w:hAnsi="Arial" w:cs="Arial"/>
          <w:b/>
          <w:lang w:val="es-ES"/>
        </w:rPr>
        <w:t xml:space="preserve">                                            Concepto C – </w:t>
      </w:r>
      <w:r w:rsidR="00370D41">
        <w:rPr>
          <w:rFonts w:ascii="Arial" w:eastAsia="Calibri" w:hAnsi="Arial" w:cs="Arial"/>
          <w:b/>
          <w:lang w:val="es-ES"/>
        </w:rPr>
        <w:t>212</w:t>
      </w:r>
      <w:r w:rsidRPr="00320585">
        <w:rPr>
          <w:rFonts w:ascii="Arial" w:eastAsia="Calibri" w:hAnsi="Arial" w:cs="Arial"/>
          <w:b/>
          <w:lang w:val="es-ES"/>
        </w:rPr>
        <w:t xml:space="preserve"> de 2022</w:t>
      </w:r>
    </w:p>
    <w:p w14:paraId="6B15025C" w14:textId="77777777" w:rsidR="00320585" w:rsidRPr="00320585" w:rsidRDefault="00320585" w:rsidP="00320585">
      <w:pPr>
        <w:spacing w:after="0" w:line="240" w:lineRule="auto"/>
        <w:rPr>
          <w:rFonts w:ascii="Arial" w:eastAsia="Calibri" w:hAnsi="Arial" w:cs="Arial"/>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320585" w:rsidRPr="00320585" w14:paraId="1584786F" w14:textId="77777777" w:rsidTr="00BF0751">
        <w:trPr>
          <w:trHeight w:val="300"/>
        </w:trPr>
        <w:tc>
          <w:tcPr>
            <w:tcW w:w="2689" w:type="dxa"/>
            <w:hideMark/>
          </w:tcPr>
          <w:p w14:paraId="200883ED" w14:textId="77777777" w:rsidR="00320585" w:rsidRPr="00D033BD" w:rsidRDefault="00320585" w:rsidP="00320585">
            <w:pPr>
              <w:rPr>
                <w:rFonts w:ascii="Arial" w:eastAsia="Calibri" w:hAnsi="Arial" w:cs="Arial"/>
                <w:bCs/>
                <w:lang w:val="es-ES"/>
              </w:rPr>
            </w:pPr>
            <w:r w:rsidRPr="00D033BD">
              <w:rPr>
                <w:rFonts w:ascii="Arial" w:eastAsia="Calibri" w:hAnsi="Arial" w:cs="Arial"/>
                <w:bCs/>
                <w:lang w:val="es-ES"/>
              </w:rPr>
              <w:t xml:space="preserve">Temas:           </w:t>
            </w:r>
          </w:p>
          <w:p w14:paraId="01B9E25C" w14:textId="77777777" w:rsidR="00320585" w:rsidRPr="00D033BD" w:rsidRDefault="00320585" w:rsidP="00320585">
            <w:pPr>
              <w:rPr>
                <w:rFonts w:ascii="Arial" w:eastAsia="Calibri" w:hAnsi="Arial" w:cs="Arial"/>
                <w:bCs/>
                <w:lang w:val="es-ES"/>
              </w:rPr>
            </w:pPr>
            <w:r w:rsidRPr="00D033BD">
              <w:rPr>
                <w:rFonts w:ascii="Arial" w:eastAsia="Calibri" w:hAnsi="Arial" w:cs="Arial"/>
                <w:bCs/>
                <w:lang w:val="es-ES"/>
              </w:rPr>
              <w:t xml:space="preserve">                          </w:t>
            </w:r>
          </w:p>
        </w:tc>
        <w:tc>
          <w:tcPr>
            <w:tcW w:w="6383" w:type="dxa"/>
            <w:hideMark/>
          </w:tcPr>
          <w:p w14:paraId="532D8CEE" w14:textId="7DCEC685" w:rsidR="00320585" w:rsidRPr="00D033BD" w:rsidRDefault="00D033BD" w:rsidP="00320585">
            <w:pPr>
              <w:spacing w:after="120"/>
              <w:jc w:val="both"/>
              <w:rPr>
                <w:rFonts w:ascii="Arial" w:eastAsia="Calibri" w:hAnsi="Arial" w:cs="Arial"/>
                <w:bCs/>
                <w:lang w:val="es-ES"/>
              </w:rPr>
            </w:pPr>
            <w:r w:rsidRPr="00D033BD">
              <w:rPr>
                <w:rFonts w:ascii="Arial" w:eastAsia="Calibri" w:hAnsi="Arial" w:cs="Arial"/>
                <w:bCs/>
                <w:lang w:val="es-ES"/>
              </w:rPr>
              <w:t xml:space="preserve">DOCUMENTOS TIPO – Infraestructura de transporte – Generalidades / </w:t>
            </w:r>
            <w:r w:rsidR="00320585" w:rsidRPr="00D033BD">
              <w:rPr>
                <w:rFonts w:ascii="Arial" w:eastAsia="Calibri" w:hAnsi="Arial" w:cs="Arial"/>
                <w:bCs/>
                <w:lang w:val="es-ES"/>
              </w:rPr>
              <w:t xml:space="preserve">DOCUMENTOS TIPO – Experiencia – Acreditación / DOCUMENTOS TIPO – Experiencia – Excepción – Integrante de proponente plural / </w:t>
            </w:r>
            <w:r w:rsidR="00505A56" w:rsidRPr="00D033BD">
              <w:rPr>
                <w:rFonts w:ascii="Arial" w:eastAsia="Calibri" w:hAnsi="Arial" w:cs="Arial"/>
                <w:bCs/>
                <w:lang w:val="es-ES"/>
              </w:rPr>
              <w:t>DOCUMENTOS TIPO – Experiencia – Proponentes plurales – Porcentajes mínimos – Interventoría de obra pública – Aplicación del literal C del numeral 10.1.2</w:t>
            </w:r>
          </w:p>
        </w:tc>
      </w:tr>
      <w:tr w:rsidR="00320585" w:rsidRPr="00320585" w14:paraId="0CE422D5" w14:textId="77777777" w:rsidTr="00BF0751">
        <w:trPr>
          <w:trHeight w:val="95"/>
        </w:trPr>
        <w:tc>
          <w:tcPr>
            <w:tcW w:w="2689" w:type="dxa"/>
          </w:tcPr>
          <w:p w14:paraId="160CE902" w14:textId="77777777" w:rsidR="00320585" w:rsidRPr="00320585" w:rsidRDefault="00320585" w:rsidP="00320585">
            <w:pPr>
              <w:rPr>
                <w:rFonts w:ascii="Arial" w:eastAsia="Calibri" w:hAnsi="Arial" w:cs="Arial"/>
                <w:b/>
                <w:lang w:val="es-ES"/>
              </w:rPr>
            </w:pPr>
            <w:r w:rsidRPr="00320585">
              <w:rPr>
                <w:rFonts w:ascii="Arial" w:eastAsia="Calibri" w:hAnsi="Arial" w:cs="Arial"/>
                <w:b/>
                <w:lang w:val="es-ES"/>
              </w:rPr>
              <w:t>Radicación:</w:t>
            </w:r>
            <w:r w:rsidRPr="00320585">
              <w:rPr>
                <w:rFonts w:ascii="Arial" w:eastAsia="Calibri" w:hAnsi="Arial" w:cs="Arial"/>
                <w:lang w:val="es-ES"/>
              </w:rPr>
              <w:t xml:space="preserve">                              </w:t>
            </w:r>
          </w:p>
        </w:tc>
        <w:tc>
          <w:tcPr>
            <w:tcW w:w="6383" w:type="dxa"/>
          </w:tcPr>
          <w:p w14:paraId="0853AB6D" w14:textId="3F8FD694" w:rsidR="00320585" w:rsidRPr="00320585" w:rsidRDefault="00320585" w:rsidP="00320585">
            <w:pPr>
              <w:jc w:val="both"/>
              <w:rPr>
                <w:rFonts w:ascii="Arial" w:eastAsia="Calibri" w:hAnsi="Arial" w:cs="Arial"/>
                <w:lang w:val="es-ES"/>
              </w:rPr>
            </w:pPr>
            <w:r w:rsidRPr="00320585">
              <w:rPr>
                <w:rFonts w:ascii="Arial" w:eastAsia="Calibri" w:hAnsi="Arial" w:cs="Arial"/>
                <w:lang w:val="es-ES"/>
              </w:rPr>
              <w:t>Respuesta a la</w:t>
            </w:r>
            <w:r w:rsidR="00370D41">
              <w:rPr>
                <w:rFonts w:ascii="Arial" w:eastAsia="Calibri" w:hAnsi="Arial" w:cs="Arial"/>
                <w:lang w:val="es-ES"/>
              </w:rPr>
              <w:t>s</w:t>
            </w:r>
            <w:r w:rsidRPr="00320585">
              <w:rPr>
                <w:rFonts w:ascii="Arial" w:eastAsia="Calibri" w:hAnsi="Arial" w:cs="Arial"/>
                <w:lang w:val="es-ES"/>
              </w:rPr>
              <w:t xml:space="preserve"> consulta</w:t>
            </w:r>
            <w:r w:rsidR="00370D41">
              <w:rPr>
                <w:rFonts w:ascii="Arial" w:eastAsia="Calibri" w:hAnsi="Arial" w:cs="Arial"/>
                <w:lang w:val="es-ES"/>
              </w:rPr>
              <w:t>s</w:t>
            </w:r>
            <w:r w:rsidRPr="00320585">
              <w:rPr>
                <w:rFonts w:ascii="Arial" w:eastAsia="Calibri" w:hAnsi="Arial" w:cs="Arial"/>
                <w:lang w:val="es-ES"/>
              </w:rPr>
              <w:t xml:space="preserve"> # </w:t>
            </w:r>
            <w:r w:rsidR="00370D41" w:rsidRPr="00370D41">
              <w:rPr>
                <w:rFonts w:ascii="Arial" w:eastAsia="Calibri" w:hAnsi="Arial" w:cs="Arial"/>
                <w:lang w:val="es-ES"/>
              </w:rPr>
              <w:t>P20220304002171 y P20220310002393</w:t>
            </w:r>
            <w:r w:rsidR="005960E9">
              <w:rPr>
                <w:rFonts w:ascii="Arial" w:eastAsia="Calibri" w:hAnsi="Arial" w:cs="Arial"/>
                <w:lang w:val="es-ES"/>
              </w:rPr>
              <w:t xml:space="preserve"> –Acumulado–</w:t>
            </w:r>
          </w:p>
        </w:tc>
      </w:tr>
    </w:tbl>
    <w:p w14:paraId="2718FBA1" w14:textId="77777777" w:rsidR="00320585" w:rsidRPr="00320585" w:rsidRDefault="00320585" w:rsidP="00320585">
      <w:pPr>
        <w:spacing w:after="0" w:line="240" w:lineRule="auto"/>
        <w:jc w:val="both"/>
        <w:rPr>
          <w:rFonts w:ascii="Arial" w:eastAsia="Calibri" w:hAnsi="Arial" w:cs="Arial"/>
          <w:lang w:val="es-ES"/>
        </w:rPr>
      </w:pPr>
    </w:p>
    <w:p w14:paraId="047A1673" w14:textId="77777777" w:rsidR="00320585" w:rsidRPr="00320585" w:rsidRDefault="00320585" w:rsidP="00320585">
      <w:pPr>
        <w:spacing w:after="0" w:line="240" w:lineRule="auto"/>
        <w:jc w:val="both"/>
        <w:rPr>
          <w:rFonts w:ascii="Arial" w:eastAsia="Calibri" w:hAnsi="Arial" w:cs="Arial"/>
          <w:lang w:val="es-ES"/>
        </w:rPr>
      </w:pPr>
    </w:p>
    <w:p w14:paraId="5ABBEDC7" w14:textId="33B069E7" w:rsidR="00320585" w:rsidRPr="00320585" w:rsidRDefault="00320585" w:rsidP="00320585">
      <w:pPr>
        <w:spacing w:after="0" w:line="240" w:lineRule="auto"/>
        <w:rPr>
          <w:rFonts w:ascii="Arial" w:eastAsia="Calibri" w:hAnsi="Arial" w:cs="Arial"/>
          <w:lang w:val="es-ES"/>
        </w:rPr>
      </w:pPr>
      <w:r w:rsidRPr="00320585">
        <w:rPr>
          <w:rFonts w:ascii="Arial" w:eastAsia="Calibri" w:hAnsi="Arial" w:cs="Arial"/>
          <w:lang w:val="es-ES"/>
        </w:rPr>
        <w:t>Estimad</w:t>
      </w:r>
      <w:r w:rsidR="004A07F5">
        <w:rPr>
          <w:rFonts w:ascii="Arial" w:eastAsia="Calibri" w:hAnsi="Arial" w:cs="Arial"/>
          <w:lang w:val="es-ES"/>
        </w:rPr>
        <w:t>o señor Alvarado Arias</w:t>
      </w:r>
      <w:r w:rsidRPr="00320585">
        <w:rPr>
          <w:rFonts w:ascii="Arial" w:eastAsia="Calibri" w:hAnsi="Arial" w:cs="Arial"/>
          <w:lang w:val="es-ES"/>
        </w:rPr>
        <w:t>:</w:t>
      </w:r>
    </w:p>
    <w:p w14:paraId="769DC760" w14:textId="77777777" w:rsidR="00320585" w:rsidRPr="00320585" w:rsidRDefault="00320585" w:rsidP="00320585">
      <w:pPr>
        <w:spacing w:after="0" w:line="240" w:lineRule="auto"/>
        <w:rPr>
          <w:rFonts w:ascii="Arial" w:eastAsia="Calibri" w:hAnsi="Arial" w:cs="Arial"/>
          <w:lang w:val="es-ES"/>
        </w:rPr>
      </w:pPr>
    </w:p>
    <w:p w14:paraId="1DF6B725" w14:textId="6AC694A5" w:rsidR="00320585" w:rsidRPr="00320585" w:rsidRDefault="00320585" w:rsidP="00320585">
      <w:pPr>
        <w:spacing w:after="0" w:line="276" w:lineRule="auto"/>
        <w:jc w:val="both"/>
        <w:rPr>
          <w:rFonts w:ascii="Arial" w:eastAsia="Calibri" w:hAnsi="Arial" w:cs="Arial"/>
          <w:lang w:val="es-ES"/>
        </w:rPr>
      </w:pPr>
      <w:r w:rsidRPr="00320585">
        <w:rPr>
          <w:rFonts w:ascii="Arial" w:eastAsia="Calibri" w:hAnsi="Arial" w:cs="Arial"/>
          <w:lang w:val="es-ES"/>
        </w:rPr>
        <w:t>En ejercicio de la competencia otorgada por los artículos 11, numeral 8º, y 3º, numeral 5º, del Decreto Ley 4170 de 2011, la Agencia Nacional de Contratación Pública – Colombia Compra Eficiente responde su</w:t>
      </w:r>
      <w:r w:rsidR="00BD3127">
        <w:rPr>
          <w:rFonts w:ascii="Arial" w:eastAsia="Calibri" w:hAnsi="Arial" w:cs="Arial"/>
          <w:lang w:val="es-ES"/>
        </w:rPr>
        <w:t>s</w:t>
      </w:r>
      <w:r w:rsidRPr="00320585">
        <w:rPr>
          <w:rFonts w:ascii="Arial" w:eastAsia="Calibri" w:hAnsi="Arial" w:cs="Arial"/>
          <w:lang w:val="es-ES"/>
        </w:rPr>
        <w:t xml:space="preserve"> consulta</w:t>
      </w:r>
      <w:r w:rsidR="00BD3127">
        <w:rPr>
          <w:rFonts w:ascii="Arial" w:eastAsia="Calibri" w:hAnsi="Arial" w:cs="Arial"/>
          <w:lang w:val="es-ES"/>
        </w:rPr>
        <w:t>s</w:t>
      </w:r>
      <w:r w:rsidRPr="00320585">
        <w:rPr>
          <w:rFonts w:ascii="Arial" w:eastAsia="Calibri" w:hAnsi="Arial" w:cs="Arial"/>
          <w:lang w:val="es-ES"/>
        </w:rPr>
        <w:t xml:space="preserve"> del </w:t>
      </w:r>
      <w:r w:rsidR="00BD3127">
        <w:rPr>
          <w:rFonts w:ascii="Arial" w:eastAsia="Calibri" w:hAnsi="Arial" w:cs="Arial"/>
          <w:lang w:val="es-ES"/>
        </w:rPr>
        <w:t>4</w:t>
      </w:r>
      <w:r w:rsidRPr="00320585">
        <w:rPr>
          <w:rFonts w:ascii="Arial" w:eastAsia="Calibri" w:hAnsi="Arial" w:cs="Arial"/>
          <w:lang w:val="es-ES"/>
        </w:rPr>
        <w:t xml:space="preserve"> </w:t>
      </w:r>
      <w:r w:rsidR="00BD3127">
        <w:rPr>
          <w:rFonts w:ascii="Arial" w:eastAsia="Calibri" w:hAnsi="Arial" w:cs="Arial"/>
          <w:lang w:val="es-ES"/>
        </w:rPr>
        <w:t>y 9 de marzo de 2022.</w:t>
      </w:r>
    </w:p>
    <w:p w14:paraId="1CDCD74B" w14:textId="77777777" w:rsidR="00320585" w:rsidRPr="00320585" w:rsidRDefault="00320585" w:rsidP="00320585">
      <w:pPr>
        <w:spacing w:after="0" w:line="276" w:lineRule="auto"/>
        <w:jc w:val="both"/>
        <w:rPr>
          <w:rFonts w:ascii="Arial" w:eastAsia="Calibri" w:hAnsi="Arial" w:cs="Arial"/>
          <w:lang w:val="es-ES"/>
        </w:rPr>
      </w:pPr>
    </w:p>
    <w:p w14:paraId="5F3C0B58" w14:textId="77777777" w:rsidR="00320585" w:rsidRPr="00320585" w:rsidRDefault="00320585" w:rsidP="00320585">
      <w:pPr>
        <w:numPr>
          <w:ilvl w:val="0"/>
          <w:numId w:val="1"/>
        </w:numPr>
        <w:tabs>
          <w:tab w:val="left" w:pos="284"/>
        </w:tabs>
        <w:spacing w:after="0" w:line="276" w:lineRule="auto"/>
        <w:ind w:left="357" w:hanging="357"/>
        <w:contextualSpacing/>
        <w:jc w:val="both"/>
        <w:rPr>
          <w:rFonts w:ascii="Arial" w:eastAsia="Calibri" w:hAnsi="Arial" w:cs="Arial"/>
          <w:b/>
          <w:lang w:val="es-ES"/>
        </w:rPr>
      </w:pPr>
      <w:r w:rsidRPr="00320585">
        <w:rPr>
          <w:rFonts w:ascii="Arial" w:eastAsia="Calibri" w:hAnsi="Arial" w:cs="Arial"/>
          <w:b/>
          <w:lang w:val="es-ES"/>
        </w:rPr>
        <w:t xml:space="preserve">Problemas planteados </w:t>
      </w:r>
    </w:p>
    <w:p w14:paraId="1D8C2A87" w14:textId="77777777" w:rsidR="00320585" w:rsidRPr="00320585" w:rsidRDefault="00320585" w:rsidP="00320585">
      <w:pPr>
        <w:spacing w:after="0" w:line="276" w:lineRule="auto"/>
        <w:jc w:val="both"/>
        <w:rPr>
          <w:rFonts w:ascii="Arial" w:eastAsia="Calibri" w:hAnsi="Arial" w:cs="Arial"/>
          <w:b/>
          <w:lang w:val="es-ES"/>
        </w:rPr>
      </w:pPr>
      <w:bookmarkStart w:id="2" w:name="_Hlk61963035"/>
    </w:p>
    <w:p w14:paraId="70B1A605" w14:textId="6CE8BDF1" w:rsidR="0041597F" w:rsidRPr="00D033BD" w:rsidRDefault="00967202" w:rsidP="00D033BD">
      <w:pPr>
        <w:spacing w:after="0" w:line="276" w:lineRule="auto"/>
        <w:jc w:val="both"/>
        <w:rPr>
          <w:rFonts w:ascii="Arial" w:eastAsia="Calibri" w:hAnsi="Arial" w:cs="Arial"/>
          <w:lang w:val="es-ES"/>
        </w:rPr>
      </w:pPr>
      <w:bookmarkStart w:id="3" w:name="_Hlk64640718"/>
      <w:r>
        <w:rPr>
          <w:rFonts w:ascii="Arial" w:eastAsia="Calibri" w:hAnsi="Arial" w:cs="Arial"/>
          <w:lang w:val="es-ES"/>
        </w:rPr>
        <w:t>Respecto a</w:t>
      </w:r>
      <w:r w:rsidR="00320585" w:rsidRPr="00320585">
        <w:rPr>
          <w:rFonts w:ascii="Arial" w:eastAsia="Calibri" w:hAnsi="Arial" w:cs="Arial"/>
          <w:lang w:val="es-ES"/>
        </w:rPr>
        <w:t>l</w:t>
      </w:r>
      <w:r w:rsidR="00F4183F">
        <w:rPr>
          <w:rFonts w:ascii="Arial" w:eastAsia="Calibri" w:hAnsi="Arial" w:cs="Arial"/>
          <w:lang w:val="es-ES"/>
        </w:rPr>
        <w:t xml:space="preserve"> </w:t>
      </w:r>
      <w:r w:rsidR="00320585" w:rsidRPr="00320585">
        <w:rPr>
          <w:rFonts w:ascii="Arial" w:eastAsia="Calibri" w:hAnsi="Arial" w:cs="Arial"/>
          <w:lang w:val="es-ES"/>
        </w:rPr>
        <w:t xml:space="preserve">literal </w:t>
      </w:r>
      <w:r w:rsidR="00710B21">
        <w:rPr>
          <w:rFonts w:ascii="Arial" w:eastAsia="Calibri" w:hAnsi="Arial" w:cs="Arial"/>
          <w:lang w:val="es-ES"/>
        </w:rPr>
        <w:t xml:space="preserve">C </w:t>
      </w:r>
      <w:r w:rsidR="00320585" w:rsidRPr="00320585">
        <w:rPr>
          <w:rFonts w:ascii="Arial" w:eastAsia="Calibri" w:hAnsi="Arial" w:cs="Arial"/>
          <w:lang w:val="es-ES"/>
        </w:rPr>
        <w:t xml:space="preserve">del numeral </w:t>
      </w:r>
      <w:r w:rsidR="00E81262">
        <w:rPr>
          <w:rFonts w:ascii="Arial" w:eastAsia="Calibri" w:hAnsi="Arial" w:cs="Arial"/>
          <w:lang w:val="es-ES"/>
        </w:rPr>
        <w:t>10.1.2</w:t>
      </w:r>
      <w:r w:rsidR="00320585" w:rsidRPr="00320585">
        <w:rPr>
          <w:rFonts w:ascii="Arial" w:eastAsia="Calibri" w:hAnsi="Arial" w:cs="Arial"/>
          <w:lang w:val="es-ES"/>
        </w:rPr>
        <w:t xml:space="preserve"> del </w:t>
      </w:r>
      <w:r w:rsidR="001C6069">
        <w:rPr>
          <w:rFonts w:ascii="Arial" w:eastAsia="Calibri" w:hAnsi="Arial" w:cs="Arial"/>
          <w:lang w:val="es-ES"/>
        </w:rPr>
        <w:t>pliego de condiciones</w:t>
      </w:r>
      <w:r w:rsidR="00320585" w:rsidRPr="00320585">
        <w:rPr>
          <w:rFonts w:ascii="Arial" w:eastAsia="Calibri" w:hAnsi="Arial" w:cs="Arial"/>
          <w:lang w:val="es-ES"/>
        </w:rPr>
        <w:t xml:space="preserve"> de</w:t>
      </w:r>
      <w:r w:rsidR="0039282D">
        <w:rPr>
          <w:rFonts w:ascii="Arial" w:eastAsia="Calibri" w:hAnsi="Arial" w:cs="Arial"/>
          <w:lang w:val="es-ES"/>
        </w:rPr>
        <w:t xml:space="preserve"> los documentos tipo de concurso de méritos para interventoría de obras </w:t>
      </w:r>
      <w:r w:rsidR="00956AE3">
        <w:rPr>
          <w:rFonts w:ascii="Arial" w:eastAsia="Calibri" w:hAnsi="Arial" w:cs="Arial"/>
          <w:lang w:val="es-ES"/>
        </w:rPr>
        <w:t>públicas de infraestructura de transporte</w:t>
      </w:r>
      <w:r w:rsidR="00794856">
        <w:rPr>
          <w:rFonts w:ascii="Arial" w:eastAsia="Calibri" w:hAnsi="Arial" w:cs="Arial"/>
          <w:lang w:val="es-ES"/>
        </w:rPr>
        <w:t>, usted realiza la siguiente pregunta</w:t>
      </w:r>
      <w:r w:rsidR="00320585" w:rsidRPr="00320585">
        <w:rPr>
          <w:rFonts w:ascii="Arial" w:eastAsia="Calibri" w:hAnsi="Arial" w:cs="Arial"/>
          <w:lang w:val="es-ES"/>
        </w:rPr>
        <w:t>:</w:t>
      </w:r>
      <w:r w:rsidR="00794856">
        <w:rPr>
          <w:rFonts w:ascii="Arial" w:eastAsia="Calibri" w:hAnsi="Arial" w:cs="Arial"/>
          <w:sz w:val="21"/>
          <w:szCs w:val="21"/>
          <w:lang w:val="es-ES"/>
        </w:rPr>
        <w:t xml:space="preserve"> </w:t>
      </w:r>
      <w:r w:rsidR="00320585" w:rsidRPr="00D033BD">
        <w:rPr>
          <w:rFonts w:ascii="Arial" w:eastAsia="Calibri" w:hAnsi="Arial" w:cs="Arial"/>
          <w:lang w:val="es-ES"/>
        </w:rPr>
        <w:t>«</w:t>
      </w:r>
      <w:r w:rsidR="0041597F" w:rsidRPr="00D033BD">
        <w:rPr>
          <w:rFonts w:ascii="Arial" w:eastAsia="Calibri" w:hAnsi="Arial" w:cs="Arial"/>
          <w:lang w:val="es-ES"/>
        </w:rPr>
        <w:t>[C]</w:t>
      </w:r>
      <w:proofErr w:type="spellStart"/>
      <w:r w:rsidR="0041597F" w:rsidRPr="00D033BD">
        <w:rPr>
          <w:rFonts w:ascii="Arial" w:eastAsia="Calibri" w:hAnsi="Arial" w:cs="Arial"/>
          <w:lang w:val="es-ES"/>
        </w:rPr>
        <w:t>omo</w:t>
      </w:r>
      <w:proofErr w:type="spellEnd"/>
      <w:r w:rsidR="0041597F" w:rsidRPr="00D033BD">
        <w:rPr>
          <w:rFonts w:ascii="Arial" w:eastAsia="Calibri" w:hAnsi="Arial" w:cs="Arial"/>
          <w:lang w:val="es-ES"/>
        </w:rPr>
        <w:t xml:space="preserve"> posibles oferentes podemos acreditar el 5% de participación en un consorcio o unión temporal y aportar menos del 5% de experiencia?? [sic] O esta condición es única y exclusivamente para quien no presente experiencia</w:t>
      </w:r>
      <w:r w:rsidR="00794856" w:rsidRPr="00D033BD">
        <w:rPr>
          <w:rFonts w:ascii="Arial" w:eastAsia="Calibri" w:hAnsi="Arial" w:cs="Arial"/>
          <w:lang w:val="es-ES"/>
        </w:rPr>
        <w:t>»</w:t>
      </w:r>
      <w:r w:rsidR="0041597F" w:rsidRPr="00D033BD">
        <w:rPr>
          <w:rFonts w:ascii="Arial" w:eastAsia="Calibri" w:hAnsi="Arial" w:cs="Arial"/>
          <w:lang w:val="es-ES"/>
        </w:rPr>
        <w:t>.</w:t>
      </w:r>
    </w:p>
    <w:bookmarkEnd w:id="3"/>
    <w:p w14:paraId="37ACD9F8" w14:textId="77777777" w:rsidR="00320585" w:rsidRPr="00320585" w:rsidRDefault="00320585" w:rsidP="00320585">
      <w:pPr>
        <w:spacing w:after="0" w:line="276" w:lineRule="auto"/>
        <w:jc w:val="both"/>
        <w:rPr>
          <w:rFonts w:ascii="Arial" w:eastAsia="Calibri" w:hAnsi="Arial" w:cs="Arial"/>
          <w:lang w:val="es-ES"/>
        </w:rPr>
      </w:pPr>
      <w:r w:rsidRPr="00320585">
        <w:rPr>
          <w:rFonts w:ascii="Arial" w:eastAsia="Calibri" w:hAnsi="Arial" w:cs="Arial"/>
          <w:lang w:val="es-ES"/>
        </w:rPr>
        <w:tab/>
      </w:r>
      <w:r w:rsidRPr="00320585">
        <w:rPr>
          <w:rFonts w:ascii="Arial" w:eastAsia="Calibri" w:hAnsi="Arial" w:cs="Arial"/>
          <w:lang w:val="es-ES"/>
        </w:rPr>
        <w:tab/>
      </w:r>
      <w:bookmarkEnd w:id="2"/>
    </w:p>
    <w:p w14:paraId="7D32BEC8" w14:textId="77777777" w:rsidR="00320585" w:rsidRPr="00320585" w:rsidRDefault="00320585" w:rsidP="00320585">
      <w:pPr>
        <w:numPr>
          <w:ilvl w:val="0"/>
          <w:numId w:val="1"/>
        </w:numPr>
        <w:tabs>
          <w:tab w:val="left" w:pos="426"/>
        </w:tabs>
        <w:spacing w:after="0" w:line="276" w:lineRule="auto"/>
        <w:ind w:left="284" w:hanging="284"/>
        <w:contextualSpacing/>
        <w:jc w:val="both"/>
        <w:rPr>
          <w:rFonts w:ascii="Arial" w:eastAsia="Calibri" w:hAnsi="Arial" w:cs="Arial"/>
          <w:b/>
          <w:lang w:val="es-ES"/>
        </w:rPr>
      </w:pPr>
      <w:r w:rsidRPr="00320585">
        <w:rPr>
          <w:rFonts w:ascii="Arial" w:eastAsia="Calibri" w:hAnsi="Arial" w:cs="Arial"/>
          <w:b/>
          <w:lang w:val="es-ES"/>
        </w:rPr>
        <w:t>Consideraciones</w:t>
      </w:r>
    </w:p>
    <w:p w14:paraId="1ECDE7A2" w14:textId="77777777" w:rsidR="00320585" w:rsidRPr="00320585" w:rsidRDefault="00320585" w:rsidP="00320585">
      <w:pPr>
        <w:spacing w:after="0" w:line="240" w:lineRule="auto"/>
        <w:jc w:val="both"/>
        <w:rPr>
          <w:rFonts w:ascii="Arial" w:hAnsi="Arial" w:cs="Arial"/>
          <w:sz w:val="20"/>
          <w:szCs w:val="20"/>
          <w:lang w:val="es-ES"/>
        </w:rPr>
      </w:pPr>
    </w:p>
    <w:p w14:paraId="153F7C5C" w14:textId="77777777" w:rsidR="00D033BD" w:rsidRDefault="002E28CA" w:rsidP="00D033BD">
      <w:pPr>
        <w:spacing w:after="120" w:line="276" w:lineRule="auto"/>
        <w:jc w:val="both"/>
        <w:rPr>
          <w:rFonts w:ascii="Arial" w:hAnsi="Arial" w:cs="Arial"/>
          <w:lang w:val="es-ES"/>
        </w:rPr>
      </w:pPr>
      <w:r w:rsidRPr="002E28CA">
        <w:rPr>
          <w:rFonts w:ascii="Arial" w:hAnsi="Arial" w:cs="Arial"/>
          <w:lang w:val="es-ES"/>
        </w:rPr>
        <w:t>Para responder su solicitud, la Subdirección analizará los siguientes temas:</w:t>
      </w:r>
      <w:r>
        <w:rPr>
          <w:rFonts w:ascii="Arial" w:hAnsi="Arial" w:cs="Arial"/>
          <w:lang w:val="es-ES"/>
        </w:rPr>
        <w:t xml:space="preserve"> i) fundamento normativo de los documentos tipo de infraestructura de transporte y </w:t>
      </w:r>
      <w:proofErr w:type="spellStart"/>
      <w:r w:rsidR="007F5A09">
        <w:rPr>
          <w:rFonts w:ascii="Arial" w:hAnsi="Arial" w:cs="Arial"/>
          <w:lang w:val="es-ES"/>
        </w:rPr>
        <w:t>ii</w:t>
      </w:r>
      <w:proofErr w:type="spellEnd"/>
      <w:r w:rsidR="007F5A09">
        <w:rPr>
          <w:rFonts w:ascii="Arial" w:hAnsi="Arial" w:cs="Arial"/>
          <w:lang w:val="es-ES"/>
        </w:rPr>
        <w:t>)</w:t>
      </w:r>
      <w:r w:rsidR="00E136B5">
        <w:rPr>
          <w:rFonts w:ascii="Arial" w:hAnsi="Arial" w:cs="Arial"/>
          <w:lang w:val="es-ES"/>
        </w:rPr>
        <w:t xml:space="preserve"> a</w:t>
      </w:r>
      <w:r w:rsidR="00E136B5" w:rsidRPr="00E136B5">
        <w:rPr>
          <w:rFonts w:ascii="Arial" w:hAnsi="Arial" w:cs="Arial"/>
          <w:lang w:val="es-ES"/>
        </w:rPr>
        <w:t>creditación de experiencia por parte de proponentes plurales en procedimientos de concurso de méritos para contratar la interventoría de obra pública de infraestructura de transporte</w:t>
      </w:r>
      <w:r w:rsidR="00E136B5">
        <w:rPr>
          <w:rFonts w:ascii="Arial" w:hAnsi="Arial" w:cs="Arial"/>
          <w:lang w:val="es-ES"/>
        </w:rPr>
        <w:t>.</w:t>
      </w:r>
      <w:r w:rsidR="007F5A09">
        <w:rPr>
          <w:rFonts w:ascii="Arial" w:hAnsi="Arial" w:cs="Arial"/>
          <w:lang w:val="es-ES"/>
        </w:rPr>
        <w:t xml:space="preserve"> </w:t>
      </w:r>
    </w:p>
    <w:p w14:paraId="6E18A595" w14:textId="02B92EA7" w:rsidR="001A51A3" w:rsidRDefault="001A51A3" w:rsidP="00D033BD">
      <w:pPr>
        <w:spacing w:after="120" w:line="276" w:lineRule="auto"/>
        <w:ind w:firstLine="709"/>
        <w:jc w:val="both"/>
        <w:rPr>
          <w:rFonts w:ascii="Arial" w:hAnsi="Arial" w:cs="Arial"/>
          <w:lang w:val="es-ES"/>
        </w:rPr>
      </w:pPr>
      <w:r w:rsidRPr="00E858D2">
        <w:rPr>
          <w:rFonts w:ascii="Arial" w:hAnsi="Arial" w:cs="Arial"/>
          <w:noProof/>
          <w:lang w:val="es-ES_tradnl"/>
        </w:rPr>
        <w:lastRenderedPageBreak/>
        <w:t xml:space="preserve">La Agencia Nacional de Contratación Pública – Colombia Compra Eficiente se ha pronunciado sobre el ámbito de aplicación de </w:t>
      </w:r>
      <w:r w:rsidRPr="00E858D2">
        <w:rPr>
          <w:rFonts w:ascii="Arial" w:eastAsia="Arial" w:hAnsi="Arial" w:cs="Arial"/>
          <w:lang w:val="es-ES_tradnl"/>
        </w:rPr>
        <w:t>los documentos tipo en la contratación estatal, 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w:t>
      </w:r>
    </w:p>
    <w:p w14:paraId="5C3BF7C2" w14:textId="48166951" w:rsidR="00320585" w:rsidRPr="00320585" w:rsidRDefault="00913D2E" w:rsidP="00D033BD">
      <w:pPr>
        <w:spacing w:after="0" w:line="276" w:lineRule="auto"/>
        <w:ind w:firstLine="708"/>
        <w:jc w:val="both"/>
        <w:rPr>
          <w:rFonts w:ascii="Arial" w:hAnsi="Arial" w:cs="Arial"/>
          <w:lang w:val="es-ES"/>
        </w:rPr>
      </w:pPr>
      <w:r>
        <w:rPr>
          <w:rFonts w:ascii="Arial" w:hAnsi="Arial" w:cs="Arial"/>
          <w:lang w:val="es-ES"/>
        </w:rPr>
        <w:t>Por otra parte, también</w:t>
      </w:r>
      <w:r w:rsidR="00320585" w:rsidRPr="00320585">
        <w:rPr>
          <w:rFonts w:ascii="Arial" w:hAnsi="Arial" w:cs="Arial"/>
          <w:lang w:val="es-ES"/>
        </w:rPr>
        <w:t xml:space="preserve"> se ha pronunciado en diferentes conceptos sobre la forma de </w:t>
      </w:r>
      <w:r w:rsidR="00285D9A" w:rsidRPr="000769D0">
        <w:rPr>
          <w:rFonts w:ascii="Arial" w:eastAsia="Calibri" w:hAnsi="Arial" w:cs="Arial"/>
          <w:color w:val="000000" w:themeColor="text1"/>
        </w:rPr>
        <w:t>forma de establecer y acreditar la experiencia exigible en procesos de contratación adelantados con documentos tipo, entre otros, en los Conceptos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 C-464 de 13 de septiembre de 2021 y C-649 de 17 de noviembre de 2021</w:t>
      </w:r>
      <w:r w:rsidR="00285D9A" w:rsidRPr="000769D0">
        <w:rPr>
          <w:rFonts w:ascii="Arial" w:eastAsia="Calibri" w:hAnsi="Arial" w:cs="Arial"/>
          <w:lang w:val="es-MX"/>
        </w:rPr>
        <w:t>.</w:t>
      </w:r>
      <w:r w:rsidR="003579DA">
        <w:rPr>
          <w:rFonts w:ascii="Arial" w:eastAsia="Calibri" w:hAnsi="Arial" w:cs="Arial"/>
          <w:lang w:val="es-MX"/>
        </w:rPr>
        <w:t xml:space="preserve"> En lo pertinente, la tesis de esos conceptos se reitera y se complementa a continuación</w:t>
      </w:r>
      <w:r w:rsidR="000123C4">
        <w:rPr>
          <w:rFonts w:ascii="Arial" w:eastAsia="Calibri" w:hAnsi="Arial" w:cs="Arial"/>
          <w:lang w:val="es-MX"/>
        </w:rPr>
        <w:t>,</w:t>
      </w:r>
      <w:r w:rsidR="00A85999" w:rsidRPr="00A85999">
        <w:rPr>
          <w:rFonts w:ascii="Arial" w:hAnsi="Arial" w:cs="Arial"/>
          <w:color w:val="000000" w:themeColor="text1"/>
          <w:lang w:val="es-ES_tradnl"/>
        </w:rPr>
        <w:t xml:space="preserve"> </w:t>
      </w:r>
      <w:r w:rsidR="00A85999">
        <w:rPr>
          <w:rFonts w:ascii="Arial" w:hAnsi="Arial" w:cs="Arial"/>
          <w:color w:val="000000" w:themeColor="text1"/>
          <w:lang w:val="es-ES_tradnl"/>
        </w:rPr>
        <w:t xml:space="preserve">tomando como base los documentos tipo de </w:t>
      </w:r>
      <w:r w:rsidR="000123C4">
        <w:rPr>
          <w:rFonts w:ascii="Arial" w:hAnsi="Arial" w:cs="Arial"/>
          <w:color w:val="000000" w:themeColor="text1"/>
          <w:lang w:val="es-ES_tradnl"/>
        </w:rPr>
        <w:t>interventoría</w:t>
      </w:r>
      <w:r w:rsidR="00A85999">
        <w:rPr>
          <w:rFonts w:ascii="Arial" w:hAnsi="Arial" w:cs="Arial"/>
          <w:color w:val="000000" w:themeColor="text1"/>
          <w:lang w:val="es-ES_tradnl"/>
        </w:rPr>
        <w:t xml:space="preserve"> de obra pública de infraestructura de transporte.</w:t>
      </w:r>
    </w:p>
    <w:p w14:paraId="039CB961" w14:textId="77777777" w:rsidR="00320585" w:rsidRPr="00320585" w:rsidRDefault="00320585" w:rsidP="00320585">
      <w:pPr>
        <w:spacing w:after="0" w:line="276" w:lineRule="auto"/>
        <w:ind w:right="51"/>
        <w:jc w:val="both"/>
        <w:rPr>
          <w:rFonts w:ascii="Arial" w:hAnsi="Arial" w:cs="Arial"/>
          <w:lang w:val="es-MX"/>
        </w:rPr>
      </w:pPr>
    </w:p>
    <w:p w14:paraId="73A39938" w14:textId="0675386F" w:rsidR="007C3B64" w:rsidRDefault="00320585" w:rsidP="00320585">
      <w:pPr>
        <w:spacing w:after="0" w:line="276" w:lineRule="auto"/>
        <w:ind w:right="51"/>
        <w:jc w:val="both"/>
        <w:rPr>
          <w:rFonts w:ascii="Arial" w:hAnsi="Arial" w:cs="Arial"/>
          <w:b/>
          <w:bCs/>
          <w:lang w:val="es-MX"/>
        </w:rPr>
      </w:pPr>
      <w:r w:rsidRPr="00320585">
        <w:rPr>
          <w:rFonts w:ascii="Arial" w:hAnsi="Arial" w:cs="Arial"/>
          <w:b/>
          <w:bCs/>
          <w:lang w:val="es-MX"/>
        </w:rPr>
        <w:t xml:space="preserve">2.1. </w:t>
      </w:r>
      <w:r w:rsidR="00EF5DA9">
        <w:rPr>
          <w:rFonts w:ascii="Arial" w:hAnsi="Arial" w:cs="Arial"/>
          <w:b/>
          <w:bCs/>
          <w:lang w:val="es-MX"/>
        </w:rPr>
        <w:t>Contexto normativo de los documentos tipo de infraestructura de transporte</w:t>
      </w:r>
    </w:p>
    <w:p w14:paraId="57193932" w14:textId="2018BDE9" w:rsidR="007C3B64" w:rsidRDefault="007C3B64" w:rsidP="00320585">
      <w:pPr>
        <w:spacing w:after="0" w:line="276" w:lineRule="auto"/>
        <w:ind w:right="51"/>
        <w:jc w:val="both"/>
        <w:rPr>
          <w:rFonts w:ascii="Arial" w:hAnsi="Arial" w:cs="Arial"/>
          <w:b/>
          <w:bCs/>
          <w:lang w:val="es-MX"/>
        </w:rPr>
      </w:pPr>
    </w:p>
    <w:p w14:paraId="3B3EFE8A" w14:textId="77777777" w:rsidR="000549DD" w:rsidRPr="00E858D2" w:rsidRDefault="000549DD" w:rsidP="000549DD">
      <w:pPr>
        <w:spacing w:after="120" w:line="276" w:lineRule="auto"/>
        <w:jc w:val="both"/>
        <w:rPr>
          <w:rFonts w:ascii="Arial" w:eastAsia="Calibri" w:hAnsi="Arial" w:cs="Arial"/>
          <w:lang w:val="es-ES_tradnl"/>
        </w:rPr>
      </w:pPr>
      <w:r w:rsidRPr="00E858D2">
        <w:rPr>
          <w:rFonts w:ascii="Arial" w:eastAsia="Calibri" w:hAnsi="Arial" w:cs="Arial"/>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
      </w:r>
      <w:r w:rsidRPr="00E858D2">
        <w:rPr>
          <w:rFonts w:ascii="Arial" w:eastAsia="Calibri" w:hAnsi="Arial" w:cs="Arial"/>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AB7C487" w14:textId="77777777" w:rsidR="000549DD" w:rsidRPr="00E858D2" w:rsidRDefault="000549DD" w:rsidP="000549DD">
      <w:pPr>
        <w:spacing w:line="276" w:lineRule="auto"/>
        <w:ind w:firstLine="708"/>
        <w:jc w:val="both"/>
        <w:rPr>
          <w:rFonts w:ascii="Arial" w:eastAsia="Calibri" w:hAnsi="Arial" w:cs="Arial"/>
          <w:lang w:val="es-ES_tradnl"/>
        </w:rPr>
      </w:pPr>
      <w:r w:rsidRPr="00E858D2">
        <w:rPr>
          <w:rFonts w:ascii="Arial" w:eastAsia="Calibri" w:hAnsi="Arial" w:cs="Arial"/>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w:t>
      </w:r>
      <w:r w:rsidRPr="00E858D2">
        <w:rPr>
          <w:rFonts w:ascii="Arial" w:eastAsia="Calibri" w:hAnsi="Arial" w:cs="Arial"/>
          <w:lang w:val="es-ES_tradnl"/>
        </w:rPr>
        <w:lastRenderedPageBreak/>
        <w:t xml:space="preserve">Nacional. Debe señalarse que en virtud de la Ley 1882 de 2018 se expidieron varios documentos tipo para el sector de infraestructura de transporte y, por tanto, es importante explicar el proceso previsto en dicho cuerpo normativo. </w:t>
      </w:r>
    </w:p>
    <w:p w14:paraId="76FB6B6C" w14:textId="77777777" w:rsidR="000549DD" w:rsidRPr="00E858D2" w:rsidRDefault="000549DD" w:rsidP="000549DD">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2"/>
      </w:r>
      <w:r w:rsidRPr="00E858D2">
        <w:rPr>
          <w:rFonts w:ascii="Arial" w:eastAsia="Calibri" w:hAnsi="Arial" w:cs="Arial"/>
          <w:lang w:val="es-ES_tradnl"/>
        </w:rPr>
        <w:t>.</w:t>
      </w:r>
    </w:p>
    <w:p w14:paraId="2654FC28" w14:textId="77777777" w:rsidR="000549DD" w:rsidRPr="00E858D2" w:rsidRDefault="000549DD" w:rsidP="000549DD">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55A4FFE" w14:textId="77777777" w:rsidR="000549DD" w:rsidRPr="00E858D2" w:rsidRDefault="000549DD" w:rsidP="000549DD">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De la norma descrita se concluía lo siguiente: i) la adopción de los documentos tipo estaba en cabeza del Gobierno Nacional. </w:t>
      </w:r>
      <w:proofErr w:type="spellStart"/>
      <w:r w:rsidRPr="00E858D2">
        <w:rPr>
          <w:rFonts w:ascii="Arial" w:eastAsia="Calibri" w:hAnsi="Arial" w:cs="Arial"/>
          <w:lang w:val="es-ES_tradnl"/>
        </w:rPr>
        <w:t>ii</w:t>
      </w:r>
      <w:proofErr w:type="spellEnd"/>
      <w:r w:rsidRPr="00E858D2">
        <w:rPr>
          <w:rFonts w:ascii="Arial" w:eastAsia="Calibri" w:hAnsi="Arial" w:cs="Arial"/>
          <w:lang w:val="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E858D2">
        <w:rPr>
          <w:rFonts w:ascii="Arial" w:eastAsia="Calibri" w:hAnsi="Arial" w:cs="Arial"/>
          <w:lang w:val="es-ES_tradnl"/>
        </w:rPr>
        <w:t>iii</w:t>
      </w:r>
      <w:proofErr w:type="spellEnd"/>
      <w:r w:rsidRPr="00E858D2">
        <w:rPr>
          <w:rFonts w:ascii="Arial" w:eastAsia="Calibri" w:hAnsi="Arial" w:cs="Arial"/>
          <w:lang w:val="es-ES_tradnl"/>
        </w:rPr>
        <w:t xml:space="preserve">) Eran de obligatorio cumplimiento por parte de todas las entidades sometidas al Estatuto General de Contratación de la Administración Pública. </w:t>
      </w:r>
      <w:proofErr w:type="spellStart"/>
      <w:r w:rsidRPr="00E858D2">
        <w:rPr>
          <w:rFonts w:ascii="Arial" w:eastAsia="Calibri" w:hAnsi="Arial" w:cs="Arial"/>
          <w:lang w:val="es-ES_tradnl"/>
        </w:rPr>
        <w:t>iv</w:t>
      </w:r>
      <w:proofErr w:type="spellEnd"/>
      <w:r w:rsidRPr="00E858D2">
        <w:rPr>
          <w:rFonts w:ascii="Arial" w:eastAsia="Calibri" w:hAnsi="Arial" w:cs="Arial"/>
          <w:lang w:val="es-ES_tradnl"/>
        </w:rPr>
        <w:t xml:space="preserve">) En los documentos tipo se indicarían las condiciones generales de los requisitos habilitantes, así como los factores técnicos y económicos de escogencia, según correspondiera para cada modalidad de selección. v) El </w:t>
      </w:r>
      <w:r w:rsidRPr="00E858D2">
        <w:rPr>
          <w:rFonts w:ascii="Arial" w:eastAsia="Calibri" w:hAnsi="Arial" w:cs="Arial"/>
          <w:lang w:val="es-ES_tradnl"/>
        </w:rPr>
        <w:lastRenderedPageBreak/>
        <w:t xml:space="preserve">Gobierno Nacional tenía la facultad de adoptar documentos tipo en otros contratos o procesos de selección. Por último, vi) los documentos tipo serían adoptados por categorías de acuerdo con la cuantía de la contratación. </w:t>
      </w:r>
    </w:p>
    <w:p w14:paraId="14BB855D" w14:textId="77777777" w:rsidR="000549DD" w:rsidRPr="00E858D2" w:rsidRDefault="000549DD" w:rsidP="000549DD">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4" w:name="_Hlk48665985"/>
      <w:r w:rsidRPr="00E858D2">
        <w:rPr>
          <w:rFonts w:ascii="Arial" w:eastAsia="Calibri" w:hAnsi="Arial" w:cs="Arial"/>
          <w:lang w:val="es-ES_tradnl"/>
        </w:rPr>
        <w:t>y los criterios de escogencia, elementos propios del procedimiento de selección del contratista, materia en la que existe reserva de ley y que no se encuentra atribuida a la regulación de las entidades territoriales</w:t>
      </w:r>
      <w:bookmarkEnd w:id="4"/>
      <w:r w:rsidRPr="00E858D2">
        <w:rPr>
          <w:rFonts w:ascii="Arial" w:eastAsia="Calibri" w:hAnsi="Arial" w:cs="Arial"/>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3"/>
      </w:r>
      <w:r w:rsidRPr="00E858D2">
        <w:rPr>
          <w:rFonts w:ascii="Arial" w:eastAsia="Calibri" w:hAnsi="Arial" w:cs="Arial"/>
          <w:lang w:val="es-ES_tradnl"/>
        </w:rPr>
        <w:t>.</w:t>
      </w:r>
    </w:p>
    <w:p w14:paraId="78F7FC33" w14:textId="77777777" w:rsidR="000549DD" w:rsidRPr="00E858D2" w:rsidRDefault="000549DD" w:rsidP="000549DD">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5C93324D" w14:textId="77777777" w:rsidR="000549DD" w:rsidRPr="00E858D2" w:rsidRDefault="000549DD" w:rsidP="000549DD">
      <w:pPr>
        <w:spacing w:before="120" w:after="120" w:line="276" w:lineRule="auto"/>
        <w:jc w:val="both"/>
        <w:rPr>
          <w:rFonts w:ascii="Arial" w:eastAsia="Calibri" w:hAnsi="Arial" w:cs="Arial"/>
          <w:lang w:val="es-ES_tradnl"/>
        </w:rPr>
      </w:pPr>
      <w:r w:rsidRPr="00E858D2">
        <w:rPr>
          <w:rFonts w:ascii="Arial" w:eastAsia="Calibri" w:hAnsi="Arial" w:cs="Arial"/>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15FDA4E4" w14:textId="77777777" w:rsidR="000549DD" w:rsidRPr="00E858D2" w:rsidRDefault="000549DD" w:rsidP="000549DD">
      <w:pPr>
        <w:spacing w:before="120" w:after="120" w:line="276" w:lineRule="auto"/>
        <w:ind w:firstLine="708"/>
        <w:jc w:val="both"/>
        <w:rPr>
          <w:rFonts w:ascii="Arial" w:eastAsia="Calibri" w:hAnsi="Arial" w:cs="Arial"/>
          <w:lang w:val="es-ES_tradnl"/>
        </w:rPr>
      </w:pPr>
      <w:r w:rsidRPr="00E858D2">
        <w:rPr>
          <w:rFonts w:ascii="Arial" w:eastAsia="Calibri" w:hAnsi="Arial" w:cs="Arial"/>
          <w:lang w:val="es-ES_tradnl"/>
        </w:rPr>
        <w:t>Finalmente, se profirió el Decreto 594 de 2020, frente a los documentos tipo para los contratos de obra pública</w:t>
      </w:r>
      <w:r w:rsidRPr="00E858D2" w:rsidDel="00A434AB">
        <w:rPr>
          <w:rFonts w:ascii="Arial" w:eastAsia="Calibri" w:hAnsi="Arial" w:cs="Arial"/>
          <w:lang w:val="es-ES_tradnl"/>
        </w:rPr>
        <w:t xml:space="preserve"> </w:t>
      </w:r>
      <w:r w:rsidRPr="00E858D2">
        <w:rPr>
          <w:rFonts w:ascii="Arial" w:eastAsia="Calibri" w:hAnsi="Arial" w:cs="Arial"/>
          <w:lang w:val="es-ES_tradnl"/>
        </w:rPr>
        <w:t xml:space="preserve">de infraestructura de transporte que se surtieran por la </w:t>
      </w:r>
      <w:r w:rsidRPr="00E858D2">
        <w:rPr>
          <w:rFonts w:ascii="Arial" w:eastAsia="Calibri" w:hAnsi="Arial" w:cs="Arial"/>
          <w:lang w:val="es-ES_tradnl"/>
        </w:rPr>
        <w:lastRenderedPageBreak/>
        <w:t xml:space="preserve">modalidad de mínima cuantía. Estos documentos fueron implementados y desarrollados por la Agencia Nacional de Contratación Pública </w:t>
      </w:r>
      <w:bookmarkStart w:id="5" w:name="_Hlk37841850"/>
      <w:r w:rsidRPr="00E858D2">
        <w:rPr>
          <w:rFonts w:ascii="Arial" w:eastAsia="Calibri" w:hAnsi="Arial" w:cs="Arial"/>
          <w:lang w:val="es-ES_tradnl"/>
        </w:rPr>
        <w:t xml:space="preserve">– Colombia Compra Eficiente, </w:t>
      </w:r>
      <w:bookmarkEnd w:id="5"/>
      <w:r w:rsidRPr="00E858D2">
        <w:rPr>
          <w:rFonts w:ascii="Arial" w:eastAsia="Calibri" w:hAnsi="Arial" w:cs="Arial"/>
          <w:lang w:val="es-ES_tradnl"/>
        </w:rPr>
        <w:t>por medio de la Resolución 1798 de 2019 –derogada por la Resolución 045 de 2020–, la Resolución 044 de 2020 y la Resolución 094 de 2020.</w:t>
      </w:r>
    </w:p>
    <w:p w14:paraId="3EAB8E67" w14:textId="77777777" w:rsidR="000549DD" w:rsidRPr="00E858D2" w:rsidRDefault="000549DD" w:rsidP="000549DD">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4"/>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752BFF1D" w14:textId="244F16D5" w:rsidR="000549DD" w:rsidRPr="00D033BD" w:rsidRDefault="000549DD" w:rsidP="00FE5D7B">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proofErr w:type="gramStart"/>
      <w:r w:rsidRPr="00E858D2">
        <w:rPr>
          <w:rFonts w:eastAsia="Calibri"/>
          <w:color w:val="auto"/>
        </w:rPr>
        <w:t>entró en vigencia</w:t>
      </w:r>
      <w:proofErr w:type="gramEnd"/>
      <w:r w:rsidRPr="00E858D2">
        <w:rPr>
          <w:rFonts w:eastAsia="Calibri"/>
          <w:color w:val="auto"/>
        </w:rPr>
        <w:t xml:space="preserve"> la Resolución 256 de 2020, «Por la cual se adoptan los </w:t>
      </w:r>
      <w:r w:rsidRPr="00E858D2">
        <w:rPr>
          <w:rFonts w:eastAsia="Calibri"/>
          <w:color w:val="auto"/>
        </w:rPr>
        <w:lastRenderedPageBreak/>
        <w:t>documentos tipo para los procesos de selección de concursos de méritos, para contratar la interventoría de obras públicas de infraestructura de transporte»</w:t>
      </w:r>
      <w:r w:rsidR="00311510">
        <w:rPr>
          <w:rFonts w:eastAsia="Calibri"/>
          <w:color w:val="auto"/>
        </w:rPr>
        <w:t xml:space="preserve">, así como </w:t>
      </w:r>
      <w:r w:rsidRPr="00E858D2">
        <w:rPr>
          <w:rFonts w:eastAsia="Calibri"/>
          <w:color w:val="auto"/>
        </w:rPr>
        <w:t xml:space="preserve">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00280803">
        <w:rPr>
          <w:color w:val="auto"/>
        </w:rPr>
        <w:t>.</w:t>
      </w:r>
    </w:p>
    <w:p w14:paraId="33E6E329" w14:textId="77777777" w:rsidR="000549DD" w:rsidRPr="00E858D2" w:rsidRDefault="000549DD" w:rsidP="000549DD">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3BA57DD4" w14:textId="77777777" w:rsidR="000549DD" w:rsidRPr="00E858D2" w:rsidRDefault="000549DD" w:rsidP="000549DD">
      <w:pPr>
        <w:spacing w:line="276" w:lineRule="auto"/>
        <w:ind w:firstLine="708"/>
        <w:jc w:val="both"/>
        <w:rPr>
          <w:rFonts w:ascii="Arial" w:hAnsi="Arial" w:cs="Arial"/>
          <w:shd w:val="clear" w:color="auto" w:fill="FFFFFF"/>
          <w:lang w:val="es-ES_tradnl"/>
        </w:rPr>
      </w:pPr>
      <w:r w:rsidRPr="00E858D2">
        <w:rPr>
          <w:rFonts w:ascii="Arial" w:hAnsi="Arial" w:cs="Arial"/>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hd w:val="clear" w:color="auto" w:fill="FFFFFF"/>
          <w:lang w:val="es-ES_tradnl"/>
        </w:rPr>
        <w:t>Documentos del Proceso</w:t>
      </w:r>
      <w:r w:rsidRPr="00E858D2">
        <w:rPr>
          <w:rFonts w:ascii="Arial" w:hAnsi="Arial" w:cs="Arial"/>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03A5880" w14:textId="29CC94FA" w:rsidR="00BD6512" w:rsidRPr="00D033BD" w:rsidRDefault="000549DD" w:rsidP="00D033BD">
      <w:pPr>
        <w:pStyle w:val="Normal11pt"/>
        <w:spacing w:before="120" w:line="276" w:lineRule="auto"/>
        <w:ind w:left="0" w:firstLine="709"/>
        <w:rPr>
          <w:rFonts w:eastAsia="Calibri"/>
        </w:rPr>
      </w:pPr>
      <w:r w:rsidRPr="00E858D2">
        <w:rPr>
          <w:rFonts w:eastAsia="Calibri"/>
          <w:color w:val="auto"/>
        </w:rPr>
        <w:t xml:space="preserve">Por último, </w:t>
      </w:r>
      <w:r w:rsidR="000E5A5F">
        <w:rPr>
          <w:rFonts w:eastAsia="Calibri"/>
          <w:color w:val="auto"/>
        </w:rPr>
        <w:t>debe señalarse que</w:t>
      </w:r>
      <w:r w:rsidRPr="00E858D2">
        <w:rPr>
          <w:rFonts w:eastAsia="Calibri"/>
          <w:color w:val="auto"/>
        </w:rPr>
        <w:t xml:space="preserve"> la Agencia Nacional de Contratación Pública sigue avanzando en nuevos documentos tipo</w:t>
      </w:r>
      <w:r w:rsidR="00731BE8">
        <w:rPr>
          <w:rFonts w:eastAsia="Calibri"/>
          <w:color w:val="auto"/>
        </w:rPr>
        <w:t>, y con dicha finalidad</w:t>
      </w:r>
      <w:r w:rsidR="0052105E">
        <w:rPr>
          <w:rFonts w:eastAsia="Calibri"/>
          <w:color w:val="auto"/>
        </w:rPr>
        <w:t xml:space="preserve"> adelanta</w:t>
      </w:r>
      <w:r w:rsidRPr="00E858D2">
        <w:rPr>
          <w:rFonts w:eastAsia="Calibri"/>
          <w:color w:val="auto"/>
        </w:rPr>
        <w:t xml:space="preserve"> un minucioso </w:t>
      </w:r>
      <w:r w:rsidR="0052105E">
        <w:rPr>
          <w:rFonts w:eastAsia="Calibri"/>
          <w:color w:val="auto"/>
        </w:rPr>
        <w:t>análisis de</w:t>
      </w:r>
      <w:r w:rsidRPr="00E858D2">
        <w:rPr>
          <w:rFonts w:eastAsia="Calibri"/>
          <w:color w:val="auto"/>
        </w:rPr>
        <w:t xml:space="preserve"> las observaciones </w:t>
      </w:r>
      <w:r w:rsidR="0052105E">
        <w:rPr>
          <w:rFonts w:eastAsia="Calibri"/>
          <w:color w:val="auto"/>
        </w:rPr>
        <w:t>rea</w:t>
      </w:r>
      <w:r w:rsidR="00B123F4">
        <w:rPr>
          <w:rFonts w:eastAsia="Calibri"/>
          <w:color w:val="auto"/>
        </w:rPr>
        <w:t>l</w:t>
      </w:r>
      <w:r w:rsidR="0052105E">
        <w:rPr>
          <w:rFonts w:eastAsia="Calibri"/>
          <w:color w:val="auto"/>
        </w:rPr>
        <w:t>izadas por</w:t>
      </w:r>
      <w:r w:rsidRPr="00E858D2">
        <w:rPr>
          <w:rFonts w:eastAsia="Calibri"/>
          <w:color w:val="auto"/>
        </w:rPr>
        <w:t xml:space="preserve"> entidades técnicas y especializadas con la finalidad de adoptar documentos tipo que contengan las mejores prácticas contractuales que procuren el adecuado desarrollo de los principios que rigen la contratación pública.</w:t>
      </w:r>
    </w:p>
    <w:p w14:paraId="15093E00" w14:textId="77777777" w:rsidR="00BD6512" w:rsidRDefault="00BD6512" w:rsidP="00320585">
      <w:pPr>
        <w:spacing w:after="0" w:line="276" w:lineRule="auto"/>
        <w:ind w:right="51"/>
        <w:jc w:val="both"/>
        <w:rPr>
          <w:rFonts w:ascii="Arial" w:hAnsi="Arial" w:cs="Arial"/>
          <w:b/>
          <w:bCs/>
          <w:lang w:val="es-MX"/>
        </w:rPr>
      </w:pPr>
    </w:p>
    <w:p w14:paraId="2E8060EE" w14:textId="2856160A" w:rsidR="00320585" w:rsidRPr="00320585" w:rsidRDefault="007C3B64" w:rsidP="00320585">
      <w:pPr>
        <w:spacing w:after="0" w:line="276" w:lineRule="auto"/>
        <w:ind w:right="51"/>
        <w:jc w:val="both"/>
        <w:rPr>
          <w:rFonts w:ascii="Arial" w:hAnsi="Arial" w:cs="Arial"/>
          <w:b/>
          <w:bCs/>
          <w:lang w:val="es-MX"/>
        </w:rPr>
      </w:pPr>
      <w:r>
        <w:rPr>
          <w:rFonts w:ascii="Arial" w:hAnsi="Arial" w:cs="Arial"/>
          <w:b/>
          <w:bCs/>
          <w:lang w:val="es-MX"/>
        </w:rPr>
        <w:t>2.2.</w:t>
      </w:r>
      <w:r w:rsidR="00EF5DA9">
        <w:rPr>
          <w:rFonts w:ascii="Arial" w:hAnsi="Arial" w:cs="Arial"/>
          <w:b/>
          <w:bCs/>
          <w:lang w:val="es-MX"/>
        </w:rPr>
        <w:t xml:space="preserve"> </w:t>
      </w:r>
      <w:bookmarkStart w:id="6" w:name="_Hlk101188856"/>
      <w:r w:rsidR="00320585" w:rsidRPr="00320585">
        <w:rPr>
          <w:rFonts w:ascii="Arial" w:hAnsi="Arial" w:cs="Arial"/>
          <w:b/>
          <w:bCs/>
          <w:lang w:val="es-MX"/>
        </w:rPr>
        <w:t>Acreditación de experiencia por parte de proponentes plurales en procedimientos</w:t>
      </w:r>
      <w:r w:rsidR="007213CE">
        <w:rPr>
          <w:rFonts w:ascii="Arial" w:hAnsi="Arial" w:cs="Arial"/>
          <w:b/>
          <w:bCs/>
          <w:lang w:val="es-MX"/>
        </w:rPr>
        <w:t xml:space="preserve"> de concurso de méritos para contratar la interventoría</w:t>
      </w:r>
      <w:r w:rsidR="00320585" w:rsidRPr="00320585">
        <w:rPr>
          <w:rFonts w:ascii="Arial" w:eastAsia="Calibri" w:hAnsi="Arial" w:cs="Arial"/>
          <w:b/>
          <w:bCs/>
          <w:szCs w:val="24"/>
          <w:lang w:val="es-ES" w:eastAsia="es-CO"/>
        </w:rPr>
        <w:t xml:space="preserve"> de obra pública de infraestructura de transporte </w:t>
      </w:r>
      <w:bookmarkEnd w:id="6"/>
    </w:p>
    <w:p w14:paraId="0E136820" w14:textId="77777777" w:rsidR="00320585" w:rsidRPr="00320585" w:rsidRDefault="00320585" w:rsidP="00320585">
      <w:pPr>
        <w:spacing w:after="0" w:line="276" w:lineRule="auto"/>
        <w:ind w:right="51"/>
        <w:jc w:val="both"/>
        <w:rPr>
          <w:rFonts w:ascii="Arial" w:hAnsi="Arial" w:cs="Arial"/>
          <w:lang w:val="es-MX"/>
        </w:rPr>
      </w:pPr>
    </w:p>
    <w:p w14:paraId="198E490D" w14:textId="7B8232A0" w:rsidR="00320585" w:rsidRPr="00320585" w:rsidRDefault="00320585" w:rsidP="00320585">
      <w:pPr>
        <w:spacing w:after="0" w:line="276" w:lineRule="auto"/>
        <w:ind w:right="51"/>
        <w:jc w:val="both"/>
        <w:rPr>
          <w:rFonts w:ascii="Arial" w:hAnsi="Arial" w:cs="Arial"/>
          <w:lang w:val="es-MX"/>
        </w:rPr>
      </w:pPr>
      <w:r w:rsidRPr="00320585">
        <w:rPr>
          <w:rFonts w:ascii="Arial" w:hAnsi="Arial" w:cs="Arial"/>
          <w:lang w:val="es-MX"/>
        </w:rPr>
        <w:t xml:space="preserve">Uno de los aspectos relevantes de </w:t>
      </w:r>
      <w:r w:rsidRPr="00320585">
        <w:rPr>
          <w:rFonts w:ascii="Arial" w:eastAsia="Calibri" w:hAnsi="Arial" w:cs="Arial"/>
          <w:color w:val="000000" w:themeColor="text1"/>
          <w:szCs w:val="24"/>
          <w:lang w:eastAsia="es-CO"/>
        </w:rPr>
        <w:t xml:space="preserve">los </w:t>
      </w:r>
      <w:r w:rsidR="007213CE">
        <w:rPr>
          <w:rFonts w:ascii="Arial" w:eastAsia="Calibri" w:hAnsi="Arial" w:cs="Arial"/>
          <w:color w:val="000000" w:themeColor="text1"/>
          <w:szCs w:val="24"/>
          <w:lang w:eastAsia="es-CO"/>
        </w:rPr>
        <w:t>Documentos Tipo</w:t>
      </w:r>
      <w:r w:rsidR="009D6F47" w:rsidRPr="009D6F47">
        <w:t xml:space="preserve"> </w:t>
      </w:r>
      <w:r w:rsidR="00BF0F6B">
        <w:rPr>
          <w:rFonts w:ascii="Arial" w:eastAsia="Calibri" w:hAnsi="Arial" w:cs="Arial"/>
          <w:lang w:val="es-ES"/>
        </w:rPr>
        <w:t>de concurso de méritos para interventoría de obras públicas de infraestructura de transporte</w:t>
      </w:r>
      <w:r w:rsidR="007213CE">
        <w:rPr>
          <w:rFonts w:ascii="Arial" w:eastAsia="Calibri" w:hAnsi="Arial" w:cs="Arial"/>
          <w:color w:val="000000" w:themeColor="text1"/>
          <w:szCs w:val="24"/>
          <w:lang w:eastAsia="es-CO"/>
        </w:rPr>
        <w:t xml:space="preserve"> </w:t>
      </w:r>
      <w:r w:rsidRPr="00320585">
        <w:rPr>
          <w:rFonts w:ascii="Arial" w:hAnsi="Arial" w:cs="Arial"/>
          <w:lang w:val="es-MX"/>
        </w:rPr>
        <w:t>es la forma como se acredita la experiencia por parte de los proponentes plurales. Para estos efectos, el</w:t>
      </w:r>
      <w:r w:rsidR="00FA7F38">
        <w:rPr>
          <w:rFonts w:ascii="Arial" w:hAnsi="Arial" w:cs="Arial"/>
          <w:lang w:val="es-MX"/>
        </w:rPr>
        <w:t xml:space="preserve"> literal C del</w:t>
      </w:r>
      <w:r w:rsidRPr="00320585">
        <w:rPr>
          <w:rFonts w:ascii="Arial" w:hAnsi="Arial" w:cs="Arial"/>
          <w:lang w:val="es-MX"/>
        </w:rPr>
        <w:t xml:space="preserve"> numeral «</w:t>
      </w:r>
      <w:r w:rsidR="00C7599F">
        <w:rPr>
          <w:rFonts w:ascii="Arial" w:hAnsi="Arial" w:cs="Arial"/>
          <w:lang w:val="es-MX"/>
        </w:rPr>
        <w:t>10.</w:t>
      </w:r>
      <w:r w:rsidR="000E3A94">
        <w:rPr>
          <w:rFonts w:ascii="Arial" w:hAnsi="Arial" w:cs="Arial"/>
          <w:lang w:val="es-MX"/>
        </w:rPr>
        <w:t>1.2</w:t>
      </w:r>
      <w:r w:rsidRPr="00320585">
        <w:rPr>
          <w:rFonts w:ascii="Arial" w:hAnsi="Arial" w:cs="Arial"/>
          <w:lang w:val="es-MX"/>
        </w:rPr>
        <w:t xml:space="preserve"> CONSIDERACIONES PARA LA VALIDEZ DE LA EXPERIENCIA </w:t>
      </w:r>
      <w:r w:rsidR="000E3A94">
        <w:rPr>
          <w:rFonts w:ascii="Arial" w:hAnsi="Arial" w:cs="Arial"/>
          <w:lang w:val="es-MX"/>
        </w:rPr>
        <w:t>DEL PROPONENTE</w:t>
      </w:r>
      <w:r w:rsidRPr="00320585">
        <w:rPr>
          <w:rFonts w:ascii="Arial" w:hAnsi="Arial" w:cs="Arial"/>
          <w:lang w:val="es-MX"/>
        </w:rPr>
        <w:t xml:space="preserve">» dispone una regla en atención a la cual, todos los integrantes del proponente plural deben acreditar experiencia para la ejecución del proyecto, mientras que </w:t>
      </w:r>
      <w:r w:rsidRPr="00320585">
        <w:rPr>
          <w:rFonts w:ascii="Arial" w:hAnsi="Arial" w:cs="Arial"/>
          <w:lang w:val="es-MX"/>
        </w:rPr>
        <w:lastRenderedPageBreak/>
        <w:t xml:space="preserve">solo a uno de ellos se le permitiría no acreditar experiencia, siempre y cuando su participación no supere el cinco por ciento (5%) en la estructura plural. </w:t>
      </w:r>
      <w:r w:rsidR="00152BA7">
        <w:rPr>
          <w:rFonts w:ascii="Arial" w:hAnsi="Arial" w:cs="Arial"/>
          <w:lang w:val="es-MX"/>
        </w:rPr>
        <w:t>En lo pertinente</w:t>
      </w:r>
      <w:r w:rsidRPr="00320585">
        <w:rPr>
          <w:rFonts w:ascii="Arial" w:hAnsi="Arial" w:cs="Arial"/>
          <w:lang w:val="es-MX"/>
        </w:rPr>
        <w:t>, este numeral prescribe</w:t>
      </w:r>
      <w:r w:rsidR="00FA7F38">
        <w:rPr>
          <w:rFonts w:ascii="Arial" w:hAnsi="Arial" w:cs="Arial"/>
          <w:lang w:val="es-MX"/>
        </w:rPr>
        <w:t xml:space="preserve"> </w:t>
      </w:r>
      <w:r w:rsidR="004E1D02">
        <w:rPr>
          <w:rFonts w:ascii="Arial" w:hAnsi="Arial" w:cs="Arial"/>
          <w:lang w:val="es-MX"/>
        </w:rPr>
        <w:t>que</w:t>
      </w:r>
      <w:r w:rsidRPr="00320585">
        <w:rPr>
          <w:rFonts w:ascii="Arial" w:hAnsi="Arial" w:cs="Arial"/>
          <w:lang w:val="es-MX"/>
        </w:rPr>
        <w:t xml:space="preserve">: </w:t>
      </w:r>
    </w:p>
    <w:p w14:paraId="02953EC2" w14:textId="77777777" w:rsidR="00320585" w:rsidRPr="00320585" w:rsidRDefault="00320585" w:rsidP="00320585">
      <w:pPr>
        <w:spacing w:after="0" w:line="276" w:lineRule="auto"/>
        <w:ind w:right="51"/>
        <w:jc w:val="both"/>
        <w:rPr>
          <w:rFonts w:ascii="Arial" w:hAnsi="Arial" w:cs="Arial"/>
          <w:lang w:val="es-MX"/>
        </w:rPr>
      </w:pPr>
    </w:p>
    <w:p w14:paraId="32955372" w14:textId="4CDD18F0" w:rsidR="00320585" w:rsidRDefault="00C43946" w:rsidP="00320585">
      <w:pPr>
        <w:tabs>
          <w:tab w:val="left" w:pos="993"/>
        </w:tabs>
        <w:spacing w:after="0" w:line="240" w:lineRule="auto"/>
        <w:ind w:left="720" w:right="758"/>
        <w:contextualSpacing/>
        <w:jc w:val="both"/>
        <w:rPr>
          <w:rFonts w:ascii="Arial" w:hAnsi="Arial" w:cs="Arial"/>
          <w:sz w:val="21"/>
          <w:szCs w:val="21"/>
          <w:lang w:val="es-MX"/>
        </w:rPr>
      </w:pPr>
      <w:r>
        <w:rPr>
          <w:rFonts w:ascii="Arial" w:hAnsi="Arial" w:cs="Arial"/>
          <w:sz w:val="21"/>
          <w:szCs w:val="21"/>
          <w:lang w:val="es-MX"/>
        </w:rPr>
        <w:t>C</w:t>
      </w:r>
      <w:r w:rsidR="00320585" w:rsidRPr="00320585">
        <w:rPr>
          <w:rFonts w:ascii="Arial" w:hAnsi="Arial" w:cs="Arial"/>
          <w:sz w:val="21"/>
          <w:szCs w:val="21"/>
          <w:lang w:val="es-MX"/>
        </w:rPr>
        <w:t>.</w:t>
      </w:r>
      <w:r w:rsidR="00320585" w:rsidRPr="00320585">
        <w:rPr>
          <w:rFonts w:ascii="Arial" w:hAnsi="Arial" w:cs="Arial"/>
          <w:sz w:val="21"/>
          <w:szCs w:val="21"/>
          <w:lang w:val="es-MX"/>
        </w:rPr>
        <w:tab/>
      </w:r>
      <w:r w:rsidRPr="00C43946">
        <w:rPr>
          <w:rFonts w:ascii="Arial" w:hAnsi="Arial" w:cs="Arial"/>
          <w:sz w:val="21"/>
          <w:szCs w:val="21"/>
          <w:lang w:val="es-MX"/>
        </w:rPr>
        <w:t>Tratándose de proponentes plurales se tendrá en cuenta lo siguiente: i) uno de los integrantes debe aportar como mínimo el cincuenta por ciento (50 %) de la experiencia mínima exigida; ii) los demás integrantes deben acreditar al menos el cinco por ciento (5 %) de la experiencia mínima exigida; y iii) sin perjuicio de lo anterior, solo uno (1) de los integrantes, si así lo considera pertinente, podrá no acreditar experiencia. En este último caso, el porcentaje de participación del integrante que no aporta experiencia en la estructura plural no podrá superar el cinco por ciento (5 %)</w:t>
      </w:r>
      <w:r w:rsidR="00320585" w:rsidRPr="00320585">
        <w:rPr>
          <w:rFonts w:ascii="Arial" w:hAnsi="Arial" w:cs="Arial"/>
          <w:sz w:val="21"/>
          <w:szCs w:val="21"/>
          <w:vertAlign w:val="superscript"/>
          <w:lang w:val="es-MX"/>
        </w:rPr>
        <w:footnoteReference w:id="5"/>
      </w:r>
      <w:r w:rsidR="00320585" w:rsidRPr="00320585">
        <w:rPr>
          <w:rFonts w:ascii="Arial" w:hAnsi="Arial" w:cs="Arial"/>
          <w:sz w:val="21"/>
          <w:szCs w:val="21"/>
          <w:lang w:val="es-MX"/>
        </w:rPr>
        <w:t xml:space="preserve">  </w:t>
      </w:r>
    </w:p>
    <w:p w14:paraId="063B458D" w14:textId="5A1F3604" w:rsidR="00152BA7" w:rsidRPr="00320585" w:rsidRDefault="00152BA7" w:rsidP="00320585">
      <w:pPr>
        <w:tabs>
          <w:tab w:val="left" w:pos="993"/>
        </w:tabs>
        <w:spacing w:after="0" w:line="240" w:lineRule="auto"/>
        <w:ind w:left="720" w:right="758"/>
        <w:contextualSpacing/>
        <w:jc w:val="both"/>
        <w:rPr>
          <w:rFonts w:ascii="Arial" w:hAnsi="Arial" w:cs="Arial"/>
          <w:sz w:val="21"/>
          <w:szCs w:val="21"/>
          <w:lang w:val="es-MX"/>
        </w:rPr>
      </w:pPr>
      <w:r>
        <w:rPr>
          <w:rFonts w:ascii="Arial" w:hAnsi="Arial" w:cs="Arial"/>
          <w:sz w:val="21"/>
          <w:szCs w:val="21"/>
          <w:lang w:val="es-MX"/>
        </w:rPr>
        <w:t>[…]</w:t>
      </w:r>
    </w:p>
    <w:p w14:paraId="25AF1462" w14:textId="77777777" w:rsidR="00320585" w:rsidRPr="00320585" w:rsidRDefault="00320585" w:rsidP="00320585">
      <w:pPr>
        <w:spacing w:after="0" w:line="276" w:lineRule="auto"/>
        <w:ind w:right="51"/>
        <w:jc w:val="both"/>
        <w:rPr>
          <w:rFonts w:ascii="Arial" w:hAnsi="Arial" w:cs="Arial"/>
          <w:lang w:val="es-MX"/>
        </w:rPr>
      </w:pPr>
    </w:p>
    <w:p w14:paraId="48ADC785" w14:textId="7BC5645B" w:rsidR="00320585" w:rsidRPr="00320585" w:rsidRDefault="00320585" w:rsidP="00320585">
      <w:pPr>
        <w:spacing w:after="120" w:line="276" w:lineRule="auto"/>
        <w:ind w:right="51" w:firstLine="708"/>
        <w:jc w:val="both"/>
        <w:rPr>
          <w:rFonts w:ascii="Arial" w:hAnsi="Arial" w:cs="Arial"/>
          <w:lang w:val="es-MX"/>
        </w:rPr>
      </w:pPr>
      <w:r w:rsidRPr="00320585">
        <w:rPr>
          <w:rFonts w:ascii="Arial" w:hAnsi="Arial" w:cs="Arial"/>
          <w:lang w:val="es-MX"/>
        </w:rPr>
        <w:t>De acuerdo con el literal transcrito</w:t>
      </w:r>
      <w:bookmarkStart w:id="7" w:name="_Hlk69124592"/>
      <w:bookmarkStart w:id="8" w:name="_Hlk64887483"/>
      <w:r w:rsidRPr="00320585">
        <w:rPr>
          <w:rFonts w:ascii="Arial" w:hAnsi="Arial" w:cs="Arial"/>
          <w:lang w:val="es-MX"/>
        </w:rPr>
        <w:t xml:space="preserve">: </w:t>
      </w:r>
      <w:bookmarkStart w:id="9" w:name="_Hlk94713405"/>
      <w:r w:rsidRPr="00320585">
        <w:rPr>
          <w:rFonts w:ascii="Arial" w:hAnsi="Arial" w:cs="Arial"/>
          <w:lang w:val="es-MX"/>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w:t>
      </w:r>
      <w:r w:rsidR="008C3835">
        <w:rPr>
          <w:rFonts w:ascii="Arial" w:hAnsi="Arial" w:cs="Arial"/>
          <w:lang w:val="es-MX"/>
        </w:rPr>
        <w:t>Para efectos de</w:t>
      </w:r>
      <w:r w:rsidR="006879AC">
        <w:rPr>
          <w:rFonts w:ascii="Arial" w:hAnsi="Arial" w:cs="Arial"/>
          <w:lang w:val="es-MX"/>
        </w:rPr>
        <w:t xml:space="preserve"> lo</w:t>
      </w:r>
      <w:r w:rsidR="00811422">
        <w:rPr>
          <w:rFonts w:ascii="Arial" w:hAnsi="Arial" w:cs="Arial"/>
          <w:lang w:val="es-MX"/>
        </w:rPr>
        <w:t xml:space="preserve">s documentos tipo </w:t>
      </w:r>
      <w:r w:rsidRPr="00320585">
        <w:rPr>
          <w:rFonts w:ascii="Arial" w:eastAsia="Calibri" w:hAnsi="Arial" w:cs="Arial"/>
          <w:bCs/>
          <w:color w:val="000000" w:themeColor="text1"/>
          <w:szCs w:val="24"/>
          <w:lang w:eastAsia="es-CO"/>
        </w:rPr>
        <w:t xml:space="preserve">adoptados mediante la Resolución No. </w:t>
      </w:r>
      <w:r w:rsidR="00695E29">
        <w:rPr>
          <w:rFonts w:ascii="Arial" w:eastAsia="Calibri" w:hAnsi="Arial" w:cs="Arial"/>
          <w:bCs/>
          <w:color w:val="000000" w:themeColor="text1"/>
          <w:szCs w:val="24"/>
          <w:lang w:eastAsia="es-CO"/>
        </w:rPr>
        <w:t>256</w:t>
      </w:r>
      <w:r w:rsidRPr="00320585">
        <w:rPr>
          <w:rFonts w:ascii="Arial" w:eastAsia="Calibri" w:hAnsi="Arial" w:cs="Arial"/>
          <w:bCs/>
          <w:color w:val="000000" w:themeColor="text1"/>
          <w:szCs w:val="24"/>
          <w:lang w:eastAsia="es-CO"/>
        </w:rPr>
        <w:t xml:space="preserve"> del </w:t>
      </w:r>
      <w:r w:rsidR="006879AC">
        <w:rPr>
          <w:rFonts w:ascii="Arial" w:eastAsia="Calibri" w:hAnsi="Arial" w:cs="Arial"/>
          <w:bCs/>
          <w:color w:val="000000" w:themeColor="text1"/>
          <w:szCs w:val="24"/>
          <w:lang w:eastAsia="es-CO"/>
        </w:rPr>
        <w:t xml:space="preserve">11 </w:t>
      </w:r>
      <w:r w:rsidRPr="00320585">
        <w:rPr>
          <w:rFonts w:ascii="Arial" w:eastAsia="Calibri" w:hAnsi="Arial" w:cs="Arial"/>
          <w:bCs/>
          <w:color w:val="000000" w:themeColor="text1"/>
          <w:szCs w:val="24"/>
          <w:lang w:eastAsia="es-CO"/>
        </w:rPr>
        <w:t xml:space="preserve">de </w:t>
      </w:r>
      <w:r w:rsidR="006879AC">
        <w:rPr>
          <w:rFonts w:ascii="Arial" w:eastAsia="Calibri" w:hAnsi="Arial" w:cs="Arial"/>
          <w:bCs/>
          <w:color w:val="000000" w:themeColor="text1"/>
          <w:szCs w:val="24"/>
          <w:lang w:eastAsia="es-CO"/>
        </w:rPr>
        <w:t>diciembre</w:t>
      </w:r>
      <w:r w:rsidRPr="00320585">
        <w:rPr>
          <w:rFonts w:ascii="Arial" w:eastAsia="Calibri" w:hAnsi="Arial" w:cs="Arial"/>
          <w:bCs/>
          <w:color w:val="000000" w:themeColor="text1"/>
          <w:szCs w:val="24"/>
          <w:lang w:eastAsia="es-CO"/>
        </w:rPr>
        <w:t xml:space="preserve"> de 2020</w:t>
      </w:r>
      <w:r w:rsidRPr="00320585">
        <w:rPr>
          <w:rFonts w:ascii="Arial" w:hAnsi="Arial" w:cs="Arial"/>
          <w:lang w:val="es-MX"/>
        </w:rPr>
        <w:t xml:space="preserve">, </w:t>
      </w:r>
      <w:r w:rsidR="008C3835">
        <w:rPr>
          <w:rFonts w:ascii="Arial" w:hAnsi="Arial" w:cs="Arial"/>
          <w:lang w:val="es-MX"/>
        </w:rPr>
        <w:t xml:space="preserve">esto significa que </w:t>
      </w:r>
      <w:r w:rsidRPr="00320585">
        <w:rPr>
          <w:rFonts w:ascii="Arial" w:hAnsi="Arial" w:cs="Arial"/>
          <w:lang w:val="es-MX"/>
        </w:rPr>
        <w:t>en principio se exige que todos los integrantes acrediten experiencia, y solo de manera excepcional se permite que uno de ellos no aporte ninguna</w:t>
      </w:r>
      <w:r w:rsidR="00EB763B">
        <w:rPr>
          <w:rFonts w:ascii="Arial" w:hAnsi="Arial" w:cs="Arial"/>
          <w:lang w:val="es-MX"/>
        </w:rPr>
        <w:t xml:space="preserve">, </w:t>
      </w:r>
      <w:r w:rsidR="00EB763B" w:rsidRPr="00320585">
        <w:rPr>
          <w:rFonts w:ascii="Arial" w:hAnsi="Arial" w:cs="Arial"/>
          <w:lang w:val="es-MX"/>
        </w:rPr>
        <w:t>caso en el cual este integrante no podrá tener una participación superior al 5% en el consorcio o unión temporal</w:t>
      </w:r>
      <w:r w:rsidRPr="00320585">
        <w:rPr>
          <w:rFonts w:ascii="Arial" w:hAnsi="Arial" w:cs="Arial"/>
          <w:lang w:val="es-MX"/>
        </w:rPr>
        <w:t>.</w:t>
      </w:r>
      <w:bookmarkEnd w:id="7"/>
      <w:r w:rsidRPr="00320585">
        <w:rPr>
          <w:rFonts w:ascii="Arial" w:hAnsi="Arial" w:cs="Arial"/>
          <w:lang w:val="es-MX"/>
        </w:rPr>
        <w:t xml:space="preserve"> </w:t>
      </w:r>
    </w:p>
    <w:bookmarkEnd w:id="9"/>
    <w:p w14:paraId="4DCC23F0" w14:textId="6E103F37" w:rsidR="00320585" w:rsidRPr="00320585" w:rsidRDefault="00320585" w:rsidP="00320585">
      <w:pPr>
        <w:spacing w:after="120" w:line="276" w:lineRule="auto"/>
        <w:ind w:right="51" w:firstLine="708"/>
        <w:jc w:val="both"/>
        <w:rPr>
          <w:rFonts w:ascii="Arial" w:hAnsi="Arial" w:cs="Arial"/>
          <w:lang w:val="es-MX"/>
        </w:rPr>
      </w:pPr>
      <w:r w:rsidRPr="00320585">
        <w:rPr>
          <w:rFonts w:ascii="Arial" w:hAnsi="Arial" w:cs="Arial"/>
          <w:lang w:val="es-MX"/>
        </w:rPr>
        <w:t xml:space="preserve">De esta manera, </w:t>
      </w:r>
      <w:r w:rsidR="004B167E">
        <w:rPr>
          <w:rFonts w:ascii="Arial" w:hAnsi="Arial" w:cs="Arial"/>
          <w:lang w:val="es-MX"/>
        </w:rPr>
        <w:t>e</w:t>
      </w:r>
      <w:r w:rsidR="00EF1A30">
        <w:rPr>
          <w:rStyle w:val="normaltextrun"/>
          <w:rFonts w:ascii="Arial" w:hAnsi="Arial" w:cs="Arial"/>
          <w:color w:val="000000"/>
          <w:bdr w:val="none" w:sz="0" w:space="0" w:color="auto" w:frame="1"/>
          <w:lang w:val="es-MX"/>
        </w:rPr>
        <w:t>n el caso de proponentes plurales conformados por dos participantes</w:t>
      </w:r>
      <w:r w:rsidR="004B167E">
        <w:rPr>
          <w:rStyle w:val="normaltextrun"/>
          <w:rFonts w:ascii="Arial" w:hAnsi="Arial" w:cs="Arial"/>
          <w:color w:val="000000"/>
          <w:bdr w:val="none" w:sz="0" w:space="0" w:color="auto" w:frame="1"/>
          <w:lang w:val="es-MX"/>
        </w:rPr>
        <w:t xml:space="preserve">, </w:t>
      </w:r>
      <w:r w:rsidRPr="00320585">
        <w:rPr>
          <w:rFonts w:ascii="Arial" w:eastAsia="Calibri" w:hAnsi="Arial" w:cs="Arial"/>
          <w:szCs w:val="24"/>
          <w:lang w:val="es-ES" w:eastAsia="es-CO"/>
        </w:rPr>
        <w:t xml:space="preserve">es posible que uno de los integrantes, cuya participación sea del 95%, aporte </w:t>
      </w:r>
      <w:r w:rsidR="005D4660">
        <w:rPr>
          <w:rFonts w:ascii="Arial" w:eastAsia="Calibri" w:hAnsi="Arial" w:cs="Arial"/>
          <w:szCs w:val="24"/>
          <w:lang w:val="es-ES" w:eastAsia="es-CO"/>
        </w:rPr>
        <w:t>la totalidad de</w:t>
      </w:r>
      <w:r w:rsidRPr="00320585">
        <w:rPr>
          <w:rFonts w:ascii="Arial" w:eastAsia="Calibri" w:hAnsi="Arial" w:cs="Arial"/>
          <w:szCs w:val="24"/>
          <w:lang w:val="es-ES" w:eastAsia="es-CO"/>
        </w:rPr>
        <w:t xml:space="preserve"> la experiencia requerida, mientras el integrante con una participación del 5% no requiere aportar experiencia alguna. En este caso se cumplen los criterios del </w:t>
      </w:r>
      <w:r w:rsidRPr="00320585">
        <w:rPr>
          <w:rFonts w:ascii="Arial" w:eastAsia="Times New Roman" w:hAnsi="Arial" w:cs="Arial"/>
          <w:szCs w:val="24"/>
          <w:shd w:val="clear" w:color="auto" w:fill="FFFFFF"/>
          <w:lang w:val="es-ES" w:eastAsia="es-CO"/>
        </w:rPr>
        <w:t xml:space="preserve">literal </w:t>
      </w:r>
      <w:r w:rsidR="00811422">
        <w:rPr>
          <w:rFonts w:ascii="Arial" w:eastAsia="Times New Roman" w:hAnsi="Arial" w:cs="Arial"/>
          <w:szCs w:val="24"/>
          <w:shd w:val="clear" w:color="auto" w:fill="FFFFFF"/>
          <w:lang w:val="es-ES" w:eastAsia="es-CO"/>
        </w:rPr>
        <w:t>C</w:t>
      </w:r>
      <w:r w:rsidRPr="00320585">
        <w:rPr>
          <w:rFonts w:ascii="Arial" w:eastAsia="Times New Roman" w:hAnsi="Arial" w:cs="Arial"/>
          <w:szCs w:val="24"/>
          <w:shd w:val="clear" w:color="auto" w:fill="FFFFFF"/>
          <w:lang w:val="es-ES" w:eastAsia="es-CO"/>
        </w:rPr>
        <w:t xml:space="preserve"> del numeral </w:t>
      </w:r>
      <w:r w:rsidR="00811422">
        <w:rPr>
          <w:rFonts w:ascii="Arial" w:eastAsia="Times New Roman" w:hAnsi="Arial" w:cs="Arial"/>
          <w:szCs w:val="24"/>
          <w:shd w:val="clear" w:color="auto" w:fill="FFFFFF"/>
          <w:lang w:val="es-ES" w:eastAsia="es-CO"/>
        </w:rPr>
        <w:t>10.1.2</w:t>
      </w:r>
      <w:r w:rsidRPr="00320585">
        <w:rPr>
          <w:rFonts w:ascii="Arial" w:eastAsia="Times New Roman" w:hAnsi="Arial" w:cs="Arial"/>
          <w:szCs w:val="24"/>
          <w:shd w:val="clear" w:color="auto" w:fill="FFFFFF"/>
          <w:lang w:val="es-ES" w:eastAsia="es-CO"/>
        </w:rPr>
        <w:t xml:space="preserve"> del documento base, ya que, por un lado, uno de los proponentes estaría acreditando más del 50% de la experiencia requerida en el proceso de selección y, por otro, quien asume una participación no superior</w:t>
      </w:r>
      <w:r w:rsidR="00274C4F">
        <w:rPr>
          <w:rFonts w:ascii="Arial" w:eastAsia="Times New Roman" w:hAnsi="Arial" w:cs="Arial"/>
          <w:szCs w:val="24"/>
          <w:shd w:val="clear" w:color="auto" w:fill="FFFFFF"/>
          <w:lang w:val="es-ES" w:eastAsia="es-CO"/>
        </w:rPr>
        <w:t xml:space="preserve"> al</w:t>
      </w:r>
      <w:r w:rsidRPr="00320585">
        <w:rPr>
          <w:rFonts w:ascii="Arial" w:eastAsia="Times New Roman" w:hAnsi="Arial" w:cs="Arial"/>
          <w:szCs w:val="24"/>
          <w:shd w:val="clear" w:color="auto" w:fill="FFFFFF"/>
          <w:lang w:val="es-ES" w:eastAsia="es-CO"/>
        </w:rPr>
        <w:t xml:space="preserve"> 5%, no estaría en la obligación de acreditar experiencia</w:t>
      </w:r>
      <w:r w:rsidR="00326838">
        <w:rPr>
          <w:rFonts w:ascii="Arial" w:eastAsia="Times New Roman" w:hAnsi="Arial" w:cs="Arial"/>
          <w:szCs w:val="24"/>
          <w:shd w:val="clear" w:color="auto" w:fill="FFFFFF"/>
          <w:lang w:val="es-ES" w:eastAsia="es-CO"/>
        </w:rPr>
        <w:t xml:space="preserve">, </w:t>
      </w:r>
      <w:r w:rsidR="00326838">
        <w:rPr>
          <w:rStyle w:val="normaltextrun"/>
          <w:rFonts w:ascii="Arial" w:hAnsi="Arial" w:cs="Arial"/>
          <w:color w:val="000000"/>
          <w:bdr w:val="none" w:sz="0" w:space="0" w:color="auto" w:frame="1"/>
          <w:lang w:val="es-ES"/>
        </w:rPr>
        <w:t>posibilidad que, de acuerdo con el aparte citado, solo puede hacer uso uno de los integrantes del proponente plural</w:t>
      </w:r>
      <w:r w:rsidRPr="00320585">
        <w:rPr>
          <w:rFonts w:ascii="Arial" w:eastAsia="Times New Roman" w:hAnsi="Arial" w:cs="Arial"/>
          <w:szCs w:val="24"/>
          <w:shd w:val="clear" w:color="auto" w:fill="FFFFFF"/>
          <w:lang w:val="es-ES" w:eastAsia="es-CO"/>
        </w:rPr>
        <w:t xml:space="preserve">. </w:t>
      </w:r>
    </w:p>
    <w:p w14:paraId="2B8B9A3C" w14:textId="3FE25F49" w:rsidR="00320585" w:rsidRPr="00320585" w:rsidRDefault="00320585" w:rsidP="00320585">
      <w:pPr>
        <w:spacing w:after="120" w:line="276" w:lineRule="auto"/>
        <w:ind w:right="51" w:firstLine="708"/>
        <w:jc w:val="both"/>
        <w:rPr>
          <w:rFonts w:ascii="Arial" w:hAnsi="Arial" w:cs="Arial"/>
          <w:lang w:val="es-MX"/>
        </w:rPr>
      </w:pPr>
      <w:r w:rsidRPr="00320585">
        <w:rPr>
          <w:rFonts w:ascii="Arial" w:hAnsi="Arial" w:cs="Arial"/>
          <w:lang w:val="es-MX"/>
        </w:rPr>
        <w:t>Naturalmente, en el contexto de</w:t>
      </w:r>
      <w:r w:rsidRPr="00320585">
        <w:rPr>
          <w:rFonts w:ascii="Arial" w:eastAsia="Calibri" w:hAnsi="Arial" w:cs="Arial"/>
          <w:color w:val="000000" w:themeColor="text1"/>
          <w:szCs w:val="24"/>
          <w:lang w:eastAsia="es-CO"/>
        </w:rPr>
        <w:t>l</w:t>
      </w:r>
      <w:r w:rsidR="00EF2797">
        <w:rPr>
          <w:rFonts w:ascii="Arial" w:eastAsia="Calibri" w:hAnsi="Arial" w:cs="Arial"/>
          <w:color w:val="000000" w:themeColor="text1"/>
          <w:szCs w:val="24"/>
          <w:lang w:eastAsia="es-CO"/>
        </w:rPr>
        <w:t xml:space="preserve"> literal C del</w:t>
      </w:r>
      <w:r w:rsidRPr="00320585">
        <w:rPr>
          <w:rFonts w:ascii="Arial" w:eastAsia="Calibri" w:hAnsi="Arial" w:cs="Arial"/>
          <w:color w:val="000000" w:themeColor="text1"/>
          <w:szCs w:val="24"/>
          <w:lang w:eastAsia="es-CO"/>
        </w:rPr>
        <w:t xml:space="preserve"> numeral </w:t>
      </w:r>
      <w:r w:rsidR="00811422">
        <w:rPr>
          <w:rFonts w:ascii="Arial" w:eastAsia="Calibri" w:hAnsi="Arial" w:cs="Arial"/>
          <w:color w:val="000000" w:themeColor="text1"/>
          <w:szCs w:val="24"/>
          <w:lang w:eastAsia="es-CO"/>
        </w:rPr>
        <w:t>10.1.2</w:t>
      </w:r>
      <w:r w:rsidRPr="00320585">
        <w:rPr>
          <w:rFonts w:ascii="Arial" w:eastAsia="Calibri" w:hAnsi="Arial" w:cs="Arial"/>
          <w:color w:val="000000" w:themeColor="text1"/>
          <w:szCs w:val="24"/>
          <w:lang w:eastAsia="es-CO"/>
        </w:rPr>
        <w:t xml:space="preserve"> del documento base, las palabras «acreditar» y «aportar» se entienden como sinónimas. En efecto, conforme a las definiciones de la RAE, la primera expresión alude a «Hacer digno de crédito algo, </w:t>
      </w:r>
      <w:r w:rsidRPr="00320585">
        <w:rPr>
          <w:rFonts w:ascii="Arial" w:eastAsia="Calibri" w:hAnsi="Arial" w:cs="Arial"/>
          <w:color w:val="000000" w:themeColor="text1"/>
          <w:szCs w:val="24"/>
          <w:lang w:eastAsia="es-CO"/>
        </w:rPr>
        <w:lastRenderedPageBreak/>
        <w:t xml:space="preserve">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25A8C6CA" w14:textId="6F20A619" w:rsidR="00320585" w:rsidRPr="00320585" w:rsidRDefault="00320585" w:rsidP="00320585">
      <w:pPr>
        <w:spacing w:before="120" w:after="120" w:line="276" w:lineRule="auto"/>
        <w:ind w:right="51"/>
        <w:jc w:val="both"/>
        <w:rPr>
          <w:rFonts w:ascii="Arial" w:hAnsi="Arial" w:cs="Arial"/>
          <w:lang w:val="es-MX"/>
        </w:rPr>
      </w:pPr>
      <w:r w:rsidRPr="00320585">
        <w:rPr>
          <w:rFonts w:ascii="Arial" w:hAnsi="Arial" w:cs="Arial"/>
          <w:lang w:val="es-MX"/>
        </w:rPr>
        <w:tab/>
      </w:r>
      <w:bookmarkStart w:id="10" w:name="_Hlk69124627"/>
      <w:r w:rsidR="002A1B01">
        <w:rPr>
          <w:rFonts w:ascii="Arial" w:hAnsi="Arial" w:cs="Arial"/>
          <w:lang w:val="es-MX"/>
        </w:rPr>
        <w:t>Por lo demás</w:t>
      </w:r>
      <w:r w:rsidRPr="00320585">
        <w:rPr>
          <w:rFonts w:ascii="Arial" w:hAnsi="Arial" w:cs="Arial"/>
          <w:lang w:val="es-MX"/>
        </w:rPr>
        <w:t>,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w:t>
      </w:r>
      <w:r w:rsidR="009C4888">
        <w:rPr>
          <w:rFonts w:ascii="Arial" w:hAnsi="Arial" w:cs="Arial"/>
          <w:lang w:val="es-MX"/>
        </w:rPr>
        <w:t xml:space="preserve"> </w:t>
      </w:r>
      <w:r w:rsidRPr="00320585">
        <w:rPr>
          <w:rFonts w:ascii="Arial" w:hAnsi="Arial" w:cs="Arial"/>
          <w:lang w:val="es-MX"/>
        </w:rPr>
        <w:t xml:space="preserve">está dirigida a garantizar la idoneidad de los contratistas del Estado y, particularmente, de los integrantes de las estructuras plurales interesadas en ejecutar </w:t>
      </w:r>
      <w:r w:rsidR="009C4888">
        <w:rPr>
          <w:rFonts w:ascii="Arial" w:hAnsi="Arial" w:cs="Arial"/>
          <w:lang w:val="es-MX"/>
        </w:rPr>
        <w:t>el proyecto</w:t>
      </w:r>
      <w:r w:rsidRPr="00320585">
        <w:rPr>
          <w:rFonts w:ascii="Arial" w:hAnsi="Arial" w:cs="Arial"/>
          <w:lang w:val="es-MX"/>
        </w:rPr>
        <w:t>, exigiendo un mínimo de experiencia. Sin perjuicio de esto, la Agencia</w:t>
      </w:r>
      <w:r w:rsidR="00464ECB">
        <w:rPr>
          <w:rFonts w:ascii="Arial" w:hAnsi="Arial" w:cs="Arial"/>
          <w:lang w:val="es-MX"/>
        </w:rPr>
        <w:t xml:space="preserve"> también</w:t>
      </w:r>
      <w:r w:rsidRPr="00320585">
        <w:rPr>
          <w:rFonts w:ascii="Arial" w:hAnsi="Arial" w:cs="Arial"/>
          <w:lang w:val="es-MX"/>
        </w:rPr>
        <w:t xml:space="preserve"> tuvo en cuenta que no todas las personas naturales o jurídicas tienen la experiencia requerida para hacerlo</w:t>
      </w:r>
      <w:r w:rsidR="00932484">
        <w:rPr>
          <w:rFonts w:ascii="Arial" w:hAnsi="Arial" w:cs="Arial"/>
          <w:lang w:val="es-MX"/>
        </w:rPr>
        <w:t>. Por ello,</w:t>
      </w:r>
      <w:r w:rsidRPr="00320585">
        <w:rPr>
          <w:rFonts w:ascii="Arial" w:hAnsi="Arial" w:cs="Arial"/>
          <w:lang w:val="es-MX"/>
        </w:rPr>
        <w:t xml:space="preserve"> optó por permitir que, excepcionalmente, uno de los integrantes tuviera la posibilidad de no aportar experiencia, de manera que pueda adquiri</w:t>
      </w:r>
      <w:r w:rsidR="00A22363">
        <w:rPr>
          <w:rFonts w:ascii="Arial" w:hAnsi="Arial" w:cs="Arial"/>
          <w:lang w:val="es-MX"/>
        </w:rPr>
        <w:t>rla</w:t>
      </w:r>
      <w:r w:rsidRPr="00320585">
        <w:rPr>
          <w:rFonts w:ascii="Arial" w:hAnsi="Arial" w:cs="Arial"/>
          <w:lang w:val="es-MX"/>
        </w:rPr>
        <w:t xml:space="preserve"> como integrante de un proponente plural</w:t>
      </w:r>
      <w:bookmarkEnd w:id="10"/>
      <w:r w:rsidRPr="00320585">
        <w:rPr>
          <w:rFonts w:ascii="Arial" w:hAnsi="Arial" w:cs="Arial"/>
          <w:lang w:val="es-MX"/>
        </w:rPr>
        <w:t xml:space="preserve">. </w:t>
      </w:r>
    </w:p>
    <w:p w14:paraId="56DF08CD" w14:textId="52910471" w:rsidR="00320585" w:rsidRPr="00320585" w:rsidRDefault="00320585" w:rsidP="00320585">
      <w:pPr>
        <w:spacing w:before="120" w:after="120" w:line="276" w:lineRule="auto"/>
        <w:ind w:right="51" w:firstLine="708"/>
        <w:jc w:val="both"/>
        <w:rPr>
          <w:rFonts w:ascii="Arial" w:hAnsi="Arial" w:cs="Arial"/>
          <w:lang w:val="es-MX"/>
        </w:rPr>
      </w:pPr>
      <w:r w:rsidRPr="00320585">
        <w:rPr>
          <w:rFonts w:ascii="Arial" w:hAnsi="Arial" w:cs="Arial"/>
          <w:lang w:val="es-MX"/>
        </w:rPr>
        <w:t>En este sentido, la regla adoptada por la Agencia tiene dos</w:t>
      </w:r>
      <w:r w:rsidR="00492269">
        <w:rPr>
          <w:rFonts w:ascii="Arial" w:hAnsi="Arial" w:cs="Arial"/>
          <w:lang w:val="es-MX"/>
        </w:rPr>
        <w:t xml:space="preserve"> (2)</w:t>
      </w:r>
      <w:r w:rsidRPr="00320585">
        <w:rPr>
          <w:rFonts w:ascii="Arial" w:hAnsi="Arial" w:cs="Arial"/>
          <w:lang w:val="es-MX"/>
        </w:rPr>
        <w:t xml:space="preserve"> propósitos: i) garantizar la idoneidad de todos los integrantes de los proponentes plurales para la ejecución del proyecto y ii)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45617D02" w14:textId="44B21FB3" w:rsidR="00320585" w:rsidRPr="00D033BD" w:rsidRDefault="00320585" w:rsidP="003D68DC">
      <w:pPr>
        <w:spacing w:before="120" w:after="0" w:line="276" w:lineRule="auto"/>
        <w:ind w:right="51"/>
        <w:jc w:val="both"/>
        <w:rPr>
          <w:rFonts w:ascii="Arial" w:eastAsia="Calibri" w:hAnsi="Arial" w:cs="Arial"/>
          <w:color w:val="000000" w:themeColor="text1"/>
          <w:szCs w:val="24"/>
          <w:lang w:eastAsia="es-CO"/>
        </w:rPr>
      </w:pPr>
      <w:r w:rsidRPr="00320585">
        <w:rPr>
          <w:rFonts w:ascii="Arial" w:hAnsi="Arial" w:cs="Arial"/>
          <w:lang w:val="es-MX"/>
        </w:rPr>
        <w:t xml:space="preserve">  </w:t>
      </w:r>
      <w:bookmarkEnd w:id="8"/>
      <w:r w:rsidRPr="00320585">
        <w:rPr>
          <w:rFonts w:ascii="Arial" w:eastAsia="Calibri" w:hAnsi="Arial" w:cs="Arial"/>
          <w:bCs/>
          <w:color w:val="000000" w:themeColor="text1"/>
          <w:szCs w:val="24"/>
          <w:lang w:eastAsia="es-CO"/>
        </w:rPr>
        <w:tab/>
      </w:r>
      <w:r w:rsidRPr="00D033BD">
        <w:rPr>
          <w:rFonts w:ascii="Arial" w:eastAsia="Calibri" w:hAnsi="Arial" w:cs="Arial"/>
          <w:bCs/>
          <w:color w:val="000000" w:themeColor="text1"/>
          <w:szCs w:val="24"/>
          <w:lang w:eastAsia="es-CO"/>
        </w:rPr>
        <w:t>Ahora bien, respect</w:t>
      </w:r>
      <w:r w:rsidR="00800560" w:rsidRPr="00D033BD">
        <w:rPr>
          <w:rFonts w:ascii="Arial" w:eastAsia="Calibri" w:hAnsi="Arial" w:cs="Arial"/>
          <w:bCs/>
          <w:color w:val="000000" w:themeColor="text1"/>
          <w:szCs w:val="24"/>
          <w:lang w:eastAsia="es-CO"/>
        </w:rPr>
        <w:t>o</w:t>
      </w:r>
      <w:r w:rsidRPr="00D033BD">
        <w:rPr>
          <w:rFonts w:ascii="Arial" w:eastAsia="Calibri" w:hAnsi="Arial" w:cs="Arial"/>
          <w:bCs/>
          <w:color w:val="000000" w:themeColor="text1"/>
          <w:szCs w:val="24"/>
          <w:lang w:eastAsia="es-CO"/>
        </w:rPr>
        <w:t xml:space="preserve"> a la acreditación de experiencia por parte de proponentes plurales, </w:t>
      </w:r>
      <w:r w:rsidR="00DE5462" w:rsidRPr="00D033BD">
        <w:rPr>
          <w:rFonts w:ascii="Arial" w:eastAsia="Calibri" w:hAnsi="Arial" w:cs="Arial"/>
          <w:bCs/>
          <w:color w:val="000000" w:themeColor="text1"/>
          <w:szCs w:val="24"/>
          <w:lang w:eastAsia="es-CO"/>
        </w:rPr>
        <w:t xml:space="preserve">es importante considerar </w:t>
      </w:r>
      <w:r w:rsidR="00556014" w:rsidRPr="00D033BD">
        <w:rPr>
          <w:rFonts w:ascii="Arial" w:eastAsia="Calibri" w:hAnsi="Arial" w:cs="Arial"/>
          <w:bCs/>
          <w:color w:val="000000" w:themeColor="text1"/>
          <w:szCs w:val="24"/>
          <w:lang w:eastAsia="es-CO"/>
        </w:rPr>
        <w:t>qu</w:t>
      </w:r>
      <w:r w:rsidR="00D737CF" w:rsidRPr="00D033BD">
        <w:rPr>
          <w:rFonts w:ascii="Arial" w:eastAsia="Calibri" w:hAnsi="Arial" w:cs="Arial"/>
          <w:bCs/>
          <w:color w:val="000000" w:themeColor="text1"/>
          <w:szCs w:val="24"/>
          <w:lang w:eastAsia="es-CO"/>
        </w:rPr>
        <w:t>é</w:t>
      </w:r>
      <w:r w:rsidR="00556014" w:rsidRPr="00D033BD">
        <w:rPr>
          <w:rFonts w:ascii="Arial" w:eastAsia="Calibri" w:hAnsi="Arial" w:cs="Arial"/>
          <w:bCs/>
          <w:color w:val="000000" w:themeColor="text1"/>
          <w:szCs w:val="24"/>
          <w:lang w:eastAsia="es-CO"/>
        </w:rPr>
        <w:t xml:space="preserve"> </w:t>
      </w:r>
      <w:r w:rsidRPr="00D033BD">
        <w:rPr>
          <w:rFonts w:ascii="Arial" w:eastAsia="Calibri" w:hAnsi="Arial" w:cs="Arial"/>
          <w:bCs/>
          <w:color w:val="000000" w:themeColor="text1"/>
          <w:szCs w:val="24"/>
          <w:lang w:eastAsia="es-CO"/>
        </w:rPr>
        <w:t>otras disposiciones contenidas en</w:t>
      </w:r>
      <w:r w:rsidR="002862A2" w:rsidRPr="00D033BD">
        <w:rPr>
          <w:rFonts w:ascii="Arial" w:eastAsia="Calibri" w:hAnsi="Arial" w:cs="Arial"/>
          <w:bCs/>
          <w:color w:val="000000" w:themeColor="text1"/>
          <w:szCs w:val="24"/>
          <w:lang w:eastAsia="es-CO"/>
        </w:rPr>
        <w:t xml:space="preserve"> </w:t>
      </w:r>
      <w:r w:rsidRPr="00D033BD">
        <w:rPr>
          <w:rFonts w:ascii="Arial" w:eastAsia="Calibri" w:hAnsi="Arial" w:cs="Arial"/>
          <w:bCs/>
          <w:color w:val="000000" w:themeColor="text1"/>
          <w:szCs w:val="24"/>
          <w:lang w:eastAsia="es-CO"/>
        </w:rPr>
        <w:t>el pliego tipo resultan aplicables</w:t>
      </w:r>
      <w:r w:rsidR="00CA14F7" w:rsidRPr="00D033BD">
        <w:rPr>
          <w:rFonts w:ascii="Arial" w:eastAsia="Calibri" w:hAnsi="Arial" w:cs="Arial"/>
          <w:bCs/>
          <w:color w:val="000000" w:themeColor="text1"/>
          <w:szCs w:val="24"/>
          <w:lang w:eastAsia="es-CO"/>
        </w:rPr>
        <w:t>. De esta manera,</w:t>
      </w:r>
      <w:r w:rsidRPr="00D033BD">
        <w:rPr>
          <w:rFonts w:ascii="Arial" w:eastAsia="Calibri" w:hAnsi="Arial" w:cs="Arial"/>
          <w:bCs/>
          <w:color w:val="000000" w:themeColor="text1"/>
          <w:szCs w:val="24"/>
          <w:lang w:eastAsia="es-CO"/>
        </w:rPr>
        <w:t xml:space="preserve"> no basta la aplicación aislada </w:t>
      </w:r>
      <w:r w:rsidRPr="00D033BD">
        <w:rPr>
          <w:rFonts w:ascii="Arial" w:eastAsia="Times New Roman" w:hAnsi="Arial" w:cs="Arial"/>
          <w:szCs w:val="24"/>
          <w:lang w:eastAsia="es-CO"/>
        </w:rPr>
        <w:t>del</w:t>
      </w:r>
      <w:r w:rsidRPr="00D033BD">
        <w:rPr>
          <w:rFonts w:ascii="Arial" w:eastAsia="Calibri" w:hAnsi="Arial" w:cs="Arial"/>
          <w:color w:val="000000" w:themeColor="text1"/>
          <w:szCs w:val="24"/>
          <w:lang w:eastAsia="es-CO"/>
        </w:rPr>
        <w:t xml:space="preserve"> numeral </w:t>
      </w:r>
      <w:r w:rsidR="00960BCD" w:rsidRPr="00D033BD">
        <w:rPr>
          <w:rFonts w:ascii="Arial" w:eastAsia="Calibri" w:hAnsi="Arial" w:cs="Arial"/>
          <w:color w:val="000000" w:themeColor="text1"/>
          <w:szCs w:val="24"/>
          <w:lang w:eastAsia="es-CO"/>
        </w:rPr>
        <w:t>10.1.2</w:t>
      </w:r>
      <w:r w:rsidRPr="00D033BD">
        <w:rPr>
          <w:rFonts w:ascii="Arial" w:eastAsia="Calibri" w:hAnsi="Arial" w:cs="Arial"/>
          <w:color w:val="000000" w:themeColor="text1"/>
          <w:szCs w:val="24"/>
          <w:lang w:eastAsia="es-CO"/>
        </w:rPr>
        <w:t xml:space="preserve">, literal </w:t>
      </w:r>
      <w:r w:rsidR="00960BCD" w:rsidRPr="00D033BD">
        <w:rPr>
          <w:rFonts w:ascii="Arial" w:eastAsia="Calibri" w:hAnsi="Arial" w:cs="Arial"/>
          <w:color w:val="000000" w:themeColor="text1"/>
          <w:szCs w:val="24"/>
          <w:lang w:eastAsia="es-CO"/>
        </w:rPr>
        <w:t>C</w:t>
      </w:r>
      <w:r w:rsidRPr="00D033BD">
        <w:rPr>
          <w:rFonts w:ascii="Arial" w:eastAsia="Calibri" w:hAnsi="Arial" w:cs="Arial"/>
          <w:color w:val="000000" w:themeColor="text1"/>
          <w:szCs w:val="24"/>
          <w:lang w:eastAsia="es-CO"/>
        </w:rPr>
        <w:t>,</w:t>
      </w:r>
      <w:r w:rsidR="00FD32E1" w:rsidRPr="00D033BD">
        <w:rPr>
          <w:rFonts w:ascii="Arial" w:eastAsia="Calibri" w:hAnsi="Arial" w:cs="Arial"/>
          <w:color w:val="000000" w:themeColor="text1"/>
          <w:szCs w:val="24"/>
          <w:lang w:eastAsia="es-CO"/>
        </w:rPr>
        <w:t xml:space="preserve"> del pliego de condiciones,</w:t>
      </w:r>
      <w:r w:rsidRPr="00D033BD">
        <w:rPr>
          <w:rFonts w:ascii="Arial" w:eastAsia="Calibri" w:hAnsi="Arial" w:cs="Arial"/>
          <w:color w:val="000000" w:themeColor="text1"/>
          <w:szCs w:val="24"/>
          <w:lang w:eastAsia="es-CO"/>
        </w:rPr>
        <w:t xml:space="preserve"> puesto que dicha disposición debe </w:t>
      </w:r>
      <w:r w:rsidR="008E5D91" w:rsidRPr="00D033BD">
        <w:rPr>
          <w:rFonts w:ascii="Arial" w:eastAsia="Calibri" w:hAnsi="Arial" w:cs="Arial"/>
          <w:color w:val="000000" w:themeColor="text1"/>
          <w:szCs w:val="24"/>
          <w:lang w:eastAsia="es-CO"/>
        </w:rPr>
        <w:t>interpretarse armónicamente</w:t>
      </w:r>
      <w:r w:rsidRPr="00D033BD">
        <w:rPr>
          <w:rFonts w:ascii="Arial" w:eastAsia="Calibri" w:hAnsi="Arial" w:cs="Arial"/>
          <w:color w:val="000000" w:themeColor="text1"/>
          <w:szCs w:val="24"/>
          <w:lang w:eastAsia="es-CO"/>
        </w:rPr>
        <w:t xml:space="preserve"> tanto con el numeral </w:t>
      </w:r>
      <w:r w:rsidR="008E5D91" w:rsidRPr="00D033BD">
        <w:rPr>
          <w:rFonts w:ascii="Arial" w:eastAsia="Calibri" w:hAnsi="Arial" w:cs="Arial"/>
          <w:color w:val="000000" w:themeColor="text1"/>
          <w:szCs w:val="24"/>
          <w:lang w:eastAsia="es-CO"/>
        </w:rPr>
        <w:t>10.1.1</w:t>
      </w:r>
      <w:r w:rsidRPr="00D033BD">
        <w:rPr>
          <w:rFonts w:ascii="Arial" w:eastAsia="Calibri" w:hAnsi="Arial" w:cs="Arial"/>
          <w:color w:val="000000" w:themeColor="text1"/>
          <w:szCs w:val="24"/>
          <w:lang w:eastAsia="es-CO"/>
        </w:rPr>
        <w:t>, literal C, como con el numeral 3.</w:t>
      </w:r>
      <w:r w:rsidR="008E5D91" w:rsidRPr="00D033BD">
        <w:rPr>
          <w:rFonts w:ascii="Arial" w:eastAsia="Calibri" w:hAnsi="Arial" w:cs="Arial"/>
          <w:color w:val="000000" w:themeColor="text1"/>
          <w:szCs w:val="24"/>
          <w:lang w:eastAsia="es-CO"/>
        </w:rPr>
        <w:t>8.1</w:t>
      </w:r>
      <w:r w:rsidRPr="00D033BD">
        <w:rPr>
          <w:rFonts w:ascii="Arial" w:eastAsia="Calibri" w:hAnsi="Arial" w:cs="Arial"/>
          <w:color w:val="000000" w:themeColor="text1"/>
          <w:szCs w:val="24"/>
          <w:lang w:eastAsia="es-CO"/>
        </w:rPr>
        <w:t xml:space="preserve"> del documento base. </w:t>
      </w:r>
      <w:r w:rsidRPr="00D033BD">
        <w:rPr>
          <w:rFonts w:ascii="Arial" w:eastAsia="Times New Roman" w:hAnsi="Arial" w:cs="Arial"/>
          <w:szCs w:val="24"/>
          <w:lang w:eastAsia="es-CO"/>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w:t>
      </w:r>
      <w:r w:rsidR="00F76AE5" w:rsidRPr="00D033BD">
        <w:rPr>
          <w:rFonts w:ascii="Arial" w:eastAsia="Times New Roman" w:hAnsi="Arial" w:cs="Arial"/>
          <w:szCs w:val="24"/>
          <w:lang w:eastAsia="es-CO"/>
        </w:rPr>
        <w:t>los cuales</w:t>
      </w:r>
      <w:r w:rsidRPr="00D033BD">
        <w:rPr>
          <w:rFonts w:ascii="Arial" w:eastAsia="Times New Roman" w:hAnsi="Arial" w:cs="Arial"/>
          <w:szCs w:val="24"/>
          <w:lang w:eastAsia="es-CO"/>
        </w:rPr>
        <w:t xml:space="preserve"> debieron terminar antes de la fecha de cierre del proceso de selección. </w:t>
      </w:r>
      <w:r w:rsidR="00F76AE5" w:rsidRPr="00D033BD">
        <w:rPr>
          <w:rFonts w:ascii="Arial" w:eastAsia="Times New Roman" w:hAnsi="Arial" w:cs="Arial"/>
          <w:szCs w:val="24"/>
          <w:lang w:eastAsia="es-CO"/>
        </w:rPr>
        <w:t>Esto</w:t>
      </w:r>
      <w:r w:rsidRPr="00D033BD">
        <w:rPr>
          <w:rFonts w:ascii="Arial" w:eastAsia="Times New Roman" w:hAnsi="Arial" w:cs="Arial"/>
          <w:szCs w:val="24"/>
          <w:lang w:eastAsia="es-CO"/>
        </w:rPr>
        <w:t xml:space="preserve"> se desprende del literal C del numeral </w:t>
      </w:r>
      <w:r w:rsidR="005B11B6" w:rsidRPr="00D033BD">
        <w:rPr>
          <w:rFonts w:ascii="Arial" w:eastAsia="Times New Roman" w:hAnsi="Arial" w:cs="Arial"/>
          <w:szCs w:val="24"/>
          <w:lang w:eastAsia="es-CO"/>
        </w:rPr>
        <w:t xml:space="preserve">10.1.1 </w:t>
      </w:r>
      <w:r w:rsidRPr="00D033BD">
        <w:rPr>
          <w:rFonts w:ascii="Arial" w:eastAsia="Times New Roman" w:hAnsi="Arial" w:cs="Arial"/>
          <w:szCs w:val="24"/>
          <w:lang w:eastAsia="es-CO"/>
        </w:rPr>
        <w:t xml:space="preserve">del documento base, el cual </w:t>
      </w:r>
      <w:r w:rsidR="00C03C01" w:rsidRPr="00D033BD">
        <w:rPr>
          <w:rFonts w:ascii="Arial" w:eastAsia="Times New Roman" w:hAnsi="Arial" w:cs="Arial"/>
          <w:szCs w:val="24"/>
          <w:lang w:eastAsia="es-CO"/>
        </w:rPr>
        <w:t xml:space="preserve">prescribe </w:t>
      </w:r>
      <w:r w:rsidRPr="00D033BD">
        <w:rPr>
          <w:rFonts w:ascii="Arial" w:eastAsia="Times New Roman" w:hAnsi="Arial" w:cs="Arial"/>
          <w:szCs w:val="24"/>
          <w:lang w:eastAsia="es-CO"/>
        </w:rPr>
        <w:t xml:space="preserve">lo siguiente: </w:t>
      </w:r>
      <w:r w:rsidRPr="00D033BD">
        <w:rPr>
          <w:rFonts w:ascii="Arial" w:eastAsia="Calibri" w:hAnsi="Arial" w:cs="Arial"/>
          <w:color w:val="000000" w:themeColor="text1"/>
          <w:szCs w:val="24"/>
          <w:lang w:eastAsia="es-CO"/>
        </w:rPr>
        <w:t xml:space="preserve"> </w:t>
      </w:r>
    </w:p>
    <w:p w14:paraId="48059C14" w14:textId="77777777" w:rsidR="00320585" w:rsidRPr="00D033BD" w:rsidRDefault="00320585" w:rsidP="00320585">
      <w:pPr>
        <w:tabs>
          <w:tab w:val="left" w:pos="426"/>
        </w:tabs>
        <w:spacing w:after="0" w:line="276" w:lineRule="auto"/>
        <w:jc w:val="both"/>
        <w:rPr>
          <w:rFonts w:ascii="Arial" w:eastAsia="Calibri" w:hAnsi="Arial" w:cs="Arial"/>
          <w:bCs/>
          <w:color w:val="000000" w:themeColor="text1"/>
          <w:lang w:val="es-MX"/>
        </w:rPr>
      </w:pPr>
      <w:r w:rsidRPr="00D033BD">
        <w:rPr>
          <w:rFonts w:ascii="Arial" w:eastAsia="Calibri" w:hAnsi="Arial" w:cs="Arial"/>
          <w:bCs/>
          <w:color w:val="000000" w:themeColor="text1"/>
          <w:lang w:val="es-MX"/>
        </w:rPr>
        <w:t xml:space="preserve">  </w:t>
      </w:r>
    </w:p>
    <w:p w14:paraId="69DBA111" w14:textId="619BF7DD" w:rsidR="005B11B6" w:rsidRPr="00D033BD" w:rsidRDefault="00154F4F" w:rsidP="005B11B6">
      <w:pPr>
        <w:spacing w:after="120" w:line="240" w:lineRule="auto"/>
        <w:ind w:left="709" w:right="709"/>
        <w:jc w:val="both"/>
        <w:rPr>
          <w:rFonts w:ascii="Arial" w:hAnsi="Arial" w:cs="Arial"/>
          <w:sz w:val="21"/>
          <w:szCs w:val="21"/>
          <w:lang w:val="es-MX"/>
        </w:rPr>
      </w:pPr>
      <w:r w:rsidRPr="00D033BD">
        <w:rPr>
          <w:rFonts w:ascii="Arial" w:hAnsi="Arial" w:cs="Arial"/>
          <w:sz w:val="21"/>
          <w:szCs w:val="21"/>
          <w:lang w:val="es-MX"/>
        </w:rPr>
        <w:t>10.1.1</w:t>
      </w:r>
      <w:r w:rsidR="00320585" w:rsidRPr="00D033BD">
        <w:rPr>
          <w:rFonts w:ascii="Arial" w:hAnsi="Arial" w:cs="Arial"/>
          <w:sz w:val="21"/>
          <w:szCs w:val="21"/>
          <w:lang w:val="es-MX"/>
        </w:rPr>
        <w:t>.</w:t>
      </w:r>
      <w:r w:rsidR="00320585" w:rsidRPr="00D033BD">
        <w:rPr>
          <w:rFonts w:ascii="Arial" w:hAnsi="Arial" w:cs="Arial"/>
          <w:sz w:val="21"/>
          <w:szCs w:val="21"/>
          <w:lang w:val="es-MX"/>
        </w:rPr>
        <w:tab/>
        <w:t xml:space="preserve">CARACTERÍSTICAS DE LOS CONTRATOS PRESENTADOS PARA ACREDITAR LA EXPERIENCIA </w:t>
      </w:r>
      <w:r w:rsidR="005B11B6" w:rsidRPr="00D033BD">
        <w:rPr>
          <w:rFonts w:ascii="Arial" w:hAnsi="Arial" w:cs="Arial"/>
          <w:sz w:val="21"/>
          <w:szCs w:val="21"/>
          <w:lang w:val="es-MX"/>
        </w:rPr>
        <w:t>DEL PROPONENTE</w:t>
      </w:r>
    </w:p>
    <w:p w14:paraId="5F4E6676" w14:textId="53D45C38" w:rsidR="00320585" w:rsidRPr="00D033BD" w:rsidRDefault="00320585" w:rsidP="00320585">
      <w:pPr>
        <w:spacing w:after="0" w:line="240" w:lineRule="auto"/>
        <w:ind w:left="709" w:right="709"/>
        <w:jc w:val="both"/>
        <w:rPr>
          <w:rFonts w:ascii="Arial" w:hAnsi="Arial" w:cs="Arial"/>
          <w:sz w:val="21"/>
          <w:szCs w:val="21"/>
          <w:lang w:val="es-MX"/>
        </w:rPr>
      </w:pPr>
      <w:r w:rsidRPr="00D033BD">
        <w:rPr>
          <w:rFonts w:ascii="Arial" w:hAnsi="Arial" w:cs="Arial"/>
          <w:sz w:val="21"/>
          <w:szCs w:val="21"/>
          <w:lang w:val="es-MX"/>
        </w:rPr>
        <w:t xml:space="preserve">Los contratos para acreditar la experiencia </w:t>
      </w:r>
      <w:r w:rsidR="00595EF4" w:rsidRPr="00D033BD">
        <w:rPr>
          <w:rFonts w:ascii="Arial" w:hAnsi="Arial" w:cs="Arial"/>
          <w:sz w:val="21"/>
          <w:szCs w:val="21"/>
          <w:lang w:val="es-MX"/>
        </w:rPr>
        <w:t>deben</w:t>
      </w:r>
      <w:r w:rsidRPr="00D033BD">
        <w:rPr>
          <w:rFonts w:ascii="Arial" w:hAnsi="Arial" w:cs="Arial"/>
          <w:sz w:val="21"/>
          <w:szCs w:val="21"/>
          <w:lang w:val="es-MX"/>
        </w:rPr>
        <w:t xml:space="preserve"> cumplir las siguientes características:</w:t>
      </w:r>
    </w:p>
    <w:p w14:paraId="5DBDA34B" w14:textId="77777777" w:rsidR="00320585" w:rsidRPr="00D033BD" w:rsidRDefault="00320585" w:rsidP="00320585">
      <w:pPr>
        <w:spacing w:after="120" w:line="240" w:lineRule="auto"/>
        <w:ind w:firstLine="709"/>
        <w:jc w:val="both"/>
        <w:rPr>
          <w:rFonts w:ascii="Arial" w:hAnsi="Arial" w:cs="Arial"/>
          <w:sz w:val="21"/>
          <w:szCs w:val="21"/>
          <w:lang w:val="es-MX"/>
        </w:rPr>
      </w:pPr>
      <w:r w:rsidRPr="00D033BD">
        <w:rPr>
          <w:rFonts w:ascii="Arial" w:hAnsi="Arial" w:cs="Arial"/>
          <w:sz w:val="21"/>
          <w:szCs w:val="21"/>
          <w:lang w:val="es-MX"/>
        </w:rPr>
        <w:t>[…]</w:t>
      </w:r>
    </w:p>
    <w:p w14:paraId="4F2E59B3" w14:textId="65AD456E" w:rsidR="00320585" w:rsidRPr="00D033BD" w:rsidRDefault="00320585" w:rsidP="00320585">
      <w:pPr>
        <w:spacing w:after="0" w:line="240" w:lineRule="auto"/>
        <w:ind w:left="709" w:right="709"/>
        <w:jc w:val="both"/>
        <w:rPr>
          <w:rFonts w:ascii="Arial" w:hAnsi="Arial" w:cs="Arial"/>
          <w:sz w:val="21"/>
          <w:szCs w:val="21"/>
          <w:lang w:val="es-MX"/>
        </w:rPr>
      </w:pPr>
      <w:r w:rsidRPr="00D033BD">
        <w:rPr>
          <w:rFonts w:ascii="Arial" w:hAnsi="Arial" w:cs="Arial"/>
          <w:sz w:val="21"/>
          <w:szCs w:val="21"/>
          <w:lang w:val="es-MX"/>
        </w:rPr>
        <w:t xml:space="preserve">C. </w:t>
      </w:r>
      <w:r w:rsidR="00B938DA" w:rsidRPr="00D033BD">
        <w:rPr>
          <w:rFonts w:ascii="Arial" w:hAnsi="Arial" w:cs="Arial"/>
          <w:sz w:val="21"/>
          <w:szCs w:val="21"/>
          <w:lang w:val="es-MX"/>
        </w:rPr>
        <w:t>Se podrán aportar mínimo uno (1) y máximo seis (6) contratos para la evaluación y asignación de puntaje por concepto de experiencia, siempre y cuando cumplan con lo establecido en este documento.</w:t>
      </w:r>
    </w:p>
    <w:p w14:paraId="4033FF9E" w14:textId="77777777" w:rsidR="00320585" w:rsidRPr="00D033BD" w:rsidRDefault="00320585" w:rsidP="00320585">
      <w:pPr>
        <w:spacing w:after="0" w:line="276" w:lineRule="auto"/>
        <w:ind w:firstLine="708"/>
        <w:jc w:val="both"/>
        <w:rPr>
          <w:rFonts w:ascii="Arial" w:hAnsi="Arial" w:cs="Arial"/>
          <w:lang w:val="es-MX"/>
        </w:rPr>
      </w:pPr>
    </w:p>
    <w:p w14:paraId="25E23734" w14:textId="68268260" w:rsidR="00320585" w:rsidRPr="00D033BD" w:rsidRDefault="00320585" w:rsidP="00320585">
      <w:pPr>
        <w:tabs>
          <w:tab w:val="left" w:pos="426"/>
        </w:tabs>
        <w:spacing w:after="0" w:line="276" w:lineRule="auto"/>
        <w:jc w:val="both"/>
        <w:rPr>
          <w:rFonts w:ascii="Arial" w:hAnsi="Arial" w:cs="Arial"/>
          <w:lang w:val="es-MX"/>
        </w:rPr>
      </w:pPr>
      <w:r w:rsidRPr="00D033BD">
        <w:rPr>
          <w:rFonts w:ascii="Arial" w:hAnsi="Arial" w:cs="Arial"/>
          <w:lang w:val="es-MX"/>
        </w:rPr>
        <w:tab/>
      </w:r>
      <w:r w:rsidRPr="00D033BD">
        <w:rPr>
          <w:rFonts w:ascii="Arial" w:hAnsi="Arial" w:cs="Arial"/>
          <w:lang w:val="es-MX"/>
        </w:rPr>
        <w:tab/>
        <w:t>En esta medida, para los</w:t>
      </w:r>
      <w:r w:rsidR="00374EF6" w:rsidRPr="00D033BD">
        <w:rPr>
          <w:rFonts w:ascii="Arial" w:hAnsi="Arial" w:cs="Arial"/>
          <w:lang w:val="es-MX"/>
        </w:rPr>
        <w:t xml:space="preserve"> documentos tipo de interventoría de infraestructura de transporte,</w:t>
      </w:r>
      <w:r w:rsidRPr="00D033BD">
        <w:rPr>
          <w:rFonts w:ascii="Arial" w:hAnsi="Arial" w:cs="Arial"/>
          <w:lang w:val="es-MX"/>
        </w:rPr>
        <w:t xml:space="preserve"> los proponentes deben acreditar el requisito de experiencia presentando entre uno y seis contratos.</w:t>
      </w:r>
      <w:r w:rsidR="00630940" w:rsidRPr="00D033BD">
        <w:rPr>
          <w:rFonts w:ascii="Arial" w:hAnsi="Arial" w:cs="Arial"/>
          <w:lang w:val="es-MX"/>
        </w:rPr>
        <w:t xml:space="preserve"> L</w:t>
      </w:r>
      <w:r w:rsidRPr="00D033BD">
        <w:rPr>
          <w:rFonts w:ascii="Arial" w:hAnsi="Arial" w:cs="Arial"/>
          <w:lang w:val="es-MX"/>
        </w:rPr>
        <w:t xml:space="preserve">os contratos aportados por los proponentes deben evaluarse conforme </w:t>
      </w:r>
      <w:r w:rsidR="00317BE7" w:rsidRPr="00D033BD">
        <w:rPr>
          <w:rFonts w:ascii="Arial" w:hAnsi="Arial" w:cs="Arial"/>
          <w:lang w:val="es-MX"/>
        </w:rPr>
        <w:t>a lo dispuesto en el</w:t>
      </w:r>
      <w:r w:rsidRPr="00D033BD">
        <w:rPr>
          <w:rFonts w:ascii="Arial" w:hAnsi="Arial" w:cs="Arial"/>
          <w:lang w:val="es-MX"/>
        </w:rPr>
        <w:t xml:space="preserve"> numeral 3.</w:t>
      </w:r>
      <w:r w:rsidR="00630940" w:rsidRPr="00D033BD">
        <w:rPr>
          <w:rFonts w:ascii="Arial" w:hAnsi="Arial" w:cs="Arial"/>
          <w:lang w:val="es-MX"/>
        </w:rPr>
        <w:t>8.1</w:t>
      </w:r>
      <w:r w:rsidRPr="00D033BD">
        <w:rPr>
          <w:rFonts w:ascii="Arial" w:hAnsi="Arial" w:cs="Arial"/>
          <w:lang w:val="es-MX"/>
        </w:rPr>
        <w:t xml:space="preserve"> del pliego tipo. Este numeral prescribe que:</w:t>
      </w:r>
    </w:p>
    <w:p w14:paraId="726C8175" w14:textId="77777777" w:rsidR="00320585" w:rsidRPr="00D033BD" w:rsidRDefault="00320585" w:rsidP="00320585">
      <w:pPr>
        <w:spacing w:after="0" w:line="276" w:lineRule="auto"/>
        <w:ind w:firstLine="708"/>
        <w:jc w:val="both"/>
        <w:rPr>
          <w:rFonts w:ascii="Arial" w:hAnsi="Arial" w:cs="Arial"/>
          <w:lang w:val="es-MX"/>
        </w:rPr>
      </w:pPr>
    </w:p>
    <w:p w14:paraId="47AF4EDA" w14:textId="3F3972B6" w:rsidR="00320585" w:rsidRPr="00D033BD" w:rsidRDefault="00320585" w:rsidP="00320585">
      <w:pPr>
        <w:tabs>
          <w:tab w:val="left" w:pos="-142"/>
        </w:tabs>
        <w:autoSpaceDE w:val="0"/>
        <w:autoSpaceDN w:val="0"/>
        <w:adjustRightInd w:val="0"/>
        <w:spacing w:after="240" w:line="240" w:lineRule="auto"/>
        <w:ind w:left="709" w:right="709"/>
        <w:jc w:val="both"/>
        <w:outlineLvl w:val="2"/>
        <w:rPr>
          <w:rFonts w:ascii="Arial" w:eastAsia="Arial" w:hAnsi="Arial" w:cs="Arial"/>
          <w:sz w:val="21"/>
          <w:szCs w:val="21"/>
          <w:lang w:eastAsia="es-ES"/>
        </w:rPr>
      </w:pPr>
      <w:bookmarkStart w:id="11" w:name="_Hlk64651232"/>
      <w:r w:rsidRPr="00D033BD">
        <w:rPr>
          <w:rFonts w:ascii="Arial" w:eastAsia="Arial" w:hAnsi="Arial" w:cs="Arial"/>
          <w:sz w:val="21"/>
          <w:szCs w:val="21"/>
          <w:lang w:eastAsia="es-ES"/>
        </w:rPr>
        <w:t>3.</w:t>
      </w:r>
      <w:r w:rsidR="00CD6938" w:rsidRPr="00D033BD">
        <w:rPr>
          <w:rFonts w:ascii="Arial" w:eastAsia="Arial" w:hAnsi="Arial" w:cs="Arial"/>
          <w:sz w:val="21"/>
          <w:szCs w:val="21"/>
          <w:lang w:eastAsia="es-ES"/>
        </w:rPr>
        <w:t>8</w:t>
      </w:r>
      <w:r w:rsidRPr="00D033BD">
        <w:rPr>
          <w:rFonts w:ascii="Arial" w:eastAsia="Arial" w:hAnsi="Arial" w:cs="Arial"/>
          <w:sz w:val="21"/>
          <w:szCs w:val="21"/>
          <w:lang w:eastAsia="es-ES"/>
        </w:rPr>
        <w:t>.</w:t>
      </w:r>
      <w:bookmarkEnd w:id="11"/>
      <w:r w:rsidR="00CD6938" w:rsidRPr="00D033BD">
        <w:rPr>
          <w:rFonts w:ascii="Arial" w:eastAsia="Arial" w:hAnsi="Arial" w:cs="Arial"/>
          <w:sz w:val="21"/>
          <w:szCs w:val="21"/>
          <w:lang w:eastAsia="es-ES"/>
        </w:rPr>
        <w:t>1</w:t>
      </w:r>
      <w:r w:rsidRPr="00D033BD">
        <w:rPr>
          <w:rFonts w:ascii="Arial" w:eastAsia="Arial" w:hAnsi="Arial" w:cs="Arial"/>
          <w:sz w:val="21"/>
          <w:szCs w:val="21"/>
          <w:lang w:eastAsia="es-ES"/>
        </w:rPr>
        <w:t xml:space="preserve"> </w:t>
      </w:r>
      <w:r w:rsidR="00CD6938" w:rsidRPr="00D033BD">
        <w:rPr>
          <w:rFonts w:ascii="Arial" w:eastAsia="Arial" w:hAnsi="Arial" w:cs="Arial"/>
          <w:sz w:val="21"/>
          <w:szCs w:val="21"/>
          <w:lang w:eastAsia="es-ES"/>
        </w:rPr>
        <w:t>EXIGENCIA MÍNIMA DE LA EXPERIENCIA DEL PROPONENTE</w:t>
      </w:r>
      <w:r w:rsidRPr="00D033BD">
        <w:rPr>
          <w:rFonts w:ascii="Arial" w:eastAsia="Arial" w:hAnsi="Arial" w:cs="Arial"/>
          <w:sz w:val="21"/>
          <w:szCs w:val="21"/>
          <w:lang w:eastAsia="es-ES"/>
        </w:rPr>
        <w:t xml:space="preserve"> </w:t>
      </w:r>
    </w:p>
    <w:p w14:paraId="2E1F7B65" w14:textId="080EB681" w:rsidR="00013766" w:rsidRPr="00D033BD" w:rsidRDefault="00013766" w:rsidP="00013766">
      <w:pPr>
        <w:spacing w:after="0" w:line="240" w:lineRule="auto"/>
        <w:ind w:left="709" w:right="709"/>
        <w:jc w:val="both"/>
        <w:rPr>
          <w:rFonts w:ascii="Arial" w:eastAsia="Arial" w:hAnsi="Arial" w:cs="Arial"/>
          <w:sz w:val="21"/>
          <w:szCs w:val="21"/>
          <w:lang w:val="es-ES"/>
        </w:rPr>
      </w:pPr>
      <w:r w:rsidRPr="00D033BD">
        <w:rPr>
          <w:rFonts w:ascii="Arial" w:eastAsia="Arial" w:hAnsi="Arial" w:cs="Arial"/>
          <w:sz w:val="21"/>
          <w:szCs w:val="21"/>
          <w:lang w:val="es-ES"/>
        </w:rPr>
        <w:t>Para habilitarse en el procedimiento de selección, el proponente acreditará que la sumatoria de los contratos aportados como experiencia es mayor o igual al 100% respecto del valor total del presupuesto oficial establecido para el presente proceso de selección expresado en SMMLV. Estos contratos serán verificados en el RUP y en el Formato 3 – Experiencia, para los proponentes que no están obligados a estar inscritos en el RUP, cumpliendo con los requisitos de experiencia previstos en el numeral “10.1 Experiencia del proponente”.</w:t>
      </w:r>
    </w:p>
    <w:p w14:paraId="08CD9BA6" w14:textId="77777777" w:rsidR="00013766" w:rsidRPr="00D033BD" w:rsidRDefault="00013766" w:rsidP="00013766">
      <w:pPr>
        <w:spacing w:after="0" w:line="240" w:lineRule="auto"/>
        <w:ind w:left="709" w:right="709"/>
        <w:jc w:val="both"/>
        <w:rPr>
          <w:rFonts w:ascii="Arial" w:eastAsia="Arial" w:hAnsi="Arial" w:cs="Arial"/>
          <w:sz w:val="21"/>
          <w:szCs w:val="21"/>
          <w:lang w:val="es-ES"/>
        </w:rPr>
      </w:pPr>
    </w:p>
    <w:p w14:paraId="47E63721" w14:textId="4D0DE843" w:rsidR="00320585" w:rsidRPr="00D033BD" w:rsidRDefault="00013766" w:rsidP="00013766">
      <w:pPr>
        <w:spacing w:after="0" w:line="240" w:lineRule="auto"/>
        <w:ind w:left="709" w:right="709"/>
        <w:jc w:val="both"/>
        <w:rPr>
          <w:rFonts w:ascii="Arial" w:hAnsi="Arial" w:cs="Arial"/>
          <w:sz w:val="21"/>
          <w:szCs w:val="21"/>
          <w:lang w:val="es-ES"/>
        </w:rPr>
      </w:pPr>
      <w:proofErr w:type="gramStart"/>
      <w:r w:rsidRPr="00D033BD">
        <w:rPr>
          <w:rFonts w:ascii="Arial" w:eastAsia="Arial" w:hAnsi="Arial" w:cs="Arial"/>
          <w:sz w:val="21"/>
          <w:szCs w:val="21"/>
          <w:lang w:val="es-ES"/>
        </w:rPr>
        <w:t>En caso que</w:t>
      </w:r>
      <w:proofErr w:type="gramEnd"/>
      <w:r w:rsidRPr="00D033BD">
        <w:rPr>
          <w:rFonts w:ascii="Arial" w:eastAsia="Arial" w:hAnsi="Arial" w:cs="Arial"/>
          <w:sz w:val="21"/>
          <w:szCs w:val="21"/>
          <w:lang w:val="es-ES"/>
        </w:rPr>
        <w:t xml:space="preserve"> con los contratos aportados no se acredite este porcentaje mínimo, la entidad solicitará al proponente que subsane su oferta en los términos del numeral 1.6. Si el proponente subsana el requisito mínimo de experiencia, se habilitará en el proceso de contratación, pero no será objeto de puntuación en relación con este factor de evaluación, por lo que obtendrá cero (0) puntos por el factor “experiencia del proponente”.</w:t>
      </w:r>
    </w:p>
    <w:p w14:paraId="4A56D6C0" w14:textId="38A15EAC" w:rsidR="00E64A80" w:rsidRPr="00D033BD" w:rsidRDefault="00320585" w:rsidP="00E64A80">
      <w:pPr>
        <w:spacing w:after="0" w:line="276" w:lineRule="auto"/>
        <w:ind w:firstLine="708"/>
        <w:jc w:val="both"/>
        <w:rPr>
          <w:rFonts w:ascii="Arial" w:hAnsi="Arial" w:cs="Arial"/>
          <w:lang w:val="es-MX"/>
        </w:rPr>
      </w:pPr>
      <w:r w:rsidRPr="00D033BD">
        <w:rPr>
          <w:rFonts w:ascii="Arial" w:hAnsi="Arial" w:cs="Arial"/>
          <w:lang w:val="es-MX"/>
        </w:rPr>
        <w:t xml:space="preserve"> </w:t>
      </w:r>
    </w:p>
    <w:p w14:paraId="6D14915D" w14:textId="0076F950" w:rsidR="00320585" w:rsidRPr="00D033BD" w:rsidRDefault="00E64A80" w:rsidP="00BC761E">
      <w:pPr>
        <w:spacing w:after="120" w:line="276" w:lineRule="auto"/>
        <w:ind w:firstLine="709"/>
        <w:jc w:val="both"/>
        <w:rPr>
          <w:rFonts w:ascii="Arial" w:hAnsi="Arial" w:cs="Arial"/>
          <w:color w:val="000000" w:themeColor="text1"/>
          <w:lang w:val="es-ES_tradnl"/>
        </w:rPr>
      </w:pPr>
      <w:r w:rsidRPr="00D033BD">
        <w:rPr>
          <w:rFonts w:ascii="Arial" w:hAnsi="Arial" w:cs="Arial"/>
          <w:color w:val="000000" w:themeColor="text1"/>
          <w:lang w:val="es-ES_tradnl"/>
        </w:rPr>
        <w:t xml:space="preserve">Como se observa, en el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w:t>
      </w:r>
      <w:r w:rsidR="00935B7B" w:rsidRPr="00D033BD">
        <w:rPr>
          <w:rFonts w:ascii="Arial" w:hAnsi="Arial" w:cs="Arial"/>
          <w:color w:val="000000" w:themeColor="text1"/>
          <w:lang w:val="es-ES_tradnl"/>
        </w:rPr>
        <w:t xml:space="preserve">deberán rechazarse </w:t>
      </w:r>
      <w:r w:rsidRPr="00D033BD">
        <w:rPr>
          <w:rFonts w:ascii="Arial" w:hAnsi="Arial" w:cs="Arial"/>
          <w:color w:val="000000" w:themeColor="text1"/>
          <w:lang w:val="es-ES_tradnl"/>
        </w:rPr>
        <w:t xml:space="preserve">las ofertas que no cumplan este requisito o no logren subsanarse conforme a la regla anterior. </w:t>
      </w:r>
    </w:p>
    <w:p w14:paraId="4C209F5A" w14:textId="1597E668" w:rsidR="00320585" w:rsidRPr="00D033BD" w:rsidRDefault="00A62E1B" w:rsidP="000E6BFA">
      <w:pPr>
        <w:spacing w:after="120" w:line="276" w:lineRule="auto"/>
        <w:ind w:firstLine="709"/>
        <w:jc w:val="both"/>
        <w:rPr>
          <w:rFonts w:ascii="Arial" w:hAnsi="Arial" w:cs="Arial"/>
          <w:color w:val="000000" w:themeColor="text1"/>
          <w:lang w:val="es-ES_tradnl"/>
        </w:rPr>
      </w:pPr>
      <w:r w:rsidRPr="00D033BD">
        <w:rPr>
          <w:rFonts w:ascii="Arial" w:hAnsi="Arial" w:cs="Arial"/>
          <w:color w:val="000000" w:themeColor="text1"/>
          <w:lang w:val="es-ES_tradnl"/>
        </w:rPr>
        <w:t xml:space="preserve">Por lo tanto, </w:t>
      </w:r>
      <w:r w:rsidR="008271EB" w:rsidRPr="00D033BD">
        <w:rPr>
          <w:rFonts w:ascii="Arial" w:hAnsi="Arial" w:cs="Arial"/>
          <w:color w:val="000000" w:themeColor="text1"/>
          <w:lang w:val="es-ES_tradnl"/>
        </w:rPr>
        <w:t>cuando</w:t>
      </w:r>
      <w:r w:rsidR="00235338" w:rsidRPr="00D033BD">
        <w:rPr>
          <w:rFonts w:ascii="Arial" w:hAnsi="Arial" w:cs="Arial"/>
          <w:color w:val="000000" w:themeColor="text1"/>
          <w:lang w:val="es-ES_tradnl"/>
        </w:rPr>
        <w:t xml:space="preserve"> la estructura plural est</w:t>
      </w:r>
      <w:r w:rsidR="003F1F4B" w:rsidRPr="00D033BD">
        <w:rPr>
          <w:rFonts w:ascii="Arial" w:hAnsi="Arial" w:cs="Arial"/>
          <w:color w:val="000000" w:themeColor="text1"/>
          <w:lang w:val="es-ES_tradnl"/>
        </w:rPr>
        <w:t>á conformada por dos personas</w:t>
      </w:r>
      <w:r w:rsidRPr="00D033BD">
        <w:rPr>
          <w:rFonts w:ascii="Arial" w:hAnsi="Arial" w:cs="Arial"/>
          <w:color w:val="000000" w:themeColor="text1"/>
          <w:lang w:val="es-ES_tradnl"/>
        </w:rPr>
        <w:t>,</w:t>
      </w:r>
      <w:r w:rsidR="000E6BFA" w:rsidRPr="00D033BD">
        <w:rPr>
          <w:rFonts w:ascii="Arial" w:hAnsi="Arial" w:cs="Arial"/>
          <w:color w:val="000000" w:themeColor="text1"/>
          <w:lang w:val="es-ES_tradnl"/>
        </w:rPr>
        <w:t xml:space="preserve"> </w:t>
      </w:r>
      <w:r w:rsidR="00F27D1C" w:rsidRPr="00D033BD">
        <w:rPr>
          <w:rFonts w:ascii="Arial" w:hAnsi="Arial" w:cs="Arial"/>
          <w:color w:val="000000" w:themeColor="text1"/>
          <w:lang w:val="es-ES_tradnl"/>
        </w:rPr>
        <w:t>si u</w:t>
      </w:r>
      <w:r w:rsidR="00916D36" w:rsidRPr="00D033BD">
        <w:rPr>
          <w:rFonts w:ascii="Arial" w:hAnsi="Arial" w:cs="Arial"/>
          <w:color w:val="000000" w:themeColor="text1"/>
          <w:lang w:val="es-ES_tradnl"/>
        </w:rPr>
        <w:t>n</w:t>
      </w:r>
      <w:r w:rsidR="004A2A41" w:rsidRPr="00D033BD">
        <w:rPr>
          <w:rFonts w:ascii="Arial" w:hAnsi="Arial" w:cs="Arial"/>
          <w:color w:val="000000" w:themeColor="text1"/>
          <w:lang w:val="es-ES_tradnl"/>
        </w:rPr>
        <w:t xml:space="preserve"> </w:t>
      </w:r>
      <w:r w:rsidR="00916D36" w:rsidRPr="00D033BD">
        <w:rPr>
          <w:rFonts w:ascii="Arial" w:hAnsi="Arial" w:cs="Arial"/>
          <w:color w:val="000000" w:themeColor="text1"/>
          <w:lang w:val="es-ES_tradnl"/>
        </w:rPr>
        <w:t>solo integrante aporta, por ejemplo, la totalidad de la experiencia mínima exigida</w:t>
      </w:r>
      <w:r w:rsidR="00AE5F24" w:rsidRPr="00D033BD">
        <w:rPr>
          <w:rFonts w:ascii="Arial" w:hAnsi="Arial" w:cs="Arial"/>
          <w:color w:val="000000" w:themeColor="text1"/>
          <w:lang w:val="es-ES_tradnl"/>
        </w:rPr>
        <w:t xml:space="preserve"> con uno (1) o más contratos,</w:t>
      </w:r>
      <w:r w:rsidR="000B20BF" w:rsidRPr="00D033BD">
        <w:rPr>
          <w:rFonts w:ascii="Arial" w:hAnsi="Arial" w:cs="Arial"/>
          <w:color w:val="000000" w:themeColor="text1"/>
          <w:lang w:val="es-ES_tradnl"/>
        </w:rPr>
        <w:t xml:space="preserve"> estos</w:t>
      </w:r>
      <w:r w:rsidR="00057543" w:rsidRPr="00D033BD">
        <w:rPr>
          <w:rFonts w:ascii="Arial" w:hAnsi="Arial" w:cs="Arial"/>
          <w:color w:val="000000" w:themeColor="text1"/>
          <w:lang w:val="es-ES_tradnl"/>
        </w:rPr>
        <w:t xml:space="preserve"> contratos</w:t>
      </w:r>
      <w:r w:rsidR="00E9331B" w:rsidRPr="00D033BD">
        <w:rPr>
          <w:rFonts w:ascii="Arial" w:hAnsi="Arial" w:cs="Arial"/>
          <w:color w:val="000000" w:themeColor="text1"/>
          <w:lang w:val="es-ES_tradnl"/>
        </w:rPr>
        <w:t xml:space="preserve"> </w:t>
      </w:r>
      <w:r w:rsidR="00451089" w:rsidRPr="00D033BD">
        <w:rPr>
          <w:rFonts w:ascii="Arial" w:hAnsi="Arial" w:cs="Arial"/>
          <w:color w:val="000000" w:themeColor="text1"/>
          <w:lang w:val="es-ES_tradnl"/>
        </w:rPr>
        <w:t>debe</w:t>
      </w:r>
      <w:r w:rsidR="00057543" w:rsidRPr="00D033BD">
        <w:rPr>
          <w:rFonts w:ascii="Arial" w:hAnsi="Arial" w:cs="Arial"/>
          <w:color w:val="000000" w:themeColor="text1"/>
          <w:lang w:val="es-ES_tradnl"/>
        </w:rPr>
        <w:t xml:space="preserve">rán </w:t>
      </w:r>
      <w:r w:rsidR="00451089" w:rsidRPr="00D033BD">
        <w:rPr>
          <w:rFonts w:ascii="Arial" w:hAnsi="Arial" w:cs="Arial"/>
          <w:color w:val="000000" w:themeColor="text1"/>
          <w:lang w:val="es-ES_tradnl"/>
        </w:rPr>
        <w:t xml:space="preserve">ser iguales o superiores </w:t>
      </w:r>
      <w:r w:rsidR="000B20BF" w:rsidRPr="00D033BD">
        <w:rPr>
          <w:rFonts w:ascii="Arial" w:hAnsi="Arial" w:cs="Arial"/>
          <w:color w:val="000000" w:themeColor="text1"/>
          <w:lang w:val="es-ES_tradnl"/>
        </w:rPr>
        <w:t>al</w:t>
      </w:r>
      <w:r w:rsidR="00451089" w:rsidRPr="00D033BD">
        <w:rPr>
          <w:rFonts w:ascii="Arial" w:hAnsi="Arial" w:cs="Arial"/>
          <w:color w:val="000000" w:themeColor="text1"/>
          <w:lang w:val="es-ES_tradnl"/>
        </w:rPr>
        <w:t xml:space="preserve"> </w:t>
      </w:r>
      <w:r w:rsidR="000443F2" w:rsidRPr="00D033BD">
        <w:rPr>
          <w:rFonts w:ascii="Arial" w:hAnsi="Arial" w:cs="Arial"/>
          <w:color w:val="000000" w:themeColor="text1"/>
          <w:lang w:val="es-ES_tradnl"/>
        </w:rPr>
        <w:t>100% del presupuesto oficial expresa</w:t>
      </w:r>
      <w:r w:rsidR="000B20BF" w:rsidRPr="00D033BD">
        <w:rPr>
          <w:rFonts w:ascii="Arial" w:hAnsi="Arial" w:cs="Arial"/>
          <w:color w:val="000000" w:themeColor="text1"/>
          <w:lang w:val="es-ES_tradnl"/>
        </w:rPr>
        <w:t xml:space="preserve">do en </w:t>
      </w:r>
      <w:r w:rsidR="00EA7299" w:rsidRPr="00D033BD">
        <w:rPr>
          <w:rFonts w:ascii="Arial" w:hAnsi="Arial" w:cs="Arial"/>
          <w:color w:val="000000" w:themeColor="text1"/>
          <w:lang w:val="es-ES_tradnl"/>
        </w:rPr>
        <w:t>SMMLV</w:t>
      </w:r>
      <w:r w:rsidR="000443F2" w:rsidRPr="00D033BD">
        <w:rPr>
          <w:rFonts w:ascii="Arial" w:hAnsi="Arial" w:cs="Arial"/>
          <w:color w:val="000000" w:themeColor="text1"/>
          <w:lang w:val="es-ES_tradnl"/>
        </w:rPr>
        <w:t xml:space="preserve">. </w:t>
      </w:r>
      <w:r w:rsidR="00965375" w:rsidRPr="00D033BD">
        <w:rPr>
          <w:rFonts w:ascii="Arial" w:hAnsi="Arial" w:cs="Arial"/>
          <w:color w:val="000000" w:themeColor="text1"/>
          <w:lang w:val="es-ES_tradnl"/>
        </w:rPr>
        <w:t>Cuando</w:t>
      </w:r>
      <w:r w:rsidR="00BD1346" w:rsidRPr="00D033BD">
        <w:rPr>
          <w:rFonts w:ascii="Arial" w:hAnsi="Arial" w:cs="Arial"/>
          <w:color w:val="000000" w:themeColor="text1"/>
          <w:lang w:val="es-ES_tradnl"/>
        </w:rPr>
        <w:t xml:space="preserve"> </w:t>
      </w:r>
      <w:r w:rsidR="00F3667E" w:rsidRPr="00D033BD">
        <w:rPr>
          <w:rFonts w:ascii="Arial" w:hAnsi="Arial" w:cs="Arial"/>
          <w:color w:val="000000" w:themeColor="text1"/>
          <w:lang w:val="es-ES_tradnl"/>
        </w:rPr>
        <w:t>el número de integrantes sea superior</w:t>
      </w:r>
      <w:r w:rsidR="000443F2" w:rsidRPr="00D033BD">
        <w:rPr>
          <w:rFonts w:ascii="Arial" w:hAnsi="Arial" w:cs="Arial"/>
          <w:color w:val="000000" w:themeColor="text1"/>
          <w:lang w:val="es-ES_tradnl"/>
        </w:rPr>
        <w:t>,</w:t>
      </w:r>
      <w:r w:rsidR="009A7075" w:rsidRPr="00D033BD">
        <w:rPr>
          <w:rFonts w:ascii="Arial" w:hAnsi="Arial" w:cs="Arial"/>
          <w:color w:val="000000" w:themeColor="text1"/>
          <w:lang w:val="es-ES_tradnl"/>
        </w:rPr>
        <w:t xml:space="preserve"> si</w:t>
      </w:r>
      <w:r w:rsidR="00E77572" w:rsidRPr="00D033BD">
        <w:rPr>
          <w:rFonts w:ascii="Arial" w:hAnsi="Arial" w:cs="Arial"/>
          <w:color w:val="000000" w:themeColor="text1"/>
          <w:lang w:val="es-ES_tradnl"/>
        </w:rPr>
        <w:t xml:space="preserve"> </w:t>
      </w:r>
      <w:r w:rsidR="00371CC2" w:rsidRPr="00D033BD">
        <w:rPr>
          <w:rFonts w:ascii="Arial" w:hAnsi="Arial" w:cs="Arial"/>
          <w:color w:val="000000" w:themeColor="text1"/>
          <w:lang w:val="es-ES_tradnl"/>
        </w:rPr>
        <w:t>más de un integrante pretende acreditar la experiencia mínima</w:t>
      </w:r>
      <w:r w:rsidR="002B6A42" w:rsidRPr="00D033BD">
        <w:rPr>
          <w:rFonts w:ascii="Arial" w:hAnsi="Arial" w:cs="Arial"/>
          <w:color w:val="000000" w:themeColor="text1"/>
          <w:lang w:val="es-ES_tradnl"/>
        </w:rPr>
        <w:t xml:space="preserve"> requerida</w:t>
      </w:r>
      <w:r w:rsidR="00371CC2" w:rsidRPr="00D033BD">
        <w:rPr>
          <w:rFonts w:ascii="Arial" w:hAnsi="Arial" w:cs="Arial"/>
          <w:color w:val="000000" w:themeColor="text1"/>
          <w:lang w:val="es-ES_tradnl"/>
        </w:rPr>
        <w:t xml:space="preserve">, al menos uno debe aportar el </w:t>
      </w:r>
      <w:r w:rsidR="00514085" w:rsidRPr="00D033BD">
        <w:rPr>
          <w:rFonts w:ascii="Arial" w:hAnsi="Arial" w:cs="Arial"/>
          <w:color w:val="000000" w:themeColor="text1"/>
          <w:lang w:val="es-ES_tradnl"/>
        </w:rPr>
        <w:t xml:space="preserve">50% de experiencia, y los demás deben acreditar </w:t>
      </w:r>
      <w:r w:rsidR="006E7390" w:rsidRPr="00D033BD">
        <w:rPr>
          <w:rFonts w:ascii="Arial" w:hAnsi="Arial" w:cs="Arial"/>
          <w:color w:val="000000" w:themeColor="text1"/>
          <w:lang w:val="es-ES_tradnl"/>
        </w:rPr>
        <w:t>por lo menos el 5%</w:t>
      </w:r>
      <w:r w:rsidR="009942F9" w:rsidRPr="00D033BD">
        <w:rPr>
          <w:rFonts w:ascii="Arial" w:hAnsi="Arial" w:cs="Arial"/>
          <w:color w:val="000000" w:themeColor="text1"/>
          <w:lang w:val="es-ES_tradnl"/>
        </w:rPr>
        <w:t xml:space="preserve"> de experiencia. A su vez, </w:t>
      </w:r>
      <w:r w:rsidR="0094663F" w:rsidRPr="00D033BD">
        <w:rPr>
          <w:rFonts w:ascii="Arial" w:hAnsi="Arial" w:cs="Arial"/>
          <w:color w:val="000000" w:themeColor="text1"/>
          <w:lang w:val="es-ES_tradnl"/>
        </w:rPr>
        <w:t>un</w:t>
      </w:r>
      <w:r w:rsidR="004A2A41" w:rsidRPr="00D033BD">
        <w:rPr>
          <w:rFonts w:ascii="Arial" w:hAnsi="Arial" w:cs="Arial"/>
          <w:color w:val="000000" w:themeColor="text1"/>
          <w:lang w:val="es-ES_tradnl"/>
        </w:rPr>
        <w:t xml:space="preserve"> solo</w:t>
      </w:r>
      <w:r w:rsidR="002C085E" w:rsidRPr="00D033BD">
        <w:rPr>
          <w:rFonts w:ascii="Arial" w:hAnsi="Arial" w:cs="Arial"/>
          <w:color w:val="000000" w:themeColor="text1"/>
          <w:lang w:val="es-ES_tradnl"/>
        </w:rPr>
        <w:t xml:space="preserve"> integrante podrá no acreditar experiencia, siempre y cuando su participación en la estructura plura</w:t>
      </w:r>
      <w:r w:rsidR="00974792" w:rsidRPr="00D033BD">
        <w:rPr>
          <w:rFonts w:ascii="Arial" w:hAnsi="Arial" w:cs="Arial"/>
          <w:color w:val="000000" w:themeColor="text1"/>
          <w:lang w:val="es-ES_tradnl"/>
        </w:rPr>
        <w:t xml:space="preserve">l no sea superior al 5%. </w:t>
      </w:r>
    </w:p>
    <w:p w14:paraId="4550B961" w14:textId="1B6CD5CC" w:rsidR="0039446D" w:rsidRPr="00D033BD" w:rsidRDefault="0039446D" w:rsidP="002B6237">
      <w:pPr>
        <w:spacing w:after="120" w:line="276" w:lineRule="auto"/>
        <w:ind w:firstLine="709"/>
        <w:jc w:val="both"/>
        <w:rPr>
          <w:rFonts w:ascii="Arial" w:hAnsi="Arial" w:cs="Arial"/>
          <w:color w:val="000000" w:themeColor="text1"/>
          <w:lang w:val="es-ES_tradnl"/>
        </w:rPr>
      </w:pPr>
      <w:r w:rsidRPr="00D033BD">
        <w:rPr>
          <w:rFonts w:ascii="Arial" w:hAnsi="Arial" w:cs="Arial"/>
          <w:color w:val="000000" w:themeColor="text1"/>
          <w:lang w:val="es-ES_tradnl"/>
        </w:rPr>
        <w:lastRenderedPageBreak/>
        <w:t>En consecuencia, independientemente del número de contratos</w:t>
      </w:r>
      <w:r w:rsidR="00560731" w:rsidRPr="00D033BD">
        <w:rPr>
          <w:rFonts w:ascii="Arial" w:hAnsi="Arial" w:cs="Arial"/>
          <w:color w:val="000000" w:themeColor="text1"/>
          <w:lang w:val="es-ES_tradnl"/>
        </w:rPr>
        <w:t xml:space="preserve"> que un proponente utilice</w:t>
      </w:r>
      <w:r w:rsidRPr="00D033BD">
        <w:rPr>
          <w:rFonts w:ascii="Arial" w:hAnsi="Arial" w:cs="Arial"/>
          <w:color w:val="000000" w:themeColor="text1"/>
          <w:lang w:val="es-ES_tradnl"/>
        </w:rPr>
        <w:t xml:space="preserve"> para acreditar la experiencia</w:t>
      </w:r>
      <w:r w:rsidR="008021CA" w:rsidRPr="00D033BD">
        <w:rPr>
          <w:rFonts w:ascii="Arial" w:hAnsi="Arial" w:cs="Arial"/>
          <w:color w:val="000000" w:themeColor="text1"/>
          <w:lang w:val="es-ES_tradnl"/>
        </w:rPr>
        <w:t xml:space="preserve"> –que no puede</w:t>
      </w:r>
      <w:r w:rsidR="00BE5976" w:rsidRPr="00D033BD">
        <w:rPr>
          <w:rFonts w:ascii="Arial" w:hAnsi="Arial" w:cs="Arial"/>
          <w:color w:val="000000" w:themeColor="text1"/>
          <w:lang w:val="es-ES_tradnl"/>
        </w:rPr>
        <w:t xml:space="preserve"> ser superior a 6 contratos–</w:t>
      </w:r>
      <w:r w:rsidRPr="00D033BD">
        <w:rPr>
          <w:rFonts w:ascii="Arial" w:hAnsi="Arial" w:cs="Arial"/>
          <w:color w:val="000000" w:themeColor="text1"/>
          <w:lang w:val="es-ES_tradnl"/>
        </w:rPr>
        <w:t xml:space="preserve">, el valor mínimo que debe </w:t>
      </w:r>
      <w:r w:rsidR="00560731" w:rsidRPr="00D033BD">
        <w:rPr>
          <w:rFonts w:ascii="Arial" w:hAnsi="Arial" w:cs="Arial"/>
          <w:color w:val="000000" w:themeColor="text1"/>
          <w:lang w:val="es-ES_tradnl"/>
        </w:rPr>
        <w:t>acreditarse</w:t>
      </w:r>
      <w:r w:rsidRPr="00D033BD">
        <w:rPr>
          <w:rFonts w:ascii="Arial" w:hAnsi="Arial" w:cs="Arial"/>
          <w:color w:val="000000" w:themeColor="text1"/>
          <w:lang w:val="es-ES_tradnl"/>
        </w:rPr>
        <w:t xml:space="preserve"> para el cumplimiento del correspondiente requisito habilitante debe ser igual o mayor al 100% del presupuesto oficial del respectivo proceso de contratación</w:t>
      </w:r>
      <w:r w:rsidR="00A468BE" w:rsidRPr="00D033BD">
        <w:rPr>
          <w:rFonts w:ascii="Arial" w:hAnsi="Arial" w:cs="Arial"/>
          <w:color w:val="000000" w:themeColor="text1"/>
          <w:lang w:val="es-ES_tradnl"/>
        </w:rPr>
        <w:t xml:space="preserve"> expresado en SMMLV.</w:t>
      </w:r>
    </w:p>
    <w:p w14:paraId="02520DD3" w14:textId="2D124BE2" w:rsidR="00320585" w:rsidRPr="00D033BD" w:rsidRDefault="00320585" w:rsidP="00563B46">
      <w:pPr>
        <w:tabs>
          <w:tab w:val="left" w:pos="426"/>
        </w:tabs>
        <w:spacing w:after="0" w:line="276" w:lineRule="auto"/>
        <w:jc w:val="both"/>
        <w:rPr>
          <w:rFonts w:ascii="Arial" w:hAnsi="Arial" w:cs="Arial"/>
          <w:shd w:val="clear" w:color="auto" w:fill="FFFFFF"/>
          <w:lang w:val="es-MX"/>
        </w:rPr>
      </w:pPr>
      <w:r w:rsidRPr="00D033BD">
        <w:rPr>
          <w:rFonts w:ascii="Arial" w:hAnsi="Arial" w:cs="Arial"/>
          <w:shd w:val="clear" w:color="auto" w:fill="FFFFFF"/>
          <w:lang w:val="es-MX"/>
        </w:rPr>
        <w:tab/>
      </w:r>
      <w:r w:rsidRPr="00D033BD">
        <w:rPr>
          <w:rFonts w:ascii="Arial" w:hAnsi="Arial" w:cs="Arial"/>
          <w:shd w:val="clear" w:color="auto" w:fill="FFFFFF"/>
          <w:lang w:val="es-MX"/>
        </w:rPr>
        <w:tab/>
        <w:t xml:space="preserve">Explicado lo anterior, a </w:t>
      </w:r>
      <w:r w:rsidR="00F655C4" w:rsidRPr="00D033BD">
        <w:rPr>
          <w:rFonts w:ascii="Arial" w:hAnsi="Arial" w:cs="Arial"/>
          <w:shd w:val="clear" w:color="auto" w:fill="FFFFFF"/>
          <w:lang w:val="es-MX"/>
        </w:rPr>
        <w:t xml:space="preserve">la </w:t>
      </w:r>
      <w:r w:rsidRPr="00D033BD">
        <w:rPr>
          <w:rFonts w:ascii="Arial" w:hAnsi="Arial" w:cs="Arial"/>
          <w:shd w:val="clear" w:color="auto" w:fill="FFFFFF"/>
          <w:lang w:val="es-MX"/>
        </w:rPr>
        <w:t>luz de lo dispuesto en el</w:t>
      </w:r>
      <w:r w:rsidR="00E85096" w:rsidRPr="00D033BD">
        <w:rPr>
          <w:rFonts w:ascii="Arial" w:hAnsi="Arial" w:cs="Arial"/>
          <w:shd w:val="clear" w:color="auto" w:fill="FFFFFF"/>
          <w:lang w:val="es-MX"/>
        </w:rPr>
        <w:t xml:space="preserve"> numeral ii) del</w:t>
      </w:r>
      <w:r w:rsidRPr="00D033BD">
        <w:rPr>
          <w:rFonts w:ascii="Arial" w:hAnsi="Arial" w:cs="Arial"/>
          <w:shd w:val="clear" w:color="auto" w:fill="FFFFFF"/>
          <w:lang w:val="es-MX"/>
        </w:rPr>
        <w:t xml:space="preserve"> literal </w:t>
      </w:r>
      <w:r w:rsidR="00A05A26" w:rsidRPr="00D033BD">
        <w:rPr>
          <w:rFonts w:ascii="Arial" w:hAnsi="Arial" w:cs="Arial"/>
          <w:shd w:val="clear" w:color="auto" w:fill="FFFFFF"/>
          <w:lang w:val="es-MX"/>
        </w:rPr>
        <w:t>C</w:t>
      </w:r>
      <w:r w:rsidRPr="00D033BD">
        <w:rPr>
          <w:rFonts w:ascii="Arial" w:hAnsi="Arial" w:cs="Arial"/>
          <w:shd w:val="clear" w:color="auto" w:fill="FFFFFF"/>
          <w:lang w:val="es-MX"/>
        </w:rPr>
        <w:t xml:space="preserve"> del numeral </w:t>
      </w:r>
      <w:r w:rsidR="00A05A26" w:rsidRPr="00D033BD">
        <w:rPr>
          <w:rFonts w:ascii="Arial" w:hAnsi="Arial" w:cs="Arial"/>
          <w:shd w:val="clear" w:color="auto" w:fill="FFFFFF"/>
          <w:lang w:val="es-MX"/>
        </w:rPr>
        <w:t>10.1.2</w:t>
      </w:r>
      <w:r w:rsidRPr="00D033BD">
        <w:rPr>
          <w:rFonts w:ascii="Arial" w:hAnsi="Arial" w:cs="Arial"/>
          <w:shd w:val="clear" w:color="auto" w:fill="FFFFFF"/>
          <w:lang w:val="es-MX"/>
        </w:rPr>
        <w:t xml:space="preserve">, </w:t>
      </w:r>
      <w:r w:rsidR="009554A0" w:rsidRPr="00D033BD">
        <w:rPr>
          <w:rFonts w:ascii="Arial" w:hAnsi="Arial" w:cs="Arial"/>
          <w:shd w:val="clear" w:color="auto" w:fill="FFFFFF"/>
          <w:lang w:val="es-MX"/>
        </w:rPr>
        <w:t>es preciso concluir que</w:t>
      </w:r>
      <w:r w:rsidR="00E765F3" w:rsidRPr="00D033BD">
        <w:rPr>
          <w:rFonts w:ascii="Arial" w:hAnsi="Arial" w:cs="Arial"/>
          <w:shd w:val="clear" w:color="auto" w:fill="FFFFFF"/>
          <w:lang w:val="es-MX"/>
        </w:rPr>
        <w:t>,</w:t>
      </w:r>
      <w:r w:rsidR="009554A0" w:rsidRPr="00D033BD">
        <w:rPr>
          <w:rFonts w:ascii="Arial" w:hAnsi="Arial" w:cs="Arial"/>
          <w:shd w:val="clear" w:color="auto" w:fill="FFFFFF"/>
          <w:lang w:val="es-MX"/>
        </w:rPr>
        <w:t xml:space="preserve"> </w:t>
      </w:r>
      <w:r w:rsidRPr="00D033BD">
        <w:rPr>
          <w:rFonts w:ascii="Arial" w:hAnsi="Arial" w:cs="Arial"/>
          <w:shd w:val="clear" w:color="auto" w:fill="FFFFFF"/>
          <w:lang w:val="es-MX"/>
        </w:rPr>
        <w:t>en un proponente plural</w:t>
      </w:r>
      <w:r w:rsidR="001436DD" w:rsidRPr="00D033BD">
        <w:rPr>
          <w:rFonts w:ascii="Arial" w:hAnsi="Arial" w:cs="Arial"/>
          <w:shd w:val="clear" w:color="auto" w:fill="FFFFFF"/>
          <w:lang w:val="es-MX"/>
        </w:rPr>
        <w:t>,</w:t>
      </w:r>
      <w:r w:rsidR="00F42EE5" w:rsidRPr="00D033BD">
        <w:rPr>
          <w:rFonts w:ascii="Arial" w:hAnsi="Arial" w:cs="Arial"/>
          <w:shd w:val="clear" w:color="auto" w:fill="FFFFFF"/>
          <w:lang w:val="es-MX"/>
        </w:rPr>
        <w:t xml:space="preserve"> si un integrante no puede </w:t>
      </w:r>
      <w:r w:rsidR="00CA0471" w:rsidRPr="00D033BD">
        <w:rPr>
          <w:rFonts w:ascii="Arial" w:hAnsi="Arial" w:cs="Arial"/>
          <w:shd w:val="clear" w:color="auto" w:fill="FFFFFF"/>
          <w:lang w:val="es-MX"/>
        </w:rPr>
        <w:t xml:space="preserve">acreditar </w:t>
      </w:r>
      <w:r w:rsidR="00F42EE5" w:rsidRPr="00D033BD">
        <w:rPr>
          <w:rFonts w:ascii="Arial" w:hAnsi="Arial" w:cs="Arial"/>
          <w:shd w:val="clear" w:color="auto" w:fill="FFFFFF"/>
          <w:lang w:val="es-MX"/>
        </w:rPr>
        <w:t>al menos el 5% de</w:t>
      </w:r>
      <w:r w:rsidR="00CA0471" w:rsidRPr="00D033BD">
        <w:rPr>
          <w:rFonts w:ascii="Arial" w:hAnsi="Arial" w:cs="Arial"/>
          <w:shd w:val="clear" w:color="auto" w:fill="FFFFFF"/>
          <w:lang w:val="es-MX"/>
        </w:rPr>
        <w:t xml:space="preserve"> </w:t>
      </w:r>
      <w:r w:rsidR="00F71050" w:rsidRPr="00D033BD">
        <w:rPr>
          <w:rFonts w:ascii="Arial" w:hAnsi="Arial" w:cs="Arial"/>
          <w:shd w:val="clear" w:color="auto" w:fill="FFFFFF"/>
          <w:lang w:val="es-MX"/>
        </w:rPr>
        <w:t>la experiencia requerida,</w:t>
      </w:r>
      <w:r w:rsidR="00CA0471" w:rsidRPr="00D033BD">
        <w:rPr>
          <w:rFonts w:ascii="Arial" w:hAnsi="Arial" w:cs="Arial"/>
          <w:shd w:val="clear" w:color="auto" w:fill="FFFFFF"/>
          <w:lang w:val="es-MX"/>
        </w:rPr>
        <w:t xml:space="preserve"> no será válida dicha </w:t>
      </w:r>
      <w:r w:rsidR="00873B92" w:rsidRPr="00D033BD">
        <w:rPr>
          <w:rFonts w:ascii="Arial" w:hAnsi="Arial" w:cs="Arial"/>
          <w:shd w:val="clear" w:color="auto" w:fill="FFFFFF"/>
          <w:lang w:val="es-MX"/>
        </w:rPr>
        <w:t xml:space="preserve">experiencia. </w:t>
      </w:r>
      <w:r w:rsidR="00B133FC" w:rsidRPr="00D033BD">
        <w:rPr>
          <w:rFonts w:ascii="Arial" w:hAnsi="Arial" w:cs="Arial"/>
          <w:shd w:val="clear" w:color="auto" w:fill="FFFFFF"/>
          <w:lang w:val="es-MX"/>
        </w:rPr>
        <w:t>No obstante</w:t>
      </w:r>
      <w:r w:rsidR="00873B92" w:rsidRPr="00D033BD">
        <w:rPr>
          <w:rFonts w:ascii="Arial" w:hAnsi="Arial" w:cs="Arial"/>
          <w:shd w:val="clear" w:color="auto" w:fill="FFFFFF"/>
          <w:lang w:val="es-MX"/>
        </w:rPr>
        <w:t>,</w:t>
      </w:r>
      <w:r w:rsidR="00664000" w:rsidRPr="00D033BD">
        <w:rPr>
          <w:rFonts w:ascii="Arial" w:hAnsi="Arial" w:cs="Arial"/>
          <w:shd w:val="clear" w:color="auto" w:fill="FFFFFF"/>
          <w:lang w:val="es-MX"/>
        </w:rPr>
        <w:t xml:space="preserve"> conforme al numeral iii) </w:t>
      </w:r>
      <w:r w:rsidR="00664000" w:rsidRPr="00D033BD">
        <w:rPr>
          <w:rFonts w:ascii="Arial" w:hAnsi="Arial" w:cs="Arial"/>
          <w:i/>
          <w:iCs/>
          <w:shd w:val="clear" w:color="auto" w:fill="FFFFFF"/>
          <w:lang w:val="es-MX"/>
        </w:rPr>
        <w:t>ibidem</w:t>
      </w:r>
      <w:r w:rsidR="0008323B" w:rsidRPr="00D033BD">
        <w:rPr>
          <w:rFonts w:ascii="Arial" w:hAnsi="Arial" w:cs="Arial"/>
          <w:shd w:val="clear" w:color="auto" w:fill="FFFFFF"/>
          <w:lang w:val="es-MX"/>
        </w:rPr>
        <w:t>,</w:t>
      </w:r>
      <w:r w:rsidR="00873B92" w:rsidRPr="00D033BD">
        <w:rPr>
          <w:rFonts w:ascii="Arial" w:hAnsi="Arial" w:cs="Arial"/>
          <w:shd w:val="clear" w:color="auto" w:fill="FFFFFF"/>
          <w:lang w:val="es-MX"/>
        </w:rPr>
        <w:t xml:space="preserve"> siempre que la participación de dicho </w:t>
      </w:r>
      <w:r w:rsidR="00A23F90" w:rsidRPr="00D033BD">
        <w:rPr>
          <w:rFonts w:ascii="Arial" w:hAnsi="Arial" w:cs="Arial"/>
          <w:shd w:val="clear" w:color="auto" w:fill="FFFFFF"/>
          <w:lang w:val="es-MX"/>
        </w:rPr>
        <w:t>miembro</w:t>
      </w:r>
      <w:r w:rsidR="00CE3968" w:rsidRPr="00D033BD">
        <w:rPr>
          <w:rFonts w:ascii="Arial" w:hAnsi="Arial" w:cs="Arial"/>
          <w:shd w:val="clear" w:color="auto" w:fill="FFFFFF"/>
          <w:lang w:val="es-MX"/>
        </w:rPr>
        <w:t xml:space="preserve"> no supere el 5% dentro de la estructura plural, este podría no acreditar </w:t>
      </w:r>
      <w:r w:rsidR="00652092" w:rsidRPr="00D033BD">
        <w:rPr>
          <w:rFonts w:ascii="Arial" w:hAnsi="Arial" w:cs="Arial"/>
          <w:shd w:val="clear" w:color="auto" w:fill="FFFFFF"/>
          <w:lang w:val="es-MX"/>
        </w:rPr>
        <w:t xml:space="preserve">experiencia. </w:t>
      </w:r>
      <w:r w:rsidR="003C3186" w:rsidRPr="00D033BD">
        <w:rPr>
          <w:rFonts w:ascii="Arial" w:hAnsi="Arial" w:cs="Arial"/>
          <w:shd w:val="clear" w:color="auto" w:fill="FFFFFF"/>
          <w:lang w:val="es-MX"/>
        </w:rPr>
        <w:t>En todo caso</w:t>
      </w:r>
      <w:r w:rsidRPr="00D033BD">
        <w:rPr>
          <w:rFonts w:ascii="Arial" w:hAnsi="Arial" w:cs="Arial"/>
          <w:shd w:val="clear" w:color="auto" w:fill="FFFFFF"/>
          <w:lang w:val="es-MX"/>
        </w:rPr>
        <w:t xml:space="preserve">, necesariamente, deberá haber un integrante que </w:t>
      </w:r>
      <w:r w:rsidR="00A35FF8" w:rsidRPr="00D033BD">
        <w:rPr>
          <w:rFonts w:ascii="Arial" w:hAnsi="Arial" w:cs="Arial"/>
          <w:shd w:val="clear" w:color="auto" w:fill="FFFFFF"/>
          <w:lang w:val="es-MX"/>
        </w:rPr>
        <w:t xml:space="preserve">aporte </w:t>
      </w:r>
      <w:r w:rsidRPr="00D033BD">
        <w:rPr>
          <w:rFonts w:ascii="Arial" w:hAnsi="Arial" w:cs="Arial"/>
          <w:shd w:val="clear" w:color="auto" w:fill="FFFFFF"/>
          <w:lang w:val="es-MX"/>
        </w:rPr>
        <w:t>el 50%</w:t>
      </w:r>
      <w:r w:rsidR="00A35FF8" w:rsidRPr="00D033BD">
        <w:rPr>
          <w:rFonts w:ascii="Arial" w:hAnsi="Arial" w:cs="Arial"/>
          <w:shd w:val="clear" w:color="auto" w:fill="FFFFFF"/>
          <w:lang w:val="es-MX"/>
        </w:rPr>
        <w:t xml:space="preserve"> o más</w:t>
      </w:r>
      <w:r w:rsidRPr="00D033BD">
        <w:rPr>
          <w:rFonts w:ascii="Arial" w:hAnsi="Arial" w:cs="Arial"/>
          <w:shd w:val="clear" w:color="auto" w:fill="FFFFFF"/>
          <w:lang w:val="es-MX"/>
        </w:rPr>
        <w:t xml:space="preserve"> de la experiencia, mientras que</w:t>
      </w:r>
      <w:r w:rsidR="00A35FF8" w:rsidRPr="00D033BD">
        <w:rPr>
          <w:rFonts w:ascii="Arial" w:hAnsi="Arial" w:cs="Arial"/>
          <w:shd w:val="clear" w:color="auto" w:fill="FFFFFF"/>
          <w:lang w:val="es-MX"/>
        </w:rPr>
        <w:t xml:space="preserve"> los demás integrantes deberán aportar </w:t>
      </w:r>
      <w:r w:rsidR="005A507E" w:rsidRPr="00D033BD">
        <w:rPr>
          <w:rFonts w:ascii="Arial" w:hAnsi="Arial" w:cs="Arial"/>
          <w:shd w:val="clear" w:color="auto" w:fill="FFFFFF"/>
          <w:lang w:val="es-MX"/>
        </w:rPr>
        <w:t xml:space="preserve">el resto de la </w:t>
      </w:r>
      <w:r w:rsidR="00A35FF8" w:rsidRPr="00D033BD">
        <w:rPr>
          <w:rFonts w:ascii="Arial" w:hAnsi="Arial" w:cs="Arial"/>
          <w:shd w:val="clear" w:color="auto" w:fill="FFFFFF"/>
          <w:lang w:val="es-MX"/>
        </w:rPr>
        <w:t xml:space="preserve">experiencia en los términos </w:t>
      </w:r>
      <w:r w:rsidR="00BD56DA" w:rsidRPr="00D033BD">
        <w:rPr>
          <w:rFonts w:ascii="Arial" w:hAnsi="Arial" w:cs="Arial"/>
          <w:shd w:val="clear" w:color="auto" w:fill="FFFFFF"/>
          <w:lang w:val="es-MX"/>
        </w:rPr>
        <w:t xml:space="preserve">desarrollados con </w:t>
      </w:r>
      <w:r w:rsidR="00636958" w:rsidRPr="00D033BD">
        <w:rPr>
          <w:rFonts w:ascii="Arial" w:hAnsi="Arial" w:cs="Arial"/>
          <w:shd w:val="clear" w:color="auto" w:fill="FFFFFF"/>
          <w:lang w:val="es-MX"/>
        </w:rPr>
        <w:t>anterioridad</w:t>
      </w:r>
      <w:r w:rsidR="00BD56DA" w:rsidRPr="00D033BD">
        <w:rPr>
          <w:rFonts w:ascii="Arial" w:hAnsi="Arial" w:cs="Arial"/>
          <w:shd w:val="clear" w:color="auto" w:fill="FFFFFF"/>
          <w:lang w:val="es-MX"/>
        </w:rPr>
        <w:t xml:space="preserve">, de forma que quien no pueda aportar </w:t>
      </w:r>
      <w:r w:rsidR="00E059B1" w:rsidRPr="00D033BD">
        <w:rPr>
          <w:rFonts w:ascii="Arial" w:hAnsi="Arial" w:cs="Arial"/>
          <w:shd w:val="clear" w:color="auto" w:fill="FFFFFF"/>
          <w:lang w:val="es-MX"/>
        </w:rPr>
        <w:t>como mínimo el 5% de experiencia</w:t>
      </w:r>
      <w:r w:rsidR="005A507E" w:rsidRPr="00D033BD">
        <w:rPr>
          <w:rFonts w:ascii="Arial" w:hAnsi="Arial" w:cs="Arial"/>
          <w:shd w:val="clear" w:color="auto" w:fill="FFFFFF"/>
          <w:lang w:val="es-MX"/>
        </w:rPr>
        <w:t xml:space="preserve">, independientemente de su porcentaje de participación dentro de la </w:t>
      </w:r>
      <w:r w:rsidR="001F5586" w:rsidRPr="00D033BD">
        <w:rPr>
          <w:rFonts w:ascii="Arial" w:hAnsi="Arial" w:cs="Arial"/>
          <w:shd w:val="clear" w:color="auto" w:fill="FFFFFF"/>
          <w:lang w:val="es-MX"/>
        </w:rPr>
        <w:t>estructura</w:t>
      </w:r>
      <w:r w:rsidR="005A507E" w:rsidRPr="00D033BD">
        <w:rPr>
          <w:rFonts w:ascii="Arial" w:hAnsi="Arial" w:cs="Arial"/>
          <w:shd w:val="clear" w:color="auto" w:fill="FFFFFF"/>
          <w:lang w:val="es-MX"/>
        </w:rPr>
        <w:t xml:space="preserve"> plural</w:t>
      </w:r>
      <w:r w:rsidR="00E059B1" w:rsidRPr="00D033BD">
        <w:rPr>
          <w:rFonts w:ascii="Arial" w:hAnsi="Arial" w:cs="Arial"/>
          <w:shd w:val="clear" w:color="auto" w:fill="FFFFFF"/>
          <w:lang w:val="es-MX"/>
        </w:rPr>
        <w:t xml:space="preserve">, no </w:t>
      </w:r>
      <w:r w:rsidR="000A0D29" w:rsidRPr="00D033BD">
        <w:rPr>
          <w:rFonts w:ascii="Arial" w:hAnsi="Arial" w:cs="Arial"/>
          <w:shd w:val="clear" w:color="auto" w:fill="FFFFFF"/>
          <w:lang w:val="es-MX"/>
        </w:rPr>
        <w:t xml:space="preserve">cumplirá con el requisito previsto en el </w:t>
      </w:r>
      <w:r w:rsidR="00681AFA" w:rsidRPr="00D033BD">
        <w:rPr>
          <w:rFonts w:ascii="Arial" w:hAnsi="Arial" w:cs="Arial"/>
          <w:shd w:val="clear" w:color="auto" w:fill="FFFFFF"/>
          <w:lang w:val="es-MX"/>
        </w:rPr>
        <w:t>aparte citado del documento base</w:t>
      </w:r>
      <w:r w:rsidR="00636958" w:rsidRPr="00D033BD">
        <w:rPr>
          <w:rFonts w:ascii="Arial" w:hAnsi="Arial" w:cs="Arial"/>
          <w:shd w:val="clear" w:color="auto" w:fill="FFFFFF"/>
          <w:lang w:val="es-MX"/>
        </w:rPr>
        <w:t>.</w:t>
      </w:r>
    </w:p>
    <w:p w14:paraId="7A0E7F5D" w14:textId="77777777" w:rsidR="00563B46" w:rsidRPr="00D033BD" w:rsidRDefault="00563B46" w:rsidP="00563B46">
      <w:pPr>
        <w:tabs>
          <w:tab w:val="left" w:pos="426"/>
        </w:tabs>
        <w:spacing w:after="0" w:line="276" w:lineRule="auto"/>
        <w:jc w:val="both"/>
        <w:rPr>
          <w:rFonts w:ascii="Arial" w:hAnsi="Arial" w:cs="Arial"/>
          <w:shd w:val="clear" w:color="auto" w:fill="FFFFFF"/>
          <w:lang w:val="es-MX"/>
        </w:rPr>
      </w:pPr>
    </w:p>
    <w:p w14:paraId="20E905BC" w14:textId="5BFF37B3" w:rsidR="00320585" w:rsidRPr="00D033BD" w:rsidRDefault="00320585" w:rsidP="00320585">
      <w:pPr>
        <w:numPr>
          <w:ilvl w:val="0"/>
          <w:numId w:val="1"/>
        </w:numPr>
        <w:tabs>
          <w:tab w:val="left" w:pos="284"/>
        </w:tabs>
        <w:spacing w:after="0" w:line="240" w:lineRule="auto"/>
        <w:ind w:left="357" w:hanging="357"/>
        <w:contextualSpacing/>
        <w:rPr>
          <w:rFonts w:ascii="Arial" w:hAnsi="Arial" w:cs="Arial"/>
          <w:b/>
          <w:bCs/>
          <w:lang w:val="es-ES"/>
        </w:rPr>
      </w:pPr>
      <w:r w:rsidRPr="00D033BD">
        <w:rPr>
          <w:rFonts w:ascii="Arial" w:hAnsi="Arial" w:cs="Arial"/>
          <w:b/>
          <w:bCs/>
          <w:lang w:val="es-ES"/>
        </w:rPr>
        <w:t>Respuesta</w:t>
      </w:r>
    </w:p>
    <w:p w14:paraId="268DCBFA" w14:textId="77777777" w:rsidR="00320585" w:rsidRPr="00D033BD" w:rsidRDefault="00320585" w:rsidP="00320585">
      <w:pPr>
        <w:spacing w:after="0" w:line="276" w:lineRule="auto"/>
        <w:ind w:right="51"/>
        <w:jc w:val="both"/>
        <w:rPr>
          <w:rFonts w:ascii="Arial" w:eastAsia="Calibri" w:hAnsi="Arial" w:cs="Arial"/>
          <w:lang w:val="es-ES"/>
        </w:rPr>
      </w:pPr>
    </w:p>
    <w:p w14:paraId="2FE51582" w14:textId="0E3ECB55" w:rsidR="00320585" w:rsidRPr="00D033BD" w:rsidRDefault="00227449" w:rsidP="00D033BD">
      <w:pPr>
        <w:spacing w:after="0" w:line="240" w:lineRule="auto"/>
        <w:ind w:left="709" w:right="709"/>
        <w:jc w:val="both"/>
        <w:rPr>
          <w:rFonts w:ascii="Arial" w:eastAsia="Calibri" w:hAnsi="Arial" w:cs="Arial"/>
          <w:sz w:val="21"/>
          <w:szCs w:val="21"/>
          <w:lang w:val="es-ES"/>
        </w:rPr>
      </w:pPr>
      <w:r w:rsidRPr="00D033BD">
        <w:rPr>
          <w:rFonts w:ascii="Arial" w:eastAsia="Calibri" w:hAnsi="Arial" w:cs="Arial"/>
          <w:sz w:val="21"/>
          <w:szCs w:val="21"/>
          <w:lang w:val="es-ES"/>
        </w:rPr>
        <w:t>Respecto al literal C del numeral 10.1.2 del pliego de condiciones de los documentos tipo de concurso de méritos para interventoría de obras públicas de infraestructura de transporte, «[C]</w:t>
      </w:r>
      <w:proofErr w:type="spellStart"/>
      <w:r w:rsidRPr="00D033BD">
        <w:rPr>
          <w:rFonts w:ascii="Arial" w:eastAsia="Calibri" w:hAnsi="Arial" w:cs="Arial"/>
          <w:sz w:val="21"/>
          <w:szCs w:val="21"/>
          <w:lang w:val="es-ES"/>
        </w:rPr>
        <w:t>omo</w:t>
      </w:r>
      <w:proofErr w:type="spellEnd"/>
      <w:r w:rsidRPr="00D033BD">
        <w:rPr>
          <w:rFonts w:ascii="Arial" w:eastAsia="Calibri" w:hAnsi="Arial" w:cs="Arial"/>
          <w:sz w:val="21"/>
          <w:szCs w:val="21"/>
          <w:lang w:val="es-ES"/>
        </w:rPr>
        <w:t xml:space="preserve"> posibles oferentes podemos acreditar el 5% de participación en un consorcio o unión temporal y aportar menos del 5% de experiencia?? [sic] O esta condición es única y exclusivamente para quien no presente experiencia».</w:t>
      </w:r>
    </w:p>
    <w:p w14:paraId="0276DB8C" w14:textId="77777777" w:rsidR="00320585" w:rsidRPr="00D033BD" w:rsidRDefault="00320585" w:rsidP="00320585">
      <w:pPr>
        <w:spacing w:after="0" w:line="276" w:lineRule="auto"/>
        <w:ind w:left="709" w:right="709"/>
        <w:jc w:val="both"/>
        <w:rPr>
          <w:rFonts w:ascii="Arial" w:eastAsia="Calibri" w:hAnsi="Arial" w:cs="Arial"/>
          <w:lang w:val="es-ES"/>
        </w:rPr>
      </w:pPr>
    </w:p>
    <w:p w14:paraId="250B2CE1" w14:textId="50016116" w:rsidR="006E7FA6" w:rsidRPr="00D033BD" w:rsidRDefault="006E7FA6" w:rsidP="002F6F2A">
      <w:pPr>
        <w:spacing w:after="120" w:line="276" w:lineRule="auto"/>
        <w:jc w:val="both"/>
        <w:rPr>
          <w:rFonts w:ascii="Arial" w:hAnsi="Arial" w:cs="Arial"/>
          <w:lang w:val="es-MX"/>
        </w:rPr>
      </w:pPr>
      <w:r w:rsidRPr="00D033BD">
        <w:rPr>
          <w:rFonts w:ascii="Arial" w:eastAsia="Calibri" w:hAnsi="Arial" w:cs="Arial"/>
          <w:lang w:val="es-ES"/>
        </w:rPr>
        <w:t xml:space="preserve">Conforme al </w:t>
      </w:r>
      <w:r w:rsidR="002F6F2A" w:rsidRPr="00D033BD">
        <w:rPr>
          <w:rFonts w:ascii="Arial" w:eastAsia="Calibri" w:hAnsi="Arial" w:cs="Arial"/>
          <w:lang w:val="es-ES"/>
        </w:rPr>
        <w:t>literal C del numeral 10.1.2 del pliego de condiciones de los documentos tipo de concurso de méritos para interventoría de obras públicas de infraestructura de transporte,</w:t>
      </w:r>
      <w:r w:rsidR="0039347C" w:rsidRPr="00D033BD">
        <w:rPr>
          <w:rFonts w:ascii="Arial" w:eastAsia="Calibri" w:hAnsi="Arial" w:cs="Arial"/>
          <w:lang w:val="es-ES"/>
        </w:rPr>
        <w:t xml:space="preserve"> es necesario tener en cuenta que:</w:t>
      </w:r>
      <w:r w:rsidR="002F6F2A" w:rsidRPr="00D033BD">
        <w:rPr>
          <w:rFonts w:ascii="Arial" w:eastAsia="Calibri" w:hAnsi="Arial" w:cs="Arial"/>
          <w:lang w:val="es-ES"/>
        </w:rPr>
        <w:t xml:space="preserve"> </w:t>
      </w:r>
      <w:r w:rsidR="002F6F2A" w:rsidRPr="00D033BD">
        <w:rPr>
          <w:rFonts w:ascii="Arial" w:hAnsi="Arial" w:cs="Arial"/>
          <w:lang w:val="es-MX"/>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Para efectos de los documentos tipo </w:t>
      </w:r>
      <w:r w:rsidR="002F6F2A" w:rsidRPr="00D033BD">
        <w:rPr>
          <w:rFonts w:ascii="Arial" w:eastAsia="Calibri" w:hAnsi="Arial" w:cs="Arial"/>
          <w:bCs/>
          <w:color w:val="000000" w:themeColor="text1"/>
          <w:szCs w:val="24"/>
          <w:lang w:eastAsia="es-CO"/>
        </w:rPr>
        <w:t>adoptados mediante la Resolución No. 256 del 11 de diciembre de 2020</w:t>
      </w:r>
      <w:r w:rsidR="002F6F2A" w:rsidRPr="00D033BD">
        <w:rPr>
          <w:rFonts w:ascii="Arial" w:hAnsi="Arial" w:cs="Arial"/>
          <w:lang w:val="es-MX"/>
        </w:rPr>
        <w:t>, esto significa que en principio se exige que todos los integrantes acrediten experiencia, y solo de manera excepcional se permite que uno de ellos no aporte ninguna</w:t>
      </w:r>
      <w:r w:rsidR="007B0869" w:rsidRPr="00D033BD">
        <w:rPr>
          <w:rFonts w:ascii="Arial" w:hAnsi="Arial" w:cs="Arial"/>
          <w:lang w:val="es-MX"/>
        </w:rPr>
        <w:t>, caso en el cual este integrante no podrá tener una participación superior al 5% en el consorcio o unión temporal</w:t>
      </w:r>
      <w:r w:rsidR="002F6F2A" w:rsidRPr="00D033BD">
        <w:rPr>
          <w:rFonts w:ascii="Arial" w:hAnsi="Arial" w:cs="Arial"/>
          <w:lang w:val="es-MX"/>
        </w:rPr>
        <w:t>.</w:t>
      </w:r>
    </w:p>
    <w:p w14:paraId="5FF6726A" w14:textId="2FCCC765" w:rsidR="004E1512" w:rsidRPr="00D033BD" w:rsidRDefault="004C5BA3" w:rsidP="00D033BD">
      <w:pPr>
        <w:spacing w:after="120" w:line="276" w:lineRule="auto"/>
        <w:ind w:firstLine="708"/>
        <w:jc w:val="both"/>
        <w:rPr>
          <w:rFonts w:ascii="Arial" w:eastAsia="Calibri" w:hAnsi="Arial" w:cs="Arial"/>
          <w:lang w:val="es-ES"/>
        </w:rPr>
      </w:pPr>
      <w:r w:rsidRPr="00D033BD">
        <w:rPr>
          <w:rFonts w:ascii="Arial" w:hAnsi="Arial" w:cs="Arial"/>
          <w:color w:val="000000" w:themeColor="text1"/>
          <w:lang w:val="es-ES_tradnl"/>
        </w:rPr>
        <w:t>En congruencia con el literal C</w:t>
      </w:r>
      <w:r w:rsidR="00A453B2" w:rsidRPr="00D033BD">
        <w:rPr>
          <w:rFonts w:ascii="Arial" w:hAnsi="Arial" w:cs="Arial"/>
          <w:color w:val="000000" w:themeColor="text1"/>
          <w:lang w:val="es-ES_tradnl"/>
        </w:rPr>
        <w:t xml:space="preserve"> del numeral </w:t>
      </w:r>
      <w:r w:rsidR="00A453B2" w:rsidRPr="00D033BD">
        <w:rPr>
          <w:rFonts w:ascii="Arial" w:eastAsia="Calibri" w:hAnsi="Arial" w:cs="Arial"/>
          <w:color w:val="000000" w:themeColor="text1"/>
          <w:szCs w:val="24"/>
          <w:lang w:eastAsia="es-CO"/>
        </w:rPr>
        <w:t xml:space="preserve">10.1.1 y el </w:t>
      </w:r>
      <w:r w:rsidR="00250956" w:rsidRPr="00D033BD">
        <w:rPr>
          <w:rFonts w:ascii="Arial" w:eastAsia="Calibri" w:hAnsi="Arial" w:cs="Arial"/>
          <w:color w:val="000000" w:themeColor="text1"/>
          <w:szCs w:val="24"/>
          <w:lang w:eastAsia="es-CO"/>
        </w:rPr>
        <w:t>numeral 3.8.1 del documento base</w:t>
      </w:r>
      <w:r w:rsidR="004E1512" w:rsidRPr="00D033BD">
        <w:rPr>
          <w:rFonts w:ascii="Arial" w:hAnsi="Arial" w:cs="Arial"/>
          <w:color w:val="000000" w:themeColor="text1"/>
          <w:lang w:val="es-ES_tradnl"/>
        </w:rPr>
        <w:t xml:space="preserve">, </w:t>
      </w:r>
      <w:r w:rsidR="008271EB" w:rsidRPr="00D033BD">
        <w:rPr>
          <w:rFonts w:ascii="Arial" w:hAnsi="Arial" w:cs="Arial"/>
          <w:color w:val="000000" w:themeColor="text1"/>
          <w:lang w:val="es-ES_tradnl"/>
        </w:rPr>
        <w:t>cuando</w:t>
      </w:r>
      <w:r w:rsidR="004E1512" w:rsidRPr="00D033BD">
        <w:rPr>
          <w:rFonts w:ascii="Arial" w:hAnsi="Arial" w:cs="Arial"/>
          <w:color w:val="000000" w:themeColor="text1"/>
          <w:lang w:val="es-ES_tradnl"/>
        </w:rPr>
        <w:t xml:space="preserve"> la estructura plural está conformada por dos personas, si un solo integrante aporta, por ejemplo, la totalidad de la experiencia mínima exigida con uno (1) o más contratos, estos contratos deberán ser iguales o superiores al 100% del presupuesto oficial expresado en SMMLV. </w:t>
      </w:r>
      <w:r w:rsidR="00965375" w:rsidRPr="00D033BD">
        <w:rPr>
          <w:rFonts w:ascii="Arial" w:hAnsi="Arial" w:cs="Arial"/>
          <w:color w:val="000000" w:themeColor="text1"/>
          <w:lang w:val="es-ES_tradnl"/>
        </w:rPr>
        <w:t>Cuando</w:t>
      </w:r>
      <w:r w:rsidR="004E1512" w:rsidRPr="00D033BD">
        <w:rPr>
          <w:rFonts w:ascii="Arial" w:hAnsi="Arial" w:cs="Arial"/>
          <w:color w:val="000000" w:themeColor="text1"/>
          <w:lang w:val="es-ES_tradnl"/>
        </w:rPr>
        <w:t xml:space="preserve"> </w:t>
      </w:r>
      <w:r w:rsidR="003B54B7" w:rsidRPr="00D033BD">
        <w:rPr>
          <w:rFonts w:ascii="Arial" w:hAnsi="Arial" w:cs="Arial"/>
          <w:color w:val="000000" w:themeColor="text1"/>
          <w:lang w:val="es-ES_tradnl"/>
        </w:rPr>
        <w:t>el número de integrantes sea superior</w:t>
      </w:r>
      <w:r w:rsidR="004E1512" w:rsidRPr="00D033BD">
        <w:rPr>
          <w:rFonts w:ascii="Arial" w:hAnsi="Arial" w:cs="Arial"/>
          <w:color w:val="000000" w:themeColor="text1"/>
          <w:lang w:val="es-ES_tradnl"/>
        </w:rPr>
        <w:t xml:space="preserve">, si más de un </w:t>
      </w:r>
      <w:r w:rsidR="004E1512" w:rsidRPr="00D033BD">
        <w:rPr>
          <w:rFonts w:ascii="Arial" w:hAnsi="Arial" w:cs="Arial"/>
          <w:color w:val="000000" w:themeColor="text1"/>
          <w:lang w:val="es-ES_tradnl"/>
        </w:rPr>
        <w:lastRenderedPageBreak/>
        <w:t>integrante pretende acreditar la experiencia mínima requerida, al menos uno debe aportar el 50% de experiencia, y los demás deben acreditar por lo menos el 5% de experiencia. A su vez, un solo integrante podrá no acreditar experiencia, siempre y cuando su participación en la estructura plural no sea superior al 5%.</w:t>
      </w:r>
    </w:p>
    <w:p w14:paraId="425DFB9E" w14:textId="5E882309" w:rsidR="002D2C61" w:rsidRPr="00D033BD" w:rsidRDefault="00320585" w:rsidP="00320585">
      <w:pPr>
        <w:spacing w:after="120" w:line="276" w:lineRule="auto"/>
        <w:ind w:right="51" w:firstLine="709"/>
        <w:jc w:val="both"/>
        <w:rPr>
          <w:rFonts w:ascii="Arial" w:hAnsi="Arial" w:cs="Arial"/>
          <w:lang w:val="es-MX"/>
        </w:rPr>
      </w:pPr>
      <w:r w:rsidRPr="00D033BD">
        <w:rPr>
          <w:rFonts w:ascii="Arial" w:hAnsi="Arial" w:cs="Arial"/>
          <w:lang w:val="es-MX"/>
        </w:rPr>
        <w:t>De esta manera, en un proponente plural conformado por dos integrantes</w:t>
      </w:r>
      <w:r w:rsidR="004D38B4" w:rsidRPr="00D033BD">
        <w:rPr>
          <w:rFonts w:ascii="Arial" w:hAnsi="Arial" w:cs="Arial"/>
          <w:lang w:val="es-MX"/>
        </w:rPr>
        <w:t xml:space="preserve"> </w:t>
      </w:r>
      <w:r w:rsidR="009B7917" w:rsidRPr="00D033BD">
        <w:rPr>
          <w:rFonts w:ascii="Arial" w:hAnsi="Arial" w:cs="Arial"/>
          <w:lang w:val="es-MX"/>
        </w:rPr>
        <w:t>o más</w:t>
      </w:r>
      <w:r w:rsidRPr="00D033BD">
        <w:rPr>
          <w:rFonts w:ascii="Arial" w:hAnsi="Arial" w:cs="Arial"/>
          <w:lang w:val="es-MX"/>
        </w:rPr>
        <w:t>, necesariamente, deberá haber uno que aporte como mínimo el 50% de la experiencia exigible, mientras que el</w:t>
      </w:r>
      <w:r w:rsidR="00EF32F8" w:rsidRPr="00D033BD">
        <w:rPr>
          <w:rFonts w:ascii="Arial" w:hAnsi="Arial" w:cs="Arial"/>
          <w:lang w:val="es-MX"/>
        </w:rPr>
        <w:t xml:space="preserve"> resto de </w:t>
      </w:r>
      <w:r w:rsidR="009B7917" w:rsidRPr="00D033BD">
        <w:rPr>
          <w:rFonts w:ascii="Arial" w:hAnsi="Arial" w:cs="Arial"/>
          <w:lang w:val="es-MX"/>
        </w:rPr>
        <w:t>integrantes deberá acreditar e</w:t>
      </w:r>
      <w:r w:rsidRPr="00D033BD">
        <w:rPr>
          <w:rFonts w:ascii="Arial" w:hAnsi="Arial" w:cs="Arial"/>
          <w:lang w:val="es-MX"/>
        </w:rPr>
        <w:t xml:space="preserve">l porcentaje restante requerido para cumplir con el requisito. </w:t>
      </w:r>
      <w:r w:rsidR="002D2C61" w:rsidRPr="00D033BD">
        <w:rPr>
          <w:rFonts w:ascii="Arial" w:hAnsi="Arial" w:cs="Arial"/>
          <w:lang w:val="es-MX"/>
        </w:rPr>
        <w:t xml:space="preserve">En este caso, </w:t>
      </w:r>
      <w:r w:rsidR="009B07A9" w:rsidRPr="00D033BD">
        <w:rPr>
          <w:rFonts w:ascii="Arial" w:hAnsi="Arial" w:cs="Arial"/>
          <w:lang w:val="es-MX"/>
        </w:rPr>
        <w:t xml:space="preserve">los demás </w:t>
      </w:r>
      <w:r w:rsidR="00D15ABE" w:rsidRPr="00D033BD">
        <w:rPr>
          <w:rFonts w:ascii="Arial" w:hAnsi="Arial" w:cs="Arial"/>
          <w:lang w:val="es-MX"/>
        </w:rPr>
        <w:t>integrantes</w:t>
      </w:r>
      <w:r w:rsidR="009B07A9" w:rsidRPr="00D033BD">
        <w:rPr>
          <w:rFonts w:ascii="Arial" w:hAnsi="Arial" w:cs="Arial"/>
          <w:lang w:val="es-MX"/>
        </w:rPr>
        <w:t xml:space="preserve"> deben acreditar al menos el 5% de la experiencia requerida, de tal manera que quien no se </w:t>
      </w:r>
      <w:r w:rsidR="00406C0A" w:rsidRPr="00D033BD">
        <w:rPr>
          <w:rFonts w:ascii="Arial" w:hAnsi="Arial" w:cs="Arial"/>
          <w:lang w:val="es-MX"/>
        </w:rPr>
        <w:t>encuentre</w:t>
      </w:r>
      <w:r w:rsidR="00F84D91" w:rsidRPr="00D033BD">
        <w:rPr>
          <w:rFonts w:ascii="Arial" w:hAnsi="Arial" w:cs="Arial"/>
          <w:lang w:val="es-MX"/>
        </w:rPr>
        <w:t xml:space="preserve"> en</w:t>
      </w:r>
      <w:r w:rsidR="00D9148C" w:rsidRPr="00D033BD">
        <w:rPr>
          <w:rFonts w:ascii="Arial" w:hAnsi="Arial" w:cs="Arial"/>
          <w:lang w:val="es-MX"/>
        </w:rPr>
        <w:t xml:space="preserve"> la capacidad de acreditar </w:t>
      </w:r>
      <w:r w:rsidR="00873617" w:rsidRPr="00D033BD">
        <w:rPr>
          <w:rFonts w:ascii="Arial" w:hAnsi="Arial" w:cs="Arial"/>
          <w:lang w:val="es-MX"/>
        </w:rPr>
        <w:t>dicho porcentaje, no podrá aportar experiencia.</w:t>
      </w:r>
    </w:p>
    <w:p w14:paraId="56622956" w14:textId="77777777" w:rsidR="00E82D6B" w:rsidRDefault="00C62449" w:rsidP="00E82D6B">
      <w:pPr>
        <w:spacing w:after="0" w:line="276" w:lineRule="auto"/>
        <w:ind w:right="51" w:firstLine="709"/>
        <w:jc w:val="both"/>
        <w:rPr>
          <w:rFonts w:ascii="Arial" w:hAnsi="Arial" w:cs="Arial"/>
          <w:lang w:val="es-MX"/>
        </w:rPr>
      </w:pPr>
      <w:r w:rsidRPr="00D033BD">
        <w:rPr>
          <w:rFonts w:ascii="Arial" w:hAnsi="Arial" w:cs="Arial"/>
          <w:shd w:val="clear" w:color="auto" w:fill="FFFFFF"/>
          <w:lang w:val="es-MX"/>
        </w:rPr>
        <w:t xml:space="preserve">Explicado lo anterior, a luz de lo dispuesto en el numeral ii) del literal C del numeral 10.1.2, es preciso concluir que, en un proponente plural, si un integrante no puede acreditar al menos el 5% de la experiencia requerida, no será válida dicha experiencia. No obstante, conforme al numeral iii) </w:t>
      </w:r>
      <w:r w:rsidRPr="00D033BD">
        <w:rPr>
          <w:rFonts w:ascii="Arial" w:hAnsi="Arial" w:cs="Arial"/>
          <w:i/>
          <w:iCs/>
          <w:shd w:val="clear" w:color="auto" w:fill="FFFFFF"/>
          <w:lang w:val="es-MX"/>
        </w:rPr>
        <w:t>ibidem</w:t>
      </w:r>
      <w:r w:rsidRPr="00D033BD">
        <w:rPr>
          <w:rFonts w:ascii="Arial" w:hAnsi="Arial" w:cs="Arial"/>
          <w:shd w:val="clear" w:color="auto" w:fill="FFFFFF"/>
          <w:lang w:val="es-MX"/>
        </w:rPr>
        <w:t>, siempre que la participación de dicho miembro no supere el 5% dentro de la estructura plural, este podría no acreditar experiencia. En todo caso, necesariamente, deberá haber un integrante que aporte el 50% o más de la experiencia, mientras que los demás integrantes deberán aportar el resto de la experiencia en los términos desarrollados con anterioridad, de forma que quien no pueda aportar como mínimo el 5% de experiencia, independientemente de su porcentaje de participación dentro de la estructura plural, no cumplirá con el requisito previsto en el aparte citado del documento base</w:t>
      </w:r>
      <w:r w:rsidR="00447F30" w:rsidRPr="00D033BD">
        <w:rPr>
          <w:rFonts w:ascii="Arial" w:hAnsi="Arial" w:cs="Arial"/>
          <w:lang w:val="es-MX"/>
        </w:rPr>
        <w:t>.</w:t>
      </w:r>
      <w:r w:rsidR="00447F30">
        <w:rPr>
          <w:rFonts w:ascii="Arial" w:hAnsi="Arial" w:cs="Arial"/>
          <w:lang w:val="es-MX"/>
        </w:rPr>
        <w:t xml:space="preserve"> </w:t>
      </w:r>
    </w:p>
    <w:p w14:paraId="28DA2546" w14:textId="77777777" w:rsidR="00E82D6B" w:rsidRDefault="00E82D6B" w:rsidP="00E82D6B">
      <w:pPr>
        <w:spacing w:after="0" w:line="276" w:lineRule="auto"/>
        <w:ind w:right="51"/>
        <w:jc w:val="both"/>
        <w:rPr>
          <w:rFonts w:ascii="Arial" w:hAnsi="Arial" w:cs="Arial"/>
          <w:lang w:val="es-MX"/>
        </w:rPr>
      </w:pPr>
    </w:p>
    <w:p w14:paraId="3606577A" w14:textId="0ED8A90E" w:rsidR="00320585" w:rsidRPr="00E82D6B" w:rsidRDefault="00320585" w:rsidP="00E82D6B">
      <w:pPr>
        <w:spacing w:after="0" w:line="276" w:lineRule="auto"/>
        <w:ind w:right="51"/>
        <w:jc w:val="both"/>
        <w:rPr>
          <w:rFonts w:ascii="Arial" w:hAnsi="Arial" w:cs="Arial"/>
          <w:lang w:val="es-MX"/>
        </w:rPr>
      </w:pPr>
      <w:r w:rsidRPr="00320585">
        <w:rPr>
          <w:rFonts w:ascii="Arial" w:eastAsia="Calibri" w:hAnsi="Arial" w:cs="Arial"/>
          <w:szCs w:val="24"/>
          <w:lang w:val="es-ES" w:eastAsia="es-CO"/>
        </w:rPr>
        <w:t>Este concepto tiene el alcance previsto en el artículo 28 del Código de Procedimiento Administrativo y de lo Contencioso Administrativo.</w:t>
      </w:r>
    </w:p>
    <w:p w14:paraId="7E66FFBC" w14:textId="77777777" w:rsidR="00E82D6B" w:rsidRDefault="00E82D6B" w:rsidP="00320585">
      <w:pPr>
        <w:spacing w:after="0" w:line="276" w:lineRule="auto"/>
        <w:jc w:val="both"/>
        <w:rPr>
          <w:rFonts w:ascii="Arial" w:eastAsia="Times New Roman" w:hAnsi="Arial" w:cs="Arial"/>
          <w:lang w:val="es-ES" w:eastAsia="es-CO"/>
        </w:rPr>
      </w:pPr>
      <w:bookmarkStart w:id="12" w:name="_Hlk50370367"/>
    </w:p>
    <w:p w14:paraId="2C56C34E" w14:textId="10BB598C" w:rsidR="00320585" w:rsidRPr="00320585" w:rsidRDefault="00320585" w:rsidP="00320585">
      <w:pPr>
        <w:spacing w:after="0" w:line="276" w:lineRule="auto"/>
        <w:jc w:val="both"/>
        <w:rPr>
          <w:rFonts w:ascii="Arial" w:eastAsia="Times New Roman" w:hAnsi="Arial" w:cs="Arial"/>
          <w:sz w:val="24"/>
          <w:lang w:val="es-ES" w:eastAsia="es-CO"/>
        </w:rPr>
      </w:pPr>
      <w:r w:rsidRPr="00320585">
        <w:rPr>
          <w:rFonts w:ascii="Arial" w:eastAsia="Times New Roman" w:hAnsi="Arial" w:cs="Arial"/>
          <w:lang w:val="es-ES" w:eastAsia="es-CO"/>
        </w:rPr>
        <w:t>Atentamente</w:t>
      </w:r>
      <w:r w:rsidRPr="00320585">
        <w:rPr>
          <w:rFonts w:ascii="Arial" w:eastAsia="Times New Roman" w:hAnsi="Arial" w:cs="Arial"/>
          <w:sz w:val="24"/>
          <w:lang w:val="es-ES" w:eastAsia="es-CO"/>
        </w:rPr>
        <w:t>,</w:t>
      </w:r>
    </w:p>
    <w:bookmarkEnd w:id="12"/>
    <w:p w14:paraId="70BB4219" w14:textId="755EF987" w:rsidR="00320585" w:rsidRPr="00320585" w:rsidRDefault="0023245C" w:rsidP="006C7165">
      <w:pPr>
        <w:spacing w:after="0" w:line="276" w:lineRule="auto"/>
        <w:jc w:val="center"/>
        <w:rPr>
          <w:sz w:val="24"/>
          <w:lang w:val="es-ES"/>
        </w:rPr>
      </w:pPr>
      <w:r>
        <w:rPr>
          <w:rFonts w:ascii="Arial" w:hAnsi="Arial" w:cs="Arial"/>
          <w:noProof/>
          <w:color w:val="000000" w:themeColor="text1"/>
          <w:lang w:val="es-ES_tradnl"/>
        </w:rPr>
        <w:drawing>
          <wp:inline distT="0" distB="0" distL="0" distR="0" wp14:anchorId="5797A6BA" wp14:editId="6FE422FB">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bookmarkEnd w:id="0"/>
    <w:p w14:paraId="5AE3A607" w14:textId="77777777" w:rsidR="00320585" w:rsidRPr="00320585" w:rsidRDefault="00320585" w:rsidP="00320585">
      <w:pPr>
        <w:spacing w:after="0" w:line="240" w:lineRule="auto"/>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20585" w:rsidRPr="00320585" w14:paraId="788B5CDE" w14:textId="77777777" w:rsidTr="00BF0751">
        <w:trPr>
          <w:trHeight w:val="315"/>
        </w:trPr>
        <w:tc>
          <w:tcPr>
            <w:tcW w:w="812" w:type="dxa"/>
            <w:vAlign w:val="center"/>
            <w:hideMark/>
          </w:tcPr>
          <w:p w14:paraId="6A653893"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8385E08"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Kevin Arlid Herrera Santa</w:t>
            </w:r>
          </w:p>
          <w:p w14:paraId="357C31B2"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Analista T2–04 de la Subdirección de Gestión Contractual</w:t>
            </w:r>
          </w:p>
        </w:tc>
      </w:tr>
      <w:tr w:rsidR="00320585" w:rsidRPr="00320585" w14:paraId="0C1BF509" w14:textId="77777777" w:rsidTr="00BF0751">
        <w:trPr>
          <w:trHeight w:val="330"/>
        </w:trPr>
        <w:tc>
          <w:tcPr>
            <w:tcW w:w="812" w:type="dxa"/>
            <w:vAlign w:val="center"/>
            <w:hideMark/>
          </w:tcPr>
          <w:p w14:paraId="15769D5F"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800E92" w14:textId="03CBF529" w:rsidR="00320585" w:rsidRPr="00320585" w:rsidRDefault="00E31EC0" w:rsidP="00320585">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Juan David Montoya Penagos</w:t>
            </w:r>
          </w:p>
          <w:p w14:paraId="05BBAE57"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sz w:val="16"/>
                <w:szCs w:val="16"/>
                <w:lang w:val="es-MX" w:eastAsia="es-ES"/>
              </w:rPr>
              <w:t>Gestor T1–15</w:t>
            </w:r>
            <w:r w:rsidRPr="00320585">
              <w:rPr>
                <w:rFonts w:ascii="Arial" w:hAnsi="Arial" w:cs="Arial"/>
                <w:sz w:val="14"/>
                <w:szCs w:val="14"/>
                <w:lang w:val="es-MX" w:eastAsia="es-ES"/>
              </w:rPr>
              <w:t xml:space="preserve"> </w:t>
            </w:r>
            <w:r w:rsidRPr="00320585">
              <w:rPr>
                <w:rFonts w:ascii="Arial" w:hAnsi="Arial" w:cs="Arial"/>
                <w:color w:val="000000" w:themeColor="text1"/>
                <w:sz w:val="16"/>
                <w:szCs w:val="16"/>
                <w:lang w:val="es-ES" w:eastAsia="es-ES"/>
              </w:rPr>
              <w:t>de la Subdirección de Gestión Contractual</w:t>
            </w:r>
          </w:p>
        </w:tc>
      </w:tr>
      <w:tr w:rsidR="00320585" w:rsidRPr="00320585" w14:paraId="778415A4" w14:textId="77777777" w:rsidTr="00BF0751">
        <w:trPr>
          <w:trHeight w:val="300"/>
        </w:trPr>
        <w:tc>
          <w:tcPr>
            <w:tcW w:w="812" w:type="dxa"/>
            <w:vAlign w:val="center"/>
            <w:hideMark/>
          </w:tcPr>
          <w:p w14:paraId="279411EF"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680C6D4"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Jorge Augusto Tirado Navarro</w:t>
            </w:r>
          </w:p>
          <w:p w14:paraId="4558B77D" w14:textId="77777777" w:rsidR="00320585" w:rsidRPr="00320585" w:rsidRDefault="00320585" w:rsidP="00320585">
            <w:pPr>
              <w:jc w:val="both"/>
              <w:rPr>
                <w:rFonts w:ascii="Arial" w:hAnsi="Arial" w:cs="Arial"/>
                <w:color w:val="000000" w:themeColor="text1"/>
                <w:sz w:val="16"/>
                <w:szCs w:val="16"/>
                <w:lang w:val="es-ES" w:eastAsia="es-ES"/>
              </w:rPr>
            </w:pPr>
            <w:r w:rsidRPr="00320585">
              <w:rPr>
                <w:rFonts w:ascii="Arial" w:hAnsi="Arial" w:cs="Arial"/>
                <w:color w:val="000000" w:themeColor="text1"/>
                <w:sz w:val="16"/>
                <w:szCs w:val="16"/>
                <w:lang w:val="es-ES" w:eastAsia="es-ES"/>
              </w:rPr>
              <w:t>Subdirector de Gestión Contractual ANCP – CCE</w:t>
            </w:r>
          </w:p>
        </w:tc>
      </w:tr>
      <w:bookmarkEnd w:id="1"/>
    </w:tbl>
    <w:p w14:paraId="4FF8CF57" w14:textId="77777777" w:rsidR="00320585" w:rsidRDefault="00320585"/>
    <w:sectPr w:rsidR="0032058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711F8" w14:textId="77777777" w:rsidR="00107439" w:rsidRDefault="00107439" w:rsidP="00320585">
      <w:pPr>
        <w:spacing w:after="0" w:line="240" w:lineRule="auto"/>
      </w:pPr>
      <w:r>
        <w:separator/>
      </w:r>
    </w:p>
  </w:endnote>
  <w:endnote w:type="continuationSeparator" w:id="0">
    <w:p w14:paraId="23963AD9" w14:textId="77777777" w:rsidR="00107439" w:rsidRDefault="00107439" w:rsidP="00320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12014" w14:textId="77777777" w:rsidR="00320DE3" w:rsidRDefault="00B4109E" w:rsidP="00320DE3">
    <w:pPr>
      <w:pStyle w:val="Sinespaciado"/>
      <w:jc w:val="center"/>
      <w:rPr>
        <w:rFonts w:ascii="Arial" w:hAnsi="Arial" w:cs="Arial"/>
        <w:sz w:val="18"/>
        <w:szCs w:val="18"/>
      </w:rPr>
    </w:pPr>
  </w:p>
  <w:p w14:paraId="5A6868FE" w14:textId="77777777" w:rsidR="00FE42ED" w:rsidRPr="008217B7" w:rsidRDefault="006C716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7290CE48" w14:textId="77777777" w:rsidR="009047C5" w:rsidRDefault="006C7165" w:rsidP="00322937">
    <w:pPr>
      <w:pStyle w:val="Piedepgina"/>
      <w:jc w:val="center"/>
      <w:rPr>
        <w:lang w:val="es-ES"/>
      </w:rPr>
    </w:pPr>
    <w:r>
      <w:rPr>
        <w:noProof/>
      </w:rPr>
      <w:drawing>
        <wp:inline distT="0" distB="0" distL="0" distR="0" wp14:anchorId="799F0B14" wp14:editId="6578E5E4">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846A395" w14:textId="77777777" w:rsidR="00320DE3" w:rsidRDefault="00B4109E"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E292" w14:textId="77777777" w:rsidR="00107439" w:rsidRDefault="00107439" w:rsidP="00320585">
      <w:pPr>
        <w:spacing w:after="0" w:line="240" w:lineRule="auto"/>
      </w:pPr>
      <w:r>
        <w:separator/>
      </w:r>
    </w:p>
  </w:footnote>
  <w:footnote w:type="continuationSeparator" w:id="0">
    <w:p w14:paraId="272546D5" w14:textId="77777777" w:rsidR="00107439" w:rsidRDefault="00107439" w:rsidP="00320585">
      <w:pPr>
        <w:spacing w:after="0" w:line="240" w:lineRule="auto"/>
      </w:pPr>
      <w:r>
        <w:continuationSeparator/>
      </w:r>
    </w:p>
  </w:footnote>
  <w:footnote w:id="1">
    <w:p w14:paraId="5BA275AC" w14:textId="77777777" w:rsidR="000549DD" w:rsidRPr="00640E20" w:rsidRDefault="000549DD" w:rsidP="000549DD">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2">
    <w:p w14:paraId="02893E2D" w14:textId="77777777" w:rsidR="000549DD" w:rsidRPr="00640E20" w:rsidRDefault="000549DD" w:rsidP="000549DD">
      <w:pPr>
        <w:pStyle w:val="Textonotapie"/>
        <w:spacing w:after="12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622ED08" w14:textId="77777777" w:rsidR="000549DD" w:rsidRPr="00640E20" w:rsidRDefault="000549DD" w:rsidP="000549DD">
      <w:pPr>
        <w:pStyle w:val="Textonotapie"/>
        <w:spacing w:after="120"/>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64EC3DF3" w14:textId="77777777" w:rsidR="000549DD" w:rsidRPr="00640E20" w:rsidRDefault="000549DD" w:rsidP="000549DD">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3">
    <w:p w14:paraId="56116F4A" w14:textId="77777777" w:rsidR="000549DD" w:rsidRPr="00640E20" w:rsidRDefault="000549DD" w:rsidP="000549DD">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75E745D1" w14:textId="77777777" w:rsidR="000549DD" w:rsidRPr="00640E20" w:rsidRDefault="000549DD" w:rsidP="000549DD">
      <w:pPr>
        <w:pStyle w:val="Textonotapie"/>
        <w:ind w:firstLine="709"/>
        <w:jc w:val="both"/>
        <w:rPr>
          <w:rFonts w:ascii="Arial" w:hAnsi="Arial" w:cs="Arial"/>
          <w:color w:val="000000" w:themeColor="text1"/>
          <w:sz w:val="19"/>
          <w:szCs w:val="19"/>
        </w:rPr>
      </w:pPr>
    </w:p>
  </w:footnote>
  <w:footnote w:id="4">
    <w:p w14:paraId="446E5E42"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5922E337"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»Artículo 4º.</w:t>
      </w:r>
      <w:r w:rsidRPr="00640E20">
        <w:rPr>
          <w:rFonts w:ascii="Arial" w:hAnsi="Arial" w:cs="Arial"/>
          <w:color w:val="000000" w:themeColor="text1"/>
          <w:sz w:val="19"/>
          <w:szCs w:val="19"/>
        </w:rPr>
        <w:t> Adiciónese el siguiente parágrafo al artículo 2º de la Ley 1150 de 2007. </w:t>
      </w:r>
    </w:p>
    <w:p w14:paraId="2A739BA2"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»Parágrafo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02669D9"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CB7750F"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3512A860"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7D2423E" w14:textId="77777777" w:rsidR="000549DD" w:rsidRPr="00640E20" w:rsidRDefault="000549DD" w:rsidP="000549DD">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2D6971ED" w14:textId="4AFC4694" w:rsidR="00320585" w:rsidRPr="00E707A3" w:rsidRDefault="00320585" w:rsidP="00320585">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w:t>
      </w:r>
      <w:r w:rsidR="00DC2920">
        <w:rPr>
          <w:rFonts w:ascii="Arial" w:hAnsi="Arial" w:cs="Arial"/>
          <w:sz w:val="18"/>
          <w:szCs w:val="18"/>
        </w:rPr>
        <w:t xml:space="preserve"> en el literal D del numeral 3.5.3 del </w:t>
      </w:r>
      <w:r w:rsidR="00C7599F">
        <w:rPr>
          <w:rFonts w:ascii="Arial" w:hAnsi="Arial" w:cs="Arial"/>
          <w:sz w:val="18"/>
          <w:szCs w:val="18"/>
        </w:rPr>
        <w:t>Documento</w:t>
      </w:r>
      <w:r w:rsidR="00DC2920">
        <w:rPr>
          <w:rFonts w:ascii="Arial" w:hAnsi="Arial" w:cs="Arial"/>
          <w:sz w:val="18"/>
          <w:szCs w:val="18"/>
        </w:rPr>
        <w:t xml:space="preserve"> Base de los documentos tipo de licitación de obra pública de infraestructura de </w:t>
      </w:r>
      <w:r w:rsidR="00C7599F">
        <w:rPr>
          <w:rFonts w:ascii="Arial" w:hAnsi="Arial" w:cs="Arial"/>
          <w:sz w:val="18"/>
          <w:szCs w:val="18"/>
        </w:rPr>
        <w:t>transporte;</w:t>
      </w:r>
      <w:r w:rsidRPr="00D81680">
        <w:rPr>
          <w:rFonts w:ascii="Arial" w:hAnsi="Arial" w:cs="Arial"/>
          <w:sz w:val="18"/>
          <w:szCs w:val="18"/>
        </w:rPr>
        <w:t xml:space="preserve">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 y en el literal D del numeral 3.5.2 del Documento Base de los documentos tipo de licitación de obra pública de infraestructura social.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E6AEE" w14:textId="77777777" w:rsidR="007B0854" w:rsidRDefault="006C7165">
    <w:pPr>
      <w:pStyle w:val="Encabezado"/>
    </w:pPr>
    <w:r>
      <w:rPr>
        <w:noProof/>
        <w:lang w:val="en-US"/>
      </w:rPr>
      <w:drawing>
        <wp:anchor distT="0" distB="0" distL="114300" distR="114300" simplePos="0" relativeHeight="251659264" behindDoc="1" locked="0" layoutInCell="1" allowOverlap="1" wp14:anchorId="2029EA26" wp14:editId="030889E7">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2445732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85"/>
    <w:rsid w:val="000123C4"/>
    <w:rsid w:val="00013766"/>
    <w:rsid w:val="0002695A"/>
    <w:rsid w:val="00036526"/>
    <w:rsid w:val="000443F2"/>
    <w:rsid w:val="00047704"/>
    <w:rsid w:val="000549DD"/>
    <w:rsid w:val="00057543"/>
    <w:rsid w:val="0008323B"/>
    <w:rsid w:val="0008747C"/>
    <w:rsid w:val="000A0D29"/>
    <w:rsid w:val="000B20BF"/>
    <w:rsid w:val="000C0A7D"/>
    <w:rsid w:val="000E1437"/>
    <w:rsid w:val="000E3A94"/>
    <w:rsid w:val="000E5A5F"/>
    <w:rsid w:val="000E6BFA"/>
    <w:rsid w:val="00107439"/>
    <w:rsid w:val="0013153A"/>
    <w:rsid w:val="00140559"/>
    <w:rsid w:val="001436DD"/>
    <w:rsid w:val="00152BA7"/>
    <w:rsid w:val="00154F4F"/>
    <w:rsid w:val="001A51A3"/>
    <w:rsid w:val="001C6069"/>
    <w:rsid w:val="001E040B"/>
    <w:rsid w:val="001E53E2"/>
    <w:rsid w:val="001F5586"/>
    <w:rsid w:val="001F6BFD"/>
    <w:rsid w:val="00207EDC"/>
    <w:rsid w:val="00212278"/>
    <w:rsid w:val="002157A1"/>
    <w:rsid w:val="00225803"/>
    <w:rsid w:val="00227449"/>
    <w:rsid w:val="0023245C"/>
    <w:rsid w:val="00235338"/>
    <w:rsid w:val="00250956"/>
    <w:rsid w:val="00254E27"/>
    <w:rsid w:val="00270B94"/>
    <w:rsid w:val="00274C4F"/>
    <w:rsid w:val="00280803"/>
    <w:rsid w:val="00285D9A"/>
    <w:rsid w:val="002862A2"/>
    <w:rsid w:val="002A1B01"/>
    <w:rsid w:val="002B6237"/>
    <w:rsid w:val="002B6A42"/>
    <w:rsid w:val="002C085E"/>
    <w:rsid w:val="002D0A7F"/>
    <w:rsid w:val="002D2C61"/>
    <w:rsid w:val="002E28CA"/>
    <w:rsid w:val="002F6F2A"/>
    <w:rsid w:val="00311510"/>
    <w:rsid w:val="00317BE7"/>
    <w:rsid w:val="00320585"/>
    <w:rsid w:val="00326838"/>
    <w:rsid w:val="003579DA"/>
    <w:rsid w:val="00362982"/>
    <w:rsid w:val="00370D41"/>
    <w:rsid w:val="00371CC2"/>
    <w:rsid w:val="00374EF6"/>
    <w:rsid w:val="0039282D"/>
    <w:rsid w:val="0039347C"/>
    <w:rsid w:val="0039446D"/>
    <w:rsid w:val="003A5280"/>
    <w:rsid w:val="003B35FE"/>
    <w:rsid w:val="003B54B7"/>
    <w:rsid w:val="003C3186"/>
    <w:rsid w:val="003D68DC"/>
    <w:rsid w:val="003F1F4B"/>
    <w:rsid w:val="003F25E9"/>
    <w:rsid w:val="003F7EA8"/>
    <w:rsid w:val="00403D98"/>
    <w:rsid w:val="00406C0A"/>
    <w:rsid w:val="0041597F"/>
    <w:rsid w:val="00447F30"/>
    <w:rsid w:val="00451089"/>
    <w:rsid w:val="00464ECB"/>
    <w:rsid w:val="00482CF1"/>
    <w:rsid w:val="00492269"/>
    <w:rsid w:val="004A07F5"/>
    <w:rsid w:val="004A138F"/>
    <w:rsid w:val="004A2A41"/>
    <w:rsid w:val="004A3BD3"/>
    <w:rsid w:val="004A3F84"/>
    <w:rsid w:val="004A62A4"/>
    <w:rsid w:val="004A78DF"/>
    <w:rsid w:val="004B167E"/>
    <w:rsid w:val="004C5BA3"/>
    <w:rsid w:val="004D3031"/>
    <w:rsid w:val="004D38B4"/>
    <w:rsid w:val="004E1512"/>
    <w:rsid w:val="004E1928"/>
    <w:rsid w:val="004E1D02"/>
    <w:rsid w:val="00505A56"/>
    <w:rsid w:val="00514085"/>
    <w:rsid w:val="0052105E"/>
    <w:rsid w:val="00525A7B"/>
    <w:rsid w:val="00556014"/>
    <w:rsid w:val="00560731"/>
    <w:rsid w:val="00563B46"/>
    <w:rsid w:val="00595EF4"/>
    <w:rsid w:val="005960E9"/>
    <w:rsid w:val="005A0EB2"/>
    <w:rsid w:val="005A507E"/>
    <w:rsid w:val="005B11B6"/>
    <w:rsid w:val="005D4660"/>
    <w:rsid w:val="005E17BC"/>
    <w:rsid w:val="005E63C0"/>
    <w:rsid w:val="005F6FC5"/>
    <w:rsid w:val="00630940"/>
    <w:rsid w:val="00636958"/>
    <w:rsid w:val="006374E7"/>
    <w:rsid w:val="00652092"/>
    <w:rsid w:val="0065453A"/>
    <w:rsid w:val="00664000"/>
    <w:rsid w:val="00681AFA"/>
    <w:rsid w:val="006879AC"/>
    <w:rsid w:val="00695E29"/>
    <w:rsid w:val="006C3D8B"/>
    <w:rsid w:val="006C4233"/>
    <w:rsid w:val="006C7165"/>
    <w:rsid w:val="006E7390"/>
    <w:rsid w:val="006E7FA6"/>
    <w:rsid w:val="00706AC1"/>
    <w:rsid w:val="00710B21"/>
    <w:rsid w:val="00716A2B"/>
    <w:rsid w:val="007213CE"/>
    <w:rsid w:val="00731BE8"/>
    <w:rsid w:val="00735EDD"/>
    <w:rsid w:val="0077425F"/>
    <w:rsid w:val="007755A9"/>
    <w:rsid w:val="00794856"/>
    <w:rsid w:val="007B0869"/>
    <w:rsid w:val="007C3B64"/>
    <w:rsid w:val="007F4A3C"/>
    <w:rsid w:val="007F4C82"/>
    <w:rsid w:val="007F5A09"/>
    <w:rsid w:val="00800560"/>
    <w:rsid w:val="008021CA"/>
    <w:rsid w:val="00811422"/>
    <w:rsid w:val="008271EB"/>
    <w:rsid w:val="00873617"/>
    <w:rsid w:val="00873B92"/>
    <w:rsid w:val="008B70FC"/>
    <w:rsid w:val="008C3835"/>
    <w:rsid w:val="008C6ED1"/>
    <w:rsid w:val="008E1A88"/>
    <w:rsid w:val="008E5D91"/>
    <w:rsid w:val="00905E2F"/>
    <w:rsid w:val="00913D2E"/>
    <w:rsid w:val="00916D36"/>
    <w:rsid w:val="00932484"/>
    <w:rsid w:val="009342AF"/>
    <w:rsid w:val="00935B7B"/>
    <w:rsid w:val="0094663F"/>
    <w:rsid w:val="009554A0"/>
    <w:rsid w:val="00956AE3"/>
    <w:rsid w:val="00960BCD"/>
    <w:rsid w:val="00965375"/>
    <w:rsid w:val="00967202"/>
    <w:rsid w:val="009732A8"/>
    <w:rsid w:val="00974792"/>
    <w:rsid w:val="00977456"/>
    <w:rsid w:val="00977732"/>
    <w:rsid w:val="009942F9"/>
    <w:rsid w:val="009A7075"/>
    <w:rsid w:val="009B07A9"/>
    <w:rsid w:val="009B7917"/>
    <w:rsid w:val="009C4888"/>
    <w:rsid w:val="009C74DA"/>
    <w:rsid w:val="009D6F47"/>
    <w:rsid w:val="009D7B15"/>
    <w:rsid w:val="009E719A"/>
    <w:rsid w:val="00A00DBA"/>
    <w:rsid w:val="00A05A26"/>
    <w:rsid w:val="00A22363"/>
    <w:rsid w:val="00A23F90"/>
    <w:rsid w:val="00A35FF8"/>
    <w:rsid w:val="00A453B2"/>
    <w:rsid w:val="00A468BE"/>
    <w:rsid w:val="00A50D0B"/>
    <w:rsid w:val="00A62E1B"/>
    <w:rsid w:val="00A64E99"/>
    <w:rsid w:val="00A85999"/>
    <w:rsid w:val="00AD46F3"/>
    <w:rsid w:val="00AD48E0"/>
    <w:rsid w:val="00AE5F24"/>
    <w:rsid w:val="00B123F4"/>
    <w:rsid w:val="00B133FC"/>
    <w:rsid w:val="00B24955"/>
    <w:rsid w:val="00B4109E"/>
    <w:rsid w:val="00B938DA"/>
    <w:rsid w:val="00BA60F5"/>
    <w:rsid w:val="00BB4716"/>
    <w:rsid w:val="00BC761E"/>
    <w:rsid w:val="00BD1346"/>
    <w:rsid w:val="00BD3127"/>
    <w:rsid w:val="00BD56DA"/>
    <w:rsid w:val="00BD6512"/>
    <w:rsid w:val="00BE5976"/>
    <w:rsid w:val="00BE6D13"/>
    <w:rsid w:val="00BF0F6B"/>
    <w:rsid w:val="00C03C01"/>
    <w:rsid w:val="00C147C3"/>
    <w:rsid w:val="00C24729"/>
    <w:rsid w:val="00C43946"/>
    <w:rsid w:val="00C4403F"/>
    <w:rsid w:val="00C5615C"/>
    <w:rsid w:val="00C62449"/>
    <w:rsid w:val="00C7599F"/>
    <w:rsid w:val="00C95ED0"/>
    <w:rsid w:val="00CA0471"/>
    <w:rsid w:val="00CA14F7"/>
    <w:rsid w:val="00CB22C7"/>
    <w:rsid w:val="00CD6938"/>
    <w:rsid w:val="00CE3968"/>
    <w:rsid w:val="00CE7547"/>
    <w:rsid w:val="00CE7831"/>
    <w:rsid w:val="00D033BD"/>
    <w:rsid w:val="00D15ABE"/>
    <w:rsid w:val="00D42538"/>
    <w:rsid w:val="00D61608"/>
    <w:rsid w:val="00D737CF"/>
    <w:rsid w:val="00D86CEC"/>
    <w:rsid w:val="00D9148C"/>
    <w:rsid w:val="00DA3009"/>
    <w:rsid w:val="00DC2920"/>
    <w:rsid w:val="00DE5462"/>
    <w:rsid w:val="00DE6911"/>
    <w:rsid w:val="00E059B1"/>
    <w:rsid w:val="00E136B5"/>
    <w:rsid w:val="00E31EC0"/>
    <w:rsid w:val="00E429A4"/>
    <w:rsid w:val="00E61290"/>
    <w:rsid w:val="00E64A80"/>
    <w:rsid w:val="00E765F3"/>
    <w:rsid w:val="00E77572"/>
    <w:rsid w:val="00E81262"/>
    <w:rsid w:val="00E82D6B"/>
    <w:rsid w:val="00E85096"/>
    <w:rsid w:val="00E87EEF"/>
    <w:rsid w:val="00E9331B"/>
    <w:rsid w:val="00EA7299"/>
    <w:rsid w:val="00EB763B"/>
    <w:rsid w:val="00EF1A30"/>
    <w:rsid w:val="00EF2797"/>
    <w:rsid w:val="00EF32F8"/>
    <w:rsid w:val="00EF5DA9"/>
    <w:rsid w:val="00F12928"/>
    <w:rsid w:val="00F27D1C"/>
    <w:rsid w:val="00F3667E"/>
    <w:rsid w:val="00F4183F"/>
    <w:rsid w:val="00F42EE5"/>
    <w:rsid w:val="00F655C4"/>
    <w:rsid w:val="00F71050"/>
    <w:rsid w:val="00F76AE5"/>
    <w:rsid w:val="00F84D91"/>
    <w:rsid w:val="00F86456"/>
    <w:rsid w:val="00F91A74"/>
    <w:rsid w:val="00F95CE4"/>
    <w:rsid w:val="00FA7F38"/>
    <w:rsid w:val="00FD01E8"/>
    <w:rsid w:val="00FD32E1"/>
    <w:rsid w:val="00FE1F9C"/>
    <w:rsid w:val="00FE5D7B"/>
    <w:rsid w:val="00FF4EF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E93A"/>
  <w15:chartTrackingRefBased/>
  <w15:docId w15:val="{AA0C2939-2301-49DF-A259-D24AECC7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3205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320585"/>
  </w:style>
  <w:style w:type="paragraph" w:styleId="Sinespaciado">
    <w:name w:val="No Spacing"/>
    <w:uiPriority w:val="1"/>
    <w:qFormat/>
    <w:rsid w:val="00320585"/>
    <w:pPr>
      <w:spacing w:after="0" w:line="240" w:lineRule="auto"/>
    </w:pPr>
  </w:style>
  <w:style w:type="paragraph" w:styleId="Encabezado">
    <w:name w:val="header"/>
    <w:basedOn w:val="Normal"/>
    <w:link w:val="EncabezadoCar"/>
    <w:uiPriority w:val="99"/>
    <w:semiHidden/>
    <w:unhideWhenUsed/>
    <w:rsid w:val="003205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320585"/>
  </w:style>
  <w:style w:type="table" w:styleId="Tablaconcuadrcula">
    <w:name w:val="Table Grid"/>
    <w:basedOn w:val="Tablanormal"/>
    <w:uiPriority w:val="59"/>
    <w:rsid w:val="00320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2058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20585"/>
    <w:pPr>
      <w:spacing w:after="0" w:line="240" w:lineRule="auto"/>
    </w:pPr>
    <w:rPr>
      <w:sz w:val="20"/>
      <w:szCs w:val="20"/>
      <w:lang w:val="es-MX"/>
    </w:rPr>
  </w:style>
  <w:style w:type="character" w:customStyle="1" w:styleId="TextonotapieCar1">
    <w:name w:val="Texto nota pie Car1"/>
    <w:basedOn w:val="Fuentedeprrafopredeter"/>
    <w:uiPriority w:val="99"/>
    <w:semiHidden/>
    <w:rsid w:val="00320585"/>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320585"/>
    <w:rPr>
      <w:vertAlign w:val="superscript"/>
    </w:rPr>
  </w:style>
  <w:style w:type="paragraph" w:customStyle="1" w:styleId="Appelnotedebasde">
    <w:name w:val="Appel note de bas de..."/>
    <w:basedOn w:val="Normal"/>
    <w:link w:val="Refdenotaalpie"/>
    <w:uiPriority w:val="99"/>
    <w:rsid w:val="00320585"/>
    <w:pPr>
      <w:spacing w:line="240" w:lineRule="exact"/>
    </w:pPr>
    <w:rPr>
      <w:vertAlign w:val="superscript"/>
    </w:rPr>
  </w:style>
  <w:style w:type="character" w:styleId="Refdecomentario">
    <w:name w:val="annotation reference"/>
    <w:basedOn w:val="Fuentedeprrafopredeter"/>
    <w:uiPriority w:val="99"/>
    <w:semiHidden/>
    <w:unhideWhenUsed/>
    <w:rsid w:val="004A07F5"/>
    <w:rPr>
      <w:sz w:val="16"/>
      <w:szCs w:val="16"/>
    </w:rPr>
  </w:style>
  <w:style w:type="paragraph" w:styleId="Textocomentario">
    <w:name w:val="annotation text"/>
    <w:basedOn w:val="Normal"/>
    <w:link w:val="TextocomentarioCar"/>
    <w:uiPriority w:val="99"/>
    <w:unhideWhenUsed/>
    <w:rsid w:val="004A07F5"/>
    <w:pPr>
      <w:spacing w:line="240" w:lineRule="auto"/>
    </w:pPr>
    <w:rPr>
      <w:sz w:val="20"/>
      <w:szCs w:val="20"/>
    </w:rPr>
  </w:style>
  <w:style w:type="character" w:customStyle="1" w:styleId="TextocomentarioCar">
    <w:name w:val="Texto comentario Car"/>
    <w:basedOn w:val="Fuentedeprrafopredeter"/>
    <w:link w:val="Textocomentario"/>
    <w:uiPriority w:val="99"/>
    <w:rsid w:val="004A07F5"/>
    <w:rPr>
      <w:sz w:val="20"/>
      <w:szCs w:val="20"/>
    </w:rPr>
  </w:style>
  <w:style w:type="paragraph" w:styleId="Asuntodelcomentario">
    <w:name w:val="annotation subject"/>
    <w:basedOn w:val="Textocomentario"/>
    <w:next w:val="Textocomentario"/>
    <w:link w:val="AsuntodelcomentarioCar"/>
    <w:uiPriority w:val="99"/>
    <w:semiHidden/>
    <w:unhideWhenUsed/>
    <w:rsid w:val="004A07F5"/>
    <w:rPr>
      <w:b/>
      <w:bCs/>
    </w:rPr>
  </w:style>
  <w:style w:type="character" w:customStyle="1" w:styleId="AsuntodelcomentarioCar">
    <w:name w:val="Asunto del comentario Car"/>
    <w:basedOn w:val="TextocomentarioCar"/>
    <w:link w:val="Asuntodelcomentario"/>
    <w:uiPriority w:val="99"/>
    <w:semiHidden/>
    <w:rsid w:val="004A07F5"/>
    <w:rPr>
      <w:b/>
      <w:bCs/>
      <w:sz w:val="20"/>
      <w:szCs w:val="20"/>
    </w:rPr>
  </w:style>
  <w:style w:type="paragraph" w:styleId="NormalWeb">
    <w:name w:val="Normal (Web)"/>
    <w:basedOn w:val="Normal"/>
    <w:link w:val="NormalWebCar"/>
    <w:uiPriority w:val="99"/>
    <w:unhideWhenUsed/>
    <w:rsid w:val="000549D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0549DD"/>
    <w:rPr>
      <w:b/>
      <w:bCs/>
    </w:rPr>
  </w:style>
  <w:style w:type="character" w:customStyle="1" w:styleId="NormalWebCar">
    <w:name w:val="Normal (Web) Car"/>
    <w:link w:val="NormalWeb"/>
    <w:uiPriority w:val="99"/>
    <w:rsid w:val="000549DD"/>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0549DD"/>
    <w:pPr>
      <w:spacing w:after="0" w:line="240" w:lineRule="auto"/>
      <w:ind w:left="-540"/>
      <w:jc w:val="both"/>
    </w:pPr>
    <w:rPr>
      <w:rFonts w:ascii="Arial" w:eastAsia="Times New Roman" w:hAnsi="Arial" w:cs="Arial"/>
      <w:color w:val="000000"/>
      <w:lang w:val="es-ES_tradnl" w:eastAsia="es-ES"/>
    </w:rPr>
  </w:style>
  <w:style w:type="character" w:customStyle="1" w:styleId="normaltextrun">
    <w:name w:val="normaltextrun"/>
    <w:basedOn w:val="Fuentedeprrafopredeter"/>
    <w:rsid w:val="00EF1A30"/>
  </w:style>
  <w:style w:type="paragraph" w:styleId="Revisin">
    <w:name w:val="Revision"/>
    <w:hidden/>
    <w:uiPriority w:val="99"/>
    <w:semiHidden/>
    <w:rsid w:val="00D033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B97A2-C4A6-4B34-B396-7E6A6CCE086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885EC6B-B97D-4F19-A44D-067F39013FA5}">
  <ds:schemaRefs>
    <ds:schemaRef ds:uri="http://schemas.microsoft.com/sharepoint/v3/contenttype/forms"/>
  </ds:schemaRefs>
</ds:datastoreItem>
</file>

<file path=customXml/itemProps3.xml><?xml version="1.0" encoding="utf-8"?>
<ds:datastoreItem xmlns:ds="http://schemas.openxmlformats.org/officeDocument/2006/customXml" ds:itemID="{0220B76C-CF49-4A71-A135-C65A20369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5298</Words>
  <Characters>29144</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2</cp:revision>
  <dcterms:created xsi:type="dcterms:W3CDTF">2022-06-22T14:58:00Z</dcterms:created>
  <dcterms:modified xsi:type="dcterms:W3CDTF">2022-06-22T14:58:00Z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