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015D7" w14:textId="77777777" w:rsidR="00270206" w:rsidRPr="003A3DF0" w:rsidRDefault="00270206" w:rsidP="00270206">
      <w:pPr>
        <w:spacing w:after="0"/>
        <w:rPr>
          <w:rFonts w:ascii="Verdana" w:hAnsi="Verdana"/>
          <w:sz w:val="20"/>
          <w:szCs w:val="20"/>
        </w:rPr>
      </w:pPr>
      <w:bookmarkStart w:id="0" w:name="_Hlk143780582"/>
      <w:r w:rsidRPr="003A3DF0">
        <w:rPr>
          <w:rFonts w:ascii="Verdana" w:hAnsi="Verdana"/>
          <w:b/>
          <w:bCs/>
          <w:color w:val="000000"/>
          <w:sz w:val="20"/>
          <w:szCs w:val="20"/>
        </w:rPr>
        <w:t xml:space="preserve">DOCUMENTOS TIPO – Fundamento normativo – Obligatoriedad </w:t>
      </w:r>
    </w:p>
    <w:p w14:paraId="2EC2CAA0" w14:textId="77777777" w:rsidR="00270206" w:rsidRPr="003A3DF0" w:rsidRDefault="00270206" w:rsidP="00270206">
      <w:pPr>
        <w:spacing w:after="0" w:line="276" w:lineRule="auto"/>
        <w:jc w:val="both"/>
        <w:rPr>
          <w:rFonts w:ascii="Verdana" w:eastAsia="Calibri" w:hAnsi="Verdana" w:cs="Arial"/>
          <w:b/>
          <w:bCs/>
          <w:sz w:val="20"/>
          <w:szCs w:val="20"/>
          <w:lang w:val="es-ES_tradnl"/>
        </w:rPr>
      </w:pPr>
    </w:p>
    <w:p w14:paraId="01E416CC" w14:textId="77777777" w:rsidR="00270206" w:rsidRPr="003A3DF0" w:rsidRDefault="00270206" w:rsidP="00270206">
      <w:pPr>
        <w:snapToGrid w:val="0"/>
        <w:spacing w:after="0" w:line="240" w:lineRule="auto"/>
        <w:jc w:val="both"/>
        <w:rPr>
          <w:rFonts w:ascii="Verdana" w:eastAsia="Times New Roman" w:hAnsi="Verdana" w:cs="Arial"/>
          <w:sz w:val="20"/>
          <w:szCs w:val="20"/>
          <w:shd w:val="clear" w:color="auto" w:fill="FFFFFF"/>
          <w:lang w:val="es-ES_tradnl" w:eastAsia="es-ES_tradnl"/>
        </w:rPr>
      </w:pPr>
      <w:r w:rsidRPr="003A3DF0">
        <w:rPr>
          <w:rFonts w:ascii="Verdana" w:eastAsia="Times New Roman" w:hAnsi="Verdana" w:cs="Arial"/>
          <w:sz w:val="20"/>
          <w:szCs w:val="20"/>
          <w:shd w:val="clear" w:color="auto" w:fill="FFFFFF"/>
          <w:lang w:val="es-ES_tradnl" w:eastAsia="es-ES_tradnl"/>
        </w:rPr>
        <w:t xml:space="preserve">Los documentos tipo expedidos por la Agencia Nacional de Contratación Pública </w:t>
      </w:r>
      <w:r w:rsidRPr="003A3DF0">
        <w:rPr>
          <w:rFonts w:ascii="Verdana" w:eastAsia="Symbol" w:hAnsi="Verdana" w:cs="Symbol"/>
          <w:sz w:val="20"/>
          <w:szCs w:val="20"/>
          <w:shd w:val="clear" w:color="auto" w:fill="FFFFFF"/>
          <w:lang w:val="es-ES_tradnl" w:eastAsia="es-ES_tradnl"/>
        </w:rPr>
        <w:sym w:font="Symbol" w:char="F02D"/>
      </w:r>
      <w:r w:rsidRPr="003A3DF0">
        <w:rPr>
          <w:rFonts w:ascii="Verdana" w:eastAsia="Times New Roman" w:hAnsi="Verdana" w:cs="Arial"/>
          <w:sz w:val="20"/>
          <w:szCs w:val="20"/>
          <w:shd w:val="clear" w:color="auto" w:fill="FFFFFF"/>
          <w:lang w:val="es-ES_tradnl" w:eastAsia="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264B4C34" w14:textId="77777777" w:rsidR="00270206" w:rsidRPr="003A3DF0" w:rsidRDefault="00270206" w:rsidP="00270206">
      <w:pPr>
        <w:spacing w:after="0" w:line="276" w:lineRule="auto"/>
        <w:jc w:val="both"/>
        <w:rPr>
          <w:rFonts w:ascii="Verdana" w:eastAsia="Calibri" w:hAnsi="Verdana" w:cs="Arial"/>
          <w:b/>
          <w:bCs/>
          <w:sz w:val="20"/>
          <w:szCs w:val="20"/>
          <w:lang w:val="es-ES_tradnl"/>
        </w:rPr>
      </w:pPr>
    </w:p>
    <w:p w14:paraId="31B7344C" w14:textId="77777777" w:rsidR="00270206" w:rsidRPr="003A3DF0" w:rsidRDefault="00270206" w:rsidP="00270206">
      <w:pPr>
        <w:spacing w:after="0" w:line="276" w:lineRule="auto"/>
        <w:jc w:val="both"/>
        <w:rPr>
          <w:rFonts w:ascii="Verdana" w:eastAsia="Geomanist Light" w:hAnsi="Verdana" w:cs="Arial"/>
          <w:b/>
          <w:bCs/>
          <w:sz w:val="20"/>
          <w:szCs w:val="20"/>
          <w:lang w:val="es-ES_tradnl"/>
        </w:rPr>
      </w:pPr>
      <w:r w:rsidRPr="003A3DF0">
        <w:rPr>
          <w:rFonts w:ascii="Verdana" w:eastAsia="Calibri" w:hAnsi="Verdana" w:cs="Arial"/>
          <w:b/>
          <w:bCs/>
          <w:sz w:val="20"/>
          <w:szCs w:val="20"/>
          <w:lang w:val="es-ES_tradnl"/>
        </w:rPr>
        <w:t>DOCUMENTOS TIPO – Inalterabilidad</w:t>
      </w:r>
    </w:p>
    <w:p w14:paraId="5C5E0413" w14:textId="77777777" w:rsidR="00270206" w:rsidRPr="003A3DF0" w:rsidRDefault="00270206" w:rsidP="00270206">
      <w:pPr>
        <w:spacing w:after="0" w:line="276" w:lineRule="auto"/>
        <w:jc w:val="both"/>
        <w:rPr>
          <w:rFonts w:ascii="Verdana" w:eastAsia="Geomanist Light" w:hAnsi="Verdana" w:cs="Arial"/>
          <w:sz w:val="20"/>
          <w:szCs w:val="20"/>
          <w:lang w:val="es-ES_tradnl"/>
        </w:rPr>
      </w:pPr>
    </w:p>
    <w:p w14:paraId="1DCF3D26" w14:textId="77777777" w:rsidR="00270206" w:rsidRPr="003A3DF0" w:rsidRDefault="00270206" w:rsidP="00270206">
      <w:pPr>
        <w:spacing w:after="0" w:line="240" w:lineRule="auto"/>
        <w:jc w:val="both"/>
        <w:rPr>
          <w:rFonts w:ascii="Verdana" w:eastAsia="Geomanist Light" w:hAnsi="Verdana" w:cs="Arial"/>
          <w:sz w:val="20"/>
          <w:szCs w:val="20"/>
          <w:lang w:val="es-ES_tradnl"/>
        </w:rPr>
      </w:pPr>
      <w:r w:rsidRPr="003A3DF0">
        <w:rPr>
          <w:rFonts w:ascii="Verdana" w:eastAsia="Calibri" w:hAnsi="Verdana" w:cs="Arial"/>
          <w:sz w:val="20"/>
          <w:szCs w:val="20"/>
        </w:rPr>
        <w:t>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los Documentos Tipo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w:t>
      </w:r>
    </w:p>
    <w:p w14:paraId="32699207" w14:textId="77777777" w:rsidR="00270206" w:rsidRPr="003A3DF0" w:rsidRDefault="00270206" w:rsidP="00270206">
      <w:pPr>
        <w:spacing w:after="0" w:line="276" w:lineRule="auto"/>
        <w:jc w:val="both"/>
        <w:rPr>
          <w:rFonts w:ascii="Verdana" w:eastAsia="Geomanist Light" w:hAnsi="Verdana" w:cs="Arial"/>
          <w:sz w:val="20"/>
          <w:szCs w:val="20"/>
          <w:lang w:val="es-ES_tradnl"/>
        </w:rPr>
      </w:pPr>
    </w:p>
    <w:p w14:paraId="1713EB5D" w14:textId="77777777" w:rsidR="00270206" w:rsidRPr="003A3DF0" w:rsidRDefault="00270206" w:rsidP="00270206">
      <w:pPr>
        <w:shd w:val="clear" w:color="auto" w:fill="FFFFFF"/>
        <w:spacing w:after="0" w:line="276" w:lineRule="auto"/>
        <w:jc w:val="both"/>
        <w:rPr>
          <w:rFonts w:ascii="Verdana" w:eastAsia="Calibri" w:hAnsi="Verdana" w:cs="Arial"/>
          <w:b/>
          <w:color w:val="000000"/>
          <w:sz w:val="20"/>
          <w:szCs w:val="20"/>
          <w:lang w:eastAsia="es-ES_tradnl"/>
        </w:rPr>
      </w:pPr>
      <w:r w:rsidRPr="003A3DF0">
        <w:rPr>
          <w:rFonts w:ascii="Verdana" w:eastAsia="Calibri" w:hAnsi="Verdana" w:cs="Arial"/>
          <w:b/>
          <w:color w:val="000000"/>
          <w:sz w:val="20"/>
          <w:szCs w:val="20"/>
          <w:lang w:eastAsia="es-ES_tradnl"/>
        </w:rPr>
        <w:t>DOCUMENTOS TIPO − Matriz 1 – Experiencia − Aplicación</w:t>
      </w:r>
    </w:p>
    <w:p w14:paraId="723919EF" w14:textId="77777777" w:rsidR="00270206" w:rsidRPr="003A3DF0" w:rsidRDefault="00270206" w:rsidP="00270206">
      <w:pPr>
        <w:spacing w:after="0" w:line="276" w:lineRule="auto"/>
        <w:ind w:right="51"/>
        <w:jc w:val="both"/>
        <w:rPr>
          <w:rFonts w:ascii="Verdana" w:eastAsia="Calibri" w:hAnsi="Verdana" w:cs="Arial"/>
          <w:sz w:val="20"/>
          <w:szCs w:val="20"/>
          <w:lang w:val="es-MX"/>
        </w:rPr>
      </w:pPr>
    </w:p>
    <w:p w14:paraId="13A4ED26" w14:textId="77777777" w:rsidR="00270206" w:rsidRPr="003A3DF0" w:rsidRDefault="00270206" w:rsidP="00270206">
      <w:pPr>
        <w:snapToGrid w:val="0"/>
        <w:spacing w:after="0" w:line="240" w:lineRule="auto"/>
        <w:jc w:val="both"/>
        <w:rPr>
          <w:rFonts w:ascii="Verdana" w:eastAsia="Times New Roman" w:hAnsi="Verdana" w:cs="Arial"/>
          <w:sz w:val="20"/>
          <w:szCs w:val="20"/>
          <w:shd w:val="clear" w:color="auto" w:fill="FFFFFF"/>
          <w:lang w:val="es-ES_tradnl" w:eastAsia="es-ES_tradnl"/>
        </w:rPr>
      </w:pPr>
      <w:r w:rsidRPr="003A3DF0">
        <w:rPr>
          <w:rFonts w:ascii="Verdana" w:eastAsia="Times New Roman" w:hAnsi="Verdana" w:cs="Arial"/>
          <w:sz w:val="20"/>
          <w:szCs w:val="20"/>
          <w:shd w:val="clear" w:color="auto" w:fill="FFFFFF"/>
          <w:lang w:val="es-ES_tradnl" w:eastAsia="es-ES_tradnl"/>
        </w:rPr>
        <w:t>(…) 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 adoptados por esta Agencia.</w:t>
      </w:r>
    </w:p>
    <w:p w14:paraId="392A8014" w14:textId="77777777" w:rsidR="00270206" w:rsidRPr="003A3DF0" w:rsidRDefault="00270206" w:rsidP="00270206">
      <w:pPr>
        <w:snapToGrid w:val="0"/>
        <w:spacing w:after="0" w:line="240" w:lineRule="auto"/>
        <w:jc w:val="both"/>
        <w:rPr>
          <w:rFonts w:ascii="Verdana" w:eastAsia="Times New Roman" w:hAnsi="Verdana" w:cs="Arial"/>
          <w:sz w:val="20"/>
          <w:szCs w:val="20"/>
          <w:shd w:val="clear" w:color="auto" w:fill="FFFFFF"/>
          <w:lang w:val="es-ES_tradnl" w:eastAsia="es-ES_tradnl"/>
        </w:rPr>
      </w:pPr>
    </w:p>
    <w:p w14:paraId="2E805EBA" w14:textId="77777777" w:rsidR="00270206" w:rsidRPr="003A3DF0" w:rsidRDefault="00270206" w:rsidP="00270206">
      <w:pPr>
        <w:snapToGrid w:val="0"/>
        <w:spacing w:after="0" w:line="240" w:lineRule="auto"/>
        <w:jc w:val="both"/>
        <w:rPr>
          <w:rFonts w:ascii="Verdana" w:eastAsia="Times New Roman" w:hAnsi="Verdana" w:cs="Arial"/>
          <w:sz w:val="20"/>
          <w:szCs w:val="20"/>
          <w:shd w:val="clear" w:color="auto" w:fill="FFFFFF"/>
          <w:lang w:val="es-ES_tradnl" w:eastAsia="es-ES_tradnl"/>
        </w:rPr>
      </w:pPr>
      <w:r w:rsidRPr="003A3DF0">
        <w:rPr>
          <w:rFonts w:ascii="Verdana" w:eastAsia="Times New Roman" w:hAnsi="Verdana" w:cs="Arial"/>
          <w:sz w:val="20"/>
          <w:szCs w:val="20"/>
          <w:shd w:val="clear" w:color="auto" w:fill="FFFFFF"/>
          <w:lang w:val="es-ES_tradnl" w:eastAsia="es-ES_tradnl"/>
        </w:rPr>
        <w:t>Conforme a lo anterior, 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0DBEC8C9" w14:textId="77777777" w:rsidR="00270206" w:rsidRPr="003A3DF0" w:rsidRDefault="00270206" w:rsidP="00270206">
      <w:pPr>
        <w:spacing w:after="0" w:line="240" w:lineRule="auto"/>
        <w:rPr>
          <w:rFonts w:ascii="Verdana" w:eastAsia="Geomanist Light" w:hAnsi="Verdana" w:cs="Arial"/>
          <w:sz w:val="20"/>
          <w:szCs w:val="20"/>
          <w:lang w:val="es-MX"/>
        </w:rPr>
      </w:pPr>
    </w:p>
    <w:p w14:paraId="6B2977DF" w14:textId="77777777" w:rsidR="00270206" w:rsidRPr="003A3DF0" w:rsidRDefault="00270206" w:rsidP="00270206">
      <w:pPr>
        <w:spacing w:after="0" w:line="240" w:lineRule="auto"/>
        <w:rPr>
          <w:rFonts w:ascii="Verdana" w:eastAsia="Calibri" w:hAnsi="Verdana" w:cs="Arial"/>
          <w:b/>
          <w:color w:val="000000"/>
          <w:sz w:val="20"/>
          <w:szCs w:val="20"/>
          <w:lang w:eastAsia="es-ES_tradnl"/>
        </w:rPr>
      </w:pPr>
      <w:r w:rsidRPr="003A3DF0">
        <w:rPr>
          <w:rFonts w:ascii="Verdana" w:eastAsia="Calibri" w:hAnsi="Verdana" w:cs="Arial"/>
          <w:b/>
          <w:color w:val="000000"/>
          <w:sz w:val="20"/>
          <w:szCs w:val="20"/>
          <w:lang w:eastAsia="es-ES_tradnl"/>
        </w:rPr>
        <w:t xml:space="preserve">DOCUMENTOS TIPO − Matriz 1 – Anexo 3 – Pavimento rígido – Pavimento flexible </w:t>
      </w:r>
    </w:p>
    <w:p w14:paraId="30E89056" w14:textId="77777777" w:rsidR="00270206" w:rsidRPr="003A3DF0" w:rsidRDefault="00270206" w:rsidP="00270206">
      <w:pPr>
        <w:spacing w:after="0" w:line="240" w:lineRule="auto"/>
        <w:rPr>
          <w:rFonts w:ascii="Verdana" w:eastAsia="Calibri" w:hAnsi="Verdana" w:cs="Arial"/>
          <w:b/>
          <w:color w:val="000000"/>
          <w:sz w:val="20"/>
          <w:szCs w:val="20"/>
          <w:lang w:eastAsia="es-ES_tradnl"/>
        </w:rPr>
      </w:pPr>
    </w:p>
    <w:p w14:paraId="64F6037D" w14:textId="77777777" w:rsidR="00270206" w:rsidRPr="003A3DF0" w:rsidRDefault="00270206" w:rsidP="00270206">
      <w:pPr>
        <w:spacing w:after="0"/>
        <w:jc w:val="both"/>
        <w:rPr>
          <w:rFonts w:ascii="Verdana" w:eastAsia="Times New Roman" w:hAnsi="Verdana" w:cs="Arial"/>
          <w:sz w:val="20"/>
          <w:szCs w:val="20"/>
          <w:shd w:val="clear" w:color="auto" w:fill="FFFFFF"/>
          <w:lang w:val="es-ES_tradnl" w:eastAsia="es-ES_tradnl"/>
        </w:rPr>
      </w:pPr>
      <w:r w:rsidRPr="003A3DF0">
        <w:rPr>
          <w:rFonts w:ascii="Verdana" w:eastAsia="Times New Roman" w:hAnsi="Verdana" w:cs="Arial"/>
          <w:sz w:val="20"/>
          <w:szCs w:val="20"/>
          <w:shd w:val="clear" w:color="auto" w:fill="FFFFFF"/>
          <w:lang w:val="es-ES_tradnl" w:eastAsia="es-ES_tradnl"/>
        </w:rPr>
        <w:t xml:space="preserve">(…) cuando en las condiciones de experiencia general y especifica señaladas en la Matriz 1, se indican los términos “pavimento (asfaltico o hidráulico)” o “pavimento asfaltico o </w:t>
      </w:r>
      <w:r w:rsidRPr="003A3DF0">
        <w:rPr>
          <w:rFonts w:ascii="Verdana" w:eastAsia="Times New Roman" w:hAnsi="Verdana" w:cs="Arial"/>
          <w:sz w:val="20"/>
          <w:szCs w:val="20"/>
          <w:shd w:val="clear" w:color="auto" w:fill="FFFFFF"/>
          <w:lang w:val="es-ES_tradnl" w:eastAsia="es-ES_tradnl"/>
        </w:rPr>
        <w:lastRenderedPageBreak/>
        <w:t xml:space="preserve">concreto hidráulico”, debe entenderse que el pavimento asfaltico se refiere al pavimento flexible, en los términos de la definición señalada. Por su parte, pavimento hidráulico o concreto hidráulico, refiere al pavimento rígido. </w:t>
      </w:r>
    </w:p>
    <w:p w14:paraId="4CF0C0DB" w14:textId="77777777" w:rsidR="00270206" w:rsidRPr="003A3DF0" w:rsidRDefault="00270206" w:rsidP="00270206">
      <w:pPr>
        <w:pStyle w:val="Prrafodelista"/>
        <w:spacing w:after="0"/>
        <w:ind w:left="785"/>
        <w:contextualSpacing w:val="0"/>
        <w:jc w:val="both"/>
        <w:rPr>
          <w:rFonts w:ascii="Verdana" w:eastAsia="Times New Roman" w:hAnsi="Verdana" w:cs="Arial"/>
          <w:sz w:val="20"/>
          <w:szCs w:val="20"/>
          <w:shd w:val="clear" w:color="auto" w:fill="FFFFFF"/>
          <w:lang w:val="es-ES_tradnl" w:eastAsia="es-ES_tradnl"/>
        </w:rPr>
      </w:pPr>
    </w:p>
    <w:p w14:paraId="4B23615B" w14:textId="77777777" w:rsidR="00270206" w:rsidRPr="003A3DF0" w:rsidRDefault="00270206" w:rsidP="00270206">
      <w:pPr>
        <w:spacing w:after="0"/>
        <w:jc w:val="both"/>
        <w:rPr>
          <w:rFonts w:ascii="Verdana" w:eastAsia="Times New Roman" w:hAnsi="Verdana" w:cs="Arial"/>
          <w:sz w:val="20"/>
          <w:szCs w:val="20"/>
          <w:shd w:val="clear" w:color="auto" w:fill="FFFFFF"/>
          <w:lang w:val="es-ES_tradnl" w:eastAsia="es-ES_tradnl"/>
        </w:rPr>
      </w:pPr>
      <w:r w:rsidRPr="003A3DF0">
        <w:rPr>
          <w:rFonts w:ascii="Verdana" w:eastAsia="Times New Roman" w:hAnsi="Verdana" w:cs="Arial"/>
          <w:sz w:val="20"/>
          <w:szCs w:val="20"/>
          <w:shd w:val="clear" w:color="auto" w:fill="FFFFFF"/>
          <w:lang w:val="es-ES_tradnl" w:eastAsia="es-ES_tradnl"/>
        </w:rPr>
        <w:t xml:space="preserve">En los términos definidos en el Anexo 3 – Glosario “pavimento flexible” y “pavimento rígido” no son equivalentes, considerando que el primero es aquel “constituido por una capa de rodadura bituminosa apoyada generalmente sobre capas de material no ligado” y el segundo el “constituido por una losa de concreto hidráulico, apoyada sobre la subrasante o sobre una capa de material seleccionado, la cual se denomina subbase del pavimento rígido”. </w:t>
      </w:r>
    </w:p>
    <w:p w14:paraId="275ACB0F" w14:textId="77777777" w:rsidR="00270206" w:rsidRDefault="00270206" w:rsidP="00270206">
      <w:pPr>
        <w:spacing w:after="0" w:line="240" w:lineRule="auto"/>
        <w:rPr>
          <w:rFonts w:ascii="Arial" w:eastAsia="Calibri" w:hAnsi="Arial" w:cs="Arial"/>
          <w:b/>
          <w:color w:val="000000"/>
          <w:highlight w:val="yellow"/>
          <w:lang w:eastAsia="es-ES_tradnl"/>
        </w:rPr>
      </w:pPr>
    </w:p>
    <w:p w14:paraId="612CC09C" w14:textId="77777777" w:rsidR="00270206" w:rsidRDefault="00270206" w:rsidP="00270206">
      <w:pPr>
        <w:spacing w:after="0" w:line="240" w:lineRule="auto"/>
        <w:rPr>
          <w:rFonts w:ascii="Arial" w:eastAsia="Calibri" w:hAnsi="Arial" w:cs="Arial"/>
          <w:b/>
          <w:color w:val="000000"/>
          <w:highlight w:val="yellow"/>
          <w:lang w:eastAsia="es-ES_tradnl"/>
        </w:rPr>
      </w:pPr>
    </w:p>
    <w:p w14:paraId="0CE6096D" w14:textId="77777777" w:rsidR="00270206" w:rsidRDefault="00270206" w:rsidP="00270206">
      <w:pPr>
        <w:spacing w:after="0" w:line="240" w:lineRule="auto"/>
        <w:rPr>
          <w:rFonts w:ascii="Arial" w:eastAsia="Calibri" w:hAnsi="Arial" w:cs="Arial"/>
          <w:b/>
          <w:color w:val="000000"/>
          <w:highlight w:val="yellow"/>
          <w:lang w:eastAsia="es-ES_tradnl"/>
        </w:rPr>
      </w:pPr>
    </w:p>
    <w:p w14:paraId="70044B86" w14:textId="77777777" w:rsidR="00270206" w:rsidRDefault="00270206" w:rsidP="00270206">
      <w:pPr>
        <w:spacing w:after="0" w:line="240" w:lineRule="auto"/>
        <w:rPr>
          <w:rFonts w:ascii="Arial" w:eastAsia="Calibri" w:hAnsi="Arial" w:cs="Arial"/>
          <w:b/>
          <w:color w:val="000000"/>
          <w:highlight w:val="yellow"/>
          <w:lang w:eastAsia="es-ES_tradnl"/>
        </w:rPr>
      </w:pPr>
    </w:p>
    <w:p w14:paraId="6FD244F8" w14:textId="77777777" w:rsidR="00270206" w:rsidRPr="00C865D4" w:rsidRDefault="00270206" w:rsidP="00270206">
      <w:pPr>
        <w:spacing w:after="0" w:line="240" w:lineRule="auto"/>
        <w:rPr>
          <w:rFonts w:ascii="Arial" w:eastAsia="Calibri" w:hAnsi="Arial" w:cs="Arial"/>
          <w:b/>
          <w:color w:val="000000"/>
          <w:highlight w:val="yellow"/>
          <w:lang w:eastAsia="es-ES_tradnl"/>
        </w:rPr>
      </w:pPr>
    </w:p>
    <w:p w14:paraId="70ACD082" w14:textId="77777777" w:rsidR="00270206" w:rsidRPr="00C865D4" w:rsidRDefault="00270206" w:rsidP="00270206">
      <w:pPr>
        <w:spacing w:after="0" w:line="240" w:lineRule="auto"/>
        <w:rPr>
          <w:rFonts w:ascii="Verdana" w:eastAsia="Geomanist Light" w:hAnsi="Verdana" w:cs="Arial"/>
          <w:lang w:val="es-MX"/>
        </w:rPr>
      </w:pPr>
    </w:p>
    <w:p w14:paraId="30C7F327" w14:textId="77777777" w:rsidR="00270206" w:rsidRPr="00C865D4" w:rsidRDefault="00270206" w:rsidP="00270206">
      <w:pPr>
        <w:spacing w:after="0" w:line="240" w:lineRule="auto"/>
        <w:rPr>
          <w:rFonts w:ascii="Verdana" w:eastAsia="Geomanist Light" w:hAnsi="Verdana" w:cs="Arial"/>
          <w:lang w:val="es-MX"/>
        </w:rPr>
      </w:pPr>
    </w:p>
    <w:p w14:paraId="01C7F69D" w14:textId="77777777" w:rsidR="00270206" w:rsidRPr="00C865D4" w:rsidRDefault="00270206" w:rsidP="00270206">
      <w:pPr>
        <w:spacing w:after="0" w:line="240" w:lineRule="auto"/>
        <w:rPr>
          <w:rFonts w:ascii="Verdana" w:eastAsia="Geomanist Light" w:hAnsi="Verdana" w:cs="Arial"/>
          <w:lang w:val="es-MX"/>
        </w:rPr>
      </w:pPr>
    </w:p>
    <w:p w14:paraId="6F4C9789" w14:textId="77777777" w:rsidR="00270206" w:rsidRPr="00C865D4" w:rsidRDefault="00270206" w:rsidP="00270206">
      <w:pPr>
        <w:spacing w:after="0" w:line="240" w:lineRule="auto"/>
        <w:rPr>
          <w:rFonts w:ascii="Verdana" w:eastAsia="Geomanist Light" w:hAnsi="Verdana" w:cs="Arial"/>
          <w:lang w:val="es-MX"/>
        </w:rPr>
      </w:pPr>
    </w:p>
    <w:p w14:paraId="685E4CF1" w14:textId="77777777" w:rsidR="00270206" w:rsidRPr="00C865D4" w:rsidRDefault="00270206" w:rsidP="00270206">
      <w:pPr>
        <w:spacing w:after="0" w:line="240" w:lineRule="auto"/>
        <w:rPr>
          <w:rFonts w:ascii="Verdana" w:eastAsia="Geomanist Light" w:hAnsi="Verdana" w:cs="Arial"/>
          <w:lang w:val="es-MX"/>
        </w:rPr>
      </w:pPr>
    </w:p>
    <w:p w14:paraId="04BAB928" w14:textId="77777777" w:rsidR="00270206" w:rsidRPr="00C865D4" w:rsidRDefault="00270206" w:rsidP="00270206">
      <w:pPr>
        <w:spacing w:after="0" w:line="240" w:lineRule="auto"/>
        <w:rPr>
          <w:rFonts w:ascii="Verdana" w:eastAsia="Geomanist Light" w:hAnsi="Verdana" w:cs="Arial"/>
          <w:lang w:val="es-MX"/>
        </w:rPr>
      </w:pPr>
    </w:p>
    <w:p w14:paraId="0A5DF3D3" w14:textId="77777777" w:rsidR="00270206" w:rsidRPr="00C865D4" w:rsidRDefault="00270206" w:rsidP="00270206">
      <w:pPr>
        <w:spacing w:after="0" w:line="240" w:lineRule="auto"/>
        <w:rPr>
          <w:rFonts w:ascii="Verdana" w:eastAsia="Geomanist Light" w:hAnsi="Verdana" w:cs="Arial"/>
          <w:lang w:val="es-MX"/>
        </w:rPr>
      </w:pPr>
    </w:p>
    <w:p w14:paraId="515F9348" w14:textId="77777777" w:rsidR="00270206" w:rsidRPr="00C865D4" w:rsidRDefault="00270206" w:rsidP="00270206">
      <w:pPr>
        <w:spacing w:after="0" w:line="240" w:lineRule="auto"/>
        <w:rPr>
          <w:rFonts w:ascii="Verdana" w:eastAsia="Geomanist Light" w:hAnsi="Verdana" w:cs="Arial"/>
          <w:lang w:val="es-MX"/>
        </w:rPr>
      </w:pPr>
    </w:p>
    <w:p w14:paraId="5AA222BF" w14:textId="77777777" w:rsidR="00270206" w:rsidRPr="00C865D4" w:rsidRDefault="00270206" w:rsidP="00270206">
      <w:pPr>
        <w:spacing w:after="0" w:line="240" w:lineRule="auto"/>
        <w:rPr>
          <w:rFonts w:ascii="Verdana" w:eastAsia="Geomanist Light" w:hAnsi="Verdana" w:cs="Arial"/>
          <w:lang w:val="es-MX"/>
        </w:rPr>
      </w:pPr>
    </w:p>
    <w:p w14:paraId="191BE151" w14:textId="77777777" w:rsidR="00270206" w:rsidRPr="00C865D4" w:rsidRDefault="00270206" w:rsidP="00270206">
      <w:pPr>
        <w:spacing w:after="0" w:line="240" w:lineRule="auto"/>
        <w:rPr>
          <w:rFonts w:ascii="Verdana" w:eastAsia="Geomanist Light" w:hAnsi="Verdana" w:cs="Arial"/>
          <w:lang w:val="es-MX"/>
        </w:rPr>
      </w:pPr>
    </w:p>
    <w:p w14:paraId="5D9F916D" w14:textId="77777777" w:rsidR="00270206" w:rsidRPr="00C865D4" w:rsidRDefault="00270206" w:rsidP="00270206">
      <w:pPr>
        <w:spacing w:after="0" w:line="240" w:lineRule="auto"/>
        <w:rPr>
          <w:rFonts w:ascii="Verdana" w:eastAsia="Geomanist Light" w:hAnsi="Verdana" w:cs="Arial"/>
          <w:lang w:val="es-MX"/>
        </w:rPr>
      </w:pPr>
    </w:p>
    <w:p w14:paraId="4D9AFADB" w14:textId="77777777" w:rsidR="00270206" w:rsidRPr="00C865D4" w:rsidRDefault="00270206" w:rsidP="00270206">
      <w:pPr>
        <w:spacing w:after="0" w:line="240" w:lineRule="auto"/>
        <w:rPr>
          <w:rFonts w:ascii="Verdana" w:eastAsia="Geomanist Light" w:hAnsi="Verdana" w:cs="Arial"/>
          <w:lang w:val="es-MX"/>
        </w:rPr>
      </w:pPr>
    </w:p>
    <w:p w14:paraId="4D9691DA" w14:textId="77777777" w:rsidR="00270206" w:rsidRPr="00C865D4" w:rsidRDefault="00270206" w:rsidP="00270206">
      <w:pPr>
        <w:spacing w:after="0" w:line="240" w:lineRule="auto"/>
        <w:rPr>
          <w:rFonts w:ascii="Verdana" w:eastAsia="Geomanist Light" w:hAnsi="Verdana" w:cs="Arial"/>
          <w:lang w:val="es-MX"/>
        </w:rPr>
      </w:pPr>
    </w:p>
    <w:p w14:paraId="2466406C" w14:textId="77777777" w:rsidR="00270206" w:rsidRPr="00C865D4" w:rsidRDefault="00270206" w:rsidP="00270206">
      <w:pPr>
        <w:spacing w:after="0" w:line="240" w:lineRule="auto"/>
        <w:rPr>
          <w:rFonts w:ascii="Verdana" w:eastAsia="Geomanist Light" w:hAnsi="Verdana" w:cs="Arial"/>
          <w:lang w:val="es-MX"/>
        </w:rPr>
      </w:pPr>
    </w:p>
    <w:p w14:paraId="01C23C1D" w14:textId="77777777" w:rsidR="00270206" w:rsidRPr="00C865D4" w:rsidRDefault="00270206" w:rsidP="00270206">
      <w:pPr>
        <w:spacing w:after="0" w:line="240" w:lineRule="auto"/>
        <w:rPr>
          <w:rFonts w:ascii="Verdana" w:eastAsia="Geomanist Light" w:hAnsi="Verdana" w:cs="Arial"/>
          <w:lang w:val="es-MX"/>
        </w:rPr>
      </w:pPr>
    </w:p>
    <w:p w14:paraId="1388E5F3" w14:textId="77777777" w:rsidR="00270206" w:rsidRPr="00C865D4" w:rsidRDefault="00270206" w:rsidP="00270206">
      <w:pPr>
        <w:spacing w:after="0" w:line="240" w:lineRule="auto"/>
        <w:rPr>
          <w:rFonts w:ascii="Verdana" w:eastAsia="Geomanist Light" w:hAnsi="Verdana" w:cs="Arial"/>
          <w:lang w:val="es-MX"/>
        </w:rPr>
      </w:pPr>
    </w:p>
    <w:p w14:paraId="05EA64B7" w14:textId="77777777" w:rsidR="00270206" w:rsidRPr="00C865D4" w:rsidRDefault="00270206" w:rsidP="00270206">
      <w:pPr>
        <w:spacing w:after="0" w:line="240" w:lineRule="auto"/>
        <w:rPr>
          <w:rFonts w:ascii="Verdana" w:eastAsia="Geomanist Light" w:hAnsi="Verdana" w:cs="Arial"/>
          <w:lang w:val="es-MX"/>
        </w:rPr>
      </w:pPr>
    </w:p>
    <w:p w14:paraId="0C2664E6" w14:textId="77777777" w:rsidR="00270206" w:rsidRPr="00C865D4" w:rsidRDefault="00270206" w:rsidP="00270206">
      <w:pPr>
        <w:spacing w:after="0" w:line="240" w:lineRule="auto"/>
        <w:rPr>
          <w:rFonts w:ascii="Verdana" w:eastAsia="Geomanist Light" w:hAnsi="Verdana" w:cs="Arial"/>
          <w:lang w:val="es-MX"/>
        </w:rPr>
      </w:pPr>
    </w:p>
    <w:p w14:paraId="37F989AC" w14:textId="77777777" w:rsidR="00270206" w:rsidRPr="00C865D4" w:rsidRDefault="00270206" w:rsidP="00270206">
      <w:pPr>
        <w:spacing w:after="0" w:line="240" w:lineRule="auto"/>
        <w:rPr>
          <w:rFonts w:ascii="Verdana" w:eastAsia="Geomanist Light" w:hAnsi="Verdana" w:cs="Arial"/>
          <w:lang w:val="es-MX"/>
        </w:rPr>
      </w:pPr>
    </w:p>
    <w:p w14:paraId="7B235536" w14:textId="77777777" w:rsidR="00270206" w:rsidRPr="00C865D4" w:rsidRDefault="00270206" w:rsidP="00270206">
      <w:pPr>
        <w:spacing w:after="0" w:line="240" w:lineRule="auto"/>
        <w:rPr>
          <w:rFonts w:ascii="Verdana" w:eastAsia="Geomanist Light" w:hAnsi="Verdana" w:cs="Arial"/>
          <w:lang w:val="es-MX"/>
        </w:rPr>
      </w:pPr>
    </w:p>
    <w:p w14:paraId="1588EEA2" w14:textId="77777777" w:rsidR="00270206" w:rsidRPr="00C865D4" w:rsidRDefault="00270206" w:rsidP="00270206">
      <w:pPr>
        <w:spacing w:after="0" w:line="240" w:lineRule="auto"/>
        <w:rPr>
          <w:rFonts w:ascii="Verdana" w:eastAsia="Geomanist Light" w:hAnsi="Verdana" w:cs="Arial"/>
          <w:lang w:val="es-MX"/>
        </w:rPr>
      </w:pPr>
    </w:p>
    <w:p w14:paraId="04BF918B" w14:textId="77777777" w:rsidR="00BB0980" w:rsidRPr="00C865D4" w:rsidRDefault="00BB0980" w:rsidP="00270206">
      <w:pPr>
        <w:spacing w:after="0" w:line="240" w:lineRule="auto"/>
        <w:rPr>
          <w:rFonts w:ascii="Verdana" w:eastAsia="Geomanist Light" w:hAnsi="Verdana" w:cs="Arial"/>
          <w:lang w:val="es-MX"/>
        </w:rPr>
      </w:pPr>
    </w:p>
    <w:p w14:paraId="025DD62B" w14:textId="77777777" w:rsidR="00270206" w:rsidRPr="00C865D4" w:rsidRDefault="00270206" w:rsidP="00270206">
      <w:pPr>
        <w:spacing w:after="0" w:line="240" w:lineRule="auto"/>
        <w:rPr>
          <w:rFonts w:ascii="Verdana" w:eastAsia="Geomanist Light" w:hAnsi="Verdana" w:cs="Arial"/>
          <w:lang w:val="es-MX"/>
        </w:rPr>
      </w:pPr>
    </w:p>
    <w:p w14:paraId="64EDD383" w14:textId="77777777" w:rsidR="00270206" w:rsidRDefault="00270206" w:rsidP="00270206">
      <w:pPr>
        <w:spacing w:after="0" w:line="240" w:lineRule="auto"/>
        <w:rPr>
          <w:rFonts w:ascii="Verdana" w:eastAsia="Geomanist Light" w:hAnsi="Verdana" w:cs="Arial"/>
          <w:lang w:val="es-MX"/>
        </w:rPr>
      </w:pPr>
    </w:p>
    <w:p w14:paraId="7C0367E8" w14:textId="77777777" w:rsidR="004E1CEC" w:rsidRDefault="004E1CEC" w:rsidP="00270206">
      <w:pPr>
        <w:spacing w:after="0" w:line="240" w:lineRule="auto"/>
        <w:rPr>
          <w:rFonts w:ascii="Verdana" w:eastAsia="Geomanist Light" w:hAnsi="Verdana" w:cs="Arial"/>
          <w:lang w:val="es-MX"/>
        </w:rPr>
      </w:pPr>
    </w:p>
    <w:p w14:paraId="4F08E59E" w14:textId="77777777" w:rsidR="004E1CEC" w:rsidRPr="00C865D4" w:rsidRDefault="004E1CEC" w:rsidP="00270206">
      <w:pPr>
        <w:spacing w:after="0" w:line="240" w:lineRule="auto"/>
        <w:rPr>
          <w:rFonts w:ascii="Verdana" w:eastAsia="Geomanist Light" w:hAnsi="Verdana" w:cs="Arial"/>
          <w:lang w:val="es-MX"/>
        </w:rPr>
      </w:pPr>
    </w:p>
    <w:p w14:paraId="12D822A9" w14:textId="3E4CAF16" w:rsidR="00270206" w:rsidRPr="00C865D4" w:rsidRDefault="00270206" w:rsidP="00270206">
      <w:pPr>
        <w:spacing w:after="0" w:line="240" w:lineRule="auto"/>
        <w:rPr>
          <w:rFonts w:ascii="Verdana" w:eastAsia="Calibri" w:hAnsi="Verdana" w:cs="Arial"/>
          <w:lang w:val="es-MX" w:eastAsia="es-ES"/>
        </w:rPr>
      </w:pPr>
      <w:r w:rsidRPr="00C865D4">
        <w:rPr>
          <w:rFonts w:ascii="Verdana" w:eastAsia="Geomanist Light" w:hAnsi="Verdana" w:cs="Arial"/>
          <w:lang w:val="es-MX"/>
        </w:rPr>
        <w:lastRenderedPageBreak/>
        <w:t>Bogotá D.C., </w:t>
      </w:r>
      <w:r w:rsidR="00BB0980">
        <w:rPr>
          <w:rFonts w:ascii="Verdana" w:eastAsia="Geomanist Light" w:hAnsi="Verdana" w:cs="Arial"/>
          <w:lang w:val="es-MX"/>
        </w:rPr>
        <w:t>6 de marzo de 2025</w:t>
      </w:r>
    </w:p>
    <w:p w14:paraId="08B65E40" w14:textId="77777777" w:rsidR="00270206" w:rsidRPr="00C865D4" w:rsidRDefault="00270206" w:rsidP="00270206">
      <w:pPr>
        <w:spacing w:after="0" w:line="240" w:lineRule="auto"/>
        <w:rPr>
          <w:rFonts w:ascii="Verdana" w:eastAsia="Calibri" w:hAnsi="Verdana" w:cs="Arial"/>
          <w:lang w:val="es-MX" w:eastAsia="es-ES"/>
        </w:rPr>
      </w:pPr>
    </w:p>
    <w:p w14:paraId="574A8135" w14:textId="77777777" w:rsidR="00270206" w:rsidRDefault="00270206" w:rsidP="00270206">
      <w:pPr>
        <w:spacing w:after="0" w:line="240" w:lineRule="auto"/>
        <w:rPr>
          <w:rFonts w:ascii="Verdana" w:eastAsia="Calibri" w:hAnsi="Verdana" w:cs="Arial"/>
          <w:lang w:val="es-MX" w:eastAsia="es-ES"/>
        </w:rPr>
      </w:pPr>
    </w:p>
    <w:p w14:paraId="4616FAB1" w14:textId="24FC4A8A" w:rsidR="00BB0980" w:rsidRPr="00C865D4" w:rsidRDefault="00BB0980" w:rsidP="00BB0980">
      <w:pPr>
        <w:spacing w:after="0" w:line="240" w:lineRule="auto"/>
        <w:jc w:val="right"/>
        <w:rPr>
          <w:rFonts w:ascii="Verdana" w:eastAsia="Calibri" w:hAnsi="Verdana" w:cs="Arial"/>
          <w:lang w:val="es-MX" w:eastAsia="es-ES"/>
        </w:rPr>
      </w:pPr>
      <w:r w:rsidRPr="00BB0980">
        <w:rPr>
          <w:rFonts w:ascii="Verdana" w:eastAsia="Calibri" w:hAnsi="Verdana" w:cs="Arial"/>
          <w:noProof/>
          <w:lang w:val="es-MX" w:eastAsia="es-ES"/>
        </w:rPr>
        <w:drawing>
          <wp:inline distT="0" distB="0" distL="0" distR="0" wp14:anchorId="7DC44D92" wp14:editId="6EE0D824">
            <wp:extent cx="3381400" cy="1143008"/>
            <wp:effectExtent l="0" t="0" r="9525" b="0"/>
            <wp:docPr id="10868400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840034" name=""/>
                    <pic:cNvPicPr/>
                  </pic:nvPicPr>
                  <pic:blipFill>
                    <a:blip r:embed="rId10"/>
                    <a:stretch>
                      <a:fillRect/>
                    </a:stretch>
                  </pic:blipFill>
                  <pic:spPr>
                    <a:xfrm>
                      <a:off x="0" y="0"/>
                      <a:ext cx="3381400" cy="1143008"/>
                    </a:xfrm>
                    <a:prstGeom prst="rect">
                      <a:avLst/>
                    </a:prstGeom>
                  </pic:spPr>
                </pic:pic>
              </a:graphicData>
            </a:graphic>
          </wp:inline>
        </w:drawing>
      </w:r>
    </w:p>
    <w:p w14:paraId="604BC4CA" w14:textId="77777777" w:rsidR="00270206" w:rsidRPr="00C865D4" w:rsidRDefault="00270206" w:rsidP="00270206">
      <w:pPr>
        <w:spacing w:after="0" w:line="240" w:lineRule="auto"/>
        <w:rPr>
          <w:rFonts w:ascii="Verdana" w:hAnsi="Verdana"/>
        </w:rPr>
      </w:pPr>
      <w:r w:rsidRPr="00C865D4">
        <w:rPr>
          <w:rFonts w:ascii="Verdana" w:eastAsia="Calibri" w:hAnsi="Verdana" w:cs="Arial"/>
          <w:lang w:val="es-ES" w:eastAsia="es-ES"/>
        </w:rPr>
        <w:t>Señor</w:t>
      </w:r>
    </w:p>
    <w:p w14:paraId="55C960DC" w14:textId="77777777" w:rsidR="00270206" w:rsidRDefault="00270206" w:rsidP="00270206">
      <w:pPr>
        <w:spacing w:after="0" w:line="240" w:lineRule="auto"/>
        <w:rPr>
          <w:rFonts w:ascii="Verdana" w:eastAsia="Calibri" w:hAnsi="Verdana" w:cs="Arial"/>
          <w:b/>
          <w:bCs/>
          <w:lang w:eastAsia="es-ES_tradnl"/>
        </w:rPr>
      </w:pPr>
      <w:r>
        <w:rPr>
          <w:rFonts w:ascii="Verdana" w:eastAsia="Calibri" w:hAnsi="Verdana" w:cs="Arial"/>
          <w:b/>
          <w:bCs/>
          <w:lang w:eastAsia="es-ES_tradnl"/>
        </w:rPr>
        <w:t>Mayer Bruno de la Cruz</w:t>
      </w:r>
      <w:r w:rsidRPr="00C865D4">
        <w:rPr>
          <w:rFonts w:ascii="Verdana" w:eastAsia="Calibri" w:hAnsi="Verdana" w:cs="Arial"/>
          <w:b/>
          <w:bCs/>
          <w:lang w:eastAsia="es-ES_tradnl"/>
        </w:rPr>
        <w:t xml:space="preserve">  </w:t>
      </w:r>
    </w:p>
    <w:p w14:paraId="2995ABD8" w14:textId="77777777" w:rsidR="00270206" w:rsidRPr="00C865D4" w:rsidRDefault="00270206" w:rsidP="00270206">
      <w:pPr>
        <w:spacing w:after="0" w:line="240" w:lineRule="auto"/>
        <w:rPr>
          <w:rFonts w:ascii="Verdana" w:eastAsia="Calibri" w:hAnsi="Verdana" w:cs="Arial"/>
          <w:lang w:eastAsia="es-ES_tradnl"/>
        </w:rPr>
      </w:pPr>
      <w:r w:rsidRPr="00C865D4">
        <w:rPr>
          <w:rFonts w:ascii="Verdana" w:eastAsia="Calibri" w:hAnsi="Verdana" w:cs="Arial"/>
          <w:lang w:eastAsia="es-ES_tradnl"/>
        </w:rPr>
        <w:t>Gerente (E)Emporito E.S.P</w:t>
      </w:r>
    </w:p>
    <w:p w14:paraId="6DEE41BA" w14:textId="77777777" w:rsidR="00270206" w:rsidRPr="00C865D4" w:rsidRDefault="00270206" w:rsidP="00270206">
      <w:pPr>
        <w:spacing w:after="0" w:line="240" w:lineRule="auto"/>
        <w:rPr>
          <w:rFonts w:ascii="Verdana" w:eastAsia="Calibri" w:hAnsi="Verdana" w:cs="Arial"/>
          <w:b/>
          <w:bCs/>
          <w:lang w:val="es-ES" w:eastAsia="es-ES"/>
        </w:rPr>
      </w:pPr>
      <w:r>
        <w:rPr>
          <w:rFonts w:ascii="Verdana" w:eastAsia="Calibri" w:hAnsi="Verdana" w:cs="Arial"/>
          <w:lang w:val="es-ES" w:eastAsia="es-ES"/>
        </w:rPr>
        <w:t>Orito, Putumayo</w:t>
      </w:r>
    </w:p>
    <w:p w14:paraId="685C689D" w14:textId="77777777" w:rsidR="00270206" w:rsidRPr="00C865D4" w:rsidRDefault="00270206" w:rsidP="00270206">
      <w:pPr>
        <w:spacing w:after="0" w:line="240" w:lineRule="auto"/>
        <w:rPr>
          <w:rFonts w:ascii="Verdana" w:eastAsia="Calibri" w:hAnsi="Verdana" w:cs="Arial"/>
          <w:b/>
          <w:bCs/>
          <w:lang w:val="es-ES_tradnl" w:eastAsia="es-ES_tradnl"/>
        </w:rPr>
      </w:pPr>
    </w:p>
    <w:p w14:paraId="3C264C8A" w14:textId="77777777" w:rsidR="00270206" w:rsidRPr="00C865D4" w:rsidRDefault="00270206" w:rsidP="00270206">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70206" w:rsidRPr="00C865D4" w14:paraId="74FE4136" w14:textId="77777777" w:rsidTr="00AD5536">
        <w:trPr>
          <w:trHeight w:val="229"/>
        </w:trPr>
        <w:tc>
          <w:tcPr>
            <w:tcW w:w="2689" w:type="dxa"/>
          </w:tcPr>
          <w:p w14:paraId="24532D7D" w14:textId="77777777" w:rsidR="00270206" w:rsidRPr="00C865D4" w:rsidRDefault="00270206" w:rsidP="00AD5536">
            <w:pPr>
              <w:jc w:val="both"/>
              <w:rPr>
                <w:rFonts w:ascii="Verdana" w:eastAsia="Calibri" w:hAnsi="Verdana" w:cs="Arial"/>
                <w:b/>
                <w:bCs/>
                <w:lang w:val="es-ES_tradnl" w:eastAsia="es-ES_tradnl"/>
              </w:rPr>
            </w:pPr>
          </w:p>
        </w:tc>
        <w:tc>
          <w:tcPr>
            <w:tcW w:w="6100" w:type="dxa"/>
          </w:tcPr>
          <w:p w14:paraId="2604E8B5" w14:textId="77777777" w:rsidR="00270206" w:rsidRPr="00C865D4" w:rsidRDefault="00270206" w:rsidP="00AD5536">
            <w:pPr>
              <w:jc w:val="both"/>
              <w:rPr>
                <w:rFonts w:ascii="Verdana" w:eastAsia="Calibri" w:hAnsi="Verdana" w:cs="Arial"/>
                <w:b/>
                <w:bCs/>
                <w:lang w:val="es-ES" w:eastAsia="es-ES"/>
              </w:rPr>
            </w:pPr>
            <w:r w:rsidRPr="00C865D4">
              <w:rPr>
                <w:rFonts w:ascii="Verdana" w:eastAsia="Calibri" w:hAnsi="Verdana" w:cs="Arial"/>
                <w:b/>
                <w:bCs/>
                <w:lang w:val="es-ES" w:eastAsia="es-ES"/>
              </w:rPr>
              <w:t>Concepto C-</w:t>
            </w:r>
            <w:r>
              <w:rPr>
                <w:rFonts w:ascii="Verdana" w:eastAsia="Calibri" w:hAnsi="Verdana" w:cs="Arial"/>
                <w:b/>
                <w:bCs/>
                <w:lang w:val="es-ES" w:eastAsia="es-ES"/>
              </w:rPr>
              <w:t>213</w:t>
            </w:r>
            <w:r w:rsidRPr="00C865D4">
              <w:rPr>
                <w:rFonts w:ascii="Verdana" w:eastAsia="Calibri" w:hAnsi="Verdana" w:cs="Arial"/>
                <w:b/>
                <w:bCs/>
                <w:lang w:val="es-ES" w:eastAsia="es-ES"/>
              </w:rPr>
              <w:t xml:space="preserve"> de 2025</w:t>
            </w:r>
          </w:p>
          <w:p w14:paraId="2560287E" w14:textId="77777777" w:rsidR="00270206" w:rsidRPr="00C865D4" w:rsidRDefault="00270206" w:rsidP="00AD5536">
            <w:pPr>
              <w:jc w:val="both"/>
              <w:rPr>
                <w:rFonts w:ascii="Verdana" w:eastAsia="Calibri" w:hAnsi="Verdana" w:cs="Arial"/>
                <w:b/>
                <w:bCs/>
                <w:lang w:val="es-ES" w:eastAsia="es-ES"/>
              </w:rPr>
            </w:pPr>
          </w:p>
        </w:tc>
      </w:tr>
      <w:tr w:rsidR="00270206" w:rsidRPr="00C865D4" w14:paraId="73AF94D8" w14:textId="77777777" w:rsidTr="00AD5536">
        <w:trPr>
          <w:trHeight w:val="884"/>
        </w:trPr>
        <w:tc>
          <w:tcPr>
            <w:tcW w:w="2689" w:type="dxa"/>
          </w:tcPr>
          <w:p w14:paraId="5918B3D8" w14:textId="77777777" w:rsidR="00270206" w:rsidRPr="00C865D4" w:rsidRDefault="00270206" w:rsidP="00AD5536">
            <w:pPr>
              <w:jc w:val="both"/>
              <w:rPr>
                <w:rFonts w:ascii="Verdana" w:eastAsia="Calibri" w:hAnsi="Verdana" w:cs="Arial"/>
                <w:lang w:val="es-ES_tradnl" w:eastAsia="es-ES_tradnl"/>
              </w:rPr>
            </w:pPr>
            <w:r w:rsidRPr="00C865D4">
              <w:rPr>
                <w:rFonts w:ascii="Verdana" w:eastAsia="Calibri" w:hAnsi="Verdana" w:cs="Arial"/>
                <w:b/>
                <w:lang w:val="es-ES_tradnl" w:eastAsia="es-ES_tradnl"/>
              </w:rPr>
              <w:t>Temas:</w:t>
            </w:r>
            <w:r w:rsidRPr="00C865D4">
              <w:rPr>
                <w:rFonts w:ascii="Verdana" w:eastAsia="Calibri" w:hAnsi="Verdana" w:cs="Arial"/>
                <w:lang w:val="es-ES_tradnl" w:eastAsia="es-ES_tradnl"/>
              </w:rPr>
              <w:t xml:space="preserve">                   </w:t>
            </w:r>
          </w:p>
        </w:tc>
        <w:tc>
          <w:tcPr>
            <w:tcW w:w="6100" w:type="dxa"/>
          </w:tcPr>
          <w:p w14:paraId="23B84FCB" w14:textId="77777777" w:rsidR="00270206" w:rsidRPr="004E1CEC" w:rsidRDefault="00270206" w:rsidP="00AD5536">
            <w:pPr>
              <w:jc w:val="both"/>
              <w:rPr>
                <w:rFonts w:ascii="Verdana" w:eastAsia="Calibri" w:hAnsi="Verdana" w:cs="Arial"/>
                <w:bCs/>
                <w:color w:val="000000"/>
                <w:lang w:eastAsia="es-ES_tradnl"/>
              </w:rPr>
            </w:pPr>
            <w:r w:rsidRPr="004E1CEC">
              <w:rPr>
                <w:rFonts w:ascii="Verdana" w:eastAsia="Calibri" w:hAnsi="Verdana" w:cs="Arial"/>
                <w:bCs/>
                <w:lang w:val="es-ES_tradnl" w:eastAsia="es-ES_tradnl"/>
              </w:rPr>
              <w:t xml:space="preserve">DOCUMENTOS TIPO – Fundamento normativo – Obligatoriedad / </w:t>
            </w:r>
            <w:r w:rsidRPr="004E1CEC">
              <w:rPr>
                <w:rFonts w:ascii="Verdana" w:eastAsia="Calibri" w:hAnsi="Verdana" w:cs="Arial"/>
                <w:bCs/>
                <w:lang w:val="es-ES_tradnl"/>
              </w:rPr>
              <w:t xml:space="preserve">DOCUMENTOS TIPO – Inalterabilidad / </w:t>
            </w:r>
            <w:r w:rsidRPr="004E1CEC">
              <w:rPr>
                <w:rFonts w:ascii="Verdana" w:eastAsia="Calibri" w:hAnsi="Verdana" w:cs="Arial"/>
                <w:bCs/>
                <w:color w:val="000000"/>
                <w:lang w:eastAsia="es-ES_tradnl"/>
              </w:rPr>
              <w:t xml:space="preserve">DOCUMENTOS TIPO − Matriz 1 – Experiencia – Aplicación / DOCUMENTOS TIPO − Matriz 1 – Anexo 3 – Pavimento rígido – Pavimento flexible </w:t>
            </w:r>
          </w:p>
          <w:p w14:paraId="70D9EEEB" w14:textId="77777777" w:rsidR="00270206" w:rsidRPr="00C865D4" w:rsidRDefault="00270206" w:rsidP="00AD5536">
            <w:pPr>
              <w:jc w:val="both"/>
              <w:rPr>
                <w:rFonts w:ascii="Verdana" w:eastAsia="Calibri" w:hAnsi="Verdana" w:cs="Arial"/>
                <w:lang w:val="es-ES" w:eastAsia="es-ES"/>
              </w:rPr>
            </w:pPr>
          </w:p>
        </w:tc>
      </w:tr>
      <w:tr w:rsidR="00270206" w:rsidRPr="00C865D4" w14:paraId="7A495E51" w14:textId="77777777" w:rsidTr="00AD5536">
        <w:tc>
          <w:tcPr>
            <w:tcW w:w="2689" w:type="dxa"/>
          </w:tcPr>
          <w:p w14:paraId="31EE1CD4" w14:textId="77777777" w:rsidR="00270206" w:rsidRPr="00C865D4" w:rsidRDefault="00270206" w:rsidP="00AD5536">
            <w:pPr>
              <w:jc w:val="both"/>
              <w:rPr>
                <w:rFonts w:ascii="Verdana" w:eastAsia="Calibri" w:hAnsi="Verdana" w:cs="Arial"/>
                <w:b/>
                <w:lang w:val="es-ES_tradnl" w:eastAsia="es-ES_tradnl"/>
              </w:rPr>
            </w:pPr>
            <w:r w:rsidRPr="00C865D4">
              <w:rPr>
                <w:rFonts w:ascii="Verdana" w:eastAsia="Calibri" w:hAnsi="Verdana" w:cs="Arial"/>
                <w:b/>
                <w:lang w:val="es-ES_tradnl" w:eastAsia="es-ES_tradnl"/>
              </w:rPr>
              <w:t>Radicación:</w:t>
            </w:r>
            <w:r w:rsidRPr="00C865D4">
              <w:rPr>
                <w:rFonts w:ascii="Verdana" w:eastAsia="Calibri" w:hAnsi="Verdana" w:cs="Arial"/>
                <w:lang w:val="es-ES_tradnl" w:eastAsia="es-ES_tradnl"/>
              </w:rPr>
              <w:t xml:space="preserve">               </w:t>
            </w:r>
          </w:p>
        </w:tc>
        <w:tc>
          <w:tcPr>
            <w:tcW w:w="6100" w:type="dxa"/>
          </w:tcPr>
          <w:p w14:paraId="16D4BC52" w14:textId="77777777" w:rsidR="00270206" w:rsidRPr="00C865D4" w:rsidRDefault="00270206" w:rsidP="00AD5536">
            <w:pPr>
              <w:ind w:left="708" w:hanging="708"/>
              <w:jc w:val="both"/>
              <w:rPr>
                <w:rFonts w:ascii="Verdana" w:eastAsia="Calibri" w:hAnsi="Verdana" w:cs="Arial"/>
                <w:lang w:val="es-ES_tradnl" w:eastAsia="es-ES_tradnl"/>
              </w:rPr>
            </w:pPr>
            <w:r w:rsidRPr="00C865D4">
              <w:rPr>
                <w:rFonts w:ascii="Verdana" w:eastAsia="Calibri" w:hAnsi="Verdana" w:cs="Arial"/>
                <w:lang w:val="es-ES_tradnl" w:eastAsia="es-ES_tradnl"/>
              </w:rPr>
              <w:t>Respuesta a consulta con radicado No. P20250219001658</w:t>
            </w:r>
          </w:p>
        </w:tc>
      </w:tr>
    </w:tbl>
    <w:p w14:paraId="6BB44308" w14:textId="77777777" w:rsidR="00270206" w:rsidRPr="00C865D4" w:rsidRDefault="00270206" w:rsidP="00270206">
      <w:pPr>
        <w:spacing w:after="0" w:line="240" w:lineRule="auto"/>
        <w:jc w:val="both"/>
        <w:rPr>
          <w:rFonts w:ascii="Verdana" w:eastAsia="Calibri" w:hAnsi="Verdana" w:cs="Arial"/>
          <w:lang w:val="es-ES_tradnl" w:eastAsia="es-ES_tradnl"/>
        </w:rPr>
      </w:pPr>
    </w:p>
    <w:p w14:paraId="7D7C829D" w14:textId="77777777" w:rsidR="00270206" w:rsidRPr="00C865D4" w:rsidRDefault="00270206" w:rsidP="00270206">
      <w:pPr>
        <w:spacing w:after="0" w:line="240" w:lineRule="auto"/>
        <w:jc w:val="both"/>
        <w:rPr>
          <w:rFonts w:ascii="Verdana" w:eastAsia="Calibri" w:hAnsi="Verdana" w:cs="Arial"/>
          <w:lang w:val="es-ES_tradnl" w:eastAsia="es-ES_tradnl"/>
        </w:rPr>
      </w:pPr>
    </w:p>
    <w:p w14:paraId="2CABB2DA" w14:textId="77777777" w:rsidR="00270206" w:rsidRPr="00C865D4" w:rsidRDefault="00270206" w:rsidP="00270206">
      <w:pPr>
        <w:spacing w:after="0" w:line="276" w:lineRule="auto"/>
        <w:jc w:val="both"/>
        <w:rPr>
          <w:rFonts w:ascii="Verdana" w:eastAsia="Calibri" w:hAnsi="Verdana" w:cs="Arial"/>
          <w:lang w:val="es-ES" w:eastAsia="es-ES"/>
        </w:rPr>
      </w:pPr>
      <w:r w:rsidRPr="00C865D4">
        <w:rPr>
          <w:rFonts w:ascii="Verdana" w:eastAsia="Calibri" w:hAnsi="Verdana" w:cs="Arial"/>
          <w:lang w:val="es-ES" w:eastAsia="es-ES"/>
        </w:rPr>
        <w:t>Estimado señor</w:t>
      </w:r>
      <w:r>
        <w:rPr>
          <w:rFonts w:ascii="Verdana" w:eastAsia="Calibri" w:hAnsi="Verdana" w:cs="Arial"/>
          <w:lang w:eastAsia="es-ES_tradnl"/>
        </w:rPr>
        <w:t xml:space="preserve"> Bruno de la Cruz</w:t>
      </w:r>
      <w:r w:rsidRPr="00C865D4">
        <w:rPr>
          <w:rFonts w:ascii="Verdana" w:eastAsia="Calibri" w:hAnsi="Verdana" w:cs="Arial"/>
          <w:lang w:val="es-ES" w:eastAsia="es-ES"/>
        </w:rPr>
        <w:t xml:space="preserve">: </w:t>
      </w:r>
    </w:p>
    <w:p w14:paraId="51F92BBD" w14:textId="77777777" w:rsidR="00270206" w:rsidRPr="00C865D4" w:rsidRDefault="00270206" w:rsidP="00270206">
      <w:pPr>
        <w:tabs>
          <w:tab w:val="left" w:pos="3768"/>
        </w:tabs>
        <w:spacing w:after="0" w:line="276" w:lineRule="auto"/>
        <w:jc w:val="both"/>
        <w:rPr>
          <w:rFonts w:ascii="Verdana" w:eastAsia="Calibri" w:hAnsi="Verdana" w:cs="Arial"/>
          <w:lang w:val="es-ES" w:eastAsia="es-ES"/>
        </w:rPr>
      </w:pPr>
      <w:r w:rsidRPr="00C865D4">
        <w:rPr>
          <w:rFonts w:ascii="Verdana" w:eastAsia="Calibri" w:hAnsi="Verdana" w:cs="Arial"/>
          <w:lang w:val="es-ES" w:eastAsia="es-ES"/>
        </w:rPr>
        <w:tab/>
      </w:r>
    </w:p>
    <w:p w14:paraId="5F0FC3A1" w14:textId="77777777" w:rsidR="00270206" w:rsidRPr="00C865D4" w:rsidRDefault="00270206" w:rsidP="00270206">
      <w:pPr>
        <w:spacing w:after="0" w:line="276" w:lineRule="auto"/>
        <w:jc w:val="both"/>
        <w:rPr>
          <w:rFonts w:ascii="Verdana" w:eastAsia="Calibri" w:hAnsi="Verdana" w:cs="Arial"/>
          <w:lang w:val="es-ES" w:eastAsia="es-ES"/>
        </w:rPr>
      </w:pPr>
      <w:r w:rsidRPr="00C865D4">
        <w:rPr>
          <w:rFonts w:ascii="Verdana" w:eastAsia="Calibri" w:hAnsi="Verdana" w:cs="Arial"/>
          <w:lang w:val="es-ES" w:eastAsia="es-ES"/>
        </w:rPr>
        <w:t>En ejercicio de la competencia otorgada por los artículos 3, numeral 5º, y 11, numeral 8º, del Decreto Ley 4170 de 2011,</w:t>
      </w:r>
      <w:r w:rsidRPr="00C865D4">
        <w:rPr>
          <w:rFonts w:ascii="Verdana" w:eastAsia="Arial MT" w:hAnsi="Verdana" w:cs="Arial MT"/>
          <w:lang w:val="es-ES" w:eastAsia="es-ES"/>
        </w:rPr>
        <w:t xml:space="preserve"> </w:t>
      </w:r>
      <w:r w:rsidRPr="00C865D4">
        <w:rPr>
          <w:rFonts w:ascii="Verdana" w:hAnsi="Verdana" w:cs="Arial"/>
        </w:rPr>
        <w:t xml:space="preserve">así como lo establecido en el artículo 4 de la Resolución 1707 de 2018 expedida por esta Entidad, </w:t>
      </w:r>
      <w:r w:rsidRPr="00C865D4">
        <w:rPr>
          <w:rFonts w:ascii="Verdana" w:eastAsia="Calibri" w:hAnsi="Verdana" w:cs="Arial"/>
          <w:lang w:val="es-ES" w:eastAsia="es-ES"/>
        </w:rPr>
        <w:t>la Agencia Nacional de Contratación Pública – Colombia Compra Eficiente– responde su solicitud de consulta del 1</w:t>
      </w:r>
      <w:r>
        <w:rPr>
          <w:rFonts w:ascii="Verdana" w:eastAsia="Calibri" w:hAnsi="Verdana" w:cs="Arial"/>
          <w:lang w:val="es-ES" w:eastAsia="es-ES"/>
        </w:rPr>
        <w:t>9</w:t>
      </w:r>
      <w:r w:rsidRPr="00C865D4">
        <w:rPr>
          <w:rFonts w:ascii="Verdana" w:eastAsia="Calibri" w:hAnsi="Verdana" w:cs="Arial"/>
          <w:lang w:val="es-ES" w:eastAsia="es-ES"/>
        </w:rPr>
        <w:t xml:space="preserve"> de febrero de 2025, en la cual manifiesta lo siguiente: </w:t>
      </w:r>
    </w:p>
    <w:p w14:paraId="7AD0ECBF" w14:textId="77777777" w:rsidR="00270206" w:rsidRPr="00C865D4" w:rsidRDefault="00270206" w:rsidP="00270206">
      <w:pPr>
        <w:tabs>
          <w:tab w:val="left" w:pos="142"/>
          <w:tab w:val="left" w:pos="284"/>
        </w:tabs>
        <w:spacing w:after="0" w:line="276" w:lineRule="auto"/>
        <w:jc w:val="both"/>
        <w:rPr>
          <w:rFonts w:ascii="Verdana" w:eastAsia="Century Gothic" w:hAnsi="Verdana" w:cs="Century Gothic"/>
          <w:b/>
          <w:bCs/>
        </w:rPr>
      </w:pPr>
    </w:p>
    <w:p w14:paraId="3C1765DB" w14:textId="77777777" w:rsidR="00270206" w:rsidRDefault="00270206" w:rsidP="00270206">
      <w:pPr>
        <w:spacing w:after="120" w:line="240" w:lineRule="auto"/>
        <w:ind w:left="709" w:right="709"/>
        <w:jc w:val="both"/>
        <w:rPr>
          <w:rFonts w:ascii="Verdana" w:hAnsi="Verdana"/>
          <w:sz w:val="21"/>
          <w:szCs w:val="21"/>
        </w:rPr>
      </w:pPr>
      <w:bookmarkStart w:id="1" w:name="_Hlk95313578"/>
      <w:r w:rsidRPr="00C865D4">
        <w:rPr>
          <w:rFonts w:ascii="Verdana" w:eastAsia="Century Gothic" w:hAnsi="Verdana" w:cs="Century Gothic"/>
          <w:sz w:val="21"/>
          <w:szCs w:val="21"/>
          <w:lang w:val="es-ES"/>
        </w:rPr>
        <w:t>“</w:t>
      </w:r>
      <w:bookmarkEnd w:id="1"/>
      <w:r>
        <w:rPr>
          <w:rFonts w:ascii="Verdana" w:hAnsi="Verdana"/>
          <w:sz w:val="21"/>
          <w:szCs w:val="21"/>
        </w:rPr>
        <w:t>(…) solicito respetuosamente se expida una certificación o concepto con relación al termino de pavimento (…)</w:t>
      </w:r>
    </w:p>
    <w:p w14:paraId="68AB4FCF" w14:textId="77777777" w:rsidR="00270206" w:rsidRPr="000B6935" w:rsidRDefault="00270206" w:rsidP="00270206">
      <w:pPr>
        <w:spacing w:after="120" w:line="240" w:lineRule="auto"/>
        <w:ind w:left="709" w:right="709"/>
        <w:jc w:val="both"/>
        <w:rPr>
          <w:rFonts w:ascii="Verdana" w:eastAsia="Aptos" w:hAnsi="Verdana" w:cs="Times New Roman"/>
          <w:sz w:val="21"/>
          <w:szCs w:val="21"/>
        </w:rPr>
      </w:pPr>
      <w:r>
        <w:rPr>
          <w:rFonts w:ascii="Verdana" w:hAnsi="Verdana"/>
          <w:sz w:val="21"/>
          <w:szCs w:val="21"/>
        </w:rPr>
        <w:lastRenderedPageBreak/>
        <w:t xml:space="preserve">Se requiere determinar si la experiencia de un contratista en la ejecución de obras de pavimento </w:t>
      </w:r>
      <w:proofErr w:type="gramStart"/>
      <w:r>
        <w:rPr>
          <w:rFonts w:ascii="Verdana" w:hAnsi="Verdana"/>
          <w:sz w:val="21"/>
          <w:szCs w:val="21"/>
        </w:rPr>
        <w:t>rígido,</w:t>
      </w:r>
      <w:proofErr w:type="gramEnd"/>
      <w:r>
        <w:rPr>
          <w:rFonts w:ascii="Verdana" w:hAnsi="Verdana"/>
          <w:sz w:val="21"/>
          <w:szCs w:val="21"/>
        </w:rPr>
        <w:t xml:space="preserve"> es pertinente y aplicable para la ejecución de un proyecto en pavimento flexible”. </w:t>
      </w:r>
      <w:r w:rsidRPr="00C865D4">
        <w:rPr>
          <w:rFonts w:ascii="Verdana" w:eastAsia="Aptos" w:hAnsi="Verdana" w:cs="Times New Roman"/>
          <w:sz w:val="21"/>
          <w:szCs w:val="21"/>
        </w:rPr>
        <w:t xml:space="preserve"> </w:t>
      </w:r>
    </w:p>
    <w:p w14:paraId="0F219C75" w14:textId="77777777" w:rsidR="00270206" w:rsidRPr="00C865D4" w:rsidRDefault="00270206" w:rsidP="00270206">
      <w:pPr>
        <w:spacing w:after="0" w:line="276" w:lineRule="auto"/>
        <w:ind w:left="709" w:right="709"/>
        <w:jc w:val="both"/>
        <w:rPr>
          <w:rFonts w:ascii="Verdana" w:eastAsia="Century Gothic" w:hAnsi="Verdana" w:cs="Century Gothic"/>
          <w:sz w:val="20"/>
          <w:szCs w:val="20"/>
          <w:lang w:val="es-ES"/>
        </w:rPr>
      </w:pPr>
    </w:p>
    <w:p w14:paraId="177BE955" w14:textId="77777777" w:rsidR="00270206" w:rsidRDefault="00270206" w:rsidP="00270206">
      <w:pPr>
        <w:spacing w:after="120" w:line="276" w:lineRule="auto"/>
        <w:jc w:val="both"/>
        <w:rPr>
          <w:rFonts w:ascii="Verdana" w:eastAsia="Calibri" w:hAnsi="Verdana" w:cs="Arial"/>
          <w:color w:val="000000"/>
          <w:lang w:val="es-ES" w:eastAsia="es-ES"/>
        </w:rPr>
      </w:pPr>
      <w:r w:rsidRPr="00C865D4">
        <w:rPr>
          <w:rFonts w:ascii="Verdana" w:hAnsi="Verdana" w:cs="Arial"/>
          <w:sz w:val="20"/>
          <w:szCs w:val="20"/>
          <w:shd w:val="clear" w:color="auto" w:fill="FFFFFF"/>
        </w:rPr>
        <w:tab/>
      </w:r>
      <w:r w:rsidRPr="00C865D4">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w:t>
      </w:r>
      <w:r>
        <w:rPr>
          <w:rFonts w:ascii="Verdana" w:eastAsia="Calibri" w:hAnsi="Verdana" w:cs="Arial"/>
          <w:color w:val="000000"/>
          <w:lang w:val="es-ES" w:eastAsia="es-ES"/>
        </w:rPr>
        <w:t xml:space="preserve">En este sentido, esta Agencia no cuenta con las competencias técnicas para determinar sí la experiencia de un contratista en pavimento rígido, aplica para un proyecto en pavimento flexible, como sí la tienen órganos técnicos en materia de ingeniería civil en Colombia. </w:t>
      </w:r>
    </w:p>
    <w:p w14:paraId="07B31788" w14:textId="77777777" w:rsidR="00270206" w:rsidRPr="000B6935" w:rsidRDefault="00270206" w:rsidP="00270206">
      <w:pPr>
        <w:spacing w:after="120" w:line="276" w:lineRule="auto"/>
        <w:ind w:firstLine="709"/>
        <w:jc w:val="both"/>
        <w:rPr>
          <w:rFonts w:ascii="Verdana" w:eastAsia="Calibri" w:hAnsi="Verdana" w:cs="Arial"/>
          <w:color w:val="000000"/>
          <w:kern w:val="2"/>
          <w:lang w:val="es-ES" w:eastAsia="es-ES"/>
          <w14:ligatures w14:val="standardContextual"/>
        </w:rPr>
      </w:pPr>
      <w:r>
        <w:rPr>
          <w:rFonts w:ascii="Verdana" w:eastAsia="Calibri" w:hAnsi="Verdana" w:cs="Arial"/>
          <w:lang w:val="es-ES" w:eastAsia="es-ES"/>
        </w:rPr>
        <w:t xml:space="preserve">Sin embargo, </w:t>
      </w:r>
      <w:r w:rsidRPr="00C865D4">
        <w:rPr>
          <w:rFonts w:ascii="Verdana" w:eastAsia="Calibri" w:hAnsi="Verdana" w:cs="Arial"/>
          <w:lang w:val="es-ES" w:eastAsia="es-ES"/>
        </w:rPr>
        <w:t>en aras de satisfacer el derecho fundamental de petición se resolverá su consulta dentro de los límites de la referida competencia consultiva</w:t>
      </w:r>
      <w:r>
        <w:rPr>
          <w:rFonts w:ascii="Verdana" w:eastAsia="Calibri" w:hAnsi="Verdana" w:cs="Arial"/>
          <w:lang w:val="es-ES" w:eastAsia="es-ES"/>
        </w:rPr>
        <w:t xml:space="preserve"> en materia de compras y contratación pública.</w:t>
      </w:r>
      <w:r>
        <w:rPr>
          <w:rFonts w:ascii="Verdana" w:eastAsia="Calibri" w:hAnsi="Verdana" w:cs="Arial"/>
          <w:color w:val="000000"/>
          <w:lang w:val="es-ES" w:eastAsia="es-ES"/>
        </w:rPr>
        <w:t xml:space="preserve"> En este sentido, </w:t>
      </w:r>
      <w:r w:rsidRPr="000B6935">
        <w:rPr>
          <w:rFonts w:ascii="Verdana" w:eastAsia="Calibri" w:hAnsi="Verdana" w:cs="Arial"/>
          <w:color w:val="000000"/>
          <w:lang w:val="es-ES" w:eastAsia="es-ES"/>
        </w:rPr>
        <w:t>esta Agencia</w:t>
      </w:r>
      <w:r>
        <w:rPr>
          <w:rFonts w:ascii="Verdana" w:eastAsia="Calibri" w:hAnsi="Verdana" w:cs="Arial"/>
          <w:color w:val="000000"/>
          <w:lang w:val="es-ES" w:eastAsia="es-ES"/>
        </w:rPr>
        <w:t xml:space="preserve"> abordará su solicitud, desde los documentos tipo expedidos con fundamento en </w:t>
      </w:r>
      <w:r>
        <w:rPr>
          <w:rFonts w:ascii="Verdana" w:eastAsia="Calibri" w:hAnsi="Verdana" w:cs="Arial"/>
          <w:lang w:val="es-ES_tradnl" w:eastAsia="es-ES"/>
        </w:rPr>
        <w:t>l</w:t>
      </w:r>
      <w:r w:rsidRPr="00C865D4">
        <w:rPr>
          <w:rFonts w:ascii="Verdana" w:eastAsia="Calibri" w:hAnsi="Verdana" w:cs="Arial"/>
          <w:lang w:val="es-ES_tradnl" w:eastAsia="es-ES"/>
        </w:rPr>
        <w:t>a Ley 2022 de 2020</w:t>
      </w:r>
      <w:r>
        <w:rPr>
          <w:rFonts w:ascii="Verdana" w:eastAsia="Calibri" w:hAnsi="Verdana" w:cs="Arial"/>
          <w:lang w:val="es-ES_tradnl" w:eastAsia="es-ES"/>
        </w:rPr>
        <w:t xml:space="preserve">. En estos documentos, se incluyen actividades relacionadas con pavimento rígido y flexible. </w:t>
      </w:r>
    </w:p>
    <w:p w14:paraId="7C9A71FA" w14:textId="77777777" w:rsidR="00270206" w:rsidRPr="00C865D4" w:rsidRDefault="00270206" w:rsidP="00270206">
      <w:pPr>
        <w:spacing w:after="0" w:line="276" w:lineRule="auto"/>
        <w:ind w:firstLine="360"/>
        <w:jc w:val="both"/>
        <w:rPr>
          <w:rFonts w:ascii="Verdana" w:eastAsia="Calibri" w:hAnsi="Verdana" w:cs="Arial"/>
          <w:color w:val="000000"/>
          <w:lang w:val="es-ES_tradnl" w:eastAsia="es-ES_tradnl"/>
        </w:rPr>
      </w:pPr>
      <w:r>
        <w:rPr>
          <w:rFonts w:ascii="Verdana" w:eastAsia="Calibri" w:hAnsi="Verdana" w:cs="Arial"/>
          <w:color w:val="000000"/>
          <w:lang w:val="es-ES" w:eastAsia="es-ES"/>
        </w:rPr>
        <w:t xml:space="preserve">Finalmente, le indicamos que, </w:t>
      </w:r>
      <w:r w:rsidRPr="00C865D4">
        <w:rPr>
          <w:rFonts w:ascii="Verdana" w:eastAsia="Calibri" w:hAnsi="Verdana" w:cs="Arial"/>
          <w:color w:val="000000"/>
          <w:lang w:val="es-ES" w:eastAsia="es-ES"/>
        </w:rPr>
        <w:t xml:space="preserve">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865D4">
        <w:rPr>
          <w:rFonts w:ascii="Verdana" w:eastAsia="Calibri" w:hAnsi="Verdana" w:cs="Arial"/>
          <w:color w:val="000000"/>
          <w:lang w:val="es-ES_tradnl" w:eastAsia="es-ES_tradnl"/>
        </w:rPr>
        <w:tab/>
      </w:r>
    </w:p>
    <w:p w14:paraId="4C137F27" w14:textId="77777777" w:rsidR="00270206" w:rsidRPr="00C865D4" w:rsidRDefault="00270206" w:rsidP="00270206">
      <w:pPr>
        <w:spacing w:after="0" w:line="276" w:lineRule="auto"/>
        <w:ind w:firstLine="709"/>
        <w:jc w:val="both"/>
        <w:rPr>
          <w:rFonts w:ascii="Verdana" w:eastAsia="Calibri" w:hAnsi="Verdana" w:cs="Arial"/>
          <w:lang w:val="es-ES" w:eastAsia="es-ES"/>
        </w:rPr>
      </w:pPr>
    </w:p>
    <w:p w14:paraId="2301D469" w14:textId="77777777" w:rsidR="00270206" w:rsidRPr="00C865D4" w:rsidRDefault="00270206" w:rsidP="00270206">
      <w:pPr>
        <w:numPr>
          <w:ilvl w:val="0"/>
          <w:numId w:val="20"/>
        </w:numPr>
        <w:tabs>
          <w:tab w:val="left" w:pos="142"/>
          <w:tab w:val="left" w:pos="284"/>
        </w:tabs>
        <w:spacing w:after="0" w:line="276" w:lineRule="auto"/>
        <w:jc w:val="both"/>
        <w:rPr>
          <w:rFonts w:ascii="Verdana" w:eastAsia="Century Gothic" w:hAnsi="Verdana" w:cs="Century Gothic"/>
          <w:b/>
          <w:bCs/>
        </w:rPr>
      </w:pPr>
      <w:r w:rsidRPr="00C865D4">
        <w:rPr>
          <w:rFonts w:ascii="Verdana" w:eastAsia="Century Gothic" w:hAnsi="Verdana" w:cs="Century Gothic"/>
          <w:b/>
          <w:bCs/>
        </w:rPr>
        <w:t>Problema planteado:</w:t>
      </w:r>
    </w:p>
    <w:p w14:paraId="183E8070" w14:textId="77777777" w:rsidR="00270206" w:rsidRPr="00C865D4" w:rsidRDefault="00270206" w:rsidP="00270206">
      <w:pPr>
        <w:tabs>
          <w:tab w:val="left" w:pos="426"/>
        </w:tabs>
        <w:spacing w:after="0" w:line="276" w:lineRule="auto"/>
        <w:jc w:val="both"/>
        <w:rPr>
          <w:rFonts w:ascii="Verdana" w:eastAsia="Century Gothic" w:hAnsi="Verdana" w:cs="Century Gothic"/>
          <w:lang w:val="es-ES"/>
        </w:rPr>
      </w:pPr>
    </w:p>
    <w:p w14:paraId="30D1F652" w14:textId="77777777" w:rsidR="00270206" w:rsidRPr="00C865D4" w:rsidRDefault="00270206" w:rsidP="00270206">
      <w:pPr>
        <w:spacing w:after="0" w:line="276" w:lineRule="auto"/>
        <w:jc w:val="both"/>
        <w:rPr>
          <w:rFonts w:ascii="Verdana" w:eastAsia="Calibri" w:hAnsi="Verdana" w:cs="Arial"/>
          <w:bCs/>
          <w:lang w:val="es-ES_tradnl" w:eastAsia="es-ES_tradnl"/>
        </w:rPr>
      </w:pPr>
      <w:r w:rsidRPr="00C865D4">
        <w:rPr>
          <w:rFonts w:ascii="Verdana" w:eastAsia="Century Gothic" w:hAnsi="Verdana" w:cs="Century Gothic"/>
        </w:rPr>
        <w:t xml:space="preserve">De acuerdo con el contenido de su solicitud, esta Agencia resolverá el siguiente problema jurídico: </w:t>
      </w:r>
      <w:r>
        <w:rPr>
          <w:rFonts w:ascii="Verdana" w:eastAsia="Calibri" w:hAnsi="Verdana" w:cs="Arial"/>
          <w:bCs/>
          <w:lang w:val="es-ES_tradnl" w:eastAsia="es-ES_tradnl"/>
        </w:rPr>
        <w:t xml:space="preserve">En el marco de los documentos tipo expedidos por la Agencia Nacional de Contratación Pública – Colombia Compra </w:t>
      </w:r>
      <w:r w:rsidRPr="00980D8B">
        <w:rPr>
          <w:rFonts w:ascii="Verdana" w:eastAsia="Calibri" w:hAnsi="Verdana" w:cs="Arial"/>
          <w:bCs/>
          <w:lang w:val="es-ES_tradnl" w:eastAsia="es-ES_tradnl"/>
        </w:rPr>
        <w:t>Eficiente ¿la experiencia en proyectos de pavimento rígido aplica para un proyecto en pavimento flexible</w:t>
      </w:r>
      <w:r w:rsidRPr="00C865D4">
        <w:rPr>
          <w:rFonts w:ascii="Verdana" w:eastAsia="Calibri" w:hAnsi="Verdana" w:cs="Arial"/>
          <w:bCs/>
          <w:lang w:val="es-ES_tradnl" w:eastAsia="es-ES_tradnl"/>
        </w:rPr>
        <w:t xml:space="preserve">? </w:t>
      </w:r>
    </w:p>
    <w:p w14:paraId="01E37305" w14:textId="77777777" w:rsidR="00270206" w:rsidRPr="00C865D4" w:rsidRDefault="00270206" w:rsidP="00270206">
      <w:pPr>
        <w:spacing w:after="0" w:line="276" w:lineRule="auto"/>
        <w:jc w:val="both"/>
        <w:rPr>
          <w:rFonts w:ascii="Verdana" w:eastAsia="Century Gothic" w:hAnsi="Verdana" w:cs="Century Gothic"/>
        </w:rPr>
      </w:pPr>
    </w:p>
    <w:p w14:paraId="0DC04862" w14:textId="77777777" w:rsidR="00270206" w:rsidRPr="00C865D4" w:rsidRDefault="00270206" w:rsidP="00270206">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C865D4">
        <w:rPr>
          <w:rFonts w:ascii="Verdana" w:eastAsia="Century Gothic" w:hAnsi="Verdana" w:cs="Century Gothic"/>
          <w:b/>
          <w:bCs/>
          <w:lang w:val="es-ES"/>
        </w:rPr>
        <w:lastRenderedPageBreak/>
        <w:t>Respuestas:</w:t>
      </w:r>
    </w:p>
    <w:p w14:paraId="24A5889C" w14:textId="77777777" w:rsidR="00270206" w:rsidRPr="00C865D4" w:rsidRDefault="00270206" w:rsidP="00270206">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70206" w:rsidRPr="00C865D4" w14:paraId="07614600" w14:textId="77777777" w:rsidTr="00AD5536">
        <w:trPr>
          <w:trHeight w:val="40"/>
        </w:trPr>
        <w:tc>
          <w:tcPr>
            <w:tcW w:w="8828" w:type="dxa"/>
            <w:tcBorders>
              <w:top w:val="dotted" w:sz="4" w:space="0" w:color="auto"/>
              <w:left w:val="dotted" w:sz="4" w:space="0" w:color="auto"/>
              <w:bottom w:val="dotted" w:sz="4" w:space="0" w:color="auto"/>
              <w:right w:val="dotted" w:sz="4" w:space="0" w:color="auto"/>
            </w:tcBorders>
          </w:tcPr>
          <w:p w14:paraId="7D768B34" w14:textId="77777777" w:rsidR="00270206" w:rsidRPr="00621A1D" w:rsidRDefault="00270206" w:rsidP="00AD5536">
            <w:pPr>
              <w:snapToGrid w:val="0"/>
              <w:spacing w:after="120" w:line="276" w:lineRule="auto"/>
              <w:jc w:val="both"/>
              <w:rPr>
                <w:rFonts w:ascii="Verdana" w:eastAsia="Times New Roman" w:hAnsi="Verdana" w:cs="Arial"/>
                <w:shd w:val="clear" w:color="auto" w:fill="FFFFFF"/>
                <w:lang w:val="es-ES_tradnl" w:eastAsia="es-ES_tradnl"/>
              </w:rPr>
            </w:pPr>
            <w:r w:rsidRPr="00CC58AF">
              <w:rPr>
                <w:rFonts w:ascii="Verdana" w:eastAsia="Times New Roman" w:hAnsi="Verdana" w:cs="Arial"/>
                <w:shd w:val="clear" w:color="auto" w:fill="FFFFFF"/>
                <w:lang w:val="es-ES_tradnl" w:eastAsia="es-ES_tradnl"/>
              </w:rPr>
              <w:t xml:space="preserve">Las matrices en cada </w:t>
            </w:r>
            <w:proofErr w:type="gramStart"/>
            <w:r w:rsidRPr="00CC58AF">
              <w:rPr>
                <w:rFonts w:ascii="Verdana" w:eastAsia="Times New Roman" w:hAnsi="Verdana" w:cs="Arial"/>
                <w:shd w:val="clear" w:color="auto" w:fill="FFFFFF"/>
                <w:lang w:val="es-ES_tradnl" w:eastAsia="es-ES_tradnl"/>
              </w:rPr>
              <w:t>uno</w:t>
            </w:r>
            <w:proofErr w:type="gramEnd"/>
            <w:r w:rsidRPr="00CC58AF">
              <w:rPr>
                <w:rFonts w:ascii="Verdana" w:eastAsia="Times New Roman" w:hAnsi="Verdana" w:cs="Arial"/>
                <w:shd w:val="clear" w:color="auto" w:fill="FFFFFF"/>
                <w:lang w:val="es-ES_tradnl" w:eastAsia="es-ES_tradnl"/>
              </w:rPr>
              <w:t xml:space="preserve"> de las modalidades del sector transporte, incluyen los siguientes capítulos relacionados con su solicitud: 1. OBRAS EN VÍAS PRIMARIAS O SECUNDARIAS, 2. OBRAS EN VIAS TERCIARIAS y 6. OBRAS DE INFRAESTRUCTURA VIAL URBANAS y, para cada uno dispone una serie de actividades que relacionan en la experiencia General</w:t>
            </w:r>
            <w:r>
              <w:rPr>
                <w:rFonts w:ascii="Verdana" w:eastAsia="Times New Roman" w:hAnsi="Verdana" w:cs="Arial"/>
                <w:shd w:val="clear" w:color="auto" w:fill="FFFFFF"/>
                <w:lang w:val="es-ES_tradnl" w:eastAsia="es-ES_tradnl"/>
              </w:rPr>
              <w:t xml:space="preserve"> o Específica</w:t>
            </w:r>
            <w:r w:rsidRPr="00CC58AF">
              <w:rPr>
                <w:rFonts w:ascii="Verdana" w:eastAsia="Times New Roman" w:hAnsi="Verdana" w:cs="Arial"/>
                <w:shd w:val="clear" w:color="auto" w:fill="FFFFFF"/>
                <w:lang w:val="es-ES_tradnl" w:eastAsia="es-ES_tradnl"/>
              </w:rPr>
              <w:t xml:space="preserve">, la inclusión de </w:t>
            </w:r>
            <w:r w:rsidRPr="00CC58AF">
              <w:rPr>
                <w:rFonts w:ascii="Verdana" w:eastAsia="Times New Roman" w:hAnsi="Verdana" w:cs="Arial"/>
                <w:b/>
                <w:bCs/>
                <w:i/>
                <w:iCs/>
                <w:shd w:val="clear" w:color="auto" w:fill="FFFFFF"/>
                <w:lang w:val="es-ES_tradnl" w:eastAsia="es-ES_tradnl"/>
              </w:rPr>
              <w:t>pavimento flexible o rígido</w:t>
            </w:r>
            <w:r w:rsidRPr="00CC58AF">
              <w:rPr>
                <w:rFonts w:ascii="Verdana" w:eastAsia="Times New Roman" w:hAnsi="Verdana" w:cs="Arial"/>
                <w:shd w:val="clear" w:color="auto" w:fill="FFFFFF"/>
                <w:lang w:val="es-ES_tradnl" w:eastAsia="es-ES_tradnl"/>
              </w:rPr>
              <w:t>, tal como se evidencia en los siguiente ejemplo:</w:t>
            </w:r>
          </w:p>
          <w:p w14:paraId="47C7557B" w14:textId="77777777" w:rsidR="00270206" w:rsidRDefault="00270206" w:rsidP="00AD5536">
            <w:pPr>
              <w:pStyle w:val="Prrafodelista"/>
              <w:spacing w:before="120" w:after="120"/>
              <w:contextualSpacing w:val="0"/>
              <w:jc w:val="both"/>
            </w:pPr>
            <w:proofErr w:type="spellStart"/>
            <w:r>
              <w:t>Capitulo</w:t>
            </w:r>
            <w:proofErr w:type="spellEnd"/>
            <w:r>
              <w:t xml:space="preserve"> 1. Obras en vías Primarias y Secundarias</w:t>
            </w:r>
          </w:p>
          <w:p w14:paraId="452738CF" w14:textId="77777777" w:rsidR="00270206" w:rsidRDefault="00270206" w:rsidP="00AD5536">
            <w:pPr>
              <w:pStyle w:val="Prrafodelista"/>
              <w:tabs>
                <w:tab w:val="num" w:pos="720"/>
              </w:tabs>
              <w:spacing w:before="120" w:after="120"/>
              <w:contextualSpacing w:val="0"/>
              <w:jc w:val="both"/>
            </w:pPr>
            <w:r>
              <w:t xml:space="preserve">Actividad: </w:t>
            </w:r>
            <w:r w:rsidRPr="00FB53E7">
              <w:t>1.1 PROYECTOS DE CONSTRUCCIÓN DE VÍAS</w:t>
            </w:r>
          </w:p>
          <w:p w14:paraId="0CBB30F9" w14:textId="77777777" w:rsidR="00270206" w:rsidRDefault="00270206" w:rsidP="00AD5536">
            <w:pPr>
              <w:pStyle w:val="Prrafodelista"/>
              <w:tabs>
                <w:tab w:val="num" w:pos="720"/>
              </w:tabs>
              <w:spacing w:before="120" w:after="120"/>
              <w:contextualSpacing w:val="0"/>
              <w:jc w:val="both"/>
            </w:pPr>
            <w:r>
              <w:t>Experiencia requerida en la matriz 1 – Experiencia:</w:t>
            </w:r>
          </w:p>
          <w:p w14:paraId="045276C9" w14:textId="77777777" w:rsidR="00270206" w:rsidRPr="007D7BA2" w:rsidRDefault="00270206" w:rsidP="00AD5536">
            <w:pPr>
              <w:pStyle w:val="Prrafodelista"/>
              <w:tabs>
                <w:tab w:val="num" w:pos="720"/>
                <w:tab w:val="left" w:pos="2141"/>
              </w:tabs>
              <w:spacing w:before="120" w:after="120"/>
              <w:contextualSpacing w:val="0"/>
              <w:jc w:val="both"/>
            </w:pPr>
            <w:r>
              <w:rPr>
                <w:u w:val="single"/>
              </w:rPr>
              <w:t xml:space="preserve">Experiencia </w:t>
            </w:r>
            <w:r w:rsidRPr="00FB53E7">
              <w:rPr>
                <w:u w:val="single"/>
              </w:rPr>
              <w:t>General:</w:t>
            </w:r>
            <w:r w:rsidRPr="007D7BA2">
              <w:t xml:space="preserve"> CONSTRUCCIÓN EN </w:t>
            </w:r>
            <w:r w:rsidRPr="00897BD4">
              <w:rPr>
                <w:b/>
                <w:bCs/>
              </w:rPr>
              <w:t>PAVIMENTO ASFALTICO O CONCRETO HIDRÁULICO</w:t>
            </w:r>
            <w:r w:rsidRPr="00897BD4">
              <w:t xml:space="preserve"> DE</w:t>
            </w:r>
            <w:r w:rsidRPr="007D7BA2">
              <w:t xml:space="preserve"> VÍAS PRIMARIAS O SECUNDARIAS O VIAS URBANAS O PISTAS DE AEROPUERTOS</w:t>
            </w:r>
          </w:p>
          <w:p w14:paraId="6AA3A494" w14:textId="77777777" w:rsidR="00270206" w:rsidRDefault="00270206" w:rsidP="00AD5536">
            <w:pPr>
              <w:pStyle w:val="Prrafodelista"/>
              <w:tabs>
                <w:tab w:val="num" w:pos="720"/>
              </w:tabs>
              <w:spacing w:before="120" w:after="120"/>
              <w:contextualSpacing w:val="0"/>
              <w:jc w:val="both"/>
            </w:pPr>
            <w:r>
              <w:t xml:space="preserve">Actividad: </w:t>
            </w:r>
            <w:r w:rsidRPr="007D7BA2">
              <w:t>1.2 PROYECTOS DE MEJORAMIENTO DE VÍAS</w:t>
            </w:r>
          </w:p>
          <w:p w14:paraId="22EDBE60" w14:textId="77777777" w:rsidR="00270206" w:rsidRDefault="00270206" w:rsidP="00AD5536">
            <w:pPr>
              <w:pStyle w:val="Prrafodelista"/>
              <w:tabs>
                <w:tab w:val="num" w:pos="720"/>
              </w:tabs>
              <w:spacing w:before="120" w:after="120"/>
              <w:jc w:val="both"/>
            </w:pPr>
            <w:r>
              <w:t>Experiencia requerida en la matriz 1 – Experiencia:</w:t>
            </w:r>
          </w:p>
          <w:p w14:paraId="15AD1EFA" w14:textId="77777777" w:rsidR="00270206" w:rsidRDefault="00270206" w:rsidP="00AD5536">
            <w:pPr>
              <w:pStyle w:val="Prrafodelista"/>
              <w:tabs>
                <w:tab w:val="num" w:pos="720"/>
              </w:tabs>
              <w:spacing w:before="120" w:after="120"/>
              <w:contextualSpacing w:val="0"/>
              <w:jc w:val="both"/>
            </w:pPr>
            <w:r w:rsidRPr="000D7AC3">
              <w:rPr>
                <w:u w:val="single"/>
              </w:rPr>
              <w:t>Experiencia General:</w:t>
            </w:r>
            <w:r>
              <w:t xml:space="preserve"> </w:t>
            </w:r>
            <w:r w:rsidRPr="007D7BA2">
              <w:t xml:space="preserve">CONSTRUCCIÓN O RECONSTRUCCIÓN O MEJORAMIENTO EN </w:t>
            </w:r>
            <w:r w:rsidRPr="00897BD4">
              <w:rPr>
                <w:b/>
                <w:bCs/>
              </w:rPr>
              <w:t xml:space="preserve">PAVIMENTO ASFALTICO O CONCRETO HIDRÁULICO </w:t>
            </w:r>
            <w:r w:rsidRPr="00897BD4">
              <w:t>DE VÍAS PRIMARIAS O SE</w:t>
            </w:r>
            <w:r w:rsidRPr="007D7BA2">
              <w:t>CUNDARIAS O VIAS URBANAS O PISTAS DE AEROPUERTOS</w:t>
            </w:r>
          </w:p>
          <w:p w14:paraId="2D8A15D8" w14:textId="77777777" w:rsidR="00270206" w:rsidRDefault="00270206" w:rsidP="00AD5536">
            <w:pPr>
              <w:pStyle w:val="Prrafodelista"/>
              <w:spacing w:before="120" w:after="120"/>
              <w:contextualSpacing w:val="0"/>
              <w:jc w:val="both"/>
            </w:pPr>
            <w:r>
              <w:t xml:space="preserve">Capítulo </w:t>
            </w:r>
            <w:r w:rsidRPr="00374DCD">
              <w:t>6. OBRAS DE INFRAESTRUCTURA VIAL URBANA</w:t>
            </w:r>
          </w:p>
          <w:p w14:paraId="2574BBB7" w14:textId="77777777" w:rsidR="00270206" w:rsidRDefault="00270206" w:rsidP="00AD5536">
            <w:pPr>
              <w:pStyle w:val="Prrafodelista"/>
              <w:spacing w:before="120" w:after="120"/>
              <w:contextualSpacing w:val="0"/>
              <w:jc w:val="both"/>
            </w:pPr>
            <w:r>
              <w:t xml:space="preserve">Actividad: </w:t>
            </w:r>
            <w:r w:rsidRPr="00374DCD">
              <w:t>6.1 PROYECTOS DE CONSTRUCCIÓN O RECONSTRUCCIÓN O MEJORAMIENTO O REHABILITACIÓN O REPAVIMENTACIÓN O PAVIMENTACIÓN DE VÍAS URBANAS</w:t>
            </w:r>
            <w:r>
              <w:t>.</w:t>
            </w:r>
          </w:p>
          <w:p w14:paraId="0A521075" w14:textId="77777777" w:rsidR="00270206" w:rsidRDefault="00270206" w:rsidP="00AD5536">
            <w:pPr>
              <w:pStyle w:val="Prrafodelista"/>
              <w:spacing w:before="120" w:after="120"/>
              <w:contextualSpacing w:val="0"/>
              <w:jc w:val="both"/>
            </w:pPr>
            <w:r w:rsidRPr="009C4931">
              <w:rPr>
                <w:u w:val="single"/>
              </w:rPr>
              <w:t>Experiencia General</w:t>
            </w:r>
            <w:r>
              <w:t xml:space="preserve">: </w:t>
            </w:r>
            <w:r w:rsidRPr="009C4931">
              <w:t xml:space="preserve">CONSTRUCCIÓN O RECONSTRUCCIÓN O REHABILITACIÓN O </w:t>
            </w:r>
            <w:proofErr w:type="gramStart"/>
            <w:r w:rsidRPr="009C4931">
              <w:t>MEJORAMIENTO  O</w:t>
            </w:r>
            <w:proofErr w:type="gramEnd"/>
            <w:r w:rsidRPr="009C4931">
              <w:t xml:space="preserve"> REPAVIMENTACIÓN O PAVIMENTACIÓN DE INFRAESTRUCTURA VIAL PARA TRÁFICO VEHICULAR DE VÍAS URBANAS O DE VÍAS PRIMARIAS O SECUNDARIAS</w:t>
            </w:r>
            <w:r>
              <w:t>.</w:t>
            </w:r>
          </w:p>
          <w:p w14:paraId="094E1C18" w14:textId="77777777" w:rsidR="00270206" w:rsidRDefault="00270206" w:rsidP="00AD5536">
            <w:pPr>
              <w:pStyle w:val="Prrafodelista"/>
              <w:spacing w:before="120" w:after="120"/>
              <w:contextualSpacing w:val="0"/>
              <w:jc w:val="both"/>
            </w:pPr>
            <w:r>
              <w:t xml:space="preserve">(…) </w:t>
            </w:r>
          </w:p>
          <w:p w14:paraId="1498720E" w14:textId="77777777" w:rsidR="00270206" w:rsidRPr="00621A1D" w:rsidRDefault="00270206" w:rsidP="00AD5536">
            <w:pPr>
              <w:pStyle w:val="Prrafodelista"/>
              <w:spacing w:before="120" w:after="120"/>
              <w:contextualSpacing w:val="0"/>
              <w:jc w:val="both"/>
              <w:rPr>
                <w:u w:val="single"/>
              </w:rPr>
            </w:pPr>
            <w:r>
              <w:rPr>
                <w:u w:val="single"/>
              </w:rPr>
              <w:t>Experiencia Especifica</w:t>
            </w:r>
            <w:r w:rsidRPr="009C4931">
              <w:t>:</w:t>
            </w:r>
            <w:r>
              <w:rPr>
                <w:u w:val="single"/>
              </w:rPr>
              <w:t xml:space="preserve"> </w:t>
            </w:r>
          </w:p>
          <w:p w14:paraId="375C3271" w14:textId="77777777" w:rsidR="00270206" w:rsidRDefault="00270206" w:rsidP="00AD5536">
            <w:pPr>
              <w:pStyle w:val="Prrafodelista"/>
              <w:spacing w:before="120" w:after="120"/>
              <w:contextualSpacing w:val="0"/>
              <w:jc w:val="both"/>
            </w:pPr>
            <w:r w:rsidRPr="009C4931">
              <w:t xml:space="preserve">Por lo menos uno (1) de los contratos válidos aportados como experiencia general debe acreditar la intervención de la estructura de </w:t>
            </w:r>
            <w:r w:rsidRPr="0066022A">
              <w:rPr>
                <w:b/>
                <w:bCs/>
              </w:rPr>
              <w:t>pavimento (asfáltico o hidráulico).</w:t>
            </w:r>
            <w:r w:rsidRPr="009C4931">
              <w:t xml:space="preserve"> </w:t>
            </w:r>
          </w:p>
          <w:p w14:paraId="6707EB18" w14:textId="77777777" w:rsidR="00270206" w:rsidRPr="009C4931" w:rsidRDefault="00270206" w:rsidP="00AD5536">
            <w:pPr>
              <w:pStyle w:val="Prrafodelista"/>
              <w:spacing w:before="120" w:after="120"/>
              <w:contextualSpacing w:val="0"/>
              <w:jc w:val="both"/>
            </w:pPr>
            <w:r>
              <w:t xml:space="preserve">(…)”. </w:t>
            </w:r>
          </w:p>
          <w:p w14:paraId="35D2F3F3" w14:textId="77777777" w:rsidR="00270206" w:rsidRPr="00C865D4" w:rsidRDefault="00270206" w:rsidP="00AD5536">
            <w:pPr>
              <w:spacing w:line="259" w:lineRule="auto"/>
              <w:ind w:left="720"/>
              <w:rPr>
                <w:rFonts w:ascii="Verdana" w:eastAsia="Times New Roman" w:hAnsi="Verdana" w:cs="Arial"/>
                <w:shd w:val="clear" w:color="auto" w:fill="FFFFFF"/>
                <w:lang w:val="es-ES_tradnl" w:eastAsia="es-ES_tradnl"/>
              </w:rPr>
            </w:pPr>
          </w:p>
          <w:p w14:paraId="78E59142" w14:textId="77777777" w:rsidR="00270206" w:rsidRDefault="00270206" w:rsidP="00AD5536">
            <w:pPr>
              <w:snapToGrid w:val="0"/>
              <w:spacing w:line="276" w:lineRule="auto"/>
              <w:jc w:val="both"/>
              <w:rPr>
                <w:rFonts w:ascii="Verdana" w:eastAsia="Times New Roman" w:hAnsi="Verdana" w:cs="Arial"/>
                <w:shd w:val="clear" w:color="auto" w:fill="FFFFFF"/>
                <w:lang w:val="es-ES_tradnl" w:eastAsia="es-ES_tradnl"/>
              </w:rPr>
            </w:pPr>
            <w:r w:rsidRPr="00C865D4">
              <w:rPr>
                <w:rFonts w:ascii="Verdana" w:eastAsia="Times New Roman" w:hAnsi="Verdana" w:cs="Arial"/>
                <w:shd w:val="clear" w:color="auto" w:fill="FFFFFF"/>
                <w:lang w:val="es-ES_tradnl" w:eastAsia="es-ES_tradnl"/>
              </w:rPr>
              <w:lastRenderedPageBreak/>
              <w:t>Para determinar el alcance de l</w:t>
            </w:r>
            <w:r w:rsidRPr="00034670">
              <w:rPr>
                <w:rFonts w:ascii="Verdana" w:eastAsia="Times New Roman" w:hAnsi="Verdana" w:cs="Arial"/>
                <w:shd w:val="clear" w:color="auto" w:fill="FFFFFF"/>
                <w:lang w:val="es-ES_tradnl" w:eastAsia="es-ES_tradnl"/>
              </w:rPr>
              <w:t>os tipos de pavimento “rígido o flexible”</w:t>
            </w:r>
            <w:r w:rsidRPr="00C865D4">
              <w:rPr>
                <w:rFonts w:ascii="Verdana" w:eastAsia="Times New Roman" w:hAnsi="Verdana" w:cs="Arial"/>
                <w:shd w:val="clear" w:color="auto" w:fill="FFFFFF"/>
                <w:lang w:val="es-ES_tradnl" w:eastAsia="es-ES_tradnl"/>
              </w:rPr>
              <w:t xml:space="preserve"> </w:t>
            </w:r>
            <w:r w:rsidRPr="00034670">
              <w:rPr>
                <w:rFonts w:ascii="Verdana" w:eastAsia="Times New Roman" w:hAnsi="Verdana" w:cs="Arial"/>
                <w:shd w:val="clear" w:color="auto" w:fill="FFFFFF"/>
                <w:lang w:val="es-ES_tradnl" w:eastAsia="es-ES_tradnl"/>
              </w:rPr>
              <w:t xml:space="preserve">señalados en los requisitos de experiencia general y específica </w:t>
            </w:r>
            <w:r w:rsidRPr="00C865D4">
              <w:rPr>
                <w:rFonts w:ascii="Verdana" w:eastAsia="Times New Roman" w:hAnsi="Verdana" w:cs="Arial"/>
                <w:shd w:val="clear" w:color="auto" w:fill="FFFFFF"/>
                <w:lang w:val="es-ES_tradnl" w:eastAsia="es-ES_tradnl"/>
              </w:rPr>
              <w:t xml:space="preserve">de la Matriz 1, debe indicarse que, </w:t>
            </w:r>
            <w:r w:rsidRPr="00034670">
              <w:rPr>
                <w:rFonts w:ascii="Verdana" w:eastAsia="Times New Roman" w:hAnsi="Verdana" w:cs="Arial"/>
                <w:shd w:val="clear" w:color="auto" w:fill="FFFFFF"/>
                <w:lang w:val="es-ES_tradnl" w:eastAsia="es-ES_tradnl"/>
              </w:rPr>
              <w:t>el Anexo 3 – Glosario inc</w:t>
            </w:r>
            <w:r>
              <w:rPr>
                <w:rFonts w:ascii="Verdana" w:eastAsia="Times New Roman" w:hAnsi="Verdana" w:cs="Arial"/>
                <w:shd w:val="clear" w:color="auto" w:fill="FFFFFF"/>
                <w:lang w:val="es-ES_tradnl" w:eastAsia="es-ES_tradnl"/>
              </w:rPr>
              <w:t>orpora su definición, en los siguientes términos:</w:t>
            </w:r>
          </w:p>
          <w:p w14:paraId="1A0284F8" w14:textId="77777777" w:rsidR="00270206" w:rsidRPr="00034670" w:rsidRDefault="00270206" w:rsidP="00AD5536">
            <w:pPr>
              <w:snapToGrid w:val="0"/>
              <w:spacing w:line="276" w:lineRule="auto"/>
              <w:ind w:left="720"/>
              <w:jc w:val="both"/>
              <w:rPr>
                <w:rFonts w:ascii="Verdana" w:eastAsia="Times New Roman" w:hAnsi="Verdana" w:cs="Arial"/>
                <w:shd w:val="clear" w:color="auto" w:fill="FFFFFF"/>
                <w:lang w:val="es-ES_tradnl" w:eastAsia="es-ES_tradnl"/>
              </w:rPr>
            </w:pPr>
          </w:p>
          <w:p w14:paraId="6DB3D876" w14:textId="77777777" w:rsidR="00270206" w:rsidRPr="003A3D41" w:rsidRDefault="00270206" w:rsidP="00270206">
            <w:pPr>
              <w:pStyle w:val="Prrafodelista"/>
              <w:numPr>
                <w:ilvl w:val="1"/>
                <w:numId w:val="22"/>
              </w:numPr>
              <w:autoSpaceDE w:val="0"/>
              <w:autoSpaceDN w:val="0"/>
              <w:adjustRightInd w:val="0"/>
              <w:ind w:right="709"/>
              <w:contextualSpacing w:val="0"/>
              <w:jc w:val="both"/>
              <w:rPr>
                <w:rFonts w:ascii="Arial" w:eastAsia="Times New Roman" w:hAnsi="Arial" w:cs="Arial"/>
                <w:bCs/>
                <w:sz w:val="20"/>
                <w:szCs w:val="20"/>
                <w:lang w:eastAsia="es-ES"/>
              </w:rPr>
            </w:pPr>
            <w:r w:rsidRPr="003A3D41">
              <w:rPr>
                <w:rFonts w:ascii="Arial" w:eastAsia="Times New Roman" w:hAnsi="Arial" w:cs="Arial"/>
                <w:b/>
                <w:bCs/>
                <w:sz w:val="20"/>
                <w:szCs w:val="20"/>
                <w:lang w:eastAsia="es-ES"/>
              </w:rPr>
              <w:t xml:space="preserve">Pavimento Flexible. </w:t>
            </w:r>
            <w:r w:rsidRPr="003A3D41">
              <w:rPr>
                <w:rFonts w:ascii="Arial" w:eastAsia="Times New Roman" w:hAnsi="Arial" w:cs="Arial"/>
                <w:sz w:val="20"/>
                <w:szCs w:val="20"/>
                <w:lang w:eastAsia="es-ES"/>
              </w:rPr>
              <w:t xml:space="preserve">Tipo de pavimento constituido por una capa de rodadura bituminosa apoyada generalmente sobre capas de material no ligado. </w:t>
            </w:r>
          </w:p>
          <w:p w14:paraId="278413D1" w14:textId="77777777" w:rsidR="00270206" w:rsidRPr="00555D0E" w:rsidRDefault="00270206" w:rsidP="00270206">
            <w:pPr>
              <w:pStyle w:val="Prrafodelista"/>
              <w:widowControl w:val="0"/>
              <w:numPr>
                <w:ilvl w:val="1"/>
                <w:numId w:val="22"/>
              </w:numPr>
              <w:autoSpaceDE w:val="0"/>
              <w:autoSpaceDN w:val="0"/>
              <w:adjustRightInd w:val="0"/>
              <w:ind w:right="709"/>
              <w:contextualSpacing w:val="0"/>
              <w:jc w:val="both"/>
              <w:rPr>
                <w:rFonts w:ascii="Arial" w:eastAsia="Times New Roman" w:hAnsi="Arial" w:cs="Arial"/>
                <w:b/>
                <w:bCs/>
                <w:sz w:val="20"/>
                <w:szCs w:val="20"/>
                <w:lang w:eastAsia="es-ES"/>
              </w:rPr>
            </w:pPr>
            <w:r w:rsidRPr="003A3D41">
              <w:rPr>
                <w:rFonts w:ascii="Arial" w:eastAsia="Times New Roman" w:hAnsi="Arial" w:cs="Arial"/>
                <w:b/>
                <w:bCs/>
                <w:sz w:val="20"/>
                <w:szCs w:val="20"/>
                <w:lang w:eastAsia="es-ES"/>
              </w:rPr>
              <w:t xml:space="preserve">Pavimento Rígido. </w:t>
            </w:r>
            <w:r w:rsidRPr="003A3D41">
              <w:rPr>
                <w:rFonts w:ascii="Arial" w:eastAsia="Times New Roman" w:hAnsi="Arial" w:cs="Arial"/>
                <w:sz w:val="20"/>
                <w:szCs w:val="20"/>
                <w:lang w:eastAsia="es-ES"/>
              </w:rPr>
              <w:t xml:space="preserve">Es aquel que fundamentalmente está constituido por una losa de concreto hidráulico, apoyada sobre la subrasante o sobre una capa de material seleccionado, la cual se denomina subbase del pavimento rígido. </w:t>
            </w:r>
          </w:p>
          <w:p w14:paraId="10F8F09A" w14:textId="77777777" w:rsidR="00270206" w:rsidRPr="003A3D41" w:rsidRDefault="00270206" w:rsidP="00AD5536">
            <w:pPr>
              <w:pStyle w:val="Prrafodelista"/>
              <w:widowControl w:val="0"/>
              <w:autoSpaceDE w:val="0"/>
              <w:autoSpaceDN w:val="0"/>
              <w:adjustRightInd w:val="0"/>
              <w:ind w:left="1786" w:right="709"/>
              <w:contextualSpacing w:val="0"/>
              <w:jc w:val="both"/>
              <w:rPr>
                <w:rFonts w:ascii="Arial" w:eastAsia="Times New Roman" w:hAnsi="Arial" w:cs="Arial"/>
                <w:b/>
                <w:bCs/>
                <w:sz w:val="20"/>
                <w:szCs w:val="20"/>
                <w:lang w:eastAsia="es-ES"/>
              </w:rPr>
            </w:pPr>
          </w:p>
          <w:p w14:paraId="3932F5D9" w14:textId="77777777" w:rsidR="00270206" w:rsidRPr="00017F06" w:rsidRDefault="00270206" w:rsidP="00AD5536">
            <w:pPr>
              <w:jc w:val="both"/>
              <w:rPr>
                <w:rFonts w:ascii="Verdana" w:eastAsia="Times New Roman" w:hAnsi="Verdana" w:cs="Arial"/>
                <w:shd w:val="clear" w:color="auto" w:fill="FFFFFF"/>
                <w:lang w:val="es-ES_tradnl" w:eastAsia="es-ES_tradnl"/>
              </w:rPr>
            </w:pPr>
            <w:r w:rsidRPr="00017F06">
              <w:rPr>
                <w:rFonts w:ascii="Verdana" w:eastAsia="Times New Roman" w:hAnsi="Verdana" w:cs="Arial"/>
                <w:shd w:val="clear" w:color="auto" w:fill="FFFFFF"/>
                <w:lang w:val="es-ES_tradnl" w:eastAsia="es-ES_tradnl"/>
              </w:rPr>
              <w:t xml:space="preserve">En este sentido, cuando en las condiciones de experiencia general y especifica señaladas en la Matriz 1, se indican los términos “pavimento (asfaltico o hidráulico)” o “pavimento asfaltico o concreto hidráulico”, debe entenderse que el pavimento asfaltico se refiere al pavimento flexible, en los términos de la definición señalada. Por su parte, pavimento hidráulico o concreto hidráulico, refiere al pavimento rígido. </w:t>
            </w:r>
          </w:p>
          <w:p w14:paraId="730E5E9F" w14:textId="77777777" w:rsidR="00270206" w:rsidRDefault="00270206" w:rsidP="00AD5536">
            <w:pPr>
              <w:pStyle w:val="Prrafodelista"/>
              <w:ind w:left="785"/>
              <w:jc w:val="both"/>
              <w:rPr>
                <w:rFonts w:ascii="Verdana" w:eastAsia="Times New Roman" w:hAnsi="Verdana" w:cs="Arial"/>
                <w:shd w:val="clear" w:color="auto" w:fill="FFFFFF"/>
                <w:lang w:val="es-ES_tradnl" w:eastAsia="es-ES_tradnl"/>
              </w:rPr>
            </w:pPr>
          </w:p>
          <w:p w14:paraId="0950DCF8" w14:textId="77777777" w:rsidR="00270206" w:rsidRPr="00AF5687" w:rsidRDefault="00270206" w:rsidP="00AD5536">
            <w:pPr>
              <w:jc w:val="both"/>
              <w:rPr>
                <w:rFonts w:ascii="Verdana" w:eastAsia="Times New Roman" w:hAnsi="Verdana" w:cs="Arial"/>
                <w:shd w:val="clear" w:color="auto" w:fill="FFFFFF"/>
                <w:lang w:val="es-ES_tradnl" w:eastAsia="es-ES_tradnl"/>
              </w:rPr>
            </w:pPr>
            <w:r w:rsidRPr="00AF5687">
              <w:rPr>
                <w:rFonts w:ascii="Verdana" w:eastAsia="Times New Roman" w:hAnsi="Verdana" w:cs="Arial"/>
                <w:shd w:val="clear" w:color="auto" w:fill="FFFFFF"/>
                <w:lang w:val="es-ES_tradnl" w:eastAsia="es-ES_tradnl"/>
              </w:rPr>
              <w:t xml:space="preserve">En los términos definidos en el Anexo 3 – Glosario “pavimento flexible” y “pavimento rígido” no son equivalentes, considerando que el primero es aquel “constituido por una capa de rodadura bituminosa apoyada generalmente sobre capas de material no ligado” y el segundo el “constituido por una losa de concreto hidráulico, apoyada sobre la subrasante o sobre una capa de material seleccionado, la cual se denomina subbase del pavimento rígido”. </w:t>
            </w:r>
          </w:p>
          <w:p w14:paraId="7E39DC73" w14:textId="77777777" w:rsidR="00270206" w:rsidRPr="00AF5687" w:rsidRDefault="00270206" w:rsidP="00AD5536">
            <w:pPr>
              <w:rPr>
                <w:rFonts w:ascii="Verdana" w:eastAsia="Times New Roman" w:hAnsi="Verdana" w:cs="Arial"/>
                <w:shd w:val="clear" w:color="auto" w:fill="FFFFFF"/>
                <w:lang w:val="es-ES_tradnl" w:eastAsia="es-ES_tradnl"/>
              </w:rPr>
            </w:pPr>
          </w:p>
          <w:p w14:paraId="0CCB1720" w14:textId="77777777" w:rsidR="00270206" w:rsidRPr="00AF5687" w:rsidRDefault="00270206" w:rsidP="00AD5536">
            <w:pPr>
              <w:snapToGrid w:val="0"/>
              <w:spacing w:line="276" w:lineRule="auto"/>
              <w:jc w:val="both"/>
              <w:rPr>
                <w:rFonts w:ascii="Verdana" w:eastAsia="Times New Roman" w:hAnsi="Verdana" w:cs="Arial"/>
                <w:shd w:val="clear" w:color="auto" w:fill="FFFFFF"/>
                <w:lang w:val="es-ES" w:eastAsia="es-ES"/>
              </w:rPr>
            </w:pPr>
            <w:r w:rsidRPr="10D9722A">
              <w:rPr>
                <w:rFonts w:ascii="Verdana" w:eastAsia="Times New Roman" w:hAnsi="Verdana" w:cs="Arial"/>
                <w:shd w:val="clear" w:color="auto" w:fill="FFFFFF"/>
                <w:lang w:val="es-ES" w:eastAsia="es-ES"/>
              </w:rPr>
              <w:t xml:space="preserve">En las actividades señaladas, sobre el pavimento asfaltico o concreto hidráulico, se incluye una disyuntiva “o” es decir que, para efectos de la acreditación de la experiencia general o específica, se podrá optar por acreditarla en uno de los dos (2) tipos de pavimento, ya sea: i) “asfaltico - flexible”, o </w:t>
            </w:r>
            <w:proofErr w:type="spellStart"/>
            <w:r w:rsidRPr="10D9722A">
              <w:rPr>
                <w:rFonts w:ascii="Verdana" w:eastAsia="Times New Roman" w:hAnsi="Verdana" w:cs="Arial"/>
                <w:shd w:val="clear" w:color="auto" w:fill="FFFFFF"/>
                <w:lang w:val="es-ES" w:eastAsia="es-ES"/>
              </w:rPr>
              <w:t>ii</w:t>
            </w:r>
            <w:proofErr w:type="spellEnd"/>
            <w:r w:rsidRPr="10D9722A">
              <w:rPr>
                <w:rFonts w:ascii="Verdana" w:eastAsia="Times New Roman" w:hAnsi="Verdana" w:cs="Arial"/>
                <w:shd w:val="clear" w:color="auto" w:fill="FFFFFF"/>
                <w:lang w:val="es-ES" w:eastAsia="es-ES"/>
              </w:rPr>
              <w:t xml:space="preserve">) “concreto hidráulico - rígido”. </w:t>
            </w:r>
          </w:p>
          <w:p w14:paraId="6642D71A" w14:textId="77777777" w:rsidR="00270206" w:rsidRPr="00225699" w:rsidRDefault="00270206" w:rsidP="00AD5536">
            <w:pPr>
              <w:snapToGrid w:val="0"/>
              <w:spacing w:line="276" w:lineRule="auto"/>
              <w:jc w:val="both"/>
              <w:rPr>
                <w:rFonts w:ascii="Verdana" w:eastAsia="Times New Roman" w:hAnsi="Verdana" w:cs="Arial"/>
                <w:shd w:val="clear" w:color="auto" w:fill="FFFFFF"/>
                <w:lang w:val="es-ES_tradnl" w:eastAsia="es-ES_tradnl"/>
              </w:rPr>
            </w:pPr>
          </w:p>
          <w:p w14:paraId="2D42EE4B" w14:textId="77777777" w:rsidR="00270206" w:rsidRPr="00AF5687" w:rsidRDefault="00270206" w:rsidP="00AD5536">
            <w:pPr>
              <w:snapToGrid w:val="0"/>
              <w:spacing w:line="276" w:lineRule="auto"/>
              <w:jc w:val="both"/>
              <w:rPr>
                <w:rFonts w:ascii="Verdana" w:eastAsia="Times New Roman" w:hAnsi="Verdana" w:cs="Arial"/>
                <w:shd w:val="clear" w:color="auto" w:fill="FFFFFF"/>
                <w:lang w:val="es-ES" w:eastAsia="es-ES"/>
              </w:rPr>
            </w:pPr>
            <w:r w:rsidRPr="10D9722A">
              <w:rPr>
                <w:rFonts w:ascii="Verdana" w:eastAsia="Times New Roman" w:hAnsi="Verdana" w:cs="Arial"/>
                <w:shd w:val="clear" w:color="auto" w:fill="FFFFFF"/>
                <w:lang w:val="es-ES" w:eastAsia="es-ES"/>
              </w:rPr>
              <w:t xml:space="preserve">Sí la entidad contratante bajo los parámetros indicados, y como estructuradora del proceso y conocedora de las particularidades </w:t>
            </w:r>
            <w:proofErr w:type="gramStart"/>
            <w:r w:rsidRPr="10D9722A">
              <w:rPr>
                <w:rFonts w:ascii="Verdana" w:eastAsia="Times New Roman" w:hAnsi="Verdana" w:cs="Arial"/>
                <w:shd w:val="clear" w:color="auto" w:fill="FFFFFF"/>
                <w:lang w:val="es-ES" w:eastAsia="es-ES"/>
              </w:rPr>
              <w:t>del mismo</w:t>
            </w:r>
            <w:proofErr w:type="gramEnd"/>
            <w:r w:rsidRPr="10D9722A">
              <w:rPr>
                <w:rFonts w:ascii="Verdana" w:eastAsia="Times New Roman" w:hAnsi="Verdana" w:cs="Arial"/>
                <w:shd w:val="clear" w:color="auto" w:fill="FFFFFF"/>
                <w:lang w:val="es-ES" w:eastAsia="es-ES"/>
              </w:rPr>
              <w:t xml:space="preserve">, determina que, para el objeto que pretende contratar aplican los documentos tipo expedido por la Agencia Nacional de Contratación Pública – Colombia Compra Eficiente, debe tener en cuenta las consideraciones señaladas con anterioridad. En este sentido, para efectos de los documentos tipo se permitirá la acreditación de la experiencia con contratos que previamente haya ejecutado el contratista ya </w:t>
            </w:r>
            <w:r w:rsidRPr="10D9722A">
              <w:rPr>
                <w:rFonts w:ascii="Verdana" w:eastAsia="Times New Roman" w:hAnsi="Verdana" w:cs="Arial"/>
                <w:shd w:val="clear" w:color="auto" w:fill="FFFFFF"/>
                <w:lang w:val="es-ES" w:eastAsia="es-ES"/>
              </w:rPr>
              <w:lastRenderedPageBreak/>
              <w:t xml:space="preserve">sea en pavimento rígido o flexible, sin embargo, estos dos tipos de pavimentos no son equivalentes. </w:t>
            </w:r>
          </w:p>
          <w:p w14:paraId="7BBC71A8" w14:textId="77777777" w:rsidR="00270206" w:rsidRPr="00C865D4" w:rsidRDefault="00270206" w:rsidP="00AD5536">
            <w:pPr>
              <w:snapToGrid w:val="0"/>
              <w:spacing w:line="276" w:lineRule="auto"/>
              <w:jc w:val="both"/>
              <w:rPr>
                <w:rFonts w:ascii="Verdana" w:eastAsia="Times New Roman" w:hAnsi="Verdana" w:cs="Arial"/>
                <w:shd w:val="clear" w:color="auto" w:fill="FFFFFF"/>
                <w:lang w:val="es-ES_tradnl" w:eastAsia="es-ES_tradnl"/>
              </w:rPr>
            </w:pPr>
          </w:p>
        </w:tc>
      </w:tr>
    </w:tbl>
    <w:p w14:paraId="39C72D2A" w14:textId="77777777" w:rsidR="00270206" w:rsidRPr="00C865D4" w:rsidRDefault="00270206" w:rsidP="00270206">
      <w:pPr>
        <w:tabs>
          <w:tab w:val="left" w:pos="142"/>
          <w:tab w:val="left" w:pos="284"/>
        </w:tabs>
        <w:spacing w:after="0" w:line="276" w:lineRule="auto"/>
        <w:jc w:val="both"/>
        <w:rPr>
          <w:rFonts w:ascii="Verdana" w:eastAsia="Century Gothic" w:hAnsi="Verdana" w:cs="Century Gothic"/>
          <w:b/>
          <w:bCs/>
          <w:lang w:val="es-ES"/>
        </w:rPr>
      </w:pPr>
    </w:p>
    <w:p w14:paraId="291C82D2" w14:textId="77777777" w:rsidR="00270206" w:rsidRPr="00C865D4" w:rsidRDefault="00270206" w:rsidP="00270206">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C865D4">
        <w:rPr>
          <w:rFonts w:ascii="Verdana" w:eastAsia="Century Gothic" w:hAnsi="Verdana" w:cs="Century Gothic"/>
          <w:b/>
          <w:bCs/>
          <w:lang w:val="es-ES"/>
        </w:rPr>
        <w:t>Razones de la respuesta:</w:t>
      </w:r>
    </w:p>
    <w:p w14:paraId="45D36E9B" w14:textId="77777777" w:rsidR="00270206" w:rsidRPr="00C865D4" w:rsidRDefault="00270206" w:rsidP="00270206">
      <w:pPr>
        <w:spacing w:after="0" w:line="276" w:lineRule="auto"/>
        <w:jc w:val="both"/>
        <w:rPr>
          <w:rFonts w:ascii="Verdana" w:eastAsia="Calibri" w:hAnsi="Verdana" w:cs="Arial"/>
          <w:lang w:val="es-ES"/>
        </w:rPr>
      </w:pPr>
    </w:p>
    <w:p w14:paraId="5B47129D" w14:textId="77777777" w:rsidR="00270206" w:rsidRPr="00C865D4" w:rsidRDefault="00270206" w:rsidP="00270206">
      <w:pPr>
        <w:spacing w:after="0" w:line="276" w:lineRule="auto"/>
        <w:jc w:val="both"/>
        <w:rPr>
          <w:rFonts w:ascii="Verdana" w:eastAsia="Calibri" w:hAnsi="Verdana" w:cs="Arial"/>
          <w:lang w:val="es-ES"/>
        </w:rPr>
      </w:pPr>
      <w:r w:rsidRPr="00C865D4">
        <w:rPr>
          <w:rFonts w:ascii="Verdana" w:eastAsia="Calibri" w:hAnsi="Verdana" w:cs="Arial"/>
          <w:lang w:val="es-ES"/>
        </w:rPr>
        <w:t xml:space="preserve">Lo anterior se sustenta en las siguientes consideraciones: </w:t>
      </w:r>
    </w:p>
    <w:p w14:paraId="50A1F6DD" w14:textId="77777777" w:rsidR="00270206" w:rsidRPr="00C865D4" w:rsidRDefault="00270206" w:rsidP="00270206">
      <w:pPr>
        <w:spacing w:after="0" w:line="276" w:lineRule="auto"/>
        <w:jc w:val="both"/>
        <w:rPr>
          <w:rFonts w:ascii="Verdana" w:eastAsia="Calibri" w:hAnsi="Verdana" w:cs="Arial"/>
          <w:lang w:val="es-ES"/>
        </w:rPr>
      </w:pPr>
    </w:p>
    <w:p w14:paraId="7088505A" w14:textId="77777777" w:rsidR="00270206" w:rsidRPr="00C865D4" w:rsidRDefault="00270206" w:rsidP="00270206">
      <w:pPr>
        <w:numPr>
          <w:ilvl w:val="0"/>
          <w:numId w:val="17"/>
        </w:numPr>
        <w:spacing w:after="0" w:line="276" w:lineRule="auto"/>
        <w:jc w:val="both"/>
        <w:rPr>
          <w:rFonts w:ascii="Verdana" w:eastAsia="Calibri" w:hAnsi="Verdana" w:cs="Arial"/>
          <w:lang w:val="es-ES_tradnl" w:eastAsia="es-ES"/>
        </w:rPr>
      </w:pPr>
      <w:bookmarkStart w:id="2" w:name="_Hlk113022941"/>
      <w:r w:rsidRPr="00C865D4">
        <w:rPr>
          <w:rFonts w:ascii="Verdana" w:eastAsia="Calibri" w:hAnsi="Verdana" w:cs="Arial"/>
          <w:lang w:val="es-ES_tradnl" w:eastAsia="es-ES"/>
        </w:rPr>
        <w:t xml:space="preserve">La </w:t>
      </w:r>
      <w:bookmarkStart w:id="3" w:name="_Hlk176876754"/>
      <w:r w:rsidRPr="00C865D4">
        <w:rPr>
          <w:rFonts w:ascii="Verdana" w:eastAsia="Calibri" w:hAnsi="Verdana" w:cs="Arial"/>
          <w:lang w:val="es-ES_tradnl" w:eastAsia="es-ES"/>
        </w:rPr>
        <w:t>Ley 2022 de 2020, modificó el contenido del parágrafo 7 del artículo 2 de la Ley 1150 de 2007, que había sido adicionado por la Ley 1882 de 2018</w:t>
      </w:r>
      <w:bookmarkEnd w:id="3"/>
      <w:r w:rsidRPr="00C865D4">
        <w:rPr>
          <w:vertAlign w:val="superscript"/>
          <w:lang w:val="es-ES_tradnl" w:eastAsia="es-ES"/>
        </w:rPr>
        <w:footnoteReference w:id="2"/>
      </w:r>
      <w:r w:rsidRPr="00C865D4">
        <w:rPr>
          <w:rFonts w:ascii="Verdana" w:eastAsia="Calibri" w:hAnsi="Verdana" w:cs="Arial"/>
          <w:lang w:val="es-ES_tradnl" w:eastAsia="es-ES"/>
        </w:rPr>
        <w:t xml:space="preserve">. Con esta modificación, si bien se mantuvo el mandato de aplicación obligatoria de los Documentos Tipo por parte de las entidades sometidas al </w:t>
      </w:r>
      <w:r w:rsidRPr="00C865D4">
        <w:rPr>
          <w:rFonts w:ascii="Verdana" w:eastAsia="Calibri" w:hAnsi="Verdana" w:cs="Arial"/>
          <w:bCs/>
          <w:lang w:val="es-ES_tradnl" w:eastAsia="es-ES_tradnl"/>
        </w:rPr>
        <w:t>EGCAP</w:t>
      </w:r>
      <w:r w:rsidRPr="00C865D4">
        <w:rPr>
          <w:rFonts w:ascii="Verdana" w:eastAsia="Calibri" w:hAnsi="Verdana" w:cs="Arial"/>
          <w:lang w:val="es-ES_tradnl" w:eastAsia="es-ES"/>
        </w:rPr>
        <w:t xml:space="preserve">, se atribuyó a la </w:t>
      </w:r>
      <w:r w:rsidRPr="00C865D4">
        <w:rPr>
          <w:rFonts w:ascii="Verdana" w:eastAsia="Calibri" w:hAnsi="Verdana" w:cs="Arial"/>
          <w:lang w:val="es-ES_tradnl" w:eastAsia="es-ES_tradnl"/>
        </w:rPr>
        <w:t xml:space="preserve">Agencia Nacional de Contratación Pública – Colombia Compra Eficiente la competencia para su expedición. </w:t>
      </w:r>
    </w:p>
    <w:p w14:paraId="387F8541" w14:textId="77777777" w:rsidR="00270206" w:rsidRPr="00C865D4" w:rsidRDefault="00270206" w:rsidP="00270206">
      <w:pPr>
        <w:spacing w:before="120" w:after="120" w:line="276" w:lineRule="auto"/>
        <w:ind w:left="720"/>
        <w:contextualSpacing/>
        <w:jc w:val="both"/>
        <w:rPr>
          <w:rFonts w:ascii="Verdana" w:eastAsia="Calibri" w:hAnsi="Verdana" w:cs="Arial"/>
          <w:lang w:val="es-ES_tradnl" w:eastAsia="es-ES"/>
        </w:rPr>
      </w:pPr>
    </w:p>
    <w:p w14:paraId="0F27F27F" w14:textId="77777777" w:rsidR="00270206" w:rsidRPr="00C865D4" w:rsidRDefault="00270206" w:rsidP="00270206">
      <w:pPr>
        <w:numPr>
          <w:ilvl w:val="0"/>
          <w:numId w:val="17"/>
        </w:numPr>
        <w:spacing w:after="0" w:line="276" w:lineRule="auto"/>
        <w:jc w:val="both"/>
        <w:rPr>
          <w:rFonts w:ascii="Verdana" w:hAnsi="Verdana" w:cs="Arial"/>
          <w:lang w:val="es-ES"/>
        </w:rPr>
      </w:pPr>
      <w:r w:rsidRPr="00C865D4">
        <w:rPr>
          <w:rFonts w:ascii="Verdana" w:hAnsi="Verdana" w:cs="Arial"/>
          <w:lang w:val="es-ES"/>
        </w:rPr>
        <w:lastRenderedPageBreak/>
        <w:t>Con sustento en esta competencia, esta Agencia ha expedido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0A8EAA7D" w14:textId="77777777" w:rsidR="00270206" w:rsidRPr="00C865D4" w:rsidRDefault="00270206" w:rsidP="00270206">
      <w:pPr>
        <w:spacing w:after="0" w:line="276" w:lineRule="auto"/>
        <w:jc w:val="both"/>
        <w:rPr>
          <w:rFonts w:ascii="Verdana" w:hAnsi="Verdana" w:cs="Arial"/>
          <w:lang w:val="es-ES"/>
        </w:rPr>
      </w:pPr>
    </w:p>
    <w:bookmarkEnd w:id="2"/>
    <w:p w14:paraId="1E2F214E" w14:textId="77777777" w:rsidR="00270206" w:rsidRPr="00C865D4" w:rsidRDefault="00270206" w:rsidP="00270206">
      <w:pPr>
        <w:numPr>
          <w:ilvl w:val="0"/>
          <w:numId w:val="17"/>
        </w:numPr>
        <w:spacing w:after="0" w:line="276" w:lineRule="auto"/>
        <w:jc w:val="both"/>
        <w:rPr>
          <w:rFonts w:ascii="Verdana" w:eastAsia="Calibri" w:hAnsi="Verdana" w:cs="Arial"/>
        </w:rPr>
      </w:pPr>
      <w:r w:rsidRPr="00C865D4">
        <w:rPr>
          <w:rFonts w:ascii="Verdana" w:eastAsia="Calibri" w:hAnsi="Verdana" w:cs="Arial"/>
          <w:lang w:eastAsia="es-ES_tradnl"/>
        </w:rPr>
        <w:t xml:space="preserve">De acuerdo con lo expuesto, </w:t>
      </w:r>
      <w:r w:rsidRPr="00C865D4">
        <w:rPr>
          <w:rFonts w:ascii="Verdana" w:eastAsia="Calibri" w:hAnsi="Verdana" w:cs="Arial"/>
          <w:bdr w:val="none" w:sz="0" w:space="0" w:color="auto" w:frame="1"/>
          <w:lang w:eastAsia="es-ES_tradnl"/>
        </w:rPr>
        <w:t xml:space="preserve">los Documentos Tipo adoptados son obligatorios para las Entidades Estatales regidas por el </w:t>
      </w:r>
      <w:r w:rsidRPr="00C865D4">
        <w:rPr>
          <w:rFonts w:ascii="Verdana" w:eastAsia="Calibri" w:hAnsi="Verdana" w:cs="Arial"/>
          <w:bCs/>
          <w:lang w:val="es-ES_tradnl" w:eastAsia="es-ES_tradnl"/>
        </w:rPr>
        <w:t>EGCAP</w:t>
      </w:r>
      <w:r w:rsidRPr="00C865D4">
        <w:rPr>
          <w:rFonts w:ascii="Verdana" w:eastAsia="Calibri" w:hAnsi="Verdana" w:cs="Arial"/>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w:t>
      </w:r>
      <w:r w:rsidRPr="00C865D4">
        <w:rPr>
          <w:bdr w:val="none" w:sz="0" w:space="0" w:color="auto" w:frame="1"/>
          <w:vertAlign w:val="superscript"/>
          <w:lang w:eastAsia="es-ES_tradnl"/>
        </w:rPr>
        <w:footnoteReference w:id="3"/>
      </w:r>
      <w:r w:rsidRPr="00C865D4">
        <w:rPr>
          <w:rFonts w:ascii="Verdana" w:eastAsia="Calibri" w:hAnsi="Verdana" w:cs="Arial"/>
          <w:bdr w:val="none" w:sz="0" w:space="0" w:color="auto" w:frame="1"/>
          <w:lang w:eastAsia="es-ES_tradnl"/>
        </w:rPr>
        <w:t xml:space="preserve">. </w:t>
      </w:r>
      <w:r w:rsidRPr="00C865D4">
        <w:rPr>
          <w:rFonts w:ascii="Verdana" w:eastAsia="Calibri" w:hAnsi="Verdana" w:cs="Arial"/>
        </w:rPr>
        <w:t>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los Documentos Tipo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w:t>
      </w:r>
      <w:r w:rsidRPr="00C865D4">
        <w:rPr>
          <w:rFonts w:ascii="Verdana" w:hAnsi="Verdana" w:cs="Arial"/>
          <w:shd w:val="clear" w:color="auto" w:fill="FFFFFF"/>
        </w:rPr>
        <w:t>”</w:t>
      </w:r>
      <w:r w:rsidRPr="00C865D4">
        <w:rPr>
          <w:rFonts w:ascii="Verdana" w:hAnsi="Verdana" w:cs="Times New Roman"/>
          <w:vertAlign w:val="superscript"/>
          <w:lang w:val="es-ES_tradnl"/>
        </w:rPr>
        <w:footnoteReference w:id="4"/>
      </w:r>
      <w:r w:rsidRPr="00C865D4">
        <w:rPr>
          <w:rFonts w:ascii="Verdana" w:hAnsi="Verdana" w:cs="Arial"/>
          <w:shd w:val="clear" w:color="auto" w:fill="FFFFFF"/>
        </w:rPr>
        <w:t>.</w:t>
      </w:r>
    </w:p>
    <w:p w14:paraId="111D610A" w14:textId="77777777" w:rsidR="00270206" w:rsidRPr="00C865D4" w:rsidRDefault="00270206" w:rsidP="00270206">
      <w:pPr>
        <w:snapToGrid w:val="0"/>
        <w:spacing w:after="0" w:line="276" w:lineRule="auto"/>
        <w:ind w:left="360"/>
        <w:contextualSpacing/>
        <w:jc w:val="both"/>
        <w:rPr>
          <w:rFonts w:ascii="Verdana" w:eastAsia="Times New Roman" w:hAnsi="Verdana" w:cs="Arial"/>
          <w:shd w:val="clear" w:color="auto" w:fill="FFFFFF"/>
          <w:lang w:val="es-ES_tradnl" w:eastAsia="es-ES"/>
        </w:rPr>
      </w:pPr>
    </w:p>
    <w:p w14:paraId="2F207CD9" w14:textId="77777777" w:rsidR="00270206" w:rsidRPr="00C865D4" w:rsidRDefault="00270206" w:rsidP="00270206">
      <w:pPr>
        <w:numPr>
          <w:ilvl w:val="0"/>
          <w:numId w:val="17"/>
        </w:numPr>
        <w:spacing w:after="0" w:line="276" w:lineRule="auto"/>
        <w:jc w:val="both"/>
        <w:rPr>
          <w:rFonts w:ascii="Verdana" w:eastAsia="Calibri" w:hAnsi="Verdana" w:cs="Arial"/>
          <w:bCs/>
        </w:rPr>
      </w:pPr>
      <w:r w:rsidRPr="00C865D4">
        <w:rPr>
          <w:rFonts w:ascii="Verdana" w:eastAsia="Calibri" w:hAnsi="Verdana" w:cs="Arial"/>
          <w:bCs/>
          <w:lang w:val="es-ES"/>
        </w:rPr>
        <w:t xml:space="preserve">Para establecer si determinado objeto contractual se encuentra cobijado o no por los documentos tipo, es necesario determinar si el mismo se </w:t>
      </w:r>
      <w:r w:rsidRPr="00C865D4">
        <w:rPr>
          <w:rFonts w:ascii="Verdana" w:eastAsia="Calibri" w:hAnsi="Verdana" w:cs="Arial"/>
          <w:bCs/>
          <w:lang w:val="es-ES"/>
        </w:rPr>
        <w:lastRenderedPageBreak/>
        <w:t>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0C625DDD" w14:textId="77777777" w:rsidR="00270206" w:rsidRPr="00C865D4" w:rsidRDefault="00270206" w:rsidP="00270206">
      <w:pPr>
        <w:snapToGrid w:val="0"/>
        <w:spacing w:after="0" w:line="276" w:lineRule="auto"/>
        <w:jc w:val="both"/>
        <w:rPr>
          <w:rFonts w:ascii="Verdana" w:eastAsia="Times New Roman" w:hAnsi="Verdana" w:cs="Arial"/>
          <w:shd w:val="clear" w:color="auto" w:fill="FFFFFF"/>
          <w:lang w:val="es-ES_tradnl" w:eastAsia="es-ES_tradnl"/>
        </w:rPr>
      </w:pPr>
    </w:p>
    <w:p w14:paraId="34B79046" w14:textId="77777777" w:rsidR="00270206" w:rsidRPr="00C865D4" w:rsidRDefault="00270206" w:rsidP="00270206">
      <w:pPr>
        <w:numPr>
          <w:ilvl w:val="0"/>
          <w:numId w:val="18"/>
        </w:numPr>
        <w:snapToGrid w:val="0"/>
        <w:spacing w:after="0" w:line="276" w:lineRule="auto"/>
        <w:ind w:left="720"/>
        <w:jc w:val="both"/>
        <w:rPr>
          <w:rFonts w:ascii="Verdana" w:eastAsia="Times New Roman" w:hAnsi="Verdana" w:cs="Arial"/>
          <w:shd w:val="clear" w:color="auto" w:fill="FFFFFF"/>
          <w:lang w:val="es-ES_tradnl" w:eastAsia="es-ES_tradnl"/>
        </w:rPr>
      </w:pPr>
      <w:r w:rsidRPr="00C865D4">
        <w:rPr>
          <w:rFonts w:ascii="Verdana" w:eastAsia="Times New Roman" w:hAnsi="Verdana" w:cs="Arial"/>
          <w:shd w:val="clear" w:color="auto" w:fill="FFFFFF"/>
          <w:lang w:val="es-ES_tradnl" w:eastAsia="es-ES_tradnl"/>
        </w:rPr>
        <w:t>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 adoptados por esta Agencia.</w:t>
      </w:r>
    </w:p>
    <w:p w14:paraId="01268E9F" w14:textId="77777777" w:rsidR="00270206" w:rsidRPr="00C865D4" w:rsidRDefault="00270206" w:rsidP="00270206">
      <w:pPr>
        <w:snapToGrid w:val="0"/>
        <w:spacing w:after="0" w:line="276" w:lineRule="auto"/>
        <w:ind w:left="720"/>
        <w:jc w:val="both"/>
        <w:rPr>
          <w:rFonts w:ascii="Verdana" w:eastAsia="Times New Roman" w:hAnsi="Verdana" w:cs="Arial"/>
          <w:shd w:val="clear" w:color="auto" w:fill="FFFFFF"/>
          <w:lang w:val="es-ES_tradnl" w:eastAsia="es-ES_tradnl"/>
        </w:rPr>
      </w:pPr>
    </w:p>
    <w:p w14:paraId="3F3A1E49" w14:textId="77777777" w:rsidR="00270206" w:rsidRPr="00C865D4" w:rsidRDefault="00270206" w:rsidP="00270206">
      <w:pPr>
        <w:numPr>
          <w:ilvl w:val="0"/>
          <w:numId w:val="18"/>
        </w:numPr>
        <w:snapToGrid w:val="0"/>
        <w:spacing w:after="0" w:line="276" w:lineRule="auto"/>
        <w:ind w:left="720"/>
        <w:jc w:val="both"/>
        <w:rPr>
          <w:rFonts w:ascii="Verdana" w:eastAsia="Times New Roman" w:hAnsi="Verdana" w:cs="Arial"/>
          <w:shd w:val="clear" w:color="auto" w:fill="FFFFFF"/>
          <w:lang w:val="es-ES_tradnl" w:eastAsia="es-ES_tradnl"/>
        </w:rPr>
      </w:pPr>
      <w:r w:rsidRPr="00C865D4">
        <w:rPr>
          <w:rFonts w:ascii="Verdana" w:eastAsia="Times New Roman" w:hAnsi="Verdana" w:cs="Arial"/>
          <w:shd w:val="clear" w:color="auto" w:fill="FFFFFF"/>
          <w:lang w:val="es-ES_tradnl" w:eastAsia="es-ES_tradnl"/>
        </w:rPr>
        <w:t>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33A8BD06" w14:textId="77777777" w:rsidR="00270206" w:rsidRPr="00C865D4" w:rsidRDefault="00270206" w:rsidP="00270206">
      <w:pPr>
        <w:spacing w:after="0"/>
        <w:ind w:left="720"/>
        <w:rPr>
          <w:rFonts w:ascii="Verdana" w:eastAsia="Times New Roman" w:hAnsi="Verdana" w:cs="Arial"/>
          <w:shd w:val="clear" w:color="auto" w:fill="FFFFFF"/>
          <w:lang w:val="es-ES_tradnl" w:eastAsia="es-ES_tradnl"/>
        </w:rPr>
      </w:pPr>
    </w:p>
    <w:p w14:paraId="6B6860B3" w14:textId="77777777" w:rsidR="00270206" w:rsidRPr="00621A1D" w:rsidRDefault="00270206" w:rsidP="00270206">
      <w:pPr>
        <w:numPr>
          <w:ilvl w:val="0"/>
          <w:numId w:val="18"/>
        </w:numPr>
        <w:snapToGrid w:val="0"/>
        <w:spacing w:after="120" w:line="276" w:lineRule="auto"/>
        <w:ind w:left="720"/>
        <w:jc w:val="both"/>
        <w:rPr>
          <w:rFonts w:ascii="Verdana" w:eastAsia="Times New Roman" w:hAnsi="Verdana" w:cs="Arial"/>
          <w:shd w:val="clear" w:color="auto" w:fill="FFFFFF"/>
          <w:lang w:val="es-ES" w:eastAsia="es-ES"/>
        </w:rPr>
      </w:pPr>
      <w:r w:rsidRPr="10D9722A">
        <w:rPr>
          <w:rFonts w:ascii="Verdana" w:eastAsia="Times New Roman" w:hAnsi="Verdana" w:cs="Arial"/>
          <w:shd w:val="clear" w:color="auto" w:fill="FFFFFF"/>
          <w:lang w:val="es-ES" w:eastAsia="es-ES"/>
        </w:rPr>
        <w:t xml:space="preserve">Las matrices en cada </w:t>
      </w:r>
      <w:proofErr w:type="gramStart"/>
      <w:r w:rsidRPr="10D9722A">
        <w:rPr>
          <w:rFonts w:ascii="Verdana" w:eastAsia="Times New Roman" w:hAnsi="Verdana" w:cs="Arial"/>
          <w:shd w:val="clear" w:color="auto" w:fill="FFFFFF"/>
          <w:lang w:val="es-ES" w:eastAsia="es-ES"/>
        </w:rPr>
        <w:t>uno</w:t>
      </w:r>
      <w:proofErr w:type="gramEnd"/>
      <w:r w:rsidRPr="10D9722A">
        <w:rPr>
          <w:rFonts w:ascii="Verdana" w:eastAsia="Times New Roman" w:hAnsi="Verdana" w:cs="Arial"/>
          <w:shd w:val="clear" w:color="auto" w:fill="FFFFFF"/>
          <w:lang w:val="es-ES" w:eastAsia="es-ES"/>
        </w:rPr>
        <w:t xml:space="preserve"> de las modalidades mencionadas del sector transporte, incluyen los siguientes capítulos relacionados con su solicitud: 1. OBRAS EN VÍAS PRIMARIAS O SECUNDARIAS, 2. OBRAS EN VIAS TERCIARIAS y 6. OBRAS DE INFRAESTRUCTURA VIAL URBANAS y, para cada uno dispone una serie de actividades que relacionan en la experiencia General o Específica, la inclusión de </w:t>
      </w:r>
      <w:r w:rsidRPr="10D9722A">
        <w:rPr>
          <w:rFonts w:ascii="Verdana" w:eastAsia="Times New Roman" w:hAnsi="Verdana" w:cs="Arial"/>
          <w:b/>
          <w:i/>
          <w:shd w:val="clear" w:color="auto" w:fill="FFFFFF"/>
          <w:lang w:val="es-ES" w:eastAsia="es-ES"/>
        </w:rPr>
        <w:t>pavimento flexible o rígido</w:t>
      </w:r>
      <w:r w:rsidRPr="10D9722A">
        <w:rPr>
          <w:rFonts w:ascii="Verdana" w:eastAsia="Times New Roman" w:hAnsi="Verdana" w:cs="Arial"/>
          <w:shd w:val="clear" w:color="auto" w:fill="FFFFFF"/>
          <w:lang w:val="es-ES" w:eastAsia="es-ES"/>
        </w:rPr>
        <w:t>, tal como se evidencia en los siguiente ejemplo:</w:t>
      </w:r>
    </w:p>
    <w:p w14:paraId="1E52A4D9" w14:textId="77777777" w:rsidR="00270206" w:rsidRDefault="00270206" w:rsidP="00270206">
      <w:pPr>
        <w:pStyle w:val="Prrafodelista"/>
        <w:spacing w:before="120" w:after="120" w:line="240" w:lineRule="auto"/>
        <w:contextualSpacing w:val="0"/>
        <w:jc w:val="both"/>
      </w:pPr>
      <w:proofErr w:type="spellStart"/>
      <w:r>
        <w:t>Capitulo</w:t>
      </w:r>
      <w:proofErr w:type="spellEnd"/>
      <w:r>
        <w:t xml:space="preserve"> 1. Obras en vías Primarias y Secundarias</w:t>
      </w:r>
    </w:p>
    <w:p w14:paraId="638AC902" w14:textId="77777777" w:rsidR="00270206" w:rsidRDefault="00270206" w:rsidP="00270206">
      <w:pPr>
        <w:pStyle w:val="Prrafodelista"/>
        <w:tabs>
          <w:tab w:val="num" w:pos="720"/>
        </w:tabs>
        <w:spacing w:before="120" w:after="120"/>
        <w:contextualSpacing w:val="0"/>
        <w:jc w:val="both"/>
      </w:pPr>
      <w:r>
        <w:lastRenderedPageBreak/>
        <w:t xml:space="preserve">Actividad: </w:t>
      </w:r>
      <w:r w:rsidRPr="00FB53E7">
        <w:t>1.1 PROYECTOS DE CONSTRUCCIÓN DE VÍAS</w:t>
      </w:r>
    </w:p>
    <w:p w14:paraId="5E4E4A0F" w14:textId="77777777" w:rsidR="00270206" w:rsidRDefault="00270206" w:rsidP="00270206">
      <w:pPr>
        <w:pStyle w:val="Prrafodelista"/>
        <w:tabs>
          <w:tab w:val="num" w:pos="720"/>
        </w:tabs>
        <w:spacing w:before="120" w:after="120"/>
        <w:contextualSpacing w:val="0"/>
        <w:jc w:val="both"/>
      </w:pPr>
      <w:r>
        <w:t>Experiencia requerida en la matriz 1 – Experiencia:</w:t>
      </w:r>
    </w:p>
    <w:p w14:paraId="7C7C16B5" w14:textId="77777777" w:rsidR="00270206" w:rsidRPr="007D7BA2" w:rsidRDefault="00270206" w:rsidP="00270206">
      <w:pPr>
        <w:pStyle w:val="Prrafodelista"/>
        <w:tabs>
          <w:tab w:val="num" w:pos="720"/>
          <w:tab w:val="left" w:pos="2141"/>
        </w:tabs>
        <w:spacing w:before="120" w:after="120"/>
        <w:contextualSpacing w:val="0"/>
        <w:jc w:val="both"/>
      </w:pPr>
      <w:r>
        <w:rPr>
          <w:u w:val="single"/>
        </w:rPr>
        <w:t xml:space="preserve">Experiencia </w:t>
      </w:r>
      <w:r w:rsidRPr="00FB53E7">
        <w:rPr>
          <w:u w:val="single"/>
        </w:rPr>
        <w:t>General:</w:t>
      </w:r>
      <w:r w:rsidRPr="007D7BA2">
        <w:t xml:space="preserve"> CONSTRUCCIÓN EN </w:t>
      </w:r>
      <w:r w:rsidRPr="00897BD4">
        <w:rPr>
          <w:b/>
          <w:bCs/>
        </w:rPr>
        <w:t>PAVIMENTO ASFALTICO O CONCRETO HIDRÁULICO</w:t>
      </w:r>
      <w:r w:rsidRPr="00897BD4">
        <w:t xml:space="preserve"> DE</w:t>
      </w:r>
      <w:r w:rsidRPr="007D7BA2">
        <w:t xml:space="preserve"> VÍAS PRIMARIAS O SECUNDARIAS O VIAS URBANAS O PISTAS DE AEROPUERTOS</w:t>
      </w:r>
    </w:p>
    <w:p w14:paraId="3F802839" w14:textId="77777777" w:rsidR="00270206" w:rsidRDefault="00270206" w:rsidP="00270206">
      <w:pPr>
        <w:pStyle w:val="Prrafodelista"/>
        <w:tabs>
          <w:tab w:val="num" w:pos="720"/>
        </w:tabs>
        <w:spacing w:before="120" w:after="120"/>
        <w:contextualSpacing w:val="0"/>
        <w:jc w:val="both"/>
      </w:pPr>
      <w:r>
        <w:t xml:space="preserve">Actividad: </w:t>
      </w:r>
      <w:r w:rsidRPr="007D7BA2">
        <w:t>1.2 PROYECTOS DE MEJORAMIENTO DE VÍAS</w:t>
      </w:r>
    </w:p>
    <w:p w14:paraId="3293DFF6" w14:textId="77777777" w:rsidR="00270206" w:rsidRDefault="00270206" w:rsidP="00270206">
      <w:pPr>
        <w:pStyle w:val="Prrafodelista"/>
        <w:tabs>
          <w:tab w:val="num" w:pos="720"/>
        </w:tabs>
        <w:spacing w:before="120" w:after="120"/>
        <w:jc w:val="both"/>
      </w:pPr>
      <w:r>
        <w:t>Experiencia requerida en la matriz 1 – Experiencia:</w:t>
      </w:r>
    </w:p>
    <w:p w14:paraId="6E039E41" w14:textId="77777777" w:rsidR="00270206" w:rsidRDefault="00270206" w:rsidP="00270206">
      <w:pPr>
        <w:pStyle w:val="Prrafodelista"/>
        <w:tabs>
          <w:tab w:val="num" w:pos="720"/>
        </w:tabs>
        <w:spacing w:before="120" w:after="120"/>
        <w:contextualSpacing w:val="0"/>
        <w:jc w:val="both"/>
      </w:pPr>
      <w:r w:rsidRPr="000D7AC3">
        <w:rPr>
          <w:u w:val="single"/>
        </w:rPr>
        <w:t>Experiencia General:</w:t>
      </w:r>
      <w:r>
        <w:t xml:space="preserve"> </w:t>
      </w:r>
      <w:r w:rsidRPr="007D7BA2">
        <w:t xml:space="preserve">CONSTRUCCIÓN O RECONSTRUCCIÓN O MEJORAMIENTO EN </w:t>
      </w:r>
      <w:r w:rsidRPr="00897BD4">
        <w:rPr>
          <w:b/>
          <w:bCs/>
        </w:rPr>
        <w:t xml:space="preserve">PAVIMENTO ASFALTICO O CONCRETO HIDRÁULICO </w:t>
      </w:r>
      <w:r w:rsidRPr="00897BD4">
        <w:t>DE VÍAS PRIMARIAS O SE</w:t>
      </w:r>
      <w:r w:rsidRPr="007D7BA2">
        <w:t>CUNDARIAS O VIAS URBANAS O PISTAS DE AEROPUERTOS</w:t>
      </w:r>
    </w:p>
    <w:p w14:paraId="1BDB252B" w14:textId="77777777" w:rsidR="00270206" w:rsidRDefault="00270206" w:rsidP="00270206">
      <w:pPr>
        <w:pStyle w:val="Prrafodelista"/>
        <w:spacing w:before="120" w:after="120" w:line="240" w:lineRule="auto"/>
        <w:contextualSpacing w:val="0"/>
        <w:jc w:val="both"/>
      </w:pPr>
      <w:r>
        <w:t xml:space="preserve">Capítulo </w:t>
      </w:r>
      <w:r w:rsidRPr="00374DCD">
        <w:t>6. OBRAS DE INFRAESTRUCTURA VIAL URBANA</w:t>
      </w:r>
    </w:p>
    <w:p w14:paraId="412D9858" w14:textId="77777777" w:rsidR="00270206" w:rsidRDefault="00270206" w:rsidP="00270206">
      <w:pPr>
        <w:pStyle w:val="Prrafodelista"/>
        <w:spacing w:before="120" w:after="120"/>
        <w:contextualSpacing w:val="0"/>
        <w:jc w:val="both"/>
      </w:pPr>
      <w:r>
        <w:t xml:space="preserve">Actividad: </w:t>
      </w:r>
      <w:r w:rsidRPr="00374DCD">
        <w:t>6.1 PROYECTOS DE CONSTRUCCIÓN O RECONSTRUCCIÓN O MEJORAMIENTO O REHABILITACIÓN O REPAVIMENTACIÓN O PAVIMENTACIÓN DE VÍAS URBANAS</w:t>
      </w:r>
      <w:r>
        <w:t>.</w:t>
      </w:r>
    </w:p>
    <w:p w14:paraId="0D3A4AE1" w14:textId="77777777" w:rsidR="00270206" w:rsidRDefault="00270206" w:rsidP="00270206">
      <w:pPr>
        <w:pStyle w:val="Prrafodelista"/>
        <w:spacing w:before="120" w:after="120"/>
        <w:contextualSpacing w:val="0"/>
        <w:jc w:val="both"/>
      </w:pPr>
      <w:r w:rsidRPr="009C4931">
        <w:rPr>
          <w:u w:val="single"/>
        </w:rPr>
        <w:t>Experiencia General</w:t>
      </w:r>
      <w:r>
        <w:t xml:space="preserve">: </w:t>
      </w:r>
      <w:r w:rsidRPr="009C4931">
        <w:t xml:space="preserve">CONSTRUCCIÓN O RECONSTRUCCIÓN O REHABILITACIÓN O </w:t>
      </w:r>
      <w:proofErr w:type="gramStart"/>
      <w:r w:rsidRPr="009C4931">
        <w:t>MEJORAMIENTO  O</w:t>
      </w:r>
      <w:proofErr w:type="gramEnd"/>
      <w:r w:rsidRPr="009C4931">
        <w:t xml:space="preserve"> REPAVIMENTACIÓN O PAVIMENTACIÓN DE INFRAESTRUCTURA VIAL PARA TRÁFICO VEHICULAR DE VÍAS URBANAS O DE VÍAS PRIMARIAS O SECUNDARIAS</w:t>
      </w:r>
      <w:r>
        <w:t>.</w:t>
      </w:r>
    </w:p>
    <w:p w14:paraId="1057443A" w14:textId="77777777" w:rsidR="00270206" w:rsidRDefault="00270206" w:rsidP="00270206">
      <w:pPr>
        <w:pStyle w:val="Prrafodelista"/>
        <w:spacing w:before="120" w:after="120"/>
        <w:contextualSpacing w:val="0"/>
        <w:jc w:val="both"/>
      </w:pPr>
      <w:r>
        <w:t xml:space="preserve">(…) </w:t>
      </w:r>
    </w:p>
    <w:p w14:paraId="7EE1182B" w14:textId="77777777" w:rsidR="00270206" w:rsidRPr="00621A1D" w:rsidRDefault="00270206" w:rsidP="00270206">
      <w:pPr>
        <w:pStyle w:val="Prrafodelista"/>
        <w:spacing w:before="120" w:after="120"/>
        <w:contextualSpacing w:val="0"/>
        <w:jc w:val="both"/>
        <w:rPr>
          <w:u w:val="single"/>
        </w:rPr>
      </w:pPr>
      <w:r>
        <w:rPr>
          <w:u w:val="single"/>
        </w:rPr>
        <w:t>Experiencia Especifica</w:t>
      </w:r>
      <w:r w:rsidRPr="009C4931">
        <w:t>:</w:t>
      </w:r>
      <w:r>
        <w:rPr>
          <w:u w:val="single"/>
        </w:rPr>
        <w:t xml:space="preserve"> </w:t>
      </w:r>
    </w:p>
    <w:p w14:paraId="1C69252E" w14:textId="77777777" w:rsidR="00270206" w:rsidRDefault="00270206" w:rsidP="00270206">
      <w:pPr>
        <w:pStyle w:val="Prrafodelista"/>
        <w:spacing w:before="120" w:after="120"/>
        <w:contextualSpacing w:val="0"/>
        <w:jc w:val="both"/>
      </w:pPr>
      <w:r w:rsidRPr="009C4931">
        <w:t xml:space="preserve">Por lo menos uno (1) de los contratos válidos aportados como experiencia general debe acreditar la intervención de la estructura de </w:t>
      </w:r>
      <w:r w:rsidRPr="0066022A">
        <w:rPr>
          <w:b/>
          <w:bCs/>
        </w:rPr>
        <w:t>pavimento (asfáltico o hidráulico).</w:t>
      </w:r>
      <w:r w:rsidRPr="009C4931">
        <w:t xml:space="preserve"> </w:t>
      </w:r>
    </w:p>
    <w:p w14:paraId="08C41D6C" w14:textId="77777777" w:rsidR="00270206" w:rsidRPr="009C4931" w:rsidRDefault="00270206" w:rsidP="00270206">
      <w:pPr>
        <w:pStyle w:val="Prrafodelista"/>
        <w:spacing w:before="120" w:after="120"/>
        <w:contextualSpacing w:val="0"/>
        <w:jc w:val="both"/>
      </w:pPr>
      <w:r>
        <w:t xml:space="preserve">(…)”. </w:t>
      </w:r>
    </w:p>
    <w:p w14:paraId="66A96530" w14:textId="77777777" w:rsidR="00270206" w:rsidRPr="00C865D4" w:rsidRDefault="00270206" w:rsidP="00270206">
      <w:pPr>
        <w:spacing w:after="0"/>
        <w:ind w:left="720"/>
        <w:rPr>
          <w:rFonts w:ascii="Verdana" w:eastAsia="Times New Roman" w:hAnsi="Verdana" w:cs="Arial"/>
          <w:shd w:val="clear" w:color="auto" w:fill="FFFFFF"/>
          <w:lang w:val="es-ES_tradnl" w:eastAsia="es-ES_tradnl"/>
        </w:rPr>
      </w:pPr>
    </w:p>
    <w:p w14:paraId="0B9BE20B" w14:textId="77777777" w:rsidR="00270206" w:rsidRDefault="00270206" w:rsidP="00270206">
      <w:pPr>
        <w:numPr>
          <w:ilvl w:val="0"/>
          <w:numId w:val="18"/>
        </w:numPr>
        <w:snapToGrid w:val="0"/>
        <w:spacing w:after="0" w:line="276" w:lineRule="auto"/>
        <w:ind w:left="720"/>
        <w:jc w:val="both"/>
        <w:rPr>
          <w:rFonts w:ascii="Verdana" w:eastAsia="Times New Roman" w:hAnsi="Verdana" w:cs="Arial"/>
          <w:shd w:val="clear" w:color="auto" w:fill="FFFFFF"/>
          <w:lang w:val="es-ES_tradnl" w:eastAsia="es-ES_tradnl"/>
        </w:rPr>
      </w:pPr>
      <w:bookmarkStart w:id="4" w:name="_Hlk191371688"/>
      <w:r w:rsidRPr="00C865D4">
        <w:rPr>
          <w:rFonts w:ascii="Verdana" w:eastAsia="Times New Roman" w:hAnsi="Verdana" w:cs="Arial"/>
          <w:shd w:val="clear" w:color="auto" w:fill="FFFFFF"/>
          <w:lang w:val="es-ES_tradnl" w:eastAsia="es-ES_tradnl"/>
        </w:rPr>
        <w:t>Para determinar el alcance de l</w:t>
      </w:r>
      <w:r w:rsidRPr="00034670">
        <w:rPr>
          <w:rFonts w:ascii="Verdana" w:eastAsia="Times New Roman" w:hAnsi="Verdana" w:cs="Arial"/>
          <w:shd w:val="clear" w:color="auto" w:fill="FFFFFF"/>
          <w:lang w:val="es-ES_tradnl" w:eastAsia="es-ES_tradnl"/>
        </w:rPr>
        <w:t>os tipos de pavimento “rígido o flexible”</w:t>
      </w:r>
      <w:r w:rsidRPr="00C865D4">
        <w:rPr>
          <w:rFonts w:ascii="Verdana" w:eastAsia="Times New Roman" w:hAnsi="Verdana" w:cs="Arial"/>
          <w:shd w:val="clear" w:color="auto" w:fill="FFFFFF"/>
          <w:lang w:val="es-ES_tradnl" w:eastAsia="es-ES_tradnl"/>
        </w:rPr>
        <w:t xml:space="preserve"> </w:t>
      </w:r>
      <w:r w:rsidRPr="00034670">
        <w:rPr>
          <w:rFonts w:ascii="Verdana" w:eastAsia="Times New Roman" w:hAnsi="Verdana" w:cs="Arial"/>
          <w:shd w:val="clear" w:color="auto" w:fill="FFFFFF"/>
          <w:lang w:val="es-ES_tradnl" w:eastAsia="es-ES_tradnl"/>
        </w:rPr>
        <w:t xml:space="preserve">señalados en los requisitos de experiencia general y específica </w:t>
      </w:r>
      <w:r w:rsidRPr="00C865D4">
        <w:rPr>
          <w:rFonts w:ascii="Verdana" w:eastAsia="Times New Roman" w:hAnsi="Verdana" w:cs="Arial"/>
          <w:shd w:val="clear" w:color="auto" w:fill="FFFFFF"/>
          <w:lang w:val="es-ES_tradnl" w:eastAsia="es-ES_tradnl"/>
        </w:rPr>
        <w:t xml:space="preserve">de la Matriz 1, debe indicarse que, </w:t>
      </w:r>
      <w:r w:rsidRPr="00034670">
        <w:rPr>
          <w:rFonts w:ascii="Verdana" w:eastAsia="Times New Roman" w:hAnsi="Verdana" w:cs="Arial"/>
          <w:shd w:val="clear" w:color="auto" w:fill="FFFFFF"/>
          <w:lang w:val="es-ES_tradnl" w:eastAsia="es-ES_tradnl"/>
        </w:rPr>
        <w:t>el Anexo 3 – Glosario inc</w:t>
      </w:r>
      <w:r>
        <w:rPr>
          <w:rFonts w:ascii="Verdana" w:eastAsia="Times New Roman" w:hAnsi="Verdana" w:cs="Arial"/>
          <w:shd w:val="clear" w:color="auto" w:fill="FFFFFF"/>
          <w:lang w:val="es-ES_tradnl" w:eastAsia="es-ES_tradnl"/>
        </w:rPr>
        <w:t>orpora su definición, en los siguientes términos:</w:t>
      </w:r>
    </w:p>
    <w:p w14:paraId="763B8048" w14:textId="77777777" w:rsidR="00270206" w:rsidRPr="00034670" w:rsidRDefault="00270206" w:rsidP="00270206">
      <w:pPr>
        <w:snapToGrid w:val="0"/>
        <w:spacing w:after="0" w:line="276" w:lineRule="auto"/>
        <w:ind w:left="720"/>
        <w:jc w:val="both"/>
        <w:rPr>
          <w:rFonts w:ascii="Verdana" w:eastAsia="Times New Roman" w:hAnsi="Verdana" w:cs="Arial"/>
          <w:shd w:val="clear" w:color="auto" w:fill="FFFFFF"/>
          <w:lang w:val="es-ES_tradnl" w:eastAsia="es-ES_tradnl"/>
        </w:rPr>
      </w:pPr>
    </w:p>
    <w:p w14:paraId="63B54483" w14:textId="77777777" w:rsidR="00270206" w:rsidRPr="003A3D41" w:rsidRDefault="00270206" w:rsidP="00270206">
      <w:pPr>
        <w:pStyle w:val="Prrafodelista"/>
        <w:numPr>
          <w:ilvl w:val="1"/>
          <w:numId w:val="22"/>
        </w:numPr>
        <w:autoSpaceDE w:val="0"/>
        <w:autoSpaceDN w:val="0"/>
        <w:adjustRightInd w:val="0"/>
        <w:spacing w:after="0" w:line="240" w:lineRule="auto"/>
        <w:ind w:right="709"/>
        <w:contextualSpacing w:val="0"/>
        <w:jc w:val="both"/>
        <w:rPr>
          <w:rFonts w:ascii="Arial" w:eastAsia="Times New Roman" w:hAnsi="Arial" w:cs="Arial"/>
          <w:bCs/>
          <w:sz w:val="20"/>
          <w:szCs w:val="20"/>
          <w:lang w:eastAsia="es-ES"/>
        </w:rPr>
      </w:pPr>
      <w:r w:rsidRPr="003A3D41">
        <w:rPr>
          <w:rFonts w:ascii="Arial" w:eastAsia="Times New Roman" w:hAnsi="Arial" w:cs="Arial"/>
          <w:b/>
          <w:bCs/>
          <w:sz w:val="20"/>
          <w:szCs w:val="20"/>
          <w:lang w:eastAsia="es-ES"/>
        </w:rPr>
        <w:t xml:space="preserve">Pavimento Flexible. </w:t>
      </w:r>
      <w:r w:rsidRPr="003A3D41">
        <w:rPr>
          <w:rFonts w:ascii="Arial" w:eastAsia="Times New Roman" w:hAnsi="Arial" w:cs="Arial"/>
          <w:sz w:val="20"/>
          <w:szCs w:val="20"/>
          <w:lang w:eastAsia="es-ES"/>
        </w:rPr>
        <w:t xml:space="preserve">Tipo de pavimento constituido por una capa de rodadura bituminosa apoyada generalmente sobre capas de material no ligado. </w:t>
      </w:r>
    </w:p>
    <w:p w14:paraId="3C124742" w14:textId="77777777" w:rsidR="00270206" w:rsidRPr="00555D0E" w:rsidRDefault="00270206" w:rsidP="00270206">
      <w:pPr>
        <w:pStyle w:val="Prrafodelista"/>
        <w:widowControl w:val="0"/>
        <w:numPr>
          <w:ilvl w:val="1"/>
          <w:numId w:val="22"/>
        </w:numPr>
        <w:autoSpaceDE w:val="0"/>
        <w:autoSpaceDN w:val="0"/>
        <w:adjustRightInd w:val="0"/>
        <w:spacing w:before="120" w:after="240" w:line="240" w:lineRule="auto"/>
        <w:ind w:right="709"/>
        <w:jc w:val="both"/>
        <w:rPr>
          <w:rFonts w:ascii="Arial" w:eastAsia="Times New Roman" w:hAnsi="Arial" w:cs="Arial"/>
          <w:b/>
          <w:bCs/>
          <w:sz w:val="20"/>
          <w:szCs w:val="20"/>
          <w:lang w:eastAsia="es-ES"/>
        </w:rPr>
      </w:pPr>
      <w:r w:rsidRPr="003A3D41">
        <w:rPr>
          <w:rFonts w:ascii="Arial" w:eastAsia="Times New Roman" w:hAnsi="Arial" w:cs="Arial"/>
          <w:b/>
          <w:bCs/>
          <w:sz w:val="20"/>
          <w:szCs w:val="20"/>
          <w:lang w:eastAsia="es-ES"/>
        </w:rPr>
        <w:t xml:space="preserve">Pavimento Rígido. </w:t>
      </w:r>
      <w:r w:rsidRPr="003A3D41">
        <w:rPr>
          <w:rFonts w:ascii="Arial" w:eastAsia="Times New Roman" w:hAnsi="Arial" w:cs="Arial"/>
          <w:sz w:val="20"/>
          <w:szCs w:val="20"/>
          <w:lang w:eastAsia="es-ES"/>
        </w:rPr>
        <w:t xml:space="preserve">Es aquel que fundamentalmente está constituido por una losa de concreto hidráulico, apoyada sobre la subrasante o sobre una capa de material seleccionado, la cual se denomina subbase del pavimento rígido. </w:t>
      </w:r>
    </w:p>
    <w:p w14:paraId="24447782" w14:textId="77777777" w:rsidR="00270206" w:rsidRPr="003A3D41" w:rsidRDefault="00270206" w:rsidP="00270206">
      <w:pPr>
        <w:pStyle w:val="Prrafodelista"/>
        <w:widowControl w:val="0"/>
        <w:autoSpaceDE w:val="0"/>
        <w:autoSpaceDN w:val="0"/>
        <w:adjustRightInd w:val="0"/>
        <w:spacing w:before="120" w:after="240" w:line="240" w:lineRule="auto"/>
        <w:ind w:left="1786" w:right="709"/>
        <w:jc w:val="both"/>
        <w:rPr>
          <w:rFonts w:ascii="Arial" w:eastAsia="Times New Roman" w:hAnsi="Arial" w:cs="Arial"/>
          <w:b/>
          <w:bCs/>
          <w:sz w:val="20"/>
          <w:szCs w:val="20"/>
          <w:lang w:eastAsia="es-ES"/>
        </w:rPr>
      </w:pPr>
    </w:p>
    <w:p w14:paraId="71A98978" w14:textId="77777777" w:rsidR="00270206" w:rsidRDefault="00270206" w:rsidP="00270206">
      <w:pPr>
        <w:pStyle w:val="Prrafodelista"/>
        <w:numPr>
          <w:ilvl w:val="0"/>
          <w:numId w:val="21"/>
        </w:numPr>
        <w:spacing w:line="278" w:lineRule="auto"/>
        <w:jc w:val="both"/>
        <w:rPr>
          <w:rFonts w:ascii="Verdana" w:eastAsia="Times New Roman" w:hAnsi="Verdana" w:cs="Arial"/>
          <w:shd w:val="clear" w:color="auto" w:fill="FFFFFF"/>
          <w:lang w:val="es-ES_tradnl" w:eastAsia="es-ES_tradnl"/>
        </w:rPr>
      </w:pPr>
      <w:r w:rsidRPr="0078639E">
        <w:rPr>
          <w:rFonts w:ascii="Verdana" w:eastAsia="Times New Roman" w:hAnsi="Verdana" w:cs="Arial"/>
          <w:shd w:val="clear" w:color="auto" w:fill="FFFFFF"/>
          <w:lang w:val="es-ES_tradnl" w:eastAsia="es-ES_tradnl"/>
        </w:rPr>
        <w:lastRenderedPageBreak/>
        <w:t xml:space="preserve">En este sentido, cuando en las condiciones de experiencia general y especifica señaladas en la Matriz 1, se indican los términos “pavimento (asfaltico o hidráulico)” o “pavimento asfaltico o concreto hidráulico”, debe entenderse que el pavimento asfaltico se refiere al pavimento flexible, en los términos de la definición señalada. Por su parte, pavimento hidráulico o concreto hidráulico, refiere al pavimento rígido. </w:t>
      </w:r>
    </w:p>
    <w:p w14:paraId="100BB93B" w14:textId="77777777" w:rsidR="00270206" w:rsidRDefault="00270206" w:rsidP="00270206">
      <w:pPr>
        <w:pStyle w:val="Prrafodelista"/>
        <w:ind w:left="785"/>
        <w:jc w:val="both"/>
        <w:rPr>
          <w:rFonts w:ascii="Verdana" w:eastAsia="Times New Roman" w:hAnsi="Verdana" w:cs="Arial"/>
          <w:shd w:val="clear" w:color="auto" w:fill="FFFFFF"/>
          <w:lang w:val="es-ES_tradnl" w:eastAsia="es-ES_tradnl"/>
        </w:rPr>
      </w:pPr>
    </w:p>
    <w:p w14:paraId="2CCDD0FF" w14:textId="77777777" w:rsidR="00270206" w:rsidRPr="0078639E" w:rsidRDefault="00270206" w:rsidP="00270206">
      <w:pPr>
        <w:pStyle w:val="Prrafodelista"/>
        <w:numPr>
          <w:ilvl w:val="0"/>
          <w:numId w:val="21"/>
        </w:numPr>
        <w:spacing w:line="278" w:lineRule="auto"/>
        <w:jc w:val="both"/>
        <w:rPr>
          <w:rFonts w:ascii="Verdana" w:eastAsia="Times New Roman" w:hAnsi="Verdana" w:cs="Arial"/>
          <w:shd w:val="clear" w:color="auto" w:fill="FFFFFF"/>
          <w:lang w:val="es-ES_tradnl" w:eastAsia="es-ES_tradnl"/>
        </w:rPr>
      </w:pPr>
      <w:r w:rsidRPr="0078639E">
        <w:rPr>
          <w:rFonts w:ascii="Verdana" w:eastAsia="Times New Roman" w:hAnsi="Verdana" w:cs="Arial"/>
          <w:shd w:val="clear" w:color="auto" w:fill="FFFFFF"/>
          <w:lang w:val="es-ES_tradnl" w:eastAsia="es-ES_tradnl"/>
        </w:rPr>
        <w:t xml:space="preserve">En los términos definidos en el Anexo 3 – Glosario “pavimento flexible” y “pavimento rígido” no son equivalentes, considerando que el primero es aquel “constituido por una capa de rodadura bituminosa apoyada generalmente sobre capas de material no ligado” y el segundo </w:t>
      </w:r>
      <w:r>
        <w:rPr>
          <w:rFonts w:ascii="Verdana" w:eastAsia="Times New Roman" w:hAnsi="Verdana" w:cs="Arial"/>
          <w:shd w:val="clear" w:color="auto" w:fill="FFFFFF"/>
          <w:lang w:val="es-ES_tradnl" w:eastAsia="es-ES_tradnl"/>
        </w:rPr>
        <w:t xml:space="preserve">el </w:t>
      </w:r>
      <w:r w:rsidRPr="0078639E">
        <w:rPr>
          <w:rFonts w:ascii="Verdana" w:eastAsia="Times New Roman" w:hAnsi="Verdana" w:cs="Arial"/>
          <w:shd w:val="clear" w:color="auto" w:fill="FFFFFF"/>
          <w:lang w:val="es-ES_tradnl" w:eastAsia="es-ES_tradnl"/>
        </w:rPr>
        <w:t>“constituido por una losa de concreto hidráulico, apoyada sobre la subrasante o sobre una capa de material seleccionado, la cual se denomina subbase del pavimento rígido</w:t>
      </w:r>
      <w:r>
        <w:rPr>
          <w:rFonts w:ascii="Verdana" w:eastAsia="Times New Roman" w:hAnsi="Verdana" w:cs="Arial"/>
          <w:shd w:val="clear" w:color="auto" w:fill="FFFFFF"/>
          <w:lang w:val="es-ES_tradnl" w:eastAsia="es-ES_tradnl"/>
        </w:rPr>
        <w:t>”</w:t>
      </w:r>
      <w:r w:rsidRPr="0078639E">
        <w:rPr>
          <w:rFonts w:ascii="Verdana" w:eastAsia="Times New Roman" w:hAnsi="Verdana" w:cs="Arial"/>
          <w:shd w:val="clear" w:color="auto" w:fill="FFFFFF"/>
          <w:lang w:val="es-ES_tradnl" w:eastAsia="es-ES_tradnl"/>
        </w:rPr>
        <w:t xml:space="preserve">. </w:t>
      </w:r>
    </w:p>
    <w:p w14:paraId="6ED781D4" w14:textId="77777777" w:rsidR="00270206" w:rsidRPr="001D3FD8" w:rsidRDefault="00270206" w:rsidP="00270206">
      <w:pPr>
        <w:pStyle w:val="Prrafodelista"/>
        <w:spacing w:line="278" w:lineRule="auto"/>
        <w:ind w:left="785"/>
        <w:rPr>
          <w:rFonts w:ascii="Verdana" w:eastAsia="Times New Roman" w:hAnsi="Verdana" w:cs="Arial"/>
          <w:shd w:val="clear" w:color="auto" w:fill="FFFFFF"/>
          <w:lang w:val="es-ES_tradnl" w:eastAsia="es-ES_tradnl"/>
        </w:rPr>
      </w:pPr>
    </w:p>
    <w:p w14:paraId="5C9C8EE3" w14:textId="77777777" w:rsidR="00270206" w:rsidRDefault="00270206" w:rsidP="00270206">
      <w:pPr>
        <w:pStyle w:val="Prrafodelista"/>
        <w:numPr>
          <w:ilvl w:val="0"/>
          <w:numId w:val="21"/>
        </w:numPr>
        <w:snapToGrid w:val="0"/>
        <w:spacing w:after="0" w:line="276" w:lineRule="auto"/>
        <w:jc w:val="both"/>
        <w:rPr>
          <w:rFonts w:ascii="Verdana" w:eastAsia="Times New Roman" w:hAnsi="Verdana" w:cs="Arial"/>
          <w:shd w:val="clear" w:color="auto" w:fill="FFFFFF"/>
          <w:lang w:val="es-ES_tradnl" w:eastAsia="es-ES_tradnl"/>
        </w:rPr>
      </w:pPr>
      <w:r>
        <w:rPr>
          <w:rFonts w:ascii="Verdana" w:eastAsia="Times New Roman" w:hAnsi="Verdana" w:cs="Arial"/>
          <w:shd w:val="clear" w:color="auto" w:fill="FFFFFF"/>
          <w:lang w:val="es-ES_tradnl" w:eastAsia="es-ES_tradnl"/>
        </w:rPr>
        <w:t>Cuando en las actividades señaladas de la Matriz 1 se encuentre como experiencia general o especifica la acreditación de actividades sobre “pavimento asfaltico o concreto hidráulico” o “pavimento (asfaltico o hidráulico” estas actividades deben entenderse de acuerdo con las definiciones incluidas en el Anexo 3 – Glosario.</w:t>
      </w:r>
    </w:p>
    <w:p w14:paraId="7D227174" w14:textId="77777777" w:rsidR="00270206" w:rsidRPr="008F4129" w:rsidRDefault="00270206" w:rsidP="00270206">
      <w:pPr>
        <w:pStyle w:val="Prrafodelista"/>
        <w:rPr>
          <w:rFonts w:ascii="Verdana" w:eastAsia="Times New Roman" w:hAnsi="Verdana" w:cs="Arial"/>
          <w:shd w:val="clear" w:color="auto" w:fill="FFFFFF"/>
          <w:lang w:val="es-ES_tradnl" w:eastAsia="es-ES_tradnl"/>
        </w:rPr>
      </w:pPr>
    </w:p>
    <w:p w14:paraId="2D676AEC" w14:textId="77777777" w:rsidR="00270206" w:rsidRPr="00225699" w:rsidRDefault="00270206" w:rsidP="00270206">
      <w:pPr>
        <w:pStyle w:val="Prrafodelista"/>
        <w:numPr>
          <w:ilvl w:val="0"/>
          <w:numId w:val="21"/>
        </w:numPr>
        <w:snapToGrid w:val="0"/>
        <w:spacing w:after="0" w:line="276" w:lineRule="auto"/>
        <w:jc w:val="both"/>
        <w:rPr>
          <w:rFonts w:ascii="Verdana" w:eastAsia="Times New Roman" w:hAnsi="Verdana" w:cs="Arial"/>
          <w:shd w:val="clear" w:color="auto" w:fill="FFFFFF"/>
          <w:lang w:eastAsia="es-ES"/>
        </w:rPr>
      </w:pPr>
      <w:r w:rsidRPr="10D9722A">
        <w:rPr>
          <w:rFonts w:ascii="Verdana" w:eastAsia="Times New Roman" w:hAnsi="Verdana" w:cs="Arial"/>
          <w:shd w:val="clear" w:color="auto" w:fill="FFFFFF"/>
          <w:lang w:eastAsia="es-ES"/>
        </w:rPr>
        <w:t xml:space="preserve">En las actividades señaladas, sobre el pavimento asfaltico o concreto hidráulico, se incluye una disyuntiva “o” es decir que, para efectos de la acreditación de la experiencia general o específica, se podrá optar por acreditarla en uno de los dos (2) tipos de pavimento, ya sea: i) “asfaltico - flexible”, o </w:t>
      </w:r>
      <w:proofErr w:type="spellStart"/>
      <w:r w:rsidRPr="10D9722A">
        <w:rPr>
          <w:rFonts w:ascii="Verdana" w:eastAsia="Times New Roman" w:hAnsi="Verdana" w:cs="Arial"/>
          <w:shd w:val="clear" w:color="auto" w:fill="FFFFFF"/>
          <w:lang w:eastAsia="es-ES"/>
        </w:rPr>
        <w:t>ii</w:t>
      </w:r>
      <w:proofErr w:type="spellEnd"/>
      <w:r w:rsidRPr="10D9722A">
        <w:rPr>
          <w:rFonts w:ascii="Verdana" w:eastAsia="Times New Roman" w:hAnsi="Verdana" w:cs="Arial"/>
          <w:shd w:val="clear" w:color="auto" w:fill="FFFFFF"/>
          <w:lang w:eastAsia="es-ES"/>
        </w:rPr>
        <w:t xml:space="preserve">) “concreto hidráulico - rígido”. </w:t>
      </w:r>
    </w:p>
    <w:p w14:paraId="737DBC45" w14:textId="77777777" w:rsidR="00270206" w:rsidRPr="00225699" w:rsidRDefault="00270206" w:rsidP="00270206">
      <w:pPr>
        <w:snapToGrid w:val="0"/>
        <w:spacing w:after="0" w:line="276" w:lineRule="auto"/>
        <w:jc w:val="both"/>
        <w:rPr>
          <w:rFonts w:ascii="Verdana" w:eastAsia="Times New Roman" w:hAnsi="Verdana" w:cs="Arial"/>
          <w:shd w:val="clear" w:color="auto" w:fill="FFFFFF"/>
          <w:lang w:val="es-ES_tradnl" w:eastAsia="es-ES_tradnl"/>
        </w:rPr>
      </w:pPr>
    </w:p>
    <w:p w14:paraId="39AC896B" w14:textId="77777777" w:rsidR="00270206" w:rsidRPr="00C865D4" w:rsidRDefault="00270206" w:rsidP="00270206">
      <w:pPr>
        <w:pStyle w:val="Prrafodelista"/>
        <w:numPr>
          <w:ilvl w:val="0"/>
          <w:numId w:val="21"/>
        </w:numPr>
        <w:snapToGrid w:val="0"/>
        <w:spacing w:after="0" w:line="276" w:lineRule="auto"/>
        <w:jc w:val="both"/>
        <w:rPr>
          <w:rFonts w:ascii="Verdana" w:eastAsia="Times New Roman" w:hAnsi="Verdana" w:cs="Arial"/>
          <w:shd w:val="clear" w:color="auto" w:fill="FFFFFF"/>
          <w:lang w:eastAsia="es-ES"/>
        </w:rPr>
      </w:pPr>
      <w:r w:rsidRPr="10D9722A">
        <w:rPr>
          <w:rFonts w:ascii="Verdana" w:eastAsia="Times New Roman" w:hAnsi="Verdana" w:cs="Arial"/>
          <w:shd w:val="clear" w:color="auto" w:fill="FFFFFF"/>
          <w:lang w:eastAsia="es-ES"/>
        </w:rPr>
        <w:t xml:space="preserve">Sí la entidad contratante bajo los parámetros indicados, y como estructuradora del proceso y conocedora de las particularidades </w:t>
      </w:r>
      <w:proofErr w:type="gramStart"/>
      <w:r w:rsidRPr="10D9722A">
        <w:rPr>
          <w:rFonts w:ascii="Verdana" w:eastAsia="Times New Roman" w:hAnsi="Verdana" w:cs="Arial"/>
          <w:shd w:val="clear" w:color="auto" w:fill="FFFFFF"/>
          <w:lang w:eastAsia="es-ES"/>
        </w:rPr>
        <w:t>del mismo</w:t>
      </w:r>
      <w:proofErr w:type="gramEnd"/>
      <w:r w:rsidRPr="10D9722A">
        <w:rPr>
          <w:rFonts w:ascii="Verdana" w:eastAsia="Times New Roman" w:hAnsi="Verdana" w:cs="Arial"/>
          <w:shd w:val="clear" w:color="auto" w:fill="FFFFFF"/>
          <w:lang w:eastAsia="es-ES"/>
        </w:rPr>
        <w:t xml:space="preserve">, determina que, para el objeto que pretende contratar aplican los documentos tipo expedido por la Agencia Nacional de Contratación Pública – Colombia Compra Eficiente, debe tener en cuenta las consideraciones señaladas con anterioridad. En este sentido, para efectos de los documentos tipo se permitirá la acreditación de la experiencia con contratos que previamente haya ejecutado el contratista ya sea en </w:t>
      </w:r>
      <w:r w:rsidRPr="10D9722A">
        <w:rPr>
          <w:rFonts w:ascii="Verdana" w:eastAsia="Times New Roman" w:hAnsi="Verdana" w:cs="Arial"/>
          <w:shd w:val="clear" w:color="auto" w:fill="FFFFFF"/>
          <w:lang w:eastAsia="es-ES"/>
        </w:rPr>
        <w:lastRenderedPageBreak/>
        <w:t xml:space="preserve">pavimento rígido o flexible, sin embargo, estos dos tipos de pavimentos no son equivalentes. </w:t>
      </w:r>
    </w:p>
    <w:p w14:paraId="2B20AC82" w14:textId="77777777" w:rsidR="00270206" w:rsidRPr="00C865D4" w:rsidRDefault="00270206" w:rsidP="00270206">
      <w:pPr>
        <w:snapToGrid w:val="0"/>
        <w:spacing w:after="0" w:line="276" w:lineRule="auto"/>
        <w:jc w:val="both"/>
        <w:rPr>
          <w:rFonts w:ascii="Verdana" w:eastAsia="Times New Roman" w:hAnsi="Verdana" w:cs="Arial"/>
          <w:shd w:val="clear" w:color="auto" w:fill="FFFFFF"/>
          <w:lang w:val="es-ES_tradnl" w:eastAsia="es-ES_tradnl"/>
        </w:rPr>
      </w:pPr>
    </w:p>
    <w:p w14:paraId="1F86BA84" w14:textId="77777777" w:rsidR="00270206" w:rsidRPr="00C865D4" w:rsidRDefault="00270206" w:rsidP="00270206">
      <w:pPr>
        <w:numPr>
          <w:ilvl w:val="0"/>
          <w:numId w:val="18"/>
        </w:numPr>
        <w:snapToGrid w:val="0"/>
        <w:spacing w:after="0" w:line="276" w:lineRule="auto"/>
        <w:ind w:left="720" w:hanging="357"/>
        <w:jc w:val="both"/>
        <w:rPr>
          <w:rFonts w:ascii="Verdana" w:eastAsia="Times New Roman" w:hAnsi="Verdana" w:cs="Arial"/>
          <w:shd w:val="clear" w:color="auto" w:fill="FFFFFF"/>
          <w:lang w:val="es-ES_tradnl" w:eastAsia="es-ES_tradnl"/>
        </w:rPr>
      </w:pPr>
      <w:r w:rsidRPr="00C865D4">
        <w:rPr>
          <w:rFonts w:ascii="Verdana" w:eastAsia="Times New Roman" w:hAnsi="Verdana" w:cs="Arial"/>
          <w:shd w:val="clear" w:color="auto" w:fill="FFFFFF"/>
          <w:lang w:val="es-ES_tradnl" w:eastAsia="es-ES_tradnl"/>
        </w:rPr>
        <w:t xml:space="preserve">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 </w:t>
      </w:r>
    </w:p>
    <w:bookmarkEnd w:id="4"/>
    <w:p w14:paraId="0EAE11C7" w14:textId="77777777" w:rsidR="00270206" w:rsidRPr="00C865D4" w:rsidRDefault="00270206" w:rsidP="00270206">
      <w:pPr>
        <w:spacing w:after="0" w:line="276" w:lineRule="auto"/>
        <w:contextualSpacing/>
        <w:jc w:val="both"/>
        <w:rPr>
          <w:rFonts w:ascii="Verdana" w:eastAsia="Calibri" w:hAnsi="Verdana" w:cs="Arial"/>
          <w:lang w:val="es-ES_tradnl"/>
        </w:rPr>
      </w:pPr>
    </w:p>
    <w:p w14:paraId="46ECBF22" w14:textId="77777777" w:rsidR="00270206" w:rsidRPr="00C865D4" w:rsidRDefault="00270206" w:rsidP="00270206">
      <w:pPr>
        <w:numPr>
          <w:ilvl w:val="0"/>
          <w:numId w:val="20"/>
        </w:numPr>
        <w:tabs>
          <w:tab w:val="left" w:pos="142"/>
          <w:tab w:val="left" w:pos="284"/>
        </w:tabs>
        <w:spacing w:after="0" w:line="276" w:lineRule="auto"/>
        <w:ind w:left="357" w:hanging="357"/>
        <w:jc w:val="both"/>
        <w:rPr>
          <w:rFonts w:ascii="Verdana" w:eastAsia="Century Gothic" w:hAnsi="Verdana" w:cs="Century Gothic"/>
          <w:b/>
          <w:bCs/>
          <w:lang w:val="es-ES_tradnl"/>
        </w:rPr>
      </w:pPr>
      <w:r w:rsidRPr="00C865D4">
        <w:rPr>
          <w:rFonts w:ascii="Verdana" w:eastAsia="Century Gothic" w:hAnsi="Verdana" w:cs="Century Gothic"/>
          <w:b/>
          <w:bCs/>
          <w:lang w:val="es-ES_tradnl"/>
        </w:rPr>
        <w:t>Referencias normativas, jurisprudenciales y otras fuentes:</w:t>
      </w:r>
    </w:p>
    <w:p w14:paraId="036D4BE7" w14:textId="77777777" w:rsidR="00270206" w:rsidRPr="00C865D4" w:rsidRDefault="00270206" w:rsidP="00270206">
      <w:pPr>
        <w:spacing w:after="0"/>
        <w:ind w:left="-15840"/>
        <w:jc w:val="both"/>
        <w:rPr>
          <w:rFonts w:ascii="Verdana" w:eastAsia="Calibri" w:hAnsi="Verdana" w:cs="Arial"/>
          <w:b/>
          <w:bCs/>
        </w:rPr>
      </w:pPr>
      <w:r w:rsidRPr="00C865D4">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270206" w:rsidRPr="00C865D4" w14:paraId="1AE966F9" w14:textId="77777777" w:rsidTr="00AD5536">
        <w:trPr>
          <w:trHeight w:val="870"/>
        </w:trPr>
        <w:tc>
          <w:tcPr>
            <w:tcW w:w="8647" w:type="dxa"/>
            <w:tcBorders>
              <w:top w:val="dotted" w:sz="4" w:space="0" w:color="auto"/>
              <w:left w:val="dotted" w:sz="4" w:space="0" w:color="auto"/>
              <w:bottom w:val="dotted" w:sz="4" w:space="0" w:color="auto"/>
              <w:right w:val="dotted" w:sz="4" w:space="0" w:color="auto"/>
            </w:tcBorders>
          </w:tcPr>
          <w:p w14:paraId="13059A83" w14:textId="77777777" w:rsidR="00270206" w:rsidRPr="00C865D4" w:rsidRDefault="00270206" w:rsidP="00AD5536">
            <w:pPr>
              <w:spacing w:line="259" w:lineRule="auto"/>
              <w:ind w:left="720"/>
              <w:contextualSpacing/>
              <w:jc w:val="both"/>
              <w:rPr>
                <w:rFonts w:ascii="Verdana" w:eastAsia="Calibri" w:hAnsi="Verdana" w:cs="Arial"/>
                <w:bCs/>
              </w:rPr>
            </w:pPr>
          </w:p>
          <w:p w14:paraId="590552E7" w14:textId="77777777" w:rsidR="00270206" w:rsidRPr="00C865D4" w:rsidRDefault="00270206" w:rsidP="00270206">
            <w:pPr>
              <w:widowControl w:val="0"/>
              <w:numPr>
                <w:ilvl w:val="0"/>
                <w:numId w:val="19"/>
              </w:numPr>
              <w:autoSpaceDE w:val="0"/>
              <w:autoSpaceDN w:val="0"/>
              <w:spacing w:line="276" w:lineRule="auto"/>
              <w:ind w:left="714" w:hanging="357"/>
              <w:jc w:val="both"/>
              <w:rPr>
                <w:rFonts w:ascii="Verdana" w:eastAsia="Calibri" w:hAnsi="Verdana" w:cs="Arial"/>
                <w:lang w:val="es-ES_tradnl"/>
              </w:rPr>
            </w:pPr>
            <w:r w:rsidRPr="00C865D4">
              <w:rPr>
                <w:rFonts w:ascii="Verdana" w:eastAsia="Calibri" w:hAnsi="Verdana" w:cs="Arial"/>
                <w:lang w:val="es-ES_tradnl"/>
              </w:rPr>
              <w:t xml:space="preserve">Ley 2022 de 2020, artículo 1. </w:t>
            </w:r>
          </w:p>
          <w:p w14:paraId="3C4A546A" w14:textId="77777777" w:rsidR="00270206" w:rsidRPr="00C865D4" w:rsidRDefault="00270206" w:rsidP="00270206">
            <w:pPr>
              <w:widowControl w:val="0"/>
              <w:numPr>
                <w:ilvl w:val="0"/>
                <w:numId w:val="19"/>
              </w:numPr>
              <w:autoSpaceDE w:val="0"/>
              <w:autoSpaceDN w:val="0"/>
              <w:spacing w:line="276" w:lineRule="auto"/>
              <w:jc w:val="both"/>
              <w:rPr>
                <w:rFonts w:ascii="Verdana" w:eastAsia="Calibri" w:hAnsi="Verdana" w:cs="Arial"/>
              </w:rPr>
            </w:pPr>
            <w:r w:rsidRPr="00C865D4">
              <w:rPr>
                <w:rFonts w:ascii="Verdana" w:eastAsia="Calibri" w:hAnsi="Verdana" w:cs="Arial"/>
              </w:rPr>
              <w:t>Ley 1150 de 2007, artículo 2.</w:t>
            </w:r>
          </w:p>
          <w:p w14:paraId="0A9540F3" w14:textId="77777777" w:rsidR="00270206" w:rsidRPr="00C865D4" w:rsidRDefault="00270206" w:rsidP="00270206">
            <w:pPr>
              <w:widowControl w:val="0"/>
              <w:numPr>
                <w:ilvl w:val="0"/>
                <w:numId w:val="19"/>
              </w:numPr>
              <w:autoSpaceDE w:val="0"/>
              <w:autoSpaceDN w:val="0"/>
              <w:spacing w:line="276" w:lineRule="auto"/>
              <w:contextualSpacing/>
              <w:jc w:val="both"/>
              <w:rPr>
                <w:rFonts w:ascii="Verdana" w:hAnsi="Verdana" w:cs="Arial"/>
              </w:rPr>
            </w:pPr>
            <w:r w:rsidRPr="00C865D4">
              <w:rPr>
                <w:rFonts w:ascii="Verdana" w:eastAsia="Calibri" w:hAnsi="Verdana" w:cs="Arial"/>
                <w:lang w:val="es-ES_tradnl"/>
              </w:rPr>
              <w:t xml:space="preserve">Documentos Tipo. Disponibles en: </w:t>
            </w:r>
            <w:hyperlink r:id="rId11" w:history="1">
              <w:r w:rsidRPr="00C865D4">
                <w:rPr>
                  <w:rFonts w:ascii="Verdana" w:eastAsia="Calibri" w:hAnsi="Verdana" w:cs="Arial"/>
                  <w:color w:val="0000FF"/>
                  <w:u w:val="single"/>
                  <w:lang w:val="es-ES_tradnl"/>
                </w:rPr>
                <w:t>https://www.colombiacompra.gov.co/documentos-tipo/documentos-tipo</w:t>
              </w:r>
            </w:hyperlink>
            <w:r w:rsidRPr="00C865D4">
              <w:rPr>
                <w:rFonts w:ascii="Verdana" w:eastAsia="Calibri" w:hAnsi="Verdana" w:cs="Arial"/>
                <w:lang w:val="es-ES_tradnl"/>
              </w:rPr>
              <w:t>.</w:t>
            </w:r>
          </w:p>
        </w:tc>
      </w:tr>
    </w:tbl>
    <w:p w14:paraId="072016E2" w14:textId="77777777" w:rsidR="00270206" w:rsidRPr="00C865D4" w:rsidRDefault="00270206" w:rsidP="00270206">
      <w:pPr>
        <w:tabs>
          <w:tab w:val="left" w:pos="142"/>
          <w:tab w:val="left" w:pos="284"/>
        </w:tabs>
        <w:spacing w:after="0" w:line="276" w:lineRule="auto"/>
        <w:jc w:val="both"/>
        <w:rPr>
          <w:rFonts w:ascii="Verdana" w:eastAsia="Calibri" w:hAnsi="Verdana" w:cs="Arial"/>
        </w:rPr>
      </w:pPr>
    </w:p>
    <w:p w14:paraId="751A86F5" w14:textId="77777777" w:rsidR="00270206" w:rsidRPr="00C865D4" w:rsidRDefault="00270206" w:rsidP="00270206">
      <w:pPr>
        <w:tabs>
          <w:tab w:val="left" w:pos="142"/>
          <w:tab w:val="left" w:pos="284"/>
        </w:tabs>
        <w:spacing w:after="0" w:line="276" w:lineRule="auto"/>
        <w:jc w:val="both"/>
        <w:rPr>
          <w:rFonts w:ascii="Verdana" w:eastAsia="Century Gothic" w:hAnsi="Verdana" w:cs="Century Gothic"/>
          <w:b/>
          <w:bCs/>
          <w:lang w:val="es-ES"/>
        </w:rPr>
      </w:pPr>
      <w:r w:rsidRPr="00C865D4">
        <w:rPr>
          <w:rFonts w:ascii="Verdana" w:eastAsia="Calibri" w:hAnsi="Verdana" w:cs="Arial"/>
          <w:b/>
          <w:bCs/>
        </w:rPr>
        <w:t>5</w:t>
      </w:r>
      <w:r w:rsidRPr="00C865D4">
        <w:rPr>
          <w:rFonts w:ascii="Verdana" w:eastAsia="Calibri" w:hAnsi="Verdana" w:cs="Arial"/>
        </w:rPr>
        <w:t>.</w:t>
      </w:r>
      <w:r w:rsidRPr="00C865D4">
        <w:rPr>
          <w:rFonts w:ascii="Verdana" w:eastAsia="Century Gothic" w:hAnsi="Verdana" w:cs="Century Gothic"/>
          <w:b/>
          <w:bCs/>
          <w:lang w:val="es-ES"/>
        </w:rPr>
        <w:t>Doctrina de la Agencia Nacional de Contratación Pública:</w:t>
      </w:r>
    </w:p>
    <w:p w14:paraId="15B86150" w14:textId="77777777" w:rsidR="00270206" w:rsidRPr="00C865D4" w:rsidRDefault="00270206" w:rsidP="00270206">
      <w:pPr>
        <w:widowControl w:val="0"/>
        <w:autoSpaceDE w:val="0"/>
        <w:autoSpaceDN w:val="0"/>
        <w:spacing w:after="0" w:line="276" w:lineRule="auto"/>
        <w:jc w:val="both"/>
        <w:rPr>
          <w:rFonts w:ascii="Verdana" w:eastAsia="Calibri" w:hAnsi="Verdana" w:cs="Arial"/>
        </w:rPr>
      </w:pPr>
    </w:p>
    <w:p w14:paraId="5D79FAB9" w14:textId="77777777" w:rsidR="00270206" w:rsidRPr="00C865D4" w:rsidRDefault="00270206" w:rsidP="00270206">
      <w:pPr>
        <w:widowControl w:val="0"/>
        <w:autoSpaceDE w:val="0"/>
        <w:autoSpaceDN w:val="0"/>
        <w:spacing w:after="0" w:line="276" w:lineRule="auto"/>
        <w:jc w:val="both"/>
        <w:rPr>
          <w:rFonts w:ascii="Verdana" w:eastAsia="Times New Roman" w:hAnsi="Verdana" w:cs="Arial"/>
          <w:shd w:val="clear" w:color="auto" w:fill="FFFFFF"/>
          <w:lang w:val="es-ES"/>
        </w:rPr>
      </w:pPr>
      <w:r w:rsidRPr="00C865D4">
        <w:rPr>
          <w:rFonts w:ascii="Verdana" w:eastAsia="Calibri" w:hAnsi="Verdana" w:cs="Arial"/>
          <w:shd w:val="clear" w:color="auto" w:fill="FFFFFF"/>
        </w:rPr>
        <w:t>L</w:t>
      </w:r>
      <w:r w:rsidRPr="00C865D4">
        <w:rPr>
          <w:rFonts w:ascii="Verdana" w:eastAsia="Calibri" w:hAnsi="Verdana" w:cs="Arial"/>
          <w:shd w:val="clear" w:color="auto" w:fill="FFFFFF"/>
          <w:lang w:val="es-ES"/>
        </w:rPr>
        <w:t xml:space="preserve">a Agencia Nacional de Contratación Pública – Colombia Compra Eficiente, se ha pronunciado sobre el fundamento normativo de los documentos tipo en los conceptos: </w:t>
      </w:r>
      <w:r w:rsidRPr="00C865D4">
        <w:rPr>
          <w:rFonts w:ascii="Verdana" w:eastAsia="Times New Roman" w:hAnsi="Verdana" w:cs="Arial"/>
          <w:shd w:val="clear" w:color="auto" w:fill="FFFFFF"/>
          <w:lang w:val="es-ES"/>
        </w:rPr>
        <w:t xml:space="preserve">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w:t>
      </w:r>
      <w:r w:rsidRPr="00C865D4">
        <w:rPr>
          <w:rFonts w:ascii="Verdana" w:eastAsia="Times New Roman" w:hAnsi="Verdana" w:cs="Arial"/>
          <w:shd w:val="clear" w:color="auto" w:fill="FFFFFF"/>
          <w:lang w:val="es-ES"/>
        </w:rPr>
        <w:lastRenderedPageBreak/>
        <w:t xml:space="preserve">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C- 272 del 22 de agosto de 2024, C- 516 del 07 de octubre de 2024, C- 481 del 09 de noviembre de 2024, C- 692 del 19 de noviembre de 2024 y C-753 del 4 de enero de 2024. </w:t>
      </w:r>
    </w:p>
    <w:p w14:paraId="2B94820B" w14:textId="77777777" w:rsidR="00270206" w:rsidRPr="00C865D4" w:rsidRDefault="00270206" w:rsidP="00270206">
      <w:pPr>
        <w:widowControl w:val="0"/>
        <w:autoSpaceDE w:val="0"/>
        <w:autoSpaceDN w:val="0"/>
        <w:spacing w:after="0" w:line="276" w:lineRule="auto"/>
        <w:jc w:val="both"/>
        <w:rPr>
          <w:rFonts w:ascii="Verdana" w:eastAsia="Times New Roman" w:hAnsi="Verdana" w:cs="Arial"/>
          <w:shd w:val="clear" w:color="auto" w:fill="FFFFFF"/>
          <w:lang w:val="es-ES"/>
        </w:rPr>
      </w:pPr>
    </w:p>
    <w:p w14:paraId="7B4DBCFB" w14:textId="77777777" w:rsidR="00270206" w:rsidRPr="00C865D4" w:rsidRDefault="00270206" w:rsidP="00270206">
      <w:pPr>
        <w:widowControl w:val="0"/>
        <w:autoSpaceDE w:val="0"/>
        <w:autoSpaceDN w:val="0"/>
        <w:spacing w:after="0" w:line="276" w:lineRule="auto"/>
        <w:jc w:val="both"/>
        <w:rPr>
          <w:rFonts w:ascii="Verdana" w:eastAsia="Times New Roman" w:hAnsi="Verdana" w:cs="Arial"/>
          <w:shd w:val="clear" w:color="auto" w:fill="FFFFFF"/>
          <w:lang w:val="es-ES"/>
        </w:rPr>
      </w:pPr>
      <w:r w:rsidRPr="00C865D4">
        <w:rPr>
          <w:rFonts w:ascii="Verdana" w:eastAsia="Calibri"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C865D4">
          <w:rPr>
            <w:rFonts w:ascii="Verdana" w:eastAsia="Calibri" w:hAnsi="Verdana" w:cs="Arial"/>
            <w:color w:val="000000" w:themeColor="text1"/>
            <w:u w:val="single"/>
            <w:shd w:val="clear" w:color="auto" w:fill="FFFFFF"/>
          </w:rPr>
          <w:t>https://relatoria.colombiacompra.gov.co/</w:t>
        </w:r>
      </w:hyperlink>
      <w:r w:rsidRPr="00C865D4">
        <w:rPr>
          <w:rFonts w:ascii="Verdana" w:eastAsia="Calibri" w:hAnsi="Verdana" w:cs="Arial"/>
          <w:color w:val="000000" w:themeColor="text1"/>
          <w:shd w:val="clear" w:color="auto" w:fill="FFFFFF"/>
        </w:rPr>
        <w:t> .</w:t>
      </w:r>
    </w:p>
    <w:p w14:paraId="7057D2FB" w14:textId="77777777" w:rsidR="00270206" w:rsidRPr="00C865D4" w:rsidRDefault="00270206" w:rsidP="00270206">
      <w:pPr>
        <w:spacing w:after="0" w:line="240" w:lineRule="auto"/>
        <w:jc w:val="both"/>
        <w:rPr>
          <w:rFonts w:ascii="Verdana" w:eastAsia="Calibri" w:hAnsi="Verdana" w:cs="Arial"/>
          <w:color w:val="000000" w:themeColor="text1"/>
          <w:shd w:val="clear" w:color="auto" w:fill="FFFFFF"/>
        </w:rPr>
      </w:pPr>
    </w:p>
    <w:p w14:paraId="7445D34D" w14:textId="77777777" w:rsidR="00270206" w:rsidRPr="00C865D4" w:rsidRDefault="00270206" w:rsidP="00270206">
      <w:pPr>
        <w:shd w:val="clear" w:color="auto" w:fill="FFFFFF"/>
        <w:spacing w:line="240" w:lineRule="auto"/>
        <w:jc w:val="both"/>
        <w:rPr>
          <w:rFonts w:ascii="Verdana" w:hAnsi="Verdana"/>
          <w:color w:val="212121"/>
        </w:rPr>
      </w:pPr>
      <w:r w:rsidRPr="00C865D4">
        <w:rPr>
          <w:rFonts w:ascii="Verdana" w:hAnsi="Verdana"/>
          <w:color w:val="000000"/>
        </w:rPr>
        <w:t>Te informamos que ya se encuentra disponible la </w:t>
      </w:r>
      <w:r w:rsidRPr="00C865D4">
        <w:rPr>
          <w:rFonts w:ascii="Verdana" w:hAnsi="Verdana"/>
          <w:b/>
          <w:bCs/>
          <w:color w:val="000000"/>
        </w:rPr>
        <w:t>Cartilla para incentivar y fortalecer el acceso a las compras y contratación pública de los pueblos y comunidades étnicas en Colombia.</w:t>
      </w:r>
      <w:r w:rsidRPr="00C865D4">
        <w:rPr>
          <w:rFonts w:ascii="Verdana" w:hAnsi="Verdana"/>
          <w:color w:val="000000"/>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ooltip="Original URL:&#10;https://www.colombiacompra.gov.co/manuales-guias-y-pliegos-tipo/manuales-y-guias/cartilla-para-incentivar-y-fortalecer-el-acceso-las&#10;&#10;Click to follow link." w:history="1">
        <w:r w:rsidRPr="00C865D4">
          <w:rPr>
            <w:rFonts w:ascii="Verdana" w:hAnsi="Verdana"/>
            <w:color w:val="467886"/>
            <w:u w:val="single"/>
          </w:rPr>
          <w:t>Cartilla para incentivar y fortalecer el acceso a las compras y contratación pública de los pueblos y comunidades étnicas en Colombia | Colombia Compra Eficiente | Agencia Nacional de Contratación Pública</w:t>
        </w:r>
      </w:hyperlink>
    </w:p>
    <w:p w14:paraId="35C8355F" w14:textId="77777777" w:rsidR="00270206" w:rsidRPr="00C865D4" w:rsidRDefault="00270206" w:rsidP="00270206">
      <w:pPr>
        <w:jc w:val="both"/>
        <w:rPr>
          <w:rFonts w:ascii="Verdana" w:hAnsi="Verdana"/>
          <w:color w:val="212121"/>
        </w:rPr>
      </w:pPr>
      <w:r w:rsidRPr="00C865D4">
        <w:rPr>
          <w:rFonts w:ascii="Verdana" w:hAnsi="Verdana"/>
          <w:color w:val="000000"/>
        </w:rPr>
        <w:t>De otra parte, te informamos que, con el objetivo de garantizar un conocimiento adecuado de las </w:t>
      </w:r>
      <w:r w:rsidRPr="00C865D4">
        <w:rPr>
          <w:rFonts w:ascii="Verdana" w:hAnsi="Verdana"/>
          <w:b/>
          <w:bCs/>
          <w:color w:val="000000"/>
        </w:rPr>
        <w:t>modificaciones y/o actualizaciones realizadas a los Documentos Tipo</w:t>
      </w:r>
      <w:r w:rsidRPr="00C865D4">
        <w:rPr>
          <w:rFonts w:ascii="Verdana" w:hAnsi="Verdana"/>
          <w:color w:val="000000"/>
        </w:rPr>
        <w:t>, hemos programado una serie de </w:t>
      </w:r>
      <w:r w:rsidRPr="00C865D4">
        <w:rPr>
          <w:rFonts w:ascii="Verdana" w:hAnsi="Verdana"/>
          <w:b/>
          <w:bCs/>
          <w:color w:val="000000"/>
        </w:rPr>
        <w:t>capacitaciones </w:t>
      </w:r>
      <w:r w:rsidRPr="00C865D4">
        <w:rPr>
          <w:rFonts w:ascii="Verdana" w:hAnsi="Verdana"/>
          <w:color w:val="000000"/>
        </w:rPr>
        <w:t>dirigidas a todos los actores involucrados en los procesos de selección. Podrás conocer la programación y realizar tu inscripción a estas capacitaciones a través del siguiente enlace: </w:t>
      </w:r>
      <w:hyperlink r:id="rId14" w:tooltip="Original URL:&#10;https://www.colombiacompra.gov.co/ciudadanos/calendario&#10;&#10;Click to follow link." w:history="1">
        <w:r w:rsidRPr="00C865D4">
          <w:rPr>
            <w:rFonts w:ascii="Verdana" w:hAnsi="Verdana"/>
            <w:color w:val="467886"/>
            <w:u w:val="single"/>
          </w:rPr>
          <w:t>Calendario | Colombia Compra Eficiente | Agencia Nacional de Contratación Pública</w:t>
        </w:r>
      </w:hyperlink>
    </w:p>
    <w:p w14:paraId="5CB455DA" w14:textId="77777777" w:rsidR="00270206" w:rsidRPr="00C865D4" w:rsidRDefault="00270206" w:rsidP="00270206">
      <w:pPr>
        <w:spacing w:after="0"/>
        <w:jc w:val="both"/>
        <w:rPr>
          <w:rFonts w:ascii="Verdana" w:hAnsi="Verdana"/>
          <w:color w:val="212121"/>
        </w:rPr>
      </w:pPr>
      <w:r w:rsidRPr="00C865D4">
        <w:rPr>
          <w:rFonts w:ascii="Verdana" w:hAnsi="Verdana"/>
          <w:color w:val="000000"/>
        </w:rPr>
        <w:t>También, te contamos que ya publicamos </w:t>
      </w:r>
      <w:r w:rsidRPr="00C865D4">
        <w:rPr>
          <w:rFonts w:ascii="Verdana" w:hAnsi="Verdana"/>
          <w:b/>
          <w:bCs/>
          <w:color w:val="000000"/>
        </w:rPr>
        <w:t>la nueva Guía de Contratación Pública Sostenible y Socialmente Responsable</w:t>
      </w:r>
      <w:r w:rsidRPr="00C865D4">
        <w:rPr>
          <w:rFonts w:ascii="Verdana" w:hAnsi="Verdana"/>
          <w:color w:val="000000"/>
        </w:rPr>
        <w:t xml:space="preserve">. Esta guía es un instrumento clave para integrar buenas prácticas en la contratación estatal, promoviendo los </w:t>
      </w:r>
      <w:r w:rsidRPr="00C865D4">
        <w:rPr>
          <w:rFonts w:ascii="Verdana" w:hAnsi="Verdana"/>
          <w:color w:val="000000"/>
        </w:rPr>
        <w:lastRenderedPageBreak/>
        <w:t>Objetivos de Desarrollo Sostenible (ODS) a través de criterios y obligaciones ambientales y sociales en todas las etapas del proceso. Puede consultar la guía en el siguiente enlace: </w:t>
      </w:r>
      <w:hyperlink r:id="rId15" w:tooltip="Original URL:&#10;https://www.colombiacompra.gov.co/manuales-guias-y-pliegos-tipo/manuales-y-guias/guia-de-contratacion-publica-sostenible-y-socialmente&#10;&#10;Click to follow link." w:history="1">
        <w:r w:rsidRPr="00C865D4">
          <w:rPr>
            <w:rFonts w:ascii="Verdana" w:hAnsi="Verdana"/>
            <w:color w:val="467886"/>
            <w:u w:val="single"/>
          </w:rPr>
          <w:t>Guía de Contratación Pública Sostenible y Socialmente Responsable | Colombia Compra Eficiente | Agencia Nacional de Contratación Pública</w:t>
        </w:r>
      </w:hyperlink>
    </w:p>
    <w:p w14:paraId="0D4E6BF5" w14:textId="77777777" w:rsidR="00270206" w:rsidRPr="00C865D4" w:rsidRDefault="00270206" w:rsidP="00270206">
      <w:pPr>
        <w:spacing w:after="0"/>
        <w:jc w:val="both"/>
        <w:rPr>
          <w:rFonts w:ascii="Verdana" w:hAnsi="Verdana"/>
          <w:color w:val="212121"/>
        </w:rPr>
      </w:pPr>
    </w:p>
    <w:p w14:paraId="14904EBA" w14:textId="77777777" w:rsidR="00270206" w:rsidRPr="00C865D4" w:rsidRDefault="00270206" w:rsidP="00270206">
      <w:pPr>
        <w:spacing w:after="0" w:line="240" w:lineRule="auto"/>
        <w:jc w:val="both"/>
        <w:rPr>
          <w:rFonts w:ascii="Calibri" w:eastAsia="Calibri" w:hAnsi="Calibri" w:cs="Times New Roman"/>
        </w:rPr>
      </w:pPr>
      <w:r w:rsidRPr="00C865D4">
        <w:rPr>
          <w:rFonts w:ascii="Verdana" w:hAnsi="Verdana"/>
        </w:rPr>
        <w:t xml:space="preserve">Por último, lo invitamos a seguirnos en las redes sociales en las cuales se difunde información institucional: </w:t>
      </w:r>
    </w:p>
    <w:p w14:paraId="7F28FC4D" w14:textId="77777777" w:rsidR="00270206" w:rsidRPr="00C865D4" w:rsidRDefault="00270206" w:rsidP="00270206">
      <w:pPr>
        <w:spacing w:after="0" w:line="240" w:lineRule="auto"/>
        <w:jc w:val="both"/>
        <w:rPr>
          <w:rFonts w:ascii="Verdana" w:hAnsi="Verdana"/>
        </w:rPr>
      </w:pPr>
    </w:p>
    <w:p w14:paraId="626401CB" w14:textId="77777777" w:rsidR="00270206" w:rsidRPr="00C865D4" w:rsidRDefault="00270206" w:rsidP="00270206">
      <w:pPr>
        <w:spacing w:after="0" w:line="240" w:lineRule="auto"/>
        <w:jc w:val="both"/>
        <w:rPr>
          <w:rFonts w:ascii="Verdana" w:hAnsi="Verdana"/>
        </w:rPr>
      </w:pPr>
      <w:r w:rsidRPr="00C865D4">
        <w:rPr>
          <w:rFonts w:ascii="Verdana" w:hAnsi="Verdana"/>
        </w:rPr>
        <w:t xml:space="preserve">Twitter: </w:t>
      </w:r>
      <w:r w:rsidRPr="00C865D4">
        <w:rPr>
          <w:rFonts w:ascii="Verdana" w:eastAsia="Calibri" w:hAnsi="Verdana" w:cs="Times New Roman"/>
          <w:color w:val="4472C4" w:themeColor="accent1"/>
          <w:u w:val="single"/>
        </w:rPr>
        <w:t>@colombiacompra</w:t>
      </w:r>
      <w:r w:rsidRPr="00C865D4">
        <w:rPr>
          <w:rFonts w:ascii="Verdana" w:eastAsia="Calibri" w:hAnsi="Verdana" w:cs="Times New Roman"/>
          <w:color w:val="4472C4" w:themeColor="accent1"/>
        </w:rPr>
        <w:t xml:space="preserve"> </w:t>
      </w:r>
    </w:p>
    <w:p w14:paraId="31A5B146" w14:textId="77777777" w:rsidR="00270206" w:rsidRPr="00C865D4" w:rsidRDefault="00270206" w:rsidP="00270206">
      <w:pPr>
        <w:spacing w:after="0" w:line="240" w:lineRule="auto"/>
        <w:jc w:val="both"/>
        <w:rPr>
          <w:rFonts w:ascii="Verdana" w:hAnsi="Verdana"/>
        </w:rPr>
      </w:pPr>
      <w:r w:rsidRPr="00C865D4">
        <w:rPr>
          <w:rFonts w:ascii="Verdana" w:hAnsi="Verdana"/>
        </w:rPr>
        <w:t xml:space="preserve">Facebook: </w:t>
      </w:r>
      <w:proofErr w:type="spellStart"/>
      <w:r w:rsidRPr="00C865D4">
        <w:rPr>
          <w:rFonts w:ascii="Verdana" w:eastAsia="Calibri" w:hAnsi="Verdana" w:cs="Times New Roman"/>
          <w:color w:val="4472C4" w:themeColor="accent1"/>
          <w:u w:val="single"/>
        </w:rPr>
        <w:t>ColombiaCompraEficiente</w:t>
      </w:r>
      <w:proofErr w:type="spellEnd"/>
    </w:p>
    <w:p w14:paraId="3C8E8CD1" w14:textId="77777777" w:rsidR="00270206" w:rsidRPr="00C865D4" w:rsidRDefault="00270206" w:rsidP="00270206">
      <w:pPr>
        <w:spacing w:after="0" w:line="240" w:lineRule="auto"/>
        <w:jc w:val="both"/>
        <w:rPr>
          <w:rFonts w:ascii="Verdana" w:hAnsi="Verdana"/>
        </w:rPr>
      </w:pPr>
      <w:r w:rsidRPr="00C865D4">
        <w:rPr>
          <w:rFonts w:ascii="Verdana" w:hAnsi="Verdana"/>
        </w:rPr>
        <w:t xml:space="preserve">LinkedIn: </w:t>
      </w:r>
      <w:r w:rsidRPr="00C865D4">
        <w:rPr>
          <w:rFonts w:ascii="Verdana" w:eastAsia="Calibri" w:hAnsi="Verdana" w:cs="Times New Roman"/>
          <w:color w:val="4472C4" w:themeColor="accent1"/>
          <w:u w:val="single"/>
        </w:rPr>
        <w:t>Agencia Nacional de Contratación Pública - Colombia Compra Eficiente</w:t>
      </w:r>
      <w:r w:rsidRPr="00C865D4">
        <w:rPr>
          <w:rFonts w:ascii="Verdana" w:eastAsia="Calibri" w:hAnsi="Verdana" w:cs="Times New Roman"/>
          <w:color w:val="4472C4" w:themeColor="accent1"/>
        </w:rPr>
        <w:t xml:space="preserve"> </w:t>
      </w:r>
      <w:r w:rsidRPr="00C865D4">
        <w:rPr>
          <w:rFonts w:ascii="Verdana" w:hAnsi="Verdana"/>
        </w:rPr>
        <w:t xml:space="preserve">Instagram: </w:t>
      </w:r>
      <w:r w:rsidRPr="00C865D4">
        <w:rPr>
          <w:rFonts w:ascii="Verdana" w:eastAsia="Calibri" w:hAnsi="Verdana" w:cs="Times New Roman"/>
          <w:color w:val="4472C4" w:themeColor="accent1"/>
          <w:u w:val="single"/>
        </w:rPr>
        <w:t>@colombiacompraeficiente_cce</w:t>
      </w:r>
    </w:p>
    <w:p w14:paraId="43BD0538" w14:textId="77777777" w:rsidR="00270206" w:rsidRPr="00C865D4" w:rsidRDefault="00270206" w:rsidP="00270206">
      <w:pPr>
        <w:widowControl w:val="0"/>
        <w:autoSpaceDE w:val="0"/>
        <w:autoSpaceDN w:val="0"/>
        <w:spacing w:after="0" w:line="276" w:lineRule="auto"/>
        <w:jc w:val="both"/>
        <w:rPr>
          <w:rFonts w:ascii="Verdana" w:hAnsi="Verdana"/>
        </w:rPr>
      </w:pPr>
    </w:p>
    <w:p w14:paraId="457E0046" w14:textId="77777777" w:rsidR="00270206" w:rsidRPr="00C865D4" w:rsidRDefault="00270206" w:rsidP="00270206">
      <w:pPr>
        <w:widowControl w:val="0"/>
        <w:autoSpaceDE w:val="0"/>
        <w:autoSpaceDN w:val="0"/>
        <w:spacing w:after="0" w:line="276" w:lineRule="auto"/>
        <w:jc w:val="both"/>
        <w:rPr>
          <w:rFonts w:ascii="Verdana" w:eastAsia="Calibri" w:hAnsi="Verdana" w:cs="Arial"/>
          <w:lang w:val="es-ES_tradnl"/>
        </w:rPr>
      </w:pPr>
      <w:r w:rsidRPr="00C865D4">
        <w:rPr>
          <w:rFonts w:ascii="Verdana" w:eastAsia="Calibri" w:hAnsi="Verdana" w:cs="Arial"/>
        </w:rPr>
        <w:t>Este concepto tiene el alcance previsto en el artículo 28 del Código de Procedimiento Administrativo y de lo Contencioso Administrativo.</w:t>
      </w:r>
    </w:p>
    <w:p w14:paraId="0DDD497C" w14:textId="77777777" w:rsidR="00270206" w:rsidRPr="00C865D4" w:rsidRDefault="00270206" w:rsidP="00270206">
      <w:pPr>
        <w:widowControl w:val="0"/>
        <w:autoSpaceDE w:val="0"/>
        <w:autoSpaceDN w:val="0"/>
        <w:spacing w:after="0" w:line="276" w:lineRule="auto"/>
        <w:jc w:val="both"/>
        <w:rPr>
          <w:rFonts w:ascii="Verdana" w:eastAsia="Calibri" w:hAnsi="Verdana" w:cs="Arial"/>
        </w:rPr>
      </w:pPr>
    </w:p>
    <w:p w14:paraId="7D58DB88" w14:textId="77777777" w:rsidR="00270206" w:rsidRPr="00C865D4" w:rsidRDefault="00270206" w:rsidP="00270206">
      <w:pPr>
        <w:spacing w:after="0" w:line="240" w:lineRule="auto"/>
        <w:rPr>
          <w:rFonts w:ascii="Verdana" w:eastAsia="Calibri" w:hAnsi="Verdana" w:cs="Arial"/>
          <w:lang w:eastAsia="es-CO"/>
        </w:rPr>
      </w:pPr>
      <w:r w:rsidRPr="00C865D4">
        <w:rPr>
          <w:rFonts w:ascii="Verdana" w:eastAsia="Times New Roman" w:hAnsi="Verdana" w:cs="Arial"/>
          <w:lang w:eastAsia="es-CO"/>
        </w:rPr>
        <w:t>Atentamente,</w:t>
      </w:r>
      <w:r w:rsidRPr="00C865D4">
        <w:rPr>
          <w:rFonts w:ascii="Verdana" w:eastAsia="Calibri" w:hAnsi="Verdana" w:cs="Arial"/>
          <w:lang w:eastAsia="es-CO"/>
        </w:rPr>
        <w:t xml:space="preserve"> </w:t>
      </w:r>
    </w:p>
    <w:p w14:paraId="54EAE72B" w14:textId="77777777" w:rsidR="00270206" w:rsidRPr="00C865D4" w:rsidRDefault="00270206" w:rsidP="00270206">
      <w:pPr>
        <w:tabs>
          <w:tab w:val="left" w:pos="1320"/>
        </w:tabs>
        <w:rPr>
          <w:rFonts w:ascii="Century Gothic" w:hAnsi="Century Gothic"/>
        </w:rPr>
      </w:pPr>
    </w:p>
    <w:p w14:paraId="52B332B6" w14:textId="1B6CB194" w:rsidR="00270206" w:rsidRPr="00C865D4" w:rsidRDefault="00AD74DF" w:rsidP="00270206">
      <w:pPr>
        <w:tabs>
          <w:tab w:val="left" w:pos="1320"/>
        </w:tabs>
        <w:jc w:val="center"/>
        <w:rPr>
          <w:rFonts w:ascii="Century Gothic" w:hAnsi="Century Gothic"/>
        </w:rPr>
      </w:pPr>
      <w:r w:rsidRPr="004D5C25">
        <w:rPr>
          <w:rFonts w:ascii="Century Gothic" w:hAnsi="Century Gothic"/>
          <w:noProof/>
        </w:rPr>
        <w:drawing>
          <wp:inline distT="0" distB="0" distL="0" distR="0" wp14:anchorId="33E54D1D" wp14:editId="7ECC1CE9">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70206" w:rsidRPr="00C865D4" w14:paraId="5F84B6AA" w14:textId="77777777" w:rsidTr="00AD5536">
        <w:trPr>
          <w:trHeight w:val="315"/>
        </w:trPr>
        <w:tc>
          <w:tcPr>
            <w:tcW w:w="893" w:type="dxa"/>
            <w:vAlign w:val="center"/>
            <w:hideMark/>
          </w:tcPr>
          <w:p w14:paraId="3FAD6501" w14:textId="77777777" w:rsidR="00270206" w:rsidRPr="00C865D4" w:rsidRDefault="00270206" w:rsidP="00AD5536">
            <w:pPr>
              <w:spacing w:line="259" w:lineRule="auto"/>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7A08BEFC" w14:textId="77777777" w:rsidR="00270206" w:rsidRPr="00C865D4" w:rsidRDefault="00270206" w:rsidP="00AD5536">
            <w:pPr>
              <w:spacing w:line="259" w:lineRule="auto"/>
              <w:rPr>
                <w:rFonts w:ascii="Verdana" w:eastAsia="Arial" w:hAnsi="Verdana" w:cs="Arial"/>
                <w:sz w:val="16"/>
                <w:szCs w:val="16"/>
                <w:lang w:val="es-ES"/>
              </w:rPr>
            </w:pPr>
            <w:r w:rsidRPr="00C865D4">
              <w:rPr>
                <w:rFonts w:ascii="Verdana" w:eastAsia="Arial" w:hAnsi="Verdana" w:cs="Arial"/>
                <w:sz w:val="16"/>
                <w:szCs w:val="16"/>
                <w:lang w:val="es-ES"/>
              </w:rPr>
              <w:t xml:space="preserve">Carlos Mario </w:t>
            </w:r>
            <w:proofErr w:type="spellStart"/>
            <w:r w:rsidRPr="00C865D4">
              <w:rPr>
                <w:rFonts w:ascii="Verdana" w:eastAsia="Arial" w:hAnsi="Verdana" w:cs="Arial"/>
                <w:sz w:val="16"/>
                <w:szCs w:val="16"/>
                <w:lang w:val="es-ES"/>
              </w:rPr>
              <w:t>Castrillon</w:t>
            </w:r>
            <w:proofErr w:type="spellEnd"/>
            <w:r w:rsidRPr="00C865D4">
              <w:rPr>
                <w:rFonts w:ascii="Verdana" w:eastAsia="Arial" w:hAnsi="Verdana" w:cs="Arial"/>
                <w:sz w:val="16"/>
                <w:szCs w:val="16"/>
                <w:lang w:val="es-ES"/>
              </w:rPr>
              <w:t xml:space="preserve"> Endo </w:t>
            </w:r>
          </w:p>
          <w:p w14:paraId="3C93D1C4" w14:textId="77777777" w:rsidR="00270206" w:rsidRPr="00C865D4" w:rsidRDefault="00270206" w:rsidP="00AD5536">
            <w:pPr>
              <w:spacing w:line="259" w:lineRule="auto"/>
              <w:rPr>
                <w:rFonts w:ascii="Verdana" w:eastAsia="Arial" w:hAnsi="Verdana" w:cs="Arial"/>
                <w:sz w:val="16"/>
                <w:szCs w:val="16"/>
                <w:lang w:val="es-ES_tradnl"/>
              </w:rPr>
            </w:pPr>
            <w:r w:rsidRPr="00C865D4">
              <w:rPr>
                <w:rFonts w:ascii="Verdana" w:eastAsia="Arial" w:hAnsi="Verdana" w:cs="Arial"/>
                <w:sz w:val="16"/>
                <w:szCs w:val="16"/>
                <w:lang w:val="es-ES_tradnl"/>
              </w:rPr>
              <w:t>Contratista de la Subdirección de Gestión Contractual</w:t>
            </w:r>
          </w:p>
          <w:p w14:paraId="0DE32EBD" w14:textId="77777777" w:rsidR="00270206" w:rsidRPr="00C865D4" w:rsidRDefault="00270206" w:rsidP="00AD5536">
            <w:pPr>
              <w:spacing w:line="259" w:lineRule="auto"/>
              <w:rPr>
                <w:rFonts w:ascii="Verdana" w:eastAsia="Arial" w:hAnsi="Verdana" w:cs="Arial"/>
                <w:sz w:val="16"/>
                <w:szCs w:val="16"/>
                <w:lang w:val="es-ES_tradnl"/>
              </w:rPr>
            </w:pPr>
          </w:p>
        </w:tc>
      </w:tr>
      <w:tr w:rsidR="00270206" w:rsidRPr="00C865D4" w14:paraId="268C2971" w14:textId="77777777" w:rsidTr="00AD5536">
        <w:trPr>
          <w:trHeight w:val="330"/>
        </w:trPr>
        <w:tc>
          <w:tcPr>
            <w:tcW w:w="893" w:type="dxa"/>
            <w:vAlign w:val="center"/>
            <w:hideMark/>
          </w:tcPr>
          <w:p w14:paraId="016085D5" w14:textId="77777777" w:rsidR="00270206" w:rsidRPr="00C865D4" w:rsidRDefault="00270206" w:rsidP="00AD5536">
            <w:pPr>
              <w:spacing w:line="259" w:lineRule="auto"/>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6EFAE955" w14:textId="77777777" w:rsidR="00270206" w:rsidRPr="00C865D4" w:rsidRDefault="00270206" w:rsidP="00AD5536">
            <w:pPr>
              <w:spacing w:line="259" w:lineRule="auto"/>
              <w:textAlignment w:val="baseline"/>
              <w:rPr>
                <w:rFonts w:ascii="Verdana" w:eastAsia="Times New Roman" w:hAnsi="Verdana" w:cs="Segoe UI"/>
                <w:sz w:val="16"/>
                <w:szCs w:val="16"/>
                <w:lang w:eastAsia="es-ES_tradnl"/>
              </w:rPr>
            </w:pPr>
            <w:r w:rsidRPr="00C865D4">
              <w:rPr>
                <w:rFonts w:ascii="Verdana" w:eastAsia="Times New Roman" w:hAnsi="Verdana" w:cs="Segoe UI"/>
                <w:sz w:val="16"/>
                <w:szCs w:val="16"/>
                <w:lang w:eastAsia="es-ES_tradnl"/>
              </w:rPr>
              <w:t xml:space="preserve">Lida Milena </w:t>
            </w:r>
            <w:proofErr w:type="spellStart"/>
            <w:r w:rsidRPr="00C865D4">
              <w:rPr>
                <w:rFonts w:ascii="Verdana" w:eastAsia="Times New Roman" w:hAnsi="Verdana" w:cs="Segoe UI"/>
                <w:sz w:val="16"/>
                <w:szCs w:val="16"/>
                <w:lang w:eastAsia="es-ES_tradnl"/>
              </w:rPr>
              <w:t>Guanumen</w:t>
            </w:r>
            <w:proofErr w:type="spellEnd"/>
            <w:r w:rsidRPr="00C865D4">
              <w:rPr>
                <w:rFonts w:ascii="Verdana" w:eastAsia="Times New Roman" w:hAnsi="Verdana" w:cs="Segoe UI"/>
                <w:sz w:val="16"/>
                <w:szCs w:val="16"/>
                <w:lang w:eastAsia="es-ES_tradnl"/>
              </w:rPr>
              <w:t xml:space="preserve"> Pacheco</w:t>
            </w:r>
          </w:p>
          <w:p w14:paraId="2AD6617C" w14:textId="77777777" w:rsidR="00270206" w:rsidRPr="00C865D4" w:rsidRDefault="00270206" w:rsidP="00AD5536">
            <w:pPr>
              <w:spacing w:line="259" w:lineRule="auto"/>
              <w:rPr>
                <w:rFonts w:ascii="Verdana" w:eastAsia="Arial" w:hAnsi="Verdana" w:cs="Arial"/>
                <w:sz w:val="16"/>
                <w:szCs w:val="16"/>
                <w:lang w:val="es-ES_tradnl"/>
              </w:rPr>
            </w:pPr>
            <w:r w:rsidRPr="00C865D4">
              <w:rPr>
                <w:rFonts w:ascii="Verdana" w:eastAsia="Arial" w:hAnsi="Verdana" w:cs="Arial"/>
                <w:sz w:val="16"/>
                <w:szCs w:val="16"/>
                <w:lang w:val="es-ES_tradnl"/>
              </w:rPr>
              <w:t>Contratista de la Subdirección de Gestión Contractual</w:t>
            </w:r>
          </w:p>
          <w:p w14:paraId="7D669DF2" w14:textId="77777777" w:rsidR="00270206" w:rsidRPr="00C865D4" w:rsidRDefault="00270206" w:rsidP="00AD5536">
            <w:pPr>
              <w:spacing w:line="259" w:lineRule="auto"/>
              <w:textAlignment w:val="baseline"/>
              <w:rPr>
                <w:rFonts w:ascii="Verdana" w:eastAsia="Times New Roman" w:hAnsi="Verdana" w:cs="Segoe UI"/>
                <w:sz w:val="16"/>
                <w:szCs w:val="16"/>
                <w:lang w:val="es-ES_tradnl" w:eastAsia="es-ES_tradnl"/>
              </w:rPr>
            </w:pPr>
            <w:r w:rsidRPr="00C865D4">
              <w:rPr>
                <w:rFonts w:ascii="Verdana" w:eastAsia="Times New Roman" w:hAnsi="Verdana" w:cs="Segoe UI"/>
                <w:sz w:val="16"/>
                <w:szCs w:val="16"/>
                <w:lang w:val="es-ES_tradnl" w:eastAsia="es-ES_tradnl"/>
              </w:rPr>
              <w:t xml:space="preserve">Juan David Cárdenas Cabeza </w:t>
            </w:r>
          </w:p>
          <w:p w14:paraId="64C64D30" w14:textId="77777777" w:rsidR="00270206" w:rsidRPr="00C865D4" w:rsidRDefault="00270206" w:rsidP="00AD5536">
            <w:pPr>
              <w:spacing w:line="259" w:lineRule="auto"/>
              <w:textAlignment w:val="baseline"/>
              <w:rPr>
                <w:rFonts w:ascii="Verdana" w:eastAsia="Times New Roman" w:hAnsi="Verdana" w:cs="Segoe UI"/>
                <w:sz w:val="16"/>
                <w:szCs w:val="16"/>
                <w:lang w:val="es-ES_tradnl" w:eastAsia="es-ES_tradnl"/>
              </w:rPr>
            </w:pPr>
            <w:r w:rsidRPr="00C865D4">
              <w:rPr>
                <w:rFonts w:ascii="Verdana" w:eastAsia="Times New Roman" w:hAnsi="Verdana" w:cs="Arial"/>
                <w:sz w:val="16"/>
                <w:szCs w:val="16"/>
                <w:lang w:val="es-ES_tradnl" w:eastAsia="es-ES_tradnl"/>
              </w:rPr>
              <w:t>Contratista de la Subdirección de Gestión Contractual </w:t>
            </w:r>
          </w:p>
        </w:tc>
      </w:tr>
      <w:tr w:rsidR="00270206" w:rsidRPr="00C865D4" w14:paraId="1A5DA4B0" w14:textId="77777777" w:rsidTr="00AD5536">
        <w:trPr>
          <w:trHeight w:val="300"/>
        </w:trPr>
        <w:tc>
          <w:tcPr>
            <w:tcW w:w="893" w:type="dxa"/>
            <w:vAlign w:val="center"/>
          </w:tcPr>
          <w:p w14:paraId="6A1EA951" w14:textId="77777777" w:rsidR="00270206" w:rsidRPr="00C865D4" w:rsidRDefault="00270206" w:rsidP="00AD5536">
            <w:pPr>
              <w:spacing w:line="259" w:lineRule="auto"/>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35527D64" w14:textId="77777777" w:rsidR="00270206" w:rsidRPr="00C865D4" w:rsidRDefault="00270206" w:rsidP="00AD5536">
            <w:pPr>
              <w:spacing w:line="259" w:lineRule="auto"/>
              <w:rPr>
                <w:rFonts w:ascii="Verdana" w:eastAsia="Calibri" w:hAnsi="Verdana" w:cs="Arial"/>
                <w:sz w:val="16"/>
                <w:szCs w:val="16"/>
                <w:lang w:val="es-ES" w:eastAsia="es-ES"/>
              </w:rPr>
            </w:pPr>
            <w:r w:rsidRPr="00C865D4">
              <w:rPr>
                <w:rFonts w:ascii="Verdana" w:eastAsia="Calibri" w:hAnsi="Verdana" w:cs="Arial"/>
                <w:sz w:val="16"/>
                <w:szCs w:val="16"/>
                <w:lang w:val="es-ES" w:eastAsia="es-ES"/>
              </w:rPr>
              <w:t xml:space="preserve">Carolina Quintero </w:t>
            </w:r>
            <w:proofErr w:type="spellStart"/>
            <w:r w:rsidRPr="00C865D4">
              <w:rPr>
                <w:rFonts w:ascii="Verdana" w:eastAsia="Calibri" w:hAnsi="Verdana" w:cs="Arial"/>
                <w:sz w:val="16"/>
                <w:szCs w:val="16"/>
                <w:lang w:val="es-ES" w:eastAsia="es-ES"/>
              </w:rPr>
              <w:t>Gacharná</w:t>
            </w:r>
            <w:proofErr w:type="spellEnd"/>
          </w:p>
          <w:p w14:paraId="38A12D8F" w14:textId="77777777" w:rsidR="00270206" w:rsidRPr="00C865D4" w:rsidRDefault="00270206" w:rsidP="00AD5536">
            <w:pPr>
              <w:spacing w:line="259" w:lineRule="auto"/>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Subdirectora de Gestión Contractual ANCP – CCE</w:t>
            </w:r>
          </w:p>
        </w:tc>
      </w:tr>
      <w:bookmarkEnd w:id="0"/>
    </w:tbl>
    <w:p w14:paraId="1583B055" w14:textId="77777777" w:rsidR="00270206" w:rsidRPr="00C865D4" w:rsidRDefault="00270206" w:rsidP="00270206">
      <w:pPr>
        <w:tabs>
          <w:tab w:val="left" w:pos="1320"/>
        </w:tabs>
        <w:rPr>
          <w:rFonts w:ascii="Century Gothic" w:hAnsi="Century Gothic"/>
        </w:rPr>
      </w:pPr>
    </w:p>
    <w:p w14:paraId="3900974D" w14:textId="77777777" w:rsidR="003D5B0D" w:rsidRPr="00B11DF3" w:rsidRDefault="003D5B0D" w:rsidP="00B11DF3"/>
    <w:sectPr w:rsidR="003D5B0D" w:rsidRPr="00B11DF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6A606" w14:textId="77777777" w:rsidR="00CC646A" w:rsidRDefault="00CC646A" w:rsidP="004A1847">
      <w:pPr>
        <w:spacing w:after="0" w:line="240" w:lineRule="auto"/>
      </w:pPr>
      <w:r>
        <w:separator/>
      </w:r>
    </w:p>
  </w:endnote>
  <w:endnote w:type="continuationSeparator" w:id="0">
    <w:p w14:paraId="60A03DD8" w14:textId="77777777" w:rsidR="00CC646A" w:rsidRDefault="00CC646A" w:rsidP="004A1847">
      <w:pPr>
        <w:spacing w:after="0" w:line="240" w:lineRule="auto"/>
      </w:pPr>
      <w:r>
        <w:continuationSeparator/>
      </w:r>
    </w:p>
  </w:endnote>
  <w:endnote w:type="continuationNotice" w:id="1">
    <w:p w14:paraId="60F94AFD" w14:textId="77777777" w:rsidR="00CC646A" w:rsidRDefault="00CC64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259315C2" w14:textId="77777777" w:rsidR="00AD74DF" w:rsidRDefault="00AD74DF">
    <w:pPr>
      <w:pStyle w:val="Piedepgina"/>
    </w:pPr>
  </w:p>
  <w:p w14:paraId="3E47F67D" w14:textId="77777777" w:rsidR="00AD74DF" w:rsidRDefault="00AD74DF">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45C39" w14:textId="77777777" w:rsidR="00CC646A" w:rsidRDefault="00CC646A" w:rsidP="004A1847">
      <w:pPr>
        <w:spacing w:after="0" w:line="240" w:lineRule="auto"/>
      </w:pPr>
      <w:r>
        <w:separator/>
      </w:r>
    </w:p>
  </w:footnote>
  <w:footnote w:type="continuationSeparator" w:id="0">
    <w:p w14:paraId="3EFF203E" w14:textId="77777777" w:rsidR="00CC646A" w:rsidRDefault="00CC646A" w:rsidP="004A1847">
      <w:pPr>
        <w:spacing w:after="0" w:line="240" w:lineRule="auto"/>
      </w:pPr>
      <w:r>
        <w:continuationSeparator/>
      </w:r>
    </w:p>
  </w:footnote>
  <w:footnote w:type="continuationNotice" w:id="1">
    <w:p w14:paraId="6B5A01DF" w14:textId="77777777" w:rsidR="00CC646A" w:rsidRDefault="00CC646A">
      <w:pPr>
        <w:spacing w:after="0" w:line="240" w:lineRule="auto"/>
      </w:pPr>
    </w:p>
  </w:footnote>
  <w:footnote w:id="2">
    <w:p w14:paraId="666BD3FA" w14:textId="77777777" w:rsidR="00270206" w:rsidRPr="00671E64" w:rsidRDefault="00270206" w:rsidP="00270206">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Style w:val="Refdenotaalpie"/>
          <w:rFonts w:ascii="Verdana" w:eastAsiaTheme="majorEastAsia" w:hAnsi="Verdana" w:cs="Arial"/>
          <w:color w:val="000000" w:themeColor="text1"/>
          <w:sz w:val="18"/>
          <w:szCs w:val="18"/>
        </w:rPr>
        <w:footnoteRef/>
      </w:r>
      <w:r w:rsidRPr="00671E64">
        <w:rPr>
          <w:rFonts w:ascii="Verdana" w:hAnsi="Verdana" w:cs="Arial"/>
          <w:color w:val="000000" w:themeColor="text1"/>
          <w:sz w:val="18"/>
          <w:szCs w:val="18"/>
        </w:rPr>
        <w:t xml:space="preserve"> Ley 2022 de 2020: “</w:t>
      </w:r>
      <w:r w:rsidRPr="00671E64">
        <w:rPr>
          <w:rStyle w:val="Textoennegrita"/>
          <w:rFonts w:ascii="Verdana" w:hAnsi="Verdana" w:cs="Arial"/>
          <w:color w:val="000000" w:themeColor="text1"/>
          <w:sz w:val="18"/>
          <w:szCs w:val="18"/>
        </w:rPr>
        <w:t xml:space="preserve">Artículo 1º. </w:t>
      </w:r>
      <w:r w:rsidRPr="00671E64">
        <w:rPr>
          <w:rFonts w:ascii="Verdana" w:hAnsi="Verdana" w:cs="Arial"/>
          <w:color w:val="000000" w:themeColor="text1"/>
          <w:sz w:val="18"/>
          <w:szCs w:val="18"/>
        </w:rPr>
        <w:t>Modifíquese el artículo 4º de la Ley 1882 de 2018, el cual quedará así:</w:t>
      </w:r>
    </w:p>
    <w:p w14:paraId="51B000F3" w14:textId="77777777" w:rsidR="00270206" w:rsidRPr="00671E64" w:rsidRDefault="00270206" w:rsidP="00270206">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Style w:val="Textoennegrita"/>
          <w:rFonts w:ascii="Verdana" w:hAnsi="Verdana" w:cs="Arial"/>
          <w:color w:val="000000" w:themeColor="text1"/>
          <w:sz w:val="18"/>
          <w:szCs w:val="18"/>
        </w:rPr>
        <w:t xml:space="preserve">“Artículo 4º. </w:t>
      </w:r>
      <w:r w:rsidRPr="00671E64">
        <w:rPr>
          <w:rFonts w:ascii="Verdana" w:hAnsi="Verdana" w:cs="Arial"/>
          <w:color w:val="000000" w:themeColor="text1"/>
          <w:sz w:val="18"/>
          <w:szCs w:val="18"/>
        </w:rPr>
        <w:t>Adiciónese el siguiente parágrafo al artículo 2º de la Ley 1150 de 2007.</w:t>
      </w:r>
    </w:p>
    <w:p w14:paraId="68215007" w14:textId="77777777" w:rsidR="00270206" w:rsidRPr="00671E64" w:rsidRDefault="00270206" w:rsidP="00270206">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Style w:val="Textoennegrita"/>
          <w:rFonts w:ascii="Verdana" w:hAnsi="Verdana" w:cs="Arial"/>
          <w:color w:val="000000" w:themeColor="text1"/>
          <w:sz w:val="18"/>
          <w:szCs w:val="18"/>
        </w:rPr>
        <w:t xml:space="preserve">Parágrafo 7º. </w:t>
      </w:r>
      <w:r w:rsidRPr="00671E64">
        <w:rPr>
          <w:rFonts w:ascii="Verdana" w:hAnsi="Verdana" w:cs="Arial"/>
          <w:color w:val="000000" w:themeColor="text1"/>
          <w:sz w:val="18"/>
          <w:szCs w:val="18"/>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61081001" w14:textId="77777777" w:rsidR="00270206" w:rsidRPr="00671E64" w:rsidRDefault="00270206" w:rsidP="00270206">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Fonts w:ascii="Verdana" w:hAnsi="Verdana" w:cs="Arial"/>
          <w:color w:val="000000" w:themeColor="text1"/>
          <w:sz w:val="18"/>
          <w:szCs w:val="18"/>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D5AF30C" w14:textId="77777777" w:rsidR="00270206" w:rsidRPr="00671E64" w:rsidRDefault="00270206" w:rsidP="00270206">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Fonts w:ascii="Verdana" w:hAnsi="Verdana" w:cs="Arial"/>
          <w:color w:val="000000" w:themeColor="text1"/>
          <w:sz w:val="18"/>
          <w:szCs w:val="18"/>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752AD06C" w14:textId="77777777" w:rsidR="00270206" w:rsidRPr="00671E64" w:rsidRDefault="00270206" w:rsidP="00270206">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Fonts w:ascii="Verdana" w:hAnsi="Verdana" w:cs="Arial"/>
          <w:color w:val="000000" w:themeColor="text1"/>
          <w:sz w:val="18"/>
          <w:szCs w:val="18"/>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068AC0DD" w14:textId="77777777" w:rsidR="00270206" w:rsidRPr="00671E64" w:rsidRDefault="00270206" w:rsidP="00270206">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Fonts w:ascii="Verdana" w:hAnsi="Verdana" w:cs="Arial"/>
          <w:color w:val="000000" w:themeColor="text1"/>
          <w:sz w:val="18"/>
          <w:szCs w:val="18"/>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3">
    <w:p w14:paraId="14159B0E" w14:textId="77777777" w:rsidR="00270206" w:rsidRPr="00671E64" w:rsidRDefault="00270206" w:rsidP="00270206">
      <w:pPr>
        <w:pStyle w:val="Textonotapie"/>
        <w:ind w:firstLine="708"/>
        <w:contextualSpacing/>
        <w:jc w:val="both"/>
        <w:rPr>
          <w:rFonts w:ascii="Verdana" w:hAnsi="Verdana" w:cs="Arial"/>
          <w:color w:val="000000" w:themeColor="text1"/>
          <w:sz w:val="18"/>
          <w:szCs w:val="18"/>
        </w:rPr>
      </w:pPr>
      <w:r w:rsidRPr="00671E64">
        <w:rPr>
          <w:rStyle w:val="Refdenotaalpie"/>
          <w:rFonts w:ascii="Verdana" w:hAnsi="Verdana" w:cs="Arial"/>
          <w:color w:val="000000" w:themeColor="text1"/>
          <w:sz w:val="18"/>
          <w:szCs w:val="18"/>
        </w:rPr>
        <w:footnoteRef/>
      </w:r>
      <w:r w:rsidRPr="00671E64">
        <w:rPr>
          <w:rFonts w:ascii="Verdana" w:hAnsi="Verdana" w:cs="Arial"/>
          <w:color w:val="000000" w:themeColor="text1"/>
          <w:sz w:val="18"/>
          <w:szCs w:val="18"/>
        </w:rPr>
        <w:t xml:space="preserve"> Los Documentos Tipo expedidos por la Agencia Nacional de Contratación Pública – Colombia Compra Eficiente pueden ser consultados en el siguiente enlace: </w:t>
      </w:r>
      <w:hyperlink r:id="rId1" w:history="1">
        <w:r w:rsidRPr="00671E64">
          <w:rPr>
            <w:rStyle w:val="Hipervnculo"/>
            <w:rFonts w:ascii="Verdana" w:hAnsi="Verdana" w:cs="Arial"/>
            <w:color w:val="000000" w:themeColor="text1"/>
            <w:sz w:val="18"/>
            <w:szCs w:val="18"/>
          </w:rPr>
          <w:t>https://www.colombiacompra.gov.co/documentos-tipo/documentos-tipo</w:t>
        </w:r>
      </w:hyperlink>
      <w:r w:rsidRPr="00671E64">
        <w:rPr>
          <w:rFonts w:ascii="Verdana" w:hAnsi="Verdana" w:cs="Arial"/>
          <w:color w:val="000000" w:themeColor="text1"/>
          <w:sz w:val="18"/>
          <w:szCs w:val="18"/>
        </w:rPr>
        <w:t xml:space="preserve"> </w:t>
      </w:r>
    </w:p>
  </w:footnote>
  <w:footnote w:id="4">
    <w:p w14:paraId="1BEA277A" w14:textId="77777777" w:rsidR="00270206" w:rsidRPr="00671E64" w:rsidRDefault="00270206" w:rsidP="00270206">
      <w:pPr>
        <w:pStyle w:val="Textonotapie"/>
        <w:rPr>
          <w:rFonts w:ascii="Verdana" w:hAnsi="Verdana"/>
          <w:sz w:val="18"/>
          <w:szCs w:val="18"/>
        </w:rPr>
      </w:pPr>
      <w:r w:rsidRPr="00671E64">
        <w:rPr>
          <w:rStyle w:val="Refdenotaalpie"/>
          <w:rFonts w:ascii="Verdana" w:hAnsi="Verdana"/>
          <w:sz w:val="18"/>
          <w:szCs w:val="18"/>
        </w:rPr>
        <w:footnoteRef/>
      </w:r>
      <w:r w:rsidRPr="00671E64">
        <w:rPr>
          <w:rFonts w:ascii="Verdana" w:hAnsi="Verdana"/>
          <w:sz w:val="18"/>
          <w:szCs w:val="18"/>
        </w:rPr>
        <w:t xml:space="preserve"> Estos Documentos Tipo pueden ser consultados en la página web de Colombia Compra Eficiente, a través del siguiente enlace: </w:t>
      </w:r>
      <w:hyperlink r:id="rId2" w:history="1">
        <w:r w:rsidRPr="00671E64">
          <w:rPr>
            <w:rStyle w:val="Hipervnculo"/>
            <w:rFonts w:ascii="Verdana" w:hAnsi="Verdana"/>
            <w:sz w:val="18"/>
            <w:szCs w:val="18"/>
          </w:rPr>
          <w:t>https://www.colombiacompra.gov.co/documentos-tipo/documentos-tipo</w:t>
        </w:r>
      </w:hyperlink>
      <w:r w:rsidRPr="00671E64">
        <w:rPr>
          <w:rFonts w:ascii="Verdana" w:hAnsi="Verdana"/>
          <w:sz w:val="18"/>
          <w:szCs w:val="18"/>
        </w:rPr>
        <w:t xml:space="preserve"> </w:t>
      </w:r>
    </w:p>
    <w:p w14:paraId="00F9406D" w14:textId="77777777" w:rsidR="00270206" w:rsidRPr="00671E64" w:rsidRDefault="00270206" w:rsidP="00270206">
      <w:pPr>
        <w:pStyle w:val="Textonotapie"/>
        <w:rPr>
          <w:rFonts w:ascii="Verdana" w:hAnsi="Verdana"/>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609DBD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952278816" o:spid="_x0000_i1025" type="#_x0000_t75" style="width:11.25pt;height:11.25pt;visibility:visible;mso-wrap-style:square">
            <v:imagedata r:id="rId1" o:title=""/>
          </v:shape>
        </w:pict>
      </mc:Choice>
      <mc:Fallback>
        <w:drawing>
          <wp:inline distT="0" distB="0" distL="0" distR="0" wp14:anchorId="58DF495C" wp14:editId="090E43EA">
            <wp:extent cx="142875" cy="142875"/>
            <wp:effectExtent l="0" t="0" r="0" b="0"/>
            <wp:docPr id="952278816" name="Imagen 952278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FFFFFFFF"/>
    <w:lvl w:ilvl="0" w:tplc="040A0001">
      <w:start w:val="1"/>
      <w:numFmt w:val="bullet"/>
      <w:lvlText w:val=""/>
      <w:lvlJc w:val="left"/>
      <w:pPr>
        <w:ind w:left="644" w:hanging="360"/>
      </w:pPr>
      <w:rPr>
        <w:rFonts w:ascii="Symbol" w:hAnsi="Symbol" w:hint="default"/>
      </w:rPr>
    </w:lvl>
    <w:lvl w:ilvl="1" w:tplc="040A0003" w:tentative="1">
      <w:start w:val="1"/>
      <w:numFmt w:val="bullet"/>
      <w:lvlText w:val="o"/>
      <w:lvlJc w:val="left"/>
      <w:pPr>
        <w:ind w:left="1364" w:hanging="360"/>
      </w:pPr>
      <w:rPr>
        <w:rFonts w:ascii="Courier New" w:hAnsi="Courier New" w:hint="default"/>
      </w:rPr>
    </w:lvl>
    <w:lvl w:ilvl="2" w:tplc="040A0005" w:tentative="1">
      <w:start w:val="1"/>
      <w:numFmt w:val="bullet"/>
      <w:lvlText w:val=""/>
      <w:lvlJc w:val="left"/>
      <w:pPr>
        <w:ind w:left="2084" w:hanging="360"/>
      </w:pPr>
      <w:rPr>
        <w:rFonts w:ascii="Wingdings" w:hAnsi="Wingdings" w:hint="default"/>
      </w:rPr>
    </w:lvl>
    <w:lvl w:ilvl="3" w:tplc="040A0001" w:tentative="1">
      <w:start w:val="1"/>
      <w:numFmt w:val="bullet"/>
      <w:lvlText w:val=""/>
      <w:lvlJc w:val="left"/>
      <w:pPr>
        <w:ind w:left="2804" w:hanging="360"/>
      </w:pPr>
      <w:rPr>
        <w:rFonts w:ascii="Symbol" w:hAnsi="Symbol" w:hint="default"/>
      </w:rPr>
    </w:lvl>
    <w:lvl w:ilvl="4" w:tplc="040A0003" w:tentative="1">
      <w:start w:val="1"/>
      <w:numFmt w:val="bullet"/>
      <w:lvlText w:val="o"/>
      <w:lvlJc w:val="left"/>
      <w:pPr>
        <w:ind w:left="3524" w:hanging="360"/>
      </w:pPr>
      <w:rPr>
        <w:rFonts w:ascii="Courier New" w:hAnsi="Courier New" w:hint="default"/>
      </w:rPr>
    </w:lvl>
    <w:lvl w:ilvl="5" w:tplc="040A0005" w:tentative="1">
      <w:start w:val="1"/>
      <w:numFmt w:val="bullet"/>
      <w:lvlText w:val=""/>
      <w:lvlJc w:val="left"/>
      <w:pPr>
        <w:ind w:left="4244" w:hanging="360"/>
      </w:pPr>
      <w:rPr>
        <w:rFonts w:ascii="Wingdings" w:hAnsi="Wingdings" w:hint="default"/>
      </w:rPr>
    </w:lvl>
    <w:lvl w:ilvl="6" w:tplc="040A0001" w:tentative="1">
      <w:start w:val="1"/>
      <w:numFmt w:val="bullet"/>
      <w:lvlText w:val=""/>
      <w:lvlJc w:val="left"/>
      <w:pPr>
        <w:ind w:left="4964" w:hanging="360"/>
      </w:pPr>
      <w:rPr>
        <w:rFonts w:ascii="Symbol" w:hAnsi="Symbol" w:hint="default"/>
      </w:rPr>
    </w:lvl>
    <w:lvl w:ilvl="7" w:tplc="040A0003" w:tentative="1">
      <w:start w:val="1"/>
      <w:numFmt w:val="bullet"/>
      <w:lvlText w:val="o"/>
      <w:lvlJc w:val="left"/>
      <w:pPr>
        <w:ind w:left="5684" w:hanging="360"/>
      </w:pPr>
      <w:rPr>
        <w:rFonts w:ascii="Courier New" w:hAnsi="Courier New" w:hint="default"/>
      </w:rPr>
    </w:lvl>
    <w:lvl w:ilvl="8" w:tplc="040A0005" w:tentative="1">
      <w:start w:val="1"/>
      <w:numFmt w:val="bullet"/>
      <w:lvlText w:val=""/>
      <w:lvlJc w:val="left"/>
      <w:pPr>
        <w:ind w:left="6404"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61B93D80"/>
    <w:multiLevelType w:val="multilevel"/>
    <w:tmpl w:val="16A4EE12"/>
    <w:lvl w:ilvl="0">
      <w:start w:val="2"/>
      <w:numFmt w:val="decimal"/>
      <w:lvlText w:val="%1"/>
      <w:lvlJc w:val="left"/>
      <w:pPr>
        <w:ind w:left="510" w:hanging="510"/>
      </w:pPr>
      <w:rPr>
        <w:rFonts w:hint="default"/>
        <w:b/>
      </w:rPr>
    </w:lvl>
    <w:lvl w:ilvl="1">
      <w:start w:val="109"/>
      <w:numFmt w:val="decimal"/>
      <w:lvlText w:val="%1.%2"/>
      <w:lvlJc w:val="left"/>
      <w:pPr>
        <w:ind w:left="793" w:hanging="510"/>
      </w:pPr>
      <w:rPr>
        <w:rFonts w:hint="default"/>
        <w:b/>
      </w:rPr>
    </w:lvl>
    <w:lvl w:ilvl="2">
      <w:start w:val="1"/>
      <w:numFmt w:val="decimal"/>
      <w:lvlText w:val="%1.%2.%3"/>
      <w:lvlJc w:val="left"/>
      <w:pPr>
        <w:ind w:left="3272" w:hanging="720"/>
      </w:pPr>
      <w:rPr>
        <w:rFonts w:hint="default"/>
        <w:b/>
      </w:rPr>
    </w:lvl>
    <w:lvl w:ilvl="3">
      <w:start w:val="1"/>
      <w:numFmt w:val="decimal"/>
      <w:lvlText w:val="%1.%2.%3.%4"/>
      <w:lvlJc w:val="left"/>
      <w:pPr>
        <w:ind w:left="4548" w:hanging="720"/>
      </w:pPr>
      <w:rPr>
        <w:rFonts w:hint="default"/>
        <w:b/>
      </w:rPr>
    </w:lvl>
    <w:lvl w:ilvl="4">
      <w:start w:val="1"/>
      <w:numFmt w:val="decimal"/>
      <w:lvlText w:val="%1.%2.%3.%4.%5"/>
      <w:lvlJc w:val="left"/>
      <w:pPr>
        <w:ind w:left="6184" w:hanging="1080"/>
      </w:pPr>
      <w:rPr>
        <w:rFonts w:hint="default"/>
        <w:b/>
      </w:rPr>
    </w:lvl>
    <w:lvl w:ilvl="5">
      <w:start w:val="1"/>
      <w:numFmt w:val="decimal"/>
      <w:lvlText w:val="%1.%2.%3.%4.%5.%6"/>
      <w:lvlJc w:val="left"/>
      <w:pPr>
        <w:ind w:left="7460" w:hanging="1080"/>
      </w:pPr>
      <w:rPr>
        <w:rFonts w:hint="default"/>
        <w:b/>
      </w:rPr>
    </w:lvl>
    <w:lvl w:ilvl="6">
      <w:start w:val="1"/>
      <w:numFmt w:val="decimal"/>
      <w:lvlText w:val="%1.%2.%3.%4.%5.%6.%7"/>
      <w:lvlJc w:val="left"/>
      <w:pPr>
        <w:ind w:left="9096" w:hanging="1440"/>
      </w:pPr>
      <w:rPr>
        <w:rFonts w:hint="default"/>
        <w:b/>
      </w:rPr>
    </w:lvl>
    <w:lvl w:ilvl="7">
      <w:start w:val="1"/>
      <w:numFmt w:val="decimal"/>
      <w:lvlText w:val="%1.%2.%3.%4.%5.%6.%7.%8"/>
      <w:lvlJc w:val="left"/>
      <w:pPr>
        <w:ind w:left="10372" w:hanging="1440"/>
      </w:pPr>
      <w:rPr>
        <w:rFonts w:hint="default"/>
        <w:b/>
      </w:rPr>
    </w:lvl>
    <w:lvl w:ilvl="8">
      <w:start w:val="1"/>
      <w:numFmt w:val="decimal"/>
      <w:lvlText w:val="%1.%2.%3.%4.%5.%6.%7.%8.%9"/>
      <w:lvlJc w:val="left"/>
      <w:pPr>
        <w:ind w:left="12008" w:hanging="1800"/>
      </w:pPr>
      <w:rPr>
        <w:rFonts w:hint="default"/>
        <w:b/>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E26666"/>
    <w:multiLevelType w:val="hybridMultilevel"/>
    <w:tmpl w:val="B1884D5A"/>
    <w:lvl w:ilvl="0" w:tplc="240A0001">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3"/>
  </w:num>
  <w:num w:numId="14" w16cid:durableId="895897244">
    <w:abstractNumId w:val="17"/>
  </w:num>
  <w:num w:numId="15" w16cid:durableId="390349800">
    <w:abstractNumId w:val="12"/>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567968">
    <w:abstractNumId w:val="13"/>
  </w:num>
  <w:num w:numId="18" w16cid:durableId="106973597">
    <w:abstractNumId w:val="5"/>
  </w:num>
  <w:num w:numId="19" w16cid:durableId="827985604">
    <w:abstractNumId w:val="10"/>
  </w:num>
  <w:num w:numId="20" w16cid:durableId="341274352">
    <w:abstractNumId w:val="0"/>
  </w:num>
  <w:num w:numId="21" w16cid:durableId="1118600740">
    <w:abstractNumId w:val="18"/>
  </w:num>
  <w:num w:numId="22" w16cid:durableId="14135774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3CEB"/>
    <w:rsid w:val="000F6486"/>
    <w:rsid w:val="000F6C20"/>
    <w:rsid w:val="00125105"/>
    <w:rsid w:val="00127233"/>
    <w:rsid w:val="001511A0"/>
    <w:rsid w:val="001E4177"/>
    <w:rsid w:val="001F7DC6"/>
    <w:rsid w:val="002421BB"/>
    <w:rsid w:val="0025796E"/>
    <w:rsid w:val="00270206"/>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3DF0"/>
    <w:rsid w:val="003A779E"/>
    <w:rsid w:val="003D0F4D"/>
    <w:rsid w:val="003D5B0D"/>
    <w:rsid w:val="003E0499"/>
    <w:rsid w:val="003F3941"/>
    <w:rsid w:val="00406575"/>
    <w:rsid w:val="00414C74"/>
    <w:rsid w:val="0042722E"/>
    <w:rsid w:val="0044528D"/>
    <w:rsid w:val="004A1847"/>
    <w:rsid w:val="004A305D"/>
    <w:rsid w:val="004E1CEC"/>
    <w:rsid w:val="004F21C4"/>
    <w:rsid w:val="004F685F"/>
    <w:rsid w:val="005413AA"/>
    <w:rsid w:val="005566E8"/>
    <w:rsid w:val="00574867"/>
    <w:rsid w:val="00591460"/>
    <w:rsid w:val="005B3816"/>
    <w:rsid w:val="005C3777"/>
    <w:rsid w:val="005C5CDC"/>
    <w:rsid w:val="005D476C"/>
    <w:rsid w:val="006219F8"/>
    <w:rsid w:val="00665D70"/>
    <w:rsid w:val="006900D9"/>
    <w:rsid w:val="00706C16"/>
    <w:rsid w:val="00756841"/>
    <w:rsid w:val="007649AB"/>
    <w:rsid w:val="00771D0C"/>
    <w:rsid w:val="007762F8"/>
    <w:rsid w:val="007833AC"/>
    <w:rsid w:val="007B268C"/>
    <w:rsid w:val="007B7171"/>
    <w:rsid w:val="007C0C0F"/>
    <w:rsid w:val="007C3DC2"/>
    <w:rsid w:val="007E5497"/>
    <w:rsid w:val="00806F5F"/>
    <w:rsid w:val="00820278"/>
    <w:rsid w:val="00862476"/>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61A99"/>
    <w:rsid w:val="00AB0ADB"/>
    <w:rsid w:val="00AD74DF"/>
    <w:rsid w:val="00B01B1A"/>
    <w:rsid w:val="00B11DF3"/>
    <w:rsid w:val="00B66319"/>
    <w:rsid w:val="00B72CD3"/>
    <w:rsid w:val="00B72FFF"/>
    <w:rsid w:val="00BB0980"/>
    <w:rsid w:val="00BC3D36"/>
    <w:rsid w:val="00BD7F72"/>
    <w:rsid w:val="00C04FB3"/>
    <w:rsid w:val="00C07A21"/>
    <w:rsid w:val="00C330EB"/>
    <w:rsid w:val="00C41061"/>
    <w:rsid w:val="00C754BE"/>
    <w:rsid w:val="00C76B1C"/>
    <w:rsid w:val="00CB6357"/>
    <w:rsid w:val="00CC1B26"/>
    <w:rsid w:val="00CC646A"/>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EF487F"/>
    <w:rsid w:val="00F31EDC"/>
    <w:rsid w:val="00F462B3"/>
    <w:rsid w:val="00F5664F"/>
    <w:rsid w:val="00F666C4"/>
    <w:rsid w:val="00F76AFC"/>
    <w:rsid w:val="00FA47C0"/>
    <w:rsid w:val="00FB5DD1"/>
    <w:rsid w:val="00FC2B5D"/>
    <w:rsid w:val="00FD23B1"/>
    <w:rsid w:val="00FD2DB4"/>
    <w:rsid w:val="00FE2015"/>
    <w:rsid w:val="00FF1449"/>
    <w:rsid w:val="10D972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70206"/>
    <w:pPr>
      <w:spacing w:line="240" w:lineRule="exact"/>
    </w:pPr>
    <w:rPr>
      <w:vertAlign w:val="superscript"/>
    </w:rPr>
  </w:style>
  <w:style w:type="table" w:customStyle="1" w:styleId="Tablaconcuadrcula1">
    <w:name w:val="Tabla con cuadrícula1"/>
    <w:basedOn w:val="Tablanormal"/>
    <w:next w:val="Tablaconcuadrcula"/>
    <w:uiPriority w:val="39"/>
    <w:qFormat/>
    <w:rsid w:val="002702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2702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carlos.castrillon%40colombiacompra.gov.co%7Ceb0fd05604104aa4d3bc08dd4c4ad35e%7C7b09041e245149d08cb179d5e3d8c1be%7C0%7C0%7C638750606445342495%7CUnknown%7CTWFpbGZsb3d8eyJFbXB0eU1hcGkiOnRydWUsIlYiOiIwLjAuMDAwMCIsIlAiOiJXaW4zMiIsIkFOIjoiTWFpbCIsIldUIjoyfQ%3D%3D%7C0%7C%7C%7C&amp;sdata=QjdkVIaLZrDJ7LHxm%2FQR2RWhmxzNwmEPLnWPN%2BV%2F4jE%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carlos.castrillon%40colombiacompra.gov.co%7Ceb0fd05604104aa4d3bc08dd4c4ad35e%7C7b09041e245149d08cb179d5e3d8c1be%7C0%7C0%7C638750606445402573%7CUnknown%7CTWFpbGZsb3d8eyJFbXB0eU1hcGkiOnRydWUsIlYiOiIwLjAuMDAwMCIsIlAiOiJXaW4zMiIsIkFOIjoiTWFpbCIsIldUIjoyfQ%3D%3D%7C0%7C%7C%7C&amp;sdata=Qg%2Bj2KODoy3mNrtTOL1WJEfzT5QrAdRT2oEKhAgMsdw%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carlos.castrillon%40colombiacompra.gov.co%7Ceb0fd05604104aa4d3bc08dd4c4ad35e%7C7b09041e245149d08cb179d5e3d8c1be%7C0%7C0%7C638750606445381469%7CUnknown%7CTWFpbGZsb3d8eyJFbXB0eU1hcGkiOnRydWUsIlYiOiIwLjAuMDAwMCIsIlAiOiJXaW4zMiIsIkFOIjoiTWFpbCIsIldUIjoyfQ%3D%3D%7C0%7C%7C%7C&amp;sdata=j29N9iGAQKkKYNPvseqiVZ1GlQoAuIdl0ViH4%2FwMNME%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documentos-tipo/documentos-tipo"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6CA26F84-79CA-4B5B-86B3-059E699F49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4166</Words>
  <Characters>22916</Characters>
  <Application>Microsoft Office Word</Application>
  <DocSecurity>0</DocSecurity>
  <Lines>190</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2025-03-05T13:33:00Z</dcterms:created>
  <dcterms:modified xsi:type="dcterms:W3CDTF">2025-03-07T14:26:00Z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