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B99A3" w14:textId="77777777" w:rsidR="00523689" w:rsidRDefault="00523689">
      <w:pPr>
        <w:pStyle w:val="Textoindependiente"/>
        <w:ind w:left="241"/>
      </w:pPr>
    </w:p>
    <w:p w14:paraId="71271753" w14:textId="77777777" w:rsidR="00523689" w:rsidRDefault="00523689">
      <w:pPr>
        <w:pStyle w:val="Textoindependiente"/>
        <w:ind w:left="241"/>
      </w:pPr>
    </w:p>
    <w:p w14:paraId="11E30391" w14:textId="2761E1FB" w:rsidR="0071295D" w:rsidRDefault="00000000">
      <w:pPr>
        <w:pStyle w:val="Textoindependiente"/>
        <w:ind w:left="24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FB65813" wp14:editId="115DDEE5">
            <wp:simplePos x="0" y="0"/>
            <wp:positionH relativeFrom="page">
              <wp:posOffset>3960135</wp:posOffset>
            </wp:positionH>
            <wp:positionV relativeFrom="paragraph">
              <wp:posOffset>-137781</wp:posOffset>
            </wp:positionV>
            <wp:extent cx="3239999" cy="89999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99" cy="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11"/>
        </w:rPr>
        <w:t xml:space="preserve"> </w:t>
      </w:r>
      <w:r>
        <w:t>D.C.,</w:t>
      </w:r>
      <w:r>
        <w:rPr>
          <w:spacing w:val="-11"/>
        </w:rPr>
        <w:t xml:space="preserve"> </w:t>
      </w:r>
      <w:r>
        <w:t>13</w:t>
      </w:r>
      <w:r>
        <w:rPr>
          <w:spacing w:val="-11"/>
        </w:rPr>
        <w:t xml:space="preserve"> </w:t>
      </w:r>
      <w:proofErr w:type="gramStart"/>
      <w:r>
        <w:t>Agosto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2024</w:t>
      </w:r>
      <w:r>
        <w:rPr>
          <w:color w:val="201F1E"/>
          <w:spacing w:val="-2"/>
        </w:rPr>
        <w:t>2024</w:t>
      </w:r>
    </w:p>
    <w:p w14:paraId="4D0C8E98" w14:textId="77777777" w:rsidR="0071295D" w:rsidRDefault="0071295D">
      <w:pPr>
        <w:pStyle w:val="Textoindependiente"/>
      </w:pPr>
    </w:p>
    <w:p w14:paraId="75C72A8B" w14:textId="77777777" w:rsidR="0071295D" w:rsidRDefault="0071295D">
      <w:pPr>
        <w:pStyle w:val="Textoindependiente"/>
        <w:spacing w:before="258"/>
      </w:pPr>
    </w:p>
    <w:p w14:paraId="74B801B7" w14:textId="77777777" w:rsidR="0071295D" w:rsidRDefault="00000000">
      <w:pPr>
        <w:pStyle w:val="Textoindependiente"/>
        <w:ind w:left="240"/>
      </w:pPr>
      <w:r>
        <w:rPr>
          <w:spacing w:val="-2"/>
        </w:rPr>
        <w:t>Señora</w:t>
      </w:r>
    </w:p>
    <w:p w14:paraId="5226C6FC" w14:textId="77777777" w:rsidR="0071295D" w:rsidRDefault="00000000">
      <w:pPr>
        <w:spacing w:before="50" w:line="244" w:lineRule="auto"/>
        <w:ind w:left="240" w:right="5778"/>
      </w:pPr>
      <w:r>
        <w:rPr>
          <w:b/>
        </w:rPr>
        <w:t xml:space="preserve">Lorena Ortiz </w:t>
      </w:r>
      <w:hyperlink r:id="rId8">
        <w:r>
          <w:rPr>
            <w:color w:val="0000FF"/>
            <w:spacing w:val="-2"/>
            <w:u w:val="single" w:color="0000FF"/>
          </w:rPr>
          <w:t>lorenaortizrivera@gmail.com</w:t>
        </w:r>
      </w:hyperlink>
      <w:r>
        <w:rPr>
          <w:color w:val="0000FF"/>
          <w:spacing w:val="-2"/>
        </w:rPr>
        <w:t xml:space="preserve"> </w:t>
      </w:r>
      <w:r>
        <w:rPr>
          <w:spacing w:val="-2"/>
        </w:rPr>
        <w:t>Ciudad</w:t>
      </w:r>
    </w:p>
    <w:p w14:paraId="34AC94FA" w14:textId="77777777" w:rsidR="0071295D" w:rsidRDefault="0071295D">
      <w:pPr>
        <w:pStyle w:val="Textoindependiente"/>
      </w:pPr>
    </w:p>
    <w:p w14:paraId="5BDC1615" w14:textId="77777777" w:rsidR="0071295D" w:rsidRDefault="0071295D">
      <w:pPr>
        <w:pStyle w:val="Textoindependiente"/>
        <w:spacing w:before="261"/>
      </w:pPr>
    </w:p>
    <w:p w14:paraId="2548069C" w14:textId="77777777" w:rsidR="0071295D" w:rsidRDefault="00000000">
      <w:pPr>
        <w:pStyle w:val="Ttulo1"/>
        <w:ind w:left="0" w:right="951" w:firstLine="0"/>
        <w:jc w:val="center"/>
      </w:pPr>
      <w:r>
        <w:t>Concepto</w:t>
      </w:r>
      <w:r>
        <w:rPr>
          <w:spacing w:val="-17"/>
        </w:rPr>
        <w:t xml:space="preserve"> </w:t>
      </w:r>
      <w:r>
        <w:t>C-</w:t>
      </w:r>
      <w:r>
        <w:rPr>
          <w:spacing w:val="-17"/>
        </w:rPr>
        <w:t xml:space="preserve"> </w:t>
      </w:r>
      <w:r>
        <w:t>241</w:t>
      </w:r>
      <w:r>
        <w:rPr>
          <w:spacing w:val="-1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4"/>
        </w:rPr>
        <w:t>2024</w:t>
      </w:r>
    </w:p>
    <w:p w14:paraId="5732667D" w14:textId="77777777" w:rsidR="0071295D" w:rsidRDefault="0071295D">
      <w:pPr>
        <w:pStyle w:val="Textoindependiente"/>
        <w:rPr>
          <w:b/>
        </w:rPr>
      </w:pPr>
    </w:p>
    <w:p w14:paraId="43929EC1" w14:textId="77777777" w:rsidR="0071295D" w:rsidRDefault="0071295D">
      <w:pPr>
        <w:pStyle w:val="Textoindependiente"/>
        <w:spacing w:before="81"/>
        <w:rPr>
          <w:b/>
        </w:rPr>
      </w:pPr>
    </w:p>
    <w:p w14:paraId="6AE127AE" w14:textId="77777777" w:rsidR="0071295D" w:rsidRDefault="00000000">
      <w:pPr>
        <w:pStyle w:val="Textoindependiente"/>
        <w:tabs>
          <w:tab w:val="left" w:pos="2687"/>
        </w:tabs>
        <w:spacing w:before="1"/>
        <w:ind w:right="859"/>
        <w:jc w:val="center"/>
      </w:pPr>
      <w:r>
        <w:rPr>
          <w:b/>
          <w:spacing w:val="-2"/>
        </w:rPr>
        <w:t>Temas:</w:t>
      </w:r>
      <w:r>
        <w:rPr>
          <w:b/>
        </w:rPr>
        <w:tab/>
      </w:r>
      <w:r>
        <w:t>EL</w:t>
      </w:r>
      <w:r>
        <w:rPr>
          <w:spacing w:val="-11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1082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2015</w:t>
      </w:r>
      <w:r>
        <w:rPr>
          <w:spacing w:val="-3"/>
        </w:rPr>
        <w:t xml:space="preserve"> </w:t>
      </w:r>
      <w:r>
        <w:t>–artículo</w:t>
      </w:r>
      <w:r>
        <w:rPr>
          <w:spacing w:val="-11"/>
        </w:rPr>
        <w:t xml:space="preserve"> </w:t>
      </w:r>
      <w:r>
        <w:rPr>
          <w:spacing w:val="-2"/>
        </w:rPr>
        <w:t>2.2.1.2.1.2.20.</w:t>
      </w:r>
    </w:p>
    <w:p w14:paraId="5ABC28AF" w14:textId="77777777" w:rsidR="0071295D" w:rsidRDefault="00000000">
      <w:pPr>
        <w:pStyle w:val="Textoindependiente"/>
        <w:spacing w:before="40" w:line="276" w:lineRule="auto"/>
        <w:ind w:left="2931" w:right="873" w:firstLine="4"/>
      </w:pPr>
      <w:r>
        <w:t>PUBLICIDAD</w:t>
      </w:r>
      <w:r>
        <w:rPr>
          <w:spacing w:val="-19"/>
        </w:rPr>
        <w:t xml:space="preserve"> </w:t>
      </w:r>
      <w:r>
        <w:t>SECOP–</w:t>
      </w:r>
      <w:r>
        <w:rPr>
          <w:spacing w:val="-20"/>
        </w:rPr>
        <w:t xml:space="preserve"> </w:t>
      </w:r>
      <w:r>
        <w:t>Estatuto</w:t>
      </w:r>
      <w:r>
        <w:rPr>
          <w:spacing w:val="-19"/>
        </w:rPr>
        <w:t xml:space="preserve"> </w:t>
      </w:r>
      <w:r>
        <w:t>general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contratación – Modificación del artículo 53 – Ley 2195 de 2022</w:t>
      </w:r>
    </w:p>
    <w:p w14:paraId="7F719FC1" w14:textId="77777777" w:rsidR="0071295D" w:rsidRDefault="00000000">
      <w:pPr>
        <w:tabs>
          <w:tab w:val="left" w:pos="2929"/>
          <w:tab w:val="left" w:pos="4509"/>
          <w:tab w:val="left" w:pos="5082"/>
          <w:tab w:val="left" w:pos="6442"/>
          <w:tab w:val="left" w:pos="7270"/>
        </w:tabs>
        <w:ind w:left="240"/>
      </w:pPr>
      <w:r>
        <w:rPr>
          <w:b/>
          <w:spacing w:val="-2"/>
        </w:rPr>
        <w:t>Radicación:</w:t>
      </w:r>
      <w:r>
        <w:rPr>
          <w:b/>
        </w:rPr>
        <w:tab/>
      </w:r>
      <w:r>
        <w:rPr>
          <w:spacing w:val="-2"/>
        </w:rPr>
        <w:t>Respuesta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consulta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radicado</w:t>
      </w:r>
    </w:p>
    <w:p w14:paraId="450ABBAE" w14:textId="77777777" w:rsidR="0071295D" w:rsidRDefault="00000000">
      <w:pPr>
        <w:pStyle w:val="Textoindependiente"/>
        <w:ind w:left="2928" w:right="4574" w:firstLine="1"/>
      </w:pPr>
      <w:r>
        <w:rPr>
          <w:spacing w:val="-4"/>
        </w:rPr>
        <w:t>No. P20240628006619</w:t>
      </w:r>
    </w:p>
    <w:p w14:paraId="47CED2C2" w14:textId="77777777" w:rsidR="0071295D" w:rsidRDefault="0071295D">
      <w:pPr>
        <w:pStyle w:val="Textoindependiente"/>
      </w:pPr>
    </w:p>
    <w:p w14:paraId="6478406E" w14:textId="77777777" w:rsidR="0071295D" w:rsidRDefault="0071295D">
      <w:pPr>
        <w:pStyle w:val="Textoindependiente"/>
        <w:spacing w:before="19"/>
      </w:pPr>
    </w:p>
    <w:p w14:paraId="744CA1A3" w14:textId="77777777" w:rsidR="0071295D" w:rsidRDefault="00000000">
      <w:pPr>
        <w:pStyle w:val="Textoindependiente"/>
        <w:spacing w:before="1"/>
        <w:ind w:left="240"/>
      </w:pPr>
      <w:r>
        <w:rPr>
          <w:spacing w:val="-2"/>
        </w:rPr>
        <w:t>Cordial</w:t>
      </w:r>
      <w:r>
        <w:rPr>
          <w:spacing w:val="-13"/>
        </w:rPr>
        <w:t xml:space="preserve"> </w:t>
      </w:r>
      <w:r>
        <w:rPr>
          <w:spacing w:val="-2"/>
        </w:rPr>
        <w:t>saludo,</w:t>
      </w:r>
    </w:p>
    <w:p w14:paraId="3AE1D6B6" w14:textId="77777777" w:rsidR="0071295D" w:rsidRDefault="0071295D">
      <w:pPr>
        <w:pStyle w:val="Textoindependiente"/>
      </w:pPr>
    </w:p>
    <w:p w14:paraId="04F6DE8F" w14:textId="77777777" w:rsidR="0071295D" w:rsidRDefault="0071295D">
      <w:pPr>
        <w:pStyle w:val="Textoindependiente"/>
        <w:spacing w:before="159"/>
      </w:pPr>
    </w:p>
    <w:p w14:paraId="0DC4D0A5" w14:textId="77777777" w:rsidR="0071295D" w:rsidRDefault="00000000">
      <w:pPr>
        <w:pStyle w:val="Textoindependiente"/>
        <w:spacing w:before="1" w:line="276" w:lineRule="auto"/>
        <w:ind w:left="240" w:right="948" w:firstLine="516"/>
        <w:jc w:val="both"/>
      </w:pPr>
      <w:r>
        <w:t>En</w:t>
      </w:r>
      <w:r>
        <w:rPr>
          <w:spacing w:val="-3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competencia</w:t>
      </w:r>
      <w:r>
        <w:rPr>
          <w:spacing w:val="-2"/>
        </w:rPr>
        <w:t xml:space="preserve"> </w:t>
      </w:r>
      <w:r>
        <w:t>otorgada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artículos</w:t>
      </w:r>
      <w:r>
        <w:rPr>
          <w:spacing w:val="-3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5º,</w:t>
      </w:r>
      <w:r>
        <w:rPr>
          <w:spacing w:val="-4"/>
        </w:rPr>
        <w:t xml:space="preserve"> </w:t>
      </w:r>
      <w:r>
        <w:t>y 11, numeral 8º, del Decreto Ley 4170 de 2011, así como lo establecido en el artículo</w:t>
      </w:r>
      <w:r>
        <w:rPr>
          <w:spacing w:val="-3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Resolución</w:t>
      </w:r>
      <w:r>
        <w:rPr>
          <w:spacing w:val="-7"/>
        </w:rPr>
        <w:t xml:space="preserve"> </w:t>
      </w:r>
      <w:r>
        <w:t>1707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2018</w:t>
      </w:r>
      <w:r>
        <w:rPr>
          <w:spacing w:val="-11"/>
        </w:rPr>
        <w:t xml:space="preserve"> </w:t>
      </w:r>
      <w:r>
        <w:t>expedida</w:t>
      </w:r>
      <w:r>
        <w:rPr>
          <w:spacing w:val="-9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Entidad,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 xml:space="preserve">Agencia Nacional de Contratación Pública – Colombia Compra Eficiente– responde su solicitud de consulta de fecha 28 de junio de 2024, en la cual indaga lo </w:t>
      </w:r>
      <w:r>
        <w:rPr>
          <w:spacing w:val="-2"/>
        </w:rPr>
        <w:t>siguiente:</w:t>
      </w:r>
    </w:p>
    <w:p w14:paraId="5285025D" w14:textId="77777777" w:rsidR="0071295D" w:rsidRDefault="0071295D">
      <w:pPr>
        <w:pStyle w:val="Textoindependiente"/>
        <w:spacing w:before="40"/>
      </w:pPr>
    </w:p>
    <w:p w14:paraId="53B87B02" w14:textId="77777777" w:rsidR="0071295D" w:rsidRDefault="00000000">
      <w:pPr>
        <w:spacing w:before="1" w:line="276" w:lineRule="auto"/>
        <w:ind w:left="525" w:right="948"/>
        <w:jc w:val="both"/>
        <w:rPr>
          <w:sz w:val="20"/>
        </w:rPr>
      </w:pPr>
      <w:r>
        <w:rPr>
          <w:sz w:val="20"/>
        </w:rPr>
        <w:t>“</w:t>
      </w:r>
      <w:proofErr w:type="gramStart"/>
      <w:r>
        <w:rPr>
          <w:sz w:val="20"/>
        </w:rPr>
        <w:t xml:space="preserve">¿Para que la manifestación de interés hecha en tiempo y por SECOP 2 sea tenida en cuenta, es </w:t>
      </w:r>
      <w:proofErr w:type="spellStart"/>
      <w:r>
        <w:rPr>
          <w:sz w:val="20"/>
        </w:rPr>
        <w:t>valido</w:t>
      </w:r>
      <w:proofErr w:type="spellEnd"/>
      <w:r>
        <w:rPr>
          <w:sz w:val="20"/>
        </w:rPr>
        <w:t xml:space="preserve"> que las entidades estatales exijan en el pliego de condiciones que los interesados adjunten fotocopia de cedula y certificado de existencia y representación legal.</w:t>
      </w:r>
      <w:proofErr w:type="gramEnd"/>
      <w:r>
        <w:rPr>
          <w:sz w:val="20"/>
        </w:rPr>
        <w:t xml:space="preserve"> Pues, de lo contrario, esa intención de manifestar interés en tiempo y por SECOP 2 se desechada.</w:t>
      </w:r>
    </w:p>
    <w:p w14:paraId="2134C669" w14:textId="449F590B" w:rsidR="0071295D" w:rsidRDefault="00000000" w:rsidP="00523689">
      <w:pPr>
        <w:spacing w:before="1" w:line="276" w:lineRule="auto"/>
        <w:ind w:left="525" w:right="948"/>
        <w:jc w:val="both"/>
        <w:rPr>
          <w:sz w:val="20"/>
        </w:rPr>
      </w:pPr>
      <w:proofErr w:type="gramStart"/>
      <w:r>
        <w:rPr>
          <w:sz w:val="20"/>
        </w:rPr>
        <w:t>¿Pueden las entidades estatales exigir documentos adicionales a lo que dispone el numeral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11"/>
          <w:sz w:val="20"/>
        </w:rPr>
        <w:t xml:space="preserve"> </w:t>
      </w:r>
      <w:r>
        <w:rPr>
          <w:sz w:val="20"/>
        </w:rPr>
        <w:t>Artículo</w:t>
      </w:r>
      <w:r>
        <w:rPr>
          <w:spacing w:val="-9"/>
          <w:sz w:val="20"/>
        </w:rPr>
        <w:t xml:space="preserve"> </w:t>
      </w:r>
      <w:r>
        <w:rPr>
          <w:sz w:val="20"/>
        </w:rPr>
        <w:t>2.</w:t>
      </w:r>
      <w:proofErr w:type="gramEnd"/>
      <w:r>
        <w:rPr>
          <w:sz w:val="20"/>
        </w:rPr>
        <w:t>2.1.2.1.2.20,</w:t>
      </w:r>
      <w:r>
        <w:rPr>
          <w:spacing w:val="-6"/>
          <w:sz w:val="20"/>
        </w:rPr>
        <w:t xml:space="preserve"> </w:t>
      </w:r>
      <w:r>
        <w:rPr>
          <w:sz w:val="20"/>
        </w:rPr>
        <w:t>decreto</w:t>
      </w:r>
      <w:r>
        <w:rPr>
          <w:spacing w:val="-9"/>
          <w:sz w:val="20"/>
        </w:rPr>
        <w:t xml:space="preserve"> </w:t>
      </w:r>
      <w:r>
        <w:rPr>
          <w:sz w:val="20"/>
        </w:rPr>
        <w:t>1082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2015,</w:t>
      </w:r>
      <w:r>
        <w:rPr>
          <w:spacing w:val="-10"/>
          <w:sz w:val="20"/>
        </w:rPr>
        <w:t xml:space="preserve"> </w:t>
      </w:r>
      <w:r>
        <w:rPr>
          <w:sz w:val="20"/>
        </w:rPr>
        <w:t>es</w:t>
      </w:r>
      <w:r>
        <w:rPr>
          <w:spacing w:val="-11"/>
          <w:sz w:val="20"/>
        </w:rPr>
        <w:t xml:space="preserve"> </w:t>
      </w:r>
      <w:r>
        <w:rPr>
          <w:sz w:val="20"/>
        </w:rPr>
        <w:t>decir,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intención</w:t>
      </w:r>
      <w:r>
        <w:rPr>
          <w:spacing w:val="-8"/>
          <w:sz w:val="20"/>
        </w:rPr>
        <w:t xml:space="preserve"> </w:t>
      </w:r>
      <w:r>
        <w:rPr>
          <w:sz w:val="20"/>
        </w:rPr>
        <w:t>de manifestar en tiempo del cronograma y por SECOP 2, para que esta intención sea</w:t>
      </w:r>
      <w:r w:rsidR="00523689">
        <w:rPr>
          <w:sz w:val="20"/>
        </w:rPr>
        <w:t xml:space="preserve"> </w:t>
      </w:r>
      <w:r>
        <w:rPr>
          <w:sz w:val="20"/>
        </w:rPr>
        <w:t>válida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aceptada</w:t>
      </w:r>
      <w:r>
        <w:rPr>
          <w:spacing w:val="-8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entidad?”</w:t>
      </w:r>
    </w:p>
    <w:p w14:paraId="00AC64E4" w14:textId="77777777" w:rsidR="0071295D" w:rsidRDefault="0071295D">
      <w:pPr>
        <w:pStyle w:val="Textoindependiente"/>
        <w:spacing w:before="73"/>
        <w:rPr>
          <w:sz w:val="20"/>
        </w:rPr>
      </w:pPr>
    </w:p>
    <w:p w14:paraId="70A741E3" w14:textId="77777777" w:rsidR="0071295D" w:rsidRDefault="00000000">
      <w:pPr>
        <w:pStyle w:val="Textoindependiente"/>
        <w:spacing w:before="1" w:line="276" w:lineRule="auto"/>
        <w:ind w:left="240" w:right="948" w:firstLine="709"/>
        <w:jc w:val="both"/>
      </w:pP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manera</w:t>
      </w:r>
      <w:r>
        <w:rPr>
          <w:spacing w:val="-11"/>
        </w:rPr>
        <w:t xml:space="preserve"> </w:t>
      </w:r>
      <w:r>
        <w:rPr>
          <w:spacing w:val="-4"/>
        </w:rPr>
        <w:t>preliminar,</w:t>
      </w:r>
      <w:r>
        <w:rPr>
          <w:spacing w:val="-8"/>
        </w:rPr>
        <w:t xml:space="preserve"> </w:t>
      </w:r>
      <w:r>
        <w:rPr>
          <w:spacing w:val="-4"/>
        </w:rPr>
        <w:t>resulta</w:t>
      </w:r>
      <w:r>
        <w:rPr>
          <w:spacing w:val="-11"/>
        </w:rPr>
        <w:t xml:space="preserve"> </w:t>
      </w:r>
      <w:r>
        <w:rPr>
          <w:spacing w:val="-4"/>
        </w:rPr>
        <w:t>necesario</w:t>
      </w:r>
      <w:r>
        <w:rPr>
          <w:spacing w:val="-8"/>
        </w:rPr>
        <w:t xml:space="preserve"> </w:t>
      </w:r>
      <w:r>
        <w:rPr>
          <w:spacing w:val="-4"/>
        </w:rPr>
        <w:t>acotar</w:t>
      </w:r>
      <w:r>
        <w:rPr>
          <w:spacing w:val="-12"/>
        </w:rPr>
        <w:t xml:space="preserve"> </w:t>
      </w:r>
      <w:r>
        <w:rPr>
          <w:spacing w:val="-4"/>
        </w:rPr>
        <w:t>que</w:t>
      </w:r>
      <w:r>
        <w:rPr>
          <w:spacing w:val="-12"/>
        </w:rPr>
        <w:t xml:space="preserve"> </w:t>
      </w:r>
      <w:r>
        <w:rPr>
          <w:spacing w:val="-4"/>
        </w:rPr>
        <w:t>esta</w:t>
      </w:r>
      <w:r>
        <w:rPr>
          <w:spacing w:val="-11"/>
        </w:rPr>
        <w:t xml:space="preserve"> </w:t>
      </w:r>
      <w:r>
        <w:rPr>
          <w:spacing w:val="-4"/>
        </w:rPr>
        <w:t>entidad</w:t>
      </w:r>
      <w:r>
        <w:rPr>
          <w:spacing w:val="-12"/>
        </w:rPr>
        <w:t xml:space="preserve"> </w:t>
      </w:r>
      <w:r>
        <w:rPr>
          <w:spacing w:val="-4"/>
        </w:rPr>
        <w:t>solo</w:t>
      </w:r>
      <w:r>
        <w:rPr>
          <w:spacing w:val="-12"/>
        </w:rPr>
        <w:t xml:space="preserve"> </w:t>
      </w:r>
      <w:r>
        <w:rPr>
          <w:spacing w:val="-4"/>
        </w:rPr>
        <w:t xml:space="preserve">tiene </w:t>
      </w:r>
      <w:r>
        <w:rPr>
          <w:spacing w:val="-2"/>
        </w:rPr>
        <w:lastRenderedPageBreak/>
        <w:t>competencia</w:t>
      </w:r>
      <w:r>
        <w:rPr>
          <w:spacing w:val="-18"/>
        </w:rPr>
        <w:t xml:space="preserve"> </w:t>
      </w:r>
      <w:r>
        <w:rPr>
          <w:spacing w:val="-2"/>
        </w:rPr>
        <w:t>para</w:t>
      </w:r>
      <w:r>
        <w:rPr>
          <w:spacing w:val="-17"/>
        </w:rPr>
        <w:t xml:space="preserve"> </w:t>
      </w:r>
      <w:r>
        <w:rPr>
          <w:spacing w:val="-2"/>
        </w:rPr>
        <w:t>responder</w:t>
      </w:r>
      <w:r>
        <w:rPr>
          <w:spacing w:val="-17"/>
        </w:rPr>
        <w:t xml:space="preserve"> </w:t>
      </w:r>
      <w:r>
        <w:rPr>
          <w:spacing w:val="-2"/>
        </w:rPr>
        <w:t>consultas</w:t>
      </w:r>
      <w:r>
        <w:rPr>
          <w:spacing w:val="-18"/>
        </w:rPr>
        <w:t xml:space="preserve"> </w:t>
      </w:r>
      <w:r>
        <w:rPr>
          <w:spacing w:val="-2"/>
        </w:rPr>
        <w:t>sobre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aplicación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normas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 xml:space="preserve">carácter </w:t>
      </w:r>
      <w:r>
        <w:t>general</w:t>
      </w:r>
      <w:r>
        <w:rPr>
          <w:spacing w:val="-12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materia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compras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contratación</w:t>
      </w:r>
      <w:r>
        <w:rPr>
          <w:spacing w:val="-10"/>
        </w:rPr>
        <w:t xml:space="preserve"> </w:t>
      </w:r>
      <w:r>
        <w:t>pública.</w:t>
      </w:r>
      <w:r>
        <w:rPr>
          <w:spacing w:val="-12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ese</w:t>
      </w:r>
      <w:r>
        <w:rPr>
          <w:spacing w:val="-13"/>
        </w:rPr>
        <w:t xml:space="preserve"> </w:t>
      </w:r>
      <w:r>
        <w:t>sentido,</w:t>
      </w:r>
      <w:r>
        <w:rPr>
          <w:spacing w:val="-12"/>
        </w:rPr>
        <w:t xml:space="preserve"> </w:t>
      </w:r>
      <w:r>
        <w:t xml:space="preserve">resolver casos particulares desborda las atribuciones asignadas por el legislador </w:t>
      </w:r>
      <w:r>
        <w:rPr>
          <w:spacing w:val="-4"/>
        </w:rPr>
        <w:t>extraordinario,</w:t>
      </w:r>
      <w:r>
        <w:rPr>
          <w:spacing w:val="-5"/>
        </w:rPr>
        <w:t xml:space="preserve"> </w:t>
      </w:r>
      <w:r>
        <w:rPr>
          <w:spacing w:val="-4"/>
        </w:rPr>
        <w:t>que</w:t>
      </w:r>
      <w:r>
        <w:rPr>
          <w:spacing w:val="-10"/>
        </w:rPr>
        <w:t xml:space="preserve"> </w:t>
      </w:r>
      <w:r>
        <w:rPr>
          <w:spacing w:val="-4"/>
        </w:rPr>
        <w:t>no</w:t>
      </w:r>
      <w:r>
        <w:rPr>
          <w:spacing w:val="-10"/>
        </w:rPr>
        <w:t xml:space="preserve"> </w:t>
      </w:r>
      <w:r>
        <w:rPr>
          <w:spacing w:val="-4"/>
        </w:rPr>
        <w:t>concibió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Colombia</w:t>
      </w:r>
      <w:r>
        <w:rPr>
          <w:spacing w:val="-10"/>
        </w:rPr>
        <w:t xml:space="preserve"> </w:t>
      </w:r>
      <w:r>
        <w:rPr>
          <w:spacing w:val="-4"/>
        </w:rPr>
        <w:t>Compra</w:t>
      </w:r>
      <w:r>
        <w:rPr>
          <w:spacing w:val="-8"/>
        </w:rPr>
        <w:t xml:space="preserve"> </w:t>
      </w:r>
      <w:r>
        <w:rPr>
          <w:spacing w:val="-4"/>
        </w:rPr>
        <w:t>Eficiente</w:t>
      </w:r>
      <w:r>
        <w:rPr>
          <w:spacing w:val="-7"/>
        </w:rPr>
        <w:t xml:space="preserve"> </w:t>
      </w:r>
      <w:r>
        <w:rPr>
          <w:spacing w:val="-4"/>
        </w:rPr>
        <w:t>como</w:t>
      </w:r>
      <w:r>
        <w:rPr>
          <w:spacing w:val="-10"/>
        </w:rPr>
        <w:t xml:space="preserve"> </w:t>
      </w:r>
      <w:r>
        <w:rPr>
          <w:spacing w:val="-4"/>
        </w:rPr>
        <w:t>una</w:t>
      </w:r>
      <w:r>
        <w:rPr>
          <w:spacing w:val="-10"/>
        </w:rPr>
        <w:t xml:space="preserve"> </w:t>
      </w:r>
      <w:r>
        <w:rPr>
          <w:spacing w:val="-4"/>
        </w:rPr>
        <w:t xml:space="preserve">autoridad </w:t>
      </w:r>
      <w:r>
        <w:t>para solucionar problemas jurídicos particulares de todos los partícipes del sistema de</w:t>
      </w:r>
      <w:r>
        <w:rPr>
          <w:spacing w:val="-1"/>
        </w:rPr>
        <w:t xml:space="preserve"> </w:t>
      </w:r>
      <w:r>
        <w:t>compra pública. La competencia de</w:t>
      </w:r>
      <w:r>
        <w:rPr>
          <w:spacing w:val="-1"/>
        </w:rPr>
        <w:t xml:space="preserve"> </w:t>
      </w:r>
      <w:r>
        <w:t>esta entidad se fija con límites claros, con el objeto de evitar que la Agencia actúe como una instancia de validación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actuaciones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8"/>
        </w:rPr>
        <w:t xml:space="preserve"> </w:t>
      </w:r>
      <w:r>
        <w:t>sujetas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80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1993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de los demás participantes de la contratación pública. Esta competencia de interpretación de normas generales, por definición, no puede extenderse a la resolución de controversias, ni a brindar asesorías sobre casos puntuales.</w:t>
      </w:r>
    </w:p>
    <w:p w14:paraId="5B97911C" w14:textId="77777777" w:rsidR="0071295D" w:rsidRDefault="00000000">
      <w:pPr>
        <w:pStyle w:val="Textoindependiente"/>
        <w:spacing w:before="120" w:line="276" w:lineRule="auto"/>
        <w:ind w:left="240" w:right="948" w:firstLine="709"/>
        <w:jc w:val="both"/>
      </w:pPr>
      <w:r>
        <w:t xml:space="preserve">Conforme lo expuesto, en aras de satisfacer el derecho fundamental de </w:t>
      </w:r>
      <w:r>
        <w:rPr>
          <w:spacing w:val="-2"/>
        </w:rPr>
        <w:t>petición</w:t>
      </w:r>
      <w:r>
        <w:rPr>
          <w:spacing w:val="-13"/>
        </w:rPr>
        <w:t xml:space="preserve"> </w:t>
      </w:r>
      <w:r>
        <w:rPr>
          <w:spacing w:val="-2"/>
        </w:rPr>
        <w:t>se</w:t>
      </w:r>
      <w:r>
        <w:rPr>
          <w:spacing w:val="-17"/>
        </w:rPr>
        <w:t xml:space="preserve"> </w:t>
      </w:r>
      <w:r>
        <w:rPr>
          <w:spacing w:val="-2"/>
        </w:rPr>
        <w:t>resolverá</w:t>
      </w:r>
      <w:r>
        <w:rPr>
          <w:spacing w:val="-13"/>
        </w:rPr>
        <w:t xml:space="preserve"> </w:t>
      </w:r>
      <w:r>
        <w:rPr>
          <w:spacing w:val="-2"/>
        </w:rPr>
        <w:t>su</w:t>
      </w:r>
      <w:r>
        <w:rPr>
          <w:spacing w:val="-17"/>
        </w:rPr>
        <w:t xml:space="preserve"> </w:t>
      </w:r>
      <w:r>
        <w:rPr>
          <w:spacing w:val="-2"/>
        </w:rPr>
        <w:t>consulta</w:t>
      </w:r>
      <w:r>
        <w:rPr>
          <w:spacing w:val="-13"/>
        </w:rPr>
        <w:t xml:space="preserve"> </w:t>
      </w:r>
      <w:r>
        <w:rPr>
          <w:spacing w:val="-2"/>
        </w:rPr>
        <w:t>dentro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límites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referida</w:t>
      </w:r>
      <w:r>
        <w:rPr>
          <w:spacing w:val="-13"/>
        </w:rPr>
        <w:t xml:space="preserve"> </w:t>
      </w:r>
      <w:r>
        <w:rPr>
          <w:spacing w:val="-2"/>
        </w:rPr>
        <w:t xml:space="preserve">competencia </w:t>
      </w:r>
      <w:r>
        <w:t xml:space="preserve">consultiva, esto es, haciendo abstracción de las circunstancias particulares y concretas mencionadas en su petición, pero haciendo unas consideraciones sobre las normas generales relacionadas con los problemas jurídicos de su </w:t>
      </w:r>
      <w:r>
        <w:rPr>
          <w:spacing w:val="-2"/>
        </w:rPr>
        <w:t>consulta.</w:t>
      </w:r>
    </w:p>
    <w:p w14:paraId="60A6B6E9" w14:textId="77777777" w:rsidR="0071295D" w:rsidRDefault="0071295D">
      <w:pPr>
        <w:pStyle w:val="Textoindependiente"/>
        <w:spacing w:before="39"/>
      </w:pPr>
    </w:p>
    <w:p w14:paraId="76C3FD61" w14:textId="77777777" w:rsidR="0071295D" w:rsidRDefault="00000000">
      <w:pPr>
        <w:pStyle w:val="Ttulo1"/>
        <w:numPr>
          <w:ilvl w:val="0"/>
          <w:numId w:val="5"/>
        </w:numPr>
        <w:tabs>
          <w:tab w:val="left" w:pos="521"/>
        </w:tabs>
        <w:ind w:left="521" w:hanging="281"/>
      </w:pPr>
      <w:r>
        <w:rPr>
          <w:spacing w:val="-4"/>
        </w:rPr>
        <w:t>Problemas</w:t>
      </w:r>
      <w:r>
        <w:rPr>
          <w:spacing w:val="-1"/>
        </w:rPr>
        <w:t xml:space="preserve"> </w:t>
      </w:r>
      <w:r>
        <w:rPr>
          <w:spacing w:val="-2"/>
        </w:rPr>
        <w:t>planteados:</w:t>
      </w:r>
    </w:p>
    <w:p w14:paraId="57DC724A" w14:textId="77777777" w:rsidR="0071295D" w:rsidRDefault="0071295D">
      <w:pPr>
        <w:pStyle w:val="Textoindependiente"/>
        <w:spacing w:before="79"/>
        <w:rPr>
          <w:b/>
        </w:rPr>
      </w:pPr>
    </w:p>
    <w:p w14:paraId="3F196B0E" w14:textId="77777777" w:rsidR="0071295D" w:rsidRDefault="00000000">
      <w:pPr>
        <w:pStyle w:val="Textoindependiente"/>
        <w:spacing w:before="1" w:line="276" w:lineRule="auto"/>
        <w:ind w:left="525" w:right="948"/>
        <w:jc w:val="both"/>
      </w:pPr>
      <w:r>
        <w:t>De acuerdo con el contenido de su solicitud, esta Agencia resolverá los siguientes</w:t>
      </w:r>
      <w:r>
        <w:rPr>
          <w:spacing w:val="-3"/>
        </w:rPr>
        <w:t xml:space="preserve"> </w:t>
      </w:r>
      <w:r>
        <w:t>problemas</w:t>
      </w:r>
      <w:r>
        <w:rPr>
          <w:spacing w:val="-4"/>
        </w:rPr>
        <w:t xml:space="preserve"> </w:t>
      </w:r>
      <w:r>
        <w:t>jurídicos:</w:t>
      </w:r>
      <w:r>
        <w:rPr>
          <w:spacing w:val="-3"/>
        </w:rPr>
        <w:t xml:space="preserve"> </w:t>
      </w:r>
      <w:r>
        <w:rPr>
          <w:sz w:val="20"/>
        </w:rPr>
        <w:t>1.</w:t>
      </w:r>
      <w:r>
        <w:rPr>
          <w:spacing w:val="-7"/>
          <w:sz w:val="20"/>
        </w:rPr>
        <w:t xml:space="preserve"> </w:t>
      </w:r>
      <w:r>
        <w:t>¿Puede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estatal,</w:t>
      </w:r>
      <w:r>
        <w:rPr>
          <w:spacing w:val="-2"/>
        </w:rPr>
        <w:t xml:space="preserve"> </w:t>
      </w:r>
      <w:proofErr w:type="gramStart"/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proofErr w:type="gramEnd"/>
      <w:r>
        <w:t xml:space="preserve"> sus necesidades, solicitar los documentos que considere necesarios al momento de manifestar interés por parte de un proveedor en un proceso de menor cuantía a través de SECOP II?</w:t>
      </w:r>
    </w:p>
    <w:p w14:paraId="4D2CE0AF" w14:textId="77777777" w:rsidR="0071295D" w:rsidRDefault="00000000">
      <w:pPr>
        <w:pStyle w:val="Ttulo1"/>
        <w:numPr>
          <w:ilvl w:val="0"/>
          <w:numId w:val="5"/>
        </w:numPr>
        <w:tabs>
          <w:tab w:val="left" w:pos="521"/>
        </w:tabs>
        <w:spacing w:before="248"/>
        <w:ind w:left="521" w:hanging="281"/>
      </w:pPr>
      <w:r>
        <w:rPr>
          <w:spacing w:val="-2"/>
        </w:rPr>
        <w:t>Respuestas:</w:t>
      </w:r>
    </w:p>
    <w:p w14:paraId="4DB4894B" w14:textId="77777777" w:rsidR="0071295D" w:rsidRDefault="0071295D">
      <w:pPr>
        <w:pStyle w:val="Textoindependiente"/>
        <w:spacing w:before="79"/>
        <w:rPr>
          <w:b/>
        </w:rPr>
      </w:pPr>
    </w:p>
    <w:p w14:paraId="2203D56B" w14:textId="77777777" w:rsidR="0071295D" w:rsidRDefault="00000000">
      <w:pPr>
        <w:pStyle w:val="Textoindependiente"/>
        <w:spacing w:before="1" w:line="276" w:lineRule="auto"/>
        <w:ind w:left="240" w:right="948"/>
        <w:jc w:val="both"/>
      </w:pPr>
      <w:r>
        <w:t>Al respecto del interrogante planteado, la entidad estatal goza de discrecionalidad al momento de estructurar los pliegos de condiciones en los cuales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establecen que</w:t>
      </w:r>
      <w:r>
        <w:rPr>
          <w:spacing w:val="-3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remitir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proveedor</w:t>
      </w:r>
      <w:r>
        <w:rPr>
          <w:spacing w:val="-1"/>
        </w:rPr>
        <w:t xml:space="preserve"> </w:t>
      </w:r>
      <w:r>
        <w:t>interesado en participar</w:t>
      </w:r>
      <w:r>
        <w:rPr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proceso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contratación</w:t>
      </w:r>
      <w:r>
        <w:rPr>
          <w:spacing w:val="-1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menor</w:t>
      </w:r>
      <w:r>
        <w:rPr>
          <w:spacing w:val="-15"/>
        </w:rPr>
        <w:t xml:space="preserve"> </w:t>
      </w:r>
      <w:r>
        <w:t>cuantía,</w:t>
      </w:r>
      <w:r>
        <w:rPr>
          <w:spacing w:val="-14"/>
        </w:rPr>
        <w:t xml:space="preserve"> </w:t>
      </w:r>
      <w:r>
        <w:t>siempre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marco de los principios de la contratación pública en Colombia.</w:t>
      </w:r>
    </w:p>
    <w:p w14:paraId="081F352E" w14:textId="77777777" w:rsidR="0071295D" w:rsidRDefault="0071295D">
      <w:pPr>
        <w:pStyle w:val="Textoindependiente"/>
        <w:spacing w:before="40"/>
      </w:pPr>
    </w:p>
    <w:p w14:paraId="3047C7E1" w14:textId="77777777" w:rsidR="0071295D" w:rsidRDefault="00000000">
      <w:pPr>
        <w:pStyle w:val="Textoindependiente"/>
        <w:ind w:left="240"/>
        <w:jc w:val="both"/>
      </w:pPr>
      <w:r>
        <w:t>En</w:t>
      </w:r>
      <w:r>
        <w:rPr>
          <w:spacing w:val="-4"/>
        </w:rPr>
        <w:t xml:space="preserve"> </w:t>
      </w:r>
      <w:r>
        <w:t>ese</w:t>
      </w:r>
      <w:r>
        <w:rPr>
          <w:spacing w:val="-2"/>
        </w:rPr>
        <w:t xml:space="preserve"> </w:t>
      </w:r>
      <w:r>
        <w:t>sentido,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existe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único</w:t>
      </w:r>
      <w:r>
        <w:rPr>
          <w:spacing w:val="-2"/>
        </w:rPr>
        <w:t xml:space="preserve"> </w:t>
      </w:r>
      <w:r>
        <w:t>procedimiento para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rPr>
          <w:spacing w:val="-2"/>
        </w:rPr>
        <w:t>estatales</w:t>
      </w:r>
    </w:p>
    <w:p w14:paraId="42DCF6D1" w14:textId="77777777" w:rsidR="0071295D" w:rsidRDefault="00000000">
      <w:pPr>
        <w:pStyle w:val="Textoindependiente"/>
        <w:spacing w:before="90" w:line="276" w:lineRule="auto"/>
        <w:ind w:left="240" w:right="939"/>
        <w:jc w:val="both"/>
      </w:pPr>
      <w:r>
        <w:t>al momento de solicitar documentos junto con la manifestación de interés en un proceso de contratación de menor cuantía. La normativa vigente, particularmente la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1150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2007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1082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 xml:space="preserve">establece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paso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paso</w:t>
      </w:r>
      <w:r>
        <w:rPr>
          <w:spacing w:val="-9"/>
        </w:rPr>
        <w:t xml:space="preserve"> </w:t>
      </w:r>
      <w:r>
        <w:rPr>
          <w:spacing w:val="-2"/>
        </w:rPr>
        <w:t>que</w:t>
      </w:r>
      <w:r>
        <w:rPr>
          <w:spacing w:val="-10"/>
        </w:rPr>
        <w:t xml:space="preserve"> </w:t>
      </w:r>
      <w:r>
        <w:rPr>
          <w:spacing w:val="-2"/>
        </w:rPr>
        <w:t>debe</w:t>
      </w:r>
      <w:r>
        <w:rPr>
          <w:spacing w:val="-10"/>
        </w:rPr>
        <w:t xml:space="preserve"> </w:t>
      </w:r>
      <w:r>
        <w:rPr>
          <w:spacing w:val="-2"/>
        </w:rPr>
        <w:t>seguir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entidad</w:t>
      </w:r>
      <w:r>
        <w:rPr>
          <w:spacing w:val="-9"/>
        </w:rPr>
        <w:t xml:space="preserve"> </w:t>
      </w:r>
      <w:r>
        <w:rPr>
          <w:spacing w:val="-2"/>
        </w:rPr>
        <w:t>estatal</w:t>
      </w:r>
      <w:r>
        <w:rPr>
          <w:spacing w:val="-16"/>
        </w:rPr>
        <w:t xml:space="preserve"> </w:t>
      </w:r>
      <w:r>
        <w:rPr>
          <w:spacing w:val="-2"/>
        </w:rPr>
        <w:t>al</w:t>
      </w:r>
      <w:r>
        <w:rPr>
          <w:spacing w:val="-18"/>
        </w:rPr>
        <w:t xml:space="preserve"> </w:t>
      </w:r>
      <w:r>
        <w:rPr>
          <w:spacing w:val="-2"/>
        </w:rPr>
        <w:t>solicitar</w:t>
      </w:r>
      <w:r>
        <w:rPr>
          <w:spacing w:val="-14"/>
        </w:rPr>
        <w:t xml:space="preserve"> </w:t>
      </w:r>
      <w:r>
        <w:rPr>
          <w:spacing w:val="-2"/>
        </w:rPr>
        <w:t>las,</w:t>
      </w:r>
      <w:r>
        <w:rPr>
          <w:spacing w:val="-18"/>
        </w:rPr>
        <w:t xml:space="preserve"> </w:t>
      </w:r>
      <w:r>
        <w:rPr>
          <w:spacing w:val="-2"/>
        </w:rPr>
        <w:t xml:space="preserve">manifestaciones </w:t>
      </w:r>
      <w:r>
        <w:t>de interés, cotizaciones o al realizar estudios de mercado dentro de la etapa precontractual.</w:t>
      </w:r>
      <w:r>
        <w:rPr>
          <w:spacing w:val="40"/>
        </w:rPr>
        <w:t xml:space="preserve"> </w:t>
      </w:r>
      <w:r>
        <w:t>Frente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esto,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entidad</w:t>
      </w:r>
      <w:r>
        <w:rPr>
          <w:spacing w:val="-8"/>
        </w:rPr>
        <w:t xml:space="preserve"> </w:t>
      </w:r>
      <w:r>
        <w:t>goza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autonomía</w:t>
      </w:r>
      <w:r>
        <w:rPr>
          <w:spacing w:val="-7"/>
        </w:rPr>
        <w:t xml:space="preserve"> </w:t>
      </w:r>
      <w:r>
        <w:t>razonada,</w:t>
      </w:r>
      <w:r>
        <w:rPr>
          <w:spacing w:val="-7"/>
        </w:rPr>
        <w:t xml:space="preserve"> </w:t>
      </w:r>
      <w:r>
        <w:t xml:space="preserve">deberá plasmar en los pliegos de condiciones los lineamientos, procedimientos y </w:t>
      </w:r>
      <w:r>
        <w:lastRenderedPageBreak/>
        <w:t>requisitos para manifestar interés en el proceso de contratación.</w:t>
      </w:r>
    </w:p>
    <w:p w14:paraId="31F59AB3" w14:textId="77777777" w:rsidR="0071295D" w:rsidRDefault="0071295D">
      <w:pPr>
        <w:pStyle w:val="Textoindependiente"/>
        <w:spacing w:before="40"/>
      </w:pPr>
    </w:p>
    <w:p w14:paraId="363C98A6" w14:textId="77777777" w:rsidR="0071295D" w:rsidRDefault="00000000">
      <w:pPr>
        <w:pStyle w:val="Textoindependiente"/>
        <w:spacing w:line="276" w:lineRule="auto"/>
        <w:ind w:left="240" w:right="949"/>
        <w:jc w:val="both"/>
      </w:pPr>
      <w:r>
        <w:t xml:space="preserve">Ahora bien, al llevarse el proceso de contratación a través de la plataforma SECOP II, al ser esta transaccional, se recomienda consultar la Guía para manifestar interés y la Guía para presentar Ofertas en el SECOP </w:t>
      </w:r>
      <w:r>
        <w:rPr>
          <w:spacing w:val="10"/>
        </w:rPr>
        <w:t>II</w:t>
      </w:r>
    </w:p>
    <w:p w14:paraId="4DB8E70E" w14:textId="77777777" w:rsidR="0071295D" w:rsidRDefault="0071295D">
      <w:pPr>
        <w:pStyle w:val="Textoindependiente"/>
        <w:spacing w:before="40"/>
      </w:pPr>
    </w:p>
    <w:p w14:paraId="4984DA41" w14:textId="77777777" w:rsidR="0071295D" w:rsidRDefault="00000000">
      <w:pPr>
        <w:pStyle w:val="Textoindependiente"/>
        <w:spacing w:line="276" w:lineRule="auto"/>
        <w:ind w:left="240" w:right="948"/>
        <w:jc w:val="both"/>
      </w:pPr>
      <w:r>
        <w:t>Cabe aclarar que en procesos de contratación que se llevan a cabo aplicando documentos tipo, la entidad no podrá solicitar documentos adicionales estipulados en el documento, puesto que no está facultada para modificar el documento tipo en dicho numeral</w:t>
      </w:r>
    </w:p>
    <w:p w14:paraId="08B5C51C" w14:textId="77777777" w:rsidR="0071295D" w:rsidRDefault="0071295D">
      <w:pPr>
        <w:pStyle w:val="Textoindependiente"/>
        <w:spacing w:before="80"/>
      </w:pPr>
    </w:p>
    <w:p w14:paraId="40578050" w14:textId="77777777" w:rsidR="0071295D" w:rsidRDefault="00000000">
      <w:pPr>
        <w:pStyle w:val="Ttulo1"/>
        <w:numPr>
          <w:ilvl w:val="0"/>
          <w:numId w:val="5"/>
        </w:numPr>
        <w:tabs>
          <w:tab w:val="left" w:pos="521"/>
        </w:tabs>
        <w:spacing w:before="0"/>
        <w:ind w:left="521" w:hanging="281"/>
      </w:pPr>
      <w:r>
        <w:t>Razones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rPr>
          <w:spacing w:val="-2"/>
        </w:rPr>
        <w:t>respuesta:</w:t>
      </w:r>
    </w:p>
    <w:p w14:paraId="77E25F4A" w14:textId="77777777" w:rsidR="0071295D" w:rsidRDefault="0071295D">
      <w:pPr>
        <w:pStyle w:val="Textoindependiente"/>
        <w:spacing w:before="80"/>
        <w:rPr>
          <w:b/>
        </w:rPr>
      </w:pPr>
    </w:p>
    <w:p w14:paraId="426E9F1B" w14:textId="77777777" w:rsidR="0071295D" w:rsidRDefault="00000000">
      <w:pPr>
        <w:pStyle w:val="Textoindependiente"/>
        <w:ind w:left="240"/>
        <w:jc w:val="both"/>
      </w:pPr>
      <w:r>
        <w:rPr>
          <w:spacing w:val="-2"/>
        </w:rPr>
        <w:t>Lo</w:t>
      </w:r>
      <w:r>
        <w:rPr>
          <w:spacing w:val="-11"/>
        </w:rPr>
        <w:t xml:space="preserve"> </w:t>
      </w:r>
      <w:r>
        <w:rPr>
          <w:spacing w:val="-2"/>
        </w:rPr>
        <w:t>anterior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11"/>
        </w:rPr>
        <w:t xml:space="preserve"> </w:t>
      </w:r>
      <w:r>
        <w:rPr>
          <w:spacing w:val="-2"/>
        </w:rPr>
        <w:t>sustenta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las</w:t>
      </w:r>
      <w:r>
        <w:rPr>
          <w:spacing w:val="-11"/>
        </w:rPr>
        <w:t xml:space="preserve"> </w:t>
      </w:r>
      <w:r>
        <w:rPr>
          <w:spacing w:val="-2"/>
        </w:rPr>
        <w:t>siguientes</w:t>
      </w:r>
      <w:r>
        <w:rPr>
          <w:spacing w:val="-9"/>
        </w:rPr>
        <w:t xml:space="preserve"> </w:t>
      </w:r>
      <w:r>
        <w:rPr>
          <w:spacing w:val="-2"/>
        </w:rPr>
        <w:t>consideraciones:</w:t>
      </w:r>
    </w:p>
    <w:p w14:paraId="28DAA727" w14:textId="77777777" w:rsidR="0071295D" w:rsidRDefault="0071295D">
      <w:pPr>
        <w:pStyle w:val="Textoindependiente"/>
        <w:spacing w:before="80"/>
      </w:pPr>
    </w:p>
    <w:p w14:paraId="674B3C90" w14:textId="77777777" w:rsidR="0071295D" w:rsidRDefault="00000000">
      <w:pPr>
        <w:pStyle w:val="Prrafodelista"/>
        <w:numPr>
          <w:ilvl w:val="0"/>
          <w:numId w:val="4"/>
        </w:numPr>
        <w:tabs>
          <w:tab w:val="left" w:pos="283"/>
        </w:tabs>
        <w:spacing w:line="276" w:lineRule="auto"/>
        <w:ind w:right="949"/>
        <w:jc w:val="both"/>
        <w:rPr>
          <w:rFonts w:ascii="Symbol" w:hAnsi="Symbol"/>
        </w:rPr>
      </w:pPr>
      <w:r>
        <w:t>La Ley 1150 de 2007 y el Decreto 1082 de 2015 no establecen un procedimiento</w:t>
      </w:r>
      <w:r>
        <w:rPr>
          <w:spacing w:val="-10"/>
        </w:rPr>
        <w:t xml:space="preserve"> </w:t>
      </w:r>
      <w:r>
        <w:t>especifico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deban</w:t>
      </w:r>
      <w:r>
        <w:rPr>
          <w:spacing w:val="-14"/>
        </w:rPr>
        <w:t xml:space="preserve"> </w:t>
      </w:r>
      <w:r>
        <w:t>aplicar</w:t>
      </w:r>
      <w:r>
        <w:rPr>
          <w:spacing w:val="-13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Entidades</w:t>
      </w:r>
      <w:r>
        <w:rPr>
          <w:spacing w:val="-13"/>
        </w:rPr>
        <w:t xml:space="preserve"> </w:t>
      </w:r>
      <w:r>
        <w:t>Estatales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forma de que documentos solicitar junto con las manifestaciones de interés o cotizaciones. Es discrecional de la administración el ejercicio de estas y en su defecto lo indicará en Los pliegos de Condiciones del proceso en cuestión.</w:t>
      </w:r>
    </w:p>
    <w:p w14:paraId="4C5F3F65" w14:textId="77777777" w:rsidR="0071295D" w:rsidRDefault="0071295D">
      <w:pPr>
        <w:pStyle w:val="Textoindependiente"/>
        <w:spacing w:before="37"/>
      </w:pPr>
    </w:p>
    <w:p w14:paraId="7D0FF2C9" w14:textId="77777777" w:rsidR="0071295D" w:rsidRDefault="00000000">
      <w:pPr>
        <w:pStyle w:val="Prrafodelista"/>
        <w:numPr>
          <w:ilvl w:val="0"/>
          <w:numId w:val="4"/>
        </w:numPr>
        <w:tabs>
          <w:tab w:val="left" w:pos="281"/>
        </w:tabs>
        <w:spacing w:before="1"/>
        <w:ind w:left="281" w:hanging="141"/>
        <w:rPr>
          <w:rFonts w:ascii="Symbol" w:hAnsi="Symbol"/>
          <w:sz w:val="20"/>
        </w:rPr>
      </w:pPr>
      <w:r>
        <w:t>El</w:t>
      </w:r>
      <w:r>
        <w:rPr>
          <w:spacing w:val="-11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1082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2015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2.2.1.2.1.2.20.</w:t>
      </w:r>
      <w:r>
        <w:rPr>
          <w:spacing w:val="-6"/>
        </w:rPr>
        <w:t xml:space="preserve"> </w:t>
      </w:r>
      <w:r>
        <w:rPr>
          <w:spacing w:val="-2"/>
        </w:rPr>
        <w:t>dicta:</w:t>
      </w:r>
    </w:p>
    <w:p w14:paraId="67E1F4D7" w14:textId="77777777" w:rsidR="0071295D" w:rsidRDefault="0071295D">
      <w:pPr>
        <w:pStyle w:val="Textoindependiente"/>
        <w:spacing w:before="52"/>
      </w:pPr>
    </w:p>
    <w:p w14:paraId="627AC4A1" w14:textId="77777777" w:rsidR="0071295D" w:rsidRDefault="00000000">
      <w:pPr>
        <w:ind w:left="425" w:right="948"/>
        <w:jc w:val="both"/>
        <w:rPr>
          <w:sz w:val="20"/>
        </w:rPr>
      </w:pPr>
      <w:r>
        <w:rPr>
          <w:b/>
          <w:sz w:val="20"/>
        </w:rPr>
        <w:t>“Procedimiento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selección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abreviada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menor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cuantía</w:t>
      </w:r>
      <w:r>
        <w:rPr>
          <w:b/>
          <w:i/>
          <w:sz w:val="20"/>
        </w:rPr>
        <w:t>.</w:t>
      </w:r>
      <w:r>
        <w:rPr>
          <w:b/>
          <w:i/>
          <w:spacing w:val="-3"/>
          <w:sz w:val="20"/>
        </w:rPr>
        <w:t xml:space="preserve"> </w:t>
      </w:r>
      <w:r>
        <w:rPr>
          <w:sz w:val="20"/>
        </w:rPr>
        <w:t>Además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las normas generales establecidas en el presente título, las siguientes reglas son aplicables a la selección abreviada de menor cuantía:</w:t>
      </w:r>
    </w:p>
    <w:p w14:paraId="1AD63D3E" w14:textId="77777777" w:rsidR="0071295D" w:rsidRDefault="0071295D">
      <w:pPr>
        <w:pStyle w:val="Textoindependiente"/>
        <w:spacing w:before="37"/>
        <w:rPr>
          <w:sz w:val="20"/>
        </w:rPr>
      </w:pPr>
    </w:p>
    <w:p w14:paraId="27F82474" w14:textId="77777777" w:rsidR="0071295D" w:rsidRDefault="00000000">
      <w:pPr>
        <w:pStyle w:val="Prrafodelista"/>
        <w:numPr>
          <w:ilvl w:val="1"/>
          <w:numId w:val="4"/>
        </w:numPr>
        <w:tabs>
          <w:tab w:val="left" w:pos="785"/>
        </w:tabs>
        <w:ind w:right="948" w:hanging="360"/>
        <w:jc w:val="both"/>
        <w:rPr>
          <w:sz w:val="20"/>
        </w:rPr>
      </w:pPr>
      <w:r>
        <w:rPr>
          <w:sz w:val="20"/>
        </w:rPr>
        <w:t>En un término no mayor a tres (3) días hábiles contados a partir de la fecha de apertura del Proceso de Contratación los interesados deben manifestar su intención de</w:t>
      </w:r>
      <w:r>
        <w:rPr>
          <w:spacing w:val="-1"/>
          <w:sz w:val="20"/>
        </w:rPr>
        <w:t xml:space="preserve"> </w:t>
      </w:r>
      <w:r>
        <w:rPr>
          <w:sz w:val="20"/>
        </w:rPr>
        <w:t>participar, a</w:t>
      </w:r>
      <w:r>
        <w:rPr>
          <w:spacing w:val="-2"/>
          <w:sz w:val="20"/>
        </w:rPr>
        <w:t xml:space="preserve"> </w:t>
      </w:r>
      <w:r>
        <w:rPr>
          <w:sz w:val="20"/>
        </w:rPr>
        <w:t>través del</w:t>
      </w:r>
      <w:r>
        <w:rPr>
          <w:spacing w:val="-1"/>
          <w:sz w:val="20"/>
        </w:rPr>
        <w:t xml:space="preserve"> </w:t>
      </w:r>
      <w:r>
        <w:rPr>
          <w:sz w:val="20"/>
        </w:rPr>
        <w:t>mecanismo establecido 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efecto en</w:t>
      </w:r>
      <w:r>
        <w:rPr>
          <w:spacing w:val="-1"/>
          <w:sz w:val="20"/>
        </w:rPr>
        <w:t xml:space="preserve"> </w:t>
      </w:r>
      <w:r>
        <w:rPr>
          <w:sz w:val="20"/>
        </w:rPr>
        <w:t>los pliegos de condiciones. (…) ”</w:t>
      </w:r>
    </w:p>
    <w:p w14:paraId="759B4111" w14:textId="77777777" w:rsidR="0071295D" w:rsidRDefault="0071295D">
      <w:pPr>
        <w:pStyle w:val="Textoindependiente"/>
        <w:spacing w:before="37"/>
        <w:rPr>
          <w:sz w:val="20"/>
        </w:rPr>
      </w:pPr>
    </w:p>
    <w:p w14:paraId="601C1B97" w14:textId="77777777" w:rsidR="0071295D" w:rsidRDefault="00000000">
      <w:pPr>
        <w:pStyle w:val="Prrafodelista"/>
        <w:numPr>
          <w:ilvl w:val="0"/>
          <w:numId w:val="4"/>
        </w:numPr>
        <w:tabs>
          <w:tab w:val="left" w:pos="566"/>
        </w:tabs>
        <w:ind w:left="566" w:hanging="426"/>
        <w:rPr>
          <w:rFonts w:ascii="Symbol" w:hAnsi="Symbol"/>
          <w:sz w:val="24"/>
        </w:rPr>
      </w:pPr>
      <w:r>
        <w:t>Según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dispuesto</w:t>
      </w:r>
      <w:r>
        <w:rPr>
          <w:spacing w:val="4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proofErr w:type="spellStart"/>
      <w:r>
        <w:t>articulo</w:t>
      </w:r>
      <w:proofErr w:type="spellEnd"/>
      <w:r>
        <w:rPr>
          <w:spacing w:val="3"/>
        </w:rPr>
        <w:t xml:space="preserve"> </w:t>
      </w:r>
      <w:r>
        <w:t>antes</w:t>
      </w:r>
      <w:r>
        <w:rPr>
          <w:spacing w:val="3"/>
        </w:rPr>
        <w:t xml:space="preserve"> </w:t>
      </w:r>
      <w:r>
        <w:t>citado,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entidad</w:t>
      </w:r>
      <w:r>
        <w:rPr>
          <w:spacing w:val="3"/>
        </w:rPr>
        <w:t xml:space="preserve"> </w:t>
      </w:r>
      <w:r>
        <w:t>estatal</w:t>
      </w:r>
      <w:r>
        <w:rPr>
          <w:spacing w:val="4"/>
        </w:rPr>
        <w:t xml:space="preserve"> </w:t>
      </w:r>
      <w:r>
        <w:t>estará</w:t>
      </w:r>
      <w:r>
        <w:rPr>
          <w:spacing w:val="3"/>
        </w:rPr>
        <w:t xml:space="preserve"> </w:t>
      </w:r>
      <w:r>
        <w:rPr>
          <w:spacing w:val="-5"/>
        </w:rPr>
        <w:t>en</w:t>
      </w:r>
    </w:p>
    <w:p w14:paraId="315B57C8" w14:textId="77777777" w:rsidR="0071295D" w:rsidRDefault="00000000">
      <w:pPr>
        <w:pStyle w:val="Textoindependiente"/>
        <w:spacing w:before="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3CB2C2" wp14:editId="08A2A5D4">
                <wp:simplePos x="0" y="0"/>
                <wp:positionH relativeFrom="page">
                  <wp:posOffset>1062355</wp:posOffset>
                </wp:positionH>
                <wp:positionV relativeFrom="paragraph">
                  <wp:posOffset>197373</wp:posOffset>
                </wp:positionV>
                <wp:extent cx="56476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7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769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64769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AD6E6" id="Graphic 11" o:spid="_x0000_s1026" style="position:absolute;margin-left:83.65pt;margin-top:15.55pt;width:444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" path="m,l,,564769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8436B06" w14:textId="77777777" w:rsidR="0071295D" w:rsidRDefault="00000000">
      <w:pPr>
        <w:tabs>
          <w:tab w:val="left" w:pos="7948"/>
        </w:tabs>
        <w:spacing w:before="20"/>
        <w:ind w:left="140"/>
        <w:rPr>
          <w:b/>
          <w:sz w:val="16"/>
        </w:rPr>
      </w:pPr>
      <w:r>
        <w:rPr>
          <w:b/>
          <w:sz w:val="20"/>
        </w:rPr>
        <w:t>Agencia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Contratación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Pública</w:t>
      </w:r>
      <w:r>
        <w:rPr>
          <w:b/>
          <w:sz w:val="20"/>
        </w:rPr>
        <w:tab/>
      </w:r>
      <w:r>
        <w:rPr>
          <w:b/>
          <w:sz w:val="16"/>
        </w:rPr>
        <w:t>pág.</w:t>
      </w:r>
      <w:r>
        <w:rPr>
          <w:b/>
          <w:spacing w:val="-7"/>
          <w:sz w:val="16"/>
        </w:rPr>
        <w:t xml:space="preserve"> </w:t>
      </w:r>
      <w:r>
        <w:rPr>
          <w:b/>
          <w:spacing w:val="-10"/>
          <w:sz w:val="16"/>
        </w:rPr>
        <w:t>3</w:t>
      </w:r>
    </w:p>
    <w:p w14:paraId="6D6D9713" w14:textId="77777777" w:rsidR="0071295D" w:rsidRDefault="00000000">
      <w:pPr>
        <w:spacing w:before="19"/>
        <w:ind w:left="140"/>
        <w:rPr>
          <w:b/>
          <w:sz w:val="20"/>
        </w:rPr>
      </w:pPr>
      <w:r>
        <w:rPr>
          <w:b/>
          <w:sz w:val="20"/>
        </w:rPr>
        <w:t>Colombia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Compra</w:t>
      </w:r>
      <w:r>
        <w:rPr>
          <w:b/>
          <w:spacing w:val="-17"/>
          <w:sz w:val="20"/>
        </w:rPr>
        <w:t xml:space="preserve"> </w:t>
      </w:r>
      <w:r>
        <w:rPr>
          <w:b/>
          <w:spacing w:val="-2"/>
          <w:sz w:val="20"/>
        </w:rPr>
        <w:t>Eficiente</w:t>
      </w:r>
    </w:p>
    <w:p w14:paraId="2049A233" w14:textId="77777777" w:rsidR="0071295D" w:rsidRDefault="00000000">
      <w:pPr>
        <w:spacing w:before="19"/>
        <w:ind w:left="140"/>
        <w:rPr>
          <w:sz w:val="18"/>
        </w:rPr>
      </w:pPr>
      <w:r>
        <w:rPr>
          <w:sz w:val="18"/>
        </w:rPr>
        <w:t>Dirección:</w:t>
      </w:r>
      <w:r>
        <w:rPr>
          <w:spacing w:val="-8"/>
          <w:sz w:val="18"/>
        </w:rPr>
        <w:t xml:space="preserve"> </w:t>
      </w:r>
      <w:r>
        <w:rPr>
          <w:sz w:val="18"/>
        </w:rPr>
        <w:t>Carrera</w:t>
      </w:r>
      <w:r>
        <w:rPr>
          <w:spacing w:val="-7"/>
          <w:sz w:val="18"/>
        </w:rPr>
        <w:t xml:space="preserve"> </w:t>
      </w:r>
      <w:r>
        <w:rPr>
          <w:sz w:val="18"/>
        </w:rPr>
        <w:t>7</w:t>
      </w:r>
      <w:r>
        <w:rPr>
          <w:spacing w:val="-7"/>
          <w:sz w:val="18"/>
        </w:rPr>
        <w:t xml:space="preserve"> </w:t>
      </w:r>
      <w:r>
        <w:rPr>
          <w:sz w:val="18"/>
        </w:rPr>
        <w:t>#</w:t>
      </w:r>
      <w:r>
        <w:rPr>
          <w:spacing w:val="-7"/>
          <w:sz w:val="18"/>
        </w:rPr>
        <w:t xml:space="preserve"> </w:t>
      </w:r>
      <w:r>
        <w:rPr>
          <w:sz w:val="18"/>
        </w:rPr>
        <w:t>26 –</w:t>
      </w:r>
      <w:r>
        <w:rPr>
          <w:spacing w:val="-7"/>
          <w:sz w:val="18"/>
        </w:rPr>
        <w:t xml:space="preserve"> </w:t>
      </w:r>
      <w:r>
        <w:rPr>
          <w:sz w:val="18"/>
        </w:rPr>
        <w:t>20</w:t>
      </w:r>
      <w:r>
        <w:rPr>
          <w:spacing w:val="-7"/>
          <w:sz w:val="18"/>
        </w:rPr>
        <w:t xml:space="preserve"> </w:t>
      </w:r>
      <w:r>
        <w:rPr>
          <w:sz w:val="18"/>
        </w:rPr>
        <w:t>-</w:t>
      </w:r>
      <w:r>
        <w:rPr>
          <w:spacing w:val="-8"/>
          <w:sz w:val="18"/>
        </w:rPr>
        <w:t xml:space="preserve"> </w:t>
      </w:r>
      <w:r>
        <w:rPr>
          <w:sz w:val="18"/>
        </w:rPr>
        <w:t>Bogotá,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Colombia</w:t>
      </w:r>
    </w:p>
    <w:p w14:paraId="43E04064" w14:textId="77777777" w:rsidR="0071295D" w:rsidRDefault="0071295D">
      <w:pPr>
        <w:rPr>
          <w:sz w:val="18"/>
        </w:rPr>
        <w:sectPr w:rsidR="0071295D">
          <w:headerReference w:type="default" r:id="rId9"/>
          <w:footerReference w:type="default" r:id="rId10"/>
          <w:pgSz w:w="12240" w:h="15840"/>
          <w:pgMar w:top="1660" w:right="800" w:bottom="1060" w:left="1560" w:header="165" w:footer="876" w:gutter="0"/>
          <w:cols w:space="720"/>
        </w:sectPr>
      </w:pPr>
    </w:p>
    <w:p w14:paraId="0D130935" w14:textId="77777777" w:rsidR="0071295D" w:rsidRDefault="00000000">
      <w:pPr>
        <w:pStyle w:val="Textoindependiente"/>
        <w:spacing w:before="90"/>
        <w:ind w:left="566" w:right="948"/>
        <w:jc w:val="both"/>
      </w:pPr>
      <w:r>
        <w:lastRenderedPageBreak/>
        <w:t>libertad de establecer el procedimiento y los requisitos que deben cumplir los proveedores al</w:t>
      </w:r>
      <w:r>
        <w:rPr>
          <w:spacing w:val="-1"/>
        </w:rPr>
        <w:t xml:space="preserve"> </w:t>
      </w:r>
      <w:r>
        <w:t>momento de</w:t>
      </w:r>
      <w:r>
        <w:rPr>
          <w:spacing w:val="-1"/>
        </w:rPr>
        <w:t xml:space="preserve"> </w:t>
      </w:r>
      <w:r>
        <w:t>presentar la</w:t>
      </w:r>
      <w:r>
        <w:rPr>
          <w:spacing w:val="-1"/>
        </w:rPr>
        <w:t xml:space="preserve"> </w:t>
      </w:r>
      <w:r>
        <w:t>manifestación de</w:t>
      </w:r>
      <w:r>
        <w:rPr>
          <w:spacing w:val="-1"/>
        </w:rPr>
        <w:t xml:space="preserve"> </w:t>
      </w:r>
      <w:r>
        <w:t>interés en la etapa precontractual de un proceso de menor cuantía.</w:t>
      </w:r>
    </w:p>
    <w:p w14:paraId="2E54F7AB" w14:textId="77777777" w:rsidR="0071295D" w:rsidRDefault="0071295D">
      <w:pPr>
        <w:pStyle w:val="Textoindependiente"/>
        <w:spacing w:before="12"/>
      </w:pPr>
    </w:p>
    <w:p w14:paraId="0CAE248E" w14:textId="77777777" w:rsidR="0071295D" w:rsidRDefault="00000000">
      <w:pPr>
        <w:pStyle w:val="Prrafodelista"/>
        <w:numPr>
          <w:ilvl w:val="0"/>
          <w:numId w:val="4"/>
        </w:numPr>
        <w:tabs>
          <w:tab w:val="left" w:pos="566"/>
        </w:tabs>
        <w:spacing w:line="276" w:lineRule="auto"/>
        <w:ind w:left="566" w:right="948" w:hanging="426"/>
        <w:jc w:val="both"/>
        <w:rPr>
          <w:rFonts w:ascii="Symbol" w:hAnsi="Symbol"/>
        </w:rPr>
      </w:pPr>
      <w:r>
        <w:t>Ahora bien, con relación a la publicidad, de manera preliminar</w:t>
      </w:r>
      <w:r>
        <w:rPr>
          <w:spacing w:val="-12"/>
        </w:rPr>
        <w:t xml:space="preserve"> </w:t>
      </w:r>
      <w:r>
        <w:t>es</w:t>
      </w:r>
      <w:r>
        <w:rPr>
          <w:spacing w:val="-18"/>
        </w:rPr>
        <w:t xml:space="preserve"> </w:t>
      </w:r>
      <w:r>
        <w:t>menester señalar</w:t>
      </w:r>
      <w:r>
        <w:rPr>
          <w:spacing w:val="-6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norma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indica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manera</w:t>
      </w:r>
      <w:r>
        <w:rPr>
          <w:spacing w:val="-8"/>
        </w:rPr>
        <w:t xml:space="preserve"> </w:t>
      </w:r>
      <w:r>
        <w:t>expresa que las manifestaciones de interés deban ser publicadas; Sin embargo, el artículo 2.2.1.1.1.7. del Decreto 1082 del 2015 prescribe que “ La Entidad Estatal está obligada a publicar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SECOP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Documentos</w:t>
      </w:r>
      <w:r>
        <w:rPr>
          <w:spacing w:val="-17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Proceso</w:t>
      </w:r>
      <w:r>
        <w:rPr>
          <w:spacing w:val="-17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actos</w:t>
      </w:r>
      <w:r>
        <w:rPr>
          <w:spacing w:val="-18"/>
        </w:rPr>
        <w:t xml:space="preserve"> </w:t>
      </w:r>
      <w:r>
        <w:t>administrativos del</w:t>
      </w:r>
      <w:r>
        <w:rPr>
          <w:spacing w:val="-5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Contratación</w:t>
      </w:r>
      <w:r>
        <w:rPr>
          <w:spacing w:val="-2"/>
        </w:rPr>
        <w:t xml:space="preserve"> </w:t>
      </w:r>
      <w:r>
        <w:t>(…)”,</w:t>
      </w:r>
      <w:r>
        <w:rPr>
          <w:spacing w:val="-5"/>
        </w:rPr>
        <w:t xml:space="preserve"> </w:t>
      </w:r>
      <w:r>
        <w:t>entiéndase</w:t>
      </w:r>
      <w:r>
        <w:rPr>
          <w:spacing w:val="-2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“</w:t>
      </w:r>
      <w:r>
        <w:rPr>
          <w:spacing w:val="-5"/>
        </w:rPr>
        <w:t xml:space="preserve"> </w:t>
      </w:r>
      <w:r>
        <w:t>(a) los estudios y documentos previos; (b) el aviso de convocatoria; (c) los pliegos de condiciones o la invitación; (d) las Adendas; (e) la oferta; (f) el informe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evaluación;</w:t>
      </w:r>
      <w:r>
        <w:rPr>
          <w:spacing w:val="-19"/>
        </w:rPr>
        <w:t xml:space="preserve"> </w:t>
      </w:r>
      <w:r>
        <w:t>(g)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contrato;</w:t>
      </w:r>
      <w:r>
        <w:rPr>
          <w:spacing w:val="-20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cualquier</w:t>
      </w:r>
      <w:r>
        <w:rPr>
          <w:spacing w:val="-19"/>
        </w:rPr>
        <w:t xml:space="preserve"> </w:t>
      </w:r>
      <w:r>
        <w:t>otro</w:t>
      </w:r>
      <w:r>
        <w:rPr>
          <w:spacing w:val="-20"/>
        </w:rPr>
        <w:t xml:space="preserve"> </w:t>
      </w:r>
      <w:r>
        <w:t>documento</w:t>
      </w:r>
      <w:r>
        <w:rPr>
          <w:spacing w:val="-19"/>
        </w:rPr>
        <w:t xml:space="preserve"> </w:t>
      </w:r>
      <w:r>
        <w:t>expedido por la Entidad Estatal durante el Proceso de</w:t>
      </w:r>
      <w:r>
        <w:rPr>
          <w:spacing w:val="-5"/>
        </w:rPr>
        <w:t xml:space="preserve"> </w:t>
      </w:r>
      <w:r>
        <w:t>Contratación”.</w:t>
      </w:r>
    </w:p>
    <w:p w14:paraId="0FBD0F5D" w14:textId="77777777" w:rsidR="0071295D" w:rsidRDefault="0071295D">
      <w:pPr>
        <w:pStyle w:val="Textoindependiente"/>
        <w:spacing w:before="76"/>
      </w:pPr>
    </w:p>
    <w:p w14:paraId="630329F7" w14:textId="77777777" w:rsidR="0071295D" w:rsidRDefault="00000000">
      <w:pPr>
        <w:pStyle w:val="Prrafodelista"/>
        <w:numPr>
          <w:ilvl w:val="0"/>
          <w:numId w:val="3"/>
        </w:numPr>
        <w:tabs>
          <w:tab w:val="left" w:pos="566"/>
        </w:tabs>
        <w:spacing w:line="276" w:lineRule="auto"/>
        <w:ind w:left="566" w:right="948"/>
        <w:jc w:val="both"/>
      </w:pPr>
      <w:r>
        <w:t>Los documentos que deben publicarse en el SECOP II corresponden a los mismos que deben publicarse en el SECOP I, esto es, todos los expedidos con</w:t>
      </w:r>
      <w:r>
        <w:rPr>
          <w:spacing w:val="-3"/>
        </w:rPr>
        <w:t xml:space="preserve"> </w:t>
      </w:r>
      <w:r>
        <w:t>ocasión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i/>
        </w:rPr>
        <w:t>Proceso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 xml:space="preserve">Contratación </w:t>
      </w:r>
      <w:r>
        <w:t>con</w:t>
      </w:r>
      <w:r>
        <w:rPr>
          <w:spacing w:val="-3"/>
        </w:rPr>
        <w:t xml:space="preserve"> </w:t>
      </w:r>
      <w:r>
        <w:t>excepción 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expresamente excluidos, es decir, aquellos que tengan reserva constitucional o legal.</w:t>
      </w:r>
      <w:r>
        <w:rPr>
          <w:spacing w:val="40"/>
        </w:rPr>
        <w:t xml:space="preserve"> </w:t>
      </w:r>
      <w:r>
        <w:t>La naturaleza no transaccional del SECOP I no exime a la entidad estatal del deber de publicidad de los actos o documentos</w:t>
      </w:r>
      <w:r>
        <w:rPr>
          <w:spacing w:val="-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proceso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contratación y permite a los oferentes solicitar de manera física los documentos que considera que la entidad no ha publicado estando obligada hacerlo.</w:t>
      </w:r>
    </w:p>
    <w:p w14:paraId="0B6DD801" w14:textId="77777777" w:rsidR="0071295D" w:rsidRDefault="0071295D">
      <w:pPr>
        <w:pStyle w:val="Textoindependiente"/>
        <w:spacing w:before="37"/>
      </w:pPr>
    </w:p>
    <w:p w14:paraId="5B34E990" w14:textId="7BC20551" w:rsidR="00523689" w:rsidRDefault="00000000" w:rsidP="00523689">
      <w:pPr>
        <w:pStyle w:val="Textoindependiente"/>
        <w:spacing w:before="1" w:line="276" w:lineRule="auto"/>
        <w:ind w:left="240" w:right="948" w:firstLine="361"/>
        <w:jc w:val="both"/>
      </w:pPr>
      <w:r>
        <w:t>En conclusión, las entidades estales son autónomas para establecer en los pliegos de condiciones de un proceso de menor cuantía los requisitos y condiciones para llevar a cabo la manifestación de interés. De forma discrecional podrán solicitar los documentos que considere necesarios y haya dispuesto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pliegos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condiciones</w:t>
      </w:r>
      <w:r>
        <w:rPr>
          <w:spacing w:val="-9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intermedio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plataforma</w:t>
      </w:r>
      <w:r>
        <w:rPr>
          <w:spacing w:val="-9"/>
        </w:rPr>
        <w:t xml:space="preserve"> </w:t>
      </w:r>
      <w:r>
        <w:t>SECOP II, por correo electrónico a los proveedores o solicitud física al domicilio registrado en las Cámaras de Comercio.</w:t>
      </w:r>
    </w:p>
    <w:p w14:paraId="15F736AA" w14:textId="77777777" w:rsidR="00523689" w:rsidRDefault="00523689">
      <w:pPr>
        <w:pStyle w:val="Textoindependiente"/>
        <w:spacing w:before="79"/>
      </w:pPr>
    </w:p>
    <w:p w14:paraId="34EBB272" w14:textId="77777777" w:rsidR="0071295D" w:rsidRDefault="00000000">
      <w:pPr>
        <w:pStyle w:val="Ttulo1"/>
        <w:numPr>
          <w:ilvl w:val="0"/>
          <w:numId w:val="5"/>
        </w:numPr>
        <w:tabs>
          <w:tab w:val="left" w:pos="521"/>
        </w:tabs>
        <w:ind w:left="521" w:hanging="281"/>
      </w:pPr>
      <w:r>
        <w:rPr>
          <w:spacing w:val="-2"/>
        </w:rPr>
        <w:t>Referencias</w:t>
      </w:r>
      <w:r>
        <w:rPr>
          <w:spacing w:val="-15"/>
        </w:rPr>
        <w:t xml:space="preserve"> </w:t>
      </w:r>
      <w:r>
        <w:rPr>
          <w:spacing w:val="-2"/>
        </w:rPr>
        <w:t>normativas,</w:t>
      </w:r>
      <w:r>
        <w:rPr>
          <w:spacing w:val="-14"/>
        </w:rPr>
        <w:t xml:space="preserve"> </w:t>
      </w:r>
      <w:r>
        <w:rPr>
          <w:spacing w:val="-2"/>
        </w:rPr>
        <w:t>jurisprudenciales</w:t>
      </w:r>
      <w:r>
        <w:rPr>
          <w:spacing w:val="-14"/>
        </w:rPr>
        <w:t xml:space="preserve"> </w:t>
      </w:r>
      <w:r>
        <w:rPr>
          <w:spacing w:val="-2"/>
        </w:rPr>
        <w:t>y</w:t>
      </w:r>
      <w:r>
        <w:rPr>
          <w:spacing w:val="-13"/>
        </w:rPr>
        <w:t xml:space="preserve"> </w:t>
      </w:r>
      <w:r>
        <w:rPr>
          <w:spacing w:val="-2"/>
        </w:rPr>
        <w:t>otras</w:t>
      </w:r>
      <w:r>
        <w:rPr>
          <w:spacing w:val="-14"/>
        </w:rPr>
        <w:t xml:space="preserve"> </w:t>
      </w:r>
      <w:r>
        <w:rPr>
          <w:spacing w:val="-2"/>
        </w:rPr>
        <w:t>fuentes:</w:t>
      </w:r>
    </w:p>
    <w:p w14:paraId="79F32024" w14:textId="77777777" w:rsidR="00523689" w:rsidRDefault="00523689">
      <w:pPr>
        <w:pStyle w:val="Textoindependiente"/>
        <w:spacing w:before="70"/>
        <w:rPr>
          <w:b/>
          <w:sz w:val="20"/>
        </w:rPr>
      </w:pPr>
    </w:p>
    <w:p w14:paraId="72A481DD" w14:textId="729F6F31" w:rsidR="00523689" w:rsidRDefault="00523689" w:rsidP="00523689">
      <w:pPr>
        <w:pStyle w:val="Prrafodelista"/>
        <w:numPr>
          <w:ilvl w:val="0"/>
          <w:numId w:val="6"/>
        </w:numPr>
        <w:tabs>
          <w:tab w:val="left" w:pos="8419"/>
        </w:tabs>
        <w:spacing w:after="120" w:line="276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Lay 1150 de 2007</w:t>
      </w:r>
    </w:p>
    <w:p w14:paraId="7AA242B1" w14:textId="5D4E0FBB" w:rsidR="00523689" w:rsidRDefault="00523689" w:rsidP="00523689">
      <w:pPr>
        <w:pStyle w:val="Prrafodelista"/>
        <w:numPr>
          <w:ilvl w:val="0"/>
          <w:numId w:val="6"/>
        </w:numPr>
        <w:tabs>
          <w:tab w:val="left" w:pos="8419"/>
        </w:tabs>
        <w:spacing w:after="120" w:line="276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Decreto 1082</w:t>
      </w:r>
    </w:p>
    <w:p w14:paraId="03517E29" w14:textId="325C324F" w:rsidR="00523689" w:rsidRDefault="00523689" w:rsidP="00523689">
      <w:pPr>
        <w:pStyle w:val="Prrafodelista"/>
        <w:numPr>
          <w:ilvl w:val="0"/>
          <w:numId w:val="6"/>
        </w:numPr>
        <w:tabs>
          <w:tab w:val="left" w:pos="8419"/>
        </w:tabs>
        <w:spacing w:after="120" w:line="276" w:lineRule="auto"/>
        <w:rPr>
          <w:rFonts w:cs="Arial"/>
          <w:color w:val="000000" w:themeColor="text1"/>
        </w:rPr>
      </w:pPr>
      <w:r w:rsidRPr="00523689">
        <w:rPr>
          <w:rFonts w:cs="Arial"/>
          <w:color w:val="000000" w:themeColor="text1"/>
        </w:rPr>
        <w:t xml:space="preserve">Guía para manifestar interés </w:t>
      </w:r>
      <w:hyperlink r:id="rId11" w:history="1">
        <w:r w:rsidRPr="004A7932">
          <w:rPr>
            <w:rStyle w:val="Hipervnculo"/>
            <w:rFonts w:cs="Arial"/>
          </w:rPr>
          <w:t>https://www.colombiacompra.gov.co/sites/cce_public/files/cce_documentos/20170404_manifestar_interes_proveedor.pdf</w:t>
        </w:r>
      </w:hyperlink>
      <w:r>
        <w:rPr>
          <w:rFonts w:cs="Arial"/>
          <w:color w:val="000000" w:themeColor="text1"/>
        </w:rPr>
        <w:t xml:space="preserve"> </w:t>
      </w:r>
    </w:p>
    <w:p w14:paraId="1E663625" w14:textId="3375B81A" w:rsidR="00523689" w:rsidRDefault="00523689" w:rsidP="00523689">
      <w:pPr>
        <w:pStyle w:val="Prrafodelista"/>
        <w:numPr>
          <w:ilvl w:val="0"/>
          <w:numId w:val="6"/>
        </w:numPr>
        <w:tabs>
          <w:tab w:val="left" w:pos="8419"/>
        </w:tabs>
        <w:spacing w:after="120" w:line="276" w:lineRule="auto"/>
        <w:rPr>
          <w:rFonts w:cs="Arial"/>
          <w:color w:val="000000" w:themeColor="text1"/>
        </w:rPr>
      </w:pPr>
      <w:r w:rsidRPr="00523689">
        <w:rPr>
          <w:rFonts w:cs="Arial"/>
          <w:color w:val="000000" w:themeColor="text1"/>
        </w:rPr>
        <w:lastRenderedPageBreak/>
        <w:t>Guía para presentar Ofertas en el SECOP II</w:t>
      </w:r>
      <w:r>
        <w:rPr>
          <w:rFonts w:cs="Arial"/>
          <w:color w:val="000000" w:themeColor="text1"/>
        </w:rPr>
        <w:t xml:space="preserve"> </w:t>
      </w:r>
      <w:hyperlink r:id="rId12" w:history="1">
        <w:r w:rsidRPr="004A7932">
          <w:rPr>
            <w:rStyle w:val="Hipervnculo"/>
            <w:rFonts w:cs="Arial"/>
          </w:rPr>
          <w:t>https://www.colombiacompra.gov.co/sites/cce_public/files/cce_documentos/20170407_presentar_oferta_proveedor.pdf</w:t>
        </w:r>
      </w:hyperlink>
      <w:r>
        <w:rPr>
          <w:rFonts w:cs="Arial"/>
          <w:color w:val="000000" w:themeColor="text1"/>
        </w:rPr>
        <w:t xml:space="preserve"> </w:t>
      </w:r>
    </w:p>
    <w:p w14:paraId="21FA3F10" w14:textId="77777777" w:rsidR="00523689" w:rsidRDefault="00523689" w:rsidP="00523689">
      <w:pPr>
        <w:pStyle w:val="Prrafodelista"/>
        <w:tabs>
          <w:tab w:val="left" w:pos="8419"/>
        </w:tabs>
        <w:spacing w:after="120" w:line="276" w:lineRule="auto"/>
        <w:ind w:left="720" w:firstLine="0"/>
        <w:rPr>
          <w:rFonts w:cs="Arial"/>
          <w:color w:val="000000" w:themeColor="text1"/>
        </w:rPr>
      </w:pPr>
    </w:p>
    <w:p w14:paraId="66AA54AD" w14:textId="0F7F9146" w:rsidR="0071295D" w:rsidRPr="00523689" w:rsidRDefault="00523689" w:rsidP="00523689">
      <w:pPr>
        <w:pStyle w:val="Prrafodelista"/>
        <w:numPr>
          <w:ilvl w:val="0"/>
          <w:numId w:val="5"/>
        </w:numPr>
        <w:spacing w:before="90"/>
        <w:rPr>
          <w:b/>
        </w:rPr>
      </w:pPr>
      <w:r>
        <w:rPr>
          <w:b/>
          <w:spacing w:val="-2"/>
        </w:rPr>
        <w:t xml:space="preserve">Doctrina de </w:t>
      </w:r>
      <w:r w:rsidR="00000000" w:rsidRPr="00523689">
        <w:rPr>
          <w:b/>
          <w:spacing w:val="-2"/>
        </w:rPr>
        <w:t>la</w:t>
      </w:r>
      <w:r w:rsidR="00000000" w:rsidRPr="00523689">
        <w:rPr>
          <w:b/>
          <w:spacing w:val="-16"/>
        </w:rPr>
        <w:t xml:space="preserve"> </w:t>
      </w:r>
      <w:r w:rsidR="00000000" w:rsidRPr="00523689">
        <w:rPr>
          <w:b/>
          <w:spacing w:val="-2"/>
        </w:rPr>
        <w:t>Agencia</w:t>
      </w:r>
      <w:r w:rsidR="00000000" w:rsidRPr="00523689">
        <w:rPr>
          <w:b/>
          <w:spacing w:val="-12"/>
        </w:rPr>
        <w:t xml:space="preserve"> </w:t>
      </w:r>
      <w:r w:rsidR="00000000" w:rsidRPr="00523689">
        <w:rPr>
          <w:b/>
          <w:spacing w:val="-2"/>
        </w:rPr>
        <w:t>Nacional</w:t>
      </w:r>
      <w:r w:rsidR="00000000" w:rsidRPr="00523689">
        <w:rPr>
          <w:b/>
          <w:spacing w:val="-13"/>
        </w:rPr>
        <w:t xml:space="preserve"> </w:t>
      </w:r>
      <w:r w:rsidR="00000000" w:rsidRPr="00523689">
        <w:rPr>
          <w:b/>
          <w:spacing w:val="-2"/>
        </w:rPr>
        <w:t>de</w:t>
      </w:r>
      <w:r w:rsidR="00000000" w:rsidRPr="00523689">
        <w:rPr>
          <w:b/>
          <w:spacing w:val="-15"/>
        </w:rPr>
        <w:t xml:space="preserve"> </w:t>
      </w:r>
      <w:r w:rsidR="00000000" w:rsidRPr="00523689">
        <w:rPr>
          <w:b/>
          <w:spacing w:val="-2"/>
        </w:rPr>
        <w:t>Contratación</w:t>
      </w:r>
      <w:r w:rsidR="00000000" w:rsidRPr="00523689">
        <w:rPr>
          <w:b/>
          <w:spacing w:val="-11"/>
        </w:rPr>
        <w:t xml:space="preserve"> </w:t>
      </w:r>
      <w:r w:rsidR="00000000" w:rsidRPr="00523689">
        <w:rPr>
          <w:b/>
          <w:spacing w:val="-2"/>
        </w:rPr>
        <w:t>Pública:</w:t>
      </w:r>
    </w:p>
    <w:p w14:paraId="2F7F6164" w14:textId="77777777" w:rsidR="0071295D" w:rsidRDefault="0071295D">
      <w:pPr>
        <w:pStyle w:val="Textoindependiente"/>
        <w:spacing w:before="80"/>
        <w:rPr>
          <w:b/>
        </w:rPr>
      </w:pPr>
    </w:p>
    <w:p w14:paraId="211C7CF2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44C80C6C" w14:textId="18521C83" w:rsidR="0071295D" w:rsidRDefault="00000000">
      <w:pPr>
        <w:pStyle w:val="Textoindependiente"/>
        <w:spacing w:line="276" w:lineRule="auto"/>
        <w:ind w:left="140" w:right="948"/>
        <w:jc w:val="both"/>
      </w:pPr>
      <w:r>
        <w:t>Sobre la figura de proponentes en los procesos de contratación estatal, esta Subdirección se pronunció en los conceptos, C-055 del 9 de junio del 2024,</w:t>
      </w:r>
      <w:r>
        <w:rPr>
          <w:spacing w:val="40"/>
        </w:rPr>
        <w:t xml:space="preserve"> </w:t>
      </w:r>
      <w:r>
        <w:t>C 041 del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 mayo</w:t>
      </w:r>
      <w:r>
        <w:rPr>
          <w:spacing w:val="-5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C-051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mayo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2024,</w:t>
      </w:r>
      <w:r>
        <w:rPr>
          <w:spacing w:val="-5"/>
        </w:rPr>
        <w:t xml:space="preserve"> </w:t>
      </w:r>
      <w:r>
        <w:t>C-057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26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abril de</w:t>
      </w:r>
      <w:r>
        <w:rPr>
          <w:spacing w:val="-2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C-020 del 23 de febrero de 2024,</w:t>
      </w:r>
      <w:r>
        <w:rPr>
          <w:spacing w:val="-11"/>
        </w:rPr>
        <w:t xml:space="preserve"> </w:t>
      </w:r>
      <w:r>
        <w:t>C-294 del 18 de enero de 2024, C- 460 de 2023 del 30 de noviembre de 2023, C-416 del 16 de noviembre 2023, y</w:t>
      </w:r>
      <w:r>
        <w:rPr>
          <w:spacing w:val="-2"/>
        </w:rPr>
        <w:t xml:space="preserve"> </w:t>
      </w:r>
      <w:r>
        <w:t>C-438 del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 octubre 2023, C-397 del 27 de septiembre de 2023. Estos y otros conceptos se encuentran disponibles para consulta en el Sistema de relatoría de la Agencia, al</w:t>
      </w:r>
      <w:r>
        <w:rPr>
          <w:spacing w:val="40"/>
        </w:rPr>
        <w:t xml:space="preserve"> </w:t>
      </w:r>
      <w:r>
        <w:t>cual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puede</w:t>
      </w:r>
      <w:r>
        <w:rPr>
          <w:spacing w:val="40"/>
        </w:rPr>
        <w:t xml:space="preserve"> </w:t>
      </w:r>
      <w:r>
        <w:t>acceder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través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siguiente enlace:</w:t>
      </w:r>
      <w:r>
        <w:rPr>
          <w:spacing w:val="40"/>
        </w:rPr>
        <w:t xml:space="preserve"> </w:t>
      </w:r>
      <w:hyperlink r:id="rId13">
        <w:r>
          <w:rPr>
            <w:color w:val="0563C1"/>
            <w:u w:val="single" w:color="0563C1"/>
          </w:rPr>
          <w:t>https://relatoria.colombiacompra.gov.co/busqueda/conceptos</w:t>
        </w:r>
      </w:hyperlink>
      <w:r>
        <w:rPr>
          <w:color w:val="FF0000"/>
        </w:rPr>
        <w:t>.</w:t>
      </w:r>
    </w:p>
    <w:p w14:paraId="499175EF" w14:textId="77777777" w:rsidR="0071295D" w:rsidRDefault="0071295D">
      <w:pPr>
        <w:pStyle w:val="Textoindependiente"/>
        <w:spacing w:before="80"/>
      </w:pPr>
    </w:p>
    <w:p w14:paraId="6C661E79" w14:textId="5CF221F6" w:rsidR="0071295D" w:rsidRDefault="00000000">
      <w:pPr>
        <w:pStyle w:val="Textoindependiente"/>
        <w:spacing w:line="276" w:lineRule="auto"/>
        <w:ind w:left="140" w:right="948"/>
        <w:jc w:val="both"/>
      </w:pPr>
      <w:r>
        <w:t>También le invitamos a consultar las versiones I y II de 2024 del Boletín de Relatoría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Subdirección</w:t>
      </w:r>
      <w:r>
        <w:rPr>
          <w:spacing w:val="-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Gestión</w:t>
      </w:r>
      <w:r>
        <w:rPr>
          <w:spacing w:val="-9"/>
        </w:rPr>
        <w:t xml:space="preserve"> </w:t>
      </w:r>
      <w:r>
        <w:t>Contractual,</w:t>
      </w:r>
      <w:r>
        <w:rPr>
          <w:spacing w:val="-6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cuales</w:t>
      </w:r>
      <w:r>
        <w:rPr>
          <w:spacing w:val="-10"/>
        </w:rPr>
        <w:t xml:space="preserve"> </w:t>
      </w:r>
      <w:r>
        <w:t>puede</w:t>
      </w:r>
      <w:r>
        <w:rPr>
          <w:spacing w:val="-11"/>
        </w:rPr>
        <w:t xml:space="preserve"> </w:t>
      </w:r>
      <w:r>
        <w:t xml:space="preserve">descargar en la página web de la Agencia: </w:t>
      </w:r>
      <w:hyperlink r:id="rId14">
        <w:r>
          <w:rPr>
            <w:color w:val="0563C1"/>
            <w:u w:val="single" w:color="0563C1"/>
          </w:rPr>
          <w:t>https://www.colombiacompra.gov.co/sala-de-</w:t>
        </w:r>
      </w:hyperlink>
      <w:r>
        <w:rPr>
          <w:color w:val="0563C1"/>
        </w:rPr>
        <w:t xml:space="preserve"> </w:t>
      </w:r>
      <w:hyperlink r:id="rId15">
        <w:r>
          <w:rPr>
            <w:color w:val="0563C1"/>
            <w:spacing w:val="-2"/>
            <w:u w:val="single" w:color="0563C1"/>
          </w:rPr>
          <w:t>prensa/</w:t>
        </w:r>
        <w:proofErr w:type="spellStart"/>
        <w:r>
          <w:rPr>
            <w:color w:val="0563C1"/>
            <w:spacing w:val="-2"/>
            <w:u w:val="single" w:color="0563C1"/>
          </w:rPr>
          <w:t>boletin</w:t>
        </w:r>
        <w:proofErr w:type="spellEnd"/>
        <w:r>
          <w:rPr>
            <w:color w:val="0563C1"/>
            <w:spacing w:val="-2"/>
            <w:u w:val="single" w:color="0563C1"/>
          </w:rPr>
          <w:t>-digital</w:t>
        </w:r>
      </w:hyperlink>
    </w:p>
    <w:p w14:paraId="24AC0131" w14:textId="77777777" w:rsidR="0071295D" w:rsidRDefault="0071295D">
      <w:pPr>
        <w:pStyle w:val="Textoindependiente"/>
        <w:spacing w:before="40"/>
      </w:pPr>
    </w:p>
    <w:p w14:paraId="75B68ABE" w14:textId="382ECDC8" w:rsidR="0071295D" w:rsidRDefault="00000000">
      <w:pPr>
        <w:pStyle w:val="Textoindependiente"/>
        <w:ind w:left="140"/>
      </w:pPr>
      <w:r>
        <w:rPr>
          <w:spacing w:val="-2"/>
        </w:rPr>
        <w:t>Por</w:t>
      </w:r>
      <w:r>
        <w:rPr>
          <w:spacing w:val="-15"/>
        </w:rPr>
        <w:t xml:space="preserve"> </w:t>
      </w:r>
      <w:r>
        <w:rPr>
          <w:spacing w:val="-2"/>
        </w:rPr>
        <w:t>último,</w:t>
      </w:r>
      <w:r>
        <w:rPr>
          <w:spacing w:val="-11"/>
        </w:rPr>
        <w:t xml:space="preserve"> </w:t>
      </w:r>
      <w:r>
        <w:rPr>
          <w:spacing w:val="-2"/>
        </w:rPr>
        <w:t>lo</w:t>
      </w:r>
      <w:r>
        <w:rPr>
          <w:spacing w:val="-15"/>
        </w:rPr>
        <w:t xml:space="preserve"> </w:t>
      </w:r>
      <w:r>
        <w:rPr>
          <w:spacing w:val="-2"/>
        </w:rPr>
        <w:t>invitamos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seguirnos</w:t>
      </w:r>
      <w:r>
        <w:rPr>
          <w:spacing w:val="-9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las</w:t>
      </w:r>
      <w:r>
        <w:rPr>
          <w:spacing w:val="-14"/>
        </w:rPr>
        <w:t xml:space="preserve"> </w:t>
      </w:r>
      <w:r>
        <w:rPr>
          <w:spacing w:val="-2"/>
        </w:rPr>
        <w:t>redes</w:t>
      </w:r>
      <w:r>
        <w:rPr>
          <w:spacing w:val="-13"/>
        </w:rPr>
        <w:t xml:space="preserve"> </w:t>
      </w:r>
      <w:r>
        <w:rPr>
          <w:spacing w:val="-2"/>
        </w:rPr>
        <w:t>sociales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las</w:t>
      </w:r>
      <w:r>
        <w:rPr>
          <w:spacing w:val="-14"/>
        </w:rPr>
        <w:t xml:space="preserve"> </w:t>
      </w:r>
      <w:r>
        <w:rPr>
          <w:spacing w:val="-2"/>
        </w:rPr>
        <w:t>cuales</w:t>
      </w:r>
      <w:r>
        <w:rPr>
          <w:spacing w:val="-11"/>
        </w:rPr>
        <w:t xml:space="preserve"> </w:t>
      </w:r>
      <w:r>
        <w:rPr>
          <w:spacing w:val="-2"/>
        </w:rPr>
        <w:t>se</w:t>
      </w:r>
      <w:r>
        <w:rPr>
          <w:spacing w:val="-15"/>
        </w:rPr>
        <w:t xml:space="preserve"> </w:t>
      </w:r>
      <w:r>
        <w:rPr>
          <w:spacing w:val="-2"/>
        </w:rPr>
        <w:t xml:space="preserve">difunde </w:t>
      </w:r>
      <w:r>
        <w:t>información institucional:</w:t>
      </w:r>
    </w:p>
    <w:p w14:paraId="76F581F9" w14:textId="77777777" w:rsidR="0071295D" w:rsidRDefault="0071295D">
      <w:pPr>
        <w:pStyle w:val="Textoindependiente"/>
      </w:pPr>
    </w:p>
    <w:p w14:paraId="43881D7A" w14:textId="701D8DE3" w:rsidR="0071295D" w:rsidRDefault="00000000">
      <w:pPr>
        <w:pStyle w:val="Textoindependiente"/>
        <w:ind w:left="140"/>
      </w:pPr>
      <w:r>
        <w:rPr>
          <w:spacing w:val="-2"/>
        </w:rPr>
        <w:t>Twitter:</w:t>
      </w:r>
      <w:r>
        <w:rPr>
          <w:spacing w:val="-12"/>
        </w:rPr>
        <w:t xml:space="preserve"> </w:t>
      </w:r>
      <w:r>
        <w:rPr>
          <w:color w:val="4472C4"/>
          <w:spacing w:val="-2"/>
          <w:u w:val="single" w:color="4472C4"/>
        </w:rPr>
        <w:t>@colombiacompra</w:t>
      </w:r>
    </w:p>
    <w:p w14:paraId="57DF9A13" w14:textId="77777777" w:rsidR="0071295D" w:rsidRDefault="00000000">
      <w:pPr>
        <w:pStyle w:val="Textoindependiente"/>
        <w:ind w:left="140"/>
      </w:pPr>
      <w:r>
        <w:rPr>
          <w:spacing w:val="-4"/>
        </w:rPr>
        <w:t>Facebook:</w:t>
      </w:r>
      <w:r>
        <w:t xml:space="preserve"> </w:t>
      </w:r>
      <w:proofErr w:type="spellStart"/>
      <w:r>
        <w:rPr>
          <w:color w:val="4472C4"/>
          <w:spacing w:val="-2"/>
          <w:u w:val="single" w:color="4472C4"/>
        </w:rPr>
        <w:t>ColombiaCompraEficiente</w:t>
      </w:r>
      <w:proofErr w:type="spellEnd"/>
    </w:p>
    <w:p w14:paraId="3826B30E" w14:textId="77777777" w:rsidR="0071295D" w:rsidRDefault="00000000">
      <w:pPr>
        <w:pStyle w:val="Textoindependiente"/>
        <w:ind w:left="140"/>
      </w:pPr>
      <w:r>
        <w:rPr>
          <w:spacing w:val="-2"/>
        </w:rPr>
        <w:t>LinkedIn:</w:t>
      </w:r>
      <w:r>
        <w:rPr>
          <w:spacing w:val="-18"/>
        </w:rPr>
        <w:t xml:space="preserve"> </w:t>
      </w:r>
      <w:r>
        <w:rPr>
          <w:color w:val="4472C4"/>
          <w:spacing w:val="-2"/>
          <w:u w:val="single" w:color="4472C4"/>
        </w:rPr>
        <w:t>Agencia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Nacional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de</w:t>
      </w:r>
      <w:r>
        <w:rPr>
          <w:color w:val="4472C4"/>
          <w:spacing w:val="-18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Contratación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Pública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-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Colombia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Compra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spacing w:val="-2"/>
          <w:u w:val="single" w:color="4472C4"/>
        </w:rPr>
        <w:t>Eficiente</w:t>
      </w:r>
    </w:p>
    <w:p w14:paraId="3FAFE5FF" w14:textId="77777777" w:rsidR="0071295D" w:rsidRDefault="00000000">
      <w:pPr>
        <w:pStyle w:val="Textoindependiente"/>
        <w:ind w:left="140"/>
      </w:pPr>
      <w:r>
        <w:rPr>
          <w:spacing w:val="-4"/>
        </w:rPr>
        <w:t>Instagram:</w:t>
      </w:r>
      <w:r>
        <w:rPr>
          <w:spacing w:val="2"/>
        </w:rPr>
        <w:t xml:space="preserve"> </w:t>
      </w:r>
      <w:r>
        <w:rPr>
          <w:color w:val="4472C4"/>
          <w:spacing w:val="-2"/>
          <w:u w:val="single" w:color="4472C4"/>
        </w:rPr>
        <w:t>@colombiacompraeficiente_cce</w:t>
      </w:r>
    </w:p>
    <w:p w14:paraId="5A172D2B" w14:textId="77777777" w:rsidR="0071295D" w:rsidRDefault="0071295D">
      <w:pPr>
        <w:pStyle w:val="Textoindependiente"/>
        <w:spacing w:before="40"/>
      </w:pPr>
    </w:p>
    <w:p w14:paraId="78AB637E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510C0C39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1D3E07EF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2C9007B8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0224DD03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2B0CA656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3F703EC8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4184CB8B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6865D5BA" w14:textId="77777777" w:rsidR="00523689" w:rsidRDefault="00523689">
      <w:pPr>
        <w:pStyle w:val="Textoindependiente"/>
        <w:spacing w:line="276" w:lineRule="auto"/>
        <w:ind w:left="140" w:right="948"/>
        <w:jc w:val="both"/>
      </w:pPr>
    </w:p>
    <w:p w14:paraId="462CBA0A" w14:textId="1E817B59" w:rsidR="0071295D" w:rsidRDefault="00000000">
      <w:pPr>
        <w:pStyle w:val="Textoindependiente"/>
        <w:spacing w:line="276" w:lineRule="auto"/>
        <w:ind w:left="140" w:right="948"/>
        <w:jc w:val="both"/>
      </w:pPr>
      <w:r>
        <w:lastRenderedPageBreak/>
        <w:t>Este concepto tiene el alcance previsto en el artículo 28 del Código de Procedimiento Administrativo y de lo Contencioso Administrativo y las expresiones aquí utilizadas con mayúscula inicial deben ser entendidas con el significado que les otorga el artículo 2.2.1.1.1.3.1. del Decreto 1082 de 2015.</w:t>
      </w:r>
    </w:p>
    <w:p w14:paraId="3CE9EF4B" w14:textId="77777777" w:rsidR="0071295D" w:rsidRDefault="0071295D">
      <w:pPr>
        <w:pStyle w:val="Textoindependiente"/>
        <w:spacing w:before="40"/>
      </w:pPr>
    </w:p>
    <w:p w14:paraId="758DEC08" w14:textId="77777777" w:rsidR="0071295D" w:rsidRDefault="00000000">
      <w:pPr>
        <w:pStyle w:val="Textoindependiente"/>
        <w:ind w:left="140"/>
      </w:pPr>
      <w:r>
        <w:rPr>
          <w:spacing w:val="-2"/>
        </w:rPr>
        <w:t>Atentamente,</w:t>
      </w:r>
    </w:p>
    <w:p w14:paraId="4EB6234D" w14:textId="1B58CF68" w:rsidR="0071295D" w:rsidRDefault="00523689" w:rsidP="00523689">
      <w:pPr>
        <w:pStyle w:val="Textoindependiente"/>
        <w:spacing w:before="30"/>
        <w:jc w:val="center"/>
        <w:rPr>
          <w:sz w:val="16"/>
        </w:rPr>
      </w:pPr>
      <w:r w:rsidRPr="002C3AD6">
        <w:rPr>
          <w:rFonts w:ascii="Century Gothic" w:hAnsi="Century Gothic"/>
          <w:noProof/>
        </w:rPr>
        <w:drawing>
          <wp:inline distT="0" distB="0" distL="0" distR="0" wp14:anchorId="20E43CC1" wp14:editId="6EFB8596">
            <wp:extent cx="3772426" cy="1400370"/>
            <wp:effectExtent l="0" t="0" r="0" b="9525"/>
            <wp:docPr id="1780277293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77293" name="Imagen 1" descr="Texto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2441" w14:textId="77777777" w:rsidR="0071295D" w:rsidRDefault="00000000">
      <w:pPr>
        <w:spacing w:before="1" w:line="181" w:lineRule="exact"/>
        <w:ind w:left="124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0902B3A1" wp14:editId="47B1E634">
                <wp:simplePos x="0" y="0"/>
                <wp:positionH relativeFrom="page">
                  <wp:posOffset>1212850</wp:posOffset>
                </wp:positionH>
                <wp:positionV relativeFrom="paragraph">
                  <wp:posOffset>57734</wp:posOffset>
                </wp:positionV>
                <wp:extent cx="566420" cy="17399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42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B47794" w14:textId="77777777" w:rsidR="0071295D" w:rsidRDefault="00000000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Elaboró:</w:t>
                            </w:r>
                            <w:r>
                              <w:rPr>
                                <w:spacing w:val="7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76"/>
                                <w:position w:val="-7"/>
                                <w:sz w:val="16"/>
                                <w:u w:val="dotted" w:color="8080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2B3A1"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position:absolute;left:0;text-align:left;margin-left:95.5pt;margin-top:4.55pt;width:44.6pt;height:13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" filled="f" stroked="f">
                <v:textbox inset="0,0,0,0">
                  <w:txbxContent>
                    <w:p w14:paraId="5CB47794" w14:textId="77777777" w:rsidR="0071295D" w:rsidRDefault="00000000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Elaboró:</w:t>
                      </w:r>
                      <w:r>
                        <w:rPr>
                          <w:spacing w:val="7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76"/>
                          <w:position w:val="-7"/>
                          <w:sz w:val="16"/>
                          <w:u w:val="dotted" w:color="80808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Jose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Gabriel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Garcia</w:t>
      </w:r>
    </w:p>
    <w:p w14:paraId="74FC9EF0" w14:textId="77777777" w:rsidR="0071295D" w:rsidRDefault="00000000">
      <w:pPr>
        <w:tabs>
          <w:tab w:val="left" w:pos="6772"/>
        </w:tabs>
        <w:spacing w:line="181" w:lineRule="exact"/>
        <w:ind w:left="1241"/>
        <w:rPr>
          <w:sz w:val="16"/>
        </w:rPr>
      </w:pPr>
      <w:r>
        <w:rPr>
          <w:spacing w:val="-2"/>
          <w:sz w:val="16"/>
          <w:u w:val="dotted" w:color="808080"/>
        </w:rPr>
        <w:t>Contratista</w:t>
      </w:r>
      <w:r>
        <w:rPr>
          <w:spacing w:val="-9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la</w:t>
      </w:r>
      <w:r>
        <w:rPr>
          <w:spacing w:val="-9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Subdirección</w:t>
      </w:r>
      <w:r>
        <w:rPr>
          <w:spacing w:val="-6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Gestión</w:t>
      </w:r>
      <w:r>
        <w:rPr>
          <w:spacing w:val="-8"/>
          <w:sz w:val="16"/>
          <w:u w:val="dotted" w:color="808080"/>
        </w:rPr>
        <w:t xml:space="preserve"> </w:t>
      </w:r>
      <w:r>
        <w:rPr>
          <w:spacing w:val="-2"/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p w14:paraId="1A6A486A" w14:textId="77777777" w:rsidR="0071295D" w:rsidRDefault="0071295D">
      <w:pPr>
        <w:spacing w:line="181" w:lineRule="exact"/>
        <w:rPr>
          <w:sz w:val="16"/>
        </w:rPr>
        <w:sectPr w:rsidR="0071295D">
          <w:headerReference w:type="default" r:id="rId17"/>
          <w:footerReference w:type="default" r:id="rId18"/>
          <w:pgSz w:w="12240" w:h="15840"/>
          <w:pgMar w:top="1660" w:right="800" w:bottom="1980" w:left="1560" w:header="165" w:footer="1782" w:gutter="0"/>
          <w:cols w:space="720"/>
        </w:sectPr>
      </w:pPr>
    </w:p>
    <w:p w14:paraId="7A68BB48" w14:textId="77777777" w:rsidR="0071295D" w:rsidRDefault="00000000">
      <w:pPr>
        <w:spacing w:before="96" w:line="489" w:lineRule="auto"/>
        <w:ind w:left="248"/>
        <w:rPr>
          <w:rFonts w:ascii="Calibri" w:hAnsi="Calibri"/>
          <w:sz w:val="16"/>
        </w:rPr>
      </w:pPr>
      <w:r>
        <w:rPr>
          <w:rFonts w:ascii="Calibri" w:hAnsi="Calibri"/>
          <w:spacing w:val="-2"/>
          <w:sz w:val="16"/>
        </w:rPr>
        <w:t>Revisó: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pacing w:val="-4"/>
          <w:sz w:val="16"/>
        </w:rPr>
        <w:t>Aprobó:</w:t>
      </w:r>
    </w:p>
    <w:p w14:paraId="1EE5C2E0" w14:textId="77777777" w:rsidR="0071295D" w:rsidRDefault="00000000">
      <w:pPr>
        <w:spacing w:before="11"/>
        <w:ind w:left="437"/>
        <w:rPr>
          <w:sz w:val="16"/>
        </w:rPr>
      </w:pPr>
      <w:r>
        <w:br w:type="column"/>
      </w:r>
      <w:r>
        <w:rPr>
          <w:sz w:val="16"/>
        </w:rPr>
        <w:t>Juan</w:t>
      </w:r>
      <w:r>
        <w:rPr>
          <w:spacing w:val="-11"/>
          <w:sz w:val="16"/>
        </w:rPr>
        <w:t xml:space="preserve"> </w:t>
      </w:r>
      <w:r>
        <w:rPr>
          <w:sz w:val="16"/>
        </w:rPr>
        <w:t>David</w:t>
      </w:r>
      <w:r>
        <w:rPr>
          <w:spacing w:val="-11"/>
          <w:sz w:val="16"/>
        </w:rPr>
        <w:t xml:space="preserve"> </w:t>
      </w:r>
      <w:proofErr w:type="spellStart"/>
      <w:r>
        <w:rPr>
          <w:sz w:val="16"/>
        </w:rPr>
        <w:t>Cardenas</w:t>
      </w:r>
      <w:proofErr w:type="spellEnd"/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Cabeza</w:t>
      </w:r>
    </w:p>
    <w:p w14:paraId="6F71DFD1" w14:textId="77777777" w:rsidR="0071295D" w:rsidRDefault="00000000">
      <w:pPr>
        <w:tabs>
          <w:tab w:val="left" w:pos="5857"/>
        </w:tabs>
        <w:spacing w:line="252" w:lineRule="auto"/>
        <w:ind w:left="437" w:right="3216" w:hanging="208"/>
        <w:rPr>
          <w:sz w:val="16"/>
        </w:rPr>
      </w:pPr>
      <w:r>
        <w:rPr>
          <w:rFonts w:ascii="Times New Roman" w:hAnsi="Times New Roman"/>
          <w:spacing w:val="80"/>
          <w:sz w:val="16"/>
          <w:u w:val="dotted" w:color="808080"/>
        </w:rPr>
        <w:t xml:space="preserve">  </w:t>
      </w:r>
      <w:r>
        <w:rPr>
          <w:sz w:val="16"/>
          <w:u w:val="dotted" w:color="808080"/>
        </w:rPr>
        <w:t>Contratista de la Subdirección de Gestión Contractual</w:t>
      </w:r>
      <w:r>
        <w:rPr>
          <w:sz w:val="16"/>
          <w:u w:val="dotted" w:color="808080"/>
        </w:rPr>
        <w:tab/>
      </w:r>
      <w:r>
        <w:rPr>
          <w:sz w:val="16"/>
        </w:rPr>
        <w:t xml:space="preserve"> Carolina Quintero </w:t>
      </w:r>
      <w:proofErr w:type="spellStart"/>
      <w:r>
        <w:rPr>
          <w:sz w:val="16"/>
        </w:rPr>
        <w:t>Gacharná</w:t>
      </w:r>
      <w:proofErr w:type="spellEnd"/>
    </w:p>
    <w:p w14:paraId="7EA449F6" w14:textId="77777777" w:rsidR="0071295D" w:rsidRDefault="00000000">
      <w:pPr>
        <w:tabs>
          <w:tab w:val="left" w:pos="5957"/>
        </w:tabs>
        <w:spacing w:line="187" w:lineRule="exact"/>
        <w:ind w:left="329"/>
        <w:rPr>
          <w:sz w:val="16"/>
        </w:rPr>
      </w:pPr>
      <w:r>
        <w:rPr>
          <w:rFonts w:ascii="Times New Roman" w:hAnsi="Times New Roman"/>
          <w:spacing w:val="71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Subdirectora</w:t>
      </w:r>
      <w:r>
        <w:rPr>
          <w:spacing w:val="-3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de</w:t>
      </w:r>
      <w:r>
        <w:rPr>
          <w:spacing w:val="-7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Gestión</w:t>
      </w:r>
      <w:r>
        <w:rPr>
          <w:spacing w:val="-7"/>
          <w:sz w:val="16"/>
          <w:u w:val="single"/>
        </w:rPr>
        <w:t xml:space="preserve"> </w:t>
      </w:r>
      <w:proofErr w:type="spellStart"/>
      <w:r>
        <w:rPr>
          <w:spacing w:val="-2"/>
          <w:sz w:val="16"/>
          <w:u w:val="single"/>
        </w:rPr>
        <w:t>Contratual</w:t>
      </w:r>
      <w:proofErr w:type="spellEnd"/>
      <w:r>
        <w:rPr>
          <w:spacing w:val="-5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ANCP –</w:t>
      </w:r>
      <w:r>
        <w:rPr>
          <w:spacing w:val="-8"/>
          <w:sz w:val="16"/>
          <w:u w:val="single"/>
        </w:rPr>
        <w:t xml:space="preserve"> </w:t>
      </w:r>
      <w:r>
        <w:rPr>
          <w:spacing w:val="-5"/>
          <w:sz w:val="16"/>
          <w:u w:val="single"/>
        </w:rPr>
        <w:t>CCE</w:t>
      </w:r>
      <w:r>
        <w:rPr>
          <w:sz w:val="16"/>
          <w:u w:val="single"/>
        </w:rPr>
        <w:tab/>
      </w:r>
    </w:p>
    <w:sectPr w:rsidR="0071295D">
      <w:type w:val="continuous"/>
      <w:pgSz w:w="12240" w:h="15840"/>
      <w:pgMar w:top="1660" w:right="800" w:bottom="1980" w:left="1560" w:header="165" w:footer="1782" w:gutter="0"/>
      <w:cols w:num="2" w:space="720" w:equalWidth="0">
        <w:col w:w="765" w:space="40"/>
        <w:col w:w="90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B3FCE" w14:textId="77777777" w:rsidR="00555BF7" w:rsidRDefault="00555BF7">
      <w:r>
        <w:separator/>
      </w:r>
    </w:p>
  </w:endnote>
  <w:endnote w:type="continuationSeparator" w:id="0">
    <w:p w14:paraId="092AE51E" w14:textId="77777777" w:rsidR="00555BF7" w:rsidRDefault="0055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51115" w14:textId="77777777" w:rsidR="0071295D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6923BE2F" wp14:editId="1B43FCD3">
              <wp:simplePos x="0" y="0"/>
              <wp:positionH relativeFrom="page">
                <wp:posOffset>1067435</wp:posOffset>
              </wp:positionH>
              <wp:positionV relativeFrom="page">
                <wp:posOffset>9289315</wp:posOffset>
              </wp:positionV>
              <wp:extent cx="2525395" cy="3175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5395" cy="317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09401" w14:textId="77777777" w:rsidR="0071295D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7456788</w:t>
                          </w:r>
                        </w:p>
                        <w:p w14:paraId="07FAB97E" w14:textId="77777777" w:rsidR="0071295D" w:rsidRDefault="00000000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3BE2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84.05pt;margin-top:731.45pt;width:198.85pt;height:25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" filled="f" stroked="f">
              <v:textbox inset="0,0,0,0">
                <w:txbxContent>
                  <w:p w14:paraId="45C09401" w14:textId="77777777" w:rsidR="0071295D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7456788</w:t>
                    </w:r>
                  </w:p>
                  <w:p w14:paraId="07FAB97E" w14:textId="77777777" w:rsidR="0071295D" w:rsidRDefault="00000000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1A46E5C6" wp14:editId="2CE99C78">
              <wp:simplePos x="0" y="0"/>
              <wp:positionH relativeFrom="page">
                <wp:posOffset>3972317</wp:posOffset>
              </wp:positionH>
              <wp:positionV relativeFrom="page">
                <wp:posOffset>9465337</wp:posOffset>
              </wp:positionV>
              <wp:extent cx="2688590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85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9D757" w14:textId="77777777" w:rsidR="0071295D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31-08-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46E5C6" id="Textbox 10" o:spid="_x0000_s1028" type="#_x0000_t202" style="position:absolute;margin-left:312.8pt;margin-top:745.3pt;width:211.7pt;height:10.95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" filled="f" stroked="f">
              <v:textbox inset="0,0,0,0">
                <w:txbxContent>
                  <w:p w14:paraId="0A09D757" w14:textId="77777777" w:rsidR="0071295D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31-08-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AF8CE" w14:textId="77777777" w:rsidR="0071295D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844BE47" wp14:editId="70447E02">
              <wp:simplePos x="0" y="0"/>
              <wp:positionH relativeFrom="page">
                <wp:posOffset>1062355</wp:posOffset>
              </wp:positionH>
              <wp:positionV relativeFrom="page">
                <wp:posOffset>8803097</wp:posOffset>
              </wp:positionV>
              <wp:extent cx="5647690" cy="127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476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4769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564769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655289" id="Graphic 21" o:spid="_x0000_s1026" style="position:absolute;margin-left:83.65pt;margin-top:693.15pt;width:444.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4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" path="m,l,,564769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EA3193A" wp14:editId="220B7B59">
              <wp:simplePos x="0" y="0"/>
              <wp:positionH relativeFrom="page">
                <wp:posOffset>1067435</wp:posOffset>
              </wp:positionH>
              <wp:positionV relativeFrom="page">
                <wp:posOffset>8806274</wp:posOffset>
              </wp:positionV>
              <wp:extent cx="2985135" cy="6477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71B62" w14:textId="77777777" w:rsidR="0071295D" w:rsidRDefault="00000000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 Colombia Compra Eficiente</w:t>
                          </w:r>
                        </w:p>
                        <w:p w14:paraId="06D26987" w14:textId="77777777" w:rsidR="0071295D" w:rsidRDefault="00000000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 –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 Mesa de servicio: (+57) 601 7456788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3193A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9" type="#_x0000_t202" style="position:absolute;margin-left:84.05pt;margin-top:693.4pt;width:235.05pt;height:5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" filled="f" stroked="f">
              <v:textbox inset="0,0,0,0">
                <w:txbxContent>
                  <w:p w14:paraId="55A71B62" w14:textId="77777777" w:rsidR="0071295D" w:rsidRDefault="00000000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 Colombia Compra Eficiente</w:t>
                    </w:r>
                  </w:p>
                  <w:p w14:paraId="06D26987" w14:textId="77777777" w:rsidR="0071295D" w:rsidRDefault="00000000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 –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 Mesa de servicio: (+57) 601 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D87BE6E" wp14:editId="4BA1452C">
              <wp:simplePos x="0" y="0"/>
              <wp:positionH relativeFrom="page">
                <wp:posOffset>6025148</wp:posOffset>
              </wp:positionH>
              <wp:positionV relativeFrom="page">
                <wp:posOffset>8831810</wp:posOffset>
              </wp:positionV>
              <wp:extent cx="417195" cy="14922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1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4CB9AA" w14:textId="77777777" w:rsidR="0071295D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87BE6E" id="Textbox 23" o:spid="_x0000_s1030" type="#_x0000_t202" style="position:absolute;margin-left:474.4pt;margin-top:695.4pt;width:32.85pt;height:11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" filled="f" stroked="f">
              <v:textbox inset="0,0,0,0">
                <w:txbxContent>
                  <w:p w14:paraId="644CB9AA" w14:textId="77777777" w:rsidR="0071295D" w:rsidRDefault="00000000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5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4E78034" wp14:editId="402E0EDA">
              <wp:simplePos x="0" y="0"/>
              <wp:positionH relativeFrom="page">
                <wp:posOffset>1067435</wp:posOffset>
              </wp:positionH>
              <wp:positionV relativeFrom="page">
                <wp:posOffset>9442399</wp:posOffset>
              </wp:positionV>
              <wp:extent cx="2525395" cy="1644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539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3CA16" w14:textId="77777777" w:rsidR="0071295D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E78034" id="Textbox 24" o:spid="_x0000_s1031" type="#_x0000_t202" style="position:absolute;margin-left:84.05pt;margin-top:743.5pt;width:198.85pt;height:12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" filled="f" stroked="f">
              <v:textbox inset="0,0,0,0">
                <w:txbxContent>
                  <w:p w14:paraId="1983CA16" w14:textId="77777777" w:rsidR="0071295D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41FC915E" wp14:editId="1161AAA1">
              <wp:simplePos x="0" y="0"/>
              <wp:positionH relativeFrom="page">
                <wp:posOffset>3972317</wp:posOffset>
              </wp:positionH>
              <wp:positionV relativeFrom="page">
                <wp:posOffset>9465337</wp:posOffset>
              </wp:positionV>
              <wp:extent cx="2688590" cy="13906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85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C7E5E" w14:textId="77777777" w:rsidR="0071295D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31-08-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FC915E" id="Textbox 25" o:spid="_x0000_s1032" type="#_x0000_t202" style="position:absolute;margin-left:312.8pt;margin-top:745.3pt;width:211.7pt;height:10.9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" filled="f" stroked="f">
              <v:textbox inset="0,0,0,0">
                <w:txbxContent>
                  <w:p w14:paraId="5B6C7E5E" w14:textId="77777777" w:rsidR="0071295D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31-08-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D4FCF" w14:textId="77777777" w:rsidR="00555BF7" w:rsidRDefault="00555BF7">
      <w:r>
        <w:separator/>
      </w:r>
    </w:p>
  </w:footnote>
  <w:footnote w:type="continuationSeparator" w:id="0">
    <w:p w14:paraId="52478C1A" w14:textId="77777777" w:rsidR="00555BF7" w:rsidRDefault="0055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83892" w14:textId="016B2D22" w:rsidR="00523689" w:rsidRDefault="0052368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2F6E960" wp14:editId="709B8228">
          <wp:simplePos x="0" y="0"/>
          <wp:positionH relativeFrom="page">
            <wp:posOffset>2921330</wp:posOffset>
          </wp:positionH>
          <wp:positionV relativeFrom="page">
            <wp:posOffset>106878</wp:posOffset>
          </wp:positionV>
          <wp:extent cx="2077085" cy="926275"/>
          <wp:effectExtent l="0" t="0" r="0" b="7620"/>
          <wp:wrapNone/>
          <wp:docPr id="1868801724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1944" cy="9329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C1BA53" w14:textId="77777777" w:rsidR="00523689" w:rsidRDefault="00523689">
    <w:pPr>
      <w:pStyle w:val="Textoindependiente"/>
      <w:spacing w:line="14" w:lineRule="auto"/>
      <w:rPr>
        <w:sz w:val="20"/>
      </w:rPr>
    </w:pPr>
  </w:p>
  <w:p w14:paraId="33C02955" w14:textId="77777777" w:rsidR="00523689" w:rsidRDefault="00523689">
    <w:pPr>
      <w:pStyle w:val="Textoindependiente"/>
      <w:spacing w:line="14" w:lineRule="auto"/>
      <w:rPr>
        <w:sz w:val="20"/>
      </w:rPr>
    </w:pPr>
  </w:p>
  <w:p w14:paraId="55DA5F27" w14:textId="77777777" w:rsidR="00523689" w:rsidRDefault="00523689">
    <w:pPr>
      <w:pStyle w:val="Textoindependiente"/>
      <w:spacing w:line="14" w:lineRule="auto"/>
      <w:rPr>
        <w:sz w:val="20"/>
      </w:rPr>
    </w:pPr>
  </w:p>
  <w:p w14:paraId="3CA133F2" w14:textId="77777777" w:rsidR="00523689" w:rsidRDefault="00523689">
    <w:pPr>
      <w:pStyle w:val="Textoindependiente"/>
      <w:spacing w:line="14" w:lineRule="auto"/>
      <w:rPr>
        <w:sz w:val="20"/>
      </w:rPr>
    </w:pPr>
  </w:p>
  <w:p w14:paraId="6FEC18C4" w14:textId="77777777" w:rsidR="00523689" w:rsidRDefault="00523689">
    <w:pPr>
      <w:pStyle w:val="Textoindependiente"/>
      <w:spacing w:line="14" w:lineRule="auto"/>
      <w:rPr>
        <w:sz w:val="20"/>
      </w:rPr>
    </w:pPr>
  </w:p>
  <w:p w14:paraId="587B507E" w14:textId="77777777" w:rsidR="00523689" w:rsidRDefault="00523689">
    <w:pPr>
      <w:pStyle w:val="Textoindependiente"/>
      <w:spacing w:line="14" w:lineRule="auto"/>
      <w:rPr>
        <w:sz w:val="20"/>
      </w:rPr>
    </w:pPr>
  </w:p>
  <w:p w14:paraId="62BE849F" w14:textId="77777777" w:rsidR="00523689" w:rsidRDefault="00523689">
    <w:pPr>
      <w:pStyle w:val="Textoindependiente"/>
      <w:spacing w:line="14" w:lineRule="auto"/>
      <w:rPr>
        <w:sz w:val="20"/>
      </w:rPr>
    </w:pPr>
  </w:p>
  <w:p w14:paraId="1202AEDF" w14:textId="5EA1D4BD" w:rsidR="0071295D" w:rsidRDefault="0071295D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3C32C" w14:textId="77777777" w:rsidR="00523689" w:rsidRDefault="00523689">
    <w:pPr>
      <w:pStyle w:val="Textoindependiente"/>
      <w:spacing w:line="14" w:lineRule="auto"/>
      <w:rPr>
        <w:sz w:val="20"/>
      </w:rPr>
    </w:pPr>
  </w:p>
  <w:p w14:paraId="041AB435" w14:textId="77777777" w:rsidR="00523689" w:rsidRDefault="00523689">
    <w:pPr>
      <w:pStyle w:val="Textoindependiente"/>
      <w:spacing w:line="14" w:lineRule="auto"/>
      <w:rPr>
        <w:sz w:val="20"/>
      </w:rPr>
    </w:pPr>
  </w:p>
  <w:p w14:paraId="3C4671D7" w14:textId="77777777" w:rsidR="00523689" w:rsidRDefault="00523689">
    <w:pPr>
      <w:pStyle w:val="Textoindependiente"/>
      <w:spacing w:line="14" w:lineRule="auto"/>
      <w:rPr>
        <w:noProof/>
      </w:rPr>
    </w:pPr>
  </w:p>
  <w:p w14:paraId="3311668D" w14:textId="77777777" w:rsidR="00523689" w:rsidRDefault="00523689">
    <w:pPr>
      <w:pStyle w:val="Textoindependiente"/>
      <w:spacing w:line="14" w:lineRule="auto"/>
      <w:rPr>
        <w:sz w:val="20"/>
      </w:rPr>
    </w:pPr>
  </w:p>
  <w:p w14:paraId="6B1E8A0A" w14:textId="422F7E69" w:rsidR="0071295D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192482A2" wp14:editId="28B44EEE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4050" cy="855979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B1C"/>
    <w:multiLevelType w:val="hybridMultilevel"/>
    <w:tmpl w:val="64CE9AC4"/>
    <w:lvl w:ilvl="0" w:tplc="EC921B00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1" w:tplc="19D2D220">
      <w:start w:val="1"/>
      <w:numFmt w:val="decimal"/>
      <w:lvlText w:val="%2."/>
      <w:lvlJc w:val="left"/>
      <w:pPr>
        <w:ind w:left="785" w:hanging="36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plc="A726EF46">
      <w:numFmt w:val="bullet"/>
      <w:lvlText w:val="•"/>
      <w:lvlJc w:val="left"/>
      <w:pPr>
        <w:ind w:left="1791" w:hanging="361"/>
      </w:pPr>
      <w:rPr>
        <w:rFonts w:hint="default"/>
        <w:lang w:val="es-ES" w:eastAsia="en-US" w:bidi="ar-SA"/>
      </w:rPr>
    </w:lvl>
    <w:lvl w:ilvl="3" w:tplc="CE7861FA">
      <w:numFmt w:val="bullet"/>
      <w:lvlText w:val="•"/>
      <w:lvlJc w:val="left"/>
      <w:pPr>
        <w:ind w:left="2802" w:hanging="361"/>
      </w:pPr>
      <w:rPr>
        <w:rFonts w:hint="default"/>
        <w:lang w:val="es-ES" w:eastAsia="en-US" w:bidi="ar-SA"/>
      </w:rPr>
    </w:lvl>
    <w:lvl w:ilvl="4" w:tplc="52D070D0">
      <w:numFmt w:val="bullet"/>
      <w:lvlText w:val="•"/>
      <w:lvlJc w:val="left"/>
      <w:pPr>
        <w:ind w:left="3813" w:hanging="361"/>
      </w:pPr>
      <w:rPr>
        <w:rFonts w:hint="default"/>
        <w:lang w:val="es-ES" w:eastAsia="en-US" w:bidi="ar-SA"/>
      </w:rPr>
    </w:lvl>
    <w:lvl w:ilvl="5" w:tplc="48D69CE2">
      <w:numFmt w:val="bullet"/>
      <w:lvlText w:val="•"/>
      <w:lvlJc w:val="left"/>
      <w:pPr>
        <w:ind w:left="4824" w:hanging="361"/>
      </w:pPr>
      <w:rPr>
        <w:rFonts w:hint="default"/>
        <w:lang w:val="es-ES" w:eastAsia="en-US" w:bidi="ar-SA"/>
      </w:rPr>
    </w:lvl>
    <w:lvl w:ilvl="6" w:tplc="1FC41986">
      <w:numFmt w:val="bullet"/>
      <w:lvlText w:val="•"/>
      <w:lvlJc w:val="left"/>
      <w:pPr>
        <w:ind w:left="5835" w:hanging="361"/>
      </w:pPr>
      <w:rPr>
        <w:rFonts w:hint="default"/>
        <w:lang w:val="es-ES" w:eastAsia="en-US" w:bidi="ar-SA"/>
      </w:rPr>
    </w:lvl>
    <w:lvl w:ilvl="7" w:tplc="6AFA8EF8">
      <w:numFmt w:val="bullet"/>
      <w:lvlText w:val="•"/>
      <w:lvlJc w:val="left"/>
      <w:pPr>
        <w:ind w:left="6846" w:hanging="361"/>
      </w:pPr>
      <w:rPr>
        <w:rFonts w:hint="default"/>
        <w:lang w:val="es-ES" w:eastAsia="en-US" w:bidi="ar-SA"/>
      </w:rPr>
    </w:lvl>
    <w:lvl w:ilvl="8" w:tplc="543E204E">
      <w:numFmt w:val="bullet"/>
      <w:lvlText w:val="•"/>
      <w:lvlJc w:val="left"/>
      <w:pPr>
        <w:ind w:left="7857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9D726F5"/>
    <w:multiLevelType w:val="hybridMultilevel"/>
    <w:tmpl w:val="7BDC1A1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7346E"/>
    <w:multiLevelType w:val="hybridMultilevel"/>
    <w:tmpl w:val="2996EABA"/>
    <w:lvl w:ilvl="0" w:tplc="77D8F81A">
      <w:numFmt w:val="bullet"/>
      <w:lvlText w:val=""/>
      <w:lvlJc w:val="left"/>
      <w:pPr>
        <w:ind w:left="56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AC4450C6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2" w:tplc="269470D2">
      <w:numFmt w:val="bullet"/>
      <w:lvlText w:val="•"/>
      <w:lvlJc w:val="left"/>
      <w:pPr>
        <w:ind w:left="2424" w:hanging="284"/>
      </w:pPr>
      <w:rPr>
        <w:rFonts w:hint="default"/>
        <w:lang w:val="es-ES" w:eastAsia="en-US" w:bidi="ar-SA"/>
      </w:rPr>
    </w:lvl>
    <w:lvl w:ilvl="3" w:tplc="C05C3966">
      <w:numFmt w:val="bullet"/>
      <w:lvlText w:val="•"/>
      <w:lvlJc w:val="left"/>
      <w:pPr>
        <w:ind w:left="3356" w:hanging="284"/>
      </w:pPr>
      <w:rPr>
        <w:rFonts w:hint="default"/>
        <w:lang w:val="es-ES" w:eastAsia="en-US" w:bidi="ar-SA"/>
      </w:rPr>
    </w:lvl>
    <w:lvl w:ilvl="4" w:tplc="6ED67898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DF60F8F6">
      <w:numFmt w:val="bullet"/>
      <w:lvlText w:val="•"/>
      <w:lvlJc w:val="left"/>
      <w:pPr>
        <w:ind w:left="5220" w:hanging="284"/>
      </w:pPr>
      <w:rPr>
        <w:rFonts w:hint="default"/>
        <w:lang w:val="es-ES" w:eastAsia="en-US" w:bidi="ar-SA"/>
      </w:rPr>
    </w:lvl>
    <w:lvl w:ilvl="6" w:tplc="867CDA86">
      <w:numFmt w:val="bullet"/>
      <w:lvlText w:val="•"/>
      <w:lvlJc w:val="left"/>
      <w:pPr>
        <w:ind w:left="6152" w:hanging="284"/>
      </w:pPr>
      <w:rPr>
        <w:rFonts w:hint="default"/>
        <w:lang w:val="es-ES" w:eastAsia="en-US" w:bidi="ar-SA"/>
      </w:rPr>
    </w:lvl>
    <w:lvl w:ilvl="7" w:tplc="F5C40FF2">
      <w:numFmt w:val="bullet"/>
      <w:lvlText w:val="•"/>
      <w:lvlJc w:val="left"/>
      <w:pPr>
        <w:ind w:left="7084" w:hanging="284"/>
      </w:pPr>
      <w:rPr>
        <w:rFonts w:hint="default"/>
        <w:lang w:val="es-ES" w:eastAsia="en-US" w:bidi="ar-SA"/>
      </w:rPr>
    </w:lvl>
    <w:lvl w:ilvl="8" w:tplc="FF5045BE">
      <w:numFmt w:val="bullet"/>
      <w:lvlText w:val="•"/>
      <w:lvlJc w:val="left"/>
      <w:pPr>
        <w:ind w:left="8016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6A382C16"/>
    <w:multiLevelType w:val="hybridMultilevel"/>
    <w:tmpl w:val="FAD68EB4"/>
    <w:lvl w:ilvl="0" w:tplc="20AE05FE">
      <w:numFmt w:val="bullet"/>
      <w:lvlText w:val=""/>
      <w:lvlJc w:val="left"/>
      <w:pPr>
        <w:ind w:left="871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5C70CEEE">
      <w:numFmt w:val="bullet"/>
      <w:lvlText w:val="•"/>
      <w:lvlJc w:val="left"/>
      <w:pPr>
        <w:ind w:left="1554" w:hanging="356"/>
      </w:pPr>
      <w:rPr>
        <w:rFonts w:hint="default"/>
        <w:lang w:val="es-ES" w:eastAsia="en-US" w:bidi="ar-SA"/>
      </w:rPr>
    </w:lvl>
    <w:lvl w:ilvl="2" w:tplc="08002C82">
      <w:numFmt w:val="bullet"/>
      <w:lvlText w:val="•"/>
      <w:lvlJc w:val="left"/>
      <w:pPr>
        <w:ind w:left="2229" w:hanging="356"/>
      </w:pPr>
      <w:rPr>
        <w:rFonts w:hint="default"/>
        <w:lang w:val="es-ES" w:eastAsia="en-US" w:bidi="ar-SA"/>
      </w:rPr>
    </w:lvl>
    <w:lvl w:ilvl="3" w:tplc="CB226A0C">
      <w:numFmt w:val="bullet"/>
      <w:lvlText w:val="•"/>
      <w:lvlJc w:val="left"/>
      <w:pPr>
        <w:ind w:left="2903" w:hanging="356"/>
      </w:pPr>
      <w:rPr>
        <w:rFonts w:hint="default"/>
        <w:lang w:val="es-ES" w:eastAsia="en-US" w:bidi="ar-SA"/>
      </w:rPr>
    </w:lvl>
    <w:lvl w:ilvl="4" w:tplc="A97ECC24">
      <w:numFmt w:val="bullet"/>
      <w:lvlText w:val="•"/>
      <w:lvlJc w:val="left"/>
      <w:pPr>
        <w:ind w:left="3578" w:hanging="356"/>
      </w:pPr>
      <w:rPr>
        <w:rFonts w:hint="default"/>
        <w:lang w:val="es-ES" w:eastAsia="en-US" w:bidi="ar-SA"/>
      </w:rPr>
    </w:lvl>
    <w:lvl w:ilvl="5" w:tplc="02E43E50">
      <w:numFmt w:val="bullet"/>
      <w:lvlText w:val="•"/>
      <w:lvlJc w:val="left"/>
      <w:pPr>
        <w:ind w:left="4252" w:hanging="356"/>
      </w:pPr>
      <w:rPr>
        <w:rFonts w:hint="default"/>
        <w:lang w:val="es-ES" w:eastAsia="en-US" w:bidi="ar-SA"/>
      </w:rPr>
    </w:lvl>
    <w:lvl w:ilvl="6" w:tplc="D1CE63CE">
      <w:numFmt w:val="bullet"/>
      <w:lvlText w:val="•"/>
      <w:lvlJc w:val="left"/>
      <w:pPr>
        <w:ind w:left="4927" w:hanging="356"/>
      </w:pPr>
      <w:rPr>
        <w:rFonts w:hint="default"/>
        <w:lang w:val="es-ES" w:eastAsia="en-US" w:bidi="ar-SA"/>
      </w:rPr>
    </w:lvl>
    <w:lvl w:ilvl="7" w:tplc="35846154">
      <w:numFmt w:val="bullet"/>
      <w:lvlText w:val="•"/>
      <w:lvlJc w:val="left"/>
      <w:pPr>
        <w:ind w:left="5601" w:hanging="356"/>
      </w:pPr>
      <w:rPr>
        <w:rFonts w:hint="default"/>
        <w:lang w:val="es-ES" w:eastAsia="en-US" w:bidi="ar-SA"/>
      </w:rPr>
    </w:lvl>
    <w:lvl w:ilvl="8" w:tplc="6730112C">
      <w:numFmt w:val="bullet"/>
      <w:lvlText w:val="•"/>
      <w:lvlJc w:val="left"/>
      <w:pPr>
        <w:ind w:left="6276" w:hanging="356"/>
      </w:pPr>
      <w:rPr>
        <w:rFonts w:hint="default"/>
        <w:lang w:val="es-ES" w:eastAsia="en-US" w:bidi="ar-SA"/>
      </w:rPr>
    </w:lvl>
  </w:abstractNum>
  <w:abstractNum w:abstractNumId="4" w15:restartNumberingAfterBreak="0">
    <w:nsid w:val="721A154F"/>
    <w:multiLevelType w:val="hybridMultilevel"/>
    <w:tmpl w:val="3250A372"/>
    <w:lvl w:ilvl="0" w:tplc="EDDE1B76">
      <w:start w:val="1"/>
      <w:numFmt w:val="decimal"/>
      <w:lvlText w:val="%1."/>
      <w:lvlJc w:val="left"/>
      <w:pPr>
        <w:ind w:left="523" w:hanging="282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2"/>
        <w:szCs w:val="22"/>
        <w:lang w:val="es-ES" w:eastAsia="en-US" w:bidi="ar-SA"/>
      </w:rPr>
    </w:lvl>
    <w:lvl w:ilvl="1" w:tplc="D34A4220">
      <w:numFmt w:val="bullet"/>
      <w:lvlText w:val="•"/>
      <w:lvlJc w:val="left"/>
      <w:pPr>
        <w:ind w:left="1456" w:hanging="282"/>
      </w:pPr>
      <w:rPr>
        <w:rFonts w:hint="default"/>
        <w:lang w:val="es-ES" w:eastAsia="en-US" w:bidi="ar-SA"/>
      </w:rPr>
    </w:lvl>
    <w:lvl w:ilvl="2" w:tplc="3C26F7AC">
      <w:numFmt w:val="bullet"/>
      <w:lvlText w:val="•"/>
      <w:lvlJc w:val="left"/>
      <w:pPr>
        <w:ind w:left="2392" w:hanging="282"/>
      </w:pPr>
      <w:rPr>
        <w:rFonts w:hint="default"/>
        <w:lang w:val="es-ES" w:eastAsia="en-US" w:bidi="ar-SA"/>
      </w:rPr>
    </w:lvl>
    <w:lvl w:ilvl="3" w:tplc="4036E47A">
      <w:numFmt w:val="bullet"/>
      <w:lvlText w:val="•"/>
      <w:lvlJc w:val="left"/>
      <w:pPr>
        <w:ind w:left="3328" w:hanging="282"/>
      </w:pPr>
      <w:rPr>
        <w:rFonts w:hint="default"/>
        <w:lang w:val="es-ES" w:eastAsia="en-US" w:bidi="ar-SA"/>
      </w:rPr>
    </w:lvl>
    <w:lvl w:ilvl="4" w:tplc="C210831C">
      <w:numFmt w:val="bullet"/>
      <w:lvlText w:val="•"/>
      <w:lvlJc w:val="left"/>
      <w:pPr>
        <w:ind w:left="4264" w:hanging="282"/>
      </w:pPr>
      <w:rPr>
        <w:rFonts w:hint="default"/>
        <w:lang w:val="es-ES" w:eastAsia="en-US" w:bidi="ar-SA"/>
      </w:rPr>
    </w:lvl>
    <w:lvl w:ilvl="5" w:tplc="3D5440D2">
      <w:numFmt w:val="bullet"/>
      <w:lvlText w:val="•"/>
      <w:lvlJc w:val="left"/>
      <w:pPr>
        <w:ind w:left="5200" w:hanging="282"/>
      </w:pPr>
      <w:rPr>
        <w:rFonts w:hint="default"/>
        <w:lang w:val="es-ES" w:eastAsia="en-US" w:bidi="ar-SA"/>
      </w:rPr>
    </w:lvl>
    <w:lvl w:ilvl="6" w:tplc="3872B7EC">
      <w:numFmt w:val="bullet"/>
      <w:lvlText w:val="•"/>
      <w:lvlJc w:val="left"/>
      <w:pPr>
        <w:ind w:left="6136" w:hanging="282"/>
      </w:pPr>
      <w:rPr>
        <w:rFonts w:hint="default"/>
        <w:lang w:val="es-ES" w:eastAsia="en-US" w:bidi="ar-SA"/>
      </w:rPr>
    </w:lvl>
    <w:lvl w:ilvl="7" w:tplc="4DAE60F2">
      <w:numFmt w:val="bullet"/>
      <w:lvlText w:val="•"/>
      <w:lvlJc w:val="left"/>
      <w:pPr>
        <w:ind w:left="7072" w:hanging="282"/>
      </w:pPr>
      <w:rPr>
        <w:rFonts w:hint="default"/>
        <w:lang w:val="es-ES" w:eastAsia="en-US" w:bidi="ar-SA"/>
      </w:rPr>
    </w:lvl>
    <w:lvl w:ilvl="8" w:tplc="B1A6C45C">
      <w:numFmt w:val="bullet"/>
      <w:lvlText w:val="•"/>
      <w:lvlJc w:val="left"/>
      <w:pPr>
        <w:ind w:left="8008" w:hanging="282"/>
      </w:pPr>
      <w:rPr>
        <w:rFonts w:hint="default"/>
        <w:lang w:val="es-ES" w:eastAsia="en-US" w:bidi="ar-SA"/>
      </w:rPr>
    </w:lvl>
  </w:abstractNum>
  <w:abstractNum w:abstractNumId="5" w15:restartNumberingAfterBreak="0">
    <w:nsid w:val="77694581"/>
    <w:multiLevelType w:val="hybridMultilevel"/>
    <w:tmpl w:val="512A31DC"/>
    <w:lvl w:ilvl="0" w:tplc="5052ED70">
      <w:numFmt w:val="bullet"/>
      <w:lvlText w:val=""/>
      <w:lvlJc w:val="left"/>
      <w:pPr>
        <w:ind w:left="357" w:hanging="357"/>
      </w:pPr>
      <w:rPr>
        <w:rFonts w:ascii="Symbol" w:eastAsia="Symbol" w:hAnsi="Symbol" w:cs="Symbol" w:hint="default"/>
        <w:b w:val="0"/>
        <w:bCs w:val="0"/>
        <w:i w:val="0"/>
        <w:iCs w:val="0"/>
        <w:color w:val="7030A0"/>
        <w:spacing w:val="0"/>
        <w:w w:val="99"/>
        <w:sz w:val="22"/>
        <w:szCs w:val="22"/>
        <w:lang w:val="es-ES" w:eastAsia="en-US" w:bidi="ar-SA"/>
      </w:rPr>
    </w:lvl>
    <w:lvl w:ilvl="1" w:tplc="7EB44A3E">
      <w:numFmt w:val="bullet"/>
      <w:lvlText w:val="•"/>
      <w:lvlJc w:val="left"/>
      <w:pPr>
        <w:ind w:left="1160" w:hanging="357"/>
      </w:pPr>
      <w:rPr>
        <w:rFonts w:hint="default"/>
        <w:lang w:val="es-ES" w:eastAsia="en-US" w:bidi="ar-SA"/>
      </w:rPr>
    </w:lvl>
    <w:lvl w:ilvl="2" w:tplc="BC663DEE">
      <w:numFmt w:val="bullet"/>
      <w:lvlText w:val="•"/>
      <w:lvlJc w:val="left"/>
      <w:pPr>
        <w:ind w:left="1960" w:hanging="357"/>
      </w:pPr>
      <w:rPr>
        <w:rFonts w:hint="default"/>
        <w:lang w:val="es-ES" w:eastAsia="en-US" w:bidi="ar-SA"/>
      </w:rPr>
    </w:lvl>
    <w:lvl w:ilvl="3" w:tplc="429E28D8">
      <w:numFmt w:val="bullet"/>
      <w:lvlText w:val="•"/>
      <w:lvlJc w:val="left"/>
      <w:pPr>
        <w:ind w:left="2760" w:hanging="357"/>
      </w:pPr>
      <w:rPr>
        <w:rFonts w:hint="default"/>
        <w:lang w:val="es-ES" w:eastAsia="en-US" w:bidi="ar-SA"/>
      </w:rPr>
    </w:lvl>
    <w:lvl w:ilvl="4" w:tplc="5DB676FA">
      <w:numFmt w:val="bullet"/>
      <w:lvlText w:val="•"/>
      <w:lvlJc w:val="left"/>
      <w:pPr>
        <w:ind w:left="3560" w:hanging="357"/>
      </w:pPr>
      <w:rPr>
        <w:rFonts w:hint="default"/>
        <w:lang w:val="es-ES" w:eastAsia="en-US" w:bidi="ar-SA"/>
      </w:rPr>
    </w:lvl>
    <w:lvl w:ilvl="5" w:tplc="C5F4B18C">
      <w:numFmt w:val="bullet"/>
      <w:lvlText w:val="•"/>
      <w:lvlJc w:val="left"/>
      <w:pPr>
        <w:ind w:left="4360" w:hanging="357"/>
      </w:pPr>
      <w:rPr>
        <w:rFonts w:hint="default"/>
        <w:lang w:val="es-ES" w:eastAsia="en-US" w:bidi="ar-SA"/>
      </w:rPr>
    </w:lvl>
    <w:lvl w:ilvl="6" w:tplc="E54AEEEC">
      <w:numFmt w:val="bullet"/>
      <w:lvlText w:val="•"/>
      <w:lvlJc w:val="left"/>
      <w:pPr>
        <w:ind w:left="5160" w:hanging="357"/>
      </w:pPr>
      <w:rPr>
        <w:rFonts w:hint="default"/>
        <w:lang w:val="es-ES" w:eastAsia="en-US" w:bidi="ar-SA"/>
      </w:rPr>
    </w:lvl>
    <w:lvl w:ilvl="7" w:tplc="649ADDF2">
      <w:numFmt w:val="bullet"/>
      <w:lvlText w:val="•"/>
      <w:lvlJc w:val="left"/>
      <w:pPr>
        <w:ind w:left="5960" w:hanging="357"/>
      </w:pPr>
      <w:rPr>
        <w:rFonts w:hint="default"/>
        <w:lang w:val="es-ES" w:eastAsia="en-US" w:bidi="ar-SA"/>
      </w:rPr>
    </w:lvl>
    <w:lvl w:ilvl="8" w:tplc="27AC5BF8">
      <w:numFmt w:val="bullet"/>
      <w:lvlText w:val="•"/>
      <w:lvlJc w:val="left"/>
      <w:pPr>
        <w:ind w:left="6760" w:hanging="357"/>
      </w:pPr>
      <w:rPr>
        <w:rFonts w:hint="default"/>
        <w:lang w:val="es-ES" w:eastAsia="en-US" w:bidi="ar-SA"/>
      </w:rPr>
    </w:lvl>
  </w:abstractNum>
  <w:num w:numId="1" w16cid:durableId="962660842">
    <w:abstractNumId w:val="5"/>
  </w:num>
  <w:num w:numId="2" w16cid:durableId="2126193529">
    <w:abstractNumId w:val="3"/>
  </w:num>
  <w:num w:numId="3" w16cid:durableId="27225289">
    <w:abstractNumId w:val="2"/>
  </w:num>
  <w:num w:numId="4" w16cid:durableId="1645237504">
    <w:abstractNumId w:val="0"/>
  </w:num>
  <w:num w:numId="5" w16cid:durableId="1699618932">
    <w:abstractNumId w:val="4"/>
  </w:num>
  <w:num w:numId="6" w16cid:durableId="679089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295D"/>
    <w:rsid w:val="00521D18"/>
    <w:rsid w:val="00523689"/>
    <w:rsid w:val="00555BF7"/>
    <w:rsid w:val="0071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4BCA3"/>
  <w15:docId w15:val="{52B7C449-EA4D-4CA2-9168-D8B5CFD3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521" w:hanging="28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aliases w:val="Fotografía,Párrafo de lista1,Bullet List,FooterText,numbered,Paragraphe de liste1,lp1,Scitum normal,HOJA,Bolita,Párrafo de lista4,BOLADEF,Párrafo de lista3,Párrafo de lista21,BOLA,Nivel 1 OS,Colorful List Accent 1"/>
    <w:basedOn w:val="Normal"/>
    <w:link w:val="PrrafodelistaCar"/>
    <w:uiPriority w:val="34"/>
    <w:qFormat/>
    <w:pPr>
      <w:ind w:left="521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2368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3689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2368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3689"/>
    <w:rPr>
      <w:rFonts w:ascii="Verdana" w:eastAsia="Verdana" w:hAnsi="Verdana" w:cs="Verdana"/>
      <w:lang w:val="es-ES"/>
    </w:rPr>
  </w:style>
  <w:style w:type="table" w:styleId="Tablaconcuadrcula">
    <w:name w:val="Table Grid"/>
    <w:basedOn w:val="Tablanormal"/>
    <w:uiPriority w:val="59"/>
    <w:qFormat/>
    <w:rsid w:val="00523689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3689"/>
    <w:rPr>
      <w:color w:val="0000FF"/>
      <w:u w:val="single"/>
    </w:rPr>
  </w:style>
  <w:style w:type="character" w:customStyle="1" w:styleId="PrrafodelistaCar">
    <w:name w:val="Párrafo de lista Car"/>
    <w:aliases w:val="Fotografía Car,Párrafo de lista1 Car,Bullet List Car,FooterText Car,numbered Car,Paragraphe de liste1 Car,lp1 Car,Scitum normal Car,HOJA Car,Bolita Car,Párrafo de lista4 Car,BOLADEF Car,Párrafo de lista3 Car,Párrafo de lista21 Car"/>
    <w:link w:val="Prrafodelista"/>
    <w:uiPriority w:val="34"/>
    <w:qFormat/>
    <w:locked/>
    <w:rsid w:val="00523689"/>
    <w:rPr>
      <w:rFonts w:ascii="Verdana" w:eastAsia="Verdana" w:hAnsi="Verdana" w:cs="Verdana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23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naortizrivera@gmail.com" TargetMode="External"/><Relationship Id="rId13" Type="http://schemas.openxmlformats.org/officeDocument/2006/relationships/hyperlink" Target="https://relatoria.colombiacompra.gov.co/busqueda/concepto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jpeg"/><Relationship Id="rId12" Type="http://schemas.openxmlformats.org/officeDocument/2006/relationships/hyperlink" Target="https://www.colombiacompra.gov.co/sites/cce_public/files/cce_documentos/20170407_presentar_oferta_proveedor.pdf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lombiacompra.gov.co/sites/cce_public/files/cce_documentos/20170404_manifestar_interes_proveedor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lombiacompra.gov.co/sala-de-prensa/boletin-digital" TargetMode="External"/><Relationship Id="rId23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colombiacompra.gov.co/sala-de-prensa/boletin-digital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20F3D9-CAF5-4B1C-BC4C-0F579DD015B2}"/>
</file>

<file path=customXml/itemProps2.xml><?xml version="1.0" encoding="utf-8"?>
<ds:datastoreItem xmlns:ds="http://schemas.openxmlformats.org/officeDocument/2006/customXml" ds:itemID="{B3486CC4-64E0-48BC-B48E-D97B6A827967}"/>
</file>

<file path=customXml/itemProps3.xml><?xml version="1.0" encoding="utf-8"?>
<ds:datastoreItem xmlns:ds="http://schemas.openxmlformats.org/officeDocument/2006/customXml" ds:itemID="{451D16C3-6C9C-415B-94A0-961EAA943A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1626</Words>
  <Characters>8946</Characters>
  <Application>Microsoft Office Word</Application>
  <DocSecurity>0</DocSecurity>
  <Lines>74</Lines>
  <Paragraphs>21</Paragraphs>
  <ScaleCrop>false</ScaleCrop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Jose Gabriel Garcia Borrero</cp:lastModifiedBy>
  <cp:revision>2</cp:revision>
  <dcterms:created xsi:type="dcterms:W3CDTF">2024-08-14T14:47:00Z</dcterms:created>
  <dcterms:modified xsi:type="dcterms:W3CDTF">2024-08-14T15:00:00Z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2024-08-14T00:00:00Z</vt:filetime>
  </property>
  <property fmtid="{D5CDD505-2E9C-101B-9397-08002B2CF9AE}" pid="5" name="Producer">
    <vt:lpwstr>Spire.Pdf</vt:lpwstr>
  </property>
  <property fmtid="{D5CDD505-2E9C-101B-9397-08002B2CF9AE}" pid="6" name="ContentTypeId">
    <vt:lpwstr>0x010100F2E0F32964D9B84EA054B84E5D4157A0</vt:lpwstr>
  </property>
</Properties>
</file>