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9A84F" w14:textId="77777777" w:rsidR="00585A49" w:rsidRPr="001A6379" w:rsidRDefault="00585A49" w:rsidP="00585A49">
      <w:pPr>
        <w:spacing w:line="276" w:lineRule="auto"/>
        <w:jc w:val="right"/>
        <w:rPr>
          <w:rFonts w:ascii="Arial" w:eastAsia="Calibri" w:hAnsi="Arial" w:cs="Arial"/>
          <w:b/>
          <w:bCs/>
          <w:sz w:val="22"/>
          <w:lang w:val="es-ES"/>
        </w:rPr>
      </w:pPr>
      <w:bookmarkStart w:id="0" w:name="_Hlk29890381"/>
      <w:bookmarkStart w:id="1" w:name="_Hlk61017405"/>
      <w:bookmarkEnd w:id="0"/>
      <w:r w:rsidRPr="001A6379">
        <w:rPr>
          <w:rFonts w:ascii="Arial" w:eastAsia="Times New Roman" w:hAnsi="Arial" w:cs="Arial"/>
          <w:b/>
          <w:bCs/>
          <w:sz w:val="16"/>
          <w:szCs w:val="16"/>
          <w:lang w:val="es-ES" w:eastAsia="es-ES"/>
        </w:rPr>
        <w:t>CCE-DES-FM-17</w:t>
      </w:r>
    </w:p>
    <w:p w14:paraId="31BAACC7" w14:textId="77777777" w:rsidR="00585A49" w:rsidRPr="001A6379" w:rsidRDefault="00585A49" w:rsidP="00585A49">
      <w:pPr>
        <w:jc w:val="both"/>
        <w:rPr>
          <w:rFonts w:ascii="Arial" w:eastAsia="Calibri" w:hAnsi="Arial" w:cs="Arial"/>
          <w:b/>
          <w:sz w:val="22"/>
          <w:lang w:val="es-ES"/>
        </w:rPr>
      </w:pPr>
    </w:p>
    <w:p w14:paraId="61830C1B" w14:textId="4FC5A165" w:rsidR="00585A49" w:rsidRPr="001A6379" w:rsidRDefault="002F1FF8" w:rsidP="00585A49">
      <w:pPr>
        <w:jc w:val="both"/>
        <w:rPr>
          <w:rFonts w:ascii="Arial" w:eastAsia="Calibri" w:hAnsi="Arial" w:cs="Arial"/>
          <w:b/>
          <w:sz w:val="22"/>
          <w:lang w:val="es-ES"/>
        </w:rPr>
      </w:pPr>
      <w:r w:rsidRPr="001A6379">
        <w:rPr>
          <w:rFonts w:ascii="Arial" w:eastAsia="Calibri" w:hAnsi="Arial" w:cs="Arial"/>
          <w:b/>
          <w:sz w:val="22"/>
          <w:lang w:val="es-ES"/>
        </w:rPr>
        <w:t>DOCUMENTOS TIPO</w:t>
      </w:r>
      <w:r w:rsidR="00585A49" w:rsidRPr="001A6379">
        <w:rPr>
          <w:rFonts w:ascii="Arial" w:eastAsia="Calibri" w:hAnsi="Arial" w:cs="Arial"/>
          <w:b/>
          <w:sz w:val="22"/>
          <w:lang w:val="es-ES"/>
        </w:rPr>
        <w:t xml:space="preserve"> ‒ </w:t>
      </w:r>
      <w:r w:rsidR="00071B1B" w:rsidRPr="001A6379">
        <w:rPr>
          <w:rFonts w:ascii="Arial" w:eastAsia="Calibri" w:hAnsi="Arial" w:cs="Arial"/>
          <w:b/>
          <w:sz w:val="22"/>
          <w:lang w:val="es-ES"/>
        </w:rPr>
        <w:t xml:space="preserve">Licitación pública – Versión </w:t>
      </w:r>
      <w:r w:rsidR="00696340" w:rsidRPr="001A6379">
        <w:rPr>
          <w:rFonts w:ascii="Arial" w:eastAsia="Calibri" w:hAnsi="Arial" w:cs="Arial"/>
          <w:b/>
          <w:sz w:val="22"/>
          <w:lang w:val="es-ES"/>
        </w:rPr>
        <w:t>3</w:t>
      </w:r>
      <w:r w:rsidR="00071B1B" w:rsidRPr="001A6379">
        <w:rPr>
          <w:rFonts w:ascii="Arial" w:eastAsia="Calibri" w:hAnsi="Arial" w:cs="Arial"/>
          <w:b/>
          <w:sz w:val="22"/>
          <w:lang w:val="es-ES"/>
        </w:rPr>
        <w:t xml:space="preserve"> – </w:t>
      </w:r>
      <w:r w:rsidR="00D916F1" w:rsidRPr="001A6379">
        <w:rPr>
          <w:rFonts w:ascii="Arial" w:eastAsia="Calibri" w:hAnsi="Arial" w:cs="Arial"/>
          <w:b/>
          <w:sz w:val="22"/>
          <w:lang w:val="es-ES"/>
        </w:rPr>
        <w:t>Infraestructura de transporte – Obra pública –</w:t>
      </w:r>
      <w:r w:rsidR="008173F3">
        <w:rPr>
          <w:rFonts w:ascii="Arial" w:eastAsia="Calibri" w:hAnsi="Arial" w:cs="Arial"/>
          <w:b/>
          <w:sz w:val="22"/>
          <w:lang w:val="es-ES"/>
        </w:rPr>
        <w:t xml:space="preserve"> Identificación experiencia</w:t>
      </w:r>
    </w:p>
    <w:p w14:paraId="7B746263" w14:textId="77777777" w:rsidR="00585A49" w:rsidRPr="001A6379" w:rsidRDefault="00585A49" w:rsidP="00585A49">
      <w:pPr>
        <w:jc w:val="both"/>
        <w:rPr>
          <w:rFonts w:ascii="Arial" w:eastAsia="Calibri" w:hAnsi="Arial" w:cs="Arial"/>
          <w:bCs/>
          <w:sz w:val="22"/>
          <w:lang w:val="es-ES"/>
        </w:rPr>
      </w:pPr>
    </w:p>
    <w:p w14:paraId="326476A5" w14:textId="5016201F" w:rsid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En los «Documentos Tipo – Versión 3» de licitación de obra pública de infraestructura de transporte, para definir si aplican a un tipo de obra específico, la entidad estatal –en la etapa de planeación– debe identificar el tipo de infraestructura y las actividades definidas en la «Matriz 1 – Experiencia» de acuerdo con la complejidad técnica del proyecto. Igualmente, para determinar si aplican los documentos tipo, debe tener en cuenta los conceptos propios de la ingeniería civil, los definidos del «Anexo 3 – Glosario» y la Ley 1682 de 2013. Lo anterior, con el fin de verificar si el objeto a contratar se enmarca en las actividades señaladas en la Matriz indicada. De esta manera, para definir la experiencia exigible la entidad estatal debe seguir los siguientes pasos:</w:t>
      </w:r>
    </w:p>
    <w:p w14:paraId="4AB6E4A8" w14:textId="77777777" w:rsidR="008173F3" w:rsidRPr="008173F3" w:rsidRDefault="008173F3" w:rsidP="008173F3">
      <w:pPr>
        <w:jc w:val="both"/>
        <w:rPr>
          <w:rFonts w:ascii="Arial" w:eastAsia="Calibri" w:hAnsi="Arial" w:cs="Arial"/>
          <w:bCs/>
          <w:sz w:val="20"/>
          <w:szCs w:val="20"/>
          <w:lang w:val="es-ES"/>
        </w:rPr>
      </w:pPr>
    </w:p>
    <w:p w14:paraId="17D5FC53" w14:textId="5077594F" w:rsidR="00585A49" w:rsidRP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a) De acuerdo con la complejidad técnica del proyecto, identificar en la «Matriz 1 –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b) Una vez definido el tipo de infraestructura, identificar la «ACTIVIDAD A CONTRATAR» acorde con la «Matriz 1 – Experiencia».</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c) Identificar el rango en el cual se encuentra el procedimiento de contratación de acuerdo con el presupuesto oficial.</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d) Identificar la «experiencia general» exigible acorde con la «Matriz 1 – Experiencia», teniendo en cuenta la actividad a contratar y el rango de la cuantía del procedimiento contractual.</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w:t>
      </w:r>
      <w:r w:rsidR="00585A49" w:rsidRPr="001A6379">
        <w:rPr>
          <w:rFonts w:ascii="Arial" w:eastAsia="Calibri" w:hAnsi="Arial" w:cs="Arial"/>
          <w:bCs/>
          <w:sz w:val="20"/>
          <w:szCs w:val="20"/>
          <w:lang w:val="es-ES"/>
        </w:rPr>
        <w:t xml:space="preserve"> </w:t>
      </w:r>
    </w:p>
    <w:p w14:paraId="114C848E" w14:textId="77777777" w:rsidR="008173F3" w:rsidRDefault="008173F3" w:rsidP="00585A49">
      <w:pPr>
        <w:jc w:val="both"/>
        <w:rPr>
          <w:rFonts w:ascii="Arial" w:eastAsia="Calibri" w:hAnsi="Arial" w:cs="Arial"/>
          <w:b/>
          <w:sz w:val="22"/>
          <w:lang w:val="es-ES"/>
        </w:rPr>
      </w:pPr>
    </w:p>
    <w:p w14:paraId="038C83DE" w14:textId="2FB5A8AA" w:rsidR="008173F3" w:rsidRDefault="008173F3" w:rsidP="008173F3">
      <w:pPr>
        <w:jc w:val="both"/>
        <w:rPr>
          <w:rFonts w:ascii="Arial" w:eastAsia="Calibri" w:hAnsi="Arial" w:cs="Arial"/>
          <w:b/>
          <w:sz w:val="22"/>
          <w:lang w:val="es-ES"/>
        </w:rPr>
      </w:pPr>
      <w:r>
        <w:rPr>
          <w:rFonts w:ascii="Arial" w:eastAsia="Calibri" w:hAnsi="Arial" w:cs="Arial"/>
          <w:b/>
          <w:sz w:val="22"/>
          <w:lang w:val="es-ES"/>
        </w:rPr>
        <w:t xml:space="preserve">DOCUMENTOS TIPO </w:t>
      </w:r>
      <w:r w:rsidR="00D92272">
        <w:rPr>
          <w:rFonts w:ascii="Arial" w:eastAsia="Calibri" w:hAnsi="Arial" w:cs="Arial"/>
          <w:b/>
          <w:sz w:val="22"/>
          <w:lang w:val="es-ES"/>
        </w:rPr>
        <w:t>–</w:t>
      </w:r>
      <w:r>
        <w:rPr>
          <w:rFonts w:ascii="Arial" w:eastAsia="Calibri" w:hAnsi="Arial" w:cs="Arial"/>
          <w:b/>
          <w:sz w:val="22"/>
          <w:lang w:val="es-ES"/>
        </w:rPr>
        <w:t xml:space="preserve"> </w:t>
      </w:r>
      <w:r w:rsidRPr="001A6379">
        <w:rPr>
          <w:rFonts w:ascii="Arial" w:eastAsia="Calibri" w:hAnsi="Arial" w:cs="Arial"/>
          <w:b/>
          <w:sz w:val="22"/>
          <w:lang w:val="es-ES"/>
        </w:rPr>
        <w:t>Licitación pública – Versión 3 – Infraestructura de transporte – Obra pública</w:t>
      </w:r>
      <w:r>
        <w:rPr>
          <w:rFonts w:ascii="Arial" w:eastAsia="Calibri" w:hAnsi="Arial" w:cs="Arial"/>
          <w:b/>
          <w:sz w:val="22"/>
          <w:lang w:val="es-ES"/>
        </w:rPr>
        <w:t xml:space="preserve"> – Experiencia específica – Demarcación, señalización o semaforización</w:t>
      </w:r>
    </w:p>
    <w:p w14:paraId="3DD13485" w14:textId="77777777" w:rsidR="008173F3" w:rsidRPr="008173F3" w:rsidRDefault="008173F3" w:rsidP="008173F3">
      <w:pPr>
        <w:jc w:val="both"/>
        <w:rPr>
          <w:rFonts w:ascii="Arial" w:eastAsia="Calibri" w:hAnsi="Arial" w:cs="Arial"/>
          <w:b/>
          <w:sz w:val="22"/>
          <w:lang w:val="es-ES"/>
        </w:rPr>
      </w:pPr>
    </w:p>
    <w:p w14:paraId="0B3288D0" w14:textId="76017ED5" w:rsidR="007D021F" w:rsidRDefault="007D021F" w:rsidP="007D021F">
      <w:pPr>
        <w:jc w:val="both"/>
        <w:rPr>
          <w:rFonts w:ascii="Arial" w:eastAsia="Calibri" w:hAnsi="Arial" w:cs="Arial"/>
          <w:bCs/>
          <w:sz w:val="20"/>
          <w:szCs w:val="20"/>
          <w:lang w:val="es-ES"/>
        </w:rPr>
      </w:pPr>
      <w:r w:rsidRPr="007D021F">
        <w:rPr>
          <w:rFonts w:ascii="Arial" w:eastAsia="Calibri" w:hAnsi="Arial" w:cs="Arial"/>
          <w:bCs/>
          <w:sz w:val="20"/>
          <w:szCs w:val="20"/>
          <w:lang w:val="es-ES"/>
        </w:rPr>
        <w:t xml:space="preserve">Respecto a la consulta, sobre los proyectos de alta complejidad para la demarcación o señalización en vías urbanas, primarias o secundarias, la actividad 6.13 de la «Matriz 1 – Experiencia» exige –como parte de la experiencia específica– que «Por lo menos uno (1) de los contratos válidos aportados como experiencia general sea de un valor correspondiente a por lo menos el 30% del valor del PRESUPUESTO OFICIAL (PO), en cuanto a las actividades correspondientes a la actividad a contratar mediante este proceso de selección» (Énfasis fuera de texto). </w:t>
      </w:r>
    </w:p>
    <w:p w14:paraId="326B9868" w14:textId="77777777" w:rsidR="007D021F" w:rsidRPr="007D021F" w:rsidRDefault="007D021F" w:rsidP="007D021F">
      <w:pPr>
        <w:jc w:val="both"/>
        <w:rPr>
          <w:rFonts w:ascii="Arial" w:eastAsia="Calibri" w:hAnsi="Arial" w:cs="Arial"/>
          <w:bCs/>
          <w:sz w:val="20"/>
          <w:szCs w:val="20"/>
          <w:lang w:val="es-ES"/>
        </w:rPr>
      </w:pPr>
    </w:p>
    <w:p w14:paraId="4FFDEA1A" w14:textId="0D52A623" w:rsidR="008173F3" w:rsidRDefault="007D021F" w:rsidP="007D021F">
      <w:pPr>
        <w:jc w:val="both"/>
        <w:rPr>
          <w:rFonts w:ascii="Arial" w:eastAsia="Calibri" w:hAnsi="Arial" w:cs="Arial"/>
          <w:bCs/>
          <w:sz w:val="20"/>
          <w:szCs w:val="20"/>
          <w:lang w:val="es-ES"/>
        </w:rPr>
      </w:pPr>
      <w:r w:rsidRPr="007D021F">
        <w:rPr>
          <w:rFonts w:ascii="Arial" w:eastAsia="Calibri" w:hAnsi="Arial" w:cs="Arial"/>
          <w:bCs/>
          <w:sz w:val="20"/>
          <w:szCs w:val="20"/>
          <w:lang w:val="es-ES"/>
        </w:rPr>
        <w:t xml:space="preserve">Como se observa, el porcentaje debe calcularse sobre el valor estimado respecto a las «actividades a contratar» del numeral 6.13 de la matriz 1, las cuales pueden corresponder a trabajos de: Demarcación, Señalización –horizontal o vertical– o Semaforización. Bajo esta premisa, se tiene que el 30% del valor del presupuesto oficial debe calcularse sobre el valor estimado respecto a las </w:t>
      </w:r>
      <w:r w:rsidRPr="007D021F">
        <w:rPr>
          <w:rFonts w:ascii="Arial" w:eastAsia="Calibri" w:hAnsi="Arial" w:cs="Arial"/>
          <w:bCs/>
          <w:sz w:val="20"/>
          <w:szCs w:val="20"/>
          <w:lang w:val="es-ES"/>
        </w:rPr>
        <w:lastRenderedPageBreak/>
        <w:t>«actividades a contratar» del numeral 6.13 de la matriz 1, especialmente, cuando dispone que este porcentaje se calcula «[…] en cuanto a las actividades correspondientes a la actividad a contratar mediante este proceso de selección».</w:t>
      </w:r>
    </w:p>
    <w:p w14:paraId="36BC4609" w14:textId="77777777" w:rsidR="007D021F" w:rsidRDefault="007D021F" w:rsidP="007D021F">
      <w:pPr>
        <w:jc w:val="both"/>
        <w:rPr>
          <w:rFonts w:ascii="Arial" w:eastAsia="Calibri" w:hAnsi="Arial" w:cs="Arial"/>
          <w:bCs/>
          <w:sz w:val="20"/>
          <w:szCs w:val="20"/>
          <w:lang w:val="es-ES"/>
        </w:rPr>
      </w:pPr>
    </w:p>
    <w:p w14:paraId="71736E5D" w14:textId="4E6611B8" w:rsidR="008173F3" w:rsidRP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Por su lado, el literal A) del numeral 3.5.2 del documento base dispone que los contratos aportados para acreditar la experiencia «[…] serán evaluados teniendo en cuenta […] el contenido establecido en la Matriz 1 – Experiencia […]». Este numeral regula 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r>
        <w:rPr>
          <w:rFonts w:ascii="Arial" w:eastAsia="Calibri" w:hAnsi="Arial" w:cs="Arial"/>
          <w:bCs/>
          <w:sz w:val="20"/>
          <w:szCs w:val="20"/>
          <w:lang w:val="es-ES"/>
        </w:rPr>
        <w:t>.</w:t>
      </w:r>
    </w:p>
    <w:p w14:paraId="0E910474" w14:textId="4088646C" w:rsidR="00585A49" w:rsidRDefault="00585A49" w:rsidP="00585A49">
      <w:pPr>
        <w:jc w:val="both"/>
        <w:rPr>
          <w:rFonts w:ascii="Arial" w:eastAsia="Calibri" w:hAnsi="Arial" w:cs="Arial"/>
          <w:sz w:val="20"/>
          <w:szCs w:val="20"/>
          <w:lang w:val="es-ES"/>
        </w:rPr>
      </w:pPr>
    </w:p>
    <w:p w14:paraId="683401BE" w14:textId="405F8AF0" w:rsidR="00585A49" w:rsidRDefault="008173F3" w:rsidP="00585A49">
      <w:pPr>
        <w:jc w:val="both"/>
        <w:rPr>
          <w:rFonts w:ascii="Arial" w:eastAsia="Calibri" w:hAnsi="Arial" w:cs="Arial"/>
          <w:b/>
          <w:bCs/>
          <w:sz w:val="22"/>
          <w:lang w:val="es-ES"/>
        </w:rPr>
      </w:pPr>
      <w:r w:rsidRPr="008173F3">
        <w:rPr>
          <w:rFonts w:ascii="Arial" w:eastAsia="Calibri" w:hAnsi="Arial" w:cs="Arial"/>
          <w:b/>
          <w:bCs/>
          <w:sz w:val="22"/>
          <w:lang w:val="es-ES"/>
        </w:rPr>
        <w:t>DEMARCACIÓN, SEÑALIZACIÓN O SEMAFORIZACIÓN – Experiencia – Acreditación</w:t>
      </w:r>
    </w:p>
    <w:p w14:paraId="2C61E325" w14:textId="77777777" w:rsidR="008173F3" w:rsidRPr="008173F3" w:rsidRDefault="008173F3" w:rsidP="00585A49">
      <w:pPr>
        <w:jc w:val="both"/>
        <w:rPr>
          <w:rFonts w:ascii="Arial" w:eastAsia="Calibri" w:hAnsi="Arial" w:cs="Arial"/>
          <w:b/>
          <w:bCs/>
          <w:sz w:val="22"/>
          <w:lang w:val="es-ES"/>
        </w:rPr>
      </w:pPr>
    </w:p>
    <w:p w14:paraId="65FDCF40" w14:textId="77777777" w:rsidR="007D021F" w:rsidRPr="007D021F" w:rsidRDefault="007D021F" w:rsidP="007D021F">
      <w:pPr>
        <w:spacing w:after="200"/>
        <w:jc w:val="both"/>
        <w:rPr>
          <w:rFonts w:ascii="Arial" w:eastAsia="Calibri" w:hAnsi="Arial" w:cs="Arial"/>
          <w:bCs/>
          <w:sz w:val="20"/>
          <w:szCs w:val="20"/>
          <w:lang w:val="es-ES"/>
        </w:rPr>
      </w:pPr>
      <w:r w:rsidRPr="007D021F">
        <w:rPr>
          <w:rFonts w:ascii="Arial" w:eastAsia="Calibri" w:hAnsi="Arial" w:cs="Arial"/>
          <w:bCs/>
          <w:sz w:val="20"/>
          <w:szCs w:val="20"/>
          <w:lang w:val="es-ES"/>
        </w:rPr>
        <w:t xml:space="preserve">Ahora bien, teniendo en cuenta que el numeral 6.13 se refiere a tres actividades distintas puede presentarse la siguiente duda: </w:t>
      </w:r>
      <w:proofErr w:type="gramStart"/>
      <w:r w:rsidRPr="007D021F">
        <w:rPr>
          <w:rFonts w:ascii="Arial" w:eastAsia="Calibri" w:hAnsi="Arial" w:cs="Arial"/>
          <w:bCs/>
          <w:sz w:val="20"/>
          <w:szCs w:val="20"/>
          <w:lang w:val="es-ES"/>
        </w:rPr>
        <w:t>¿En el evento en que se pretenda contratar, por ejemplo, una obra de Señalización vertical, la experiencia prevista en el literal A del numeral 3.</w:t>
      </w:r>
      <w:proofErr w:type="gramEnd"/>
      <w:r w:rsidRPr="007D021F">
        <w:rPr>
          <w:rFonts w:ascii="Arial" w:eastAsia="Calibri" w:hAnsi="Arial" w:cs="Arial"/>
          <w:bCs/>
          <w:sz w:val="20"/>
          <w:szCs w:val="20"/>
          <w:lang w:val="es-ES"/>
        </w:rPr>
        <w:t>5.2 del Documento Base debe limitarse a ese tipo de proyectos específicos o la entidad debe incluir las otras actividades contempladas en el numeral 6.13 de la «Matriz 1 – Experiencia»?</w:t>
      </w:r>
    </w:p>
    <w:p w14:paraId="5504C428" w14:textId="77777777" w:rsidR="007D021F" w:rsidRPr="007D021F" w:rsidRDefault="007D021F" w:rsidP="007D021F">
      <w:pPr>
        <w:spacing w:after="200"/>
        <w:jc w:val="both"/>
        <w:rPr>
          <w:rFonts w:ascii="Arial" w:eastAsia="Calibri" w:hAnsi="Arial" w:cs="Arial"/>
          <w:bCs/>
          <w:sz w:val="20"/>
          <w:szCs w:val="20"/>
          <w:lang w:val="es-ES"/>
        </w:rPr>
      </w:pPr>
      <w:r w:rsidRPr="007D021F">
        <w:rPr>
          <w:rFonts w:ascii="Arial" w:eastAsia="Calibri" w:hAnsi="Arial" w:cs="Arial"/>
          <w:bCs/>
          <w:sz w:val="20"/>
          <w:szCs w:val="20"/>
          <w:lang w:val="es-ES"/>
        </w:rPr>
        <w:t>Al respecto, se considera que la entidad deberá incluir en el literal A del numeral 3.5.2.del Documento Base, todas las actividades contempladas en el numeral 6.13 de la matriz de experiencia, permitiendo que los proponentes acrediten la experiencia con proyectos de Demarcación, Señalización –vertical u horizontal– y semaforización.</w:t>
      </w:r>
    </w:p>
    <w:p w14:paraId="32E620AD" w14:textId="77777777" w:rsidR="007D021F" w:rsidRPr="007D021F" w:rsidRDefault="007D021F" w:rsidP="007D021F">
      <w:pPr>
        <w:spacing w:after="200"/>
        <w:jc w:val="both"/>
        <w:rPr>
          <w:rFonts w:ascii="Arial" w:eastAsia="Calibri" w:hAnsi="Arial" w:cs="Arial"/>
          <w:bCs/>
          <w:sz w:val="20"/>
          <w:szCs w:val="20"/>
          <w:lang w:val="es-ES"/>
        </w:rPr>
      </w:pPr>
      <w:r w:rsidRPr="007D021F">
        <w:rPr>
          <w:rFonts w:ascii="Arial" w:eastAsia="Calibri" w:hAnsi="Arial" w:cs="Arial"/>
          <w:bCs/>
          <w:sz w:val="20"/>
          <w:szCs w:val="20"/>
          <w:lang w:val="es-ES"/>
        </w:rPr>
        <w:t xml:space="preserve">Lo anterior, en virtud que la matriz de experiencia establece que la experiencia general se acredita con «PROYECTOS DE EJECUCIÓN QUE HAYAN INCLUIDO ACTIVIDADES DE SEÑALIZACIÓN O DEMARCACIÓN O SEMAFORIZACIÓN DE INFRAESTRUCTURA DE TRANSPORTE» y la específica con «Por lo menos uno (1) de los contratos válidos aportados como experiencia general sea de un valor correspondiente a por lo menos el 30% del valor del PRESUPUESTO OFICIAL (PO), en cuanto a las actividades correspondientes a la actividad a contratar mediante este proceso de selección».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uno de los contratos aportados sea de un valor correspondiente de al menos del 30% del valor del presupuesto oficial. </w:t>
      </w:r>
    </w:p>
    <w:p w14:paraId="103EFF57" w14:textId="41806723" w:rsidR="00585A49" w:rsidRPr="001A6379" w:rsidRDefault="007D021F" w:rsidP="007D021F">
      <w:pPr>
        <w:spacing w:after="200"/>
        <w:jc w:val="both"/>
        <w:rPr>
          <w:rFonts w:ascii="Arial" w:eastAsia="Calibri" w:hAnsi="Arial" w:cs="Arial"/>
          <w:sz w:val="20"/>
          <w:szCs w:val="20"/>
          <w:lang w:val="es-ES"/>
        </w:rPr>
      </w:pPr>
      <w:r w:rsidRPr="007D021F">
        <w:rPr>
          <w:rFonts w:ascii="Arial" w:eastAsia="Calibri" w:hAnsi="Arial" w:cs="Arial"/>
          <w:bCs/>
          <w:sz w:val="20"/>
          <w:szCs w:val="20"/>
          <w:lang w:val="es-ES"/>
        </w:rPr>
        <w:t xml:space="preserve">Contrario sensu, si la matriz referida exigiera a la entidad limitar la experiencia a una de las actividades contempladas en el numeral 6.13, el proponente se vería obligado a presentar contratos en los que haya ejecutado la actividad específica –por ejemplo, una señalización vertical– y no tendría la libertad de acreditar la experiencia mediante contratos en los que haya realizado otras actividades contempladas en el numeral 6.13. </w:t>
      </w:r>
      <w:r w:rsidR="00585A49" w:rsidRPr="001A6379">
        <w:rPr>
          <w:rFonts w:ascii="Arial" w:eastAsia="Calibri" w:hAnsi="Arial" w:cs="Arial"/>
          <w:sz w:val="20"/>
          <w:szCs w:val="20"/>
          <w:lang w:val="es-ES"/>
        </w:rPr>
        <w:br w:type="page"/>
      </w:r>
    </w:p>
    <w:p w14:paraId="5BD65F55" w14:textId="77777777" w:rsidR="00585A49" w:rsidRPr="001A6379" w:rsidRDefault="00585A49" w:rsidP="00585A49">
      <w:pPr>
        <w:jc w:val="both"/>
        <w:rPr>
          <w:rFonts w:ascii="Arial" w:hAnsi="Arial" w:cs="Arial"/>
          <w:sz w:val="22"/>
          <w:lang w:val="es-ES"/>
        </w:rPr>
      </w:pPr>
    </w:p>
    <w:p w14:paraId="1EC5C64B" w14:textId="77B66CA0" w:rsidR="008173F3" w:rsidRPr="004374DE" w:rsidRDefault="008173F3" w:rsidP="008173F3">
      <w:pPr>
        <w:rPr>
          <w:rFonts w:ascii="Arial" w:eastAsia="Arial" w:hAnsi="Arial" w:cs="Arial"/>
          <w:b/>
          <w:bCs/>
          <w:sz w:val="22"/>
          <w:lang w:val="es-ES"/>
        </w:rPr>
      </w:pPr>
      <w:bookmarkStart w:id="2" w:name="_Hlk64030265"/>
      <w:r w:rsidRPr="004374DE">
        <w:rPr>
          <w:rFonts w:ascii="Arial" w:hAnsi="Arial" w:cs="Arial"/>
          <w:sz w:val="22"/>
          <w:szCs w:val="20"/>
          <w:lang w:val="es-ES"/>
        </w:rPr>
        <w:t>Bogotá D.C.</w:t>
      </w:r>
      <w:bookmarkEnd w:id="2"/>
      <w:r w:rsidRPr="004374DE">
        <w:rPr>
          <w:rFonts w:ascii="Arial" w:hAnsi="Arial" w:cs="Arial"/>
          <w:sz w:val="22"/>
          <w:szCs w:val="20"/>
          <w:lang w:val="es-ES"/>
        </w:rPr>
        <w:t xml:space="preserve">, </w:t>
      </w:r>
      <w:r w:rsidR="006756AF">
        <w:rPr>
          <w:rFonts w:ascii="Arial" w:eastAsia="Arial" w:hAnsi="Arial" w:cs="Arial"/>
          <w:b/>
          <w:bCs/>
          <w:sz w:val="22"/>
          <w:lang w:val="es-ES"/>
        </w:rPr>
        <w:t>31/05/2021</w:t>
      </w:r>
    </w:p>
    <w:p w14:paraId="2454F009" w14:textId="77777777" w:rsidR="008173F3" w:rsidRPr="004374DE" w:rsidRDefault="008173F3" w:rsidP="008173F3">
      <w:pPr>
        <w:spacing w:line="276" w:lineRule="auto"/>
        <w:rPr>
          <w:rFonts w:ascii="Arial" w:eastAsia="Arial" w:hAnsi="Arial" w:cs="Arial"/>
          <w:b/>
          <w:sz w:val="22"/>
          <w:lang w:val="es-ES"/>
        </w:rPr>
      </w:pPr>
    </w:p>
    <w:p w14:paraId="1DD8C928" w14:textId="3A232880" w:rsidR="00585A49" w:rsidRPr="001A6379" w:rsidRDefault="006756AF" w:rsidP="00585A49">
      <w:pPr>
        <w:jc w:val="right"/>
        <w:rPr>
          <w:rFonts w:ascii="Arial" w:hAnsi="Arial" w:cs="Arial"/>
          <w:b/>
          <w:color w:val="000000" w:themeColor="text1"/>
          <w:sz w:val="22"/>
          <w:lang w:val="es-ES"/>
        </w:rPr>
      </w:pPr>
      <w:r>
        <w:rPr>
          <w:rFonts w:ascii="Times New Roman"/>
          <w:noProof/>
          <w:sz w:val="20"/>
        </w:rPr>
        <w:drawing>
          <wp:inline distT="0" distB="0" distL="0" distR="0" wp14:anchorId="71D57716" wp14:editId="254676DD">
            <wp:extent cx="2379945" cy="60883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2BFDE0F5" w14:textId="77777777" w:rsidR="00585A49" w:rsidRPr="001A6379" w:rsidRDefault="00585A49" w:rsidP="00585A49">
      <w:pPr>
        <w:rPr>
          <w:rFonts w:ascii="Arial" w:eastAsia="Calibri" w:hAnsi="Arial" w:cs="Arial"/>
          <w:sz w:val="22"/>
          <w:lang w:val="es-ES"/>
        </w:rPr>
      </w:pPr>
    </w:p>
    <w:p w14:paraId="45ABE4C8" w14:textId="2A6EC9CD" w:rsidR="00585A49" w:rsidRPr="001A6379" w:rsidRDefault="00DA4B0F" w:rsidP="00585A49">
      <w:pPr>
        <w:rPr>
          <w:rFonts w:ascii="Arial" w:eastAsia="Calibri" w:hAnsi="Arial" w:cs="Arial"/>
          <w:sz w:val="22"/>
          <w:lang w:val="es-ES"/>
        </w:rPr>
      </w:pPr>
      <w:bookmarkStart w:id="3" w:name="_Hlk67928110"/>
      <w:r w:rsidRPr="001A6379">
        <w:rPr>
          <w:rFonts w:ascii="Arial" w:eastAsia="Calibri" w:hAnsi="Arial" w:cs="Arial"/>
          <w:sz w:val="22"/>
          <w:lang w:val="es-ES"/>
        </w:rPr>
        <w:t>Señor</w:t>
      </w:r>
      <w:r w:rsidR="0006474B" w:rsidRPr="001A6379">
        <w:rPr>
          <w:rFonts w:ascii="Arial" w:eastAsia="Calibri" w:hAnsi="Arial" w:cs="Arial"/>
          <w:sz w:val="22"/>
          <w:lang w:val="es-ES"/>
        </w:rPr>
        <w:t>a</w:t>
      </w:r>
    </w:p>
    <w:p w14:paraId="6E7494F6" w14:textId="61A173FB" w:rsidR="00585A49" w:rsidRPr="001A6379" w:rsidRDefault="0006474B" w:rsidP="00585A49">
      <w:pPr>
        <w:rPr>
          <w:rFonts w:ascii="Arial" w:eastAsia="Calibri" w:hAnsi="Arial" w:cs="Arial"/>
          <w:b/>
          <w:sz w:val="22"/>
          <w:lang w:val="es-ES"/>
        </w:rPr>
      </w:pPr>
      <w:r w:rsidRPr="001A6379">
        <w:rPr>
          <w:rFonts w:ascii="Arial" w:eastAsia="Calibri" w:hAnsi="Arial" w:cs="Arial"/>
          <w:b/>
          <w:sz w:val="22"/>
          <w:lang w:val="es-ES"/>
        </w:rPr>
        <w:t xml:space="preserve">Neidy Velásquez Ordoñez </w:t>
      </w:r>
    </w:p>
    <w:p w14:paraId="09838613" w14:textId="162965D2" w:rsidR="00585A49" w:rsidRPr="001A6379" w:rsidRDefault="00DA4B0F" w:rsidP="00585A49">
      <w:pPr>
        <w:rPr>
          <w:rFonts w:ascii="Arial" w:eastAsia="Calibri" w:hAnsi="Arial" w:cs="Arial"/>
          <w:sz w:val="22"/>
          <w:lang w:val="es-ES"/>
        </w:rPr>
      </w:pPr>
      <w:r w:rsidRPr="001A6379">
        <w:rPr>
          <w:rFonts w:ascii="Arial" w:hAnsi="Arial" w:cs="Arial"/>
          <w:color w:val="000000" w:themeColor="text1"/>
          <w:sz w:val="22"/>
          <w:lang w:val="es-ES"/>
        </w:rPr>
        <w:t>Bogotá D.C.</w:t>
      </w:r>
      <w:r w:rsidR="00585A49" w:rsidRPr="001A6379">
        <w:rPr>
          <w:rFonts w:ascii="Arial" w:eastAsia="Calibri" w:hAnsi="Arial" w:cs="Arial"/>
          <w:sz w:val="22"/>
          <w:lang w:val="es-ES"/>
        </w:rPr>
        <w:t xml:space="preserve">  </w:t>
      </w:r>
    </w:p>
    <w:p w14:paraId="15BB3F2D" w14:textId="77777777" w:rsidR="00585A49" w:rsidRPr="001A6379" w:rsidRDefault="00585A49" w:rsidP="00585A49">
      <w:pPr>
        <w:rPr>
          <w:rFonts w:ascii="Arial" w:eastAsia="Calibri" w:hAnsi="Arial" w:cs="Arial"/>
          <w:sz w:val="22"/>
          <w:lang w:val="es-ES"/>
        </w:rPr>
      </w:pPr>
    </w:p>
    <w:p w14:paraId="4B7364A2" w14:textId="77777777" w:rsidR="00585A49" w:rsidRPr="001A6379" w:rsidRDefault="00585A49" w:rsidP="00585A49">
      <w:pPr>
        <w:rPr>
          <w:rFonts w:ascii="Arial" w:eastAsia="Calibri" w:hAnsi="Arial" w:cs="Arial"/>
          <w:sz w:val="22"/>
          <w:lang w:val="es-ES"/>
        </w:rPr>
      </w:pPr>
    </w:p>
    <w:p w14:paraId="24E8790A" w14:textId="292B0491" w:rsidR="00585A49" w:rsidRPr="001A6379" w:rsidRDefault="00585A49" w:rsidP="00585A49">
      <w:pPr>
        <w:rPr>
          <w:rFonts w:ascii="Arial" w:eastAsia="Calibri" w:hAnsi="Arial" w:cs="Arial"/>
          <w:b/>
          <w:sz w:val="22"/>
          <w:lang w:val="es-ES"/>
        </w:rPr>
      </w:pPr>
      <w:r w:rsidRPr="001A6379">
        <w:rPr>
          <w:rFonts w:ascii="Arial" w:eastAsia="Calibri" w:hAnsi="Arial" w:cs="Arial"/>
          <w:sz w:val="22"/>
          <w:lang w:val="es-ES"/>
        </w:rPr>
        <w:t xml:space="preserve">                                            </w:t>
      </w:r>
      <w:r w:rsidRPr="001A6379">
        <w:rPr>
          <w:rFonts w:ascii="Arial" w:eastAsia="Calibri" w:hAnsi="Arial" w:cs="Arial"/>
          <w:b/>
          <w:sz w:val="22"/>
          <w:lang w:val="es-ES"/>
        </w:rPr>
        <w:t xml:space="preserve">Concepto C </w:t>
      </w:r>
      <w:r w:rsidR="008173F3" w:rsidRPr="001A6379">
        <w:rPr>
          <w:rFonts w:ascii="Arial" w:eastAsia="Calibri" w:hAnsi="Arial" w:cs="Arial"/>
          <w:b/>
          <w:sz w:val="22"/>
          <w:lang w:val="es-ES"/>
        </w:rPr>
        <w:t>– 246</w:t>
      </w:r>
      <w:r w:rsidR="0006474B" w:rsidRPr="001A6379">
        <w:rPr>
          <w:rFonts w:ascii="Arial" w:eastAsia="Calibri" w:hAnsi="Arial" w:cs="Arial"/>
          <w:b/>
          <w:sz w:val="22"/>
          <w:lang w:val="es-ES"/>
        </w:rPr>
        <w:t xml:space="preserve"> </w:t>
      </w:r>
      <w:r w:rsidRPr="001A6379">
        <w:rPr>
          <w:rFonts w:ascii="Arial" w:eastAsia="Calibri" w:hAnsi="Arial" w:cs="Arial"/>
          <w:b/>
          <w:sz w:val="22"/>
          <w:lang w:val="es-ES"/>
        </w:rPr>
        <w:t>de 202</w:t>
      </w:r>
      <w:r w:rsidR="00B60BE5" w:rsidRPr="001A6379">
        <w:rPr>
          <w:rFonts w:ascii="Arial" w:eastAsia="Calibri" w:hAnsi="Arial" w:cs="Arial"/>
          <w:b/>
          <w:sz w:val="22"/>
          <w:lang w:val="es-ES"/>
        </w:rPr>
        <w:t>1</w:t>
      </w:r>
    </w:p>
    <w:p w14:paraId="0578347A" w14:textId="77777777" w:rsidR="00585A49" w:rsidRPr="001A6379" w:rsidRDefault="00585A49" w:rsidP="00585A4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1A6379" w14:paraId="66C0E12E" w14:textId="77777777" w:rsidTr="00D264A2">
        <w:tc>
          <w:tcPr>
            <w:tcW w:w="2689" w:type="dxa"/>
            <w:hideMark/>
          </w:tcPr>
          <w:p w14:paraId="6F81D681" w14:textId="77777777" w:rsidR="00585A49" w:rsidRPr="001A6379" w:rsidRDefault="00585A49" w:rsidP="00954F8C">
            <w:pPr>
              <w:rPr>
                <w:rFonts w:ascii="Arial" w:eastAsia="Calibri" w:hAnsi="Arial" w:cs="Arial"/>
                <w:sz w:val="22"/>
                <w:lang w:val="es-ES"/>
              </w:rPr>
            </w:pPr>
            <w:r w:rsidRPr="001A6379">
              <w:rPr>
                <w:rFonts w:ascii="Arial" w:eastAsia="Calibri" w:hAnsi="Arial" w:cs="Arial"/>
                <w:b/>
                <w:sz w:val="22"/>
                <w:lang w:val="es-ES"/>
              </w:rPr>
              <w:t>Temas:</w:t>
            </w:r>
            <w:r w:rsidRPr="001A6379">
              <w:rPr>
                <w:rFonts w:ascii="Arial" w:eastAsia="Calibri" w:hAnsi="Arial" w:cs="Arial"/>
                <w:sz w:val="22"/>
                <w:lang w:val="es-ES"/>
              </w:rPr>
              <w:t xml:space="preserve">           </w:t>
            </w:r>
          </w:p>
          <w:p w14:paraId="630EF6D1" w14:textId="77777777" w:rsidR="00585A49" w:rsidRPr="001A6379" w:rsidRDefault="00585A49" w:rsidP="00954F8C">
            <w:pPr>
              <w:rPr>
                <w:rFonts w:ascii="Arial" w:eastAsia="Calibri" w:hAnsi="Arial" w:cs="Arial"/>
                <w:sz w:val="22"/>
                <w:lang w:val="es-ES"/>
              </w:rPr>
            </w:pPr>
            <w:r w:rsidRPr="001A6379">
              <w:rPr>
                <w:rFonts w:ascii="Arial" w:eastAsia="Calibri" w:hAnsi="Arial" w:cs="Arial"/>
                <w:sz w:val="22"/>
                <w:lang w:val="es-ES"/>
              </w:rPr>
              <w:t xml:space="preserve">                           </w:t>
            </w:r>
          </w:p>
        </w:tc>
        <w:tc>
          <w:tcPr>
            <w:tcW w:w="6237" w:type="dxa"/>
            <w:hideMark/>
          </w:tcPr>
          <w:p w14:paraId="501F95C1" w14:textId="7519D3A1" w:rsidR="00585A49" w:rsidRPr="001A6379" w:rsidRDefault="008173F3" w:rsidP="00954F8C">
            <w:pPr>
              <w:spacing w:after="120"/>
              <w:jc w:val="both"/>
              <w:rPr>
                <w:rFonts w:ascii="Arial" w:hAnsi="Arial" w:cs="Arial"/>
                <w:sz w:val="22"/>
                <w:lang w:val="es-ES"/>
              </w:rPr>
            </w:pPr>
            <w:r w:rsidRPr="008173F3">
              <w:rPr>
                <w:rFonts w:ascii="Arial" w:hAnsi="Arial" w:cs="Arial"/>
                <w:sz w:val="22"/>
                <w:lang w:val="es-ES"/>
              </w:rPr>
              <w:t>DOCUMENTOS TIPO ‒ Licitación pública – Versión 3 – Infraestructura de transporte – Obra pública – Identificación experiencia</w:t>
            </w:r>
            <w:r>
              <w:rPr>
                <w:rFonts w:ascii="Arial" w:hAnsi="Arial" w:cs="Arial"/>
                <w:sz w:val="22"/>
                <w:lang w:val="es-ES"/>
              </w:rPr>
              <w:t xml:space="preserve"> / </w:t>
            </w:r>
            <w:r w:rsidRPr="008173F3">
              <w:rPr>
                <w:rFonts w:ascii="Arial" w:hAnsi="Arial" w:cs="Arial"/>
                <w:sz w:val="22"/>
                <w:lang w:val="es-ES"/>
              </w:rPr>
              <w:t xml:space="preserve">DOCUMENTOS TIPO </w:t>
            </w:r>
            <w:r w:rsidR="00C97EC6">
              <w:rPr>
                <w:rFonts w:ascii="Arial" w:hAnsi="Arial" w:cs="Arial"/>
                <w:sz w:val="22"/>
                <w:lang w:val="es-ES"/>
              </w:rPr>
              <w:t>–</w:t>
            </w:r>
            <w:r w:rsidRPr="008173F3">
              <w:rPr>
                <w:rFonts w:ascii="Arial" w:hAnsi="Arial" w:cs="Arial"/>
                <w:sz w:val="22"/>
                <w:lang w:val="es-ES"/>
              </w:rPr>
              <w:t xml:space="preserve"> Licitación pública – Versión 3 – Infraestructura de transporte – Obra pública – Experiencia específica – Demarcación, señalización o semaforización</w:t>
            </w:r>
            <w:r>
              <w:rPr>
                <w:rFonts w:ascii="Arial" w:hAnsi="Arial" w:cs="Arial"/>
                <w:sz w:val="22"/>
                <w:lang w:val="es-ES"/>
              </w:rPr>
              <w:t xml:space="preserve"> / </w:t>
            </w:r>
            <w:r w:rsidRPr="008173F3">
              <w:rPr>
                <w:rFonts w:ascii="Arial" w:hAnsi="Arial" w:cs="Arial"/>
                <w:sz w:val="22"/>
                <w:lang w:val="es-ES"/>
              </w:rPr>
              <w:t>DEMARCACIÓN, SEÑALIZACIÓN O SEMAFORIZACIÓN – Experiencia – Acreditación</w:t>
            </w:r>
            <w:r>
              <w:rPr>
                <w:rFonts w:ascii="Arial" w:hAnsi="Arial" w:cs="Arial"/>
                <w:sz w:val="22"/>
                <w:lang w:val="es-ES"/>
              </w:rPr>
              <w:t>.</w:t>
            </w:r>
          </w:p>
        </w:tc>
      </w:tr>
      <w:tr w:rsidR="00585A49" w:rsidRPr="001A6379" w14:paraId="59883EC0" w14:textId="77777777" w:rsidTr="00D264A2">
        <w:tc>
          <w:tcPr>
            <w:tcW w:w="2689" w:type="dxa"/>
          </w:tcPr>
          <w:p w14:paraId="108B9A46" w14:textId="77777777" w:rsidR="00585A49" w:rsidRPr="001A6379" w:rsidRDefault="00585A49" w:rsidP="00954F8C">
            <w:pPr>
              <w:spacing w:before="60"/>
              <w:rPr>
                <w:rFonts w:ascii="Arial" w:eastAsia="Calibri" w:hAnsi="Arial" w:cs="Arial"/>
                <w:b/>
                <w:sz w:val="22"/>
                <w:lang w:val="es-ES"/>
              </w:rPr>
            </w:pPr>
            <w:r w:rsidRPr="001A6379">
              <w:rPr>
                <w:rFonts w:ascii="Arial" w:eastAsia="Calibri" w:hAnsi="Arial" w:cs="Arial"/>
                <w:b/>
                <w:sz w:val="22"/>
                <w:lang w:val="es-ES"/>
              </w:rPr>
              <w:t>Radicación:</w:t>
            </w:r>
            <w:r w:rsidRPr="001A6379">
              <w:rPr>
                <w:rFonts w:ascii="Arial" w:eastAsia="Calibri" w:hAnsi="Arial" w:cs="Arial"/>
                <w:sz w:val="22"/>
                <w:lang w:val="es-ES"/>
              </w:rPr>
              <w:t xml:space="preserve">                              </w:t>
            </w:r>
          </w:p>
        </w:tc>
        <w:tc>
          <w:tcPr>
            <w:tcW w:w="6237" w:type="dxa"/>
          </w:tcPr>
          <w:p w14:paraId="23DA1370" w14:textId="7B1669EE" w:rsidR="00585A49" w:rsidRDefault="00585A49" w:rsidP="00954F8C">
            <w:pPr>
              <w:spacing w:before="60"/>
              <w:jc w:val="both"/>
              <w:rPr>
                <w:rFonts w:ascii="Arial" w:eastAsia="Calibri" w:hAnsi="Arial" w:cs="Arial"/>
                <w:sz w:val="22"/>
                <w:lang w:val="es-ES"/>
              </w:rPr>
            </w:pPr>
            <w:r w:rsidRPr="001A6379">
              <w:rPr>
                <w:rFonts w:ascii="Arial" w:eastAsia="Calibri" w:hAnsi="Arial" w:cs="Arial"/>
                <w:sz w:val="22"/>
                <w:lang w:val="es-ES"/>
              </w:rPr>
              <w:t>Respuesta a la</w:t>
            </w:r>
            <w:r w:rsidR="00D264A2">
              <w:rPr>
                <w:rFonts w:ascii="Arial" w:eastAsia="Calibri" w:hAnsi="Arial" w:cs="Arial"/>
                <w:sz w:val="22"/>
                <w:lang w:val="es-ES"/>
              </w:rPr>
              <w:t>s</w:t>
            </w:r>
            <w:r w:rsidRPr="001A6379">
              <w:rPr>
                <w:rFonts w:ascii="Arial" w:eastAsia="Calibri" w:hAnsi="Arial" w:cs="Arial"/>
                <w:sz w:val="22"/>
                <w:lang w:val="es-ES"/>
              </w:rPr>
              <w:t xml:space="preserve"> consulta</w:t>
            </w:r>
            <w:r w:rsidR="00D264A2">
              <w:rPr>
                <w:rFonts w:ascii="Arial" w:eastAsia="Calibri" w:hAnsi="Arial" w:cs="Arial"/>
                <w:sz w:val="22"/>
                <w:lang w:val="es-ES"/>
              </w:rPr>
              <w:t>s</w:t>
            </w:r>
            <w:r w:rsidRPr="001A6379">
              <w:rPr>
                <w:rFonts w:ascii="Arial" w:eastAsia="Calibri" w:hAnsi="Arial" w:cs="Arial"/>
                <w:sz w:val="22"/>
                <w:lang w:val="es-ES"/>
              </w:rPr>
              <w:t xml:space="preserve"> </w:t>
            </w:r>
            <w:r w:rsidR="008173F3" w:rsidRPr="008173F3">
              <w:rPr>
                <w:rFonts w:ascii="Arial" w:eastAsia="Calibri" w:hAnsi="Arial" w:cs="Arial"/>
                <w:sz w:val="22"/>
                <w:lang w:val="es-ES"/>
              </w:rPr>
              <w:t>P20210419003181</w:t>
            </w:r>
            <w:r w:rsidR="00D264A2">
              <w:rPr>
                <w:rFonts w:ascii="Arial" w:eastAsia="Calibri" w:hAnsi="Arial" w:cs="Arial"/>
                <w:sz w:val="22"/>
                <w:lang w:val="es-ES"/>
              </w:rPr>
              <w:t xml:space="preserve">, </w:t>
            </w:r>
            <w:r w:rsidR="00D264A2" w:rsidRPr="00D264A2">
              <w:rPr>
                <w:rFonts w:ascii="Arial" w:eastAsia="Calibri" w:hAnsi="Arial" w:cs="Arial"/>
                <w:sz w:val="22"/>
                <w:lang w:val="es-ES"/>
              </w:rPr>
              <w:t>P20210427003524</w:t>
            </w:r>
            <w:r w:rsidR="00D264A2">
              <w:rPr>
                <w:rFonts w:ascii="Arial" w:eastAsia="Calibri" w:hAnsi="Arial" w:cs="Arial"/>
                <w:sz w:val="22"/>
                <w:lang w:val="es-ES"/>
              </w:rPr>
              <w:t xml:space="preserve">, </w:t>
            </w:r>
            <w:r w:rsidR="00D264A2" w:rsidRPr="00D264A2">
              <w:rPr>
                <w:rFonts w:ascii="Arial" w:eastAsia="Calibri" w:hAnsi="Arial" w:cs="Arial"/>
                <w:sz w:val="22"/>
                <w:lang w:val="es-ES"/>
              </w:rPr>
              <w:t>P20210503003778</w:t>
            </w:r>
          </w:p>
          <w:p w14:paraId="56AA2CDF" w14:textId="38A81929" w:rsidR="00F11E27" w:rsidRPr="001A6379" w:rsidRDefault="00F11E27" w:rsidP="00954F8C">
            <w:pPr>
              <w:spacing w:before="60"/>
              <w:jc w:val="both"/>
              <w:rPr>
                <w:rFonts w:ascii="Arial" w:eastAsia="Calibri" w:hAnsi="Arial" w:cs="Arial"/>
                <w:sz w:val="22"/>
                <w:lang w:val="es-ES"/>
              </w:rPr>
            </w:pPr>
          </w:p>
        </w:tc>
      </w:tr>
    </w:tbl>
    <w:p w14:paraId="5ADC407D" w14:textId="77777777" w:rsidR="00585A49" w:rsidRPr="001A6379" w:rsidRDefault="00585A49" w:rsidP="00585A49">
      <w:pPr>
        <w:spacing w:before="60"/>
        <w:jc w:val="both"/>
        <w:rPr>
          <w:rFonts w:ascii="Arial" w:eastAsia="Calibri" w:hAnsi="Arial" w:cs="Arial"/>
          <w:sz w:val="22"/>
          <w:lang w:val="es-ES"/>
        </w:rPr>
      </w:pPr>
    </w:p>
    <w:p w14:paraId="4EA2D519" w14:textId="77777777" w:rsidR="00585A49" w:rsidRPr="001A6379" w:rsidRDefault="00585A49" w:rsidP="00585A49">
      <w:pPr>
        <w:rPr>
          <w:rFonts w:ascii="Arial" w:eastAsia="Calibri" w:hAnsi="Arial" w:cs="Arial"/>
          <w:sz w:val="22"/>
          <w:lang w:val="es-ES"/>
        </w:rPr>
      </w:pPr>
    </w:p>
    <w:p w14:paraId="57D60A2E" w14:textId="01507136" w:rsidR="00585A49" w:rsidRPr="001A6379" w:rsidRDefault="00585A49" w:rsidP="00585A49">
      <w:pPr>
        <w:rPr>
          <w:rFonts w:ascii="Arial" w:eastAsia="Calibri" w:hAnsi="Arial" w:cs="Arial"/>
          <w:sz w:val="22"/>
          <w:lang w:val="es-ES"/>
        </w:rPr>
      </w:pPr>
      <w:r w:rsidRPr="001A6379">
        <w:rPr>
          <w:rFonts w:ascii="Arial" w:eastAsia="Calibri" w:hAnsi="Arial" w:cs="Arial"/>
          <w:sz w:val="22"/>
          <w:lang w:val="es-ES"/>
        </w:rPr>
        <w:t>Estimad</w:t>
      </w:r>
      <w:r w:rsidR="0006474B" w:rsidRPr="001A6379">
        <w:rPr>
          <w:rFonts w:ascii="Arial" w:eastAsia="Calibri" w:hAnsi="Arial" w:cs="Arial"/>
          <w:sz w:val="22"/>
          <w:lang w:val="es-ES"/>
        </w:rPr>
        <w:t xml:space="preserve">a </w:t>
      </w:r>
      <w:r w:rsidR="00033F25" w:rsidRPr="001A6379">
        <w:rPr>
          <w:rFonts w:ascii="Arial" w:eastAsia="Calibri" w:hAnsi="Arial" w:cs="Arial"/>
          <w:sz w:val="22"/>
          <w:lang w:val="es-ES"/>
        </w:rPr>
        <w:t>s</w:t>
      </w:r>
      <w:r w:rsidR="005677D7" w:rsidRPr="001A6379">
        <w:rPr>
          <w:rFonts w:ascii="Arial" w:eastAsia="Calibri" w:hAnsi="Arial" w:cs="Arial"/>
          <w:sz w:val="22"/>
          <w:lang w:val="es-ES"/>
        </w:rPr>
        <w:t>eñor</w:t>
      </w:r>
      <w:r w:rsidR="008173F3">
        <w:rPr>
          <w:rFonts w:ascii="Arial" w:eastAsia="Calibri" w:hAnsi="Arial" w:cs="Arial"/>
          <w:sz w:val="22"/>
          <w:lang w:val="es-ES"/>
        </w:rPr>
        <w:t>a</w:t>
      </w:r>
      <w:r w:rsidR="0006474B" w:rsidRPr="001A6379">
        <w:rPr>
          <w:rFonts w:ascii="Arial" w:eastAsia="Calibri" w:hAnsi="Arial" w:cs="Arial"/>
          <w:sz w:val="22"/>
          <w:lang w:val="es-ES"/>
        </w:rPr>
        <w:t xml:space="preserve"> Velásquez Ordoñez</w:t>
      </w:r>
      <w:r w:rsidRPr="001A6379">
        <w:rPr>
          <w:rFonts w:ascii="Arial" w:eastAsia="Calibri" w:hAnsi="Arial" w:cs="Arial"/>
          <w:sz w:val="22"/>
          <w:lang w:val="es-ES"/>
        </w:rPr>
        <w:t>:</w:t>
      </w:r>
    </w:p>
    <w:p w14:paraId="49516858" w14:textId="77777777" w:rsidR="00585A49" w:rsidRPr="001A6379" w:rsidRDefault="00585A49" w:rsidP="00585A49">
      <w:pPr>
        <w:rPr>
          <w:rFonts w:ascii="Arial" w:eastAsia="Calibri" w:hAnsi="Arial" w:cs="Arial"/>
          <w:sz w:val="22"/>
          <w:lang w:val="es-ES"/>
        </w:rPr>
      </w:pPr>
    </w:p>
    <w:p w14:paraId="531CC572" w14:textId="40F818AE" w:rsidR="00585A49" w:rsidRPr="001A6379" w:rsidRDefault="00585A49" w:rsidP="00585A49">
      <w:pPr>
        <w:spacing w:line="276" w:lineRule="auto"/>
        <w:ind w:right="49"/>
        <w:jc w:val="both"/>
        <w:rPr>
          <w:rFonts w:ascii="Arial" w:eastAsia="Calibri" w:hAnsi="Arial" w:cs="Arial"/>
          <w:sz w:val="22"/>
          <w:lang w:val="es-ES"/>
        </w:rPr>
      </w:pPr>
      <w:r w:rsidRPr="001A6379">
        <w:rPr>
          <w:rFonts w:ascii="Arial" w:eastAsia="Calibri" w:hAnsi="Arial" w:cs="Arial"/>
          <w:sz w:val="22"/>
          <w:lang w:val="es-ES"/>
        </w:rPr>
        <w:t xml:space="preserve">En ejercicio de la competencia otorgada por el numeral 8 del artículo 11 y el numeral 5 del artículo 3 del Decreto Ley 4170 de 2011, la Agencia Nacional de Contratación Pública – Colombia Compra Eficiente responde </w:t>
      </w:r>
      <w:r w:rsidR="00D264A2">
        <w:rPr>
          <w:rFonts w:ascii="Arial" w:eastAsia="Calibri" w:hAnsi="Arial" w:cs="Arial"/>
          <w:sz w:val="22"/>
          <w:lang w:val="es-ES"/>
        </w:rPr>
        <w:t>a sus</w:t>
      </w:r>
      <w:r w:rsidRPr="001A6379">
        <w:rPr>
          <w:rFonts w:ascii="Arial" w:eastAsia="Calibri" w:hAnsi="Arial" w:cs="Arial"/>
          <w:sz w:val="22"/>
          <w:lang w:val="es-ES"/>
        </w:rPr>
        <w:t xml:space="preserve"> consulta</w:t>
      </w:r>
      <w:r w:rsidR="00D264A2">
        <w:rPr>
          <w:rFonts w:ascii="Arial" w:eastAsia="Calibri" w:hAnsi="Arial" w:cs="Arial"/>
          <w:sz w:val="22"/>
          <w:lang w:val="es-ES"/>
        </w:rPr>
        <w:t>s</w:t>
      </w:r>
      <w:r w:rsidRPr="001A6379">
        <w:rPr>
          <w:rFonts w:ascii="Arial" w:eastAsia="Calibri" w:hAnsi="Arial" w:cs="Arial"/>
          <w:sz w:val="22"/>
          <w:lang w:val="es-ES"/>
        </w:rPr>
        <w:t xml:space="preserve"> realizada</w:t>
      </w:r>
      <w:r w:rsidR="00D264A2">
        <w:rPr>
          <w:rFonts w:ascii="Arial" w:eastAsia="Calibri" w:hAnsi="Arial" w:cs="Arial"/>
          <w:sz w:val="22"/>
          <w:lang w:val="es-ES"/>
        </w:rPr>
        <w:t>s</w:t>
      </w:r>
      <w:r w:rsidRPr="001A6379">
        <w:rPr>
          <w:rFonts w:ascii="Arial" w:eastAsia="Calibri" w:hAnsi="Arial" w:cs="Arial"/>
          <w:sz w:val="22"/>
          <w:lang w:val="es-ES"/>
        </w:rPr>
        <w:t xml:space="preserve"> el </w:t>
      </w:r>
      <w:r w:rsidR="005677D7" w:rsidRPr="001A6379">
        <w:rPr>
          <w:rFonts w:ascii="Arial" w:eastAsia="Calibri" w:hAnsi="Arial" w:cs="Arial"/>
          <w:sz w:val="22"/>
          <w:lang w:val="es-ES"/>
        </w:rPr>
        <w:t>1</w:t>
      </w:r>
      <w:r w:rsidR="0006474B" w:rsidRPr="001A6379">
        <w:rPr>
          <w:rFonts w:ascii="Arial" w:eastAsia="Calibri" w:hAnsi="Arial" w:cs="Arial"/>
          <w:sz w:val="22"/>
          <w:lang w:val="es-ES"/>
        </w:rPr>
        <w:t>9</w:t>
      </w:r>
      <w:r w:rsidR="005677D7" w:rsidRPr="001A6379">
        <w:rPr>
          <w:rFonts w:ascii="Arial" w:eastAsia="Calibri" w:hAnsi="Arial" w:cs="Arial"/>
          <w:sz w:val="22"/>
          <w:lang w:val="es-ES"/>
        </w:rPr>
        <w:t xml:space="preserve"> de </w:t>
      </w:r>
      <w:r w:rsidR="0006474B" w:rsidRPr="001A6379">
        <w:rPr>
          <w:rFonts w:ascii="Arial" w:eastAsia="Calibri" w:hAnsi="Arial" w:cs="Arial"/>
          <w:sz w:val="22"/>
          <w:lang w:val="es-ES"/>
        </w:rPr>
        <w:t>marz</w:t>
      </w:r>
      <w:r w:rsidR="005677D7" w:rsidRPr="001A6379">
        <w:rPr>
          <w:rFonts w:ascii="Arial" w:eastAsia="Calibri" w:hAnsi="Arial" w:cs="Arial"/>
          <w:sz w:val="22"/>
          <w:lang w:val="es-ES"/>
        </w:rPr>
        <w:t>o</w:t>
      </w:r>
      <w:r w:rsidRPr="001A6379">
        <w:rPr>
          <w:rFonts w:ascii="Arial" w:eastAsia="Calibri" w:hAnsi="Arial" w:cs="Arial"/>
          <w:sz w:val="22"/>
          <w:lang w:val="es-ES"/>
        </w:rPr>
        <w:t xml:space="preserve"> de 202</w:t>
      </w:r>
      <w:r w:rsidR="005677D7" w:rsidRPr="001A6379">
        <w:rPr>
          <w:rFonts w:ascii="Arial" w:eastAsia="Calibri" w:hAnsi="Arial" w:cs="Arial"/>
          <w:sz w:val="22"/>
          <w:lang w:val="es-ES"/>
        </w:rPr>
        <w:t>1</w:t>
      </w:r>
      <w:r w:rsidR="00D264A2">
        <w:rPr>
          <w:rFonts w:ascii="Arial" w:eastAsia="Calibri" w:hAnsi="Arial" w:cs="Arial"/>
          <w:sz w:val="22"/>
          <w:lang w:val="es-ES"/>
        </w:rPr>
        <w:t xml:space="preserve"> radicado de entrada </w:t>
      </w:r>
      <w:r w:rsidR="00D264A2" w:rsidRPr="008173F3">
        <w:rPr>
          <w:rFonts w:ascii="Arial" w:eastAsia="Calibri" w:hAnsi="Arial" w:cs="Arial"/>
          <w:sz w:val="22"/>
          <w:lang w:val="es-ES"/>
        </w:rPr>
        <w:t>P20210419003181</w:t>
      </w:r>
      <w:r w:rsidR="00D264A2">
        <w:rPr>
          <w:rFonts w:ascii="Arial" w:eastAsia="Calibri" w:hAnsi="Arial" w:cs="Arial"/>
          <w:sz w:val="22"/>
          <w:lang w:val="es-ES"/>
        </w:rPr>
        <w:t xml:space="preserve">, </w:t>
      </w:r>
      <w:r w:rsidR="00D264A2">
        <w:rPr>
          <w:rFonts w:ascii="Arial" w:eastAsia="Calibri" w:hAnsi="Arial" w:cs="Arial"/>
          <w:sz w:val="22"/>
          <w:lang w:val="es-ES"/>
        </w:rPr>
        <w:t xml:space="preserve">el 27 de marzo de 2021 radicado de entrada </w:t>
      </w:r>
      <w:r w:rsidR="00D264A2" w:rsidRPr="00D264A2">
        <w:rPr>
          <w:rFonts w:ascii="Arial" w:eastAsia="Calibri" w:hAnsi="Arial" w:cs="Arial"/>
          <w:sz w:val="22"/>
          <w:lang w:val="es-ES"/>
        </w:rPr>
        <w:t>P20210427003524</w:t>
      </w:r>
      <w:r w:rsidR="00D264A2">
        <w:rPr>
          <w:rFonts w:ascii="Arial" w:eastAsia="Calibri" w:hAnsi="Arial" w:cs="Arial"/>
          <w:sz w:val="22"/>
          <w:lang w:val="es-ES"/>
        </w:rPr>
        <w:t xml:space="preserve"> y</w:t>
      </w:r>
      <w:r w:rsidR="00D264A2">
        <w:rPr>
          <w:rFonts w:ascii="Arial" w:eastAsia="Calibri" w:hAnsi="Arial" w:cs="Arial"/>
          <w:sz w:val="22"/>
          <w:lang w:val="es-ES"/>
        </w:rPr>
        <w:t xml:space="preserve"> la consulta </w:t>
      </w:r>
      <w:r w:rsidR="00D264A2">
        <w:rPr>
          <w:rFonts w:ascii="Arial" w:eastAsia="Calibri" w:hAnsi="Arial" w:cs="Arial"/>
          <w:sz w:val="22"/>
          <w:lang w:val="es-ES"/>
        </w:rPr>
        <w:t xml:space="preserve">del 3 de mayo de 2021 radicado de entrada </w:t>
      </w:r>
      <w:r w:rsidR="00D264A2" w:rsidRPr="00D264A2">
        <w:rPr>
          <w:rFonts w:ascii="Arial" w:eastAsia="Calibri" w:hAnsi="Arial" w:cs="Arial"/>
          <w:sz w:val="22"/>
          <w:lang w:val="es-ES"/>
        </w:rPr>
        <w:t>P20210503003778</w:t>
      </w:r>
      <w:r w:rsidRPr="001A6379">
        <w:rPr>
          <w:rFonts w:ascii="Arial" w:eastAsia="Calibri" w:hAnsi="Arial" w:cs="Arial"/>
          <w:sz w:val="22"/>
          <w:lang w:val="es-ES"/>
        </w:rPr>
        <w:t xml:space="preserve">. </w:t>
      </w:r>
    </w:p>
    <w:p w14:paraId="11CF7937" w14:textId="77777777" w:rsidR="00585A49" w:rsidRPr="001A6379" w:rsidRDefault="00585A49" w:rsidP="00585A49">
      <w:pPr>
        <w:spacing w:line="276" w:lineRule="auto"/>
        <w:jc w:val="both"/>
        <w:rPr>
          <w:rFonts w:ascii="Arial" w:eastAsia="Calibri" w:hAnsi="Arial" w:cs="Arial"/>
          <w:sz w:val="22"/>
          <w:lang w:val="es-ES"/>
        </w:rPr>
      </w:pPr>
    </w:p>
    <w:p w14:paraId="5F69DB71"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1A6379">
        <w:rPr>
          <w:rFonts w:ascii="Arial" w:eastAsia="Calibri" w:hAnsi="Arial" w:cs="Arial"/>
          <w:b/>
          <w:sz w:val="22"/>
          <w:lang w:val="es-ES"/>
        </w:rPr>
        <w:t xml:space="preserve">Problemas planteados </w:t>
      </w:r>
    </w:p>
    <w:p w14:paraId="7B145B2F"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230C66D4" w14:textId="6FD23AC1" w:rsidR="00585A49" w:rsidRPr="001A6379" w:rsidRDefault="00856AD8" w:rsidP="00F11E27">
      <w:pPr>
        <w:spacing w:line="276" w:lineRule="auto"/>
        <w:jc w:val="both"/>
        <w:rPr>
          <w:rFonts w:ascii="Arial" w:eastAsia="Calibri" w:hAnsi="Arial" w:cs="Arial"/>
          <w:sz w:val="22"/>
          <w:lang w:val="es-ES"/>
        </w:rPr>
      </w:pPr>
      <w:bookmarkStart w:id="4" w:name="_Hlk73341859"/>
      <w:bookmarkStart w:id="5" w:name="_Hlk56103000"/>
      <w:r w:rsidRPr="001A6379">
        <w:rPr>
          <w:rFonts w:ascii="Arial" w:eastAsia="Calibri" w:hAnsi="Arial" w:cs="Arial"/>
          <w:sz w:val="22"/>
          <w:lang w:val="es-ES"/>
        </w:rPr>
        <w:t>Sobre los proyectos de alta complejidad</w:t>
      </w:r>
      <w:r w:rsidR="00C97EC6">
        <w:rPr>
          <w:rFonts w:ascii="Arial" w:eastAsia="Calibri" w:hAnsi="Arial" w:cs="Arial"/>
          <w:sz w:val="22"/>
          <w:lang w:val="es-ES"/>
        </w:rPr>
        <w:t xml:space="preserve"> técnica,</w:t>
      </w:r>
      <w:r w:rsidR="0006474B" w:rsidRPr="001A6379">
        <w:rPr>
          <w:rFonts w:ascii="Arial" w:eastAsia="Calibri" w:hAnsi="Arial" w:cs="Arial"/>
          <w:sz w:val="22"/>
          <w:lang w:val="es-ES"/>
        </w:rPr>
        <w:t xml:space="preserve"> usted solicita se profiera concepto sobre la acreditación de experiencia en los procesos </w:t>
      </w:r>
      <w:r w:rsidR="00C97EC6">
        <w:rPr>
          <w:rFonts w:ascii="Arial" w:eastAsia="Calibri" w:hAnsi="Arial" w:cs="Arial"/>
          <w:sz w:val="22"/>
          <w:lang w:val="es-ES"/>
        </w:rPr>
        <w:t xml:space="preserve">regidos por los </w:t>
      </w:r>
      <w:r w:rsidR="0006474B" w:rsidRPr="001A6379">
        <w:rPr>
          <w:rFonts w:ascii="Arial" w:eastAsia="Calibri" w:hAnsi="Arial" w:cs="Arial"/>
          <w:sz w:val="22"/>
          <w:lang w:val="es-ES"/>
        </w:rPr>
        <w:t>Documentos Tipo de licitación pública de infraestructura de transporte</w:t>
      </w:r>
      <w:r w:rsidRPr="001A6379">
        <w:rPr>
          <w:rFonts w:ascii="Arial" w:eastAsia="Calibri" w:hAnsi="Arial" w:cs="Arial"/>
          <w:sz w:val="22"/>
          <w:lang w:val="es-ES"/>
        </w:rPr>
        <w:t xml:space="preserve"> </w:t>
      </w:r>
      <w:r w:rsidR="0006474B" w:rsidRPr="001A6379">
        <w:rPr>
          <w:rFonts w:ascii="Arial" w:eastAsia="Calibri" w:hAnsi="Arial" w:cs="Arial"/>
          <w:sz w:val="22"/>
          <w:lang w:val="es-ES"/>
        </w:rPr>
        <w:t xml:space="preserve">versión 3, cuando se pretenden contratar actividades correspondientes a </w:t>
      </w:r>
      <w:r w:rsidRPr="001A6379">
        <w:rPr>
          <w:rFonts w:ascii="Arial" w:eastAsia="Calibri" w:hAnsi="Arial" w:cs="Arial"/>
          <w:sz w:val="22"/>
          <w:lang w:val="es-ES"/>
        </w:rPr>
        <w:t>«</w:t>
      </w:r>
      <w:bookmarkStart w:id="6" w:name="_Hlk67642291"/>
      <w:r w:rsidR="0006474B" w:rsidRPr="001A6379">
        <w:rPr>
          <w:rFonts w:ascii="Arial" w:hAnsi="Arial" w:cs="Arial"/>
          <w:sz w:val="22"/>
          <w:lang w:val="es-ES"/>
        </w:rPr>
        <w:t xml:space="preserve">6.13 PROYECTOS DE DEMARCACIÓN O </w:t>
      </w:r>
      <w:r w:rsidR="0006474B" w:rsidRPr="001A6379">
        <w:rPr>
          <w:rFonts w:ascii="Arial" w:hAnsi="Arial" w:cs="Arial"/>
          <w:sz w:val="22"/>
          <w:lang w:val="es-ES"/>
        </w:rPr>
        <w:lastRenderedPageBreak/>
        <w:t>SEÑALIZACIÓN (HORIZONTAL O VERTICAL O SEMAFORIZACIÓN) DE ESPACIO PÚBLICO ASOCIADO A LA INFRAESTRUCTURA DE TRANSPORTE</w:t>
      </w:r>
      <w:r w:rsidR="00D700AB" w:rsidRPr="001A6379">
        <w:rPr>
          <w:rFonts w:ascii="Arial" w:eastAsia="Calibri" w:hAnsi="Arial" w:cs="Arial"/>
          <w:sz w:val="22"/>
          <w:lang w:val="es-ES"/>
        </w:rPr>
        <w:t>»</w:t>
      </w:r>
      <w:bookmarkEnd w:id="4"/>
      <w:r w:rsidR="00D700AB" w:rsidRPr="001A6379">
        <w:rPr>
          <w:rFonts w:ascii="Arial" w:eastAsia="Calibri" w:hAnsi="Arial" w:cs="Arial"/>
          <w:sz w:val="22"/>
          <w:lang w:val="es-ES"/>
        </w:rPr>
        <w:t>.</w:t>
      </w:r>
      <w:bookmarkEnd w:id="6"/>
      <w:r w:rsidR="00D700AB" w:rsidRPr="001A6379">
        <w:rPr>
          <w:rFonts w:ascii="Arial" w:eastAsia="Calibri" w:hAnsi="Arial" w:cs="Arial"/>
          <w:sz w:val="22"/>
          <w:lang w:val="es-ES"/>
        </w:rPr>
        <w:cr/>
        <w:t xml:space="preserve"> </w:t>
      </w:r>
      <w:r w:rsidR="00585A49" w:rsidRPr="001A6379">
        <w:rPr>
          <w:rFonts w:ascii="Arial" w:eastAsia="Calibri" w:hAnsi="Arial" w:cs="Arial"/>
          <w:sz w:val="22"/>
          <w:lang w:val="es-ES"/>
        </w:rPr>
        <w:t xml:space="preserve"> </w:t>
      </w:r>
    </w:p>
    <w:bookmarkEnd w:id="5"/>
    <w:p w14:paraId="2DD19DF2" w14:textId="77777777" w:rsidR="00585A49" w:rsidRPr="001A6379"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1A6379">
        <w:rPr>
          <w:rFonts w:ascii="Arial" w:eastAsia="Calibri" w:hAnsi="Arial" w:cs="Arial"/>
          <w:b/>
          <w:sz w:val="22"/>
          <w:lang w:val="es-ES"/>
        </w:rPr>
        <w:t>Consideraciones</w:t>
      </w:r>
    </w:p>
    <w:p w14:paraId="5DA518F7"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73165306" w14:textId="6328A657" w:rsidR="00585A49" w:rsidRPr="001A6379" w:rsidRDefault="006373CE" w:rsidP="000370F9">
      <w:pPr>
        <w:spacing w:after="120" w:line="276" w:lineRule="auto"/>
        <w:jc w:val="both"/>
        <w:rPr>
          <w:rFonts w:ascii="Arial" w:eastAsia="Calibri" w:hAnsi="Arial" w:cs="Arial"/>
          <w:color w:val="000000" w:themeColor="text1"/>
          <w:sz w:val="22"/>
          <w:lang w:val="es-ES"/>
        </w:rPr>
      </w:pPr>
      <w:bookmarkStart w:id="7" w:name="_Hlk60921449"/>
      <w:r w:rsidRPr="001A6379">
        <w:rPr>
          <w:rFonts w:ascii="Arial" w:eastAsia="Calibri" w:hAnsi="Arial" w:cs="Arial"/>
          <w:color w:val="000000" w:themeColor="text1"/>
          <w:sz w:val="22"/>
          <w:lang w:val="es-ES"/>
        </w:rPr>
        <w:t xml:space="preserve">La Agencia Nacional de Contratación Pública – Colombia Compra Eficiente, en el </w:t>
      </w:r>
      <w:r w:rsidR="00B8210F" w:rsidRPr="001A6379">
        <w:rPr>
          <w:rFonts w:ascii="Arial" w:eastAsia="Calibri" w:hAnsi="Arial" w:cs="Arial"/>
          <w:color w:val="000000" w:themeColor="text1"/>
          <w:sz w:val="22"/>
          <w:lang w:val="es-ES"/>
        </w:rPr>
        <w:t>c</w:t>
      </w:r>
      <w:r w:rsidRPr="001A6379">
        <w:rPr>
          <w:rFonts w:ascii="Arial" w:eastAsia="Calibri" w:hAnsi="Arial" w:cs="Arial"/>
          <w:color w:val="000000" w:themeColor="text1"/>
          <w:sz w:val="22"/>
          <w:lang w:val="es-ES"/>
        </w:rPr>
        <w:t xml:space="preserve">oncepto No. </w:t>
      </w:r>
      <w:r w:rsidR="0006474B" w:rsidRPr="001A6379">
        <w:rPr>
          <w:rFonts w:ascii="Arial" w:eastAsia="Calibri" w:hAnsi="Arial" w:cs="Arial"/>
          <w:color w:val="000000" w:themeColor="text1"/>
          <w:sz w:val="22"/>
          <w:lang w:val="es-ES"/>
        </w:rPr>
        <w:t xml:space="preserve">C-109 del 29 de marzo de 2021, estableció la manera en la que los proponentes deben acreditar la experiencia exigida cuando el objeto a contratar corresponde a la actividad «6.13 </w:t>
      </w:r>
      <w:r w:rsidR="0006474B" w:rsidRPr="001A6379">
        <w:rPr>
          <w:rFonts w:ascii="Arial" w:hAnsi="Arial" w:cs="Arial"/>
          <w:sz w:val="22"/>
          <w:lang w:val="es-ES"/>
        </w:rPr>
        <w:t xml:space="preserve">PROYECTOS DE DEMARCACIÓN O SEÑALIZACIÓN (HORIZONTAL O VERTICAL O SEMAFORIZACIÓN) DE ESPACIO PÚBLICO ASOCIADO A LA INFRAESTRUCTURA DE TRANSPORTE» prevista en la «Matriz 1 – Experiencia» de los Documentos Tipo de </w:t>
      </w:r>
      <w:r w:rsidR="00407A69" w:rsidRPr="001A6379">
        <w:rPr>
          <w:rFonts w:ascii="Arial" w:hAnsi="Arial" w:cs="Arial"/>
          <w:sz w:val="22"/>
          <w:lang w:val="es-ES"/>
        </w:rPr>
        <w:t xml:space="preserve">licitación pública de infraestructura de transporte Versión 3. </w:t>
      </w:r>
      <w:r w:rsidR="00A85C2E" w:rsidRPr="001A6379">
        <w:rPr>
          <w:rFonts w:ascii="Arial" w:hAnsi="Arial" w:cs="Arial"/>
          <w:color w:val="000000" w:themeColor="text1"/>
          <w:sz w:val="22"/>
          <w:lang w:val="es-ES"/>
        </w:rPr>
        <w:t>L</w:t>
      </w:r>
      <w:r w:rsidR="00585A49" w:rsidRPr="001A6379">
        <w:rPr>
          <w:rFonts w:ascii="Arial" w:hAnsi="Arial" w:cs="Arial"/>
          <w:color w:val="000000" w:themeColor="text1"/>
          <w:sz w:val="22"/>
          <w:lang w:val="es-ES"/>
        </w:rPr>
        <w:t xml:space="preserve">a tesis expuesta en </w:t>
      </w:r>
      <w:r w:rsidR="00407A69" w:rsidRPr="001A6379">
        <w:rPr>
          <w:rFonts w:ascii="Arial" w:hAnsi="Arial" w:cs="Arial"/>
          <w:color w:val="000000" w:themeColor="text1"/>
          <w:sz w:val="22"/>
          <w:lang w:val="es-ES"/>
        </w:rPr>
        <w:t>el mencionado concepto</w:t>
      </w:r>
      <w:r w:rsidR="00585A49" w:rsidRPr="001A6379">
        <w:rPr>
          <w:rFonts w:ascii="Arial" w:hAnsi="Arial" w:cs="Arial"/>
          <w:color w:val="000000" w:themeColor="text1"/>
          <w:sz w:val="22"/>
          <w:lang w:val="es-ES"/>
        </w:rPr>
        <w:t xml:space="preserve"> </w:t>
      </w:r>
      <w:r w:rsidR="00C97EC6">
        <w:rPr>
          <w:rFonts w:ascii="Arial" w:hAnsi="Arial" w:cs="Arial"/>
          <w:color w:val="000000" w:themeColor="text1"/>
          <w:sz w:val="22"/>
          <w:lang w:val="es-ES"/>
        </w:rPr>
        <w:t xml:space="preserve">se </w:t>
      </w:r>
      <w:r w:rsidR="00585A49" w:rsidRPr="001A6379">
        <w:rPr>
          <w:rFonts w:ascii="Arial" w:hAnsi="Arial" w:cs="Arial"/>
          <w:color w:val="000000" w:themeColor="text1"/>
          <w:sz w:val="22"/>
          <w:lang w:val="es-ES"/>
        </w:rPr>
        <w:t>reitera a continuación</w:t>
      </w:r>
      <w:r w:rsidR="00A85C2E" w:rsidRPr="001A6379">
        <w:rPr>
          <w:rFonts w:ascii="Arial" w:hAnsi="Arial" w:cs="Arial"/>
          <w:color w:val="000000" w:themeColor="text1"/>
          <w:sz w:val="22"/>
          <w:lang w:val="es-ES"/>
        </w:rPr>
        <w:t xml:space="preserve"> y se complementa en lo pertinente</w:t>
      </w:r>
      <w:r w:rsidR="00585A49" w:rsidRPr="001A6379">
        <w:rPr>
          <w:rFonts w:ascii="Arial" w:hAnsi="Arial" w:cs="Arial"/>
          <w:color w:val="000000" w:themeColor="text1"/>
          <w:sz w:val="22"/>
          <w:lang w:val="es-ES"/>
        </w:rPr>
        <w:t>:</w:t>
      </w:r>
      <w:bookmarkEnd w:id="7"/>
    </w:p>
    <w:p w14:paraId="0DE4B08D" w14:textId="0EE6D18E" w:rsidR="003C07B0" w:rsidRPr="001A6379" w:rsidRDefault="003C07B0" w:rsidP="000370F9">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En los «Documentos Tipo – Versión </w:t>
      </w:r>
      <w:r w:rsidR="00A85C2E" w:rsidRPr="001A6379">
        <w:rPr>
          <w:rFonts w:ascii="Arial" w:eastAsia="Calibri" w:hAnsi="Arial" w:cs="Arial"/>
          <w:sz w:val="22"/>
          <w:lang w:val="es-ES"/>
        </w:rPr>
        <w:t>3</w:t>
      </w:r>
      <w:r w:rsidRPr="001A6379">
        <w:rPr>
          <w:rFonts w:ascii="Arial" w:eastAsia="Calibri" w:hAnsi="Arial" w:cs="Arial"/>
          <w:sz w:val="22"/>
          <w:lang w:val="es-ES"/>
        </w:rPr>
        <w:t xml:space="preserve">» de licitación de obra pública de infraestructura de transporte, para definir si aplican a un tipo de obra específico, la entidad estatal –en la etapa de planeación– debe identificar el tipo de infraestructura y las actividades definidas en la «Matriz 1 – Experiencia» de acuerdo con </w:t>
      </w:r>
      <w:r w:rsidR="00C12552" w:rsidRPr="001A6379">
        <w:rPr>
          <w:rFonts w:ascii="Arial" w:eastAsia="Calibri" w:hAnsi="Arial" w:cs="Arial"/>
          <w:sz w:val="22"/>
          <w:lang w:val="es-ES"/>
        </w:rPr>
        <w:t>la complejidad</w:t>
      </w:r>
      <w:r w:rsidRPr="001A6379">
        <w:rPr>
          <w:rFonts w:ascii="Arial" w:eastAsia="Calibri" w:hAnsi="Arial" w:cs="Arial"/>
          <w:sz w:val="22"/>
          <w:lang w:val="es-ES"/>
        </w:rPr>
        <w:t xml:space="preserve"> </w:t>
      </w:r>
      <w:r w:rsidR="00C56AB3" w:rsidRPr="001A6379">
        <w:rPr>
          <w:rFonts w:ascii="Arial" w:eastAsia="Calibri" w:hAnsi="Arial" w:cs="Arial"/>
          <w:sz w:val="22"/>
          <w:lang w:val="es-ES"/>
        </w:rPr>
        <w:t>técnica del proyecto</w:t>
      </w:r>
      <w:r w:rsidR="00C12552" w:rsidRPr="001A6379">
        <w:rPr>
          <w:rStyle w:val="Refdenotaalpie"/>
          <w:rFonts w:ascii="Arial" w:eastAsia="Calibri" w:hAnsi="Arial" w:cs="Arial"/>
          <w:sz w:val="22"/>
          <w:lang w:val="es-ES"/>
        </w:rPr>
        <w:footnoteReference w:id="1"/>
      </w:r>
      <w:r w:rsidRPr="001A6379">
        <w:rPr>
          <w:rFonts w:ascii="Arial" w:eastAsia="Calibri" w:hAnsi="Arial" w:cs="Arial"/>
          <w:sz w:val="22"/>
          <w:lang w:val="es-ES"/>
        </w:rPr>
        <w:t xml:space="preserve">. </w:t>
      </w:r>
      <w:r w:rsidR="00C56AB3" w:rsidRPr="001A6379">
        <w:rPr>
          <w:rFonts w:ascii="Arial" w:eastAsia="Calibri" w:hAnsi="Arial" w:cs="Arial"/>
          <w:sz w:val="22"/>
          <w:lang w:val="es-ES"/>
        </w:rPr>
        <w:t>Igualmente</w:t>
      </w:r>
      <w:r w:rsidRPr="001A6379">
        <w:rPr>
          <w:rFonts w:ascii="Arial" w:eastAsia="Calibri" w:hAnsi="Arial" w:cs="Arial"/>
          <w:sz w:val="22"/>
          <w:lang w:val="es-ES"/>
        </w:rPr>
        <w:t xml:space="preserve">, para </w:t>
      </w:r>
      <w:r w:rsidR="00A85C2E" w:rsidRPr="001A6379">
        <w:rPr>
          <w:rFonts w:ascii="Arial" w:eastAsia="Calibri" w:hAnsi="Arial" w:cs="Arial"/>
          <w:sz w:val="22"/>
          <w:lang w:val="es-ES"/>
        </w:rPr>
        <w:t>determinar</w:t>
      </w:r>
      <w:r w:rsidRPr="001A6379">
        <w:rPr>
          <w:rFonts w:ascii="Arial" w:eastAsia="Calibri" w:hAnsi="Arial" w:cs="Arial"/>
          <w:sz w:val="22"/>
          <w:lang w:val="es-ES"/>
        </w:rPr>
        <w:t xml:space="preserve"> si</w:t>
      </w:r>
      <w:r w:rsidR="00A85C2E" w:rsidRPr="001A6379">
        <w:rPr>
          <w:rFonts w:ascii="Arial" w:eastAsia="Calibri" w:hAnsi="Arial" w:cs="Arial"/>
          <w:sz w:val="22"/>
          <w:lang w:val="es-ES"/>
        </w:rPr>
        <w:t xml:space="preserve"> aplican</w:t>
      </w:r>
      <w:r w:rsidRPr="001A6379">
        <w:rPr>
          <w:rFonts w:ascii="Arial" w:eastAsia="Calibri" w:hAnsi="Arial" w:cs="Arial"/>
          <w:sz w:val="22"/>
          <w:lang w:val="es-ES"/>
        </w:rPr>
        <w:t xml:space="preserve"> los documentos tipo, debe tener en cuenta los conceptos propios de la ingeniería civil</w:t>
      </w:r>
      <w:r w:rsidR="00C209D8" w:rsidRPr="001A6379">
        <w:rPr>
          <w:rFonts w:ascii="Arial" w:eastAsia="Calibri" w:hAnsi="Arial" w:cs="Arial"/>
          <w:sz w:val="22"/>
          <w:lang w:val="es-ES"/>
        </w:rPr>
        <w:t>,</w:t>
      </w:r>
      <w:r w:rsidRPr="001A6379">
        <w:rPr>
          <w:rFonts w:ascii="Arial" w:eastAsia="Calibri" w:hAnsi="Arial" w:cs="Arial"/>
          <w:sz w:val="22"/>
          <w:lang w:val="es-ES"/>
        </w:rPr>
        <w:t xml:space="preserve"> los definidos del «Anexo 3 – Glosario»</w:t>
      </w:r>
      <w:r w:rsidR="00C33805" w:rsidRPr="001A6379">
        <w:rPr>
          <w:rFonts w:ascii="Arial" w:eastAsia="Calibri" w:hAnsi="Arial" w:cs="Arial"/>
          <w:sz w:val="22"/>
          <w:lang w:val="es-ES"/>
        </w:rPr>
        <w:t xml:space="preserve"> y la Ley 1682 de 2013</w:t>
      </w:r>
      <w:r w:rsidRPr="001A6379">
        <w:rPr>
          <w:rFonts w:ascii="Arial" w:eastAsia="Calibri" w:hAnsi="Arial" w:cs="Arial"/>
          <w:sz w:val="22"/>
          <w:lang w:val="es-ES"/>
        </w:rPr>
        <w:t xml:space="preserve">. </w:t>
      </w:r>
      <w:r w:rsidR="00033F25" w:rsidRPr="001A6379">
        <w:rPr>
          <w:rFonts w:ascii="Arial" w:eastAsia="Calibri" w:hAnsi="Arial" w:cs="Arial"/>
          <w:sz w:val="22"/>
          <w:lang w:val="es-ES"/>
        </w:rPr>
        <w:t xml:space="preserve">Lo anterior, </w:t>
      </w:r>
      <w:r w:rsidRPr="001A6379">
        <w:rPr>
          <w:rFonts w:ascii="Arial" w:eastAsia="Calibri" w:hAnsi="Arial" w:cs="Arial"/>
          <w:sz w:val="22"/>
          <w:lang w:val="es-ES"/>
        </w:rPr>
        <w:t xml:space="preserve">con el fin de verificar si el objeto </w:t>
      </w:r>
      <w:r w:rsidR="00033F25" w:rsidRPr="001A6379">
        <w:rPr>
          <w:rFonts w:ascii="Arial" w:eastAsia="Calibri" w:hAnsi="Arial" w:cs="Arial"/>
          <w:sz w:val="22"/>
          <w:lang w:val="es-ES"/>
        </w:rPr>
        <w:t xml:space="preserve">a contratar </w:t>
      </w:r>
      <w:r w:rsidRPr="001A6379">
        <w:rPr>
          <w:rFonts w:ascii="Arial" w:eastAsia="Calibri" w:hAnsi="Arial" w:cs="Arial"/>
          <w:sz w:val="22"/>
          <w:lang w:val="es-ES"/>
        </w:rPr>
        <w:t xml:space="preserve">se enmarca en </w:t>
      </w:r>
      <w:r w:rsidR="00033F25" w:rsidRPr="001A6379">
        <w:rPr>
          <w:rFonts w:ascii="Arial" w:eastAsia="Calibri" w:hAnsi="Arial" w:cs="Arial"/>
          <w:sz w:val="22"/>
          <w:lang w:val="es-ES"/>
        </w:rPr>
        <w:t xml:space="preserve">las </w:t>
      </w:r>
      <w:r w:rsidRPr="001A6379">
        <w:rPr>
          <w:rFonts w:ascii="Arial" w:eastAsia="Calibri" w:hAnsi="Arial" w:cs="Arial"/>
          <w:sz w:val="22"/>
          <w:lang w:val="es-ES"/>
        </w:rPr>
        <w:t>actividades</w:t>
      </w:r>
      <w:r w:rsidR="00033F25" w:rsidRPr="001A6379">
        <w:rPr>
          <w:rFonts w:ascii="Arial" w:eastAsia="Calibri" w:hAnsi="Arial" w:cs="Arial"/>
          <w:sz w:val="22"/>
          <w:lang w:val="es-ES"/>
        </w:rPr>
        <w:t xml:space="preserve"> señaladas en la Matriz indicada</w:t>
      </w:r>
      <w:r w:rsidRPr="001A6379">
        <w:rPr>
          <w:rFonts w:ascii="Arial" w:eastAsia="Calibri" w:hAnsi="Arial" w:cs="Arial"/>
          <w:sz w:val="22"/>
          <w:lang w:val="es-ES"/>
        </w:rPr>
        <w:t>. De esta manera, para definir la experiencia exigible la entidad estatal debe seguir los siguientes pasos:</w:t>
      </w:r>
    </w:p>
    <w:p w14:paraId="1955C35A" w14:textId="4AE15299"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a) </w:t>
      </w:r>
      <w:r w:rsidR="00C56AB3" w:rsidRPr="001A6379">
        <w:rPr>
          <w:rFonts w:ascii="Arial" w:eastAsia="Calibri" w:hAnsi="Arial" w:cs="Arial"/>
          <w:sz w:val="22"/>
          <w:lang w:val="es-ES"/>
        </w:rPr>
        <w:t>De acuerdo con la complejidad técnica del proyecto, i</w:t>
      </w:r>
      <w:r w:rsidRPr="001A6379">
        <w:rPr>
          <w:rFonts w:ascii="Arial" w:eastAsia="Calibri" w:hAnsi="Arial" w:cs="Arial"/>
          <w:sz w:val="22"/>
          <w:lang w:val="es-ES"/>
        </w:rPr>
        <w:t xml:space="preserve">dentificar en la «Matriz 1 – Experiencia» el tipo de infraestructura sobre el cual recae la obra a ejecutar. Al respecto </w:t>
      </w:r>
      <w:r w:rsidRPr="001A6379">
        <w:rPr>
          <w:rFonts w:ascii="Arial" w:eastAsia="Calibri" w:hAnsi="Arial" w:cs="Arial"/>
          <w:sz w:val="22"/>
          <w:lang w:val="es-ES"/>
        </w:rPr>
        <w:lastRenderedPageBreak/>
        <w:t>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14:paraId="0A341B08" w14:textId="332C7933"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b) Una vez definido el tipo de infraestructura, identificar la «ACTIVIDAD A CONTRATAR» acorde con la </w:t>
      </w:r>
      <w:r w:rsidR="00C56AB3" w:rsidRPr="001A6379">
        <w:rPr>
          <w:rFonts w:ascii="Arial" w:eastAsia="Calibri" w:hAnsi="Arial" w:cs="Arial"/>
          <w:sz w:val="22"/>
          <w:lang w:val="es-ES"/>
        </w:rPr>
        <w:t>«</w:t>
      </w:r>
      <w:r w:rsidRPr="001A6379">
        <w:rPr>
          <w:rFonts w:ascii="Arial" w:eastAsia="Calibri" w:hAnsi="Arial" w:cs="Arial"/>
          <w:sz w:val="22"/>
          <w:lang w:val="es-ES"/>
        </w:rPr>
        <w:t xml:space="preserve">Matriz 1 </w:t>
      </w:r>
      <w:r w:rsidR="00C56AB3" w:rsidRPr="001A6379">
        <w:rPr>
          <w:rFonts w:ascii="Arial" w:eastAsia="Calibri" w:hAnsi="Arial" w:cs="Arial"/>
          <w:sz w:val="22"/>
          <w:lang w:val="es-ES"/>
        </w:rPr>
        <w:t>–</w:t>
      </w:r>
      <w:r w:rsidRPr="001A6379">
        <w:rPr>
          <w:rFonts w:ascii="Arial" w:eastAsia="Calibri" w:hAnsi="Arial" w:cs="Arial"/>
          <w:sz w:val="22"/>
          <w:lang w:val="es-ES"/>
        </w:rPr>
        <w:t xml:space="preserve"> Experiencia</w:t>
      </w:r>
      <w:r w:rsidR="00C56AB3" w:rsidRPr="001A6379">
        <w:rPr>
          <w:rFonts w:ascii="Arial" w:eastAsia="Calibri" w:hAnsi="Arial" w:cs="Arial"/>
          <w:sz w:val="22"/>
          <w:lang w:val="es-ES"/>
        </w:rPr>
        <w:t>»</w:t>
      </w:r>
      <w:r w:rsidRPr="001A6379">
        <w:rPr>
          <w:rFonts w:ascii="Arial" w:eastAsia="Calibri" w:hAnsi="Arial" w:cs="Arial"/>
          <w:sz w:val="22"/>
          <w:lang w:val="es-ES"/>
        </w:rPr>
        <w:t>.</w:t>
      </w:r>
    </w:p>
    <w:p w14:paraId="0BFDB26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 Identificar el rango en el cual se encuentra el procedimiento de contratación de acuerdo con el presupuesto oficial.</w:t>
      </w:r>
    </w:p>
    <w:p w14:paraId="1EB1477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d) Identificar la «experiencia general» exigible acorde con la «Matriz 1 – Experiencia», teniendo en cuenta la actividad a contratar y el rango de la cuantía del procedimiento contractual.</w:t>
      </w:r>
    </w:p>
    <w:p w14:paraId="120EC532" w14:textId="3DAA87B0"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 Identificar la «experiencia específica» exigible y el porcentaje de dimensionamiento que se puede solicitar, acorde con la longitud </w:t>
      </w:r>
      <w:r w:rsidR="00380ABA" w:rsidRPr="001A6379">
        <w:rPr>
          <w:rFonts w:ascii="Arial" w:eastAsia="Calibri" w:hAnsi="Arial" w:cs="Arial"/>
          <w:sz w:val="22"/>
          <w:lang w:val="es-ES"/>
        </w:rPr>
        <w:t xml:space="preserve">–u otra magnitud– </w:t>
      </w:r>
      <w:r w:rsidRPr="001A6379">
        <w:rPr>
          <w:rFonts w:ascii="Arial" w:eastAsia="Calibri" w:hAnsi="Arial" w:cs="Arial"/>
          <w:sz w:val="22"/>
          <w:lang w:val="es-ES"/>
        </w:rPr>
        <w:t>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5BAFCE67" w14:textId="19C62D4C"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w:t>
      </w:r>
    </w:p>
    <w:p w14:paraId="7DA8053A" w14:textId="62DB22FD" w:rsidR="009476DF" w:rsidRPr="001A6379" w:rsidRDefault="009476DF" w:rsidP="009476DF">
      <w:pPr>
        <w:spacing w:after="120" w:line="276" w:lineRule="auto"/>
        <w:ind w:firstLine="708"/>
        <w:jc w:val="both"/>
        <w:rPr>
          <w:rFonts w:ascii="Arial" w:eastAsia="Calibri" w:hAnsi="Arial" w:cs="Arial"/>
          <w:sz w:val="22"/>
          <w:lang w:val="es-ES"/>
        </w:rPr>
      </w:pPr>
      <w:bookmarkStart w:id="8" w:name="_Hlk67647659"/>
      <w:r w:rsidRPr="001A6379">
        <w:rPr>
          <w:rFonts w:ascii="Arial" w:eastAsia="Calibri" w:hAnsi="Arial" w:cs="Arial"/>
          <w:sz w:val="22"/>
          <w:lang w:val="es-ES"/>
        </w:rPr>
        <w:t>Respecto a la consulta, sobre los proyectos de alta complejidad para la demarcación o señalización en vías urbanas, primarias o secundarias, la</w:t>
      </w:r>
      <w:r w:rsidR="00407A69" w:rsidRPr="001A6379">
        <w:rPr>
          <w:rFonts w:ascii="Arial" w:eastAsia="Calibri" w:hAnsi="Arial" w:cs="Arial"/>
          <w:sz w:val="22"/>
          <w:lang w:val="es-ES"/>
        </w:rPr>
        <w:t xml:space="preserve"> </w:t>
      </w:r>
      <w:r w:rsidRPr="001A6379">
        <w:rPr>
          <w:rFonts w:ascii="Arial" w:eastAsia="Calibri" w:hAnsi="Arial" w:cs="Arial"/>
          <w:sz w:val="22"/>
          <w:lang w:val="es-ES"/>
        </w:rPr>
        <w:t xml:space="preserve">actividad 6.13 de la </w:t>
      </w:r>
      <w:r w:rsidR="00407A69" w:rsidRPr="001A6379">
        <w:rPr>
          <w:rFonts w:ascii="Arial" w:eastAsia="Calibri" w:hAnsi="Arial" w:cs="Arial"/>
          <w:sz w:val="22"/>
          <w:lang w:val="es-ES"/>
        </w:rPr>
        <w:t>«M</w:t>
      </w:r>
      <w:r w:rsidRPr="001A6379">
        <w:rPr>
          <w:rFonts w:ascii="Arial" w:eastAsia="Calibri" w:hAnsi="Arial" w:cs="Arial"/>
          <w:sz w:val="22"/>
          <w:lang w:val="es-ES"/>
        </w:rPr>
        <w:t>atriz 1</w:t>
      </w:r>
      <w:r w:rsidR="00407A69" w:rsidRPr="001A6379">
        <w:rPr>
          <w:rFonts w:ascii="Arial" w:eastAsia="Calibri" w:hAnsi="Arial" w:cs="Arial"/>
          <w:sz w:val="22"/>
          <w:lang w:val="es-ES"/>
        </w:rPr>
        <w:t xml:space="preserve"> – Experiencia»</w:t>
      </w:r>
      <w:r w:rsidRPr="001A6379">
        <w:rPr>
          <w:rFonts w:ascii="Arial" w:eastAsia="Calibri" w:hAnsi="Arial" w:cs="Arial"/>
          <w:sz w:val="22"/>
          <w:lang w:val="es-ES"/>
        </w:rPr>
        <w:t xml:space="preserve"> exige –como parte de la experiencia específica– que «Por lo menos uno (1) de los contratos válidos aportados como experiencia general sea de un valor correspondiente a por lo menos el </w:t>
      </w:r>
      <w:r w:rsidRPr="001A6379">
        <w:rPr>
          <w:rFonts w:ascii="Arial" w:eastAsia="Calibri" w:hAnsi="Arial" w:cs="Arial"/>
          <w:b/>
          <w:bCs/>
          <w:i/>
          <w:iCs/>
          <w:sz w:val="22"/>
          <w:lang w:val="es-ES"/>
        </w:rPr>
        <w:t>30% del valor del PRESUPUESTO OFICIAL (PO)</w:t>
      </w:r>
      <w:r w:rsidRPr="001A6379">
        <w:rPr>
          <w:rFonts w:ascii="Arial" w:eastAsia="Calibri" w:hAnsi="Arial" w:cs="Arial"/>
          <w:i/>
          <w:iCs/>
          <w:sz w:val="22"/>
          <w:lang w:val="es-ES"/>
        </w:rPr>
        <w:t xml:space="preserve">, </w:t>
      </w:r>
      <w:bookmarkStart w:id="9" w:name="_Hlk67587763"/>
      <w:r w:rsidRPr="001A6379">
        <w:rPr>
          <w:rFonts w:ascii="Arial" w:eastAsia="Calibri" w:hAnsi="Arial" w:cs="Arial"/>
          <w:i/>
          <w:iCs/>
          <w:sz w:val="22"/>
          <w:lang w:val="es-ES"/>
        </w:rPr>
        <w:t>en cuanto a las actividades correspondientes a la actividad a contratar mediante este proceso de selección</w:t>
      </w:r>
      <w:r w:rsidRPr="001A6379">
        <w:rPr>
          <w:rFonts w:ascii="Arial" w:eastAsia="Calibri" w:hAnsi="Arial" w:cs="Arial"/>
          <w:sz w:val="22"/>
          <w:lang w:val="es-ES"/>
        </w:rPr>
        <w:t>»</w:t>
      </w:r>
      <w:bookmarkEnd w:id="9"/>
      <w:r w:rsidRPr="001A6379">
        <w:rPr>
          <w:rFonts w:ascii="Arial" w:eastAsia="Calibri" w:hAnsi="Arial" w:cs="Arial"/>
          <w:sz w:val="22"/>
          <w:lang w:val="es-ES"/>
        </w:rPr>
        <w:t xml:space="preserve"> (Énfasis fuera de texto). </w:t>
      </w:r>
    </w:p>
    <w:p w14:paraId="678A227F" w14:textId="47670A6A" w:rsidR="007F6BAE" w:rsidRPr="001A6379" w:rsidRDefault="00AD76C2" w:rsidP="00FB2D6D">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Como se observa,</w:t>
      </w:r>
      <w:r w:rsidR="00563DA0" w:rsidRPr="001A6379">
        <w:rPr>
          <w:rFonts w:ascii="Arial" w:eastAsia="Calibri" w:hAnsi="Arial" w:cs="Arial"/>
          <w:sz w:val="22"/>
          <w:lang w:val="es-ES"/>
        </w:rPr>
        <w:t xml:space="preserve"> el </w:t>
      </w:r>
      <w:r w:rsidR="00414489" w:rsidRPr="001A6379">
        <w:rPr>
          <w:rFonts w:ascii="Arial" w:eastAsia="Calibri" w:hAnsi="Arial" w:cs="Arial"/>
          <w:sz w:val="22"/>
          <w:lang w:val="es-ES"/>
        </w:rPr>
        <w:t xml:space="preserve">porcentaje </w:t>
      </w:r>
      <w:r w:rsidRPr="001A6379">
        <w:rPr>
          <w:rFonts w:ascii="Arial" w:eastAsia="Calibri" w:hAnsi="Arial" w:cs="Arial"/>
          <w:sz w:val="22"/>
          <w:lang w:val="es-ES"/>
        </w:rPr>
        <w:t>debe</w:t>
      </w:r>
      <w:r w:rsidR="00414489" w:rsidRPr="001A6379">
        <w:rPr>
          <w:rFonts w:ascii="Arial" w:eastAsia="Calibri" w:hAnsi="Arial" w:cs="Arial"/>
          <w:sz w:val="22"/>
          <w:lang w:val="es-ES"/>
        </w:rPr>
        <w:t xml:space="preserve"> calcula</w:t>
      </w:r>
      <w:r w:rsidRPr="001A6379">
        <w:rPr>
          <w:rFonts w:ascii="Arial" w:eastAsia="Calibri" w:hAnsi="Arial" w:cs="Arial"/>
          <w:sz w:val="22"/>
          <w:lang w:val="es-ES"/>
        </w:rPr>
        <w:t>rse</w:t>
      </w:r>
      <w:r w:rsidR="00563DA0" w:rsidRPr="001A6379">
        <w:rPr>
          <w:rFonts w:ascii="Arial" w:eastAsia="Calibri" w:hAnsi="Arial" w:cs="Arial"/>
          <w:sz w:val="22"/>
          <w:lang w:val="es-ES"/>
        </w:rPr>
        <w:t xml:space="preserve"> sobre el valor </w:t>
      </w:r>
      <w:r w:rsidR="00414489" w:rsidRPr="001A6379">
        <w:rPr>
          <w:rFonts w:ascii="Arial" w:eastAsia="Calibri" w:hAnsi="Arial" w:cs="Arial"/>
          <w:sz w:val="22"/>
          <w:lang w:val="es-ES"/>
        </w:rPr>
        <w:t>estimado respecto a las «actividades a contratar» de</w:t>
      </w:r>
      <w:r w:rsidR="00407A69" w:rsidRPr="001A6379">
        <w:rPr>
          <w:rFonts w:ascii="Arial" w:eastAsia="Calibri" w:hAnsi="Arial" w:cs="Arial"/>
          <w:sz w:val="22"/>
          <w:lang w:val="es-ES"/>
        </w:rPr>
        <w:t>l</w:t>
      </w:r>
      <w:r w:rsidR="00414489" w:rsidRPr="001A6379">
        <w:rPr>
          <w:rFonts w:ascii="Arial" w:eastAsia="Calibri" w:hAnsi="Arial" w:cs="Arial"/>
          <w:sz w:val="22"/>
          <w:lang w:val="es-ES"/>
        </w:rPr>
        <w:t xml:space="preserve"> numeral 6.13 de la matriz 1, las cuales</w:t>
      </w:r>
      <w:r w:rsidR="00407A69" w:rsidRPr="001A6379">
        <w:rPr>
          <w:rFonts w:ascii="Arial" w:eastAsia="Calibri" w:hAnsi="Arial" w:cs="Arial"/>
          <w:sz w:val="22"/>
          <w:lang w:val="es-ES"/>
        </w:rPr>
        <w:t xml:space="preserve"> pueden</w:t>
      </w:r>
      <w:r w:rsidR="00414489" w:rsidRPr="001A6379">
        <w:rPr>
          <w:rFonts w:ascii="Arial" w:eastAsia="Calibri" w:hAnsi="Arial" w:cs="Arial"/>
          <w:sz w:val="22"/>
          <w:lang w:val="es-ES"/>
        </w:rPr>
        <w:t xml:space="preserve"> corresponde</w:t>
      </w:r>
      <w:r w:rsidR="00407A69" w:rsidRPr="001A6379">
        <w:rPr>
          <w:rFonts w:ascii="Arial" w:eastAsia="Calibri" w:hAnsi="Arial" w:cs="Arial"/>
          <w:sz w:val="22"/>
          <w:lang w:val="es-ES"/>
        </w:rPr>
        <w:t>r</w:t>
      </w:r>
      <w:r w:rsidR="00414489" w:rsidRPr="001A6379">
        <w:rPr>
          <w:rFonts w:ascii="Arial" w:eastAsia="Calibri" w:hAnsi="Arial" w:cs="Arial"/>
          <w:sz w:val="22"/>
          <w:lang w:val="es-ES"/>
        </w:rPr>
        <w:t xml:space="preserve"> </w:t>
      </w:r>
      <w:r w:rsidR="00AB27A0" w:rsidRPr="001A6379">
        <w:rPr>
          <w:rFonts w:ascii="Arial" w:eastAsia="Calibri" w:hAnsi="Arial" w:cs="Arial"/>
          <w:sz w:val="22"/>
          <w:lang w:val="es-ES"/>
        </w:rPr>
        <w:t>a trabajos</w:t>
      </w:r>
      <w:r w:rsidR="00414489" w:rsidRPr="001A6379">
        <w:rPr>
          <w:rFonts w:ascii="Arial" w:eastAsia="Calibri" w:hAnsi="Arial" w:cs="Arial"/>
          <w:sz w:val="22"/>
          <w:lang w:val="es-ES"/>
        </w:rPr>
        <w:t xml:space="preserve"> de</w:t>
      </w:r>
      <w:r w:rsidR="00407A69" w:rsidRPr="001A6379">
        <w:rPr>
          <w:rFonts w:ascii="Arial" w:eastAsia="Calibri" w:hAnsi="Arial" w:cs="Arial"/>
          <w:sz w:val="22"/>
          <w:lang w:val="es-ES"/>
        </w:rPr>
        <w:t xml:space="preserve">: Demarcación, Señalización –horizontal o vertical– o </w:t>
      </w:r>
      <w:r w:rsidR="001A6379">
        <w:rPr>
          <w:rFonts w:ascii="Arial" w:eastAsia="Calibri" w:hAnsi="Arial" w:cs="Arial"/>
          <w:sz w:val="22"/>
          <w:lang w:val="es-ES"/>
        </w:rPr>
        <w:t>S</w:t>
      </w:r>
      <w:r w:rsidR="00407A69" w:rsidRPr="001A6379">
        <w:rPr>
          <w:rFonts w:ascii="Arial" w:eastAsia="Calibri" w:hAnsi="Arial" w:cs="Arial"/>
          <w:sz w:val="22"/>
          <w:lang w:val="es-ES"/>
        </w:rPr>
        <w:t>emaforización</w:t>
      </w:r>
      <w:r w:rsidR="00414489" w:rsidRPr="001A6379">
        <w:rPr>
          <w:rFonts w:ascii="Arial" w:eastAsia="Calibri" w:hAnsi="Arial" w:cs="Arial"/>
          <w:sz w:val="22"/>
          <w:lang w:val="es-ES"/>
        </w:rPr>
        <w:t xml:space="preserve">. </w:t>
      </w:r>
      <w:bookmarkStart w:id="10" w:name="_Hlk67927605"/>
      <w:bookmarkStart w:id="11" w:name="_Hlk61699623"/>
      <w:bookmarkEnd w:id="8"/>
      <w:r w:rsidR="00407A69" w:rsidRPr="001A6379">
        <w:rPr>
          <w:rFonts w:ascii="Arial" w:eastAsia="Calibri" w:hAnsi="Arial" w:cs="Arial"/>
          <w:sz w:val="22"/>
          <w:lang w:val="es-ES"/>
        </w:rPr>
        <w:t xml:space="preserve">Bajo esta premisa, se tiene que el </w:t>
      </w:r>
      <w:r w:rsidR="001773D1" w:rsidRPr="001A6379">
        <w:rPr>
          <w:rFonts w:ascii="Arial" w:eastAsia="Calibri" w:hAnsi="Arial" w:cs="Arial"/>
          <w:sz w:val="22"/>
          <w:lang w:val="es-ES"/>
        </w:rPr>
        <w:t>30% del valor del presupuesto oficial debe calcularse sobre el valor estimado respecto a las «actividades a contratar» de</w:t>
      </w:r>
      <w:r w:rsidR="00407A69" w:rsidRPr="001A6379">
        <w:rPr>
          <w:rFonts w:ascii="Arial" w:eastAsia="Calibri" w:hAnsi="Arial" w:cs="Arial"/>
          <w:sz w:val="22"/>
          <w:lang w:val="es-ES"/>
        </w:rPr>
        <w:t>l</w:t>
      </w:r>
      <w:r w:rsidR="001773D1" w:rsidRPr="001A6379">
        <w:rPr>
          <w:rFonts w:ascii="Arial" w:eastAsia="Calibri" w:hAnsi="Arial" w:cs="Arial"/>
          <w:sz w:val="22"/>
          <w:lang w:val="es-ES"/>
        </w:rPr>
        <w:t xml:space="preserve"> numeral</w:t>
      </w:r>
      <w:r w:rsidR="00FB2D6D">
        <w:rPr>
          <w:rFonts w:ascii="Arial" w:eastAsia="Calibri" w:hAnsi="Arial" w:cs="Arial"/>
          <w:sz w:val="22"/>
          <w:lang w:val="es-ES"/>
        </w:rPr>
        <w:t xml:space="preserve"> </w:t>
      </w:r>
      <w:r w:rsidR="001773D1" w:rsidRPr="001A6379">
        <w:rPr>
          <w:rFonts w:ascii="Arial" w:eastAsia="Calibri" w:hAnsi="Arial" w:cs="Arial"/>
          <w:sz w:val="22"/>
          <w:lang w:val="es-ES"/>
        </w:rPr>
        <w:t xml:space="preserve">6.13 de la matriz 1, especialmente, cuando dispone que este porcentaje se calcula </w:t>
      </w:r>
      <w:r w:rsidR="001773D1" w:rsidRPr="001A6379">
        <w:rPr>
          <w:rFonts w:ascii="Arial" w:eastAsia="Calibri" w:hAnsi="Arial" w:cs="Arial"/>
          <w:sz w:val="22"/>
          <w:lang w:val="es-ES"/>
        </w:rPr>
        <w:lastRenderedPageBreak/>
        <w:t xml:space="preserve">«[…] en cuanto a las actividades correspondientes a la actividad a contratar mediante este proceso de selección». </w:t>
      </w:r>
      <w:bookmarkEnd w:id="10"/>
    </w:p>
    <w:p w14:paraId="3AD47913" w14:textId="6D43F24E" w:rsidR="00FC3AD8" w:rsidRPr="001A6379" w:rsidRDefault="00FC3AD8" w:rsidP="00FC3AD8">
      <w:pPr>
        <w:tabs>
          <w:tab w:val="left" w:pos="426"/>
        </w:tabs>
        <w:spacing w:line="276" w:lineRule="auto"/>
        <w:jc w:val="both"/>
        <w:rPr>
          <w:rFonts w:ascii="Arial" w:eastAsia="Calibri" w:hAnsi="Arial" w:cs="Arial"/>
          <w:color w:val="000000" w:themeColor="text1"/>
          <w:sz w:val="22"/>
          <w:lang w:val="es-ES"/>
        </w:rPr>
      </w:pPr>
      <w:r w:rsidRPr="001A6379">
        <w:rPr>
          <w:rFonts w:ascii="Arial" w:eastAsia="Calibri" w:hAnsi="Arial" w:cs="Arial"/>
          <w:color w:val="000000" w:themeColor="text1"/>
          <w:sz w:val="22"/>
          <w:lang w:val="es-ES"/>
        </w:rPr>
        <w:tab/>
      </w:r>
      <w:r w:rsidRPr="001A6379">
        <w:rPr>
          <w:rFonts w:ascii="Arial" w:eastAsia="Calibri" w:hAnsi="Arial" w:cs="Arial"/>
          <w:color w:val="000000" w:themeColor="text1"/>
          <w:sz w:val="22"/>
          <w:lang w:val="es-ES"/>
        </w:rPr>
        <w:tab/>
      </w:r>
      <w:r w:rsidR="00FB2D6D">
        <w:rPr>
          <w:rFonts w:ascii="Arial" w:eastAsia="Calibri" w:hAnsi="Arial" w:cs="Arial"/>
          <w:color w:val="000000" w:themeColor="text1"/>
          <w:sz w:val="22"/>
          <w:lang w:val="es-ES"/>
        </w:rPr>
        <w:t>Por su lado</w:t>
      </w:r>
      <w:r w:rsidRPr="001A6379">
        <w:rPr>
          <w:rFonts w:ascii="Arial" w:eastAsia="Calibri" w:hAnsi="Arial" w:cs="Arial"/>
          <w:color w:val="000000" w:themeColor="text1"/>
          <w:sz w:val="22"/>
          <w:lang w:val="es-ES"/>
        </w:rPr>
        <w:t xml:space="preserve">, el literal </w:t>
      </w:r>
      <w:r w:rsidR="000D4C8E">
        <w:rPr>
          <w:rFonts w:ascii="Arial" w:eastAsia="Calibri" w:hAnsi="Arial" w:cs="Arial"/>
          <w:color w:val="000000" w:themeColor="text1"/>
          <w:sz w:val="22"/>
          <w:lang w:val="es-ES"/>
        </w:rPr>
        <w:t>A</w:t>
      </w:r>
      <w:r w:rsidRPr="001A6379">
        <w:rPr>
          <w:rFonts w:ascii="Arial" w:eastAsia="Calibri" w:hAnsi="Arial" w:cs="Arial"/>
          <w:color w:val="000000" w:themeColor="text1"/>
          <w:sz w:val="22"/>
          <w:lang w:val="es-ES"/>
        </w:rPr>
        <w:t xml:space="preserve">) del numeral 3.5.2 del documento base dispone que los contratos aportados para acreditar la experiencia «[…] serán evaluados teniendo en cuenta […] el contenido establecido en la Matriz 1 – Experiencia […]». Este numeral regula </w:t>
      </w:r>
      <w:r w:rsidRPr="001A6379">
        <w:rPr>
          <w:rFonts w:ascii="Arial" w:hAnsi="Arial" w:cs="Arial"/>
          <w:sz w:val="22"/>
          <w:lang w:val="es-ES"/>
        </w:rPr>
        <w:t>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p>
    <w:p w14:paraId="0435935D" w14:textId="77777777" w:rsidR="00FC3AD8" w:rsidRPr="001A6379" w:rsidRDefault="00FC3AD8" w:rsidP="00FC3AD8">
      <w:pPr>
        <w:spacing w:line="276" w:lineRule="auto"/>
        <w:ind w:firstLine="708"/>
        <w:jc w:val="both"/>
        <w:rPr>
          <w:rFonts w:ascii="Arial" w:hAnsi="Arial" w:cs="Arial"/>
          <w:sz w:val="22"/>
          <w:lang w:val="es-ES"/>
        </w:rPr>
      </w:pPr>
    </w:p>
    <w:p w14:paraId="3844DBB2" w14:textId="692ED518" w:rsidR="00BE34D6" w:rsidRPr="001A6379" w:rsidRDefault="00FC3AD8"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lang w:val="es-ES" w:eastAsia="es-ES"/>
        </w:rPr>
        <w:t xml:space="preserve">Que hayan contenido la ejecución de: </w:t>
      </w:r>
      <w:r w:rsidR="00BE34D6" w:rsidRPr="001A6379">
        <w:rPr>
          <w:rFonts w:ascii="Arial" w:eastAsia="Arial,Times New Roman" w:hAnsi="Arial" w:cs="Arial"/>
          <w:sz w:val="21"/>
          <w:szCs w:val="21"/>
          <w:highlight w:val="lightGray"/>
          <w:lang w:val="es-ES"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44ACFC1A" w14:textId="77777777" w:rsidR="00BE34D6" w:rsidRPr="001A6379" w:rsidRDefault="00BE34D6"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highlight w:val="lightGray"/>
          <w:lang w:val="es-ES" w:eastAsia="es-ES"/>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p w14:paraId="3B505361" w14:textId="77777777" w:rsidR="00BE34D6" w:rsidRPr="001A6379" w:rsidRDefault="00BE34D6" w:rsidP="008E747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highlight w:val="lightGray"/>
          <w:lang w:val="es-ES"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 Experiencia lo establezca.</w:t>
      </w:r>
    </w:p>
    <w:p w14:paraId="427ADE73" w14:textId="139B733A" w:rsidR="00FC3AD8" w:rsidRPr="001A6379" w:rsidRDefault="00FC3AD8" w:rsidP="005B506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val="es-ES" w:eastAsia="es-ES"/>
        </w:rPr>
      </w:pPr>
      <w:r w:rsidRPr="001A6379">
        <w:rPr>
          <w:rFonts w:ascii="Arial" w:eastAsia="Arial,Times New Roman" w:hAnsi="Arial" w:cs="Arial"/>
          <w:sz w:val="21"/>
          <w:szCs w:val="21"/>
          <w:lang w:val="es-ES" w:eastAsia="es-ES"/>
        </w:rPr>
        <w:t>[...]</w:t>
      </w:r>
    </w:p>
    <w:p w14:paraId="7EB4B16C" w14:textId="77777777" w:rsidR="00FC3AD8" w:rsidRPr="001A6379" w:rsidRDefault="00FC3AD8" w:rsidP="00FC3AD8">
      <w:pPr>
        <w:spacing w:line="276" w:lineRule="auto"/>
        <w:ind w:firstLine="709"/>
        <w:jc w:val="both"/>
        <w:rPr>
          <w:rFonts w:ascii="Arial" w:hAnsi="Arial" w:cs="Arial"/>
          <w:sz w:val="22"/>
          <w:lang w:val="es-ES"/>
        </w:rPr>
      </w:pPr>
    </w:p>
    <w:p w14:paraId="75077FA8" w14:textId="2BB6FFC0" w:rsidR="00FC3AD8" w:rsidRPr="001A6379" w:rsidRDefault="00FC3AD8" w:rsidP="00FC3AD8">
      <w:pPr>
        <w:spacing w:after="120" w:line="276" w:lineRule="auto"/>
        <w:ind w:firstLine="709"/>
        <w:jc w:val="both"/>
        <w:rPr>
          <w:rFonts w:ascii="Arial" w:hAnsi="Arial" w:cs="Arial"/>
          <w:sz w:val="22"/>
          <w:lang w:val="es-ES"/>
        </w:rPr>
      </w:pPr>
      <w:r w:rsidRPr="001A6379">
        <w:rPr>
          <w:rFonts w:ascii="Arial" w:hAnsi="Arial" w:cs="Arial"/>
          <w:sz w:val="22"/>
          <w:lang w:val="es-ES"/>
        </w:rPr>
        <w:t>El literal transcrito dispone que cuando un proponente pretenda acreditar la experiencia adquirida en el marco de la ejecución de un contrato donde se desarrollaron diferentes actividades, dicha experiencia deberá evalua</w:t>
      </w:r>
      <w:r w:rsidR="00BE34D6" w:rsidRPr="001A6379">
        <w:rPr>
          <w:rFonts w:ascii="Arial" w:hAnsi="Arial" w:cs="Arial"/>
          <w:sz w:val="22"/>
          <w:lang w:val="es-ES"/>
        </w:rPr>
        <w:t>rse</w:t>
      </w:r>
      <w:r w:rsidRPr="001A6379">
        <w:rPr>
          <w:rFonts w:ascii="Arial" w:hAnsi="Arial" w:cs="Arial"/>
          <w:sz w:val="22"/>
          <w:lang w:val="es-ES"/>
        </w:rPr>
        <w:t xml:space="preserve"> en función de la actividad que la entidad señala en el literal A. Esto teniendo en cuenta que el apartado contiene un espacio en color gris y corchetes que es la forma de destacar los aspectos que </w:t>
      </w:r>
      <w:r w:rsidR="00BE34D6" w:rsidRPr="001A6379">
        <w:rPr>
          <w:rFonts w:ascii="Arial" w:hAnsi="Arial" w:cs="Arial"/>
          <w:sz w:val="22"/>
          <w:lang w:val="es-ES"/>
        </w:rPr>
        <w:t>deben diligenciar</w:t>
      </w:r>
      <w:r w:rsidRPr="001A6379">
        <w:rPr>
          <w:rFonts w:ascii="Arial" w:hAnsi="Arial" w:cs="Arial"/>
          <w:sz w:val="22"/>
          <w:lang w:val="es-ES"/>
        </w:rPr>
        <w:t xml:space="preserve"> la entidad</w:t>
      </w:r>
      <w:r w:rsidR="00296BB4">
        <w:rPr>
          <w:rFonts w:ascii="Arial" w:hAnsi="Arial" w:cs="Arial"/>
          <w:sz w:val="22"/>
          <w:lang w:val="es-ES"/>
        </w:rPr>
        <w:t xml:space="preserve"> estatal en los documentos tipo</w:t>
      </w:r>
      <w:r w:rsidRPr="001A6379">
        <w:rPr>
          <w:rFonts w:ascii="Arial" w:hAnsi="Arial" w:cs="Arial"/>
          <w:sz w:val="22"/>
          <w:lang w:val="es-ES"/>
        </w:rPr>
        <w:t>. En otras palabras, allí se establece que la experiencia evalua</w:t>
      </w:r>
      <w:r w:rsidR="00BE34D6" w:rsidRPr="001A6379">
        <w:rPr>
          <w:rFonts w:ascii="Arial" w:hAnsi="Arial" w:cs="Arial"/>
          <w:sz w:val="22"/>
          <w:lang w:val="es-ES"/>
        </w:rPr>
        <w:t>ble</w:t>
      </w:r>
      <w:r w:rsidRPr="001A6379">
        <w:rPr>
          <w:rFonts w:ascii="Arial" w:hAnsi="Arial" w:cs="Arial"/>
          <w:sz w:val="22"/>
          <w:lang w:val="es-ES"/>
        </w:rPr>
        <w:t xml:space="preserve"> es únicamente la relacionada con la actividad señalada en este literal A, por lo cual corresponde a las señaladas en la matriz 1 que son válidas para acreditar la experiencia general y específica. </w:t>
      </w:r>
    </w:p>
    <w:p w14:paraId="3BB940F3" w14:textId="5BB0CEEE"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De acuerdo con lo anterior, </w:t>
      </w:r>
      <w:bookmarkStart w:id="12" w:name="_Hlk67648386"/>
      <w:bookmarkStart w:id="13" w:name="_Hlk67927660"/>
      <w:bookmarkStart w:id="14" w:name="_Hlk64887832"/>
      <w:r w:rsidRPr="001A6379">
        <w:rPr>
          <w:rFonts w:ascii="Arial" w:hAnsi="Arial" w:cs="Arial"/>
          <w:sz w:val="22"/>
          <w:lang w:val="es-ES"/>
        </w:rPr>
        <w:t xml:space="preserve">una adecuada interpretación del literal A del numeral 3.5.2 debe tener en cuenta lo señalado en la matriz 1, puesto que allí se indica la experiencia general y específica que es válida para cada actividad que se requiera </w:t>
      </w:r>
      <w:r w:rsidRPr="001A6379">
        <w:rPr>
          <w:rFonts w:ascii="Arial" w:hAnsi="Arial" w:cs="Arial"/>
          <w:sz w:val="22"/>
          <w:lang w:val="es-ES"/>
        </w:rPr>
        <w:lastRenderedPageBreak/>
        <w:t>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debe diligenciar</w:t>
      </w:r>
      <w:r w:rsidR="005B5061" w:rsidRPr="001A6379">
        <w:rPr>
          <w:rFonts w:ascii="Arial" w:hAnsi="Arial" w:cs="Arial"/>
          <w:sz w:val="22"/>
          <w:lang w:val="es-ES"/>
        </w:rPr>
        <w:t>se</w:t>
      </w:r>
      <w:r w:rsidRPr="001A6379">
        <w:rPr>
          <w:rFonts w:ascii="Arial" w:hAnsi="Arial" w:cs="Arial"/>
          <w:sz w:val="22"/>
          <w:lang w:val="es-ES"/>
        </w:rPr>
        <w:t xml:space="preserve"> exclusivamente </w:t>
      </w:r>
      <w:r w:rsidR="005B5061" w:rsidRPr="001A6379">
        <w:rPr>
          <w:rFonts w:ascii="Arial" w:hAnsi="Arial" w:cs="Arial"/>
          <w:sz w:val="22"/>
          <w:lang w:val="es-ES"/>
        </w:rPr>
        <w:t xml:space="preserve">de acuerdo </w:t>
      </w:r>
      <w:r w:rsidRPr="001A6379">
        <w:rPr>
          <w:rFonts w:ascii="Arial" w:hAnsi="Arial" w:cs="Arial"/>
          <w:sz w:val="22"/>
          <w:lang w:val="es-ES"/>
        </w:rPr>
        <w:t>con lo señalado en la matriz de experiencia.</w:t>
      </w:r>
    </w:p>
    <w:p w14:paraId="4CFD79ED" w14:textId="4C77D7A4"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w:t>
      </w:r>
      <w:r w:rsidR="001656C7" w:rsidRPr="001A6379">
        <w:rPr>
          <w:rFonts w:ascii="Arial" w:hAnsi="Arial" w:cs="Arial"/>
          <w:sz w:val="22"/>
          <w:lang w:val="es-ES"/>
        </w:rPr>
        <w:t xml:space="preserve">de acuerdo con </w:t>
      </w:r>
      <w:r w:rsidRPr="001A6379">
        <w:rPr>
          <w:rFonts w:ascii="Arial" w:hAnsi="Arial" w:cs="Arial"/>
          <w:sz w:val="22"/>
          <w:lang w:val="es-ES"/>
        </w:rPr>
        <w:t xml:space="preserve">la matriz y su valor. </w:t>
      </w:r>
      <w:bookmarkEnd w:id="12"/>
      <w:bookmarkEnd w:id="13"/>
    </w:p>
    <w:bookmarkEnd w:id="14"/>
    <w:p w14:paraId="333B5629" w14:textId="602B770D" w:rsidR="00FC3AD8" w:rsidRDefault="00B66D06"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lo tanto, </w:t>
      </w:r>
      <w:r w:rsidR="00FC3AD8" w:rsidRPr="001A6379">
        <w:rPr>
          <w:rFonts w:ascii="Arial" w:hAnsi="Arial" w:cs="Arial"/>
          <w:sz w:val="22"/>
          <w:lang w:val="es-ES"/>
        </w:rPr>
        <w:t xml:space="preserve">se concluye </w:t>
      </w:r>
      <w:r w:rsidR="00A344FD" w:rsidRPr="001A6379">
        <w:rPr>
          <w:rFonts w:ascii="Arial" w:hAnsi="Arial" w:cs="Arial"/>
          <w:sz w:val="22"/>
          <w:lang w:val="es-ES"/>
        </w:rPr>
        <w:t>que,</w:t>
      </w:r>
      <w:r w:rsidR="00FC3AD8" w:rsidRPr="001A6379">
        <w:rPr>
          <w:rFonts w:ascii="Arial" w:hAnsi="Arial" w:cs="Arial"/>
          <w:sz w:val="22"/>
          <w:lang w:val="es-ES"/>
        </w:rPr>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3.5.2 contiene un espacio en gris y corchetes que puede ser diligenciado por la entidad, este espacio debe diligenciarse estrictamente con fundamento en lo establecido en la matriz 1, que es inalterable.</w:t>
      </w:r>
    </w:p>
    <w:p w14:paraId="52CF3373" w14:textId="57076B02" w:rsidR="00A344FD"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Ahora bien, teniendo en cuenta que el numeral 6.13 se refiere a tres actividades distintas</w:t>
      </w:r>
      <w:r w:rsidR="00FB2D6D">
        <w:rPr>
          <w:rFonts w:ascii="Arial" w:eastAsia="Calibri" w:hAnsi="Arial" w:cs="Arial"/>
          <w:sz w:val="22"/>
          <w:lang w:val="es-ES"/>
        </w:rPr>
        <w:t xml:space="preserve"> </w:t>
      </w:r>
      <w:r>
        <w:rPr>
          <w:rFonts w:ascii="Arial" w:eastAsia="Calibri" w:hAnsi="Arial" w:cs="Arial"/>
          <w:sz w:val="22"/>
          <w:lang w:val="es-ES"/>
        </w:rPr>
        <w:t xml:space="preserve">puede presentarse la siguiente duda: </w:t>
      </w:r>
      <w:proofErr w:type="gramStart"/>
      <w:r>
        <w:rPr>
          <w:rFonts w:ascii="Arial" w:eastAsia="Calibri" w:hAnsi="Arial" w:cs="Arial"/>
          <w:sz w:val="22"/>
          <w:lang w:val="es-ES"/>
        </w:rPr>
        <w:t xml:space="preserve">¿En el evento en que se pretenda contratar, por ejemplo, una obra de Señalización vertical, </w:t>
      </w:r>
      <w:r w:rsidR="00582592">
        <w:rPr>
          <w:rFonts w:ascii="Arial" w:eastAsia="Calibri" w:hAnsi="Arial" w:cs="Arial"/>
          <w:sz w:val="22"/>
          <w:lang w:val="es-ES"/>
        </w:rPr>
        <w:t>la experiencia</w:t>
      </w:r>
      <w:r>
        <w:rPr>
          <w:rFonts w:ascii="Arial" w:eastAsia="Calibri" w:hAnsi="Arial" w:cs="Arial"/>
          <w:sz w:val="22"/>
          <w:lang w:val="es-ES"/>
        </w:rPr>
        <w:t xml:space="preserve"> prevista en el literal A del numeral 3.</w:t>
      </w:r>
      <w:proofErr w:type="gramEnd"/>
      <w:r>
        <w:rPr>
          <w:rFonts w:ascii="Arial" w:eastAsia="Calibri" w:hAnsi="Arial" w:cs="Arial"/>
          <w:sz w:val="22"/>
          <w:lang w:val="es-ES"/>
        </w:rPr>
        <w:t xml:space="preserve">5.2 del Documento Base debe limitarse a ese </w:t>
      </w:r>
      <w:r w:rsidR="00582592">
        <w:rPr>
          <w:rFonts w:ascii="Arial" w:eastAsia="Calibri" w:hAnsi="Arial" w:cs="Arial"/>
          <w:sz w:val="22"/>
          <w:lang w:val="es-ES"/>
        </w:rPr>
        <w:t xml:space="preserve">tipo de </w:t>
      </w:r>
      <w:r>
        <w:rPr>
          <w:rFonts w:ascii="Arial" w:eastAsia="Calibri" w:hAnsi="Arial" w:cs="Arial"/>
          <w:sz w:val="22"/>
          <w:lang w:val="es-ES"/>
        </w:rPr>
        <w:t>proyecto</w:t>
      </w:r>
      <w:r w:rsidR="00582592">
        <w:rPr>
          <w:rFonts w:ascii="Arial" w:eastAsia="Calibri" w:hAnsi="Arial" w:cs="Arial"/>
          <w:sz w:val="22"/>
          <w:lang w:val="es-ES"/>
        </w:rPr>
        <w:t>s</w:t>
      </w:r>
      <w:r w:rsidR="00FB2D6D">
        <w:rPr>
          <w:rFonts w:ascii="Arial" w:eastAsia="Calibri" w:hAnsi="Arial" w:cs="Arial"/>
          <w:sz w:val="22"/>
          <w:lang w:val="es-ES"/>
        </w:rPr>
        <w:t xml:space="preserve"> específico</w:t>
      </w:r>
      <w:r w:rsidR="00582592">
        <w:rPr>
          <w:rFonts w:ascii="Arial" w:eastAsia="Calibri" w:hAnsi="Arial" w:cs="Arial"/>
          <w:sz w:val="22"/>
          <w:lang w:val="es-ES"/>
        </w:rPr>
        <w:t>s</w:t>
      </w:r>
      <w:r>
        <w:rPr>
          <w:rFonts w:ascii="Arial" w:eastAsia="Calibri" w:hAnsi="Arial" w:cs="Arial"/>
          <w:sz w:val="22"/>
          <w:lang w:val="es-ES"/>
        </w:rPr>
        <w:t xml:space="preserve"> o la entidad debe incluir las otras actividades contempladas en el numeral 6.13 de la </w:t>
      </w:r>
      <w:r w:rsidR="007F6628">
        <w:rPr>
          <w:rFonts w:ascii="Arial" w:eastAsia="Calibri" w:hAnsi="Arial" w:cs="Arial"/>
          <w:sz w:val="22"/>
          <w:lang w:val="es-ES"/>
        </w:rPr>
        <w:t>«</w:t>
      </w:r>
      <w:r>
        <w:rPr>
          <w:rFonts w:ascii="Arial" w:eastAsia="Calibri" w:hAnsi="Arial" w:cs="Arial"/>
          <w:sz w:val="22"/>
          <w:lang w:val="es-ES"/>
        </w:rPr>
        <w:t xml:space="preserve">Matriz </w:t>
      </w:r>
      <w:r w:rsidR="007F6628">
        <w:rPr>
          <w:rFonts w:ascii="Arial" w:eastAsia="Calibri" w:hAnsi="Arial" w:cs="Arial"/>
          <w:sz w:val="22"/>
          <w:lang w:val="es-ES"/>
        </w:rPr>
        <w:t>1 –</w:t>
      </w:r>
      <w:r>
        <w:rPr>
          <w:rFonts w:ascii="Arial" w:eastAsia="Calibri" w:hAnsi="Arial" w:cs="Arial"/>
          <w:sz w:val="22"/>
          <w:lang w:val="es-ES"/>
        </w:rPr>
        <w:t xml:space="preserve"> Experiencia</w:t>
      </w:r>
      <w:r w:rsidR="007F6628">
        <w:rPr>
          <w:rFonts w:ascii="Arial" w:eastAsia="Calibri" w:hAnsi="Arial" w:cs="Arial"/>
          <w:sz w:val="22"/>
          <w:lang w:val="es-ES"/>
        </w:rPr>
        <w:t>»</w:t>
      </w:r>
      <w:r>
        <w:rPr>
          <w:rFonts w:ascii="Arial" w:eastAsia="Calibri" w:hAnsi="Arial" w:cs="Arial"/>
          <w:sz w:val="22"/>
          <w:lang w:val="es-ES"/>
        </w:rPr>
        <w:t>?</w:t>
      </w:r>
    </w:p>
    <w:p w14:paraId="7C4973CF" w14:textId="09283D47" w:rsidR="000D4C8E"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Al respecto, se considera que</w:t>
      </w:r>
      <w:r w:rsidR="000D4C8E">
        <w:rPr>
          <w:rFonts w:ascii="Arial" w:eastAsia="Calibri" w:hAnsi="Arial" w:cs="Arial"/>
          <w:sz w:val="22"/>
          <w:lang w:val="es-ES"/>
        </w:rPr>
        <w:t xml:space="preserve"> </w:t>
      </w:r>
      <w:r>
        <w:rPr>
          <w:rFonts w:ascii="Arial" w:eastAsia="Calibri" w:hAnsi="Arial" w:cs="Arial"/>
          <w:sz w:val="22"/>
          <w:lang w:val="es-ES"/>
        </w:rPr>
        <w:t>la</w:t>
      </w:r>
      <w:r w:rsidR="000D4C8E">
        <w:rPr>
          <w:rFonts w:ascii="Arial" w:eastAsia="Calibri" w:hAnsi="Arial" w:cs="Arial"/>
          <w:sz w:val="22"/>
          <w:lang w:val="es-ES"/>
        </w:rPr>
        <w:t xml:space="preserve"> entidad deberá incluir en el literal A del numeral 3.5.2.del Documento Base, todas las actividades contempladas en el numeral 6.13 de la matriz de </w:t>
      </w:r>
      <w:r>
        <w:rPr>
          <w:rFonts w:ascii="Arial" w:eastAsia="Calibri" w:hAnsi="Arial" w:cs="Arial"/>
          <w:sz w:val="22"/>
          <w:lang w:val="es-ES"/>
        </w:rPr>
        <w:t>experiencia</w:t>
      </w:r>
      <w:r w:rsidR="000D4C8E">
        <w:rPr>
          <w:rFonts w:ascii="Arial" w:eastAsia="Calibri" w:hAnsi="Arial" w:cs="Arial"/>
          <w:sz w:val="22"/>
          <w:lang w:val="es-ES"/>
        </w:rPr>
        <w:t>,</w:t>
      </w:r>
      <w:r>
        <w:rPr>
          <w:rFonts w:ascii="Arial" w:eastAsia="Calibri" w:hAnsi="Arial" w:cs="Arial"/>
          <w:sz w:val="22"/>
          <w:lang w:val="es-ES"/>
        </w:rPr>
        <w:t xml:space="preserve"> </w:t>
      </w:r>
      <w:r w:rsidR="000D4C8E">
        <w:rPr>
          <w:rFonts w:ascii="Arial" w:eastAsia="Calibri" w:hAnsi="Arial" w:cs="Arial"/>
          <w:sz w:val="22"/>
          <w:lang w:val="es-ES"/>
        </w:rPr>
        <w:t xml:space="preserve">permitiendo que los proponentes acrediten la experiencia con proyectos de Demarcación, Señalización </w:t>
      </w:r>
      <w:r w:rsidR="00296BB4">
        <w:rPr>
          <w:rFonts w:ascii="Arial" w:eastAsia="Calibri" w:hAnsi="Arial" w:cs="Arial"/>
          <w:sz w:val="22"/>
          <w:lang w:val="es-ES"/>
        </w:rPr>
        <w:t>–</w:t>
      </w:r>
      <w:r w:rsidR="000D4C8E">
        <w:rPr>
          <w:rFonts w:ascii="Arial" w:eastAsia="Calibri" w:hAnsi="Arial" w:cs="Arial"/>
          <w:sz w:val="22"/>
          <w:lang w:val="es-ES"/>
        </w:rPr>
        <w:t>vertical u horizontal– y semaforización.</w:t>
      </w:r>
    </w:p>
    <w:p w14:paraId="63A06187" w14:textId="541C51B8" w:rsidR="00FB2D6D" w:rsidRDefault="007F6628"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Lo anterior, en virtud que la matriz de experiencia establece que la experiencia general se acredita con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y la específica con «</w:t>
      </w:r>
      <w:r w:rsidRPr="007F6628">
        <w:rPr>
          <w:rFonts w:ascii="Arial" w:eastAsia="Calibri" w:hAnsi="Arial" w:cs="Arial"/>
          <w:sz w:val="22"/>
          <w:lang w:val="es-ES"/>
        </w:rPr>
        <w:t>Por lo menos uno (1) de los contratos válidos aportados como experiencia general sea de un valor correspondiente a por lo menos el 30% del valor del PRESUPUESTO OFICIAL (PO), en cuanto a las actividades correspondientes a la actividad a contratar mediante este proceso de selección</w:t>
      </w:r>
      <w:r>
        <w:rPr>
          <w:rFonts w:ascii="Arial" w:eastAsia="Calibri" w:hAnsi="Arial" w:cs="Arial"/>
          <w:sz w:val="22"/>
          <w:lang w:val="es-ES"/>
        </w:rPr>
        <w:t xml:space="preserve">». Nótese que estas disposiciones no están excluyendo ninguna de las actividades previstas en el numeral 6.13, sino que están exigiendo que el proponente acredite la experiencia con i) algún proyecto que incluya actividades de señalización o </w:t>
      </w:r>
      <w:r>
        <w:rPr>
          <w:rFonts w:ascii="Arial" w:eastAsia="Calibri" w:hAnsi="Arial" w:cs="Arial"/>
          <w:sz w:val="22"/>
          <w:lang w:val="es-ES"/>
        </w:rPr>
        <w:lastRenderedPageBreak/>
        <w:t xml:space="preserve">demarcación o semaforización de infraestructura y ii) que </w:t>
      </w:r>
      <w:r w:rsidR="0021667C">
        <w:rPr>
          <w:rFonts w:ascii="Arial" w:eastAsia="Calibri" w:hAnsi="Arial" w:cs="Arial"/>
          <w:sz w:val="22"/>
          <w:lang w:val="es-ES"/>
        </w:rPr>
        <w:t xml:space="preserve">uno de los </w:t>
      </w:r>
      <w:r>
        <w:rPr>
          <w:rFonts w:ascii="Arial" w:eastAsia="Calibri" w:hAnsi="Arial" w:cs="Arial"/>
          <w:sz w:val="22"/>
          <w:lang w:val="es-ES"/>
        </w:rPr>
        <w:t xml:space="preserve">contratos aportados sea de un valor correspondiente </w:t>
      </w:r>
      <w:r w:rsidR="000D4C8E">
        <w:rPr>
          <w:rFonts w:ascii="Arial" w:eastAsia="Calibri" w:hAnsi="Arial" w:cs="Arial"/>
          <w:sz w:val="22"/>
          <w:lang w:val="es-ES"/>
        </w:rPr>
        <w:t xml:space="preserve">de </w:t>
      </w:r>
      <w:r>
        <w:rPr>
          <w:rFonts w:ascii="Arial" w:eastAsia="Calibri" w:hAnsi="Arial" w:cs="Arial"/>
          <w:sz w:val="22"/>
          <w:lang w:val="es-ES"/>
        </w:rPr>
        <w:t xml:space="preserve">al menos del 30% del valor del presupuesto oficial. </w:t>
      </w:r>
    </w:p>
    <w:p w14:paraId="7E8307B6" w14:textId="3E8189B6" w:rsidR="00A344FD" w:rsidRPr="00FB2D6D" w:rsidRDefault="007F6628" w:rsidP="00FB2D6D">
      <w:pPr>
        <w:spacing w:after="120" w:line="276" w:lineRule="auto"/>
        <w:ind w:firstLine="708"/>
        <w:jc w:val="both"/>
        <w:rPr>
          <w:rFonts w:ascii="Arial" w:eastAsia="Calibri" w:hAnsi="Arial" w:cs="Arial"/>
          <w:sz w:val="22"/>
          <w:lang w:val="es-ES"/>
        </w:rPr>
      </w:pPr>
      <w:r w:rsidRPr="007F6628">
        <w:rPr>
          <w:rFonts w:ascii="Arial" w:eastAsia="Calibri" w:hAnsi="Arial" w:cs="Arial"/>
          <w:i/>
          <w:iCs/>
          <w:sz w:val="22"/>
          <w:lang w:val="es-ES"/>
        </w:rPr>
        <w:t>Contrario sensu</w:t>
      </w:r>
      <w:r>
        <w:rPr>
          <w:rFonts w:ascii="Arial" w:eastAsia="Calibri" w:hAnsi="Arial" w:cs="Arial"/>
          <w:sz w:val="22"/>
          <w:lang w:val="es-ES"/>
        </w:rPr>
        <w:t xml:space="preserve">, si la matriz </w:t>
      </w:r>
      <w:r w:rsidR="000D4C8E">
        <w:rPr>
          <w:rFonts w:ascii="Arial" w:eastAsia="Calibri" w:hAnsi="Arial" w:cs="Arial"/>
          <w:sz w:val="22"/>
          <w:lang w:val="es-ES"/>
        </w:rPr>
        <w:t>referida</w:t>
      </w:r>
      <w:r>
        <w:rPr>
          <w:rFonts w:ascii="Arial" w:eastAsia="Calibri" w:hAnsi="Arial" w:cs="Arial"/>
          <w:sz w:val="22"/>
          <w:lang w:val="es-ES"/>
        </w:rPr>
        <w:t xml:space="preserve"> exigiera a la entidad limitar la experiencia a una de las actividades contempladas en el numeral 6.13, el proponente se vería obligado a presentar contratos en los que</w:t>
      </w:r>
      <w:r w:rsidR="000D4C8E">
        <w:rPr>
          <w:rFonts w:ascii="Arial" w:eastAsia="Calibri" w:hAnsi="Arial" w:cs="Arial"/>
          <w:sz w:val="22"/>
          <w:lang w:val="es-ES"/>
        </w:rPr>
        <w:t xml:space="preserve"> haya</w:t>
      </w:r>
      <w:r>
        <w:rPr>
          <w:rFonts w:ascii="Arial" w:eastAsia="Calibri" w:hAnsi="Arial" w:cs="Arial"/>
          <w:sz w:val="22"/>
          <w:lang w:val="es-ES"/>
        </w:rPr>
        <w:t xml:space="preserve"> ejecut</w:t>
      </w:r>
      <w:r w:rsidR="000D4C8E">
        <w:rPr>
          <w:rFonts w:ascii="Arial" w:eastAsia="Calibri" w:hAnsi="Arial" w:cs="Arial"/>
          <w:sz w:val="22"/>
          <w:lang w:val="es-ES"/>
        </w:rPr>
        <w:t>ado</w:t>
      </w:r>
      <w:r>
        <w:rPr>
          <w:rFonts w:ascii="Arial" w:eastAsia="Calibri" w:hAnsi="Arial" w:cs="Arial"/>
          <w:sz w:val="22"/>
          <w:lang w:val="es-ES"/>
        </w:rPr>
        <w:t xml:space="preserve"> </w:t>
      </w:r>
      <w:r w:rsidR="00FB2D6D">
        <w:rPr>
          <w:rFonts w:ascii="Arial" w:eastAsia="Calibri" w:hAnsi="Arial" w:cs="Arial"/>
          <w:sz w:val="22"/>
          <w:lang w:val="es-ES"/>
        </w:rPr>
        <w:t>la actividad específica –por ejemplo, una señalización vertical</w:t>
      </w:r>
      <w:r w:rsidR="0021667C">
        <w:rPr>
          <w:rFonts w:ascii="Arial" w:eastAsia="Calibri" w:hAnsi="Arial" w:cs="Arial"/>
          <w:sz w:val="22"/>
          <w:lang w:val="es-ES"/>
        </w:rPr>
        <w:t>–</w:t>
      </w:r>
      <w:r w:rsidR="00FB2D6D">
        <w:rPr>
          <w:rFonts w:ascii="Arial" w:eastAsia="Calibri" w:hAnsi="Arial" w:cs="Arial"/>
          <w:sz w:val="22"/>
          <w:lang w:val="es-ES"/>
        </w:rPr>
        <w:t xml:space="preserve"> y no tendría la libertad de acreditar la experiencia </w:t>
      </w:r>
      <w:r w:rsidR="000D4C8E">
        <w:rPr>
          <w:rFonts w:ascii="Arial" w:eastAsia="Calibri" w:hAnsi="Arial" w:cs="Arial"/>
          <w:sz w:val="22"/>
          <w:lang w:val="es-ES"/>
        </w:rPr>
        <w:t>mediante contratos en los que haya realizado</w:t>
      </w:r>
      <w:r w:rsidR="00FB2D6D">
        <w:rPr>
          <w:rFonts w:ascii="Arial" w:eastAsia="Calibri" w:hAnsi="Arial" w:cs="Arial"/>
          <w:sz w:val="22"/>
          <w:lang w:val="es-ES"/>
        </w:rPr>
        <w:t xml:space="preserve"> otras actividades contempladas en el numeral 6.13</w:t>
      </w:r>
      <w:r w:rsidR="000D4C8E">
        <w:rPr>
          <w:rFonts w:ascii="Arial" w:eastAsia="Calibri" w:hAnsi="Arial" w:cs="Arial"/>
          <w:sz w:val="22"/>
          <w:lang w:val="es-ES"/>
        </w:rPr>
        <w:t xml:space="preserve">. </w:t>
      </w:r>
    </w:p>
    <w:p w14:paraId="06652D4D" w14:textId="77777777" w:rsidR="00FC3AD8" w:rsidRPr="001A6379" w:rsidRDefault="00FC3AD8" w:rsidP="00FC3AD8">
      <w:pPr>
        <w:spacing w:after="120" w:line="276" w:lineRule="auto"/>
        <w:ind w:firstLine="708"/>
        <w:jc w:val="both"/>
        <w:rPr>
          <w:rFonts w:ascii="Arial" w:hAnsi="Arial" w:cs="Arial"/>
          <w:sz w:val="22"/>
          <w:lang w:val="es-ES"/>
        </w:rPr>
      </w:pPr>
      <w:r w:rsidRPr="001A6379">
        <w:rPr>
          <w:rStyle w:val="normaltextrun"/>
          <w:rFonts w:ascii="Arial" w:hAnsi="Arial" w:cs="Arial"/>
          <w:sz w:val="22"/>
          <w:lang w:val="es-ES"/>
        </w:rPr>
        <w:t xml:space="preserve">Por otra parte, el numeral 3.5.6 establece </w:t>
      </w:r>
      <w:r w:rsidRPr="001A6379">
        <w:rPr>
          <w:rFonts w:ascii="Arial" w:hAnsi="Arial" w:cs="Arial"/>
          <w:sz w:val="22"/>
          <w:lang w:val="es-ES"/>
        </w:rPr>
        <w:t>los documentos a los que se acudirá cuando el proponente no esté obligado a tener RUP o cuando la entidad requiera verificar información adicional, señalando 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w:t>
      </w:r>
    </w:p>
    <w:p w14:paraId="4D35BBE1" w14:textId="379F8505" w:rsidR="00E85064" w:rsidRPr="001A6379" w:rsidRDefault="00FC3AD8" w:rsidP="005B5061">
      <w:pPr>
        <w:spacing w:line="276" w:lineRule="auto"/>
        <w:ind w:firstLine="709"/>
        <w:jc w:val="both"/>
        <w:rPr>
          <w:rFonts w:ascii="Arial" w:hAnsi="Arial" w:cs="Arial"/>
          <w:sz w:val="22"/>
          <w:lang w:val="es-ES"/>
        </w:rPr>
      </w:pPr>
      <w:r w:rsidRPr="001A6379">
        <w:rPr>
          <w:rFonts w:ascii="Arial" w:hAnsi="Arial" w:cs="Arial"/>
          <w:sz w:val="22"/>
          <w:lang w:val="es-ES"/>
        </w:rPr>
        <w:t xml:space="preserve">Esto debe </w:t>
      </w:r>
      <w:r w:rsidR="005B5061" w:rsidRPr="001A6379">
        <w:rPr>
          <w:rFonts w:ascii="Arial" w:hAnsi="Arial" w:cs="Arial"/>
          <w:sz w:val="22"/>
          <w:lang w:val="es-ES"/>
        </w:rPr>
        <w:t>tenerse</w:t>
      </w:r>
      <w:r w:rsidRPr="001A6379">
        <w:rPr>
          <w:rFonts w:ascii="Arial" w:hAnsi="Arial" w:cs="Arial"/>
          <w:sz w:val="22"/>
          <w:lang w:val="es-ES"/>
        </w:rPr>
        <w:t xml:space="preserve"> en cuenta por los proponentes, quienes deben presentar los contratos que acreditan su experiencia. Si alguno de estos contiene actividades no relacionadas con el objeto a contratar, deben discriminar cada actividad y su valor al entregar la información, o la entidad debe requerirla de conformidad con este numeral, ya sea para subsanarla, aclararla o explicarla.</w:t>
      </w:r>
      <w:bookmarkEnd w:id="11"/>
    </w:p>
    <w:p w14:paraId="6DF22D0E" w14:textId="77777777" w:rsidR="003C07B0" w:rsidRPr="001A6379" w:rsidRDefault="003C07B0" w:rsidP="00585A49">
      <w:pPr>
        <w:spacing w:line="276" w:lineRule="auto"/>
        <w:jc w:val="both"/>
        <w:rPr>
          <w:rFonts w:ascii="Arial" w:hAnsi="Arial" w:cs="Arial"/>
          <w:sz w:val="22"/>
          <w:lang w:val="es-ES"/>
        </w:rPr>
      </w:pPr>
    </w:p>
    <w:p w14:paraId="3A7BF0D6"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ES"/>
        </w:rPr>
      </w:pPr>
      <w:r w:rsidRPr="001A6379">
        <w:rPr>
          <w:rFonts w:ascii="Arial" w:eastAsia="Calibri" w:hAnsi="Arial" w:cs="Arial"/>
          <w:b/>
          <w:sz w:val="22"/>
          <w:lang w:val="es-ES"/>
        </w:rPr>
        <w:t>Respuestas</w:t>
      </w:r>
    </w:p>
    <w:p w14:paraId="3FD30BB2" w14:textId="77777777" w:rsidR="00585A49" w:rsidRPr="001A6379" w:rsidRDefault="00585A49" w:rsidP="00585A49">
      <w:pPr>
        <w:spacing w:line="276" w:lineRule="auto"/>
        <w:ind w:right="709"/>
        <w:jc w:val="both"/>
        <w:rPr>
          <w:rFonts w:ascii="Arial" w:eastAsia="Calibri" w:hAnsi="Arial" w:cs="Arial"/>
          <w:iCs/>
          <w:sz w:val="22"/>
          <w:lang w:val="es-ES"/>
        </w:rPr>
      </w:pPr>
    </w:p>
    <w:p w14:paraId="7F75C285" w14:textId="45502E6E" w:rsidR="00585A49" w:rsidRPr="001A6379" w:rsidRDefault="00C97EC6" w:rsidP="00585A49">
      <w:pPr>
        <w:tabs>
          <w:tab w:val="left" w:pos="426"/>
        </w:tabs>
        <w:ind w:left="709" w:right="709"/>
        <w:jc w:val="both"/>
        <w:rPr>
          <w:rFonts w:ascii="Arial" w:eastAsia="Calibri" w:hAnsi="Arial" w:cs="Arial"/>
          <w:sz w:val="21"/>
          <w:szCs w:val="21"/>
          <w:lang w:val="es-ES"/>
        </w:rPr>
      </w:pPr>
      <w:r w:rsidRPr="00C97EC6">
        <w:rPr>
          <w:rFonts w:ascii="Arial" w:hAnsi="Arial" w:cs="Arial"/>
          <w:sz w:val="21"/>
          <w:szCs w:val="21"/>
          <w:lang w:val="es-ES"/>
        </w:rPr>
        <w:t>Sobre los proyectos de alta complejidad técnica, usted solicita se profiera concepto sobre la acreditación de experiencia en los procesos regidos por los Documentos Tipo de licitación pública de infraestructura de transporte versión 3, cuando se pretenden contratar actividades correspondientes a «6.13 PROYECTOS DE DEMARCACIÓN O SEÑALIZACIÓN (HORIZONTAL O VERTICAL O SEMAFORIZACIÓN) DE ESPACIO PÚBLICO ASOCIADO A LA INFRAESTRUCTURA DE TRANSPORTE»</w:t>
      </w:r>
      <w:r w:rsidR="00EB5DC0" w:rsidRPr="001A6379">
        <w:rPr>
          <w:rFonts w:ascii="Arial" w:hAnsi="Arial" w:cs="Arial"/>
          <w:sz w:val="21"/>
          <w:szCs w:val="21"/>
          <w:lang w:val="es-ES"/>
        </w:rPr>
        <w:t>.</w:t>
      </w:r>
    </w:p>
    <w:p w14:paraId="63B46C1D" w14:textId="77777777" w:rsidR="00585A49" w:rsidRPr="001A6379" w:rsidRDefault="00585A49" w:rsidP="00585A49">
      <w:pPr>
        <w:spacing w:line="276" w:lineRule="auto"/>
        <w:ind w:right="709"/>
        <w:jc w:val="both"/>
        <w:rPr>
          <w:rFonts w:ascii="Arial" w:eastAsia="Calibri" w:hAnsi="Arial" w:cs="Arial"/>
          <w:sz w:val="22"/>
          <w:lang w:val="es-ES"/>
        </w:rPr>
      </w:pPr>
    </w:p>
    <w:p w14:paraId="407A2382" w14:textId="7E84D5BC" w:rsidR="00FB2D6D" w:rsidRPr="001A6379" w:rsidRDefault="00FB2D6D" w:rsidP="00FB2D6D">
      <w:pPr>
        <w:spacing w:after="120" w:line="276" w:lineRule="auto"/>
        <w:jc w:val="both"/>
        <w:rPr>
          <w:rFonts w:ascii="Arial" w:eastAsia="Calibri" w:hAnsi="Arial" w:cs="Arial"/>
          <w:sz w:val="22"/>
          <w:lang w:val="es-ES"/>
        </w:rPr>
      </w:pPr>
      <w:bookmarkStart w:id="15" w:name="_Hlk61701154"/>
      <w:bookmarkStart w:id="16" w:name="_Hlk57650395"/>
      <w:r>
        <w:rPr>
          <w:rFonts w:ascii="Arial" w:eastAsia="Calibri" w:hAnsi="Arial" w:cs="Arial"/>
          <w:sz w:val="22"/>
          <w:lang w:val="es-ES"/>
        </w:rPr>
        <w:t>S</w:t>
      </w:r>
      <w:r w:rsidRPr="001A6379">
        <w:rPr>
          <w:rFonts w:ascii="Arial" w:eastAsia="Calibri" w:hAnsi="Arial" w:cs="Arial"/>
          <w:sz w:val="22"/>
          <w:lang w:val="es-ES"/>
        </w:rPr>
        <w:t xml:space="preserve">obre los proyectos de alta complejidad para la demarcación o señalización en vías urbanas, primarias o secundarias, la actividad 6.13 de la «Matriz 1 – Experiencia» exige –como parte de la experiencia específica– que «Por lo menos uno (1) de los contratos válidos aportados como experiencia general sea de un valor correspondiente a por lo menos el </w:t>
      </w:r>
      <w:r w:rsidRPr="001A6379">
        <w:rPr>
          <w:rFonts w:ascii="Arial" w:eastAsia="Calibri" w:hAnsi="Arial" w:cs="Arial"/>
          <w:b/>
          <w:bCs/>
          <w:i/>
          <w:iCs/>
          <w:sz w:val="22"/>
          <w:lang w:val="es-ES"/>
        </w:rPr>
        <w:t>30% del valor del PRESUPUESTO OFICIAL (PO)</w:t>
      </w:r>
      <w:r w:rsidRPr="001A6379">
        <w:rPr>
          <w:rFonts w:ascii="Arial" w:eastAsia="Calibri" w:hAnsi="Arial" w:cs="Arial"/>
          <w:i/>
          <w:iCs/>
          <w:sz w:val="22"/>
          <w:lang w:val="es-ES"/>
        </w:rPr>
        <w:t>, en cuanto a las actividades correspondientes a la actividad a contratar mediante este proceso de selección</w:t>
      </w:r>
      <w:r w:rsidRPr="001A6379">
        <w:rPr>
          <w:rFonts w:ascii="Arial" w:eastAsia="Calibri" w:hAnsi="Arial" w:cs="Arial"/>
          <w:sz w:val="22"/>
          <w:lang w:val="es-ES"/>
        </w:rPr>
        <w:t xml:space="preserve">» (Énfasis fuera de texto). </w:t>
      </w:r>
    </w:p>
    <w:p w14:paraId="27EFBEF7" w14:textId="40FF3643" w:rsidR="00FB2D6D" w:rsidRPr="001A6379" w:rsidRDefault="00FB2D6D" w:rsidP="00FB2D6D">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Como se observa, el porcentaje debe calcularse sobre el valor estimado respecto a las «actividades a contratar» del numeral 6.13 de la matriz 1, las cuales pueden </w:t>
      </w:r>
      <w:r w:rsidRPr="001A6379">
        <w:rPr>
          <w:rFonts w:ascii="Arial" w:eastAsia="Calibri" w:hAnsi="Arial" w:cs="Arial"/>
          <w:sz w:val="22"/>
          <w:lang w:val="es-ES"/>
        </w:rPr>
        <w:lastRenderedPageBreak/>
        <w:t xml:space="preserve">corresponder a trabajos de: Demarcación, Señalización –horizontal o vertical– o </w:t>
      </w:r>
      <w:r>
        <w:rPr>
          <w:rFonts w:ascii="Arial" w:eastAsia="Calibri" w:hAnsi="Arial" w:cs="Arial"/>
          <w:sz w:val="22"/>
          <w:lang w:val="es-ES"/>
        </w:rPr>
        <w:t>S</w:t>
      </w:r>
      <w:r w:rsidRPr="001A6379">
        <w:rPr>
          <w:rFonts w:ascii="Arial" w:eastAsia="Calibri" w:hAnsi="Arial" w:cs="Arial"/>
          <w:sz w:val="22"/>
          <w:lang w:val="es-ES"/>
        </w:rPr>
        <w:t xml:space="preserve">emaforización. Bajo esta premisa, se tiene que el 30% del valor del presupuesto oficial debe calcularse sobre el valor estimado respecto a las «actividades a contratar» del numeral 6.13 de la matriz 1, especialmente, cuando dispone que este porcentaje se calcula «[…] en cuanto a las actividades correspondientes a la actividad a contratar mediante este proceso de selección». </w:t>
      </w:r>
    </w:p>
    <w:p w14:paraId="47320F03" w14:textId="173C5C36" w:rsidR="0055149D" w:rsidRDefault="00582592" w:rsidP="0055149D">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De otro lado, d</w:t>
      </w:r>
      <w:r w:rsidR="0055149D" w:rsidRPr="001A6379">
        <w:rPr>
          <w:rFonts w:ascii="Arial" w:eastAsia="Calibri" w:hAnsi="Arial" w:cs="Arial"/>
          <w:color w:val="000000" w:themeColor="text1"/>
          <w:sz w:val="22"/>
          <w:lang w:val="es-ES"/>
        </w:rPr>
        <w:t xml:space="preserve">e conformidad con el literal A del numeral 3.5.2 del documento base, el proponente debe acreditar la experiencia que corresponda con las actividades señaladas en la matriz 1. Es decir, no pueden evaluarse actividades que no correspondan a las señaladas allí. Por tanto, cuando el proponente aporte un contrato que contenga varias actividades ejecutadas y solo una </w:t>
      </w:r>
      <w:r>
        <w:rPr>
          <w:rFonts w:ascii="Arial" w:eastAsia="Calibri" w:hAnsi="Arial" w:cs="Arial"/>
          <w:color w:val="000000" w:themeColor="text1"/>
          <w:sz w:val="22"/>
          <w:lang w:val="es-ES"/>
        </w:rPr>
        <w:t xml:space="preserve">o algunas </w:t>
      </w:r>
      <w:r w:rsidR="0055149D" w:rsidRPr="001A6379">
        <w:rPr>
          <w:rFonts w:ascii="Arial" w:eastAsia="Calibri" w:hAnsi="Arial" w:cs="Arial"/>
          <w:color w:val="000000" w:themeColor="text1"/>
          <w:sz w:val="22"/>
          <w:lang w:val="es-ES"/>
        </w:rPr>
        <w:t>corresponda</w:t>
      </w:r>
      <w:r>
        <w:rPr>
          <w:rFonts w:ascii="Arial" w:eastAsia="Calibri" w:hAnsi="Arial" w:cs="Arial"/>
          <w:color w:val="000000" w:themeColor="text1"/>
          <w:sz w:val="22"/>
          <w:lang w:val="es-ES"/>
        </w:rPr>
        <w:t>n</w:t>
      </w:r>
      <w:r w:rsidR="0055149D" w:rsidRPr="001A6379">
        <w:rPr>
          <w:rFonts w:ascii="Arial" w:eastAsia="Calibri" w:hAnsi="Arial" w:cs="Arial"/>
          <w:color w:val="000000" w:themeColor="text1"/>
          <w:sz w:val="22"/>
          <w:lang w:val="es-ES"/>
        </w:rPr>
        <w:t xml:space="preserve"> con la exigida para acreditar la experiencia, la entidad debe solicitar que se discrimine la actividad requerida con su respectivo valor</w:t>
      </w:r>
      <w:r>
        <w:rPr>
          <w:rFonts w:ascii="Arial" w:eastAsia="Calibri" w:hAnsi="Arial" w:cs="Arial"/>
          <w:color w:val="000000" w:themeColor="text1"/>
          <w:sz w:val="22"/>
          <w:lang w:val="es-ES"/>
        </w:rPr>
        <w:t xml:space="preserve"> frente a cada contrato aportado por el proponente.</w:t>
      </w:r>
      <w:r w:rsidR="0055149D" w:rsidRPr="001A6379">
        <w:rPr>
          <w:rFonts w:ascii="Arial" w:eastAsia="Calibri" w:hAnsi="Arial" w:cs="Arial"/>
          <w:color w:val="000000" w:themeColor="text1"/>
          <w:sz w:val="22"/>
          <w:lang w:val="es-ES"/>
        </w:rPr>
        <w:t xml:space="preserve"> </w:t>
      </w:r>
    </w:p>
    <w:p w14:paraId="28D324CC" w14:textId="01AA3FF0" w:rsidR="000D4C8E" w:rsidRDefault="000D4C8E" w:rsidP="000D4C8E">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Ahora bien, teniendo en cuenta que el numeral 6.13 se refiere a tres actividades distintas puede presentarse la siguiente duda: </w:t>
      </w:r>
      <w:proofErr w:type="gramStart"/>
      <w:r>
        <w:rPr>
          <w:rFonts w:ascii="Arial" w:eastAsia="Calibri" w:hAnsi="Arial" w:cs="Arial"/>
          <w:sz w:val="22"/>
          <w:lang w:val="es-ES"/>
        </w:rPr>
        <w:t xml:space="preserve">¿En el evento en que se pretenda contratar, por ejemplo, una obra de Señalización vertical, la </w:t>
      </w:r>
      <w:r w:rsidR="00146445">
        <w:rPr>
          <w:rFonts w:ascii="Arial" w:eastAsia="Calibri" w:hAnsi="Arial" w:cs="Arial"/>
          <w:sz w:val="22"/>
          <w:lang w:val="es-ES"/>
        </w:rPr>
        <w:t xml:space="preserve">experiencia </w:t>
      </w:r>
      <w:r>
        <w:rPr>
          <w:rFonts w:ascii="Arial" w:eastAsia="Calibri" w:hAnsi="Arial" w:cs="Arial"/>
          <w:sz w:val="22"/>
          <w:lang w:val="es-ES"/>
        </w:rPr>
        <w:t>prevista en el literal A del numeral 3.</w:t>
      </w:r>
      <w:proofErr w:type="gramEnd"/>
      <w:r>
        <w:rPr>
          <w:rFonts w:ascii="Arial" w:eastAsia="Calibri" w:hAnsi="Arial" w:cs="Arial"/>
          <w:sz w:val="22"/>
          <w:lang w:val="es-ES"/>
        </w:rPr>
        <w:t xml:space="preserve">5.2 del Documento Base debe limitarse a ese </w:t>
      </w:r>
      <w:r w:rsidR="00146445">
        <w:rPr>
          <w:rFonts w:ascii="Arial" w:eastAsia="Calibri" w:hAnsi="Arial" w:cs="Arial"/>
          <w:sz w:val="22"/>
          <w:lang w:val="es-ES"/>
        </w:rPr>
        <w:t xml:space="preserve">tipo de </w:t>
      </w:r>
      <w:r>
        <w:rPr>
          <w:rFonts w:ascii="Arial" w:eastAsia="Calibri" w:hAnsi="Arial" w:cs="Arial"/>
          <w:sz w:val="22"/>
          <w:lang w:val="es-ES"/>
        </w:rPr>
        <w:t>proyecto</w:t>
      </w:r>
      <w:r w:rsidR="00146445">
        <w:rPr>
          <w:rFonts w:ascii="Arial" w:eastAsia="Calibri" w:hAnsi="Arial" w:cs="Arial"/>
          <w:sz w:val="22"/>
          <w:lang w:val="es-ES"/>
        </w:rPr>
        <w:t>s</w:t>
      </w:r>
      <w:r>
        <w:rPr>
          <w:rFonts w:ascii="Arial" w:eastAsia="Calibri" w:hAnsi="Arial" w:cs="Arial"/>
          <w:sz w:val="22"/>
          <w:lang w:val="es-ES"/>
        </w:rPr>
        <w:t xml:space="preserve"> específico</w:t>
      </w:r>
      <w:r w:rsidR="00146445">
        <w:rPr>
          <w:rFonts w:ascii="Arial" w:eastAsia="Calibri" w:hAnsi="Arial" w:cs="Arial"/>
          <w:sz w:val="22"/>
          <w:lang w:val="es-ES"/>
        </w:rPr>
        <w:t>s</w:t>
      </w:r>
      <w:r>
        <w:rPr>
          <w:rFonts w:ascii="Arial" w:eastAsia="Calibri" w:hAnsi="Arial" w:cs="Arial"/>
          <w:sz w:val="22"/>
          <w:lang w:val="es-ES"/>
        </w:rPr>
        <w:t xml:space="preserve"> o la entidad debe incluir las otras actividades contempladas en el numeral 6.13 de la «Matriz 1 – Experiencia»?</w:t>
      </w:r>
    </w:p>
    <w:p w14:paraId="47376473" w14:textId="368355D1" w:rsidR="000D4C8E" w:rsidRDefault="000D4C8E" w:rsidP="000D4C8E">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Al respecto, se considera que la entidad deberá incluir en el literal A del numeral 3.5.2.del Documento Base, todas las actividades contempladas en el numeral 6.13 de la matriz de experiencia, permitiendo que los proponentes acrediten la experiencia con proyectos de Demarcación, Señalización </w:t>
      </w:r>
      <w:r w:rsidR="00146445">
        <w:rPr>
          <w:rFonts w:ascii="Arial" w:eastAsia="Calibri" w:hAnsi="Arial" w:cs="Arial"/>
          <w:sz w:val="22"/>
          <w:lang w:val="es-ES"/>
        </w:rPr>
        <w:t>–</w:t>
      </w:r>
      <w:r>
        <w:rPr>
          <w:rFonts w:ascii="Arial" w:eastAsia="Calibri" w:hAnsi="Arial" w:cs="Arial"/>
          <w:sz w:val="22"/>
          <w:lang w:val="es-ES"/>
        </w:rPr>
        <w:t>vertical u horizontal– y semaforización.</w:t>
      </w:r>
    </w:p>
    <w:p w14:paraId="33156E6A" w14:textId="3756C2CA" w:rsidR="000D4C8E" w:rsidRDefault="000D4C8E" w:rsidP="000D4C8E">
      <w:pPr>
        <w:spacing w:after="120" w:line="276" w:lineRule="auto"/>
        <w:ind w:firstLine="708"/>
        <w:jc w:val="both"/>
        <w:rPr>
          <w:rFonts w:ascii="Arial" w:eastAsia="Calibri" w:hAnsi="Arial" w:cs="Arial"/>
          <w:sz w:val="22"/>
          <w:lang w:val="es-ES"/>
        </w:rPr>
      </w:pPr>
      <w:r>
        <w:rPr>
          <w:rFonts w:ascii="Arial" w:eastAsia="Calibri" w:hAnsi="Arial" w:cs="Arial"/>
          <w:sz w:val="22"/>
          <w:lang w:val="es-ES"/>
        </w:rPr>
        <w:t>Lo anterior, en virtud que la matriz de experiencia establece que la experiencia general se acredita con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y la específica con «</w:t>
      </w:r>
      <w:r w:rsidRPr="007F6628">
        <w:rPr>
          <w:rFonts w:ascii="Arial" w:eastAsia="Calibri" w:hAnsi="Arial" w:cs="Arial"/>
          <w:sz w:val="22"/>
          <w:lang w:val="es-ES"/>
        </w:rPr>
        <w:t>Por lo menos uno (1) de los contratos válidos aportados como experiencia general sea de un valor correspondiente a por lo menos el 30% del valor del PRESUPUESTO OFICIAL (PO), en cuanto a las actividades correspondientes a la actividad a contratar mediante este proceso de selección</w:t>
      </w:r>
      <w:r>
        <w:rPr>
          <w:rFonts w:ascii="Arial" w:eastAsia="Calibri" w:hAnsi="Arial" w:cs="Arial"/>
          <w:sz w:val="22"/>
          <w:lang w:val="es-ES"/>
        </w:rPr>
        <w:t xml:space="preserve">».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w:t>
      </w:r>
      <w:r w:rsidR="00146445">
        <w:rPr>
          <w:rFonts w:ascii="Arial" w:eastAsia="Calibri" w:hAnsi="Arial" w:cs="Arial"/>
          <w:sz w:val="22"/>
          <w:lang w:val="es-ES"/>
        </w:rPr>
        <w:t xml:space="preserve">uno de los </w:t>
      </w:r>
      <w:r>
        <w:rPr>
          <w:rFonts w:ascii="Arial" w:eastAsia="Calibri" w:hAnsi="Arial" w:cs="Arial"/>
          <w:sz w:val="22"/>
          <w:lang w:val="es-ES"/>
        </w:rPr>
        <w:t xml:space="preserve">contratos aportados sea de un valor correspondiente de al menos del 30% del valor del presupuesto oficial. </w:t>
      </w:r>
    </w:p>
    <w:p w14:paraId="5182F7C7" w14:textId="04833580" w:rsidR="00585A49" w:rsidRPr="001A6379" w:rsidRDefault="000D4C8E" w:rsidP="000D4C8E">
      <w:pPr>
        <w:spacing w:after="120" w:line="276" w:lineRule="auto"/>
        <w:ind w:firstLine="708"/>
        <w:jc w:val="both"/>
        <w:rPr>
          <w:rFonts w:ascii="Arial" w:eastAsia="Calibri" w:hAnsi="Arial" w:cs="Arial"/>
          <w:sz w:val="22"/>
          <w:lang w:val="es-ES"/>
        </w:rPr>
      </w:pPr>
      <w:r w:rsidRPr="007F6628">
        <w:rPr>
          <w:rFonts w:ascii="Arial" w:eastAsia="Calibri" w:hAnsi="Arial" w:cs="Arial"/>
          <w:i/>
          <w:iCs/>
          <w:sz w:val="22"/>
          <w:lang w:val="es-ES"/>
        </w:rPr>
        <w:t>Contrario sensu</w:t>
      </w:r>
      <w:r>
        <w:rPr>
          <w:rFonts w:ascii="Arial" w:eastAsia="Calibri" w:hAnsi="Arial" w:cs="Arial"/>
          <w:sz w:val="22"/>
          <w:lang w:val="es-ES"/>
        </w:rPr>
        <w:t xml:space="preserve">, si la matriz referida exigiera a la entidad limitar la experiencia a una de las actividades contempladas en el numeral 6.13, el proponente se vería obligado </w:t>
      </w:r>
      <w:r>
        <w:rPr>
          <w:rFonts w:ascii="Arial" w:eastAsia="Calibri" w:hAnsi="Arial" w:cs="Arial"/>
          <w:sz w:val="22"/>
          <w:lang w:val="es-ES"/>
        </w:rPr>
        <w:lastRenderedPageBreak/>
        <w:t>a presentar contratos en los que haya ejecutado la actividad específica –por ejemplo, una señalización vertical</w:t>
      </w:r>
      <w:r w:rsidR="00146445">
        <w:rPr>
          <w:rFonts w:ascii="Arial" w:eastAsia="Calibri" w:hAnsi="Arial" w:cs="Arial"/>
          <w:sz w:val="22"/>
          <w:lang w:val="es-ES"/>
        </w:rPr>
        <w:t>–</w:t>
      </w:r>
      <w:r>
        <w:rPr>
          <w:rFonts w:ascii="Arial" w:eastAsia="Calibri" w:hAnsi="Arial" w:cs="Arial"/>
          <w:sz w:val="22"/>
          <w:lang w:val="es-ES"/>
        </w:rPr>
        <w:t xml:space="preserve"> y no tendría la libertad de acreditar la experiencia mediante contratos que en los que haya realizado otras actividades contempladas en el numeral 6.13.</w:t>
      </w:r>
      <w:r w:rsidR="00146445">
        <w:rPr>
          <w:rFonts w:ascii="Arial" w:eastAsia="Calibri" w:hAnsi="Arial" w:cs="Arial"/>
          <w:sz w:val="22"/>
          <w:lang w:val="es-ES"/>
        </w:rPr>
        <w:t>; sin embargo, como se indicó esta no es la regulación establecida en la matriz de experiencia.</w:t>
      </w:r>
      <w:bookmarkEnd w:id="15"/>
    </w:p>
    <w:bookmarkEnd w:id="16"/>
    <w:p w14:paraId="28687B4A" w14:textId="77777777" w:rsidR="00585A49" w:rsidRPr="001A6379" w:rsidRDefault="00585A49" w:rsidP="00585A49">
      <w:pPr>
        <w:spacing w:after="120" w:line="276" w:lineRule="auto"/>
        <w:jc w:val="both"/>
        <w:rPr>
          <w:rFonts w:ascii="Arial" w:eastAsia="Calibri" w:hAnsi="Arial" w:cs="Arial"/>
          <w:sz w:val="22"/>
          <w:lang w:val="es-ES"/>
        </w:rPr>
      </w:pPr>
      <w:r w:rsidRPr="001A6379">
        <w:rPr>
          <w:rFonts w:ascii="Arial" w:eastAsia="Calibri" w:hAnsi="Arial" w:cs="Arial"/>
          <w:sz w:val="22"/>
          <w:lang w:val="es-ES"/>
        </w:rPr>
        <w:t>Este concepto tiene el alcance previsto en el artículo 28 del Código de Procedimiento Administrativo y de lo Contencioso Administrativo.</w:t>
      </w:r>
    </w:p>
    <w:p w14:paraId="4B4E923C" w14:textId="77777777" w:rsidR="00585A49" w:rsidRPr="001A6379" w:rsidRDefault="00585A49" w:rsidP="00585A49">
      <w:pPr>
        <w:jc w:val="both"/>
        <w:rPr>
          <w:rFonts w:ascii="Arial" w:eastAsia="Calibri" w:hAnsi="Arial" w:cs="Arial"/>
          <w:sz w:val="22"/>
          <w:lang w:val="es-ES"/>
        </w:rPr>
      </w:pPr>
      <w:r w:rsidRPr="001A6379">
        <w:rPr>
          <w:noProof/>
          <w:lang w:val="es-ES"/>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1A6379" w:rsidRDefault="00585A49" w:rsidP="00585A49">
      <w:pPr>
        <w:rPr>
          <w:rFonts w:ascii="Arial" w:eastAsia="Times New Roman" w:hAnsi="Arial" w:cs="Arial"/>
          <w:sz w:val="22"/>
          <w:lang w:val="es-ES" w:eastAsia="es-CO"/>
        </w:rPr>
      </w:pPr>
      <w:r w:rsidRPr="001A6379">
        <w:rPr>
          <w:rFonts w:ascii="Arial" w:eastAsia="Times New Roman" w:hAnsi="Arial" w:cs="Arial"/>
          <w:sz w:val="22"/>
          <w:lang w:val="es-ES" w:eastAsia="es-CO"/>
        </w:rPr>
        <w:t>Atentamente,</w:t>
      </w:r>
    </w:p>
    <w:p w14:paraId="410015CF" w14:textId="77777777" w:rsidR="00585A49" w:rsidRPr="001A6379" w:rsidRDefault="00585A49" w:rsidP="00585A49">
      <w:pPr>
        <w:rPr>
          <w:rFonts w:ascii="Arial" w:eastAsia="Times New Roman" w:hAnsi="Arial" w:cs="Arial"/>
          <w:sz w:val="22"/>
          <w:lang w:val="es-ES" w:eastAsia="es-CO"/>
        </w:rPr>
      </w:pPr>
    </w:p>
    <w:p w14:paraId="3B517DB7" w14:textId="3DD89132" w:rsidR="00585A49" w:rsidRPr="001A6379" w:rsidRDefault="00970892" w:rsidP="00585A49">
      <w:pPr>
        <w:jc w:val="center"/>
        <w:rPr>
          <w:rFonts w:ascii="Arial" w:eastAsia="Times New Roman" w:hAnsi="Arial" w:cs="Arial"/>
          <w:sz w:val="22"/>
          <w:lang w:val="es-ES" w:eastAsia="es-CO"/>
        </w:rPr>
      </w:pPr>
      <w:r>
        <w:rPr>
          <w:noProof/>
        </w:rPr>
        <w:drawing>
          <wp:inline distT="0" distB="0" distL="0" distR="0" wp14:anchorId="3846FA97" wp14:editId="16083B04">
            <wp:extent cx="2514600" cy="1114425"/>
            <wp:effectExtent l="0" t="0" r="0" b="9525"/>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r w:rsidR="00585A49" w:rsidRPr="001A6379">
        <w:rPr>
          <w:noProof/>
          <w:lang w:val="es-ES"/>
        </w:rPr>
        <w:t xml:space="preserve"> </w:t>
      </w:r>
    </w:p>
    <w:p w14:paraId="4050B550" w14:textId="77777777" w:rsidR="00585A49" w:rsidRPr="001A6379" w:rsidRDefault="00585A49" w:rsidP="00585A49">
      <w:pPr>
        <w:rPr>
          <w:rFonts w:ascii="Arial" w:eastAsia="Times New Roman" w:hAnsi="Arial" w:cs="Arial"/>
          <w:sz w:val="22"/>
          <w:lang w:val="es-ES" w:eastAsia="es-CO"/>
        </w:rPr>
      </w:pPr>
    </w:p>
    <w:p w14:paraId="7348A41D" w14:textId="77777777" w:rsidR="00585A49" w:rsidRPr="001A6379" w:rsidRDefault="00585A49" w:rsidP="00585A49">
      <w:pPr>
        <w:jc w:val="center"/>
        <w:rPr>
          <w:rFonts w:ascii="Arial" w:eastAsia="Times New Roman"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1A6379" w14:paraId="32C5CE54" w14:textId="77777777" w:rsidTr="00954F8C">
        <w:trPr>
          <w:trHeight w:val="315"/>
        </w:trPr>
        <w:tc>
          <w:tcPr>
            <w:tcW w:w="488" w:type="dxa"/>
            <w:vAlign w:val="center"/>
            <w:hideMark/>
          </w:tcPr>
          <w:p w14:paraId="44CCD582"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127C881" w14:textId="209C5E46" w:rsidR="00585A49" w:rsidRPr="001A6379" w:rsidRDefault="000D4C8E"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David Torres Rojas</w:t>
            </w:r>
          </w:p>
          <w:p w14:paraId="6E439C08" w14:textId="59F47B9E" w:rsidR="00585A49" w:rsidRPr="001A6379" w:rsidRDefault="000D4C8E"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de la Subdirección de Gestión Contractual</w:t>
            </w:r>
          </w:p>
        </w:tc>
      </w:tr>
      <w:tr w:rsidR="00585A49" w:rsidRPr="001A6379" w14:paraId="749BD554" w14:textId="77777777" w:rsidTr="00954F8C">
        <w:trPr>
          <w:trHeight w:val="330"/>
        </w:trPr>
        <w:tc>
          <w:tcPr>
            <w:tcW w:w="488" w:type="dxa"/>
            <w:vAlign w:val="center"/>
            <w:hideMark/>
          </w:tcPr>
          <w:p w14:paraId="69892F6D"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4F4E89" w14:textId="77777777" w:rsidR="00F71D0F" w:rsidRPr="001A6379" w:rsidRDefault="00F71D0F"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Karlo Fernández Cala</w:t>
            </w:r>
          </w:p>
          <w:p w14:paraId="532973E1" w14:textId="1584C8C5" w:rsidR="00F71D0F" w:rsidRPr="001A6379" w:rsidRDefault="00F71D0F"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Dirección General</w:t>
            </w:r>
          </w:p>
          <w:p w14:paraId="4EED4A4E" w14:textId="160B863C"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 xml:space="preserve">Sebastián Ramírez Grisales </w:t>
            </w:r>
          </w:p>
          <w:p w14:paraId="004866C9" w14:textId="3F5AB62C" w:rsidR="00F71D0F" w:rsidRPr="001A6379" w:rsidRDefault="00585A49"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Subdirección de Gestión Contractual</w:t>
            </w:r>
          </w:p>
        </w:tc>
      </w:tr>
      <w:tr w:rsidR="00585A49" w:rsidRPr="001A6379" w14:paraId="09C22A4D" w14:textId="77777777" w:rsidTr="00954F8C">
        <w:trPr>
          <w:trHeight w:val="300"/>
        </w:trPr>
        <w:tc>
          <w:tcPr>
            <w:tcW w:w="488" w:type="dxa"/>
            <w:vAlign w:val="center"/>
            <w:hideMark/>
          </w:tcPr>
          <w:p w14:paraId="1953ED15"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Jorge Augusto Tirado Navarro</w:t>
            </w:r>
          </w:p>
          <w:p w14:paraId="7808EEE8"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Subdirector de Gestión Contractual ANCP – CCE</w:t>
            </w:r>
          </w:p>
        </w:tc>
      </w:tr>
      <w:bookmarkEnd w:id="1"/>
      <w:bookmarkEnd w:id="3"/>
    </w:tbl>
    <w:p w14:paraId="77805263" w14:textId="77777777" w:rsidR="00335C02" w:rsidRPr="001A6379" w:rsidRDefault="00335C02" w:rsidP="00457886">
      <w:pPr>
        <w:rPr>
          <w:lang w:val="es-ES"/>
        </w:rPr>
      </w:pPr>
    </w:p>
    <w:sectPr w:rsidR="00335C02" w:rsidRPr="001A637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9FC22B" w14:textId="77777777" w:rsidR="00DA68C6" w:rsidRDefault="00DA68C6" w:rsidP="00585A49">
      <w:r>
        <w:separator/>
      </w:r>
    </w:p>
  </w:endnote>
  <w:endnote w:type="continuationSeparator" w:id="0">
    <w:p w14:paraId="29BCDE0C" w14:textId="77777777" w:rsidR="00DA68C6" w:rsidRDefault="00DA68C6"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Times New Roman">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A01B1" w14:textId="77777777" w:rsidR="00DA68C6" w:rsidRDefault="00DA68C6" w:rsidP="00585A49">
      <w:r>
        <w:separator/>
      </w:r>
    </w:p>
  </w:footnote>
  <w:footnote w:type="continuationSeparator" w:id="0">
    <w:p w14:paraId="02836563" w14:textId="77777777" w:rsidR="00DA68C6" w:rsidRDefault="00DA68C6" w:rsidP="00585A49">
      <w:r>
        <w:continuationSeparator/>
      </w:r>
    </w:p>
  </w:footnote>
  <w:footnote w:id="1">
    <w:p w14:paraId="3176E414" w14:textId="35742DA0" w:rsidR="00C56AB3" w:rsidRPr="00C56AB3" w:rsidRDefault="00C12552" w:rsidP="00C56AB3">
      <w:pPr>
        <w:ind w:firstLine="708"/>
        <w:jc w:val="both"/>
        <w:rPr>
          <w:rFonts w:ascii="Arial" w:eastAsia="Calibri" w:hAnsi="Arial" w:cs="Times New Roman"/>
          <w:color w:val="000000"/>
          <w:sz w:val="19"/>
          <w:szCs w:val="19"/>
        </w:rPr>
      </w:pPr>
      <w:r w:rsidRPr="00C12552">
        <w:rPr>
          <w:rStyle w:val="Refdenotaalpie"/>
          <w:rFonts w:ascii="Arial" w:hAnsi="Arial" w:cs="Arial"/>
          <w:sz w:val="19"/>
          <w:szCs w:val="19"/>
        </w:rPr>
        <w:footnoteRef/>
      </w:r>
      <w:r w:rsidRPr="00C12552">
        <w:rPr>
          <w:rFonts w:ascii="Arial" w:hAnsi="Arial" w:cs="Arial"/>
          <w:sz w:val="19"/>
          <w:szCs w:val="19"/>
        </w:rPr>
        <w:t xml:space="preserve"> </w:t>
      </w:r>
      <w:r>
        <w:rPr>
          <w:rFonts w:ascii="Arial" w:hAnsi="Arial" w:cs="Arial"/>
          <w:sz w:val="19"/>
          <w:szCs w:val="19"/>
        </w:rPr>
        <w:t xml:space="preserve">Al respecto, el numeral 3.5.1 del documento base dispone lo siguiente: </w:t>
      </w:r>
      <w:r w:rsidRPr="00C56AB3">
        <w:rPr>
          <w:rFonts w:ascii="Arial" w:hAnsi="Arial" w:cs="Arial"/>
          <w:sz w:val="19"/>
          <w:szCs w:val="19"/>
        </w:rPr>
        <w:t>«</w:t>
      </w:r>
      <w:r w:rsidR="00C56AB3" w:rsidRPr="00C56AB3">
        <w:rPr>
          <w:rFonts w:ascii="Arial" w:eastAsia="Calibri" w:hAnsi="Arial" w:cs="Times New Roman"/>
          <w:color w:val="000000"/>
          <w:sz w:val="19"/>
          <w:szCs w:val="19"/>
        </w:rPr>
        <w:t xml:space="preserve">La complejidad técnica del proyecto se establece de la siguiente manera, en concordancia con lo previsto en la “Matriz 1 – Experiencia”: </w:t>
      </w:r>
    </w:p>
    <w:p w14:paraId="3918B3ED"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14:paraId="03BB4AB7"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justificación realizada por la entidad para determinar la complejidad técnica puede ser observada por los interesados en el proceso de selección].</w:t>
      </w:r>
    </w:p>
    <w:p w14:paraId="432E0A20" w14:textId="646DE84E"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rPr>
        <w:t xml:space="preserve">De conformidad con lo anterior, los requisitos de experiencia son: </w:t>
      </w:r>
      <w:r w:rsidRPr="00C56AB3">
        <w:rPr>
          <w:rFonts w:ascii="Arial" w:eastAsia="Calibri" w:hAnsi="Arial" w:cs="Times New Roman"/>
          <w:color w:val="000000"/>
          <w:sz w:val="19"/>
          <w:szCs w:val="19"/>
          <w:highlight w:val="lightGray"/>
        </w:rPr>
        <w:t>[la entidad deberá indicar el número de la actividad a contratar, y transcribir textualmente lo indicado en la Matriz 1 – Experiencia. En caso de requerir combinar experiencia, se procederá según lo establecido en la Matriz 1]</w:t>
      </w:r>
      <w:r w:rsidRPr="00C56AB3">
        <w:rPr>
          <w:rFonts w:ascii="Arial" w:eastAsia="Calibri" w:hAnsi="Arial" w:cs="Times New Roman"/>
          <w:color w:val="000000"/>
          <w:sz w:val="19"/>
          <w:szCs w:val="19"/>
        </w:rPr>
        <w:t>».</w:t>
      </w:r>
    </w:p>
    <w:p w14:paraId="585B8712" w14:textId="58473794" w:rsidR="00C12552" w:rsidRPr="00C12552" w:rsidRDefault="00C12552" w:rsidP="00C12552">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33F25"/>
    <w:rsid w:val="000370F9"/>
    <w:rsid w:val="00044C69"/>
    <w:rsid w:val="000616D8"/>
    <w:rsid w:val="0006474B"/>
    <w:rsid w:val="00071B1B"/>
    <w:rsid w:val="0009134B"/>
    <w:rsid w:val="00091A12"/>
    <w:rsid w:val="000A4AA3"/>
    <w:rsid w:val="000B0F85"/>
    <w:rsid w:val="000C4A36"/>
    <w:rsid w:val="000D4C8E"/>
    <w:rsid w:val="000D769C"/>
    <w:rsid w:val="000E021D"/>
    <w:rsid w:val="000E5921"/>
    <w:rsid w:val="000F63AB"/>
    <w:rsid w:val="00100C76"/>
    <w:rsid w:val="00124EA4"/>
    <w:rsid w:val="001266B5"/>
    <w:rsid w:val="00136DC1"/>
    <w:rsid w:val="00146445"/>
    <w:rsid w:val="001501A7"/>
    <w:rsid w:val="001656C7"/>
    <w:rsid w:val="00165891"/>
    <w:rsid w:val="001773D1"/>
    <w:rsid w:val="00180388"/>
    <w:rsid w:val="00182BA9"/>
    <w:rsid w:val="00191069"/>
    <w:rsid w:val="00194026"/>
    <w:rsid w:val="00196393"/>
    <w:rsid w:val="0019663C"/>
    <w:rsid w:val="001A6379"/>
    <w:rsid w:val="001B0652"/>
    <w:rsid w:val="001C3166"/>
    <w:rsid w:val="001D2849"/>
    <w:rsid w:val="001E4B5D"/>
    <w:rsid w:val="001E6B05"/>
    <w:rsid w:val="002060D3"/>
    <w:rsid w:val="002074D6"/>
    <w:rsid w:val="0021667C"/>
    <w:rsid w:val="00233094"/>
    <w:rsid w:val="002675F1"/>
    <w:rsid w:val="0028752A"/>
    <w:rsid w:val="00296BB4"/>
    <w:rsid w:val="002B0DF6"/>
    <w:rsid w:val="002B1F02"/>
    <w:rsid w:val="002B4A86"/>
    <w:rsid w:val="002C1E47"/>
    <w:rsid w:val="002D108B"/>
    <w:rsid w:val="002F1FF8"/>
    <w:rsid w:val="00300394"/>
    <w:rsid w:val="00300997"/>
    <w:rsid w:val="00307AB1"/>
    <w:rsid w:val="00321E1E"/>
    <w:rsid w:val="00335C02"/>
    <w:rsid w:val="00347F5E"/>
    <w:rsid w:val="00363F89"/>
    <w:rsid w:val="0037606E"/>
    <w:rsid w:val="00380ABA"/>
    <w:rsid w:val="00392832"/>
    <w:rsid w:val="003A129A"/>
    <w:rsid w:val="003A52C0"/>
    <w:rsid w:val="003B346B"/>
    <w:rsid w:val="003C07B0"/>
    <w:rsid w:val="003C590F"/>
    <w:rsid w:val="003E1B8F"/>
    <w:rsid w:val="003E2348"/>
    <w:rsid w:val="003F3821"/>
    <w:rsid w:val="00407A69"/>
    <w:rsid w:val="00407BC5"/>
    <w:rsid w:val="00411076"/>
    <w:rsid w:val="004136CC"/>
    <w:rsid w:val="00414489"/>
    <w:rsid w:val="00446B27"/>
    <w:rsid w:val="00446F1D"/>
    <w:rsid w:val="00451EF6"/>
    <w:rsid w:val="00457886"/>
    <w:rsid w:val="004618C7"/>
    <w:rsid w:val="00474597"/>
    <w:rsid w:val="00480574"/>
    <w:rsid w:val="004B3162"/>
    <w:rsid w:val="004B3DF2"/>
    <w:rsid w:val="004C38BB"/>
    <w:rsid w:val="004C7ABE"/>
    <w:rsid w:val="004D030C"/>
    <w:rsid w:val="004F1D41"/>
    <w:rsid w:val="004F23DF"/>
    <w:rsid w:val="004F2553"/>
    <w:rsid w:val="004F3F1D"/>
    <w:rsid w:val="004F7335"/>
    <w:rsid w:val="005002B4"/>
    <w:rsid w:val="0050142D"/>
    <w:rsid w:val="00512D56"/>
    <w:rsid w:val="005159D4"/>
    <w:rsid w:val="00516E2B"/>
    <w:rsid w:val="0052276C"/>
    <w:rsid w:val="005316F8"/>
    <w:rsid w:val="00537CA0"/>
    <w:rsid w:val="00542CE7"/>
    <w:rsid w:val="005452E6"/>
    <w:rsid w:val="00551334"/>
    <w:rsid w:val="0055149D"/>
    <w:rsid w:val="005548E1"/>
    <w:rsid w:val="00563DA0"/>
    <w:rsid w:val="005677D7"/>
    <w:rsid w:val="00582592"/>
    <w:rsid w:val="00582789"/>
    <w:rsid w:val="00585A49"/>
    <w:rsid w:val="0058635C"/>
    <w:rsid w:val="00587D51"/>
    <w:rsid w:val="00592898"/>
    <w:rsid w:val="00592B9A"/>
    <w:rsid w:val="00593B97"/>
    <w:rsid w:val="005A14CE"/>
    <w:rsid w:val="005A34D1"/>
    <w:rsid w:val="005A46E5"/>
    <w:rsid w:val="005B5061"/>
    <w:rsid w:val="005B5638"/>
    <w:rsid w:val="005C6C32"/>
    <w:rsid w:val="005D6DA9"/>
    <w:rsid w:val="005F7629"/>
    <w:rsid w:val="00612B5E"/>
    <w:rsid w:val="006131C6"/>
    <w:rsid w:val="00621B03"/>
    <w:rsid w:val="00624E27"/>
    <w:rsid w:val="00630FF0"/>
    <w:rsid w:val="00635B7E"/>
    <w:rsid w:val="00636E18"/>
    <w:rsid w:val="006373CE"/>
    <w:rsid w:val="0064121F"/>
    <w:rsid w:val="00664A8E"/>
    <w:rsid w:val="006667EB"/>
    <w:rsid w:val="006756AF"/>
    <w:rsid w:val="006905EE"/>
    <w:rsid w:val="00694830"/>
    <w:rsid w:val="00696340"/>
    <w:rsid w:val="006C5402"/>
    <w:rsid w:val="006D113D"/>
    <w:rsid w:val="006D4471"/>
    <w:rsid w:val="006F48B2"/>
    <w:rsid w:val="006F4AF3"/>
    <w:rsid w:val="007203B0"/>
    <w:rsid w:val="00724564"/>
    <w:rsid w:val="00734DB8"/>
    <w:rsid w:val="007357C9"/>
    <w:rsid w:val="00735909"/>
    <w:rsid w:val="00750926"/>
    <w:rsid w:val="00752F11"/>
    <w:rsid w:val="00781902"/>
    <w:rsid w:val="007945AB"/>
    <w:rsid w:val="007A17A3"/>
    <w:rsid w:val="007C2875"/>
    <w:rsid w:val="007D021F"/>
    <w:rsid w:val="007D3788"/>
    <w:rsid w:val="007F4ECF"/>
    <w:rsid w:val="007F6628"/>
    <w:rsid w:val="007F6BAE"/>
    <w:rsid w:val="00802865"/>
    <w:rsid w:val="008173F3"/>
    <w:rsid w:val="00823A9C"/>
    <w:rsid w:val="0083328C"/>
    <w:rsid w:val="0084149A"/>
    <w:rsid w:val="00841EA2"/>
    <w:rsid w:val="0084410B"/>
    <w:rsid w:val="0084413D"/>
    <w:rsid w:val="00845BB0"/>
    <w:rsid w:val="008471A7"/>
    <w:rsid w:val="0085517F"/>
    <w:rsid w:val="00856AD8"/>
    <w:rsid w:val="00872048"/>
    <w:rsid w:val="0088102B"/>
    <w:rsid w:val="00881FC0"/>
    <w:rsid w:val="00882875"/>
    <w:rsid w:val="00885EE6"/>
    <w:rsid w:val="00890104"/>
    <w:rsid w:val="00890445"/>
    <w:rsid w:val="0089300B"/>
    <w:rsid w:val="008A2197"/>
    <w:rsid w:val="008A2D58"/>
    <w:rsid w:val="008A3F4D"/>
    <w:rsid w:val="008E4BF5"/>
    <w:rsid w:val="008E7471"/>
    <w:rsid w:val="008F43F8"/>
    <w:rsid w:val="00900C3B"/>
    <w:rsid w:val="00900C6F"/>
    <w:rsid w:val="0091081B"/>
    <w:rsid w:val="00916892"/>
    <w:rsid w:val="009347D3"/>
    <w:rsid w:val="00934826"/>
    <w:rsid w:val="009368C2"/>
    <w:rsid w:val="00946065"/>
    <w:rsid w:val="00946A46"/>
    <w:rsid w:val="009476DF"/>
    <w:rsid w:val="009502D2"/>
    <w:rsid w:val="00954F8C"/>
    <w:rsid w:val="00964B6D"/>
    <w:rsid w:val="00970892"/>
    <w:rsid w:val="00983A1E"/>
    <w:rsid w:val="00991B91"/>
    <w:rsid w:val="009939C1"/>
    <w:rsid w:val="009B3689"/>
    <w:rsid w:val="009C420F"/>
    <w:rsid w:val="009E1F48"/>
    <w:rsid w:val="009E3E5D"/>
    <w:rsid w:val="00A00293"/>
    <w:rsid w:val="00A04518"/>
    <w:rsid w:val="00A268AF"/>
    <w:rsid w:val="00A344FD"/>
    <w:rsid w:val="00A35F84"/>
    <w:rsid w:val="00A45B67"/>
    <w:rsid w:val="00A717FB"/>
    <w:rsid w:val="00A85C2E"/>
    <w:rsid w:val="00A86353"/>
    <w:rsid w:val="00A911B7"/>
    <w:rsid w:val="00A945D6"/>
    <w:rsid w:val="00AA7407"/>
    <w:rsid w:val="00AB1F41"/>
    <w:rsid w:val="00AB237A"/>
    <w:rsid w:val="00AB27A0"/>
    <w:rsid w:val="00AB600B"/>
    <w:rsid w:val="00AD013B"/>
    <w:rsid w:val="00AD76C2"/>
    <w:rsid w:val="00AE6499"/>
    <w:rsid w:val="00AE6C0D"/>
    <w:rsid w:val="00AE7536"/>
    <w:rsid w:val="00AF3EFF"/>
    <w:rsid w:val="00B10B74"/>
    <w:rsid w:val="00B47E04"/>
    <w:rsid w:val="00B5097E"/>
    <w:rsid w:val="00B60BE5"/>
    <w:rsid w:val="00B66D06"/>
    <w:rsid w:val="00B8210F"/>
    <w:rsid w:val="00B877F9"/>
    <w:rsid w:val="00B93B80"/>
    <w:rsid w:val="00BB6656"/>
    <w:rsid w:val="00BD794B"/>
    <w:rsid w:val="00BE34D6"/>
    <w:rsid w:val="00BF1B08"/>
    <w:rsid w:val="00BF77B6"/>
    <w:rsid w:val="00C124CA"/>
    <w:rsid w:val="00C12552"/>
    <w:rsid w:val="00C1265D"/>
    <w:rsid w:val="00C14AA3"/>
    <w:rsid w:val="00C209D8"/>
    <w:rsid w:val="00C21140"/>
    <w:rsid w:val="00C33805"/>
    <w:rsid w:val="00C3565D"/>
    <w:rsid w:val="00C45F93"/>
    <w:rsid w:val="00C56AB3"/>
    <w:rsid w:val="00C57539"/>
    <w:rsid w:val="00C60D8D"/>
    <w:rsid w:val="00C771DD"/>
    <w:rsid w:val="00C81800"/>
    <w:rsid w:val="00C83656"/>
    <w:rsid w:val="00C84FE1"/>
    <w:rsid w:val="00C968C2"/>
    <w:rsid w:val="00C97EC6"/>
    <w:rsid w:val="00CB62F6"/>
    <w:rsid w:val="00CD3606"/>
    <w:rsid w:val="00CE0AE3"/>
    <w:rsid w:val="00CF7A57"/>
    <w:rsid w:val="00D031F0"/>
    <w:rsid w:val="00D128CC"/>
    <w:rsid w:val="00D16A0A"/>
    <w:rsid w:val="00D2344A"/>
    <w:rsid w:val="00D264A2"/>
    <w:rsid w:val="00D35B7C"/>
    <w:rsid w:val="00D373F8"/>
    <w:rsid w:val="00D530AE"/>
    <w:rsid w:val="00D5411F"/>
    <w:rsid w:val="00D67AAC"/>
    <w:rsid w:val="00D700AB"/>
    <w:rsid w:val="00D76891"/>
    <w:rsid w:val="00D83687"/>
    <w:rsid w:val="00D83E59"/>
    <w:rsid w:val="00D9082F"/>
    <w:rsid w:val="00D916F1"/>
    <w:rsid w:val="00D92272"/>
    <w:rsid w:val="00DA4B0F"/>
    <w:rsid w:val="00DA6755"/>
    <w:rsid w:val="00DA68C6"/>
    <w:rsid w:val="00DA70DE"/>
    <w:rsid w:val="00DB128B"/>
    <w:rsid w:val="00DC7CD3"/>
    <w:rsid w:val="00DE76B5"/>
    <w:rsid w:val="00DF391F"/>
    <w:rsid w:val="00E077BC"/>
    <w:rsid w:val="00E15514"/>
    <w:rsid w:val="00E1780E"/>
    <w:rsid w:val="00E3081D"/>
    <w:rsid w:val="00E46193"/>
    <w:rsid w:val="00E50133"/>
    <w:rsid w:val="00E77FDE"/>
    <w:rsid w:val="00E803F0"/>
    <w:rsid w:val="00E80657"/>
    <w:rsid w:val="00E82F9C"/>
    <w:rsid w:val="00E85064"/>
    <w:rsid w:val="00E85B8D"/>
    <w:rsid w:val="00E93BAA"/>
    <w:rsid w:val="00E949AA"/>
    <w:rsid w:val="00EA1343"/>
    <w:rsid w:val="00EB5DC0"/>
    <w:rsid w:val="00ED01BC"/>
    <w:rsid w:val="00ED396F"/>
    <w:rsid w:val="00EE7044"/>
    <w:rsid w:val="00EF5067"/>
    <w:rsid w:val="00F04ADA"/>
    <w:rsid w:val="00F11E27"/>
    <w:rsid w:val="00F225ED"/>
    <w:rsid w:val="00F260E3"/>
    <w:rsid w:val="00F308FF"/>
    <w:rsid w:val="00F4030F"/>
    <w:rsid w:val="00F67A56"/>
    <w:rsid w:val="00F70894"/>
    <w:rsid w:val="00F71D0F"/>
    <w:rsid w:val="00F80A04"/>
    <w:rsid w:val="00F91A6D"/>
    <w:rsid w:val="00FA202F"/>
    <w:rsid w:val="00FA4E35"/>
    <w:rsid w:val="00FB20D3"/>
    <w:rsid w:val="00FB2D6D"/>
    <w:rsid w:val="00FB3F7E"/>
    <w:rsid w:val="00FC1AC0"/>
    <w:rsid w:val="00FC3AD8"/>
    <w:rsid w:val="00FC43B2"/>
    <w:rsid w:val="00FC4EEC"/>
    <w:rsid w:val="00FF04AC"/>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unhideWhenUsed/>
    <w:rsid w:val="00694830"/>
    <w:rPr>
      <w:sz w:val="20"/>
      <w:szCs w:val="20"/>
    </w:rPr>
  </w:style>
  <w:style w:type="character" w:customStyle="1" w:styleId="TextocomentarioCar">
    <w:name w:val="Texto comentario Car"/>
    <w:basedOn w:val="Fuentedeprrafopredeter"/>
    <w:link w:val="Textocomentario"/>
    <w:uiPriority w:val="99"/>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348993">
      <w:bodyDiv w:val="1"/>
      <w:marLeft w:val="0"/>
      <w:marRight w:val="0"/>
      <w:marTop w:val="0"/>
      <w:marBottom w:val="0"/>
      <w:divBdr>
        <w:top w:val="none" w:sz="0" w:space="0" w:color="auto"/>
        <w:left w:val="none" w:sz="0" w:space="0" w:color="auto"/>
        <w:bottom w:val="none" w:sz="0" w:space="0" w:color="auto"/>
        <w:right w:val="none" w:sz="0" w:space="0" w:color="auto"/>
      </w:divBdr>
    </w:div>
    <w:div w:id="455023006">
      <w:bodyDiv w:val="1"/>
      <w:marLeft w:val="0"/>
      <w:marRight w:val="0"/>
      <w:marTop w:val="0"/>
      <w:marBottom w:val="0"/>
      <w:divBdr>
        <w:top w:val="none" w:sz="0" w:space="0" w:color="auto"/>
        <w:left w:val="none" w:sz="0" w:space="0" w:color="auto"/>
        <w:bottom w:val="none" w:sz="0" w:space="0" w:color="auto"/>
        <w:right w:val="none" w:sz="0" w:space="0" w:color="auto"/>
      </w:divBdr>
    </w:div>
    <w:div w:id="985666457">
      <w:bodyDiv w:val="1"/>
      <w:marLeft w:val="0"/>
      <w:marRight w:val="0"/>
      <w:marTop w:val="0"/>
      <w:marBottom w:val="0"/>
      <w:divBdr>
        <w:top w:val="none" w:sz="0" w:space="0" w:color="auto"/>
        <w:left w:val="none" w:sz="0" w:space="0" w:color="auto"/>
        <w:bottom w:val="none" w:sz="0" w:space="0" w:color="auto"/>
        <w:right w:val="none" w:sz="0" w:space="0" w:color="auto"/>
      </w:divBdr>
    </w:div>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453013080">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D64F0-05B5-49D0-8ADD-DE2FC2DE2CB4}">
  <ds:schemaRefs>
    <ds:schemaRef ds:uri="http://schemas.microsoft.com/sharepoint/v3/contenttype/forms"/>
  </ds:schemaRefs>
</ds:datastoreItem>
</file>

<file path=customXml/itemProps2.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4.xml><?xml version="1.0" encoding="utf-8"?>
<ds:datastoreItem xmlns:ds="http://schemas.openxmlformats.org/officeDocument/2006/customXml" ds:itemID="{8DF72CD7-990E-49A7-B467-B14722AB893E}"/>
</file>

<file path=docProps/app.xml><?xml version="1.0" encoding="utf-8"?>
<Properties xmlns="http://schemas.openxmlformats.org/officeDocument/2006/extended-properties" xmlns:vt="http://schemas.openxmlformats.org/officeDocument/2006/docPropsVTypes">
  <Template>Normal.dotm</Template>
  <TotalTime>87</TotalTime>
  <Pages>10</Pages>
  <Words>3876</Words>
  <Characters>21320</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David Torres</cp:lastModifiedBy>
  <cp:revision>18</cp:revision>
  <dcterms:created xsi:type="dcterms:W3CDTF">2021-04-27T16:42:00Z</dcterms:created>
  <dcterms:modified xsi:type="dcterms:W3CDTF">2021-05-31T15:31:00Z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