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F124F" w14:textId="77777777" w:rsidR="00557F8F" w:rsidRPr="00EA09AD" w:rsidRDefault="00557F8F" w:rsidP="00557F8F">
      <w:pPr>
        <w:spacing w:after="0"/>
        <w:rPr>
          <w:rFonts w:ascii="Verdana" w:hAnsi="Verdana"/>
        </w:rPr>
      </w:pPr>
      <w:bookmarkStart w:id="0" w:name="_Hlk143780582"/>
      <w:r w:rsidRPr="00EA09AD">
        <w:rPr>
          <w:rFonts w:ascii="Verdana" w:hAnsi="Verdana"/>
          <w:b/>
          <w:bCs/>
          <w:color w:val="000000"/>
        </w:rPr>
        <w:t xml:space="preserve">DOCUMENTOS TIPO – Fundamento normativo – Obligatoriedad </w:t>
      </w:r>
    </w:p>
    <w:p w14:paraId="138E0D96" w14:textId="77777777" w:rsidR="00557F8F" w:rsidRPr="00EA09AD" w:rsidRDefault="00557F8F" w:rsidP="00557F8F">
      <w:pPr>
        <w:spacing w:after="0" w:line="276" w:lineRule="auto"/>
        <w:jc w:val="both"/>
        <w:rPr>
          <w:rFonts w:ascii="Verdana" w:eastAsia="Calibri" w:hAnsi="Verdana" w:cs="Arial"/>
          <w:b/>
          <w:bCs/>
          <w:lang w:val="es-ES_tradnl"/>
        </w:rPr>
      </w:pPr>
    </w:p>
    <w:p w14:paraId="4BABDF66" w14:textId="77777777" w:rsidR="00557F8F" w:rsidRPr="00EA09AD" w:rsidRDefault="00557F8F" w:rsidP="00557F8F">
      <w:pPr>
        <w:spacing w:after="0" w:line="276" w:lineRule="auto"/>
        <w:jc w:val="both"/>
        <w:rPr>
          <w:rFonts w:ascii="Verdana" w:hAnsi="Verdana" w:cs="Arial"/>
          <w:lang w:val="es-ES"/>
        </w:rPr>
      </w:pPr>
      <w:r w:rsidRPr="00EA09AD">
        <w:rPr>
          <w:rFonts w:ascii="Verdana" w:hAnsi="Verdana" w:cs="Arial"/>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BA636D4" w14:textId="77777777" w:rsidR="00557F8F" w:rsidRPr="00EA09AD" w:rsidRDefault="00557F8F" w:rsidP="00557F8F">
      <w:pPr>
        <w:spacing w:after="0" w:line="276" w:lineRule="auto"/>
        <w:jc w:val="both"/>
        <w:rPr>
          <w:rFonts w:ascii="Verdana" w:eastAsia="Calibri" w:hAnsi="Verdana" w:cs="Arial"/>
          <w:b/>
          <w:bCs/>
          <w:lang w:val="es-ES_tradnl"/>
        </w:rPr>
      </w:pPr>
    </w:p>
    <w:p w14:paraId="529236A3" w14:textId="77777777" w:rsidR="00557F8F" w:rsidRPr="00EA09AD" w:rsidRDefault="00557F8F" w:rsidP="00557F8F">
      <w:pPr>
        <w:spacing w:after="0" w:line="276" w:lineRule="auto"/>
        <w:jc w:val="both"/>
        <w:rPr>
          <w:rFonts w:ascii="Verdana" w:eastAsia="Calibri" w:hAnsi="Verdana" w:cs="Arial"/>
          <w:b/>
          <w:bCs/>
          <w:lang w:val="es-ES_tradnl"/>
        </w:rPr>
      </w:pPr>
      <w:r w:rsidRPr="00EA09AD">
        <w:rPr>
          <w:rFonts w:ascii="Verdana" w:eastAsia="Calibri" w:hAnsi="Verdana" w:cs="Arial"/>
          <w:b/>
          <w:bCs/>
          <w:lang w:val="es-ES_tradnl"/>
        </w:rPr>
        <w:t>DOCUMENTOS TIPO – Infraestructura social – Matriz – Experiencia – Actividad 2.5</w:t>
      </w:r>
    </w:p>
    <w:p w14:paraId="4E46D9F7" w14:textId="77777777" w:rsidR="00557F8F" w:rsidRPr="00EA09AD" w:rsidRDefault="00557F8F" w:rsidP="00557F8F">
      <w:pPr>
        <w:spacing w:after="0" w:line="276" w:lineRule="auto"/>
        <w:jc w:val="both"/>
        <w:rPr>
          <w:rFonts w:ascii="Verdana" w:eastAsia="Calibri" w:hAnsi="Verdana" w:cs="Arial"/>
          <w:b/>
          <w:bCs/>
          <w:lang w:val="es-ES_tradnl"/>
        </w:rPr>
      </w:pPr>
    </w:p>
    <w:p w14:paraId="0F24AEE7" w14:textId="77777777" w:rsidR="00557F8F" w:rsidRPr="00EA09AD" w:rsidRDefault="00557F8F" w:rsidP="00557F8F">
      <w:pPr>
        <w:spacing w:after="0" w:line="240" w:lineRule="auto"/>
        <w:jc w:val="both"/>
        <w:rPr>
          <w:rFonts w:ascii="Verdana" w:hAnsi="Verdana"/>
        </w:rPr>
      </w:pPr>
      <w:r w:rsidRPr="00EA09AD">
        <w:rPr>
          <w:rFonts w:ascii="Verdana" w:hAnsi="Verdana"/>
        </w:rPr>
        <w:t xml:space="preserve">En este sentido, para el cumplimiento de los requisitos de experiencia general, establecidos para la actividad a contratar 2.5 el proponente podrá acreditar contratos que correspondan o hayan contenido una o algunas de las siguientes actividades: i) Construcción y/o mejoramiento y/o rehabilitación y/o mantenimiento y/o adecuación y/o ampliación de </w:t>
      </w:r>
      <w:r w:rsidRPr="00EA09AD">
        <w:rPr>
          <w:rFonts w:ascii="Verdana" w:hAnsi="Verdana"/>
          <w:b/>
          <w:bCs/>
          <w:i/>
          <w:iCs/>
        </w:rPr>
        <w:t>parques y/o canchas deportivas y/o escenarios deportivos</w:t>
      </w:r>
      <w:r w:rsidRPr="00EA09AD">
        <w:rPr>
          <w:rFonts w:ascii="Verdana" w:hAnsi="Verdana"/>
        </w:rPr>
        <w:t xml:space="preserve">, y </w:t>
      </w:r>
      <w:proofErr w:type="spellStart"/>
      <w:r w:rsidRPr="00EA09AD">
        <w:rPr>
          <w:rFonts w:ascii="Verdana" w:hAnsi="Verdana"/>
        </w:rPr>
        <w:t>ii</w:t>
      </w:r>
      <w:proofErr w:type="spellEnd"/>
      <w:r w:rsidRPr="00EA09AD">
        <w:rPr>
          <w:rFonts w:ascii="Verdana" w:hAnsi="Verdana"/>
        </w:rPr>
        <w:t xml:space="preserve">) Construcción y/o mejoramiento y/o rehabilitación y/o mantenimiento y/o adecuación y/o ampliación de </w:t>
      </w:r>
      <w:r w:rsidRPr="00EA09AD">
        <w:rPr>
          <w:rFonts w:ascii="Verdana" w:hAnsi="Verdana"/>
          <w:b/>
          <w:bCs/>
          <w:i/>
          <w:iCs/>
        </w:rPr>
        <w:t>espacio público</w:t>
      </w:r>
      <w:r w:rsidRPr="00EA09AD">
        <w:rPr>
          <w:rFonts w:ascii="Verdana" w:hAnsi="Verdana"/>
        </w:rPr>
        <w:t>.</w:t>
      </w:r>
    </w:p>
    <w:p w14:paraId="0D56830D" w14:textId="77777777" w:rsidR="00557F8F" w:rsidRPr="00EA09AD" w:rsidRDefault="00557F8F" w:rsidP="00557F8F">
      <w:pPr>
        <w:spacing w:after="0" w:line="240" w:lineRule="auto"/>
        <w:jc w:val="both"/>
        <w:rPr>
          <w:rFonts w:ascii="Verdana" w:hAnsi="Verdana"/>
        </w:rPr>
      </w:pPr>
    </w:p>
    <w:p w14:paraId="4AEE46DD" w14:textId="77777777" w:rsidR="00557F8F" w:rsidRPr="00EA09AD" w:rsidRDefault="00557F8F" w:rsidP="00557F8F">
      <w:pPr>
        <w:spacing w:after="0" w:line="240" w:lineRule="auto"/>
        <w:jc w:val="both"/>
        <w:rPr>
          <w:rFonts w:ascii="Verdana" w:hAnsi="Verdana"/>
        </w:rPr>
      </w:pPr>
      <w:r w:rsidRPr="00EA09AD">
        <w:rPr>
          <w:rFonts w:ascii="Verdana" w:hAnsi="Verdana"/>
        </w:rPr>
        <w:t>Sobre estas actividades debe indicarse que la expresión “y/o” se utiliza para hacer explícita la posibilidad de elegir entre la suma o la alternativa de las opciones que relaciona</w:t>
      </w:r>
      <w:r w:rsidRPr="00EA09AD">
        <w:rPr>
          <w:rStyle w:val="Refdenotaalpie"/>
          <w:rFonts w:ascii="Verdana" w:hAnsi="Verdana"/>
        </w:rPr>
        <w:footnoteReference w:id="2"/>
      </w:r>
      <w:r w:rsidRPr="00EA09AD">
        <w:rPr>
          <w:rFonts w:ascii="Verdana" w:hAnsi="Verdana"/>
        </w:rPr>
        <w:t xml:space="preserve">.  </w:t>
      </w:r>
    </w:p>
    <w:p w14:paraId="32216E84" w14:textId="77777777" w:rsidR="00557F8F" w:rsidRPr="00EA09AD" w:rsidRDefault="00557F8F" w:rsidP="00557F8F">
      <w:pPr>
        <w:pStyle w:val="Prrafodelista"/>
        <w:spacing w:after="0" w:line="240" w:lineRule="auto"/>
        <w:jc w:val="both"/>
        <w:rPr>
          <w:rFonts w:ascii="Verdana" w:hAnsi="Verdana"/>
        </w:rPr>
      </w:pPr>
    </w:p>
    <w:p w14:paraId="47999CD0" w14:textId="77777777" w:rsidR="00557F8F" w:rsidRPr="00EA09AD" w:rsidRDefault="00557F8F" w:rsidP="00557F8F">
      <w:pPr>
        <w:spacing w:after="0" w:line="240" w:lineRule="auto"/>
        <w:jc w:val="both"/>
        <w:rPr>
          <w:rFonts w:ascii="Verdana" w:hAnsi="Verdana"/>
        </w:rPr>
      </w:pPr>
      <w:r w:rsidRPr="00EA09AD">
        <w:rPr>
          <w:rFonts w:ascii="Verdana" w:hAnsi="Verdana"/>
        </w:rPr>
        <w:t xml:space="preserve">En relación con la experiencia especifica, la Matriz 1- Experiencia, indica que el oferente interesado deberá acreditar dentro del proceso que i) por lo menos uno (1) de los contratos válidos aportados como experiencia general debe corresponder mínimo al 50% del presupuesto oficial del presente proceso de selección y </w:t>
      </w:r>
      <w:proofErr w:type="spellStart"/>
      <w:r w:rsidRPr="00EA09AD">
        <w:rPr>
          <w:rFonts w:ascii="Verdana" w:hAnsi="Verdana"/>
        </w:rPr>
        <w:t>ii</w:t>
      </w:r>
      <w:proofErr w:type="spellEnd"/>
      <w:r w:rsidRPr="00EA09AD">
        <w:rPr>
          <w:rFonts w:ascii="Verdana" w:hAnsi="Verdana"/>
        </w:rPr>
        <w:t xml:space="preserve">) por lo menos uno (1) de los contratos válidos aportados como experiencia general debe acreditar la construcción y/o mejoramiento y/o rehabilitación y/o mantenimiento y/o adecuación y/o ampliación de una cancha deportiva. </w:t>
      </w:r>
      <w:r w:rsidRPr="00EA09AD">
        <w:rPr>
          <w:rFonts w:ascii="Verdana" w:hAnsi="Verdana"/>
        </w:rPr>
        <w:tab/>
      </w:r>
    </w:p>
    <w:p w14:paraId="6B21AFC0" w14:textId="77777777" w:rsidR="00557F8F" w:rsidRPr="00EA09AD" w:rsidRDefault="00557F8F" w:rsidP="00557F8F">
      <w:pPr>
        <w:jc w:val="both"/>
        <w:rPr>
          <w:rFonts w:ascii="Verdana" w:hAnsi="Verdana"/>
        </w:rPr>
      </w:pPr>
    </w:p>
    <w:p w14:paraId="066050F0" w14:textId="77777777" w:rsidR="00557F8F" w:rsidRPr="00EA09AD" w:rsidRDefault="00557F8F" w:rsidP="00557F8F">
      <w:pPr>
        <w:spacing w:after="0"/>
        <w:jc w:val="both"/>
        <w:rPr>
          <w:rFonts w:ascii="Verdana" w:hAnsi="Verdana"/>
        </w:rPr>
      </w:pPr>
      <w:r w:rsidRPr="00EA09AD">
        <w:rPr>
          <w:rFonts w:ascii="Verdana" w:eastAsia="Calibri" w:hAnsi="Verdana" w:cs="Arial"/>
          <w:b/>
          <w:bCs/>
          <w:lang w:val="es-ES_tradnl"/>
        </w:rPr>
        <w:t>DOCUMENTOS TIPO – Infraestructura social - Numeral 3.5.2 – Literal I</w:t>
      </w:r>
    </w:p>
    <w:p w14:paraId="380DC827" w14:textId="77777777" w:rsidR="00557F8F" w:rsidRPr="00EA09AD" w:rsidRDefault="00557F8F" w:rsidP="00557F8F">
      <w:pPr>
        <w:spacing w:after="0"/>
        <w:jc w:val="both"/>
        <w:rPr>
          <w:rFonts w:ascii="Verdana" w:hAnsi="Verdana"/>
        </w:rPr>
      </w:pPr>
      <w:r w:rsidRPr="00EA09AD">
        <w:rPr>
          <w:rFonts w:ascii="Verdana" w:hAnsi="Verdana"/>
        </w:rPr>
        <w:lastRenderedPageBreak/>
        <w:t xml:space="preserve">Así mismo, debe tenerse en cuenta que, el numeral 3.5.2 del documento base, de los documentos tipo de licitación de obra pública de infraestructura social establece que, contiene los aspectos que la Entidad tendrá en cuenta para analizar la experiencia acreditada y que la misma sea válida como experiencia requerida. </w:t>
      </w:r>
    </w:p>
    <w:p w14:paraId="03C44628" w14:textId="77777777" w:rsidR="00557F8F" w:rsidRPr="00EA09AD" w:rsidRDefault="00557F8F" w:rsidP="00557F8F">
      <w:pPr>
        <w:spacing w:after="0"/>
        <w:jc w:val="both"/>
        <w:rPr>
          <w:rFonts w:ascii="Verdana" w:hAnsi="Verdana"/>
        </w:rPr>
      </w:pPr>
    </w:p>
    <w:p w14:paraId="1BC412AC" w14:textId="77777777" w:rsidR="00557F8F" w:rsidRPr="00EA09AD" w:rsidRDefault="00557F8F" w:rsidP="00557F8F">
      <w:pPr>
        <w:spacing w:after="0"/>
        <w:jc w:val="both"/>
        <w:rPr>
          <w:rFonts w:ascii="Verdana" w:hAnsi="Verdana"/>
        </w:rPr>
      </w:pPr>
      <w:r w:rsidRPr="00EA09AD">
        <w:rPr>
          <w:rFonts w:ascii="Verdana" w:hAnsi="Verdana"/>
        </w:rPr>
        <w:t xml:space="preserve">Conforme con el literal indicado: i) los requisitos de experiencia que implique la acreditación de valores y magnitudes intervenidas, </w:t>
      </w:r>
      <w:proofErr w:type="gramStart"/>
      <w:r w:rsidRPr="00EA09AD">
        <w:rPr>
          <w:rFonts w:ascii="Verdana" w:hAnsi="Verdana"/>
        </w:rPr>
        <w:t>deberá</w:t>
      </w:r>
      <w:proofErr w:type="gramEnd"/>
      <w:r w:rsidRPr="00EA09AD">
        <w:rPr>
          <w:rFonts w:ascii="Verdana" w:hAnsi="Verdana"/>
        </w:rPr>
        <w:t xml:space="preserve"> evaluarse conforme con la Matriz de Experiencia del sector cultura, recreación y deporte, y </w:t>
      </w:r>
      <w:proofErr w:type="spellStart"/>
      <w:r w:rsidRPr="00EA09AD">
        <w:rPr>
          <w:rFonts w:ascii="Verdana" w:hAnsi="Verdana"/>
        </w:rPr>
        <w:t>ii</w:t>
      </w:r>
      <w:proofErr w:type="spellEnd"/>
      <w:r w:rsidRPr="00EA09AD">
        <w:rPr>
          <w:rFonts w:ascii="Verdana" w:hAnsi="Verdana"/>
        </w:rPr>
        <w:t xml:space="preserve">) en los contratos aportados como experiencia que contengan actividades ejecutadas ajenas a la obra de infraestructura del sector cultura, recreación y deporte, solo se tendrá en cuenta los valores y magnitudes relacionadas con ese tipo de infraestructura. </w:t>
      </w:r>
    </w:p>
    <w:p w14:paraId="4C0D156B" w14:textId="77777777" w:rsidR="00557F8F" w:rsidRPr="00EA09AD" w:rsidRDefault="00557F8F" w:rsidP="00557F8F">
      <w:pPr>
        <w:pStyle w:val="Prrafodelista"/>
        <w:spacing w:after="0"/>
        <w:jc w:val="both"/>
        <w:rPr>
          <w:rFonts w:ascii="Verdana" w:hAnsi="Verdana"/>
        </w:rPr>
      </w:pPr>
    </w:p>
    <w:p w14:paraId="2CFB87E8" w14:textId="77777777" w:rsidR="00557F8F" w:rsidRPr="00EA09AD" w:rsidRDefault="00557F8F" w:rsidP="00557F8F">
      <w:pPr>
        <w:spacing w:after="0" w:line="276" w:lineRule="auto"/>
        <w:jc w:val="both"/>
        <w:rPr>
          <w:rFonts w:ascii="Verdana" w:hAnsi="Verdana" w:cs="Arial"/>
          <w:lang w:val="es-ES"/>
        </w:rPr>
      </w:pPr>
      <w:r w:rsidRPr="00EA09AD">
        <w:rPr>
          <w:rFonts w:ascii="Verdana" w:hAnsi="Verdana"/>
        </w:rPr>
        <w:t>La entidad para acreditar la experiencia específica validaría los valores y magnitudes ejecutadas relacionadas con el tipo de infraestructura requerida en el proceso, con los contratos aportados por parte del oferente, de conformidad con lo establecido en el literal I del numeral señalado.</w:t>
      </w:r>
    </w:p>
    <w:p w14:paraId="4899A78C" w14:textId="77777777" w:rsidR="00557F8F" w:rsidRDefault="00557F8F" w:rsidP="00557F8F">
      <w:pPr>
        <w:spacing w:after="0" w:line="240" w:lineRule="auto"/>
        <w:rPr>
          <w:rFonts w:ascii="Arial" w:eastAsia="Calibri" w:hAnsi="Arial" w:cs="Arial"/>
          <w:b/>
          <w:color w:val="000000"/>
          <w:highlight w:val="yellow"/>
          <w:lang w:eastAsia="es-ES_tradnl"/>
        </w:rPr>
      </w:pPr>
    </w:p>
    <w:p w14:paraId="49BD7EA6" w14:textId="77777777" w:rsidR="00557F8F" w:rsidRDefault="00557F8F" w:rsidP="00557F8F">
      <w:pPr>
        <w:spacing w:after="0" w:line="240" w:lineRule="auto"/>
        <w:rPr>
          <w:rFonts w:ascii="Arial" w:eastAsia="Calibri" w:hAnsi="Arial" w:cs="Arial"/>
          <w:b/>
          <w:color w:val="000000"/>
          <w:highlight w:val="yellow"/>
          <w:lang w:eastAsia="es-ES_tradnl"/>
        </w:rPr>
      </w:pPr>
    </w:p>
    <w:p w14:paraId="05B08983" w14:textId="77777777" w:rsidR="00557F8F" w:rsidRDefault="00557F8F" w:rsidP="00557F8F">
      <w:pPr>
        <w:spacing w:after="0" w:line="240" w:lineRule="auto"/>
        <w:rPr>
          <w:rFonts w:ascii="Arial" w:eastAsia="Calibri" w:hAnsi="Arial" w:cs="Arial"/>
          <w:b/>
          <w:color w:val="000000"/>
          <w:highlight w:val="yellow"/>
          <w:lang w:eastAsia="es-ES_tradnl"/>
        </w:rPr>
      </w:pPr>
    </w:p>
    <w:p w14:paraId="60982CF2" w14:textId="77777777" w:rsidR="00557F8F" w:rsidRPr="00C865D4" w:rsidRDefault="00557F8F" w:rsidP="00557F8F">
      <w:pPr>
        <w:spacing w:after="0" w:line="240" w:lineRule="auto"/>
        <w:rPr>
          <w:rFonts w:ascii="Arial" w:eastAsia="Calibri" w:hAnsi="Arial" w:cs="Arial"/>
          <w:b/>
          <w:color w:val="000000"/>
          <w:highlight w:val="yellow"/>
          <w:lang w:eastAsia="es-ES_tradnl"/>
        </w:rPr>
      </w:pPr>
    </w:p>
    <w:p w14:paraId="49012F42" w14:textId="77777777" w:rsidR="00557F8F" w:rsidRPr="00C865D4" w:rsidRDefault="00557F8F" w:rsidP="00557F8F">
      <w:pPr>
        <w:spacing w:after="0" w:line="240" w:lineRule="auto"/>
        <w:rPr>
          <w:rFonts w:ascii="Verdana" w:eastAsia="Geomanist Light" w:hAnsi="Verdana" w:cs="Arial"/>
          <w:lang w:val="es-MX"/>
        </w:rPr>
      </w:pPr>
    </w:p>
    <w:p w14:paraId="4D7ECDAB" w14:textId="77777777" w:rsidR="00557F8F" w:rsidRPr="00C865D4" w:rsidRDefault="00557F8F" w:rsidP="00557F8F">
      <w:pPr>
        <w:spacing w:after="0" w:line="240" w:lineRule="auto"/>
        <w:rPr>
          <w:rFonts w:ascii="Verdana" w:eastAsia="Geomanist Light" w:hAnsi="Verdana" w:cs="Arial"/>
          <w:lang w:val="es-MX"/>
        </w:rPr>
      </w:pPr>
    </w:p>
    <w:p w14:paraId="14A4F908" w14:textId="77777777" w:rsidR="00557F8F" w:rsidRDefault="00557F8F" w:rsidP="00557F8F">
      <w:pPr>
        <w:spacing w:after="0" w:line="240" w:lineRule="auto"/>
        <w:rPr>
          <w:rFonts w:ascii="Verdana" w:eastAsia="Geomanist Light" w:hAnsi="Verdana" w:cs="Arial"/>
          <w:lang w:val="es-MX"/>
        </w:rPr>
      </w:pPr>
    </w:p>
    <w:p w14:paraId="17F26E91" w14:textId="77777777" w:rsidR="00557F8F" w:rsidRDefault="00557F8F" w:rsidP="00557F8F">
      <w:pPr>
        <w:spacing w:after="0" w:line="240" w:lineRule="auto"/>
        <w:rPr>
          <w:rFonts w:ascii="Verdana" w:eastAsia="Geomanist Light" w:hAnsi="Verdana" w:cs="Arial"/>
          <w:lang w:val="es-MX"/>
        </w:rPr>
      </w:pPr>
    </w:p>
    <w:p w14:paraId="4A886F2A" w14:textId="77777777" w:rsidR="00557F8F" w:rsidRDefault="00557F8F" w:rsidP="00557F8F">
      <w:pPr>
        <w:spacing w:after="0" w:line="240" w:lineRule="auto"/>
        <w:rPr>
          <w:rFonts w:ascii="Verdana" w:eastAsia="Geomanist Light" w:hAnsi="Verdana" w:cs="Arial"/>
          <w:lang w:val="es-MX"/>
        </w:rPr>
      </w:pPr>
    </w:p>
    <w:p w14:paraId="6F1D8AD4" w14:textId="77777777" w:rsidR="00557F8F" w:rsidRDefault="00557F8F" w:rsidP="00557F8F">
      <w:pPr>
        <w:spacing w:after="0" w:line="240" w:lineRule="auto"/>
        <w:rPr>
          <w:rFonts w:ascii="Verdana" w:eastAsia="Geomanist Light" w:hAnsi="Verdana" w:cs="Arial"/>
          <w:lang w:val="es-MX"/>
        </w:rPr>
      </w:pPr>
    </w:p>
    <w:p w14:paraId="5B63C86C" w14:textId="77777777" w:rsidR="00557F8F" w:rsidRDefault="00557F8F" w:rsidP="00557F8F">
      <w:pPr>
        <w:spacing w:after="0" w:line="240" w:lineRule="auto"/>
        <w:rPr>
          <w:rFonts w:ascii="Verdana" w:eastAsia="Geomanist Light" w:hAnsi="Verdana" w:cs="Arial"/>
          <w:lang w:val="es-MX"/>
        </w:rPr>
      </w:pPr>
    </w:p>
    <w:p w14:paraId="1E0CB62C" w14:textId="77777777" w:rsidR="00557F8F" w:rsidRDefault="00557F8F" w:rsidP="00557F8F">
      <w:pPr>
        <w:spacing w:after="0" w:line="240" w:lineRule="auto"/>
        <w:rPr>
          <w:rFonts w:ascii="Verdana" w:eastAsia="Geomanist Light" w:hAnsi="Verdana" w:cs="Arial"/>
          <w:lang w:val="es-MX"/>
        </w:rPr>
      </w:pPr>
    </w:p>
    <w:p w14:paraId="68B56EC7" w14:textId="77777777" w:rsidR="00557F8F" w:rsidRDefault="00557F8F" w:rsidP="00557F8F">
      <w:pPr>
        <w:spacing w:after="0" w:line="240" w:lineRule="auto"/>
        <w:rPr>
          <w:rFonts w:ascii="Verdana" w:eastAsia="Geomanist Light" w:hAnsi="Verdana" w:cs="Arial"/>
          <w:lang w:val="es-MX"/>
        </w:rPr>
      </w:pPr>
    </w:p>
    <w:p w14:paraId="1367BC5C" w14:textId="77777777" w:rsidR="00557F8F" w:rsidRDefault="00557F8F" w:rsidP="00557F8F">
      <w:pPr>
        <w:spacing w:after="0" w:line="240" w:lineRule="auto"/>
        <w:rPr>
          <w:rFonts w:ascii="Verdana" w:eastAsia="Geomanist Light" w:hAnsi="Verdana" w:cs="Arial"/>
          <w:lang w:val="es-MX"/>
        </w:rPr>
      </w:pPr>
    </w:p>
    <w:p w14:paraId="0DB1D6C3" w14:textId="77777777" w:rsidR="00557F8F" w:rsidRDefault="00557F8F" w:rsidP="00557F8F">
      <w:pPr>
        <w:spacing w:after="0" w:line="240" w:lineRule="auto"/>
        <w:rPr>
          <w:rFonts w:ascii="Verdana" w:eastAsia="Geomanist Light" w:hAnsi="Verdana" w:cs="Arial"/>
          <w:lang w:val="es-MX"/>
        </w:rPr>
      </w:pPr>
    </w:p>
    <w:p w14:paraId="7A88B94C" w14:textId="77777777" w:rsidR="00557F8F" w:rsidRDefault="00557F8F" w:rsidP="00557F8F">
      <w:pPr>
        <w:spacing w:after="0" w:line="240" w:lineRule="auto"/>
        <w:rPr>
          <w:rFonts w:ascii="Verdana" w:eastAsia="Geomanist Light" w:hAnsi="Verdana" w:cs="Arial"/>
          <w:lang w:val="es-MX"/>
        </w:rPr>
      </w:pPr>
    </w:p>
    <w:p w14:paraId="6A399D3B" w14:textId="77777777" w:rsidR="00557F8F" w:rsidRDefault="00557F8F" w:rsidP="00557F8F">
      <w:pPr>
        <w:spacing w:after="0" w:line="240" w:lineRule="auto"/>
        <w:rPr>
          <w:rFonts w:ascii="Verdana" w:eastAsia="Geomanist Light" w:hAnsi="Verdana" w:cs="Arial"/>
          <w:lang w:val="es-MX"/>
        </w:rPr>
      </w:pPr>
    </w:p>
    <w:p w14:paraId="3F51CDC1" w14:textId="77777777" w:rsidR="00557F8F" w:rsidRPr="00C865D4" w:rsidRDefault="00557F8F" w:rsidP="00557F8F">
      <w:pPr>
        <w:spacing w:after="0" w:line="240" w:lineRule="auto"/>
        <w:rPr>
          <w:rFonts w:ascii="Verdana" w:eastAsia="Geomanist Light" w:hAnsi="Verdana" w:cs="Arial"/>
          <w:lang w:val="es-MX"/>
        </w:rPr>
      </w:pPr>
    </w:p>
    <w:p w14:paraId="404F3F7A" w14:textId="77777777" w:rsidR="00557F8F" w:rsidRPr="00C865D4" w:rsidRDefault="00557F8F" w:rsidP="00557F8F">
      <w:pPr>
        <w:spacing w:after="0" w:line="240" w:lineRule="auto"/>
        <w:rPr>
          <w:rFonts w:ascii="Verdana" w:eastAsia="Geomanist Light" w:hAnsi="Verdana" w:cs="Arial"/>
          <w:lang w:val="es-MX"/>
        </w:rPr>
      </w:pPr>
    </w:p>
    <w:p w14:paraId="663E583D" w14:textId="77777777" w:rsidR="00435455" w:rsidRDefault="00435455" w:rsidP="00557F8F">
      <w:pPr>
        <w:spacing w:after="0" w:line="240" w:lineRule="auto"/>
        <w:rPr>
          <w:rFonts w:ascii="Verdana" w:eastAsia="Geomanist Light" w:hAnsi="Verdana" w:cs="Arial"/>
          <w:lang w:val="es-MX"/>
        </w:rPr>
      </w:pPr>
    </w:p>
    <w:p w14:paraId="3B430768" w14:textId="77777777" w:rsidR="00557F8F" w:rsidRPr="00C865D4" w:rsidRDefault="00557F8F" w:rsidP="00557F8F">
      <w:pPr>
        <w:spacing w:after="0" w:line="240" w:lineRule="auto"/>
        <w:rPr>
          <w:rFonts w:ascii="Verdana" w:eastAsia="Geomanist Light" w:hAnsi="Verdana" w:cs="Arial"/>
          <w:lang w:val="es-MX"/>
        </w:rPr>
      </w:pPr>
    </w:p>
    <w:p w14:paraId="6B1A47C8" w14:textId="77777777" w:rsidR="00557F8F" w:rsidRDefault="00557F8F" w:rsidP="00557F8F">
      <w:pPr>
        <w:spacing w:after="0" w:line="240" w:lineRule="auto"/>
        <w:rPr>
          <w:rFonts w:ascii="Verdana" w:eastAsia="Calibri" w:hAnsi="Verdana" w:cs="Arial"/>
          <w:lang w:val="es-MX" w:eastAsia="es-ES"/>
        </w:rPr>
      </w:pPr>
    </w:p>
    <w:p w14:paraId="51984164" w14:textId="72E552DF" w:rsidR="00557F8F" w:rsidRDefault="00557F8F" w:rsidP="00557F8F">
      <w:pPr>
        <w:spacing w:after="0" w:line="240" w:lineRule="auto"/>
        <w:rPr>
          <w:rFonts w:ascii="Verdana" w:eastAsia="Calibri" w:hAnsi="Verdana" w:cs="Arial"/>
          <w:lang w:val="es-MX" w:eastAsia="es-ES"/>
        </w:rPr>
      </w:pPr>
      <w:r w:rsidRPr="009322DA">
        <w:rPr>
          <w:rFonts w:ascii="Verdana" w:eastAsia="Geomanist Light" w:hAnsi="Verdana" w:cs="Arial"/>
          <w:lang w:val="es-MX"/>
        </w:rPr>
        <w:t>Bogotá D.C</w:t>
      </w:r>
      <w:r w:rsidR="006D16AF">
        <w:rPr>
          <w:rFonts w:ascii="Verdana" w:eastAsia="Geomanist Light" w:hAnsi="Verdana" w:cs="Arial"/>
          <w:lang w:val="es-MX"/>
        </w:rPr>
        <w:t>. 21 de marzo de 2025</w:t>
      </w:r>
    </w:p>
    <w:p w14:paraId="60510F4A" w14:textId="77777777" w:rsidR="006D16AF" w:rsidRDefault="006D16AF" w:rsidP="00557F8F">
      <w:pPr>
        <w:spacing w:after="0" w:line="240" w:lineRule="auto"/>
        <w:rPr>
          <w:rFonts w:ascii="Verdana" w:eastAsia="Calibri" w:hAnsi="Verdana" w:cs="Arial"/>
          <w:lang w:val="es-MX" w:eastAsia="es-ES"/>
        </w:rPr>
      </w:pPr>
    </w:p>
    <w:p w14:paraId="2C7F9BDC" w14:textId="565309F9" w:rsidR="006D16AF" w:rsidRPr="00C865D4" w:rsidRDefault="006D16AF" w:rsidP="006D16AF">
      <w:pPr>
        <w:spacing w:after="0" w:line="240" w:lineRule="auto"/>
        <w:jc w:val="right"/>
        <w:rPr>
          <w:rFonts w:ascii="Verdana" w:eastAsia="Calibri" w:hAnsi="Verdana" w:cs="Arial"/>
          <w:lang w:val="es-MX" w:eastAsia="es-ES"/>
        </w:rPr>
      </w:pPr>
      <w:r w:rsidRPr="006D16AF">
        <w:rPr>
          <w:rFonts w:ascii="Verdana" w:eastAsia="Calibri" w:hAnsi="Verdana" w:cs="Arial"/>
          <w:noProof/>
          <w:lang w:val="es-MX" w:eastAsia="es-ES"/>
        </w:rPr>
        <w:drawing>
          <wp:inline distT="0" distB="0" distL="0" distR="0" wp14:anchorId="4AB27C55" wp14:editId="7C44418A">
            <wp:extent cx="3352825" cy="1009657"/>
            <wp:effectExtent l="0" t="0" r="0" b="0"/>
            <wp:docPr id="114780424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04247" name="Imagen 1" descr="Texto&#10;&#10;El contenido generado por IA puede ser incorrecto."/>
                    <pic:cNvPicPr/>
                  </pic:nvPicPr>
                  <pic:blipFill>
                    <a:blip r:embed="rId10"/>
                    <a:stretch>
                      <a:fillRect/>
                    </a:stretch>
                  </pic:blipFill>
                  <pic:spPr>
                    <a:xfrm>
                      <a:off x="0" y="0"/>
                      <a:ext cx="3352825" cy="1009657"/>
                    </a:xfrm>
                    <a:prstGeom prst="rect">
                      <a:avLst/>
                    </a:prstGeom>
                  </pic:spPr>
                </pic:pic>
              </a:graphicData>
            </a:graphic>
          </wp:inline>
        </w:drawing>
      </w:r>
    </w:p>
    <w:p w14:paraId="59116EE5" w14:textId="77777777" w:rsidR="00557F8F" w:rsidRPr="00C865D4" w:rsidRDefault="00557F8F" w:rsidP="00557F8F">
      <w:pPr>
        <w:spacing w:after="0" w:line="240" w:lineRule="auto"/>
        <w:rPr>
          <w:rFonts w:ascii="Verdana" w:hAnsi="Verdana"/>
        </w:rPr>
      </w:pPr>
      <w:r w:rsidRPr="00C865D4">
        <w:rPr>
          <w:rFonts w:ascii="Verdana" w:eastAsia="Calibri" w:hAnsi="Verdana" w:cs="Arial"/>
          <w:lang w:val="es-ES" w:eastAsia="es-ES"/>
        </w:rPr>
        <w:t>Señor</w:t>
      </w:r>
    </w:p>
    <w:p w14:paraId="0CD831AB" w14:textId="77777777" w:rsidR="00557F8F" w:rsidRDefault="00557F8F" w:rsidP="00557F8F">
      <w:pPr>
        <w:spacing w:after="0" w:line="240" w:lineRule="auto"/>
        <w:rPr>
          <w:rFonts w:ascii="Verdana" w:eastAsia="Calibri" w:hAnsi="Verdana" w:cs="Arial"/>
          <w:b/>
          <w:bCs/>
          <w:lang w:eastAsia="es-ES_tradnl"/>
        </w:rPr>
      </w:pPr>
      <w:r>
        <w:rPr>
          <w:rFonts w:ascii="Verdana" w:eastAsia="Calibri" w:hAnsi="Verdana" w:cs="Arial"/>
          <w:b/>
          <w:bCs/>
          <w:lang w:eastAsia="es-ES_tradnl"/>
        </w:rPr>
        <w:t>Nelson David Acevedo Torres</w:t>
      </w:r>
    </w:p>
    <w:p w14:paraId="5CF624DE" w14:textId="77777777" w:rsidR="00557F8F" w:rsidRDefault="00557F8F" w:rsidP="00557F8F">
      <w:pPr>
        <w:spacing w:after="0" w:line="240" w:lineRule="auto"/>
        <w:rPr>
          <w:rFonts w:ascii="Verdana" w:eastAsia="Calibri" w:hAnsi="Verdana" w:cs="Arial"/>
          <w:lang w:eastAsia="es-ES_tradnl"/>
        </w:rPr>
      </w:pPr>
      <w:r>
        <w:rPr>
          <w:rFonts w:ascii="Verdana" w:eastAsia="Calibri" w:hAnsi="Verdana" w:cs="Arial"/>
          <w:lang w:eastAsia="es-ES_tradnl"/>
        </w:rPr>
        <w:t>Cúcuta, Norte de Santander</w:t>
      </w:r>
    </w:p>
    <w:p w14:paraId="69F137E1" w14:textId="77777777" w:rsidR="00557F8F" w:rsidRPr="00C865D4" w:rsidRDefault="00557F8F" w:rsidP="00557F8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57F8F" w:rsidRPr="00C865D4" w14:paraId="4CEB6451" w14:textId="77777777" w:rsidTr="001351DB">
        <w:trPr>
          <w:trHeight w:val="229"/>
        </w:trPr>
        <w:tc>
          <w:tcPr>
            <w:tcW w:w="2689" w:type="dxa"/>
          </w:tcPr>
          <w:p w14:paraId="65F9ADC5" w14:textId="77777777" w:rsidR="00557F8F" w:rsidRPr="00C865D4" w:rsidRDefault="00557F8F" w:rsidP="001351DB">
            <w:pPr>
              <w:jc w:val="both"/>
              <w:rPr>
                <w:rFonts w:ascii="Verdana" w:eastAsia="Calibri" w:hAnsi="Verdana" w:cs="Arial"/>
                <w:b/>
                <w:bCs/>
                <w:lang w:val="es-ES_tradnl" w:eastAsia="es-ES_tradnl"/>
              </w:rPr>
            </w:pPr>
          </w:p>
        </w:tc>
        <w:tc>
          <w:tcPr>
            <w:tcW w:w="6100" w:type="dxa"/>
          </w:tcPr>
          <w:p w14:paraId="368C4226" w14:textId="77777777" w:rsidR="00557F8F" w:rsidRPr="00C865D4" w:rsidRDefault="00557F8F" w:rsidP="001351DB">
            <w:pPr>
              <w:jc w:val="both"/>
              <w:rPr>
                <w:rFonts w:ascii="Verdana" w:eastAsia="Calibri" w:hAnsi="Verdana" w:cs="Arial"/>
                <w:b/>
                <w:bCs/>
                <w:lang w:val="es-ES" w:eastAsia="es-ES"/>
              </w:rPr>
            </w:pPr>
            <w:r w:rsidRPr="00C865D4">
              <w:rPr>
                <w:rFonts w:ascii="Verdana" w:eastAsia="Calibri" w:hAnsi="Verdana" w:cs="Arial"/>
                <w:b/>
                <w:bCs/>
                <w:lang w:val="es-ES" w:eastAsia="es-ES"/>
              </w:rPr>
              <w:t>Concepto C-</w:t>
            </w:r>
            <w:r>
              <w:rPr>
                <w:rFonts w:ascii="Verdana" w:eastAsia="Calibri" w:hAnsi="Verdana" w:cs="Arial"/>
                <w:b/>
                <w:bCs/>
                <w:lang w:val="es-ES" w:eastAsia="es-ES"/>
              </w:rPr>
              <w:t>250</w:t>
            </w:r>
            <w:r w:rsidRPr="00C865D4">
              <w:rPr>
                <w:rFonts w:ascii="Verdana" w:eastAsia="Calibri" w:hAnsi="Verdana" w:cs="Arial"/>
                <w:b/>
                <w:bCs/>
                <w:lang w:val="es-ES" w:eastAsia="es-ES"/>
              </w:rPr>
              <w:t xml:space="preserve"> de 2025</w:t>
            </w:r>
          </w:p>
          <w:p w14:paraId="3DD26EA4" w14:textId="77777777" w:rsidR="00557F8F" w:rsidRPr="00C865D4" w:rsidRDefault="00557F8F" w:rsidP="001351DB">
            <w:pPr>
              <w:jc w:val="both"/>
              <w:rPr>
                <w:rFonts w:ascii="Verdana" w:eastAsia="Calibri" w:hAnsi="Verdana" w:cs="Arial"/>
                <w:b/>
                <w:bCs/>
                <w:lang w:val="es-ES" w:eastAsia="es-ES"/>
              </w:rPr>
            </w:pPr>
          </w:p>
        </w:tc>
      </w:tr>
      <w:tr w:rsidR="00557F8F" w:rsidRPr="00F16C30" w14:paraId="0117FFB5" w14:textId="77777777" w:rsidTr="001351DB">
        <w:trPr>
          <w:trHeight w:val="884"/>
        </w:trPr>
        <w:tc>
          <w:tcPr>
            <w:tcW w:w="2689" w:type="dxa"/>
          </w:tcPr>
          <w:p w14:paraId="7D744FFD" w14:textId="77777777" w:rsidR="00557F8F" w:rsidRPr="00C865D4" w:rsidRDefault="00557F8F" w:rsidP="001351DB">
            <w:pPr>
              <w:jc w:val="both"/>
              <w:rPr>
                <w:rFonts w:ascii="Verdana" w:eastAsia="Calibri" w:hAnsi="Verdana" w:cs="Arial"/>
                <w:lang w:val="es-ES_tradnl" w:eastAsia="es-ES_tradnl"/>
              </w:rPr>
            </w:pPr>
            <w:r w:rsidRPr="00C865D4">
              <w:rPr>
                <w:rFonts w:ascii="Verdana" w:eastAsia="Calibri" w:hAnsi="Verdana" w:cs="Arial"/>
                <w:b/>
                <w:lang w:val="es-ES_tradnl" w:eastAsia="es-ES_tradnl"/>
              </w:rPr>
              <w:t>Temas:</w:t>
            </w:r>
            <w:r w:rsidRPr="00C865D4">
              <w:rPr>
                <w:rFonts w:ascii="Verdana" w:eastAsia="Calibri" w:hAnsi="Verdana" w:cs="Arial"/>
                <w:lang w:val="es-ES_tradnl" w:eastAsia="es-ES_tradnl"/>
              </w:rPr>
              <w:t xml:space="preserve">                   </w:t>
            </w:r>
          </w:p>
        </w:tc>
        <w:tc>
          <w:tcPr>
            <w:tcW w:w="6100" w:type="dxa"/>
          </w:tcPr>
          <w:p w14:paraId="59368732" w14:textId="47A5D702" w:rsidR="00557F8F" w:rsidRPr="00874107" w:rsidRDefault="00557F8F" w:rsidP="00874107">
            <w:pPr>
              <w:jc w:val="both"/>
              <w:rPr>
                <w:rFonts w:ascii="Verdana" w:hAnsi="Verdana"/>
                <w:bCs/>
              </w:rPr>
            </w:pPr>
            <w:r w:rsidRPr="00F16C30">
              <w:rPr>
                <w:rFonts w:ascii="Verdana" w:eastAsia="Calibri" w:hAnsi="Verdana" w:cs="Arial"/>
                <w:bCs/>
                <w:lang w:val="es-ES_tradnl" w:eastAsia="es-ES_tradnl"/>
              </w:rPr>
              <w:t xml:space="preserve">DOCUMENTOS TIPO – Fundamento normativo – Obligatoriedad / </w:t>
            </w:r>
            <w:r w:rsidRPr="00F16C30">
              <w:rPr>
                <w:rFonts w:ascii="Verdana" w:eastAsia="Calibri" w:hAnsi="Verdana" w:cs="Arial"/>
                <w:bCs/>
                <w:lang w:val="es-ES_tradnl"/>
              </w:rPr>
              <w:t>DOCUMENTOS TIPO – Infraestructura social – Matriz – Experiencia – Actividad 2.5 / DOCUMENTOS TIPO – Infraestructura social - Numeral 3.5.2 – Literal I</w:t>
            </w:r>
          </w:p>
          <w:p w14:paraId="1BED7E6E" w14:textId="77777777" w:rsidR="00557F8F" w:rsidRPr="00F16C30" w:rsidRDefault="00557F8F" w:rsidP="001351DB">
            <w:pPr>
              <w:jc w:val="both"/>
              <w:rPr>
                <w:rFonts w:ascii="Verdana" w:eastAsia="Calibri" w:hAnsi="Verdana" w:cs="Arial"/>
                <w:bCs/>
                <w:lang w:val="es-ES" w:eastAsia="es-ES"/>
              </w:rPr>
            </w:pPr>
          </w:p>
        </w:tc>
      </w:tr>
      <w:tr w:rsidR="00557F8F" w:rsidRPr="00C865D4" w14:paraId="628B7E11" w14:textId="77777777" w:rsidTr="001351DB">
        <w:tc>
          <w:tcPr>
            <w:tcW w:w="2689" w:type="dxa"/>
          </w:tcPr>
          <w:p w14:paraId="10B969A5" w14:textId="77777777" w:rsidR="00557F8F" w:rsidRPr="00C865D4" w:rsidRDefault="00557F8F" w:rsidP="001351DB">
            <w:pPr>
              <w:jc w:val="both"/>
              <w:rPr>
                <w:rFonts w:ascii="Verdana" w:eastAsia="Calibri" w:hAnsi="Verdana" w:cs="Arial"/>
                <w:b/>
                <w:lang w:val="es-ES_tradnl" w:eastAsia="es-ES_tradnl"/>
              </w:rPr>
            </w:pPr>
            <w:r w:rsidRPr="00C865D4">
              <w:rPr>
                <w:rFonts w:ascii="Verdana" w:eastAsia="Calibri" w:hAnsi="Verdana" w:cs="Arial"/>
                <w:b/>
                <w:lang w:val="es-ES_tradnl" w:eastAsia="es-ES_tradnl"/>
              </w:rPr>
              <w:t>Radicación:</w:t>
            </w:r>
            <w:r w:rsidRPr="00C865D4">
              <w:rPr>
                <w:rFonts w:ascii="Verdana" w:eastAsia="Calibri" w:hAnsi="Verdana" w:cs="Arial"/>
                <w:lang w:val="es-ES_tradnl" w:eastAsia="es-ES_tradnl"/>
              </w:rPr>
              <w:t xml:space="preserve">               </w:t>
            </w:r>
          </w:p>
        </w:tc>
        <w:tc>
          <w:tcPr>
            <w:tcW w:w="6100" w:type="dxa"/>
          </w:tcPr>
          <w:p w14:paraId="34169CD6" w14:textId="19D932D7" w:rsidR="00557F8F" w:rsidRPr="00C865D4" w:rsidRDefault="00557F8F" w:rsidP="00435455">
            <w:pPr>
              <w:jc w:val="both"/>
              <w:rPr>
                <w:rFonts w:ascii="Verdana" w:eastAsia="Calibri" w:hAnsi="Verdana" w:cs="Arial"/>
                <w:lang w:val="es-ES_tradnl" w:eastAsia="es-ES_tradnl"/>
              </w:rPr>
            </w:pPr>
            <w:r w:rsidRPr="00C865D4">
              <w:rPr>
                <w:rFonts w:ascii="Verdana" w:eastAsia="Calibri" w:hAnsi="Verdana" w:cs="Arial"/>
                <w:lang w:val="es-ES_tradnl" w:eastAsia="es-ES_tradnl"/>
              </w:rPr>
              <w:t xml:space="preserve">Respuesta a consulta con radicado No. </w:t>
            </w:r>
            <w:r w:rsidRPr="00594437">
              <w:rPr>
                <w:rFonts w:ascii="Verdana" w:eastAsia="Calibri" w:hAnsi="Verdana" w:cs="Arial"/>
                <w:lang w:val="es-ES_tradnl" w:eastAsia="es-ES_tradnl"/>
              </w:rPr>
              <w:t>P20250226001912</w:t>
            </w:r>
          </w:p>
        </w:tc>
      </w:tr>
    </w:tbl>
    <w:p w14:paraId="1C703CD7" w14:textId="77777777" w:rsidR="00557F8F" w:rsidRPr="00C865D4" w:rsidRDefault="00557F8F" w:rsidP="00557F8F">
      <w:pPr>
        <w:spacing w:after="0" w:line="240" w:lineRule="auto"/>
        <w:jc w:val="both"/>
        <w:rPr>
          <w:rFonts w:ascii="Verdana" w:eastAsia="Calibri" w:hAnsi="Verdana" w:cs="Arial"/>
          <w:lang w:val="es-ES_tradnl" w:eastAsia="es-ES_tradnl"/>
        </w:rPr>
      </w:pPr>
    </w:p>
    <w:p w14:paraId="18DABA0E" w14:textId="77777777" w:rsidR="00557F8F" w:rsidRPr="00C865D4" w:rsidRDefault="00557F8F" w:rsidP="00557F8F">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Estimado</w:t>
      </w:r>
      <w:r>
        <w:rPr>
          <w:rFonts w:ascii="Verdana" w:eastAsia="Calibri" w:hAnsi="Verdana" w:cs="Arial"/>
          <w:lang w:val="es-ES" w:eastAsia="es-ES"/>
        </w:rPr>
        <w:t xml:space="preserve"> Acevedo Torres</w:t>
      </w:r>
      <w:r w:rsidRPr="00C865D4">
        <w:rPr>
          <w:rFonts w:ascii="Verdana" w:eastAsia="Calibri" w:hAnsi="Verdana" w:cs="Arial"/>
          <w:lang w:val="es-ES" w:eastAsia="es-ES"/>
        </w:rPr>
        <w:t xml:space="preserve">: </w:t>
      </w:r>
    </w:p>
    <w:p w14:paraId="1A207C89" w14:textId="77777777" w:rsidR="00557F8F" w:rsidRPr="00C865D4" w:rsidRDefault="00557F8F" w:rsidP="00557F8F">
      <w:pPr>
        <w:tabs>
          <w:tab w:val="left" w:pos="3768"/>
        </w:tabs>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ab/>
      </w:r>
    </w:p>
    <w:p w14:paraId="6B565840" w14:textId="77777777" w:rsidR="00557F8F" w:rsidRPr="00C865D4" w:rsidRDefault="00557F8F" w:rsidP="00557F8F">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En ejercicio de la competencia otorgada por los artículos 3, numeral 5º, y 11, numeral 8º, del Decreto Ley 4170 de 2011,</w:t>
      </w:r>
      <w:r w:rsidRPr="00C865D4">
        <w:rPr>
          <w:rFonts w:ascii="Verdana" w:eastAsia="Arial MT" w:hAnsi="Verdana" w:cs="Arial MT"/>
          <w:lang w:val="es-ES" w:eastAsia="es-ES"/>
        </w:rPr>
        <w:t xml:space="preserve"> </w:t>
      </w:r>
      <w:r w:rsidRPr="00C865D4">
        <w:rPr>
          <w:rFonts w:ascii="Verdana" w:hAnsi="Verdana" w:cs="Arial"/>
        </w:rPr>
        <w:t xml:space="preserve">así como lo establecido en el artículo 4 de la Resolución 1707 de 2018 expedida por esta Entidad, </w:t>
      </w:r>
      <w:r w:rsidRPr="00C865D4">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26</w:t>
      </w:r>
      <w:r w:rsidRPr="00C865D4">
        <w:rPr>
          <w:rFonts w:ascii="Verdana" w:eastAsia="Calibri" w:hAnsi="Verdana" w:cs="Arial"/>
          <w:lang w:val="es-ES" w:eastAsia="es-ES"/>
        </w:rPr>
        <w:t xml:space="preserve"> de </w:t>
      </w:r>
      <w:r>
        <w:rPr>
          <w:rFonts w:ascii="Verdana" w:eastAsia="Calibri" w:hAnsi="Verdana" w:cs="Arial"/>
          <w:lang w:val="es-ES" w:eastAsia="es-ES"/>
        </w:rPr>
        <w:t>febrero</w:t>
      </w:r>
      <w:r w:rsidRPr="00C865D4">
        <w:rPr>
          <w:rFonts w:ascii="Verdana" w:eastAsia="Calibri" w:hAnsi="Verdana" w:cs="Arial"/>
          <w:lang w:val="es-ES" w:eastAsia="es-ES"/>
        </w:rPr>
        <w:t xml:space="preserve"> de 2025, en la cual manifiesta lo siguiente: </w:t>
      </w:r>
    </w:p>
    <w:p w14:paraId="6A849033" w14:textId="77777777" w:rsidR="00557F8F" w:rsidRPr="00C865D4" w:rsidRDefault="00557F8F" w:rsidP="00557F8F">
      <w:pPr>
        <w:tabs>
          <w:tab w:val="left" w:pos="142"/>
          <w:tab w:val="left" w:pos="284"/>
        </w:tabs>
        <w:spacing w:after="0" w:line="276" w:lineRule="auto"/>
        <w:jc w:val="both"/>
        <w:rPr>
          <w:rFonts w:ascii="Verdana" w:eastAsia="Century Gothic" w:hAnsi="Verdana" w:cs="Century Gothic"/>
          <w:b/>
          <w:bCs/>
        </w:rPr>
      </w:pPr>
    </w:p>
    <w:p w14:paraId="7A9CE597" w14:textId="77777777" w:rsidR="00557F8F" w:rsidRDefault="00557F8F" w:rsidP="00557F8F">
      <w:pPr>
        <w:spacing w:after="0" w:line="240" w:lineRule="auto"/>
        <w:ind w:left="709" w:right="709"/>
        <w:jc w:val="both"/>
        <w:rPr>
          <w:rFonts w:ascii="Verdana" w:eastAsia="Century Gothic" w:hAnsi="Verdana" w:cs="Century Gothic"/>
          <w:sz w:val="21"/>
          <w:szCs w:val="21"/>
        </w:rPr>
      </w:pPr>
      <w:r>
        <w:rPr>
          <w:rFonts w:ascii="Verdana" w:eastAsia="Century Gothic" w:hAnsi="Verdana" w:cs="Century Gothic"/>
          <w:sz w:val="21"/>
          <w:szCs w:val="21"/>
          <w:lang w:val="es-ES"/>
        </w:rPr>
        <w:t>“</w:t>
      </w:r>
      <w:proofErr w:type="gramStart"/>
      <w:r w:rsidRPr="00594437">
        <w:rPr>
          <w:rFonts w:ascii="Verdana" w:eastAsia="Century Gothic" w:hAnsi="Verdana" w:cs="Century Gothic"/>
          <w:sz w:val="21"/>
          <w:szCs w:val="21"/>
        </w:rPr>
        <w:t>SON VALIDOS COMO EXPERIENCIA GENERAL Y ESPECIFICA, LOS CONTRATOS ACREDITADOS CUYO OBJETO CORRESPONDE A LA CONSTRUCCION DE CICI " CENTROS DE INTEGRACION CIUDADANA"?</w:t>
      </w:r>
      <w:proofErr w:type="gramEnd"/>
      <w:r w:rsidRPr="00594437">
        <w:rPr>
          <w:rFonts w:ascii="Verdana" w:eastAsia="Century Gothic" w:hAnsi="Verdana" w:cs="Century Gothic"/>
          <w:sz w:val="21"/>
          <w:szCs w:val="21"/>
        </w:rPr>
        <w:t xml:space="preserve">, UTILIZADO PARA ACREDITAR LA EXPERIENCIA CONTENIDA EN LOS PLIEGOS TIPO DE INFRAESTRUCTURA SOCIAL, PUNTUALMENTE EN EL NUMERAL 2.5 " 2.5. PROYECTOS DE CONSTRUCCIÓN Y/O MEJORAMIENTO Y/O REHABILITACIÓN Y/O MANTENIMIENTO Y/O ADECUACIÓN Y/O AMPLIACIÓN Y/O INTERVENCIÓN DE CANCHAS </w:t>
      </w:r>
      <w:r w:rsidRPr="00594437">
        <w:rPr>
          <w:rFonts w:ascii="Verdana" w:eastAsia="Century Gothic" w:hAnsi="Verdana" w:cs="Century Gothic"/>
          <w:sz w:val="21"/>
          <w:szCs w:val="21"/>
        </w:rPr>
        <w:lastRenderedPageBreak/>
        <w:t>DEPORTIVAS", TENIENDO EN CUENTA QUE EL CIC ES UNA EDIFICACION DE USO PUBLICO Y CONTIENE UNA CANCHA, GRADERIA, BATERIAS SANITARIAS Y CUBIERTAS UTILIZADA PARA ENCUENTROS DEPORTIVOS CULTURALES Y DEMAS</w:t>
      </w:r>
      <w:r>
        <w:rPr>
          <w:rFonts w:ascii="Verdana" w:eastAsia="Century Gothic" w:hAnsi="Verdana" w:cs="Century Gothic"/>
          <w:sz w:val="21"/>
          <w:szCs w:val="21"/>
        </w:rPr>
        <w:t xml:space="preserve">”. </w:t>
      </w:r>
    </w:p>
    <w:p w14:paraId="7020D5BA" w14:textId="77777777" w:rsidR="00557F8F" w:rsidRPr="00C865D4" w:rsidRDefault="00557F8F" w:rsidP="00557F8F">
      <w:pPr>
        <w:spacing w:after="0" w:line="276" w:lineRule="auto"/>
        <w:jc w:val="both"/>
        <w:rPr>
          <w:rFonts w:ascii="Verdana" w:eastAsia="Calibri" w:hAnsi="Verdana" w:cs="Arial"/>
          <w:lang w:val="es-ES" w:eastAsia="es-ES"/>
        </w:rPr>
      </w:pPr>
    </w:p>
    <w:p w14:paraId="36B434C9" w14:textId="77777777" w:rsidR="00557F8F" w:rsidRPr="00C865D4" w:rsidRDefault="00557F8F" w:rsidP="00557F8F">
      <w:pPr>
        <w:numPr>
          <w:ilvl w:val="0"/>
          <w:numId w:val="19"/>
        </w:numPr>
        <w:tabs>
          <w:tab w:val="left" w:pos="142"/>
          <w:tab w:val="left" w:pos="284"/>
        </w:tabs>
        <w:spacing w:after="0" w:line="276" w:lineRule="auto"/>
        <w:jc w:val="both"/>
        <w:rPr>
          <w:rFonts w:ascii="Verdana" w:eastAsia="Century Gothic" w:hAnsi="Verdana" w:cs="Century Gothic"/>
          <w:b/>
          <w:bCs/>
        </w:rPr>
      </w:pPr>
      <w:r w:rsidRPr="00C865D4">
        <w:rPr>
          <w:rFonts w:ascii="Verdana" w:eastAsia="Century Gothic" w:hAnsi="Verdana" w:cs="Century Gothic"/>
          <w:b/>
          <w:bCs/>
        </w:rPr>
        <w:t>Problema planteado:</w:t>
      </w:r>
    </w:p>
    <w:p w14:paraId="3A59D25F" w14:textId="77777777" w:rsidR="00557F8F" w:rsidRPr="00C865D4" w:rsidRDefault="00557F8F" w:rsidP="00557F8F">
      <w:pPr>
        <w:tabs>
          <w:tab w:val="left" w:pos="426"/>
        </w:tabs>
        <w:spacing w:after="0" w:line="276" w:lineRule="auto"/>
        <w:jc w:val="both"/>
        <w:rPr>
          <w:rFonts w:ascii="Verdana" w:eastAsia="Century Gothic" w:hAnsi="Verdana" w:cs="Century Gothic"/>
          <w:lang w:val="es-ES"/>
        </w:rPr>
      </w:pPr>
    </w:p>
    <w:p w14:paraId="22E847B4" w14:textId="77777777" w:rsidR="00557F8F" w:rsidRPr="00C865D4" w:rsidRDefault="00557F8F" w:rsidP="00557F8F">
      <w:pPr>
        <w:spacing w:after="0" w:line="276" w:lineRule="auto"/>
        <w:jc w:val="both"/>
        <w:rPr>
          <w:rFonts w:ascii="Verdana" w:eastAsia="Calibri" w:hAnsi="Verdana" w:cs="Arial"/>
          <w:bCs/>
          <w:lang w:val="es-ES_tradnl" w:eastAsia="es-ES_tradnl"/>
        </w:rPr>
      </w:pPr>
      <w:r w:rsidRPr="00C865D4">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Pr>
          <w:rFonts w:ascii="Verdana" w:eastAsia="Calibri" w:hAnsi="Verdana" w:cs="Arial"/>
          <w:bCs/>
          <w:lang w:val="es-ES_tradnl" w:eastAsia="es-ES_tradnl"/>
        </w:rPr>
        <w:t>¿Cuáles contratos son válidos para acreditar la experiencia de la actividad “2.5” contenida en la Matriz – Experiencia de los documentos tipo de licitación de obra pública de infraestructura social del sector cultura, recreación y deporte</w:t>
      </w:r>
      <w:r w:rsidRPr="00C865D4">
        <w:rPr>
          <w:rFonts w:ascii="Verdana" w:eastAsia="Calibri" w:hAnsi="Verdana" w:cs="Arial"/>
          <w:bCs/>
          <w:lang w:val="es-ES_tradnl" w:eastAsia="es-ES_tradnl"/>
        </w:rPr>
        <w:t xml:space="preserve">? </w:t>
      </w:r>
    </w:p>
    <w:p w14:paraId="441378EA" w14:textId="77777777" w:rsidR="00557F8F" w:rsidRPr="00C865D4" w:rsidRDefault="00557F8F" w:rsidP="00557F8F">
      <w:pPr>
        <w:spacing w:after="0" w:line="276" w:lineRule="auto"/>
        <w:jc w:val="both"/>
        <w:rPr>
          <w:rFonts w:ascii="Verdana" w:eastAsia="Century Gothic" w:hAnsi="Verdana" w:cs="Century Gothic"/>
        </w:rPr>
      </w:pPr>
    </w:p>
    <w:p w14:paraId="3A128F83" w14:textId="77777777" w:rsidR="00557F8F" w:rsidRPr="00C865D4" w:rsidRDefault="00557F8F" w:rsidP="00557F8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865D4">
        <w:rPr>
          <w:rFonts w:ascii="Verdana" w:eastAsia="Century Gothic" w:hAnsi="Verdana" w:cs="Century Gothic"/>
          <w:b/>
          <w:bCs/>
          <w:lang w:val="es-ES"/>
        </w:rPr>
        <w:t>Respuestas:</w:t>
      </w:r>
    </w:p>
    <w:p w14:paraId="75185AA5" w14:textId="77777777" w:rsidR="00557F8F" w:rsidRPr="00C865D4" w:rsidRDefault="00557F8F" w:rsidP="00557F8F">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7F8F" w:rsidRPr="00C865D4" w14:paraId="482F5821" w14:textId="77777777" w:rsidTr="001351DB">
        <w:trPr>
          <w:trHeight w:val="40"/>
        </w:trPr>
        <w:tc>
          <w:tcPr>
            <w:tcW w:w="8828" w:type="dxa"/>
            <w:tcBorders>
              <w:top w:val="dotted" w:sz="4" w:space="0" w:color="auto"/>
              <w:left w:val="dotted" w:sz="4" w:space="0" w:color="auto"/>
              <w:bottom w:val="dotted" w:sz="4" w:space="0" w:color="auto"/>
              <w:right w:val="dotted" w:sz="4" w:space="0" w:color="auto"/>
            </w:tcBorders>
          </w:tcPr>
          <w:p w14:paraId="425A65C6" w14:textId="77777777" w:rsidR="00557F8F" w:rsidRPr="00F16C30" w:rsidRDefault="00557F8F" w:rsidP="001351DB">
            <w:pPr>
              <w:jc w:val="both"/>
              <w:rPr>
                <w:rFonts w:ascii="Verdana" w:hAnsi="Verdana"/>
                <w:lang w:val="es-ES"/>
              </w:rPr>
            </w:pPr>
            <w:r w:rsidRPr="00F16C30">
              <w:rPr>
                <w:rFonts w:ascii="Verdana" w:eastAsia="Calibri" w:hAnsi="Verdana" w:cs="Arial"/>
                <w:color w:val="0D0D0D"/>
                <w:lang w:val="es-MX"/>
              </w:rPr>
              <w:t xml:space="preserve">La “Matriz – Experiencia Sector Cultura, Recreación y Deporte”, adoptada mediante la Resolución 454 del 16 de diciembre de 2021, </w:t>
            </w:r>
            <w:r w:rsidRPr="00F16C30">
              <w:rPr>
                <w:rFonts w:ascii="Verdana" w:hAnsi="Verdana" w:cs="Arial"/>
                <w:lang w:val="es-ES"/>
              </w:rPr>
              <w:t>se divide en dos (2) tipos de obras: (i) Obras en infraestructura cultural (</w:t>
            </w:r>
            <w:proofErr w:type="spellStart"/>
            <w:r w:rsidRPr="00F16C30">
              <w:rPr>
                <w:rFonts w:ascii="Verdana" w:hAnsi="Verdana" w:cs="Arial"/>
                <w:lang w:val="es-ES"/>
              </w:rPr>
              <w:t>ii</w:t>
            </w:r>
            <w:proofErr w:type="spellEnd"/>
            <w:r w:rsidRPr="00F16C30">
              <w:rPr>
                <w:rFonts w:ascii="Verdana" w:hAnsi="Verdana" w:cs="Arial"/>
                <w:lang w:val="es-ES"/>
              </w:rPr>
              <w:t xml:space="preserve">) Obras en infraestructura recreo-deportiva. Tales obras a su vez se subdividen en una serie de actividades a contratar. </w:t>
            </w:r>
            <w:r w:rsidRPr="00F16C30">
              <w:rPr>
                <w:rFonts w:ascii="Verdana" w:hAnsi="Verdana"/>
                <w:lang w:val="es-ES"/>
              </w:rPr>
              <w:t xml:space="preserve">A su vez, en la </w:t>
            </w:r>
            <w:r w:rsidRPr="00F16C30">
              <w:rPr>
                <w:rFonts w:ascii="Verdana" w:hAnsi="Verdana"/>
              </w:rPr>
              <w:t>"Matriz – Experiencia</w:t>
            </w:r>
            <w:r w:rsidRPr="00F16C30">
              <w:rPr>
                <w:rFonts w:ascii="Verdana" w:hAnsi="Verdana"/>
                <w:lang w:val="es-ES"/>
              </w:rPr>
              <w:t xml:space="preserve"> para proyectos de infraestructura social para el sector de </w:t>
            </w:r>
            <w:r w:rsidRPr="00F16C30">
              <w:rPr>
                <w:rFonts w:ascii="Verdana" w:hAnsi="Verdana"/>
                <w:bCs/>
                <w:lang w:val="es-ES"/>
              </w:rPr>
              <w:t>cultura, recreación y deporte</w:t>
            </w:r>
            <w:r w:rsidRPr="00F16C30">
              <w:rPr>
                <w:rFonts w:ascii="Verdana" w:hAnsi="Verdana"/>
              </w:rPr>
              <w:t>"</w:t>
            </w:r>
            <w:r w:rsidRPr="00F16C30">
              <w:rPr>
                <w:rFonts w:ascii="Verdana" w:hAnsi="Verdana"/>
                <w:lang w:val="es-ES"/>
              </w:rPr>
              <w:t xml:space="preserve"> se establece cada una de las actividades a contratar que hacen parte de un tipo o grupo de infraestructura, los cuales contemplan las condiciones y requerimientos de experiencia general y específica. </w:t>
            </w:r>
          </w:p>
          <w:p w14:paraId="20FF4442" w14:textId="77777777" w:rsidR="00557F8F" w:rsidRPr="00FA3FAB" w:rsidRDefault="00557F8F" w:rsidP="001351DB">
            <w:pPr>
              <w:jc w:val="both"/>
              <w:rPr>
                <w:rFonts w:ascii="Verdana" w:hAnsi="Verdana"/>
              </w:rPr>
            </w:pPr>
          </w:p>
          <w:p w14:paraId="7BEA5DF5" w14:textId="77777777" w:rsidR="00557F8F" w:rsidRPr="00F16C30" w:rsidRDefault="00557F8F" w:rsidP="001351DB">
            <w:pPr>
              <w:jc w:val="both"/>
              <w:rPr>
                <w:rFonts w:ascii="Verdana" w:hAnsi="Verdana"/>
              </w:rPr>
            </w:pPr>
            <w:r w:rsidRPr="00F16C30">
              <w:rPr>
                <w:rFonts w:ascii="Verdana" w:hAnsi="Verdana"/>
              </w:rPr>
              <w:t xml:space="preserve">Concretamente, para dar respuesta a su consulta relacionada con la actividad a contratar 2.5 referida a “PROYECTOS DE CONSTRUCCIÓN Y/O MEJORAMIENTO Y/O REHABILITACIÓN Y/O MANTENIMIENTO Y/O ADECUACIÓN Y/O AMPLIACIÓN Y/O INTERVENCIÓN DE CANCHAS DEPORTIVAS” como requisito de experiencia general, establece que sea acreditada con proyectos que correspondan o hayan contenido una o algunas de las siguientes actividades: </w:t>
            </w:r>
          </w:p>
          <w:p w14:paraId="692372DE" w14:textId="77777777" w:rsidR="00557F8F" w:rsidRPr="00187DFA" w:rsidRDefault="00557F8F" w:rsidP="001351DB">
            <w:pPr>
              <w:pStyle w:val="Prrafodelista"/>
              <w:jc w:val="both"/>
              <w:rPr>
                <w:rFonts w:ascii="Verdana" w:hAnsi="Verdana"/>
              </w:rPr>
            </w:pPr>
          </w:p>
          <w:p w14:paraId="0FFA9A06" w14:textId="77777777" w:rsidR="00557F8F" w:rsidRPr="00187DFA" w:rsidRDefault="00557F8F" w:rsidP="001351DB">
            <w:pPr>
              <w:pStyle w:val="Prrafodelista"/>
              <w:jc w:val="both"/>
              <w:rPr>
                <w:rFonts w:ascii="Verdana" w:hAnsi="Verdana"/>
              </w:rPr>
            </w:pPr>
            <w:r>
              <w:rPr>
                <w:rFonts w:ascii="Verdana" w:hAnsi="Verdana"/>
              </w:rPr>
              <w:t>“</w:t>
            </w:r>
            <w:r w:rsidRPr="00187DFA">
              <w:rPr>
                <w:rFonts w:ascii="Verdana" w:hAnsi="Verdana"/>
              </w:rPr>
              <w:t xml:space="preserve">- Construcción y/o mejoramiento y/o rehabilitación y/o mantenimiento y/o adecuación y/o ampliación de parques y/o canchas deportivas y/o escenarios deportivos. </w:t>
            </w:r>
          </w:p>
          <w:p w14:paraId="1BF396D3" w14:textId="77777777" w:rsidR="00557F8F" w:rsidRPr="00187DFA" w:rsidRDefault="00557F8F" w:rsidP="001351DB">
            <w:pPr>
              <w:pStyle w:val="Prrafodelista"/>
              <w:jc w:val="both"/>
              <w:rPr>
                <w:rFonts w:ascii="Verdana" w:hAnsi="Verdana"/>
              </w:rPr>
            </w:pPr>
          </w:p>
          <w:p w14:paraId="6AEDCA6E" w14:textId="77777777" w:rsidR="00557F8F" w:rsidRPr="00187DFA" w:rsidRDefault="00557F8F" w:rsidP="001351DB">
            <w:pPr>
              <w:pStyle w:val="Prrafodelista"/>
              <w:jc w:val="both"/>
              <w:rPr>
                <w:rFonts w:ascii="Verdana" w:hAnsi="Verdana"/>
              </w:rPr>
            </w:pPr>
            <w:r w:rsidRPr="00187DFA">
              <w:rPr>
                <w:rFonts w:ascii="Verdana" w:hAnsi="Verdana"/>
              </w:rPr>
              <w:t>- Construcción y/o mejoramiento y/o rehabilitación y/o mantenimiento y/o adecuación y/o ampliación de espacio público</w:t>
            </w:r>
            <w:r>
              <w:rPr>
                <w:rFonts w:ascii="Verdana" w:hAnsi="Verdana"/>
              </w:rPr>
              <w:t xml:space="preserve"> (…)”</w:t>
            </w:r>
            <w:r w:rsidRPr="00187DFA">
              <w:rPr>
                <w:rFonts w:ascii="Verdana" w:hAnsi="Verdana"/>
              </w:rPr>
              <w:t>.</w:t>
            </w:r>
          </w:p>
          <w:p w14:paraId="3F7BDD7D" w14:textId="77777777" w:rsidR="00557F8F" w:rsidRDefault="00557F8F" w:rsidP="001351DB">
            <w:pPr>
              <w:pStyle w:val="Prrafodelista"/>
              <w:jc w:val="both"/>
              <w:rPr>
                <w:rFonts w:ascii="Verdana" w:hAnsi="Verdana"/>
              </w:rPr>
            </w:pPr>
          </w:p>
          <w:p w14:paraId="0DECE43F" w14:textId="77777777" w:rsidR="00557F8F" w:rsidRPr="00F16C30" w:rsidRDefault="00557F8F" w:rsidP="001351DB">
            <w:pPr>
              <w:jc w:val="both"/>
              <w:rPr>
                <w:rFonts w:ascii="Verdana" w:hAnsi="Verdana"/>
              </w:rPr>
            </w:pPr>
            <w:r w:rsidRPr="00F16C30">
              <w:rPr>
                <w:rFonts w:ascii="Verdana" w:hAnsi="Verdana"/>
              </w:rPr>
              <w:t>En relación con la experiencia especifica establece lo siguiente para su acreditación:</w:t>
            </w:r>
          </w:p>
          <w:p w14:paraId="53FD0493" w14:textId="77777777" w:rsidR="00557F8F" w:rsidRPr="00187DFA" w:rsidRDefault="00557F8F" w:rsidP="001351DB">
            <w:pPr>
              <w:pStyle w:val="Prrafodelista"/>
              <w:jc w:val="both"/>
              <w:rPr>
                <w:rFonts w:ascii="Verdana" w:hAnsi="Verdana"/>
              </w:rPr>
            </w:pPr>
          </w:p>
          <w:p w14:paraId="2CA56461" w14:textId="77777777" w:rsidR="00557F8F" w:rsidRPr="00187DFA" w:rsidRDefault="00557F8F" w:rsidP="001351DB">
            <w:pPr>
              <w:pStyle w:val="Prrafodelista"/>
              <w:jc w:val="both"/>
              <w:rPr>
                <w:rFonts w:ascii="Verdana" w:hAnsi="Verdana"/>
              </w:rPr>
            </w:pPr>
            <w:r>
              <w:rPr>
                <w:rFonts w:ascii="Verdana" w:hAnsi="Verdana"/>
              </w:rPr>
              <w:t>“</w:t>
            </w:r>
            <w:r w:rsidRPr="00187DFA">
              <w:rPr>
                <w:rFonts w:ascii="Verdana" w:hAnsi="Verdana"/>
              </w:rPr>
              <w:t xml:space="preserve">Por lo menos uno (1) de los contratos válidos aportados como experiencia general debe corresponder mínimo al 50% del presupuesto oficial del presente proceso de selección. </w:t>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p>
          <w:p w14:paraId="6008A312" w14:textId="77777777" w:rsidR="00557F8F" w:rsidRDefault="00557F8F" w:rsidP="001351DB">
            <w:pPr>
              <w:pStyle w:val="Prrafodelista"/>
              <w:jc w:val="both"/>
              <w:rPr>
                <w:rFonts w:ascii="Verdana" w:hAnsi="Verdana"/>
              </w:rPr>
            </w:pPr>
            <w:r w:rsidRPr="00187DFA">
              <w:rPr>
                <w:rFonts w:ascii="Verdana" w:hAnsi="Verdana"/>
              </w:rPr>
              <w:t>Por lo menos uno (1) de los contratos válidos aportados como experiencia general debe acreditar la construcción y/o mejoramiento y/o rehabilitación y/o mantenimiento y/o adecuación y/o ampliación de una cancha deportiva</w:t>
            </w:r>
            <w:r>
              <w:rPr>
                <w:rFonts w:ascii="Verdana" w:hAnsi="Verdana"/>
              </w:rPr>
              <w:t>”</w:t>
            </w:r>
            <w:r w:rsidRPr="00187DFA">
              <w:rPr>
                <w:rFonts w:ascii="Verdana" w:hAnsi="Verdana"/>
              </w:rPr>
              <w:t>.</w:t>
            </w:r>
          </w:p>
          <w:p w14:paraId="4664CE78" w14:textId="77777777" w:rsidR="00557F8F" w:rsidRDefault="00557F8F" w:rsidP="001351DB">
            <w:pPr>
              <w:pStyle w:val="Prrafodelista"/>
              <w:jc w:val="both"/>
              <w:rPr>
                <w:rFonts w:ascii="Verdana" w:hAnsi="Verdana"/>
              </w:rPr>
            </w:pPr>
          </w:p>
          <w:p w14:paraId="24519EC6" w14:textId="77777777" w:rsidR="00557F8F" w:rsidRDefault="00557F8F" w:rsidP="001351DB">
            <w:pPr>
              <w:pStyle w:val="Prrafodelista"/>
              <w:jc w:val="both"/>
              <w:rPr>
                <w:rFonts w:ascii="Verdana" w:hAnsi="Verdana"/>
              </w:rPr>
            </w:pPr>
            <w:proofErr w:type="gramStart"/>
            <w:r>
              <w:rPr>
                <w:rFonts w:ascii="Verdana" w:hAnsi="Verdana"/>
              </w:rPr>
              <w:t>En caso que</w:t>
            </w:r>
            <w:proofErr w:type="gramEnd"/>
            <w:r>
              <w:rPr>
                <w:rFonts w:ascii="Verdana" w:hAnsi="Verdana"/>
              </w:rPr>
              <w:t xml:space="preserve"> la experiencia específica corresponda a una cancha sintética, la Matriz – Experiencia determina lo siguiente: </w:t>
            </w:r>
          </w:p>
          <w:p w14:paraId="6A44C8DA" w14:textId="77777777" w:rsidR="00557F8F" w:rsidRDefault="00557F8F" w:rsidP="001351DB">
            <w:pPr>
              <w:pStyle w:val="Prrafodelista"/>
              <w:jc w:val="both"/>
              <w:rPr>
                <w:rFonts w:ascii="Verdana" w:hAnsi="Verdana"/>
              </w:rPr>
            </w:pPr>
          </w:p>
          <w:p w14:paraId="6BDA3280" w14:textId="77777777" w:rsidR="00557F8F" w:rsidRDefault="00557F8F" w:rsidP="001351DB">
            <w:pPr>
              <w:ind w:left="785"/>
              <w:jc w:val="both"/>
              <w:rPr>
                <w:rFonts w:ascii="Verdana" w:hAnsi="Verdana"/>
              </w:rPr>
            </w:pPr>
            <w:r w:rsidRPr="002172DC">
              <w:rPr>
                <w:rFonts w:ascii="Verdana" w:hAnsi="Verdana"/>
              </w:rPr>
              <w:t>“Incluir esta experiencia específica adicional en el caso que se trate de una cancha sintética, reemplazando la experiencia específica inmediatamente anterior por la siguiente:  En los casos en los cuales la cancha a contratar corresponda a una cancha sintética, deberá acreditarse en al menos uno (1) de los contratos válidos aportados como experiencia general la construcción y/o mejoramiento y/o rehabilitación y/o mantenimiento y/o adecuación y/o ampliación de una cancha sintética"</w:t>
            </w:r>
          </w:p>
          <w:p w14:paraId="2CD05A81" w14:textId="77777777" w:rsidR="00557F8F" w:rsidRDefault="00557F8F" w:rsidP="001351DB">
            <w:pPr>
              <w:pStyle w:val="Prrafodelista"/>
              <w:jc w:val="both"/>
              <w:rPr>
                <w:rFonts w:ascii="Verdana" w:hAnsi="Verdana"/>
              </w:rPr>
            </w:pPr>
          </w:p>
          <w:p w14:paraId="502CC008" w14:textId="77777777" w:rsidR="00557F8F" w:rsidRPr="00F16C30" w:rsidRDefault="00557F8F" w:rsidP="001351DB">
            <w:pPr>
              <w:jc w:val="both"/>
              <w:rPr>
                <w:rFonts w:ascii="Verdana" w:hAnsi="Verdana"/>
              </w:rPr>
            </w:pPr>
            <w:r w:rsidRPr="00F16C30">
              <w:rPr>
                <w:rFonts w:ascii="Verdana" w:hAnsi="Verdana"/>
              </w:rPr>
              <w:t xml:space="preserve">En este sentido, para el cumplimiento de los requisitos de experiencia general, establecidos para la actividad a contratar 2.5 el proponente podrá acreditar contratos que correspondan o hayan contenido una o algunas de las siguientes actividades: i) Construcción y/o mejoramiento y/o rehabilitación y/o mantenimiento y/o adecuación y/o ampliación de </w:t>
            </w:r>
            <w:r w:rsidRPr="00F16C30">
              <w:rPr>
                <w:rFonts w:ascii="Verdana" w:hAnsi="Verdana"/>
                <w:b/>
                <w:bCs/>
                <w:i/>
                <w:iCs/>
              </w:rPr>
              <w:t>parques y/o canchas deportivas y/o escenarios deportivos</w:t>
            </w:r>
            <w:r w:rsidRPr="00F16C30">
              <w:rPr>
                <w:rFonts w:ascii="Verdana" w:hAnsi="Verdana"/>
              </w:rPr>
              <w:t xml:space="preserve">, y </w:t>
            </w:r>
            <w:proofErr w:type="spellStart"/>
            <w:r w:rsidRPr="00F16C30">
              <w:rPr>
                <w:rFonts w:ascii="Verdana" w:hAnsi="Verdana"/>
              </w:rPr>
              <w:t>ii</w:t>
            </w:r>
            <w:proofErr w:type="spellEnd"/>
            <w:r w:rsidRPr="00F16C30">
              <w:rPr>
                <w:rFonts w:ascii="Verdana" w:hAnsi="Verdana"/>
              </w:rPr>
              <w:t xml:space="preserve">) Construcción y/o mejoramiento y/o rehabilitación y/o mantenimiento y/o adecuación y/o ampliación de </w:t>
            </w:r>
            <w:r w:rsidRPr="00F16C30">
              <w:rPr>
                <w:rFonts w:ascii="Verdana" w:hAnsi="Verdana"/>
                <w:b/>
                <w:bCs/>
                <w:i/>
                <w:iCs/>
              </w:rPr>
              <w:t>espacio público</w:t>
            </w:r>
            <w:r w:rsidRPr="00F16C30">
              <w:rPr>
                <w:rFonts w:ascii="Verdana" w:hAnsi="Verdana"/>
              </w:rPr>
              <w:t>.</w:t>
            </w:r>
          </w:p>
          <w:p w14:paraId="5FCFE372" w14:textId="77777777" w:rsidR="00557F8F" w:rsidRDefault="00557F8F" w:rsidP="001351DB">
            <w:pPr>
              <w:jc w:val="both"/>
              <w:rPr>
                <w:rFonts w:ascii="Verdana" w:hAnsi="Verdana"/>
              </w:rPr>
            </w:pPr>
          </w:p>
          <w:p w14:paraId="455585DF" w14:textId="77777777" w:rsidR="00557F8F" w:rsidRPr="00F16C30" w:rsidRDefault="00557F8F" w:rsidP="001351DB">
            <w:pPr>
              <w:jc w:val="both"/>
              <w:rPr>
                <w:rFonts w:ascii="Verdana" w:hAnsi="Verdana"/>
              </w:rPr>
            </w:pPr>
            <w:r w:rsidRPr="00F16C30">
              <w:rPr>
                <w:rFonts w:ascii="Verdana" w:hAnsi="Verdana"/>
              </w:rPr>
              <w:t>Sobre estas actividades debe indicarse que la expresión “y/o” se utiliza para hacer explícita la posibilidad de elegir entre la suma o la alternativa de las opciones que relaciona</w:t>
            </w:r>
            <w:r>
              <w:rPr>
                <w:rStyle w:val="Refdenotaalpie"/>
                <w:rFonts w:ascii="Verdana" w:hAnsi="Verdana"/>
              </w:rPr>
              <w:footnoteReference w:id="3"/>
            </w:r>
            <w:r w:rsidRPr="00F16C30">
              <w:rPr>
                <w:rFonts w:ascii="Verdana" w:hAnsi="Verdana"/>
              </w:rPr>
              <w:t xml:space="preserve">.  </w:t>
            </w:r>
          </w:p>
          <w:p w14:paraId="7CFDA6B5" w14:textId="77777777" w:rsidR="00557F8F" w:rsidRPr="00187DFA" w:rsidRDefault="00557F8F" w:rsidP="001351DB">
            <w:pPr>
              <w:pStyle w:val="Prrafodelista"/>
              <w:jc w:val="both"/>
              <w:rPr>
                <w:rFonts w:ascii="Verdana" w:hAnsi="Verdana"/>
              </w:rPr>
            </w:pPr>
          </w:p>
          <w:p w14:paraId="29F160C5" w14:textId="77777777" w:rsidR="00557F8F" w:rsidRPr="00F16C30" w:rsidRDefault="00557F8F" w:rsidP="001351DB">
            <w:pPr>
              <w:jc w:val="both"/>
              <w:rPr>
                <w:rFonts w:ascii="Verdana" w:hAnsi="Verdana"/>
              </w:rPr>
            </w:pPr>
            <w:r w:rsidRPr="00F16C30">
              <w:rPr>
                <w:rFonts w:ascii="Verdana" w:hAnsi="Verdana"/>
              </w:rPr>
              <w:lastRenderedPageBreak/>
              <w:t xml:space="preserve">En relación con la experiencia especifica, la Matriz - Experiencia, indica que el oferente interesado deberá acreditar dentro del proceso que i) por lo menos uno (1) de los contratos válidos aportados como experiencia general debe corresponder mínimo al 50% del presupuesto oficial del presente proceso de selección y </w:t>
            </w:r>
            <w:proofErr w:type="spellStart"/>
            <w:r w:rsidRPr="00F16C30">
              <w:rPr>
                <w:rFonts w:ascii="Verdana" w:hAnsi="Verdana"/>
              </w:rPr>
              <w:t>ii</w:t>
            </w:r>
            <w:proofErr w:type="spellEnd"/>
            <w:r w:rsidRPr="00F16C30">
              <w:rPr>
                <w:rFonts w:ascii="Verdana" w:hAnsi="Verdana"/>
              </w:rPr>
              <w:t xml:space="preserve">) por lo menos uno (1) de los contratos válidos aportados como experiencia general debe acreditar la construcción y/o mejoramiento y/o rehabilitación y/o mantenimiento y/o adecuación y/o ampliación de una cancha deportiva. </w:t>
            </w:r>
            <w:r w:rsidRPr="00F16C30">
              <w:rPr>
                <w:rFonts w:ascii="Verdana" w:hAnsi="Verdana"/>
              </w:rPr>
              <w:tab/>
            </w:r>
          </w:p>
          <w:p w14:paraId="2C1A3883" w14:textId="77777777" w:rsidR="00557F8F" w:rsidRDefault="00557F8F" w:rsidP="001351DB">
            <w:pPr>
              <w:pStyle w:val="Prrafodelista"/>
              <w:jc w:val="both"/>
              <w:rPr>
                <w:rFonts w:ascii="Verdana" w:hAnsi="Verdana"/>
              </w:rPr>
            </w:pPr>
          </w:p>
          <w:p w14:paraId="04F6D65B" w14:textId="77777777" w:rsidR="00557F8F" w:rsidRPr="00F16C30" w:rsidRDefault="00557F8F" w:rsidP="001351DB">
            <w:pPr>
              <w:jc w:val="both"/>
              <w:rPr>
                <w:rFonts w:ascii="Verdana" w:hAnsi="Verdana"/>
              </w:rPr>
            </w:pPr>
            <w:r w:rsidRPr="00F16C30">
              <w:rPr>
                <w:rFonts w:ascii="Verdana" w:hAnsi="Verdana"/>
              </w:rPr>
              <w:t xml:space="preserve">Así mismo, debe tenerse en cuenta que, el numeral 3.5.2 del documento base, de los documentos tipo de licitación de obra pública de infraestructura social establece que, contiene los aspectos que la Entidad tendrá en cuenta para analizar la experiencia acreditada y que la misma sea válida como experiencia requerida. </w:t>
            </w:r>
          </w:p>
          <w:p w14:paraId="0C8A0F98" w14:textId="77777777" w:rsidR="00557F8F" w:rsidRPr="00EB3C43" w:rsidRDefault="00557F8F" w:rsidP="001351DB">
            <w:pPr>
              <w:pStyle w:val="Prrafodelista"/>
              <w:rPr>
                <w:rFonts w:ascii="Verdana" w:hAnsi="Verdana"/>
              </w:rPr>
            </w:pPr>
          </w:p>
          <w:p w14:paraId="2784E5FB" w14:textId="77777777" w:rsidR="00557F8F" w:rsidRPr="00F16C30" w:rsidRDefault="00557F8F" w:rsidP="001351DB">
            <w:pPr>
              <w:jc w:val="both"/>
              <w:rPr>
                <w:rFonts w:ascii="Verdana" w:hAnsi="Verdana"/>
              </w:rPr>
            </w:pPr>
            <w:r w:rsidRPr="00F16C30">
              <w:rPr>
                <w:rFonts w:ascii="Verdana" w:hAnsi="Verdana"/>
              </w:rPr>
              <w:t>Entre los aspectos que debe tener en cuenta la Entidad, el literal I dispone lo siguiente:</w:t>
            </w:r>
          </w:p>
          <w:p w14:paraId="307784A8" w14:textId="77777777" w:rsidR="00557F8F" w:rsidRPr="000C1BC3" w:rsidRDefault="00557F8F" w:rsidP="001351DB">
            <w:pPr>
              <w:jc w:val="both"/>
              <w:rPr>
                <w:rFonts w:ascii="Verdana" w:hAnsi="Verdana"/>
              </w:rPr>
            </w:pPr>
          </w:p>
          <w:p w14:paraId="7428FCE4" w14:textId="77777777" w:rsidR="00557F8F" w:rsidRPr="00187DFA" w:rsidRDefault="00557F8F" w:rsidP="001351DB">
            <w:pPr>
              <w:pStyle w:val="Prrafodelista"/>
              <w:jc w:val="both"/>
              <w:rPr>
                <w:rFonts w:ascii="Verdana" w:hAnsi="Verdana"/>
              </w:rPr>
            </w:pPr>
            <w:r>
              <w:rPr>
                <w:rFonts w:ascii="Verdana" w:hAnsi="Verdana"/>
              </w:rPr>
              <w:t xml:space="preserve">“(...) </w:t>
            </w:r>
            <w:r w:rsidRPr="002B10CB">
              <w:rPr>
                <w:rFonts w:ascii="Verdana" w:hAnsi="Verdana"/>
                <w:i/>
                <w:iCs/>
                <w:sz w:val="21"/>
                <w:szCs w:val="21"/>
              </w:rPr>
              <w:t>I.</w:t>
            </w:r>
            <w:r>
              <w:rPr>
                <w:rFonts w:ascii="Verdana" w:hAnsi="Verdana"/>
                <w:i/>
                <w:iCs/>
                <w:sz w:val="21"/>
                <w:szCs w:val="21"/>
              </w:rPr>
              <w:t xml:space="preserve"> </w:t>
            </w:r>
            <w:r w:rsidRPr="002B10CB">
              <w:rPr>
                <w:rFonts w:ascii="Verdana" w:hAnsi="Verdana"/>
                <w:i/>
                <w:iCs/>
                <w:sz w:val="21"/>
                <w:szCs w:val="21"/>
              </w:rPr>
              <w:t>El cumplimiento de los requisitos de experiencia que impliquen la acreditación de valores y magnitudes intervenidas deberá evaluarse de acuerdo con lo señalado en la Matriz 1 - Experiencia aplicable en atención al proyecto de infraestructura social a contratarse. En los contratos aportados como experiencia que contengan actividades ejecutadas ajenas a la obra de infraestructura social requerida dentro del proceso de selección que se adelante, la entidad estatal solo tendrá en cuenta los valores y magnitudes ejecutadas relacionadas con este tipo de infraestructura.</w:t>
            </w:r>
            <w:r>
              <w:rPr>
                <w:rFonts w:ascii="Verdana" w:hAnsi="Verdana"/>
                <w:i/>
                <w:iCs/>
                <w:sz w:val="21"/>
                <w:szCs w:val="21"/>
              </w:rPr>
              <w:t>”</w:t>
            </w:r>
          </w:p>
          <w:p w14:paraId="637AAB31" w14:textId="77777777" w:rsidR="00557F8F" w:rsidRDefault="00557F8F" w:rsidP="001351DB">
            <w:pPr>
              <w:pStyle w:val="Prrafodelista"/>
              <w:jc w:val="both"/>
              <w:rPr>
                <w:rFonts w:ascii="Verdana" w:hAnsi="Verdana"/>
              </w:rPr>
            </w:pPr>
          </w:p>
          <w:p w14:paraId="74065415" w14:textId="77777777" w:rsidR="00557F8F" w:rsidRPr="00F16C30" w:rsidRDefault="00557F8F" w:rsidP="001351DB">
            <w:pPr>
              <w:jc w:val="both"/>
              <w:rPr>
                <w:rFonts w:ascii="Verdana" w:hAnsi="Verdana"/>
              </w:rPr>
            </w:pPr>
            <w:r w:rsidRPr="00F16C30">
              <w:rPr>
                <w:rFonts w:ascii="Verdana" w:hAnsi="Verdana"/>
              </w:rPr>
              <w:t xml:space="preserve">Conforme con el literal indicado: i) los requisitos de experiencia que implique la acreditación de valores y magnitudes intervenidas, </w:t>
            </w:r>
            <w:proofErr w:type="gramStart"/>
            <w:r w:rsidRPr="00F16C30">
              <w:rPr>
                <w:rFonts w:ascii="Verdana" w:hAnsi="Verdana"/>
              </w:rPr>
              <w:t>deberá</w:t>
            </w:r>
            <w:proofErr w:type="gramEnd"/>
            <w:r w:rsidRPr="00F16C30">
              <w:rPr>
                <w:rFonts w:ascii="Verdana" w:hAnsi="Verdana"/>
              </w:rPr>
              <w:t xml:space="preserve"> evaluarse conforme con la Matriz de Experiencia del sector cultura, recreación y deporte, y </w:t>
            </w:r>
            <w:proofErr w:type="spellStart"/>
            <w:r w:rsidRPr="00F16C30">
              <w:rPr>
                <w:rFonts w:ascii="Verdana" w:hAnsi="Verdana"/>
              </w:rPr>
              <w:t>ii</w:t>
            </w:r>
            <w:proofErr w:type="spellEnd"/>
            <w:r w:rsidRPr="00F16C30">
              <w:rPr>
                <w:rFonts w:ascii="Verdana" w:hAnsi="Verdana"/>
              </w:rPr>
              <w:t xml:space="preserve">) en los contratos aportados como experiencia que contengan actividades ejecutadas ajenas a la obra de infraestructura del sector cultura, recreación y deporte, solo se tendrá en cuenta los valores y magnitudes relacionadas con ese tipo de infraestructura. </w:t>
            </w:r>
          </w:p>
          <w:p w14:paraId="31D4AF4D" w14:textId="77777777" w:rsidR="00557F8F" w:rsidRDefault="00557F8F" w:rsidP="001351DB">
            <w:pPr>
              <w:pStyle w:val="Prrafodelista"/>
              <w:jc w:val="both"/>
              <w:rPr>
                <w:rFonts w:ascii="Verdana" w:hAnsi="Verdana"/>
              </w:rPr>
            </w:pPr>
          </w:p>
          <w:p w14:paraId="4755F89C" w14:textId="77777777" w:rsidR="00557F8F" w:rsidRPr="00F16C30" w:rsidRDefault="00557F8F" w:rsidP="001351DB">
            <w:pPr>
              <w:spacing w:line="259" w:lineRule="auto"/>
              <w:jc w:val="both"/>
              <w:rPr>
                <w:rFonts w:ascii="Verdana" w:hAnsi="Verdana"/>
              </w:rPr>
            </w:pPr>
            <w:r w:rsidRPr="00F16C30">
              <w:rPr>
                <w:rFonts w:ascii="Verdana" w:hAnsi="Verdana"/>
              </w:rPr>
              <w:t>La entidad para acreditar la experiencia específica validaría los valores y magnitudes ejecutadas relacionadas con el tipo de infraestructura requerida en el proceso, con los contratos aportados por parte del oferente, de conformidad con lo establecido en el literal I del numeral señalado.</w:t>
            </w:r>
          </w:p>
        </w:tc>
      </w:tr>
    </w:tbl>
    <w:p w14:paraId="5B54D390" w14:textId="77777777" w:rsidR="00557F8F" w:rsidRPr="00C865D4" w:rsidRDefault="00557F8F" w:rsidP="00557F8F">
      <w:pPr>
        <w:tabs>
          <w:tab w:val="left" w:pos="142"/>
          <w:tab w:val="left" w:pos="284"/>
        </w:tabs>
        <w:spacing w:after="0" w:line="276" w:lineRule="auto"/>
        <w:jc w:val="both"/>
        <w:rPr>
          <w:rFonts w:ascii="Verdana" w:eastAsia="Century Gothic" w:hAnsi="Verdana" w:cs="Century Gothic"/>
          <w:b/>
          <w:bCs/>
          <w:lang w:val="es-ES"/>
        </w:rPr>
      </w:pPr>
    </w:p>
    <w:p w14:paraId="60451287" w14:textId="77777777" w:rsidR="00557F8F" w:rsidRPr="00C865D4" w:rsidRDefault="00557F8F" w:rsidP="00557F8F">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entury Gothic" w:hAnsi="Verdana" w:cs="Century Gothic"/>
          <w:b/>
          <w:bCs/>
          <w:lang w:val="es-ES"/>
        </w:rPr>
        <w:lastRenderedPageBreak/>
        <w:t>Razones de la respuesta:</w:t>
      </w:r>
    </w:p>
    <w:p w14:paraId="54E4AF5E" w14:textId="77777777" w:rsidR="00557F8F" w:rsidRPr="00C865D4" w:rsidRDefault="00557F8F" w:rsidP="00557F8F">
      <w:pPr>
        <w:spacing w:after="0" w:line="276" w:lineRule="auto"/>
        <w:jc w:val="both"/>
        <w:rPr>
          <w:rFonts w:ascii="Verdana" w:eastAsia="Calibri" w:hAnsi="Verdana" w:cs="Arial"/>
          <w:lang w:val="es-ES"/>
        </w:rPr>
      </w:pPr>
    </w:p>
    <w:p w14:paraId="64287952" w14:textId="77777777" w:rsidR="00557F8F" w:rsidRPr="00C865D4" w:rsidRDefault="00557F8F" w:rsidP="00557F8F">
      <w:pPr>
        <w:spacing w:after="0" w:line="276" w:lineRule="auto"/>
        <w:jc w:val="both"/>
        <w:rPr>
          <w:rFonts w:ascii="Verdana" w:eastAsia="Calibri" w:hAnsi="Verdana" w:cs="Arial"/>
          <w:lang w:val="es-ES"/>
        </w:rPr>
      </w:pPr>
      <w:r w:rsidRPr="00C865D4">
        <w:rPr>
          <w:rFonts w:ascii="Verdana" w:eastAsia="Calibri" w:hAnsi="Verdana" w:cs="Arial"/>
          <w:lang w:val="es-ES"/>
        </w:rPr>
        <w:t xml:space="preserve">Lo anterior se sustenta en las siguientes consideraciones: </w:t>
      </w:r>
    </w:p>
    <w:p w14:paraId="7FC32643" w14:textId="77777777" w:rsidR="00557F8F" w:rsidRPr="00C865D4" w:rsidRDefault="00557F8F" w:rsidP="00557F8F">
      <w:pPr>
        <w:spacing w:after="0" w:line="276" w:lineRule="auto"/>
        <w:jc w:val="both"/>
        <w:rPr>
          <w:rFonts w:ascii="Verdana" w:eastAsia="Calibri" w:hAnsi="Verdana" w:cs="Arial"/>
          <w:lang w:val="es-ES"/>
        </w:rPr>
      </w:pPr>
    </w:p>
    <w:p w14:paraId="7C9FD29F" w14:textId="77777777" w:rsidR="00557F8F" w:rsidRPr="00E925EE" w:rsidRDefault="00557F8F" w:rsidP="00557F8F">
      <w:pPr>
        <w:pStyle w:val="Prrafodelista"/>
        <w:numPr>
          <w:ilvl w:val="0"/>
          <w:numId w:val="17"/>
        </w:numPr>
        <w:spacing w:after="0" w:line="276" w:lineRule="auto"/>
        <w:contextualSpacing w:val="0"/>
        <w:jc w:val="both"/>
        <w:rPr>
          <w:rFonts w:ascii="Verdana" w:hAnsi="Verdana" w:cs="Arial"/>
        </w:rPr>
      </w:pPr>
      <w:bookmarkStart w:id="1" w:name="_Hlk113022941"/>
      <w:r w:rsidRPr="00E925EE">
        <w:rPr>
          <w:rFonts w:ascii="Verdana" w:hAnsi="Verdana" w:cs="Arial"/>
        </w:rPr>
        <w:t xml:space="preserve">El artículo 1 de la Ley 2022 de 2020 </w:t>
      </w:r>
      <w:r>
        <w:rPr>
          <w:rFonts w:ascii="Verdana" w:hAnsi="Verdana" w:cs="Arial"/>
        </w:rPr>
        <w:t>“</w:t>
      </w:r>
      <w:r w:rsidRPr="00E925EE">
        <w:rPr>
          <w:rFonts w:ascii="Verdana" w:hAnsi="Verdana" w:cs="Arial"/>
        </w:rPr>
        <w:t>Por la cual modifica el artículo 4 de la Ley 1882 de 2018 y se dictan otras disposiciones</w:t>
      </w:r>
      <w:r>
        <w:rPr>
          <w:rFonts w:ascii="Verdana" w:hAnsi="Verdana" w:cs="Arial"/>
        </w:rPr>
        <w:t>”</w:t>
      </w:r>
      <w:r w:rsidRPr="00E925EE">
        <w:rPr>
          <w:rFonts w:ascii="Verdana" w:hAnsi="Verdana" w:cs="Arial"/>
        </w:rPr>
        <w:t xml:space="preserve"> otorga a la Agencia Nacional de Contratación Pública –</w:t>
      </w:r>
      <w:r>
        <w:rPr>
          <w:rFonts w:ascii="Verdana" w:hAnsi="Verdana" w:cs="Arial"/>
        </w:rPr>
        <w:t xml:space="preserve"> </w:t>
      </w:r>
      <w:r w:rsidRPr="00E925EE">
        <w:rPr>
          <w:rFonts w:ascii="Verdana" w:hAnsi="Verdana" w:cs="Arial"/>
        </w:rPr>
        <w:t>Colombia Compra Eficiente la competencia para adoptar los documentos tipo que serán de obligatorio cumplimiento en la actividad contractual de todas las entidades sometidas al Estatuto General de la Administración Pública.</w:t>
      </w:r>
    </w:p>
    <w:p w14:paraId="1A600863" w14:textId="77777777" w:rsidR="00557F8F" w:rsidRPr="00C865D4" w:rsidRDefault="00557F8F" w:rsidP="00557F8F">
      <w:pPr>
        <w:spacing w:after="0" w:line="276" w:lineRule="auto"/>
        <w:ind w:left="720"/>
        <w:jc w:val="both"/>
        <w:rPr>
          <w:rFonts w:ascii="Verdana" w:eastAsia="Calibri" w:hAnsi="Verdana" w:cs="Arial"/>
          <w:lang w:val="es-ES_tradnl" w:eastAsia="es-ES"/>
        </w:rPr>
      </w:pPr>
    </w:p>
    <w:p w14:paraId="712E83B8" w14:textId="77777777" w:rsidR="00557F8F" w:rsidRDefault="00557F8F" w:rsidP="00557F8F">
      <w:pPr>
        <w:numPr>
          <w:ilvl w:val="0"/>
          <w:numId w:val="17"/>
        </w:numPr>
        <w:spacing w:after="0" w:line="276" w:lineRule="auto"/>
        <w:jc w:val="both"/>
        <w:rPr>
          <w:rFonts w:ascii="Verdana" w:hAnsi="Verdana" w:cs="Arial"/>
          <w:lang w:val="es-ES"/>
        </w:rPr>
      </w:pPr>
      <w:r w:rsidRPr="00C865D4">
        <w:rPr>
          <w:rFonts w:ascii="Verdana" w:hAnsi="Verdana" w:cs="Arial"/>
          <w:lang w:val="es-ES"/>
        </w:rPr>
        <w:t xml:space="preserve">Con sustento en esta competencia, esta Agencia ha expedido diversos grupos de </w:t>
      </w:r>
      <w:r>
        <w:rPr>
          <w:rFonts w:ascii="Verdana" w:hAnsi="Verdana" w:cs="Arial"/>
          <w:lang w:val="es-ES"/>
        </w:rPr>
        <w:t>d</w:t>
      </w:r>
      <w:r w:rsidRPr="00C865D4">
        <w:rPr>
          <w:rFonts w:ascii="Verdana" w:hAnsi="Verdana" w:cs="Arial"/>
          <w:lang w:val="es-ES"/>
        </w:rPr>
        <w:t xml:space="preserve">ocumentos </w:t>
      </w:r>
      <w:r>
        <w:rPr>
          <w:rFonts w:ascii="Verdana" w:hAnsi="Verdana" w:cs="Arial"/>
          <w:lang w:val="es-ES"/>
        </w:rPr>
        <w:t>t</w:t>
      </w:r>
      <w:r w:rsidRPr="00C865D4">
        <w:rPr>
          <w:rFonts w:ascii="Verdana" w:hAnsi="Verdana" w:cs="Arial"/>
          <w:lang w:val="es-ES"/>
        </w:rPr>
        <w:t xml:space="preserve">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w:t>
      </w:r>
      <w:r>
        <w:rPr>
          <w:rFonts w:ascii="Verdana" w:hAnsi="Verdana" w:cs="Arial"/>
          <w:lang w:val="es-ES"/>
        </w:rPr>
        <w:t>d</w:t>
      </w:r>
      <w:r w:rsidRPr="00C865D4">
        <w:rPr>
          <w:rFonts w:ascii="Verdana" w:hAnsi="Verdana" w:cs="Arial"/>
          <w:lang w:val="es-ES"/>
        </w:rPr>
        <w:t xml:space="preserve">ocumentos </w:t>
      </w:r>
      <w:r>
        <w:rPr>
          <w:rFonts w:ascii="Verdana" w:hAnsi="Verdana" w:cs="Arial"/>
          <w:lang w:val="es-ES"/>
        </w:rPr>
        <w:t>t</w:t>
      </w:r>
      <w:r w:rsidRPr="00C865D4">
        <w:rPr>
          <w:rFonts w:ascii="Verdana" w:hAnsi="Verdana" w:cs="Arial"/>
          <w:lang w:val="es-ES"/>
        </w:rPr>
        <w:t>ipo se han expedido para las modalidades de selección de licitación pública, selección abreviada de menor cuantía, mínima cuantía, concurso de méritos y contratación directa.</w:t>
      </w:r>
    </w:p>
    <w:p w14:paraId="20802E2B" w14:textId="77777777" w:rsidR="00557F8F" w:rsidRDefault="00557F8F" w:rsidP="00557F8F">
      <w:pPr>
        <w:pStyle w:val="Prrafodelista"/>
        <w:rPr>
          <w:rFonts w:ascii="Verdana" w:hAnsi="Verdana" w:cs="Arial"/>
        </w:rPr>
      </w:pPr>
    </w:p>
    <w:p w14:paraId="7077F911" w14:textId="77777777" w:rsidR="00557F8F" w:rsidRPr="004F418D" w:rsidRDefault="00557F8F" w:rsidP="00557F8F">
      <w:pPr>
        <w:pStyle w:val="Prrafodelista"/>
        <w:numPr>
          <w:ilvl w:val="0"/>
          <w:numId w:val="20"/>
        </w:numPr>
        <w:tabs>
          <w:tab w:val="left" w:pos="709"/>
        </w:tabs>
        <w:spacing w:after="0" w:line="276" w:lineRule="auto"/>
        <w:jc w:val="both"/>
        <w:rPr>
          <w:rFonts w:ascii="Verdana" w:eastAsia="Calibri" w:hAnsi="Verdana" w:cs="Arial"/>
        </w:rPr>
      </w:pPr>
      <w:r w:rsidRPr="004F418D">
        <w:rPr>
          <w:rFonts w:ascii="Verdana" w:hAnsi="Verdana" w:cs="Arial"/>
        </w:rPr>
        <w:t xml:space="preserve">En relación con su solicitud, debe indicarse que, </w:t>
      </w:r>
      <w:r w:rsidRPr="004F418D">
        <w:rPr>
          <w:rFonts w:ascii="Verdana" w:eastAsia="Calibri" w:hAnsi="Verdana" w:cs="Arial"/>
          <w:lang w:val="es-MX"/>
        </w:rPr>
        <w:t xml:space="preserve">la Agencia Nacional de Contratación Pública – Colombia Compra </w:t>
      </w:r>
      <w:r w:rsidRPr="004F418D">
        <w:rPr>
          <w:rFonts w:ascii="Verdana" w:eastAsia="Calibri" w:hAnsi="Verdana" w:cs="Arial"/>
        </w:rPr>
        <w:t xml:space="preserve">Eficiente expidió la Resolución 219 </w:t>
      </w:r>
      <w:r w:rsidRPr="004F418D">
        <w:rPr>
          <w:rFonts w:ascii="Verdana" w:eastAsia="Calibri" w:hAnsi="Verdana" w:cs="Arial"/>
          <w:bCs/>
        </w:rPr>
        <w:t xml:space="preserve">del 6 de agosto </w:t>
      </w:r>
      <w:r w:rsidRPr="004F418D">
        <w:rPr>
          <w:rFonts w:ascii="Verdana" w:eastAsia="Calibri" w:hAnsi="Verdana" w:cs="Arial"/>
        </w:rPr>
        <w:t xml:space="preserve">de 2021, </w:t>
      </w:r>
      <w:r w:rsidRPr="004F418D">
        <w:rPr>
          <w:rFonts w:ascii="Verdana" w:eastAsia="Calibri" w:hAnsi="Verdana" w:cs="Arial"/>
          <w:i/>
          <w:iCs/>
        </w:rPr>
        <w:t xml:space="preserve">“Por la cual se adoptan los documentos tipo para los procesos de licitación de obra pública de infraestructura social”. </w:t>
      </w:r>
      <w:r w:rsidRPr="004F418D">
        <w:rPr>
          <w:rFonts w:ascii="Verdana" w:eastAsia="Calibri" w:hAnsi="Verdana" w:cs="Arial"/>
        </w:rPr>
        <w:t xml:space="preserve">Mediante esa Resolución, </w:t>
      </w:r>
      <w:r w:rsidRPr="004F418D">
        <w:rPr>
          <w:rFonts w:ascii="Verdana" w:eastAsia="Calibri" w:hAnsi="Verdana" w:cs="Arial"/>
          <w:bCs/>
        </w:rPr>
        <w:t xml:space="preserve">se adoptaron los documentos tipo que aplican </w:t>
      </w:r>
      <w:r w:rsidRPr="004F418D">
        <w:rPr>
          <w:rFonts w:ascii="Verdana" w:eastAsia="Calibri" w:hAnsi="Verdana" w:cs="Ari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459AEC06" w14:textId="77777777" w:rsidR="00557F8F" w:rsidRPr="004F418D" w:rsidRDefault="00557F8F" w:rsidP="00557F8F">
      <w:pPr>
        <w:tabs>
          <w:tab w:val="left" w:pos="709"/>
        </w:tabs>
        <w:spacing w:after="120" w:line="276" w:lineRule="auto"/>
        <w:ind w:left="720"/>
        <w:jc w:val="both"/>
        <w:rPr>
          <w:rFonts w:ascii="Verdana" w:eastAsia="Calibri" w:hAnsi="Verdana" w:cs="Arial"/>
          <w:lang w:val="es-ES"/>
        </w:rPr>
      </w:pPr>
    </w:p>
    <w:p w14:paraId="635D7CEB" w14:textId="77777777" w:rsidR="00557F8F" w:rsidRDefault="00557F8F" w:rsidP="00557F8F">
      <w:pPr>
        <w:pStyle w:val="Prrafodelista"/>
        <w:numPr>
          <w:ilvl w:val="0"/>
          <w:numId w:val="20"/>
        </w:numPr>
        <w:tabs>
          <w:tab w:val="left" w:pos="709"/>
        </w:tabs>
        <w:spacing w:after="0" w:line="276" w:lineRule="auto"/>
        <w:contextualSpacing w:val="0"/>
        <w:jc w:val="both"/>
        <w:rPr>
          <w:rFonts w:ascii="Verdana" w:eastAsia="Calibri" w:hAnsi="Verdana" w:cs="Arial"/>
        </w:rPr>
      </w:pPr>
      <w:r w:rsidRPr="00296635">
        <w:rPr>
          <w:rFonts w:ascii="Verdana" w:eastAsia="Calibri" w:hAnsi="Verdana" w:cs="Arial"/>
        </w:rPr>
        <w:t xml:space="preserve">En consecuencia, en materia de infraestructura social debe tenerse en cuenta que existen dos (2) clases de documentos tipo que se integran en cada proceso: i) los documentos </w:t>
      </w:r>
      <w:r w:rsidRPr="00296635">
        <w:rPr>
          <w:rFonts w:ascii="Verdana" w:eastAsia="Calibri" w:hAnsi="Verdana" w:cs="Arial"/>
          <w:i/>
        </w:rPr>
        <w:t>transversales</w:t>
      </w:r>
      <w:r w:rsidRPr="00296635">
        <w:rPr>
          <w:rFonts w:ascii="Verdana" w:eastAsia="Calibri" w:hAnsi="Verdana" w:cs="Arial"/>
        </w:rPr>
        <w:t xml:space="preserve"> a todos los sectores de infraestructura social, es decir, el documento base, los anexos, los formatos, los formularios y las matrices adoptados mediante la Resolución No. 219 de 2021; y </w:t>
      </w:r>
      <w:proofErr w:type="spellStart"/>
      <w:r w:rsidRPr="00296635">
        <w:rPr>
          <w:rFonts w:ascii="Verdana" w:eastAsia="Calibri" w:hAnsi="Verdana" w:cs="Arial"/>
        </w:rPr>
        <w:t>ii</w:t>
      </w:r>
      <w:proofErr w:type="spellEnd"/>
      <w:r w:rsidRPr="00296635">
        <w:rPr>
          <w:rFonts w:ascii="Verdana" w:eastAsia="Calibri" w:hAnsi="Verdana" w:cs="Arial"/>
        </w:rPr>
        <w:t xml:space="preserve">) los documentos tipo </w:t>
      </w:r>
      <w:r w:rsidRPr="00296635">
        <w:rPr>
          <w:rFonts w:ascii="Verdana" w:eastAsia="Calibri" w:hAnsi="Verdana" w:cs="Arial"/>
          <w:i/>
        </w:rPr>
        <w:t>complementarios</w:t>
      </w:r>
      <w:r w:rsidRPr="00296635">
        <w:rPr>
          <w:rFonts w:ascii="Verdana" w:eastAsia="Calibri" w:hAnsi="Verdana" w:cs="Arial"/>
          <w:iCs/>
        </w:rPr>
        <w:t>,</w:t>
      </w:r>
      <w:r w:rsidRPr="00296635">
        <w:rPr>
          <w:rFonts w:ascii="Verdana" w:eastAsia="Calibri" w:hAnsi="Verdana" w:cs="Arial"/>
          <w:i/>
        </w:rPr>
        <w:t xml:space="preserve"> </w:t>
      </w:r>
      <w:r w:rsidRPr="00296635">
        <w:rPr>
          <w:rFonts w:ascii="Verdana" w:eastAsia="Calibri" w:hAnsi="Verdana" w:cs="Arial"/>
        </w:rPr>
        <w:t xml:space="preserve">referentes a la matriz de experiencia y el glosario, los cuales han sido adoptados en la resolución para cada sector específico. </w:t>
      </w:r>
    </w:p>
    <w:p w14:paraId="148E1BF0" w14:textId="77777777" w:rsidR="00557F8F" w:rsidRPr="00296635" w:rsidRDefault="00557F8F" w:rsidP="00557F8F">
      <w:pPr>
        <w:pStyle w:val="Prrafodelista"/>
        <w:rPr>
          <w:rFonts w:ascii="Verdana" w:eastAsia="Calibri" w:hAnsi="Verdana" w:cs="Arial"/>
        </w:rPr>
      </w:pPr>
    </w:p>
    <w:p w14:paraId="2AD2947D" w14:textId="77777777" w:rsidR="00557F8F" w:rsidRPr="00FA3FAB" w:rsidRDefault="00557F8F" w:rsidP="00557F8F">
      <w:pPr>
        <w:pStyle w:val="Prrafodelista"/>
        <w:numPr>
          <w:ilvl w:val="0"/>
          <w:numId w:val="20"/>
        </w:numPr>
        <w:spacing w:after="0"/>
        <w:contextualSpacing w:val="0"/>
        <w:jc w:val="both"/>
        <w:rPr>
          <w:rFonts w:ascii="Verdana" w:hAnsi="Verdana"/>
        </w:rPr>
      </w:pPr>
      <w:r w:rsidRPr="00187DFA">
        <w:rPr>
          <w:rFonts w:ascii="Verdana" w:eastAsia="Calibri" w:hAnsi="Verdana" w:cs="Arial"/>
        </w:rPr>
        <w:t xml:space="preserve">En este orden de ideas, la Agencia expidió la Resolución 454 de 2021 del 16 de diciembre de 2021, “Por la cual se adoptan los documentos tipo complementarios para los procesos de licitación de obra pública de infraestructura social relacionados con el sector cultura, recreación y deporte”. </w:t>
      </w:r>
      <w:r w:rsidRPr="00187DFA">
        <w:rPr>
          <w:rFonts w:ascii="Verdana" w:hAnsi="Verdana"/>
        </w:rPr>
        <w:t>Esta Resolución, en el artículo 2, adopta el "</w:t>
      </w:r>
      <w:r w:rsidRPr="00187DFA">
        <w:rPr>
          <w:rFonts w:ascii="Verdana" w:hAnsi="Verdana"/>
          <w:i/>
          <w:iCs/>
        </w:rPr>
        <w:t xml:space="preserve">Anexo -Glosario" y la "Matriz – Experiencia” </w:t>
      </w:r>
      <w:r w:rsidRPr="00187DFA">
        <w:rPr>
          <w:rFonts w:ascii="Verdana" w:hAnsi="Verdana"/>
        </w:rPr>
        <w:t xml:space="preserve">para proyectos de infraestructura social para el sector de </w:t>
      </w:r>
      <w:r w:rsidRPr="00187DFA">
        <w:rPr>
          <w:rFonts w:ascii="Verdana" w:hAnsi="Verdana"/>
          <w:bCs/>
        </w:rPr>
        <w:t xml:space="preserve">cultura, recreación y deporte. </w:t>
      </w:r>
      <w:r w:rsidRPr="00187DFA">
        <w:rPr>
          <w:rFonts w:ascii="Verdana" w:hAnsi="Verdana"/>
        </w:rPr>
        <w:t>Estos dos (2) documentos definen el alcance para ese sector específicamente.</w:t>
      </w:r>
      <w:r w:rsidRPr="00FA3FAB">
        <w:rPr>
          <w:rFonts w:ascii="Verdana" w:hAnsi="Verdana"/>
        </w:rPr>
        <w:t xml:space="preserve"> </w:t>
      </w:r>
    </w:p>
    <w:p w14:paraId="6B975221" w14:textId="77777777" w:rsidR="00557F8F" w:rsidRPr="00187DFA" w:rsidRDefault="00557F8F" w:rsidP="00557F8F">
      <w:pPr>
        <w:pStyle w:val="Prrafodelista"/>
        <w:spacing w:after="0"/>
        <w:contextualSpacing w:val="0"/>
        <w:jc w:val="both"/>
        <w:rPr>
          <w:rFonts w:ascii="Verdana" w:hAnsi="Verdana"/>
        </w:rPr>
      </w:pPr>
    </w:p>
    <w:p w14:paraId="2736AA36" w14:textId="77777777" w:rsidR="00557F8F" w:rsidRDefault="00557F8F" w:rsidP="00557F8F">
      <w:pPr>
        <w:pStyle w:val="Prrafodelista"/>
        <w:numPr>
          <w:ilvl w:val="0"/>
          <w:numId w:val="20"/>
        </w:numPr>
        <w:spacing w:after="0"/>
        <w:jc w:val="both"/>
        <w:rPr>
          <w:rFonts w:ascii="Verdana" w:hAnsi="Verdana"/>
        </w:rPr>
      </w:pPr>
      <w:r w:rsidRPr="00187DFA">
        <w:rPr>
          <w:rFonts w:ascii="Verdana" w:hAnsi="Verdana"/>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187DFA">
        <w:rPr>
          <w:rFonts w:ascii="Verdana" w:hAnsi="Verdana"/>
        </w:rPr>
        <w:t>ii</w:t>
      </w:r>
      <w:proofErr w:type="spellEnd"/>
      <w:r w:rsidRPr="00187DFA">
        <w:rPr>
          <w:rFonts w:ascii="Verdana" w:hAnsi="Verdana"/>
        </w:rPr>
        <w:t xml:space="preserve">) la actividad a contratar y </w:t>
      </w:r>
      <w:proofErr w:type="spellStart"/>
      <w:r w:rsidRPr="00187DFA">
        <w:rPr>
          <w:rFonts w:ascii="Verdana" w:hAnsi="Verdana"/>
        </w:rPr>
        <w:t>iii</w:t>
      </w:r>
      <w:proofErr w:type="spellEnd"/>
      <w:r w:rsidRPr="00187DFA">
        <w:rPr>
          <w:rFonts w:ascii="Verdana" w:hAnsi="Verdana"/>
        </w:rPr>
        <w:t>) la cuantía del proceso de contratación.</w:t>
      </w:r>
    </w:p>
    <w:p w14:paraId="772C9495" w14:textId="77777777" w:rsidR="00557F8F" w:rsidRPr="00FA3FAB" w:rsidRDefault="00557F8F" w:rsidP="00557F8F">
      <w:pPr>
        <w:pStyle w:val="Prrafodelista"/>
        <w:rPr>
          <w:rFonts w:ascii="Verdana" w:hAnsi="Verdana"/>
        </w:rPr>
      </w:pPr>
    </w:p>
    <w:p w14:paraId="044D1676" w14:textId="77777777" w:rsidR="00557F8F" w:rsidRPr="00FA3FAB" w:rsidRDefault="00557F8F" w:rsidP="00557F8F">
      <w:pPr>
        <w:pStyle w:val="Prrafodelista"/>
        <w:numPr>
          <w:ilvl w:val="0"/>
          <w:numId w:val="20"/>
        </w:numPr>
        <w:spacing w:after="0"/>
        <w:jc w:val="both"/>
        <w:rPr>
          <w:rFonts w:ascii="Verdana" w:hAnsi="Verdana"/>
        </w:rPr>
      </w:pPr>
      <w:r w:rsidRPr="00652444">
        <w:rPr>
          <w:rFonts w:ascii="Verdana" w:eastAsia="Calibri" w:hAnsi="Verdana" w:cs="Arial"/>
          <w:bCs/>
        </w:rPr>
        <w:t>En línea con lo anterior, los contratos presentados por los proponentes deberán corresponder a la actividad o actividades de experiencia general o específica que la Entidad Estatal exija en el Pliego de Condiciones, de acuerdo con los parámetros señalados en la “Matriz – Experiencia”</w:t>
      </w:r>
      <w:r>
        <w:rPr>
          <w:rFonts w:ascii="Verdana" w:eastAsia="Calibri" w:hAnsi="Verdana" w:cs="Arial"/>
          <w:bCs/>
        </w:rPr>
        <w:t xml:space="preserve">. </w:t>
      </w:r>
    </w:p>
    <w:p w14:paraId="1C6369F0" w14:textId="77777777" w:rsidR="00557F8F" w:rsidRPr="00FA3FAB" w:rsidRDefault="00557F8F" w:rsidP="00557F8F">
      <w:pPr>
        <w:pStyle w:val="Prrafodelista"/>
        <w:rPr>
          <w:rFonts w:ascii="Verdana" w:eastAsia="Calibri" w:hAnsi="Verdana" w:cs="Arial"/>
          <w:color w:val="0D0D0D"/>
          <w:lang w:val="es-MX"/>
        </w:rPr>
      </w:pPr>
    </w:p>
    <w:p w14:paraId="2CE3D117" w14:textId="77777777" w:rsidR="00557F8F" w:rsidRPr="00187DFA" w:rsidRDefault="00557F8F" w:rsidP="00557F8F">
      <w:pPr>
        <w:pStyle w:val="Prrafodelista"/>
        <w:numPr>
          <w:ilvl w:val="0"/>
          <w:numId w:val="20"/>
        </w:numPr>
        <w:spacing w:after="0"/>
        <w:contextualSpacing w:val="0"/>
        <w:jc w:val="both"/>
        <w:rPr>
          <w:rFonts w:ascii="Verdana" w:hAnsi="Verdana"/>
        </w:rPr>
      </w:pPr>
      <w:r w:rsidRPr="00187DFA">
        <w:rPr>
          <w:rFonts w:ascii="Verdana" w:eastAsia="Calibri" w:hAnsi="Verdana" w:cs="Arial"/>
          <w:color w:val="0D0D0D"/>
          <w:lang w:val="es-MX"/>
        </w:rPr>
        <w:t xml:space="preserve">La “Matriz – Experiencia Sector Cultura, Recreación y Deporte”, adoptada mediante la Resolución 454 del 16 de diciembre de 2021, </w:t>
      </w:r>
      <w:r w:rsidRPr="00187DFA">
        <w:rPr>
          <w:rFonts w:ascii="Verdana" w:hAnsi="Verdana" w:cs="Arial"/>
        </w:rPr>
        <w:t>se divide en dos (2) tipos de obras: (i) Obras en infraestructura cultural (</w:t>
      </w:r>
      <w:proofErr w:type="spellStart"/>
      <w:r w:rsidRPr="00187DFA">
        <w:rPr>
          <w:rFonts w:ascii="Verdana" w:hAnsi="Verdana" w:cs="Arial"/>
        </w:rPr>
        <w:t>ii</w:t>
      </w:r>
      <w:proofErr w:type="spellEnd"/>
      <w:r w:rsidRPr="00187DFA">
        <w:rPr>
          <w:rFonts w:ascii="Verdana" w:hAnsi="Verdana" w:cs="Arial"/>
        </w:rPr>
        <w:t xml:space="preserve">) Obras en infraestructura recreo-deportiva. Tales obras a su vez se subdividen en </w:t>
      </w:r>
      <w:r w:rsidRPr="00187DFA">
        <w:rPr>
          <w:rFonts w:ascii="Verdana" w:hAnsi="Verdana" w:cs="Arial"/>
        </w:rPr>
        <w:lastRenderedPageBreak/>
        <w:t xml:space="preserve">una serie de actividades a contratar. </w:t>
      </w:r>
      <w:r w:rsidRPr="00187DFA">
        <w:rPr>
          <w:rFonts w:ascii="Verdana" w:hAnsi="Verdana"/>
        </w:rPr>
        <w:t xml:space="preserve">A su vez, en la "Matriz – Experiencia para proyectos de infraestructura social para el sector de </w:t>
      </w:r>
      <w:r w:rsidRPr="00187DFA">
        <w:rPr>
          <w:rFonts w:ascii="Verdana" w:hAnsi="Verdana"/>
          <w:bCs/>
        </w:rPr>
        <w:t>cultura, recreación y deporte</w:t>
      </w:r>
      <w:r w:rsidRPr="00187DFA">
        <w:rPr>
          <w:rFonts w:ascii="Verdana" w:hAnsi="Verdana"/>
        </w:rPr>
        <w:t xml:space="preserve">" se establece cada una de las actividades a contratar que hacen parte de un tipo o grupo de infraestructura, los cuales contemplan las condiciones y requerimientos de experiencia general y específica. </w:t>
      </w:r>
    </w:p>
    <w:p w14:paraId="3AD91BF9" w14:textId="77777777" w:rsidR="00557F8F" w:rsidRPr="00FA3FAB" w:rsidRDefault="00557F8F" w:rsidP="00557F8F">
      <w:pPr>
        <w:spacing w:after="0" w:line="240" w:lineRule="auto"/>
        <w:jc w:val="both"/>
        <w:rPr>
          <w:rFonts w:ascii="Verdana" w:hAnsi="Verdana"/>
        </w:rPr>
      </w:pPr>
    </w:p>
    <w:p w14:paraId="3612F746" w14:textId="77777777" w:rsidR="00557F8F" w:rsidRPr="00187DFA" w:rsidRDefault="00557F8F" w:rsidP="00557F8F">
      <w:pPr>
        <w:pStyle w:val="Prrafodelista"/>
        <w:numPr>
          <w:ilvl w:val="0"/>
          <w:numId w:val="20"/>
        </w:numPr>
        <w:spacing w:after="0"/>
        <w:jc w:val="both"/>
        <w:rPr>
          <w:rFonts w:ascii="Verdana" w:hAnsi="Verdana"/>
        </w:rPr>
      </w:pPr>
      <w:r w:rsidRPr="00187DFA">
        <w:rPr>
          <w:rFonts w:ascii="Verdana" w:hAnsi="Verdana"/>
        </w:rPr>
        <w:t xml:space="preserve">Concretamente, para dar respuesta a su consulta relacionada con la actividad a contratar 2.5 referida a “PROYECTOS DE CONSTRUCCIÓN Y/O MEJORAMIENTO Y/O REHABILITACIÓN Y/O MANTENIMIENTO Y/O ADECUACIÓN Y/O AMPLIACIÓN Y/O INTERVENCIÓN DE CANCHAS DEPORTIVAS” como requisito de experiencia general, establece que sea acreditada con proyectos que correspondan o hayan contenido una o algunas de las siguientes actividades: </w:t>
      </w:r>
    </w:p>
    <w:p w14:paraId="10A50DC7" w14:textId="77777777" w:rsidR="00557F8F" w:rsidRPr="00187DFA" w:rsidRDefault="00557F8F" w:rsidP="00557F8F">
      <w:pPr>
        <w:pStyle w:val="Prrafodelista"/>
        <w:spacing w:after="0"/>
        <w:jc w:val="both"/>
        <w:rPr>
          <w:rFonts w:ascii="Verdana" w:hAnsi="Verdana"/>
        </w:rPr>
      </w:pPr>
    </w:p>
    <w:p w14:paraId="270E3A80" w14:textId="77777777" w:rsidR="00557F8F" w:rsidRPr="00187DFA" w:rsidRDefault="00557F8F" w:rsidP="00557F8F">
      <w:pPr>
        <w:pStyle w:val="Prrafodelista"/>
        <w:spacing w:after="0"/>
        <w:jc w:val="both"/>
        <w:rPr>
          <w:rFonts w:ascii="Verdana" w:hAnsi="Verdana"/>
        </w:rPr>
      </w:pPr>
      <w:r>
        <w:rPr>
          <w:rFonts w:ascii="Verdana" w:hAnsi="Verdana"/>
        </w:rPr>
        <w:t>“</w:t>
      </w:r>
      <w:r w:rsidRPr="00187DFA">
        <w:rPr>
          <w:rFonts w:ascii="Verdana" w:hAnsi="Verdana"/>
        </w:rPr>
        <w:t xml:space="preserve">- Construcción y/o mejoramiento y/o rehabilitación y/o mantenimiento y/o adecuación y/o ampliación de parques y/o canchas deportivas y/o escenarios deportivos. </w:t>
      </w:r>
    </w:p>
    <w:p w14:paraId="67E7049C" w14:textId="77777777" w:rsidR="00557F8F" w:rsidRPr="00187DFA" w:rsidRDefault="00557F8F" w:rsidP="00557F8F">
      <w:pPr>
        <w:pStyle w:val="Prrafodelista"/>
        <w:spacing w:after="0"/>
        <w:jc w:val="both"/>
        <w:rPr>
          <w:rFonts w:ascii="Verdana" w:hAnsi="Verdana"/>
        </w:rPr>
      </w:pPr>
    </w:p>
    <w:p w14:paraId="24A8B2C9" w14:textId="77777777" w:rsidR="00557F8F" w:rsidRPr="00187DFA" w:rsidRDefault="00557F8F" w:rsidP="00557F8F">
      <w:pPr>
        <w:pStyle w:val="Prrafodelista"/>
        <w:spacing w:after="0"/>
        <w:jc w:val="both"/>
        <w:rPr>
          <w:rFonts w:ascii="Verdana" w:hAnsi="Verdana"/>
        </w:rPr>
      </w:pPr>
      <w:r w:rsidRPr="00187DFA">
        <w:rPr>
          <w:rFonts w:ascii="Verdana" w:hAnsi="Verdana"/>
        </w:rPr>
        <w:t>- Construcción y/o mejoramiento y/o rehabilitación y/o mantenimiento y/o adecuación y/o ampliación de espacio público</w:t>
      </w:r>
      <w:r>
        <w:rPr>
          <w:rFonts w:ascii="Verdana" w:hAnsi="Verdana"/>
        </w:rPr>
        <w:t xml:space="preserve"> (…)”</w:t>
      </w:r>
      <w:r w:rsidRPr="00187DFA">
        <w:rPr>
          <w:rFonts w:ascii="Verdana" w:hAnsi="Verdana"/>
        </w:rPr>
        <w:t>.</w:t>
      </w:r>
    </w:p>
    <w:p w14:paraId="76DF81E3" w14:textId="77777777" w:rsidR="00557F8F" w:rsidRDefault="00557F8F" w:rsidP="00557F8F">
      <w:pPr>
        <w:pStyle w:val="Prrafodelista"/>
        <w:spacing w:after="0"/>
        <w:jc w:val="both"/>
        <w:rPr>
          <w:rFonts w:ascii="Verdana" w:hAnsi="Verdana"/>
        </w:rPr>
      </w:pPr>
    </w:p>
    <w:p w14:paraId="7786DC7E" w14:textId="77777777" w:rsidR="00557F8F" w:rsidRDefault="00557F8F" w:rsidP="00557F8F">
      <w:pPr>
        <w:pStyle w:val="Prrafodelista"/>
        <w:spacing w:after="0"/>
        <w:jc w:val="both"/>
        <w:rPr>
          <w:rFonts w:ascii="Verdana" w:hAnsi="Verdana"/>
        </w:rPr>
      </w:pPr>
      <w:r w:rsidRPr="00187DFA">
        <w:rPr>
          <w:rFonts w:ascii="Verdana" w:hAnsi="Verdana"/>
        </w:rPr>
        <w:t xml:space="preserve">En relación con la experiencia especifica establece lo siguiente para </w:t>
      </w:r>
      <w:r>
        <w:rPr>
          <w:rFonts w:ascii="Verdana" w:hAnsi="Verdana"/>
        </w:rPr>
        <w:t>su acreditación:</w:t>
      </w:r>
    </w:p>
    <w:p w14:paraId="0BC5D7DF" w14:textId="77777777" w:rsidR="00557F8F" w:rsidRPr="00187DFA" w:rsidRDefault="00557F8F" w:rsidP="00557F8F">
      <w:pPr>
        <w:pStyle w:val="Prrafodelista"/>
        <w:spacing w:after="0"/>
        <w:jc w:val="both"/>
        <w:rPr>
          <w:rFonts w:ascii="Verdana" w:hAnsi="Verdana"/>
        </w:rPr>
      </w:pPr>
    </w:p>
    <w:p w14:paraId="3FF7307F" w14:textId="77777777" w:rsidR="00557F8F" w:rsidRPr="00187DFA" w:rsidRDefault="00557F8F" w:rsidP="00557F8F">
      <w:pPr>
        <w:pStyle w:val="Prrafodelista"/>
        <w:spacing w:after="0"/>
        <w:jc w:val="both"/>
        <w:rPr>
          <w:rFonts w:ascii="Verdana" w:hAnsi="Verdana"/>
        </w:rPr>
      </w:pPr>
      <w:r>
        <w:rPr>
          <w:rFonts w:ascii="Verdana" w:hAnsi="Verdana"/>
        </w:rPr>
        <w:t>“</w:t>
      </w:r>
      <w:r w:rsidRPr="00187DFA">
        <w:rPr>
          <w:rFonts w:ascii="Verdana" w:hAnsi="Verdana"/>
        </w:rPr>
        <w:t xml:space="preserve">Por lo menos uno (1) de los contratos válidos aportados como experiencia general debe corresponder mínimo al 50% del presupuesto oficial del presente proceso de selección. </w:t>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r w:rsidRPr="00187DFA">
        <w:rPr>
          <w:rFonts w:ascii="Verdana" w:hAnsi="Verdana"/>
        </w:rPr>
        <w:tab/>
      </w:r>
    </w:p>
    <w:p w14:paraId="090C519B" w14:textId="77777777" w:rsidR="00557F8F" w:rsidRDefault="00557F8F" w:rsidP="00557F8F">
      <w:pPr>
        <w:pStyle w:val="Prrafodelista"/>
        <w:spacing w:after="0"/>
        <w:jc w:val="both"/>
        <w:rPr>
          <w:rFonts w:ascii="Verdana" w:hAnsi="Verdana"/>
        </w:rPr>
      </w:pPr>
      <w:r w:rsidRPr="00187DFA">
        <w:rPr>
          <w:rFonts w:ascii="Verdana" w:hAnsi="Verdana"/>
        </w:rPr>
        <w:t>Por lo menos uno (1) de los contratos válidos aportados como experiencia general debe acreditar la construcción y/o mejoramiento y/o rehabilitación y/o mantenimiento y/o adecuación y/o ampliación de una cancha deportiva</w:t>
      </w:r>
      <w:r>
        <w:rPr>
          <w:rFonts w:ascii="Verdana" w:hAnsi="Verdana"/>
        </w:rPr>
        <w:t>”</w:t>
      </w:r>
      <w:r w:rsidRPr="00187DFA">
        <w:rPr>
          <w:rFonts w:ascii="Verdana" w:hAnsi="Verdana"/>
        </w:rPr>
        <w:t>.</w:t>
      </w:r>
    </w:p>
    <w:p w14:paraId="38A35624" w14:textId="77777777" w:rsidR="00557F8F" w:rsidRDefault="00557F8F" w:rsidP="00557F8F">
      <w:pPr>
        <w:pStyle w:val="Prrafodelista"/>
        <w:spacing w:after="0"/>
        <w:jc w:val="both"/>
        <w:rPr>
          <w:rFonts w:ascii="Verdana" w:hAnsi="Verdana"/>
        </w:rPr>
      </w:pPr>
    </w:p>
    <w:p w14:paraId="6D2C6AB5" w14:textId="77777777" w:rsidR="00557F8F" w:rsidRDefault="00557F8F" w:rsidP="00557F8F">
      <w:pPr>
        <w:pStyle w:val="Prrafodelista"/>
        <w:spacing w:after="0"/>
        <w:jc w:val="both"/>
        <w:rPr>
          <w:rFonts w:ascii="Verdana" w:hAnsi="Verdana"/>
        </w:rPr>
      </w:pPr>
      <w:r>
        <w:rPr>
          <w:rFonts w:ascii="Verdana" w:hAnsi="Verdana"/>
        </w:rPr>
        <w:t xml:space="preserve">En caso que la experiencia específica corresponda a una cancha sintética, la </w:t>
      </w:r>
      <w:proofErr w:type="gramStart"/>
      <w:r>
        <w:rPr>
          <w:rFonts w:ascii="Verdana" w:hAnsi="Verdana"/>
        </w:rPr>
        <w:t>Matriz  –</w:t>
      </w:r>
      <w:proofErr w:type="gramEnd"/>
      <w:r>
        <w:rPr>
          <w:rFonts w:ascii="Verdana" w:hAnsi="Verdana"/>
        </w:rPr>
        <w:t xml:space="preserve"> Experiencia determina lo siguiente: </w:t>
      </w:r>
    </w:p>
    <w:p w14:paraId="5C069478" w14:textId="77777777" w:rsidR="00557F8F" w:rsidRDefault="00557F8F" w:rsidP="00557F8F">
      <w:pPr>
        <w:pStyle w:val="Prrafodelista"/>
        <w:spacing w:after="0"/>
        <w:jc w:val="both"/>
        <w:rPr>
          <w:rFonts w:ascii="Verdana" w:hAnsi="Verdana"/>
        </w:rPr>
      </w:pPr>
    </w:p>
    <w:p w14:paraId="037A9D09" w14:textId="77777777" w:rsidR="00557F8F" w:rsidRDefault="00557F8F" w:rsidP="00557F8F">
      <w:pPr>
        <w:spacing w:after="0" w:line="240" w:lineRule="auto"/>
        <w:ind w:left="785"/>
        <w:jc w:val="both"/>
        <w:rPr>
          <w:rFonts w:ascii="Verdana" w:hAnsi="Verdana"/>
        </w:rPr>
      </w:pPr>
      <w:r w:rsidRPr="002172DC">
        <w:rPr>
          <w:rFonts w:ascii="Verdana" w:hAnsi="Verdana"/>
        </w:rPr>
        <w:lastRenderedPageBreak/>
        <w:t>“Incluir esta experiencia específica adicional en el caso que se trate de una cancha sintética, reemplazando la experiencia específica inmediatamente anterior por la siguiente:  En los casos en los cuales la cancha a contratar corresponda a una cancha sintética, deberá acreditarse en al menos uno (1) de los contratos válidos aportados como experiencia general la construcción y/o mejoramiento y/o rehabilitación y/o mantenimiento y/o adecuación y/o ampliación de una cancha sintética"</w:t>
      </w:r>
    </w:p>
    <w:p w14:paraId="11E702CB" w14:textId="77777777" w:rsidR="00557F8F" w:rsidRDefault="00557F8F" w:rsidP="00557F8F">
      <w:pPr>
        <w:pStyle w:val="Prrafodelista"/>
        <w:spacing w:after="0"/>
        <w:jc w:val="both"/>
        <w:rPr>
          <w:rFonts w:ascii="Verdana" w:hAnsi="Verdana"/>
        </w:rPr>
      </w:pPr>
    </w:p>
    <w:p w14:paraId="6662D2C7" w14:textId="77777777" w:rsidR="00557F8F" w:rsidRDefault="00557F8F" w:rsidP="00557F8F">
      <w:pPr>
        <w:pStyle w:val="Prrafodelista"/>
        <w:numPr>
          <w:ilvl w:val="0"/>
          <w:numId w:val="20"/>
        </w:numPr>
        <w:spacing w:after="0" w:line="240" w:lineRule="auto"/>
        <w:jc w:val="both"/>
        <w:rPr>
          <w:rFonts w:ascii="Verdana" w:hAnsi="Verdana"/>
        </w:rPr>
      </w:pPr>
      <w:r>
        <w:rPr>
          <w:rFonts w:ascii="Verdana" w:hAnsi="Verdana"/>
        </w:rPr>
        <w:t xml:space="preserve">En este sentido, </w:t>
      </w:r>
      <w:r w:rsidRPr="00187DFA">
        <w:rPr>
          <w:rFonts w:ascii="Verdana" w:hAnsi="Verdana"/>
        </w:rPr>
        <w:t xml:space="preserve">para el cumplimiento de los requisitos </w:t>
      </w:r>
      <w:r>
        <w:rPr>
          <w:rFonts w:ascii="Verdana" w:hAnsi="Verdana"/>
        </w:rPr>
        <w:t xml:space="preserve">de experiencia general, </w:t>
      </w:r>
      <w:r w:rsidRPr="00187DFA">
        <w:rPr>
          <w:rFonts w:ascii="Verdana" w:hAnsi="Verdana"/>
        </w:rPr>
        <w:t xml:space="preserve">establecidos </w:t>
      </w:r>
      <w:r>
        <w:rPr>
          <w:rFonts w:ascii="Verdana" w:hAnsi="Verdana"/>
        </w:rPr>
        <w:t xml:space="preserve">para la </w:t>
      </w:r>
      <w:r w:rsidRPr="00187DFA">
        <w:rPr>
          <w:rFonts w:ascii="Verdana" w:hAnsi="Verdana"/>
        </w:rPr>
        <w:t xml:space="preserve">actividad a contratar 2.5 </w:t>
      </w:r>
      <w:r>
        <w:rPr>
          <w:rFonts w:ascii="Verdana" w:hAnsi="Verdana"/>
        </w:rPr>
        <w:t>el proponente</w:t>
      </w:r>
      <w:r w:rsidRPr="00187DFA">
        <w:rPr>
          <w:rFonts w:ascii="Verdana" w:hAnsi="Verdana"/>
        </w:rPr>
        <w:t xml:space="preserve"> podrá </w:t>
      </w:r>
      <w:r>
        <w:rPr>
          <w:rFonts w:ascii="Verdana" w:hAnsi="Verdana"/>
        </w:rPr>
        <w:t xml:space="preserve">acreditar </w:t>
      </w:r>
      <w:r w:rsidRPr="00187DFA">
        <w:rPr>
          <w:rFonts w:ascii="Verdana" w:hAnsi="Verdana"/>
        </w:rPr>
        <w:t xml:space="preserve">contratos que correspondan o hayan contenido una o algunas de las siguientes actividades: </w:t>
      </w:r>
      <w:r>
        <w:rPr>
          <w:rFonts w:ascii="Verdana" w:hAnsi="Verdana"/>
        </w:rPr>
        <w:t xml:space="preserve">i) </w:t>
      </w:r>
      <w:r w:rsidRPr="00187DFA">
        <w:rPr>
          <w:rFonts w:ascii="Verdana" w:hAnsi="Verdana"/>
        </w:rPr>
        <w:t>Construcción y/o mejoramiento y/o rehabilitación y/o mantenimiento y/o adecuación y/o ampliación</w:t>
      </w:r>
      <w:r>
        <w:rPr>
          <w:rFonts w:ascii="Verdana" w:hAnsi="Verdana"/>
        </w:rPr>
        <w:t xml:space="preserve"> de </w:t>
      </w:r>
      <w:r w:rsidRPr="00704141">
        <w:rPr>
          <w:rFonts w:ascii="Verdana" w:hAnsi="Verdana"/>
          <w:b/>
          <w:bCs/>
          <w:i/>
          <w:iCs/>
        </w:rPr>
        <w:t>parques y/o canchas deportivas y/o escenarios deportivos</w:t>
      </w:r>
      <w:r>
        <w:rPr>
          <w:rFonts w:ascii="Verdana" w:hAnsi="Verdana"/>
        </w:rPr>
        <w:t xml:space="preserve">, y </w:t>
      </w:r>
      <w:proofErr w:type="spellStart"/>
      <w:r>
        <w:rPr>
          <w:rFonts w:ascii="Verdana" w:hAnsi="Verdana"/>
        </w:rPr>
        <w:t>ii</w:t>
      </w:r>
      <w:proofErr w:type="spellEnd"/>
      <w:r>
        <w:rPr>
          <w:rFonts w:ascii="Verdana" w:hAnsi="Verdana"/>
        </w:rPr>
        <w:t xml:space="preserve">) </w:t>
      </w:r>
      <w:r w:rsidRPr="00187DFA">
        <w:rPr>
          <w:rFonts w:ascii="Verdana" w:hAnsi="Verdana"/>
        </w:rPr>
        <w:t xml:space="preserve">Construcción y/o mejoramiento y/o rehabilitación y/o mantenimiento y/o adecuación y/o ampliación de </w:t>
      </w:r>
      <w:r w:rsidRPr="00704141">
        <w:rPr>
          <w:rFonts w:ascii="Verdana" w:hAnsi="Verdana"/>
          <w:b/>
          <w:bCs/>
          <w:i/>
          <w:iCs/>
        </w:rPr>
        <w:t>espacio público</w:t>
      </w:r>
      <w:r w:rsidRPr="00187DFA">
        <w:rPr>
          <w:rFonts w:ascii="Verdana" w:hAnsi="Verdana"/>
        </w:rPr>
        <w:t>.</w:t>
      </w:r>
    </w:p>
    <w:p w14:paraId="783CFC7F" w14:textId="77777777" w:rsidR="00557F8F" w:rsidRDefault="00557F8F" w:rsidP="00557F8F">
      <w:pPr>
        <w:spacing w:after="0" w:line="240" w:lineRule="auto"/>
        <w:jc w:val="both"/>
        <w:rPr>
          <w:rFonts w:ascii="Verdana" w:hAnsi="Verdana"/>
        </w:rPr>
      </w:pPr>
    </w:p>
    <w:p w14:paraId="56AF9D08" w14:textId="77777777" w:rsidR="00557F8F" w:rsidRPr="00704141" w:rsidRDefault="00557F8F" w:rsidP="00557F8F">
      <w:pPr>
        <w:pStyle w:val="Prrafodelista"/>
        <w:numPr>
          <w:ilvl w:val="0"/>
          <w:numId w:val="20"/>
        </w:numPr>
        <w:spacing w:after="0" w:line="240" w:lineRule="auto"/>
        <w:jc w:val="both"/>
        <w:rPr>
          <w:rFonts w:ascii="Verdana" w:hAnsi="Verdana"/>
        </w:rPr>
      </w:pPr>
      <w:r>
        <w:rPr>
          <w:rFonts w:ascii="Verdana" w:hAnsi="Verdana"/>
        </w:rPr>
        <w:t>Sobre estas actividades debe indicarse que la expresión “y/o” se utiliza para hacer explícita la posibilidad de elegir entre la suma o la alternativa de las opciones que relaciona</w:t>
      </w:r>
      <w:r>
        <w:rPr>
          <w:rStyle w:val="Refdenotaalpie"/>
          <w:rFonts w:ascii="Verdana" w:hAnsi="Verdana"/>
        </w:rPr>
        <w:footnoteReference w:id="4"/>
      </w:r>
      <w:r>
        <w:rPr>
          <w:rFonts w:ascii="Verdana" w:hAnsi="Verdana"/>
        </w:rPr>
        <w:t xml:space="preserve">.  </w:t>
      </w:r>
    </w:p>
    <w:p w14:paraId="2A28105A" w14:textId="77777777" w:rsidR="00557F8F" w:rsidRPr="00187DFA" w:rsidRDefault="00557F8F" w:rsidP="00557F8F">
      <w:pPr>
        <w:pStyle w:val="Prrafodelista"/>
        <w:spacing w:after="0" w:line="240" w:lineRule="auto"/>
        <w:jc w:val="both"/>
        <w:rPr>
          <w:rFonts w:ascii="Verdana" w:hAnsi="Verdana"/>
        </w:rPr>
      </w:pPr>
    </w:p>
    <w:p w14:paraId="5E081B5E" w14:textId="77777777" w:rsidR="00557F8F" w:rsidRPr="00187DFA" w:rsidRDefault="00557F8F" w:rsidP="00557F8F">
      <w:pPr>
        <w:pStyle w:val="Prrafodelista"/>
        <w:numPr>
          <w:ilvl w:val="0"/>
          <w:numId w:val="20"/>
        </w:numPr>
        <w:spacing w:after="0" w:line="240" w:lineRule="auto"/>
        <w:jc w:val="both"/>
        <w:rPr>
          <w:rFonts w:ascii="Verdana" w:hAnsi="Verdana"/>
        </w:rPr>
      </w:pPr>
      <w:r w:rsidRPr="00187DFA">
        <w:rPr>
          <w:rFonts w:ascii="Verdana" w:hAnsi="Verdana"/>
        </w:rPr>
        <w:t xml:space="preserve">En relación con la experiencia especifica, la Matriz </w:t>
      </w:r>
      <w:r>
        <w:rPr>
          <w:rFonts w:ascii="Verdana" w:hAnsi="Verdana"/>
        </w:rPr>
        <w:t>-</w:t>
      </w:r>
      <w:r w:rsidRPr="00187DFA">
        <w:rPr>
          <w:rFonts w:ascii="Verdana" w:hAnsi="Verdana"/>
        </w:rPr>
        <w:t xml:space="preserve"> Experiencia, indica que el oferente interesado deberá acreditar dentro del proceso que i) por lo menos uno (1) de los contratos válidos aportados como experiencia general debe corresponder mínimo al 50% del presupuesto oficial del presente proceso de selección y </w:t>
      </w:r>
      <w:proofErr w:type="spellStart"/>
      <w:r w:rsidRPr="00187DFA">
        <w:rPr>
          <w:rFonts w:ascii="Verdana" w:hAnsi="Verdana"/>
        </w:rPr>
        <w:t>ii</w:t>
      </w:r>
      <w:proofErr w:type="spellEnd"/>
      <w:r w:rsidRPr="00187DFA">
        <w:rPr>
          <w:rFonts w:ascii="Verdana" w:hAnsi="Verdana"/>
        </w:rPr>
        <w:t xml:space="preserve">) por lo menos uno (1) de los contratos válidos aportados como experiencia general debe acreditar la construcción y/o mejoramiento y/o rehabilitación y/o mantenimiento y/o adecuación y/o ampliación de una cancha deportiva. </w:t>
      </w:r>
      <w:r w:rsidRPr="00187DFA">
        <w:rPr>
          <w:rFonts w:ascii="Verdana" w:hAnsi="Verdana"/>
        </w:rPr>
        <w:tab/>
      </w:r>
    </w:p>
    <w:p w14:paraId="780EDAB5" w14:textId="77777777" w:rsidR="00557F8F" w:rsidRDefault="00557F8F" w:rsidP="00557F8F">
      <w:pPr>
        <w:pStyle w:val="Prrafodelista"/>
        <w:spacing w:after="0"/>
        <w:jc w:val="both"/>
        <w:rPr>
          <w:rFonts w:ascii="Verdana" w:hAnsi="Verdana"/>
        </w:rPr>
      </w:pPr>
    </w:p>
    <w:p w14:paraId="6CE951BB" w14:textId="77777777" w:rsidR="00557F8F" w:rsidRDefault="00557F8F" w:rsidP="00557F8F">
      <w:pPr>
        <w:pStyle w:val="Prrafodelista"/>
        <w:numPr>
          <w:ilvl w:val="0"/>
          <w:numId w:val="20"/>
        </w:numPr>
        <w:spacing w:after="0"/>
        <w:jc w:val="both"/>
        <w:rPr>
          <w:rFonts w:ascii="Verdana" w:hAnsi="Verdana"/>
        </w:rPr>
      </w:pPr>
      <w:r>
        <w:rPr>
          <w:rFonts w:ascii="Verdana" w:hAnsi="Verdana"/>
        </w:rPr>
        <w:t xml:space="preserve">Así mismo, debe tenerse en cuenta que, el numeral 3.5.2 del documento base, de los documentos tipo de licitación de obra pública de infraestructura social establece que, contiene los aspectos que la Entidad tendrá en cuenta para analizar la experiencia acreditada y que la misma sea válida como experiencia requerida. </w:t>
      </w:r>
    </w:p>
    <w:p w14:paraId="4DF15610" w14:textId="77777777" w:rsidR="00557F8F" w:rsidRPr="00EB3C43" w:rsidRDefault="00557F8F" w:rsidP="00557F8F">
      <w:pPr>
        <w:pStyle w:val="Prrafodelista"/>
        <w:rPr>
          <w:rFonts w:ascii="Verdana" w:hAnsi="Verdana"/>
        </w:rPr>
      </w:pPr>
    </w:p>
    <w:p w14:paraId="3E7F89A4" w14:textId="77777777" w:rsidR="00557F8F" w:rsidRDefault="00557F8F" w:rsidP="00557F8F">
      <w:pPr>
        <w:pStyle w:val="Prrafodelista"/>
        <w:numPr>
          <w:ilvl w:val="0"/>
          <w:numId w:val="20"/>
        </w:numPr>
        <w:spacing w:after="0"/>
        <w:jc w:val="both"/>
        <w:rPr>
          <w:rFonts w:ascii="Verdana" w:hAnsi="Verdana"/>
        </w:rPr>
      </w:pPr>
      <w:r>
        <w:rPr>
          <w:rFonts w:ascii="Verdana" w:hAnsi="Verdana"/>
        </w:rPr>
        <w:lastRenderedPageBreak/>
        <w:t>Entre los aspectos que debe tener en cuenta la Entidad, el literal I dispone lo siguiente:</w:t>
      </w:r>
    </w:p>
    <w:p w14:paraId="3DD02CA6" w14:textId="77777777" w:rsidR="00557F8F" w:rsidRPr="000C1BC3" w:rsidRDefault="00557F8F" w:rsidP="00557F8F">
      <w:pPr>
        <w:spacing w:after="0"/>
        <w:jc w:val="both"/>
        <w:rPr>
          <w:rFonts w:ascii="Verdana" w:hAnsi="Verdana"/>
        </w:rPr>
      </w:pPr>
    </w:p>
    <w:p w14:paraId="764DAE7F" w14:textId="77777777" w:rsidR="00557F8F" w:rsidRPr="00187DFA" w:rsidRDefault="00557F8F" w:rsidP="00557F8F">
      <w:pPr>
        <w:pStyle w:val="Prrafodelista"/>
        <w:spacing w:after="0"/>
        <w:jc w:val="both"/>
        <w:rPr>
          <w:rFonts w:ascii="Verdana" w:hAnsi="Verdana"/>
        </w:rPr>
      </w:pPr>
      <w:r>
        <w:rPr>
          <w:rFonts w:ascii="Verdana" w:hAnsi="Verdana"/>
        </w:rPr>
        <w:t xml:space="preserve">“(...) </w:t>
      </w:r>
      <w:r w:rsidRPr="002B10CB">
        <w:rPr>
          <w:rFonts w:ascii="Verdana" w:hAnsi="Verdana"/>
          <w:i/>
          <w:iCs/>
          <w:sz w:val="21"/>
          <w:szCs w:val="21"/>
        </w:rPr>
        <w:t>I.</w:t>
      </w:r>
      <w:r>
        <w:rPr>
          <w:rFonts w:ascii="Verdana" w:hAnsi="Verdana"/>
          <w:i/>
          <w:iCs/>
          <w:sz w:val="21"/>
          <w:szCs w:val="21"/>
        </w:rPr>
        <w:t xml:space="preserve"> </w:t>
      </w:r>
      <w:r w:rsidRPr="002B10CB">
        <w:rPr>
          <w:rFonts w:ascii="Verdana" w:hAnsi="Verdana"/>
          <w:i/>
          <w:iCs/>
          <w:sz w:val="21"/>
          <w:szCs w:val="21"/>
        </w:rPr>
        <w:t>El cumplimiento de los requisitos de experiencia que impliquen la acreditación de valores y magnitudes intervenidas deberá evaluarse de acuerdo con lo señalado en la</w:t>
      </w:r>
      <w:r>
        <w:rPr>
          <w:rFonts w:ascii="Verdana" w:hAnsi="Verdana"/>
          <w:i/>
          <w:iCs/>
          <w:sz w:val="21"/>
          <w:szCs w:val="21"/>
        </w:rPr>
        <w:t xml:space="preserve"> matriz de e</w:t>
      </w:r>
      <w:r w:rsidRPr="002B10CB">
        <w:rPr>
          <w:rFonts w:ascii="Verdana" w:hAnsi="Verdana"/>
          <w:i/>
          <w:iCs/>
          <w:sz w:val="21"/>
          <w:szCs w:val="21"/>
        </w:rPr>
        <w:t>xperiencia aplicable en atención al proyecto de infraestructura social a contratarse. En los contratos aportados como experiencia que contengan actividades ejecutadas ajenas a la obra de infraestructura social requerida dentro del proceso de selección que se adelante, la entidad estatal solo tendrá en cuenta los valores y magnitudes ejecutadas relacionadas con este tipo de infraestructura.</w:t>
      </w:r>
      <w:r>
        <w:rPr>
          <w:rFonts w:ascii="Verdana" w:hAnsi="Verdana"/>
          <w:i/>
          <w:iCs/>
          <w:sz w:val="21"/>
          <w:szCs w:val="21"/>
        </w:rPr>
        <w:t>”</w:t>
      </w:r>
    </w:p>
    <w:p w14:paraId="1D2C484F" w14:textId="77777777" w:rsidR="00557F8F" w:rsidRDefault="00557F8F" w:rsidP="00557F8F">
      <w:pPr>
        <w:pStyle w:val="Prrafodelista"/>
        <w:spacing w:after="0"/>
        <w:jc w:val="both"/>
        <w:rPr>
          <w:rFonts w:ascii="Verdana" w:hAnsi="Verdana"/>
        </w:rPr>
      </w:pPr>
    </w:p>
    <w:p w14:paraId="46DEB014" w14:textId="77777777" w:rsidR="00557F8F" w:rsidRDefault="00557F8F" w:rsidP="00557F8F">
      <w:pPr>
        <w:pStyle w:val="Prrafodelista"/>
        <w:numPr>
          <w:ilvl w:val="0"/>
          <w:numId w:val="20"/>
        </w:numPr>
        <w:spacing w:after="0"/>
        <w:jc w:val="both"/>
        <w:rPr>
          <w:rFonts w:ascii="Verdana" w:hAnsi="Verdana"/>
        </w:rPr>
      </w:pPr>
      <w:r>
        <w:rPr>
          <w:rFonts w:ascii="Verdana" w:hAnsi="Verdana"/>
        </w:rPr>
        <w:t xml:space="preserve">Conforme con el literal indicado: i) los requisitos de experiencia que implique la acreditación de valores y magnitudes intervenidas, </w:t>
      </w:r>
      <w:proofErr w:type="gramStart"/>
      <w:r>
        <w:rPr>
          <w:rFonts w:ascii="Verdana" w:hAnsi="Verdana"/>
        </w:rPr>
        <w:t>deberá</w:t>
      </w:r>
      <w:proofErr w:type="gramEnd"/>
      <w:r>
        <w:rPr>
          <w:rFonts w:ascii="Verdana" w:hAnsi="Verdana"/>
        </w:rPr>
        <w:t xml:space="preserve"> evaluarse conforme con la Matriz de Experiencia del sector cultura, recreación y deporte, y </w:t>
      </w:r>
      <w:proofErr w:type="spellStart"/>
      <w:r>
        <w:rPr>
          <w:rFonts w:ascii="Verdana" w:hAnsi="Verdana"/>
        </w:rPr>
        <w:t>ii</w:t>
      </w:r>
      <w:proofErr w:type="spellEnd"/>
      <w:r>
        <w:rPr>
          <w:rFonts w:ascii="Verdana" w:hAnsi="Verdana"/>
        </w:rPr>
        <w:t>) en los contratos aportados como experiencia que contengan actividades ejecutadas ajenas a la obra de infraestructura del sector cultura, recreación y deporte</w:t>
      </w:r>
      <w:r w:rsidRPr="00EB3C43">
        <w:rPr>
          <w:rFonts w:ascii="Verdana" w:hAnsi="Verdana"/>
        </w:rPr>
        <w:t xml:space="preserve">, </w:t>
      </w:r>
      <w:r>
        <w:rPr>
          <w:rFonts w:ascii="Verdana" w:hAnsi="Verdana"/>
        </w:rPr>
        <w:t xml:space="preserve">solo se tendrá en cuenta los valores y magnitudes relacionadas con ese tipo de infraestructura. </w:t>
      </w:r>
    </w:p>
    <w:p w14:paraId="6815BDA3" w14:textId="77777777" w:rsidR="00557F8F" w:rsidRDefault="00557F8F" w:rsidP="00557F8F">
      <w:pPr>
        <w:pStyle w:val="Prrafodelista"/>
        <w:spacing w:after="0"/>
        <w:jc w:val="both"/>
        <w:rPr>
          <w:rFonts w:ascii="Verdana" w:hAnsi="Verdana"/>
        </w:rPr>
      </w:pPr>
    </w:p>
    <w:p w14:paraId="25191645" w14:textId="77777777" w:rsidR="00557F8F" w:rsidRPr="00D72C41" w:rsidRDefault="00557F8F" w:rsidP="00557F8F">
      <w:pPr>
        <w:pStyle w:val="Prrafodelista"/>
        <w:numPr>
          <w:ilvl w:val="0"/>
          <w:numId w:val="20"/>
        </w:numPr>
        <w:spacing w:after="0"/>
        <w:jc w:val="both"/>
        <w:rPr>
          <w:rFonts w:ascii="Verdana" w:hAnsi="Verdana"/>
        </w:rPr>
      </w:pPr>
      <w:r w:rsidRPr="00FA3FAB">
        <w:rPr>
          <w:rFonts w:ascii="Verdana" w:hAnsi="Verdana"/>
        </w:rPr>
        <w:t>La entidad para acreditar la experiencia específica validaría los valores y magnitudes ejecutadas relacionadas con el tipo de infraestructura requerida en el proceso, con los contratos aportados por parte del oferente, de conformidad con lo establecido en el literal I de</w:t>
      </w:r>
      <w:r>
        <w:rPr>
          <w:rFonts w:ascii="Verdana" w:hAnsi="Verdana"/>
        </w:rPr>
        <w:t xml:space="preserve">l numeral señalado. </w:t>
      </w:r>
    </w:p>
    <w:bookmarkEnd w:id="1"/>
    <w:p w14:paraId="4E7818CD" w14:textId="77777777" w:rsidR="00557F8F" w:rsidRPr="00046C98" w:rsidRDefault="00557F8F" w:rsidP="00557F8F">
      <w:pPr>
        <w:spacing w:after="0" w:line="276" w:lineRule="auto"/>
        <w:ind w:left="720"/>
        <w:jc w:val="both"/>
        <w:rPr>
          <w:rFonts w:ascii="Verdana" w:eastAsia="Calibri" w:hAnsi="Verdana" w:cs="Arial"/>
          <w:lang w:val="es-ES_tradnl"/>
        </w:rPr>
      </w:pPr>
    </w:p>
    <w:p w14:paraId="705C521A" w14:textId="77777777" w:rsidR="00557F8F" w:rsidRPr="00C865D4" w:rsidRDefault="00557F8F" w:rsidP="00557F8F">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C865D4">
        <w:rPr>
          <w:rFonts w:ascii="Verdana" w:eastAsia="Century Gothic" w:hAnsi="Verdana" w:cs="Century Gothic"/>
          <w:b/>
          <w:bCs/>
          <w:lang w:val="es-ES_tradnl"/>
        </w:rPr>
        <w:t>Referencias normativas, jurisprudenciales y otras fuentes:</w:t>
      </w:r>
    </w:p>
    <w:p w14:paraId="20C6A349" w14:textId="77777777" w:rsidR="00557F8F" w:rsidRPr="00C865D4" w:rsidRDefault="00557F8F" w:rsidP="00557F8F">
      <w:pPr>
        <w:spacing w:after="0"/>
        <w:ind w:left="-15840"/>
        <w:jc w:val="both"/>
        <w:rPr>
          <w:rFonts w:ascii="Verdana" w:eastAsia="Calibri" w:hAnsi="Verdana" w:cs="Arial"/>
          <w:b/>
          <w:bCs/>
        </w:rPr>
      </w:pPr>
      <w:r w:rsidRPr="00C865D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57F8F" w:rsidRPr="00C865D4" w14:paraId="6706BC96" w14:textId="77777777" w:rsidTr="001351DB">
        <w:trPr>
          <w:trHeight w:val="870"/>
        </w:trPr>
        <w:tc>
          <w:tcPr>
            <w:tcW w:w="8647" w:type="dxa"/>
            <w:tcBorders>
              <w:top w:val="dotted" w:sz="4" w:space="0" w:color="auto"/>
              <w:left w:val="dotted" w:sz="4" w:space="0" w:color="auto"/>
              <w:bottom w:val="dotted" w:sz="4" w:space="0" w:color="auto"/>
              <w:right w:val="dotted" w:sz="4" w:space="0" w:color="auto"/>
            </w:tcBorders>
          </w:tcPr>
          <w:p w14:paraId="7F72FA76" w14:textId="77777777" w:rsidR="00557F8F" w:rsidRPr="00C865D4" w:rsidRDefault="00557F8F" w:rsidP="001351DB">
            <w:pPr>
              <w:ind w:left="720"/>
              <w:contextualSpacing/>
              <w:jc w:val="both"/>
              <w:rPr>
                <w:rFonts w:ascii="Verdana" w:eastAsia="Calibri" w:hAnsi="Verdana" w:cs="Arial"/>
                <w:bCs/>
              </w:rPr>
            </w:pPr>
          </w:p>
          <w:p w14:paraId="78FF83FD" w14:textId="77777777" w:rsidR="00557F8F" w:rsidRPr="00C865D4" w:rsidRDefault="00557F8F" w:rsidP="00557F8F">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C865D4">
              <w:rPr>
                <w:rFonts w:ascii="Verdana" w:eastAsia="Calibri" w:hAnsi="Verdana" w:cs="Arial"/>
                <w:lang w:val="es-ES_tradnl"/>
              </w:rPr>
              <w:t xml:space="preserve">Ley 2022 de 2020, artículo 1. </w:t>
            </w:r>
          </w:p>
          <w:p w14:paraId="7D777C50" w14:textId="77777777" w:rsidR="00557F8F" w:rsidRPr="00C865D4" w:rsidRDefault="00557F8F" w:rsidP="00557F8F">
            <w:pPr>
              <w:widowControl w:val="0"/>
              <w:numPr>
                <w:ilvl w:val="0"/>
                <w:numId w:val="18"/>
              </w:numPr>
              <w:autoSpaceDE w:val="0"/>
              <w:autoSpaceDN w:val="0"/>
              <w:spacing w:line="276" w:lineRule="auto"/>
              <w:jc w:val="both"/>
              <w:rPr>
                <w:rFonts w:ascii="Verdana" w:eastAsia="Calibri" w:hAnsi="Verdana" w:cs="Arial"/>
              </w:rPr>
            </w:pPr>
            <w:r w:rsidRPr="00C865D4">
              <w:rPr>
                <w:rFonts w:ascii="Verdana" w:eastAsia="Calibri" w:hAnsi="Verdana" w:cs="Arial"/>
              </w:rPr>
              <w:t>Ley 1150 de 2007, artículo 2.</w:t>
            </w:r>
          </w:p>
          <w:p w14:paraId="6BE90F8E" w14:textId="77777777" w:rsidR="00557F8F" w:rsidRPr="00C865D4" w:rsidRDefault="00557F8F" w:rsidP="00557F8F">
            <w:pPr>
              <w:widowControl w:val="0"/>
              <w:numPr>
                <w:ilvl w:val="0"/>
                <w:numId w:val="18"/>
              </w:numPr>
              <w:autoSpaceDE w:val="0"/>
              <w:autoSpaceDN w:val="0"/>
              <w:spacing w:line="276" w:lineRule="auto"/>
              <w:contextualSpacing/>
              <w:jc w:val="both"/>
              <w:rPr>
                <w:rFonts w:ascii="Verdana" w:hAnsi="Verdana" w:cs="Arial"/>
              </w:rPr>
            </w:pPr>
            <w:r w:rsidRPr="00C865D4">
              <w:rPr>
                <w:rFonts w:ascii="Verdana" w:eastAsia="Calibri" w:hAnsi="Verdana" w:cs="Arial"/>
                <w:lang w:val="es-ES_tradnl"/>
              </w:rPr>
              <w:t xml:space="preserve">Documentos Tipo. Disponibles en: </w:t>
            </w:r>
            <w:hyperlink r:id="rId11" w:history="1">
              <w:r w:rsidRPr="00C865D4">
                <w:rPr>
                  <w:rFonts w:ascii="Verdana" w:eastAsia="Calibri" w:hAnsi="Verdana" w:cs="Arial"/>
                  <w:color w:val="0000FF"/>
                  <w:u w:val="single"/>
                  <w:lang w:val="es-ES_tradnl"/>
                </w:rPr>
                <w:t>https://www.colombiacompra.gov.co/documentos-tipo/documentos-tipo</w:t>
              </w:r>
            </w:hyperlink>
            <w:r w:rsidRPr="00C865D4">
              <w:rPr>
                <w:rFonts w:ascii="Verdana" w:eastAsia="Calibri" w:hAnsi="Verdana" w:cs="Arial"/>
                <w:lang w:val="es-ES_tradnl"/>
              </w:rPr>
              <w:t>.</w:t>
            </w:r>
          </w:p>
        </w:tc>
      </w:tr>
    </w:tbl>
    <w:p w14:paraId="087DA608" w14:textId="77777777" w:rsidR="00557F8F" w:rsidRPr="00C865D4" w:rsidRDefault="00557F8F" w:rsidP="00557F8F">
      <w:pPr>
        <w:tabs>
          <w:tab w:val="left" w:pos="142"/>
          <w:tab w:val="left" w:pos="284"/>
        </w:tabs>
        <w:spacing w:after="0" w:line="276" w:lineRule="auto"/>
        <w:jc w:val="both"/>
        <w:rPr>
          <w:rFonts w:ascii="Verdana" w:eastAsia="Calibri" w:hAnsi="Verdana" w:cs="Arial"/>
        </w:rPr>
      </w:pPr>
    </w:p>
    <w:p w14:paraId="575724B9" w14:textId="77777777" w:rsidR="00557F8F" w:rsidRPr="00C865D4" w:rsidRDefault="00557F8F" w:rsidP="00557F8F">
      <w:p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alibri" w:hAnsi="Verdana" w:cs="Arial"/>
          <w:b/>
          <w:bCs/>
        </w:rPr>
        <w:t>5</w:t>
      </w:r>
      <w:r w:rsidRPr="00C865D4">
        <w:rPr>
          <w:rFonts w:ascii="Verdana" w:eastAsia="Calibri" w:hAnsi="Verdana" w:cs="Arial"/>
        </w:rPr>
        <w:t>.</w:t>
      </w:r>
      <w:r w:rsidRPr="00C865D4">
        <w:rPr>
          <w:rFonts w:ascii="Verdana" w:eastAsia="Century Gothic" w:hAnsi="Verdana" w:cs="Century Gothic"/>
          <w:b/>
          <w:bCs/>
          <w:lang w:val="es-ES"/>
        </w:rPr>
        <w:t>Doctrina de la Agencia Nacional de Contratación Pública:</w:t>
      </w:r>
    </w:p>
    <w:p w14:paraId="4528A04D" w14:textId="77777777" w:rsidR="00557F8F" w:rsidRPr="00C865D4" w:rsidRDefault="00557F8F" w:rsidP="00557F8F">
      <w:pPr>
        <w:widowControl w:val="0"/>
        <w:autoSpaceDE w:val="0"/>
        <w:autoSpaceDN w:val="0"/>
        <w:spacing w:after="0" w:line="276" w:lineRule="auto"/>
        <w:jc w:val="both"/>
        <w:rPr>
          <w:rFonts w:ascii="Verdana" w:eastAsia="Calibri" w:hAnsi="Verdana" w:cs="Arial"/>
        </w:rPr>
      </w:pPr>
    </w:p>
    <w:p w14:paraId="429A94AC" w14:textId="77777777" w:rsidR="00557F8F" w:rsidRPr="00A55AD6" w:rsidRDefault="00557F8F" w:rsidP="00557F8F">
      <w:pPr>
        <w:spacing w:after="0" w:line="276" w:lineRule="auto"/>
        <w:jc w:val="both"/>
        <w:rPr>
          <w:rFonts w:ascii="Verdana" w:eastAsia="Calibri" w:hAnsi="Verdana" w:cs="Arial"/>
          <w:lang w:val="es-ES"/>
        </w:rPr>
      </w:pPr>
      <w:r w:rsidRPr="00CB28F6">
        <w:rPr>
          <w:rFonts w:ascii="Verdana" w:eastAsia="Calibri" w:hAnsi="Verdana" w:cs="Arial"/>
          <w:shd w:val="clear" w:color="auto" w:fill="FFFFFF"/>
          <w:lang w:val="es-ES"/>
        </w:rPr>
        <w:lastRenderedPageBreak/>
        <w:t>La Agencia Nacional de Contratación Pública – Colombia Compra Eficiente se pronunció</w:t>
      </w:r>
      <w:r>
        <w:t xml:space="preserve"> </w:t>
      </w:r>
      <w:r w:rsidRPr="000D2E60">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w:t>
      </w:r>
      <w:r>
        <w:rPr>
          <w:rFonts w:ascii="Verdana" w:eastAsia="Calibri" w:hAnsi="Verdana" w:cs="Arial"/>
          <w:shd w:val="clear" w:color="auto" w:fill="FFFFFF"/>
          <w:lang w:val="es-ES"/>
        </w:rPr>
        <w:t>C-231 del 30 de junio de 2023, C-587 del 23 de octubre de 2024,</w:t>
      </w:r>
      <w:r>
        <w:rPr>
          <w:rFonts w:ascii="Verdana" w:eastAsia="Calibri" w:hAnsi="Verdana" w:cs="Arial"/>
          <w:shd w:val="clear" w:color="auto" w:fill="FFFFFF"/>
          <w:lang w:val="es-ES"/>
        </w:rPr>
        <w:tab/>
        <w:t>C-636 del 1 de noviembre de 2024, C-777 del 9 de diciembre de 2024,</w:t>
      </w:r>
      <w:r w:rsidRPr="000D2E60">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C-971 del 21 de enero de 2025,  </w:t>
      </w:r>
      <w:r w:rsidRPr="000D2E60">
        <w:rPr>
          <w:rFonts w:ascii="Verdana" w:eastAsia="Calibri" w:hAnsi="Verdana" w:cs="Arial"/>
          <w:shd w:val="clear" w:color="auto" w:fill="FFFFFF"/>
          <w:lang w:val="es-ES"/>
        </w:rPr>
        <w:t>entre otros.</w:t>
      </w:r>
      <w:r w:rsidRPr="00CB28F6">
        <w:rPr>
          <w:rFonts w:ascii="Verdana" w:eastAsia="Calibri" w:hAnsi="Verdana" w:cs="Arial"/>
          <w:shd w:val="clear" w:color="auto" w:fill="FFFFFF"/>
          <w:lang w:val="es-ES"/>
        </w:rPr>
        <w:t xml:space="preserve"> </w:t>
      </w:r>
      <w:r w:rsidRPr="00A55AD6">
        <w:rPr>
          <w:rFonts w:ascii="Verdana" w:eastAsia="Calibri" w:hAnsi="Verdana" w:cs="Arial"/>
          <w:shd w:val="clear" w:color="auto" w:fill="FFFFFF"/>
          <w:lang w:val="es-ES"/>
        </w:rPr>
        <w:t>Es</w:t>
      </w:r>
      <w:r w:rsidRPr="00A55AD6">
        <w:rPr>
          <w:rFonts w:ascii="Verdana" w:eastAsia="Calibri" w:hAnsi="Verdana" w:cs="Times New Roman"/>
        </w:rPr>
        <w:t>tos y otros conceptos se encuentran disponibles para consulta en el Sistema de relatoría de la Agencia, al cual se puede acceder a través del siguiente enlace:</w:t>
      </w:r>
      <w:r w:rsidRPr="00A55AD6">
        <w:rPr>
          <w:rFonts w:ascii="Verdana" w:eastAsia="Calibri" w:hAnsi="Verdana" w:cs="Arial"/>
          <w:shd w:val="clear" w:color="auto" w:fill="FFFFFF"/>
          <w:lang w:val="es-ES"/>
        </w:rPr>
        <w:t xml:space="preserve"> </w:t>
      </w:r>
      <w:hyperlink r:id="rId12" w:history="1">
        <w:r w:rsidRPr="00A55AD6">
          <w:rPr>
            <w:rFonts w:ascii="Verdana" w:eastAsia="Calibri" w:hAnsi="Verdana" w:cs="Arial"/>
            <w:color w:val="0563C1"/>
            <w:u w:val="single"/>
            <w:shd w:val="clear" w:color="auto" w:fill="FFFFFF"/>
            <w:lang w:val="es-ES"/>
          </w:rPr>
          <w:t>https://relatoria.colombiacompra.gov.co/busqueda/conceptos</w:t>
        </w:r>
      </w:hyperlink>
      <w:r w:rsidRPr="00A55AD6">
        <w:rPr>
          <w:rFonts w:ascii="Verdana" w:eastAsia="Calibri" w:hAnsi="Verdana" w:cs="Arial"/>
          <w:color w:val="FF0000"/>
          <w:shd w:val="clear" w:color="auto" w:fill="FFFFFF"/>
          <w:lang w:val="es-ES"/>
        </w:rPr>
        <w:t xml:space="preserve">. </w:t>
      </w:r>
    </w:p>
    <w:p w14:paraId="3F465723" w14:textId="77777777" w:rsidR="00557F8F" w:rsidRPr="00C865D4" w:rsidRDefault="00557F8F" w:rsidP="00557F8F">
      <w:pPr>
        <w:widowControl w:val="0"/>
        <w:autoSpaceDE w:val="0"/>
        <w:autoSpaceDN w:val="0"/>
        <w:spacing w:after="0" w:line="276" w:lineRule="auto"/>
        <w:jc w:val="both"/>
        <w:rPr>
          <w:rFonts w:ascii="Verdana" w:eastAsia="Times New Roman" w:hAnsi="Verdana" w:cs="Arial"/>
          <w:shd w:val="clear" w:color="auto" w:fill="FFFFFF"/>
          <w:lang w:val="es-ES"/>
        </w:rPr>
      </w:pPr>
    </w:p>
    <w:p w14:paraId="0889AC97" w14:textId="77777777" w:rsidR="00557F8F" w:rsidRPr="00C865D4" w:rsidRDefault="00557F8F" w:rsidP="00557F8F">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C865D4">
          <w:rPr>
            <w:rFonts w:ascii="Verdana" w:eastAsia="Calibri" w:hAnsi="Verdana" w:cs="Arial"/>
            <w:color w:val="000000" w:themeColor="text1"/>
            <w:u w:val="single"/>
            <w:shd w:val="clear" w:color="auto" w:fill="FFFFFF"/>
          </w:rPr>
          <w:t>https://relatoria.colombiacompra.gov.co/</w:t>
        </w:r>
      </w:hyperlink>
      <w:r w:rsidRPr="00C865D4">
        <w:rPr>
          <w:rFonts w:ascii="Verdana" w:eastAsia="Calibri" w:hAnsi="Verdana" w:cs="Arial"/>
          <w:color w:val="000000" w:themeColor="text1"/>
          <w:shd w:val="clear" w:color="auto" w:fill="FFFFFF"/>
        </w:rPr>
        <w:t> .</w:t>
      </w:r>
    </w:p>
    <w:p w14:paraId="24AECC49" w14:textId="77777777" w:rsidR="00557F8F" w:rsidRPr="00C865D4" w:rsidRDefault="00557F8F" w:rsidP="00557F8F">
      <w:pPr>
        <w:spacing w:after="0" w:line="240" w:lineRule="auto"/>
        <w:jc w:val="both"/>
        <w:rPr>
          <w:rFonts w:ascii="Verdana" w:eastAsia="Calibri" w:hAnsi="Verdana" w:cs="Arial"/>
          <w:color w:val="000000" w:themeColor="text1"/>
          <w:shd w:val="clear" w:color="auto" w:fill="FFFFFF"/>
        </w:rPr>
      </w:pPr>
    </w:p>
    <w:p w14:paraId="60DFE588" w14:textId="77777777" w:rsidR="00557F8F" w:rsidRPr="00C865D4" w:rsidRDefault="00557F8F" w:rsidP="00557F8F">
      <w:pPr>
        <w:shd w:val="clear" w:color="auto" w:fill="FFFFFF"/>
        <w:spacing w:line="240" w:lineRule="auto"/>
        <w:jc w:val="both"/>
        <w:rPr>
          <w:rFonts w:ascii="Verdana" w:hAnsi="Verdana"/>
          <w:color w:val="212121"/>
        </w:rPr>
      </w:pPr>
      <w:r w:rsidRPr="00C865D4">
        <w:rPr>
          <w:rFonts w:ascii="Verdana" w:hAnsi="Verdana"/>
          <w:color w:val="000000"/>
        </w:rPr>
        <w:t>Te informamos que ya se encuentra disponible la </w:t>
      </w:r>
      <w:r w:rsidRPr="00C865D4">
        <w:rPr>
          <w:rFonts w:ascii="Verdana" w:hAnsi="Verdana"/>
          <w:b/>
          <w:bCs/>
          <w:color w:val="000000"/>
        </w:rPr>
        <w:t>Cartilla para incentivar y fortalecer el acceso a las compras y contratación pública de los pueblos y comunidades étnicas en Colombia.</w:t>
      </w:r>
      <w:r w:rsidRPr="00C865D4">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ooltip="Original URL:&#10;https://www.colombiacompra.gov.co/manuales-guias-y-pliegos-tipo/manuales-y-guias/cartilla-para-incentivar-y-fortalecer-el-acceso-las&#10;&#10;Click to follow link." w:history="1">
        <w:r w:rsidRPr="00C865D4">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08758A85" w14:textId="77777777" w:rsidR="00557F8F" w:rsidRPr="00C865D4" w:rsidRDefault="00557F8F" w:rsidP="00557F8F">
      <w:pPr>
        <w:jc w:val="both"/>
        <w:rPr>
          <w:rFonts w:ascii="Verdana" w:hAnsi="Verdana"/>
          <w:color w:val="212121"/>
        </w:rPr>
      </w:pPr>
      <w:r w:rsidRPr="00C865D4">
        <w:rPr>
          <w:rFonts w:ascii="Verdana" w:hAnsi="Verdana"/>
          <w:color w:val="000000"/>
        </w:rPr>
        <w:t>De otra parte, te informamos que, con el objetivo de garantizar un conocimiento adecuado de las </w:t>
      </w:r>
      <w:r w:rsidRPr="00C865D4">
        <w:rPr>
          <w:rFonts w:ascii="Verdana" w:hAnsi="Verdana"/>
          <w:b/>
          <w:bCs/>
          <w:color w:val="000000"/>
        </w:rPr>
        <w:t>modificaciones y/o actualizaciones realizadas a los Documentos Tipo</w:t>
      </w:r>
      <w:r w:rsidRPr="00C865D4">
        <w:rPr>
          <w:rFonts w:ascii="Verdana" w:hAnsi="Verdana"/>
          <w:color w:val="000000"/>
        </w:rPr>
        <w:t>, hemos programado una serie de </w:t>
      </w:r>
      <w:r w:rsidRPr="00C865D4">
        <w:rPr>
          <w:rFonts w:ascii="Verdana" w:hAnsi="Verdana"/>
          <w:b/>
          <w:bCs/>
          <w:color w:val="000000"/>
        </w:rPr>
        <w:t>capacitaciones </w:t>
      </w:r>
      <w:r w:rsidRPr="00C865D4">
        <w:rPr>
          <w:rFonts w:ascii="Verdana" w:hAnsi="Verdana"/>
          <w:color w:val="000000"/>
        </w:rPr>
        <w:t>dirigidas a todos los actores involucrados en los procesos de selección. Podrás conocer la programación y realizar tu inscripción a estas capacitaciones a través del siguiente enlace: </w:t>
      </w:r>
      <w:hyperlink r:id="rId15" w:tooltip="Original URL:&#10;https://www.colombiacompra.gov.co/ciudadanos/calendario&#10;&#10;Click to follow link." w:history="1">
        <w:r w:rsidRPr="00C865D4">
          <w:rPr>
            <w:rFonts w:ascii="Verdana" w:hAnsi="Verdana"/>
            <w:color w:val="467886"/>
            <w:u w:val="single"/>
          </w:rPr>
          <w:t>Calendario | Colombia Compra Eficiente | Agencia Nacional de Contratación Pública</w:t>
        </w:r>
      </w:hyperlink>
    </w:p>
    <w:p w14:paraId="204FCA50" w14:textId="77777777" w:rsidR="00557F8F" w:rsidRPr="00C865D4" w:rsidRDefault="00557F8F" w:rsidP="00557F8F">
      <w:pPr>
        <w:spacing w:after="0"/>
        <w:jc w:val="both"/>
        <w:rPr>
          <w:rFonts w:ascii="Verdana" w:hAnsi="Verdana"/>
          <w:color w:val="212121"/>
        </w:rPr>
      </w:pPr>
      <w:r w:rsidRPr="00C865D4">
        <w:rPr>
          <w:rFonts w:ascii="Verdana" w:hAnsi="Verdana"/>
          <w:color w:val="000000"/>
        </w:rPr>
        <w:lastRenderedPageBreak/>
        <w:t>También, te contamos que ya publicamos </w:t>
      </w:r>
      <w:r w:rsidRPr="00C865D4">
        <w:rPr>
          <w:rFonts w:ascii="Verdana" w:hAnsi="Verdana"/>
          <w:b/>
          <w:bCs/>
          <w:color w:val="000000"/>
        </w:rPr>
        <w:t>la nueva Guía de Contratación Pública Sostenible y Socialmente Responsable</w:t>
      </w:r>
      <w:r w:rsidRPr="00C865D4">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ooltip="Original URL:&#10;https://www.colombiacompra.gov.co/manuales-guias-y-pliegos-tipo/manuales-y-guias/guia-de-contratacion-publica-sostenible-y-socialmente&#10;&#10;Click to follow link." w:history="1">
        <w:r w:rsidRPr="00C865D4">
          <w:rPr>
            <w:rFonts w:ascii="Verdana" w:hAnsi="Verdana"/>
            <w:color w:val="467886"/>
            <w:u w:val="single"/>
          </w:rPr>
          <w:t>Guía de Contratación Pública Sostenible y Socialmente Responsable | Colombia Compra Eficiente | Agencia Nacional de Contratación Pública</w:t>
        </w:r>
      </w:hyperlink>
    </w:p>
    <w:p w14:paraId="3011292B" w14:textId="77777777" w:rsidR="00557F8F" w:rsidRPr="00C865D4" w:rsidRDefault="00557F8F" w:rsidP="00557F8F">
      <w:pPr>
        <w:spacing w:after="0"/>
        <w:jc w:val="both"/>
        <w:rPr>
          <w:rFonts w:ascii="Verdana" w:hAnsi="Verdana"/>
          <w:color w:val="212121"/>
        </w:rPr>
      </w:pPr>
    </w:p>
    <w:p w14:paraId="1D6522C0" w14:textId="77777777" w:rsidR="00557F8F" w:rsidRPr="00C865D4" w:rsidRDefault="00557F8F" w:rsidP="00557F8F">
      <w:pPr>
        <w:spacing w:after="0" w:line="240" w:lineRule="auto"/>
        <w:jc w:val="both"/>
        <w:rPr>
          <w:rFonts w:ascii="Calibri" w:eastAsia="Calibri" w:hAnsi="Calibri" w:cs="Times New Roman"/>
        </w:rPr>
      </w:pPr>
      <w:r w:rsidRPr="00C865D4">
        <w:rPr>
          <w:rFonts w:ascii="Verdana" w:hAnsi="Verdana"/>
        </w:rPr>
        <w:t xml:space="preserve">Por último, lo invitamos a seguirnos en las redes sociales en las cuales se difunde información institucional: </w:t>
      </w:r>
    </w:p>
    <w:p w14:paraId="4BF2E835" w14:textId="77777777" w:rsidR="00557F8F" w:rsidRPr="00C865D4" w:rsidRDefault="00557F8F" w:rsidP="00557F8F">
      <w:pPr>
        <w:spacing w:after="0" w:line="240" w:lineRule="auto"/>
        <w:jc w:val="both"/>
        <w:rPr>
          <w:rFonts w:ascii="Verdana" w:hAnsi="Verdana"/>
        </w:rPr>
      </w:pPr>
    </w:p>
    <w:p w14:paraId="40C30588" w14:textId="77777777" w:rsidR="00557F8F" w:rsidRPr="00C865D4" w:rsidRDefault="00557F8F" w:rsidP="00557F8F">
      <w:pPr>
        <w:spacing w:after="0" w:line="240" w:lineRule="auto"/>
        <w:jc w:val="both"/>
        <w:rPr>
          <w:rFonts w:ascii="Verdana" w:hAnsi="Verdana"/>
        </w:rPr>
      </w:pPr>
      <w:r w:rsidRPr="00C865D4">
        <w:rPr>
          <w:rFonts w:ascii="Verdana" w:hAnsi="Verdana"/>
        </w:rPr>
        <w:t xml:space="preserve">Twitter: </w:t>
      </w:r>
      <w:r w:rsidRPr="00C865D4">
        <w:rPr>
          <w:rFonts w:ascii="Verdana" w:eastAsia="Calibri" w:hAnsi="Verdana" w:cs="Times New Roman"/>
          <w:color w:val="4472C4" w:themeColor="accent1"/>
          <w:u w:val="single"/>
        </w:rPr>
        <w:t>@colombiacompra</w:t>
      </w:r>
      <w:r w:rsidRPr="00C865D4">
        <w:rPr>
          <w:rFonts w:ascii="Verdana" w:eastAsia="Calibri" w:hAnsi="Verdana" w:cs="Times New Roman"/>
          <w:color w:val="4472C4" w:themeColor="accent1"/>
        </w:rPr>
        <w:t xml:space="preserve"> </w:t>
      </w:r>
    </w:p>
    <w:p w14:paraId="14B808CD" w14:textId="77777777" w:rsidR="00557F8F" w:rsidRPr="00C865D4" w:rsidRDefault="00557F8F" w:rsidP="00557F8F">
      <w:pPr>
        <w:spacing w:after="0" w:line="240" w:lineRule="auto"/>
        <w:jc w:val="both"/>
        <w:rPr>
          <w:rFonts w:ascii="Verdana" w:hAnsi="Verdana"/>
        </w:rPr>
      </w:pPr>
      <w:r w:rsidRPr="00C865D4">
        <w:rPr>
          <w:rFonts w:ascii="Verdana" w:hAnsi="Verdana"/>
        </w:rPr>
        <w:t xml:space="preserve">Facebook: </w:t>
      </w:r>
      <w:proofErr w:type="spellStart"/>
      <w:r w:rsidRPr="00C865D4">
        <w:rPr>
          <w:rFonts w:ascii="Verdana" w:eastAsia="Calibri" w:hAnsi="Verdana" w:cs="Times New Roman"/>
          <w:color w:val="4472C4" w:themeColor="accent1"/>
          <w:u w:val="single"/>
        </w:rPr>
        <w:t>ColombiaCompraEficiente</w:t>
      </w:r>
      <w:proofErr w:type="spellEnd"/>
    </w:p>
    <w:p w14:paraId="73366481" w14:textId="77777777" w:rsidR="00557F8F" w:rsidRPr="00C865D4" w:rsidRDefault="00557F8F" w:rsidP="00557F8F">
      <w:pPr>
        <w:spacing w:after="0" w:line="240" w:lineRule="auto"/>
        <w:jc w:val="both"/>
        <w:rPr>
          <w:rFonts w:ascii="Verdana" w:hAnsi="Verdana"/>
        </w:rPr>
      </w:pPr>
      <w:r w:rsidRPr="00C865D4">
        <w:rPr>
          <w:rFonts w:ascii="Verdana" w:hAnsi="Verdana"/>
        </w:rPr>
        <w:t xml:space="preserve">LinkedIn: </w:t>
      </w:r>
      <w:r w:rsidRPr="00C865D4">
        <w:rPr>
          <w:rFonts w:ascii="Verdana" w:eastAsia="Calibri" w:hAnsi="Verdana" w:cs="Times New Roman"/>
          <w:color w:val="4472C4" w:themeColor="accent1"/>
          <w:u w:val="single"/>
        </w:rPr>
        <w:t>Agencia Nacional de Contratación Pública - Colombia Compra Eficiente</w:t>
      </w:r>
      <w:r w:rsidRPr="00C865D4">
        <w:rPr>
          <w:rFonts w:ascii="Verdana" w:eastAsia="Calibri" w:hAnsi="Verdana" w:cs="Times New Roman"/>
          <w:color w:val="4472C4" w:themeColor="accent1"/>
        </w:rPr>
        <w:t xml:space="preserve"> </w:t>
      </w:r>
      <w:r w:rsidRPr="00C865D4">
        <w:rPr>
          <w:rFonts w:ascii="Verdana" w:hAnsi="Verdana"/>
        </w:rPr>
        <w:t xml:space="preserve">Instagram: </w:t>
      </w:r>
      <w:r w:rsidRPr="00C865D4">
        <w:rPr>
          <w:rFonts w:ascii="Verdana" w:eastAsia="Calibri" w:hAnsi="Verdana" w:cs="Times New Roman"/>
          <w:color w:val="4472C4" w:themeColor="accent1"/>
          <w:u w:val="single"/>
        </w:rPr>
        <w:t>@colombiacompraeficiente_cce</w:t>
      </w:r>
    </w:p>
    <w:p w14:paraId="08BAA65F" w14:textId="77777777" w:rsidR="00557F8F" w:rsidRPr="00C865D4" w:rsidRDefault="00557F8F" w:rsidP="00557F8F">
      <w:pPr>
        <w:widowControl w:val="0"/>
        <w:autoSpaceDE w:val="0"/>
        <w:autoSpaceDN w:val="0"/>
        <w:spacing w:after="0" w:line="276" w:lineRule="auto"/>
        <w:jc w:val="both"/>
        <w:rPr>
          <w:rFonts w:ascii="Verdana" w:hAnsi="Verdana"/>
        </w:rPr>
      </w:pPr>
    </w:p>
    <w:p w14:paraId="7B8D4793" w14:textId="77777777" w:rsidR="00557F8F" w:rsidRPr="00C865D4" w:rsidRDefault="00557F8F" w:rsidP="00557F8F">
      <w:pPr>
        <w:widowControl w:val="0"/>
        <w:autoSpaceDE w:val="0"/>
        <w:autoSpaceDN w:val="0"/>
        <w:spacing w:after="0" w:line="276" w:lineRule="auto"/>
        <w:jc w:val="both"/>
        <w:rPr>
          <w:rFonts w:ascii="Verdana" w:eastAsia="Calibri" w:hAnsi="Verdana" w:cs="Arial"/>
          <w:lang w:val="es-ES_tradnl"/>
        </w:rPr>
      </w:pPr>
      <w:r w:rsidRPr="00C865D4">
        <w:rPr>
          <w:rFonts w:ascii="Verdana" w:eastAsia="Calibri" w:hAnsi="Verdana" w:cs="Arial"/>
        </w:rPr>
        <w:t>Este concepto tiene el alcance previsto en el artículo 28 del Código de Procedimiento Administrativo y de lo Contencioso Administrativo.</w:t>
      </w:r>
    </w:p>
    <w:p w14:paraId="75FFD406" w14:textId="77777777" w:rsidR="00557F8F" w:rsidRPr="00C865D4" w:rsidRDefault="00557F8F" w:rsidP="00557F8F">
      <w:pPr>
        <w:widowControl w:val="0"/>
        <w:autoSpaceDE w:val="0"/>
        <w:autoSpaceDN w:val="0"/>
        <w:spacing w:after="0" w:line="276" w:lineRule="auto"/>
        <w:jc w:val="both"/>
        <w:rPr>
          <w:rFonts w:ascii="Verdana" w:eastAsia="Calibri" w:hAnsi="Verdana" w:cs="Arial"/>
        </w:rPr>
      </w:pPr>
    </w:p>
    <w:p w14:paraId="7275F3AC" w14:textId="77777777" w:rsidR="00557F8F" w:rsidRPr="00C865D4" w:rsidRDefault="00557F8F" w:rsidP="00557F8F">
      <w:pPr>
        <w:spacing w:after="0" w:line="240" w:lineRule="auto"/>
        <w:rPr>
          <w:rFonts w:ascii="Verdana" w:eastAsia="Calibri" w:hAnsi="Verdana" w:cs="Arial"/>
          <w:lang w:eastAsia="es-CO"/>
        </w:rPr>
      </w:pPr>
      <w:r w:rsidRPr="00C865D4">
        <w:rPr>
          <w:rFonts w:ascii="Verdana" w:eastAsia="Times New Roman" w:hAnsi="Verdana" w:cs="Arial"/>
          <w:lang w:eastAsia="es-CO"/>
        </w:rPr>
        <w:t>Atentamente,</w:t>
      </w:r>
      <w:r w:rsidRPr="00C865D4">
        <w:rPr>
          <w:rFonts w:ascii="Verdana" w:eastAsia="Calibri" w:hAnsi="Verdana" w:cs="Arial"/>
          <w:lang w:eastAsia="es-CO"/>
        </w:rPr>
        <w:t xml:space="preserve"> </w:t>
      </w:r>
    </w:p>
    <w:p w14:paraId="3211F350" w14:textId="77777777" w:rsidR="00557F8F" w:rsidRPr="00C865D4" w:rsidRDefault="00557F8F" w:rsidP="00557F8F">
      <w:pPr>
        <w:tabs>
          <w:tab w:val="left" w:pos="1320"/>
        </w:tabs>
        <w:rPr>
          <w:rFonts w:ascii="Century Gothic" w:hAnsi="Century Gothic"/>
        </w:rPr>
      </w:pPr>
    </w:p>
    <w:p w14:paraId="75B01834" w14:textId="715E64BE" w:rsidR="00557F8F" w:rsidRPr="00C865D4" w:rsidRDefault="00874107" w:rsidP="00557F8F">
      <w:pPr>
        <w:tabs>
          <w:tab w:val="left" w:pos="1320"/>
        </w:tabs>
        <w:jc w:val="center"/>
        <w:rPr>
          <w:rFonts w:ascii="Century Gothic" w:hAnsi="Century Gothic"/>
        </w:rPr>
      </w:pPr>
      <w:r w:rsidRPr="004D5C25">
        <w:rPr>
          <w:rFonts w:ascii="Century Gothic" w:hAnsi="Century Gothic"/>
          <w:noProof/>
        </w:rPr>
        <w:drawing>
          <wp:inline distT="0" distB="0" distL="0" distR="0" wp14:anchorId="4D4BB34D" wp14:editId="6C2A689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7F8F" w:rsidRPr="00C865D4" w14:paraId="17E27545" w14:textId="77777777" w:rsidTr="001351DB">
        <w:trPr>
          <w:trHeight w:val="315"/>
        </w:trPr>
        <w:tc>
          <w:tcPr>
            <w:tcW w:w="893" w:type="dxa"/>
            <w:vAlign w:val="center"/>
            <w:hideMark/>
          </w:tcPr>
          <w:p w14:paraId="7F9D826A" w14:textId="77777777" w:rsidR="00557F8F" w:rsidRPr="00C865D4" w:rsidRDefault="00557F8F" w:rsidP="001351DB">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8A122B4" w14:textId="77777777" w:rsidR="00557F8F" w:rsidRPr="00C865D4" w:rsidRDefault="00557F8F" w:rsidP="001351DB">
            <w:pPr>
              <w:rPr>
                <w:rFonts w:ascii="Verdana" w:eastAsia="Arial" w:hAnsi="Verdana" w:cs="Arial"/>
                <w:sz w:val="16"/>
                <w:szCs w:val="16"/>
                <w:lang w:val="es-ES"/>
              </w:rPr>
            </w:pPr>
            <w:r w:rsidRPr="00C865D4">
              <w:rPr>
                <w:rFonts w:ascii="Verdana" w:eastAsia="Arial" w:hAnsi="Verdana" w:cs="Arial"/>
                <w:sz w:val="16"/>
                <w:szCs w:val="16"/>
                <w:lang w:val="es-ES"/>
              </w:rPr>
              <w:t xml:space="preserve">Carlos Mario </w:t>
            </w:r>
            <w:proofErr w:type="spellStart"/>
            <w:r w:rsidRPr="00C865D4">
              <w:rPr>
                <w:rFonts w:ascii="Verdana" w:eastAsia="Arial" w:hAnsi="Verdana" w:cs="Arial"/>
                <w:sz w:val="16"/>
                <w:szCs w:val="16"/>
                <w:lang w:val="es-ES"/>
              </w:rPr>
              <w:t>Castrillon</w:t>
            </w:r>
            <w:proofErr w:type="spellEnd"/>
            <w:r w:rsidRPr="00C865D4">
              <w:rPr>
                <w:rFonts w:ascii="Verdana" w:eastAsia="Arial" w:hAnsi="Verdana" w:cs="Arial"/>
                <w:sz w:val="16"/>
                <w:szCs w:val="16"/>
                <w:lang w:val="es-ES"/>
              </w:rPr>
              <w:t xml:space="preserve"> Endo </w:t>
            </w:r>
          </w:p>
          <w:p w14:paraId="38BD3985" w14:textId="77777777" w:rsidR="00557F8F" w:rsidRPr="00C865D4" w:rsidRDefault="00557F8F" w:rsidP="001351DB">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4E546CE5" w14:textId="77777777" w:rsidR="00557F8F" w:rsidRPr="00C865D4" w:rsidRDefault="00557F8F" w:rsidP="001351DB">
            <w:pPr>
              <w:rPr>
                <w:rFonts w:ascii="Verdana" w:eastAsia="Arial" w:hAnsi="Verdana" w:cs="Arial"/>
                <w:sz w:val="16"/>
                <w:szCs w:val="16"/>
                <w:lang w:val="es-ES_tradnl"/>
              </w:rPr>
            </w:pPr>
          </w:p>
        </w:tc>
      </w:tr>
      <w:tr w:rsidR="00557F8F" w:rsidRPr="00C865D4" w14:paraId="3537153F" w14:textId="77777777" w:rsidTr="001351DB">
        <w:trPr>
          <w:trHeight w:val="330"/>
        </w:trPr>
        <w:tc>
          <w:tcPr>
            <w:tcW w:w="893" w:type="dxa"/>
            <w:vAlign w:val="center"/>
            <w:hideMark/>
          </w:tcPr>
          <w:p w14:paraId="65B99701" w14:textId="77777777" w:rsidR="00557F8F" w:rsidRPr="00C865D4" w:rsidRDefault="00557F8F" w:rsidP="001351DB">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BE2F162" w14:textId="77777777" w:rsidR="00557F8F" w:rsidRDefault="00557F8F" w:rsidP="001351DB">
            <w:pPr>
              <w:jc w:val="both"/>
              <w:rPr>
                <w:rFonts w:ascii="Verdana" w:hAnsi="Verdana"/>
                <w:sz w:val="16"/>
                <w:szCs w:val="16"/>
                <w:lang w:val="es-ES"/>
              </w:rPr>
            </w:pPr>
            <w:r>
              <w:rPr>
                <w:rFonts w:ascii="Verdana" w:hAnsi="Verdana"/>
                <w:sz w:val="16"/>
                <w:szCs w:val="16"/>
                <w:lang w:val="es-ES"/>
              </w:rPr>
              <w:t>Alexandra Rodríguez Motta</w:t>
            </w:r>
          </w:p>
          <w:p w14:paraId="6C530548" w14:textId="77777777" w:rsidR="00557F8F" w:rsidRPr="004F418D" w:rsidRDefault="00557F8F" w:rsidP="001351DB">
            <w:pPr>
              <w:jc w:val="both"/>
              <w:rPr>
                <w:sz w:val="16"/>
                <w:szCs w:val="16"/>
                <w:lang w:val="es-ES"/>
              </w:rPr>
            </w:pPr>
            <w:r>
              <w:rPr>
                <w:rFonts w:ascii="Verdana" w:hAnsi="Verdana"/>
                <w:sz w:val="16"/>
                <w:szCs w:val="16"/>
                <w:lang w:val="es-ES"/>
              </w:rPr>
              <w:t>Contratista de la Subdirección de Gestión Contractual</w:t>
            </w:r>
          </w:p>
          <w:p w14:paraId="47FE7C57" w14:textId="77777777" w:rsidR="00557F8F" w:rsidRPr="00C865D4" w:rsidRDefault="00557F8F" w:rsidP="001351DB">
            <w:pPr>
              <w:textAlignment w:val="baseline"/>
              <w:rPr>
                <w:rFonts w:ascii="Verdana" w:eastAsia="Times New Roman" w:hAnsi="Verdana" w:cs="Segoe UI"/>
                <w:sz w:val="16"/>
                <w:szCs w:val="16"/>
                <w:lang w:val="es-ES_tradnl" w:eastAsia="es-ES_tradnl"/>
              </w:rPr>
            </w:pPr>
            <w:r w:rsidRPr="00C865D4">
              <w:rPr>
                <w:rFonts w:ascii="Verdana" w:eastAsia="Times New Roman" w:hAnsi="Verdana" w:cs="Segoe UI"/>
                <w:sz w:val="16"/>
                <w:szCs w:val="16"/>
                <w:lang w:val="es-ES_tradnl" w:eastAsia="es-ES_tradnl"/>
              </w:rPr>
              <w:t xml:space="preserve">Juan David Cárdenas Cabeza </w:t>
            </w:r>
          </w:p>
          <w:p w14:paraId="08F4DFB7" w14:textId="77777777" w:rsidR="00557F8F" w:rsidRPr="00C865D4" w:rsidRDefault="00557F8F" w:rsidP="001351DB">
            <w:pPr>
              <w:textAlignment w:val="baseline"/>
              <w:rPr>
                <w:rFonts w:ascii="Verdana" w:eastAsia="Times New Roman" w:hAnsi="Verdana" w:cs="Segoe UI"/>
                <w:sz w:val="16"/>
                <w:szCs w:val="16"/>
                <w:lang w:val="es-ES_tradnl" w:eastAsia="es-ES_tradnl"/>
              </w:rPr>
            </w:pPr>
            <w:r w:rsidRPr="00C865D4">
              <w:rPr>
                <w:rFonts w:ascii="Verdana" w:eastAsia="Times New Roman" w:hAnsi="Verdana" w:cs="Arial"/>
                <w:sz w:val="16"/>
                <w:szCs w:val="16"/>
                <w:lang w:val="es-ES_tradnl" w:eastAsia="es-ES_tradnl"/>
              </w:rPr>
              <w:t>Contratista de la Subdirección de Gestión Contractual </w:t>
            </w:r>
          </w:p>
        </w:tc>
      </w:tr>
      <w:tr w:rsidR="00557F8F" w:rsidRPr="00C865D4" w14:paraId="558E7731" w14:textId="77777777" w:rsidTr="001351DB">
        <w:trPr>
          <w:trHeight w:val="300"/>
        </w:trPr>
        <w:tc>
          <w:tcPr>
            <w:tcW w:w="893" w:type="dxa"/>
            <w:vAlign w:val="center"/>
          </w:tcPr>
          <w:p w14:paraId="1D36DA58" w14:textId="77777777" w:rsidR="00557F8F" w:rsidRPr="00C865D4" w:rsidRDefault="00557F8F" w:rsidP="001351DB">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C632E3F" w14:textId="77777777" w:rsidR="00557F8F" w:rsidRPr="00C865D4" w:rsidRDefault="00557F8F" w:rsidP="001351DB">
            <w:pPr>
              <w:rPr>
                <w:rFonts w:ascii="Verdana" w:eastAsia="Calibri" w:hAnsi="Verdana" w:cs="Arial"/>
                <w:sz w:val="16"/>
                <w:szCs w:val="16"/>
                <w:lang w:val="es-ES" w:eastAsia="es-ES"/>
              </w:rPr>
            </w:pPr>
            <w:r w:rsidRPr="00C865D4">
              <w:rPr>
                <w:rFonts w:ascii="Verdana" w:eastAsia="Calibri" w:hAnsi="Verdana" w:cs="Arial"/>
                <w:sz w:val="16"/>
                <w:szCs w:val="16"/>
                <w:lang w:val="es-ES" w:eastAsia="es-ES"/>
              </w:rPr>
              <w:t xml:space="preserve">Carolina Quintero </w:t>
            </w:r>
            <w:proofErr w:type="spellStart"/>
            <w:r w:rsidRPr="00C865D4">
              <w:rPr>
                <w:rFonts w:ascii="Verdana" w:eastAsia="Calibri" w:hAnsi="Verdana" w:cs="Arial"/>
                <w:sz w:val="16"/>
                <w:szCs w:val="16"/>
                <w:lang w:val="es-ES" w:eastAsia="es-ES"/>
              </w:rPr>
              <w:t>Gacharná</w:t>
            </w:r>
            <w:proofErr w:type="spellEnd"/>
          </w:p>
          <w:p w14:paraId="63F1FD47" w14:textId="77777777" w:rsidR="00557F8F" w:rsidRPr="00C865D4" w:rsidRDefault="00557F8F" w:rsidP="001351DB">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bookmarkEnd w:id="0"/>
    </w:tbl>
    <w:p w14:paraId="3900974D" w14:textId="77777777" w:rsidR="003D5B0D" w:rsidRPr="006A3E6D" w:rsidRDefault="003D5B0D" w:rsidP="006A3E6D"/>
    <w:sectPr w:rsidR="003D5B0D" w:rsidRPr="006A3E6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8A0B1" w14:textId="77777777" w:rsidR="00D12151" w:rsidRDefault="00D12151" w:rsidP="004A1847">
      <w:pPr>
        <w:spacing w:after="0" w:line="240" w:lineRule="auto"/>
      </w:pPr>
      <w:r>
        <w:separator/>
      </w:r>
    </w:p>
  </w:endnote>
  <w:endnote w:type="continuationSeparator" w:id="0">
    <w:p w14:paraId="641725BC" w14:textId="77777777" w:rsidR="00D12151" w:rsidRDefault="00D12151" w:rsidP="004A1847">
      <w:pPr>
        <w:spacing w:after="0" w:line="240" w:lineRule="auto"/>
      </w:pPr>
      <w:r>
        <w:continuationSeparator/>
      </w:r>
    </w:p>
  </w:endnote>
  <w:endnote w:type="continuationNotice" w:id="1">
    <w:p w14:paraId="58EF9927" w14:textId="77777777" w:rsidR="00D12151" w:rsidRDefault="00D121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4AD6FAF6" w14:textId="77777777" w:rsidR="00874107" w:rsidRDefault="00874107">
    <w:pPr>
      <w:pStyle w:val="Piedepgina"/>
    </w:pPr>
  </w:p>
  <w:p w14:paraId="767AF80A" w14:textId="77777777" w:rsidR="00874107" w:rsidRDefault="0087410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32172" w14:textId="77777777" w:rsidR="00D12151" w:rsidRDefault="00D12151" w:rsidP="004A1847">
      <w:pPr>
        <w:spacing w:after="0" w:line="240" w:lineRule="auto"/>
      </w:pPr>
      <w:r>
        <w:separator/>
      </w:r>
    </w:p>
  </w:footnote>
  <w:footnote w:type="continuationSeparator" w:id="0">
    <w:p w14:paraId="055CB70F" w14:textId="77777777" w:rsidR="00D12151" w:rsidRDefault="00D12151" w:rsidP="004A1847">
      <w:pPr>
        <w:spacing w:after="0" w:line="240" w:lineRule="auto"/>
      </w:pPr>
      <w:r>
        <w:continuationSeparator/>
      </w:r>
    </w:p>
  </w:footnote>
  <w:footnote w:type="continuationNotice" w:id="1">
    <w:p w14:paraId="58151E6B" w14:textId="77777777" w:rsidR="00D12151" w:rsidRDefault="00D12151">
      <w:pPr>
        <w:spacing w:after="0" w:line="240" w:lineRule="auto"/>
      </w:pPr>
    </w:p>
  </w:footnote>
  <w:footnote w:id="2">
    <w:p w14:paraId="5FD2DEB3" w14:textId="77777777" w:rsidR="00557F8F" w:rsidRPr="00704141" w:rsidRDefault="00557F8F" w:rsidP="00557F8F">
      <w:pPr>
        <w:pStyle w:val="Textonotapie"/>
        <w:rPr>
          <w:lang w:val="es-CO"/>
        </w:rPr>
      </w:pPr>
      <w:r>
        <w:rPr>
          <w:rStyle w:val="Refdenotaalpie"/>
        </w:rPr>
        <w:footnoteRef/>
      </w:r>
      <w:r>
        <w:t xml:space="preserve"> </w:t>
      </w:r>
      <w:r>
        <w:rPr>
          <w:lang w:val="es-CO"/>
        </w:rPr>
        <w:t xml:space="preserve">Tomado de </w:t>
      </w:r>
      <w:hyperlink r:id="rId1" w:history="1">
        <w:r w:rsidRPr="002A721C">
          <w:rPr>
            <w:rStyle w:val="Hipervnculo"/>
            <w:lang w:val="es-CO"/>
          </w:rPr>
          <w:t>https://www.academia.org.mx/consultas/consultas-frecuentes/item/y-o</w:t>
        </w:r>
      </w:hyperlink>
      <w:r>
        <w:rPr>
          <w:lang w:val="es-CO"/>
        </w:rPr>
        <w:t xml:space="preserve"> </w:t>
      </w:r>
    </w:p>
  </w:footnote>
  <w:footnote w:id="3">
    <w:p w14:paraId="37B661A1" w14:textId="77777777" w:rsidR="00557F8F" w:rsidRPr="00704141" w:rsidRDefault="00557F8F" w:rsidP="00557F8F">
      <w:pPr>
        <w:pStyle w:val="Textonotapie"/>
        <w:rPr>
          <w:lang w:val="es-CO"/>
        </w:rPr>
      </w:pPr>
      <w:r>
        <w:rPr>
          <w:rStyle w:val="Refdenotaalpie"/>
        </w:rPr>
        <w:footnoteRef/>
      </w:r>
      <w:r>
        <w:t xml:space="preserve"> </w:t>
      </w:r>
      <w:r>
        <w:rPr>
          <w:lang w:val="es-CO"/>
        </w:rPr>
        <w:t xml:space="preserve">Tomado de </w:t>
      </w:r>
      <w:hyperlink r:id="rId2" w:history="1">
        <w:r w:rsidRPr="002A721C">
          <w:rPr>
            <w:rStyle w:val="Hipervnculo"/>
            <w:lang w:val="es-CO"/>
          </w:rPr>
          <w:t>https://www.academia.org.mx/consultas/consultas-frecuentes/item/y-o</w:t>
        </w:r>
      </w:hyperlink>
      <w:r>
        <w:rPr>
          <w:lang w:val="es-CO"/>
        </w:rPr>
        <w:t xml:space="preserve"> </w:t>
      </w:r>
    </w:p>
  </w:footnote>
  <w:footnote w:id="4">
    <w:p w14:paraId="6ACC26D7" w14:textId="77777777" w:rsidR="00557F8F" w:rsidRPr="00704141" w:rsidRDefault="00557F8F" w:rsidP="00557F8F">
      <w:pPr>
        <w:pStyle w:val="Textonotapie"/>
        <w:rPr>
          <w:lang w:val="es-CO"/>
        </w:rPr>
      </w:pPr>
      <w:r>
        <w:rPr>
          <w:rStyle w:val="Refdenotaalpie"/>
        </w:rPr>
        <w:footnoteRef/>
      </w:r>
      <w:r>
        <w:t xml:space="preserve"> </w:t>
      </w:r>
      <w:r>
        <w:rPr>
          <w:lang w:val="es-CO"/>
        </w:rPr>
        <w:t xml:space="preserve">Tomado de </w:t>
      </w:r>
      <w:hyperlink r:id="rId3" w:history="1">
        <w:r w:rsidRPr="002A721C">
          <w:rPr>
            <w:rStyle w:val="Hipervnculo"/>
            <w:lang w:val="es-CO"/>
          </w:rPr>
          <w:t>https://www.academia.org.mx/consultas/consultas-frecuentes/item/y-o</w:t>
        </w:r>
      </w:hyperlink>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2A6A6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24197573" o:spid="_x0000_i1025" type="#_x0000_t75" style="width:11.2pt;height:11.2pt;visibility:visible;mso-wrap-style:square">
            <v:imagedata r:id="rId1" o:title=""/>
          </v:shape>
        </w:pict>
      </mc:Choice>
      <mc:Fallback>
        <w:drawing>
          <wp:inline distT="0" distB="0" distL="0" distR="0" wp14:anchorId="088B66C1" wp14:editId="66F1BDEC">
            <wp:extent cx="142240" cy="142240"/>
            <wp:effectExtent l="0" t="0" r="0" b="0"/>
            <wp:docPr id="1324197573" name="Imagen 132419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F617D71"/>
    <w:multiLevelType w:val="hybridMultilevel"/>
    <w:tmpl w:val="9042CD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2"/>
  </w:num>
  <w:num w:numId="18" w16cid:durableId="827985604">
    <w:abstractNumId w:val="9"/>
  </w:num>
  <w:num w:numId="19" w16cid:durableId="341274352">
    <w:abstractNumId w:val="0"/>
  </w:num>
  <w:num w:numId="20" w16cid:durableId="908541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4E7E"/>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003B"/>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35455"/>
    <w:rsid w:val="0044528D"/>
    <w:rsid w:val="004A1847"/>
    <w:rsid w:val="004A305D"/>
    <w:rsid w:val="004F21C4"/>
    <w:rsid w:val="004F685F"/>
    <w:rsid w:val="00516CD4"/>
    <w:rsid w:val="005566E8"/>
    <w:rsid w:val="00557F8F"/>
    <w:rsid w:val="00574867"/>
    <w:rsid w:val="00591460"/>
    <w:rsid w:val="005B3816"/>
    <w:rsid w:val="005C3777"/>
    <w:rsid w:val="005C5CDC"/>
    <w:rsid w:val="005D476C"/>
    <w:rsid w:val="006219F8"/>
    <w:rsid w:val="00665D70"/>
    <w:rsid w:val="006900D9"/>
    <w:rsid w:val="006A3E6D"/>
    <w:rsid w:val="006D16AF"/>
    <w:rsid w:val="00706C16"/>
    <w:rsid w:val="00756841"/>
    <w:rsid w:val="007649AB"/>
    <w:rsid w:val="00771D0C"/>
    <w:rsid w:val="007833AC"/>
    <w:rsid w:val="007B268C"/>
    <w:rsid w:val="007B7171"/>
    <w:rsid w:val="007C0C0F"/>
    <w:rsid w:val="007C3DC2"/>
    <w:rsid w:val="007E5497"/>
    <w:rsid w:val="00806F5F"/>
    <w:rsid w:val="00820278"/>
    <w:rsid w:val="0086292D"/>
    <w:rsid w:val="00867F95"/>
    <w:rsid w:val="00874107"/>
    <w:rsid w:val="008843B6"/>
    <w:rsid w:val="00891928"/>
    <w:rsid w:val="008A446D"/>
    <w:rsid w:val="008D180B"/>
    <w:rsid w:val="008F0EA7"/>
    <w:rsid w:val="00923EEF"/>
    <w:rsid w:val="009419F9"/>
    <w:rsid w:val="0095685E"/>
    <w:rsid w:val="00961B09"/>
    <w:rsid w:val="00961B3A"/>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BF5B99"/>
    <w:rsid w:val="00C04FB3"/>
    <w:rsid w:val="00C26379"/>
    <w:rsid w:val="00C330EB"/>
    <w:rsid w:val="00C41061"/>
    <w:rsid w:val="00C754BE"/>
    <w:rsid w:val="00C76B1C"/>
    <w:rsid w:val="00C95C29"/>
    <w:rsid w:val="00CB6357"/>
    <w:rsid w:val="00CC1B26"/>
    <w:rsid w:val="00CF6F10"/>
    <w:rsid w:val="00D12151"/>
    <w:rsid w:val="00D423A2"/>
    <w:rsid w:val="00D520D8"/>
    <w:rsid w:val="00D63AC2"/>
    <w:rsid w:val="00D7383B"/>
    <w:rsid w:val="00DA231B"/>
    <w:rsid w:val="00DC39FC"/>
    <w:rsid w:val="00DF5254"/>
    <w:rsid w:val="00DF73ED"/>
    <w:rsid w:val="00E16408"/>
    <w:rsid w:val="00E20894"/>
    <w:rsid w:val="00E245AB"/>
    <w:rsid w:val="00E2764C"/>
    <w:rsid w:val="00E27F2E"/>
    <w:rsid w:val="00E50AFE"/>
    <w:rsid w:val="00E75C92"/>
    <w:rsid w:val="00E771DC"/>
    <w:rsid w:val="00E8772A"/>
    <w:rsid w:val="00E90F6B"/>
    <w:rsid w:val="00E92C27"/>
    <w:rsid w:val="00EA09AD"/>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557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57F8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cademia.org.mx/consultas/consultas-frecuentes/item/y-o" TargetMode="External"/><Relationship Id="rId2" Type="http://schemas.openxmlformats.org/officeDocument/2006/relationships/hyperlink" Target="https://www.academia.org.mx/consultas/consultas-frecuentes/item/y-o" TargetMode="External"/><Relationship Id="rId1" Type="http://schemas.openxmlformats.org/officeDocument/2006/relationships/hyperlink" Target="https://www.academia.org.mx/consultas/consultas-frecuentes/item/y-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3277C5D4-A064-4D7E-8761-803069BC9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4128</Words>
  <Characters>22707</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2025-03-21T10:09:00Z</dcterms:created>
  <dcterms:modified xsi:type="dcterms:W3CDTF">2025-04-02T16:20:00Z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