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D9AA4" w14:textId="77777777" w:rsidR="00B472D3" w:rsidRPr="00B472D3" w:rsidRDefault="00B472D3" w:rsidP="00B472D3">
      <w:pPr>
        <w:pStyle w:val="Textoindependiente"/>
        <w:jc w:val="both"/>
        <w:rPr>
          <w:b/>
        </w:rPr>
      </w:pPr>
      <w:r w:rsidRPr="00B472D3">
        <w:rPr>
          <w:b/>
        </w:rPr>
        <w:t>PROCEDIMIENTO SANCIONATORIO CONTRACTUAL – Citación a audiencia – Contenido – Ley 1474 de 2011 – Artículo 86</w:t>
      </w:r>
    </w:p>
    <w:p w14:paraId="10A29358" w14:textId="77777777" w:rsidR="00B472D3" w:rsidRPr="00B472D3" w:rsidRDefault="00B472D3" w:rsidP="00B472D3">
      <w:pPr>
        <w:pStyle w:val="Textoindependiente"/>
        <w:jc w:val="both"/>
        <w:rPr>
          <w:b/>
        </w:rPr>
      </w:pPr>
    </w:p>
    <w:p w14:paraId="47FB63EC" w14:textId="77777777" w:rsidR="00B472D3" w:rsidRDefault="00B472D3" w:rsidP="00B472D3">
      <w:pPr>
        <w:pStyle w:val="Textoindependiente"/>
        <w:jc w:val="both"/>
      </w:pPr>
      <w:r w:rsidRPr="00B472D3">
        <w:t xml:space="preserve">Como se observa, la citación a la audiencia debe cumplir mínimamente los siguientes aspectos: i) señalar los </w:t>
      </w:r>
      <w:r w:rsidRPr="00B472D3">
        <w:rPr>
          <w:i/>
        </w:rPr>
        <w:t>hechos</w:t>
      </w:r>
      <w:r w:rsidRPr="00B472D3">
        <w:t xml:space="preserve"> que soportan la actuación, en particular la descripción detallada de cuáles son las actuaciones u omisiones del contratista que materializan el incumplimiento de las obligaciones. Además, se deben </w:t>
      </w:r>
      <w:proofErr w:type="spellStart"/>
      <w:r w:rsidRPr="00B472D3">
        <w:t>ii</w:t>
      </w:r>
      <w:proofErr w:type="spellEnd"/>
      <w:r w:rsidRPr="00B472D3">
        <w:t xml:space="preserve">) adjuntar los informes de supervisión o de interventoría que soportan la actuación, donde la entidad fundamenta su decisión de iniciar el procedimiento sancionatorio. Asimismo, debe acompañarse de las </w:t>
      </w:r>
      <w:proofErr w:type="spellStart"/>
      <w:r w:rsidRPr="00B472D3">
        <w:t>iii</w:t>
      </w:r>
      <w:proofErr w:type="spellEnd"/>
      <w:r w:rsidRPr="00B472D3">
        <w:t xml:space="preserve">) pruebas adicionales con que cuente la entidad y que sirven para acreditar el incumplimiento. </w:t>
      </w:r>
      <w:proofErr w:type="spellStart"/>
      <w:r w:rsidRPr="00B472D3">
        <w:t>iv</w:t>
      </w:r>
      <w:proofErr w:type="spellEnd"/>
      <w:r w:rsidRPr="00B472D3">
        <w:t xml:space="preserve">) La citación debe contener también las normas, cláusulas u obligaciones posiblemente violadas o incumplidas por el contratista. Igualmente, v) debe indicar cuáles consecuencias podrían generarse para el contratista, verbigracia, si se pretende imponerle alguna multa, hacerse efectiva la cláusula penal o declarar la caducidad del contrato. Adicionalmente, vi) las entidades estatales podrán cuantificar los perjuicios ocasionados por el incumplimiento –inciso primero del artículo 86–, y, finalmente, </w:t>
      </w:r>
      <w:proofErr w:type="spellStart"/>
      <w:r w:rsidRPr="00B472D3">
        <w:t>vii</w:t>
      </w:r>
      <w:proofErr w:type="spellEnd"/>
      <w:r w:rsidRPr="00B472D3">
        <w:t xml:space="preserve">) deben indicar el lugar, fecha y hora para la realización de la audiencia, sin perjuicio de que esta se pueda efectuar por medios electrónicos. </w:t>
      </w:r>
    </w:p>
    <w:p w14:paraId="15941B55" w14:textId="77777777" w:rsidR="00B472D3" w:rsidRDefault="00B472D3" w:rsidP="00B472D3">
      <w:pPr>
        <w:pStyle w:val="Textoindependiente"/>
        <w:jc w:val="both"/>
      </w:pPr>
    </w:p>
    <w:p w14:paraId="662C75AE" w14:textId="77777777" w:rsidR="00B472D3" w:rsidRPr="00B472D3" w:rsidRDefault="00B472D3" w:rsidP="00B472D3">
      <w:pPr>
        <w:pStyle w:val="Textoindependiente"/>
        <w:jc w:val="both"/>
        <w:rPr>
          <w:b/>
          <w:bCs/>
        </w:rPr>
      </w:pPr>
      <w:r w:rsidRPr="00B472D3">
        <w:rPr>
          <w:b/>
          <w:bCs/>
        </w:rPr>
        <w:t>CADUCIDAD – Cláusula excepcional</w:t>
      </w:r>
    </w:p>
    <w:p w14:paraId="52AB8A5F" w14:textId="77777777" w:rsidR="00B472D3" w:rsidRPr="00B472D3" w:rsidRDefault="00B472D3" w:rsidP="00B472D3">
      <w:pPr>
        <w:pStyle w:val="Textoindependiente"/>
        <w:jc w:val="both"/>
        <w:rPr>
          <w:b/>
          <w:bCs/>
        </w:rPr>
      </w:pPr>
    </w:p>
    <w:p w14:paraId="19E84983" w14:textId="77777777" w:rsidR="00B472D3" w:rsidRPr="00B472D3" w:rsidRDefault="00B472D3" w:rsidP="00B472D3">
      <w:pPr>
        <w:pStyle w:val="Textoindependiente"/>
        <w:jc w:val="both"/>
        <w:rPr>
          <w:iCs/>
          <w:lang w:val="es-ES_tradnl"/>
        </w:rPr>
      </w:pPr>
      <w:r w:rsidRPr="00B472D3">
        <w:t>[e]</w:t>
      </w:r>
      <w:r w:rsidRPr="00B472D3">
        <w:rPr>
          <w:iCs/>
          <w:lang w:val="es-ES_tradnl"/>
        </w:rPr>
        <w:t>s la sanción más severa que existe en la contratación estatal, y se impone al contratista cuando incurre en un incumplimiento de sus obligaciones, que afecte de manera grave y directa la ejecución del contrato y evidencie que puede conducir a su paralización. Su propósito consiste en sancionar al contratista y, a su vez, permitirle a la entidad continuar con la ejecución por otros medios, señalados en el artículo 18 de la Ley 80 de 1993</w:t>
      </w:r>
    </w:p>
    <w:p w14:paraId="7F58E8BF" w14:textId="77777777" w:rsidR="00B472D3" w:rsidRPr="00B472D3" w:rsidRDefault="00B472D3" w:rsidP="00B472D3">
      <w:pPr>
        <w:pStyle w:val="Textoindependiente"/>
        <w:jc w:val="both"/>
        <w:rPr>
          <w:lang w:val="es-ES_tradnl"/>
        </w:rPr>
      </w:pPr>
      <w:r w:rsidRPr="00B472D3">
        <w:t>[…]</w:t>
      </w:r>
    </w:p>
    <w:p w14:paraId="10E5F681" w14:textId="77777777" w:rsidR="00B472D3" w:rsidRPr="00B472D3" w:rsidRDefault="00B472D3" w:rsidP="00B472D3">
      <w:pPr>
        <w:pStyle w:val="Textoindependiente"/>
        <w:jc w:val="both"/>
        <w:rPr>
          <w:b/>
          <w:bCs/>
        </w:rPr>
      </w:pPr>
      <w:r w:rsidRPr="00B472D3">
        <w:rPr>
          <w:iCs/>
          <w:lang w:val="es-ES_tradnl"/>
        </w:rPr>
        <w:t xml:space="preserve">Las consecuencias jurídicas que se generan con la caducidad son: i) la terminación del contrato, </w:t>
      </w:r>
      <w:proofErr w:type="spellStart"/>
      <w:r w:rsidRPr="00B472D3">
        <w:rPr>
          <w:iCs/>
          <w:lang w:val="es-ES_tradnl"/>
        </w:rPr>
        <w:t>ii</w:t>
      </w:r>
      <w:proofErr w:type="spellEnd"/>
      <w:r w:rsidRPr="00B472D3">
        <w:rPr>
          <w:iCs/>
          <w:lang w:val="es-ES_tradnl"/>
        </w:rPr>
        <w:t xml:space="preserve">) la iniciación del trámite de liquidación bilateral –y unilateral, si fracasa la bilateral–, </w:t>
      </w:r>
      <w:proofErr w:type="spellStart"/>
      <w:r w:rsidRPr="00B472D3">
        <w:rPr>
          <w:iCs/>
          <w:lang w:val="es-ES_tradnl"/>
        </w:rPr>
        <w:t>iii</w:t>
      </w:r>
      <w:proofErr w:type="spellEnd"/>
      <w:r w:rsidRPr="00B472D3">
        <w:rPr>
          <w:iCs/>
          <w:lang w:val="es-ES_tradnl"/>
        </w:rPr>
        <w:t xml:space="preserve">) la inhabilidad sobreviniente por cinco años, </w:t>
      </w:r>
      <w:proofErr w:type="spellStart"/>
      <w:r w:rsidRPr="00B472D3">
        <w:rPr>
          <w:iCs/>
          <w:lang w:val="es-ES_tradnl"/>
        </w:rPr>
        <w:t>iv</w:t>
      </w:r>
      <w:proofErr w:type="spellEnd"/>
      <w:r w:rsidRPr="00B472D3">
        <w:rPr>
          <w:iCs/>
          <w:lang w:val="es-ES_tradnl"/>
        </w:rPr>
        <w:t>) la efectividad de la garantía única de cumplimiento y v) el reporte en el SECOP, a la Procuraduría General de la Nación y a la Cámara de Comercio donde el contratista esté inscrito con el propósito de incluir la anotación en el Registro Único de Proponentes</w:t>
      </w:r>
    </w:p>
    <w:p w14:paraId="274A6214" w14:textId="77777777" w:rsidR="00B472D3" w:rsidRPr="00B472D3" w:rsidRDefault="00B472D3" w:rsidP="00B472D3">
      <w:pPr>
        <w:pStyle w:val="Textoindependiente"/>
        <w:jc w:val="both"/>
      </w:pPr>
    </w:p>
    <w:p w14:paraId="12351D1E" w14:textId="77777777" w:rsidR="00B472D3" w:rsidRPr="00B472D3" w:rsidRDefault="00B472D3" w:rsidP="00B472D3">
      <w:pPr>
        <w:pStyle w:val="Textoindependiente"/>
        <w:jc w:val="both"/>
      </w:pPr>
    </w:p>
    <w:p w14:paraId="0D63BCB5" w14:textId="77777777" w:rsidR="00B472D3" w:rsidRPr="00B472D3" w:rsidRDefault="00B472D3" w:rsidP="00B472D3">
      <w:pPr>
        <w:pStyle w:val="Textoindependiente"/>
        <w:jc w:val="both"/>
      </w:pPr>
    </w:p>
    <w:p w14:paraId="4C361DE1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5276660E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6CE1F255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5AFDF14A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3C738C40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7E0FB42C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3939A0E8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62E642D3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7A473EAA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07847866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7CDD2D99" w14:textId="77777777" w:rsidR="00B472D3" w:rsidRDefault="00B472D3">
      <w:pPr>
        <w:pStyle w:val="Textoindependiente"/>
        <w:rPr>
          <w:rFonts w:ascii="Times New Roman"/>
          <w:sz w:val="20"/>
        </w:rPr>
      </w:pPr>
    </w:p>
    <w:p w14:paraId="491FA19E" w14:textId="340AD5F9" w:rsidR="00B472D3" w:rsidRDefault="0097596E">
      <w:pPr>
        <w:pStyle w:val="Textoindependiente"/>
        <w:spacing w:before="18" w:line="534" w:lineRule="exact"/>
        <w:ind w:left="100" w:right="5070"/>
        <w:rPr>
          <w:spacing w:val="-74"/>
        </w:rPr>
      </w:pPr>
      <w:r>
        <w:lastRenderedPageBreak/>
        <w:t>Bogotá</w:t>
      </w:r>
      <w:r>
        <w:rPr>
          <w:spacing w:val="-5"/>
        </w:rPr>
        <w:t xml:space="preserve"> </w:t>
      </w:r>
      <w:r>
        <w:t>D.C.,</w:t>
      </w:r>
      <w:r>
        <w:rPr>
          <w:spacing w:val="-2"/>
        </w:rPr>
        <w:t xml:space="preserve"> </w:t>
      </w:r>
      <w:r>
        <w:t>05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B472D3">
        <w:t>agosto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2024</w:t>
      </w:r>
      <w:r>
        <w:rPr>
          <w:spacing w:val="-74"/>
        </w:rPr>
        <w:t xml:space="preserve"> </w:t>
      </w:r>
    </w:p>
    <w:p w14:paraId="20ED6D83" w14:textId="3FFC1794" w:rsidR="00B472D3" w:rsidRDefault="00B472D3">
      <w:pPr>
        <w:pStyle w:val="Textoindependiente"/>
        <w:spacing w:before="18" w:line="534" w:lineRule="exact"/>
        <w:ind w:left="100" w:right="5070"/>
      </w:pPr>
      <w:r w:rsidRPr="00B472D3">
        <w:rPr>
          <w:noProof/>
        </w:rPr>
        <w:drawing>
          <wp:anchor distT="0" distB="0" distL="114300" distR="114300" simplePos="0" relativeHeight="487591424" behindDoc="1" locked="0" layoutInCell="1" allowOverlap="1" wp14:anchorId="729E7AFF" wp14:editId="45216EF8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3990340" cy="1059180"/>
            <wp:effectExtent l="0" t="0" r="0" b="7620"/>
            <wp:wrapTight wrapText="bothSides">
              <wp:wrapPolygon edited="0">
                <wp:start x="0" y="0"/>
                <wp:lineTo x="0" y="21367"/>
                <wp:lineTo x="21449" y="21367"/>
                <wp:lineTo x="21449" y="0"/>
                <wp:lineTo x="0" y="0"/>
              </wp:wrapPolygon>
            </wp:wrapTight>
            <wp:docPr id="1529686812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86812" name="Imagen 1" descr="Texto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34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DB6A127" w14:textId="5CA9C91E" w:rsidR="00B472D3" w:rsidRDefault="00B472D3">
      <w:pPr>
        <w:pStyle w:val="Textoindependiente"/>
        <w:spacing w:before="18" w:line="534" w:lineRule="exact"/>
        <w:ind w:left="100" w:right="5070"/>
      </w:pPr>
    </w:p>
    <w:p w14:paraId="74E64829" w14:textId="77777777" w:rsidR="00B472D3" w:rsidRDefault="00B472D3" w:rsidP="00B472D3">
      <w:pPr>
        <w:pStyle w:val="Textoindependiente"/>
        <w:spacing w:before="18" w:line="534" w:lineRule="exact"/>
        <w:ind w:right="5070"/>
      </w:pPr>
    </w:p>
    <w:p w14:paraId="39C0984A" w14:textId="4F8F0B70" w:rsidR="00201184" w:rsidRDefault="0097596E">
      <w:pPr>
        <w:pStyle w:val="Textoindependiente"/>
        <w:spacing w:before="18" w:line="534" w:lineRule="exact"/>
        <w:ind w:left="100" w:right="5070"/>
      </w:pPr>
      <w:r>
        <w:t>Señora</w:t>
      </w:r>
    </w:p>
    <w:p w14:paraId="2C9F207B" w14:textId="77777777" w:rsidR="00201184" w:rsidRDefault="0097596E">
      <w:pPr>
        <w:pStyle w:val="Ttulo1"/>
        <w:spacing w:line="208" w:lineRule="exact"/>
        <w:ind w:left="100" w:firstLine="0"/>
      </w:pPr>
      <w:proofErr w:type="spellStart"/>
      <w:r>
        <w:t>Nattaly</w:t>
      </w:r>
      <w:proofErr w:type="spellEnd"/>
      <w:r>
        <w:rPr>
          <w:spacing w:val="-7"/>
        </w:rPr>
        <w:t xml:space="preserve"> </w:t>
      </w:r>
      <w:r>
        <w:t>Piraquive</w:t>
      </w:r>
      <w:r>
        <w:rPr>
          <w:spacing w:val="-9"/>
        </w:rPr>
        <w:t xml:space="preserve"> </w:t>
      </w:r>
      <w:r>
        <w:t>Samudio</w:t>
      </w:r>
    </w:p>
    <w:p w14:paraId="6FADE11A" w14:textId="77777777" w:rsidR="00201184" w:rsidRDefault="0097596E">
      <w:pPr>
        <w:pStyle w:val="Textoindependiente"/>
        <w:ind w:left="100"/>
      </w:pPr>
      <w:hyperlink r:id="rId11">
        <w:r>
          <w:rPr>
            <w:color w:val="0000FF"/>
            <w:u w:val="single" w:color="0000FF"/>
          </w:rPr>
          <w:t>nata-ly21@hotmail.com</w:t>
        </w:r>
      </w:hyperlink>
    </w:p>
    <w:p w14:paraId="7CA19B27" w14:textId="77777777" w:rsidR="00201184" w:rsidRDefault="0097596E">
      <w:pPr>
        <w:pStyle w:val="Textoindependiente"/>
        <w:ind w:left="100"/>
      </w:pPr>
      <w:r>
        <w:t>San</w:t>
      </w:r>
      <w:r>
        <w:rPr>
          <w:spacing w:val="-5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Guaviare,</w:t>
      </w:r>
      <w:r>
        <w:rPr>
          <w:spacing w:val="-6"/>
        </w:rPr>
        <w:t xml:space="preserve"> </w:t>
      </w:r>
      <w:r>
        <w:t>Guaviare</w:t>
      </w:r>
    </w:p>
    <w:p w14:paraId="5ECA18FC" w14:textId="77777777" w:rsidR="00201184" w:rsidRDefault="00201184">
      <w:pPr>
        <w:pStyle w:val="Textoindependiente"/>
      </w:pPr>
    </w:p>
    <w:p w14:paraId="0A2D5218" w14:textId="77777777" w:rsidR="00201184" w:rsidRDefault="0097596E">
      <w:pPr>
        <w:pStyle w:val="Ttulo1"/>
        <w:ind w:left="2790" w:firstLine="0"/>
        <w:jc w:val="both"/>
      </w:pPr>
      <w:r>
        <w:t>Concepto</w:t>
      </w:r>
      <w:r>
        <w:rPr>
          <w:spacing w:val="-5"/>
        </w:rPr>
        <w:t xml:space="preserve"> </w:t>
      </w:r>
      <w:r>
        <w:t>C-</w:t>
      </w:r>
      <w:r>
        <w:rPr>
          <w:spacing w:val="-5"/>
        </w:rPr>
        <w:t xml:space="preserve"> </w:t>
      </w:r>
      <w:r>
        <w:t>270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2024</w:t>
      </w:r>
    </w:p>
    <w:p w14:paraId="07B30E55" w14:textId="77777777" w:rsidR="00201184" w:rsidRDefault="00201184">
      <w:pPr>
        <w:pStyle w:val="Textoindependiente"/>
        <w:spacing w:before="7"/>
        <w:rPr>
          <w:b/>
          <w:sz w:val="30"/>
        </w:rPr>
      </w:pPr>
    </w:p>
    <w:p w14:paraId="7B397B69" w14:textId="77777777" w:rsidR="00201184" w:rsidRDefault="0097596E">
      <w:pPr>
        <w:pStyle w:val="Textoindependiente"/>
        <w:tabs>
          <w:tab w:val="left" w:pos="2789"/>
        </w:tabs>
        <w:ind w:left="100"/>
      </w:pPr>
      <w:r>
        <w:rPr>
          <w:b/>
        </w:rPr>
        <w:t>Temas:</w:t>
      </w:r>
      <w:r>
        <w:rPr>
          <w:b/>
        </w:rPr>
        <w:tab/>
      </w:r>
      <w:r>
        <w:t>PROCEDIMIENTO</w:t>
      </w:r>
      <w:r>
        <w:rPr>
          <w:spacing w:val="71"/>
        </w:rPr>
        <w:t xml:space="preserve"> </w:t>
      </w:r>
      <w:r>
        <w:t>SANCIONATORIO</w:t>
      </w:r>
      <w:r>
        <w:rPr>
          <w:spacing w:val="71"/>
        </w:rPr>
        <w:t xml:space="preserve"> </w:t>
      </w:r>
      <w:r>
        <w:t>CONTRACTUAL</w:t>
      </w:r>
      <w:r>
        <w:rPr>
          <w:spacing w:val="71"/>
        </w:rPr>
        <w:t xml:space="preserve"> </w:t>
      </w:r>
      <w:r>
        <w:t>–</w:t>
      </w:r>
    </w:p>
    <w:p w14:paraId="6740759C" w14:textId="77777777" w:rsidR="00201184" w:rsidRDefault="0097596E">
      <w:pPr>
        <w:pStyle w:val="Textoindependiente"/>
        <w:spacing w:before="40"/>
        <w:ind w:left="2790"/>
        <w:jc w:val="both"/>
      </w:pPr>
      <w:r>
        <w:t>Citación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audiencia</w:t>
      </w:r>
      <w:r>
        <w:rPr>
          <w:spacing w:val="1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Contenido</w:t>
      </w:r>
      <w:r>
        <w:rPr>
          <w:spacing w:val="1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Ley</w:t>
      </w:r>
      <w:r>
        <w:rPr>
          <w:spacing w:val="16"/>
        </w:rPr>
        <w:t xml:space="preserve"> </w:t>
      </w:r>
      <w:r>
        <w:t>1474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2011</w:t>
      </w:r>
    </w:p>
    <w:p w14:paraId="2EECD54A" w14:textId="77777777" w:rsidR="00201184" w:rsidRDefault="0097596E">
      <w:pPr>
        <w:pStyle w:val="Textoindependiente"/>
        <w:spacing w:before="40" w:line="276" w:lineRule="auto"/>
        <w:ind w:left="2790" w:right="948"/>
        <w:jc w:val="both"/>
      </w:pPr>
      <w:r>
        <w:t>– Artículo 86 / CADUCIDAD – Facultad sancionatoria –</w:t>
      </w:r>
      <w:r>
        <w:rPr>
          <w:spacing w:val="-75"/>
        </w:rPr>
        <w:t xml:space="preserve"> </w:t>
      </w:r>
      <w:r>
        <w:t>Procesos sancionatorios contractuales / CADUCIDAD –</w:t>
      </w:r>
      <w:r>
        <w:rPr>
          <w:spacing w:val="-75"/>
        </w:rPr>
        <w:t xml:space="preserve"> </w:t>
      </w:r>
      <w:r>
        <w:t>Facultad</w:t>
      </w:r>
      <w:r>
        <w:rPr>
          <w:spacing w:val="1"/>
        </w:rPr>
        <w:t xml:space="preserve"> </w:t>
      </w:r>
      <w:r>
        <w:t>sancionatoria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sancionatorios</w:t>
      </w:r>
      <w:r>
        <w:rPr>
          <w:spacing w:val="-75"/>
        </w:rPr>
        <w:t xml:space="preserve"> </w:t>
      </w:r>
      <w:r>
        <w:t>contractuales – Aplicación subsidiaria del artículo 52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CPACA</w:t>
      </w:r>
    </w:p>
    <w:p w14:paraId="4EBF35C6" w14:textId="77777777" w:rsidR="00201184" w:rsidRDefault="00201184">
      <w:pPr>
        <w:pStyle w:val="Textoindependiente"/>
        <w:spacing w:before="2"/>
        <w:rPr>
          <w:sz w:val="26"/>
        </w:rPr>
      </w:pPr>
    </w:p>
    <w:p w14:paraId="187EC81F" w14:textId="77777777" w:rsidR="00201184" w:rsidRDefault="0097596E">
      <w:pPr>
        <w:tabs>
          <w:tab w:val="left" w:pos="2789"/>
          <w:tab w:val="left" w:pos="4369"/>
          <w:tab w:val="left" w:pos="4942"/>
          <w:tab w:val="left" w:pos="6302"/>
          <w:tab w:val="left" w:pos="7130"/>
          <w:tab w:val="left" w:pos="8511"/>
        </w:tabs>
        <w:ind w:left="100"/>
      </w:pPr>
      <w:r>
        <w:rPr>
          <w:b/>
        </w:rPr>
        <w:t>Radicación:</w:t>
      </w:r>
      <w:r>
        <w:rPr>
          <w:b/>
        </w:rPr>
        <w:tab/>
      </w:r>
      <w:r>
        <w:t>Respuesta</w:t>
      </w:r>
      <w:r>
        <w:tab/>
        <w:t>a</w:t>
      </w:r>
      <w:r>
        <w:tab/>
        <w:t>consulta</w:t>
      </w:r>
      <w:r>
        <w:tab/>
        <w:t>con</w:t>
      </w:r>
      <w:r>
        <w:tab/>
        <w:t>radicado</w:t>
      </w:r>
      <w:r>
        <w:tab/>
        <w:t>No.</w:t>
      </w:r>
    </w:p>
    <w:p w14:paraId="52D002E9" w14:textId="77777777" w:rsidR="00201184" w:rsidRDefault="0097596E">
      <w:pPr>
        <w:pStyle w:val="Textoindependiente"/>
        <w:ind w:left="2790"/>
      </w:pPr>
      <w:r>
        <w:t>P20240524005417</w:t>
      </w:r>
    </w:p>
    <w:p w14:paraId="110C8096" w14:textId="77777777" w:rsidR="00201184" w:rsidRDefault="00201184">
      <w:pPr>
        <w:pStyle w:val="Textoindependiente"/>
        <w:spacing w:before="10"/>
      </w:pPr>
    </w:p>
    <w:p w14:paraId="27ADA919" w14:textId="77777777" w:rsidR="00201184" w:rsidRDefault="0097596E">
      <w:pPr>
        <w:pStyle w:val="Textoindependiente"/>
        <w:ind w:left="100"/>
      </w:pPr>
      <w:r>
        <w:t>Estimada</w:t>
      </w:r>
      <w:r>
        <w:rPr>
          <w:spacing w:val="-10"/>
        </w:rPr>
        <w:t xml:space="preserve"> </w:t>
      </w:r>
      <w:r>
        <w:t>señora</w:t>
      </w:r>
      <w:r>
        <w:rPr>
          <w:spacing w:val="-10"/>
        </w:rPr>
        <w:t xml:space="preserve"> </w:t>
      </w:r>
      <w:r>
        <w:t>Piraquive:</w:t>
      </w:r>
    </w:p>
    <w:p w14:paraId="4C3CFD2C" w14:textId="77777777" w:rsidR="00201184" w:rsidRDefault="00201184">
      <w:pPr>
        <w:pStyle w:val="Textoindependiente"/>
        <w:spacing w:before="7"/>
        <w:rPr>
          <w:sz w:val="28"/>
        </w:rPr>
      </w:pPr>
    </w:p>
    <w:p w14:paraId="5AC959B3" w14:textId="77777777" w:rsidR="00201184" w:rsidRDefault="0097596E">
      <w:pPr>
        <w:spacing w:line="276" w:lineRule="auto"/>
        <w:ind w:left="100" w:right="899"/>
        <w:jc w:val="both"/>
        <w:rPr>
          <w:i/>
        </w:rPr>
      </w:pPr>
      <w:r>
        <w:t>En ejercicio de la competencia otorgada por los artículos 3, numeral 5º, y 11,</w:t>
      </w:r>
      <w:r>
        <w:rPr>
          <w:spacing w:val="1"/>
        </w:rPr>
        <w:t xml:space="preserve"> </w:t>
      </w:r>
      <w:r>
        <w:t>numeral</w:t>
      </w:r>
      <w:r>
        <w:rPr>
          <w:spacing w:val="-14"/>
        </w:rPr>
        <w:t xml:space="preserve"> </w:t>
      </w:r>
      <w:r>
        <w:t>8º,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2011,</w:t>
      </w:r>
      <w:r>
        <w:rPr>
          <w:spacing w:val="-14"/>
        </w:rPr>
        <w:t xml:space="preserve"> </w:t>
      </w:r>
      <w:r>
        <w:t>así</w:t>
      </w:r>
      <w:r>
        <w:rPr>
          <w:spacing w:val="-14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lo</w:t>
      </w:r>
      <w:r>
        <w:rPr>
          <w:spacing w:val="-16"/>
        </w:rPr>
        <w:t xml:space="preserve"> </w:t>
      </w:r>
      <w:r>
        <w:t>establecido</w:t>
      </w:r>
      <w:r>
        <w:rPr>
          <w:spacing w:val="-12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Resolución</w:t>
      </w:r>
      <w:r>
        <w:rPr>
          <w:spacing w:val="-7"/>
        </w:rPr>
        <w:t xml:space="preserve"> </w:t>
      </w:r>
      <w:r>
        <w:t>1707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expedida</w:t>
      </w:r>
      <w:r>
        <w:rPr>
          <w:spacing w:val="-7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Entidad,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Nacional</w:t>
      </w:r>
      <w:r>
        <w:rPr>
          <w:spacing w:val="-75"/>
        </w:rPr>
        <w:t xml:space="preserve"> </w:t>
      </w:r>
      <w:r>
        <w:t>de Contratación Pública – Colombia Compra Eficiente– responde su solicitud de</w:t>
      </w:r>
      <w:r>
        <w:rPr>
          <w:spacing w:val="-75"/>
        </w:rPr>
        <w:t xml:space="preserve"> </w:t>
      </w:r>
      <w:r>
        <w:t>consulta de fecha 24 de mayo de 2024, en la cual manifiesta lo siguiente:</w:t>
      </w:r>
      <w:r>
        <w:rPr>
          <w:spacing w:val="1"/>
        </w:rPr>
        <w:t xml:space="preserve"> </w:t>
      </w:r>
      <w:r>
        <w:rPr>
          <w:i/>
        </w:rPr>
        <w:t xml:space="preserve">“¿CUAL ES EL </w:t>
      </w:r>
      <w:r>
        <w:rPr>
          <w:i/>
        </w:rPr>
        <w:t>TERMINO QUE TIENE UNA ENTIDAD PUBLICA PARA IMPONER</w:t>
      </w:r>
      <w:r>
        <w:rPr>
          <w:i/>
          <w:spacing w:val="1"/>
        </w:rPr>
        <w:t xml:space="preserve"> </w:t>
      </w:r>
      <w:r>
        <w:rPr>
          <w:i/>
        </w:rPr>
        <w:t>INCUMPLIMIENTO CONTRACTUAL Y/O HACER EFECTIVA LA CLAUSULA PENAL</w:t>
      </w:r>
      <w:r>
        <w:rPr>
          <w:i/>
          <w:spacing w:val="1"/>
        </w:rPr>
        <w:t xml:space="preserve"> </w:t>
      </w:r>
      <w:r>
        <w:rPr>
          <w:i/>
        </w:rPr>
        <w:t>PECUNIARA?</w:t>
      </w:r>
      <w:r>
        <w:rPr>
          <w:i/>
          <w:spacing w:val="-1"/>
        </w:rPr>
        <w:t xml:space="preserve"> </w:t>
      </w:r>
      <w:r>
        <w:rPr>
          <w:i/>
        </w:rPr>
        <w:t xml:space="preserve">[…]” </w:t>
      </w:r>
      <w:r>
        <w:t>(SIC)</w:t>
      </w:r>
      <w:r>
        <w:rPr>
          <w:i/>
        </w:rPr>
        <w:t>.</w:t>
      </w:r>
    </w:p>
    <w:p w14:paraId="79830443" w14:textId="77777777" w:rsidR="00201184" w:rsidRDefault="0097596E">
      <w:pPr>
        <w:pStyle w:val="Textoindependiente"/>
        <w:spacing w:before="120" w:line="276" w:lineRule="auto"/>
        <w:ind w:left="100" w:right="899" w:firstLine="709"/>
        <w:jc w:val="both"/>
      </w:pP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manera</w:t>
      </w:r>
      <w:r>
        <w:rPr>
          <w:spacing w:val="-16"/>
        </w:rPr>
        <w:t xml:space="preserve"> </w:t>
      </w:r>
      <w:r>
        <w:rPr>
          <w:spacing w:val="-1"/>
        </w:rPr>
        <w:t>preliminar,</w:t>
      </w:r>
      <w:r>
        <w:rPr>
          <w:spacing w:val="-15"/>
        </w:rPr>
        <w:t xml:space="preserve"> </w:t>
      </w:r>
      <w:r>
        <w:rPr>
          <w:spacing w:val="-1"/>
        </w:rPr>
        <w:t>resulta</w:t>
      </w:r>
      <w:r>
        <w:rPr>
          <w:spacing w:val="-16"/>
        </w:rPr>
        <w:t xml:space="preserve"> </w:t>
      </w:r>
      <w:r>
        <w:rPr>
          <w:spacing w:val="-1"/>
        </w:rPr>
        <w:t>necesario</w:t>
      </w:r>
      <w:r>
        <w:rPr>
          <w:spacing w:val="-15"/>
        </w:rPr>
        <w:t xml:space="preserve"> </w:t>
      </w:r>
      <w:r>
        <w:rPr>
          <w:spacing w:val="-1"/>
        </w:rPr>
        <w:t>acotar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esta</w:t>
      </w:r>
      <w:r>
        <w:rPr>
          <w:spacing w:val="-17"/>
        </w:rPr>
        <w:t xml:space="preserve"> </w:t>
      </w:r>
      <w:r>
        <w:rPr>
          <w:spacing w:val="-1"/>
        </w:rPr>
        <w:t>entidad</w:t>
      </w:r>
      <w:r>
        <w:rPr>
          <w:spacing w:val="-16"/>
        </w:rPr>
        <w:t xml:space="preserve"> </w:t>
      </w:r>
      <w:r>
        <w:rPr>
          <w:spacing w:val="-1"/>
        </w:rPr>
        <w:t>solo</w:t>
      </w:r>
      <w:r>
        <w:rPr>
          <w:spacing w:val="-17"/>
        </w:rPr>
        <w:t xml:space="preserve"> </w:t>
      </w:r>
      <w:r>
        <w:rPr>
          <w:spacing w:val="-1"/>
        </w:rPr>
        <w:t>tiene</w:t>
      </w:r>
      <w:r>
        <w:rPr>
          <w:spacing w:val="-75"/>
        </w:rPr>
        <w:t xml:space="preserve"> </w:t>
      </w:r>
      <w:r>
        <w:t>competencia</w:t>
      </w:r>
      <w:r>
        <w:rPr>
          <w:spacing w:val="-16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responder</w:t>
      </w:r>
      <w:r>
        <w:rPr>
          <w:spacing w:val="-16"/>
        </w:rPr>
        <w:t xml:space="preserve"> </w:t>
      </w:r>
      <w:r>
        <w:t>consultas</w:t>
      </w:r>
      <w:r>
        <w:rPr>
          <w:spacing w:val="-17"/>
        </w:rPr>
        <w:t xml:space="preserve"> </w:t>
      </w:r>
      <w:r>
        <w:t>sobre</w:t>
      </w:r>
      <w:r>
        <w:rPr>
          <w:spacing w:val="-17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aplicación</w:t>
      </w:r>
      <w:r>
        <w:rPr>
          <w:spacing w:val="-15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normas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carácter</w:t>
      </w:r>
      <w:r>
        <w:rPr>
          <w:spacing w:val="-75"/>
        </w:rPr>
        <w:t xml:space="preserve"> </w:t>
      </w:r>
      <w:r>
        <w:t>general en materia de compras y contratación pública. En ese sentido, resolver</w:t>
      </w:r>
      <w:r>
        <w:rPr>
          <w:spacing w:val="-75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</w:t>
      </w:r>
      <w:r>
        <w:rPr>
          <w:spacing w:val="1"/>
        </w:rPr>
        <w:t xml:space="preserve"> </w:t>
      </w:r>
      <w:r>
        <w:rPr>
          <w:spacing w:val="-1"/>
        </w:rPr>
        <w:t>extraordinario,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concibió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Colombia</w:t>
      </w:r>
      <w:r>
        <w:rPr>
          <w:spacing w:val="-16"/>
        </w:rPr>
        <w:t xml:space="preserve"> </w:t>
      </w:r>
      <w:r>
        <w:rPr>
          <w:spacing w:val="-1"/>
        </w:rPr>
        <w:t>Compra</w:t>
      </w:r>
      <w:r>
        <w:rPr>
          <w:spacing w:val="-16"/>
        </w:rPr>
        <w:t xml:space="preserve"> </w:t>
      </w:r>
      <w:r>
        <w:rPr>
          <w:spacing w:val="-1"/>
        </w:rPr>
        <w:t>Eficiente</w:t>
      </w:r>
      <w:r>
        <w:rPr>
          <w:spacing w:val="-16"/>
        </w:rPr>
        <w:t xml:space="preserve"> </w:t>
      </w:r>
      <w:r>
        <w:rPr>
          <w:spacing w:val="-1"/>
        </w:rPr>
        <w:t>como</w:t>
      </w:r>
      <w:r>
        <w:rPr>
          <w:spacing w:val="-17"/>
        </w:rPr>
        <w:t xml:space="preserve"> </w:t>
      </w:r>
      <w:r>
        <w:t>una</w:t>
      </w:r>
      <w:r>
        <w:rPr>
          <w:spacing w:val="-17"/>
        </w:rPr>
        <w:t xml:space="preserve"> </w:t>
      </w:r>
      <w:r>
        <w:t>autoridad</w:t>
      </w:r>
      <w:r>
        <w:rPr>
          <w:spacing w:val="-75"/>
        </w:rPr>
        <w:t xml:space="preserve"> </w:t>
      </w:r>
      <w:r>
        <w:lastRenderedPageBreak/>
        <w:t>para solucionar problemas jurídicos particulares de todos los partícipes del</w:t>
      </w:r>
      <w:r>
        <w:rPr>
          <w:spacing w:val="1"/>
        </w:rPr>
        <w:t xml:space="preserve"> </w:t>
      </w:r>
      <w:r>
        <w:t>sistema de compra pública. La competencia de esta entidad se fija con límites</w:t>
      </w:r>
      <w:r>
        <w:rPr>
          <w:spacing w:val="1"/>
        </w:rPr>
        <w:t xml:space="preserve"> </w:t>
      </w:r>
      <w:r>
        <w:t>claros,</w:t>
      </w:r>
      <w:r>
        <w:rPr>
          <w:spacing w:val="43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objeto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evitar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Agencia</w:t>
      </w:r>
      <w:r>
        <w:rPr>
          <w:spacing w:val="44"/>
        </w:rPr>
        <w:t xml:space="preserve"> </w:t>
      </w:r>
      <w:r>
        <w:t>actúe</w:t>
      </w:r>
      <w:r>
        <w:rPr>
          <w:spacing w:val="43"/>
        </w:rPr>
        <w:t xml:space="preserve"> </w:t>
      </w:r>
      <w:r>
        <w:t>como</w:t>
      </w:r>
      <w:r>
        <w:rPr>
          <w:spacing w:val="42"/>
        </w:rPr>
        <w:t xml:space="preserve"> </w:t>
      </w:r>
      <w:r>
        <w:t>una</w:t>
      </w:r>
      <w:r>
        <w:rPr>
          <w:spacing w:val="43"/>
        </w:rPr>
        <w:t xml:space="preserve"> </w:t>
      </w:r>
      <w:r>
        <w:t>instancia</w:t>
      </w:r>
      <w:r>
        <w:rPr>
          <w:spacing w:val="45"/>
        </w:rPr>
        <w:t xml:space="preserve"> </w:t>
      </w:r>
      <w:r>
        <w:t>de</w:t>
      </w:r>
    </w:p>
    <w:p w14:paraId="32476F2F" w14:textId="77777777" w:rsidR="00201184" w:rsidRDefault="00201184">
      <w:pPr>
        <w:spacing w:line="276" w:lineRule="auto"/>
        <w:jc w:val="both"/>
        <w:sectPr w:rsidR="00201184">
          <w:headerReference w:type="default" r:id="rId12"/>
          <w:footerReference w:type="default" r:id="rId13"/>
          <w:type w:val="continuous"/>
          <w:pgSz w:w="12240" w:h="15840"/>
          <w:pgMar w:top="1560" w:right="800" w:bottom="1900" w:left="1600" w:header="165" w:footer="1702" w:gutter="0"/>
          <w:pgNumType w:start="1"/>
          <w:cols w:space="720"/>
        </w:sectPr>
      </w:pPr>
    </w:p>
    <w:p w14:paraId="798126D4" w14:textId="77777777" w:rsidR="00201184" w:rsidRDefault="0097596E">
      <w:pPr>
        <w:pStyle w:val="Textoindependiente"/>
        <w:spacing w:before="187" w:line="276" w:lineRule="auto"/>
        <w:ind w:left="100" w:right="899"/>
        <w:jc w:val="both"/>
      </w:pPr>
      <w:r>
        <w:lastRenderedPageBreak/>
        <w:t>validación de las actuaciones de las entidades sujetas a la Ley 80 de 1993 o de</w:t>
      </w:r>
      <w:r>
        <w:rPr>
          <w:spacing w:val="-75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interpretación de normas generales, por definición,</w:t>
      </w:r>
      <w:r>
        <w:t xml:space="preserve"> no puede extenderse a la</w:t>
      </w:r>
      <w:r>
        <w:rPr>
          <w:spacing w:val="1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controversias,</w:t>
      </w:r>
      <w:r>
        <w:rPr>
          <w:spacing w:val="-4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brindar</w:t>
      </w:r>
      <w:r>
        <w:rPr>
          <w:spacing w:val="-4"/>
        </w:rPr>
        <w:t xml:space="preserve"> </w:t>
      </w:r>
      <w:r>
        <w:t>asesorías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puntuales.</w:t>
      </w:r>
    </w:p>
    <w:p w14:paraId="6ABB7B2A" w14:textId="77777777" w:rsidR="00201184" w:rsidRDefault="0097596E">
      <w:pPr>
        <w:pStyle w:val="Textoindependiente"/>
        <w:spacing w:before="120" w:line="276" w:lineRule="auto"/>
        <w:ind w:left="100" w:right="899" w:firstLine="709"/>
        <w:jc w:val="both"/>
      </w:pPr>
      <w:r>
        <w:t>Conforme lo expuesto, en aras de satisfacer el derecho fundamental de</w:t>
      </w:r>
      <w:r>
        <w:rPr>
          <w:spacing w:val="1"/>
        </w:rPr>
        <w:t xml:space="preserve"> </w:t>
      </w:r>
      <w:r>
        <w:t>petición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resolverá</w:t>
      </w:r>
      <w:r>
        <w:rPr>
          <w:spacing w:val="-14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t>consulta</w:t>
      </w:r>
      <w:r>
        <w:rPr>
          <w:spacing w:val="-15"/>
        </w:rPr>
        <w:t xml:space="preserve"> </w:t>
      </w:r>
      <w:r>
        <w:t>dentro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límites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referida</w:t>
      </w:r>
      <w:r>
        <w:rPr>
          <w:spacing w:val="-14"/>
        </w:rPr>
        <w:t xml:space="preserve"> </w:t>
      </w:r>
      <w:r>
        <w:t>competencia</w:t>
      </w:r>
      <w:r>
        <w:rPr>
          <w:spacing w:val="-75"/>
        </w:rPr>
        <w:t xml:space="preserve"> </w:t>
      </w:r>
      <w:r>
        <w:t>consultiva, esto es, haciendo abstracción de las circunstancias particulares y</w:t>
      </w:r>
      <w:r>
        <w:rPr>
          <w:spacing w:val="1"/>
        </w:rPr>
        <w:t xml:space="preserve"> </w:t>
      </w:r>
      <w:r>
        <w:t>concretas mencionadas en su petición, pero haciendo unas consideraciones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rPr>
          <w:spacing w:val="-1"/>
        </w:rPr>
        <w:t>normas</w:t>
      </w:r>
      <w:r>
        <w:rPr>
          <w:spacing w:val="-17"/>
        </w:rPr>
        <w:t xml:space="preserve"> </w:t>
      </w:r>
      <w:r>
        <w:rPr>
          <w:spacing w:val="-1"/>
        </w:rPr>
        <w:t>generales</w:t>
      </w:r>
      <w:r>
        <w:rPr>
          <w:spacing w:val="-17"/>
        </w:rPr>
        <w:t xml:space="preserve"> </w:t>
      </w:r>
      <w:r>
        <w:t>relacionadas</w:t>
      </w:r>
      <w:r>
        <w:rPr>
          <w:spacing w:val="-16"/>
        </w:rPr>
        <w:t xml:space="preserve"> </w:t>
      </w:r>
      <w:r>
        <w:t>con</w:t>
      </w:r>
      <w:r>
        <w:rPr>
          <w:spacing w:val="-19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problema</w:t>
      </w:r>
      <w:r>
        <w:rPr>
          <w:spacing w:val="-17"/>
        </w:rPr>
        <w:t xml:space="preserve"> </w:t>
      </w:r>
      <w:r>
        <w:t>jurídico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su</w:t>
      </w:r>
      <w:r>
        <w:rPr>
          <w:spacing w:val="-19"/>
        </w:rPr>
        <w:t xml:space="preserve"> </w:t>
      </w:r>
      <w:r>
        <w:t>consulta.</w:t>
      </w:r>
    </w:p>
    <w:p w14:paraId="3570E6AE" w14:textId="77777777" w:rsidR="00201184" w:rsidRDefault="00201184">
      <w:pPr>
        <w:pStyle w:val="Textoindependiente"/>
        <w:spacing w:before="3"/>
        <w:rPr>
          <w:sz w:val="25"/>
        </w:rPr>
      </w:pPr>
    </w:p>
    <w:p w14:paraId="474E74AE" w14:textId="77777777" w:rsidR="00201184" w:rsidRDefault="0097596E">
      <w:pPr>
        <w:pStyle w:val="Ttulo1"/>
        <w:numPr>
          <w:ilvl w:val="0"/>
          <w:numId w:val="2"/>
        </w:numPr>
        <w:tabs>
          <w:tab w:val="left" w:pos="385"/>
        </w:tabs>
        <w:ind w:hanging="285"/>
      </w:pPr>
      <w:r>
        <w:t>Problema</w:t>
      </w:r>
      <w:r>
        <w:rPr>
          <w:spacing w:val="-12"/>
        </w:rPr>
        <w:t xml:space="preserve"> </w:t>
      </w:r>
      <w:r>
        <w:t>p</w:t>
      </w:r>
      <w:r>
        <w:t>lanteado:</w:t>
      </w:r>
    </w:p>
    <w:p w14:paraId="27DF1E64" w14:textId="77777777" w:rsidR="00201184" w:rsidRDefault="00201184">
      <w:pPr>
        <w:pStyle w:val="Textoindependiente"/>
        <w:spacing w:before="7"/>
        <w:rPr>
          <w:b/>
          <w:sz w:val="28"/>
        </w:rPr>
      </w:pPr>
    </w:p>
    <w:p w14:paraId="359D9A60" w14:textId="77777777" w:rsidR="00201184" w:rsidRDefault="0097596E">
      <w:pPr>
        <w:pStyle w:val="Textoindependiente"/>
        <w:spacing w:before="1" w:line="276" w:lineRule="auto"/>
        <w:ind w:left="100" w:right="901"/>
        <w:jc w:val="both"/>
      </w:pPr>
      <w:r>
        <w:t>De acuerdo con el contenido de su solicitud, esta Agencia resolverá el siguiente</w:t>
      </w:r>
      <w:r>
        <w:rPr>
          <w:spacing w:val="-75"/>
        </w:rPr>
        <w:t xml:space="preserve"> </w:t>
      </w:r>
      <w:r>
        <w:t>interrogante: ¿Cuál es el término que tiene una entidad pública para declarar</w:t>
      </w:r>
      <w:r>
        <w:rPr>
          <w:spacing w:val="1"/>
        </w:rPr>
        <w:t xml:space="preserve"> </w:t>
      </w:r>
      <w:r>
        <w:t>incumplimiento</w:t>
      </w:r>
      <w:r>
        <w:rPr>
          <w:spacing w:val="-5"/>
        </w:rPr>
        <w:t xml:space="preserve"> </w:t>
      </w:r>
      <w:r>
        <w:t>contractual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hacer</w:t>
      </w:r>
      <w:r>
        <w:rPr>
          <w:spacing w:val="-4"/>
        </w:rPr>
        <w:t xml:space="preserve"> </w:t>
      </w:r>
      <w:r>
        <w:t>efectiva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cláusula</w:t>
      </w:r>
      <w:r>
        <w:rPr>
          <w:spacing w:val="-4"/>
        </w:rPr>
        <w:t xml:space="preserve"> </w:t>
      </w:r>
      <w:r>
        <w:t>penal</w:t>
      </w:r>
      <w:r>
        <w:rPr>
          <w:spacing w:val="-5"/>
        </w:rPr>
        <w:t xml:space="preserve"> </w:t>
      </w:r>
      <w:r>
        <w:t>pecuniaria?</w:t>
      </w:r>
    </w:p>
    <w:p w14:paraId="7A38299E" w14:textId="77777777" w:rsidR="00201184" w:rsidRDefault="00201184">
      <w:pPr>
        <w:pStyle w:val="Textoindependiente"/>
        <w:spacing w:before="3"/>
        <w:rPr>
          <w:sz w:val="25"/>
        </w:rPr>
      </w:pPr>
    </w:p>
    <w:p w14:paraId="57A17CF2" w14:textId="77777777" w:rsidR="00201184" w:rsidRDefault="0097596E">
      <w:pPr>
        <w:pStyle w:val="Ttulo1"/>
        <w:numPr>
          <w:ilvl w:val="0"/>
          <w:numId w:val="2"/>
        </w:numPr>
        <w:tabs>
          <w:tab w:val="left" w:pos="385"/>
        </w:tabs>
        <w:ind w:hanging="285"/>
      </w:pPr>
      <w:r>
        <w:t>Respuesta:</w:t>
      </w:r>
    </w:p>
    <w:p w14:paraId="69433524" w14:textId="6A0642E4" w:rsidR="00201184" w:rsidRDefault="00673402">
      <w:pPr>
        <w:pStyle w:val="Textoindependiente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8B5750" wp14:editId="5B8DCD35">
                <wp:simplePos x="0" y="0"/>
                <wp:positionH relativeFrom="page">
                  <wp:posOffset>1080135</wp:posOffset>
                </wp:positionH>
                <wp:positionV relativeFrom="paragraph">
                  <wp:posOffset>220980</wp:posOffset>
                </wp:positionV>
                <wp:extent cx="5605780" cy="1764030"/>
                <wp:effectExtent l="0" t="0" r="0" b="0"/>
                <wp:wrapTopAndBottom/>
                <wp:docPr id="133379245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5780" cy="17640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42772B" w14:textId="77777777" w:rsidR="00201184" w:rsidRDefault="0097596E">
                            <w:pPr>
                              <w:pStyle w:val="Textoindependiente"/>
                              <w:spacing w:line="276" w:lineRule="auto"/>
                              <w:ind w:left="103" w:right="101"/>
                              <w:jc w:val="both"/>
                            </w:pPr>
                            <w:r>
                              <w:t>Con fundamento en el artículo 17 de la Ley 1150 de 2007 las Entidades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Estatales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pueden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declarar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incumplimiento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propósito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hacer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efectiva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r>
                              <w:t>la cláusula penal pecuniaria incluida en el contrato, siempre que se halle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pendiente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ejecución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 cargo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contratista.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condicionó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declaratoria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incumplimiento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plazo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r>
                              <w:t>contrato, por lo que la Administración podrá hacer efectiva la cláusula penal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pecuniaria inclusive después de vencido su pl</w:t>
                            </w:r>
                            <w:r>
                              <w:t>azo de ejecución, siempre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estén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pendientes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cumplirse.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8B575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85.05pt;margin-top:17.4pt;width:441.4pt;height:138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" filled="f" strokeweight=".5pt">
                <v:stroke dashstyle="dot"/>
                <v:textbox inset="0,0,0,0">
                  <w:txbxContent>
                    <w:p w14:paraId="5142772B" w14:textId="77777777" w:rsidR="00201184" w:rsidRDefault="0097596E">
                      <w:pPr>
                        <w:pStyle w:val="Textoindependiente"/>
                        <w:spacing w:line="276" w:lineRule="auto"/>
                        <w:ind w:left="103" w:right="101"/>
                        <w:jc w:val="both"/>
                      </w:pPr>
                      <w:r>
                        <w:t>Con fundamento en el artículo 17 de la Ley 1150 de 2007 las Entidades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Estatales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pueden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declarar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incumplimiento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propósito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hacer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efectiva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r>
                        <w:t>la cláusula penal pecuniaria incluida en el contrato, siempre que se halle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pendiente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ejecución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 cargo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contratista.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condicionó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declaratoria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incumplimiento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plazo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r>
                        <w:t>contrato, por lo que la Administración podrá hacer efectiva la cláusula penal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pecuniaria inclusive después de vencido su pl</w:t>
                      </w:r>
                      <w:r>
                        <w:t>azo de ejecución, siempre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estén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pendientes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cumplirse.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5A8F20" w14:textId="77777777" w:rsidR="00201184" w:rsidRDefault="00201184">
      <w:pPr>
        <w:pStyle w:val="Textoindependiente"/>
        <w:spacing w:before="3"/>
        <w:rPr>
          <w:b/>
          <w:sz w:val="14"/>
        </w:rPr>
      </w:pPr>
    </w:p>
    <w:p w14:paraId="7731B1C9" w14:textId="77777777" w:rsidR="00201184" w:rsidRDefault="0097596E">
      <w:pPr>
        <w:pStyle w:val="Prrafodelista"/>
        <w:numPr>
          <w:ilvl w:val="0"/>
          <w:numId w:val="2"/>
        </w:numPr>
        <w:tabs>
          <w:tab w:val="left" w:pos="385"/>
        </w:tabs>
        <w:spacing w:before="100"/>
        <w:ind w:hanging="285"/>
        <w:rPr>
          <w:b/>
        </w:rPr>
      </w:pPr>
      <w:r>
        <w:rPr>
          <w:b/>
        </w:rPr>
        <w:t>Razones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respuesta:</w:t>
      </w:r>
    </w:p>
    <w:p w14:paraId="487E7331" w14:textId="77777777" w:rsidR="00201184" w:rsidRDefault="00201184">
      <w:pPr>
        <w:pStyle w:val="Textoindependiente"/>
        <w:spacing w:before="7"/>
        <w:rPr>
          <w:b/>
          <w:sz w:val="28"/>
        </w:rPr>
      </w:pPr>
    </w:p>
    <w:p w14:paraId="3615EC5A" w14:textId="77777777" w:rsidR="00201184" w:rsidRDefault="0097596E">
      <w:pPr>
        <w:pStyle w:val="Textoindependiente"/>
        <w:ind w:left="100"/>
        <w:jc w:val="both"/>
      </w:pPr>
      <w:r>
        <w:t>Lo</w:t>
      </w:r>
      <w:r>
        <w:rPr>
          <w:spacing w:val="-8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sustenta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consideraciones:</w:t>
      </w:r>
    </w:p>
    <w:p w14:paraId="02191277" w14:textId="77777777" w:rsidR="00201184" w:rsidRDefault="00201184">
      <w:pPr>
        <w:pStyle w:val="Textoindependiente"/>
        <w:rPr>
          <w:sz w:val="26"/>
        </w:rPr>
      </w:pPr>
    </w:p>
    <w:p w14:paraId="16E60393" w14:textId="77777777" w:rsidR="00201184" w:rsidRDefault="0097596E">
      <w:pPr>
        <w:pStyle w:val="Textoindependiente"/>
        <w:spacing w:before="173" w:line="276" w:lineRule="auto"/>
        <w:ind w:left="100" w:right="899"/>
        <w:jc w:val="both"/>
      </w:pPr>
      <w:r>
        <w:t>Durante la ejecución de los contratos, las Entidades Estatales sometidas al</w:t>
      </w:r>
      <w:r>
        <w:rPr>
          <w:spacing w:val="1"/>
        </w:rPr>
        <w:t xml:space="preserve"> </w:t>
      </w:r>
      <w:r>
        <w:t>EGCAP</w:t>
      </w:r>
      <w:r>
        <w:rPr>
          <w:spacing w:val="1"/>
        </w:rPr>
        <w:t xml:space="preserve"> </w:t>
      </w:r>
      <w:r>
        <w:t>usualmente</w:t>
      </w:r>
      <w:r>
        <w:rPr>
          <w:spacing w:val="1"/>
        </w:rPr>
        <w:t xml:space="preserve"> </w:t>
      </w:r>
      <w:r>
        <w:t>cuentan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distintas</w:t>
      </w:r>
      <w:r>
        <w:rPr>
          <w:spacing w:val="1"/>
        </w:rPr>
        <w:t xml:space="preserve"> </w:t>
      </w:r>
      <w:r>
        <w:t>potestades</w:t>
      </w:r>
      <w:r>
        <w:rPr>
          <w:spacing w:val="1"/>
        </w:rPr>
        <w:t xml:space="preserve"> </w:t>
      </w:r>
      <w:r>
        <w:t>exorbitantes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excepcionales y otras unilaterales, con base en las cuales ejercen la dirección</w:t>
      </w:r>
      <w:r>
        <w:rPr>
          <w:spacing w:val="1"/>
        </w:rPr>
        <w:t xml:space="preserve"> </w:t>
      </w:r>
      <w:r>
        <w:t>general del contrato y realizan las actividades propias de vigilancia y control.</w:t>
      </w:r>
      <w:r>
        <w:rPr>
          <w:spacing w:val="1"/>
        </w:rPr>
        <w:t xml:space="preserve"> </w:t>
      </w:r>
      <w:r>
        <w:rPr>
          <w:spacing w:val="-1"/>
        </w:rPr>
        <w:t>Entre</w:t>
      </w:r>
      <w:r>
        <w:rPr>
          <w:spacing w:val="-18"/>
        </w:rPr>
        <w:t xml:space="preserve"> </w:t>
      </w:r>
      <w:r>
        <w:rPr>
          <w:spacing w:val="-1"/>
        </w:rPr>
        <w:t>dichas</w:t>
      </w:r>
      <w:r>
        <w:rPr>
          <w:spacing w:val="-17"/>
        </w:rPr>
        <w:t xml:space="preserve"> </w:t>
      </w:r>
      <w:r>
        <w:rPr>
          <w:spacing w:val="-1"/>
        </w:rPr>
        <w:t>potestades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encuentra</w:t>
      </w:r>
      <w:r>
        <w:rPr>
          <w:spacing w:val="-1"/>
        </w:rPr>
        <w:t>n:</w:t>
      </w:r>
      <w:r>
        <w:rPr>
          <w:spacing w:val="-15"/>
        </w:rPr>
        <w:t xml:space="preserve"> </w:t>
      </w:r>
      <w:r>
        <w:rPr>
          <w:spacing w:val="-1"/>
        </w:rPr>
        <w:t>i)</w:t>
      </w:r>
      <w:r>
        <w:rPr>
          <w:spacing w:val="-19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rPr>
          <w:spacing w:val="-1"/>
        </w:rPr>
        <w:t>cláusulas</w:t>
      </w:r>
      <w:r>
        <w:rPr>
          <w:spacing w:val="-16"/>
        </w:rPr>
        <w:t xml:space="preserve"> </w:t>
      </w:r>
      <w:r>
        <w:rPr>
          <w:spacing w:val="-1"/>
        </w:rPr>
        <w:t>excepcionales</w:t>
      </w:r>
      <w:r>
        <w:rPr>
          <w:spacing w:val="-15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artículo</w:t>
      </w:r>
    </w:p>
    <w:p w14:paraId="1123D58E" w14:textId="77777777" w:rsidR="00201184" w:rsidRDefault="00201184">
      <w:pPr>
        <w:spacing w:line="276" w:lineRule="auto"/>
        <w:jc w:val="both"/>
        <w:sectPr w:rsidR="00201184">
          <w:pgSz w:w="12240" w:h="15840"/>
          <w:pgMar w:top="1560" w:right="800" w:bottom="1900" w:left="1600" w:header="165" w:footer="1702" w:gutter="0"/>
          <w:cols w:space="720"/>
        </w:sectPr>
      </w:pPr>
    </w:p>
    <w:p w14:paraId="26C46714" w14:textId="77777777" w:rsidR="00201184" w:rsidRDefault="0097596E">
      <w:pPr>
        <w:pStyle w:val="Textoindependiente"/>
        <w:spacing w:before="187" w:line="276" w:lineRule="auto"/>
        <w:ind w:left="100" w:right="899"/>
        <w:jc w:val="both"/>
      </w:pPr>
      <w:r>
        <w:lastRenderedPageBreak/>
        <w:t>14 de la Ley 80 de 1993, concepto que –además del sometimiento a las leyes</w:t>
      </w:r>
      <w:r>
        <w:rPr>
          <w:spacing w:val="1"/>
        </w:rPr>
        <w:t xml:space="preserve"> </w:t>
      </w:r>
      <w:r>
        <w:t>nacionales– incluye la terminación unilateral, la interpretación unilateral, la</w:t>
      </w:r>
      <w:r>
        <w:rPr>
          <w:spacing w:val="1"/>
        </w:rPr>
        <w:t xml:space="preserve"> </w:t>
      </w:r>
      <w:r>
        <w:t xml:space="preserve">modificación unilateral, la </w:t>
      </w:r>
      <w:r>
        <w:t>caducidad y la reversión. Dichas prerrogativas se</w:t>
      </w:r>
      <w:r>
        <w:rPr>
          <w:spacing w:val="1"/>
        </w:rPr>
        <w:t xml:space="preserve"> </w:t>
      </w:r>
      <w:r>
        <w:t xml:space="preserve">desarrollan en los artículos 15 a 19 </w:t>
      </w:r>
      <w:r>
        <w:rPr>
          <w:i/>
        </w:rPr>
        <w:t>ibidem</w:t>
      </w:r>
      <w:r>
        <w:t xml:space="preserve">. </w:t>
      </w:r>
      <w:proofErr w:type="spellStart"/>
      <w:r>
        <w:t>ii</w:t>
      </w:r>
      <w:proofErr w:type="spellEnd"/>
      <w:r>
        <w:t>) Otras disposiciones también</w:t>
      </w:r>
      <w:r>
        <w:rPr>
          <w:spacing w:val="1"/>
        </w:rPr>
        <w:t xml:space="preserve"> </w:t>
      </w:r>
      <w:r>
        <w:t>establecen algunas potestades, como la liquidación unilateral y la declaratoria</w:t>
      </w:r>
      <w:r>
        <w:rPr>
          <w:spacing w:val="1"/>
        </w:rPr>
        <w:t xml:space="preserve"> </w:t>
      </w:r>
      <w:r>
        <w:t>unilateral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siniestro</w:t>
      </w:r>
      <w:r>
        <w:rPr>
          <w:spacing w:val="-4"/>
        </w:rPr>
        <w:t xml:space="preserve"> </w:t>
      </w:r>
      <w:r>
        <w:t>–artículos</w:t>
      </w:r>
      <w:r>
        <w:rPr>
          <w:spacing w:val="-4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1150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2007–.</w:t>
      </w:r>
      <w:r>
        <w:rPr>
          <w:spacing w:val="-5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5"/>
        </w:rPr>
        <w:t xml:space="preserve"> </w:t>
      </w:r>
      <w:r>
        <w:t xml:space="preserve">potestades unilaterales también se encuentra </w:t>
      </w:r>
      <w:proofErr w:type="spellStart"/>
      <w:r>
        <w:t>iii</w:t>
      </w:r>
      <w:proofErr w:type="spellEnd"/>
      <w:r>
        <w:t>) la imposición unilateral de las</w:t>
      </w:r>
      <w:r>
        <w:rPr>
          <w:spacing w:val="-75"/>
        </w:rPr>
        <w:t xml:space="preserve"> </w:t>
      </w:r>
      <w:r>
        <w:t>cláusulas</w:t>
      </w:r>
      <w:r>
        <w:rPr>
          <w:spacing w:val="-3"/>
        </w:rPr>
        <w:t xml:space="preserve"> </w:t>
      </w:r>
      <w:r>
        <w:t>penales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multas</w:t>
      </w:r>
      <w:r>
        <w:rPr>
          <w:spacing w:val="11"/>
        </w:rPr>
        <w:t xml:space="preserve"> </w:t>
      </w:r>
      <w:r>
        <w:t>–artículo</w:t>
      </w:r>
      <w:r>
        <w:rPr>
          <w:spacing w:val="-2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1150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2007–.</w:t>
      </w:r>
    </w:p>
    <w:p w14:paraId="57B33079" w14:textId="77777777" w:rsidR="00201184" w:rsidRDefault="0097596E">
      <w:pPr>
        <w:pStyle w:val="Textoindependiente"/>
        <w:spacing w:before="120" w:line="276" w:lineRule="auto"/>
        <w:ind w:left="100" w:right="899" w:firstLine="709"/>
        <w:jc w:val="both"/>
      </w:pPr>
      <w:r>
        <w:t>En lo que respecta a la imposición unilateral de la multa o la cláusula</w:t>
      </w:r>
      <w:r>
        <w:rPr>
          <w:spacing w:val="1"/>
        </w:rPr>
        <w:t xml:space="preserve"> </w:t>
      </w:r>
      <w:r>
        <w:t>p</w:t>
      </w:r>
      <w:r>
        <w:t>enal, debe indicarse que estas cuentan con una particular combinación entre</w:t>
      </w:r>
      <w:r>
        <w:rPr>
          <w:spacing w:val="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principio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legalidad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autonomía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voluntad,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tal</w:t>
      </w:r>
      <w:r>
        <w:rPr>
          <w:spacing w:val="-9"/>
        </w:rPr>
        <w:t xml:space="preserve"> </w:t>
      </w:r>
      <w:r>
        <w:t>suerte</w:t>
      </w:r>
      <w:r>
        <w:rPr>
          <w:spacing w:val="-7"/>
        </w:rPr>
        <w:t xml:space="preserve"> </w:t>
      </w:r>
      <w:r>
        <w:t>que,</w:t>
      </w:r>
      <w:r>
        <w:rPr>
          <w:spacing w:val="-8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bien</w:t>
      </w:r>
      <w:r>
        <w:rPr>
          <w:spacing w:val="-75"/>
        </w:rPr>
        <w:t xml:space="preserve"> </w:t>
      </w:r>
      <w:r>
        <w:t>el legislador autorizó a las entidades para declarar el incumplimiento con la</w:t>
      </w:r>
      <w:r>
        <w:rPr>
          <w:spacing w:val="1"/>
        </w:rPr>
        <w:t xml:space="preserve"> </w:t>
      </w:r>
      <w:r>
        <w:t>intención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multar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contratista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conminarlo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hacer</w:t>
      </w:r>
      <w:r>
        <w:rPr>
          <w:spacing w:val="-75"/>
        </w:rPr>
        <w:t xml:space="preserve"> </w:t>
      </w:r>
      <w:r>
        <w:t>efectiva la cláusula penal, es indispensable que en uno u otro caso se hayan</w:t>
      </w:r>
      <w:r>
        <w:rPr>
          <w:spacing w:val="1"/>
        </w:rPr>
        <w:t xml:space="preserve"> </w:t>
      </w:r>
      <w:r>
        <w:t>pactado en el contrato</w:t>
      </w:r>
      <w:r>
        <w:rPr>
          <w:vertAlign w:val="superscript"/>
        </w:rPr>
        <w:t>1</w:t>
      </w:r>
      <w:r>
        <w:t>. No obstante, cumplido el requisito del pacto en el</w:t>
      </w:r>
      <w:r>
        <w:rPr>
          <w:spacing w:val="1"/>
        </w:rPr>
        <w:t xml:space="preserve"> </w:t>
      </w:r>
      <w:r>
        <w:t>contrato,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Estatales</w:t>
      </w:r>
      <w:r>
        <w:rPr>
          <w:spacing w:val="-11"/>
        </w:rPr>
        <w:t xml:space="preserve"> </w:t>
      </w:r>
      <w:r>
        <w:t>so</w:t>
      </w:r>
      <w:r>
        <w:t>metidas</w:t>
      </w:r>
      <w:r>
        <w:rPr>
          <w:spacing w:val="-11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EGCAP</w:t>
      </w:r>
      <w:r>
        <w:rPr>
          <w:spacing w:val="-13"/>
        </w:rPr>
        <w:t xml:space="preserve"> </w:t>
      </w:r>
      <w:r>
        <w:t>–Leyes</w:t>
      </w:r>
      <w:r>
        <w:rPr>
          <w:spacing w:val="-12"/>
        </w:rPr>
        <w:t xml:space="preserve"> </w:t>
      </w:r>
      <w:r>
        <w:t>80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1993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1150</w:t>
      </w:r>
      <w:r>
        <w:rPr>
          <w:spacing w:val="-74"/>
        </w:rPr>
        <w:t xml:space="preserve"> </w:t>
      </w:r>
      <w:r>
        <w:t>de 2007, y sus modificaciones–, por ministerio de la ley –artículo 17 de la Ley</w:t>
      </w:r>
      <w:r>
        <w:rPr>
          <w:spacing w:val="1"/>
        </w:rPr>
        <w:t xml:space="preserve"> </w:t>
      </w:r>
      <w:r>
        <w:t>1150 de 2007–, se entienden investidas</w:t>
      </w:r>
      <w:r>
        <w:rPr>
          <w:spacing w:val="1"/>
        </w:rPr>
        <w:t xml:space="preserve"> </w:t>
      </w:r>
      <w:r>
        <w:t>de la prerrogativa</w:t>
      </w:r>
      <w:r>
        <w:rPr>
          <w:spacing w:val="1"/>
        </w:rPr>
        <w:t xml:space="preserve"> </w:t>
      </w:r>
      <w:r>
        <w:t>de imposición</w:t>
      </w:r>
      <w:r>
        <w:rPr>
          <w:spacing w:val="1"/>
        </w:rPr>
        <w:t xml:space="preserve"> </w:t>
      </w:r>
      <w:r>
        <w:t>unilateral.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efecto,</w:t>
      </w:r>
      <w:r>
        <w:rPr>
          <w:spacing w:val="-8"/>
        </w:rPr>
        <w:t xml:space="preserve"> </w:t>
      </w:r>
      <w:r>
        <w:t>tratándose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multas,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cumplimiento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principio</w:t>
      </w:r>
      <w:r>
        <w:rPr>
          <w:spacing w:val="-8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tipicidad, las partes deben determinar en forma pormenorizada las acciones u</w:t>
      </w:r>
      <w:r>
        <w:rPr>
          <w:spacing w:val="1"/>
        </w:rPr>
        <w:t xml:space="preserve"> </w:t>
      </w:r>
      <w:r>
        <w:t>omisiones</w:t>
      </w:r>
      <w:r>
        <w:rPr>
          <w:spacing w:val="-11"/>
        </w:rPr>
        <w:t xml:space="preserve"> </w:t>
      </w:r>
      <w:r>
        <w:t>objeto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sanción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monto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sanción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imponer,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cual,</w:t>
      </w:r>
      <w:r>
        <w:rPr>
          <w:spacing w:val="-12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todo</w:t>
      </w:r>
      <w:r>
        <w:rPr>
          <w:spacing w:val="-75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atender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criterios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proporcionalidad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razonabilidad</w:t>
      </w:r>
      <w:r>
        <w:t>.</w:t>
      </w:r>
    </w:p>
    <w:p w14:paraId="1057735E" w14:textId="77777777" w:rsidR="00201184" w:rsidRDefault="0097596E">
      <w:pPr>
        <w:pStyle w:val="Textoindependiente"/>
        <w:spacing w:before="120" w:line="276" w:lineRule="auto"/>
        <w:ind w:left="100" w:right="899" w:firstLine="709"/>
        <w:jc w:val="both"/>
      </w:pPr>
      <w:r>
        <w:t>En</w:t>
      </w:r>
      <w:r>
        <w:rPr>
          <w:spacing w:val="-19"/>
        </w:rPr>
        <w:t xml:space="preserve"> </w:t>
      </w:r>
      <w:r>
        <w:t>ese</w:t>
      </w:r>
      <w:r>
        <w:rPr>
          <w:spacing w:val="-19"/>
        </w:rPr>
        <w:t xml:space="preserve"> </w:t>
      </w:r>
      <w:r>
        <w:t>sentido,</w:t>
      </w:r>
      <w:r>
        <w:rPr>
          <w:spacing w:val="-17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artículo</w:t>
      </w:r>
      <w:r>
        <w:rPr>
          <w:spacing w:val="-17"/>
        </w:rPr>
        <w:t xml:space="preserve"> </w:t>
      </w:r>
      <w:r>
        <w:t>17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Ley</w:t>
      </w:r>
      <w:r>
        <w:rPr>
          <w:spacing w:val="-19"/>
        </w:rPr>
        <w:t xml:space="preserve"> </w:t>
      </w:r>
      <w:r>
        <w:t>1150</w:t>
      </w:r>
      <w:r>
        <w:rPr>
          <w:spacing w:val="-18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2007,</w:t>
      </w:r>
      <w:r>
        <w:rPr>
          <w:spacing w:val="-18"/>
        </w:rPr>
        <w:t xml:space="preserve"> </w:t>
      </w:r>
      <w:r>
        <w:t>además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autorizar</w:t>
      </w:r>
      <w:r>
        <w:rPr>
          <w:spacing w:val="-75"/>
        </w:rPr>
        <w:t xml:space="preserve"> </w:t>
      </w:r>
      <w:r>
        <w:t>la imposición</w:t>
      </w:r>
      <w:r>
        <w:rPr>
          <w:spacing w:val="1"/>
        </w:rPr>
        <w:t xml:space="preserve"> </w:t>
      </w:r>
      <w:r>
        <w:t>unilateral</w:t>
      </w:r>
      <w:r>
        <w:rPr>
          <w:spacing w:val="1"/>
        </w:rPr>
        <w:t xml:space="preserve"> </w:t>
      </w:r>
      <w:r>
        <w:t>de multas,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que la declaración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incumplimiento</w:t>
      </w:r>
      <w:r>
        <w:rPr>
          <w:spacing w:val="-15"/>
        </w:rPr>
        <w:t xml:space="preserve"> </w:t>
      </w:r>
      <w:r>
        <w:rPr>
          <w:spacing w:val="-1"/>
        </w:rPr>
        <w:t>tiene</w:t>
      </w:r>
      <w:r>
        <w:rPr>
          <w:spacing w:val="-18"/>
        </w:rPr>
        <w:t xml:space="preserve"> </w:t>
      </w:r>
      <w:r>
        <w:rPr>
          <w:spacing w:val="-1"/>
        </w:rPr>
        <w:t>como</w:t>
      </w:r>
      <w:r>
        <w:rPr>
          <w:spacing w:val="-18"/>
        </w:rPr>
        <w:t xml:space="preserve"> </w:t>
      </w:r>
      <w:r>
        <w:t>propósito</w:t>
      </w:r>
      <w:r>
        <w:rPr>
          <w:spacing w:val="-17"/>
        </w:rPr>
        <w:t xml:space="preserve"> </w:t>
      </w:r>
      <w:r>
        <w:t>“hacer</w:t>
      </w:r>
      <w:r>
        <w:rPr>
          <w:spacing w:val="-17"/>
        </w:rPr>
        <w:t xml:space="preserve"> </w:t>
      </w:r>
      <w:r>
        <w:t>efectiva</w:t>
      </w:r>
      <w:r>
        <w:rPr>
          <w:spacing w:val="-16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cláusula</w:t>
      </w:r>
      <w:r>
        <w:rPr>
          <w:spacing w:val="-17"/>
        </w:rPr>
        <w:t xml:space="preserve"> </w:t>
      </w:r>
      <w:r>
        <w:t>penal</w:t>
      </w:r>
      <w:r>
        <w:rPr>
          <w:spacing w:val="-18"/>
        </w:rPr>
        <w:t xml:space="preserve"> </w:t>
      </w:r>
      <w:r>
        <w:t>pecuniaria</w:t>
      </w:r>
      <w:r>
        <w:rPr>
          <w:spacing w:val="-75"/>
        </w:rPr>
        <w:t xml:space="preserve"> </w:t>
      </w:r>
      <w:r>
        <w:t>incluida</w:t>
      </w:r>
      <w:r>
        <w:rPr>
          <w:spacing w:val="-5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contrato”.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punto,</w:t>
      </w:r>
      <w:r>
        <w:rPr>
          <w:spacing w:val="-7"/>
        </w:rPr>
        <w:t xml:space="preserve"> </w:t>
      </w:r>
      <w:r>
        <w:t>conviene</w:t>
      </w:r>
      <w:r>
        <w:rPr>
          <w:spacing w:val="-6"/>
        </w:rPr>
        <w:t xml:space="preserve"> </w:t>
      </w:r>
      <w:r>
        <w:t>resaltar</w:t>
      </w:r>
      <w:r>
        <w:rPr>
          <w:spacing w:val="-4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dicho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Sección</w:t>
      </w:r>
      <w:r>
        <w:rPr>
          <w:spacing w:val="-75"/>
        </w:rPr>
        <w:t xml:space="preserve"> </w:t>
      </w:r>
      <w:r>
        <w:t>Tercera del Consejo de Estado</w:t>
      </w:r>
      <w:r>
        <w:rPr>
          <w:vertAlign w:val="superscript"/>
        </w:rPr>
        <w:t>2</w:t>
      </w:r>
      <w:r>
        <w:t>, en relación con las diferencias entre las multas</w:t>
      </w:r>
      <w:r>
        <w:rPr>
          <w:spacing w:val="-75"/>
        </w:rPr>
        <w:t xml:space="preserve"> </w:t>
      </w:r>
      <w:r>
        <w:t>y la cláusula penal, esto es: “[a]</w:t>
      </w:r>
      <w:proofErr w:type="spellStart"/>
      <w:r>
        <w:t>unque</w:t>
      </w:r>
      <w:proofErr w:type="spellEnd"/>
      <w:r>
        <w:t xml:space="preserve"> las multas y la cláusula penal pecuniaria</w:t>
      </w:r>
      <w:r>
        <w:rPr>
          <w:spacing w:val="-76"/>
        </w:rPr>
        <w:t xml:space="preserve"> </w:t>
      </w:r>
      <w:r>
        <w:t>tienen una finalidad común –en lo sustancial–, que se concreta en el logro de</w:t>
      </w:r>
      <w:r>
        <w:rPr>
          <w:spacing w:val="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objetivos</w:t>
      </w:r>
      <w:r>
        <w:rPr>
          <w:spacing w:val="-8"/>
        </w:rPr>
        <w:t xml:space="preserve"> </w:t>
      </w:r>
      <w:r>
        <w:t>propuestos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contrato;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diferencian</w:t>
      </w:r>
      <w:r>
        <w:rPr>
          <w:spacing w:val="-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multa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regla</w:t>
      </w:r>
      <w:r>
        <w:rPr>
          <w:spacing w:val="-75"/>
        </w:rPr>
        <w:t xml:space="preserve"> </w:t>
      </w:r>
      <w:r>
        <w:t>general es conminatoria del cumplimiento de las oblig</w:t>
      </w:r>
      <w:r>
        <w:t>aciones en razón al</w:t>
      </w:r>
      <w:r>
        <w:rPr>
          <w:spacing w:val="1"/>
        </w:rPr>
        <w:t xml:space="preserve"> </w:t>
      </w:r>
      <w:r>
        <w:t>acaecimiento</w:t>
      </w:r>
      <w:r>
        <w:rPr>
          <w:spacing w:val="60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incumplimientos</w:t>
      </w:r>
      <w:r>
        <w:rPr>
          <w:spacing w:val="63"/>
        </w:rPr>
        <w:t xml:space="preserve"> </w:t>
      </w:r>
      <w:r>
        <w:t>parciales;</w:t>
      </w:r>
      <w:r>
        <w:rPr>
          <w:spacing w:val="60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cláusula</w:t>
      </w:r>
      <w:r>
        <w:rPr>
          <w:spacing w:val="60"/>
        </w:rPr>
        <w:t xml:space="preserve"> </w:t>
      </w:r>
      <w:r>
        <w:t>penal</w:t>
      </w:r>
      <w:r>
        <w:rPr>
          <w:spacing w:val="59"/>
        </w:rPr>
        <w:t xml:space="preserve"> </w:t>
      </w:r>
      <w:r>
        <w:t>constituye</w:t>
      </w:r>
      <w:r>
        <w:rPr>
          <w:spacing w:val="60"/>
        </w:rPr>
        <w:t xml:space="preserve"> </w:t>
      </w:r>
      <w:r>
        <w:t>en</w:t>
      </w:r>
    </w:p>
    <w:p w14:paraId="05F195B9" w14:textId="77777777" w:rsidR="00201184" w:rsidRDefault="00201184">
      <w:pPr>
        <w:pStyle w:val="Textoindependiente"/>
        <w:rPr>
          <w:sz w:val="20"/>
        </w:rPr>
      </w:pPr>
    </w:p>
    <w:p w14:paraId="20099301" w14:textId="2563F12F" w:rsidR="00201184" w:rsidRDefault="00673402">
      <w:pPr>
        <w:pStyle w:val="Textoindependiente"/>
        <w:spacing w:before="5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A15CC5" wp14:editId="307C2353">
                <wp:simplePos x="0" y="0"/>
                <wp:positionH relativeFrom="page">
                  <wp:posOffset>1080135</wp:posOffset>
                </wp:positionH>
                <wp:positionV relativeFrom="paragraph">
                  <wp:posOffset>231775</wp:posOffset>
                </wp:positionV>
                <wp:extent cx="1828800" cy="1270"/>
                <wp:effectExtent l="0" t="0" r="0" b="0"/>
                <wp:wrapTopAndBottom/>
                <wp:docPr id="138824579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6FB89" id="Freeform 10" o:spid="_x0000_s1026" style="position:absolute;margin-left:85.05pt;margin-top:18.25pt;width:2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2A595B11" w14:textId="77777777" w:rsidR="00201184" w:rsidRDefault="0097596E">
      <w:pPr>
        <w:spacing w:before="86"/>
        <w:ind w:left="100" w:right="883" w:firstLine="709"/>
        <w:rPr>
          <w:sz w:val="14"/>
        </w:rPr>
      </w:pPr>
      <w:r>
        <w:rPr>
          <w:sz w:val="14"/>
          <w:vertAlign w:val="superscript"/>
        </w:rPr>
        <w:t>1</w:t>
      </w:r>
      <w:r>
        <w:rPr>
          <w:sz w:val="14"/>
        </w:rPr>
        <w:t xml:space="preserve"> Motivo por el cual son típicas cláusulas accidentales dentro de los contratos estatales, en los términos del artículo</w:t>
      </w:r>
      <w:r>
        <w:rPr>
          <w:spacing w:val="-47"/>
          <w:sz w:val="14"/>
        </w:rPr>
        <w:t xml:space="preserve"> </w:t>
      </w:r>
      <w:r>
        <w:rPr>
          <w:sz w:val="14"/>
        </w:rPr>
        <w:t>1501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1"/>
          <w:sz w:val="14"/>
        </w:rPr>
        <w:t xml:space="preserve"> </w:t>
      </w:r>
      <w:r>
        <w:rPr>
          <w:sz w:val="14"/>
        </w:rPr>
        <w:t>Código</w:t>
      </w:r>
      <w:r>
        <w:rPr>
          <w:spacing w:val="-1"/>
          <w:sz w:val="14"/>
        </w:rPr>
        <w:t xml:space="preserve"> </w:t>
      </w:r>
      <w:r>
        <w:rPr>
          <w:sz w:val="14"/>
        </w:rPr>
        <w:t>Civil.</w:t>
      </w:r>
    </w:p>
    <w:p w14:paraId="41075C83" w14:textId="77777777" w:rsidR="00201184" w:rsidRDefault="00201184">
      <w:pPr>
        <w:pStyle w:val="Textoindependiente"/>
        <w:spacing w:before="12"/>
        <w:rPr>
          <w:sz w:val="13"/>
        </w:rPr>
      </w:pPr>
    </w:p>
    <w:p w14:paraId="5274F66A" w14:textId="77777777" w:rsidR="00201184" w:rsidRDefault="0097596E">
      <w:pPr>
        <w:ind w:left="810"/>
        <w:rPr>
          <w:sz w:val="14"/>
        </w:rPr>
      </w:pPr>
      <w:r>
        <w:rPr>
          <w:sz w:val="14"/>
          <w:vertAlign w:val="superscript"/>
        </w:rPr>
        <w:t>2</w:t>
      </w:r>
      <w:r>
        <w:rPr>
          <w:spacing w:val="-10"/>
          <w:sz w:val="14"/>
        </w:rPr>
        <w:t xml:space="preserve"> </w:t>
      </w:r>
      <w:r>
        <w:rPr>
          <w:sz w:val="14"/>
        </w:rPr>
        <w:t>CONSEJO</w:t>
      </w:r>
      <w:r>
        <w:rPr>
          <w:spacing w:val="8"/>
          <w:sz w:val="14"/>
        </w:rPr>
        <w:t xml:space="preserve"> </w:t>
      </w:r>
      <w:r>
        <w:rPr>
          <w:sz w:val="14"/>
        </w:rPr>
        <w:t>DE</w:t>
      </w:r>
      <w:r>
        <w:rPr>
          <w:spacing w:val="6"/>
          <w:sz w:val="14"/>
        </w:rPr>
        <w:t xml:space="preserve"> </w:t>
      </w:r>
      <w:r>
        <w:rPr>
          <w:sz w:val="14"/>
        </w:rPr>
        <w:t>ESTADO.</w:t>
      </w:r>
      <w:r>
        <w:rPr>
          <w:spacing w:val="8"/>
          <w:sz w:val="14"/>
        </w:rPr>
        <w:t xml:space="preserve"> </w:t>
      </w:r>
      <w:r>
        <w:rPr>
          <w:sz w:val="14"/>
        </w:rPr>
        <w:t>Sección</w:t>
      </w:r>
      <w:r>
        <w:rPr>
          <w:spacing w:val="7"/>
          <w:sz w:val="14"/>
        </w:rPr>
        <w:t xml:space="preserve"> </w:t>
      </w:r>
      <w:r>
        <w:rPr>
          <w:sz w:val="14"/>
        </w:rPr>
        <w:t>Tercera.</w:t>
      </w:r>
      <w:r>
        <w:rPr>
          <w:spacing w:val="8"/>
          <w:sz w:val="14"/>
        </w:rPr>
        <w:t xml:space="preserve"> </w:t>
      </w:r>
      <w:r>
        <w:rPr>
          <w:sz w:val="14"/>
        </w:rPr>
        <w:t>Sentencia</w:t>
      </w:r>
      <w:r>
        <w:rPr>
          <w:spacing w:val="7"/>
          <w:sz w:val="14"/>
        </w:rPr>
        <w:t xml:space="preserve"> </w:t>
      </w:r>
      <w:r>
        <w:rPr>
          <w:sz w:val="14"/>
        </w:rPr>
        <w:t>del</w:t>
      </w:r>
      <w:r>
        <w:rPr>
          <w:spacing w:val="7"/>
          <w:sz w:val="14"/>
        </w:rPr>
        <w:t xml:space="preserve"> </w:t>
      </w:r>
      <w:r>
        <w:rPr>
          <w:sz w:val="14"/>
        </w:rPr>
        <w:t>13</w:t>
      </w:r>
      <w:r>
        <w:rPr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spacing w:val="6"/>
          <w:sz w:val="14"/>
        </w:rPr>
        <w:t xml:space="preserve"> </w:t>
      </w:r>
      <w:r>
        <w:rPr>
          <w:sz w:val="14"/>
        </w:rPr>
        <w:t>noviembre</w:t>
      </w:r>
      <w:r>
        <w:rPr>
          <w:spacing w:val="9"/>
          <w:sz w:val="14"/>
        </w:rPr>
        <w:t xml:space="preserve"> </w:t>
      </w:r>
      <w:r>
        <w:rPr>
          <w:sz w:val="14"/>
        </w:rPr>
        <w:t>de</w:t>
      </w:r>
      <w:r>
        <w:rPr>
          <w:spacing w:val="6"/>
          <w:sz w:val="14"/>
        </w:rPr>
        <w:t xml:space="preserve"> </w:t>
      </w:r>
      <w:r>
        <w:rPr>
          <w:sz w:val="14"/>
        </w:rPr>
        <w:t>2008.</w:t>
      </w:r>
      <w:r>
        <w:rPr>
          <w:spacing w:val="8"/>
          <w:sz w:val="14"/>
        </w:rPr>
        <w:t xml:space="preserve"> </w:t>
      </w:r>
      <w:r>
        <w:rPr>
          <w:sz w:val="14"/>
        </w:rPr>
        <w:t>Rad.</w:t>
      </w:r>
      <w:r>
        <w:rPr>
          <w:spacing w:val="6"/>
          <w:sz w:val="14"/>
        </w:rPr>
        <w:t xml:space="preserve"> </w:t>
      </w:r>
      <w:r>
        <w:rPr>
          <w:sz w:val="14"/>
        </w:rPr>
        <w:t>17.009.</w:t>
      </w:r>
      <w:r>
        <w:rPr>
          <w:spacing w:val="8"/>
          <w:sz w:val="14"/>
        </w:rPr>
        <w:t xml:space="preserve"> </w:t>
      </w:r>
      <w:r>
        <w:rPr>
          <w:sz w:val="14"/>
        </w:rPr>
        <w:t>C.P.</w:t>
      </w:r>
      <w:r>
        <w:rPr>
          <w:spacing w:val="6"/>
          <w:sz w:val="14"/>
        </w:rPr>
        <w:t xml:space="preserve"> </w:t>
      </w:r>
      <w:r>
        <w:rPr>
          <w:sz w:val="14"/>
        </w:rPr>
        <w:t>Enrique</w:t>
      </w:r>
      <w:r>
        <w:rPr>
          <w:spacing w:val="8"/>
          <w:sz w:val="14"/>
        </w:rPr>
        <w:t xml:space="preserve"> </w:t>
      </w:r>
      <w:r>
        <w:rPr>
          <w:sz w:val="14"/>
        </w:rPr>
        <w:t>Gil</w:t>
      </w:r>
    </w:p>
    <w:p w14:paraId="6C1E1EC4" w14:textId="77777777" w:rsidR="00201184" w:rsidRDefault="0097596E">
      <w:pPr>
        <w:ind w:left="100"/>
        <w:rPr>
          <w:sz w:val="14"/>
        </w:rPr>
      </w:pPr>
      <w:r>
        <w:rPr>
          <w:sz w:val="14"/>
        </w:rPr>
        <w:t>Botero.</w:t>
      </w:r>
    </w:p>
    <w:p w14:paraId="5A8F325F" w14:textId="77777777" w:rsidR="00201184" w:rsidRDefault="00201184">
      <w:pPr>
        <w:rPr>
          <w:sz w:val="14"/>
        </w:rPr>
        <w:sectPr w:rsidR="00201184">
          <w:pgSz w:w="12240" w:h="15840"/>
          <w:pgMar w:top="1560" w:right="800" w:bottom="1900" w:left="1600" w:header="165" w:footer="1702" w:gutter="0"/>
          <w:cols w:space="720"/>
        </w:sectPr>
      </w:pPr>
    </w:p>
    <w:p w14:paraId="428C5961" w14:textId="77777777" w:rsidR="00201184" w:rsidRDefault="0097596E">
      <w:pPr>
        <w:pStyle w:val="Textoindependiente"/>
        <w:spacing w:before="187" w:line="276" w:lineRule="auto"/>
        <w:ind w:left="100" w:right="899"/>
        <w:jc w:val="both"/>
      </w:pPr>
      <w:r>
        <w:lastRenderedPageBreak/>
        <w:t>principio, una tasación anticipada de perjuicios, a raíz de la declaratoria de</w:t>
      </w:r>
      <w:r>
        <w:rPr>
          <w:spacing w:val="1"/>
        </w:rPr>
        <w:t xml:space="preserve"> </w:t>
      </w:r>
      <w:r>
        <w:t>caducidad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incumplimiento</w:t>
      </w:r>
      <w:r>
        <w:rPr>
          <w:spacing w:val="-2"/>
        </w:rPr>
        <w:t xml:space="preserve"> </w:t>
      </w:r>
      <w:r>
        <w:t>definitivo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</w:t>
      </w:r>
      <w:r>
        <w:t>rato</w:t>
      </w:r>
      <w:r>
        <w:rPr>
          <w:spacing w:val="-56"/>
        </w:rPr>
        <w:t xml:space="preserve"> </w:t>
      </w:r>
      <w:r>
        <w:t>”</w:t>
      </w:r>
      <w:r>
        <w:rPr>
          <w:vertAlign w:val="superscript"/>
        </w:rPr>
        <w:t>3</w:t>
      </w:r>
      <w:r>
        <w:t>.</w:t>
      </w:r>
    </w:p>
    <w:p w14:paraId="1D4DA32D" w14:textId="77777777" w:rsidR="00201184" w:rsidRDefault="0097596E">
      <w:pPr>
        <w:pStyle w:val="Textoindependiente"/>
        <w:spacing w:before="120" w:line="276" w:lineRule="auto"/>
        <w:ind w:left="100" w:right="899" w:firstLine="709"/>
        <w:jc w:val="both"/>
      </w:pPr>
      <w:r>
        <w:t>De esta forma, debe precisarse que el proceso para la declaración de</w:t>
      </w:r>
      <w:r>
        <w:rPr>
          <w:spacing w:val="1"/>
        </w:rPr>
        <w:t xml:space="preserve"> </w:t>
      </w:r>
      <w:r>
        <w:t>incumplimientos en el marco del ejercicio de las facultades exorbitantes de la</w:t>
      </w:r>
      <w:r>
        <w:rPr>
          <w:spacing w:val="1"/>
        </w:rPr>
        <w:t xml:space="preserve"> </w:t>
      </w:r>
      <w:r>
        <w:t>Administración, observa un límite temporal a la luz de lo indicado en el artículo</w:t>
      </w:r>
      <w:r>
        <w:rPr>
          <w:spacing w:val="-75"/>
        </w:rPr>
        <w:t xml:space="preserve"> </w:t>
      </w:r>
      <w:r>
        <w:t>17 de la Ley 1150</w:t>
      </w:r>
      <w:r>
        <w:t xml:space="preserve"> de 2007. Norma que, según se desprende de su literalidad,</w:t>
      </w:r>
      <w:r>
        <w:rPr>
          <w:spacing w:val="1"/>
        </w:rPr>
        <w:t xml:space="preserve"> </w:t>
      </w:r>
      <w:r>
        <w:t>señala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imponer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multas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cláusula</w:t>
      </w:r>
      <w:r>
        <w:rPr>
          <w:spacing w:val="-4"/>
        </w:rPr>
        <w:t xml:space="preserve"> </w:t>
      </w:r>
      <w:r>
        <w:t>penal</w:t>
      </w:r>
      <w:r>
        <w:rPr>
          <w:spacing w:val="-5"/>
        </w:rPr>
        <w:t xml:space="preserve"> </w:t>
      </w:r>
      <w:r>
        <w:t>pactadas</w:t>
      </w:r>
      <w:r>
        <w:rPr>
          <w:spacing w:val="-3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mientras</w:t>
      </w:r>
      <w:r>
        <w:rPr>
          <w:spacing w:val="1"/>
        </w:rPr>
        <w:t xml:space="preserve"> </w:t>
      </w:r>
      <w:r>
        <w:t>esté</w:t>
      </w:r>
      <w:r>
        <w:rPr>
          <w:spacing w:val="1"/>
        </w:rPr>
        <w:t xml:space="preserve"> </w:t>
      </w:r>
      <w:r>
        <w:t>pendiente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contratista,</w:t>
      </w:r>
      <w:r>
        <w:rPr>
          <w:spacing w:val="1"/>
        </w:rPr>
        <w:t xml:space="preserve"> </w:t>
      </w:r>
      <w:r>
        <w:t>lo cual,</w:t>
      </w:r>
      <w:r>
        <w:rPr>
          <w:spacing w:val="1"/>
        </w:rPr>
        <w:t xml:space="preserve"> </w:t>
      </w:r>
      <w:r>
        <w:t>define</w:t>
      </w:r>
      <w:r>
        <w:rPr>
          <w:spacing w:val="1"/>
        </w:rPr>
        <w:t xml:space="preserve"> </w:t>
      </w:r>
      <w:r>
        <w:t>el límite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para hacerlo.</w:t>
      </w:r>
      <w:r>
        <w:rPr>
          <w:spacing w:val="1"/>
        </w:rPr>
        <w:t xml:space="preserve"> </w:t>
      </w:r>
      <w:r>
        <w:t>De hecho,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condicionó la aplicación de estas sanciones al plazo de ejecución del contrato, y</w:t>
      </w:r>
      <w:r>
        <w:rPr>
          <w:spacing w:val="-75"/>
        </w:rPr>
        <w:t xml:space="preserve"> </w:t>
      </w:r>
      <w:r>
        <w:t>esto tiene sentido si se armoniza con la finalidad de la multa o de la cláusula</w:t>
      </w:r>
      <w:r>
        <w:rPr>
          <w:spacing w:val="1"/>
        </w:rPr>
        <w:t xml:space="preserve"> </w:t>
      </w:r>
      <w:r>
        <w:t>penal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fines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contratación</w:t>
      </w:r>
      <w:r>
        <w:rPr>
          <w:spacing w:val="-10"/>
        </w:rPr>
        <w:t xml:space="preserve"> </w:t>
      </w:r>
      <w:r>
        <w:t>estatal.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primer</w:t>
      </w:r>
      <w:r>
        <w:rPr>
          <w:spacing w:val="-13"/>
        </w:rPr>
        <w:t xml:space="preserve"> </w:t>
      </w:r>
      <w:r>
        <w:t>lugar,</w:t>
      </w:r>
      <w:r>
        <w:rPr>
          <w:spacing w:val="-13"/>
        </w:rPr>
        <w:t xml:space="preserve"> </w:t>
      </w:r>
      <w:r>
        <w:t>existen</w:t>
      </w:r>
      <w:r>
        <w:rPr>
          <w:spacing w:val="-12"/>
        </w:rPr>
        <w:t xml:space="preserve"> </w:t>
      </w:r>
      <w:r>
        <w:t>obligaciones</w:t>
      </w:r>
      <w:r>
        <w:rPr>
          <w:spacing w:val="-75"/>
        </w:rPr>
        <w:t xml:space="preserve"> </w:t>
      </w:r>
      <w:r>
        <w:t>cuyo cumplimiento solo puede verificarse después del plazo pactado para la</w:t>
      </w:r>
      <w:r>
        <w:rPr>
          <w:spacing w:val="1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cumplir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condiciones</w:t>
      </w:r>
      <w:r>
        <w:rPr>
          <w:spacing w:val="-3"/>
        </w:rPr>
        <w:t xml:space="preserve"> </w:t>
      </w:r>
      <w:r>
        <w:t>acordadas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tiene</w:t>
      </w:r>
      <w:r>
        <w:rPr>
          <w:spacing w:val="-75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facultad</w:t>
      </w:r>
      <w:r>
        <w:rPr>
          <w:spacing w:val="-16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conminar</w:t>
      </w:r>
      <w:r>
        <w:rPr>
          <w:spacing w:val="-16"/>
        </w:rPr>
        <w:t xml:space="preserve"> </w:t>
      </w:r>
      <w:r>
        <w:t>al</w:t>
      </w:r>
      <w:r>
        <w:rPr>
          <w:spacing w:val="-18"/>
        </w:rPr>
        <w:t xml:space="preserve"> </w:t>
      </w:r>
      <w:r>
        <w:t>contratista</w:t>
      </w:r>
      <w:r>
        <w:rPr>
          <w:spacing w:val="-15"/>
        </w:rPr>
        <w:t xml:space="preserve"> </w:t>
      </w:r>
      <w:r>
        <w:t>incumplido.</w:t>
      </w:r>
      <w:r>
        <w:rPr>
          <w:spacing w:val="-15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segundo</w:t>
      </w:r>
      <w:r>
        <w:rPr>
          <w:spacing w:val="-16"/>
        </w:rPr>
        <w:t xml:space="preserve"> </w:t>
      </w:r>
      <w:r>
        <w:t>lugar,</w:t>
      </w:r>
      <w:r>
        <w:rPr>
          <w:spacing w:val="-16"/>
        </w:rPr>
        <w:t xml:space="preserve"> </w:t>
      </w:r>
      <w:r>
        <w:t>si</w:t>
      </w:r>
      <w:r>
        <w:rPr>
          <w:spacing w:val="-18"/>
        </w:rPr>
        <w:t xml:space="preserve"> </w:t>
      </w:r>
      <w:r>
        <w:t>vencido</w:t>
      </w:r>
      <w:r>
        <w:rPr>
          <w:spacing w:val="-7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plazo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ejecución</w:t>
      </w:r>
      <w:r>
        <w:rPr>
          <w:spacing w:val="-13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contratista</w:t>
      </w:r>
      <w:r>
        <w:rPr>
          <w:spacing w:val="-13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cumple,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obligación</w:t>
      </w:r>
      <w:r>
        <w:rPr>
          <w:spacing w:val="-13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extingue,</w:t>
      </w:r>
      <w:r>
        <w:rPr>
          <w:spacing w:val="-14"/>
        </w:rPr>
        <w:t xml:space="preserve"> </w:t>
      </w:r>
      <w:r>
        <w:t>pues</w:t>
      </w:r>
      <w:r>
        <w:rPr>
          <w:spacing w:val="-75"/>
        </w:rPr>
        <w:t xml:space="preserve"> </w:t>
      </w:r>
      <w:r>
        <w:t>de acuerdo con el artículo 1625 del Código Civil el vencimiento del plazo</w:t>
      </w:r>
      <w:r>
        <w:rPr>
          <w:spacing w:val="1"/>
        </w:rPr>
        <w:t xml:space="preserve"> </w:t>
      </w:r>
      <w:r>
        <w:t>contractual no es un modo de extinguir las obligaciones, salvo pacto en ese</w:t>
      </w:r>
      <w:r>
        <w:rPr>
          <w:spacing w:val="1"/>
        </w:rPr>
        <w:t xml:space="preserve"> </w:t>
      </w:r>
      <w:r>
        <w:t>sentido. Por tanto, la obligación continuará pendiente y el contratista estará en</w:t>
      </w:r>
      <w:r>
        <w:rPr>
          <w:spacing w:val="-75"/>
        </w:rPr>
        <w:t xml:space="preserve"> </w:t>
      </w:r>
      <w:r>
        <w:t>mora de cumplir por no haberlo hecho en el plazo acordado. Esto indica que lo</w:t>
      </w:r>
      <w:r>
        <w:rPr>
          <w:spacing w:val="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terminó</w:t>
      </w:r>
      <w:r>
        <w:rPr>
          <w:spacing w:val="-6"/>
        </w:rPr>
        <w:t xml:space="preserve"> </w:t>
      </w:r>
      <w:r>
        <w:t>fue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plazo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ejecución,</w:t>
      </w:r>
      <w:r>
        <w:rPr>
          <w:spacing w:val="-4"/>
        </w:rPr>
        <w:t xml:space="preserve"> </w:t>
      </w:r>
      <w:r>
        <w:t>pero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obligación</w:t>
      </w:r>
      <w:r>
        <w:rPr>
          <w:spacing w:val="-4"/>
        </w:rPr>
        <w:t xml:space="preserve"> </w:t>
      </w:r>
      <w:r>
        <w:t>todavía</w:t>
      </w:r>
      <w:r>
        <w:rPr>
          <w:spacing w:val="-7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pendiente</w:t>
      </w:r>
      <w:r>
        <w:rPr>
          <w:spacing w:val="-7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contratista</w:t>
      </w:r>
      <w:r>
        <w:rPr>
          <w:spacing w:val="1"/>
        </w:rPr>
        <w:t xml:space="preserve"> </w:t>
      </w:r>
      <w:r>
        <w:t>podría</w:t>
      </w:r>
      <w:r>
        <w:rPr>
          <w:spacing w:val="1"/>
        </w:rPr>
        <w:t xml:space="preserve"> </w:t>
      </w:r>
      <w:r>
        <w:t>hacerlo</w:t>
      </w:r>
      <w:r>
        <w:rPr>
          <w:spacing w:val="1"/>
        </w:rPr>
        <w:t xml:space="preserve"> </w:t>
      </w:r>
      <w:r>
        <w:t>tardíamente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consecuencias</w:t>
      </w:r>
      <w:r>
        <w:rPr>
          <w:spacing w:val="1"/>
        </w:rPr>
        <w:t xml:space="preserve"> </w:t>
      </w:r>
      <w:r>
        <w:t>gravosas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esto</w:t>
      </w:r>
      <w:r>
        <w:rPr>
          <w:spacing w:val="1"/>
        </w:rPr>
        <w:t xml:space="preserve"> </w:t>
      </w:r>
      <w:r>
        <w:t>implica.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obstante,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deberá</w:t>
      </w:r>
      <w:r>
        <w:rPr>
          <w:spacing w:val="-75"/>
        </w:rPr>
        <w:t xml:space="preserve"> </w:t>
      </w:r>
      <w:r>
        <w:t>determinar si, inclusive, con el cumplimiento tardío aún se satisface el interés</w:t>
      </w:r>
      <w:r>
        <w:rPr>
          <w:spacing w:val="1"/>
        </w:rPr>
        <w:t xml:space="preserve"> </w:t>
      </w:r>
      <w:r>
        <w:t>público.</w:t>
      </w:r>
    </w:p>
    <w:p w14:paraId="4679AD05" w14:textId="77777777" w:rsidR="00201184" w:rsidRDefault="0097596E">
      <w:pPr>
        <w:pStyle w:val="Textoindependiente"/>
        <w:spacing w:before="120" w:line="276" w:lineRule="auto"/>
        <w:ind w:left="100" w:right="899" w:firstLine="709"/>
        <w:jc w:val="both"/>
      </w:pPr>
      <w:r>
        <w:t>En</w:t>
      </w:r>
      <w:r>
        <w:rPr>
          <w:spacing w:val="-12"/>
        </w:rPr>
        <w:t xml:space="preserve"> </w:t>
      </w:r>
      <w:r>
        <w:t>línea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anterior,</w:t>
      </w:r>
      <w:r>
        <w:rPr>
          <w:spacing w:val="-10"/>
        </w:rPr>
        <w:t xml:space="preserve"> </w:t>
      </w:r>
      <w:r>
        <w:t>puede</w:t>
      </w:r>
      <w:r>
        <w:rPr>
          <w:spacing w:val="-10"/>
        </w:rPr>
        <w:t xml:space="preserve"> </w:t>
      </w:r>
      <w:r>
        <w:t>colegirse</w:t>
      </w:r>
      <w:r>
        <w:rPr>
          <w:spacing w:val="-10"/>
        </w:rPr>
        <w:t xml:space="preserve"> </w:t>
      </w:r>
      <w:r>
        <w:t>entonces,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1150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2007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condicionó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potestad</w:t>
      </w:r>
      <w:r>
        <w:rPr>
          <w:spacing w:val="-5"/>
        </w:rPr>
        <w:t xml:space="preserve"> </w:t>
      </w:r>
      <w:r>
        <w:t>sancionatoria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plazo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contrato,</w:t>
      </w:r>
      <w:r>
        <w:rPr>
          <w:spacing w:val="-75"/>
        </w:rPr>
        <w:t xml:space="preserve"> </w:t>
      </w:r>
      <w:r>
        <w:t>y por el contrario, de manera expresa indicó que estas proceden “[…] mientras</w:t>
      </w:r>
      <w:r>
        <w:rPr>
          <w:spacing w:val="-75"/>
        </w:rPr>
        <w:t xml:space="preserve"> </w:t>
      </w:r>
      <w:r>
        <w:t>se halle pendiente la ejecución de las obligaciones a</w:t>
      </w:r>
      <w:r>
        <w:t xml:space="preserve"> cargo del contratista […]”,</w:t>
      </w:r>
      <w:r>
        <w:rPr>
          <w:spacing w:val="-75"/>
        </w:rPr>
        <w:t xml:space="preserve"> </w:t>
      </w:r>
      <w:r>
        <w:t>la Administración podrá hacer efectiva la cláusula penal inclusive después de</w:t>
      </w:r>
      <w:r>
        <w:rPr>
          <w:spacing w:val="1"/>
        </w:rPr>
        <w:t xml:space="preserve"> </w:t>
      </w:r>
      <w:r>
        <w:t>vencido</w:t>
      </w:r>
      <w:r>
        <w:rPr>
          <w:spacing w:val="-14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t>plazo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ejecución,</w:t>
      </w:r>
      <w:r>
        <w:rPr>
          <w:spacing w:val="-13"/>
        </w:rPr>
        <w:t xml:space="preserve"> </w:t>
      </w:r>
      <w:r>
        <w:t>siempre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obligaciones</w:t>
      </w:r>
      <w:r>
        <w:rPr>
          <w:spacing w:val="-12"/>
        </w:rPr>
        <w:t xml:space="preserve"> </w:t>
      </w:r>
      <w:r>
        <w:t>estén</w:t>
      </w:r>
      <w:r>
        <w:rPr>
          <w:spacing w:val="-15"/>
        </w:rPr>
        <w:t xml:space="preserve"> </w:t>
      </w:r>
      <w:r>
        <w:t>pendientes</w:t>
      </w:r>
      <w:r>
        <w:rPr>
          <w:spacing w:val="-13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cumplirse.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manera,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entidad</w:t>
      </w:r>
      <w:r>
        <w:rPr>
          <w:spacing w:val="-7"/>
        </w:rPr>
        <w:t xml:space="preserve"> </w:t>
      </w:r>
      <w:r>
        <w:t>podrá</w:t>
      </w:r>
      <w:r>
        <w:rPr>
          <w:spacing w:val="-8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uso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estas</w:t>
      </w:r>
      <w:r>
        <w:rPr>
          <w:spacing w:val="-7"/>
        </w:rPr>
        <w:t xml:space="preserve"> </w:t>
      </w:r>
      <w:r>
        <w:t>facultades</w:t>
      </w:r>
      <w:r>
        <w:rPr>
          <w:spacing w:val="-6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procurar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contratista,</w:t>
      </w:r>
      <w:r>
        <w:rPr>
          <w:spacing w:val="1"/>
        </w:rPr>
        <w:t xml:space="preserve"> </w:t>
      </w:r>
      <w:r>
        <w:t>precisamente</w:t>
      </w:r>
      <w:r>
        <w:rPr>
          <w:spacing w:val="-8"/>
        </w:rPr>
        <w:t xml:space="preserve"> </w:t>
      </w:r>
      <w:r>
        <w:t>cuando</w:t>
      </w:r>
      <w:r>
        <w:rPr>
          <w:spacing w:val="-10"/>
        </w:rPr>
        <w:t xml:space="preserve"> </w:t>
      </w:r>
      <w:r>
        <w:t>advierta</w:t>
      </w:r>
      <w:r>
        <w:rPr>
          <w:spacing w:val="-8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incumplimiento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finalidad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sancionar</w:t>
      </w:r>
    </w:p>
    <w:p w14:paraId="44EF7115" w14:textId="77777777" w:rsidR="00201184" w:rsidRDefault="00201184">
      <w:pPr>
        <w:pStyle w:val="Textoindependiente"/>
        <w:rPr>
          <w:sz w:val="20"/>
        </w:rPr>
      </w:pPr>
    </w:p>
    <w:p w14:paraId="30D20B6C" w14:textId="77777777" w:rsidR="00201184" w:rsidRDefault="00201184">
      <w:pPr>
        <w:pStyle w:val="Textoindependiente"/>
        <w:rPr>
          <w:sz w:val="20"/>
        </w:rPr>
      </w:pPr>
    </w:p>
    <w:p w14:paraId="050CEB14" w14:textId="4AB92780" w:rsidR="00201184" w:rsidRDefault="00673402">
      <w:pPr>
        <w:pStyle w:val="Textoindependiente"/>
        <w:spacing w:before="10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70E110" wp14:editId="6866CC51">
                <wp:simplePos x="0" y="0"/>
                <wp:positionH relativeFrom="page">
                  <wp:posOffset>1080135</wp:posOffset>
                </wp:positionH>
                <wp:positionV relativeFrom="paragraph">
                  <wp:posOffset>227330</wp:posOffset>
                </wp:positionV>
                <wp:extent cx="1828800" cy="1270"/>
                <wp:effectExtent l="0" t="0" r="0" b="0"/>
                <wp:wrapTopAndBottom/>
                <wp:docPr id="77860409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8DCC5" id="Freeform 9" o:spid="_x0000_s1026" style="position:absolute;margin-left:85.05pt;margin-top:17.9pt;width:2in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5BA3249F" w14:textId="77777777" w:rsidR="00201184" w:rsidRDefault="0097596E">
      <w:pPr>
        <w:spacing w:before="86"/>
        <w:ind w:left="810"/>
        <w:rPr>
          <w:sz w:val="14"/>
        </w:rPr>
      </w:pPr>
      <w:r>
        <w:rPr>
          <w:sz w:val="14"/>
          <w:vertAlign w:val="superscript"/>
        </w:rPr>
        <w:t>3</w:t>
      </w:r>
      <w:r>
        <w:rPr>
          <w:spacing w:val="-3"/>
          <w:sz w:val="14"/>
        </w:rPr>
        <w:t xml:space="preserve"> </w:t>
      </w:r>
      <w:proofErr w:type="spellStart"/>
      <w:r>
        <w:rPr>
          <w:sz w:val="14"/>
        </w:rPr>
        <w:t>Ibídem</w:t>
      </w:r>
      <w:proofErr w:type="spellEnd"/>
      <w:r>
        <w:rPr>
          <w:sz w:val="14"/>
        </w:rPr>
        <w:t>.</w:t>
      </w:r>
    </w:p>
    <w:p w14:paraId="1CC0D71C" w14:textId="77777777" w:rsidR="00201184" w:rsidRDefault="00201184">
      <w:pPr>
        <w:rPr>
          <w:sz w:val="14"/>
        </w:rPr>
        <w:sectPr w:rsidR="00201184">
          <w:pgSz w:w="12240" w:h="15840"/>
          <w:pgMar w:top="1560" w:right="800" w:bottom="1900" w:left="1600" w:header="165" w:footer="1702" w:gutter="0"/>
          <w:cols w:space="720"/>
        </w:sectPr>
      </w:pPr>
    </w:p>
    <w:p w14:paraId="2D08FD81" w14:textId="77777777" w:rsidR="00201184" w:rsidRDefault="0097596E">
      <w:pPr>
        <w:pStyle w:val="Textoindependiente"/>
        <w:spacing w:before="187" w:line="276" w:lineRule="auto"/>
        <w:ind w:left="100" w:right="899"/>
        <w:jc w:val="both"/>
      </w:pPr>
      <w:r>
        <w:lastRenderedPageBreak/>
        <w:t xml:space="preserve">el incumplimiento, incluso después de la liquidación del </w:t>
      </w:r>
      <w:r>
        <w:t>contrato, pues con esta</w:t>
      </w:r>
      <w:r>
        <w:rPr>
          <w:spacing w:val="-75"/>
        </w:rPr>
        <w:t xml:space="preserve"> </w:t>
      </w:r>
      <w:r>
        <w:t>tan sólo se definió la situación en la que quedan los contratantes, luego de 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respectiva</w:t>
      </w:r>
      <w:r>
        <w:rPr>
          <w:spacing w:val="1"/>
        </w:rPr>
        <w:t xml:space="preserve"> </w:t>
      </w:r>
      <w:r>
        <w:t>acta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liquidación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 xml:space="preserve">consagrar salvedades, en el sentido de disponer cuánto se adeudan las </w:t>
      </w:r>
      <w:r>
        <w:t>partes,</w:t>
      </w:r>
      <w:r>
        <w:rPr>
          <w:spacing w:val="1"/>
        </w:rPr>
        <w:t xml:space="preserve"> </w:t>
      </w:r>
      <w:r>
        <w:t>de qué manera y en qué plazos se han de efectuar los pagos pendientes y las</w:t>
      </w:r>
      <w:r>
        <w:rPr>
          <w:spacing w:val="1"/>
        </w:rPr>
        <w:t xml:space="preserve"> </w:t>
      </w:r>
      <w:r>
        <w:t>condiciones para el establecimiento del respectivo paz y salvo, por lo que</w:t>
      </w:r>
      <w:r>
        <w:rPr>
          <w:spacing w:val="1"/>
        </w:rPr>
        <w:t xml:space="preserve"> </w:t>
      </w:r>
      <w:r>
        <w:t>después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liquidación,</w:t>
      </w:r>
      <w:r>
        <w:rPr>
          <w:spacing w:val="13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ella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consignaron</w:t>
      </w:r>
      <w:r>
        <w:rPr>
          <w:spacing w:val="13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t>respectivas</w:t>
      </w:r>
      <w:r>
        <w:rPr>
          <w:spacing w:val="14"/>
        </w:rPr>
        <w:t xml:space="preserve"> </w:t>
      </w:r>
      <w:r>
        <w:t>salvedades</w:t>
      </w:r>
      <w:r>
        <w:rPr>
          <w:spacing w:val="-7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aclaraciones</w:t>
      </w:r>
      <w:r>
        <w:rPr>
          <w:spacing w:val="-10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donde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clara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concreta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relacionen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obligaciones</w:t>
      </w:r>
      <w:r>
        <w:rPr>
          <w:spacing w:val="-75"/>
        </w:rPr>
        <w:t xml:space="preserve"> </w:t>
      </w:r>
      <w:r>
        <w:t>que,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juicio,</w:t>
      </w:r>
      <w:r>
        <w:rPr>
          <w:spacing w:val="-4"/>
        </w:rPr>
        <w:t xml:space="preserve"> </w:t>
      </w:r>
      <w:r>
        <w:t>quedaron</w:t>
      </w:r>
      <w:r>
        <w:rPr>
          <w:spacing w:val="-4"/>
        </w:rPr>
        <w:t xml:space="preserve"> </w:t>
      </w:r>
      <w:r>
        <w:t>pendientes</w:t>
      </w:r>
      <w:r>
        <w:rPr>
          <w:spacing w:val="-4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contrato.</w:t>
      </w:r>
    </w:p>
    <w:p w14:paraId="4CF1F768" w14:textId="77777777" w:rsidR="00201184" w:rsidRDefault="0097596E">
      <w:pPr>
        <w:pStyle w:val="Textoindependiente"/>
        <w:spacing w:before="120" w:line="276" w:lineRule="auto"/>
        <w:ind w:left="100" w:right="899" w:firstLine="708"/>
        <w:jc w:val="both"/>
      </w:pPr>
      <w:r>
        <w:t>Finalmente, y sin perjuicio de lo señalado respecto del límite temporal</w:t>
      </w:r>
      <w:r>
        <w:rPr>
          <w:spacing w:val="1"/>
        </w:rPr>
        <w:t xml:space="preserve"> </w:t>
      </w:r>
      <w:r>
        <w:t xml:space="preserve">para la declaratoria de incumplimiento con el propósito de hacer efectiva la </w:t>
      </w:r>
      <w:proofErr w:type="spellStart"/>
      <w:r>
        <w:t>la</w:t>
      </w:r>
      <w:proofErr w:type="spellEnd"/>
      <w:r>
        <w:rPr>
          <w:spacing w:val="1"/>
        </w:rPr>
        <w:t xml:space="preserve"> </w:t>
      </w:r>
      <w:r>
        <w:t>cláusula penal pecuniaria, debe indicarse que, de acuerdo con el artículo 86 de</w:t>
      </w:r>
      <w:r>
        <w:rPr>
          <w:spacing w:val="1"/>
        </w:rPr>
        <w:t xml:space="preserve"> </w:t>
      </w:r>
      <w:r>
        <w:t>la Ley 1474 de 2011, a las Entidades Estatales les corresponde adelantar el</w:t>
      </w:r>
      <w:r>
        <w:rPr>
          <w:spacing w:val="1"/>
        </w:rPr>
        <w:t xml:space="preserve"> </w:t>
      </w:r>
      <w:r>
        <w:t>procedimiento admini</w:t>
      </w:r>
      <w:r>
        <w:t>strativo sancionatorio de forma expedita. De hecho, el</w:t>
      </w:r>
      <w:r>
        <w:rPr>
          <w:spacing w:val="1"/>
        </w:rPr>
        <w:t xml:space="preserve"> </w:t>
      </w:r>
      <w:r>
        <w:t>literal a) del artículo 86 de la Ley 1474 de 2011 –Estatuto Anticorrupción–</w:t>
      </w:r>
      <w:r>
        <w:rPr>
          <w:spacing w:val="1"/>
        </w:rPr>
        <w:t xml:space="preserve"> </w:t>
      </w:r>
      <w:r>
        <w:t>dispone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“Evidenciado</w:t>
      </w:r>
      <w:r>
        <w:rPr>
          <w:spacing w:val="-7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posible</w:t>
      </w:r>
      <w:r>
        <w:rPr>
          <w:spacing w:val="-7"/>
        </w:rPr>
        <w:t xml:space="preserve"> </w:t>
      </w:r>
      <w:r>
        <w:t>incumplimiento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obligaciones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cargo</w:t>
      </w:r>
      <w:r>
        <w:rPr>
          <w:spacing w:val="-75"/>
        </w:rPr>
        <w:t xml:space="preserve"> </w:t>
      </w:r>
      <w:r>
        <w:t xml:space="preserve">del contratista, la entidad pública lo citará </w:t>
      </w:r>
      <w:r>
        <w:t>a audiencia para debatir lo ocurrido</w:t>
      </w:r>
      <w:r>
        <w:rPr>
          <w:spacing w:val="1"/>
        </w:rPr>
        <w:t xml:space="preserve"> </w:t>
      </w:r>
      <w:r>
        <w:t>[…]”, la cual “[…] podrá tener lugar a la mayor brevedad posible, atendida la</w:t>
      </w:r>
      <w:r>
        <w:rPr>
          <w:spacing w:val="1"/>
        </w:rPr>
        <w:t xml:space="preserve"> </w:t>
      </w:r>
      <w:r>
        <w:t>naturaleza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contrato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periodicidad</w:t>
      </w:r>
      <w:r>
        <w:rPr>
          <w:spacing w:val="-10"/>
        </w:rPr>
        <w:t xml:space="preserve"> </w:t>
      </w:r>
      <w:r>
        <w:t>establecida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cumplimiento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75"/>
        </w:rPr>
        <w:t xml:space="preserve"> </w:t>
      </w:r>
      <w:r>
        <w:t>obligaciones contractuales […]”. Estas reglas marcan el ini</w:t>
      </w:r>
      <w:r>
        <w:t>cio del plazo de</w:t>
      </w:r>
      <w:r>
        <w:rPr>
          <w:spacing w:val="1"/>
        </w:rPr>
        <w:t xml:space="preserve"> </w:t>
      </w:r>
      <w:r>
        <w:t>caducidad de la potestad sancionadora del Estado, el cual comienza a contarse</w:t>
      </w:r>
      <w:r>
        <w:rPr>
          <w:spacing w:val="1"/>
        </w:rPr>
        <w:t xml:space="preserve"> </w:t>
      </w:r>
      <w:r>
        <w:t>desde la ocurrencia del presunto incumplimiento contractual en cualquiera de</w:t>
      </w:r>
      <w:r>
        <w:rPr>
          <w:spacing w:val="1"/>
        </w:rPr>
        <w:t xml:space="preserve"> </w:t>
      </w:r>
      <w:r>
        <w:t>las tres (3) modalidades consagradas en el artículo 1613 del Código Civil</w:t>
      </w:r>
      <w:r>
        <w:rPr>
          <w:rFonts w:ascii="Calibri" w:hAnsi="Calibri"/>
          <w:vertAlign w:val="superscript"/>
        </w:rPr>
        <w:t>4</w:t>
      </w:r>
      <w:r>
        <w:t>. En</w:t>
      </w:r>
      <w:r>
        <w:rPr>
          <w:spacing w:val="1"/>
        </w:rPr>
        <w:t xml:space="preserve"> </w:t>
      </w:r>
      <w:r>
        <w:t>cada una de estas situaciones, dependiendo de las particularidades del caso</w:t>
      </w:r>
      <w:r>
        <w:rPr>
          <w:spacing w:val="1"/>
        </w:rPr>
        <w:t xml:space="preserve"> </w:t>
      </w:r>
      <w:r>
        <w:t>concreto,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determinará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continuada o no, citando la audiencia a la mayor brevedad con el fin de expedir</w:t>
      </w:r>
      <w:r>
        <w:rPr>
          <w:spacing w:val="-7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notificar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decisión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plazo</w:t>
      </w:r>
      <w:r>
        <w:rPr>
          <w:spacing w:val="-12"/>
        </w:rPr>
        <w:t xml:space="preserve"> </w:t>
      </w:r>
      <w:r>
        <w:t>perentorio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improrrogable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artículo</w:t>
      </w:r>
      <w:r>
        <w:rPr>
          <w:spacing w:val="-12"/>
        </w:rPr>
        <w:t xml:space="preserve"> </w:t>
      </w:r>
      <w:r>
        <w:t>52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1437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2011</w:t>
      </w:r>
      <w:r>
        <w:rPr>
          <w:vertAlign w:val="superscript"/>
        </w:rPr>
        <w:t>5</w:t>
      </w:r>
      <w:r>
        <w:t>.</w:t>
      </w:r>
    </w:p>
    <w:p w14:paraId="79AD3DCC" w14:textId="77777777" w:rsidR="00201184" w:rsidRDefault="00201184">
      <w:pPr>
        <w:pStyle w:val="Textoindependiente"/>
        <w:rPr>
          <w:sz w:val="20"/>
        </w:rPr>
      </w:pPr>
    </w:p>
    <w:p w14:paraId="0628C654" w14:textId="70D378CF" w:rsidR="00201184" w:rsidRDefault="00673402">
      <w:pPr>
        <w:pStyle w:val="Textoindependiente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076E115" wp14:editId="3BC0DC62">
                <wp:simplePos x="0" y="0"/>
                <wp:positionH relativeFrom="page">
                  <wp:posOffset>1080135</wp:posOffset>
                </wp:positionH>
                <wp:positionV relativeFrom="paragraph">
                  <wp:posOffset>108585</wp:posOffset>
                </wp:positionV>
                <wp:extent cx="1828800" cy="1270"/>
                <wp:effectExtent l="0" t="0" r="0" b="0"/>
                <wp:wrapTopAndBottom/>
                <wp:docPr id="20512833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858FB" id="Freeform 8" o:spid="_x0000_s1026" style="position:absolute;margin-left:85.05pt;margin-top:8.55pt;width:2in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654D4ADF" w14:textId="77777777" w:rsidR="00201184" w:rsidRDefault="0097596E">
      <w:pPr>
        <w:spacing w:before="86"/>
        <w:ind w:left="100" w:right="900" w:firstLine="708"/>
        <w:jc w:val="both"/>
        <w:rPr>
          <w:sz w:val="14"/>
        </w:rPr>
      </w:pPr>
      <w:r>
        <w:rPr>
          <w:sz w:val="14"/>
          <w:vertAlign w:val="superscript"/>
        </w:rPr>
        <w:t>4</w:t>
      </w:r>
      <w:r>
        <w:rPr>
          <w:spacing w:val="-12"/>
          <w:sz w:val="14"/>
        </w:rPr>
        <w:t xml:space="preserve"> </w:t>
      </w:r>
      <w:r>
        <w:rPr>
          <w:sz w:val="14"/>
        </w:rPr>
        <w:t>El</w:t>
      </w:r>
      <w:r>
        <w:rPr>
          <w:spacing w:val="-11"/>
          <w:sz w:val="14"/>
        </w:rPr>
        <w:t xml:space="preserve"> </w:t>
      </w:r>
      <w:r>
        <w:rPr>
          <w:sz w:val="14"/>
        </w:rPr>
        <w:t>artículo</w:t>
      </w:r>
      <w:r>
        <w:rPr>
          <w:spacing w:val="-10"/>
          <w:sz w:val="14"/>
        </w:rPr>
        <w:t xml:space="preserve"> </w:t>
      </w:r>
      <w:r>
        <w:rPr>
          <w:sz w:val="14"/>
        </w:rPr>
        <w:t>1613</w:t>
      </w:r>
      <w:r>
        <w:rPr>
          <w:spacing w:val="-10"/>
          <w:sz w:val="14"/>
        </w:rPr>
        <w:t xml:space="preserve"> </w:t>
      </w:r>
      <w:r>
        <w:rPr>
          <w:sz w:val="14"/>
        </w:rPr>
        <w:t>del</w:t>
      </w:r>
      <w:r>
        <w:rPr>
          <w:spacing w:val="-11"/>
          <w:sz w:val="14"/>
        </w:rPr>
        <w:t xml:space="preserve"> </w:t>
      </w:r>
      <w:r>
        <w:rPr>
          <w:sz w:val="14"/>
        </w:rPr>
        <w:t>Código</w:t>
      </w:r>
      <w:r>
        <w:rPr>
          <w:spacing w:val="-11"/>
          <w:sz w:val="14"/>
        </w:rPr>
        <w:t xml:space="preserve"> </w:t>
      </w:r>
      <w:r>
        <w:rPr>
          <w:sz w:val="14"/>
        </w:rPr>
        <w:t>Civil</w:t>
      </w:r>
      <w:r>
        <w:rPr>
          <w:spacing w:val="-10"/>
          <w:sz w:val="14"/>
        </w:rPr>
        <w:t xml:space="preserve"> </w:t>
      </w:r>
      <w:r>
        <w:rPr>
          <w:sz w:val="14"/>
        </w:rPr>
        <w:t>dispone</w:t>
      </w:r>
      <w:r>
        <w:rPr>
          <w:spacing w:val="-10"/>
          <w:sz w:val="14"/>
        </w:rPr>
        <w:t xml:space="preserve"> </w:t>
      </w:r>
      <w:r>
        <w:rPr>
          <w:sz w:val="14"/>
        </w:rPr>
        <w:t>que</w:t>
      </w:r>
      <w:r>
        <w:rPr>
          <w:spacing w:val="-11"/>
          <w:sz w:val="14"/>
        </w:rPr>
        <w:t xml:space="preserve"> </w:t>
      </w:r>
      <w:r>
        <w:rPr>
          <w:sz w:val="14"/>
        </w:rPr>
        <w:t>“La</w:t>
      </w:r>
      <w:r>
        <w:rPr>
          <w:spacing w:val="-12"/>
          <w:sz w:val="14"/>
        </w:rPr>
        <w:t xml:space="preserve"> </w:t>
      </w:r>
      <w:r>
        <w:rPr>
          <w:sz w:val="14"/>
        </w:rPr>
        <w:t>indemnización</w:t>
      </w:r>
      <w:r>
        <w:rPr>
          <w:spacing w:val="-8"/>
          <w:sz w:val="14"/>
        </w:rPr>
        <w:t xml:space="preserve"> </w:t>
      </w:r>
      <w:r>
        <w:rPr>
          <w:sz w:val="14"/>
        </w:rPr>
        <w:t>de</w:t>
      </w:r>
      <w:r>
        <w:rPr>
          <w:spacing w:val="-11"/>
          <w:sz w:val="14"/>
        </w:rPr>
        <w:t xml:space="preserve"> </w:t>
      </w:r>
      <w:r>
        <w:rPr>
          <w:sz w:val="14"/>
        </w:rPr>
        <w:t>perjuicios</w:t>
      </w:r>
      <w:r>
        <w:rPr>
          <w:spacing w:val="-10"/>
          <w:sz w:val="14"/>
        </w:rPr>
        <w:t xml:space="preserve"> </w:t>
      </w:r>
      <w:r>
        <w:rPr>
          <w:sz w:val="14"/>
        </w:rPr>
        <w:t>comprende</w:t>
      </w:r>
      <w:r>
        <w:rPr>
          <w:spacing w:val="-10"/>
          <w:sz w:val="14"/>
        </w:rPr>
        <w:t xml:space="preserve"> </w:t>
      </w:r>
      <w:r>
        <w:rPr>
          <w:sz w:val="14"/>
        </w:rPr>
        <w:t>el</w:t>
      </w:r>
      <w:r>
        <w:rPr>
          <w:spacing w:val="-11"/>
          <w:sz w:val="14"/>
        </w:rPr>
        <w:t xml:space="preserve"> </w:t>
      </w:r>
      <w:r>
        <w:rPr>
          <w:sz w:val="14"/>
        </w:rPr>
        <w:t>daño</w:t>
      </w:r>
      <w:r>
        <w:rPr>
          <w:spacing w:val="-11"/>
          <w:sz w:val="14"/>
        </w:rPr>
        <w:t xml:space="preserve"> </w:t>
      </w:r>
      <w:r>
        <w:rPr>
          <w:sz w:val="14"/>
        </w:rPr>
        <w:t>emergente</w:t>
      </w:r>
      <w:r>
        <w:rPr>
          <w:spacing w:val="-10"/>
          <w:sz w:val="14"/>
        </w:rPr>
        <w:t xml:space="preserve"> </w:t>
      </w:r>
      <w:r>
        <w:rPr>
          <w:sz w:val="14"/>
        </w:rPr>
        <w:t>y</w:t>
      </w:r>
      <w:r>
        <w:rPr>
          <w:spacing w:val="-11"/>
          <w:sz w:val="14"/>
        </w:rPr>
        <w:t xml:space="preserve"> </w:t>
      </w:r>
      <w:r>
        <w:rPr>
          <w:sz w:val="14"/>
        </w:rPr>
        <w:t>lucro</w:t>
      </w:r>
      <w:r>
        <w:rPr>
          <w:spacing w:val="1"/>
          <w:sz w:val="14"/>
        </w:rPr>
        <w:t xml:space="preserve"> </w:t>
      </w:r>
      <w:r>
        <w:rPr>
          <w:sz w:val="14"/>
        </w:rPr>
        <w:t>cesante,</w:t>
      </w:r>
      <w:r>
        <w:rPr>
          <w:spacing w:val="-6"/>
          <w:sz w:val="14"/>
        </w:rPr>
        <w:t xml:space="preserve"> </w:t>
      </w:r>
      <w:r>
        <w:rPr>
          <w:sz w:val="14"/>
        </w:rPr>
        <w:t>ya</w:t>
      </w:r>
      <w:r>
        <w:rPr>
          <w:spacing w:val="-7"/>
          <w:sz w:val="14"/>
        </w:rPr>
        <w:t xml:space="preserve"> </w:t>
      </w:r>
      <w:r>
        <w:rPr>
          <w:sz w:val="14"/>
        </w:rPr>
        <w:t>provenga</w:t>
      </w:r>
      <w:r>
        <w:rPr>
          <w:spacing w:val="-6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i/>
          <w:sz w:val="14"/>
        </w:rPr>
        <w:t>no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haberse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cumplido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la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obligación,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o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de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haberse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cumplido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imperfectamente,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de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haberse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retardado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el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cumplimiento</w:t>
      </w:r>
      <w:r>
        <w:rPr>
          <w:sz w:val="14"/>
        </w:rPr>
        <w:t>.</w:t>
      </w:r>
    </w:p>
    <w:p w14:paraId="613E3C5A" w14:textId="77777777" w:rsidR="00201184" w:rsidRDefault="0097596E">
      <w:pPr>
        <w:ind w:left="809"/>
        <w:jc w:val="both"/>
        <w:rPr>
          <w:sz w:val="14"/>
        </w:rPr>
      </w:pPr>
      <w:r>
        <w:rPr>
          <w:spacing w:val="-1"/>
          <w:sz w:val="14"/>
        </w:rPr>
        <w:t>“</w:t>
      </w:r>
      <w:r>
        <w:rPr>
          <w:sz w:val="14"/>
        </w:rPr>
        <w:t xml:space="preserve"> </w:t>
      </w:r>
      <w:proofErr w:type="spellStart"/>
      <w:r>
        <w:rPr>
          <w:spacing w:val="-1"/>
          <w:sz w:val="14"/>
        </w:rPr>
        <w:t>Exceptúanse</w:t>
      </w:r>
      <w:proofErr w:type="spellEnd"/>
      <w:r>
        <w:rPr>
          <w:spacing w:val="2"/>
          <w:sz w:val="14"/>
        </w:rPr>
        <w:t xml:space="preserve"> </w:t>
      </w:r>
      <w:r>
        <w:rPr>
          <w:spacing w:val="-1"/>
          <w:sz w:val="14"/>
        </w:rPr>
        <w:t>los casos en que la ley la limita expresamente al daño emergente</w:t>
      </w:r>
      <w:r>
        <w:rPr>
          <w:spacing w:val="-31"/>
          <w:sz w:val="14"/>
        </w:rPr>
        <w:t xml:space="preserve"> </w:t>
      </w:r>
      <w:r>
        <w:rPr>
          <w:spacing w:val="-1"/>
          <w:sz w:val="14"/>
        </w:rPr>
        <w:t xml:space="preserve">” (Cursiva fuera de </w:t>
      </w:r>
      <w:r>
        <w:rPr>
          <w:sz w:val="14"/>
        </w:rPr>
        <w:t>texto).</w:t>
      </w:r>
    </w:p>
    <w:p w14:paraId="2B9E45C1" w14:textId="77777777" w:rsidR="00201184" w:rsidRDefault="0097596E">
      <w:pPr>
        <w:ind w:left="100" w:right="899" w:firstLine="709"/>
        <w:jc w:val="both"/>
        <w:rPr>
          <w:sz w:val="14"/>
        </w:rPr>
      </w:pPr>
      <w:r>
        <w:rPr>
          <w:sz w:val="14"/>
          <w:vertAlign w:val="superscript"/>
        </w:rPr>
        <w:t>5</w:t>
      </w:r>
      <w:r>
        <w:rPr>
          <w:spacing w:val="-7"/>
          <w:sz w:val="14"/>
        </w:rPr>
        <w:t xml:space="preserve"> </w:t>
      </w:r>
      <w:r>
        <w:rPr>
          <w:sz w:val="14"/>
        </w:rPr>
        <w:t>“Artículo</w:t>
      </w:r>
      <w:r>
        <w:rPr>
          <w:spacing w:val="-6"/>
          <w:sz w:val="14"/>
        </w:rPr>
        <w:t xml:space="preserve"> </w:t>
      </w:r>
      <w:r>
        <w:rPr>
          <w:sz w:val="14"/>
        </w:rPr>
        <w:t>52.</w:t>
      </w:r>
      <w:r>
        <w:rPr>
          <w:spacing w:val="-6"/>
          <w:sz w:val="14"/>
        </w:rPr>
        <w:t xml:space="preserve"> </w:t>
      </w:r>
      <w:r>
        <w:rPr>
          <w:sz w:val="14"/>
        </w:rPr>
        <w:t>Caducidad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6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facultad</w:t>
      </w:r>
      <w:r>
        <w:rPr>
          <w:spacing w:val="-5"/>
          <w:sz w:val="14"/>
        </w:rPr>
        <w:t xml:space="preserve"> </w:t>
      </w:r>
      <w:r>
        <w:rPr>
          <w:sz w:val="14"/>
        </w:rPr>
        <w:t>sancionatoria.</w:t>
      </w:r>
      <w:r>
        <w:rPr>
          <w:spacing w:val="-3"/>
          <w:sz w:val="14"/>
        </w:rPr>
        <w:t xml:space="preserve"> </w:t>
      </w:r>
      <w:r>
        <w:rPr>
          <w:sz w:val="14"/>
        </w:rPr>
        <w:t>Salvo</w:t>
      </w:r>
      <w:r>
        <w:rPr>
          <w:spacing w:val="-6"/>
          <w:sz w:val="14"/>
        </w:rPr>
        <w:t xml:space="preserve"> </w:t>
      </w:r>
      <w:r>
        <w:rPr>
          <w:sz w:val="14"/>
        </w:rPr>
        <w:t>lo</w:t>
      </w:r>
      <w:r>
        <w:rPr>
          <w:spacing w:val="-6"/>
          <w:sz w:val="14"/>
        </w:rPr>
        <w:t xml:space="preserve"> </w:t>
      </w:r>
      <w:r>
        <w:rPr>
          <w:sz w:val="14"/>
        </w:rPr>
        <w:t>dispuesto</w:t>
      </w:r>
      <w:r>
        <w:rPr>
          <w:spacing w:val="-5"/>
          <w:sz w:val="14"/>
        </w:rPr>
        <w:t xml:space="preserve"> </w:t>
      </w:r>
      <w:r>
        <w:rPr>
          <w:sz w:val="14"/>
        </w:rPr>
        <w:t>en</w:t>
      </w:r>
      <w:r>
        <w:rPr>
          <w:spacing w:val="-7"/>
          <w:sz w:val="14"/>
        </w:rPr>
        <w:t xml:space="preserve"> </w:t>
      </w:r>
      <w:r>
        <w:rPr>
          <w:sz w:val="14"/>
        </w:rPr>
        <w:t>leyes</w:t>
      </w:r>
      <w:r>
        <w:rPr>
          <w:spacing w:val="-6"/>
          <w:sz w:val="14"/>
        </w:rPr>
        <w:t xml:space="preserve"> </w:t>
      </w:r>
      <w:r>
        <w:rPr>
          <w:sz w:val="14"/>
        </w:rPr>
        <w:t>especiales,</w:t>
      </w:r>
      <w:r>
        <w:rPr>
          <w:spacing w:val="-4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facultad</w:t>
      </w:r>
      <w:r>
        <w:rPr>
          <w:spacing w:val="-5"/>
          <w:sz w:val="14"/>
        </w:rPr>
        <w:t xml:space="preserve"> </w:t>
      </w:r>
      <w:r>
        <w:rPr>
          <w:sz w:val="14"/>
        </w:rPr>
        <w:t>que</w:t>
      </w:r>
      <w:r>
        <w:rPr>
          <w:spacing w:val="-6"/>
          <w:sz w:val="14"/>
        </w:rPr>
        <w:t xml:space="preserve"> </w:t>
      </w:r>
      <w:r>
        <w:rPr>
          <w:sz w:val="14"/>
        </w:rPr>
        <w:t>tienen</w:t>
      </w:r>
      <w:r>
        <w:rPr>
          <w:spacing w:val="1"/>
          <w:sz w:val="14"/>
        </w:rPr>
        <w:t xml:space="preserve"> </w:t>
      </w:r>
      <w:r>
        <w:rPr>
          <w:sz w:val="14"/>
        </w:rPr>
        <w:t>las autoridades para imponer sanciones caduca a los tres (3) años de ocurrido el hecho, la conducta u omisión que pudiere</w:t>
      </w:r>
      <w:r>
        <w:rPr>
          <w:spacing w:val="1"/>
          <w:sz w:val="14"/>
        </w:rPr>
        <w:t xml:space="preserve"> </w:t>
      </w:r>
      <w:r>
        <w:rPr>
          <w:sz w:val="14"/>
        </w:rPr>
        <w:t>ocasionarlas, término dentro del cual el acto administra</w:t>
      </w:r>
      <w:r>
        <w:rPr>
          <w:sz w:val="14"/>
        </w:rPr>
        <w:t>tivo que impone la sanción debe haber sido expedido y notificado.</w:t>
      </w:r>
      <w:r>
        <w:rPr>
          <w:spacing w:val="1"/>
          <w:sz w:val="14"/>
        </w:rPr>
        <w:t xml:space="preserve"> </w:t>
      </w:r>
      <w:r>
        <w:rPr>
          <w:sz w:val="14"/>
        </w:rPr>
        <w:t>Dicho acto sancionatorio es diferente de los actos que resuelven los recursos, los cuales deberán ser decididos, so pena de</w:t>
      </w:r>
      <w:r>
        <w:rPr>
          <w:spacing w:val="1"/>
          <w:sz w:val="14"/>
        </w:rPr>
        <w:t xml:space="preserve"> </w:t>
      </w:r>
      <w:r>
        <w:rPr>
          <w:sz w:val="14"/>
        </w:rPr>
        <w:t>pérdida de competencia, en un término de un (1) año contado a part</w:t>
      </w:r>
      <w:r>
        <w:rPr>
          <w:sz w:val="14"/>
        </w:rPr>
        <w:t>ir de su debida y oportuna interposición. Si los recursos</w:t>
      </w:r>
      <w:r>
        <w:rPr>
          <w:spacing w:val="-47"/>
          <w:sz w:val="14"/>
        </w:rPr>
        <w:t xml:space="preserve"> </w:t>
      </w:r>
      <w:r>
        <w:rPr>
          <w:sz w:val="14"/>
        </w:rPr>
        <w:t>no se deciden en el término fijado en esta disposición, se entenderán fallados a favor del recurrente, sin perjuicio de la</w:t>
      </w:r>
      <w:r>
        <w:rPr>
          <w:spacing w:val="1"/>
          <w:sz w:val="14"/>
        </w:rPr>
        <w:t xml:space="preserve"> </w:t>
      </w:r>
      <w:r>
        <w:rPr>
          <w:sz w:val="14"/>
        </w:rPr>
        <w:t>responsabilidad</w:t>
      </w:r>
      <w:r>
        <w:rPr>
          <w:spacing w:val="-4"/>
          <w:sz w:val="14"/>
        </w:rPr>
        <w:t xml:space="preserve"> </w:t>
      </w:r>
      <w:r>
        <w:rPr>
          <w:sz w:val="14"/>
        </w:rPr>
        <w:t>patrimonial</w:t>
      </w:r>
      <w:r>
        <w:rPr>
          <w:spacing w:val="-4"/>
          <w:sz w:val="14"/>
        </w:rPr>
        <w:t xml:space="preserve"> </w:t>
      </w:r>
      <w:r>
        <w:rPr>
          <w:sz w:val="14"/>
        </w:rPr>
        <w:t>y</w:t>
      </w:r>
      <w:r>
        <w:rPr>
          <w:spacing w:val="-4"/>
          <w:sz w:val="14"/>
        </w:rPr>
        <w:t xml:space="preserve"> </w:t>
      </w:r>
      <w:r>
        <w:rPr>
          <w:sz w:val="14"/>
        </w:rPr>
        <w:t>disciplinaria</w:t>
      </w:r>
      <w:r>
        <w:rPr>
          <w:spacing w:val="-3"/>
          <w:sz w:val="14"/>
        </w:rPr>
        <w:t xml:space="preserve"> </w:t>
      </w:r>
      <w:r>
        <w:rPr>
          <w:sz w:val="14"/>
        </w:rPr>
        <w:t>que</w:t>
      </w:r>
      <w:r>
        <w:rPr>
          <w:spacing w:val="-4"/>
          <w:sz w:val="14"/>
        </w:rPr>
        <w:t xml:space="preserve"> </w:t>
      </w:r>
      <w:r>
        <w:rPr>
          <w:sz w:val="14"/>
        </w:rPr>
        <w:t>tal</w:t>
      </w:r>
      <w:r>
        <w:rPr>
          <w:spacing w:val="-4"/>
          <w:sz w:val="14"/>
        </w:rPr>
        <w:t xml:space="preserve"> </w:t>
      </w:r>
      <w:r>
        <w:rPr>
          <w:sz w:val="14"/>
        </w:rPr>
        <w:t>abstención</w:t>
      </w:r>
      <w:r>
        <w:rPr>
          <w:spacing w:val="-4"/>
          <w:sz w:val="14"/>
        </w:rPr>
        <w:t xml:space="preserve"> </w:t>
      </w:r>
      <w:r>
        <w:rPr>
          <w:sz w:val="14"/>
        </w:rPr>
        <w:t>genere</w:t>
      </w:r>
      <w:r>
        <w:rPr>
          <w:spacing w:val="-3"/>
          <w:sz w:val="14"/>
        </w:rPr>
        <w:t xml:space="preserve"> </w:t>
      </w:r>
      <w:r>
        <w:rPr>
          <w:sz w:val="14"/>
        </w:rPr>
        <w:t>para</w:t>
      </w:r>
      <w:r>
        <w:rPr>
          <w:spacing w:val="-4"/>
          <w:sz w:val="14"/>
        </w:rPr>
        <w:t xml:space="preserve"> </w:t>
      </w:r>
      <w:r>
        <w:rPr>
          <w:sz w:val="14"/>
        </w:rPr>
        <w:t>el</w:t>
      </w:r>
      <w:r>
        <w:rPr>
          <w:spacing w:val="-4"/>
          <w:sz w:val="14"/>
        </w:rPr>
        <w:t xml:space="preserve"> </w:t>
      </w:r>
      <w:r>
        <w:rPr>
          <w:sz w:val="14"/>
        </w:rPr>
        <w:t>funcionario</w:t>
      </w:r>
      <w:r>
        <w:rPr>
          <w:spacing w:val="-3"/>
          <w:sz w:val="14"/>
        </w:rPr>
        <w:t xml:space="preserve"> </w:t>
      </w:r>
      <w:r>
        <w:rPr>
          <w:sz w:val="14"/>
        </w:rPr>
        <w:t>encargado</w:t>
      </w:r>
      <w:r>
        <w:rPr>
          <w:spacing w:val="-4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resolver.</w:t>
      </w:r>
    </w:p>
    <w:p w14:paraId="71E6B6A8" w14:textId="77777777" w:rsidR="00201184" w:rsidRDefault="0097596E">
      <w:pPr>
        <w:ind w:left="100" w:right="899" w:firstLine="708"/>
        <w:jc w:val="both"/>
        <w:rPr>
          <w:sz w:val="14"/>
        </w:rPr>
      </w:pPr>
      <w:r>
        <w:rPr>
          <w:sz w:val="14"/>
        </w:rPr>
        <w:t>Cuando se trate de un hecho o conducta continuada, este término se contará desde el día siguiente a aquel en que</w:t>
      </w:r>
      <w:r>
        <w:rPr>
          <w:spacing w:val="-47"/>
          <w:sz w:val="14"/>
        </w:rPr>
        <w:t xml:space="preserve"> </w:t>
      </w:r>
      <w:r>
        <w:rPr>
          <w:sz w:val="14"/>
        </w:rPr>
        <w:t>cesó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infracción</w:t>
      </w:r>
      <w:r>
        <w:rPr>
          <w:spacing w:val="-1"/>
          <w:sz w:val="14"/>
        </w:rPr>
        <w:t xml:space="preserve"> </w:t>
      </w:r>
      <w:r>
        <w:rPr>
          <w:sz w:val="14"/>
        </w:rPr>
        <w:t>y/o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ejecución.</w:t>
      </w:r>
    </w:p>
    <w:p w14:paraId="3AFA380D" w14:textId="77777777" w:rsidR="00201184" w:rsidRDefault="0097596E">
      <w:pPr>
        <w:ind w:left="100" w:right="899" w:firstLine="708"/>
        <w:jc w:val="both"/>
        <w:rPr>
          <w:sz w:val="14"/>
        </w:rPr>
      </w:pPr>
      <w:r>
        <w:rPr>
          <w:sz w:val="14"/>
        </w:rPr>
        <w:t>La sanción decretada por acto administrativo prescribirá al cab</w:t>
      </w:r>
      <w:r>
        <w:rPr>
          <w:sz w:val="14"/>
        </w:rPr>
        <w:t>o de cinco (5) años contados a partir de la fecha de</w:t>
      </w:r>
      <w:r>
        <w:rPr>
          <w:spacing w:val="1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ejecutoria”.</w:t>
      </w:r>
    </w:p>
    <w:p w14:paraId="2C452FA7" w14:textId="77777777" w:rsidR="00201184" w:rsidRDefault="00201184">
      <w:pPr>
        <w:jc w:val="both"/>
        <w:rPr>
          <w:sz w:val="14"/>
        </w:rPr>
        <w:sectPr w:rsidR="00201184">
          <w:pgSz w:w="12240" w:h="15840"/>
          <w:pgMar w:top="1560" w:right="800" w:bottom="1900" w:left="1600" w:header="165" w:footer="1702" w:gutter="0"/>
          <w:cols w:space="720"/>
        </w:sectPr>
      </w:pPr>
    </w:p>
    <w:p w14:paraId="7541E6D7" w14:textId="77777777" w:rsidR="00201184" w:rsidRDefault="0097596E">
      <w:pPr>
        <w:pStyle w:val="Textoindependiente"/>
        <w:spacing w:before="187" w:line="276" w:lineRule="auto"/>
        <w:ind w:left="100" w:right="899" w:firstLine="708"/>
        <w:jc w:val="both"/>
      </w:pPr>
      <w:r>
        <w:lastRenderedPageBreak/>
        <w:t>De esta manera, el vencimiento</w:t>
      </w:r>
      <w:r>
        <w:rPr>
          <w:spacing w:val="1"/>
        </w:rPr>
        <w:t xml:space="preserve"> </w:t>
      </w:r>
      <w:r>
        <w:t>del plazo pactado en los contratos</w:t>
      </w:r>
      <w:r>
        <w:rPr>
          <w:spacing w:val="1"/>
        </w:rPr>
        <w:t xml:space="preserve"> </w:t>
      </w:r>
      <w:r>
        <w:t>estatales no impide que la entidad reciba las tareas realizadas fuera de este</w:t>
      </w:r>
      <w:r>
        <w:rPr>
          <w:spacing w:val="1"/>
        </w:rPr>
        <w:t xml:space="preserve"> </w:t>
      </w:r>
      <w:r>
        <w:t>término ni equivale a la impo</w:t>
      </w:r>
      <w:r>
        <w:t>sibilidad de que el contratista realice prestaciones</w:t>
      </w:r>
      <w:r>
        <w:rPr>
          <w:spacing w:val="1"/>
        </w:rPr>
        <w:t xml:space="preserve"> </w:t>
      </w:r>
      <w:r>
        <w:t>extemporáneas. De hecho, mientras el contrato esté vigente la entidad puede</w:t>
      </w:r>
      <w:r>
        <w:rPr>
          <w:spacing w:val="1"/>
        </w:rPr>
        <w:t xml:space="preserve"> </w:t>
      </w:r>
      <w:r>
        <w:t>emplear los medios necesarios para exigir su cumplimiento. Así las cosas, el</w:t>
      </w:r>
      <w:r>
        <w:rPr>
          <w:spacing w:val="1"/>
        </w:rPr>
        <w:t xml:space="preserve"> </w:t>
      </w:r>
      <w:r>
        <w:t>vencimiento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tracto</w:t>
      </w:r>
      <w:r>
        <w:rPr>
          <w:spacing w:val="-75"/>
        </w:rPr>
        <w:t xml:space="preserve"> </w:t>
      </w:r>
      <w:r>
        <w:t>sucesivo, por naturaleza suspensivo, no conlleva su extinción, pues tal como se</w:t>
      </w:r>
      <w:r>
        <w:rPr>
          <w:spacing w:val="-75"/>
        </w:rPr>
        <w:t xml:space="preserve"> </w:t>
      </w:r>
      <w:r>
        <w:t>desprende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consideraciones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normativo,</w:t>
      </w:r>
      <w:r>
        <w:rPr>
          <w:spacing w:val="1"/>
        </w:rPr>
        <w:t xml:space="preserve"> </w:t>
      </w:r>
      <w:r>
        <w:t>jurisprudencial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doctrinario, el vencimiento del plazo suspensivo, en realidad, implica que la</w:t>
      </w:r>
      <w:r>
        <w:rPr>
          <w:spacing w:val="1"/>
        </w:rPr>
        <w:t xml:space="preserve"> </w:t>
      </w:r>
      <w:r>
        <w:t>obligación se hace exigible en su totalidad a partir de ese mismo instante. Lo</w:t>
      </w:r>
      <w:r>
        <w:rPr>
          <w:spacing w:val="1"/>
        </w:rPr>
        <w:t xml:space="preserve"> </w:t>
      </w:r>
      <w:r>
        <w:t>anterior, sin perjuicio de que la entidad también pueda hacer uso de sus</w:t>
      </w:r>
      <w:r>
        <w:rPr>
          <w:spacing w:val="1"/>
        </w:rPr>
        <w:t xml:space="preserve"> </w:t>
      </w:r>
      <w:r>
        <w:t>potestades,</w:t>
      </w:r>
      <w:r>
        <w:rPr>
          <w:spacing w:val="-5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imposición</w:t>
      </w:r>
      <w:r>
        <w:rPr>
          <w:spacing w:val="-5"/>
        </w:rPr>
        <w:t xml:space="preserve"> </w:t>
      </w:r>
      <w:r>
        <w:t>unilateral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cláusula</w:t>
      </w:r>
      <w:r>
        <w:rPr>
          <w:spacing w:val="-4"/>
        </w:rPr>
        <w:t xml:space="preserve"> </w:t>
      </w:r>
      <w:r>
        <w:t>penal</w:t>
      </w:r>
      <w:r>
        <w:rPr>
          <w:spacing w:val="-4"/>
        </w:rPr>
        <w:t xml:space="preserve"> </w:t>
      </w:r>
      <w:r>
        <w:t>pecuniaria</w:t>
      </w:r>
    </w:p>
    <w:p w14:paraId="7C41C9C0" w14:textId="77777777" w:rsidR="00201184" w:rsidRDefault="00201184">
      <w:pPr>
        <w:pStyle w:val="Textoindependiente"/>
        <w:spacing w:before="3"/>
        <w:rPr>
          <w:sz w:val="25"/>
        </w:rPr>
      </w:pPr>
    </w:p>
    <w:p w14:paraId="02E5D080" w14:textId="77777777" w:rsidR="00201184" w:rsidRDefault="0097596E">
      <w:pPr>
        <w:pStyle w:val="Ttulo1"/>
        <w:numPr>
          <w:ilvl w:val="0"/>
          <w:numId w:val="2"/>
        </w:numPr>
        <w:tabs>
          <w:tab w:val="left" w:pos="385"/>
        </w:tabs>
        <w:ind w:hanging="285"/>
      </w:pPr>
      <w:r>
        <w:t>Referencias</w:t>
      </w:r>
      <w:r>
        <w:rPr>
          <w:spacing w:val="-11"/>
        </w:rPr>
        <w:t xml:space="preserve"> </w:t>
      </w:r>
      <w:r>
        <w:t>normativas,</w:t>
      </w:r>
      <w:r>
        <w:rPr>
          <w:spacing w:val="-10"/>
        </w:rPr>
        <w:t xml:space="preserve"> </w:t>
      </w:r>
      <w:r>
        <w:t>jurisprudenciales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otras</w:t>
      </w:r>
      <w:r>
        <w:rPr>
          <w:spacing w:val="-11"/>
        </w:rPr>
        <w:t xml:space="preserve"> </w:t>
      </w:r>
      <w:r>
        <w:t>fuentes:</w:t>
      </w:r>
    </w:p>
    <w:p w14:paraId="457C7AD1" w14:textId="5FF98032" w:rsidR="00201184" w:rsidRDefault="00673402">
      <w:pPr>
        <w:pStyle w:val="Textoindependiente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A593EF" wp14:editId="3DAE3A25">
                <wp:simplePos x="0" y="0"/>
                <wp:positionH relativeFrom="page">
                  <wp:posOffset>1167130</wp:posOffset>
                </wp:positionH>
                <wp:positionV relativeFrom="paragraph">
                  <wp:posOffset>220980</wp:posOffset>
                </wp:positionV>
                <wp:extent cx="5490845" cy="1363980"/>
                <wp:effectExtent l="0" t="0" r="0" b="0"/>
                <wp:wrapTopAndBottom/>
                <wp:docPr id="71340989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1363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C14AC" w14:textId="77777777" w:rsidR="00201184" w:rsidRDefault="0097596E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16"/>
                                <w:tab w:val="left" w:pos="817"/>
                              </w:tabs>
                            </w:pPr>
                            <w:r>
                              <w:t>Ley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1437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2011,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arts.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47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52.</w:t>
                            </w:r>
                          </w:p>
                          <w:p w14:paraId="3101F7CE" w14:textId="77777777" w:rsidR="00201184" w:rsidRDefault="0097596E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16"/>
                                <w:tab w:val="left" w:pos="817"/>
                              </w:tabs>
                              <w:spacing w:before="158"/>
                            </w:pPr>
                            <w:r>
                              <w:t>Ley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1474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2011,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articulo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86.</w:t>
                            </w:r>
                          </w:p>
                          <w:p w14:paraId="338C7447" w14:textId="77777777" w:rsidR="00201184" w:rsidRDefault="0097596E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16"/>
                                <w:tab w:val="left" w:pos="817"/>
                              </w:tabs>
                              <w:spacing w:before="158"/>
                            </w:pPr>
                            <w:r>
                              <w:t>Ley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1993,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artículos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14,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15,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19.</w:t>
                            </w:r>
                          </w:p>
                          <w:p w14:paraId="2E55847C" w14:textId="77777777" w:rsidR="00201184" w:rsidRDefault="0097596E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16"/>
                                <w:tab w:val="left" w:pos="817"/>
                              </w:tabs>
                              <w:spacing w:before="158"/>
                            </w:pPr>
                            <w:r>
                              <w:t>Ley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1150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2007,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artículos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7,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11,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17.</w:t>
                            </w:r>
                          </w:p>
                          <w:p w14:paraId="21C867D5" w14:textId="77777777" w:rsidR="00201184" w:rsidRDefault="0097596E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16"/>
                                <w:tab w:val="left" w:pos="817"/>
                              </w:tabs>
                              <w:spacing w:before="158"/>
                            </w:pPr>
                            <w:r>
                              <w:t>Ley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1882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2018,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articulo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593EF" id="Text Box 7" o:spid="_x0000_s1027" type="#_x0000_t202" style="position:absolute;margin-left:91.9pt;margin-top:17.4pt;width:432.35pt;height:107.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" filled="f" strokeweight=".5pt">
                <v:stroke dashstyle="dot"/>
                <v:textbox inset="0,0,0,0">
                  <w:txbxContent>
                    <w:p w14:paraId="788C14AC" w14:textId="77777777" w:rsidR="00201184" w:rsidRDefault="0097596E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16"/>
                          <w:tab w:val="left" w:pos="817"/>
                        </w:tabs>
                      </w:pPr>
                      <w:r>
                        <w:t>Ley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1437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2011,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arts.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47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52.</w:t>
                      </w:r>
                    </w:p>
                    <w:p w14:paraId="3101F7CE" w14:textId="77777777" w:rsidR="00201184" w:rsidRDefault="0097596E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16"/>
                          <w:tab w:val="left" w:pos="817"/>
                        </w:tabs>
                        <w:spacing w:before="158"/>
                      </w:pPr>
                      <w:r>
                        <w:t>Ley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1474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2011,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articulo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86.</w:t>
                      </w:r>
                    </w:p>
                    <w:p w14:paraId="338C7447" w14:textId="77777777" w:rsidR="00201184" w:rsidRDefault="0097596E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16"/>
                          <w:tab w:val="left" w:pos="817"/>
                        </w:tabs>
                        <w:spacing w:before="158"/>
                      </w:pPr>
                      <w:r>
                        <w:t>Ley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80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1993,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artículos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14,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15,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19.</w:t>
                      </w:r>
                    </w:p>
                    <w:p w14:paraId="2E55847C" w14:textId="77777777" w:rsidR="00201184" w:rsidRDefault="0097596E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16"/>
                          <w:tab w:val="left" w:pos="817"/>
                        </w:tabs>
                        <w:spacing w:before="158"/>
                      </w:pPr>
                      <w:r>
                        <w:t>Ley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1150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2007,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artículos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7,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11,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17.</w:t>
                      </w:r>
                    </w:p>
                    <w:p w14:paraId="21C867D5" w14:textId="77777777" w:rsidR="00201184" w:rsidRDefault="0097596E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16"/>
                          <w:tab w:val="left" w:pos="817"/>
                        </w:tabs>
                        <w:spacing w:before="158"/>
                      </w:pPr>
                      <w:r>
                        <w:t>Ley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1882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2018,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articulo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4.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80863C" w14:textId="77777777" w:rsidR="00201184" w:rsidRDefault="00201184">
      <w:pPr>
        <w:pStyle w:val="Textoindependiente"/>
        <w:spacing w:before="3"/>
        <w:rPr>
          <w:b/>
          <w:sz w:val="14"/>
        </w:rPr>
      </w:pPr>
    </w:p>
    <w:p w14:paraId="04AA8245" w14:textId="77777777" w:rsidR="00201184" w:rsidRDefault="0097596E">
      <w:pPr>
        <w:pStyle w:val="Prrafodelista"/>
        <w:numPr>
          <w:ilvl w:val="0"/>
          <w:numId w:val="2"/>
        </w:numPr>
        <w:tabs>
          <w:tab w:val="left" w:pos="385"/>
        </w:tabs>
        <w:spacing w:before="100"/>
        <w:ind w:hanging="285"/>
        <w:rPr>
          <w:b/>
        </w:rPr>
      </w:pPr>
      <w:r>
        <w:rPr>
          <w:b/>
        </w:rPr>
        <w:t>Doctrina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Agencia</w:t>
      </w:r>
      <w:r>
        <w:rPr>
          <w:b/>
          <w:spacing w:val="-8"/>
        </w:rPr>
        <w:t xml:space="preserve"> </w:t>
      </w:r>
      <w:r>
        <w:rPr>
          <w:b/>
        </w:rPr>
        <w:t>Nacional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Contratación</w:t>
      </w:r>
      <w:r>
        <w:rPr>
          <w:b/>
          <w:spacing w:val="-7"/>
        </w:rPr>
        <w:t xml:space="preserve"> </w:t>
      </w:r>
      <w:r>
        <w:rPr>
          <w:b/>
        </w:rPr>
        <w:t>Pública:</w:t>
      </w:r>
    </w:p>
    <w:p w14:paraId="1C5435B5" w14:textId="77777777" w:rsidR="00201184" w:rsidRDefault="00201184">
      <w:pPr>
        <w:pStyle w:val="Textoindependiente"/>
        <w:spacing w:before="7"/>
        <w:rPr>
          <w:b/>
          <w:sz w:val="28"/>
        </w:rPr>
      </w:pPr>
    </w:p>
    <w:p w14:paraId="659D33C6" w14:textId="77777777" w:rsidR="00201184" w:rsidRDefault="0097596E">
      <w:pPr>
        <w:pStyle w:val="Textoindependiente"/>
        <w:spacing w:line="276" w:lineRule="auto"/>
        <w:ind w:left="100" w:right="899"/>
        <w:jc w:val="both"/>
      </w:pPr>
      <w:r>
        <w:t>La Agencia Nacional de Contratación Pública – Colombia Compra Eficiente</w:t>
      </w:r>
      <w:r>
        <w:rPr>
          <w:spacing w:val="1"/>
        </w:rPr>
        <w:t xml:space="preserve"> </w:t>
      </w:r>
      <w:r>
        <w:t>estudió la potestad sancionatoria de las Entidades Estatales y el procedimiento</w:t>
      </w:r>
      <w:r>
        <w:rPr>
          <w:spacing w:val="1"/>
        </w:rPr>
        <w:t xml:space="preserve"> </w:t>
      </w:r>
      <w:r>
        <w:t>administrativo que deben efectuar para declarar el incumplimiento y a</w:t>
      </w:r>
      <w:r>
        <w:t>plicar las</w:t>
      </w:r>
      <w:r>
        <w:rPr>
          <w:spacing w:val="-75"/>
        </w:rPr>
        <w:t xml:space="preserve"> </w:t>
      </w:r>
      <w:r>
        <w:t>sanciones correspondientes, destacando la necesidad de garantizar el debido</w:t>
      </w:r>
      <w:r>
        <w:rPr>
          <w:spacing w:val="1"/>
        </w:rPr>
        <w:t xml:space="preserve"> </w:t>
      </w:r>
      <w:r>
        <w:t>proceso,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conceptos</w:t>
      </w:r>
      <w:r>
        <w:rPr>
          <w:spacing w:val="-10"/>
        </w:rPr>
        <w:t xml:space="preserve"> </w:t>
      </w:r>
      <w:r>
        <w:t>C-147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marzo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2020,</w:t>
      </w:r>
      <w:r>
        <w:rPr>
          <w:spacing w:val="-11"/>
        </w:rPr>
        <w:t xml:space="preserve"> </w:t>
      </w:r>
      <w:r>
        <w:t>C-219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29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abril</w:t>
      </w:r>
      <w:r>
        <w:rPr>
          <w:spacing w:val="-7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2020,</w:t>
      </w:r>
      <w:r>
        <w:rPr>
          <w:spacing w:val="-8"/>
        </w:rPr>
        <w:t xml:space="preserve"> </w:t>
      </w:r>
      <w:r>
        <w:t>C-434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29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julio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2020,</w:t>
      </w:r>
      <w:r>
        <w:rPr>
          <w:spacing w:val="-8"/>
        </w:rPr>
        <w:t xml:space="preserve"> </w:t>
      </w:r>
      <w:r>
        <w:t>C-569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31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agosto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2020,</w:t>
      </w:r>
      <w:r>
        <w:rPr>
          <w:spacing w:val="-9"/>
        </w:rPr>
        <w:t xml:space="preserve"> </w:t>
      </w:r>
      <w:r>
        <w:t>C-641</w:t>
      </w:r>
      <w:r>
        <w:rPr>
          <w:spacing w:val="-75"/>
        </w:rPr>
        <w:t xml:space="preserve"> </w:t>
      </w:r>
      <w:r>
        <w:t xml:space="preserve">del 4 de </w:t>
      </w:r>
      <w:r>
        <w:t>noviembre de 2020, C-060 del 8 de marzo de 2021, C-528 del 5 de</w:t>
      </w:r>
      <w:r>
        <w:rPr>
          <w:spacing w:val="1"/>
        </w:rPr>
        <w:t xml:space="preserve"> </w:t>
      </w:r>
      <w:r>
        <w:t>abril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2021,</w:t>
      </w:r>
      <w:r>
        <w:rPr>
          <w:spacing w:val="-10"/>
        </w:rPr>
        <w:t xml:space="preserve"> </w:t>
      </w:r>
      <w:r>
        <w:t>C-420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agosto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2022,</w:t>
      </w:r>
      <w:r>
        <w:rPr>
          <w:spacing w:val="-10"/>
        </w:rPr>
        <w:t xml:space="preserve"> </w:t>
      </w:r>
      <w:r>
        <w:t>C-</w:t>
      </w:r>
      <w:r>
        <w:rPr>
          <w:spacing w:val="-12"/>
        </w:rPr>
        <w:t xml:space="preserve"> </w:t>
      </w:r>
      <w:r>
        <w:t>720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enero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hyperlink r:id="rId14">
        <w:r>
          <w:t>2022,</w:t>
        </w:r>
      </w:hyperlink>
      <w:r>
        <w:rPr>
          <w:spacing w:val="-75"/>
        </w:rPr>
        <w:t xml:space="preserve"> </w:t>
      </w:r>
      <w:hyperlink r:id="rId15">
        <w:r>
          <w:t>C-085</w:t>
        </w:r>
        <w:r>
          <w:rPr>
            <w:spacing w:val="-8"/>
          </w:rPr>
          <w:t xml:space="preserve"> </w:t>
        </w:r>
        <w:r>
          <w:t>del</w:t>
        </w:r>
        <w:r>
          <w:rPr>
            <w:spacing w:val="-9"/>
          </w:rPr>
          <w:t xml:space="preserve"> </w:t>
        </w:r>
        <w:r>
          <w:t>29</w:t>
        </w:r>
        <w:r>
          <w:rPr>
            <w:spacing w:val="-9"/>
          </w:rPr>
          <w:t xml:space="preserve"> </w:t>
        </w:r>
        <w:r>
          <w:t>de</w:t>
        </w:r>
        <w:r>
          <w:rPr>
            <w:spacing w:val="-9"/>
          </w:rPr>
          <w:t xml:space="preserve"> </w:t>
        </w:r>
        <w:r>
          <w:t>abril</w:t>
        </w:r>
        <w:r>
          <w:rPr>
            <w:spacing w:val="61"/>
          </w:rPr>
          <w:t xml:space="preserve"> </w:t>
        </w:r>
        <w:r>
          <w:t>de</w:t>
        </w:r>
        <w:r>
          <w:rPr>
            <w:spacing w:val="-9"/>
          </w:rPr>
          <w:t xml:space="preserve"> </w:t>
        </w:r>
        <w:r>
          <w:t>2022</w:t>
        </w:r>
        <w:r>
          <w:rPr>
            <w:spacing w:val="-8"/>
          </w:rPr>
          <w:t xml:space="preserve"> </w:t>
        </w:r>
      </w:hyperlink>
      <w:hyperlink r:id="rId16">
        <w:r>
          <w:t>C-125</w:t>
        </w:r>
        <w:r>
          <w:rPr>
            <w:spacing w:val="-7"/>
          </w:rPr>
          <w:t xml:space="preserve"> </w:t>
        </w:r>
        <w:r>
          <w:t>del</w:t>
        </w:r>
        <w:r>
          <w:rPr>
            <w:spacing w:val="-9"/>
          </w:rPr>
          <w:t xml:space="preserve"> </w:t>
        </w:r>
        <w:r>
          <w:t>23</w:t>
        </w:r>
        <w:r>
          <w:rPr>
            <w:spacing w:val="-9"/>
          </w:rPr>
          <w:t xml:space="preserve"> </w:t>
        </w:r>
        <w:r>
          <w:t>de</w:t>
        </w:r>
        <w:r>
          <w:rPr>
            <w:spacing w:val="-9"/>
          </w:rPr>
          <w:t xml:space="preserve"> </w:t>
        </w:r>
        <w:r>
          <w:t>marzo</w:t>
        </w:r>
        <w:r>
          <w:rPr>
            <w:spacing w:val="-8"/>
          </w:rPr>
          <w:t xml:space="preserve"> </w:t>
        </w:r>
        <w:r>
          <w:t>de</w:t>
        </w:r>
        <w:r>
          <w:rPr>
            <w:spacing w:val="-8"/>
          </w:rPr>
          <w:t xml:space="preserve"> </w:t>
        </w:r>
        <w:r>
          <w:t>2022,</w:t>
        </w:r>
        <w:r>
          <w:rPr>
            <w:spacing w:val="-8"/>
          </w:rPr>
          <w:t xml:space="preserve"> </w:t>
        </w:r>
      </w:hyperlink>
      <w:hyperlink r:id="rId17">
        <w:r>
          <w:t>C-195</w:t>
        </w:r>
        <w:r>
          <w:rPr>
            <w:spacing w:val="-8"/>
          </w:rPr>
          <w:t xml:space="preserve"> </w:t>
        </w:r>
        <w:r>
          <w:t>del</w:t>
        </w:r>
        <w:r>
          <w:rPr>
            <w:spacing w:val="-9"/>
          </w:rPr>
          <w:t xml:space="preserve"> </w:t>
        </w:r>
        <w:r>
          <w:t>12</w:t>
        </w:r>
        <w:r>
          <w:rPr>
            <w:spacing w:val="-9"/>
          </w:rPr>
          <w:t xml:space="preserve"> </w:t>
        </w:r>
        <w:r>
          <w:t>de</w:t>
        </w:r>
      </w:hyperlink>
      <w:r>
        <w:rPr>
          <w:spacing w:val="-75"/>
        </w:rPr>
        <w:t xml:space="preserve"> </w:t>
      </w:r>
      <w:hyperlink r:id="rId18">
        <w:r>
          <w:t>abril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2022,</w:t>
        </w:r>
        <w:r>
          <w:rPr>
            <w:spacing w:val="-2"/>
          </w:rPr>
          <w:t xml:space="preserve"> </w:t>
        </w:r>
      </w:hyperlink>
      <w:hyperlink r:id="rId19">
        <w:r>
          <w:t>C-208</w:t>
        </w:r>
        <w:r>
          <w:rPr>
            <w:spacing w:val="-2"/>
          </w:rPr>
          <w:t xml:space="preserve"> </w:t>
        </w:r>
        <w:r>
          <w:t>del</w:t>
        </w:r>
        <w:r>
          <w:rPr>
            <w:spacing w:val="-3"/>
          </w:rPr>
          <w:t xml:space="preserve"> </w:t>
        </w:r>
        <w:r>
          <w:t>26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abril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2022,</w:t>
        </w:r>
        <w:r>
          <w:rPr>
            <w:spacing w:val="-2"/>
          </w:rPr>
          <w:t xml:space="preserve"> </w:t>
        </w:r>
      </w:hyperlink>
      <w:hyperlink r:id="rId20">
        <w:r>
          <w:t>C-238</w:t>
        </w:r>
        <w:r>
          <w:rPr>
            <w:spacing w:val="-2"/>
          </w:rPr>
          <w:t xml:space="preserve"> </w:t>
        </w:r>
        <w:r>
          <w:t>del</w:t>
        </w:r>
        <w:r>
          <w:rPr>
            <w:spacing w:val="-3"/>
          </w:rPr>
          <w:t xml:space="preserve"> </w:t>
        </w:r>
        <w:r>
          <w:t>27</w:t>
        </w:r>
        <w:r>
          <w:rPr>
            <w:spacing w:val="-4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abril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2022,</w:t>
        </w:r>
        <w:r>
          <w:rPr>
            <w:spacing w:val="-2"/>
          </w:rPr>
          <w:t xml:space="preserve"> </w:t>
        </w:r>
      </w:hyperlink>
      <w:hyperlink r:id="rId21">
        <w:r>
          <w:t>C-</w:t>
        </w:r>
      </w:hyperlink>
      <w:r>
        <w:rPr>
          <w:spacing w:val="-75"/>
        </w:rPr>
        <w:t xml:space="preserve"> </w:t>
      </w:r>
      <w:hyperlink r:id="rId22">
        <w:r>
          <w:t>866</w:t>
        </w:r>
        <w:r>
          <w:rPr>
            <w:spacing w:val="-6"/>
          </w:rPr>
          <w:t xml:space="preserve"> </w:t>
        </w:r>
        <w:r>
          <w:t>del</w:t>
        </w:r>
        <w:r>
          <w:rPr>
            <w:spacing w:val="-6"/>
          </w:rPr>
          <w:t xml:space="preserve"> </w:t>
        </w:r>
        <w:r>
          <w:t>20</w:t>
        </w:r>
        <w:r>
          <w:rPr>
            <w:spacing w:val="-6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diciembre</w:t>
        </w:r>
        <w:r>
          <w:rPr>
            <w:spacing w:val="-4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2022</w:t>
        </w:r>
      </w:hyperlink>
      <w:r>
        <w:t>,</w:t>
      </w:r>
      <w:r>
        <w:rPr>
          <w:spacing w:val="-6"/>
        </w:rPr>
        <w:t xml:space="preserve"> </w:t>
      </w:r>
      <w:hyperlink r:id="rId23">
        <w:r>
          <w:t>C-034</w:t>
        </w:r>
        <w:r>
          <w:rPr>
            <w:spacing w:val="-5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09</w:t>
        </w:r>
        <w:r>
          <w:rPr>
            <w:spacing w:val="-6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marzo</w:t>
        </w:r>
        <w:r>
          <w:rPr>
            <w:spacing w:val="-5"/>
          </w:rPr>
          <w:t xml:space="preserve"> </w:t>
        </w:r>
        <w:r>
          <w:t>de</w:t>
        </w:r>
        <w:r>
          <w:rPr>
            <w:spacing w:val="-6"/>
          </w:rPr>
          <w:t xml:space="preserve"> </w:t>
        </w:r>
        <w:r>
          <w:t>2023</w:t>
        </w:r>
      </w:hyperlink>
      <w:r>
        <w:t>,</w:t>
      </w:r>
      <w:r>
        <w:rPr>
          <w:spacing w:val="-6"/>
        </w:rPr>
        <w:t xml:space="preserve"> </w:t>
      </w:r>
      <w:r>
        <w:t>C-140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13</w:t>
      </w:r>
      <w:r>
        <w:rPr>
          <w:spacing w:val="-75"/>
        </w:rPr>
        <w:t xml:space="preserve"> </w:t>
      </w:r>
      <w:r>
        <w:t>de junio de 2023, C-227 del 07 de julio del 2023 y C-047 de abril de 2024.</w:t>
      </w:r>
      <w:r>
        <w:rPr>
          <w:spacing w:val="1"/>
        </w:rPr>
        <w:t xml:space="preserve"> </w:t>
      </w:r>
      <w:r>
        <w:t>Algunas</w:t>
      </w:r>
      <w:r>
        <w:rPr>
          <w:spacing w:val="6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las</w:t>
      </w:r>
      <w:r>
        <w:rPr>
          <w:spacing w:val="60"/>
        </w:rPr>
        <w:t xml:space="preserve"> </w:t>
      </w:r>
      <w:r>
        <w:t>consideraciones</w:t>
      </w:r>
      <w:r>
        <w:rPr>
          <w:spacing w:val="6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estos</w:t>
      </w:r>
      <w:r>
        <w:rPr>
          <w:spacing w:val="61"/>
        </w:rPr>
        <w:t xml:space="preserve"> </w:t>
      </w:r>
      <w:r>
        <w:t>conceptos</w:t>
      </w:r>
      <w:r>
        <w:rPr>
          <w:spacing w:val="62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reiteran</w:t>
      </w:r>
      <w:r>
        <w:rPr>
          <w:spacing w:val="62"/>
        </w:rPr>
        <w:t xml:space="preserve"> </w:t>
      </w:r>
      <w:r>
        <w:t>y</w:t>
      </w:r>
      <w:r>
        <w:rPr>
          <w:spacing w:val="59"/>
        </w:rPr>
        <w:t xml:space="preserve"> </w:t>
      </w:r>
      <w:r>
        <w:t>se</w:t>
      </w:r>
    </w:p>
    <w:p w14:paraId="5AD816A8" w14:textId="77777777" w:rsidR="00201184" w:rsidRDefault="00201184">
      <w:pPr>
        <w:spacing w:line="276" w:lineRule="auto"/>
        <w:jc w:val="both"/>
        <w:sectPr w:rsidR="00201184">
          <w:pgSz w:w="12240" w:h="15840"/>
          <w:pgMar w:top="1560" w:right="800" w:bottom="1900" w:left="1600" w:header="165" w:footer="1702" w:gutter="0"/>
          <w:cols w:space="720"/>
        </w:sectPr>
      </w:pPr>
    </w:p>
    <w:p w14:paraId="2EEA222B" w14:textId="77777777" w:rsidR="00201184" w:rsidRDefault="0097596E">
      <w:pPr>
        <w:pStyle w:val="Textoindependiente"/>
        <w:spacing w:before="187" w:line="276" w:lineRule="auto"/>
        <w:ind w:left="100" w:right="899"/>
        <w:jc w:val="both"/>
      </w:pPr>
      <w:r>
        <w:lastRenderedPageBreak/>
        <w:t xml:space="preserve">complementan en lo pertinente </w:t>
      </w:r>
      <w:r>
        <w:t>para dar respuesta a su consulta. Estos y otros</w:t>
      </w:r>
      <w:r>
        <w:rPr>
          <w:spacing w:val="-75"/>
        </w:rPr>
        <w:t xml:space="preserve"> </w:t>
      </w:r>
      <w:r>
        <w:t>conceptos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encuentran</w:t>
      </w:r>
      <w:r>
        <w:rPr>
          <w:spacing w:val="-9"/>
        </w:rPr>
        <w:t xml:space="preserve"> </w:t>
      </w:r>
      <w:r>
        <w:t>disponibles</w:t>
      </w:r>
      <w:r>
        <w:rPr>
          <w:spacing w:val="-9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consulta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Sistema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relatoría</w:t>
      </w:r>
      <w:r>
        <w:rPr>
          <w:spacing w:val="-9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acceder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enlace:</w:t>
      </w:r>
      <w:r>
        <w:rPr>
          <w:spacing w:val="1"/>
        </w:rPr>
        <w:t xml:space="preserve"> </w:t>
      </w:r>
      <w:hyperlink r:id="rId24">
        <w:r>
          <w:rPr>
            <w:color w:val="0563C1"/>
            <w:w w:val="95"/>
            <w:u w:val="single" w:color="0563C1"/>
          </w:rPr>
          <w:t>https://relatoria.colombiacompra.gov.co/busqueda/conceptos</w:t>
        </w:r>
        <w:r>
          <w:rPr>
            <w:color w:val="0563C1"/>
            <w:spacing w:val="-50"/>
            <w:w w:val="95"/>
          </w:rPr>
          <w:t xml:space="preserve"> </w:t>
        </w:r>
      </w:hyperlink>
      <w:r>
        <w:rPr>
          <w:color w:val="FF0000"/>
          <w:w w:val="95"/>
        </w:rPr>
        <w:t>.</w:t>
      </w:r>
    </w:p>
    <w:p w14:paraId="672D9E1D" w14:textId="77777777" w:rsidR="00201184" w:rsidRDefault="00201184">
      <w:pPr>
        <w:pStyle w:val="Textoindependiente"/>
        <w:spacing w:before="3"/>
        <w:rPr>
          <w:sz w:val="25"/>
        </w:rPr>
      </w:pPr>
    </w:p>
    <w:p w14:paraId="5C17BE36" w14:textId="77777777" w:rsidR="00201184" w:rsidRDefault="0097596E">
      <w:pPr>
        <w:pStyle w:val="Textoindependiente"/>
        <w:spacing w:line="276" w:lineRule="auto"/>
        <w:ind w:left="100" w:right="899"/>
        <w:jc w:val="both"/>
      </w:pPr>
      <w:r>
        <w:t>También le invitamos a consultar las versiones I y II de 2024 del Boletín de</w:t>
      </w:r>
      <w:r>
        <w:rPr>
          <w:spacing w:val="1"/>
        </w:rPr>
        <w:t xml:space="preserve"> </w:t>
      </w:r>
      <w:r>
        <w:t>Relatoría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Subdirección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C</w:t>
      </w:r>
      <w:r>
        <w:t>ontractual,</w:t>
      </w:r>
      <w:r>
        <w:rPr>
          <w:spacing w:val="-4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cuales</w:t>
      </w:r>
      <w:r>
        <w:rPr>
          <w:spacing w:val="-5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descargar</w:t>
      </w:r>
      <w:r>
        <w:rPr>
          <w:spacing w:val="-75"/>
        </w:rPr>
        <w:t xml:space="preserve"> </w:t>
      </w:r>
      <w:r>
        <w:t xml:space="preserve">en la página web de la Agencia: </w:t>
      </w:r>
      <w:hyperlink r:id="rId25">
        <w:r>
          <w:rPr>
            <w:color w:val="0563C1"/>
            <w:u w:val="single" w:color="0563C1"/>
          </w:rPr>
          <w:t>https://www.colombiacompra.gov.co/sala-de-</w:t>
        </w:r>
      </w:hyperlink>
      <w:r>
        <w:rPr>
          <w:color w:val="0563C1"/>
          <w:spacing w:val="1"/>
        </w:rPr>
        <w:t xml:space="preserve"> </w:t>
      </w:r>
      <w:hyperlink r:id="rId26">
        <w:r>
          <w:rPr>
            <w:color w:val="0563C1"/>
            <w:u w:val="single" w:color="0563C1"/>
          </w:rPr>
          <w:t>prensa/</w:t>
        </w:r>
        <w:proofErr w:type="spellStart"/>
        <w:r>
          <w:rPr>
            <w:color w:val="0563C1"/>
            <w:u w:val="single" w:color="0563C1"/>
          </w:rPr>
          <w:t>boletin</w:t>
        </w:r>
        <w:proofErr w:type="spellEnd"/>
        <w:r>
          <w:rPr>
            <w:color w:val="0563C1"/>
            <w:u w:val="single" w:color="0563C1"/>
          </w:rPr>
          <w:t>-digital</w:t>
        </w:r>
      </w:hyperlink>
    </w:p>
    <w:p w14:paraId="15E90B3D" w14:textId="77777777" w:rsidR="00201184" w:rsidRDefault="00201184">
      <w:pPr>
        <w:pStyle w:val="Textoindependiente"/>
        <w:spacing w:before="1"/>
        <w:rPr>
          <w:sz w:val="17"/>
        </w:rPr>
      </w:pPr>
    </w:p>
    <w:p w14:paraId="2860F309" w14:textId="77777777" w:rsidR="00201184" w:rsidRDefault="0097596E">
      <w:pPr>
        <w:pStyle w:val="Textoindependiente"/>
        <w:spacing w:before="100"/>
        <w:ind w:left="100"/>
      </w:pPr>
      <w:r>
        <w:rPr>
          <w:spacing w:val="-1"/>
        </w:rPr>
        <w:t>Por</w:t>
      </w:r>
      <w:r>
        <w:rPr>
          <w:spacing w:val="-19"/>
        </w:rPr>
        <w:t xml:space="preserve"> </w:t>
      </w:r>
      <w:r>
        <w:rPr>
          <w:spacing w:val="-1"/>
        </w:rPr>
        <w:t>último,</w:t>
      </w:r>
      <w:r>
        <w:rPr>
          <w:spacing w:val="-16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invitamos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seguirnos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redes</w:t>
      </w:r>
      <w:r>
        <w:rPr>
          <w:spacing w:val="-18"/>
        </w:rPr>
        <w:t xml:space="preserve"> </w:t>
      </w:r>
      <w:r>
        <w:t>sociales</w:t>
      </w:r>
      <w:r>
        <w:rPr>
          <w:spacing w:val="-16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las</w:t>
      </w:r>
      <w:r>
        <w:rPr>
          <w:spacing w:val="-18"/>
        </w:rPr>
        <w:t xml:space="preserve"> </w:t>
      </w:r>
      <w:r>
        <w:t>cuales</w:t>
      </w:r>
      <w:r>
        <w:rPr>
          <w:spacing w:val="-16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difunde</w:t>
      </w:r>
      <w:r>
        <w:rPr>
          <w:spacing w:val="-75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institucional:</w:t>
      </w:r>
    </w:p>
    <w:p w14:paraId="2A586BE0" w14:textId="77777777" w:rsidR="00201184" w:rsidRDefault="00201184">
      <w:pPr>
        <w:pStyle w:val="Textoindependiente"/>
      </w:pPr>
    </w:p>
    <w:p w14:paraId="1D2F2E6B" w14:textId="77777777" w:rsidR="00201184" w:rsidRDefault="0097596E">
      <w:pPr>
        <w:pStyle w:val="Textoindependiente"/>
        <w:ind w:left="100"/>
      </w:pPr>
      <w:r>
        <w:t>Twitter:</w:t>
      </w:r>
      <w:r>
        <w:rPr>
          <w:spacing w:val="-3"/>
        </w:rPr>
        <w:t xml:space="preserve"> </w:t>
      </w:r>
      <w:r>
        <w:rPr>
          <w:color w:val="4472C4"/>
          <w:u w:val="single" w:color="4472C4"/>
        </w:rPr>
        <w:t>@colombiacompra</w:t>
      </w:r>
    </w:p>
    <w:p w14:paraId="361481A2" w14:textId="77777777" w:rsidR="00201184" w:rsidRDefault="0097596E">
      <w:pPr>
        <w:pStyle w:val="Textoindependiente"/>
        <w:ind w:left="100"/>
      </w:pPr>
      <w:r>
        <w:t>Facebook:</w:t>
      </w:r>
      <w:r>
        <w:rPr>
          <w:spacing w:val="-17"/>
        </w:rPr>
        <w:t xml:space="preserve"> </w:t>
      </w:r>
      <w:proofErr w:type="spellStart"/>
      <w:r>
        <w:rPr>
          <w:color w:val="4472C4"/>
          <w:u w:val="single" w:color="4472C4"/>
        </w:rPr>
        <w:t>ColombiaCompraEficiente</w:t>
      </w:r>
      <w:proofErr w:type="spellEnd"/>
    </w:p>
    <w:p w14:paraId="4BBDF79F" w14:textId="77777777" w:rsidR="00201184" w:rsidRDefault="0097596E">
      <w:pPr>
        <w:pStyle w:val="Textoindependiente"/>
        <w:ind w:left="100"/>
      </w:pPr>
      <w:r>
        <w:t>LinkedIn:</w:t>
      </w:r>
      <w:r>
        <w:rPr>
          <w:spacing w:val="-16"/>
        </w:rPr>
        <w:t xml:space="preserve"> </w:t>
      </w:r>
      <w:r>
        <w:rPr>
          <w:color w:val="4472C4"/>
          <w:u w:val="single" w:color="4472C4"/>
        </w:rPr>
        <w:t>Agencia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Nacional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de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u w:val="single" w:color="4472C4"/>
        </w:rPr>
        <w:t>Contratación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u w:val="single" w:color="4472C4"/>
        </w:rPr>
        <w:t>Pública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-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u w:val="single" w:color="4472C4"/>
        </w:rPr>
        <w:t>Colombia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Compra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Eficiente</w:t>
      </w:r>
    </w:p>
    <w:p w14:paraId="51D16B72" w14:textId="77777777" w:rsidR="00201184" w:rsidRDefault="0097596E">
      <w:pPr>
        <w:pStyle w:val="Textoindependiente"/>
        <w:ind w:left="100"/>
      </w:pPr>
      <w:r>
        <w:t>Instagram:</w:t>
      </w:r>
      <w:r>
        <w:rPr>
          <w:spacing w:val="-4"/>
        </w:rPr>
        <w:t xml:space="preserve"> </w:t>
      </w:r>
      <w:r>
        <w:rPr>
          <w:color w:val="4472C4"/>
          <w:u w:val="single" w:color="4472C4"/>
        </w:rPr>
        <w:t>@colombiacompraeficiente_cce</w:t>
      </w:r>
    </w:p>
    <w:p w14:paraId="6A13E8B3" w14:textId="77777777" w:rsidR="00201184" w:rsidRDefault="00201184">
      <w:pPr>
        <w:pStyle w:val="Textoindependiente"/>
        <w:spacing w:before="1"/>
        <w:rPr>
          <w:sz w:val="17"/>
        </w:rPr>
      </w:pPr>
    </w:p>
    <w:p w14:paraId="18D317A3" w14:textId="77777777" w:rsidR="00201184" w:rsidRDefault="0097596E">
      <w:pPr>
        <w:pStyle w:val="Textoindependiente"/>
        <w:spacing w:before="100" w:line="276" w:lineRule="auto"/>
        <w:ind w:left="100" w:right="899"/>
        <w:jc w:val="both"/>
      </w:pPr>
      <w:r>
        <w:t>Este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1"/>
        </w:rPr>
        <w:t xml:space="preserve"> </w:t>
      </w:r>
      <w:r>
        <w:t>significado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otorga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2.2.1.1.1.3.1.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1082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2015.</w:t>
      </w:r>
    </w:p>
    <w:p w14:paraId="71347745" w14:textId="77777777" w:rsidR="00B472D3" w:rsidRDefault="00B472D3" w:rsidP="00B472D3">
      <w:pPr>
        <w:pStyle w:val="Textoindependiente"/>
        <w:spacing w:before="1"/>
        <w:ind w:left="100"/>
      </w:pPr>
    </w:p>
    <w:p w14:paraId="02BE0791" w14:textId="3C24F76A" w:rsidR="00B472D3" w:rsidRDefault="00B472D3" w:rsidP="00B472D3">
      <w:pPr>
        <w:pStyle w:val="Textoindependiente"/>
        <w:spacing w:before="1"/>
        <w:ind w:left="100"/>
      </w:pPr>
      <w:r>
        <w:t>Atentamente,</w:t>
      </w:r>
    </w:p>
    <w:p w14:paraId="4F34EAEA" w14:textId="77777777" w:rsidR="00B472D3" w:rsidRDefault="00B472D3" w:rsidP="00B472D3">
      <w:pPr>
        <w:pStyle w:val="Textoindependiente"/>
        <w:spacing w:before="4"/>
        <w:rPr>
          <w:sz w:val="23"/>
        </w:rPr>
      </w:pPr>
    </w:p>
    <w:p w14:paraId="3B5D3B70" w14:textId="1DA89F8D" w:rsidR="00B472D3" w:rsidRDefault="00B472D3">
      <w:pPr>
        <w:pStyle w:val="Textoindependiente"/>
        <w:spacing w:before="100" w:line="276" w:lineRule="auto"/>
        <w:ind w:left="100" w:right="899"/>
        <w:jc w:val="both"/>
      </w:pPr>
      <w:r>
        <w:t xml:space="preserve">   </w:t>
      </w:r>
      <w:r>
        <w:tab/>
      </w:r>
      <w:r>
        <w:tab/>
      </w:r>
      <w:r w:rsidRPr="002C3AD6">
        <w:rPr>
          <w:rFonts w:ascii="Century Gothic" w:hAnsi="Century Gothic"/>
          <w:noProof/>
        </w:rPr>
        <w:drawing>
          <wp:inline distT="0" distB="0" distL="0" distR="0" wp14:anchorId="2588DFBD" wp14:editId="0EFC09BD">
            <wp:extent cx="3772426" cy="1400370"/>
            <wp:effectExtent l="0" t="0" r="0" b="9525"/>
            <wp:docPr id="1780277293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77293" name="Imagen 1" descr="Texto&#10;&#10;Descripción generada automáticament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31E2" w14:textId="1721AFD8" w:rsidR="00B472D3" w:rsidRDefault="00B472D3" w:rsidP="00B472D3">
      <w:pPr>
        <w:pStyle w:val="Textoindependiente"/>
        <w:spacing w:before="1"/>
        <w:rPr>
          <w:noProof/>
        </w:rPr>
      </w:pPr>
    </w:p>
    <w:p w14:paraId="539CC8BA" w14:textId="77777777" w:rsidR="00B472D3" w:rsidRDefault="00B472D3">
      <w:pPr>
        <w:pStyle w:val="Textoindependiente"/>
        <w:spacing w:before="1"/>
        <w:ind w:left="100"/>
        <w:rPr>
          <w:noProof/>
        </w:rPr>
      </w:pPr>
    </w:p>
    <w:p w14:paraId="235CC51A" w14:textId="7B7B2A17" w:rsidR="00201184" w:rsidRDefault="00673402">
      <w:pPr>
        <w:ind w:left="11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A4A2C3E" wp14:editId="3BA67249">
                <wp:simplePos x="0" y="0"/>
                <wp:positionH relativeFrom="page">
                  <wp:posOffset>1148715</wp:posOffset>
                </wp:positionH>
                <wp:positionV relativeFrom="paragraph">
                  <wp:posOffset>61595</wp:posOffset>
                </wp:positionV>
                <wp:extent cx="428625" cy="123825"/>
                <wp:effectExtent l="0" t="0" r="0" b="0"/>
                <wp:wrapNone/>
                <wp:docPr id="83797635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014E3" w14:textId="77777777" w:rsidR="00201184" w:rsidRDefault="0097596E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Elaboró: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A2C3E" id="Text Box 6" o:spid="_x0000_s1028" type="#_x0000_t202" style="position:absolute;left:0;text-align:left;margin-left:90.45pt;margin-top:4.85pt;width:33.75pt;height:9.7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" filled="f" stroked="f">
                <v:textbox inset="0,0,0,0">
                  <w:txbxContent>
                    <w:p w14:paraId="71B014E3" w14:textId="77777777" w:rsidR="00201184" w:rsidRDefault="0097596E">
                      <w:pPr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Elaboró: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Juan</w:t>
      </w:r>
      <w:r>
        <w:rPr>
          <w:spacing w:val="-8"/>
          <w:sz w:val="16"/>
        </w:rPr>
        <w:t xml:space="preserve"> </w:t>
      </w:r>
      <w:r>
        <w:rPr>
          <w:sz w:val="16"/>
        </w:rPr>
        <w:t>Manuel</w:t>
      </w:r>
      <w:r>
        <w:rPr>
          <w:spacing w:val="-7"/>
          <w:sz w:val="16"/>
        </w:rPr>
        <w:t xml:space="preserve"> </w:t>
      </w:r>
      <w:r>
        <w:rPr>
          <w:sz w:val="16"/>
        </w:rPr>
        <w:t>Avendaño</w:t>
      </w:r>
      <w:r>
        <w:rPr>
          <w:spacing w:val="-7"/>
          <w:sz w:val="16"/>
        </w:rPr>
        <w:t xml:space="preserve"> </w:t>
      </w:r>
      <w:r>
        <w:rPr>
          <w:sz w:val="16"/>
        </w:rPr>
        <w:t>Robles</w:t>
      </w:r>
    </w:p>
    <w:p w14:paraId="39023CE1" w14:textId="0179C7E4" w:rsidR="00201184" w:rsidRDefault="00673402">
      <w:pPr>
        <w:spacing w:line="249" w:lineRule="auto"/>
        <w:ind w:left="1101" w:right="372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0A90521E" wp14:editId="508B0CE0">
                <wp:simplePos x="0" y="0"/>
                <wp:positionH relativeFrom="page">
                  <wp:posOffset>1647190</wp:posOffset>
                </wp:positionH>
                <wp:positionV relativeFrom="paragraph">
                  <wp:posOffset>125095</wp:posOffset>
                </wp:positionV>
                <wp:extent cx="3573780" cy="1270"/>
                <wp:effectExtent l="0" t="0" r="0" b="0"/>
                <wp:wrapNone/>
                <wp:docPr id="52736110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3780" cy="1270"/>
                        </a:xfrm>
                        <a:custGeom>
                          <a:avLst/>
                          <a:gdLst>
                            <a:gd name="T0" fmla="+- 0 2594 2594"/>
                            <a:gd name="T1" fmla="*/ T0 w 5628"/>
                            <a:gd name="T2" fmla="+- 0 8222 2594"/>
                            <a:gd name="T3" fmla="*/ T2 w 5628"/>
                            <a:gd name="T4" fmla="+- 0 2594 2594"/>
                            <a:gd name="T5" fmla="*/ T4 w 5628"/>
                            <a:gd name="T6" fmla="+- 0 8222 2594"/>
                            <a:gd name="T7" fmla="*/ T6 w 5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628">
                              <a:moveTo>
                                <a:pt x="0" y="0"/>
                              </a:moveTo>
                              <a:lnTo>
                                <a:pt x="5628" y="0"/>
                              </a:lnTo>
                              <a:moveTo>
                                <a:pt x="0" y="0"/>
                              </a:moveTo>
                              <a:lnTo>
                                <a:pt x="562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80808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E26CB" id="AutoShape 5" o:spid="_x0000_s1026" style="position:absolute;margin-left:129.7pt;margin-top:9.85pt;width:281.4pt;height:.1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" path="m,l5628,m,l5628,e" filled="f" strokecolor="gray" strokeweight=".5pt">
                <v:stroke dashstyle="dot"/>
                <v:path arrowok="t" o:connecttype="custom" o:connectlocs="0,0;3573780,0;0,0;357378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DAB0BA8" wp14:editId="3C4B3DD5">
                <wp:simplePos x="0" y="0"/>
                <wp:positionH relativeFrom="page">
                  <wp:posOffset>1148715</wp:posOffset>
                </wp:positionH>
                <wp:positionV relativeFrom="paragraph">
                  <wp:posOffset>189865</wp:posOffset>
                </wp:positionV>
                <wp:extent cx="379095" cy="123825"/>
                <wp:effectExtent l="0" t="0" r="0" b="0"/>
                <wp:wrapNone/>
                <wp:docPr id="5812743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0DE587" w14:textId="77777777" w:rsidR="00201184" w:rsidRDefault="0097596E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Revisó: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B0BA8" id="Text Box 4" o:spid="_x0000_s1029" type="#_x0000_t202" style="position:absolute;left:0;text-align:left;margin-left:90.45pt;margin-top:14.95pt;width:29.85pt;height:9.7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" filled="f" stroked="f">
                <v:textbox inset="0,0,0,0">
                  <w:txbxContent>
                    <w:p w14:paraId="200DE587" w14:textId="77777777" w:rsidR="00201184" w:rsidRDefault="0097596E">
                      <w:pPr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Revisó: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8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Alejandro</w:t>
      </w:r>
      <w:r>
        <w:rPr>
          <w:spacing w:val="-2"/>
          <w:sz w:val="16"/>
        </w:rPr>
        <w:t xml:space="preserve"> </w:t>
      </w:r>
      <w:r>
        <w:rPr>
          <w:sz w:val="16"/>
        </w:rPr>
        <w:t>Sarmiento</w:t>
      </w:r>
      <w:r>
        <w:rPr>
          <w:spacing w:val="4"/>
          <w:sz w:val="16"/>
        </w:rPr>
        <w:t xml:space="preserve"> </w:t>
      </w:r>
      <w:r>
        <w:rPr>
          <w:sz w:val="16"/>
        </w:rPr>
        <w:t>Cantillo</w:t>
      </w:r>
    </w:p>
    <w:p w14:paraId="25E653B0" w14:textId="77777777" w:rsidR="00201184" w:rsidRDefault="0097596E">
      <w:pPr>
        <w:spacing w:line="186" w:lineRule="exact"/>
        <w:ind w:left="1101"/>
        <w:rPr>
          <w:sz w:val="16"/>
        </w:rPr>
      </w:pPr>
      <w:r>
        <w:rPr>
          <w:sz w:val="16"/>
        </w:rPr>
        <w:t>Gestor</w:t>
      </w:r>
      <w:r>
        <w:rPr>
          <w:spacing w:val="-7"/>
          <w:sz w:val="16"/>
        </w:rPr>
        <w:t xml:space="preserve"> </w:t>
      </w:r>
      <w:r>
        <w:rPr>
          <w:sz w:val="16"/>
        </w:rPr>
        <w:t>T-15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Gestión</w:t>
      </w:r>
      <w:r>
        <w:rPr>
          <w:spacing w:val="-6"/>
          <w:sz w:val="16"/>
        </w:rPr>
        <w:t xml:space="preserve"> </w:t>
      </w:r>
      <w:r>
        <w:rPr>
          <w:sz w:val="16"/>
        </w:rPr>
        <w:t>Contractual</w:t>
      </w:r>
    </w:p>
    <w:p w14:paraId="10255983" w14:textId="6FDDE19B" w:rsidR="00201184" w:rsidRDefault="00673402">
      <w:pPr>
        <w:pStyle w:val="Textoindependiente"/>
        <w:spacing w:line="20" w:lineRule="exact"/>
        <w:ind w:left="98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5EB262B" wp14:editId="2610DC3D">
                <wp:extent cx="3573780" cy="6350"/>
                <wp:effectExtent l="5715" t="8255" r="11430" b="4445"/>
                <wp:docPr id="127820806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3780" cy="6350"/>
                          <a:chOff x="0" y="0"/>
                          <a:chExt cx="5628" cy="10"/>
                        </a:xfrm>
                      </wpg:grpSpPr>
                      <wps:wsp>
                        <wps:cNvPr id="793931961" name="AutoShape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628" cy="2"/>
                          </a:xfrm>
                          <a:custGeom>
                            <a:avLst/>
                            <a:gdLst>
                              <a:gd name="T0" fmla="*/ 0 w 5628"/>
                              <a:gd name="T1" fmla="*/ 5628 w 5628"/>
                              <a:gd name="T2" fmla="*/ 0 w 5628"/>
                              <a:gd name="T3" fmla="*/ 5628 w 562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28">
                                <a:moveTo>
                                  <a:pt x="0" y="0"/>
                                </a:moveTo>
                                <a:lnTo>
                                  <a:pt x="5628" y="0"/>
                                </a:lnTo>
                                <a:moveTo>
                                  <a:pt x="0" y="0"/>
                                </a:moveTo>
                                <a:lnTo>
                                  <a:pt x="562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4D9B1" id="Group 2" o:spid="_x0000_s1026" style="width:281.4pt;height:.5pt;mso-position-horizontal-relative:char;mso-position-vertical-relative:line" coordsize="56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">
                <v:shape id="AutoShape 3" o:spid="_x0000_s1027" style="position:absolute;top:5;width:5628;height:2;visibility:visible;mso-wrap-style:square;v-text-anchor:top" coordsize="5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" path="m,l5628,m,l5628,e" filled="f" strokecolor="gray" strokeweight=".5pt">
                  <v:stroke dashstyle="dot"/>
                  <v:path arrowok="t" o:connecttype="custom" o:connectlocs="0,0;5628,0;0,0;5628,0" o:connectangles="0,0,0,0"/>
                </v:shape>
                <w10:anchorlock/>
              </v:group>
            </w:pict>
          </mc:Fallback>
        </mc:AlternateContent>
      </w:r>
    </w:p>
    <w:p w14:paraId="03E7B083" w14:textId="77777777" w:rsidR="00201184" w:rsidRDefault="0097596E">
      <w:pPr>
        <w:tabs>
          <w:tab w:val="left" w:pos="1101"/>
        </w:tabs>
        <w:spacing w:before="12" w:line="148" w:lineRule="auto"/>
        <w:ind w:left="209"/>
        <w:rPr>
          <w:sz w:val="16"/>
        </w:rPr>
      </w:pPr>
      <w:r>
        <w:rPr>
          <w:position w:val="-9"/>
          <w:sz w:val="16"/>
        </w:rPr>
        <w:t>Aprobó:</w:t>
      </w:r>
      <w:r>
        <w:rPr>
          <w:position w:val="-9"/>
          <w:sz w:val="16"/>
        </w:rPr>
        <w:tab/>
      </w:r>
      <w:r>
        <w:rPr>
          <w:sz w:val="16"/>
        </w:rPr>
        <w:t>Carolina</w:t>
      </w:r>
      <w:r>
        <w:rPr>
          <w:spacing w:val="-10"/>
          <w:sz w:val="16"/>
        </w:rPr>
        <w:t xml:space="preserve"> </w:t>
      </w:r>
      <w:r>
        <w:rPr>
          <w:sz w:val="16"/>
        </w:rPr>
        <w:t>Quintero</w:t>
      </w:r>
      <w:r>
        <w:rPr>
          <w:spacing w:val="-4"/>
          <w:sz w:val="16"/>
        </w:rPr>
        <w:t xml:space="preserve"> </w:t>
      </w:r>
      <w:r>
        <w:rPr>
          <w:sz w:val="16"/>
        </w:rPr>
        <w:t>Gacharná</w:t>
      </w:r>
    </w:p>
    <w:p w14:paraId="6A6B54B9" w14:textId="77777777" w:rsidR="00201184" w:rsidRDefault="0097596E">
      <w:pPr>
        <w:tabs>
          <w:tab w:val="left" w:pos="6621"/>
        </w:tabs>
        <w:spacing w:line="144" w:lineRule="exact"/>
        <w:ind w:left="99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4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7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201184">
      <w:pgSz w:w="12240" w:h="15840"/>
      <w:pgMar w:top="1560" w:right="800" w:bottom="1900" w:left="1600" w:header="165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E6673" w14:textId="77777777" w:rsidR="005A7821" w:rsidRDefault="005A7821">
      <w:r>
        <w:separator/>
      </w:r>
    </w:p>
  </w:endnote>
  <w:endnote w:type="continuationSeparator" w:id="0">
    <w:p w14:paraId="56A3CE45" w14:textId="77777777" w:rsidR="005A7821" w:rsidRDefault="005A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B46CC" w14:textId="0C21B72D" w:rsidR="00201184" w:rsidRDefault="00673402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8272" behindDoc="1" locked="0" layoutInCell="1" allowOverlap="1" wp14:anchorId="565A08C1" wp14:editId="7EE757D6">
              <wp:simplePos x="0" y="0"/>
              <wp:positionH relativeFrom="page">
                <wp:posOffset>1062355</wp:posOffset>
              </wp:positionH>
              <wp:positionV relativeFrom="page">
                <wp:posOffset>8803005</wp:posOffset>
              </wp:positionV>
              <wp:extent cx="5647690" cy="1270"/>
              <wp:effectExtent l="0" t="0" r="0" b="0"/>
              <wp:wrapNone/>
              <wp:docPr id="1481073736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47690" cy="1270"/>
                      </a:xfrm>
                      <a:custGeom>
                        <a:avLst/>
                        <a:gdLst>
                          <a:gd name="T0" fmla="+- 0 1673 1673"/>
                          <a:gd name="T1" fmla="*/ T0 w 8894"/>
                          <a:gd name="T2" fmla="+- 0 1673 1673"/>
                          <a:gd name="T3" fmla="*/ T2 w 8894"/>
                          <a:gd name="T4" fmla="+- 0 10567 1673"/>
                          <a:gd name="T5" fmla="*/ T4 w 8894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</a:cxnLst>
                        <a:rect l="0" t="0" r="r" b="b"/>
                        <a:pathLst>
                          <a:path w="8894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889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47E7F" id="Freeform 5" o:spid="_x0000_s1026" style="position:absolute;margin-left:83.65pt;margin-top:693.15pt;width:444.7pt;height:.1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" path="m,l,,8894,e" filled="f" strokeweight=".5pt">
              <v:path arrowok="t" o:connecttype="custom" o:connectlocs="0,0;0,0;564769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8784" behindDoc="1" locked="0" layoutInCell="1" allowOverlap="1" wp14:anchorId="570EB585" wp14:editId="66D4FBBC">
              <wp:simplePos x="0" y="0"/>
              <wp:positionH relativeFrom="page">
                <wp:posOffset>1067435</wp:posOffset>
              </wp:positionH>
              <wp:positionV relativeFrom="page">
                <wp:posOffset>8806180</wp:posOffset>
              </wp:positionV>
              <wp:extent cx="2985135" cy="647700"/>
              <wp:effectExtent l="0" t="0" r="0" b="0"/>
              <wp:wrapNone/>
              <wp:docPr id="108422600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78C5C" w14:textId="77777777" w:rsidR="00201184" w:rsidRDefault="0097596E">
                          <w:pPr>
                            <w:spacing w:before="20" w:line="259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Agencia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-6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Colombia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Eficiente</w:t>
                          </w:r>
                        </w:p>
                        <w:p w14:paraId="73A06A94" w14:textId="77777777" w:rsidR="00201184" w:rsidRDefault="0097596E">
                          <w:pPr>
                            <w:spacing w:line="259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Dirección: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Carrera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#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Bogotá,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Colombia</w:t>
                          </w:r>
                          <w:r>
                            <w:rPr>
                              <w:spacing w:val="-6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Mesa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servicio: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7456788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EB58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84.05pt;margin-top:693.4pt;width:235.05pt;height:51pt;z-index:-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" filled="f" stroked="f">
              <v:textbox inset="0,0,0,0">
                <w:txbxContent>
                  <w:p w14:paraId="23078C5C" w14:textId="77777777" w:rsidR="00201184" w:rsidRDefault="0097596E">
                    <w:pPr>
                      <w:spacing w:before="20" w:line="259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Agencia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Nacional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Contratación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Pública</w:t>
                    </w:r>
                    <w:r>
                      <w:rPr>
                        <w:b/>
                        <w:spacing w:val="-6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Colombia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Eficiente</w:t>
                    </w:r>
                  </w:p>
                  <w:p w14:paraId="73A06A94" w14:textId="77777777" w:rsidR="00201184" w:rsidRDefault="0097596E">
                    <w:pPr>
                      <w:spacing w:line="259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Dirección: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Carrera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#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Bogotá,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Colombia</w:t>
                    </w:r>
                    <w:r>
                      <w:rPr>
                        <w:spacing w:val="-6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servicio: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7456788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9296" behindDoc="1" locked="0" layoutInCell="1" allowOverlap="1" wp14:anchorId="6A568E40" wp14:editId="6F267C5E">
              <wp:simplePos x="0" y="0"/>
              <wp:positionH relativeFrom="page">
                <wp:posOffset>6024880</wp:posOffset>
              </wp:positionH>
              <wp:positionV relativeFrom="page">
                <wp:posOffset>8831580</wp:posOffset>
              </wp:positionV>
              <wp:extent cx="404495" cy="149225"/>
              <wp:effectExtent l="0" t="0" r="0" b="0"/>
              <wp:wrapNone/>
              <wp:docPr id="52012204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FC5CE" w14:textId="77777777" w:rsidR="00201184" w:rsidRDefault="0097596E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568E40" id="Text Box 3" o:spid="_x0000_s1031" type="#_x0000_t202" style="position:absolute;margin-left:474.4pt;margin-top:695.4pt;width:31.85pt;height:11.75pt;z-index:-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" filled="f" stroked="f">
              <v:textbox inset="0,0,0,0">
                <w:txbxContent>
                  <w:p w14:paraId="7ADFC5CE" w14:textId="77777777" w:rsidR="00201184" w:rsidRDefault="0097596E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pág.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9808" behindDoc="1" locked="0" layoutInCell="1" allowOverlap="1" wp14:anchorId="159C0C69" wp14:editId="1E8F19F4">
              <wp:simplePos x="0" y="0"/>
              <wp:positionH relativeFrom="page">
                <wp:posOffset>1067435</wp:posOffset>
              </wp:positionH>
              <wp:positionV relativeFrom="page">
                <wp:posOffset>9442450</wp:posOffset>
              </wp:positionV>
              <wp:extent cx="2524760" cy="164465"/>
              <wp:effectExtent l="0" t="0" r="0" b="0"/>
              <wp:wrapNone/>
              <wp:docPr id="112516398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7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97AB49" w14:textId="77777777" w:rsidR="00201184" w:rsidRDefault="0097596E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 (+57)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C0C69" id="Text Box 2" o:spid="_x0000_s1032" type="#_x0000_t202" style="position:absolute;margin-left:84.05pt;margin-top:743.5pt;width:198.8pt;height:12.95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" filled="f" stroked="f">
              <v:textbox inset="0,0,0,0">
                <w:txbxContent>
                  <w:p w14:paraId="2297AB49" w14:textId="77777777" w:rsidR="00201184" w:rsidRDefault="0097596E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 (+57)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 wp14:anchorId="1E94E5D9" wp14:editId="4F63850E">
              <wp:simplePos x="0" y="0"/>
              <wp:positionH relativeFrom="page">
                <wp:posOffset>3972560</wp:posOffset>
              </wp:positionH>
              <wp:positionV relativeFrom="page">
                <wp:posOffset>9465310</wp:posOffset>
              </wp:positionV>
              <wp:extent cx="2687955" cy="139065"/>
              <wp:effectExtent l="0" t="0" r="0" b="0"/>
              <wp:wrapNone/>
              <wp:docPr id="8594891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795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D03DD" w14:textId="77777777" w:rsidR="00201184" w:rsidRDefault="0097596E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31-08-2023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94E5D9" id="Text Box 1" o:spid="_x0000_s1033" type="#_x0000_t202" style="position:absolute;margin-left:312.8pt;margin-top:745.3pt;width:211.65pt;height:10.9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" filled="f" stroked="f">
              <v:textbox inset="0,0,0,0">
                <w:txbxContent>
                  <w:p w14:paraId="2C2D03DD" w14:textId="77777777" w:rsidR="00201184" w:rsidRDefault="0097596E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CCE-REC-FM-17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Versión: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02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Fecha: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31-08-2023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F7883" w14:textId="77777777" w:rsidR="005A7821" w:rsidRDefault="005A7821">
      <w:r>
        <w:separator/>
      </w:r>
    </w:p>
  </w:footnote>
  <w:footnote w:type="continuationSeparator" w:id="0">
    <w:p w14:paraId="46692414" w14:textId="77777777" w:rsidR="005A7821" w:rsidRDefault="005A7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F152" w14:textId="77777777" w:rsidR="00201184" w:rsidRDefault="0097596E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7760" behindDoc="1" locked="0" layoutInCell="1" allowOverlap="1" wp14:anchorId="2CB26F96" wp14:editId="546F8BFB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4050" cy="8559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34014"/>
    <w:multiLevelType w:val="hybridMultilevel"/>
    <w:tmpl w:val="E4345B98"/>
    <w:lvl w:ilvl="0" w:tplc="6294375C">
      <w:numFmt w:val="bullet"/>
      <w:lvlText w:val=""/>
      <w:lvlJc w:val="left"/>
      <w:pPr>
        <w:ind w:left="817" w:hanging="357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1" w:tplc="15C6BE80">
      <w:numFmt w:val="bullet"/>
      <w:lvlText w:val="•"/>
      <w:lvlJc w:val="left"/>
      <w:pPr>
        <w:ind w:left="1601" w:hanging="357"/>
      </w:pPr>
      <w:rPr>
        <w:rFonts w:hint="default"/>
        <w:lang w:val="es-ES" w:eastAsia="en-US" w:bidi="ar-SA"/>
      </w:rPr>
    </w:lvl>
    <w:lvl w:ilvl="2" w:tplc="DDEE6C14">
      <w:numFmt w:val="bullet"/>
      <w:lvlText w:val="•"/>
      <w:lvlJc w:val="left"/>
      <w:pPr>
        <w:ind w:left="2383" w:hanging="357"/>
      </w:pPr>
      <w:rPr>
        <w:rFonts w:hint="default"/>
        <w:lang w:val="es-ES" w:eastAsia="en-US" w:bidi="ar-SA"/>
      </w:rPr>
    </w:lvl>
    <w:lvl w:ilvl="3" w:tplc="CF3CC6F2">
      <w:numFmt w:val="bullet"/>
      <w:lvlText w:val="•"/>
      <w:lvlJc w:val="left"/>
      <w:pPr>
        <w:ind w:left="3165" w:hanging="357"/>
      </w:pPr>
      <w:rPr>
        <w:rFonts w:hint="default"/>
        <w:lang w:val="es-ES" w:eastAsia="en-US" w:bidi="ar-SA"/>
      </w:rPr>
    </w:lvl>
    <w:lvl w:ilvl="4" w:tplc="E42CF348">
      <w:numFmt w:val="bullet"/>
      <w:lvlText w:val="•"/>
      <w:lvlJc w:val="left"/>
      <w:pPr>
        <w:ind w:left="3946" w:hanging="357"/>
      </w:pPr>
      <w:rPr>
        <w:rFonts w:hint="default"/>
        <w:lang w:val="es-ES" w:eastAsia="en-US" w:bidi="ar-SA"/>
      </w:rPr>
    </w:lvl>
    <w:lvl w:ilvl="5" w:tplc="95683692">
      <w:numFmt w:val="bullet"/>
      <w:lvlText w:val="•"/>
      <w:lvlJc w:val="left"/>
      <w:pPr>
        <w:ind w:left="4728" w:hanging="357"/>
      </w:pPr>
      <w:rPr>
        <w:rFonts w:hint="default"/>
        <w:lang w:val="es-ES" w:eastAsia="en-US" w:bidi="ar-SA"/>
      </w:rPr>
    </w:lvl>
    <w:lvl w:ilvl="6" w:tplc="CE0415FA">
      <w:numFmt w:val="bullet"/>
      <w:lvlText w:val="•"/>
      <w:lvlJc w:val="left"/>
      <w:pPr>
        <w:ind w:left="5510" w:hanging="357"/>
      </w:pPr>
      <w:rPr>
        <w:rFonts w:hint="default"/>
        <w:lang w:val="es-ES" w:eastAsia="en-US" w:bidi="ar-SA"/>
      </w:rPr>
    </w:lvl>
    <w:lvl w:ilvl="7" w:tplc="58A4122A">
      <w:numFmt w:val="bullet"/>
      <w:lvlText w:val="•"/>
      <w:lvlJc w:val="left"/>
      <w:pPr>
        <w:ind w:left="6291" w:hanging="357"/>
      </w:pPr>
      <w:rPr>
        <w:rFonts w:hint="default"/>
        <w:lang w:val="es-ES" w:eastAsia="en-US" w:bidi="ar-SA"/>
      </w:rPr>
    </w:lvl>
    <w:lvl w:ilvl="8" w:tplc="13EEFE82">
      <w:numFmt w:val="bullet"/>
      <w:lvlText w:val="•"/>
      <w:lvlJc w:val="left"/>
      <w:pPr>
        <w:ind w:left="7073" w:hanging="357"/>
      </w:pPr>
      <w:rPr>
        <w:rFonts w:hint="default"/>
        <w:lang w:val="es-ES" w:eastAsia="en-US" w:bidi="ar-SA"/>
      </w:rPr>
    </w:lvl>
  </w:abstractNum>
  <w:abstractNum w:abstractNumId="1" w15:restartNumberingAfterBreak="0">
    <w:nsid w:val="17595DBB"/>
    <w:multiLevelType w:val="hybridMultilevel"/>
    <w:tmpl w:val="25963EDE"/>
    <w:lvl w:ilvl="0" w:tplc="42701228">
      <w:start w:val="1"/>
      <w:numFmt w:val="decimal"/>
      <w:lvlText w:val="%1."/>
      <w:lvlJc w:val="left"/>
      <w:pPr>
        <w:ind w:left="385" w:hanging="284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0B3C72CA">
      <w:numFmt w:val="bullet"/>
      <w:lvlText w:val="•"/>
      <w:lvlJc w:val="left"/>
      <w:pPr>
        <w:ind w:left="1326" w:hanging="284"/>
      </w:pPr>
      <w:rPr>
        <w:rFonts w:hint="default"/>
        <w:lang w:val="es-ES" w:eastAsia="en-US" w:bidi="ar-SA"/>
      </w:rPr>
    </w:lvl>
    <w:lvl w:ilvl="2" w:tplc="189EB06E">
      <w:numFmt w:val="bullet"/>
      <w:lvlText w:val="•"/>
      <w:lvlJc w:val="left"/>
      <w:pPr>
        <w:ind w:left="2272" w:hanging="284"/>
      </w:pPr>
      <w:rPr>
        <w:rFonts w:hint="default"/>
        <w:lang w:val="es-ES" w:eastAsia="en-US" w:bidi="ar-SA"/>
      </w:rPr>
    </w:lvl>
    <w:lvl w:ilvl="3" w:tplc="F890539A">
      <w:numFmt w:val="bullet"/>
      <w:lvlText w:val="•"/>
      <w:lvlJc w:val="left"/>
      <w:pPr>
        <w:ind w:left="3218" w:hanging="284"/>
      </w:pPr>
      <w:rPr>
        <w:rFonts w:hint="default"/>
        <w:lang w:val="es-ES" w:eastAsia="en-US" w:bidi="ar-SA"/>
      </w:rPr>
    </w:lvl>
    <w:lvl w:ilvl="4" w:tplc="CEBE0E14">
      <w:numFmt w:val="bullet"/>
      <w:lvlText w:val="•"/>
      <w:lvlJc w:val="left"/>
      <w:pPr>
        <w:ind w:left="4164" w:hanging="284"/>
      </w:pPr>
      <w:rPr>
        <w:rFonts w:hint="default"/>
        <w:lang w:val="es-ES" w:eastAsia="en-US" w:bidi="ar-SA"/>
      </w:rPr>
    </w:lvl>
    <w:lvl w:ilvl="5" w:tplc="7EC6122A">
      <w:numFmt w:val="bullet"/>
      <w:lvlText w:val="•"/>
      <w:lvlJc w:val="left"/>
      <w:pPr>
        <w:ind w:left="5110" w:hanging="284"/>
      </w:pPr>
      <w:rPr>
        <w:rFonts w:hint="default"/>
        <w:lang w:val="es-ES" w:eastAsia="en-US" w:bidi="ar-SA"/>
      </w:rPr>
    </w:lvl>
    <w:lvl w:ilvl="6" w:tplc="5268CEE4">
      <w:numFmt w:val="bullet"/>
      <w:lvlText w:val="•"/>
      <w:lvlJc w:val="left"/>
      <w:pPr>
        <w:ind w:left="6056" w:hanging="284"/>
      </w:pPr>
      <w:rPr>
        <w:rFonts w:hint="default"/>
        <w:lang w:val="es-ES" w:eastAsia="en-US" w:bidi="ar-SA"/>
      </w:rPr>
    </w:lvl>
    <w:lvl w:ilvl="7" w:tplc="B3E4CEA4">
      <w:numFmt w:val="bullet"/>
      <w:lvlText w:val="•"/>
      <w:lvlJc w:val="left"/>
      <w:pPr>
        <w:ind w:left="7002" w:hanging="284"/>
      </w:pPr>
      <w:rPr>
        <w:rFonts w:hint="default"/>
        <w:lang w:val="es-ES" w:eastAsia="en-US" w:bidi="ar-SA"/>
      </w:rPr>
    </w:lvl>
    <w:lvl w:ilvl="8" w:tplc="00203430">
      <w:numFmt w:val="bullet"/>
      <w:lvlText w:val="•"/>
      <w:lvlJc w:val="left"/>
      <w:pPr>
        <w:ind w:left="7948" w:hanging="284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84"/>
    <w:rsid w:val="00201184"/>
    <w:rsid w:val="002F6074"/>
    <w:rsid w:val="003238A1"/>
    <w:rsid w:val="003412F3"/>
    <w:rsid w:val="005A7821"/>
    <w:rsid w:val="00673402"/>
    <w:rsid w:val="0097596E"/>
    <w:rsid w:val="00B472D3"/>
    <w:rsid w:val="00DC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49C48"/>
  <w15:docId w15:val="{8DBDF88B-0FC1-43D5-B180-6D0B8E58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385" w:hanging="28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85" w:hanging="28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relatoria.colombiacompra.gov.co/ficha/C-195%20de%202022" TargetMode="External"/><Relationship Id="rId26" Type="http://schemas.openxmlformats.org/officeDocument/2006/relationships/hyperlink" Target="https://www.colombiacompra.gov.co/sala-de-prensa/boletin-digita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relatoria.colombiacompra.gov.co/ficha/C-866%20de%202022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s://relatoria.colombiacompra.gov.co/ficha/C-195%20de%202022" TargetMode="External"/><Relationship Id="rId25" Type="http://schemas.openxmlformats.org/officeDocument/2006/relationships/hyperlink" Target="https://www.colombiacompra.gov.co/sala-de-prensa/boletin-digita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elatoria.colombiacompra.gov.co/ficha/C-125%20de%202022" TargetMode="External"/><Relationship Id="rId20" Type="http://schemas.openxmlformats.org/officeDocument/2006/relationships/hyperlink" Target="https://relatoria.colombiacompra.gov.co/ficha/C%20-%20238%20de%20202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ata-ly21@hotmail.com" TargetMode="External"/><Relationship Id="rId24" Type="http://schemas.openxmlformats.org/officeDocument/2006/relationships/hyperlink" Target="https://relatoria.colombiacompra.gov.co/busqueda/conceptos" TargetMode="External"/><Relationship Id="rId5" Type="http://schemas.openxmlformats.org/officeDocument/2006/relationships/styles" Target="styles.xml"/><Relationship Id="rId15" Type="http://schemas.openxmlformats.org/officeDocument/2006/relationships/hyperlink" Target="https://relatoria.colombiacompra.gov.co/ficha/C-085%20de%202022" TargetMode="External"/><Relationship Id="rId23" Type="http://schemas.openxmlformats.org/officeDocument/2006/relationships/hyperlink" Target="https://relatoria.colombiacompra.gov.co/ficha/C-034%20de%202023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relatoria.colombiacompra.gov.co/ficha/C-208%20de%20202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latoria.colombiacompra.gov.co/ficha/C-085%20de%202022" TargetMode="External"/><Relationship Id="rId22" Type="http://schemas.openxmlformats.org/officeDocument/2006/relationships/hyperlink" Target="https://relatoria.colombiacompra.gov.co/ficha/C-866%20de%202022" TargetMode="External"/><Relationship Id="rId27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7BB746-17FA-485C-903D-47A8364A5EF6}">
  <ds:schemaRefs>
    <ds:schemaRef ds:uri="http://schemas.microsoft.com/office/2006/documentManagement/types"/>
    <ds:schemaRef ds:uri="a6cb9e4b-f1d1-4245-83ec-6cad768d538a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dcmitype/"/>
    <ds:schemaRef ds:uri="9d85dbaf-23eb-4e57-a637-93dcacc8b1a1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F6FA5D8-BB20-44D9-BEF3-0FF8653AA6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EFAD4-8717-4E1E-AFC9-EC230D0FA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2930</Words>
  <Characters>16117</Characters>
  <Application>Microsoft Office Word</Application>
  <DocSecurity>0</DocSecurity>
  <Lines>134</Lines>
  <Paragraphs>38</Paragraphs>
  <ScaleCrop>false</ScaleCrop>
  <Company/>
  <LinksUpToDate>false</LinksUpToDate>
  <CharactersWithSpaces>19009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Betty helena Diaz</cp:lastModifiedBy>
  <cp:revision>2</cp:revision>
  <dcterms:created xsi:type="dcterms:W3CDTF">2024-08-25T23:25:00Z</dcterms:created>
  <dcterms:modified xsi:type="dcterms:W3CDTF">2024-08-25T23:25:00Z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2024-08-06T00:00:00Z</vt:filetime>
  </property>
  <property fmtid="{D5CDD505-2E9C-101B-9397-08002B2CF9AE}" pid="5" name="ContentTypeId">
    <vt:lpwstr>0x010100F2E0F32964D9B84EA054B84E5D4157A0</vt:lpwstr>
  </property>
</Properties>
</file>