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C0D16B" w14:textId="0D16D985" w:rsidR="002D7069" w:rsidRDefault="002D7069" w:rsidP="002D7069">
      <w:pPr>
        <w:jc w:val="right"/>
        <w:rPr>
          <w:rFonts w:ascii="Arial" w:hAnsi="Arial" w:cs="Arial"/>
          <w:b/>
          <w:color w:val="000000" w:themeColor="text1"/>
          <w:sz w:val="16"/>
          <w:szCs w:val="16"/>
          <w:lang w:eastAsia="es-ES"/>
        </w:rPr>
      </w:pPr>
      <w:bookmarkStart w:id="0" w:name="_Hlk29890381"/>
      <w:bookmarkStart w:id="1" w:name="_Hlk28946138"/>
      <w:bookmarkStart w:id="2" w:name="_Hlk29548183"/>
      <w:bookmarkEnd w:id="0"/>
      <w:r w:rsidRPr="008949D8">
        <w:rPr>
          <w:rFonts w:ascii="Arial" w:hAnsi="Arial" w:cs="Arial"/>
          <w:b/>
          <w:color w:val="000000" w:themeColor="text1"/>
          <w:sz w:val="16"/>
          <w:szCs w:val="16"/>
          <w:lang w:eastAsia="es-ES"/>
        </w:rPr>
        <w:tab/>
        <w:t>CCE-DES-FM-17</w:t>
      </w:r>
    </w:p>
    <w:p w14:paraId="40A36D5A" w14:textId="77777777" w:rsidR="00F31D1F" w:rsidRPr="008949D8" w:rsidRDefault="00F31D1F" w:rsidP="002D7069">
      <w:pPr>
        <w:jc w:val="right"/>
        <w:rPr>
          <w:rFonts w:ascii="Arial" w:hAnsi="Arial" w:cs="Arial"/>
          <w:b/>
          <w:color w:val="000000" w:themeColor="text1"/>
          <w:sz w:val="16"/>
          <w:szCs w:val="16"/>
          <w:lang w:eastAsia="es-ES"/>
        </w:rPr>
      </w:pPr>
    </w:p>
    <w:p w14:paraId="23FD5523" w14:textId="1E080E58" w:rsidR="002D7069" w:rsidRPr="008949D8" w:rsidRDefault="00231DC9" w:rsidP="68E2D30E">
      <w:pPr>
        <w:jc w:val="both"/>
        <w:rPr>
          <w:rFonts w:ascii="Arial" w:eastAsia="Calibri" w:hAnsi="Arial" w:cs="Arial"/>
          <w:b/>
          <w:bCs/>
          <w:color w:val="000000" w:themeColor="text1"/>
          <w:sz w:val="22"/>
        </w:rPr>
      </w:pPr>
      <w:r w:rsidRPr="68E2D30E">
        <w:rPr>
          <w:rFonts w:ascii="Arial" w:eastAsia="Calibri" w:hAnsi="Arial" w:cs="Arial"/>
          <w:b/>
          <w:bCs/>
          <w:color w:val="000000" w:themeColor="text1"/>
          <w:sz w:val="22"/>
        </w:rPr>
        <w:t xml:space="preserve">DOCUMENTOS </w:t>
      </w:r>
      <w:r w:rsidR="002D7069" w:rsidRPr="68E2D30E">
        <w:rPr>
          <w:rFonts w:ascii="Arial" w:eastAsia="Calibri" w:hAnsi="Arial" w:cs="Arial"/>
          <w:b/>
          <w:bCs/>
          <w:color w:val="000000" w:themeColor="text1"/>
          <w:sz w:val="22"/>
        </w:rPr>
        <w:t xml:space="preserve">TIPO </w:t>
      </w:r>
      <w:r w:rsidR="00ED625B" w:rsidRPr="68E2D30E">
        <w:rPr>
          <w:rFonts w:ascii="Arial" w:eastAsia="Calibri" w:hAnsi="Arial" w:cs="Arial"/>
          <w:b/>
          <w:bCs/>
          <w:color w:val="000000" w:themeColor="text1"/>
          <w:sz w:val="22"/>
        </w:rPr>
        <w:t>–</w:t>
      </w:r>
      <w:r w:rsidR="002D7069" w:rsidRPr="68E2D30E">
        <w:rPr>
          <w:rFonts w:ascii="Arial" w:eastAsia="Calibri" w:hAnsi="Arial" w:cs="Arial"/>
          <w:b/>
          <w:bCs/>
          <w:color w:val="000000" w:themeColor="text1"/>
          <w:sz w:val="22"/>
        </w:rPr>
        <w:t xml:space="preserve"> Inalterabilidad </w:t>
      </w:r>
    </w:p>
    <w:p w14:paraId="2826E626" w14:textId="779EC973" w:rsidR="68E2D30E" w:rsidRDefault="68E2D30E" w:rsidP="68E2D30E">
      <w:pPr>
        <w:jc w:val="both"/>
        <w:rPr>
          <w:rFonts w:ascii="Arial" w:eastAsia="Calibri" w:hAnsi="Arial" w:cs="Arial"/>
          <w:b/>
          <w:bCs/>
          <w:color w:val="000000" w:themeColor="text1"/>
          <w:sz w:val="22"/>
        </w:rPr>
      </w:pPr>
    </w:p>
    <w:p w14:paraId="48B7E985" w14:textId="77777777" w:rsidR="002D7069" w:rsidRPr="008949D8" w:rsidRDefault="002D7069" w:rsidP="002D7069">
      <w:pPr>
        <w:jc w:val="both"/>
        <w:rPr>
          <w:rFonts w:ascii="Arial" w:eastAsia="Calibri" w:hAnsi="Arial" w:cs="Arial"/>
          <w:bCs/>
          <w:color w:val="000000" w:themeColor="text1"/>
          <w:sz w:val="20"/>
          <w:szCs w:val="20"/>
        </w:rPr>
      </w:pPr>
      <w:r w:rsidRPr="008949D8">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528669EF" w14:textId="77777777" w:rsidR="002D7069" w:rsidRPr="008949D8" w:rsidRDefault="002D7069" w:rsidP="002D7069">
      <w:pPr>
        <w:jc w:val="both"/>
        <w:rPr>
          <w:rFonts w:ascii="Arial" w:eastAsia="Calibri" w:hAnsi="Arial" w:cs="Arial"/>
          <w:b/>
          <w:color w:val="000000" w:themeColor="text1"/>
          <w:sz w:val="20"/>
          <w:szCs w:val="20"/>
        </w:rPr>
      </w:pPr>
    </w:p>
    <w:p w14:paraId="099ACEC5" w14:textId="7B0A7AEE" w:rsidR="002D7069" w:rsidRPr="008949D8" w:rsidRDefault="00231DC9" w:rsidP="68E2D30E">
      <w:pPr>
        <w:jc w:val="both"/>
        <w:rPr>
          <w:rFonts w:ascii="Arial" w:eastAsia="Calibri" w:hAnsi="Arial" w:cs="Arial"/>
          <w:b/>
          <w:bCs/>
          <w:color w:val="000000" w:themeColor="text1"/>
          <w:sz w:val="22"/>
        </w:rPr>
      </w:pPr>
      <w:r w:rsidRPr="68E2D30E">
        <w:rPr>
          <w:rFonts w:ascii="Arial" w:eastAsia="Calibri" w:hAnsi="Arial" w:cs="Arial"/>
          <w:b/>
          <w:bCs/>
          <w:color w:val="000000" w:themeColor="text1"/>
          <w:sz w:val="22"/>
        </w:rPr>
        <w:t>DOCUMENTOS</w:t>
      </w:r>
      <w:r w:rsidR="002D7069" w:rsidRPr="68E2D30E">
        <w:rPr>
          <w:rFonts w:ascii="Arial" w:eastAsia="Calibri" w:hAnsi="Arial" w:cs="Arial"/>
          <w:b/>
          <w:bCs/>
          <w:color w:val="000000" w:themeColor="text1"/>
          <w:sz w:val="22"/>
        </w:rPr>
        <w:t xml:space="preserve"> TIPO </w:t>
      </w:r>
      <w:r w:rsidR="00ED625B" w:rsidRPr="68E2D30E">
        <w:rPr>
          <w:rFonts w:ascii="Arial" w:eastAsia="Calibri" w:hAnsi="Arial" w:cs="Arial"/>
          <w:b/>
          <w:bCs/>
          <w:color w:val="000000" w:themeColor="text1"/>
          <w:sz w:val="22"/>
        </w:rPr>
        <w:t>–</w:t>
      </w:r>
      <w:r w:rsidR="002D7069" w:rsidRPr="68E2D30E">
        <w:rPr>
          <w:rFonts w:ascii="Arial" w:eastAsia="Calibri" w:hAnsi="Arial" w:cs="Arial"/>
          <w:b/>
          <w:bCs/>
          <w:color w:val="000000" w:themeColor="text1"/>
          <w:sz w:val="22"/>
        </w:rPr>
        <w:t xml:space="preserve"> Matriz 1 </w:t>
      </w:r>
      <w:r w:rsidR="00ED625B" w:rsidRPr="68E2D30E">
        <w:rPr>
          <w:rFonts w:ascii="Arial" w:eastAsia="Calibri" w:hAnsi="Arial" w:cs="Arial"/>
          <w:b/>
          <w:bCs/>
          <w:color w:val="000000" w:themeColor="text1"/>
          <w:sz w:val="22"/>
        </w:rPr>
        <w:t>–</w:t>
      </w:r>
      <w:r w:rsidR="002D7069" w:rsidRPr="68E2D30E">
        <w:rPr>
          <w:rFonts w:ascii="Arial" w:eastAsia="Calibri" w:hAnsi="Arial" w:cs="Arial"/>
          <w:b/>
          <w:bCs/>
          <w:color w:val="000000" w:themeColor="text1"/>
          <w:sz w:val="22"/>
        </w:rPr>
        <w:t xml:space="preserve"> Experiencia general </w:t>
      </w:r>
      <w:r w:rsidR="63A69DC5" w:rsidRPr="68E2D30E">
        <w:rPr>
          <w:rFonts w:ascii="Arial" w:eastAsia="Calibri" w:hAnsi="Arial" w:cs="Arial"/>
          <w:b/>
          <w:bCs/>
          <w:color w:val="000000" w:themeColor="text1"/>
          <w:sz w:val="22"/>
        </w:rPr>
        <w:t xml:space="preserve">– Experiencia </w:t>
      </w:r>
      <w:r w:rsidR="002D7069" w:rsidRPr="68E2D30E">
        <w:rPr>
          <w:rFonts w:ascii="Arial" w:eastAsia="Calibri" w:hAnsi="Arial" w:cs="Arial"/>
          <w:b/>
          <w:bCs/>
          <w:color w:val="000000" w:themeColor="text1"/>
          <w:sz w:val="22"/>
        </w:rPr>
        <w:t>específica</w:t>
      </w:r>
    </w:p>
    <w:p w14:paraId="12FAFFFC" w14:textId="77777777" w:rsidR="002D7069" w:rsidRPr="00ED625B" w:rsidRDefault="002D7069" w:rsidP="002D7069">
      <w:pPr>
        <w:jc w:val="both"/>
        <w:rPr>
          <w:rFonts w:ascii="Arial" w:eastAsia="Calibri" w:hAnsi="Arial" w:cs="Arial"/>
          <w:b/>
          <w:color w:val="000000" w:themeColor="text1"/>
          <w:sz w:val="20"/>
          <w:szCs w:val="20"/>
        </w:rPr>
      </w:pPr>
    </w:p>
    <w:p w14:paraId="423B24AA" w14:textId="52C51DD9" w:rsidR="002D7069" w:rsidRPr="008949D8" w:rsidRDefault="00ED625B" w:rsidP="002D7069">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l</w:t>
      </w:r>
      <w:r w:rsidR="002D7069" w:rsidRPr="008949D8">
        <w:rPr>
          <w:rFonts w:ascii="Arial" w:eastAsia="Calibri" w:hAnsi="Arial"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71FA577C" w14:textId="77777777" w:rsidR="002D7069" w:rsidRPr="008949D8" w:rsidRDefault="002D7069" w:rsidP="002D7069">
      <w:pPr>
        <w:jc w:val="both"/>
        <w:rPr>
          <w:rFonts w:ascii="Arial" w:eastAsia="Calibri" w:hAnsi="Arial" w:cs="Arial"/>
          <w:color w:val="000000" w:themeColor="text1"/>
          <w:sz w:val="20"/>
          <w:szCs w:val="20"/>
        </w:rPr>
      </w:pPr>
    </w:p>
    <w:p w14:paraId="300D7F39" w14:textId="757DE680" w:rsidR="00231DC9" w:rsidRDefault="00231DC9" w:rsidP="68E2D30E">
      <w:pPr>
        <w:jc w:val="both"/>
        <w:rPr>
          <w:rFonts w:ascii="Arial" w:eastAsia="Calibri" w:hAnsi="Arial" w:cs="Arial"/>
          <w:b/>
          <w:bCs/>
          <w:color w:val="000000" w:themeColor="text1"/>
          <w:sz w:val="22"/>
        </w:rPr>
      </w:pPr>
      <w:r w:rsidRPr="68E2D30E">
        <w:rPr>
          <w:rFonts w:ascii="Arial" w:eastAsia="Calibri" w:hAnsi="Arial" w:cs="Arial"/>
          <w:b/>
          <w:bCs/>
          <w:color w:val="000000" w:themeColor="text1"/>
          <w:sz w:val="22"/>
        </w:rPr>
        <w:t>DOCUMENTOS</w:t>
      </w:r>
      <w:r w:rsidR="002D7069" w:rsidRPr="68E2D30E">
        <w:rPr>
          <w:rFonts w:ascii="Arial" w:eastAsia="Calibri" w:hAnsi="Arial" w:cs="Arial"/>
          <w:b/>
          <w:bCs/>
          <w:color w:val="000000" w:themeColor="text1"/>
          <w:sz w:val="22"/>
        </w:rPr>
        <w:t xml:space="preserve"> TIPO </w:t>
      </w:r>
      <w:r w:rsidR="00ED625B" w:rsidRPr="68E2D30E">
        <w:rPr>
          <w:rFonts w:ascii="Arial" w:eastAsia="Calibri" w:hAnsi="Arial" w:cs="Arial"/>
          <w:b/>
          <w:bCs/>
          <w:color w:val="000000" w:themeColor="text1"/>
          <w:sz w:val="22"/>
        </w:rPr>
        <w:t>–</w:t>
      </w:r>
      <w:r w:rsidR="002D7069" w:rsidRPr="68E2D30E">
        <w:rPr>
          <w:rFonts w:ascii="Arial" w:eastAsia="Calibri" w:hAnsi="Arial" w:cs="Arial"/>
          <w:b/>
          <w:bCs/>
          <w:color w:val="000000" w:themeColor="text1"/>
          <w:sz w:val="22"/>
        </w:rPr>
        <w:t xml:space="preserve"> Matriz 1 </w:t>
      </w:r>
      <w:r w:rsidR="00ED625B" w:rsidRPr="68E2D30E">
        <w:rPr>
          <w:rFonts w:ascii="Arial" w:eastAsia="Calibri" w:hAnsi="Arial" w:cs="Arial"/>
          <w:b/>
          <w:bCs/>
          <w:color w:val="000000" w:themeColor="text1"/>
          <w:sz w:val="22"/>
        </w:rPr>
        <w:t xml:space="preserve">– </w:t>
      </w:r>
      <w:r w:rsidR="6D3CC52F" w:rsidRPr="68E2D30E">
        <w:rPr>
          <w:rFonts w:ascii="Arial" w:eastAsia="Calibri" w:hAnsi="Arial" w:cs="Arial"/>
          <w:b/>
          <w:bCs/>
          <w:color w:val="000000" w:themeColor="text1"/>
          <w:sz w:val="22"/>
        </w:rPr>
        <w:t xml:space="preserve">Experiencia – Acreditación – </w:t>
      </w:r>
      <w:r w:rsidR="002D7069" w:rsidRPr="68E2D30E">
        <w:rPr>
          <w:rFonts w:ascii="Arial" w:eastAsia="Calibri" w:hAnsi="Arial" w:cs="Arial"/>
          <w:b/>
          <w:bCs/>
          <w:color w:val="000000" w:themeColor="text1"/>
          <w:sz w:val="22"/>
        </w:rPr>
        <w:t xml:space="preserve">Reglas </w:t>
      </w:r>
    </w:p>
    <w:p w14:paraId="119D7EF3" w14:textId="3BD91DC5" w:rsidR="68E2D30E" w:rsidRDefault="68E2D30E" w:rsidP="68E2D30E">
      <w:pPr>
        <w:jc w:val="both"/>
        <w:rPr>
          <w:rFonts w:ascii="Arial" w:eastAsia="Calibri" w:hAnsi="Arial" w:cs="Arial"/>
          <w:b/>
          <w:bCs/>
          <w:color w:val="000000" w:themeColor="text1"/>
          <w:sz w:val="22"/>
        </w:rPr>
      </w:pPr>
    </w:p>
    <w:p w14:paraId="7B074DDC" w14:textId="383DC3DE" w:rsidR="002D7069" w:rsidRPr="008949D8" w:rsidRDefault="00E72750" w:rsidP="002D7069">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e</w:t>
      </w:r>
      <w:r w:rsidR="002D7069" w:rsidRPr="008949D8">
        <w:rPr>
          <w:rFonts w:ascii="Arial" w:eastAsia="Calibri" w:hAnsi="Arial" w:cs="Arial"/>
          <w:color w:val="000000" w:themeColor="text1"/>
          <w:sz w:val="20"/>
          <w:szCs w:val="20"/>
        </w:rPr>
        <w:t xml:space="preserv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002D7069" w:rsidRPr="008949D8">
        <w:rPr>
          <w:rFonts w:ascii="Arial" w:eastAsia="Calibri" w:hAnsi="Arial" w:cs="Arial"/>
          <w:color w:val="000000" w:themeColor="text1"/>
          <w:sz w:val="20"/>
          <w:szCs w:val="20"/>
        </w:rPr>
        <w:t>ii</w:t>
      </w:r>
      <w:proofErr w:type="spellEnd"/>
      <w:r w:rsidR="002D7069" w:rsidRPr="008949D8">
        <w:rPr>
          <w:rFonts w:ascii="Arial" w:eastAsia="Calibri" w:hAnsi="Arial" w:cs="Arial"/>
          <w:color w:val="000000" w:themeColor="text1"/>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6242FB2A" w14:textId="77777777" w:rsidR="002D7069" w:rsidRPr="008949D8" w:rsidRDefault="002D7069" w:rsidP="002D7069">
      <w:pPr>
        <w:jc w:val="both"/>
        <w:rPr>
          <w:rFonts w:ascii="Arial" w:eastAsia="Calibri" w:hAnsi="Arial" w:cs="Arial"/>
          <w:color w:val="000000" w:themeColor="text1"/>
          <w:sz w:val="20"/>
          <w:szCs w:val="20"/>
        </w:rPr>
      </w:pPr>
    </w:p>
    <w:p w14:paraId="2826CC38" w14:textId="0B58613A" w:rsidR="002D7069" w:rsidRPr="008949D8" w:rsidRDefault="00231DC9" w:rsidP="68E2D30E">
      <w:pPr>
        <w:jc w:val="both"/>
        <w:rPr>
          <w:rFonts w:ascii="Arial" w:eastAsia="Calibri" w:hAnsi="Arial" w:cs="Arial"/>
          <w:b/>
          <w:bCs/>
          <w:color w:val="000000" w:themeColor="text1"/>
          <w:sz w:val="22"/>
        </w:rPr>
      </w:pPr>
      <w:r w:rsidRPr="68E2D30E">
        <w:rPr>
          <w:rFonts w:ascii="Arial" w:eastAsia="Calibri" w:hAnsi="Arial" w:cs="Arial"/>
          <w:b/>
          <w:bCs/>
          <w:color w:val="000000" w:themeColor="text1"/>
          <w:sz w:val="22"/>
        </w:rPr>
        <w:t>DOCUMENTOS</w:t>
      </w:r>
      <w:r w:rsidR="002D7069" w:rsidRPr="68E2D30E">
        <w:rPr>
          <w:rFonts w:ascii="Arial" w:eastAsia="Calibri" w:hAnsi="Arial" w:cs="Arial"/>
          <w:b/>
          <w:bCs/>
          <w:color w:val="000000" w:themeColor="text1"/>
          <w:sz w:val="22"/>
        </w:rPr>
        <w:t xml:space="preserve"> TIPO </w:t>
      </w:r>
      <w:r w:rsidR="00ED625B" w:rsidRPr="68E2D30E">
        <w:rPr>
          <w:rFonts w:ascii="Arial" w:eastAsia="Calibri" w:hAnsi="Arial" w:cs="Arial"/>
          <w:b/>
          <w:bCs/>
          <w:color w:val="000000" w:themeColor="text1"/>
          <w:sz w:val="22"/>
        </w:rPr>
        <w:t>–</w:t>
      </w:r>
      <w:r w:rsidR="002D7069" w:rsidRPr="68E2D30E">
        <w:rPr>
          <w:rFonts w:ascii="Arial" w:eastAsia="Calibri" w:hAnsi="Arial" w:cs="Arial"/>
          <w:b/>
          <w:bCs/>
          <w:color w:val="000000" w:themeColor="text1"/>
          <w:sz w:val="22"/>
        </w:rPr>
        <w:t xml:space="preserve"> </w:t>
      </w:r>
      <w:r w:rsidR="6B4B7EFE" w:rsidRPr="68E2D30E">
        <w:rPr>
          <w:rFonts w:ascii="Arial" w:eastAsia="Calibri" w:hAnsi="Arial" w:cs="Arial"/>
          <w:b/>
          <w:bCs/>
          <w:color w:val="000000" w:themeColor="text1"/>
          <w:sz w:val="22"/>
        </w:rPr>
        <w:t>E</w:t>
      </w:r>
      <w:r w:rsidR="002D7069" w:rsidRPr="68E2D30E">
        <w:rPr>
          <w:rFonts w:ascii="Arial" w:eastAsia="Calibri" w:hAnsi="Arial" w:cs="Arial"/>
          <w:b/>
          <w:bCs/>
          <w:color w:val="000000" w:themeColor="text1"/>
          <w:sz w:val="22"/>
        </w:rPr>
        <w:t xml:space="preserve">xperiencia </w:t>
      </w:r>
      <w:r w:rsidR="00ED625B" w:rsidRPr="68E2D30E">
        <w:rPr>
          <w:rFonts w:ascii="Arial" w:eastAsia="Calibri" w:hAnsi="Arial" w:cs="Arial"/>
          <w:b/>
          <w:bCs/>
          <w:color w:val="000000" w:themeColor="text1"/>
          <w:sz w:val="22"/>
        </w:rPr>
        <w:t>–</w:t>
      </w:r>
      <w:r w:rsidR="002D7069" w:rsidRPr="68E2D30E">
        <w:rPr>
          <w:rFonts w:ascii="Arial" w:eastAsia="Calibri" w:hAnsi="Arial" w:cs="Arial"/>
          <w:b/>
          <w:bCs/>
          <w:color w:val="000000" w:themeColor="text1"/>
          <w:sz w:val="22"/>
        </w:rPr>
        <w:t xml:space="preserve"> </w:t>
      </w:r>
      <w:r w:rsidR="5A7D75B2" w:rsidRPr="68E2D30E">
        <w:rPr>
          <w:rFonts w:ascii="Arial" w:eastAsia="Calibri" w:hAnsi="Arial" w:cs="Arial"/>
          <w:b/>
          <w:bCs/>
          <w:color w:val="000000" w:themeColor="text1"/>
          <w:sz w:val="22"/>
        </w:rPr>
        <w:t>Documentos – Acreditación – I</w:t>
      </w:r>
      <w:r w:rsidR="002D7069" w:rsidRPr="68E2D30E">
        <w:rPr>
          <w:rFonts w:ascii="Arial" w:eastAsia="Calibri" w:hAnsi="Arial" w:cs="Arial"/>
          <w:b/>
          <w:bCs/>
          <w:color w:val="000000" w:themeColor="text1"/>
          <w:sz w:val="22"/>
        </w:rPr>
        <w:t>doneidad</w:t>
      </w:r>
    </w:p>
    <w:p w14:paraId="07852213" w14:textId="38179730" w:rsidR="68E2D30E" w:rsidRDefault="68E2D30E" w:rsidP="68E2D30E">
      <w:pPr>
        <w:jc w:val="both"/>
        <w:rPr>
          <w:rFonts w:ascii="Arial" w:eastAsia="Calibri" w:hAnsi="Arial" w:cs="Arial"/>
          <w:b/>
          <w:bCs/>
          <w:color w:val="000000" w:themeColor="text1"/>
          <w:sz w:val="22"/>
        </w:rPr>
      </w:pPr>
    </w:p>
    <w:p w14:paraId="73755649" w14:textId="7D65E87A" w:rsidR="002D7069" w:rsidRPr="008949D8" w:rsidRDefault="002D7069" w:rsidP="002D7069">
      <w:pPr>
        <w:jc w:val="both"/>
        <w:rPr>
          <w:rFonts w:ascii="Arial" w:hAnsi="Arial" w:cs="Arial"/>
          <w:color w:val="000000" w:themeColor="text1"/>
          <w:sz w:val="20"/>
          <w:szCs w:val="20"/>
        </w:rPr>
      </w:pPr>
      <w:r w:rsidRPr="008949D8">
        <w:rPr>
          <w:rFonts w:ascii="Arial" w:eastAsia="Calibri" w:hAnsi="Arial" w:cs="Arial"/>
          <w:color w:val="000000" w:themeColor="text1"/>
          <w:sz w:val="20"/>
          <w:szCs w:val="20"/>
        </w:rPr>
        <w:t>De acuerdo con el numeral 3.5 del “Documento Base” la verificación del cumplimiento de la experiencia se realiza a partir del objeto o las actividades ejecutadas, siempre que correspondan a las definidas para la “Actividad a Contratar” de la “Matriz 1 – Experiencia” y siempre que los documentos aportados cumplan las exigencias del numeral 3.5.4. ibidem.</w:t>
      </w:r>
    </w:p>
    <w:p w14:paraId="777C1578" w14:textId="77777777" w:rsidR="002D7069" w:rsidRPr="008949D8" w:rsidRDefault="002D7069" w:rsidP="002D7069">
      <w:pPr>
        <w:jc w:val="both"/>
        <w:rPr>
          <w:rFonts w:ascii="Arial" w:eastAsia="Calibri" w:hAnsi="Arial" w:cs="Arial"/>
          <w:color w:val="000000" w:themeColor="text1"/>
          <w:sz w:val="20"/>
          <w:szCs w:val="20"/>
        </w:rPr>
      </w:pPr>
    </w:p>
    <w:p w14:paraId="6E508C9C" w14:textId="27D14CBE" w:rsidR="002D7069" w:rsidRPr="008949D8" w:rsidRDefault="00231DC9" w:rsidP="002D7069">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DOCUMENTOS</w:t>
      </w:r>
      <w:r w:rsidR="002D7069" w:rsidRPr="008949D8">
        <w:rPr>
          <w:rFonts w:ascii="Arial" w:eastAsia="Calibri" w:hAnsi="Arial" w:cs="Arial"/>
          <w:b/>
          <w:bCs/>
          <w:color w:val="000000" w:themeColor="text1"/>
          <w:sz w:val="22"/>
        </w:rPr>
        <w:t xml:space="preserve"> TIPO </w:t>
      </w:r>
      <w:r w:rsidR="00ED625B" w:rsidRPr="006C15D5">
        <w:rPr>
          <w:rFonts w:ascii="Arial" w:eastAsia="Calibri" w:hAnsi="Arial" w:cs="Arial"/>
          <w:b/>
          <w:color w:val="000000" w:themeColor="text1"/>
          <w:sz w:val="22"/>
        </w:rPr>
        <w:t>–</w:t>
      </w:r>
      <w:r w:rsidR="002D7069" w:rsidRPr="008949D8">
        <w:rPr>
          <w:rFonts w:ascii="Arial" w:eastAsia="Calibri" w:hAnsi="Arial" w:cs="Arial"/>
          <w:b/>
          <w:bCs/>
          <w:color w:val="000000" w:themeColor="text1"/>
          <w:sz w:val="22"/>
        </w:rPr>
        <w:t xml:space="preserve"> Matriz 1 </w:t>
      </w:r>
      <w:r w:rsidR="00ED625B" w:rsidRPr="006C15D5">
        <w:rPr>
          <w:rFonts w:ascii="Arial" w:eastAsia="Calibri" w:hAnsi="Arial" w:cs="Arial"/>
          <w:b/>
          <w:color w:val="000000" w:themeColor="text1"/>
          <w:sz w:val="22"/>
        </w:rPr>
        <w:t>–</w:t>
      </w:r>
      <w:r w:rsidR="002D7069" w:rsidRPr="008949D8">
        <w:rPr>
          <w:rFonts w:ascii="Arial" w:eastAsia="Calibri" w:hAnsi="Arial" w:cs="Arial"/>
          <w:b/>
          <w:bCs/>
          <w:color w:val="000000" w:themeColor="text1"/>
          <w:sz w:val="22"/>
        </w:rPr>
        <w:t xml:space="preserve"> «NOTA: </w:t>
      </w:r>
      <w:r w:rsidR="00C449A0" w:rsidRPr="008949D8">
        <w:rPr>
          <w:rFonts w:ascii="Arial" w:eastAsia="Calibri" w:hAnsi="Arial" w:cs="Arial"/>
          <w:b/>
          <w:bCs/>
          <w:color w:val="000000" w:themeColor="text1"/>
          <w:sz w:val="22"/>
        </w:rPr>
        <w:t>Cuando la experiencia aportada por el Proponente contemple la construcción en vías terciarias NO se requiere que haya incluido la pavimentación de la vía construida</w:t>
      </w:r>
      <w:r w:rsidR="002D7069" w:rsidRPr="008949D8">
        <w:rPr>
          <w:rFonts w:ascii="Arial" w:eastAsia="Calibri" w:hAnsi="Arial" w:cs="Arial"/>
          <w:b/>
          <w:bCs/>
          <w:color w:val="000000" w:themeColor="text1"/>
          <w:sz w:val="22"/>
        </w:rPr>
        <w:t>» – Alcance</w:t>
      </w:r>
    </w:p>
    <w:p w14:paraId="232F2BCB" w14:textId="77777777" w:rsidR="002D7069" w:rsidRPr="008949D8" w:rsidRDefault="002D7069" w:rsidP="002D7069">
      <w:pPr>
        <w:jc w:val="both"/>
        <w:rPr>
          <w:rFonts w:ascii="Arial" w:eastAsia="Calibri" w:hAnsi="Arial" w:cs="Arial"/>
          <w:color w:val="000000" w:themeColor="text1"/>
          <w:sz w:val="20"/>
          <w:szCs w:val="20"/>
        </w:rPr>
      </w:pPr>
    </w:p>
    <w:p w14:paraId="6A49498C" w14:textId="2B993FAB" w:rsidR="002D7069" w:rsidRPr="008949D8" w:rsidRDefault="0070333D" w:rsidP="00C449A0">
      <w:pPr>
        <w:jc w:val="both"/>
        <w:rPr>
          <w:rFonts w:ascii="Arial" w:eastAsia="Calibri" w:hAnsi="Arial" w:cs="Arial"/>
          <w:b/>
          <w:color w:val="000000" w:themeColor="text1"/>
          <w:sz w:val="22"/>
        </w:rPr>
      </w:pPr>
      <w:r>
        <w:rPr>
          <w:rFonts w:ascii="Arial" w:eastAsia="Calibri" w:hAnsi="Arial" w:cs="Arial"/>
          <w:color w:val="000000" w:themeColor="text1"/>
          <w:sz w:val="20"/>
          <w:szCs w:val="20"/>
        </w:rPr>
        <w:lastRenderedPageBreak/>
        <w:t>[…] l</w:t>
      </w:r>
      <w:r w:rsidR="00C449A0" w:rsidRPr="008949D8">
        <w:rPr>
          <w:rFonts w:ascii="Arial" w:eastAsia="Calibri" w:hAnsi="Arial" w:cs="Arial"/>
          <w:color w:val="000000" w:themeColor="text1"/>
          <w:sz w:val="20"/>
          <w:szCs w:val="20"/>
        </w:rPr>
        <w:t>o que esta nota quiere decir es que en tales eventos al proponente no se le exigirá que el contrato aportado para demostrar que la experiencia general corresponde a «la CONSTRUCCIÓN DE VÍAS PRIMARIAS O SECUNDARIAS O TERCIARIAS», en relación con los contratos cuya cuantía está entre 100 y 1000 SMMLV, o que da cuenta de una longitud intervenida que corresponda al porcentaje exigido de la longitud de carretera a construir, en relación con los contratos con cuantía superior a 1001 SMMLV, no es necesario que el objeto del mismo hubiera sido la pavimentación de la vía construida. Puede pasar, entonces, que el proponte acredite experiencia en la construcción de las mencionadas vías o que pruebe que la longitud de la vía intervenida en cumplimiento del contrato aportado corresponde a la que le pide la entidad, sin que sea necesario en ninguno de los dos casos acreditar, adicionalmente, que pavimentó la vía construida o intervenida.</w:t>
      </w:r>
    </w:p>
    <w:p w14:paraId="189767A3" w14:textId="607FE845" w:rsidR="002D7069" w:rsidRDefault="002D7069" w:rsidP="0070333D">
      <w:pPr>
        <w:rPr>
          <w:rFonts w:ascii="Arial" w:hAnsi="Arial" w:cs="Arial"/>
          <w:color w:val="000000" w:themeColor="text1"/>
          <w:sz w:val="20"/>
          <w:szCs w:val="20"/>
        </w:rPr>
      </w:pPr>
    </w:p>
    <w:p w14:paraId="25FE87E5" w14:textId="62976077" w:rsidR="0070333D" w:rsidRDefault="0070333D" w:rsidP="0070333D">
      <w:pPr>
        <w:rPr>
          <w:rFonts w:ascii="Arial" w:hAnsi="Arial" w:cs="Arial"/>
          <w:color w:val="000000" w:themeColor="text1"/>
          <w:sz w:val="20"/>
          <w:szCs w:val="20"/>
        </w:rPr>
      </w:pPr>
    </w:p>
    <w:p w14:paraId="036FA1A6" w14:textId="344765A2" w:rsidR="002D7069" w:rsidRPr="008949D8" w:rsidRDefault="002D7069" w:rsidP="002D7069">
      <w:pPr>
        <w:rPr>
          <w:rFonts w:ascii="Arial" w:hAnsi="Arial" w:cs="Arial"/>
          <w:b/>
          <w:color w:val="000000" w:themeColor="text1"/>
          <w:sz w:val="22"/>
        </w:rPr>
      </w:pPr>
      <w:r w:rsidRPr="008949D8">
        <w:rPr>
          <w:rFonts w:ascii="Arial" w:hAnsi="Arial" w:cs="Arial"/>
          <w:color w:val="000000" w:themeColor="text1"/>
          <w:sz w:val="22"/>
        </w:rPr>
        <w:t xml:space="preserve">Bogotá D.C., </w:t>
      </w:r>
      <w:r w:rsidR="001A70CA" w:rsidRPr="001A70CA">
        <w:rPr>
          <w:rFonts w:ascii="Arial" w:hAnsi="Arial" w:cs="Arial"/>
          <w:b/>
          <w:color w:val="000000" w:themeColor="text1"/>
          <w:sz w:val="22"/>
        </w:rPr>
        <w:t>20/05/2020 Hora 16:6:42s</w:t>
      </w:r>
    </w:p>
    <w:p w14:paraId="6C991114" w14:textId="7077BE7C" w:rsidR="002D7069" w:rsidRPr="008949D8" w:rsidRDefault="002D7069" w:rsidP="002D7069">
      <w:pPr>
        <w:jc w:val="right"/>
        <w:rPr>
          <w:rFonts w:ascii="Arial" w:hAnsi="Arial" w:cs="Arial"/>
          <w:b/>
          <w:color w:val="000000" w:themeColor="text1"/>
          <w:sz w:val="22"/>
        </w:rPr>
      </w:pPr>
      <w:proofErr w:type="spellStart"/>
      <w:r w:rsidRPr="008949D8">
        <w:rPr>
          <w:rFonts w:ascii="Arial" w:hAnsi="Arial" w:cs="Arial"/>
          <w:b/>
          <w:color w:val="000000" w:themeColor="text1"/>
          <w:sz w:val="22"/>
        </w:rPr>
        <w:t>N°</w:t>
      </w:r>
      <w:proofErr w:type="spellEnd"/>
      <w:r w:rsidRPr="008949D8">
        <w:rPr>
          <w:rFonts w:ascii="Arial" w:hAnsi="Arial" w:cs="Arial"/>
          <w:b/>
          <w:color w:val="000000" w:themeColor="text1"/>
          <w:sz w:val="22"/>
        </w:rPr>
        <w:t xml:space="preserve"> Radicado: </w:t>
      </w:r>
      <w:r w:rsidR="001A70CA" w:rsidRPr="001A70CA">
        <w:rPr>
          <w:rFonts w:ascii="Arial" w:hAnsi="Arial" w:cs="Arial"/>
          <w:b/>
          <w:color w:val="000000" w:themeColor="text1"/>
          <w:sz w:val="22"/>
        </w:rPr>
        <w:t>2202013000003945</w:t>
      </w:r>
    </w:p>
    <w:p w14:paraId="35E4DB22" w14:textId="72D4E33D" w:rsidR="002D7069" w:rsidRPr="008949D8" w:rsidRDefault="002D7069" w:rsidP="002D7069">
      <w:pPr>
        <w:rPr>
          <w:rFonts w:ascii="Arial" w:eastAsia="Calibri" w:hAnsi="Arial" w:cs="Arial"/>
          <w:color w:val="000000" w:themeColor="text1"/>
          <w:sz w:val="22"/>
        </w:rPr>
      </w:pPr>
      <w:r w:rsidRPr="008949D8">
        <w:rPr>
          <w:rFonts w:ascii="Arial" w:eastAsia="Calibri" w:hAnsi="Arial" w:cs="Arial"/>
          <w:color w:val="000000" w:themeColor="text1"/>
          <w:sz w:val="22"/>
        </w:rPr>
        <w:t>Señor</w:t>
      </w:r>
      <w:r w:rsidR="00BE728C" w:rsidRPr="008949D8">
        <w:rPr>
          <w:rFonts w:ascii="Arial" w:eastAsia="Calibri" w:hAnsi="Arial" w:cs="Arial"/>
          <w:color w:val="000000" w:themeColor="text1"/>
          <w:sz w:val="22"/>
        </w:rPr>
        <w:t>a</w:t>
      </w:r>
    </w:p>
    <w:p w14:paraId="27B77F52" w14:textId="381AAFBE" w:rsidR="002D7069" w:rsidRPr="008949D8" w:rsidRDefault="00BE728C" w:rsidP="002D7069">
      <w:pPr>
        <w:rPr>
          <w:rFonts w:ascii="Arial" w:eastAsia="Calibri" w:hAnsi="Arial" w:cs="Arial"/>
          <w:b/>
          <w:color w:val="000000" w:themeColor="text1"/>
          <w:sz w:val="22"/>
        </w:rPr>
      </w:pPr>
      <w:r w:rsidRPr="008949D8">
        <w:rPr>
          <w:rFonts w:ascii="Arial" w:eastAsia="Calibri" w:hAnsi="Arial" w:cs="Arial"/>
          <w:b/>
          <w:color w:val="000000" w:themeColor="text1"/>
          <w:sz w:val="22"/>
        </w:rPr>
        <w:t>María Juliana Pérez</w:t>
      </w:r>
    </w:p>
    <w:p w14:paraId="12F8D215" w14:textId="6BAE143B" w:rsidR="002D7069" w:rsidRDefault="00BE728C" w:rsidP="002D7069">
      <w:pPr>
        <w:rPr>
          <w:rFonts w:ascii="Arial" w:eastAsia="Calibri" w:hAnsi="Arial" w:cs="Arial"/>
          <w:color w:val="000000" w:themeColor="text1"/>
          <w:sz w:val="22"/>
        </w:rPr>
      </w:pPr>
      <w:r w:rsidRPr="008949D8">
        <w:rPr>
          <w:rFonts w:ascii="Arial" w:eastAsia="Calibri" w:hAnsi="Arial" w:cs="Arial"/>
          <w:color w:val="000000" w:themeColor="text1"/>
          <w:sz w:val="22"/>
        </w:rPr>
        <w:t>Bogotá</w:t>
      </w:r>
    </w:p>
    <w:p w14:paraId="3660D621" w14:textId="160FE733" w:rsidR="002D7069" w:rsidRDefault="002D7069" w:rsidP="002D7069">
      <w:pPr>
        <w:ind w:firstLine="2694"/>
        <w:rPr>
          <w:rFonts w:ascii="Arial" w:eastAsia="Calibri" w:hAnsi="Arial" w:cs="Arial"/>
          <w:b/>
          <w:color w:val="000000" w:themeColor="text1"/>
          <w:sz w:val="22"/>
        </w:rPr>
      </w:pPr>
      <w:r w:rsidRPr="008949D8">
        <w:rPr>
          <w:rFonts w:ascii="Arial" w:eastAsia="Calibri" w:hAnsi="Arial" w:cs="Arial"/>
          <w:b/>
          <w:color w:val="000000" w:themeColor="text1"/>
          <w:sz w:val="22"/>
        </w:rPr>
        <w:t xml:space="preserve">Concepto C ─ </w:t>
      </w:r>
      <w:r w:rsidR="00BE728C" w:rsidRPr="008949D8">
        <w:rPr>
          <w:rFonts w:ascii="Arial" w:eastAsia="Calibri" w:hAnsi="Arial" w:cs="Arial"/>
          <w:b/>
          <w:color w:val="000000" w:themeColor="text1"/>
          <w:sz w:val="22"/>
        </w:rPr>
        <w:t>311</w:t>
      </w:r>
      <w:r w:rsidRPr="008949D8">
        <w:rPr>
          <w:rFonts w:ascii="Arial" w:eastAsia="Calibri" w:hAnsi="Arial" w:cs="Arial"/>
          <w:b/>
          <w:color w:val="000000" w:themeColor="text1"/>
          <w:sz w:val="22"/>
        </w:rPr>
        <w:t xml:space="preserve"> de 2020</w:t>
      </w:r>
    </w:p>
    <w:p w14:paraId="7B253CA2" w14:textId="5E93FA07" w:rsidR="0070333D" w:rsidRDefault="0070333D" w:rsidP="002D7069">
      <w:pPr>
        <w:ind w:firstLine="2694"/>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1092D" w:rsidRPr="00B1092D" w14:paraId="767B9AB6" w14:textId="77777777" w:rsidTr="0095533E">
        <w:tc>
          <w:tcPr>
            <w:tcW w:w="2689" w:type="dxa"/>
            <w:hideMark/>
          </w:tcPr>
          <w:p w14:paraId="6F133874" w14:textId="77777777" w:rsidR="002D7069" w:rsidRPr="008949D8" w:rsidRDefault="002D7069" w:rsidP="0095533E">
            <w:pPr>
              <w:rPr>
                <w:rFonts w:ascii="Arial" w:eastAsia="Calibri" w:hAnsi="Arial" w:cs="Arial"/>
                <w:color w:val="000000" w:themeColor="text1"/>
                <w:sz w:val="22"/>
              </w:rPr>
            </w:pPr>
            <w:r w:rsidRPr="008949D8">
              <w:rPr>
                <w:rFonts w:ascii="Arial" w:eastAsia="Calibri" w:hAnsi="Arial" w:cs="Arial"/>
                <w:b/>
                <w:color w:val="000000" w:themeColor="text1"/>
                <w:sz w:val="22"/>
              </w:rPr>
              <w:t>Temas:</w:t>
            </w:r>
            <w:r w:rsidRPr="008949D8">
              <w:rPr>
                <w:rFonts w:ascii="Arial" w:eastAsia="Calibri" w:hAnsi="Arial" w:cs="Arial"/>
                <w:color w:val="000000" w:themeColor="text1"/>
                <w:sz w:val="22"/>
              </w:rPr>
              <w:t xml:space="preserve">           </w:t>
            </w:r>
          </w:p>
          <w:p w14:paraId="4F699F98" w14:textId="77777777" w:rsidR="002D7069" w:rsidRPr="008949D8" w:rsidRDefault="002D7069" w:rsidP="0095533E">
            <w:pPr>
              <w:rPr>
                <w:rFonts w:ascii="Arial" w:eastAsia="Calibri" w:hAnsi="Arial" w:cs="Arial"/>
                <w:color w:val="000000" w:themeColor="text1"/>
                <w:sz w:val="22"/>
              </w:rPr>
            </w:pPr>
            <w:r w:rsidRPr="008949D8">
              <w:rPr>
                <w:rFonts w:ascii="Arial" w:eastAsia="Calibri" w:hAnsi="Arial" w:cs="Arial"/>
                <w:color w:val="000000" w:themeColor="text1"/>
                <w:sz w:val="22"/>
              </w:rPr>
              <w:t xml:space="preserve">                           </w:t>
            </w:r>
          </w:p>
        </w:tc>
        <w:tc>
          <w:tcPr>
            <w:tcW w:w="6237" w:type="dxa"/>
            <w:hideMark/>
          </w:tcPr>
          <w:p w14:paraId="221C61F6" w14:textId="714FD07C" w:rsidR="002D7069" w:rsidRPr="008949D8" w:rsidRDefault="00F24FAC" w:rsidP="0095533E">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2D7069" w:rsidRPr="008949D8">
              <w:rPr>
                <w:rFonts w:ascii="Arial" w:eastAsia="Calibri" w:hAnsi="Arial" w:cs="Arial"/>
                <w:color w:val="000000" w:themeColor="text1"/>
                <w:sz w:val="22"/>
              </w:rPr>
              <w:t xml:space="preserve"> TIPO ― Inalterabilidad de los documentos / </w:t>
            </w:r>
            <w:r>
              <w:rPr>
                <w:rFonts w:ascii="Arial" w:eastAsia="Calibri" w:hAnsi="Arial" w:cs="Arial"/>
                <w:color w:val="000000" w:themeColor="text1"/>
                <w:sz w:val="22"/>
              </w:rPr>
              <w:t>DOCUMENTOS</w:t>
            </w:r>
            <w:r w:rsidR="002D7069" w:rsidRPr="008949D8">
              <w:rPr>
                <w:rFonts w:ascii="Arial" w:eastAsia="Calibri" w:hAnsi="Arial" w:cs="Arial"/>
                <w:color w:val="000000" w:themeColor="text1"/>
                <w:sz w:val="22"/>
              </w:rPr>
              <w:t xml:space="preserve"> TIPO – Matriz 1 – Experiencia general y específica / </w:t>
            </w:r>
            <w:r>
              <w:rPr>
                <w:rFonts w:ascii="Arial" w:eastAsia="Calibri" w:hAnsi="Arial" w:cs="Arial"/>
                <w:color w:val="000000" w:themeColor="text1"/>
                <w:sz w:val="22"/>
              </w:rPr>
              <w:t>DOCUMENTOS</w:t>
            </w:r>
            <w:r w:rsidR="002D7069" w:rsidRPr="008949D8">
              <w:rPr>
                <w:rFonts w:ascii="Arial" w:eastAsia="Calibri" w:hAnsi="Arial" w:cs="Arial"/>
                <w:color w:val="000000" w:themeColor="text1"/>
                <w:sz w:val="22"/>
              </w:rPr>
              <w:t xml:space="preserve"> TIPO – Matriz 1 –Reglas para acreditar la experiencia </w:t>
            </w:r>
          </w:p>
          <w:p w14:paraId="35E6E8BE" w14:textId="75891A46" w:rsidR="0070333D" w:rsidRPr="008949D8" w:rsidRDefault="00F24FAC" w:rsidP="008052E7">
            <w:pPr>
              <w:jc w:val="both"/>
              <w:rPr>
                <w:rFonts w:ascii="Arial" w:eastAsia="Calibri" w:hAnsi="Arial" w:cs="Arial"/>
                <w:color w:val="000000" w:themeColor="text1"/>
                <w:sz w:val="22"/>
              </w:rPr>
            </w:pPr>
            <w:r>
              <w:rPr>
                <w:rFonts w:ascii="Arial" w:eastAsia="Calibri" w:hAnsi="Arial" w:cs="Arial"/>
                <w:color w:val="000000" w:themeColor="text1"/>
                <w:sz w:val="22"/>
              </w:rPr>
              <w:t>DOCUMENTOS</w:t>
            </w:r>
            <w:r w:rsidR="002D7069" w:rsidRPr="008949D8">
              <w:rPr>
                <w:rFonts w:ascii="Arial" w:eastAsia="Calibri" w:hAnsi="Arial" w:cs="Arial"/>
                <w:color w:val="000000" w:themeColor="text1"/>
                <w:sz w:val="22"/>
              </w:rPr>
              <w:t xml:space="preserve"> TIPO – experiencia – idoneidad de los documentos aportados para demostrarla / </w:t>
            </w:r>
            <w:r>
              <w:rPr>
                <w:rFonts w:ascii="Arial" w:eastAsia="Calibri" w:hAnsi="Arial" w:cs="Arial"/>
                <w:color w:val="000000" w:themeColor="text1"/>
                <w:sz w:val="22"/>
              </w:rPr>
              <w:t>DOCUMENTOS</w:t>
            </w:r>
            <w:r w:rsidR="002D7069" w:rsidRPr="008949D8">
              <w:rPr>
                <w:rFonts w:ascii="Arial" w:eastAsia="Calibri" w:hAnsi="Arial" w:cs="Arial"/>
                <w:color w:val="000000" w:themeColor="text1"/>
                <w:sz w:val="22"/>
              </w:rPr>
              <w:t xml:space="preserve"> TIPO – Matriz 1 – </w:t>
            </w:r>
            <w:proofErr w:type="gramStart"/>
            <w:r w:rsidR="002D7069" w:rsidRPr="008949D8">
              <w:rPr>
                <w:rFonts w:ascii="Arial" w:eastAsia="Calibri" w:hAnsi="Arial" w:cs="Arial"/>
                <w:color w:val="000000" w:themeColor="text1"/>
                <w:sz w:val="22"/>
              </w:rPr>
              <w:t>«</w:t>
            </w:r>
            <w:r w:rsidR="00C449A0" w:rsidRPr="008949D8">
              <w:rPr>
                <w:color w:val="000000" w:themeColor="text1"/>
              </w:rPr>
              <w:t xml:space="preserve"> </w:t>
            </w:r>
            <w:r w:rsidR="008052E7">
              <w:rPr>
                <w:rFonts w:ascii="Arial" w:eastAsia="Calibri" w:hAnsi="Arial" w:cs="Arial"/>
                <w:color w:val="000000" w:themeColor="text1"/>
                <w:sz w:val="22"/>
              </w:rPr>
              <w:t>DOCUMENTOS</w:t>
            </w:r>
            <w:proofErr w:type="gramEnd"/>
            <w:r w:rsidR="00C449A0" w:rsidRPr="008949D8">
              <w:rPr>
                <w:rFonts w:ascii="Arial" w:eastAsia="Calibri" w:hAnsi="Arial" w:cs="Arial"/>
                <w:color w:val="000000" w:themeColor="text1"/>
                <w:sz w:val="22"/>
              </w:rPr>
              <w:t xml:space="preserve"> TIPO – Matriz 1 – «NOTA: Cuando la experiencia aportada por el Proponente contemple la construcción en vías terciarias NO se requiere que haya incluido la pavimentación de la vía construida» – Alcance</w:t>
            </w:r>
          </w:p>
        </w:tc>
      </w:tr>
      <w:tr w:rsidR="002D7069" w:rsidRPr="00B1092D" w14:paraId="31224996" w14:textId="77777777" w:rsidTr="0095533E">
        <w:tc>
          <w:tcPr>
            <w:tcW w:w="2689" w:type="dxa"/>
          </w:tcPr>
          <w:p w14:paraId="7EEB2236" w14:textId="77777777" w:rsidR="002D7069" w:rsidRPr="008949D8" w:rsidRDefault="002D7069" w:rsidP="0095533E">
            <w:pPr>
              <w:spacing w:before="120"/>
              <w:rPr>
                <w:rFonts w:ascii="Arial" w:eastAsia="Calibri" w:hAnsi="Arial" w:cs="Arial"/>
                <w:b/>
                <w:color w:val="000000" w:themeColor="text1"/>
                <w:sz w:val="22"/>
              </w:rPr>
            </w:pPr>
            <w:r w:rsidRPr="008949D8">
              <w:rPr>
                <w:rFonts w:ascii="Arial" w:eastAsia="Calibri" w:hAnsi="Arial" w:cs="Arial"/>
                <w:b/>
                <w:color w:val="000000" w:themeColor="text1"/>
                <w:sz w:val="22"/>
              </w:rPr>
              <w:t>Radicación:</w:t>
            </w:r>
            <w:r w:rsidRPr="008949D8">
              <w:rPr>
                <w:rFonts w:ascii="Arial" w:eastAsia="Calibri" w:hAnsi="Arial" w:cs="Arial"/>
                <w:color w:val="000000" w:themeColor="text1"/>
                <w:sz w:val="22"/>
              </w:rPr>
              <w:t xml:space="preserve">                              </w:t>
            </w:r>
          </w:p>
        </w:tc>
        <w:tc>
          <w:tcPr>
            <w:tcW w:w="6237" w:type="dxa"/>
          </w:tcPr>
          <w:p w14:paraId="54153280" w14:textId="77777777" w:rsidR="002D7069" w:rsidRDefault="002D7069" w:rsidP="0095533E">
            <w:pPr>
              <w:spacing w:before="120"/>
              <w:jc w:val="both"/>
              <w:rPr>
                <w:rFonts w:ascii="Arial" w:eastAsia="Calibri" w:hAnsi="Arial" w:cs="Arial"/>
                <w:color w:val="000000" w:themeColor="text1"/>
                <w:sz w:val="22"/>
              </w:rPr>
            </w:pPr>
            <w:r w:rsidRPr="008949D8">
              <w:rPr>
                <w:rFonts w:ascii="Arial" w:eastAsia="Calibri" w:hAnsi="Arial" w:cs="Arial"/>
                <w:color w:val="000000" w:themeColor="text1"/>
                <w:sz w:val="22"/>
              </w:rPr>
              <w:t>Respuesta a consulta 420201</w:t>
            </w:r>
            <w:r w:rsidR="007C4358">
              <w:rPr>
                <w:rFonts w:ascii="Arial" w:eastAsia="Calibri" w:hAnsi="Arial" w:cs="Arial"/>
                <w:color w:val="000000" w:themeColor="text1"/>
                <w:sz w:val="22"/>
              </w:rPr>
              <w:t>3</w:t>
            </w:r>
            <w:r w:rsidRPr="008949D8">
              <w:rPr>
                <w:rFonts w:ascii="Arial" w:eastAsia="Calibri" w:hAnsi="Arial" w:cs="Arial"/>
                <w:color w:val="000000" w:themeColor="text1"/>
                <w:sz w:val="22"/>
              </w:rPr>
              <w:t>0000030</w:t>
            </w:r>
            <w:r w:rsidR="00BE728C" w:rsidRPr="008949D8">
              <w:rPr>
                <w:rFonts w:ascii="Arial" w:eastAsia="Calibri" w:hAnsi="Arial" w:cs="Arial"/>
                <w:color w:val="000000" w:themeColor="text1"/>
                <w:sz w:val="22"/>
              </w:rPr>
              <w:t>57</w:t>
            </w:r>
          </w:p>
          <w:p w14:paraId="1D8C799D" w14:textId="4C3F48E4" w:rsidR="00691304" w:rsidRPr="008949D8" w:rsidRDefault="00691304" w:rsidP="0095533E">
            <w:pPr>
              <w:spacing w:before="120"/>
              <w:jc w:val="both"/>
              <w:rPr>
                <w:rFonts w:ascii="Arial" w:eastAsia="Calibri" w:hAnsi="Arial" w:cs="Arial"/>
                <w:color w:val="000000" w:themeColor="text1"/>
                <w:sz w:val="22"/>
              </w:rPr>
            </w:pPr>
          </w:p>
        </w:tc>
      </w:tr>
    </w:tbl>
    <w:p w14:paraId="49AC87B9" w14:textId="355FBBC9" w:rsidR="002D7069" w:rsidRPr="008949D8" w:rsidRDefault="002D7069" w:rsidP="002D7069">
      <w:pPr>
        <w:rPr>
          <w:rFonts w:ascii="Arial" w:eastAsia="Calibri" w:hAnsi="Arial" w:cs="Arial"/>
          <w:color w:val="000000" w:themeColor="text1"/>
          <w:sz w:val="22"/>
        </w:rPr>
      </w:pPr>
      <w:r w:rsidRPr="008949D8">
        <w:rPr>
          <w:rFonts w:ascii="Arial" w:eastAsia="Calibri" w:hAnsi="Arial" w:cs="Arial"/>
          <w:color w:val="000000" w:themeColor="text1"/>
          <w:sz w:val="22"/>
        </w:rPr>
        <w:t>Estimad</w:t>
      </w:r>
      <w:r w:rsidR="00BE728C" w:rsidRPr="008949D8">
        <w:rPr>
          <w:rFonts w:ascii="Arial" w:eastAsia="Calibri" w:hAnsi="Arial" w:cs="Arial"/>
          <w:color w:val="000000" w:themeColor="text1"/>
          <w:sz w:val="22"/>
        </w:rPr>
        <w:t xml:space="preserve">a </w:t>
      </w:r>
      <w:r w:rsidRPr="008949D8">
        <w:rPr>
          <w:rFonts w:ascii="Arial" w:eastAsia="Calibri" w:hAnsi="Arial" w:cs="Arial"/>
          <w:color w:val="000000" w:themeColor="text1"/>
          <w:sz w:val="22"/>
        </w:rPr>
        <w:t>señor</w:t>
      </w:r>
      <w:r w:rsidR="00BE728C" w:rsidRPr="008949D8">
        <w:rPr>
          <w:rFonts w:ascii="Arial" w:eastAsia="Calibri" w:hAnsi="Arial" w:cs="Arial"/>
          <w:color w:val="000000" w:themeColor="text1"/>
          <w:sz w:val="22"/>
        </w:rPr>
        <w:t>a</w:t>
      </w:r>
      <w:r w:rsidRPr="008949D8">
        <w:rPr>
          <w:rFonts w:ascii="Arial" w:eastAsia="Calibri" w:hAnsi="Arial" w:cs="Arial"/>
          <w:color w:val="000000" w:themeColor="text1"/>
          <w:sz w:val="22"/>
        </w:rPr>
        <w:t xml:space="preserve"> </w:t>
      </w:r>
      <w:r w:rsidR="00BE728C" w:rsidRPr="008949D8">
        <w:rPr>
          <w:rFonts w:ascii="Arial" w:eastAsia="Calibri" w:hAnsi="Arial" w:cs="Arial"/>
          <w:color w:val="000000" w:themeColor="text1"/>
          <w:sz w:val="22"/>
        </w:rPr>
        <w:t>Pérez</w:t>
      </w:r>
      <w:r w:rsidRPr="008949D8">
        <w:rPr>
          <w:rFonts w:ascii="Arial" w:eastAsia="Calibri" w:hAnsi="Arial" w:cs="Arial"/>
          <w:color w:val="000000" w:themeColor="text1"/>
          <w:sz w:val="22"/>
        </w:rPr>
        <w:t>:</w:t>
      </w:r>
    </w:p>
    <w:p w14:paraId="7ADF920E" w14:textId="77777777" w:rsidR="002D7069" w:rsidRPr="008949D8" w:rsidRDefault="002D7069" w:rsidP="002D7069">
      <w:pPr>
        <w:rPr>
          <w:rFonts w:ascii="Arial" w:eastAsia="Calibri" w:hAnsi="Arial" w:cs="Arial"/>
          <w:color w:val="000000" w:themeColor="text1"/>
          <w:sz w:val="22"/>
        </w:rPr>
      </w:pPr>
    </w:p>
    <w:p w14:paraId="6DF318B9" w14:textId="5417A616" w:rsidR="002D7069" w:rsidRPr="008949D8" w:rsidRDefault="002D7069" w:rsidP="002D7069">
      <w:pPr>
        <w:spacing w:line="276" w:lineRule="auto"/>
        <w:jc w:val="both"/>
        <w:rPr>
          <w:rFonts w:ascii="Arial" w:eastAsia="Calibri" w:hAnsi="Arial" w:cs="Arial"/>
          <w:color w:val="000000" w:themeColor="text1"/>
          <w:sz w:val="22"/>
        </w:rPr>
      </w:pPr>
      <w:r w:rsidRPr="008949D8">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sidR="00BE728C" w:rsidRPr="008949D8">
        <w:rPr>
          <w:rFonts w:ascii="Arial" w:eastAsia="Calibri" w:hAnsi="Arial" w:cs="Arial"/>
          <w:color w:val="000000" w:themeColor="text1"/>
          <w:sz w:val="22"/>
        </w:rPr>
        <w:t>24</w:t>
      </w:r>
      <w:r w:rsidRPr="008949D8">
        <w:rPr>
          <w:rFonts w:ascii="Arial" w:eastAsia="Calibri" w:hAnsi="Arial" w:cs="Arial"/>
          <w:color w:val="000000" w:themeColor="text1"/>
          <w:sz w:val="22"/>
        </w:rPr>
        <w:t xml:space="preserve"> de abril de 2020. </w:t>
      </w:r>
    </w:p>
    <w:p w14:paraId="343C5136" w14:textId="77777777" w:rsidR="002D7069" w:rsidRPr="008949D8" w:rsidRDefault="002D7069" w:rsidP="002D7069">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8949D8">
        <w:rPr>
          <w:rFonts w:ascii="Arial" w:eastAsia="Calibri" w:hAnsi="Arial" w:cs="Arial"/>
          <w:b/>
          <w:color w:val="000000" w:themeColor="text1"/>
          <w:sz w:val="22"/>
        </w:rPr>
        <w:t xml:space="preserve">Problemas planteados </w:t>
      </w:r>
    </w:p>
    <w:p w14:paraId="0904431C" w14:textId="77777777" w:rsidR="002D7069" w:rsidRPr="008949D8" w:rsidRDefault="002D7069" w:rsidP="002D7069">
      <w:pPr>
        <w:tabs>
          <w:tab w:val="left" w:pos="426"/>
        </w:tabs>
        <w:spacing w:line="276" w:lineRule="auto"/>
        <w:jc w:val="both"/>
        <w:rPr>
          <w:rFonts w:ascii="Arial" w:eastAsia="Calibri" w:hAnsi="Arial" w:cs="Arial"/>
          <w:b/>
          <w:color w:val="000000" w:themeColor="text1"/>
          <w:sz w:val="22"/>
        </w:rPr>
      </w:pPr>
    </w:p>
    <w:p w14:paraId="038F4F62" w14:textId="511A4987" w:rsidR="002D7069" w:rsidRPr="008949D8" w:rsidRDefault="002D7069" w:rsidP="002D7069">
      <w:pPr>
        <w:tabs>
          <w:tab w:val="left" w:pos="426"/>
        </w:tabs>
        <w:spacing w:line="276" w:lineRule="auto"/>
        <w:jc w:val="both"/>
        <w:rPr>
          <w:rFonts w:ascii="Arial" w:eastAsia="Calibri" w:hAnsi="Arial" w:cs="Arial"/>
          <w:color w:val="000000" w:themeColor="text1"/>
          <w:sz w:val="22"/>
        </w:rPr>
      </w:pPr>
      <w:r w:rsidRPr="008949D8">
        <w:rPr>
          <w:rFonts w:ascii="Arial" w:eastAsia="Calibri" w:hAnsi="Arial" w:cs="Arial"/>
          <w:color w:val="000000" w:themeColor="text1"/>
          <w:sz w:val="22"/>
        </w:rPr>
        <w:t>En relación con la «Nota: Cuando la experiencia aportada por el Proponente contemple la construcción en vías terciarias NO se requiere que haya incluido la pavimentación de la vía construida», contenida en la Matriz 1 de los Documentos Tipo «versión 2», usted realiza las siguientes preguntas: i) «¿</w:t>
      </w:r>
      <w:r w:rsidR="00BE728C" w:rsidRPr="008949D8">
        <w:rPr>
          <w:color w:val="000000" w:themeColor="text1"/>
        </w:rPr>
        <w:t>e</w:t>
      </w:r>
      <w:r w:rsidR="00BE728C" w:rsidRPr="008949D8">
        <w:rPr>
          <w:rFonts w:ascii="Arial" w:eastAsia="Calibri" w:hAnsi="Arial" w:cs="Arial"/>
          <w:color w:val="000000" w:themeColor="text1"/>
          <w:sz w:val="22"/>
        </w:rPr>
        <w:t xml:space="preserve">sta condición aplica solo para cuando se acredite experiencia en contratos cuyo objeto sea construcción de </w:t>
      </w:r>
      <w:proofErr w:type="spellStart"/>
      <w:r w:rsidR="00BE728C" w:rsidRPr="008949D8">
        <w:rPr>
          <w:rFonts w:ascii="Arial" w:eastAsia="Calibri" w:hAnsi="Arial" w:cs="Arial"/>
          <w:color w:val="000000" w:themeColor="text1"/>
          <w:sz w:val="22"/>
        </w:rPr>
        <w:t>vias</w:t>
      </w:r>
      <w:proofErr w:type="spellEnd"/>
      <w:r w:rsidR="00BE728C" w:rsidRPr="008949D8">
        <w:rPr>
          <w:rFonts w:ascii="Arial" w:eastAsia="Calibri" w:hAnsi="Arial" w:cs="Arial"/>
          <w:color w:val="000000" w:themeColor="text1"/>
          <w:sz w:val="22"/>
        </w:rPr>
        <w:t xml:space="preserve"> (sic) terciarias?</w:t>
      </w:r>
      <w:r w:rsidR="00123DD0" w:rsidRPr="008949D8">
        <w:rPr>
          <w:rFonts w:ascii="Arial" w:eastAsia="Calibri" w:hAnsi="Arial" w:cs="Arial"/>
          <w:color w:val="000000" w:themeColor="text1"/>
          <w:sz w:val="22"/>
        </w:rPr>
        <w:t>, [</w:t>
      </w:r>
      <w:r w:rsidR="00BE728C" w:rsidRPr="008949D8">
        <w:rPr>
          <w:rFonts w:ascii="Arial" w:eastAsia="Calibri" w:hAnsi="Arial" w:cs="Arial"/>
          <w:color w:val="000000" w:themeColor="text1"/>
          <w:sz w:val="22"/>
        </w:rPr>
        <w:t>¿</w:t>
      </w:r>
      <w:r w:rsidR="00123DD0" w:rsidRPr="008949D8">
        <w:rPr>
          <w:rFonts w:ascii="Arial" w:eastAsia="Calibri" w:hAnsi="Arial" w:cs="Arial"/>
          <w:color w:val="000000" w:themeColor="text1"/>
          <w:sz w:val="22"/>
        </w:rPr>
        <w:t xml:space="preserve">] </w:t>
      </w:r>
      <w:r w:rsidR="00BE728C" w:rsidRPr="008949D8">
        <w:rPr>
          <w:rFonts w:ascii="Arial" w:eastAsia="Calibri" w:hAnsi="Arial" w:cs="Arial"/>
          <w:color w:val="000000" w:themeColor="text1"/>
          <w:sz w:val="22"/>
        </w:rPr>
        <w:t xml:space="preserve">si un proponente acredita mantenimiento en vías terciarias en afirmado, esta experiencia y </w:t>
      </w:r>
      <w:r w:rsidR="00BE728C" w:rsidRPr="008949D8">
        <w:rPr>
          <w:rFonts w:ascii="Arial" w:eastAsia="Calibri" w:hAnsi="Arial" w:cs="Arial"/>
          <w:color w:val="000000" w:themeColor="text1"/>
          <w:sz w:val="22"/>
        </w:rPr>
        <w:lastRenderedPageBreak/>
        <w:t xml:space="preserve">longitud acreditada no será </w:t>
      </w:r>
      <w:proofErr w:type="spellStart"/>
      <w:r w:rsidR="00BE728C" w:rsidRPr="008949D8">
        <w:rPr>
          <w:rFonts w:ascii="Arial" w:eastAsia="Calibri" w:hAnsi="Arial" w:cs="Arial"/>
          <w:color w:val="000000" w:themeColor="text1"/>
          <w:sz w:val="22"/>
        </w:rPr>
        <w:t>valida</w:t>
      </w:r>
      <w:proofErr w:type="spellEnd"/>
      <w:r w:rsidR="00BE728C" w:rsidRPr="008949D8">
        <w:rPr>
          <w:rFonts w:ascii="Arial" w:eastAsia="Calibri" w:hAnsi="Arial" w:cs="Arial"/>
          <w:color w:val="000000" w:themeColor="text1"/>
          <w:sz w:val="22"/>
        </w:rPr>
        <w:t xml:space="preserve"> (sic)?»; </w:t>
      </w:r>
      <w:proofErr w:type="spellStart"/>
      <w:r w:rsidR="00BE728C" w:rsidRPr="008949D8">
        <w:rPr>
          <w:rFonts w:ascii="Arial" w:eastAsia="Calibri" w:hAnsi="Arial" w:cs="Arial"/>
          <w:color w:val="000000" w:themeColor="text1"/>
          <w:sz w:val="22"/>
        </w:rPr>
        <w:t>ii</w:t>
      </w:r>
      <w:proofErr w:type="spellEnd"/>
      <w:r w:rsidR="00BE728C" w:rsidRPr="008949D8">
        <w:rPr>
          <w:rFonts w:ascii="Arial" w:eastAsia="Calibri" w:hAnsi="Arial" w:cs="Arial"/>
          <w:color w:val="000000" w:themeColor="text1"/>
          <w:sz w:val="22"/>
        </w:rPr>
        <w:t>) «¿si el contrato que se va a ejecutar es de mantenimiento o mejoramiento de placa huelas, esta nota no aplica?</w:t>
      </w:r>
      <w:r w:rsidR="00123DD0" w:rsidRPr="008949D8">
        <w:rPr>
          <w:rFonts w:ascii="Arial" w:eastAsia="Calibri" w:hAnsi="Arial" w:cs="Arial"/>
          <w:color w:val="000000" w:themeColor="text1"/>
          <w:sz w:val="22"/>
        </w:rPr>
        <w:t>, ¿</w:t>
      </w:r>
      <w:r w:rsidR="00B10DE6" w:rsidRPr="008949D8">
        <w:rPr>
          <w:rFonts w:ascii="Arial" w:eastAsia="Calibri" w:hAnsi="Arial" w:cs="Arial"/>
          <w:color w:val="000000" w:themeColor="text1"/>
          <w:sz w:val="22"/>
        </w:rPr>
        <w:t>t</w:t>
      </w:r>
      <w:r w:rsidR="00BE728C" w:rsidRPr="008949D8">
        <w:rPr>
          <w:rFonts w:ascii="Arial" w:eastAsia="Calibri" w:hAnsi="Arial" w:cs="Arial"/>
          <w:color w:val="000000" w:themeColor="text1"/>
          <w:sz w:val="22"/>
        </w:rPr>
        <w:t xml:space="preserve">oda la longitud se deberá acreditar en </w:t>
      </w:r>
      <w:r w:rsidR="00B10DE6" w:rsidRPr="008949D8">
        <w:rPr>
          <w:rFonts w:ascii="Arial" w:eastAsia="Calibri" w:hAnsi="Arial" w:cs="Arial"/>
          <w:color w:val="000000" w:themeColor="text1"/>
          <w:sz w:val="22"/>
        </w:rPr>
        <w:t xml:space="preserve">vías </w:t>
      </w:r>
      <w:r w:rsidR="00BE728C" w:rsidRPr="008949D8">
        <w:rPr>
          <w:rFonts w:ascii="Arial" w:eastAsia="Calibri" w:hAnsi="Arial" w:cs="Arial"/>
          <w:color w:val="000000" w:themeColor="text1"/>
          <w:sz w:val="22"/>
        </w:rPr>
        <w:t>pavimentadas?</w:t>
      </w:r>
      <w:r w:rsidRPr="008949D8">
        <w:rPr>
          <w:rFonts w:ascii="Arial" w:eastAsia="Calibri" w:hAnsi="Arial" w:cs="Arial"/>
          <w:color w:val="000000" w:themeColor="text1"/>
          <w:sz w:val="22"/>
        </w:rPr>
        <w:t xml:space="preserve">». </w:t>
      </w:r>
    </w:p>
    <w:p w14:paraId="2BE51DA6" w14:textId="77777777" w:rsidR="002D7069" w:rsidRPr="00691304" w:rsidRDefault="002D7069" w:rsidP="002D7069">
      <w:pPr>
        <w:tabs>
          <w:tab w:val="left" w:pos="709"/>
        </w:tabs>
        <w:spacing w:before="120" w:line="276" w:lineRule="auto"/>
        <w:jc w:val="both"/>
        <w:rPr>
          <w:rFonts w:ascii="Arial" w:eastAsia="Calibri" w:hAnsi="Arial" w:cs="Arial"/>
          <w:color w:val="000000" w:themeColor="text1"/>
          <w:sz w:val="16"/>
          <w:szCs w:val="16"/>
        </w:rPr>
      </w:pPr>
    </w:p>
    <w:p w14:paraId="0FAF21E1" w14:textId="77777777" w:rsidR="002D7069" w:rsidRPr="008949D8" w:rsidRDefault="002D7069" w:rsidP="002D7069">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8949D8">
        <w:rPr>
          <w:rFonts w:ascii="Arial" w:eastAsia="Calibri" w:hAnsi="Arial" w:cs="Arial"/>
          <w:b/>
          <w:color w:val="000000" w:themeColor="text1"/>
          <w:sz w:val="22"/>
        </w:rPr>
        <w:t>Consideraciones</w:t>
      </w:r>
    </w:p>
    <w:p w14:paraId="4CB36D89" w14:textId="77777777" w:rsidR="002D7069" w:rsidRPr="008949D8" w:rsidRDefault="002D7069" w:rsidP="002D7069">
      <w:pPr>
        <w:spacing w:line="276" w:lineRule="auto"/>
        <w:jc w:val="both"/>
        <w:rPr>
          <w:rFonts w:ascii="Arial" w:eastAsia="Calibri" w:hAnsi="Arial" w:cs="Arial"/>
          <w:color w:val="000000" w:themeColor="text1"/>
          <w:sz w:val="22"/>
        </w:rPr>
      </w:pPr>
    </w:p>
    <w:p w14:paraId="1A7DEE79" w14:textId="75739A65" w:rsidR="002D7069" w:rsidRPr="008949D8" w:rsidRDefault="002D7069" w:rsidP="002D7069">
      <w:pPr>
        <w:spacing w:line="276" w:lineRule="auto"/>
        <w:jc w:val="both"/>
        <w:rPr>
          <w:rFonts w:ascii="Arial" w:eastAsia="Calibri" w:hAnsi="Arial" w:cs="Arial"/>
          <w:color w:val="000000" w:themeColor="text1"/>
          <w:sz w:val="22"/>
        </w:rPr>
      </w:pPr>
      <w:r w:rsidRPr="008949D8">
        <w:rPr>
          <w:rFonts w:ascii="Arial" w:eastAsia="Calibri" w:hAnsi="Arial" w:cs="Arial"/>
          <w:color w:val="000000" w:themeColor="text1"/>
          <w:sz w:val="22"/>
        </w:rPr>
        <w:t xml:space="preserve">La Agencia Nacional de Contratación Pública − Colombia Compra Eficiente se ha pronunciado en diferentes conceptos sobre la forma de establecer la experiencia exigible en procesos de contratación de licitación de obra pública de infraestructura de transporte que aplican Documentos Tipo, en los conceptos del 25 de junio, 3 de julio, 6, 9, 10, 15, 16 y 27 de agosto, 9 de septiembre, y del 11 y el 17 de octubre de 2019 −radicados Nos. 4201912000004262, 4201912000004426, 4201912000005320, 4201912000005394, 4201912000005416, 4201912000005548, 4201912000005609, 4201912000005809, , 4201912000006151, 4201912000007034 y 4201912000007124−, así como en los conceptos C-097 y C-316 de 2020, entre otros. Igualmente, en </w:t>
      </w:r>
      <w:r w:rsidRPr="008949D8">
        <w:rPr>
          <w:rFonts w:ascii="Arial" w:hAnsi="Arial" w:cs="Arial"/>
          <w:color w:val="000000" w:themeColor="text1"/>
          <w:sz w:val="22"/>
        </w:rPr>
        <w:t>los conceptos del 5 de septiembre de 2019 y del 28 de enero de 2020 (2) – radicados Nos. 2201913000006581, 2202013000000487 y 2202013000000501−, se explicaron los supuestos que deben tener en cuenta las entidades para determinar la experiencia de los proponentes.</w:t>
      </w:r>
      <w:r w:rsidRPr="008949D8">
        <w:rPr>
          <w:rFonts w:ascii="Arial" w:eastAsia="Calibri" w:hAnsi="Arial" w:cs="Arial"/>
          <w:color w:val="000000" w:themeColor="text1"/>
          <w:sz w:val="22"/>
        </w:rPr>
        <w:t xml:space="preserve"> Las tesis propuestas se exponen a continuación.</w:t>
      </w:r>
    </w:p>
    <w:p w14:paraId="6C32594B" w14:textId="77777777" w:rsidR="002D7069" w:rsidRPr="008949D8" w:rsidRDefault="002D7069" w:rsidP="002D7069">
      <w:pPr>
        <w:spacing w:before="120" w:line="276" w:lineRule="auto"/>
        <w:ind w:firstLine="709"/>
        <w:jc w:val="both"/>
        <w:rPr>
          <w:rFonts w:ascii="Arial" w:hAnsi="Arial" w:cs="Arial"/>
          <w:color w:val="000000" w:themeColor="text1"/>
          <w:sz w:val="22"/>
        </w:rPr>
      </w:pPr>
      <w:r w:rsidRPr="008949D8">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8949D8">
        <w:rPr>
          <w:rFonts w:ascii="Arial" w:hAnsi="Arial" w:cs="Arial"/>
          <w:i/>
          <w:color w:val="000000" w:themeColor="text1"/>
          <w:sz w:val="22"/>
        </w:rPr>
        <w:t>deberán</w:t>
      </w:r>
      <w:r w:rsidRPr="008949D8">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2987B12"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Adicionalmente, señala, frente a su contenido, que «[d]entro de los documentos tipo el Gobierno adoptará de manera general y con </w:t>
      </w:r>
      <w:r w:rsidRPr="008949D8">
        <w:rPr>
          <w:rFonts w:ascii="Arial" w:hAnsi="Arial" w:cs="Arial"/>
          <w:i/>
          <w:color w:val="000000" w:themeColor="text1"/>
          <w:sz w:val="22"/>
        </w:rPr>
        <w:t>alcance obligatorio</w:t>
      </w:r>
      <w:r w:rsidRPr="008949D8">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0EB63FE1" w14:textId="77777777" w:rsidR="002D7069" w:rsidRPr="008949D8" w:rsidRDefault="002D7069" w:rsidP="002D7069">
      <w:pPr>
        <w:spacing w:before="120" w:line="276" w:lineRule="auto"/>
        <w:ind w:firstLine="708"/>
        <w:jc w:val="both"/>
        <w:rPr>
          <w:rFonts w:ascii="Arial" w:hAnsi="Arial" w:cs="Arial"/>
          <w:color w:val="000000" w:themeColor="text1"/>
          <w:sz w:val="22"/>
          <w:shd w:val="clear" w:color="auto" w:fill="FFFFFF"/>
        </w:rPr>
      </w:pPr>
      <w:r w:rsidRPr="008949D8">
        <w:rPr>
          <w:rFonts w:ascii="Arial" w:hAnsi="Arial" w:cs="Arial"/>
          <w:color w:val="000000" w:themeColor="text1"/>
          <w:sz w:val="22"/>
        </w:rPr>
        <w:t>Conforme a lo anterior, el Gobierno Nacional adop</w:t>
      </w:r>
      <w:r w:rsidRPr="008949D8">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00BD4228" w14:textId="77777777" w:rsidR="002D7069" w:rsidRPr="008949D8" w:rsidRDefault="002D7069" w:rsidP="002D7069">
      <w:pPr>
        <w:spacing w:before="120" w:line="276" w:lineRule="auto"/>
        <w:ind w:firstLine="708"/>
        <w:jc w:val="both"/>
        <w:rPr>
          <w:rFonts w:ascii="Arial" w:hAnsi="Arial" w:cs="Arial"/>
          <w:color w:val="000000" w:themeColor="text1"/>
          <w:sz w:val="22"/>
          <w:shd w:val="clear" w:color="auto" w:fill="FFFFFF"/>
        </w:rPr>
      </w:pPr>
      <w:r w:rsidRPr="008949D8">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w:t>
      </w:r>
      <w:r w:rsidRPr="008949D8">
        <w:rPr>
          <w:rFonts w:ascii="Arial" w:hAnsi="Arial" w:cs="Arial"/>
          <w:color w:val="000000" w:themeColor="text1"/>
          <w:sz w:val="22"/>
          <w:shd w:val="clear" w:color="auto" w:fill="FFFFFF"/>
        </w:rPr>
        <w:lastRenderedPageBreak/>
        <w:t xml:space="preserve">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779F9A79" w14:textId="77777777" w:rsidR="002D7069" w:rsidRPr="008949D8" w:rsidRDefault="002D7069" w:rsidP="002D7069">
      <w:pPr>
        <w:spacing w:before="120" w:line="276" w:lineRule="auto"/>
        <w:ind w:firstLine="708"/>
        <w:jc w:val="both"/>
        <w:rPr>
          <w:rFonts w:ascii="Arial" w:hAnsi="Arial" w:cs="Arial"/>
          <w:color w:val="000000" w:themeColor="text1"/>
          <w:sz w:val="22"/>
          <w:shd w:val="clear" w:color="auto" w:fill="FFFFFF"/>
        </w:rPr>
      </w:pPr>
      <w:r w:rsidRPr="008949D8">
        <w:rPr>
          <w:rFonts w:ascii="Arial" w:hAnsi="Arial" w:cs="Arial" w:hint="eastAsia"/>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w:t>
      </w:r>
      <w:r w:rsidRPr="008949D8">
        <w:rPr>
          <w:rFonts w:ascii="Arial" w:hAnsi="Arial" w:cs="Arial" w:hint="eastAsia"/>
          <w:color w:val="000000" w:themeColor="text1"/>
          <w:sz w:val="22"/>
          <w:shd w:val="clear" w:color="auto" w:fill="FFFFFF"/>
        </w:rPr>
        <w:t>–</w:t>
      </w:r>
      <w:r w:rsidRPr="008949D8">
        <w:rPr>
          <w:rFonts w:ascii="Arial" w:hAnsi="Arial" w:cs="Arial" w:hint="eastAsia"/>
          <w:color w:val="000000" w:themeColor="text1"/>
          <w:sz w:val="22"/>
          <w:shd w:val="clear" w:color="auto" w:fill="FFFFFF"/>
        </w:rPr>
        <w:t xml:space="preserve"> Experiencia» </w:t>
      </w:r>
      <w:r w:rsidRPr="008949D8">
        <w:rPr>
          <w:rFonts w:ascii="Arial" w:hAnsi="Arial" w:cs="Arial" w:hint="eastAsia"/>
          <w:color w:val="000000" w:themeColor="text1"/>
          <w:sz w:val="22"/>
          <w:shd w:val="clear" w:color="auto" w:fill="FFFFFF"/>
        </w:rPr>
        <w:t>─</w:t>
      </w:r>
      <w:r w:rsidRPr="008949D8">
        <w:rPr>
          <w:rFonts w:ascii="Arial" w:hAnsi="Arial" w:cs="Arial" w:hint="eastAsia"/>
          <w:color w:val="000000" w:themeColor="text1"/>
          <w:sz w:val="22"/>
          <w:shd w:val="clear" w:color="auto" w:fill="FFFFFF"/>
        </w:rPr>
        <w:t>en adelante Matriz 1</w:t>
      </w:r>
      <w:r w:rsidRPr="008949D8">
        <w:rPr>
          <w:rFonts w:ascii="Arial" w:hAnsi="Arial" w:cs="Arial" w:hint="eastAsia"/>
          <w:color w:val="000000" w:themeColor="text1"/>
          <w:sz w:val="22"/>
          <w:shd w:val="clear" w:color="auto" w:fill="FFFFFF"/>
        </w:rPr>
        <w:t>─</w:t>
      </w:r>
      <w:r w:rsidRPr="008949D8">
        <w:rPr>
          <w:rFonts w:ascii="Arial" w:hAnsi="Arial" w:cs="Arial" w:hint="eastAsia"/>
          <w:color w:val="000000" w:themeColor="text1"/>
          <w:sz w:val="22"/>
          <w:shd w:val="clear" w:color="auto" w:fill="FFFFFF"/>
        </w:rPr>
        <w:t xml:space="preserve">. Por su parte, el artículo 2.2.1.2.6.1.3. </w:t>
      </w:r>
      <w:r w:rsidRPr="008949D8">
        <w:rPr>
          <w:rFonts w:ascii="Arial" w:hAnsi="Arial" w:cs="Arial"/>
          <w:i/>
          <w:iCs/>
          <w:color w:val="000000" w:themeColor="text1"/>
          <w:sz w:val="22"/>
          <w:shd w:val="clear" w:color="auto" w:fill="FFFFFF"/>
        </w:rPr>
        <w:t xml:space="preserve">ibidem </w:t>
      </w:r>
      <w:r w:rsidRPr="008949D8">
        <w:rPr>
          <w:rFonts w:ascii="Arial" w:hAnsi="Arial" w:cs="Arial"/>
          <w:color w:val="000000" w:themeColor="text1"/>
          <w:sz w:val="22"/>
          <w:shd w:val="clear" w:color="auto" w:fill="FFFFFF"/>
        </w:rPr>
        <w:t xml:space="preserve">dispone </w:t>
      </w:r>
      <w:proofErr w:type="gramStart"/>
      <w:r w:rsidRPr="008949D8">
        <w:rPr>
          <w:rFonts w:ascii="Arial" w:hAnsi="Arial" w:cs="Arial"/>
          <w:color w:val="000000" w:themeColor="text1"/>
          <w:sz w:val="22"/>
          <w:shd w:val="clear" w:color="auto" w:fill="FFFFFF"/>
        </w:rPr>
        <w:t>que</w:t>
      </w:r>
      <w:proofErr w:type="gramEnd"/>
      <w:r w:rsidRPr="008949D8">
        <w:rPr>
          <w:rFonts w:ascii="Arial" w:hAnsi="Arial" w:cs="Arial"/>
          <w:color w:val="000000" w:themeColor="text1"/>
          <w:sz w:val="22"/>
          <w:shd w:val="clear" w:color="auto" w:fill="FFFFFF"/>
        </w:rPr>
        <w:t xml:space="preserve"> en el desarrollo e implementación de los documentos, la Agencia Nacional de Contratación Pública – Colombia Compra Eficiente, en coordinación con el Departamento Nacional de Planeación [DNP] y el Ministerio de Transporte, debe «[s]</w:t>
      </w:r>
      <w:proofErr w:type="spellStart"/>
      <w:r w:rsidRPr="008949D8">
        <w:rPr>
          <w:rFonts w:ascii="Arial" w:hAnsi="Arial" w:cs="Arial"/>
          <w:color w:val="000000" w:themeColor="text1"/>
          <w:sz w:val="22"/>
          <w:shd w:val="clear" w:color="auto" w:fill="FFFFFF"/>
        </w:rPr>
        <w:t>eñalar</w:t>
      </w:r>
      <w:proofErr w:type="spellEnd"/>
      <w:r w:rsidRPr="008949D8">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40F5F8A9"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En cumplimiento de este mandato, la Resolución No. 1798 del 1 de abril de 2019, mediante la cual </w:t>
      </w:r>
      <w:r w:rsidRPr="008949D8">
        <w:rPr>
          <w:rFonts w:ascii="Arial" w:hAnsi="Arial" w:cs="Arial"/>
          <w:color w:val="000000" w:themeColor="text1"/>
          <w:sz w:val="22"/>
          <w:shd w:val="clear" w:color="auto" w:fill="FFFFFF"/>
        </w:rPr>
        <w:t>la Agencia Nacional de Contratación Pública – Colombia Compra Eficiente</w:t>
      </w:r>
      <w:r w:rsidRPr="008949D8">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37515592"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464C8447"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w:t>
      </w:r>
      <w:r w:rsidRPr="008949D8">
        <w:rPr>
          <w:rFonts w:ascii="Arial" w:hAnsi="Arial" w:cs="Arial"/>
          <w:color w:val="000000" w:themeColor="text1"/>
          <w:sz w:val="22"/>
        </w:rPr>
        <w:lastRenderedPageBreak/>
        <w:t xml:space="preserve">requerir las entidades estatales a los proponentes para acreditar el requisito habilitante, de experiencia de acuerdo con: i) el tipo de obra de infraestructura de transporte, </w:t>
      </w:r>
      <w:proofErr w:type="spellStart"/>
      <w:r w:rsidRPr="008949D8">
        <w:rPr>
          <w:rFonts w:ascii="Arial" w:hAnsi="Arial" w:cs="Arial"/>
          <w:color w:val="000000" w:themeColor="text1"/>
          <w:sz w:val="22"/>
        </w:rPr>
        <w:t>ii</w:t>
      </w:r>
      <w:proofErr w:type="spellEnd"/>
      <w:r w:rsidRPr="008949D8">
        <w:rPr>
          <w:rFonts w:ascii="Arial" w:hAnsi="Arial" w:cs="Arial"/>
          <w:color w:val="000000" w:themeColor="text1"/>
          <w:sz w:val="22"/>
        </w:rPr>
        <w:t xml:space="preserve">) la actividad a contratar y </w:t>
      </w:r>
      <w:proofErr w:type="spellStart"/>
      <w:r w:rsidRPr="008949D8">
        <w:rPr>
          <w:rFonts w:ascii="Arial" w:hAnsi="Arial" w:cs="Arial"/>
          <w:color w:val="000000" w:themeColor="text1"/>
          <w:sz w:val="22"/>
        </w:rPr>
        <w:t>iii</w:t>
      </w:r>
      <w:proofErr w:type="spellEnd"/>
      <w:r w:rsidRPr="008949D8">
        <w:rPr>
          <w:rFonts w:ascii="Arial" w:hAnsi="Arial" w:cs="Arial"/>
          <w:color w:val="000000" w:themeColor="text1"/>
          <w:sz w:val="22"/>
        </w:rPr>
        <w:t>) la cuantía del proceso de contratación.</w:t>
      </w:r>
    </w:p>
    <w:p w14:paraId="007B6127"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184AC1FA"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07005F21"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344E22A8"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el Decreto 342 de 2019 y no pueden ser alterados, modificados o adicionados en su contenido. </w:t>
      </w:r>
    </w:p>
    <w:p w14:paraId="349468ED"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3C8A1EC8"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lastRenderedPageBreak/>
        <w:t>a) Identificar en la Matriz 1 el tipo de infraestructura sobre el cual recae la obra a ejecutar. Al respecto esta matriz contiene ocho (8) secciones que corresponden a los tipos de infraestructura estandarizados.</w:t>
      </w:r>
    </w:p>
    <w:p w14:paraId="19CBB636"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b) Definido el tipo de infraestructura, identificar la </w:t>
      </w:r>
      <w:r w:rsidRPr="008949D8">
        <w:rPr>
          <w:rFonts w:ascii="Arial" w:eastAsia="Calibri" w:hAnsi="Arial" w:cs="Arial"/>
          <w:color w:val="000000" w:themeColor="text1"/>
          <w:sz w:val="22"/>
        </w:rPr>
        <w:t>«</w:t>
      </w:r>
      <w:r w:rsidRPr="008949D8">
        <w:rPr>
          <w:rFonts w:ascii="Arial" w:hAnsi="Arial" w:cs="Arial"/>
          <w:color w:val="000000" w:themeColor="text1"/>
          <w:sz w:val="22"/>
        </w:rPr>
        <w:t>ACTIVIDAD A CONTRATAR</w:t>
      </w:r>
      <w:r w:rsidRPr="008949D8">
        <w:rPr>
          <w:rFonts w:ascii="Arial" w:eastAsia="Calibri" w:hAnsi="Arial" w:cs="Arial"/>
          <w:color w:val="000000" w:themeColor="text1"/>
          <w:sz w:val="22"/>
        </w:rPr>
        <w:t>»</w:t>
      </w:r>
      <w:r w:rsidRPr="008949D8">
        <w:rPr>
          <w:rFonts w:ascii="Arial" w:hAnsi="Arial" w:cs="Arial"/>
          <w:color w:val="000000" w:themeColor="text1"/>
          <w:sz w:val="22"/>
        </w:rPr>
        <w:t xml:space="preserve"> acorde con la Matriz 1. </w:t>
      </w:r>
    </w:p>
    <w:p w14:paraId="371A05CB"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c) Identificar el rango en el cual se encuentra el Proceso de Contratación de acuerdo con el presupuesto oficial. </w:t>
      </w:r>
    </w:p>
    <w:p w14:paraId="7C5CFDDB"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d) Identificar la </w:t>
      </w:r>
      <w:r w:rsidRPr="008949D8">
        <w:rPr>
          <w:rFonts w:ascii="Arial" w:eastAsia="Calibri" w:hAnsi="Arial" w:cs="Arial"/>
          <w:color w:val="000000" w:themeColor="text1"/>
          <w:sz w:val="22"/>
        </w:rPr>
        <w:t>«</w:t>
      </w:r>
      <w:r w:rsidRPr="008949D8">
        <w:rPr>
          <w:rFonts w:ascii="Arial" w:hAnsi="Arial" w:cs="Arial"/>
          <w:color w:val="000000" w:themeColor="text1"/>
          <w:sz w:val="22"/>
        </w:rPr>
        <w:t>experiencia general</w:t>
      </w:r>
      <w:r w:rsidRPr="008949D8">
        <w:rPr>
          <w:rFonts w:ascii="Arial" w:eastAsia="Calibri" w:hAnsi="Arial" w:cs="Arial"/>
          <w:color w:val="000000" w:themeColor="text1"/>
          <w:sz w:val="22"/>
        </w:rPr>
        <w:t>»</w:t>
      </w:r>
      <w:r w:rsidRPr="008949D8">
        <w:rPr>
          <w:rFonts w:ascii="Arial" w:hAnsi="Arial" w:cs="Arial"/>
          <w:color w:val="000000" w:themeColor="text1"/>
          <w:sz w:val="22"/>
        </w:rPr>
        <w:t xml:space="preserve"> exigible acorde con la Matriz 1 teniendo en cuenta la actividad a contratar y el rango de la cuantía del Proceso de Contratación. </w:t>
      </w:r>
    </w:p>
    <w:p w14:paraId="1683B4D8" w14:textId="77777777" w:rsidR="002D7069" w:rsidRPr="008949D8" w:rsidRDefault="002D7069" w:rsidP="002D7069">
      <w:pPr>
        <w:spacing w:before="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e) Identificar la </w:t>
      </w:r>
      <w:r w:rsidRPr="008949D8">
        <w:rPr>
          <w:rFonts w:ascii="Arial" w:eastAsia="Calibri" w:hAnsi="Arial" w:cs="Arial"/>
          <w:color w:val="000000" w:themeColor="text1"/>
          <w:sz w:val="22"/>
        </w:rPr>
        <w:t>«</w:t>
      </w:r>
      <w:r w:rsidRPr="008949D8">
        <w:rPr>
          <w:rFonts w:ascii="Arial" w:hAnsi="Arial" w:cs="Arial"/>
          <w:color w:val="000000" w:themeColor="text1"/>
          <w:sz w:val="22"/>
        </w:rPr>
        <w:t>experiencia específica</w:t>
      </w:r>
      <w:r w:rsidRPr="008949D8">
        <w:rPr>
          <w:rFonts w:ascii="Arial" w:eastAsia="Calibri" w:hAnsi="Arial" w:cs="Arial"/>
          <w:color w:val="000000" w:themeColor="text1"/>
          <w:sz w:val="22"/>
        </w:rPr>
        <w:t>»</w:t>
      </w:r>
      <w:r w:rsidRPr="008949D8">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8949D8">
        <w:rPr>
          <w:rFonts w:ascii="Arial" w:eastAsia="Calibri" w:hAnsi="Arial" w:cs="Arial"/>
          <w:color w:val="000000" w:themeColor="text1"/>
          <w:sz w:val="22"/>
        </w:rPr>
        <w:t>«</w:t>
      </w:r>
      <w:r w:rsidRPr="008949D8">
        <w:rPr>
          <w:rFonts w:ascii="Arial" w:hAnsi="Arial" w:cs="Arial"/>
          <w:color w:val="000000" w:themeColor="text1"/>
          <w:sz w:val="22"/>
        </w:rPr>
        <w:t>experiencia específica</w:t>
      </w:r>
      <w:r w:rsidRPr="008949D8">
        <w:rPr>
          <w:rFonts w:ascii="Arial" w:eastAsia="Calibri" w:hAnsi="Arial" w:cs="Arial"/>
          <w:color w:val="000000" w:themeColor="text1"/>
          <w:sz w:val="22"/>
        </w:rPr>
        <w:t>»</w:t>
      </w:r>
      <w:r w:rsidRPr="008949D8">
        <w:rPr>
          <w:rFonts w:ascii="Arial" w:hAnsi="Arial" w:cs="Arial"/>
          <w:color w:val="000000" w:themeColor="text1"/>
          <w:sz w:val="22"/>
        </w:rPr>
        <w:t xml:space="preserve"> se indiquen las siglas </w:t>
      </w:r>
      <w:r w:rsidRPr="008949D8">
        <w:rPr>
          <w:rFonts w:ascii="Arial" w:hAnsi="Arial" w:cs="Arial"/>
          <w:i/>
          <w:iCs/>
          <w:color w:val="000000" w:themeColor="text1"/>
          <w:sz w:val="22"/>
        </w:rPr>
        <w:t>N.A</w:t>
      </w:r>
      <w:r w:rsidRPr="008949D8">
        <w:rPr>
          <w:rFonts w:ascii="Arial" w:hAnsi="Arial" w:cs="Arial"/>
          <w:color w:val="000000" w:themeColor="text1"/>
          <w:sz w:val="22"/>
        </w:rPr>
        <w:t xml:space="preserve"> significa que la entidad estatal no puede exigir a los proponentes experiencia específica en los procesos de contratación. </w:t>
      </w:r>
    </w:p>
    <w:p w14:paraId="55BD86BA" w14:textId="77777777" w:rsidR="002D7069" w:rsidRPr="008949D8" w:rsidRDefault="002D7069" w:rsidP="002D7069">
      <w:pPr>
        <w:spacing w:before="120" w:after="120" w:line="276" w:lineRule="auto"/>
        <w:jc w:val="both"/>
        <w:rPr>
          <w:rFonts w:ascii="Arial" w:hAnsi="Arial" w:cs="Arial"/>
          <w:color w:val="000000" w:themeColor="text1"/>
          <w:sz w:val="22"/>
        </w:rPr>
      </w:pPr>
      <w:r w:rsidRPr="008949D8">
        <w:rPr>
          <w:rFonts w:ascii="Arial" w:hAnsi="Arial" w:cs="Arial"/>
          <w:color w:val="000000" w:themeColor="text1"/>
          <w:sz w:val="22"/>
        </w:rPr>
        <w:tab/>
        <w:t>A continuación, se identifica la experiencia general y específica que la entidad estatal solicitará, de acuerdo con las características y parámetros explicados previamente:</w:t>
      </w:r>
    </w:p>
    <w:p w14:paraId="62E6799D" w14:textId="77777777" w:rsidR="002D7069" w:rsidRPr="008949D8" w:rsidRDefault="002D7069" w:rsidP="002D7069">
      <w:pPr>
        <w:spacing w:before="120" w:after="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a) De acuerdo con la Matriz 1 el tipo de infraestructura que se relaciona con el objeto contractual, por ejemplo, es </w:t>
      </w:r>
      <w:r w:rsidRPr="008949D8">
        <w:rPr>
          <w:rFonts w:ascii="Arial" w:eastAsia="Calibri" w:hAnsi="Arial" w:cs="Arial"/>
          <w:color w:val="000000" w:themeColor="text1"/>
          <w:sz w:val="22"/>
        </w:rPr>
        <w:t>«</w:t>
      </w:r>
      <w:r w:rsidRPr="008949D8">
        <w:rPr>
          <w:rFonts w:ascii="Arial" w:hAnsi="Arial" w:cs="Arial"/>
          <w:color w:val="000000" w:themeColor="text1"/>
          <w:sz w:val="22"/>
        </w:rPr>
        <w:t>2. OBRAS EN VÍAS TERCIARIAS</w:t>
      </w:r>
      <w:r w:rsidRPr="008949D8">
        <w:rPr>
          <w:rFonts w:ascii="Arial" w:eastAsia="Calibri" w:hAnsi="Arial" w:cs="Arial"/>
          <w:color w:val="000000" w:themeColor="text1"/>
          <w:sz w:val="22"/>
        </w:rPr>
        <w:t>»</w:t>
      </w:r>
      <w:r w:rsidRPr="008949D8">
        <w:rPr>
          <w:rFonts w:ascii="Arial" w:hAnsi="Arial" w:cs="Arial"/>
          <w:color w:val="000000" w:themeColor="text1"/>
          <w:sz w:val="22"/>
        </w:rPr>
        <w:t>.</w:t>
      </w:r>
    </w:p>
    <w:p w14:paraId="3ED47964" w14:textId="77777777" w:rsidR="002D7069" w:rsidRPr="008949D8" w:rsidRDefault="002D7069" w:rsidP="002D7069">
      <w:pPr>
        <w:spacing w:before="120" w:after="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b) Una de las actividades que se relaciona allí es el numeral </w:t>
      </w:r>
      <w:r w:rsidRPr="008949D8">
        <w:rPr>
          <w:rFonts w:ascii="Arial" w:eastAsia="Calibri" w:hAnsi="Arial" w:cs="Arial"/>
          <w:color w:val="000000" w:themeColor="text1"/>
          <w:sz w:val="22"/>
        </w:rPr>
        <w:t>«</w:t>
      </w:r>
      <w:r w:rsidRPr="008949D8">
        <w:rPr>
          <w:rFonts w:ascii="Arial" w:hAnsi="Arial" w:cs="Arial"/>
          <w:color w:val="000000" w:themeColor="text1"/>
          <w:sz w:val="22"/>
        </w:rPr>
        <w:t>2.1 PROYECTOS DE CONSTRUCCIÓN DE VÍAS TERCIARIAS</w:t>
      </w:r>
      <w:r w:rsidRPr="008949D8">
        <w:rPr>
          <w:rFonts w:ascii="Arial" w:eastAsia="Calibri" w:hAnsi="Arial" w:cs="Arial"/>
          <w:color w:val="000000" w:themeColor="text1"/>
          <w:sz w:val="22"/>
        </w:rPr>
        <w:t>»</w:t>
      </w:r>
      <w:r w:rsidRPr="008949D8">
        <w:rPr>
          <w:rFonts w:ascii="Arial" w:hAnsi="Arial" w:cs="Arial"/>
          <w:color w:val="000000" w:themeColor="text1"/>
          <w:sz w:val="22"/>
        </w:rPr>
        <w:t>.</w:t>
      </w:r>
    </w:p>
    <w:p w14:paraId="7841C6BE" w14:textId="09BEF152" w:rsidR="002D7069" w:rsidRPr="008949D8" w:rsidRDefault="002D7069" w:rsidP="002D7069">
      <w:pPr>
        <w:spacing w:before="120" w:after="120" w:line="276" w:lineRule="auto"/>
        <w:ind w:firstLine="708"/>
        <w:jc w:val="both"/>
        <w:rPr>
          <w:rFonts w:ascii="Arial" w:hAnsi="Arial" w:cs="Arial"/>
          <w:color w:val="000000" w:themeColor="text1"/>
          <w:sz w:val="22"/>
        </w:rPr>
      </w:pPr>
      <w:r w:rsidRPr="008949D8">
        <w:rPr>
          <w:rFonts w:ascii="Arial" w:hAnsi="Arial" w:cs="Arial"/>
          <w:color w:val="000000" w:themeColor="text1"/>
          <w:sz w:val="22"/>
        </w:rPr>
        <w:t xml:space="preserve">c) </w:t>
      </w:r>
      <w:r w:rsidRPr="008949D8">
        <w:rPr>
          <w:rFonts w:ascii="Arial" w:eastAsia="Calibri" w:hAnsi="Arial" w:cs="Arial"/>
          <w:color w:val="000000" w:themeColor="text1"/>
          <w:sz w:val="22"/>
        </w:rPr>
        <w:t xml:space="preserve">La experiencia general que se debe solicitar en este proceso de contratación es «CONSTRUCCIÓN O MEJORAMIENTO O MANTENIMIENTO O REHABILITACIÓN O CONSERVACIÓN EN PAVIMENTO ASFALTICO O CONCRETO HIDRÁULICO O PLACA HUELLA DE CARRETERAS PRIMARIAS O SECUNDARIAS O VÍAS TERCIARIAS O VIAS URBANAS O PISTAS DE AEROPUERTOS» y la entidad no podrá modificarla, dado que así ha sido establecida en la Matriz 1 </w:t>
      </w:r>
      <w:r w:rsidRPr="008949D8">
        <w:rPr>
          <w:rFonts w:ascii="Arial" w:hAnsi="Arial" w:cs="Arial"/>
          <w:color w:val="000000" w:themeColor="text1"/>
          <w:sz w:val="22"/>
        </w:rPr>
        <w:t>–</w:t>
      </w:r>
      <w:r w:rsidRPr="008949D8">
        <w:rPr>
          <w:rFonts w:ascii="Arial" w:eastAsia="Calibri" w:hAnsi="Arial" w:cs="Arial"/>
          <w:color w:val="000000" w:themeColor="text1"/>
          <w:sz w:val="22"/>
        </w:rPr>
        <w:t xml:space="preserve"> Experiencia.</w:t>
      </w:r>
    </w:p>
    <w:p w14:paraId="0E7269ED" w14:textId="77777777" w:rsidR="002D7069" w:rsidRPr="008949D8" w:rsidRDefault="002D7069" w:rsidP="002D7069">
      <w:pPr>
        <w:spacing w:before="120" w:after="120" w:line="276" w:lineRule="auto"/>
        <w:ind w:firstLine="708"/>
        <w:jc w:val="both"/>
        <w:rPr>
          <w:rFonts w:ascii="Arial" w:eastAsia="Calibri" w:hAnsi="Arial" w:cs="Arial"/>
          <w:color w:val="000000" w:themeColor="text1"/>
          <w:sz w:val="22"/>
        </w:rPr>
      </w:pPr>
      <w:r w:rsidRPr="008949D8">
        <w:rPr>
          <w:rFonts w:ascii="Arial" w:hAnsi="Arial" w:cs="Arial"/>
          <w:color w:val="000000" w:themeColor="text1"/>
          <w:sz w:val="22"/>
        </w:rPr>
        <w:t xml:space="preserve">d) </w:t>
      </w:r>
      <w:r w:rsidRPr="008949D8">
        <w:rPr>
          <w:rFonts w:ascii="Arial" w:eastAsia="Calibri" w:hAnsi="Arial" w:cs="Arial"/>
          <w:color w:val="000000" w:themeColor="text1"/>
          <w:sz w:val="22"/>
        </w:rPr>
        <w:t xml:space="preserve">La experiencia específica cambia dependiendo la cuantía del proceso de contratación: i) menos de 100 SMMLV: la entidad estatal no puede exigir ningún tipo de experiencia específica en sus procesos de contratación; </w:t>
      </w:r>
      <w:proofErr w:type="spellStart"/>
      <w:r w:rsidRPr="008949D8">
        <w:rPr>
          <w:rFonts w:ascii="Arial" w:eastAsia="Calibri" w:hAnsi="Arial" w:cs="Arial"/>
          <w:color w:val="000000" w:themeColor="text1"/>
          <w:sz w:val="22"/>
        </w:rPr>
        <w:t>ii</w:t>
      </w:r>
      <w:proofErr w:type="spellEnd"/>
      <w:r w:rsidRPr="008949D8">
        <w:rPr>
          <w:rFonts w:ascii="Arial" w:eastAsia="Calibri" w:hAnsi="Arial" w:cs="Arial"/>
          <w:color w:val="000000" w:themeColor="text1"/>
          <w:sz w:val="22"/>
        </w:rPr>
        <w:t xml:space="preserve">) entre 100 y 1.000 SMMLV, puede exigir, por lo menos, uno (1) de los contratos válidos aportados como experiencia general corresponde a la CONSTRUCCIÓN DE VÍAS PRIMARIAS O SECUNDARIAS O TERCIARIAS; y </w:t>
      </w:r>
      <w:proofErr w:type="spellStart"/>
      <w:r w:rsidRPr="008949D8">
        <w:rPr>
          <w:rFonts w:ascii="Arial" w:eastAsia="Calibri" w:hAnsi="Arial" w:cs="Arial"/>
          <w:color w:val="000000" w:themeColor="text1"/>
          <w:sz w:val="22"/>
        </w:rPr>
        <w:t>iii</w:t>
      </w:r>
      <w:proofErr w:type="spellEnd"/>
      <w:r w:rsidRPr="008949D8">
        <w:rPr>
          <w:rFonts w:ascii="Arial" w:eastAsia="Calibri" w:hAnsi="Arial" w:cs="Arial"/>
          <w:color w:val="000000" w:themeColor="text1"/>
          <w:sz w:val="22"/>
        </w:rPr>
        <w:t xml:space="preserve">) mayores a 1.001 SMMLV, la entidad estatal puede exigir «por lo menos uno (1) de los contratos válidos aportados como experiencia general debe contar con una longitud Intervenida que corresponda al XX% de la longitud de carretera a construir mediante el presente proceso de contratación». La determinación del factor «XX%» debe </w:t>
      </w:r>
      <w:r w:rsidRPr="008949D8">
        <w:rPr>
          <w:rFonts w:ascii="Arial" w:eastAsia="Calibri" w:hAnsi="Arial" w:cs="Arial"/>
          <w:color w:val="000000" w:themeColor="text1"/>
          <w:sz w:val="22"/>
        </w:rPr>
        <w:lastRenderedPageBreak/>
        <w:t>hacerse de acuerdo con el porcentaje de dimensionamiento y según la longitud requerida en el proceso de contratación, según la siguiente escala que se estableció en la Matriz 1:</w:t>
      </w:r>
    </w:p>
    <w:tbl>
      <w:tblPr>
        <w:tblpPr w:leftFromText="141" w:rightFromText="141" w:vertAnchor="text" w:horzAnchor="margin" w:tblpXSpec="center" w:tblpY="125"/>
        <w:tblW w:w="7738" w:type="dxa"/>
        <w:tblCellMar>
          <w:left w:w="70" w:type="dxa"/>
          <w:right w:w="70" w:type="dxa"/>
        </w:tblCellMar>
        <w:tblLook w:val="04A0" w:firstRow="1" w:lastRow="0" w:firstColumn="1" w:lastColumn="0" w:noHBand="0" w:noVBand="1"/>
      </w:tblPr>
      <w:tblGrid>
        <w:gridCol w:w="1062"/>
        <w:gridCol w:w="976"/>
        <w:gridCol w:w="916"/>
        <w:gridCol w:w="984"/>
        <w:gridCol w:w="1015"/>
        <w:gridCol w:w="1281"/>
        <w:gridCol w:w="1504"/>
      </w:tblGrid>
      <w:tr w:rsidR="00B1092D" w:rsidRPr="00B1092D" w14:paraId="2C609D9F" w14:textId="77777777" w:rsidTr="0095533E">
        <w:trPr>
          <w:trHeight w:val="399"/>
        </w:trPr>
        <w:tc>
          <w:tcPr>
            <w:tcW w:w="10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566929"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 xml:space="preserve">&lt;5Km </w:t>
            </w:r>
          </w:p>
        </w:tc>
        <w:tc>
          <w:tcPr>
            <w:tcW w:w="976" w:type="dxa"/>
            <w:tcBorders>
              <w:top w:val="single" w:sz="4" w:space="0" w:color="auto"/>
              <w:left w:val="nil"/>
              <w:bottom w:val="single" w:sz="4" w:space="0" w:color="auto"/>
              <w:right w:val="single" w:sz="4" w:space="0" w:color="auto"/>
            </w:tcBorders>
            <w:shd w:val="clear" w:color="auto" w:fill="auto"/>
            <w:vAlign w:val="center"/>
            <w:hideMark/>
          </w:tcPr>
          <w:p w14:paraId="4C0D2F59"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&gt;=5Km</w:t>
            </w:r>
          </w:p>
        </w:tc>
        <w:tc>
          <w:tcPr>
            <w:tcW w:w="916" w:type="dxa"/>
            <w:tcBorders>
              <w:top w:val="single" w:sz="4" w:space="0" w:color="auto"/>
              <w:left w:val="nil"/>
              <w:bottom w:val="single" w:sz="4" w:space="0" w:color="auto"/>
              <w:right w:val="single" w:sz="4" w:space="0" w:color="auto"/>
            </w:tcBorders>
            <w:shd w:val="clear" w:color="auto" w:fill="auto"/>
            <w:vAlign w:val="center"/>
            <w:hideMark/>
          </w:tcPr>
          <w:p w14:paraId="30DE40ED"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 xml:space="preserve">&lt;5Km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596D8489"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&gt;=5Km</w:t>
            </w:r>
          </w:p>
        </w:tc>
        <w:tc>
          <w:tcPr>
            <w:tcW w:w="1015" w:type="dxa"/>
            <w:tcBorders>
              <w:top w:val="single" w:sz="4" w:space="0" w:color="auto"/>
              <w:left w:val="nil"/>
              <w:bottom w:val="single" w:sz="4" w:space="0" w:color="auto"/>
              <w:right w:val="single" w:sz="4" w:space="0" w:color="auto"/>
            </w:tcBorders>
            <w:shd w:val="clear" w:color="auto" w:fill="auto"/>
            <w:vAlign w:val="center"/>
            <w:hideMark/>
          </w:tcPr>
          <w:p w14:paraId="59825DB3"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 xml:space="preserve">&lt;5Km </w:t>
            </w:r>
          </w:p>
        </w:tc>
        <w:tc>
          <w:tcPr>
            <w:tcW w:w="1281" w:type="dxa"/>
            <w:tcBorders>
              <w:top w:val="single" w:sz="4" w:space="0" w:color="auto"/>
              <w:left w:val="nil"/>
              <w:bottom w:val="single" w:sz="4" w:space="0" w:color="auto"/>
              <w:right w:val="single" w:sz="4" w:space="0" w:color="auto"/>
            </w:tcBorders>
            <w:shd w:val="clear" w:color="auto" w:fill="auto"/>
            <w:vAlign w:val="center"/>
            <w:hideMark/>
          </w:tcPr>
          <w:p w14:paraId="79518560"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5-20Km</w:t>
            </w:r>
          </w:p>
        </w:tc>
        <w:tc>
          <w:tcPr>
            <w:tcW w:w="1504" w:type="dxa"/>
            <w:tcBorders>
              <w:top w:val="single" w:sz="4" w:space="0" w:color="auto"/>
              <w:left w:val="nil"/>
              <w:bottom w:val="single" w:sz="4" w:space="0" w:color="auto"/>
              <w:right w:val="single" w:sz="8" w:space="0" w:color="auto"/>
            </w:tcBorders>
            <w:shd w:val="clear" w:color="auto" w:fill="auto"/>
            <w:vAlign w:val="center"/>
            <w:hideMark/>
          </w:tcPr>
          <w:p w14:paraId="47769C8D"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&gt;20kM</w:t>
            </w:r>
          </w:p>
        </w:tc>
      </w:tr>
      <w:tr w:rsidR="00B1092D" w:rsidRPr="00B1092D" w14:paraId="6AA03AF6" w14:textId="77777777" w:rsidTr="0095533E">
        <w:trPr>
          <w:trHeight w:val="1073"/>
        </w:trPr>
        <w:tc>
          <w:tcPr>
            <w:tcW w:w="1062" w:type="dxa"/>
            <w:tcBorders>
              <w:top w:val="nil"/>
              <w:left w:val="single" w:sz="4" w:space="0" w:color="auto"/>
              <w:bottom w:val="single" w:sz="4" w:space="0" w:color="auto"/>
              <w:right w:val="single" w:sz="4" w:space="0" w:color="auto"/>
            </w:tcBorders>
            <w:shd w:val="clear" w:color="auto" w:fill="auto"/>
            <w:vAlign w:val="center"/>
            <w:hideMark/>
          </w:tcPr>
          <w:p w14:paraId="118BB2C8" w14:textId="77777777" w:rsidR="002D7069" w:rsidRPr="008949D8" w:rsidRDefault="002D7069" w:rsidP="0095533E">
            <w:pPr>
              <w:ind w:left="-357"/>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70%</w:t>
            </w:r>
          </w:p>
        </w:tc>
        <w:tc>
          <w:tcPr>
            <w:tcW w:w="976" w:type="dxa"/>
            <w:tcBorders>
              <w:top w:val="nil"/>
              <w:left w:val="nil"/>
              <w:bottom w:val="single" w:sz="4" w:space="0" w:color="auto"/>
              <w:right w:val="single" w:sz="4" w:space="0" w:color="auto"/>
            </w:tcBorders>
            <w:shd w:val="clear" w:color="auto" w:fill="auto"/>
            <w:vAlign w:val="center"/>
            <w:hideMark/>
          </w:tcPr>
          <w:p w14:paraId="37566A37"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70%</w:t>
            </w:r>
          </w:p>
        </w:tc>
        <w:tc>
          <w:tcPr>
            <w:tcW w:w="916" w:type="dxa"/>
            <w:tcBorders>
              <w:top w:val="nil"/>
              <w:left w:val="nil"/>
              <w:bottom w:val="single" w:sz="4" w:space="0" w:color="auto"/>
              <w:right w:val="single" w:sz="4" w:space="0" w:color="auto"/>
            </w:tcBorders>
            <w:shd w:val="clear" w:color="auto" w:fill="auto"/>
            <w:vAlign w:val="center"/>
            <w:hideMark/>
          </w:tcPr>
          <w:p w14:paraId="0935855E"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100%</w:t>
            </w:r>
          </w:p>
        </w:tc>
        <w:tc>
          <w:tcPr>
            <w:tcW w:w="984" w:type="dxa"/>
            <w:tcBorders>
              <w:top w:val="nil"/>
              <w:left w:val="nil"/>
              <w:bottom w:val="single" w:sz="4" w:space="0" w:color="auto"/>
              <w:right w:val="single" w:sz="4" w:space="0" w:color="auto"/>
            </w:tcBorders>
            <w:shd w:val="clear" w:color="auto" w:fill="auto"/>
            <w:vAlign w:val="center"/>
            <w:hideMark/>
          </w:tcPr>
          <w:p w14:paraId="654A2244"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100%</w:t>
            </w:r>
          </w:p>
        </w:tc>
        <w:tc>
          <w:tcPr>
            <w:tcW w:w="1015" w:type="dxa"/>
            <w:tcBorders>
              <w:top w:val="nil"/>
              <w:left w:val="nil"/>
              <w:bottom w:val="single" w:sz="4" w:space="0" w:color="auto"/>
              <w:right w:val="single" w:sz="4" w:space="0" w:color="auto"/>
            </w:tcBorders>
            <w:shd w:val="clear" w:color="auto" w:fill="auto"/>
            <w:vAlign w:val="center"/>
            <w:hideMark/>
          </w:tcPr>
          <w:p w14:paraId="6811709A"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100%</w:t>
            </w:r>
          </w:p>
        </w:tc>
        <w:tc>
          <w:tcPr>
            <w:tcW w:w="1281" w:type="dxa"/>
            <w:tcBorders>
              <w:top w:val="nil"/>
              <w:left w:val="nil"/>
              <w:bottom w:val="single" w:sz="4" w:space="0" w:color="auto"/>
              <w:right w:val="single" w:sz="4" w:space="0" w:color="auto"/>
            </w:tcBorders>
            <w:shd w:val="clear" w:color="auto" w:fill="auto"/>
            <w:vAlign w:val="center"/>
            <w:hideMark/>
          </w:tcPr>
          <w:p w14:paraId="0019C55A"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70%</w:t>
            </w:r>
          </w:p>
        </w:tc>
        <w:tc>
          <w:tcPr>
            <w:tcW w:w="1504" w:type="dxa"/>
            <w:tcBorders>
              <w:top w:val="nil"/>
              <w:left w:val="nil"/>
              <w:bottom w:val="single" w:sz="4" w:space="0" w:color="auto"/>
              <w:right w:val="single" w:sz="8" w:space="0" w:color="auto"/>
            </w:tcBorders>
            <w:shd w:val="clear" w:color="auto" w:fill="auto"/>
            <w:vAlign w:val="center"/>
            <w:hideMark/>
          </w:tcPr>
          <w:p w14:paraId="77B4B567" w14:textId="77777777" w:rsidR="002D7069" w:rsidRPr="008949D8" w:rsidRDefault="002D7069" w:rsidP="0095533E">
            <w:pPr>
              <w:jc w:val="center"/>
              <w:rPr>
                <w:rFonts w:ascii="Arial" w:eastAsia="Times New Roman" w:hAnsi="Arial" w:cs="Arial"/>
                <w:color w:val="000000" w:themeColor="text1"/>
                <w:sz w:val="22"/>
                <w:lang w:eastAsia="es-MX"/>
              </w:rPr>
            </w:pPr>
            <w:r w:rsidRPr="008949D8">
              <w:rPr>
                <w:rFonts w:ascii="Arial" w:eastAsia="Times New Roman" w:hAnsi="Arial" w:cs="Arial"/>
                <w:color w:val="000000" w:themeColor="text1"/>
                <w:sz w:val="22"/>
                <w:lang w:eastAsia="es-MX"/>
              </w:rPr>
              <w:t>70%</w:t>
            </w:r>
          </w:p>
        </w:tc>
      </w:tr>
    </w:tbl>
    <w:p w14:paraId="2002D14D" w14:textId="77777777" w:rsidR="002D7069" w:rsidRPr="008949D8" w:rsidRDefault="002D7069" w:rsidP="002D7069">
      <w:pPr>
        <w:spacing w:before="120" w:after="120" w:line="276" w:lineRule="auto"/>
        <w:ind w:firstLine="708"/>
        <w:jc w:val="both"/>
        <w:rPr>
          <w:rFonts w:ascii="Arial" w:eastAsia="Calibri" w:hAnsi="Arial" w:cs="Arial"/>
          <w:color w:val="000000" w:themeColor="text1"/>
          <w:sz w:val="22"/>
        </w:rPr>
      </w:pPr>
    </w:p>
    <w:p w14:paraId="272439F6" w14:textId="77777777" w:rsidR="002D7069" w:rsidRPr="008949D8" w:rsidRDefault="002D7069" w:rsidP="002D7069">
      <w:pPr>
        <w:spacing w:before="120" w:after="120" w:line="276" w:lineRule="auto"/>
        <w:jc w:val="both"/>
        <w:rPr>
          <w:rFonts w:ascii="Arial" w:eastAsia="Calibri" w:hAnsi="Arial" w:cs="Arial"/>
          <w:color w:val="000000" w:themeColor="text1"/>
          <w:sz w:val="22"/>
        </w:rPr>
      </w:pPr>
      <w:r w:rsidRPr="008949D8">
        <w:rPr>
          <w:rFonts w:ascii="Arial" w:eastAsia="Calibri" w:hAnsi="Arial" w:cs="Arial"/>
          <w:color w:val="000000" w:themeColor="text1"/>
          <w:sz w:val="22"/>
        </w:rPr>
        <w:t>Igualmente, para los contratos cuya cuantía sea superior a 100 SMMLV, aplica esta:</w:t>
      </w:r>
    </w:p>
    <w:p w14:paraId="33D054AE" w14:textId="77777777" w:rsidR="002D7069" w:rsidRPr="008949D8" w:rsidRDefault="002D7069" w:rsidP="002D7069">
      <w:pPr>
        <w:spacing w:before="120" w:after="120" w:line="276" w:lineRule="auto"/>
        <w:jc w:val="both"/>
        <w:rPr>
          <w:rFonts w:ascii="Arial" w:eastAsia="Calibri" w:hAnsi="Arial" w:cs="Arial"/>
          <w:color w:val="000000" w:themeColor="text1"/>
          <w:sz w:val="22"/>
        </w:rPr>
      </w:pPr>
    </w:p>
    <w:p w14:paraId="5A4D6788" w14:textId="77777777" w:rsidR="002D7069" w:rsidRPr="008949D8" w:rsidRDefault="002D7069" w:rsidP="002D7069">
      <w:pPr>
        <w:ind w:left="709" w:right="760"/>
        <w:jc w:val="both"/>
        <w:rPr>
          <w:rFonts w:ascii="Arial" w:eastAsia="Calibri" w:hAnsi="Arial" w:cs="Arial"/>
          <w:color w:val="000000" w:themeColor="text1"/>
          <w:sz w:val="21"/>
          <w:szCs w:val="21"/>
        </w:rPr>
      </w:pPr>
      <w:r w:rsidRPr="008949D8">
        <w:rPr>
          <w:rFonts w:ascii="Arial" w:eastAsia="Calibri" w:hAnsi="Arial" w:cs="Arial"/>
          <w:color w:val="000000" w:themeColor="text1"/>
          <w:sz w:val="21"/>
          <w:szCs w:val="21"/>
        </w:rPr>
        <w:t>Nota: Cuando la experiencia aportada por el Proponente contemple la construcción en vías terciarias NO se requiere que haya incluido la pavimentación de la vía construida</w:t>
      </w:r>
    </w:p>
    <w:p w14:paraId="6689C1D1" w14:textId="77777777" w:rsidR="002D7069" w:rsidRPr="008949D8" w:rsidRDefault="002D7069" w:rsidP="002D7069">
      <w:pPr>
        <w:spacing w:before="120" w:after="120" w:line="276" w:lineRule="auto"/>
        <w:ind w:firstLine="708"/>
        <w:jc w:val="both"/>
        <w:rPr>
          <w:rFonts w:ascii="Arial" w:eastAsia="Calibri" w:hAnsi="Arial" w:cs="Arial"/>
          <w:color w:val="000000" w:themeColor="text1"/>
          <w:sz w:val="22"/>
        </w:rPr>
      </w:pPr>
    </w:p>
    <w:p w14:paraId="4DDD60F7" w14:textId="0ABB5C7F" w:rsidR="002D7069" w:rsidRPr="00CF6461" w:rsidRDefault="004152A9" w:rsidP="0058600E">
      <w:pPr>
        <w:spacing w:before="120" w:after="120" w:line="276" w:lineRule="auto"/>
        <w:jc w:val="both"/>
        <w:rPr>
          <w:rFonts w:ascii="Arial" w:hAnsi="Arial" w:cs="Arial"/>
          <w:color w:val="000000" w:themeColor="text1"/>
          <w:sz w:val="22"/>
        </w:rPr>
      </w:pPr>
      <w:r>
        <w:rPr>
          <w:rFonts w:ascii="Arial" w:hAnsi="Arial" w:cs="Arial"/>
          <w:color w:val="000000" w:themeColor="text1"/>
          <w:sz w:val="22"/>
        </w:rPr>
        <w:t xml:space="preserve">Esta Nota supone que, para acreditar la experiencia específica, el </w:t>
      </w:r>
      <w:r w:rsidR="00CF6461">
        <w:rPr>
          <w:rFonts w:ascii="Arial" w:hAnsi="Arial" w:cs="Arial"/>
          <w:color w:val="000000" w:themeColor="text1"/>
          <w:sz w:val="22"/>
        </w:rPr>
        <w:t>proponente</w:t>
      </w:r>
      <w:r>
        <w:rPr>
          <w:rFonts w:ascii="Arial" w:hAnsi="Arial" w:cs="Arial"/>
          <w:color w:val="000000" w:themeColor="text1"/>
          <w:sz w:val="22"/>
        </w:rPr>
        <w:t xml:space="preserve"> debe aportar los contratos </w:t>
      </w:r>
      <w:r w:rsidR="00CF6461">
        <w:rPr>
          <w:rFonts w:ascii="Arial" w:hAnsi="Arial" w:cs="Arial"/>
          <w:color w:val="000000" w:themeColor="text1"/>
          <w:sz w:val="22"/>
        </w:rPr>
        <w:t>que corroboren</w:t>
      </w:r>
      <w:r>
        <w:rPr>
          <w:rFonts w:ascii="Arial" w:hAnsi="Arial" w:cs="Arial"/>
          <w:color w:val="000000" w:themeColor="text1"/>
          <w:sz w:val="22"/>
        </w:rPr>
        <w:t xml:space="preserve"> experiencia en </w:t>
      </w:r>
      <w:r w:rsidRPr="008949D8">
        <w:rPr>
          <w:rFonts w:ascii="Arial" w:hAnsi="Arial" w:cs="Arial"/>
          <w:color w:val="000000" w:themeColor="text1"/>
          <w:sz w:val="22"/>
        </w:rPr>
        <w:t xml:space="preserve">«la CONSTRUCCIÓN DE VÍAS PRIMARIAS O SECUNDARIAS O TERCIARIAS», en relación con los </w:t>
      </w:r>
      <w:r w:rsidR="00CF6461">
        <w:rPr>
          <w:rFonts w:ascii="Arial" w:hAnsi="Arial" w:cs="Arial"/>
          <w:color w:val="000000" w:themeColor="text1"/>
          <w:sz w:val="22"/>
        </w:rPr>
        <w:t>procesos de contratación</w:t>
      </w:r>
      <w:r w:rsidRPr="008949D8">
        <w:rPr>
          <w:rFonts w:ascii="Arial" w:hAnsi="Arial" w:cs="Arial"/>
          <w:color w:val="000000" w:themeColor="text1"/>
          <w:sz w:val="22"/>
        </w:rPr>
        <w:t xml:space="preserve"> cuya cuantía está entre 100 y 1000 SMMLV, </w:t>
      </w:r>
      <w:r>
        <w:rPr>
          <w:rFonts w:ascii="Arial" w:hAnsi="Arial" w:cs="Arial"/>
          <w:color w:val="000000" w:themeColor="text1"/>
          <w:sz w:val="22"/>
        </w:rPr>
        <w:t xml:space="preserve">o </w:t>
      </w:r>
      <w:r w:rsidR="00CF6461">
        <w:rPr>
          <w:rFonts w:ascii="Arial" w:hAnsi="Arial" w:cs="Arial"/>
          <w:color w:val="000000" w:themeColor="text1"/>
          <w:sz w:val="22"/>
        </w:rPr>
        <w:t>que demuestren</w:t>
      </w:r>
      <w:r>
        <w:rPr>
          <w:rFonts w:ascii="Arial" w:hAnsi="Arial" w:cs="Arial"/>
          <w:color w:val="000000" w:themeColor="text1"/>
          <w:sz w:val="22"/>
        </w:rPr>
        <w:t xml:space="preserve"> «[…] </w:t>
      </w:r>
      <w:r w:rsidRPr="008949D8">
        <w:rPr>
          <w:rFonts w:ascii="Arial" w:eastAsia="Calibri" w:hAnsi="Arial" w:cs="Arial"/>
          <w:color w:val="000000" w:themeColor="text1"/>
          <w:sz w:val="22"/>
        </w:rPr>
        <w:t>una longitud Intervenida que corresponda al XX% de la longitud de carretera a construir mediante el presente proceso de contratación»</w:t>
      </w:r>
      <w:r>
        <w:rPr>
          <w:rFonts w:ascii="Arial" w:eastAsia="Calibri" w:hAnsi="Arial" w:cs="Arial"/>
          <w:color w:val="000000" w:themeColor="text1"/>
          <w:sz w:val="22"/>
        </w:rPr>
        <w:t xml:space="preserve">, </w:t>
      </w:r>
      <w:r w:rsidRPr="008949D8">
        <w:rPr>
          <w:rFonts w:ascii="Arial" w:hAnsi="Arial" w:cs="Arial"/>
          <w:color w:val="000000" w:themeColor="text1"/>
          <w:sz w:val="22"/>
        </w:rPr>
        <w:t xml:space="preserve">en relación con los </w:t>
      </w:r>
      <w:r w:rsidR="00CF6461">
        <w:rPr>
          <w:rFonts w:ascii="Arial" w:hAnsi="Arial" w:cs="Arial"/>
          <w:color w:val="000000" w:themeColor="text1"/>
          <w:sz w:val="22"/>
        </w:rPr>
        <w:t>procesos</w:t>
      </w:r>
      <w:r w:rsidR="00CF6461" w:rsidRPr="008949D8">
        <w:rPr>
          <w:rFonts w:ascii="Arial" w:hAnsi="Arial" w:cs="Arial"/>
          <w:color w:val="000000" w:themeColor="text1"/>
          <w:sz w:val="22"/>
        </w:rPr>
        <w:t xml:space="preserve"> </w:t>
      </w:r>
      <w:r w:rsidRPr="008949D8">
        <w:rPr>
          <w:rFonts w:ascii="Arial" w:hAnsi="Arial" w:cs="Arial"/>
          <w:color w:val="000000" w:themeColor="text1"/>
          <w:sz w:val="22"/>
        </w:rPr>
        <w:t>con cuantía superior a 1001 SMMLV</w:t>
      </w:r>
      <w:r w:rsidR="00CF6461">
        <w:rPr>
          <w:rFonts w:ascii="Arial" w:hAnsi="Arial" w:cs="Arial"/>
          <w:color w:val="000000" w:themeColor="text1"/>
          <w:sz w:val="22"/>
        </w:rPr>
        <w:t xml:space="preserve">. </w:t>
      </w:r>
      <w:r>
        <w:rPr>
          <w:rFonts w:ascii="Arial" w:hAnsi="Arial" w:cs="Arial"/>
          <w:color w:val="000000" w:themeColor="text1"/>
          <w:sz w:val="22"/>
        </w:rPr>
        <w:t xml:space="preserve">En ese contexto, </w:t>
      </w:r>
      <w:r w:rsidR="00CF6461">
        <w:rPr>
          <w:rFonts w:ascii="Arial" w:hAnsi="Arial" w:cs="Arial"/>
          <w:color w:val="000000" w:themeColor="text1"/>
          <w:sz w:val="22"/>
        </w:rPr>
        <w:t>l</w:t>
      </w:r>
      <w:r w:rsidR="002D7069" w:rsidRPr="008949D8">
        <w:rPr>
          <w:rFonts w:ascii="Arial" w:hAnsi="Arial" w:cs="Arial"/>
          <w:color w:val="000000" w:themeColor="text1"/>
          <w:sz w:val="22"/>
        </w:rPr>
        <w:t xml:space="preserve">o que </w:t>
      </w:r>
      <w:r w:rsidR="00CF6461">
        <w:rPr>
          <w:rFonts w:ascii="Arial" w:hAnsi="Arial" w:cs="Arial"/>
          <w:color w:val="000000" w:themeColor="text1"/>
          <w:sz w:val="22"/>
        </w:rPr>
        <w:t>la</w:t>
      </w:r>
      <w:r w:rsidR="00CF6461" w:rsidRPr="008949D8">
        <w:rPr>
          <w:rFonts w:ascii="Arial" w:hAnsi="Arial" w:cs="Arial"/>
          <w:color w:val="000000" w:themeColor="text1"/>
          <w:sz w:val="22"/>
        </w:rPr>
        <w:t xml:space="preserve"> </w:t>
      </w:r>
      <w:r w:rsidR="00CF6461">
        <w:rPr>
          <w:rFonts w:ascii="Arial" w:hAnsi="Arial" w:cs="Arial"/>
          <w:color w:val="000000" w:themeColor="text1"/>
          <w:sz w:val="22"/>
        </w:rPr>
        <w:t>N</w:t>
      </w:r>
      <w:r w:rsidR="002D7069" w:rsidRPr="008949D8">
        <w:rPr>
          <w:rFonts w:ascii="Arial" w:hAnsi="Arial" w:cs="Arial"/>
          <w:color w:val="000000" w:themeColor="text1"/>
          <w:sz w:val="22"/>
        </w:rPr>
        <w:t xml:space="preserve">ota </w:t>
      </w:r>
      <w:r w:rsidR="00CF6461">
        <w:rPr>
          <w:rFonts w:ascii="Arial" w:hAnsi="Arial" w:cs="Arial"/>
          <w:color w:val="000000" w:themeColor="text1"/>
          <w:sz w:val="22"/>
        </w:rPr>
        <w:t xml:space="preserve">transcrita </w:t>
      </w:r>
      <w:r w:rsidR="002D7069" w:rsidRPr="008949D8">
        <w:rPr>
          <w:rFonts w:ascii="Arial" w:hAnsi="Arial" w:cs="Arial"/>
          <w:color w:val="000000" w:themeColor="text1"/>
          <w:sz w:val="22"/>
        </w:rPr>
        <w:t>quiere decir es que</w:t>
      </w:r>
      <w:r w:rsidR="00CF6461">
        <w:rPr>
          <w:rFonts w:ascii="Arial" w:hAnsi="Arial" w:cs="Arial"/>
          <w:color w:val="000000" w:themeColor="text1"/>
          <w:sz w:val="22"/>
        </w:rPr>
        <w:t xml:space="preserve"> la entidad no </w:t>
      </w:r>
      <w:r w:rsidR="002D7069" w:rsidRPr="008949D8">
        <w:rPr>
          <w:rFonts w:ascii="Arial" w:hAnsi="Arial" w:cs="Arial"/>
          <w:color w:val="000000" w:themeColor="text1"/>
          <w:sz w:val="22"/>
        </w:rPr>
        <w:t xml:space="preserve">le </w:t>
      </w:r>
      <w:r w:rsidR="008949D8">
        <w:rPr>
          <w:rFonts w:ascii="Arial" w:hAnsi="Arial" w:cs="Arial"/>
          <w:color w:val="000000" w:themeColor="text1"/>
          <w:sz w:val="22"/>
        </w:rPr>
        <w:t>puede exigir</w:t>
      </w:r>
      <w:r w:rsidR="008949D8" w:rsidRPr="008949D8">
        <w:rPr>
          <w:rFonts w:ascii="Arial" w:hAnsi="Arial" w:cs="Arial"/>
          <w:color w:val="000000" w:themeColor="text1"/>
          <w:sz w:val="22"/>
        </w:rPr>
        <w:t xml:space="preserve"> </w:t>
      </w:r>
      <w:r w:rsidR="00CF6461">
        <w:rPr>
          <w:rFonts w:ascii="Arial" w:hAnsi="Arial" w:cs="Arial"/>
          <w:color w:val="000000" w:themeColor="text1"/>
          <w:sz w:val="22"/>
        </w:rPr>
        <w:t xml:space="preserve">al proponente </w:t>
      </w:r>
      <w:r w:rsidR="002D7069" w:rsidRPr="008949D8">
        <w:rPr>
          <w:rFonts w:ascii="Arial" w:hAnsi="Arial" w:cs="Arial"/>
          <w:color w:val="000000" w:themeColor="text1"/>
          <w:sz w:val="22"/>
        </w:rPr>
        <w:t xml:space="preserve">que </w:t>
      </w:r>
      <w:r w:rsidR="00CF6461">
        <w:rPr>
          <w:rFonts w:ascii="Arial" w:hAnsi="Arial" w:cs="Arial"/>
          <w:color w:val="000000" w:themeColor="text1"/>
          <w:sz w:val="22"/>
        </w:rPr>
        <w:t xml:space="preserve">tales contratos que </w:t>
      </w:r>
      <w:r w:rsidR="008949D8" w:rsidRPr="008949D8">
        <w:rPr>
          <w:rFonts w:ascii="Arial" w:hAnsi="Arial" w:cs="Arial"/>
          <w:color w:val="000000" w:themeColor="text1"/>
          <w:sz w:val="22"/>
        </w:rPr>
        <w:t>aport</w:t>
      </w:r>
      <w:r w:rsidR="008949D8">
        <w:rPr>
          <w:rFonts w:ascii="Arial" w:hAnsi="Arial" w:cs="Arial"/>
          <w:color w:val="000000" w:themeColor="text1"/>
          <w:sz w:val="22"/>
        </w:rPr>
        <w:t>ó</w:t>
      </w:r>
      <w:r w:rsidR="008949D8" w:rsidRPr="008949D8">
        <w:rPr>
          <w:rFonts w:ascii="Arial" w:hAnsi="Arial" w:cs="Arial"/>
          <w:color w:val="000000" w:themeColor="text1"/>
          <w:sz w:val="22"/>
        </w:rPr>
        <w:t xml:space="preserve"> </w:t>
      </w:r>
      <w:r w:rsidR="00CF6461">
        <w:rPr>
          <w:rFonts w:ascii="Arial" w:hAnsi="Arial" w:cs="Arial"/>
          <w:color w:val="000000" w:themeColor="text1"/>
          <w:sz w:val="22"/>
        </w:rPr>
        <w:t xml:space="preserve">tengan como objeto </w:t>
      </w:r>
      <w:r w:rsidR="002D7069" w:rsidRPr="008949D8">
        <w:rPr>
          <w:rFonts w:ascii="Arial" w:hAnsi="Arial" w:cs="Arial"/>
          <w:color w:val="000000" w:themeColor="text1"/>
          <w:sz w:val="22"/>
        </w:rPr>
        <w:t>la pavimentación de la vía construida</w:t>
      </w:r>
      <w:r w:rsidR="002D7069" w:rsidRPr="00CF6461">
        <w:rPr>
          <w:rFonts w:ascii="Arial" w:hAnsi="Arial" w:cs="Arial"/>
          <w:color w:val="000000" w:themeColor="text1"/>
          <w:sz w:val="22"/>
        </w:rPr>
        <w:t>. Puede pasar, entonces, que el proponte acredite experiencia en la construcción de las mencionadas vías o que pruebe que la longitud de la vía intervenida en cumplimiento del contrato aportado corresponde a la que le pide la entidad, sin que sea necesario en ninguno de los dos casos acreditar, adicionalmente, que pavimentó la vía construida o intervenida.</w:t>
      </w:r>
    </w:p>
    <w:p w14:paraId="185EFD74" w14:textId="1E14BDF1" w:rsidR="002D7069" w:rsidRPr="0058600E" w:rsidRDefault="002D7069" w:rsidP="002D7069">
      <w:pPr>
        <w:spacing w:before="120" w:after="120" w:line="276" w:lineRule="auto"/>
        <w:ind w:firstLine="708"/>
        <w:jc w:val="both"/>
        <w:rPr>
          <w:rFonts w:ascii="Arial" w:hAnsi="Arial" w:cs="Arial"/>
          <w:color w:val="000000" w:themeColor="text1"/>
          <w:sz w:val="22"/>
        </w:rPr>
      </w:pPr>
      <w:r w:rsidRPr="00CF6461">
        <w:rPr>
          <w:rFonts w:ascii="Arial" w:hAnsi="Arial" w:cs="Arial"/>
          <w:color w:val="000000" w:themeColor="text1"/>
          <w:sz w:val="22"/>
        </w:rPr>
        <w:t xml:space="preserve">En este sentido, la </w:t>
      </w:r>
      <w:r w:rsidRPr="00CF6461">
        <w:rPr>
          <w:rFonts w:ascii="Arial" w:eastAsia="Calibri" w:hAnsi="Arial" w:cs="Arial"/>
          <w:color w:val="000000" w:themeColor="text1"/>
          <w:sz w:val="22"/>
        </w:rPr>
        <w:t>«</w:t>
      </w:r>
      <w:r w:rsidRPr="00CF6461">
        <w:rPr>
          <w:rFonts w:ascii="Arial" w:hAnsi="Arial" w:cs="Arial"/>
          <w:color w:val="000000" w:themeColor="text1"/>
          <w:sz w:val="22"/>
        </w:rPr>
        <w:t>experiencia general</w:t>
      </w:r>
      <w:r w:rsidRPr="00CF6461">
        <w:rPr>
          <w:rFonts w:ascii="Arial" w:eastAsia="Calibri" w:hAnsi="Arial" w:cs="Arial"/>
          <w:color w:val="000000" w:themeColor="text1"/>
          <w:sz w:val="22"/>
        </w:rPr>
        <w:t>»</w:t>
      </w:r>
      <w:r w:rsidRPr="00CF6461">
        <w:rPr>
          <w:rFonts w:ascii="Arial" w:hAnsi="Arial" w:cs="Arial"/>
          <w:color w:val="000000" w:themeColor="text1"/>
          <w:sz w:val="22"/>
        </w:rPr>
        <w:t xml:space="preserve"> y la </w:t>
      </w:r>
      <w:r w:rsidRPr="00CF6461">
        <w:rPr>
          <w:rFonts w:ascii="Arial" w:eastAsia="Calibri" w:hAnsi="Arial" w:cs="Arial"/>
          <w:color w:val="000000" w:themeColor="text1"/>
          <w:sz w:val="22"/>
        </w:rPr>
        <w:t>«</w:t>
      </w:r>
      <w:r w:rsidRPr="00CF6461">
        <w:rPr>
          <w:rFonts w:ascii="Arial" w:hAnsi="Arial" w:cs="Arial"/>
          <w:color w:val="000000" w:themeColor="text1"/>
          <w:sz w:val="22"/>
        </w:rPr>
        <w:t>experiencia específica</w:t>
      </w:r>
      <w:r w:rsidRPr="00CF6461">
        <w:rPr>
          <w:rFonts w:ascii="Arial" w:eastAsia="Calibri" w:hAnsi="Arial" w:cs="Arial"/>
          <w:color w:val="000000" w:themeColor="text1"/>
          <w:sz w:val="22"/>
        </w:rPr>
        <w:t>»</w:t>
      </w:r>
      <w:r w:rsidRPr="00CF6461">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w:t>
      </w:r>
      <w:r w:rsidR="00A03871">
        <w:rPr>
          <w:rFonts w:ascii="Arial" w:hAnsi="Arial" w:cs="Arial"/>
          <w:color w:val="000000" w:themeColor="text1"/>
          <w:sz w:val="22"/>
        </w:rPr>
        <w:t>.</w:t>
      </w:r>
      <w:r w:rsidRPr="0058600E">
        <w:rPr>
          <w:rFonts w:ascii="Arial" w:hAnsi="Arial" w:cs="Arial"/>
          <w:color w:val="000000" w:themeColor="text1"/>
          <w:sz w:val="22"/>
        </w:rPr>
        <w:t xml:space="preserve"> </w:t>
      </w:r>
      <w:r w:rsidR="00A03871">
        <w:rPr>
          <w:rFonts w:ascii="Arial" w:hAnsi="Arial" w:cs="Arial"/>
          <w:color w:val="000000" w:themeColor="text1"/>
          <w:sz w:val="22"/>
        </w:rPr>
        <w:t>P</w:t>
      </w:r>
      <w:r w:rsidRPr="0058600E">
        <w:rPr>
          <w:rFonts w:ascii="Arial" w:hAnsi="Arial" w:cs="Arial"/>
          <w:color w:val="000000" w:themeColor="text1"/>
          <w:sz w:val="22"/>
        </w:rPr>
        <w:t>or lo tanto, no podrá exigir actividades o cantidades distintas a las previstas en la Matriz 1 – Experiencia.</w:t>
      </w:r>
    </w:p>
    <w:p w14:paraId="0F2DF8ED" w14:textId="77777777" w:rsidR="002D7069" w:rsidRPr="0058600E" w:rsidRDefault="002D7069" w:rsidP="002D7069">
      <w:pPr>
        <w:spacing w:before="120" w:line="276" w:lineRule="auto"/>
        <w:ind w:firstLine="708"/>
        <w:jc w:val="both"/>
        <w:rPr>
          <w:rFonts w:ascii="Arial" w:hAnsi="Arial" w:cs="Arial"/>
          <w:color w:val="000000" w:themeColor="text1"/>
          <w:sz w:val="22"/>
        </w:rPr>
      </w:pPr>
      <w:r w:rsidRPr="0058600E">
        <w:rPr>
          <w:rFonts w:ascii="Arial" w:hAnsi="Arial" w:cs="Arial"/>
          <w:color w:val="000000" w:themeColor="text1"/>
          <w:sz w:val="22"/>
        </w:rPr>
        <w:t xml:space="preserve">Es del caso precisar que el hecho que la entidad exija </w:t>
      </w:r>
      <w:r w:rsidRPr="0058600E">
        <w:rPr>
          <w:rFonts w:ascii="Arial" w:eastAsia="Calibri" w:hAnsi="Arial" w:cs="Arial"/>
          <w:color w:val="000000" w:themeColor="text1"/>
          <w:sz w:val="22"/>
        </w:rPr>
        <w:t>«</w:t>
      </w:r>
      <w:r w:rsidRPr="0058600E">
        <w:rPr>
          <w:rFonts w:ascii="Arial" w:hAnsi="Arial" w:cs="Arial"/>
          <w:color w:val="000000" w:themeColor="text1"/>
          <w:sz w:val="22"/>
        </w:rPr>
        <w:t>experiencia general</w:t>
      </w:r>
      <w:r w:rsidRPr="0058600E">
        <w:rPr>
          <w:rFonts w:ascii="Arial" w:eastAsia="Calibri" w:hAnsi="Arial" w:cs="Arial"/>
          <w:color w:val="000000" w:themeColor="text1"/>
          <w:sz w:val="22"/>
        </w:rPr>
        <w:t>»</w:t>
      </w:r>
      <w:r w:rsidRPr="0058600E">
        <w:rPr>
          <w:rFonts w:ascii="Arial" w:hAnsi="Arial" w:cs="Arial"/>
          <w:color w:val="000000" w:themeColor="text1"/>
          <w:sz w:val="22"/>
        </w:rPr>
        <w:t xml:space="preserve"> y </w:t>
      </w:r>
      <w:r w:rsidRPr="0058600E">
        <w:rPr>
          <w:rFonts w:ascii="Arial" w:eastAsia="Calibri" w:hAnsi="Arial" w:cs="Arial"/>
          <w:color w:val="000000" w:themeColor="text1"/>
          <w:sz w:val="22"/>
        </w:rPr>
        <w:t>«</w:t>
      </w:r>
      <w:r w:rsidRPr="0058600E">
        <w:rPr>
          <w:rFonts w:ascii="Arial" w:hAnsi="Arial" w:cs="Arial"/>
          <w:color w:val="000000" w:themeColor="text1"/>
          <w:sz w:val="22"/>
        </w:rPr>
        <w:t>experiencia específica</w:t>
      </w:r>
      <w:r w:rsidRPr="0058600E">
        <w:rPr>
          <w:rFonts w:ascii="Arial" w:eastAsia="Calibri" w:hAnsi="Arial" w:cs="Arial"/>
          <w:color w:val="000000" w:themeColor="text1"/>
          <w:sz w:val="22"/>
        </w:rPr>
        <w:t xml:space="preserve">», </w:t>
      </w:r>
      <w:r w:rsidRPr="0058600E">
        <w:rPr>
          <w:rFonts w:ascii="Arial" w:hAnsi="Arial" w:cs="Arial"/>
          <w:color w:val="000000" w:themeColor="text1"/>
          <w:sz w:val="22"/>
        </w:rPr>
        <w:t xml:space="preserve">de acuerdo con las exigencias del Documento Tipo, no implica que esté exigiendo «doble experiencia», pues se trata de dos cosas distintas. Tampoco es </w:t>
      </w:r>
      <w:r w:rsidRPr="0058600E">
        <w:rPr>
          <w:rFonts w:ascii="Arial" w:hAnsi="Arial" w:cs="Arial"/>
          <w:color w:val="000000" w:themeColor="text1"/>
          <w:sz w:val="22"/>
        </w:rPr>
        <w:lastRenderedPageBreak/>
        <w:t>posible concluir que se está pidiendo «doble experiencia», porque la Matriz 1 esté dividida en «títulos y subtítulos».</w:t>
      </w:r>
    </w:p>
    <w:p w14:paraId="71B34EE5" w14:textId="77777777" w:rsidR="002D7069" w:rsidRPr="0058600E" w:rsidRDefault="002D7069" w:rsidP="002D7069">
      <w:pPr>
        <w:spacing w:before="120" w:line="276" w:lineRule="auto"/>
        <w:ind w:firstLine="708"/>
        <w:jc w:val="both"/>
        <w:rPr>
          <w:rFonts w:ascii="Arial" w:hAnsi="Arial" w:cs="Arial"/>
          <w:color w:val="000000" w:themeColor="text1"/>
          <w:sz w:val="22"/>
        </w:rPr>
      </w:pPr>
      <w:r w:rsidRPr="0058600E">
        <w:rPr>
          <w:rFonts w:ascii="Arial" w:hAnsi="Arial" w:cs="Arial"/>
          <w:color w:val="000000" w:themeColor="text1"/>
          <w:sz w:val="22"/>
        </w:rPr>
        <w:t>Como se señaló en el concepto correspondiente al radicado No. 4201912000006151, emitido el 25 de septiembre de 2019</w:t>
      </w:r>
      <w:r w:rsidRPr="0058600E">
        <w:rPr>
          <w:rStyle w:val="Refdenotaalpie"/>
          <w:rFonts w:ascii="Arial" w:hAnsi="Arial" w:cs="Arial"/>
          <w:color w:val="000000" w:themeColor="text1"/>
          <w:sz w:val="22"/>
        </w:rPr>
        <w:footnoteReference w:id="1"/>
      </w:r>
      <w:r w:rsidRPr="0058600E">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Pr="0058600E">
        <w:rPr>
          <w:rFonts w:ascii="Arial" w:hAnsi="Arial" w:cs="Arial"/>
          <w:color w:val="000000" w:themeColor="text1"/>
          <w:sz w:val="22"/>
        </w:rPr>
        <w:t>ii</w:t>
      </w:r>
      <w:proofErr w:type="spellEnd"/>
      <w:r w:rsidRPr="0058600E">
        <w:rPr>
          <w:rFonts w:ascii="Arial" w:hAnsi="Arial" w:cs="Arial"/>
          <w:color w:val="000000" w:themeColor="text1"/>
          <w:sz w:val="22"/>
        </w:rPr>
        <w:t xml:space="preserve">)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06E6AD3E" w14:textId="77777777" w:rsidR="002D7069" w:rsidRPr="0058600E" w:rsidRDefault="002D7069" w:rsidP="002D7069">
      <w:pPr>
        <w:spacing w:before="120" w:line="276" w:lineRule="auto"/>
        <w:ind w:firstLine="708"/>
        <w:jc w:val="both"/>
        <w:rPr>
          <w:rFonts w:ascii="Arial" w:hAnsi="Arial" w:cs="Arial"/>
          <w:color w:val="000000" w:themeColor="text1"/>
          <w:sz w:val="22"/>
        </w:rPr>
      </w:pPr>
      <w:r w:rsidRPr="0058600E">
        <w:rPr>
          <w:rFonts w:ascii="Arial" w:hAnsi="Arial" w:cs="Arial"/>
          <w:color w:val="000000" w:themeColor="text1"/>
          <w:sz w:val="22"/>
        </w:rPr>
        <w:t xml:space="preserve">El «Documento Base» y la «Matriz 1- Experiencia» permiten evaluar la experiencia a partir del objeto y las actividades ejecutadas, por ejemplo, el literal A del numeral 3.5.1 señala: </w:t>
      </w:r>
    </w:p>
    <w:p w14:paraId="5A90D559" w14:textId="77777777" w:rsidR="002D7069" w:rsidRPr="0058600E" w:rsidRDefault="002D7069" w:rsidP="002D7069">
      <w:pPr>
        <w:spacing w:line="276" w:lineRule="auto"/>
        <w:jc w:val="both"/>
        <w:rPr>
          <w:rFonts w:ascii="Arial" w:hAnsi="Arial" w:cs="Arial"/>
          <w:color w:val="000000" w:themeColor="text1"/>
          <w:sz w:val="22"/>
        </w:rPr>
      </w:pPr>
    </w:p>
    <w:p w14:paraId="0155AF85" w14:textId="77777777" w:rsidR="002D7069" w:rsidRPr="0058600E" w:rsidRDefault="002D7069" w:rsidP="002D7069">
      <w:pPr>
        <w:pStyle w:val="InviasNormal"/>
        <w:numPr>
          <w:ilvl w:val="2"/>
          <w:numId w:val="8"/>
        </w:numPr>
        <w:spacing w:before="0" w:after="0"/>
        <w:ind w:left="709" w:right="709" w:firstLine="0"/>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 xml:space="preserve">CARACTERÍSTICAS DE LOS CONTRATOS PRESENTADOS PARA ACREDITAR LA EXPERIENCIA EXIGIDA </w:t>
      </w:r>
    </w:p>
    <w:p w14:paraId="4F3B4247"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p>
    <w:p w14:paraId="2F6A8A24"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 xml:space="preserve">Los contratos por acreditar deberán cumplir las siguientes características: </w:t>
      </w:r>
    </w:p>
    <w:p w14:paraId="25425F0C"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p>
    <w:p w14:paraId="7E450C46" w14:textId="77777777" w:rsidR="002D7069" w:rsidRPr="0058600E" w:rsidRDefault="002D7069" w:rsidP="002D7069">
      <w:pPr>
        <w:pStyle w:val="InviasNormal"/>
        <w:numPr>
          <w:ilvl w:val="0"/>
          <w:numId w:val="9"/>
        </w:numPr>
        <w:spacing w:before="0" w:after="0"/>
        <w:ind w:left="709" w:right="709" w:firstLine="0"/>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Que las actividades ejecutadas correspondan a [Actividad o actividades señaladas en la “Matriz 1 - Experiencia] y guarden relación directa con el objeto del contrato.</w:t>
      </w:r>
    </w:p>
    <w:p w14:paraId="7F6DE31E" w14:textId="77777777" w:rsidR="002D7069" w:rsidRPr="0058600E" w:rsidRDefault="002D7069" w:rsidP="002D7069">
      <w:pPr>
        <w:spacing w:before="120" w:line="276" w:lineRule="auto"/>
        <w:ind w:firstLine="708"/>
        <w:jc w:val="both"/>
        <w:rPr>
          <w:rFonts w:ascii="Arial" w:hAnsi="Arial" w:cs="Arial"/>
          <w:color w:val="000000" w:themeColor="text1"/>
          <w:sz w:val="22"/>
        </w:rPr>
      </w:pPr>
      <w:r w:rsidRPr="0058600E">
        <w:rPr>
          <w:rFonts w:ascii="Arial" w:hAnsi="Arial" w:cs="Arial"/>
          <w:color w:val="000000" w:themeColor="text1"/>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35AEF354" w14:textId="77777777" w:rsidR="002D7069" w:rsidRPr="0058600E" w:rsidRDefault="002D7069" w:rsidP="002D7069">
      <w:pPr>
        <w:spacing w:before="120" w:line="276" w:lineRule="auto"/>
        <w:jc w:val="both"/>
        <w:rPr>
          <w:rFonts w:ascii="Arial" w:hAnsi="Arial" w:cs="Arial"/>
          <w:color w:val="000000" w:themeColor="text1"/>
          <w:sz w:val="22"/>
        </w:rPr>
      </w:pPr>
      <w:r w:rsidRPr="0058600E">
        <w:rPr>
          <w:rFonts w:ascii="Arial" w:hAnsi="Arial" w:cs="Arial"/>
          <w:color w:val="000000" w:themeColor="text1"/>
          <w:sz w:val="22"/>
        </w:rPr>
        <w:lastRenderedPageBreak/>
        <w:tab/>
        <w:t xml:space="preserve">El numeral 3.5.4 establece la información que se debe acreditar para cada contrato que se aporte como experiencia: </w:t>
      </w:r>
    </w:p>
    <w:p w14:paraId="13B9BA0E" w14:textId="77777777" w:rsidR="002D7069" w:rsidRPr="0058600E" w:rsidRDefault="002D7069" w:rsidP="002D7069">
      <w:pPr>
        <w:jc w:val="both"/>
        <w:rPr>
          <w:rFonts w:ascii="Arial" w:hAnsi="Arial" w:cs="Arial"/>
          <w:color w:val="000000" w:themeColor="text1"/>
          <w:sz w:val="22"/>
        </w:rPr>
      </w:pPr>
    </w:p>
    <w:p w14:paraId="57236B13" w14:textId="77777777" w:rsidR="002D7069" w:rsidRPr="0058600E" w:rsidRDefault="002D7069" w:rsidP="002D7069">
      <w:pPr>
        <w:pStyle w:val="InviasNormal"/>
        <w:numPr>
          <w:ilvl w:val="2"/>
          <w:numId w:val="10"/>
        </w:numPr>
        <w:spacing w:after="0"/>
        <w:ind w:left="709" w:right="709" w:firstLine="0"/>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ACREDITACIÓN DE LA EXPERIENCIA REQUERIDA</w:t>
      </w:r>
    </w:p>
    <w:p w14:paraId="04CF9664"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p>
    <w:p w14:paraId="2AC92FAE"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0336E647"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p>
    <w:p w14:paraId="6C2CF0E1" w14:textId="77777777" w:rsidR="002D7069" w:rsidRPr="0058600E" w:rsidRDefault="002D7069" w:rsidP="002D7069">
      <w:pPr>
        <w:pStyle w:val="InviasNormal"/>
        <w:numPr>
          <w:ilvl w:val="0"/>
          <w:numId w:val="11"/>
        </w:numPr>
        <w:spacing w:before="0" w:after="0"/>
        <w:ind w:left="709" w:right="709" w:firstLine="0"/>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Contratante</w:t>
      </w:r>
    </w:p>
    <w:p w14:paraId="1321E5B3" w14:textId="77777777" w:rsidR="002D7069" w:rsidRPr="0058600E" w:rsidRDefault="002D7069" w:rsidP="002D7069">
      <w:pPr>
        <w:pStyle w:val="InviasNormal"/>
        <w:numPr>
          <w:ilvl w:val="0"/>
          <w:numId w:val="11"/>
        </w:numPr>
        <w:spacing w:before="0" w:after="0"/>
        <w:ind w:left="709" w:right="709" w:firstLine="0"/>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Objeto del contrato</w:t>
      </w:r>
    </w:p>
    <w:p w14:paraId="1675B51C" w14:textId="77777777" w:rsidR="002D7069" w:rsidRPr="0058600E" w:rsidRDefault="002D7069" w:rsidP="002D7069">
      <w:pPr>
        <w:pStyle w:val="InviasNormal"/>
        <w:numPr>
          <w:ilvl w:val="0"/>
          <w:numId w:val="11"/>
        </w:numPr>
        <w:spacing w:before="0" w:after="0"/>
        <w:ind w:left="709" w:right="709" w:firstLine="0"/>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Principales actividades ejecutadas</w:t>
      </w:r>
    </w:p>
    <w:p w14:paraId="3CB1A5AD" w14:textId="77777777" w:rsidR="002D7069" w:rsidRPr="0058600E" w:rsidRDefault="002D7069" w:rsidP="002D7069">
      <w:pPr>
        <w:spacing w:line="276" w:lineRule="auto"/>
        <w:jc w:val="both"/>
        <w:rPr>
          <w:rFonts w:ascii="Arial" w:hAnsi="Arial" w:cs="Arial"/>
          <w:color w:val="000000" w:themeColor="text1"/>
          <w:sz w:val="22"/>
        </w:rPr>
      </w:pPr>
    </w:p>
    <w:p w14:paraId="062DA1A9" w14:textId="77777777" w:rsidR="002D7069" w:rsidRPr="0058600E" w:rsidRDefault="002D7069" w:rsidP="002D7069">
      <w:pPr>
        <w:spacing w:line="276" w:lineRule="auto"/>
        <w:jc w:val="both"/>
        <w:rPr>
          <w:rFonts w:ascii="Arial" w:hAnsi="Arial" w:cs="Arial"/>
          <w:color w:val="000000" w:themeColor="text1"/>
          <w:sz w:val="22"/>
        </w:rPr>
      </w:pPr>
      <w:r w:rsidRPr="0058600E">
        <w:rPr>
          <w:rFonts w:ascii="Arial" w:hAnsi="Arial" w:cs="Arial"/>
          <w:color w:val="000000" w:themeColor="text1"/>
          <w:sz w:val="22"/>
        </w:rPr>
        <w:t xml:space="preserve">Por su parte la Matriz 1 establece en la Columna B del Excel la siguiente nota: </w:t>
      </w:r>
    </w:p>
    <w:p w14:paraId="1F9F92A2" w14:textId="77777777" w:rsidR="002D7069" w:rsidRPr="0058600E" w:rsidRDefault="002D7069" w:rsidP="002D7069">
      <w:pPr>
        <w:ind w:left="709"/>
        <w:jc w:val="both"/>
        <w:rPr>
          <w:rFonts w:ascii="Arial" w:hAnsi="Arial" w:cs="Arial"/>
          <w:color w:val="000000" w:themeColor="text1"/>
          <w:sz w:val="21"/>
          <w:szCs w:val="21"/>
        </w:rPr>
      </w:pPr>
    </w:p>
    <w:p w14:paraId="47C91A35"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Que hayan contenido la ejecución de:</w:t>
      </w:r>
    </w:p>
    <w:p w14:paraId="08FF366E"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p>
    <w:p w14:paraId="41D7BEE7" w14:textId="77777777" w:rsidR="002D7069" w:rsidRPr="0058600E" w:rsidRDefault="002D7069" w:rsidP="002D7069">
      <w:pPr>
        <w:pStyle w:val="InviasNormal"/>
        <w:spacing w:before="0" w:after="0"/>
        <w:ind w:left="709" w:right="709"/>
        <w:rPr>
          <w:rFonts w:ascii="Arial" w:eastAsia="Arial" w:hAnsi="Arial" w:cs="Arial"/>
          <w:color w:val="000000" w:themeColor="text1"/>
          <w:sz w:val="21"/>
          <w:szCs w:val="21"/>
          <w:lang w:val="es-CO"/>
        </w:rPr>
      </w:pPr>
      <w:r w:rsidRPr="0058600E">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0CC36C74" w14:textId="77777777" w:rsidR="002D7069" w:rsidRPr="0058600E" w:rsidRDefault="002D7069" w:rsidP="002D7069">
      <w:pPr>
        <w:jc w:val="both"/>
        <w:rPr>
          <w:rFonts w:ascii="Arial" w:hAnsi="Arial" w:cs="Arial"/>
          <w:color w:val="000000" w:themeColor="text1"/>
          <w:sz w:val="22"/>
        </w:rPr>
      </w:pPr>
    </w:p>
    <w:p w14:paraId="40244B06" w14:textId="77777777" w:rsidR="002D7069" w:rsidRPr="0058600E" w:rsidRDefault="002D7069" w:rsidP="002D7069">
      <w:pPr>
        <w:spacing w:before="120" w:line="276" w:lineRule="auto"/>
        <w:ind w:firstLine="709"/>
        <w:jc w:val="both"/>
        <w:rPr>
          <w:rFonts w:ascii="Arial" w:hAnsi="Arial" w:cs="Arial"/>
          <w:color w:val="000000" w:themeColor="text1"/>
          <w:sz w:val="22"/>
        </w:rPr>
      </w:pPr>
      <w:r w:rsidRPr="0058600E">
        <w:rPr>
          <w:rFonts w:ascii="Arial" w:hAnsi="Arial" w:cs="Arial"/>
          <w:color w:val="000000" w:themeColor="text1"/>
          <w:sz w:val="22"/>
        </w:rPr>
        <w:t xml:space="preserve">La anterior nota también establece que la verificación de la experiencia se realizará a partir de las actividades requeridas y ejecutadas para cada «actividad a contratar». </w:t>
      </w:r>
    </w:p>
    <w:p w14:paraId="4B5EF773" w14:textId="77777777" w:rsidR="002D7069" w:rsidRPr="0058600E" w:rsidRDefault="002D7069" w:rsidP="002D7069">
      <w:pPr>
        <w:spacing w:before="120" w:line="276" w:lineRule="auto"/>
        <w:ind w:firstLine="709"/>
        <w:jc w:val="both"/>
        <w:rPr>
          <w:rFonts w:ascii="Arial" w:hAnsi="Arial" w:cs="Arial"/>
          <w:color w:val="000000" w:themeColor="text1"/>
          <w:sz w:val="22"/>
        </w:rPr>
      </w:pPr>
      <w:r w:rsidRPr="0058600E">
        <w:rPr>
          <w:rFonts w:ascii="Arial" w:hAnsi="Arial" w:cs="Arial"/>
          <w:color w:val="000000" w:themeColor="text1"/>
          <w:sz w:val="22"/>
        </w:rPr>
        <w:t xml:space="preserve">El numeral 3.5.5 establece cuáles son los documentos válidos para acreditar la experiencia requerida: </w:t>
      </w:r>
    </w:p>
    <w:p w14:paraId="1547E18E" w14:textId="77777777" w:rsidR="002D7069" w:rsidRPr="0058600E" w:rsidRDefault="002D7069" w:rsidP="002D7069">
      <w:pPr>
        <w:spacing w:line="276" w:lineRule="auto"/>
        <w:jc w:val="both"/>
        <w:rPr>
          <w:rFonts w:ascii="Arial" w:hAnsi="Arial" w:cs="Arial"/>
          <w:color w:val="000000" w:themeColor="text1"/>
          <w:sz w:val="22"/>
        </w:rPr>
      </w:pPr>
    </w:p>
    <w:p w14:paraId="01A4B1D9" w14:textId="77777777" w:rsidR="002D7069" w:rsidRPr="0058600E" w:rsidRDefault="002D7069" w:rsidP="002D7069">
      <w:pPr>
        <w:ind w:left="709" w:right="709"/>
        <w:jc w:val="both"/>
        <w:rPr>
          <w:rFonts w:ascii="Arial" w:hAnsi="Arial" w:cs="Arial"/>
          <w:color w:val="000000" w:themeColor="text1"/>
          <w:sz w:val="21"/>
          <w:szCs w:val="21"/>
        </w:rPr>
      </w:pPr>
      <w:r w:rsidRPr="0058600E">
        <w:rPr>
          <w:rFonts w:ascii="Arial" w:hAnsi="Arial" w:cs="Arial"/>
          <w:color w:val="000000" w:themeColor="text1"/>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14:paraId="26477A38" w14:textId="77777777" w:rsidR="002D7069" w:rsidRPr="0058600E" w:rsidRDefault="002D7069" w:rsidP="002D7069">
      <w:pPr>
        <w:ind w:left="709" w:right="709"/>
        <w:jc w:val="both"/>
        <w:rPr>
          <w:rFonts w:ascii="Arial" w:hAnsi="Arial" w:cs="Arial"/>
          <w:color w:val="000000" w:themeColor="text1"/>
          <w:sz w:val="21"/>
          <w:szCs w:val="21"/>
        </w:rPr>
      </w:pPr>
    </w:p>
    <w:p w14:paraId="1F288C84" w14:textId="77777777" w:rsidR="002D7069" w:rsidRPr="0058600E" w:rsidRDefault="002D7069" w:rsidP="002D7069">
      <w:pPr>
        <w:ind w:left="709" w:right="709"/>
        <w:jc w:val="both"/>
        <w:rPr>
          <w:rFonts w:ascii="Arial" w:hAnsi="Arial" w:cs="Arial"/>
          <w:color w:val="000000" w:themeColor="text1"/>
          <w:sz w:val="21"/>
          <w:szCs w:val="21"/>
        </w:rPr>
      </w:pPr>
      <w:r w:rsidRPr="0058600E">
        <w:rPr>
          <w:rFonts w:ascii="Arial" w:hAnsi="Arial" w:cs="Arial"/>
          <w:color w:val="000000" w:themeColor="text1"/>
          <w:sz w:val="21"/>
          <w:szCs w:val="21"/>
        </w:rPr>
        <w:t>A.</w:t>
      </w:r>
      <w:r w:rsidRPr="0058600E">
        <w:rPr>
          <w:rFonts w:ascii="Arial" w:hAnsi="Arial" w:cs="Arial"/>
          <w:color w:val="000000" w:themeColor="text1"/>
          <w:sz w:val="21"/>
          <w:szCs w:val="21"/>
        </w:rPr>
        <w:tab/>
        <w:t>Acta de Liquidación</w:t>
      </w:r>
    </w:p>
    <w:p w14:paraId="71A35E95" w14:textId="77777777" w:rsidR="002D7069" w:rsidRPr="0058600E" w:rsidRDefault="002D7069" w:rsidP="002D7069">
      <w:pPr>
        <w:ind w:left="709" w:right="709"/>
        <w:jc w:val="both"/>
        <w:rPr>
          <w:rFonts w:ascii="Arial" w:hAnsi="Arial" w:cs="Arial"/>
          <w:color w:val="000000" w:themeColor="text1"/>
          <w:sz w:val="21"/>
          <w:szCs w:val="21"/>
        </w:rPr>
      </w:pPr>
    </w:p>
    <w:p w14:paraId="23706C49" w14:textId="77777777" w:rsidR="002D7069" w:rsidRPr="0058600E" w:rsidRDefault="002D7069" w:rsidP="002D7069">
      <w:pPr>
        <w:ind w:left="709" w:right="709"/>
        <w:jc w:val="both"/>
        <w:rPr>
          <w:rFonts w:ascii="Arial" w:hAnsi="Arial" w:cs="Arial"/>
          <w:color w:val="000000" w:themeColor="text1"/>
          <w:sz w:val="21"/>
          <w:szCs w:val="21"/>
        </w:rPr>
      </w:pPr>
      <w:r w:rsidRPr="0058600E">
        <w:rPr>
          <w:rFonts w:ascii="Arial" w:hAnsi="Arial" w:cs="Arial"/>
          <w:color w:val="000000" w:themeColor="text1"/>
          <w:sz w:val="21"/>
          <w:szCs w:val="21"/>
        </w:rPr>
        <w:t>B.</w:t>
      </w:r>
      <w:r w:rsidRPr="0058600E">
        <w:rPr>
          <w:rFonts w:ascii="Arial" w:hAnsi="Arial" w:cs="Arial"/>
          <w:color w:val="000000" w:themeColor="text1"/>
          <w:sz w:val="21"/>
          <w:szCs w:val="21"/>
        </w:rPr>
        <w:tab/>
        <w:t xml:space="preserve">Acta de entrega, terminación, final o de recibo definitivo. </w:t>
      </w:r>
    </w:p>
    <w:p w14:paraId="2AF6E8D7" w14:textId="77777777" w:rsidR="002D7069" w:rsidRPr="0058600E" w:rsidRDefault="002D7069" w:rsidP="002D7069">
      <w:pPr>
        <w:ind w:left="709" w:right="709"/>
        <w:jc w:val="both"/>
        <w:rPr>
          <w:rFonts w:ascii="Arial" w:hAnsi="Arial" w:cs="Arial"/>
          <w:color w:val="000000" w:themeColor="text1"/>
          <w:sz w:val="21"/>
          <w:szCs w:val="21"/>
        </w:rPr>
      </w:pPr>
    </w:p>
    <w:p w14:paraId="5D4F3C0C" w14:textId="77777777" w:rsidR="002D7069" w:rsidRPr="0058600E" w:rsidRDefault="002D7069" w:rsidP="002D7069">
      <w:pPr>
        <w:ind w:left="709" w:right="709"/>
        <w:jc w:val="both"/>
        <w:rPr>
          <w:rFonts w:ascii="Arial" w:hAnsi="Arial" w:cs="Arial"/>
          <w:color w:val="000000" w:themeColor="text1"/>
          <w:sz w:val="21"/>
          <w:szCs w:val="21"/>
        </w:rPr>
      </w:pPr>
      <w:r w:rsidRPr="0058600E">
        <w:rPr>
          <w:rFonts w:ascii="Arial" w:hAnsi="Arial" w:cs="Arial"/>
          <w:color w:val="000000" w:themeColor="text1"/>
          <w:sz w:val="21"/>
          <w:szCs w:val="21"/>
        </w:rPr>
        <w:t>C.</w:t>
      </w:r>
      <w:r w:rsidRPr="0058600E">
        <w:rPr>
          <w:rFonts w:ascii="Arial" w:hAnsi="Arial" w:cs="Arial"/>
          <w:color w:val="000000" w:themeColor="text1"/>
          <w:sz w:val="21"/>
          <w:szCs w:val="21"/>
        </w:rPr>
        <w:tab/>
      </w:r>
      <w:r w:rsidRPr="0058600E">
        <w:rPr>
          <w:rFonts w:ascii="Arial" w:hAnsi="Arial" w:cs="Arial"/>
          <w:i/>
          <w:iCs/>
          <w:color w:val="000000" w:themeColor="text1"/>
          <w:sz w:val="21"/>
          <w:szCs w:val="21"/>
        </w:rPr>
        <w:t>Certificación de experiencia</w:t>
      </w:r>
      <w:r w:rsidRPr="0058600E">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43BF7E30" w14:textId="77777777" w:rsidR="002D7069" w:rsidRPr="0058600E" w:rsidRDefault="002D7069" w:rsidP="002D7069">
      <w:pPr>
        <w:ind w:left="709" w:right="709"/>
        <w:jc w:val="both"/>
        <w:rPr>
          <w:rFonts w:ascii="Arial" w:hAnsi="Arial" w:cs="Arial"/>
          <w:color w:val="000000" w:themeColor="text1"/>
          <w:sz w:val="21"/>
          <w:szCs w:val="21"/>
        </w:rPr>
      </w:pPr>
      <w:r w:rsidRPr="0058600E">
        <w:rPr>
          <w:rFonts w:ascii="Arial" w:hAnsi="Arial" w:cs="Arial"/>
          <w:color w:val="000000" w:themeColor="text1"/>
          <w:sz w:val="21"/>
          <w:szCs w:val="21"/>
        </w:rPr>
        <w:t>[…]</w:t>
      </w:r>
    </w:p>
    <w:p w14:paraId="2458CB82" w14:textId="77777777" w:rsidR="002D7069" w:rsidRPr="0058600E" w:rsidRDefault="002D7069" w:rsidP="002D7069">
      <w:pPr>
        <w:spacing w:line="276" w:lineRule="auto"/>
        <w:jc w:val="both"/>
        <w:rPr>
          <w:rFonts w:ascii="Arial" w:hAnsi="Arial" w:cs="Arial"/>
          <w:color w:val="000000" w:themeColor="text1"/>
          <w:sz w:val="22"/>
        </w:rPr>
      </w:pPr>
    </w:p>
    <w:p w14:paraId="7D840C6B" w14:textId="77777777" w:rsidR="002D7069" w:rsidRPr="0058600E" w:rsidRDefault="002D7069" w:rsidP="002D7069">
      <w:pPr>
        <w:spacing w:before="120" w:line="276" w:lineRule="auto"/>
        <w:ind w:firstLine="708"/>
        <w:jc w:val="both"/>
        <w:rPr>
          <w:rFonts w:ascii="Arial" w:hAnsi="Arial" w:cs="Arial"/>
          <w:color w:val="000000" w:themeColor="text1"/>
          <w:sz w:val="22"/>
        </w:rPr>
      </w:pPr>
      <w:r w:rsidRPr="0058600E">
        <w:rPr>
          <w:rFonts w:ascii="Arial" w:hAnsi="Arial" w:cs="Arial"/>
          <w:color w:val="000000" w:themeColor="text1"/>
          <w:sz w:val="22"/>
        </w:rPr>
        <w:lastRenderedPageBreak/>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sidRPr="0058600E">
        <w:rPr>
          <w:rStyle w:val="Refdenotaalpie"/>
          <w:rFonts w:ascii="Arial" w:hAnsi="Arial" w:cs="Arial"/>
          <w:color w:val="000000" w:themeColor="text1"/>
          <w:sz w:val="22"/>
        </w:rPr>
        <w:footnoteReference w:id="2"/>
      </w:r>
      <w:r w:rsidRPr="0058600E">
        <w:rPr>
          <w:rFonts w:ascii="Arial" w:hAnsi="Arial" w:cs="Arial"/>
          <w:color w:val="000000" w:themeColor="text1"/>
          <w:sz w:val="22"/>
        </w:rPr>
        <w:t>, no pueden ser modificadas por la entidad pública.</w:t>
      </w:r>
    </w:p>
    <w:p w14:paraId="4DDD6F0A" w14:textId="77777777" w:rsidR="002D7069" w:rsidRPr="0058600E" w:rsidRDefault="002D7069" w:rsidP="002D7069">
      <w:pPr>
        <w:spacing w:line="276" w:lineRule="auto"/>
        <w:ind w:right="709"/>
        <w:jc w:val="both"/>
        <w:rPr>
          <w:rFonts w:ascii="Arial" w:hAnsi="Arial" w:cs="Arial"/>
          <w:color w:val="000000" w:themeColor="text1"/>
          <w:sz w:val="21"/>
          <w:szCs w:val="21"/>
          <w:lang w:val="es-CO"/>
        </w:rPr>
      </w:pPr>
    </w:p>
    <w:p w14:paraId="42F9AA60" w14:textId="77777777" w:rsidR="002D7069" w:rsidRPr="0058600E" w:rsidRDefault="002D7069" w:rsidP="002D7069">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58600E">
        <w:rPr>
          <w:rFonts w:ascii="Arial" w:hAnsi="Arial" w:cs="Arial"/>
          <w:b/>
          <w:bCs/>
          <w:color w:val="000000" w:themeColor="text1"/>
          <w:sz w:val="22"/>
          <w:lang w:val="es-CO"/>
        </w:rPr>
        <w:t xml:space="preserve">Respuesta </w:t>
      </w:r>
    </w:p>
    <w:p w14:paraId="7F09F33F" w14:textId="77777777" w:rsidR="002D7069" w:rsidRPr="0058600E" w:rsidRDefault="002D7069" w:rsidP="00B10DE6">
      <w:pPr>
        <w:spacing w:line="276" w:lineRule="auto"/>
        <w:ind w:left="709" w:right="709"/>
        <w:jc w:val="both"/>
        <w:rPr>
          <w:rFonts w:ascii="Arial" w:hAnsi="Arial" w:cs="Arial"/>
          <w:color w:val="000000" w:themeColor="text1"/>
          <w:sz w:val="21"/>
          <w:szCs w:val="21"/>
          <w:lang w:val="es-CO"/>
        </w:rPr>
      </w:pPr>
    </w:p>
    <w:p w14:paraId="4538A18D" w14:textId="0018C2D4" w:rsidR="00F34822" w:rsidRPr="0058600E" w:rsidRDefault="00123DD0" w:rsidP="00FD29B3">
      <w:pPr>
        <w:tabs>
          <w:tab w:val="left" w:pos="426"/>
        </w:tabs>
        <w:ind w:left="709" w:right="709"/>
        <w:jc w:val="both"/>
        <w:rPr>
          <w:rFonts w:ascii="Arial" w:eastAsia="Calibri" w:hAnsi="Arial" w:cs="Arial"/>
          <w:color w:val="000000" w:themeColor="text1"/>
          <w:sz w:val="21"/>
          <w:szCs w:val="21"/>
        </w:rPr>
      </w:pPr>
      <w:r w:rsidRPr="0058600E">
        <w:rPr>
          <w:rFonts w:ascii="Arial" w:eastAsia="Calibri" w:hAnsi="Arial" w:cs="Arial"/>
          <w:color w:val="000000" w:themeColor="text1"/>
          <w:sz w:val="21"/>
          <w:szCs w:val="21"/>
        </w:rPr>
        <w:t xml:space="preserve">i) «¿esta condición aplica solo para cuando se acredite experiencia en contratos cuyo objeto sea construcción de </w:t>
      </w:r>
      <w:proofErr w:type="spellStart"/>
      <w:r w:rsidRPr="0058600E">
        <w:rPr>
          <w:rFonts w:ascii="Arial" w:eastAsia="Calibri" w:hAnsi="Arial" w:cs="Arial"/>
          <w:color w:val="000000" w:themeColor="text1"/>
          <w:sz w:val="21"/>
          <w:szCs w:val="21"/>
        </w:rPr>
        <w:t>vias</w:t>
      </w:r>
      <w:proofErr w:type="spellEnd"/>
      <w:r w:rsidRPr="0058600E">
        <w:rPr>
          <w:rFonts w:ascii="Arial" w:eastAsia="Calibri" w:hAnsi="Arial" w:cs="Arial"/>
          <w:color w:val="000000" w:themeColor="text1"/>
          <w:sz w:val="21"/>
          <w:szCs w:val="21"/>
        </w:rPr>
        <w:t xml:space="preserve"> (sic) terciarias?, [¿] si un proponente acredita mantenimiento en vías terciarias en afirmado, esta experiencia y longitud acreditada no será </w:t>
      </w:r>
      <w:proofErr w:type="spellStart"/>
      <w:r w:rsidRPr="0058600E">
        <w:rPr>
          <w:rFonts w:ascii="Arial" w:eastAsia="Calibri" w:hAnsi="Arial" w:cs="Arial"/>
          <w:color w:val="000000" w:themeColor="text1"/>
          <w:sz w:val="21"/>
          <w:szCs w:val="21"/>
        </w:rPr>
        <w:t>valida</w:t>
      </w:r>
      <w:proofErr w:type="spellEnd"/>
      <w:r w:rsidRPr="0058600E">
        <w:rPr>
          <w:rFonts w:ascii="Arial" w:eastAsia="Calibri" w:hAnsi="Arial" w:cs="Arial"/>
          <w:color w:val="000000" w:themeColor="text1"/>
          <w:sz w:val="21"/>
          <w:szCs w:val="21"/>
        </w:rPr>
        <w:t xml:space="preserve"> (sic)?»</w:t>
      </w:r>
    </w:p>
    <w:p w14:paraId="50F6F197" w14:textId="77777777" w:rsidR="00123DD0" w:rsidRPr="0058600E" w:rsidRDefault="00123DD0" w:rsidP="00FD29B3">
      <w:pPr>
        <w:tabs>
          <w:tab w:val="left" w:pos="426"/>
        </w:tabs>
        <w:ind w:right="709"/>
        <w:jc w:val="both"/>
        <w:rPr>
          <w:rFonts w:ascii="Arial" w:eastAsia="Calibri" w:hAnsi="Arial" w:cs="Arial"/>
          <w:color w:val="000000" w:themeColor="text1"/>
          <w:sz w:val="21"/>
          <w:szCs w:val="21"/>
        </w:rPr>
      </w:pPr>
    </w:p>
    <w:p w14:paraId="65CDD872" w14:textId="3F57D17F" w:rsidR="00F34822" w:rsidRDefault="00F34822" w:rsidP="00F34822">
      <w:pPr>
        <w:spacing w:before="120" w:after="120" w:line="276" w:lineRule="auto"/>
        <w:jc w:val="both"/>
        <w:rPr>
          <w:rFonts w:ascii="Arial" w:eastAsia="Calibri" w:hAnsi="Arial" w:cs="Arial"/>
          <w:color w:val="000000" w:themeColor="text1"/>
          <w:sz w:val="22"/>
        </w:rPr>
      </w:pPr>
      <w:r w:rsidRPr="0058600E">
        <w:rPr>
          <w:rFonts w:ascii="Arial" w:eastAsia="Calibri" w:hAnsi="Arial" w:cs="Arial"/>
          <w:color w:val="000000" w:themeColor="text1"/>
          <w:sz w:val="22"/>
        </w:rPr>
        <w:t xml:space="preserve">En efecto, la «Nota: Cuando la experiencia aportada por el Proponente contemple la construcción en vías terciarias NO se requiere que haya incluido la pavimentación de la vía construida», es aplicable para las «OBRAS EN VÍAS TERCIARIAS» y, exclusivamente, para los «2.1 PROYECTOS DE CONSTRUCCIÓN DE VÍAS TERCIARIAS». Esto debido a </w:t>
      </w:r>
      <w:r w:rsidR="00123DD0" w:rsidRPr="0058600E">
        <w:rPr>
          <w:rFonts w:ascii="Arial" w:eastAsia="Calibri" w:hAnsi="Arial" w:cs="Arial"/>
          <w:color w:val="000000" w:themeColor="text1"/>
          <w:sz w:val="22"/>
        </w:rPr>
        <w:t>la obligatoriedad</w:t>
      </w:r>
      <w:r w:rsidRPr="0058600E">
        <w:rPr>
          <w:rFonts w:ascii="Arial" w:eastAsia="Calibri" w:hAnsi="Arial" w:cs="Arial"/>
          <w:color w:val="000000" w:themeColor="text1"/>
          <w:sz w:val="22"/>
        </w:rPr>
        <w:t xml:space="preserve"> de los Documentos Tipo, a la que se refiere el artículo 2.2.1.2.6.1.</w:t>
      </w:r>
      <w:r w:rsidR="00123DD0" w:rsidRPr="0058600E">
        <w:rPr>
          <w:rFonts w:ascii="Arial" w:eastAsia="Calibri" w:hAnsi="Arial" w:cs="Arial"/>
          <w:color w:val="000000" w:themeColor="text1"/>
          <w:sz w:val="22"/>
        </w:rPr>
        <w:t>2</w:t>
      </w:r>
      <w:r w:rsidRPr="0058600E">
        <w:rPr>
          <w:rFonts w:ascii="Arial" w:eastAsia="Calibri" w:hAnsi="Arial" w:cs="Arial"/>
          <w:color w:val="000000" w:themeColor="text1"/>
          <w:sz w:val="22"/>
        </w:rPr>
        <w:t>. del Decreto 1082 de 2015.</w:t>
      </w:r>
    </w:p>
    <w:p w14:paraId="270CCEFA" w14:textId="1FFB6AAF" w:rsidR="00CC3B50" w:rsidRPr="00AC0D32" w:rsidRDefault="00CC3B50" w:rsidP="00C575D4">
      <w:pPr>
        <w:spacing w:before="120" w:after="120" w:line="276" w:lineRule="auto"/>
        <w:ind w:firstLine="708"/>
        <w:jc w:val="both"/>
        <w:rPr>
          <w:rFonts w:ascii="Arial" w:hAnsi="Arial" w:cs="Arial"/>
          <w:color w:val="000000" w:themeColor="text1"/>
          <w:sz w:val="22"/>
        </w:rPr>
      </w:pPr>
      <w:r>
        <w:rPr>
          <w:rFonts w:ascii="Arial" w:eastAsia="Calibri" w:hAnsi="Arial" w:cs="Arial"/>
          <w:color w:val="000000" w:themeColor="text1"/>
          <w:sz w:val="22"/>
        </w:rPr>
        <w:t>No obstante, cuando se trata de actividades como el «mantenimiento en vías terciarias», al proponente no se le puede exigir que la experiencia específica esté relacionada con la pavimentación, pues lo que exige la Matriz 1, en relación con la experiencia específica, es demostrar que el contrato cuente con una longitud intervenida</w:t>
      </w:r>
      <w:r w:rsidR="002E5E65">
        <w:rPr>
          <w:rFonts w:ascii="Arial" w:eastAsia="Calibri" w:hAnsi="Arial" w:cs="Arial"/>
          <w:color w:val="000000" w:themeColor="text1"/>
          <w:sz w:val="22"/>
        </w:rPr>
        <w:t>, que puede concretarse en pavimentación, pero también en actividades como el mantenimiento de las vías.</w:t>
      </w:r>
    </w:p>
    <w:p w14:paraId="1930041D" w14:textId="77777777" w:rsidR="00B10DE6" w:rsidRPr="00AC0D32" w:rsidRDefault="00B10DE6" w:rsidP="003045B6">
      <w:pPr>
        <w:tabs>
          <w:tab w:val="left" w:pos="426"/>
        </w:tabs>
        <w:ind w:left="709" w:right="709"/>
        <w:jc w:val="both"/>
        <w:rPr>
          <w:rFonts w:ascii="Arial" w:eastAsia="Calibri" w:hAnsi="Arial" w:cs="Arial"/>
          <w:color w:val="000000" w:themeColor="text1"/>
          <w:sz w:val="21"/>
          <w:szCs w:val="21"/>
        </w:rPr>
      </w:pPr>
    </w:p>
    <w:p w14:paraId="1C090418" w14:textId="5E805265" w:rsidR="00C90EFD" w:rsidRPr="00AC0D32" w:rsidRDefault="00C90EFD" w:rsidP="00C90EFD">
      <w:pPr>
        <w:spacing w:before="120" w:after="120"/>
        <w:ind w:left="709" w:right="707"/>
        <w:jc w:val="both"/>
        <w:rPr>
          <w:rFonts w:ascii="Arial" w:eastAsia="Calibri" w:hAnsi="Arial" w:cs="Arial"/>
          <w:color w:val="000000" w:themeColor="text1"/>
          <w:sz w:val="21"/>
          <w:szCs w:val="21"/>
        </w:rPr>
      </w:pPr>
      <w:proofErr w:type="spellStart"/>
      <w:r w:rsidRPr="00AC0D32">
        <w:rPr>
          <w:rFonts w:ascii="Arial" w:eastAsia="Calibri" w:hAnsi="Arial" w:cs="Arial"/>
          <w:color w:val="000000" w:themeColor="text1"/>
          <w:sz w:val="21"/>
          <w:szCs w:val="21"/>
        </w:rPr>
        <w:t>ii</w:t>
      </w:r>
      <w:proofErr w:type="spellEnd"/>
      <w:r w:rsidRPr="00AC0D32">
        <w:rPr>
          <w:rFonts w:ascii="Arial" w:eastAsia="Calibri" w:hAnsi="Arial" w:cs="Arial"/>
          <w:color w:val="000000" w:themeColor="text1"/>
          <w:sz w:val="21"/>
          <w:szCs w:val="21"/>
        </w:rPr>
        <w:t xml:space="preserve">) «¿si el contrato que se va a ejecutar es de mantenimiento o mejoramiento de placa huelas, esta nota no aplica?, </w:t>
      </w:r>
      <w:r w:rsidR="00717632" w:rsidRPr="00AC0D32">
        <w:rPr>
          <w:rFonts w:ascii="Arial" w:eastAsia="Calibri" w:hAnsi="Arial" w:cs="Arial"/>
          <w:color w:val="000000" w:themeColor="text1"/>
          <w:sz w:val="21"/>
          <w:szCs w:val="21"/>
        </w:rPr>
        <w:t>[</w:t>
      </w:r>
      <w:r w:rsidRPr="00AC0D32">
        <w:rPr>
          <w:rFonts w:ascii="Arial" w:eastAsia="Calibri" w:hAnsi="Arial" w:cs="Arial"/>
          <w:color w:val="000000" w:themeColor="text1"/>
          <w:sz w:val="21"/>
          <w:szCs w:val="21"/>
        </w:rPr>
        <w:t>¿</w:t>
      </w:r>
      <w:r w:rsidR="00717632" w:rsidRPr="00AC0D32">
        <w:rPr>
          <w:rFonts w:ascii="Arial" w:eastAsia="Calibri" w:hAnsi="Arial" w:cs="Arial"/>
          <w:color w:val="000000" w:themeColor="text1"/>
          <w:sz w:val="21"/>
          <w:szCs w:val="21"/>
        </w:rPr>
        <w:t xml:space="preserve">] </w:t>
      </w:r>
      <w:r w:rsidRPr="00AC0D32">
        <w:rPr>
          <w:rFonts w:ascii="Arial" w:eastAsia="Calibri" w:hAnsi="Arial" w:cs="Arial"/>
          <w:color w:val="000000" w:themeColor="text1"/>
          <w:sz w:val="21"/>
          <w:szCs w:val="21"/>
        </w:rPr>
        <w:t>toda la longitud se deberá acreditar en vías pavimentadas?»</w:t>
      </w:r>
    </w:p>
    <w:p w14:paraId="0671E03F" w14:textId="77777777" w:rsidR="00C90EFD" w:rsidRPr="00AC0D32" w:rsidRDefault="00C90EFD" w:rsidP="003045B6">
      <w:pPr>
        <w:jc w:val="both"/>
        <w:rPr>
          <w:rFonts w:ascii="Arial" w:eastAsia="Calibri" w:hAnsi="Arial" w:cs="Arial"/>
          <w:color w:val="000000" w:themeColor="text1"/>
          <w:sz w:val="22"/>
        </w:rPr>
      </w:pPr>
    </w:p>
    <w:p w14:paraId="3C0BD44B" w14:textId="296EEE60" w:rsidR="002D7069" w:rsidRPr="00AC0D32" w:rsidRDefault="00753865" w:rsidP="00753865">
      <w:pPr>
        <w:tabs>
          <w:tab w:val="left" w:pos="426"/>
        </w:tabs>
        <w:ind w:right="-2"/>
        <w:jc w:val="both"/>
        <w:rPr>
          <w:rFonts w:ascii="Arial" w:eastAsia="Calibri" w:hAnsi="Arial" w:cs="Arial"/>
          <w:color w:val="000000" w:themeColor="text1"/>
          <w:sz w:val="22"/>
        </w:rPr>
      </w:pPr>
      <w:r w:rsidRPr="00AC0D32">
        <w:rPr>
          <w:rFonts w:ascii="Arial" w:eastAsia="Calibri" w:hAnsi="Arial" w:cs="Arial"/>
          <w:color w:val="000000" w:themeColor="text1"/>
          <w:sz w:val="22"/>
        </w:rPr>
        <w:t>Si la actividad a contratar es «2.2 MEJORAMIENTO EN VÍAS TERCIARIAS» o «2.3 MANTENIMIENTO O REHABILITACIÓN EN VÍAS TERCIARIAS», no es aplicable la «</w:t>
      </w:r>
      <w:r w:rsidR="00C1528D" w:rsidRPr="00AC0D32">
        <w:rPr>
          <w:rFonts w:ascii="Arial" w:eastAsia="Calibri" w:hAnsi="Arial" w:cs="Arial"/>
          <w:color w:val="000000" w:themeColor="text1"/>
          <w:sz w:val="22"/>
        </w:rPr>
        <w:t xml:space="preserve">Nota: </w:t>
      </w:r>
      <w:r w:rsidR="00C1528D" w:rsidRPr="00AC0D32">
        <w:rPr>
          <w:rFonts w:ascii="Arial" w:eastAsia="Calibri" w:hAnsi="Arial" w:cs="Arial"/>
          <w:color w:val="000000" w:themeColor="text1"/>
          <w:sz w:val="22"/>
        </w:rPr>
        <w:lastRenderedPageBreak/>
        <w:t>Cuando la experiencia aportada por el Proponente contemple la construcción en vías terciarias NO se requiere que haya incluido la pavimentación de la vía construida»</w:t>
      </w:r>
      <w:r w:rsidRPr="00AC0D32">
        <w:rPr>
          <w:rFonts w:ascii="Arial" w:eastAsia="Calibri" w:hAnsi="Arial" w:cs="Arial"/>
          <w:color w:val="000000" w:themeColor="text1"/>
          <w:sz w:val="22"/>
        </w:rPr>
        <w:t xml:space="preserve">, pues, como se dijo, esta nota es exclusivamente para los contratos cuyo objeto sea «2.1 PROYECTOS DE CONSTRUCCIÓN DE VÍAS TERCIARIAS». Esto significa que </w:t>
      </w:r>
      <w:r w:rsidR="00C1528D" w:rsidRPr="00AC0D32">
        <w:rPr>
          <w:rFonts w:ascii="Arial" w:eastAsia="Calibri" w:hAnsi="Arial" w:cs="Arial"/>
          <w:color w:val="000000" w:themeColor="text1"/>
          <w:sz w:val="22"/>
        </w:rPr>
        <w:t xml:space="preserve">los </w:t>
      </w:r>
      <w:r w:rsidR="000C714E">
        <w:rPr>
          <w:rFonts w:ascii="Arial" w:eastAsia="Calibri" w:hAnsi="Arial" w:cs="Arial"/>
          <w:color w:val="000000" w:themeColor="text1"/>
          <w:sz w:val="22"/>
        </w:rPr>
        <w:t>oferentes</w:t>
      </w:r>
      <w:r w:rsidR="000C714E" w:rsidRPr="00AC0D32">
        <w:rPr>
          <w:rFonts w:ascii="Arial" w:eastAsia="Calibri" w:hAnsi="Arial" w:cs="Arial"/>
          <w:color w:val="000000" w:themeColor="text1"/>
          <w:sz w:val="22"/>
        </w:rPr>
        <w:t xml:space="preserve"> </w:t>
      </w:r>
      <w:r w:rsidR="00C1528D" w:rsidRPr="00AC0D32">
        <w:rPr>
          <w:rFonts w:ascii="Arial" w:eastAsia="Calibri" w:hAnsi="Arial" w:cs="Arial"/>
          <w:color w:val="000000" w:themeColor="text1"/>
          <w:sz w:val="22"/>
        </w:rPr>
        <w:t>tendrán que acreditar la experiencia general y específica a las que se refieren los numerales 2.2 y 2.3 de la Matriz 1 de los Documentos Tipo, según la versión aplicable.</w:t>
      </w:r>
    </w:p>
    <w:p w14:paraId="4F63459F" w14:textId="42268819" w:rsidR="00E0509C" w:rsidRPr="00AC0D32" w:rsidRDefault="00E0509C" w:rsidP="00E0509C">
      <w:pPr>
        <w:tabs>
          <w:tab w:val="left" w:pos="426"/>
        </w:tabs>
        <w:spacing w:before="120"/>
        <w:jc w:val="both"/>
        <w:rPr>
          <w:rFonts w:ascii="Arial" w:eastAsia="Calibri" w:hAnsi="Arial" w:cs="Arial"/>
          <w:color w:val="000000" w:themeColor="text1"/>
          <w:sz w:val="22"/>
        </w:rPr>
      </w:pPr>
      <w:r w:rsidRPr="00AC0D32">
        <w:rPr>
          <w:rFonts w:ascii="Arial" w:eastAsia="Calibri" w:hAnsi="Arial" w:cs="Arial"/>
          <w:color w:val="000000" w:themeColor="text1"/>
          <w:sz w:val="22"/>
        </w:rPr>
        <w:tab/>
        <w:t xml:space="preserve">Ahora bien, en relación con la segunda parte de la pregunta se tiene que lo que la entidad puede exigir, </w:t>
      </w:r>
      <w:proofErr w:type="gramStart"/>
      <w:r w:rsidRPr="00AC0D32">
        <w:rPr>
          <w:rFonts w:ascii="Arial" w:eastAsia="Calibri" w:hAnsi="Arial" w:cs="Arial"/>
          <w:color w:val="000000" w:themeColor="text1"/>
          <w:sz w:val="22"/>
        </w:rPr>
        <w:t>de acuerdo a</w:t>
      </w:r>
      <w:proofErr w:type="gramEnd"/>
      <w:r w:rsidRPr="00AC0D32">
        <w:rPr>
          <w:rFonts w:ascii="Arial" w:eastAsia="Calibri" w:hAnsi="Arial" w:cs="Arial"/>
          <w:color w:val="000000" w:themeColor="text1"/>
          <w:sz w:val="22"/>
        </w:rPr>
        <w:t xml:space="preserve"> la Matriz 1 de</w:t>
      </w:r>
      <w:r w:rsidR="003045B6" w:rsidRPr="00AC0D32">
        <w:rPr>
          <w:rFonts w:ascii="Arial" w:eastAsia="Calibri" w:hAnsi="Arial" w:cs="Arial"/>
          <w:color w:val="000000" w:themeColor="text1"/>
          <w:sz w:val="22"/>
        </w:rPr>
        <w:t xml:space="preserve"> </w:t>
      </w:r>
      <w:r w:rsidRPr="00AC0D32">
        <w:rPr>
          <w:rFonts w:ascii="Arial" w:eastAsia="Calibri" w:hAnsi="Arial" w:cs="Arial"/>
          <w:color w:val="000000" w:themeColor="text1"/>
          <w:sz w:val="22"/>
        </w:rPr>
        <w:t>los Documentos Tipo, es el 50% o el 100% «de la longitud de carretera a construir mediante el presente proceso de contratación</w:t>
      </w:r>
      <w:r w:rsidR="00DD361E" w:rsidRPr="00AC0D32">
        <w:rPr>
          <w:rFonts w:ascii="Arial" w:eastAsia="Calibri" w:hAnsi="Arial" w:cs="Arial"/>
          <w:color w:val="000000" w:themeColor="text1"/>
          <w:sz w:val="22"/>
        </w:rPr>
        <w:t>».</w:t>
      </w:r>
      <w:r w:rsidR="00AC0D32">
        <w:rPr>
          <w:rFonts w:ascii="Arial" w:eastAsia="Calibri" w:hAnsi="Arial" w:cs="Arial"/>
          <w:color w:val="000000" w:themeColor="text1"/>
          <w:sz w:val="22"/>
        </w:rPr>
        <w:t xml:space="preserve"> Resulta del caso precisar que</w:t>
      </w:r>
      <w:r w:rsidR="008C178C">
        <w:rPr>
          <w:rFonts w:ascii="Arial" w:eastAsia="Calibri" w:hAnsi="Arial" w:cs="Arial"/>
          <w:color w:val="000000" w:themeColor="text1"/>
          <w:sz w:val="22"/>
        </w:rPr>
        <w:t xml:space="preserve">, como ya se dijo, </w:t>
      </w:r>
      <w:r w:rsidR="00AC0D32">
        <w:rPr>
          <w:rFonts w:ascii="Arial" w:eastAsia="Calibri" w:hAnsi="Arial" w:cs="Arial"/>
          <w:color w:val="000000" w:themeColor="text1"/>
          <w:sz w:val="22"/>
        </w:rPr>
        <w:t xml:space="preserve">lo que el proponente tendrá que demostrar es que los contratos cuentan con una «longitud intervenida» </w:t>
      </w:r>
      <w:r w:rsidR="0058600E">
        <w:rPr>
          <w:rFonts w:ascii="Arial" w:eastAsia="Calibri" w:hAnsi="Arial" w:cs="Arial"/>
          <w:color w:val="000000" w:themeColor="text1"/>
          <w:sz w:val="22"/>
        </w:rPr>
        <w:t xml:space="preserve">pero no necesariamente </w:t>
      </w:r>
      <w:r w:rsidR="00AC0D32">
        <w:rPr>
          <w:rFonts w:ascii="Arial" w:eastAsia="Calibri" w:hAnsi="Arial" w:cs="Arial"/>
          <w:color w:val="000000" w:themeColor="text1"/>
          <w:sz w:val="22"/>
        </w:rPr>
        <w:t>con la pavimentación</w:t>
      </w:r>
      <w:r w:rsidR="00CC3B50">
        <w:rPr>
          <w:rFonts w:ascii="Arial" w:eastAsia="Calibri" w:hAnsi="Arial" w:cs="Arial"/>
          <w:color w:val="000000" w:themeColor="text1"/>
          <w:sz w:val="22"/>
        </w:rPr>
        <w:t>.</w:t>
      </w:r>
      <w:r w:rsidR="0058600E">
        <w:rPr>
          <w:rFonts w:ascii="Arial" w:eastAsia="Calibri" w:hAnsi="Arial" w:cs="Arial"/>
          <w:color w:val="000000" w:themeColor="text1"/>
          <w:sz w:val="22"/>
        </w:rPr>
        <w:t xml:space="preserve"> Puede pasar, </w:t>
      </w:r>
      <w:r w:rsidR="00AC0D32">
        <w:rPr>
          <w:rFonts w:ascii="Arial" w:eastAsia="Calibri" w:hAnsi="Arial" w:cs="Arial"/>
          <w:color w:val="000000" w:themeColor="text1"/>
          <w:sz w:val="22"/>
        </w:rPr>
        <w:t>por ejemplo,</w:t>
      </w:r>
      <w:r w:rsidR="0058600E">
        <w:rPr>
          <w:rFonts w:ascii="Arial" w:eastAsia="Calibri" w:hAnsi="Arial" w:cs="Arial"/>
          <w:color w:val="000000" w:themeColor="text1"/>
          <w:sz w:val="22"/>
        </w:rPr>
        <w:t xml:space="preserve"> que se aporten contratos que demuestren que el proponente llevó a cabo</w:t>
      </w:r>
      <w:r w:rsidR="00C561FF">
        <w:rPr>
          <w:rFonts w:ascii="Arial" w:eastAsia="Calibri" w:hAnsi="Arial" w:cs="Arial"/>
          <w:color w:val="000000" w:themeColor="text1"/>
          <w:sz w:val="22"/>
        </w:rPr>
        <w:t xml:space="preserve"> y tiene experiencia en</w:t>
      </w:r>
      <w:r w:rsidR="00AC0D32">
        <w:rPr>
          <w:rFonts w:ascii="Arial" w:eastAsia="Calibri" w:hAnsi="Arial" w:cs="Arial"/>
          <w:color w:val="000000" w:themeColor="text1"/>
          <w:sz w:val="22"/>
        </w:rPr>
        <w:t xml:space="preserve"> actividades de mantenimiento de la vía.</w:t>
      </w:r>
    </w:p>
    <w:p w14:paraId="22AA26B5" w14:textId="42355FAC" w:rsidR="00C1528D" w:rsidRPr="00AC0D32" w:rsidRDefault="00C1528D" w:rsidP="00B05142">
      <w:pPr>
        <w:tabs>
          <w:tab w:val="left" w:pos="426"/>
        </w:tabs>
        <w:spacing w:before="120"/>
        <w:jc w:val="both"/>
        <w:rPr>
          <w:rFonts w:ascii="Arial" w:eastAsia="Calibri" w:hAnsi="Arial" w:cs="Arial"/>
          <w:color w:val="000000" w:themeColor="text1"/>
          <w:sz w:val="22"/>
        </w:rPr>
      </w:pPr>
      <w:r w:rsidRPr="00AC0D32">
        <w:rPr>
          <w:rFonts w:ascii="Arial" w:eastAsia="Calibri" w:hAnsi="Arial" w:cs="Arial"/>
          <w:color w:val="000000" w:themeColor="text1"/>
          <w:sz w:val="22"/>
        </w:rPr>
        <w:tab/>
        <w:t xml:space="preserve">Es del caso precisar que, para el caso de las actividades de mejoramiento y mantenimiento o rehabilitación, en la versión 2 de los Documentos Tipo, se aplica la siguiente «Nota: Será válida la experiencia que haya sido ejecutada a través de Construcción o Mejoramiento o Mantenimiento de Vías en Asfalto Natural o </w:t>
      </w:r>
      <w:proofErr w:type="spellStart"/>
      <w:r w:rsidRPr="00AC0D32">
        <w:rPr>
          <w:rFonts w:ascii="Arial" w:eastAsia="Calibri" w:hAnsi="Arial" w:cs="Arial"/>
          <w:color w:val="000000" w:themeColor="text1"/>
          <w:sz w:val="22"/>
        </w:rPr>
        <w:t>Asfaltita</w:t>
      </w:r>
      <w:proofErr w:type="spellEnd"/>
      <w:r w:rsidRPr="00AC0D32">
        <w:rPr>
          <w:rFonts w:ascii="Arial" w:eastAsia="Calibri" w:hAnsi="Arial" w:cs="Arial"/>
          <w:color w:val="000000" w:themeColor="text1"/>
          <w:sz w:val="22"/>
        </w:rPr>
        <w:t xml:space="preserve">». </w:t>
      </w:r>
    </w:p>
    <w:p w14:paraId="2CDC0CA0" w14:textId="77777777" w:rsidR="002D7069" w:rsidRPr="00691304" w:rsidRDefault="002D7069" w:rsidP="00753865">
      <w:pPr>
        <w:spacing w:line="276" w:lineRule="auto"/>
        <w:ind w:right="-2"/>
        <w:jc w:val="both"/>
        <w:rPr>
          <w:rFonts w:ascii="Arial" w:hAnsi="Arial" w:cs="Arial"/>
          <w:color w:val="000000" w:themeColor="text1"/>
          <w:sz w:val="16"/>
          <w:szCs w:val="16"/>
        </w:rPr>
      </w:pPr>
    </w:p>
    <w:p w14:paraId="10DD25A1" w14:textId="77777777" w:rsidR="002D7069" w:rsidRPr="00AC0D32" w:rsidRDefault="002D7069" w:rsidP="00753865">
      <w:pPr>
        <w:spacing w:before="120" w:line="276" w:lineRule="auto"/>
        <w:ind w:right="-2"/>
        <w:jc w:val="both"/>
        <w:rPr>
          <w:rFonts w:ascii="Arial" w:eastAsia="Calibri" w:hAnsi="Arial" w:cs="Arial"/>
          <w:color w:val="000000" w:themeColor="text1"/>
          <w:sz w:val="22"/>
        </w:rPr>
      </w:pPr>
      <w:r w:rsidRPr="00AC0D32">
        <w:rPr>
          <w:rFonts w:ascii="Arial" w:eastAsia="Calibri" w:hAnsi="Arial" w:cs="Arial"/>
          <w:color w:val="000000" w:themeColor="text1"/>
          <w:sz w:val="22"/>
        </w:rPr>
        <w:t>Este concepto tiene el alcance previsto en el artículo 28 del Código de Procedimiento Administrativo y de lo Contencioso Administrativo.</w:t>
      </w:r>
    </w:p>
    <w:p w14:paraId="0EF93A41" w14:textId="77777777" w:rsidR="002D7069" w:rsidRPr="00AC0D32" w:rsidRDefault="002D7069" w:rsidP="002D7069">
      <w:pPr>
        <w:ind w:firstLine="709"/>
        <w:jc w:val="both"/>
        <w:rPr>
          <w:rFonts w:ascii="Arial" w:eastAsia="Calibri" w:hAnsi="Arial" w:cs="Arial"/>
          <w:color w:val="000000" w:themeColor="text1"/>
          <w:sz w:val="22"/>
        </w:rPr>
      </w:pPr>
    </w:p>
    <w:p w14:paraId="0A3C7BE6" w14:textId="77777777" w:rsidR="002D7069" w:rsidRPr="00AC0D32" w:rsidRDefault="002D7069" w:rsidP="002D7069">
      <w:pPr>
        <w:jc w:val="both"/>
        <w:rPr>
          <w:rFonts w:ascii="Arial" w:eastAsia="Times New Roman" w:hAnsi="Arial" w:cs="Arial"/>
          <w:color w:val="000000" w:themeColor="text1"/>
          <w:sz w:val="22"/>
          <w:lang w:eastAsia="es-CO"/>
        </w:rPr>
      </w:pPr>
      <w:r w:rsidRPr="1A3A82CF">
        <w:rPr>
          <w:rFonts w:ascii="Arial" w:eastAsia="Times New Roman" w:hAnsi="Arial" w:cs="Arial"/>
          <w:color w:val="000000" w:themeColor="text1"/>
          <w:sz w:val="22"/>
          <w:lang w:eastAsia="es-CO"/>
        </w:rPr>
        <w:t>Atentamente,</w:t>
      </w:r>
    </w:p>
    <w:bookmarkEnd w:id="1"/>
    <w:bookmarkEnd w:id="2"/>
    <w:p w14:paraId="4D69E771" w14:textId="1BE08E5B" w:rsidR="002D7069" w:rsidRPr="00AC0D32" w:rsidRDefault="3D8516D2" w:rsidP="1A3A82CF">
      <w:pPr>
        <w:jc w:val="center"/>
      </w:pPr>
      <w:r>
        <w:rPr>
          <w:noProof/>
        </w:rPr>
        <w:drawing>
          <wp:inline distT="0" distB="0" distL="0" distR="0" wp14:anchorId="172A9775" wp14:editId="713197AF">
            <wp:extent cx="2771775" cy="990600"/>
            <wp:effectExtent l="0" t="0" r="0" b="0"/>
            <wp:docPr id="1170416703" name="Imagen 1170416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4F86ED35" w14:textId="309B58E6" w:rsidR="1A3A82CF" w:rsidRDefault="1A3A82CF" w:rsidP="1A3A82CF">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1092D" w:rsidRPr="00B1092D" w14:paraId="11EF1E48" w14:textId="77777777" w:rsidTr="0095533E">
        <w:trPr>
          <w:trHeight w:val="315"/>
        </w:trPr>
        <w:tc>
          <w:tcPr>
            <w:tcW w:w="812" w:type="dxa"/>
            <w:vAlign w:val="center"/>
            <w:hideMark/>
          </w:tcPr>
          <w:p w14:paraId="72E0BF6D" w14:textId="77777777" w:rsidR="002D7069" w:rsidRPr="00AC0D32" w:rsidRDefault="002D7069" w:rsidP="0095533E">
            <w:pPr>
              <w:rPr>
                <w:rFonts w:ascii="Arial" w:eastAsia="Times New Roman" w:hAnsi="Arial" w:cs="Arial"/>
                <w:color w:val="000000" w:themeColor="text1"/>
                <w:sz w:val="16"/>
                <w:szCs w:val="16"/>
                <w:lang w:eastAsia="es-ES"/>
              </w:rPr>
            </w:pPr>
            <w:r w:rsidRPr="00AC0D32">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31CAF96" w14:textId="77777777" w:rsidR="002D7069" w:rsidRPr="00C575D4" w:rsidRDefault="002D7069" w:rsidP="0095533E">
            <w:pPr>
              <w:rPr>
                <w:rFonts w:ascii="Arial" w:eastAsia="Times New Roman" w:hAnsi="Arial" w:cs="Arial"/>
                <w:color w:val="000000" w:themeColor="text1"/>
                <w:sz w:val="16"/>
                <w:szCs w:val="16"/>
                <w:lang w:eastAsia="es-ES"/>
              </w:rPr>
            </w:pPr>
            <w:r w:rsidRPr="00C575D4">
              <w:rPr>
                <w:rFonts w:ascii="Arial" w:eastAsia="Times New Roman" w:hAnsi="Arial" w:cs="Arial"/>
                <w:color w:val="000000" w:themeColor="text1"/>
                <w:sz w:val="16"/>
                <w:szCs w:val="16"/>
                <w:lang w:eastAsia="es-ES"/>
              </w:rPr>
              <w:t>David Castellanos Carreño</w:t>
            </w:r>
          </w:p>
          <w:p w14:paraId="6E88D20D" w14:textId="14A50B26" w:rsidR="002D7069" w:rsidRPr="00C575D4" w:rsidRDefault="002D7069" w:rsidP="0095533E">
            <w:pPr>
              <w:rPr>
                <w:rFonts w:ascii="Arial" w:eastAsia="Times New Roman" w:hAnsi="Arial" w:cs="Arial"/>
                <w:color w:val="000000" w:themeColor="text1"/>
                <w:sz w:val="16"/>
                <w:szCs w:val="16"/>
                <w:lang w:eastAsia="es-ES"/>
              </w:rPr>
            </w:pPr>
            <w:r w:rsidRPr="00C575D4">
              <w:rPr>
                <w:rFonts w:ascii="Arial" w:eastAsia="Times New Roman" w:hAnsi="Arial" w:cs="Arial"/>
                <w:color w:val="000000" w:themeColor="text1"/>
                <w:sz w:val="16"/>
                <w:szCs w:val="16"/>
                <w:lang w:eastAsia="es-ES"/>
              </w:rPr>
              <w:t>Contratista</w:t>
            </w:r>
            <w:r w:rsidR="002D0DF5" w:rsidRPr="00C575D4">
              <w:rPr>
                <w:rFonts w:ascii="Arial" w:eastAsia="Times New Roman" w:hAnsi="Arial" w:cs="Arial"/>
                <w:color w:val="000000" w:themeColor="text1"/>
                <w:sz w:val="16"/>
                <w:szCs w:val="16"/>
                <w:lang w:eastAsia="es-ES"/>
              </w:rPr>
              <w:t xml:space="preserve"> de la </w:t>
            </w:r>
            <w:r w:rsidRPr="00C575D4">
              <w:rPr>
                <w:rFonts w:ascii="Arial" w:eastAsia="Times New Roman" w:hAnsi="Arial" w:cs="Arial"/>
                <w:color w:val="000000" w:themeColor="text1"/>
                <w:sz w:val="16"/>
                <w:szCs w:val="16"/>
                <w:lang w:eastAsia="es-ES"/>
              </w:rPr>
              <w:t>Subdirección de Gestión Contractual</w:t>
            </w:r>
          </w:p>
        </w:tc>
      </w:tr>
      <w:tr w:rsidR="00B1092D" w:rsidRPr="00B1092D" w14:paraId="41E8F1BF" w14:textId="77777777" w:rsidTr="0095533E">
        <w:trPr>
          <w:trHeight w:val="330"/>
        </w:trPr>
        <w:tc>
          <w:tcPr>
            <w:tcW w:w="812" w:type="dxa"/>
            <w:vAlign w:val="center"/>
            <w:hideMark/>
          </w:tcPr>
          <w:p w14:paraId="1D6976D1" w14:textId="77777777" w:rsidR="00CA3C8F" w:rsidRPr="00C763AD" w:rsidRDefault="00CA3C8F" w:rsidP="00CA3C8F">
            <w:pPr>
              <w:rPr>
                <w:rFonts w:ascii="Arial" w:eastAsia="Times New Roman" w:hAnsi="Arial" w:cs="Arial"/>
                <w:color w:val="000000" w:themeColor="text1"/>
                <w:sz w:val="16"/>
                <w:szCs w:val="16"/>
                <w:lang w:eastAsia="es-ES"/>
              </w:rPr>
            </w:pPr>
            <w:r w:rsidRPr="00C763A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01A9C54" w14:textId="5B401201" w:rsidR="00CA3C8F" w:rsidRPr="00C575D4" w:rsidRDefault="00C575D4" w:rsidP="00CA3C8F">
            <w:pPr>
              <w:rPr>
                <w:rFonts w:ascii="Arial" w:eastAsia="Times New Roman" w:hAnsi="Arial" w:cs="Arial"/>
                <w:color w:val="000000" w:themeColor="text1"/>
                <w:sz w:val="16"/>
                <w:szCs w:val="16"/>
                <w:lang w:eastAsia="es-ES"/>
              </w:rPr>
            </w:pPr>
            <w:r w:rsidRPr="00C575D4">
              <w:rPr>
                <w:rFonts w:ascii="Arial" w:eastAsia="Times New Roman" w:hAnsi="Arial" w:cs="Arial"/>
                <w:color w:val="000000" w:themeColor="text1"/>
                <w:sz w:val="16"/>
                <w:szCs w:val="16"/>
                <w:lang w:eastAsia="es-ES"/>
              </w:rPr>
              <w:t>Cristian Andrés Díaz Diez</w:t>
            </w:r>
          </w:p>
          <w:p w14:paraId="026A4515" w14:textId="3E8DD13E" w:rsidR="00CA3C8F" w:rsidRPr="00C575D4" w:rsidRDefault="00C575D4" w:rsidP="00CA3C8F">
            <w:pPr>
              <w:rPr>
                <w:rFonts w:ascii="Arial" w:eastAsia="Times New Roman" w:hAnsi="Arial" w:cs="Arial"/>
                <w:color w:val="000000" w:themeColor="text1"/>
                <w:sz w:val="16"/>
                <w:szCs w:val="16"/>
                <w:lang w:eastAsia="es-ES"/>
              </w:rPr>
            </w:pPr>
            <w:r w:rsidRPr="00C575D4">
              <w:rPr>
                <w:rFonts w:ascii="Arial" w:eastAsia="Times New Roman" w:hAnsi="Arial" w:cs="Arial"/>
                <w:color w:val="000000" w:themeColor="text1"/>
                <w:sz w:val="16"/>
                <w:szCs w:val="16"/>
                <w:lang w:eastAsia="es-ES"/>
              </w:rPr>
              <w:t>Contratista de la Subdirección de Gestión Contractual</w:t>
            </w:r>
          </w:p>
        </w:tc>
      </w:tr>
      <w:tr w:rsidR="002D7069" w:rsidRPr="00B1092D" w14:paraId="611317CF" w14:textId="77777777" w:rsidTr="0095533E">
        <w:trPr>
          <w:trHeight w:val="300"/>
        </w:trPr>
        <w:tc>
          <w:tcPr>
            <w:tcW w:w="812" w:type="dxa"/>
            <w:vAlign w:val="center"/>
            <w:hideMark/>
          </w:tcPr>
          <w:p w14:paraId="208F124B" w14:textId="77777777" w:rsidR="002D7069" w:rsidRPr="00C763AD" w:rsidRDefault="002D7069" w:rsidP="0095533E">
            <w:pPr>
              <w:rPr>
                <w:rFonts w:ascii="Arial" w:eastAsia="Times New Roman" w:hAnsi="Arial" w:cs="Arial"/>
                <w:color w:val="000000" w:themeColor="text1"/>
                <w:sz w:val="16"/>
                <w:szCs w:val="16"/>
                <w:lang w:eastAsia="es-ES"/>
              </w:rPr>
            </w:pPr>
            <w:r w:rsidRPr="00C763A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BBD92ED" w14:textId="77777777" w:rsidR="002D7069" w:rsidRPr="00C763AD" w:rsidRDefault="002D7069" w:rsidP="0095533E">
            <w:pPr>
              <w:rPr>
                <w:rFonts w:ascii="Arial" w:eastAsia="Times New Roman" w:hAnsi="Arial" w:cs="Arial"/>
                <w:color w:val="000000" w:themeColor="text1"/>
                <w:sz w:val="16"/>
                <w:szCs w:val="16"/>
                <w:lang w:eastAsia="es-ES"/>
              </w:rPr>
            </w:pPr>
            <w:r w:rsidRPr="00C763AD">
              <w:rPr>
                <w:rFonts w:ascii="Arial" w:eastAsia="Times New Roman" w:hAnsi="Arial" w:cs="Arial"/>
                <w:color w:val="000000" w:themeColor="text1"/>
                <w:sz w:val="16"/>
                <w:szCs w:val="16"/>
                <w:lang w:eastAsia="es-ES"/>
              </w:rPr>
              <w:t>Fabián Gonzalo Marín Cortés</w:t>
            </w:r>
          </w:p>
          <w:p w14:paraId="22BA531C" w14:textId="77777777" w:rsidR="002D7069" w:rsidRPr="00C763AD" w:rsidRDefault="002D7069" w:rsidP="0095533E">
            <w:pPr>
              <w:rPr>
                <w:rFonts w:ascii="Arial" w:eastAsia="Times New Roman" w:hAnsi="Arial" w:cs="Arial"/>
                <w:color w:val="000000" w:themeColor="text1"/>
                <w:sz w:val="16"/>
                <w:szCs w:val="16"/>
                <w:lang w:eastAsia="es-ES"/>
              </w:rPr>
            </w:pPr>
            <w:r w:rsidRPr="00C763AD">
              <w:rPr>
                <w:rFonts w:ascii="Arial" w:eastAsia="Times New Roman" w:hAnsi="Arial" w:cs="Arial"/>
                <w:color w:val="000000" w:themeColor="text1"/>
                <w:sz w:val="16"/>
                <w:szCs w:val="16"/>
                <w:lang w:eastAsia="es-ES"/>
              </w:rPr>
              <w:t>Subdirector de Gestión Contractual</w:t>
            </w:r>
          </w:p>
        </w:tc>
      </w:tr>
    </w:tbl>
    <w:p w14:paraId="7EBF297E" w14:textId="77777777" w:rsidR="007B0854" w:rsidRPr="00C763AD" w:rsidRDefault="007B0854" w:rsidP="002D7069">
      <w:pPr>
        <w:rPr>
          <w:color w:val="000000" w:themeColor="text1"/>
        </w:rPr>
      </w:pPr>
    </w:p>
    <w:sectPr w:rsidR="007B0854" w:rsidRPr="00C763AD" w:rsidSect="008F6A28">
      <w:headerReference w:type="default" r:id="rId12"/>
      <w:footerReference w:type="default" r:id="rId13"/>
      <w:pgSz w:w="12240" w:h="15840"/>
      <w:pgMar w:top="1780" w:right="1752"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064A2A" w14:textId="77777777" w:rsidR="002D5FB8" w:rsidRDefault="002D5FB8">
      <w:r>
        <w:separator/>
      </w:r>
    </w:p>
  </w:endnote>
  <w:endnote w:type="continuationSeparator" w:id="0">
    <w:p w14:paraId="0B8431A7" w14:textId="77777777" w:rsidR="002D5FB8" w:rsidRDefault="002D5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1CACC" w14:textId="77777777" w:rsidR="00871196" w:rsidRDefault="00871196" w:rsidP="007B0854">
    <w:pPr>
      <w:pStyle w:val="Sinespaciado"/>
      <w:jc w:val="center"/>
      <w:rPr>
        <w:rFonts w:ascii="Arial" w:hAnsi="Arial" w:cs="Arial"/>
        <w:sz w:val="18"/>
        <w:szCs w:val="18"/>
      </w:rPr>
    </w:pPr>
  </w:p>
  <w:p w14:paraId="312C4A14" w14:textId="6BDFA2BD"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052E7">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052E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0E0B8C38" w:rsidR="009047C5" w:rsidRDefault="68E2D30E" w:rsidP="007B0854">
    <w:pPr>
      <w:pStyle w:val="Piedepgina"/>
      <w:jc w:val="center"/>
      <w:rPr>
        <w:lang w:val="es-ES"/>
      </w:rPr>
    </w:pPr>
    <w:r>
      <w:rPr>
        <w:noProof/>
      </w:rPr>
      <w:drawing>
        <wp:inline distT="0" distB="0" distL="0" distR="0" wp14:anchorId="608B196D" wp14:editId="3966B1D8">
          <wp:extent cx="4241994" cy="595165"/>
          <wp:effectExtent l="0" t="0" r="6350" b="0"/>
          <wp:docPr id="18722933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0D723E4E" w:rsidR="004A34D2" w:rsidRDefault="004A34D2" w:rsidP="007B0854">
    <w:pPr>
      <w:pStyle w:val="Piedepgina"/>
      <w:jc w:val="center"/>
      <w:rPr>
        <w:lang w:val="es-ES"/>
      </w:rPr>
    </w:pPr>
  </w:p>
  <w:p w14:paraId="72CCE277" w14:textId="77777777" w:rsidR="00C575D4" w:rsidRDefault="00C575D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32D01C" w14:textId="77777777" w:rsidR="002D5FB8" w:rsidRDefault="002D5FB8">
      <w:r>
        <w:separator/>
      </w:r>
    </w:p>
  </w:footnote>
  <w:footnote w:type="continuationSeparator" w:id="0">
    <w:p w14:paraId="33A0F836" w14:textId="77777777" w:rsidR="002D5FB8" w:rsidRDefault="002D5FB8">
      <w:r>
        <w:continuationSeparator/>
      </w:r>
    </w:p>
  </w:footnote>
  <w:footnote w:id="1">
    <w:p w14:paraId="5E55C646" w14:textId="77777777" w:rsidR="002D7069" w:rsidRPr="0058600E" w:rsidRDefault="002D7069" w:rsidP="002D7069">
      <w:pPr>
        <w:pStyle w:val="Textonotapie"/>
        <w:ind w:firstLine="709"/>
        <w:jc w:val="both"/>
        <w:rPr>
          <w:rFonts w:ascii="Arial" w:hAnsi="Arial" w:cs="Arial"/>
          <w:color w:val="000000" w:themeColor="text1"/>
          <w:sz w:val="19"/>
          <w:szCs w:val="19"/>
          <w:lang w:val="es-ES"/>
        </w:rPr>
      </w:pPr>
      <w:r w:rsidRPr="0058600E">
        <w:rPr>
          <w:rStyle w:val="Refdenotaalpie"/>
          <w:rFonts w:ascii="Arial" w:hAnsi="Arial" w:cs="Arial"/>
          <w:color w:val="000000" w:themeColor="text1"/>
          <w:sz w:val="19"/>
          <w:szCs w:val="19"/>
        </w:rPr>
        <w:footnoteRef/>
      </w:r>
      <w:r w:rsidRPr="0058600E">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2">
    <w:p w14:paraId="1BA4639E" w14:textId="77777777" w:rsidR="002D7069" w:rsidRPr="0058600E" w:rsidRDefault="002D7069" w:rsidP="002D7069">
      <w:pPr>
        <w:pStyle w:val="Textonotapie"/>
        <w:ind w:firstLine="708"/>
        <w:jc w:val="both"/>
        <w:rPr>
          <w:rFonts w:ascii="Arial" w:hAnsi="Arial" w:cs="Arial"/>
          <w:color w:val="000000" w:themeColor="text1"/>
          <w:sz w:val="19"/>
          <w:szCs w:val="19"/>
          <w:lang w:val="es-ES"/>
        </w:rPr>
      </w:pPr>
      <w:r w:rsidRPr="0058600E">
        <w:rPr>
          <w:rStyle w:val="Refdenotaalpie"/>
          <w:rFonts w:ascii="Arial" w:hAnsi="Arial" w:cs="Arial"/>
          <w:color w:val="000000" w:themeColor="text1"/>
          <w:sz w:val="19"/>
          <w:szCs w:val="19"/>
        </w:rPr>
        <w:footnoteRef/>
      </w:r>
      <w:r w:rsidRPr="0058600E">
        <w:rPr>
          <w:rFonts w:ascii="Arial" w:hAnsi="Arial" w:cs="Arial"/>
          <w:color w:val="000000" w:themeColor="text1"/>
          <w:sz w:val="19"/>
          <w:szCs w:val="19"/>
        </w:rPr>
        <w:t xml:space="preserve"> </w:t>
      </w:r>
      <w:r w:rsidRPr="0058600E">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3B03DEC"/>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43B4062"/>
    <w:multiLevelType w:val="hybridMultilevel"/>
    <w:tmpl w:val="6764F558"/>
    <w:lvl w:ilvl="0" w:tplc="2780D802">
      <w:start w:val="1"/>
      <w:numFmt w:val="lowerRoman"/>
      <w:lvlText w:val="%1)"/>
      <w:lvlJc w:val="left"/>
      <w:pPr>
        <w:ind w:left="1489" w:hanging="720"/>
      </w:pPr>
      <w:rPr>
        <w:rFonts w:hint="default"/>
      </w:rPr>
    </w:lvl>
    <w:lvl w:ilvl="1" w:tplc="240A0019" w:tentative="1">
      <w:start w:val="1"/>
      <w:numFmt w:val="lowerLetter"/>
      <w:lvlText w:val="%2."/>
      <w:lvlJc w:val="left"/>
      <w:pPr>
        <w:ind w:left="1849" w:hanging="360"/>
      </w:pPr>
    </w:lvl>
    <w:lvl w:ilvl="2" w:tplc="240A001B" w:tentative="1">
      <w:start w:val="1"/>
      <w:numFmt w:val="lowerRoman"/>
      <w:lvlText w:val="%3."/>
      <w:lvlJc w:val="right"/>
      <w:pPr>
        <w:ind w:left="2569" w:hanging="180"/>
      </w:pPr>
    </w:lvl>
    <w:lvl w:ilvl="3" w:tplc="240A000F" w:tentative="1">
      <w:start w:val="1"/>
      <w:numFmt w:val="decimal"/>
      <w:lvlText w:val="%4."/>
      <w:lvlJc w:val="left"/>
      <w:pPr>
        <w:ind w:left="3289" w:hanging="360"/>
      </w:pPr>
    </w:lvl>
    <w:lvl w:ilvl="4" w:tplc="240A0019" w:tentative="1">
      <w:start w:val="1"/>
      <w:numFmt w:val="lowerLetter"/>
      <w:lvlText w:val="%5."/>
      <w:lvlJc w:val="left"/>
      <w:pPr>
        <w:ind w:left="4009" w:hanging="360"/>
      </w:pPr>
    </w:lvl>
    <w:lvl w:ilvl="5" w:tplc="240A001B" w:tentative="1">
      <w:start w:val="1"/>
      <w:numFmt w:val="lowerRoman"/>
      <w:lvlText w:val="%6."/>
      <w:lvlJc w:val="right"/>
      <w:pPr>
        <w:ind w:left="4729" w:hanging="180"/>
      </w:pPr>
    </w:lvl>
    <w:lvl w:ilvl="6" w:tplc="240A000F" w:tentative="1">
      <w:start w:val="1"/>
      <w:numFmt w:val="decimal"/>
      <w:lvlText w:val="%7."/>
      <w:lvlJc w:val="left"/>
      <w:pPr>
        <w:ind w:left="5449" w:hanging="360"/>
      </w:pPr>
    </w:lvl>
    <w:lvl w:ilvl="7" w:tplc="240A0019" w:tentative="1">
      <w:start w:val="1"/>
      <w:numFmt w:val="lowerLetter"/>
      <w:lvlText w:val="%8."/>
      <w:lvlJc w:val="left"/>
      <w:pPr>
        <w:ind w:left="6169" w:hanging="360"/>
      </w:pPr>
    </w:lvl>
    <w:lvl w:ilvl="8" w:tplc="240A001B" w:tentative="1">
      <w:start w:val="1"/>
      <w:numFmt w:val="lowerRoman"/>
      <w:lvlText w:val="%9."/>
      <w:lvlJc w:val="right"/>
      <w:pPr>
        <w:ind w:left="6889"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6"/>
  </w:num>
  <w:num w:numId="4">
    <w:abstractNumId w:val="7"/>
  </w:num>
  <w:num w:numId="5">
    <w:abstractNumId w:val="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6E2"/>
    <w:rsid w:val="0001070F"/>
    <w:rsid w:val="00011653"/>
    <w:rsid w:val="00015D67"/>
    <w:rsid w:val="00016393"/>
    <w:rsid w:val="000168F2"/>
    <w:rsid w:val="000179EC"/>
    <w:rsid w:val="00020C17"/>
    <w:rsid w:val="00021BA0"/>
    <w:rsid w:val="00022A52"/>
    <w:rsid w:val="00026984"/>
    <w:rsid w:val="00026AD9"/>
    <w:rsid w:val="00032DCA"/>
    <w:rsid w:val="00033CF0"/>
    <w:rsid w:val="00033E2B"/>
    <w:rsid w:val="0003447F"/>
    <w:rsid w:val="00046724"/>
    <w:rsid w:val="000532C4"/>
    <w:rsid w:val="00057EB5"/>
    <w:rsid w:val="00057FD0"/>
    <w:rsid w:val="00070127"/>
    <w:rsid w:val="0007021E"/>
    <w:rsid w:val="00072050"/>
    <w:rsid w:val="0007328A"/>
    <w:rsid w:val="00080076"/>
    <w:rsid w:val="00080A05"/>
    <w:rsid w:val="00080BC6"/>
    <w:rsid w:val="00084236"/>
    <w:rsid w:val="00086C0F"/>
    <w:rsid w:val="000906E8"/>
    <w:rsid w:val="000932D8"/>
    <w:rsid w:val="000937BF"/>
    <w:rsid w:val="000942EB"/>
    <w:rsid w:val="000959D5"/>
    <w:rsid w:val="00096682"/>
    <w:rsid w:val="00096DB7"/>
    <w:rsid w:val="00097648"/>
    <w:rsid w:val="000A14E4"/>
    <w:rsid w:val="000A417F"/>
    <w:rsid w:val="000A7150"/>
    <w:rsid w:val="000A797D"/>
    <w:rsid w:val="000B07E5"/>
    <w:rsid w:val="000B103F"/>
    <w:rsid w:val="000B7B6A"/>
    <w:rsid w:val="000C007D"/>
    <w:rsid w:val="000C0421"/>
    <w:rsid w:val="000C097B"/>
    <w:rsid w:val="000C2DAC"/>
    <w:rsid w:val="000C5B99"/>
    <w:rsid w:val="000C714E"/>
    <w:rsid w:val="000D4D6F"/>
    <w:rsid w:val="000D5A3E"/>
    <w:rsid w:val="000D71A8"/>
    <w:rsid w:val="000E0B48"/>
    <w:rsid w:val="000E3C6E"/>
    <w:rsid w:val="000F14C5"/>
    <w:rsid w:val="000F14E8"/>
    <w:rsid w:val="000F2324"/>
    <w:rsid w:val="000F7991"/>
    <w:rsid w:val="00103388"/>
    <w:rsid w:val="001033F9"/>
    <w:rsid w:val="00103487"/>
    <w:rsid w:val="00103915"/>
    <w:rsid w:val="00104887"/>
    <w:rsid w:val="00104CCA"/>
    <w:rsid w:val="00105AA5"/>
    <w:rsid w:val="0010606F"/>
    <w:rsid w:val="00106CF3"/>
    <w:rsid w:val="00107907"/>
    <w:rsid w:val="00107A9F"/>
    <w:rsid w:val="001100A0"/>
    <w:rsid w:val="00111C43"/>
    <w:rsid w:val="00112E3A"/>
    <w:rsid w:val="001139C4"/>
    <w:rsid w:val="00122B23"/>
    <w:rsid w:val="00123DD0"/>
    <w:rsid w:val="00124EE9"/>
    <w:rsid w:val="00131912"/>
    <w:rsid w:val="00137317"/>
    <w:rsid w:val="00137FFA"/>
    <w:rsid w:val="001410E7"/>
    <w:rsid w:val="00146CF4"/>
    <w:rsid w:val="001470FF"/>
    <w:rsid w:val="001501ED"/>
    <w:rsid w:val="001600FC"/>
    <w:rsid w:val="001606BC"/>
    <w:rsid w:val="00165686"/>
    <w:rsid w:val="001676F9"/>
    <w:rsid w:val="00167E26"/>
    <w:rsid w:val="0017055B"/>
    <w:rsid w:val="001746BF"/>
    <w:rsid w:val="00175159"/>
    <w:rsid w:val="00177217"/>
    <w:rsid w:val="00180FC9"/>
    <w:rsid w:val="001823EF"/>
    <w:rsid w:val="00182B89"/>
    <w:rsid w:val="00183DAD"/>
    <w:rsid w:val="00184A9A"/>
    <w:rsid w:val="00191781"/>
    <w:rsid w:val="001956FF"/>
    <w:rsid w:val="001974DF"/>
    <w:rsid w:val="001A6980"/>
    <w:rsid w:val="001A70CA"/>
    <w:rsid w:val="001B0EBB"/>
    <w:rsid w:val="001B3E78"/>
    <w:rsid w:val="001B484A"/>
    <w:rsid w:val="001B5DC2"/>
    <w:rsid w:val="001C3BBA"/>
    <w:rsid w:val="001C6D55"/>
    <w:rsid w:val="001C7B98"/>
    <w:rsid w:val="001D3A34"/>
    <w:rsid w:val="001D7441"/>
    <w:rsid w:val="001D7D74"/>
    <w:rsid w:val="001E1EB0"/>
    <w:rsid w:val="001E3D09"/>
    <w:rsid w:val="001F1063"/>
    <w:rsid w:val="001F3B61"/>
    <w:rsid w:val="001F3CA1"/>
    <w:rsid w:val="001F44C7"/>
    <w:rsid w:val="001F61EC"/>
    <w:rsid w:val="002007E4"/>
    <w:rsid w:val="00204060"/>
    <w:rsid w:val="002106F2"/>
    <w:rsid w:val="00214F6C"/>
    <w:rsid w:val="0021641A"/>
    <w:rsid w:val="0022315F"/>
    <w:rsid w:val="0022539D"/>
    <w:rsid w:val="00231DC9"/>
    <w:rsid w:val="00232C17"/>
    <w:rsid w:val="00234B84"/>
    <w:rsid w:val="00234DE9"/>
    <w:rsid w:val="002419E6"/>
    <w:rsid w:val="0024379B"/>
    <w:rsid w:val="00246D30"/>
    <w:rsid w:val="002475B4"/>
    <w:rsid w:val="002507A6"/>
    <w:rsid w:val="00250D76"/>
    <w:rsid w:val="00251051"/>
    <w:rsid w:val="002520F2"/>
    <w:rsid w:val="002523E8"/>
    <w:rsid w:val="00252696"/>
    <w:rsid w:val="00254156"/>
    <w:rsid w:val="002555D1"/>
    <w:rsid w:val="0025635E"/>
    <w:rsid w:val="00260104"/>
    <w:rsid w:val="00260F19"/>
    <w:rsid w:val="00261126"/>
    <w:rsid w:val="00262458"/>
    <w:rsid w:val="00262A15"/>
    <w:rsid w:val="00262DC5"/>
    <w:rsid w:val="00270A35"/>
    <w:rsid w:val="002818D9"/>
    <w:rsid w:val="00284EF3"/>
    <w:rsid w:val="0029141D"/>
    <w:rsid w:val="00292004"/>
    <w:rsid w:val="002941B4"/>
    <w:rsid w:val="0029709A"/>
    <w:rsid w:val="002A2CB2"/>
    <w:rsid w:val="002B1089"/>
    <w:rsid w:val="002B22A8"/>
    <w:rsid w:val="002B74EA"/>
    <w:rsid w:val="002B7754"/>
    <w:rsid w:val="002C0A42"/>
    <w:rsid w:val="002C1B22"/>
    <w:rsid w:val="002C3B82"/>
    <w:rsid w:val="002C407E"/>
    <w:rsid w:val="002D0DF5"/>
    <w:rsid w:val="002D3326"/>
    <w:rsid w:val="002D54AB"/>
    <w:rsid w:val="002D5FB8"/>
    <w:rsid w:val="002D7069"/>
    <w:rsid w:val="002E21A1"/>
    <w:rsid w:val="002E3BB5"/>
    <w:rsid w:val="002E5E65"/>
    <w:rsid w:val="002E6CCC"/>
    <w:rsid w:val="002F1094"/>
    <w:rsid w:val="002F420A"/>
    <w:rsid w:val="002F656D"/>
    <w:rsid w:val="002F707C"/>
    <w:rsid w:val="003033BA"/>
    <w:rsid w:val="00303F15"/>
    <w:rsid w:val="003045B6"/>
    <w:rsid w:val="00305891"/>
    <w:rsid w:val="00305F5C"/>
    <w:rsid w:val="003116BF"/>
    <w:rsid w:val="00311E31"/>
    <w:rsid w:val="0031445E"/>
    <w:rsid w:val="003151A6"/>
    <w:rsid w:val="0031564F"/>
    <w:rsid w:val="00320BEC"/>
    <w:rsid w:val="0032273F"/>
    <w:rsid w:val="00322AEA"/>
    <w:rsid w:val="00324F88"/>
    <w:rsid w:val="00325957"/>
    <w:rsid w:val="003263F6"/>
    <w:rsid w:val="003279DB"/>
    <w:rsid w:val="0033151A"/>
    <w:rsid w:val="00334F3C"/>
    <w:rsid w:val="0033631F"/>
    <w:rsid w:val="0033706B"/>
    <w:rsid w:val="00340E9A"/>
    <w:rsid w:val="00343DE4"/>
    <w:rsid w:val="0034680A"/>
    <w:rsid w:val="00355762"/>
    <w:rsid w:val="0035627B"/>
    <w:rsid w:val="003607C1"/>
    <w:rsid w:val="00366B8E"/>
    <w:rsid w:val="00367706"/>
    <w:rsid w:val="0037224F"/>
    <w:rsid w:val="00372947"/>
    <w:rsid w:val="00375E2B"/>
    <w:rsid w:val="00381D5F"/>
    <w:rsid w:val="0038234D"/>
    <w:rsid w:val="00386456"/>
    <w:rsid w:val="00392BAF"/>
    <w:rsid w:val="003932DC"/>
    <w:rsid w:val="003956A9"/>
    <w:rsid w:val="003957CA"/>
    <w:rsid w:val="003A0FA4"/>
    <w:rsid w:val="003A41FF"/>
    <w:rsid w:val="003A4D93"/>
    <w:rsid w:val="003A4F7E"/>
    <w:rsid w:val="003A581E"/>
    <w:rsid w:val="003A6781"/>
    <w:rsid w:val="003B749D"/>
    <w:rsid w:val="003B77F7"/>
    <w:rsid w:val="003C256C"/>
    <w:rsid w:val="003C49EE"/>
    <w:rsid w:val="003C4D17"/>
    <w:rsid w:val="003D2FFF"/>
    <w:rsid w:val="003D77D3"/>
    <w:rsid w:val="003E62CC"/>
    <w:rsid w:val="003E755F"/>
    <w:rsid w:val="003F1591"/>
    <w:rsid w:val="003F3C8A"/>
    <w:rsid w:val="00400483"/>
    <w:rsid w:val="00401EF7"/>
    <w:rsid w:val="00403A40"/>
    <w:rsid w:val="00411141"/>
    <w:rsid w:val="004152A9"/>
    <w:rsid w:val="00415C9E"/>
    <w:rsid w:val="0041681D"/>
    <w:rsid w:val="00417CF7"/>
    <w:rsid w:val="004207C6"/>
    <w:rsid w:val="0042202D"/>
    <w:rsid w:val="00424B4C"/>
    <w:rsid w:val="00435165"/>
    <w:rsid w:val="004363DD"/>
    <w:rsid w:val="00436EB4"/>
    <w:rsid w:val="004371B1"/>
    <w:rsid w:val="00440254"/>
    <w:rsid w:val="004416A0"/>
    <w:rsid w:val="004422D6"/>
    <w:rsid w:val="004515B4"/>
    <w:rsid w:val="004523B8"/>
    <w:rsid w:val="004534B6"/>
    <w:rsid w:val="0046006D"/>
    <w:rsid w:val="00467232"/>
    <w:rsid w:val="00480EE1"/>
    <w:rsid w:val="00483658"/>
    <w:rsid w:val="00493B3C"/>
    <w:rsid w:val="004A08A8"/>
    <w:rsid w:val="004A2F90"/>
    <w:rsid w:val="004A34D2"/>
    <w:rsid w:val="004A4E5D"/>
    <w:rsid w:val="004B4015"/>
    <w:rsid w:val="004B40B0"/>
    <w:rsid w:val="004B5ABC"/>
    <w:rsid w:val="004B6480"/>
    <w:rsid w:val="004B7530"/>
    <w:rsid w:val="004C68A1"/>
    <w:rsid w:val="004D3D92"/>
    <w:rsid w:val="004D6F87"/>
    <w:rsid w:val="004E0818"/>
    <w:rsid w:val="004E3410"/>
    <w:rsid w:val="004F1B2B"/>
    <w:rsid w:val="004F5ACE"/>
    <w:rsid w:val="004F6DFE"/>
    <w:rsid w:val="00500B75"/>
    <w:rsid w:val="00501D22"/>
    <w:rsid w:val="0050419F"/>
    <w:rsid w:val="0051074C"/>
    <w:rsid w:val="00513AF2"/>
    <w:rsid w:val="0051714B"/>
    <w:rsid w:val="00521BD5"/>
    <w:rsid w:val="00524E94"/>
    <w:rsid w:val="00526287"/>
    <w:rsid w:val="00530603"/>
    <w:rsid w:val="00531BA7"/>
    <w:rsid w:val="005358E8"/>
    <w:rsid w:val="00536209"/>
    <w:rsid w:val="0054119B"/>
    <w:rsid w:val="0054413A"/>
    <w:rsid w:val="00550EE5"/>
    <w:rsid w:val="0055334C"/>
    <w:rsid w:val="00553E74"/>
    <w:rsid w:val="005546DA"/>
    <w:rsid w:val="005564CA"/>
    <w:rsid w:val="0056008D"/>
    <w:rsid w:val="00561092"/>
    <w:rsid w:val="00565771"/>
    <w:rsid w:val="00566A3D"/>
    <w:rsid w:val="00573A49"/>
    <w:rsid w:val="0058600E"/>
    <w:rsid w:val="00593B1E"/>
    <w:rsid w:val="00594337"/>
    <w:rsid w:val="0059529F"/>
    <w:rsid w:val="00596E3F"/>
    <w:rsid w:val="00597A66"/>
    <w:rsid w:val="005A0F62"/>
    <w:rsid w:val="005A3A23"/>
    <w:rsid w:val="005A4CBD"/>
    <w:rsid w:val="005A6079"/>
    <w:rsid w:val="005A79FE"/>
    <w:rsid w:val="005A7D64"/>
    <w:rsid w:val="005A7F32"/>
    <w:rsid w:val="005B014E"/>
    <w:rsid w:val="005B0D91"/>
    <w:rsid w:val="005B0E7C"/>
    <w:rsid w:val="005B0F06"/>
    <w:rsid w:val="005B5F34"/>
    <w:rsid w:val="005B7A31"/>
    <w:rsid w:val="005C0FEE"/>
    <w:rsid w:val="005C20D2"/>
    <w:rsid w:val="005C5176"/>
    <w:rsid w:val="005D0969"/>
    <w:rsid w:val="005D0D8C"/>
    <w:rsid w:val="005D1784"/>
    <w:rsid w:val="005D1B1D"/>
    <w:rsid w:val="005D2F21"/>
    <w:rsid w:val="005E1D2F"/>
    <w:rsid w:val="005E2A4B"/>
    <w:rsid w:val="005E6249"/>
    <w:rsid w:val="005E6734"/>
    <w:rsid w:val="005F63C3"/>
    <w:rsid w:val="00604180"/>
    <w:rsid w:val="006048D4"/>
    <w:rsid w:val="00604D12"/>
    <w:rsid w:val="00611EDE"/>
    <w:rsid w:val="00613924"/>
    <w:rsid w:val="006156B8"/>
    <w:rsid w:val="00617E23"/>
    <w:rsid w:val="00620D9A"/>
    <w:rsid w:val="00622929"/>
    <w:rsid w:val="006233C8"/>
    <w:rsid w:val="006244D1"/>
    <w:rsid w:val="00624862"/>
    <w:rsid w:val="00626304"/>
    <w:rsid w:val="006341D3"/>
    <w:rsid w:val="0063426E"/>
    <w:rsid w:val="00634D73"/>
    <w:rsid w:val="00635D90"/>
    <w:rsid w:val="0063612F"/>
    <w:rsid w:val="006362F6"/>
    <w:rsid w:val="00636ADB"/>
    <w:rsid w:val="00640202"/>
    <w:rsid w:val="00647642"/>
    <w:rsid w:val="00647FB3"/>
    <w:rsid w:val="00651F4D"/>
    <w:rsid w:val="00654038"/>
    <w:rsid w:val="00654BF5"/>
    <w:rsid w:val="00655371"/>
    <w:rsid w:val="00664066"/>
    <w:rsid w:val="00664A41"/>
    <w:rsid w:val="006652C5"/>
    <w:rsid w:val="0066683C"/>
    <w:rsid w:val="006678DC"/>
    <w:rsid w:val="006713FC"/>
    <w:rsid w:val="00676132"/>
    <w:rsid w:val="006839FB"/>
    <w:rsid w:val="00686F15"/>
    <w:rsid w:val="00690310"/>
    <w:rsid w:val="00691304"/>
    <w:rsid w:val="006913CF"/>
    <w:rsid w:val="006935DC"/>
    <w:rsid w:val="00693D14"/>
    <w:rsid w:val="00695B02"/>
    <w:rsid w:val="00695EA3"/>
    <w:rsid w:val="0069616C"/>
    <w:rsid w:val="00697665"/>
    <w:rsid w:val="006A03EA"/>
    <w:rsid w:val="006A397F"/>
    <w:rsid w:val="006A7FD0"/>
    <w:rsid w:val="006B5BFE"/>
    <w:rsid w:val="006B5F26"/>
    <w:rsid w:val="006B6446"/>
    <w:rsid w:val="006C11EC"/>
    <w:rsid w:val="006C5D24"/>
    <w:rsid w:val="006C6F6C"/>
    <w:rsid w:val="006D005F"/>
    <w:rsid w:val="006D320C"/>
    <w:rsid w:val="006D361E"/>
    <w:rsid w:val="006D6D4B"/>
    <w:rsid w:val="006D7687"/>
    <w:rsid w:val="006E0572"/>
    <w:rsid w:val="006E2124"/>
    <w:rsid w:val="006F052E"/>
    <w:rsid w:val="006F05AE"/>
    <w:rsid w:val="006F0D49"/>
    <w:rsid w:val="006F3AD0"/>
    <w:rsid w:val="006F3C5B"/>
    <w:rsid w:val="006F5204"/>
    <w:rsid w:val="006F5F94"/>
    <w:rsid w:val="006F7416"/>
    <w:rsid w:val="00700417"/>
    <w:rsid w:val="00700637"/>
    <w:rsid w:val="00701506"/>
    <w:rsid w:val="0070168F"/>
    <w:rsid w:val="0070333D"/>
    <w:rsid w:val="00703917"/>
    <w:rsid w:val="0070419B"/>
    <w:rsid w:val="00704F9F"/>
    <w:rsid w:val="00705631"/>
    <w:rsid w:val="0071460B"/>
    <w:rsid w:val="00717632"/>
    <w:rsid w:val="00717EA0"/>
    <w:rsid w:val="0072351E"/>
    <w:rsid w:val="007246BC"/>
    <w:rsid w:val="007276CA"/>
    <w:rsid w:val="007302DD"/>
    <w:rsid w:val="0073440A"/>
    <w:rsid w:val="00736AF6"/>
    <w:rsid w:val="00742DD2"/>
    <w:rsid w:val="007464C3"/>
    <w:rsid w:val="00746C97"/>
    <w:rsid w:val="00747283"/>
    <w:rsid w:val="007508F1"/>
    <w:rsid w:val="00750E95"/>
    <w:rsid w:val="00753865"/>
    <w:rsid w:val="00754877"/>
    <w:rsid w:val="00754A02"/>
    <w:rsid w:val="0075647A"/>
    <w:rsid w:val="00760BD6"/>
    <w:rsid w:val="007611C4"/>
    <w:rsid w:val="007634AD"/>
    <w:rsid w:val="00764473"/>
    <w:rsid w:val="00770C09"/>
    <w:rsid w:val="00775FF9"/>
    <w:rsid w:val="0077777E"/>
    <w:rsid w:val="0078122E"/>
    <w:rsid w:val="007901EB"/>
    <w:rsid w:val="0079027B"/>
    <w:rsid w:val="00790E5D"/>
    <w:rsid w:val="007912F2"/>
    <w:rsid w:val="00793831"/>
    <w:rsid w:val="007A2B3C"/>
    <w:rsid w:val="007A535A"/>
    <w:rsid w:val="007A65FC"/>
    <w:rsid w:val="007B024B"/>
    <w:rsid w:val="007B0854"/>
    <w:rsid w:val="007B4FF4"/>
    <w:rsid w:val="007B5076"/>
    <w:rsid w:val="007C0005"/>
    <w:rsid w:val="007C1CD2"/>
    <w:rsid w:val="007C4358"/>
    <w:rsid w:val="007C5074"/>
    <w:rsid w:val="007C6E6A"/>
    <w:rsid w:val="007D67B0"/>
    <w:rsid w:val="007E4A10"/>
    <w:rsid w:val="007E76DE"/>
    <w:rsid w:val="007E793E"/>
    <w:rsid w:val="007F6B5F"/>
    <w:rsid w:val="007F6E4B"/>
    <w:rsid w:val="007F72CB"/>
    <w:rsid w:val="007F7889"/>
    <w:rsid w:val="00801AC5"/>
    <w:rsid w:val="00803048"/>
    <w:rsid w:val="00803191"/>
    <w:rsid w:val="0080324F"/>
    <w:rsid w:val="00804FEB"/>
    <w:rsid w:val="008052E7"/>
    <w:rsid w:val="00807423"/>
    <w:rsid w:val="00811C9C"/>
    <w:rsid w:val="008148F1"/>
    <w:rsid w:val="00814BCE"/>
    <w:rsid w:val="00814ED2"/>
    <w:rsid w:val="00814F99"/>
    <w:rsid w:val="008212B7"/>
    <w:rsid w:val="0082279C"/>
    <w:rsid w:val="00822F3D"/>
    <w:rsid w:val="00823963"/>
    <w:rsid w:val="008248AA"/>
    <w:rsid w:val="008250D2"/>
    <w:rsid w:val="00825115"/>
    <w:rsid w:val="00830385"/>
    <w:rsid w:val="00830CDE"/>
    <w:rsid w:val="0083119B"/>
    <w:rsid w:val="00832C7F"/>
    <w:rsid w:val="00836EAB"/>
    <w:rsid w:val="00840C17"/>
    <w:rsid w:val="0084429A"/>
    <w:rsid w:val="0085092D"/>
    <w:rsid w:val="00852EBF"/>
    <w:rsid w:val="008552FB"/>
    <w:rsid w:val="008566F8"/>
    <w:rsid w:val="0085720F"/>
    <w:rsid w:val="008639E7"/>
    <w:rsid w:val="0086672C"/>
    <w:rsid w:val="008668CA"/>
    <w:rsid w:val="008701A2"/>
    <w:rsid w:val="00871196"/>
    <w:rsid w:val="00872A43"/>
    <w:rsid w:val="00873912"/>
    <w:rsid w:val="00875624"/>
    <w:rsid w:val="00877E95"/>
    <w:rsid w:val="008808B6"/>
    <w:rsid w:val="00881840"/>
    <w:rsid w:val="008820D9"/>
    <w:rsid w:val="00882B32"/>
    <w:rsid w:val="00882FBB"/>
    <w:rsid w:val="008866E2"/>
    <w:rsid w:val="00886854"/>
    <w:rsid w:val="0089026E"/>
    <w:rsid w:val="00893DA8"/>
    <w:rsid w:val="008949D8"/>
    <w:rsid w:val="008957F9"/>
    <w:rsid w:val="008A0E32"/>
    <w:rsid w:val="008A2287"/>
    <w:rsid w:val="008B14DE"/>
    <w:rsid w:val="008B5052"/>
    <w:rsid w:val="008B540B"/>
    <w:rsid w:val="008B573F"/>
    <w:rsid w:val="008B6C27"/>
    <w:rsid w:val="008C04C8"/>
    <w:rsid w:val="008C178C"/>
    <w:rsid w:val="008C5043"/>
    <w:rsid w:val="008D16FC"/>
    <w:rsid w:val="008D1A50"/>
    <w:rsid w:val="008D280F"/>
    <w:rsid w:val="008D55B2"/>
    <w:rsid w:val="008D7C48"/>
    <w:rsid w:val="008E15D0"/>
    <w:rsid w:val="008E197C"/>
    <w:rsid w:val="008E1C15"/>
    <w:rsid w:val="008E541E"/>
    <w:rsid w:val="008E58F0"/>
    <w:rsid w:val="008E5A50"/>
    <w:rsid w:val="008E66DF"/>
    <w:rsid w:val="008F0915"/>
    <w:rsid w:val="008F1081"/>
    <w:rsid w:val="008F37B6"/>
    <w:rsid w:val="008F3EB4"/>
    <w:rsid w:val="008F6A28"/>
    <w:rsid w:val="008F7FD6"/>
    <w:rsid w:val="009047C5"/>
    <w:rsid w:val="00904AF1"/>
    <w:rsid w:val="0090545B"/>
    <w:rsid w:val="00906480"/>
    <w:rsid w:val="0091455C"/>
    <w:rsid w:val="009155EA"/>
    <w:rsid w:val="00921D38"/>
    <w:rsid w:val="009228F3"/>
    <w:rsid w:val="00922D56"/>
    <w:rsid w:val="00925566"/>
    <w:rsid w:val="00925BE9"/>
    <w:rsid w:val="0093384C"/>
    <w:rsid w:val="00935A2D"/>
    <w:rsid w:val="0094233A"/>
    <w:rsid w:val="00945D4E"/>
    <w:rsid w:val="0094641D"/>
    <w:rsid w:val="00947539"/>
    <w:rsid w:val="00950C4E"/>
    <w:rsid w:val="0095385A"/>
    <w:rsid w:val="00955413"/>
    <w:rsid w:val="00955F41"/>
    <w:rsid w:val="0096050B"/>
    <w:rsid w:val="009606E0"/>
    <w:rsid w:val="0096071B"/>
    <w:rsid w:val="00963D72"/>
    <w:rsid w:val="009721E6"/>
    <w:rsid w:val="0097455A"/>
    <w:rsid w:val="009823C6"/>
    <w:rsid w:val="0098485F"/>
    <w:rsid w:val="009875B8"/>
    <w:rsid w:val="009933FD"/>
    <w:rsid w:val="009A0375"/>
    <w:rsid w:val="009A1768"/>
    <w:rsid w:val="009A3BF9"/>
    <w:rsid w:val="009A52AA"/>
    <w:rsid w:val="009B1241"/>
    <w:rsid w:val="009C19F6"/>
    <w:rsid w:val="009C2731"/>
    <w:rsid w:val="009C53DB"/>
    <w:rsid w:val="009D0E1E"/>
    <w:rsid w:val="009D2DE6"/>
    <w:rsid w:val="009D36E9"/>
    <w:rsid w:val="009D46D8"/>
    <w:rsid w:val="009D54EC"/>
    <w:rsid w:val="009D5A1F"/>
    <w:rsid w:val="009D7209"/>
    <w:rsid w:val="009E182F"/>
    <w:rsid w:val="009E2A00"/>
    <w:rsid w:val="009E73B5"/>
    <w:rsid w:val="009F0EAF"/>
    <w:rsid w:val="009F4136"/>
    <w:rsid w:val="009F48F4"/>
    <w:rsid w:val="009F5D49"/>
    <w:rsid w:val="009F7CCD"/>
    <w:rsid w:val="00A00FAE"/>
    <w:rsid w:val="00A026B9"/>
    <w:rsid w:val="00A032E4"/>
    <w:rsid w:val="00A03364"/>
    <w:rsid w:val="00A03871"/>
    <w:rsid w:val="00A0718D"/>
    <w:rsid w:val="00A07EEB"/>
    <w:rsid w:val="00A1387B"/>
    <w:rsid w:val="00A139F2"/>
    <w:rsid w:val="00A1714F"/>
    <w:rsid w:val="00A211FC"/>
    <w:rsid w:val="00A24560"/>
    <w:rsid w:val="00A24EF7"/>
    <w:rsid w:val="00A3196D"/>
    <w:rsid w:val="00A34538"/>
    <w:rsid w:val="00A37884"/>
    <w:rsid w:val="00A456B2"/>
    <w:rsid w:val="00A51AA1"/>
    <w:rsid w:val="00A542A7"/>
    <w:rsid w:val="00A617A0"/>
    <w:rsid w:val="00A62ADA"/>
    <w:rsid w:val="00A63500"/>
    <w:rsid w:val="00A64EAE"/>
    <w:rsid w:val="00A65B7F"/>
    <w:rsid w:val="00A667D7"/>
    <w:rsid w:val="00A70DE5"/>
    <w:rsid w:val="00A737E6"/>
    <w:rsid w:val="00A7446C"/>
    <w:rsid w:val="00A80765"/>
    <w:rsid w:val="00A975D9"/>
    <w:rsid w:val="00AA1802"/>
    <w:rsid w:val="00AA1D5A"/>
    <w:rsid w:val="00AA23B9"/>
    <w:rsid w:val="00AA442B"/>
    <w:rsid w:val="00AA4FB7"/>
    <w:rsid w:val="00AA753E"/>
    <w:rsid w:val="00AC04D1"/>
    <w:rsid w:val="00AC0D32"/>
    <w:rsid w:val="00AC6C82"/>
    <w:rsid w:val="00AD0DBE"/>
    <w:rsid w:val="00AE1106"/>
    <w:rsid w:val="00AE170B"/>
    <w:rsid w:val="00AE27A7"/>
    <w:rsid w:val="00AE6988"/>
    <w:rsid w:val="00AE74BA"/>
    <w:rsid w:val="00AF1C89"/>
    <w:rsid w:val="00AF3754"/>
    <w:rsid w:val="00AF3810"/>
    <w:rsid w:val="00AF3C99"/>
    <w:rsid w:val="00AF48A6"/>
    <w:rsid w:val="00B011AD"/>
    <w:rsid w:val="00B04570"/>
    <w:rsid w:val="00B04E5A"/>
    <w:rsid w:val="00B05082"/>
    <w:rsid w:val="00B05142"/>
    <w:rsid w:val="00B05685"/>
    <w:rsid w:val="00B06DB6"/>
    <w:rsid w:val="00B07020"/>
    <w:rsid w:val="00B07C93"/>
    <w:rsid w:val="00B104FB"/>
    <w:rsid w:val="00B1092D"/>
    <w:rsid w:val="00B10DE6"/>
    <w:rsid w:val="00B172AB"/>
    <w:rsid w:val="00B20E92"/>
    <w:rsid w:val="00B21853"/>
    <w:rsid w:val="00B22E22"/>
    <w:rsid w:val="00B33DF3"/>
    <w:rsid w:val="00B375EF"/>
    <w:rsid w:val="00B4148A"/>
    <w:rsid w:val="00B42D84"/>
    <w:rsid w:val="00B44319"/>
    <w:rsid w:val="00B52277"/>
    <w:rsid w:val="00B525CB"/>
    <w:rsid w:val="00B606AE"/>
    <w:rsid w:val="00B60E21"/>
    <w:rsid w:val="00B63CB2"/>
    <w:rsid w:val="00B64D86"/>
    <w:rsid w:val="00B7127D"/>
    <w:rsid w:val="00B71667"/>
    <w:rsid w:val="00B728A5"/>
    <w:rsid w:val="00B73DEE"/>
    <w:rsid w:val="00B745E8"/>
    <w:rsid w:val="00B7508D"/>
    <w:rsid w:val="00B765CD"/>
    <w:rsid w:val="00B8232B"/>
    <w:rsid w:val="00B82A8E"/>
    <w:rsid w:val="00B841C8"/>
    <w:rsid w:val="00B85735"/>
    <w:rsid w:val="00B862F6"/>
    <w:rsid w:val="00B9264D"/>
    <w:rsid w:val="00B94AEC"/>
    <w:rsid w:val="00B959E7"/>
    <w:rsid w:val="00B96640"/>
    <w:rsid w:val="00B97FF3"/>
    <w:rsid w:val="00BA028A"/>
    <w:rsid w:val="00BA09D6"/>
    <w:rsid w:val="00BB0477"/>
    <w:rsid w:val="00BB2EC5"/>
    <w:rsid w:val="00BB4ECC"/>
    <w:rsid w:val="00BB567C"/>
    <w:rsid w:val="00BB73C3"/>
    <w:rsid w:val="00BB76C8"/>
    <w:rsid w:val="00BC0435"/>
    <w:rsid w:val="00BC0553"/>
    <w:rsid w:val="00BC17AA"/>
    <w:rsid w:val="00BC2763"/>
    <w:rsid w:val="00BC2896"/>
    <w:rsid w:val="00BC5A6A"/>
    <w:rsid w:val="00BD1364"/>
    <w:rsid w:val="00BD24F7"/>
    <w:rsid w:val="00BD4192"/>
    <w:rsid w:val="00BD5028"/>
    <w:rsid w:val="00BD5D80"/>
    <w:rsid w:val="00BD6190"/>
    <w:rsid w:val="00BD78FE"/>
    <w:rsid w:val="00BE22FC"/>
    <w:rsid w:val="00BE60D0"/>
    <w:rsid w:val="00BE704E"/>
    <w:rsid w:val="00BE728C"/>
    <w:rsid w:val="00BF0970"/>
    <w:rsid w:val="00BF27E9"/>
    <w:rsid w:val="00BF4330"/>
    <w:rsid w:val="00BF4E81"/>
    <w:rsid w:val="00BF7D79"/>
    <w:rsid w:val="00C02F60"/>
    <w:rsid w:val="00C041A1"/>
    <w:rsid w:val="00C0607F"/>
    <w:rsid w:val="00C06443"/>
    <w:rsid w:val="00C07F86"/>
    <w:rsid w:val="00C11FB6"/>
    <w:rsid w:val="00C12677"/>
    <w:rsid w:val="00C1503B"/>
    <w:rsid w:val="00C1508A"/>
    <w:rsid w:val="00C1528D"/>
    <w:rsid w:val="00C157B3"/>
    <w:rsid w:val="00C2341D"/>
    <w:rsid w:val="00C2713D"/>
    <w:rsid w:val="00C31F87"/>
    <w:rsid w:val="00C33B1D"/>
    <w:rsid w:val="00C44259"/>
    <w:rsid w:val="00C449A0"/>
    <w:rsid w:val="00C449B5"/>
    <w:rsid w:val="00C467D5"/>
    <w:rsid w:val="00C525B1"/>
    <w:rsid w:val="00C561FF"/>
    <w:rsid w:val="00C575D4"/>
    <w:rsid w:val="00C61414"/>
    <w:rsid w:val="00C763AD"/>
    <w:rsid w:val="00C7673C"/>
    <w:rsid w:val="00C80B17"/>
    <w:rsid w:val="00C80CC4"/>
    <w:rsid w:val="00C846CA"/>
    <w:rsid w:val="00C857EB"/>
    <w:rsid w:val="00C871F2"/>
    <w:rsid w:val="00C878AF"/>
    <w:rsid w:val="00C90EFD"/>
    <w:rsid w:val="00CA0BCB"/>
    <w:rsid w:val="00CA287E"/>
    <w:rsid w:val="00CA3C8F"/>
    <w:rsid w:val="00CB2EE0"/>
    <w:rsid w:val="00CB55AE"/>
    <w:rsid w:val="00CC00CD"/>
    <w:rsid w:val="00CC2924"/>
    <w:rsid w:val="00CC3B50"/>
    <w:rsid w:val="00CC55CA"/>
    <w:rsid w:val="00CC7AF3"/>
    <w:rsid w:val="00CC7BF7"/>
    <w:rsid w:val="00CD4BD4"/>
    <w:rsid w:val="00CD50BF"/>
    <w:rsid w:val="00CD5662"/>
    <w:rsid w:val="00CE302E"/>
    <w:rsid w:val="00CE3D07"/>
    <w:rsid w:val="00CE5926"/>
    <w:rsid w:val="00CE5E8A"/>
    <w:rsid w:val="00CF16F1"/>
    <w:rsid w:val="00CF1DE5"/>
    <w:rsid w:val="00CF6461"/>
    <w:rsid w:val="00CF6C19"/>
    <w:rsid w:val="00D02615"/>
    <w:rsid w:val="00D060D9"/>
    <w:rsid w:val="00D10462"/>
    <w:rsid w:val="00D12206"/>
    <w:rsid w:val="00D1409A"/>
    <w:rsid w:val="00D15F65"/>
    <w:rsid w:val="00D166ED"/>
    <w:rsid w:val="00D16E39"/>
    <w:rsid w:val="00D206E0"/>
    <w:rsid w:val="00D23C6A"/>
    <w:rsid w:val="00D30F2E"/>
    <w:rsid w:val="00D3287F"/>
    <w:rsid w:val="00D34BCF"/>
    <w:rsid w:val="00D35852"/>
    <w:rsid w:val="00D41929"/>
    <w:rsid w:val="00D41B41"/>
    <w:rsid w:val="00D44F0A"/>
    <w:rsid w:val="00D45EEC"/>
    <w:rsid w:val="00D52976"/>
    <w:rsid w:val="00D55946"/>
    <w:rsid w:val="00D562FD"/>
    <w:rsid w:val="00D6191F"/>
    <w:rsid w:val="00D704A0"/>
    <w:rsid w:val="00D72434"/>
    <w:rsid w:val="00D72E9D"/>
    <w:rsid w:val="00D735B3"/>
    <w:rsid w:val="00D805B5"/>
    <w:rsid w:val="00D82CE5"/>
    <w:rsid w:val="00D83433"/>
    <w:rsid w:val="00D85416"/>
    <w:rsid w:val="00D8715A"/>
    <w:rsid w:val="00D91972"/>
    <w:rsid w:val="00D929D2"/>
    <w:rsid w:val="00D92AE4"/>
    <w:rsid w:val="00D9409C"/>
    <w:rsid w:val="00DA1A54"/>
    <w:rsid w:val="00DA2867"/>
    <w:rsid w:val="00DA3E41"/>
    <w:rsid w:val="00DA40B9"/>
    <w:rsid w:val="00DA41EF"/>
    <w:rsid w:val="00DA5AB1"/>
    <w:rsid w:val="00DA628E"/>
    <w:rsid w:val="00DA66DC"/>
    <w:rsid w:val="00DB47CE"/>
    <w:rsid w:val="00DC14ED"/>
    <w:rsid w:val="00DC37CA"/>
    <w:rsid w:val="00DC61AE"/>
    <w:rsid w:val="00DC62E5"/>
    <w:rsid w:val="00DD361E"/>
    <w:rsid w:val="00DD3749"/>
    <w:rsid w:val="00DD5D6D"/>
    <w:rsid w:val="00DD735D"/>
    <w:rsid w:val="00DE0165"/>
    <w:rsid w:val="00DE3119"/>
    <w:rsid w:val="00DF1911"/>
    <w:rsid w:val="00DF1D7F"/>
    <w:rsid w:val="00DF236B"/>
    <w:rsid w:val="00DF68EA"/>
    <w:rsid w:val="00E00354"/>
    <w:rsid w:val="00E01C96"/>
    <w:rsid w:val="00E0509C"/>
    <w:rsid w:val="00E07C89"/>
    <w:rsid w:val="00E10662"/>
    <w:rsid w:val="00E13AB8"/>
    <w:rsid w:val="00E14B7A"/>
    <w:rsid w:val="00E153BC"/>
    <w:rsid w:val="00E20D99"/>
    <w:rsid w:val="00E224B4"/>
    <w:rsid w:val="00E23B95"/>
    <w:rsid w:val="00E2472C"/>
    <w:rsid w:val="00E275B7"/>
    <w:rsid w:val="00E33B62"/>
    <w:rsid w:val="00E41962"/>
    <w:rsid w:val="00E41FFD"/>
    <w:rsid w:val="00E45D0D"/>
    <w:rsid w:val="00E46676"/>
    <w:rsid w:val="00E47C8D"/>
    <w:rsid w:val="00E50CC8"/>
    <w:rsid w:val="00E537BA"/>
    <w:rsid w:val="00E53AA3"/>
    <w:rsid w:val="00E54157"/>
    <w:rsid w:val="00E57BE1"/>
    <w:rsid w:val="00E612C4"/>
    <w:rsid w:val="00E63CE1"/>
    <w:rsid w:val="00E65C4D"/>
    <w:rsid w:val="00E6688D"/>
    <w:rsid w:val="00E67FB4"/>
    <w:rsid w:val="00E70E8F"/>
    <w:rsid w:val="00E71097"/>
    <w:rsid w:val="00E719C4"/>
    <w:rsid w:val="00E72750"/>
    <w:rsid w:val="00E72CB0"/>
    <w:rsid w:val="00E73B9B"/>
    <w:rsid w:val="00E7650B"/>
    <w:rsid w:val="00E80D5C"/>
    <w:rsid w:val="00E839DE"/>
    <w:rsid w:val="00E92505"/>
    <w:rsid w:val="00E93B7C"/>
    <w:rsid w:val="00E96FEF"/>
    <w:rsid w:val="00E9736C"/>
    <w:rsid w:val="00EA0305"/>
    <w:rsid w:val="00EB4C32"/>
    <w:rsid w:val="00EB52F9"/>
    <w:rsid w:val="00EB5E43"/>
    <w:rsid w:val="00EB6EED"/>
    <w:rsid w:val="00EB6FDF"/>
    <w:rsid w:val="00EC09DC"/>
    <w:rsid w:val="00EC6F95"/>
    <w:rsid w:val="00EC7AB6"/>
    <w:rsid w:val="00ED188C"/>
    <w:rsid w:val="00ED4B0B"/>
    <w:rsid w:val="00ED625B"/>
    <w:rsid w:val="00ED7016"/>
    <w:rsid w:val="00EE2950"/>
    <w:rsid w:val="00EE3756"/>
    <w:rsid w:val="00EE38D3"/>
    <w:rsid w:val="00EE3A7F"/>
    <w:rsid w:val="00EE5C04"/>
    <w:rsid w:val="00EE5E75"/>
    <w:rsid w:val="00EF0642"/>
    <w:rsid w:val="00EF77D0"/>
    <w:rsid w:val="00F03F66"/>
    <w:rsid w:val="00F05587"/>
    <w:rsid w:val="00F1150C"/>
    <w:rsid w:val="00F1336F"/>
    <w:rsid w:val="00F147B5"/>
    <w:rsid w:val="00F16C24"/>
    <w:rsid w:val="00F20EE9"/>
    <w:rsid w:val="00F2125B"/>
    <w:rsid w:val="00F24959"/>
    <w:rsid w:val="00F24FAC"/>
    <w:rsid w:val="00F25A7F"/>
    <w:rsid w:val="00F25FB2"/>
    <w:rsid w:val="00F31D1F"/>
    <w:rsid w:val="00F34822"/>
    <w:rsid w:val="00F35E5B"/>
    <w:rsid w:val="00F361AA"/>
    <w:rsid w:val="00F43B09"/>
    <w:rsid w:val="00F455CE"/>
    <w:rsid w:val="00F46295"/>
    <w:rsid w:val="00F4748A"/>
    <w:rsid w:val="00F5169E"/>
    <w:rsid w:val="00F536F9"/>
    <w:rsid w:val="00F572FF"/>
    <w:rsid w:val="00F610DD"/>
    <w:rsid w:val="00F64F23"/>
    <w:rsid w:val="00F654D5"/>
    <w:rsid w:val="00F70B2A"/>
    <w:rsid w:val="00F84899"/>
    <w:rsid w:val="00F851BD"/>
    <w:rsid w:val="00F859F0"/>
    <w:rsid w:val="00F85BA1"/>
    <w:rsid w:val="00F90188"/>
    <w:rsid w:val="00F90EFE"/>
    <w:rsid w:val="00F95785"/>
    <w:rsid w:val="00F957F4"/>
    <w:rsid w:val="00FA0F93"/>
    <w:rsid w:val="00FA2385"/>
    <w:rsid w:val="00FB016F"/>
    <w:rsid w:val="00FB1066"/>
    <w:rsid w:val="00FB1A15"/>
    <w:rsid w:val="00FC08BA"/>
    <w:rsid w:val="00FC2F62"/>
    <w:rsid w:val="00FC34A0"/>
    <w:rsid w:val="00FC5FAF"/>
    <w:rsid w:val="00FC7599"/>
    <w:rsid w:val="00FD23EB"/>
    <w:rsid w:val="00FD29B3"/>
    <w:rsid w:val="00FD2F3D"/>
    <w:rsid w:val="00FD5B88"/>
    <w:rsid w:val="00FD72D9"/>
    <w:rsid w:val="00FE12E4"/>
    <w:rsid w:val="00FE141E"/>
    <w:rsid w:val="00FE5E73"/>
    <w:rsid w:val="00FE6A0D"/>
    <w:rsid w:val="00FF0F94"/>
    <w:rsid w:val="00FF3927"/>
    <w:rsid w:val="00FF3B12"/>
    <w:rsid w:val="00FF41F4"/>
    <w:rsid w:val="00FF764A"/>
    <w:rsid w:val="064F30C9"/>
    <w:rsid w:val="16646431"/>
    <w:rsid w:val="1A3A82CF"/>
    <w:rsid w:val="3D8516D2"/>
    <w:rsid w:val="5033050B"/>
    <w:rsid w:val="5A7D75B2"/>
    <w:rsid w:val="63A69DC5"/>
    <w:rsid w:val="68E2D30E"/>
    <w:rsid w:val="6B4B7EFE"/>
    <w:rsid w:val="6D3CC52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Batang"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292004"/>
    <w:rPr>
      <w:b/>
      <w:bCs/>
    </w:rPr>
  </w:style>
  <w:style w:type="character" w:styleId="nfasis">
    <w:name w:val="Emphasis"/>
    <w:basedOn w:val="Fuentedeprrafopredeter"/>
    <w:uiPriority w:val="20"/>
    <w:qFormat/>
    <w:rsid w:val="00292004"/>
    <w:rPr>
      <w:i/>
      <w:iCs/>
    </w:rPr>
  </w:style>
  <w:style w:type="paragraph" w:customStyle="1" w:styleId="InviasNormal">
    <w:name w:val="Invias Normal"/>
    <w:basedOn w:val="Normal"/>
    <w:link w:val="InviasNormalCar"/>
    <w:qFormat/>
    <w:rsid w:val="002D7069"/>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2D7069"/>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3704799">
      <w:bodyDiv w:val="1"/>
      <w:marLeft w:val="0"/>
      <w:marRight w:val="0"/>
      <w:marTop w:val="0"/>
      <w:marBottom w:val="0"/>
      <w:divBdr>
        <w:top w:val="none" w:sz="0" w:space="0" w:color="auto"/>
        <w:left w:val="none" w:sz="0" w:space="0" w:color="auto"/>
        <w:bottom w:val="none" w:sz="0" w:space="0" w:color="auto"/>
        <w:right w:val="none" w:sz="0" w:space="0" w:color="auto"/>
      </w:divBdr>
    </w:div>
    <w:div w:id="721945294">
      <w:bodyDiv w:val="1"/>
      <w:marLeft w:val="0"/>
      <w:marRight w:val="0"/>
      <w:marTop w:val="0"/>
      <w:marBottom w:val="0"/>
      <w:divBdr>
        <w:top w:val="none" w:sz="0" w:space="0" w:color="auto"/>
        <w:left w:val="none" w:sz="0" w:space="0" w:color="auto"/>
        <w:bottom w:val="none" w:sz="0" w:space="0" w:color="auto"/>
        <w:right w:val="none" w:sz="0" w:space="0" w:color="auto"/>
      </w:divBdr>
    </w:div>
    <w:div w:id="776758923">
      <w:bodyDiv w:val="1"/>
      <w:marLeft w:val="0"/>
      <w:marRight w:val="0"/>
      <w:marTop w:val="0"/>
      <w:marBottom w:val="0"/>
      <w:divBdr>
        <w:top w:val="none" w:sz="0" w:space="0" w:color="auto"/>
        <w:left w:val="none" w:sz="0" w:space="0" w:color="auto"/>
        <w:bottom w:val="none" w:sz="0" w:space="0" w:color="auto"/>
        <w:right w:val="none" w:sz="0" w:space="0" w:color="auto"/>
      </w:divBdr>
    </w:div>
    <w:div w:id="807015768">
      <w:bodyDiv w:val="1"/>
      <w:marLeft w:val="0"/>
      <w:marRight w:val="0"/>
      <w:marTop w:val="0"/>
      <w:marBottom w:val="0"/>
      <w:divBdr>
        <w:top w:val="none" w:sz="0" w:space="0" w:color="auto"/>
        <w:left w:val="none" w:sz="0" w:space="0" w:color="auto"/>
        <w:bottom w:val="none" w:sz="0" w:space="0" w:color="auto"/>
        <w:right w:val="none" w:sz="0" w:space="0" w:color="auto"/>
      </w:divBdr>
    </w:div>
    <w:div w:id="1120151125">
      <w:bodyDiv w:val="1"/>
      <w:marLeft w:val="0"/>
      <w:marRight w:val="0"/>
      <w:marTop w:val="0"/>
      <w:marBottom w:val="0"/>
      <w:divBdr>
        <w:top w:val="none" w:sz="0" w:space="0" w:color="auto"/>
        <w:left w:val="none" w:sz="0" w:space="0" w:color="auto"/>
        <w:bottom w:val="none" w:sz="0" w:space="0" w:color="auto"/>
        <w:right w:val="none" w:sz="0" w:space="0" w:color="auto"/>
      </w:divBdr>
    </w:div>
    <w:div w:id="1141771434">
      <w:bodyDiv w:val="1"/>
      <w:marLeft w:val="0"/>
      <w:marRight w:val="0"/>
      <w:marTop w:val="0"/>
      <w:marBottom w:val="0"/>
      <w:divBdr>
        <w:top w:val="none" w:sz="0" w:space="0" w:color="auto"/>
        <w:left w:val="none" w:sz="0" w:space="0" w:color="auto"/>
        <w:bottom w:val="none" w:sz="0" w:space="0" w:color="auto"/>
        <w:right w:val="none" w:sz="0" w:space="0" w:color="auto"/>
      </w:divBdr>
    </w:div>
    <w:div w:id="1536501914">
      <w:bodyDiv w:val="1"/>
      <w:marLeft w:val="0"/>
      <w:marRight w:val="0"/>
      <w:marTop w:val="0"/>
      <w:marBottom w:val="0"/>
      <w:divBdr>
        <w:top w:val="none" w:sz="0" w:space="0" w:color="auto"/>
        <w:left w:val="none" w:sz="0" w:space="0" w:color="auto"/>
        <w:bottom w:val="none" w:sz="0" w:space="0" w:color="auto"/>
        <w:right w:val="none" w:sz="0" w:space="0" w:color="auto"/>
      </w:divBdr>
    </w:div>
    <w:div w:id="1579098435">
      <w:bodyDiv w:val="1"/>
      <w:marLeft w:val="0"/>
      <w:marRight w:val="0"/>
      <w:marTop w:val="0"/>
      <w:marBottom w:val="0"/>
      <w:divBdr>
        <w:top w:val="none" w:sz="0" w:space="0" w:color="auto"/>
        <w:left w:val="none" w:sz="0" w:space="0" w:color="auto"/>
        <w:bottom w:val="none" w:sz="0" w:space="0" w:color="auto"/>
        <w:right w:val="none" w:sz="0" w:space="0" w:color="auto"/>
      </w:divBdr>
    </w:div>
    <w:div w:id="1605259902">
      <w:bodyDiv w:val="1"/>
      <w:marLeft w:val="0"/>
      <w:marRight w:val="0"/>
      <w:marTop w:val="0"/>
      <w:marBottom w:val="0"/>
      <w:divBdr>
        <w:top w:val="none" w:sz="0" w:space="0" w:color="auto"/>
        <w:left w:val="none" w:sz="0" w:space="0" w:color="auto"/>
        <w:bottom w:val="none" w:sz="0" w:space="0" w:color="auto"/>
        <w:right w:val="none" w:sz="0" w:space="0" w:color="auto"/>
      </w:divBdr>
    </w:div>
    <w:div w:id="1667320609">
      <w:bodyDiv w:val="1"/>
      <w:marLeft w:val="0"/>
      <w:marRight w:val="0"/>
      <w:marTop w:val="0"/>
      <w:marBottom w:val="0"/>
      <w:divBdr>
        <w:top w:val="none" w:sz="0" w:space="0" w:color="auto"/>
        <w:left w:val="none" w:sz="0" w:space="0" w:color="auto"/>
        <w:bottom w:val="none" w:sz="0" w:space="0" w:color="auto"/>
        <w:right w:val="none" w:sz="0" w:space="0" w:color="auto"/>
      </w:divBdr>
    </w:div>
    <w:div w:id="1694838346">
      <w:bodyDiv w:val="1"/>
      <w:marLeft w:val="0"/>
      <w:marRight w:val="0"/>
      <w:marTop w:val="0"/>
      <w:marBottom w:val="0"/>
      <w:divBdr>
        <w:top w:val="none" w:sz="0" w:space="0" w:color="auto"/>
        <w:left w:val="none" w:sz="0" w:space="0" w:color="auto"/>
        <w:bottom w:val="none" w:sz="0" w:space="0" w:color="auto"/>
        <w:right w:val="none" w:sz="0" w:space="0" w:color="auto"/>
      </w:divBdr>
    </w:div>
    <w:div w:id="209403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3998C6C-4049-414C-968D-5840E17D57B2}">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05A53305-D224-4E98-B649-D8E01CA28F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F2D78E-BF03-4089-8F01-9AEDC816224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4254</Words>
  <Characters>23397</Characters>
  <Application>Microsoft Office Word</Application>
  <DocSecurity>0</DocSecurity>
  <Lines>194</Lines>
  <Paragraphs>55</Paragraphs>
  <ScaleCrop>false</ScaleCrop>
  <Company/>
  <LinksUpToDate>false</LinksUpToDate>
  <CharactersWithSpaces>27596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15</cp:revision>
  <dcterms:created xsi:type="dcterms:W3CDTF">2020-05-20T20:56:00Z</dcterms:created>
  <dcterms:modified xsi:type="dcterms:W3CDTF">2020-08-04T12:18:00Z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