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264A1" w14:textId="77777777" w:rsidR="009E479E" w:rsidRPr="00E4324D" w:rsidRDefault="009E479E" w:rsidP="009E479E">
      <w:pPr>
        <w:spacing w:after="0"/>
        <w:rPr>
          <w:rFonts w:ascii="Verdana" w:eastAsia="Calibri" w:hAnsi="Verdana" w:cs="Times New Roman"/>
          <w:sz w:val="24"/>
          <w:szCs w:val="24"/>
        </w:rPr>
      </w:pPr>
      <w:bookmarkStart w:id="0" w:name="_Hlk143780582"/>
      <w:r w:rsidRPr="00E4324D">
        <w:rPr>
          <w:rFonts w:ascii="Verdana" w:eastAsia="Calibri" w:hAnsi="Verdana" w:cs="Times New Roman"/>
          <w:b/>
          <w:bCs/>
          <w:color w:val="000000"/>
        </w:rPr>
        <w:t xml:space="preserve">DOCUMENTOS TIPO – Fundamento normativo – Obligatoriedad </w:t>
      </w:r>
    </w:p>
    <w:p w14:paraId="382B3959" w14:textId="77777777" w:rsidR="009E479E" w:rsidRPr="00255515" w:rsidRDefault="009E479E" w:rsidP="009E479E">
      <w:pPr>
        <w:spacing w:after="0" w:line="276" w:lineRule="auto"/>
        <w:jc w:val="both"/>
        <w:rPr>
          <w:rFonts w:ascii="Verdana" w:eastAsia="Calibri" w:hAnsi="Verdana" w:cs="Arial"/>
          <w:b/>
          <w:bCs/>
          <w:lang w:val="es-ES_tradnl"/>
        </w:rPr>
      </w:pPr>
    </w:p>
    <w:p w14:paraId="6D43E265" w14:textId="77777777" w:rsidR="009E479E" w:rsidRPr="00255515" w:rsidRDefault="009E479E" w:rsidP="009E479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255515">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255515">
        <w:rPr>
          <w:rFonts w:ascii="Verdana" w:eastAsia="Symbol" w:hAnsi="Verdana" w:cs="Symbol"/>
          <w:sz w:val="20"/>
          <w:szCs w:val="20"/>
          <w:shd w:val="clear" w:color="auto" w:fill="FFFFFF"/>
          <w:lang w:val="es-ES_tradnl" w:eastAsia="es-ES_tradnl"/>
        </w:rPr>
        <w:t>-</w:t>
      </w:r>
      <w:r w:rsidRPr="00255515">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0513F71" w14:textId="77777777" w:rsidR="009E479E" w:rsidRPr="00255515" w:rsidRDefault="009E479E" w:rsidP="009E479E">
      <w:pPr>
        <w:spacing w:after="0" w:line="276" w:lineRule="auto"/>
        <w:jc w:val="both"/>
        <w:rPr>
          <w:rFonts w:ascii="Verdana" w:eastAsia="Calibri" w:hAnsi="Verdana" w:cs="Arial"/>
          <w:b/>
          <w:bCs/>
          <w:lang w:val="es-ES_tradnl"/>
        </w:rPr>
      </w:pPr>
    </w:p>
    <w:p w14:paraId="27FBAA8B" w14:textId="77777777" w:rsidR="009E479E" w:rsidRPr="00255515" w:rsidRDefault="009E479E" w:rsidP="009E479E">
      <w:pPr>
        <w:spacing w:after="0" w:line="276" w:lineRule="auto"/>
        <w:jc w:val="both"/>
        <w:rPr>
          <w:rFonts w:ascii="Verdana" w:eastAsia="Geomanist Light" w:hAnsi="Verdana" w:cs="Arial"/>
          <w:b/>
          <w:bCs/>
          <w:lang w:val="es-ES_tradnl"/>
        </w:rPr>
      </w:pPr>
      <w:r w:rsidRPr="00255515">
        <w:rPr>
          <w:rFonts w:ascii="Verdana" w:eastAsia="Calibri" w:hAnsi="Verdana" w:cs="Arial"/>
          <w:b/>
          <w:bCs/>
          <w:lang w:val="es-ES_tradnl"/>
        </w:rPr>
        <w:t>DOCUMENTOS TIPO – Inalterabilidad</w:t>
      </w:r>
    </w:p>
    <w:p w14:paraId="7CCA5DD3" w14:textId="77777777" w:rsidR="009E479E" w:rsidRPr="00255515" w:rsidRDefault="009E479E" w:rsidP="009E479E">
      <w:pPr>
        <w:spacing w:after="0" w:line="276" w:lineRule="auto"/>
        <w:jc w:val="both"/>
        <w:rPr>
          <w:rFonts w:ascii="Verdana" w:eastAsia="Geomanist Light" w:hAnsi="Verdana" w:cs="Arial"/>
          <w:lang w:val="es-ES_tradnl"/>
        </w:rPr>
      </w:pPr>
    </w:p>
    <w:p w14:paraId="7A7E64DB" w14:textId="77777777" w:rsidR="009E479E" w:rsidRPr="00255515" w:rsidRDefault="009E479E" w:rsidP="009E479E">
      <w:pPr>
        <w:snapToGrid w:val="0"/>
        <w:spacing w:after="0" w:line="240" w:lineRule="auto"/>
        <w:contextualSpacing/>
        <w:jc w:val="both"/>
        <w:rPr>
          <w:rFonts w:ascii="Verdana" w:eastAsia="Times New Roman" w:hAnsi="Verdana" w:cs="Arial"/>
          <w:sz w:val="20"/>
          <w:szCs w:val="20"/>
          <w:shd w:val="clear" w:color="auto" w:fill="FFFFFF"/>
          <w:lang w:val="es-ES" w:eastAsia="es-ES"/>
        </w:rPr>
      </w:pPr>
      <w:r w:rsidRPr="00255515">
        <w:rPr>
          <w:rFonts w:ascii="Verdana" w:eastAsia="Times New Roman" w:hAnsi="Verdana" w:cs="Arial"/>
          <w:sz w:val="20"/>
          <w:szCs w:val="20"/>
          <w:shd w:val="clear" w:color="auto" w:fill="FFFFFF"/>
          <w:lang w:val="es-ES" w:eastAsia="es-ES"/>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5DF0137A" w14:textId="77777777" w:rsidR="009E479E" w:rsidRPr="00255515" w:rsidRDefault="009E479E" w:rsidP="009E479E">
      <w:pPr>
        <w:snapToGrid w:val="0"/>
        <w:spacing w:after="0" w:line="240" w:lineRule="auto"/>
        <w:ind w:left="720"/>
        <w:contextualSpacing/>
        <w:jc w:val="both"/>
        <w:rPr>
          <w:rFonts w:ascii="Verdana" w:eastAsia="Times New Roman" w:hAnsi="Verdana" w:cs="Arial"/>
          <w:sz w:val="20"/>
          <w:szCs w:val="20"/>
          <w:shd w:val="clear" w:color="auto" w:fill="FFFFFF"/>
          <w:lang w:val="es-ES_tradnl" w:eastAsia="es-ES_tradnl"/>
        </w:rPr>
      </w:pPr>
    </w:p>
    <w:p w14:paraId="5E281B24" w14:textId="77777777" w:rsidR="009E479E" w:rsidRPr="00255515" w:rsidRDefault="009E479E" w:rsidP="009E479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255515">
        <w:rPr>
          <w:rFonts w:ascii="Verdana" w:eastAsia="Times New Roman" w:hAnsi="Verdana" w:cs="Arial"/>
          <w:sz w:val="20"/>
          <w:szCs w:val="20"/>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3A61C87" w14:textId="77777777" w:rsidR="009E479E" w:rsidRPr="00255515" w:rsidRDefault="009E479E" w:rsidP="009E479E">
      <w:pPr>
        <w:spacing w:after="0" w:line="276" w:lineRule="auto"/>
        <w:jc w:val="both"/>
        <w:rPr>
          <w:rFonts w:ascii="Verdana" w:eastAsia="Geomanist Light" w:hAnsi="Verdana" w:cs="Arial"/>
          <w:lang w:val="es-ES_tradnl"/>
        </w:rPr>
      </w:pPr>
    </w:p>
    <w:p w14:paraId="56A148D3" w14:textId="77777777" w:rsidR="009E479E" w:rsidRPr="00255515" w:rsidRDefault="009E479E" w:rsidP="009E479E">
      <w:pPr>
        <w:shd w:val="clear" w:color="auto" w:fill="FFFFFF"/>
        <w:spacing w:after="0" w:line="276" w:lineRule="auto"/>
        <w:jc w:val="both"/>
        <w:rPr>
          <w:rFonts w:ascii="Verdana" w:eastAsia="Calibri" w:hAnsi="Verdana" w:cs="Arial"/>
          <w:b/>
          <w:color w:val="000000"/>
          <w:lang w:eastAsia="es-ES_tradnl"/>
        </w:rPr>
      </w:pPr>
      <w:r w:rsidRPr="00255515">
        <w:rPr>
          <w:rFonts w:ascii="Verdana" w:eastAsia="Calibri" w:hAnsi="Verdana" w:cs="Arial"/>
          <w:b/>
          <w:color w:val="000000"/>
          <w:lang w:eastAsia="es-ES_tradnl"/>
        </w:rPr>
        <w:t>DOCUMENTOS TIPO − Matriz 1 – Experiencia − Aplicación</w:t>
      </w:r>
    </w:p>
    <w:p w14:paraId="0473A212" w14:textId="77777777" w:rsidR="009E479E" w:rsidRPr="00255515" w:rsidRDefault="009E479E" w:rsidP="009E479E">
      <w:pPr>
        <w:spacing w:after="0" w:line="276" w:lineRule="auto"/>
        <w:ind w:right="51"/>
        <w:jc w:val="both"/>
        <w:rPr>
          <w:rFonts w:ascii="Verdana" w:eastAsia="Calibri" w:hAnsi="Verdana" w:cs="Arial"/>
          <w:lang w:val="es-MX"/>
        </w:rPr>
      </w:pPr>
    </w:p>
    <w:p w14:paraId="631D30BA" w14:textId="77777777" w:rsidR="009E479E" w:rsidRPr="00255515" w:rsidRDefault="009E479E" w:rsidP="009E479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255515">
        <w:rPr>
          <w:rFonts w:ascii="Verdana" w:eastAsia="Times New Roman" w:hAnsi="Verdana" w:cs="Arial"/>
          <w:sz w:val="20"/>
          <w:szCs w:val="20"/>
          <w:shd w:val="clear" w:color="auto" w:fill="FFFFFF"/>
          <w:lang w:val="es-ES_tradnl" w:eastAsia="es-ES_tradnl"/>
        </w:rPr>
        <w:t xml:space="preserve">(…)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w:t>
      </w:r>
    </w:p>
    <w:p w14:paraId="71E34581" w14:textId="77777777" w:rsidR="009E479E" w:rsidRPr="00255515" w:rsidRDefault="009E479E" w:rsidP="009E479E">
      <w:pPr>
        <w:spacing w:after="0" w:line="240" w:lineRule="auto"/>
        <w:jc w:val="both"/>
        <w:rPr>
          <w:rFonts w:ascii="Verdana" w:eastAsia="Geomanist Light" w:hAnsi="Verdana" w:cs="Arial"/>
          <w:lang w:val="es-MX"/>
        </w:rPr>
      </w:pPr>
    </w:p>
    <w:p w14:paraId="36EE6252" w14:textId="77777777" w:rsidR="009E479E" w:rsidRPr="00255515" w:rsidRDefault="009E479E" w:rsidP="009E479E">
      <w:pPr>
        <w:spacing w:after="0" w:line="240" w:lineRule="auto"/>
        <w:jc w:val="both"/>
        <w:rPr>
          <w:rFonts w:ascii="Verdana" w:eastAsia="Calibri" w:hAnsi="Verdana" w:cs="Arial"/>
          <w:b/>
          <w:color w:val="000000"/>
          <w:lang w:eastAsia="es-ES_tradnl"/>
        </w:rPr>
      </w:pPr>
      <w:r w:rsidRPr="00255515">
        <w:rPr>
          <w:rFonts w:ascii="Verdana" w:eastAsia="Calibri" w:hAnsi="Verdana" w:cs="Arial"/>
          <w:b/>
          <w:color w:val="000000"/>
          <w:lang w:eastAsia="es-ES_tradnl"/>
        </w:rPr>
        <w:t>MATRIZ 1 – EXPERIENCIA – Documentos tipo – Interventoría – Actividad 2.1 – Experiencia general</w:t>
      </w:r>
    </w:p>
    <w:p w14:paraId="723EB263" w14:textId="77777777" w:rsidR="009E479E" w:rsidRPr="00255515" w:rsidRDefault="009E479E" w:rsidP="009E479E">
      <w:pPr>
        <w:spacing w:after="0" w:line="240" w:lineRule="auto"/>
        <w:jc w:val="both"/>
        <w:rPr>
          <w:rFonts w:ascii="Verdana" w:eastAsia="Calibri" w:hAnsi="Verdana" w:cs="Arial"/>
          <w:b/>
          <w:color w:val="000000"/>
          <w:lang w:eastAsia="es-ES_tradnl"/>
        </w:rPr>
      </w:pPr>
    </w:p>
    <w:p w14:paraId="6A4E6E8F" w14:textId="77777777" w:rsidR="009E479E" w:rsidRPr="00255515" w:rsidRDefault="009E479E" w:rsidP="009E479E">
      <w:pPr>
        <w:spacing w:after="0" w:line="240" w:lineRule="auto"/>
        <w:jc w:val="both"/>
        <w:rPr>
          <w:rFonts w:ascii="Verdana" w:hAnsi="Verdana" w:cs="Arial"/>
          <w:color w:val="000000"/>
          <w:sz w:val="20"/>
          <w:szCs w:val="20"/>
        </w:rPr>
      </w:pPr>
      <w:r w:rsidRPr="00255515">
        <w:rPr>
          <w:rFonts w:ascii="Verdana" w:hAnsi="Verdana" w:cs="Arial"/>
          <w:color w:val="000000"/>
          <w:sz w:val="20"/>
          <w:szCs w:val="20"/>
        </w:rPr>
        <w:t>La Matriz 1 – Experiencia de los documentos tipo para los procesos de selección de concurso de méritos para contratar la interventoría de obras públicas de infraestructura de transporte – versión 3, establece en el capítulo “2) INTERVENTORÍA A OBRAS EN VÍAS TERCIARIAS” para la actividad a contratar 2.1 “Interventoría a proyectos de construcción de vías terciarias” el siguiente requisito de experiencia general (…)</w:t>
      </w:r>
    </w:p>
    <w:p w14:paraId="5DF441AF" w14:textId="77777777" w:rsidR="009E479E" w:rsidRPr="00255515" w:rsidRDefault="009E479E" w:rsidP="009E479E">
      <w:pPr>
        <w:pStyle w:val="Prrafodelista"/>
        <w:spacing w:after="0" w:line="240" w:lineRule="auto"/>
        <w:contextualSpacing w:val="0"/>
        <w:rPr>
          <w:rFonts w:ascii="Verdana" w:hAnsi="Verdana" w:cs="Arial"/>
          <w:color w:val="000000"/>
          <w:sz w:val="20"/>
          <w:szCs w:val="20"/>
        </w:rPr>
      </w:pPr>
    </w:p>
    <w:p w14:paraId="7E88B954" w14:textId="77777777" w:rsidR="009E479E" w:rsidRPr="00255515" w:rsidRDefault="009E479E" w:rsidP="009E479E">
      <w:pPr>
        <w:spacing w:after="0" w:line="240" w:lineRule="auto"/>
        <w:jc w:val="both"/>
        <w:rPr>
          <w:rFonts w:ascii="Verdana" w:hAnsi="Verdana" w:cs="Arial"/>
          <w:color w:val="000000"/>
          <w:sz w:val="20"/>
          <w:szCs w:val="20"/>
        </w:rPr>
      </w:pPr>
      <w:r w:rsidRPr="00255515">
        <w:rPr>
          <w:rFonts w:ascii="Verdana" w:hAnsi="Verdana" w:cs="Arial"/>
          <w:color w:val="000000"/>
          <w:sz w:val="20"/>
          <w:szCs w:val="20"/>
        </w:rPr>
        <w:t>“INTERVENTORIA A LA CONSTRUCCIÓN DE CARRETERAS PRIMARIAS O SECUNDARIAS O VÍAS TERCIARIAS O VIAS URBANAS O PISTAS DE AEROPUERTOS EJECUTADAS EN PAVIMENTO ASFALTICO O CONCRETO HIDRAULICO O ASFALTO NATURAL O ASFALTITA O PLACA HUELLA O PAVIMENTO ARTICULADO O ADOQUINADO”.</w:t>
      </w:r>
    </w:p>
    <w:p w14:paraId="5E3AB4CA" w14:textId="77777777" w:rsidR="009E479E" w:rsidRPr="00255515" w:rsidRDefault="009E479E" w:rsidP="009E479E">
      <w:pPr>
        <w:spacing w:after="0"/>
        <w:jc w:val="both"/>
        <w:rPr>
          <w:rFonts w:ascii="Verdana" w:hAnsi="Verdana" w:cs="Arial"/>
          <w:color w:val="000000"/>
          <w:sz w:val="21"/>
          <w:szCs w:val="21"/>
        </w:rPr>
      </w:pPr>
    </w:p>
    <w:p w14:paraId="0D368B2B" w14:textId="77777777" w:rsidR="009E479E" w:rsidRPr="00255515" w:rsidRDefault="009E479E" w:rsidP="009E479E">
      <w:pPr>
        <w:spacing w:after="0" w:line="240" w:lineRule="auto"/>
        <w:jc w:val="both"/>
        <w:rPr>
          <w:rFonts w:ascii="Verdana" w:eastAsia="Calibri" w:hAnsi="Verdana" w:cs="Arial"/>
          <w:b/>
          <w:color w:val="000000"/>
          <w:lang w:eastAsia="es-ES_tradnl"/>
        </w:rPr>
      </w:pPr>
      <w:r w:rsidRPr="00255515">
        <w:rPr>
          <w:rFonts w:ascii="Verdana" w:eastAsia="Calibri" w:hAnsi="Verdana" w:cs="Arial"/>
          <w:b/>
          <w:color w:val="000000"/>
          <w:lang w:eastAsia="es-ES_tradnl"/>
        </w:rPr>
        <w:lastRenderedPageBreak/>
        <w:t xml:space="preserve">MATRIZ 1 – EXPERIENCIA – Actividad 2.1 – Experiencia general – Asfalto Natural </w:t>
      </w:r>
      <w:proofErr w:type="spellStart"/>
      <w:r w:rsidRPr="00255515">
        <w:rPr>
          <w:rFonts w:ascii="Verdana" w:eastAsia="Calibri" w:hAnsi="Verdana" w:cs="Arial"/>
          <w:b/>
          <w:color w:val="000000"/>
          <w:lang w:eastAsia="es-ES_tradnl"/>
        </w:rPr>
        <w:t>Asfaltita</w:t>
      </w:r>
      <w:proofErr w:type="spellEnd"/>
      <w:r w:rsidRPr="00255515">
        <w:rPr>
          <w:rFonts w:ascii="Verdana" w:eastAsia="Calibri" w:hAnsi="Verdana" w:cs="Arial"/>
          <w:b/>
          <w:color w:val="000000"/>
          <w:lang w:eastAsia="es-ES_tradnl"/>
        </w:rPr>
        <w:t xml:space="preserve"> – Crudo de Castilla</w:t>
      </w:r>
    </w:p>
    <w:p w14:paraId="0085A5AD" w14:textId="77777777" w:rsidR="009E479E" w:rsidRPr="00255515" w:rsidRDefault="009E479E" w:rsidP="009E479E">
      <w:pPr>
        <w:spacing w:after="0" w:line="276" w:lineRule="auto"/>
        <w:rPr>
          <w:rFonts w:ascii="Verdana" w:hAnsi="Verdana" w:cs="Arial"/>
          <w:color w:val="000000"/>
        </w:rPr>
      </w:pPr>
    </w:p>
    <w:p w14:paraId="2231820A" w14:textId="77777777" w:rsidR="009E479E" w:rsidRPr="00255515" w:rsidRDefault="009E479E" w:rsidP="009E479E">
      <w:pPr>
        <w:pStyle w:val="NormalWeb"/>
        <w:spacing w:before="0" w:beforeAutospacing="0" w:after="0" w:afterAutospacing="0" w:line="276" w:lineRule="auto"/>
        <w:jc w:val="both"/>
        <w:rPr>
          <w:rFonts w:ascii="Verdana" w:eastAsiaTheme="minorHAnsi" w:hAnsi="Verdana" w:cs="Arial"/>
          <w:color w:val="000000"/>
          <w:kern w:val="2"/>
          <w:sz w:val="20"/>
          <w:szCs w:val="20"/>
          <w:lang w:eastAsia="en-US"/>
          <w14:ligatures w14:val="standardContextual"/>
        </w:rPr>
      </w:pPr>
      <w:r w:rsidRPr="00255515">
        <w:rPr>
          <w:rFonts w:ascii="Verdana" w:eastAsiaTheme="minorHAnsi" w:hAnsi="Verdana" w:cs="Arial"/>
          <w:color w:val="000000"/>
          <w:kern w:val="2"/>
          <w:sz w:val="20"/>
          <w:szCs w:val="20"/>
          <w:lang w:eastAsia="en-US"/>
          <w14:ligatures w14:val="standardContextual"/>
        </w:rPr>
        <w:t>Conforme con lo indicado, se podría decir que, una vía construida en asfalto natural y una construida con base estabilizada de crudo de Castilla a pesar de las diferencias técnicas y de durabilidad que son importantes considerar, podrían presentar características similares en el contexto de la ejecución de una vía terciaria, en términos de funcionalidad y uso, ya que ambas están destinadas a facilitar el acceso a zonas rurales o menos desarrolladas.</w:t>
      </w:r>
    </w:p>
    <w:p w14:paraId="60568935" w14:textId="77777777" w:rsidR="009E479E" w:rsidRPr="00CC6BB1" w:rsidRDefault="009E479E" w:rsidP="009E479E">
      <w:pPr>
        <w:spacing w:after="0" w:line="240" w:lineRule="auto"/>
        <w:jc w:val="both"/>
        <w:rPr>
          <w:rFonts w:ascii="Verdana" w:hAnsi="Verdana"/>
          <w:sz w:val="20"/>
          <w:szCs w:val="20"/>
        </w:rPr>
      </w:pPr>
    </w:p>
    <w:p w14:paraId="72DA97D8" w14:textId="77777777" w:rsidR="009E479E" w:rsidRDefault="009E479E" w:rsidP="009E479E">
      <w:pPr>
        <w:spacing w:after="0" w:line="240" w:lineRule="auto"/>
        <w:jc w:val="both"/>
        <w:rPr>
          <w:rFonts w:ascii="Verdana" w:eastAsia="Geomanist Light" w:hAnsi="Verdana" w:cs="Arial"/>
          <w:lang w:val="es-MX"/>
        </w:rPr>
      </w:pPr>
    </w:p>
    <w:p w14:paraId="47003D0B" w14:textId="77777777" w:rsidR="009E479E" w:rsidRDefault="009E479E" w:rsidP="009E479E">
      <w:pPr>
        <w:spacing w:after="0" w:line="240" w:lineRule="auto"/>
        <w:jc w:val="both"/>
        <w:rPr>
          <w:rFonts w:ascii="Verdana" w:eastAsia="Geomanist Light" w:hAnsi="Verdana" w:cs="Arial"/>
          <w:lang w:val="es-MX"/>
        </w:rPr>
      </w:pPr>
    </w:p>
    <w:p w14:paraId="6F32A756" w14:textId="77777777" w:rsidR="009E479E" w:rsidRDefault="009E479E" w:rsidP="009E479E">
      <w:pPr>
        <w:spacing w:after="0" w:line="240" w:lineRule="auto"/>
        <w:jc w:val="both"/>
        <w:rPr>
          <w:rFonts w:ascii="Verdana" w:eastAsia="Geomanist Light" w:hAnsi="Verdana" w:cs="Arial"/>
          <w:lang w:val="es-MX"/>
        </w:rPr>
      </w:pPr>
    </w:p>
    <w:p w14:paraId="054A6E01" w14:textId="77777777" w:rsidR="009E479E" w:rsidRDefault="009E479E" w:rsidP="009E479E">
      <w:pPr>
        <w:spacing w:after="0" w:line="240" w:lineRule="auto"/>
        <w:jc w:val="both"/>
        <w:rPr>
          <w:rFonts w:ascii="Verdana" w:eastAsia="Geomanist Light" w:hAnsi="Verdana" w:cs="Arial"/>
          <w:lang w:val="es-MX"/>
        </w:rPr>
      </w:pPr>
    </w:p>
    <w:p w14:paraId="136AD53D" w14:textId="77777777" w:rsidR="009E479E" w:rsidRDefault="009E479E" w:rsidP="009E479E">
      <w:pPr>
        <w:spacing w:after="0" w:line="240" w:lineRule="auto"/>
        <w:jc w:val="both"/>
        <w:rPr>
          <w:rFonts w:ascii="Verdana" w:eastAsia="Geomanist Light" w:hAnsi="Verdana" w:cs="Arial"/>
          <w:lang w:val="es-MX"/>
        </w:rPr>
      </w:pPr>
    </w:p>
    <w:p w14:paraId="04833378" w14:textId="77777777" w:rsidR="009E479E" w:rsidRDefault="009E479E" w:rsidP="009E479E">
      <w:pPr>
        <w:spacing w:after="0" w:line="240" w:lineRule="auto"/>
        <w:jc w:val="both"/>
        <w:rPr>
          <w:rFonts w:ascii="Verdana" w:eastAsia="Geomanist Light" w:hAnsi="Verdana" w:cs="Arial"/>
          <w:lang w:val="es-MX"/>
        </w:rPr>
      </w:pPr>
    </w:p>
    <w:p w14:paraId="385A3FD0" w14:textId="77777777" w:rsidR="009E479E" w:rsidRDefault="009E479E" w:rsidP="009E479E">
      <w:pPr>
        <w:spacing w:after="0" w:line="240" w:lineRule="auto"/>
        <w:jc w:val="both"/>
        <w:rPr>
          <w:rFonts w:ascii="Verdana" w:eastAsia="Geomanist Light" w:hAnsi="Verdana" w:cs="Arial"/>
          <w:lang w:val="es-MX"/>
        </w:rPr>
      </w:pPr>
    </w:p>
    <w:p w14:paraId="794ED165" w14:textId="77777777" w:rsidR="009E479E" w:rsidRDefault="009E479E" w:rsidP="009E479E">
      <w:pPr>
        <w:spacing w:after="0" w:line="240" w:lineRule="auto"/>
        <w:jc w:val="both"/>
        <w:rPr>
          <w:rFonts w:ascii="Verdana" w:eastAsia="Geomanist Light" w:hAnsi="Verdana" w:cs="Arial"/>
          <w:lang w:val="es-MX"/>
        </w:rPr>
      </w:pPr>
    </w:p>
    <w:p w14:paraId="5FC410CB" w14:textId="77777777" w:rsidR="009E479E" w:rsidRDefault="009E479E" w:rsidP="009E479E">
      <w:pPr>
        <w:spacing w:after="0" w:line="240" w:lineRule="auto"/>
        <w:jc w:val="both"/>
        <w:rPr>
          <w:rFonts w:ascii="Verdana" w:eastAsia="Geomanist Light" w:hAnsi="Verdana" w:cs="Arial"/>
          <w:lang w:val="es-MX"/>
        </w:rPr>
      </w:pPr>
    </w:p>
    <w:p w14:paraId="7FC51462" w14:textId="77777777" w:rsidR="009E479E" w:rsidRDefault="009E479E" w:rsidP="009E479E">
      <w:pPr>
        <w:spacing w:after="0" w:line="240" w:lineRule="auto"/>
        <w:jc w:val="both"/>
        <w:rPr>
          <w:rFonts w:ascii="Verdana" w:eastAsia="Geomanist Light" w:hAnsi="Verdana" w:cs="Arial"/>
          <w:lang w:val="es-MX"/>
        </w:rPr>
      </w:pPr>
    </w:p>
    <w:p w14:paraId="46ABEF3C" w14:textId="77777777" w:rsidR="009E479E" w:rsidRDefault="009E479E" w:rsidP="009E479E">
      <w:pPr>
        <w:spacing w:after="0" w:line="240" w:lineRule="auto"/>
        <w:jc w:val="both"/>
        <w:rPr>
          <w:rFonts w:ascii="Verdana" w:eastAsia="Geomanist Light" w:hAnsi="Verdana" w:cs="Arial"/>
          <w:lang w:val="es-MX"/>
        </w:rPr>
      </w:pPr>
    </w:p>
    <w:p w14:paraId="4D059F8C" w14:textId="77777777" w:rsidR="009E479E" w:rsidRDefault="009E479E" w:rsidP="009E479E">
      <w:pPr>
        <w:spacing w:after="0" w:line="240" w:lineRule="auto"/>
        <w:jc w:val="both"/>
        <w:rPr>
          <w:rFonts w:ascii="Verdana" w:eastAsia="Geomanist Light" w:hAnsi="Verdana" w:cs="Arial"/>
          <w:lang w:val="es-MX"/>
        </w:rPr>
      </w:pPr>
    </w:p>
    <w:p w14:paraId="6BC69406" w14:textId="77777777" w:rsidR="009E479E" w:rsidRDefault="009E479E" w:rsidP="009E479E">
      <w:pPr>
        <w:spacing w:after="0" w:line="240" w:lineRule="auto"/>
        <w:jc w:val="both"/>
        <w:rPr>
          <w:rFonts w:ascii="Verdana" w:eastAsia="Geomanist Light" w:hAnsi="Verdana" w:cs="Arial"/>
          <w:lang w:val="es-MX"/>
        </w:rPr>
      </w:pPr>
    </w:p>
    <w:p w14:paraId="3C29A609" w14:textId="77777777" w:rsidR="009E479E" w:rsidRDefault="009E479E" w:rsidP="009E479E">
      <w:pPr>
        <w:spacing w:after="0" w:line="240" w:lineRule="auto"/>
        <w:jc w:val="both"/>
        <w:rPr>
          <w:rFonts w:ascii="Verdana" w:eastAsia="Geomanist Light" w:hAnsi="Verdana" w:cs="Arial"/>
          <w:lang w:val="es-MX"/>
        </w:rPr>
      </w:pPr>
    </w:p>
    <w:p w14:paraId="24D38ADA" w14:textId="77777777" w:rsidR="009E479E" w:rsidRDefault="009E479E" w:rsidP="009E479E">
      <w:pPr>
        <w:spacing w:after="0" w:line="240" w:lineRule="auto"/>
        <w:jc w:val="both"/>
        <w:rPr>
          <w:rFonts w:ascii="Verdana" w:eastAsia="Geomanist Light" w:hAnsi="Verdana" w:cs="Arial"/>
          <w:lang w:val="es-MX"/>
        </w:rPr>
      </w:pPr>
    </w:p>
    <w:p w14:paraId="62829008" w14:textId="77777777" w:rsidR="009E479E" w:rsidRDefault="009E479E" w:rsidP="009E479E">
      <w:pPr>
        <w:spacing w:after="0" w:line="240" w:lineRule="auto"/>
        <w:jc w:val="both"/>
        <w:rPr>
          <w:rFonts w:ascii="Verdana" w:eastAsia="Geomanist Light" w:hAnsi="Verdana" w:cs="Arial"/>
          <w:lang w:val="es-MX"/>
        </w:rPr>
      </w:pPr>
    </w:p>
    <w:p w14:paraId="45DC5DA5" w14:textId="77777777" w:rsidR="009E479E" w:rsidRDefault="009E479E" w:rsidP="009E479E">
      <w:pPr>
        <w:spacing w:after="0" w:line="240" w:lineRule="auto"/>
        <w:jc w:val="both"/>
        <w:rPr>
          <w:rFonts w:ascii="Verdana" w:eastAsia="Geomanist Light" w:hAnsi="Verdana" w:cs="Arial"/>
          <w:lang w:val="es-MX"/>
        </w:rPr>
      </w:pPr>
    </w:p>
    <w:p w14:paraId="208282CC" w14:textId="77777777" w:rsidR="00A7017D" w:rsidRDefault="00A7017D" w:rsidP="009E479E">
      <w:pPr>
        <w:spacing w:after="0" w:line="240" w:lineRule="auto"/>
        <w:jc w:val="both"/>
        <w:rPr>
          <w:rFonts w:ascii="Verdana" w:eastAsia="Geomanist Light" w:hAnsi="Verdana" w:cs="Arial"/>
          <w:lang w:val="es-MX"/>
        </w:rPr>
      </w:pPr>
    </w:p>
    <w:p w14:paraId="32015B82" w14:textId="77777777" w:rsidR="009E479E" w:rsidRPr="00AA1097" w:rsidRDefault="009E479E" w:rsidP="009E479E">
      <w:pPr>
        <w:spacing w:after="0" w:line="240" w:lineRule="auto"/>
        <w:rPr>
          <w:rFonts w:ascii="Verdana" w:eastAsia="Geomanist Light" w:hAnsi="Verdana" w:cs="Arial"/>
          <w:lang w:val="es-MX"/>
        </w:rPr>
      </w:pPr>
    </w:p>
    <w:p w14:paraId="79205886" w14:textId="77777777" w:rsidR="009E479E" w:rsidRPr="00AA1097" w:rsidRDefault="009E479E" w:rsidP="009E479E">
      <w:pPr>
        <w:spacing w:after="0" w:line="240" w:lineRule="auto"/>
        <w:rPr>
          <w:rFonts w:ascii="Verdana" w:eastAsia="Geomanist Light" w:hAnsi="Verdana" w:cs="Arial"/>
          <w:lang w:val="es-MX"/>
        </w:rPr>
      </w:pPr>
    </w:p>
    <w:p w14:paraId="68F105C3" w14:textId="77777777" w:rsidR="009E479E" w:rsidRPr="00AA1097" w:rsidRDefault="009E479E" w:rsidP="009E479E">
      <w:pPr>
        <w:spacing w:after="0" w:line="240" w:lineRule="auto"/>
        <w:rPr>
          <w:rFonts w:ascii="Verdana" w:eastAsia="Geomanist Light" w:hAnsi="Verdana" w:cs="Arial"/>
          <w:lang w:val="es-MX"/>
        </w:rPr>
      </w:pPr>
    </w:p>
    <w:p w14:paraId="0176F810" w14:textId="77777777" w:rsidR="009E479E" w:rsidRPr="00AA1097" w:rsidRDefault="009E479E" w:rsidP="009E479E">
      <w:pPr>
        <w:spacing w:after="0" w:line="240" w:lineRule="auto"/>
        <w:rPr>
          <w:rFonts w:ascii="Verdana" w:eastAsia="Geomanist Light" w:hAnsi="Verdana" w:cs="Arial"/>
          <w:lang w:val="es-MX"/>
        </w:rPr>
      </w:pPr>
    </w:p>
    <w:p w14:paraId="4C1738B5" w14:textId="77777777" w:rsidR="009E479E" w:rsidRPr="00AA1097" w:rsidRDefault="009E479E" w:rsidP="009E479E">
      <w:pPr>
        <w:spacing w:after="0" w:line="240" w:lineRule="auto"/>
        <w:rPr>
          <w:rFonts w:ascii="Verdana" w:eastAsia="Geomanist Light" w:hAnsi="Verdana" w:cs="Arial"/>
          <w:lang w:val="es-MX"/>
        </w:rPr>
      </w:pPr>
    </w:p>
    <w:p w14:paraId="31E748C1" w14:textId="77777777" w:rsidR="009E479E" w:rsidRPr="00AA1097" w:rsidRDefault="009E479E" w:rsidP="009E479E">
      <w:pPr>
        <w:spacing w:after="0" w:line="240" w:lineRule="auto"/>
        <w:rPr>
          <w:rFonts w:ascii="Verdana" w:eastAsia="Geomanist Light" w:hAnsi="Verdana" w:cs="Arial"/>
          <w:lang w:val="es-MX"/>
        </w:rPr>
      </w:pPr>
    </w:p>
    <w:p w14:paraId="10DEE09E" w14:textId="77777777" w:rsidR="009E479E" w:rsidRPr="00AA1097" w:rsidRDefault="009E479E" w:rsidP="009E479E">
      <w:pPr>
        <w:spacing w:after="0" w:line="240" w:lineRule="auto"/>
        <w:rPr>
          <w:rFonts w:ascii="Verdana" w:eastAsia="Geomanist Light" w:hAnsi="Verdana" w:cs="Arial"/>
          <w:lang w:val="es-MX"/>
        </w:rPr>
      </w:pPr>
    </w:p>
    <w:p w14:paraId="515BD255" w14:textId="77777777" w:rsidR="009E479E" w:rsidRDefault="009E479E" w:rsidP="009E479E">
      <w:pPr>
        <w:spacing w:after="0" w:line="240" w:lineRule="auto"/>
        <w:rPr>
          <w:rFonts w:ascii="Verdana" w:eastAsia="Geomanist Light" w:hAnsi="Verdana" w:cs="Arial"/>
          <w:lang w:val="es-MX"/>
        </w:rPr>
      </w:pPr>
    </w:p>
    <w:p w14:paraId="4AA0E4EA" w14:textId="77777777" w:rsidR="009E479E" w:rsidRDefault="009E479E" w:rsidP="009E479E">
      <w:pPr>
        <w:spacing w:after="0" w:line="240" w:lineRule="auto"/>
        <w:rPr>
          <w:rFonts w:ascii="Verdana" w:eastAsia="Geomanist Light" w:hAnsi="Verdana" w:cs="Arial"/>
          <w:lang w:val="es-MX"/>
        </w:rPr>
      </w:pPr>
    </w:p>
    <w:p w14:paraId="197ABD47" w14:textId="77777777" w:rsidR="009E479E" w:rsidRDefault="009E479E" w:rsidP="009E479E">
      <w:pPr>
        <w:spacing w:after="0" w:line="240" w:lineRule="auto"/>
        <w:rPr>
          <w:rFonts w:ascii="Verdana" w:eastAsia="Geomanist Light" w:hAnsi="Verdana" w:cs="Arial"/>
          <w:lang w:val="es-MX"/>
        </w:rPr>
      </w:pPr>
    </w:p>
    <w:p w14:paraId="14BBFF39" w14:textId="77777777" w:rsidR="009E479E" w:rsidRDefault="009E479E" w:rsidP="009E479E">
      <w:pPr>
        <w:spacing w:after="0" w:line="240" w:lineRule="auto"/>
        <w:rPr>
          <w:rFonts w:ascii="Verdana" w:eastAsia="Geomanist Light" w:hAnsi="Verdana" w:cs="Arial"/>
          <w:lang w:val="es-MX"/>
        </w:rPr>
      </w:pPr>
    </w:p>
    <w:p w14:paraId="0B3AEA8D" w14:textId="77777777" w:rsidR="009E479E" w:rsidRPr="00AA1097" w:rsidRDefault="009E479E" w:rsidP="009E479E">
      <w:pPr>
        <w:spacing w:after="0" w:line="240" w:lineRule="auto"/>
        <w:rPr>
          <w:rFonts w:ascii="Verdana" w:eastAsia="Geomanist Light" w:hAnsi="Verdana" w:cs="Arial"/>
          <w:lang w:val="es-MX"/>
        </w:rPr>
      </w:pPr>
    </w:p>
    <w:p w14:paraId="6E44E994" w14:textId="77777777" w:rsidR="009E479E" w:rsidRPr="00AA1097" w:rsidRDefault="009E479E" w:rsidP="009E479E">
      <w:pPr>
        <w:spacing w:after="0" w:line="240" w:lineRule="auto"/>
        <w:rPr>
          <w:rFonts w:ascii="Verdana" w:eastAsia="Geomanist Light" w:hAnsi="Verdana" w:cs="Arial"/>
          <w:lang w:val="es-MX"/>
        </w:rPr>
      </w:pPr>
    </w:p>
    <w:p w14:paraId="64C1C21B" w14:textId="77777777" w:rsidR="009E479E" w:rsidRPr="00AA1097" w:rsidRDefault="009E479E" w:rsidP="009E479E">
      <w:pPr>
        <w:spacing w:after="0" w:line="240" w:lineRule="auto"/>
        <w:rPr>
          <w:rFonts w:ascii="Verdana" w:eastAsia="Calibri" w:hAnsi="Verdana" w:cs="Arial"/>
          <w:lang w:val="es-MX" w:eastAsia="es-ES"/>
        </w:rPr>
      </w:pPr>
    </w:p>
    <w:p w14:paraId="3FFD25FB" w14:textId="4BC44EC9" w:rsidR="0039796E" w:rsidRDefault="00E4324D" w:rsidP="009E479E">
      <w:pPr>
        <w:spacing w:after="0" w:line="240" w:lineRule="auto"/>
        <w:rPr>
          <w:rFonts w:ascii="Verdana" w:eastAsia="Geomanist Light" w:hAnsi="Verdana" w:cs="Arial"/>
          <w:lang w:val="es-MX"/>
        </w:rPr>
      </w:pPr>
      <w:r w:rsidRPr="0039796E">
        <w:rPr>
          <w:rFonts w:ascii="Verdana" w:eastAsia="Geomanist Light" w:hAnsi="Verdana" w:cs="Arial"/>
          <w:noProof/>
          <w:lang w:val="es-MX"/>
        </w:rPr>
        <w:lastRenderedPageBreak/>
        <w:drawing>
          <wp:anchor distT="0" distB="0" distL="114300" distR="114300" simplePos="0" relativeHeight="251658240" behindDoc="0" locked="0" layoutInCell="1" allowOverlap="1" wp14:anchorId="6EAF1D3D" wp14:editId="5BDB49D1">
            <wp:simplePos x="0" y="0"/>
            <wp:positionH relativeFrom="column">
              <wp:posOffset>2937925</wp:posOffset>
            </wp:positionH>
            <wp:positionV relativeFrom="paragraph">
              <wp:posOffset>304</wp:posOffset>
            </wp:positionV>
            <wp:extent cx="2927073" cy="878122"/>
            <wp:effectExtent l="0" t="0" r="6985" b="0"/>
            <wp:wrapSquare wrapText="bothSides"/>
            <wp:docPr id="237956418"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56418"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36369" cy="880911"/>
                    </a:xfrm>
                    <a:prstGeom prst="rect">
                      <a:avLst/>
                    </a:prstGeom>
                  </pic:spPr>
                </pic:pic>
              </a:graphicData>
            </a:graphic>
            <wp14:sizeRelH relativeFrom="margin">
              <wp14:pctWidth>0</wp14:pctWidth>
            </wp14:sizeRelH>
            <wp14:sizeRelV relativeFrom="margin">
              <wp14:pctHeight>0</wp14:pctHeight>
            </wp14:sizeRelV>
          </wp:anchor>
        </w:drawing>
      </w:r>
      <w:r w:rsidR="0039796E">
        <w:rPr>
          <w:rFonts w:ascii="Verdana" w:eastAsia="Geomanist Light" w:hAnsi="Verdana" w:cs="Arial"/>
          <w:lang w:val="es-MX"/>
        </w:rPr>
        <w:t>Bogotá 26 de abril de 2025</w:t>
      </w:r>
    </w:p>
    <w:p w14:paraId="35A1B10E" w14:textId="5F93FFAC" w:rsidR="0039796E" w:rsidRDefault="0039796E" w:rsidP="0039796E">
      <w:pPr>
        <w:spacing w:after="0" w:line="240" w:lineRule="auto"/>
        <w:jc w:val="right"/>
        <w:rPr>
          <w:rFonts w:ascii="Verdana" w:eastAsia="Geomanist Light" w:hAnsi="Verdana" w:cs="Arial"/>
          <w:lang w:val="es-MX"/>
        </w:rPr>
      </w:pPr>
    </w:p>
    <w:p w14:paraId="2038192C" w14:textId="3EF68AF6" w:rsidR="009E479E" w:rsidRDefault="009E479E" w:rsidP="009E479E">
      <w:pPr>
        <w:spacing w:after="0" w:line="240" w:lineRule="auto"/>
        <w:rPr>
          <w:rFonts w:ascii="Verdana" w:eastAsia="Calibri" w:hAnsi="Verdana" w:cs="Arial"/>
          <w:lang w:val="es-ES" w:eastAsia="es-ES"/>
        </w:rPr>
      </w:pPr>
      <w:r w:rsidRPr="00AA1097">
        <w:rPr>
          <w:rFonts w:ascii="Verdana" w:eastAsia="Calibri" w:hAnsi="Verdana" w:cs="Arial"/>
          <w:lang w:val="es-ES" w:eastAsia="es-ES"/>
        </w:rPr>
        <w:t>Señor</w:t>
      </w:r>
    </w:p>
    <w:p w14:paraId="232A65EF" w14:textId="77777777" w:rsidR="009E479E" w:rsidRPr="0096146B" w:rsidRDefault="009E479E" w:rsidP="009E479E">
      <w:pPr>
        <w:spacing w:after="0" w:line="240" w:lineRule="auto"/>
        <w:rPr>
          <w:rFonts w:ascii="Verdana" w:eastAsia="Calibri" w:hAnsi="Verdana" w:cs="Arial"/>
          <w:b/>
          <w:bCs/>
          <w:lang w:val="es-ES" w:eastAsia="es-ES"/>
        </w:rPr>
      </w:pPr>
      <w:r>
        <w:rPr>
          <w:rFonts w:ascii="Verdana" w:eastAsia="Calibri" w:hAnsi="Verdana" w:cs="Arial"/>
          <w:b/>
          <w:bCs/>
          <w:lang w:val="es-ES" w:eastAsia="es-ES"/>
        </w:rPr>
        <w:t>Edwin Villamil Hernández</w:t>
      </w:r>
    </w:p>
    <w:p w14:paraId="736F998A" w14:textId="6FF44AC5" w:rsidR="009E479E" w:rsidRPr="003D25C3" w:rsidRDefault="009E479E" w:rsidP="009E479E">
      <w:pPr>
        <w:spacing w:after="0" w:line="240" w:lineRule="auto"/>
        <w:rPr>
          <w:rFonts w:ascii="Verdana" w:eastAsia="Calibri" w:hAnsi="Verdana" w:cs="Arial"/>
          <w:lang w:val="pt-BR" w:eastAsia="es-ES"/>
        </w:rPr>
      </w:pPr>
      <w:proofErr w:type="spellStart"/>
      <w:r>
        <w:rPr>
          <w:rFonts w:ascii="Verdana" w:eastAsia="Calibri" w:hAnsi="Verdana" w:cs="Arial"/>
          <w:lang w:val="pt-BR" w:eastAsia="es-ES"/>
        </w:rPr>
        <w:t>Villavicencio</w:t>
      </w:r>
      <w:proofErr w:type="spellEnd"/>
      <w:r>
        <w:rPr>
          <w:rFonts w:ascii="Verdana" w:eastAsia="Calibri" w:hAnsi="Verdana" w:cs="Arial"/>
          <w:lang w:val="pt-BR" w:eastAsia="es-ES"/>
        </w:rPr>
        <w:t>, Meta</w:t>
      </w:r>
    </w:p>
    <w:p w14:paraId="2059F30C" w14:textId="77777777" w:rsidR="009E479E" w:rsidRPr="00AA1097" w:rsidRDefault="009E479E" w:rsidP="009E479E">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9E479E" w:rsidRPr="00AA1097" w14:paraId="5BF320AC" w14:textId="77777777" w:rsidTr="00DB1B84">
        <w:trPr>
          <w:trHeight w:val="999"/>
        </w:trPr>
        <w:tc>
          <w:tcPr>
            <w:tcW w:w="3402" w:type="dxa"/>
          </w:tcPr>
          <w:p w14:paraId="35CDDE4A" w14:textId="77777777" w:rsidR="009E479E" w:rsidRPr="00AA1097" w:rsidRDefault="009E479E" w:rsidP="00DB1B84">
            <w:pPr>
              <w:jc w:val="both"/>
              <w:rPr>
                <w:rFonts w:ascii="Verdana" w:eastAsia="Calibri" w:hAnsi="Verdana" w:cs="Arial"/>
                <w:b/>
                <w:bCs/>
                <w:lang w:val="es-ES_tradnl" w:eastAsia="es-ES_tradnl"/>
              </w:rPr>
            </w:pPr>
          </w:p>
        </w:tc>
        <w:tc>
          <w:tcPr>
            <w:tcW w:w="5831" w:type="dxa"/>
            <w:hideMark/>
          </w:tcPr>
          <w:p w14:paraId="35D588F0" w14:textId="77777777" w:rsidR="009E479E" w:rsidRPr="00AA1097" w:rsidRDefault="009E479E" w:rsidP="00DB1B84">
            <w:pPr>
              <w:jc w:val="both"/>
              <w:rPr>
                <w:rFonts w:ascii="Verdana" w:eastAsia="Calibri" w:hAnsi="Verdana" w:cs="Arial"/>
                <w:b/>
                <w:bCs/>
                <w:lang w:val="es-ES" w:eastAsia="es-ES"/>
              </w:rPr>
            </w:pPr>
            <w:r w:rsidRPr="00AA1097">
              <w:rPr>
                <w:rFonts w:ascii="Verdana" w:eastAsia="Calibri" w:hAnsi="Verdana" w:cs="Arial"/>
                <w:b/>
                <w:bCs/>
                <w:lang w:val="es-ES" w:eastAsia="es-ES"/>
              </w:rPr>
              <w:t>Concepto C</w:t>
            </w:r>
            <w:r>
              <w:rPr>
                <w:rFonts w:ascii="Verdana" w:eastAsia="Calibri" w:hAnsi="Verdana" w:cs="Arial"/>
                <w:b/>
                <w:bCs/>
                <w:lang w:val="es-ES" w:eastAsia="es-ES"/>
              </w:rPr>
              <w:t>-322</w:t>
            </w:r>
            <w:r w:rsidRPr="00AA1097">
              <w:rPr>
                <w:rFonts w:ascii="Verdana" w:eastAsia="Calibri" w:hAnsi="Verdana" w:cs="Arial"/>
                <w:b/>
                <w:bCs/>
                <w:lang w:val="es-ES" w:eastAsia="es-ES"/>
              </w:rPr>
              <w:t xml:space="preserve"> de 2025</w:t>
            </w:r>
          </w:p>
        </w:tc>
      </w:tr>
      <w:tr w:rsidR="009E479E" w:rsidRPr="00CF5FA7" w14:paraId="7006437D" w14:textId="77777777" w:rsidTr="00DB1B84">
        <w:trPr>
          <w:trHeight w:val="999"/>
        </w:trPr>
        <w:tc>
          <w:tcPr>
            <w:tcW w:w="3402" w:type="dxa"/>
            <w:hideMark/>
          </w:tcPr>
          <w:p w14:paraId="19395D40" w14:textId="77777777" w:rsidR="009E479E" w:rsidRPr="00AA1097" w:rsidRDefault="009E479E" w:rsidP="00DB1B84">
            <w:pPr>
              <w:jc w:val="both"/>
              <w:rPr>
                <w:rFonts w:ascii="Verdana" w:eastAsia="Calibri" w:hAnsi="Verdana" w:cs="Arial"/>
                <w:lang w:val="es-ES_tradnl" w:eastAsia="es-ES_tradnl"/>
              </w:rPr>
            </w:pPr>
            <w:r w:rsidRPr="00AA1097">
              <w:rPr>
                <w:rFonts w:ascii="Verdana" w:eastAsia="Calibri" w:hAnsi="Verdana" w:cs="Arial"/>
                <w:b/>
                <w:lang w:val="es-ES_tradnl" w:eastAsia="es-ES_tradnl"/>
              </w:rPr>
              <w:t>Temas:</w:t>
            </w:r>
            <w:r w:rsidRPr="00AA1097">
              <w:rPr>
                <w:rFonts w:ascii="Verdana" w:eastAsia="Calibri" w:hAnsi="Verdana" w:cs="Arial"/>
                <w:lang w:val="es-ES_tradnl" w:eastAsia="es-ES_tradnl"/>
              </w:rPr>
              <w:t xml:space="preserve">                   </w:t>
            </w:r>
          </w:p>
        </w:tc>
        <w:tc>
          <w:tcPr>
            <w:tcW w:w="5831" w:type="dxa"/>
          </w:tcPr>
          <w:p w14:paraId="4B5DFED6" w14:textId="6CD05257" w:rsidR="009E479E" w:rsidRPr="00E4324D" w:rsidRDefault="009E479E" w:rsidP="00E4324D">
            <w:pPr>
              <w:jc w:val="both"/>
              <w:rPr>
                <w:rFonts w:ascii="Verdana" w:eastAsia="Calibri" w:hAnsi="Verdana" w:cs="Arial"/>
                <w:bCs/>
                <w:color w:val="000000"/>
                <w:lang w:eastAsia="es-ES_tradnl"/>
              </w:rPr>
            </w:pPr>
            <w:r w:rsidRPr="00255515">
              <w:rPr>
                <w:rFonts w:ascii="Verdana" w:eastAsia="Calibri" w:hAnsi="Verdana" w:cs="Arial"/>
                <w:bCs/>
                <w:lang w:val="es-MX" w:eastAsia="es-ES"/>
              </w:rPr>
              <w:t>DOCUMENTO TIPO – Fundamento normativo /</w:t>
            </w:r>
            <w:r w:rsidRPr="00255515">
              <w:rPr>
                <w:rFonts w:ascii="Verdana" w:eastAsia="Calibri" w:hAnsi="Verdana" w:cs="Arial"/>
                <w:bCs/>
                <w:lang w:val="es-ES_tradnl"/>
              </w:rPr>
              <w:t xml:space="preserve"> DOCUMENTOS TIPO – Obligatoriedad / </w:t>
            </w:r>
            <w:r w:rsidRPr="00255515">
              <w:rPr>
                <w:rFonts w:ascii="Verdana" w:eastAsia="Calibri" w:hAnsi="Verdana" w:cs="Arial"/>
                <w:bCs/>
                <w:color w:val="000000"/>
                <w:lang w:eastAsia="es-ES_tradnl"/>
              </w:rPr>
              <w:t xml:space="preserve">DOCUMENTOS TIPO − Matriz 1 – Experiencia – Aplicación / MATRIZ 1 – EXPERIENCIA – Documentos tipo – Interventoría – Actividad 2.1 – Experiencia general / MATRIZ 1 – EXPERIENCIA – Actividad 2.1 – Experiencia general – Asfalto Natural </w:t>
            </w:r>
            <w:proofErr w:type="spellStart"/>
            <w:r w:rsidRPr="00255515">
              <w:rPr>
                <w:rFonts w:ascii="Verdana" w:eastAsia="Calibri" w:hAnsi="Verdana" w:cs="Arial"/>
                <w:bCs/>
                <w:color w:val="000000"/>
                <w:lang w:eastAsia="es-ES_tradnl"/>
              </w:rPr>
              <w:t>Asfaltita</w:t>
            </w:r>
            <w:proofErr w:type="spellEnd"/>
            <w:r w:rsidRPr="00255515">
              <w:rPr>
                <w:rFonts w:ascii="Verdana" w:eastAsia="Calibri" w:hAnsi="Verdana" w:cs="Arial"/>
                <w:bCs/>
                <w:color w:val="000000"/>
                <w:lang w:eastAsia="es-ES_tradnl"/>
              </w:rPr>
              <w:t xml:space="preserve"> – Crudo de Castilla</w:t>
            </w:r>
          </w:p>
        </w:tc>
      </w:tr>
      <w:tr w:rsidR="009E479E" w:rsidRPr="00AA1097" w14:paraId="4B195BD7" w14:textId="77777777" w:rsidTr="00DB1B84">
        <w:trPr>
          <w:trHeight w:val="597"/>
        </w:trPr>
        <w:tc>
          <w:tcPr>
            <w:tcW w:w="3402" w:type="dxa"/>
            <w:hideMark/>
          </w:tcPr>
          <w:p w14:paraId="3B57F3E4" w14:textId="77777777" w:rsidR="009E479E" w:rsidRPr="00AA1097" w:rsidRDefault="009E479E" w:rsidP="00DB1B84">
            <w:pPr>
              <w:jc w:val="both"/>
              <w:rPr>
                <w:rFonts w:ascii="Verdana" w:eastAsia="Calibri" w:hAnsi="Verdana" w:cs="Arial"/>
                <w:b/>
                <w:lang w:val="es-ES_tradnl" w:eastAsia="es-ES_tradnl"/>
              </w:rPr>
            </w:pPr>
            <w:r w:rsidRPr="00AA1097">
              <w:rPr>
                <w:rFonts w:ascii="Verdana" w:eastAsia="Calibri" w:hAnsi="Verdana" w:cs="Arial"/>
                <w:b/>
                <w:lang w:val="es-ES_tradnl" w:eastAsia="es-ES_tradnl"/>
              </w:rPr>
              <w:t>Radicación:</w:t>
            </w:r>
            <w:r w:rsidRPr="00AA1097">
              <w:rPr>
                <w:rFonts w:ascii="Verdana" w:eastAsia="Calibri" w:hAnsi="Verdana" w:cs="Arial"/>
                <w:lang w:val="es-ES_tradnl" w:eastAsia="es-ES_tradnl"/>
              </w:rPr>
              <w:t xml:space="preserve">               </w:t>
            </w:r>
          </w:p>
        </w:tc>
        <w:tc>
          <w:tcPr>
            <w:tcW w:w="5831" w:type="dxa"/>
          </w:tcPr>
          <w:p w14:paraId="383457CE" w14:textId="77777777" w:rsidR="009E479E" w:rsidRPr="00AA1097" w:rsidRDefault="009E479E" w:rsidP="00DB1B84">
            <w:pPr>
              <w:jc w:val="both"/>
              <w:rPr>
                <w:rFonts w:ascii="Verdana" w:eastAsia="Calibri" w:hAnsi="Verdana" w:cs="Arial"/>
                <w:lang w:val="es-ES_tradnl" w:eastAsia="es-ES_tradnl"/>
              </w:rPr>
            </w:pPr>
            <w:r w:rsidRPr="00AA1097">
              <w:rPr>
                <w:rFonts w:ascii="Verdana" w:eastAsia="Calibri" w:hAnsi="Verdana" w:cs="Arial"/>
                <w:lang w:val="es-ES_tradnl" w:eastAsia="es-ES_tradnl"/>
              </w:rPr>
              <w:t>Respuesta a consulta con radicado</w:t>
            </w:r>
            <w:r>
              <w:rPr>
                <w:rFonts w:ascii="Verdana" w:eastAsia="Calibri" w:hAnsi="Verdana" w:cs="Arial"/>
                <w:lang w:val="es-ES_tradnl" w:eastAsia="es-ES_tradnl"/>
              </w:rPr>
              <w:t xml:space="preserve"> No. </w:t>
            </w:r>
            <w:r w:rsidRPr="00F21C18">
              <w:rPr>
                <w:rFonts w:ascii="Verdana" w:eastAsia="Calibri" w:hAnsi="Verdana" w:cs="Arial"/>
                <w:lang w:val="es-ES_tradnl" w:eastAsia="es-ES_tradnl"/>
              </w:rPr>
              <w:t>P20250315002552</w:t>
            </w:r>
          </w:p>
        </w:tc>
      </w:tr>
    </w:tbl>
    <w:p w14:paraId="26E5376D" w14:textId="77777777" w:rsidR="009E479E" w:rsidRPr="00AA1097" w:rsidRDefault="009E479E" w:rsidP="009E479E">
      <w:pPr>
        <w:spacing w:after="0" w:line="240" w:lineRule="auto"/>
        <w:jc w:val="both"/>
        <w:rPr>
          <w:rFonts w:ascii="Verdana" w:eastAsia="Calibri" w:hAnsi="Verdana" w:cs="Arial"/>
          <w:lang w:val="es-ES_tradnl" w:eastAsia="es-ES_tradnl"/>
        </w:rPr>
      </w:pPr>
    </w:p>
    <w:p w14:paraId="428C0ECA" w14:textId="77777777" w:rsidR="009E479E" w:rsidRPr="00AA1097" w:rsidRDefault="009E479E" w:rsidP="009E479E">
      <w:pPr>
        <w:spacing w:after="0" w:line="276" w:lineRule="auto"/>
        <w:jc w:val="both"/>
        <w:rPr>
          <w:rFonts w:ascii="Verdana" w:eastAsia="Calibri" w:hAnsi="Verdana" w:cs="Arial"/>
          <w:lang w:val="es-ES" w:eastAsia="es-ES"/>
        </w:rPr>
      </w:pPr>
      <w:r w:rsidRPr="00AA1097">
        <w:rPr>
          <w:rFonts w:ascii="Verdana" w:eastAsia="Calibri" w:hAnsi="Verdana" w:cs="Arial"/>
          <w:lang w:val="es-ES" w:eastAsia="es-ES"/>
        </w:rPr>
        <w:t>Estimad</w:t>
      </w:r>
      <w:r>
        <w:rPr>
          <w:rFonts w:ascii="Verdana" w:eastAsia="Calibri" w:hAnsi="Verdana" w:cs="Arial"/>
          <w:lang w:val="es-ES" w:eastAsia="es-ES"/>
        </w:rPr>
        <w:t>o</w:t>
      </w:r>
      <w:r w:rsidRPr="00AA1097">
        <w:rPr>
          <w:rFonts w:ascii="Verdana" w:eastAsia="Calibri" w:hAnsi="Verdana" w:cs="Arial"/>
          <w:lang w:val="es-ES" w:eastAsia="es-ES"/>
        </w:rPr>
        <w:t xml:space="preserve"> señor</w:t>
      </w:r>
      <w:r>
        <w:rPr>
          <w:rFonts w:ascii="Verdana" w:eastAsia="Calibri" w:hAnsi="Verdana" w:cs="Arial"/>
          <w:lang w:val="es-ES" w:eastAsia="es-ES"/>
        </w:rPr>
        <w:t xml:space="preserve"> Villamil Hernández</w:t>
      </w:r>
      <w:r w:rsidRPr="00AA1097">
        <w:rPr>
          <w:rFonts w:ascii="Verdana" w:eastAsia="Calibri" w:hAnsi="Verdana" w:cs="Arial"/>
          <w:lang w:val="es-ES" w:eastAsia="es-ES"/>
        </w:rPr>
        <w:t xml:space="preserve">:  </w:t>
      </w:r>
    </w:p>
    <w:p w14:paraId="12202C15" w14:textId="77777777" w:rsidR="009E479E" w:rsidRPr="00AA1097" w:rsidRDefault="009E479E" w:rsidP="009E479E">
      <w:pPr>
        <w:tabs>
          <w:tab w:val="left" w:pos="3768"/>
        </w:tabs>
        <w:spacing w:after="0" w:line="276" w:lineRule="auto"/>
        <w:jc w:val="both"/>
        <w:rPr>
          <w:rFonts w:ascii="Verdana" w:eastAsia="Calibri" w:hAnsi="Verdana" w:cs="Arial"/>
          <w:lang w:val="es-ES" w:eastAsia="es-ES"/>
        </w:rPr>
      </w:pPr>
      <w:r w:rsidRPr="00AA1097">
        <w:rPr>
          <w:rFonts w:ascii="Verdana" w:eastAsia="Calibri" w:hAnsi="Verdana" w:cs="Arial"/>
          <w:lang w:val="es-ES" w:eastAsia="es-ES"/>
        </w:rPr>
        <w:tab/>
      </w:r>
    </w:p>
    <w:p w14:paraId="7747ED27" w14:textId="77777777" w:rsidR="009E479E" w:rsidRPr="00AA1097" w:rsidRDefault="009E479E" w:rsidP="009E479E">
      <w:pPr>
        <w:spacing w:after="0" w:line="276" w:lineRule="auto"/>
        <w:jc w:val="both"/>
        <w:rPr>
          <w:rFonts w:ascii="Verdana" w:eastAsia="Calibri" w:hAnsi="Verdana" w:cs="Arial"/>
          <w:lang w:val="es-ES" w:eastAsia="es-ES"/>
        </w:rPr>
      </w:pPr>
      <w:r w:rsidRPr="00AA1097">
        <w:rPr>
          <w:rFonts w:ascii="Verdana" w:eastAsia="Calibri" w:hAnsi="Verdana" w:cs="Arial"/>
          <w:lang w:val="es-ES" w:eastAsia="es-ES"/>
        </w:rPr>
        <w:t>En ejercicio de la competencia otorgada por los artículos 3, numeral 5º, y 11, numeral 8º, del Decreto Ley 4170 de 2011,</w:t>
      </w:r>
      <w:r w:rsidRPr="00AA1097">
        <w:rPr>
          <w:rFonts w:ascii="Verdana" w:eastAsia="Arial MT" w:hAnsi="Verdana" w:cs="Arial MT"/>
          <w:lang w:val="es-ES" w:eastAsia="es-ES"/>
        </w:rPr>
        <w:t xml:space="preserve"> </w:t>
      </w:r>
      <w:r w:rsidRPr="00AA1097">
        <w:rPr>
          <w:rFonts w:ascii="Verdana" w:eastAsia="Calibri" w:hAnsi="Verdana" w:cs="Arial"/>
        </w:rPr>
        <w:t xml:space="preserve">así como lo establecido en el artículo 4 de la Resolución 1707 de 2018 expedida por esta Entidad, </w:t>
      </w:r>
      <w:r w:rsidRPr="00AA1097">
        <w:rPr>
          <w:rFonts w:ascii="Verdana" w:eastAsia="Calibri" w:hAnsi="Verdana" w:cs="Arial"/>
          <w:lang w:val="es-ES" w:eastAsia="es-ES"/>
        </w:rPr>
        <w:t xml:space="preserve">la Agencia Nacional de Contratación Pública – Colombia Compra Eficiente– responde su solicitud de consulta de fecha de </w:t>
      </w:r>
      <w:r>
        <w:rPr>
          <w:rFonts w:ascii="Verdana" w:eastAsia="Calibri" w:hAnsi="Verdana" w:cs="Arial"/>
          <w:lang w:val="es-ES" w:eastAsia="es-ES"/>
        </w:rPr>
        <w:t>15</w:t>
      </w:r>
      <w:r w:rsidRPr="00AA1097">
        <w:rPr>
          <w:rFonts w:ascii="Verdana" w:eastAsia="Calibri" w:hAnsi="Verdana" w:cs="Arial"/>
          <w:lang w:val="es-ES" w:eastAsia="es-ES"/>
        </w:rPr>
        <w:t xml:space="preserve"> de </w:t>
      </w:r>
      <w:r>
        <w:rPr>
          <w:rFonts w:ascii="Verdana" w:eastAsia="Calibri" w:hAnsi="Verdana" w:cs="Arial"/>
          <w:lang w:val="es-ES" w:eastAsia="es-ES"/>
        </w:rPr>
        <w:t>marzo</w:t>
      </w:r>
      <w:r w:rsidRPr="00AA1097">
        <w:rPr>
          <w:rFonts w:ascii="Verdana" w:eastAsia="Calibri" w:hAnsi="Verdana" w:cs="Arial"/>
          <w:lang w:val="es-ES" w:eastAsia="es-ES"/>
        </w:rPr>
        <w:t xml:space="preserve"> de 2025, en la cual</w:t>
      </w:r>
      <w:r>
        <w:rPr>
          <w:rFonts w:ascii="Verdana" w:eastAsia="Calibri" w:hAnsi="Verdana" w:cs="Arial"/>
          <w:lang w:val="es-ES" w:eastAsia="es-ES"/>
        </w:rPr>
        <w:t>es</w:t>
      </w:r>
      <w:r w:rsidRPr="00AA1097">
        <w:rPr>
          <w:rFonts w:ascii="Verdana" w:eastAsia="Calibri" w:hAnsi="Verdana" w:cs="Arial"/>
          <w:lang w:val="es-ES" w:eastAsia="es-ES"/>
        </w:rPr>
        <w:t xml:space="preserve"> manifiesta lo siguiente: </w:t>
      </w:r>
      <w:bookmarkStart w:id="1" w:name="_Hlk95313578"/>
    </w:p>
    <w:p w14:paraId="1D61F4F8" w14:textId="77777777" w:rsidR="009E479E" w:rsidRPr="00AA1097" w:rsidRDefault="009E479E" w:rsidP="009E479E">
      <w:pPr>
        <w:spacing w:after="0" w:line="276" w:lineRule="auto"/>
        <w:jc w:val="both"/>
        <w:rPr>
          <w:rFonts w:ascii="Verdana" w:eastAsia="Calibri" w:hAnsi="Verdana" w:cs="Arial"/>
          <w:sz w:val="21"/>
          <w:szCs w:val="21"/>
          <w:lang w:val="es-ES" w:eastAsia="es-ES"/>
        </w:rPr>
      </w:pPr>
    </w:p>
    <w:bookmarkEnd w:id="1"/>
    <w:p w14:paraId="51FF950D" w14:textId="77777777" w:rsidR="009E479E" w:rsidRPr="00AA1097" w:rsidRDefault="009E479E" w:rsidP="009E479E">
      <w:pPr>
        <w:spacing w:after="0" w:line="240" w:lineRule="auto"/>
        <w:ind w:left="709" w:right="709"/>
        <w:jc w:val="both"/>
        <w:rPr>
          <w:rFonts w:ascii="Verdana" w:eastAsia="Calibri" w:hAnsi="Verdana" w:cs="Arial"/>
          <w:sz w:val="21"/>
          <w:szCs w:val="21"/>
          <w:lang w:val="es-ES" w:eastAsia="es-ES"/>
        </w:rPr>
      </w:pPr>
      <w:r>
        <w:rPr>
          <w:rFonts w:ascii="Verdana" w:eastAsia="Calibri" w:hAnsi="Verdana" w:cs="Arial"/>
          <w:sz w:val="21"/>
          <w:szCs w:val="21"/>
          <w:lang w:val="es-ES" w:eastAsia="es-ES"/>
        </w:rPr>
        <w:t>“</w:t>
      </w:r>
      <w:r w:rsidRPr="00F21C18">
        <w:rPr>
          <w:rFonts w:ascii="Verdana" w:eastAsia="Calibri" w:hAnsi="Verdana" w:cs="Arial"/>
          <w:sz w:val="21"/>
          <w:szCs w:val="21"/>
          <w:lang w:eastAsia="es-ES"/>
        </w:rPr>
        <w:t xml:space="preserve">En la experiencia general de interventoría a proyectos de interventoría a la construcción de vías terciarias, se permite la interventoría a pavimento en asfalto natural o </w:t>
      </w:r>
      <w:proofErr w:type="spellStart"/>
      <w:r w:rsidRPr="00F21C18">
        <w:rPr>
          <w:rFonts w:ascii="Verdana" w:eastAsia="Calibri" w:hAnsi="Verdana" w:cs="Arial"/>
          <w:sz w:val="21"/>
          <w:szCs w:val="21"/>
          <w:lang w:eastAsia="es-ES"/>
        </w:rPr>
        <w:t>asfaltita</w:t>
      </w:r>
      <w:proofErr w:type="spellEnd"/>
      <w:r w:rsidRPr="00F21C18">
        <w:rPr>
          <w:rFonts w:ascii="Verdana" w:eastAsia="Calibri" w:hAnsi="Verdana" w:cs="Arial"/>
          <w:sz w:val="21"/>
          <w:szCs w:val="21"/>
          <w:lang w:eastAsia="es-ES"/>
        </w:rPr>
        <w:t>, nos permitimos solicitar se aclare si la interventoría a la construcción de vías con base estabilizada con crudo de Castilla aplica para este criterio; lo anterior teniendo en cuenta que en ninguna parte de los documentos tipo se hace referencia a este producto en la construcción de vías terciarias</w:t>
      </w:r>
      <w:r w:rsidRPr="00AA1097">
        <w:rPr>
          <w:rFonts w:ascii="Verdana" w:eastAsia="Calibri" w:hAnsi="Verdana" w:cs="Arial"/>
          <w:sz w:val="21"/>
          <w:szCs w:val="21"/>
          <w:lang w:val="es-ES" w:eastAsia="es-ES"/>
        </w:rPr>
        <w:t xml:space="preserve">”. </w:t>
      </w:r>
      <w:r>
        <w:rPr>
          <w:rFonts w:ascii="Verdana" w:eastAsia="Calibri" w:hAnsi="Verdana" w:cs="Arial"/>
          <w:sz w:val="21"/>
          <w:szCs w:val="21"/>
          <w:lang w:val="es-ES" w:eastAsia="es-ES"/>
        </w:rPr>
        <w:t>(sic)</w:t>
      </w:r>
    </w:p>
    <w:p w14:paraId="5505EE16" w14:textId="77777777" w:rsidR="009E479E" w:rsidRPr="00AA1097" w:rsidRDefault="009E479E" w:rsidP="009E479E">
      <w:pPr>
        <w:spacing w:after="0" w:line="240" w:lineRule="auto"/>
        <w:ind w:left="709" w:right="709"/>
        <w:jc w:val="both"/>
        <w:rPr>
          <w:rFonts w:ascii="ArialMT" w:eastAsia="Times New Roman" w:hAnsi="ArialMT" w:cs="Times New Roman"/>
          <w:sz w:val="21"/>
          <w:szCs w:val="21"/>
          <w:lang w:eastAsia="es-CO"/>
        </w:rPr>
      </w:pPr>
    </w:p>
    <w:p w14:paraId="5F8B9E14" w14:textId="77777777" w:rsidR="009E479E" w:rsidRPr="00AA1097" w:rsidRDefault="009E479E" w:rsidP="009E479E">
      <w:pPr>
        <w:spacing w:after="120" w:line="276" w:lineRule="auto"/>
        <w:ind w:firstLine="709"/>
        <w:jc w:val="both"/>
        <w:rPr>
          <w:rFonts w:ascii="Verdana" w:eastAsia="Calibri" w:hAnsi="Verdana" w:cs="Arial"/>
          <w:lang w:val="es-ES_tradnl" w:eastAsia="es-ES_tradnl"/>
        </w:rPr>
      </w:pPr>
      <w:r w:rsidRPr="00AA1097">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AA1097">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A1097">
        <w:rPr>
          <w:rFonts w:ascii="Verdana" w:eastAsia="Calibri" w:hAnsi="Verdana" w:cs="Arial"/>
          <w:lang w:val="es-ES_tradnl" w:eastAsia="es-ES_tradnl"/>
        </w:rPr>
        <w:tab/>
      </w:r>
    </w:p>
    <w:p w14:paraId="0A3C482D" w14:textId="77777777" w:rsidR="009E479E" w:rsidRPr="00AA1097" w:rsidRDefault="009E479E" w:rsidP="009E479E">
      <w:pPr>
        <w:spacing w:after="0" w:line="276" w:lineRule="auto"/>
        <w:ind w:firstLine="708"/>
        <w:jc w:val="both"/>
        <w:rPr>
          <w:rFonts w:ascii="Verdana" w:eastAsia="Calibri" w:hAnsi="Verdana" w:cs="Arial"/>
          <w:lang w:val="es-ES" w:eastAsia="es-ES"/>
        </w:rPr>
      </w:pPr>
      <w:r w:rsidRPr="00AA1097">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xml:space="preserve">, </w:t>
      </w:r>
      <w:r w:rsidRPr="00647365">
        <w:rPr>
          <w:rFonts w:ascii="Verdana" w:eastAsia="Calibri" w:hAnsi="Verdana" w:cs="Arial"/>
          <w:lang w:val="es-ES" w:eastAsia="es-ES"/>
        </w:rPr>
        <w:t>esto es, haciendo abstracción de las circunstancias particulares y concretas mencionadas en su petición, pero haciendo unas consideraciones sobre las normas generales relacionadas con el problema jurídico de su consulta.</w:t>
      </w:r>
    </w:p>
    <w:p w14:paraId="45A990D5" w14:textId="77777777" w:rsidR="009E479E" w:rsidRPr="00AA1097" w:rsidRDefault="009E479E" w:rsidP="009E479E">
      <w:pPr>
        <w:spacing w:after="0" w:line="276" w:lineRule="auto"/>
        <w:ind w:firstLine="709"/>
        <w:jc w:val="both"/>
        <w:rPr>
          <w:rFonts w:ascii="Verdana" w:eastAsia="Calibri" w:hAnsi="Verdana" w:cs="Arial"/>
          <w:lang w:val="es-ES" w:eastAsia="es-ES"/>
        </w:rPr>
      </w:pPr>
    </w:p>
    <w:p w14:paraId="152614D9" w14:textId="77777777" w:rsidR="009E479E" w:rsidRPr="00AA1097" w:rsidRDefault="009E479E" w:rsidP="009E479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A1097">
        <w:rPr>
          <w:rFonts w:ascii="Verdana" w:eastAsia="Century Gothic" w:hAnsi="Verdana" w:cs="Century Gothic"/>
          <w:b/>
          <w:bCs/>
          <w:lang w:val="es-ES"/>
        </w:rPr>
        <w:t>Problema planteado:</w:t>
      </w:r>
    </w:p>
    <w:p w14:paraId="70FA77A9" w14:textId="77777777" w:rsidR="009E479E" w:rsidRPr="00AA1097" w:rsidRDefault="009E479E" w:rsidP="009E479E">
      <w:pPr>
        <w:tabs>
          <w:tab w:val="left" w:pos="426"/>
        </w:tabs>
        <w:spacing w:after="0" w:line="276" w:lineRule="auto"/>
        <w:jc w:val="both"/>
        <w:rPr>
          <w:rFonts w:ascii="Verdana" w:eastAsia="Century Gothic" w:hAnsi="Verdana" w:cs="Century Gothic"/>
          <w:lang w:val="es-ES"/>
        </w:rPr>
      </w:pPr>
    </w:p>
    <w:p w14:paraId="53CD7C63" w14:textId="77777777" w:rsidR="009E479E" w:rsidRPr="00AA1097" w:rsidRDefault="009E479E" w:rsidP="009E479E">
      <w:pPr>
        <w:spacing w:after="0" w:line="276" w:lineRule="auto"/>
        <w:jc w:val="both"/>
        <w:rPr>
          <w:rFonts w:ascii="Verdana" w:eastAsia="Century Gothic" w:hAnsi="Verdana" w:cs="Century Gothic"/>
        </w:rPr>
      </w:pPr>
      <w:r w:rsidRPr="00AA1097">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En relación con la experiencia general para la actividad 2.1 contenida en la Matriz 1 – Experiencia de los documentos tipo de interventoría de infraestructura de transporte – versión 3, ¿</w:t>
      </w:r>
      <w:r>
        <w:rPr>
          <w:rFonts w:ascii="Verdana" w:hAnsi="Verdana" w:cs="Arial"/>
          <w:color w:val="000000"/>
        </w:rPr>
        <w:t xml:space="preserve">el tipo de pavimento en asfalto natural o </w:t>
      </w:r>
      <w:proofErr w:type="spellStart"/>
      <w:r>
        <w:rPr>
          <w:rFonts w:ascii="Verdana" w:hAnsi="Verdana" w:cs="Arial"/>
          <w:color w:val="000000"/>
        </w:rPr>
        <w:t>asfaltita</w:t>
      </w:r>
      <w:proofErr w:type="spellEnd"/>
      <w:r>
        <w:rPr>
          <w:rFonts w:ascii="Verdana" w:hAnsi="Verdana" w:cs="Arial"/>
          <w:color w:val="000000"/>
        </w:rPr>
        <w:t xml:space="preserve">, se puede asemejar a otro tipo de base estabilizada como el crudo de castilla, para acreditar la experiencia con este último? </w:t>
      </w:r>
    </w:p>
    <w:p w14:paraId="0D29D4AF" w14:textId="77777777" w:rsidR="009E479E" w:rsidRPr="00AA1097" w:rsidRDefault="009E479E" w:rsidP="009E479E">
      <w:pPr>
        <w:spacing w:after="0" w:line="276" w:lineRule="auto"/>
        <w:jc w:val="both"/>
        <w:rPr>
          <w:rFonts w:ascii="Verdana" w:eastAsia="Century Gothic" w:hAnsi="Verdana" w:cs="Century Gothic"/>
        </w:rPr>
      </w:pPr>
    </w:p>
    <w:p w14:paraId="18D0F493" w14:textId="77777777" w:rsidR="009E479E" w:rsidRDefault="009E479E" w:rsidP="009E479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A1097">
        <w:rPr>
          <w:rFonts w:ascii="Verdana" w:eastAsia="Century Gothic" w:hAnsi="Verdana" w:cs="Century Gothic"/>
          <w:b/>
          <w:bCs/>
          <w:lang w:val="es-ES"/>
        </w:rPr>
        <w:t>Respuestas:</w:t>
      </w:r>
    </w:p>
    <w:p w14:paraId="23436B51" w14:textId="77777777" w:rsidR="009E479E" w:rsidRPr="00AA1097" w:rsidRDefault="009E479E" w:rsidP="009E479E">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E479E" w:rsidRPr="00AA1097" w14:paraId="2C9EE916" w14:textId="77777777" w:rsidTr="00E14B64">
        <w:trPr>
          <w:trHeight w:val="632"/>
        </w:trPr>
        <w:tc>
          <w:tcPr>
            <w:tcW w:w="8828" w:type="dxa"/>
            <w:tcBorders>
              <w:top w:val="dotted" w:sz="4" w:space="0" w:color="auto"/>
              <w:left w:val="dotted" w:sz="4" w:space="0" w:color="auto"/>
              <w:bottom w:val="dotted" w:sz="4" w:space="0" w:color="auto"/>
              <w:right w:val="dotted" w:sz="4" w:space="0" w:color="auto"/>
            </w:tcBorders>
          </w:tcPr>
          <w:p w14:paraId="6C78D9F1" w14:textId="77777777" w:rsidR="009E479E" w:rsidRPr="00F53512" w:rsidRDefault="009E479E" w:rsidP="00DB1B84">
            <w:pPr>
              <w:spacing w:line="276" w:lineRule="auto"/>
              <w:jc w:val="both"/>
              <w:rPr>
                <w:rFonts w:ascii="Verdana" w:hAnsi="Verdana" w:cs="Arial"/>
                <w:color w:val="000000"/>
              </w:rPr>
            </w:pPr>
            <w:r w:rsidRPr="00F53512">
              <w:rPr>
                <w:rFonts w:ascii="Verdana" w:hAnsi="Verdana" w:cs="Arial"/>
                <w:color w:val="000000"/>
              </w:rPr>
              <w:t>La Matriz 1 – Experiencia de los documentos tipo para los procesos de selección de concurso de méritos para contratar la interventoría de obras públicas de infraestructura de transporte – versión 3</w:t>
            </w:r>
            <w:r>
              <w:rPr>
                <w:rStyle w:val="Refdenotaalpie"/>
                <w:rFonts w:ascii="Verdana" w:hAnsi="Verdana" w:cs="Arial"/>
                <w:color w:val="000000"/>
              </w:rPr>
              <w:footnoteReference w:id="1"/>
            </w:r>
            <w:r w:rsidRPr="00F53512">
              <w:rPr>
                <w:rFonts w:ascii="Verdana" w:hAnsi="Verdana" w:cs="Arial"/>
                <w:color w:val="000000"/>
              </w:rPr>
              <w:t>, establece en el capítulo “2) INTERVENTORÍA A OBRAS EN VÍAS TERCIARIAS” para la actividad a contratar 2.1 “Interventoría a proyectos de construcción de vías terciarias” el siguiente requisito de experiencia general sobre el que recae su consulta:</w:t>
            </w:r>
          </w:p>
          <w:p w14:paraId="734DD262" w14:textId="77777777" w:rsidR="009E479E" w:rsidRPr="00F21C18" w:rsidRDefault="009E479E" w:rsidP="00DB1B84">
            <w:pPr>
              <w:pStyle w:val="Prrafodelista"/>
              <w:rPr>
                <w:rFonts w:ascii="Verdana" w:hAnsi="Verdana" w:cs="Arial"/>
                <w:color w:val="000000"/>
              </w:rPr>
            </w:pPr>
          </w:p>
          <w:p w14:paraId="0B8CDFBB" w14:textId="77777777" w:rsidR="009E479E" w:rsidRDefault="009E479E" w:rsidP="00DB1B84">
            <w:pPr>
              <w:pStyle w:val="Prrafodelista"/>
              <w:ind w:left="644"/>
              <w:contextualSpacing w:val="0"/>
              <w:jc w:val="both"/>
              <w:rPr>
                <w:rFonts w:ascii="Verdana" w:hAnsi="Verdana" w:cs="Arial"/>
                <w:color w:val="000000"/>
                <w:sz w:val="21"/>
                <w:szCs w:val="21"/>
              </w:rPr>
            </w:pPr>
            <w:r w:rsidRPr="0012308F">
              <w:rPr>
                <w:rFonts w:ascii="Verdana" w:hAnsi="Verdana" w:cs="Arial"/>
                <w:color w:val="000000"/>
                <w:sz w:val="21"/>
                <w:szCs w:val="21"/>
              </w:rPr>
              <w:t xml:space="preserve">“INTERVENTORIA A LA CONSTRUCCIÓN DE CARRETERAS PRIMARIAS O SECUNDARIAS O VÍAS TERCIARIAS O VIAS URBANAS O PISTAS DE AEROPUERTOS EJECUTADAS EN PAVIMENTO ASFALTICO O CONCRETO </w:t>
            </w:r>
            <w:r w:rsidRPr="0012308F">
              <w:rPr>
                <w:rFonts w:ascii="Verdana" w:hAnsi="Verdana" w:cs="Arial"/>
                <w:color w:val="000000"/>
                <w:sz w:val="21"/>
                <w:szCs w:val="21"/>
              </w:rPr>
              <w:lastRenderedPageBreak/>
              <w:t>HIDRAULICO O ASFALTO NATURAL O ASFALTITA O PLACA HUELLA O PAVIMENTO ARTICULADO O ADOQUINADO”.</w:t>
            </w:r>
          </w:p>
          <w:p w14:paraId="366FD297" w14:textId="77777777" w:rsidR="009E479E" w:rsidRPr="00216898" w:rsidRDefault="009E479E" w:rsidP="00DB1B84">
            <w:pPr>
              <w:pStyle w:val="Prrafodelista"/>
              <w:ind w:left="644"/>
              <w:contextualSpacing w:val="0"/>
              <w:jc w:val="both"/>
              <w:rPr>
                <w:rFonts w:ascii="Verdana" w:hAnsi="Verdana" w:cs="Arial"/>
                <w:color w:val="000000"/>
                <w:sz w:val="21"/>
                <w:szCs w:val="21"/>
              </w:rPr>
            </w:pPr>
          </w:p>
          <w:p w14:paraId="7AEEB388" w14:textId="77777777" w:rsidR="009E479E" w:rsidRPr="00F53512" w:rsidRDefault="009E479E" w:rsidP="00DB1B84">
            <w:pPr>
              <w:snapToGrid w:val="0"/>
              <w:spacing w:line="276" w:lineRule="auto"/>
              <w:jc w:val="both"/>
              <w:rPr>
                <w:rFonts w:ascii="Verdana" w:hAnsi="Verdana" w:cs="Arial"/>
                <w:color w:val="000000"/>
              </w:rPr>
            </w:pPr>
            <w:r w:rsidRPr="00F53512">
              <w:rPr>
                <w:rFonts w:ascii="Verdana" w:hAnsi="Verdana" w:cs="Arial"/>
                <w:color w:val="000000"/>
              </w:rPr>
              <w:t xml:space="preserve">En relación con su solicitud, en la que indaga sobre la ejecución de actividades de interventoría para acreditar la experiencia general para la actividad 2.1 -previamente señalada-, en el tipo de pavimento en asfalto natural o </w:t>
            </w:r>
            <w:proofErr w:type="spellStart"/>
            <w:r w:rsidRPr="00F53512">
              <w:rPr>
                <w:rFonts w:ascii="Verdana" w:hAnsi="Verdana" w:cs="Arial"/>
                <w:color w:val="000000"/>
              </w:rPr>
              <w:t>asfaltita</w:t>
            </w:r>
            <w:proofErr w:type="spellEnd"/>
            <w:r w:rsidRPr="00F53512">
              <w:rPr>
                <w:rFonts w:ascii="Verdana" w:hAnsi="Verdana" w:cs="Arial"/>
                <w:color w:val="000000"/>
              </w:rPr>
              <w:t>, y la su eventual aplicación a base estabilizada con crudo de castilla, sobre el particular, esta Agencia realiza las siguientes consideraciones</w:t>
            </w:r>
            <w:r>
              <w:rPr>
                <w:rFonts w:ascii="Verdana" w:hAnsi="Verdana" w:cs="Arial"/>
                <w:color w:val="000000"/>
              </w:rPr>
              <w:t>:</w:t>
            </w:r>
          </w:p>
          <w:p w14:paraId="326A6FF4" w14:textId="77777777" w:rsidR="009E479E" w:rsidRPr="00A4546B" w:rsidRDefault="009E479E" w:rsidP="00DB1B84">
            <w:pPr>
              <w:pStyle w:val="Prrafodelista"/>
              <w:spacing w:line="276" w:lineRule="auto"/>
              <w:rPr>
                <w:rFonts w:ascii="Verdana" w:hAnsi="Verdana" w:cs="Arial"/>
                <w:color w:val="000000"/>
              </w:rPr>
            </w:pPr>
          </w:p>
          <w:p w14:paraId="3855ADBF" w14:textId="77777777" w:rsidR="009E479E" w:rsidRPr="00F53512" w:rsidRDefault="009E479E" w:rsidP="00DB1B84">
            <w:pPr>
              <w:snapToGrid w:val="0"/>
              <w:spacing w:line="276" w:lineRule="auto"/>
              <w:jc w:val="both"/>
              <w:rPr>
                <w:rFonts w:ascii="Verdana" w:hAnsi="Verdana" w:cs="Arial"/>
                <w:color w:val="000000"/>
              </w:rPr>
            </w:pPr>
            <w:r w:rsidRPr="00F53512">
              <w:rPr>
                <w:rFonts w:ascii="Verdana" w:hAnsi="Verdana" w:cs="Arial"/>
                <w:color w:val="000000"/>
              </w:rPr>
              <w:t>Debe señalarse que, una “base estabilizada con crudo de castilla” es una técnica de construcción, en la que se usa una mezcla de suelo o material granular con crudo pesado de castilla, que corresponde al crudo proveniente del campo petrolero de Castilla en el Meta y que se usa para mejorar las propiedades mecánicas y estructurales de la base de una carretera y el procedimiento de estabilización se realiza para aumentar la durabilidad y estabilidad de la capa de base.</w:t>
            </w:r>
          </w:p>
          <w:p w14:paraId="49F74483" w14:textId="77777777" w:rsidR="009E479E" w:rsidRPr="00A7017D" w:rsidRDefault="009E479E" w:rsidP="00DB1B84">
            <w:pPr>
              <w:pStyle w:val="Prrafodelista"/>
              <w:spacing w:line="276" w:lineRule="auto"/>
              <w:rPr>
                <w:rFonts w:ascii="Verdana" w:hAnsi="Verdana" w:cs="Arial"/>
                <w:color w:val="000000"/>
                <w:lang w:val="es-CO"/>
              </w:rPr>
            </w:pPr>
          </w:p>
          <w:p w14:paraId="2E0C4469" w14:textId="77777777" w:rsidR="009E479E" w:rsidRPr="00F53512" w:rsidRDefault="009E479E" w:rsidP="00DB1B84">
            <w:pPr>
              <w:snapToGrid w:val="0"/>
              <w:spacing w:line="276" w:lineRule="auto"/>
              <w:jc w:val="both"/>
              <w:rPr>
                <w:rFonts w:ascii="Verdana" w:hAnsi="Verdana" w:cs="Arial"/>
                <w:color w:val="000000"/>
              </w:rPr>
            </w:pPr>
            <w:r w:rsidRPr="00F53512">
              <w:rPr>
                <w:rFonts w:ascii="Verdana" w:hAnsi="Verdana" w:cs="Arial"/>
                <w:color w:val="000000"/>
              </w:rPr>
              <w:t>El crudo de castilla, por su consistencia densa y viscosa, actúa como ligante para mezclarse con el suelo o el material granular, dando una mayor cohesión entre las partículas del material y de esta manera aumentando la rigidez de la base.</w:t>
            </w:r>
          </w:p>
          <w:p w14:paraId="27A93C6C" w14:textId="77777777" w:rsidR="009E479E" w:rsidRPr="00A7017D" w:rsidRDefault="009E479E" w:rsidP="00DB1B84">
            <w:pPr>
              <w:pStyle w:val="Prrafodelista"/>
              <w:rPr>
                <w:rFonts w:ascii="Verdana" w:hAnsi="Verdana" w:cs="Arial"/>
                <w:color w:val="000000"/>
                <w:lang w:val="es-CO"/>
              </w:rPr>
            </w:pPr>
          </w:p>
          <w:p w14:paraId="227FD1A1" w14:textId="45F84297" w:rsidR="009E479E" w:rsidRPr="00A7017D" w:rsidRDefault="009E479E" w:rsidP="76BFB978">
            <w:pPr>
              <w:pStyle w:val="NormalWeb"/>
              <w:spacing w:before="0" w:beforeAutospacing="0" w:after="0" w:afterAutospacing="0" w:line="276" w:lineRule="auto"/>
              <w:jc w:val="both"/>
              <w:rPr>
                <w:rFonts w:ascii="Verdana" w:eastAsiaTheme="minorHAnsi" w:hAnsi="Verdana" w:cs="Arial"/>
                <w:color w:val="000000"/>
                <w:sz w:val="22"/>
                <w:szCs w:val="22"/>
                <w:lang w:eastAsia="en-US"/>
              </w:rPr>
            </w:pPr>
            <w:r w:rsidRPr="00A7017D">
              <w:rPr>
                <w:rFonts w:ascii="Verdana" w:eastAsiaTheme="minorHAnsi" w:hAnsi="Verdana" w:cs="Arial"/>
                <w:color w:val="000000"/>
                <w:sz w:val="22"/>
                <w:szCs w:val="22"/>
                <w:lang w:eastAsia="en-US"/>
              </w:rPr>
              <w:t xml:space="preserve">Por su parte, el pavimento en asfalto </w:t>
            </w:r>
            <w:r w:rsidR="6AA31334" w:rsidRPr="00A7017D">
              <w:rPr>
                <w:rFonts w:ascii="Verdana" w:eastAsiaTheme="minorHAnsi" w:hAnsi="Verdana" w:cs="Arial"/>
                <w:color w:val="000000"/>
                <w:sz w:val="22"/>
                <w:szCs w:val="22"/>
                <w:lang w:eastAsia="en-US"/>
              </w:rPr>
              <w:t xml:space="preserve">natural </w:t>
            </w:r>
            <w:r w:rsidR="5D464BC1" w:rsidRPr="00A7017D">
              <w:rPr>
                <w:rFonts w:ascii="Verdana" w:eastAsiaTheme="minorHAnsi" w:hAnsi="Verdana" w:cs="Arial"/>
                <w:color w:val="000000"/>
                <w:sz w:val="22"/>
                <w:szCs w:val="22"/>
                <w:lang w:eastAsia="en-US"/>
              </w:rPr>
              <w:t xml:space="preserve">o </w:t>
            </w:r>
            <w:proofErr w:type="spellStart"/>
            <w:r w:rsidR="5D464BC1" w:rsidRPr="00A7017D">
              <w:rPr>
                <w:rFonts w:ascii="Verdana" w:eastAsiaTheme="minorHAnsi" w:hAnsi="Verdana" w:cs="Arial"/>
                <w:color w:val="000000"/>
                <w:sz w:val="22"/>
                <w:szCs w:val="22"/>
                <w:lang w:eastAsia="en-US"/>
              </w:rPr>
              <w:t>asfaltita</w:t>
            </w:r>
            <w:proofErr w:type="spellEnd"/>
            <w:r w:rsidR="5D464BC1" w:rsidRPr="00A7017D">
              <w:rPr>
                <w:rFonts w:ascii="Verdana" w:eastAsiaTheme="minorHAnsi" w:hAnsi="Verdana" w:cs="Arial"/>
                <w:color w:val="000000"/>
                <w:sz w:val="22"/>
                <w:szCs w:val="22"/>
                <w:lang w:eastAsia="en-US"/>
              </w:rPr>
              <w:t xml:space="preserve">, es una técnica en la cual se utiliza este material (asfalto natural o </w:t>
            </w:r>
            <w:proofErr w:type="spellStart"/>
            <w:r w:rsidR="5D464BC1" w:rsidRPr="00A7017D">
              <w:rPr>
                <w:rFonts w:ascii="Verdana" w:eastAsiaTheme="minorHAnsi" w:hAnsi="Verdana" w:cs="Arial"/>
                <w:color w:val="000000"/>
                <w:sz w:val="22"/>
                <w:szCs w:val="22"/>
                <w:lang w:eastAsia="en-US"/>
              </w:rPr>
              <w:t>asfaltita</w:t>
            </w:r>
            <w:proofErr w:type="spellEnd"/>
            <w:r w:rsidR="5D464BC1" w:rsidRPr="00A7017D">
              <w:rPr>
                <w:rFonts w:ascii="Verdana" w:eastAsiaTheme="minorHAnsi" w:hAnsi="Verdana" w:cs="Arial"/>
                <w:color w:val="000000"/>
                <w:sz w:val="22"/>
                <w:szCs w:val="22"/>
                <w:lang w:eastAsia="en-US"/>
              </w:rPr>
              <w:t xml:space="preserve">), que </w:t>
            </w:r>
            <w:r w:rsidR="46AD8FAB" w:rsidRPr="00A7017D">
              <w:rPr>
                <w:rFonts w:ascii="Verdana" w:eastAsiaTheme="minorHAnsi" w:hAnsi="Verdana" w:cs="Arial"/>
                <w:color w:val="000000"/>
                <w:sz w:val="22"/>
                <w:szCs w:val="22"/>
                <w:lang w:eastAsia="en-US"/>
              </w:rPr>
              <w:t>está</w:t>
            </w:r>
            <w:r w:rsidR="6AA31334" w:rsidRPr="00A7017D">
              <w:rPr>
                <w:rFonts w:ascii="Verdana" w:eastAsiaTheme="minorHAnsi" w:hAnsi="Verdana" w:cs="Arial"/>
                <w:color w:val="000000"/>
                <w:sz w:val="22"/>
                <w:szCs w:val="22"/>
                <w:lang w:eastAsia="en-US"/>
              </w:rPr>
              <w:t xml:space="preserve"> compuesto esencialmente de arenas finas y conglomerado que están impregnadas de asfalto, cuyo proceso se ha realizado en el interior de los depósitos naturales y de manera igualmente natural por muchos años, siendo este parámetro común para la mayoría de los depósitos que se encuentran en el territorio colombiano</w:t>
            </w:r>
            <w:r w:rsidR="3E87D156" w:rsidRPr="00A7017D">
              <w:rPr>
                <w:rFonts w:ascii="Verdana" w:eastAsiaTheme="minorHAnsi" w:hAnsi="Verdana" w:cs="Arial"/>
                <w:color w:val="000000"/>
                <w:sz w:val="22"/>
                <w:szCs w:val="22"/>
                <w:lang w:eastAsia="en-US"/>
              </w:rPr>
              <w:t>, que igualmente puede ser modificado</w:t>
            </w:r>
            <w:r w:rsidR="2BDE8267" w:rsidRPr="00A7017D">
              <w:rPr>
                <w:rFonts w:ascii="Verdana" w:eastAsiaTheme="minorHAnsi" w:hAnsi="Verdana" w:cs="Arial"/>
                <w:color w:val="000000"/>
                <w:sz w:val="22"/>
                <w:szCs w:val="22"/>
                <w:lang w:eastAsia="en-US"/>
              </w:rPr>
              <w:t>s</w:t>
            </w:r>
            <w:r w:rsidR="3E87D156" w:rsidRPr="00A7017D">
              <w:rPr>
                <w:rFonts w:ascii="Verdana" w:eastAsiaTheme="minorHAnsi" w:hAnsi="Verdana" w:cs="Arial"/>
                <w:color w:val="000000"/>
                <w:sz w:val="22"/>
                <w:szCs w:val="22"/>
                <w:lang w:eastAsia="en-US"/>
              </w:rPr>
              <w:t xml:space="preserve"> o adicionado</w:t>
            </w:r>
            <w:r w:rsidR="02CB3D90" w:rsidRPr="00A7017D">
              <w:rPr>
                <w:rFonts w:ascii="Verdana" w:eastAsiaTheme="minorHAnsi" w:hAnsi="Verdana" w:cs="Arial"/>
                <w:color w:val="000000"/>
                <w:sz w:val="22"/>
                <w:szCs w:val="22"/>
                <w:lang w:eastAsia="en-US"/>
              </w:rPr>
              <w:t>s</w:t>
            </w:r>
            <w:r w:rsidR="3E87D156" w:rsidRPr="00A7017D">
              <w:rPr>
                <w:rFonts w:ascii="Verdana" w:eastAsiaTheme="minorHAnsi" w:hAnsi="Verdana" w:cs="Arial"/>
                <w:color w:val="000000"/>
                <w:sz w:val="22"/>
                <w:szCs w:val="22"/>
                <w:lang w:eastAsia="en-US"/>
              </w:rPr>
              <w:t>, para dar mayores propiedades a la mezcla</w:t>
            </w:r>
            <w:r w:rsidR="2B8E097B" w:rsidRPr="00A7017D">
              <w:rPr>
                <w:rFonts w:ascii="Verdana" w:eastAsiaTheme="minorHAnsi" w:hAnsi="Verdana" w:cs="Arial"/>
                <w:color w:val="000000"/>
                <w:sz w:val="22"/>
                <w:szCs w:val="22"/>
                <w:lang w:eastAsia="en-US"/>
              </w:rPr>
              <w:t>.</w:t>
            </w:r>
          </w:p>
          <w:p w14:paraId="1C99D187" w14:textId="77777777" w:rsidR="009E479E" w:rsidRPr="00A7017D" w:rsidRDefault="009E479E" w:rsidP="00DB1B84">
            <w:pPr>
              <w:pStyle w:val="Prrafodelista"/>
              <w:spacing w:line="276" w:lineRule="auto"/>
              <w:contextualSpacing w:val="0"/>
              <w:rPr>
                <w:rFonts w:ascii="Verdana" w:hAnsi="Verdana" w:cs="Arial"/>
                <w:color w:val="000000"/>
                <w:lang w:val="es-CO"/>
              </w:rPr>
            </w:pPr>
          </w:p>
          <w:p w14:paraId="5407D8D2" w14:textId="77777777" w:rsidR="009E479E" w:rsidRPr="00A7017D" w:rsidRDefault="009E479E" w:rsidP="00DB1B84">
            <w:pPr>
              <w:pStyle w:val="NormalWeb"/>
              <w:spacing w:before="0" w:beforeAutospacing="0" w:after="0" w:afterAutospacing="0" w:line="276" w:lineRule="auto"/>
              <w:jc w:val="both"/>
              <w:rPr>
                <w:rFonts w:ascii="Verdana" w:eastAsiaTheme="minorHAnsi" w:hAnsi="Verdana" w:cs="Arial"/>
                <w:color w:val="000000"/>
                <w:sz w:val="22"/>
                <w:szCs w:val="22"/>
                <w:lang w:eastAsia="en-US"/>
              </w:rPr>
            </w:pPr>
            <w:r w:rsidRPr="00A7017D">
              <w:rPr>
                <w:rFonts w:ascii="Verdana" w:eastAsiaTheme="minorHAnsi" w:hAnsi="Verdana" w:cs="Arial"/>
                <w:color w:val="000000"/>
                <w:sz w:val="22"/>
                <w:szCs w:val="22"/>
                <w:lang w:eastAsia="en-US"/>
              </w:rPr>
              <w:t>Conforme con lo indicado, se podría decir que, una vía construida en asfalto natural y una construida con base estabilizada de crudo de Castilla a pesar de las diferencias técnicas y de durabilidad que son importantes considerar, podrían presentar características similares en el contexto de la ejecución de una vía terciaria, en términos de funcionalidad y uso, ya que ambas están destinadas a facilitar el acceso a zonas rurales o menos desarrolladas.</w:t>
            </w:r>
          </w:p>
          <w:p w14:paraId="4C15D3A5" w14:textId="77777777" w:rsidR="009E479E" w:rsidRDefault="009E479E" w:rsidP="00DB1B84">
            <w:pPr>
              <w:snapToGrid w:val="0"/>
              <w:spacing w:line="276" w:lineRule="auto"/>
              <w:jc w:val="both"/>
              <w:rPr>
                <w:rFonts w:ascii="Verdana" w:hAnsi="Verdana" w:cs="Arial"/>
                <w:color w:val="000000"/>
              </w:rPr>
            </w:pPr>
          </w:p>
          <w:p w14:paraId="7C65353B" w14:textId="77777777" w:rsidR="009E479E" w:rsidRPr="00A7017D" w:rsidRDefault="009E479E" w:rsidP="00DB1B84">
            <w:pPr>
              <w:snapToGrid w:val="0"/>
              <w:spacing w:line="276" w:lineRule="auto"/>
              <w:jc w:val="both"/>
              <w:rPr>
                <w:rFonts w:ascii="Verdana" w:hAnsi="Verdana" w:cs="Arial"/>
                <w:color w:val="000000"/>
              </w:rPr>
            </w:pPr>
            <w:r w:rsidRPr="00096A4E">
              <w:rPr>
                <w:rFonts w:ascii="Verdana" w:hAnsi="Verdana" w:cs="Arial"/>
                <w:color w:val="000000"/>
              </w:rPr>
              <w:lastRenderedPageBreak/>
              <w:t xml:space="preserve">Sin perjuicio de lo anterior, debe indicarse que, para la actividad 2.1 la Matriz 1 – Experiencia de los documentos tipo de interventoría de infraestructura de transporte – Versión 3, es clara en establecer la experiencia general requerida para su acreditación. En este sentido, la base estabilizadora del crudo de castilla se excluye de los tipos de pavimentos previstos para acreditar la experiencia general para la actividad señalada. Por lo tanto, aunque este tipo de base estabilizadora presente similitudes técnicas con el asfalto natural o </w:t>
            </w:r>
            <w:proofErr w:type="spellStart"/>
            <w:r w:rsidRPr="00096A4E">
              <w:rPr>
                <w:rFonts w:ascii="Verdana" w:hAnsi="Verdana" w:cs="Arial"/>
                <w:color w:val="000000"/>
              </w:rPr>
              <w:t>asfaltita</w:t>
            </w:r>
            <w:proofErr w:type="spellEnd"/>
            <w:r w:rsidRPr="00096A4E">
              <w:rPr>
                <w:rFonts w:ascii="Verdana" w:hAnsi="Verdana" w:cs="Arial"/>
                <w:color w:val="000000"/>
              </w:rPr>
              <w:t>, no es posible su acreditación como experiencia general para la actividad</w:t>
            </w:r>
            <w:r>
              <w:rPr>
                <w:rFonts w:ascii="Verdana" w:hAnsi="Verdana" w:cs="Arial"/>
                <w:color w:val="000000"/>
              </w:rPr>
              <w:t xml:space="preserve"> indicada</w:t>
            </w:r>
            <w:r w:rsidRPr="00096A4E">
              <w:rPr>
                <w:rFonts w:ascii="Verdana" w:hAnsi="Verdana" w:cs="Arial"/>
                <w:color w:val="000000"/>
              </w:rPr>
              <w:t xml:space="preserve">. </w:t>
            </w:r>
          </w:p>
          <w:p w14:paraId="51B825E6" w14:textId="77777777" w:rsidR="009E479E" w:rsidRPr="00096A4E" w:rsidRDefault="009E479E" w:rsidP="00DB1B84">
            <w:pPr>
              <w:snapToGrid w:val="0"/>
              <w:spacing w:line="276" w:lineRule="auto"/>
              <w:jc w:val="both"/>
              <w:rPr>
                <w:rFonts w:ascii="Verdana" w:hAnsi="Verdana" w:cs="Arial"/>
                <w:color w:val="000000"/>
              </w:rPr>
            </w:pPr>
          </w:p>
          <w:p w14:paraId="2092C000" w14:textId="77777777" w:rsidR="009E479E" w:rsidRDefault="009E479E" w:rsidP="00DB1B84">
            <w:pPr>
              <w:widowControl w:val="0"/>
              <w:autoSpaceDE w:val="0"/>
              <w:autoSpaceDN w:val="0"/>
              <w:spacing w:line="276" w:lineRule="auto"/>
              <w:jc w:val="both"/>
              <w:rPr>
                <w:rFonts w:ascii="Verdana" w:hAnsi="Verdana" w:cs="Arial"/>
                <w:color w:val="000000"/>
              </w:rPr>
            </w:pPr>
            <w:r w:rsidRPr="00F53512">
              <w:rPr>
                <w:rFonts w:ascii="Verdana" w:hAnsi="Verdana" w:cs="Arial"/>
                <w:color w:val="000000"/>
              </w:rPr>
              <w:t xml:space="preserve">Al margen de la explicación precedente debe advertirse que el análisis requerido para resolver problemas específicos en torno a la contratación de las entidades estatales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w:t>
            </w:r>
          </w:p>
          <w:p w14:paraId="38DC7281" w14:textId="77777777" w:rsidR="009E479E" w:rsidRDefault="009E479E" w:rsidP="00DB1B84">
            <w:pPr>
              <w:widowControl w:val="0"/>
              <w:autoSpaceDE w:val="0"/>
              <w:autoSpaceDN w:val="0"/>
              <w:spacing w:line="276" w:lineRule="auto"/>
              <w:jc w:val="both"/>
              <w:rPr>
                <w:rFonts w:ascii="Verdana" w:hAnsi="Verdana" w:cs="Arial"/>
                <w:color w:val="000000"/>
              </w:rPr>
            </w:pPr>
          </w:p>
          <w:p w14:paraId="7C2182AC" w14:textId="007DA7C4" w:rsidR="009E479E" w:rsidRPr="00F53512" w:rsidRDefault="009E479E" w:rsidP="00DB1B84">
            <w:pPr>
              <w:widowControl w:val="0"/>
              <w:autoSpaceDE w:val="0"/>
              <w:autoSpaceDN w:val="0"/>
              <w:spacing w:line="276" w:lineRule="auto"/>
              <w:jc w:val="both"/>
              <w:rPr>
                <w:rFonts w:ascii="Verdana" w:hAnsi="Verdana" w:cs="Arial"/>
                <w:color w:val="000000"/>
              </w:rPr>
            </w:pPr>
            <w:r w:rsidRPr="00281D5C">
              <w:rPr>
                <w:rFonts w:ascii="Verdana" w:hAnsi="Verdana" w:cs="Arial"/>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00E14B64">
              <w:rPr>
                <w:rFonts w:ascii="Verdana" w:hAnsi="Verdana" w:cs="Arial"/>
                <w:color w:val="000000"/>
              </w:rPr>
              <w:t xml:space="preserve"> </w:t>
            </w:r>
          </w:p>
        </w:tc>
      </w:tr>
    </w:tbl>
    <w:p w14:paraId="6760BA58" w14:textId="77777777" w:rsidR="009E479E" w:rsidRPr="00AA1097" w:rsidRDefault="009E479E" w:rsidP="009E479E">
      <w:pPr>
        <w:tabs>
          <w:tab w:val="left" w:pos="142"/>
          <w:tab w:val="left" w:pos="284"/>
        </w:tabs>
        <w:spacing w:after="0" w:line="276" w:lineRule="auto"/>
        <w:jc w:val="both"/>
        <w:rPr>
          <w:rFonts w:ascii="Verdana" w:eastAsia="Century Gothic" w:hAnsi="Verdana" w:cs="Century Gothic"/>
          <w:b/>
          <w:bCs/>
          <w:lang w:val="es-ES"/>
        </w:rPr>
      </w:pPr>
    </w:p>
    <w:p w14:paraId="04D9BB82" w14:textId="77777777" w:rsidR="009E479E" w:rsidRPr="00AA1097" w:rsidRDefault="009E479E" w:rsidP="009E479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A1097">
        <w:rPr>
          <w:rFonts w:ascii="Verdana" w:eastAsia="Century Gothic" w:hAnsi="Verdana" w:cs="Century Gothic"/>
          <w:b/>
          <w:bCs/>
          <w:lang w:val="es-ES"/>
        </w:rPr>
        <w:t>Razones de la respuesta:</w:t>
      </w:r>
    </w:p>
    <w:p w14:paraId="2FFB0F2B" w14:textId="77777777" w:rsidR="009E479E" w:rsidRPr="00AA1097" w:rsidRDefault="009E479E" w:rsidP="009E479E">
      <w:pPr>
        <w:spacing w:after="0" w:line="276" w:lineRule="auto"/>
        <w:jc w:val="both"/>
        <w:rPr>
          <w:rFonts w:ascii="Verdana" w:eastAsia="Calibri" w:hAnsi="Verdana" w:cs="Arial"/>
          <w:lang w:val="es-ES"/>
        </w:rPr>
      </w:pPr>
    </w:p>
    <w:p w14:paraId="4D81AD27" w14:textId="77777777" w:rsidR="009E479E" w:rsidRPr="00AA1097" w:rsidRDefault="009E479E" w:rsidP="009E479E">
      <w:pPr>
        <w:spacing w:after="0" w:line="276" w:lineRule="auto"/>
        <w:jc w:val="both"/>
        <w:rPr>
          <w:rFonts w:ascii="Verdana" w:eastAsia="Calibri" w:hAnsi="Verdana" w:cs="Arial"/>
          <w:lang w:val="es-ES"/>
        </w:rPr>
      </w:pPr>
      <w:r w:rsidRPr="00AA1097">
        <w:rPr>
          <w:rFonts w:ascii="Verdana" w:eastAsia="Calibri" w:hAnsi="Verdana" w:cs="Arial"/>
          <w:lang w:val="es-ES"/>
        </w:rPr>
        <w:t xml:space="preserve">Lo anterior se sustenta en las siguientes consideraciones: </w:t>
      </w:r>
    </w:p>
    <w:p w14:paraId="02DC846B" w14:textId="77777777" w:rsidR="009E479E" w:rsidRPr="00AA1097" w:rsidRDefault="009E479E" w:rsidP="009E479E">
      <w:pPr>
        <w:spacing w:after="0"/>
        <w:rPr>
          <w:rFonts w:ascii="Calibri" w:eastAsia="Calibri" w:hAnsi="Calibri" w:cs="Times New Roman"/>
        </w:rPr>
      </w:pPr>
    </w:p>
    <w:p w14:paraId="60D0A8C7" w14:textId="77777777" w:rsidR="009E479E" w:rsidRPr="00AA1097" w:rsidRDefault="009E479E" w:rsidP="009E479E">
      <w:pPr>
        <w:numPr>
          <w:ilvl w:val="0"/>
          <w:numId w:val="17"/>
        </w:numPr>
        <w:snapToGrid w:val="0"/>
        <w:spacing w:after="0" w:line="276" w:lineRule="auto"/>
        <w:jc w:val="both"/>
        <w:rPr>
          <w:rFonts w:ascii="Verdana" w:eastAsia="Calibri" w:hAnsi="Verdana" w:cs="Arial"/>
          <w:lang w:val="es-ES_tradnl"/>
        </w:rPr>
      </w:pPr>
      <w:r w:rsidRPr="00AA1097">
        <w:rPr>
          <w:rFonts w:ascii="Verdana" w:eastAsia="Calibri" w:hAnsi="Verdana" w:cs="Arial"/>
          <w:lang w:val="es-ES_tradnl"/>
        </w:rPr>
        <w:t xml:space="preserve">Los documentos tipo expedidos por la Agencia Nacional de Contratación Pública </w:t>
      </w:r>
      <w:r w:rsidRPr="00AA1097">
        <w:rPr>
          <w:rFonts w:ascii="Symbol" w:eastAsia="Symbol" w:hAnsi="Symbol" w:cs="Symbol"/>
          <w:lang w:val="es-ES_tradnl"/>
        </w:rPr>
        <w:t>-</w:t>
      </w:r>
      <w:r w:rsidRPr="00AA1097">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w:t>
      </w:r>
      <w:r w:rsidRPr="00AA1097">
        <w:rPr>
          <w:rFonts w:ascii="Verdana" w:eastAsia="Calibri" w:hAnsi="Verdana" w:cs="Arial"/>
          <w:lang w:val="es-ES_tradnl"/>
        </w:rPr>
        <w:lastRenderedPageBreak/>
        <w:t xml:space="preserve">aplicar de manera forzosa los documentos tipo para desarrollar los Procesos de Contratación en los objetos y modalidades cobijadas por los Documentos Tipo. </w:t>
      </w:r>
    </w:p>
    <w:p w14:paraId="3FE7C512" w14:textId="77777777" w:rsidR="009E479E" w:rsidRPr="00AA1097" w:rsidRDefault="009E479E" w:rsidP="009E479E">
      <w:pPr>
        <w:spacing w:after="0"/>
        <w:rPr>
          <w:rFonts w:ascii="Verdana" w:eastAsia="Calibri" w:hAnsi="Verdana" w:cs="Arial"/>
          <w:bCs/>
        </w:rPr>
      </w:pPr>
    </w:p>
    <w:p w14:paraId="398007CD" w14:textId="77777777" w:rsidR="009E479E" w:rsidRPr="00C33264" w:rsidRDefault="009E479E" w:rsidP="009E479E">
      <w:pPr>
        <w:numPr>
          <w:ilvl w:val="0"/>
          <w:numId w:val="17"/>
        </w:numPr>
        <w:spacing w:after="0" w:line="276" w:lineRule="auto"/>
        <w:jc w:val="both"/>
        <w:rPr>
          <w:rFonts w:ascii="Verdana" w:eastAsia="Calibri" w:hAnsi="Verdana" w:cs="Arial"/>
          <w:bCs/>
        </w:rPr>
      </w:pPr>
      <w:r w:rsidRPr="00AA1097">
        <w:rPr>
          <w:rFonts w:ascii="Verdana" w:eastAsia="Calibri"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AA1097">
        <w:rPr>
          <w:rFonts w:ascii="Verdana" w:eastAsia="Calibri" w:hAnsi="Verdana" w:cs="Times New Roman"/>
          <w:vertAlign w:val="superscript"/>
          <w:lang w:val="es-ES_tradnl"/>
        </w:rPr>
        <w:footnoteReference w:id="2"/>
      </w:r>
    </w:p>
    <w:p w14:paraId="7FB80927" w14:textId="77777777" w:rsidR="009E479E" w:rsidRDefault="009E479E" w:rsidP="009E479E">
      <w:pPr>
        <w:pStyle w:val="Prrafodelista"/>
        <w:spacing w:after="0"/>
        <w:contextualSpacing w:val="0"/>
        <w:rPr>
          <w:rFonts w:ascii="Verdana" w:eastAsia="Calibri" w:hAnsi="Verdana" w:cs="Arial"/>
          <w:bCs/>
        </w:rPr>
      </w:pPr>
    </w:p>
    <w:p w14:paraId="52441A86" w14:textId="77777777" w:rsidR="009E479E" w:rsidRDefault="009E479E" w:rsidP="009E479E">
      <w:pPr>
        <w:numPr>
          <w:ilvl w:val="0"/>
          <w:numId w:val="19"/>
        </w:numPr>
        <w:spacing w:after="0" w:line="276" w:lineRule="auto"/>
        <w:jc w:val="both"/>
        <w:rPr>
          <w:rFonts w:ascii="Verdana" w:eastAsia="Calibri" w:hAnsi="Verdana" w:cs="Arial"/>
          <w:bCs/>
          <w:lang w:val="es-ES_tradnl"/>
        </w:rPr>
      </w:pPr>
      <w:r>
        <w:rPr>
          <w:rFonts w:ascii="Verdana" w:eastAsia="Calibri" w:hAnsi="Verdana" w:cs="Arial"/>
          <w:bCs/>
          <w:lang w:val="es-ES_tradnl"/>
        </w:rPr>
        <w:t xml:space="preserve">En </w:t>
      </w:r>
      <w:r w:rsidRPr="00307686">
        <w:rPr>
          <w:rFonts w:ascii="Verdana" w:eastAsia="Calibri" w:hAnsi="Verdana" w:cs="Arial"/>
          <w:bCs/>
          <w:lang w:val="es-ES_tradnl"/>
        </w:rPr>
        <w:t>el sector de infraestructura de transporte, la Agencia Nacional de Contratación Pública – Colombia Compra Eficiente ha expedido Documentos Tipo</w:t>
      </w:r>
      <w:r w:rsidRPr="00307686">
        <w:rPr>
          <w:rFonts w:ascii="Verdana" w:eastAsia="Calibri" w:hAnsi="Verdana" w:cs="Arial"/>
          <w:bCs/>
          <w:vertAlign w:val="superscript"/>
          <w:lang w:val="es-ES_tradnl"/>
        </w:rPr>
        <w:footnoteReference w:id="3"/>
      </w:r>
      <w:r w:rsidRPr="00307686">
        <w:rPr>
          <w:rFonts w:ascii="Verdana" w:eastAsia="Calibri" w:hAnsi="Verdana" w:cs="Arial"/>
          <w:bCs/>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w:t>
      </w:r>
      <w:r>
        <w:rPr>
          <w:rStyle w:val="Refdenotaalpie"/>
          <w:rFonts w:ascii="Verdana" w:eastAsia="Calibri" w:hAnsi="Verdana" w:cs="Arial"/>
          <w:bCs/>
          <w:lang w:val="es-ES_tradnl"/>
        </w:rPr>
        <w:footnoteReference w:id="4"/>
      </w:r>
      <w:r w:rsidRPr="00307686">
        <w:rPr>
          <w:rFonts w:ascii="Verdana" w:eastAsia="Calibri" w:hAnsi="Verdana" w:cs="Arial"/>
          <w:bCs/>
          <w:lang w:val="es-ES_tradnl"/>
        </w:rPr>
        <w:t xml:space="preserve">. </w:t>
      </w:r>
    </w:p>
    <w:p w14:paraId="19BA5C2D" w14:textId="77777777" w:rsidR="009E479E" w:rsidRPr="00AA1097" w:rsidRDefault="009E479E" w:rsidP="009E479E">
      <w:pPr>
        <w:spacing w:after="0"/>
        <w:rPr>
          <w:rFonts w:ascii="Verdana" w:eastAsia="Calibri" w:hAnsi="Verdana" w:cs="Arial"/>
          <w:bCs/>
          <w:lang w:val="es-ES"/>
        </w:rPr>
      </w:pPr>
    </w:p>
    <w:p w14:paraId="1D6EE77E" w14:textId="77777777" w:rsidR="009E479E" w:rsidRPr="00AA1097" w:rsidRDefault="009E479E" w:rsidP="009E479E">
      <w:pPr>
        <w:numPr>
          <w:ilvl w:val="0"/>
          <w:numId w:val="18"/>
        </w:numPr>
        <w:snapToGrid w:val="0"/>
        <w:spacing w:after="0" w:line="276" w:lineRule="auto"/>
        <w:jc w:val="both"/>
        <w:rPr>
          <w:rFonts w:ascii="Verdana" w:eastAsia="Times New Roman" w:hAnsi="Verdana" w:cs="Arial"/>
          <w:shd w:val="clear" w:color="auto" w:fill="FFFFFF"/>
          <w:lang w:val="es-ES" w:eastAsia="es-ES"/>
        </w:rPr>
      </w:pPr>
      <w:r w:rsidRPr="00AA1097">
        <w:rPr>
          <w:rFonts w:ascii="Verdana" w:eastAsia="Times New Roman" w:hAnsi="Verdana" w:cs="Arial"/>
          <w:shd w:val="clear" w:color="auto" w:fill="FFFFFF"/>
          <w:lang w:val="es-ES"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AA1097">
        <w:rPr>
          <w:rFonts w:ascii="Verdana" w:eastAsia="Times New Roman" w:hAnsi="Verdana" w:cs="Arial"/>
          <w:highlight w:val="lightGray"/>
          <w:shd w:val="clear" w:color="auto" w:fill="FFFFFF"/>
          <w:lang w:val="es-ES" w:eastAsia="es-ES"/>
        </w:rPr>
        <w:t>–[texto]–</w:t>
      </w:r>
      <w:r w:rsidRPr="00AA1097">
        <w:rPr>
          <w:rFonts w:ascii="Verdana" w:eastAsia="Times New Roman" w:hAnsi="Verdana" w:cs="Arial"/>
          <w:shd w:val="clear" w:color="auto" w:fill="FFFFFF"/>
          <w:lang w:val="es-ES" w:eastAsia="es-ES"/>
        </w:rPr>
        <w:t>, para lo cual deberán observarse las instrucciones contenidas en los mismos para su diligenciamiento.</w:t>
      </w:r>
    </w:p>
    <w:p w14:paraId="42B388A4" w14:textId="77777777" w:rsidR="009E479E" w:rsidRPr="00AA1097" w:rsidRDefault="009E479E" w:rsidP="009E479E">
      <w:pPr>
        <w:snapToGrid w:val="0"/>
        <w:spacing w:after="0" w:line="276" w:lineRule="auto"/>
        <w:ind w:left="720"/>
        <w:contextualSpacing/>
        <w:jc w:val="both"/>
        <w:rPr>
          <w:rFonts w:ascii="Verdana" w:eastAsia="Times New Roman" w:hAnsi="Verdana" w:cs="Arial"/>
          <w:shd w:val="clear" w:color="auto" w:fill="FFFFFF"/>
          <w:lang w:val="es-ES" w:eastAsia="es-ES"/>
        </w:rPr>
      </w:pPr>
    </w:p>
    <w:p w14:paraId="7C8DDA6F" w14:textId="77777777" w:rsidR="009E479E" w:rsidRPr="00AA1097" w:rsidRDefault="009E479E" w:rsidP="009E479E">
      <w:pPr>
        <w:numPr>
          <w:ilvl w:val="0"/>
          <w:numId w:val="19"/>
        </w:numPr>
        <w:snapToGrid w:val="0"/>
        <w:spacing w:after="0" w:line="276" w:lineRule="auto"/>
        <w:ind w:left="720"/>
        <w:jc w:val="both"/>
        <w:rPr>
          <w:rFonts w:ascii="Verdana" w:eastAsia="Times New Roman" w:hAnsi="Verdana" w:cs="Arial"/>
          <w:shd w:val="clear" w:color="auto" w:fill="FFFFFF"/>
          <w:lang w:val="es-ES_tradnl" w:eastAsia="es-ES_tradnl"/>
        </w:rPr>
      </w:pPr>
      <w:r w:rsidRPr="00AA1097">
        <w:rPr>
          <w:rFonts w:ascii="Verdana" w:eastAsia="Times New Roman" w:hAnsi="Verdana" w:cs="Arial"/>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901D2E0" w14:textId="77777777" w:rsidR="009E479E" w:rsidRPr="00AA1097" w:rsidRDefault="009E479E" w:rsidP="009E479E">
      <w:pPr>
        <w:snapToGrid w:val="0"/>
        <w:spacing w:after="0" w:line="276" w:lineRule="auto"/>
        <w:jc w:val="both"/>
        <w:rPr>
          <w:rFonts w:ascii="Verdana" w:eastAsia="Times New Roman" w:hAnsi="Verdana" w:cs="Arial"/>
          <w:shd w:val="clear" w:color="auto" w:fill="FFFFFF"/>
          <w:lang w:val="es-ES_tradnl" w:eastAsia="es-ES_tradnl"/>
        </w:rPr>
      </w:pPr>
    </w:p>
    <w:p w14:paraId="0603D3A4" w14:textId="77777777" w:rsidR="009E479E" w:rsidRPr="00AA1097" w:rsidRDefault="009E479E" w:rsidP="009E479E">
      <w:pPr>
        <w:numPr>
          <w:ilvl w:val="0"/>
          <w:numId w:val="19"/>
        </w:numPr>
        <w:snapToGrid w:val="0"/>
        <w:spacing w:after="0" w:line="276" w:lineRule="auto"/>
        <w:ind w:left="720"/>
        <w:jc w:val="both"/>
        <w:rPr>
          <w:rFonts w:ascii="Verdana" w:eastAsia="Times New Roman" w:hAnsi="Verdana" w:cs="Arial"/>
          <w:shd w:val="clear" w:color="auto" w:fill="FFFFFF"/>
          <w:lang w:val="es-ES_tradnl" w:eastAsia="es-ES_tradnl"/>
        </w:rPr>
      </w:pPr>
      <w:r w:rsidRPr="00AA1097">
        <w:rPr>
          <w:rFonts w:ascii="Verdana" w:eastAsia="Times New Roman" w:hAnsi="Verdana" w:cs="Arial"/>
          <w:shd w:val="clear" w:color="auto" w:fill="FFFFFF"/>
          <w:lang w:val="es-ES_tradnl" w:eastAsia="es-ES_tradnl"/>
        </w:rPr>
        <w:t xml:space="preserve">Uno de los elementos comunes a los diferentes documentos tipo es la “Matriz 1 – Experiencia”.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w:t>
      </w:r>
    </w:p>
    <w:p w14:paraId="5BDADC25" w14:textId="77777777" w:rsidR="009E479E" w:rsidRPr="00AA1097" w:rsidRDefault="009E479E" w:rsidP="009E479E">
      <w:pPr>
        <w:snapToGrid w:val="0"/>
        <w:spacing w:after="0" w:line="276" w:lineRule="auto"/>
        <w:ind w:left="720"/>
        <w:jc w:val="both"/>
        <w:rPr>
          <w:rFonts w:ascii="Verdana" w:eastAsia="Times New Roman" w:hAnsi="Verdana" w:cs="Arial"/>
          <w:shd w:val="clear" w:color="auto" w:fill="FFFFFF"/>
          <w:lang w:val="es-ES_tradnl" w:eastAsia="es-ES_tradnl"/>
        </w:rPr>
      </w:pPr>
    </w:p>
    <w:p w14:paraId="763C5FAA" w14:textId="77777777" w:rsidR="009E479E" w:rsidRPr="00AA1097" w:rsidRDefault="009E479E" w:rsidP="009E479E">
      <w:pPr>
        <w:numPr>
          <w:ilvl w:val="0"/>
          <w:numId w:val="19"/>
        </w:numPr>
        <w:snapToGrid w:val="0"/>
        <w:spacing w:after="0" w:line="276" w:lineRule="auto"/>
        <w:ind w:left="720"/>
        <w:jc w:val="both"/>
        <w:rPr>
          <w:rFonts w:ascii="Verdana" w:eastAsia="Times New Roman" w:hAnsi="Verdana" w:cs="Arial"/>
          <w:shd w:val="clear" w:color="auto" w:fill="FFFFFF"/>
          <w:lang w:val="es-ES_tradnl" w:eastAsia="es-ES_tradnl"/>
        </w:rPr>
      </w:pPr>
      <w:r w:rsidRPr="00AA1097">
        <w:rPr>
          <w:rFonts w:ascii="Verdana" w:eastAsia="Times New Roman" w:hAnsi="Verdana" w:cs="Arial"/>
          <w:shd w:val="clear" w:color="auto" w:fill="FFFFFF"/>
          <w:lang w:val="es-ES_tradnl" w:eastAsia="es-ES_tradn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52EF000" w14:textId="77777777" w:rsidR="009E479E" w:rsidRPr="00AA1097" w:rsidRDefault="009E479E" w:rsidP="009E479E">
      <w:pPr>
        <w:snapToGrid w:val="0"/>
        <w:spacing w:after="0" w:line="276" w:lineRule="auto"/>
        <w:jc w:val="both"/>
        <w:rPr>
          <w:rFonts w:ascii="Verdana" w:eastAsia="Times New Roman" w:hAnsi="Verdana" w:cs="Arial"/>
          <w:shd w:val="clear" w:color="auto" w:fill="FFFFFF"/>
          <w:lang w:val="es-ES_tradnl" w:eastAsia="es-ES_tradnl"/>
        </w:rPr>
      </w:pPr>
    </w:p>
    <w:p w14:paraId="74B9F18F" w14:textId="77777777" w:rsidR="009E479E" w:rsidRDefault="009E479E" w:rsidP="009E479E">
      <w:pPr>
        <w:numPr>
          <w:ilvl w:val="0"/>
          <w:numId w:val="19"/>
        </w:numPr>
        <w:snapToGrid w:val="0"/>
        <w:spacing w:after="0" w:line="276" w:lineRule="auto"/>
        <w:ind w:left="720"/>
        <w:jc w:val="both"/>
        <w:rPr>
          <w:rFonts w:ascii="Verdana" w:eastAsia="Times New Roman" w:hAnsi="Verdana" w:cs="Arial"/>
          <w:bCs/>
          <w:shd w:val="clear" w:color="auto" w:fill="FFFFFF"/>
          <w:lang w:val="es-ES_tradnl" w:eastAsia="es-ES_tradnl"/>
        </w:rPr>
      </w:pPr>
      <w:r>
        <w:rPr>
          <w:rFonts w:ascii="Verdana" w:eastAsia="Times New Roman" w:hAnsi="Verdana" w:cs="Arial"/>
          <w:bCs/>
          <w:shd w:val="clear" w:color="auto" w:fill="FFFFFF"/>
          <w:lang w:val="es-ES_tradnl" w:eastAsia="es-ES_tradnl"/>
        </w:rPr>
        <w:t>E</w:t>
      </w:r>
      <w:r w:rsidRPr="00207266">
        <w:rPr>
          <w:rFonts w:ascii="Verdana" w:eastAsia="Times New Roman" w:hAnsi="Verdana" w:cs="Arial"/>
          <w:bCs/>
          <w:shd w:val="clear" w:color="auto" w:fill="FFFFFF"/>
          <w:lang w:val="es-ES_tradnl" w:eastAsia="es-ES_tradnl"/>
        </w:rPr>
        <w:t xml:space="preserv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w:t>
      </w:r>
      <w:r w:rsidRPr="00207266">
        <w:rPr>
          <w:rFonts w:ascii="Verdana" w:eastAsia="Times New Roman" w:hAnsi="Verdana" w:cs="Arial"/>
          <w:bCs/>
          <w:shd w:val="clear" w:color="auto" w:fill="FFFFFF"/>
          <w:lang w:val="es-ES_tradnl" w:eastAsia="es-ES_tradnl"/>
        </w:rPr>
        <w:lastRenderedPageBreak/>
        <w:t>contratar, con la cuantía del procedimiento y teniendo en cuenta las condiciones técnicas requeridas por la entidad, aspecto que deberá acreditarse de acuerdo con las instrucciones establecidas en dicha matriz para cada actividad.</w:t>
      </w:r>
    </w:p>
    <w:p w14:paraId="1C74F8AE" w14:textId="77777777" w:rsidR="009E479E" w:rsidRDefault="009E479E" w:rsidP="009E479E">
      <w:pPr>
        <w:pStyle w:val="Prrafodelista"/>
        <w:rPr>
          <w:rFonts w:ascii="Verdana" w:eastAsia="Times New Roman" w:hAnsi="Verdana" w:cs="Arial"/>
          <w:bCs/>
          <w:shd w:val="clear" w:color="auto" w:fill="FFFFFF"/>
          <w:lang w:val="es-ES_tradnl" w:eastAsia="es-ES_tradnl"/>
        </w:rPr>
      </w:pPr>
    </w:p>
    <w:p w14:paraId="4E74FD42" w14:textId="77777777" w:rsidR="009E479E" w:rsidRPr="00D34BAB" w:rsidRDefault="009E479E" w:rsidP="009E479E">
      <w:pPr>
        <w:pStyle w:val="Prrafodelista"/>
        <w:numPr>
          <w:ilvl w:val="0"/>
          <w:numId w:val="19"/>
        </w:numPr>
        <w:spacing w:after="0"/>
        <w:jc w:val="both"/>
        <w:rPr>
          <w:rFonts w:ascii="Verdana" w:hAnsi="Verdana"/>
        </w:rPr>
      </w:pPr>
      <w:r w:rsidRPr="00D34BAB">
        <w:rPr>
          <w:rFonts w:ascii="Verdana" w:eastAsia="Calibri" w:hAnsi="Verdana" w:cs="Arial"/>
          <w:bCs/>
        </w:rPr>
        <w:t xml:space="preserve">En línea con lo anterior, los contratos presentados por los proponentes deberán corresponder a la actividad o actividades de experiencia general o específica que la Entidad Estatal exija en el Pliego de Condiciones, de acuerdo con los parámetros señalados en la “Matriz </w:t>
      </w:r>
      <w:r>
        <w:rPr>
          <w:rFonts w:ascii="Verdana" w:eastAsia="Calibri" w:hAnsi="Verdana" w:cs="Arial"/>
          <w:bCs/>
        </w:rPr>
        <w:t xml:space="preserve">1 </w:t>
      </w:r>
      <w:r w:rsidRPr="00D34BAB">
        <w:rPr>
          <w:rFonts w:ascii="Verdana" w:eastAsia="Calibri" w:hAnsi="Verdana" w:cs="Arial"/>
          <w:bCs/>
        </w:rPr>
        <w:t xml:space="preserve">– Experiencia”. </w:t>
      </w:r>
    </w:p>
    <w:p w14:paraId="7924A2D7" w14:textId="77777777" w:rsidR="009E479E" w:rsidRDefault="009E479E" w:rsidP="009E479E">
      <w:pPr>
        <w:pStyle w:val="Prrafodelista"/>
        <w:spacing w:after="0"/>
        <w:contextualSpacing w:val="0"/>
        <w:rPr>
          <w:rFonts w:ascii="Verdana" w:eastAsia="Times New Roman" w:hAnsi="Verdana" w:cs="Arial"/>
          <w:bCs/>
          <w:shd w:val="clear" w:color="auto" w:fill="FFFFFF"/>
          <w:lang w:val="es-ES_tradnl" w:eastAsia="es-ES_tradnl"/>
        </w:rPr>
      </w:pPr>
    </w:p>
    <w:p w14:paraId="0D881875" w14:textId="77777777" w:rsidR="009E479E" w:rsidRDefault="009E479E" w:rsidP="009E479E">
      <w:pPr>
        <w:pStyle w:val="Prrafodelista"/>
        <w:numPr>
          <w:ilvl w:val="0"/>
          <w:numId w:val="19"/>
        </w:numPr>
        <w:spacing w:after="0" w:line="276" w:lineRule="auto"/>
        <w:contextualSpacing w:val="0"/>
        <w:jc w:val="both"/>
        <w:rPr>
          <w:rFonts w:ascii="Verdana" w:hAnsi="Verdana" w:cs="Arial"/>
          <w:color w:val="000000"/>
        </w:rPr>
      </w:pPr>
      <w:r w:rsidRPr="00E8637A">
        <w:rPr>
          <w:rFonts w:ascii="Verdana" w:hAnsi="Verdana" w:cs="Arial"/>
          <w:color w:val="000000"/>
        </w:rPr>
        <w:t xml:space="preserve">La Matriz 1 – Experiencia de los documentos tipo </w:t>
      </w:r>
      <w:r>
        <w:rPr>
          <w:rFonts w:ascii="Verdana" w:hAnsi="Verdana" w:cs="Arial"/>
          <w:color w:val="000000"/>
        </w:rPr>
        <w:t>para los procesos de selección de concurso de méritos para contratar la interventoría de obras públicas de infraestructura de transporte – versión 3</w:t>
      </w:r>
      <w:r>
        <w:rPr>
          <w:rStyle w:val="Refdenotaalpie"/>
          <w:rFonts w:ascii="Verdana" w:hAnsi="Verdana" w:cs="Arial"/>
          <w:color w:val="000000"/>
        </w:rPr>
        <w:footnoteReference w:id="5"/>
      </w:r>
      <w:r>
        <w:rPr>
          <w:rFonts w:ascii="Verdana" w:hAnsi="Verdana" w:cs="Arial"/>
          <w:color w:val="000000"/>
        </w:rPr>
        <w:t>, establece en el capítulo “2) INTERVENTORÍA A OBRAS EN VÍAS TERCIARIAS” para la actividad a contratar 2.1 “Interventoría a proyectos de construcción de vías terciarias” el siguiente requisito de experiencia general sobre el que recae su consulta:</w:t>
      </w:r>
    </w:p>
    <w:p w14:paraId="391EE7D8" w14:textId="77777777" w:rsidR="009E479E" w:rsidRPr="00F21C18" w:rsidRDefault="009E479E" w:rsidP="009E479E">
      <w:pPr>
        <w:pStyle w:val="Prrafodelista"/>
        <w:rPr>
          <w:rFonts w:ascii="Verdana" w:hAnsi="Verdana" w:cs="Arial"/>
          <w:color w:val="000000"/>
        </w:rPr>
      </w:pPr>
    </w:p>
    <w:p w14:paraId="71B10ACE" w14:textId="77777777" w:rsidR="009E479E" w:rsidRDefault="009E479E" w:rsidP="009E479E">
      <w:pPr>
        <w:pStyle w:val="Prrafodelista"/>
        <w:spacing w:after="0" w:line="276" w:lineRule="auto"/>
        <w:ind w:left="644"/>
        <w:contextualSpacing w:val="0"/>
        <w:jc w:val="both"/>
        <w:rPr>
          <w:rFonts w:ascii="Verdana" w:hAnsi="Verdana" w:cs="Arial"/>
          <w:color w:val="000000"/>
        </w:rPr>
      </w:pPr>
      <w:r>
        <w:rPr>
          <w:rFonts w:ascii="Verdana" w:hAnsi="Verdana" w:cs="Arial"/>
          <w:color w:val="000000"/>
        </w:rPr>
        <w:t>“</w:t>
      </w:r>
      <w:r w:rsidRPr="00A4546B">
        <w:rPr>
          <w:rFonts w:ascii="Verdana" w:hAnsi="Verdana" w:cs="Arial"/>
          <w:color w:val="000000"/>
        </w:rPr>
        <w:t>INTERVENTORIA A LA CONSTRUCCIÓN DE CARRETERAS PRIMARIAS O SECUNDARIAS O VÍAS TERCIARIAS O VIAS URBANAS O PISTAS DE AEROPUERTOS EJECUTADAS EN PAVIMENTO ASFALTICO O CONCRETO HIDRAULICO O ASFALTO NATURAL O ASFALTITA O PLACA HUELLA O PAVIMENTO ARTICULADO O ADOQUINADO</w:t>
      </w:r>
      <w:r>
        <w:rPr>
          <w:rFonts w:ascii="Verdana" w:hAnsi="Verdana" w:cs="Arial"/>
          <w:color w:val="000000"/>
        </w:rPr>
        <w:t>”</w:t>
      </w:r>
      <w:r w:rsidRPr="00A4546B">
        <w:rPr>
          <w:rFonts w:ascii="Verdana" w:hAnsi="Verdana" w:cs="Arial"/>
          <w:color w:val="000000"/>
        </w:rPr>
        <w:t>.</w:t>
      </w:r>
    </w:p>
    <w:p w14:paraId="2FF869A9" w14:textId="77777777" w:rsidR="009E479E" w:rsidRDefault="009E479E" w:rsidP="009E479E">
      <w:pPr>
        <w:pStyle w:val="Prrafodelista"/>
        <w:spacing w:after="0" w:line="276" w:lineRule="auto"/>
        <w:ind w:left="644"/>
        <w:contextualSpacing w:val="0"/>
        <w:jc w:val="both"/>
        <w:rPr>
          <w:rFonts w:ascii="Verdana" w:hAnsi="Verdana" w:cs="Arial"/>
          <w:color w:val="000000"/>
        </w:rPr>
      </w:pPr>
    </w:p>
    <w:p w14:paraId="67FA56BA" w14:textId="77777777" w:rsidR="009E479E" w:rsidRDefault="009E479E" w:rsidP="009E479E">
      <w:pPr>
        <w:pStyle w:val="Prrafodelista"/>
        <w:numPr>
          <w:ilvl w:val="0"/>
          <w:numId w:val="18"/>
        </w:numPr>
        <w:snapToGrid w:val="0"/>
        <w:spacing w:after="0" w:line="276" w:lineRule="auto"/>
        <w:jc w:val="both"/>
        <w:rPr>
          <w:rFonts w:ascii="Verdana" w:hAnsi="Verdana" w:cs="Arial"/>
          <w:color w:val="000000"/>
        </w:rPr>
      </w:pPr>
      <w:r>
        <w:rPr>
          <w:rFonts w:ascii="Verdana" w:hAnsi="Verdana" w:cs="Arial"/>
          <w:color w:val="000000"/>
        </w:rPr>
        <w:t xml:space="preserve">Como se aprecia, la experiencia para la actividad 2.1 podrá acreditarse con contratos de interventoría en construcción de carreteras ya sean estas primarias, secundarias, terciarias, vías urbanas o pistas de aeropuerto. Cuando esa actividad se haya ejecutado sobre ese tipo de infraestructura, y en pavimento asfaltico, concreto hidráulico, asfalto natural, asfáltica, placa huella, pavimento articulado o adoquinado. </w:t>
      </w:r>
    </w:p>
    <w:p w14:paraId="09DE11B6" w14:textId="77777777" w:rsidR="009E479E" w:rsidRDefault="009E479E" w:rsidP="009E479E">
      <w:pPr>
        <w:pStyle w:val="Prrafodelista"/>
        <w:snapToGrid w:val="0"/>
        <w:spacing w:after="0" w:line="276" w:lineRule="auto"/>
        <w:jc w:val="both"/>
        <w:rPr>
          <w:rFonts w:ascii="Verdana" w:hAnsi="Verdana" w:cs="Arial"/>
          <w:color w:val="000000"/>
        </w:rPr>
      </w:pPr>
    </w:p>
    <w:p w14:paraId="275A3B6D" w14:textId="77777777" w:rsidR="009E479E" w:rsidRDefault="009E479E" w:rsidP="009E479E">
      <w:pPr>
        <w:pStyle w:val="Prrafodelista"/>
        <w:numPr>
          <w:ilvl w:val="0"/>
          <w:numId w:val="18"/>
        </w:numPr>
        <w:snapToGrid w:val="0"/>
        <w:spacing w:after="0" w:line="276" w:lineRule="auto"/>
        <w:jc w:val="both"/>
        <w:rPr>
          <w:rFonts w:ascii="Verdana" w:hAnsi="Verdana" w:cs="Arial"/>
          <w:color w:val="000000"/>
        </w:rPr>
      </w:pPr>
      <w:r>
        <w:rPr>
          <w:rFonts w:ascii="Verdana" w:hAnsi="Verdana" w:cs="Arial"/>
          <w:color w:val="000000"/>
        </w:rPr>
        <w:t xml:space="preserve">En relación con su solicitud, en la que indaga sobre la ejecución de actividades de interventoría para acreditar la experiencia general para la actividad 2.1 -previamente señalada-, en el tipo de pavimento en asfalto natural o </w:t>
      </w:r>
      <w:proofErr w:type="spellStart"/>
      <w:r>
        <w:rPr>
          <w:rFonts w:ascii="Verdana" w:hAnsi="Verdana" w:cs="Arial"/>
          <w:color w:val="000000"/>
        </w:rPr>
        <w:t>asfaltita</w:t>
      </w:r>
      <w:proofErr w:type="spellEnd"/>
      <w:r>
        <w:rPr>
          <w:rFonts w:ascii="Verdana" w:hAnsi="Verdana" w:cs="Arial"/>
          <w:color w:val="000000"/>
        </w:rPr>
        <w:t xml:space="preserve">, y la su eventual aplicación a base estabilizada con </w:t>
      </w:r>
      <w:r>
        <w:rPr>
          <w:rFonts w:ascii="Verdana" w:hAnsi="Verdana" w:cs="Arial"/>
          <w:color w:val="000000"/>
        </w:rPr>
        <w:lastRenderedPageBreak/>
        <w:t>crudo de castilla, sobre el particular, esta Agencia realiza las siguientes consideraciones.</w:t>
      </w:r>
    </w:p>
    <w:p w14:paraId="4BA682F0" w14:textId="77777777" w:rsidR="009E479E" w:rsidRPr="00A4546B" w:rsidRDefault="009E479E" w:rsidP="009E479E">
      <w:pPr>
        <w:pStyle w:val="Prrafodelista"/>
        <w:spacing w:line="276" w:lineRule="auto"/>
        <w:rPr>
          <w:rFonts w:ascii="Verdana" w:hAnsi="Verdana" w:cs="Arial"/>
          <w:color w:val="000000"/>
        </w:rPr>
      </w:pPr>
    </w:p>
    <w:p w14:paraId="4DFA0FD2" w14:textId="77777777" w:rsidR="009E479E" w:rsidRDefault="009E479E" w:rsidP="009E479E">
      <w:pPr>
        <w:pStyle w:val="Prrafodelista"/>
        <w:numPr>
          <w:ilvl w:val="0"/>
          <w:numId w:val="18"/>
        </w:numPr>
        <w:snapToGrid w:val="0"/>
        <w:spacing w:after="0" w:line="276" w:lineRule="auto"/>
        <w:jc w:val="both"/>
        <w:rPr>
          <w:rFonts w:ascii="Verdana" w:hAnsi="Verdana" w:cs="Arial"/>
          <w:color w:val="000000"/>
        </w:rPr>
      </w:pPr>
      <w:r>
        <w:rPr>
          <w:rFonts w:ascii="Verdana" w:hAnsi="Verdana" w:cs="Arial"/>
          <w:color w:val="000000"/>
        </w:rPr>
        <w:t xml:space="preserve">Debe señalarse que, </w:t>
      </w:r>
      <w:r w:rsidRPr="00A4546B">
        <w:rPr>
          <w:rFonts w:ascii="Verdana" w:hAnsi="Verdana" w:cs="Arial"/>
          <w:color w:val="000000"/>
        </w:rPr>
        <w:t>una “base estabilizada con crudo de castilla” es una técnica de construcción, en la que se usa una mezcla de suelo o material granular con crudo pesado de castilla, que corresponde al crudo proveniente del campo petrolero de Castilla en el Meta y que se usa para mejorar las propiedades mecánicas y estructurales de la base de una carretera y el procedimiento de estabilización se realiza para aumentar la durabilidad y estabilidad de la capa de base.</w:t>
      </w:r>
    </w:p>
    <w:p w14:paraId="0D3DD4F1" w14:textId="77777777" w:rsidR="009E479E" w:rsidRPr="00A4546B" w:rsidRDefault="009E479E" w:rsidP="009E479E">
      <w:pPr>
        <w:pStyle w:val="Prrafodelista"/>
        <w:spacing w:line="276" w:lineRule="auto"/>
        <w:rPr>
          <w:rFonts w:cstheme="minorHAnsi"/>
          <w:color w:val="000000"/>
        </w:rPr>
      </w:pPr>
    </w:p>
    <w:p w14:paraId="181ED960" w14:textId="77777777" w:rsidR="009E479E" w:rsidRDefault="009E479E" w:rsidP="009E479E">
      <w:pPr>
        <w:pStyle w:val="Prrafodelista"/>
        <w:numPr>
          <w:ilvl w:val="0"/>
          <w:numId w:val="18"/>
        </w:numPr>
        <w:snapToGrid w:val="0"/>
        <w:spacing w:after="0" w:line="276" w:lineRule="auto"/>
        <w:jc w:val="both"/>
        <w:rPr>
          <w:rFonts w:ascii="Verdana" w:hAnsi="Verdana" w:cs="Arial"/>
          <w:color w:val="000000"/>
        </w:rPr>
      </w:pPr>
      <w:r w:rsidRPr="00A4546B">
        <w:rPr>
          <w:rFonts w:ascii="Verdana" w:hAnsi="Verdana" w:cs="Arial"/>
          <w:color w:val="000000"/>
        </w:rPr>
        <w:t>El crudo de castilla, por su consistencia densa y viscosa, actúa como ligante para mezclarse con el suelo o el material granular, dando una mayor cohesión entre las partículas del material y de esta manera aumentando la rigidez de la base.</w:t>
      </w:r>
    </w:p>
    <w:p w14:paraId="7285F7B6" w14:textId="77777777" w:rsidR="009E479E" w:rsidRPr="00F53512" w:rsidRDefault="009E479E" w:rsidP="009E479E">
      <w:pPr>
        <w:snapToGrid w:val="0"/>
        <w:spacing w:after="0" w:line="276" w:lineRule="auto"/>
        <w:jc w:val="both"/>
        <w:rPr>
          <w:rFonts w:ascii="Verdana" w:hAnsi="Verdana" w:cs="Arial"/>
          <w:color w:val="000000"/>
        </w:rPr>
      </w:pPr>
    </w:p>
    <w:p w14:paraId="0D440893" w14:textId="25F20DC0" w:rsidR="009E479E" w:rsidRDefault="009E479E" w:rsidP="76BFB978">
      <w:pPr>
        <w:pStyle w:val="NormalWeb"/>
        <w:numPr>
          <w:ilvl w:val="0"/>
          <w:numId w:val="18"/>
        </w:numPr>
        <w:spacing w:before="0" w:beforeAutospacing="0" w:after="0" w:afterAutospacing="0" w:line="276" w:lineRule="auto"/>
        <w:jc w:val="both"/>
        <w:rPr>
          <w:rFonts w:ascii="Verdana" w:eastAsiaTheme="minorEastAsia" w:hAnsi="Verdana" w:cs="Arial"/>
          <w:color w:val="000000"/>
          <w:sz w:val="22"/>
          <w:szCs w:val="22"/>
          <w:lang w:eastAsia="en-US"/>
        </w:rPr>
      </w:pPr>
      <w:r w:rsidRPr="76BFB978">
        <w:rPr>
          <w:rFonts w:ascii="Verdana" w:eastAsiaTheme="minorEastAsia" w:hAnsi="Verdana" w:cs="Arial"/>
          <w:color w:val="000000"/>
          <w:kern w:val="2"/>
          <w:sz w:val="22"/>
          <w:szCs w:val="22"/>
          <w:lang w:eastAsia="en-US"/>
          <w14:ligatures w14:val="standardContextual"/>
        </w:rPr>
        <w:t xml:space="preserve">Por su parte, </w:t>
      </w:r>
      <w:r w:rsidR="615E6FFC" w:rsidRPr="76BFB978">
        <w:rPr>
          <w:rFonts w:ascii="Verdana" w:eastAsiaTheme="minorEastAsia" w:hAnsi="Verdana" w:cs="Arial"/>
          <w:color w:val="000000" w:themeColor="text1"/>
          <w:sz w:val="22"/>
          <w:szCs w:val="22"/>
          <w:lang w:eastAsia="en-US"/>
        </w:rPr>
        <w:t xml:space="preserve">el pavimento en asfalto natural o </w:t>
      </w:r>
      <w:proofErr w:type="spellStart"/>
      <w:r w:rsidR="615E6FFC" w:rsidRPr="76BFB978">
        <w:rPr>
          <w:rFonts w:ascii="Verdana" w:eastAsiaTheme="minorEastAsia" w:hAnsi="Verdana" w:cs="Arial"/>
          <w:color w:val="000000" w:themeColor="text1"/>
          <w:sz w:val="22"/>
          <w:szCs w:val="22"/>
          <w:lang w:eastAsia="en-US"/>
        </w:rPr>
        <w:t>asfaltita</w:t>
      </w:r>
      <w:proofErr w:type="spellEnd"/>
      <w:r w:rsidR="615E6FFC" w:rsidRPr="76BFB978">
        <w:rPr>
          <w:rFonts w:ascii="Verdana" w:eastAsiaTheme="minorEastAsia" w:hAnsi="Verdana" w:cs="Arial"/>
          <w:color w:val="000000" w:themeColor="text1"/>
          <w:sz w:val="22"/>
          <w:szCs w:val="22"/>
          <w:lang w:eastAsia="en-US"/>
        </w:rPr>
        <w:t xml:space="preserve">, es una técnica en la cual se utiliza este material (asfalto natural o </w:t>
      </w:r>
      <w:proofErr w:type="spellStart"/>
      <w:r w:rsidR="615E6FFC" w:rsidRPr="76BFB978">
        <w:rPr>
          <w:rFonts w:ascii="Verdana" w:eastAsiaTheme="minorEastAsia" w:hAnsi="Verdana" w:cs="Arial"/>
          <w:color w:val="000000" w:themeColor="text1"/>
          <w:sz w:val="22"/>
          <w:szCs w:val="22"/>
          <w:lang w:eastAsia="en-US"/>
        </w:rPr>
        <w:t>asfaltita</w:t>
      </w:r>
      <w:proofErr w:type="spellEnd"/>
      <w:r w:rsidR="615E6FFC" w:rsidRPr="76BFB978">
        <w:rPr>
          <w:rFonts w:ascii="Verdana" w:eastAsiaTheme="minorEastAsia" w:hAnsi="Verdana" w:cs="Arial"/>
          <w:color w:val="000000" w:themeColor="text1"/>
          <w:sz w:val="22"/>
          <w:szCs w:val="22"/>
          <w:lang w:eastAsia="en-US"/>
        </w:rPr>
        <w:t xml:space="preserve">), que está compuesto esencialmente de arenas finas y conglomerado que están impregnadas de asfalto, cuyo proceso se ha realizado en el interior de los depósitos naturales y de manera igualmente natural por muchos años, siendo este parámetro común para la mayoría de los depósitos que se encuentran en el territorio colombiano, que igualmente puede ser modificados o adicionados, para dar mayores propiedades a la mezcla. </w:t>
      </w:r>
      <w:r>
        <w:br/>
      </w:r>
    </w:p>
    <w:p w14:paraId="0609B5B0" w14:textId="77777777" w:rsidR="009E479E" w:rsidRDefault="009E479E" w:rsidP="009E479E">
      <w:pPr>
        <w:pStyle w:val="NormalWeb"/>
        <w:numPr>
          <w:ilvl w:val="0"/>
          <w:numId w:val="18"/>
        </w:numPr>
        <w:spacing w:before="0" w:beforeAutospacing="0" w:after="0" w:afterAutospacing="0" w:line="276" w:lineRule="auto"/>
        <w:jc w:val="both"/>
        <w:rPr>
          <w:rFonts w:ascii="Verdana" w:eastAsiaTheme="minorHAnsi" w:hAnsi="Verdana" w:cs="Arial"/>
          <w:color w:val="000000"/>
          <w:kern w:val="2"/>
          <w:sz w:val="22"/>
          <w:szCs w:val="22"/>
          <w:lang w:eastAsia="en-US"/>
          <w14:ligatures w14:val="standardContextual"/>
        </w:rPr>
      </w:pPr>
      <w:r w:rsidRPr="003C2DD8">
        <w:rPr>
          <w:rFonts w:ascii="Verdana" w:eastAsiaTheme="minorHAnsi" w:hAnsi="Verdana" w:cs="Arial"/>
          <w:color w:val="000000"/>
          <w:kern w:val="2"/>
          <w:sz w:val="22"/>
          <w:szCs w:val="22"/>
          <w:lang w:eastAsia="en-US"/>
          <w14:ligatures w14:val="standardContextual"/>
        </w:rPr>
        <w:t>Conforme con lo indicado, se podría decir que, una vía construida en asfalto natural y una construida con base estabilizada de crudo de Castilla a pesar de las diferencias técnicas y de durabilidad que son importantes considerar, podrían presentar características similares en el contexto de la ejecución de una vía terciaria, en términos de funcionalidad y uso, ya que ambas están destinadas a facilitar el acceso a zonas rurales o menos desarrolladas.</w:t>
      </w:r>
    </w:p>
    <w:p w14:paraId="3D8BE2F3" w14:textId="77777777" w:rsidR="009E479E" w:rsidRDefault="009E479E" w:rsidP="009E479E">
      <w:pPr>
        <w:pStyle w:val="Prrafodelista"/>
        <w:rPr>
          <w:rFonts w:ascii="Verdana" w:hAnsi="Verdana" w:cs="Arial"/>
          <w:color w:val="000000"/>
          <w:kern w:val="2"/>
          <w14:ligatures w14:val="standardContextual"/>
        </w:rPr>
      </w:pPr>
    </w:p>
    <w:p w14:paraId="3A8E5F17" w14:textId="77777777" w:rsidR="009E479E" w:rsidRDefault="009E479E" w:rsidP="009E479E">
      <w:pPr>
        <w:pStyle w:val="Prrafodelista"/>
        <w:numPr>
          <w:ilvl w:val="0"/>
          <w:numId w:val="18"/>
        </w:numPr>
        <w:snapToGrid w:val="0"/>
        <w:spacing w:after="0" w:line="276" w:lineRule="auto"/>
        <w:jc w:val="both"/>
        <w:rPr>
          <w:rFonts w:ascii="Verdana" w:hAnsi="Verdana" w:cs="Arial"/>
          <w:color w:val="000000"/>
        </w:rPr>
      </w:pPr>
      <w:r>
        <w:rPr>
          <w:rFonts w:ascii="Verdana" w:hAnsi="Verdana" w:cs="Arial"/>
          <w:color w:val="000000"/>
        </w:rPr>
        <w:t xml:space="preserve">Sin perjuicio de lo anterior, debe indicarse que, para la actividad 2.1 la Matriz 1 – Experiencia de los documentos tipo de interventoría de infraestructura de transporte – Versión 3, es clara en establecer la experiencia general requerida para su acreditación. En este sentido, la </w:t>
      </w:r>
      <w:r>
        <w:rPr>
          <w:rFonts w:ascii="Verdana" w:hAnsi="Verdana" w:cs="Arial"/>
          <w:color w:val="000000"/>
        </w:rPr>
        <w:lastRenderedPageBreak/>
        <w:t xml:space="preserve">base estabilizadora del crudo de castilla se excluye de los tipos de pavimentos previstos para acreditar la experiencia general para la actividad señalada. Por lo tanto, aunque este tipo de base estabilizadora presente similitudes técnicas con el asfalto natural o </w:t>
      </w:r>
      <w:proofErr w:type="spellStart"/>
      <w:r>
        <w:rPr>
          <w:rFonts w:ascii="Verdana" w:hAnsi="Verdana" w:cs="Arial"/>
          <w:color w:val="000000"/>
        </w:rPr>
        <w:t>asfaltita</w:t>
      </w:r>
      <w:proofErr w:type="spellEnd"/>
      <w:r>
        <w:rPr>
          <w:rFonts w:ascii="Verdana" w:hAnsi="Verdana" w:cs="Arial"/>
          <w:color w:val="000000"/>
        </w:rPr>
        <w:t xml:space="preserve">, no es posible su acreditación como experiencia general para la actividad indicada. </w:t>
      </w:r>
    </w:p>
    <w:p w14:paraId="02E2D4E5" w14:textId="77777777" w:rsidR="009E479E" w:rsidRPr="008A4391" w:rsidRDefault="009E479E" w:rsidP="009E479E">
      <w:pPr>
        <w:pStyle w:val="Prrafodelista"/>
        <w:rPr>
          <w:rFonts w:ascii="Verdana" w:hAnsi="Verdana" w:cs="Arial"/>
          <w:color w:val="000000"/>
        </w:rPr>
      </w:pPr>
    </w:p>
    <w:p w14:paraId="530DF902" w14:textId="77777777" w:rsidR="009E479E" w:rsidRPr="00504403" w:rsidRDefault="009E479E" w:rsidP="009E479E">
      <w:pPr>
        <w:pStyle w:val="Prrafodelista"/>
        <w:numPr>
          <w:ilvl w:val="0"/>
          <w:numId w:val="18"/>
        </w:numPr>
        <w:snapToGrid w:val="0"/>
        <w:spacing w:after="0" w:line="276" w:lineRule="auto"/>
        <w:jc w:val="both"/>
        <w:rPr>
          <w:rFonts w:ascii="Verdana" w:hAnsi="Verdana" w:cs="Arial"/>
          <w:color w:val="000000"/>
          <w:kern w:val="2"/>
          <w14:ligatures w14:val="standardContextual"/>
        </w:rPr>
      </w:pPr>
      <w:r>
        <w:rPr>
          <w:rFonts w:ascii="Verdana" w:hAnsi="Verdana" w:cs="Arial"/>
          <w:color w:val="000000"/>
        </w:rPr>
        <w:t>En todo caso, esta Agencia le indica que tendrá en cuenta su solicitud, para evaluar la pertinente de eventualmente incluirla en una futura modificación que se realice sobre los documentos tipo para los procesos de selección de concurso de méritos para contratar la interventoría de obras públicas de infraestructura de transporte – versión 3.</w:t>
      </w:r>
    </w:p>
    <w:p w14:paraId="5A1694D3" w14:textId="77777777" w:rsidR="009E479E" w:rsidRPr="00CB60C8" w:rsidRDefault="009E479E" w:rsidP="009E479E">
      <w:pPr>
        <w:pStyle w:val="Prrafodelista"/>
        <w:snapToGrid w:val="0"/>
        <w:spacing w:after="0" w:line="276" w:lineRule="auto"/>
        <w:contextualSpacing w:val="0"/>
        <w:jc w:val="both"/>
        <w:rPr>
          <w:rFonts w:ascii="Verdana" w:hAnsi="Verdana" w:cs="Arial"/>
          <w:color w:val="000000"/>
        </w:rPr>
      </w:pPr>
    </w:p>
    <w:p w14:paraId="2F583DFE" w14:textId="77777777" w:rsidR="009E479E" w:rsidRPr="003C2DD8" w:rsidRDefault="009E479E" w:rsidP="009E479E">
      <w:pPr>
        <w:pStyle w:val="Prrafodelista"/>
        <w:widowControl w:val="0"/>
        <w:numPr>
          <w:ilvl w:val="0"/>
          <w:numId w:val="18"/>
        </w:numPr>
        <w:autoSpaceDE w:val="0"/>
        <w:autoSpaceDN w:val="0"/>
        <w:spacing w:after="0" w:line="276" w:lineRule="auto"/>
        <w:contextualSpacing w:val="0"/>
        <w:jc w:val="both"/>
        <w:rPr>
          <w:rFonts w:ascii="Verdana" w:hAnsi="Verdana" w:cs="Arial"/>
          <w:color w:val="000000"/>
        </w:rPr>
      </w:pPr>
      <w:r w:rsidRPr="003C2DD8">
        <w:rPr>
          <w:rFonts w:ascii="Verdana" w:hAnsi="Verdana" w:cs="Arial"/>
          <w:color w:val="000000"/>
        </w:rPr>
        <w:t>Al margen de la explicación precedente debe advertirse que el análisis requerido para resolver problemas específicos en torno a la contratación de las entidades estatales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74EFCDB" w14:textId="77777777" w:rsidR="009E479E" w:rsidRPr="003C2DD8" w:rsidRDefault="009E479E" w:rsidP="009E479E">
      <w:pPr>
        <w:pStyle w:val="Prrafodelista"/>
        <w:widowControl w:val="0"/>
        <w:autoSpaceDE w:val="0"/>
        <w:autoSpaceDN w:val="0"/>
        <w:spacing w:after="0" w:line="276" w:lineRule="auto"/>
        <w:contextualSpacing w:val="0"/>
        <w:jc w:val="both"/>
        <w:rPr>
          <w:rFonts w:ascii="Verdana" w:hAnsi="Verdana" w:cs="Arial"/>
          <w:color w:val="000000"/>
        </w:rPr>
      </w:pPr>
    </w:p>
    <w:p w14:paraId="5C47579E" w14:textId="77777777" w:rsidR="009E479E" w:rsidRPr="003C2DD8" w:rsidRDefault="009E479E" w:rsidP="009E479E">
      <w:pPr>
        <w:pStyle w:val="Prrafodelista"/>
        <w:widowControl w:val="0"/>
        <w:numPr>
          <w:ilvl w:val="0"/>
          <w:numId w:val="18"/>
        </w:numPr>
        <w:autoSpaceDE w:val="0"/>
        <w:autoSpaceDN w:val="0"/>
        <w:spacing w:after="0" w:line="276" w:lineRule="auto"/>
        <w:contextualSpacing w:val="0"/>
        <w:jc w:val="both"/>
        <w:rPr>
          <w:rFonts w:ascii="Verdana" w:hAnsi="Verdana" w:cs="Arial"/>
          <w:color w:val="000000"/>
        </w:rPr>
      </w:pPr>
      <w:r w:rsidRPr="003C2DD8">
        <w:rPr>
          <w:rFonts w:ascii="Verdana" w:hAnsi="Verdana" w:cs="Arial"/>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7F91E1E" w14:textId="77777777" w:rsidR="009E479E" w:rsidRPr="00CB5CA1" w:rsidRDefault="009E479E" w:rsidP="009E479E">
      <w:pPr>
        <w:pStyle w:val="Prrafodelista"/>
        <w:snapToGrid w:val="0"/>
        <w:spacing w:after="0" w:line="276" w:lineRule="auto"/>
        <w:jc w:val="both"/>
        <w:rPr>
          <w:rFonts w:ascii="Verdana" w:eastAsia="Calibri" w:hAnsi="Verdana" w:cs="Arial"/>
          <w:lang w:val="es-ES_tradnl"/>
        </w:rPr>
      </w:pPr>
    </w:p>
    <w:p w14:paraId="6B0536F1" w14:textId="77777777" w:rsidR="009E479E" w:rsidRPr="00AA1097" w:rsidRDefault="009E479E" w:rsidP="009E479E">
      <w:pPr>
        <w:numPr>
          <w:ilvl w:val="0"/>
          <w:numId w:val="21"/>
        </w:numPr>
        <w:tabs>
          <w:tab w:val="left" w:pos="142"/>
          <w:tab w:val="left" w:pos="284"/>
        </w:tabs>
        <w:spacing w:after="0" w:line="276" w:lineRule="auto"/>
        <w:ind w:left="357" w:hanging="357"/>
        <w:jc w:val="both"/>
        <w:rPr>
          <w:rFonts w:ascii="Verdana" w:eastAsia="Century Gothic" w:hAnsi="Verdana" w:cs="Century Gothic"/>
          <w:b/>
          <w:bCs/>
          <w:lang w:val="es-ES_tradnl"/>
        </w:rPr>
      </w:pPr>
      <w:r w:rsidRPr="00AA1097">
        <w:rPr>
          <w:rFonts w:ascii="Verdana" w:eastAsia="Century Gothic" w:hAnsi="Verdana" w:cs="Century Gothic"/>
          <w:b/>
          <w:bCs/>
          <w:lang w:val="es-ES_tradnl"/>
        </w:rPr>
        <w:t>Referencias normativas, jurisprudenciales y otras fuentes:</w:t>
      </w:r>
    </w:p>
    <w:p w14:paraId="4219B7C8" w14:textId="77777777" w:rsidR="009E479E" w:rsidRPr="00AA1097" w:rsidRDefault="009E479E" w:rsidP="009E479E">
      <w:pPr>
        <w:spacing w:after="0"/>
        <w:ind w:left="-15840"/>
        <w:jc w:val="both"/>
        <w:rPr>
          <w:rFonts w:ascii="Verdana" w:eastAsia="Calibri" w:hAnsi="Verdana" w:cs="Arial"/>
          <w:b/>
          <w:bCs/>
        </w:rPr>
      </w:pPr>
      <w:r w:rsidRPr="00AA1097">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E479E" w:rsidRPr="00AA1097" w14:paraId="7FE12B28" w14:textId="77777777" w:rsidTr="00DB1B84">
        <w:trPr>
          <w:trHeight w:val="870"/>
        </w:trPr>
        <w:tc>
          <w:tcPr>
            <w:tcW w:w="8647" w:type="dxa"/>
            <w:tcBorders>
              <w:top w:val="dotted" w:sz="4" w:space="0" w:color="auto"/>
              <w:left w:val="dotted" w:sz="4" w:space="0" w:color="auto"/>
              <w:bottom w:val="dotted" w:sz="4" w:space="0" w:color="auto"/>
              <w:right w:val="dotted" w:sz="4" w:space="0" w:color="auto"/>
            </w:tcBorders>
          </w:tcPr>
          <w:p w14:paraId="6FAC53C9" w14:textId="77777777" w:rsidR="009E479E" w:rsidRPr="00AA1097" w:rsidRDefault="009E479E" w:rsidP="00DB1B84">
            <w:pPr>
              <w:ind w:left="720"/>
              <w:contextualSpacing/>
              <w:jc w:val="both"/>
              <w:rPr>
                <w:rFonts w:ascii="Verdana" w:eastAsia="Calibri" w:hAnsi="Verdana" w:cs="Arial"/>
                <w:bCs/>
                <w:lang w:val="es-ES"/>
              </w:rPr>
            </w:pPr>
          </w:p>
          <w:p w14:paraId="411747F2" w14:textId="77777777" w:rsidR="009E479E" w:rsidRPr="00AA1097" w:rsidRDefault="009E479E" w:rsidP="009E479E">
            <w:pPr>
              <w:widowControl w:val="0"/>
              <w:numPr>
                <w:ilvl w:val="0"/>
                <w:numId w:val="20"/>
              </w:numPr>
              <w:autoSpaceDE w:val="0"/>
              <w:autoSpaceDN w:val="0"/>
              <w:spacing w:line="276" w:lineRule="auto"/>
              <w:ind w:left="714" w:hanging="357"/>
              <w:jc w:val="both"/>
              <w:rPr>
                <w:rFonts w:ascii="Verdana" w:eastAsia="Calibri" w:hAnsi="Verdana" w:cs="Arial"/>
                <w:lang w:val="es-ES_tradnl"/>
              </w:rPr>
            </w:pPr>
            <w:r w:rsidRPr="00AA1097">
              <w:rPr>
                <w:rFonts w:ascii="Verdana" w:eastAsia="Calibri" w:hAnsi="Verdana" w:cs="Arial"/>
                <w:lang w:val="es-ES_tradnl"/>
              </w:rPr>
              <w:t xml:space="preserve">Ley 2022 de 2020, artículo 1. </w:t>
            </w:r>
          </w:p>
          <w:p w14:paraId="352FE78E" w14:textId="77777777" w:rsidR="009E479E" w:rsidRPr="00AA1097" w:rsidRDefault="009E479E" w:rsidP="009E479E">
            <w:pPr>
              <w:widowControl w:val="0"/>
              <w:numPr>
                <w:ilvl w:val="0"/>
                <w:numId w:val="20"/>
              </w:numPr>
              <w:autoSpaceDE w:val="0"/>
              <w:autoSpaceDN w:val="0"/>
              <w:spacing w:line="276" w:lineRule="auto"/>
              <w:jc w:val="both"/>
              <w:rPr>
                <w:rFonts w:ascii="Verdana" w:eastAsia="Calibri" w:hAnsi="Verdana" w:cs="Arial"/>
              </w:rPr>
            </w:pPr>
            <w:r w:rsidRPr="00AA1097">
              <w:rPr>
                <w:rFonts w:ascii="Verdana" w:eastAsia="Calibri" w:hAnsi="Verdana" w:cs="Arial"/>
              </w:rPr>
              <w:t>Ley 1150 de 2007, artículo 2.</w:t>
            </w:r>
          </w:p>
          <w:p w14:paraId="09D307DC" w14:textId="77777777" w:rsidR="009E479E" w:rsidRPr="00AA1097" w:rsidRDefault="009E479E" w:rsidP="009E479E">
            <w:pPr>
              <w:widowControl w:val="0"/>
              <w:numPr>
                <w:ilvl w:val="0"/>
                <w:numId w:val="20"/>
              </w:numPr>
              <w:autoSpaceDE w:val="0"/>
              <w:autoSpaceDN w:val="0"/>
              <w:spacing w:line="276" w:lineRule="auto"/>
              <w:contextualSpacing/>
              <w:jc w:val="both"/>
              <w:rPr>
                <w:rFonts w:ascii="Verdana" w:eastAsia="Calibri" w:hAnsi="Verdana" w:cs="Arial"/>
                <w:lang w:val="es-ES"/>
              </w:rPr>
            </w:pPr>
            <w:r w:rsidRPr="00AA1097">
              <w:rPr>
                <w:rFonts w:ascii="Verdana" w:eastAsia="Calibri" w:hAnsi="Verdana" w:cs="Arial"/>
                <w:lang w:val="es-ES_tradnl"/>
              </w:rPr>
              <w:t xml:space="preserve">Documentos Tipo. Disponibles en: </w:t>
            </w:r>
            <w:hyperlink r:id="rId11" w:history="1">
              <w:r w:rsidRPr="00AA1097">
                <w:rPr>
                  <w:rFonts w:ascii="Verdana" w:eastAsia="Calibri" w:hAnsi="Verdana" w:cs="Arial"/>
                  <w:color w:val="0000FF"/>
                  <w:u w:val="single"/>
                  <w:lang w:val="es-ES_tradnl"/>
                </w:rPr>
                <w:t>https://www.colombiacompra.gov.co/documentos-tipo/documentos-tipo</w:t>
              </w:r>
            </w:hyperlink>
            <w:r w:rsidRPr="00AA1097">
              <w:rPr>
                <w:rFonts w:ascii="Verdana" w:eastAsia="Calibri" w:hAnsi="Verdana" w:cs="Arial"/>
                <w:lang w:val="es-ES_tradnl"/>
              </w:rPr>
              <w:t>.</w:t>
            </w:r>
          </w:p>
        </w:tc>
      </w:tr>
    </w:tbl>
    <w:p w14:paraId="7C418C1F" w14:textId="77777777" w:rsidR="009E479E" w:rsidRPr="00AA1097" w:rsidRDefault="009E479E" w:rsidP="009E479E">
      <w:pPr>
        <w:tabs>
          <w:tab w:val="left" w:pos="142"/>
          <w:tab w:val="left" w:pos="284"/>
        </w:tabs>
        <w:spacing w:after="0" w:line="276" w:lineRule="auto"/>
        <w:jc w:val="both"/>
        <w:rPr>
          <w:rFonts w:ascii="Verdana" w:eastAsia="Calibri" w:hAnsi="Verdana" w:cs="Arial"/>
        </w:rPr>
      </w:pPr>
    </w:p>
    <w:p w14:paraId="79A9855B" w14:textId="77777777" w:rsidR="009E479E" w:rsidRPr="00AA1097" w:rsidRDefault="009E479E" w:rsidP="009E479E">
      <w:pPr>
        <w:tabs>
          <w:tab w:val="left" w:pos="142"/>
          <w:tab w:val="left" w:pos="284"/>
        </w:tabs>
        <w:spacing w:after="0" w:line="276" w:lineRule="auto"/>
        <w:jc w:val="both"/>
        <w:rPr>
          <w:rFonts w:ascii="Verdana" w:eastAsia="Century Gothic" w:hAnsi="Verdana" w:cs="Century Gothic"/>
          <w:b/>
          <w:bCs/>
          <w:lang w:val="es-ES"/>
        </w:rPr>
      </w:pPr>
      <w:r w:rsidRPr="00AA1097">
        <w:rPr>
          <w:rFonts w:ascii="Verdana" w:eastAsia="Calibri" w:hAnsi="Verdana" w:cs="Arial"/>
          <w:b/>
          <w:bCs/>
        </w:rPr>
        <w:t>5</w:t>
      </w:r>
      <w:r w:rsidRPr="00AA1097">
        <w:rPr>
          <w:rFonts w:ascii="Verdana" w:eastAsia="Calibri" w:hAnsi="Verdana" w:cs="Arial"/>
        </w:rPr>
        <w:t>.</w:t>
      </w:r>
      <w:r w:rsidRPr="00AA1097">
        <w:rPr>
          <w:rFonts w:ascii="Verdana" w:eastAsia="Century Gothic" w:hAnsi="Verdana" w:cs="Century Gothic"/>
          <w:b/>
          <w:bCs/>
          <w:lang w:val="es-ES"/>
        </w:rPr>
        <w:t>Doctrina de la Agencia Nacional de Contratación Pública:</w:t>
      </w:r>
    </w:p>
    <w:p w14:paraId="776DFD40" w14:textId="77777777" w:rsidR="009E479E" w:rsidRPr="00AA1097" w:rsidRDefault="009E479E" w:rsidP="009E479E">
      <w:pPr>
        <w:widowControl w:val="0"/>
        <w:autoSpaceDE w:val="0"/>
        <w:autoSpaceDN w:val="0"/>
        <w:spacing w:after="0" w:line="276" w:lineRule="auto"/>
        <w:jc w:val="both"/>
        <w:rPr>
          <w:rFonts w:ascii="Verdana" w:eastAsia="Calibri" w:hAnsi="Verdana" w:cs="Arial"/>
        </w:rPr>
      </w:pPr>
    </w:p>
    <w:p w14:paraId="51997091" w14:textId="77777777" w:rsidR="009E479E" w:rsidRPr="00AA1097" w:rsidRDefault="009E479E" w:rsidP="009E479E">
      <w:pPr>
        <w:widowControl w:val="0"/>
        <w:autoSpaceDE w:val="0"/>
        <w:autoSpaceDN w:val="0"/>
        <w:spacing w:after="0" w:line="276" w:lineRule="auto"/>
        <w:jc w:val="both"/>
        <w:rPr>
          <w:rFonts w:ascii="Verdana" w:eastAsia="Times New Roman" w:hAnsi="Verdana" w:cs="Arial"/>
          <w:shd w:val="clear" w:color="auto" w:fill="FFFFFF"/>
          <w:lang w:val="es-ES"/>
        </w:rPr>
      </w:pPr>
      <w:r w:rsidRPr="00AA1097">
        <w:rPr>
          <w:rFonts w:ascii="Verdana" w:eastAsia="Calibri" w:hAnsi="Verdana" w:cs="Arial"/>
          <w:shd w:val="clear" w:color="auto" w:fill="FFFFFF"/>
        </w:rPr>
        <w:t>L</w:t>
      </w:r>
      <w:r w:rsidRPr="00AA1097">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AA1097">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w:t>
      </w:r>
      <w:r>
        <w:rPr>
          <w:rFonts w:ascii="Verdana" w:eastAsia="Times New Roman" w:hAnsi="Verdana" w:cs="Arial"/>
          <w:shd w:val="clear" w:color="auto" w:fill="FFFFFF"/>
          <w:lang w:val="es-ES"/>
        </w:rPr>
        <w:t xml:space="preserve">, </w:t>
      </w:r>
      <w:r w:rsidRPr="00AA1097">
        <w:rPr>
          <w:rFonts w:ascii="Verdana" w:eastAsia="Times New Roman" w:hAnsi="Verdana" w:cs="Arial"/>
          <w:shd w:val="clear" w:color="auto" w:fill="FFFFFF"/>
          <w:lang w:val="es-ES"/>
        </w:rPr>
        <w:t>C-753 del 4 de enero de 2024</w:t>
      </w:r>
      <w:r>
        <w:rPr>
          <w:rFonts w:ascii="Verdana" w:eastAsia="Times New Roman" w:hAnsi="Verdana" w:cs="Arial"/>
          <w:shd w:val="clear" w:color="auto" w:fill="FFFFFF"/>
          <w:lang w:val="es-ES"/>
        </w:rPr>
        <w:t xml:space="preserve"> y C-133 del 10 de marzo de 2025</w:t>
      </w:r>
      <w:r w:rsidRPr="00AA1097">
        <w:rPr>
          <w:rFonts w:ascii="Verdana" w:eastAsia="Times New Roman" w:hAnsi="Verdana" w:cs="Arial"/>
          <w:shd w:val="clear" w:color="auto" w:fill="FFFFFF"/>
          <w:lang w:val="es-ES"/>
        </w:rPr>
        <w:t xml:space="preserve">. </w:t>
      </w:r>
    </w:p>
    <w:p w14:paraId="06804F4F" w14:textId="77777777" w:rsidR="009E479E" w:rsidRDefault="009E479E" w:rsidP="009E479E">
      <w:pPr>
        <w:widowControl w:val="0"/>
        <w:autoSpaceDE w:val="0"/>
        <w:autoSpaceDN w:val="0"/>
        <w:spacing w:after="0" w:line="276" w:lineRule="auto"/>
        <w:jc w:val="both"/>
        <w:rPr>
          <w:rFonts w:ascii="Verdana" w:eastAsia="Times New Roman" w:hAnsi="Verdana" w:cs="Arial"/>
          <w:shd w:val="clear" w:color="auto" w:fill="FFFFFF"/>
          <w:lang w:val="es-ES"/>
        </w:rPr>
      </w:pPr>
    </w:p>
    <w:p w14:paraId="036F3B02" w14:textId="77777777" w:rsidR="009E479E" w:rsidRPr="00945D2E" w:rsidRDefault="009E479E" w:rsidP="009E479E">
      <w:pPr>
        <w:spacing w:after="0"/>
        <w:jc w:val="both"/>
        <w:rPr>
          <w:rFonts w:ascii="Verdana" w:eastAsia="Times New Roman" w:hAnsi="Verdana" w:cs="Arial"/>
          <w:shd w:val="clear" w:color="auto" w:fill="FFFFFF"/>
          <w:lang w:val="es-ES"/>
        </w:rPr>
      </w:pPr>
      <w:r>
        <w:rPr>
          <w:rFonts w:ascii="Verdana" w:eastAsia="Times New Roman" w:hAnsi="Verdana" w:cs="Arial"/>
          <w:shd w:val="clear" w:color="auto" w:fill="FFFFFF"/>
          <w:lang w:val="es-ES"/>
        </w:rPr>
        <w:t xml:space="preserve">Así mismo, en los conceptos </w:t>
      </w:r>
      <w:r w:rsidRPr="00945D2E">
        <w:rPr>
          <w:rFonts w:ascii="Verdana" w:eastAsia="Times New Roman" w:hAnsi="Verdana" w:cs="Arial"/>
          <w:shd w:val="clear" w:color="auto" w:fill="FFFFFF"/>
          <w:lang w:val="es-ES"/>
        </w:rPr>
        <w:t>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w:t>
      </w:r>
      <w:r>
        <w:rPr>
          <w:rFonts w:ascii="Verdana" w:eastAsia="Times New Roman" w:hAnsi="Verdana" w:cs="Arial"/>
          <w:shd w:val="clear" w:color="auto" w:fill="FFFFFF"/>
          <w:lang w:val="es-ES"/>
        </w:rPr>
        <w:t xml:space="preserve">, </w:t>
      </w:r>
      <w:r w:rsidRPr="00945D2E">
        <w:rPr>
          <w:rFonts w:ascii="Verdana" w:eastAsia="Times New Roman" w:hAnsi="Verdana" w:cs="Arial"/>
          <w:shd w:val="clear" w:color="auto" w:fill="FFFFFF"/>
          <w:lang w:val="es-ES"/>
        </w:rPr>
        <w:t>C-213 del 6 de marzo de 202</w:t>
      </w:r>
      <w:r>
        <w:rPr>
          <w:rFonts w:ascii="Verdana" w:eastAsia="Times New Roman" w:hAnsi="Verdana" w:cs="Arial"/>
          <w:shd w:val="clear" w:color="auto" w:fill="FFFFFF"/>
          <w:lang w:val="es-ES"/>
        </w:rPr>
        <w:t xml:space="preserve">5 y C-241 del 14 de marzo de 2025, esta Agencia se pronunció sobre la Matriz 1 – Experiencia de los documentos tipo de infraestructura de transporte. </w:t>
      </w:r>
    </w:p>
    <w:p w14:paraId="5D375CC5" w14:textId="77777777" w:rsidR="009E479E" w:rsidRPr="00AA1097" w:rsidRDefault="009E479E" w:rsidP="009E479E">
      <w:pPr>
        <w:widowControl w:val="0"/>
        <w:autoSpaceDE w:val="0"/>
        <w:autoSpaceDN w:val="0"/>
        <w:spacing w:after="0" w:line="276" w:lineRule="auto"/>
        <w:jc w:val="both"/>
        <w:rPr>
          <w:rFonts w:ascii="Verdana" w:eastAsia="Times New Roman" w:hAnsi="Verdana" w:cs="Arial"/>
          <w:shd w:val="clear" w:color="auto" w:fill="FFFFFF"/>
          <w:lang w:val="es-ES"/>
        </w:rPr>
      </w:pPr>
    </w:p>
    <w:bookmarkEnd w:id="0"/>
    <w:p w14:paraId="2FEECF61" w14:textId="77777777" w:rsidR="009E479E" w:rsidRPr="005A2C7B" w:rsidRDefault="009E479E" w:rsidP="009E479E">
      <w:pPr>
        <w:widowControl w:val="0"/>
        <w:autoSpaceDE w:val="0"/>
        <w:autoSpaceDN w:val="0"/>
        <w:spacing w:after="0" w:line="276" w:lineRule="auto"/>
        <w:jc w:val="both"/>
        <w:rPr>
          <w:rFonts w:ascii="Verdana" w:eastAsia="Times New Roman" w:hAnsi="Verdana" w:cs="Arial"/>
          <w:shd w:val="clear" w:color="auto" w:fill="FFFFFF"/>
          <w:lang w:val="es-ES"/>
        </w:rPr>
      </w:pPr>
      <w:r w:rsidRPr="005A2C7B">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A2C7B">
          <w:rPr>
            <w:rFonts w:ascii="Verdana" w:eastAsia="Times New Roman" w:hAnsi="Verdana" w:cs="Arial"/>
            <w:shd w:val="clear" w:color="auto" w:fill="FFFFFF"/>
            <w:lang w:val="es-ES"/>
          </w:rPr>
          <w:t>https://relatoria.colombiacompra.gov.co/</w:t>
        </w:r>
      </w:hyperlink>
      <w:r w:rsidRPr="005A2C7B">
        <w:rPr>
          <w:rFonts w:ascii="Verdana" w:eastAsia="Times New Roman" w:hAnsi="Verdana" w:cs="Arial"/>
          <w:shd w:val="clear" w:color="auto" w:fill="FFFFFF"/>
          <w:lang w:val="es-ES"/>
        </w:rPr>
        <w:t> .</w:t>
      </w:r>
    </w:p>
    <w:p w14:paraId="77967F99" w14:textId="77777777" w:rsidR="009E479E" w:rsidRPr="00C865D4" w:rsidRDefault="009E479E" w:rsidP="009E479E">
      <w:pPr>
        <w:spacing w:after="0" w:line="240" w:lineRule="auto"/>
        <w:jc w:val="both"/>
        <w:rPr>
          <w:rFonts w:ascii="Verdana" w:eastAsia="Calibri" w:hAnsi="Verdana" w:cs="Arial"/>
          <w:color w:val="000000" w:themeColor="text1"/>
          <w:shd w:val="clear" w:color="auto" w:fill="FFFFFF"/>
        </w:rPr>
      </w:pPr>
    </w:p>
    <w:p w14:paraId="63A9F5BC" w14:textId="77777777" w:rsidR="009E479E" w:rsidRPr="005A2C7B" w:rsidRDefault="009E479E" w:rsidP="009E479E">
      <w:pPr>
        <w:shd w:val="clear" w:color="auto" w:fill="FFFFFF"/>
        <w:spacing w:line="240" w:lineRule="auto"/>
        <w:jc w:val="both"/>
        <w:rPr>
          <w:rFonts w:ascii="Verdana" w:hAnsi="Verdana"/>
          <w:color w:val="212121"/>
        </w:rPr>
      </w:pPr>
      <w:r w:rsidRPr="005A2C7B">
        <w:rPr>
          <w:rFonts w:ascii="Verdana" w:hAnsi="Verdana"/>
          <w:color w:val="000000"/>
        </w:rPr>
        <w:t>Te informamos que ya se encuentra disponible la </w:t>
      </w:r>
      <w:r w:rsidRPr="005A2C7B">
        <w:rPr>
          <w:rFonts w:ascii="Verdana" w:hAnsi="Verdana"/>
          <w:b/>
          <w:bCs/>
          <w:color w:val="000000"/>
        </w:rPr>
        <w:t>Cartilla para incentivar y fortalecer el acceso a las compras y contratación pública de los pueblos y comunidades étnicas en Colombia.</w:t>
      </w:r>
      <w:r w:rsidRPr="005A2C7B">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5A2C7B">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0A450F88" w14:textId="77777777" w:rsidR="009E479E" w:rsidRPr="005A2C7B" w:rsidRDefault="009E479E" w:rsidP="009E479E">
      <w:pPr>
        <w:jc w:val="both"/>
        <w:rPr>
          <w:rFonts w:ascii="Verdana" w:hAnsi="Verdana"/>
          <w:color w:val="212121"/>
        </w:rPr>
      </w:pPr>
      <w:r w:rsidRPr="005A2C7B">
        <w:rPr>
          <w:rFonts w:ascii="Verdana" w:hAnsi="Verdana"/>
          <w:color w:val="000000"/>
        </w:rPr>
        <w:t>De otra parte, te informamos que, con el objetivo de garantizar un conocimiento adecuado de las </w:t>
      </w:r>
      <w:r w:rsidRPr="005A2C7B">
        <w:rPr>
          <w:rFonts w:ascii="Verdana" w:hAnsi="Verdana"/>
          <w:b/>
          <w:bCs/>
          <w:color w:val="000000"/>
        </w:rPr>
        <w:t>modificaciones y/o actualizaciones realizadas a los Documentos Tipo</w:t>
      </w:r>
      <w:r w:rsidRPr="005A2C7B">
        <w:rPr>
          <w:rFonts w:ascii="Verdana" w:hAnsi="Verdana"/>
          <w:color w:val="000000"/>
        </w:rPr>
        <w:t>, hemos programado una serie de </w:t>
      </w:r>
      <w:r w:rsidRPr="005A2C7B">
        <w:rPr>
          <w:rFonts w:ascii="Verdana" w:hAnsi="Verdana"/>
          <w:b/>
          <w:bCs/>
          <w:color w:val="000000"/>
        </w:rPr>
        <w:t>capacitaciones </w:t>
      </w:r>
      <w:r w:rsidRPr="005A2C7B">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5A2C7B">
          <w:rPr>
            <w:rFonts w:ascii="Verdana" w:hAnsi="Verdana"/>
            <w:color w:val="467886"/>
            <w:u w:val="single"/>
          </w:rPr>
          <w:t>Calendario | Colombia Compra Eficiente | Agencia Nacional de Contratación Pública</w:t>
        </w:r>
      </w:hyperlink>
    </w:p>
    <w:p w14:paraId="16718CE8" w14:textId="77777777" w:rsidR="009E479E" w:rsidRPr="005A2C7B" w:rsidRDefault="009E479E" w:rsidP="009E479E">
      <w:pPr>
        <w:spacing w:after="0"/>
        <w:jc w:val="both"/>
        <w:rPr>
          <w:rFonts w:ascii="Verdana" w:hAnsi="Verdana"/>
          <w:color w:val="212121"/>
        </w:rPr>
      </w:pPr>
      <w:r w:rsidRPr="005A2C7B">
        <w:rPr>
          <w:rFonts w:ascii="Verdana" w:hAnsi="Verdana"/>
          <w:color w:val="000000"/>
        </w:rPr>
        <w:t>También, te contamos que ya publicamos </w:t>
      </w:r>
      <w:r w:rsidRPr="005A2C7B">
        <w:rPr>
          <w:rFonts w:ascii="Verdana" w:hAnsi="Verdana"/>
          <w:b/>
          <w:bCs/>
          <w:color w:val="000000"/>
        </w:rPr>
        <w:t>la nueva Guía de Contratación Pública Sostenible y Socialmente Responsable</w:t>
      </w:r>
      <w:r w:rsidRPr="005A2C7B">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5A2C7B">
          <w:rPr>
            <w:rFonts w:ascii="Verdana" w:hAnsi="Verdana"/>
            <w:color w:val="467886"/>
            <w:u w:val="single"/>
          </w:rPr>
          <w:t>Guía de Contratación Pública Sostenible y Socialmente Responsable | Colombia Compra Eficiente | Agencia Nacional de Contratación Pública</w:t>
        </w:r>
      </w:hyperlink>
    </w:p>
    <w:p w14:paraId="1D37521C" w14:textId="77777777" w:rsidR="009E479E" w:rsidRPr="005A2C7B" w:rsidRDefault="009E479E" w:rsidP="009E479E">
      <w:pPr>
        <w:spacing w:after="0"/>
        <w:jc w:val="both"/>
        <w:rPr>
          <w:rFonts w:ascii="Verdana" w:hAnsi="Verdana"/>
          <w:color w:val="212121"/>
        </w:rPr>
      </w:pPr>
    </w:p>
    <w:p w14:paraId="6E55CDFE" w14:textId="77777777" w:rsidR="009E479E" w:rsidRPr="005A2C7B" w:rsidRDefault="009E479E" w:rsidP="009E479E">
      <w:pPr>
        <w:spacing w:after="0" w:line="240" w:lineRule="auto"/>
        <w:jc w:val="both"/>
        <w:rPr>
          <w:rFonts w:ascii="Verdana" w:eastAsia="Calibri" w:hAnsi="Verdana" w:cs="Times New Roman"/>
        </w:rPr>
      </w:pPr>
      <w:r w:rsidRPr="005A2C7B">
        <w:rPr>
          <w:rFonts w:ascii="Verdana" w:hAnsi="Verdana"/>
        </w:rPr>
        <w:t xml:space="preserve">Por último, lo invitamos a seguirnos en las redes sociales en las cuales se difunde información institucional: </w:t>
      </w:r>
    </w:p>
    <w:p w14:paraId="6CCC7099" w14:textId="77777777" w:rsidR="009E479E" w:rsidRPr="005A2C7B" w:rsidRDefault="009E479E" w:rsidP="009E479E">
      <w:pPr>
        <w:spacing w:after="0" w:line="240" w:lineRule="auto"/>
        <w:jc w:val="both"/>
        <w:rPr>
          <w:rFonts w:ascii="Verdana" w:hAnsi="Verdana"/>
        </w:rPr>
      </w:pPr>
    </w:p>
    <w:p w14:paraId="7A088A00" w14:textId="77777777" w:rsidR="009E479E" w:rsidRPr="005A2C7B" w:rsidRDefault="009E479E" w:rsidP="009E479E">
      <w:pPr>
        <w:spacing w:after="0" w:line="240" w:lineRule="auto"/>
        <w:jc w:val="both"/>
        <w:rPr>
          <w:rFonts w:ascii="Verdana" w:hAnsi="Verdana"/>
        </w:rPr>
      </w:pPr>
      <w:r w:rsidRPr="005A2C7B">
        <w:rPr>
          <w:rFonts w:ascii="Verdana" w:hAnsi="Verdana"/>
        </w:rPr>
        <w:t xml:space="preserve">Twitter: </w:t>
      </w:r>
      <w:r w:rsidRPr="005A2C7B">
        <w:rPr>
          <w:rFonts w:ascii="Verdana" w:eastAsia="Calibri" w:hAnsi="Verdana" w:cs="Times New Roman"/>
          <w:color w:val="4472C4" w:themeColor="accent1"/>
          <w:u w:val="single"/>
        </w:rPr>
        <w:t>@colombiacompra</w:t>
      </w:r>
      <w:r w:rsidRPr="005A2C7B">
        <w:rPr>
          <w:rFonts w:ascii="Verdana" w:eastAsia="Calibri" w:hAnsi="Verdana" w:cs="Times New Roman"/>
          <w:color w:val="4472C4" w:themeColor="accent1"/>
        </w:rPr>
        <w:t xml:space="preserve"> </w:t>
      </w:r>
    </w:p>
    <w:p w14:paraId="34A31BE9" w14:textId="77777777" w:rsidR="009E479E" w:rsidRPr="005A2C7B" w:rsidRDefault="009E479E" w:rsidP="009E479E">
      <w:pPr>
        <w:spacing w:after="0" w:line="240" w:lineRule="auto"/>
        <w:jc w:val="both"/>
        <w:rPr>
          <w:rFonts w:ascii="Verdana" w:hAnsi="Verdana"/>
        </w:rPr>
      </w:pPr>
      <w:r w:rsidRPr="005A2C7B">
        <w:rPr>
          <w:rFonts w:ascii="Verdana" w:hAnsi="Verdana"/>
        </w:rPr>
        <w:t xml:space="preserve">Facebook: </w:t>
      </w:r>
      <w:proofErr w:type="spellStart"/>
      <w:r w:rsidRPr="005A2C7B">
        <w:rPr>
          <w:rFonts w:ascii="Verdana" w:eastAsia="Calibri" w:hAnsi="Verdana" w:cs="Times New Roman"/>
          <w:color w:val="4472C4" w:themeColor="accent1"/>
          <w:u w:val="single"/>
        </w:rPr>
        <w:t>ColombiaCompraEficiente</w:t>
      </w:r>
      <w:proofErr w:type="spellEnd"/>
    </w:p>
    <w:p w14:paraId="70728180" w14:textId="77777777" w:rsidR="009E479E" w:rsidRPr="005A2C7B" w:rsidRDefault="009E479E" w:rsidP="009E479E">
      <w:pPr>
        <w:spacing w:after="0" w:line="240" w:lineRule="auto"/>
        <w:jc w:val="both"/>
        <w:rPr>
          <w:rFonts w:ascii="Verdana" w:hAnsi="Verdana"/>
        </w:rPr>
      </w:pPr>
      <w:r w:rsidRPr="005A2C7B">
        <w:rPr>
          <w:rFonts w:ascii="Verdana" w:hAnsi="Verdana"/>
        </w:rPr>
        <w:lastRenderedPageBreak/>
        <w:t xml:space="preserve">LinkedIn: </w:t>
      </w:r>
      <w:r w:rsidRPr="005A2C7B">
        <w:rPr>
          <w:rFonts w:ascii="Verdana" w:eastAsia="Calibri" w:hAnsi="Verdana" w:cs="Times New Roman"/>
          <w:color w:val="4472C4" w:themeColor="accent1"/>
          <w:u w:val="single"/>
        </w:rPr>
        <w:t>Agencia Nacional de Contratación Pública - Colombia Compra Eficiente</w:t>
      </w:r>
      <w:r w:rsidRPr="005A2C7B">
        <w:rPr>
          <w:rFonts w:ascii="Verdana" w:eastAsia="Calibri" w:hAnsi="Verdana" w:cs="Times New Roman"/>
          <w:color w:val="4472C4" w:themeColor="accent1"/>
        </w:rPr>
        <w:t xml:space="preserve"> </w:t>
      </w:r>
      <w:r w:rsidRPr="005A2C7B">
        <w:rPr>
          <w:rFonts w:ascii="Verdana" w:hAnsi="Verdana"/>
        </w:rPr>
        <w:t xml:space="preserve">Instagram: </w:t>
      </w:r>
      <w:r w:rsidRPr="005A2C7B">
        <w:rPr>
          <w:rFonts w:ascii="Verdana" w:eastAsia="Calibri" w:hAnsi="Verdana" w:cs="Times New Roman"/>
          <w:color w:val="4472C4" w:themeColor="accent1"/>
          <w:u w:val="single"/>
        </w:rPr>
        <w:t>@colombiacompraeficiente_cce</w:t>
      </w:r>
    </w:p>
    <w:p w14:paraId="73DEECC1" w14:textId="77777777" w:rsidR="009E479E" w:rsidRPr="005A2C7B" w:rsidRDefault="009E479E" w:rsidP="009E479E">
      <w:pPr>
        <w:widowControl w:val="0"/>
        <w:autoSpaceDE w:val="0"/>
        <w:autoSpaceDN w:val="0"/>
        <w:spacing w:after="0" w:line="276" w:lineRule="auto"/>
        <w:jc w:val="both"/>
        <w:rPr>
          <w:rFonts w:ascii="Verdana" w:hAnsi="Verdana"/>
        </w:rPr>
      </w:pPr>
    </w:p>
    <w:p w14:paraId="4A2D9FA0" w14:textId="77777777" w:rsidR="009E479E" w:rsidRPr="005A2C7B" w:rsidRDefault="009E479E" w:rsidP="009E479E">
      <w:pPr>
        <w:widowControl w:val="0"/>
        <w:autoSpaceDE w:val="0"/>
        <w:autoSpaceDN w:val="0"/>
        <w:spacing w:after="0" w:line="276" w:lineRule="auto"/>
        <w:jc w:val="both"/>
        <w:rPr>
          <w:rFonts w:ascii="Verdana" w:eastAsia="Calibri" w:hAnsi="Verdana" w:cs="Arial"/>
          <w:lang w:val="es-ES_tradnl"/>
        </w:rPr>
      </w:pPr>
      <w:r w:rsidRPr="005A2C7B">
        <w:rPr>
          <w:rFonts w:ascii="Verdana" w:eastAsia="Calibri" w:hAnsi="Verdana" w:cs="Arial"/>
        </w:rPr>
        <w:t>Este concepto tiene el alcance previsto en el artículo 28 del Código de Procedimiento Administrativo y de lo Contencioso Administrativo.</w:t>
      </w:r>
    </w:p>
    <w:p w14:paraId="53518C2C" w14:textId="77777777" w:rsidR="009E479E" w:rsidRPr="005A2C7B" w:rsidRDefault="009E479E" w:rsidP="009E479E">
      <w:pPr>
        <w:widowControl w:val="0"/>
        <w:autoSpaceDE w:val="0"/>
        <w:autoSpaceDN w:val="0"/>
        <w:spacing w:after="0" w:line="276" w:lineRule="auto"/>
        <w:jc w:val="both"/>
        <w:rPr>
          <w:rFonts w:ascii="Verdana" w:eastAsia="Calibri" w:hAnsi="Verdana" w:cs="Arial"/>
        </w:rPr>
      </w:pPr>
    </w:p>
    <w:p w14:paraId="7A7B6606" w14:textId="77777777" w:rsidR="009E479E" w:rsidRPr="005A2C7B" w:rsidRDefault="009E479E" w:rsidP="009E479E">
      <w:pPr>
        <w:spacing w:after="0" w:line="240" w:lineRule="auto"/>
        <w:rPr>
          <w:rFonts w:ascii="Verdana" w:eastAsia="Calibri" w:hAnsi="Verdana" w:cs="Arial"/>
          <w:lang w:eastAsia="es-CO"/>
        </w:rPr>
      </w:pPr>
      <w:r w:rsidRPr="005A2C7B">
        <w:rPr>
          <w:rFonts w:ascii="Verdana" w:eastAsia="Times New Roman" w:hAnsi="Verdana" w:cs="Arial"/>
          <w:lang w:eastAsia="es-CO"/>
        </w:rPr>
        <w:t>Atentamente,</w:t>
      </w:r>
      <w:r w:rsidRPr="005A2C7B">
        <w:rPr>
          <w:rFonts w:ascii="Verdana" w:eastAsia="Calibri" w:hAnsi="Verdana" w:cs="Arial"/>
          <w:lang w:eastAsia="es-CO"/>
        </w:rPr>
        <w:t xml:space="preserve"> </w:t>
      </w:r>
    </w:p>
    <w:p w14:paraId="6B05DF8D" w14:textId="77777777" w:rsidR="009E479E" w:rsidRPr="005A2C7B" w:rsidRDefault="009E479E" w:rsidP="009E479E">
      <w:pPr>
        <w:tabs>
          <w:tab w:val="left" w:pos="1320"/>
        </w:tabs>
        <w:rPr>
          <w:rFonts w:ascii="Verdana" w:hAnsi="Verdana"/>
        </w:rPr>
      </w:pPr>
    </w:p>
    <w:p w14:paraId="5B5E094D" w14:textId="2823C35C" w:rsidR="009E479E" w:rsidRPr="00C865D4" w:rsidRDefault="003D25C3" w:rsidP="009E479E">
      <w:pPr>
        <w:tabs>
          <w:tab w:val="left" w:pos="1320"/>
        </w:tabs>
        <w:jc w:val="center"/>
        <w:rPr>
          <w:rFonts w:ascii="Century Gothic" w:hAnsi="Century Gothic"/>
        </w:rPr>
      </w:pPr>
      <w:r w:rsidRPr="004D5C25">
        <w:rPr>
          <w:rFonts w:ascii="Century Gothic" w:hAnsi="Century Gothic"/>
          <w:noProof/>
        </w:rPr>
        <w:drawing>
          <wp:inline distT="0" distB="0" distL="0" distR="0" wp14:anchorId="7F0A73BD" wp14:editId="4F071943">
            <wp:extent cx="2640250" cy="1133475"/>
            <wp:effectExtent l="0" t="0" r="825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644424" cy="113526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E479E" w:rsidRPr="00C865D4" w14:paraId="6B9D578A" w14:textId="77777777" w:rsidTr="00DB1B84">
        <w:trPr>
          <w:trHeight w:val="315"/>
        </w:trPr>
        <w:tc>
          <w:tcPr>
            <w:tcW w:w="893" w:type="dxa"/>
            <w:vAlign w:val="center"/>
            <w:hideMark/>
          </w:tcPr>
          <w:p w14:paraId="4197AA29" w14:textId="77777777" w:rsidR="009E479E" w:rsidRPr="00C865D4" w:rsidRDefault="009E479E" w:rsidP="00DB1B84">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267C2E7" w14:textId="77777777" w:rsidR="009E479E" w:rsidRPr="00C865D4" w:rsidRDefault="009E479E" w:rsidP="00DB1B84">
            <w:pPr>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proofErr w:type="spellStart"/>
            <w:r w:rsidRPr="00C865D4">
              <w:rPr>
                <w:rFonts w:ascii="Verdana" w:eastAsia="Arial" w:hAnsi="Verdana" w:cs="Arial"/>
                <w:sz w:val="16"/>
                <w:szCs w:val="16"/>
                <w:lang w:val="es-ES"/>
              </w:rPr>
              <w:t>Castrillon</w:t>
            </w:r>
            <w:proofErr w:type="spellEnd"/>
            <w:r w:rsidRPr="00C865D4">
              <w:rPr>
                <w:rFonts w:ascii="Verdana" w:eastAsia="Arial" w:hAnsi="Verdana" w:cs="Arial"/>
                <w:sz w:val="16"/>
                <w:szCs w:val="16"/>
                <w:lang w:val="es-ES"/>
              </w:rPr>
              <w:t xml:space="preserve"> Endo </w:t>
            </w:r>
          </w:p>
          <w:p w14:paraId="11AD1A39" w14:textId="77777777" w:rsidR="009E479E" w:rsidRDefault="009E479E" w:rsidP="00DB1B84">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38D3AB63" w14:textId="77777777" w:rsidR="009E479E" w:rsidRPr="00AA1097" w:rsidRDefault="009E479E" w:rsidP="00DB1B84">
            <w:pPr>
              <w:textAlignment w:val="baseline"/>
              <w:rPr>
                <w:rFonts w:ascii="Verdana" w:eastAsia="Times New Roman" w:hAnsi="Verdana" w:cs="Segoe UI"/>
                <w:sz w:val="16"/>
                <w:szCs w:val="16"/>
                <w:lang w:eastAsia="es-ES_tradnl"/>
              </w:rPr>
            </w:pPr>
            <w:r w:rsidRPr="00CD55A0">
              <w:rPr>
                <w:rFonts w:ascii="Verdana" w:eastAsia="Times New Roman" w:hAnsi="Verdana" w:cs="Segoe UI"/>
                <w:sz w:val="16"/>
                <w:szCs w:val="16"/>
                <w:lang w:eastAsia="es-ES_tradnl"/>
              </w:rPr>
              <w:t xml:space="preserve">Lida Milena </w:t>
            </w:r>
            <w:proofErr w:type="spellStart"/>
            <w:r w:rsidRPr="00CD55A0">
              <w:rPr>
                <w:rFonts w:ascii="Verdana" w:eastAsia="Times New Roman" w:hAnsi="Verdana" w:cs="Segoe UI"/>
                <w:sz w:val="16"/>
                <w:szCs w:val="16"/>
                <w:lang w:eastAsia="es-ES_tradnl"/>
              </w:rPr>
              <w:t>Guanumen</w:t>
            </w:r>
            <w:proofErr w:type="spellEnd"/>
            <w:r w:rsidRPr="00CD55A0">
              <w:rPr>
                <w:rFonts w:ascii="Verdana" w:eastAsia="Times New Roman" w:hAnsi="Verdana" w:cs="Segoe UI"/>
                <w:sz w:val="16"/>
                <w:szCs w:val="16"/>
                <w:lang w:eastAsia="es-ES_tradnl"/>
              </w:rPr>
              <w:t xml:space="preserve"> Pacheco</w:t>
            </w:r>
          </w:p>
          <w:p w14:paraId="2B62D506" w14:textId="77777777" w:rsidR="009E479E" w:rsidRPr="00C865D4" w:rsidRDefault="009E479E" w:rsidP="00DB1B84">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09931BC7" w14:textId="77777777" w:rsidR="009E479E" w:rsidRPr="00C865D4" w:rsidRDefault="009E479E" w:rsidP="00DB1B84">
            <w:pPr>
              <w:rPr>
                <w:rFonts w:ascii="Verdana" w:eastAsia="Arial" w:hAnsi="Verdana" w:cs="Arial"/>
                <w:sz w:val="16"/>
                <w:szCs w:val="16"/>
                <w:lang w:val="es-ES_tradnl"/>
              </w:rPr>
            </w:pPr>
          </w:p>
        </w:tc>
      </w:tr>
      <w:tr w:rsidR="009E479E" w:rsidRPr="00C865D4" w14:paraId="1F875113" w14:textId="77777777" w:rsidTr="00DB1B84">
        <w:trPr>
          <w:trHeight w:val="330"/>
        </w:trPr>
        <w:tc>
          <w:tcPr>
            <w:tcW w:w="893" w:type="dxa"/>
            <w:vAlign w:val="center"/>
            <w:hideMark/>
          </w:tcPr>
          <w:p w14:paraId="0E343675" w14:textId="77777777" w:rsidR="009E479E" w:rsidRPr="00C865D4" w:rsidRDefault="009E479E" w:rsidP="00DB1B84">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419DA95" w14:textId="77777777" w:rsidR="009E479E" w:rsidRDefault="009E479E" w:rsidP="00DB1B84">
            <w:pPr>
              <w:textAlignment w:val="baseline"/>
              <w:rPr>
                <w:rFonts w:ascii="Verdana" w:eastAsia="Times New Roman" w:hAnsi="Verdana" w:cs="Arial"/>
                <w:sz w:val="16"/>
                <w:szCs w:val="16"/>
                <w:lang w:val="es-ES_tradnl" w:eastAsia="es-ES_tradnl"/>
              </w:rPr>
            </w:pPr>
            <w:r>
              <w:rPr>
                <w:rFonts w:ascii="Verdana" w:eastAsia="Times New Roman" w:hAnsi="Verdana" w:cs="Arial"/>
                <w:sz w:val="16"/>
                <w:szCs w:val="16"/>
                <w:lang w:val="es-ES_tradnl" w:eastAsia="es-ES_tradnl"/>
              </w:rPr>
              <w:t>Martha Alicia Romero Vargas</w:t>
            </w:r>
          </w:p>
          <w:p w14:paraId="6EE342D1" w14:textId="77777777" w:rsidR="009E479E" w:rsidRPr="00C865D4" w:rsidRDefault="009E479E" w:rsidP="00DB1B84">
            <w:pPr>
              <w:textAlignment w:val="baseline"/>
              <w:rPr>
                <w:rFonts w:ascii="Verdana" w:eastAsia="Times New Roman" w:hAnsi="Verdana" w:cs="Segoe UI"/>
                <w:sz w:val="16"/>
                <w:szCs w:val="16"/>
                <w:lang w:val="es-ES_tradnl" w:eastAsia="es-ES_tradnl"/>
              </w:rPr>
            </w:pPr>
            <w:r>
              <w:rPr>
                <w:rFonts w:ascii="Verdana" w:eastAsia="Times New Roman" w:hAnsi="Verdana" w:cs="Arial"/>
                <w:sz w:val="16"/>
                <w:szCs w:val="16"/>
                <w:lang w:val="es-ES_tradnl" w:eastAsia="es-ES_tradnl"/>
              </w:rPr>
              <w:t>Gestor T1-15 de la Subdirección de Gestión Contractual</w:t>
            </w:r>
          </w:p>
        </w:tc>
      </w:tr>
      <w:tr w:rsidR="009E479E" w:rsidRPr="00C865D4" w14:paraId="32CE9332" w14:textId="77777777" w:rsidTr="00DB1B84">
        <w:trPr>
          <w:trHeight w:val="300"/>
        </w:trPr>
        <w:tc>
          <w:tcPr>
            <w:tcW w:w="893" w:type="dxa"/>
            <w:vAlign w:val="center"/>
          </w:tcPr>
          <w:p w14:paraId="253E1734" w14:textId="77777777" w:rsidR="009E479E" w:rsidRPr="00C865D4" w:rsidRDefault="009E479E" w:rsidP="00DB1B84">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A0CDC70" w14:textId="77777777" w:rsidR="009E479E" w:rsidRPr="00C865D4" w:rsidRDefault="009E479E" w:rsidP="00DB1B84">
            <w:pPr>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3A719785" w14:textId="77777777" w:rsidR="009E479E" w:rsidRPr="00C865D4" w:rsidRDefault="009E479E" w:rsidP="00DB1B84">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tbl>
    <w:p w14:paraId="39F1C2C0" w14:textId="77777777" w:rsidR="009E479E" w:rsidRPr="00C865D4" w:rsidRDefault="009E479E" w:rsidP="009E479E">
      <w:pPr>
        <w:tabs>
          <w:tab w:val="left" w:pos="1320"/>
        </w:tabs>
        <w:rPr>
          <w:rFonts w:ascii="Century Gothic" w:hAnsi="Century Gothic"/>
        </w:rPr>
      </w:pPr>
    </w:p>
    <w:p w14:paraId="0AC91493" w14:textId="77777777" w:rsidR="009E479E" w:rsidRDefault="009E479E" w:rsidP="009E479E">
      <w:pPr>
        <w:widowControl w:val="0"/>
        <w:autoSpaceDE w:val="0"/>
        <w:autoSpaceDN w:val="0"/>
        <w:spacing w:after="0" w:line="276" w:lineRule="auto"/>
        <w:jc w:val="both"/>
      </w:pPr>
    </w:p>
    <w:p w14:paraId="5F26F031" w14:textId="77777777" w:rsidR="009E479E" w:rsidRDefault="009E479E" w:rsidP="009E479E"/>
    <w:p w14:paraId="73D968C1" w14:textId="77777777" w:rsidR="009E479E" w:rsidRDefault="009E479E" w:rsidP="009E479E"/>
    <w:p w14:paraId="3900974D" w14:textId="77777777" w:rsidR="003D5B0D" w:rsidRPr="00CE0662" w:rsidRDefault="003D5B0D" w:rsidP="00CE0662"/>
    <w:sectPr w:rsidR="003D5B0D" w:rsidRPr="00CE066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6D43" w14:textId="77777777" w:rsidR="00A94084" w:rsidRDefault="00A94084" w:rsidP="004A1847">
      <w:pPr>
        <w:spacing w:after="0" w:line="240" w:lineRule="auto"/>
      </w:pPr>
      <w:r>
        <w:separator/>
      </w:r>
    </w:p>
  </w:endnote>
  <w:endnote w:type="continuationSeparator" w:id="0">
    <w:p w14:paraId="1C99FA24" w14:textId="77777777" w:rsidR="00A94084" w:rsidRDefault="00A940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FA12" w14:textId="77777777" w:rsidR="00A94084" w:rsidRDefault="00A94084" w:rsidP="004A1847">
      <w:pPr>
        <w:spacing w:after="0" w:line="240" w:lineRule="auto"/>
      </w:pPr>
      <w:r>
        <w:separator/>
      </w:r>
    </w:p>
  </w:footnote>
  <w:footnote w:type="continuationSeparator" w:id="0">
    <w:p w14:paraId="34CF1E66" w14:textId="77777777" w:rsidR="00A94084" w:rsidRDefault="00A94084" w:rsidP="004A1847">
      <w:pPr>
        <w:spacing w:after="0" w:line="240" w:lineRule="auto"/>
      </w:pPr>
      <w:r>
        <w:continuationSeparator/>
      </w:r>
    </w:p>
  </w:footnote>
  <w:footnote w:id="1">
    <w:p w14:paraId="5134E703" w14:textId="77777777" w:rsidR="009E479E" w:rsidRPr="00F21C18" w:rsidRDefault="009E479E" w:rsidP="009E479E">
      <w:pPr>
        <w:pStyle w:val="Textonotapie"/>
        <w:rPr>
          <w:lang w:val="es-CO"/>
        </w:rPr>
      </w:pPr>
      <w:r>
        <w:rPr>
          <w:rStyle w:val="Refdenotaalpie"/>
        </w:rPr>
        <w:footnoteRef/>
      </w:r>
      <w:r>
        <w:t xml:space="preserve"> </w:t>
      </w:r>
      <w:r>
        <w:rPr>
          <w:lang w:val="es-CO"/>
        </w:rPr>
        <w:t xml:space="preserve">Estos documentos fueron adoptados por medio de la Resolución 725 del 19 de diciembre de 2024. </w:t>
      </w:r>
    </w:p>
  </w:footnote>
  <w:footnote w:id="2">
    <w:p w14:paraId="758F3767" w14:textId="77777777" w:rsidR="009E479E" w:rsidRPr="00307686" w:rsidRDefault="009E479E" w:rsidP="009E479E">
      <w:pPr>
        <w:pStyle w:val="Textonotapie"/>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1"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p w14:paraId="124D580B" w14:textId="77777777" w:rsidR="009E479E" w:rsidRPr="00307686" w:rsidRDefault="009E479E" w:rsidP="009E479E">
      <w:pPr>
        <w:pStyle w:val="Textonotapie"/>
        <w:rPr>
          <w:rFonts w:ascii="Verdana" w:hAnsi="Verdana"/>
          <w:sz w:val="16"/>
          <w:szCs w:val="16"/>
        </w:rPr>
      </w:pPr>
    </w:p>
  </w:footnote>
  <w:footnote w:id="3">
    <w:p w14:paraId="3C374795" w14:textId="77777777" w:rsidR="009E479E" w:rsidRPr="00307686" w:rsidRDefault="009E479E" w:rsidP="009E479E">
      <w:pPr>
        <w:pStyle w:val="Textonotapie"/>
        <w:ind w:firstLine="709"/>
        <w:jc w:val="both"/>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2"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footnote>
  <w:footnote w:id="4">
    <w:p w14:paraId="2FC1F1B4" w14:textId="77777777" w:rsidR="009E479E" w:rsidRDefault="009E479E" w:rsidP="009E479E">
      <w:pPr>
        <w:spacing w:after="0" w:line="276" w:lineRule="auto"/>
        <w:jc w:val="both"/>
        <w:rPr>
          <w:rFonts w:ascii="Verdana" w:hAnsi="Verdana"/>
          <w:sz w:val="16"/>
          <w:szCs w:val="16"/>
        </w:rPr>
      </w:pPr>
    </w:p>
    <w:p w14:paraId="3E624050" w14:textId="77777777" w:rsidR="009E479E" w:rsidRPr="00307686" w:rsidRDefault="009E479E" w:rsidP="009E479E">
      <w:pPr>
        <w:spacing w:after="0" w:line="276" w:lineRule="auto"/>
        <w:ind w:firstLine="708"/>
        <w:jc w:val="both"/>
        <w:rPr>
          <w:rFonts w:ascii="Verdana" w:eastAsia="Calibri" w:hAnsi="Verdana" w:cs="Arial"/>
          <w:bCs/>
          <w:sz w:val="16"/>
          <w:szCs w:val="16"/>
        </w:rPr>
      </w:pPr>
      <w:r w:rsidRPr="00307686">
        <w:rPr>
          <w:rStyle w:val="Refdenotaalpie"/>
          <w:rFonts w:ascii="Verdana" w:hAnsi="Verdana"/>
          <w:sz w:val="16"/>
          <w:szCs w:val="16"/>
        </w:rPr>
        <w:footnoteRef/>
      </w:r>
      <w:r w:rsidRPr="00307686">
        <w:rPr>
          <w:rFonts w:ascii="Verdana" w:hAnsi="Verdana"/>
          <w:sz w:val="16"/>
          <w:szCs w:val="16"/>
        </w:rPr>
        <w:t xml:space="preserve"> </w:t>
      </w:r>
      <w:r w:rsidRPr="00307686">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5A4A0032" w14:textId="77777777" w:rsidR="009E479E" w:rsidRDefault="009E479E" w:rsidP="009E479E">
      <w:pPr>
        <w:spacing w:after="0" w:line="276" w:lineRule="auto"/>
        <w:jc w:val="both"/>
        <w:rPr>
          <w:rFonts w:ascii="Verdana" w:eastAsia="Calibri" w:hAnsi="Verdana" w:cs="Arial"/>
          <w:bCs/>
          <w:sz w:val="16"/>
          <w:szCs w:val="16"/>
        </w:rPr>
      </w:pPr>
    </w:p>
    <w:p w14:paraId="63F674C6" w14:textId="77777777" w:rsidR="009E479E" w:rsidRPr="00307686" w:rsidRDefault="009E479E" w:rsidP="009E479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0EABE61" w14:textId="77777777" w:rsidR="009E479E" w:rsidRDefault="009E479E" w:rsidP="009E479E">
      <w:pPr>
        <w:spacing w:after="0" w:line="276" w:lineRule="auto"/>
        <w:jc w:val="both"/>
        <w:rPr>
          <w:rFonts w:ascii="Verdana" w:eastAsia="Calibri" w:hAnsi="Verdana" w:cs="Arial"/>
          <w:bCs/>
          <w:sz w:val="16"/>
          <w:szCs w:val="16"/>
        </w:rPr>
      </w:pPr>
    </w:p>
    <w:p w14:paraId="489638AC" w14:textId="77777777" w:rsidR="009E479E" w:rsidRPr="00307686" w:rsidRDefault="009E479E" w:rsidP="009E479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4609097C" w14:textId="77777777" w:rsidR="009E479E" w:rsidRDefault="009E479E" w:rsidP="009E479E">
      <w:pPr>
        <w:spacing w:after="0" w:line="276" w:lineRule="auto"/>
        <w:jc w:val="both"/>
        <w:rPr>
          <w:rFonts w:ascii="Verdana" w:eastAsia="Calibri" w:hAnsi="Verdana" w:cs="Arial"/>
          <w:bCs/>
          <w:sz w:val="16"/>
          <w:szCs w:val="16"/>
        </w:rPr>
      </w:pPr>
    </w:p>
    <w:p w14:paraId="63BDA7AC" w14:textId="77777777" w:rsidR="009E479E" w:rsidRPr="00307686" w:rsidRDefault="009E479E" w:rsidP="009E479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7DD65237" w14:textId="77777777" w:rsidR="009E479E" w:rsidRPr="00307686" w:rsidRDefault="009E479E" w:rsidP="009E479E">
      <w:pPr>
        <w:spacing w:after="0" w:line="276" w:lineRule="auto"/>
        <w:ind w:left="720"/>
        <w:jc w:val="both"/>
        <w:rPr>
          <w:rFonts w:ascii="Verdana" w:eastAsia="Calibri" w:hAnsi="Verdana" w:cs="Arial"/>
          <w:bCs/>
          <w:sz w:val="16"/>
          <w:szCs w:val="16"/>
        </w:rPr>
      </w:pPr>
    </w:p>
    <w:p w14:paraId="221CF4EE" w14:textId="77777777" w:rsidR="009E479E" w:rsidRPr="00307686" w:rsidRDefault="009E479E" w:rsidP="009E479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 xml:space="preserve">Resolución 464 del 10 de septiembre de 2024: “Por la cual se actualizan los documentos tipo para los procesos de obra pública de infraestructura de transporte adelantados bajo la modalidad de mínima cuantía”. </w:t>
      </w:r>
    </w:p>
    <w:p w14:paraId="4BED0622" w14:textId="77777777" w:rsidR="009E479E" w:rsidRPr="00307686" w:rsidRDefault="009E479E" w:rsidP="009E479E">
      <w:pPr>
        <w:pStyle w:val="Textonotapie"/>
        <w:rPr>
          <w:rFonts w:ascii="Verdana" w:hAnsi="Verdana"/>
          <w:sz w:val="16"/>
          <w:szCs w:val="16"/>
          <w:lang w:val="es-CO"/>
        </w:rPr>
      </w:pPr>
    </w:p>
  </w:footnote>
  <w:footnote w:id="5">
    <w:p w14:paraId="5F111E9E" w14:textId="77777777" w:rsidR="009E479E" w:rsidRPr="00F21C18" w:rsidRDefault="009E479E" w:rsidP="009E479E">
      <w:pPr>
        <w:pStyle w:val="Textonotapie"/>
        <w:rPr>
          <w:lang w:val="es-CO"/>
        </w:rPr>
      </w:pPr>
      <w:r>
        <w:rPr>
          <w:rStyle w:val="Refdenotaalpie"/>
        </w:rPr>
        <w:footnoteRef/>
      </w:r>
      <w:r>
        <w:t xml:space="preserve"> </w:t>
      </w:r>
      <w:r>
        <w:rPr>
          <w:lang w:val="es-CO"/>
        </w:rPr>
        <w:t xml:space="preserve">Estos documentos fueron adoptados por medio de la Resolución 725 del 19 de diciembre de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B1FAD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90070315" o:spid="_x0000_i1025" type="#_x0000_t75" style="width:11.25pt;height:11.25pt;visibility:visible;mso-wrap-style:square">
            <v:imagedata r:id="rId1" o:title=""/>
          </v:shape>
        </w:pict>
      </mc:Choice>
      <mc:Fallback>
        <w:drawing>
          <wp:inline distT="0" distB="0" distL="0" distR="0" wp14:anchorId="42C1BABD" wp14:editId="1D25C9D1">
            <wp:extent cx="142875" cy="142875"/>
            <wp:effectExtent l="0" t="0" r="0" b="0"/>
            <wp:docPr id="490070315" name="Imagen 49007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6976054"/>
    <w:multiLevelType w:val="hybridMultilevel"/>
    <w:tmpl w:val="A4BE882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962295211">
    <w:abstractNumId w:val="11"/>
  </w:num>
  <w:num w:numId="19" w16cid:durableId="106973597">
    <w:abstractNumId w:val="5"/>
  </w:num>
  <w:num w:numId="20" w16cid:durableId="827985604">
    <w:abstractNumId w:val="10"/>
  </w:num>
  <w:num w:numId="21"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796E"/>
    <w:rsid w:val="003A779E"/>
    <w:rsid w:val="003D0F4D"/>
    <w:rsid w:val="003D25C3"/>
    <w:rsid w:val="003D5B0D"/>
    <w:rsid w:val="003E0499"/>
    <w:rsid w:val="003F3941"/>
    <w:rsid w:val="003F6D8A"/>
    <w:rsid w:val="00406575"/>
    <w:rsid w:val="00414C74"/>
    <w:rsid w:val="00415AD1"/>
    <w:rsid w:val="0042722E"/>
    <w:rsid w:val="0044528D"/>
    <w:rsid w:val="00463042"/>
    <w:rsid w:val="004A1847"/>
    <w:rsid w:val="004A305D"/>
    <w:rsid w:val="004B39A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764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479E"/>
    <w:rsid w:val="009F3A13"/>
    <w:rsid w:val="00A122D3"/>
    <w:rsid w:val="00A17F13"/>
    <w:rsid w:val="00A20739"/>
    <w:rsid w:val="00A33C78"/>
    <w:rsid w:val="00A7017D"/>
    <w:rsid w:val="00A94084"/>
    <w:rsid w:val="00AB0ADB"/>
    <w:rsid w:val="00B01B1A"/>
    <w:rsid w:val="00B66319"/>
    <w:rsid w:val="00B66EAF"/>
    <w:rsid w:val="00B72CD3"/>
    <w:rsid w:val="00B72FFF"/>
    <w:rsid w:val="00BC3D36"/>
    <w:rsid w:val="00BD7F72"/>
    <w:rsid w:val="00C04FB3"/>
    <w:rsid w:val="00C330EB"/>
    <w:rsid w:val="00C41061"/>
    <w:rsid w:val="00C754BE"/>
    <w:rsid w:val="00C76B1C"/>
    <w:rsid w:val="00CB6357"/>
    <w:rsid w:val="00CC1B26"/>
    <w:rsid w:val="00CE0662"/>
    <w:rsid w:val="00D423A2"/>
    <w:rsid w:val="00D520D8"/>
    <w:rsid w:val="00D63AC2"/>
    <w:rsid w:val="00D7383B"/>
    <w:rsid w:val="00D870D4"/>
    <w:rsid w:val="00DA231B"/>
    <w:rsid w:val="00DC39FC"/>
    <w:rsid w:val="00DF5254"/>
    <w:rsid w:val="00E14B64"/>
    <w:rsid w:val="00E16408"/>
    <w:rsid w:val="00E20894"/>
    <w:rsid w:val="00E245AB"/>
    <w:rsid w:val="00E2764C"/>
    <w:rsid w:val="00E27F2E"/>
    <w:rsid w:val="00E4324D"/>
    <w:rsid w:val="00E50AFE"/>
    <w:rsid w:val="00E75C92"/>
    <w:rsid w:val="00E771DC"/>
    <w:rsid w:val="00E8772A"/>
    <w:rsid w:val="00E90F6B"/>
    <w:rsid w:val="00E92C27"/>
    <w:rsid w:val="00EA0E3D"/>
    <w:rsid w:val="00EC38A7"/>
    <w:rsid w:val="00ED7384"/>
    <w:rsid w:val="00EE1AA8"/>
    <w:rsid w:val="00EE67D7"/>
    <w:rsid w:val="00F31EDC"/>
    <w:rsid w:val="00F462B3"/>
    <w:rsid w:val="00F5664F"/>
    <w:rsid w:val="00F666C4"/>
    <w:rsid w:val="00F76AFC"/>
    <w:rsid w:val="00FA47C0"/>
    <w:rsid w:val="00FB5DD1"/>
    <w:rsid w:val="00FC2B5D"/>
    <w:rsid w:val="00FC64AC"/>
    <w:rsid w:val="00FF1449"/>
    <w:rsid w:val="02CB3D90"/>
    <w:rsid w:val="294F95FE"/>
    <w:rsid w:val="2B8E097B"/>
    <w:rsid w:val="2BDE8267"/>
    <w:rsid w:val="2D47DBAA"/>
    <w:rsid w:val="3AEF57C8"/>
    <w:rsid w:val="3E34AB18"/>
    <w:rsid w:val="3E87D156"/>
    <w:rsid w:val="46AD8FAB"/>
    <w:rsid w:val="4E17205F"/>
    <w:rsid w:val="5003F8BD"/>
    <w:rsid w:val="5D464BC1"/>
    <w:rsid w:val="615E6FFC"/>
    <w:rsid w:val="6AA31334"/>
    <w:rsid w:val="6C69817A"/>
    <w:rsid w:val="74E7152C"/>
    <w:rsid w:val="76BFB978"/>
    <w:rsid w:val="7A5457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E479E"/>
    <w:pPr>
      <w:spacing w:line="240" w:lineRule="exact"/>
    </w:pPr>
    <w:rPr>
      <w:vertAlign w:val="superscript"/>
    </w:rPr>
  </w:style>
  <w:style w:type="table" w:customStyle="1" w:styleId="Tablaconcuadrcula1">
    <w:name w:val="Tabla con cuadrícula1"/>
    <w:basedOn w:val="Tablanormal"/>
    <w:next w:val="Tablaconcuadrcula"/>
    <w:uiPriority w:val="39"/>
    <w:qFormat/>
    <w:rsid w:val="009E4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9E479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9075838-5687-42BD-B413-410F02B2D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4427</Words>
  <Characters>24351</Characters>
  <Application>Microsoft Office Word</Application>
  <DocSecurity>0</DocSecurity>
  <Lines>202</Lines>
  <Paragraphs>57</Paragraphs>
  <ScaleCrop>false</ScaleCrop>
  <Company/>
  <LinksUpToDate>false</LinksUpToDate>
  <CharactersWithSpaces>28721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2025-04-25T21:19:00Z</dcterms:created>
  <dcterms:modified xsi:type="dcterms:W3CDTF">2025-04-28T14:49:00Z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