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30AA0" w:rsidR="0091468C" w:rsidP="0091468C" w:rsidRDefault="0091468C" w14:paraId="79101AE4" w14:textId="77777777">
      <w:pPr>
        <w:jc w:val="right"/>
        <w:rPr>
          <w:rFonts w:ascii="Arial" w:hAnsi="Arial" w:cs="Arial"/>
          <w:b/>
          <w:color w:val="000000" w:themeColor="text1"/>
          <w:sz w:val="16"/>
          <w:szCs w:val="16"/>
          <w:lang w:val="es-ES" w:eastAsia="es-ES"/>
        </w:rPr>
      </w:pPr>
      <w:r w:rsidRPr="006C15D5">
        <w:rPr>
          <w:rFonts w:ascii="Arial" w:hAnsi="Arial" w:cs="Arial"/>
          <w:b/>
          <w:color w:val="000000" w:themeColor="text1"/>
          <w:sz w:val="16"/>
          <w:szCs w:val="16"/>
          <w:lang w:eastAsia="es-ES"/>
        </w:rPr>
        <w:tab/>
      </w:r>
      <w:r w:rsidRPr="00B30AA0">
        <w:rPr>
          <w:rFonts w:ascii="Arial" w:hAnsi="Arial" w:cs="Arial"/>
          <w:b/>
          <w:color w:val="000000" w:themeColor="text1"/>
          <w:sz w:val="16"/>
          <w:szCs w:val="16"/>
          <w:lang w:val="es-ES" w:eastAsia="es-ES"/>
        </w:rPr>
        <w:t>CCE-DES-FM-17</w:t>
      </w:r>
    </w:p>
    <w:p w:rsidR="00495374" w:rsidP="00495374" w:rsidRDefault="00853F15" w14:paraId="3366D753" w14:textId="1903A10B">
      <w:pPr>
        <w:spacing w:before="0" w:after="0" w:line="240" w:lineRule="auto"/>
        <w:rPr>
          <w:rFonts w:ascii="Arial" w:hAnsi="Arial" w:eastAsia="Calibri" w:cs="Arial"/>
          <w:b/>
          <w:sz w:val="22"/>
          <w:lang w:val="es-ES"/>
        </w:rPr>
      </w:pPr>
      <w:r w:rsidRPr="00853F15">
        <w:rPr>
          <w:rFonts w:ascii="Arial" w:hAnsi="Arial" w:eastAsia="Calibri" w:cs="Arial"/>
          <w:b/>
          <w:sz w:val="22"/>
          <w:lang w:val="es-ES"/>
        </w:rPr>
        <w:t xml:space="preserve">PLAN ANUAL DE ADQUISICIONES </w:t>
      </w:r>
      <w:r w:rsidR="003A5F12">
        <w:rPr>
          <w:rFonts w:ascii="Arial" w:hAnsi="Arial" w:eastAsia="Calibri" w:cs="Arial"/>
          <w:b/>
          <w:sz w:val="22"/>
          <w:lang w:val="es-ES"/>
        </w:rPr>
        <w:t>–</w:t>
      </w:r>
      <w:r w:rsidRPr="00853F15">
        <w:rPr>
          <w:rFonts w:ascii="Arial" w:hAnsi="Arial" w:eastAsia="Calibri" w:cs="Arial"/>
          <w:b/>
          <w:sz w:val="22"/>
          <w:lang w:val="es-ES"/>
        </w:rPr>
        <w:t xml:space="preserve"> Contenido</w:t>
      </w:r>
    </w:p>
    <w:p w:rsidR="000A30FD" w:rsidP="00495374" w:rsidRDefault="000A30FD" w14:paraId="056FB161" w14:textId="04128998">
      <w:pPr>
        <w:spacing w:before="0" w:after="0" w:line="240" w:lineRule="auto"/>
        <w:rPr>
          <w:rFonts w:ascii="Arial" w:hAnsi="Arial" w:eastAsia="Calibri" w:cs="Arial"/>
          <w:sz w:val="20"/>
          <w:szCs w:val="20"/>
          <w:lang w:val="es-ES"/>
        </w:rPr>
      </w:pPr>
    </w:p>
    <w:p w:rsidRPr="000A30FD" w:rsidR="000A30FD" w:rsidP="00495374" w:rsidRDefault="000A30FD" w14:paraId="4676D89F" w14:textId="0FAAF785">
      <w:pPr>
        <w:spacing w:before="0" w:after="0" w:line="240" w:lineRule="auto"/>
        <w:rPr>
          <w:rFonts w:ascii="Arial" w:hAnsi="Arial" w:eastAsia="Calibri" w:cs="Arial"/>
          <w:sz w:val="20"/>
          <w:szCs w:val="20"/>
          <w:lang w:val="es-ES"/>
        </w:rPr>
      </w:pPr>
      <w:r>
        <w:rPr>
          <w:rFonts w:ascii="Arial" w:hAnsi="Arial" w:eastAsia="Calibri" w:cs="Arial"/>
          <w:sz w:val="20"/>
          <w:szCs w:val="20"/>
          <w:lang w:val="es-ES"/>
        </w:rPr>
        <w:t>[El artículo 2.2.1.1.1.4.1. del Decreto 1082 de 2015]</w:t>
      </w:r>
      <w:r w:rsidRPr="000A30FD">
        <w:rPr>
          <w:rFonts w:ascii="Arial" w:hAnsi="Arial" w:eastAsia="Calibri" w:cs="Arial"/>
          <w:sz w:val="20"/>
          <w:szCs w:val="20"/>
          <w:lang w:val="es-ES"/>
        </w:rPr>
        <w:t xml:space="preserve"> establece el deber de elaborar el «plan anual de adquisiciones», que debe contener un listado de lo que la entidad pretende adquirir durante el año, para satisfacer sus necesidades de bienes, obras o servicios, y debe tener la información desagregada, principalmente en los siguientes ítems: i) identificación con el clasificador de bienes y servicios, </w:t>
      </w:r>
      <w:proofErr w:type="spellStart"/>
      <w:r w:rsidRPr="000A30FD">
        <w:rPr>
          <w:rFonts w:ascii="Arial" w:hAnsi="Arial" w:eastAsia="Calibri" w:cs="Arial"/>
          <w:sz w:val="20"/>
          <w:szCs w:val="20"/>
          <w:lang w:val="es-ES"/>
        </w:rPr>
        <w:t>ii</w:t>
      </w:r>
      <w:proofErr w:type="spellEnd"/>
      <w:r w:rsidRPr="000A30FD">
        <w:rPr>
          <w:rFonts w:ascii="Arial" w:hAnsi="Arial" w:eastAsia="Calibri" w:cs="Arial"/>
          <w:sz w:val="20"/>
          <w:szCs w:val="20"/>
          <w:lang w:val="es-ES"/>
        </w:rPr>
        <w:t xml:space="preserve">) valor estimado del contrato, </w:t>
      </w:r>
      <w:proofErr w:type="spellStart"/>
      <w:r w:rsidRPr="000A30FD">
        <w:rPr>
          <w:rFonts w:ascii="Arial" w:hAnsi="Arial" w:eastAsia="Calibri" w:cs="Arial"/>
          <w:sz w:val="20"/>
          <w:szCs w:val="20"/>
          <w:lang w:val="es-ES"/>
        </w:rPr>
        <w:t>iii</w:t>
      </w:r>
      <w:proofErr w:type="spellEnd"/>
      <w:r w:rsidRPr="000A30FD">
        <w:rPr>
          <w:rFonts w:ascii="Arial" w:hAnsi="Arial" w:eastAsia="Calibri" w:cs="Arial"/>
          <w:sz w:val="20"/>
          <w:szCs w:val="20"/>
          <w:lang w:val="es-ES"/>
        </w:rPr>
        <w:t xml:space="preserve">) tipo de recursos, </w:t>
      </w:r>
      <w:proofErr w:type="spellStart"/>
      <w:r w:rsidRPr="000A30FD">
        <w:rPr>
          <w:rFonts w:ascii="Arial" w:hAnsi="Arial" w:eastAsia="Calibri" w:cs="Arial"/>
          <w:sz w:val="20"/>
          <w:szCs w:val="20"/>
          <w:lang w:val="es-ES"/>
        </w:rPr>
        <w:t>iv</w:t>
      </w:r>
      <w:proofErr w:type="spellEnd"/>
      <w:r w:rsidRPr="000A30FD">
        <w:rPr>
          <w:rFonts w:ascii="Arial" w:hAnsi="Arial" w:eastAsia="Calibri" w:cs="Arial"/>
          <w:sz w:val="20"/>
          <w:szCs w:val="20"/>
          <w:lang w:val="es-ES"/>
        </w:rPr>
        <w:t>) modalidad de selección y v) fecha de inicio del proceso contractual.</w:t>
      </w:r>
    </w:p>
    <w:p w:rsidRPr="00182DB2" w:rsidR="00495374" w:rsidP="000A30FD" w:rsidRDefault="00495374" w14:paraId="6A2DCF5D" w14:textId="77777777">
      <w:pPr>
        <w:spacing w:before="0" w:after="0" w:line="240" w:lineRule="auto"/>
        <w:rPr>
          <w:rFonts w:ascii="Arial" w:hAnsi="Arial" w:eastAsia="Calibri" w:cs="Arial"/>
          <w:sz w:val="20"/>
          <w:szCs w:val="20"/>
          <w:lang w:val="es-ES"/>
        </w:rPr>
      </w:pPr>
    </w:p>
    <w:p w:rsidR="00495374" w:rsidP="2DA0E780" w:rsidRDefault="00853F15" w14:paraId="133D6139" w14:textId="7EEC5F8B">
      <w:pPr>
        <w:pStyle w:val="Normal"/>
        <w:spacing w:before="0" w:after="0" w:line="240" w:lineRule="auto"/>
        <w:rPr>
          <w:rFonts w:ascii="Arial" w:hAnsi="Arial" w:eastAsia="Calibri" w:cs="Arial"/>
          <w:b w:val="1"/>
          <w:bCs w:val="1"/>
          <w:sz w:val="22"/>
          <w:szCs w:val="22"/>
          <w:lang w:val="es-ES"/>
        </w:rPr>
      </w:pPr>
      <w:r w:rsidRPr="2DA0E780" w:rsidR="4684379D">
        <w:rPr>
          <w:rFonts w:ascii="Arial" w:hAnsi="Arial" w:eastAsia="Calibri" w:cs="Arial"/>
          <w:b w:val="1"/>
          <w:bCs w:val="1"/>
          <w:sz w:val="22"/>
          <w:szCs w:val="22"/>
          <w:lang w:val="es-ES"/>
        </w:rPr>
        <w:t xml:space="preserve">PLAN ANUAL DE ADQUISICIONES – Actualización </w:t>
      </w:r>
      <w:r w:rsidRPr="2DA0E780" w:rsidR="003A5F12">
        <w:rPr>
          <w:rFonts w:ascii="Arial" w:hAnsi="Arial" w:eastAsia="Calibri" w:cs="Arial"/>
          <w:b w:val="1"/>
          <w:bCs w:val="1"/>
          <w:sz w:val="22"/>
          <w:szCs w:val="22"/>
          <w:lang w:val="es-ES"/>
        </w:rPr>
        <w:t>–</w:t>
      </w:r>
      <w:r w:rsidRPr="2DA0E780" w:rsidR="00853F15">
        <w:rPr>
          <w:rFonts w:ascii="Arial" w:hAnsi="Arial" w:eastAsia="Calibri" w:cs="Arial"/>
          <w:b w:val="1"/>
          <w:bCs w:val="1"/>
          <w:sz w:val="22"/>
          <w:szCs w:val="22"/>
          <w:lang w:val="es-ES"/>
        </w:rPr>
        <w:t xml:space="preserve"> </w:t>
      </w:r>
      <w:r w:rsidRPr="2DA0E780" w:rsidR="00853F15">
        <w:rPr>
          <w:rFonts w:ascii="Arial" w:hAnsi="Arial" w:eastAsia="Calibri" w:cs="Arial"/>
          <w:b w:val="1"/>
          <w:bCs w:val="1"/>
          <w:sz w:val="22"/>
          <w:szCs w:val="22"/>
          <w:lang w:val="es-ES"/>
        </w:rPr>
        <w:t>Definición</w:t>
      </w:r>
      <w:r w:rsidRPr="2DA0E780" w:rsidR="00853F15">
        <w:rPr>
          <w:rFonts w:ascii="Arial" w:hAnsi="Arial" w:eastAsia="Calibri" w:cs="Arial"/>
          <w:b w:val="1"/>
          <w:bCs w:val="1"/>
          <w:sz w:val="22"/>
          <w:szCs w:val="22"/>
          <w:lang w:val="es-ES"/>
        </w:rPr>
        <w:t xml:space="preserve"> </w:t>
      </w:r>
      <w:r w:rsidRPr="2DA0E780" w:rsidR="003A5F12">
        <w:rPr>
          <w:rFonts w:ascii="Arial" w:hAnsi="Arial" w:eastAsia="Calibri" w:cs="Arial"/>
          <w:b w:val="1"/>
          <w:bCs w:val="1"/>
          <w:sz w:val="22"/>
          <w:szCs w:val="22"/>
          <w:lang w:val="es-ES"/>
        </w:rPr>
        <w:t>–</w:t>
      </w:r>
      <w:r w:rsidRPr="2DA0E780" w:rsidR="00853F15">
        <w:rPr>
          <w:rFonts w:ascii="Arial" w:hAnsi="Arial" w:eastAsia="Calibri" w:cs="Arial"/>
          <w:b w:val="1"/>
          <w:bCs w:val="1"/>
          <w:sz w:val="22"/>
          <w:szCs w:val="22"/>
          <w:lang w:val="es-ES"/>
        </w:rPr>
        <w:t xml:space="preserve"> Carácter estimativo</w:t>
      </w:r>
    </w:p>
    <w:p w:rsidRPr="000A30FD" w:rsidR="00853F15" w:rsidP="000A30FD" w:rsidRDefault="00853F15" w14:paraId="6B312F92" w14:textId="77777777">
      <w:pPr>
        <w:spacing w:before="0" w:after="0" w:line="240" w:lineRule="auto"/>
        <w:rPr>
          <w:rFonts w:ascii="Arial" w:hAnsi="Arial" w:eastAsia="Calibri" w:cs="Arial"/>
          <w:b/>
          <w:sz w:val="20"/>
          <w:szCs w:val="20"/>
          <w:lang w:val="es-ES"/>
        </w:rPr>
      </w:pPr>
    </w:p>
    <w:p w:rsidR="00495374" w:rsidP="000A30FD" w:rsidRDefault="000A30FD" w14:paraId="06488C79" w14:textId="20C3217E">
      <w:pPr>
        <w:spacing w:before="0" w:after="0" w:line="240" w:lineRule="auto"/>
        <w:rPr>
          <w:rFonts w:ascii="Arial" w:hAnsi="Arial" w:eastAsia="Calibri" w:cs="Arial"/>
          <w:sz w:val="20"/>
          <w:szCs w:val="20"/>
          <w:lang w:val="es-ES"/>
        </w:rPr>
      </w:pPr>
      <w:r w:rsidRPr="000A30FD">
        <w:rPr>
          <w:rFonts w:ascii="Arial" w:hAnsi="Arial" w:eastAsia="Calibri" w:cs="Arial"/>
          <w:sz w:val="20"/>
          <w:szCs w:val="20"/>
          <w:lang w:val="es-ES"/>
        </w:rPr>
        <w:t xml:space="preserve">La norma impone a las entidades públicas el deber de publicar las actualizaciones que realicen al Plan anual de adquisiciones. Entonces, puede concluirse que la norma faculta a la Administración para realizar cambios y modificaciones a este documento, de modo que no se trata de un documento rígido que ate la contratación de la </w:t>
      </w:r>
      <w:r w:rsidRPr="000A30FD" w:rsidR="00F0052B">
        <w:rPr>
          <w:rFonts w:ascii="Arial" w:hAnsi="Arial" w:eastAsia="Calibri" w:cs="Arial"/>
          <w:sz w:val="20"/>
          <w:szCs w:val="20"/>
          <w:lang w:val="es-ES"/>
        </w:rPr>
        <w:t>entidad,</w:t>
      </w:r>
      <w:r w:rsidRPr="000A30FD">
        <w:rPr>
          <w:rFonts w:ascii="Arial" w:hAnsi="Arial" w:eastAsia="Calibri" w:cs="Arial"/>
          <w:sz w:val="20"/>
          <w:szCs w:val="20"/>
          <w:lang w:val="es-ES"/>
        </w:rPr>
        <w:t xml:space="preserve"> sino que, por el contrario, se trata de un instrumento de planificación que orienta y da un referente de las necesidades de bienes, obras y servicio para la respectiva anualidad, que además puede ser actualizado.</w:t>
      </w:r>
    </w:p>
    <w:p w:rsidRPr="000A30FD" w:rsidR="000A30FD" w:rsidP="000A30FD" w:rsidRDefault="000A30FD" w14:paraId="05D15384" w14:textId="77777777">
      <w:pPr>
        <w:spacing w:before="0" w:after="0" w:line="240" w:lineRule="auto"/>
        <w:rPr>
          <w:rFonts w:ascii="Arial" w:hAnsi="Arial" w:cs="Arial"/>
          <w:sz w:val="20"/>
          <w:szCs w:val="20"/>
          <w:lang w:val="es-ES"/>
        </w:rPr>
      </w:pPr>
    </w:p>
    <w:p w:rsidR="00853F15" w:rsidP="000A30FD" w:rsidRDefault="00853F15" w14:paraId="0C3DA862" w14:textId="255A32C8">
      <w:pPr>
        <w:spacing w:before="0" w:after="0"/>
        <w:rPr>
          <w:rFonts w:ascii="Arial" w:hAnsi="Arial" w:cs="Arial"/>
          <w:b/>
          <w:bCs/>
          <w:sz w:val="22"/>
          <w:szCs w:val="22"/>
          <w:lang w:val="es-ES"/>
        </w:rPr>
      </w:pPr>
      <w:r w:rsidRPr="00853F15">
        <w:rPr>
          <w:rFonts w:ascii="Arial" w:hAnsi="Arial" w:eastAsia="Calibri" w:cs="Arial"/>
          <w:b/>
          <w:sz w:val="22"/>
          <w:lang w:val="es-ES"/>
        </w:rPr>
        <w:t>PLAN ANUAL DE ADQUISICIONES</w:t>
      </w:r>
      <w:r>
        <w:rPr>
          <w:rFonts w:ascii="Arial" w:hAnsi="Arial" w:eastAsia="Calibri" w:cs="Arial"/>
          <w:b/>
          <w:sz w:val="22"/>
          <w:lang w:val="es-ES"/>
        </w:rPr>
        <w:t xml:space="preserve"> </w:t>
      </w:r>
      <w:r w:rsidR="00DF43E6">
        <w:rPr>
          <w:rFonts w:ascii="Arial" w:hAnsi="Arial" w:eastAsia="Calibri" w:cs="Arial"/>
          <w:b/>
          <w:sz w:val="22"/>
          <w:lang w:val="es-ES"/>
        </w:rPr>
        <w:t>–</w:t>
      </w:r>
      <w:r>
        <w:rPr>
          <w:rFonts w:ascii="Arial" w:hAnsi="Arial" w:eastAsia="Calibri" w:cs="Arial"/>
          <w:b/>
          <w:sz w:val="22"/>
          <w:lang w:val="es-ES"/>
        </w:rPr>
        <w:t xml:space="preserve"> Recursos de diferentes entidades</w:t>
      </w:r>
      <w:r w:rsidR="002E0B79">
        <w:rPr>
          <w:rFonts w:ascii="Arial" w:hAnsi="Arial" w:eastAsia="Calibri" w:cs="Arial"/>
          <w:b/>
          <w:sz w:val="22"/>
          <w:lang w:val="es-ES"/>
        </w:rPr>
        <w:t xml:space="preserve"> </w:t>
      </w:r>
      <w:r w:rsidR="00DF43E6">
        <w:rPr>
          <w:rFonts w:ascii="Arial" w:hAnsi="Arial" w:eastAsia="Calibri" w:cs="Arial"/>
          <w:b/>
          <w:sz w:val="22"/>
          <w:lang w:val="es-ES"/>
        </w:rPr>
        <w:t>–</w:t>
      </w:r>
      <w:r w:rsidR="002E0B79">
        <w:rPr>
          <w:rFonts w:ascii="Arial" w:hAnsi="Arial" w:eastAsia="Calibri" w:cs="Arial"/>
          <w:b/>
          <w:sz w:val="22"/>
          <w:lang w:val="es-ES"/>
        </w:rPr>
        <w:t xml:space="preserve"> Convenios</w:t>
      </w:r>
    </w:p>
    <w:p w:rsidRPr="00853F15" w:rsidR="00853F15" w:rsidP="000A30FD" w:rsidRDefault="00853F15" w14:paraId="353BEA6C" w14:textId="77777777">
      <w:pPr>
        <w:spacing w:before="0" w:after="0"/>
        <w:rPr>
          <w:rFonts w:ascii="Arial" w:hAnsi="Arial" w:cs="Arial"/>
          <w:b/>
          <w:bCs/>
          <w:sz w:val="22"/>
          <w:szCs w:val="22"/>
          <w:lang w:val="es-ES"/>
        </w:rPr>
      </w:pPr>
    </w:p>
    <w:p w:rsidRPr="000A30FD" w:rsidR="000F12A1" w:rsidP="000A30FD" w:rsidRDefault="000A30FD" w14:paraId="23D23CDB" w14:textId="53784C64">
      <w:pPr>
        <w:spacing w:before="0" w:after="0" w:line="240" w:lineRule="auto"/>
        <w:rPr>
          <w:rFonts w:ascii="Arial" w:hAnsi="Arial" w:eastAsia="Calibri" w:cs="Arial"/>
          <w:sz w:val="20"/>
          <w:szCs w:val="20"/>
          <w:lang w:val="es-ES"/>
        </w:rPr>
      </w:pPr>
      <w:r w:rsidRPr="000A30FD">
        <w:rPr>
          <w:rFonts w:ascii="Arial" w:hAnsi="Arial" w:eastAsia="Calibri" w:cs="Arial"/>
          <w:sz w:val="20"/>
          <w:szCs w:val="20"/>
          <w:lang w:val="es-ES"/>
        </w:rPr>
        <w:t>Si se analiza en detalle la norma, se observa que el precepto no distingue si el valor del contrato se asumirá con cargo a recursos del presupuesto de la entidad o de otras entidades a través de convenios. En otras palabras, el deber de publicar el valor estimado se impone de manera incondicional y, por lo tanto, en aplicación de la regla básica de interpretación según la cual no puede distinguir el intérprete donde no distingue la norma, se debe publicar el valor total estimado del contrato sin importar el origen de los recursos.</w:t>
      </w:r>
    </w:p>
    <w:p w:rsidR="000A30FD" w:rsidP="00C073EB" w:rsidRDefault="000A30FD" w14:paraId="4460DFD8" w14:textId="77777777">
      <w:pPr>
        <w:spacing w:before="0" w:after="0"/>
        <w:rPr>
          <w:rFonts w:ascii="Arial" w:hAnsi="Arial" w:cs="Arial"/>
          <w:sz w:val="22"/>
          <w:szCs w:val="22"/>
          <w:lang w:val="es-ES"/>
        </w:rPr>
      </w:pPr>
    </w:p>
    <w:p w:rsidR="00C073EB" w:rsidP="000A30FD" w:rsidRDefault="00C073EB" w14:paraId="7E465530" w14:textId="77777777">
      <w:pPr>
        <w:spacing w:before="0" w:after="0"/>
        <w:rPr>
          <w:rFonts w:ascii="Arial" w:hAnsi="Arial" w:cs="Arial"/>
          <w:sz w:val="22"/>
          <w:szCs w:val="22"/>
          <w:lang w:val="es-ES"/>
        </w:rPr>
      </w:pPr>
    </w:p>
    <w:p w:rsidRPr="00182EE4" w:rsidR="00490630" w:rsidP="000A30FD" w:rsidRDefault="00490630" w14:paraId="6A89B1A4" w14:textId="459C1C9B">
      <w:pPr>
        <w:spacing w:before="0" w:after="0"/>
        <w:rPr>
          <w:rFonts w:ascii="Arial" w:hAnsi="Arial" w:cs="Arial"/>
          <w:b/>
          <w:sz w:val="22"/>
          <w:szCs w:val="22"/>
          <w:lang w:val="es-ES"/>
        </w:rPr>
      </w:pPr>
      <w:r w:rsidRPr="00182EE4">
        <w:rPr>
          <w:rFonts w:ascii="Arial" w:hAnsi="Arial" w:cs="Arial"/>
          <w:sz w:val="22"/>
          <w:szCs w:val="22"/>
          <w:lang w:val="es-ES"/>
        </w:rPr>
        <w:t xml:space="preserve">Bogotá D.C., </w:t>
      </w:r>
      <w:r w:rsidR="00084AA3">
        <w:rPr>
          <w:rFonts w:ascii="Arial" w:hAnsi="Arial" w:cs="Arial"/>
          <w:b/>
          <w:sz w:val="22"/>
          <w:szCs w:val="22"/>
          <w:lang w:val="es-ES"/>
        </w:rPr>
        <w:t>16/06/2020 Hora: 9:36:43s</w:t>
      </w:r>
    </w:p>
    <w:p w:rsidRPr="00182EE4" w:rsidR="00490630" w:rsidP="00470FDE" w:rsidRDefault="00490630" w14:paraId="3F70C4FB" w14:textId="2E117826">
      <w:pPr>
        <w:jc w:val="right"/>
        <w:rPr>
          <w:rFonts w:ascii="Arial" w:hAnsi="Arial" w:cs="Arial"/>
          <w:b/>
          <w:sz w:val="22"/>
          <w:szCs w:val="22"/>
          <w:lang w:val="es-ES"/>
        </w:rPr>
      </w:pPr>
      <w:proofErr w:type="spellStart"/>
      <w:r w:rsidRPr="00182EE4">
        <w:rPr>
          <w:rFonts w:ascii="Arial" w:hAnsi="Arial" w:cs="Arial"/>
          <w:b/>
          <w:sz w:val="22"/>
          <w:szCs w:val="22"/>
          <w:lang w:val="es-ES"/>
        </w:rPr>
        <w:t>N°</w:t>
      </w:r>
      <w:proofErr w:type="spellEnd"/>
      <w:r w:rsidRPr="00182EE4">
        <w:rPr>
          <w:rFonts w:ascii="Arial" w:hAnsi="Arial" w:cs="Arial"/>
          <w:b/>
          <w:sz w:val="22"/>
          <w:szCs w:val="22"/>
          <w:lang w:val="es-ES"/>
        </w:rPr>
        <w:t xml:space="preserve"> Radicado: </w:t>
      </w:r>
      <w:r w:rsidR="00084AA3">
        <w:rPr>
          <w:rFonts w:ascii="Arial" w:hAnsi="Arial" w:cs="Arial"/>
          <w:b/>
          <w:sz w:val="22"/>
          <w:szCs w:val="22"/>
          <w:lang w:val="es-ES"/>
        </w:rPr>
        <w:t>2202013000004991</w:t>
      </w:r>
    </w:p>
    <w:p w:rsidRPr="00182EE4" w:rsidR="00490630" w:rsidP="000A30FD" w:rsidRDefault="00490630" w14:paraId="48953C78" w14:textId="77777777">
      <w:pPr>
        <w:spacing w:before="0" w:after="0"/>
        <w:rPr>
          <w:rFonts w:ascii="Arial" w:hAnsi="Arial" w:eastAsia="Calibri" w:cs="Arial"/>
          <w:sz w:val="22"/>
          <w:szCs w:val="22"/>
          <w:lang w:val="es-ES"/>
        </w:rPr>
      </w:pPr>
      <w:r w:rsidRPr="00182EE4">
        <w:rPr>
          <w:rFonts w:ascii="Arial" w:hAnsi="Arial" w:eastAsia="Calibri" w:cs="Arial"/>
          <w:sz w:val="22"/>
          <w:szCs w:val="22"/>
          <w:lang w:val="es-ES"/>
        </w:rPr>
        <w:t>Señora</w:t>
      </w:r>
    </w:p>
    <w:p w:rsidRPr="00182EE4" w:rsidR="00490630" w:rsidP="000A30FD" w:rsidRDefault="005F2530" w14:paraId="203DA448" w14:textId="7391714F">
      <w:pPr>
        <w:spacing w:before="0" w:after="0"/>
        <w:rPr>
          <w:rFonts w:ascii="Arial" w:hAnsi="Arial" w:eastAsia="Calibri" w:cs="Arial"/>
          <w:b/>
          <w:sz w:val="22"/>
          <w:szCs w:val="22"/>
          <w:lang w:val="es-ES"/>
        </w:rPr>
      </w:pPr>
      <w:r w:rsidRPr="00182EE4">
        <w:rPr>
          <w:rFonts w:ascii="Arial" w:hAnsi="Arial" w:eastAsia="Calibri" w:cs="Arial"/>
          <w:b/>
          <w:sz w:val="22"/>
          <w:szCs w:val="22"/>
          <w:lang w:val="es-ES"/>
        </w:rPr>
        <w:t xml:space="preserve">ADRIANA BENAVIDES TABARES </w:t>
      </w:r>
    </w:p>
    <w:p w:rsidRPr="00182EE4" w:rsidR="00490630" w:rsidP="000A30FD" w:rsidRDefault="00490630" w14:paraId="77D42C14" w14:textId="77777777">
      <w:pPr>
        <w:spacing w:before="0" w:after="0"/>
        <w:rPr>
          <w:rFonts w:ascii="Arial" w:hAnsi="Arial" w:eastAsia="Calibri" w:cs="Arial"/>
          <w:sz w:val="22"/>
          <w:szCs w:val="22"/>
          <w:lang w:val="es-ES"/>
        </w:rPr>
      </w:pPr>
      <w:r w:rsidRPr="00182EE4">
        <w:rPr>
          <w:rFonts w:ascii="Arial" w:hAnsi="Arial" w:eastAsia="Calibri" w:cs="Arial"/>
          <w:sz w:val="22"/>
          <w:szCs w:val="22"/>
          <w:lang w:val="es-ES"/>
        </w:rPr>
        <w:t>Popayán, Cauca</w:t>
      </w:r>
    </w:p>
    <w:p w:rsidR="00B30AA0" w:rsidP="00470FDE" w:rsidRDefault="00B30AA0" w14:paraId="2F341A0D" w14:textId="77777777">
      <w:pPr>
        <w:tabs>
          <w:tab w:val="center" w:pos="4419"/>
          <w:tab w:val="left" w:pos="7994"/>
        </w:tabs>
        <w:rPr>
          <w:rFonts w:ascii="Arial" w:hAnsi="Arial" w:eastAsia="Calibri" w:cs="Arial"/>
          <w:b/>
          <w:sz w:val="22"/>
          <w:szCs w:val="22"/>
          <w:lang w:val="es-ES"/>
        </w:rPr>
      </w:pPr>
    </w:p>
    <w:p w:rsidRPr="00182EE4" w:rsidR="00490630" w:rsidP="00470FDE" w:rsidRDefault="00490630" w14:paraId="07DB9B37" w14:textId="143E2592">
      <w:pPr>
        <w:tabs>
          <w:tab w:val="center" w:pos="4419"/>
          <w:tab w:val="left" w:pos="7994"/>
        </w:tabs>
        <w:rPr>
          <w:rFonts w:ascii="Arial" w:hAnsi="Arial" w:eastAsia="Calibri" w:cs="Arial"/>
          <w:b/>
          <w:sz w:val="22"/>
          <w:szCs w:val="22"/>
        </w:rPr>
      </w:pPr>
      <w:r w:rsidRPr="00182EE4">
        <w:rPr>
          <w:rFonts w:ascii="Arial" w:hAnsi="Arial" w:eastAsia="Calibri" w:cs="Arial"/>
          <w:b/>
          <w:sz w:val="22"/>
          <w:szCs w:val="22"/>
          <w:lang w:val="es-ES"/>
        </w:rPr>
        <w:tab/>
      </w:r>
      <w:proofErr w:type="spellStart"/>
      <w:r w:rsidRPr="00182EE4">
        <w:rPr>
          <w:rFonts w:ascii="Arial" w:hAnsi="Arial" w:eastAsia="Calibri" w:cs="Arial"/>
          <w:b/>
          <w:sz w:val="22"/>
          <w:szCs w:val="22"/>
        </w:rPr>
        <w:t>Concepto</w:t>
      </w:r>
      <w:proofErr w:type="spellEnd"/>
      <w:r w:rsidRPr="00182EE4">
        <w:rPr>
          <w:rFonts w:ascii="Arial" w:hAnsi="Arial" w:eastAsia="Calibri" w:cs="Arial"/>
          <w:b/>
          <w:sz w:val="22"/>
          <w:szCs w:val="22"/>
        </w:rPr>
        <w:t xml:space="preserve"> C ─</w:t>
      </w:r>
      <w:r w:rsidR="000A30FD">
        <w:rPr>
          <w:rFonts w:ascii="Arial" w:hAnsi="Arial" w:eastAsia="Calibri" w:cs="Arial"/>
          <w:b/>
          <w:sz w:val="22"/>
          <w:szCs w:val="22"/>
        </w:rPr>
        <w:t xml:space="preserve"> 329 </w:t>
      </w:r>
      <w:r w:rsidRPr="00182EE4">
        <w:rPr>
          <w:rFonts w:ascii="Arial" w:hAnsi="Arial" w:eastAsia="Calibri" w:cs="Arial"/>
          <w:b/>
          <w:sz w:val="22"/>
          <w:szCs w:val="22"/>
        </w:rPr>
        <w:t>de 2020</w:t>
      </w:r>
      <w:r w:rsidRPr="00182EE4">
        <w:rPr>
          <w:rFonts w:ascii="Arial" w:hAnsi="Arial" w:eastAsia="Calibri" w:cs="Arial"/>
          <w:b/>
          <w:sz w:val="22"/>
          <w:szCs w:val="22"/>
        </w:rPr>
        <w:tab/>
      </w:r>
    </w:p>
    <w:p w:rsidRPr="00182EE4" w:rsidR="00490630" w:rsidP="000A30FD" w:rsidRDefault="00490630" w14:paraId="0EDE451B" w14:textId="77777777">
      <w:pPr>
        <w:spacing w:before="0" w:after="0"/>
        <w:rPr>
          <w:rFonts w:ascii="Arial" w:hAnsi="Arial" w:eastAsia="Calibri" w:cs="Arial"/>
          <w:sz w:val="22"/>
          <w:szCs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01BC4" w:rsidR="000A30FD" w:rsidTr="005D0AD9" w14:paraId="45E8CD6A" w14:textId="77777777">
        <w:tc>
          <w:tcPr>
            <w:tcW w:w="2689" w:type="dxa"/>
            <w:hideMark/>
          </w:tcPr>
          <w:p w:rsidRPr="00E96D32" w:rsidR="000A30FD" w:rsidP="005D0AD9" w:rsidRDefault="000A30FD" w14:paraId="5A4C3E16" w14:textId="77777777">
            <w:pPr>
              <w:rPr>
                <w:rFonts w:ascii="Arial" w:hAnsi="Arial" w:eastAsia="Calibri" w:cs="Arial"/>
                <w:color w:val="000000" w:themeColor="text1"/>
                <w:sz w:val="22"/>
                <w:szCs w:val="22"/>
                <w:lang w:val="es-ES"/>
              </w:rPr>
            </w:pPr>
            <w:r w:rsidRPr="00E96D32">
              <w:rPr>
                <w:rFonts w:ascii="Arial" w:hAnsi="Arial" w:eastAsia="Calibri" w:cs="Arial"/>
                <w:b/>
                <w:color w:val="000000" w:themeColor="text1"/>
                <w:sz w:val="22"/>
                <w:szCs w:val="22"/>
                <w:lang w:val="es-ES"/>
              </w:rPr>
              <w:t>Temas:</w:t>
            </w:r>
            <w:r w:rsidRPr="00E96D32">
              <w:rPr>
                <w:rFonts w:ascii="Arial" w:hAnsi="Arial" w:eastAsia="Calibri" w:cs="Arial"/>
                <w:color w:val="000000" w:themeColor="text1"/>
                <w:sz w:val="22"/>
                <w:szCs w:val="22"/>
                <w:lang w:val="es-ES"/>
              </w:rPr>
              <w:t xml:space="preserve">           </w:t>
            </w:r>
          </w:p>
          <w:p w:rsidRPr="00E96D32" w:rsidR="000A30FD" w:rsidP="005D0AD9" w:rsidRDefault="000A30FD" w14:paraId="39F6C2FC" w14:textId="77777777">
            <w:pPr>
              <w:rPr>
                <w:rFonts w:ascii="Arial" w:hAnsi="Arial" w:eastAsia="Calibri" w:cs="Arial"/>
                <w:color w:val="000000" w:themeColor="text1"/>
                <w:sz w:val="22"/>
                <w:szCs w:val="22"/>
                <w:lang w:val="es-ES"/>
              </w:rPr>
            </w:pPr>
            <w:r w:rsidRPr="00E96D32">
              <w:rPr>
                <w:rFonts w:ascii="Arial" w:hAnsi="Arial" w:eastAsia="Calibri" w:cs="Arial"/>
                <w:color w:val="000000" w:themeColor="text1"/>
                <w:sz w:val="22"/>
                <w:szCs w:val="22"/>
                <w:lang w:val="es-ES"/>
              </w:rPr>
              <w:t xml:space="preserve">                           </w:t>
            </w:r>
          </w:p>
        </w:tc>
        <w:tc>
          <w:tcPr>
            <w:tcW w:w="6237" w:type="dxa"/>
            <w:hideMark/>
          </w:tcPr>
          <w:p w:rsidR="000A30FD" w:rsidP="005D0AD9" w:rsidRDefault="000A30FD" w14:paraId="4AA31417" w14:textId="18305E40">
            <w:pPr>
              <w:spacing w:before="0"/>
              <w:rPr>
                <w:rFonts w:ascii="Arial" w:hAnsi="Arial" w:eastAsia="Calibri" w:cs="Arial"/>
                <w:color w:val="000000" w:themeColor="text1"/>
                <w:sz w:val="22"/>
                <w:szCs w:val="22"/>
                <w:lang w:val="es-ES" w:eastAsia="en-US"/>
              </w:rPr>
            </w:pPr>
            <w:r w:rsidRPr="00E96D32">
              <w:rPr>
                <w:rFonts w:ascii="Arial" w:hAnsi="Arial" w:eastAsia="Calibri" w:cs="Arial"/>
                <w:color w:val="000000" w:themeColor="text1"/>
                <w:sz w:val="22"/>
                <w:szCs w:val="22"/>
                <w:lang w:val="es-ES" w:eastAsia="en-US"/>
              </w:rPr>
              <w:t>PLAN ANUAL DE ADQUISICIONES ― Contenido</w:t>
            </w:r>
            <w:r>
              <w:rPr>
                <w:rFonts w:ascii="Arial" w:hAnsi="Arial" w:eastAsia="Calibri" w:cs="Arial"/>
                <w:color w:val="000000" w:themeColor="text1"/>
                <w:sz w:val="22"/>
                <w:szCs w:val="22"/>
                <w:lang w:val="es-ES" w:eastAsia="en-US"/>
              </w:rPr>
              <w:t xml:space="preserve"> / </w:t>
            </w:r>
            <w:r w:rsidRPr="00E96D32">
              <w:rPr>
                <w:rFonts w:ascii="Arial" w:hAnsi="Arial" w:eastAsia="Calibri" w:cs="Arial"/>
                <w:color w:val="000000" w:themeColor="text1"/>
                <w:sz w:val="22"/>
                <w:szCs w:val="22"/>
                <w:lang w:val="es-ES" w:eastAsia="en-US"/>
              </w:rPr>
              <w:t>ACTUALIZACIÓN DEL PLAN─ Definición ─ Carácter estimativo</w:t>
            </w:r>
            <w:r>
              <w:rPr>
                <w:rFonts w:ascii="Arial" w:hAnsi="Arial" w:eastAsia="Calibri" w:cs="Arial"/>
                <w:color w:val="000000" w:themeColor="text1"/>
                <w:sz w:val="22"/>
                <w:szCs w:val="22"/>
                <w:lang w:val="es-ES" w:eastAsia="en-US"/>
              </w:rPr>
              <w:t xml:space="preserve"> / </w:t>
            </w:r>
            <w:r w:rsidRPr="00E96D32">
              <w:rPr>
                <w:rFonts w:ascii="Arial" w:hAnsi="Arial" w:eastAsia="Calibri" w:cs="Arial"/>
                <w:color w:val="000000" w:themeColor="text1"/>
                <w:sz w:val="22"/>
                <w:szCs w:val="22"/>
                <w:lang w:val="es-ES" w:eastAsia="en-US"/>
              </w:rPr>
              <w:t>PLAN ANUAL DE ADQUISICIONES ─ Recursos de diferentes entidades ─ Convenios</w:t>
            </w:r>
          </w:p>
          <w:p w:rsidR="004834B9" w:rsidP="005D0AD9" w:rsidRDefault="004834B9" w14:paraId="129C83D6" w14:textId="77777777">
            <w:pPr>
              <w:spacing w:before="0"/>
              <w:rPr>
                <w:rFonts w:ascii="Arial" w:hAnsi="Arial" w:eastAsia="Calibri" w:cs="Arial"/>
                <w:color w:val="000000" w:themeColor="text1"/>
                <w:sz w:val="22"/>
                <w:szCs w:val="22"/>
                <w:lang w:val="es-ES" w:eastAsia="en-US"/>
              </w:rPr>
            </w:pPr>
          </w:p>
          <w:p w:rsidRPr="00E96D32" w:rsidR="000A30FD" w:rsidP="005D0AD9" w:rsidRDefault="000A30FD" w14:paraId="6D468853" w14:textId="77777777">
            <w:pPr>
              <w:spacing w:before="0"/>
              <w:rPr>
                <w:rFonts w:ascii="Arial" w:hAnsi="Arial" w:eastAsia="Calibri" w:cs="Arial"/>
                <w:color w:val="000000" w:themeColor="text1"/>
                <w:sz w:val="22"/>
                <w:szCs w:val="22"/>
                <w:lang w:val="es-ES" w:eastAsia="en-US"/>
              </w:rPr>
            </w:pPr>
          </w:p>
        </w:tc>
      </w:tr>
      <w:tr w:rsidRPr="00E96D32" w:rsidR="000A30FD" w:rsidTr="005D0AD9" w14:paraId="408239AA" w14:textId="77777777">
        <w:trPr>
          <w:trHeight w:val="303"/>
        </w:trPr>
        <w:tc>
          <w:tcPr>
            <w:tcW w:w="2689" w:type="dxa"/>
          </w:tcPr>
          <w:p w:rsidRPr="00E96D32" w:rsidR="000A30FD" w:rsidP="005D0AD9" w:rsidRDefault="000A30FD" w14:paraId="0F1D3FB1" w14:textId="77777777">
            <w:pPr>
              <w:spacing w:before="60" w:after="60"/>
              <w:rPr>
                <w:rFonts w:ascii="Arial" w:hAnsi="Arial" w:eastAsia="Calibri" w:cs="Arial"/>
                <w:b/>
                <w:color w:val="000000" w:themeColor="text1"/>
                <w:sz w:val="22"/>
                <w:szCs w:val="22"/>
                <w:lang w:val="es-ES"/>
              </w:rPr>
            </w:pPr>
            <w:r>
              <w:rPr>
                <w:rFonts w:ascii="Arial" w:hAnsi="Arial" w:eastAsia="Calibri" w:cs="Arial"/>
                <w:b/>
                <w:color w:val="000000" w:themeColor="text1"/>
                <w:sz w:val="22"/>
                <w:szCs w:val="22"/>
                <w:lang w:val="es-ES"/>
              </w:rPr>
              <w:lastRenderedPageBreak/>
              <w:t xml:space="preserve"> </w:t>
            </w:r>
            <w:r w:rsidRPr="00E96D32">
              <w:rPr>
                <w:rFonts w:ascii="Arial" w:hAnsi="Arial" w:eastAsia="Calibri" w:cs="Arial"/>
                <w:b/>
                <w:color w:val="000000" w:themeColor="text1"/>
                <w:sz w:val="22"/>
                <w:szCs w:val="22"/>
                <w:lang w:val="es-ES"/>
              </w:rPr>
              <w:t>Radicación:</w:t>
            </w:r>
            <w:r w:rsidRPr="00E96D32">
              <w:rPr>
                <w:rFonts w:ascii="Arial" w:hAnsi="Arial" w:eastAsia="Calibri" w:cs="Arial"/>
                <w:color w:val="000000" w:themeColor="text1"/>
                <w:sz w:val="22"/>
                <w:szCs w:val="22"/>
                <w:lang w:val="es-ES"/>
              </w:rPr>
              <w:t xml:space="preserve">                              </w:t>
            </w:r>
          </w:p>
        </w:tc>
        <w:tc>
          <w:tcPr>
            <w:tcW w:w="6237" w:type="dxa"/>
          </w:tcPr>
          <w:p w:rsidRPr="00E96D32" w:rsidR="000A30FD" w:rsidP="005D0AD9" w:rsidRDefault="000A30FD" w14:paraId="70211727" w14:textId="77777777">
            <w:pPr>
              <w:spacing w:before="60" w:after="60"/>
              <w:rPr>
                <w:rFonts w:ascii="Arial" w:hAnsi="Arial" w:eastAsia="Calibri" w:cs="Arial"/>
                <w:color w:val="000000" w:themeColor="text1"/>
                <w:sz w:val="22"/>
                <w:szCs w:val="22"/>
                <w:lang w:val="es-ES"/>
              </w:rPr>
            </w:pPr>
            <w:r w:rsidRPr="00E96D32">
              <w:rPr>
                <w:rFonts w:ascii="Arial" w:hAnsi="Arial" w:eastAsia="Calibri" w:cs="Arial"/>
                <w:color w:val="000000" w:themeColor="text1"/>
                <w:sz w:val="22"/>
                <w:szCs w:val="22"/>
                <w:lang w:val="es-ES"/>
              </w:rPr>
              <w:t>Respuesta a consulta # 4202013000003244</w:t>
            </w:r>
          </w:p>
        </w:tc>
      </w:tr>
    </w:tbl>
    <w:p w:rsidRPr="00182EE4" w:rsidR="00490630" w:rsidP="000A30FD" w:rsidRDefault="00490630" w14:paraId="0A8964AE" w14:textId="77777777">
      <w:pPr>
        <w:spacing w:before="0" w:after="0"/>
        <w:rPr>
          <w:rFonts w:ascii="Arial" w:hAnsi="Arial" w:eastAsia="Calibri" w:cs="Arial"/>
          <w:sz w:val="22"/>
          <w:szCs w:val="22"/>
        </w:rPr>
      </w:pPr>
    </w:p>
    <w:p w:rsidRPr="00182EE4" w:rsidR="00490630" w:rsidP="000A30FD" w:rsidRDefault="00490630" w14:paraId="53E82CD2" w14:textId="7E4A3BA5">
      <w:pPr>
        <w:spacing w:before="0" w:after="0"/>
        <w:rPr>
          <w:rFonts w:ascii="Arial" w:hAnsi="Arial" w:eastAsia="Calibri" w:cs="Arial"/>
          <w:sz w:val="22"/>
          <w:szCs w:val="22"/>
        </w:rPr>
      </w:pPr>
      <w:proofErr w:type="spellStart"/>
      <w:r w:rsidRPr="00182EE4">
        <w:rPr>
          <w:rFonts w:ascii="Arial" w:hAnsi="Arial" w:eastAsia="Calibri" w:cs="Arial"/>
          <w:sz w:val="22"/>
          <w:szCs w:val="22"/>
        </w:rPr>
        <w:t>Estimad</w:t>
      </w:r>
      <w:r w:rsidRPr="00182EE4" w:rsidR="00F7359B">
        <w:rPr>
          <w:rFonts w:ascii="Arial" w:hAnsi="Arial" w:eastAsia="Calibri" w:cs="Arial"/>
          <w:sz w:val="22"/>
          <w:szCs w:val="22"/>
        </w:rPr>
        <w:t>a</w:t>
      </w:r>
      <w:proofErr w:type="spellEnd"/>
      <w:r w:rsidRPr="00182EE4">
        <w:rPr>
          <w:rFonts w:ascii="Arial" w:hAnsi="Arial" w:eastAsia="Calibri" w:cs="Arial"/>
          <w:sz w:val="22"/>
          <w:szCs w:val="22"/>
        </w:rPr>
        <w:t xml:space="preserve"> </w:t>
      </w:r>
      <w:proofErr w:type="spellStart"/>
      <w:r w:rsidRPr="00182EE4">
        <w:rPr>
          <w:rFonts w:ascii="Arial" w:hAnsi="Arial" w:eastAsia="Calibri" w:cs="Arial"/>
          <w:sz w:val="22"/>
          <w:szCs w:val="22"/>
        </w:rPr>
        <w:t>señora</w:t>
      </w:r>
      <w:proofErr w:type="spellEnd"/>
      <w:r w:rsidRPr="00182EE4">
        <w:rPr>
          <w:rFonts w:ascii="Arial" w:hAnsi="Arial" w:eastAsia="Calibri" w:cs="Arial"/>
          <w:sz w:val="22"/>
          <w:szCs w:val="22"/>
        </w:rPr>
        <w:t xml:space="preserve"> Benavides,</w:t>
      </w:r>
    </w:p>
    <w:p w:rsidRPr="00182EE4" w:rsidR="00490630" w:rsidP="000A30FD" w:rsidRDefault="00490630" w14:paraId="0D0C4451" w14:textId="77777777">
      <w:pPr>
        <w:spacing w:before="0" w:after="0"/>
        <w:rPr>
          <w:rFonts w:ascii="Arial" w:hAnsi="Arial" w:eastAsia="Calibri" w:cs="Arial"/>
          <w:sz w:val="22"/>
          <w:szCs w:val="22"/>
        </w:rPr>
      </w:pPr>
    </w:p>
    <w:p w:rsidRPr="00182EE4" w:rsidR="00490630" w:rsidP="000A30FD" w:rsidRDefault="00AF2D93" w14:paraId="2AA58A9A" w14:textId="194A9781">
      <w:pPr>
        <w:spacing w:before="0" w:after="0"/>
        <w:ind w:right="49"/>
        <w:rPr>
          <w:rFonts w:ascii="Arial" w:hAnsi="Arial" w:eastAsia="Calibri" w:cs="Arial"/>
          <w:sz w:val="22"/>
          <w:szCs w:val="22"/>
          <w:lang w:val="es-ES"/>
        </w:rPr>
      </w:pPr>
      <w:r w:rsidRPr="00AF2D93">
        <w:rPr>
          <w:rFonts w:ascii="Arial" w:hAnsi="Arial" w:eastAsia="Calibri" w:cs="Arial"/>
          <w:sz w:val="22"/>
          <w:szCs w:val="22"/>
          <w:lang w:val="es-ES"/>
        </w:rPr>
        <w:t xml:space="preserve">En ejercicio de la competencia otorgada por los artículos 11, numeral 8º, y 3º, numeral 5º, del Decreto Ley 4170 de 2011, la Agencia Nacional de Contratación Pública − Colombia Compra Eficiente responde su consulta del </w:t>
      </w:r>
      <w:r>
        <w:rPr>
          <w:rFonts w:ascii="Arial" w:hAnsi="Arial" w:eastAsia="Calibri" w:cs="Arial"/>
          <w:sz w:val="22"/>
          <w:szCs w:val="22"/>
          <w:lang w:val="es-ES"/>
        </w:rPr>
        <w:t>30 de abril</w:t>
      </w:r>
      <w:r w:rsidRPr="00AF2D93">
        <w:rPr>
          <w:rFonts w:ascii="Arial" w:hAnsi="Arial" w:eastAsia="Calibri" w:cs="Arial"/>
          <w:sz w:val="22"/>
          <w:szCs w:val="22"/>
          <w:lang w:val="es-ES"/>
        </w:rPr>
        <w:t xml:space="preserve"> de 2020.</w:t>
      </w:r>
    </w:p>
    <w:p w:rsidRPr="00182EE4" w:rsidR="00490630" w:rsidP="000A30FD" w:rsidRDefault="00490630" w14:paraId="2BC3121C" w14:textId="77777777">
      <w:pPr>
        <w:tabs>
          <w:tab w:val="left" w:pos="426"/>
        </w:tabs>
        <w:spacing w:before="0" w:after="0"/>
        <w:rPr>
          <w:rFonts w:ascii="Arial" w:hAnsi="Arial" w:eastAsia="Calibri" w:cs="Arial"/>
          <w:b/>
          <w:sz w:val="22"/>
          <w:szCs w:val="22"/>
          <w:lang w:val="es-ES"/>
        </w:rPr>
      </w:pPr>
    </w:p>
    <w:p w:rsidRPr="00182EE4" w:rsidR="00490630" w:rsidP="000A30FD" w:rsidRDefault="00490630" w14:paraId="759A7FAE" w14:textId="77777777">
      <w:pPr>
        <w:tabs>
          <w:tab w:val="left" w:pos="426"/>
        </w:tabs>
        <w:spacing w:before="0" w:after="0"/>
        <w:rPr>
          <w:rFonts w:ascii="Arial" w:hAnsi="Arial" w:eastAsia="Calibri" w:cs="Arial"/>
          <w:b/>
          <w:sz w:val="22"/>
          <w:szCs w:val="22"/>
          <w:lang w:val="es-ES"/>
        </w:rPr>
      </w:pPr>
      <w:r w:rsidRPr="00182EE4">
        <w:rPr>
          <w:rFonts w:ascii="Arial" w:hAnsi="Arial" w:eastAsia="Calibri" w:cs="Arial"/>
          <w:b/>
          <w:sz w:val="22"/>
          <w:szCs w:val="22"/>
          <w:lang w:val="es-ES"/>
        </w:rPr>
        <w:t>1. Problemas planteados</w:t>
      </w:r>
    </w:p>
    <w:p w:rsidRPr="00182EE4" w:rsidR="00490630" w:rsidP="000A30FD" w:rsidRDefault="00490630" w14:paraId="4321294D" w14:textId="77777777">
      <w:pPr>
        <w:tabs>
          <w:tab w:val="left" w:pos="426"/>
        </w:tabs>
        <w:spacing w:before="0" w:after="0"/>
        <w:rPr>
          <w:rFonts w:ascii="Arial" w:hAnsi="Arial" w:eastAsia="Calibri" w:cs="Arial"/>
          <w:b/>
          <w:sz w:val="22"/>
          <w:szCs w:val="22"/>
          <w:lang w:val="es-ES"/>
        </w:rPr>
      </w:pPr>
    </w:p>
    <w:p w:rsidRPr="00182EE4" w:rsidR="00490630" w:rsidP="000A30FD" w:rsidRDefault="00490630" w14:paraId="6A3A48CF" w14:textId="1CD24037">
      <w:pPr>
        <w:tabs>
          <w:tab w:val="left" w:pos="426"/>
        </w:tabs>
        <w:spacing w:before="0" w:after="0"/>
        <w:rPr>
          <w:rFonts w:ascii="Arial" w:hAnsi="Arial" w:eastAsia="Calibri" w:cs="Arial"/>
          <w:sz w:val="22"/>
          <w:szCs w:val="22"/>
          <w:lang w:val="es-ES"/>
        </w:rPr>
      </w:pPr>
      <w:r w:rsidRPr="00182EE4">
        <w:rPr>
          <w:rFonts w:ascii="Arial" w:hAnsi="Arial" w:eastAsia="Calibri" w:cs="Arial"/>
          <w:sz w:val="22"/>
          <w:szCs w:val="22"/>
          <w:lang w:val="es-ES"/>
        </w:rPr>
        <w:t xml:space="preserve">Usted realiza las siguientes preguntas: </w:t>
      </w:r>
      <w:bookmarkStart w:name="_Hlk37097911" w:id="0"/>
      <w:r w:rsidRPr="00182EE4">
        <w:rPr>
          <w:rFonts w:ascii="Arial" w:hAnsi="Arial" w:eastAsia="Calibri" w:cs="Arial"/>
          <w:sz w:val="22"/>
          <w:szCs w:val="22"/>
          <w:lang w:val="es-ES"/>
        </w:rPr>
        <w:t>i) ¿</w:t>
      </w:r>
      <w:r w:rsidR="00A340AC">
        <w:rPr>
          <w:rFonts w:ascii="Arial" w:hAnsi="Arial" w:eastAsia="Calibri" w:cs="Arial"/>
          <w:sz w:val="22"/>
          <w:szCs w:val="22"/>
          <w:lang w:val="es-ES"/>
        </w:rPr>
        <w:t>e</w:t>
      </w:r>
      <w:r w:rsidRPr="00182EE4">
        <w:rPr>
          <w:rFonts w:ascii="Arial" w:hAnsi="Arial" w:eastAsia="Calibri" w:cs="Arial"/>
          <w:sz w:val="22"/>
          <w:szCs w:val="22"/>
          <w:lang w:val="es-ES"/>
        </w:rPr>
        <w:t xml:space="preserve">l valor que se establece en el </w:t>
      </w:r>
      <w:r w:rsidRPr="00182EE4" w:rsidR="00DF43E6">
        <w:rPr>
          <w:rFonts w:ascii="Arial" w:hAnsi="Arial" w:eastAsia="Calibri" w:cs="Arial"/>
          <w:sz w:val="22"/>
          <w:szCs w:val="22"/>
          <w:lang w:val="es-ES"/>
        </w:rPr>
        <w:t>plan anual de adquisiciones</w:t>
      </w:r>
      <w:r w:rsidRPr="00182EE4">
        <w:rPr>
          <w:rFonts w:ascii="Arial" w:hAnsi="Arial" w:eastAsia="Calibri" w:cs="Arial"/>
          <w:sz w:val="22"/>
          <w:szCs w:val="22"/>
          <w:lang w:val="es-ES"/>
        </w:rPr>
        <w:t xml:space="preserve"> para contratar un servicio, obra o bien, es el valor exacto por el que debe salir el proceso para la contratación o puede</w:t>
      </w:r>
      <w:r w:rsidR="006B47A8">
        <w:rPr>
          <w:rFonts w:ascii="Arial" w:hAnsi="Arial" w:eastAsia="Calibri" w:cs="Arial"/>
          <w:sz w:val="22"/>
          <w:szCs w:val="22"/>
          <w:lang w:val="es-ES"/>
        </w:rPr>
        <w:t>n</w:t>
      </w:r>
      <w:r w:rsidRPr="00182EE4">
        <w:rPr>
          <w:rFonts w:ascii="Arial" w:hAnsi="Arial" w:eastAsia="Calibri" w:cs="Arial"/>
          <w:sz w:val="22"/>
          <w:szCs w:val="22"/>
          <w:lang w:val="es-ES"/>
        </w:rPr>
        <w:t xml:space="preserve"> presentarse variaciones? y </w:t>
      </w:r>
      <w:proofErr w:type="spellStart"/>
      <w:r w:rsidRPr="00182EE4">
        <w:rPr>
          <w:rFonts w:ascii="Arial" w:hAnsi="Arial" w:eastAsia="Calibri" w:cs="Arial"/>
          <w:sz w:val="22"/>
          <w:szCs w:val="22"/>
          <w:lang w:val="es-ES"/>
        </w:rPr>
        <w:t>ii</w:t>
      </w:r>
      <w:proofErr w:type="spellEnd"/>
      <w:r w:rsidRPr="00182EE4">
        <w:rPr>
          <w:rFonts w:ascii="Arial" w:hAnsi="Arial" w:eastAsia="Calibri" w:cs="Arial"/>
          <w:sz w:val="22"/>
          <w:szCs w:val="22"/>
          <w:lang w:val="es-ES"/>
        </w:rPr>
        <w:t>) ¿</w:t>
      </w:r>
      <w:r w:rsidR="00A340AC">
        <w:rPr>
          <w:rFonts w:ascii="Arial" w:hAnsi="Arial" w:eastAsia="Calibri" w:cs="Arial"/>
          <w:sz w:val="22"/>
          <w:szCs w:val="22"/>
          <w:lang w:val="es-ES"/>
        </w:rPr>
        <w:t>s</w:t>
      </w:r>
      <w:r w:rsidRPr="00182EE4">
        <w:rPr>
          <w:rFonts w:ascii="Arial" w:hAnsi="Arial" w:eastAsia="Calibri" w:cs="Arial"/>
          <w:sz w:val="22"/>
          <w:szCs w:val="22"/>
          <w:lang w:val="es-ES"/>
        </w:rPr>
        <w:t xml:space="preserve">i una </w:t>
      </w:r>
      <w:r w:rsidRPr="00182EE4" w:rsidR="00A340AC">
        <w:rPr>
          <w:rFonts w:ascii="Arial" w:hAnsi="Arial" w:eastAsia="Calibri" w:cs="Arial"/>
          <w:sz w:val="22"/>
          <w:szCs w:val="22"/>
          <w:lang w:val="es-ES"/>
        </w:rPr>
        <w:t xml:space="preserve">institución </w:t>
      </w:r>
      <w:r w:rsidRPr="00182EE4">
        <w:rPr>
          <w:rFonts w:ascii="Arial" w:hAnsi="Arial" w:eastAsia="Calibri" w:cs="Arial"/>
          <w:sz w:val="22"/>
          <w:szCs w:val="22"/>
          <w:lang w:val="es-ES"/>
        </w:rPr>
        <w:t>va a realizar un contrato con recursos de vari</w:t>
      </w:r>
      <w:r w:rsidR="006B47A8">
        <w:rPr>
          <w:rFonts w:ascii="Arial" w:hAnsi="Arial" w:eastAsia="Calibri" w:cs="Arial"/>
          <w:sz w:val="22"/>
          <w:szCs w:val="22"/>
          <w:lang w:val="es-ES"/>
        </w:rPr>
        <w:t>a</w:t>
      </w:r>
      <w:r w:rsidRPr="00182EE4">
        <w:rPr>
          <w:rFonts w:ascii="Arial" w:hAnsi="Arial" w:eastAsia="Calibri" w:cs="Arial"/>
          <w:sz w:val="22"/>
          <w:szCs w:val="22"/>
          <w:lang w:val="es-ES"/>
        </w:rPr>
        <w:t>s</w:t>
      </w:r>
      <w:r w:rsidR="006B47A8">
        <w:rPr>
          <w:rFonts w:ascii="Arial" w:hAnsi="Arial" w:eastAsia="Calibri" w:cs="Arial"/>
          <w:sz w:val="22"/>
          <w:szCs w:val="22"/>
          <w:lang w:val="es-ES"/>
        </w:rPr>
        <w:t xml:space="preserve"> entidades debido a</w:t>
      </w:r>
      <w:r w:rsidRPr="00182EE4">
        <w:rPr>
          <w:rFonts w:ascii="Arial" w:hAnsi="Arial" w:eastAsia="Calibri" w:cs="Arial"/>
          <w:sz w:val="22"/>
          <w:szCs w:val="22"/>
          <w:lang w:val="es-ES"/>
        </w:rPr>
        <w:t xml:space="preserve"> convenio</w:t>
      </w:r>
      <w:r w:rsidR="006B47A8">
        <w:rPr>
          <w:rFonts w:ascii="Arial" w:hAnsi="Arial" w:eastAsia="Calibri" w:cs="Arial"/>
          <w:sz w:val="22"/>
          <w:szCs w:val="22"/>
          <w:lang w:val="es-ES"/>
        </w:rPr>
        <w:t>s</w:t>
      </w:r>
      <w:r w:rsidRPr="00182EE4">
        <w:rPr>
          <w:rFonts w:ascii="Arial" w:hAnsi="Arial" w:eastAsia="Calibri" w:cs="Arial"/>
          <w:sz w:val="22"/>
          <w:szCs w:val="22"/>
          <w:lang w:val="es-ES"/>
        </w:rPr>
        <w:t xml:space="preserve">, el valor que se debe </w:t>
      </w:r>
      <w:r w:rsidR="006B47A8">
        <w:rPr>
          <w:rFonts w:ascii="Arial" w:hAnsi="Arial" w:eastAsia="Calibri" w:cs="Arial"/>
          <w:sz w:val="22"/>
          <w:szCs w:val="22"/>
          <w:lang w:val="es-ES"/>
        </w:rPr>
        <w:t>incluir</w:t>
      </w:r>
      <w:r w:rsidRPr="00182EE4">
        <w:rPr>
          <w:rFonts w:ascii="Arial" w:hAnsi="Arial" w:eastAsia="Calibri" w:cs="Arial"/>
          <w:sz w:val="22"/>
          <w:szCs w:val="22"/>
          <w:lang w:val="es-ES"/>
        </w:rPr>
        <w:t xml:space="preserve"> en el </w:t>
      </w:r>
      <w:r w:rsidRPr="00182EE4" w:rsidR="00A340AC">
        <w:rPr>
          <w:rFonts w:ascii="Arial" w:hAnsi="Arial" w:eastAsia="Calibri" w:cs="Arial"/>
          <w:sz w:val="22"/>
          <w:szCs w:val="22"/>
          <w:lang w:val="es-ES"/>
        </w:rPr>
        <w:t>plan anual</w:t>
      </w:r>
      <w:r w:rsidRPr="00182EE4">
        <w:rPr>
          <w:rFonts w:ascii="Arial" w:hAnsi="Arial" w:eastAsia="Calibri" w:cs="Arial"/>
          <w:sz w:val="22"/>
          <w:szCs w:val="22"/>
          <w:lang w:val="es-ES"/>
        </w:rPr>
        <w:t xml:space="preserve"> de la </w:t>
      </w:r>
      <w:r w:rsidRPr="00182EE4" w:rsidR="00A340AC">
        <w:rPr>
          <w:rFonts w:ascii="Arial" w:hAnsi="Arial" w:eastAsia="Calibri" w:cs="Arial"/>
          <w:sz w:val="22"/>
          <w:szCs w:val="22"/>
          <w:lang w:val="es-ES"/>
        </w:rPr>
        <w:t>institución</w:t>
      </w:r>
      <w:r w:rsidRPr="00182EE4">
        <w:rPr>
          <w:rFonts w:ascii="Arial" w:hAnsi="Arial" w:eastAsia="Calibri" w:cs="Arial"/>
          <w:sz w:val="22"/>
          <w:szCs w:val="22"/>
          <w:lang w:val="es-ES"/>
        </w:rPr>
        <w:t xml:space="preserve"> es el valor total proyectado del contrato u obra o sol</w:t>
      </w:r>
      <w:r w:rsidR="006B47A8">
        <w:rPr>
          <w:rFonts w:ascii="Arial" w:hAnsi="Arial" w:eastAsia="Calibri" w:cs="Arial"/>
          <w:sz w:val="22"/>
          <w:szCs w:val="22"/>
          <w:lang w:val="es-ES"/>
        </w:rPr>
        <w:t>amente</w:t>
      </w:r>
      <w:r w:rsidRPr="00182EE4">
        <w:rPr>
          <w:rFonts w:ascii="Arial" w:hAnsi="Arial" w:eastAsia="Calibri" w:cs="Arial"/>
          <w:sz w:val="22"/>
          <w:szCs w:val="22"/>
          <w:lang w:val="es-ES"/>
        </w:rPr>
        <w:t xml:space="preserve"> el valor que la entidad va a aportar?</w:t>
      </w:r>
    </w:p>
    <w:bookmarkEnd w:id="0"/>
    <w:p w:rsidRPr="00182EE4" w:rsidR="00490630" w:rsidP="000A30FD" w:rsidRDefault="00490630" w14:paraId="5908253C" w14:textId="77777777">
      <w:pPr>
        <w:tabs>
          <w:tab w:val="left" w:pos="426"/>
        </w:tabs>
        <w:spacing w:before="0" w:after="0"/>
        <w:rPr>
          <w:rFonts w:ascii="Arial" w:hAnsi="Arial" w:eastAsia="Calibri" w:cs="Arial"/>
          <w:sz w:val="22"/>
          <w:szCs w:val="22"/>
          <w:lang w:val="es-ES"/>
        </w:rPr>
      </w:pPr>
    </w:p>
    <w:p w:rsidRPr="00182EE4" w:rsidR="00490630" w:rsidP="000A30FD" w:rsidRDefault="00490630" w14:paraId="28894830" w14:textId="77777777">
      <w:pPr>
        <w:tabs>
          <w:tab w:val="left" w:pos="426"/>
        </w:tabs>
        <w:spacing w:before="0" w:after="0"/>
        <w:rPr>
          <w:rFonts w:ascii="Arial" w:hAnsi="Arial" w:eastAsia="Calibri" w:cs="Arial"/>
          <w:b/>
          <w:sz w:val="22"/>
          <w:szCs w:val="22"/>
          <w:lang w:val="es-ES"/>
        </w:rPr>
      </w:pPr>
      <w:r w:rsidRPr="00182EE4">
        <w:rPr>
          <w:rFonts w:ascii="Arial" w:hAnsi="Arial" w:eastAsia="Calibri" w:cs="Arial"/>
          <w:b/>
          <w:sz w:val="22"/>
          <w:szCs w:val="22"/>
          <w:lang w:val="es-ES"/>
        </w:rPr>
        <w:t>2. Consideraciones</w:t>
      </w:r>
    </w:p>
    <w:p w:rsidR="00182EE4" w:rsidP="000A30FD" w:rsidRDefault="00182EE4" w14:paraId="0A72CB19" w14:textId="77777777">
      <w:pPr>
        <w:tabs>
          <w:tab w:val="left" w:pos="8505"/>
        </w:tabs>
        <w:spacing w:before="0" w:after="0"/>
        <w:ind w:right="142"/>
        <w:rPr>
          <w:rFonts w:ascii="Arial" w:hAnsi="Arial" w:eastAsia="Calibri" w:cs="Arial"/>
          <w:sz w:val="22"/>
          <w:szCs w:val="22"/>
          <w:lang w:val="es-ES"/>
        </w:rPr>
      </w:pPr>
    </w:p>
    <w:p w:rsidRPr="00182EE4" w:rsidR="00490630" w:rsidP="000A30FD" w:rsidRDefault="00490630" w14:paraId="4F357082" w14:textId="1772B8B1">
      <w:pPr>
        <w:tabs>
          <w:tab w:val="left" w:pos="8505"/>
        </w:tabs>
        <w:spacing w:before="0"/>
        <w:ind w:right="142"/>
        <w:rPr>
          <w:rFonts w:ascii="Arial" w:hAnsi="Arial" w:cs="Arial"/>
          <w:sz w:val="22"/>
          <w:szCs w:val="22"/>
          <w:lang w:val="es-ES"/>
        </w:rPr>
      </w:pPr>
      <w:r w:rsidRPr="00182EE4">
        <w:rPr>
          <w:rFonts w:ascii="Arial" w:hAnsi="Arial" w:cs="Arial"/>
          <w:sz w:val="22"/>
          <w:szCs w:val="22"/>
          <w:lang w:val="es-ES"/>
        </w:rPr>
        <w:t xml:space="preserve">Para resolver el problema planteado, se analizará la naturaleza jurídica del plan anual de adquisiciones, previo estudio de su fundamento normativo y su carácter estimativo, para después indagar si la entidad estatal en el </w:t>
      </w:r>
      <w:r w:rsidRPr="00182EE4" w:rsidR="00DF43E6">
        <w:rPr>
          <w:rFonts w:ascii="Arial" w:hAnsi="Arial" w:cs="Arial"/>
          <w:sz w:val="22"/>
          <w:szCs w:val="22"/>
          <w:lang w:val="es-ES"/>
        </w:rPr>
        <w:t xml:space="preserve">plan anual de adquisiciones </w:t>
      </w:r>
      <w:r w:rsidRPr="00182EE4">
        <w:rPr>
          <w:rFonts w:ascii="Arial" w:hAnsi="Arial" w:cs="Arial"/>
          <w:sz w:val="22"/>
          <w:szCs w:val="22"/>
          <w:lang w:val="es-ES"/>
        </w:rPr>
        <w:t xml:space="preserve">debe indicar un valor estimado del contrato que se pretendería celebrar a futuro o si solamente debe indicar el aporte que realiza para la celebración de un contrato. </w:t>
      </w:r>
      <w:r w:rsidR="00FF68E2">
        <w:rPr>
          <w:rFonts w:ascii="Arial" w:hAnsi="Arial" w:cs="Arial"/>
          <w:sz w:val="22"/>
          <w:szCs w:val="22"/>
          <w:lang w:val="es-ES"/>
        </w:rPr>
        <w:t xml:space="preserve">Finalmente se prestará especial atención a las contrataciones cuyos recursos provienen de varias entidades debido a la celebración de convenios.  </w:t>
      </w:r>
    </w:p>
    <w:p w:rsidRPr="00182EE4" w:rsidR="00AF2D93" w:rsidP="000A30FD" w:rsidRDefault="00AF2D93" w14:paraId="4C8C6DE3" w14:textId="77777777">
      <w:pPr>
        <w:tabs>
          <w:tab w:val="left" w:pos="426"/>
        </w:tabs>
        <w:spacing w:after="0"/>
        <w:ind w:firstLine="709"/>
        <w:rPr>
          <w:rFonts w:ascii="Arial" w:hAnsi="Arial" w:eastAsia="Calibri" w:cs="Arial"/>
          <w:sz w:val="22"/>
          <w:szCs w:val="22"/>
          <w:lang w:val="es-ES"/>
        </w:rPr>
      </w:pPr>
      <w:r w:rsidRPr="00182EE4">
        <w:rPr>
          <w:rFonts w:ascii="Arial" w:hAnsi="Arial" w:eastAsia="Calibri" w:cs="Arial"/>
          <w:sz w:val="22"/>
          <w:szCs w:val="22"/>
          <w:lang w:val="es-ES"/>
        </w:rPr>
        <w:t>La Agencia Nacional de Contratación Pública – Colombia Compra Eficiente, en el concepto con radicado No. 4201913000006571 del 8 de noviembre de 2019, reiterado y desarrollado en los conceptos identificados con los radicados No. 4201912000007258 del 4 de diciembre de 2019, C–048 del 13 de enero de 2020 y C</w:t>
      </w:r>
      <w:r w:rsidRPr="00182EE4">
        <w:rPr>
          <w:rFonts w:ascii="Arial" w:hAnsi="Arial" w:eastAsia="Calibri" w:cs="Arial"/>
          <w:b/>
          <w:sz w:val="22"/>
          <w:szCs w:val="22"/>
          <w:lang w:val="es-ES"/>
        </w:rPr>
        <w:t>─</w:t>
      </w:r>
      <w:r w:rsidRPr="00182EE4">
        <w:rPr>
          <w:rFonts w:ascii="Arial" w:hAnsi="Arial" w:eastAsia="Calibri" w:cs="Arial"/>
          <w:sz w:val="22"/>
          <w:szCs w:val="22"/>
          <w:lang w:val="es-ES"/>
        </w:rPr>
        <w:t>106 del 20 de marzo de 2020, C–109 de 25 de marzo de 2020, C–167 de 30 de marzo de 2020 y C–177 del 31 de marzo de 2020, estudió el plan anual de adquisiciones y los responsables de administrarlo. La tesis desarrollada se expone a continuación.</w:t>
      </w:r>
    </w:p>
    <w:p w:rsidRPr="00182EE4" w:rsidR="00490630" w:rsidP="000A30FD" w:rsidRDefault="00490630" w14:paraId="502A1D91" w14:textId="77777777">
      <w:pPr>
        <w:tabs>
          <w:tab w:val="left" w:pos="8505"/>
        </w:tabs>
        <w:spacing w:before="0" w:after="0"/>
        <w:ind w:right="142"/>
        <w:rPr>
          <w:rFonts w:ascii="Arial" w:hAnsi="Arial" w:cs="Arial"/>
          <w:sz w:val="22"/>
          <w:szCs w:val="22"/>
          <w:lang w:val="es-ES"/>
        </w:rPr>
      </w:pPr>
    </w:p>
    <w:p w:rsidR="000171D1" w:rsidP="000A30FD" w:rsidRDefault="00490630" w14:paraId="19958B73" w14:textId="3F509ABB">
      <w:pPr>
        <w:spacing w:before="0" w:after="0"/>
        <w:rPr>
          <w:rFonts w:ascii="Arial" w:hAnsi="Arial" w:eastAsia="Calibri" w:cs="Arial"/>
          <w:b/>
          <w:sz w:val="22"/>
          <w:szCs w:val="22"/>
          <w:lang w:val="es-ES"/>
        </w:rPr>
      </w:pPr>
      <w:r w:rsidRPr="00182EE4">
        <w:rPr>
          <w:rFonts w:ascii="Arial" w:hAnsi="Arial" w:eastAsia="Calibri" w:cs="Arial"/>
          <w:b/>
          <w:sz w:val="22"/>
          <w:szCs w:val="22"/>
          <w:lang w:val="es-ES"/>
        </w:rPr>
        <w:t>2.</w:t>
      </w:r>
      <w:r w:rsidR="00D341D2">
        <w:rPr>
          <w:rFonts w:ascii="Arial" w:hAnsi="Arial" w:eastAsia="Calibri" w:cs="Arial"/>
          <w:b/>
          <w:sz w:val="22"/>
          <w:szCs w:val="22"/>
          <w:lang w:val="es-ES"/>
        </w:rPr>
        <w:t>1</w:t>
      </w:r>
      <w:r w:rsidRPr="00182EE4">
        <w:rPr>
          <w:rFonts w:ascii="Arial" w:hAnsi="Arial" w:eastAsia="Calibri" w:cs="Arial"/>
          <w:b/>
          <w:sz w:val="22"/>
          <w:szCs w:val="22"/>
          <w:lang w:val="es-ES"/>
        </w:rPr>
        <w:t xml:space="preserve">. El carácter estimativo del </w:t>
      </w:r>
      <w:r w:rsidR="00A27FC9">
        <w:rPr>
          <w:rFonts w:ascii="Arial" w:hAnsi="Arial" w:eastAsia="Calibri" w:cs="Arial"/>
          <w:b/>
          <w:sz w:val="22"/>
          <w:szCs w:val="22"/>
          <w:lang w:val="es-ES"/>
        </w:rPr>
        <w:t>p</w:t>
      </w:r>
      <w:r w:rsidR="00DF43E6">
        <w:rPr>
          <w:rFonts w:ascii="Arial" w:hAnsi="Arial" w:eastAsia="Calibri" w:cs="Arial"/>
          <w:b/>
          <w:sz w:val="22"/>
          <w:szCs w:val="22"/>
          <w:lang w:val="es-ES"/>
        </w:rPr>
        <w:t>lan anual de adquisiciones</w:t>
      </w:r>
    </w:p>
    <w:p w:rsidRPr="00182EE4" w:rsidR="000171D1" w:rsidP="000A30FD" w:rsidRDefault="000171D1" w14:paraId="78D64082" w14:textId="77777777">
      <w:pPr>
        <w:spacing w:before="0" w:after="0"/>
        <w:rPr>
          <w:rFonts w:ascii="Arial" w:hAnsi="Arial" w:eastAsia="Calibri" w:cs="Arial"/>
          <w:b/>
          <w:sz w:val="22"/>
          <w:szCs w:val="22"/>
          <w:lang w:val="es-ES"/>
        </w:rPr>
      </w:pPr>
    </w:p>
    <w:p w:rsidRPr="00182EE4" w:rsidR="000171D1" w:rsidP="000A30FD" w:rsidRDefault="00490630" w14:paraId="3D9AF812" w14:textId="26DF18B3">
      <w:pPr>
        <w:spacing w:before="0"/>
        <w:rPr>
          <w:rFonts w:ascii="Arial" w:hAnsi="Arial" w:eastAsia="Calibri" w:cs="Arial"/>
          <w:sz w:val="22"/>
          <w:szCs w:val="22"/>
          <w:lang w:val="es-ES"/>
        </w:rPr>
      </w:pPr>
      <w:r w:rsidRPr="00182EE4">
        <w:rPr>
          <w:rFonts w:ascii="Arial" w:hAnsi="Arial" w:eastAsia="Calibri" w:cs="Arial"/>
          <w:sz w:val="22"/>
          <w:szCs w:val="22"/>
          <w:lang w:val="es-ES"/>
        </w:rPr>
        <w:t xml:space="preserve">El problema jurídico planteado en la consulta obliga a examinar si el valor que se establece en el </w:t>
      </w:r>
      <w:r w:rsidR="00E87053">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Pr>
          <w:rFonts w:ascii="Arial" w:hAnsi="Arial" w:eastAsia="Calibri" w:cs="Arial"/>
          <w:sz w:val="22"/>
          <w:szCs w:val="22"/>
          <w:lang w:val="es-ES"/>
        </w:rPr>
        <w:t xml:space="preserve"> corresponde a una cifra exacta o a un</w:t>
      </w:r>
      <w:r w:rsidR="00FF68E2">
        <w:rPr>
          <w:rFonts w:ascii="Arial" w:hAnsi="Arial" w:eastAsia="Calibri" w:cs="Arial"/>
          <w:sz w:val="22"/>
          <w:szCs w:val="22"/>
          <w:lang w:val="es-ES"/>
        </w:rPr>
        <w:t xml:space="preserve"> </w:t>
      </w:r>
      <w:r w:rsidRPr="00182EE4">
        <w:rPr>
          <w:rFonts w:ascii="Arial" w:hAnsi="Arial" w:eastAsia="Calibri" w:cs="Arial"/>
          <w:sz w:val="22"/>
          <w:szCs w:val="22"/>
          <w:lang w:val="es-ES"/>
        </w:rPr>
        <w:t>estimativo. Para</w:t>
      </w:r>
      <w:r w:rsidR="00070EAC">
        <w:rPr>
          <w:rFonts w:ascii="Arial" w:hAnsi="Arial" w:eastAsia="Calibri" w:cs="Arial"/>
          <w:sz w:val="22"/>
          <w:szCs w:val="22"/>
          <w:lang w:val="es-ES"/>
        </w:rPr>
        <w:t xml:space="preserve"> </w:t>
      </w:r>
      <w:r w:rsidRPr="00182EE4">
        <w:rPr>
          <w:rFonts w:ascii="Arial" w:hAnsi="Arial" w:eastAsia="Calibri" w:cs="Arial"/>
          <w:sz w:val="22"/>
          <w:szCs w:val="22"/>
          <w:lang w:val="es-ES"/>
        </w:rPr>
        <w:lastRenderedPageBreak/>
        <w:t>resolver esta cuestión es necesario analizar lo dispuesto en los artículos 2.2.1.1.1.4.1.</w:t>
      </w:r>
      <w:r w:rsidRPr="00182EE4">
        <w:rPr>
          <w:rStyle w:val="Refdenotaalpie"/>
          <w:rFonts w:ascii="Arial" w:hAnsi="Arial" w:eastAsia="Calibri" w:cs="Arial"/>
          <w:sz w:val="22"/>
          <w:szCs w:val="22"/>
        </w:rPr>
        <w:footnoteReference w:id="1"/>
      </w:r>
      <w:r w:rsidRPr="00182EE4">
        <w:rPr>
          <w:rFonts w:ascii="Arial" w:hAnsi="Arial" w:eastAsia="Calibri" w:cs="Arial"/>
          <w:sz w:val="22"/>
          <w:szCs w:val="22"/>
          <w:lang w:val="es-ES"/>
        </w:rPr>
        <w:t>, 2.2.1.1.1.4.3.</w:t>
      </w:r>
      <w:r w:rsidRPr="00182EE4">
        <w:rPr>
          <w:rStyle w:val="Refdenotaalpie"/>
          <w:rFonts w:ascii="Arial" w:hAnsi="Arial" w:eastAsia="Calibri" w:cs="Arial"/>
          <w:sz w:val="22"/>
          <w:szCs w:val="22"/>
        </w:rPr>
        <w:footnoteReference w:id="2"/>
      </w:r>
      <w:r w:rsidRPr="00182EE4">
        <w:rPr>
          <w:rFonts w:ascii="Arial" w:hAnsi="Arial" w:eastAsia="Calibri" w:cs="Arial"/>
          <w:sz w:val="22"/>
          <w:szCs w:val="22"/>
          <w:lang w:val="es-ES"/>
        </w:rPr>
        <w:t xml:space="preserve"> y 2.2.1.1.1.4.4.</w:t>
      </w:r>
      <w:r w:rsidRPr="00182EE4">
        <w:rPr>
          <w:rStyle w:val="Refdenotaalpie"/>
          <w:rFonts w:ascii="Arial" w:hAnsi="Arial" w:eastAsia="Calibri" w:cs="Arial"/>
          <w:sz w:val="22"/>
          <w:szCs w:val="22"/>
        </w:rPr>
        <w:footnoteReference w:id="3"/>
      </w:r>
      <w:r w:rsidRPr="00182EE4">
        <w:rPr>
          <w:rFonts w:ascii="Arial" w:hAnsi="Arial" w:eastAsia="Calibri" w:cs="Arial"/>
          <w:sz w:val="22"/>
          <w:szCs w:val="22"/>
          <w:lang w:val="es-ES"/>
        </w:rPr>
        <w:t xml:space="preserve"> del Decreto 1082 de 2015. </w:t>
      </w:r>
    </w:p>
    <w:p w:rsidRPr="00182EE4" w:rsidR="00490630" w:rsidP="000A30FD" w:rsidRDefault="00490630" w14:paraId="42876D5E" w14:textId="3BD2537D">
      <w:pPr>
        <w:ind w:firstLine="708"/>
        <w:rPr>
          <w:rFonts w:ascii="Arial" w:hAnsi="Arial" w:eastAsia="Calibri" w:cs="Arial"/>
          <w:sz w:val="22"/>
          <w:szCs w:val="22"/>
          <w:lang w:val="es-ES"/>
        </w:rPr>
      </w:pPr>
      <w:r w:rsidRPr="00182EE4">
        <w:rPr>
          <w:rFonts w:ascii="Arial" w:hAnsi="Arial" w:eastAsia="Calibri" w:cs="Arial"/>
          <w:sz w:val="22"/>
          <w:szCs w:val="22"/>
          <w:lang w:val="es-ES"/>
        </w:rPr>
        <w:t xml:space="preserve">El primer artículo establece el deber de las entidades de «elaborar el </w:t>
      </w:r>
      <w:r w:rsidR="002E0E58">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Pr>
          <w:rFonts w:ascii="Arial" w:hAnsi="Arial" w:eastAsia="Calibri" w:cs="Arial"/>
          <w:sz w:val="22"/>
          <w:szCs w:val="22"/>
          <w:lang w:val="es-ES"/>
        </w:rPr>
        <w:t>, el cual debe contener la lista de bienes, obras y servicios que pretenden adquirir durante el año». El aparte trascrito permite colegir que se trata de un documento de carácter estimativo, pues contiene un listado de bienes, obras o servicios que, producto del ejercicio de planeación de la entidad, pretende adquirir dentro de la vigencia correspondiente.</w:t>
      </w:r>
      <w:r w:rsidR="0026034A">
        <w:rPr>
          <w:rFonts w:ascii="Arial" w:hAnsi="Arial" w:eastAsia="Calibri" w:cs="Arial"/>
          <w:sz w:val="22"/>
          <w:szCs w:val="22"/>
          <w:lang w:val="es-ES"/>
        </w:rPr>
        <w:t xml:space="preserve"> L</w:t>
      </w:r>
      <w:r w:rsidRPr="00182EE4">
        <w:rPr>
          <w:rFonts w:ascii="Arial" w:hAnsi="Arial" w:eastAsia="Calibri" w:cs="Arial"/>
          <w:sz w:val="22"/>
          <w:szCs w:val="22"/>
          <w:lang w:val="es-ES"/>
        </w:rPr>
        <w:t>a redacción advierte la naturaleza estimativa de este documento, pues al señalar la información que debe contener se precisa, entre otros</w:t>
      </w:r>
      <w:r w:rsidR="0026034A">
        <w:rPr>
          <w:rFonts w:ascii="Arial" w:hAnsi="Arial" w:eastAsia="Calibri" w:cs="Arial"/>
          <w:sz w:val="22"/>
          <w:szCs w:val="22"/>
          <w:lang w:val="es-ES"/>
        </w:rPr>
        <w:t>:</w:t>
      </w:r>
      <w:r w:rsidRPr="00182EE4">
        <w:rPr>
          <w:rFonts w:ascii="Arial" w:hAnsi="Arial" w:eastAsia="Calibri" w:cs="Arial"/>
          <w:sz w:val="22"/>
          <w:szCs w:val="22"/>
          <w:lang w:val="es-ES"/>
        </w:rPr>
        <w:t xml:space="preserve"> i) la necesidad y cuando se conoce, el bien, obra o servicio que satisface la necesidad; </w:t>
      </w:r>
      <w:proofErr w:type="spellStart"/>
      <w:r w:rsidRPr="00182EE4">
        <w:rPr>
          <w:rFonts w:ascii="Arial" w:hAnsi="Arial" w:eastAsia="Calibri" w:cs="Arial"/>
          <w:sz w:val="22"/>
          <w:szCs w:val="22"/>
          <w:lang w:val="es-ES"/>
        </w:rPr>
        <w:t>ii</w:t>
      </w:r>
      <w:proofErr w:type="spellEnd"/>
      <w:r w:rsidRPr="00182EE4">
        <w:rPr>
          <w:rFonts w:ascii="Arial" w:hAnsi="Arial" w:eastAsia="Calibri" w:cs="Arial"/>
          <w:sz w:val="22"/>
          <w:szCs w:val="22"/>
          <w:lang w:val="es-ES"/>
        </w:rPr>
        <w:t xml:space="preserve">) el valor estimado del contrato; </w:t>
      </w:r>
      <w:proofErr w:type="spellStart"/>
      <w:r w:rsidRPr="00182EE4">
        <w:rPr>
          <w:rFonts w:ascii="Arial" w:hAnsi="Arial" w:eastAsia="Calibri" w:cs="Arial"/>
          <w:sz w:val="22"/>
          <w:szCs w:val="22"/>
          <w:lang w:val="es-ES"/>
        </w:rPr>
        <w:t>iii</w:t>
      </w:r>
      <w:proofErr w:type="spellEnd"/>
      <w:r w:rsidRPr="00182EE4">
        <w:rPr>
          <w:rFonts w:ascii="Arial" w:hAnsi="Arial" w:eastAsia="Calibri" w:cs="Arial"/>
          <w:sz w:val="22"/>
          <w:szCs w:val="22"/>
          <w:lang w:val="es-ES"/>
        </w:rPr>
        <w:t xml:space="preserve">) el tipo de recursos con cargo a los cuales la Entidad pagará el bien, obra o servicio; </w:t>
      </w:r>
      <w:proofErr w:type="spellStart"/>
      <w:r w:rsidRPr="00182EE4">
        <w:rPr>
          <w:rFonts w:ascii="Arial" w:hAnsi="Arial" w:eastAsia="Calibri" w:cs="Arial"/>
          <w:sz w:val="22"/>
          <w:szCs w:val="22"/>
          <w:lang w:val="es-ES"/>
        </w:rPr>
        <w:t>iv</w:t>
      </w:r>
      <w:proofErr w:type="spellEnd"/>
      <w:r w:rsidRPr="00182EE4">
        <w:rPr>
          <w:rFonts w:ascii="Arial" w:hAnsi="Arial" w:eastAsia="Calibri" w:cs="Arial"/>
          <w:sz w:val="22"/>
          <w:szCs w:val="22"/>
          <w:lang w:val="es-ES"/>
        </w:rPr>
        <w:t xml:space="preserve">) la modalidad de selección del contratista y v) la fecha aproximada en la cual la Entidad indicará el proceso de contratación. </w:t>
      </w:r>
    </w:p>
    <w:p w:rsidRPr="00182EE4" w:rsidR="00490630" w:rsidP="00470FDE" w:rsidRDefault="00490630" w14:paraId="607B7D4C" w14:textId="77777777">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Nótese como la redacción de la norma referida establece la obligación de enunciar la información de manera indicativa y no impone a la entidad el deber de determinar valores, tiempos, bienes, obras o servicios de manera exacta; todo lo contrario, la norma permite a las entidades estatales realizar un pronóstico indicativo de las necesidades que debe contratar. </w:t>
      </w:r>
    </w:p>
    <w:p w:rsidRPr="00182EE4" w:rsidR="00490630" w:rsidP="00470FDE" w:rsidRDefault="00490630" w14:paraId="7C82B7C1" w14:textId="503A8A64">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Este carácter estimativo del </w:t>
      </w:r>
      <w:r w:rsidR="003D24A2">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Pr>
          <w:rFonts w:ascii="Arial" w:hAnsi="Arial" w:eastAsia="Calibri" w:cs="Arial"/>
          <w:sz w:val="22"/>
          <w:szCs w:val="22"/>
          <w:lang w:val="es-ES"/>
        </w:rPr>
        <w:t xml:space="preserve"> fue reconocido por Colombia Compra Eficiente en la Guía para elaborar el </w:t>
      </w:r>
      <w:r w:rsidR="00DF43E6">
        <w:rPr>
          <w:rFonts w:ascii="Arial" w:hAnsi="Arial" w:eastAsia="Calibri" w:cs="Arial"/>
          <w:sz w:val="22"/>
          <w:szCs w:val="22"/>
          <w:lang w:val="es-ES"/>
        </w:rPr>
        <w:t>Plan anual de adquisiciones</w:t>
      </w:r>
      <w:r w:rsidRPr="00182EE4">
        <w:rPr>
          <w:rFonts w:ascii="Arial" w:hAnsi="Arial" w:eastAsia="Calibri" w:cs="Arial"/>
          <w:sz w:val="22"/>
          <w:szCs w:val="22"/>
          <w:lang w:val="es-ES"/>
        </w:rPr>
        <w:t xml:space="preserve">, en la que precisó como uno de sus usos, el de «servir como referente inicial para evaluar la </w:t>
      </w:r>
      <w:r w:rsidRPr="00182EE4">
        <w:rPr>
          <w:rFonts w:ascii="Arial" w:hAnsi="Arial" w:eastAsia="Calibri" w:cs="Arial"/>
          <w:sz w:val="22"/>
          <w:szCs w:val="22"/>
          <w:lang w:val="es-ES"/>
        </w:rPr>
        <w:lastRenderedPageBreak/>
        <w:t>ejecución de presupuesto y pronosticar la demanda de bienes y servicios de la entidad durante el año referido del plan»</w:t>
      </w:r>
      <w:r w:rsidRPr="00182EE4">
        <w:rPr>
          <w:rStyle w:val="Refdenotaalpie"/>
          <w:rFonts w:ascii="Arial" w:hAnsi="Arial" w:eastAsia="Calibri" w:cs="Arial"/>
          <w:sz w:val="22"/>
          <w:szCs w:val="22"/>
        </w:rPr>
        <w:footnoteReference w:id="4"/>
      </w:r>
      <w:r w:rsidRPr="00182EE4">
        <w:rPr>
          <w:rFonts w:ascii="Arial" w:hAnsi="Arial" w:eastAsia="Calibri" w:cs="Arial"/>
          <w:sz w:val="22"/>
          <w:szCs w:val="22"/>
          <w:lang w:val="es-ES"/>
        </w:rPr>
        <w:t xml:space="preserve">. Es por esto </w:t>
      </w:r>
      <w:proofErr w:type="gramStart"/>
      <w:r w:rsidRPr="00182EE4">
        <w:rPr>
          <w:rFonts w:ascii="Arial" w:hAnsi="Arial" w:eastAsia="Calibri" w:cs="Arial"/>
          <w:sz w:val="22"/>
          <w:szCs w:val="22"/>
          <w:lang w:val="es-ES"/>
        </w:rPr>
        <w:t>que</w:t>
      </w:r>
      <w:proofErr w:type="gramEnd"/>
      <w:r w:rsidRPr="00182EE4">
        <w:rPr>
          <w:rFonts w:ascii="Arial" w:hAnsi="Arial" w:eastAsia="Calibri" w:cs="Arial"/>
          <w:sz w:val="22"/>
          <w:szCs w:val="22"/>
          <w:lang w:val="es-ES"/>
        </w:rPr>
        <w:t xml:space="preserve">, en el formato de elaboración del plan anual diseñado por Colombia Compra Eficiente se sugirió incluir una aclaración en la que se indique que este documento es de naturaleza informativa y no compromete ni obliga a la entidad a la suscripción de los contratos referidos en el mismo. </w:t>
      </w:r>
    </w:p>
    <w:p w:rsidRPr="00182EE4" w:rsidR="00490630" w:rsidP="00470FDE" w:rsidRDefault="00490630" w14:paraId="3DD05D93" w14:textId="368917D8">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 </w:t>
      </w:r>
      <w:r w:rsidR="0026034A">
        <w:rPr>
          <w:rFonts w:ascii="Arial" w:hAnsi="Arial" w:eastAsia="Calibri" w:cs="Arial"/>
          <w:sz w:val="22"/>
          <w:szCs w:val="22"/>
          <w:lang w:val="es-ES"/>
        </w:rPr>
        <w:t>La segunda disposición</w:t>
      </w:r>
      <w:r w:rsidRPr="00182EE4">
        <w:rPr>
          <w:rFonts w:ascii="Arial" w:hAnsi="Arial" w:eastAsia="Calibri" w:cs="Arial"/>
          <w:sz w:val="22"/>
          <w:szCs w:val="22"/>
          <w:lang w:val="es-ES"/>
        </w:rPr>
        <w:t xml:space="preserve"> relevante </w:t>
      </w:r>
      <w:r w:rsidRPr="00182EE4">
        <w:rPr>
          <w:rFonts w:ascii="Arial" w:hAnsi="Arial" w:eastAsia="Calibri" w:cs="Arial"/>
          <w:b/>
          <w:sz w:val="22"/>
          <w:szCs w:val="22"/>
          <w:lang w:val="es-ES"/>
        </w:rPr>
        <w:t>─</w:t>
      </w:r>
      <w:r w:rsidR="0026034A">
        <w:rPr>
          <w:rFonts w:ascii="Arial" w:hAnsi="Arial" w:eastAsia="Calibri" w:cs="Arial"/>
          <w:bCs/>
          <w:sz w:val="22"/>
          <w:szCs w:val="22"/>
          <w:lang w:val="es-ES"/>
        </w:rPr>
        <w:t xml:space="preserve">el artículo </w:t>
      </w:r>
      <w:r w:rsidRPr="00182EE4">
        <w:rPr>
          <w:rFonts w:ascii="Arial" w:hAnsi="Arial" w:eastAsia="Calibri" w:cs="Arial"/>
          <w:sz w:val="22"/>
          <w:szCs w:val="22"/>
          <w:lang w:val="es-ES"/>
        </w:rPr>
        <w:t>2.2.1.1.1.4.3. del Decreto 1082 de 2015</w:t>
      </w:r>
      <w:r w:rsidRPr="00182EE4">
        <w:rPr>
          <w:rFonts w:ascii="Arial" w:hAnsi="Arial" w:eastAsia="Calibri" w:cs="Arial"/>
          <w:b/>
          <w:sz w:val="22"/>
          <w:szCs w:val="22"/>
          <w:lang w:val="es-ES"/>
        </w:rPr>
        <w:t>─</w:t>
      </w:r>
      <w:r w:rsidR="0026034A">
        <w:rPr>
          <w:rFonts w:ascii="Arial" w:hAnsi="Arial" w:eastAsia="Calibri" w:cs="Arial"/>
          <w:sz w:val="22"/>
          <w:szCs w:val="22"/>
          <w:lang w:val="es-ES"/>
        </w:rPr>
        <w:t xml:space="preserve"> </w:t>
      </w:r>
      <w:r w:rsidRPr="00182EE4">
        <w:rPr>
          <w:rFonts w:ascii="Arial" w:hAnsi="Arial" w:eastAsia="Calibri" w:cs="Arial"/>
          <w:sz w:val="22"/>
          <w:szCs w:val="22"/>
          <w:lang w:val="es-ES"/>
        </w:rPr>
        <w:t xml:space="preserve">establece el deber de publicidad de las entidades públicas del plan anual de adquisiciones, en sus páginas web y en el SECOP II, con la información mínima señalada en el artículo 2.2.1.1.1.4.1. del Decreto 1082 de 2015. </w:t>
      </w:r>
    </w:p>
    <w:p w:rsidRPr="00182EE4" w:rsidR="00490630" w:rsidP="00470FDE" w:rsidRDefault="000171D1" w14:paraId="7DA2B0FB" w14:textId="44649987">
      <w:pPr>
        <w:ind w:firstLine="709"/>
        <w:rPr>
          <w:rFonts w:ascii="Arial" w:hAnsi="Arial" w:eastAsia="Calibri" w:cs="Arial"/>
          <w:sz w:val="22"/>
          <w:szCs w:val="22"/>
          <w:lang w:val="es-ES"/>
        </w:rPr>
      </w:pPr>
      <w:r>
        <w:rPr>
          <w:rFonts w:ascii="Arial" w:hAnsi="Arial" w:eastAsia="Calibri" w:cs="Arial"/>
          <w:sz w:val="22"/>
          <w:szCs w:val="22"/>
          <w:lang w:val="es-ES"/>
        </w:rPr>
        <w:t>L</w:t>
      </w:r>
      <w:r w:rsidRPr="00182EE4" w:rsidR="00490630">
        <w:rPr>
          <w:rFonts w:ascii="Arial" w:hAnsi="Arial" w:eastAsia="Calibri" w:cs="Arial"/>
          <w:sz w:val="22"/>
          <w:szCs w:val="22"/>
          <w:lang w:val="es-ES"/>
        </w:rPr>
        <w:t xml:space="preserve">a norma impone a las entidades públicas el deber de publicar las actualizaciones que realicen al </w:t>
      </w:r>
      <w:r w:rsidR="00DF43E6">
        <w:rPr>
          <w:rFonts w:ascii="Arial" w:hAnsi="Arial" w:eastAsia="Calibri" w:cs="Arial"/>
          <w:sz w:val="22"/>
          <w:szCs w:val="22"/>
          <w:lang w:val="es-ES"/>
        </w:rPr>
        <w:t>Plan anual de adquisiciones</w:t>
      </w:r>
      <w:r w:rsidRPr="00182EE4" w:rsidR="00490630">
        <w:rPr>
          <w:rFonts w:ascii="Arial" w:hAnsi="Arial" w:eastAsia="Calibri" w:cs="Arial"/>
          <w:sz w:val="22"/>
          <w:szCs w:val="22"/>
          <w:lang w:val="es-ES"/>
        </w:rPr>
        <w:t xml:space="preserve">. Entonces, puede concluirse que la norma faculta a la Administración para realizar cambios y modificaciones a este documento, de modo que no se trata de un documento rígido que ate la contratación de la </w:t>
      </w:r>
      <w:proofErr w:type="gramStart"/>
      <w:r w:rsidRPr="00182EE4" w:rsidR="00490630">
        <w:rPr>
          <w:rFonts w:ascii="Arial" w:hAnsi="Arial" w:eastAsia="Calibri" w:cs="Arial"/>
          <w:sz w:val="22"/>
          <w:szCs w:val="22"/>
          <w:lang w:val="es-ES"/>
        </w:rPr>
        <w:t>entidad</w:t>
      </w:r>
      <w:proofErr w:type="gramEnd"/>
      <w:r w:rsidRPr="00182EE4" w:rsidR="00490630">
        <w:rPr>
          <w:rFonts w:ascii="Arial" w:hAnsi="Arial" w:eastAsia="Calibri" w:cs="Arial"/>
          <w:sz w:val="22"/>
          <w:szCs w:val="22"/>
          <w:lang w:val="es-ES"/>
        </w:rPr>
        <w:t xml:space="preserve"> sino que, por el contrario, se trata de un instrumento de planificación que orienta y da un referente de las necesidades de bienes, obras y servicio para la respectiva anualidad, que además puede ser actualizado.</w:t>
      </w:r>
    </w:p>
    <w:p w:rsidRPr="00182EE4" w:rsidR="00490630" w:rsidP="00470FDE" w:rsidRDefault="000171D1" w14:paraId="656C928E" w14:textId="0D3B2EE6">
      <w:pPr>
        <w:ind w:firstLine="709"/>
        <w:rPr>
          <w:rFonts w:ascii="Arial" w:hAnsi="Arial" w:eastAsia="Calibri" w:cs="Arial"/>
          <w:sz w:val="22"/>
          <w:szCs w:val="22"/>
          <w:lang w:val="es-ES"/>
        </w:rPr>
      </w:pPr>
      <w:r>
        <w:rPr>
          <w:rFonts w:ascii="Arial" w:hAnsi="Arial" w:eastAsia="Calibri" w:cs="Arial"/>
          <w:sz w:val="22"/>
          <w:szCs w:val="22"/>
          <w:lang w:val="es-ES"/>
        </w:rPr>
        <w:t>L</w:t>
      </w:r>
      <w:r w:rsidRPr="00182EE4" w:rsidR="00490630">
        <w:rPr>
          <w:rFonts w:ascii="Arial" w:hAnsi="Arial" w:eastAsia="Calibri" w:cs="Arial"/>
          <w:sz w:val="22"/>
          <w:szCs w:val="22"/>
          <w:lang w:val="es-ES"/>
        </w:rPr>
        <w:t xml:space="preserve">a </w:t>
      </w:r>
      <w:r w:rsidR="0026034A">
        <w:rPr>
          <w:rFonts w:ascii="Arial" w:hAnsi="Arial" w:eastAsia="Calibri" w:cs="Arial"/>
          <w:sz w:val="22"/>
          <w:szCs w:val="22"/>
          <w:lang w:val="es-ES"/>
        </w:rPr>
        <w:t>tercera</w:t>
      </w:r>
      <w:r w:rsidRPr="00182EE4" w:rsidR="0026034A">
        <w:rPr>
          <w:rFonts w:ascii="Arial" w:hAnsi="Arial" w:eastAsia="Calibri" w:cs="Arial"/>
          <w:sz w:val="22"/>
          <w:szCs w:val="22"/>
          <w:lang w:val="es-ES"/>
        </w:rPr>
        <w:t xml:space="preserve"> </w:t>
      </w:r>
      <w:r w:rsidRPr="00182EE4" w:rsidR="00490630">
        <w:rPr>
          <w:rFonts w:ascii="Arial" w:hAnsi="Arial" w:eastAsia="Calibri" w:cs="Arial"/>
          <w:sz w:val="22"/>
          <w:szCs w:val="22"/>
          <w:lang w:val="es-ES"/>
        </w:rPr>
        <w:t xml:space="preserve">norma mencionada, el artículo 2.2.1.1.1.4.4. del Decreto 1082 de 2015, en su inciso primero </w:t>
      </w:r>
      <w:r w:rsidR="0026034A">
        <w:rPr>
          <w:rFonts w:ascii="Arial" w:hAnsi="Arial" w:eastAsia="Calibri" w:cs="Arial"/>
          <w:sz w:val="22"/>
          <w:szCs w:val="22"/>
          <w:lang w:val="es-ES"/>
        </w:rPr>
        <w:t>dispuso</w:t>
      </w:r>
      <w:r w:rsidRPr="00182EE4" w:rsidR="00490630">
        <w:rPr>
          <w:rFonts w:ascii="Arial" w:hAnsi="Arial" w:eastAsia="Calibri" w:cs="Arial"/>
          <w:sz w:val="22"/>
          <w:szCs w:val="22"/>
          <w:lang w:val="es-ES"/>
        </w:rPr>
        <w:t>,</w:t>
      </w:r>
      <w:r w:rsidR="0026034A">
        <w:rPr>
          <w:rFonts w:ascii="Arial" w:hAnsi="Arial" w:eastAsia="Calibri" w:cs="Arial"/>
          <w:sz w:val="22"/>
          <w:szCs w:val="22"/>
          <w:lang w:val="es-ES"/>
        </w:rPr>
        <w:t xml:space="preserve"> en criterio de</w:t>
      </w:r>
      <w:r w:rsidRPr="00182EE4" w:rsidR="00490630">
        <w:rPr>
          <w:rFonts w:ascii="Arial" w:hAnsi="Arial" w:eastAsia="Calibri" w:cs="Arial"/>
          <w:sz w:val="22"/>
          <w:szCs w:val="22"/>
          <w:lang w:val="es-ES"/>
        </w:rPr>
        <w:t xml:space="preserve"> esta Subdirección, el alcance de la facultad otorgada a las entidades para actualizar el </w:t>
      </w:r>
      <w:r w:rsidR="00DF43E6">
        <w:rPr>
          <w:rFonts w:ascii="Arial" w:hAnsi="Arial" w:eastAsia="Calibri" w:cs="Arial"/>
          <w:sz w:val="22"/>
          <w:szCs w:val="22"/>
          <w:lang w:val="es-ES"/>
        </w:rPr>
        <w:t>Plan anual de adquisiciones</w:t>
      </w:r>
      <w:r w:rsidRPr="00182EE4" w:rsidR="00490630">
        <w:rPr>
          <w:rFonts w:ascii="Arial" w:hAnsi="Arial" w:eastAsia="Calibri" w:cs="Arial"/>
          <w:sz w:val="22"/>
          <w:szCs w:val="22"/>
          <w:lang w:val="es-ES"/>
        </w:rPr>
        <w:t xml:space="preserve">, por ello, es pertinente consultar el significado natural del verbo rector de la disposición y luego establecer los límites establecidos en la norma. </w:t>
      </w:r>
    </w:p>
    <w:p w:rsidRPr="00182EE4" w:rsidR="00490630" w:rsidP="00470FDE" w:rsidRDefault="00490630" w14:paraId="113F37B7" w14:textId="6364318A">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El Diccionario de la Lengua Española define el verbo «actualizar» como, «hacer actual algo, darle actualidad» o «poner al día datos, normas, precios rentas, salarios». Es decir, el verbo «actualizar» se puede asociar con la acción de traer al presente un dato establecido en el pasado. Aplicada esta definición a la norma citada se tendría que el reglamento facultó a las entidades públicas para poner al día la información contenida en el documento del </w:t>
      </w:r>
      <w:r w:rsidR="00DF43E6">
        <w:rPr>
          <w:rFonts w:ascii="Arial" w:hAnsi="Arial" w:eastAsia="Calibri" w:cs="Arial"/>
          <w:sz w:val="22"/>
          <w:szCs w:val="22"/>
          <w:lang w:val="es-ES"/>
        </w:rPr>
        <w:t>Plan anual de adquisiciones</w:t>
      </w:r>
      <w:r w:rsidRPr="00182EE4">
        <w:rPr>
          <w:rFonts w:ascii="Arial" w:hAnsi="Arial" w:eastAsia="Calibri" w:cs="Arial"/>
          <w:sz w:val="22"/>
          <w:szCs w:val="22"/>
          <w:lang w:val="es-ES"/>
        </w:rPr>
        <w:t>.</w:t>
      </w:r>
    </w:p>
    <w:p w:rsidRPr="00182EE4" w:rsidR="00490630" w:rsidP="00470FDE" w:rsidRDefault="00490630" w14:paraId="4149310F" w14:textId="77777777">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Con la imposición del deber de actualizar el plan una vez cuando menos, implícitamente señala que el contenido inicial del plan no es rígido ni inmodificable y, en consecuencia, por la misma dinámica de la actividad contractual de la Administración, estos datos necesariamente tendrán que modificarse; cambiarse y actualizarse. Además, la norma no limita la actualización del plan a un tope máximo, pero estableció un mínimo, pues indicó que las entidades debían actualizarlo una vez durante su vigencia. </w:t>
      </w:r>
    </w:p>
    <w:p w:rsidRPr="00182EE4" w:rsidR="00490630" w:rsidP="00470FDE" w:rsidRDefault="00490630" w14:paraId="2FEBF487" w14:textId="0518B9E7">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El inciso 2 del artículo referido estableció 4 eventos en los que procede la actuación del </w:t>
      </w:r>
      <w:r w:rsidR="00DF43E6">
        <w:rPr>
          <w:rFonts w:ascii="Arial" w:hAnsi="Arial" w:eastAsia="Calibri" w:cs="Arial"/>
          <w:sz w:val="22"/>
          <w:szCs w:val="22"/>
          <w:lang w:val="es-ES"/>
        </w:rPr>
        <w:t>Plan anual de adquisiciones</w:t>
      </w:r>
      <w:r w:rsidRPr="00182EE4">
        <w:rPr>
          <w:rFonts w:ascii="Arial" w:hAnsi="Arial" w:eastAsia="Calibri" w:cs="Arial"/>
          <w:sz w:val="22"/>
          <w:szCs w:val="22"/>
          <w:lang w:val="es-ES"/>
        </w:rPr>
        <w:t xml:space="preserve">: i) ajustes en los cronogramas de adquisición, valores, </w:t>
      </w:r>
      <w:r w:rsidRPr="00182EE4">
        <w:rPr>
          <w:rFonts w:ascii="Arial" w:hAnsi="Arial" w:eastAsia="Calibri" w:cs="Arial"/>
          <w:sz w:val="22"/>
          <w:szCs w:val="22"/>
          <w:lang w:val="es-ES"/>
        </w:rPr>
        <w:lastRenderedPageBreak/>
        <w:t xml:space="preserve">modalidad de selección, origen de los recursos; </w:t>
      </w:r>
      <w:proofErr w:type="spellStart"/>
      <w:r w:rsidRPr="00182EE4">
        <w:rPr>
          <w:rFonts w:ascii="Arial" w:hAnsi="Arial" w:eastAsia="Calibri" w:cs="Arial"/>
          <w:sz w:val="22"/>
          <w:szCs w:val="22"/>
          <w:lang w:val="es-ES"/>
        </w:rPr>
        <w:t>ii</w:t>
      </w:r>
      <w:proofErr w:type="spellEnd"/>
      <w:r w:rsidRPr="00182EE4">
        <w:rPr>
          <w:rFonts w:ascii="Arial" w:hAnsi="Arial" w:eastAsia="Calibri" w:cs="Arial"/>
          <w:sz w:val="22"/>
          <w:szCs w:val="22"/>
          <w:lang w:val="es-ES"/>
        </w:rPr>
        <w:t xml:space="preserve">) para incluir nuevas obras, bienes y/o servicios; </w:t>
      </w:r>
      <w:proofErr w:type="spellStart"/>
      <w:r w:rsidRPr="00182EE4">
        <w:rPr>
          <w:rFonts w:ascii="Arial" w:hAnsi="Arial" w:eastAsia="Calibri" w:cs="Arial"/>
          <w:sz w:val="22"/>
          <w:szCs w:val="22"/>
          <w:lang w:val="es-ES"/>
        </w:rPr>
        <w:t>iii</w:t>
      </w:r>
      <w:proofErr w:type="spellEnd"/>
      <w:r w:rsidRPr="00182EE4">
        <w:rPr>
          <w:rFonts w:ascii="Arial" w:hAnsi="Arial" w:eastAsia="Calibri" w:cs="Arial"/>
          <w:sz w:val="22"/>
          <w:szCs w:val="22"/>
          <w:lang w:val="es-ES"/>
        </w:rPr>
        <w:t xml:space="preserve">) excluir obras, bienes y/o servicios; o </w:t>
      </w:r>
      <w:proofErr w:type="spellStart"/>
      <w:r w:rsidRPr="00182EE4">
        <w:rPr>
          <w:rFonts w:ascii="Arial" w:hAnsi="Arial" w:eastAsia="Calibri" w:cs="Arial"/>
          <w:sz w:val="22"/>
          <w:szCs w:val="22"/>
          <w:lang w:val="es-ES"/>
        </w:rPr>
        <w:t>iv</w:t>
      </w:r>
      <w:proofErr w:type="spellEnd"/>
      <w:r w:rsidRPr="00182EE4">
        <w:rPr>
          <w:rFonts w:ascii="Arial" w:hAnsi="Arial" w:eastAsia="Calibri" w:cs="Arial"/>
          <w:sz w:val="22"/>
          <w:szCs w:val="22"/>
          <w:lang w:val="es-ES"/>
        </w:rPr>
        <w:t xml:space="preserve">) modificar el presupuesto anual de adquisiciones. Nótese que la norma solo estableció los eventos en los que debe actualizarse el </w:t>
      </w:r>
      <w:r w:rsidR="0009464E">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Pr>
          <w:rFonts w:ascii="Arial" w:hAnsi="Arial" w:eastAsia="Calibri" w:cs="Arial"/>
          <w:sz w:val="22"/>
          <w:szCs w:val="22"/>
          <w:lang w:val="es-ES"/>
        </w:rPr>
        <w:t xml:space="preserve">, sin detenerse en limitar la procedencia de esta modificación a ciertos topes, </w:t>
      </w:r>
      <w:proofErr w:type="gramStart"/>
      <w:r w:rsidRPr="00182EE4">
        <w:rPr>
          <w:rFonts w:ascii="Arial" w:hAnsi="Arial" w:eastAsia="Calibri" w:cs="Arial"/>
          <w:sz w:val="22"/>
          <w:szCs w:val="22"/>
          <w:lang w:val="es-ES"/>
        </w:rPr>
        <w:t>como</w:t>
      </w:r>
      <w:proofErr w:type="gramEnd"/>
      <w:r w:rsidRPr="00182EE4">
        <w:rPr>
          <w:rFonts w:ascii="Arial" w:hAnsi="Arial" w:eastAsia="Calibri" w:cs="Arial"/>
          <w:sz w:val="22"/>
          <w:szCs w:val="22"/>
          <w:lang w:val="es-ES"/>
        </w:rPr>
        <w:t xml:space="preserve"> por ejemplo, aumentar o disminuir valores. La norma no enfatizó en este punto, por lo cual, en principio, podrán modificarse. </w:t>
      </w:r>
    </w:p>
    <w:p w:rsidRPr="00182EE4" w:rsidR="00490630" w:rsidP="00470FDE" w:rsidRDefault="0026034A" w14:paraId="0A109DFD" w14:textId="4AC091CF">
      <w:pPr>
        <w:ind w:firstLine="709"/>
        <w:rPr>
          <w:rFonts w:ascii="Arial" w:hAnsi="Arial" w:eastAsia="Calibri" w:cs="Arial"/>
          <w:sz w:val="22"/>
          <w:szCs w:val="22"/>
          <w:lang w:val="es-ES"/>
        </w:rPr>
      </w:pPr>
      <w:r>
        <w:rPr>
          <w:rFonts w:ascii="Arial" w:hAnsi="Arial" w:eastAsia="Calibri" w:cs="Arial"/>
          <w:sz w:val="22"/>
          <w:szCs w:val="22"/>
          <w:lang w:val="es-ES"/>
        </w:rPr>
        <w:t>En esta medida</w:t>
      </w:r>
      <w:r w:rsidRPr="00182EE4" w:rsidR="00490630">
        <w:rPr>
          <w:rFonts w:ascii="Arial" w:hAnsi="Arial" w:eastAsia="Calibri" w:cs="Arial"/>
          <w:sz w:val="22"/>
          <w:szCs w:val="22"/>
          <w:lang w:val="es-ES"/>
        </w:rPr>
        <w:t xml:space="preserve">, la Subdirección de Gestión Contractual considera que el </w:t>
      </w:r>
      <w:r w:rsidR="00E87053">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sidR="00490630">
        <w:rPr>
          <w:rFonts w:ascii="Arial" w:hAnsi="Arial" w:eastAsia="Calibri" w:cs="Arial"/>
          <w:sz w:val="22"/>
          <w:szCs w:val="22"/>
          <w:lang w:val="es-ES"/>
        </w:rPr>
        <w:t xml:space="preserve">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ata las decisiones de contratación que habrán de adoptarse dentro de la anualidad respectiva. </w:t>
      </w:r>
    </w:p>
    <w:p w:rsidRPr="00182EE4" w:rsidR="00490630" w:rsidP="00470FDE" w:rsidRDefault="0026034A" w14:paraId="3A899634" w14:textId="21005963">
      <w:pPr>
        <w:ind w:firstLine="709"/>
        <w:rPr>
          <w:rFonts w:ascii="Arial" w:hAnsi="Arial" w:eastAsia="Calibri" w:cs="Arial"/>
          <w:sz w:val="22"/>
          <w:szCs w:val="22"/>
          <w:lang w:val="es-ES"/>
        </w:rPr>
      </w:pPr>
      <w:r>
        <w:rPr>
          <w:rFonts w:ascii="Arial" w:hAnsi="Arial" w:eastAsia="Calibri" w:cs="Arial"/>
          <w:sz w:val="22"/>
          <w:szCs w:val="22"/>
          <w:lang w:val="es-ES"/>
        </w:rPr>
        <w:t>Además</w:t>
      </w:r>
      <w:r w:rsidRPr="00182EE4" w:rsidR="00490630">
        <w:rPr>
          <w:rFonts w:ascii="Arial" w:hAnsi="Arial" w:eastAsia="Calibri" w:cs="Arial"/>
          <w:sz w:val="22"/>
          <w:szCs w:val="22"/>
          <w:lang w:val="es-ES"/>
        </w:rPr>
        <w:t xml:space="preserve">, aunque por expresa disposición del reglamento exista el deber de mantener actualizado el </w:t>
      </w:r>
      <w:r w:rsidR="00561AA2">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sidR="00490630">
        <w:rPr>
          <w:rFonts w:ascii="Arial" w:hAnsi="Arial" w:eastAsia="Calibri" w:cs="Arial"/>
          <w:sz w:val="22"/>
          <w:szCs w:val="22"/>
          <w:lang w:val="es-ES"/>
        </w:rPr>
        <w:t>, no es necesario incorporar en el todas y cada una de las modificaciones que adopte la entidad en desarrollo de su actividad contractual, por 2 razones fundamentales: i) el reglamento no impone la obligación de modificarlo siempre que se adopte una decisión distinta a la contenida en él</w:t>
      </w:r>
      <w:r>
        <w:rPr>
          <w:rFonts w:ascii="Arial" w:hAnsi="Arial" w:eastAsia="Calibri" w:cs="Arial"/>
          <w:sz w:val="22"/>
          <w:szCs w:val="22"/>
          <w:lang w:val="es-ES"/>
        </w:rPr>
        <w:t>,</w:t>
      </w:r>
      <w:r w:rsidRPr="00182EE4" w:rsidR="00490630">
        <w:rPr>
          <w:rFonts w:ascii="Arial" w:hAnsi="Arial" w:eastAsia="Calibri" w:cs="Arial"/>
          <w:sz w:val="22"/>
          <w:szCs w:val="22"/>
          <w:lang w:val="es-ES"/>
        </w:rPr>
        <w:t xml:space="preserve"> todo lo contrario, exige que como mínimo se actualice una vez; y </w:t>
      </w:r>
      <w:proofErr w:type="spellStart"/>
      <w:r w:rsidRPr="00182EE4" w:rsidR="00490630">
        <w:rPr>
          <w:rFonts w:ascii="Arial" w:hAnsi="Arial" w:eastAsia="Calibri" w:cs="Arial"/>
          <w:sz w:val="22"/>
          <w:szCs w:val="22"/>
          <w:lang w:val="es-ES"/>
        </w:rPr>
        <w:t>ii</w:t>
      </w:r>
      <w:proofErr w:type="spellEnd"/>
      <w:r w:rsidRPr="00182EE4" w:rsidR="00490630">
        <w:rPr>
          <w:rFonts w:ascii="Arial" w:hAnsi="Arial" w:eastAsia="Calibri" w:cs="Arial"/>
          <w:sz w:val="22"/>
          <w:szCs w:val="22"/>
          <w:lang w:val="es-ES"/>
        </w:rPr>
        <w:t>) el reglamento autorizó incluir en el plan información estimativa, como cuando en el artículo 2.2.1.1.1.4.1. utiliza expresiones como: «la lista de bienes, obras y servicios que pretenden adquirir»</w:t>
      </w:r>
      <w:r>
        <w:rPr>
          <w:rFonts w:ascii="Arial" w:hAnsi="Arial" w:eastAsia="Calibri" w:cs="Arial"/>
          <w:sz w:val="22"/>
          <w:szCs w:val="22"/>
          <w:lang w:val="es-ES"/>
        </w:rPr>
        <w:t xml:space="preserve"> y</w:t>
      </w:r>
      <w:r w:rsidRPr="00182EE4" w:rsidR="00490630">
        <w:rPr>
          <w:rFonts w:ascii="Arial" w:hAnsi="Arial" w:eastAsia="Calibri" w:cs="Arial"/>
          <w:sz w:val="22"/>
          <w:szCs w:val="22"/>
          <w:lang w:val="es-ES"/>
        </w:rPr>
        <w:t xml:space="preserve"> «el valor estimado del contrato». </w:t>
      </w:r>
    </w:p>
    <w:p w:rsidRPr="00182EE4" w:rsidR="00490630" w:rsidP="00470FDE" w:rsidRDefault="00490630" w14:paraId="4B541192" w14:textId="77EAD4D8">
      <w:pPr>
        <w:ind w:firstLine="709"/>
        <w:rPr>
          <w:rFonts w:ascii="Arial" w:hAnsi="Arial" w:eastAsia="Calibri" w:cs="Arial"/>
          <w:sz w:val="22"/>
          <w:szCs w:val="22"/>
          <w:lang w:val="es-ES"/>
        </w:rPr>
      </w:pPr>
      <w:r w:rsidRPr="00182EE4">
        <w:rPr>
          <w:rFonts w:ascii="Arial" w:hAnsi="Arial" w:eastAsia="Calibri" w:cs="Arial"/>
          <w:sz w:val="22"/>
          <w:szCs w:val="22"/>
          <w:lang w:val="es-ES"/>
        </w:rPr>
        <w:t xml:space="preserve">De manera que, la norma no señaló un tope máximo de oportunidades para actualizar el plan anual de adquisiciones, por lo </w:t>
      </w:r>
      <w:r w:rsidR="0026034A">
        <w:rPr>
          <w:rFonts w:ascii="Arial" w:hAnsi="Arial" w:eastAsia="Calibri" w:cs="Arial"/>
          <w:sz w:val="22"/>
          <w:szCs w:val="22"/>
          <w:lang w:val="es-ES"/>
        </w:rPr>
        <w:t>que</w:t>
      </w:r>
      <w:r w:rsidRPr="00182EE4">
        <w:rPr>
          <w:rFonts w:ascii="Arial" w:hAnsi="Arial" w:eastAsia="Calibri" w:cs="Arial"/>
          <w:sz w:val="22"/>
          <w:szCs w:val="22"/>
          <w:lang w:val="es-ES"/>
        </w:rPr>
        <w:t xml:space="preserve"> la entidad podrá modificarlo las veces que considere pertinente, pero, al establecer el reglamento cierto margen de laxitud en relación con la información incluida en el plan anual de adquisiciones y en el deber no tan inflexible de actualizarlo, se </w:t>
      </w:r>
      <w:r w:rsidR="0026034A">
        <w:rPr>
          <w:rFonts w:ascii="Arial" w:hAnsi="Arial" w:eastAsia="Calibri" w:cs="Arial"/>
          <w:sz w:val="22"/>
          <w:szCs w:val="22"/>
          <w:lang w:val="es-ES"/>
        </w:rPr>
        <w:t>infiere</w:t>
      </w:r>
      <w:r w:rsidRPr="00182EE4">
        <w:rPr>
          <w:rFonts w:ascii="Arial" w:hAnsi="Arial" w:eastAsia="Calibri" w:cs="Arial"/>
          <w:sz w:val="22"/>
          <w:szCs w:val="22"/>
          <w:lang w:val="es-ES"/>
        </w:rPr>
        <w:t xml:space="preserve"> que la descripción del plan anual de adquisiciones no debe ser idéntico a la minuta contractual o a los pliegos de condiciones.  Solo aquella modificación sustancial al contenido inicial del plan debe ser incluida en este, por lo cual, no es necesaria la identidad absoluta entre la información contenida en el plan y el contenido del pliego de condiciones o las minutas </w:t>
      </w:r>
      <w:r w:rsidR="005243AE">
        <w:rPr>
          <w:rFonts w:ascii="Arial" w:hAnsi="Arial" w:eastAsia="Calibri" w:cs="Arial"/>
          <w:sz w:val="22"/>
          <w:szCs w:val="22"/>
          <w:lang w:val="es-ES"/>
        </w:rPr>
        <w:t>de los contratos</w:t>
      </w:r>
      <w:r w:rsidRPr="00182EE4">
        <w:rPr>
          <w:rFonts w:ascii="Arial" w:hAnsi="Arial" w:eastAsia="Calibri" w:cs="Arial"/>
          <w:sz w:val="22"/>
          <w:szCs w:val="22"/>
          <w:lang w:val="es-ES"/>
        </w:rPr>
        <w:t xml:space="preserve">. </w:t>
      </w:r>
    </w:p>
    <w:p w:rsidRPr="00182EE4" w:rsidR="00490630" w:rsidP="000A30FD" w:rsidRDefault="00490630" w14:paraId="7332EF38" w14:textId="665D46DF">
      <w:pPr>
        <w:spacing w:after="0"/>
        <w:ind w:firstLine="709"/>
        <w:rPr>
          <w:rFonts w:ascii="Arial" w:hAnsi="Arial" w:eastAsia="Calibri" w:cs="Arial"/>
          <w:sz w:val="22"/>
          <w:szCs w:val="22"/>
          <w:lang w:val="es-ES"/>
        </w:rPr>
      </w:pPr>
      <w:r w:rsidRPr="00182EE4">
        <w:rPr>
          <w:rFonts w:ascii="Arial" w:hAnsi="Arial" w:eastAsia="Calibri" w:cs="Arial"/>
          <w:sz w:val="22"/>
          <w:szCs w:val="22"/>
          <w:lang w:val="es-ES"/>
        </w:rPr>
        <w:t xml:space="preserve">Tampoco debe existir identidad entre el valor del contrato del plan y el pliego de condiciones, porque la norma </w:t>
      </w:r>
      <w:r w:rsidR="00144E2E">
        <w:rPr>
          <w:rFonts w:ascii="Arial" w:hAnsi="Arial" w:eastAsia="Calibri" w:cs="Arial"/>
          <w:sz w:val="22"/>
          <w:szCs w:val="22"/>
          <w:lang w:val="es-ES"/>
        </w:rPr>
        <w:t>dispuso un valor</w:t>
      </w:r>
      <w:r w:rsidRPr="00182EE4">
        <w:rPr>
          <w:rFonts w:ascii="Arial" w:hAnsi="Arial" w:eastAsia="Calibri" w:cs="Arial"/>
          <w:sz w:val="22"/>
          <w:szCs w:val="22"/>
          <w:lang w:val="es-ES"/>
        </w:rPr>
        <w:t xml:space="preserve"> estimado, por lo que puede</w:t>
      </w:r>
      <w:r w:rsidR="00144E2E">
        <w:rPr>
          <w:rFonts w:ascii="Arial" w:hAnsi="Arial" w:eastAsia="Calibri" w:cs="Arial"/>
          <w:sz w:val="22"/>
          <w:szCs w:val="22"/>
          <w:lang w:val="es-ES"/>
        </w:rPr>
        <w:t xml:space="preserve">n existir </w:t>
      </w:r>
      <w:r w:rsidRPr="00182EE4">
        <w:rPr>
          <w:rFonts w:ascii="Arial" w:hAnsi="Arial" w:eastAsia="Calibri" w:cs="Arial"/>
          <w:sz w:val="22"/>
          <w:szCs w:val="22"/>
          <w:lang w:val="es-ES"/>
        </w:rPr>
        <w:t xml:space="preserve">variaciones entre el presupuesto definido por la entidad al elaborar el Plan, frente a aquel que obtenga </w:t>
      </w:r>
      <w:r w:rsidR="002730A1">
        <w:rPr>
          <w:rFonts w:ascii="Arial" w:hAnsi="Arial" w:eastAsia="Calibri" w:cs="Arial"/>
          <w:sz w:val="22"/>
          <w:szCs w:val="22"/>
          <w:lang w:val="es-ES"/>
        </w:rPr>
        <w:t>después de realizar</w:t>
      </w:r>
      <w:r w:rsidR="00144E2E">
        <w:rPr>
          <w:rFonts w:ascii="Arial" w:hAnsi="Arial" w:eastAsia="Calibri" w:cs="Arial"/>
          <w:sz w:val="22"/>
          <w:szCs w:val="22"/>
          <w:lang w:val="es-ES"/>
        </w:rPr>
        <w:t xml:space="preserve"> los</w:t>
      </w:r>
      <w:r w:rsidRPr="00182EE4">
        <w:rPr>
          <w:rFonts w:ascii="Arial" w:hAnsi="Arial" w:eastAsia="Calibri" w:cs="Arial"/>
          <w:sz w:val="22"/>
          <w:szCs w:val="22"/>
          <w:lang w:val="es-ES"/>
        </w:rPr>
        <w:t xml:space="preserve"> estudio</w:t>
      </w:r>
      <w:r w:rsidR="002730A1">
        <w:rPr>
          <w:rFonts w:ascii="Arial" w:hAnsi="Arial" w:eastAsia="Calibri" w:cs="Arial"/>
          <w:sz w:val="22"/>
          <w:szCs w:val="22"/>
          <w:lang w:val="es-ES"/>
        </w:rPr>
        <w:t>s</w:t>
      </w:r>
      <w:r w:rsidRPr="00182EE4">
        <w:rPr>
          <w:rFonts w:ascii="Arial" w:hAnsi="Arial" w:eastAsia="Calibri" w:cs="Arial"/>
          <w:sz w:val="22"/>
          <w:szCs w:val="22"/>
          <w:lang w:val="es-ES"/>
        </w:rPr>
        <w:t xml:space="preserve"> de mercado. La misma conclusión se extiende a los demás contenidos del plan anual de adquisiciones, salvo que se trate de un ca</w:t>
      </w:r>
      <w:r w:rsidR="002730A1">
        <w:rPr>
          <w:rFonts w:ascii="Arial" w:hAnsi="Arial" w:eastAsia="Calibri" w:cs="Arial"/>
          <w:sz w:val="22"/>
          <w:szCs w:val="22"/>
          <w:lang w:val="es-ES"/>
        </w:rPr>
        <w:t>m</w:t>
      </w:r>
      <w:r w:rsidRPr="00182EE4">
        <w:rPr>
          <w:rFonts w:ascii="Arial" w:hAnsi="Arial" w:eastAsia="Calibri" w:cs="Arial"/>
          <w:sz w:val="22"/>
          <w:szCs w:val="22"/>
          <w:lang w:val="es-ES"/>
        </w:rPr>
        <w:t xml:space="preserve">bio sustancial </w:t>
      </w:r>
      <w:r w:rsidR="002730A1">
        <w:rPr>
          <w:rFonts w:ascii="Arial" w:hAnsi="Arial" w:eastAsia="Calibri" w:cs="Arial"/>
          <w:sz w:val="22"/>
          <w:szCs w:val="22"/>
          <w:lang w:val="es-ES"/>
        </w:rPr>
        <w:t>que requiera su actualización</w:t>
      </w:r>
      <w:r w:rsidRPr="00182EE4">
        <w:rPr>
          <w:rFonts w:ascii="Arial" w:hAnsi="Arial" w:eastAsia="Calibri" w:cs="Arial"/>
          <w:sz w:val="22"/>
          <w:szCs w:val="22"/>
          <w:lang w:val="es-ES"/>
        </w:rPr>
        <w:t xml:space="preserve">. </w:t>
      </w:r>
    </w:p>
    <w:p w:rsidRPr="00182EE4" w:rsidR="00490630" w:rsidP="000A30FD" w:rsidRDefault="00490630" w14:paraId="041027BD" w14:textId="77777777">
      <w:pPr>
        <w:spacing w:before="0" w:after="0"/>
        <w:ind w:firstLine="709"/>
        <w:rPr>
          <w:rFonts w:ascii="Arial" w:hAnsi="Arial" w:eastAsia="Calibri" w:cs="Arial"/>
          <w:sz w:val="22"/>
          <w:szCs w:val="22"/>
          <w:lang w:val="es-ES"/>
        </w:rPr>
      </w:pPr>
    </w:p>
    <w:p w:rsidR="00490630" w:rsidP="000A30FD" w:rsidRDefault="00490630" w14:paraId="7AD142D1" w14:textId="4FECBC22">
      <w:pPr>
        <w:tabs>
          <w:tab w:val="left" w:pos="8505"/>
        </w:tabs>
        <w:spacing w:before="0" w:after="0"/>
        <w:ind w:right="142"/>
        <w:rPr>
          <w:rFonts w:ascii="Arial" w:hAnsi="Arial" w:cs="Arial"/>
          <w:b/>
          <w:sz w:val="22"/>
          <w:szCs w:val="22"/>
          <w:lang w:val="es-ES"/>
        </w:rPr>
      </w:pPr>
      <w:r w:rsidRPr="00182EE4">
        <w:rPr>
          <w:rFonts w:ascii="Arial" w:hAnsi="Arial" w:cs="Arial"/>
          <w:b/>
          <w:sz w:val="22"/>
          <w:szCs w:val="22"/>
          <w:lang w:val="es-ES"/>
        </w:rPr>
        <w:lastRenderedPageBreak/>
        <w:t>2.</w:t>
      </w:r>
      <w:r w:rsidR="0046530C">
        <w:rPr>
          <w:rFonts w:ascii="Arial" w:hAnsi="Arial" w:cs="Arial"/>
          <w:b/>
          <w:sz w:val="22"/>
          <w:szCs w:val="22"/>
          <w:lang w:val="es-ES"/>
        </w:rPr>
        <w:t>2</w:t>
      </w:r>
      <w:r w:rsidRPr="00182EE4">
        <w:rPr>
          <w:rFonts w:ascii="Arial" w:hAnsi="Arial" w:cs="Arial"/>
          <w:b/>
          <w:sz w:val="22"/>
          <w:szCs w:val="22"/>
          <w:lang w:val="es-ES"/>
        </w:rPr>
        <w:t xml:space="preserve">. La entidad estatal en el </w:t>
      </w:r>
      <w:r w:rsidR="00E87053">
        <w:rPr>
          <w:rFonts w:ascii="Arial" w:hAnsi="Arial" w:cs="Arial"/>
          <w:b/>
          <w:sz w:val="22"/>
          <w:szCs w:val="22"/>
          <w:lang w:val="es-ES"/>
        </w:rPr>
        <w:t>p</w:t>
      </w:r>
      <w:r w:rsidR="00DF43E6">
        <w:rPr>
          <w:rFonts w:ascii="Arial" w:hAnsi="Arial" w:cs="Arial"/>
          <w:b/>
          <w:sz w:val="22"/>
          <w:szCs w:val="22"/>
          <w:lang w:val="es-ES"/>
        </w:rPr>
        <w:t>lan anual de adquisiciones</w:t>
      </w:r>
      <w:r w:rsidRPr="00182EE4">
        <w:rPr>
          <w:rFonts w:ascii="Arial" w:hAnsi="Arial" w:cs="Arial"/>
          <w:b/>
          <w:sz w:val="22"/>
          <w:szCs w:val="22"/>
          <w:lang w:val="es-ES"/>
        </w:rPr>
        <w:t xml:space="preserve"> </w:t>
      </w:r>
      <w:r w:rsidR="00C50391">
        <w:rPr>
          <w:rFonts w:ascii="Arial" w:hAnsi="Arial" w:cs="Arial"/>
          <w:b/>
          <w:sz w:val="22"/>
          <w:szCs w:val="22"/>
          <w:lang w:val="es-ES"/>
        </w:rPr>
        <w:t>tiene</w:t>
      </w:r>
      <w:r w:rsidRPr="00182EE4">
        <w:rPr>
          <w:rFonts w:ascii="Arial" w:hAnsi="Arial" w:cs="Arial"/>
          <w:b/>
          <w:sz w:val="22"/>
          <w:szCs w:val="22"/>
          <w:lang w:val="es-ES"/>
        </w:rPr>
        <w:t xml:space="preserve"> un pronóstico indicativo de las necesidades que debe contratar sin perjuicio del origen de los fondos empleados para la contratación </w:t>
      </w:r>
    </w:p>
    <w:p w:rsidR="00EB50CC" w:rsidP="000A30FD" w:rsidRDefault="00EB50CC" w14:paraId="2A38775F" w14:textId="64A5616A">
      <w:pPr>
        <w:tabs>
          <w:tab w:val="left" w:pos="8505"/>
        </w:tabs>
        <w:spacing w:before="0" w:after="0"/>
        <w:ind w:right="142"/>
        <w:rPr>
          <w:rFonts w:ascii="Arial" w:hAnsi="Arial" w:cs="Arial"/>
          <w:sz w:val="22"/>
          <w:szCs w:val="22"/>
          <w:lang w:val="es-ES"/>
        </w:rPr>
      </w:pPr>
    </w:p>
    <w:p w:rsidRPr="00182EE4" w:rsidR="00490630" w:rsidP="000A30FD" w:rsidRDefault="00490630" w14:paraId="48FD3EDE" w14:textId="1CEE66A8">
      <w:pPr>
        <w:tabs>
          <w:tab w:val="left" w:pos="8505"/>
        </w:tabs>
        <w:spacing w:before="0" w:after="0"/>
        <w:ind w:right="142"/>
        <w:rPr>
          <w:rFonts w:ascii="Arial" w:hAnsi="Arial" w:cs="Arial"/>
          <w:b/>
          <w:bCs/>
          <w:sz w:val="22"/>
          <w:szCs w:val="22"/>
          <w:lang w:val="es-ES"/>
        </w:rPr>
      </w:pPr>
      <w:r w:rsidRPr="00182EE4">
        <w:rPr>
          <w:rFonts w:ascii="Arial" w:hAnsi="Arial" w:cs="Arial"/>
          <w:sz w:val="22"/>
          <w:szCs w:val="22"/>
          <w:lang w:val="es-ES"/>
        </w:rPr>
        <w:t xml:space="preserve">Como consecuencia del carácter estimativo, la </w:t>
      </w:r>
      <w:r w:rsidR="00493991">
        <w:rPr>
          <w:rFonts w:ascii="Arial" w:hAnsi="Arial" w:cs="Arial"/>
          <w:sz w:val="22"/>
          <w:szCs w:val="22"/>
          <w:lang w:val="es-ES"/>
        </w:rPr>
        <w:t>g</w:t>
      </w:r>
      <w:r w:rsidRPr="00182EE4">
        <w:rPr>
          <w:rFonts w:ascii="Arial" w:hAnsi="Arial" w:cs="Arial"/>
          <w:sz w:val="22"/>
          <w:szCs w:val="22"/>
          <w:lang w:val="es-ES"/>
        </w:rPr>
        <w:t xml:space="preserve">uía para </w:t>
      </w:r>
      <w:r w:rsidR="00493991">
        <w:rPr>
          <w:rFonts w:ascii="Arial" w:hAnsi="Arial" w:cs="Arial"/>
          <w:sz w:val="22"/>
          <w:szCs w:val="22"/>
          <w:lang w:val="es-ES"/>
        </w:rPr>
        <w:t>e</w:t>
      </w:r>
      <w:r w:rsidRPr="00182EE4">
        <w:rPr>
          <w:rFonts w:ascii="Arial" w:hAnsi="Arial" w:cs="Arial"/>
          <w:sz w:val="22"/>
          <w:szCs w:val="22"/>
          <w:lang w:val="es-ES"/>
        </w:rPr>
        <w:t xml:space="preserve">laborar el </w:t>
      </w:r>
      <w:r w:rsidR="00E87053">
        <w:rPr>
          <w:rFonts w:ascii="Arial" w:hAnsi="Arial" w:cs="Arial"/>
          <w:sz w:val="22"/>
          <w:szCs w:val="22"/>
          <w:lang w:val="es-ES"/>
        </w:rPr>
        <w:t>p</w:t>
      </w:r>
      <w:r w:rsidR="00DF43E6">
        <w:rPr>
          <w:rFonts w:ascii="Arial" w:hAnsi="Arial" w:cs="Arial"/>
          <w:sz w:val="22"/>
          <w:szCs w:val="22"/>
          <w:lang w:val="es-ES"/>
        </w:rPr>
        <w:t>lan anual de adquisiciones</w:t>
      </w:r>
      <w:r w:rsidRPr="00182EE4">
        <w:rPr>
          <w:rFonts w:ascii="Arial" w:hAnsi="Arial" w:cs="Arial"/>
          <w:sz w:val="22"/>
          <w:szCs w:val="22"/>
          <w:lang w:val="es-ES"/>
        </w:rPr>
        <w:t xml:space="preserve"> de Colombia Compra Eficiente recuerda que </w:t>
      </w:r>
      <w:r w:rsidR="00144E2E">
        <w:rPr>
          <w:rFonts w:ascii="Arial" w:hAnsi="Arial" w:cs="Arial"/>
          <w:sz w:val="22"/>
          <w:szCs w:val="22"/>
          <w:lang w:val="es-ES"/>
        </w:rPr>
        <w:t>es</w:t>
      </w:r>
      <w:r w:rsidRPr="00182EE4">
        <w:rPr>
          <w:rFonts w:ascii="Arial" w:hAnsi="Arial" w:cs="Arial"/>
          <w:sz w:val="22"/>
          <w:szCs w:val="22"/>
          <w:lang w:val="es-ES"/>
        </w:rPr>
        <w:t xml:space="preserve"> un instrumento que </w:t>
      </w:r>
      <w:r w:rsidR="00144E2E">
        <w:rPr>
          <w:rFonts w:ascii="Arial" w:hAnsi="Arial" w:cs="Arial"/>
          <w:sz w:val="22"/>
          <w:szCs w:val="22"/>
          <w:lang w:val="es-ES"/>
        </w:rPr>
        <w:t>sirve</w:t>
      </w:r>
      <w:r w:rsidRPr="00182EE4">
        <w:rPr>
          <w:rFonts w:ascii="Arial" w:hAnsi="Arial" w:cs="Arial"/>
          <w:sz w:val="22"/>
          <w:szCs w:val="22"/>
          <w:lang w:val="es-ES"/>
        </w:rPr>
        <w:t xml:space="preserve"> como </w:t>
      </w:r>
      <w:r w:rsidR="000171D1">
        <w:rPr>
          <w:rFonts w:ascii="Arial" w:hAnsi="Arial" w:cs="Arial"/>
          <w:sz w:val="22"/>
          <w:szCs w:val="22"/>
          <w:lang w:val="es-ES"/>
        </w:rPr>
        <w:t>«</w:t>
      </w:r>
      <w:r w:rsidRPr="00182EE4">
        <w:rPr>
          <w:rFonts w:ascii="Arial" w:hAnsi="Arial" w:cs="Arial"/>
          <w:sz w:val="22"/>
          <w:szCs w:val="22"/>
          <w:lang w:val="es-ES"/>
        </w:rPr>
        <w:t>referente inicial para evaluar la ejecución de presupuesto y pronosticar la demanda de bienes y servicios de la entidad durante el año referido del plan»</w:t>
      </w:r>
      <w:r w:rsidRPr="00182EE4">
        <w:rPr>
          <w:rFonts w:ascii="Arial" w:hAnsi="Arial" w:cs="Arial"/>
          <w:sz w:val="22"/>
          <w:szCs w:val="22"/>
          <w:vertAlign w:val="superscript"/>
        </w:rPr>
        <w:footnoteReference w:id="5"/>
      </w:r>
      <w:r w:rsidRPr="00182EE4">
        <w:rPr>
          <w:rFonts w:ascii="Arial" w:hAnsi="Arial" w:cs="Arial"/>
          <w:sz w:val="22"/>
          <w:szCs w:val="22"/>
          <w:lang w:val="es-ES"/>
        </w:rPr>
        <w:t xml:space="preserve">. </w:t>
      </w:r>
      <w:r w:rsidR="00EB50CC">
        <w:rPr>
          <w:rFonts w:ascii="Arial" w:hAnsi="Arial" w:cs="Arial"/>
          <w:sz w:val="22"/>
          <w:szCs w:val="22"/>
          <w:lang w:val="es-ES"/>
        </w:rPr>
        <w:t>De otra parte</w:t>
      </w:r>
      <w:r w:rsidRPr="00182EE4">
        <w:rPr>
          <w:rFonts w:ascii="Arial" w:hAnsi="Arial" w:cs="Arial"/>
          <w:sz w:val="22"/>
          <w:szCs w:val="22"/>
          <w:lang w:val="es-ES"/>
        </w:rPr>
        <w:t xml:space="preserve">, el artículo </w:t>
      </w:r>
      <w:r w:rsidRPr="00182EE4">
        <w:rPr>
          <w:rFonts w:ascii="Arial" w:hAnsi="Arial" w:cs="Arial"/>
          <w:bCs/>
          <w:sz w:val="22"/>
          <w:szCs w:val="22"/>
          <w:lang w:val="es-ES"/>
        </w:rPr>
        <w:t xml:space="preserve">2.2.1.1.1.4.1. del Decreto 1082 de 2015 </w:t>
      </w:r>
      <w:r w:rsidR="00EB50CC">
        <w:rPr>
          <w:rFonts w:ascii="Arial" w:hAnsi="Arial" w:cs="Arial"/>
          <w:bCs/>
          <w:sz w:val="22"/>
          <w:szCs w:val="22"/>
          <w:lang w:val="es-ES"/>
        </w:rPr>
        <w:t>señala en relación con</w:t>
      </w:r>
      <w:r w:rsidRPr="00182EE4">
        <w:rPr>
          <w:rFonts w:ascii="Arial" w:hAnsi="Arial" w:cs="Arial"/>
          <w:bCs/>
          <w:sz w:val="22"/>
          <w:szCs w:val="22"/>
          <w:lang w:val="es-ES"/>
        </w:rPr>
        <w:t xml:space="preserve"> </w:t>
      </w:r>
      <w:r w:rsidR="00EB50CC">
        <w:rPr>
          <w:rFonts w:ascii="Arial" w:hAnsi="Arial" w:cs="Arial"/>
          <w:bCs/>
          <w:sz w:val="22"/>
          <w:szCs w:val="22"/>
          <w:lang w:val="es-ES"/>
        </w:rPr>
        <w:t>e</w:t>
      </w:r>
      <w:r w:rsidRPr="00182EE4">
        <w:rPr>
          <w:rFonts w:ascii="Arial" w:hAnsi="Arial" w:cs="Arial"/>
          <w:bCs/>
          <w:sz w:val="22"/>
          <w:szCs w:val="22"/>
          <w:lang w:val="es-ES"/>
        </w:rPr>
        <w:t xml:space="preserve">l contenido del </w:t>
      </w:r>
      <w:r w:rsidR="00DF43E6">
        <w:rPr>
          <w:rFonts w:ascii="Arial" w:hAnsi="Arial" w:cs="Arial"/>
          <w:bCs/>
          <w:sz w:val="22"/>
          <w:szCs w:val="22"/>
          <w:lang w:val="es-ES"/>
        </w:rPr>
        <w:t>Plan anual de adquisiciones</w:t>
      </w:r>
      <w:r w:rsidR="00EB50CC">
        <w:rPr>
          <w:rFonts w:ascii="Arial" w:hAnsi="Arial" w:cs="Arial"/>
          <w:bCs/>
          <w:sz w:val="22"/>
          <w:szCs w:val="22"/>
          <w:lang w:val="es-ES"/>
        </w:rPr>
        <w:t xml:space="preserve"> lo siguiente</w:t>
      </w:r>
      <w:r w:rsidRPr="00182EE4">
        <w:rPr>
          <w:rFonts w:ascii="Arial" w:hAnsi="Arial" w:cs="Arial"/>
          <w:bCs/>
          <w:sz w:val="22"/>
          <w:szCs w:val="22"/>
          <w:lang w:val="es-ES"/>
        </w:rPr>
        <w:t>:</w:t>
      </w:r>
      <w:r w:rsidRPr="00182EE4">
        <w:rPr>
          <w:rFonts w:ascii="Arial" w:hAnsi="Arial" w:cs="Arial"/>
          <w:b/>
          <w:bCs/>
          <w:sz w:val="22"/>
          <w:szCs w:val="22"/>
          <w:lang w:val="es-ES"/>
        </w:rPr>
        <w:t xml:space="preserve"> </w:t>
      </w:r>
    </w:p>
    <w:p w:rsidRPr="00182EE4" w:rsidR="00490630" w:rsidP="000A30FD" w:rsidRDefault="00490630" w14:paraId="366196B4" w14:textId="77777777">
      <w:pPr>
        <w:tabs>
          <w:tab w:val="left" w:pos="8505"/>
        </w:tabs>
        <w:spacing w:before="0" w:after="0"/>
        <w:ind w:right="142"/>
        <w:rPr>
          <w:rFonts w:ascii="Arial" w:hAnsi="Arial" w:cs="Arial"/>
          <w:b/>
          <w:bCs/>
          <w:sz w:val="22"/>
          <w:szCs w:val="22"/>
          <w:lang w:val="es-ES"/>
        </w:rPr>
      </w:pPr>
    </w:p>
    <w:p w:rsidRPr="000A30FD" w:rsidR="00490630" w:rsidP="000A30FD" w:rsidRDefault="00490630" w14:paraId="58DF38E0" w14:textId="25A47871">
      <w:pPr>
        <w:tabs>
          <w:tab w:val="left" w:pos="8505"/>
        </w:tabs>
        <w:spacing w:before="0" w:after="0" w:line="240" w:lineRule="auto"/>
        <w:ind w:left="708" w:right="616"/>
        <w:rPr>
          <w:rFonts w:ascii="Arial" w:hAnsi="Arial" w:cs="Arial"/>
          <w:sz w:val="21"/>
          <w:szCs w:val="21"/>
          <w:lang w:val="es-ES"/>
        </w:rPr>
      </w:pPr>
      <w:r w:rsidRPr="000A30FD">
        <w:rPr>
          <w:rFonts w:ascii="Arial" w:hAnsi="Arial" w:cs="Arial"/>
          <w:sz w:val="21"/>
          <w:szCs w:val="21"/>
          <w:lang w:val="es-ES"/>
        </w:rPr>
        <w:t xml:space="preserve">Las Entidades Estatales deben elaborar un Plan Anual de Adquisiciones, el cual debe contener la lista de bienes, obras y servicios que </w:t>
      </w:r>
      <w:r w:rsidRPr="000A30FD">
        <w:rPr>
          <w:rFonts w:ascii="Arial" w:hAnsi="Arial" w:cs="Arial"/>
          <w:i/>
          <w:iCs/>
          <w:sz w:val="21"/>
          <w:szCs w:val="21"/>
          <w:lang w:val="es-ES"/>
        </w:rPr>
        <w:t>pretenden adquirir durante el año</w:t>
      </w:r>
      <w:r w:rsidRPr="000A30FD">
        <w:rPr>
          <w:rFonts w:ascii="Arial" w:hAnsi="Arial" w:cs="Arial"/>
          <w:sz w:val="21"/>
          <w:szCs w:val="21"/>
          <w:lang w:val="es-ES"/>
        </w:rPr>
        <w:t>. En el Plan Anual de Adquisiciones, la Entidad Estatal debe señalar la necesidad y cuando conoce el bien, obra o servicio que satisface esa nece</w:t>
      </w:r>
      <w:r w:rsidRPr="000A30FD">
        <w:rPr>
          <w:rFonts w:ascii="Arial" w:hAnsi="Arial" w:cs="Arial"/>
          <w:sz w:val="21"/>
          <w:szCs w:val="21"/>
          <w:lang w:val="es-ES"/>
        </w:rPr>
        <w:softHyphen/>
        <w:t xml:space="preserve">sidad debe identificarlo utilizando el Clasificador de Bienes y Servicios, e indicar </w:t>
      </w:r>
      <w:r w:rsidRPr="000A30FD">
        <w:rPr>
          <w:rFonts w:ascii="Arial" w:hAnsi="Arial" w:cs="Arial"/>
          <w:i/>
          <w:iCs/>
          <w:sz w:val="21"/>
          <w:szCs w:val="21"/>
          <w:lang w:val="es-ES"/>
        </w:rPr>
        <w:t>el valor estimado del contrato</w:t>
      </w:r>
      <w:r w:rsidRPr="000A30FD">
        <w:rPr>
          <w:rFonts w:ascii="Arial" w:hAnsi="Arial" w:cs="Arial"/>
          <w:sz w:val="21"/>
          <w:szCs w:val="21"/>
          <w:lang w:val="es-ES"/>
        </w:rPr>
        <w:t>,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144E2E">
        <w:rPr>
          <w:rFonts w:ascii="Arial" w:hAnsi="Arial" w:cs="Arial"/>
          <w:sz w:val="21"/>
          <w:szCs w:val="21"/>
          <w:lang w:val="es-ES"/>
        </w:rPr>
        <w:t xml:space="preserve"> (Énfasis fuera de texto)</w:t>
      </w:r>
    </w:p>
    <w:p w:rsidR="00490630" w:rsidP="000A30FD" w:rsidRDefault="00490630" w14:paraId="0695E024" w14:textId="27D395D9">
      <w:pPr>
        <w:tabs>
          <w:tab w:val="left" w:pos="8505"/>
        </w:tabs>
        <w:spacing w:before="0" w:after="0"/>
        <w:ind w:right="142"/>
        <w:rPr>
          <w:rFonts w:ascii="Arial" w:hAnsi="Arial" w:cs="Arial"/>
          <w:sz w:val="22"/>
          <w:szCs w:val="22"/>
          <w:lang w:val="es-ES"/>
        </w:rPr>
      </w:pPr>
    </w:p>
    <w:p w:rsidR="00EB50CC" w:rsidP="000A30FD" w:rsidRDefault="00144E2E" w14:paraId="7B286D63" w14:textId="6959C600">
      <w:pPr>
        <w:spacing w:before="0"/>
        <w:ind w:firstLine="708"/>
        <w:rPr>
          <w:rFonts w:ascii="Arial" w:hAnsi="Arial" w:eastAsia="Calibri" w:cs="Arial"/>
          <w:sz w:val="22"/>
          <w:szCs w:val="22"/>
          <w:lang w:val="es-ES"/>
        </w:rPr>
      </w:pPr>
      <w:r>
        <w:rPr>
          <w:rFonts w:ascii="Arial" w:hAnsi="Arial" w:eastAsia="Calibri" w:cs="Arial"/>
          <w:sz w:val="22"/>
          <w:szCs w:val="22"/>
          <w:lang w:val="es-ES"/>
        </w:rPr>
        <w:t>E</w:t>
      </w:r>
      <w:r w:rsidR="00EB50CC">
        <w:rPr>
          <w:rFonts w:ascii="Arial" w:hAnsi="Arial" w:eastAsia="Calibri" w:cs="Arial"/>
          <w:sz w:val="22"/>
          <w:szCs w:val="22"/>
          <w:lang w:val="es-ES"/>
        </w:rPr>
        <w:t>sta disposición</w:t>
      </w:r>
      <w:r w:rsidRPr="00182EE4" w:rsidR="00EB50CC">
        <w:rPr>
          <w:rFonts w:ascii="Arial" w:hAnsi="Arial" w:eastAsia="Calibri" w:cs="Arial"/>
          <w:sz w:val="22"/>
          <w:szCs w:val="22"/>
          <w:lang w:val="es-ES"/>
        </w:rPr>
        <w:t xml:space="preserve"> establece el deber de elaborar el «</w:t>
      </w:r>
      <w:r w:rsidR="0019194A">
        <w:rPr>
          <w:rFonts w:ascii="Arial" w:hAnsi="Arial" w:eastAsia="Calibri" w:cs="Arial"/>
          <w:sz w:val="22"/>
          <w:szCs w:val="22"/>
          <w:lang w:val="es-ES"/>
        </w:rPr>
        <w:t>p</w:t>
      </w:r>
      <w:r w:rsidR="00DF43E6">
        <w:rPr>
          <w:rFonts w:ascii="Arial" w:hAnsi="Arial" w:eastAsia="Calibri" w:cs="Arial"/>
          <w:sz w:val="22"/>
          <w:szCs w:val="22"/>
          <w:lang w:val="es-ES"/>
        </w:rPr>
        <w:t>lan anual de adquisiciones</w:t>
      </w:r>
      <w:r w:rsidRPr="00182EE4" w:rsidR="00EB50CC">
        <w:rPr>
          <w:rFonts w:ascii="Arial" w:hAnsi="Arial" w:eastAsia="Calibri" w:cs="Arial"/>
          <w:sz w:val="22"/>
          <w:szCs w:val="22"/>
          <w:lang w:val="es-ES"/>
        </w:rPr>
        <w:t xml:space="preserve">», que debe contener un listado de lo que la entidad </w:t>
      </w:r>
      <w:r w:rsidR="00EB50CC">
        <w:rPr>
          <w:rFonts w:ascii="Arial" w:hAnsi="Arial" w:eastAsia="Calibri" w:cs="Arial"/>
          <w:sz w:val="22"/>
          <w:szCs w:val="22"/>
          <w:lang w:val="es-ES"/>
        </w:rPr>
        <w:t>pretende adquirir</w:t>
      </w:r>
      <w:r w:rsidRPr="00182EE4" w:rsidR="00EB50CC">
        <w:rPr>
          <w:rFonts w:ascii="Arial" w:hAnsi="Arial" w:eastAsia="Calibri" w:cs="Arial"/>
          <w:sz w:val="22"/>
          <w:szCs w:val="22"/>
          <w:lang w:val="es-ES"/>
        </w:rPr>
        <w:t xml:space="preserve"> durante el año, para satisfacer sus necesidades de bienes, obras o servicios, y debe tener la información desagregada, principalmente en los siguientes ítems: i) identificación con el clasificador de bienes y servicios, </w:t>
      </w:r>
      <w:proofErr w:type="spellStart"/>
      <w:r w:rsidRPr="00182EE4" w:rsidR="00EB50CC">
        <w:rPr>
          <w:rFonts w:ascii="Arial" w:hAnsi="Arial" w:eastAsia="Calibri" w:cs="Arial"/>
          <w:sz w:val="22"/>
          <w:szCs w:val="22"/>
          <w:lang w:val="es-ES"/>
        </w:rPr>
        <w:t>ii</w:t>
      </w:r>
      <w:proofErr w:type="spellEnd"/>
      <w:r w:rsidRPr="00182EE4" w:rsidR="00EB50CC">
        <w:rPr>
          <w:rFonts w:ascii="Arial" w:hAnsi="Arial" w:eastAsia="Calibri" w:cs="Arial"/>
          <w:sz w:val="22"/>
          <w:szCs w:val="22"/>
          <w:lang w:val="es-ES"/>
        </w:rPr>
        <w:t xml:space="preserve">) valor estimado del contrato, </w:t>
      </w:r>
      <w:proofErr w:type="spellStart"/>
      <w:r w:rsidRPr="00182EE4" w:rsidR="00EB50CC">
        <w:rPr>
          <w:rFonts w:ascii="Arial" w:hAnsi="Arial" w:eastAsia="Calibri" w:cs="Arial"/>
          <w:sz w:val="22"/>
          <w:szCs w:val="22"/>
          <w:lang w:val="es-ES"/>
        </w:rPr>
        <w:t>iii</w:t>
      </w:r>
      <w:proofErr w:type="spellEnd"/>
      <w:r w:rsidRPr="00182EE4" w:rsidR="00EB50CC">
        <w:rPr>
          <w:rFonts w:ascii="Arial" w:hAnsi="Arial" w:eastAsia="Calibri" w:cs="Arial"/>
          <w:sz w:val="22"/>
          <w:szCs w:val="22"/>
          <w:lang w:val="es-ES"/>
        </w:rPr>
        <w:t xml:space="preserve">) tipo de recursos, </w:t>
      </w:r>
      <w:proofErr w:type="spellStart"/>
      <w:r w:rsidRPr="00182EE4" w:rsidR="00EB50CC">
        <w:rPr>
          <w:rFonts w:ascii="Arial" w:hAnsi="Arial" w:eastAsia="Calibri" w:cs="Arial"/>
          <w:sz w:val="22"/>
          <w:szCs w:val="22"/>
          <w:lang w:val="es-ES"/>
        </w:rPr>
        <w:t>iv</w:t>
      </w:r>
      <w:proofErr w:type="spellEnd"/>
      <w:r w:rsidRPr="00182EE4" w:rsidR="00EB50CC">
        <w:rPr>
          <w:rFonts w:ascii="Arial" w:hAnsi="Arial" w:eastAsia="Calibri" w:cs="Arial"/>
          <w:sz w:val="22"/>
          <w:szCs w:val="22"/>
          <w:lang w:val="es-ES"/>
        </w:rPr>
        <w:t>) modalidad de selección y v) fecha de inicio del proceso contractual.</w:t>
      </w:r>
    </w:p>
    <w:p w:rsidR="00EB50CC" w:rsidP="005B29F3" w:rsidRDefault="00C50391" w14:paraId="61702B61" w14:textId="340DDD92">
      <w:pPr>
        <w:tabs>
          <w:tab w:val="left" w:pos="709"/>
        </w:tabs>
        <w:ind w:right="142"/>
        <w:rPr>
          <w:rFonts w:ascii="Arial" w:hAnsi="Arial" w:cs="Arial"/>
          <w:sz w:val="22"/>
          <w:szCs w:val="22"/>
          <w:lang w:val="es-ES"/>
        </w:rPr>
      </w:pPr>
      <w:r>
        <w:rPr>
          <w:rFonts w:ascii="Arial" w:hAnsi="Arial" w:cs="Arial"/>
          <w:sz w:val="22"/>
          <w:szCs w:val="22"/>
          <w:lang w:val="es-ES"/>
        </w:rPr>
        <w:tab/>
      </w:r>
      <w:r>
        <w:rPr>
          <w:rFonts w:ascii="Arial" w:hAnsi="Arial" w:cs="Arial"/>
          <w:sz w:val="22"/>
          <w:szCs w:val="22"/>
          <w:lang w:val="es-ES"/>
        </w:rPr>
        <w:t xml:space="preserve">Si se analiza en detalle </w:t>
      </w:r>
      <w:r w:rsidR="00853F15">
        <w:rPr>
          <w:rFonts w:ascii="Arial" w:hAnsi="Arial" w:cs="Arial"/>
          <w:sz w:val="22"/>
          <w:szCs w:val="22"/>
          <w:lang w:val="es-ES"/>
        </w:rPr>
        <w:t>la norma</w:t>
      </w:r>
      <w:r>
        <w:rPr>
          <w:rFonts w:ascii="Arial" w:hAnsi="Arial" w:cs="Arial"/>
          <w:sz w:val="22"/>
          <w:szCs w:val="22"/>
          <w:lang w:val="es-ES"/>
        </w:rPr>
        <w:t xml:space="preserve">, se observa que </w:t>
      </w:r>
      <w:r w:rsidR="005B29F3">
        <w:rPr>
          <w:rFonts w:ascii="Arial" w:hAnsi="Arial" w:cs="Arial"/>
          <w:sz w:val="22"/>
          <w:szCs w:val="22"/>
          <w:lang w:val="es-ES"/>
        </w:rPr>
        <w:t>e</w:t>
      </w:r>
      <w:r w:rsidR="00853F15">
        <w:rPr>
          <w:rFonts w:ascii="Arial" w:hAnsi="Arial" w:cs="Arial"/>
          <w:sz w:val="22"/>
          <w:szCs w:val="22"/>
          <w:lang w:val="es-ES"/>
        </w:rPr>
        <w:t>l precepto</w:t>
      </w:r>
      <w:r w:rsidR="00B64778">
        <w:rPr>
          <w:rFonts w:ascii="Arial" w:hAnsi="Arial" w:cs="Arial"/>
          <w:sz w:val="22"/>
          <w:szCs w:val="22"/>
          <w:lang w:val="es-ES"/>
        </w:rPr>
        <w:t xml:space="preserve"> </w:t>
      </w:r>
      <w:r w:rsidR="00DD17DB">
        <w:rPr>
          <w:rFonts w:ascii="Arial" w:hAnsi="Arial" w:cs="Arial"/>
          <w:sz w:val="22"/>
          <w:szCs w:val="22"/>
          <w:lang w:val="es-ES"/>
        </w:rPr>
        <w:t xml:space="preserve">no distingue </w:t>
      </w:r>
      <w:r w:rsidR="005B29F3">
        <w:rPr>
          <w:rFonts w:ascii="Arial" w:hAnsi="Arial" w:cs="Arial"/>
          <w:sz w:val="22"/>
          <w:szCs w:val="22"/>
          <w:lang w:val="es-ES"/>
        </w:rPr>
        <w:t xml:space="preserve">si el valor del contrato se asumirá con cargo a recursos del presupuesto de la entidad o de otras entidades a través de convenios. En otras palabras, el deber de publicar el valor estimado se </w:t>
      </w:r>
      <w:r w:rsidR="00B64778">
        <w:rPr>
          <w:rFonts w:ascii="Arial" w:hAnsi="Arial" w:cs="Arial"/>
          <w:sz w:val="22"/>
          <w:szCs w:val="22"/>
          <w:lang w:val="es-ES"/>
        </w:rPr>
        <w:t>impone de manera incondicional</w:t>
      </w:r>
      <w:r w:rsidR="005B29F3">
        <w:rPr>
          <w:rFonts w:ascii="Arial" w:hAnsi="Arial" w:cs="Arial"/>
          <w:sz w:val="22"/>
          <w:szCs w:val="22"/>
          <w:lang w:val="es-ES"/>
        </w:rPr>
        <w:t xml:space="preserve"> y</w:t>
      </w:r>
      <w:r w:rsidR="000F6199">
        <w:rPr>
          <w:rFonts w:ascii="Arial" w:hAnsi="Arial" w:cs="Arial"/>
          <w:sz w:val="22"/>
          <w:szCs w:val="22"/>
          <w:lang w:val="es-ES"/>
        </w:rPr>
        <w:t>,</w:t>
      </w:r>
      <w:r w:rsidR="005B29F3">
        <w:rPr>
          <w:rFonts w:ascii="Arial" w:hAnsi="Arial" w:cs="Arial"/>
          <w:sz w:val="22"/>
          <w:szCs w:val="22"/>
          <w:lang w:val="es-ES"/>
        </w:rPr>
        <w:t xml:space="preserve"> por lo tanto, en aplicación de la regla básica de interpretación según la cual no puede distinguir el int</w:t>
      </w:r>
      <w:r w:rsidR="00CF2D78">
        <w:rPr>
          <w:rFonts w:ascii="Arial" w:hAnsi="Arial" w:cs="Arial"/>
          <w:sz w:val="22"/>
          <w:szCs w:val="22"/>
          <w:lang w:val="es-ES"/>
        </w:rPr>
        <w:t>é</w:t>
      </w:r>
      <w:r w:rsidR="005B29F3">
        <w:rPr>
          <w:rFonts w:ascii="Arial" w:hAnsi="Arial" w:cs="Arial"/>
          <w:sz w:val="22"/>
          <w:szCs w:val="22"/>
          <w:lang w:val="es-ES"/>
        </w:rPr>
        <w:t>rprete donde no distingue la norma, se debe publicar el valor</w:t>
      </w:r>
      <w:r w:rsidR="00E61FC4">
        <w:rPr>
          <w:rFonts w:ascii="Arial" w:hAnsi="Arial" w:cs="Arial"/>
          <w:sz w:val="22"/>
          <w:szCs w:val="22"/>
          <w:lang w:val="es-ES"/>
        </w:rPr>
        <w:t xml:space="preserve"> total</w:t>
      </w:r>
      <w:r w:rsidR="005B29F3">
        <w:rPr>
          <w:rFonts w:ascii="Arial" w:hAnsi="Arial" w:cs="Arial"/>
          <w:sz w:val="22"/>
          <w:szCs w:val="22"/>
          <w:lang w:val="es-ES"/>
        </w:rPr>
        <w:t xml:space="preserve"> estimado del contrato sin importar el origen de los recursos. </w:t>
      </w:r>
    </w:p>
    <w:p w:rsidR="00EB50CC" w:rsidP="00C50391" w:rsidRDefault="00EB50CC" w14:paraId="33EE8352" w14:textId="4CDCE5B8">
      <w:pPr>
        <w:tabs>
          <w:tab w:val="left" w:pos="709"/>
        </w:tabs>
        <w:ind w:right="142"/>
        <w:rPr>
          <w:rFonts w:ascii="Arial" w:hAnsi="Arial" w:cs="Arial"/>
          <w:sz w:val="22"/>
          <w:szCs w:val="22"/>
          <w:lang w:val="es-ES"/>
        </w:rPr>
      </w:pPr>
      <w:r>
        <w:rPr>
          <w:rFonts w:ascii="Arial" w:hAnsi="Arial" w:cs="Arial"/>
          <w:sz w:val="22"/>
          <w:szCs w:val="22"/>
          <w:lang w:val="es-ES"/>
        </w:rPr>
        <w:lastRenderedPageBreak/>
        <w:tab/>
      </w:r>
      <w:r w:rsidR="00144E2E">
        <w:rPr>
          <w:rFonts w:ascii="Arial" w:hAnsi="Arial" w:cs="Arial"/>
          <w:sz w:val="22"/>
          <w:szCs w:val="22"/>
          <w:lang w:val="es-ES"/>
        </w:rPr>
        <w:t>L</w:t>
      </w:r>
      <w:r>
        <w:rPr>
          <w:rFonts w:ascii="Arial" w:hAnsi="Arial" w:cs="Arial"/>
          <w:sz w:val="22"/>
          <w:szCs w:val="22"/>
          <w:lang w:val="es-ES"/>
        </w:rPr>
        <w:t xml:space="preserve">as entidades están obligadas a </w:t>
      </w:r>
      <w:r w:rsidR="00144E2E">
        <w:rPr>
          <w:rFonts w:ascii="Arial" w:hAnsi="Arial" w:cs="Arial"/>
          <w:sz w:val="22"/>
          <w:szCs w:val="22"/>
          <w:lang w:val="es-ES"/>
        </w:rPr>
        <w:t xml:space="preserve">dejar constancia </w:t>
      </w:r>
      <w:r>
        <w:rPr>
          <w:rFonts w:ascii="Arial" w:hAnsi="Arial" w:cs="Arial"/>
          <w:sz w:val="22"/>
          <w:szCs w:val="22"/>
          <w:lang w:val="es-ES"/>
        </w:rPr>
        <w:t xml:space="preserve">en el </w:t>
      </w:r>
      <w:r w:rsidR="00E87053">
        <w:rPr>
          <w:rFonts w:ascii="Arial" w:hAnsi="Arial" w:cs="Arial"/>
          <w:sz w:val="22"/>
          <w:szCs w:val="22"/>
          <w:lang w:val="es-ES"/>
        </w:rPr>
        <w:t>p</w:t>
      </w:r>
      <w:r w:rsidR="00DF43E6">
        <w:rPr>
          <w:rFonts w:ascii="Arial" w:hAnsi="Arial" w:cs="Arial"/>
          <w:sz w:val="22"/>
          <w:szCs w:val="22"/>
          <w:lang w:val="es-ES"/>
        </w:rPr>
        <w:t>lan anual de adquisiciones</w:t>
      </w:r>
      <w:r w:rsidR="00144E2E">
        <w:rPr>
          <w:rFonts w:ascii="Arial" w:hAnsi="Arial" w:cs="Arial"/>
          <w:sz w:val="22"/>
          <w:szCs w:val="22"/>
          <w:lang w:val="es-ES"/>
        </w:rPr>
        <w:t xml:space="preserve"> sobre</w:t>
      </w:r>
      <w:r>
        <w:rPr>
          <w:rFonts w:ascii="Arial" w:hAnsi="Arial" w:cs="Arial"/>
          <w:sz w:val="22"/>
          <w:szCs w:val="22"/>
          <w:lang w:val="es-ES"/>
        </w:rPr>
        <w:t xml:space="preserve"> «el tipo de recursos con cargo a los cuales la Entidad Estatal pagará e</w:t>
      </w:r>
      <w:r w:rsidR="00B64778">
        <w:rPr>
          <w:rFonts w:ascii="Arial" w:hAnsi="Arial" w:cs="Arial"/>
          <w:sz w:val="22"/>
          <w:szCs w:val="22"/>
          <w:lang w:val="es-ES"/>
        </w:rPr>
        <w:t>l</w:t>
      </w:r>
      <w:r>
        <w:rPr>
          <w:rFonts w:ascii="Arial" w:hAnsi="Arial" w:cs="Arial"/>
          <w:sz w:val="22"/>
          <w:szCs w:val="22"/>
          <w:lang w:val="es-ES"/>
        </w:rPr>
        <w:t xml:space="preserve"> bien, obra o servicio»</w:t>
      </w:r>
      <w:r w:rsidR="00B64778">
        <w:rPr>
          <w:rFonts w:ascii="Arial" w:hAnsi="Arial" w:cs="Arial"/>
          <w:sz w:val="22"/>
          <w:szCs w:val="22"/>
          <w:lang w:val="es-ES"/>
        </w:rPr>
        <w:t>.</w:t>
      </w:r>
      <w:r>
        <w:rPr>
          <w:rFonts w:ascii="Arial" w:hAnsi="Arial" w:cs="Arial"/>
          <w:sz w:val="22"/>
          <w:szCs w:val="22"/>
          <w:lang w:val="es-ES"/>
        </w:rPr>
        <w:t xml:space="preserve"> </w:t>
      </w:r>
      <w:r w:rsidR="00B64778">
        <w:rPr>
          <w:rFonts w:ascii="Arial" w:hAnsi="Arial" w:cs="Arial"/>
          <w:sz w:val="22"/>
          <w:szCs w:val="22"/>
          <w:lang w:val="es-ES"/>
        </w:rPr>
        <w:t>S</w:t>
      </w:r>
      <w:r>
        <w:rPr>
          <w:rFonts w:ascii="Arial" w:hAnsi="Arial" w:cs="Arial"/>
          <w:sz w:val="22"/>
          <w:szCs w:val="22"/>
          <w:lang w:val="es-ES"/>
        </w:rPr>
        <w:t xml:space="preserve">in embargo, esto </w:t>
      </w:r>
      <w:r w:rsidR="00B64778">
        <w:rPr>
          <w:rFonts w:ascii="Arial" w:hAnsi="Arial" w:cs="Arial"/>
          <w:sz w:val="22"/>
          <w:szCs w:val="22"/>
          <w:lang w:val="es-ES"/>
        </w:rPr>
        <w:t>corrobora</w:t>
      </w:r>
      <w:r>
        <w:rPr>
          <w:rFonts w:ascii="Arial" w:hAnsi="Arial" w:cs="Arial"/>
          <w:sz w:val="22"/>
          <w:szCs w:val="22"/>
          <w:lang w:val="es-ES"/>
        </w:rPr>
        <w:t xml:space="preserve"> la necesidad de identificar </w:t>
      </w:r>
      <w:r w:rsidR="00B64778">
        <w:rPr>
          <w:rFonts w:ascii="Arial" w:hAnsi="Arial" w:cs="Arial"/>
          <w:sz w:val="22"/>
          <w:szCs w:val="22"/>
          <w:lang w:val="es-ES"/>
        </w:rPr>
        <w:t>el valor estimado</w:t>
      </w:r>
      <w:r w:rsidR="005B29F3">
        <w:rPr>
          <w:rFonts w:ascii="Arial" w:hAnsi="Arial" w:cs="Arial"/>
          <w:sz w:val="22"/>
          <w:szCs w:val="22"/>
          <w:lang w:val="es-ES"/>
        </w:rPr>
        <w:t xml:space="preserve"> </w:t>
      </w:r>
      <w:r w:rsidR="00B64778">
        <w:rPr>
          <w:rFonts w:ascii="Arial" w:hAnsi="Arial" w:cs="Arial"/>
          <w:sz w:val="22"/>
          <w:szCs w:val="22"/>
          <w:lang w:val="es-ES"/>
        </w:rPr>
        <w:t>del bien, obra o servicio a adquirir, y una vez identificado el valor estimado total del contrato</w:t>
      </w:r>
      <w:r w:rsidR="005B29F3">
        <w:rPr>
          <w:rFonts w:ascii="Arial" w:hAnsi="Arial" w:cs="Arial"/>
          <w:sz w:val="22"/>
          <w:szCs w:val="22"/>
          <w:lang w:val="es-ES"/>
        </w:rPr>
        <w:t>,</w:t>
      </w:r>
      <w:r w:rsidR="00B64778">
        <w:rPr>
          <w:rFonts w:ascii="Arial" w:hAnsi="Arial" w:cs="Arial"/>
          <w:sz w:val="22"/>
          <w:szCs w:val="22"/>
          <w:lang w:val="es-ES"/>
        </w:rPr>
        <w:t xml:space="preserve"> el deber de señalar el tipo de recursos</w:t>
      </w:r>
      <w:r w:rsidR="004174FE">
        <w:rPr>
          <w:rFonts w:ascii="Arial" w:hAnsi="Arial" w:cs="Arial"/>
          <w:sz w:val="22"/>
          <w:szCs w:val="22"/>
          <w:lang w:val="es-ES"/>
        </w:rPr>
        <w:t xml:space="preserve"> con cargo a los </w:t>
      </w:r>
      <w:r w:rsidR="00951138">
        <w:rPr>
          <w:rFonts w:ascii="Arial" w:hAnsi="Arial" w:cs="Arial"/>
          <w:sz w:val="22"/>
          <w:szCs w:val="22"/>
          <w:lang w:val="es-ES"/>
        </w:rPr>
        <w:t xml:space="preserve">que </w:t>
      </w:r>
      <w:r w:rsidR="004174FE">
        <w:rPr>
          <w:rFonts w:ascii="Arial" w:hAnsi="Arial" w:cs="Arial"/>
          <w:sz w:val="22"/>
          <w:szCs w:val="22"/>
          <w:lang w:val="es-ES"/>
        </w:rPr>
        <w:t>se hará el pago correspondiente</w:t>
      </w:r>
      <w:r w:rsidR="00B64778">
        <w:rPr>
          <w:rFonts w:ascii="Arial" w:hAnsi="Arial" w:cs="Arial"/>
          <w:sz w:val="22"/>
          <w:szCs w:val="22"/>
          <w:lang w:val="es-ES"/>
        </w:rPr>
        <w:t xml:space="preserve">. </w:t>
      </w:r>
    </w:p>
    <w:p w:rsidR="00C4008A" w:rsidP="00470FDE" w:rsidRDefault="00B64778" w14:paraId="29FCDCB8" w14:textId="7A2B5F89">
      <w:pPr>
        <w:tabs>
          <w:tab w:val="left" w:pos="709"/>
        </w:tabs>
        <w:ind w:right="142"/>
        <w:rPr>
          <w:rFonts w:ascii="Arial" w:hAnsi="Arial" w:cs="Arial"/>
          <w:bCs/>
          <w:sz w:val="22"/>
          <w:szCs w:val="22"/>
          <w:lang w:val="es-ES"/>
        </w:rPr>
      </w:pPr>
      <w:r>
        <w:rPr>
          <w:rFonts w:ascii="Arial" w:hAnsi="Arial" w:cs="Arial"/>
          <w:sz w:val="22"/>
          <w:szCs w:val="22"/>
          <w:lang w:val="es-ES"/>
        </w:rPr>
        <w:tab/>
      </w:r>
      <w:r>
        <w:rPr>
          <w:rFonts w:ascii="Arial" w:hAnsi="Arial" w:cs="Arial"/>
          <w:sz w:val="22"/>
          <w:szCs w:val="22"/>
          <w:lang w:val="es-ES"/>
        </w:rPr>
        <w:t xml:space="preserve">Esto se ajusta a la lógica del </w:t>
      </w:r>
      <w:r w:rsidR="00E87053">
        <w:rPr>
          <w:rFonts w:ascii="Arial" w:hAnsi="Arial" w:cs="Arial"/>
          <w:sz w:val="22"/>
          <w:szCs w:val="22"/>
          <w:lang w:val="es-ES"/>
        </w:rPr>
        <w:t>p</w:t>
      </w:r>
      <w:r w:rsidR="00DF43E6">
        <w:rPr>
          <w:rFonts w:ascii="Arial" w:hAnsi="Arial" w:cs="Arial"/>
          <w:sz w:val="22"/>
          <w:szCs w:val="22"/>
          <w:lang w:val="es-ES"/>
        </w:rPr>
        <w:t>lan anual de adquisiciones</w:t>
      </w:r>
      <w:r>
        <w:rPr>
          <w:rFonts w:ascii="Arial" w:hAnsi="Arial" w:cs="Arial"/>
          <w:sz w:val="22"/>
          <w:szCs w:val="22"/>
          <w:lang w:val="es-ES"/>
        </w:rPr>
        <w:t xml:space="preserve"> como instrumento de planeación y herramienta que materializa el principio de transparencia</w:t>
      </w:r>
      <w:r w:rsidR="00007CF9">
        <w:rPr>
          <w:rFonts w:ascii="Arial" w:hAnsi="Arial" w:cs="Arial"/>
          <w:sz w:val="22"/>
          <w:szCs w:val="22"/>
          <w:lang w:val="es-ES"/>
        </w:rPr>
        <w:t xml:space="preserve">. </w:t>
      </w:r>
      <w:r w:rsidR="00951138">
        <w:rPr>
          <w:rFonts w:ascii="Arial" w:hAnsi="Arial" w:cs="Arial"/>
          <w:sz w:val="22"/>
          <w:szCs w:val="22"/>
          <w:lang w:val="es-ES"/>
        </w:rPr>
        <w:t>D</w:t>
      </w:r>
      <w:r w:rsidR="00007CF9">
        <w:rPr>
          <w:rFonts w:ascii="Arial" w:hAnsi="Arial" w:cs="Arial"/>
          <w:sz w:val="22"/>
          <w:szCs w:val="22"/>
          <w:lang w:val="es-ES"/>
        </w:rPr>
        <w:t>ebe recordar</w:t>
      </w:r>
      <w:r w:rsidR="00951138">
        <w:rPr>
          <w:rFonts w:ascii="Arial" w:hAnsi="Arial" w:cs="Arial"/>
          <w:sz w:val="22"/>
          <w:szCs w:val="22"/>
          <w:lang w:val="es-ES"/>
        </w:rPr>
        <w:t>se</w:t>
      </w:r>
      <w:r w:rsidR="00007CF9">
        <w:rPr>
          <w:rFonts w:ascii="Arial" w:hAnsi="Arial" w:cs="Arial"/>
          <w:sz w:val="22"/>
          <w:szCs w:val="22"/>
          <w:lang w:val="es-ES"/>
        </w:rPr>
        <w:t xml:space="preserve"> que e</w:t>
      </w:r>
      <w:r w:rsidRPr="00182EE4" w:rsidR="00490630">
        <w:rPr>
          <w:rFonts w:ascii="Arial" w:hAnsi="Arial" w:cs="Arial"/>
          <w:sz w:val="22"/>
          <w:szCs w:val="22"/>
          <w:lang w:val="es-ES"/>
        </w:rPr>
        <w:t xml:space="preserve">l documento </w:t>
      </w:r>
      <w:r w:rsidR="00007CF9">
        <w:rPr>
          <w:rFonts w:ascii="Arial" w:hAnsi="Arial" w:cs="Arial"/>
          <w:iCs/>
          <w:sz w:val="22"/>
          <w:szCs w:val="22"/>
          <w:lang w:val="es-ES"/>
        </w:rPr>
        <w:t>bajo examen</w:t>
      </w:r>
      <w:r w:rsidRPr="00182EE4" w:rsidR="00490630">
        <w:rPr>
          <w:rFonts w:ascii="Arial" w:hAnsi="Arial" w:cs="Arial"/>
          <w:sz w:val="22"/>
          <w:szCs w:val="22"/>
          <w:lang w:val="es-ES"/>
        </w:rPr>
        <w:t xml:space="preserve"> no es un instrumento de carácter presupuestario, </w:t>
      </w:r>
      <w:r w:rsidR="00007CF9">
        <w:rPr>
          <w:rFonts w:ascii="Arial" w:hAnsi="Arial" w:cs="Arial"/>
          <w:sz w:val="22"/>
          <w:szCs w:val="22"/>
          <w:lang w:val="es-ES"/>
        </w:rPr>
        <w:t>sino de planeación</w:t>
      </w:r>
      <w:r w:rsidRPr="00182EE4" w:rsidR="00490630">
        <w:rPr>
          <w:rFonts w:ascii="Arial" w:hAnsi="Arial" w:cs="Arial"/>
          <w:bCs/>
          <w:sz w:val="22"/>
          <w:szCs w:val="22"/>
          <w:lang w:val="es-ES"/>
        </w:rPr>
        <w:t xml:space="preserve">. </w:t>
      </w:r>
      <w:r w:rsidR="00007CF9">
        <w:rPr>
          <w:rFonts w:ascii="Arial" w:hAnsi="Arial" w:cs="Arial"/>
          <w:bCs/>
          <w:sz w:val="22"/>
          <w:szCs w:val="22"/>
          <w:lang w:val="es-ES"/>
        </w:rPr>
        <w:t>Se trata</w:t>
      </w:r>
      <w:r w:rsidRPr="00182EE4" w:rsidR="00490630">
        <w:rPr>
          <w:rFonts w:ascii="Arial" w:hAnsi="Arial" w:cs="Arial"/>
          <w:bCs/>
          <w:sz w:val="22"/>
          <w:szCs w:val="22"/>
          <w:lang w:val="es-ES"/>
        </w:rPr>
        <w:t xml:space="preserve"> de un documento programático que permite identificar y justificar el valor total de recursos requeridos, se </w:t>
      </w:r>
      <w:r w:rsidR="00007CF9">
        <w:rPr>
          <w:rFonts w:ascii="Arial" w:hAnsi="Arial" w:cs="Arial"/>
          <w:bCs/>
          <w:sz w:val="22"/>
          <w:szCs w:val="22"/>
          <w:lang w:val="es-ES"/>
        </w:rPr>
        <w:t>trata</w:t>
      </w:r>
      <w:r w:rsidRPr="00182EE4" w:rsidR="00490630">
        <w:rPr>
          <w:rFonts w:ascii="Arial" w:hAnsi="Arial" w:cs="Arial"/>
          <w:bCs/>
          <w:sz w:val="22"/>
          <w:szCs w:val="22"/>
          <w:lang w:val="es-ES"/>
        </w:rPr>
        <w:t xml:space="preserve"> </w:t>
      </w:r>
      <w:r w:rsidR="00007CF9">
        <w:rPr>
          <w:rFonts w:ascii="Arial" w:hAnsi="Arial" w:cs="Arial"/>
          <w:bCs/>
          <w:sz w:val="22"/>
          <w:szCs w:val="22"/>
          <w:lang w:val="es-ES"/>
        </w:rPr>
        <w:t>de</w:t>
      </w:r>
      <w:r w:rsidRPr="00182EE4" w:rsidR="00490630">
        <w:rPr>
          <w:rFonts w:ascii="Arial" w:hAnsi="Arial" w:cs="Arial"/>
          <w:bCs/>
          <w:sz w:val="22"/>
          <w:szCs w:val="22"/>
          <w:lang w:val="es-ES"/>
        </w:rPr>
        <w:t xml:space="preserve"> un referente inicial para la ejecución del presupuesto y </w:t>
      </w:r>
      <w:r w:rsidR="00951138">
        <w:rPr>
          <w:rFonts w:ascii="Arial" w:hAnsi="Arial" w:cs="Arial"/>
          <w:bCs/>
          <w:sz w:val="22"/>
          <w:szCs w:val="22"/>
          <w:lang w:val="es-ES"/>
        </w:rPr>
        <w:t>estima</w:t>
      </w:r>
      <w:r w:rsidRPr="00182EE4" w:rsidR="00951138">
        <w:rPr>
          <w:rFonts w:ascii="Arial" w:hAnsi="Arial" w:cs="Arial"/>
          <w:bCs/>
          <w:sz w:val="22"/>
          <w:szCs w:val="22"/>
          <w:lang w:val="es-ES"/>
        </w:rPr>
        <w:t xml:space="preserve"> </w:t>
      </w:r>
      <w:r w:rsidRPr="00182EE4" w:rsidR="00490630">
        <w:rPr>
          <w:rFonts w:ascii="Arial" w:hAnsi="Arial" w:cs="Arial"/>
          <w:bCs/>
          <w:sz w:val="22"/>
          <w:szCs w:val="22"/>
          <w:lang w:val="es-ES"/>
        </w:rPr>
        <w:t xml:space="preserve">la demanda de bienes y servicios durante la vigencia fiscal. </w:t>
      </w:r>
    </w:p>
    <w:p w:rsidRPr="00C4008A" w:rsidR="00DF02F6" w:rsidP="000A30FD" w:rsidRDefault="00C4008A" w14:paraId="566BA739" w14:textId="4283C53D">
      <w:pPr>
        <w:tabs>
          <w:tab w:val="left" w:pos="709"/>
        </w:tabs>
        <w:spacing w:after="0"/>
        <w:ind w:right="142"/>
        <w:rPr>
          <w:rFonts w:ascii="Arial" w:hAnsi="Arial" w:cs="Arial"/>
          <w:bCs/>
          <w:sz w:val="22"/>
          <w:szCs w:val="22"/>
          <w:lang w:val="es-ES"/>
        </w:rPr>
      </w:pPr>
      <w:r>
        <w:rPr>
          <w:rFonts w:ascii="Arial" w:hAnsi="Arial" w:cs="Arial"/>
          <w:bCs/>
          <w:sz w:val="22"/>
          <w:szCs w:val="22"/>
          <w:lang w:val="es-ES"/>
        </w:rPr>
        <w:tab/>
      </w:r>
      <w:r w:rsidRPr="00182EE4" w:rsidR="00490630">
        <w:rPr>
          <w:rFonts w:ascii="Arial" w:hAnsi="Arial" w:cs="Arial"/>
          <w:bCs/>
          <w:sz w:val="22"/>
          <w:szCs w:val="22"/>
          <w:lang w:val="es-ES"/>
        </w:rPr>
        <w:t xml:space="preserve">En este contexto, es un verdadero instrumento de planeación </w:t>
      </w:r>
      <w:r>
        <w:rPr>
          <w:rFonts w:ascii="Arial" w:hAnsi="Arial" w:cs="Arial"/>
          <w:bCs/>
          <w:sz w:val="22"/>
          <w:szCs w:val="22"/>
          <w:lang w:val="es-ES"/>
        </w:rPr>
        <w:t xml:space="preserve">en </w:t>
      </w:r>
      <w:r w:rsidRPr="00182EE4" w:rsidR="00490630">
        <w:rPr>
          <w:rFonts w:ascii="Arial" w:hAnsi="Arial" w:cs="Arial"/>
          <w:bCs/>
          <w:sz w:val="22"/>
          <w:szCs w:val="22"/>
          <w:lang w:val="es-ES"/>
        </w:rPr>
        <w:t>el que</w:t>
      </w:r>
      <w:r>
        <w:rPr>
          <w:rFonts w:ascii="Arial" w:hAnsi="Arial" w:cs="Arial"/>
          <w:bCs/>
          <w:sz w:val="22"/>
          <w:szCs w:val="22"/>
          <w:lang w:val="es-ES"/>
        </w:rPr>
        <w:t>, entre otras cosas,</w:t>
      </w:r>
      <w:r w:rsidRPr="00182EE4" w:rsidR="00490630">
        <w:rPr>
          <w:rFonts w:ascii="Arial" w:hAnsi="Arial" w:cs="Arial"/>
          <w:bCs/>
          <w:sz w:val="22"/>
          <w:szCs w:val="22"/>
          <w:lang w:val="es-ES"/>
        </w:rPr>
        <w:t xml:space="preserve"> se informa a los potenciales proveedores </w:t>
      </w:r>
      <w:r>
        <w:rPr>
          <w:rFonts w:ascii="Arial" w:hAnsi="Arial" w:cs="Arial"/>
          <w:bCs/>
          <w:sz w:val="22"/>
          <w:szCs w:val="22"/>
          <w:lang w:val="es-ES"/>
        </w:rPr>
        <w:t>de una</w:t>
      </w:r>
      <w:r w:rsidRPr="00182EE4" w:rsidR="00490630">
        <w:rPr>
          <w:rFonts w:ascii="Arial" w:hAnsi="Arial" w:cs="Arial"/>
          <w:bCs/>
          <w:sz w:val="22"/>
          <w:szCs w:val="22"/>
          <w:lang w:val="es-ES"/>
        </w:rPr>
        <w:t xml:space="preserve"> estimación de las obras, bienes y servicios requeridos por cada entidad.</w:t>
      </w:r>
      <w:r w:rsidR="00007CF9">
        <w:rPr>
          <w:rFonts w:ascii="Arial" w:hAnsi="Arial" w:cs="Arial"/>
          <w:bCs/>
          <w:sz w:val="22"/>
          <w:szCs w:val="22"/>
          <w:lang w:val="es-ES"/>
        </w:rPr>
        <w:t xml:space="preserve"> </w:t>
      </w:r>
      <w:r w:rsidR="00DF02F6">
        <w:rPr>
          <w:rFonts w:ascii="Arial" w:hAnsi="Arial" w:cs="Arial"/>
          <w:sz w:val="22"/>
          <w:szCs w:val="22"/>
          <w:lang w:val="es-ES"/>
        </w:rPr>
        <w:t xml:space="preserve">Por ello, se considera </w:t>
      </w:r>
      <w:r w:rsidR="00853F15">
        <w:rPr>
          <w:rFonts w:ascii="Arial" w:hAnsi="Arial" w:cs="Arial"/>
          <w:sz w:val="22"/>
          <w:szCs w:val="22"/>
          <w:lang w:val="es-ES"/>
        </w:rPr>
        <w:t>que,</w:t>
      </w:r>
      <w:r w:rsidR="00DF02F6">
        <w:rPr>
          <w:rFonts w:ascii="Arial" w:hAnsi="Arial" w:cs="Arial"/>
          <w:sz w:val="22"/>
          <w:szCs w:val="22"/>
          <w:lang w:val="es-ES"/>
        </w:rPr>
        <w:t xml:space="preserve"> con la publicación del valor estimado total del contrato, el público en general y los potenciales oferentes en particular tendrán el conocimiento de cuál</w:t>
      </w:r>
      <w:r w:rsidR="00951138">
        <w:rPr>
          <w:rFonts w:ascii="Arial" w:hAnsi="Arial" w:cs="Arial"/>
          <w:sz w:val="22"/>
          <w:szCs w:val="22"/>
          <w:lang w:val="es-ES"/>
        </w:rPr>
        <w:t>es</w:t>
      </w:r>
      <w:r w:rsidR="00DF02F6">
        <w:rPr>
          <w:rFonts w:ascii="Arial" w:hAnsi="Arial" w:cs="Arial"/>
          <w:sz w:val="22"/>
          <w:szCs w:val="22"/>
          <w:lang w:val="es-ES"/>
        </w:rPr>
        <w:t xml:space="preserve"> entidad</w:t>
      </w:r>
      <w:r w:rsidR="00951138">
        <w:rPr>
          <w:rFonts w:ascii="Arial" w:hAnsi="Arial" w:cs="Arial"/>
          <w:sz w:val="22"/>
          <w:szCs w:val="22"/>
          <w:lang w:val="es-ES"/>
        </w:rPr>
        <w:t>es</w:t>
      </w:r>
      <w:r w:rsidR="00DF02F6">
        <w:rPr>
          <w:rFonts w:ascii="Arial" w:hAnsi="Arial" w:cs="Arial"/>
          <w:sz w:val="22"/>
          <w:szCs w:val="22"/>
          <w:lang w:val="es-ES"/>
        </w:rPr>
        <w:t xml:space="preserve"> actuará</w:t>
      </w:r>
      <w:r w:rsidR="003D2310">
        <w:rPr>
          <w:rFonts w:ascii="Arial" w:hAnsi="Arial" w:cs="Arial"/>
          <w:sz w:val="22"/>
          <w:szCs w:val="22"/>
          <w:lang w:val="es-ES"/>
        </w:rPr>
        <w:t>n</w:t>
      </w:r>
      <w:r w:rsidR="00DF02F6">
        <w:rPr>
          <w:rFonts w:ascii="Arial" w:hAnsi="Arial" w:cs="Arial"/>
          <w:sz w:val="22"/>
          <w:szCs w:val="22"/>
          <w:lang w:val="es-ES"/>
        </w:rPr>
        <w:t xml:space="preserve"> como contratante</w:t>
      </w:r>
      <w:r w:rsidR="003D2310">
        <w:rPr>
          <w:rFonts w:ascii="Arial" w:hAnsi="Arial" w:cs="Arial"/>
          <w:sz w:val="22"/>
          <w:szCs w:val="22"/>
          <w:lang w:val="es-ES"/>
        </w:rPr>
        <w:t>s</w:t>
      </w:r>
      <w:r w:rsidR="00DF02F6">
        <w:rPr>
          <w:rFonts w:ascii="Arial" w:hAnsi="Arial" w:cs="Arial"/>
          <w:sz w:val="22"/>
          <w:szCs w:val="22"/>
          <w:lang w:val="es-ES"/>
        </w:rPr>
        <w:t xml:space="preserve"> y de la</w:t>
      </w:r>
      <w:r w:rsidR="003D2310">
        <w:rPr>
          <w:rFonts w:ascii="Arial" w:hAnsi="Arial" w:cs="Arial"/>
          <w:sz w:val="22"/>
          <w:szCs w:val="22"/>
          <w:lang w:val="es-ES"/>
        </w:rPr>
        <w:t>s</w:t>
      </w:r>
      <w:r w:rsidR="00DF02F6">
        <w:rPr>
          <w:rFonts w:ascii="Arial" w:hAnsi="Arial" w:cs="Arial"/>
          <w:sz w:val="22"/>
          <w:szCs w:val="22"/>
          <w:lang w:val="es-ES"/>
        </w:rPr>
        <w:t xml:space="preserve"> oportunidad</w:t>
      </w:r>
      <w:r w:rsidR="003D2310">
        <w:rPr>
          <w:rFonts w:ascii="Arial" w:hAnsi="Arial" w:cs="Arial"/>
          <w:sz w:val="22"/>
          <w:szCs w:val="22"/>
          <w:lang w:val="es-ES"/>
        </w:rPr>
        <w:t>es</w:t>
      </w:r>
      <w:r w:rsidR="00DF02F6">
        <w:rPr>
          <w:rFonts w:ascii="Arial" w:hAnsi="Arial" w:cs="Arial"/>
          <w:sz w:val="22"/>
          <w:szCs w:val="22"/>
          <w:lang w:val="es-ES"/>
        </w:rPr>
        <w:t xml:space="preserve"> de negocios con claridad sobre</w:t>
      </w:r>
      <w:r w:rsidR="00853F15">
        <w:rPr>
          <w:rFonts w:ascii="Arial" w:hAnsi="Arial" w:cs="Arial"/>
          <w:sz w:val="22"/>
          <w:szCs w:val="22"/>
          <w:lang w:val="es-ES"/>
        </w:rPr>
        <w:t xml:space="preserve"> todos</w:t>
      </w:r>
      <w:r w:rsidR="00DF02F6">
        <w:rPr>
          <w:rFonts w:ascii="Arial" w:hAnsi="Arial" w:cs="Arial"/>
          <w:sz w:val="22"/>
          <w:szCs w:val="22"/>
          <w:lang w:val="es-ES"/>
        </w:rPr>
        <w:t xml:space="preserve"> sus detalles</w:t>
      </w:r>
      <w:r>
        <w:rPr>
          <w:rFonts w:ascii="Arial" w:hAnsi="Arial" w:cs="Arial"/>
          <w:sz w:val="22"/>
          <w:szCs w:val="22"/>
          <w:lang w:val="es-ES"/>
        </w:rPr>
        <w:t>,</w:t>
      </w:r>
      <w:r w:rsidR="00DF02F6">
        <w:rPr>
          <w:rFonts w:ascii="Arial" w:hAnsi="Arial" w:cs="Arial"/>
          <w:sz w:val="22"/>
          <w:szCs w:val="22"/>
          <w:lang w:val="es-ES"/>
        </w:rPr>
        <w:t xml:space="preserve"> incluido el valor total estimado </w:t>
      </w:r>
      <w:r w:rsidR="003D2310">
        <w:rPr>
          <w:rFonts w:ascii="Arial" w:hAnsi="Arial" w:cs="Arial"/>
          <w:sz w:val="22"/>
          <w:szCs w:val="22"/>
          <w:lang w:val="es-ES"/>
        </w:rPr>
        <w:t>de los contratos</w:t>
      </w:r>
      <w:r w:rsidR="00DF02F6">
        <w:rPr>
          <w:rFonts w:ascii="Arial" w:hAnsi="Arial" w:cs="Arial"/>
          <w:sz w:val="22"/>
          <w:szCs w:val="22"/>
          <w:lang w:val="es-ES"/>
        </w:rPr>
        <w:t>.</w:t>
      </w:r>
      <w:r>
        <w:rPr>
          <w:rFonts w:ascii="Arial" w:hAnsi="Arial" w:cs="Arial"/>
          <w:sz w:val="22"/>
          <w:szCs w:val="22"/>
          <w:lang w:val="es-ES"/>
        </w:rPr>
        <w:t xml:space="preserve"> </w:t>
      </w:r>
    </w:p>
    <w:p w:rsidRPr="00182EE4" w:rsidR="00490630" w:rsidP="000A30FD" w:rsidRDefault="00490630" w14:paraId="21E33000" w14:textId="77777777">
      <w:pPr>
        <w:tabs>
          <w:tab w:val="left" w:pos="8505"/>
        </w:tabs>
        <w:spacing w:before="0" w:after="0"/>
        <w:ind w:right="142"/>
        <w:rPr>
          <w:rFonts w:ascii="Arial" w:hAnsi="Arial" w:cs="Arial"/>
          <w:sz w:val="22"/>
          <w:szCs w:val="22"/>
          <w:lang w:val="es-ES"/>
        </w:rPr>
      </w:pPr>
    </w:p>
    <w:p w:rsidRPr="00182EE4" w:rsidR="00490630" w:rsidP="000A30FD" w:rsidRDefault="00490630" w14:paraId="23B52A12" w14:textId="77777777">
      <w:pPr>
        <w:tabs>
          <w:tab w:val="left" w:pos="8505"/>
        </w:tabs>
        <w:spacing w:before="0" w:after="0"/>
        <w:ind w:right="142"/>
        <w:rPr>
          <w:rFonts w:ascii="Arial" w:hAnsi="Arial" w:cs="Arial"/>
          <w:b/>
          <w:sz w:val="22"/>
          <w:szCs w:val="22"/>
          <w:lang w:val="es-ES"/>
        </w:rPr>
      </w:pPr>
      <w:r w:rsidRPr="00182EE4">
        <w:rPr>
          <w:rFonts w:ascii="Arial" w:hAnsi="Arial" w:cs="Arial"/>
          <w:b/>
          <w:sz w:val="22"/>
          <w:szCs w:val="22"/>
          <w:lang w:val="es-ES"/>
        </w:rPr>
        <w:t xml:space="preserve">3. Respuestas </w:t>
      </w:r>
    </w:p>
    <w:p w:rsidRPr="00182EE4" w:rsidR="00490630" w:rsidP="000A30FD" w:rsidRDefault="00490630" w14:paraId="781BC59C" w14:textId="77777777">
      <w:pPr>
        <w:tabs>
          <w:tab w:val="left" w:pos="8505"/>
        </w:tabs>
        <w:spacing w:before="0" w:after="0"/>
        <w:ind w:right="142"/>
        <w:rPr>
          <w:rFonts w:ascii="Arial" w:hAnsi="Arial" w:cs="Arial"/>
          <w:b/>
          <w:sz w:val="22"/>
          <w:szCs w:val="22"/>
          <w:lang w:val="es-ES"/>
        </w:rPr>
      </w:pPr>
    </w:p>
    <w:p w:rsidRPr="00EB50CC" w:rsidR="00490630" w:rsidP="000A30FD" w:rsidRDefault="00490630" w14:paraId="5C78E00A" w14:textId="54329032">
      <w:pPr>
        <w:tabs>
          <w:tab w:val="left" w:pos="8505"/>
        </w:tabs>
        <w:spacing w:before="0" w:after="0"/>
        <w:ind w:left="708" w:right="616"/>
        <w:rPr>
          <w:rFonts w:ascii="Arial" w:hAnsi="Arial" w:cs="Arial"/>
          <w:sz w:val="21"/>
          <w:szCs w:val="21"/>
          <w:lang w:val="es-ES"/>
        </w:rPr>
      </w:pPr>
      <w:r w:rsidRPr="00EB50CC">
        <w:rPr>
          <w:rFonts w:ascii="Arial" w:hAnsi="Arial" w:cs="Arial"/>
          <w:sz w:val="21"/>
          <w:szCs w:val="21"/>
          <w:lang w:val="es-ES"/>
        </w:rPr>
        <w:t xml:space="preserve">¿El valor que se establece en el </w:t>
      </w:r>
      <w:r w:rsidR="00E87053">
        <w:rPr>
          <w:rFonts w:ascii="Arial" w:hAnsi="Arial" w:cs="Arial"/>
          <w:sz w:val="21"/>
          <w:szCs w:val="21"/>
          <w:lang w:val="es-ES"/>
        </w:rPr>
        <w:t>p</w:t>
      </w:r>
      <w:r w:rsidR="00DF43E6">
        <w:rPr>
          <w:rFonts w:ascii="Arial" w:hAnsi="Arial" w:cs="Arial"/>
          <w:sz w:val="21"/>
          <w:szCs w:val="21"/>
          <w:lang w:val="es-ES"/>
        </w:rPr>
        <w:t>lan anual de adquisiciones</w:t>
      </w:r>
      <w:r w:rsidRPr="00EB50CC">
        <w:rPr>
          <w:rFonts w:ascii="Arial" w:hAnsi="Arial" w:cs="Arial"/>
          <w:sz w:val="21"/>
          <w:szCs w:val="21"/>
          <w:lang w:val="es-ES"/>
        </w:rPr>
        <w:t xml:space="preserve"> para contratar un servicio, obra o bien, es el valor exacto por el que debe salir el proceso para la contratación o puede presentarse variaciones?</w:t>
      </w:r>
    </w:p>
    <w:p w:rsidRPr="00182EE4" w:rsidR="00490630" w:rsidP="000A30FD" w:rsidRDefault="00490630" w14:paraId="2437CEE7" w14:textId="77777777">
      <w:pPr>
        <w:tabs>
          <w:tab w:val="left" w:pos="8505"/>
        </w:tabs>
        <w:spacing w:before="0" w:after="0"/>
        <w:ind w:right="49"/>
        <w:rPr>
          <w:rFonts w:ascii="Arial" w:hAnsi="Arial" w:cs="Arial"/>
          <w:sz w:val="22"/>
          <w:szCs w:val="22"/>
          <w:lang w:val="es-ES"/>
        </w:rPr>
      </w:pPr>
    </w:p>
    <w:p w:rsidR="00124025" w:rsidP="003D2310" w:rsidRDefault="00490630" w14:paraId="491F136B" w14:textId="7F318399">
      <w:pPr>
        <w:tabs>
          <w:tab w:val="left" w:pos="8505"/>
        </w:tabs>
        <w:spacing w:before="0"/>
        <w:ind w:right="49"/>
        <w:rPr>
          <w:rFonts w:ascii="Arial" w:hAnsi="Arial" w:cs="Arial"/>
          <w:sz w:val="22"/>
          <w:szCs w:val="22"/>
          <w:lang w:val="es-ES"/>
        </w:rPr>
      </w:pPr>
      <w:r w:rsidRPr="00182EE4">
        <w:rPr>
          <w:rFonts w:ascii="Arial" w:hAnsi="Arial" w:cs="Arial"/>
          <w:sz w:val="22"/>
          <w:szCs w:val="22"/>
          <w:lang w:val="es-ES"/>
        </w:rPr>
        <w:t xml:space="preserve">El primer problema jurídico planteado en la consulta obliga a examinar si el valor que se establece en el </w:t>
      </w:r>
      <w:r w:rsidR="00E87053">
        <w:rPr>
          <w:rFonts w:ascii="Arial" w:hAnsi="Arial" w:cs="Arial"/>
          <w:sz w:val="22"/>
          <w:szCs w:val="22"/>
          <w:lang w:val="es-ES"/>
        </w:rPr>
        <w:t>p</w:t>
      </w:r>
      <w:r w:rsidR="00DF43E6">
        <w:rPr>
          <w:rFonts w:ascii="Arial" w:hAnsi="Arial" w:cs="Arial"/>
          <w:sz w:val="22"/>
          <w:szCs w:val="22"/>
          <w:lang w:val="es-ES"/>
        </w:rPr>
        <w:t>lan anual de adquisiciones</w:t>
      </w:r>
      <w:r w:rsidRPr="00182EE4">
        <w:rPr>
          <w:rFonts w:ascii="Arial" w:hAnsi="Arial" w:cs="Arial"/>
          <w:sz w:val="22"/>
          <w:szCs w:val="22"/>
          <w:lang w:val="es-ES"/>
        </w:rPr>
        <w:t xml:space="preserve"> corresponde a una cifra exacta o a un estimativo. Para resolver esta cuestión es necesario </w:t>
      </w:r>
      <w:r w:rsidR="003D2310">
        <w:rPr>
          <w:rFonts w:ascii="Arial" w:hAnsi="Arial" w:cs="Arial"/>
          <w:sz w:val="22"/>
          <w:szCs w:val="22"/>
          <w:lang w:val="es-ES"/>
        </w:rPr>
        <w:t>tener en cuenta</w:t>
      </w:r>
      <w:r w:rsidRPr="00182EE4">
        <w:rPr>
          <w:rFonts w:ascii="Arial" w:hAnsi="Arial" w:cs="Arial"/>
          <w:sz w:val="22"/>
          <w:szCs w:val="22"/>
          <w:lang w:val="es-ES"/>
        </w:rPr>
        <w:t xml:space="preserve"> el artículo 2.2.1.1.1.4.1 del Decreto 1082 de 2015, que establece el deber de las entidades de «elaborar el </w:t>
      </w:r>
      <w:r w:rsidR="00DF43E6">
        <w:rPr>
          <w:rFonts w:ascii="Arial" w:hAnsi="Arial" w:cs="Arial"/>
          <w:sz w:val="22"/>
          <w:szCs w:val="22"/>
          <w:lang w:val="es-ES"/>
        </w:rPr>
        <w:t>Plan anual de adquisiciones</w:t>
      </w:r>
      <w:r w:rsidRPr="00182EE4">
        <w:rPr>
          <w:rFonts w:ascii="Arial" w:hAnsi="Arial" w:cs="Arial"/>
          <w:sz w:val="22"/>
          <w:szCs w:val="22"/>
          <w:lang w:val="es-ES"/>
        </w:rPr>
        <w:t>, el cual debe contener la lista de bienes, obras y servicios que pretenden adquirir durante el año»</w:t>
      </w:r>
      <w:r w:rsidR="003D2310">
        <w:rPr>
          <w:rFonts w:ascii="Arial" w:hAnsi="Arial" w:cs="Arial"/>
          <w:sz w:val="22"/>
          <w:szCs w:val="22"/>
          <w:lang w:val="es-ES"/>
        </w:rPr>
        <w:t xml:space="preserve"> e «indicar el valor estimado del contrato»</w:t>
      </w:r>
      <w:r w:rsidRPr="00182EE4">
        <w:rPr>
          <w:rFonts w:ascii="Arial" w:hAnsi="Arial" w:cs="Arial"/>
          <w:sz w:val="22"/>
          <w:szCs w:val="22"/>
          <w:lang w:val="es-ES"/>
        </w:rPr>
        <w:t xml:space="preserve">. </w:t>
      </w:r>
    </w:p>
    <w:p w:rsidRPr="00182EE4" w:rsidR="00490630" w:rsidP="000A30FD" w:rsidRDefault="00124025" w14:paraId="4E26FCF4" w14:textId="79114F6D">
      <w:pPr>
        <w:tabs>
          <w:tab w:val="left" w:pos="709"/>
        </w:tabs>
        <w:spacing w:before="0" w:after="0"/>
        <w:ind w:right="49"/>
        <w:rPr>
          <w:rFonts w:ascii="Arial" w:hAnsi="Arial" w:cs="Arial"/>
          <w:sz w:val="22"/>
          <w:szCs w:val="22"/>
          <w:lang w:val="es-ES"/>
        </w:rPr>
      </w:pPr>
      <w:r>
        <w:rPr>
          <w:rFonts w:ascii="Arial" w:hAnsi="Arial" w:cs="Arial"/>
          <w:sz w:val="22"/>
          <w:szCs w:val="22"/>
          <w:lang w:val="es-ES"/>
        </w:rPr>
        <w:tab/>
      </w:r>
      <w:r w:rsidR="003D2310">
        <w:rPr>
          <w:rFonts w:ascii="Arial" w:hAnsi="Arial" w:cs="Arial"/>
          <w:sz w:val="22"/>
          <w:szCs w:val="22"/>
          <w:lang w:val="es-ES"/>
        </w:rPr>
        <w:t>De los apartados citados se infiere</w:t>
      </w:r>
      <w:r w:rsidRPr="00182EE4" w:rsidR="00490630">
        <w:rPr>
          <w:rFonts w:ascii="Arial" w:hAnsi="Arial" w:cs="Arial"/>
          <w:sz w:val="22"/>
          <w:szCs w:val="22"/>
          <w:lang w:val="es-ES"/>
        </w:rPr>
        <w:t xml:space="preserve"> que se trata de un documento de carácter estimativo, pues contiene un listado de bienes, obras o servicios que, producto del ejercicio de planeación de la entidad, pretende adquirir dentro de la vigencia correspondiente.</w:t>
      </w:r>
      <w:r w:rsidR="003D2310">
        <w:rPr>
          <w:rFonts w:ascii="Arial" w:hAnsi="Arial" w:cs="Arial"/>
          <w:sz w:val="22"/>
          <w:szCs w:val="22"/>
          <w:lang w:val="es-ES"/>
        </w:rPr>
        <w:t xml:space="preserve"> En consecuencia, </w:t>
      </w:r>
      <w:r w:rsidRPr="00182EE4" w:rsidR="00490630">
        <w:rPr>
          <w:rFonts w:ascii="Arial" w:hAnsi="Arial" w:cs="Arial"/>
          <w:sz w:val="22"/>
          <w:szCs w:val="22"/>
          <w:lang w:val="es-ES"/>
        </w:rPr>
        <w:t>establece la obligación de enunciar la información de manera indicativa y no impone a la entidad el deber de determinar valores, tiempos, bienes, obras o servicios de manera exacta; todo lo contrario, la norma permite a las entidades estatales realizar un</w:t>
      </w:r>
      <w:r w:rsidR="003D2310">
        <w:rPr>
          <w:rFonts w:ascii="Arial" w:hAnsi="Arial" w:cs="Arial"/>
          <w:sz w:val="22"/>
          <w:szCs w:val="22"/>
          <w:lang w:val="es-ES"/>
        </w:rPr>
        <w:t>a</w:t>
      </w:r>
      <w:r w:rsidRPr="00182EE4" w:rsidR="00490630">
        <w:rPr>
          <w:rFonts w:ascii="Arial" w:hAnsi="Arial" w:cs="Arial"/>
          <w:sz w:val="22"/>
          <w:szCs w:val="22"/>
          <w:lang w:val="es-ES"/>
        </w:rPr>
        <w:t xml:space="preserve"> </w:t>
      </w:r>
      <w:r w:rsidR="003D2310">
        <w:rPr>
          <w:rFonts w:ascii="Arial" w:hAnsi="Arial" w:cs="Arial"/>
          <w:sz w:val="22"/>
          <w:szCs w:val="22"/>
          <w:lang w:val="es-ES"/>
        </w:rPr>
        <w:t>estimación aproximada</w:t>
      </w:r>
      <w:r w:rsidRPr="00182EE4" w:rsidR="00490630">
        <w:rPr>
          <w:rFonts w:ascii="Arial" w:hAnsi="Arial" w:cs="Arial"/>
          <w:sz w:val="22"/>
          <w:szCs w:val="22"/>
          <w:lang w:val="es-ES"/>
        </w:rPr>
        <w:t xml:space="preserve"> de las necesidades </w:t>
      </w:r>
      <w:r>
        <w:rPr>
          <w:rFonts w:ascii="Arial" w:hAnsi="Arial" w:cs="Arial"/>
          <w:sz w:val="22"/>
          <w:szCs w:val="22"/>
          <w:lang w:val="es-ES"/>
        </w:rPr>
        <w:t>contractuales</w:t>
      </w:r>
      <w:r w:rsidRPr="00182EE4" w:rsidR="00490630">
        <w:rPr>
          <w:rFonts w:ascii="Arial" w:hAnsi="Arial" w:cs="Arial"/>
          <w:sz w:val="22"/>
          <w:szCs w:val="22"/>
          <w:lang w:val="es-ES"/>
        </w:rPr>
        <w:t xml:space="preserve">. </w:t>
      </w:r>
    </w:p>
    <w:p w:rsidRPr="00182EE4" w:rsidR="00490630" w:rsidP="000A30FD" w:rsidRDefault="00490630" w14:paraId="48C30504" w14:textId="77777777">
      <w:pPr>
        <w:tabs>
          <w:tab w:val="left" w:pos="8505"/>
        </w:tabs>
        <w:spacing w:before="0" w:after="0"/>
        <w:ind w:right="49"/>
        <w:rPr>
          <w:rFonts w:ascii="Arial" w:hAnsi="Arial" w:cs="Arial"/>
          <w:sz w:val="22"/>
          <w:szCs w:val="22"/>
          <w:lang w:val="es-ES"/>
        </w:rPr>
      </w:pPr>
    </w:p>
    <w:p w:rsidR="00EB50CC" w:rsidP="000A30FD" w:rsidRDefault="00EB50CC" w14:paraId="0BE2C870" w14:textId="345FC772">
      <w:pPr>
        <w:tabs>
          <w:tab w:val="left" w:pos="8505"/>
        </w:tabs>
        <w:spacing w:before="0" w:after="0"/>
        <w:ind w:left="708" w:right="616"/>
        <w:rPr>
          <w:rFonts w:ascii="Arial" w:hAnsi="Arial" w:cs="Arial"/>
          <w:sz w:val="21"/>
          <w:szCs w:val="21"/>
          <w:lang w:val="es-ES"/>
        </w:rPr>
      </w:pPr>
      <w:r w:rsidRPr="00EB50CC">
        <w:rPr>
          <w:rFonts w:ascii="Arial" w:hAnsi="Arial" w:cs="Arial"/>
          <w:sz w:val="21"/>
          <w:szCs w:val="21"/>
          <w:lang w:val="es-ES"/>
        </w:rPr>
        <w:t xml:space="preserve">¿Si una </w:t>
      </w:r>
      <w:r w:rsidRPr="00EB50CC" w:rsidR="00A340AC">
        <w:rPr>
          <w:rFonts w:ascii="Arial" w:hAnsi="Arial" w:cs="Arial"/>
          <w:sz w:val="21"/>
          <w:szCs w:val="21"/>
          <w:lang w:val="es-ES"/>
        </w:rPr>
        <w:t>institución va a realizar un contrato con recursos de varias entidades debido a convenios, el valor que se debe incluir en el plan anual de la institución es el valor total proyectado del contrato u obra o solamente el valor que la entidad va a aportar</w:t>
      </w:r>
      <w:r w:rsidRPr="00EB50CC">
        <w:rPr>
          <w:rFonts w:ascii="Arial" w:hAnsi="Arial" w:cs="Arial"/>
          <w:sz w:val="21"/>
          <w:szCs w:val="21"/>
          <w:lang w:val="es-ES"/>
        </w:rPr>
        <w:t>?</w:t>
      </w:r>
    </w:p>
    <w:p w:rsidRPr="00EB50CC" w:rsidR="00853F15" w:rsidP="000A30FD" w:rsidRDefault="00853F15" w14:paraId="119F6F32" w14:textId="77777777">
      <w:pPr>
        <w:tabs>
          <w:tab w:val="left" w:pos="8505"/>
        </w:tabs>
        <w:spacing w:before="0" w:after="0"/>
        <w:ind w:left="708" w:right="616"/>
        <w:rPr>
          <w:rFonts w:ascii="Arial" w:hAnsi="Arial" w:cs="Arial"/>
          <w:sz w:val="21"/>
          <w:szCs w:val="21"/>
          <w:lang w:val="es-ES"/>
        </w:rPr>
      </w:pPr>
    </w:p>
    <w:p w:rsidR="00182DB2" w:rsidP="00B30AA0" w:rsidRDefault="00124025" w14:paraId="3A13268F" w14:textId="103CD1CD">
      <w:pPr>
        <w:tabs>
          <w:tab w:val="left" w:pos="709"/>
        </w:tabs>
        <w:spacing w:before="0" w:after="0"/>
        <w:ind w:right="142"/>
        <w:rPr>
          <w:rFonts w:ascii="Arial" w:hAnsi="Arial" w:cs="Arial"/>
          <w:sz w:val="22"/>
          <w:szCs w:val="22"/>
          <w:lang w:val="es-ES"/>
        </w:rPr>
      </w:pPr>
      <w:r>
        <w:rPr>
          <w:rFonts w:ascii="Arial" w:hAnsi="Arial" w:cs="Arial"/>
          <w:sz w:val="22"/>
          <w:szCs w:val="22"/>
          <w:lang w:val="es-ES"/>
        </w:rPr>
        <w:t>Conforme al</w:t>
      </w:r>
      <w:r w:rsidR="00853F15">
        <w:rPr>
          <w:rFonts w:ascii="Arial" w:hAnsi="Arial" w:cs="Arial"/>
          <w:sz w:val="22"/>
          <w:szCs w:val="22"/>
          <w:lang w:val="es-ES"/>
        </w:rPr>
        <w:t xml:space="preserve"> artículo </w:t>
      </w:r>
      <w:r w:rsidRPr="00182EE4" w:rsidR="00853F15">
        <w:rPr>
          <w:rFonts w:ascii="Arial" w:hAnsi="Arial" w:cs="Arial"/>
          <w:bCs/>
          <w:sz w:val="22"/>
          <w:szCs w:val="22"/>
          <w:lang w:val="es-ES"/>
        </w:rPr>
        <w:t>2.2.1.1.1.4.1. del Decreto 1082 de 2015</w:t>
      </w:r>
      <w:r w:rsidR="00853F15">
        <w:rPr>
          <w:rFonts w:ascii="Arial" w:hAnsi="Arial" w:cs="Arial"/>
          <w:sz w:val="22"/>
          <w:szCs w:val="22"/>
          <w:lang w:val="es-ES"/>
        </w:rPr>
        <w:t xml:space="preserve">, </w:t>
      </w:r>
      <w:r w:rsidR="00182DB2">
        <w:rPr>
          <w:rFonts w:ascii="Arial" w:hAnsi="Arial" w:cs="Arial"/>
          <w:sz w:val="22"/>
          <w:szCs w:val="22"/>
          <w:lang w:val="es-ES"/>
        </w:rPr>
        <w:t xml:space="preserve">se observa que </w:t>
      </w:r>
      <w:r>
        <w:rPr>
          <w:rFonts w:ascii="Arial" w:hAnsi="Arial" w:cs="Arial"/>
          <w:sz w:val="22"/>
          <w:szCs w:val="22"/>
          <w:lang w:val="es-ES"/>
        </w:rPr>
        <w:t>la norma</w:t>
      </w:r>
      <w:r w:rsidR="00182DB2">
        <w:rPr>
          <w:rFonts w:ascii="Arial" w:hAnsi="Arial" w:cs="Arial"/>
          <w:sz w:val="22"/>
          <w:szCs w:val="22"/>
          <w:lang w:val="es-ES"/>
        </w:rPr>
        <w:t xml:space="preserve"> no distingue si el valor del contrato se asumirá con cargo a recursos del presupuesto de la entidad o de otras entidades a través de convenios. En otras palabras, el deber de publicar el valor estimado </w:t>
      </w:r>
      <w:r w:rsidR="00E87053">
        <w:rPr>
          <w:rFonts w:ascii="Arial" w:hAnsi="Arial" w:cs="Arial"/>
          <w:sz w:val="22"/>
          <w:szCs w:val="22"/>
          <w:lang w:val="es-ES"/>
        </w:rPr>
        <w:t>es indistinto</w:t>
      </w:r>
      <w:r>
        <w:rPr>
          <w:rFonts w:ascii="Arial" w:hAnsi="Arial" w:cs="Arial"/>
          <w:sz w:val="22"/>
          <w:szCs w:val="22"/>
          <w:lang w:val="es-ES"/>
        </w:rPr>
        <w:t>. P</w:t>
      </w:r>
      <w:r w:rsidR="00182DB2">
        <w:rPr>
          <w:rFonts w:ascii="Arial" w:hAnsi="Arial" w:cs="Arial"/>
          <w:sz w:val="22"/>
          <w:szCs w:val="22"/>
          <w:lang w:val="es-ES"/>
        </w:rPr>
        <w:t xml:space="preserve">or lo tanto, en aplicación de la regla básica de interpretación según la cual no puede distinguir el </w:t>
      </w:r>
      <w:r w:rsidR="00275A21">
        <w:rPr>
          <w:rFonts w:ascii="Arial" w:hAnsi="Arial" w:cs="Arial"/>
          <w:sz w:val="22"/>
          <w:szCs w:val="22"/>
          <w:lang w:val="es-ES"/>
        </w:rPr>
        <w:t>intérprete</w:t>
      </w:r>
      <w:r w:rsidR="00182DB2">
        <w:rPr>
          <w:rFonts w:ascii="Arial" w:hAnsi="Arial" w:cs="Arial"/>
          <w:sz w:val="22"/>
          <w:szCs w:val="22"/>
          <w:lang w:val="es-ES"/>
        </w:rPr>
        <w:t xml:space="preserve"> donde no distingue la norma, debe publicar</w:t>
      </w:r>
      <w:r w:rsidR="00E87053">
        <w:rPr>
          <w:rFonts w:ascii="Arial" w:hAnsi="Arial" w:cs="Arial"/>
          <w:sz w:val="22"/>
          <w:szCs w:val="22"/>
          <w:lang w:val="es-ES"/>
        </w:rPr>
        <w:t>se</w:t>
      </w:r>
      <w:r w:rsidR="00182DB2">
        <w:rPr>
          <w:rFonts w:ascii="Arial" w:hAnsi="Arial" w:cs="Arial"/>
          <w:sz w:val="22"/>
          <w:szCs w:val="22"/>
          <w:lang w:val="es-ES"/>
        </w:rPr>
        <w:t xml:space="preserve"> el valor estimado del contrato sin importar el origen de los recursos. </w:t>
      </w:r>
    </w:p>
    <w:p w:rsidR="0091468C" w:rsidP="00B30AA0" w:rsidRDefault="0091468C" w14:paraId="0849689D" w14:textId="77777777">
      <w:pPr>
        <w:tabs>
          <w:tab w:val="left" w:pos="709"/>
        </w:tabs>
        <w:spacing w:before="0" w:after="0"/>
        <w:ind w:right="142"/>
        <w:rPr>
          <w:rFonts w:ascii="Arial" w:hAnsi="Arial" w:cs="Arial"/>
          <w:sz w:val="22"/>
          <w:szCs w:val="22"/>
          <w:lang w:val="es-ES"/>
        </w:rPr>
      </w:pPr>
    </w:p>
    <w:p w:rsidRPr="00182EE4" w:rsidR="00F7359B" w:rsidP="00B30AA0" w:rsidRDefault="00490630" w14:paraId="374F8513" w14:textId="652AE800">
      <w:pPr>
        <w:tabs>
          <w:tab w:val="left" w:pos="709"/>
        </w:tabs>
        <w:spacing w:before="0" w:after="0"/>
        <w:ind w:right="142"/>
        <w:rPr>
          <w:rFonts w:ascii="Arial" w:hAnsi="Arial" w:eastAsia="Calibri" w:cs="Arial"/>
          <w:sz w:val="22"/>
          <w:szCs w:val="22"/>
          <w:lang w:val="es-ES"/>
        </w:rPr>
      </w:pPr>
      <w:r w:rsidRPr="00182EE4">
        <w:rPr>
          <w:rFonts w:ascii="Arial" w:hAnsi="Arial" w:eastAsia="Calibri" w:cs="Arial"/>
          <w:sz w:val="22"/>
          <w:szCs w:val="22"/>
          <w:lang w:val="es-ES"/>
        </w:rPr>
        <w:t>Este concepto tiene el alcance previsto en el artículo 28 del Código de Procedimiento Administrativo y de lo Contencioso Administrativo.</w:t>
      </w:r>
    </w:p>
    <w:p w:rsidRPr="00182EE4" w:rsidR="00490630" w:rsidP="000A30FD" w:rsidRDefault="00490630" w14:paraId="0BCD579E" w14:textId="20DF8F08">
      <w:pPr>
        <w:spacing w:after="0"/>
        <w:rPr>
          <w:rFonts w:ascii="Arial" w:hAnsi="Arial" w:eastAsia="Calibri" w:cs="Arial"/>
          <w:sz w:val="22"/>
          <w:szCs w:val="22"/>
          <w:lang w:val="es-ES"/>
        </w:rPr>
      </w:pPr>
    </w:p>
    <w:p w:rsidRPr="00182EE4" w:rsidR="00490630" w:rsidP="000A30FD" w:rsidRDefault="00F7359B" w14:paraId="5FA6EDA3" w14:textId="0665E61C">
      <w:pPr>
        <w:spacing w:before="0"/>
        <w:rPr>
          <w:rFonts w:ascii="Arial" w:hAnsi="Arial" w:cs="Arial"/>
          <w:sz w:val="22"/>
          <w:szCs w:val="22"/>
          <w:lang w:eastAsia="es-CO"/>
        </w:rPr>
      </w:pPr>
      <w:proofErr w:type="spellStart"/>
      <w:r w:rsidRPr="00182EE4">
        <w:rPr>
          <w:rFonts w:ascii="Arial" w:hAnsi="Arial" w:cs="Arial"/>
          <w:sz w:val="22"/>
          <w:szCs w:val="22"/>
          <w:lang w:eastAsia="es-CO"/>
        </w:rPr>
        <w:t>Atentamente</w:t>
      </w:r>
      <w:proofErr w:type="spellEnd"/>
      <w:r w:rsidRPr="00182EE4" w:rsidR="00490630">
        <w:rPr>
          <w:rFonts w:ascii="Arial" w:hAnsi="Arial" w:cs="Arial"/>
          <w:sz w:val="22"/>
          <w:szCs w:val="22"/>
          <w:lang w:eastAsia="es-CO"/>
        </w:rPr>
        <w:t>,</w:t>
      </w:r>
    </w:p>
    <w:p w:rsidRPr="00182EE4" w:rsidR="00490630" w:rsidP="00470FDE" w:rsidRDefault="00201BC4" w14:paraId="21F76A9F" w14:textId="0EBB831B">
      <w:pPr>
        <w:tabs>
          <w:tab w:val="left" w:pos="8505"/>
        </w:tabs>
        <w:ind w:right="616"/>
        <w:jc w:val="center"/>
        <w:rPr>
          <w:rFonts w:ascii="Arial" w:hAnsi="Arial" w:cs="Arial"/>
          <w:sz w:val="22"/>
          <w:szCs w:val="22"/>
        </w:rPr>
      </w:pPr>
      <w:r w:rsidR="00201BC4">
        <w:drawing>
          <wp:inline wp14:editId="7A43C90E" wp14:anchorId="4AA15071">
            <wp:extent cx="2773144" cy="988695"/>
            <wp:effectExtent l="0" t="0" r="0" b="0"/>
            <wp:docPr id="1534442000" name="Imagen 20" title=""/>
            <wp:cNvGraphicFramePr>
              <a:graphicFrameLocks noChangeAspect="1"/>
            </wp:cNvGraphicFramePr>
            <a:graphic>
              <a:graphicData uri="http://schemas.openxmlformats.org/drawingml/2006/picture">
                <pic:pic>
                  <pic:nvPicPr>
                    <pic:cNvPr id="0" name="Imagen 20"/>
                    <pic:cNvPicPr/>
                  </pic:nvPicPr>
                  <pic:blipFill>
                    <a:blip r:embed="R18c6ca374fa842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7"/>
        <w:gridCol w:w="4500"/>
      </w:tblGrid>
      <w:tr w:rsidRPr="00201BC4" w:rsidR="00470FDE" w:rsidTr="000A30FD" w14:paraId="3580D1D2" w14:textId="77777777">
        <w:trPr>
          <w:trHeight w:val="315"/>
        </w:trPr>
        <w:tc>
          <w:tcPr>
            <w:tcW w:w="887" w:type="dxa"/>
            <w:vAlign w:val="center"/>
            <w:hideMark/>
          </w:tcPr>
          <w:p w:rsidRPr="002C3AAD" w:rsidR="00470FDE" w:rsidP="00F521EC" w:rsidRDefault="00470FDE" w14:paraId="74B0153B" w14:textId="77777777">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Elaboró:</w:t>
            </w:r>
          </w:p>
        </w:tc>
        <w:tc>
          <w:tcPr>
            <w:tcW w:w="4500" w:type="dxa"/>
            <w:tcBorders>
              <w:top w:val="nil"/>
              <w:left w:val="nil"/>
              <w:bottom w:val="dotted" w:color="7F7F7F" w:themeColor="text1" w:themeTint="80" w:sz="4" w:space="0"/>
              <w:right w:val="nil"/>
            </w:tcBorders>
            <w:vAlign w:val="center"/>
            <w:hideMark/>
          </w:tcPr>
          <w:p w:rsidRPr="002C3AAD" w:rsidR="00470FDE" w:rsidP="00F521EC" w:rsidRDefault="00470FDE" w14:paraId="222B7CAF" w14:textId="77777777">
            <w:pPr>
              <w:spacing w:before="0"/>
              <w:rPr>
                <w:rFonts w:ascii="Arial" w:hAnsi="Arial" w:cs="Arial"/>
                <w:color w:val="000000" w:themeColor="text1"/>
                <w:sz w:val="18"/>
                <w:szCs w:val="18"/>
                <w:lang w:val="es-MX" w:eastAsia="es-ES"/>
              </w:rPr>
            </w:pPr>
            <w:r>
              <w:rPr>
                <w:rFonts w:ascii="Arial" w:hAnsi="Arial" w:cs="Arial"/>
                <w:color w:val="000000" w:themeColor="text1"/>
                <w:sz w:val="18"/>
                <w:szCs w:val="18"/>
                <w:lang w:val="es-MX" w:eastAsia="es-ES"/>
              </w:rPr>
              <w:t>Sebastián Barreto Cifuentes</w:t>
            </w:r>
          </w:p>
          <w:p w:rsidRPr="002C3AAD" w:rsidR="00470FDE" w:rsidP="00F521EC" w:rsidRDefault="00470FDE" w14:paraId="795B0FFA" w14:textId="09C0BC53">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Contratista de la</w:t>
            </w:r>
            <w:r w:rsidR="00052454">
              <w:rPr>
                <w:rFonts w:ascii="Arial" w:hAnsi="Arial" w:cs="Arial"/>
                <w:color w:val="000000" w:themeColor="text1"/>
                <w:sz w:val="18"/>
                <w:szCs w:val="18"/>
                <w:lang w:val="es-MX" w:eastAsia="es-ES"/>
              </w:rPr>
              <w:t xml:space="preserve"> </w:t>
            </w:r>
            <w:r w:rsidRPr="002C3AAD">
              <w:rPr>
                <w:rFonts w:ascii="Arial" w:hAnsi="Arial" w:cs="Arial"/>
                <w:color w:val="000000" w:themeColor="text1"/>
                <w:sz w:val="18"/>
                <w:szCs w:val="18"/>
                <w:lang w:val="es-MX" w:eastAsia="es-ES"/>
              </w:rPr>
              <w:t>Subdirección de Gestión Contractual</w:t>
            </w:r>
          </w:p>
        </w:tc>
      </w:tr>
      <w:tr w:rsidRPr="00201BC4" w:rsidR="00470FDE" w:rsidTr="000A30FD" w14:paraId="238C0B6A" w14:textId="77777777">
        <w:trPr>
          <w:trHeight w:val="330"/>
        </w:trPr>
        <w:tc>
          <w:tcPr>
            <w:tcW w:w="887" w:type="dxa"/>
            <w:vAlign w:val="center"/>
            <w:hideMark/>
          </w:tcPr>
          <w:p w:rsidRPr="002C3AAD" w:rsidR="00470FDE" w:rsidP="00F521EC" w:rsidRDefault="00470FDE" w14:paraId="29FE43A0" w14:textId="77777777">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Revisó:</w:t>
            </w:r>
          </w:p>
        </w:tc>
        <w:tc>
          <w:tcPr>
            <w:tcW w:w="4500" w:type="dxa"/>
            <w:tcBorders>
              <w:top w:val="dotted" w:color="7F7F7F" w:themeColor="text1" w:themeTint="80" w:sz="4" w:space="0"/>
              <w:left w:val="nil"/>
              <w:bottom w:val="dotted" w:color="7F7F7F" w:themeColor="text1" w:themeTint="80" w:sz="4" w:space="0"/>
              <w:right w:val="nil"/>
            </w:tcBorders>
            <w:vAlign w:val="center"/>
            <w:hideMark/>
          </w:tcPr>
          <w:p w:rsidRPr="002C3AAD" w:rsidR="00470FDE" w:rsidP="00F521EC" w:rsidRDefault="00052454" w14:paraId="1A751EE7" w14:textId="4205789F">
            <w:pPr>
              <w:spacing w:before="0"/>
              <w:rPr>
                <w:rFonts w:ascii="Arial" w:hAnsi="Arial" w:cs="Arial"/>
                <w:color w:val="000000" w:themeColor="text1"/>
                <w:sz w:val="18"/>
                <w:szCs w:val="18"/>
                <w:lang w:val="es-MX" w:eastAsia="es-ES"/>
              </w:rPr>
            </w:pPr>
            <w:r>
              <w:rPr>
                <w:rFonts w:ascii="Arial" w:hAnsi="Arial" w:cs="Arial"/>
                <w:color w:val="000000" w:themeColor="text1"/>
                <w:sz w:val="18"/>
                <w:szCs w:val="18"/>
                <w:lang w:val="es-MX" w:eastAsia="es-ES"/>
              </w:rPr>
              <w:t xml:space="preserve">Juan David Montoya Penagos </w:t>
            </w:r>
          </w:p>
          <w:p w:rsidRPr="002C3AAD" w:rsidR="00470FDE" w:rsidP="00F521EC" w:rsidRDefault="00052454" w14:paraId="1A2F4C3A" w14:textId="66F135A4">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Contratista de la</w:t>
            </w:r>
            <w:r>
              <w:rPr>
                <w:rFonts w:ascii="Arial" w:hAnsi="Arial" w:cs="Arial"/>
                <w:color w:val="000000" w:themeColor="text1"/>
                <w:sz w:val="18"/>
                <w:szCs w:val="18"/>
                <w:lang w:val="es-MX" w:eastAsia="es-ES"/>
              </w:rPr>
              <w:t xml:space="preserve"> </w:t>
            </w:r>
            <w:r w:rsidRPr="002C3AAD">
              <w:rPr>
                <w:rFonts w:ascii="Arial" w:hAnsi="Arial" w:cs="Arial"/>
                <w:color w:val="000000" w:themeColor="text1"/>
                <w:sz w:val="18"/>
                <w:szCs w:val="18"/>
                <w:lang w:val="es-MX" w:eastAsia="es-ES"/>
              </w:rPr>
              <w:t>Subdirección de Gestión Contractual</w:t>
            </w:r>
          </w:p>
        </w:tc>
      </w:tr>
      <w:tr w:rsidRPr="00201BC4" w:rsidR="00470FDE" w:rsidTr="000A30FD" w14:paraId="32731180" w14:textId="77777777">
        <w:trPr>
          <w:trHeight w:val="300"/>
        </w:trPr>
        <w:tc>
          <w:tcPr>
            <w:tcW w:w="887" w:type="dxa"/>
            <w:vAlign w:val="center"/>
            <w:hideMark/>
          </w:tcPr>
          <w:p w:rsidRPr="002C3AAD" w:rsidR="00470FDE" w:rsidP="00F521EC" w:rsidRDefault="00470FDE" w14:paraId="4E9E99C7" w14:textId="77777777">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Aprobó:</w:t>
            </w:r>
          </w:p>
        </w:tc>
        <w:tc>
          <w:tcPr>
            <w:tcW w:w="4500" w:type="dxa"/>
            <w:tcBorders>
              <w:top w:val="dotted" w:color="7F7F7F" w:themeColor="text1" w:themeTint="80" w:sz="4" w:space="0"/>
              <w:left w:val="nil"/>
              <w:bottom w:val="dotted" w:color="7F7F7F" w:themeColor="text1" w:themeTint="80" w:sz="4" w:space="0"/>
              <w:right w:val="nil"/>
            </w:tcBorders>
            <w:vAlign w:val="center"/>
            <w:hideMark/>
          </w:tcPr>
          <w:p w:rsidRPr="002C3AAD" w:rsidR="00470FDE" w:rsidP="00F521EC" w:rsidRDefault="00470FDE" w14:paraId="357E50F1" w14:textId="77777777">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Fabián Gonzalo Marín Cortés</w:t>
            </w:r>
          </w:p>
          <w:p w:rsidRPr="002C3AAD" w:rsidR="00470FDE" w:rsidP="00F521EC" w:rsidRDefault="00470FDE" w14:paraId="49F40BBC" w14:textId="77777777">
            <w:pPr>
              <w:spacing w:before="0"/>
              <w:rPr>
                <w:rFonts w:ascii="Arial" w:hAnsi="Arial" w:cs="Arial"/>
                <w:color w:val="000000" w:themeColor="text1"/>
                <w:sz w:val="18"/>
                <w:szCs w:val="18"/>
                <w:lang w:val="es-MX" w:eastAsia="es-ES"/>
              </w:rPr>
            </w:pPr>
            <w:r w:rsidRPr="002C3AAD">
              <w:rPr>
                <w:rFonts w:ascii="Arial" w:hAnsi="Arial" w:cs="Arial"/>
                <w:color w:val="000000" w:themeColor="text1"/>
                <w:sz w:val="18"/>
                <w:szCs w:val="18"/>
                <w:lang w:val="es-MX" w:eastAsia="es-ES"/>
              </w:rPr>
              <w:t>Subdirector de Gestión Contractual</w:t>
            </w:r>
          </w:p>
        </w:tc>
      </w:tr>
    </w:tbl>
    <w:p w:rsidRPr="00182EE4" w:rsidR="00746E08" w:rsidP="00470FDE" w:rsidRDefault="00746E08" w14:paraId="35B56F46" w14:textId="77777777">
      <w:pPr>
        <w:rPr>
          <w:rFonts w:ascii="Arial" w:hAnsi="Arial" w:cs="Arial"/>
          <w:sz w:val="22"/>
          <w:szCs w:val="22"/>
          <w:lang w:val="es-ES"/>
        </w:rPr>
      </w:pPr>
    </w:p>
    <w:sectPr w:rsidRPr="00182EE4" w:rsidR="00746E08" w:rsidSect="0091468C">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D7F4A" w:rsidRDefault="001D7F4A" w14:paraId="7A01E416" w14:textId="77777777">
      <w:r>
        <w:separator/>
      </w:r>
    </w:p>
  </w:endnote>
  <w:endnote w:type="continuationSeparator" w:id="0">
    <w:p w:rsidR="001D7F4A" w:rsidRDefault="001D7F4A" w14:paraId="291204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8217B7" w:rsidR="002B3433" w:rsidP="00FE42ED" w:rsidRDefault="00B30AA0" w14:paraId="7A3785F3" w14:textId="060D8E84">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p</w:t>
    </w:r>
    <w:r w:rsidRPr="008217B7" w:rsidR="002B3433">
      <w:rPr>
        <w:rFonts w:ascii="Arial" w:hAnsi="Arial" w:cs="Arial"/>
        <w:bCs/>
        <w:color w:val="7F7F7F" w:themeColor="text1" w:themeTint="80"/>
        <w:sz w:val="16"/>
        <w:szCs w:val="16"/>
      </w:rPr>
      <w:t xml:space="preserve">ágina </w:t>
    </w:r>
    <w:r w:rsidRPr="00084B97" w:rsidR="002B3433">
      <w:rPr>
        <w:rFonts w:ascii="Arial" w:hAnsi="Arial" w:cs="Arial"/>
        <w:b/>
        <w:bCs/>
        <w:color w:val="7F7F7F" w:themeColor="text1" w:themeTint="80"/>
        <w:sz w:val="16"/>
        <w:szCs w:val="16"/>
      </w:rPr>
      <w:fldChar w:fldCharType="begin"/>
    </w:r>
    <w:r w:rsidRPr="00084B97" w:rsidR="002B3433">
      <w:rPr>
        <w:rFonts w:ascii="Arial" w:hAnsi="Arial" w:cs="Arial"/>
        <w:b/>
        <w:bCs/>
        <w:color w:val="7F7F7F" w:themeColor="text1" w:themeTint="80"/>
        <w:sz w:val="16"/>
        <w:szCs w:val="16"/>
      </w:rPr>
      <w:instrText>PAGE  \* Arabic  \* MERGEFORMAT</w:instrText>
    </w:r>
    <w:r w:rsidRPr="00084B97" w:rsidR="002B3433">
      <w:rPr>
        <w:rFonts w:ascii="Arial" w:hAnsi="Arial" w:cs="Arial"/>
        <w:b/>
        <w:bCs/>
        <w:color w:val="7F7F7F" w:themeColor="text1" w:themeTint="80"/>
        <w:sz w:val="16"/>
        <w:szCs w:val="16"/>
      </w:rPr>
      <w:fldChar w:fldCharType="separate"/>
    </w:r>
    <w:r w:rsidR="00201BC4">
      <w:rPr>
        <w:rFonts w:ascii="Arial" w:hAnsi="Arial" w:cs="Arial"/>
        <w:b/>
        <w:bCs/>
        <w:noProof/>
        <w:color w:val="7F7F7F" w:themeColor="text1" w:themeTint="80"/>
        <w:sz w:val="16"/>
        <w:szCs w:val="16"/>
      </w:rPr>
      <w:t>9</w:t>
    </w:r>
    <w:r w:rsidRPr="00084B97" w:rsidR="002B3433">
      <w:rPr>
        <w:rFonts w:ascii="Arial" w:hAnsi="Arial" w:cs="Arial"/>
        <w:b/>
        <w:bCs/>
        <w:color w:val="7F7F7F" w:themeColor="text1" w:themeTint="80"/>
        <w:sz w:val="16"/>
        <w:szCs w:val="16"/>
      </w:rPr>
      <w:fldChar w:fldCharType="end"/>
    </w:r>
    <w:r w:rsidRPr="008217B7" w:rsidR="002B3433">
      <w:rPr>
        <w:rFonts w:ascii="Arial" w:hAnsi="Arial" w:cs="Arial"/>
        <w:color w:val="7F7F7F" w:themeColor="text1" w:themeTint="80"/>
        <w:sz w:val="16"/>
        <w:szCs w:val="16"/>
      </w:rPr>
      <w:t xml:space="preserve"> de </w:t>
    </w:r>
    <w:r w:rsidRPr="00084B97" w:rsidR="002B3433">
      <w:rPr>
        <w:rFonts w:ascii="Arial" w:hAnsi="Arial" w:cs="Arial"/>
        <w:b/>
        <w:bCs/>
        <w:color w:val="7F7F7F" w:themeColor="text1" w:themeTint="80"/>
        <w:sz w:val="16"/>
        <w:szCs w:val="16"/>
      </w:rPr>
      <w:fldChar w:fldCharType="begin"/>
    </w:r>
    <w:r w:rsidRPr="00084B97" w:rsidR="002B3433">
      <w:rPr>
        <w:rFonts w:ascii="Arial" w:hAnsi="Arial" w:cs="Arial"/>
        <w:b/>
        <w:bCs/>
        <w:color w:val="7F7F7F" w:themeColor="text1" w:themeTint="80"/>
        <w:sz w:val="16"/>
        <w:szCs w:val="16"/>
      </w:rPr>
      <w:instrText>NUMPAGES  \* Arabic  \* MERGEFORMAT</w:instrText>
    </w:r>
    <w:r w:rsidRPr="00084B97" w:rsidR="002B3433">
      <w:rPr>
        <w:rFonts w:ascii="Arial" w:hAnsi="Arial" w:cs="Arial"/>
        <w:b/>
        <w:bCs/>
        <w:color w:val="7F7F7F" w:themeColor="text1" w:themeTint="80"/>
        <w:sz w:val="16"/>
        <w:szCs w:val="16"/>
      </w:rPr>
      <w:fldChar w:fldCharType="separate"/>
    </w:r>
    <w:r w:rsidR="00201BC4">
      <w:rPr>
        <w:rFonts w:ascii="Arial" w:hAnsi="Arial" w:cs="Arial"/>
        <w:b/>
        <w:bCs/>
        <w:noProof/>
        <w:color w:val="7F7F7F" w:themeColor="text1" w:themeTint="80"/>
        <w:sz w:val="16"/>
        <w:szCs w:val="16"/>
      </w:rPr>
      <w:t>9</w:t>
    </w:r>
    <w:r w:rsidRPr="00084B97" w:rsidR="002B3433">
      <w:rPr>
        <w:rFonts w:ascii="Arial" w:hAnsi="Arial" w:cs="Arial"/>
        <w:b/>
        <w:bCs/>
        <w:color w:val="7F7F7F" w:themeColor="text1" w:themeTint="80"/>
        <w:sz w:val="16"/>
        <w:szCs w:val="16"/>
      </w:rPr>
      <w:fldChar w:fldCharType="end"/>
    </w:r>
  </w:p>
  <w:p w:rsidR="002B3433" w:rsidP="00322937" w:rsidRDefault="002B3433" w14:paraId="48FC6A04" w14:textId="5FD1A7C9">
    <w:pPr>
      <w:pStyle w:val="Piedepgina"/>
      <w:jc w:val="center"/>
      <w:rPr>
        <w:lang w:val="es-ES"/>
      </w:rPr>
    </w:pPr>
    <w:r w:rsidR="2DA0E780">
      <w:drawing>
        <wp:inline wp14:editId="3C17A714" wp14:anchorId="608B196D">
          <wp:extent cx="3700130" cy="519139"/>
          <wp:effectExtent l="0" t="0" r="0" b="0"/>
          <wp:docPr id="1332377144" name="Imagen 3" title=""/>
          <wp:cNvGraphicFramePr>
            <a:graphicFrameLocks noChangeAspect="1"/>
          </wp:cNvGraphicFramePr>
          <a:graphic>
            <a:graphicData uri="http://schemas.openxmlformats.org/drawingml/2006/picture">
              <pic:pic>
                <pic:nvPicPr>
                  <pic:cNvPr id="0" name="Imagen 3"/>
                  <pic:cNvPicPr/>
                </pic:nvPicPr>
                <pic:blipFill>
                  <a:blip r:embed="R73f6bfaf92a8460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7B0854" w:rsidR="002B3433" w:rsidP="007B0854" w:rsidRDefault="002B343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D7F4A" w:rsidRDefault="001D7F4A" w14:paraId="0545DE64" w14:textId="77777777">
      <w:r>
        <w:separator/>
      </w:r>
    </w:p>
  </w:footnote>
  <w:footnote w:type="continuationSeparator" w:id="0">
    <w:p w:rsidR="001D7F4A" w:rsidRDefault="001D7F4A" w14:paraId="6D5CB5D4" w14:textId="77777777">
      <w:r>
        <w:continuationSeparator/>
      </w:r>
    </w:p>
  </w:footnote>
  <w:footnote w:id="1">
    <w:p w:rsidR="00E87053" w:rsidP="0091468C" w:rsidRDefault="00490630" w14:paraId="1996EF45" w14:textId="06AE1130">
      <w:pPr>
        <w:pStyle w:val="Textonotapie"/>
        <w:spacing w:before="0" w:after="0" w:line="240" w:lineRule="auto"/>
        <w:ind w:firstLine="709"/>
        <w:rPr>
          <w:rFonts w:ascii="Arial" w:hAnsi="Arial" w:cs="Arial"/>
          <w:color w:val="000000" w:themeColor="text1"/>
          <w:sz w:val="19"/>
          <w:szCs w:val="19"/>
          <w:shd w:val="clear" w:color="auto" w:fill="FFFFFF"/>
        </w:rPr>
      </w:pPr>
      <w:r w:rsidRPr="002A035D">
        <w:rPr>
          <w:rStyle w:val="Refdenotaalpie"/>
          <w:rFonts w:ascii="Arial" w:hAnsi="Arial" w:cs="Arial"/>
          <w:b/>
          <w:color w:val="000000" w:themeColor="text1"/>
          <w:sz w:val="19"/>
          <w:szCs w:val="19"/>
        </w:rPr>
        <w:footnoteRef/>
      </w:r>
      <w:r w:rsidRPr="002A035D">
        <w:rPr>
          <w:rFonts w:ascii="Arial" w:hAnsi="Arial" w:cs="Arial"/>
          <w:color w:val="000000" w:themeColor="text1"/>
          <w:sz w:val="19"/>
          <w:szCs w:val="19"/>
        </w:rPr>
        <w:t xml:space="preserve"> Decreto 1082 de 2015. «</w:t>
      </w:r>
      <w:r w:rsidRPr="000A30FD">
        <w:rPr>
          <w:rStyle w:val="Textoennegrita"/>
          <w:rFonts w:ascii="Arial" w:hAnsi="Arial" w:cs="Arial"/>
          <w:b w:val="0"/>
          <w:bCs w:val="0"/>
          <w:color w:val="000000" w:themeColor="text1"/>
          <w:sz w:val="19"/>
          <w:szCs w:val="19"/>
          <w:shd w:val="clear" w:color="auto" w:fill="FFFFFF"/>
        </w:rPr>
        <w:t>Artículo 2.2.1.1.1.4.1.</w:t>
      </w:r>
      <w:r w:rsidRPr="002A035D">
        <w:rPr>
          <w:rStyle w:val="Textoennegrita"/>
          <w:rFonts w:ascii="Arial" w:hAnsi="Arial" w:cs="Arial"/>
          <w:color w:val="000000" w:themeColor="text1"/>
          <w:sz w:val="19"/>
          <w:szCs w:val="19"/>
          <w:shd w:val="clear" w:color="auto" w:fill="FFFFFF"/>
        </w:rPr>
        <w:t> </w:t>
      </w:r>
      <w:r w:rsidRPr="002A035D">
        <w:rPr>
          <w:rStyle w:val="nfasis"/>
          <w:rFonts w:ascii="Arial" w:hAnsi="Arial" w:cs="Arial"/>
          <w:bCs/>
          <w:color w:val="000000" w:themeColor="text1"/>
          <w:sz w:val="19"/>
          <w:szCs w:val="19"/>
          <w:shd w:val="clear" w:color="auto" w:fill="FFFFFF"/>
        </w:rPr>
        <w:t>Plan Anual de Adquisiciones</w:t>
      </w:r>
      <w:r w:rsidRPr="002A035D">
        <w:rPr>
          <w:rStyle w:val="Textoennegrita"/>
          <w:rFonts w:ascii="Arial" w:hAnsi="Arial" w:cs="Arial"/>
          <w:i/>
          <w:color w:val="000000" w:themeColor="text1"/>
          <w:sz w:val="19"/>
          <w:szCs w:val="19"/>
          <w:shd w:val="clear" w:color="auto" w:fill="FFFFFF"/>
        </w:rPr>
        <w:t>.</w:t>
      </w:r>
      <w:r w:rsidRPr="002A035D">
        <w:rPr>
          <w:rStyle w:val="nfasis"/>
          <w:rFonts w:ascii="Arial" w:hAnsi="Arial" w:cs="Arial"/>
          <w:color w:val="000000" w:themeColor="text1"/>
          <w:sz w:val="19"/>
          <w:szCs w:val="19"/>
          <w:shd w:val="clear" w:color="auto" w:fill="FFFFFF"/>
        </w:rPr>
        <w:t> </w:t>
      </w:r>
      <w:r w:rsidRPr="002A035D">
        <w:rPr>
          <w:rFonts w:ascii="Arial" w:hAnsi="Arial" w:cs="Arial"/>
          <w:color w:val="000000" w:themeColor="text1"/>
          <w:sz w:val="19"/>
          <w:szCs w:val="19"/>
          <w:shd w:val="clear" w:color="auto" w:fill="FFFFFF"/>
        </w:rPr>
        <w:t>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w:t>
      </w:r>
      <w:r w:rsidRPr="002A035D">
        <w:rPr>
          <w:rFonts w:ascii="Arial" w:hAnsi="Arial" w:cs="Arial"/>
          <w:color w:val="000000" w:themeColor="text1"/>
          <w:sz w:val="19"/>
          <w:szCs w:val="19"/>
          <w:shd w:val="clear" w:color="auto" w:fill="FFFFFF"/>
        </w:rPr>
        <w:softHyphen/>
        <w:t>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rsidRPr="002A035D" w:rsidR="0091468C" w:rsidP="0091468C" w:rsidRDefault="0091468C" w14:paraId="5ED6253E" w14:textId="77777777">
      <w:pPr>
        <w:pStyle w:val="Textonotapie"/>
        <w:spacing w:before="0" w:after="0" w:line="240" w:lineRule="auto"/>
        <w:ind w:firstLine="709"/>
        <w:rPr>
          <w:rFonts w:ascii="Arial" w:hAnsi="Arial" w:cs="Arial"/>
          <w:color w:val="000000" w:themeColor="text1"/>
          <w:sz w:val="19"/>
          <w:szCs w:val="19"/>
          <w:shd w:val="clear" w:color="auto" w:fill="FFFFFF"/>
        </w:rPr>
      </w:pPr>
    </w:p>
  </w:footnote>
  <w:footnote w:id="2">
    <w:p w:rsidR="00E87053" w:rsidP="0091468C" w:rsidRDefault="00490630" w14:paraId="381E6A92" w14:textId="585FAE50">
      <w:pPr>
        <w:pStyle w:val="Textonotapie"/>
        <w:spacing w:before="0" w:after="0" w:line="240" w:lineRule="auto"/>
        <w:ind w:firstLine="708"/>
        <w:rPr>
          <w:rFonts w:ascii="Arial" w:hAnsi="Arial" w:cs="Arial"/>
          <w:color w:val="000000" w:themeColor="text1"/>
          <w:sz w:val="19"/>
          <w:szCs w:val="19"/>
          <w:shd w:val="clear" w:color="auto" w:fill="FFFFFF"/>
        </w:rPr>
      </w:pPr>
      <w:r w:rsidRPr="002A035D">
        <w:rPr>
          <w:rStyle w:val="Refdenotaalpie"/>
          <w:rFonts w:ascii="Arial" w:hAnsi="Arial" w:cs="Arial"/>
          <w:color w:val="000000" w:themeColor="text1"/>
          <w:sz w:val="19"/>
          <w:szCs w:val="19"/>
        </w:rPr>
        <w:footnoteRef/>
      </w:r>
      <w:r w:rsidRPr="002A035D">
        <w:rPr>
          <w:rFonts w:ascii="Arial" w:hAnsi="Arial" w:cs="Arial"/>
          <w:color w:val="000000" w:themeColor="text1"/>
          <w:sz w:val="19"/>
          <w:szCs w:val="19"/>
        </w:rPr>
        <w:t xml:space="preserve"> Decreto 1082 de 2015. «</w:t>
      </w:r>
      <w:r w:rsidRPr="000A30FD">
        <w:rPr>
          <w:rStyle w:val="Textoennegrita"/>
          <w:rFonts w:ascii="Arial" w:hAnsi="Arial" w:cs="Arial"/>
          <w:b w:val="0"/>
          <w:bCs w:val="0"/>
          <w:color w:val="000000" w:themeColor="text1"/>
          <w:sz w:val="19"/>
          <w:szCs w:val="19"/>
          <w:shd w:val="clear" w:color="auto" w:fill="FFFFFF"/>
        </w:rPr>
        <w:t>Artículo 2.2.1.1.1.4.3.</w:t>
      </w:r>
      <w:r w:rsidRPr="002A035D">
        <w:rPr>
          <w:rStyle w:val="Textoennegrita"/>
          <w:rFonts w:ascii="Arial" w:hAnsi="Arial" w:cs="Arial"/>
          <w:color w:val="000000" w:themeColor="text1"/>
          <w:sz w:val="19"/>
          <w:szCs w:val="19"/>
          <w:shd w:val="clear" w:color="auto" w:fill="FFFFFF"/>
        </w:rPr>
        <w:t> </w:t>
      </w:r>
      <w:r w:rsidRPr="002A035D">
        <w:rPr>
          <w:rStyle w:val="nfasis"/>
          <w:rFonts w:ascii="Arial" w:hAnsi="Arial" w:cs="Arial"/>
          <w:bCs/>
          <w:color w:val="000000" w:themeColor="text1"/>
          <w:sz w:val="19"/>
          <w:szCs w:val="19"/>
          <w:shd w:val="clear" w:color="auto" w:fill="FFFFFF"/>
        </w:rPr>
        <w:t>Publicación del Plan Anual de Adquisiciones</w:t>
      </w:r>
      <w:r w:rsidRPr="002A035D">
        <w:rPr>
          <w:rStyle w:val="nfasis"/>
          <w:rFonts w:ascii="Arial" w:hAnsi="Arial" w:cs="Arial"/>
          <w:b/>
          <w:bCs/>
          <w:color w:val="000000" w:themeColor="text1"/>
          <w:sz w:val="19"/>
          <w:szCs w:val="19"/>
          <w:shd w:val="clear" w:color="auto" w:fill="FFFFFF"/>
        </w:rPr>
        <w:t>.</w:t>
      </w:r>
      <w:r w:rsidRPr="002A035D">
        <w:rPr>
          <w:rStyle w:val="nfasis"/>
          <w:rFonts w:ascii="Arial" w:hAnsi="Arial" w:cs="Arial"/>
          <w:color w:val="000000" w:themeColor="text1"/>
          <w:sz w:val="19"/>
          <w:szCs w:val="19"/>
          <w:shd w:val="clear" w:color="auto" w:fill="FFFFFF"/>
        </w:rPr>
        <w:t> </w:t>
      </w:r>
      <w:r w:rsidRPr="002A035D">
        <w:rPr>
          <w:rFonts w:ascii="Arial" w:hAnsi="Arial" w:cs="Arial"/>
          <w:color w:val="000000" w:themeColor="text1"/>
          <w:sz w:val="19"/>
          <w:szCs w:val="19"/>
          <w:shd w:val="clear" w:color="auto" w:fill="FFFFFF"/>
        </w:rPr>
        <w:t xml:space="preserve">La Entidad Estatal debe publicar su Plan Anual de Adquisiciones y las actualizaciones </w:t>
      </w:r>
      <w:proofErr w:type="gramStart"/>
      <w:r w:rsidRPr="002A035D">
        <w:rPr>
          <w:rFonts w:ascii="Arial" w:hAnsi="Arial" w:cs="Arial"/>
          <w:color w:val="000000" w:themeColor="text1"/>
          <w:sz w:val="19"/>
          <w:szCs w:val="19"/>
          <w:shd w:val="clear" w:color="auto" w:fill="FFFFFF"/>
        </w:rPr>
        <w:t>del mismo</w:t>
      </w:r>
      <w:proofErr w:type="gramEnd"/>
      <w:r w:rsidRPr="002A035D">
        <w:rPr>
          <w:rFonts w:ascii="Arial" w:hAnsi="Arial" w:cs="Arial"/>
          <w:color w:val="000000" w:themeColor="text1"/>
          <w:sz w:val="19"/>
          <w:szCs w:val="19"/>
          <w:shd w:val="clear" w:color="auto" w:fill="FFFFFF"/>
        </w:rPr>
        <w:t xml:space="preserve"> en su página web y en el SECOP, en la forma que para el efecto disponga Colombia Compra Eficiente».</w:t>
      </w:r>
    </w:p>
    <w:p w:rsidRPr="002A035D" w:rsidR="0091468C" w:rsidP="0091468C" w:rsidRDefault="0091468C" w14:paraId="69AF1764" w14:textId="77777777">
      <w:pPr>
        <w:pStyle w:val="Textonotapie"/>
        <w:spacing w:before="0" w:after="0" w:line="240" w:lineRule="auto"/>
        <w:ind w:firstLine="708"/>
        <w:rPr>
          <w:rFonts w:ascii="Arial" w:hAnsi="Arial" w:cs="Arial"/>
          <w:color w:val="000000" w:themeColor="text1"/>
          <w:sz w:val="19"/>
          <w:szCs w:val="19"/>
          <w:shd w:val="clear" w:color="auto" w:fill="FFFFFF"/>
        </w:rPr>
      </w:pPr>
    </w:p>
  </w:footnote>
  <w:footnote w:id="3">
    <w:p w:rsidRPr="002A035D" w:rsidR="00490630" w:rsidRDefault="00490630" w14:paraId="58ADEFD7" w14:textId="77777777">
      <w:pPr>
        <w:pStyle w:val="NormalWeb"/>
        <w:shd w:val="clear" w:color="auto" w:fill="FFFFFF"/>
        <w:spacing w:before="0" w:beforeAutospacing="0" w:after="0" w:afterAutospacing="0" w:line="240" w:lineRule="auto"/>
        <w:ind w:firstLine="708"/>
        <w:rPr>
          <w:rFonts w:ascii="Arial" w:hAnsi="Arial" w:cs="Arial"/>
          <w:color w:val="000000" w:themeColor="text1"/>
          <w:sz w:val="19"/>
          <w:szCs w:val="19"/>
        </w:rPr>
      </w:pPr>
      <w:r w:rsidRPr="002A035D">
        <w:rPr>
          <w:rStyle w:val="Refdenotaalpie"/>
          <w:rFonts w:ascii="Arial" w:hAnsi="Arial" w:cs="Arial"/>
          <w:color w:val="000000" w:themeColor="text1"/>
          <w:sz w:val="19"/>
          <w:szCs w:val="19"/>
        </w:rPr>
        <w:footnoteRef/>
      </w:r>
      <w:r w:rsidRPr="002A035D">
        <w:rPr>
          <w:rFonts w:ascii="Arial" w:hAnsi="Arial" w:cs="Arial"/>
          <w:color w:val="000000" w:themeColor="text1"/>
          <w:sz w:val="19"/>
          <w:szCs w:val="19"/>
        </w:rPr>
        <w:t xml:space="preserve"> Decreto 1082 de 2015 «</w:t>
      </w:r>
      <w:r w:rsidRPr="002A035D">
        <w:rPr>
          <w:rFonts w:ascii="Arial" w:hAnsi="Arial" w:cs="Arial"/>
          <w:bCs/>
          <w:color w:val="000000" w:themeColor="text1"/>
          <w:sz w:val="19"/>
          <w:szCs w:val="19"/>
        </w:rPr>
        <w:t>Artículo 2.2.1.1.1.4.4.</w:t>
      </w:r>
      <w:r w:rsidRPr="002A035D">
        <w:rPr>
          <w:rFonts w:ascii="Arial" w:hAnsi="Arial" w:cs="Arial"/>
          <w:b/>
          <w:bCs/>
          <w:i/>
          <w:iCs/>
          <w:color w:val="000000" w:themeColor="text1"/>
          <w:sz w:val="19"/>
          <w:szCs w:val="19"/>
        </w:rPr>
        <w:t> </w:t>
      </w:r>
      <w:r w:rsidRPr="002A035D">
        <w:rPr>
          <w:rFonts w:ascii="Arial" w:hAnsi="Arial" w:cs="Arial"/>
          <w:bCs/>
          <w:iCs/>
          <w:color w:val="000000" w:themeColor="text1"/>
          <w:sz w:val="19"/>
          <w:szCs w:val="19"/>
        </w:rPr>
        <w:t>Actualización del Plan Anual de Adquisiciones</w:t>
      </w:r>
      <w:r w:rsidRPr="002A035D">
        <w:rPr>
          <w:rFonts w:ascii="Arial" w:hAnsi="Arial" w:cs="Arial"/>
          <w:b/>
          <w:bCs/>
          <w:i/>
          <w:iCs/>
          <w:color w:val="000000" w:themeColor="text1"/>
          <w:sz w:val="19"/>
          <w:szCs w:val="19"/>
        </w:rPr>
        <w:t>. </w:t>
      </w:r>
      <w:r w:rsidRPr="002A035D">
        <w:rPr>
          <w:rFonts w:ascii="Arial" w:hAnsi="Arial" w:cs="Arial"/>
          <w:color w:val="000000" w:themeColor="text1"/>
          <w:sz w:val="19"/>
          <w:szCs w:val="19"/>
        </w:rPr>
        <w:t>La Entidad Estatal debe actualizar el Plan Anual de Adquisiciones por lo menos una vez durante su vigencia, en la forma y la oportunidad que para el efecto disponga Colombia Compra Eficiente.</w:t>
      </w:r>
    </w:p>
    <w:p w:rsidRPr="000A30FD" w:rsidR="00490630" w:rsidP="000A30FD" w:rsidRDefault="00490630" w14:paraId="08C32AF0" w14:textId="4EA3B22A">
      <w:pPr>
        <w:pStyle w:val="NormalWeb"/>
        <w:shd w:val="clear" w:color="auto" w:fill="FFFFFF"/>
        <w:spacing w:before="0" w:beforeAutospacing="0" w:after="0" w:afterAutospacing="0" w:line="240" w:lineRule="auto"/>
        <w:rPr>
          <w:rFonts w:ascii="Arial" w:hAnsi="Arial" w:cs="Arial"/>
          <w:sz w:val="19"/>
          <w:szCs w:val="19"/>
        </w:rPr>
      </w:pPr>
      <w:proofErr w:type="gramStart"/>
      <w:r w:rsidRPr="002A035D">
        <w:rPr>
          <w:rFonts w:ascii="Arial" w:hAnsi="Arial" w:cs="Arial"/>
          <w:color w:val="000000" w:themeColor="text1"/>
          <w:sz w:val="19"/>
          <w:szCs w:val="19"/>
        </w:rPr>
        <w:t>»La</w:t>
      </w:r>
      <w:proofErr w:type="gramEnd"/>
      <w:r w:rsidRPr="002A035D">
        <w:rPr>
          <w:rFonts w:ascii="Arial" w:hAnsi="Arial" w:cs="Arial"/>
          <w:color w:val="000000" w:themeColor="text1"/>
          <w:sz w:val="19"/>
          <w:szCs w:val="19"/>
        </w:rPr>
        <w:t xml:space="preserve"> Entidad Estatal debe actualizar el Plan Anual de Adquisiciones cuando: (i) haya ajustes en los cronogramas de adquisición, valores, modalidad de selección, origen de los recursos; (</w:t>
      </w:r>
      <w:proofErr w:type="spellStart"/>
      <w:r w:rsidRPr="002A035D">
        <w:rPr>
          <w:rFonts w:ascii="Arial" w:hAnsi="Arial" w:cs="Arial"/>
          <w:color w:val="000000" w:themeColor="text1"/>
          <w:sz w:val="19"/>
          <w:szCs w:val="19"/>
        </w:rPr>
        <w:t>ii</w:t>
      </w:r>
      <w:proofErr w:type="spellEnd"/>
      <w:r w:rsidRPr="002A035D">
        <w:rPr>
          <w:rFonts w:ascii="Arial" w:hAnsi="Arial" w:cs="Arial"/>
          <w:color w:val="000000" w:themeColor="text1"/>
          <w:sz w:val="19"/>
          <w:szCs w:val="19"/>
        </w:rPr>
        <w:t>) para incluir nuevas obras, bienes y/o servicios; (</w:t>
      </w:r>
      <w:proofErr w:type="spellStart"/>
      <w:r w:rsidRPr="002A035D">
        <w:rPr>
          <w:rFonts w:ascii="Arial" w:hAnsi="Arial" w:cs="Arial"/>
          <w:color w:val="000000" w:themeColor="text1"/>
          <w:sz w:val="19"/>
          <w:szCs w:val="19"/>
        </w:rPr>
        <w:t>iii</w:t>
      </w:r>
      <w:proofErr w:type="spellEnd"/>
      <w:r w:rsidRPr="002A035D">
        <w:rPr>
          <w:rFonts w:ascii="Arial" w:hAnsi="Arial" w:cs="Arial"/>
          <w:color w:val="000000" w:themeColor="text1"/>
          <w:sz w:val="19"/>
          <w:szCs w:val="19"/>
        </w:rPr>
        <w:t>) excluir obras, bienes y/o servicios; o (</w:t>
      </w:r>
      <w:proofErr w:type="spellStart"/>
      <w:r w:rsidRPr="002A035D">
        <w:rPr>
          <w:rFonts w:ascii="Arial" w:hAnsi="Arial" w:cs="Arial"/>
          <w:color w:val="000000" w:themeColor="text1"/>
          <w:sz w:val="19"/>
          <w:szCs w:val="19"/>
        </w:rPr>
        <w:t>iv</w:t>
      </w:r>
      <w:proofErr w:type="spellEnd"/>
      <w:r w:rsidRPr="002A035D">
        <w:rPr>
          <w:rFonts w:ascii="Arial" w:hAnsi="Arial" w:cs="Arial"/>
          <w:color w:val="000000" w:themeColor="text1"/>
          <w:sz w:val="19"/>
          <w:szCs w:val="19"/>
        </w:rPr>
        <w:t>) modificar el presupuesto anual de adquisiciones».</w:t>
      </w:r>
    </w:p>
  </w:footnote>
  <w:footnote w:id="4">
    <w:p w:rsidRPr="002A035D" w:rsidR="00490630" w:rsidP="000A30FD" w:rsidRDefault="00490630" w14:paraId="05590463" w14:textId="78F6CA13">
      <w:pPr>
        <w:pStyle w:val="Textonotapie"/>
        <w:spacing w:before="0" w:after="0" w:line="240" w:lineRule="auto"/>
        <w:ind w:firstLine="708"/>
        <w:rPr>
          <w:rFonts w:ascii="Arial" w:hAnsi="Arial" w:cs="Arial"/>
          <w:color w:val="000000" w:themeColor="text1"/>
          <w:sz w:val="19"/>
          <w:szCs w:val="19"/>
          <w:lang w:val="es-CO"/>
        </w:rPr>
      </w:pPr>
      <w:r w:rsidRPr="002A035D">
        <w:rPr>
          <w:rStyle w:val="Refdenotaalpie"/>
          <w:rFonts w:ascii="Arial" w:hAnsi="Arial" w:cs="Arial"/>
          <w:color w:val="000000" w:themeColor="text1"/>
          <w:sz w:val="19"/>
          <w:szCs w:val="19"/>
        </w:rPr>
        <w:footnoteRef/>
      </w:r>
      <w:r w:rsidRPr="002A035D">
        <w:rPr>
          <w:rFonts w:ascii="Arial" w:hAnsi="Arial" w:cs="Arial"/>
          <w:color w:val="000000" w:themeColor="text1"/>
          <w:sz w:val="19"/>
          <w:szCs w:val="19"/>
        </w:rPr>
        <w:t xml:space="preserve"> </w:t>
      </w:r>
      <w:r w:rsidRPr="002A035D">
        <w:rPr>
          <w:rFonts w:ascii="Arial" w:hAnsi="Arial" w:cs="Arial"/>
          <w:color w:val="000000" w:themeColor="text1"/>
          <w:sz w:val="19"/>
          <w:szCs w:val="19"/>
          <w:lang w:val="es-CO"/>
        </w:rPr>
        <w:t xml:space="preserve">Guía para elaborar el plan anual de adquisiciones. Colombia Compra Eficiente. Página 3. </w:t>
      </w:r>
    </w:p>
  </w:footnote>
  <w:footnote w:id="5">
    <w:p w:rsidRPr="002A035D" w:rsidR="00490630" w:rsidP="000A30FD" w:rsidRDefault="00490630" w14:paraId="709791DE" w14:textId="075BF6EE">
      <w:pPr>
        <w:pStyle w:val="Textonotapie"/>
        <w:spacing w:before="0" w:after="0" w:line="240" w:lineRule="auto"/>
        <w:ind w:firstLine="709"/>
        <w:rPr>
          <w:rFonts w:ascii="Arial" w:hAnsi="Arial" w:cs="Arial"/>
          <w:color w:val="000000" w:themeColor="text1"/>
          <w:sz w:val="19"/>
          <w:szCs w:val="19"/>
          <w:lang w:val="es-CO"/>
        </w:rPr>
      </w:pPr>
      <w:r w:rsidRPr="002A035D">
        <w:rPr>
          <w:rStyle w:val="Refdenotaalpie"/>
          <w:rFonts w:ascii="Arial" w:hAnsi="Arial" w:cs="Arial"/>
          <w:color w:val="000000" w:themeColor="text1"/>
          <w:sz w:val="19"/>
          <w:szCs w:val="19"/>
        </w:rPr>
        <w:footnoteRef/>
      </w:r>
      <w:r w:rsidRPr="002A035D">
        <w:rPr>
          <w:rFonts w:ascii="Arial" w:hAnsi="Arial" w:eastAsia="Calibri" w:cs="Arial"/>
          <w:color w:val="000000" w:themeColor="text1"/>
          <w:sz w:val="19"/>
          <w:szCs w:val="19"/>
        </w:rPr>
        <w:t xml:space="preserve"> Agencia Nacional de Contratación Pública </w:t>
      </w:r>
      <w:r w:rsidRPr="002A035D">
        <w:rPr>
          <w:rFonts w:ascii="Arial" w:hAnsi="Arial" w:eastAsia="Calibri" w:cs="Arial"/>
          <w:b/>
          <w:color w:val="000000" w:themeColor="text1"/>
          <w:sz w:val="19"/>
          <w:szCs w:val="19"/>
        </w:rPr>
        <w:t>―</w:t>
      </w:r>
      <w:r w:rsidRPr="002A035D">
        <w:rPr>
          <w:rFonts w:ascii="Arial" w:hAnsi="Arial" w:eastAsia="Calibri" w:cs="Arial"/>
          <w:color w:val="000000" w:themeColor="text1"/>
          <w:sz w:val="19"/>
          <w:szCs w:val="19"/>
        </w:rPr>
        <w:t>Colombia Compra Eficiente</w:t>
      </w:r>
      <w:r w:rsidRPr="002A035D">
        <w:rPr>
          <w:rFonts w:ascii="Arial" w:hAnsi="Arial" w:cs="Arial"/>
          <w:color w:val="000000" w:themeColor="text1"/>
          <w:sz w:val="19"/>
          <w:szCs w:val="19"/>
          <w:lang w:val="es-CO"/>
        </w:rPr>
        <w:t xml:space="preserve"> Guía para elaborar el plan anual de adquisiciones. Página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2B3433" w:rsidRDefault="002B3433"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DA0E78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9B93AE4"/>
    <w:multiLevelType w:val="hybridMultilevel"/>
    <w:tmpl w:val="70526892"/>
    <w:lvl w:ilvl="0" w:tplc="8FE852C2">
      <w:start w:val="1"/>
      <w:numFmt w:val="lowerRoman"/>
      <w:lvlText w:val="%1."/>
      <w:lvlJc w:val="left"/>
      <w:pPr>
        <w:ind w:left="708" w:firstLine="0"/>
      </w:pPr>
      <w:rPr>
        <w:rFonts w:hint="default"/>
        <w:b w:val="0"/>
        <w:sz w:val="21"/>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4307DAF"/>
    <w:multiLevelType w:val="hybridMultilevel"/>
    <w:tmpl w:val="A7226BA2"/>
    <w:lvl w:ilvl="0" w:tplc="9D8EFEC0">
      <w:start w:val="1"/>
      <w:numFmt w:val="lowerRoman"/>
      <w:lvlText w:val="%1."/>
      <w:lvlJc w:val="left"/>
      <w:pPr>
        <w:ind w:left="708" w:firstLine="0"/>
      </w:pPr>
      <w:rPr>
        <w:rFonts w:hint="default"/>
        <w:b w:val="0"/>
        <w:sz w:val="21"/>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559C174C"/>
    <w:multiLevelType w:val="hybridMultilevel"/>
    <w:tmpl w:val="9D52C3A2"/>
    <w:lvl w:ilvl="0" w:tplc="07D4AC40">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6"/>
  </w:num>
  <w:num w:numId="10">
    <w:abstractNumId w:val="4"/>
  </w:num>
  <w:num w:numId="1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7CF9"/>
    <w:rsid w:val="00015E80"/>
    <w:rsid w:val="000171D1"/>
    <w:rsid w:val="00017253"/>
    <w:rsid w:val="00017650"/>
    <w:rsid w:val="000210DF"/>
    <w:rsid w:val="0002271C"/>
    <w:rsid w:val="00052454"/>
    <w:rsid w:val="000630CF"/>
    <w:rsid w:val="000641A8"/>
    <w:rsid w:val="0006474E"/>
    <w:rsid w:val="00070EAC"/>
    <w:rsid w:val="00084AA3"/>
    <w:rsid w:val="00084B97"/>
    <w:rsid w:val="00086D8D"/>
    <w:rsid w:val="000942EB"/>
    <w:rsid w:val="000943FC"/>
    <w:rsid w:val="0009464E"/>
    <w:rsid w:val="000A30FD"/>
    <w:rsid w:val="000A3565"/>
    <w:rsid w:val="000B103F"/>
    <w:rsid w:val="000F12A1"/>
    <w:rsid w:val="000F14E8"/>
    <w:rsid w:val="000F6199"/>
    <w:rsid w:val="000F64F6"/>
    <w:rsid w:val="00103915"/>
    <w:rsid w:val="0011520A"/>
    <w:rsid w:val="001155B8"/>
    <w:rsid w:val="0011766B"/>
    <w:rsid w:val="00120D67"/>
    <w:rsid w:val="00122B23"/>
    <w:rsid w:val="00122B9A"/>
    <w:rsid w:val="00124025"/>
    <w:rsid w:val="00137FFA"/>
    <w:rsid w:val="00141B41"/>
    <w:rsid w:val="00141CCA"/>
    <w:rsid w:val="00144E2E"/>
    <w:rsid w:val="00155B3D"/>
    <w:rsid w:val="00163FF8"/>
    <w:rsid w:val="00180188"/>
    <w:rsid w:val="001801C7"/>
    <w:rsid w:val="00182DB2"/>
    <w:rsid w:val="00182EE4"/>
    <w:rsid w:val="00190961"/>
    <w:rsid w:val="0019194A"/>
    <w:rsid w:val="001A0A19"/>
    <w:rsid w:val="001A0E7A"/>
    <w:rsid w:val="001A7FD7"/>
    <w:rsid w:val="001B0444"/>
    <w:rsid w:val="001B2EAD"/>
    <w:rsid w:val="001D30D8"/>
    <w:rsid w:val="001D7F4A"/>
    <w:rsid w:val="001F6378"/>
    <w:rsid w:val="001F7341"/>
    <w:rsid w:val="00201BC4"/>
    <w:rsid w:val="0020632A"/>
    <w:rsid w:val="002110EB"/>
    <w:rsid w:val="00211338"/>
    <w:rsid w:val="00220E20"/>
    <w:rsid w:val="00230F89"/>
    <w:rsid w:val="00231346"/>
    <w:rsid w:val="002339D3"/>
    <w:rsid w:val="00234B84"/>
    <w:rsid w:val="00241311"/>
    <w:rsid w:val="00255215"/>
    <w:rsid w:val="0026034A"/>
    <w:rsid w:val="002730A1"/>
    <w:rsid w:val="00273E83"/>
    <w:rsid w:val="00275A21"/>
    <w:rsid w:val="002914E1"/>
    <w:rsid w:val="002A035D"/>
    <w:rsid w:val="002B3433"/>
    <w:rsid w:val="002C4C0C"/>
    <w:rsid w:val="002E0B79"/>
    <w:rsid w:val="002E0E58"/>
    <w:rsid w:val="002F4470"/>
    <w:rsid w:val="002F46E2"/>
    <w:rsid w:val="003033BA"/>
    <w:rsid w:val="0030589C"/>
    <w:rsid w:val="00322937"/>
    <w:rsid w:val="0034177C"/>
    <w:rsid w:val="0034622D"/>
    <w:rsid w:val="0034680A"/>
    <w:rsid w:val="00350DA7"/>
    <w:rsid w:val="00353DD5"/>
    <w:rsid w:val="00355084"/>
    <w:rsid w:val="00386456"/>
    <w:rsid w:val="003901B3"/>
    <w:rsid w:val="003A0878"/>
    <w:rsid w:val="003A581E"/>
    <w:rsid w:val="003A5F12"/>
    <w:rsid w:val="003A6751"/>
    <w:rsid w:val="003B027A"/>
    <w:rsid w:val="003B267F"/>
    <w:rsid w:val="003D2310"/>
    <w:rsid w:val="003D24A2"/>
    <w:rsid w:val="003D3D9D"/>
    <w:rsid w:val="003D6CA4"/>
    <w:rsid w:val="003E2A87"/>
    <w:rsid w:val="003E475F"/>
    <w:rsid w:val="00413C8D"/>
    <w:rsid w:val="00416AFF"/>
    <w:rsid w:val="004174FE"/>
    <w:rsid w:val="00417FFB"/>
    <w:rsid w:val="00423F9F"/>
    <w:rsid w:val="00425988"/>
    <w:rsid w:val="00425FD7"/>
    <w:rsid w:val="00434140"/>
    <w:rsid w:val="004422D6"/>
    <w:rsid w:val="004442CC"/>
    <w:rsid w:val="0044490E"/>
    <w:rsid w:val="004551D8"/>
    <w:rsid w:val="00461BAF"/>
    <w:rsid w:val="004625ED"/>
    <w:rsid w:val="0046530C"/>
    <w:rsid w:val="0046603E"/>
    <w:rsid w:val="00470FDE"/>
    <w:rsid w:val="00480D03"/>
    <w:rsid w:val="004834B9"/>
    <w:rsid w:val="00490630"/>
    <w:rsid w:val="00490A62"/>
    <w:rsid w:val="0049241A"/>
    <w:rsid w:val="00493991"/>
    <w:rsid w:val="00495374"/>
    <w:rsid w:val="004A0F49"/>
    <w:rsid w:val="004A2AC6"/>
    <w:rsid w:val="004A34D2"/>
    <w:rsid w:val="004B529B"/>
    <w:rsid w:val="004D2A2C"/>
    <w:rsid w:val="0051074C"/>
    <w:rsid w:val="00513AF2"/>
    <w:rsid w:val="005216C1"/>
    <w:rsid w:val="005243AE"/>
    <w:rsid w:val="00525FE7"/>
    <w:rsid w:val="00541818"/>
    <w:rsid w:val="0054413A"/>
    <w:rsid w:val="005532D4"/>
    <w:rsid w:val="005564CA"/>
    <w:rsid w:val="0056182B"/>
    <w:rsid w:val="00561AA2"/>
    <w:rsid w:val="005622EB"/>
    <w:rsid w:val="0056427D"/>
    <w:rsid w:val="005756AA"/>
    <w:rsid w:val="00596896"/>
    <w:rsid w:val="005B29F3"/>
    <w:rsid w:val="005B5BE2"/>
    <w:rsid w:val="005D35B6"/>
    <w:rsid w:val="005D4AEF"/>
    <w:rsid w:val="005D51FA"/>
    <w:rsid w:val="005D791B"/>
    <w:rsid w:val="005F2530"/>
    <w:rsid w:val="00603FBE"/>
    <w:rsid w:val="00612C51"/>
    <w:rsid w:val="00614817"/>
    <w:rsid w:val="00616348"/>
    <w:rsid w:val="00630D7C"/>
    <w:rsid w:val="00633DBF"/>
    <w:rsid w:val="00643B51"/>
    <w:rsid w:val="00655371"/>
    <w:rsid w:val="006573BB"/>
    <w:rsid w:val="00660D51"/>
    <w:rsid w:val="0067157B"/>
    <w:rsid w:val="00672272"/>
    <w:rsid w:val="00687331"/>
    <w:rsid w:val="00697665"/>
    <w:rsid w:val="006A0EB7"/>
    <w:rsid w:val="006A262A"/>
    <w:rsid w:val="006A7CB5"/>
    <w:rsid w:val="006A7FD0"/>
    <w:rsid w:val="006B47A8"/>
    <w:rsid w:val="006B5FA9"/>
    <w:rsid w:val="006C6EE9"/>
    <w:rsid w:val="006D7687"/>
    <w:rsid w:val="006E0572"/>
    <w:rsid w:val="006E170C"/>
    <w:rsid w:val="006E1E98"/>
    <w:rsid w:val="00702220"/>
    <w:rsid w:val="0070451B"/>
    <w:rsid w:val="00705631"/>
    <w:rsid w:val="00715EAA"/>
    <w:rsid w:val="00733144"/>
    <w:rsid w:val="00733BCA"/>
    <w:rsid w:val="0073441F"/>
    <w:rsid w:val="00734D3E"/>
    <w:rsid w:val="00742DD2"/>
    <w:rsid w:val="00746E08"/>
    <w:rsid w:val="00747C96"/>
    <w:rsid w:val="0075094E"/>
    <w:rsid w:val="007522E8"/>
    <w:rsid w:val="0075647A"/>
    <w:rsid w:val="007634AD"/>
    <w:rsid w:val="00774EC0"/>
    <w:rsid w:val="00775563"/>
    <w:rsid w:val="0078122E"/>
    <w:rsid w:val="00792E66"/>
    <w:rsid w:val="00792F13"/>
    <w:rsid w:val="00795647"/>
    <w:rsid w:val="007B0854"/>
    <w:rsid w:val="007B7EFB"/>
    <w:rsid w:val="007C2357"/>
    <w:rsid w:val="007D6C71"/>
    <w:rsid w:val="007E1312"/>
    <w:rsid w:val="007F6B46"/>
    <w:rsid w:val="007F72CB"/>
    <w:rsid w:val="00800C47"/>
    <w:rsid w:val="0080326D"/>
    <w:rsid w:val="00813988"/>
    <w:rsid w:val="008160B2"/>
    <w:rsid w:val="0082065D"/>
    <w:rsid w:val="008217B7"/>
    <w:rsid w:val="00830303"/>
    <w:rsid w:val="0083119B"/>
    <w:rsid w:val="00836EAB"/>
    <w:rsid w:val="008420C6"/>
    <w:rsid w:val="0085092D"/>
    <w:rsid w:val="00850F79"/>
    <w:rsid w:val="00853AE0"/>
    <w:rsid w:val="00853F15"/>
    <w:rsid w:val="00854DB7"/>
    <w:rsid w:val="00861F54"/>
    <w:rsid w:val="008632AF"/>
    <w:rsid w:val="008749A9"/>
    <w:rsid w:val="00881812"/>
    <w:rsid w:val="0088434E"/>
    <w:rsid w:val="00894211"/>
    <w:rsid w:val="0089774F"/>
    <w:rsid w:val="008A1C99"/>
    <w:rsid w:val="008A2550"/>
    <w:rsid w:val="008B3AED"/>
    <w:rsid w:val="008D572E"/>
    <w:rsid w:val="008E1C15"/>
    <w:rsid w:val="008E1E34"/>
    <w:rsid w:val="008F538E"/>
    <w:rsid w:val="009037EE"/>
    <w:rsid w:val="009047C5"/>
    <w:rsid w:val="00906A56"/>
    <w:rsid w:val="0091468C"/>
    <w:rsid w:val="009173EE"/>
    <w:rsid w:val="0093747F"/>
    <w:rsid w:val="00951138"/>
    <w:rsid w:val="0095385A"/>
    <w:rsid w:val="00955C01"/>
    <w:rsid w:val="00957551"/>
    <w:rsid w:val="00964425"/>
    <w:rsid w:val="00970437"/>
    <w:rsid w:val="00976295"/>
    <w:rsid w:val="00984AB9"/>
    <w:rsid w:val="00994DF5"/>
    <w:rsid w:val="009B512E"/>
    <w:rsid w:val="009B5190"/>
    <w:rsid w:val="009C4AE8"/>
    <w:rsid w:val="009D3CF6"/>
    <w:rsid w:val="009D4945"/>
    <w:rsid w:val="009E2572"/>
    <w:rsid w:val="009E30D4"/>
    <w:rsid w:val="009E64D5"/>
    <w:rsid w:val="009F00AA"/>
    <w:rsid w:val="009F59C2"/>
    <w:rsid w:val="00A13886"/>
    <w:rsid w:val="00A24560"/>
    <w:rsid w:val="00A27FC9"/>
    <w:rsid w:val="00A31DC3"/>
    <w:rsid w:val="00A340AC"/>
    <w:rsid w:val="00A34538"/>
    <w:rsid w:val="00A37FB6"/>
    <w:rsid w:val="00A5539A"/>
    <w:rsid w:val="00A757E2"/>
    <w:rsid w:val="00A957B9"/>
    <w:rsid w:val="00AA08E7"/>
    <w:rsid w:val="00AA1081"/>
    <w:rsid w:val="00AA442B"/>
    <w:rsid w:val="00AA669D"/>
    <w:rsid w:val="00AB5C7F"/>
    <w:rsid w:val="00AC28DD"/>
    <w:rsid w:val="00AC514C"/>
    <w:rsid w:val="00AC5F3A"/>
    <w:rsid w:val="00AD1A73"/>
    <w:rsid w:val="00AF0BEC"/>
    <w:rsid w:val="00AF2D93"/>
    <w:rsid w:val="00B000D8"/>
    <w:rsid w:val="00B10AEB"/>
    <w:rsid w:val="00B13EC0"/>
    <w:rsid w:val="00B1475D"/>
    <w:rsid w:val="00B22E22"/>
    <w:rsid w:val="00B30AA0"/>
    <w:rsid w:val="00B44E8E"/>
    <w:rsid w:val="00B525CB"/>
    <w:rsid w:val="00B619FA"/>
    <w:rsid w:val="00B63872"/>
    <w:rsid w:val="00B63CB2"/>
    <w:rsid w:val="00B64778"/>
    <w:rsid w:val="00B64EDB"/>
    <w:rsid w:val="00B6604F"/>
    <w:rsid w:val="00B71C79"/>
    <w:rsid w:val="00B7315F"/>
    <w:rsid w:val="00B91AF0"/>
    <w:rsid w:val="00B91B8E"/>
    <w:rsid w:val="00BB4FCD"/>
    <w:rsid w:val="00BC055A"/>
    <w:rsid w:val="00BC2704"/>
    <w:rsid w:val="00BD286A"/>
    <w:rsid w:val="00BD78FE"/>
    <w:rsid w:val="00BE3B0D"/>
    <w:rsid w:val="00BF136E"/>
    <w:rsid w:val="00BF57D7"/>
    <w:rsid w:val="00BF5E9C"/>
    <w:rsid w:val="00C03086"/>
    <w:rsid w:val="00C0469E"/>
    <w:rsid w:val="00C073EB"/>
    <w:rsid w:val="00C27711"/>
    <w:rsid w:val="00C34208"/>
    <w:rsid w:val="00C4008A"/>
    <w:rsid w:val="00C4437C"/>
    <w:rsid w:val="00C50391"/>
    <w:rsid w:val="00C8458D"/>
    <w:rsid w:val="00C97AAA"/>
    <w:rsid w:val="00CC00CD"/>
    <w:rsid w:val="00CC7C56"/>
    <w:rsid w:val="00CD6E83"/>
    <w:rsid w:val="00CD7128"/>
    <w:rsid w:val="00CE4E6E"/>
    <w:rsid w:val="00CF2D78"/>
    <w:rsid w:val="00D01760"/>
    <w:rsid w:val="00D06ADA"/>
    <w:rsid w:val="00D10800"/>
    <w:rsid w:val="00D16E39"/>
    <w:rsid w:val="00D220D3"/>
    <w:rsid w:val="00D223B6"/>
    <w:rsid w:val="00D22788"/>
    <w:rsid w:val="00D341D2"/>
    <w:rsid w:val="00D35FC1"/>
    <w:rsid w:val="00D60327"/>
    <w:rsid w:val="00D72E9D"/>
    <w:rsid w:val="00D7568C"/>
    <w:rsid w:val="00D82CE5"/>
    <w:rsid w:val="00D92770"/>
    <w:rsid w:val="00D95640"/>
    <w:rsid w:val="00D97DDD"/>
    <w:rsid w:val="00DA5AB1"/>
    <w:rsid w:val="00DC3544"/>
    <w:rsid w:val="00DC62E5"/>
    <w:rsid w:val="00DD17DB"/>
    <w:rsid w:val="00DD47A2"/>
    <w:rsid w:val="00DD735D"/>
    <w:rsid w:val="00DE3119"/>
    <w:rsid w:val="00DE3139"/>
    <w:rsid w:val="00DF02F6"/>
    <w:rsid w:val="00DF236B"/>
    <w:rsid w:val="00DF43E6"/>
    <w:rsid w:val="00DF7086"/>
    <w:rsid w:val="00E13AB8"/>
    <w:rsid w:val="00E2558A"/>
    <w:rsid w:val="00E25CB3"/>
    <w:rsid w:val="00E33B62"/>
    <w:rsid w:val="00E35618"/>
    <w:rsid w:val="00E36139"/>
    <w:rsid w:val="00E408A4"/>
    <w:rsid w:val="00E4143A"/>
    <w:rsid w:val="00E43624"/>
    <w:rsid w:val="00E510C7"/>
    <w:rsid w:val="00E54365"/>
    <w:rsid w:val="00E61FC4"/>
    <w:rsid w:val="00E81E3E"/>
    <w:rsid w:val="00E87053"/>
    <w:rsid w:val="00EB50CC"/>
    <w:rsid w:val="00EC77E0"/>
    <w:rsid w:val="00ED05A8"/>
    <w:rsid w:val="00EE2B6C"/>
    <w:rsid w:val="00EE2C9C"/>
    <w:rsid w:val="00EE59B5"/>
    <w:rsid w:val="00EF169E"/>
    <w:rsid w:val="00F0052B"/>
    <w:rsid w:val="00F04156"/>
    <w:rsid w:val="00F05899"/>
    <w:rsid w:val="00F06296"/>
    <w:rsid w:val="00F06717"/>
    <w:rsid w:val="00F11955"/>
    <w:rsid w:val="00F172E0"/>
    <w:rsid w:val="00F521EC"/>
    <w:rsid w:val="00F7359B"/>
    <w:rsid w:val="00F84899"/>
    <w:rsid w:val="00F859F0"/>
    <w:rsid w:val="00F90DB0"/>
    <w:rsid w:val="00F95598"/>
    <w:rsid w:val="00F961C0"/>
    <w:rsid w:val="00FA0BE5"/>
    <w:rsid w:val="00FA39B2"/>
    <w:rsid w:val="00FD46B4"/>
    <w:rsid w:val="00FE141E"/>
    <w:rsid w:val="00FE42ED"/>
    <w:rsid w:val="00FE7664"/>
    <w:rsid w:val="00FF68E2"/>
    <w:rsid w:val="2DA0E780"/>
    <w:rsid w:val="4684379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73EE"/>
    <w:rPr>
      <w:rFonts w:ascii="Times New Roman" w:hAnsi="Times New Roman" w:eastAsia="Times New Roman" w:cs="Times New Roman"/>
      <w:sz w:val="24"/>
      <w:szCs w:val="24"/>
      <w:lang w:val="en-GB" w:eastAsia="en-GB"/>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after="200"/>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styleId="Appelnotedebasde" w:customStyle="1">
    <w:name w:val="Appel note de bas de..."/>
    <w:basedOn w:val="Normal"/>
    <w:link w:val="Refdenotaalpie"/>
    <w:uiPriority w:val="99"/>
    <w:rsid w:val="00E54365"/>
    <w:pPr>
      <w:spacing w:before="0" w:after="160" w:line="240" w:lineRule="exact"/>
      <w:jc w:val="left"/>
    </w:pPr>
    <w:rPr>
      <w:rFonts w:asciiTheme="minorHAnsi" w:hAnsiTheme="minorHAnsi" w:eastAsiaTheme="minorHAnsi" w:cstheme="minorBidi"/>
      <w:sz w:val="22"/>
      <w:szCs w:val="22"/>
      <w:vertAlign w:val="superscript"/>
      <w:lang w:val="es-CO" w:eastAsia="en-US"/>
    </w:rPr>
  </w:style>
  <w:style w:type="character" w:styleId="NormalWebCar" w:customStyle="1">
    <w:name w:val="Normal (Web) Car"/>
    <w:link w:val="NormalWeb"/>
    <w:uiPriority w:val="99"/>
    <w:rsid w:val="00A957B9"/>
    <w:rPr>
      <w:rFonts w:ascii="Times New Roman" w:hAnsi="Times New Roman" w:eastAsia="Times New Roman" w:cs="Times New Roman"/>
      <w:sz w:val="24"/>
      <w:szCs w:val="24"/>
      <w:lang w:eastAsia="es-CO"/>
    </w:rPr>
  </w:style>
  <w:style w:type="paragraph" w:styleId="Revisin">
    <w:name w:val="Revision"/>
    <w:hidden/>
    <w:uiPriority w:val="99"/>
    <w:semiHidden/>
    <w:rsid w:val="000A30FD"/>
    <w:pPr>
      <w:spacing w:before="0" w:after="0" w:line="240" w:lineRule="auto"/>
      <w:jc w:val="left"/>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92510">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310755">
      <w:bodyDiv w:val="1"/>
      <w:marLeft w:val="0"/>
      <w:marRight w:val="0"/>
      <w:marTop w:val="0"/>
      <w:marBottom w:val="0"/>
      <w:divBdr>
        <w:top w:val="none" w:sz="0" w:space="0" w:color="auto"/>
        <w:left w:val="none" w:sz="0" w:space="0" w:color="auto"/>
        <w:bottom w:val="none" w:sz="0" w:space="0" w:color="auto"/>
        <w:right w:val="none" w:sz="0" w:space="0" w:color="auto"/>
      </w:divBdr>
      <w:divsChild>
        <w:div w:id="1609963593">
          <w:marLeft w:val="0"/>
          <w:marRight w:val="0"/>
          <w:marTop w:val="0"/>
          <w:marBottom w:val="0"/>
          <w:divBdr>
            <w:top w:val="none" w:sz="0" w:space="0" w:color="auto"/>
            <w:left w:val="none" w:sz="0" w:space="0" w:color="auto"/>
            <w:bottom w:val="none" w:sz="0" w:space="0" w:color="auto"/>
            <w:right w:val="none" w:sz="0" w:space="0" w:color="auto"/>
          </w:divBdr>
          <w:divsChild>
            <w:div w:id="877857645">
              <w:marLeft w:val="0"/>
              <w:marRight w:val="0"/>
              <w:marTop w:val="0"/>
              <w:marBottom w:val="0"/>
              <w:divBdr>
                <w:top w:val="none" w:sz="0" w:space="0" w:color="auto"/>
                <w:left w:val="none" w:sz="0" w:space="0" w:color="auto"/>
                <w:bottom w:val="none" w:sz="0" w:space="0" w:color="auto"/>
                <w:right w:val="none" w:sz="0" w:space="0" w:color="auto"/>
              </w:divBdr>
              <w:divsChild>
                <w:div w:id="4665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76149808">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4224310">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3795887">
      <w:bodyDiv w:val="1"/>
      <w:marLeft w:val="0"/>
      <w:marRight w:val="0"/>
      <w:marTop w:val="0"/>
      <w:marBottom w:val="0"/>
      <w:divBdr>
        <w:top w:val="none" w:sz="0" w:space="0" w:color="auto"/>
        <w:left w:val="none" w:sz="0" w:space="0" w:color="auto"/>
        <w:bottom w:val="none" w:sz="0" w:space="0" w:color="auto"/>
        <w:right w:val="none" w:sz="0" w:space="0" w:color="auto"/>
      </w:divBdr>
      <w:divsChild>
        <w:div w:id="339233803">
          <w:marLeft w:val="0"/>
          <w:marRight w:val="0"/>
          <w:marTop w:val="0"/>
          <w:marBottom w:val="0"/>
          <w:divBdr>
            <w:top w:val="none" w:sz="0" w:space="0" w:color="auto"/>
            <w:left w:val="none" w:sz="0" w:space="0" w:color="auto"/>
            <w:bottom w:val="none" w:sz="0" w:space="0" w:color="auto"/>
            <w:right w:val="none" w:sz="0" w:space="0" w:color="auto"/>
          </w:divBdr>
          <w:divsChild>
            <w:div w:id="773860139">
              <w:marLeft w:val="0"/>
              <w:marRight w:val="0"/>
              <w:marTop w:val="0"/>
              <w:marBottom w:val="0"/>
              <w:divBdr>
                <w:top w:val="none" w:sz="0" w:space="0" w:color="auto"/>
                <w:left w:val="none" w:sz="0" w:space="0" w:color="auto"/>
                <w:bottom w:val="none" w:sz="0" w:space="0" w:color="auto"/>
                <w:right w:val="none" w:sz="0" w:space="0" w:color="auto"/>
              </w:divBdr>
              <w:divsChild>
                <w:div w:id="120082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42603521">
      <w:bodyDiv w:val="1"/>
      <w:marLeft w:val="0"/>
      <w:marRight w:val="0"/>
      <w:marTop w:val="0"/>
      <w:marBottom w:val="0"/>
      <w:divBdr>
        <w:top w:val="none" w:sz="0" w:space="0" w:color="auto"/>
        <w:left w:val="none" w:sz="0" w:space="0" w:color="auto"/>
        <w:bottom w:val="none" w:sz="0" w:space="0" w:color="auto"/>
        <w:right w:val="none" w:sz="0" w:space="0" w:color="auto"/>
      </w:divBdr>
      <w:divsChild>
        <w:div w:id="560402986">
          <w:marLeft w:val="0"/>
          <w:marRight w:val="0"/>
          <w:marTop w:val="0"/>
          <w:marBottom w:val="0"/>
          <w:divBdr>
            <w:top w:val="none" w:sz="0" w:space="0" w:color="auto"/>
            <w:left w:val="none" w:sz="0" w:space="0" w:color="auto"/>
            <w:bottom w:val="none" w:sz="0" w:space="0" w:color="auto"/>
            <w:right w:val="none" w:sz="0" w:space="0" w:color="auto"/>
          </w:divBdr>
          <w:divsChild>
            <w:div w:id="301543545">
              <w:marLeft w:val="0"/>
              <w:marRight w:val="0"/>
              <w:marTop w:val="0"/>
              <w:marBottom w:val="0"/>
              <w:divBdr>
                <w:top w:val="none" w:sz="0" w:space="0" w:color="auto"/>
                <w:left w:val="none" w:sz="0" w:space="0" w:color="auto"/>
                <w:bottom w:val="none" w:sz="0" w:space="0" w:color="auto"/>
                <w:right w:val="none" w:sz="0" w:space="0" w:color="auto"/>
              </w:divBdr>
              <w:divsChild>
                <w:div w:id="35003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22552">
      <w:bodyDiv w:val="1"/>
      <w:marLeft w:val="0"/>
      <w:marRight w:val="0"/>
      <w:marTop w:val="0"/>
      <w:marBottom w:val="0"/>
      <w:divBdr>
        <w:top w:val="none" w:sz="0" w:space="0" w:color="auto"/>
        <w:left w:val="none" w:sz="0" w:space="0" w:color="auto"/>
        <w:bottom w:val="none" w:sz="0" w:space="0" w:color="auto"/>
        <w:right w:val="none" w:sz="0" w:space="0" w:color="auto"/>
      </w:divBdr>
    </w:div>
    <w:div w:id="1661273629">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19051663">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image" Target="/media/image4.png" Id="R18c6ca374fa84210" /></Relationships>
</file>

<file path=word/_rels/footer1.xml.rels>&#65279;<?xml version="1.0" encoding="utf-8"?><Relationships xmlns="http://schemas.openxmlformats.org/package/2006/relationships"><Relationship Type="http://schemas.openxmlformats.org/officeDocument/2006/relationships/image" Target="/media/image5.png" Id="R73f6bfaf92a8460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A40A7D7-1492-4CC4-A5CA-E7964AD533C9}">
  <ds:schemaRefs>
    <ds:schemaRef ds:uri="http://schemas.openxmlformats.org/officeDocument/2006/bibliography"/>
  </ds:schemaRefs>
</ds:datastoreItem>
</file>

<file path=customXml/itemProps2.xml><?xml version="1.0" encoding="utf-8"?>
<ds:datastoreItem xmlns:ds="http://schemas.openxmlformats.org/officeDocument/2006/customXml" ds:itemID="{D5EAA4FA-1757-4F7C-B39E-0495627AB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5.xml><?xml version="1.0" encoding="utf-8"?>
<ds:datastoreItem xmlns:ds="http://schemas.openxmlformats.org/officeDocument/2006/customXml" ds:itemID="{CC0F478B-DD5C-43D0-902F-6FF2AA6D8454}">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lastPrinted>2020-01-30T15:05:00.0000000Z</lastPrinted>
  <dcterms:created xsi:type="dcterms:W3CDTF">2020-06-16T14:17:00.0000000Z</dcterms:created>
  <dcterms:modified xsi:type="dcterms:W3CDTF">2020-07-28T16:41:28.8796593Z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