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ADBF9" w14:textId="77777777" w:rsidR="00E245AB" w:rsidRPr="0044528D" w:rsidRDefault="00E245AB" w:rsidP="00E245AB">
      <w:pPr>
        <w:spacing w:after="0"/>
        <w:rPr>
          <w:rFonts w:ascii="Verdana" w:hAnsi="Verdana"/>
        </w:rPr>
      </w:pPr>
      <w:bookmarkStart w:id="0" w:name="_Hlk143780582"/>
    </w:p>
    <w:p w14:paraId="166FE2EB" w14:textId="77777777" w:rsidR="00723CDF" w:rsidRPr="00301485" w:rsidRDefault="00723CDF" w:rsidP="00723CDF">
      <w:pPr>
        <w:spacing w:after="0"/>
        <w:jc w:val="both"/>
        <w:rPr>
          <w:rFonts w:ascii="Verdana" w:hAnsi="Verdana"/>
        </w:rPr>
      </w:pPr>
      <w:r w:rsidRPr="00301485">
        <w:rPr>
          <w:rFonts w:ascii="Verdana" w:eastAsia="Calibri" w:hAnsi="Verdana" w:cs="Arial"/>
          <w:b/>
          <w:lang w:val="es-ES"/>
        </w:rPr>
        <w:t xml:space="preserve">DOCUMENTOS TIPO – Experiencia </w:t>
      </w:r>
      <w:r w:rsidRPr="00301485">
        <w:rPr>
          <w:rFonts w:ascii="Verdana" w:eastAsia="Arial" w:hAnsi="Verdana" w:cs="Arial"/>
          <w:b/>
          <w:lang w:val="es-ES"/>
        </w:rPr>
        <w:t>– Acreditación</w:t>
      </w:r>
    </w:p>
    <w:p w14:paraId="5D611721" w14:textId="77777777" w:rsidR="00723CDF" w:rsidRPr="00301485" w:rsidRDefault="00723CDF" w:rsidP="00723CDF">
      <w:pPr>
        <w:spacing w:after="0" w:line="276" w:lineRule="auto"/>
        <w:jc w:val="both"/>
        <w:rPr>
          <w:rFonts w:ascii="Verdana" w:eastAsia="Calibri" w:hAnsi="Verdana" w:cs="Arial"/>
          <w:b/>
          <w:lang w:val="es-ES"/>
        </w:rPr>
      </w:pPr>
    </w:p>
    <w:p w14:paraId="70C12AF2" w14:textId="77777777" w:rsidR="00723CDF" w:rsidRPr="004D2F44" w:rsidRDefault="00723CDF" w:rsidP="00723CDF">
      <w:pPr>
        <w:spacing w:after="0" w:line="240" w:lineRule="auto"/>
        <w:contextualSpacing/>
        <w:jc w:val="both"/>
        <w:rPr>
          <w:rFonts w:ascii="Verdana" w:eastAsia="Calibri" w:hAnsi="Verdana" w:cs="Arial"/>
          <w:sz w:val="20"/>
          <w:szCs w:val="20"/>
        </w:rPr>
      </w:pPr>
      <w:r w:rsidRPr="004D2F44">
        <w:rPr>
          <w:rFonts w:ascii="Verdana" w:eastAsia="Calibri" w:hAnsi="Verdana" w:cs="Arial"/>
          <w:sz w:val="20"/>
          <w:szCs w:val="20"/>
        </w:rPr>
        <w:t>Uno de los aspectos relevantes de los “Documentos Tipo – Versión 4”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permite no acreditar experiencia, siempre y cuando su participación no supere el diez por ciento (10%) en la estructura plural. En efecto, este numeral prescribe:</w:t>
      </w:r>
    </w:p>
    <w:p w14:paraId="3D997D93" w14:textId="77777777" w:rsidR="00723CDF" w:rsidRPr="004D2F44" w:rsidRDefault="00723CDF" w:rsidP="00723CDF">
      <w:pPr>
        <w:spacing w:after="0" w:line="240" w:lineRule="auto"/>
        <w:jc w:val="both"/>
        <w:rPr>
          <w:rFonts w:ascii="Verdana" w:eastAsia="Calibri" w:hAnsi="Verdana" w:cs="Arial"/>
          <w:sz w:val="20"/>
          <w:szCs w:val="20"/>
          <w:lang w:val="es-ES"/>
        </w:rPr>
      </w:pPr>
      <w:r w:rsidRPr="004D2F44">
        <w:rPr>
          <w:rFonts w:ascii="Verdana" w:eastAsia="Calibri" w:hAnsi="Verdana" w:cs="Arial"/>
          <w:sz w:val="20"/>
          <w:szCs w:val="20"/>
          <w:lang w:val="es-ES"/>
        </w:rPr>
        <w:t>[…]</w:t>
      </w:r>
    </w:p>
    <w:p w14:paraId="44734D63" w14:textId="77777777" w:rsidR="00723CDF" w:rsidRPr="004D2F44" w:rsidRDefault="00723CDF" w:rsidP="00723CDF">
      <w:pPr>
        <w:snapToGrid w:val="0"/>
        <w:spacing w:after="0" w:line="240" w:lineRule="auto"/>
        <w:jc w:val="both"/>
        <w:rPr>
          <w:rFonts w:ascii="Verdana" w:eastAsia="Aptos" w:hAnsi="Verdana" w:cs="Arial"/>
          <w:sz w:val="20"/>
          <w:szCs w:val="20"/>
          <w:shd w:val="clear" w:color="auto" w:fill="FFFFFF"/>
        </w:rPr>
      </w:pPr>
      <w:r w:rsidRPr="004D2F44">
        <w:rPr>
          <w:rFonts w:ascii="Verdana" w:eastAsia="Aptos" w:hAnsi="Verdana" w:cs="Arial"/>
          <w:sz w:val="20"/>
          <w:szCs w:val="20"/>
          <w:shd w:val="clear" w:color="auto" w:fill="FFFFFF"/>
        </w:rPr>
        <w:t xml:space="preserve">De acuerdo con lo establecido en el literal transcrito: i) uno de los integrantes del proponente plural debe acreditar mínimo el cincuenta por ciento (50%) de la experiencia exigida, </w:t>
      </w:r>
      <w:proofErr w:type="spellStart"/>
      <w:r w:rsidRPr="004D2F44">
        <w:rPr>
          <w:rFonts w:ascii="Verdana" w:eastAsia="Aptos" w:hAnsi="Verdana" w:cs="Arial"/>
          <w:sz w:val="20"/>
          <w:szCs w:val="20"/>
          <w:shd w:val="clear" w:color="auto" w:fill="FFFFFF"/>
        </w:rPr>
        <w:t>ii</w:t>
      </w:r>
      <w:proofErr w:type="spellEnd"/>
      <w:r w:rsidRPr="004D2F44">
        <w:rPr>
          <w:rFonts w:ascii="Verdana" w:eastAsia="Aptos" w:hAnsi="Verdana" w:cs="Arial"/>
          <w:sz w:val="20"/>
          <w:szCs w:val="20"/>
          <w:shd w:val="clear" w:color="auto" w:fill="FFFFFF"/>
        </w:rPr>
        <w:t xml:space="preserve">) los demás integrantes deben acreditar al menos el cinco por ciento (5%) y, sin perjuicio de la exigencia anterior, </w:t>
      </w:r>
      <w:proofErr w:type="spellStart"/>
      <w:r w:rsidRPr="004D2F44">
        <w:rPr>
          <w:rFonts w:ascii="Verdana" w:eastAsia="Aptos" w:hAnsi="Verdana" w:cs="Arial"/>
          <w:sz w:val="20"/>
          <w:szCs w:val="20"/>
          <w:shd w:val="clear" w:color="auto" w:fill="FFFFFF"/>
        </w:rPr>
        <w:t>iii</w:t>
      </w:r>
      <w:proofErr w:type="spellEnd"/>
      <w:r w:rsidRPr="004D2F44">
        <w:rPr>
          <w:rFonts w:ascii="Verdana" w:eastAsia="Aptos" w:hAnsi="Verdana" w:cs="Arial"/>
          <w:sz w:val="20"/>
          <w:szCs w:val="20"/>
          <w:shd w:val="clear" w:color="auto" w:fill="FFFFFF"/>
        </w:rPr>
        <w:t>) solo uno de los integrantes, si así lo considera pertinente, podrá no aportar experiencia. Esto significa que, a partir de los “Documentos Tipo – Versión 3” adoptados mediante la Resolución No. 240 del 27 de noviembre de 2020, modificado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p>
    <w:p w14:paraId="166CB8C4" w14:textId="77777777" w:rsidR="00723CDF" w:rsidRPr="00301485" w:rsidRDefault="00723CDF" w:rsidP="00723CDF">
      <w:pPr>
        <w:spacing w:after="0" w:line="276" w:lineRule="auto"/>
        <w:jc w:val="both"/>
        <w:rPr>
          <w:rFonts w:ascii="Verdana" w:eastAsia="Calibri" w:hAnsi="Verdana" w:cs="Arial"/>
          <w:lang w:val="es-ES"/>
        </w:rPr>
      </w:pPr>
    </w:p>
    <w:p w14:paraId="63F8FCF6" w14:textId="77777777" w:rsidR="00723CDF" w:rsidRPr="00301485" w:rsidRDefault="00723CDF" w:rsidP="00723CDF">
      <w:pPr>
        <w:spacing w:after="0" w:line="276" w:lineRule="auto"/>
        <w:jc w:val="both"/>
        <w:rPr>
          <w:rFonts w:ascii="Verdana" w:eastAsia="Calibri" w:hAnsi="Verdana" w:cs="Arial"/>
          <w:b/>
          <w:lang w:val="es-ES"/>
        </w:rPr>
      </w:pPr>
      <w:r w:rsidRPr="00301485">
        <w:rPr>
          <w:rFonts w:ascii="Verdana" w:eastAsia="Calibri" w:hAnsi="Verdana" w:cs="Arial"/>
          <w:b/>
          <w:lang w:val="es-ES"/>
        </w:rPr>
        <w:t>DOCUMENTOS TIPO – Experiencia – Excepción – Integrante de proponente plural</w:t>
      </w:r>
    </w:p>
    <w:p w14:paraId="620D4753" w14:textId="77777777" w:rsidR="00723CDF" w:rsidRPr="00301485" w:rsidRDefault="00723CDF" w:rsidP="00723CDF">
      <w:pPr>
        <w:spacing w:after="0" w:line="240" w:lineRule="auto"/>
        <w:jc w:val="both"/>
        <w:rPr>
          <w:rFonts w:ascii="Verdana" w:eastAsia="Calibri" w:hAnsi="Verdana" w:cs="Arial"/>
          <w:b/>
          <w:lang w:val="es-ES"/>
        </w:rPr>
      </w:pPr>
    </w:p>
    <w:p w14:paraId="327632D0" w14:textId="77777777" w:rsidR="00723CDF" w:rsidRPr="00BE3C1D" w:rsidRDefault="00723CDF" w:rsidP="00723CDF">
      <w:pPr>
        <w:snapToGrid w:val="0"/>
        <w:spacing w:after="0" w:line="240" w:lineRule="auto"/>
        <w:jc w:val="both"/>
        <w:rPr>
          <w:rFonts w:ascii="Verdana" w:eastAsia="Aptos" w:hAnsi="Verdana" w:cs="Arial"/>
          <w:sz w:val="20"/>
          <w:szCs w:val="20"/>
          <w:shd w:val="clear" w:color="auto" w:fill="FFFFFF"/>
        </w:rPr>
      </w:pPr>
      <w:r w:rsidRPr="00301485">
        <w:rPr>
          <w:rFonts w:ascii="Verdana" w:eastAsia="Calibri" w:hAnsi="Verdana" w:cs="Arial"/>
          <w:sz w:val="20"/>
          <w:szCs w:val="20"/>
          <w:lang w:val="es-ES"/>
        </w:rPr>
        <w:t>[</w:t>
      </w:r>
      <w:r w:rsidRPr="00BE3C1D">
        <w:rPr>
          <w:rFonts w:ascii="Verdana" w:eastAsia="Calibri" w:hAnsi="Verdana" w:cs="Arial"/>
          <w:sz w:val="20"/>
          <w:szCs w:val="20"/>
          <w:lang w:val="es-ES"/>
        </w:rPr>
        <w:t xml:space="preserve">…] </w:t>
      </w:r>
      <w:r w:rsidRPr="00BE3C1D">
        <w:rPr>
          <w:rFonts w:ascii="Verdana" w:eastAsia="Aptos" w:hAnsi="Verdana" w:cs="Arial"/>
          <w:sz w:val="20"/>
          <w:szCs w:val="20"/>
          <w:shd w:val="clear" w:color="auto" w:fill="FFFFFF"/>
        </w:rPr>
        <w:t>en el contexto del numeral 3.5.3, literal D, del Documento Base de los referidos Documentos Tipo, resulta a bien preguntarse lo siguiente: ¿por qué en principio todos los integrantes deben acreditar la experiencia requerida y por qué excepcionalmente permitir que uno no tenga</w:t>
      </w:r>
      <w:r w:rsidRPr="00BE3C1D">
        <w:rPr>
          <w:rFonts w:ascii="Aptos" w:eastAsia="Aptos" w:hAnsi="Aptos" w:cs="Times New Roman"/>
          <w:sz w:val="20"/>
          <w:szCs w:val="20"/>
        </w:rPr>
        <w:t xml:space="preserve"> </w:t>
      </w:r>
      <w:r w:rsidRPr="00BE3C1D">
        <w:rPr>
          <w:rFonts w:ascii="Verdana" w:eastAsia="Aptos" w:hAnsi="Verdana" w:cs="Arial"/>
          <w:sz w:val="20"/>
          <w:szCs w:val="20"/>
          <w:shd w:val="clear" w:color="auto" w:fill="FFFFFF"/>
        </w:rPr>
        <w:t>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p>
    <w:p w14:paraId="7B883278" w14:textId="77777777" w:rsidR="00723CDF" w:rsidRPr="00BE3C1D" w:rsidRDefault="00723CDF" w:rsidP="00723CDF">
      <w:pPr>
        <w:snapToGrid w:val="0"/>
        <w:spacing w:after="0" w:line="240" w:lineRule="auto"/>
        <w:jc w:val="both"/>
        <w:rPr>
          <w:rFonts w:ascii="Verdana" w:eastAsia="Calibri" w:hAnsi="Verdana" w:cs="Arial"/>
          <w:sz w:val="20"/>
          <w:szCs w:val="20"/>
        </w:rPr>
      </w:pPr>
    </w:p>
    <w:p w14:paraId="33052ECA" w14:textId="77777777" w:rsidR="00723CDF" w:rsidRPr="00BE3C1D" w:rsidRDefault="00723CDF" w:rsidP="00723CDF">
      <w:pPr>
        <w:snapToGrid w:val="0"/>
        <w:spacing w:after="0" w:line="240" w:lineRule="auto"/>
        <w:jc w:val="both"/>
        <w:rPr>
          <w:rFonts w:ascii="Verdana" w:eastAsia="Calibri" w:hAnsi="Verdana" w:cs="Arial"/>
          <w:sz w:val="20"/>
          <w:szCs w:val="20"/>
        </w:rPr>
      </w:pPr>
      <w:r w:rsidRPr="00BE3C1D">
        <w:rPr>
          <w:rFonts w:ascii="Verdana" w:eastAsia="Aptos" w:hAnsi="Verdana" w:cs="Arial"/>
          <w:color w:val="000000"/>
          <w:sz w:val="20"/>
          <w:szCs w:val="20"/>
          <w:lang w:val="es-ES"/>
        </w:rPr>
        <w:t xml:space="preserve">En ese sentido, la regla adoptada por Colombia Compra Eficiente en el referido literal tiene dos propósitos: i) garantizar la idoneidad de todos los integrantes de los proponentes plurales para la ejecución del proyecto y </w:t>
      </w:r>
      <w:proofErr w:type="spellStart"/>
      <w:r w:rsidRPr="00BE3C1D">
        <w:rPr>
          <w:rFonts w:ascii="Verdana" w:eastAsia="Aptos" w:hAnsi="Verdana" w:cs="Arial"/>
          <w:color w:val="000000"/>
          <w:sz w:val="20"/>
          <w:szCs w:val="20"/>
          <w:lang w:val="es-ES"/>
        </w:rPr>
        <w:t>ii</w:t>
      </w:r>
      <w:proofErr w:type="spellEnd"/>
      <w:r w:rsidRPr="00BE3C1D">
        <w:rPr>
          <w:rFonts w:ascii="Verdana" w:eastAsia="Aptos" w:hAnsi="Verdana" w:cs="Arial"/>
          <w:color w:val="000000"/>
          <w:sz w:val="20"/>
          <w:szCs w:val="20"/>
          <w:lang w:val="es-ES"/>
        </w:rPr>
        <w:t xml:space="preserve">) permitir que al menos uno de los integrantes que no tiene experiencia participe en el proceso de contratación y, de </w:t>
      </w:r>
      <w:r w:rsidRPr="00BE3C1D">
        <w:rPr>
          <w:rFonts w:ascii="Verdana" w:eastAsia="Aptos" w:hAnsi="Verdana" w:cs="Arial"/>
          <w:color w:val="000000"/>
          <w:sz w:val="20"/>
          <w:szCs w:val="20"/>
          <w:lang w:val="es-ES"/>
        </w:rPr>
        <w:lastRenderedPageBreak/>
        <w:t>este modo, permitirle que la adquiera como integrante del proponente plural, pero participando hasta en máximo el 10% en la conformación del consorcio o unión temporal.</w:t>
      </w:r>
    </w:p>
    <w:p w14:paraId="68E0C556" w14:textId="77777777" w:rsidR="00723CDF" w:rsidRPr="004D2F44" w:rsidRDefault="00723CDF" w:rsidP="00723CDF">
      <w:pPr>
        <w:spacing w:after="0" w:line="276" w:lineRule="auto"/>
        <w:jc w:val="both"/>
        <w:rPr>
          <w:rFonts w:ascii="Verdana" w:eastAsia="Aptos" w:hAnsi="Verdana" w:cs="Arial"/>
          <w:b/>
          <w:lang w:val="es-ES"/>
        </w:rPr>
      </w:pPr>
    </w:p>
    <w:p w14:paraId="11FF58CD" w14:textId="77777777" w:rsidR="00723CDF" w:rsidRPr="00301485" w:rsidRDefault="00723CDF" w:rsidP="00723CDF">
      <w:pPr>
        <w:spacing w:after="0" w:line="276" w:lineRule="auto"/>
        <w:jc w:val="both"/>
        <w:rPr>
          <w:rFonts w:ascii="Verdana" w:eastAsia="Aptos" w:hAnsi="Verdana" w:cs="Arial"/>
          <w:b/>
          <w:lang w:val="es-ES"/>
        </w:rPr>
      </w:pPr>
      <w:r w:rsidRPr="00301485">
        <w:rPr>
          <w:rFonts w:ascii="Verdana" w:eastAsia="Aptos" w:hAnsi="Verdana" w:cs="Arial"/>
          <w:b/>
          <w:lang w:val="es-ES"/>
        </w:rPr>
        <w:t>DOCUMENTOS TIPO – Experiencia – Proponentes plurales – Porcentajes mínimos – Licitación de obra pública V4 – Aplicación del literal D del numeral 3.5.3</w:t>
      </w:r>
    </w:p>
    <w:p w14:paraId="0BFE5AD0" w14:textId="77777777" w:rsidR="00723CDF" w:rsidRPr="00301485" w:rsidRDefault="00723CDF" w:rsidP="00723CDF">
      <w:pPr>
        <w:spacing w:after="0" w:line="276" w:lineRule="auto"/>
        <w:jc w:val="both"/>
        <w:rPr>
          <w:rFonts w:ascii="Verdana" w:eastAsia="Aptos" w:hAnsi="Verdana" w:cs="Arial"/>
          <w:lang w:val="es-ES"/>
        </w:rPr>
      </w:pPr>
    </w:p>
    <w:p w14:paraId="37EE82BA" w14:textId="77777777" w:rsidR="00723CDF" w:rsidRPr="00BE3C1D" w:rsidRDefault="00723CDF" w:rsidP="00723CDF">
      <w:pPr>
        <w:tabs>
          <w:tab w:val="left" w:pos="709"/>
        </w:tabs>
        <w:snapToGrid w:val="0"/>
        <w:spacing w:after="0" w:line="240" w:lineRule="auto"/>
        <w:jc w:val="both"/>
        <w:rPr>
          <w:rFonts w:ascii="Verdana" w:eastAsia="Aptos" w:hAnsi="Verdana" w:cs="Arial"/>
          <w:sz w:val="20"/>
          <w:szCs w:val="20"/>
          <w:shd w:val="clear" w:color="auto" w:fill="FFFFFF"/>
        </w:rPr>
      </w:pPr>
      <w:r w:rsidRPr="00BE3C1D">
        <w:rPr>
          <w:rFonts w:ascii="Verdana" w:eastAsia="Aptos" w:hAnsi="Verdana" w:cs="Arial"/>
          <w:sz w:val="20"/>
          <w:szCs w:val="20"/>
          <w:lang w:val="es-ES"/>
        </w:rPr>
        <w:t xml:space="preserve">[…] </w:t>
      </w:r>
      <w:r w:rsidRPr="00BE3C1D">
        <w:rPr>
          <w:rFonts w:ascii="Verdana" w:eastAsia="Aptos" w:hAnsi="Verdana" w:cs="Arial"/>
          <w:sz w:val="20"/>
          <w:szCs w:val="20"/>
          <w:shd w:val="clear" w:color="auto" w:fill="FFFFFF"/>
        </w:rPr>
        <w:t>el número de contratos aportados por el proponente debe certificar un valor mínimo correspondiente a un porcentaje del presupuesto oficial del proceso de obra expresado en Salarios Mínimos Mensuales Legales Vigentes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5419F701" w14:textId="77777777" w:rsidR="00723CDF" w:rsidRPr="00BE3C1D" w:rsidRDefault="00723CDF" w:rsidP="00723CDF">
      <w:pPr>
        <w:tabs>
          <w:tab w:val="left" w:pos="709"/>
        </w:tabs>
        <w:snapToGrid w:val="0"/>
        <w:spacing w:after="0" w:line="240" w:lineRule="auto"/>
        <w:jc w:val="both"/>
        <w:rPr>
          <w:rFonts w:ascii="Verdana" w:eastAsia="Aptos" w:hAnsi="Verdana" w:cs="Arial"/>
          <w:sz w:val="20"/>
          <w:szCs w:val="20"/>
          <w:shd w:val="clear" w:color="auto" w:fill="FFFFFF"/>
        </w:rPr>
      </w:pPr>
    </w:p>
    <w:p w14:paraId="0325CE9D" w14:textId="77777777" w:rsidR="00723CDF" w:rsidRPr="00BE3C1D" w:rsidRDefault="00723CDF" w:rsidP="00723CDF">
      <w:pPr>
        <w:tabs>
          <w:tab w:val="left" w:pos="709"/>
        </w:tabs>
        <w:snapToGrid w:val="0"/>
        <w:spacing w:after="0" w:line="240" w:lineRule="auto"/>
        <w:jc w:val="both"/>
        <w:rPr>
          <w:rFonts w:ascii="Verdana" w:eastAsia="Aptos" w:hAnsi="Verdana" w:cs="Arial"/>
          <w:sz w:val="20"/>
          <w:szCs w:val="20"/>
          <w:shd w:val="clear" w:color="auto" w:fill="FFFFFF"/>
        </w:rPr>
      </w:pPr>
      <w:r w:rsidRPr="00BE3C1D">
        <w:rPr>
          <w:rFonts w:ascii="Verdana" w:eastAsia="Aptos" w:hAnsi="Verdana" w:cs="Arial"/>
          <w:sz w:val="20"/>
          <w:szCs w:val="20"/>
          <w:shd w:val="clear" w:color="auto" w:fill="FFFFFF"/>
        </w:rPr>
        <w:t xml:space="preserve">De esta manera, el documento base de los Documentos Tipo </w:t>
      </w:r>
      <w:r w:rsidRPr="00BE3C1D">
        <w:rPr>
          <w:rFonts w:ascii="Verdana" w:eastAsia="Calibri" w:hAnsi="Verdana" w:cs="Arial"/>
          <w:sz w:val="20"/>
          <w:szCs w:val="20"/>
        </w:rPr>
        <w:t>de licitación de obra pública de infraestructura de transporte, dispone que quienes acrediten la experiencia mediante uno (1) o dos (2) contratos, la sumatoria de los valores ejecutados en estos –incluido IVA– debe ser igual o superior al 75% del valor de presupuesto oficial. Por otra parte, si la acredita mediante tres (3) a cuatro (4) contratos, la sumatoria de los valores ejecutados debe ser igual o superior al 120% del valor del presupuesto oficial. Finalmente, si la acredita con cinco (5) contratos, la sumatoria de los valores ejecutados debe ser igual o superior al 150% del valor del presupuesto oficial.</w:t>
      </w:r>
    </w:p>
    <w:p w14:paraId="5C740A11" w14:textId="77777777" w:rsidR="00723CDF" w:rsidRPr="00301485" w:rsidRDefault="00723CDF" w:rsidP="00723CDF">
      <w:pPr>
        <w:autoSpaceDE w:val="0"/>
        <w:autoSpaceDN w:val="0"/>
        <w:adjustRightInd w:val="0"/>
        <w:spacing w:after="0" w:line="240" w:lineRule="auto"/>
        <w:jc w:val="both"/>
        <w:rPr>
          <w:rFonts w:ascii="Verdana" w:eastAsia="Aptos" w:hAnsi="Verdana" w:cs="Arial"/>
          <w:sz w:val="20"/>
          <w:szCs w:val="20"/>
          <w:lang w:val="es-ES"/>
        </w:rPr>
      </w:pPr>
    </w:p>
    <w:p w14:paraId="6AB30E62" w14:textId="77777777" w:rsidR="00723CDF" w:rsidRPr="00301485" w:rsidRDefault="00723CDF" w:rsidP="00723CDF">
      <w:pPr>
        <w:autoSpaceDE w:val="0"/>
        <w:autoSpaceDN w:val="0"/>
        <w:adjustRightInd w:val="0"/>
        <w:spacing w:after="0" w:line="240" w:lineRule="auto"/>
        <w:jc w:val="both"/>
        <w:rPr>
          <w:rFonts w:ascii="Century Gothic" w:eastAsia="Aptos" w:hAnsi="Century Gothic" w:cs="Arial"/>
          <w:lang w:val="es-ES"/>
        </w:rPr>
      </w:pPr>
    </w:p>
    <w:p w14:paraId="723BBF22" w14:textId="77777777" w:rsidR="00723CDF" w:rsidRPr="00301485" w:rsidRDefault="00723CDF" w:rsidP="00723CDF">
      <w:pPr>
        <w:spacing w:after="0" w:line="240" w:lineRule="auto"/>
        <w:rPr>
          <w:rFonts w:ascii="Century Gothic" w:eastAsia="Calibri" w:hAnsi="Century Gothic" w:cs="Arial"/>
          <w:b/>
          <w:sz w:val="20"/>
          <w:szCs w:val="20"/>
          <w:lang w:val="es-ES"/>
        </w:rPr>
      </w:pPr>
    </w:p>
    <w:p w14:paraId="79206D04" w14:textId="77777777" w:rsidR="00723CDF" w:rsidRPr="00301485" w:rsidRDefault="00723CDF" w:rsidP="00723CDF">
      <w:pPr>
        <w:spacing w:after="0" w:line="240" w:lineRule="auto"/>
        <w:rPr>
          <w:rFonts w:ascii="Verdana" w:eastAsia="Aptos" w:hAnsi="Verdana" w:cs="Times New Roman"/>
          <w:sz w:val="20"/>
          <w:szCs w:val="20"/>
        </w:rPr>
      </w:pPr>
    </w:p>
    <w:p w14:paraId="6C03216B" w14:textId="77777777" w:rsidR="00723CDF" w:rsidRPr="00301485" w:rsidRDefault="00723CDF" w:rsidP="00723CDF">
      <w:pPr>
        <w:spacing w:after="0" w:line="240" w:lineRule="auto"/>
        <w:rPr>
          <w:rFonts w:ascii="Verdana" w:eastAsia="Aptos" w:hAnsi="Verdana" w:cs="Times New Roman"/>
          <w:sz w:val="20"/>
          <w:szCs w:val="20"/>
        </w:rPr>
      </w:pPr>
    </w:p>
    <w:p w14:paraId="4F260686" w14:textId="77777777" w:rsidR="00723CDF" w:rsidRPr="00301485" w:rsidRDefault="00723CDF" w:rsidP="00723CDF">
      <w:pPr>
        <w:spacing w:after="0" w:line="240" w:lineRule="auto"/>
        <w:rPr>
          <w:rFonts w:ascii="Verdana" w:eastAsia="Aptos" w:hAnsi="Verdana" w:cs="Times New Roman"/>
          <w:sz w:val="20"/>
          <w:szCs w:val="20"/>
        </w:rPr>
      </w:pPr>
    </w:p>
    <w:p w14:paraId="00D517E1" w14:textId="77777777" w:rsidR="00723CDF" w:rsidRPr="00301485" w:rsidRDefault="00723CDF" w:rsidP="00723CDF">
      <w:pPr>
        <w:spacing w:after="0" w:line="240" w:lineRule="auto"/>
        <w:rPr>
          <w:rFonts w:ascii="Verdana" w:eastAsia="Aptos" w:hAnsi="Verdana" w:cs="Times New Roman"/>
          <w:sz w:val="20"/>
          <w:szCs w:val="20"/>
        </w:rPr>
      </w:pPr>
    </w:p>
    <w:p w14:paraId="0A01B403" w14:textId="77777777" w:rsidR="00723CDF" w:rsidRPr="00301485" w:rsidRDefault="00723CDF" w:rsidP="00723CDF">
      <w:pPr>
        <w:spacing w:after="0" w:line="240" w:lineRule="auto"/>
        <w:rPr>
          <w:rFonts w:ascii="Verdana" w:eastAsia="Aptos" w:hAnsi="Verdana" w:cs="Times New Roman"/>
          <w:sz w:val="20"/>
          <w:szCs w:val="20"/>
        </w:rPr>
      </w:pPr>
    </w:p>
    <w:p w14:paraId="7E637D14" w14:textId="77777777" w:rsidR="00723CDF" w:rsidRPr="00301485" w:rsidRDefault="00723CDF" w:rsidP="00723CDF">
      <w:pPr>
        <w:spacing w:after="0" w:line="240" w:lineRule="auto"/>
        <w:rPr>
          <w:rFonts w:ascii="Verdana" w:eastAsia="Aptos" w:hAnsi="Verdana" w:cs="Times New Roman"/>
          <w:sz w:val="20"/>
          <w:szCs w:val="20"/>
        </w:rPr>
      </w:pPr>
    </w:p>
    <w:p w14:paraId="49C25121" w14:textId="77777777" w:rsidR="00723CDF" w:rsidRPr="00301485" w:rsidRDefault="00723CDF" w:rsidP="00723CDF">
      <w:pPr>
        <w:spacing w:after="0" w:line="240" w:lineRule="auto"/>
        <w:rPr>
          <w:rFonts w:ascii="Verdana" w:eastAsia="Aptos" w:hAnsi="Verdana" w:cs="Times New Roman"/>
          <w:sz w:val="20"/>
          <w:szCs w:val="20"/>
        </w:rPr>
      </w:pPr>
    </w:p>
    <w:p w14:paraId="3EAF2D97" w14:textId="77777777" w:rsidR="00723CDF" w:rsidRPr="00301485" w:rsidRDefault="00723CDF" w:rsidP="00723CDF">
      <w:pPr>
        <w:spacing w:after="0" w:line="240" w:lineRule="auto"/>
        <w:rPr>
          <w:rFonts w:ascii="Verdana" w:eastAsia="Aptos" w:hAnsi="Verdana" w:cs="Times New Roman"/>
          <w:sz w:val="20"/>
          <w:szCs w:val="20"/>
        </w:rPr>
      </w:pPr>
    </w:p>
    <w:p w14:paraId="6174C216" w14:textId="77777777" w:rsidR="00723CDF" w:rsidRPr="00301485" w:rsidRDefault="00723CDF" w:rsidP="00723CDF">
      <w:pPr>
        <w:spacing w:after="0" w:line="240" w:lineRule="auto"/>
        <w:rPr>
          <w:rFonts w:ascii="Verdana" w:eastAsia="Aptos" w:hAnsi="Verdana" w:cs="Times New Roman"/>
          <w:sz w:val="20"/>
          <w:szCs w:val="20"/>
        </w:rPr>
      </w:pPr>
    </w:p>
    <w:p w14:paraId="5746A3BA" w14:textId="77777777" w:rsidR="00723CDF" w:rsidRPr="00301485" w:rsidRDefault="00723CDF" w:rsidP="00723CDF">
      <w:pPr>
        <w:spacing w:after="0" w:line="240" w:lineRule="auto"/>
        <w:rPr>
          <w:rFonts w:ascii="Verdana" w:eastAsia="Aptos" w:hAnsi="Verdana" w:cs="Times New Roman"/>
          <w:sz w:val="20"/>
          <w:szCs w:val="20"/>
        </w:rPr>
      </w:pPr>
    </w:p>
    <w:p w14:paraId="4C03F953" w14:textId="77777777" w:rsidR="00723CDF" w:rsidRPr="00301485" w:rsidRDefault="00723CDF" w:rsidP="00723CDF">
      <w:pPr>
        <w:spacing w:after="0" w:line="240" w:lineRule="auto"/>
        <w:rPr>
          <w:rFonts w:ascii="Verdana" w:eastAsia="Aptos" w:hAnsi="Verdana" w:cs="Times New Roman"/>
          <w:sz w:val="20"/>
          <w:szCs w:val="20"/>
        </w:rPr>
      </w:pPr>
    </w:p>
    <w:p w14:paraId="4F80CE6D" w14:textId="77777777" w:rsidR="00723CDF" w:rsidRPr="00301485" w:rsidRDefault="00723CDF" w:rsidP="00723CDF">
      <w:pPr>
        <w:spacing w:after="0" w:line="240" w:lineRule="auto"/>
        <w:rPr>
          <w:rFonts w:ascii="Verdana" w:eastAsia="Aptos" w:hAnsi="Verdana" w:cs="Times New Roman"/>
          <w:sz w:val="20"/>
          <w:szCs w:val="20"/>
        </w:rPr>
      </w:pPr>
    </w:p>
    <w:p w14:paraId="1B7C0D4F" w14:textId="77777777" w:rsidR="00723CDF" w:rsidRPr="00301485" w:rsidRDefault="00723CDF" w:rsidP="00723CDF">
      <w:pPr>
        <w:spacing w:after="0" w:line="240" w:lineRule="auto"/>
        <w:rPr>
          <w:rFonts w:ascii="Verdana" w:eastAsia="Aptos" w:hAnsi="Verdana" w:cs="Times New Roman"/>
          <w:sz w:val="20"/>
          <w:szCs w:val="20"/>
        </w:rPr>
      </w:pPr>
    </w:p>
    <w:p w14:paraId="01173DC9" w14:textId="77777777" w:rsidR="00723CDF" w:rsidRPr="00301485" w:rsidRDefault="00723CDF" w:rsidP="00723CDF">
      <w:pPr>
        <w:spacing w:after="0" w:line="240" w:lineRule="auto"/>
        <w:rPr>
          <w:rFonts w:ascii="Verdana" w:eastAsia="Aptos" w:hAnsi="Verdana" w:cs="Times New Roman"/>
          <w:sz w:val="20"/>
          <w:szCs w:val="20"/>
        </w:rPr>
      </w:pPr>
    </w:p>
    <w:p w14:paraId="73A9F054" w14:textId="77777777" w:rsidR="00723CDF" w:rsidRPr="00301485" w:rsidRDefault="00723CDF" w:rsidP="00723CDF">
      <w:pPr>
        <w:spacing w:after="0" w:line="240" w:lineRule="auto"/>
        <w:rPr>
          <w:rFonts w:ascii="Verdana" w:eastAsia="Aptos" w:hAnsi="Verdana" w:cs="Times New Roman"/>
          <w:sz w:val="20"/>
          <w:szCs w:val="20"/>
        </w:rPr>
      </w:pPr>
    </w:p>
    <w:p w14:paraId="5975BC14" w14:textId="77777777" w:rsidR="00723CDF" w:rsidRDefault="00723CDF" w:rsidP="00723CDF">
      <w:pPr>
        <w:spacing w:after="0" w:line="240" w:lineRule="auto"/>
        <w:rPr>
          <w:rFonts w:ascii="Verdana" w:eastAsia="Aptos" w:hAnsi="Verdana" w:cs="Times New Roman"/>
          <w:sz w:val="20"/>
          <w:szCs w:val="20"/>
        </w:rPr>
      </w:pPr>
    </w:p>
    <w:p w14:paraId="14BD307F" w14:textId="77777777" w:rsidR="00723CDF" w:rsidRPr="00301485" w:rsidRDefault="00723CDF" w:rsidP="00723CDF">
      <w:pPr>
        <w:spacing w:after="0" w:line="240" w:lineRule="auto"/>
        <w:rPr>
          <w:rFonts w:ascii="Verdana" w:eastAsia="Aptos" w:hAnsi="Verdana" w:cs="Times New Roman"/>
          <w:sz w:val="20"/>
          <w:szCs w:val="20"/>
        </w:rPr>
      </w:pPr>
    </w:p>
    <w:p w14:paraId="38FA3AD3" w14:textId="77777777" w:rsidR="00723CDF" w:rsidRPr="00301485" w:rsidRDefault="00723CDF" w:rsidP="00723CDF">
      <w:pPr>
        <w:spacing w:after="0" w:line="240" w:lineRule="auto"/>
        <w:rPr>
          <w:rFonts w:ascii="Verdana" w:eastAsia="Aptos" w:hAnsi="Verdana" w:cs="Times New Roman"/>
          <w:sz w:val="20"/>
          <w:szCs w:val="20"/>
        </w:rPr>
      </w:pPr>
    </w:p>
    <w:p w14:paraId="72AF7D73" w14:textId="77777777" w:rsidR="00723CDF" w:rsidRPr="00301485" w:rsidRDefault="00723CDF" w:rsidP="00723CDF">
      <w:pPr>
        <w:spacing w:after="0" w:line="240" w:lineRule="auto"/>
        <w:rPr>
          <w:rFonts w:ascii="Verdana" w:eastAsia="Aptos" w:hAnsi="Verdana" w:cs="Times New Roman"/>
          <w:sz w:val="20"/>
          <w:szCs w:val="20"/>
        </w:rPr>
      </w:pPr>
    </w:p>
    <w:p w14:paraId="516CABF2" w14:textId="77777777" w:rsidR="00723CDF" w:rsidRPr="0044528D" w:rsidRDefault="00723CDF" w:rsidP="00723CDF">
      <w:pPr>
        <w:spacing w:after="0"/>
        <w:rPr>
          <w:rFonts w:ascii="Verdana" w:hAnsi="Verdana"/>
        </w:rPr>
      </w:pPr>
      <w:r w:rsidRPr="0044528D">
        <w:rPr>
          <w:rFonts w:ascii="Verdana" w:hAnsi="Verdana"/>
        </w:rPr>
        <w:t xml:space="preserve">Bogotá D.C., [Día] </w:t>
      </w:r>
      <w:r w:rsidRPr="001511A0">
        <w:rPr>
          <w:rFonts w:ascii="Verdana" w:hAnsi="Verdana"/>
        </w:rPr>
        <w:t>[</w:t>
      </w:r>
      <w:proofErr w:type="spellStart"/>
      <w:r w:rsidRPr="001511A0">
        <w:rPr>
          <w:rFonts w:ascii="Verdana" w:hAnsi="Verdana"/>
        </w:rPr>
        <w:t>Mes.NombreCapitalizado</w:t>
      </w:r>
      <w:proofErr w:type="spellEnd"/>
      <w:r w:rsidRPr="001511A0">
        <w:rPr>
          <w:rFonts w:ascii="Verdana" w:hAnsi="Verdana"/>
        </w:rPr>
        <w:t xml:space="preserve">] </w:t>
      </w:r>
      <w:r w:rsidRPr="0044528D">
        <w:rPr>
          <w:rFonts w:ascii="Verdana" w:hAnsi="Verdana"/>
        </w:rPr>
        <w:t>[Año]</w:t>
      </w:r>
      <w:r w:rsidRPr="0044528D">
        <w:rPr>
          <w:rFonts w:ascii="Verdana" w:hAnsi="Verdana"/>
        </w:rPr>
        <w:tab/>
      </w:r>
    </w:p>
    <w:p w14:paraId="510D56D4" w14:textId="77777777" w:rsidR="00723CDF" w:rsidRPr="00C22C47" w:rsidRDefault="00723CDF" w:rsidP="00723CDF">
      <w:pPr>
        <w:spacing w:after="0" w:line="240" w:lineRule="auto"/>
        <w:jc w:val="both"/>
        <w:rPr>
          <w:rFonts w:ascii="Verdana" w:eastAsia="Calibri" w:hAnsi="Verdana" w:cs="Arial"/>
        </w:rPr>
      </w:pPr>
    </w:p>
    <w:p w14:paraId="07C8DCC9" w14:textId="77777777" w:rsidR="00723CDF" w:rsidRDefault="00723CDF" w:rsidP="00723CDF">
      <w:pPr>
        <w:spacing w:after="0" w:line="240" w:lineRule="auto"/>
        <w:jc w:val="right"/>
        <w:rPr>
          <w:rFonts w:ascii="Verdana" w:eastAsia="Calibri" w:hAnsi="Verdana" w:cs="Arial"/>
          <w:lang w:val="es-ES"/>
        </w:rPr>
      </w:pPr>
    </w:p>
    <w:p w14:paraId="3FCAAF5C" w14:textId="68253520" w:rsidR="00723CDF" w:rsidRPr="00301485" w:rsidRDefault="00E56D47" w:rsidP="00723CDF">
      <w:pPr>
        <w:spacing w:after="0" w:line="240" w:lineRule="auto"/>
        <w:jc w:val="right"/>
        <w:rPr>
          <w:rFonts w:ascii="Verdana" w:eastAsia="Calibri" w:hAnsi="Verdana" w:cs="Arial"/>
          <w:lang w:val="es-ES"/>
        </w:rPr>
      </w:pPr>
      <w:r w:rsidRPr="00022E26">
        <w:rPr>
          <w:rFonts w:ascii="Verdana" w:eastAsia="Calibri" w:hAnsi="Verdana" w:cs="Arial"/>
          <w:b/>
          <w:bCs/>
          <w:noProof/>
          <w:lang w:val="es-ES_tradnl" w:eastAsia="es-ES_tradnl"/>
        </w:rPr>
        <w:drawing>
          <wp:anchor distT="0" distB="0" distL="114300" distR="114300" simplePos="0" relativeHeight="251658240" behindDoc="0" locked="0" layoutInCell="1" allowOverlap="1" wp14:anchorId="2AAEB967" wp14:editId="711F17BA">
            <wp:simplePos x="0" y="0"/>
            <wp:positionH relativeFrom="margin">
              <wp:align>right</wp:align>
            </wp:positionH>
            <wp:positionV relativeFrom="paragraph">
              <wp:posOffset>4942</wp:posOffset>
            </wp:positionV>
            <wp:extent cx="2733675" cy="967740"/>
            <wp:effectExtent l="0" t="0" r="9525" b="3810"/>
            <wp:wrapSquare wrapText="bothSides"/>
            <wp:docPr id="50998520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985206"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733675" cy="967740"/>
                    </a:xfrm>
                    <a:prstGeom prst="rect">
                      <a:avLst/>
                    </a:prstGeom>
                  </pic:spPr>
                </pic:pic>
              </a:graphicData>
            </a:graphic>
            <wp14:sizeRelH relativeFrom="margin">
              <wp14:pctWidth>0</wp14:pctWidth>
            </wp14:sizeRelH>
            <wp14:sizeRelV relativeFrom="margin">
              <wp14:pctHeight>0</wp14:pctHeight>
            </wp14:sizeRelV>
          </wp:anchor>
        </w:drawing>
      </w:r>
    </w:p>
    <w:p w14:paraId="5DB639EE" w14:textId="77777777" w:rsidR="00723CDF" w:rsidRDefault="00723CDF" w:rsidP="00723CDF">
      <w:pPr>
        <w:spacing w:after="0" w:line="240" w:lineRule="auto"/>
        <w:jc w:val="both"/>
        <w:rPr>
          <w:rFonts w:ascii="Verdana" w:eastAsia="Calibri" w:hAnsi="Verdana" w:cs="Arial"/>
          <w:lang w:val="es-ES" w:eastAsia="es-ES"/>
        </w:rPr>
      </w:pPr>
      <w:r w:rsidRPr="00301485">
        <w:rPr>
          <w:rFonts w:ascii="Verdana" w:eastAsia="Calibri" w:hAnsi="Verdana" w:cs="Arial"/>
          <w:lang w:val="es-ES" w:eastAsia="es-ES"/>
        </w:rPr>
        <w:t>Señor</w:t>
      </w:r>
      <w:r>
        <w:rPr>
          <w:rFonts w:ascii="Verdana" w:eastAsia="Calibri" w:hAnsi="Verdana" w:cs="Arial"/>
          <w:lang w:val="es-ES" w:eastAsia="es-ES"/>
        </w:rPr>
        <w:t>a</w:t>
      </w:r>
    </w:p>
    <w:p w14:paraId="32D953AD" w14:textId="43A3943E" w:rsidR="00723CDF" w:rsidRPr="00F869B9" w:rsidRDefault="00723CDF" w:rsidP="00723CDF">
      <w:pPr>
        <w:spacing w:after="0" w:line="240" w:lineRule="auto"/>
        <w:jc w:val="both"/>
        <w:rPr>
          <w:rFonts w:ascii="Verdana" w:eastAsia="Calibri" w:hAnsi="Verdana" w:cs="Arial"/>
          <w:b/>
          <w:bCs/>
          <w:lang w:val="es-ES" w:eastAsia="es-ES"/>
        </w:rPr>
      </w:pPr>
      <w:r w:rsidRPr="00F869B9">
        <w:rPr>
          <w:rFonts w:ascii="Verdana" w:eastAsia="Calibri" w:hAnsi="Verdana" w:cs="Arial"/>
          <w:b/>
          <w:bCs/>
          <w:lang w:val="es-ES" w:eastAsia="es-ES"/>
        </w:rPr>
        <w:t xml:space="preserve">Claudia Milena Trujillo Ángel </w:t>
      </w:r>
    </w:p>
    <w:p w14:paraId="566BE31F" w14:textId="77777777" w:rsidR="00723CDF" w:rsidRDefault="00723CDF" w:rsidP="00723CDF">
      <w:pPr>
        <w:spacing w:after="0" w:line="240" w:lineRule="auto"/>
        <w:jc w:val="both"/>
        <w:rPr>
          <w:rFonts w:ascii="Verdana" w:eastAsia="Calibri" w:hAnsi="Verdana" w:cs="Arial"/>
          <w:lang w:val="es-ES" w:eastAsia="es-ES"/>
        </w:rPr>
      </w:pPr>
      <w:r>
        <w:rPr>
          <w:rFonts w:ascii="Verdana" w:eastAsia="Calibri" w:hAnsi="Verdana" w:cs="Arial"/>
          <w:lang w:val="es-ES" w:eastAsia="es-ES"/>
        </w:rPr>
        <w:t xml:space="preserve">R.L </w:t>
      </w:r>
      <w:proofErr w:type="spellStart"/>
      <w:r>
        <w:rPr>
          <w:rFonts w:ascii="Verdana" w:eastAsia="Calibri" w:hAnsi="Verdana" w:cs="Arial"/>
          <w:lang w:val="es-ES" w:eastAsia="es-ES"/>
        </w:rPr>
        <w:t>ingeval</w:t>
      </w:r>
      <w:proofErr w:type="spellEnd"/>
      <w:r>
        <w:rPr>
          <w:rFonts w:ascii="Verdana" w:eastAsia="Calibri" w:hAnsi="Verdana" w:cs="Arial"/>
          <w:lang w:val="es-ES" w:eastAsia="es-ES"/>
        </w:rPr>
        <w:t xml:space="preserve"> S.A.S</w:t>
      </w:r>
    </w:p>
    <w:p w14:paraId="03F4FCD9" w14:textId="193A183B" w:rsidR="00723CDF" w:rsidRPr="00301485" w:rsidRDefault="00723CDF" w:rsidP="00723CDF">
      <w:pPr>
        <w:spacing w:after="0" w:line="240" w:lineRule="auto"/>
        <w:jc w:val="both"/>
        <w:rPr>
          <w:rFonts w:ascii="Verdana" w:eastAsia="Calibri" w:hAnsi="Verdana" w:cs="Arial"/>
          <w:lang w:val="es-ES" w:eastAsia="es-ES"/>
        </w:rPr>
      </w:pPr>
      <w:r>
        <w:rPr>
          <w:rFonts w:ascii="Verdana" w:eastAsia="Calibri" w:hAnsi="Verdana" w:cs="Arial"/>
          <w:lang w:val="es-ES" w:eastAsia="es-ES"/>
        </w:rPr>
        <w:t>Villavicencio, Meta</w:t>
      </w:r>
    </w:p>
    <w:p w14:paraId="6894C97A" w14:textId="77777777" w:rsidR="00723CDF" w:rsidRPr="00301485" w:rsidRDefault="00723CDF" w:rsidP="00723CDF">
      <w:pPr>
        <w:spacing w:after="0" w:line="240" w:lineRule="auto"/>
        <w:rPr>
          <w:rFonts w:ascii="Verdana" w:eastAsia="Calibri" w:hAnsi="Verdana" w:cs="Arial"/>
          <w:b/>
          <w:bCs/>
          <w:lang w:val="es-ES_tradnl" w:eastAsia="es-ES_tradnl"/>
        </w:rPr>
      </w:pPr>
    </w:p>
    <w:p w14:paraId="49712B66" w14:textId="50DE39DF" w:rsidR="00022E26" w:rsidRDefault="00022E26" w:rsidP="00723CDF">
      <w:pPr>
        <w:spacing w:after="0" w:line="240" w:lineRule="auto"/>
        <w:rPr>
          <w:rFonts w:ascii="Verdana" w:eastAsia="Calibri" w:hAnsi="Verdana" w:cs="Arial"/>
          <w:b/>
          <w:bCs/>
          <w:lang w:val="es-ES_tradnl" w:eastAsia="es-ES_tradnl"/>
        </w:rPr>
      </w:pPr>
      <w:r>
        <w:rPr>
          <w:rFonts w:ascii="Verdana" w:eastAsia="Calibri" w:hAnsi="Verdana" w:cs="Arial"/>
          <w:b/>
          <w:bCs/>
          <w:lang w:val="es-ES_tradnl" w:eastAsia="es-ES_tradnl"/>
        </w:rPr>
        <w:t xml:space="preserve">      </w:t>
      </w:r>
    </w:p>
    <w:p w14:paraId="6B44346C" w14:textId="3E7D4DFA" w:rsidR="00022E26" w:rsidRPr="00301485" w:rsidRDefault="00022E26" w:rsidP="00022E26">
      <w:pPr>
        <w:spacing w:after="0" w:line="240" w:lineRule="auto"/>
        <w:jc w:val="right"/>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23CDF" w:rsidRPr="00301485" w14:paraId="3F7E68A8" w14:textId="77777777" w:rsidTr="00AE1676">
        <w:trPr>
          <w:trHeight w:val="884"/>
        </w:trPr>
        <w:tc>
          <w:tcPr>
            <w:tcW w:w="2689" w:type="dxa"/>
          </w:tcPr>
          <w:p w14:paraId="027C8C5C" w14:textId="77777777" w:rsidR="00723CDF" w:rsidRPr="00301485" w:rsidRDefault="00723CDF" w:rsidP="00AE1676">
            <w:pPr>
              <w:jc w:val="both"/>
              <w:rPr>
                <w:rFonts w:ascii="Verdana" w:eastAsia="Calibri" w:hAnsi="Verdana" w:cs="Arial"/>
                <w:b/>
                <w:bCs/>
                <w:lang w:val="es-ES_tradnl" w:eastAsia="es-ES_tradnl"/>
              </w:rPr>
            </w:pPr>
          </w:p>
        </w:tc>
        <w:tc>
          <w:tcPr>
            <w:tcW w:w="6100" w:type="dxa"/>
          </w:tcPr>
          <w:p w14:paraId="7F216721" w14:textId="77777777" w:rsidR="00723CDF" w:rsidRPr="00301485" w:rsidRDefault="00723CDF" w:rsidP="00AE1676">
            <w:pPr>
              <w:jc w:val="both"/>
              <w:rPr>
                <w:rFonts w:ascii="Verdana" w:eastAsia="Calibri" w:hAnsi="Verdana" w:cs="Arial"/>
                <w:b/>
                <w:bCs/>
                <w:lang w:val="es-ES" w:eastAsia="es-ES"/>
              </w:rPr>
            </w:pPr>
            <w:r w:rsidRPr="00301485">
              <w:rPr>
                <w:rFonts w:ascii="Verdana" w:eastAsia="Calibri" w:hAnsi="Verdana" w:cs="Arial"/>
                <w:b/>
                <w:bCs/>
                <w:lang w:val="es-ES" w:eastAsia="es-ES"/>
              </w:rPr>
              <w:t xml:space="preserve">Concepto C – </w:t>
            </w:r>
            <w:r>
              <w:rPr>
                <w:rFonts w:ascii="Verdana" w:eastAsia="Calibri" w:hAnsi="Verdana" w:cs="Arial"/>
                <w:b/>
                <w:bCs/>
                <w:lang w:val="es-ES" w:eastAsia="es-ES"/>
              </w:rPr>
              <w:t>353</w:t>
            </w:r>
            <w:r w:rsidRPr="00301485">
              <w:rPr>
                <w:rFonts w:ascii="Verdana" w:eastAsia="Calibri" w:hAnsi="Verdana" w:cs="Arial"/>
                <w:b/>
                <w:bCs/>
                <w:lang w:val="es-ES" w:eastAsia="es-ES"/>
              </w:rPr>
              <w:t xml:space="preserve"> de 2025</w:t>
            </w:r>
          </w:p>
        </w:tc>
      </w:tr>
      <w:tr w:rsidR="00723CDF" w:rsidRPr="00301485" w14:paraId="1294105B" w14:textId="77777777" w:rsidTr="00AE1676">
        <w:trPr>
          <w:trHeight w:val="884"/>
        </w:trPr>
        <w:tc>
          <w:tcPr>
            <w:tcW w:w="2689" w:type="dxa"/>
          </w:tcPr>
          <w:p w14:paraId="6F81D5C3" w14:textId="77777777" w:rsidR="00723CDF" w:rsidRPr="00301485" w:rsidRDefault="00723CDF" w:rsidP="00AE1676">
            <w:pPr>
              <w:jc w:val="both"/>
              <w:rPr>
                <w:rFonts w:ascii="Verdana" w:eastAsia="Calibri" w:hAnsi="Verdana" w:cs="Arial"/>
                <w:lang w:val="es-ES_tradnl" w:eastAsia="es-ES_tradnl"/>
              </w:rPr>
            </w:pPr>
            <w:r w:rsidRPr="00301485">
              <w:rPr>
                <w:rFonts w:ascii="Verdana" w:eastAsia="Calibri" w:hAnsi="Verdana" w:cs="Arial"/>
                <w:b/>
                <w:lang w:val="es-ES_tradnl" w:eastAsia="es-ES_tradnl"/>
              </w:rPr>
              <w:t>Temas:</w:t>
            </w:r>
            <w:r w:rsidRPr="00301485">
              <w:rPr>
                <w:rFonts w:ascii="Verdana" w:eastAsia="Calibri" w:hAnsi="Verdana" w:cs="Arial"/>
                <w:lang w:val="es-ES_tradnl" w:eastAsia="es-ES_tradnl"/>
              </w:rPr>
              <w:t xml:space="preserve">                   </w:t>
            </w:r>
          </w:p>
        </w:tc>
        <w:tc>
          <w:tcPr>
            <w:tcW w:w="6100" w:type="dxa"/>
          </w:tcPr>
          <w:p w14:paraId="62F286C9" w14:textId="77777777" w:rsidR="00723CDF" w:rsidRPr="00301485" w:rsidRDefault="00723CDF" w:rsidP="00AE1676">
            <w:pPr>
              <w:spacing w:line="276" w:lineRule="auto"/>
              <w:jc w:val="both"/>
              <w:rPr>
                <w:rFonts w:ascii="Verdana" w:eastAsia="Calibri" w:hAnsi="Verdana" w:cs="Arial"/>
                <w:lang w:val="es-ES" w:eastAsia="es-ES"/>
              </w:rPr>
            </w:pPr>
            <w:r w:rsidRPr="00301485">
              <w:rPr>
                <w:rFonts w:ascii="Verdana" w:eastAsia="Calibri" w:hAnsi="Verdana" w:cs="Arial"/>
                <w:lang w:val="es-ES" w:eastAsia="es-ES"/>
              </w:rPr>
              <w:t>DOCUMENTOS TIPO – Experiencia – Acreditación / DOCUMENTOS TIPO – Experiencia – Excepción – Integrante de proponente plural / DOCUMENTOS TIPO – Experiencia – Proponentes plurales – Porcentajes mínimos – Licitación de obra pública V4 – Aplicación del literal D del numeral 3.5.3</w:t>
            </w:r>
          </w:p>
          <w:p w14:paraId="0D29AB0F" w14:textId="77777777" w:rsidR="00723CDF" w:rsidRPr="00301485" w:rsidRDefault="00723CDF" w:rsidP="00AE1676">
            <w:pPr>
              <w:spacing w:line="276" w:lineRule="auto"/>
              <w:jc w:val="both"/>
              <w:rPr>
                <w:rFonts w:ascii="Verdana" w:eastAsia="Calibri" w:hAnsi="Verdana" w:cs="Arial"/>
                <w:highlight w:val="yellow"/>
                <w:lang w:val="es-ES" w:eastAsia="es-ES"/>
              </w:rPr>
            </w:pPr>
          </w:p>
        </w:tc>
      </w:tr>
      <w:tr w:rsidR="00723CDF" w:rsidRPr="00301485" w14:paraId="7E2728F8" w14:textId="77777777" w:rsidTr="00AE1676">
        <w:tc>
          <w:tcPr>
            <w:tcW w:w="2689" w:type="dxa"/>
          </w:tcPr>
          <w:p w14:paraId="5544257C" w14:textId="77777777" w:rsidR="00723CDF" w:rsidRPr="00301485" w:rsidRDefault="00723CDF" w:rsidP="00AE1676">
            <w:pPr>
              <w:jc w:val="both"/>
              <w:rPr>
                <w:rFonts w:ascii="Verdana" w:eastAsia="Calibri" w:hAnsi="Verdana" w:cs="Arial"/>
                <w:b/>
                <w:lang w:val="es-ES_tradnl" w:eastAsia="es-ES_tradnl"/>
              </w:rPr>
            </w:pPr>
            <w:r w:rsidRPr="00301485">
              <w:rPr>
                <w:rFonts w:ascii="Verdana" w:eastAsia="Calibri" w:hAnsi="Verdana" w:cs="Arial"/>
                <w:b/>
                <w:lang w:val="es-ES_tradnl" w:eastAsia="es-ES_tradnl"/>
              </w:rPr>
              <w:t>Radicación:</w:t>
            </w:r>
            <w:r w:rsidRPr="00301485">
              <w:rPr>
                <w:rFonts w:ascii="Verdana" w:eastAsia="Calibri" w:hAnsi="Verdana" w:cs="Arial"/>
                <w:lang w:val="es-ES_tradnl" w:eastAsia="es-ES_tradnl"/>
              </w:rPr>
              <w:t xml:space="preserve">               </w:t>
            </w:r>
          </w:p>
        </w:tc>
        <w:tc>
          <w:tcPr>
            <w:tcW w:w="6100" w:type="dxa"/>
          </w:tcPr>
          <w:p w14:paraId="325EE941" w14:textId="77777777" w:rsidR="00723CDF" w:rsidRPr="00301485" w:rsidRDefault="00723CDF" w:rsidP="00AE1676">
            <w:pPr>
              <w:jc w:val="both"/>
              <w:rPr>
                <w:rFonts w:ascii="Verdana" w:eastAsia="Calibri" w:hAnsi="Verdana" w:cs="Arial"/>
                <w:lang w:val="es-ES_tradnl" w:eastAsia="es-ES_tradnl"/>
              </w:rPr>
            </w:pPr>
            <w:r w:rsidRPr="00301485">
              <w:rPr>
                <w:rFonts w:ascii="Verdana" w:eastAsia="Calibri" w:hAnsi="Verdana" w:cs="Arial"/>
                <w:lang w:val="es-ES_tradnl" w:eastAsia="es-ES_tradnl"/>
              </w:rPr>
              <w:t>Respuesta a consulta con radicado No.  P20250</w:t>
            </w:r>
            <w:r>
              <w:rPr>
                <w:rFonts w:ascii="Verdana" w:eastAsia="Calibri" w:hAnsi="Verdana" w:cs="Arial"/>
                <w:lang w:val="es-ES_tradnl" w:eastAsia="es-ES_tradnl"/>
              </w:rPr>
              <w:t>322002817</w:t>
            </w:r>
          </w:p>
        </w:tc>
      </w:tr>
    </w:tbl>
    <w:p w14:paraId="3F5BA170" w14:textId="77777777" w:rsidR="00723CDF" w:rsidRPr="00301485" w:rsidRDefault="00723CDF" w:rsidP="00723CDF">
      <w:pPr>
        <w:spacing w:after="0" w:line="240" w:lineRule="auto"/>
        <w:jc w:val="both"/>
        <w:rPr>
          <w:rFonts w:ascii="Verdana" w:eastAsia="Calibri" w:hAnsi="Verdana" w:cs="Arial"/>
          <w:lang w:val="es-ES_tradnl" w:eastAsia="es-ES_tradnl"/>
        </w:rPr>
      </w:pPr>
    </w:p>
    <w:p w14:paraId="394D1C88" w14:textId="77777777" w:rsidR="00723CDF" w:rsidRPr="00301485" w:rsidRDefault="00723CDF" w:rsidP="00723CDF">
      <w:pPr>
        <w:spacing w:after="0" w:line="240" w:lineRule="auto"/>
        <w:jc w:val="both"/>
        <w:rPr>
          <w:rFonts w:ascii="Verdana" w:eastAsia="Calibri" w:hAnsi="Verdana" w:cs="Arial"/>
          <w:lang w:val="es-ES_tradnl" w:eastAsia="es-ES_tradnl"/>
        </w:rPr>
      </w:pPr>
    </w:p>
    <w:p w14:paraId="5E4C54E3" w14:textId="77777777" w:rsidR="00723CDF" w:rsidRPr="00301485" w:rsidRDefault="00723CDF" w:rsidP="00723CDF">
      <w:pPr>
        <w:spacing w:after="0" w:line="276" w:lineRule="auto"/>
        <w:jc w:val="both"/>
        <w:rPr>
          <w:rFonts w:ascii="Verdana" w:eastAsia="Calibri" w:hAnsi="Verdana" w:cs="Arial"/>
          <w:lang w:val="es-ES" w:eastAsia="es-ES"/>
        </w:rPr>
      </w:pPr>
      <w:r w:rsidRPr="00301485">
        <w:rPr>
          <w:rFonts w:ascii="Verdana" w:eastAsia="Calibri" w:hAnsi="Verdana" w:cs="Arial"/>
          <w:lang w:val="es-ES" w:eastAsia="es-ES"/>
        </w:rPr>
        <w:t>Estimad</w:t>
      </w:r>
      <w:r>
        <w:rPr>
          <w:rFonts w:ascii="Verdana" w:eastAsia="Calibri" w:hAnsi="Verdana" w:cs="Arial"/>
          <w:lang w:val="es-ES" w:eastAsia="es-ES"/>
        </w:rPr>
        <w:t>a</w:t>
      </w:r>
      <w:r w:rsidRPr="00301485">
        <w:rPr>
          <w:rFonts w:ascii="Verdana" w:eastAsia="Calibri" w:hAnsi="Verdana" w:cs="Arial"/>
          <w:lang w:val="es-ES" w:eastAsia="es-ES"/>
        </w:rPr>
        <w:t xml:space="preserve"> señor</w:t>
      </w:r>
      <w:r>
        <w:rPr>
          <w:rFonts w:ascii="Verdana" w:eastAsia="Calibri" w:hAnsi="Verdana" w:cs="Arial"/>
          <w:lang w:val="es-ES" w:eastAsia="es-ES"/>
        </w:rPr>
        <w:t>a Trujillo</w:t>
      </w:r>
      <w:r w:rsidRPr="00301485">
        <w:rPr>
          <w:rFonts w:ascii="Verdana" w:eastAsia="Calibri" w:hAnsi="Verdana" w:cs="Arial"/>
          <w:lang w:val="es-ES" w:eastAsia="es-ES"/>
        </w:rPr>
        <w:t xml:space="preserve">: </w:t>
      </w:r>
    </w:p>
    <w:p w14:paraId="31616D3F" w14:textId="77777777" w:rsidR="00723CDF" w:rsidRPr="00301485" w:rsidRDefault="00723CDF" w:rsidP="00723CDF">
      <w:pPr>
        <w:tabs>
          <w:tab w:val="left" w:pos="3768"/>
        </w:tabs>
        <w:spacing w:after="0" w:line="276" w:lineRule="auto"/>
        <w:jc w:val="both"/>
        <w:rPr>
          <w:rFonts w:ascii="Verdana" w:eastAsia="Calibri" w:hAnsi="Verdana" w:cs="Arial"/>
          <w:lang w:val="es-ES" w:eastAsia="es-ES"/>
        </w:rPr>
      </w:pPr>
    </w:p>
    <w:p w14:paraId="01A8C921" w14:textId="77777777" w:rsidR="00723CDF" w:rsidRPr="00301485" w:rsidRDefault="00723CDF" w:rsidP="00723CDF">
      <w:pPr>
        <w:spacing w:after="0" w:line="276" w:lineRule="auto"/>
        <w:jc w:val="both"/>
        <w:rPr>
          <w:rFonts w:ascii="Verdana" w:eastAsia="Calibri" w:hAnsi="Verdana" w:cs="Arial"/>
          <w:lang w:val="es-ES" w:eastAsia="es-ES"/>
        </w:rPr>
      </w:pPr>
      <w:r w:rsidRPr="00301485">
        <w:rPr>
          <w:rFonts w:ascii="Verdana" w:eastAsia="Calibri" w:hAnsi="Verdana" w:cs="Arial"/>
          <w:lang w:val="es-ES" w:eastAsia="es-ES"/>
        </w:rPr>
        <w:t>En ejercicio de la competencia otorgada por los artículos 3, numeral 5º, y 11, numeral 8º, del Decreto Ley 4170 de 2011,</w:t>
      </w:r>
      <w:r w:rsidRPr="00301485">
        <w:rPr>
          <w:rFonts w:ascii="Verdana" w:eastAsia="Arial MT" w:hAnsi="Verdana" w:cs="Arial MT"/>
          <w:lang w:val="es-ES" w:eastAsia="es-ES"/>
        </w:rPr>
        <w:t xml:space="preserve"> </w:t>
      </w:r>
      <w:r w:rsidRPr="00301485">
        <w:rPr>
          <w:rFonts w:ascii="Verdana" w:eastAsia="Aptos" w:hAnsi="Verdana" w:cs="Arial"/>
        </w:rPr>
        <w:t xml:space="preserve">así como lo establecido en el artículo 4 de la Resolución 1707 de 2018 expedida por esta Entidad, </w:t>
      </w:r>
      <w:r w:rsidRPr="00301485">
        <w:rPr>
          <w:rFonts w:ascii="Verdana" w:eastAsia="Calibri" w:hAnsi="Verdana" w:cs="Arial"/>
          <w:lang w:val="es-ES" w:eastAsia="es-ES"/>
        </w:rPr>
        <w:t xml:space="preserve">la Agencia Nacional de Contratación Pública – Colombia Compra Eficiente– responde su solicitud de petición de fecha del 31 de enero de 2025, en la que realiza la siguiente consulta: </w:t>
      </w:r>
    </w:p>
    <w:p w14:paraId="4338B627" w14:textId="77777777" w:rsidR="00723CDF" w:rsidRPr="00301485" w:rsidRDefault="00723CDF" w:rsidP="00723CDF">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71B0D4BA" w14:textId="77777777" w:rsidR="00723CDF" w:rsidRDefault="00723CDF" w:rsidP="00723CDF">
      <w:pPr>
        <w:tabs>
          <w:tab w:val="left" w:pos="709"/>
        </w:tabs>
        <w:spacing w:after="0" w:line="240" w:lineRule="auto"/>
        <w:ind w:left="709" w:right="709"/>
        <w:jc w:val="both"/>
        <w:rPr>
          <w:rFonts w:ascii="Verdana" w:eastAsia="Calibri" w:hAnsi="Verdana" w:cs="Arial"/>
          <w:sz w:val="20"/>
          <w:szCs w:val="20"/>
        </w:rPr>
      </w:pPr>
      <w:r w:rsidRPr="00301485">
        <w:rPr>
          <w:rFonts w:ascii="Verdana" w:eastAsia="Calibri" w:hAnsi="Verdana" w:cs="Arial"/>
          <w:sz w:val="21"/>
          <w:szCs w:val="21"/>
          <w:lang w:val="es-MX"/>
        </w:rPr>
        <w:t>“</w:t>
      </w:r>
      <w:r w:rsidRPr="00AF49EB">
        <w:rPr>
          <w:rFonts w:ascii="Verdana" w:eastAsia="Calibri" w:hAnsi="Verdana" w:cs="Arial"/>
          <w:sz w:val="20"/>
          <w:szCs w:val="20"/>
        </w:rPr>
        <w:t>Considerando que todos los documentos tipo, independientemente del bien y/o servicios a ejecutar y/o realizar consultoría o interventoría, contienen la siguiente regla de la experiencia para oferentes plurales:</w:t>
      </w:r>
    </w:p>
    <w:p w14:paraId="27DDD1B7" w14:textId="77777777" w:rsidR="00723CDF" w:rsidRDefault="00723CDF" w:rsidP="00723CDF">
      <w:pPr>
        <w:tabs>
          <w:tab w:val="left" w:pos="709"/>
        </w:tabs>
        <w:spacing w:after="0" w:line="240" w:lineRule="auto"/>
        <w:ind w:left="709" w:right="709"/>
        <w:jc w:val="both"/>
        <w:rPr>
          <w:rFonts w:ascii="Verdana" w:eastAsia="Calibri" w:hAnsi="Verdana" w:cs="Arial"/>
          <w:sz w:val="20"/>
          <w:szCs w:val="20"/>
        </w:rPr>
      </w:pPr>
    </w:p>
    <w:p w14:paraId="03C333EC" w14:textId="77777777" w:rsidR="00723CDF" w:rsidRDefault="00723CDF" w:rsidP="00723CDF">
      <w:pPr>
        <w:tabs>
          <w:tab w:val="left" w:pos="709"/>
        </w:tabs>
        <w:spacing w:after="0" w:line="240" w:lineRule="auto"/>
        <w:ind w:left="709" w:right="709"/>
        <w:jc w:val="both"/>
        <w:rPr>
          <w:rFonts w:ascii="Verdana" w:eastAsia="Calibri" w:hAnsi="Verdana" w:cs="Arial"/>
          <w:sz w:val="20"/>
          <w:szCs w:val="20"/>
        </w:rPr>
      </w:pPr>
      <w:r w:rsidRPr="00AF49EB">
        <w:rPr>
          <w:rFonts w:ascii="Verdana" w:eastAsia="Calibri" w:hAnsi="Verdana" w:cs="Arial"/>
          <w:sz w:val="20"/>
          <w:szCs w:val="20"/>
        </w:rPr>
        <w:t xml:space="preserve"> "Tratándose de Proponentes Plurales se tendrá en cuenta lo siguiente: i) uno de los integrantes debe aportar como mínimo el cincuenta por ciento (50 %) de la experiencia solicitada; </w:t>
      </w:r>
      <w:proofErr w:type="spellStart"/>
      <w:r w:rsidRPr="00AF49EB">
        <w:rPr>
          <w:rFonts w:ascii="Verdana" w:eastAsia="Calibri" w:hAnsi="Verdana" w:cs="Arial"/>
          <w:sz w:val="20"/>
          <w:szCs w:val="20"/>
        </w:rPr>
        <w:t>ii</w:t>
      </w:r>
      <w:proofErr w:type="spellEnd"/>
      <w:r w:rsidRPr="00AF49EB">
        <w:rPr>
          <w:rFonts w:ascii="Verdana" w:eastAsia="Calibri" w:hAnsi="Verdana" w:cs="Arial"/>
          <w:sz w:val="20"/>
          <w:szCs w:val="20"/>
        </w:rPr>
        <w:t xml:space="preserve">) los demás integrantes deben </w:t>
      </w:r>
      <w:r w:rsidRPr="00AF49EB">
        <w:rPr>
          <w:rFonts w:ascii="Verdana" w:eastAsia="Calibri" w:hAnsi="Verdana" w:cs="Arial"/>
          <w:sz w:val="20"/>
          <w:szCs w:val="20"/>
        </w:rPr>
        <w:lastRenderedPageBreak/>
        <w:t xml:space="preserve">acreditar al menos el cinco por ciento (5 %) de la experiencia solicitada; y </w:t>
      </w:r>
      <w:proofErr w:type="spellStart"/>
      <w:r w:rsidRPr="00AF49EB">
        <w:rPr>
          <w:rFonts w:ascii="Verdana" w:eastAsia="Calibri" w:hAnsi="Verdana" w:cs="Arial"/>
          <w:sz w:val="20"/>
          <w:szCs w:val="20"/>
        </w:rPr>
        <w:t>iii</w:t>
      </w:r>
      <w:proofErr w:type="spellEnd"/>
      <w:r w:rsidRPr="00AF49EB">
        <w:rPr>
          <w:rFonts w:ascii="Verdana" w:eastAsia="Calibri" w:hAnsi="Verdana" w:cs="Arial"/>
          <w:sz w:val="20"/>
          <w:szCs w:val="20"/>
        </w:rPr>
        <w:t>) sin perjuicio de lo anterior, solo uno (1) de los integrantes, si así lo considera pertinente, podrá no acreditar experiencia. En este último caso, el porcentaje de participación del integrante que no aporta experiencia en la estructura plural no podrá superar el diez por ciento (10 %). Estos porcentajes que acreditarán los integrantes del Proponente Plural se podrán cumplir con contratos válidos que acrediten el requisito de experiencia solicitada en el pliego de condiciones y se calcularán sobre el “valor mínimo a certificar (como % del Presupuesto Oficial de obra expresado en SMMLV)” de conformidad con el numeral 3.5.7. Independientemente de el o los integrantes del Proponente Plural que aporten contratos para acreditar la experiencia, estos se tendrán en cuenta para calcular el “número de contratos con los cuales el Proponente cumple la experiencia acreditada" de que trata el numeral citado.</w:t>
      </w:r>
    </w:p>
    <w:p w14:paraId="72ABA16C" w14:textId="77777777" w:rsidR="00723CDF" w:rsidRDefault="00723CDF" w:rsidP="00723CDF">
      <w:pPr>
        <w:tabs>
          <w:tab w:val="left" w:pos="709"/>
        </w:tabs>
        <w:spacing w:after="0" w:line="240" w:lineRule="auto"/>
        <w:ind w:left="709" w:right="709"/>
        <w:jc w:val="both"/>
        <w:rPr>
          <w:rFonts w:ascii="Verdana" w:eastAsia="Calibri" w:hAnsi="Verdana" w:cs="Arial"/>
          <w:sz w:val="20"/>
          <w:szCs w:val="20"/>
        </w:rPr>
      </w:pPr>
    </w:p>
    <w:p w14:paraId="3D5CB162" w14:textId="77777777" w:rsidR="00723CDF" w:rsidRDefault="00723CDF" w:rsidP="00723CDF">
      <w:pPr>
        <w:tabs>
          <w:tab w:val="left" w:pos="709"/>
        </w:tabs>
        <w:spacing w:after="0" w:line="240" w:lineRule="auto"/>
        <w:ind w:left="709" w:right="709"/>
        <w:jc w:val="both"/>
        <w:rPr>
          <w:rFonts w:ascii="Verdana" w:eastAsia="Calibri" w:hAnsi="Verdana" w:cs="Arial"/>
          <w:sz w:val="20"/>
          <w:szCs w:val="20"/>
        </w:rPr>
      </w:pPr>
      <w:r w:rsidRPr="00AF49EB">
        <w:rPr>
          <w:rFonts w:ascii="Verdana" w:eastAsia="Calibri" w:hAnsi="Verdana" w:cs="Arial"/>
          <w:sz w:val="20"/>
          <w:szCs w:val="20"/>
        </w:rPr>
        <w:t xml:space="preserve"> En armonía con lo anterior, para cumplir el requisito previsto en este literal no se solicitará la acreditación de longitudes, magnitudes, volúmenes o porcentajes requeridos en la experiencia específica, sino que bastará con acreditar los SMMLV." 1. Los porcentajes mínimos requeridos para los integrantes, mencionados en el primer párrafo, deben ser calculados sobre el porcentaje mínimo requerido del presupuesto oficial en salarios mínimos legales vigentes aplicables al proceso que se esté evaluando, y no sobre la sumatoria de los valores en salarios mínimos legales de los contratos aportados por la figura plural que esté participando en el proceso, ¿Es correcta nuestra apreciación?</w:t>
      </w:r>
    </w:p>
    <w:p w14:paraId="280DCDE7" w14:textId="77777777" w:rsidR="00723CDF" w:rsidRDefault="00723CDF" w:rsidP="00723CDF">
      <w:pPr>
        <w:tabs>
          <w:tab w:val="left" w:pos="709"/>
        </w:tabs>
        <w:spacing w:after="0" w:line="240" w:lineRule="auto"/>
        <w:ind w:left="709" w:right="709"/>
        <w:jc w:val="both"/>
        <w:rPr>
          <w:rFonts w:ascii="Verdana" w:eastAsia="Calibri" w:hAnsi="Verdana" w:cs="Arial"/>
          <w:sz w:val="20"/>
          <w:szCs w:val="20"/>
        </w:rPr>
      </w:pPr>
    </w:p>
    <w:p w14:paraId="34A0CD77" w14:textId="77777777" w:rsidR="00723CDF" w:rsidRDefault="00723CDF" w:rsidP="00723CDF">
      <w:pPr>
        <w:tabs>
          <w:tab w:val="left" w:pos="709"/>
        </w:tabs>
        <w:spacing w:after="0" w:line="240" w:lineRule="auto"/>
        <w:ind w:left="709" w:right="709"/>
        <w:jc w:val="both"/>
        <w:rPr>
          <w:rFonts w:ascii="Verdana" w:eastAsia="Calibri" w:hAnsi="Verdana" w:cs="Arial"/>
          <w:sz w:val="20"/>
          <w:szCs w:val="20"/>
        </w:rPr>
      </w:pPr>
      <w:r w:rsidRPr="00AF49EB">
        <w:rPr>
          <w:rFonts w:ascii="Verdana" w:eastAsia="Calibri" w:hAnsi="Verdana" w:cs="Arial"/>
          <w:sz w:val="20"/>
          <w:szCs w:val="20"/>
        </w:rPr>
        <w:t xml:space="preserve"> Lo anterior para dar claridad al tema, ya que se han presentado evaluaciones en las cuales las entidades realizan el requisito mínimo de experiencia de cada integrante sobre la suma de los valores en salarios mínimos legales de los contratos aportados por la figura plural y no sobre el porcentaje mínimo requerido del presupuesto oficial en salarios mínimos legales vigentes. </w:t>
      </w:r>
    </w:p>
    <w:p w14:paraId="17F73110" w14:textId="77777777" w:rsidR="00723CDF" w:rsidRDefault="00723CDF" w:rsidP="00723CDF">
      <w:pPr>
        <w:tabs>
          <w:tab w:val="left" w:pos="709"/>
        </w:tabs>
        <w:spacing w:after="0" w:line="240" w:lineRule="auto"/>
        <w:ind w:left="709" w:right="709"/>
        <w:jc w:val="both"/>
        <w:rPr>
          <w:rFonts w:ascii="Verdana" w:eastAsia="Calibri" w:hAnsi="Verdana" w:cs="Arial"/>
          <w:sz w:val="20"/>
          <w:szCs w:val="20"/>
        </w:rPr>
      </w:pPr>
    </w:p>
    <w:p w14:paraId="0121FCB2" w14:textId="77777777" w:rsidR="00723CDF" w:rsidRPr="00301485" w:rsidRDefault="00723CDF" w:rsidP="00723CDF">
      <w:pPr>
        <w:tabs>
          <w:tab w:val="left" w:pos="709"/>
        </w:tabs>
        <w:spacing w:after="0" w:line="240" w:lineRule="auto"/>
        <w:ind w:left="709" w:right="709"/>
        <w:jc w:val="both"/>
        <w:rPr>
          <w:rFonts w:ascii="Verdana" w:eastAsia="Calibri" w:hAnsi="Verdana" w:cs="Arial"/>
          <w:sz w:val="21"/>
          <w:szCs w:val="21"/>
          <w:lang w:val="es-MX"/>
        </w:rPr>
      </w:pPr>
      <w:r w:rsidRPr="00AF49EB">
        <w:rPr>
          <w:rFonts w:ascii="Verdana" w:eastAsia="Calibri" w:hAnsi="Verdana" w:cs="Arial"/>
          <w:sz w:val="20"/>
          <w:szCs w:val="20"/>
        </w:rPr>
        <w:t>2. En el caso en que un integrante de una figura plural, con una participación de máximo del 10%, aporte uno o más contratos como experiencia requerida para la oferta, pero en la evaluación realizada por la entidad se determine que el o los contratos aportados por dicho integrante no sean válidos, ¿El oferente quedaría rechazado por dicha situación? o dado el caso en que los demás integrante de la figura plural cumplan con la experiencia, ¿Tiene la obligación la entidad de habilitar el proponente?</w:t>
      </w:r>
      <w:r w:rsidRPr="00AF49EB">
        <w:rPr>
          <w:rFonts w:ascii="Verdana" w:eastAsia="Calibri" w:hAnsi="Verdana" w:cs="Arial"/>
          <w:sz w:val="20"/>
          <w:szCs w:val="20"/>
          <w:lang w:val="es-MX"/>
        </w:rPr>
        <w:t>”</w:t>
      </w:r>
      <w:r>
        <w:rPr>
          <w:rFonts w:ascii="Verdana" w:eastAsia="Calibri" w:hAnsi="Verdana" w:cs="Arial"/>
          <w:sz w:val="20"/>
          <w:szCs w:val="20"/>
          <w:lang w:val="es-MX"/>
        </w:rPr>
        <w:t>. (SIC)</w:t>
      </w:r>
    </w:p>
    <w:p w14:paraId="0FE7EFE4" w14:textId="77777777" w:rsidR="00723CDF" w:rsidRPr="00301485" w:rsidRDefault="00723CDF" w:rsidP="00723CDF">
      <w:pPr>
        <w:tabs>
          <w:tab w:val="left" w:pos="142"/>
          <w:tab w:val="left" w:pos="284"/>
        </w:tabs>
        <w:spacing w:line="276" w:lineRule="auto"/>
        <w:contextualSpacing/>
        <w:jc w:val="both"/>
        <w:rPr>
          <w:rFonts w:ascii="Verdana" w:eastAsia="Century Gothic" w:hAnsi="Verdana" w:cs="Century Gothic"/>
          <w:b/>
          <w:bCs/>
          <w:lang w:val="es-ES"/>
        </w:rPr>
      </w:pPr>
    </w:p>
    <w:p w14:paraId="4FEAAC49" w14:textId="77777777" w:rsidR="00723CDF" w:rsidRPr="00301485" w:rsidRDefault="00723CDF" w:rsidP="00723CDF">
      <w:pPr>
        <w:spacing w:after="120" w:line="276" w:lineRule="auto"/>
        <w:ind w:firstLine="709"/>
        <w:jc w:val="both"/>
        <w:rPr>
          <w:rFonts w:ascii="Verdana" w:eastAsia="Calibri" w:hAnsi="Verdana" w:cs="Arial"/>
          <w:szCs w:val="24"/>
          <w:lang w:val="es-ES_tradnl" w:eastAsia="es-ES_tradnl"/>
        </w:rPr>
      </w:pPr>
      <w:r w:rsidRPr="00301485">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301485">
        <w:rPr>
          <w:rFonts w:ascii="Verdana" w:eastAsia="Calibri" w:hAnsi="Verdana" w:cs="Arial"/>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8E0432C" w14:textId="77777777" w:rsidR="00723CDF" w:rsidRPr="00301485" w:rsidRDefault="00723CDF" w:rsidP="00723CDF">
      <w:pPr>
        <w:spacing w:after="0" w:line="276" w:lineRule="auto"/>
        <w:ind w:firstLine="709"/>
        <w:jc w:val="both"/>
        <w:rPr>
          <w:rFonts w:ascii="Verdana" w:eastAsia="Calibri" w:hAnsi="Verdana" w:cs="Arial"/>
          <w:lang w:val="es-ES" w:eastAsia="es-ES"/>
        </w:rPr>
      </w:pPr>
      <w:r w:rsidRPr="0030148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E7DDEA1" w14:textId="77777777" w:rsidR="00723CDF" w:rsidRPr="00301485" w:rsidRDefault="00723CDF" w:rsidP="00723CDF">
      <w:pPr>
        <w:spacing w:after="0" w:line="276" w:lineRule="auto"/>
        <w:ind w:firstLine="709"/>
        <w:jc w:val="both"/>
        <w:rPr>
          <w:rFonts w:ascii="Verdana" w:eastAsia="Calibri" w:hAnsi="Verdana" w:cs="Arial"/>
          <w:lang w:val="es-ES" w:eastAsia="es-ES"/>
        </w:rPr>
      </w:pPr>
    </w:p>
    <w:p w14:paraId="4DD292D7" w14:textId="77777777" w:rsidR="00723CDF" w:rsidRPr="00301485" w:rsidRDefault="00723CDF" w:rsidP="00723CDF">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301485">
        <w:rPr>
          <w:rFonts w:ascii="Verdana" w:eastAsia="Arial" w:hAnsi="Verdana" w:cs="Arial"/>
          <w:b/>
          <w:bCs/>
          <w:lang w:val="es-ES"/>
        </w:rPr>
        <w:t>1. Problema planteado:</w:t>
      </w:r>
    </w:p>
    <w:p w14:paraId="22581F78" w14:textId="77777777" w:rsidR="00723CDF" w:rsidRPr="00301485" w:rsidRDefault="00723CDF" w:rsidP="00723CDF">
      <w:pPr>
        <w:tabs>
          <w:tab w:val="left" w:pos="426"/>
        </w:tabs>
        <w:spacing w:after="0" w:line="276" w:lineRule="auto"/>
        <w:jc w:val="both"/>
        <w:rPr>
          <w:rFonts w:ascii="Verdana" w:eastAsia="Century Gothic" w:hAnsi="Verdana" w:cs="Century Gothic"/>
          <w:lang w:val="es-ES"/>
        </w:rPr>
      </w:pPr>
    </w:p>
    <w:p w14:paraId="29BBFE82" w14:textId="7CB65E5D" w:rsidR="00723CDF" w:rsidRPr="00301485" w:rsidRDefault="00723CDF" w:rsidP="642F7E57">
      <w:pPr>
        <w:spacing w:after="0" w:line="276" w:lineRule="auto"/>
        <w:jc w:val="both"/>
        <w:rPr>
          <w:rFonts w:ascii="Verdana" w:eastAsia="Century Gothic" w:hAnsi="Verdana" w:cs="Century Gothic"/>
          <w:lang w:val="es-ES"/>
        </w:rPr>
      </w:pPr>
      <w:bookmarkStart w:id="1" w:name="_Hlk171070029"/>
      <w:r w:rsidRPr="642F7E57">
        <w:rPr>
          <w:rFonts w:ascii="Verdana" w:eastAsia="Century Gothic" w:hAnsi="Verdana" w:cs="Century Gothic"/>
          <w:lang w:val="es-ES"/>
        </w:rPr>
        <w:t xml:space="preserve">De acuerdo con el contenido de su solicitud, esta Agencia resolverá el siguiente problema jurídico: ¿cómo opera la regla de acreditación de experiencia por parte de proponentes plurales, conforme al numeral 3.5.3 de los documentos tipo de infraestructura de transporte? </w:t>
      </w:r>
    </w:p>
    <w:p w14:paraId="2C1F98BF" w14:textId="77777777" w:rsidR="00723CDF" w:rsidRPr="00301485" w:rsidRDefault="00723CDF" w:rsidP="00723CDF">
      <w:pPr>
        <w:spacing w:after="0" w:line="276" w:lineRule="auto"/>
        <w:jc w:val="both"/>
        <w:rPr>
          <w:rFonts w:ascii="Verdana" w:eastAsia="Century Gothic" w:hAnsi="Verdana" w:cs="Century Gothic"/>
        </w:rPr>
      </w:pPr>
    </w:p>
    <w:bookmarkEnd w:id="1"/>
    <w:p w14:paraId="533390DB" w14:textId="77777777" w:rsidR="00723CDF" w:rsidRPr="00301485" w:rsidRDefault="00723CDF" w:rsidP="00723CDF">
      <w:pPr>
        <w:widowControl w:val="0"/>
        <w:autoSpaceDE w:val="0"/>
        <w:autoSpaceDN w:val="0"/>
        <w:spacing w:before="1" w:after="0" w:line="240" w:lineRule="auto"/>
        <w:jc w:val="both"/>
        <w:outlineLvl w:val="0"/>
        <w:rPr>
          <w:rFonts w:ascii="Verdana" w:eastAsia="Arial" w:hAnsi="Verdana" w:cs="Arial"/>
          <w:b/>
          <w:bCs/>
          <w:lang w:val="es-ES"/>
        </w:rPr>
      </w:pPr>
      <w:r w:rsidRPr="00301485">
        <w:rPr>
          <w:rFonts w:ascii="Verdana" w:eastAsia="Arial" w:hAnsi="Verdana" w:cs="Arial"/>
          <w:b/>
          <w:bCs/>
          <w:lang w:val="es-ES"/>
        </w:rPr>
        <w:t>2. Respuesta:</w:t>
      </w:r>
    </w:p>
    <w:p w14:paraId="7C49079C" w14:textId="77777777" w:rsidR="00723CDF" w:rsidRPr="00301485" w:rsidRDefault="00723CDF" w:rsidP="00723CDF">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23CDF" w:rsidRPr="00301485" w14:paraId="2DE2A426" w14:textId="77777777" w:rsidTr="00AE1676">
        <w:tc>
          <w:tcPr>
            <w:tcW w:w="8828" w:type="dxa"/>
            <w:shd w:val="clear" w:color="auto" w:fill="auto"/>
          </w:tcPr>
          <w:p w14:paraId="499479C9" w14:textId="77777777" w:rsidR="00A83361" w:rsidRDefault="00A83361" w:rsidP="00AE1676">
            <w:pPr>
              <w:snapToGrid w:val="0"/>
              <w:spacing w:line="276" w:lineRule="auto"/>
              <w:jc w:val="both"/>
              <w:rPr>
                <w:rFonts w:ascii="Verdana" w:eastAsia="Century Gothic" w:hAnsi="Verdana" w:cs="Century Gothic"/>
                <w:lang w:val="es-ES"/>
              </w:rPr>
            </w:pPr>
            <w:bookmarkStart w:id="2" w:name="_Hlk171067516"/>
            <w:r w:rsidRPr="642F7E57">
              <w:rPr>
                <w:rFonts w:ascii="Verdana" w:eastAsia="Century Gothic" w:hAnsi="Verdana" w:cs="Century Gothic"/>
                <w:lang w:val="es-ES"/>
              </w:rPr>
              <w:t>Se toma como referencia base el último documento tipo actualizado por esta agencia con el fin de brindar una orientación concreta y actualizada.</w:t>
            </w:r>
          </w:p>
          <w:p w14:paraId="18B5D4A6" w14:textId="5A45F9FE" w:rsidR="00723CDF" w:rsidRDefault="00723CDF" w:rsidP="00AE1676">
            <w:pPr>
              <w:snapToGrid w:val="0"/>
              <w:spacing w:line="276" w:lineRule="auto"/>
              <w:jc w:val="both"/>
              <w:rPr>
                <w:rFonts w:ascii="Verdana" w:eastAsia="Aptos" w:hAnsi="Verdana" w:cs="Arial"/>
                <w:shd w:val="clear" w:color="auto" w:fill="FFFFFF"/>
              </w:rPr>
            </w:pPr>
            <w:r w:rsidRPr="00301485">
              <w:rPr>
                <w:rFonts w:ascii="Verdana" w:eastAsia="Calibri" w:hAnsi="Verdana" w:cs="Arial"/>
                <w:lang w:val="es-ES"/>
              </w:rPr>
              <w:t xml:space="preserve">De acuerdo con lo establecido en el literal D del numeral </w:t>
            </w:r>
            <w:r w:rsidRPr="00301485">
              <w:rPr>
                <w:rFonts w:ascii="Verdana" w:eastAsia="Century Gothic" w:hAnsi="Verdana" w:cs="Century Gothic"/>
              </w:rPr>
              <w:t>3.5.3 del Documento Base de los Documentos Tipo de licitación de obra pública de infraestructura de transporte – Versión 4</w:t>
            </w:r>
            <w:r w:rsidRPr="00301485">
              <w:rPr>
                <w:rFonts w:ascii="Verdana" w:eastAsia="Aptos" w:hAnsi="Verdana" w:cs="Arial"/>
                <w:shd w:val="clear" w:color="auto" w:fill="FFFFFF"/>
              </w:rPr>
              <w:t xml:space="preserve">: i) uno de los integrantes del proponente plural debe acreditar mínimo el cincuenta por ciento (50%) de la experiencia exigida, </w:t>
            </w:r>
            <w:proofErr w:type="spellStart"/>
            <w:r w:rsidRPr="00301485">
              <w:rPr>
                <w:rFonts w:ascii="Verdana" w:eastAsia="Aptos" w:hAnsi="Verdana" w:cs="Arial"/>
                <w:shd w:val="clear" w:color="auto" w:fill="FFFFFF"/>
              </w:rPr>
              <w:t>ii</w:t>
            </w:r>
            <w:proofErr w:type="spellEnd"/>
            <w:r w:rsidRPr="00301485">
              <w:rPr>
                <w:rFonts w:ascii="Verdana" w:eastAsia="Aptos" w:hAnsi="Verdana" w:cs="Arial"/>
                <w:shd w:val="clear" w:color="auto" w:fill="FFFFFF"/>
              </w:rPr>
              <w:t xml:space="preserve">) los demás integrantes deben acreditar al menos el cinco por ciento (5%) y, sin perjuicio de la exigencia anterior, </w:t>
            </w:r>
            <w:proofErr w:type="spellStart"/>
            <w:r w:rsidRPr="00301485">
              <w:rPr>
                <w:rFonts w:ascii="Verdana" w:eastAsia="Aptos" w:hAnsi="Verdana" w:cs="Arial"/>
                <w:shd w:val="clear" w:color="auto" w:fill="FFFFFF"/>
              </w:rPr>
              <w:t>iii</w:t>
            </w:r>
            <w:proofErr w:type="spellEnd"/>
            <w:r w:rsidRPr="00301485">
              <w:rPr>
                <w:rFonts w:ascii="Verdana" w:eastAsia="Aptos" w:hAnsi="Verdana" w:cs="Arial"/>
                <w:shd w:val="clear" w:color="auto" w:fill="FFFFFF"/>
              </w:rPr>
              <w:t xml:space="preserve">) solo uno de los integrantes, si así lo considera pertinente, podrá no aportar experiencia. Esto significa que, a partir de los “Documentos Tipo – Versión 3” adoptados mediante la Resolución No. 240 del 27 de noviembre de 2020, modificado por la Resolución No. 275 de 2022 –regla reiterada en los “Documentos Tipo – Versión 4” adoptados mediante la Resolución No. 465 del 10 de septiembre de 2024–, en principio </w:t>
            </w:r>
            <w:r w:rsidRPr="00301485">
              <w:rPr>
                <w:rFonts w:ascii="Verdana" w:eastAsia="Aptos" w:hAnsi="Verdana" w:cs="Arial"/>
                <w:shd w:val="clear" w:color="auto" w:fill="FFFFFF"/>
              </w:rPr>
              <w:lastRenderedPageBreak/>
              <w:t>se exige que todos los integrantes acrediten experiencia, y solo de manera excepcional se permite que uno de ellos no aporte ninguna.</w:t>
            </w:r>
          </w:p>
          <w:p w14:paraId="12ABAA37" w14:textId="77777777" w:rsidR="00723CDF" w:rsidRDefault="00723CDF" w:rsidP="00AE1676">
            <w:pPr>
              <w:snapToGrid w:val="0"/>
              <w:spacing w:line="276" w:lineRule="auto"/>
              <w:jc w:val="both"/>
              <w:rPr>
                <w:rFonts w:ascii="Verdana" w:eastAsia="Aptos" w:hAnsi="Verdana" w:cs="Arial"/>
                <w:shd w:val="clear" w:color="auto" w:fill="FFFFFF"/>
              </w:rPr>
            </w:pPr>
          </w:p>
          <w:p w14:paraId="67488463" w14:textId="383D25B0" w:rsidR="00723CDF" w:rsidRPr="00301485" w:rsidRDefault="00723CDF" w:rsidP="00AE1676">
            <w:pPr>
              <w:snapToGrid w:val="0"/>
              <w:spacing w:line="276" w:lineRule="auto"/>
              <w:jc w:val="both"/>
              <w:rPr>
                <w:rFonts w:ascii="Verdana" w:eastAsia="Aptos" w:hAnsi="Verdana" w:cs="Arial"/>
                <w:shd w:val="clear" w:color="auto" w:fill="FFFFFF"/>
              </w:rPr>
            </w:pPr>
            <w:r>
              <w:rPr>
                <w:rFonts w:ascii="Verdana" w:eastAsia="Aptos" w:hAnsi="Verdana" w:cs="Arial"/>
                <w:shd w:val="clear" w:color="auto" w:fill="FFFFFF"/>
              </w:rPr>
              <w:t>E</w:t>
            </w:r>
            <w:r w:rsidRPr="005D6F95">
              <w:rPr>
                <w:rFonts w:ascii="Verdana" w:eastAsia="Aptos" w:hAnsi="Verdana" w:cs="Arial"/>
                <w:shd w:val="clear" w:color="auto" w:fill="FFFFFF"/>
              </w:rPr>
              <w:t>l número de contratos aportados por el proponente debe certificar un valor mínimo correspondiente a un porcentaje del presupuesto oficial del proceso de obra expresado en Salarios Mínimos Mensuales Legales Vigentes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640BA5C0" w14:textId="1CDBA576" w:rsidR="00723CDF" w:rsidRPr="00301485" w:rsidRDefault="00723CDF" w:rsidP="00AE1676">
            <w:pPr>
              <w:snapToGrid w:val="0"/>
              <w:spacing w:after="120" w:line="276" w:lineRule="auto"/>
              <w:jc w:val="both"/>
              <w:rPr>
                <w:rFonts w:ascii="Verdana" w:eastAsia="Aptos" w:hAnsi="Verdana" w:cs="Arial"/>
                <w:shd w:val="clear" w:color="auto" w:fill="FFFFFF"/>
              </w:rPr>
            </w:pPr>
            <w:r w:rsidRPr="00301485">
              <w:rPr>
                <w:rFonts w:ascii="Verdana" w:eastAsia="Aptos" w:hAnsi="Verdana" w:cs="Arial"/>
                <w:shd w:val="clear" w:color="auto" w:fill="FFFFFF"/>
              </w:rPr>
              <w:t xml:space="preserve">De esta manera, a luz </w:t>
            </w:r>
            <w:r w:rsidRPr="00301485">
              <w:rPr>
                <w:rFonts w:ascii="Verdana" w:eastAsia="Calibri" w:hAnsi="Verdana" w:cs="Arial"/>
                <w:lang w:val="es-ES"/>
              </w:rPr>
              <w:t xml:space="preserve">lo establecido en el literal D del numeral </w:t>
            </w:r>
            <w:r w:rsidRPr="00301485">
              <w:rPr>
                <w:rFonts w:ascii="Verdana" w:eastAsia="Century Gothic" w:hAnsi="Verdana" w:cs="Century Gothic"/>
              </w:rPr>
              <w:t xml:space="preserve">3.5.3 del Documento Base de </w:t>
            </w:r>
            <w:r w:rsidR="0045311C" w:rsidRPr="00301485">
              <w:rPr>
                <w:rFonts w:ascii="Verdana" w:eastAsia="Century Gothic" w:hAnsi="Verdana" w:cs="Century Gothic"/>
              </w:rPr>
              <w:t>los Documentos</w:t>
            </w:r>
            <w:r w:rsidRPr="00301485">
              <w:rPr>
                <w:rFonts w:ascii="Verdana" w:eastAsia="Century Gothic" w:hAnsi="Verdana" w:cs="Century Gothic"/>
              </w:rPr>
              <w:t xml:space="preserve"> Tipo de licitación de obra pública de infraestructura de transporte – Versión 4, un integrante del proponente plural podrá no acreditar experiencia, siempre y cuando su participación en la estructura plural no supere el 10%. Por lo tanto, los demás integrantes de la estructura plural deberán aportar, cada uno, al menos el 5% de la experiencia solicitada, sin perjuicio del porcentaje mínimo del 50% de experiencia que debe acreditar alguno de los integrantes. Así, conforme a lo anterior, quien aporte experiencia dentro de la estructura plural deberá hacerlo al menos en un 5%, además de las otras reglas del literal D del numeral 3.5.3, de tal manera que sus aportes sumados completen el total de SMMLV que se requiere para acreditar, en función del número de contratos, la experiencia.</w:t>
            </w:r>
          </w:p>
        </w:tc>
      </w:tr>
      <w:bookmarkEnd w:id="2"/>
    </w:tbl>
    <w:p w14:paraId="6AC000C5" w14:textId="77777777" w:rsidR="00723CDF" w:rsidRPr="00301485" w:rsidRDefault="00723CDF" w:rsidP="00723CDF">
      <w:pPr>
        <w:widowControl w:val="0"/>
        <w:autoSpaceDE w:val="0"/>
        <w:autoSpaceDN w:val="0"/>
        <w:spacing w:before="1" w:after="0" w:line="240" w:lineRule="auto"/>
        <w:ind w:left="360" w:hanging="360"/>
        <w:outlineLvl w:val="0"/>
        <w:rPr>
          <w:rFonts w:ascii="Verdana" w:eastAsia="Arial" w:hAnsi="Verdana" w:cs="Arial"/>
          <w:b/>
          <w:bCs/>
          <w:lang w:val="es-ES"/>
        </w:rPr>
      </w:pPr>
    </w:p>
    <w:p w14:paraId="62EA83E5" w14:textId="77777777" w:rsidR="00723CDF" w:rsidRPr="00301485" w:rsidRDefault="00723CDF" w:rsidP="00723CDF">
      <w:pPr>
        <w:widowControl w:val="0"/>
        <w:autoSpaceDE w:val="0"/>
        <w:autoSpaceDN w:val="0"/>
        <w:spacing w:before="1" w:after="0" w:line="240" w:lineRule="auto"/>
        <w:ind w:left="360" w:hanging="360"/>
        <w:outlineLvl w:val="0"/>
        <w:rPr>
          <w:rFonts w:ascii="Verdana" w:eastAsia="Arial" w:hAnsi="Verdana" w:cs="Arial"/>
          <w:b/>
          <w:bCs/>
          <w:lang w:val="es-ES"/>
        </w:rPr>
      </w:pPr>
      <w:r w:rsidRPr="00301485">
        <w:rPr>
          <w:rFonts w:ascii="Verdana" w:eastAsia="Arial" w:hAnsi="Verdana" w:cs="Arial"/>
          <w:b/>
          <w:bCs/>
          <w:lang w:val="es-ES"/>
        </w:rPr>
        <w:t>3. Razones de la respuesta</w:t>
      </w:r>
    </w:p>
    <w:p w14:paraId="59D2CB78" w14:textId="77777777" w:rsidR="00723CDF" w:rsidRPr="00301485" w:rsidRDefault="00723CDF" w:rsidP="00723CDF">
      <w:pPr>
        <w:spacing w:after="0" w:line="276" w:lineRule="auto"/>
        <w:jc w:val="both"/>
        <w:rPr>
          <w:rFonts w:ascii="Verdana" w:eastAsia="Calibri" w:hAnsi="Verdana" w:cs="Arial"/>
          <w:lang w:val="es-ES"/>
        </w:rPr>
      </w:pPr>
    </w:p>
    <w:p w14:paraId="06D4AE49" w14:textId="77777777" w:rsidR="00723CDF" w:rsidRPr="00301485" w:rsidRDefault="00723CDF" w:rsidP="00723CDF">
      <w:pPr>
        <w:snapToGrid w:val="0"/>
        <w:spacing w:after="120" w:line="276" w:lineRule="auto"/>
        <w:jc w:val="both"/>
        <w:rPr>
          <w:rFonts w:ascii="Verdana" w:eastAsia="Calibri" w:hAnsi="Verdana" w:cs="Arial"/>
          <w:lang w:val="es-ES"/>
        </w:rPr>
      </w:pPr>
      <w:r w:rsidRPr="00301485">
        <w:rPr>
          <w:rFonts w:ascii="Verdana" w:eastAsia="Calibri" w:hAnsi="Verdana" w:cs="Arial"/>
          <w:lang w:val="es-ES"/>
        </w:rPr>
        <w:t xml:space="preserve">La respuesta anterior se sustenta en las siguientes consideraciones: </w:t>
      </w:r>
    </w:p>
    <w:p w14:paraId="282EEB61" w14:textId="77777777" w:rsidR="00723CDF" w:rsidRPr="00301485" w:rsidRDefault="00723CDF" w:rsidP="00723CDF">
      <w:pPr>
        <w:spacing w:after="0" w:line="276" w:lineRule="auto"/>
        <w:ind w:firstLine="709"/>
        <w:contextualSpacing/>
        <w:jc w:val="both"/>
        <w:rPr>
          <w:rFonts w:ascii="Verdana" w:eastAsia="Calibri" w:hAnsi="Verdana" w:cs="Arial"/>
        </w:rPr>
      </w:pPr>
      <w:bookmarkStart w:id="3" w:name="_Hlk173311098"/>
      <w:r w:rsidRPr="00301485">
        <w:rPr>
          <w:rFonts w:ascii="Verdana" w:eastAsia="Calibri" w:hAnsi="Verdana" w:cs="Arial"/>
        </w:rPr>
        <w:t xml:space="preserve">Uno de los aspectos relevantes de los “Documentos Tipo – Versión 4”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permite no </w:t>
      </w:r>
      <w:r w:rsidRPr="00301485">
        <w:rPr>
          <w:rFonts w:ascii="Verdana" w:eastAsia="Calibri" w:hAnsi="Verdana" w:cs="Arial"/>
        </w:rPr>
        <w:lastRenderedPageBreak/>
        <w:t>acreditar experiencia, siempre y cuando su participación no supere el diez por ciento (10%) en la estructura plural. En efecto, este numeral prescribe:</w:t>
      </w:r>
    </w:p>
    <w:p w14:paraId="2B08BF4E" w14:textId="77777777" w:rsidR="00723CDF" w:rsidRPr="00301485" w:rsidRDefault="00723CDF" w:rsidP="00723CDF">
      <w:pPr>
        <w:spacing w:after="0" w:line="276" w:lineRule="auto"/>
        <w:ind w:left="720"/>
        <w:contextualSpacing/>
        <w:jc w:val="both"/>
        <w:rPr>
          <w:rFonts w:ascii="Verdana" w:eastAsia="Calibri" w:hAnsi="Verdana" w:cs="Arial"/>
        </w:rPr>
      </w:pPr>
    </w:p>
    <w:p w14:paraId="099FEFBA" w14:textId="77777777" w:rsidR="00723CDF" w:rsidRPr="00301485" w:rsidRDefault="00723CDF" w:rsidP="00723CDF">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 xml:space="preserve">“D. Tratándose de Proponentes Plurales se tendrá en cuenta lo siguiente: i) uno de los integrantes debe aportar como mínimo el cincuenta por ciento (50 %) de la experiencia solicitada; </w:t>
      </w:r>
      <w:proofErr w:type="spellStart"/>
      <w:r w:rsidRPr="00301485">
        <w:rPr>
          <w:rFonts w:ascii="Verdana" w:eastAsia="Calibri" w:hAnsi="Verdana" w:cs="Arial"/>
          <w:sz w:val="21"/>
          <w:szCs w:val="21"/>
        </w:rPr>
        <w:t>ii</w:t>
      </w:r>
      <w:proofErr w:type="spellEnd"/>
      <w:r w:rsidRPr="00301485">
        <w:rPr>
          <w:rFonts w:ascii="Verdana" w:eastAsia="Calibri" w:hAnsi="Verdana" w:cs="Arial"/>
          <w:sz w:val="21"/>
          <w:szCs w:val="21"/>
        </w:rPr>
        <w:t xml:space="preserve">) los demás integrantes deben acreditar al menos el cinco por ciento (5 %) de la experiencia solicitada; y </w:t>
      </w:r>
      <w:proofErr w:type="spellStart"/>
      <w:r w:rsidRPr="00301485">
        <w:rPr>
          <w:rFonts w:ascii="Verdana" w:eastAsia="Calibri" w:hAnsi="Verdana" w:cs="Arial"/>
          <w:sz w:val="21"/>
          <w:szCs w:val="21"/>
        </w:rPr>
        <w:t>iii</w:t>
      </w:r>
      <w:proofErr w:type="spellEnd"/>
      <w:r w:rsidRPr="00301485">
        <w:rPr>
          <w:rFonts w:ascii="Verdana" w:eastAsia="Calibri" w:hAnsi="Verdana" w:cs="Arial"/>
          <w:sz w:val="21"/>
          <w:szCs w:val="21"/>
        </w:rPr>
        <w:t>) sin perjuicio de lo anterior, solo uno (1) de los integrantes, si así lo considera pertinente, podrá no acreditar experiencia. En este último caso, el porcentaje de participación del integrante que no aporta experiencia en la estructura plural no podrá superar el diez por ciento (10 %).</w:t>
      </w:r>
    </w:p>
    <w:p w14:paraId="57BC649F" w14:textId="77777777" w:rsidR="00723CDF" w:rsidRPr="00301485" w:rsidRDefault="00723CDF" w:rsidP="00723CDF">
      <w:pPr>
        <w:adjustRightInd w:val="0"/>
        <w:spacing w:after="0" w:line="240" w:lineRule="auto"/>
        <w:ind w:left="709" w:right="709"/>
        <w:contextualSpacing/>
        <w:jc w:val="both"/>
        <w:rPr>
          <w:rFonts w:ascii="Verdana" w:eastAsia="Calibri" w:hAnsi="Verdana" w:cs="Arial"/>
          <w:sz w:val="21"/>
          <w:szCs w:val="21"/>
        </w:rPr>
      </w:pPr>
    </w:p>
    <w:p w14:paraId="716D0E7C" w14:textId="77777777" w:rsidR="00723CDF" w:rsidRPr="00301485" w:rsidRDefault="00723CDF" w:rsidP="00723CDF">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Estos porcentajes que acreditarán los integrantes del Proponente Plural se podrán cumplir con contratos válidos que acrediten cualquier requisito de experiencia solicitada en el pliego de condiciones, y se calcularán sobre el “valor mínimo a certificar (como % del Presupuesto Oficial de obra expresado en SMMLV)” de conformidad con el numeral 3.5.8. Independientemente de él o los integrantes del Proponente Plural que aporten contratos para acreditar la experiencia, estos se tendrán en cuenta para calcular el “número de contratos con los cuales el Proponente cumple la experiencia acreditada" de que trata el numeral citado.</w:t>
      </w:r>
    </w:p>
    <w:p w14:paraId="7FD1AC5F" w14:textId="77777777" w:rsidR="00723CDF" w:rsidRPr="00301485" w:rsidRDefault="00723CDF" w:rsidP="00723CDF">
      <w:pPr>
        <w:adjustRightInd w:val="0"/>
        <w:spacing w:after="0" w:line="240" w:lineRule="auto"/>
        <w:ind w:left="709" w:right="709"/>
        <w:contextualSpacing/>
        <w:jc w:val="both"/>
        <w:rPr>
          <w:rFonts w:ascii="Verdana" w:eastAsia="Calibri" w:hAnsi="Verdana" w:cs="Arial"/>
          <w:sz w:val="21"/>
          <w:szCs w:val="21"/>
        </w:rPr>
      </w:pPr>
    </w:p>
    <w:p w14:paraId="29CEA622" w14:textId="77777777" w:rsidR="00723CDF" w:rsidRPr="00301485" w:rsidRDefault="00723CDF" w:rsidP="00723CDF">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En armonía con lo anterior, para cumplir el requisito previsto en este literal no se solicitará la acreditación de longitudes, magnitudes, volúmenes o porcentajes requeridos en la experiencia específica, sino que bastará con acreditar los SMMLV.</w:t>
      </w:r>
    </w:p>
    <w:p w14:paraId="77C8364C" w14:textId="77777777" w:rsidR="00723CDF" w:rsidRPr="00301485" w:rsidRDefault="00723CDF" w:rsidP="00723CDF">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w:t>
      </w:r>
    </w:p>
    <w:p w14:paraId="56D7FA8B" w14:textId="77777777" w:rsidR="00723CDF" w:rsidRPr="00301485" w:rsidRDefault="00723CDF" w:rsidP="00723CDF">
      <w:pPr>
        <w:spacing w:after="0" w:line="276" w:lineRule="auto"/>
        <w:ind w:left="720"/>
        <w:contextualSpacing/>
        <w:jc w:val="both"/>
        <w:rPr>
          <w:rFonts w:ascii="Verdana" w:eastAsia="Calibri" w:hAnsi="Verdana" w:cs="Arial"/>
        </w:rPr>
      </w:pPr>
    </w:p>
    <w:p w14:paraId="36B386EE" w14:textId="77777777" w:rsidR="00723CDF" w:rsidRPr="00301485" w:rsidRDefault="00723CDF" w:rsidP="00723CDF">
      <w:pPr>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De acuerdo con lo establecido en el literal transcrito: i) uno de los integrantes del proponente plural debe acreditar mínimo el cincuenta por ciento (50%) de la experiencia exigida, </w:t>
      </w:r>
      <w:proofErr w:type="spellStart"/>
      <w:r w:rsidRPr="00301485">
        <w:rPr>
          <w:rFonts w:ascii="Verdana" w:eastAsia="Aptos" w:hAnsi="Verdana" w:cs="Arial"/>
          <w:shd w:val="clear" w:color="auto" w:fill="FFFFFF"/>
        </w:rPr>
        <w:t>ii</w:t>
      </w:r>
      <w:proofErr w:type="spellEnd"/>
      <w:r w:rsidRPr="00301485">
        <w:rPr>
          <w:rFonts w:ascii="Verdana" w:eastAsia="Aptos" w:hAnsi="Verdana" w:cs="Arial"/>
          <w:shd w:val="clear" w:color="auto" w:fill="FFFFFF"/>
        </w:rPr>
        <w:t xml:space="preserve">) los demás integrantes deben acreditar al menos el cinco por ciento (5%) y, sin perjuicio de la exigencia anterior, </w:t>
      </w:r>
      <w:proofErr w:type="spellStart"/>
      <w:r w:rsidRPr="00301485">
        <w:rPr>
          <w:rFonts w:ascii="Verdana" w:eastAsia="Aptos" w:hAnsi="Verdana" w:cs="Arial"/>
          <w:shd w:val="clear" w:color="auto" w:fill="FFFFFF"/>
        </w:rPr>
        <w:t>iii</w:t>
      </w:r>
      <w:proofErr w:type="spellEnd"/>
      <w:r w:rsidRPr="00301485">
        <w:rPr>
          <w:rFonts w:ascii="Verdana" w:eastAsia="Aptos" w:hAnsi="Verdana" w:cs="Arial"/>
          <w:shd w:val="clear" w:color="auto" w:fill="FFFFFF"/>
        </w:rPr>
        <w:t>) solo uno de los integrantes, si así lo considera pertinente, podrá no aportar experiencia. Esto significa que, a partir de los “Documentos Tipo – Versión 3” adoptados mediante la Resolución No. 240 del 27 de noviembre de 2020, modificado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p>
    <w:p w14:paraId="204C2989" w14:textId="77777777" w:rsidR="00723CDF" w:rsidRPr="00301485" w:rsidRDefault="00723CDF" w:rsidP="00723CDF">
      <w:pPr>
        <w:snapToGrid w:val="0"/>
        <w:spacing w:after="120" w:line="276" w:lineRule="auto"/>
        <w:ind w:firstLine="709"/>
        <w:jc w:val="both"/>
        <w:rPr>
          <w:rFonts w:ascii="Verdana" w:eastAsia="Calibri" w:hAnsi="Verdana" w:cs="Arial"/>
        </w:rPr>
      </w:pPr>
      <w:r w:rsidRPr="00301485">
        <w:rPr>
          <w:rFonts w:ascii="Verdana" w:eastAsia="Aptos" w:hAnsi="Verdana" w:cs="Arial"/>
          <w:shd w:val="clear" w:color="auto" w:fill="FFFFFF"/>
        </w:rPr>
        <w:lastRenderedPageBreak/>
        <w:t>Naturalmente, en el contexto del numeral 3.5.3, literal D, del Documento Base de los referidos Documentos Tipo, resulta a bien preguntarse lo siguiente: ¿por qué en principio todos los integrantes deben acreditar la experiencia requerida y por qué excepcionalmente permitir que uno no tenga</w:t>
      </w:r>
      <w:r w:rsidRPr="00301485">
        <w:rPr>
          <w:rFonts w:ascii="Aptos" w:eastAsia="Aptos" w:hAnsi="Aptos" w:cs="Times New Roman"/>
        </w:rPr>
        <w:t xml:space="preserve"> </w:t>
      </w:r>
      <w:r w:rsidRPr="00301485">
        <w:rPr>
          <w:rFonts w:ascii="Verdana" w:eastAsia="Aptos" w:hAnsi="Verdana" w:cs="Arial"/>
          <w:shd w:val="clear" w:color="auto" w:fill="FFFFFF"/>
        </w:rPr>
        <w:t>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p>
    <w:p w14:paraId="24E234C7" w14:textId="77777777" w:rsidR="00723CDF" w:rsidRPr="00301485" w:rsidRDefault="00723CDF" w:rsidP="00723CDF">
      <w:pPr>
        <w:snapToGrid w:val="0"/>
        <w:spacing w:after="120" w:line="276" w:lineRule="auto"/>
        <w:ind w:firstLine="709"/>
        <w:jc w:val="both"/>
        <w:rPr>
          <w:rFonts w:ascii="Verdana" w:eastAsia="Calibri" w:hAnsi="Verdana" w:cs="Arial"/>
        </w:rPr>
      </w:pPr>
      <w:r w:rsidRPr="00301485">
        <w:rPr>
          <w:rFonts w:ascii="Verdana" w:eastAsia="Aptos" w:hAnsi="Verdana" w:cs="Arial"/>
          <w:color w:val="000000"/>
          <w:lang w:val="es-ES"/>
        </w:rPr>
        <w:t xml:space="preserve">En ese sentido, la regla adoptada por Colombia Compra Eficiente en el referido literal tiene dos propósitos: i) garantizar la idoneidad de todos los integrantes de los proponentes plurales para la ejecución del proyecto y </w:t>
      </w:r>
      <w:proofErr w:type="spellStart"/>
      <w:r w:rsidRPr="00301485">
        <w:rPr>
          <w:rFonts w:ascii="Verdana" w:eastAsia="Aptos" w:hAnsi="Verdana" w:cs="Arial"/>
          <w:color w:val="000000"/>
          <w:lang w:val="es-ES"/>
        </w:rPr>
        <w:t>ii</w:t>
      </w:r>
      <w:proofErr w:type="spellEnd"/>
      <w:r w:rsidRPr="00301485">
        <w:rPr>
          <w:rFonts w:ascii="Verdana" w:eastAsia="Aptos" w:hAnsi="Verdana" w:cs="Arial"/>
          <w:color w:val="000000"/>
          <w:lang w:val="es-ES"/>
        </w:rPr>
        <w:t>) permitir que al menos uno de los integrantes que no tiene experiencia participe en el proceso de contratación y, de este modo, permitirle que la adquiera como integrante del proponente plural, pero participando hasta en máximo el 10% en la conformación del consorcio o unión temporal.</w:t>
      </w:r>
    </w:p>
    <w:p w14:paraId="150F7F20" w14:textId="77777777" w:rsidR="00723CDF" w:rsidRPr="00301485" w:rsidRDefault="00723CDF" w:rsidP="00723CDF">
      <w:pPr>
        <w:spacing w:after="0" w:line="276" w:lineRule="auto"/>
        <w:ind w:firstLine="709"/>
        <w:contextualSpacing/>
        <w:jc w:val="both"/>
        <w:rPr>
          <w:rFonts w:ascii="Verdana" w:eastAsia="Calibri" w:hAnsi="Verdana" w:cs="Arial"/>
        </w:rPr>
      </w:pPr>
      <w:r w:rsidRPr="00301485">
        <w:rPr>
          <w:rFonts w:ascii="Verdana" w:eastAsia="Times New Roman" w:hAnsi="Verdana" w:cs="Arial"/>
          <w:color w:val="000000"/>
          <w:lang w:val="es-ES" w:eastAsia="es-ES"/>
        </w:rPr>
        <w:t xml:space="preserve">Ahora bien, es importante considerar, en lo que respecta a la acreditación de experiencia por parte de proponentes plurales, que existen otras disposiciones contenidas dentro del pliego tipo que resultan aplicables, por lo que no basta la aplicación aislada del numeral 3.5.3, literal D, puesto que dicha disposición debe interpretarse armónicamente, tanto con el numeral 3.5.2, literal C, como con el numeral 3.5.8 del documento base. En efecto, los contratos presentados por los proponentes deben corresponder a la actividad o actividades de experiencia general y específica que la entidad exija en el pliego de condiciones, de acuerdo con los parámetros señalados en la Matriz 1 – Experiencia. Por ello, los proponentes deben acreditar el cumplimiento de las condiciones fijadas con mínimo uno (1) y máximo cinco (5) contratos, que debieron terminar antes de la fecha de cierre del proceso de selección. Así se desprende del literal C del numeral 3.5.2 del documento base, el cual establece lo siguiente: </w:t>
      </w:r>
    </w:p>
    <w:p w14:paraId="0E8CB762" w14:textId="77777777" w:rsidR="00723CDF" w:rsidRPr="00301485" w:rsidRDefault="00723CDF" w:rsidP="00723CDF">
      <w:pPr>
        <w:ind w:left="720"/>
        <w:contextualSpacing/>
        <w:rPr>
          <w:rFonts w:ascii="Verdana" w:eastAsia="Times New Roman" w:hAnsi="Verdana" w:cs="Arial"/>
          <w:color w:val="000000"/>
          <w:szCs w:val="24"/>
          <w:lang w:val="es-ES_tradnl" w:eastAsia="es-ES_tradnl"/>
        </w:rPr>
      </w:pPr>
    </w:p>
    <w:p w14:paraId="4763EC63" w14:textId="77777777" w:rsidR="00723CDF" w:rsidRPr="00301485" w:rsidRDefault="00723CDF" w:rsidP="00723CDF">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 xml:space="preserve">“3.5.2. CARACTERÍSTICAS DE LOS CONTRATOS PRESENTADOS PARA ACREDITAR LA EXPERIENCIA EXIGIDA </w:t>
      </w:r>
    </w:p>
    <w:p w14:paraId="5F707E3C" w14:textId="77777777" w:rsidR="00723CDF" w:rsidRPr="00301485" w:rsidRDefault="00723CDF" w:rsidP="00723CDF">
      <w:pPr>
        <w:adjustRightInd w:val="0"/>
        <w:spacing w:after="0" w:line="240" w:lineRule="auto"/>
        <w:ind w:left="709" w:right="709"/>
        <w:jc w:val="both"/>
        <w:rPr>
          <w:rFonts w:ascii="Verdana" w:eastAsia="Times New Roman" w:hAnsi="Verdana" w:cs="Arial"/>
          <w:color w:val="000000"/>
          <w:sz w:val="21"/>
          <w:szCs w:val="21"/>
          <w:lang w:val="es-ES_tradnl" w:eastAsia="es-ES_tradnl"/>
        </w:rPr>
      </w:pPr>
    </w:p>
    <w:p w14:paraId="79A7AFB1" w14:textId="77777777" w:rsidR="00723CDF" w:rsidRPr="00301485" w:rsidRDefault="00723CDF" w:rsidP="00723CDF">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Los contratos para acreditar la experiencia exigida deberán cumplir las siguientes características:</w:t>
      </w:r>
    </w:p>
    <w:p w14:paraId="310C08B8" w14:textId="77777777" w:rsidR="00723CDF" w:rsidRPr="00301485" w:rsidRDefault="00723CDF" w:rsidP="00723CDF">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w:t>
      </w:r>
    </w:p>
    <w:p w14:paraId="35B75894" w14:textId="77777777" w:rsidR="00723CDF" w:rsidRPr="00301485" w:rsidRDefault="00723CDF" w:rsidP="00723CDF">
      <w:pPr>
        <w:adjustRightInd w:val="0"/>
        <w:spacing w:line="240" w:lineRule="auto"/>
        <w:ind w:left="709" w:right="709"/>
        <w:contextualSpacing/>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C.</w:t>
      </w:r>
      <w:r w:rsidRPr="00301485">
        <w:rPr>
          <w:rFonts w:ascii="Verdana" w:eastAsia="Times New Roman" w:hAnsi="Verdana" w:cs="Arial"/>
          <w:color w:val="000000"/>
          <w:sz w:val="21"/>
          <w:szCs w:val="21"/>
          <w:lang w:val="es-ES_tradnl" w:eastAsia="es-ES_tradnl"/>
        </w:rPr>
        <w:tab/>
        <w:t xml:space="preserve">El Proponente podrá acreditar la experiencia solicitada con mínimo uno (1) y máximo cinco (5) contratos, los cuales serán evaluados teniendo en cuenta la tabla del numeral 3.5.8 del Pliego de Condiciones, así como el contenido de la Matriz 1 – Experiencia. </w:t>
      </w:r>
      <w:r w:rsidRPr="00301485">
        <w:rPr>
          <w:rFonts w:ascii="Verdana" w:eastAsia="Times New Roman" w:hAnsi="Verdana" w:cs="Arial"/>
          <w:color w:val="000000"/>
          <w:sz w:val="21"/>
          <w:szCs w:val="21"/>
          <w:highlight w:val="lightGray"/>
          <w:lang w:val="es-ES_tradnl" w:eastAsia="es-ES_tradnl"/>
        </w:rPr>
        <w:t>[En los procesos estructurados por lotes o por segmento, el Proponente podrá aportar mínimo uno (1) y máximo cinco (5) contratos para cada uno de los lotes o segmento o podrá allegar los mismos para todos los lotes o segmento]</w:t>
      </w:r>
      <w:r w:rsidRPr="00301485">
        <w:rPr>
          <w:rFonts w:ascii="Verdana" w:eastAsia="Times New Roman" w:hAnsi="Verdana" w:cs="Arial"/>
          <w:color w:val="000000"/>
          <w:sz w:val="21"/>
          <w:szCs w:val="21"/>
          <w:lang w:val="es-ES_tradnl" w:eastAsia="es-ES_tradnl"/>
        </w:rPr>
        <w:t>”.</w:t>
      </w:r>
    </w:p>
    <w:p w14:paraId="55CE0885" w14:textId="77777777" w:rsidR="00723CDF" w:rsidRPr="00301485" w:rsidRDefault="00723CDF" w:rsidP="00723CDF">
      <w:pPr>
        <w:spacing w:before="120" w:after="0" w:line="276" w:lineRule="auto"/>
        <w:ind w:left="720"/>
        <w:contextualSpacing/>
        <w:jc w:val="both"/>
        <w:rPr>
          <w:rFonts w:ascii="Verdana" w:eastAsia="Times New Roman" w:hAnsi="Verdana" w:cs="Arial"/>
          <w:color w:val="000000"/>
          <w:szCs w:val="24"/>
          <w:lang w:val="es-ES_tradnl" w:eastAsia="es-ES_tradnl"/>
        </w:rPr>
      </w:pPr>
    </w:p>
    <w:p w14:paraId="5C29BF97" w14:textId="77777777" w:rsidR="00723CDF" w:rsidRPr="00301485" w:rsidRDefault="00723CDF" w:rsidP="00723CDF">
      <w:pPr>
        <w:tabs>
          <w:tab w:val="left" w:pos="709"/>
        </w:tabs>
        <w:spacing w:after="0" w:line="276" w:lineRule="auto"/>
        <w:ind w:firstLine="709"/>
        <w:contextualSpacing/>
        <w:jc w:val="both"/>
        <w:rPr>
          <w:rFonts w:ascii="Verdana" w:eastAsia="Aptos" w:hAnsi="Verdana" w:cs="Arial"/>
          <w:shd w:val="clear" w:color="auto" w:fill="FFFFFF"/>
        </w:rPr>
      </w:pPr>
      <w:r w:rsidRPr="00301485">
        <w:rPr>
          <w:rFonts w:ascii="Verdana" w:eastAsia="Aptos" w:hAnsi="Verdana" w:cs="Arial"/>
          <w:shd w:val="clear" w:color="auto" w:fill="FFFFFF"/>
        </w:rPr>
        <w:t>En esta medida, para los “Documentos Tipo – Versión 4”, los proponentes deben acreditar el requisito de experiencia presentando entre uno (1) y cinco (5) contratos. Naturalmente, los contratos aportados por los proponentes deben evaluarse conforme a la tabla del numeral 3.5.9 del pliego tipo. Este numeral prescribe que:</w:t>
      </w:r>
    </w:p>
    <w:p w14:paraId="48A7E590" w14:textId="77777777" w:rsidR="00723CDF" w:rsidRPr="00301485" w:rsidRDefault="00723CDF" w:rsidP="00723CDF">
      <w:pPr>
        <w:tabs>
          <w:tab w:val="left" w:pos="709"/>
        </w:tabs>
        <w:spacing w:after="0" w:line="276" w:lineRule="auto"/>
        <w:ind w:left="720"/>
        <w:contextualSpacing/>
        <w:jc w:val="both"/>
        <w:rPr>
          <w:rFonts w:ascii="Verdana" w:eastAsia="Aptos" w:hAnsi="Verdana" w:cs="Arial"/>
          <w:shd w:val="clear" w:color="auto" w:fill="FFFFFF"/>
        </w:rPr>
      </w:pPr>
    </w:p>
    <w:p w14:paraId="6C1E99C1" w14:textId="77777777" w:rsidR="00723CDF" w:rsidRPr="00301485" w:rsidRDefault="00723CDF" w:rsidP="00723CDF">
      <w:pPr>
        <w:spacing w:after="0" w:line="240" w:lineRule="auto"/>
        <w:ind w:left="709" w:right="709"/>
        <w:rPr>
          <w:rFonts w:ascii="Verdana" w:eastAsia="Aptos" w:hAnsi="Verdana" w:cs="Times New Roman"/>
          <w:sz w:val="21"/>
          <w:szCs w:val="21"/>
          <w:lang w:eastAsia="es-ES"/>
        </w:rPr>
      </w:pPr>
      <w:r w:rsidRPr="00301485">
        <w:rPr>
          <w:rFonts w:ascii="Verdana" w:eastAsia="Aptos" w:hAnsi="Verdana" w:cs="Times New Roman"/>
          <w:sz w:val="21"/>
          <w:szCs w:val="21"/>
          <w:lang w:eastAsia="es-ES"/>
        </w:rPr>
        <w:t xml:space="preserve">“3.5.9 RELACIÓN DE LOS CONTRATOS FRENTE AL PRESUPUESTO OFICIAL </w:t>
      </w:r>
    </w:p>
    <w:p w14:paraId="6CFD7626" w14:textId="77777777" w:rsidR="00723CDF" w:rsidRPr="00301485" w:rsidRDefault="00723CDF" w:rsidP="00723CDF">
      <w:pPr>
        <w:spacing w:after="0" w:line="240" w:lineRule="auto"/>
        <w:ind w:left="709" w:right="709"/>
        <w:rPr>
          <w:rFonts w:ascii="Verdana" w:eastAsia="Aptos" w:hAnsi="Verdana" w:cs="Times New Roman"/>
          <w:sz w:val="21"/>
          <w:szCs w:val="21"/>
          <w:lang w:eastAsia="es-ES"/>
        </w:rPr>
      </w:pPr>
    </w:p>
    <w:p w14:paraId="52AA8584" w14:textId="77777777" w:rsidR="00723CDF" w:rsidRPr="00301485" w:rsidRDefault="00723CDF" w:rsidP="00723CDF">
      <w:pPr>
        <w:spacing w:after="0" w:line="240" w:lineRule="auto"/>
        <w:ind w:left="709" w:right="709"/>
        <w:jc w:val="both"/>
        <w:rPr>
          <w:rFonts w:ascii="Verdana" w:eastAsia="Arial" w:hAnsi="Verdana" w:cs="Arial"/>
          <w:sz w:val="21"/>
          <w:szCs w:val="21"/>
          <w:lang w:val="es-ES"/>
        </w:rPr>
      </w:pPr>
      <w:r w:rsidRPr="00301485">
        <w:rPr>
          <w:rFonts w:ascii="Verdana" w:eastAsia="Aptos" w:hAnsi="Verdana" w:cs="Arial"/>
          <w:sz w:val="21"/>
          <w:szCs w:val="21"/>
          <w:lang w:val="es-ES"/>
        </w:rPr>
        <w:t>La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verificación del número de contratos para acreditar la experiencia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se</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realiza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de</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la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siguiente</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manera:</w:t>
      </w:r>
    </w:p>
    <w:p w14:paraId="72D10094" w14:textId="77777777" w:rsidR="00723CDF" w:rsidRPr="00301485" w:rsidRDefault="00723CDF" w:rsidP="00723CDF">
      <w:pPr>
        <w:spacing w:after="0" w:line="240" w:lineRule="auto"/>
        <w:ind w:left="709" w:right="709"/>
        <w:jc w:val="both"/>
        <w:rPr>
          <w:rFonts w:ascii="Verdana" w:eastAsia="Aptos" w:hAnsi="Verdana" w:cs="Arial"/>
          <w:sz w:val="20"/>
          <w:szCs w:val="20"/>
          <w:lang w:val="es-ES_tradnl"/>
        </w:rPr>
      </w:pPr>
    </w:p>
    <w:tbl>
      <w:tblPr>
        <w:tblW w:w="0" w:type="auto"/>
        <w:tblInd w:w="13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06"/>
        <w:gridCol w:w="3344"/>
      </w:tblGrid>
      <w:tr w:rsidR="00723CDF" w:rsidRPr="00301485" w14:paraId="55A1D31B" w14:textId="77777777" w:rsidTr="00AE1676">
        <w:trPr>
          <w:trHeight w:val="1055"/>
        </w:trPr>
        <w:tc>
          <w:tcPr>
            <w:tcW w:w="2752"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57100F9F" w14:textId="77777777" w:rsidR="00723CDF" w:rsidRPr="00301485" w:rsidRDefault="00723CDF" w:rsidP="00AE1676">
            <w:pPr>
              <w:spacing w:after="0" w:line="240" w:lineRule="auto"/>
              <w:ind w:left="709" w:right="709"/>
              <w:jc w:val="center"/>
              <w:rPr>
                <w:rFonts w:ascii="Verdana" w:eastAsia="Arial" w:hAnsi="Verdana" w:cs="Arial"/>
                <w:b/>
                <w:sz w:val="18"/>
                <w:szCs w:val="18"/>
                <w:lang w:val="es-ES"/>
              </w:rPr>
            </w:pPr>
            <w:r w:rsidRPr="00301485">
              <w:rPr>
                <w:rFonts w:ascii="Verdana" w:eastAsia="Aptos" w:hAnsi="Verdana" w:cs="Arial"/>
                <w:b/>
                <w:color w:val="FFFFFF"/>
                <w:sz w:val="18"/>
                <w:szCs w:val="18"/>
                <w:lang w:val="es-ES"/>
              </w:rPr>
              <w:t>Número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de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contratos</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con</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los</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cuales</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el</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Proponente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cumple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la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experiencia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acreditada</w:t>
            </w:r>
          </w:p>
        </w:tc>
        <w:tc>
          <w:tcPr>
            <w:tcW w:w="3344"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1E34294B" w14:textId="77777777" w:rsidR="00723CDF" w:rsidRPr="00301485" w:rsidRDefault="00723CDF" w:rsidP="00AE1676">
            <w:pPr>
              <w:spacing w:after="0" w:line="240" w:lineRule="auto"/>
              <w:ind w:left="709" w:right="709"/>
              <w:jc w:val="center"/>
              <w:rPr>
                <w:rFonts w:ascii="Verdana" w:eastAsia="Arial" w:hAnsi="Verdana" w:cs="Arial"/>
                <w:b/>
                <w:color w:val="FFFFFF"/>
                <w:sz w:val="18"/>
                <w:szCs w:val="18"/>
                <w:lang w:val="es-ES"/>
              </w:rPr>
            </w:pPr>
            <w:proofErr w:type="gramStart"/>
            <w:r w:rsidRPr="00301485">
              <w:rPr>
                <w:rFonts w:ascii="Verdana" w:eastAsia="Aptos" w:hAnsi="Verdana" w:cs="Arial"/>
                <w:b/>
                <w:color w:val="FFFFFF"/>
                <w:sz w:val="18"/>
                <w:szCs w:val="18"/>
                <w:lang w:val="es-ES"/>
              </w:rPr>
              <w:t>Valor</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mínimo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certificar</w:t>
            </w:r>
            <w:proofErr w:type="gramEnd"/>
          </w:p>
          <w:p w14:paraId="5220F69D" w14:textId="77777777" w:rsidR="00723CDF" w:rsidRPr="00301485" w:rsidRDefault="00723CDF" w:rsidP="00AE1676">
            <w:pPr>
              <w:spacing w:after="0" w:line="240" w:lineRule="auto"/>
              <w:ind w:left="709" w:right="709"/>
              <w:jc w:val="center"/>
              <w:rPr>
                <w:rFonts w:ascii="Verdana" w:eastAsia="Arial" w:hAnsi="Verdana" w:cs="Arial"/>
                <w:b/>
                <w:sz w:val="18"/>
                <w:szCs w:val="18"/>
                <w:lang w:val="es-ES"/>
              </w:rPr>
            </w:pPr>
            <w:r w:rsidRPr="00301485">
              <w:rPr>
                <w:rFonts w:ascii="Verdana" w:eastAsia="Aptos" w:hAnsi="Verdana" w:cs="Arial"/>
                <w:b/>
                <w:color w:val="FFFFFF"/>
                <w:sz w:val="18"/>
                <w:szCs w:val="18"/>
                <w:lang w:val="es-ES"/>
              </w:rPr>
              <w:t>(como</w:t>
            </w:r>
            <w:r w:rsidRPr="00301485">
              <w:rPr>
                <w:rFonts w:ascii="Verdana" w:eastAsia="Arial" w:hAnsi="Verdana" w:cs="Arial"/>
                <w:b/>
                <w:color w:val="FFFFFF"/>
                <w:sz w:val="18"/>
                <w:szCs w:val="18"/>
                <w:lang w:val="es-ES"/>
              </w:rPr>
              <w:t xml:space="preserve"> % </w:t>
            </w:r>
            <w:r w:rsidRPr="00301485">
              <w:rPr>
                <w:rFonts w:ascii="Verdana" w:eastAsia="Aptos" w:hAnsi="Verdana" w:cs="Arial"/>
                <w:b/>
                <w:color w:val="FFFFFF"/>
                <w:sz w:val="18"/>
                <w:szCs w:val="18"/>
                <w:lang w:val="es-ES"/>
              </w:rPr>
              <w:t>del</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Presupuesto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Oficial</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de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obra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expresado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en</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SMMLV)</w:t>
            </w:r>
          </w:p>
        </w:tc>
      </w:tr>
      <w:tr w:rsidR="00723CDF" w:rsidRPr="00301485" w14:paraId="2C918CB9" w14:textId="77777777" w:rsidTr="00AE1676">
        <w:trPr>
          <w:trHeight w:val="178"/>
        </w:trPr>
        <w:tc>
          <w:tcPr>
            <w:tcW w:w="2752" w:type="dxa"/>
            <w:tcBorders>
              <w:top w:val="single" w:sz="4" w:space="0" w:color="000000"/>
              <w:left w:val="double" w:sz="4" w:space="0" w:color="000000"/>
              <w:bottom w:val="single" w:sz="4" w:space="0" w:color="000000"/>
              <w:right w:val="single" w:sz="4" w:space="0" w:color="000000"/>
            </w:tcBorders>
            <w:vAlign w:val="center"/>
            <w:hideMark/>
          </w:tcPr>
          <w:p w14:paraId="3C2C8621" w14:textId="77777777" w:rsidR="00723CDF" w:rsidRPr="00301485" w:rsidRDefault="00723CDF" w:rsidP="00AE1676">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De</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1</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hasta</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2</w:t>
            </w:r>
          </w:p>
        </w:tc>
        <w:tc>
          <w:tcPr>
            <w:tcW w:w="3344" w:type="dxa"/>
            <w:tcBorders>
              <w:top w:val="single" w:sz="4" w:space="0" w:color="000000"/>
              <w:left w:val="single" w:sz="4" w:space="0" w:color="000000"/>
              <w:bottom w:val="single" w:sz="4" w:space="0" w:color="000000"/>
              <w:right w:val="double" w:sz="4" w:space="0" w:color="000000"/>
            </w:tcBorders>
            <w:vAlign w:val="center"/>
            <w:hideMark/>
          </w:tcPr>
          <w:p w14:paraId="1322793B" w14:textId="77777777" w:rsidR="00723CDF" w:rsidRPr="00301485" w:rsidRDefault="00723CDF" w:rsidP="00AE1676">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75%</w:t>
            </w:r>
          </w:p>
        </w:tc>
      </w:tr>
      <w:tr w:rsidR="00723CDF" w:rsidRPr="00301485" w14:paraId="6DF755D2" w14:textId="77777777" w:rsidTr="00AE1676">
        <w:trPr>
          <w:trHeight w:val="192"/>
        </w:trPr>
        <w:tc>
          <w:tcPr>
            <w:tcW w:w="2752" w:type="dxa"/>
            <w:tcBorders>
              <w:top w:val="single" w:sz="4" w:space="0" w:color="000000"/>
              <w:left w:val="double" w:sz="4" w:space="0" w:color="000000"/>
              <w:bottom w:val="single" w:sz="4" w:space="0" w:color="000000"/>
              <w:right w:val="single" w:sz="4" w:space="0" w:color="000000"/>
            </w:tcBorders>
            <w:vAlign w:val="center"/>
            <w:hideMark/>
          </w:tcPr>
          <w:p w14:paraId="66D06933" w14:textId="77777777" w:rsidR="00723CDF" w:rsidRPr="00301485" w:rsidRDefault="00723CDF" w:rsidP="00AE1676">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De</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3</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hasta</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4</w:t>
            </w:r>
          </w:p>
        </w:tc>
        <w:tc>
          <w:tcPr>
            <w:tcW w:w="3344" w:type="dxa"/>
            <w:tcBorders>
              <w:top w:val="single" w:sz="4" w:space="0" w:color="000000"/>
              <w:left w:val="single" w:sz="4" w:space="0" w:color="000000"/>
              <w:bottom w:val="single" w:sz="4" w:space="0" w:color="000000"/>
              <w:right w:val="double" w:sz="4" w:space="0" w:color="000000"/>
            </w:tcBorders>
            <w:vAlign w:val="center"/>
            <w:hideMark/>
          </w:tcPr>
          <w:p w14:paraId="6460BB1E" w14:textId="77777777" w:rsidR="00723CDF" w:rsidRPr="00301485" w:rsidRDefault="00723CDF" w:rsidP="00AE1676">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120%</w:t>
            </w:r>
          </w:p>
        </w:tc>
      </w:tr>
      <w:tr w:rsidR="00723CDF" w:rsidRPr="00301485" w14:paraId="14E4F028" w14:textId="77777777" w:rsidTr="00AE1676">
        <w:trPr>
          <w:trHeight w:val="178"/>
        </w:trPr>
        <w:tc>
          <w:tcPr>
            <w:tcW w:w="2752" w:type="dxa"/>
            <w:tcBorders>
              <w:top w:val="single" w:sz="4" w:space="0" w:color="000000"/>
              <w:left w:val="double" w:sz="4" w:space="0" w:color="auto"/>
              <w:bottom w:val="double" w:sz="4" w:space="0" w:color="auto"/>
              <w:right w:val="single" w:sz="4" w:space="0" w:color="000000"/>
            </w:tcBorders>
            <w:vAlign w:val="center"/>
            <w:hideMark/>
          </w:tcPr>
          <w:p w14:paraId="44A45705" w14:textId="77777777" w:rsidR="00723CDF" w:rsidRPr="00301485" w:rsidRDefault="00723CDF" w:rsidP="00AE1676">
            <w:pPr>
              <w:spacing w:after="0" w:line="240" w:lineRule="auto"/>
              <w:ind w:left="709" w:right="709"/>
              <w:jc w:val="center"/>
              <w:rPr>
                <w:rFonts w:ascii="Verdana" w:eastAsia="Arial" w:hAnsi="Verdana" w:cs="Arial"/>
                <w:sz w:val="18"/>
                <w:szCs w:val="18"/>
                <w:lang w:val="es-ES"/>
              </w:rPr>
            </w:pPr>
            <w:r w:rsidRPr="00301485">
              <w:rPr>
                <w:rFonts w:ascii="Verdana" w:eastAsia="Arial" w:hAnsi="Verdana" w:cs="Arial"/>
                <w:sz w:val="18"/>
                <w:szCs w:val="18"/>
                <w:lang w:val="es-ES"/>
              </w:rPr>
              <w:t>Hasta 5</w:t>
            </w:r>
          </w:p>
        </w:tc>
        <w:tc>
          <w:tcPr>
            <w:tcW w:w="3344" w:type="dxa"/>
            <w:tcBorders>
              <w:top w:val="single" w:sz="4" w:space="0" w:color="000000"/>
              <w:left w:val="single" w:sz="4" w:space="0" w:color="000000"/>
              <w:bottom w:val="double" w:sz="4" w:space="0" w:color="auto"/>
              <w:right w:val="double" w:sz="4" w:space="0" w:color="auto"/>
            </w:tcBorders>
            <w:vAlign w:val="center"/>
            <w:hideMark/>
          </w:tcPr>
          <w:p w14:paraId="6FAB2CDC" w14:textId="77777777" w:rsidR="00723CDF" w:rsidRPr="00301485" w:rsidRDefault="00723CDF" w:rsidP="00AE1676">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150%</w:t>
            </w:r>
          </w:p>
        </w:tc>
      </w:tr>
    </w:tbl>
    <w:p w14:paraId="2DDDE84D" w14:textId="77777777" w:rsidR="00723CDF" w:rsidRPr="00301485" w:rsidRDefault="00723CDF" w:rsidP="00723CDF">
      <w:pPr>
        <w:spacing w:after="0" w:line="240" w:lineRule="auto"/>
        <w:ind w:left="709" w:right="709"/>
        <w:jc w:val="both"/>
        <w:rPr>
          <w:rFonts w:ascii="Verdana" w:eastAsia="Aptos" w:hAnsi="Verdana" w:cs="Arial"/>
          <w:sz w:val="20"/>
          <w:szCs w:val="20"/>
          <w:lang w:val="es-ES_tradnl"/>
        </w:rPr>
      </w:pPr>
    </w:p>
    <w:p w14:paraId="3525AD89" w14:textId="77777777" w:rsidR="00723CDF" w:rsidRPr="00301485" w:rsidRDefault="00723CDF" w:rsidP="00723CDF">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 xml:space="preserve">Si el número de contratos aportados supera los cinco (5) inicialmente previstos en este numeral, debido a la posibilidad de allegar contratos adicionales por tratarse de una </w:t>
      </w:r>
      <w:proofErr w:type="spellStart"/>
      <w:r w:rsidRPr="00301485">
        <w:rPr>
          <w:rFonts w:ascii="Verdana" w:eastAsia="Aptos" w:hAnsi="Verdana" w:cs="Arial"/>
          <w:sz w:val="21"/>
          <w:szCs w:val="21"/>
          <w:lang w:val="es-ES"/>
        </w:rPr>
        <w:t>Mipyme</w:t>
      </w:r>
      <w:proofErr w:type="spellEnd"/>
      <w:r w:rsidRPr="00301485">
        <w:rPr>
          <w:rFonts w:ascii="Verdana" w:eastAsia="Aptos" w:hAnsi="Verdana" w:cs="Arial"/>
          <w:sz w:val="21"/>
          <w:szCs w:val="21"/>
          <w:lang w:val="es-ES"/>
        </w:rPr>
        <w:t xml:space="preserve"> y/o emprendimiento y empresa de mujer, estos contratos adicionales, ya sean seis (6) o siete (7) -</w:t>
      </w:r>
      <w:r w:rsidRPr="00301485">
        <w:rPr>
          <w:rFonts w:ascii="Verdana" w:eastAsia="Aptos" w:hAnsi="Verdana" w:cs="Arial"/>
          <w:sz w:val="21"/>
          <w:szCs w:val="21"/>
          <w:lang w:val="es-ES"/>
        </w:rPr>
        <w:lastRenderedPageBreak/>
        <w:t>dependiendo si acredita una o ambas condiciones-, se tendrán en cuenta para demostrar el valor del ciento cincuenta por ciento (150 %) del valor del Presupuesto Oficial.</w:t>
      </w:r>
    </w:p>
    <w:p w14:paraId="017F3944" w14:textId="77777777" w:rsidR="00723CDF" w:rsidRPr="00301485" w:rsidRDefault="00723CDF" w:rsidP="00723CDF">
      <w:pPr>
        <w:spacing w:after="0" w:line="240" w:lineRule="auto"/>
        <w:ind w:left="709" w:right="709"/>
        <w:jc w:val="both"/>
        <w:rPr>
          <w:rFonts w:ascii="Verdana" w:eastAsia="Aptos" w:hAnsi="Verdana" w:cs="Arial"/>
          <w:sz w:val="21"/>
          <w:szCs w:val="21"/>
          <w:lang w:val="es-ES"/>
        </w:rPr>
      </w:pPr>
    </w:p>
    <w:p w14:paraId="08C486AD" w14:textId="77777777" w:rsidR="00723CDF" w:rsidRPr="00301485" w:rsidRDefault="00723CDF" w:rsidP="00723CDF">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La verificación se hará con base en la sumatoria de los valores totales ejecutados (incluido IVA) en SMMLV de los contratos que cumplan con los requisitos establecidos en este Pliego de Condiciones.</w:t>
      </w:r>
    </w:p>
    <w:p w14:paraId="766F4B53" w14:textId="77777777" w:rsidR="00723CDF" w:rsidRPr="00301485" w:rsidRDefault="00723CDF" w:rsidP="00723CDF">
      <w:pPr>
        <w:spacing w:after="0" w:line="240" w:lineRule="auto"/>
        <w:ind w:left="709" w:right="709"/>
        <w:jc w:val="both"/>
        <w:rPr>
          <w:rFonts w:ascii="Verdana" w:eastAsia="Aptos" w:hAnsi="Verdana" w:cs="Arial"/>
          <w:sz w:val="21"/>
          <w:szCs w:val="21"/>
          <w:lang w:val="es-ES"/>
        </w:rPr>
      </w:pPr>
    </w:p>
    <w:p w14:paraId="26A9A880" w14:textId="77777777" w:rsidR="00723CDF" w:rsidRPr="00301485" w:rsidRDefault="00723CDF" w:rsidP="00723CDF">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El Proponente cumple el requisito de experiencia si la sumatoria de los valores totales ejecutados (incluido IVA) de los contratos expresados en SMMLV es mayor o igual al valor mínimo a certificar establecido en la tabla anterior.</w:t>
      </w:r>
    </w:p>
    <w:p w14:paraId="55B2039A" w14:textId="77777777" w:rsidR="00723CDF" w:rsidRPr="00301485" w:rsidRDefault="00723CDF" w:rsidP="00723CDF">
      <w:pPr>
        <w:spacing w:after="0" w:line="240" w:lineRule="auto"/>
        <w:ind w:left="709" w:right="709"/>
        <w:jc w:val="both"/>
        <w:rPr>
          <w:rFonts w:ascii="Verdana" w:eastAsia="Aptos" w:hAnsi="Verdana" w:cs="Arial"/>
          <w:sz w:val="21"/>
          <w:szCs w:val="21"/>
          <w:lang w:val="es-ES"/>
        </w:rPr>
      </w:pPr>
    </w:p>
    <w:p w14:paraId="29410144" w14:textId="77777777" w:rsidR="00723CDF" w:rsidRPr="00301485" w:rsidRDefault="00723CDF" w:rsidP="00723CDF">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En caso de que el número de contratos con los cuales el Proponente acredita la experiencia no satisface el porcentaje mínimo a certificar establecido en la tabla anterior, se calificará la propuesta como no hábil y el Proponente podrá subsanarla en los términos contemplados en la sección 1.6</w:t>
      </w:r>
    </w:p>
    <w:p w14:paraId="3DDA4AC5" w14:textId="77777777" w:rsidR="00723CDF" w:rsidRPr="00301485" w:rsidRDefault="00723CDF" w:rsidP="00723CDF">
      <w:pPr>
        <w:spacing w:after="0" w:line="240" w:lineRule="auto"/>
        <w:ind w:left="709" w:right="709"/>
        <w:jc w:val="both"/>
        <w:rPr>
          <w:rFonts w:ascii="Verdana" w:eastAsia="Aptos" w:hAnsi="Verdana" w:cs="Arial"/>
          <w:sz w:val="21"/>
          <w:szCs w:val="21"/>
          <w:lang w:val="es-ES"/>
        </w:rPr>
      </w:pPr>
    </w:p>
    <w:p w14:paraId="7A7342D3" w14:textId="77777777" w:rsidR="00723CDF" w:rsidRPr="00301485" w:rsidRDefault="00723CDF" w:rsidP="00723CDF">
      <w:pPr>
        <w:spacing w:after="0" w:line="240" w:lineRule="auto"/>
        <w:ind w:left="709" w:right="709"/>
        <w:jc w:val="both"/>
        <w:rPr>
          <w:rFonts w:ascii="Verdana" w:eastAsia="Aptos" w:hAnsi="Verdana" w:cs="Arial"/>
          <w:sz w:val="21"/>
          <w:szCs w:val="21"/>
          <w:lang w:val="es-ES"/>
        </w:rPr>
      </w:pPr>
      <w:r w:rsidRPr="00301485">
        <w:rPr>
          <w:rFonts w:ascii="Verdana" w:eastAsia="Times New Roman" w:hAnsi="Verdana" w:cs="Arial"/>
          <w:sz w:val="21"/>
          <w:szCs w:val="21"/>
          <w:highlight w:val="lightGray"/>
          <w:lang w:val="es-MX" w:eastAsia="es-ES"/>
        </w:rPr>
        <w:t>[En los procesos estructurados por lotes o por segmento, el valor mínimo a certificar debe ser en relación con el valor del Presupuesto Oficial del respectivo lote o segmento expresado en SMMLV]</w:t>
      </w:r>
      <w:r w:rsidRPr="00301485">
        <w:rPr>
          <w:rFonts w:ascii="Verdana" w:eastAsia="Times New Roman" w:hAnsi="Verdana" w:cs="Arial"/>
          <w:sz w:val="21"/>
          <w:szCs w:val="21"/>
          <w:lang w:val="es-MX" w:eastAsia="es-ES"/>
        </w:rPr>
        <w:t>”</w:t>
      </w:r>
      <w:r w:rsidRPr="00301485">
        <w:rPr>
          <w:rFonts w:ascii="Verdana" w:eastAsia="Aptos" w:hAnsi="Verdana" w:cs="Arial"/>
          <w:sz w:val="21"/>
          <w:szCs w:val="21"/>
          <w:lang w:val="es-ES"/>
        </w:rPr>
        <w:t>.</w:t>
      </w:r>
    </w:p>
    <w:p w14:paraId="32D7A1FF" w14:textId="77777777" w:rsidR="00723CDF" w:rsidRPr="00301485" w:rsidRDefault="00723CDF" w:rsidP="00723CDF">
      <w:pPr>
        <w:tabs>
          <w:tab w:val="left" w:pos="709"/>
        </w:tabs>
        <w:spacing w:after="0" w:line="276" w:lineRule="auto"/>
        <w:jc w:val="both"/>
        <w:rPr>
          <w:rFonts w:ascii="Verdana" w:eastAsia="Aptos" w:hAnsi="Verdana" w:cs="Arial"/>
          <w:shd w:val="clear" w:color="auto" w:fill="FFFFFF"/>
        </w:rPr>
      </w:pPr>
    </w:p>
    <w:p w14:paraId="156E8B88" w14:textId="77777777" w:rsidR="00723CDF" w:rsidRPr="00301485" w:rsidRDefault="00723CDF" w:rsidP="00723CDF">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Como se observa, el número de contratos aportados por el proponente debe certificar un valor mínimo correspondiente a un porcentaje del presupuesto oficial del proceso de obra expresado en Salarios Mínimos Mensuales Legales Vigentes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4CEB965B" w14:textId="77777777" w:rsidR="00723CDF" w:rsidRPr="00301485" w:rsidRDefault="00723CDF" w:rsidP="00723CDF">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De esta manera, el documento base de los Documentos Tipo </w:t>
      </w:r>
      <w:r w:rsidRPr="00301485">
        <w:rPr>
          <w:rFonts w:ascii="Verdana" w:eastAsia="Calibri" w:hAnsi="Verdana" w:cs="Arial"/>
        </w:rPr>
        <w:t xml:space="preserve">de licitación de obra pública de infraestructura de transporte, dispone que quienes acrediten la experiencia mediante uno (1) o dos (2) contratos, la sumatoria de los valores ejecutados en estos –incluido IVA– debe ser igual o superior al 75% del valor de presupuesto oficial. Por otra parte, si la acredita mediante tres (3) a cuatro (4) contratos, la sumatoria de los valores ejecutados debe ser igual o superior al 120% del valor del presupuesto oficial. Finalmente, si la acredita con cinco (5) </w:t>
      </w:r>
      <w:r w:rsidRPr="00301485">
        <w:rPr>
          <w:rFonts w:ascii="Verdana" w:eastAsia="Calibri" w:hAnsi="Verdana" w:cs="Arial"/>
        </w:rPr>
        <w:lastRenderedPageBreak/>
        <w:t>contratos, la sumatoria de los valores ejecutados debe ser igual o superior al 150% del valor del presupuesto oficial.</w:t>
      </w:r>
    </w:p>
    <w:p w14:paraId="04F3F282" w14:textId="77777777" w:rsidR="00723CDF" w:rsidRPr="00301485" w:rsidRDefault="00723CDF" w:rsidP="00723CDF">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En ese sentido, el número de los contratos para acreditar la experiencia condiciona el valor mínimo que deben certificar para el correspondiente requisito habilitante. Si sumados los valores ejecutados de los contratos aportados el resultado es inferior al valor porcentual aplicable a la cantidad de contratos empleados, no es posible habilitar al proponente. Como el numeral 3.5.3, literal D, del Documento Base dispone que cuando se trate de proponentes plurales uno de sus integrantes debe aportar como mínimo el cincuenta por ciento (50%) de la experiencia requerida, el cálculo de este porcentaje debe realizarse en función de la cantidad de contratos presentados en total por el proponente para acreditar la experiencia.</w:t>
      </w:r>
    </w:p>
    <w:p w14:paraId="1DAB29B7" w14:textId="77777777" w:rsidR="00723CDF" w:rsidRPr="00301485" w:rsidRDefault="00723CDF" w:rsidP="00723CDF">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Es decir, en la medida en que la evaluación de la experiencia debe hacerse en función de un valor porcentual del presupuesto oficial de la obra aplicable al proponente, de conformidad con los numerales 3.5.2 y 3.5.9, la evaluación del aporte de experiencia del cincuenta por ciento (50%) exigido de uno de los integrantes del proponente plural también debe tener en cuenta este valor. Lo anterior significa que el cincuenta por ciento (50%) no debe calcularse respecto al valor total del presupuesto oficial, sino respecto al porcentaje aplicable al proponente de acuerdo con el número de contratos aportados para acreditar la experiencia, es decir, de acuerdo con la tabla del numeral 3.5.9 que se transcribió anteriormente.</w:t>
      </w:r>
    </w:p>
    <w:p w14:paraId="4A6C05B5" w14:textId="77777777" w:rsidR="00723CDF" w:rsidRPr="00301485" w:rsidRDefault="00723CDF" w:rsidP="00723CDF">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Por ejemplo, si un proponente plural aporta dos (2) contratos en una licitación con presupuesto oficial de cien (100) SMMLV, debiendo acreditar un valor ejecutado superior a setenta y cinco (75) SMMLV, debe contar con un integrante que haya ejecutado obras por encima de treinta y siente punto cinco (37.5) SMMLV. En el mismo proceso, un proponente que acredite experiencia con tres (3) o cuatro (4) contratos, debiendo acreditar experiencia por encima de ciento veinte (120) SMMLV, deberá tener un integrante que acredite experiencia en por lo menos sesenta (60) SMMLV. Por su parte, un proponente plural que acredite experiencia mediante cinco (5) contratos, debiendo acreditar experiencia por ciento cincuenta (150) SMMLV, deberá contar con un integrante que haya ejecutado obras por un monto de setenta y cinco (75) SMMLV.</w:t>
      </w:r>
    </w:p>
    <w:p w14:paraId="2D23BB62" w14:textId="77777777" w:rsidR="00723CDF" w:rsidRPr="00301485" w:rsidRDefault="00723CDF" w:rsidP="00723CDF">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Explicado lo anterior, frente al tema objeto de consulta es preciso concluir que, a luz </w:t>
      </w:r>
      <w:r w:rsidRPr="00301485">
        <w:rPr>
          <w:rFonts w:ascii="Verdana" w:eastAsia="Calibri" w:hAnsi="Verdana" w:cs="Arial"/>
          <w:lang w:val="es-ES"/>
        </w:rPr>
        <w:t xml:space="preserve">lo establecido en el literal D del numeral </w:t>
      </w:r>
      <w:r w:rsidRPr="00301485">
        <w:rPr>
          <w:rFonts w:ascii="Verdana" w:eastAsia="Century Gothic" w:hAnsi="Verdana" w:cs="Century Gothic"/>
        </w:rPr>
        <w:t xml:space="preserve">3.5.3 del Documento Base de </w:t>
      </w:r>
      <w:proofErr w:type="gramStart"/>
      <w:r w:rsidRPr="00301485">
        <w:rPr>
          <w:rFonts w:ascii="Verdana" w:eastAsia="Century Gothic" w:hAnsi="Verdana" w:cs="Century Gothic"/>
        </w:rPr>
        <w:t>los  Documentos</w:t>
      </w:r>
      <w:proofErr w:type="gramEnd"/>
      <w:r w:rsidRPr="00301485">
        <w:rPr>
          <w:rFonts w:ascii="Verdana" w:eastAsia="Century Gothic" w:hAnsi="Verdana" w:cs="Century Gothic"/>
        </w:rPr>
        <w:t xml:space="preserve"> Tipo de licitación de obra pública de infraestructura de </w:t>
      </w:r>
      <w:r w:rsidRPr="00301485">
        <w:rPr>
          <w:rFonts w:ascii="Verdana" w:eastAsia="Century Gothic" w:hAnsi="Verdana" w:cs="Century Gothic"/>
        </w:rPr>
        <w:lastRenderedPageBreak/>
        <w:t>transporte – Versión 4, un integrante del proponente plural podrá no acreditar experiencia, siempre y cuando su participación en la estructura plural no supere el 10%. Por lo tanto, los demás integrantes de la estructura plural deberán aportar, cada uno, al menos el 5% de la experiencia solicitada, sin perjuicio del porcentaje mínimo del 50% de experiencia que debe acreditar alguno de los integrantes.</w:t>
      </w:r>
      <w:bookmarkEnd w:id="3"/>
      <w:r w:rsidRPr="00301485">
        <w:rPr>
          <w:rFonts w:ascii="Verdana" w:eastAsia="Century Gothic" w:hAnsi="Verdana" w:cs="Century Gothic"/>
        </w:rPr>
        <w:t xml:space="preserve"> Así, conforme a lo anterior, quien aporte experiencia dentro de la estructura plural deberá hacerlo al menos en un 5%, además de las otras reglas del literal D del numeral 3.5.3, de tal manera que sus aportes sumados completen el total de SMMLV que se requiere para acreditar, en función del número de contratos, la experiencia.</w:t>
      </w:r>
    </w:p>
    <w:p w14:paraId="4ED87525" w14:textId="77777777" w:rsidR="00723CDF" w:rsidRPr="00301485" w:rsidRDefault="00723CDF" w:rsidP="00723CDF">
      <w:pPr>
        <w:snapToGrid w:val="0"/>
        <w:spacing w:after="0" w:line="276" w:lineRule="auto"/>
        <w:jc w:val="both"/>
        <w:rPr>
          <w:rFonts w:ascii="Verdana" w:eastAsia="Century Gothic" w:hAnsi="Verdana" w:cs="Century Gothic"/>
        </w:rPr>
      </w:pPr>
    </w:p>
    <w:p w14:paraId="6112DE69" w14:textId="77777777" w:rsidR="00723CDF" w:rsidRPr="00301485" w:rsidRDefault="00723CDF" w:rsidP="00723CDF">
      <w:pPr>
        <w:widowControl w:val="0"/>
        <w:autoSpaceDE w:val="0"/>
        <w:autoSpaceDN w:val="0"/>
        <w:spacing w:before="1" w:after="0" w:line="240" w:lineRule="auto"/>
        <w:outlineLvl w:val="0"/>
        <w:rPr>
          <w:rFonts w:ascii="Verdana" w:eastAsia="Arial" w:hAnsi="Verdana" w:cs="Arial"/>
          <w:b/>
          <w:bCs/>
          <w:lang w:val="es-ES"/>
        </w:rPr>
      </w:pPr>
      <w:r w:rsidRPr="00301485">
        <w:rPr>
          <w:rFonts w:ascii="Verdana" w:eastAsia="Arial" w:hAnsi="Verdana" w:cs="Arial"/>
          <w:b/>
          <w:bCs/>
          <w:lang w:val="es-ES"/>
        </w:rPr>
        <w:t>4.Referencias normativas, jurisprudenciales y otras fuentes:</w:t>
      </w:r>
    </w:p>
    <w:p w14:paraId="2BEB5769" w14:textId="77777777" w:rsidR="00723CDF" w:rsidRPr="00301485" w:rsidRDefault="00723CDF" w:rsidP="00723CDF">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23CDF" w:rsidRPr="00301485" w14:paraId="527F15B7" w14:textId="77777777" w:rsidTr="00AE1676">
        <w:trPr>
          <w:trHeight w:val="870"/>
        </w:trPr>
        <w:tc>
          <w:tcPr>
            <w:tcW w:w="8647" w:type="dxa"/>
          </w:tcPr>
          <w:p w14:paraId="7E8514E2" w14:textId="77777777" w:rsidR="00723CDF" w:rsidRPr="00301485" w:rsidRDefault="00723CDF" w:rsidP="00AE1676">
            <w:pPr>
              <w:widowControl w:val="0"/>
              <w:numPr>
                <w:ilvl w:val="0"/>
                <w:numId w:val="16"/>
              </w:numPr>
              <w:autoSpaceDE w:val="0"/>
              <w:autoSpaceDN w:val="0"/>
              <w:spacing w:line="276" w:lineRule="auto"/>
              <w:contextualSpacing/>
              <w:jc w:val="both"/>
              <w:rPr>
                <w:rFonts w:ascii="Verdana" w:eastAsia="Aptos" w:hAnsi="Verdana" w:cs="Arial"/>
              </w:rPr>
            </w:pPr>
            <w:r w:rsidRPr="00301485">
              <w:rPr>
                <w:rFonts w:ascii="Verdana" w:eastAsia="Calibri" w:hAnsi="Verdana" w:cs="Arial"/>
                <w:lang w:val="es-ES"/>
              </w:rPr>
              <w:t>Documentos Tipo de licitación de obra pública de infraestructura de transporte – Versión 4. Disponibles en:</w:t>
            </w:r>
            <w:r w:rsidRPr="00301485">
              <w:rPr>
                <w:rFonts w:ascii="Aptos" w:eastAsia="Aptos" w:hAnsi="Aptos" w:cs="Times New Roman"/>
              </w:rPr>
              <w:t xml:space="preserve"> </w:t>
            </w:r>
            <w:hyperlink r:id="rId11" w:history="1">
              <w:r w:rsidRPr="00301485">
                <w:rPr>
                  <w:rFonts w:ascii="Verdana" w:eastAsia="Calibri" w:hAnsi="Verdana" w:cs="Arial"/>
                  <w:color w:val="467886"/>
                  <w:u w:val="single"/>
                  <w:lang w:val="es-ES"/>
                </w:rPr>
                <w:t>https://www.colombiacompra.gov.co/content/documentos-tipo-para-licitacion-de-obra-publica-de-infraestructura-de-transporte-version-04</w:t>
              </w:r>
            </w:hyperlink>
            <w:r w:rsidRPr="00301485">
              <w:rPr>
                <w:rFonts w:ascii="Verdana" w:eastAsia="Calibri" w:hAnsi="Verdana" w:cs="Arial"/>
                <w:lang w:val="es-ES"/>
              </w:rPr>
              <w:t xml:space="preserve">. </w:t>
            </w:r>
          </w:p>
        </w:tc>
      </w:tr>
    </w:tbl>
    <w:p w14:paraId="7070F1CF" w14:textId="77777777" w:rsidR="00723CDF" w:rsidRPr="00301485" w:rsidRDefault="00723CDF" w:rsidP="00723CDF">
      <w:pPr>
        <w:widowControl w:val="0"/>
        <w:autoSpaceDE w:val="0"/>
        <w:autoSpaceDN w:val="0"/>
        <w:spacing w:after="0" w:line="276" w:lineRule="auto"/>
        <w:jc w:val="both"/>
        <w:rPr>
          <w:rFonts w:ascii="Verdana" w:eastAsia="Aptos" w:hAnsi="Verdana" w:cs="Arial"/>
        </w:rPr>
      </w:pPr>
    </w:p>
    <w:p w14:paraId="37F9745B" w14:textId="77777777" w:rsidR="00723CDF" w:rsidRPr="00301485" w:rsidRDefault="00723CDF" w:rsidP="00723CDF">
      <w:pPr>
        <w:widowControl w:val="0"/>
        <w:autoSpaceDE w:val="0"/>
        <w:autoSpaceDN w:val="0"/>
        <w:spacing w:before="1" w:after="0" w:line="240" w:lineRule="auto"/>
        <w:outlineLvl w:val="0"/>
        <w:rPr>
          <w:rFonts w:ascii="Verdana" w:eastAsia="Arial" w:hAnsi="Verdana" w:cs="Arial"/>
          <w:b/>
          <w:bCs/>
          <w:lang w:val="es-ES"/>
        </w:rPr>
      </w:pPr>
      <w:r w:rsidRPr="00301485">
        <w:rPr>
          <w:rFonts w:ascii="Verdana" w:eastAsia="Arial" w:hAnsi="Verdana" w:cs="Arial"/>
          <w:b/>
          <w:bCs/>
          <w:lang w:val="es-ES"/>
        </w:rPr>
        <w:t>5. Doctrina de la Agencia Nacional de Contratación Pública:</w:t>
      </w:r>
    </w:p>
    <w:p w14:paraId="77F19F19" w14:textId="77777777" w:rsidR="00723CDF" w:rsidRPr="00301485" w:rsidRDefault="00723CDF" w:rsidP="00723CDF">
      <w:pPr>
        <w:widowControl w:val="0"/>
        <w:autoSpaceDE w:val="0"/>
        <w:autoSpaceDN w:val="0"/>
        <w:spacing w:after="0" w:line="276" w:lineRule="auto"/>
        <w:jc w:val="both"/>
        <w:rPr>
          <w:rFonts w:ascii="Verdana" w:eastAsia="Aptos" w:hAnsi="Verdana" w:cs="Arial"/>
        </w:rPr>
      </w:pPr>
    </w:p>
    <w:p w14:paraId="0B716C55" w14:textId="77777777" w:rsidR="00723CDF" w:rsidRPr="00301485" w:rsidRDefault="00723CDF" w:rsidP="00723CDF">
      <w:pPr>
        <w:widowControl w:val="0"/>
        <w:autoSpaceDE w:val="0"/>
        <w:autoSpaceDN w:val="0"/>
        <w:spacing w:after="0" w:line="276" w:lineRule="auto"/>
        <w:jc w:val="both"/>
        <w:rPr>
          <w:rFonts w:ascii="Verdana" w:eastAsia="Calibri" w:hAnsi="Verdana" w:cs="Arial"/>
          <w:shd w:val="clear" w:color="auto" w:fill="FFFFFF"/>
          <w:lang w:val="es-ES_tradnl"/>
        </w:rPr>
      </w:pPr>
      <w:r w:rsidRPr="00301485">
        <w:rPr>
          <w:rFonts w:ascii="Verdana" w:eastAsia="Aptos" w:hAnsi="Verdana" w:cs="Arial"/>
          <w:shd w:val="clear" w:color="auto" w:fill="FFFFFF"/>
          <w:lang w:val="es-ES"/>
        </w:rPr>
        <w:t xml:space="preserve">Sobre las reglas contenidas en el literal D del numeral 3.5.3. de los Documentos Tipo de licitación de obra pública de infraestructura de transporte, esta Subdirección se ha referido en los conceptos </w:t>
      </w:r>
      <w:r w:rsidRPr="00301485">
        <w:rPr>
          <w:rFonts w:ascii="Verdana" w:eastAsia="Calibri" w:hAnsi="Verdana" w:cs="Arial"/>
          <w:lang w:val="es-ES_tradnl" w:eastAsia="es-MX"/>
        </w:rPr>
        <w:t>C-018 del 23 de febrero de 2021, C-042 del 3 de marzo de 2021, C-153 del 20 de abril de 2021, C-156 del 20 de abril de 2021, C-254 del 1 de junio de 2021, C-312 del 29 de junio de 2021, C-658 del 25 de noviembre de 2021, C-046 del 2 de marzo de 2022, C-133 del 8 de marzo de 2022, C-212 del 21 de abril de 2022, C-518 del 1 de septiembre de 2022, C-097 del 10 de julio de 2023</w:t>
      </w:r>
      <w:r w:rsidRPr="00301485">
        <w:rPr>
          <w:rFonts w:ascii="Verdana" w:eastAsia="Aptos" w:hAnsi="Verdana" w:cs="Arial"/>
          <w:shd w:val="clear" w:color="auto" w:fill="FFFFFF"/>
          <w:lang w:val="es-ES"/>
        </w:rPr>
        <w:t xml:space="preserve">, C-694 del 19 de noviembre de 2024, entre otros. </w:t>
      </w:r>
      <w:r w:rsidRPr="00301485">
        <w:rPr>
          <w:rFonts w:ascii="Verdana" w:eastAsia="Calibri" w:hAnsi="Verdana" w:cs="Arial"/>
          <w:kern w:val="2"/>
          <w:shd w:val="clear" w:color="auto" w:fill="FFFFFF"/>
          <w:lang w:val="es-ES_tradnl"/>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r w:rsidRPr="00301485">
        <w:rPr>
          <w:rFonts w:ascii="Verdana" w:eastAsia="Aptos" w:hAnsi="Verdana" w:cs="Arial"/>
          <w:shd w:val="clear" w:color="auto" w:fill="FFFFFF"/>
          <w:lang w:val="es-ES"/>
        </w:rPr>
        <w:t xml:space="preserve">Acceda a través del siguiente enlace: </w:t>
      </w:r>
      <w:hyperlink r:id="rId12" w:history="1">
        <w:r w:rsidRPr="00301485">
          <w:rPr>
            <w:rFonts w:ascii="Verdana" w:eastAsia="Aptos" w:hAnsi="Verdana" w:cs="Arial"/>
            <w:color w:val="467886"/>
            <w:u w:val="single"/>
            <w:shd w:val="clear" w:color="auto" w:fill="FFFFFF"/>
            <w:lang w:val="es-ES"/>
          </w:rPr>
          <w:t>https://relatoria.colombiacompra.gov.co/</w:t>
        </w:r>
      </w:hyperlink>
      <w:r w:rsidRPr="00301485">
        <w:rPr>
          <w:rFonts w:ascii="Verdana" w:eastAsia="Aptos" w:hAnsi="Verdana" w:cs="Arial"/>
          <w:shd w:val="clear" w:color="auto" w:fill="FFFFFF"/>
          <w:lang w:val="es-ES"/>
        </w:rPr>
        <w:t>.</w:t>
      </w:r>
    </w:p>
    <w:p w14:paraId="1955C23D" w14:textId="77777777" w:rsidR="00723CDF" w:rsidRPr="00301485" w:rsidRDefault="00723CDF" w:rsidP="00723CD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A094AF9" w14:textId="77777777" w:rsidR="00723CDF" w:rsidRPr="00301485" w:rsidRDefault="00723CDF" w:rsidP="00723CD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301485">
        <w:rPr>
          <w:rFonts w:ascii="Verdana" w:eastAsia="Calibri" w:hAnsi="Verdana" w:cs="Arial"/>
          <w:kern w:val="2"/>
          <w:shd w:val="clear" w:color="auto" w:fill="FFFFFF"/>
          <w:lang w:val="es-ES_tradnl"/>
          <w14:ligatures w14:val="standardContextual"/>
        </w:rPr>
        <w:t>La</w:t>
      </w:r>
      <w:r w:rsidRPr="00301485">
        <w:rPr>
          <w:rFonts w:ascii="Verdana" w:eastAsia="Calibri" w:hAnsi="Verdana" w:cs="Arial"/>
          <w:b/>
          <w:bCs/>
          <w:kern w:val="2"/>
          <w:shd w:val="clear" w:color="auto" w:fill="FFFFFF"/>
          <w:lang w:val="es-ES_tradnl"/>
          <w14:ligatures w14:val="standardContextual"/>
        </w:rPr>
        <w:t xml:space="preserve"> Agencia Nacional de Contratación Pública - Colombia Compra </w:t>
      </w:r>
      <w:r w:rsidRPr="00301485">
        <w:rPr>
          <w:rFonts w:ascii="Verdana" w:eastAsia="Calibri" w:hAnsi="Verdana" w:cs="Arial"/>
          <w:b/>
          <w:bCs/>
          <w:kern w:val="2"/>
          <w:shd w:val="clear" w:color="auto" w:fill="FFFFFF"/>
          <w:lang w:val="es-ES_tradnl"/>
          <w14:ligatures w14:val="standardContextual"/>
        </w:rPr>
        <w:lastRenderedPageBreak/>
        <w:t>Eficiente</w:t>
      </w:r>
      <w:r w:rsidRPr="00301485">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301485">
        <w:rPr>
          <w:rFonts w:ascii="Verdana" w:eastAsia="Calibri" w:hAnsi="Verdana" w:cs="Arial"/>
          <w:b/>
          <w:bCs/>
          <w:kern w:val="2"/>
          <w:shd w:val="clear" w:color="auto" w:fill="FFFFFF"/>
          <w:lang w:val="es-ES_tradnl"/>
          <w14:ligatures w14:val="standardContextual"/>
        </w:rPr>
        <w:t>Documentos Tipo</w:t>
      </w:r>
      <w:r w:rsidRPr="00301485">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301485">
        <w:rPr>
          <w:rFonts w:ascii="Verdana" w:eastAsia="Calibri" w:hAnsi="Verdana" w:cs="Arial"/>
          <w:b/>
          <w:bCs/>
          <w:kern w:val="2"/>
          <w:shd w:val="clear" w:color="auto" w:fill="FFFFFF"/>
          <w:lang w:val="es-ES_tradnl"/>
          <w14:ligatures w14:val="standardContextual"/>
        </w:rPr>
        <w:t>transparencia</w:t>
      </w:r>
      <w:r w:rsidRPr="00301485">
        <w:rPr>
          <w:rFonts w:ascii="Verdana" w:eastAsia="Calibri" w:hAnsi="Verdana" w:cs="Arial"/>
          <w:kern w:val="2"/>
          <w:shd w:val="clear" w:color="auto" w:fill="FFFFFF"/>
          <w:lang w:val="es-ES_tradnl"/>
          <w14:ligatures w14:val="standardContextual"/>
        </w:rPr>
        <w:t> y promover un proceso de </w:t>
      </w:r>
      <w:r w:rsidRPr="00301485">
        <w:rPr>
          <w:rFonts w:ascii="Verdana" w:eastAsia="Calibri" w:hAnsi="Verdana" w:cs="Arial"/>
          <w:b/>
          <w:bCs/>
          <w:kern w:val="2"/>
          <w:shd w:val="clear" w:color="auto" w:fill="FFFFFF"/>
          <w:lang w:val="es-ES_tradnl"/>
          <w14:ligatures w14:val="standardContextual"/>
        </w:rPr>
        <w:t>selección objetiva</w:t>
      </w:r>
      <w:r w:rsidRPr="00301485">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218DD766" w14:textId="77777777" w:rsidR="00723CDF" w:rsidRPr="00301485" w:rsidRDefault="00723CDF" w:rsidP="00723CD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98D2C96" w14:textId="77777777" w:rsidR="00723CDF" w:rsidRPr="00301485" w:rsidRDefault="00723CDF" w:rsidP="00723CDF">
      <w:pPr>
        <w:widowControl w:val="0"/>
        <w:autoSpaceDE w:val="0"/>
        <w:autoSpaceDN w:val="0"/>
        <w:spacing w:after="0" w:line="276" w:lineRule="auto"/>
        <w:jc w:val="both"/>
        <w:rPr>
          <w:rFonts w:ascii="Verdana" w:eastAsia="Calibri" w:hAnsi="Verdana" w:cs="Arial"/>
          <w:shd w:val="clear" w:color="auto" w:fill="FFFFFF"/>
          <w:lang w:val="es-ES_tradnl"/>
        </w:rPr>
      </w:pPr>
      <w:r w:rsidRPr="00301485">
        <w:rPr>
          <w:rFonts w:ascii="Verdana" w:eastAsia="Calibri" w:hAnsi="Verdana" w:cs="Arial"/>
          <w:shd w:val="clear" w:color="auto" w:fill="FFFFFF"/>
          <w:lang w:val="es-ES_tradnl"/>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Original URL: https://www.colombiacompra.gov.co/sites/cce_public/files/cce_documents/manual_para_el_manejo_de_acuerdos_comerciales_vf.pdf. Click or tap if you trust this link." w:history="1">
        <w:r w:rsidRPr="00301485">
          <w:rPr>
            <w:rFonts w:ascii="Verdana" w:eastAsia="Calibri" w:hAnsi="Verdana" w:cs="Arial"/>
            <w:color w:val="0000FF"/>
            <w:u w:val="single"/>
            <w:shd w:val="clear" w:color="auto" w:fill="FFFFFF"/>
            <w:lang w:val="es-ES_tradnl"/>
          </w:rPr>
          <w:t>manual_para_el_manejo_de_acuerdos_comerciales_vf.pdf</w:t>
        </w:r>
      </w:hyperlink>
      <w:r w:rsidRPr="00301485">
        <w:rPr>
          <w:rFonts w:ascii="Verdana" w:eastAsia="Calibri" w:hAnsi="Verdana" w:cs="Arial"/>
          <w:shd w:val="clear" w:color="auto" w:fill="FFFFFF"/>
          <w:lang w:val="es-ES_tradnl"/>
        </w:rPr>
        <w:t>.</w:t>
      </w:r>
    </w:p>
    <w:p w14:paraId="17F449BE" w14:textId="77777777" w:rsidR="00723CDF" w:rsidRPr="00301485" w:rsidRDefault="00723CDF" w:rsidP="00723CDF">
      <w:pPr>
        <w:widowControl w:val="0"/>
        <w:autoSpaceDE w:val="0"/>
        <w:autoSpaceDN w:val="0"/>
        <w:spacing w:after="0" w:line="276" w:lineRule="auto"/>
        <w:jc w:val="both"/>
        <w:rPr>
          <w:rFonts w:ascii="Verdana" w:eastAsia="Calibri" w:hAnsi="Verdana" w:cs="Arial"/>
          <w:shd w:val="clear" w:color="auto" w:fill="FFFFFF"/>
          <w:lang w:val="es-ES_tradnl"/>
        </w:rPr>
      </w:pPr>
      <w:r w:rsidRPr="00301485">
        <w:rPr>
          <w:rFonts w:ascii="Verdana" w:eastAsia="Calibri" w:hAnsi="Verdana" w:cs="Arial"/>
          <w:shd w:val="clear" w:color="auto" w:fill="FFFFFF"/>
          <w:lang w:val="es-ES_tradnl"/>
        </w:rPr>
        <w:t> </w:t>
      </w:r>
    </w:p>
    <w:p w14:paraId="11BDA9EF" w14:textId="77777777" w:rsidR="00723CDF" w:rsidRPr="00301485" w:rsidRDefault="00723CDF" w:rsidP="00723CDF">
      <w:pPr>
        <w:widowControl w:val="0"/>
        <w:autoSpaceDE w:val="0"/>
        <w:autoSpaceDN w:val="0"/>
        <w:spacing w:after="0" w:line="276" w:lineRule="auto"/>
        <w:jc w:val="both"/>
        <w:rPr>
          <w:rFonts w:ascii="Verdana" w:eastAsia="Calibri" w:hAnsi="Verdana" w:cs="Arial"/>
          <w:shd w:val="clear" w:color="auto" w:fill="FFFFFF"/>
          <w:lang w:val="es-ES"/>
        </w:rPr>
      </w:pPr>
      <w:r w:rsidRPr="00301485">
        <w:rPr>
          <w:rFonts w:ascii="Verdana" w:eastAsia="Calibri" w:hAnsi="Verdana" w:cs="Arial"/>
          <w:shd w:val="clear" w:color="auto" w:fill="FFFFFF"/>
          <w:lang w:val="es-ES"/>
        </w:rPr>
        <w:t>También, lo invitamos a consultar la versión VII  de 2024 del Boletín de Relatoría de la Subdirección de Gestión Contractual, relacionado con las ASOCIACIONES PÚBLICO POPULARES, el cual se puede descargar en la página web de la Agencia: </w:t>
      </w:r>
      <w:hyperlink r:id="rId14" w:tgtFrame="_blank" w:tooltip="Original URL: https://www.colombiacompra.gov.co/sala-de-prensa/boletin-digital. Click or tap if you trust this link." w:history="1">
        <w:r w:rsidRPr="00301485">
          <w:rPr>
            <w:rFonts w:ascii="Verdana" w:eastAsia="Calibri" w:hAnsi="Verdana" w:cs="Arial"/>
            <w:color w:val="0000FF"/>
            <w:u w:val="single"/>
            <w:shd w:val="clear" w:color="auto" w:fill="FFFFFF"/>
            <w:lang w:val="es-ES"/>
          </w:rPr>
          <w:t>https://www.colombiacompra.gov.co/sala-de-prensa/boletin-digital</w:t>
        </w:r>
      </w:hyperlink>
      <w:r w:rsidRPr="00301485">
        <w:rPr>
          <w:rFonts w:ascii="Verdana" w:eastAsia="Calibri" w:hAnsi="Verdana" w:cs="Arial"/>
          <w:shd w:val="clear" w:color="auto" w:fill="FFFFFF"/>
          <w:lang w:val="es-ES"/>
        </w:rPr>
        <w:t>.</w:t>
      </w:r>
    </w:p>
    <w:p w14:paraId="342CFA3C" w14:textId="77777777" w:rsidR="00723CDF" w:rsidRPr="00301485" w:rsidRDefault="00723CDF" w:rsidP="00723CDF">
      <w:pPr>
        <w:widowControl w:val="0"/>
        <w:autoSpaceDE w:val="0"/>
        <w:autoSpaceDN w:val="0"/>
        <w:spacing w:after="0" w:line="276" w:lineRule="auto"/>
        <w:jc w:val="both"/>
        <w:rPr>
          <w:rFonts w:ascii="Verdana" w:eastAsia="Calibri" w:hAnsi="Verdana" w:cs="Arial"/>
          <w:shd w:val="clear" w:color="auto" w:fill="FFFFFF"/>
          <w:lang w:val="es-ES_tradnl"/>
        </w:rPr>
      </w:pPr>
    </w:p>
    <w:p w14:paraId="3C88A36B" w14:textId="77777777" w:rsidR="00723CDF" w:rsidRPr="00301485" w:rsidRDefault="00723CDF" w:rsidP="00723CDF">
      <w:pPr>
        <w:spacing w:after="0" w:line="276" w:lineRule="auto"/>
        <w:jc w:val="both"/>
        <w:rPr>
          <w:rFonts w:ascii="Verdana" w:eastAsia="Calibri" w:hAnsi="Verdana" w:cs="Times New Roman"/>
          <w:lang w:val="es-ES_tradnl"/>
        </w:rPr>
      </w:pPr>
      <w:r w:rsidRPr="00301485">
        <w:rPr>
          <w:rFonts w:ascii="Verdana" w:eastAsia="Calibri" w:hAnsi="Verdana" w:cs="Times New Roman"/>
          <w:lang w:val="es-ES_tradnl"/>
        </w:rPr>
        <w:t xml:space="preserve">Por último, los invitamos a seguirnos en las redes sociales, en las cuales se difunde información institucional: </w:t>
      </w:r>
    </w:p>
    <w:p w14:paraId="60F20E9E" w14:textId="77777777" w:rsidR="00723CDF" w:rsidRPr="00301485" w:rsidRDefault="00723CDF" w:rsidP="00723CDF">
      <w:pPr>
        <w:spacing w:after="0" w:line="240" w:lineRule="auto"/>
        <w:jc w:val="both"/>
        <w:rPr>
          <w:rFonts w:ascii="Verdana" w:eastAsia="Calibri" w:hAnsi="Verdana" w:cs="Times New Roman"/>
          <w:lang w:val="es-ES_tradnl"/>
        </w:rPr>
      </w:pPr>
    </w:p>
    <w:p w14:paraId="4127BFEE" w14:textId="77777777" w:rsidR="00723CDF" w:rsidRPr="00301485" w:rsidRDefault="00723CDF" w:rsidP="00723CDF">
      <w:pPr>
        <w:spacing w:after="0" w:line="240" w:lineRule="auto"/>
        <w:jc w:val="both"/>
        <w:rPr>
          <w:rFonts w:ascii="Verdana" w:eastAsia="Calibri" w:hAnsi="Verdana" w:cs="Times New Roman"/>
          <w:lang w:val="es-ES_tradnl"/>
        </w:rPr>
      </w:pPr>
      <w:r w:rsidRPr="00301485">
        <w:rPr>
          <w:rFonts w:ascii="Verdana" w:eastAsia="Calibri" w:hAnsi="Verdana" w:cs="Times New Roman"/>
          <w:lang w:val="es-ES_tradnl"/>
        </w:rPr>
        <w:t xml:space="preserve">Twitter: </w:t>
      </w:r>
      <w:r w:rsidRPr="00301485">
        <w:rPr>
          <w:rFonts w:ascii="Verdana" w:eastAsia="Calibri" w:hAnsi="Verdana" w:cs="Times New Roman"/>
          <w:u w:val="single"/>
          <w:lang w:val="es-ES_tradnl"/>
        </w:rPr>
        <w:t>@colombiacompra</w:t>
      </w:r>
      <w:r w:rsidRPr="00301485">
        <w:rPr>
          <w:rFonts w:ascii="Verdana" w:eastAsia="Calibri" w:hAnsi="Verdana" w:cs="Times New Roman"/>
          <w:lang w:val="es-ES_tradnl"/>
        </w:rPr>
        <w:t xml:space="preserve"> </w:t>
      </w:r>
    </w:p>
    <w:p w14:paraId="2CFAE2F5" w14:textId="77777777" w:rsidR="00723CDF" w:rsidRPr="00301485" w:rsidRDefault="00723CDF" w:rsidP="00723CDF">
      <w:pPr>
        <w:spacing w:after="0" w:line="240" w:lineRule="auto"/>
        <w:jc w:val="both"/>
        <w:rPr>
          <w:rFonts w:ascii="Verdana" w:eastAsia="Calibri" w:hAnsi="Verdana" w:cs="Times New Roman"/>
          <w:lang w:val="es-ES"/>
        </w:rPr>
      </w:pPr>
      <w:r w:rsidRPr="00301485">
        <w:rPr>
          <w:rFonts w:ascii="Verdana" w:eastAsia="Calibri" w:hAnsi="Verdana" w:cs="Times New Roman"/>
          <w:lang w:val="es-ES"/>
        </w:rPr>
        <w:t xml:space="preserve">Facebook: </w:t>
      </w:r>
      <w:proofErr w:type="spellStart"/>
      <w:r w:rsidRPr="00301485">
        <w:rPr>
          <w:rFonts w:ascii="Verdana" w:eastAsia="Calibri" w:hAnsi="Verdana" w:cs="Times New Roman"/>
          <w:u w:val="single"/>
          <w:lang w:val="es-ES"/>
        </w:rPr>
        <w:t>ColombiaCompraEficiente</w:t>
      </w:r>
      <w:proofErr w:type="spellEnd"/>
    </w:p>
    <w:p w14:paraId="2FE18E26" w14:textId="77777777" w:rsidR="00723CDF" w:rsidRPr="00301485" w:rsidRDefault="00723CDF" w:rsidP="00723CDF">
      <w:pPr>
        <w:spacing w:after="0" w:line="240" w:lineRule="auto"/>
        <w:jc w:val="both"/>
        <w:rPr>
          <w:rFonts w:ascii="Verdana" w:eastAsia="Calibri" w:hAnsi="Verdana" w:cs="Times New Roman"/>
          <w:lang w:val="es-ES_tradnl"/>
        </w:rPr>
      </w:pPr>
      <w:r w:rsidRPr="00301485">
        <w:rPr>
          <w:rFonts w:ascii="Verdana" w:eastAsia="Calibri" w:hAnsi="Verdana" w:cs="Times New Roman"/>
          <w:lang w:val="es-ES_tradnl"/>
        </w:rPr>
        <w:t xml:space="preserve">LinkedIn: </w:t>
      </w:r>
      <w:r w:rsidRPr="00301485">
        <w:rPr>
          <w:rFonts w:ascii="Verdana" w:eastAsia="Calibri" w:hAnsi="Verdana" w:cs="Times New Roman"/>
          <w:u w:val="single"/>
          <w:lang w:val="es-ES_tradnl"/>
        </w:rPr>
        <w:t>Agencia Nacional de Contratación Pública - Colombia Compra Eficiente</w:t>
      </w:r>
      <w:r w:rsidRPr="00301485">
        <w:rPr>
          <w:rFonts w:ascii="Verdana" w:eastAsia="Calibri" w:hAnsi="Verdana" w:cs="Times New Roman"/>
          <w:lang w:val="es-ES_tradnl"/>
        </w:rPr>
        <w:t xml:space="preserve"> Instagram: </w:t>
      </w:r>
      <w:r w:rsidRPr="00301485">
        <w:rPr>
          <w:rFonts w:ascii="Verdana" w:eastAsia="Calibri" w:hAnsi="Verdana" w:cs="Times New Roman"/>
          <w:u w:val="single"/>
          <w:lang w:val="es-ES_tradnl"/>
        </w:rPr>
        <w:t>@colombiacompraeficiente_cce</w:t>
      </w:r>
    </w:p>
    <w:p w14:paraId="7B1703AB" w14:textId="77777777" w:rsidR="00723CDF" w:rsidRPr="00301485" w:rsidRDefault="00723CDF" w:rsidP="00723CDF">
      <w:pPr>
        <w:widowControl w:val="0"/>
        <w:autoSpaceDE w:val="0"/>
        <w:autoSpaceDN w:val="0"/>
        <w:spacing w:after="0" w:line="276" w:lineRule="auto"/>
        <w:jc w:val="both"/>
        <w:rPr>
          <w:rFonts w:ascii="Verdana" w:eastAsia="Calibri" w:hAnsi="Verdana" w:cs="Arial"/>
          <w:lang w:val="es-ES_tradnl"/>
        </w:rPr>
      </w:pPr>
    </w:p>
    <w:p w14:paraId="3CF4BC58" w14:textId="77777777" w:rsidR="00723CDF" w:rsidRPr="00301485" w:rsidRDefault="00723CDF" w:rsidP="00723CDF">
      <w:pPr>
        <w:widowControl w:val="0"/>
        <w:autoSpaceDE w:val="0"/>
        <w:autoSpaceDN w:val="0"/>
        <w:spacing w:after="0" w:line="276" w:lineRule="auto"/>
        <w:jc w:val="both"/>
        <w:rPr>
          <w:rFonts w:ascii="Verdana" w:eastAsia="Calibri" w:hAnsi="Verdana" w:cs="Arial"/>
          <w:lang w:val="es-ES_tradnl"/>
        </w:rPr>
      </w:pPr>
      <w:r w:rsidRPr="00301485">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3EA5450" w14:textId="77777777" w:rsidR="00723CDF" w:rsidRPr="00301485" w:rsidRDefault="00723CDF" w:rsidP="00723CDF">
      <w:pPr>
        <w:widowControl w:val="0"/>
        <w:autoSpaceDE w:val="0"/>
        <w:autoSpaceDN w:val="0"/>
        <w:spacing w:after="0" w:line="276" w:lineRule="auto"/>
        <w:jc w:val="both"/>
        <w:rPr>
          <w:rFonts w:ascii="Verdana" w:eastAsia="Aptos" w:hAnsi="Verdana" w:cs="Arial"/>
        </w:rPr>
      </w:pPr>
    </w:p>
    <w:p w14:paraId="1FB13A76" w14:textId="77777777" w:rsidR="00723CDF" w:rsidRPr="00301485" w:rsidRDefault="00723CDF" w:rsidP="00723CDF">
      <w:pPr>
        <w:spacing w:after="0" w:line="240" w:lineRule="auto"/>
        <w:rPr>
          <w:rFonts w:ascii="Verdana" w:eastAsia="Aptos" w:hAnsi="Verdana" w:cs="Times New Roman"/>
        </w:rPr>
      </w:pPr>
      <w:r w:rsidRPr="00301485">
        <w:rPr>
          <w:rFonts w:ascii="Verdana" w:eastAsia="Times New Roman" w:hAnsi="Verdana" w:cs="Arial"/>
          <w:lang w:eastAsia="es-CO"/>
        </w:rPr>
        <w:t>Atentamente,</w:t>
      </w:r>
      <w:r w:rsidRPr="00301485">
        <w:rPr>
          <w:rFonts w:ascii="Verdana" w:eastAsia="Aptos" w:hAnsi="Verdana" w:cs="Arial"/>
          <w:lang w:eastAsia="es-CO"/>
        </w:rPr>
        <w:t xml:space="preserve"> </w:t>
      </w:r>
    </w:p>
    <w:p w14:paraId="6D1C7996" w14:textId="676E4645" w:rsidR="00723CDF" w:rsidRPr="00301485" w:rsidRDefault="000B1211" w:rsidP="00723CDF">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0C8AB204" wp14:editId="3FDBFAF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23CDF" w:rsidRPr="00301485" w14:paraId="6E5C763D" w14:textId="77777777" w:rsidTr="642F7E57">
        <w:trPr>
          <w:trHeight w:val="315"/>
        </w:trPr>
        <w:tc>
          <w:tcPr>
            <w:tcW w:w="893" w:type="dxa"/>
            <w:vAlign w:val="center"/>
            <w:hideMark/>
          </w:tcPr>
          <w:p w14:paraId="78715C96" w14:textId="77777777" w:rsidR="00723CDF" w:rsidRPr="00301485" w:rsidRDefault="00723CDF" w:rsidP="00AE1676">
            <w:pPr>
              <w:rPr>
                <w:rFonts w:ascii="Verdana" w:eastAsia="Calibri" w:hAnsi="Verdana" w:cs="Arial"/>
                <w:sz w:val="16"/>
                <w:szCs w:val="16"/>
                <w:lang w:val="es-ES_tradnl" w:eastAsia="es-ES"/>
              </w:rPr>
            </w:pPr>
            <w:r w:rsidRPr="00301485">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2FF9D251" w14:textId="77777777" w:rsidR="00723CDF" w:rsidRPr="00301485" w:rsidRDefault="00723CDF" w:rsidP="642F7E57">
            <w:pPr>
              <w:rPr>
                <w:rFonts w:ascii="Verdana" w:eastAsia="Arial" w:hAnsi="Verdana" w:cs="Arial"/>
                <w:sz w:val="16"/>
                <w:szCs w:val="16"/>
                <w:lang w:val="es-ES"/>
              </w:rPr>
            </w:pPr>
            <w:proofErr w:type="spellStart"/>
            <w:r w:rsidRPr="642F7E57">
              <w:rPr>
                <w:rFonts w:ascii="Verdana" w:eastAsia="Arial" w:hAnsi="Verdana" w:cs="Arial"/>
                <w:sz w:val="16"/>
                <w:szCs w:val="16"/>
                <w:lang w:val="es-ES"/>
              </w:rPr>
              <w:t>Hector</w:t>
            </w:r>
            <w:proofErr w:type="spellEnd"/>
            <w:r w:rsidRPr="642F7E57">
              <w:rPr>
                <w:rFonts w:ascii="Verdana" w:eastAsia="Arial" w:hAnsi="Verdana" w:cs="Arial"/>
                <w:sz w:val="16"/>
                <w:szCs w:val="16"/>
                <w:lang w:val="es-ES"/>
              </w:rPr>
              <w:t xml:space="preserve"> Luis Quiñones </w:t>
            </w:r>
            <w:proofErr w:type="spellStart"/>
            <w:r w:rsidRPr="642F7E57">
              <w:rPr>
                <w:rFonts w:ascii="Verdana" w:eastAsia="Arial" w:hAnsi="Verdana" w:cs="Arial"/>
                <w:sz w:val="16"/>
                <w:szCs w:val="16"/>
                <w:lang w:val="es-ES"/>
              </w:rPr>
              <w:t>Quiñones</w:t>
            </w:r>
            <w:proofErr w:type="spellEnd"/>
          </w:p>
          <w:p w14:paraId="1E062F97" w14:textId="77777777" w:rsidR="00723CDF" w:rsidRPr="00301485" w:rsidRDefault="00723CDF" w:rsidP="00AE1676">
            <w:pPr>
              <w:rPr>
                <w:rFonts w:ascii="Verdana" w:eastAsia="Arial" w:hAnsi="Verdana" w:cs="Arial"/>
                <w:sz w:val="16"/>
                <w:szCs w:val="16"/>
                <w:lang w:val="es-ES_tradnl"/>
              </w:rPr>
            </w:pPr>
            <w:r>
              <w:rPr>
                <w:rFonts w:ascii="Verdana" w:eastAsia="Arial" w:hAnsi="Verdana" w:cs="Arial"/>
                <w:sz w:val="16"/>
                <w:szCs w:val="16"/>
                <w:lang w:val="es-ES_tradnl"/>
              </w:rPr>
              <w:t xml:space="preserve">Analista T2-02 </w:t>
            </w:r>
            <w:r w:rsidRPr="00301485">
              <w:rPr>
                <w:rFonts w:ascii="Verdana" w:eastAsia="Arial" w:hAnsi="Verdana" w:cs="Arial"/>
                <w:sz w:val="16"/>
                <w:szCs w:val="16"/>
                <w:lang w:val="es-ES_tradnl"/>
              </w:rPr>
              <w:t>de la Subdirección de Gestión Contractual</w:t>
            </w:r>
          </w:p>
        </w:tc>
      </w:tr>
      <w:tr w:rsidR="00723CDF" w:rsidRPr="00301485" w14:paraId="2905B5DB" w14:textId="77777777" w:rsidTr="642F7E57">
        <w:trPr>
          <w:trHeight w:val="330"/>
        </w:trPr>
        <w:tc>
          <w:tcPr>
            <w:tcW w:w="893" w:type="dxa"/>
            <w:vAlign w:val="center"/>
            <w:hideMark/>
          </w:tcPr>
          <w:p w14:paraId="6C30FFD0" w14:textId="77777777" w:rsidR="00723CDF" w:rsidRPr="00301485" w:rsidRDefault="00723CDF" w:rsidP="00AE1676">
            <w:pPr>
              <w:rPr>
                <w:rFonts w:ascii="Verdana" w:eastAsia="Calibri" w:hAnsi="Verdana" w:cs="Arial"/>
                <w:sz w:val="16"/>
                <w:szCs w:val="16"/>
                <w:lang w:val="es-ES_tradnl" w:eastAsia="es-ES"/>
              </w:rPr>
            </w:pPr>
            <w:r w:rsidRPr="00301485">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ED2BFEE" w14:textId="77777777" w:rsidR="00723CDF" w:rsidRDefault="00723CDF" w:rsidP="642F7E57">
            <w:pPr>
              <w:textAlignment w:val="baseline"/>
              <w:rPr>
                <w:rFonts w:ascii="Verdana" w:eastAsia="Times New Roman" w:hAnsi="Verdana" w:cs="Segoe UI"/>
                <w:sz w:val="16"/>
                <w:szCs w:val="16"/>
                <w:lang w:val="es-ES" w:eastAsia="es-ES"/>
              </w:rPr>
            </w:pPr>
            <w:r w:rsidRPr="642F7E57">
              <w:rPr>
                <w:rFonts w:ascii="Verdana" w:eastAsia="Times New Roman" w:hAnsi="Verdana" w:cs="Segoe UI"/>
                <w:sz w:val="16"/>
                <w:szCs w:val="16"/>
                <w:lang w:val="es-ES" w:eastAsia="es-ES"/>
              </w:rPr>
              <w:t xml:space="preserve">Lida </w:t>
            </w:r>
            <w:proofErr w:type="spellStart"/>
            <w:r w:rsidRPr="642F7E57">
              <w:rPr>
                <w:rFonts w:ascii="Verdana" w:eastAsia="Times New Roman" w:hAnsi="Verdana" w:cs="Segoe UI"/>
                <w:sz w:val="16"/>
                <w:szCs w:val="16"/>
                <w:lang w:val="es-ES" w:eastAsia="es-ES"/>
              </w:rPr>
              <w:t>Guanumen</w:t>
            </w:r>
            <w:proofErr w:type="spellEnd"/>
            <w:r w:rsidRPr="642F7E57">
              <w:rPr>
                <w:rFonts w:ascii="Verdana" w:eastAsia="Times New Roman" w:hAnsi="Verdana" w:cs="Segoe UI"/>
                <w:sz w:val="16"/>
                <w:szCs w:val="16"/>
                <w:lang w:val="es-ES" w:eastAsia="es-ES"/>
              </w:rPr>
              <w:t xml:space="preserve"> Pacheco</w:t>
            </w:r>
          </w:p>
          <w:p w14:paraId="6619E08E" w14:textId="77777777" w:rsidR="00723CDF" w:rsidRDefault="00723CDF" w:rsidP="00AE1676">
            <w:pPr>
              <w:textAlignment w:val="baseline"/>
              <w:rPr>
                <w:rFonts w:ascii="Verdana" w:eastAsia="Times New Roman" w:hAnsi="Verdana" w:cs="Segoe UI"/>
                <w:sz w:val="16"/>
                <w:szCs w:val="16"/>
                <w:lang w:val="es-ES_tradnl" w:eastAsia="es-ES_tradnl"/>
              </w:rPr>
            </w:pPr>
            <w:r w:rsidRPr="00301485">
              <w:rPr>
                <w:rFonts w:ascii="Verdana" w:eastAsia="Times New Roman" w:hAnsi="Verdana" w:cs="Arial"/>
                <w:sz w:val="16"/>
                <w:szCs w:val="16"/>
                <w:lang w:val="es-ES_tradnl" w:eastAsia="es-ES_tradnl"/>
              </w:rPr>
              <w:t>Contratista de la Subdirección de Gestión Contractual </w:t>
            </w:r>
          </w:p>
          <w:p w14:paraId="09C8924A" w14:textId="77777777" w:rsidR="00723CDF" w:rsidRPr="00301485" w:rsidRDefault="00723CDF" w:rsidP="00AE1676">
            <w:pPr>
              <w:textAlignment w:val="baseline"/>
              <w:rPr>
                <w:rFonts w:ascii="Verdana" w:eastAsia="Times New Roman" w:hAnsi="Verdana" w:cs="Segoe UI"/>
                <w:sz w:val="16"/>
                <w:szCs w:val="16"/>
                <w:lang w:val="es-ES_tradnl" w:eastAsia="es-ES_tradnl"/>
              </w:rPr>
            </w:pPr>
            <w:r>
              <w:rPr>
                <w:rFonts w:ascii="Verdana" w:eastAsia="Times New Roman" w:hAnsi="Verdana" w:cs="Segoe UI"/>
                <w:sz w:val="16"/>
                <w:szCs w:val="16"/>
                <w:lang w:val="es-ES_tradnl" w:eastAsia="es-ES_tradnl"/>
              </w:rPr>
              <w:t xml:space="preserve">Adriana </w:t>
            </w:r>
            <w:proofErr w:type="spellStart"/>
            <w:r>
              <w:rPr>
                <w:rFonts w:ascii="Verdana" w:eastAsia="Times New Roman" w:hAnsi="Verdana" w:cs="Segoe UI"/>
                <w:sz w:val="16"/>
                <w:szCs w:val="16"/>
                <w:lang w:val="es-ES_tradnl" w:eastAsia="es-ES_tradnl"/>
              </w:rPr>
              <w:t>Katerine</w:t>
            </w:r>
            <w:proofErr w:type="spellEnd"/>
            <w:r>
              <w:rPr>
                <w:rFonts w:ascii="Verdana" w:eastAsia="Times New Roman" w:hAnsi="Verdana" w:cs="Segoe UI"/>
                <w:sz w:val="16"/>
                <w:szCs w:val="16"/>
                <w:lang w:val="es-ES_tradnl" w:eastAsia="es-ES_tradnl"/>
              </w:rPr>
              <w:t xml:space="preserve"> López Rodríguez</w:t>
            </w:r>
          </w:p>
          <w:p w14:paraId="6EA0C72B" w14:textId="77777777" w:rsidR="00723CDF" w:rsidRPr="00301485" w:rsidRDefault="00723CDF" w:rsidP="00AE1676">
            <w:pPr>
              <w:textAlignment w:val="baseline"/>
              <w:rPr>
                <w:rFonts w:ascii="Verdana" w:eastAsia="Times New Roman" w:hAnsi="Verdana" w:cs="Segoe UI"/>
                <w:sz w:val="16"/>
                <w:szCs w:val="16"/>
                <w:lang w:val="es-ES_tradnl" w:eastAsia="es-ES_tradnl"/>
              </w:rPr>
            </w:pPr>
            <w:r w:rsidRPr="00301485">
              <w:rPr>
                <w:rFonts w:ascii="Verdana" w:eastAsia="Times New Roman" w:hAnsi="Verdana" w:cs="Arial"/>
                <w:sz w:val="16"/>
                <w:szCs w:val="16"/>
                <w:lang w:val="es-ES_tradnl" w:eastAsia="es-ES_tradnl"/>
              </w:rPr>
              <w:t>Contratista de la Subdirección de Gestión Contractual </w:t>
            </w:r>
          </w:p>
        </w:tc>
      </w:tr>
      <w:tr w:rsidR="00723CDF" w:rsidRPr="00301485" w14:paraId="5706BF0C" w14:textId="77777777" w:rsidTr="642F7E57">
        <w:trPr>
          <w:trHeight w:val="300"/>
        </w:trPr>
        <w:tc>
          <w:tcPr>
            <w:tcW w:w="893" w:type="dxa"/>
            <w:vAlign w:val="center"/>
          </w:tcPr>
          <w:p w14:paraId="5B1E6880" w14:textId="77777777" w:rsidR="00723CDF" w:rsidRPr="00301485" w:rsidRDefault="00723CDF" w:rsidP="00AE1676">
            <w:pPr>
              <w:rPr>
                <w:rFonts w:ascii="Verdana" w:eastAsia="Calibri" w:hAnsi="Verdana" w:cs="Arial"/>
                <w:sz w:val="16"/>
                <w:szCs w:val="16"/>
                <w:lang w:val="es-ES_tradnl" w:eastAsia="es-ES"/>
              </w:rPr>
            </w:pPr>
            <w:r w:rsidRPr="00301485">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89BDD74" w14:textId="77777777" w:rsidR="00723CDF" w:rsidRPr="00301485" w:rsidRDefault="00723CDF" w:rsidP="642F7E57">
            <w:pPr>
              <w:rPr>
                <w:rFonts w:ascii="Verdana" w:eastAsia="Calibri" w:hAnsi="Verdana" w:cs="Arial"/>
                <w:sz w:val="16"/>
                <w:szCs w:val="16"/>
                <w:lang w:val="es-ES" w:eastAsia="es-ES"/>
              </w:rPr>
            </w:pPr>
            <w:r w:rsidRPr="642F7E57">
              <w:rPr>
                <w:rFonts w:ascii="Verdana" w:eastAsia="Calibri" w:hAnsi="Verdana" w:cs="Arial"/>
                <w:sz w:val="16"/>
                <w:szCs w:val="16"/>
                <w:lang w:val="es-ES" w:eastAsia="es-ES"/>
              </w:rPr>
              <w:t xml:space="preserve">Carolina Quintero </w:t>
            </w:r>
            <w:proofErr w:type="spellStart"/>
            <w:r w:rsidRPr="642F7E57">
              <w:rPr>
                <w:rFonts w:ascii="Verdana" w:eastAsia="Calibri" w:hAnsi="Verdana" w:cs="Arial"/>
                <w:sz w:val="16"/>
                <w:szCs w:val="16"/>
                <w:lang w:val="es-ES" w:eastAsia="es-ES"/>
              </w:rPr>
              <w:t>Gacharná</w:t>
            </w:r>
            <w:proofErr w:type="spellEnd"/>
          </w:p>
          <w:p w14:paraId="4E8B74A5" w14:textId="77777777" w:rsidR="00723CDF" w:rsidRPr="00301485" w:rsidRDefault="00723CDF" w:rsidP="00AE1676">
            <w:pPr>
              <w:rPr>
                <w:rFonts w:ascii="Verdana" w:eastAsia="Calibri" w:hAnsi="Verdana" w:cs="Arial"/>
                <w:sz w:val="16"/>
                <w:szCs w:val="16"/>
                <w:lang w:val="es-ES_tradnl" w:eastAsia="es-ES"/>
              </w:rPr>
            </w:pPr>
            <w:r w:rsidRPr="00301485">
              <w:rPr>
                <w:rFonts w:ascii="Verdana" w:eastAsia="Calibri" w:hAnsi="Verdana" w:cs="Arial"/>
                <w:sz w:val="16"/>
                <w:szCs w:val="16"/>
                <w:lang w:val="es-ES_tradnl" w:eastAsia="es-ES"/>
              </w:rPr>
              <w:t>Subdirectora de Gestión Contractual ANCP – CCE</w:t>
            </w:r>
          </w:p>
        </w:tc>
      </w:tr>
    </w:tbl>
    <w:p w14:paraId="38DC18C9" w14:textId="77777777" w:rsidR="00723CDF" w:rsidRPr="0044528D" w:rsidRDefault="00723CDF" w:rsidP="00723CDF">
      <w:pPr>
        <w:spacing w:after="0"/>
        <w:rPr>
          <w:rFonts w:ascii="Verdana" w:hAnsi="Verdana"/>
        </w:rPr>
      </w:pPr>
    </w:p>
    <w:p w14:paraId="6FAF0BCA" w14:textId="77777777" w:rsidR="002707A2" w:rsidRPr="0044528D" w:rsidRDefault="002707A2" w:rsidP="00E245AB">
      <w:pPr>
        <w:spacing w:after="0"/>
        <w:jc w:val="both"/>
        <w:rPr>
          <w:rStyle w:val="Hipervnculo"/>
          <w:rFonts w:ascii="Verdana" w:hAnsi="Verdana"/>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44A7" w14:textId="77777777" w:rsidR="006E0E5E" w:rsidRDefault="006E0E5E" w:rsidP="004A1847">
      <w:pPr>
        <w:spacing w:after="0" w:line="240" w:lineRule="auto"/>
      </w:pPr>
      <w:r>
        <w:separator/>
      </w:r>
    </w:p>
  </w:endnote>
  <w:endnote w:type="continuationSeparator" w:id="0">
    <w:p w14:paraId="3BFB74A7" w14:textId="77777777" w:rsidR="006E0E5E" w:rsidRDefault="006E0E5E" w:rsidP="004A1847">
      <w:pPr>
        <w:spacing w:after="0" w:line="240" w:lineRule="auto"/>
      </w:pPr>
      <w:r>
        <w:continuationSeparator/>
      </w:r>
    </w:p>
  </w:endnote>
  <w:endnote w:type="continuationNotice" w:id="1">
    <w:p w14:paraId="6145D49C" w14:textId="77777777" w:rsidR="006E0E5E" w:rsidRDefault="006E0E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533EF" w14:textId="77777777" w:rsidR="006E0E5E" w:rsidRDefault="006E0E5E" w:rsidP="004A1847">
      <w:pPr>
        <w:spacing w:after="0" w:line="240" w:lineRule="auto"/>
      </w:pPr>
      <w:r>
        <w:separator/>
      </w:r>
    </w:p>
  </w:footnote>
  <w:footnote w:type="continuationSeparator" w:id="0">
    <w:p w14:paraId="12BB8119" w14:textId="77777777" w:rsidR="006E0E5E" w:rsidRDefault="006E0E5E" w:rsidP="004A1847">
      <w:pPr>
        <w:spacing w:after="0" w:line="240" w:lineRule="auto"/>
      </w:pPr>
      <w:r>
        <w:continuationSeparator/>
      </w:r>
    </w:p>
  </w:footnote>
  <w:footnote w:type="continuationNotice" w:id="1">
    <w:p w14:paraId="448E0656" w14:textId="77777777" w:rsidR="006E0E5E" w:rsidRDefault="006E0E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0350837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E26"/>
    <w:rsid w:val="00046945"/>
    <w:rsid w:val="00057847"/>
    <w:rsid w:val="00061B2A"/>
    <w:rsid w:val="00082362"/>
    <w:rsid w:val="000A683E"/>
    <w:rsid w:val="000B1211"/>
    <w:rsid w:val="000B19B9"/>
    <w:rsid w:val="000D0334"/>
    <w:rsid w:val="000F6486"/>
    <w:rsid w:val="00125105"/>
    <w:rsid w:val="00127233"/>
    <w:rsid w:val="001511A0"/>
    <w:rsid w:val="0016024D"/>
    <w:rsid w:val="001E4177"/>
    <w:rsid w:val="001F7DC6"/>
    <w:rsid w:val="002421BB"/>
    <w:rsid w:val="0025796E"/>
    <w:rsid w:val="002707A2"/>
    <w:rsid w:val="002951A0"/>
    <w:rsid w:val="002962BC"/>
    <w:rsid w:val="002A055C"/>
    <w:rsid w:val="002A093D"/>
    <w:rsid w:val="002A0DD0"/>
    <w:rsid w:val="002A49AC"/>
    <w:rsid w:val="002A64FD"/>
    <w:rsid w:val="002C7A84"/>
    <w:rsid w:val="002D1BF0"/>
    <w:rsid w:val="002E4FD9"/>
    <w:rsid w:val="00322A85"/>
    <w:rsid w:val="00324168"/>
    <w:rsid w:val="003448F4"/>
    <w:rsid w:val="00374F5E"/>
    <w:rsid w:val="00377E3E"/>
    <w:rsid w:val="00381F6D"/>
    <w:rsid w:val="003A779E"/>
    <w:rsid w:val="003C181B"/>
    <w:rsid w:val="003D0F4D"/>
    <w:rsid w:val="003D5B0D"/>
    <w:rsid w:val="003E0499"/>
    <w:rsid w:val="003F3941"/>
    <w:rsid w:val="00406575"/>
    <w:rsid w:val="00414C74"/>
    <w:rsid w:val="0042722E"/>
    <w:rsid w:val="00431A5D"/>
    <w:rsid w:val="0044528D"/>
    <w:rsid w:val="0045311C"/>
    <w:rsid w:val="00476007"/>
    <w:rsid w:val="004A1847"/>
    <w:rsid w:val="004A305D"/>
    <w:rsid w:val="004F21C4"/>
    <w:rsid w:val="004F685F"/>
    <w:rsid w:val="00542F7D"/>
    <w:rsid w:val="00544F74"/>
    <w:rsid w:val="005566E8"/>
    <w:rsid w:val="00574867"/>
    <w:rsid w:val="00576E75"/>
    <w:rsid w:val="0058258C"/>
    <w:rsid w:val="00591460"/>
    <w:rsid w:val="005B3816"/>
    <w:rsid w:val="005C3777"/>
    <w:rsid w:val="005C5CDC"/>
    <w:rsid w:val="005D476C"/>
    <w:rsid w:val="006219F8"/>
    <w:rsid w:val="00665D70"/>
    <w:rsid w:val="006900D9"/>
    <w:rsid w:val="006B1E52"/>
    <w:rsid w:val="006E0E5E"/>
    <w:rsid w:val="00706C16"/>
    <w:rsid w:val="00723CDF"/>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0BA3"/>
    <w:rsid w:val="009C71FA"/>
    <w:rsid w:val="009C72E7"/>
    <w:rsid w:val="009D3058"/>
    <w:rsid w:val="009F3A13"/>
    <w:rsid w:val="00A122D3"/>
    <w:rsid w:val="00A17F13"/>
    <w:rsid w:val="00A20739"/>
    <w:rsid w:val="00A33C78"/>
    <w:rsid w:val="00A4192B"/>
    <w:rsid w:val="00A625AE"/>
    <w:rsid w:val="00A83361"/>
    <w:rsid w:val="00AB0ADB"/>
    <w:rsid w:val="00AE1676"/>
    <w:rsid w:val="00B01B1A"/>
    <w:rsid w:val="00B024BE"/>
    <w:rsid w:val="00B405E1"/>
    <w:rsid w:val="00B66319"/>
    <w:rsid w:val="00B72CD3"/>
    <w:rsid w:val="00B72FFF"/>
    <w:rsid w:val="00B823B8"/>
    <w:rsid w:val="00BC3D36"/>
    <w:rsid w:val="00BD7F72"/>
    <w:rsid w:val="00C04FB3"/>
    <w:rsid w:val="00C330EB"/>
    <w:rsid w:val="00C41061"/>
    <w:rsid w:val="00C754BE"/>
    <w:rsid w:val="00C76B1C"/>
    <w:rsid w:val="00CB2295"/>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56D47"/>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642F7E57"/>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3F7160E-379E-44A0-9B5C-70BFF226D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kevin.herrera%40colombiacompra.gov.co%7C6192b0470d324981a09708dd0a6c28db%7C7b09041e245149d08cb179d5e3d8c1be%7C0%7C0%7C638678181874517987%7CUnknown%7CTWFpbGZsb3d8eyJFbXB0eU1hcGkiOnRydWUsIlYiOiIwLjAuMDAwMCIsIlAiOiJXaW4zMiIsIkFOIjoiTWFpbCIsIldUIjoyfQ%3D%3D%7C0%7C%7C%7C&amp;sdata=aSC1cWiPtUP%2F82APpqHLo9CO0%2FIEySmFkHeYBod20v4%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documentos-tipo-para-licitacion-de-obra-publica-de-infraestructura-de-transporte-version-04"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amp;data=05%7C02%7Ckevin.herrera%40colombiacompra.gov.co%7C6192b0470d324981a09708dd0a6c28db%7C7b09041e245149d08cb179d5e3d8c1be%7C0%7C0%7C638678181874638648%7CUnknown%7CTWFpbGZsb3d8eyJFbXB0eU1hcGkiOnRydWUsIlYiOiIwLjAuMDAwMCIsIlAiOiJXaW4zMiIsIkFOIjoiTWFpbCIsIldUIjoyfQ%3D%3D%7C0%7C%7C%7C&amp;sdata=swWp3x23oZgriNfciidMVGpvGoRrhuO5LWmbhexCmG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D356A902-9E80-4CF7-B6AA-DE456F099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4884</Words>
  <Characters>26864</Characters>
  <Application>Microsoft Office Word</Application>
  <DocSecurity>0</DocSecurity>
  <Lines>223</Lines>
  <Paragraphs>63</Paragraphs>
  <ScaleCrop>false</ScaleCrop>
  <Company/>
  <LinksUpToDate>false</LinksUpToDate>
  <CharactersWithSpaces>31685</CharactersWithSpaces>
  <SharedDoc>false</SharedDoc>
  <HLinks>
    <vt:vector size="24" baseType="variant">
      <vt:variant>
        <vt:i4>8323182</vt:i4>
      </vt:variant>
      <vt:variant>
        <vt:i4>9</vt:i4>
      </vt:variant>
      <vt:variant>
        <vt:i4>0</vt:i4>
      </vt:variant>
      <vt:variant>
        <vt:i4>5</vt:i4>
      </vt:variant>
      <vt:variant>
        <vt:lpwstr>https://nam02.safelinks.protection.outlook.com/?url=https%3A%2F%2Fwww.colombiacompra.gov.co%2Fsala-de-prensa%2Fboletin-digital&amp;data=05%7C02%7Ckevin.herrera%40colombiacompra.gov.co%7C6192b0470d324981a09708dd0a6c28db%7C7b09041e245149d08cb179d5e3d8c1be%7C0%7C0%7C638678181874638648%7CUnknown%7CTWFpbGZsb3d8eyJFbXB0eU1hcGkiOnRydWUsIlYiOiIwLjAuMDAwMCIsIlAiOiJXaW4zMiIsIkFOIjoiTWFpbCIsIldUIjoyfQ%3D%3D%7C0%7C%7C%7C&amp;sdata=swWp3x23oZgriNfciidMVGpvGoRrhuO5LWmbhexCmGE%3D&amp;reserved=0</vt:lpwstr>
      </vt:variant>
      <vt:variant>
        <vt:lpwstr/>
      </vt:variant>
      <vt:variant>
        <vt:i4>3604495</vt:i4>
      </vt:variant>
      <vt:variant>
        <vt:i4>6</vt:i4>
      </vt:variant>
      <vt:variant>
        <vt:i4>0</vt:i4>
      </vt:variant>
      <vt:variant>
        <vt:i4>5</vt:i4>
      </vt:variant>
      <vt:variant>
        <vt:lpwstr>https://nam02.safelinks.protection.outlook.com/?url=https%3A%2F%2Fwww.colombiacompra.gov.co%2Fsites%2Fcce_public%2Ffiles%2Fcce_documents%2Fmanual_para_el_manejo_de_acuerdos_comerciales_vf.pdf&amp;data=05%7C02%7Ckevin.herrera%40colombiacompra.gov.co%7C6192b0470d324981a09708dd0a6c28db%7C7b09041e245149d08cb179d5e3d8c1be%7C0%7C0%7C638678181874517987%7CUnknown%7CTWFpbGZsb3d8eyJFbXB0eU1hcGkiOnRydWUsIlYiOiIwLjAuMDAwMCIsIlAiOiJXaW4zMiIsIkFOIjoiTWFpbCIsIldUIjoyfQ%3D%3D%7C0%7C%7C%7C&amp;sdata=aSC1cWiPtUP%2F82APpqHLo9CO0%2FIEySmFkHeYBod20v4%3D&amp;reserved=0</vt:lpwstr>
      </vt:variant>
      <vt:variant>
        <vt:lpwstr/>
      </vt:variant>
      <vt:variant>
        <vt:i4>1900622</vt:i4>
      </vt:variant>
      <vt:variant>
        <vt:i4>3</vt:i4>
      </vt:variant>
      <vt:variant>
        <vt:i4>0</vt:i4>
      </vt:variant>
      <vt:variant>
        <vt:i4>5</vt:i4>
      </vt:variant>
      <vt:variant>
        <vt:lpwstr>https://relatoria.colombiacompra.gov.co/</vt:lpwstr>
      </vt:variant>
      <vt:variant>
        <vt:lpwstr/>
      </vt:variant>
      <vt:variant>
        <vt:i4>4653065</vt:i4>
      </vt:variant>
      <vt:variant>
        <vt:i4>0</vt:i4>
      </vt:variant>
      <vt:variant>
        <vt:i4>0</vt:i4>
      </vt:variant>
      <vt:variant>
        <vt:i4>5</vt:i4>
      </vt:variant>
      <vt:variant>
        <vt:lpwstr>https://www.colombiacompra.gov.co/content/documentos-tipo-para-licitacion-de-obra-publica-de-infraestructura-de-transporte-version-04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2023-01-10T18:18:00Z</cp:lastPrinted>
  <dcterms:created xsi:type="dcterms:W3CDTF">2025-04-28T19:34:00Z</dcterms:created>
  <dcterms:modified xsi:type="dcterms:W3CDTF">2025-05-06T20:45:00Z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