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F18E83" w14:textId="426D2F58" w:rsidR="00F84DCF" w:rsidRDefault="0094112C">
      <w:pPr>
        <w:pStyle w:val="Ttulo1"/>
        <w:spacing w:before="163" w:line="273" w:lineRule="auto"/>
        <w:ind w:right="333"/>
        <w:jc w:val="both"/>
      </w:pPr>
      <w:r>
        <w:t>SEGURIDAD</w:t>
      </w:r>
      <w:r>
        <w:rPr>
          <w:spacing w:val="-4"/>
        </w:rPr>
        <w:t xml:space="preserve"> </w:t>
      </w:r>
      <w:r>
        <w:t>SOCIAL –</w:t>
      </w:r>
      <w:r>
        <w:rPr>
          <w:spacing w:val="-7"/>
        </w:rPr>
        <w:t xml:space="preserve"> </w:t>
      </w:r>
      <w:r>
        <w:t>Verificación</w:t>
      </w:r>
      <w:r>
        <w:rPr>
          <w:spacing w:val="-4"/>
        </w:rPr>
        <w:t xml:space="preserve"> </w:t>
      </w:r>
      <w:r>
        <w:t>–</w:t>
      </w:r>
      <w:r>
        <w:rPr>
          <w:spacing w:val="-7"/>
        </w:rPr>
        <w:t xml:space="preserve"> </w:t>
      </w:r>
      <w:r>
        <w:t>Pago</w:t>
      </w:r>
      <w:r>
        <w:rPr>
          <w:spacing w:val="-5"/>
        </w:rPr>
        <w:t xml:space="preserve"> </w:t>
      </w:r>
      <w:r>
        <w:t>–</w:t>
      </w:r>
      <w:r>
        <w:rPr>
          <w:spacing w:val="-7"/>
        </w:rPr>
        <w:t xml:space="preserve"> </w:t>
      </w:r>
      <w:r>
        <w:t>Persona</w:t>
      </w:r>
      <w:r>
        <w:rPr>
          <w:spacing w:val="-8"/>
        </w:rPr>
        <w:t xml:space="preserve"> </w:t>
      </w:r>
      <w:r>
        <w:t>natural –</w:t>
      </w:r>
      <w:r>
        <w:rPr>
          <w:spacing w:val="-7"/>
        </w:rPr>
        <w:t xml:space="preserve"> </w:t>
      </w:r>
      <w:r>
        <w:t xml:space="preserve">Persona </w:t>
      </w:r>
      <w:r>
        <w:rPr>
          <w:spacing w:val="-2"/>
        </w:rPr>
        <w:t>jurídica</w:t>
      </w:r>
    </w:p>
    <w:p w14:paraId="5CF519F8" w14:textId="0C9A66B6" w:rsidR="00F84DCF" w:rsidRDefault="0094112C">
      <w:pPr>
        <w:spacing w:before="131" w:line="276" w:lineRule="auto"/>
        <w:ind w:left="260" w:right="255"/>
        <w:jc w:val="both"/>
        <w:rPr>
          <w:sz w:val="20"/>
        </w:rPr>
      </w:pPr>
      <w:r>
        <w:rPr>
          <w:sz w:val="20"/>
        </w:rPr>
        <w:t>La verificación de los aportes al Sistema de Seguridad Social Integral cambia, dependiendo</w:t>
      </w:r>
      <w:r>
        <w:rPr>
          <w:spacing w:val="-13"/>
          <w:sz w:val="20"/>
        </w:rPr>
        <w:t xml:space="preserve"> </w:t>
      </w:r>
      <w:r>
        <w:rPr>
          <w:sz w:val="20"/>
        </w:rPr>
        <w:t>de</w:t>
      </w:r>
      <w:r>
        <w:rPr>
          <w:spacing w:val="-11"/>
          <w:sz w:val="20"/>
        </w:rPr>
        <w:t xml:space="preserve"> </w:t>
      </w:r>
      <w:r>
        <w:rPr>
          <w:sz w:val="20"/>
        </w:rPr>
        <w:t>si</w:t>
      </w:r>
      <w:r>
        <w:rPr>
          <w:spacing w:val="-12"/>
          <w:sz w:val="20"/>
        </w:rPr>
        <w:t xml:space="preserve"> </w:t>
      </w:r>
      <w:r>
        <w:rPr>
          <w:sz w:val="20"/>
        </w:rPr>
        <w:t>se</w:t>
      </w:r>
      <w:r>
        <w:rPr>
          <w:spacing w:val="-12"/>
          <w:sz w:val="20"/>
        </w:rPr>
        <w:t xml:space="preserve"> </w:t>
      </w:r>
      <w:r>
        <w:rPr>
          <w:sz w:val="20"/>
        </w:rPr>
        <w:t>trata</w:t>
      </w:r>
      <w:r>
        <w:rPr>
          <w:spacing w:val="-12"/>
          <w:sz w:val="20"/>
        </w:rPr>
        <w:t xml:space="preserve"> </w:t>
      </w:r>
      <w:r>
        <w:rPr>
          <w:sz w:val="20"/>
        </w:rPr>
        <w:t>de</w:t>
      </w:r>
      <w:r>
        <w:rPr>
          <w:spacing w:val="-6"/>
          <w:sz w:val="20"/>
        </w:rPr>
        <w:t xml:space="preserve"> </w:t>
      </w:r>
      <w:r>
        <w:rPr>
          <w:sz w:val="20"/>
        </w:rPr>
        <w:t>una</w:t>
      </w:r>
      <w:r>
        <w:rPr>
          <w:spacing w:val="-12"/>
          <w:sz w:val="20"/>
        </w:rPr>
        <w:t xml:space="preserve"> </w:t>
      </w:r>
      <w:r>
        <w:rPr>
          <w:sz w:val="20"/>
        </w:rPr>
        <w:t>persona</w:t>
      </w:r>
      <w:r>
        <w:rPr>
          <w:spacing w:val="-12"/>
          <w:sz w:val="20"/>
        </w:rPr>
        <w:t xml:space="preserve"> </w:t>
      </w:r>
      <w:r>
        <w:rPr>
          <w:sz w:val="20"/>
        </w:rPr>
        <w:t>natural</w:t>
      </w:r>
      <w:r>
        <w:rPr>
          <w:spacing w:val="-7"/>
          <w:sz w:val="20"/>
        </w:rPr>
        <w:t xml:space="preserve"> </w:t>
      </w:r>
      <w:r>
        <w:rPr>
          <w:sz w:val="20"/>
        </w:rPr>
        <w:t>o</w:t>
      </w:r>
      <w:r>
        <w:rPr>
          <w:spacing w:val="-14"/>
          <w:sz w:val="20"/>
        </w:rPr>
        <w:t xml:space="preserve"> </w:t>
      </w:r>
      <w:r>
        <w:rPr>
          <w:sz w:val="20"/>
        </w:rPr>
        <w:t>de</w:t>
      </w:r>
      <w:r>
        <w:rPr>
          <w:spacing w:val="-11"/>
          <w:sz w:val="20"/>
        </w:rPr>
        <w:t xml:space="preserve"> </w:t>
      </w:r>
      <w:r>
        <w:rPr>
          <w:sz w:val="20"/>
        </w:rPr>
        <w:t>una</w:t>
      </w:r>
      <w:r>
        <w:rPr>
          <w:spacing w:val="-12"/>
          <w:sz w:val="20"/>
        </w:rPr>
        <w:t xml:space="preserve"> </w:t>
      </w:r>
      <w:r>
        <w:rPr>
          <w:sz w:val="20"/>
        </w:rPr>
        <w:t>jurídica:</w:t>
      </w:r>
      <w:r>
        <w:rPr>
          <w:spacing w:val="-13"/>
          <w:sz w:val="20"/>
        </w:rPr>
        <w:t xml:space="preserve"> </w:t>
      </w:r>
      <w:r>
        <w:rPr>
          <w:sz w:val="20"/>
        </w:rPr>
        <w:t>i)</w:t>
      </w:r>
      <w:r>
        <w:rPr>
          <w:spacing w:val="-13"/>
          <w:sz w:val="20"/>
        </w:rPr>
        <w:t xml:space="preserve"> </w:t>
      </w:r>
      <w:r>
        <w:rPr>
          <w:sz w:val="20"/>
        </w:rPr>
        <w:t>si</w:t>
      </w:r>
      <w:r>
        <w:rPr>
          <w:spacing w:val="-12"/>
          <w:sz w:val="20"/>
        </w:rPr>
        <w:t xml:space="preserve"> </w:t>
      </w:r>
      <w:r>
        <w:rPr>
          <w:sz w:val="20"/>
        </w:rPr>
        <w:t>es</w:t>
      </w:r>
      <w:r>
        <w:rPr>
          <w:spacing w:val="-7"/>
          <w:sz w:val="20"/>
        </w:rPr>
        <w:t xml:space="preserve"> </w:t>
      </w:r>
      <w:r>
        <w:rPr>
          <w:sz w:val="20"/>
        </w:rPr>
        <w:t>una</w:t>
      </w:r>
      <w:r>
        <w:rPr>
          <w:spacing w:val="-8"/>
          <w:sz w:val="20"/>
        </w:rPr>
        <w:t xml:space="preserve"> </w:t>
      </w:r>
      <w:r>
        <w:rPr>
          <w:sz w:val="20"/>
        </w:rPr>
        <w:t>natural, la</w:t>
      </w:r>
      <w:r>
        <w:rPr>
          <w:spacing w:val="-18"/>
          <w:sz w:val="20"/>
        </w:rPr>
        <w:t xml:space="preserve"> </w:t>
      </w:r>
      <w:r>
        <w:rPr>
          <w:sz w:val="20"/>
        </w:rPr>
        <w:t>entidad estatal verificará el pago al Sistema de Seguridad Social Integral cuando s</w:t>
      </w:r>
      <w:r>
        <w:rPr>
          <w:spacing w:val="-18"/>
          <w:sz w:val="20"/>
        </w:rPr>
        <w:t xml:space="preserve"> </w:t>
      </w:r>
      <w:r>
        <w:rPr>
          <w:sz w:val="20"/>
        </w:rPr>
        <w:t xml:space="preserve">e realicen los pagos del contrato, es decir, durante su ejecución y </w:t>
      </w:r>
      <w:proofErr w:type="spellStart"/>
      <w:r>
        <w:rPr>
          <w:sz w:val="20"/>
        </w:rPr>
        <w:t>ii</w:t>
      </w:r>
      <w:proofErr w:type="spellEnd"/>
      <w:r>
        <w:rPr>
          <w:sz w:val="20"/>
        </w:rPr>
        <w:t>) si se refiere a una persona jurídica, el comprobante de pago de los aportes al sistema de seguridad social de</w:t>
      </w:r>
      <w:r>
        <w:rPr>
          <w:spacing w:val="-6"/>
          <w:sz w:val="20"/>
        </w:rPr>
        <w:t xml:space="preserve"> </w:t>
      </w:r>
      <w:r>
        <w:rPr>
          <w:sz w:val="20"/>
        </w:rPr>
        <w:t>sus</w:t>
      </w:r>
      <w:r>
        <w:rPr>
          <w:spacing w:val="-7"/>
          <w:sz w:val="20"/>
        </w:rPr>
        <w:t xml:space="preserve"> </w:t>
      </w:r>
      <w:r>
        <w:rPr>
          <w:sz w:val="20"/>
        </w:rPr>
        <w:t>empleados</w:t>
      </w:r>
      <w:r>
        <w:rPr>
          <w:spacing w:val="-7"/>
          <w:sz w:val="20"/>
        </w:rPr>
        <w:t xml:space="preserve"> </w:t>
      </w:r>
      <w:r>
        <w:rPr>
          <w:sz w:val="20"/>
        </w:rPr>
        <w:t>se</w:t>
      </w:r>
      <w:r>
        <w:rPr>
          <w:spacing w:val="-7"/>
          <w:sz w:val="20"/>
        </w:rPr>
        <w:t xml:space="preserve"> </w:t>
      </w:r>
      <w:r>
        <w:rPr>
          <w:sz w:val="20"/>
        </w:rPr>
        <w:t>debe</w:t>
      </w:r>
      <w:r>
        <w:rPr>
          <w:spacing w:val="-6"/>
          <w:sz w:val="20"/>
        </w:rPr>
        <w:t xml:space="preserve"> </w:t>
      </w:r>
      <w:r>
        <w:rPr>
          <w:sz w:val="20"/>
        </w:rPr>
        <w:t>aportar</w:t>
      </w:r>
      <w:r>
        <w:rPr>
          <w:spacing w:val="-8"/>
          <w:sz w:val="20"/>
        </w:rPr>
        <w:t xml:space="preserve"> </w:t>
      </w:r>
      <w:r>
        <w:rPr>
          <w:sz w:val="20"/>
        </w:rPr>
        <w:t>con</w:t>
      </w:r>
      <w:r>
        <w:rPr>
          <w:spacing w:val="-4"/>
          <w:sz w:val="20"/>
        </w:rPr>
        <w:t xml:space="preserve"> </w:t>
      </w:r>
      <w:r>
        <w:rPr>
          <w:sz w:val="20"/>
        </w:rPr>
        <w:t>la</w:t>
      </w:r>
      <w:r>
        <w:rPr>
          <w:spacing w:val="-7"/>
          <w:sz w:val="20"/>
        </w:rPr>
        <w:t xml:space="preserve"> </w:t>
      </w:r>
      <w:r>
        <w:rPr>
          <w:sz w:val="20"/>
        </w:rPr>
        <w:t>presentación</w:t>
      </w:r>
      <w:r>
        <w:rPr>
          <w:spacing w:val="-9"/>
          <w:sz w:val="20"/>
        </w:rPr>
        <w:t xml:space="preserve"> </w:t>
      </w:r>
      <w:r>
        <w:rPr>
          <w:sz w:val="20"/>
        </w:rPr>
        <w:t>de</w:t>
      </w:r>
      <w:r>
        <w:rPr>
          <w:spacing w:val="-6"/>
          <w:sz w:val="20"/>
        </w:rPr>
        <w:t xml:space="preserve"> </w:t>
      </w:r>
      <w:r>
        <w:rPr>
          <w:sz w:val="20"/>
        </w:rPr>
        <w:t>la</w:t>
      </w:r>
      <w:r>
        <w:rPr>
          <w:spacing w:val="-2"/>
          <w:sz w:val="20"/>
        </w:rPr>
        <w:t xml:space="preserve"> </w:t>
      </w:r>
      <w:r>
        <w:rPr>
          <w:sz w:val="20"/>
        </w:rPr>
        <w:t>oferta,</w:t>
      </w:r>
      <w:r>
        <w:rPr>
          <w:spacing w:val="-5"/>
          <w:sz w:val="20"/>
        </w:rPr>
        <w:t xml:space="preserve"> </w:t>
      </w:r>
      <w:r>
        <w:rPr>
          <w:sz w:val="20"/>
        </w:rPr>
        <w:t>y</w:t>
      </w:r>
      <w:r>
        <w:rPr>
          <w:spacing w:val="-6"/>
          <w:sz w:val="20"/>
        </w:rPr>
        <w:t xml:space="preserve"> </w:t>
      </w:r>
      <w:r>
        <w:rPr>
          <w:sz w:val="20"/>
        </w:rPr>
        <w:t>este</w:t>
      </w:r>
      <w:r>
        <w:rPr>
          <w:spacing w:val="-7"/>
          <w:sz w:val="20"/>
        </w:rPr>
        <w:t xml:space="preserve"> </w:t>
      </w:r>
      <w:r>
        <w:rPr>
          <w:sz w:val="20"/>
        </w:rPr>
        <w:t>constituye</w:t>
      </w:r>
      <w:r>
        <w:rPr>
          <w:spacing w:val="-7"/>
          <w:sz w:val="20"/>
        </w:rPr>
        <w:t xml:space="preserve"> </w:t>
      </w:r>
      <w:r>
        <w:rPr>
          <w:sz w:val="20"/>
        </w:rPr>
        <w:t>un criterio</w:t>
      </w:r>
      <w:r>
        <w:rPr>
          <w:spacing w:val="-3"/>
          <w:sz w:val="20"/>
        </w:rPr>
        <w:t xml:space="preserve"> </w:t>
      </w:r>
      <w:r>
        <w:rPr>
          <w:sz w:val="20"/>
        </w:rPr>
        <w:t>de</w:t>
      </w:r>
      <w:r>
        <w:rPr>
          <w:spacing w:val="-1"/>
          <w:sz w:val="20"/>
        </w:rPr>
        <w:t xml:space="preserve"> </w:t>
      </w:r>
      <w:r>
        <w:rPr>
          <w:sz w:val="20"/>
        </w:rPr>
        <w:t>admisión</w:t>
      </w:r>
      <w:r>
        <w:rPr>
          <w:spacing w:val="-3"/>
          <w:sz w:val="20"/>
        </w:rPr>
        <w:t xml:space="preserve"> </w:t>
      </w:r>
      <w:r>
        <w:rPr>
          <w:sz w:val="20"/>
        </w:rPr>
        <w:t>de la</w:t>
      </w:r>
      <w:r>
        <w:rPr>
          <w:spacing w:val="-2"/>
          <w:sz w:val="20"/>
        </w:rPr>
        <w:t xml:space="preserve"> </w:t>
      </w:r>
      <w:r>
        <w:rPr>
          <w:sz w:val="20"/>
        </w:rPr>
        <w:t>misma;</w:t>
      </w:r>
      <w:r>
        <w:rPr>
          <w:spacing w:val="-3"/>
          <w:sz w:val="20"/>
        </w:rPr>
        <w:t xml:space="preserve"> </w:t>
      </w:r>
      <w:r>
        <w:rPr>
          <w:sz w:val="20"/>
        </w:rPr>
        <w:t>sin</w:t>
      </w:r>
      <w:r>
        <w:rPr>
          <w:spacing w:val="-3"/>
          <w:sz w:val="20"/>
        </w:rPr>
        <w:t xml:space="preserve"> </w:t>
      </w:r>
      <w:r>
        <w:rPr>
          <w:sz w:val="20"/>
        </w:rPr>
        <w:t>perjuicio</w:t>
      </w:r>
      <w:r>
        <w:rPr>
          <w:spacing w:val="-3"/>
          <w:sz w:val="20"/>
        </w:rPr>
        <w:t xml:space="preserve"> </w:t>
      </w:r>
      <w:r>
        <w:rPr>
          <w:sz w:val="20"/>
        </w:rPr>
        <w:t>de que</w:t>
      </w:r>
      <w:r>
        <w:rPr>
          <w:spacing w:val="-1"/>
          <w:sz w:val="20"/>
        </w:rPr>
        <w:t xml:space="preserve"> </w:t>
      </w:r>
      <w:r>
        <w:rPr>
          <w:sz w:val="20"/>
        </w:rPr>
        <w:t>durante</w:t>
      </w:r>
      <w:r>
        <w:rPr>
          <w:spacing w:val="-1"/>
          <w:sz w:val="20"/>
        </w:rPr>
        <w:t xml:space="preserve"> </w:t>
      </w:r>
      <w:r>
        <w:rPr>
          <w:sz w:val="20"/>
        </w:rPr>
        <w:t>la ejecución</w:t>
      </w:r>
      <w:r>
        <w:rPr>
          <w:spacing w:val="-3"/>
          <w:sz w:val="20"/>
        </w:rPr>
        <w:t xml:space="preserve"> </w:t>
      </w:r>
      <w:r>
        <w:rPr>
          <w:sz w:val="20"/>
        </w:rPr>
        <w:t xml:space="preserve">del contrato también se acredite el pago al sistema de seguridad social para pagar las cuentas o facturas. En los casos en los que opere, también constituye un requisito para la </w:t>
      </w:r>
      <w:r>
        <w:rPr>
          <w:spacing w:val="-2"/>
          <w:sz w:val="20"/>
        </w:rPr>
        <w:t>liquidación</w:t>
      </w:r>
    </w:p>
    <w:p w14:paraId="41F22BE4" w14:textId="5EE5942B" w:rsidR="00F84DCF" w:rsidRDefault="0094112C">
      <w:pPr>
        <w:pStyle w:val="Ttulo1"/>
        <w:spacing w:before="116" w:line="273" w:lineRule="auto"/>
        <w:ind w:right="263"/>
        <w:jc w:val="both"/>
      </w:pPr>
      <w:r>
        <w:t>SEGURIDAD SOCIAL –</w:t>
      </w:r>
      <w:r>
        <w:rPr>
          <w:spacing w:val="-2"/>
        </w:rPr>
        <w:t xml:space="preserve"> </w:t>
      </w:r>
      <w:r>
        <w:t>Ley 1955</w:t>
      </w:r>
      <w:r>
        <w:rPr>
          <w:spacing w:val="-3"/>
        </w:rPr>
        <w:t xml:space="preserve"> </w:t>
      </w:r>
      <w:r>
        <w:t>de 2019 –</w:t>
      </w:r>
      <w:r>
        <w:rPr>
          <w:spacing w:val="-2"/>
        </w:rPr>
        <w:t xml:space="preserve"> </w:t>
      </w:r>
      <w:r>
        <w:t>Imposibilidad –</w:t>
      </w:r>
      <w:r>
        <w:rPr>
          <w:spacing w:val="-1"/>
        </w:rPr>
        <w:t xml:space="preserve"> </w:t>
      </w:r>
      <w:r>
        <w:t xml:space="preserve">Retención y </w:t>
      </w:r>
      <w:r>
        <w:rPr>
          <w:spacing w:val="-4"/>
        </w:rPr>
        <w:t>giro</w:t>
      </w:r>
    </w:p>
    <w:p w14:paraId="028A99C8" w14:textId="1BA07A32" w:rsidR="00F84DCF" w:rsidRDefault="0094112C">
      <w:pPr>
        <w:spacing w:before="130" w:line="276" w:lineRule="auto"/>
        <w:ind w:left="260" w:right="279"/>
        <w:jc w:val="both"/>
        <w:rPr>
          <w:sz w:val="20"/>
        </w:rPr>
      </w:pPr>
      <w:r>
        <w:rPr>
          <w:sz w:val="20"/>
        </w:rPr>
        <w:t>El</w:t>
      </w:r>
      <w:r>
        <w:rPr>
          <w:spacing w:val="-9"/>
          <w:sz w:val="20"/>
        </w:rPr>
        <w:t xml:space="preserve"> </w:t>
      </w:r>
      <w:r>
        <w:rPr>
          <w:sz w:val="20"/>
        </w:rPr>
        <w:t>cambio</w:t>
      </w:r>
      <w:r>
        <w:rPr>
          <w:spacing w:val="-10"/>
          <w:sz w:val="20"/>
        </w:rPr>
        <w:t xml:space="preserve"> </w:t>
      </w:r>
      <w:r>
        <w:rPr>
          <w:sz w:val="20"/>
        </w:rPr>
        <w:t>principal</w:t>
      </w:r>
      <w:r>
        <w:rPr>
          <w:spacing w:val="-9"/>
          <w:sz w:val="20"/>
        </w:rPr>
        <w:t xml:space="preserve"> </w:t>
      </w:r>
      <w:r>
        <w:rPr>
          <w:sz w:val="20"/>
        </w:rPr>
        <w:t>que</w:t>
      </w:r>
      <w:r>
        <w:rPr>
          <w:spacing w:val="-9"/>
          <w:sz w:val="20"/>
        </w:rPr>
        <w:t xml:space="preserve"> </w:t>
      </w:r>
      <w:r>
        <w:rPr>
          <w:sz w:val="20"/>
        </w:rPr>
        <w:t>hizo</w:t>
      </w:r>
      <w:r>
        <w:rPr>
          <w:spacing w:val="-10"/>
          <w:sz w:val="20"/>
        </w:rPr>
        <w:t xml:space="preserve"> </w:t>
      </w:r>
      <w:r>
        <w:rPr>
          <w:sz w:val="20"/>
        </w:rPr>
        <w:t>la</w:t>
      </w:r>
      <w:r>
        <w:rPr>
          <w:spacing w:val="-4"/>
          <w:sz w:val="20"/>
        </w:rPr>
        <w:t xml:space="preserve"> </w:t>
      </w:r>
      <w:r>
        <w:rPr>
          <w:sz w:val="20"/>
        </w:rPr>
        <w:t>Ley</w:t>
      </w:r>
      <w:r>
        <w:rPr>
          <w:spacing w:val="-8"/>
          <w:sz w:val="20"/>
        </w:rPr>
        <w:t xml:space="preserve"> </w:t>
      </w:r>
      <w:r>
        <w:rPr>
          <w:sz w:val="20"/>
        </w:rPr>
        <w:t>1955</w:t>
      </w:r>
      <w:r>
        <w:rPr>
          <w:spacing w:val="-11"/>
          <w:sz w:val="20"/>
        </w:rPr>
        <w:t xml:space="preserve"> </w:t>
      </w:r>
      <w:r>
        <w:rPr>
          <w:sz w:val="20"/>
        </w:rPr>
        <w:t>de</w:t>
      </w:r>
      <w:r>
        <w:rPr>
          <w:spacing w:val="-8"/>
          <w:sz w:val="20"/>
        </w:rPr>
        <w:t xml:space="preserve"> </w:t>
      </w:r>
      <w:r>
        <w:rPr>
          <w:sz w:val="20"/>
        </w:rPr>
        <w:t>2019</w:t>
      </w:r>
      <w:r>
        <w:rPr>
          <w:spacing w:val="-7"/>
          <w:sz w:val="20"/>
        </w:rPr>
        <w:t xml:space="preserve"> </w:t>
      </w:r>
      <w:r>
        <w:rPr>
          <w:sz w:val="20"/>
        </w:rPr>
        <w:t>fue</w:t>
      </w:r>
      <w:r>
        <w:rPr>
          <w:spacing w:val="-9"/>
          <w:sz w:val="20"/>
        </w:rPr>
        <w:t xml:space="preserve"> </w:t>
      </w:r>
      <w:r>
        <w:rPr>
          <w:sz w:val="20"/>
        </w:rPr>
        <w:t>que</w:t>
      </w:r>
      <w:r>
        <w:rPr>
          <w:spacing w:val="-9"/>
          <w:sz w:val="20"/>
        </w:rPr>
        <w:t xml:space="preserve"> </w:t>
      </w:r>
      <w:r>
        <w:rPr>
          <w:sz w:val="20"/>
        </w:rPr>
        <w:t>el</w:t>
      </w:r>
      <w:r>
        <w:rPr>
          <w:spacing w:val="-9"/>
          <w:sz w:val="20"/>
        </w:rPr>
        <w:t xml:space="preserve"> </w:t>
      </w:r>
      <w:r>
        <w:rPr>
          <w:sz w:val="20"/>
        </w:rPr>
        <w:t>aporte</w:t>
      </w:r>
      <w:r>
        <w:rPr>
          <w:spacing w:val="-9"/>
          <w:sz w:val="20"/>
        </w:rPr>
        <w:t xml:space="preserve"> </w:t>
      </w:r>
      <w:r>
        <w:rPr>
          <w:sz w:val="20"/>
        </w:rPr>
        <w:t>y</w:t>
      </w:r>
      <w:r>
        <w:rPr>
          <w:spacing w:val="-8"/>
          <w:sz w:val="20"/>
        </w:rPr>
        <w:t xml:space="preserve"> </w:t>
      </w:r>
      <w:r>
        <w:rPr>
          <w:sz w:val="20"/>
        </w:rPr>
        <w:t>recaudo</w:t>
      </w:r>
      <w:r>
        <w:rPr>
          <w:spacing w:val="-10"/>
          <w:sz w:val="20"/>
        </w:rPr>
        <w:t xml:space="preserve"> </w:t>
      </w:r>
      <w:r>
        <w:rPr>
          <w:sz w:val="20"/>
        </w:rPr>
        <w:t>al</w:t>
      </w:r>
      <w:r>
        <w:rPr>
          <w:spacing w:val="-9"/>
          <w:sz w:val="20"/>
        </w:rPr>
        <w:t xml:space="preserve"> </w:t>
      </w:r>
      <w:r>
        <w:rPr>
          <w:sz w:val="20"/>
        </w:rPr>
        <w:t>Sistema de Seguridad Social Integral ya no lo realizará el contratante ―público, privado y/o mixto―, sino directamente el trabajador independiente. Como la Ley 1955 de 2019 derogó</w:t>
      </w:r>
      <w:r>
        <w:rPr>
          <w:spacing w:val="-18"/>
          <w:sz w:val="20"/>
        </w:rPr>
        <w:t xml:space="preserve"> </w:t>
      </w:r>
      <w:r>
        <w:rPr>
          <w:sz w:val="20"/>
        </w:rPr>
        <w:t>el</w:t>
      </w:r>
      <w:r>
        <w:rPr>
          <w:spacing w:val="-15"/>
          <w:sz w:val="20"/>
        </w:rPr>
        <w:t xml:space="preserve"> </w:t>
      </w:r>
      <w:r>
        <w:rPr>
          <w:sz w:val="20"/>
        </w:rPr>
        <w:t>artículo</w:t>
      </w:r>
      <w:r>
        <w:rPr>
          <w:spacing w:val="-16"/>
          <w:sz w:val="20"/>
        </w:rPr>
        <w:t xml:space="preserve"> </w:t>
      </w:r>
      <w:r>
        <w:rPr>
          <w:sz w:val="20"/>
        </w:rPr>
        <w:t>135</w:t>
      </w:r>
      <w:r>
        <w:rPr>
          <w:spacing w:val="-17"/>
          <w:sz w:val="20"/>
        </w:rPr>
        <w:t xml:space="preserve"> </w:t>
      </w:r>
      <w:r>
        <w:rPr>
          <w:sz w:val="20"/>
        </w:rPr>
        <w:t>de</w:t>
      </w:r>
      <w:r>
        <w:rPr>
          <w:spacing w:val="-14"/>
          <w:sz w:val="20"/>
        </w:rPr>
        <w:t xml:space="preserve"> </w:t>
      </w:r>
      <w:r>
        <w:rPr>
          <w:sz w:val="20"/>
        </w:rPr>
        <w:t>la</w:t>
      </w:r>
      <w:r>
        <w:rPr>
          <w:spacing w:val="-15"/>
          <w:sz w:val="20"/>
        </w:rPr>
        <w:t xml:space="preserve"> </w:t>
      </w:r>
      <w:r>
        <w:rPr>
          <w:sz w:val="20"/>
        </w:rPr>
        <w:t>Ley</w:t>
      </w:r>
      <w:r>
        <w:rPr>
          <w:spacing w:val="-14"/>
          <w:sz w:val="20"/>
        </w:rPr>
        <w:t xml:space="preserve"> </w:t>
      </w:r>
      <w:r>
        <w:rPr>
          <w:sz w:val="20"/>
        </w:rPr>
        <w:t>1753</w:t>
      </w:r>
      <w:r>
        <w:rPr>
          <w:spacing w:val="-17"/>
          <w:sz w:val="20"/>
        </w:rPr>
        <w:t xml:space="preserve"> </w:t>
      </w:r>
      <w:r>
        <w:rPr>
          <w:sz w:val="20"/>
        </w:rPr>
        <w:t>de</w:t>
      </w:r>
      <w:r>
        <w:rPr>
          <w:spacing w:val="-14"/>
          <w:sz w:val="20"/>
        </w:rPr>
        <w:t xml:space="preserve"> </w:t>
      </w:r>
      <w:r>
        <w:rPr>
          <w:sz w:val="20"/>
        </w:rPr>
        <w:t>2015,</w:t>
      </w:r>
      <w:r>
        <w:rPr>
          <w:spacing w:val="-13"/>
          <w:sz w:val="20"/>
        </w:rPr>
        <w:t xml:space="preserve"> </w:t>
      </w:r>
      <w:r>
        <w:rPr>
          <w:sz w:val="20"/>
        </w:rPr>
        <w:t>dejó</w:t>
      </w:r>
      <w:r>
        <w:rPr>
          <w:spacing w:val="-17"/>
          <w:sz w:val="20"/>
        </w:rPr>
        <w:t xml:space="preserve"> </w:t>
      </w:r>
      <w:r>
        <w:rPr>
          <w:sz w:val="20"/>
        </w:rPr>
        <w:t>sin</w:t>
      </w:r>
      <w:r>
        <w:rPr>
          <w:spacing w:val="-16"/>
          <w:sz w:val="20"/>
        </w:rPr>
        <w:t xml:space="preserve"> </w:t>
      </w:r>
      <w:r>
        <w:rPr>
          <w:sz w:val="20"/>
        </w:rPr>
        <w:t>efectos</w:t>
      </w:r>
      <w:r>
        <w:rPr>
          <w:spacing w:val="-15"/>
          <w:sz w:val="20"/>
        </w:rPr>
        <w:t xml:space="preserve"> </w:t>
      </w:r>
      <w:r>
        <w:rPr>
          <w:sz w:val="20"/>
        </w:rPr>
        <w:t>el</w:t>
      </w:r>
      <w:r>
        <w:rPr>
          <w:spacing w:val="-18"/>
          <w:sz w:val="20"/>
        </w:rPr>
        <w:t xml:space="preserve"> </w:t>
      </w:r>
      <w:r>
        <w:rPr>
          <w:sz w:val="20"/>
        </w:rPr>
        <w:t>Decreto</w:t>
      </w:r>
      <w:r>
        <w:rPr>
          <w:spacing w:val="-16"/>
          <w:sz w:val="20"/>
        </w:rPr>
        <w:t xml:space="preserve"> </w:t>
      </w:r>
      <w:r>
        <w:rPr>
          <w:sz w:val="20"/>
        </w:rPr>
        <w:t>1273</w:t>
      </w:r>
      <w:r>
        <w:rPr>
          <w:spacing w:val="-17"/>
          <w:sz w:val="20"/>
        </w:rPr>
        <w:t xml:space="preserve"> </w:t>
      </w:r>
      <w:r>
        <w:rPr>
          <w:sz w:val="20"/>
        </w:rPr>
        <w:t>de</w:t>
      </w:r>
      <w:r>
        <w:rPr>
          <w:spacing w:val="-14"/>
          <w:sz w:val="20"/>
        </w:rPr>
        <w:t xml:space="preserve"> </w:t>
      </w:r>
      <w:r>
        <w:rPr>
          <w:sz w:val="20"/>
        </w:rPr>
        <w:t>2018; por</w:t>
      </w:r>
      <w:r>
        <w:rPr>
          <w:spacing w:val="-1"/>
          <w:sz w:val="20"/>
        </w:rPr>
        <w:t xml:space="preserve"> </w:t>
      </w:r>
      <w:r>
        <w:rPr>
          <w:sz w:val="20"/>
        </w:rPr>
        <w:t>lo</w:t>
      </w:r>
      <w:r>
        <w:rPr>
          <w:spacing w:val="-1"/>
          <w:sz w:val="20"/>
        </w:rPr>
        <w:t xml:space="preserve"> </w:t>
      </w:r>
      <w:r>
        <w:rPr>
          <w:sz w:val="20"/>
        </w:rPr>
        <w:t>tanto, la retención</w:t>
      </w:r>
      <w:r>
        <w:rPr>
          <w:spacing w:val="-2"/>
          <w:sz w:val="20"/>
        </w:rPr>
        <w:t xml:space="preserve"> </w:t>
      </w:r>
      <w:r>
        <w:rPr>
          <w:sz w:val="20"/>
        </w:rPr>
        <w:t>del pago</w:t>
      </w:r>
      <w:r>
        <w:rPr>
          <w:spacing w:val="-2"/>
          <w:sz w:val="20"/>
        </w:rPr>
        <w:t xml:space="preserve"> </w:t>
      </w:r>
      <w:r>
        <w:rPr>
          <w:sz w:val="20"/>
        </w:rPr>
        <w:t>y el giro</w:t>
      </w:r>
      <w:r>
        <w:rPr>
          <w:spacing w:val="-2"/>
          <w:sz w:val="20"/>
        </w:rPr>
        <w:t xml:space="preserve"> </w:t>
      </w:r>
      <w:r>
        <w:rPr>
          <w:sz w:val="20"/>
        </w:rPr>
        <w:t>al Sistema de Seguridad Social Integral por parte de los contratantes públicos y privados ya no será posible.</w:t>
      </w:r>
    </w:p>
    <w:p w14:paraId="1A3A39DE" w14:textId="669519D7" w:rsidR="00F84DCF" w:rsidRDefault="0094112C">
      <w:pPr>
        <w:pStyle w:val="Ttulo1"/>
        <w:spacing w:before="113"/>
        <w:jc w:val="both"/>
      </w:pPr>
      <w:r>
        <w:t>CONTRATO</w:t>
      </w:r>
      <w:r>
        <w:rPr>
          <w:spacing w:val="1"/>
        </w:rPr>
        <w:t xml:space="preserve"> </w:t>
      </w:r>
      <w:r>
        <w:t>DE</w:t>
      </w:r>
      <w:r>
        <w:rPr>
          <w:spacing w:val="3"/>
        </w:rPr>
        <w:t xml:space="preserve"> </w:t>
      </w:r>
      <w:r>
        <w:t>PRESTACIÓN</w:t>
      </w:r>
      <w:r>
        <w:rPr>
          <w:spacing w:val="2"/>
        </w:rPr>
        <w:t xml:space="preserve"> </w:t>
      </w:r>
      <w:r>
        <w:t>DE</w:t>
      </w:r>
      <w:r>
        <w:rPr>
          <w:spacing w:val="3"/>
        </w:rPr>
        <w:t xml:space="preserve"> </w:t>
      </w:r>
      <w:r>
        <w:t>SERVICIOS</w:t>
      </w:r>
      <w:r>
        <w:rPr>
          <w:spacing w:val="13"/>
        </w:rPr>
        <w:t xml:space="preserve"> </w:t>
      </w:r>
      <w:r>
        <w:t>–</w:t>
      </w:r>
      <w:r>
        <w:rPr>
          <w:spacing w:val="3"/>
        </w:rPr>
        <w:t xml:space="preserve"> </w:t>
      </w:r>
      <w:r>
        <w:t>Pagos</w:t>
      </w:r>
      <w:r>
        <w:rPr>
          <w:spacing w:val="5"/>
        </w:rPr>
        <w:t xml:space="preserve"> </w:t>
      </w:r>
      <w:r>
        <w:t>–</w:t>
      </w:r>
      <w:r>
        <w:rPr>
          <w:spacing w:val="3"/>
        </w:rPr>
        <w:t xml:space="preserve"> </w:t>
      </w:r>
      <w:r>
        <w:t>Seguridad</w:t>
      </w:r>
      <w:r>
        <w:rPr>
          <w:spacing w:val="4"/>
        </w:rPr>
        <w:t xml:space="preserve"> </w:t>
      </w:r>
      <w:r>
        <w:rPr>
          <w:spacing w:val="-2"/>
        </w:rPr>
        <w:t>social</w:t>
      </w:r>
    </w:p>
    <w:p w14:paraId="46CAB392" w14:textId="04B415C3" w:rsidR="00F84DCF" w:rsidRDefault="0094112C">
      <w:pPr>
        <w:spacing w:before="44"/>
        <w:ind w:left="260"/>
        <w:jc w:val="both"/>
        <w:rPr>
          <w:b/>
        </w:rPr>
      </w:pPr>
      <w:r>
        <w:rPr>
          <w:b/>
        </w:rPr>
        <w:t>–</w:t>
      </w:r>
      <w:r>
        <w:rPr>
          <w:b/>
          <w:spacing w:val="-4"/>
        </w:rPr>
        <w:t xml:space="preserve"> </w:t>
      </w:r>
      <w:r>
        <w:rPr>
          <w:b/>
        </w:rPr>
        <w:t>Mes</w:t>
      </w:r>
      <w:r>
        <w:rPr>
          <w:b/>
          <w:spacing w:val="-3"/>
        </w:rPr>
        <w:t xml:space="preserve"> </w:t>
      </w:r>
      <w:r>
        <w:rPr>
          <w:b/>
          <w:spacing w:val="-2"/>
        </w:rPr>
        <w:t>vencido</w:t>
      </w:r>
    </w:p>
    <w:p w14:paraId="6957C22D" w14:textId="3E74F163" w:rsidR="00F84DCF" w:rsidRDefault="0094112C">
      <w:pPr>
        <w:spacing w:before="162" w:line="276" w:lineRule="auto"/>
        <w:ind w:left="260" w:right="279"/>
        <w:jc w:val="both"/>
        <w:rPr>
          <w:sz w:val="20"/>
        </w:rPr>
      </w:pPr>
      <w:r>
        <w:rPr>
          <w:sz w:val="20"/>
        </w:rPr>
        <w:t>Las entidades estatales</w:t>
      </w:r>
      <w:r>
        <w:rPr>
          <w:spacing w:val="-5"/>
          <w:sz w:val="20"/>
        </w:rPr>
        <w:t xml:space="preserve"> </w:t>
      </w:r>
      <w:r>
        <w:rPr>
          <w:sz w:val="20"/>
        </w:rPr>
        <w:t>deben</w:t>
      </w:r>
      <w:r>
        <w:rPr>
          <w:spacing w:val="-2"/>
          <w:sz w:val="20"/>
        </w:rPr>
        <w:t xml:space="preserve"> </w:t>
      </w:r>
      <w:r>
        <w:rPr>
          <w:sz w:val="20"/>
        </w:rPr>
        <w:t>respetar</w:t>
      </w:r>
      <w:r>
        <w:rPr>
          <w:spacing w:val="-6"/>
          <w:sz w:val="20"/>
        </w:rPr>
        <w:t xml:space="preserve"> </w:t>
      </w:r>
      <w:r>
        <w:rPr>
          <w:sz w:val="20"/>
        </w:rPr>
        <w:t>el derecho</w:t>
      </w:r>
      <w:r>
        <w:rPr>
          <w:spacing w:val="-2"/>
          <w:sz w:val="20"/>
        </w:rPr>
        <w:t xml:space="preserve"> </w:t>
      </w:r>
      <w:r>
        <w:rPr>
          <w:sz w:val="20"/>
        </w:rPr>
        <w:t>del contratista</w:t>
      </w:r>
      <w:r>
        <w:rPr>
          <w:spacing w:val="-6"/>
          <w:sz w:val="20"/>
        </w:rPr>
        <w:t xml:space="preserve"> </w:t>
      </w:r>
      <w:r>
        <w:rPr>
          <w:sz w:val="20"/>
        </w:rPr>
        <w:t>a</w:t>
      </w:r>
      <w:r>
        <w:rPr>
          <w:spacing w:val="-1"/>
          <w:sz w:val="20"/>
        </w:rPr>
        <w:t xml:space="preserve"> </w:t>
      </w:r>
      <w:r>
        <w:rPr>
          <w:sz w:val="20"/>
        </w:rPr>
        <w:t>hacer</w:t>
      </w:r>
      <w:r>
        <w:rPr>
          <w:spacing w:val="-6"/>
          <w:sz w:val="20"/>
        </w:rPr>
        <w:t xml:space="preserve"> </w:t>
      </w:r>
      <w:r>
        <w:rPr>
          <w:sz w:val="20"/>
        </w:rPr>
        <w:t>los aportes al Sistema</w:t>
      </w:r>
      <w:r>
        <w:rPr>
          <w:spacing w:val="-6"/>
          <w:sz w:val="20"/>
        </w:rPr>
        <w:t xml:space="preserve"> </w:t>
      </w:r>
      <w:r>
        <w:rPr>
          <w:sz w:val="20"/>
        </w:rPr>
        <w:t>de</w:t>
      </w:r>
      <w:r>
        <w:rPr>
          <w:spacing w:val="-5"/>
          <w:sz w:val="20"/>
        </w:rPr>
        <w:t xml:space="preserve"> </w:t>
      </w:r>
      <w:r>
        <w:rPr>
          <w:sz w:val="20"/>
        </w:rPr>
        <w:t>Seguridad</w:t>
      </w:r>
      <w:r>
        <w:rPr>
          <w:spacing w:val="-6"/>
          <w:sz w:val="20"/>
        </w:rPr>
        <w:t xml:space="preserve"> </w:t>
      </w:r>
      <w:r>
        <w:rPr>
          <w:sz w:val="20"/>
        </w:rPr>
        <w:t>Social</w:t>
      </w:r>
      <w:r>
        <w:rPr>
          <w:spacing w:val="-5"/>
          <w:sz w:val="20"/>
        </w:rPr>
        <w:t xml:space="preserve"> </w:t>
      </w:r>
      <w:r>
        <w:rPr>
          <w:sz w:val="20"/>
        </w:rPr>
        <w:t>Integral</w:t>
      </w:r>
      <w:r>
        <w:rPr>
          <w:spacing w:val="-6"/>
          <w:sz w:val="20"/>
        </w:rPr>
        <w:t xml:space="preserve"> </w:t>
      </w:r>
      <w:r>
        <w:rPr>
          <w:sz w:val="20"/>
        </w:rPr>
        <w:t>a</w:t>
      </w:r>
      <w:r>
        <w:rPr>
          <w:spacing w:val="-10"/>
          <w:sz w:val="20"/>
        </w:rPr>
        <w:t xml:space="preserve"> </w:t>
      </w:r>
      <w:r>
        <w:rPr>
          <w:sz w:val="20"/>
        </w:rPr>
        <w:t>más</w:t>
      </w:r>
      <w:r>
        <w:rPr>
          <w:spacing w:val="-5"/>
          <w:sz w:val="20"/>
        </w:rPr>
        <w:t xml:space="preserve"> </w:t>
      </w:r>
      <w:r>
        <w:rPr>
          <w:sz w:val="20"/>
        </w:rPr>
        <w:t>tardar</w:t>
      </w:r>
      <w:r>
        <w:rPr>
          <w:spacing w:val="-11"/>
          <w:sz w:val="20"/>
        </w:rPr>
        <w:t xml:space="preserve"> </w:t>
      </w:r>
      <w:r>
        <w:rPr>
          <w:sz w:val="20"/>
        </w:rPr>
        <w:t>en</w:t>
      </w:r>
      <w:r>
        <w:rPr>
          <w:spacing w:val="-6"/>
          <w:sz w:val="20"/>
        </w:rPr>
        <w:t xml:space="preserve"> </w:t>
      </w:r>
      <w:r>
        <w:rPr>
          <w:sz w:val="20"/>
        </w:rPr>
        <w:t>las</w:t>
      </w:r>
      <w:r>
        <w:rPr>
          <w:spacing w:val="-5"/>
          <w:sz w:val="20"/>
        </w:rPr>
        <w:t xml:space="preserve"> </w:t>
      </w:r>
      <w:r>
        <w:rPr>
          <w:sz w:val="20"/>
        </w:rPr>
        <w:t>fechas</w:t>
      </w:r>
      <w:r>
        <w:rPr>
          <w:spacing w:val="-5"/>
          <w:sz w:val="20"/>
        </w:rPr>
        <w:t xml:space="preserve"> </w:t>
      </w:r>
      <w:r>
        <w:rPr>
          <w:sz w:val="20"/>
        </w:rPr>
        <w:t>indicadas</w:t>
      </w:r>
      <w:r>
        <w:rPr>
          <w:spacing w:val="-9"/>
          <w:sz w:val="20"/>
        </w:rPr>
        <w:t xml:space="preserve"> </w:t>
      </w:r>
      <w:r>
        <w:rPr>
          <w:sz w:val="20"/>
        </w:rPr>
        <w:t>en</w:t>
      </w:r>
      <w:r>
        <w:rPr>
          <w:spacing w:val="-6"/>
          <w:sz w:val="20"/>
        </w:rPr>
        <w:t xml:space="preserve"> </w:t>
      </w:r>
      <w:r>
        <w:rPr>
          <w:sz w:val="20"/>
        </w:rPr>
        <w:t>el</w:t>
      </w:r>
      <w:r>
        <w:rPr>
          <w:spacing w:val="-5"/>
          <w:sz w:val="20"/>
        </w:rPr>
        <w:t xml:space="preserve"> </w:t>
      </w:r>
      <w:r>
        <w:rPr>
          <w:sz w:val="20"/>
        </w:rPr>
        <w:t>artículo</w:t>
      </w:r>
    </w:p>
    <w:p w14:paraId="66C125E4" w14:textId="085F8040" w:rsidR="00F84DCF" w:rsidRDefault="0094112C">
      <w:pPr>
        <w:spacing w:before="1" w:line="276" w:lineRule="auto"/>
        <w:ind w:left="260" w:right="258"/>
        <w:jc w:val="both"/>
        <w:rPr>
          <w:sz w:val="20"/>
        </w:rPr>
      </w:pPr>
      <w:r>
        <w:rPr>
          <w:sz w:val="20"/>
        </w:rPr>
        <w:t>3.2.2.1. del</w:t>
      </w:r>
      <w:r>
        <w:rPr>
          <w:spacing w:val="-2"/>
          <w:sz w:val="20"/>
        </w:rPr>
        <w:t xml:space="preserve"> </w:t>
      </w:r>
      <w:r>
        <w:rPr>
          <w:sz w:val="20"/>
        </w:rPr>
        <w:t>Decreto</w:t>
      </w:r>
      <w:r>
        <w:rPr>
          <w:spacing w:val="-3"/>
          <w:sz w:val="20"/>
        </w:rPr>
        <w:t xml:space="preserve"> </w:t>
      </w:r>
      <w:r>
        <w:rPr>
          <w:sz w:val="20"/>
        </w:rPr>
        <w:t>1990 de</w:t>
      </w:r>
      <w:r>
        <w:rPr>
          <w:spacing w:val="-1"/>
          <w:sz w:val="20"/>
        </w:rPr>
        <w:t xml:space="preserve"> </w:t>
      </w:r>
      <w:r>
        <w:rPr>
          <w:sz w:val="20"/>
        </w:rPr>
        <w:t>2016</w:t>
      </w:r>
      <w:r>
        <w:rPr>
          <w:spacing w:val="-4"/>
          <w:sz w:val="20"/>
        </w:rPr>
        <w:t xml:space="preserve"> </w:t>
      </w:r>
      <w:r>
        <w:rPr>
          <w:sz w:val="20"/>
        </w:rPr>
        <w:t>y</w:t>
      </w:r>
      <w:r>
        <w:rPr>
          <w:spacing w:val="-1"/>
          <w:sz w:val="20"/>
        </w:rPr>
        <w:t xml:space="preserve"> </w:t>
      </w:r>
      <w:r>
        <w:rPr>
          <w:sz w:val="20"/>
        </w:rPr>
        <w:t>de</w:t>
      </w:r>
      <w:r>
        <w:rPr>
          <w:spacing w:val="-1"/>
          <w:sz w:val="20"/>
        </w:rPr>
        <w:t xml:space="preserve"> </w:t>
      </w:r>
      <w:r>
        <w:rPr>
          <w:sz w:val="20"/>
        </w:rPr>
        <w:t>conformidad</w:t>
      </w:r>
      <w:r>
        <w:rPr>
          <w:spacing w:val="-2"/>
          <w:sz w:val="20"/>
        </w:rPr>
        <w:t xml:space="preserve"> </w:t>
      </w:r>
      <w:r>
        <w:rPr>
          <w:sz w:val="20"/>
        </w:rPr>
        <w:t>con</w:t>
      </w:r>
      <w:r>
        <w:rPr>
          <w:spacing w:val="-3"/>
          <w:sz w:val="20"/>
        </w:rPr>
        <w:t xml:space="preserve"> </w:t>
      </w:r>
      <w:r>
        <w:rPr>
          <w:sz w:val="20"/>
        </w:rPr>
        <w:t>el artículo 244</w:t>
      </w:r>
      <w:r>
        <w:rPr>
          <w:spacing w:val="-4"/>
          <w:sz w:val="20"/>
        </w:rPr>
        <w:t xml:space="preserve"> </w:t>
      </w:r>
      <w:r>
        <w:rPr>
          <w:sz w:val="20"/>
        </w:rPr>
        <w:t>de</w:t>
      </w:r>
      <w:r>
        <w:rPr>
          <w:spacing w:val="-1"/>
          <w:sz w:val="20"/>
        </w:rPr>
        <w:t xml:space="preserve"> </w:t>
      </w:r>
      <w:r>
        <w:rPr>
          <w:sz w:val="20"/>
        </w:rPr>
        <w:t>la Ley 1955 de</w:t>
      </w:r>
      <w:r>
        <w:rPr>
          <w:spacing w:val="-3"/>
          <w:sz w:val="20"/>
        </w:rPr>
        <w:t xml:space="preserve"> </w:t>
      </w:r>
      <w:r>
        <w:rPr>
          <w:sz w:val="20"/>
        </w:rPr>
        <w:t>2019,</w:t>
      </w:r>
      <w:r>
        <w:rPr>
          <w:spacing w:val="-2"/>
          <w:sz w:val="20"/>
        </w:rPr>
        <w:t xml:space="preserve"> </w:t>
      </w:r>
      <w:r>
        <w:rPr>
          <w:sz w:val="20"/>
        </w:rPr>
        <w:t>que</w:t>
      </w:r>
      <w:r>
        <w:rPr>
          <w:spacing w:val="-3"/>
          <w:sz w:val="20"/>
        </w:rPr>
        <w:t xml:space="preserve"> </w:t>
      </w:r>
      <w:r>
        <w:rPr>
          <w:sz w:val="20"/>
        </w:rPr>
        <w:t>establece</w:t>
      </w:r>
      <w:r>
        <w:rPr>
          <w:spacing w:val="-3"/>
          <w:sz w:val="20"/>
        </w:rPr>
        <w:t xml:space="preserve"> </w:t>
      </w:r>
      <w:r>
        <w:rPr>
          <w:sz w:val="20"/>
        </w:rPr>
        <w:t>que</w:t>
      </w:r>
      <w:r>
        <w:rPr>
          <w:spacing w:val="-3"/>
          <w:sz w:val="20"/>
        </w:rPr>
        <w:t xml:space="preserve"> </w:t>
      </w:r>
      <w:r>
        <w:rPr>
          <w:sz w:val="20"/>
        </w:rPr>
        <w:t>la</w:t>
      </w:r>
      <w:r>
        <w:rPr>
          <w:spacing w:val="-4"/>
          <w:sz w:val="20"/>
        </w:rPr>
        <w:t xml:space="preserve"> </w:t>
      </w:r>
      <w:r>
        <w:rPr>
          <w:sz w:val="20"/>
        </w:rPr>
        <w:t>cotización</w:t>
      </w:r>
      <w:r>
        <w:rPr>
          <w:spacing w:val="-5"/>
          <w:sz w:val="20"/>
        </w:rPr>
        <w:t xml:space="preserve"> </w:t>
      </w:r>
      <w:r>
        <w:rPr>
          <w:sz w:val="20"/>
        </w:rPr>
        <w:t>se</w:t>
      </w:r>
      <w:r>
        <w:rPr>
          <w:spacing w:val="-3"/>
          <w:sz w:val="20"/>
        </w:rPr>
        <w:t xml:space="preserve"> </w:t>
      </w:r>
      <w:r>
        <w:rPr>
          <w:sz w:val="20"/>
        </w:rPr>
        <w:t>realiza</w:t>
      </w:r>
      <w:r>
        <w:rPr>
          <w:spacing w:val="-9"/>
          <w:sz w:val="20"/>
        </w:rPr>
        <w:t xml:space="preserve"> </w:t>
      </w:r>
      <w:r>
        <w:rPr>
          <w:sz w:val="20"/>
        </w:rPr>
        <w:t>mes</w:t>
      </w:r>
      <w:r>
        <w:rPr>
          <w:spacing w:val="-3"/>
          <w:sz w:val="20"/>
        </w:rPr>
        <w:t xml:space="preserve"> </w:t>
      </w:r>
      <w:r>
        <w:rPr>
          <w:sz w:val="20"/>
        </w:rPr>
        <w:t>vencido.</w:t>
      </w:r>
      <w:r>
        <w:rPr>
          <w:spacing w:val="-2"/>
          <w:sz w:val="20"/>
        </w:rPr>
        <w:t xml:space="preserve"> </w:t>
      </w:r>
      <w:r>
        <w:rPr>
          <w:sz w:val="20"/>
        </w:rPr>
        <w:t>Por</w:t>
      </w:r>
      <w:r>
        <w:rPr>
          <w:spacing w:val="-5"/>
          <w:sz w:val="20"/>
        </w:rPr>
        <w:t xml:space="preserve"> </w:t>
      </w:r>
      <w:r>
        <w:rPr>
          <w:sz w:val="20"/>
        </w:rPr>
        <w:t>tanto,</w:t>
      </w:r>
      <w:r>
        <w:rPr>
          <w:spacing w:val="-7"/>
          <w:sz w:val="20"/>
        </w:rPr>
        <w:t xml:space="preserve"> </w:t>
      </w:r>
      <w:r>
        <w:rPr>
          <w:sz w:val="20"/>
        </w:rPr>
        <w:t>en</w:t>
      </w:r>
      <w:r>
        <w:rPr>
          <w:spacing w:val="-5"/>
          <w:sz w:val="20"/>
        </w:rPr>
        <w:t xml:space="preserve"> </w:t>
      </w:r>
      <w:r>
        <w:rPr>
          <w:sz w:val="20"/>
        </w:rPr>
        <w:t>el</w:t>
      </w:r>
      <w:r>
        <w:rPr>
          <w:spacing w:val="-3"/>
          <w:sz w:val="20"/>
        </w:rPr>
        <w:t xml:space="preserve"> </w:t>
      </w:r>
      <w:r>
        <w:rPr>
          <w:sz w:val="20"/>
        </w:rPr>
        <w:t>último mes, el supervisor debe verificar que el contratista haya hecho sus aportes por lo devengado en el mes inmediatamente anterior. Sin perjuicio de ello, en todo</w:t>
      </w:r>
      <w:r>
        <w:rPr>
          <w:spacing w:val="35"/>
          <w:sz w:val="20"/>
        </w:rPr>
        <w:t xml:space="preserve"> </w:t>
      </w:r>
      <w:r>
        <w:rPr>
          <w:sz w:val="20"/>
        </w:rPr>
        <w:t>caso, las entidades</w:t>
      </w:r>
      <w:r>
        <w:rPr>
          <w:spacing w:val="-9"/>
          <w:sz w:val="20"/>
        </w:rPr>
        <w:t xml:space="preserve"> </w:t>
      </w:r>
      <w:r>
        <w:rPr>
          <w:sz w:val="20"/>
        </w:rPr>
        <w:t>estatales</w:t>
      </w:r>
      <w:r>
        <w:rPr>
          <w:spacing w:val="-2"/>
          <w:sz w:val="20"/>
        </w:rPr>
        <w:t xml:space="preserve"> </w:t>
      </w:r>
      <w:r>
        <w:rPr>
          <w:sz w:val="20"/>
        </w:rPr>
        <w:t>–los</w:t>
      </w:r>
      <w:r>
        <w:rPr>
          <w:spacing w:val="-9"/>
          <w:sz w:val="20"/>
        </w:rPr>
        <w:t xml:space="preserve"> </w:t>
      </w:r>
      <w:r>
        <w:rPr>
          <w:sz w:val="20"/>
        </w:rPr>
        <w:t>supervisores</w:t>
      </w:r>
      <w:r>
        <w:rPr>
          <w:spacing w:val="-8"/>
          <w:sz w:val="20"/>
        </w:rPr>
        <w:t xml:space="preserve"> </w:t>
      </w:r>
      <w:r>
        <w:rPr>
          <w:sz w:val="20"/>
        </w:rPr>
        <w:t>o</w:t>
      </w:r>
      <w:r>
        <w:rPr>
          <w:spacing w:val="-11"/>
          <w:sz w:val="20"/>
        </w:rPr>
        <w:t xml:space="preserve"> </w:t>
      </w:r>
      <w:r>
        <w:rPr>
          <w:sz w:val="20"/>
        </w:rPr>
        <w:t>interventores,</w:t>
      </w:r>
      <w:r>
        <w:rPr>
          <w:spacing w:val="-7"/>
          <w:sz w:val="20"/>
        </w:rPr>
        <w:t xml:space="preserve"> </w:t>
      </w:r>
      <w:r>
        <w:rPr>
          <w:sz w:val="20"/>
        </w:rPr>
        <w:t>pero</w:t>
      </w:r>
      <w:r>
        <w:rPr>
          <w:spacing w:val="-11"/>
          <w:sz w:val="20"/>
        </w:rPr>
        <w:t xml:space="preserve"> </w:t>
      </w:r>
      <w:r>
        <w:rPr>
          <w:sz w:val="20"/>
        </w:rPr>
        <w:t>también</w:t>
      </w:r>
      <w:r>
        <w:rPr>
          <w:spacing w:val="-11"/>
          <w:sz w:val="20"/>
        </w:rPr>
        <w:t xml:space="preserve"> </w:t>
      </w:r>
      <w:r>
        <w:rPr>
          <w:sz w:val="20"/>
        </w:rPr>
        <w:t>los</w:t>
      </w:r>
      <w:r>
        <w:rPr>
          <w:spacing w:val="-9"/>
          <w:sz w:val="20"/>
        </w:rPr>
        <w:t xml:space="preserve"> </w:t>
      </w:r>
      <w:r>
        <w:rPr>
          <w:sz w:val="20"/>
        </w:rPr>
        <w:t>ordenadores</w:t>
      </w:r>
      <w:r>
        <w:rPr>
          <w:spacing w:val="-8"/>
          <w:sz w:val="20"/>
        </w:rPr>
        <w:t xml:space="preserve"> </w:t>
      </w:r>
      <w:r>
        <w:rPr>
          <w:sz w:val="20"/>
        </w:rPr>
        <w:t>del gasto– tienen el deber de verificar que el</w:t>
      </w:r>
      <w:r>
        <w:rPr>
          <w:spacing w:val="-3"/>
          <w:sz w:val="20"/>
        </w:rPr>
        <w:t xml:space="preserve"> </w:t>
      </w:r>
      <w:r>
        <w:rPr>
          <w:sz w:val="20"/>
        </w:rPr>
        <w:t>contratista haya cumplido con la cotización al Sistema</w:t>
      </w:r>
      <w:r>
        <w:rPr>
          <w:spacing w:val="-3"/>
          <w:sz w:val="20"/>
        </w:rPr>
        <w:t xml:space="preserve"> </w:t>
      </w:r>
      <w:r>
        <w:rPr>
          <w:sz w:val="20"/>
        </w:rPr>
        <w:t>de</w:t>
      </w:r>
      <w:r>
        <w:rPr>
          <w:spacing w:val="-2"/>
          <w:sz w:val="20"/>
        </w:rPr>
        <w:t xml:space="preserve"> </w:t>
      </w:r>
      <w:r>
        <w:rPr>
          <w:sz w:val="20"/>
        </w:rPr>
        <w:t>Seguridad</w:t>
      </w:r>
      <w:r>
        <w:rPr>
          <w:spacing w:val="-3"/>
          <w:sz w:val="20"/>
        </w:rPr>
        <w:t xml:space="preserve"> </w:t>
      </w:r>
      <w:r>
        <w:rPr>
          <w:sz w:val="20"/>
        </w:rPr>
        <w:t>Social</w:t>
      </w:r>
      <w:r>
        <w:rPr>
          <w:spacing w:val="-2"/>
          <w:sz w:val="20"/>
        </w:rPr>
        <w:t xml:space="preserve"> </w:t>
      </w:r>
      <w:r>
        <w:rPr>
          <w:sz w:val="20"/>
        </w:rPr>
        <w:t>Integral</w:t>
      </w:r>
      <w:r>
        <w:rPr>
          <w:spacing w:val="-3"/>
          <w:sz w:val="20"/>
        </w:rPr>
        <w:t xml:space="preserve"> </w:t>
      </w:r>
      <w:r>
        <w:rPr>
          <w:sz w:val="20"/>
        </w:rPr>
        <w:t>por</w:t>
      </w:r>
      <w:r>
        <w:rPr>
          <w:spacing w:val="-4"/>
          <w:sz w:val="20"/>
        </w:rPr>
        <w:t xml:space="preserve"> </w:t>
      </w:r>
      <w:r>
        <w:rPr>
          <w:sz w:val="20"/>
        </w:rPr>
        <w:t>el</w:t>
      </w:r>
      <w:r>
        <w:rPr>
          <w:spacing w:val="-3"/>
          <w:sz w:val="20"/>
        </w:rPr>
        <w:t xml:space="preserve"> </w:t>
      </w:r>
      <w:r>
        <w:rPr>
          <w:sz w:val="20"/>
        </w:rPr>
        <w:t>IBC</w:t>
      </w:r>
      <w:r>
        <w:rPr>
          <w:spacing w:val="-3"/>
          <w:sz w:val="20"/>
        </w:rPr>
        <w:t xml:space="preserve"> </w:t>
      </w:r>
      <w:r>
        <w:rPr>
          <w:sz w:val="20"/>
        </w:rPr>
        <w:t>del</w:t>
      </w:r>
      <w:r>
        <w:rPr>
          <w:spacing w:val="-3"/>
          <w:sz w:val="20"/>
        </w:rPr>
        <w:t xml:space="preserve"> </w:t>
      </w:r>
      <w:r>
        <w:rPr>
          <w:sz w:val="20"/>
        </w:rPr>
        <w:t>mes</w:t>
      </w:r>
      <w:r>
        <w:rPr>
          <w:spacing w:val="-2"/>
          <w:sz w:val="20"/>
        </w:rPr>
        <w:t xml:space="preserve"> </w:t>
      </w:r>
      <w:r>
        <w:rPr>
          <w:sz w:val="20"/>
        </w:rPr>
        <w:t>en</w:t>
      </w:r>
      <w:r>
        <w:rPr>
          <w:spacing w:val="-4"/>
          <w:sz w:val="20"/>
        </w:rPr>
        <w:t xml:space="preserve"> </w:t>
      </w:r>
      <w:r>
        <w:rPr>
          <w:sz w:val="20"/>
        </w:rPr>
        <w:t>que</w:t>
      </w:r>
      <w:r>
        <w:rPr>
          <w:spacing w:val="-2"/>
          <w:sz w:val="20"/>
        </w:rPr>
        <w:t xml:space="preserve"> </w:t>
      </w:r>
      <w:r>
        <w:rPr>
          <w:sz w:val="20"/>
        </w:rPr>
        <w:t>se</w:t>
      </w:r>
      <w:r>
        <w:rPr>
          <w:spacing w:val="-2"/>
          <w:sz w:val="20"/>
        </w:rPr>
        <w:t xml:space="preserve"> </w:t>
      </w:r>
      <w:r>
        <w:rPr>
          <w:sz w:val="20"/>
        </w:rPr>
        <w:t>hace</w:t>
      </w:r>
      <w:r>
        <w:rPr>
          <w:spacing w:val="-2"/>
          <w:sz w:val="20"/>
        </w:rPr>
        <w:t xml:space="preserve"> </w:t>
      </w:r>
      <w:r>
        <w:rPr>
          <w:sz w:val="20"/>
        </w:rPr>
        <w:t>el</w:t>
      </w:r>
      <w:r>
        <w:rPr>
          <w:spacing w:val="-2"/>
          <w:sz w:val="20"/>
        </w:rPr>
        <w:t xml:space="preserve"> </w:t>
      </w:r>
      <w:r>
        <w:rPr>
          <w:sz w:val="20"/>
        </w:rPr>
        <w:t>último</w:t>
      </w:r>
      <w:r>
        <w:rPr>
          <w:spacing w:val="-4"/>
          <w:sz w:val="20"/>
        </w:rPr>
        <w:t xml:space="preserve"> </w:t>
      </w:r>
      <w:r>
        <w:rPr>
          <w:sz w:val="20"/>
        </w:rPr>
        <w:t>pago, así</w:t>
      </w:r>
      <w:r>
        <w:rPr>
          <w:spacing w:val="-12"/>
          <w:sz w:val="20"/>
        </w:rPr>
        <w:t xml:space="preserve"> </w:t>
      </w:r>
      <w:r>
        <w:rPr>
          <w:sz w:val="20"/>
        </w:rPr>
        <w:t>se</w:t>
      </w:r>
      <w:r>
        <w:rPr>
          <w:spacing w:val="-12"/>
          <w:sz w:val="20"/>
        </w:rPr>
        <w:t xml:space="preserve"> </w:t>
      </w:r>
      <w:r>
        <w:rPr>
          <w:sz w:val="20"/>
        </w:rPr>
        <w:t>haya</w:t>
      </w:r>
      <w:r>
        <w:rPr>
          <w:spacing w:val="-12"/>
          <w:sz w:val="20"/>
        </w:rPr>
        <w:t xml:space="preserve"> </w:t>
      </w:r>
      <w:r>
        <w:rPr>
          <w:sz w:val="20"/>
        </w:rPr>
        <w:t>firmado</w:t>
      </w:r>
      <w:r>
        <w:rPr>
          <w:spacing w:val="-8"/>
          <w:sz w:val="20"/>
        </w:rPr>
        <w:t xml:space="preserve"> </w:t>
      </w:r>
      <w:r>
        <w:rPr>
          <w:sz w:val="20"/>
        </w:rPr>
        <w:t>el</w:t>
      </w:r>
      <w:r>
        <w:rPr>
          <w:spacing w:val="-12"/>
          <w:sz w:val="20"/>
        </w:rPr>
        <w:t xml:space="preserve"> </w:t>
      </w:r>
      <w:r>
        <w:rPr>
          <w:sz w:val="20"/>
        </w:rPr>
        <w:t>acta</w:t>
      </w:r>
      <w:r>
        <w:rPr>
          <w:spacing w:val="-12"/>
          <w:sz w:val="20"/>
        </w:rPr>
        <w:t xml:space="preserve"> </w:t>
      </w:r>
      <w:r>
        <w:rPr>
          <w:sz w:val="20"/>
        </w:rPr>
        <w:t>de</w:t>
      </w:r>
      <w:r>
        <w:rPr>
          <w:spacing w:val="-6"/>
          <w:sz w:val="20"/>
        </w:rPr>
        <w:t xml:space="preserve"> </w:t>
      </w:r>
      <w:r>
        <w:rPr>
          <w:sz w:val="20"/>
        </w:rPr>
        <w:t>recibo</w:t>
      </w:r>
      <w:r>
        <w:rPr>
          <w:spacing w:val="-14"/>
          <w:sz w:val="20"/>
        </w:rPr>
        <w:t xml:space="preserve"> </w:t>
      </w:r>
      <w:r>
        <w:rPr>
          <w:sz w:val="20"/>
        </w:rPr>
        <w:t>final</w:t>
      </w:r>
      <w:r>
        <w:rPr>
          <w:spacing w:val="-7"/>
          <w:sz w:val="20"/>
        </w:rPr>
        <w:t xml:space="preserve"> </w:t>
      </w:r>
      <w:r>
        <w:rPr>
          <w:sz w:val="20"/>
        </w:rPr>
        <w:t>o</w:t>
      </w:r>
      <w:r>
        <w:rPr>
          <w:spacing w:val="-9"/>
          <w:sz w:val="20"/>
        </w:rPr>
        <w:t xml:space="preserve"> </w:t>
      </w:r>
      <w:r>
        <w:rPr>
          <w:sz w:val="20"/>
        </w:rPr>
        <w:t>efectuado</w:t>
      </w:r>
      <w:r>
        <w:rPr>
          <w:spacing w:val="-13"/>
          <w:sz w:val="20"/>
        </w:rPr>
        <w:t xml:space="preserve"> </w:t>
      </w:r>
      <w:r>
        <w:rPr>
          <w:sz w:val="20"/>
        </w:rPr>
        <w:t>el</w:t>
      </w:r>
      <w:r>
        <w:rPr>
          <w:spacing w:val="-12"/>
          <w:sz w:val="20"/>
        </w:rPr>
        <w:t xml:space="preserve"> </w:t>
      </w:r>
      <w:r>
        <w:rPr>
          <w:sz w:val="20"/>
        </w:rPr>
        <w:t>pago</w:t>
      </w:r>
      <w:r>
        <w:rPr>
          <w:spacing w:val="-9"/>
          <w:sz w:val="20"/>
        </w:rPr>
        <w:t xml:space="preserve"> </w:t>
      </w:r>
      <w:r>
        <w:rPr>
          <w:sz w:val="20"/>
        </w:rPr>
        <w:t>de</w:t>
      </w:r>
      <w:r>
        <w:rPr>
          <w:spacing w:val="-11"/>
          <w:sz w:val="20"/>
        </w:rPr>
        <w:t xml:space="preserve"> </w:t>
      </w:r>
      <w:r>
        <w:rPr>
          <w:sz w:val="20"/>
        </w:rPr>
        <w:t>los</w:t>
      </w:r>
      <w:r>
        <w:rPr>
          <w:spacing w:val="-7"/>
          <w:sz w:val="20"/>
        </w:rPr>
        <w:t xml:space="preserve"> </w:t>
      </w:r>
      <w:r>
        <w:rPr>
          <w:sz w:val="20"/>
        </w:rPr>
        <w:t>honorarios</w:t>
      </w:r>
      <w:r>
        <w:rPr>
          <w:spacing w:val="-7"/>
          <w:sz w:val="20"/>
        </w:rPr>
        <w:t xml:space="preserve"> </w:t>
      </w:r>
      <w:r>
        <w:rPr>
          <w:sz w:val="20"/>
        </w:rPr>
        <w:t>de</w:t>
      </w:r>
      <w:r>
        <w:rPr>
          <w:spacing w:val="-11"/>
          <w:sz w:val="20"/>
        </w:rPr>
        <w:t xml:space="preserve"> </w:t>
      </w:r>
      <w:r>
        <w:rPr>
          <w:sz w:val="20"/>
        </w:rPr>
        <w:t xml:space="preserve">dicho mes. Ello a partir de lo previsto en el artículo 50 de la Ley 789 de 2002, que establece que este deber de verificación es por toda la vigencia </w:t>
      </w:r>
      <w:proofErr w:type="spellStart"/>
      <w:r>
        <w:rPr>
          <w:sz w:val="20"/>
        </w:rPr>
        <w:t>de</w:t>
      </w:r>
      <w:r>
        <w:rPr>
          <w:spacing w:val="-50"/>
          <w:sz w:val="20"/>
        </w:rPr>
        <w:t xml:space="preserve"> </w:t>
      </w:r>
      <w:r>
        <w:rPr>
          <w:sz w:val="20"/>
        </w:rPr>
        <w:t>l</w:t>
      </w:r>
      <w:proofErr w:type="spellEnd"/>
      <w:r>
        <w:rPr>
          <w:sz w:val="20"/>
        </w:rPr>
        <w:t xml:space="preserve"> contrato.</w:t>
      </w:r>
    </w:p>
    <w:p w14:paraId="1AD78B19" w14:textId="1B4F0305" w:rsidR="00F84DCF" w:rsidRDefault="0094112C">
      <w:pPr>
        <w:pStyle w:val="Ttulo1"/>
        <w:spacing w:before="116" w:line="273" w:lineRule="auto"/>
        <w:ind w:right="262"/>
        <w:jc w:val="both"/>
      </w:pPr>
      <w:r>
        <w:t>CONTRATO DE PRESTACIÓN DE SERVICIOS – Afiliación – Seguridad social – Verificación – Entidad estatal</w:t>
      </w:r>
    </w:p>
    <w:p w14:paraId="5A000DCE" w14:textId="77777777" w:rsidR="00F84DCF" w:rsidRDefault="00F84DCF">
      <w:pPr>
        <w:pStyle w:val="Ttulo1"/>
        <w:spacing w:line="273" w:lineRule="auto"/>
        <w:jc w:val="both"/>
        <w:sectPr w:rsidR="00F84DCF">
          <w:headerReference w:type="default" r:id="rId10"/>
          <w:footerReference w:type="default" r:id="rId11"/>
          <w:type w:val="continuous"/>
          <w:pgSz w:w="12240" w:h="15840"/>
          <w:pgMar w:top="1880" w:right="1440" w:bottom="1880" w:left="1440" w:header="165" w:footer="1686" w:gutter="0"/>
          <w:pgNumType w:start="1"/>
          <w:cols w:space="720"/>
        </w:sectPr>
      </w:pPr>
    </w:p>
    <w:p w14:paraId="4F1E7BDD" w14:textId="2647DA3F" w:rsidR="00F84DCF" w:rsidRDefault="0094112C">
      <w:pPr>
        <w:spacing w:before="168" w:line="276" w:lineRule="auto"/>
        <w:ind w:left="260" w:right="253"/>
        <w:jc w:val="both"/>
        <w:rPr>
          <w:sz w:val="20"/>
        </w:rPr>
      </w:pPr>
      <w:r>
        <w:rPr>
          <w:sz w:val="20"/>
        </w:rPr>
        <w:lastRenderedPageBreak/>
        <w:t>Por</w:t>
      </w:r>
      <w:r>
        <w:rPr>
          <w:spacing w:val="-9"/>
          <w:sz w:val="20"/>
        </w:rPr>
        <w:t xml:space="preserve"> </w:t>
      </w:r>
      <w:r>
        <w:rPr>
          <w:sz w:val="20"/>
        </w:rPr>
        <w:t>lo</w:t>
      </w:r>
      <w:r>
        <w:rPr>
          <w:spacing w:val="-9"/>
          <w:sz w:val="20"/>
        </w:rPr>
        <w:t xml:space="preserve"> </w:t>
      </w:r>
      <w:r>
        <w:rPr>
          <w:sz w:val="20"/>
        </w:rPr>
        <w:t>tanto,</w:t>
      </w:r>
      <w:r>
        <w:rPr>
          <w:spacing w:val="-6"/>
          <w:sz w:val="20"/>
        </w:rPr>
        <w:t xml:space="preserve"> </w:t>
      </w:r>
      <w:r>
        <w:rPr>
          <w:sz w:val="20"/>
        </w:rPr>
        <w:t>para</w:t>
      </w:r>
      <w:r>
        <w:rPr>
          <w:spacing w:val="-9"/>
          <w:sz w:val="20"/>
        </w:rPr>
        <w:t xml:space="preserve"> </w:t>
      </w:r>
      <w:r>
        <w:rPr>
          <w:sz w:val="20"/>
        </w:rPr>
        <w:t>celebrar</w:t>
      </w:r>
      <w:r>
        <w:rPr>
          <w:spacing w:val="-9"/>
          <w:sz w:val="20"/>
        </w:rPr>
        <w:t xml:space="preserve"> </w:t>
      </w:r>
      <w:r>
        <w:rPr>
          <w:sz w:val="20"/>
        </w:rPr>
        <w:t>contratos</w:t>
      </w:r>
      <w:r>
        <w:rPr>
          <w:spacing w:val="-8"/>
          <w:sz w:val="20"/>
        </w:rPr>
        <w:t xml:space="preserve"> </w:t>
      </w:r>
      <w:r>
        <w:rPr>
          <w:sz w:val="20"/>
        </w:rPr>
        <w:t>de</w:t>
      </w:r>
      <w:r>
        <w:rPr>
          <w:spacing w:val="-7"/>
          <w:sz w:val="20"/>
        </w:rPr>
        <w:t xml:space="preserve"> </w:t>
      </w:r>
      <w:r>
        <w:rPr>
          <w:sz w:val="20"/>
        </w:rPr>
        <w:t>prestación</w:t>
      </w:r>
      <w:r>
        <w:rPr>
          <w:spacing w:val="-10"/>
          <w:sz w:val="20"/>
        </w:rPr>
        <w:t xml:space="preserve"> </w:t>
      </w:r>
      <w:r>
        <w:rPr>
          <w:sz w:val="20"/>
        </w:rPr>
        <w:t>de</w:t>
      </w:r>
      <w:r>
        <w:rPr>
          <w:spacing w:val="-7"/>
          <w:sz w:val="20"/>
        </w:rPr>
        <w:t xml:space="preserve"> </w:t>
      </w:r>
      <w:r>
        <w:rPr>
          <w:sz w:val="20"/>
        </w:rPr>
        <w:t>servicios</w:t>
      </w:r>
      <w:r>
        <w:rPr>
          <w:spacing w:val="-8"/>
          <w:sz w:val="20"/>
        </w:rPr>
        <w:t xml:space="preserve"> </w:t>
      </w:r>
      <w:r>
        <w:rPr>
          <w:sz w:val="20"/>
        </w:rPr>
        <w:t>profesionales</w:t>
      </w:r>
      <w:r>
        <w:rPr>
          <w:spacing w:val="-8"/>
          <w:sz w:val="20"/>
        </w:rPr>
        <w:t xml:space="preserve"> </w:t>
      </w:r>
      <w:r>
        <w:rPr>
          <w:sz w:val="20"/>
        </w:rPr>
        <w:t>y</w:t>
      </w:r>
      <w:r>
        <w:rPr>
          <w:spacing w:val="-7"/>
          <w:sz w:val="20"/>
        </w:rPr>
        <w:t xml:space="preserve"> </w:t>
      </w:r>
      <w:r>
        <w:rPr>
          <w:sz w:val="20"/>
        </w:rPr>
        <w:t>de</w:t>
      </w:r>
      <w:r>
        <w:rPr>
          <w:spacing w:val="-7"/>
          <w:sz w:val="20"/>
        </w:rPr>
        <w:t xml:space="preserve"> </w:t>
      </w:r>
      <w:r>
        <w:rPr>
          <w:sz w:val="20"/>
        </w:rPr>
        <w:t>apoyo a la gestión las entidades estatales deben verificar que las personas naturales estén afiliadas</w:t>
      </w:r>
      <w:r>
        <w:rPr>
          <w:spacing w:val="-18"/>
          <w:sz w:val="20"/>
        </w:rPr>
        <w:t xml:space="preserve"> </w:t>
      </w:r>
      <w:r>
        <w:rPr>
          <w:sz w:val="20"/>
        </w:rPr>
        <w:t>al</w:t>
      </w:r>
      <w:r>
        <w:rPr>
          <w:spacing w:val="-18"/>
          <w:sz w:val="20"/>
        </w:rPr>
        <w:t xml:space="preserve"> </w:t>
      </w:r>
      <w:r>
        <w:rPr>
          <w:sz w:val="20"/>
        </w:rPr>
        <w:t>Sistema</w:t>
      </w:r>
      <w:r>
        <w:rPr>
          <w:spacing w:val="-3"/>
          <w:sz w:val="20"/>
        </w:rPr>
        <w:t xml:space="preserve"> </w:t>
      </w:r>
      <w:r>
        <w:rPr>
          <w:sz w:val="20"/>
        </w:rPr>
        <w:t>de</w:t>
      </w:r>
      <w:r>
        <w:rPr>
          <w:spacing w:val="-3"/>
          <w:sz w:val="20"/>
        </w:rPr>
        <w:t xml:space="preserve"> </w:t>
      </w:r>
      <w:r>
        <w:rPr>
          <w:sz w:val="20"/>
        </w:rPr>
        <w:t>Seguridad</w:t>
      </w:r>
      <w:r>
        <w:rPr>
          <w:spacing w:val="-4"/>
          <w:sz w:val="20"/>
        </w:rPr>
        <w:t xml:space="preserve"> </w:t>
      </w:r>
      <w:r>
        <w:rPr>
          <w:sz w:val="20"/>
        </w:rPr>
        <w:t>Social</w:t>
      </w:r>
      <w:r>
        <w:rPr>
          <w:spacing w:val="-3"/>
          <w:sz w:val="20"/>
        </w:rPr>
        <w:t xml:space="preserve"> </w:t>
      </w:r>
      <w:r>
        <w:rPr>
          <w:sz w:val="20"/>
        </w:rPr>
        <w:t>Integral</w:t>
      </w:r>
      <w:r>
        <w:rPr>
          <w:spacing w:val="-4"/>
          <w:sz w:val="20"/>
        </w:rPr>
        <w:t xml:space="preserve"> </w:t>
      </w:r>
      <w:r>
        <w:rPr>
          <w:sz w:val="20"/>
        </w:rPr>
        <w:t>y</w:t>
      </w:r>
      <w:r>
        <w:rPr>
          <w:spacing w:val="-2"/>
          <w:sz w:val="20"/>
        </w:rPr>
        <w:t xml:space="preserve"> </w:t>
      </w:r>
      <w:r>
        <w:rPr>
          <w:sz w:val="20"/>
        </w:rPr>
        <w:t>que</w:t>
      </w:r>
      <w:r>
        <w:rPr>
          <w:spacing w:val="-3"/>
          <w:sz w:val="20"/>
        </w:rPr>
        <w:t xml:space="preserve"> </w:t>
      </w:r>
      <w:r>
        <w:rPr>
          <w:sz w:val="20"/>
        </w:rPr>
        <w:t>hagan</w:t>
      </w:r>
      <w:r>
        <w:rPr>
          <w:spacing w:val="-5"/>
          <w:sz w:val="20"/>
        </w:rPr>
        <w:t xml:space="preserve"> </w:t>
      </w:r>
      <w:r>
        <w:rPr>
          <w:sz w:val="20"/>
        </w:rPr>
        <w:t>sus</w:t>
      </w:r>
      <w:r>
        <w:rPr>
          <w:spacing w:val="-3"/>
          <w:sz w:val="20"/>
        </w:rPr>
        <w:t xml:space="preserve"> </w:t>
      </w:r>
      <w:r>
        <w:rPr>
          <w:sz w:val="20"/>
        </w:rPr>
        <w:t>aportes</w:t>
      </w:r>
      <w:r>
        <w:rPr>
          <w:spacing w:val="-3"/>
          <w:sz w:val="20"/>
        </w:rPr>
        <w:t xml:space="preserve"> </w:t>
      </w:r>
      <w:r>
        <w:rPr>
          <w:sz w:val="20"/>
        </w:rPr>
        <w:t>en</w:t>
      </w:r>
      <w:r>
        <w:rPr>
          <w:spacing w:val="-5"/>
          <w:sz w:val="20"/>
        </w:rPr>
        <w:t xml:space="preserve"> </w:t>
      </w:r>
      <w:r>
        <w:rPr>
          <w:sz w:val="20"/>
        </w:rPr>
        <w:t>cal</w:t>
      </w:r>
      <w:r>
        <w:rPr>
          <w:spacing w:val="-18"/>
          <w:sz w:val="20"/>
        </w:rPr>
        <w:t xml:space="preserve"> </w:t>
      </w:r>
      <w:proofErr w:type="spellStart"/>
      <w:r>
        <w:rPr>
          <w:sz w:val="20"/>
        </w:rPr>
        <w:t>idad</w:t>
      </w:r>
      <w:proofErr w:type="spellEnd"/>
      <w:r>
        <w:rPr>
          <w:spacing w:val="-4"/>
          <w:sz w:val="20"/>
        </w:rPr>
        <w:t xml:space="preserve"> </w:t>
      </w:r>
      <w:r>
        <w:rPr>
          <w:sz w:val="20"/>
        </w:rPr>
        <w:t>de independientes. Es decir, el contrato estatal se puede celebrar con la persona natural, verificándose que se encuentre afiliada al Sistema de Seguridad Social Integral, así lo esté</w:t>
      </w:r>
      <w:r>
        <w:rPr>
          <w:spacing w:val="-9"/>
          <w:sz w:val="20"/>
        </w:rPr>
        <w:t xml:space="preserve"> </w:t>
      </w:r>
      <w:r>
        <w:rPr>
          <w:sz w:val="20"/>
        </w:rPr>
        <w:t>en</w:t>
      </w:r>
      <w:r>
        <w:rPr>
          <w:spacing w:val="-11"/>
          <w:sz w:val="20"/>
        </w:rPr>
        <w:t xml:space="preserve"> </w:t>
      </w:r>
      <w:r>
        <w:rPr>
          <w:sz w:val="20"/>
        </w:rPr>
        <w:t>calidad</w:t>
      </w:r>
      <w:r>
        <w:rPr>
          <w:spacing w:val="-9"/>
          <w:sz w:val="20"/>
        </w:rPr>
        <w:t xml:space="preserve"> </w:t>
      </w:r>
      <w:r>
        <w:rPr>
          <w:sz w:val="20"/>
        </w:rPr>
        <w:t>de</w:t>
      </w:r>
      <w:r>
        <w:rPr>
          <w:spacing w:val="-8"/>
          <w:sz w:val="20"/>
        </w:rPr>
        <w:t xml:space="preserve"> </w:t>
      </w:r>
      <w:r>
        <w:rPr>
          <w:sz w:val="20"/>
        </w:rPr>
        <w:t>cotizante</w:t>
      </w:r>
      <w:r>
        <w:rPr>
          <w:spacing w:val="-9"/>
          <w:sz w:val="20"/>
        </w:rPr>
        <w:t xml:space="preserve"> </w:t>
      </w:r>
      <w:r>
        <w:rPr>
          <w:sz w:val="20"/>
        </w:rPr>
        <w:t>dependiente;</w:t>
      </w:r>
      <w:r>
        <w:rPr>
          <w:spacing w:val="-10"/>
          <w:sz w:val="20"/>
        </w:rPr>
        <w:t xml:space="preserve"> </w:t>
      </w:r>
      <w:r>
        <w:rPr>
          <w:sz w:val="20"/>
        </w:rPr>
        <w:t>pero</w:t>
      </w:r>
      <w:r>
        <w:rPr>
          <w:spacing w:val="-11"/>
          <w:sz w:val="20"/>
        </w:rPr>
        <w:t xml:space="preserve"> </w:t>
      </w:r>
      <w:r>
        <w:rPr>
          <w:sz w:val="20"/>
        </w:rPr>
        <w:t>la</w:t>
      </w:r>
      <w:r>
        <w:rPr>
          <w:spacing w:val="-9"/>
          <w:sz w:val="20"/>
        </w:rPr>
        <w:t xml:space="preserve"> </w:t>
      </w:r>
      <w:r>
        <w:rPr>
          <w:sz w:val="20"/>
        </w:rPr>
        <w:t>persona</w:t>
      </w:r>
      <w:r>
        <w:rPr>
          <w:spacing w:val="-9"/>
          <w:sz w:val="20"/>
        </w:rPr>
        <w:t xml:space="preserve"> </w:t>
      </w:r>
      <w:r>
        <w:rPr>
          <w:sz w:val="20"/>
        </w:rPr>
        <w:t>debe</w:t>
      </w:r>
      <w:r>
        <w:rPr>
          <w:spacing w:val="-8"/>
          <w:sz w:val="20"/>
        </w:rPr>
        <w:t xml:space="preserve"> </w:t>
      </w:r>
      <w:r>
        <w:rPr>
          <w:sz w:val="20"/>
        </w:rPr>
        <w:t>efectuar el</w:t>
      </w:r>
      <w:r>
        <w:rPr>
          <w:spacing w:val="-9"/>
          <w:sz w:val="20"/>
        </w:rPr>
        <w:t xml:space="preserve"> </w:t>
      </w:r>
      <w:r>
        <w:rPr>
          <w:sz w:val="20"/>
        </w:rPr>
        <w:t>reporte</w:t>
      </w:r>
      <w:r>
        <w:rPr>
          <w:spacing w:val="-9"/>
          <w:sz w:val="20"/>
        </w:rPr>
        <w:t xml:space="preserve"> </w:t>
      </w:r>
      <w:r>
        <w:rPr>
          <w:sz w:val="20"/>
        </w:rPr>
        <w:t>de</w:t>
      </w:r>
      <w:r>
        <w:rPr>
          <w:spacing w:val="-8"/>
          <w:sz w:val="20"/>
        </w:rPr>
        <w:t xml:space="preserve"> </w:t>
      </w:r>
      <w:r>
        <w:rPr>
          <w:sz w:val="20"/>
        </w:rPr>
        <w:t>la novedad de afiliación como trabajador independiente a cada subsist</w:t>
      </w:r>
      <w:r>
        <w:rPr>
          <w:sz w:val="20"/>
        </w:rPr>
        <w:t>ema –salud, pensiones y riesgos laborales–, pues es así como debe cotizar mes vencido, según el artículo 244 de la Ley 1955 de 2019. En otras palabras, si la persona natural se encontraba afiliada como cotizante dependiente al régimen contributivo y celebra un contrato</w:t>
      </w:r>
      <w:r>
        <w:rPr>
          <w:spacing w:val="-18"/>
          <w:sz w:val="20"/>
        </w:rPr>
        <w:t xml:space="preserve"> </w:t>
      </w:r>
      <w:r>
        <w:rPr>
          <w:sz w:val="20"/>
        </w:rPr>
        <w:t>de</w:t>
      </w:r>
      <w:r>
        <w:rPr>
          <w:spacing w:val="-13"/>
          <w:sz w:val="20"/>
        </w:rPr>
        <w:t xml:space="preserve"> </w:t>
      </w:r>
      <w:r>
        <w:rPr>
          <w:sz w:val="20"/>
        </w:rPr>
        <w:t>prestación</w:t>
      </w:r>
      <w:r>
        <w:rPr>
          <w:spacing w:val="-16"/>
          <w:sz w:val="20"/>
        </w:rPr>
        <w:t xml:space="preserve"> </w:t>
      </w:r>
      <w:r>
        <w:rPr>
          <w:sz w:val="20"/>
        </w:rPr>
        <w:t>de</w:t>
      </w:r>
      <w:r>
        <w:rPr>
          <w:spacing w:val="-14"/>
          <w:sz w:val="20"/>
        </w:rPr>
        <w:t xml:space="preserve"> </w:t>
      </w:r>
      <w:r>
        <w:rPr>
          <w:sz w:val="20"/>
        </w:rPr>
        <w:t>servicios</w:t>
      </w:r>
      <w:r>
        <w:rPr>
          <w:spacing w:val="-14"/>
          <w:sz w:val="20"/>
        </w:rPr>
        <w:t xml:space="preserve"> </w:t>
      </w:r>
      <w:r>
        <w:rPr>
          <w:sz w:val="20"/>
        </w:rPr>
        <w:t>profesionales</w:t>
      </w:r>
      <w:r>
        <w:rPr>
          <w:spacing w:val="-14"/>
          <w:sz w:val="20"/>
        </w:rPr>
        <w:t xml:space="preserve"> </w:t>
      </w:r>
      <w:r>
        <w:rPr>
          <w:sz w:val="20"/>
        </w:rPr>
        <w:t>o</w:t>
      </w:r>
      <w:r>
        <w:rPr>
          <w:spacing w:val="-18"/>
          <w:sz w:val="20"/>
        </w:rPr>
        <w:t xml:space="preserve"> </w:t>
      </w:r>
      <w:r>
        <w:rPr>
          <w:sz w:val="20"/>
        </w:rPr>
        <w:t>de</w:t>
      </w:r>
      <w:r>
        <w:rPr>
          <w:spacing w:val="-12"/>
          <w:sz w:val="20"/>
        </w:rPr>
        <w:t xml:space="preserve"> </w:t>
      </w:r>
      <w:r>
        <w:rPr>
          <w:sz w:val="20"/>
        </w:rPr>
        <w:t>apoyo</w:t>
      </w:r>
      <w:r>
        <w:rPr>
          <w:spacing w:val="-16"/>
          <w:sz w:val="20"/>
        </w:rPr>
        <w:t xml:space="preserve"> </w:t>
      </w:r>
      <w:r>
        <w:rPr>
          <w:sz w:val="20"/>
        </w:rPr>
        <w:t>a</w:t>
      </w:r>
      <w:r>
        <w:rPr>
          <w:spacing w:val="-14"/>
          <w:sz w:val="20"/>
        </w:rPr>
        <w:t xml:space="preserve"> </w:t>
      </w:r>
      <w:r>
        <w:rPr>
          <w:sz w:val="20"/>
        </w:rPr>
        <w:t>la</w:t>
      </w:r>
      <w:r>
        <w:rPr>
          <w:spacing w:val="-18"/>
          <w:sz w:val="20"/>
        </w:rPr>
        <w:t xml:space="preserve"> </w:t>
      </w:r>
      <w:r>
        <w:rPr>
          <w:sz w:val="20"/>
        </w:rPr>
        <w:t>gestión</w:t>
      </w:r>
      <w:r>
        <w:rPr>
          <w:spacing w:val="-15"/>
          <w:sz w:val="20"/>
        </w:rPr>
        <w:t xml:space="preserve"> </w:t>
      </w:r>
      <w:r>
        <w:rPr>
          <w:sz w:val="20"/>
        </w:rPr>
        <w:t>con</w:t>
      </w:r>
      <w:r>
        <w:rPr>
          <w:spacing w:val="-16"/>
          <w:sz w:val="20"/>
        </w:rPr>
        <w:t xml:space="preserve"> </w:t>
      </w:r>
      <w:r>
        <w:rPr>
          <w:sz w:val="20"/>
        </w:rPr>
        <w:t>una</w:t>
      </w:r>
      <w:r>
        <w:rPr>
          <w:spacing w:val="-14"/>
          <w:sz w:val="20"/>
        </w:rPr>
        <w:t xml:space="preserve"> </w:t>
      </w:r>
      <w:r>
        <w:rPr>
          <w:sz w:val="20"/>
        </w:rPr>
        <w:t>entidad estatal, debe reportar la novedad de afiliación como independiente y cotizar e</w:t>
      </w:r>
      <w:r>
        <w:rPr>
          <w:spacing w:val="-18"/>
          <w:sz w:val="20"/>
        </w:rPr>
        <w:t xml:space="preserve"> </w:t>
      </w:r>
      <w:r>
        <w:rPr>
          <w:sz w:val="20"/>
        </w:rPr>
        <w:t>n esta calidad, demostrando el cumplimiento de este deber, como requisito para el pago, en los términos del artículo 23 de la Ley 1150 de 2007.</w:t>
      </w:r>
    </w:p>
    <w:p w14:paraId="5F82B9EE" w14:textId="77777777" w:rsidR="00F84DCF" w:rsidRDefault="00F84DCF">
      <w:pPr>
        <w:spacing w:line="276" w:lineRule="auto"/>
        <w:jc w:val="both"/>
        <w:rPr>
          <w:sz w:val="20"/>
        </w:rPr>
        <w:sectPr w:rsidR="00F84DCF">
          <w:pgSz w:w="12240" w:h="15840"/>
          <w:pgMar w:top="1880" w:right="1440" w:bottom="1880" w:left="1440" w:header="165" w:footer="1686" w:gutter="0"/>
          <w:cols w:space="720"/>
        </w:sectPr>
      </w:pPr>
    </w:p>
    <w:p w14:paraId="3523C7D6" w14:textId="77777777" w:rsidR="00F84DCF" w:rsidRDefault="00F84DCF">
      <w:pPr>
        <w:pStyle w:val="Textoindependiente"/>
      </w:pPr>
    </w:p>
    <w:p w14:paraId="38B6378E" w14:textId="6153A10D" w:rsidR="00F84DCF" w:rsidRDefault="00A97D39">
      <w:pPr>
        <w:pStyle w:val="Textoindependiente"/>
        <w:spacing w:before="209"/>
      </w:pPr>
      <w:r>
        <w:rPr>
          <w:noProof/>
        </w:rPr>
        <w:drawing>
          <wp:anchor distT="0" distB="0" distL="0" distR="0" simplePos="0" relativeHeight="251658244" behindDoc="0" locked="0" layoutInCell="1" allowOverlap="1" wp14:anchorId="6EBE0CF3" wp14:editId="38C7D64E">
            <wp:simplePos x="0" y="0"/>
            <wp:positionH relativeFrom="page">
              <wp:posOffset>3867150</wp:posOffset>
            </wp:positionH>
            <wp:positionV relativeFrom="paragraph">
              <wp:posOffset>302260</wp:posOffset>
            </wp:positionV>
            <wp:extent cx="2400300" cy="615950"/>
            <wp:effectExtent l="0" t="0" r="0" b="0"/>
            <wp:wrapNone/>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2" cstate="print"/>
                    <a:stretch>
                      <a:fillRect/>
                    </a:stretch>
                  </pic:blipFill>
                  <pic:spPr>
                    <a:xfrm>
                      <a:off x="0" y="0"/>
                      <a:ext cx="2400300" cy="615950"/>
                    </a:xfrm>
                    <a:prstGeom prst="rect">
                      <a:avLst/>
                    </a:prstGeom>
                  </pic:spPr>
                </pic:pic>
              </a:graphicData>
            </a:graphic>
          </wp:anchor>
        </w:drawing>
      </w:r>
    </w:p>
    <w:p w14:paraId="417E221F" w14:textId="480E22A3" w:rsidR="00F84DCF" w:rsidRDefault="0094112C">
      <w:pPr>
        <w:pStyle w:val="Textoindependiente"/>
        <w:ind w:left="260"/>
      </w:pPr>
      <w:r>
        <w:t>Bogotá</w:t>
      </w:r>
      <w:r>
        <w:rPr>
          <w:spacing w:val="-5"/>
        </w:rPr>
        <w:t xml:space="preserve"> </w:t>
      </w:r>
      <w:r>
        <w:t>D.C.,</w:t>
      </w:r>
      <w:r>
        <w:rPr>
          <w:spacing w:val="3"/>
        </w:rPr>
        <w:t xml:space="preserve"> </w:t>
      </w:r>
      <w:r w:rsidR="00613B8D">
        <w:t>09</w:t>
      </w:r>
      <w:r>
        <w:rPr>
          <w:spacing w:val="-3"/>
        </w:rPr>
        <w:t xml:space="preserve"> </w:t>
      </w:r>
      <w:r>
        <w:t>de</w:t>
      </w:r>
      <w:r>
        <w:rPr>
          <w:spacing w:val="-2"/>
        </w:rPr>
        <w:t xml:space="preserve"> </w:t>
      </w:r>
      <w:r w:rsidR="00613B8D">
        <w:rPr>
          <w:spacing w:val="-2"/>
        </w:rPr>
        <w:t>mayo</w:t>
      </w:r>
      <w:r>
        <w:rPr>
          <w:spacing w:val="-2"/>
        </w:rPr>
        <w:t xml:space="preserve"> </w:t>
      </w:r>
      <w:r>
        <w:t>de</w:t>
      </w:r>
      <w:r>
        <w:rPr>
          <w:spacing w:val="-2"/>
        </w:rPr>
        <w:t xml:space="preserve"> 2025.</w:t>
      </w:r>
      <w:r w:rsidR="00A97D39">
        <w:rPr>
          <w:spacing w:val="-2"/>
        </w:rPr>
        <w:t xml:space="preserve">                         </w:t>
      </w:r>
    </w:p>
    <w:p w14:paraId="1EEFC971" w14:textId="77777777" w:rsidR="00F84DCF" w:rsidRDefault="00F84DCF">
      <w:pPr>
        <w:pStyle w:val="Textoindependiente"/>
      </w:pPr>
    </w:p>
    <w:p w14:paraId="700FC725" w14:textId="77777777" w:rsidR="00F84DCF" w:rsidRDefault="00F84DCF">
      <w:pPr>
        <w:pStyle w:val="Textoindependiente"/>
      </w:pPr>
    </w:p>
    <w:p w14:paraId="2857C124" w14:textId="77777777" w:rsidR="00F84DCF" w:rsidRDefault="00F84DCF">
      <w:pPr>
        <w:pStyle w:val="Textoindependiente"/>
        <w:spacing w:before="16"/>
      </w:pPr>
    </w:p>
    <w:p w14:paraId="49994EBB" w14:textId="77777777" w:rsidR="00F84DCF" w:rsidRDefault="0094112C">
      <w:pPr>
        <w:pStyle w:val="Textoindependiente"/>
        <w:ind w:left="260"/>
      </w:pPr>
      <w:r>
        <w:rPr>
          <w:spacing w:val="-2"/>
        </w:rPr>
        <w:t>Señor</w:t>
      </w:r>
    </w:p>
    <w:p w14:paraId="196E2ECF" w14:textId="77777777" w:rsidR="00F84DCF" w:rsidRDefault="0094112C">
      <w:pPr>
        <w:pStyle w:val="Ttulo1"/>
        <w:spacing w:before="3" w:line="266" w:lineRule="exact"/>
      </w:pPr>
      <w:r>
        <w:t>JADEL</w:t>
      </w:r>
      <w:r>
        <w:rPr>
          <w:spacing w:val="-12"/>
        </w:rPr>
        <w:t xml:space="preserve"> </w:t>
      </w:r>
      <w:r>
        <w:rPr>
          <w:spacing w:val="-2"/>
        </w:rPr>
        <w:t>FUENTES</w:t>
      </w:r>
    </w:p>
    <w:p w14:paraId="33066AA1" w14:textId="77777777" w:rsidR="00F84DCF" w:rsidRDefault="0094112C">
      <w:pPr>
        <w:pStyle w:val="Textoindependiente"/>
        <w:ind w:left="260" w:right="6847"/>
      </w:pPr>
      <w:proofErr w:type="spellStart"/>
      <w:r>
        <w:rPr>
          <w:spacing w:val="-2"/>
        </w:rPr>
        <w:t>jadelfuentes@gmail</w:t>
      </w:r>
      <w:proofErr w:type="spellEnd"/>
      <w:r>
        <w:rPr>
          <w:spacing w:val="-2"/>
        </w:rPr>
        <w:t>.</w:t>
      </w:r>
    </w:p>
    <w:p w14:paraId="18357B81" w14:textId="77777777" w:rsidR="00F84DCF" w:rsidRDefault="0094112C">
      <w:pPr>
        <w:pStyle w:val="Textoindependiente"/>
        <w:spacing w:before="1"/>
        <w:ind w:left="260" w:right="6847"/>
      </w:pPr>
      <w:r>
        <w:t>Bogotá</w:t>
      </w:r>
      <w:r>
        <w:rPr>
          <w:spacing w:val="-8"/>
        </w:rPr>
        <w:t xml:space="preserve"> </w:t>
      </w:r>
      <w:r>
        <w:rPr>
          <w:spacing w:val="-4"/>
        </w:rPr>
        <w:t>D.C.</w:t>
      </w:r>
    </w:p>
    <w:p w14:paraId="56CFD59C" w14:textId="77777777" w:rsidR="00F84DCF" w:rsidRDefault="00F84DCF">
      <w:pPr>
        <w:pStyle w:val="Textoindependiente"/>
        <w:spacing w:before="20"/>
        <w:rPr>
          <w:sz w:val="20"/>
        </w:rPr>
      </w:pPr>
    </w:p>
    <w:tbl>
      <w:tblPr>
        <w:tblStyle w:val="TableNormal"/>
        <w:tblW w:w="0" w:type="auto"/>
        <w:tblInd w:w="217" w:type="dxa"/>
        <w:tblLayout w:type="fixed"/>
        <w:tblLook w:val="01E0" w:firstRow="1" w:lastRow="1" w:firstColumn="1" w:lastColumn="1" w:noHBand="0" w:noVBand="0"/>
      </w:tblPr>
      <w:tblGrid>
        <w:gridCol w:w="2036"/>
        <w:gridCol w:w="6867"/>
      </w:tblGrid>
      <w:tr w:rsidR="00F84DCF" w14:paraId="349B5A4B" w14:textId="77777777">
        <w:trPr>
          <w:trHeight w:val="448"/>
        </w:trPr>
        <w:tc>
          <w:tcPr>
            <w:tcW w:w="2036" w:type="dxa"/>
          </w:tcPr>
          <w:p w14:paraId="7E42A207" w14:textId="77777777" w:rsidR="00F84DCF" w:rsidRDefault="00F84DCF">
            <w:pPr>
              <w:pStyle w:val="TableParagraph"/>
              <w:ind w:left="0"/>
              <w:rPr>
                <w:rFonts w:ascii="Times New Roman"/>
                <w:sz w:val="20"/>
              </w:rPr>
            </w:pPr>
          </w:p>
        </w:tc>
        <w:tc>
          <w:tcPr>
            <w:tcW w:w="6867" w:type="dxa"/>
          </w:tcPr>
          <w:p w14:paraId="5D4ED702" w14:textId="77777777" w:rsidR="00F84DCF" w:rsidRDefault="0094112C">
            <w:pPr>
              <w:pStyle w:val="TableParagraph"/>
              <w:ind w:left="570"/>
              <w:rPr>
                <w:b/>
              </w:rPr>
            </w:pPr>
            <w:r>
              <w:rPr>
                <w:b/>
              </w:rPr>
              <w:t>Concepto</w:t>
            </w:r>
            <w:r>
              <w:rPr>
                <w:b/>
                <w:spacing w:val="-5"/>
              </w:rPr>
              <w:t xml:space="preserve"> </w:t>
            </w:r>
            <w:r>
              <w:rPr>
                <w:b/>
              </w:rPr>
              <w:t>C</w:t>
            </w:r>
            <w:r>
              <w:rPr>
                <w:b/>
                <w:spacing w:val="-1"/>
              </w:rPr>
              <w:t xml:space="preserve"> </w:t>
            </w:r>
            <w:r>
              <w:rPr>
                <w:b/>
              </w:rPr>
              <w:t>–</w:t>
            </w:r>
            <w:r>
              <w:rPr>
                <w:b/>
                <w:spacing w:val="-4"/>
              </w:rPr>
              <w:t xml:space="preserve"> </w:t>
            </w:r>
            <w:r>
              <w:rPr>
                <w:b/>
              </w:rPr>
              <w:t>415</w:t>
            </w:r>
            <w:r>
              <w:rPr>
                <w:b/>
                <w:spacing w:val="-4"/>
              </w:rPr>
              <w:t xml:space="preserve"> </w:t>
            </w:r>
            <w:r>
              <w:rPr>
                <w:b/>
              </w:rPr>
              <w:t>de</w:t>
            </w:r>
            <w:r>
              <w:rPr>
                <w:b/>
                <w:spacing w:val="-5"/>
              </w:rPr>
              <w:t xml:space="preserve"> </w:t>
            </w:r>
            <w:r>
              <w:rPr>
                <w:b/>
                <w:spacing w:val="-4"/>
              </w:rPr>
              <w:t>2025</w:t>
            </w:r>
          </w:p>
        </w:tc>
      </w:tr>
      <w:tr w:rsidR="00F84DCF" w14:paraId="286BCCD9" w14:textId="77777777">
        <w:trPr>
          <w:trHeight w:val="2448"/>
        </w:trPr>
        <w:tc>
          <w:tcPr>
            <w:tcW w:w="2036" w:type="dxa"/>
          </w:tcPr>
          <w:p w14:paraId="46E3BEAC" w14:textId="77777777" w:rsidR="00F84DCF" w:rsidRDefault="0094112C">
            <w:pPr>
              <w:pStyle w:val="TableParagraph"/>
              <w:spacing w:before="181"/>
              <w:ind w:left="50"/>
              <w:rPr>
                <w:b/>
              </w:rPr>
            </w:pPr>
            <w:r>
              <w:rPr>
                <w:b/>
                <w:spacing w:val="-2"/>
              </w:rPr>
              <w:t>Temas:</w:t>
            </w:r>
          </w:p>
        </w:tc>
        <w:tc>
          <w:tcPr>
            <w:tcW w:w="6867" w:type="dxa"/>
          </w:tcPr>
          <w:p w14:paraId="2A1694A4" w14:textId="77777777" w:rsidR="00F84DCF" w:rsidRDefault="0094112C">
            <w:pPr>
              <w:pStyle w:val="TableParagraph"/>
              <w:spacing w:before="181" w:line="276" w:lineRule="auto"/>
              <w:ind w:left="570" w:right="47"/>
              <w:jc w:val="both"/>
            </w:pPr>
            <w:r>
              <w:t>SEGURIDAD SOCIAL – Verificación – Pago – Persona natural – Persona jurídica- SEGURIDAD SOCIAL – Verificación</w:t>
            </w:r>
            <w:r>
              <w:rPr>
                <w:spacing w:val="-5"/>
              </w:rPr>
              <w:t xml:space="preserve"> </w:t>
            </w:r>
            <w:r>
              <w:t>–</w:t>
            </w:r>
            <w:r>
              <w:rPr>
                <w:spacing w:val="-18"/>
              </w:rPr>
              <w:t xml:space="preserve"> </w:t>
            </w:r>
            <w:r>
              <w:t>Pago</w:t>
            </w:r>
            <w:r>
              <w:rPr>
                <w:spacing w:val="-7"/>
              </w:rPr>
              <w:t xml:space="preserve"> </w:t>
            </w:r>
            <w:r>
              <w:t>–</w:t>
            </w:r>
            <w:r>
              <w:rPr>
                <w:spacing w:val="-17"/>
              </w:rPr>
              <w:t xml:space="preserve"> </w:t>
            </w:r>
            <w:r>
              <w:t>Persona</w:t>
            </w:r>
            <w:r>
              <w:rPr>
                <w:spacing w:val="-15"/>
              </w:rPr>
              <w:t xml:space="preserve"> </w:t>
            </w:r>
            <w:r>
              <w:t>natural</w:t>
            </w:r>
            <w:r>
              <w:rPr>
                <w:spacing w:val="-3"/>
              </w:rPr>
              <w:t xml:space="preserve"> </w:t>
            </w:r>
            <w:r>
              <w:t>–</w:t>
            </w:r>
            <w:r>
              <w:rPr>
                <w:spacing w:val="-13"/>
              </w:rPr>
              <w:t xml:space="preserve"> </w:t>
            </w:r>
            <w:r>
              <w:t>Persona</w:t>
            </w:r>
            <w:r>
              <w:rPr>
                <w:spacing w:val="-10"/>
              </w:rPr>
              <w:t xml:space="preserve"> </w:t>
            </w:r>
            <w:r>
              <w:t>jurídica- CONTRATO</w:t>
            </w:r>
            <w:r>
              <w:rPr>
                <w:spacing w:val="21"/>
              </w:rPr>
              <w:t xml:space="preserve"> </w:t>
            </w:r>
            <w:r>
              <w:t>DE</w:t>
            </w:r>
            <w:r>
              <w:rPr>
                <w:spacing w:val="20"/>
              </w:rPr>
              <w:t xml:space="preserve"> </w:t>
            </w:r>
            <w:r>
              <w:t>PRESTACIÓN</w:t>
            </w:r>
            <w:r>
              <w:rPr>
                <w:spacing w:val="24"/>
              </w:rPr>
              <w:t xml:space="preserve"> </w:t>
            </w:r>
            <w:r>
              <w:t>DE</w:t>
            </w:r>
            <w:r>
              <w:rPr>
                <w:spacing w:val="20"/>
              </w:rPr>
              <w:t xml:space="preserve"> </w:t>
            </w:r>
            <w:r>
              <w:t>SERVICIOS</w:t>
            </w:r>
            <w:r>
              <w:rPr>
                <w:spacing w:val="31"/>
              </w:rPr>
              <w:t xml:space="preserve"> </w:t>
            </w:r>
            <w:r>
              <w:t>–</w:t>
            </w:r>
            <w:r>
              <w:rPr>
                <w:spacing w:val="24"/>
              </w:rPr>
              <w:t xml:space="preserve"> </w:t>
            </w:r>
            <w:r>
              <w:t>Pagos</w:t>
            </w:r>
            <w:r>
              <w:rPr>
                <w:spacing w:val="26"/>
              </w:rPr>
              <w:t xml:space="preserve"> </w:t>
            </w:r>
            <w:r>
              <w:rPr>
                <w:spacing w:val="-10"/>
              </w:rPr>
              <w:t>–</w:t>
            </w:r>
          </w:p>
          <w:p w14:paraId="3F512E58" w14:textId="77777777" w:rsidR="00F84DCF" w:rsidRDefault="0094112C">
            <w:pPr>
              <w:pStyle w:val="TableParagraph"/>
              <w:spacing w:before="1" w:line="276" w:lineRule="auto"/>
              <w:ind w:left="570" w:right="57"/>
              <w:jc w:val="both"/>
            </w:pPr>
            <w:r>
              <w:t>Seguridad social – Mes vencido- CONTRATO DE PRESTACIÓN DE SERVICIOS – Afiliación – Seguridad social – Verificación – Entidad estatal</w:t>
            </w:r>
          </w:p>
        </w:tc>
      </w:tr>
      <w:tr w:rsidR="00F84DCF" w14:paraId="579D35EC" w14:textId="77777777">
        <w:trPr>
          <w:trHeight w:val="691"/>
        </w:trPr>
        <w:tc>
          <w:tcPr>
            <w:tcW w:w="2036" w:type="dxa"/>
          </w:tcPr>
          <w:p w14:paraId="4A9E635E" w14:textId="77777777" w:rsidR="00F84DCF" w:rsidRDefault="0094112C">
            <w:pPr>
              <w:pStyle w:val="TableParagraph"/>
              <w:spacing w:before="154"/>
              <w:ind w:left="50"/>
              <w:rPr>
                <w:b/>
              </w:rPr>
            </w:pPr>
            <w:r>
              <w:rPr>
                <w:b/>
                <w:spacing w:val="-2"/>
              </w:rPr>
              <w:t>Radicación:</w:t>
            </w:r>
          </w:p>
        </w:tc>
        <w:tc>
          <w:tcPr>
            <w:tcW w:w="6867" w:type="dxa"/>
          </w:tcPr>
          <w:p w14:paraId="3956F261" w14:textId="77777777" w:rsidR="00F84DCF" w:rsidRDefault="0094112C">
            <w:pPr>
              <w:pStyle w:val="TableParagraph"/>
              <w:tabs>
                <w:tab w:val="left" w:pos="2062"/>
                <w:tab w:val="left" w:pos="2551"/>
                <w:tab w:val="left" w:pos="3101"/>
                <w:tab w:val="left" w:pos="4378"/>
                <w:tab w:val="left" w:pos="5126"/>
                <w:tab w:val="left" w:pos="6419"/>
              </w:tabs>
              <w:spacing w:before="131" w:line="270" w:lineRule="atLeast"/>
              <w:ind w:left="570" w:right="66"/>
            </w:pPr>
            <w:r>
              <w:rPr>
                <w:spacing w:val="-2"/>
              </w:rPr>
              <w:t>Respuesta</w:t>
            </w:r>
            <w:r>
              <w:tab/>
            </w:r>
            <w:r>
              <w:rPr>
                <w:spacing w:val="-10"/>
              </w:rPr>
              <w:t>a</w:t>
            </w:r>
            <w:r>
              <w:tab/>
            </w:r>
            <w:r>
              <w:rPr>
                <w:spacing w:val="-6"/>
              </w:rPr>
              <w:t>la</w:t>
            </w:r>
            <w:r>
              <w:tab/>
            </w:r>
            <w:r>
              <w:rPr>
                <w:spacing w:val="-2"/>
              </w:rPr>
              <w:t>consulta</w:t>
            </w:r>
            <w:r>
              <w:tab/>
            </w:r>
            <w:r>
              <w:rPr>
                <w:spacing w:val="-4"/>
              </w:rPr>
              <w:t>con</w:t>
            </w:r>
            <w:r>
              <w:tab/>
            </w:r>
            <w:r>
              <w:rPr>
                <w:spacing w:val="-2"/>
              </w:rPr>
              <w:t>radicado</w:t>
            </w:r>
            <w:r>
              <w:tab/>
            </w:r>
            <w:r>
              <w:rPr>
                <w:spacing w:val="-4"/>
              </w:rPr>
              <w:t xml:space="preserve">No. </w:t>
            </w:r>
            <w:r>
              <w:rPr>
                <w:spacing w:val="-2"/>
              </w:rPr>
              <w:t>P20250404003233.</w:t>
            </w:r>
          </w:p>
        </w:tc>
      </w:tr>
    </w:tbl>
    <w:p w14:paraId="452A91E6" w14:textId="77777777" w:rsidR="00F84DCF" w:rsidRDefault="00F84DCF">
      <w:pPr>
        <w:pStyle w:val="Textoindependiente"/>
        <w:spacing w:before="2"/>
      </w:pPr>
    </w:p>
    <w:p w14:paraId="0D2C055E" w14:textId="77777777" w:rsidR="00F84DCF" w:rsidRDefault="0094112C">
      <w:pPr>
        <w:pStyle w:val="Textoindependiente"/>
        <w:ind w:left="260"/>
      </w:pPr>
      <w:r>
        <w:t>Estimado</w:t>
      </w:r>
      <w:r>
        <w:rPr>
          <w:spacing w:val="-4"/>
        </w:rPr>
        <w:t xml:space="preserve"> </w:t>
      </w:r>
      <w:r>
        <w:t>señor</w:t>
      </w:r>
      <w:r>
        <w:rPr>
          <w:spacing w:val="-3"/>
        </w:rPr>
        <w:t xml:space="preserve"> </w:t>
      </w:r>
      <w:r>
        <w:rPr>
          <w:spacing w:val="-2"/>
        </w:rPr>
        <w:t>Fuentes;</w:t>
      </w:r>
    </w:p>
    <w:p w14:paraId="6CD68E55" w14:textId="77777777" w:rsidR="00F84DCF" w:rsidRDefault="00F84DCF">
      <w:pPr>
        <w:pStyle w:val="Textoindependiente"/>
        <w:spacing w:before="80"/>
      </w:pPr>
    </w:p>
    <w:p w14:paraId="7E1F5301" w14:textId="77777777" w:rsidR="00F84DCF" w:rsidRDefault="0094112C">
      <w:pPr>
        <w:pStyle w:val="Textoindependiente"/>
        <w:spacing w:line="276" w:lineRule="auto"/>
        <w:ind w:left="260" w:right="250"/>
        <w:jc w:val="both"/>
      </w:pPr>
      <w:r>
        <w:t>En ejercicio de la competencia otorgada por los artículos 3, numeral 5º, y 11, numeral</w:t>
      </w:r>
      <w:r>
        <w:rPr>
          <w:spacing w:val="-12"/>
        </w:rPr>
        <w:t xml:space="preserve"> </w:t>
      </w:r>
      <w:r>
        <w:t>8º,</w:t>
      </w:r>
      <w:r>
        <w:rPr>
          <w:spacing w:val="-12"/>
        </w:rPr>
        <w:t xml:space="preserve"> </w:t>
      </w:r>
      <w:r>
        <w:t>del</w:t>
      </w:r>
      <w:r>
        <w:rPr>
          <w:spacing w:val="-17"/>
        </w:rPr>
        <w:t xml:space="preserve"> </w:t>
      </w:r>
      <w:r>
        <w:t>Decreto</w:t>
      </w:r>
      <w:r>
        <w:rPr>
          <w:spacing w:val="-16"/>
        </w:rPr>
        <w:t xml:space="preserve"> </w:t>
      </w:r>
      <w:r>
        <w:t>Ley</w:t>
      </w:r>
      <w:r>
        <w:rPr>
          <w:spacing w:val="-12"/>
        </w:rPr>
        <w:t xml:space="preserve"> </w:t>
      </w:r>
      <w:r>
        <w:t>4170</w:t>
      </w:r>
      <w:r>
        <w:rPr>
          <w:spacing w:val="-17"/>
        </w:rPr>
        <w:t xml:space="preserve"> </w:t>
      </w:r>
      <w:r>
        <w:t>de</w:t>
      </w:r>
      <w:r>
        <w:rPr>
          <w:spacing w:val="-13"/>
        </w:rPr>
        <w:t xml:space="preserve"> </w:t>
      </w:r>
      <w:r>
        <w:t>2011,</w:t>
      </w:r>
      <w:r>
        <w:rPr>
          <w:spacing w:val="-5"/>
        </w:rPr>
        <w:t xml:space="preserve"> </w:t>
      </w:r>
      <w:r>
        <w:t>así</w:t>
      </w:r>
      <w:r>
        <w:rPr>
          <w:spacing w:val="-12"/>
        </w:rPr>
        <w:t xml:space="preserve"> </w:t>
      </w:r>
      <w:r>
        <w:t>como</w:t>
      </w:r>
      <w:r>
        <w:rPr>
          <w:spacing w:val="-16"/>
        </w:rPr>
        <w:t xml:space="preserve"> </w:t>
      </w:r>
      <w:r>
        <w:t>lo</w:t>
      </w:r>
      <w:r>
        <w:rPr>
          <w:spacing w:val="-16"/>
        </w:rPr>
        <w:t xml:space="preserve"> </w:t>
      </w:r>
      <w:r>
        <w:t>establecido</w:t>
      </w:r>
      <w:r>
        <w:rPr>
          <w:spacing w:val="-11"/>
        </w:rPr>
        <w:t xml:space="preserve"> </w:t>
      </w:r>
      <w:r>
        <w:t>en</w:t>
      </w:r>
      <w:r>
        <w:rPr>
          <w:spacing w:val="-12"/>
        </w:rPr>
        <w:t xml:space="preserve"> </w:t>
      </w:r>
      <w:r>
        <w:t>el</w:t>
      </w:r>
      <w:r>
        <w:rPr>
          <w:spacing w:val="-12"/>
        </w:rPr>
        <w:t xml:space="preserve"> </w:t>
      </w:r>
      <w:r>
        <w:t>artículo 4</w:t>
      </w:r>
      <w:r>
        <w:rPr>
          <w:spacing w:val="-8"/>
        </w:rPr>
        <w:t xml:space="preserve"> </w:t>
      </w:r>
      <w:r>
        <w:t>de</w:t>
      </w:r>
      <w:r>
        <w:rPr>
          <w:spacing w:val="-9"/>
        </w:rPr>
        <w:t xml:space="preserve"> </w:t>
      </w:r>
      <w:r>
        <w:t>la</w:t>
      </w:r>
      <w:r>
        <w:rPr>
          <w:spacing w:val="-10"/>
        </w:rPr>
        <w:t xml:space="preserve"> </w:t>
      </w:r>
      <w:r>
        <w:t>Resolución</w:t>
      </w:r>
      <w:r>
        <w:rPr>
          <w:spacing w:val="-8"/>
        </w:rPr>
        <w:t xml:space="preserve"> </w:t>
      </w:r>
      <w:r>
        <w:t>1707</w:t>
      </w:r>
      <w:r>
        <w:rPr>
          <w:spacing w:val="-12"/>
        </w:rPr>
        <w:t xml:space="preserve"> </w:t>
      </w:r>
      <w:r>
        <w:t>de</w:t>
      </w:r>
      <w:r>
        <w:rPr>
          <w:spacing w:val="-9"/>
        </w:rPr>
        <w:t xml:space="preserve"> </w:t>
      </w:r>
      <w:r>
        <w:t>2018</w:t>
      </w:r>
      <w:r>
        <w:rPr>
          <w:spacing w:val="-8"/>
        </w:rPr>
        <w:t xml:space="preserve"> </w:t>
      </w:r>
      <w:r>
        <w:t>expedida</w:t>
      </w:r>
      <w:r>
        <w:rPr>
          <w:spacing w:val="-10"/>
        </w:rPr>
        <w:t xml:space="preserve"> </w:t>
      </w:r>
      <w:r>
        <w:t>por</w:t>
      </w:r>
      <w:r>
        <w:rPr>
          <w:spacing w:val="-7"/>
        </w:rPr>
        <w:t xml:space="preserve"> </w:t>
      </w:r>
      <w:r>
        <w:t>esta</w:t>
      </w:r>
      <w:r>
        <w:rPr>
          <w:spacing w:val="-10"/>
        </w:rPr>
        <w:t xml:space="preserve"> </w:t>
      </w:r>
      <w:r>
        <w:t>Entidad, la</w:t>
      </w:r>
      <w:r>
        <w:rPr>
          <w:spacing w:val="-10"/>
        </w:rPr>
        <w:t xml:space="preserve"> </w:t>
      </w:r>
      <w:r>
        <w:t>Agencia</w:t>
      </w:r>
      <w:r>
        <w:rPr>
          <w:spacing w:val="-10"/>
        </w:rPr>
        <w:t xml:space="preserve"> </w:t>
      </w:r>
      <w:r>
        <w:t xml:space="preserve">Nacional de Contratación Pública – Colombia Compra Eficiente responde su solicitud del radicada en esta entidad el 04 de abril de 2025, en la cual manifiesta lo </w:t>
      </w:r>
      <w:r>
        <w:rPr>
          <w:spacing w:val="-2"/>
        </w:rPr>
        <w:t>siguiente:</w:t>
      </w:r>
    </w:p>
    <w:p w14:paraId="12C03E95" w14:textId="77777777" w:rsidR="00F84DCF" w:rsidRDefault="0094112C">
      <w:pPr>
        <w:spacing w:before="121"/>
        <w:ind w:left="651"/>
        <w:rPr>
          <w:i/>
        </w:rPr>
      </w:pPr>
      <w:r>
        <w:rPr>
          <w:i/>
          <w:spacing w:val="-5"/>
        </w:rPr>
        <w:t>(…)</w:t>
      </w:r>
    </w:p>
    <w:p w14:paraId="742D9F49" w14:textId="77777777" w:rsidR="00F84DCF" w:rsidRDefault="0094112C">
      <w:pPr>
        <w:spacing w:before="158" w:line="276" w:lineRule="auto"/>
        <w:ind w:left="686" w:right="1445"/>
        <w:jc w:val="both"/>
        <w:rPr>
          <w:i/>
        </w:rPr>
      </w:pPr>
      <w:r>
        <w:rPr>
          <w:i/>
        </w:rPr>
        <w:t>para</w:t>
      </w:r>
      <w:r>
        <w:rPr>
          <w:i/>
          <w:spacing w:val="-6"/>
        </w:rPr>
        <w:t xml:space="preserve"> </w:t>
      </w:r>
      <w:r>
        <w:rPr>
          <w:i/>
        </w:rPr>
        <w:t>presentar</w:t>
      </w:r>
      <w:r>
        <w:rPr>
          <w:i/>
          <w:spacing w:val="-2"/>
        </w:rPr>
        <w:t xml:space="preserve"> </w:t>
      </w:r>
      <w:r>
        <w:rPr>
          <w:i/>
        </w:rPr>
        <w:t>ofertas</w:t>
      </w:r>
      <w:r>
        <w:rPr>
          <w:i/>
          <w:spacing w:val="-3"/>
        </w:rPr>
        <w:t xml:space="preserve"> </w:t>
      </w:r>
      <w:r>
        <w:rPr>
          <w:i/>
        </w:rPr>
        <w:t>y</w:t>
      </w:r>
      <w:r>
        <w:rPr>
          <w:i/>
          <w:spacing w:val="-3"/>
        </w:rPr>
        <w:t xml:space="preserve"> </w:t>
      </w:r>
      <w:r>
        <w:rPr>
          <w:i/>
        </w:rPr>
        <w:t>celebrar</w:t>
      </w:r>
      <w:r>
        <w:rPr>
          <w:i/>
          <w:spacing w:val="-2"/>
        </w:rPr>
        <w:t xml:space="preserve"> </w:t>
      </w:r>
      <w:r>
        <w:rPr>
          <w:i/>
        </w:rPr>
        <w:t>un</w:t>
      </w:r>
      <w:r>
        <w:rPr>
          <w:i/>
          <w:spacing w:val="-3"/>
        </w:rPr>
        <w:t xml:space="preserve"> </w:t>
      </w:r>
      <w:r>
        <w:rPr>
          <w:i/>
        </w:rPr>
        <w:t>contrato</w:t>
      </w:r>
      <w:r>
        <w:rPr>
          <w:i/>
          <w:spacing w:val="-2"/>
        </w:rPr>
        <w:t xml:space="preserve"> </w:t>
      </w:r>
      <w:r>
        <w:rPr>
          <w:i/>
        </w:rPr>
        <w:t>de</w:t>
      </w:r>
      <w:r>
        <w:rPr>
          <w:i/>
          <w:spacing w:val="-4"/>
        </w:rPr>
        <w:t xml:space="preserve"> </w:t>
      </w:r>
      <w:r>
        <w:rPr>
          <w:i/>
        </w:rPr>
        <w:t>mínima</w:t>
      </w:r>
      <w:r>
        <w:rPr>
          <w:i/>
          <w:spacing w:val="-6"/>
        </w:rPr>
        <w:t xml:space="preserve"> </w:t>
      </w:r>
      <w:r>
        <w:rPr>
          <w:i/>
        </w:rPr>
        <w:t>cuantía, con una persona natural. ¿cuantos meses anteriores a la presentación</w:t>
      </w:r>
      <w:r>
        <w:rPr>
          <w:i/>
          <w:spacing w:val="-10"/>
        </w:rPr>
        <w:t xml:space="preserve"> </w:t>
      </w:r>
      <w:r>
        <w:rPr>
          <w:i/>
        </w:rPr>
        <w:t>de</w:t>
      </w:r>
      <w:r>
        <w:rPr>
          <w:i/>
          <w:spacing w:val="-11"/>
        </w:rPr>
        <w:t xml:space="preserve"> </w:t>
      </w:r>
      <w:r>
        <w:rPr>
          <w:i/>
        </w:rPr>
        <w:t>la</w:t>
      </w:r>
      <w:r>
        <w:rPr>
          <w:i/>
          <w:spacing w:val="-12"/>
        </w:rPr>
        <w:t xml:space="preserve"> </w:t>
      </w:r>
      <w:r>
        <w:rPr>
          <w:i/>
        </w:rPr>
        <w:t>oferta</w:t>
      </w:r>
      <w:r>
        <w:rPr>
          <w:i/>
          <w:spacing w:val="-11"/>
        </w:rPr>
        <w:t xml:space="preserve"> </w:t>
      </w:r>
      <w:r>
        <w:rPr>
          <w:i/>
        </w:rPr>
        <w:t>y/o</w:t>
      </w:r>
      <w:r>
        <w:rPr>
          <w:i/>
          <w:spacing w:val="-9"/>
        </w:rPr>
        <w:t xml:space="preserve"> </w:t>
      </w:r>
      <w:r>
        <w:rPr>
          <w:i/>
        </w:rPr>
        <w:t>celebración del</w:t>
      </w:r>
      <w:r>
        <w:rPr>
          <w:i/>
          <w:spacing w:val="-10"/>
        </w:rPr>
        <w:t xml:space="preserve"> </w:t>
      </w:r>
      <w:r>
        <w:rPr>
          <w:i/>
        </w:rPr>
        <w:t>contrato</w:t>
      </w:r>
      <w:r>
        <w:rPr>
          <w:i/>
          <w:spacing w:val="-9"/>
        </w:rPr>
        <w:t xml:space="preserve"> </w:t>
      </w:r>
      <w:r>
        <w:rPr>
          <w:i/>
        </w:rPr>
        <w:t>se</w:t>
      </w:r>
      <w:r>
        <w:rPr>
          <w:i/>
          <w:spacing w:val="-11"/>
        </w:rPr>
        <w:t xml:space="preserve"> </w:t>
      </w:r>
      <w:r>
        <w:rPr>
          <w:i/>
        </w:rPr>
        <w:t>le</w:t>
      </w:r>
      <w:r>
        <w:rPr>
          <w:i/>
          <w:spacing w:val="-11"/>
        </w:rPr>
        <w:t xml:space="preserve"> </w:t>
      </w:r>
      <w:r>
        <w:rPr>
          <w:i/>
        </w:rPr>
        <w:t>deben exigir de aportes a seguridad social?: (…)</w:t>
      </w:r>
    </w:p>
    <w:p w14:paraId="1544A676" w14:textId="77777777" w:rsidR="00F84DCF" w:rsidRDefault="00F84DCF">
      <w:pPr>
        <w:spacing w:line="276" w:lineRule="auto"/>
        <w:jc w:val="both"/>
        <w:rPr>
          <w:i/>
        </w:rPr>
        <w:sectPr w:rsidR="00F84DCF">
          <w:pgSz w:w="12240" w:h="15840"/>
          <w:pgMar w:top="1880" w:right="1440" w:bottom="1880" w:left="1440" w:header="165" w:footer="1686" w:gutter="0"/>
          <w:cols w:space="720"/>
        </w:sectPr>
      </w:pPr>
    </w:p>
    <w:p w14:paraId="05B2C8EC" w14:textId="77777777" w:rsidR="00F84DCF" w:rsidRDefault="0094112C">
      <w:pPr>
        <w:pStyle w:val="Textoindependiente"/>
        <w:spacing w:before="163" w:line="276" w:lineRule="auto"/>
        <w:ind w:left="260" w:right="262" w:firstLine="710"/>
        <w:jc w:val="both"/>
      </w:pPr>
      <w:r>
        <w:lastRenderedPageBreak/>
        <w:t>De</w:t>
      </w:r>
      <w:r>
        <w:rPr>
          <w:spacing w:val="-20"/>
        </w:rPr>
        <w:t xml:space="preserve"> </w:t>
      </w:r>
      <w:r>
        <w:t>manera</w:t>
      </w:r>
      <w:r>
        <w:rPr>
          <w:spacing w:val="-19"/>
        </w:rPr>
        <w:t xml:space="preserve"> </w:t>
      </w:r>
      <w:r>
        <w:t>preliminar,</w:t>
      </w:r>
      <w:r>
        <w:rPr>
          <w:spacing w:val="-19"/>
        </w:rPr>
        <w:t xml:space="preserve"> </w:t>
      </w:r>
      <w:r>
        <w:t>resulta</w:t>
      </w:r>
      <w:r>
        <w:rPr>
          <w:spacing w:val="-20"/>
        </w:rPr>
        <w:t xml:space="preserve"> </w:t>
      </w:r>
      <w:r>
        <w:t>necesario</w:t>
      </w:r>
      <w:r>
        <w:rPr>
          <w:spacing w:val="-19"/>
        </w:rPr>
        <w:t xml:space="preserve"> </w:t>
      </w:r>
      <w:r>
        <w:t>acotar</w:t>
      </w:r>
      <w:r>
        <w:rPr>
          <w:spacing w:val="-20"/>
        </w:rPr>
        <w:t xml:space="preserve"> </w:t>
      </w:r>
      <w:r>
        <w:t>que</w:t>
      </w:r>
      <w:r>
        <w:rPr>
          <w:spacing w:val="-19"/>
        </w:rPr>
        <w:t xml:space="preserve"> </w:t>
      </w:r>
      <w:r>
        <w:t>esta</w:t>
      </w:r>
      <w:r>
        <w:rPr>
          <w:spacing w:val="-19"/>
        </w:rPr>
        <w:t xml:space="preserve"> </w:t>
      </w:r>
      <w:r>
        <w:t>entidad</w:t>
      </w:r>
      <w:r>
        <w:rPr>
          <w:spacing w:val="-20"/>
        </w:rPr>
        <w:t xml:space="preserve"> </w:t>
      </w:r>
      <w:r>
        <w:t>solo</w:t>
      </w:r>
      <w:r>
        <w:rPr>
          <w:spacing w:val="-19"/>
        </w:rPr>
        <w:t xml:space="preserve"> </w:t>
      </w:r>
      <w:r>
        <w:t>tiene competencia</w:t>
      </w:r>
      <w:r>
        <w:rPr>
          <w:spacing w:val="-17"/>
        </w:rPr>
        <w:t xml:space="preserve"> </w:t>
      </w:r>
      <w:r>
        <w:t>para</w:t>
      </w:r>
      <w:r>
        <w:rPr>
          <w:spacing w:val="-16"/>
        </w:rPr>
        <w:t xml:space="preserve"> </w:t>
      </w:r>
      <w:r>
        <w:t>responder</w:t>
      </w:r>
      <w:r>
        <w:rPr>
          <w:spacing w:val="-14"/>
        </w:rPr>
        <w:t xml:space="preserve"> </w:t>
      </w:r>
      <w:r>
        <w:t>consultas</w:t>
      </w:r>
      <w:r>
        <w:rPr>
          <w:spacing w:val="-19"/>
        </w:rPr>
        <w:t xml:space="preserve"> </w:t>
      </w:r>
      <w:r>
        <w:t>sobre</w:t>
      </w:r>
      <w:r>
        <w:rPr>
          <w:spacing w:val="-20"/>
        </w:rPr>
        <w:t xml:space="preserve"> </w:t>
      </w:r>
      <w:r>
        <w:t>la</w:t>
      </w:r>
      <w:r>
        <w:rPr>
          <w:spacing w:val="-16"/>
        </w:rPr>
        <w:t xml:space="preserve"> </w:t>
      </w:r>
      <w:r>
        <w:t>aplicación</w:t>
      </w:r>
      <w:r>
        <w:rPr>
          <w:spacing w:val="-15"/>
        </w:rPr>
        <w:t xml:space="preserve"> </w:t>
      </w:r>
      <w:r>
        <w:t>de</w:t>
      </w:r>
      <w:r>
        <w:rPr>
          <w:spacing w:val="-15"/>
        </w:rPr>
        <w:t xml:space="preserve"> </w:t>
      </w:r>
      <w:r>
        <w:t>normas</w:t>
      </w:r>
      <w:r>
        <w:rPr>
          <w:spacing w:val="-15"/>
        </w:rPr>
        <w:t xml:space="preserve"> </w:t>
      </w:r>
      <w:r>
        <w:t>de</w:t>
      </w:r>
      <w:r>
        <w:rPr>
          <w:spacing w:val="-20"/>
        </w:rPr>
        <w:t xml:space="preserve"> </w:t>
      </w:r>
      <w:r>
        <w:t>carácter general en materia de compras y contratación pública. En ese</w:t>
      </w:r>
      <w:r>
        <w:rPr>
          <w:spacing w:val="-4"/>
        </w:rPr>
        <w:t xml:space="preserve"> </w:t>
      </w:r>
      <w:r>
        <w:t>sentido, resolver casos particulares desborda las atribuciones asignadas por el legislador extraordinario,</w:t>
      </w:r>
      <w:r>
        <w:rPr>
          <w:spacing w:val="-20"/>
        </w:rPr>
        <w:t xml:space="preserve"> </w:t>
      </w:r>
      <w:r>
        <w:t>que</w:t>
      </w:r>
      <w:r>
        <w:rPr>
          <w:spacing w:val="-19"/>
        </w:rPr>
        <w:t xml:space="preserve"> </w:t>
      </w:r>
      <w:r>
        <w:t>no</w:t>
      </w:r>
      <w:r>
        <w:rPr>
          <w:spacing w:val="-19"/>
        </w:rPr>
        <w:t xml:space="preserve"> </w:t>
      </w:r>
      <w:r>
        <w:t>concibió</w:t>
      </w:r>
      <w:r>
        <w:rPr>
          <w:spacing w:val="-20"/>
        </w:rPr>
        <w:t xml:space="preserve"> </w:t>
      </w:r>
      <w:r>
        <w:t>a</w:t>
      </w:r>
      <w:r>
        <w:rPr>
          <w:spacing w:val="-19"/>
        </w:rPr>
        <w:t xml:space="preserve"> </w:t>
      </w:r>
      <w:r>
        <w:t>Colombia</w:t>
      </w:r>
      <w:r>
        <w:rPr>
          <w:spacing w:val="-20"/>
        </w:rPr>
        <w:t xml:space="preserve"> </w:t>
      </w:r>
      <w:r>
        <w:t>Compra</w:t>
      </w:r>
      <w:r>
        <w:rPr>
          <w:spacing w:val="-19"/>
        </w:rPr>
        <w:t xml:space="preserve"> </w:t>
      </w:r>
      <w:r>
        <w:t>Eficiente</w:t>
      </w:r>
      <w:r>
        <w:rPr>
          <w:spacing w:val="-19"/>
        </w:rPr>
        <w:t xml:space="preserve"> </w:t>
      </w:r>
      <w:r>
        <w:t>como</w:t>
      </w:r>
      <w:r>
        <w:rPr>
          <w:spacing w:val="-20"/>
        </w:rPr>
        <w:t xml:space="preserve"> </w:t>
      </w:r>
      <w:r>
        <w:t>una</w:t>
      </w:r>
      <w:r>
        <w:rPr>
          <w:spacing w:val="-19"/>
        </w:rPr>
        <w:t xml:space="preserve"> </w:t>
      </w:r>
      <w:r>
        <w:t>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w:t>
      </w:r>
      <w:r>
        <w:rPr>
          <w:spacing w:val="-2"/>
        </w:rPr>
        <w:t xml:space="preserve"> </w:t>
      </w:r>
      <w:r>
        <w:t>entidades sujetas a la</w:t>
      </w:r>
      <w:r>
        <w:rPr>
          <w:spacing w:val="-5"/>
        </w:rPr>
        <w:t xml:space="preserve"> </w:t>
      </w:r>
      <w:r>
        <w:t>Ley</w:t>
      </w:r>
      <w:r>
        <w:rPr>
          <w:spacing w:val="-3"/>
        </w:rPr>
        <w:t xml:space="preserve"> </w:t>
      </w:r>
      <w:r>
        <w:t>80</w:t>
      </w:r>
      <w:r>
        <w:rPr>
          <w:spacing w:val="-2"/>
        </w:rPr>
        <w:t xml:space="preserve"> </w:t>
      </w:r>
      <w:r>
        <w:t>de 1993</w:t>
      </w:r>
      <w:r>
        <w:rPr>
          <w:spacing w:val="-2"/>
        </w:rPr>
        <w:t xml:space="preserve"> </w:t>
      </w:r>
      <w:r>
        <w:t>o</w:t>
      </w:r>
      <w:r>
        <w:rPr>
          <w:spacing w:val="-1"/>
        </w:rPr>
        <w:t xml:space="preserve"> </w:t>
      </w:r>
      <w:r>
        <w:t>de los demás participantes de la contratación pública. Esta competencia de interpretación de normas generales, por definición, no puede extenderse a la resolución de controversias ni a brindar as</w:t>
      </w:r>
      <w:r>
        <w:t>esorías sobre casos puntuales.</w:t>
      </w:r>
    </w:p>
    <w:p w14:paraId="36D2C739" w14:textId="77777777" w:rsidR="00F84DCF" w:rsidRDefault="0094112C">
      <w:pPr>
        <w:pStyle w:val="Textoindependiente"/>
        <w:spacing w:before="122" w:line="276" w:lineRule="auto"/>
        <w:ind w:left="260" w:right="258" w:firstLine="710"/>
        <w:jc w:val="both"/>
      </w:pPr>
      <w:r>
        <w:t>Conforme lo expuesto, en aras de satisfacer el derecho fundamental de petición</w:t>
      </w:r>
      <w:r>
        <w:rPr>
          <w:spacing w:val="-13"/>
        </w:rPr>
        <w:t xml:space="preserve"> </w:t>
      </w:r>
      <w:r>
        <w:t>se</w:t>
      </w:r>
      <w:r>
        <w:rPr>
          <w:spacing w:val="-14"/>
        </w:rPr>
        <w:t xml:space="preserve"> </w:t>
      </w:r>
      <w:r>
        <w:t>resolverá</w:t>
      </w:r>
      <w:r>
        <w:rPr>
          <w:spacing w:val="-15"/>
        </w:rPr>
        <w:t xml:space="preserve"> </w:t>
      </w:r>
      <w:r>
        <w:t>su</w:t>
      </w:r>
      <w:r>
        <w:rPr>
          <w:spacing w:val="-13"/>
        </w:rPr>
        <w:t xml:space="preserve"> </w:t>
      </w:r>
      <w:r>
        <w:t>consulta</w:t>
      </w:r>
      <w:r>
        <w:rPr>
          <w:spacing w:val="-15"/>
        </w:rPr>
        <w:t xml:space="preserve"> </w:t>
      </w:r>
      <w:r>
        <w:t>dentro</w:t>
      </w:r>
      <w:r>
        <w:rPr>
          <w:spacing w:val="-12"/>
        </w:rPr>
        <w:t xml:space="preserve"> </w:t>
      </w:r>
      <w:r>
        <w:t>de</w:t>
      </w:r>
      <w:r>
        <w:rPr>
          <w:spacing w:val="-14"/>
        </w:rPr>
        <w:t xml:space="preserve"> </w:t>
      </w:r>
      <w:r>
        <w:t>los</w:t>
      </w:r>
      <w:r>
        <w:rPr>
          <w:spacing w:val="-18"/>
        </w:rPr>
        <w:t xml:space="preserve"> </w:t>
      </w:r>
      <w:r>
        <w:t>límites</w:t>
      </w:r>
      <w:r>
        <w:rPr>
          <w:spacing w:val="-13"/>
        </w:rPr>
        <w:t xml:space="preserve"> </w:t>
      </w:r>
      <w:r>
        <w:t>de</w:t>
      </w:r>
      <w:r>
        <w:rPr>
          <w:spacing w:val="-14"/>
        </w:rPr>
        <w:t xml:space="preserve"> </w:t>
      </w:r>
      <w:r>
        <w:t>la</w:t>
      </w:r>
      <w:r>
        <w:rPr>
          <w:spacing w:val="-15"/>
        </w:rPr>
        <w:t xml:space="preserve"> </w:t>
      </w:r>
      <w:r>
        <w:t>referida</w:t>
      </w:r>
      <w:r>
        <w:rPr>
          <w:spacing w:val="-15"/>
        </w:rPr>
        <w:t xml:space="preserve"> </w:t>
      </w:r>
      <w:r>
        <w:t>competencia consultiva, esto es, haciendo abstracción de las circunstancias particulares y concretas mencionadas en las preguntas de la petición, pero haciendo unas consideraciones sobre las normas generales relacionadas con el problema jurídico de su consulta.</w:t>
      </w:r>
    </w:p>
    <w:p w14:paraId="4F31A61B" w14:textId="77777777" w:rsidR="00F84DCF" w:rsidRDefault="00F84DCF">
      <w:pPr>
        <w:pStyle w:val="Textoindependiente"/>
        <w:spacing w:before="38"/>
      </w:pPr>
    </w:p>
    <w:p w14:paraId="3EBE2FD4" w14:textId="77777777" w:rsidR="00F84DCF" w:rsidRDefault="0094112C">
      <w:pPr>
        <w:pStyle w:val="Ttulo1"/>
        <w:numPr>
          <w:ilvl w:val="0"/>
          <w:numId w:val="2"/>
        </w:numPr>
        <w:tabs>
          <w:tab w:val="left" w:pos="544"/>
        </w:tabs>
        <w:ind w:left="544" w:hanging="279"/>
        <w:jc w:val="left"/>
      </w:pPr>
      <w:r>
        <w:rPr>
          <w:spacing w:val="-2"/>
        </w:rPr>
        <w:t>Problemas planteados:</w:t>
      </w:r>
    </w:p>
    <w:p w14:paraId="213D9F93" w14:textId="77777777" w:rsidR="00F84DCF" w:rsidRDefault="00F84DCF">
      <w:pPr>
        <w:pStyle w:val="Textoindependiente"/>
        <w:spacing w:before="81"/>
        <w:rPr>
          <w:b/>
        </w:rPr>
      </w:pPr>
    </w:p>
    <w:p w14:paraId="541F8FC9" w14:textId="77777777" w:rsidR="00F84DCF" w:rsidRDefault="0094112C">
      <w:pPr>
        <w:pStyle w:val="Textoindependiente"/>
        <w:spacing w:line="276" w:lineRule="auto"/>
        <w:ind w:left="260" w:right="253"/>
        <w:jc w:val="both"/>
      </w:pPr>
      <w:r>
        <w:t>De acuerdo con el contenido de su solicitud, esta Subdirección se resolverá el siguiente problema jurídico: En los procesos de contratación estatal por la modalidad de mínima cuantía con personas naturales, ¿</w:t>
      </w:r>
      <w:r>
        <w:rPr>
          <w:spacing w:val="-20"/>
        </w:rPr>
        <w:t xml:space="preserve"> </w:t>
      </w:r>
      <w:r>
        <w:t>con cuántos meses anteriores</w:t>
      </w:r>
      <w:r>
        <w:rPr>
          <w:spacing w:val="-8"/>
        </w:rPr>
        <w:t xml:space="preserve"> </w:t>
      </w:r>
      <w:r>
        <w:t>a</w:t>
      </w:r>
      <w:r>
        <w:rPr>
          <w:spacing w:val="-10"/>
        </w:rPr>
        <w:t xml:space="preserve"> </w:t>
      </w:r>
      <w:r>
        <w:t>la</w:t>
      </w:r>
      <w:r>
        <w:rPr>
          <w:spacing w:val="-10"/>
        </w:rPr>
        <w:t xml:space="preserve"> </w:t>
      </w:r>
      <w:r>
        <w:t>presentación</w:t>
      </w:r>
      <w:r>
        <w:rPr>
          <w:spacing w:val="-8"/>
        </w:rPr>
        <w:t xml:space="preserve"> </w:t>
      </w:r>
      <w:r>
        <w:t>de</w:t>
      </w:r>
      <w:r>
        <w:rPr>
          <w:spacing w:val="-9"/>
        </w:rPr>
        <w:t xml:space="preserve"> </w:t>
      </w:r>
      <w:r>
        <w:t>la</w:t>
      </w:r>
      <w:r>
        <w:rPr>
          <w:spacing w:val="-10"/>
        </w:rPr>
        <w:t xml:space="preserve"> </w:t>
      </w:r>
      <w:r>
        <w:t>oferta</w:t>
      </w:r>
      <w:r>
        <w:rPr>
          <w:spacing w:val="-10"/>
        </w:rPr>
        <w:t xml:space="preserve"> </w:t>
      </w:r>
      <w:r>
        <w:t>y/o</w:t>
      </w:r>
      <w:r>
        <w:rPr>
          <w:spacing w:val="-8"/>
        </w:rPr>
        <w:t xml:space="preserve"> </w:t>
      </w:r>
      <w:r>
        <w:t>celebración</w:t>
      </w:r>
      <w:r>
        <w:rPr>
          <w:spacing w:val="-8"/>
        </w:rPr>
        <w:t xml:space="preserve"> </w:t>
      </w:r>
      <w:r>
        <w:t>del</w:t>
      </w:r>
      <w:r>
        <w:rPr>
          <w:spacing w:val="-8"/>
        </w:rPr>
        <w:t xml:space="preserve"> </w:t>
      </w:r>
      <w:r>
        <w:t>contrato adjudicado previa</w:t>
      </w:r>
      <w:r>
        <w:rPr>
          <w:spacing w:val="-15"/>
        </w:rPr>
        <w:t xml:space="preserve"> </w:t>
      </w:r>
      <w:r>
        <w:t>selección</w:t>
      </w:r>
      <w:r>
        <w:rPr>
          <w:spacing w:val="-13"/>
        </w:rPr>
        <w:t xml:space="preserve"> </w:t>
      </w:r>
      <w:r>
        <w:t>por</w:t>
      </w:r>
      <w:r>
        <w:rPr>
          <w:spacing w:val="-12"/>
        </w:rPr>
        <w:t xml:space="preserve"> </w:t>
      </w:r>
      <w:r>
        <w:t>un</w:t>
      </w:r>
      <w:r>
        <w:rPr>
          <w:spacing w:val="-13"/>
        </w:rPr>
        <w:t xml:space="preserve"> </w:t>
      </w:r>
      <w:r>
        <w:t>proceso</w:t>
      </w:r>
      <w:r>
        <w:rPr>
          <w:spacing w:val="-12"/>
        </w:rPr>
        <w:t xml:space="preserve"> </w:t>
      </w:r>
      <w:r>
        <w:t>de</w:t>
      </w:r>
      <w:r>
        <w:rPr>
          <w:spacing w:val="-3"/>
        </w:rPr>
        <w:t xml:space="preserve"> </w:t>
      </w:r>
      <w:r>
        <w:t>mínima</w:t>
      </w:r>
      <w:r>
        <w:rPr>
          <w:spacing w:val="-13"/>
        </w:rPr>
        <w:t xml:space="preserve"> </w:t>
      </w:r>
      <w:r>
        <w:t>cuantía,</w:t>
      </w:r>
      <w:r>
        <w:rPr>
          <w:spacing w:val="-13"/>
        </w:rPr>
        <w:t xml:space="preserve"> </w:t>
      </w:r>
      <w:r>
        <w:t>debe</w:t>
      </w:r>
      <w:r>
        <w:rPr>
          <w:spacing w:val="-14"/>
        </w:rPr>
        <w:t xml:space="preserve"> </w:t>
      </w:r>
      <w:r>
        <w:t>exigirse</w:t>
      </w:r>
      <w:r>
        <w:rPr>
          <w:spacing w:val="-10"/>
        </w:rPr>
        <w:t xml:space="preserve"> </w:t>
      </w:r>
      <w:r>
        <w:t>la</w:t>
      </w:r>
      <w:r>
        <w:rPr>
          <w:spacing w:val="-14"/>
        </w:rPr>
        <w:t xml:space="preserve"> </w:t>
      </w:r>
      <w:r>
        <w:t>acreditación de aportes al Sistema de Seguridad Social Integral?</w:t>
      </w:r>
    </w:p>
    <w:p w14:paraId="59DBF380" w14:textId="77777777" w:rsidR="00F84DCF" w:rsidRDefault="00F84DCF">
      <w:pPr>
        <w:pStyle w:val="Textoindependiente"/>
        <w:spacing w:before="38"/>
      </w:pPr>
    </w:p>
    <w:p w14:paraId="66195B67" w14:textId="77777777" w:rsidR="00F84DCF" w:rsidRDefault="0094112C">
      <w:pPr>
        <w:pStyle w:val="Ttulo1"/>
        <w:numPr>
          <w:ilvl w:val="0"/>
          <w:numId w:val="2"/>
        </w:numPr>
        <w:tabs>
          <w:tab w:val="left" w:pos="970"/>
        </w:tabs>
        <w:ind w:left="970" w:hanging="680"/>
        <w:jc w:val="left"/>
      </w:pPr>
      <w:r>
        <w:rPr>
          <w:spacing w:val="-2"/>
        </w:rPr>
        <w:t>Respuesta:</w:t>
      </w:r>
    </w:p>
    <w:p w14:paraId="75D45974" w14:textId="77777777" w:rsidR="00F84DCF" w:rsidRDefault="0094112C">
      <w:pPr>
        <w:pStyle w:val="Textoindependiente"/>
        <w:spacing w:before="82"/>
        <w:rPr>
          <w:b/>
          <w:sz w:val="20"/>
        </w:rPr>
      </w:pPr>
      <w:r>
        <w:rPr>
          <w:b/>
          <w:noProof/>
          <w:sz w:val="20"/>
        </w:rPr>
        <mc:AlternateContent>
          <mc:Choice Requires="wps">
            <w:drawing>
              <wp:anchor distT="0" distB="0" distL="0" distR="0" simplePos="0" relativeHeight="251658242" behindDoc="1" locked="0" layoutInCell="1" allowOverlap="1" wp14:anchorId="6DDDDF65" wp14:editId="73D00C6A">
                <wp:simplePos x="0" y="0"/>
                <wp:positionH relativeFrom="page">
                  <wp:posOffset>1082992</wp:posOffset>
                </wp:positionH>
                <wp:positionV relativeFrom="paragraph">
                  <wp:posOffset>224941</wp:posOffset>
                </wp:positionV>
                <wp:extent cx="5610225" cy="1178560"/>
                <wp:effectExtent l="0" t="0" r="0" b="0"/>
                <wp:wrapTopAndBottom/>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10225" cy="1178560"/>
                        </a:xfrm>
                        <a:prstGeom prst="rect">
                          <a:avLst/>
                        </a:prstGeom>
                        <a:ln w="6350">
                          <a:solidFill>
                            <a:srgbClr val="000000"/>
                          </a:solidFill>
                          <a:prstDash val="sysDot"/>
                        </a:ln>
                      </wps:spPr>
                      <wps:txbx>
                        <w:txbxContent>
                          <w:p w14:paraId="0BEB4B1B" w14:textId="77777777" w:rsidR="00F84DCF" w:rsidRDefault="0094112C">
                            <w:pPr>
                              <w:pStyle w:val="Textoindependiente"/>
                              <w:spacing w:line="276" w:lineRule="auto"/>
                              <w:ind w:left="105" w:right="98" w:firstLine="625"/>
                              <w:jc w:val="both"/>
                            </w:pPr>
                            <w:r>
                              <w:t>De conformidad con los artículos 282 de la Ley 100 de 1993 y 26 de la Ley 1393 de 2010, para la celebración de un contrato adjudicado como producto</w:t>
                            </w:r>
                            <w:r>
                              <w:rPr>
                                <w:spacing w:val="-2"/>
                              </w:rPr>
                              <w:t xml:space="preserve"> </w:t>
                            </w:r>
                            <w:r>
                              <w:t>de</w:t>
                            </w:r>
                            <w:r>
                              <w:rPr>
                                <w:spacing w:val="-4"/>
                              </w:rPr>
                              <w:t xml:space="preserve"> </w:t>
                            </w:r>
                            <w:r>
                              <w:t>un</w:t>
                            </w:r>
                            <w:r>
                              <w:rPr>
                                <w:spacing w:val="-8"/>
                              </w:rPr>
                              <w:t xml:space="preserve"> </w:t>
                            </w:r>
                            <w:r>
                              <w:t>proceso</w:t>
                            </w:r>
                            <w:r>
                              <w:rPr>
                                <w:spacing w:val="-6"/>
                              </w:rPr>
                              <w:t xml:space="preserve"> </w:t>
                            </w:r>
                            <w:r>
                              <w:t>de</w:t>
                            </w:r>
                            <w:r>
                              <w:rPr>
                                <w:spacing w:val="-4"/>
                              </w:rPr>
                              <w:t xml:space="preserve"> </w:t>
                            </w:r>
                            <w:r>
                              <w:t>selección</w:t>
                            </w:r>
                            <w:r>
                              <w:rPr>
                                <w:spacing w:val="-8"/>
                              </w:rPr>
                              <w:t xml:space="preserve"> </w:t>
                            </w:r>
                            <w:r>
                              <w:t>por</w:t>
                            </w:r>
                            <w:r>
                              <w:rPr>
                                <w:spacing w:val="40"/>
                              </w:rPr>
                              <w:t xml:space="preserve"> </w:t>
                            </w:r>
                            <w:r>
                              <w:t>contrato</w:t>
                            </w:r>
                            <w:r>
                              <w:rPr>
                                <w:spacing w:val="-2"/>
                              </w:rPr>
                              <w:t xml:space="preserve"> </w:t>
                            </w:r>
                            <w:r>
                              <w:t>de mínima</w:t>
                            </w:r>
                            <w:r>
                              <w:rPr>
                                <w:spacing w:val="-10"/>
                              </w:rPr>
                              <w:t xml:space="preserve"> </w:t>
                            </w:r>
                            <w:r>
                              <w:t>cuantía con</w:t>
                            </w:r>
                            <w:r>
                              <w:rPr>
                                <w:spacing w:val="-8"/>
                              </w:rPr>
                              <w:t xml:space="preserve"> </w:t>
                            </w:r>
                            <w:r>
                              <w:t>una persona natural, es requisito que esta se encuentre afiliada al Sistema de Seguridad Social Integral. Ahora bien, como el artículo 23 de la Ley 1150 de 2007</w:t>
                            </w:r>
                            <w:r>
                              <w:rPr>
                                <w:spacing w:val="37"/>
                              </w:rPr>
                              <w:t xml:space="preserve"> </w:t>
                            </w:r>
                            <w:r>
                              <w:t>establece</w:t>
                            </w:r>
                            <w:r>
                              <w:rPr>
                                <w:spacing w:val="35"/>
                              </w:rPr>
                              <w:t xml:space="preserve"> </w:t>
                            </w:r>
                            <w:r>
                              <w:t>que</w:t>
                            </w:r>
                            <w:r>
                              <w:rPr>
                                <w:spacing w:val="35"/>
                              </w:rPr>
                              <w:t xml:space="preserve"> </w:t>
                            </w:r>
                            <w:r>
                              <w:t>es</w:t>
                            </w:r>
                            <w:r>
                              <w:rPr>
                                <w:spacing w:val="32"/>
                              </w:rPr>
                              <w:t xml:space="preserve"> </w:t>
                            </w:r>
                            <w:r>
                              <w:t>una</w:t>
                            </w:r>
                            <w:r>
                              <w:rPr>
                                <w:spacing w:val="34"/>
                              </w:rPr>
                              <w:t xml:space="preserve"> </w:t>
                            </w:r>
                            <w:r>
                              <w:t>exigencia</w:t>
                            </w:r>
                            <w:r>
                              <w:rPr>
                                <w:spacing w:val="34"/>
                              </w:rPr>
                              <w:t xml:space="preserve"> </w:t>
                            </w:r>
                            <w:r>
                              <w:t>efectuar</w:t>
                            </w:r>
                            <w:r>
                              <w:rPr>
                                <w:spacing w:val="37"/>
                              </w:rPr>
                              <w:t xml:space="preserve"> </w:t>
                            </w:r>
                            <w:r>
                              <w:t>sus</w:t>
                            </w:r>
                            <w:r>
                              <w:rPr>
                                <w:spacing w:val="32"/>
                              </w:rPr>
                              <w:t xml:space="preserve"> </w:t>
                            </w:r>
                            <w:r>
                              <w:t>aportes</w:t>
                            </w:r>
                            <w:r>
                              <w:rPr>
                                <w:spacing w:val="37"/>
                              </w:rPr>
                              <w:t xml:space="preserve"> </w:t>
                            </w:r>
                            <w:r>
                              <w:t>al</w:t>
                            </w:r>
                            <w:r>
                              <w:rPr>
                                <w:spacing w:val="32"/>
                              </w:rPr>
                              <w:t xml:space="preserve"> </w:t>
                            </w:r>
                            <w:r>
                              <w:t>sistema</w:t>
                            </w:r>
                            <w:r>
                              <w:rPr>
                                <w:spacing w:val="34"/>
                              </w:rPr>
                              <w:t xml:space="preserve"> </w:t>
                            </w:r>
                            <w:r>
                              <w:t>para</w:t>
                            </w:r>
                          </w:p>
                        </w:txbxContent>
                      </wps:txbx>
                      <wps:bodyPr wrap="square" lIns="0" tIns="0" rIns="0" bIns="0" rtlCol="0">
                        <a:noAutofit/>
                      </wps:bodyPr>
                    </wps:wsp>
                  </a:graphicData>
                </a:graphic>
              </wp:anchor>
            </w:drawing>
          </mc:Choice>
          <mc:Fallback>
            <w:pict>
              <v:shapetype w14:anchorId="6DDDDF65" id="_x0000_t202" coordsize="21600,21600" o:spt="202" path="m,l,21600r21600,l21600,xe">
                <v:stroke joinstyle="miter"/>
                <v:path gradientshapeok="t" o:connecttype="rect"/>
              </v:shapetype>
              <v:shape id="Textbox 9" o:spid="_x0000_s1026" type="#_x0000_t202" style="position:absolute;margin-left:85.25pt;margin-top:17.7pt;width:441.75pt;height:92.8pt;z-index:-25165823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" filled="f" strokeweight=".5pt">
                <v:stroke dashstyle="1 1"/>
                <v:path arrowok="t"/>
                <v:textbox inset="0,0,0,0">
                  <w:txbxContent>
                    <w:p w14:paraId="0BEB4B1B" w14:textId="77777777" w:rsidR="00F84DCF" w:rsidRDefault="0094112C">
                      <w:pPr>
                        <w:pStyle w:val="Textoindependiente"/>
                        <w:spacing w:line="276" w:lineRule="auto"/>
                        <w:ind w:left="105" w:right="98" w:firstLine="625"/>
                        <w:jc w:val="both"/>
                      </w:pPr>
                      <w:r>
                        <w:t>De conformidad con los artículos 282 de la Ley 100 de 1993 y 26 de la Ley 1393 de 2010, para la celebración de un contrato adjudicado como producto</w:t>
                      </w:r>
                      <w:r>
                        <w:rPr>
                          <w:spacing w:val="-2"/>
                        </w:rPr>
                        <w:t xml:space="preserve"> </w:t>
                      </w:r>
                      <w:r>
                        <w:t>de</w:t>
                      </w:r>
                      <w:r>
                        <w:rPr>
                          <w:spacing w:val="-4"/>
                        </w:rPr>
                        <w:t xml:space="preserve"> </w:t>
                      </w:r>
                      <w:r>
                        <w:t>un</w:t>
                      </w:r>
                      <w:r>
                        <w:rPr>
                          <w:spacing w:val="-8"/>
                        </w:rPr>
                        <w:t xml:space="preserve"> </w:t>
                      </w:r>
                      <w:r>
                        <w:t>proceso</w:t>
                      </w:r>
                      <w:r>
                        <w:rPr>
                          <w:spacing w:val="-6"/>
                        </w:rPr>
                        <w:t xml:space="preserve"> </w:t>
                      </w:r>
                      <w:r>
                        <w:t>de</w:t>
                      </w:r>
                      <w:r>
                        <w:rPr>
                          <w:spacing w:val="-4"/>
                        </w:rPr>
                        <w:t xml:space="preserve"> </w:t>
                      </w:r>
                      <w:r>
                        <w:t>selección</w:t>
                      </w:r>
                      <w:r>
                        <w:rPr>
                          <w:spacing w:val="-8"/>
                        </w:rPr>
                        <w:t xml:space="preserve"> </w:t>
                      </w:r>
                      <w:r>
                        <w:t>por</w:t>
                      </w:r>
                      <w:r>
                        <w:rPr>
                          <w:spacing w:val="40"/>
                        </w:rPr>
                        <w:t xml:space="preserve"> </w:t>
                      </w:r>
                      <w:r>
                        <w:t>contrato</w:t>
                      </w:r>
                      <w:r>
                        <w:rPr>
                          <w:spacing w:val="-2"/>
                        </w:rPr>
                        <w:t xml:space="preserve"> </w:t>
                      </w:r>
                      <w:r>
                        <w:t>de mínima</w:t>
                      </w:r>
                      <w:r>
                        <w:rPr>
                          <w:spacing w:val="-10"/>
                        </w:rPr>
                        <w:t xml:space="preserve"> </w:t>
                      </w:r>
                      <w:r>
                        <w:t>cuantía con</w:t>
                      </w:r>
                      <w:r>
                        <w:rPr>
                          <w:spacing w:val="-8"/>
                        </w:rPr>
                        <w:t xml:space="preserve"> </w:t>
                      </w:r>
                      <w:r>
                        <w:t>una persona natural, es requisito que esta se encuentre afiliada al Sistema de Seguridad Social Integral. Ahora bien, como el artículo 23 de la Ley 1150 de 2007</w:t>
                      </w:r>
                      <w:r>
                        <w:rPr>
                          <w:spacing w:val="37"/>
                        </w:rPr>
                        <w:t xml:space="preserve"> </w:t>
                      </w:r>
                      <w:r>
                        <w:t>establece</w:t>
                      </w:r>
                      <w:r>
                        <w:rPr>
                          <w:spacing w:val="35"/>
                        </w:rPr>
                        <w:t xml:space="preserve"> </w:t>
                      </w:r>
                      <w:r>
                        <w:t>que</w:t>
                      </w:r>
                      <w:r>
                        <w:rPr>
                          <w:spacing w:val="35"/>
                        </w:rPr>
                        <w:t xml:space="preserve"> </w:t>
                      </w:r>
                      <w:r>
                        <w:t>es</w:t>
                      </w:r>
                      <w:r>
                        <w:rPr>
                          <w:spacing w:val="32"/>
                        </w:rPr>
                        <w:t xml:space="preserve"> </w:t>
                      </w:r>
                      <w:r>
                        <w:t>una</w:t>
                      </w:r>
                      <w:r>
                        <w:rPr>
                          <w:spacing w:val="34"/>
                        </w:rPr>
                        <w:t xml:space="preserve"> </w:t>
                      </w:r>
                      <w:r>
                        <w:t>exigencia</w:t>
                      </w:r>
                      <w:r>
                        <w:rPr>
                          <w:spacing w:val="34"/>
                        </w:rPr>
                        <w:t xml:space="preserve"> </w:t>
                      </w:r>
                      <w:r>
                        <w:t>efectuar</w:t>
                      </w:r>
                      <w:r>
                        <w:rPr>
                          <w:spacing w:val="37"/>
                        </w:rPr>
                        <w:t xml:space="preserve"> </w:t>
                      </w:r>
                      <w:r>
                        <w:t>sus</w:t>
                      </w:r>
                      <w:r>
                        <w:rPr>
                          <w:spacing w:val="32"/>
                        </w:rPr>
                        <w:t xml:space="preserve"> </w:t>
                      </w:r>
                      <w:r>
                        <w:t>aportes</w:t>
                      </w:r>
                      <w:r>
                        <w:rPr>
                          <w:spacing w:val="37"/>
                        </w:rPr>
                        <w:t xml:space="preserve"> </w:t>
                      </w:r>
                      <w:r>
                        <w:t>al</w:t>
                      </w:r>
                      <w:r>
                        <w:rPr>
                          <w:spacing w:val="32"/>
                        </w:rPr>
                        <w:t xml:space="preserve"> </w:t>
                      </w:r>
                      <w:r>
                        <w:t>sistema</w:t>
                      </w:r>
                      <w:r>
                        <w:rPr>
                          <w:spacing w:val="34"/>
                        </w:rPr>
                        <w:t xml:space="preserve"> </w:t>
                      </w:r>
                      <w:r>
                        <w:t>para</w:t>
                      </w:r>
                    </w:p>
                  </w:txbxContent>
                </v:textbox>
                <w10:wrap type="topAndBottom" anchorx="page"/>
              </v:shape>
            </w:pict>
          </mc:Fallback>
        </mc:AlternateContent>
      </w:r>
    </w:p>
    <w:p w14:paraId="6E78AB94" w14:textId="77777777" w:rsidR="00F84DCF" w:rsidRDefault="00F84DCF">
      <w:pPr>
        <w:pStyle w:val="Textoindependiente"/>
        <w:rPr>
          <w:b/>
          <w:sz w:val="20"/>
        </w:rPr>
        <w:sectPr w:rsidR="00F84DCF">
          <w:pgSz w:w="12240" w:h="15840"/>
          <w:pgMar w:top="1880" w:right="1440" w:bottom="1880" w:left="1440" w:header="165" w:footer="1686" w:gutter="0"/>
          <w:cols w:space="720"/>
        </w:sectPr>
      </w:pPr>
    </w:p>
    <w:p w14:paraId="265B3119" w14:textId="77777777" w:rsidR="00F84DCF" w:rsidRDefault="0094112C">
      <w:pPr>
        <w:pStyle w:val="Textoindependiente"/>
        <w:spacing w:before="173" w:line="273" w:lineRule="auto"/>
        <w:ind w:left="375" w:right="261"/>
      </w:pPr>
      <w:r>
        <w:rPr>
          <w:noProof/>
        </w:rPr>
        <w:lastRenderedPageBreak/>
        <mc:AlternateContent>
          <mc:Choice Requires="wps">
            <w:drawing>
              <wp:anchor distT="0" distB="0" distL="0" distR="0" simplePos="0" relativeHeight="251658241" behindDoc="1" locked="0" layoutInCell="1" allowOverlap="1" wp14:anchorId="0F793FEA" wp14:editId="39959BCC">
                <wp:simplePos x="0" y="0"/>
                <wp:positionH relativeFrom="page">
                  <wp:posOffset>1079817</wp:posOffset>
                </wp:positionH>
                <wp:positionV relativeFrom="page">
                  <wp:posOffset>1305305</wp:posOffset>
                </wp:positionV>
                <wp:extent cx="5616575" cy="7146290"/>
                <wp:effectExtent l="0" t="0" r="0" b="0"/>
                <wp:wrapNone/>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16575" cy="7146290"/>
                        </a:xfrm>
                        <a:custGeom>
                          <a:avLst/>
                          <a:gdLst/>
                          <a:ahLst/>
                          <a:cxnLst/>
                          <a:rect l="l" t="t" r="r" b="b"/>
                          <a:pathLst>
                            <a:path w="5616575" h="7146290">
                              <a:moveTo>
                                <a:pt x="3175" y="0"/>
                              </a:moveTo>
                              <a:lnTo>
                                <a:pt x="3175" y="6350"/>
                              </a:lnTo>
                            </a:path>
                            <a:path w="5616575" h="7146290">
                              <a:moveTo>
                                <a:pt x="3175" y="0"/>
                              </a:moveTo>
                              <a:lnTo>
                                <a:pt x="3175" y="6350"/>
                              </a:lnTo>
                            </a:path>
                            <a:path w="5616575" h="7146290">
                              <a:moveTo>
                                <a:pt x="6350" y="3175"/>
                              </a:moveTo>
                              <a:lnTo>
                                <a:pt x="5609653" y="3175"/>
                              </a:lnTo>
                            </a:path>
                            <a:path w="5616575" h="7146290">
                              <a:moveTo>
                                <a:pt x="5612828" y="0"/>
                              </a:moveTo>
                              <a:lnTo>
                                <a:pt x="5612828" y="6350"/>
                              </a:lnTo>
                            </a:path>
                            <a:path w="5616575" h="7146290">
                              <a:moveTo>
                                <a:pt x="5612828" y="0"/>
                              </a:moveTo>
                              <a:lnTo>
                                <a:pt x="5612828" y="6350"/>
                              </a:lnTo>
                            </a:path>
                            <a:path w="5616575" h="7146290">
                              <a:moveTo>
                                <a:pt x="3175" y="6350"/>
                              </a:moveTo>
                              <a:lnTo>
                                <a:pt x="3175" y="7142734"/>
                              </a:lnTo>
                            </a:path>
                            <a:path w="5616575" h="7146290">
                              <a:moveTo>
                                <a:pt x="0" y="7145909"/>
                              </a:moveTo>
                              <a:lnTo>
                                <a:pt x="6350" y="7145909"/>
                              </a:lnTo>
                            </a:path>
                            <a:path w="5616575" h="7146290">
                              <a:moveTo>
                                <a:pt x="0" y="7145909"/>
                              </a:moveTo>
                              <a:lnTo>
                                <a:pt x="6350" y="7145909"/>
                              </a:lnTo>
                            </a:path>
                            <a:path w="5616575" h="7146290">
                              <a:moveTo>
                                <a:pt x="6350" y="7145909"/>
                              </a:moveTo>
                              <a:lnTo>
                                <a:pt x="5609653" y="7145909"/>
                              </a:lnTo>
                            </a:path>
                            <a:path w="5616575" h="7146290">
                              <a:moveTo>
                                <a:pt x="5612828" y="6350"/>
                              </a:moveTo>
                              <a:lnTo>
                                <a:pt x="5612828" y="7142734"/>
                              </a:lnTo>
                            </a:path>
                            <a:path w="5616575" h="7146290">
                              <a:moveTo>
                                <a:pt x="5609653" y="7145909"/>
                              </a:moveTo>
                              <a:lnTo>
                                <a:pt x="5616003" y="7145909"/>
                              </a:lnTo>
                            </a:path>
                            <a:path w="5616575" h="7146290">
                              <a:moveTo>
                                <a:pt x="5609653" y="7145909"/>
                              </a:moveTo>
                              <a:lnTo>
                                <a:pt x="5616003" y="7145909"/>
                              </a:lnTo>
                            </a:path>
                          </a:pathLst>
                        </a:custGeom>
                        <a:ln w="6350">
                          <a:solidFill>
                            <a:srgbClr val="000000"/>
                          </a:solidFill>
                          <a:prstDash val="sysDot"/>
                        </a:ln>
                      </wps:spPr>
                      <wps:bodyPr wrap="square" lIns="0" tIns="0" rIns="0" bIns="0" rtlCol="0">
                        <a:prstTxWarp prst="textNoShape">
                          <a:avLst/>
                        </a:prstTxWarp>
                        <a:noAutofit/>
                      </wps:bodyPr>
                    </wps:wsp>
                  </a:graphicData>
                </a:graphic>
              </wp:anchor>
            </w:drawing>
          </mc:Choice>
          <mc:Fallback>
            <w:pict>
              <v:shape w14:anchorId="05AF968F" id="Graphic 10" o:spid="_x0000_s1026" style="position:absolute;margin-left:85pt;margin-top:102.8pt;width:442.25pt;height:562.7pt;z-index:-251658239;visibility:visible;mso-wrap-style:square;mso-wrap-distance-left:0;mso-wrap-distance-top:0;mso-wrap-distance-right:0;mso-wrap-distance-bottom:0;mso-position-horizontal:absolute;mso-position-horizontal-relative:page;mso-position-vertical:absolute;mso-position-vertical-relative:page;v-text-anchor:top" coordsize="5616575,7146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" path="m3175,r,6350em3175,r,6350em6350,3175r5603303,em5612828,r,6350em5612828,r,6350em3175,6350r,7136384em,7145909r6350,em,7145909r6350,em6350,7145909r5603303,em5612828,6350r,7136384em5609653,7145909r6350,em5609653,7145909r6350,e" filled="f" strokeweight=".5pt">
                <v:stroke dashstyle="1 1"/>
                <v:path arrowok="t"/>
                <w10:wrap anchorx="page" anchory="page"/>
              </v:shape>
            </w:pict>
          </mc:Fallback>
        </mc:AlternateContent>
      </w:r>
      <w:r>
        <w:t>realizar</w:t>
      </w:r>
      <w:r>
        <w:rPr>
          <w:spacing w:val="-12"/>
        </w:rPr>
        <w:t xml:space="preserve"> </w:t>
      </w:r>
      <w:r>
        <w:t>cada</w:t>
      </w:r>
      <w:r>
        <w:rPr>
          <w:spacing w:val="-15"/>
        </w:rPr>
        <w:t xml:space="preserve"> </w:t>
      </w:r>
      <w:r>
        <w:t>pago,</w:t>
      </w:r>
      <w:r>
        <w:rPr>
          <w:spacing w:val="-13"/>
        </w:rPr>
        <w:t xml:space="preserve"> </w:t>
      </w:r>
      <w:r>
        <w:t>y</w:t>
      </w:r>
      <w:r>
        <w:rPr>
          <w:spacing w:val="-13"/>
        </w:rPr>
        <w:t xml:space="preserve"> </w:t>
      </w:r>
      <w:r>
        <w:t>como</w:t>
      </w:r>
      <w:r>
        <w:rPr>
          <w:spacing w:val="-17"/>
        </w:rPr>
        <w:t xml:space="preserve"> </w:t>
      </w:r>
      <w:r>
        <w:t>el</w:t>
      </w:r>
      <w:r>
        <w:rPr>
          <w:spacing w:val="-13"/>
        </w:rPr>
        <w:t xml:space="preserve"> </w:t>
      </w:r>
      <w:r>
        <w:t>artículo</w:t>
      </w:r>
      <w:r>
        <w:rPr>
          <w:spacing w:val="-12"/>
        </w:rPr>
        <w:t xml:space="preserve"> </w:t>
      </w:r>
      <w:r>
        <w:t>244</w:t>
      </w:r>
      <w:r>
        <w:rPr>
          <w:spacing w:val="-18"/>
        </w:rPr>
        <w:t xml:space="preserve"> </w:t>
      </w:r>
      <w:r>
        <w:t>de</w:t>
      </w:r>
      <w:r>
        <w:rPr>
          <w:spacing w:val="-14"/>
        </w:rPr>
        <w:t xml:space="preserve"> </w:t>
      </w:r>
      <w:r>
        <w:t>la</w:t>
      </w:r>
      <w:r>
        <w:rPr>
          <w:spacing w:val="-15"/>
        </w:rPr>
        <w:t xml:space="preserve"> </w:t>
      </w:r>
      <w:r>
        <w:t>Ley</w:t>
      </w:r>
      <w:r>
        <w:rPr>
          <w:spacing w:val="-13"/>
        </w:rPr>
        <w:t xml:space="preserve"> </w:t>
      </w:r>
      <w:r>
        <w:t>1955</w:t>
      </w:r>
      <w:r>
        <w:rPr>
          <w:spacing w:val="-18"/>
        </w:rPr>
        <w:t xml:space="preserve"> </w:t>
      </w:r>
      <w:r>
        <w:t>de</w:t>
      </w:r>
      <w:r>
        <w:rPr>
          <w:spacing w:val="-14"/>
        </w:rPr>
        <w:t xml:space="preserve"> </w:t>
      </w:r>
      <w:r>
        <w:t>2019</w:t>
      </w:r>
      <w:r>
        <w:rPr>
          <w:spacing w:val="-13"/>
        </w:rPr>
        <w:t xml:space="preserve"> </w:t>
      </w:r>
      <w:r>
        <w:t>dispone</w:t>
      </w:r>
      <w:r>
        <w:rPr>
          <w:spacing w:val="-14"/>
        </w:rPr>
        <w:t xml:space="preserve"> </w:t>
      </w:r>
      <w:r>
        <w:t>que la cotización se debe realizar mes vencido.</w:t>
      </w:r>
    </w:p>
    <w:p w14:paraId="137747F4" w14:textId="77777777" w:rsidR="00F84DCF" w:rsidRDefault="00F84DCF">
      <w:pPr>
        <w:pStyle w:val="Textoindependiente"/>
        <w:spacing w:before="19"/>
      </w:pPr>
    </w:p>
    <w:p w14:paraId="62101423" w14:textId="77777777" w:rsidR="00F84DCF" w:rsidRDefault="0094112C">
      <w:pPr>
        <w:pStyle w:val="Textoindependiente"/>
        <w:spacing w:line="276" w:lineRule="auto"/>
        <w:ind w:left="375" w:right="377" w:firstLine="625"/>
        <w:jc w:val="both"/>
      </w:pPr>
      <w:r>
        <w:t>De esta manera no se exige un</w:t>
      </w:r>
      <w:r>
        <w:rPr>
          <w:spacing w:val="-2"/>
        </w:rPr>
        <w:t xml:space="preserve"> </w:t>
      </w:r>
      <w:r>
        <w:t>número</w:t>
      </w:r>
      <w:r>
        <w:rPr>
          <w:spacing w:val="-1"/>
        </w:rPr>
        <w:t xml:space="preserve"> </w:t>
      </w:r>
      <w:r>
        <w:t>específico de meses de aportes previos al Sistema de Seguridad Social Integral para la presentación de la oferta</w:t>
      </w:r>
      <w:r>
        <w:rPr>
          <w:spacing w:val="-20"/>
        </w:rPr>
        <w:t xml:space="preserve"> </w:t>
      </w:r>
      <w:r>
        <w:t>o</w:t>
      </w:r>
      <w:r>
        <w:rPr>
          <w:spacing w:val="-19"/>
        </w:rPr>
        <w:t xml:space="preserve"> </w:t>
      </w:r>
      <w:r>
        <w:t>la</w:t>
      </w:r>
      <w:r>
        <w:rPr>
          <w:spacing w:val="-19"/>
        </w:rPr>
        <w:t xml:space="preserve"> </w:t>
      </w:r>
      <w:r>
        <w:t>celebración</w:t>
      </w:r>
      <w:r>
        <w:rPr>
          <w:spacing w:val="-18"/>
        </w:rPr>
        <w:t xml:space="preserve"> </w:t>
      </w:r>
      <w:r>
        <w:t>del</w:t>
      </w:r>
      <w:r>
        <w:rPr>
          <w:spacing w:val="-19"/>
        </w:rPr>
        <w:t xml:space="preserve"> </w:t>
      </w:r>
      <w:r>
        <w:t>contrato.</w:t>
      </w:r>
      <w:r>
        <w:rPr>
          <w:spacing w:val="-19"/>
        </w:rPr>
        <w:t xml:space="preserve"> </w:t>
      </w:r>
      <w:r>
        <w:t>Sin</w:t>
      </w:r>
      <w:r>
        <w:rPr>
          <w:spacing w:val="-19"/>
        </w:rPr>
        <w:t xml:space="preserve"> </w:t>
      </w:r>
      <w:r>
        <w:t>embargo,</w:t>
      </w:r>
      <w:r>
        <w:rPr>
          <w:spacing w:val="-18"/>
        </w:rPr>
        <w:t xml:space="preserve"> </w:t>
      </w:r>
      <w:r>
        <w:t>es</w:t>
      </w:r>
      <w:r>
        <w:rPr>
          <w:spacing w:val="-19"/>
        </w:rPr>
        <w:t xml:space="preserve"> </w:t>
      </w:r>
      <w:r>
        <w:t>obligatorio</w:t>
      </w:r>
      <w:r>
        <w:rPr>
          <w:spacing w:val="-18"/>
        </w:rPr>
        <w:t xml:space="preserve"> </w:t>
      </w:r>
      <w:r>
        <w:t>que</w:t>
      </w:r>
      <w:r>
        <w:rPr>
          <w:spacing w:val="-20"/>
        </w:rPr>
        <w:t xml:space="preserve"> </w:t>
      </w:r>
      <w:r>
        <w:t>la</w:t>
      </w:r>
      <w:r>
        <w:rPr>
          <w:spacing w:val="-19"/>
        </w:rPr>
        <w:t xml:space="preserve"> </w:t>
      </w:r>
      <w:r>
        <w:t>persona natural</w:t>
      </w:r>
      <w:r>
        <w:rPr>
          <w:spacing w:val="-5"/>
        </w:rPr>
        <w:t xml:space="preserve"> </w:t>
      </w:r>
      <w:r>
        <w:t>esté</w:t>
      </w:r>
      <w:r>
        <w:rPr>
          <w:spacing w:val="-6"/>
        </w:rPr>
        <w:t xml:space="preserve"> </w:t>
      </w:r>
      <w:r>
        <w:t>afiliada</w:t>
      </w:r>
      <w:r>
        <w:rPr>
          <w:spacing w:val="-8"/>
        </w:rPr>
        <w:t xml:space="preserve"> </w:t>
      </w:r>
      <w:r>
        <w:t>a</w:t>
      </w:r>
      <w:r>
        <w:rPr>
          <w:spacing w:val="-8"/>
        </w:rPr>
        <w:t xml:space="preserve"> </w:t>
      </w:r>
      <w:r>
        <w:t>dicho</w:t>
      </w:r>
      <w:r>
        <w:rPr>
          <w:spacing w:val="-4"/>
        </w:rPr>
        <w:t xml:space="preserve"> </w:t>
      </w:r>
      <w:r>
        <w:t>sistema</w:t>
      </w:r>
      <w:r>
        <w:rPr>
          <w:spacing w:val="-8"/>
        </w:rPr>
        <w:t xml:space="preserve"> </w:t>
      </w:r>
      <w:r>
        <w:t>en</w:t>
      </w:r>
      <w:r>
        <w:rPr>
          <w:spacing w:val="-9"/>
        </w:rPr>
        <w:t xml:space="preserve"> </w:t>
      </w:r>
      <w:r>
        <w:t>calidad de</w:t>
      </w:r>
      <w:r>
        <w:rPr>
          <w:spacing w:val="-6"/>
        </w:rPr>
        <w:t xml:space="preserve"> </w:t>
      </w:r>
      <w:r>
        <w:t>trabajador</w:t>
      </w:r>
      <w:r>
        <w:rPr>
          <w:spacing w:val="-4"/>
        </w:rPr>
        <w:t xml:space="preserve"> </w:t>
      </w:r>
      <w:r>
        <w:t>independiente</w:t>
      </w:r>
      <w:r>
        <w:rPr>
          <w:spacing w:val="-6"/>
        </w:rPr>
        <w:t xml:space="preserve"> </w:t>
      </w:r>
      <w:r>
        <w:t>y que</w:t>
      </w:r>
      <w:r>
        <w:rPr>
          <w:spacing w:val="-20"/>
        </w:rPr>
        <w:t xml:space="preserve"> </w:t>
      </w:r>
      <w:r>
        <w:t>realice</w:t>
      </w:r>
      <w:r>
        <w:rPr>
          <w:spacing w:val="-19"/>
        </w:rPr>
        <w:t xml:space="preserve"> </w:t>
      </w:r>
      <w:r>
        <w:t>las</w:t>
      </w:r>
      <w:r>
        <w:rPr>
          <w:spacing w:val="-19"/>
        </w:rPr>
        <w:t xml:space="preserve"> </w:t>
      </w:r>
      <w:r>
        <w:t>cotizaciones</w:t>
      </w:r>
      <w:r>
        <w:rPr>
          <w:spacing w:val="-20"/>
        </w:rPr>
        <w:t xml:space="preserve"> </w:t>
      </w:r>
      <w:r>
        <w:t>correspondientes</w:t>
      </w:r>
      <w:r>
        <w:rPr>
          <w:spacing w:val="-19"/>
        </w:rPr>
        <w:t xml:space="preserve"> </w:t>
      </w:r>
      <w:r>
        <w:t>mes</w:t>
      </w:r>
      <w:r>
        <w:rPr>
          <w:spacing w:val="-20"/>
        </w:rPr>
        <w:t xml:space="preserve"> </w:t>
      </w:r>
      <w:r>
        <w:t>vencido</w:t>
      </w:r>
      <w:r>
        <w:rPr>
          <w:spacing w:val="-19"/>
        </w:rPr>
        <w:t xml:space="preserve"> </w:t>
      </w:r>
      <w:r>
        <w:t>durante</w:t>
      </w:r>
      <w:r>
        <w:rPr>
          <w:spacing w:val="-19"/>
        </w:rPr>
        <w:t xml:space="preserve"> </w:t>
      </w:r>
      <w:r>
        <w:t>la</w:t>
      </w:r>
      <w:r>
        <w:rPr>
          <w:spacing w:val="-20"/>
        </w:rPr>
        <w:t xml:space="preserve"> </w:t>
      </w:r>
      <w:r>
        <w:t>ejecución del contrato. La entidad estatal debe verificar el cumplimiento de estas obligaciones antes de efectuar cada pago al contratista.</w:t>
      </w:r>
    </w:p>
    <w:p w14:paraId="1DE15AE8" w14:textId="77777777" w:rsidR="00F84DCF" w:rsidRDefault="00F84DCF">
      <w:pPr>
        <w:pStyle w:val="Textoindependiente"/>
        <w:spacing w:before="11"/>
      </w:pPr>
    </w:p>
    <w:p w14:paraId="6969481A" w14:textId="77777777" w:rsidR="00F84DCF" w:rsidRDefault="0094112C">
      <w:pPr>
        <w:pStyle w:val="Textoindependiente"/>
        <w:spacing w:line="278" w:lineRule="auto"/>
        <w:ind w:left="375"/>
      </w:pPr>
      <w:r>
        <w:t>Por</w:t>
      </w:r>
      <w:r>
        <w:rPr>
          <w:spacing w:val="-6"/>
        </w:rPr>
        <w:t xml:space="preserve"> </w:t>
      </w:r>
      <w:r>
        <w:t>otra</w:t>
      </w:r>
      <w:r>
        <w:rPr>
          <w:spacing w:val="-5"/>
        </w:rPr>
        <w:t xml:space="preserve"> </w:t>
      </w:r>
      <w:r>
        <w:t>parte,</w:t>
      </w:r>
      <w:r>
        <w:rPr>
          <w:spacing w:val="-2"/>
        </w:rPr>
        <w:t xml:space="preserve"> </w:t>
      </w:r>
      <w:r>
        <w:t>si</w:t>
      </w:r>
      <w:r>
        <w:rPr>
          <w:spacing w:val="-2"/>
        </w:rPr>
        <w:t xml:space="preserve"> </w:t>
      </w:r>
      <w:r>
        <w:t>la</w:t>
      </w:r>
      <w:r>
        <w:rPr>
          <w:spacing w:val="-4"/>
        </w:rPr>
        <w:t xml:space="preserve"> </w:t>
      </w:r>
      <w:r>
        <w:t>contratación</w:t>
      </w:r>
      <w:r>
        <w:rPr>
          <w:spacing w:val="-2"/>
        </w:rPr>
        <w:t xml:space="preserve"> </w:t>
      </w:r>
      <w:r>
        <w:t>se</w:t>
      </w:r>
      <w:r>
        <w:rPr>
          <w:spacing w:val="-3"/>
        </w:rPr>
        <w:t xml:space="preserve"> </w:t>
      </w:r>
      <w:r>
        <w:t>llega</w:t>
      </w:r>
      <w:r>
        <w:rPr>
          <w:spacing w:val="-5"/>
        </w:rPr>
        <w:t xml:space="preserve"> </w:t>
      </w:r>
      <w:r>
        <w:t>a</w:t>
      </w:r>
      <w:r>
        <w:rPr>
          <w:spacing w:val="-5"/>
        </w:rPr>
        <w:t xml:space="preserve"> </w:t>
      </w:r>
      <w:r>
        <w:t>hacer</w:t>
      </w:r>
      <w:r>
        <w:rPr>
          <w:spacing w:val="-1"/>
        </w:rPr>
        <w:t xml:space="preserve"> </w:t>
      </w:r>
      <w:r>
        <w:t>con</w:t>
      </w:r>
      <w:r>
        <w:rPr>
          <w:spacing w:val="-7"/>
        </w:rPr>
        <w:t xml:space="preserve"> </w:t>
      </w:r>
      <w:r>
        <w:t>una</w:t>
      </w:r>
      <w:r>
        <w:rPr>
          <w:spacing w:val="-5"/>
        </w:rPr>
        <w:t xml:space="preserve"> </w:t>
      </w:r>
      <w:r>
        <w:t>persona</w:t>
      </w:r>
      <w:r>
        <w:rPr>
          <w:spacing w:val="-5"/>
        </w:rPr>
        <w:t xml:space="preserve"> </w:t>
      </w:r>
      <w:r>
        <w:t>jurídica,</w:t>
      </w:r>
      <w:r>
        <w:rPr>
          <w:spacing w:val="-3"/>
        </w:rPr>
        <w:t xml:space="preserve"> </w:t>
      </w:r>
      <w:r>
        <w:t>es necesario</w:t>
      </w:r>
      <w:r>
        <w:rPr>
          <w:spacing w:val="-7"/>
        </w:rPr>
        <w:t xml:space="preserve"> </w:t>
      </w:r>
      <w:r>
        <w:t>tener</w:t>
      </w:r>
      <w:r>
        <w:rPr>
          <w:spacing w:val="-7"/>
        </w:rPr>
        <w:t xml:space="preserve"> </w:t>
      </w:r>
      <w:r>
        <w:t>en</w:t>
      </w:r>
      <w:r>
        <w:rPr>
          <w:spacing w:val="-7"/>
        </w:rPr>
        <w:t xml:space="preserve"> </w:t>
      </w:r>
      <w:r>
        <w:t>cuenta</w:t>
      </w:r>
      <w:r>
        <w:rPr>
          <w:spacing w:val="-9"/>
        </w:rPr>
        <w:t xml:space="preserve"> </w:t>
      </w:r>
      <w:r>
        <w:t>el</w:t>
      </w:r>
      <w:r>
        <w:rPr>
          <w:spacing w:val="-8"/>
        </w:rPr>
        <w:t xml:space="preserve"> </w:t>
      </w:r>
      <w:r>
        <w:t>artículo</w:t>
      </w:r>
      <w:r>
        <w:rPr>
          <w:spacing w:val="-6"/>
        </w:rPr>
        <w:t xml:space="preserve"> </w:t>
      </w:r>
      <w:r>
        <w:t>50</w:t>
      </w:r>
      <w:r>
        <w:rPr>
          <w:spacing w:val="-8"/>
        </w:rPr>
        <w:t xml:space="preserve"> </w:t>
      </w:r>
      <w:r>
        <w:t>de</w:t>
      </w:r>
      <w:r>
        <w:rPr>
          <w:spacing w:val="-8"/>
        </w:rPr>
        <w:t xml:space="preserve"> </w:t>
      </w:r>
      <w:r>
        <w:t>la</w:t>
      </w:r>
      <w:r>
        <w:rPr>
          <w:spacing w:val="-5"/>
        </w:rPr>
        <w:t xml:space="preserve"> </w:t>
      </w:r>
      <w:r>
        <w:t>Ley</w:t>
      </w:r>
      <w:r>
        <w:rPr>
          <w:spacing w:val="7"/>
        </w:rPr>
        <w:t xml:space="preserve"> </w:t>
      </w:r>
      <w:r>
        <w:t>780</w:t>
      </w:r>
      <w:r>
        <w:rPr>
          <w:spacing w:val="-8"/>
        </w:rPr>
        <w:t xml:space="preserve"> </w:t>
      </w:r>
      <w:r>
        <w:t>de</w:t>
      </w:r>
      <w:r>
        <w:rPr>
          <w:spacing w:val="-8"/>
        </w:rPr>
        <w:t xml:space="preserve"> </w:t>
      </w:r>
      <w:r>
        <w:t>2002</w:t>
      </w:r>
      <w:r>
        <w:rPr>
          <w:spacing w:val="-7"/>
        </w:rPr>
        <w:t xml:space="preserve"> </w:t>
      </w:r>
      <w:r>
        <w:t>que</w:t>
      </w:r>
      <w:r>
        <w:rPr>
          <w:spacing w:val="-9"/>
        </w:rPr>
        <w:t xml:space="preserve"> </w:t>
      </w:r>
      <w:r>
        <w:rPr>
          <w:spacing w:val="-2"/>
        </w:rPr>
        <w:t>establece:</w:t>
      </w:r>
    </w:p>
    <w:p w14:paraId="06FFF4C6" w14:textId="77777777" w:rsidR="00F84DCF" w:rsidRDefault="00F84DCF">
      <w:pPr>
        <w:pStyle w:val="Textoindependiente"/>
        <w:spacing w:before="7"/>
      </w:pPr>
    </w:p>
    <w:p w14:paraId="245E15EA" w14:textId="77777777" w:rsidR="00F84DCF" w:rsidRDefault="0094112C">
      <w:pPr>
        <w:spacing w:line="276" w:lineRule="auto"/>
        <w:ind w:left="976" w:right="366"/>
        <w:jc w:val="both"/>
        <w:rPr>
          <w:i/>
        </w:rPr>
      </w:pPr>
      <w:r>
        <w:rPr>
          <w:i/>
        </w:rPr>
        <w:t xml:space="preserve">“Cuando la contratación se realice con personas jurídicas, se deberá acreditar el pago de los aportes de sus empleados, a los sistemas </w:t>
      </w:r>
      <w:r>
        <w:rPr>
          <w:i/>
          <w:spacing w:val="-2"/>
        </w:rPr>
        <w:t>mencionados</w:t>
      </w:r>
      <w:r>
        <w:rPr>
          <w:i/>
          <w:spacing w:val="-7"/>
        </w:rPr>
        <w:t xml:space="preserve"> </w:t>
      </w:r>
      <w:r>
        <w:rPr>
          <w:i/>
          <w:spacing w:val="-2"/>
        </w:rPr>
        <w:t>mediante</w:t>
      </w:r>
      <w:r>
        <w:rPr>
          <w:i/>
          <w:spacing w:val="-8"/>
        </w:rPr>
        <w:t xml:space="preserve"> </w:t>
      </w:r>
      <w:r>
        <w:rPr>
          <w:i/>
          <w:spacing w:val="-2"/>
        </w:rPr>
        <w:t>certificación</w:t>
      </w:r>
      <w:r>
        <w:rPr>
          <w:i/>
          <w:spacing w:val="-7"/>
        </w:rPr>
        <w:t xml:space="preserve"> </w:t>
      </w:r>
      <w:r>
        <w:rPr>
          <w:i/>
          <w:spacing w:val="-2"/>
        </w:rPr>
        <w:t>expedida</w:t>
      </w:r>
      <w:r>
        <w:rPr>
          <w:i/>
          <w:spacing w:val="-3"/>
        </w:rPr>
        <w:t xml:space="preserve"> </w:t>
      </w:r>
      <w:r>
        <w:rPr>
          <w:i/>
          <w:spacing w:val="-2"/>
        </w:rPr>
        <w:t>por</w:t>
      </w:r>
      <w:r>
        <w:rPr>
          <w:i/>
          <w:spacing w:val="-6"/>
        </w:rPr>
        <w:t xml:space="preserve"> </w:t>
      </w:r>
      <w:r>
        <w:rPr>
          <w:i/>
          <w:spacing w:val="-2"/>
        </w:rPr>
        <w:t>el</w:t>
      </w:r>
      <w:r>
        <w:rPr>
          <w:i/>
          <w:spacing w:val="-8"/>
        </w:rPr>
        <w:t xml:space="preserve"> </w:t>
      </w:r>
      <w:r>
        <w:rPr>
          <w:i/>
          <w:spacing w:val="-2"/>
        </w:rPr>
        <w:t>revisor</w:t>
      </w:r>
      <w:r>
        <w:rPr>
          <w:i/>
          <w:spacing w:val="-12"/>
        </w:rPr>
        <w:t xml:space="preserve"> </w:t>
      </w:r>
      <w:r>
        <w:rPr>
          <w:i/>
          <w:spacing w:val="-2"/>
        </w:rPr>
        <w:t>fiscal,</w:t>
      </w:r>
      <w:r>
        <w:rPr>
          <w:i/>
          <w:spacing w:val="-8"/>
        </w:rPr>
        <w:t xml:space="preserve"> </w:t>
      </w:r>
      <w:r>
        <w:rPr>
          <w:i/>
          <w:spacing w:val="-2"/>
        </w:rPr>
        <w:t xml:space="preserve">cuando </w:t>
      </w:r>
      <w:r>
        <w:rPr>
          <w:i/>
        </w:rPr>
        <w:t>este exista de acuerdo con los requerimientos de ley, o por el representante legal durante un lapso equivalente al que exija el respectivo régimen de contratación para que se hubiera constituido la sociedad</w:t>
      </w:r>
      <w:r>
        <w:rPr>
          <w:i/>
          <w:u w:val="single"/>
        </w:rPr>
        <w:t>, el cuál en todo caso no será inferior a los seis (6) meses</w:t>
      </w:r>
      <w:r>
        <w:rPr>
          <w:i/>
        </w:rPr>
        <w:t xml:space="preserve"> </w:t>
      </w:r>
      <w:r>
        <w:rPr>
          <w:i/>
          <w:u w:val="single"/>
        </w:rPr>
        <w:t>anteriores</w:t>
      </w:r>
      <w:r>
        <w:rPr>
          <w:i/>
          <w:spacing w:val="-1"/>
          <w:u w:val="single"/>
        </w:rPr>
        <w:t xml:space="preserve"> </w:t>
      </w:r>
      <w:r>
        <w:rPr>
          <w:i/>
          <w:u w:val="single"/>
        </w:rPr>
        <w:t>a</w:t>
      </w:r>
      <w:r>
        <w:rPr>
          <w:i/>
          <w:spacing w:val="-4"/>
          <w:u w:val="single"/>
        </w:rPr>
        <w:t xml:space="preserve"> </w:t>
      </w:r>
      <w:r>
        <w:rPr>
          <w:i/>
          <w:u w:val="single"/>
        </w:rPr>
        <w:t>la</w:t>
      </w:r>
      <w:r>
        <w:rPr>
          <w:i/>
          <w:spacing w:val="-4"/>
          <w:u w:val="single"/>
        </w:rPr>
        <w:t xml:space="preserve"> </w:t>
      </w:r>
      <w:r>
        <w:rPr>
          <w:i/>
          <w:u w:val="single"/>
        </w:rPr>
        <w:t>celebración</w:t>
      </w:r>
      <w:r>
        <w:rPr>
          <w:i/>
          <w:spacing w:val="-1"/>
          <w:u w:val="single"/>
        </w:rPr>
        <w:t xml:space="preserve"> </w:t>
      </w:r>
      <w:r>
        <w:rPr>
          <w:i/>
          <w:u w:val="single"/>
        </w:rPr>
        <w:t>del</w:t>
      </w:r>
      <w:r>
        <w:rPr>
          <w:i/>
          <w:spacing w:val="-2"/>
          <w:u w:val="single"/>
        </w:rPr>
        <w:t xml:space="preserve"> </w:t>
      </w:r>
      <w:r>
        <w:rPr>
          <w:i/>
          <w:u w:val="single"/>
        </w:rPr>
        <w:t>contrato</w:t>
      </w:r>
      <w:r>
        <w:rPr>
          <w:i/>
        </w:rPr>
        <w:t>.</w:t>
      </w:r>
      <w:r>
        <w:rPr>
          <w:i/>
          <w:spacing w:val="-2"/>
        </w:rPr>
        <w:t xml:space="preserve"> </w:t>
      </w:r>
      <w:r>
        <w:rPr>
          <w:i/>
        </w:rPr>
        <w:t>En</w:t>
      </w:r>
      <w:r>
        <w:rPr>
          <w:i/>
          <w:spacing w:val="-1"/>
        </w:rPr>
        <w:t xml:space="preserve"> </w:t>
      </w:r>
      <w:r>
        <w:rPr>
          <w:i/>
        </w:rPr>
        <w:t>el</w:t>
      </w:r>
      <w:r>
        <w:rPr>
          <w:i/>
          <w:spacing w:val="-2"/>
        </w:rPr>
        <w:t xml:space="preserve"> </w:t>
      </w:r>
      <w:r>
        <w:rPr>
          <w:i/>
        </w:rPr>
        <w:t>evento en</w:t>
      </w:r>
      <w:r>
        <w:rPr>
          <w:i/>
          <w:spacing w:val="-1"/>
        </w:rPr>
        <w:t xml:space="preserve"> </w:t>
      </w:r>
      <w:r>
        <w:rPr>
          <w:i/>
        </w:rPr>
        <w:t>que</w:t>
      </w:r>
      <w:r>
        <w:rPr>
          <w:i/>
          <w:spacing w:val="-2"/>
        </w:rPr>
        <w:t xml:space="preserve"> </w:t>
      </w:r>
      <w:r>
        <w:rPr>
          <w:i/>
        </w:rPr>
        <w:t>la</w:t>
      </w:r>
      <w:r>
        <w:rPr>
          <w:i/>
          <w:spacing w:val="-4"/>
        </w:rPr>
        <w:t xml:space="preserve"> </w:t>
      </w:r>
      <w:r>
        <w:rPr>
          <w:i/>
        </w:rPr>
        <w:t>sociedad no tenga más de seis (6) meses de constituida, deberá acreditar los pagos a partir de la fecha de su constitución”. (Subraya propia).</w:t>
      </w:r>
    </w:p>
    <w:p w14:paraId="487B7E82" w14:textId="77777777" w:rsidR="00F84DCF" w:rsidRDefault="00F84DCF">
      <w:pPr>
        <w:pStyle w:val="Textoindependiente"/>
        <w:spacing w:before="14"/>
        <w:rPr>
          <w:i/>
        </w:rPr>
      </w:pPr>
    </w:p>
    <w:p w14:paraId="44B12C86" w14:textId="77777777" w:rsidR="00F84DCF" w:rsidRDefault="0094112C">
      <w:pPr>
        <w:pStyle w:val="Textoindependiente"/>
        <w:spacing w:line="276" w:lineRule="auto"/>
        <w:ind w:left="375" w:right="365" w:firstLine="545"/>
        <w:jc w:val="both"/>
      </w:pPr>
      <w:r>
        <w:t>Finalmente debe advertirse, que el análisis para resolver problemas específicos</w:t>
      </w:r>
      <w:r>
        <w:rPr>
          <w:spacing w:val="-11"/>
        </w:rPr>
        <w:t xml:space="preserve"> </w:t>
      </w:r>
      <w:r>
        <w:t>en</w:t>
      </w:r>
      <w:r>
        <w:rPr>
          <w:spacing w:val="-11"/>
        </w:rPr>
        <w:t xml:space="preserve"> </w:t>
      </w:r>
      <w:r>
        <w:t>torno</w:t>
      </w:r>
      <w:r>
        <w:rPr>
          <w:spacing w:val="-10"/>
        </w:rPr>
        <w:t xml:space="preserve"> </w:t>
      </w:r>
      <w:r>
        <w:t>a</w:t>
      </w:r>
      <w:r>
        <w:rPr>
          <w:spacing w:val="-13"/>
        </w:rPr>
        <w:t xml:space="preserve"> </w:t>
      </w:r>
      <w:r>
        <w:t>un</w:t>
      </w:r>
      <w:r>
        <w:rPr>
          <w:spacing w:val="-11"/>
        </w:rPr>
        <w:t xml:space="preserve"> </w:t>
      </w:r>
      <w:r>
        <w:t>proceso</w:t>
      </w:r>
      <w:r>
        <w:rPr>
          <w:spacing w:val="-10"/>
        </w:rPr>
        <w:t xml:space="preserve"> </w:t>
      </w:r>
      <w:r>
        <w:t>de</w:t>
      </w:r>
      <w:r>
        <w:rPr>
          <w:spacing w:val="-12"/>
        </w:rPr>
        <w:t xml:space="preserve"> </w:t>
      </w:r>
      <w:r>
        <w:t>selección</w:t>
      </w:r>
      <w:r>
        <w:rPr>
          <w:spacing w:val="-15"/>
        </w:rPr>
        <w:t xml:space="preserve"> </w:t>
      </w:r>
      <w:r>
        <w:t>determinado</w:t>
      </w:r>
      <w:r>
        <w:rPr>
          <w:spacing w:val="-10"/>
        </w:rPr>
        <w:t xml:space="preserve"> </w:t>
      </w:r>
      <w:r>
        <w:t>debe</w:t>
      </w:r>
      <w:r>
        <w:rPr>
          <w:spacing w:val="-12"/>
        </w:rPr>
        <w:t xml:space="preserve"> </w:t>
      </w:r>
      <w:r>
        <w:t>ser</w:t>
      </w:r>
      <w:r>
        <w:rPr>
          <w:spacing w:val="-10"/>
        </w:rPr>
        <w:t xml:space="preserve"> </w:t>
      </w:r>
      <w:r>
        <w:t>realizado por quienes tengan interés en ello. De esta forma, las afirmaciones aquí realizadas no pueden ser interpretadas como juicios de valor sobre circunstancias</w:t>
      </w:r>
      <w:r>
        <w:rPr>
          <w:spacing w:val="-8"/>
        </w:rPr>
        <w:t xml:space="preserve"> </w:t>
      </w:r>
      <w:r>
        <w:t>concretas</w:t>
      </w:r>
      <w:r>
        <w:rPr>
          <w:spacing w:val="-8"/>
        </w:rPr>
        <w:t xml:space="preserve"> </w:t>
      </w:r>
      <w:r>
        <w:t>relacionadas</w:t>
      </w:r>
      <w:r>
        <w:rPr>
          <w:spacing w:val="-8"/>
        </w:rPr>
        <w:t xml:space="preserve"> </w:t>
      </w:r>
      <w:r>
        <w:t>con</w:t>
      </w:r>
      <w:r>
        <w:rPr>
          <w:spacing w:val="-8"/>
        </w:rPr>
        <w:t xml:space="preserve"> </w:t>
      </w:r>
      <w:r>
        <w:t>los</w:t>
      </w:r>
      <w:r>
        <w:rPr>
          <w:spacing w:val="-13"/>
        </w:rPr>
        <w:t xml:space="preserve"> </w:t>
      </w:r>
      <w:r>
        <w:t>hechos</w:t>
      </w:r>
      <w:r>
        <w:rPr>
          <w:spacing w:val="-8"/>
        </w:rPr>
        <w:t xml:space="preserve"> </w:t>
      </w:r>
      <w:r>
        <w:t>que</w:t>
      </w:r>
      <w:r>
        <w:rPr>
          <w:spacing w:val="-9"/>
        </w:rPr>
        <w:t xml:space="preserve"> </w:t>
      </w:r>
      <w:r>
        <w:t>motivan</w:t>
      </w:r>
      <w:r>
        <w:rPr>
          <w:spacing w:val="-8"/>
        </w:rPr>
        <w:t xml:space="preserve"> </w:t>
      </w:r>
      <w:r>
        <w:t>la</w:t>
      </w:r>
      <w:r>
        <w:rPr>
          <w:spacing w:val="-10"/>
        </w:rPr>
        <w:t xml:space="preserve"> </w:t>
      </w:r>
      <w:r>
        <w:t>consulta. Por lo anterior, previo concepto de sus asesores, la solución de situaciones particulares</w:t>
      </w:r>
      <w:r>
        <w:rPr>
          <w:spacing w:val="-20"/>
        </w:rPr>
        <w:t xml:space="preserve"> </w:t>
      </w:r>
      <w:r>
        <w:t>corresponderá</w:t>
      </w:r>
      <w:r>
        <w:rPr>
          <w:spacing w:val="-19"/>
        </w:rPr>
        <w:t xml:space="preserve"> </w:t>
      </w:r>
      <w:r>
        <w:t>a</w:t>
      </w:r>
      <w:r>
        <w:rPr>
          <w:spacing w:val="-19"/>
        </w:rPr>
        <w:t xml:space="preserve"> </w:t>
      </w:r>
      <w:r>
        <w:t>los</w:t>
      </w:r>
      <w:r>
        <w:rPr>
          <w:spacing w:val="-9"/>
        </w:rPr>
        <w:t xml:space="preserve"> </w:t>
      </w:r>
      <w:r>
        <w:t>interesados</w:t>
      </w:r>
      <w:r>
        <w:rPr>
          <w:spacing w:val="-5"/>
        </w:rPr>
        <w:t xml:space="preserve"> </w:t>
      </w:r>
      <w:r>
        <w:t>de</w:t>
      </w:r>
      <w:r>
        <w:rPr>
          <w:spacing w:val="-6"/>
        </w:rPr>
        <w:t xml:space="preserve"> </w:t>
      </w:r>
      <w:r>
        <w:t>adoptar</w:t>
      </w:r>
      <w:r>
        <w:rPr>
          <w:spacing w:val="-4"/>
        </w:rPr>
        <w:t xml:space="preserve"> </w:t>
      </w:r>
      <w:r>
        <w:t>la</w:t>
      </w:r>
      <w:r>
        <w:rPr>
          <w:spacing w:val="-7"/>
        </w:rPr>
        <w:t xml:space="preserve"> </w:t>
      </w:r>
      <w:proofErr w:type="spellStart"/>
      <w:r>
        <w:t>decis</w:t>
      </w:r>
      <w:proofErr w:type="spellEnd"/>
      <w:r>
        <w:rPr>
          <w:spacing w:val="-20"/>
        </w:rPr>
        <w:t xml:space="preserve"> </w:t>
      </w:r>
      <w:proofErr w:type="spellStart"/>
      <w:r>
        <w:t>ión</w:t>
      </w:r>
      <w:proofErr w:type="spellEnd"/>
      <w:r>
        <w:rPr>
          <w:spacing w:val="-4"/>
        </w:rPr>
        <w:t xml:space="preserve"> </w:t>
      </w:r>
      <w:r>
        <w:t>y,</w:t>
      </w:r>
      <w:r>
        <w:rPr>
          <w:spacing w:val="-10"/>
        </w:rPr>
        <w:t xml:space="preserve"> </w:t>
      </w:r>
      <w:r>
        <w:t>en</w:t>
      </w:r>
      <w:r>
        <w:rPr>
          <w:spacing w:val="-5"/>
        </w:rPr>
        <w:t xml:space="preserve"> </w:t>
      </w:r>
      <w:r>
        <w:t>caso de conflicto, a las autoridades judiciales, fiscales y disciplinarias.</w:t>
      </w:r>
    </w:p>
    <w:p w14:paraId="5C05EEB7" w14:textId="77777777" w:rsidR="00F84DCF" w:rsidRDefault="00F84DCF">
      <w:pPr>
        <w:pStyle w:val="Textoindependiente"/>
        <w:spacing w:before="14"/>
      </w:pPr>
    </w:p>
    <w:p w14:paraId="6AA3BABE" w14:textId="77777777" w:rsidR="00F84DCF" w:rsidRDefault="0094112C">
      <w:pPr>
        <w:pStyle w:val="Textoindependiente"/>
        <w:spacing w:line="276" w:lineRule="auto"/>
        <w:ind w:left="375" w:right="373" w:firstLine="360"/>
        <w:jc w:val="both"/>
      </w:pPr>
      <w:r>
        <w:rPr>
          <w:spacing w:val="-2"/>
        </w:rPr>
        <w:t>Dentro</w:t>
      </w:r>
      <w:r>
        <w:rPr>
          <w:spacing w:val="-9"/>
        </w:rPr>
        <w:t xml:space="preserve"> </w:t>
      </w:r>
      <w:r>
        <w:rPr>
          <w:spacing w:val="-2"/>
        </w:rPr>
        <w:t>de</w:t>
      </w:r>
      <w:r>
        <w:rPr>
          <w:spacing w:val="-11"/>
        </w:rPr>
        <w:t xml:space="preserve"> </w:t>
      </w:r>
      <w:r>
        <w:rPr>
          <w:spacing w:val="-2"/>
        </w:rPr>
        <w:t>este</w:t>
      </w:r>
      <w:r>
        <w:rPr>
          <w:spacing w:val="-11"/>
        </w:rPr>
        <w:t xml:space="preserve"> </w:t>
      </w:r>
      <w:r>
        <w:rPr>
          <w:spacing w:val="-2"/>
        </w:rPr>
        <w:t>marco,</w:t>
      </w:r>
      <w:r>
        <w:rPr>
          <w:spacing w:val="-10"/>
        </w:rPr>
        <w:t xml:space="preserve"> </w:t>
      </w:r>
      <w:r>
        <w:rPr>
          <w:spacing w:val="-2"/>
        </w:rPr>
        <w:t>la</w:t>
      </w:r>
      <w:r>
        <w:rPr>
          <w:spacing w:val="-12"/>
        </w:rPr>
        <w:t xml:space="preserve"> </w:t>
      </w:r>
      <w:r>
        <w:rPr>
          <w:spacing w:val="-2"/>
        </w:rPr>
        <w:t>entidad</w:t>
      </w:r>
      <w:r>
        <w:rPr>
          <w:spacing w:val="-12"/>
        </w:rPr>
        <w:t xml:space="preserve"> </w:t>
      </w:r>
      <w:r>
        <w:rPr>
          <w:spacing w:val="-2"/>
        </w:rPr>
        <w:t>contratante</w:t>
      </w:r>
      <w:r>
        <w:rPr>
          <w:spacing w:val="-11"/>
        </w:rPr>
        <w:t xml:space="preserve"> </w:t>
      </w:r>
      <w:r>
        <w:rPr>
          <w:spacing w:val="-2"/>
        </w:rPr>
        <w:t>definirá</w:t>
      </w:r>
      <w:r>
        <w:rPr>
          <w:spacing w:val="-12"/>
        </w:rPr>
        <w:t xml:space="preserve"> </w:t>
      </w:r>
      <w:r>
        <w:rPr>
          <w:spacing w:val="-2"/>
        </w:rPr>
        <w:t>en</w:t>
      </w:r>
      <w:r>
        <w:rPr>
          <w:spacing w:val="-10"/>
        </w:rPr>
        <w:t xml:space="preserve"> </w:t>
      </w:r>
      <w:r>
        <w:rPr>
          <w:spacing w:val="-2"/>
        </w:rPr>
        <w:t>cada</w:t>
      </w:r>
      <w:r>
        <w:rPr>
          <w:spacing w:val="-12"/>
        </w:rPr>
        <w:t xml:space="preserve"> </w:t>
      </w:r>
      <w:r>
        <w:rPr>
          <w:spacing w:val="-2"/>
        </w:rPr>
        <w:t>caso</w:t>
      </w:r>
      <w:r>
        <w:rPr>
          <w:spacing w:val="-9"/>
        </w:rPr>
        <w:t xml:space="preserve"> </w:t>
      </w:r>
      <w:r>
        <w:rPr>
          <w:spacing w:val="-2"/>
        </w:rPr>
        <w:t xml:space="preserve">concreto </w:t>
      </w:r>
      <w:r>
        <w:t>lo</w:t>
      </w:r>
      <w:r>
        <w:rPr>
          <w:spacing w:val="-1"/>
        </w:rPr>
        <w:t xml:space="preserve"> </w:t>
      </w:r>
      <w:r>
        <w:t xml:space="preserve">relacionado con el tema objeto de consulta. Al tratarse de un análisis que </w:t>
      </w:r>
      <w:r>
        <w:rPr>
          <w:spacing w:val="-2"/>
        </w:rPr>
        <w:t>debe</w:t>
      </w:r>
      <w:r>
        <w:rPr>
          <w:spacing w:val="-10"/>
        </w:rPr>
        <w:t xml:space="preserve"> </w:t>
      </w:r>
      <w:r>
        <w:rPr>
          <w:spacing w:val="-2"/>
        </w:rPr>
        <w:t>realizarse</w:t>
      </w:r>
      <w:r>
        <w:rPr>
          <w:spacing w:val="-10"/>
        </w:rPr>
        <w:t xml:space="preserve"> </w:t>
      </w:r>
      <w:r>
        <w:rPr>
          <w:spacing w:val="-2"/>
        </w:rPr>
        <w:t>en</w:t>
      </w:r>
      <w:r>
        <w:rPr>
          <w:spacing w:val="-9"/>
        </w:rPr>
        <w:t xml:space="preserve"> </w:t>
      </w:r>
      <w:r>
        <w:rPr>
          <w:spacing w:val="-2"/>
        </w:rPr>
        <w:t>el</w:t>
      </w:r>
      <w:r>
        <w:rPr>
          <w:spacing w:val="-9"/>
        </w:rPr>
        <w:t xml:space="preserve"> </w:t>
      </w:r>
      <w:r>
        <w:rPr>
          <w:spacing w:val="-2"/>
        </w:rPr>
        <w:t>procedimiento</w:t>
      </w:r>
      <w:r>
        <w:rPr>
          <w:spacing w:val="-8"/>
        </w:rPr>
        <w:t xml:space="preserve"> </w:t>
      </w:r>
      <w:r>
        <w:rPr>
          <w:spacing w:val="-2"/>
        </w:rPr>
        <w:t>contractual</w:t>
      </w:r>
      <w:r>
        <w:rPr>
          <w:spacing w:val="-9"/>
        </w:rPr>
        <w:t xml:space="preserve"> </w:t>
      </w:r>
      <w:r>
        <w:rPr>
          <w:spacing w:val="-2"/>
        </w:rPr>
        <w:t>específico,</w:t>
      </w:r>
      <w:r>
        <w:rPr>
          <w:spacing w:val="-9"/>
        </w:rPr>
        <w:t xml:space="preserve"> </w:t>
      </w:r>
      <w:r>
        <w:rPr>
          <w:spacing w:val="-2"/>
        </w:rPr>
        <w:t>la</w:t>
      </w:r>
      <w:r>
        <w:rPr>
          <w:spacing w:val="-12"/>
        </w:rPr>
        <w:t xml:space="preserve"> </w:t>
      </w:r>
      <w:r>
        <w:rPr>
          <w:spacing w:val="-2"/>
        </w:rPr>
        <w:t>Agencia</w:t>
      </w:r>
      <w:r>
        <w:rPr>
          <w:spacing w:val="-12"/>
        </w:rPr>
        <w:t xml:space="preserve"> </w:t>
      </w:r>
      <w:r>
        <w:rPr>
          <w:spacing w:val="-2"/>
        </w:rPr>
        <w:t>no</w:t>
      </w:r>
      <w:r>
        <w:rPr>
          <w:spacing w:val="-8"/>
        </w:rPr>
        <w:t xml:space="preserve"> </w:t>
      </w:r>
      <w:r>
        <w:rPr>
          <w:spacing w:val="-2"/>
        </w:rPr>
        <w:t>puede</w:t>
      </w:r>
    </w:p>
    <w:p w14:paraId="26400A2E" w14:textId="77777777" w:rsidR="00F84DCF" w:rsidRDefault="00F84DCF">
      <w:pPr>
        <w:pStyle w:val="Textoindependiente"/>
        <w:spacing w:line="276" w:lineRule="auto"/>
        <w:jc w:val="both"/>
        <w:sectPr w:rsidR="00F84DCF">
          <w:pgSz w:w="12240" w:h="15840"/>
          <w:pgMar w:top="1880" w:right="1440" w:bottom="1880" w:left="1440" w:header="165" w:footer="1686" w:gutter="0"/>
          <w:cols w:space="720"/>
        </w:sectPr>
      </w:pPr>
    </w:p>
    <w:p w14:paraId="01D3438F" w14:textId="77777777" w:rsidR="00F84DCF" w:rsidRDefault="00F84DCF">
      <w:pPr>
        <w:pStyle w:val="Textoindependiente"/>
        <w:spacing w:before="6" w:after="1"/>
        <w:rPr>
          <w:sz w:val="13"/>
        </w:rPr>
      </w:pPr>
    </w:p>
    <w:p w14:paraId="20D364F2" w14:textId="77777777" w:rsidR="00F84DCF" w:rsidRDefault="0094112C">
      <w:pPr>
        <w:pStyle w:val="Textoindependiente"/>
        <w:ind w:left="255"/>
        <w:rPr>
          <w:sz w:val="20"/>
        </w:rPr>
      </w:pPr>
      <w:r>
        <w:rPr>
          <w:noProof/>
          <w:sz w:val="20"/>
        </w:rPr>
        <mc:AlternateContent>
          <mc:Choice Requires="wpg">
            <w:drawing>
              <wp:inline distT="0" distB="0" distL="0" distR="0" wp14:anchorId="3B86A5E5" wp14:editId="3797124A">
                <wp:extent cx="5616575" cy="1461135"/>
                <wp:effectExtent l="9525" t="0" r="0" b="5715"/>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616575" cy="1461135"/>
                          <a:chOff x="0" y="0"/>
                          <a:chExt cx="5616575" cy="1461135"/>
                        </a:xfrm>
                      </wpg:grpSpPr>
                      <wps:wsp>
                        <wps:cNvPr id="12" name="Graphic 12"/>
                        <wps:cNvSpPr/>
                        <wps:spPr>
                          <a:xfrm>
                            <a:off x="0" y="1178560"/>
                            <a:ext cx="5616575" cy="279400"/>
                          </a:xfrm>
                          <a:custGeom>
                            <a:avLst/>
                            <a:gdLst/>
                            <a:ahLst/>
                            <a:cxnLst/>
                            <a:rect l="l" t="t" r="r" b="b"/>
                            <a:pathLst>
                              <a:path w="5616575" h="279400">
                                <a:moveTo>
                                  <a:pt x="3175" y="0"/>
                                </a:moveTo>
                                <a:lnTo>
                                  <a:pt x="3175" y="6350"/>
                                </a:lnTo>
                              </a:path>
                              <a:path w="5616575" h="279400">
                                <a:moveTo>
                                  <a:pt x="6350" y="3175"/>
                                </a:moveTo>
                                <a:lnTo>
                                  <a:pt x="5609653" y="3175"/>
                                </a:lnTo>
                              </a:path>
                              <a:path w="5616575" h="279400">
                                <a:moveTo>
                                  <a:pt x="5612828" y="0"/>
                                </a:moveTo>
                                <a:lnTo>
                                  <a:pt x="5612828" y="6350"/>
                                </a:lnTo>
                              </a:path>
                              <a:path w="5616575" h="279400">
                                <a:moveTo>
                                  <a:pt x="3175" y="6350"/>
                                </a:moveTo>
                                <a:lnTo>
                                  <a:pt x="3175" y="276225"/>
                                </a:lnTo>
                              </a:path>
                              <a:path w="5616575" h="279400">
                                <a:moveTo>
                                  <a:pt x="0" y="279400"/>
                                </a:moveTo>
                                <a:lnTo>
                                  <a:pt x="6350" y="279400"/>
                                </a:lnTo>
                              </a:path>
                              <a:path w="5616575" h="279400">
                                <a:moveTo>
                                  <a:pt x="0" y="279400"/>
                                </a:moveTo>
                                <a:lnTo>
                                  <a:pt x="6350" y="279400"/>
                                </a:lnTo>
                              </a:path>
                              <a:path w="5616575" h="279400">
                                <a:moveTo>
                                  <a:pt x="6350" y="279400"/>
                                </a:moveTo>
                                <a:lnTo>
                                  <a:pt x="5609653" y="279400"/>
                                </a:lnTo>
                              </a:path>
                              <a:path w="5616575" h="279400">
                                <a:moveTo>
                                  <a:pt x="5612828" y="6350"/>
                                </a:moveTo>
                                <a:lnTo>
                                  <a:pt x="5612828" y="276225"/>
                                </a:lnTo>
                              </a:path>
                              <a:path w="5616575" h="279400">
                                <a:moveTo>
                                  <a:pt x="5609653" y="279400"/>
                                </a:moveTo>
                                <a:lnTo>
                                  <a:pt x="5616003" y="279400"/>
                                </a:lnTo>
                              </a:path>
                              <a:path w="5616575" h="279400">
                                <a:moveTo>
                                  <a:pt x="5609653" y="279400"/>
                                </a:moveTo>
                                <a:lnTo>
                                  <a:pt x="5616003" y="279400"/>
                                </a:lnTo>
                              </a:path>
                            </a:pathLst>
                          </a:custGeom>
                          <a:ln w="6350">
                            <a:solidFill>
                              <a:srgbClr val="000000"/>
                            </a:solidFill>
                            <a:prstDash val="sysDot"/>
                          </a:ln>
                        </wps:spPr>
                        <wps:bodyPr wrap="square" lIns="0" tIns="0" rIns="0" bIns="0" rtlCol="0">
                          <a:prstTxWarp prst="textNoShape">
                            <a:avLst/>
                          </a:prstTxWarp>
                          <a:noAutofit/>
                        </wps:bodyPr>
                      </wps:wsp>
                      <wps:wsp>
                        <wps:cNvPr id="13" name="Textbox 13"/>
                        <wps:cNvSpPr txBox="1"/>
                        <wps:spPr>
                          <a:xfrm>
                            <a:off x="3175" y="3175"/>
                            <a:ext cx="5610225" cy="1178560"/>
                          </a:xfrm>
                          <a:prstGeom prst="rect">
                            <a:avLst/>
                          </a:prstGeom>
                          <a:ln w="6350">
                            <a:solidFill>
                              <a:srgbClr val="000000"/>
                            </a:solidFill>
                            <a:prstDash val="sysDot"/>
                          </a:ln>
                        </wps:spPr>
                        <wps:txbx>
                          <w:txbxContent>
                            <w:p w14:paraId="74E5F9B4" w14:textId="77777777" w:rsidR="00F84DCF" w:rsidRDefault="0094112C">
                              <w:pPr>
                                <w:spacing w:line="276" w:lineRule="auto"/>
                                <w:ind w:left="105" w:right="108"/>
                                <w:jc w:val="both"/>
                              </w:pPr>
                              <w:r>
                                <w:t>definir un criterio universal y absoluto por vía consultiva, sino que brinda elementos</w:t>
                              </w:r>
                              <w:r>
                                <w:rPr>
                                  <w:spacing w:val="-7"/>
                                </w:rPr>
                                <w:t xml:space="preserve"> </w:t>
                              </w:r>
                              <w:r>
                                <w:t>de</w:t>
                              </w:r>
                              <w:r>
                                <w:rPr>
                                  <w:spacing w:val="-8"/>
                                </w:rPr>
                                <w:t xml:space="preserve"> </w:t>
                              </w:r>
                              <w:r>
                                <w:t>carácter</w:t>
                              </w:r>
                              <w:r>
                                <w:rPr>
                                  <w:spacing w:val="-6"/>
                                </w:rPr>
                                <w:t xml:space="preserve"> </w:t>
                              </w:r>
                              <w:r>
                                <w:t>general</w:t>
                              </w:r>
                              <w:r>
                                <w:rPr>
                                  <w:spacing w:val="-7"/>
                                </w:rPr>
                                <w:t xml:space="preserve"> </w:t>
                              </w:r>
                              <w:r>
                                <w:t>para</w:t>
                              </w:r>
                              <w:r>
                                <w:rPr>
                                  <w:spacing w:val="-9"/>
                                </w:rPr>
                                <w:t xml:space="preserve"> </w:t>
                              </w:r>
                              <w:r>
                                <w:t>que</w:t>
                              </w:r>
                              <w:r>
                                <w:rPr>
                                  <w:spacing w:val="-8"/>
                                </w:rPr>
                                <w:t xml:space="preserve"> </w:t>
                              </w:r>
                              <w:r>
                                <w:t>los</w:t>
                              </w:r>
                              <w:r>
                                <w:rPr>
                                  <w:spacing w:val="-7"/>
                                </w:rPr>
                                <w:t xml:space="preserve"> </w:t>
                              </w:r>
                              <w:r>
                                <w:t>partícipes</w:t>
                              </w:r>
                              <w:r>
                                <w:rPr>
                                  <w:spacing w:val="-7"/>
                                </w:rPr>
                                <w:t xml:space="preserve"> </w:t>
                              </w:r>
                              <w:r>
                                <w:t>del</w:t>
                              </w:r>
                              <w:r>
                                <w:rPr>
                                  <w:spacing w:val="-7"/>
                                </w:rPr>
                                <w:t xml:space="preserve"> </w:t>
                              </w:r>
                              <w:r>
                                <w:t>sistema</w:t>
                              </w:r>
                              <w:r>
                                <w:rPr>
                                  <w:spacing w:val="-9"/>
                                </w:rPr>
                                <w:t xml:space="preserve"> </w:t>
                              </w:r>
                              <w:r>
                                <w:t>de</w:t>
                              </w:r>
                              <w:r>
                                <w:rPr>
                                  <w:spacing w:val="-8"/>
                                </w:rPr>
                                <w:t xml:space="preserve"> </w:t>
                              </w:r>
                              <w:r>
                                <w:t>compras y</w:t>
                              </w:r>
                              <w:r>
                                <w:rPr>
                                  <w:spacing w:val="-3"/>
                                </w:rPr>
                                <w:t xml:space="preserve"> </w:t>
                              </w:r>
                              <w:r>
                                <w:t>contratación</w:t>
                              </w:r>
                              <w:r>
                                <w:rPr>
                                  <w:spacing w:val="-2"/>
                                </w:rPr>
                                <w:t xml:space="preserve"> </w:t>
                              </w:r>
                              <w:r>
                                <w:t>pública adopten</w:t>
                              </w:r>
                              <w:r>
                                <w:rPr>
                                  <w:spacing w:val="-2"/>
                                </w:rPr>
                                <w:t xml:space="preserve"> </w:t>
                              </w:r>
                              <w:r>
                                <w:t>la decisión</w:t>
                              </w:r>
                              <w:r>
                                <w:rPr>
                                  <w:spacing w:val="-2"/>
                                </w:rPr>
                                <w:t xml:space="preserve"> </w:t>
                              </w:r>
                              <w:r>
                                <w:t>que</w:t>
                              </w:r>
                              <w:r>
                                <w:rPr>
                                  <w:spacing w:val="-3"/>
                                </w:rPr>
                                <w:t xml:space="preserve"> </w:t>
                              </w:r>
                              <w:r>
                                <w:t>corresponda,</w:t>
                              </w:r>
                              <w:r>
                                <w:rPr>
                                  <w:spacing w:val="-3"/>
                                </w:rPr>
                                <w:t xml:space="preserve"> </w:t>
                              </w:r>
                              <w:r>
                                <w:t>lo</w:t>
                              </w:r>
                              <w:r>
                                <w:rPr>
                                  <w:spacing w:val="-1"/>
                                </w:rPr>
                                <w:t xml:space="preserve"> </w:t>
                              </w:r>
                              <w:r>
                                <w:t>cual</w:t>
                              </w:r>
                              <w:r>
                                <w:rPr>
                                  <w:spacing w:val="-2"/>
                                </w:rPr>
                                <w:t xml:space="preserve"> </w:t>
                              </w:r>
                              <w:r>
                                <w:t>es</w:t>
                              </w:r>
                              <w:r>
                                <w:rPr>
                                  <w:spacing w:val="-2"/>
                                </w:rPr>
                                <w:t xml:space="preserve"> </w:t>
                              </w:r>
                              <w:r>
                                <w:t>acorde con el principio de juridicidad. Por tanto, cada entidad definirá la forma de adelantar su gestión contractual, sin que sea atribución de Colombia Compra Eficiente validar sus actuaciones.</w:t>
                              </w:r>
                            </w:p>
                          </w:txbxContent>
                        </wps:txbx>
                        <wps:bodyPr wrap="square" lIns="0" tIns="0" rIns="0" bIns="0" rtlCol="0">
                          <a:noAutofit/>
                        </wps:bodyPr>
                      </wps:wsp>
                    </wpg:wgp>
                  </a:graphicData>
                </a:graphic>
              </wp:inline>
            </w:drawing>
          </mc:Choice>
          <mc:Fallback>
            <w:pict>
              <v:group w14:anchorId="3B86A5E5" id="Group 11" o:spid="_x0000_s1027" style="width:442.25pt;height:115.05pt;mso-position-horizontal-relative:char;mso-position-vertical-relative:line" coordsize="56165,146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">
                <v:shape id="Graphic 12" o:spid="_x0000_s1028" style="position:absolute;top:11785;width:56165;height:2794;visibility:visible;mso-wrap-style:square;v-text-anchor:top" coordsize="5616575,279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" path="m3175,r,6350em6350,3175r5603303,em5612828,r,6350em3175,6350r,269875em,279400r6350,em,279400r6350,em6350,279400r5603303,em5612828,6350r,269875em5609653,279400r6350,em5609653,279400r6350,e" filled="f" strokeweight=".5pt">
                  <v:stroke dashstyle="1 1"/>
                  <v:path arrowok="t"/>
                </v:shape>
                <v:shape id="Textbox 13" o:spid="_x0000_s1029" type="#_x0000_t202" style="position:absolute;left:31;top:31;width:56103;height:117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" filled="f" strokeweight=".5pt">
                  <v:stroke dashstyle="1 1"/>
                  <v:textbox inset="0,0,0,0">
                    <w:txbxContent>
                      <w:p w14:paraId="74E5F9B4" w14:textId="77777777" w:rsidR="00F84DCF" w:rsidRDefault="0094112C">
                        <w:pPr>
                          <w:spacing w:line="276" w:lineRule="auto"/>
                          <w:ind w:left="105" w:right="108"/>
                          <w:jc w:val="both"/>
                        </w:pPr>
                        <w:r>
                          <w:t>definir un criterio universal y absoluto por vía consultiva, sino que brinda elementos</w:t>
                        </w:r>
                        <w:r>
                          <w:rPr>
                            <w:spacing w:val="-7"/>
                          </w:rPr>
                          <w:t xml:space="preserve"> </w:t>
                        </w:r>
                        <w:r>
                          <w:t>de</w:t>
                        </w:r>
                        <w:r>
                          <w:rPr>
                            <w:spacing w:val="-8"/>
                          </w:rPr>
                          <w:t xml:space="preserve"> </w:t>
                        </w:r>
                        <w:r>
                          <w:t>carácter</w:t>
                        </w:r>
                        <w:r>
                          <w:rPr>
                            <w:spacing w:val="-6"/>
                          </w:rPr>
                          <w:t xml:space="preserve"> </w:t>
                        </w:r>
                        <w:r>
                          <w:t>general</w:t>
                        </w:r>
                        <w:r>
                          <w:rPr>
                            <w:spacing w:val="-7"/>
                          </w:rPr>
                          <w:t xml:space="preserve"> </w:t>
                        </w:r>
                        <w:r>
                          <w:t>para</w:t>
                        </w:r>
                        <w:r>
                          <w:rPr>
                            <w:spacing w:val="-9"/>
                          </w:rPr>
                          <w:t xml:space="preserve"> </w:t>
                        </w:r>
                        <w:r>
                          <w:t>que</w:t>
                        </w:r>
                        <w:r>
                          <w:rPr>
                            <w:spacing w:val="-8"/>
                          </w:rPr>
                          <w:t xml:space="preserve"> </w:t>
                        </w:r>
                        <w:r>
                          <w:t>los</w:t>
                        </w:r>
                        <w:r>
                          <w:rPr>
                            <w:spacing w:val="-7"/>
                          </w:rPr>
                          <w:t xml:space="preserve"> </w:t>
                        </w:r>
                        <w:r>
                          <w:t>partícipes</w:t>
                        </w:r>
                        <w:r>
                          <w:rPr>
                            <w:spacing w:val="-7"/>
                          </w:rPr>
                          <w:t xml:space="preserve"> </w:t>
                        </w:r>
                        <w:r>
                          <w:t>del</w:t>
                        </w:r>
                        <w:r>
                          <w:rPr>
                            <w:spacing w:val="-7"/>
                          </w:rPr>
                          <w:t xml:space="preserve"> </w:t>
                        </w:r>
                        <w:r>
                          <w:t>sistema</w:t>
                        </w:r>
                        <w:r>
                          <w:rPr>
                            <w:spacing w:val="-9"/>
                          </w:rPr>
                          <w:t xml:space="preserve"> </w:t>
                        </w:r>
                        <w:r>
                          <w:t>de</w:t>
                        </w:r>
                        <w:r>
                          <w:rPr>
                            <w:spacing w:val="-8"/>
                          </w:rPr>
                          <w:t xml:space="preserve"> </w:t>
                        </w:r>
                        <w:r>
                          <w:t>compras y</w:t>
                        </w:r>
                        <w:r>
                          <w:rPr>
                            <w:spacing w:val="-3"/>
                          </w:rPr>
                          <w:t xml:space="preserve"> </w:t>
                        </w:r>
                        <w:r>
                          <w:t>contratación</w:t>
                        </w:r>
                        <w:r>
                          <w:rPr>
                            <w:spacing w:val="-2"/>
                          </w:rPr>
                          <w:t xml:space="preserve"> </w:t>
                        </w:r>
                        <w:r>
                          <w:t>pública adopten</w:t>
                        </w:r>
                        <w:r>
                          <w:rPr>
                            <w:spacing w:val="-2"/>
                          </w:rPr>
                          <w:t xml:space="preserve"> </w:t>
                        </w:r>
                        <w:r>
                          <w:t>la decisión</w:t>
                        </w:r>
                        <w:r>
                          <w:rPr>
                            <w:spacing w:val="-2"/>
                          </w:rPr>
                          <w:t xml:space="preserve"> </w:t>
                        </w:r>
                        <w:r>
                          <w:t>que</w:t>
                        </w:r>
                        <w:r>
                          <w:rPr>
                            <w:spacing w:val="-3"/>
                          </w:rPr>
                          <w:t xml:space="preserve"> </w:t>
                        </w:r>
                        <w:r>
                          <w:t>corresponda,</w:t>
                        </w:r>
                        <w:r>
                          <w:rPr>
                            <w:spacing w:val="-3"/>
                          </w:rPr>
                          <w:t xml:space="preserve"> </w:t>
                        </w:r>
                        <w:r>
                          <w:t>lo</w:t>
                        </w:r>
                        <w:r>
                          <w:rPr>
                            <w:spacing w:val="-1"/>
                          </w:rPr>
                          <w:t xml:space="preserve"> </w:t>
                        </w:r>
                        <w:r>
                          <w:t>cual</w:t>
                        </w:r>
                        <w:r>
                          <w:rPr>
                            <w:spacing w:val="-2"/>
                          </w:rPr>
                          <w:t xml:space="preserve"> </w:t>
                        </w:r>
                        <w:r>
                          <w:t>es</w:t>
                        </w:r>
                        <w:r>
                          <w:rPr>
                            <w:spacing w:val="-2"/>
                          </w:rPr>
                          <w:t xml:space="preserve"> </w:t>
                        </w:r>
                        <w:r>
                          <w:t>acorde con el principio de juridicidad. Por tanto, cada entidad definirá la forma de adelantar su gestión contractual, sin que sea atribución de Colombia Compra Eficiente validar sus actuaciones.</w:t>
                        </w:r>
                      </w:p>
                    </w:txbxContent>
                  </v:textbox>
                </v:shape>
                <w10:anchorlock/>
              </v:group>
            </w:pict>
          </mc:Fallback>
        </mc:AlternateContent>
      </w:r>
    </w:p>
    <w:p w14:paraId="68D460E5" w14:textId="77777777" w:rsidR="00F84DCF" w:rsidRDefault="00F84DCF">
      <w:pPr>
        <w:pStyle w:val="Textoindependiente"/>
        <w:spacing w:before="7"/>
      </w:pPr>
    </w:p>
    <w:p w14:paraId="36961EE3" w14:textId="77777777" w:rsidR="00F84DCF" w:rsidRDefault="0094112C">
      <w:pPr>
        <w:pStyle w:val="Ttulo1"/>
        <w:numPr>
          <w:ilvl w:val="0"/>
          <w:numId w:val="2"/>
        </w:numPr>
        <w:tabs>
          <w:tab w:val="left" w:pos="1330"/>
        </w:tabs>
        <w:ind w:left="1330" w:hanging="800"/>
        <w:jc w:val="left"/>
      </w:pPr>
      <w:r>
        <w:t>Razones</w:t>
      </w:r>
      <w:r>
        <w:rPr>
          <w:spacing w:val="-8"/>
        </w:rPr>
        <w:t xml:space="preserve"> </w:t>
      </w:r>
      <w:r>
        <w:t>de</w:t>
      </w:r>
      <w:r>
        <w:rPr>
          <w:spacing w:val="-8"/>
        </w:rPr>
        <w:t xml:space="preserve"> </w:t>
      </w:r>
      <w:r>
        <w:t>la</w:t>
      </w:r>
      <w:r>
        <w:rPr>
          <w:spacing w:val="-10"/>
        </w:rPr>
        <w:t xml:space="preserve"> </w:t>
      </w:r>
      <w:r>
        <w:rPr>
          <w:spacing w:val="-2"/>
        </w:rPr>
        <w:t>respuesta:</w:t>
      </w:r>
    </w:p>
    <w:p w14:paraId="382BC14F" w14:textId="77777777" w:rsidR="00F84DCF" w:rsidRDefault="00F84DCF">
      <w:pPr>
        <w:pStyle w:val="Textoindependiente"/>
        <w:spacing w:before="81"/>
        <w:rPr>
          <w:b/>
        </w:rPr>
      </w:pPr>
    </w:p>
    <w:p w14:paraId="01A3BB2F" w14:textId="77777777" w:rsidR="00F84DCF" w:rsidRDefault="0094112C">
      <w:pPr>
        <w:pStyle w:val="Textoindependiente"/>
        <w:spacing w:line="276" w:lineRule="auto"/>
        <w:ind w:left="260" w:right="277" w:firstLine="710"/>
        <w:jc w:val="both"/>
      </w:pPr>
      <w:r>
        <w:t>Según</w:t>
      </w:r>
      <w:r>
        <w:rPr>
          <w:spacing w:val="-5"/>
        </w:rPr>
        <w:t xml:space="preserve"> </w:t>
      </w:r>
      <w:r>
        <w:t>el</w:t>
      </w:r>
      <w:r>
        <w:rPr>
          <w:spacing w:val="-5"/>
        </w:rPr>
        <w:t xml:space="preserve"> </w:t>
      </w:r>
      <w:r>
        <w:t>artículo</w:t>
      </w:r>
      <w:r>
        <w:rPr>
          <w:spacing w:val="-8"/>
        </w:rPr>
        <w:t xml:space="preserve"> </w:t>
      </w:r>
      <w:r>
        <w:t>26.6</w:t>
      </w:r>
      <w:r>
        <w:rPr>
          <w:spacing w:val="-9"/>
        </w:rPr>
        <w:t xml:space="preserve"> </w:t>
      </w:r>
      <w:r>
        <w:t>de</w:t>
      </w:r>
      <w:r>
        <w:rPr>
          <w:spacing w:val="-6"/>
        </w:rPr>
        <w:t xml:space="preserve"> </w:t>
      </w:r>
      <w:r>
        <w:t>la</w:t>
      </w:r>
      <w:r>
        <w:rPr>
          <w:spacing w:val="-11"/>
        </w:rPr>
        <w:t xml:space="preserve"> </w:t>
      </w:r>
      <w:r>
        <w:t>Ley</w:t>
      </w:r>
      <w:r>
        <w:rPr>
          <w:spacing w:val="-10"/>
        </w:rPr>
        <w:t xml:space="preserve"> </w:t>
      </w:r>
      <w:r>
        <w:t>80</w:t>
      </w:r>
      <w:r>
        <w:rPr>
          <w:spacing w:val="-9"/>
        </w:rPr>
        <w:t xml:space="preserve"> </w:t>
      </w:r>
      <w:r>
        <w:t>de</w:t>
      </w:r>
      <w:r>
        <w:rPr>
          <w:spacing w:val="-6"/>
        </w:rPr>
        <w:t xml:space="preserve"> </w:t>
      </w:r>
      <w:r>
        <w:t>1993,</w:t>
      </w:r>
      <w:r>
        <w:rPr>
          <w:spacing w:val="-9"/>
        </w:rPr>
        <w:t xml:space="preserve"> </w:t>
      </w:r>
      <w:r>
        <w:t>los</w:t>
      </w:r>
      <w:r>
        <w:rPr>
          <w:spacing w:val="-5"/>
        </w:rPr>
        <w:t xml:space="preserve"> </w:t>
      </w:r>
      <w:r>
        <w:t>contratistas</w:t>
      </w:r>
      <w:r>
        <w:rPr>
          <w:spacing w:val="-5"/>
        </w:rPr>
        <w:t xml:space="preserve"> </w:t>
      </w:r>
      <w:r>
        <w:t>responderán cuando presenten</w:t>
      </w:r>
      <w:r>
        <w:rPr>
          <w:spacing w:val="-1"/>
        </w:rPr>
        <w:t xml:space="preserve"> </w:t>
      </w:r>
      <w:r>
        <w:t>ofertas</w:t>
      </w:r>
      <w:r>
        <w:rPr>
          <w:spacing w:val="-1"/>
        </w:rPr>
        <w:t xml:space="preserve"> </w:t>
      </w:r>
      <w:r>
        <w:t>que</w:t>
      </w:r>
      <w:r>
        <w:rPr>
          <w:spacing w:val="-2"/>
        </w:rPr>
        <w:t xml:space="preserve"> </w:t>
      </w:r>
      <w:r>
        <w:t>resulten</w:t>
      </w:r>
      <w:r>
        <w:rPr>
          <w:spacing w:val="-1"/>
        </w:rPr>
        <w:t xml:space="preserve"> </w:t>
      </w:r>
      <w:r>
        <w:t>artificialmente</w:t>
      </w:r>
      <w:r>
        <w:rPr>
          <w:spacing w:val="-2"/>
        </w:rPr>
        <w:t xml:space="preserve"> </w:t>
      </w:r>
      <w:r>
        <w:t>bajas</w:t>
      </w:r>
      <w:r>
        <w:rPr>
          <w:spacing w:val="-1"/>
        </w:rPr>
        <w:t xml:space="preserve"> </w:t>
      </w:r>
      <w:r>
        <w:t>con</w:t>
      </w:r>
      <w:r>
        <w:rPr>
          <w:spacing w:val="-1"/>
        </w:rPr>
        <w:t xml:space="preserve"> </w:t>
      </w:r>
      <w:r>
        <w:t>el</w:t>
      </w:r>
      <w:r>
        <w:rPr>
          <w:spacing w:val="-1"/>
        </w:rPr>
        <w:t xml:space="preserve"> </w:t>
      </w:r>
      <w:r>
        <w:t>propósito</w:t>
      </w:r>
      <w:r>
        <w:rPr>
          <w:spacing w:val="-5"/>
        </w:rPr>
        <w:t xml:space="preserve"> </w:t>
      </w:r>
      <w:r>
        <w:t>de La</w:t>
      </w:r>
      <w:r>
        <w:rPr>
          <w:spacing w:val="-1"/>
        </w:rPr>
        <w:t xml:space="preserve"> </w:t>
      </w:r>
      <w:r>
        <w:t>Ley</w:t>
      </w:r>
      <w:r>
        <w:rPr>
          <w:spacing w:val="-4"/>
        </w:rPr>
        <w:t xml:space="preserve"> </w:t>
      </w:r>
      <w:r>
        <w:t>80 de</w:t>
      </w:r>
      <w:r>
        <w:rPr>
          <w:spacing w:val="-4"/>
        </w:rPr>
        <w:t xml:space="preserve"> </w:t>
      </w:r>
      <w:r>
        <w:t>1993, en</w:t>
      </w:r>
      <w:r>
        <w:rPr>
          <w:spacing w:val="-3"/>
        </w:rPr>
        <w:t xml:space="preserve"> </w:t>
      </w:r>
      <w:r>
        <w:t>el texto</w:t>
      </w:r>
      <w:r>
        <w:rPr>
          <w:spacing w:val="-2"/>
        </w:rPr>
        <w:t xml:space="preserve"> </w:t>
      </w:r>
      <w:r>
        <w:t>original del artículo 41, indicó que los</w:t>
      </w:r>
      <w:r>
        <w:rPr>
          <w:spacing w:val="-3"/>
        </w:rPr>
        <w:t xml:space="preserve"> </w:t>
      </w:r>
      <w:r>
        <w:t xml:space="preserve">requisitos para perfeccionar el contrato son: i) llegar a un acuerdo sobre el objeto y la contraprestación y </w:t>
      </w:r>
      <w:proofErr w:type="spellStart"/>
      <w:r>
        <w:t>ii</w:t>
      </w:r>
      <w:proofErr w:type="spellEnd"/>
      <w:r>
        <w:t xml:space="preserve">) que conste por escrito. Por su parte, para iniciar la ejecución se requería: i) la constitución y aprobación de la garantía y </w:t>
      </w:r>
      <w:proofErr w:type="spellStart"/>
      <w:r>
        <w:t>ii</w:t>
      </w:r>
      <w:proofErr w:type="spellEnd"/>
      <w:r>
        <w:t>) la existencia del registro presupuestal.</w:t>
      </w:r>
    </w:p>
    <w:p w14:paraId="0150B87E" w14:textId="77777777" w:rsidR="00F84DCF" w:rsidRDefault="00F84DCF">
      <w:pPr>
        <w:pStyle w:val="Textoindependiente"/>
        <w:spacing w:before="35"/>
      </w:pPr>
    </w:p>
    <w:p w14:paraId="10C27904" w14:textId="77777777" w:rsidR="00F84DCF" w:rsidRDefault="0094112C">
      <w:pPr>
        <w:pStyle w:val="Textoindependiente"/>
        <w:spacing w:line="276" w:lineRule="auto"/>
        <w:ind w:left="260" w:right="266" w:firstLine="710"/>
        <w:jc w:val="both"/>
      </w:pPr>
      <w:r>
        <w:t>Posteriormente, el artículo 50 de la Ley 789 de 2002 estableció, como obligación de quien quiere celebrar, renovar o liquidar contratos de cualquier naturaleza con entidades del sector público, cumplir con las obligaciones a los sistemas de salud, riesgos laborales, pensiones y aportes a la Caja de Compensación Familiar, Instituto Colombiano de Bienestar Familiar y Servicio Nacional</w:t>
      </w:r>
      <w:r>
        <w:rPr>
          <w:spacing w:val="-4"/>
        </w:rPr>
        <w:t xml:space="preserve"> </w:t>
      </w:r>
      <w:r>
        <w:t>de</w:t>
      </w:r>
      <w:r>
        <w:rPr>
          <w:spacing w:val="-5"/>
        </w:rPr>
        <w:t xml:space="preserve"> </w:t>
      </w:r>
      <w:r>
        <w:t>Aprendizaje.</w:t>
      </w:r>
      <w:r>
        <w:rPr>
          <w:spacing w:val="-5"/>
        </w:rPr>
        <w:t xml:space="preserve"> </w:t>
      </w:r>
      <w:r>
        <w:t>Asimismo,</w:t>
      </w:r>
      <w:r>
        <w:rPr>
          <w:spacing w:val="-9"/>
        </w:rPr>
        <w:t xml:space="preserve"> </w:t>
      </w:r>
      <w:r>
        <w:t>se</w:t>
      </w:r>
      <w:r>
        <w:rPr>
          <w:spacing w:val="40"/>
        </w:rPr>
        <w:t xml:space="preserve"> </w:t>
      </w:r>
      <w:r>
        <w:t>facultó</w:t>
      </w:r>
      <w:r>
        <w:rPr>
          <w:spacing w:val="-3"/>
        </w:rPr>
        <w:t xml:space="preserve"> </w:t>
      </w:r>
      <w:r>
        <w:t>a</w:t>
      </w:r>
      <w:r>
        <w:rPr>
          <w:spacing w:val="-12"/>
        </w:rPr>
        <w:t xml:space="preserve"> </w:t>
      </w:r>
      <w:r>
        <w:t>la</w:t>
      </w:r>
      <w:r>
        <w:rPr>
          <w:spacing w:val="-6"/>
        </w:rPr>
        <w:t xml:space="preserve"> </w:t>
      </w:r>
      <w:r>
        <w:t>entidad</w:t>
      </w:r>
      <w:r>
        <w:rPr>
          <w:spacing w:val="-6"/>
        </w:rPr>
        <w:t xml:space="preserve"> </w:t>
      </w:r>
      <w:r>
        <w:t>estatal,</w:t>
      </w:r>
      <w:r>
        <w:rPr>
          <w:spacing w:val="-4"/>
        </w:rPr>
        <w:t xml:space="preserve"> </w:t>
      </w:r>
      <w:r>
        <w:t>al</w:t>
      </w:r>
      <w:r>
        <w:rPr>
          <w:spacing w:val="-4"/>
        </w:rPr>
        <w:t xml:space="preserve"> </w:t>
      </w:r>
      <w:r>
        <w:t>momento de liquidar los contratos, para verificar y dejar constancia del cumplimiento de las obligaciones del contratista frente a los aportes mencionados, durante toda su vigencia, estableciendo una</w:t>
      </w:r>
      <w:r>
        <w:rPr>
          <w:spacing w:val="-1"/>
        </w:rPr>
        <w:t xml:space="preserve"> </w:t>
      </w:r>
      <w:r>
        <w:t>correcta</w:t>
      </w:r>
      <w:r>
        <w:rPr>
          <w:spacing w:val="-1"/>
        </w:rPr>
        <w:t xml:space="preserve"> </w:t>
      </w:r>
      <w:r>
        <w:t>relación entre el</w:t>
      </w:r>
      <w:r>
        <w:rPr>
          <w:spacing w:val="-3"/>
        </w:rPr>
        <w:t xml:space="preserve"> </w:t>
      </w:r>
      <w:r>
        <w:t>monto</w:t>
      </w:r>
      <w:r>
        <w:rPr>
          <w:spacing w:val="-2"/>
        </w:rPr>
        <w:t xml:space="preserve"> </w:t>
      </w:r>
      <w:r>
        <w:t>cancelado y las sumas que debió cotizar.</w:t>
      </w:r>
    </w:p>
    <w:p w14:paraId="0FA9591F" w14:textId="77777777" w:rsidR="00F84DCF" w:rsidRDefault="00F84DCF">
      <w:pPr>
        <w:pStyle w:val="Textoindependiente"/>
        <w:spacing w:before="44"/>
      </w:pPr>
    </w:p>
    <w:p w14:paraId="6ECCAA1A" w14:textId="77777777" w:rsidR="00F84DCF" w:rsidRDefault="0094112C">
      <w:pPr>
        <w:pStyle w:val="Textoindependiente"/>
        <w:spacing w:line="276" w:lineRule="auto"/>
        <w:ind w:left="260" w:right="268" w:firstLine="710"/>
        <w:jc w:val="both"/>
      </w:pPr>
      <w:r>
        <w:t>Además,</w:t>
      </w:r>
      <w:r>
        <w:rPr>
          <w:spacing w:val="-5"/>
        </w:rPr>
        <w:t xml:space="preserve"> </w:t>
      </w:r>
      <w:r>
        <w:t>aclara</w:t>
      </w:r>
      <w:r>
        <w:rPr>
          <w:spacing w:val="-8"/>
        </w:rPr>
        <w:t xml:space="preserve"> </w:t>
      </w:r>
      <w:r>
        <w:t>que</w:t>
      </w:r>
      <w:r>
        <w:rPr>
          <w:spacing w:val="-6"/>
        </w:rPr>
        <w:t xml:space="preserve"> </w:t>
      </w:r>
      <w:r>
        <w:t>las</w:t>
      </w:r>
      <w:r>
        <w:rPr>
          <w:spacing w:val="-5"/>
        </w:rPr>
        <w:t xml:space="preserve"> </w:t>
      </w:r>
      <w:r>
        <w:t>personas</w:t>
      </w:r>
      <w:r>
        <w:rPr>
          <w:spacing w:val="-5"/>
        </w:rPr>
        <w:t xml:space="preserve"> </w:t>
      </w:r>
      <w:r>
        <w:t>jurídicas</w:t>
      </w:r>
      <w:r>
        <w:rPr>
          <w:spacing w:val="-5"/>
        </w:rPr>
        <w:t xml:space="preserve"> </w:t>
      </w:r>
      <w:r>
        <w:t>que</w:t>
      </w:r>
      <w:r>
        <w:rPr>
          <w:spacing w:val="-6"/>
        </w:rPr>
        <w:t xml:space="preserve"> </w:t>
      </w:r>
      <w:r>
        <w:t>quieran</w:t>
      </w:r>
      <w:r>
        <w:rPr>
          <w:spacing w:val="-5"/>
        </w:rPr>
        <w:t xml:space="preserve"> </w:t>
      </w:r>
      <w:r>
        <w:t>celebrar</w:t>
      </w:r>
      <w:r>
        <w:rPr>
          <w:spacing w:val="-4"/>
        </w:rPr>
        <w:t xml:space="preserve"> </w:t>
      </w:r>
      <w:r>
        <w:t>contratos con las entidades estatales deben acreditar el pago al Sistema de Seguridad Social Integral de sus empleados, y que por eso deben presentar una certificación expedida por el revisor fiscal o por el representante legal, durante un</w:t>
      </w:r>
      <w:r>
        <w:rPr>
          <w:spacing w:val="-15"/>
        </w:rPr>
        <w:t xml:space="preserve"> </w:t>
      </w:r>
      <w:r>
        <w:t>lapso</w:t>
      </w:r>
      <w:r>
        <w:rPr>
          <w:spacing w:val="-14"/>
        </w:rPr>
        <w:t xml:space="preserve"> </w:t>
      </w:r>
      <w:r>
        <w:t>equivalente</w:t>
      </w:r>
      <w:r>
        <w:rPr>
          <w:spacing w:val="-15"/>
        </w:rPr>
        <w:t xml:space="preserve"> </w:t>
      </w:r>
      <w:r>
        <w:t>al</w:t>
      </w:r>
      <w:r>
        <w:rPr>
          <w:spacing w:val="-15"/>
        </w:rPr>
        <w:t xml:space="preserve"> </w:t>
      </w:r>
      <w:r>
        <w:t>que</w:t>
      </w:r>
      <w:r>
        <w:rPr>
          <w:spacing w:val="-15"/>
        </w:rPr>
        <w:t xml:space="preserve"> </w:t>
      </w:r>
      <w:r>
        <w:t>exija</w:t>
      </w:r>
      <w:r>
        <w:rPr>
          <w:spacing w:val="-16"/>
        </w:rPr>
        <w:t xml:space="preserve"> </w:t>
      </w:r>
      <w:r>
        <w:t>el</w:t>
      </w:r>
      <w:r>
        <w:rPr>
          <w:spacing w:val="-15"/>
        </w:rPr>
        <w:t xml:space="preserve"> </w:t>
      </w:r>
      <w:r>
        <w:t>respectivo</w:t>
      </w:r>
      <w:r>
        <w:rPr>
          <w:spacing w:val="-9"/>
        </w:rPr>
        <w:t xml:space="preserve"> </w:t>
      </w:r>
      <w:r>
        <w:t>régimen</w:t>
      </w:r>
      <w:r>
        <w:rPr>
          <w:spacing w:val="-15"/>
        </w:rPr>
        <w:t xml:space="preserve"> </w:t>
      </w:r>
      <w:r>
        <w:t>de</w:t>
      </w:r>
      <w:r>
        <w:rPr>
          <w:spacing w:val="-15"/>
        </w:rPr>
        <w:t xml:space="preserve"> </w:t>
      </w:r>
      <w:r>
        <w:t>contratación</w:t>
      </w:r>
      <w:r>
        <w:rPr>
          <w:spacing w:val="-15"/>
        </w:rPr>
        <w:t xml:space="preserve"> </w:t>
      </w:r>
      <w:r>
        <w:t>para</w:t>
      </w:r>
      <w:r>
        <w:rPr>
          <w:spacing w:val="-16"/>
        </w:rPr>
        <w:t xml:space="preserve"> </w:t>
      </w:r>
      <w:r>
        <w:t>que se hubiera constituido la sociedad, el cual, en todo caso, no debe ser inferior a los seis [6] meses anteriores a la celebración del contrato. En este sentido, la ley</w:t>
      </w:r>
      <w:r>
        <w:rPr>
          <w:spacing w:val="-5"/>
        </w:rPr>
        <w:t xml:space="preserve"> </w:t>
      </w:r>
      <w:r>
        <w:t>señala</w:t>
      </w:r>
      <w:r>
        <w:rPr>
          <w:spacing w:val="-6"/>
        </w:rPr>
        <w:t xml:space="preserve"> </w:t>
      </w:r>
      <w:r>
        <w:t>que</w:t>
      </w:r>
      <w:r>
        <w:rPr>
          <w:spacing w:val="-5"/>
        </w:rPr>
        <w:t xml:space="preserve"> </w:t>
      </w:r>
      <w:r>
        <w:t>para</w:t>
      </w:r>
      <w:r>
        <w:rPr>
          <w:spacing w:val="-7"/>
        </w:rPr>
        <w:t xml:space="preserve"> </w:t>
      </w:r>
      <w:r>
        <w:t>presentar</w:t>
      </w:r>
      <w:r>
        <w:rPr>
          <w:spacing w:val="-4"/>
        </w:rPr>
        <w:t xml:space="preserve"> </w:t>
      </w:r>
      <w:r>
        <w:t>la</w:t>
      </w:r>
      <w:r>
        <w:rPr>
          <w:spacing w:val="-6"/>
        </w:rPr>
        <w:t xml:space="preserve"> </w:t>
      </w:r>
      <w:r>
        <w:t>oferta</w:t>
      </w:r>
      <w:r>
        <w:rPr>
          <w:spacing w:val="-7"/>
        </w:rPr>
        <w:t xml:space="preserve"> </w:t>
      </w:r>
      <w:r>
        <w:t>las</w:t>
      </w:r>
      <w:r>
        <w:rPr>
          <w:spacing w:val="-4"/>
        </w:rPr>
        <w:t xml:space="preserve"> </w:t>
      </w:r>
      <w:r>
        <w:t>personas</w:t>
      </w:r>
      <w:r>
        <w:rPr>
          <w:spacing w:val="-4"/>
        </w:rPr>
        <w:t xml:space="preserve"> </w:t>
      </w:r>
      <w:r>
        <w:t>jurídicas</w:t>
      </w:r>
      <w:r>
        <w:rPr>
          <w:spacing w:val="-4"/>
        </w:rPr>
        <w:t xml:space="preserve"> </w:t>
      </w:r>
      <w:r>
        <w:t>deben</w:t>
      </w:r>
      <w:r>
        <w:rPr>
          <w:spacing w:val="-4"/>
        </w:rPr>
        <w:t xml:space="preserve"> </w:t>
      </w:r>
      <w:r>
        <w:t>acreditar</w:t>
      </w:r>
      <w:r>
        <w:rPr>
          <w:spacing w:val="-4"/>
        </w:rPr>
        <w:t xml:space="preserve"> </w:t>
      </w:r>
      <w:r>
        <w:t>el</w:t>
      </w:r>
    </w:p>
    <w:p w14:paraId="3CA6939B" w14:textId="77777777" w:rsidR="00F84DCF" w:rsidRDefault="00F84DCF">
      <w:pPr>
        <w:pStyle w:val="Textoindependiente"/>
        <w:spacing w:line="276" w:lineRule="auto"/>
        <w:jc w:val="both"/>
        <w:sectPr w:rsidR="00F84DCF">
          <w:pgSz w:w="12240" w:h="15840"/>
          <w:pgMar w:top="1880" w:right="1440" w:bottom="1880" w:left="1440" w:header="165" w:footer="1686" w:gutter="0"/>
          <w:cols w:space="720"/>
        </w:sectPr>
      </w:pPr>
    </w:p>
    <w:p w14:paraId="5D796F9B" w14:textId="77777777" w:rsidR="00F84DCF" w:rsidRDefault="0094112C">
      <w:pPr>
        <w:pStyle w:val="Textoindependiente"/>
        <w:spacing w:before="163" w:line="273" w:lineRule="auto"/>
        <w:ind w:left="260" w:right="261"/>
      </w:pPr>
      <w:r>
        <w:rPr>
          <w:spacing w:val="-2"/>
        </w:rPr>
        <w:lastRenderedPageBreak/>
        <w:t>requisito</w:t>
      </w:r>
      <w:r>
        <w:rPr>
          <w:spacing w:val="-11"/>
        </w:rPr>
        <w:t xml:space="preserve"> </w:t>
      </w:r>
      <w:r>
        <w:rPr>
          <w:spacing w:val="-2"/>
        </w:rPr>
        <w:t>señalado</w:t>
      </w:r>
      <w:r>
        <w:rPr>
          <w:spacing w:val="-11"/>
        </w:rPr>
        <w:t xml:space="preserve"> </w:t>
      </w:r>
      <w:r>
        <w:rPr>
          <w:spacing w:val="-2"/>
        </w:rPr>
        <w:t>anteriormente,</w:t>
      </w:r>
      <w:r>
        <w:rPr>
          <w:spacing w:val="-12"/>
        </w:rPr>
        <w:t xml:space="preserve"> </w:t>
      </w:r>
      <w:r>
        <w:rPr>
          <w:spacing w:val="-2"/>
        </w:rPr>
        <w:t>es</w:t>
      </w:r>
      <w:r>
        <w:rPr>
          <w:spacing w:val="-12"/>
        </w:rPr>
        <w:t xml:space="preserve"> </w:t>
      </w:r>
      <w:r>
        <w:rPr>
          <w:spacing w:val="-2"/>
        </w:rPr>
        <w:t>decir,</w:t>
      </w:r>
      <w:r>
        <w:rPr>
          <w:spacing w:val="-12"/>
        </w:rPr>
        <w:t xml:space="preserve"> </w:t>
      </w:r>
      <w:r>
        <w:rPr>
          <w:spacing w:val="-2"/>
        </w:rPr>
        <w:t>el</w:t>
      </w:r>
      <w:r>
        <w:rPr>
          <w:spacing w:val="-12"/>
        </w:rPr>
        <w:t xml:space="preserve"> </w:t>
      </w:r>
      <w:r>
        <w:rPr>
          <w:spacing w:val="-2"/>
        </w:rPr>
        <w:t>pago</w:t>
      </w:r>
      <w:r>
        <w:rPr>
          <w:spacing w:val="-11"/>
        </w:rPr>
        <w:t xml:space="preserve"> </w:t>
      </w:r>
      <w:r>
        <w:rPr>
          <w:spacing w:val="-2"/>
        </w:rPr>
        <w:t>al</w:t>
      </w:r>
      <w:r>
        <w:rPr>
          <w:spacing w:val="-12"/>
        </w:rPr>
        <w:t xml:space="preserve"> </w:t>
      </w:r>
      <w:r>
        <w:rPr>
          <w:spacing w:val="-2"/>
        </w:rPr>
        <w:t>sistema</w:t>
      </w:r>
      <w:r>
        <w:rPr>
          <w:spacing w:val="-14"/>
        </w:rPr>
        <w:t xml:space="preserve"> </w:t>
      </w:r>
      <w:r>
        <w:rPr>
          <w:spacing w:val="-2"/>
        </w:rPr>
        <w:t>de</w:t>
      </w:r>
      <w:r>
        <w:rPr>
          <w:spacing w:val="-13"/>
        </w:rPr>
        <w:t xml:space="preserve"> </w:t>
      </w:r>
      <w:r>
        <w:rPr>
          <w:spacing w:val="-2"/>
        </w:rPr>
        <w:t>seguridad</w:t>
      </w:r>
      <w:r>
        <w:rPr>
          <w:spacing w:val="-14"/>
        </w:rPr>
        <w:t xml:space="preserve"> </w:t>
      </w:r>
      <w:r>
        <w:rPr>
          <w:spacing w:val="-2"/>
        </w:rPr>
        <w:t xml:space="preserve">social </w:t>
      </w:r>
      <w:r>
        <w:t>de sus empleados.</w:t>
      </w:r>
    </w:p>
    <w:p w14:paraId="16BB8665" w14:textId="77777777" w:rsidR="00F84DCF" w:rsidRDefault="00F84DCF">
      <w:pPr>
        <w:pStyle w:val="Textoindependiente"/>
        <w:spacing w:before="44"/>
      </w:pPr>
    </w:p>
    <w:p w14:paraId="331F988C" w14:textId="77777777" w:rsidR="00F84DCF" w:rsidRDefault="0094112C">
      <w:pPr>
        <w:pStyle w:val="Textoindependiente"/>
        <w:spacing w:line="276" w:lineRule="auto"/>
        <w:ind w:left="260" w:right="268" w:firstLine="710"/>
        <w:jc w:val="both"/>
      </w:pPr>
      <w:r>
        <w:t>Esta norma</w:t>
      </w:r>
      <w:r>
        <w:rPr>
          <w:spacing w:val="-2"/>
        </w:rPr>
        <w:t xml:space="preserve"> </w:t>
      </w:r>
      <w:r>
        <w:t>fue analizada por el Consejo de Estado, quien consideró que el</w:t>
      </w:r>
      <w:r>
        <w:rPr>
          <w:spacing w:val="-2"/>
        </w:rPr>
        <w:t xml:space="preserve"> </w:t>
      </w:r>
      <w:r>
        <w:t>artículo</w:t>
      </w:r>
      <w:r>
        <w:rPr>
          <w:spacing w:val="-1"/>
        </w:rPr>
        <w:t xml:space="preserve"> </w:t>
      </w:r>
      <w:r>
        <w:t>50</w:t>
      </w:r>
      <w:r>
        <w:rPr>
          <w:spacing w:val="-2"/>
        </w:rPr>
        <w:t xml:space="preserve"> </w:t>
      </w:r>
      <w:r>
        <w:t>de</w:t>
      </w:r>
      <w:r>
        <w:rPr>
          <w:spacing w:val="-3"/>
        </w:rPr>
        <w:t xml:space="preserve"> </w:t>
      </w:r>
      <w:r>
        <w:t>la</w:t>
      </w:r>
      <w:r>
        <w:rPr>
          <w:spacing w:val="-9"/>
        </w:rPr>
        <w:t xml:space="preserve"> </w:t>
      </w:r>
      <w:r>
        <w:t>Ley</w:t>
      </w:r>
      <w:r>
        <w:rPr>
          <w:spacing w:val="-3"/>
        </w:rPr>
        <w:t xml:space="preserve"> </w:t>
      </w:r>
      <w:r>
        <w:t>789</w:t>
      </w:r>
      <w:r>
        <w:rPr>
          <w:spacing w:val="-2"/>
        </w:rPr>
        <w:t xml:space="preserve"> </w:t>
      </w:r>
      <w:r>
        <w:t>de</w:t>
      </w:r>
      <w:r>
        <w:rPr>
          <w:spacing w:val="-3"/>
        </w:rPr>
        <w:t xml:space="preserve"> </w:t>
      </w:r>
      <w:r>
        <w:t>2002</w:t>
      </w:r>
      <w:r>
        <w:rPr>
          <w:spacing w:val="-7"/>
        </w:rPr>
        <w:t xml:space="preserve"> </w:t>
      </w:r>
      <w:r>
        <w:t>tiene</w:t>
      </w:r>
      <w:r>
        <w:rPr>
          <w:spacing w:val="-3"/>
        </w:rPr>
        <w:t xml:space="preserve"> </w:t>
      </w:r>
      <w:r>
        <w:t>por</w:t>
      </w:r>
      <w:r>
        <w:rPr>
          <w:spacing w:val="-6"/>
        </w:rPr>
        <w:t xml:space="preserve"> </w:t>
      </w:r>
      <w:r>
        <w:t>objeto</w:t>
      </w:r>
      <w:r>
        <w:rPr>
          <w:spacing w:val="-1"/>
        </w:rPr>
        <w:t xml:space="preserve"> </w:t>
      </w:r>
      <w:r>
        <w:t>evitar</w:t>
      </w:r>
      <w:r>
        <w:rPr>
          <w:spacing w:val="-1"/>
        </w:rPr>
        <w:t xml:space="preserve"> </w:t>
      </w:r>
      <w:r>
        <w:t>la</w:t>
      </w:r>
      <w:r>
        <w:rPr>
          <w:spacing w:val="-4"/>
        </w:rPr>
        <w:t xml:space="preserve"> </w:t>
      </w:r>
      <w:r>
        <w:t>evasión</w:t>
      </w:r>
      <w:r>
        <w:rPr>
          <w:spacing w:val="-2"/>
        </w:rPr>
        <w:t xml:space="preserve"> </w:t>
      </w:r>
      <w:r>
        <w:t>por</w:t>
      </w:r>
      <w:r>
        <w:rPr>
          <w:spacing w:val="-6"/>
        </w:rPr>
        <w:t xml:space="preserve"> </w:t>
      </w:r>
      <w:r>
        <w:t>parte de los empleadores de las cotizaciones al Sistema de Seguridad Social Integral y</w:t>
      </w:r>
      <w:r>
        <w:rPr>
          <w:spacing w:val="-15"/>
        </w:rPr>
        <w:t xml:space="preserve"> </w:t>
      </w:r>
      <w:r>
        <w:t>de</w:t>
      </w:r>
      <w:r>
        <w:rPr>
          <w:spacing w:val="-15"/>
        </w:rPr>
        <w:t xml:space="preserve"> </w:t>
      </w:r>
      <w:r>
        <w:t>los</w:t>
      </w:r>
      <w:r>
        <w:rPr>
          <w:spacing w:val="-19"/>
        </w:rPr>
        <w:t xml:space="preserve"> </w:t>
      </w:r>
      <w:r>
        <w:t>aportes</w:t>
      </w:r>
      <w:r>
        <w:rPr>
          <w:spacing w:val="-14"/>
        </w:rPr>
        <w:t xml:space="preserve"> </w:t>
      </w:r>
      <w:r>
        <w:t>parafiscales;</w:t>
      </w:r>
      <w:r>
        <w:rPr>
          <w:spacing w:val="-14"/>
        </w:rPr>
        <w:t xml:space="preserve"> </w:t>
      </w:r>
      <w:r>
        <w:t>y</w:t>
      </w:r>
      <w:r>
        <w:rPr>
          <w:spacing w:val="-20"/>
        </w:rPr>
        <w:t xml:space="preserve"> </w:t>
      </w:r>
      <w:r>
        <w:t>que</w:t>
      </w:r>
      <w:r>
        <w:rPr>
          <w:spacing w:val="-14"/>
        </w:rPr>
        <w:t xml:space="preserve"> </w:t>
      </w:r>
      <w:r>
        <w:t>para</w:t>
      </w:r>
      <w:r>
        <w:rPr>
          <w:spacing w:val="-16"/>
        </w:rPr>
        <w:t xml:space="preserve"> </w:t>
      </w:r>
      <w:r>
        <w:t>lograr</w:t>
      </w:r>
      <w:r>
        <w:rPr>
          <w:spacing w:val="-13"/>
        </w:rPr>
        <w:t xml:space="preserve"> </w:t>
      </w:r>
      <w:r>
        <w:t>esa</w:t>
      </w:r>
      <w:r>
        <w:rPr>
          <w:spacing w:val="-20"/>
        </w:rPr>
        <w:t xml:space="preserve"> </w:t>
      </w:r>
      <w:r>
        <w:t>finalidad</w:t>
      </w:r>
      <w:r>
        <w:rPr>
          <w:spacing w:val="-15"/>
        </w:rPr>
        <w:t xml:space="preserve"> </w:t>
      </w:r>
      <w:r>
        <w:t>el</w:t>
      </w:r>
      <w:r>
        <w:rPr>
          <w:spacing w:val="-14"/>
        </w:rPr>
        <w:t xml:space="preserve"> </w:t>
      </w:r>
      <w:r>
        <w:t>legislador</w:t>
      </w:r>
      <w:r>
        <w:rPr>
          <w:spacing w:val="-13"/>
        </w:rPr>
        <w:t xml:space="preserve"> </w:t>
      </w:r>
      <w:r>
        <w:t>impuso a</w:t>
      </w:r>
      <w:r>
        <w:rPr>
          <w:spacing w:val="-1"/>
        </w:rPr>
        <w:t xml:space="preserve"> </w:t>
      </w:r>
      <w:r>
        <w:t>las entidades estatales la obligación de verificar, en</w:t>
      </w:r>
      <w:r>
        <w:rPr>
          <w:spacing w:val="-3"/>
        </w:rPr>
        <w:t xml:space="preserve"> </w:t>
      </w:r>
      <w:r>
        <w:t>los</w:t>
      </w:r>
      <w:r>
        <w:rPr>
          <w:spacing w:val="-3"/>
        </w:rPr>
        <w:t xml:space="preserve"> </w:t>
      </w:r>
      <w:r>
        <w:t>procesos</w:t>
      </w:r>
      <w:r>
        <w:rPr>
          <w:spacing w:val="-3"/>
        </w:rPr>
        <w:t xml:space="preserve"> </w:t>
      </w:r>
      <w:r>
        <w:t>de selección de contratistas y durante la ejecución y liquidación de los contratos, que tanto los oferentes como los contratistas hayan realizado los aportes al Sistema de Seguridad</w:t>
      </w:r>
      <w:r>
        <w:rPr>
          <w:spacing w:val="-11"/>
        </w:rPr>
        <w:t xml:space="preserve"> </w:t>
      </w:r>
      <w:r>
        <w:t>Social</w:t>
      </w:r>
      <w:r>
        <w:rPr>
          <w:spacing w:val="-9"/>
        </w:rPr>
        <w:t xml:space="preserve"> </w:t>
      </w:r>
      <w:r>
        <w:t>Integral</w:t>
      </w:r>
      <w:r>
        <w:rPr>
          <w:spacing w:val="-9"/>
        </w:rPr>
        <w:t xml:space="preserve"> </w:t>
      </w:r>
      <w:r>
        <w:t>.</w:t>
      </w:r>
      <w:r>
        <w:rPr>
          <w:spacing w:val="-14"/>
        </w:rPr>
        <w:t xml:space="preserve"> </w:t>
      </w:r>
      <w:r>
        <w:t>Por</w:t>
      </w:r>
      <w:r>
        <w:rPr>
          <w:spacing w:val="-8"/>
        </w:rPr>
        <w:t xml:space="preserve"> </w:t>
      </w:r>
      <w:r>
        <w:t>lo</w:t>
      </w:r>
      <w:r>
        <w:rPr>
          <w:spacing w:val="-8"/>
        </w:rPr>
        <w:t xml:space="preserve"> </w:t>
      </w:r>
      <w:r>
        <w:t>tanto,</w:t>
      </w:r>
      <w:r>
        <w:rPr>
          <w:spacing w:val="-9"/>
        </w:rPr>
        <w:t xml:space="preserve"> </w:t>
      </w:r>
      <w:r>
        <w:t>la</w:t>
      </w:r>
      <w:r>
        <w:rPr>
          <w:spacing w:val="-16"/>
        </w:rPr>
        <w:t xml:space="preserve"> </w:t>
      </w:r>
      <w:r>
        <w:t>jurisprudenc</w:t>
      </w:r>
      <w:r>
        <w:t>ia</w:t>
      </w:r>
      <w:r>
        <w:rPr>
          <w:spacing w:val="-11"/>
        </w:rPr>
        <w:t xml:space="preserve"> </w:t>
      </w:r>
      <w:r>
        <w:t>reiteró</w:t>
      </w:r>
      <w:r>
        <w:rPr>
          <w:spacing w:val="-8"/>
        </w:rPr>
        <w:t xml:space="preserve"> </w:t>
      </w:r>
      <w:r>
        <w:t>la</w:t>
      </w:r>
      <w:r>
        <w:rPr>
          <w:spacing w:val="-11"/>
        </w:rPr>
        <w:t xml:space="preserve"> </w:t>
      </w:r>
      <w:r>
        <w:t>necesidad</w:t>
      </w:r>
      <w:r>
        <w:rPr>
          <w:spacing w:val="-11"/>
        </w:rPr>
        <w:t xml:space="preserve"> </w:t>
      </w:r>
      <w:r>
        <w:t>de que las entidades estatales, durante la ejecución del contrato, verifiquen el cumplimiento de las obligaciones del Sistema de Seguridad Social Integral por parte de los oferentes.</w:t>
      </w:r>
    </w:p>
    <w:p w14:paraId="5E2C141D" w14:textId="77777777" w:rsidR="00F84DCF" w:rsidRDefault="00F84DCF">
      <w:pPr>
        <w:pStyle w:val="Textoindependiente"/>
        <w:spacing w:before="41"/>
      </w:pPr>
    </w:p>
    <w:p w14:paraId="5C0C93E5" w14:textId="77777777" w:rsidR="00F84DCF" w:rsidRDefault="0094112C">
      <w:pPr>
        <w:pStyle w:val="Textoindependiente"/>
        <w:spacing w:line="276" w:lineRule="auto"/>
        <w:ind w:left="260" w:right="273" w:firstLine="710"/>
        <w:jc w:val="both"/>
      </w:pPr>
      <w:r>
        <w:t>Luego, el artículo 23 de la Ley 1150 de 2007 modificó el inciso segundo del artículo 41 de la Ley 80 de 1993, incluyendo la obligación, para los proponentes y contratistas, de estar a paz y salvo con los aportes parafiscales al Sistema de Seguridad Social integral, al señalar:</w:t>
      </w:r>
    </w:p>
    <w:p w14:paraId="69929F97" w14:textId="77777777" w:rsidR="00F84DCF" w:rsidRDefault="00F84DCF">
      <w:pPr>
        <w:pStyle w:val="Textoindependiente"/>
        <w:spacing w:before="38"/>
      </w:pPr>
    </w:p>
    <w:p w14:paraId="3901572C" w14:textId="77777777" w:rsidR="00F84DCF" w:rsidRDefault="0094112C">
      <w:pPr>
        <w:ind w:left="826"/>
      </w:pPr>
      <w:r>
        <w:rPr>
          <w:spacing w:val="-5"/>
        </w:rPr>
        <w:t>[…]</w:t>
      </w:r>
    </w:p>
    <w:p w14:paraId="0379FB5E" w14:textId="77777777" w:rsidR="00F84DCF" w:rsidRDefault="00F84DCF">
      <w:pPr>
        <w:pStyle w:val="Textoindependiente"/>
        <w:spacing w:before="86"/>
      </w:pPr>
    </w:p>
    <w:p w14:paraId="79AD0A74" w14:textId="77777777" w:rsidR="00F84DCF" w:rsidRDefault="0094112C">
      <w:pPr>
        <w:spacing w:line="276" w:lineRule="auto"/>
        <w:ind w:left="826" w:right="1309"/>
        <w:jc w:val="both"/>
        <w:rPr>
          <w:sz w:val="20"/>
        </w:rPr>
      </w:pPr>
      <w:r>
        <w:rPr>
          <w:sz w:val="20"/>
        </w:rPr>
        <w:t>Para la ejecución se requerirá de la aprobación de la garantía y de la existencia de las disponibilidades presupuestales correspondientes, salvo que se trate de la contratación con recursos de vigencias fiscales futuras de conformidad con lo previsto en la ley orgánica del presupuesto. El proponente y el contratista deberán acreditar que se encuentran</w:t>
      </w:r>
      <w:r>
        <w:rPr>
          <w:spacing w:val="-12"/>
          <w:sz w:val="20"/>
        </w:rPr>
        <w:t xml:space="preserve"> </w:t>
      </w:r>
      <w:r>
        <w:rPr>
          <w:sz w:val="20"/>
        </w:rPr>
        <w:t>al</w:t>
      </w:r>
      <w:r>
        <w:rPr>
          <w:spacing w:val="-10"/>
          <w:sz w:val="20"/>
        </w:rPr>
        <w:t xml:space="preserve"> </w:t>
      </w:r>
      <w:r>
        <w:rPr>
          <w:sz w:val="20"/>
        </w:rPr>
        <w:t>día</w:t>
      </w:r>
      <w:r>
        <w:rPr>
          <w:spacing w:val="-10"/>
          <w:sz w:val="20"/>
        </w:rPr>
        <w:t xml:space="preserve"> </w:t>
      </w:r>
      <w:r>
        <w:rPr>
          <w:sz w:val="20"/>
        </w:rPr>
        <w:t>en</w:t>
      </w:r>
      <w:r>
        <w:rPr>
          <w:spacing w:val="-12"/>
          <w:sz w:val="20"/>
        </w:rPr>
        <w:t xml:space="preserve"> </w:t>
      </w:r>
      <w:r>
        <w:rPr>
          <w:sz w:val="20"/>
        </w:rPr>
        <w:t>el</w:t>
      </w:r>
      <w:r>
        <w:rPr>
          <w:spacing w:val="-15"/>
          <w:sz w:val="20"/>
        </w:rPr>
        <w:t xml:space="preserve"> </w:t>
      </w:r>
      <w:r>
        <w:rPr>
          <w:sz w:val="20"/>
        </w:rPr>
        <w:t>pago</w:t>
      </w:r>
      <w:r>
        <w:rPr>
          <w:spacing w:val="-12"/>
          <w:sz w:val="20"/>
        </w:rPr>
        <w:t xml:space="preserve"> </w:t>
      </w:r>
      <w:r>
        <w:rPr>
          <w:sz w:val="20"/>
        </w:rPr>
        <w:t>de</w:t>
      </w:r>
      <w:r>
        <w:rPr>
          <w:spacing w:val="-14"/>
          <w:sz w:val="20"/>
        </w:rPr>
        <w:t xml:space="preserve"> </w:t>
      </w:r>
      <w:r>
        <w:rPr>
          <w:sz w:val="20"/>
        </w:rPr>
        <w:t>aportes</w:t>
      </w:r>
      <w:r>
        <w:rPr>
          <w:spacing w:val="-10"/>
          <w:sz w:val="20"/>
        </w:rPr>
        <w:t xml:space="preserve"> </w:t>
      </w:r>
      <w:r>
        <w:rPr>
          <w:sz w:val="20"/>
        </w:rPr>
        <w:t>parafiscales</w:t>
      </w:r>
      <w:r>
        <w:rPr>
          <w:spacing w:val="-10"/>
          <w:sz w:val="20"/>
        </w:rPr>
        <w:t xml:space="preserve"> </w:t>
      </w:r>
      <w:r>
        <w:rPr>
          <w:sz w:val="20"/>
        </w:rPr>
        <w:t>relativos</w:t>
      </w:r>
      <w:r>
        <w:rPr>
          <w:spacing w:val="-14"/>
          <w:sz w:val="20"/>
        </w:rPr>
        <w:t xml:space="preserve"> </w:t>
      </w:r>
      <w:r>
        <w:rPr>
          <w:sz w:val="20"/>
        </w:rPr>
        <w:t>al</w:t>
      </w:r>
      <w:r>
        <w:rPr>
          <w:spacing w:val="-10"/>
          <w:sz w:val="20"/>
        </w:rPr>
        <w:t xml:space="preserve"> </w:t>
      </w:r>
      <w:r>
        <w:rPr>
          <w:sz w:val="20"/>
        </w:rPr>
        <w:t>Sistema de</w:t>
      </w:r>
      <w:r>
        <w:rPr>
          <w:spacing w:val="-18"/>
          <w:sz w:val="20"/>
        </w:rPr>
        <w:t xml:space="preserve"> </w:t>
      </w:r>
      <w:r>
        <w:rPr>
          <w:sz w:val="20"/>
        </w:rPr>
        <w:t>Seguridad</w:t>
      </w:r>
      <w:r>
        <w:rPr>
          <w:spacing w:val="-18"/>
          <w:sz w:val="20"/>
        </w:rPr>
        <w:t xml:space="preserve"> </w:t>
      </w:r>
      <w:r>
        <w:rPr>
          <w:sz w:val="20"/>
        </w:rPr>
        <w:t>Social</w:t>
      </w:r>
      <w:r>
        <w:rPr>
          <w:spacing w:val="-17"/>
          <w:sz w:val="20"/>
        </w:rPr>
        <w:t xml:space="preserve"> </w:t>
      </w:r>
      <w:r>
        <w:rPr>
          <w:sz w:val="20"/>
        </w:rPr>
        <w:t>Integral,</w:t>
      </w:r>
      <w:r>
        <w:rPr>
          <w:spacing w:val="-18"/>
          <w:sz w:val="20"/>
        </w:rPr>
        <w:t xml:space="preserve"> </w:t>
      </w:r>
      <w:r>
        <w:rPr>
          <w:sz w:val="20"/>
        </w:rPr>
        <w:t>así</w:t>
      </w:r>
      <w:r>
        <w:rPr>
          <w:spacing w:val="-17"/>
          <w:sz w:val="20"/>
        </w:rPr>
        <w:t xml:space="preserve"> </w:t>
      </w:r>
      <w:r>
        <w:rPr>
          <w:sz w:val="20"/>
        </w:rPr>
        <w:t>como</w:t>
      </w:r>
      <w:r>
        <w:rPr>
          <w:spacing w:val="-18"/>
          <w:sz w:val="20"/>
        </w:rPr>
        <w:t xml:space="preserve"> </w:t>
      </w:r>
      <w:r>
        <w:rPr>
          <w:sz w:val="20"/>
        </w:rPr>
        <w:t>los</w:t>
      </w:r>
      <w:r>
        <w:rPr>
          <w:spacing w:val="-18"/>
          <w:sz w:val="20"/>
        </w:rPr>
        <w:t xml:space="preserve"> </w:t>
      </w:r>
      <w:r>
        <w:rPr>
          <w:sz w:val="20"/>
        </w:rPr>
        <w:t>propios</w:t>
      </w:r>
      <w:r>
        <w:rPr>
          <w:spacing w:val="-17"/>
          <w:sz w:val="20"/>
        </w:rPr>
        <w:t xml:space="preserve"> </w:t>
      </w:r>
      <w:r>
        <w:rPr>
          <w:sz w:val="20"/>
        </w:rPr>
        <w:t>del</w:t>
      </w:r>
      <w:r>
        <w:rPr>
          <w:spacing w:val="-18"/>
          <w:sz w:val="20"/>
        </w:rPr>
        <w:t xml:space="preserve"> </w:t>
      </w:r>
      <w:r>
        <w:rPr>
          <w:sz w:val="20"/>
        </w:rPr>
        <w:t>Sena,</w:t>
      </w:r>
      <w:r>
        <w:rPr>
          <w:spacing w:val="-17"/>
          <w:sz w:val="20"/>
        </w:rPr>
        <w:t xml:space="preserve"> </w:t>
      </w:r>
      <w:r>
        <w:rPr>
          <w:sz w:val="20"/>
        </w:rPr>
        <w:t>ICBF</w:t>
      </w:r>
      <w:r>
        <w:rPr>
          <w:spacing w:val="-18"/>
          <w:sz w:val="20"/>
        </w:rPr>
        <w:t xml:space="preserve"> </w:t>
      </w:r>
      <w:r>
        <w:rPr>
          <w:sz w:val="20"/>
        </w:rPr>
        <w:t>y</w:t>
      </w:r>
      <w:r>
        <w:rPr>
          <w:spacing w:val="-17"/>
          <w:sz w:val="20"/>
        </w:rPr>
        <w:t xml:space="preserve"> </w:t>
      </w:r>
      <w:r>
        <w:rPr>
          <w:sz w:val="20"/>
        </w:rPr>
        <w:t>Cajas de Compensación Familiar, cuando corresponda.</w:t>
      </w:r>
    </w:p>
    <w:p w14:paraId="7E770504" w14:textId="77777777" w:rsidR="00F84DCF" w:rsidRDefault="00F84DCF">
      <w:pPr>
        <w:pStyle w:val="Textoindependiente"/>
        <w:spacing w:before="41"/>
        <w:rPr>
          <w:sz w:val="20"/>
        </w:rPr>
      </w:pPr>
    </w:p>
    <w:p w14:paraId="3708547A" w14:textId="77777777" w:rsidR="00F84DCF" w:rsidRDefault="0094112C">
      <w:pPr>
        <w:spacing w:line="273" w:lineRule="auto"/>
        <w:ind w:left="826" w:right="1324"/>
        <w:jc w:val="both"/>
        <w:rPr>
          <w:sz w:val="20"/>
        </w:rPr>
      </w:pPr>
      <w:r>
        <w:rPr>
          <w:sz w:val="20"/>
        </w:rPr>
        <w:t>Parágrafo</w:t>
      </w:r>
      <w:r>
        <w:rPr>
          <w:spacing w:val="-2"/>
          <w:sz w:val="20"/>
        </w:rPr>
        <w:t xml:space="preserve"> </w:t>
      </w:r>
      <w:r>
        <w:rPr>
          <w:sz w:val="20"/>
        </w:rPr>
        <w:t>1.</w:t>
      </w:r>
      <w:r>
        <w:rPr>
          <w:spacing w:val="-3"/>
          <w:sz w:val="20"/>
        </w:rPr>
        <w:t xml:space="preserve"> </w:t>
      </w:r>
      <w:r>
        <w:rPr>
          <w:sz w:val="20"/>
        </w:rPr>
        <w:t>El</w:t>
      </w:r>
      <w:r>
        <w:rPr>
          <w:spacing w:val="-5"/>
          <w:sz w:val="20"/>
        </w:rPr>
        <w:t xml:space="preserve"> </w:t>
      </w:r>
      <w:r>
        <w:rPr>
          <w:sz w:val="20"/>
        </w:rPr>
        <w:t>requisito</w:t>
      </w:r>
      <w:r>
        <w:rPr>
          <w:spacing w:val="-1"/>
          <w:sz w:val="20"/>
        </w:rPr>
        <w:t xml:space="preserve"> </w:t>
      </w:r>
      <w:r>
        <w:rPr>
          <w:sz w:val="20"/>
        </w:rPr>
        <w:t>establecido</w:t>
      </w:r>
      <w:r>
        <w:rPr>
          <w:spacing w:val="-6"/>
          <w:sz w:val="20"/>
        </w:rPr>
        <w:t xml:space="preserve"> </w:t>
      </w:r>
      <w:r>
        <w:rPr>
          <w:sz w:val="20"/>
        </w:rPr>
        <w:t>en</w:t>
      </w:r>
      <w:r>
        <w:rPr>
          <w:spacing w:val="-6"/>
          <w:sz w:val="20"/>
        </w:rPr>
        <w:t xml:space="preserve"> </w:t>
      </w:r>
      <w:r>
        <w:rPr>
          <w:sz w:val="20"/>
        </w:rPr>
        <w:t>la parte</w:t>
      </w:r>
      <w:r>
        <w:rPr>
          <w:spacing w:val="-4"/>
          <w:sz w:val="20"/>
        </w:rPr>
        <w:t xml:space="preserve"> </w:t>
      </w:r>
      <w:r>
        <w:rPr>
          <w:sz w:val="20"/>
        </w:rPr>
        <w:t>final</w:t>
      </w:r>
      <w:r>
        <w:rPr>
          <w:spacing w:val="-5"/>
          <w:sz w:val="20"/>
        </w:rPr>
        <w:t xml:space="preserve"> </w:t>
      </w:r>
      <w:r>
        <w:rPr>
          <w:sz w:val="20"/>
        </w:rPr>
        <w:t>del</w:t>
      </w:r>
      <w:r>
        <w:rPr>
          <w:spacing w:val="-5"/>
          <w:sz w:val="20"/>
        </w:rPr>
        <w:t xml:space="preserve"> </w:t>
      </w:r>
      <w:r>
        <w:rPr>
          <w:sz w:val="20"/>
        </w:rPr>
        <w:t>inciso</w:t>
      </w:r>
      <w:r>
        <w:rPr>
          <w:spacing w:val="-1"/>
          <w:sz w:val="20"/>
        </w:rPr>
        <w:t xml:space="preserve"> </w:t>
      </w:r>
      <w:r>
        <w:rPr>
          <w:sz w:val="20"/>
        </w:rPr>
        <w:t>segundo de este artículo deberá acreditarse para la realización de cada pago derivado del contrato estatal.</w:t>
      </w:r>
    </w:p>
    <w:p w14:paraId="559DA70F" w14:textId="77777777" w:rsidR="00F84DCF" w:rsidRDefault="00F84DCF">
      <w:pPr>
        <w:pStyle w:val="Textoindependiente"/>
        <w:spacing w:before="41"/>
        <w:rPr>
          <w:sz w:val="20"/>
        </w:rPr>
      </w:pPr>
    </w:p>
    <w:p w14:paraId="1C1EC304" w14:textId="77777777" w:rsidR="00F84DCF" w:rsidRDefault="0094112C">
      <w:pPr>
        <w:spacing w:before="1" w:line="276" w:lineRule="auto"/>
        <w:ind w:left="826" w:right="1319"/>
        <w:jc w:val="both"/>
        <w:rPr>
          <w:sz w:val="20"/>
        </w:rPr>
      </w:pPr>
      <w:r>
        <w:rPr>
          <w:sz w:val="20"/>
        </w:rPr>
        <w:t>El</w:t>
      </w:r>
      <w:r>
        <w:rPr>
          <w:spacing w:val="-18"/>
          <w:sz w:val="20"/>
        </w:rPr>
        <w:t xml:space="preserve"> </w:t>
      </w:r>
      <w:r>
        <w:rPr>
          <w:sz w:val="20"/>
        </w:rPr>
        <w:t>servidor</w:t>
      </w:r>
      <w:r>
        <w:rPr>
          <w:spacing w:val="-18"/>
          <w:sz w:val="20"/>
        </w:rPr>
        <w:t xml:space="preserve"> </w:t>
      </w:r>
      <w:r>
        <w:rPr>
          <w:sz w:val="20"/>
        </w:rPr>
        <w:t>público</w:t>
      </w:r>
      <w:r>
        <w:rPr>
          <w:spacing w:val="-17"/>
          <w:sz w:val="20"/>
        </w:rPr>
        <w:t xml:space="preserve"> </w:t>
      </w:r>
      <w:r>
        <w:rPr>
          <w:sz w:val="20"/>
        </w:rPr>
        <w:t>que</w:t>
      </w:r>
      <w:r>
        <w:rPr>
          <w:spacing w:val="-18"/>
          <w:sz w:val="20"/>
        </w:rPr>
        <w:t xml:space="preserve"> </w:t>
      </w:r>
      <w:r>
        <w:rPr>
          <w:sz w:val="20"/>
        </w:rPr>
        <w:t>sin</w:t>
      </w:r>
      <w:r>
        <w:rPr>
          <w:spacing w:val="-17"/>
          <w:sz w:val="20"/>
        </w:rPr>
        <w:t xml:space="preserve"> </w:t>
      </w:r>
      <w:r>
        <w:rPr>
          <w:sz w:val="20"/>
        </w:rPr>
        <w:t>justa</w:t>
      </w:r>
      <w:r>
        <w:rPr>
          <w:spacing w:val="-18"/>
          <w:sz w:val="20"/>
        </w:rPr>
        <w:t xml:space="preserve"> </w:t>
      </w:r>
      <w:r>
        <w:rPr>
          <w:sz w:val="20"/>
        </w:rPr>
        <w:t>causa</w:t>
      </w:r>
      <w:r>
        <w:rPr>
          <w:spacing w:val="-18"/>
          <w:sz w:val="20"/>
        </w:rPr>
        <w:t xml:space="preserve"> </w:t>
      </w:r>
      <w:r>
        <w:rPr>
          <w:sz w:val="20"/>
        </w:rPr>
        <w:t>no</w:t>
      </w:r>
      <w:r>
        <w:rPr>
          <w:spacing w:val="-17"/>
          <w:sz w:val="20"/>
        </w:rPr>
        <w:t xml:space="preserve"> </w:t>
      </w:r>
      <w:r>
        <w:rPr>
          <w:sz w:val="20"/>
        </w:rPr>
        <w:t>verifique</w:t>
      </w:r>
      <w:r>
        <w:rPr>
          <w:spacing w:val="-18"/>
          <w:sz w:val="20"/>
        </w:rPr>
        <w:t xml:space="preserve"> </w:t>
      </w:r>
      <w:r>
        <w:rPr>
          <w:sz w:val="20"/>
        </w:rPr>
        <w:t>el</w:t>
      </w:r>
      <w:r>
        <w:rPr>
          <w:spacing w:val="-17"/>
          <w:sz w:val="20"/>
        </w:rPr>
        <w:t xml:space="preserve"> </w:t>
      </w:r>
      <w:r>
        <w:rPr>
          <w:sz w:val="20"/>
        </w:rPr>
        <w:t>pago</w:t>
      </w:r>
      <w:r>
        <w:rPr>
          <w:spacing w:val="-18"/>
          <w:sz w:val="20"/>
        </w:rPr>
        <w:t xml:space="preserve"> </w:t>
      </w:r>
      <w:r>
        <w:rPr>
          <w:sz w:val="20"/>
        </w:rPr>
        <w:t>de</w:t>
      </w:r>
      <w:r>
        <w:rPr>
          <w:spacing w:val="-17"/>
          <w:sz w:val="20"/>
        </w:rPr>
        <w:t xml:space="preserve"> </w:t>
      </w:r>
      <w:r>
        <w:rPr>
          <w:sz w:val="20"/>
        </w:rPr>
        <w:t>los</w:t>
      </w:r>
      <w:r>
        <w:rPr>
          <w:spacing w:val="-18"/>
          <w:sz w:val="20"/>
        </w:rPr>
        <w:t xml:space="preserve"> </w:t>
      </w:r>
      <w:r>
        <w:rPr>
          <w:sz w:val="20"/>
        </w:rPr>
        <w:t xml:space="preserve">aportes a que se refiere el presente artículo, incurrirá en causal de mala conducta, que será sancionada con arreglo al régimen disciplinario </w:t>
      </w:r>
      <w:r>
        <w:rPr>
          <w:spacing w:val="-2"/>
          <w:sz w:val="20"/>
        </w:rPr>
        <w:t>vigente.</w:t>
      </w:r>
    </w:p>
    <w:p w14:paraId="632C3EC0" w14:textId="77777777" w:rsidR="00F84DCF" w:rsidRDefault="00F84DCF">
      <w:pPr>
        <w:spacing w:line="276" w:lineRule="auto"/>
        <w:jc w:val="both"/>
        <w:rPr>
          <w:sz w:val="20"/>
        </w:rPr>
        <w:sectPr w:rsidR="00F84DCF">
          <w:pgSz w:w="12240" w:h="15840"/>
          <w:pgMar w:top="1880" w:right="1440" w:bottom="1880" w:left="1440" w:header="165" w:footer="1686" w:gutter="0"/>
          <w:cols w:space="720"/>
        </w:sectPr>
      </w:pPr>
    </w:p>
    <w:p w14:paraId="337044D6" w14:textId="77777777" w:rsidR="00F84DCF" w:rsidRDefault="00F84DCF">
      <w:pPr>
        <w:pStyle w:val="Textoindependiente"/>
        <w:spacing w:before="201"/>
      </w:pPr>
    </w:p>
    <w:p w14:paraId="750D8D98" w14:textId="77777777" w:rsidR="00F84DCF" w:rsidRDefault="0094112C">
      <w:pPr>
        <w:pStyle w:val="Textoindependiente"/>
        <w:spacing w:line="276" w:lineRule="auto"/>
        <w:ind w:left="260" w:right="268" w:firstLine="710"/>
        <w:jc w:val="both"/>
      </w:pPr>
      <w:r>
        <w:t>De</w:t>
      </w:r>
      <w:r>
        <w:rPr>
          <w:spacing w:val="-13"/>
        </w:rPr>
        <w:t xml:space="preserve"> </w:t>
      </w:r>
      <w:r>
        <w:t>la</w:t>
      </w:r>
      <w:r>
        <w:rPr>
          <w:spacing w:val="-14"/>
        </w:rPr>
        <w:t xml:space="preserve"> </w:t>
      </w:r>
      <w:r>
        <w:t>lectura</w:t>
      </w:r>
      <w:r>
        <w:rPr>
          <w:spacing w:val="-14"/>
        </w:rPr>
        <w:t xml:space="preserve"> </w:t>
      </w:r>
      <w:r>
        <w:t>integral</w:t>
      </w:r>
      <w:r>
        <w:rPr>
          <w:spacing w:val="-12"/>
        </w:rPr>
        <w:t xml:space="preserve"> </w:t>
      </w:r>
      <w:r>
        <w:t>del</w:t>
      </w:r>
      <w:r>
        <w:rPr>
          <w:spacing w:val="-12"/>
        </w:rPr>
        <w:t xml:space="preserve"> </w:t>
      </w:r>
      <w:r>
        <w:t>artículo</w:t>
      </w:r>
      <w:r>
        <w:rPr>
          <w:spacing w:val="-11"/>
        </w:rPr>
        <w:t xml:space="preserve"> </w:t>
      </w:r>
      <w:r>
        <w:t>23</w:t>
      </w:r>
      <w:r>
        <w:rPr>
          <w:spacing w:val="-12"/>
        </w:rPr>
        <w:t xml:space="preserve"> </w:t>
      </w:r>
      <w:r>
        <w:t>de</w:t>
      </w:r>
      <w:r>
        <w:rPr>
          <w:spacing w:val="-13"/>
        </w:rPr>
        <w:t xml:space="preserve"> </w:t>
      </w:r>
      <w:r>
        <w:t>la</w:t>
      </w:r>
      <w:r>
        <w:rPr>
          <w:spacing w:val="-14"/>
        </w:rPr>
        <w:t xml:space="preserve"> </w:t>
      </w:r>
      <w:r>
        <w:t>Ley</w:t>
      </w:r>
      <w:r>
        <w:rPr>
          <w:spacing w:val="-7"/>
        </w:rPr>
        <w:t xml:space="preserve"> </w:t>
      </w:r>
      <w:r>
        <w:t>1150</w:t>
      </w:r>
      <w:r>
        <w:rPr>
          <w:spacing w:val="-12"/>
        </w:rPr>
        <w:t xml:space="preserve"> </w:t>
      </w:r>
      <w:r>
        <w:t>de</w:t>
      </w:r>
      <w:r>
        <w:rPr>
          <w:spacing w:val="-13"/>
        </w:rPr>
        <w:t xml:space="preserve"> </w:t>
      </w:r>
      <w:r>
        <w:t>2007</w:t>
      </w:r>
      <w:r>
        <w:rPr>
          <w:spacing w:val="-12"/>
        </w:rPr>
        <w:t xml:space="preserve"> </w:t>
      </w:r>
      <w:r>
        <w:t>se</w:t>
      </w:r>
      <w:r>
        <w:rPr>
          <w:spacing w:val="-13"/>
        </w:rPr>
        <w:t xml:space="preserve"> </w:t>
      </w:r>
      <w:r>
        <w:t>infiere</w:t>
      </w:r>
      <w:r>
        <w:rPr>
          <w:spacing w:val="-13"/>
        </w:rPr>
        <w:t xml:space="preserve"> </w:t>
      </w:r>
      <w:proofErr w:type="gramStart"/>
      <w:r>
        <w:t>que</w:t>
      </w:r>
      <w:proofErr w:type="gramEnd"/>
      <w:r>
        <w:t xml:space="preserve"> si</w:t>
      </w:r>
      <w:r>
        <w:rPr>
          <w:spacing w:val="-20"/>
        </w:rPr>
        <w:t xml:space="preserve"> </w:t>
      </w:r>
      <w:r>
        <w:t>bien</w:t>
      </w:r>
      <w:r>
        <w:rPr>
          <w:spacing w:val="-19"/>
        </w:rPr>
        <w:t xml:space="preserve"> </w:t>
      </w:r>
      <w:r>
        <w:t>los</w:t>
      </w:r>
      <w:r>
        <w:rPr>
          <w:spacing w:val="-19"/>
        </w:rPr>
        <w:t xml:space="preserve"> </w:t>
      </w:r>
      <w:r>
        <w:t>proponentes</w:t>
      </w:r>
      <w:r>
        <w:rPr>
          <w:spacing w:val="-18"/>
        </w:rPr>
        <w:t xml:space="preserve"> </w:t>
      </w:r>
      <w:r>
        <w:t>y</w:t>
      </w:r>
      <w:r>
        <w:rPr>
          <w:spacing w:val="-20"/>
        </w:rPr>
        <w:t xml:space="preserve"> </w:t>
      </w:r>
      <w:r>
        <w:t>los</w:t>
      </w:r>
      <w:r>
        <w:rPr>
          <w:spacing w:val="-19"/>
        </w:rPr>
        <w:t xml:space="preserve"> </w:t>
      </w:r>
      <w:r>
        <w:t>contratistas</w:t>
      </w:r>
      <w:r>
        <w:rPr>
          <w:spacing w:val="-17"/>
        </w:rPr>
        <w:t xml:space="preserve"> </w:t>
      </w:r>
      <w:r>
        <w:t>deben</w:t>
      </w:r>
      <w:r>
        <w:rPr>
          <w:spacing w:val="-18"/>
        </w:rPr>
        <w:t xml:space="preserve"> </w:t>
      </w:r>
      <w:r>
        <w:t>estar</w:t>
      </w:r>
      <w:r>
        <w:rPr>
          <w:spacing w:val="-17"/>
        </w:rPr>
        <w:t xml:space="preserve"> </w:t>
      </w:r>
      <w:r>
        <w:t>al</w:t>
      </w:r>
      <w:r>
        <w:rPr>
          <w:spacing w:val="-18"/>
        </w:rPr>
        <w:t xml:space="preserve"> </w:t>
      </w:r>
      <w:r>
        <w:t>día</w:t>
      </w:r>
      <w:r>
        <w:rPr>
          <w:spacing w:val="-20"/>
        </w:rPr>
        <w:t xml:space="preserve"> </w:t>
      </w:r>
      <w:r>
        <w:t>en</w:t>
      </w:r>
      <w:r>
        <w:rPr>
          <w:spacing w:val="-17"/>
        </w:rPr>
        <w:t xml:space="preserve"> </w:t>
      </w:r>
      <w:r>
        <w:t>el</w:t>
      </w:r>
      <w:r>
        <w:rPr>
          <w:spacing w:val="-18"/>
        </w:rPr>
        <w:t xml:space="preserve"> </w:t>
      </w:r>
      <w:r>
        <w:t>pago</w:t>
      </w:r>
      <w:r>
        <w:rPr>
          <w:spacing w:val="-17"/>
        </w:rPr>
        <w:t xml:space="preserve"> </w:t>
      </w:r>
      <w:r>
        <w:t>al</w:t>
      </w:r>
      <w:r>
        <w:rPr>
          <w:spacing w:val="-18"/>
        </w:rPr>
        <w:t xml:space="preserve"> </w:t>
      </w:r>
      <w:r>
        <w:t>Sistema de Seguridad Social Integral, la verificación de este requisito, por parte de las entidades estatales, se efectuará cuando realicen los pagos del contrato, es decir, durante la ejecución.</w:t>
      </w:r>
    </w:p>
    <w:p w14:paraId="23FE07D7" w14:textId="77777777" w:rsidR="00F84DCF" w:rsidRDefault="00F84DCF">
      <w:pPr>
        <w:pStyle w:val="Textoindependiente"/>
        <w:spacing w:before="41"/>
      </w:pPr>
    </w:p>
    <w:p w14:paraId="637F9440" w14:textId="77777777" w:rsidR="00F84DCF" w:rsidRDefault="0094112C">
      <w:pPr>
        <w:pStyle w:val="Textoindependiente"/>
        <w:spacing w:line="276" w:lineRule="auto"/>
        <w:ind w:left="260" w:right="265" w:firstLine="710"/>
        <w:jc w:val="both"/>
      </w:pPr>
      <w:r>
        <w:t>No</w:t>
      </w:r>
      <w:r>
        <w:rPr>
          <w:spacing w:val="-20"/>
        </w:rPr>
        <w:t xml:space="preserve"> </w:t>
      </w:r>
      <w:r>
        <w:t>obstante,</w:t>
      </w:r>
      <w:r>
        <w:rPr>
          <w:spacing w:val="-19"/>
        </w:rPr>
        <w:t xml:space="preserve"> </w:t>
      </w:r>
      <w:r>
        <w:t>el</w:t>
      </w:r>
      <w:r>
        <w:rPr>
          <w:spacing w:val="-18"/>
        </w:rPr>
        <w:t xml:space="preserve"> </w:t>
      </w:r>
      <w:r>
        <w:t>artículo</w:t>
      </w:r>
      <w:r>
        <w:rPr>
          <w:spacing w:val="-17"/>
        </w:rPr>
        <w:t xml:space="preserve"> </w:t>
      </w:r>
      <w:r>
        <w:t>50</w:t>
      </w:r>
      <w:r>
        <w:rPr>
          <w:spacing w:val="-17"/>
        </w:rPr>
        <w:t xml:space="preserve"> </w:t>
      </w:r>
      <w:r>
        <w:t>de</w:t>
      </w:r>
      <w:r>
        <w:rPr>
          <w:spacing w:val="-18"/>
        </w:rPr>
        <w:t xml:space="preserve"> </w:t>
      </w:r>
      <w:r>
        <w:t>la</w:t>
      </w:r>
      <w:r>
        <w:rPr>
          <w:spacing w:val="-20"/>
        </w:rPr>
        <w:t xml:space="preserve"> </w:t>
      </w:r>
      <w:r>
        <w:t>Ley</w:t>
      </w:r>
      <w:r>
        <w:rPr>
          <w:spacing w:val="-18"/>
        </w:rPr>
        <w:t xml:space="preserve"> </w:t>
      </w:r>
      <w:r>
        <w:t>789</w:t>
      </w:r>
      <w:r>
        <w:rPr>
          <w:spacing w:val="-20"/>
        </w:rPr>
        <w:t xml:space="preserve"> </w:t>
      </w:r>
      <w:r>
        <w:t>de</w:t>
      </w:r>
      <w:r>
        <w:rPr>
          <w:spacing w:val="-18"/>
        </w:rPr>
        <w:t xml:space="preserve"> </w:t>
      </w:r>
      <w:r>
        <w:t>2002</w:t>
      </w:r>
      <w:r>
        <w:rPr>
          <w:spacing w:val="-17"/>
        </w:rPr>
        <w:t xml:space="preserve"> </w:t>
      </w:r>
      <w:r>
        <w:t>previó</w:t>
      </w:r>
      <w:r>
        <w:rPr>
          <w:spacing w:val="-17"/>
        </w:rPr>
        <w:t xml:space="preserve"> </w:t>
      </w:r>
      <w:r>
        <w:t>una</w:t>
      </w:r>
      <w:r>
        <w:rPr>
          <w:spacing w:val="-19"/>
        </w:rPr>
        <w:t xml:space="preserve"> </w:t>
      </w:r>
      <w:r>
        <w:t>regla</w:t>
      </w:r>
      <w:r>
        <w:rPr>
          <w:spacing w:val="-19"/>
        </w:rPr>
        <w:t xml:space="preserve"> </w:t>
      </w:r>
      <w:r>
        <w:t>especial para las personas jurídicas que aspiran a celebrar contratos con las entidades estatales. Para presentar «la oferta» deben acreditar el pago de los aportes de sus</w:t>
      </w:r>
      <w:r>
        <w:rPr>
          <w:spacing w:val="-18"/>
        </w:rPr>
        <w:t xml:space="preserve"> </w:t>
      </w:r>
      <w:r>
        <w:t>empleados,</w:t>
      </w:r>
      <w:r>
        <w:rPr>
          <w:spacing w:val="-18"/>
        </w:rPr>
        <w:t xml:space="preserve"> </w:t>
      </w:r>
      <w:r>
        <w:t>mediante</w:t>
      </w:r>
      <w:r>
        <w:rPr>
          <w:spacing w:val="-19"/>
        </w:rPr>
        <w:t xml:space="preserve"> </w:t>
      </w:r>
      <w:r>
        <w:t>certificación</w:t>
      </w:r>
      <w:r>
        <w:rPr>
          <w:spacing w:val="-18"/>
        </w:rPr>
        <w:t xml:space="preserve"> </w:t>
      </w:r>
      <w:r>
        <w:t>expedida</w:t>
      </w:r>
      <w:r>
        <w:rPr>
          <w:spacing w:val="-20"/>
        </w:rPr>
        <w:t xml:space="preserve"> </w:t>
      </w:r>
      <w:r>
        <w:t>por</w:t>
      </w:r>
      <w:r>
        <w:rPr>
          <w:spacing w:val="-17"/>
        </w:rPr>
        <w:t xml:space="preserve"> </w:t>
      </w:r>
      <w:r>
        <w:t>el</w:t>
      </w:r>
      <w:r>
        <w:rPr>
          <w:spacing w:val="-18"/>
        </w:rPr>
        <w:t xml:space="preserve"> </w:t>
      </w:r>
      <w:r>
        <w:t>revisor</w:t>
      </w:r>
      <w:r>
        <w:rPr>
          <w:spacing w:val="-17"/>
        </w:rPr>
        <w:t xml:space="preserve"> </w:t>
      </w:r>
      <w:r>
        <w:t>fiscal,</w:t>
      </w:r>
      <w:r>
        <w:rPr>
          <w:spacing w:val="-18"/>
        </w:rPr>
        <w:t xml:space="preserve"> </w:t>
      </w:r>
      <w:r>
        <w:t>cuando</w:t>
      </w:r>
      <w:r>
        <w:rPr>
          <w:spacing w:val="-17"/>
        </w:rPr>
        <w:t xml:space="preserve"> </w:t>
      </w:r>
      <w:r>
        <w:t>este exista, de acuerdo con los requerimientos de ley, o por el representante legal, durante</w:t>
      </w:r>
      <w:r>
        <w:rPr>
          <w:spacing w:val="-5"/>
        </w:rPr>
        <w:t xml:space="preserve"> </w:t>
      </w:r>
      <w:r>
        <w:t>un</w:t>
      </w:r>
      <w:r>
        <w:rPr>
          <w:spacing w:val="-4"/>
        </w:rPr>
        <w:t xml:space="preserve"> </w:t>
      </w:r>
      <w:r>
        <w:t>lapso</w:t>
      </w:r>
      <w:r>
        <w:rPr>
          <w:spacing w:val="-3"/>
        </w:rPr>
        <w:t xml:space="preserve"> </w:t>
      </w:r>
      <w:r>
        <w:t>equivalente</w:t>
      </w:r>
      <w:r>
        <w:rPr>
          <w:spacing w:val="-5"/>
        </w:rPr>
        <w:t xml:space="preserve"> </w:t>
      </w:r>
      <w:r>
        <w:t>al</w:t>
      </w:r>
      <w:r>
        <w:rPr>
          <w:spacing w:val="-4"/>
        </w:rPr>
        <w:t xml:space="preserve"> </w:t>
      </w:r>
      <w:r>
        <w:t>que</w:t>
      </w:r>
      <w:r>
        <w:rPr>
          <w:spacing w:val="-5"/>
        </w:rPr>
        <w:t xml:space="preserve"> </w:t>
      </w:r>
      <w:r>
        <w:t>exija</w:t>
      </w:r>
      <w:r>
        <w:rPr>
          <w:spacing w:val="-7"/>
        </w:rPr>
        <w:t xml:space="preserve"> </w:t>
      </w:r>
      <w:r>
        <w:t>el</w:t>
      </w:r>
      <w:r>
        <w:rPr>
          <w:spacing w:val="-4"/>
        </w:rPr>
        <w:t xml:space="preserve"> </w:t>
      </w:r>
      <w:r>
        <w:t>respectivo</w:t>
      </w:r>
      <w:r>
        <w:rPr>
          <w:spacing w:val="-3"/>
        </w:rPr>
        <w:t xml:space="preserve"> </w:t>
      </w:r>
      <w:r>
        <w:t>régimen</w:t>
      </w:r>
      <w:r>
        <w:rPr>
          <w:spacing w:val="-4"/>
        </w:rPr>
        <w:t xml:space="preserve"> </w:t>
      </w:r>
      <w:r>
        <w:t>de</w:t>
      </w:r>
      <w:r>
        <w:rPr>
          <w:spacing w:val="-5"/>
        </w:rPr>
        <w:t xml:space="preserve"> </w:t>
      </w:r>
      <w:r>
        <w:t>contratación para el que se hubiera constituido la sociedad, el cual, en todo caso, no será inferior</w:t>
      </w:r>
      <w:r>
        <w:rPr>
          <w:spacing w:val="-11"/>
        </w:rPr>
        <w:t xml:space="preserve"> </w:t>
      </w:r>
      <w:r>
        <w:t>a</w:t>
      </w:r>
      <w:r>
        <w:rPr>
          <w:spacing w:val="-14"/>
        </w:rPr>
        <w:t xml:space="preserve"> </w:t>
      </w:r>
      <w:r>
        <w:t>los</w:t>
      </w:r>
      <w:r>
        <w:rPr>
          <w:spacing w:val="-12"/>
        </w:rPr>
        <w:t xml:space="preserve"> </w:t>
      </w:r>
      <w:r>
        <w:t>seis</w:t>
      </w:r>
      <w:r>
        <w:rPr>
          <w:spacing w:val="-12"/>
        </w:rPr>
        <w:t xml:space="preserve"> </w:t>
      </w:r>
      <w:r>
        <w:t>[6]</w:t>
      </w:r>
      <w:r>
        <w:rPr>
          <w:spacing w:val="-12"/>
        </w:rPr>
        <w:t xml:space="preserve"> </w:t>
      </w:r>
      <w:r>
        <w:t>meses</w:t>
      </w:r>
      <w:r>
        <w:rPr>
          <w:spacing w:val="-12"/>
        </w:rPr>
        <w:t xml:space="preserve"> </w:t>
      </w:r>
      <w:r>
        <w:t>anteriores</w:t>
      </w:r>
      <w:r>
        <w:rPr>
          <w:spacing w:val="-7"/>
        </w:rPr>
        <w:t xml:space="preserve"> </w:t>
      </w:r>
      <w:r>
        <w:t>a</w:t>
      </w:r>
      <w:r>
        <w:rPr>
          <w:spacing w:val="-14"/>
        </w:rPr>
        <w:t xml:space="preserve"> </w:t>
      </w:r>
      <w:r>
        <w:t>la</w:t>
      </w:r>
      <w:r>
        <w:rPr>
          <w:spacing w:val="-9"/>
        </w:rPr>
        <w:t xml:space="preserve"> </w:t>
      </w:r>
      <w:r>
        <w:t>celebración</w:t>
      </w:r>
      <w:r>
        <w:rPr>
          <w:spacing w:val="-7"/>
        </w:rPr>
        <w:t xml:space="preserve"> </w:t>
      </w:r>
      <w:r>
        <w:t>del</w:t>
      </w:r>
      <w:r>
        <w:rPr>
          <w:spacing w:val="-7"/>
        </w:rPr>
        <w:t xml:space="preserve"> </w:t>
      </w:r>
      <w:r>
        <w:t>contrato.</w:t>
      </w:r>
      <w:r>
        <w:rPr>
          <w:spacing w:val="-12"/>
        </w:rPr>
        <w:t xml:space="preserve"> </w:t>
      </w:r>
      <w:r>
        <w:t>Si</w:t>
      </w:r>
      <w:r>
        <w:rPr>
          <w:spacing w:val="-13"/>
        </w:rPr>
        <w:t xml:space="preserve"> </w:t>
      </w:r>
      <w:r>
        <w:t>bien</w:t>
      </w:r>
      <w:r>
        <w:rPr>
          <w:spacing w:val="-7"/>
        </w:rPr>
        <w:t xml:space="preserve"> </w:t>
      </w:r>
      <w:r>
        <w:t>este certificado</w:t>
      </w:r>
      <w:r>
        <w:rPr>
          <w:spacing w:val="-7"/>
        </w:rPr>
        <w:t xml:space="preserve"> </w:t>
      </w:r>
      <w:r>
        <w:t>no</w:t>
      </w:r>
      <w:r>
        <w:rPr>
          <w:spacing w:val="-12"/>
        </w:rPr>
        <w:t xml:space="preserve"> </w:t>
      </w:r>
      <w:r>
        <w:t>es</w:t>
      </w:r>
      <w:r>
        <w:rPr>
          <w:spacing w:val="-8"/>
        </w:rPr>
        <w:t xml:space="preserve"> </w:t>
      </w:r>
      <w:r>
        <w:t>un</w:t>
      </w:r>
      <w:r>
        <w:rPr>
          <w:spacing w:val="-12"/>
        </w:rPr>
        <w:t xml:space="preserve"> </w:t>
      </w:r>
      <w:r>
        <w:t>requisito</w:t>
      </w:r>
      <w:r>
        <w:rPr>
          <w:spacing w:val="-7"/>
        </w:rPr>
        <w:t xml:space="preserve"> </w:t>
      </w:r>
      <w:r>
        <w:t>para</w:t>
      </w:r>
      <w:r>
        <w:rPr>
          <w:spacing w:val="-10"/>
        </w:rPr>
        <w:t xml:space="preserve"> </w:t>
      </w:r>
      <w:r>
        <w:t>perfeccionar</w:t>
      </w:r>
      <w:r>
        <w:rPr>
          <w:spacing w:val="-7"/>
        </w:rPr>
        <w:t xml:space="preserve"> </w:t>
      </w:r>
      <w:r>
        <w:t>ni</w:t>
      </w:r>
      <w:r>
        <w:rPr>
          <w:spacing w:val="-13"/>
        </w:rPr>
        <w:t xml:space="preserve"> </w:t>
      </w:r>
      <w:r>
        <w:t>para</w:t>
      </w:r>
      <w:r>
        <w:rPr>
          <w:spacing w:val="-10"/>
        </w:rPr>
        <w:t xml:space="preserve"> </w:t>
      </w:r>
      <w:r>
        <w:t>ejecutar</w:t>
      </w:r>
      <w:r>
        <w:rPr>
          <w:spacing w:val="-7"/>
        </w:rPr>
        <w:t xml:space="preserve"> </w:t>
      </w:r>
      <w:r>
        <w:t>el</w:t>
      </w:r>
      <w:r>
        <w:rPr>
          <w:spacing w:val="-8"/>
        </w:rPr>
        <w:t xml:space="preserve"> </w:t>
      </w:r>
      <w:r>
        <w:t>contrato,</w:t>
      </w:r>
      <w:r>
        <w:rPr>
          <w:spacing w:val="-8"/>
        </w:rPr>
        <w:t xml:space="preserve"> </w:t>
      </w:r>
      <w:r>
        <w:t>sí</w:t>
      </w:r>
      <w:r>
        <w:rPr>
          <w:spacing w:val="-13"/>
        </w:rPr>
        <w:t xml:space="preserve"> </w:t>
      </w:r>
      <w:r>
        <w:t>lo es para presentar la oferta.</w:t>
      </w:r>
    </w:p>
    <w:p w14:paraId="30675097" w14:textId="77777777" w:rsidR="00F84DCF" w:rsidRDefault="00F84DCF">
      <w:pPr>
        <w:pStyle w:val="Textoindependiente"/>
        <w:spacing w:before="39"/>
      </w:pPr>
    </w:p>
    <w:p w14:paraId="068B7592" w14:textId="77777777" w:rsidR="00F84DCF" w:rsidRDefault="0094112C">
      <w:pPr>
        <w:pStyle w:val="Textoindependiente"/>
        <w:spacing w:line="276" w:lineRule="auto"/>
        <w:ind w:left="260" w:right="263" w:firstLine="710"/>
        <w:jc w:val="both"/>
      </w:pPr>
      <w:r>
        <w:t>En este sentido, la verificación del aporte Sistema de Seguridad Social Integral cambia, dependiendo si se trata de una persona natural o de una jurídica: i) si es una natural, la entidad estatal verificará el pago al Sistema de Seguridad Social Integral cuando se realicen los pagos del contrato, es decir, durante</w:t>
      </w:r>
      <w:r>
        <w:rPr>
          <w:spacing w:val="-12"/>
        </w:rPr>
        <w:t xml:space="preserve"> </w:t>
      </w:r>
      <w:r>
        <w:t>su</w:t>
      </w:r>
      <w:r>
        <w:rPr>
          <w:spacing w:val="-10"/>
        </w:rPr>
        <w:t xml:space="preserve"> </w:t>
      </w:r>
      <w:r>
        <w:t>ejecución</w:t>
      </w:r>
      <w:r>
        <w:rPr>
          <w:spacing w:val="-11"/>
        </w:rPr>
        <w:t xml:space="preserve"> </w:t>
      </w:r>
      <w:r>
        <w:t>y</w:t>
      </w:r>
      <w:r>
        <w:rPr>
          <w:spacing w:val="-11"/>
        </w:rPr>
        <w:t xml:space="preserve"> </w:t>
      </w:r>
      <w:proofErr w:type="spellStart"/>
      <w:r>
        <w:t>ii</w:t>
      </w:r>
      <w:proofErr w:type="spellEnd"/>
      <w:r>
        <w:t>)</w:t>
      </w:r>
      <w:r>
        <w:rPr>
          <w:spacing w:val="-11"/>
        </w:rPr>
        <w:t xml:space="preserve"> </w:t>
      </w:r>
      <w:r>
        <w:t>si</w:t>
      </w:r>
      <w:r>
        <w:rPr>
          <w:spacing w:val="-11"/>
        </w:rPr>
        <w:t xml:space="preserve"> </w:t>
      </w:r>
      <w:r>
        <w:t>se</w:t>
      </w:r>
      <w:r>
        <w:rPr>
          <w:spacing w:val="-12"/>
        </w:rPr>
        <w:t xml:space="preserve"> </w:t>
      </w:r>
      <w:r>
        <w:t>refiere</w:t>
      </w:r>
      <w:r>
        <w:rPr>
          <w:spacing w:val="-12"/>
        </w:rPr>
        <w:t xml:space="preserve"> </w:t>
      </w:r>
      <w:r>
        <w:t>a</w:t>
      </w:r>
      <w:r>
        <w:rPr>
          <w:spacing w:val="-13"/>
        </w:rPr>
        <w:t xml:space="preserve"> </w:t>
      </w:r>
      <w:r>
        <w:t>una</w:t>
      </w:r>
      <w:r>
        <w:rPr>
          <w:spacing w:val="-13"/>
        </w:rPr>
        <w:t xml:space="preserve"> </w:t>
      </w:r>
      <w:r>
        <w:t>persona</w:t>
      </w:r>
      <w:r>
        <w:rPr>
          <w:spacing w:val="-13"/>
        </w:rPr>
        <w:t xml:space="preserve"> </w:t>
      </w:r>
      <w:r>
        <w:t>jurídica,</w:t>
      </w:r>
      <w:r>
        <w:rPr>
          <w:spacing w:val="-11"/>
        </w:rPr>
        <w:t xml:space="preserve"> </w:t>
      </w:r>
      <w:r>
        <w:t>el</w:t>
      </w:r>
      <w:r>
        <w:rPr>
          <w:spacing w:val="-11"/>
        </w:rPr>
        <w:t xml:space="preserve"> </w:t>
      </w:r>
      <w:r>
        <w:t>comprobante</w:t>
      </w:r>
      <w:r>
        <w:rPr>
          <w:spacing w:val="-12"/>
        </w:rPr>
        <w:t xml:space="preserve"> </w:t>
      </w:r>
      <w:r>
        <w:t>de pago de los aportes al Sistema de Seguridad Social Integral de sus empleados se</w:t>
      </w:r>
      <w:r>
        <w:rPr>
          <w:spacing w:val="-9"/>
        </w:rPr>
        <w:t xml:space="preserve"> </w:t>
      </w:r>
      <w:r>
        <w:t>debe</w:t>
      </w:r>
      <w:r>
        <w:rPr>
          <w:spacing w:val="-9"/>
        </w:rPr>
        <w:t xml:space="preserve"> </w:t>
      </w:r>
      <w:r>
        <w:t>aportar</w:t>
      </w:r>
      <w:r>
        <w:rPr>
          <w:spacing w:val="-7"/>
        </w:rPr>
        <w:t xml:space="preserve"> </w:t>
      </w:r>
      <w:r>
        <w:t>con</w:t>
      </w:r>
      <w:r>
        <w:rPr>
          <w:spacing w:val="-8"/>
        </w:rPr>
        <w:t xml:space="preserve"> </w:t>
      </w:r>
      <w:r>
        <w:t>la</w:t>
      </w:r>
      <w:r>
        <w:rPr>
          <w:spacing w:val="-10"/>
        </w:rPr>
        <w:t xml:space="preserve"> </w:t>
      </w:r>
      <w:r>
        <w:t>presentación</w:t>
      </w:r>
      <w:r>
        <w:rPr>
          <w:spacing w:val="-8"/>
        </w:rPr>
        <w:t xml:space="preserve"> </w:t>
      </w:r>
      <w:r>
        <w:t>de</w:t>
      </w:r>
      <w:r>
        <w:rPr>
          <w:spacing w:val="-9"/>
        </w:rPr>
        <w:t xml:space="preserve"> </w:t>
      </w:r>
      <w:r>
        <w:t>la</w:t>
      </w:r>
      <w:r>
        <w:rPr>
          <w:spacing w:val="-10"/>
        </w:rPr>
        <w:t xml:space="preserve"> </w:t>
      </w:r>
      <w:r>
        <w:t>oferta,</w:t>
      </w:r>
      <w:r>
        <w:rPr>
          <w:spacing w:val="-8"/>
        </w:rPr>
        <w:t xml:space="preserve"> </w:t>
      </w:r>
      <w:r>
        <w:t>y</w:t>
      </w:r>
      <w:r>
        <w:rPr>
          <w:spacing w:val="-8"/>
        </w:rPr>
        <w:t xml:space="preserve"> </w:t>
      </w:r>
      <w:r>
        <w:t>este</w:t>
      </w:r>
      <w:r>
        <w:rPr>
          <w:spacing w:val="-9"/>
        </w:rPr>
        <w:t xml:space="preserve"> </w:t>
      </w:r>
      <w:r>
        <w:t>constituye</w:t>
      </w:r>
      <w:r>
        <w:rPr>
          <w:spacing w:val="-10"/>
        </w:rPr>
        <w:t xml:space="preserve"> </w:t>
      </w:r>
      <w:r>
        <w:t>un</w:t>
      </w:r>
      <w:r>
        <w:rPr>
          <w:spacing w:val="-12"/>
        </w:rPr>
        <w:t xml:space="preserve"> </w:t>
      </w:r>
      <w:r>
        <w:t>criterio</w:t>
      </w:r>
      <w:r>
        <w:rPr>
          <w:spacing w:val="-7"/>
        </w:rPr>
        <w:t xml:space="preserve"> </w:t>
      </w:r>
      <w:r>
        <w:t>de admisión de la oferta; sin perjuicio de que durante la ejecución del contrato también</w:t>
      </w:r>
      <w:r>
        <w:rPr>
          <w:spacing w:val="-1"/>
        </w:rPr>
        <w:t xml:space="preserve"> </w:t>
      </w:r>
      <w:r>
        <w:t>se</w:t>
      </w:r>
      <w:r>
        <w:rPr>
          <w:spacing w:val="-2"/>
        </w:rPr>
        <w:t xml:space="preserve"> </w:t>
      </w:r>
      <w:r>
        <w:t>acredite el</w:t>
      </w:r>
      <w:r>
        <w:rPr>
          <w:spacing w:val="-1"/>
        </w:rPr>
        <w:t xml:space="preserve"> </w:t>
      </w:r>
      <w:r>
        <w:t>pago al</w:t>
      </w:r>
      <w:r>
        <w:rPr>
          <w:spacing w:val="-1"/>
        </w:rPr>
        <w:t xml:space="preserve"> </w:t>
      </w:r>
      <w:r>
        <w:t>Sistema</w:t>
      </w:r>
      <w:r>
        <w:rPr>
          <w:spacing w:val="-4"/>
        </w:rPr>
        <w:t xml:space="preserve"> </w:t>
      </w:r>
      <w:r>
        <w:t>de</w:t>
      </w:r>
      <w:r>
        <w:rPr>
          <w:spacing w:val="-2"/>
        </w:rPr>
        <w:t xml:space="preserve"> </w:t>
      </w:r>
      <w:r>
        <w:t>Seguridad</w:t>
      </w:r>
      <w:r>
        <w:rPr>
          <w:spacing w:val="-3"/>
        </w:rPr>
        <w:t xml:space="preserve"> </w:t>
      </w:r>
      <w:r>
        <w:t>Social</w:t>
      </w:r>
      <w:r>
        <w:rPr>
          <w:spacing w:val="-1"/>
        </w:rPr>
        <w:t xml:space="preserve"> </w:t>
      </w:r>
      <w:r>
        <w:t>Integral</w:t>
      </w:r>
      <w:r>
        <w:rPr>
          <w:spacing w:val="-1"/>
        </w:rPr>
        <w:t xml:space="preserve"> </w:t>
      </w:r>
      <w:r>
        <w:t>para</w:t>
      </w:r>
      <w:r>
        <w:rPr>
          <w:spacing w:val="-4"/>
        </w:rPr>
        <w:t xml:space="preserve"> </w:t>
      </w:r>
      <w:r>
        <w:t>pagar las cuentas o facturas.</w:t>
      </w:r>
    </w:p>
    <w:p w14:paraId="2F2A04CF" w14:textId="77777777" w:rsidR="00F84DCF" w:rsidRDefault="00F84DCF">
      <w:pPr>
        <w:pStyle w:val="Textoindependiente"/>
        <w:spacing w:before="43"/>
      </w:pPr>
    </w:p>
    <w:p w14:paraId="7A073776" w14:textId="77777777" w:rsidR="00F84DCF" w:rsidRDefault="0094112C">
      <w:pPr>
        <w:pStyle w:val="Textoindependiente"/>
        <w:spacing w:before="1" w:line="276" w:lineRule="auto"/>
        <w:ind w:left="260" w:right="274" w:firstLine="710"/>
        <w:jc w:val="both"/>
      </w:pPr>
      <w:r>
        <w:t>Finalmente, en virtud del artículo 50 de la Ley 789 de 2002, la entidad verificará, tanto para las personas naturales como para las jurídicas, la realización de los aportes al Sistema de Seguridad Social Integral, al momento de</w:t>
      </w:r>
      <w:r>
        <w:rPr>
          <w:spacing w:val="-6"/>
        </w:rPr>
        <w:t xml:space="preserve"> </w:t>
      </w:r>
      <w:r>
        <w:t>su</w:t>
      </w:r>
      <w:r>
        <w:rPr>
          <w:spacing w:val="-4"/>
        </w:rPr>
        <w:t xml:space="preserve"> </w:t>
      </w:r>
      <w:r>
        <w:t>liquidación,</w:t>
      </w:r>
      <w:r>
        <w:rPr>
          <w:spacing w:val="-6"/>
        </w:rPr>
        <w:t xml:space="preserve"> </w:t>
      </w:r>
      <w:r>
        <w:t>y</w:t>
      </w:r>
      <w:r>
        <w:rPr>
          <w:spacing w:val="-6"/>
        </w:rPr>
        <w:t xml:space="preserve"> </w:t>
      </w:r>
      <w:r>
        <w:t>dejarán</w:t>
      </w:r>
      <w:r>
        <w:rPr>
          <w:spacing w:val="-5"/>
        </w:rPr>
        <w:t xml:space="preserve"> </w:t>
      </w:r>
      <w:r>
        <w:t>constancia</w:t>
      </w:r>
      <w:r>
        <w:rPr>
          <w:spacing w:val="-7"/>
        </w:rPr>
        <w:t xml:space="preserve"> </w:t>
      </w:r>
      <w:r>
        <w:t>del</w:t>
      </w:r>
      <w:r>
        <w:rPr>
          <w:spacing w:val="-5"/>
        </w:rPr>
        <w:t xml:space="preserve"> </w:t>
      </w:r>
      <w:r>
        <w:t>cumplimiento</w:t>
      </w:r>
      <w:r>
        <w:rPr>
          <w:spacing w:val="-4"/>
        </w:rPr>
        <w:t xml:space="preserve"> </w:t>
      </w:r>
      <w:r>
        <w:t>de</w:t>
      </w:r>
      <w:r>
        <w:rPr>
          <w:spacing w:val="-6"/>
        </w:rPr>
        <w:t xml:space="preserve"> </w:t>
      </w:r>
      <w:r>
        <w:t>las</w:t>
      </w:r>
      <w:r>
        <w:rPr>
          <w:spacing w:val="-5"/>
        </w:rPr>
        <w:t xml:space="preserve"> </w:t>
      </w:r>
      <w:r>
        <w:t>obligaciones</w:t>
      </w:r>
      <w:r>
        <w:rPr>
          <w:spacing w:val="-5"/>
        </w:rPr>
        <w:t xml:space="preserve"> </w:t>
      </w:r>
      <w:r>
        <w:t>del contratista frente a los aportes mencionados durante toda su vigencia, estableciendo una correcta relación entre el monto cancelado y las sumas que debieron cotizar.</w:t>
      </w:r>
    </w:p>
    <w:p w14:paraId="01E7A7E7" w14:textId="77777777" w:rsidR="00F84DCF" w:rsidRDefault="00F84DCF">
      <w:pPr>
        <w:pStyle w:val="Textoindependiente"/>
        <w:spacing w:line="276" w:lineRule="auto"/>
        <w:jc w:val="both"/>
        <w:sectPr w:rsidR="00F84DCF">
          <w:pgSz w:w="12240" w:h="15840"/>
          <w:pgMar w:top="1880" w:right="1440" w:bottom="1880" w:left="1440" w:header="165" w:footer="1686" w:gutter="0"/>
          <w:cols w:space="720"/>
        </w:sectPr>
      </w:pPr>
    </w:p>
    <w:p w14:paraId="2F20EA1D" w14:textId="77777777" w:rsidR="00F84DCF" w:rsidRDefault="0094112C">
      <w:pPr>
        <w:pStyle w:val="Textoindependiente"/>
        <w:spacing w:before="163" w:line="276" w:lineRule="auto"/>
        <w:ind w:left="260" w:right="272" w:firstLine="710"/>
        <w:jc w:val="both"/>
      </w:pPr>
      <w:r>
        <w:lastRenderedPageBreak/>
        <w:t>En consecuencia, no cabe duda</w:t>
      </w:r>
      <w:r>
        <w:rPr>
          <w:spacing w:val="-1"/>
        </w:rPr>
        <w:t xml:space="preserve"> </w:t>
      </w:r>
      <w:r>
        <w:t>de que el pago de los aportes al Sistema de Seguridad Social Integral, por parte de los contratistas del Estado, es una obligación contenida en las leyes y disposiciones reglamentarias que regulan esta</w:t>
      </w:r>
      <w:r>
        <w:rPr>
          <w:spacing w:val="-8"/>
        </w:rPr>
        <w:t xml:space="preserve"> </w:t>
      </w:r>
      <w:r>
        <w:t>materia,</w:t>
      </w:r>
      <w:r>
        <w:rPr>
          <w:spacing w:val="-7"/>
        </w:rPr>
        <w:t xml:space="preserve"> </w:t>
      </w:r>
      <w:r>
        <w:t>y</w:t>
      </w:r>
      <w:r>
        <w:rPr>
          <w:spacing w:val="-7"/>
        </w:rPr>
        <w:t xml:space="preserve"> </w:t>
      </w:r>
      <w:r>
        <w:t>es</w:t>
      </w:r>
      <w:r>
        <w:rPr>
          <w:spacing w:val="-10"/>
        </w:rPr>
        <w:t xml:space="preserve"> </w:t>
      </w:r>
      <w:r>
        <w:t>deber</w:t>
      </w:r>
      <w:r>
        <w:rPr>
          <w:spacing w:val="-5"/>
        </w:rPr>
        <w:t xml:space="preserve"> </w:t>
      </w:r>
      <w:r>
        <w:t>de</w:t>
      </w:r>
      <w:r>
        <w:rPr>
          <w:spacing w:val="-7"/>
        </w:rPr>
        <w:t xml:space="preserve"> </w:t>
      </w:r>
      <w:r>
        <w:t>las</w:t>
      </w:r>
      <w:r>
        <w:rPr>
          <w:spacing w:val="-10"/>
        </w:rPr>
        <w:t xml:space="preserve"> </w:t>
      </w:r>
      <w:r>
        <w:t>entidades</w:t>
      </w:r>
      <w:r>
        <w:rPr>
          <w:spacing w:val="-6"/>
        </w:rPr>
        <w:t xml:space="preserve"> </w:t>
      </w:r>
      <w:r>
        <w:t>contratantes</w:t>
      </w:r>
      <w:r>
        <w:rPr>
          <w:spacing w:val="-6"/>
        </w:rPr>
        <w:t xml:space="preserve"> </w:t>
      </w:r>
      <w:r>
        <w:t>verificar</w:t>
      </w:r>
      <w:r>
        <w:rPr>
          <w:spacing w:val="-9"/>
        </w:rPr>
        <w:t xml:space="preserve"> </w:t>
      </w:r>
      <w:r>
        <w:t>el</w:t>
      </w:r>
      <w:r>
        <w:rPr>
          <w:spacing w:val="-6"/>
        </w:rPr>
        <w:t xml:space="preserve"> </w:t>
      </w:r>
      <w:r>
        <w:t>cumplimiento de</w:t>
      </w:r>
      <w:r>
        <w:rPr>
          <w:spacing w:val="-11"/>
        </w:rPr>
        <w:t xml:space="preserve"> </w:t>
      </w:r>
      <w:r>
        <w:t>este</w:t>
      </w:r>
      <w:r>
        <w:rPr>
          <w:spacing w:val="-11"/>
        </w:rPr>
        <w:t xml:space="preserve"> </w:t>
      </w:r>
      <w:r>
        <w:t>mandato,</w:t>
      </w:r>
      <w:r>
        <w:rPr>
          <w:spacing w:val="-10"/>
        </w:rPr>
        <w:t xml:space="preserve"> </w:t>
      </w:r>
      <w:r>
        <w:t>tanto</w:t>
      </w:r>
      <w:r>
        <w:rPr>
          <w:spacing w:val="-9"/>
        </w:rPr>
        <w:t xml:space="preserve"> </w:t>
      </w:r>
      <w:r>
        <w:t>antes</w:t>
      </w:r>
      <w:r>
        <w:rPr>
          <w:spacing w:val="-10"/>
        </w:rPr>
        <w:t xml:space="preserve"> </w:t>
      </w:r>
      <w:r>
        <w:t>de</w:t>
      </w:r>
      <w:r>
        <w:rPr>
          <w:spacing w:val="-11"/>
        </w:rPr>
        <w:t xml:space="preserve"> </w:t>
      </w:r>
      <w:r>
        <w:t>celebrar</w:t>
      </w:r>
      <w:r>
        <w:rPr>
          <w:spacing w:val="-9"/>
        </w:rPr>
        <w:t xml:space="preserve"> </w:t>
      </w:r>
      <w:r>
        <w:t>el</w:t>
      </w:r>
      <w:r>
        <w:rPr>
          <w:spacing w:val="-10"/>
        </w:rPr>
        <w:t xml:space="preserve"> </w:t>
      </w:r>
      <w:r>
        <w:t>contrate</w:t>
      </w:r>
      <w:r>
        <w:rPr>
          <w:spacing w:val="-11"/>
        </w:rPr>
        <w:t xml:space="preserve"> </w:t>
      </w:r>
      <w:r>
        <w:t>como</w:t>
      </w:r>
      <w:r>
        <w:rPr>
          <w:spacing w:val="-14"/>
        </w:rPr>
        <w:t xml:space="preserve"> </w:t>
      </w:r>
      <w:r>
        <w:t>durante</w:t>
      </w:r>
      <w:r>
        <w:rPr>
          <w:spacing w:val="-11"/>
        </w:rPr>
        <w:t xml:space="preserve"> </w:t>
      </w:r>
      <w:r>
        <w:t>su</w:t>
      </w:r>
      <w:r>
        <w:rPr>
          <w:spacing w:val="-14"/>
        </w:rPr>
        <w:t xml:space="preserve"> </w:t>
      </w:r>
      <w:r>
        <w:t>ejecución y liquidación.</w:t>
      </w:r>
    </w:p>
    <w:p w14:paraId="1CC21FEC" w14:textId="77777777" w:rsidR="00F84DCF" w:rsidRDefault="00F84DCF">
      <w:pPr>
        <w:pStyle w:val="Textoindependiente"/>
        <w:spacing w:before="14"/>
      </w:pPr>
    </w:p>
    <w:p w14:paraId="5E4F72DB" w14:textId="77777777" w:rsidR="00F84DCF" w:rsidRDefault="0094112C">
      <w:pPr>
        <w:pStyle w:val="Textoindependiente"/>
        <w:spacing w:line="276" w:lineRule="auto"/>
        <w:ind w:left="260" w:right="252" w:firstLine="710"/>
        <w:jc w:val="both"/>
      </w:pPr>
      <w:r>
        <w:t xml:space="preserve">Finalmente debe advertirse, que el análisis para resolver problemas específicos en torno a un proceso de selección determinado debe ser realizado por quienes tengan interés en ello.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interesados de adoptar la decisión y, </w:t>
      </w:r>
      <w:r>
        <w:t>en caso de conflicto, a las autoridades judiciales, fiscales y disciplinarias.</w:t>
      </w:r>
    </w:p>
    <w:p w14:paraId="28F61865" w14:textId="77777777" w:rsidR="00F84DCF" w:rsidRDefault="00F84DCF">
      <w:pPr>
        <w:pStyle w:val="Textoindependiente"/>
        <w:spacing w:before="13"/>
      </w:pPr>
    </w:p>
    <w:p w14:paraId="0412B68F" w14:textId="77777777" w:rsidR="00F84DCF" w:rsidRDefault="0094112C">
      <w:pPr>
        <w:pStyle w:val="Textoindependiente"/>
        <w:spacing w:before="1" w:line="276" w:lineRule="auto"/>
        <w:ind w:left="260" w:right="271" w:firstLine="710"/>
        <w:jc w:val="both"/>
      </w:pPr>
      <w:r>
        <w:t>Dentro de este marco, la entidad contratante definirá en cada caso concreto</w:t>
      </w:r>
      <w:r>
        <w:rPr>
          <w:spacing w:val="-12"/>
        </w:rPr>
        <w:t xml:space="preserve"> </w:t>
      </w:r>
      <w:r>
        <w:t>lo</w:t>
      </w:r>
      <w:r>
        <w:rPr>
          <w:spacing w:val="-17"/>
        </w:rPr>
        <w:t xml:space="preserve"> </w:t>
      </w:r>
      <w:r>
        <w:t>relacionado</w:t>
      </w:r>
      <w:r>
        <w:rPr>
          <w:spacing w:val="-12"/>
        </w:rPr>
        <w:t xml:space="preserve"> </w:t>
      </w:r>
      <w:r>
        <w:t>con</w:t>
      </w:r>
      <w:r>
        <w:rPr>
          <w:spacing w:val="-17"/>
        </w:rPr>
        <w:t xml:space="preserve"> </w:t>
      </w:r>
      <w:r>
        <w:t>el</w:t>
      </w:r>
      <w:r>
        <w:rPr>
          <w:spacing w:val="-13"/>
        </w:rPr>
        <w:t xml:space="preserve"> </w:t>
      </w:r>
      <w:r>
        <w:t>tema</w:t>
      </w:r>
      <w:r>
        <w:rPr>
          <w:spacing w:val="-15"/>
        </w:rPr>
        <w:t xml:space="preserve"> </w:t>
      </w:r>
      <w:r>
        <w:t>objeto</w:t>
      </w:r>
      <w:r>
        <w:rPr>
          <w:spacing w:val="-12"/>
        </w:rPr>
        <w:t xml:space="preserve"> </w:t>
      </w:r>
      <w:r>
        <w:t>de</w:t>
      </w:r>
      <w:r>
        <w:rPr>
          <w:spacing w:val="-14"/>
        </w:rPr>
        <w:t xml:space="preserve"> </w:t>
      </w:r>
      <w:r>
        <w:t>consulta.</w:t>
      </w:r>
      <w:r>
        <w:rPr>
          <w:spacing w:val="-13"/>
        </w:rPr>
        <w:t xml:space="preserve"> </w:t>
      </w:r>
      <w:r>
        <w:t>Al</w:t>
      </w:r>
      <w:r>
        <w:rPr>
          <w:spacing w:val="-14"/>
        </w:rPr>
        <w:t xml:space="preserve"> </w:t>
      </w:r>
      <w:r>
        <w:t>tratarse</w:t>
      </w:r>
      <w:r>
        <w:rPr>
          <w:spacing w:val="-14"/>
        </w:rPr>
        <w:t xml:space="preserve"> </w:t>
      </w:r>
      <w:r>
        <w:t>de</w:t>
      </w:r>
      <w:r>
        <w:rPr>
          <w:spacing w:val="-14"/>
        </w:rPr>
        <w:t xml:space="preserve"> </w:t>
      </w:r>
      <w:r>
        <w:t>un</w:t>
      </w:r>
      <w:r>
        <w:rPr>
          <w:spacing w:val="-13"/>
        </w:rPr>
        <w:t xml:space="preserve"> </w:t>
      </w:r>
      <w:r>
        <w:t>análisis que debe realizarse en el procedimiento contractual específico, la Agencia no puede</w:t>
      </w:r>
      <w:r>
        <w:rPr>
          <w:spacing w:val="-4"/>
        </w:rPr>
        <w:t xml:space="preserve"> </w:t>
      </w:r>
      <w:r>
        <w:t>definir</w:t>
      </w:r>
      <w:r>
        <w:rPr>
          <w:spacing w:val="-2"/>
        </w:rPr>
        <w:t xml:space="preserve"> </w:t>
      </w:r>
      <w:r>
        <w:t>un</w:t>
      </w:r>
      <w:r>
        <w:rPr>
          <w:spacing w:val="-8"/>
        </w:rPr>
        <w:t xml:space="preserve"> </w:t>
      </w:r>
      <w:r>
        <w:t>criterio</w:t>
      </w:r>
      <w:r>
        <w:rPr>
          <w:spacing w:val="-7"/>
        </w:rPr>
        <w:t xml:space="preserve"> </w:t>
      </w:r>
      <w:r>
        <w:t>universal</w:t>
      </w:r>
      <w:r>
        <w:rPr>
          <w:spacing w:val="-8"/>
        </w:rPr>
        <w:t xml:space="preserve"> </w:t>
      </w:r>
      <w:r>
        <w:t>y</w:t>
      </w:r>
      <w:r>
        <w:rPr>
          <w:spacing w:val="-4"/>
        </w:rPr>
        <w:t xml:space="preserve"> </w:t>
      </w:r>
      <w:r>
        <w:t>absoluto</w:t>
      </w:r>
      <w:r>
        <w:rPr>
          <w:spacing w:val="-12"/>
        </w:rPr>
        <w:t xml:space="preserve"> </w:t>
      </w:r>
      <w:r>
        <w:t>por</w:t>
      </w:r>
      <w:r>
        <w:rPr>
          <w:spacing w:val="-2"/>
        </w:rPr>
        <w:t xml:space="preserve"> </w:t>
      </w:r>
      <w:r>
        <w:t>vía</w:t>
      </w:r>
      <w:r>
        <w:rPr>
          <w:spacing w:val="-6"/>
        </w:rPr>
        <w:t xml:space="preserve"> </w:t>
      </w:r>
      <w:r>
        <w:t>consultiva,</w:t>
      </w:r>
      <w:r>
        <w:rPr>
          <w:spacing w:val="-4"/>
        </w:rPr>
        <w:t xml:space="preserve"> </w:t>
      </w:r>
      <w:r>
        <w:t>sino</w:t>
      </w:r>
      <w:r>
        <w:rPr>
          <w:spacing w:val="-7"/>
        </w:rPr>
        <w:t xml:space="preserve"> </w:t>
      </w:r>
      <w:r>
        <w:t>que</w:t>
      </w:r>
      <w:r>
        <w:rPr>
          <w:spacing w:val="-10"/>
        </w:rPr>
        <w:t xml:space="preserve"> </w:t>
      </w:r>
      <w:r>
        <w:t>brinda elementos</w:t>
      </w:r>
      <w:r>
        <w:rPr>
          <w:spacing w:val="-6"/>
        </w:rPr>
        <w:t xml:space="preserve"> </w:t>
      </w:r>
      <w:r>
        <w:t>de</w:t>
      </w:r>
      <w:r>
        <w:rPr>
          <w:spacing w:val="-7"/>
        </w:rPr>
        <w:t xml:space="preserve"> </w:t>
      </w:r>
      <w:r>
        <w:t>carácter</w:t>
      </w:r>
      <w:r>
        <w:rPr>
          <w:spacing w:val="-5"/>
        </w:rPr>
        <w:t xml:space="preserve"> </w:t>
      </w:r>
      <w:r>
        <w:t>general</w:t>
      </w:r>
      <w:r>
        <w:rPr>
          <w:spacing w:val="-6"/>
        </w:rPr>
        <w:t xml:space="preserve"> </w:t>
      </w:r>
      <w:r>
        <w:t>para</w:t>
      </w:r>
      <w:r>
        <w:rPr>
          <w:spacing w:val="-9"/>
        </w:rPr>
        <w:t xml:space="preserve"> </w:t>
      </w:r>
      <w:r>
        <w:t>que</w:t>
      </w:r>
      <w:r>
        <w:rPr>
          <w:spacing w:val="-7"/>
        </w:rPr>
        <w:t xml:space="preserve"> </w:t>
      </w:r>
      <w:r>
        <w:t>los</w:t>
      </w:r>
      <w:r>
        <w:rPr>
          <w:spacing w:val="-6"/>
        </w:rPr>
        <w:t xml:space="preserve"> </w:t>
      </w:r>
      <w:r>
        <w:t>partícipes</w:t>
      </w:r>
      <w:r>
        <w:rPr>
          <w:spacing w:val="-6"/>
        </w:rPr>
        <w:t xml:space="preserve"> </w:t>
      </w:r>
      <w:r>
        <w:t>del</w:t>
      </w:r>
      <w:r>
        <w:rPr>
          <w:spacing w:val="-6"/>
        </w:rPr>
        <w:t xml:space="preserve"> </w:t>
      </w:r>
      <w:r>
        <w:t>sistema</w:t>
      </w:r>
      <w:r>
        <w:rPr>
          <w:spacing w:val="-9"/>
        </w:rPr>
        <w:t xml:space="preserve"> </w:t>
      </w:r>
      <w:r>
        <w:t>de</w:t>
      </w:r>
      <w:r>
        <w:rPr>
          <w:spacing w:val="-7"/>
        </w:rPr>
        <w:t xml:space="preserve"> </w:t>
      </w:r>
      <w:r>
        <w:t>compras</w:t>
      </w:r>
      <w:r>
        <w:rPr>
          <w:spacing w:val="-6"/>
        </w:rPr>
        <w:t xml:space="preserve"> </w:t>
      </w:r>
      <w:r>
        <w:t>y contratación</w:t>
      </w:r>
      <w:r>
        <w:rPr>
          <w:spacing w:val="-4"/>
        </w:rPr>
        <w:t xml:space="preserve"> </w:t>
      </w:r>
      <w:r>
        <w:t>pública</w:t>
      </w:r>
      <w:r>
        <w:rPr>
          <w:spacing w:val="-7"/>
        </w:rPr>
        <w:t xml:space="preserve"> </w:t>
      </w:r>
      <w:r>
        <w:t>adopten</w:t>
      </w:r>
      <w:r>
        <w:rPr>
          <w:spacing w:val="-4"/>
        </w:rPr>
        <w:t xml:space="preserve"> </w:t>
      </w:r>
      <w:r>
        <w:t>la</w:t>
      </w:r>
      <w:r>
        <w:rPr>
          <w:spacing w:val="-6"/>
        </w:rPr>
        <w:t xml:space="preserve"> </w:t>
      </w:r>
      <w:r>
        <w:t>decisión</w:t>
      </w:r>
      <w:r>
        <w:rPr>
          <w:spacing w:val="-4"/>
        </w:rPr>
        <w:t xml:space="preserve"> </w:t>
      </w:r>
      <w:r>
        <w:t>que</w:t>
      </w:r>
      <w:r>
        <w:rPr>
          <w:spacing w:val="-5"/>
        </w:rPr>
        <w:t xml:space="preserve"> </w:t>
      </w:r>
      <w:r>
        <w:t>corresponda,</w:t>
      </w:r>
      <w:r>
        <w:rPr>
          <w:spacing w:val="-5"/>
        </w:rPr>
        <w:t xml:space="preserve"> </w:t>
      </w:r>
      <w:r>
        <w:t>lo</w:t>
      </w:r>
      <w:r>
        <w:rPr>
          <w:spacing w:val="-3"/>
        </w:rPr>
        <w:t xml:space="preserve"> </w:t>
      </w:r>
      <w:r>
        <w:t>cual</w:t>
      </w:r>
      <w:r>
        <w:rPr>
          <w:spacing w:val="-9"/>
        </w:rPr>
        <w:t xml:space="preserve"> </w:t>
      </w:r>
      <w:r>
        <w:t>es</w:t>
      </w:r>
      <w:r>
        <w:rPr>
          <w:spacing w:val="-4"/>
        </w:rPr>
        <w:t xml:space="preserve"> </w:t>
      </w:r>
      <w:r>
        <w:t>acorde</w:t>
      </w:r>
      <w:r>
        <w:rPr>
          <w:spacing w:val="-5"/>
        </w:rPr>
        <w:t xml:space="preserve"> </w:t>
      </w:r>
      <w:r>
        <w:t>con el</w:t>
      </w:r>
      <w:r>
        <w:rPr>
          <w:spacing w:val="-9"/>
        </w:rPr>
        <w:t xml:space="preserve"> </w:t>
      </w:r>
      <w:r>
        <w:t>principio</w:t>
      </w:r>
      <w:r>
        <w:rPr>
          <w:spacing w:val="-8"/>
        </w:rPr>
        <w:t xml:space="preserve"> </w:t>
      </w:r>
      <w:r>
        <w:t>de</w:t>
      </w:r>
      <w:r>
        <w:rPr>
          <w:spacing w:val="-10"/>
        </w:rPr>
        <w:t xml:space="preserve"> </w:t>
      </w:r>
      <w:r>
        <w:t>juridicidad.</w:t>
      </w:r>
      <w:r>
        <w:rPr>
          <w:spacing w:val="-9"/>
        </w:rPr>
        <w:t xml:space="preserve"> </w:t>
      </w:r>
      <w:r>
        <w:t>Por</w:t>
      </w:r>
      <w:r>
        <w:rPr>
          <w:spacing w:val="-8"/>
        </w:rPr>
        <w:t xml:space="preserve"> </w:t>
      </w:r>
      <w:r>
        <w:t>tanto,</w:t>
      </w:r>
      <w:r>
        <w:rPr>
          <w:spacing w:val="-9"/>
        </w:rPr>
        <w:t xml:space="preserve"> </w:t>
      </w:r>
      <w:r>
        <w:t>cada</w:t>
      </w:r>
      <w:r>
        <w:rPr>
          <w:spacing w:val="-11"/>
        </w:rPr>
        <w:t xml:space="preserve"> </w:t>
      </w:r>
      <w:r>
        <w:t>entidad</w:t>
      </w:r>
      <w:r>
        <w:rPr>
          <w:spacing w:val="-11"/>
        </w:rPr>
        <w:t xml:space="preserve"> </w:t>
      </w:r>
      <w:r>
        <w:t>definirá</w:t>
      </w:r>
      <w:r>
        <w:rPr>
          <w:spacing w:val="-11"/>
        </w:rPr>
        <w:t xml:space="preserve"> </w:t>
      </w:r>
      <w:r>
        <w:t>la</w:t>
      </w:r>
      <w:r>
        <w:rPr>
          <w:spacing w:val="-11"/>
        </w:rPr>
        <w:t xml:space="preserve"> </w:t>
      </w:r>
      <w:r>
        <w:t>forma</w:t>
      </w:r>
      <w:r>
        <w:rPr>
          <w:spacing w:val="-11"/>
        </w:rPr>
        <w:t xml:space="preserve"> </w:t>
      </w:r>
      <w:r>
        <w:t>de</w:t>
      </w:r>
      <w:r>
        <w:rPr>
          <w:spacing w:val="-10"/>
        </w:rPr>
        <w:t xml:space="preserve"> </w:t>
      </w:r>
      <w:r>
        <w:t>adelantar su gestión contractual, sin que sea atribución de Colombia Compra Eficiente validar sus actuaciones.</w:t>
      </w:r>
    </w:p>
    <w:p w14:paraId="5CF23396" w14:textId="77777777" w:rsidR="00F84DCF" w:rsidRDefault="00F84DCF">
      <w:pPr>
        <w:pStyle w:val="Textoindependiente"/>
      </w:pPr>
    </w:p>
    <w:p w14:paraId="52B1DEB4" w14:textId="77777777" w:rsidR="00F84DCF" w:rsidRDefault="00F84DCF">
      <w:pPr>
        <w:pStyle w:val="Textoindependiente"/>
      </w:pPr>
    </w:p>
    <w:p w14:paraId="0CB977BC" w14:textId="77777777" w:rsidR="00F84DCF" w:rsidRDefault="00F84DCF">
      <w:pPr>
        <w:pStyle w:val="Textoindependiente"/>
        <w:spacing w:before="61"/>
      </w:pPr>
    </w:p>
    <w:p w14:paraId="423320B1" w14:textId="77777777" w:rsidR="00F84DCF" w:rsidRDefault="0094112C">
      <w:pPr>
        <w:pStyle w:val="Ttulo1"/>
      </w:pPr>
      <w:r>
        <w:t>Referencias</w:t>
      </w:r>
      <w:r>
        <w:rPr>
          <w:spacing w:val="-13"/>
        </w:rPr>
        <w:t xml:space="preserve"> </w:t>
      </w:r>
      <w:r>
        <w:t>normativas</w:t>
      </w:r>
      <w:r>
        <w:rPr>
          <w:spacing w:val="-16"/>
        </w:rPr>
        <w:t xml:space="preserve"> </w:t>
      </w:r>
      <w:r>
        <w:t>y</w:t>
      </w:r>
      <w:r>
        <w:rPr>
          <w:spacing w:val="-14"/>
        </w:rPr>
        <w:t xml:space="preserve"> </w:t>
      </w:r>
      <w:r>
        <w:rPr>
          <w:spacing w:val="-2"/>
        </w:rPr>
        <w:t>jurisprudenciales:</w:t>
      </w:r>
    </w:p>
    <w:p w14:paraId="3E7A0563" w14:textId="77777777" w:rsidR="00F84DCF" w:rsidRDefault="0094112C">
      <w:pPr>
        <w:pStyle w:val="Textoindependiente"/>
        <w:spacing w:before="202"/>
        <w:rPr>
          <w:b/>
          <w:sz w:val="20"/>
        </w:rPr>
      </w:pPr>
      <w:r>
        <w:rPr>
          <w:b/>
          <w:noProof/>
          <w:sz w:val="20"/>
        </w:rPr>
        <mc:AlternateContent>
          <mc:Choice Requires="wps">
            <w:drawing>
              <wp:anchor distT="0" distB="0" distL="0" distR="0" simplePos="0" relativeHeight="251658243" behindDoc="1" locked="0" layoutInCell="1" allowOverlap="1" wp14:anchorId="39A58164" wp14:editId="1D61B15F">
                <wp:simplePos x="0" y="0"/>
                <wp:positionH relativeFrom="page">
                  <wp:posOffset>1140460</wp:posOffset>
                </wp:positionH>
                <wp:positionV relativeFrom="paragraph">
                  <wp:posOffset>301208</wp:posOffset>
                </wp:positionV>
                <wp:extent cx="5492115" cy="822960"/>
                <wp:effectExtent l="0" t="0" r="0" b="0"/>
                <wp:wrapTopAndBottom/>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92115" cy="822960"/>
                        </a:xfrm>
                        <a:prstGeom prst="rect">
                          <a:avLst/>
                        </a:prstGeom>
                        <a:ln w="6350">
                          <a:solidFill>
                            <a:srgbClr val="000000"/>
                          </a:solidFill>
                          <a:prstDash val="sysDot"/>
                        </a:ln>
                      </wps:spPr>
                      <wps:txbx>
                        <w:txbxContent>
                          <w:p w14:paraId="3FC551D0" w14:textId="77777777" w:rsidR="00F84DCF" w:rsidRDefault="0094112C">
                            <w:pPr>
                              <w:pStyle w:val="Textoindependiente"/>
                              <w:numPr>
                                <w:ilvl w:val="0"/>
                                <w:numId w:val="1"/>
                              </w:numPr>
                              <w:tabs>
                                <w:tab w:val="left" w:pos="824"/>
                              </w:tabs>
                              <w:spacing w:line="268" w:lineRule="exact"/>
                              <w:ind w:left="824" w:hanging="359"/>
                            </w:pPr>
                            <w:r>
                              <w:t>Ley</w:t>
                            </w:r>
                            <w:r>
                              <w:rPr>
                                <w:spacing w:val="-4"/>
                              </w:rPr>
                              <w:t xml:space="preserve"> </w:t>
                            </w:r>
                            <w:r>
                              <w:t>80</w:t>
                            </w:r>
                            <w:r>
                              <w:rPr>
                                <w:spacing w:val="-3"/>
                              </w:rPr>
                              <w:t xml:space="preserve"> </w:t>
                            </w:r>
                            <w:r>
                              <w:t>de</w:t>
                            </w:r>
                            <w:r>
                              <w:rPr>
                                <w:spacing w:val="-4"/>
                              </w:rPr>
                              <w:t xml:space="preserve"> </w:t>
                            </w:r>
                            <w:r>
                              <w:t>1993,</w:t>
                            </w:r>
                            <w:r>
                              <w:rPr>
                                <w:spacing w:val="-7"/>
                              </w:rPr>
                              <w:t xml:space="preserve"> </w:t>
                            </w:r>
                            <w:r>
                              <w:t>artículo</w:t>
                            </w:r>
                            <w:r>
                              <w:rPr>
                                <w:spacing w:val="-2"/>
                              </w:rPr>
                              <w:t xml:space="preserve"> </w:t>
                            </w:r>
                            <w:r>
                              <w:rPr>
                                <w:spacing w:val="-5"/>
                              </w:rPr>
                              <w:t>41.</w:t>
                            </w:r>
                          </w:p>
                          <w:p w14:paraId="0FE0607F" w14:textId="77777777" w:rsidR="00F84DCF" w:rsidRDefault="0094112C">
                            <w:pPr>
                              <w:pStyle w:val="Textoindependiente"/>
                              <w:numPr>
                                <w:ilvl w:val="0"/>
                                <w:numId w:val="1"/>
                              </w:numPr>
                              <w:tabs>
                                <w:tab w:val="left" w:pos="824"/>
                              </w:tabs>
                              <w:spacing w:before="161"/>
                              <w:ind w:left="824" w:hanging="359"/>
                            </w:pPr>
                            <w:r>
                              <w:t>Ley</w:t>
                            </w:r>
                            <w:r>
                              <w:rPr>
                                <w:spacing w:val="-3"/>
                              </w:rPr>
                              <w:t xml:space="preserve"> </w:t>
                            </w:r>
                            <w:r>
                              <w:t>1150</w:t>
                            </w:r>
                            <w:r>
                              <w:rPr>
                                <w:spacing w:val="-2"/>
                              </w:rPr>
                              <w:t xml:space="preserve"> </w:t>
                            </w:r>
                            <w:r>
                              <w:t>de</w:t>
                            </w:r>
                            <w:r>
                              <w:rPr>
                                <w:spacing w:val="-2"/>
                              </w:rPr>
                              <w:t xml:space="preserve"> </w:t>
                            </w:r>
                            <w:r>
                              <w:t>2007,</w:t>
                            </w:r>
                            <w:r>
                              <w:rPr>
                                <w:spacing w:val="-6"/>
                              </w:rPr>
                              <w:t xml:space="preserve"> </w:t>
                            </w:r>
                            <w:r>
                              <w:t>artículos</w:t>
                            </w:r>
                            <w:r>
                              <w:rPr>
                                <w:spacing w:val="-2"/>
                              </w:rPr>
                              <w:t xml:space="preserve"> </w:t>
                            </w:r>
                            <w:r>
                              <w:t>5</w:t>
                            </w:r>
                            <w:r>
                              <w:rPr>
                                <w:spacing w:val="-6"/>
                              </w:rPr>
                              <w:t xml:space="preserve"> </w:t>
                            </w:r>
                            <w:r>
                              <w:t>y</w:t>
                            </w:r>
                            <w:r>
                              <w:rPr>
                                <w:spacing w:val="-3"/>
                              </w:rPr>
                              <w:t xml:space="preserve"> </w:t>
                            </w:r>
                            <w:r>
                              <w:rPr>
                                <w:spacing w:val="-5"/>
                              </w:rPr>
                              <w:t>23.</w:t>
                            </w:r>
                          </w:p>
                          <w:p w14:paraId="2DE2AA00" w14:textId="77777777" w:rsidR="00F84DCF" w:rsidRDefault="0094112C">
                            <w:pPr>
                              <w:pStyle w:val="Textoindependiente"/>
                              <w:numPr>
                                <w:ilvl w:val="0"/>
                                <w:numId w:val="1"/>
                              </w:numPr>
                              <w:tabs>
                                <w:tab w:val="left" w:pos="819"/>
                              </w:tabs>
                              <w:spacing w:before="155"/>
                              <w:ind w:left="819" w:hanging="359"/>
                            </w:pPr>
                            <w:r>
                              <w:t>Ley</w:t>
                            </w:r>
                            <w:r>
                              <w:rPr>
                                <w:spacing w:val="-4"/>
                              </w:rPr>
                              <w:t xml:space="preserve"> </w:t>
                            </w:r>
                            <w:r>
                              <w:t>789</w:t>
                            </w:r>
                            <w:r>
                              <w:rPr>
                                <w:spacing w:val="-3"/>
                              </w:rPr>
                              <w:t xml:space="preserve"> </w:t>
                            </w:r>
                            <w:r>
                              <w:t>de</w:t>
                            </w:r>
                            <w:r>
                              <w:rPr>
                                <w:spacing w:val="-4"/>
                              </w:rPr>
                              <w:t xml:space="preserve"> </w:t>
                            </w:r>
                            <w:r>
                              <w:t>2002,</w:t>
                            </w:r>
                            <w:r>
                              <w:rPr>
                                <w:spacing w:val="-8"/>
                              </w:rPr>
                              <w:t xml:space="preserve"> </w:t>
                            </w:r>
                            <w:r>
                              <w:t>artículo</w:t>
                            </w:r>
                            <w:r>
                              <w:rPr>
                                <w:spacing w:val="-2"/>
                              </w:rPr>
                              <w:t xml:space="preserve"> </w:t>
                            </w:r>
                            <w:r>
                              <w:rPr>
                                <w:spacing w:val="-5"/>
                              </w:rPr>
                              <w:t>50.</w:t>
                            </w:r>
                          </w:p>
                        </w:txbxContent>
                      </wps:txbx>
                      <wps:bodyPr wrap="square" lIns="0" tIns="0" rIns="0" bIns="0" rtlCol="0">
                        <a:noAutofit/>
                      </wps:bodyPr>
                    </wps:wsp>
                  </a:graphicData>
                </a:graphic>
              </wp:anchor>
            </w:drawing>
          </mc:Choice>
          <mc:Fallback>
            <w:pict>
              <v:shape w14:anchorId="39A58164" id="Textbox 14" o:spid="_x0000_s1030" type="#_x0000_t202" style="position:absolute;margin-left:89.8pt;margin-top:23.7pt;width:432.45pt;height:64.8pt;z-index:-251658237;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" filled="f" strokeweight=".5pt">
                <v:stroke dashstyle="1 1"/>
                <v:path arrowok="t"/>
                <v:textbox inset="0,0,0,0">
                  <w:txbxContent>
                    <w:p w14:paraId="3FC551D0" w14:textId="77777777" w:rsidR="00F84DCF" w:rsidRDefault="0094112C">
                      <w:pPr>
                        <w:pStyle w:val="Textoindependiente"/>
                        <w:numPr>
                          <w:ilvl w:val="0"/>
                          <w:numId w:val="1"/>
                        </w:numPr>
                        <w:tabs>
                          <w:tab w:val="left" w:pos="824"/>
                        </w:tabs>
                        <w:spacing w:line="268" w:lineRule="exact"/>
                        <w:ind w:left="824" w:hanging="359"/>
                      </w:pPr>
                      <w:r>
                        <w:t>Ley</w:t>
                      </w:r>
                      <w:r>
                        <w:rPr>
                          <w:spacing w:val="-4"/>
                        </w:rPr>
                        <w:t xml:space="preserve"> </w:t>
                      </w:r>
                      <w:r>
                        <w:t>80</w:t>
                      </w:r>
                      <w:r>
                        <w:rPr>
                          <w:spacing w:val="-3"/>
                        </w:rPr>
                        <w:t xml:space="preserve"> </w:t>
                      </w:r>
                      <w:r>
                        <w:t>de</w:t>
                      </w:r>
                      <w:r>
                        <w:rPr>
                          <w:spacing w:val="-4"/>
                        </w:rPr>
                        <w:t xml:space="preserve"> </w:t>
                      </w:r>
                      <w:r>
                        <w:t>1993,</w:t>
                      </w:r>
                      <w:r>
                        <w:rPr>
                          <w:spacing w:val="-7"/>
                        </w:rPr>
                        <w:t xml:space="preserve"> </w:t>
                      </w:r>
                      <w:r>
                        <w:t>artículo</w:t>
                      </w:r>
                      <w:r>
                        <w:rPr>
                          <w:spacing w:val="-2"/>
                        </w:rPr>
                        <w:t xml:space="preserve"> </w:t>
                      </w:r>
                      <w:r>
                        <w:rPr>
                          <w:spacing w:val="-5"/>
                        </w:rPr>
                        <w:t>41.</w:t>
                      </w:r>
                    </w:p>
                    <w:p w14:paraId="0FE0607F" w14:textId="77777777" w:rsidR="00F84DCF" w:rsidRDefault="0094112C">
                      <w:pPr>
                        <w:pStyle w:val="Textoindependiente"/>
                        <w:numPr>
                          <w:ilvl w:val="0"/>
                          <w:numId w:val="1"/>
                        </w:numPr>
                        <w:tabs>
                          <w:tab w:val="left" w:pos="824"/>
                        </w:tabs>
                        <w:spacing w:before="161"/>
                        <w:ind w:left="824" w:hanging="359"/>
                      </w:pPr>
                      <w:r>
                        <w:t>Ley</w:t>
                      </w:r>
                      <w:r>
                        <w:rPr>
                          <w:spacing w:val="-3"/>
                        </w:rPr>
                        <w:t xml:space="preserve"> </w:t>
                      </w:r>
                      <w:r>
                        <w:t>1150</w:t>
                      </w:r>
                      <w:r>
                        <w:rPr>
                          <w:spacing w:val="-2"/>
                        </w:rPr>
                        <w:t xml:space="preserve"> </w:t>
                      </w:r>
                      <w:r>
                        <w:t>de</w:t>
                      </w:r>
                      <w:r>
                        <w:rPr>
                          <w:spacing w:val="-2"/>
                        </w:rPr>
                        <w:t xml:space="preserve"> </w:t>
                      </w:r>
                      <w:r>
                        <w:t>2007,</w:t>
                      </w:r>
                      <w:r>
                        <w:rPr>
                          <w:spacing w:val="-6"/>
                        </w:rPr>
                        <w:t xml:space="preserve"> </w:t>
                      </w:r>
                      <w:r>
                        <w:t>artículos</w:t>
                      </w:r>
                      <w:r>
                        <w:rPr>
                          <w:spacing w:val="-2"/>
                        </w:rPr>
                        <w:t xml:space="preserve"> </w:t>
                      </w:r>
                      <w:r>
                        <w:t>5</w:t>
                      </w:r>
                      <w:r>
                        <w:rPr>
                          <w:spacing w:val="-6"/>
                        </w:rPr>
                        <w:t xml:space="preserve"> </w:t>
                      </w:r>
                      <w:r>
                        <w:t>y</w:t>
                      </w:r>
                      <w:r>
                        <w:rPr>
                          <w:spacing w:val="-3"/>
                        </w:rPr>
                        <w:t xml:space="preserve"> </w:t>
                      </w:r>
                      <w:r>
                        <w:rPr>
                          <w:spacing w:val="-5"/>
                        </w:rPr>
                        <w:t>23.</w:t>
                      </w:r>
                    </w:p>
                    <w:p w14:paraId="2DE2AA00" w14:textId="77777777" w:rsidR="00F84DCF" w:rsidRDefault="0094112C">
                      <w:pPr>
                        <w:pStyle w:val="Textoindependiente"/>
                        <w:numPr>
                          <w:ilvl w:val="0"/>
                          <w:numId w:val="1"/>
                        </w:numPr>
                        <w:tabs>
                          <w:tab w:val="left" w:pos="819"/>
                        </w:tabs>
                        <w:spacing w:before="155"/>
                        <w:ind w:left="819" w:hanging="359"/>
                      </w:pPr>
                      <w:r>
                        <w:t>Ley</w:t>
                      </w:r>
                      <w:r>
                        <w:rPr>
                          <w:spacing w:val="-4"/>
                        </w:rPr>
                        <w:t xml:space="preserve"> </w:t>
                      </w:r>
                      <w:r>
                        <w:t>789</w:t>
                      </w:r>
                      <w:r>
                        <w:rPr>
                          <w:spacing w:val="-3"/>
                        </w:rPr>
                        <w:t xml:space="preserve"> </w:t>
                      </w:r>
                      <w:r>
                        <w:t>de</w:t>
                      </w:r>
                      <w:r>
                        <w:rPr>
                          <w:spacing w:val="-4"/>
                        </w:rPr>
                        <w:t xml:space="preserve"> </w:t>
                      </w:r>
                      <w:r>
                        <w:t>2002,</w:t>
                      </w:r>
                      <w:r>
                        <w:rPr>
                          <w:spacing w:val="-8"/>
                        </w:rPr>
                        <w:t xml:space="preserve"> </w:t>
                      </w:r>
                      <w:r>
                        <w:t>artículo</w:t>
                      </w:r>
                      <w:r>
                        <w:rPr>
                          <w:spacing w:val="-2"/>
                        </w:rPr>
                        <w:t xml:space="preserve"> </w:t>
                      </w:r>
                      <w:r>
                        <w:rPr>
                          <w:spacing w:val="-5"/>
                        </w:rPr>
                        <w:t>50.</w:t>
                      </w:r>
                    </w:p>
                  </w:txbxContent>
                </v:textbox>
                <w10:wrap type="topAndBottom" anchorx="page"/>
              </v:shape>
            </w:pict>
          </mc:Fallback>
        </mc:AlternateContent>
      </w:r>
    </w:p>
    <w:p w14:paraId="6A2D6DB2" w14:textId="77777777" w:rsidR="00F84DCF" w:rsidRDefault="00F84DCF">
      <w:pPr>
        <w:pStyle w:val="Textoindependiente"/>
        <w:spacing w:before="41"/>
        <w:rPr>
          <w:b/>
        </w:rPr>
      </w:pPr>
    </w:p>
    <w:p w14:paraId="6BD6317C" w14:textId="77777777" w:rsidR="00F84DCF" w:rsidRDefault="0094112C">
      <w:pPr>
        <w:pStyle w:val="Prrafodelista"/>
        <w:numPr>
          <w:ilvl w:val="0"/>
          <w:numId w:val="2"/>
        </w:numPr>
        <w:tabs>
          <w:tab w:val="left" w:pos="970"/>
        </w:tabs>
        <w:ind w:left="970" w:hanging="730"/>
        <w:jc w:val="left"/>
        <w:rPr>
          <w:b/>
          <w:u w:val="none"/>
        </w:rPr>
      </w:pPr>
      <w:r>
        <w:rPr>
          <w:b/>
          <w:u w:val="none"/>
        </w:rPr>
        <w:t>Doctrina</w:t>
      </w:r>
      <w:r>
        <w:rPr>
          <w:b/>
          <w:spacing w:val="-12"/>
          <w:u w:val="none"/>
        </w:rPr>
        <w:t xml:space="preserve"> </w:t>
      </w:r>
      <w:r>
        <w:rPr>
          <w:b/>
          <w:u w:val="none"/>
        </w:rPr>
        <w:t>de</w:t>
      </w:r>
      <w:r>
        <w:rPr>
          <w:b/>
          <w:spacing w:val="-10"/>
          <w:u w:val="none"/>
        </w:rPr>
        <w:t xml:space="preserve"> </w:t>
      </w:r>
      <w:r>
        <w:rPr>
          <w:b/>
          <w:u w:val="none"/>
        </w:rPr>
        <w:t>la</w:t>
      </w:r>
      <w:r>
        <w:rPr>
          <w:b/>
          <w:spacing w:val="-12"/>
          <w:u w:val="none"/>
        </w:rPr>
        <w:t xml:space="preserve"> </w:t>
      </w:r>
      <w:r>
        <w:rPr>
          <w:b/>
          <w:u w:val="none"/>
        </w:rPr>
        <w:t>Agencia</w:t>
      </w:r>
      <w:r>
        <w:rPr>
          <w:b/>
          <w:spacing w:val="-11"/>
          <w:u w:val="none"/>
        </w:rPr>
        <w:t xml:space="preserve"> </w:t>
      </w:r>
      <w:r>
        <w:rPr>
          <w:b/>
          <w:u w:val="none"/>
        </w:rPr>
        <w:t>Nacional</w:t>
      </w:r>
      <w:r>
        <w:rPr>
          <w:b/>
          <w:spacing w:val="-10"/>
          <w:u w:val="none"/>
        </w:rPr>
        <w:t xml:space="preserve"> </w:t>
      </w:r>
      <w:r>
        <w:rPr>
          <w:b/>
          <w:u w:val="none"/>
        </w:rPr>
        <w:t>de</w:t>
      </w:r>
      <w:r>
        <w:rPr>
          <w:b/>
          <w:spacing w:val="-10"/>
          <w:u w:val="none"/>
        </w:rPr>
        <w:t xml:space="preserve"> </w:t>
      </w:r>
      <w:r>
        <w:rPr>
          <w:b/>
          <w:u w:val="none"/>
        </w:rPr>
        <w:t>Contratación</w:t>
      </w:r>
      <w:r>
        <w:rPr>
          <w:b/>
          <w:spacing w:val="-7"/>
          <w:u w:val="none"/>
        </w:rPr>
        <w:t xml:space="preserve"> </w:t>
      </w:r>
      <w:r>
        <w:rPr>
          <w:b/>
          <w:spacing w:val="-2"/>
          <w:u w:val="none"/>
        </w:rPr>
        <w:t>Pública:</w:t>
      </w:r>
    </w:p>
    <w:p w14:paraId="13354A80" w14:textId="77777777" w:rsidR="00F84DCF" w:rsidRDefault="00F84DCF">
      <w:pPr>
        <w:pStyle w:val="Prrafodelista"/>
        <w:rPr>
          <w:b/>
        </w:rPr>
        <w:sectPr w:rsidR="00F84DCF">
          <w:pgSz w:w="12240" w:h="15840"/>
          <w:pgMar w:top="1880" w:right="1440" w:bottom="1880" w:left="1440" w:header="165" w:footer="1686" w:gutter="0"/>
          <w:cols w:space="720"/>
        </w:sectPr>
      </w:pPr>
    </w:p>
    <w:p w14:paraId="7E77CC11" w14:textId="77777777" w:rsidR="00F84DCF" w:rsidRDefault="0094112C">
      <w:pPr>
        <w:pStyle w:val="Textoindependiente"/>
        <w:spacing w:before="163" w:line="276" w:lineRule="auto"/>
        <w:ind w:left="260" w:right="254"/>
        <w:jc w:val="both"/>
      </w:pPr>
      <w:r>
        <w:lastRenderedPageBreak/>
        <w:t>La Agencia Nacional de Contratación Pública − Colombia Compra Eficiente se pronunció</w:t>
      </w:r>
      <w:r>
        <w:rPr>
          <w:spacing w:val="-16"/>
        </w:rPr>
        <w:t xml:space="preserve"> </w:t>
      </w:r>
      <w:r>
        <w:t>sobre</w:t>
      </w:r>
      <w:r>
        <w:rPr>
          <w:spacing w:val="-18"/>
        </w:rPr>
        <w:t xml:space="preserve"> </w:t>
      </w:r>
      <w:r>
        <w:t>la</w:t>
      </w:r>
      <w:r>
        <w:rPr>
          <w:spacing w:val="-19"/>
        </w:rPr>
        <w:t xml:space="preserve"> </w:t>
      </w:r>
      <w:r>
        <w:t>acreditación</w:t>
      </w:r>
      <w:r>
        <w:rPr>
          <w:spacing w:val="-17"/>
        </w:rPr>
        <w:t xml:space="preserve"> </w:t>
      </w:r>
      <w:r>
        <w:t>de</w:t>
      </w:r>
      <w:r>
        <w:rPr>
          <w:spacing w:val="-18"/>
        </w:rPr>
        <w:t xml:space="preserve"> </w:t>
      </w:r>
      <w:r>
        <w:t>pagos</w:t>
      </w:r>
      <w:r>
        <w:rPr>
          <w:spacing w:val="-17"/>
        </w:rPr>
        <w:t xml:space="preserve"> </w:t>
      </w:r>
      <w:r>
        <w:t>al</w:t>
      </w:r>
      <w:r>
        <w:rPr>
          <w:spacing w:val="-17"/>
        </w:rPr>
        <w:t xml:space="preserve"> </w:t>
      </w:r>
      <w:r>
        <w:t>Sistema</w:t>
      </w:r>
      <w:r>
        <w:rPr>
          <w:spacing w:val="-19"/>
        </w:rPr>
        <w:t xml:space="preserve"> </w:t>
      </w:r>
      <w:r>
        <w:t>de</w:t>
      </w:r>
      <w:r>
        <w:rPr>
          <w:spacing w:val="-18"/>
        </w:rPr>
        <w:t xml:space="preserve"> </w:t>
      </w:r>
      <w:r>
        <w:t>Seguridad</w:t>
      </w:r>
      <w:r>
        <w:rPr>
          <w:spacing w:val="-19"/>
        </w:rPr>
        <w:t xml:space="preserve"> </w:t>
      </w:r>
      <w:r>
        <w:t>Social</w:t>
      </w:r>
      <w:r>
        <w:rPr>
          <w:spacing w:val="-17"/>
        </w:rPr>
        <w:t xml:space="preserve"> </w:t>
      </w:r>
      <w:r>
        <w:t>Integral en procesos de contratación en los conceptos con radicados No. 2201913000006970</w:t>
      </w:r>
      <w:r>
        <w:rPr>
          <w:spacing w:val="-12"/>
        </w:rPr>
        <w:t xml:space="preserve"> </w:t>
      </w:r>
      <w:r>
        <w:t>del</w:t>
      </w:r>
      <w:r>
        <w:rPr>
          <w:spacing w:val="-11"/>
        </w:rPr>
        <w:t xml:space="preserve"> </w:t>
      </w:r>
      <w:r>
        <w:t>19</w:t>
      </w:r>
      <w:r>
        <w:rPr>
          <w:spacing w:val="-12"/>
        </w:rPr>
        <w:t xml:space="preserve"> </w:t>
      </w:r>
      <w:r>
        <w:t>de</w:t>
      </w:r>
      <w:r>
        <w:rPr>
          <w:spacing w:val="-12"/>
        </w:rPr>
        <w:t xml:space="preserve"> </w:t>
      </w:r>
      <w:r>
        <w:t>septiembre</w:t>
      </w:r>
      <w:r>
        <w:rPr>
          <w:spacing w:val="-12"/>
        </w:rPr>
        <w:t xml:space="preserve"> </w:t>
      </w:r>
      <w:r>
        <w:t>de</w:t>
      </w:r>
      <w:r>
        <w:rPr>
          <w:spacing w:val="-13"/>
        </w:rPr>
        <w:t xml:space="preserve"> </w:t>
      </w:r>
      <w:r>
        <w:t>2019,</w:t>
      </w:r>
      <w:r>
        <w:rPr>
          <w:spacing w:val="-11"/>
        </w:rPr>
        <w:t xml:space="preserve"> </w:t>
      </w:r>
      <w:r>
        <w:t>42019130000005594</w:t>
      </w:r>
      <w:r>
        <w:rPr>
          <w:spacing w:val="-16"/>
        </w:rPr>
        <w:t xml:space="preserve"> </w:t>
      </w:r>
      <w:r>
        <w:t>de</w:t>
      </w:r>
      <w:r>
        <w:rPr>
          <w:spacing w:val="-12"/>
        </w:rPr>
        <w:t xml:space="preserve"> </w:t>
      </w:r>
      <w:r>
        <w:rPr>
          <w:spacing w:val="-5"/>
        </w:rPr>
        <w:t>30</w:t>
      </w:r>
    </w:p>
    <w:p w14:paraId="54DC9186" w14:textId="77777777" w:rsidR="00F84DCF" w:rsidRDefault="0094112C">
      <w:pPr>
        <w:pStyle w:val="Textoindependiente"/>
        <w:spacing w:before="1"/>
        <w:ind w:left="260"/>
        <w:jc w:val="both"/>
      </w:pPr>
      <w:r>
        <w:t>de</w:t>
      </w:r>
      <w:r>
        <w:rPr>
          <w:spacing w:val="78"/>
        </w:rPr>
        <w:t xml:space="preserve"> </w:t>
      </w:r>
      <w:r>
        <w:t>septiembre</w:t>
      </w:r>
      <w:r>
        <w:rPr>
          <w:spacing w:val="78"/>
        </w:rPr>
        <w:t xml:space="preserve"> </w:t>
      </w:r>
      <w:r>
        <w:t>de</w:t>
      </w:r>
      <w:r>
        <w:rPr>
          <w:spacing w:val="79"/>
        </w:rPr>
        <w:t xml:space="preserve"> </w:t>
      </w:r>
      <w:r>
        <w:t>2019,</w:t>
      </w:r>
      <w:r>
        <w:rPr>
          <w:spacing w:val="79"/>
        </w:rPr>
        <w:t xml:space="preserve"> </w:t>
      </w:r>
      <w:r>
        <w:t>4201913000006384</w:t>
      </w:r>
      <w:r>
        <w:rPr>
          <w:spacing w:val="79"/>
        </w:rPr>
        <w:t xml:space="preserve"> </w:t>
      </w:r>
      <w:r>
        <w:t>de</w:t>
      </w:r>
      <w:r>
        <w:rPr>
          <w:spacing w:val="78"/>
        </w:rPr>
        <w:t xml:space="preserve"> </w:t>
      </w:r>
      <w:r>
        <w:t>21</w:t>
      </w:r>
      <w:r>
        <w:rPr>
          <w:spacing w:val="41"/>
          <w:w w:val="150"/>
        </w:rPr>
        <w:t xml:space="preserve"> </w:t>
      </w:r>
      <w:r>
        <w:t>de</w:t>
      </w:r>
      <w:r>
        <w:rPr>
          <w:spacing w:val="78"/>
        </w:rPr>
        <w:t xml:space="preserve"> </w:t>
      </w:r>
      <w:r>
        <w:t>octubre</w:t>
      </w:r>
      <w:r>
        <w:rPr>
          <w:spacing w:val="79"/>
        </w:rPr>
        <w:t xml:space="preserve"> </w:t>
      </w:r>
      <w:r>
        <w:t>de</w:t>
      </w:r>
      <w:r>
        <w:rPr>
          <w:spacing w:val="78"/>
        </w:rPr>
        <w:t xml:space="preserve"> </w:t>
      </w:r>
      <w:r>
        <w:rPr>
          <w:spacing w:val="-2"/>
        </w:rPr>
        <w:t>2019,</w:t>
      </w:r>
    </w:p>
    <w:p w14:paraId="2CC7AA82" w14:textId="77777777" w:rsidR="00F84DCF" w:rsidRDefault="0094112C">
      <w:pPr>
        <w:pStyle w:val="Textoindependiente"/>
        <w:spacing w:before="37" w:line="276" w:lineRule="auto"/>
        <w:ind w:left="260" w:right="255"/>
        <w:jc w:val="both"/>
      </w:pPr>
      <w:r>
        <w:t>4201912000007492 de 17 de diciembre de 2019, C-040 de 5 de febrero de 2020, C-042 de 5 de febrero de 2020, C-205 del 7 de abril de 2020, C-614 del 16</w:t>
      </w:r>
      <w:r>
        <w:rPr>
          <w:spacing w:val="23"/>
        </w:rPr>
        <w:t xml:space="preserve"> </w:t>
      </w:r>
      <w:r>
        <w:t>de</w:t>
      </w:r>
      <w:r>
        <w:rPr>
          <w:spacing w:val="22"/>
        </w:rPr>
        <w:t xml:space="preserve"> </w:t>
      </w:r>
      <w:r>
        <w:t>septiembre</w:t>
      </w:r>
      <w:r>
        <w:rPr>
          <w:spacing w:val="22"/>
        </w:rPr>
        <w:t xml:space="preserve"> </w:t>
      </w:r>
      <w:r>
        <w:t>de</w:t>
      </w:r>
      <w:r>
        <w:rPr>
          <w:spacing w:val="22"/>
        </w:rPr>
        <w:t xml:space="preserve"> </w:t>
      </w:r>
      <w:r>
        <w:t>2020,</w:t>
      </w:r>
      <w:r>
        <w:rPr>
          <w:spacing w:val="23"/>
        </w:rPr>
        <w:t xml:space="preserve"> </w:t>
      </w:r>
      <w:r>
        <w:t>C-747</w:t>
      </w:r>
      <w:r>
        <w:rPr>
          <w:spacing w:val="24"/>
        </w:rPr>
        <w:t xml:space="preserve"> </w:t>
      </w:r>
      <w:r>
        <w:t>del</w:t>
      </w:r>
      <w:r>
        <w:rPr>
          <w:spacing w:val="24"/>
        </w:rPr>
        <w:t xml:space="preserve"> </w:t>
      </w:r>
      <w:r>
        <w:t>6</w:t>
      </w:r>
      <w:r>
        <w:rPr>
          <w:spacing w:val="23"/>
        </w:rPr>
        <w:t xml:space="preserve"> </w:t>
      </w:r>
      <w:r>
        <w:t>de</w:t>
      </w:r>
      <w:r>
        <w:rPr>
          <w:spacing w:val="22"/>
        </w:rPr>
        <w:t xml:space="preserve"> </w:t>
      </w:r>
      <w:r>
        <w:t>enero</w:t>
      </w:r>
      <w:r>
        <w:rPr>
          <w:spacing w:val="25"/>
        </w:rPr>
        <w:t xml:space="preserve"> </w:t>
      </w:r>
      <w:r>
        <w:t>de</w:t>
      </w:r>
      <w:r>
        <w:rPr>
          <w:spacing w:val="22"/>
        </w:rPr>
        <w:t xml:space="preserve"> </w:t>
      </w:r>
      <w:r>
        <w:t>2021,</w:t>
      </w:r>
      <w:r>
        <w:rPr>
          <w:spacing w:val="23"/>
        </w:rPr>
        <w:t xml:space="preserve"> </w:t>
      </w:r>
      <w:r>
        <w:t>C-096</w:t>
      </w:r>
      <w:r>
        <w:rPr>
          <w:spacing w:val="19"/>
        </w:rPr>
        <w:t xml:space="preserve"> </w:t>
      </w:r>
      <w:r>
        <w:t>del</w:t>
      </w:r>
      <w:r>
        <w:rPr>
          <w:spacing w:val="23"/>
        </w:rPr>
        <w:t xml:space="preserve">  </w:t>
      </w:r>
      <w:r>
        <w:t>24</w:t>
      </w:r>
      <w:r>
        <w:rPr>
          <w:spacing w:val="24"/>
        </w:rPr>
        <w:t xml:space="preserve"> </w:t>
      </w:r>
      <w:r>
        <w:rPr>
          <w:spacing w:val="-7"/>
        </w:rPr>
        <w:t>de</w:t>
      </w:r>
    </w:p>
    <w:p w14:paraId="02E4F521" w14:textId="77777777" w:rsidR="00F84DCF" w:rsidRDefault="0094112C">
      <w:pPr>
        <w:pStyle w:val="Textoindependiente"/>
        <w:spacing w:before="4" w:line="276" w:lineRule="auto"/>
        <w:ind w:left="260" w:right="256"/>
        <w:jc w:val="both"/>
      </w:pPr>
      <w:r>
        <w:t>marzo de 2021,</w:t>
      </w:r>
      <w:r>
        <w:rPr>
          <w:spacing w:val="-1"/>
        </w:rPr>
        <w:t xml:space="preserve"> </w:t>
      </w:r>
      <w:r>
        <w:t>C-134</w:t>
      </w:r>
      <w:r>
        <w:rPr>
          <w:spacing w:val="-1"/>
        </w:rPr>
        <w:t xml:space="preserve"> </w:t>
      </w:r>
      <w:r>
        <w:t>del 7</w:t>
      </w:r>
      <w:r>
        <w:rPr>
          <w:spacing w:val="-1"/>
        </w:rPr>
        <w:t xml:space="preserve"> </w:t>
      </w:r>
      <w:r>
        <w:t>de abril 2021,</w:t>
      </w:r>
      <w:r>
        <w:rPr>
          <w:spacing w:val="-1"/>
        </w:rPr>
        <w:t xml:space="preserve"> </w:t>
      </w:r>
      <w:r>
        <w:t>C-624 del 8</w:t>
      </w:r>
      <w:r>
        <w:rPr>
          <w:spacing w:val="-1"/>
        </w:rPr>
        <w:t xml:space="preserve"> </w:t>
      </w:r>
      <w:r>
        <w:t>de noviembre de 2021, C-181</w:t>
      </w:r>
      <w:r>
        <w:rPr>
          <w:spacing w:val="-13"/>
        </w:rPr>
        <w:t xml:space="preserve"> </w:t>
      </w:r>
      <w:r>
        <w:t>del</w:t>
      </w:r>
      <w:r>
        <w:rPr>
          <w:spacing w:val="-7"/>
        </w:rPr>
        <w:t xml:space="preserve"> </w:t>
      </w:r>
      <w:r>
        <w:t>7</w:t>
      </w:r>
      <w:r>
        <w:rPr>
          <w:spacing w:val="-7"/>
        </w:rPr>
        <w:t xml:space="preserve"> </w:t>
      </w:r>
      <w:r>
        <w:t>de</w:t>
      </w:r>
      <w:r>
        <w:rPr>
          <w:spacing w:val="-8"/>
        </w:rPr>
        <w:t xml:space="preserve"> </w:t>
      </w:r>
      <w:r>
        <w:t>abril</w:t>
      </w:r>
      <w:r>
        <w:rPr>
          <w:spacing w:val="-7"/>
        </w:rPr>
        <w:t xml:space="preserve"> </w:t>
      </w:r>
      <w:r>
        <w:t>de</w:t>
      </w:r>
      <w:r>
        <w:rPr>
          <w:spacing w:val="-8"/>
        </w:rPr>
        <w:t xml:space="preserve"> </w:t>
      </w:r>
      <w:r>
        <w:t>2022,</w:t>
      </w:r>
      <w:r>
        <w:rPr>
          <w:spacing w:val="-12"/>
        </w:rPr>
        <w:t xml:space="preserve"> </w:t>
      </w:r>
      <w:r>
        <w:t>C-778</w:t>
      </w:r>
      <w:r>
        <w:rPr>
          <w:spacing w:val="-12"/>
        </w:rPr>
        <w:t xml:space="preserve"> </w:t>
      </w:r>
      <w:r>
        <w:t>del</w:t>
      </w:r>
      <w:r>
        <w:rPr>
          <w:spacing w:val="-7"/>
        </w:rPr>
        <w:t xml:space="preserve"> </w:t>
      </w:r>
      <w:r>
        <w:t>29</w:t>
      </w:r>
      <w:r>
        <w:rPr>
          <w:spacing w:val="-7"/>
        </w:rPr>
        <w:t xml:space="preserve"> </w:t>
      </w:r>
      <w:r>
        <w:t>de</w:t>
      </w:r>
      <w:r>
        <w:rPr>
          <w:spacing w:val="-13"/>
        </w:rPr>
        <w:t xml:space="preserve"> </w:t>
      </w:r>
      <w:r>
        <w:t>noviembre</w:t>
      </w:r>
      <w:r>
        <w:rPr>
          <w:spacing w:val="-8"/>
        </w:rPr>
        <w:t xml:space="preserve"> </w:t>
      </w:r>
      <w:r>
        <w:t>de</w:t>
      </w:r>
      <w:r>
        <w:rPr>
          <w:spacing w:val="-8"/>
        </w:rPr>
        <w:t xml:space="preserve"> </w:t>
      </w:r>
      <w:r>
        <w:t>2022,</w:t>
      </w:r>
      <w:r>
        <w:rPr>
          <w:spacing w:val="-20"/>
        </w:rPr>
        <w:t xml:space="preserve"> </w:t>
      </w:r>
      <w:r>
        <w:t>C-192</w:t>
      </w:r>
      <w:r>
        <w:rPr>
          <w:spacing w:val="-11"/>
        </w:rPr>
        <w:t xml:space="preserve"> </w:t>
      </w:r>
      <w:r>
        <w:t>del</w:t>
      </w:r>
      <w:r>
        <w:rPr>
          <w:spacing w:val="-7"/>
        </w:rPr>
        <w:t xml:space="preserve"> </w:t>
      </w:r>
      <w:r>
        <w:t>13 de junio del 2023, C-054 del 19 de abril del 2023, C-423 del 12 de octubre de 2023,</w:t>
      </w:r>
      <w:r>
        <w:rPr>
          <w:spacing w:val="-16"/>
        </w:rPr>
        <w:t xml:space="preserve"> </w:t>
      </w:r>
      <w:r>
        <w:t>C-448</w:t>
      </w:r>
      <w:r>
        <w:rPr>
          <w:spacing w:val="-16"/>
        </w:rPr>
        <w:t xml:space="preserve"> </w:t>
      </w:r>
      <w:r>
        <w:t>del</w:t>
      </w:r>
      <w:r>
        <w:rPr>
          <w:spacing w:val="-16"/>
        </w:rPr>
        <w:t xml:space="preserve"> </w:t>
      </w:r>
      <w:r>
        <w:t>26</w:t>
      </w:r>
      <w:r>
        <w:rPr>
          <w:spacing w:val="-16"/>
        </w:rPr>
        <w:t xml:space="preserve"> </w:t>
      </w:r>
      <w:r>
        <w:t>de</w:t>
      </w:r>
      <w:r>
        <w:rPr>
          <w:spacing w:val="-17"/>
        </w:rPr>
        <w:t xml:space="preserve"> </w:t>
      </w:r>
      <w:r>
        <w:t>diciembre</w:t>
      </w:r>
      <w:r>
        <w:rPr>
          <w:spacing w:val="-17"/>
        </w:rPr>
        <w:t xml:space="preserve"> </w:t>
      </w:r>
      <w:r>
        <w:t>de</w:t>
      </w:r>
      <w:r>
        <w:rPr>
          <w:spacing w:val="-17"/>
        </w:rPr>
        <w:t xml:space="preserve"> </w:t>
      </w:r>
      <w:r>
        <w:t>2023</w:t>
      </w:r>
      <w:r>
        <w:rPr>
          <w:spacing w:val="-16"/>
        </w:rPr>
        <w:t xml:space="preserve"> </w:t>
      </w:r>
      <w:r>
        <w:t>y</w:t>
      </w:r>
      <w:r>
        <w:rPr>
          <w:spacing w:val="-17"/>
        </w:rPr>
        <w:t xml:space="preserve"> </w:t>
      </w:r>
      <w:r>
        <w:t>C-110</w:t>
      </w:r>
      <w:r>
        <w:rPr>
          <w:spacing w:val="-16"/>
        </w:rPr>
        <w:t xml:space="preserve"> </w:t>
      </w:r>
      <w:r>
        <w:t>del</w:t>
      </w:r>
      <w:r>
        <w:rPr>
          <w:spacing w:val="-16"/>
        </w:rPr>
        <w:t xml:space="preserve"> </w:t>
      </w:r>
      <w:r>
        <w:t>14</w:t>
      </w:r>
      <w:r>
        <w:rPr>
          <w:spacing w:val="-16"/>
        </w:rPr>
        <w:t xml:space="preserve"> </w:t>
      </w:r>
      <w:r>
        <w:t>de</w:t>
      </w:r>
      <w:r>
        <w:rPr>
          <w:spacing w:val="-17"/>
        </w:rPr>
        <w:t xml:space="preserve"> </w:t>
      </w:r>
      <w:r>
        <w:t>junio</w:t>
      </w:r>
      <w:r>
        <w:rPr>
          <w:spacing w:val="-15"/>
        </w:rPr>
        <w:t xml:space="preserve"> </w:t>
      </w:r>
      <w:r>
        <w:t>de</w:t>
      </w:r>
      <w:r>
        <w:rPr>
          <w:spacing w:val="-17"/>
        </w:rPr>
        <w:t xml:space="preserve"> </w:t>
      </w:r>
      <w:r>
        <w:t>2024.</w:t>
      </w:r>
      <w:r>
        <w:rPr>
          <w:spacing w:val="-16"/>
        </w:rPr>
        <w:t xml:space="preserve"> </w:t>
      </w:r>
      <w:r>
        <w:t xml:space="preserve">Estos y otros conceptos se encuentran disponibles para consulta en el Sistema de relatoría de la Agencia, al cual se puede acceder a través del siguiente enlace: </w:t>
      </w:r>
      <w:hyperlink r:id="rId13">
        <w:r w:rsidR="00F84DCF">
          <w:rPr>
            <w:color w:val="0000FF"/>
            <w:spacing w:val="-2"/>
            <w:u w:val="single" w:color="0000FF"/>
          </w:rPr>
          <w:t>https://relatoria.colombiacompra.gov.co/busqueda/conceptos</w:t>
        </w:r>
      </w:hyperlink>
    </w:p>
    <w:p w14:paraId="249C936F" w14:textId="77777777" w:rsidR="00F84DCF" w:rsidRDefault="00F84DCF">
      <w:pPr>
        <w:pStyle w:val="Textoindependiente"/>
        <w:spacing w:before="35"/>
      </w:pPr>
    </w:p>
    <w:p w14:paraId="25D0D5C1" w14:textId="77777777" w:rsidR="00F84DCF" w:rsidRDefault="0094112C">
      <w:pPr>
        <w:pStyle w:val="Textoindependiente"/>
        <w:spacing w:before="1" w:line="276" w:lineRule="auto"/>
        <w:ind w:left="260" w:right="273"/>
        <w:jc w:val="both"/>
      </w:pPr>
      <w:r>
        <w:t>Nos complace informarte que ya están disponibles las nuevas versiones de los Documentos Tipo para Infraestructura de Transporte, recuerda que es de obligatoria observancia por TODAS las entidades sometidas al EGCAP y entidades de régimen especial, con las excepciones de ley:</w:t>
      </w:r>
    </w:p>
    <w:p w14:paraId="57A52215" w14:textId="77777777" w:rsidR="00F84DCF" w:rsidRDefault="00F84DCF">
      <w:pPr>
        <w:pStyle w:val="Textoindependiente"/>
        <w:spacing w:before="43"/>
      </w:pPr>
    </w:p>
    <w:p w14:paraId="751958B7" w14:textId="77777777" w:rsidR="00F84DCF" w:rsidRDefault="0094112C">
      <w:pPr>
        <w:pStyle w:val="Prrafodelista"/>
        <w:numPr>
          <w:ilvl w:val="1"/>
          <w:numId w:val="2"/>
        </w:numPr>
        <w:tabs>
          <w:tab w:val="left" w:pos="981"/>
        </w:tabs>
        <w:spacing w:line="276" w:lineRule="auto"/>
        <w:ind w:right="259"/>
        <w:jc w:val="both"/>
        <w:rPr>
          <w:u w:val="none"/>
        </w:rPr>
      </w:pPr>
      <w:r>
        <w:rPr>
          <w:b/>
          <w:u w:val="none"/>
        </w:rPr>
        <w:t xml:space="preserve">Documentos tipo para los procesos de selección de interventoría de obra pública de infraestructura de transporte – versión 3: </w:t>
      </w:r>
      <w:hyperlink r:id="rId14">
        <w:r w:rsidR="00F84DCF">
          <w:rPr>
            <w:color w:val="0563C1"/>
            <w:u w:color="0563C1"/>
          </w:rPr>
          <w:t>03.</w:t>
        </w:r>
      </w:hyperlink>
      <w:r>
        <w:rPr>
          <w:color w:val="0563C1"/>
          <w:u w:val="none"/>
        </w:rPr>
        <w:t xml:space="preserve"> </w:t>
      </w:r>
      <w:hyperlink r:id="rId15">
        <w:r w:rsidR="00F84DCF">
          <w:rPr>
            <w:color w:val="0563C1"/>
            <w:u w:color="0563C1"/>
          </w:rPr>
          <w:t>Documentos tipo para</w:t>
        </w:r>
        <w:r w:rsidR="00F84DCF">
          <w:rPr>
            <w:color w:val="0563C1"/>
            <w:spacing w:val="-1"/>
            <w:u w:color="0563C1"/>
          </w:rPr>
          <w:t xml:space="preserve"> </w:t>
        </w:r>
        <w:r w:rsidR="00F84DCF">
          <w:rPr>
            <w:color w:val="0563C1"/>
            <w:u w:color="0563C1"/>
          </w:rPr>
          <w:t>los procesos de selección de interventoría de obra</w:t>
        </w:r>
      </w:hyperlink>
      <w:r>
        <w:rPr>
          <w:color w:val="0563C1"/>
          <w:u w:val="none"/>
        </w:rPr>
        <w:t xml:space="preserve"> </w:t>
      </w:r>
      <w:hyperlink r:id="rId16">
        <w:r w:rsidR="00F84DCF">
          <w:rPr>
            <w:color w:val="0563C1"/>
            <w:u w:color="0563C1"/>
          </w:rPr>
          <w:t>pública de infraestructura de transporte – versión 3 | Colombia Compra</w:t>
        </w:r>
      </w:hyperlink>
      <w:r>
        <w:rPr>
          <w:color w:val="0563C1"/>
          <w:u w:val="none"/>
        </w:rPr>
        <w:t xml:space="preserve"> </w:t>
      </w:r>
      <w:hyperlink r:id="rId17">
        <w:r w:rsidR="00F84DCF">
          <w:rPr>
            <w:color w:val="0563C1"/>
            <w:u w:color="0563C1"/>
          </w:rPr>
          <w:t>Eficiente | Agencia Nacional de Contratación Pública</w:t>
        </w:r>
      </w:hyperlink>
    </w:p>
    <w:p w14:paraId="686D638F" w14:textId="77777777" w:rsidR="00F84DCF" w:rsidRDefault="0094112C">
      <w:pPr>
        <w:pStyle w:val="Prrafodelista"/>
        <w:numPr>
          <w:ilvl w:val="1"/>
          <w:numId w:val="2"/>
        </w:numPr>
        <w:tabs>
          <w:tab w:val="left" w:pos="981"/>
        </w:tabs>
        <w:spacing w:line="276" w:lineRule="auto"/>
        <w:ind w:right="253"/>
        <w:jc w:val="both"/>
        <w:rPr>
          <w:u w:val="none"/>
        </w:rPr>
      </w:pPr>
      <w:r>
        <w:rPr>
          <w:b/>
          <w:u w:val="none"/>
        </w:rPr>
        <w:t>Documentos</w:t>
      </w:r>
      <w:r>
        <w:rPr>
          <w:b/>
          <w:spacing w:val="-5"/>
          <w:u w:val="none"/>
        </w:rPr>
        <w:t xml:space="preserve"> </w:t>
      </w:r>
      <w:r>
        <w:rPr>
          <w:b/>
          <w:u w:val="none"/>
        </w:rPr>
        <w:t>tipo</w:t>
      </w:r>
      <w:r>
        <w:rPr>
          <w:b/>
          <w:spacing w:val="-6"/>
          <w:u w:val="none"/>
        </w:rPr>
        <w:t xml:space="preserve"> </w:t>
      </w:r>
      <w:r>
        <w:rPr>
          <w:b/>
          <w:u w:val="none"/>
        </w:rPr>
        <w:t>para</w:t>
      </w:r>
      <w:r>
        <w:rPr>
          <w:b/>
          <w:spacing w:val="-6"/>
          <w:u w:val="none"/>
        </w:rPr>
        <w:t xml:space="preserve"> </w:t>
      </w:r>
      <w:r>
        <w:rPr>
          <w:b/>
          <w:u w:val="none"/>
        </w:rPr>
        <w:t>los</w:t>
      </w:r>
      <w:r>
        <w:rPr>
          <w:b/>
          <w:spacing w:val="-5"/>
          <w:u w:val="none"/>
        </w:rPr>
        <w:t xml:space="preserve"> </w:t>
      </w:r>
      <w:r>
        <w:rPr>
          <w:b/>
          <w:u w:val="none"/>
        </w:rPr>
        <w:t>procesos</w:t>
      </w:r>
      <w:r>
        <w:rPr>
          <w:b/>
          <w:spacing w:val="-5"/>
          <w:u w:val="none"/>
        </w:rPr>
        <w:t xml:space="preserve"> </w:t>
      </w:r>
      <w:r>
        <w:rPr>
          <w:b/>
          <w:u w:val="none"/>
        </w:rPr>
        <w:t>de</w:t>
      </w:r>
      <w:r>
        <w:rPr>
          <w:b/>
          <w:spacing w:val="-6"/>
          <w:u w:val="none"/>
        </w:rPr>
        <w:t xml:space="preserve"> </w:t>
      </w:r>
      <w:r>
        <w:rPr>
          <w:b/>
          <w:u w:val="none"/>
        </w:rPr>
        <w:t>selección</w:t>
      </w:r>
      <w:r>
        <w:rPr>
          <w:b/>
          <w:spacing w:val="-6"/>
          <w:u w:val="none"/>
        </w:rPr>
        <w:t xml:space="preserve"> </w:t>
      </w:r>
      <w:r>
        <w:rPr>
          <w:b/>
          <w:u w:val="none"/>
        </w:rPr>
        <w:t>de</w:t>
      </w:r>
      <w:r>
        <w:rPr>
          <w:b/>
          <w:spacing w:val="-6"/>
          <w:u w:val="none"/>
        </w:rPr>
        <w:t xml:space="preserve"> </w:t>
      </w:r>
      <w:r>
        <w:rPr>
          <w:b/>
          <w:u w:val="none"/>
        </w:rPr>
        <w:t>consultoría</w:t>
      </w:r>
      <w:r>
        <w:rPr>
          <w:b/>
          <w:spacing w:val="-7"/>
          <w:u w:val="none"/>
        </w:rPr>
        <w:t xml:space="preserve"> </w:t>
      </w:r>
      <w:r>
        <w:rPr>
          <w:b/>
          <w:u w:val="none"/>
        </w:rPr>
        <w:t xml:space="preserve">de obra pública de infraestructura de transporte – versión 2: </w:t>
      </w:r>
      <w:hyperlink r:id="rId18">
        <w:r w:rsidR="00F84DCF">
          <w:rPr>
            <w:color w:val="0563C1"/>
            <w:u w:color="0563C1"/>
          </w:rPr>
          <w:t>02.</w:t>
        </w:r>
      </w:hyperlink>
      <w:r>
        <w:rPr>
          <w:color w:val="0563C1"/>
          <w:u w:val="none"/>
        </w:rPr>
        <w:t xml:space="preserve"> </w:t>
      </w:r>
      <w:hyperlink r:id="rId19">
        <w:r w:rsidR="00F84DCF">
          <w:rPr>
            <w:color w:val="0563C1"/>
            <w:u w:color="0563C1"/>
          </w:rPr>
          <w:t>Documentos tipo para los procesos de selección de consultoría de obra</w:t>
        </w:r>
      </w:hyperlink>
      <w:r>
        <w:rPr>
          <w:color w:val="0563C1"/>
          <w:u w:val="none"/>
        </w:rPr>
        <w:t xml:space="preserve"> </w:t>
      </w:r>
      <w:hyperlink r:id="rId20">
        <w:r w:rsidR="00F84DCF">
          <w:rPr>
            <w:color w:val="0563C1"/>
            <w:u w:color="0563C1"/>
          </w:rPr>
          <w:t>pública de infraestructura de transporte – versión 2. | Colombia Compra</w:t>
        </w:r>
      </w:hyperlink>
      <w:r>
        <w:rPr>
          <w:color w:val="0563C1"/>
          <w:u w:val="none"/>
        </w:rPr>
        <w:t xml:space="preserve"> </w:t>
      </w:r>
      <w:hyperlink r:id="rId21">
        <w:r w:rsidR="00F84DCF">
          <w:rPr>
            <w:color w:val="0563C1"/>
            <w:u w:color="0563C1"/>
          </w:rPr>
          <w:t>Eficiente | Agencia Nacional de Contratación Pública</w:t>
        </w:r>
      </w:hyperlink>
    </w:p>
    <w:p w14:paraId="47914130" w14:textId="77777777" w:rsidR="00F84DCF" w:rsidRDefault="00F84DCF">
      <w:pPr>
        <w:pStyle w:val="Textoindependiente"/>
        <w:spacing w:before="39"/>
      </w:pPr>
    </w:p>
    <w:p w14:paraId="2A7E98EB" w14:textId="77777777" w:rsidR="00F84DCF" w:rsidRDefault="0094112C">
      <w:pPr>
        <w:pStyle w:val="Textoindependiente"/>
        <w:spacing w:line="276" w:lineRule="auto"/>
        <w:ind w:left="260" w:right="255"/>
        <w:jc w:val="both"/>
      </w:pPr>
      <w:r>
        <w:t xml:space="preserve">También, le contamos que ya publicamos </w:t>
      </w:r>
      <w:r>
        <w:rPr>
          <w:b/>
        </w:rPr>
        <w:t>la nueva Guía de Contratación Pública</w:t>
      </w:r>
      <w:r>
        <w:rPr>
          <w:b/>
          <w:spacing w:val="-19"/>
        </w:rPr>
        <w:t xml:space="preserve"> </w:t>
      </w:r>
      <w:r>
        <w:rPr>
          <w:b/>
        </w:rPr>
        <w:t>Sostenible</w:t>
      </w:r>
      <w:r>
        <w:rPr>
          <w:b/>
          <w:spacing w:val="-19"/>
        </w:rPr>
        <w:t xml:space="preserve"> </w:t>
      </w:r>
      <w:r>
        <w:rPr>
          <w:b/>
        </w:rPr>
        <w:t>y</w:t>
      </w:r>
      <w:r>
        <w:rPr>
          <w:b/>
          <w:spacing w:val="-19"/>
        </w:rPr>
        <w:t xml:space="preserve"> </w:t>
      </w:r>
      <w:r>
        <w:rPr>
          <w:b/>
        </w:rPr>
        <w:t>Socialmente</w:t>
      </w:r>
      <w:r>
        <w:rPr>
          <w:b/>
          <w:spacing w:val="-19"/>
        </w:rPr>
        <w:t xml:space="preserve"> </w:t>
      </w:r>
      <w:r>
        <w:rPr>
          <w:b/>
        </w:rPr>
        <w:t>Responsable</w:t>
      </w:r>
      <w:r>
        <w:t>.</w:t>
      </w:r>
      <w:r>
        <w:rPr>
          <w:spacing w:val="-19"/>
        </w:rPr>
        <w:t xml:space="preserve"> </w:t>
      </w:r>
      <w:r>
        <w:t>Esta</w:t>
      </w:r>
      <w:r>
        <w:rPr>
          <w:spacing w:val="-19"/>
        </w:rPr>
        <w:t xml:space="preserve"> </w:t>
      </w:r>
      <w:r>
        <w:t>guía</w:t>
      </w:r>
      <w:r>
        <w:rPr>
          <w:spacing w:val="-20"/>
        </w:rPr>
        <w:t xml:space="preserve"> </w:t>
      </w:r>
      <w:r>
        <w:t>es</w:t>
      </w:r>
      <w:r>
        <w:rPr>
          <w:spacing w:val="-19"/>
        </w:rPr>
        <w:t xml:space="preserve"> </w:t>
      </w:r>
      <w:r>
        <w:t>un</w:t>
      </w:r>
      <w:r>
        <w:rPr>
          <w:spacing w:val="-19"/>
        </w:rPr>
        <w:t xml:space="preserve"> </w:t>
      </w:r>
      <w:r>
        <w:t>instrumento clave</w:t>
      </w:r>
      <w:r>
        <w:rPr>
          <w:spacing w:val="-11"/>
        </w:rPr>
        <w:t xml:space="preserve"> </w:t>
      </w:r>
      <w:r>
        <w:t>para</w:t>
      </w:r>
      <w:r>
        <w:rPr>
          <w:spacing w:val="-11"/>
        </w:rPr>
        <w:t xml:space="preserve"> </w:t>
      </w:r>
      <w:r>
        <w:t>integrar</w:t>
      </w:r>
      <w:r>
        <w:rPr>
          <w:spacing w:val="-8"/>
        </w:rPr>
        <w:t xml:space="preserve"> </w:t>
      </w:r>
      <w:r>
        <w:t>buenas</w:t>
      </w:r>
      <w:r>
        <w:rPr>
          <w:spacing w:val="-9"/>
        </w:rPr>
        <w:t xml:space="preserve"> </w:t>
      </w:r>
      <w:r>
        <w:t>prácticas</w:t>
      </w:r>
      <w:r>
        <w:rPr>
          <w:spacing w:val="-9"/>
        </w:rPr>
        <w:t xml:space="preserve"> </w:t>
      </w:r>
      <w:r>
        <w:t>en</w:t>
      </w:r>
      <w:r>
        <w:rPr>
          <w:spacing w:val="-9"/>
        </w:rPr>
        <w:t xml:space="preserve"> </w:t>
      </w:r>
      <w:r>
        <w:t>la</w:t>
      </w:r>
      <w:r>
        <w:rPr>
          <w:spacing w:val="-11"/>
        </w:rPr>
        <w:t xml:space="preserve"> </w:t>
      </w:r>
      <w:r>
        <w:t>contratación</w:t>
      </w:r>
      <w:r>
        <w:rPr>
          <w:spacing w:val="-9"/>
        </w:rPr>
        <w:t xml:space="preserve"> </w:t>
      </w:r>
      <w:r>
        <w:t>estatal,</w:t>
      </w:r>
      <w:r>
        <w:rPr>
          <w:spacing w:val="-9"/>
        </w:rPr>
        <w:t xml:space="preserve"> </w:t>
      </w:r>
      <w:r>
        <w:t>promoviendo</w:t>
      </w:r>
      <w:r>
        <w:rPr>
          <w:spacing w:val="-8"/>
        </w:rPr>
        <w:t xml:space="preserve"> </w:t>
      </w:r>
      <w:r>
        <w:t>los Objetivos de Desarrollo Sostenible (ODS) a través de criterios y obligaciones ambientales</w:t>
      </w:r>
      <w:r>
        <w:rPr>
          <w:spacing w:val="-1"/>
        </w:rPr>
        <w:t xml:space="preserve"> </w:t>
      </w:r>
      <w:r>
        <w:t>y sociales en</w:t>
      </w:r>
      <w:r>
        <w:rPr>
          <w:spacing w:val="-4"/>
        </w:rPr>
        <w:t xml:space="preserve"> </w:t>
      </w:r>
      <w:r>
        <w:t>todas las etapas del proceso.</w:t>
      </w:r>
      <w:r>
        <w:rPr>
          <w:spacing w:val="-5"/>
        </w:rPr>
        <w:t xml:space="preserve"> </w:t>
      </w:r>
      <w:r>
        <w:t>Puede</w:t>
      </w:r>
      <w:r>
        <w:rPr>
          <w:spacing w:val="-1"/>
        </w:rPr>
        <w:t xml:space="preserve"> </w:t>
      </w:r>
      <w:proofErr w:type="spellStart"/>
      <w:r>
        <w:t>consu</w:t>
      </w:r>
      <w:proofErr w:type="spellEnd"/>
      <w:r>
        <w:rPr>
          <w:spacing w:val="-55"/>
        </w:rPr>
        <w:t xml:space="preserve"> </w:t>
      </w:r>
      <w:proofErr w:type="spellStart"/>
      <w:r>
        <w:t>ltar</w:t>
      </w:r>
      <w:proofErr w:type="spellEnd"/>
      <w:r>
        <w:t xml:space="preserve"> la</w:t>
      </w:r>
      <w:r>
        <w:rPr>
          <w:spacing w:val="-1"/>
        </w:rPr>
        <w:t xml:space="preserve"> </w:t>
      </w:r>
      <w:r>
        <w:t>guía</w:t>
      </w:r>
    </w:p>
    <w:p w14:paraId="55BD37FA" w14:textId="77777777" w:rsidR="00F84DCF" w:rsidRDefault="00F84DCF">
      <w:pPr>
        <w:pStyle w:val="Textoindependiente"/>
        <w:spacing w:line="276" w:lineRule="auto"/>
        <w:jc w:val="both"/>
        <w:sectPr w:rsidR="00F84DCF">
          <w:pgSz w:w="12240" w:h="15840"/>
          <w:pgMar w:top="1880" w:right="1440" w:bottom="1880" w:left="1440" w:header="165" w:footer="1686" w:gutter="0"/>
          <w:cols w:space="720"/>
        </w:sectPr>
      </w:pPr>
    </w:p>
    <w:p w14:paraId="57194C08" w14:textId="77777777" w:rsidR="00F84DCF" w:rsidRDefault="0094112C">
      <w:pPr>
        <w:pStyle w:val="Textoindependiente"/>
        <w:spacing w:before="163" w:line="276" w:lineRule="auto"/>
        <w:ind w:left="260" w:right="270"/>
        <w:jc w:val="both"/>
      </w:pPr>
      <w:r>
        <w:lastRenderedPageBreak/>
        <w:t xml:space="preserve">en el siguiente enlace: </w:t>
      </w:r>
      <w:hyperlink r:id="rId22">
        <w:r w:rsidR="00F84DCF">
          <w:rPr>
            <w:color w:val="0563C1"/>
            <w:u w:val="single" w:color="0563C1"/>
          </w:rPr>
          <w:t>Guía de Contratación Pública Sostenible y Socialmente</w:t>
        </w:r>
      </w:hyperlink>
      <w:r>
        <w:rPr>
          <w:color w:val="0563C1"/>
        </w:rPr>
        <w:t xml:space="preserve"> </w:t>
      </w:r>
      <w:hyperlink r:id="rId23">
        <w:r w:rsidR="00F84DCF">
          <w:rPr>
            <w:color w:val="0563C1"/>
            <w:u w:val="single" w:color="0563C1"/>
          </w:rPr>
          <w:t>Responsable | Colombia Compra Eficiente | Agencia Nacional de Contratación</w:t>
        </w:r>
      </w:hyperlink>
      <w:r>
        <w:rPr>
          <w:color w:val="0563C1"/>
        </w:rPr>
        <w:t xml:space="preserve"> </w:t>
      </w:r>
      <w:hyperlink r:id="rId24">
        <w:r w:rsidR="00F84DCF">
          <w:rPr>
            <w:color w:val="0563C1"/>
            <w:spacing w:val="-2"/>
            <w:u w:val="single" w:color="0563C1"/>
          </w:rPr>
          <w:t>Pública</w:t>
        </w:r>
      </w:hyperlink>
      <w:r>
        <w:rPr>
          <w:color w:val="0563C1"/>
          <w:spacing w:val="-2"/>
          <w:u w:val="single" w:color="0563C1"/>
        </w:rPr>
        <w:t>.</w:t>
      </w:r>
    </w:p>
    <w:p w14:paraId="0086C36D" w14:textId="77777777" w:rsidR="00F84DCF" w:rsidRDefault="00F84DCF">
      <w:pPr>
        <w:pStyle w:val="Textoindependiente"/>
        <w:spacing w:before="41"/>
      </w:pPr>
    </w:p>
    <w:p w14:paraId="4D03CB05" w14:textId="77777777" w:rsidR="00F84DCF" w:rsidRDefault="0094112C">
      <w:pPr>
        <w:pStyle w:val="Textoindependiente"/>
        <w:spacing w:line="276" w:lineRule="auto"/>
        <w:ind w:left="260" w:right="258"/>
        <w:jc w:val="both"/>
      </w:pPr>
      <w:r>
        <w:rPr>
          <w:noProof/>
        </w:rPr>
        <mc:AlternateContent>
          <mc:Choice Requires="wps">
            <w:drawing>
              <wp:anchor distT="0" distB="0" distL="0" distR="0" simplePos="0" relativeHeight="251658240" behindDoc="0" locked="0" layoutInCell="1" allowOverlap="1" wp14:anchorId="47DE4D66" wp14:editId="364C0B43">
                <wp:simplePos x="0" y="0"/>
                <wp:positionH relativeFrom="page">
                  <wp:posOffset>1677035</wp:posOffset>
                </wp:positionH>
                <wp:positionV relativeFrom="paragraph">
                  <wp:posOffset>1519167</wp:posOffset>
                </wp:positionV>
                <wp:extent cx="50800" cy="9525"/>
                <wp:effectExtent l="0" t="0" r="0" b="0"/>
                <wp:wrapNone/>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800" cy="9525"/>
                        </a:xfrm>
                        <a:custGeom>
                          <a:avLst/>
                          <a:gdLst/>
                          <a:ahLst/>
                          <a:cxnLst/>
                          <a:rect l="l" t="t" r="r" b="b"/>
                          <a:pathLst>
                            <a:path w="50800" h="9525">
                              <a:moveTo>
                                <a:pt x="50800" y="0"/>
                              </a:moveTo>
                              <a:lnTo>
                                <a:pt x="0" y="0"/>
                              </a:lnTo>
                              <a:lnTo>
                                <a:pt x="0" y="9525"/>
                              </a:lnTo>
                              <a:lnTo>
                                <a:pt x="50800" y="9525"/>
                              </a:lnTo>
                              <a:lnTo>
                                <a:pt x="50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C9E5E62" id="Graphic 15" o:spid="_x0000_s1026" style="position:absolute;margin-left:132.05pt;margin-top:119.6pt;width:4pt;height:.75pt;z-index:251658240;visibility:visible;mso-wrap-style:square;mso-wrap-distance-left:0;mso-wrap-distance-top:0;mso-wrap-distance-right:0;mso-wrap-distance-bottom:0;mso-position-horizontal:absolute;mso-position-horizontal-relative:page;mso-position-vertical:absolute;mso-position-vertical-relative:text;v-text-anchor:top" coordsize="508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" path="m50800,l,,,9525r50800,l50800,xe" fillcolor="black" stroked="f">
                <v:path arrowok="t"/>
                <w10:wrap anchorx="page"/>
              </v:shape>
            </w:pict>
          </mc:Fallback>
        </mc:AlternateContent>
      </w:r>
      <w:r>
        <w:t>En el mismo sentido, "Le informamos que ya se encuentran disponibles los borradores de las nuevas versiones de documentos tipo del sector infraestructura social (Subsectores: institucional, vivienda, salud, educación, cultura y deporte) en las modalidades de licitación pública, selección abreviada de menor cuantía y mínima cuantía para comentarios. Dichos documentos estarán publicados hasta el próximo 16 de mayo de 2025.</w:t>
      </w:r>
      <w:r>
        <w:rPr>
          <w:spacing w:val="40"/>
        </w:rPr>
        <w:t xml:space="preserve"> </w:t>
      </w:r>
      <w:r>
        <w:t>Puede consultar la información</w:t>
      </w:r>
      <w:r>
        <w:rPr>
          <w:spacing w:val="-5"/>
        </w:rPr>
        <w:t xml:space="preserve"> </w:t>
      </w:r>
      <w:r>
        <w:t>en</w:t>
      </w:r>
      <w:r>
        <w:rPr>
          <w:spacing w:val="-5"/>
        </w:rPr>
        <w:t xml:space="preserve"> </w:t>
      </w:r>
      <w:r>
        <w:t>el</w:t>
      </w:r>
      <w:r>
        <w:rPr>
          <w:spacing w:val="-5"/>
        </w:rPr>
        <w:t xml:space="preserve"> </w:t>
      </w:r>
      <w:r>
        <w:t>siguiente</w:t>
      </w:r>
      <w:r>
        <w:rPr>
          <w:spacing w:val="-2"/>
        </w:rPr>
        <w:t xml:space="preserve"> </w:t>
      </w:r>
      <w:r>
        <w:t xml:space="preserve">enlace: </w:t>
      </w:r>
      <w:hyperlink r:id="rId25">
        <w:r w:rsidR="00F84DCF">
          <w:rPr>
            <w:color w:val="0000FF"/>
            <w:u w:val="single" w:color="0000FF"/>
          </w:rPr>
          <w:t>Documentos Tipo –</w:t>
        </w:r>
        <w:r w:rsidR="00F84DCF">
          <w:rPr>
            <w:color w:val="0000FF"/>
            <w:spacing w:val="-4"/>
            <w:u w:val="single" w:color="0000FF"/>
          </w:rPr>
          <w:t xml:space="preserve"> </w:t>
        </w:r>
        <w:r w:rsidR="00F84DCF">
          <w:rPr>
            <w:color w:val="0000FF"/>
            <w:u w:val="single" w:color="0000FF"/>
          </w:rPr>
          <w:t>ANCP</w:t>
        </w:r>
        <w:r w:rsidR="00F84DCF">
          <w:rPr>
            <w:color w:val="0000FF"/>
            <w:spacing w:val="-3"/>
            <w:u w:val="single" w:color="0000FF"/>
          </w:rPr>
          <w:t xml:space="preserve"> </w:t>
        </w:r>
        <w:r w:rsidR="00F84DCF">
          <w:rPr>
            <w:color w:val="0000FF"/>
            <w:u w:val="single" w:color="0000FF"/>
          </w:rPr>
          <w:t>Colombia</w:t>
        </w:r>
        <w:r w:rsidR="00F84DCF">
          <w:rPr>
            <w:color w:val="0000FF"/>
            <w:spacing w:val="-2"/>
            <w:u w:val="single" w:color="0000FF"/>
          </w:rPr>
          <w:t xml:space="preserve"> </w:t>
        </w:r>
        <w:r w:rsidR="00F84DCF">
          <w:rPr>
            <w:color w:val="0000FF"/>
            <w:u w:val="single" w:color="0000FF"/>
          </w:rPr>
          <w:t>Compra</w:t>
        </w:r>
      </w:hyperlink>
      <w:r>
        <w:rPr>
          <w:color w:val="0000FF"/>
        </w:rPr>
        <w:t xml:space="preserve"> </w:t>
      </w:r>
      <w:hyperlink r:id="rId26">
        <w:r w:rsidR="00F84DCF">
          <w:rPr>
            <w:color w:val="0000FF"/>
            <w:u w:val="single" w:color="0000FF"/>
          </w:rPr>
          <w:t>Eficiente</w:t>
        </w:r>
      </w:hyperlink>
      <w:r>
        <w:rPr>
          <w:color w:val="0000FF"/>
        </w:rPr>
        <w:t xml:space="preserve"> </w:t>
      </w:r>
      <w:r>
        <w:t>".</w:t>
      </w:r>
    </w:p>
    <w:p w14:paraId="25904EEB" w14:textId="77777777" w:rsidR="00F84DCF" w:rsidRDefault="00F84DCF">
      <w:pPr>
        <w:pStyle w:val="Textoindependiente"/>
        <w:spacing w:before="39"/>
      </w:pPr>
    </w:p>
    <w:p w14:paraId="2C3052FB" w14:textId="77777777" w:rsidR="00F84DCF" w:rsidRDefault="0094112C">
      <w:pPr>
        <w:pStyle w:val="Textoindependiente"/>
        <w:spacing w:line="276" w:lineRule="auto"/>
        <w:ind w:left="260" w:right="255"/>
        <w:jc w:val="both"/>
      </w:pPr>
      <w: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54EC3735" w14:textId="77777777" w:rsidR="00F84DCF" w:rsidRDefault="00F84DCF">
      <w:pPr>
        <w:pStyle w:val="Textoindependiente"/>
        <w:spacing w:before="38"/>
      </w:pPr>
    </w:p>
    <w:p w14:paraId="050EC5CC" w14:textId="77777777" w:rsidR="00F84DCF" w:rsidRDefault="0094112C">
      <w:pPr>
        <w:pStyle w:val="Textoindependiente"/>
        <w:ind w:left="260"/>
      </w:pPr>
      <w:r>
        <w:rPr>
          <w:spacing w:val="-2"/>
        </w:rPr>
        <w:t>Atentamente,</w:t>
      </w:r>
    </w:p>
    <w:p w14:paraId="22C6D8E9" w14:textId="77777777" w:rsidR="00F84DCF" w:rsidRDefault="00F84DCF">
      <w:pPr>
        <w:pStyle w:val="Textoindependiente"/>
        <w:rPr>
          <w:sz w:val="20"/>
        </w:rPr>
      </w:pPr>
    </w:p>
    <w:p w14:paraId="417C2628" w14:textId="51E09ECA" w:rsidR="00F84DCF" w:rsidRDefault="00F84DCF">
      <w:pPr>
        <w:pStyle w:val="Textoindependiente"/>
        <w:spacing w:before="230"/>
        <w:rPr>
          <w:noProof/>
          <w:sz w:val="20"/>
        </w:rPr>
      </w:pPr>
    </w:p>
    <w:p w14:paraId="6401E359" w14:textId="7C280DB3" w:rsidR="00F634A5" w:rsidRDefault="00F634A5" w:rsidP="00F634A5">
      <w:pPr>
        <w:pStyle w:val="Textoindependiente"/>
        <w:spacing w:before="230"/>
        <w:jc w:val="center"/>
        <w:rPr>
          <w:noProof/>
          <w:sz w:val="20"/>
        </w:rPr>
      </w:pPr>
      <w:r>
        <w:rPr>
          <w:noProof/>
        </w:rPr>
        <w:drawing>
          <wp:inline distT="0" distB="0" distL="0" distR="0" wp14:anchorId="61A8A416" wp14:editId="572E995F">
            <wp:extent cx="3552825" cy="1525144"/>
            <wp:effectExtent l="0" t="0" r="0" b="0"/>
            <wp:docPr id="1825526701"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558611" cy="1527628"/>
                    </a:xfrm>
                    <a:prstGeom prst="rect">
                      <a:avLst/>
                    </a:prstGeom>
                    <a:noFill/>
                    <a:ln>
                      <a:noFill/>
                    </a:ln>
                  </pic:spPr>
                </pic:pic>
              </a:graphicData>
            </a:graphic>
          </wp:inline>
        </w:drawing>
      </w:r>
    </w:p>
    <w:p w14:paraId="0039ED9A" w14:textId="77777777" w:rsidR="00F84DCF" w:rsidRDefault="00F84DCF">
      <w:pPr>
        <w:pStyle w:val="Textoindependiente"/>
        <w:spacing w:before="82"/>
        <w:rPr>
          <w:sz w:val="20"/>
        </w:rPr>
      </w:pPr>
    </w:p>
    <w:tbl>
      <w:tblPr>
        <w:tblStyle w:val="TableNormal"/>
        <w:tblW w:w="0" w:type="auto"/>
        <w:tblInd w:w="328" w:type="dxa"/>
        <w:tblLayout w:type="fixed"/>
        <w:tblLook w:val="01E0" w:firstRow="1" w:lastRow="1" w:firstColumn="1" w:lastColumn="1" w:noHBand="0" w:noVBand="0"/>
      </w:tblPr>
      <w:tblGrid>
        <w:gridCol w:w="835"/>
        <w:gridCol w:w="5628"/>
      </w:tblGrid>
      <w:tr w:rsidR="00F84DCF" w14:paraId="4BB403A9" w14:textId="77777777">
        <w:trPr>
          <w:trHeight w:val="390"/>
        </w:trPr>
        <w:tc>
          <w:tcPr>
            <w:tcW w:w="835" w:type="dxa"/>
          </w:tcPr>
          <w:p w14:paraId="495CDFF9" w14:textId="77777777" w:rsidR="00F84DCF" w:rsidRDefault="0094112C">
            <w:pPr>
              <w:pStyle w:val="TableParagraph"/>
              <w:spacing w:before="100"/>
              <w:ind w:left="30" w:right="91"/>
              <w:jc w:val="center"/>
              <w:rPr>
                <w:sz w:val="16"/>
              </w:rPr>
            </w:pPr>
            <w:r>
              <w:rPr>
                <w:spacing w:val="-2"/>
                <w:sz w:val="16"/>
              </w:rPr>
              <w:t>Elaboró:</w:t>
            </w:r>
          </w:p>
        </w:tc>
        <w:tc>
          <w:tcPr>
            <w:tcW w:w="5628" w:type="dxa"/>
            <w:tcBorders>
              <w:bottom w:val="dotted" w:sz="4" w:space="0" w:color="919191"/>
            </w:tcBorders>
          </w:tcPr>
          <w:p w14:paraId="0B0921B0" w14:textId="77777777" w:rsidR="00F84DCF" w:rsidRDefault="0094112C">
            <w:pPr>
              <w:pStyle w:val="TableParagraph"/>
              <w:rPr>
                <w:sz w:val="16"/>
              </w:rPr>
            </w:pPr>
            <w:r>
              <w:rPr>
                <w:sz w:val="16"/>
              </w:rPr>
              <w:t>Daniel</w:t>
            </w:r>
            <w:r>
              <w:rPr>
                <w:spacing w:val="-9"/>
                <w:sz w:val="16"/>
              </w:rPr>
              <w:t xml:space="preserve"> </w:t>
            </w:r>
            <w:r>
              <w:rPr>
                <w:sz w:val="16"/>
              </w:rPr>
              <w:t>Eduardo</w:t>
            </w:r>
            <w:r>
              <w:rPr>
                <w:spacing w:val="-11"/>
                <w:sz w:val="16"/>
              </w:rPr>
              <w:t xml:space="preserve"> </w:t>
            </w:r>
            <w:r>
              <w:rPr>
                <w:sz w:val="16"/>
              </w:rPr>
              <w:t>Rojas</w:t>
            </w:r>
            <w:r>
              <w:rPr>
                <w:spacing w:val="-9"/>
                <w:sz w:val="16"/>
              </w:rPr>
              <w:t xml:space="preserve"> </w:t>
            </w:r>
            <w:r>
              <w:rPr>
                <w:spacing w:val="-2"/>
                <w:sz w:val="16"/>
              </w:rPr>
              <w:t>Poveda</w:t>
            </w:r>
          </w:p>
          <w:p w14:paraId="785E10B6" w14:textId="77777777" w:rsidR="00F84DCF" w:rsidRDefault="0094112C">
            <w:pPr>
              <w:pStyle w:val="TableParagraph"/>
              <w:spacing w:line="176" w:lineRule="exact"/>
              <w:rPr>
                <w:sz w:val="16"/>
              </w:rPr>
            </w:pPr>
            <w:r>
              <w:rPr>
                <w:sz w:val="16"/>
              </w:rPr>
              <w:t>Contratista</w:t>
            </w:r>
            <w:r>
              <w:rPr>
                <w:spacing w:val="-7"/>
                <w:sz w:val="16"/>
              </w:rPr>
              <w:t xml:space="preserve"> </w:t>
            </w:r>
            <w:r>
              <w:rPr>
                <w:sz w:val="16"/>
              </w:rPr>
              <w:t>de</w:t>
            </w:r>
            <w:r>
              <w:rPr>
                <w:spacing w:val="-6"/>
                <w:sz w:val="16"/>
              </w:rPr>
              <w:t xml:space="preserve"> </w:t>
            </w:r>
            <w:r>
              <w:rPr>
                <w:sz w:val="16"/>
              </w:rPr>
              <w:t>la</w:t>
            </w:r>
            <w:r>
              <w:rPr>
                <w:spacing w:val="-6"/>
                <w:sz w:val="16"/>
              </w:rPr>
              <w:t xml:space="preserve"> </w:t>
            </w:r>
            <w:r>
              <w:rPr>
                <w:sz w:val="16"/>
              </w:rPr>
              <w:t>Subdirección</w:t>
            </w:r>
            <w:r>
              <w:rPr>
                <w:spacing w:val="-7"/>
                <w:sz w:val="16"/>
              </w:rPr>
              <w:t xml:space="preserve"> </w:t>
            </w:r>
            <w:r>
              <w:rPr>
                <w:sz w:val="16"/>
              </w:rPr>
              <w:t>de</w:t>
            </w:r>
            <w:r>
              <w:rPr>
                <w:spacing w:val="-6"/>
                <w:sz w:val="16"/>
              </w:rPr>
              <w:t xml:space="preserve"> </w:t>
            </w:r>
            <w:r>
              <w:rPr>
                <w:sz w:val="16"/>
              </w:rPr>
              <w:t>Gestión</w:t>
            </w:r>
            <w:r>
              <w:rPr>
                <w:spacing w:val="-6"/>
                <w:sz w:val="16"/>
              </w:rPr>
              <w:t xml:space="preserve"> </w:t>
            </w:r>
            <w:r>
              <w:rPr>
                <w:spacing w:val="-2"/>
                <w:sz w:val="16"/>
              </w:rPr>
              <w:t>Contractual</w:t>
            </w:r>
          </w:p>
        </w:tc>
      </w:tr>
      <w:tr w:rsidR="00F84DCF" w14:paraId="1ABCAB2C" w14:textId="77777777">
        <w:trPr>
          <w:trHeight w:val="390"/>
        </w:trPr>
        <w:tc>
          <w:tcPr>
            <w:tcW w:w="835" w:type="dxa"/>
          </w:tcPr>
          <w:p w14:paraId="53FD59D0" w14:textId="77777777" w:rsidR="00F84DCF" w:rsidRDefault="0094112C">
            <w:pPr>
              <w:pStyle w:val="TableParagraph"/>
              <w:spacing w:before="99"/>
              <w:ind w:left="0" w:right="136"/>
              <w:jc w:val="center"/>
              <w:rPr>
                <w:sz w:val="16"/>
              </w:rPr>
            </w:pPr>
            <w:r>
              <w:rPr>
                <w:spacing w:val="-2"/>
                <w:sz w:val="16"/>
              </w:rPr>
              <w:t>Revisó:</w:t>
            </w:r>
          </w:p>
        </w:tc>
        <w:tc>
          <w:tcPr>
            <w:tcW w:w="5628" w:type="dxa"/>
            <w:tcBorders>
              <w:top w:val="dotted" w:sz="4" w:space="0" w:color="919191"/>
              <w:bottom w:val="dotted" w:sz="4" w:space="0" w:color="919191"/>
            </w:tcBorders>
          </w:tcPr>
          <w:p w14:paraId="396B5E39" w14:textId="77777777" w:rsidR="00F84DCF" w:rsidRDefault="0094112C">
            <w:pPr>
              <w:pStyle w:val="TableParagraph"/>
              <w:spacing w:line="194" w:lineRule="exact"/>
              <w:rPr>
                <w:sz w:val="16"/>
              </w:rPr>
            </w:pPr>
            <w:r>
              <w:rPr>
                <w:sz w:val="16"/>
              </w:rPr>
              <w:t>Juan</w:t>
            </w:r>
            <w:r>
              <w:rPr>
                <w:spacing w:val="-10"/>
                <w:sz w:val="16"/>
              </w:rPr>
              <w:t xml:space="preserve"> </w:t>
            </w:r>
            <w:r>
              <w:rPr>
                <w:sz w:val="16"/>
              </w:rPr>
              <w:t>Carlos</w:t>
            </w:r>
            <w:r>
              <w:rPr>
                <w:spacing w:val="-8"/>
                <w:sz w:val="16"/>
              </w:rPr>
              <w:t xml:space="preserve"> </w:t>
            </w:r>
            <w:r>
              <w:rPr>
                <w:sz w:val="16"/>
              </w:rPr>
              <w:t>González</w:t>
            </w:r>
            <w:r>
              <w:rPr>
                <w:spacing w:val="-9"/>
                <w:sz w:val="16"/>
              </w:rPr>
              <w:t xml:space="preserve"> </w:t>
            </w:r>
            <w:r>
              <w:rPr>
                <w:spacing w:val="-2"/>
                <w:sz w:val="16"/>
              </w:rPr>
              <w:t>Vásquez</w:t>
            </w:r>
          </w:p>
          <w:p w14:paraId="670A8C7E" w14:textId="77777777" w:rsidR="00F84DCF" w:rsidRDefault="0094112C">
            <w:pPr>
              <w:pStyle w:val="TableParagraph"/>
              <w:spacing w:line="176" w:lineRule="exact"/>
              <w:rPr>
                <w:sz w:val="16"/>
              </w:rPr>
            </w:pPr>
            <w:r>
              <w:rPr>
                <w:sz w:val="16"/>
              </w:rPr>
              <w:t>Contratista</w:t>
            </w:r>
            <w:r>
              <w:rPr>
                <w:spacing w:val="-4"/>
                <w:sz w:val="16"/>
              </w:rPr>
              <w:t xml:space="preserve"> </w:t>
            </w:r>
            <w:r>
              <w:rPr>
                <w:sz w:val="16"/>
              </w:rPr>
              <w:t>de</w:t>
            </w:r>
            <w:r>
              <w:rPr>
                <w:spacing w:val="-6"/>
                <w:sz w:val="16"/>
              </w:rPr>
              <w:t xml:space="preserve"> </w:t>
            </w:r>
            <w:r>
              <w:rPr>
                <w:sz w:val="16"/>
              </w:rPr>
              <w:t>la</w:t>
            </w:r>
            <w:r>
              <w:rPr>
                <w:spacing w:val="-7"/>
                <w:sz w:val="16"/>
              </w:rPr>
              <w:t xml:space="preserve"> </w:t>
            </w:r>
            <w:r>
              <w:rPr>
                <w:sz w:val="16"/>
              </w:rPr>
              <w:t>Subdirección</w:t>
            </w:r>
            <w:r>
              <w:rPr>
                <w:spacing w:val="-6"/>
                <w:sz w:val="16"/>
              </w:rPr>
              <w:t xml:space="preserve"> </w:t>
            </w:r>
            <w:r>
              <w:rPr>
                <w:sz w:val="16"/>
              </w:rPr>
              <w:t>de</w:t>
            </w:r>
            <w:r>
              <w:rPr>
                <w:spacing w:val="-6"/>
                <w:sz w:val="16"/>
              </w:rPr>
              <w:t xml:space="preserve"> </w:t>
            </w:r>
            <w:r>
              <w:rPr>
                <w:sz w:val="16"/>
              </w:rPr>
              <w:t>Gestión</w:t>
            </w:r>
            <w:r>
              <w:rPr>
                <w:spacing w:val="-6"/>
                <w:sz w:val="16"/>
              </w:rPr>
              <w:t xml:space="preserve"> </w:t>
            </w:r>
            <w:r>
              <w:rPr>
                <w:spacing w:val="-2"/>
                <w:sz w:val="16"/>
              </w:rPr>
              <w:t>Contractual</w:t>
            </w:r>
          </w:p>
        </w:tc>
      </w:tr>
      <w:tr w:rsidR="00F84DCF" w14:paraId="1167D42F" w14:textId="77777777">
        <w:trPr>
          <w:trHeight w:val="388"/>
        </w:trPr>
        <w:tc>
          <w:tcPr>
            <w:tcW w:w="835" w:type="dxa"/>
          </w:tcPr>
          <w:p w14:paraId="52FF71F4" w14:textId="77777777" w:rsidR="00F84DCF" w:rsidRDefault="0094112C">
            <w:pPr>
              <w:pStyle w:val="TableParagraph"/>
              <w:spacing w:before="94"/>
              <w:ind w:left="0" w:right="91"/>
              <w:jc w:val="center"/>
              <w:rPr>
                <w:sz w:val="16"/>
              </w:rPr>
            </w:pPr>
            <w:r>
              <w:rPr>
                <w:spacing w:val="-2"/>
                <w:sz w:val="16"/>
              </w:rPr>
              <w:t>Aprobó:</w:t>
            </w:r>
          </w:p>
        </w:tc>
        <w:tc>
          <w:tcPr>
            <w:tcW w:w="5628" w:type="dxa"/>
            <w:tcBorders>
              <w:top w:val="dotted" w:sz="4" w:space="0" w:color="919191"/>
            </w:tcBorders>
          </w:tcPr>
          <w:p w14:paraId="2CC3759C" w14:textId="77777777" w:rsidR="00F84DCF" w:rsidRDefault="0094112C">
            <w:pPr>
              <w:pStyle w:val="TableParagraph"/>
              <w:spacing w:line="194" w:lineRule="exact"/>
              <w:rPr>
                <w:sz w:val="16"/>
              </w:rPr>
            </w:pPr>
            <w:r>
              <w:rPr>
                <w:sz w:val="16"/>
              </w:rPr>
              <w:t>Carolina</w:t>
            </w:r>
            <w:r>
              <w:rPr>
                <w:spacing w:val="-11"/>
                <w:sz w:val="16"/>
              </w:rPr>
              <w:t xml:space="preserve"> </w:t>
            </w:r>
            <w:r>
              <w:rPr>
                <w:sz w:val="16"/>
              </w:rPr>
              <w:t>Quintero</w:t>
            </w:r>
            <w:r>
              <w:rPr>
                <w:spacing w:val="-11"/>
                <w:sz w:val="16"/>
              </w:rPr>
              <w:t xml:space="preserve"> </w:t>
            </w:r>
            <w:proofErr w:type="spellStart"/>
            <w:r>
              <w:rPr>
                <w:spacing w:val="-2"/>
                <w:sz w:val="16"/>
              </w:rPr>
              <w:t>Gacharná</w:t>
            </w:r>
            <w:proofErr w:type="spellEnd"/>
          </w:p>
          <w:p w14:paraId="61839E96" w14:textId="77777777" w:rsidR="00F84DCF" w:rsidRDefault="0094112C">
            <w:pPr>
              <w:pStyle w:val="TableParagraph"/>
              <w:tabs>
                <w:tab w:val="left" w:pos="5627"/>
              </w:tabs>
              <w:spacing w:line="174" w:lineRule="exact"/>
              <w:ind w:left="-15"/>
              <w:rPr>
                <w:sz w:val="16"/>
              </w:rPr>
            </w:pPr>
            <w:r>
              <w:rPr>
                <w:spacing w:val="70"/>
                <w:sz w:val="16"/>
                <w:u w:val="dotted" w:color="919191"/>
              </w:rPr>
              <w:t xml:space="preserve"> </w:t>
            </w:r>
            <w:r>
              <w:rPr>
                <w:sz w:val="16"/>
                <w:u w:val="dotted" w:color="919191"/>
              </w:rPr>
              <w:t>Subdirectora</w:t>
            </w:r>
            <w:r>
              <w:rPr>
                <w:spacing w:val="-3"/>
                <w:sz w:val="16"/>
                <w:u w:val="dotted" w:color="919191"/>
              </w:rPr>
              <w:t xml:space="preserve"> </w:t>
            </w:r>
            <w:r>
              <w:rPr>
                <w:sz w:val="16"/>
                <w:u w:val="dotted" w:color="919191"/>
              </w:rPr>
              <w:t>de</w:t>
            </w:r>
            <w:r>
              <w:rPr>
                <w:spacing w:val="-6"/>
                <w:sz w:val="16"/>
                <w:u w:val="dotted" w:color="919191"/>
              </w:rPr>
              <w:t xml:space="preserve"> </w:t>
            </w:r>
            <w:r>
              <w:rPr>
                <w:sz w:val="16"/>
                <w:u w:val="dotted" w:color="919191"/>
              </w:rPr>
              <w:t>Gestión</w:t>
            </w:r>
            <w:r>
              <w:rPr>
                <w:spacing w:val="-6"/>
                <w:sz w:val="16"/>
                <w:u w:val="dotted" w:color="919191"/>
              </w:rPr>
              <w:t xml:space="preserve"> </w:t>
            </w:r>
            <w:proofErr w:type="spellStart"/>
            <w:r>
              <w:rPr>
                <w:sz w:val="16"/>
                <w:u w:val="dotted" w:color="919191"/>
              </w:rPr>
              <w:t>Contratual</w:t>
            </w:r>
            <w:proofErr w:type="spellEnd"/>
            <w:r>
              <w:rPr>
                <w:spacing w:val="-5"/>
                <w:sz w:val="16"/>
                <w:u w:val="dotted" w:color="919191"/>
              </w:rPr>
              <w:t xml:space="preserve"> </w:t>
            </w:r>
            <w:r>
              <w:rPr>
                <w:sz w:val="16"/>
                <w:u w:val="dotted" w:color="919191"/>
              </w:rPr>
              <w:t>ANCP –</w:t>
            </w:r>
            <w:r>
              <w:rPr>
                <w:spacing w:val="-2"/>
                <w:sz w:val="16"/>
                <w:u w:val="dotted" w:color="919191"/>
              </w:rPr>
              <w:t xml:space="preserve"> </w:t>
            </w:r>
            <w:r>
              <w:rPr>
                <w:spacing w:val="-5"/>
                <w:sz w:val="16"/>
                <w:u w:val="dotted" w:color="919191"/>
              </w:rPr>
              <w:t>CCE</w:t>
            </w:r>
            <w:r>
              <w:rPr>
                <w:sz w:val="16"/>
                <w:u w:val="dotted" w:color="919191"/>
              </w:rPr>
              <w:tab/>
            </w:r>
          </w:p>
        </w:tc>
      </w:tr>
    </w:tbl>
    <w:p w14:paraId="5743D3EF" w14:textId="77777777" w:rsidR="00121DE8" w:rsidRDefault="00121DE8"/>
    <w:sectPr w:rsidR="00121DE8">
      <w:pgSz w:w="12240" w:h="15840"/>
      <w:pgMar w:top="1880" w:right="1440" w:bottom="1880" w:left="1440" w:header="165" w:footer="168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C124A6" w14:textId="77777777" w:rsidR="00683FDC" w:rsidRDefault="00683FDC">
      <w:r>
        <w:separator/>
      </w:r>
    </w:p>
  </w:endnote>
  <w:endnote w:type="continuationSeparator" w:id="0">
    <w:p w14:paraId="11DAC23B" w14:textId="77777777" w:rsidR="00683FDC" w:rsidRDefault="00683F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2E83A" w14:textId="77777777" w:rsidR="00F84DCF" w:rsidRDefault="0094112C">
    <w:pPr>
      <w:pStyle w:val="Textoindependiente"/>
      <w:spacing w:line="14" w:lineRule="auto"/>
      <w:rPr>
        <w:sz w:val="20"/>
      </w:rPr>
    </w:pPr>
    <w:r>
      <w:rPr>
        <w:noProof/>
        <w:sz w:val="20"/>
      </w:rPr>
      <mc:AlternateContent>
        <mc:Choice Requires="wps">
          <w:drawing>
            <wp:anchor distT="0" distB="0" distL="0" distR="0" simplePos="0" relativeHeight="251658242" behindDoc="1" locked="0" layoutInCell="1" allowOverlap="1" wp14:anchorId="0FA9101A" wp14:editId="63DB80E5">
              <wp:simplePos x="0" y="0"/>
              <wp:positionH relativeFrom="page">
                <wp:posOffset>1060767</wp:posOffset>
              </wp:positionH>
              <wp:positionV relativeFrom="page">
                <wp:posOffset>8810307</wp:posOffset>
              </wp:positionV>
              <wp:extent cx="5654040" cy="635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54040" cy="6350"/>
                      </a:xfrm>
                      <a:custGeom>
                        <a:avLst/>
                        <a:gdLst/>
                        <a:ahLst/>
                        <a:cxnLst/>
                        <a:rect l="l" t="t" r="r" b="b"/>
                        <a:pathLst>
                          <a:path w="5654040" h="6350">
                            <a:moveTo>
                              <a:pt x="5654040" y="0"/>
                            </a:moveTo>
                            <a:lnTo>
                              <a:pt x="0" y="0"/>
                            </a:lnTo>
                            <a:lnTo>
                              <a:pt x="0" y="6349"/>
                            </a:lnTo>
                            <a:lnTo>
                              <a:pt x="5654040" y="6349"/>
                            </a:lnTo>
                            <a:lnTo>
                              <a:pt x="565404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1F7F66B" id="Graphic 3" o:spid="_x0000_s1026" style="position:absolute;margin-left:83.5pt;margin-top:693.7pt;width:445.2pt;height:.5pt;z-index:-251658238;visibility:visible;mso-wrap-style:square;mso-wrap-distance-left:0;mso-wrap-distance-top:0;mso-wrap-distance-right:0;mso-wrap-distance-bottom:0;mso-position-horizontal:absolute;mso-position-horizontal-relative:page;mso-position-vertical:absolute;mso-position-vertical-relative:page;v-text-anchor:top" coordsize="565404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" path="m5654040,l,,,6349r5654040,l5654040,xe" fillcolor="black" stroked="f">
              <v:path arrowok="t"/>
              <w10:wrap anchorx="page" anchory="page"/>
            </v:shape>
          </w:pict>
        </mc:Fallback>
      </mc:AlternateContent>
    </w:r>
    <w:r>
      <w:rPr>
        <w:noProof/>
        <w:sz w:val="20"/>
      </w:rPr>
      <mc:AlternateContent>
        <mc:Choice Requires="wps">
          <w:drawing>
            <wp:anchor distT="0" distB="0" distL="0" distR="0" simplePos="0" relativeHeight="251658243" behindDoc="1" locked="0" layoutInCell="1" allowOverlap="1" wp14:anchorId="76ECCE05" wp14:editId="75A8872E">
              <wp:simplePos x="0" y="0"/>
              <wp:positionH relativeFrom="page">
                <wp:posOffset>1067117</wp:posOffset>
              </wp:positionH>
              <wp:positionV relativeFrom="page">
                <wp:posOffset>8815975</wp:posOffset>
              </wp:positionV>
              <wp:extent cx="2990215" cy="64706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0215" cy="647065"/>
                      </a:xfrm>
                      <a:prstGeom prst="rect">
                        <a:avLst/>
                      </a:prstGeom>
                    </wps:spPr>
                    <wps:txbx>
                      <w:txbxContent>
                        <w:p w14:paraId="1F1BE948" w14:textId="77777777" w:rsidR="00F84DCF" w:rsidRDefault="0094112C">
                          <w:pPr>
                            <w:spacing w:before="20" w:line="256" w:lineRule="auto"/>
                            <w:ind w:left="20"/>
                            <w:rPr>
                              <w:b/>
                              <w:sz w:val="20"/>
                            </w:rPr>
                          </w:pPr>
                          <w:r>
                            <w:rPr>
                              <w:b/>
                              <w:sz w:val="20"/>
                            </w:rPr>
                            <w:t>Agencia</w:t>
                          </w:r>
                          <w:r>
                            <w:rPr>
                              <w:b/>
                              <w:spacing w:val="-9"/>
                              <w:sz w:val="20"/>
                            </w:rPr>
                            <w:t xml:space="preserve"> </w:t>
                          </w:r>
                          <w:r>
                            <w:rPr>
                              <w:b/>
                              <w:sz w:val="20"/>
                            </w:rPr>
                            <w:t>Nacional</w:t>
                          </w:r>
                          <w:r>
                            <w:rPr>
                              <w:b/>
                              <w:spacing w:val="-14"/>
                              <w:sz w:val="20"/>
                            </w:rPr>
                            <w:t xml:space="preserve"> </w:t>
                          </w:r>
                          <w:r>
                            <w:rPr>
                              <w:b/>
                              <w:sz w:val="20"/>
                            </w:rPr>
                            <w:t>de</w:t>
                          </w:r>
                          <w:r>
                            <w:rPr>
                              <w:b/>
                              <w:spacing w:val="-9"/>
                              <w:sz w:val="20"/>
                            </w:rPr>
                            <w:t xml:space="preserve"> </w:t>
                          </w:r>
                          <w:r>
                            <w:rPr>
                              <w:b/>
                              <w:sz w:val="20"/>
                            </w:rPr>
                            <w:t>Contratación</w:t>
                          </w:r>
                          <w:r>
                            <w:rPr>
                              <w:b/>
                              <w:spacing w:val="-3"/>
                              <w:sz w:val="20"/>
                            </w:rPr>
                            <w:t xml:space="preserve"> </w:t>
                          </w:r>
                          <w:r>
                            <w:rPr>
                              <w:b/>
                              <w:sz w:val="20"/>
                            </w:rPr>
                            <w:t>Pública Colombia Compra Eficiente</w:t>
                          </w:r>
                        </w:p>
                        <w:p w14:paraId="0CD13871" w14:textId="77777777" w:rsidR="00F84DCF" w:rsidRDefault="0094112C">
                          <w:pPr>
                            <w:spacing w:before="5" w:line="256" w:lineRule="auto"/>
                            <w:ind w:left="20"/>
                            <w:rPr>
                              <w:sz w:val="18"/>
                            </w:rPr>
                          </w:pPr>
                          <w:r>
                            <w:rPr>
                              <w:sz w:val="18"/>
                            </w:rPr>
                            <w:t>Dirección:</w:t>
                          </w:r>
                          <w:r>
                            <w:rPr>
                              <w:spacing w:val="-7"/>
                              <w:sz w:val="18"/>
                            </w:rPr>
                            <w:t xml:space="preserve"> </w:t>
                          </w:r>
                          <w:r>
                            <w:rPr>
                              <w:sz w:val="18"/>
                            </w:rPr>
                            <w:t>Carrera</w:t>
                          </w:r>
                          <w:r>
                            <w:rPr>
                              <w:spacing w:val="-4"/>
                              <w:sz w:val="18"/>
                            </w:rPr>
                            <w:t xml:space="preserve"> </w:t>
                          </w:r>
                          <w:r>
                            <w:rPr>
                              <w:sz w:val="18"/>
                            </w:rPr>
                            <w:t>7</w:t>
                          </w:r>
                          <w:r>
                            <w:rPr>
                              <w:spacing w:val="-5"/>
                              <w:sz w:val="18"/>
                            </w:rPr>
                            <w:t xml:space="preserve"> </w:t>
                          </w:r>
                          <w:r>
                            <w:rPr>
                              <w:sz w:val="18"/>
                            </w:rPr>
                            <w:t>#</w:t>
                          </w:r>
                          <w:r>
                            <w:rPr>
                              <w:spacing w:val="-3"/>
                              <w:sz w:val="18"/>
                            </w:rPr>
                            <w:t xml:space="preserve"> </w:t>
                          </w:r>
                          <w:r>
                            <w:rPr>
                              <w:sz w:val="18"/>
                            </w:rPr>
                            <w:t>26 –</w:t>
                          </w:r>
                          <w:r>
                            <w:rPr>
                              <w:spacing w:val="-4"/>
                              <w:sz w:val="18"/>
                            </w:rPr>
                            <w:t xml:space="preserve"> </w:t>
                          </w:r>
                          <w:r>
                            <w:rPr>
                              <w:sz w:val="18"/>
                            </w:rPr>
                            <w:t>20</w:t>
                          </w:r>
                          <w:r>
                            <w:rPr>
                              <w:spacing w:val="-4"/>
                              <w:sz w:val="18"/>
                            </w:rPr>
                            <w:t xml:space="preserve"> </w:t>
                          </w:r>
                          <w:r>
                            <w:rPr>
                              <w:sz w:val="18"/>
                            </w:rPr>
                            <w:t>-</w:t>
                          </w:r>
                          <w:r>
                            <w:rPr>
                              <w:spacing w:val="-6"/>
                              <w:sz w:val="18"/>
                            </w:rPr>
                            <w:t xml:space="preserve"> </w:t>
                          </w:r>
                          <w:r>
                            <w:rPr>
                              <w:sz w:val="18"/>
                            </w:rPr>
                            <w:t>Bogotá,</w:t>
                          </w:r>
                          <w:r>
                            <w:rPr>
                              <w:spacing w:val="-11"/>
                              <w:sz w:val="18"/>
                            </w:rPr>
                            <w:t xml:space="preserve"> </w:t>
                          </w:r>
                          <w:r>
                            <w:rPr>
                              <w:sz w:val="18"/>
                            </w:rPr>
                            <w:t>Colombia Mesa de servicio: (+57) 601 7456788</w:t>
                          </w:r>
                        </w:p>
                      </w:txbxContent>
                    </wps:txbx>
                    <wps:bodyPr wrap="square" lIns="0" tIns="0" rIns="0" bIns="0" rtlCol="0">
                      <a:noAutofit/>
                    </wps:bodyPr>
                  </wps:wsp>
                </a:graphicData>
              </a:graphic>
            </wp:anchor>
          </w:drawing>
        </mc:Choice>
        <mc:Fallback>
          <w:pict>
            <v:shapetype w14:anchorId="76ECCE05" id="_x0000_t202" coordsize="21600,21600" o:spt="202" path="m,l,21600r21600,l21600,xe">
              <v:stroke joinstyle="miter"/>
              <v:path gradientshapeok="t" o:connecttype="rect"/>
            </v:shapetype>
            <v:shape id="Textbox 4" o:spid="_x0000_s1032" type="#_x0000_t202" style="position:absolute;margin-left:84pt;margin-top:694.15pt;width:235.45pt;height:50.95pt;z-index:-251658237;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" filled="f" stroked="f">
              <v:textbox inset="0,0,0,0">
                <w:txbxContent>
                  <w:p w14:paraId="1F1BE948" w14:textId="77777777" w:rsidR="00F84DCF" w:rsidRDefault="0094112C">
                    <w:pPr>
                      <w:spacing w:before="20" w:line="256" w:lineRule="auto"/>
                      <w:ind w:left="20"/>
                      <w:rPr>
                        <w:b/>
                        <w:sz w:val="20"/>
                      </w:rPr>
                    </w:pPr>
                    <w:r>
                      <w:rPr>
                        <w:b/>
                        <w:sz w:val="20"/>
                      </w:rPr>
                      <w:t>Agencia</w:t>
                    </w:r>
                    <w:r>
                      <w:rPr>
                        <w:b/>
                        <w:spacing w:val="-9"/>
                        <w:sz w:val="20"/>
                      </w:rPr>
                      <w:t xml:space="preserve"> </w:t>
                    </w:r>
                    <w:r>
                      <w:rPr>
                        <w:b/>
                        <w:sz w:val="20"/>
                      </w:rPr>
                      <w:t>Nacional</w:t>
                    </w:r>
                    <w:r>
                      <w:rPr>
                        <w:b/>
                        <w:spacing w:val="-14"/>
                        <w:sz w:val="20"/>
                      </w:rPr>
                      <w:t xml:space="preserve"> </w:t>
                    </w:r>
                    <w:r>
                      <w:rPr>
                        <w:b/>
                        <w:sz w:val="20"/>
                      </w:rPr>
                      <w:t>de</w:t>
                    </w:r>
                    <w:r>
                      <w:rPr>
                        <w:b/>
                        <w:spacing w:val="-9"/>
                        <w:sz w:val="20"/>
                      </w:rPr>
                      <w:t xml:space="preserve"> </w:t>
                    </w:r>
                    <w:r>
                      <w:rPr>
                        <w:b/>
                        <w:sz w:val="20"/>
                      </w:rPr>
                      <w:t>Contratación</w:t>
                    </w:r>
                    <w:r>
                      <w:rPr>
                        <w:b/>
                        <w:spacing w:val="-3"/>
                        <w:sz w:val="20"/>
                      </w:rPr>
                      <w:t xml:space="preserve"> </w:t>
                    </w:r>
                    <w:r>
                      <w:rPr>
                        <w:b/>
                        <w:sz w:val="20"/>
                      </w:rPr>
                      <w:t>Pública Colombia Compra Eficiente</w:t>
                    </w:r>
                  </w:p>
                  <w:p w14:paraId="0CD13871" w14:textId="77777777" w:rsidR="00F84DCF" w:rsidRDefault="0094112C">
                    <w:pPr>
                      <w:spacing w:before="5" w:line="256" w:lineRule="auto"/>
                      <w:ind w:left="20"/>
                      <w:rPr>
                        <w:sz w:val="18"/>
                      </w:rPr>
                    </w:pPr>
                    <w:r>
                      <w:rPr>
                        <w:sz w:val="18"/>
                      </w:rPr>
                      <w:t>Dirección:</w:t>
                    </w:r>
                    <w:r>
                      <w:rPr>
                        <w:spacing w:val="-7"/>
                        <w:sz w:val="18"/>
                      </w:rPr>
                      <w:t xml:space="preserve"> </w:t>
                    </w:r>
                    <w:r>
                      <w:rPr>
                        <w:sz w:val="18"/>
                      </w:rPr>
                      <w:t>Carrera</w:t>
                    </w:r>
                    <w:r>
                      <w:rPr>
                        <w:spacing w:val="-4"/>
                        <w:sz w:val="18"/>
                      </w:rPr>
                      <w:t xml:space="preserve"> </w:t>
                    </w:r>
                    <w:r>
                      <w:rPr>
                        <w:sz w:val="18"/>
                      </w:rPr>
                      <w:t>7</w:t>
                    </w:r>
                    <w:r>
                      <w:rPr>
                        <w:spacing w:val="-5"/>
                        <w:sz w:val="18"/>
                      </w:rPr>
                      <w:t xml:space="preserve"> </w:t>
                    </w:r>
                    <w:r>
                      <w:rPr>
                        <w:sz w:val="18"/>
                      </w:rPr>
                      <w:t>#</w:t>
                    </w:r>
                    <w:r>
                      <w:rPr>
                        <w:spacing w:val="-3"/>
                        <w:sz w:val="18"/>
                      </w:rPr>
                      <w:t xml:space="preserve"> </w:t>
                    </w:r>
                    <w:r>
                      <w:rPr>
                        <w:sz w:val="18"/>
                      </w:rPr>
                      <w:t>26 –</w:t>
                    </w:r>
                    <w:r>
                      <w:rPr>
                        <w:spacing w:val="-4"/>
                        <w:sz w:val="18"/>
                      </w:rPr>
                      <w:t xml:space="preserve"> </w:t>
                    </w:r>
                    <w:r>
                      <w:rPr>
                        <w:sz w:val="18"/>
                      </w:rPr>
                      <w:t>20</w:t>
                    </w:r>
                    <w:r>
                      <w:rPr>
                        <w:spacing w:val="-4"/>
                        <w:sz w:val="18"/>
                      </w:rPr>
                      <w:t xml:space="preserve"> </w:t>
                    </w:r>
                    <w:r>
                      <w:rPr>
                        <w:sz w:val="18"/>
                      </w:rPr>
                      <w:t>-</w:t>
                    </w:r>
                    <w:r>
                      <w:rPr>
                        <w:spacing w:val="-6"/>
                        <w:sz w:val="18"/>
                      </w:rPr>
                      <w:t xml:space="preserve"> </w:t>
                    </w:r>
                    <w:r>
                      <w:rPr>
                        <w:sz w:val="18"/>
                      </w:rPr>
                      <w:t>Bogotá,</w:t>
                    </w:r>
                    <w:r>
                      <w:rPr>
                        <w:spacing w:val="-11"/>
                        <w:sz w:val="18"/>
                      </w:rPr>
                      <w:t xml:space="preserve"> </w:t>
                    </w:r>
                    <w:r>
                      <w:rPr>
                        <w:sz w:val="18"/>
                      </w:rPr>
                      <w:t>Colombia Mesa de servicio: (+57) 601 7456788</w:t>
                    </w:r>
                  </w:p>
                </w:txbxContent>
              </v:textbox>
              <w10:wrap anchorx="page" anchory="page"/>
            </v:shape>
          </w:pict>
        </mc:Fallback>
      </mc:AlternateContent>
    </w:r>
    <w:r>
      <w:rPr>
        <w:noProof/>
        <w:sz w:val="20"/>
      </w:rPr>
      <mc:AlternateContent>
        <mc:Choice Requires="wps">
          <w:drawing>
            <wp:anchor distT="0" distB="0" distL="0" distR="0" simplePos="0" relativeHeight="251658244" behindDoc="1" locked="0" layoutInCell="1" allowOverlap="1" wp14:anchorId="5D56E92B" wp14:editId="6A3C0164">
              <wp:simplePos x="0" y="0"/>
              <wp:positionH relativeFrom="page">
                <wp:posOffset>6031865</wp:posOffset>
              </wp:positionH>
              <wp:positionV relativeFrom="page">
                <wp:posOffset>8841511</wp:posOffset>
              </wp:positionV>
              <wp:extent cx="450850" cy="14922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0850" cy="149225"/>
                      </a:xfrm>
                      <a:prstGeom prst="rect">
                        <a:avLst/>
                      </a:prstGeom>
                    </wps:spPr>
                    <wps:txbx>
                      <w:txbxContent>
                        <w:p w14:paraId="2782B641" w14:textId="77777777" w:rsidR="00F84DCF" w:rsidRDefault="0094112C">
                          <w:pPr>
                            <w:spacing w:before="20"/>
                            <w:ind w:left="20"/>
                            <w:rPr>
                              <w:b/>
                              <w:sz w:val="16"/>
                            </w:rPr>
                          </w:pPr>
                          <w:r>
                            <w:rPr>
                              <w:b/>
                              <w:sz w:val="16"/>
                            </w:rPr>
                            <w:t>pág.</w:t>
                          </w:r>
                          <w:r>
                            <w:rPr>
                              <w:b/>
                              <w:spacing w:val="-9"/>
                              <w:sz w:val="16"/>
                            </w:rPr>
                            <w:t xml:space="preserve"> </w:t>
                          </w:r>
                          <w:r>
                            <w:rPr>
                              <w:b/>
                              <w:spacing w:val="-5"/>
                              <w:sz w:val="16"/>
                            </w:rPr>
                            <w:fldChar w:fldCharType="begin"/>
                          </w:r>
                          <w:r>
                            <w:rPr>
                              <w:b/>
                              <w:spacing w:val="-5"/>
                              <w:sz w:val="16"/>
                            </w:rPr>
                            <w:instrText xml:space="preserve"> PAGE </w:instrText>
                          </w:r>
                          <w:r>
                            <w:rPr>
                              <w:b/>
                              <w:spacing w:val="-5"/>
                              <w:sz w:val="16"/>
                            </w:rPr>
                            <w:fldChar w:fldCharType="separate"/>
                          </w:r>
                          <w:r>
                            <w:rPr>
                              <w:b/>
                              <w:spacing w:val="-5"/>
                              <w:sz w:val="16"/>
                            </w:rPr>
                            <w:t>10</w:t>
                          </w:r>
                          <w:r>
                            <w:rPr>
                              <w:b/>
                              <w:spacing w:val="-5"/>
                              <w:sz w:val="16"/>
                            </w:rPr>
                            <w:fldChar w:fldCharType="end"/>
                          </w:r>
                        </w:p>
                      </w:txbxContent>
                    </wps:txbx>
                    <wps:bodyPr wrap="square" lIns="0" tIns="0" rIns="0" bIns="0" rtlCol="0">
                      <a:noAutofit/>
                    </wps:bodyPr>
                  </wps:wsp>
                </a:graphicData>
              </a:graphic>
            </wp:anchor>
          </w:drawing>
        </mc:Choice>
        <mc:Fallback>
          <w:pict>
            <v:shape w14:anchorId="5D56E92B" id="Textbox 5" o:spid="_x0000_s1033" type="#_x0000_t202" style="position:absolute;margin-left:474.95pt;margin-top:696.2pt;width:35.5pt;height:11.75pt;z-index:-2516582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" filled="f" stroked="f">
              <v:textbox inset="0,0,0,0">
                <w:txbxContent>
                  <w:p w14:paraId="2782B641" w14:textId="77777777" w:rsidR="00F84DCF" w:rsidRDefault="0094112C">
                    <w:pPr>
                      <w:spacing w:before="20"/>
                      <w:ind w:left="20"/>
                      <w:rPr>
                        <w:b/>
                        <w:sz w:val="16"/>
                      </w:rPr>
                    </w:pPr>
                    <w:r>
                      <w:rPr>
                        <w:b/>
                        <w:sz w:val="16"/>
                      </w:rPr>
                      <w:t>pág.</w:t>
                    </w:r>
                    <w:r>
                      <w:rPr>
                        <w:b/>
                        <w:spacing w:val="-9"/>
                        <w:sz w:val="16"/>
                      </w:rPr>
                      <w:t xml:space="preserve"> </w:t>
                    </w:r>
                    <w:r>
                      <w:rPr>
                        <w:b/>
                        <w:spacing w:val="-5"/>
                        <w:sz w:val="16"/>
                      </w:rPr>
                      <w:fldChar w:fldCharType="begin"/>
                    </w:r>
                    <w:r>
                      <w:rPr>
                        <w:b/>
                        <w:spacing w:val="-5"/>
                        <w:sz w:val="16"/>
                      </w:rPr>
                      <w:instrText xml:space="preserve"> PAGE </w:instrText>
                    </w:r>
                    <w:r>
                      <w:rPr>
                        <w:b/>
                        <w:spacing w:val="-5"/>
                        <w:sz w:val="16"/>
                      </w:rPr>
                      <w:fldChar w:fldCharType="separate"/>
                    </w:r>
                    <w:r>
                      <w:rPr>
                        <w:b/>
                        <w:spacing w:val="-5"/>
                        <w:sz w:val="16"/>
                      </w:rPr>
                      <w:t>10</w:t>
                    </w:r>
                    <w:r>
                      <w:rPr>
                        <w:b/>
                        <w:spacing w:val="-5"/>
                        <w:sz w:val="16"/>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251658245" behindDoc="1" locked="0" layoutInCell="1" allowOverlap="1" wp14:anchorId="1B0E5350" wp14:editId="0F9EF2D1">
              <wp:simplePos x="0" y="0"/>
              <wp:positionH relativeFrom="page">
                <wp:posOffset>1067117</wp:posOffset>
              </wp:positionH>
              <wp:positionV relativeFrom="page">
                <wp:posOffset>9448186</wp:posOffset>
              </wp:positionV>
              <wp:extent cx="2527935" cy="16446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27935" cy="164465"/>
                      </a:xfrm>
                      <a:prstGeom prst="rect">
                        <a:avLst/>
                      </a:prstGeom>
                    </wps:spPr>
                    <wps:txbx>
                      <w:txbxContent>
                        <w:p w14:paraId="1A159356" w14:textId="77777777" w:rsidR="00F84DCF" w:rsidRDefault="0094112C">
                          <w:pPr>
                            <w:spacing w:before="20"/>
                            <w:ind w:left="20"/>
                            <w:rPr>
                              <w:sz w:val="18"/>
                            </w:rPr>
                          </w:pPr>
                          <w:r>
                            <w:rPr>
                              <w:sz w:val="18"/>
                            </w:rPr>
                            <w:t>Atención</w:t>
                          </w:r>
                          <w:r>
                            <w:rPr>
                              <w:spacing w:val="-5"/>
                              <w:sz w:val="18"/>
                            </w:rPr>
                            <w:t xml:space="preserve"> </w:t>
                          </w:r>
                          <w:r>
                            <w:rPr>
                              <w:sz w:val="18"/>
                            </w:rPr>
                            <w:t>al</w:t>
                          </w:r>
                          <w:r>
                            <w:rPr>
                              <w:spacing w:val="-4"/>
                              <w:sz w:val="18"/>
                            </w:rPr>
                            <w:t xml:space="preserve"> </w:t>
                          </w:r>
                          <w:r>
                            <w:rPr>
                              <w:sz w:val="18"/>
                            </w:rPr>
                            <w:t>ciudadano: (+57)</w:t>
                          </w:r>
                          <w:r>
                            <w:rPr>
                              <w:spacing w:val="-7"/>
                              <w:sz w:val="18"/>
                            </w:rPr>
                            <w:t xml:space="preserve"> </w:t>
                          </w:r>
                          <w:r>
                            <w:rPr>
                              <w:sz w:val="18"/>
                            </w:rPr>
                            <w:t>601</w:t>
                          </w:r>
                          <w:r>
                            <w:rPr>
                              <w:spacing w:val="-5"/>
                              <w:sz w:val="18"/>
                            </w:rPr>
                            <w:t xml:space="preserve"> </w:t>
                          </w:r>
                          <w:r>
                            <w:rPr>
                              <w:spacing w:val="-2"/>
                              <w:sz w:val="18"/>
                            </w:rPr>
                            <w:t>7956600</w:t>
                          </w:r>
                        </w:p>
                      </w:txbxContent>
                    </wps:txbx>
                    <wps:bodyPr wrap="square" lIns="0" tIns="0" rIns="0" bIns="0" rtlCol="0">
                      <a:noAutofit/>
                    </wps:bodyPr>
                  </wps:wsp>
                </a:graphicData>
              </a:graphic>
            </wp:anchor>
          </w:drawing>
        </mc:Choice>
        <mc:Fallback>
          <w:pict>
            <v:shape w14:anchorId="1B0E5350" id="Textbox 6" o:spid="_x0000_s1034" type="#_x0000_t202" style="position:absolute;margin-left:84pt;margin-top:743.95pt;width:199.05pt;height:12.95pt;z-index:-251658235;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" filled="f" stroked="f">
              <v:textbox inset="0,0,0,0">
                <w:txbxContent>
                  <w:p w14:paraId="1A159356" w14:textId="77777777" w:rsidR="00F84DCF" w:rsidRDefault="0094112C">
                    <w:pPr>
                      <w:spacing w:before="20"/>
                      <w:ind w:left="20"/>
                      <w:rPr>
                        <w:sz w:val="18"/>
                      </w:rPr>
                    </w:pPr>
                    <w:r>
                      <w:rPr>
                        <w:sz w:val="18"/>
                      </w:rPr>
                      <w:t>Atención</w:t>
                    </w:r>
                    <w:r>
                      <w:rPr>
                        <w:spacing w:val="-5"/>
                        <w:sz w:val="18"/>
                      </w:rPr>
                      <w:t xml:space="preserve"> </w:t>
                    </w:r>
                    <w:r>
                      <w:rPr>
                        <w:sz w:val="18"/>
                      </w:rPr>
                      <w:t>al</w:t>
                    </w:r>
                    <w:r>
                      <w:rPr>
                        <w:spacing w:val="-4"/>
                        <w:sz w:val="18"/>
                      </w:rPr>
                      <w:t xml:space="preserve"> </w:t>
                    </w:r>
                    <w:r>
                      <w:rPr>
                        <w:sz w:val="18"/>
                      </w:rPr>
                      <w:t>ciudadano: (+57)</w:t>
                    </w:r>
                    <w:r>
                      <w:rPr>
                        <w:spacing w:val="-7"/>
                        <w:sz w:val="18"/>
                      </w:rPr>
                      <w:t xml:space="preserve"> </w:t>
                    </w:r>
                    <w:r>
                      <w:rPr>
                        <w:sz w:val="18"/>
                      </w:rPr>
                      <w:t>601</w:t>
                    </w:r>
                    <w:r>
                      <w:rPr>
                        <w:spacing w:val="-5"/>
                        <w:sz w:val="18"/>
                      </w:rPr>
                      <w:t xml:space="preserve"> </w:t>
                    </w:r>
                    <w:r>
                      <w:rPr>
                        <w:spacing w:val="-2"/>
                        <w:sz w:val="18"/>
                      </w:rPr>
                      <w:t>7956600</w:t>
                    </w:r>
                  </w:p>
                </w:txbxContent>
              </v:textbox>
              <w10:wrap anchorx="page" anchory="page"/>
            </v:shape>
          </w:pict>
        </mc:Fallback>
      </mc:AlternateContent>
    </w:r>
    <w:r>
      <w:rPr>
        <w:noProof/>
        <w:sz w:val="20"/>
      </w:rPr>
      <mc:AlternateContent>
        <mc:Choice Requires="wps">
          <w:drawing>
            <wp:anchor distT="0" distB="0" distL="0" distR="0" simplePos="0" relativeHeight="251658246" behindDoc="1" locked="0" layoutInCell="1" allowOverlap="1" wp14:anchorId="5FD5EBBA" wp14:editId="2CC13A6E">
              <wp:simplePos x="0" y="0"/>
              <wp:positionH relativeFrom="page">
                <wp:posOffset>3976751</wp:posOffset>
              </wp:positionH>
              <wp:positionV relativeFrom="page">
                <wp:posOffset>9462293</wp:posOffset>
              </wp:positionV>
              <wp:extent cx="2698115" cy="148590"/>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98115" cy="148590"/>
                      </a:xfrm>
                      <a:prstGeom prst="rect">
                        <a:avLst/>
                      </a:prstGeom>
                    </wps:spPr>
                    <wps:txbx>
                      <w:txbxContent>
                        <w:p w14:paraId="57237703" w14:textId="77777777" w:rsidR="00F84DCF" w:rsidRDefault="0094112C">
                          <w:pPr>
                            <w:spacing w:before="18"/>
                            <w:ind w:left="20"/>
                            <w:rPr>
                              <w:rFonts w:ascii="Trebuchet MS" w:hAnsi="Trebuchet MS"/>
                              <w:sz w:val="16"/>
                            </w:rPr>
                          </w:pPr>
                          <w:r>
                            <w:rPr>
                              <w:rFonts w:ascii="Tahoma" w:hAnsi="Tahoma"/>
                              <w:b/>
                              <w:sz w:val="16"/>
                            </w:rPr>
                            <w:t>Código:</w:t>
                          </w:r>
                          <w:r>
                            <w:rPr>
                              <w:rFonts w:ascii="Tahoma" w:hAnsi="Tahoma"/>
                              <w:b/>
                              <w:spacing w:val="24"/>
                              <w:sz w:val="16"/>
                            </w:rPr>
                            <w:t xml:space="preserve"> </w:t>
                          </w:r>
                          <w:r>
                            <w:rPr>
                              <w:rFonts w:ascii="Trebuchet MS" w:hAnsi="Trebuchet MS"/>
                              <w:sz w:val="16"/>
                            </w:rPr>
                            <w:t>CCE-REC-FM-17</w:t>
                          </w:r>
                          <w:r>
                            <w:rPr>
                              <w:rFonts w:ascii="Trebuchet MS" w:hAnsi="Trebuchet MS"/>
                              <w:spacing w:val="21"/>
                              <w:sz w:val="16"/>
                            </w:rPr>
                            <w:t xml:space="preserve"> </w:t>
                          </w:r>
                          <w:r>
                            <w:rPr>
                              <w:rFonts w:ascii="Tahoma" w:hAnsi="Tahoma"/>
                              <w:b/>
                              <w:sz w:val="16"/>
                            </w:rPr>
                            <w:t>Versión:</w:t>
                          </w:r>
                          <w:r>
                            <w:rPr>
                              <w:rFonts w:ascii="Tahoma" w:hAnsi="Tahoma"/>
                              <w:b/>
                              <w:spacing w:val="21"/>
                              <w:sz w:val="16"/>
                            </w:rPr>
                            <w:t xml:space="preserve"> </w:t>
                          </w:r>
                          <w:r>
                            <w:rPr>
                              <w:rFonts w:ascii="Trebuchet MS" w:hAnsi="Trebuchet MS"/>
                              <w:sz w:val="16"/>
                            </w:rPr>
                            <w:t>02</w:t>
                          </w:r>
                          <w:r>
                            <w:rPr>
                              <w:rFonts w:ascii="Trebuchet MS" w:hAnsi="Trebuchet MS"/>
                              <w:spacing w:val="22"/>
                              <w:sz w:val="16"/>
                            </w:rPr>
                            <w:t xml:space="preserve"> </w:t>
                          </w:r>
                          <w:r>
                            <w:rPr>
                              <w:rFonts w:ascii="Trebuchet MS" w:hAnsi="Trebuchet MS"/>
                              <w:sz w:val="16"/>
                            </w:rPr>
                            <w:t>Fecha:</w:t>
                          </w:r>
                          <w:r>
                            <w:rPr>
                              <w:rFonts w:ascii="Trebuchet MS" w:hAnsi="Trebuchet MS"/>
                              <w:spacing w:val="19"/>
                              <w:sz w:val="16"/>
                            </w:rPr>
                            <w:t xml:space="preserve"> </w:t>
                          </w:r>
                          <w:r>
                            <w:rPr>
                              <w:rFonts w:ascii="Trebuchet MS" w:hAnsi="Trebuchet MS"/>
                              <w:sz w:val="16"/>
                            </w:rPr>
                            <w:t>31-08-</w:t>
                          </w:r>
                          <w:r>
                            <w:rPr>
                              <w:rFonts w:ascii="Trebuchet MS" w:hAnsi="Trebuchet MS"/>
                              <w:spacing w:val="-4"/>
                              <w:sz w:val="16"/>
                            </w:rPr>
                            <w:t>2023</w:t>
                          </w:r>
                        </w:p>
                      </w:txbxContent>
                    </wps:txbx>
                    <wps:bodyPr wrap="square" lIns="0" tIns="0" rIns="0" bIns="0" rtlCol="0">
                      <a:noAutofit/>
                    </wps:bodyPr>
                  </wps:wsp>
                </a:graphicData>
              </a:graphic>
            </wp:anchor>
          </w:drawing>
        </mc:Choice>
        <mc:Fallback>
          <w:pict>
            <v:shape w14:anchorId="5FD5EBBA" id="Textbox 7" o:spid="_x0000_s1035" type="#_x0000_t202" style="position:absolute;margin-left:313.15pt;margin-top:745.05pt;width:212.45pt;height:11.7pt;z-index:-25165823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" filled="f" stroked="f">
              <v:textbox inset="0,0,0,0">
                <w:txbxContent>
                  <w:p w14:paraId="57237703" w14:textId="77777777" w:rsidR="00F84DCF" w:rsidRDefault="0094112C">
                    <w:pPr>
                      <w:spacing w:before="18"/>
                      <w:ind w:left="20"/>
                      <w:rPr>
                        <w:rFonts w:ascii="Trebuchet MS" w:hAnsi="Trebuchet MS"/>
                        <w:sz w:val="16"/>
                      </w:rPr>
                    </w:pPr>
                    <w:r>
                      <w:rPr>
                        <w:rFonts w:ascii="Tahoma" w:hAnsi="Tahoma"/>
                        <w:b/>
                        <w:sz w:val="16"/>
                      </w:rPr>
                      <w:t>Código:</w:t>
                    </w:r>
                    <w:r>
                      <w:rPr>
                        <w:rFonts w:ascii="Tahoma" w:hAnsi="Tahoma"/>
                        <w:b/>
                        <w:spacing w:val="24"/>
                        <w:sz w:val="16"/>
                      </w:rPr>
                      <w:t xml:space="preserve"> </w:t>
                    </w:r>
                    <w:r>
                      <w:rPr>
                        <w:rFonts w:ascii="Trebuchet MS" w:hAnsi="Trebuchet MS"/>
                        <w:sz w:val="16"/>
                      </w:rPr>
                      <w:t>CCE-REC-FM-17</w:t>
                    </w:r>
                    <w:r>
                      <w:rPr>
                        <w:rFonts w:ascii="Trebuchet MS" w:hAnsi="Trebuchet MS"/>
                        <w:spacing w:val="21"/>
                        <w:sz w:val="16"/>
                      </w:rPr>
                      <w:t xml:space="preserve"> </w:t>
                    </w:r>
                    <w:r>
                      <w:rPr>
                        <w:rFonts w:ascii="Tahoma" w:hAnsi="Tahoma"/>
                        <w:b/>
                        <w:sz w:val="16"/>
                      </w:rPr>
                      <w:t>Versión:</w:t>
                    </w:r>
                    <w:r>
                      <w:rPr>
                        <w:rFonts w:ascii="Tahoma" w:hAnsi="Tahoma"/>
                        <w:b/>
                        <w:spacing w:val="21"/>
                        <w:sz w:val="16"/>
                      </w:rPr>
                      <w:t xml:space="preserve"> </w:t>
                    </w:r>
                    <w:r>
                      <w:rPr>
                        <w:rFonts w:ascii="Trebuchet MS" w:hAnsi="Trebuchet MS"/>
                        <w:sz w:val="16"/>
                      </w:rPr>
                      <w:t>02</w:t>
                    </w:r>
                    <w:r>
                      <w:rPr>
                        <w:rFonts w:ascii="Trebuchet MS" w:hAnsi="Trebuchet MS"/>
                        <w:spacing w:val="22"/>
                        <w:sz w:val="16"/>
                      </w:rPr>
                      <w:t xml:space="preserve"> </w:t>
                    </w:r>
                    <w:r>
                      <w:rPr>
                        <w:rFonts w:ascii="Trebuchet MS" w:hAnsi="Trebuchet MS"/>
                        <w:sz w:val="16"/>
                      </w:rPr>
                      <w:t>Fecha:</w:t>
                    </w:r>
                    <w:r>
                      <w:rPr>
                        <w:rFonts w:ascii="Trebuchet MS" w:hAnsi="Trebuchet MS"/>
                        <w:spacing w:val="19"/>
                        <w:sz w:val="16"/>
                      </w:rPr>
                      <w:t xml:space="preserve"> </w:t>
                    </w:r>
                    <w:r>
                      <w:rPr>
                        <w:rFonts w:ascii="Trebuchet MS" w:hAnsi="Trebuchet MS"/>
                        <w:sz w:val="16"/>
                      </w:rPr>
                      <w:t>31-08-</w:t>
                    </w:r>
                    <w:r>
                      <w:rPr>
                        <w:rFonts w:ascii="Trebuchet MS" w:hAnsi="Trebuchet MS"/>
                        <w:spacing w:val="-4"/>
                        <w:sz w:val="16"/>
                      </w:rPr>
                      <w:t>2023</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FCFC4B" w14:textId="77777777" w:rsidR="00683FDC" w:rsidRDefault="00683FDC">
      <w:r>
        <w:separator/>
      </w:r>
    </w:p>
  </w:footnote>
  <w:footnote w:type="continuationSeparator" w:id="0">
    <w:p w14:paraId="221FCBC2" w14:textId="77777777" w:rsidR="00683FDC" w:rsidRDefault="00683F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F618BF" w14:textId="77777777" w:rsidR="00F84DCF" w:rsidRDefault="0094112C">
    <w:pPr>
      <w:pStyle w:val="Textoindependiente"/>
      <w:spacing w:line="14" w:lineRule="auto"/>
      <w:rPr>
        <w:sz w:val="20"/>
      </w:rPr>
    </w:pPr>
    <w:r>
      <w:rPr>
        <w:noProof/>
        <w:sz w:val="20"/>
      </w:rPr>
      <w:drawing>
        <wp:anchor distT="0" distB="0" distL="0" distR="0" simplePos="0" relativeHeight="251658240" behindDoc="1" locked="0" layoutInCell="1" allowOverlap="1" wp14:anchorId="541C101A" wp14:editId="53A2A6F6">
          <wp:simplePos x="0" y="0"/>
          <wp:positionH relativeFrom="page">
            <wp:posOffset>2924175</wp:posOffset>
          </wp:positionH>
          <wp:positionV relativeFrom="page">
            <wp:posOffset>104775</wp:posOffset>
          </wp:positionV>
          <wp:extent cx="1924050" cy="855979"/>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924050" cy="855979"/>
                  </a:xfrm>
                  <a:prstGeom prst="rect">
                    <a:avLst/>
                  </a:prstGeom>
                </pic:spPr>
              </pic:pic>
            </a:graphicData>
          </a:graphic>
        </wp:anchor>
      </w:drawing>
    </w:r>
    <w:r>
      <w:rPr>
        <w:noProof/>
        <w:sz w:val="20"/>
      </w:rPr>
      <mc:AlternateContent>
        <mc:Choice Requires="wps">
          <w:drawing>
            <wp:anchor distT="0" distB="0" distL="0" distR="0" simplePos="0" relativeHeight="251658241" behindDoc="1" locked="0" layoutInCell="1" allowOverlap="1" wp14:anchorId="21EC0C54" wp14:editId="77A1A7A3">
              <wp:simplePos x="0" y="0"/>
              <wp:positionH relativeFrom="page">
                <wp:posOffset>1067117</wp:posOffset>
              </wp:positionH>
              <wp:positionV relativeFrom="page">
                <wp:posOffset>964830</wp:posOffset>
              </wp:positionV>
              <wp:extent cx="1387475" cy="19558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87475" cy="195580"/>
                      </a:xfrm>
                      <a:prstGeom prst="rect">
                        <a:avLst/>
                      </a:prstGeom>
                    </wps:spPr>
                    <wps:txbx>
                      <w:txbxContent>
                        <w:p w14:paraId="5CD014AC" w14:textId="77777777" w:rsidR="00F84DCF" w:rsidRDefault="0094112C">
                          <w:pPr>
                            <w:spacing w:before="20"/>
                            <w:ind w:left="20"/>
                            <w:rPr>
                              <w:b/>
                            </w:rPr>
                          </w:pPr>
                          <w:r>
                            <w:rPr>
                              <w:b/>
                              <w:spacing w:val="-2"/>
                            </w:rPr>
                            <w:t>FORMATO</w:t>
                          </w:r>
                          <w:r>
                            <w:rPr>
                              <w:b/>
                              <w:spacing w:val="-6"/>
                            </w:rPr>
                            <w:t xml:space="preserve"> </w:t>
                          </w:r>
                          <w:r>
                            <w:rPr>
                              <w:b/>
                              <w:spacing w:val="-4"/>
                            </w:rPr>
                            <w:t>PQRSD</w:t>
                          </w:r>
                        </w:p>
                      </w:txbxContent>
                    </wps:txbx>
                    <wps:bodyPr wrap="square" lIns="0" tIns="0" rIns="0" bIns="0" rtlCol="0">
                      <a:noAutofit/>
                    </wps:bodyPr>
                  </wps:wsp>
                </a:graphicData>
              </a:graphic>
            </wp:anchor>
          </w:drawing>
        </mc:Choice>
        <mc:Fallback>
          <w:pict>
            <v:shapetype w14:anchorId="21EC0C54" id="_x0000_t202" coordsize="21600,21600" o:spt="202" path="m,l,21600r21600,l21600,xe">
              <v:stroke joinstyle="miter"/>
              <v:path gradientshapeok="t" o:connecttype="rect"/>
            </v:shapetype>
            <v:shape id="Textbox 2" o:spid="_x0000_s1031" type="#_x0000_t202" style="position:absolute;margin-left:84pt;margin-top:75.95pt;width:109.25pt;height:15.4pt;z-index:-25165823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" filled="f" stroked="f">
              <v:textbox inset="0,0,0,0">
                <w:txbxContent>
                  <w:p w14:paraId="5CD014AC" w14:textId="77777777" w:rsidR="00F84DCF" w:rsidRDefault="0094112C">
                    <w:pPr>
                      <w:spacing w:before="20"/>
                      <w:ind w:left="20"/>
                      <w:rPr>
                        <w:b/>
                      </w:rPr>
                    </w:pPr>
                    <w:r>
                      <w:rPr>
                        <w:b/>
                        <w:spacing w:val="-2"/>
                      </w:rPr>
                      <w:t>FORMATO</w:t>
                    </w:r>
                    <w:r>
                      <w:rPr>
                        <w:b/>
                        <w:spacing w:val="-6"/>
                      </w:rPr>
                      <w:t xml:space="preserve"> </w:t>
                    </w:r>
                    <w:r>
                      <w:rPr>
                        <w:b/>
                        <w:spacing w:val="-4"/>
                      </w:rPr>
                      <w:t>PQRSD</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334C7B"/>
    <w:multiLevelType w:val="hybridMultilevel"/>
    <w:tmpl w:val="754C5AEE"/>
    <w:lvl w:ilvl="0" w:tplc="ED2AE876">
      <w:numFmt w:val="bullet"/>
      <w:lvlText w:val=""/>
      <w:lvlJc w:val="left"/>
      <w:pPr>
        <w:ind w:left="825" w:hanging="360"/>
      </w:pPr>
      <w:rPr>
        <w:rFonts w:ascii="Symbol" w:eastAsia="Symbol" w:hAnsi="Symbol" w:cs="Symbol" w:hint="default"/>
        <w:b w:val="0"/>
        <w:bCs w:val="0"/>
        <w:i w:val="0"/>
        <w:iCs w:val="0"/>
        <w:spacing w:val="0"/>
        <w:w w:val="100"/>
        <w:sz w:val="22"/>
        <w:szCs w:val="22"/>
        <w:lang w:val="es-ES" w:eastAsia="en-US" w:bidi="ar-SA"/>
      </w:rPr>
    </w:lvl>
    <w:lvl w:ilvl="1" w:tplc="B25013DE">
      <w:numFmt w:val="bullet"/>
      <w:lvlText w:val="•"/>
      <w:lvlJc w:val="left"/>
      <w:pPr>
        <w:ind w:left="1601" w:hanging="360"/>
      </w:pPr>
      <w:rPr>
        <w:rFonts w:hint="default"/>
        <w:lang w:val="es-ES" w:eastAsia="en-US" w:bidi="ar-SA"/>
      </w:rPr>
    </w:lvl>
    <w:lvl w:ilvl="2" w:tplc="690083CC">
      <w:numFmt w:val="bullet"/>
      <w:lvlText w:val="•"/>
      <w:lvlJc w:val="left"/>
      <w:pPr>
        <w:ind w:left="2383" w:hanging="360"/>
      </w:pPr>
      <w:rPr>
        <w:rFonts w:hint="default"/>
        <w:lang w:val="es-ES" w:eastAsia="en-US" w:bidi="ar-SA"/>
      </w:rPr>
    </w:lvl>
    <w:lvl w:ilvl="3" w:tplc="B37E7F52">
      <w:numFmt w:val="bullet"/>
      <w:lvlText w:val="•"/>
      <w:lvlJc w:val="left"/>
      <w:pPr>
        <w:ind w:left="3165" w:hanging="360"/>
      </w:pPr>
      <w:rPr>
        <w:rFonts w:hint="default"/>
        <w:lang w:val="es-ES" w:eastAsia="en-US" w:bidi="ar-SA"/>
      </w:rPr>
    </w:lvl>
    <w:lvl w:ilvl="4" w:tplc="0524B828">
      <w:numFmt w:val="bullet"/>
      <w:lvlText w:val="•"/>
      <w:lvlJc w:val="left"/>
      <w:pPr>
        <w:ind w:left="3947" w:hanging="360"/>
      </w:pPr>
      <w:rPr>
        <w:rFonts w:hint="default"/>
        <w:lang w:val="es-ES" w:eastAsia="en-US" w:bidi="ar-SA"/>
      </w:rPr>
    </w:lvl>
    <w:lvl w:ilvl="5" w:tplc="78EC5B94">
      <w:numFmt w:val="bullet"/>
      <w:lvlText w:val="•"/>
      <w:lvlJc w:val="left"/>
      <w:pPr>
        <w:ind w:left="4729" w:hanging="360"/>
      </w:pPr>
      <w:rPr>
        <w:rFonts w:hint="default"/>
        <w:lang w:val="es-ES" w:eastAsia="en-US" w:bidi="ar-SA"/>
      </w:rPr>
    </w:lvl>
    <w:lvl w:ilvl="6" w:tplc="BE3EF886">
      <w:numFmt w:val="bullet"/>
      <w:lvlText w:val="•"/>
      <w:lvlJc w:val="left"/>
      <w:pPr>
        <w:ind w:left="5511" w:hanging="360"/>
      </w:pPr>
      <w:rPr>
        <w:rFonts w:hint="default"/>
        <w:lang w:val="es-ES" w:eastAsia="en-US" w:bidi="ar-SA"/>
      </w:rPr>
    </w:lvl>
    <w:lvl w:ilvl="7" w:tplc="F45C375E">
      <w:numFmt w:val="bullet"/>
      <w:lvlText w:val="•"/>
      <w:lvlJc w:val="left"/>
      <w:pPr>
        <w:ind w:left="6293" w:hanging="360"/>
      </w:pPr>
      <w:rPr>
        <w:rFonts w:hint="default"/>
        <w:lang w:val="es-ES" w:eastAsia="en-US" w:bidi="ar-SA"/>
      </w:rPr>
    </w:lvl>
    <w:lvl w:ilvl="8" w:tplc="9AE85F22">
      <w:numFmt w:val="bullet"/>
      <w:lvlText w:val="•"/>
      <w:lvlJc w:val="left"/>
      <w:pPr>
        <w:ind w:left="7074" w:hanging="360"/>
      </w:pPr>
      <w:rPr>
        <w:rFonts w:hint="default"/>
        <w:lang w:val="es-ES" w:eastAsia="en-US" w:bidi="ar-SA"/>
      </w:rPr>
    </w:lvl>
  </w:abstractNum>
  <w:abstractNum w:abstractNumId="1" w15:restartNumberingAfterBreak="0">
    <w:nsid w:val="215E40CF"/>
    <w:multiLevelType w:val="hybridMultilevel"/>
    <w:tmpl w:val="F820A73E"/>
    <w:lvl w:ilvl="0" w:tplc="A5CE5744">
      <w:start w:val="1"/>
      <w:numFmt w:val="upperRoman"/>
      <w:lvlText w:val="%1."/>
      <w:lvlJc w:val="left"/>
      <w:pPr>
        <w:ind w:left="546" w:hanging="281"/>
        <w:jc w:val="right"/>
      </w:pPr>
      <w:rPr>
        <w:rFonts w:ascii="Verdana" w:eastAsia="Verdana" w:hAnsi="Verdana" w:cs="Verdana" w:hint="default"/>
        <w:b/>
        <w:bCs/>
        <w:i w:val="0"/>
        <w:iCs w:val="0"/>
        <w:spacing w:val="-1"/>
        <w:w w:val="99"/>
        <w:sz w:val="22"/>
        <w:szCs w:val="22"/>
        <w:lang w:val="es-ES" w:eastAsia="en-US" w:bidi="ar-SA"/>
      </w:rPr>
    </w:lvl>
    <w:lvl w:ilvl="1" w:tplc="4A1C96FC">
      <w:numFmt w:val="bullet"/>
      <w:lvlText w:val=""/>
      <w:lvlJc w:val="left"/>
      <w:pPr>
        <w:ind w:left="981" w:hanging="360"/>
      </w:pPr>
      <w:rPr>
        <w:rFonts w:ascii="Symbol" w:eastAsia="Symbol" w:hAnsi="Symbol" w:cs="Symbol" w:hint="default"/>
        <w:b w:val="0"/>
        <w:bCs w:val="0"/>
        <w:i w:val="0"/>
        <w:iCs w:val="0"/>
        <w:spacing w:val="0"/>
        <w:w w:val="100"/>
        <w:sz w:val="20"/>
        <w:szCs w:val="20"/>
        <w:lang w:val="es-ES" w:eastAsia="en-US" w:bidi="ar-SA"/>
      </w:rPr>
    </w:lvl>
    <w:lvl w:ilvl="2" w:tplc="EE96ADEE">
      <w:numFmt w:val="bullet"/>
      <w:lvlText w:val="•"/>
      <w:lvlJc w:val="left"/>
      <w:pPr>
        <w:ind w:left="1911" w:hanging="360"/>
      </w:pPr>
      <w:rPr>
        <w:rFonts w:hint="default"/>
        <w:lang w:val="es-ES" w:eastAsia="en-US" w:bidi="ar-SA"/>
      </w:rPr>
    </w:lvl>
    <w:lvl w:ilvl="3" w:tplc="2DD6D6FE">
      <w:numFmt w:val="bullet"/>
      <w:lvlText w:val="•"/>
      <w:lvlJc w:val="left"/>
      <w:pPr>
        <w:ind w:left="2842" w:hanging="360"/>
      </w:pPr>
      <w:rPr>
        <w:rFonts w:hint="default"/>
        <w:lang w:val="es-ES" w:eastAsia="en-US" w:bidi="ar-SA"/>
      </w:rPr>
    </w:lvl>
    <w:lvl w:ilvl="4" w:tplc="70445EB4">
      <w:numFmt w:val="bullet"/>
      <w:lvlText w:val="•"/>
      <w:lvlJc w:val="left"/>
      <w:pPr>
        <w:ind w:left="3773" w:hanging="360"/>
      </w:pPr>
      <w:rPr>
        <w:rFonts w:hint="default"/>
        <w:lang w:val="es-ES" w:eastAsia="en-US" w:bidi="ar-SA"/>
      </w:rPr>
    </w:lvl>
    <w:lvl w:ilvl="5" w:tplc="8F0EA0C6">
      <w:numFmt w:val="bullet"/>
      <w:lvlText w:val="•"/>
      <w:lvlJc w:val="left"/>
      <w:pPr>
        <w:ind w:left="4704" w:hanging="360"/>
      </w:pPr>
      <w:rPr>
        <w:rFonts w:hint="default"/>
        <w:lang w:val="es-ES" w:eastAsia="en-US" w:bidi="ar-SA"/>
      </w:rPr>
    </w:lvl>
    <w:lvl w:ilvl="6" w:tplc="60202488">
      <w:numFmt w:val="bullet"/>
      <w:lvlText w:val="•"/>
      <w:lvlJc w:val="left"/>
      <w:pPr>
        <w:ind w:left="5635" w:hanging="360"/>
      </w:pPr>
      <w:rPr>
        <w:rFonts w:hint="default"/>
        <w:lang w:val="es-ES" w:eastAsia="en-US" w:bidi="ar-SA"/>
      </w:rPr>
    </w:lvl>
    <w:lvl w:ilvl="7" w:tplc="EC820036">
      <w:numFmt w:val="bullet"/>
      <w:lvlText w:val="•"/>
      <w:lvlJc w:val="left"/>
      <w:pPr>
        <w:ind w:left="6566" w:hanging="360"/>
      </w:pPr>
      <w:rPr>
        <w:rFonts w:hint="default"/>
        <w:lang w:val="es-ES" w:eastAsia="en-US" w:bidi="ar-SA"/>
      </w:rPr>
    </w:lvl>
    <w:lvl w:ilvl="8" w:tplc="6C9AD142">
      <w:numFmt w:val="bullet"/>
      <w:lvlText w:val="•"/>
      <w:lvlJc w:val="left"/>
      <w:pPr>
        <w:ind w:left="7497" w:hanging="360"/>
      </w:pPr>
      <w:rPr>
        <w:rFonts w:hint="default"/>
        <w:lang w:val="es-ES" w:eastAsia="en-US" w:bidi="ar-SA"/>
      </w:rPr>
    </w:lvl>
  </w:abstractNum>
  <w:num w:numId="1" w16cid:durableId="2082092683">
    <w:abstractNumId w:val="0"/>
  </w:num>
  <w:num w:numId="2" w16cid:durableId="15275979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4DCF"/>
    <w:rsid w:val="00121DE8"/>
    <w:rsid w:val="001C1175"/>
    <w:rsid w:val="004D0593"/>
    <w:rsid w:val="004E009F"/>
    <w:rsid w:val="005941FB"/>
    <w:rsid w:val="00613B8D"/>
    <w:rsid w:val="0066696B"/>
    <w:rsid w:val="00683FDC"/>
    <w:rsid w:val="00706B87"/>
    <w:rsid w:val="0094112C"/>
    <w:rsid w:val="009C0787"/>
    <w:rsid w:val="00A97D39"/>
    <w:rsid w:val="00D46C04"/>
    <w:rsid w:val="00D470B9"/>
    <w:rsid w:val="00F634A5"/>
    <w:rsid w:val="00F84DC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D87213"/>
  <w15:docId w15:val="{8345C8B7-7E16-4DFC-BDB8-227ED2AD95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erdana" w:eastAsia="Verdana" w:hAnsi="Verdana" w:cs="Verdana"/>
      <w:lang w:val="es-ES"/>
    </w:rPr>
  </w:style>
  <w:style w:type="paragraph" w:styleId="Ttulo1">
    <w:name w:val="heading 1"/>
    <w:basedOn w:val="Normal"/>
    <w:uiPriority w:val="9"/>
    <w:qFormat/>
    <w:pPr>
      <w:ind w:left="260"/>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970" w:hanging="360"/>
    </w:pPr>
    <w:rPr>
      <w:u w:val="single" w:color="000000"/>
    </w:rPr>
  </w:style>
  <w:style w:type="paragraph" w:customStyle="1" w:styleId="TableParagraph">
    <w:name w:val="Table Paragraph"/>
    <w:basedOn w:val="Normal"/>
    <w:uiPriority w:val="1"/>
    <w:qFormat/>
    <w:pPr>
      <w:ind w:left="105"/>
    </w:pPr>
  </w:style>
  <w:style w:type="paragraph" w:styleId="Encabezado">
    <w:name w:val="header"/>
    <w:basedOn w:val="Normal"/>
    <w:link w:val="EncabezadoCar"/>
    <w:uiPriority w:val="99"/>
    <w:semiHidden/>
    <w:unhideWhenUsed/>
    <w:rsid w:val="005941FB"/>
    <w:pPr>
      <w:tabs>
        <w:tab w:val="center" w:pos="4419"/>
        <w:tab w:val="right" w:pos="8838"/>
      </w:tabs>
    </w:pPr>
  </w:style>
  <w:style w:type="character" w:customStyle="1" w:styleId="EncabezadoCar">
    <w:name w:val="Encabezado Car"/>
    <w:basedOn w:val="Fuentedeprrafopredeter"/>
    <w:link w:val="Encabezado"/>
    <w:uiPriority w:val="99"/>
    <w:semiHidden/>
    <w:rsid w:val="005941FB"/>
    <w:rPr>
      <w:rFonts w:ascii="Verdana" w:eastAsia="Verdana" w:hAnsi="Verdana" w:cs="Verdana"/>
      <w:lang w:val="es-ES"/>
    </w:rPr>
  </w:style>
  <w:style w:type="paragraph" w:styleId="Piedepgina">
    <w:name w:val="footer"/>
    <w:basedOn w:val="Normal"/>
    <w:link w:val="PiedepginaCar"/>
    <w:uiPriority w:val="99"/>
    <w:semiHidden/>
    <w:unhideWhenUsed/>
    <w:rsid w:val="005941FB"/>
    <w:pPr>
      <w:tabs>
        <w:tab w:val="center" w:pos="4419"/>
        <w:tab w:val="right" w:pos="8838"/>
      </w:tabs>
    </w:pPr>
  </w:style>
  <w:style w:type="character" w:customStyle="1" w:styleId="PiedepginaCar">
    <w:name w:val="Pie de página Car"/>
    <w:basedOn w:val="Fuentedeprrafopredeter"/>
    <w:link w:val="Piedepgina"/>
    <w:uiPriority w:val="99"/>
    <w:semiHidden/>
    <w:rsid w:val="005941FB"/>
    <w:rPr>
      <w:rFonts w:ascii="Verdana" w:eastAsia="Verdana" w:hAnsi="Verdana" w:cs="Verdana"/>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busqueda/conceptos" TargetMode="External"/><Relationship Id="rId18" Type="http://schemas.openxmlformats.org/officeDocument/2006/relationships/hyperlink" Target="https://nam02.safelinks.protection.outlook.com/?url=https%3A%2F%2Fwww.colombiacompra.gov.co%2Fcontent%2F02-documentos-tipo-para-los-procesos-de-seleccion-de-consultoria-de-obra-publica-de&amp;data=05%7C02%7Ctatiana.baquero%40colombiacompra.gov.co%7Cb18b651bca3a4eb8eab008dd269b400d%7C7b09041e245149d08cb179d5e3d8c1be%7C0%7C0%7C638709170413412866%7CUnknown%7CTWFpbGZsb3d8eyJFbXB0eU1hcGkiOnRydWUsIlYiOiIwLjAuMDAwMCIsIlAiOiJXaW4zMiIsIkFOIjoiTWFpbCIsIldUIjoyfQ%3D%3D%7C0%7C%7C%7C&amp;sdata=PAnHKU3mzjh606XwuurlqFiVuXeZ%2Fam6YwLEN4IyFu0%3D&amp;reserved=0" TargetMode="External"/><Relationship Id="rId26" Type="http://schemas.openxmlformats.org/officeDocument/2006/relationships/hyperlink" Target="https://nam02.safelinks.protection.outlook.com/?url=https%3A%2F%2Fwww.colombiacompra.gov.co%2Fnormativa-y-relatoria%2Fdocumentos-tipo&amp;data=05%7C02%7Cdaniel.rojas%40colombiacompra.gov.co%7C603e1a9f513d4811571608dd8e333a73%7C7b09041e245149d08cb179d5e3d8c1be%7C0%7C0%7C638823072860984229%7CUnknown%7CTWFpbGZsb3d8eyJFbXB0eU1hcGkiOnRydWUsIlYiOiIwLjAuMDAwMCIsIlAiOiJXaW4zMiIsIkFOIjoiTWFpbCIsIldUIjoyfQ%3D%3D%7C0%7C%7C%7C&amp;sdata=uBhddyaeecavYYjnGcuAa%2FQVA2HGkEBFG1%2BEz3J8Ymw%3D&amp;reserved=0" TargetMode="External"/><Relationship Id="rId3" Type="http://schemas.openxmlformats.org/officeDocument/2006/relationships/customXml" Target="../customXml/item3.xml"/><Relationship Id="rId21" Type="http://schemas.openxmlformats.org/officeDocument/2006/relationships/hyperlink" Target="https://nam02.safelinks.protection.outlook.com/?url=https%3A%2F%2Fwww.colombiacompra.gov.co%2Fcontent%2F02-documentos-tipo-para-los-procesos-de-seleccion-de-consultoria-de-obra-publica-de&amp;data=05%7C02%7Ctatiana.baquero%40colombiacompra.gov.co%7Cb18b651bca3a4eb8eab008dd269b400d%7C7b09041e245149d08cb179d5e3d8c1be%7C0%7C0%7C638709170413412866%7CUnknown%7CTWFpbGZsb3d8eyJFbXB0eU1hcGkiOnRydWUsIlYiOiIwLjAuMDAwMCIsIlAiOiJXaW4zMiIsIkFOIjoiTWFpbCIsIldUIjoyfQ%3D%3D%7C0%7C%7C%7C&amp;sdata=PAnHKU3mzjh606XwuurlqFiVuXeZ%2Fam6YwLEN4IyFu0%3D&amp;reserved=0" TargetMode="External"/><Relationship Id="rId7" Type="http://schemas.openxmlformats.org/officeDocument/2006/relationships/webSettings" Target="webSettings.xml"/><Relationship Id="rId12" Type="http://schemas.openxmlformats.org/officeDocument/2006/relationships/image" Target="media/image2.jpeg"/><Relationship Id="rId17" Type="http://schemas.openxmlformats.org/officeDocument/2006/relationships/hyperlink" Target="https://nam02.safelinks.protection.outlook.com/?url=https%3A%2F%2Fwww.colombiacompra.gov.co%2Fcontent%2F03-documentos-tipo-para-los-procesos-de-seleccion-de-interventoria-de-obra-publica-de&amp;data=05%7C02%7Ctatiana.baquero%40colombiacompra.gov.co%7Cb18b651bca3a4eb8eab008dd269b400d%7C7b09041e245149d08cb179d5e3d8c1be%7C0%7C0%7C638709170413398117%7CUnknown%7CTWFpbGZsb3d8eyJFbXB0eU1hcGkiOnRydWUsIlYiOiIwLjAuMDAwMCIsIlAiOiJXaW4zMiIsIkFOIjoiTWFpbCIsIldUIjoyfQ%3D%3D%7C0%7C%7C%7C&amp;sdata=H%2Bi4oqFOijFnEd25YmVyIY5nqS9u05elRgoH8ytBTRc%3D&amp;reserved=0" TargetMode="External"/><Relationship Id="rId25" Type="http://schemas.openxmlformats.org/officeDocument/2006/relationships/hyperlink" Target="https://nam02.safelinks.protection.outlook.com/?url=https%3A%2F%2Fwww.colombiacompra.gov.co%2Fnormativa-y-relatoria%2Fdocumentos-tipo&amp;data=05%7C02%7Cdaniel.rojas%40colombiacompra.gov.co%7C603e1a9f513d4811571608dd8e333a73%7C7b09041e245149d08cb179d5e3d8c1be%7C0%7C0%7C638823072860984229%7CUnknown%7CTWFpbGZsb3d8eyJFbXB0eU1hcGkiOnRydWUsIlYiOiIwLjAuMDAwMCIsIlAiOiJXaW4zMiIsIkFOIjoiTWFpbCIsIldUIjoyfQ%3D%3D%7C0%7C%7C%7C&amp;sdata=uBhddyaeecavYYjnGcuAa%2FQVA2HGkEBFG1%2BEz3J8Ymw%3D&amp;reserved=0"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content%2F03-documentos-tipo-para-los-procesos-de-seleccion-de-interventoria-de-obra-publica-de&amp;data=05%7C02%7Ctatiana.baquero%40colombiacompra.gov.co%7Cb18b651bca3a4eb8eab008dd269b400d%7C7b09041e245149d08cb179d5e3d8c1be%7C0%7C0%7C638709170413398117%7CUnknown%7CTWFpbGZsb3d8eyJFbXB0eU1hcGkiOnRydWUsIlYiOiIwLjAuMDAwMCIsIlAiOiJXaW4zMiIsIkFOIjoiTWFpbCIsIldUIjoyfQ%3D%3D%7C0%7C%7C%7C&amp;sdata=H%2Bi4oqFOijFnEd25YmVyIY5nqS9u05elRgoH8ytBTRc%3D&amp;reserved=0" TargetMode="External"/><Relationship Id="rId20" Type="http://schemas.openxmlformats.org/officeDocument/2006/relationships/hyperlink" Target="https://nam02.safelinks.protection.outlook.com/?url=https%3A%2F%2Fwww.colombiacompra.gov.co%2Fcontent%2F02-documentos-tipo-para-los-procesos-de-seleccion-de-consultoria-de-obra-publica-de&amp;data=05%7C02%7Ctatiana.baquero%40colombiacompra.gov.co%7Cb18b651bca3a4eb8eab008dd269b400d%7C7b09041e245149d08cb179d5e3d8c1be%7C0%7C0%7C638709170413412866%7CUnknown%7CTWFpbGZsb3d8eyJFbXB0eU1hcGkiOnRydWUsIlYiOiIwLjAuMDAwMCIsIlAiOiJXaW4zMiIsIkFOIjoiTWFpbCIsIldUIjoyfQ%3D%3D%7C0%7C%7C%7C&amp;sdata=PAnHKU3mzjh606XwuurlqFiVuXeZ%2Fam6YwLEN4IyFu0%3D&amp;reserved=0"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24" Type="http://schemas.openxmlformats.org/officeDocument/2006/relationships/hyperlink" Target="https://nam02.safelinks.protection.outlook.com/?url=https%3A%2F%2Fwww.colombiacompra.gov.co%2Fmanuales-guias-y-pliegos-tipo%2Fmanuales-y-guias%2Fguia-de-contratacion-publica-sostenible-y-socialmente&amp;data=05%7C02%7Ctatiana.baquero%40colombiacompra.gov.co%7Cb18b651bca3a4eb8eab008dd269b400d%7C7b09041e245149d08cb179d5e3d8c1be%7C0%7C0%7C638709170413433972%7CUnknown%7CTWFpbGZsb3d8eyJFbXB0eU1hcGkiOnRydWUsIlYiOiIwLjAuMDAwMCIsIlAiOiJXaW4zMiIsIkFOIjoiTWFpbCIsIldUIjoyfQ%3D%3D%7C0%7C%7C%7C&amp;sdata=KcIZjNQCyhSYqCBJKaUzRmkm%2F%2BX5KfyJ0BFpHPOyyuQ%3D&amp;reserved=0"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content%2F03-documentos-tipo-para-los-procesos-de-seleccion-de-interventoria-de-obra-publica-de&amp;data=05%7C02%7Ctatiana.baquero%40colombiacompra.gov.co%7Cb18b651bca3a4eb8eab008dd269b400d%7C7b09041e245149d08cb179d5e3d8c1be%7C0%7C0%7C638709170413398117%7CUnknown%7CTWFpbGZsb3d8eyJFbXB0eU1hcGkiOnRydWUsIlYiOiIwLjAuMDAwMCIsIlAiOiJXaW4zMiIsIkFOIjoiTWFpbCIsIldUIjoyfQ%3D%3D%7C0%7C%7C%7C&amp;sdata=H%2Bi4oqFOijFnEd25YmVyIY5nqS9u05elRgoH8ytBTRc%3D&amp;reserved=0" TargetMode="External"/><Relationship Id="rId23" Type="http://schemas.openxmlformats.org/officeDocument/2006/relationships/hyperlink" Target="https://nam02.safelinks.protection.outlook.com/?url=https%3A%2F%2Fwww.colombiacompra.gov.co%2Fmanuales-guias-y-pliegos-tipo%2Fmanuales-y-guias%2Fguia-de-contratacion-publica-sostenible-y-socialmente&amp;data=05%7C02%7Ctatiana.baquero%40colombiacompra.gov.co%7Cb18b651bca3a4eb8eab008dd269b400d%7C7b09041e245149d08cb179d5e3d8c1be%7C0%7C0%7C638709170413433972%7CUnknown%7CTWFpbGZsb3d8eyJFbXB0eU1hcGkiOnRydWUsIlYiOiIwLjAuMDAwMCIsIlAiOiJXaW4zMiIsIkFOIjoiTWFpbCIsIldUIjoyfQ%3D%3D%7C0%7C%7C%7C&amp;sdata=KcIZjNQCyhSYqCBJKaUzRmkm%2F%2BX5KfyJ0BFpHPOyyuQ%3D&amp;reserved=0" TargetMode="External"/><Relationship Id="rId28"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hyperlink" Target="https://nam02.safelinks.protection.outlook.com/?url=https%3A%2F%2Fwww.colombiacompra.gov.co%2Fcontent%2F02-documentos-tipo-para-los-procesos-de-seleccion-de-consultoria-de-obra-publica-de&amp;data=05%7C02%7Ctatiana.baquero%40colombiacompra.gov.co%7Cb18b651bca3a4eb8eab008dd269b400d%7C7b09041e245149d08cb179d5e3d8c1be%7C0%7C0%7C638709170413412866%7CUnknown%7CTWFpbGZsb3d8eyJFbXB0eU1hcGkiOnRydWUsIlYiOiIwLjAuMDAwMCIsIlAiOiJXaW4zMiIsIkFOIjoiTWFpbCIsIldUIjoyfQ%3D%3D%7C0%7C%7C%7C&amp;sdata=PAnHKU3mzjh606XwuurlqFiVuXeZ%2Fam6YwLEN4IyFu0%3D&amp;reserved=0"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content%2F03-documentos-tipo-para-los-procesos-de-seleccion-de-interventoria-de-obra-publica-de&amp;data=05%7C02%7Ctatiana.baquero%40colombiacompra.gov.co%7Cb18b651bca3a4eb8eab008dd269b400d%7C7b09041e245149d08cb179d5e3d8c1be%7C0%7C0%7C638709170413398117%7CUnknown%7CTWFpbGZsb3d8eyJFbXB0eU1hcGkiOnRydWUsIlYiOiIwLjAuMDAwMCIsIlAiOiJXaW4zMiIsIkFOIjoiTWFpbCIsIldUIjoyfQ%3D%3D%7C0%7C%7C%7C&amp;sdata=H%2Bi4oqFOijFnEd25YmVyIY5nqS9u05elRgoH8ytBTRc%3D&amp;reserved=0" TargetMode="External"/><Relationship Id="rId22" Type="http://schemas.openxmlformats.org/officeDocument/2006/relationships/hyperlink" Target="https://nam02.safelinks.protection.outlook.com/?url=https%3A%2F%2Fwww.colombiacompra.gov.co%2Fmanuales-guias-y-pliegos-tipo%2Fmanuales-y-guias%2Fguia-de-contratacion-publica-sostenible-y-socialmente&amp;data=05%7C02%7Ctatiana.baquero%40colombiacompra.gov.co%7Cb18b651bca3a4eb8eab008dd269b400d%7C7b09041e245149d08cb179d5e3d8c1be%7C0%7C0%7C638709170413433972%7CUnknown%7CTWFpbGZsb3d8eyJFbXB0eU1hcGkiOnRydWUsIlYiOiIwLjAuMDAwMCIsIlAiOiJXaW4zMiIsIkFOIjoiTWFpbCIsIldUIjoyfQ%3D%3D%7C0%7C%7C%7C&amp;sdata=KcIZjNQCyhSYqCBJKaUzRmkm%2F%2BX5KfyJ0BFpHPOyyuQ%3D&amp;reserved=0" TargetMode="External"/><Relationship Id="rId27"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1F5FD1E-22FA-41A6-B5F0-5698B82060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8EE5B32-842A-4C56-9EE2-423590E21345}">
  <ds:schemaRefs>
    <ds:schemaRef ds:uri="http://schemas.microsoft.com/sharepoint/v3/contenttype/forms"/>
  </ds:schemaRefs>
</ds:datastoreItem>
</file>

<file path=customXml/itemProps3.xml><?xml version="1.0" encoding="utf-8"?>
<ds:datastoreItem xmlns:ds="http://schemas.openxmlformats.org/officeDocument/2006/customXml" ds:itemID="{94BDC094-0D98-4419-827E-DA920BDD1B6C}">
  <ds:schemaRefs>
    <ds:schemaRef ds:uri="http://schemas.microsoft.com/office/2006/metadata/properties"/>
    <ds:schemaRef ds:uri="http://purl.org/dc/terms/"/>
    <ds:schemaRef ds:uri="http://www.w3.org/XML/1998/namespace"/>
    <ds:schemaRef ds:uri="http://schemas.microsoft.com/office/infopath/2007/PartnerControls"/>
    <ds:schemaRef ds:uri="9d85dbaf-23eb-4e57-a637-93dcacc8b1a1"/>
    <ds:schemaRef ds:uri="http://purl.org/dc/dcmitype/"/>
    <ds:schemaRef ds:uri="http://schemas.microsoft.com/office/2006/documentManagement/types"/>
    <ds:schemaRef ds:uri="http://schemas.openxmlformats.org/package/2006/metadata/core-properties"/>
    <ds:schemaRef ds:uri="a6cb9e4b-f1d1-4245-83ec-6cad768d538a"/>
    <ds:schemaRef ds:uri="http://purl.org/dc/elements/1.1/"/>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5</TotalTime>
  <Pages>11</Pages>
  <Words>4338</Words>
  <Characters>23862</Characters>
  <Application>Microsoft Office Word</Application>
  <DocSecurity>0</DocSecurity>
  <Lines>198</Lines>
  <Paragraphs>56</Paragraphs>
  <ScaleCrop>false</ScaleCrop>
  <Company/>
  <LinksUpToDate>false</LinksUpToDate>
  <CharactersWithSpaces>28144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subject</dc:subject>
  <dc:creator>Andrés Felipe Ospina Acosta</dc:creator>
  <cp:lastModifiedBy>Betty Elena Díaz Fernandez</cp:lastModifiedBy>
  <cp:revision>2</cp:revision>
  <dcterms:created xsi:type="dcterms:W3CDTF">2025-10-08T12:32:00Z</dcterms:created>
  <dcterms:modified xsi:type="dcterms:W3CDTF">2025-10-08T12:32:00Z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2025-05-09T00:00:00Z</vt:filetime>
  </property>
  <property fmtid="{D5CDD505-2E9C-101B-9397-08002B2CF9AE}" pid="3" name="Creator">
    <vt:lpwstr>Microsoft Word</vt:lpwstr>
  </property>
  <property fmtid="{D5CDD505-2E9C-101B-9397-08002B2CF9AE}" pid="4" name="LastSaved">
    <vt:filetime>2025-10-07T00:00:00Z</vt:filetime>
  </property>
  <property fmtid="{D5CDD505-2E9C-101B-9397-08002B2CF9AE}" pid="5" name="Producer">
    <vt:lpwstr>Spire.Pdf</vt:lpwstr>
  </property>
  <property fmtid="{D5CDD505-2E9C-101B-9397-08002B2CF9AE}" pid="6" name="ContentTypeId">
    <vt:lpwstr>0x010100F2E0F32964D9B84EA054B84E5D4157A0</vt:lpwstr>
  </property>
  <property fmtid="{D5CDD505-2E9C-101B-9397-08002B2CF9AE}" pid="7" name="MediaServiceImageTags">
    <vt:lpwstr/>
  </property>
</Properties>
</file>