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E1441" w:rsidRDefault="009F59C2" w:rsidP="0034177C">
      <w:pPr>
        <w:jc w:val="right"/>
        <w:rPr>
          <w:rFonts w:ascii="Arial" w:hAnsi="Arial" w:cs="Arial"/>
          <w:b/>
          <w:sz w:val="16"/>
          <w:szCs w:val="16"/>
          <w:lang w:eastAsia="es-ES"/>
        </w:rPr>
      </w:pPr>
      <w:bookmarkStart w:id="0" w:name="_Hlk28946138"/>
      <w:bookmarkStart w:id="1" w:name="_Hlk29548183"/>
      <w:r w:rsidRPr="001E1441">
        <w:rPr>
          <w:rFonts w:ascii="Arial" w:hAnsi="Arial" w:cs="Arial"/>
          <w:b/>
          <w:sz w:val="16"/>
          <w:szCs w:val="16"/>
          <w:lang w:eastAsia="es-ES"/>
        </w:rPr>
        <w:tab/>
      </w:r>
      <w:r w:rsidR="0034177C" w:rsidRPr="001E1441">
        <w:rPr>
          <w:rFonts w:ascii="Arial" w:hAnsi="Arial" w:cs="Arial"/>
          <w:b/>
          <w:sz w:val="16"/>
          <w:szCs w:val="16"/>
          <w:lang w:eastAsia="es-ES"/>
        </w:rPr>
        <w:t>CCE-DES-FM-17</w:t>
      </w:r>
    </w:p>
    <w:p w14:paraId="33FF83A2" w14:textId="77777777" w:rsidR="0034177C" w:rsidRPr="00460B60" w:rsidRDefault="0034177C" w:rsidP="007F6B46">
      <w:pPr>
        <w:spacing w:line="276" w:lineRule="auto"/>
        <w:jc w:val="both"/>
        <w:rPr>
          <w:rFonts w:ascii="Arial" w:eastAsia="Calibri" w:hAnsi="Arial" w:cs="Arial"/>
          <w:b/>
          <w:sz w:val="16"/>
          <w:szCs w:val="16"/>
        </w:rPr>
      </w:pPr>
    </w:p>
    <w:bookmarkEnd w:id="0"/>
    <w:bookmarkEnd w:id="1"/>
    <w:p w14:paraId="0FCC1044" w14:textId="06AB577A" w:rsidR="00B632B5" w:rsidRPr="001E1441" w:rsidRDefault="6BB81E65" w:rsidP="659812A8">
      <w:pPr>
        <w:jc w:val="both"/>
        <w:rPr>
          <w:rFonts w:ascii="Arial" w:eastAsia="Calibri" w:hAnsi="Arial" w:cs="Arial"/>
          <w:b/>
          <w:bCs/>
          <w:sz w:val="22"/>
        </w:rPr>
      </w:pPr>
      <w:r w:rsidRPr="659812A8">
        <w:rPr>
          <w:rFonts w:ascii="Arial" w:eastAsia="Calibri" w:hAnsi="Arial" w:cs="Arial"/>
          <w:b/>
          <w:bCs/>
          <w:sz w:val="22"/>
        </w:rPr>
        <w:t>DOCUMENTO</w:t>
      </w:r>
      <w:r w:rsidR="00B632B5" w:rsidRPr="659812A8">
        <w:rPr>
          <w:rFonts w:ascii="Arial" w:eastAsia="Calibri" w:hAnsi="Arial" w:cs="Arial"/>
          <w:b/>
          <w:bCs/>
          <w:sz w:val="22"/>
        </w:rPr>
        <w:t xml:space="preserve">S TIPO </w:t>
      </w:r>
      <w:r w:rsidR="006C18D9" w:rsidRPr="659812A8">
        <w:rPr>
          <w:rFonts w:ascii="Arial" w:eastAsia="Calibri" w:hAnsi="Arial" w:cs="Arial"/>
          <w:b/>
          <w:bCs/>
          <w:sz w:val="22"/>
        </w:rPr>
        <w:t>–</w:t>
      </w:r>
      <w:r w:rsidR="00B632B5" w:rsidRPr="659812A8">
        <w:rPr>
          <w:rFonts w:ascii="Arial" w:eastAsia="Calibri" w:hAnsi="Arial" w:cs="Arial"/>
          <w:b/>
          <w:bCs/>
          <w:sz w:val="22"/>
        </w:rPr>
        <w:t xml:space="preserve"> Inalterabilidad </w:t>
      </w:r>
    </w:p>
    <w:p w14:paraId="2298BBD3" w14:textId="77777777" w:rsidR="00B632B5" w:rsidRPr="001E1441" w:rsidRDefault="00B632B5" w:rsidP="00B632B5">
      <w:pPr>
        <w:jc w:val="both"/>
        <w:rPr>
          <w:rFonts w:ascii="Arial" w:eastAsia="Calibri" w:hAnsi="Arial" w:cs="Arial"/>
          <w:sz w:val="20"/>
          <w:szCs w:val="20"/>
        </w:rPr>
      </w:pPr>
    </w:p>
    <w:p w14:paraId="586A4D31" w14:textId="77777777" w:rsidR="00B632B5" w:rsidRPr="001E1441" w:rsidRDefault="00B632B5" w:rsidP="00B632B5">
      <w:pPr>
        <w:jc w:val="both"/>
        <w:rPr>
          <w:rFonts w:ascii="Arial" w:eastAsia="Calibri" w:hAnsi="Arial" w:cs="Arial"/>
          <w:bCs/>
          <w:sz w:val="20"/>
          <w:szCs w:val="20"/>
        </w:rPr>
      </w:pPr>
      <w:r w:rsidRPr="001E1441">
        <w:rPr>
          <w:rFonts w:ascii="Arial" w:eastAsia="Calibri" w:hAnsi="Arial" w:cs="Arial"/>
          <w:bCs/>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1202BD8" w14:textId="77777777" w:rsidR="00B632B5" w:rsidRPr="001E1441" w:rsidRDefault="00B632B5" w:rsidP="00B632B5">
      <w:pPr>
        <w:jc w:val="both"/>
        <w:rPr>
          <w:rFonts w:ascii="Arial" w:eastAsia="Calibri" w:hAnsi="Arial" w:cs="Arial"/>
          <w:b/>
          <w:sz w:val="20"/>
          <w:szCs w:val="20"/>
          <w:highlight w:val="yellow"/>
        </w:rPr>
      </w:pPr>
    </w:p>
    <w:p w14:paraId="4A3EA52E" w14:textId="0ED4C5C4" w:rsidR="00B632B5" w:rsidRPr="001E1441" w:rsidRDefault="622B5FA4" w:rsidP="659812A8">
      <w:pPr>
        <w:jc w:val="both"/>
        <w:rPr>
          <w:rFonts w:ascii="Arial" w:eastAsia="Calibri" w:hAnsi="Arial" w:cs="Arial"/>
          <w:b/>
          <w:bCs/>
          <w:sz w:val="22"/>
        </w:rPr>
      </w:pPr>
      <w:r w:rsidRPr="659812A8">
        <w:rPr>
          <w:rFonts w:ascii="Arial" w:eastAsia="Calibri" w:hAnsi="Arial" w:cs="Arial"/>
          <w:b/>
          <w:bCs/>
          <w:sz w:val="22"/>
        </w:rPr>
        <w:t>DOCUMENT</w:t>
      </w:r>
      <w:r w:rsidR="00B632B5" w:rsidRPr="659812A8">
        <w:rPr>
          <w:rFonts w:ascii="Arial" w:eastAsia="Calibri" w:hAnsi="Arial" w:cs="Arial"/>
          <w:b/>
          <w:bCs/>
          <w:sz w:val="22"/>
        </w:rPr>
        <w:t xml:space="preserve">OS TIPO – Matriz 1 – Experiencia general </w:t>
      </w:r>
      <w:r w:rsidR="5DF17856" w:rsidRPr="659812A8">
        <w:rPr>
          <w:rFonts w:ascii="Arial" w:eastAsia="Arial" w:hAnsi="Arial" w:cs="Arial"/>
          <w:b/>
          <w:bCs/>
          <w:sz w:val="22"/>
        </w:rPr>
        <w:t>– Experiencia</w:t>
      </w:r>
      <w:r w:rsidR="00B632B5" w:rsidRPr="659812A8">
        <w:rPr>
          <w:rFonts w:ascii="Arial" w:eastAsia="Calibri" w:hAnsi="Arial" w:cs="Arial"/>
          <w:b/>
          <w:bCs/>
          <w:sz w:val="22"/>
        </w:rPr>
        <w:t xml:space="preserve"> específica</w:t>
      </w:r>
    </w:p>
    <w:p w14:paraId="6053B9E4" w14:textId="77777777" w:rsidR="00B632B5" w:rsidRPr="001E1441" w:rsidRDefault="00B632B5" w:rsidP="00B632B5">
      <w:pPr>
        <w:jc w:val="both"/>
        <w:rPr>
          <w:rFonts w:ascii="Arial" w:eastAsia="Calibri" w:hAnsi="Arial" w:cs="Arial"/>
          <w:b/>
          <w:sz w:val="20"/>
          <w:szCs w:val="20"/>
        </w:rPr>
      </w:pPr>
    </w:p>
    <w:p w14:paraId="070F3F84" w14:textId="65D886EE" w:rsidR="00B632B5" w:rsidRPr="001E1441" w:rsidRDefault="00B632B5" w:rsidP="00B632B5">
      <w:pPr>
        <w:jc w:val="both"/>
        <w:rPr>
          <w:rFonts w:ascii="Arial" w:eastAsia="Calibri" w:hAnsi="Arial" w:cs="Arial"/>
          <w:sz w:val="20"/>
          <w:szCs w:val="20"/>
        </w:rPr>
      </w:pPr>
      <w:r w:rsidRPr="001E1441">
        <w:rPr>
          <w:rFonts w:ascii="Arial" w:eastAsia="Calibri" w:hAnsi="Arial" w:cs="Arial"/>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0084721C" w:rsidRPr="001E1441">
        <w:rPr>
          <w:rFonts w:ascii="Arial" w:eastAsia="Calibri" w:hAnsi="Arial" w:cs="Arial"/>
          <w:sz w:val="20"/>
          <w:szCs w:val="20"/>
        </w:rPr>
        <w:t>;</w:t>
      </w:r>
      <w:r w:rsidRPr="001E1441">
        <w:rPr>
          <w:rFonts w:ascii="Arial" w:eastAsia="Calibri" w:hAnsi="Arial" w:cs="Arial"/>
          <w:sz w:val="20"/>
          <w:szCs w:val="20"/>
        </w:rPr>
        <w:t xml:space="preserve"> por lo tanto, no podrá exigir actividades o cantidades distintas a las previstas en la Matriz 1 – Experiencia.</w:t>
      </w:r>
    </w:p>
    <w:p w14:paraId="6F045CB4" w14:textId="77777777" w:rsidR="00B632B5" w:rsidRPr="001E1441" w:rsidRDefault="00B632B5" w:rsidP="00B632B5">
      <w:pPr>
        <w:jc w:val="both"/>
        <w:rPr>
          <w:rFonts w:ascii="Arial" w:eastAsia="Calibri" w:hAnsi="Arial" w:cs="Arial"/>
          <w:sz w:val="20"/>
          <w:szCs w:val="20"/>
        </w:rPr>
      </w:pPr>
    </w:p>
    <w:p w14:paraId="6BB863D4" w14:textId="4911D4CC" w:rsidR="00B632B5" w:rsidRPr="001E1441" w:rsidRDefault="3A144021" w:rsidP="659812A8">
      <w:pPr>
        <w:jc w:val="both"/>
        <w:rPr>
          <w:rFonts w:ascii="Arial" w:eastAsia="Calibri" w:hAnsi="Arial" w:cs="Arial"/>
          <w:b/>
          <w:bCs/>
          <w:sz w:val="22"/>
        </w:rPr>
      </w:pPr>
      <w:r w:rsidRPr="659812A8">
        <w:rPr>
          <w:rFonts w:ascii="Arial" w:eastAsia="Calibri" w:hAnsi="Arial" w:cs="Arial"/>
          <w:b/>
          <w:bCs/>
          <w:sz w:val="22"/>
        </w:rPr>
        <w:t>DOCUMENTO</w:t>
      </w:r>
      <w:r w:rsidR="00B632B5" w:rsidRPr="659812A8">
        <w:rPr>
          <w:rFonts w:ascii="Arial" w:eastAsia="Calibri" w:hAnsi="Arial" w:cs="Arial"/>
          <w:b/>
          <w:bCs/>
          <w:sz w:val="22"/>
        </w:rPr>
        <w:t>S TIPO – Matriz 1 –</w:t>
      </w:r>
      <w:r w:rsidR="006D7E42" w:rsidRPr="659812A8">
        <w:rPr>
          <w:rFonts w:ascii="Arial" w:eastAsia="Calibri" w:hAnsi="Arial" w:cs="Arial"/>
          <w:b/>
          <w:bCs/>
          <w:sz w:val="22"/>
        </w:rPr>
        <w:t xml:space="preserve"> </w:t>
      </w:r>
      <w:r w:rsidR="6220A356" w:rsidRPr="659812A8">
        <w:rPr>
          <w:rFonts w:ascii="Arial" w:eastAsia="Calibri" w:hAnsi="Arial" w:cs="Arial"/>
          <w:b/>
          <w:bCs/>
          <w:sz w:val="22"/>
        </w:rPr>
        <w:t xml:space="preserve">Experiencia </w:t>
      </w:r>
      <w:r w:rsidR="6220A356" w:rsidRPr="659812A8">
        <w:rPr>
          <w:rFonts w:ascii="Arial" w:eastAsia="Arial" w:hAnsi="Arial" w:cs="Arial"/>
          <w:b/>
          <w:bCs/>
          <w:sz w:val="22"/>
        </w:rPr>
        <w:t>–</w:t>
      </w:r>
      <w:r w:rsidR="6220A356" w:rsidRPr="659812A8">
        <w:rPr>
          <w:rFonts w:ascii="Arial" w:eastAsia="Calibri" w:hAnsi="Arial" w:cs="Arial"/>
          <w:b/>
          <w:bCs/>
          <w:sz w:val="22"/>
        </w:rPr>
        <w:t xml:space="preserve"> Acreditación </w:t>
      </w:r>
      <w:r w:rsidR="6220A356" w:rsidRPr="659812A8">
        <w:rPr>
          <w:rFonts w:ascii="Arial" w:eastAsia="Arial" w:hAnsi="Arial" w:cs="Arial"/>
          <w:b/>
          <w:bCs/>
          <w:sz w:val="22"/>
        </w:rPr>
        <w:t>–</w:t>
      </w:r>
      <w:r w:rsidR="6220A356" w:rsidRPr="659812A8">
        <w:rPr>
          <w:rFonts w:ascii="Arial" w:eastAsia="Calibri" w:hAnsi="Arial" w:cs="Arial"/>
          <w:b/>
          <w:bCs/>
          <w:sz w:val="22"/>
        </w:rPr>
        <w:t xml:space="preserve"> </w:t>
      </w:r>
      <w:r w:rsidR="00B632B5" w:rsidRPr="659812A8">
        <w:rPr>
          <w:rFonts w:ascii="Arial" w:eastAsia="Calibri" w:hAnsi="Arial" w:cs="Arial"/>
          <w:b/>
          <w:bCs/>
          <w:sz w:val="22"/>
        </w:rPr>
        <w:t xml:space="preserve">Reglas </w:t>
      </w:r>
    </w:p>
    <w:p w14:paraId="1BB69C17" w14:textId="287EC381" w:rsidR="659812A8" w:rsidRDefault="659812A8" w:rsidP="659812A8">
      <w:pPr>
        <w:jc w:val="both"/>
        <w:rPr>
          <w:rFonts w:ascii="Arial" w:eastAsia="Calibri" w:hAnsi="Arial" w:cs="Arial"/>
          <w:b/>
          <w:bCs/>
          <w:sz w:val="22"/>
        </w:rPr>
      </w:pPr>
    </w:p>
    <w:p w14:paraId="3F55EDEB" w14:textId="553D06C4" w:rsidR="008138A0" w:rsidRPr="001E1441" w:rsidRDefault="00B632B5" w:rsidP="003F2755">
      <w:pPr>
        <w:jc w:val="both"/>
        <w:rPr>
          <w:rFonts w:ascii="Arial" w:eastAsia="Calibri" w:hAnsi="Arial" w:cs="Arial"/>
          <w:sz w:val="20"/>
          <w:szCs w:val="20"/>
        </w:rPr>
      </w:pPr>
      <w:r w:rsidRPr="001E1441">
        <w:rPr>
          <w:rFonts w:ascii="Arial" w:eastAsia="Calibri" w:hAnsi="Arial" w:cs="Arial"/>
          <w:sz w:val="20"/>
          <w:szCs w:val="20"/>
        </w:rPr>
        <w:t xml:space="preserve">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1E1441">
        <w:rPr>
          <w:rFonts w:ascii="Arial" w:eastAsia="Calibri" w:hAnsi="Arial" w:cs="Arial"/>
          <w:sz w:val="20"/>
          <w:szCs w:val="20"/>
        </w:rPr>
        <w:t>ii</w:t>
      </w:r>
      <w:proofErr w:type="spellEnd"/>
      <w:r w:rsidRPr="001E1441">
        <w:rPr>
          <w:rFonts w:ascii="Arial" w:eastAsia="Calibri" w:hAnsi="Arial" w:cs="Arial"/>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1397D4C" w14:textId="35889C42" w:rsidR="003F2755" w:rsidRPr="001E1441" w:rsidRDefault="003F2755" w:rsidP="003F2755">
      <w:pPr>
        <w:jc w:val="both"/>
        <w:rPr>
          <w:rFonts w:ascii="Arial" w:eastAsia="Calibri" w:hAnsi="Arial" w:cs="Arial"/>
          <w:sz w:val="20"/>
          <w:szCs w:val="20"/>
        </w:rPr>
      </w:pPr>
    </w:p>
    <w:p w14:paraId="54DF6D09" w14:textId="1DB85C8B" w:rsidR="003F2755" w:rsidRPr="001E1441" w:rsidRDefault="486E27CC" w:rsidP="659812A8">
      <w:pPr>
        <w:jc w:val="both"/>
        <w:rPr>
          <w:rFonts w:ascii="Arial" w:eastAsia="Calibri" w:hAnsi="Arial" w:cs="Arial"/>
          <w:b/>
          <w:bCs/>
          <w:sz w:val="22"/>
        </w:rPr>
      </w:pPr>
      <w:r w:rsidRPr="659812A8">
        <w:rPr>
          <w:rFonts w:ascii="Arial" w:eastAsia="Calibri" w:hAnsi="Arial" w:cs="Arial"/>
          <w:b/>
          <w:bCs/>
          <w:sz w:val="22"/>
        </w:rPr>
        <w:t>DOCUMENT</w:t>
      </w:r>
      <w:r w:rsidR="003F2755" w:rsidRPr="659812A8">
        <w:rPr>
          <w:rFonts w:ascii="Arial" w:eastAsia="Calibri" w:hAnsi="Arial" w:cs="Arial"/>
          <w:b/>
          <w:bCs/>
          <w:sz w:val="22"/>
        </w:rPr>
        <w:t>OS TIPO</w:t>
      </w:r>
      <w:r w:rsidR="00E9608D" w:rsidRPr="659812A8">
        <w:rPr>
          <w:rFonts w:ascii="Arial" w:eastAsia="Calibri" w:hAnsi="Arial" w:cs="Arial"/>
          <w:b/>
          <w:bCs/>
          <w:sz w:val="22"/>
        </w:rPr>
        <w:t xml:space="preserve"> –</w:t>
      </w:r>
      <w:r w:rsidR="00552E31" w:rsidRPr="659812A8">
        <w:rPr>
          <w:rFonts w:ascii="Arial" w:eastAsia="Calibri" w:hAnsi="Arial" w:cs="Arial"/>
          <w:b/>
          <w:bCs/>
          <w:sz w:val="22"/>
        </w:rPr>
        <w:t xml:space="preserve"> Documento Base –</w:t>
      </w:r>
      <w:r w:rsidR="00E9608D" w:rsidRPr="659812A8">
        <w:rPr>
          <w:rFonts w:ascii="Arial" w:eastAsia="Calibri" w:hAnsi="Arial" w:cs="Arial"/>
          <w:b/>
          <w:bCs/>
          <w:sz w:val="22"/>
        </w:rPr>
        <w:t xml:space="preserve"> </w:t>
      </w:r>
      <w:r w:rsidR="00552E31" w:rsidRPr="659812A8">
        <w:rPr>
          <w:rFonts w:ascii="Arial" w:eastAsia="Calibri" w:hAnsi="Arial" w:cs="Arial"/>
          <w:b/>
          <w:bCs/>
          <w:sz w:val="22"/>
        </w:rPr>
        <w:t>Consideraciones</w:t>
      </w:r>
      <w:r w:rsidR="5369ECF4" w:rsidRPr="659812A8">
        <w:rPr>
          <w:rFonts w:ascii="Arial" w:eastAsia="Calibri" w:hAnsi="Arial" w:cs="Arial"/>
          <w:b/>
          <w:bCs/>
          <w:sz w:val="22"/>
        </w:rPr>
        <w:t xml:space="preserve"> </w:t>
      </w:r>
      <w:r w:rsidR="5369ECF4" w:rsidRPr="659812A8">
        <w:rPr>
          <w:rFonts w:ascii="Arial" w:eastAsia="Arial" w:hAnsi="Arial" w:cs="Arial"/>
          <w:b/>
          <w:bCs/>
          <w:sz w:val="22"/>
        </w:rPr>
        <w:t>–</w:t>
      </w:r>
      <w:r w:rsidR="00552E31" w:rsidRPr="659812A8">
        <w:rPr>
          <w:rFonts w:ascii="Arial" w:eastAsia="Calibri" w:hAnsi="Arial" w:cs="Arial"/>
          <w:b/>
          <w:bCs/>
          <w:sz w:val="22"/>
        </w:rPr>
        <w:t xml:space="preserve"> </w:t>
      </w:r>
      <w:r w:rsidR="38C1BB9E" w:rsidRPr="659812A8">
        <w:rPr>
          <w:rFonts w:ascii="Arial" w:eastAsia="Calibri" w:hAnsi="Arial" w:cs="Arial"/>
          <w:b/>
          <w:bCs/>
          <w:sz w:val="22"/>
        </w:rPr>
        <w:t>V</w:t>
      </w:r>
      <w:r w:rsidR="00552E31" w:rsidRPr="659812A8">
        <w:rPr>
          <w:rFonts w:ascii="Arial" w:eastAsia="Calibri" w:hAnsi="Arial" w:cs="Arial"/>
          <w:b/>
          <w:bCs/>
          <w:sz w:val="22"/>
        </w:rPr>
        <w:t xml:space="preserve">alidez </w:t>
      </w:r>
      <w:r w:rsidR="45A799FA" w:rsidRPr="659812A8">
        <w:rPr>
          <w:rFonts w:ascii="Arial" w:eastAsia="Arial" w:hAnsi="Arial" w:cs="Arial"/>
          <w:b/>
          <w:bCs/>
          <w:sz w:val="22"/>
        </w:rPr>
        <w:t>–</w:t>
      </w:r>
      <w:r w:rsidR="00552E31" w:rsidRPr="659812A8">
        <w:rPr>
          <w:rFonts w:ascii="Arial" w:eastAsia="Calibri" w:hAnsi="Arial" w:cs="Arial"/>
          <w:b/>
          <w:bCs/>
          <w:sz w:val="22"/>
        </w:rPr>
        <w:t xml:space="preserve"> </w:t>
      </w:r>
      <w:r w:rsidR="0E7849CB" w:rsidRPr="659812A8">
        <w:rPr>
          <w:rFonts w:ascii="Arial" w:eastAsia="Calibri" w:hAnsi="Arial" w:cs="Arial"/>
          <w:b/>
          <w:bCs/>
          <w:sz w:val="22"/>
        </w:rPr>
        <w:t>E</w:t>
      </w:r>
      <w:r w:rsidR="00552E31" w:rsidRPr="659812A8">
        <w:rPr>
          <w:rFonts w:ascii="Arial" w:eastAsia="Calibri" w:hAnsi="Arial" w:cs="Arial"/>
          <w:b/>
          <w:bCs/>
          <w:sz w:val="22"/>
        </w:rPr>
        <w:t>xperiencia requerida</w:t>
      </w:r>
      <w:r w:rsidR="00E9608D" w:rsidRPr="659812A8">
        <w:rPr>
          <w:rFonts w:ascii="Arial" w:eastAsia="Calibri" w:hAnsi="Arial" w:cs="Arial"/>
          <w:b/>
          <w:bCs/>
          <w:sz w:val="22"/>
        </w:rPr>
        <w:t xml:space="preserve"> </w:t>
      </w:r>
    </w:p>
    <w:p w14:paraId="7820B844" w14:textId="1A4A0D67" w:rsidR="003F2755" w:rsidRPr="001E1441" w:rsidRDefault="003F2755" w:rsidP="003F2755">
      <w:pPr>
        <w:jc w:val="both"/>
        <w:rPr>
          <w:rFonts w:ascii="Arial" w:eastAsia="Calibri" w:hAnsi="Arial" w:cs="Arial"/>
          <w:sz w:val="20"/>
          <w:szCs w:val="20"/>
        </w:rPr>
      </w:pPr>
    </w:p>
    <w:p w14:paraId="480B1535" w14:textId="7B8CB2CB" w:rsidR="00E9608D" w:rsidRPr="001E1441" w:rsidRDefault="00552E31" w:rsidP="00552E31">
      <w:pPr>
        <w:jc w:val="both"/>
        <w:rPr>
          <w:rFonts w:ascii="Arial" w:hAnsi="Arial" w:cs="Arial"/>
          <w:sz w:val="20"/>
          <w:szCs w:val="20"/>
        </w:rPr>
      </w:pPr>
      <w:r w:rsidRPr="001E1441">
        <w:rPr>
          <w:rFonts w:ascii="Arial" w:hAnsi="Arial" w:cs="Arial"/>
          <w:sz w:val="20"/>
          <w:szCs w:val="20"/>
        </w:rPr>
        <w:t xml:space="preserve">El </w:t>
      </w:r>
      <w:r w:rsidR="00C863A3">
        <w:rPr>
          <w:rFonts w:ascii="Arial" w:hAnsi="Arial" w:cs="Arial"/>
          <w:sz w:val="20"/>
          <w:szCs w:val="20"/>
        </w:rPr>
        <w:t xml:space="preserve">numeral </w:t>
      </w:r>
      <w:r w:rsidRPr="001E1441">
        <w:rPr>
          <w:rFonts w:ascii="Arial" w:hAnsi="Arial" w:cs="Arial"/>
          <w:sz w:val="20"/>
          <w:szCs w:val="20"/>
        </w:rPr>
        <w:t xml:space="preserve">3.5.2 del Documento Base establece una serie de «consideraciones para la validez de la experiencia requerida», que no son otra cosa que unas reglas conforme a las cuales se debe evaluar la validez de la experiencia acreditada para cumplir con el requisito de experiencia </w:t>
      </w:r>
      <w:r w:rsidR="008A5590">
        <w:rPr>
          <w:rFonts w:ascii="Arial" w:hAnsi="Arial" w:cs="Arial"/>
          <w:sz w:val="20"/>
          <w:szCs w:val="20"/>
        </w:rPr>
        <w:t>exigido</w:t>
      </w:r>
      <w:r w:rsidR="008A5590" w:rsidRPr="001E1441">
        <w:rPr>
          <w:rFonts w:ascii="Arial" w:hAnsi="Arial" w:cs="Arial"/>
          <w:sz w:val="20"/>
          <w:szCs w:val="20"/>
        </w:rPr>
        <w:t xml:space="preserve"> </w:t>
      </w:r>
      <w:r w:rsidRPr="001E1441">
        <w:rPr>
          <w:rFonts w:ascii="Arial" w:hAnsi="Arial" w:cs="Arial"/>
          <w:sz w:val="20"/>
          <w:szCs w:val="20"/>
        </w:rPr>
        <w:t xml:space="preserve">en el correspondiente proceso de contratación conforme a la Matriz 1. Dentro de las reglas establecidas en este numeral se establece que: </w:t>
      </w:r>
      <w:r w:rsidR="008A5590">
        <w:rPr>
          <w:rFonts w:ascii="Arial" w:hAnsi="Arial" w:cs="Arial"/>
          <w:sz w:val="20"/>
          <w:szCs w:val="20"/>
        </w:rPr>
        <w:t>e</w:t>
      </w:r>
      <w:r w:rsidRPr="001E1441">
        <w:rPr>
          <w:rFonts w:ascii="Arial" w:hAnsi="Arial" w:cs="Arial"/>
          <w:sz w:val="20"/>
          <w:szCs w:val="20"/>
        </w:rPr>
        <w:t xml:space="preserve">n el Clasificador de Bienes y Servicios, el segmento correspondiente para la clasificación de la experiencia es el </w:t>
      </w:r>
      <w:r w:rsidR="00FF20BD">
        <w:rPr>
          <w:rFonts w:ascii="Arial" w:hAnsi="Arial" w:cs="Arial"/>
          <w:sz w:val="20"/>
          <w:szCs w:val="20"/>
        </w:rPr>
        <w:t xml:space="preserve">72 </w:t>
      </w:r>
      <w:r w:rsidRPr="001E1441">
        <w:rPr>
          <w:rFonts w:ascii="Arial" w:hAnsi="Arial" w:cs="Arial"/>
          <w:sz w:val="20"/>
          <w:szCs w:val="20"/>
        </w:rPr>
        <w:t xml:space="preserve">(literal A); que las entidades contratantes únicamente podrán exigir para la verificación de la experiencia los contratos identificados con el Clasificador de Bienes y Servicios hasta el tercer nivel (literal B); que cuando un proponente aporte más de seis contratos para acreditar la experiencia se tendrán en cuenta los seis </w:t>
      </w:r>
      <w:r w:rsidRPr="001E1441">
        <w:rPr>
          <w:rFonts w:ascii="Arial" w:hAnsi="Arial" w:cs="Arial"/>
          <w:sz w:val="20"/>
          <w:szCs w:val="20"/>
        </w:rPr>
        <w:lastRenderedPageBreak/>
        <w:t>de mayor valor (literal C), entre otras reglas cuya observancia compete a los involucrados en el proceso de contratación.</w:t>
      </w:r>
    </w:p>
    <w:p w14:paraId="6F6759DE" w14:textId="77777777" w:rsidR="00552E31" w:rsidRPr="001E1441" w:rsidRDefault="00552E31" w:rsidP="00552E31">
      <w:pPr>
        <w:jc w:val="both"/>
        <w:rPr>
          <w:rFonts w:ascii="Arial" w:eastAsia="Arial" w:hAnsi="Arial" w:cs="Arial"/>
          <w:sz w:val="22"/>
          <w:lang w:eastAsia="es-ES"/>
        </w:rPr>
      </w:pPr>
    </w:p>
    <w:p w14:paraId="1621CB49" w14:textId="63BDD06C" w:rsidR="001E1441" w:rsidRPr="001E1441" w:rsidRDefault="46AC5B6B" w:rsidP="659812A8">
      <w:pPr>
        <w:spacing w:line="276" w:lineRule="auto"/>
        <w:jc w:val="both"/>
        <w:rPr>
          <w:rFonts w:ascii="Arial" w:eastAsia="Calibri" w:hAnsi="Arial" w:cs="Arial"/>
          <w:b/>
          <w:bCs/>
          <w:sz w:val="22"/>
        </w:rPr>
      </w:pPr>
      <w:r w:rsidRPr="659812A8">
        <w:rPr>
          <w:rFonts w:ascii="Arial" w:eastAsia="Arial" w:hAnsi="Arial" w:cs="Arial"/>
          <w:b/>
          <w:bCs/>
          <w:sz w:val="22"/>
          <w:lang w:val="es-CO" w:eastAsia="es-ES"/>
        </w:rPr>
        <w:t>DOCUMENT</w:t>
      </w:r>
      <w:r w:rsidR="00E9608D" w:rsidRPr="659812A8">
        <w:rPr>
          <w:rFonts w:ascii="Arial" w:eastAsia="Arial" w:hAnsi="Arial" w:cs="Arial"/>
          <w:b/>
          <w:bCs/>
          <w:sz w:val="22"/>
          <w:lang w:val="es-CO" w:eastAsia="es-ES"/>
        </w:rPr>
        <w:t xml:space="preserve">OS TIPO </w:t>
      </w:r>
      <w:r w:rsidR="00E9608D" w:rsidRPr="659812A8">
        <w:rPr>
          <w:rFonts w:ascii="Arial" w:eastAsia="Calibri" w:hAnsi="Arial" w:cs="Arial"/>
          <w:b/>
          <w:bCs/>
          <w:sz w:val="22"/>
        </w:rPr>
        <w:t xml:space="preserve">– </w:t>
      </w:r>
      <w:r w:rsidR="001E1441" w:rsidRPr="659812A8">
        <w:rPr>
          <w:rFonts w:ascii="Arial" w:eastAsia="Calibri" w:hAnsi="Arial" w:cs="Arial"/>
          <w:b/>
          <w:bCs/>
          <w:sz w:val="22"/>
        </w:rPr>
        <w:t xml:space="preserve">Consideraciones </w:t>
      </w:r>
      <w:r w:rsidR="59D08358" w:rsidRPr="659812A8">
        <w:rPr>
          <w:rFonts w:ascii="Arial" w:eastAsia="Arial" w:hAnsi="Arial" w:cs="Arial"/>
          <w:b/>
          <w:bCs/>
          <w:sz w:val="22"/>
        </w:rPr>
        <w:t>–</w:t>
      </w:r>
      <w:r w:rsidR="59D08358" w:rsidRPr="659812A8">
        <w:rPr>
          <w:rFonts w:ascii="Arial" w:eastAsia="Calibri" w:hAnsi="Arial" w:cs="Arial"/>
          <w:b/>
          <w:bCs/>
          <w:sz w:val="22"/>
        </w:rPr>
        <w:t xml:space="preserve"> V</w:t>
      </w:r>
      <w:r w:rsidR="001E1441" w:rsidRPr="659812A8">
        <w:rPr>
          <w:rFonts w:ascii="Arial" w:eastAsia="Calibri" w:hAnsi="Arial" w:cs="Arial"/>
          <w:b/>
          <w:bCs/>
          <w:sz w:val="22"/>
        </w:rPr>
        <w:t xml:space="preserve">alidez </w:t>
      </w:r>
      <w:r w:rsidR="63BD989A" w:rsidRPr="659812A8">
        <w:rPr>
          <w:rFonts w:ascii="Arial" w:eastAsia="Arial" w:hAnsi="Arial" w:cs="Arial"/>
          <w:b/>
          <w:bCs/>
          <w:sz w:val="22"/>
        </w:rPr>
        <w:t>–</w:t>
      </w:r>
      <w:r w:rsidR="63BD989A" w:rsidRPr="659812A8">
        <w:rPr>
          <w:rFonts w:ascii="Arial" w:eastAsia="Calibri" w:hAnsi="Arial" w:cs="Arial"/>
          <w:b/>
          <w:bCs/>
          <w:sz w:val="22"/>
        </w:rPr>
        <w:t xml:space="preserve"> E</w:t>
      </w:r>
      <w:r w:rsidR="001E1441" w:rsidRPr="659812A8">
        <w:rPr>
          <w:rFonts w:ascii="Arial" w:eastAsia="Calibri" w:hAnsi="Arial" w:cs="Arial"/>
          <w:b/>
          <w:bCs/>
          <w:sz w:val="22"/>
        </w:rPr>
        <w:t>xperiencia requerida – Literal G – Consorcios y uniones temporales – Obras en puentes</w:t>
      </w:r>
    </w:p>
    <w:p w14:paraId="5159A5FA" w14:textId="48AFAA37" w:rsidR="00E9608D" w:rsidRPr="001E1441" w:rsidRDefault="00E9608D" w:rsidP="00E9608D">
      <w:pPr>
        <w:spacing w:line="276" w:lineRule="auto"/>
        <w:jc w:val="both"/>
        <w:rPr>
          <w:rFonts w:ascii="Arial" w:eastAsia="Arial" w:hAnsi="Arial" w:cs="Arial"/>
          <w:b/>
          <w:bCs/>
          <w:sz w:val="22"/>
          <w:lang w:eastAsia="es-ES"/>
        </w:rPr>
      </w:pPr>
    </w:p>
    <w:p w14:paraId="49969CD8" w14:textId="5D638510" w:rsidR="00552E31" w:rsidRPr="00552E31" w:rsidRDefault="00552E31" w:rsidP="001E1441">
      <w:pPr>
        <w:spacing w:after="120"/>
        <w:jc w:val="both"/>
        <w:rPr>
          <w:rFonts w:ascii="Arial" w:eastAsia="Arial" w:hAnsi="Arial" w:cs="Arial"/>
          <w:sz w:val="20"/>
          <w:szCs w:val="20"/>
          <w:lang w:eastAsia="es-ES"/>
        </w:rPr>
      </w:pPr>
      <w:r w:rsidRPr="00552E31">
        <w:rPr>
          <w:rFonts w:ascii="Arial" w:eastAsia="Arial" w:hAnsi="Arial" w:cs="Arial"/>
          <w:sz w:val="20"/>
          <w:szCs w:val="20"/>
          <w:lang w:eastAsia="es-ES"/>
        </w:rPr>
        <w:t>Lo que establece el literal transcrito es que cuando</w:t>
      </w:r>
      <w:r w:rsidR="001369A6">
        <w:rPr>
          <w:rFonts w:ascii="Arial" w:eastAsia="Arial" w:hAnsi="Arial" w:cs="Arial"/>
          <w:sz w:val="20"/>
          <w:szCs w:val="20"/>
          <w:lang w:eastAsia="es-ES"/>
        </w:rPr>
        <w:t>,</w:t>
      </w:r>
      <w:r w:rsidRPr="00552E31">
        <w:rPr>
          <w:rFonts w:ascii="Arial" w:eastAsia="Arial" w:hAnsi="Arial" w:cs="Arial"/>
          <w:sz w:val="20"/>
          <w:szCs w:val="20"/>
          <w:lang w:eastAsia="es-ES"/>
        </w:rPr>
        <w:t xml:space="preserve"> en el proceso de contratación, un proponente pretenda acreditar experiencia adquirida en el marco de la ejecución de un contrato por cuenta de una estructura plural en la que estuvo involucrado, dicha experiencia deberá ser evaluada en función de su porcentaje de participación en el respectivo consorcio o unión temporal. Dicho de otro modo, lo que establece la referida regla es a que la experiencia susceptible de ser acreditada debe responder al grado de involucramiento del proponente en la adquisición de la experiencia a través del respectivo consorcio o unión temporal, para lo cual establece que la experiencia acreditada por el proponente se afectará al porcentaje de participación en la respectiva estructura plural. </w:t>
      </w:r>
    </w:p>
    <w:p w14:paraId="320BEBCD" w14:textId="1886C84E" w:rsidR="00552E31" w:rsidRDefault="00552E31" w:rsidP="001E1441">
      <w:pPr>
        <w:spacing w:after="120"/>
        <w:jc w:val="both"/>
        <w:rPr>
          <w:rFonts w:ascii="Arial" w:eastAsia="Arial" w:hAnsi="Arial" w:cs="Arial"/>
          <w:sz w:val="20"/>
          <w:szCs w:val="20"/>
          <w:lang w:eastAsia="es-ES"/>
        </w:rPr>
      </w:pPr>
      <w:r w:rsidRPr="00552E31">
        <w:rPr>
          <w:rFonts w:ascii="Arial" w:eastAsia="Arial" w:hAnsi="Arial" w:cs="Arial"/>
          <w:sz w:val="20"/>
          <w:szCs w:val="20"/>
          <w:lang w:eastAsia="es-ES"/>
        </w:rPr>
        <w:t>Así pues, lo que busca esta regla es que al evaluarse la experiencia que adquieren las personas naturales y jurídicas por la ejecución de contratos a través de las figuras asociativas a las que se refieren los artículos 6 y 7 de la Ley 80 de 1993, esta sea objeto de ponderación, en aras de que</w:t>
      </w:r>
      <w:r w:rsidR="00360AA4">
        <w:rPr>
          <w:rFonts w:ascii="Arial" w:eastAsia="Arial" w:hAnsi="Arial" w:cs="Arial"/>
          <w:sz w:val="20"/>
          <w:szCs w:val="20"/>
          <w:lang w:eastAsia="es-ES"/>
        </w:rPr>
        <w:t>,</w:t>
      </w:r>
      <w:r w:rsidRPr="00552E31">
        <w:rPr>
          <w:rFonts w:ascii="Arial" w:eastAsia="Arial" w:hAnsi="Arial" w:cs="Arial"/>
          <w:sz w:val="20"/>
          <w:szCs w:val="20"/>
          <w:lang w:eastAsia="es-ES"/>
        </w:rPr>
        <w:t xml:space="preserve"> fruto de tal ponderación</w:t>
      </w:r>
      <w:r w:rsidR="00360AA4">
        <w:rPr>
          <w:rFonts w:ascii="Arial" w:eastAsia="Arial" w:hAnsi="Arial" w:cs="Arial"/>
          <w:sz w:val="20"/>
          <w:szCs w:val="20"/>
          <w:lang w:eastAsia="es-ES"/>
        </w:rPr>
        <w:t>,</w:t>
      </w:r>
      <w:r w:rsidRPr="00552E31">
        <w:rPr>
          <w:rFonts w:ascii="Arial" w:eastAsia="Arial" w:hAnsi="Arial" w:cs="Arial"/>
          <w:sz w:val="20"/>
          <w:szCs w:val="20"/>
          <w:lang w:eastAsia="es-ES"/>
        </w:rPr>
        <w:t xml:space="preserve"> se determine qu</w:t>
      </w:r>
      <w:r w:rsidR="00360AA4">
        <w:rPr>
          <w:rFonts w:ascii="Arial" w:eastAsia="Arial" w:hAnsi="Arial" w:cs="Arial"/>
          <w:sz w:val="20"/>
          <w:szCs w:val="20"/>
          <w:lang w:eastAsia="es-ES"/>
        </w:rPr>
        <w:t>é</w:t>
      </w:r>
      <w:r w:rsidRPr="00552E31">
        <w:rPr>
          <w:rFonts w:ascii="Arial" w:eastAsia="Arial" w:hAnsi="Arial" w:cs="Arial"/>
          <w:sz w:val="20"/>
          <w:szCs w:val="20"/>
          <w:lang w:eastAsia="es-ES"/>
        </w:rPr>
        <w:t xml:space="preserve"> experiencia le resulta v</w:t>
      </w:r>
      <w:r w:rsidR="00360AA4">
        <w:rPr>
          <w:rFonts w:ascii="Arial" w:eastAsia="Arial" w:hAnsi="Arial" w:cs="Arial"/>
          <w:sz w:val="20"/>
          <w:szCs w:val="20"/>
          <w:lang w:eastAsia="es-ES"/>
        </w:rPr>
        <w:t>á</w:t>
      </w:r>
      <w:r w:rsidRPr="00552E31">
        <w:rPr>
          <w:rFonts w:ascii="Arial" w:eastAsia="Arial" w:hAnsi="Arial" w:cs="Arial"/>
          <w:sz w:val="20"/>
          <w:szCs w:val="20"/>
          <w:lang w:eastAsia="es-ES"/>
        </w:rPr>
        <w:t xml:space="preserve">lido acreditar a la respectiva persona natural o jurídica por fuera de la referida estructura plural, </w:t>
      </w:r>
      <w:r w:rsidR="006F5005" w:rsidRPr="00552E31">
        <w:rPr>
          <w:rFonts w:ascii="Arial" w:eastAsia="Arial" w:hAnsi="Arial" w:cs="Arial"/>
          <w:sz w:val="20"/>
          <w:szCs w:val="20"/>
          <w:lang w:eastAsia="es-ES"/>
        </w:rPr>
        <w:t>p</w:t>
      </w:r>
      <w:r w:rsidR="006F5005">
        <w:rPr>
          <w:rFonts w:ascii="Arial" w:eastAsia="Arial" w:hAnsi="Arial" w:cs="Arial"/>
          <w:sz w:val="20"/>
          <w:szCs w:val="20"/>
          <w:lang w:eastAsia="es-ES"/>
        </w:rPr>
        <w:t>or</w:t>
      </w:r>
      <w:r w:rsidR="006F5005" w:rsidRPr="00552E31">
        <w:rPr>
          <w:rFonts w:ascii="Arial" w:eastAsia="Arial" w:hAnsi="Arial" w:cs="Arial"/>
          <w:sz w:val="20"/>
          <w:szCs w:val="20"/>
          <w:lang w:eastAsia="es-ES"/>
        </w:rPr>
        <w:t xml:space="preserve"> </w:t>
      </w:r>
      <w:r w:rsidRPr="00552E31">
        <w:rPr>
          <w:rFonts w:ascii="Arial" w:eastAsia="Arial" w:hAnsi="Arial" w:cs="Arial"/>
          <w:sz w:val="20"/>
          <w:szCs w:val="20"/>
          <w:lang w:eastAsia="es-ES"/>
        </w:rPr>
        <w:t xml:space="preserve">lo que establece que las longitudes a acreditarse deberán afectarse por el porcentaje de participación en la estructura plural. </w:t>
      </w:r>
    </w:p>
    <w:p w14:paraId="05BF290A" w14:textId="3A341AA6" w:rsidR="00460B60" w:rsidRPr="001E1441" w:rsidRDefault="00460B60" w:rsidP="001E1441">
      <w:pPr>
        <w:spacing w:after="120"/>
        <w:jc w:val="both"/>
        <w:rPr>
          <w:rFonts w:ascii="Arial" w:eastAsia="Arial" w:hAnsi="Arial" w:cs="Arial"/>
          <w:sz w:val="20"/>
          <w:szCs w:val="20"/>
          <w:lang w:eastAsia="es-ES"/>
        </w:rPr>
      </w:pPr>
      <w:r>
        <w:rPr>
          <w:rFonts w:ascii="Arial" w:eastAsia="Arial" w:hAnsi="Arial" w:cs="Arial"/>
          <w:sz w:val="20"/>
          <w:szCs w:val="20"/>
          <w:lang w:eastAsia="es-ES"/>
        </w:rPr>
        <w:t>[…]</w:t>
      </w:r>
    </w:p>
    <w:p w14:paraId="2DD6B134" w14:textId="48B67AEA" w:rsidR="001E1441" w:rsidRDefault="001E1441" w:rsidP="001E1441">
      <w:pPr>
        <w:jc w:val="both"/>
        <w:rPr>
          <w:rFonts w:ascii="Arial" w:eastAsia="Arial" w:hAnsi="Arial" w:cs="Arial"/>
          <w:sz w:val="20"/>
          <w:szCs w:val="20"/>
          <w:lang w:eastAsia="es-ES"/>
        </w:rPr>
      </w:pPr>
      <w:r w:rsidRPr="001E1441">
        <w:rPr>
          <w:rFonts w:ascii="Arial" w:eastAsia="Arial" w:hAnsi="Arial" w:cs="Arial"/>
          <w:sz w:val="20"/>
          <w:szCs w:val="20"/>
          <w:lang w:eastAsia="es-ES"/>
        </w:rPr>
        <w:t>Esta regla es aplicable a todas las actividades en las que</w:t>
      </w:r>
      <w:r w:rsidR="006F5005">
        <w:rPr>
          <w:rFonts w:ascii="Arial" w:eastAsia="Arial" w:hAnsi="Arial" w:cs="Arial"/>
          <w:sz w:val="20"/>
          <w:szCs w:val="20"/>
          <w:lang w:eastAsia="es-ES"/>
        </w:rPr>
        <w:t>,</w:t>
      </w:r>
      <w:r w:rsidRPr="001E1441">
        <w:rPr>
          <w:rFonts w:ascii="Arial" w:eastAsia="Arial" w:hAnsi="Arial" w:cs="Arial"/>
          <w:sz w:val="20"/>
          <w:szCs w:val="20"/>
          <w:lang w:eastAsia="es-ES"/>
        </w:rPr>
        <w:t xml:space="preserve"> según la Matriz 1</w:t>
      </w:r>
      <w:r w:rsidR="006F5005">
        <w:rPr>
          <w:rFonts w:ascii="Arial" w:eastAsia="Arial" w:hAnsi="Arial" w:cs="Arial"/>
          <w:sz w:val="20"/>
          <w:szCs w:val="20"/>
          <w:lang w:eastAsia="es-ES"/>
        </w:rPr>
        <w:t>,</w:t>
      </w:r>
      <w:r w:rsidRPr="001E1441">
        <w:rPr>
          <w:rFonts w:ascii="Arial" w:eastAsia="Arial" w:hAnsi="Arial" w:cs="Arial"/>
          <w:sz w:val="20"/>
          <w:szCs w:val="20"/>
          <w:lang w:eastAsia="es-ES"/>
        </w:rPr>
        <w:t xml:space="preserve"> resulte exigible</w:t>
      </w:r>
      <w:r w:rsidR="00183D55">
        <w:rPr>
          <w:rFonts w:ascii="Arial" w:eastAsia="Arial" w:hAnsi="Arial" w:cs="Arial"/>
          <w:sz w:val="20"/>
          <w:szCs w:val="20"/>
          <w:lang w:eastAsia="es-ES"/>
        </w:rPr>
        <w:t xml:space="preserve"> el</w:t>
      </w:r>
      <w:r w:rsidRPr="001E1441">
        <w:rPr>
          <w:rFonts w:ascii="Arial" w:eastAsia="Arial" w:hAnsi="Arial" w:cs="Arial"/>
          <w:sz w:val="20"/>
          <w:szCs w:val="20"/>
          <w:lang w:eastAsia="es-ES"/>
        </w:rPr>
        <w:t xml:space="preserve"> requisito de experiencia en términos de porcentaje de dimensionamiento de la longitud a intervenir, tal como sucede, por ejemplo, en los tipos de obras «1. OBRAS EN VÍAS PRIMARIAS O SECUNDARIAS» en la actividad «1.1 PROYECTOS DE CONSTRUCCIÓN DE VÍAS», y en el de «2. OBRAS EN VIAS TERCIARIAS» en la actividad «2.1 PROYECTOS DE CONSTRUCCIÓN DE VÍAS TERCIARIAS», así como en el tipo de obra «7. OBRAS EN PUENTES», en las actividades «7.1 PROYECTOS DE CONSTRUCCION DE PUENTES EN ESTRUCTURA EN CONCRETO», «7.2 PROYECTOS DE CONSTRUCCION DE PUENTES EN ESTRUCTURA METALICA» </w:t>
      </w:r>
      <w:proofErr w:type="gramStart"/>
      <w:r w:rsidRPr="001E1441">
        <w:rPr>
          <w:rFonts w:ascii="Arial" w:eastAsia="Arial" w:hAnsi="Arial" w:cs="Arial"/>
          <w:sz w:val="20"/>
          <w:szCs w:val="20"/>
          <w:lang w:eastAsia="es-ES"/>
        </w:rPr>
        <w:t>y  «</w:t>
      </w:r>
      <w:proofErr w:type="gramEnd"/>
      <w:r w:rsidRPr="001E1441">
        <w:rPr>
          <w:rFonts w:ascii="Arial" w:eastAsia="Arial" w:hAnsi="Arial" w:cs="Arial"/>
          <w:sz w:val="20"/>
          <w:szCs w:val="20"/>
          <w:lang w:eastAsia="es-ES"/>
        </w:rPr>
        <w:t>7.3 CONSTRUCCION DE PUENTES EN ESTRUCTURA MIXTA (EN CONCRETO Y METALICA)».</w:t>
      </w:r>
    </w:p>
    <w:p w14:paraId="2588B548" w14:textId="77777777" w:rsidR="00720AB4" w:rsidRPr="00460B60" w:rsidRDefault="00720AB4" w:rsidP="00720AB4">
      <w:pPr>
        <w:autoSpaceDE w:val="0"/>
        <w:autoSpaceDN w:val="0"/>
        <w:adjustRightInd w:val="0"/>
        <w:rPr>
          <w:rFonts w:ascii="Arial" w:hAnsi="Arial" w:cs="Arial"/>
          <w:sz w:val="20"/>
          <w:szCs w:val="20"/>
          <w:lang w:val="es-CO"/>
        </w:rPr>
      </w:pPr>
      <w:bookmarkStart w:id="2" w:name="_Hlk45522560"/>
    </w:p>
    <w:p w14:paraId="40069895" w14:textId="77777777" w:rsidR="00FF20BD" w:rsidRPr="00460B60" w:rsidRDefault="00FF20BD" w:rsidP="00FF20BD">
      <w:pPr>
        <w:autoSpaceDE w:val="0"/>
        <w:autoSpaceDN w:val="0"/>
        <w:adjustRightInd w:val="0"/>
        <w:rPr>
          <w:rFonts w:ascii="Arial" w:hAnsi="Arial" w:cs="Arial"/>
          <w:color w:val="000000"/>
          <w:sz w:val="20"/>
          <w:szCs w:val="20"/>
          <w:lang w:val="es-CO"/>
        </w:rPr>
      </w:pPr>
    </w:p>
    <w:p w14:paraId="58185EEC" w14:textId="4EE408DE" w:rsidR="00FF20BD" w:rsidRPr="00FF20BD" w:rsidRDefault="00FF20BD" w:rsidP="00FF20BD">
      <w:pPr>
        <w:autoSpaceDE w:val="0"/>
        <w:autoSpaceDN w:val="0"/>
        <w:adjustRightInd w:val="0"/>
        <w:rPr>
          <w:rFonts w:ascii="Arial" w:hAnsi="Arial" w:cs="Arial"/>
          <w:color w:val="000000"/>
          <w:sz w:val="22"/>
          <w:lang w:val="es-CO"/>
        </w:rPr>
      </w:pPr>
      <w:r w:rsidRPr="00FF20BD">
        <w:rPr>
          <w:rFonts w:ascii="Arial" w:hAnsi="Arial" w:cs="Arial"/>
          <w:color w:val="000000"/>
          <w:sz w:val="22"/>
          <w:lang w:val="es-CO"/>
        </w:rPr>
        <w:t xml:space="preserve">Bogotá D.C., </w:t>
      </w:r>
      <w:r w:rsidRPr="00FF20BD">
        <w:rPr>
          <w:rFonts w:ascii="Arial" w:hAnsi="Arial" w:cs="Arial"/>
          <w:b/>
          <w:bCs/>
          <w:color w:val="000000"/>
          <w:sz w:val="22"/>
          <w:lang w:val="es-CO"/>
        </w:rPr>
        <w:t xml:space="preserve">13/07/2020 Hora 8:59:3s </w:t>
      </w:r>
    </w:p>
    <w:p w14:paraId="0A08AC54" w14:textId="39FE78EC" w:rsidR="008138A0" w:rsidRPr="001E1441" w:rsidRDefault="00FF20BD" w:rsidP="00FF20BD">
      <w:pPr>
        <w:jc w:val="right"/>
        <w:rPr>
          <w:rFonts w:ascii="Arial" w:eastAsia="Calibri" w:hAnsi="Arial" w:cs="Arial"/>
          <w:sz w:val="22"/>
        </w:rPr>
      </w:pPr>
      <w:proofErr w:type="spellStart"/>
      <w:r w:rsidRPr="00FF20BD">
        <w:rPr>
          <w:rFonts w:ascii="Arial" w:hAnsi="Arial" w:cs="Arial"/>
          <w:b/>
          <w:bCs/>
          <w:color w:val="000000"/>
          <w:sz w:val="22"/>
          <w:lang w:val="es-CO"/>
        </w:rPr>
        <w:t>N°</w:t>
      </w:r>
      <w:proofErr w:type="spellEnd"/>
      <w:r w:rsidRPr="00FF20BD">
        <w:rPr>
          <w:rFonts w:ascii="Arial" w:hAnsi="Arial" w:cs="Arial"/>
          <w:b/>
          <w:bCs/>
          <w:color w:val="000000"/>
          <w:sz w:val="22"/>
          <w:lang w:val="es-CO"/>
        </w:rPr>
        <w:t xml:space="preserve"> Radicado: 2202013000006138</w:t>
      </w:r>
    </w:p>
    <w:p w14:paraId="171B7184" w14:textId="77777777" w:rsidR="00460B60" w:rsidRDefault="00460B60" w:rsidP="008138A0">
      <w:pPr>
        <w:rPr>
          <w:rFonts w:ascii="Arial" w:eastAsia="Calibri" w:hAnsi="Arial" w:cs="Arial"/>
          <w:sz w:val="22"/>
        </w:rPr>
      </w:pPr>
    </w:p>
    <w:p w14:paraId="09C7CE16" w14:textId="1D350C09" w:rsidR="008138A0" w:rsidRPr="001E1441" w:rsidRDefault="008138A0" w:rsidP="008138A0">
      <w:pPr>
        <w:rPr>
          <w:rFonts w:ascii="Arial" w:eastAsia="Calibri" w:hAnsi="Arial" w:cs="Arial"/>
          <w:sz w:val="22"/>
        </w:rPr>
      </w:pPr>
      <w:r w:rsidRPr="001E1441">
        <w:rPr>
          <w:rFonts w:ascii="Arial" w:eastAsia="Calibri" w:hAnsi="Arial" w:cs="Arial"/>
          <w:sz w:val="22"/>
        </w:rPr>
        <w:t>Señor</w:t>
      </w:r>
    </w:p>
    <w:p w14:paraId="42AAC75D" w14:textId="12F53DEB" w:rsidR="00F80BC6" w:rsidRPr="001E1441" w:rsidRDefault="00F80BC6" w:rsidP="00F80BC6">
      <w:pPr>
        <w:rPr>
          <w:rFonts w:ascii="Arial" w:eastAsia="Calibri" w:hAnsi="Arial" w:cs="Arial"/>
          <w:b/>
          <w:sz w:val="22"/>
        </w:rPr>
      </w:pPr>
      <w:r w:rsidRPr="001E1441">
        <w:rPr>
          <w:rFonts w:ascii="Arial" w:eastAsia="Calibri" w:hAnsi="Arial" w:cs="Arial"/>
          <w:b/>
          <w:sz w:val="22"/>
        </w:rPr>
        <w:t>Juan Diego Araque Muñoz</w:t>
      </w:r>
    </w:p>
    <w:p w14:paraId="2B31324F" w14:textId="1963CCD4" w:rsidR="00F80BC6" w:rsidRPr="001E1441" w:rsidRDefault="00F80BC6" w:rsidP="00F80BC6">
      <w:pPr>
        <w:rPr>
          <w:rFonts w:ascii="Arial" w:eastAsia="Calibri" w:hAnsi="Arial" w:cs="Arial"/>
          <w:b/>
          <w:sz w:val="22"/>
        </w:rPr>
      </w:pPr>
      <w:r w:rsidRPr="001E1441">
        <w:rPr>
          <w:rFonts w:ascii="Arial" w:eastAsia="Calibri" w:hAnsi="Arial" w:cs="Arial"/>
          <w:b/>
          <w:sz w:val="22"/>
        </w:rPr>
        <w:t>Profesional de Licitaciones</w:t>
      </w:r>
    </w:p>
    <w:p w14:paraId="24B5A979" w14:textId="1F4D52EB" w:rsidR="00F80BC6" w:rsidRPr="001E1441" w:rsidRDefault="00F80BC6" w:rsidP="00F80BC6">
      <w:pPr>
        <w:rPr>
          <w:rFonts w:ascii="Arial" w:eastAsia="Calibri" w:hAnsi="Arial" w:cs="Arial"/>
          <w:b/>
          <w:sz w:val="22"/>
        </w:rPr>
      </w:pPr>
      <w:r w:rsidRPr="001E1441">
        <w:rPr>
          <w:rFonts w:ascii="Arial" w:eastAsia="Calibri" w:hAnsi="Arial" w:cs="Arial"/>
          <w:b/>
          <w:sz w:val="22"/>
        </w:rPr>
        <w:t>Construcciones El Condor S.A.</w:t>
      </w:r>
    </w:p>
    <w:p w14:paraId="3512337F" w14:textId="4F1057D0" w:rsidR="008138A0" w:rsidRPr="001E1441" w:rsidRDefault="00F80BC6" w:rsidP="00F80BC6">
      <w:pPr>
        <w:rPr>
          <w:rFonts w:ascii="Arial" w:eastAsia="Calibri" w:hAnsi="Arial" w:cs="Arial"/>
          <w:sz w:val="22"/>
        </w:rPr>
      </w:pPr>
      <w:r w:rsidRPr="001E1441">
        <w:rPr>
          <w:rFonts w:ascii="Arial" w:eastAsia="Calibri" w:hAnsi="Arial" w:cs="Arial"/>
          <w:sz w:val="22"/>
        </w:rPr>
        <w:t xml:space="preserve">Medellín, Antioquia </w:t>
      </w:r>
    </w:p>
    <w:p w14:paraId="5AECDCF1" w14:textId="77777777" w:rsidR="00E9608D" w:rsidRPr="001E1441" w:rsidRDefault="00E9608D" w:rsidP="008138A0">
      <w:pPr>
        <w:rPr>
          <w:rFonts w:ascii="Arial" w:eastAsia="Calibri" w:hAnsi="Arial" w:cs="Arial"/>
          <w:sz w:val="22"/>
        </w:rPr>
      </w:pPr>
    </w:p>
    <w:p w14:paraId="164E5F76" w14:textId="562CC7D3" w:rsidR="008138A0" w:rsidRPr="001E1441" w:rsidRDefault="008138A0" w:rsidP="008138A0">
      <w:pPr>
        <w:jc w:val="center"/>
        <w:rPr>
          <w:rFonts w:ascii="Arial" w:eastAsia="Calibri" w:hAnsi="Arial" w:cs="Arial"/>
          <w:b/>
          <w:sz w:val="22"/>
        </w:rPr>
      </w:pPr>
      <w:r w:rsidRPr="001E1441">
        <w:rPr>
          <w:rFonts w:ascii="Arial" w:eastAsia="Calibri" w:hAnsi="Arial" w:cs="Arial"/>
          <w:b/>
          <w:sz w:val="22"/>
        </w:rPr>
        <w:t xml:space="preserve">Concepto C </w:t>
      </w:r>
      <w:r w:rsidR="006D7E42" w:rsidRPr="001E1441">
        <w:rPr>
          <w:rFonts w:ascii="Arial" w:eastAsia="Calibri" w:hAnsi="Arial" w:cs="Arial"/>
          <w:b/>
          <w:sz w:val="22"/>
        </w:rPr>
        <w:t>–</w:t>
      </w:r>
      <w:r w:rsidRPr="001E1441">
        <w:rPr>
          <w:rFonts w:ascii="Arial" w:eastAsia="Calibri" w:hAnsi="Arial" w:cs="Arial"/>
          <w:b/>
          <w:sz w:val="22"/>
        </w:rPr>
        <w:t xml:space="preserve"> </w:t>
      </w:r>
      <w:r w:rsidR="00F80BC6" w:rsidRPr="001E1441">
        <w:rPr>
          <w:rFonts w:ascii="Arial" w:eastAsia="Calibri" w:hAnsi="Arial" w:cs="Arial"/>
          <w:b/>
          <w:sz w:val="22"/>
        </w:rPr>
        <w:t>444</w:t>
      </w:r>
      <w:r w:rsidRPr="001E1441">
        <w:rPr>
          <w:rFonts w:ascii="Arial" w:eastAsia="Calibri" w:hAnsi="Arial" w:cs="Arial"/>
          <w:b/>
          <w:sz w:val="22"/>
        </w:rPr>
        <w:t xml:space="preserve"> de 2020</w:t>
      </w:r>
    </w:p>
    <w:p w14:paraId="57B100EA" w14:textId="6805ACA8" w:rsidR="008138A0" w:rsidRPr="001E1441" w:rsidRDefault="008138A0" w:rsidP="008138A0">
      <w:pPr>
        <w:rPr>
          <w:rFonts w:ascii="Arial" w:eastAsia="Calibri" w:hAnsi="Arial" w:cs="Arial"/>
          <w:sz w:val="22"/>
        </w:rPr>
      </w:pPr>
    </w:p>
    <w:p w14:paraId="775A9E53" w14:textId="77777777" w:rsidR="00E9608D" w:rsidRPr="001E1441" w:rsidRDefault="00E9608D" w:rsidP="008138A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E1441" w:rsidRPr="001E1441" w14:paraId="023B8B56" w14:textId="77777777" w:rsidTr="006D7E42">
        <w:trPr>
          <w:trHeight w:val="300"/>
        </w:trPr>
        <w:tc>
          <w:tcPr>
            <w:tcW w:w="2689" w:type="dxa"/>
            <w:hideMark/>
          </w:tcPr>
          <w:p w14:paraId="3C7D030D" w14:textId="77777777" w:rsidR="008138A0" w:rsidRPr="001E1441" w:rsidRDefault="008138A0" w:rsidP="00ED0D12">
            <w:pPr>
              <w:rPr>
                <w:rFonts w:ascii="Arial" w:eastAsia="Calibri" w:hAnsi="Arial" w:cs="Arial"/>
                <w:sz w:val="22"/>
              </w:rPr>
            </w:pPr>
            <w:r w:rsidRPr="001E1441">
              <w:rPr>
                <w:rFonts w:ascii="Arial" w:eastAsia="Calibri" w:hAnsi="Arial" w:cs="Arial"/>
                <w:b/>
                <w:sz w:val="22"/>
              </w:rPr>
              <w:t>Temas:</w:t>
            </w:r>
            <w:r w:rsidRPr="001E1441">
              <w:rPr>
                <w:rFonts w:ascii="Arial" w:eastAsia="Calibri" w:hAnsi="Arial" w:cs="Arial"/>
                <w:sz w:val="22"/>
              </w:rPr>
              <w:t xml:space="preserve">           </w:t>
            </w:r>
          </w:p>
          <w:p w14:paraId="22EACEBC" w14:textId="77777777" w:rsidR="008138A0" w:rsidRPr="001E1441" w:rsidRDefault="008138A0" w:rsidP="00ED0D12">
            <w:pPr>
              <w:rPr>
                <w:rFonts w:ascii="Arial" w:eastAsia="Calibri" w:hAnsi="Arial" w:cs="Arial"/>
                <w:sz w:val="22"/>
              </w:rPr>
            </w:pPr>
            <w:r w:rsidRPr="001E1441">
              <w:rPr>
                <w:rFonts w:ascii="Arial" w:eastAsia="Calibri" w:hAnsi="Arial" w:cs="Arial"/>
                <w:sz w:val="22"/>
              </w:rPr>
              <w:t xml:space="preserve">                           </w:t>
            </w:r>
          </w:p>
        </w:tc>
        <w:tc>
          <w:tcPr>
            <w:tcW w:w="6237" w:type="dxa"/>
            <w:hideMark/>
          </w:tcPr>
          <w:p w14:paraId="2509C0F0" w14:textId="01C97324" w:rsidR="008138A0" w:rsidRPr="001E1441" w:rsidRDefault="001E1441" w:rsidP="00026B8F">
            <w:pPr>
              <w:jc w:val="both"/>
              <w:rPr>
                <w:rFonts w:ascii="Arial" w:eastAsia="Calibri" w:hAnsi="Arial" w:cs="Arial"/>
                <w:sz w:val="22"/>
              </w:rPr>
            </w:pPr>
            <w:r w:rsidRPr="001E1441">
              <w:rPr>
                <w:rFonts w:ascii="Arial" w:eastAsia="Calibri" w:hAnsi="Arial" w:cs="Arial"/>
                <w:sz w:val="22"/>
              </w:rPr>
              <w:t xml:space="preserve">PLIEGOS TIPO – Inalterabilidad de los documentos / PLIEGOS TIPO – Matriz 1 – Experiencia general y específica / PLIEGOS TIPO – Matriz 1– Reglas para acreditar la experiencia / </w:t>
            </w:r>
            <w:r w:rsidRPr="001E1441">
              <w:rPr>
                <w:rFonts w:ascii="Arial" w:eastAsia="Calibri" w:hAnsi="Arial" w:cs="Arial"/>
                <w:sz w:val="22"/>
              </w:rPr>
              <w:lastRenderedPageBreak/>
              <w:t>PLIEGOS TIPO – Documento Base – Consideraciones para la validez de la experiencia requerida / PLIEGOS TIPO – Consideraciones para la validez de la experiencia requerida – Literal G – Consorcios y uniones temporales – Obras en puentes</w:t>
            </w:r>
          </w:p>
        </w:tc>
      </w:tr>
      <w:tr w:rsidR="00F80BC6" w:rsidRPr="001E1441" w14:paraId="4CC1D054" w14:textId="77777777" w:rsidTr="00F80BC6">
        <w:trPr>
          <w:trHeight w:val="119"/>
        </w:trPr>
        <w:tc>
          <w:tcPr>
            <w:tcW w:w="2689" w:type="dxa"/>
          </w:tcPr>
          <w:p w14:paraId="415D150B" w14:textId="77777777" w:rsidR="008138A0" w:rsidRPr="001E1441" w:rsidRDefault="008138A0" w:rsidP="00ED0D12">
            <w:pPr>
              <w:rPr>
                <w:rFonts w:ascii="Arial" w:eastAsia="Calibri" w:hAnsi="Arial" w:cs="Arial"/>
                <w:b/>
                <w:sz w:val="22"/>
              </w:rPr>
            </w:pPr>
            <w:r w:rsidRPr="001E1441">
              <w:rPr>
                <w:rFonts w:ascii="Arial" w:eastAsia="Calibri" w:hAnsi="Arial" w:cs="Arial"/>
                <w:b/>
                <w:sz w:val="22"/>
              </w:rPr>
              <w:lastRenderedPageBreak/>
              <w:t>Radicación:</w:t>
            </w:r>
            <w:r w:rsidRPr="001E1441">
              <w:rPr>
                <w:rFonts w:ascii="Arial" w:eastAsia="Calibri" w:hAnsi="Arial" w:cs="Arial"/>
                <w:sz w:val="22"/>
              </w:rPr>
              <w:t xml:space="preserve">                              </w:t>
            </w:r>
          </w:p>
        </w:tc>
        <w:tc>
          <w:tcPr>
            <w:tcW w:w="6237" w:type="dxa"/>
          </w:tcPr>
          <w:p w14:paraId="2AFD26AF" w14:textId="03C87926" w:rsidR="008138A0" w:rsidRPr="001E1441" w:rsidRDefault="008138A0" w:rsidP="00ED0D12">
            <w:pPr>
              <w:jc w:val="both"/>
              <w:rPr>
                <w:rFonts w:ascii="Arial" w:eastAsia="Calibri" w:hAnsi="Arial" w:cs="Arial"/>
                <w:sz w:val="22"/>
              </w:rPr>
            </w:pPr>
            <w:r w:rsidRPr="001E1441">
              <w:rPr>
                <w:rFonts w:ascii="Arial" w:eastAsia="Calibri" w:hAnsi="Arial" w:cs="Arial"/>
                <w:sz w:val="22"/>
              </w:rPr>
              <w:t xml:space="preserve">Respuesta a consulta # </w:t>
            </w:r>
            <w:r w:rsidR="00F80BC6" w:rsidRPr="001E1441">
              <w:rPr>
                <w:rFonts w:ascii="Arial" w:eastAsia="Calibri" w:hAnsi="Arial" w:cs="Arial"/>
                <w:sz w:val="22"/>
              </w:rPr>
              <w:t>4202013000005184 y 4202013000005203 (acumulados)</w:t>
            </w:r>
          </w:p>
        </w:tc>
      </w:tr>
    </w:tbl>
    <w:p w14:paraId="42620EAB" w14:textId="77777777" w:rsidR="008138A0" w:rsidRPr="001E1441" w:rsidRDefault="008138A0" w:rsidP="008138A0">
      <w:pPr>
        <w:jc w:val="both"/>
        <w:rPr>
          <w:rFonts w:ascii="Arial" w:eastAsia="Calibri" w:hAnsi="Arial" w:cs="Arial"/>
          <w:sz w:val="22"/>
        </w:rPr>
      </w:pPr>
    </w:p>
    <w:p w14:paraId="46D97C07" w14:textId="77777777" w:rsidR="008138A0" w:rsidRPr="001E1441" w:rsidRDefault="008138A0" w:rsidP="008138A0">
      <w:pPr>
        <w:jc w:val="both"/>
        <w:rPr>
          <w:rFonts w:ascii="Arial" w:eastAsia="Calibri" w:hAnsi="Arial" w:cs="Arial"/>
          <w:sz w:val="22"/>
        </w:rPr>
      </w:pPr>
    </w:p>
    <w:p w14:paraId="20780471" w14:textId="0DFB89FF" w:rsidR="008138A0" w:rsidRPr="001E1441" w:rsidRDefault="008138A0" w:rsidP="008138A0">
      <w:pPr>
        <w:rPr>
          <w:rFonts w:ascii="Arial" w:eastAsia="Calibri" w:hAnsi="Arial" w:cs="Arial"/>
          <w:sz w:val="22"/>
        </w:rPr>
      </w:pPr>
      <w:r w:rsidRPr="001E1441">
        <w:rPr>
          <w:rFonts w:ascii="Arial" w:eastAsia="Calibri" w:hAnsi="Arial" w:cs="Arial"/>
          <w:sz w:val="22"/>
        </w:rPr>
        <w:t>Estimado señor</w:t>
      </w:r>
      <w:r w:rsidR="00E126F4" w:rsidRPr="001E1441">
        <w:rPr>
          <w:rFonts w:ascii="Arial" w:eastAsia="Calibri" w:hAnsi="Arial" w:cs="Arial"/>
          <w:sz w:val="22"/>
        </w:rPr>
        <w:t xml:space="preserve"> </w:t>
      </w:r>
      <w:r w:rsidR="00960730" w:rsidRPr="001E1441">
        <w:rPr>
          <w:rFonts w:ascii="Arial" w:eastAsia="Calibri" w:hAnsi="Arial" w:cs="Arial"/>
          <w:sz w:val="22"/>
        </w:rPr>
        <w:t>A</w:t>
      </w:r>
      <w:r w:rsidR="00F80BC6" w:rsidRPr="001E1441">
        <w:rPr>
          <w:rFonts w:ascii="Arial" w:eastAsia="Calibri" w:hAnsi="Arial" w:cs="Arial"/>
          <w:sz w:val="22"/>
        </w:rPr>
        <w:t>raque,</w:t>
      </w:r>
    </w:p>
    <w:p w14:paraId="2F0D66EF" w14:textId="77777777" w:rsidR="00E9608D" w:rsidRPr="001E1441" w:rsidRDefault="00E9608D" w:rsidP="008138A0">
      <w:pPr>
        <w:rPr>
          <w:rFonts w:ascii="Arial" w:eastAsia="Calibri" w:hAnsi="Arial" w:cs="Arial"/>
          <w:sz w:val="22"/>
        </w:rPr>
      </w:pPr>
    </w:p>
    <w:p w14:paraId="374F2C1B" w14:textId="77777777" w:rsidR="008138A0" w:rsidRPr="001E1441" w:rsidRDefault="008138A0" w:rsidP="008138A0">
      <w:pPr>
        <w:rPr>
          <w:rFonts w:ascii="Arial" w:eastAsia="Calibri" w:hAnsi="Arial" w:cs="Arial"/>
          <w:sz w:val="22"/>
        </w:rPr>
      </w:pPr>
    </w:p>
    <w:p w14:paraId="735BE577" w14:textId="49368C75" w:rsidR="008138A0" w:rsidRPr="001E1441" w:rsidRDefault="008138A0" w:rsidP="008138A0">
      <w:pPr>
        <w:spacing w:line="276" w:lineRule="auto"/>
        <w:jc w:val="both"/>
        <w:rPr>
          <w:rFonts w:ascii="Arial" w:eastAsia="Calibri" w:hAnsi="Arial" w:cs="Arial"/>
          <w:sz w:val="22"/>
        </w:rPr>
      </w:pPr>
      <w:r w:rsidRPr="001E1441">
        <w:rPr>
          <w:rFonts w:ascii="Arial" w:eastAsia="Calibri" w:hAnsi="Arial" w:cs="Arial"/>
          <w:sz w:val="22"/>
        </w:rPr>
        <w:t>En ejercicio de la competencia otorgada por los artículos 11, numeral 8º, y 3º, numeral 5º, del Decreto Ley 4170 de 2011, la Agencia Nacional de Contratación Pública―Colombia Compra Eficiente responde su</w:t>
      </w:r>
      <w:r w:rsidR="00F80BC6" w:rsidRPr="001E1441">
        <w:rPr>
          <w:rFonts w:ascii="Arial" w:eastAsia="Calibri" w:hAnsi="Arial" w:cs="Arial"/>
          <w:sz w:val="22"/>
        </w:rPr>
        <w:t>s</w:t>
      </w:r>
      <w:r w:rsidRPr="001E1441">
        <w:rPr>
          <w:rFonts w:ascii="Arial" w:eastAsia="Calibri" w:hAnsi="Arial" w:cs="Arial"/>
          <w:sz w:val="22"/>
        </w:rPr>
        <w:t xml:space="preserve"> consulta</w:t>
      </w:r>
      <w:r w:rsidR="00F80BC6" w:rsidRPr="001E1441">
        <w:rPr>
          <w:rFonts w:ascii="Arial" w:eastAsia="Calibri" w:hAnsi="Arial" w:cs="Arial"/>
          <w:sz w:val="22"/>
        </w:rPr>
        <w:t>s</w:t>
      </w:r>
      <w:r w:rsidRPr="001E1441">
        <w:rPr>
          <w:rFonts w:ascii="Arial" w:eastAsia="Calibri" w:hAnsi="Arial" w:cs="Arial"/>
          <w:sz w:val="22"/>
        </w:rPr>
        <w:t xml:space="preserve"> del </w:t>
      </w:r>
      <w:r w:rsidR="00F80BC6" w:rsidRPr="001E1441">
        <w:rPr>
          <w:rFonts w:ascii="Arial" w:eastAsia="Calibri" w:hAnsi="Arial" w:cs="Arial"/>
          <w:sz w:val="22"/>
        </w:rPr>
        <w:t>19</w:t>
      </w:r>
      <w:r w:rsidR="00B34A68" w:rsidRPr="001E1441">
        <w:rPr>
          <w:rFonts w:ascii="Arial" w:eastAsia="Calibri" w:hAnsi="Arial" w:cs="Arial"/>
          <w:sz w:val="22"/>
        </w:rPr>
        <w:t xml:space="preserve"> de </w:t>
      </w:r>
      <w:r w:rsidR="00F80BC6" w:rsidRPr="001E1441">
        <w:rPr>
          <w:rFonts w:ascii="Arial" w:eastAsia="Calibri" w:hAnsi="Arial" w:cs="Arial"/>
          <w:sz w:val="22"/>
        </w:rPr>
        <w:t>junio</w:t>
      </w:r>
      <w:r w:rsidR="008E360E" w:rsidRPr="001E1441">
        <w:rPr>
          <w:rFonts w:ascii="Arial" w:eastAsia="Calibri" w:hAnsi="Arial" w:cs="Arial"/>
          <w:sz w:val="22"/>
        </w:rPr>
        <w:t xml:space="preserve"> </w:t>
      </w:r>
      <w:r w:rsidRPr="001E1441">
        <w:rPr>
          <w:rFonts w:ascii="Arial" w:eastAsia="Calibri" w:hAnsi="Arial" w:cs="Arial"/>
          <w:sz w:val="22"/>
        </w:rPr>
        <w:t xml:space="preserve">de 2020. </w:t>
      </w:r>
    </w:p>
    <w:p w14:paraId="277F0862" w14:textId="77777777" w:rsidR="008138A0" w:rsidRPr="001E1441" w:rsidRDefault="008138A0" w:rsidP="008138A0">
      <w:pPr>
        <w:spacing w:line="276" w:lineRule="auto"/>
        <w:jc w:val="both"/>
        <w:rPr>
          <w:rFonts w:ascii="Arial" w:eastAsia="Calibri" w:hAnsi="Arial" w:cs="Arial"/>
          <w:sz w:val="22"/>
        </w:rPr>
      </w:pPr>
    </w:p>
    <w:p w14:paraId="4F715EB5" w14:textId="77777777" w:rsidR="008138A0" w:rsidRPr="001E1441" w:rsidRDefault="008138A0" w:rsidP="008138A0">
      <w:pPr>
        <w:pStyle w:val="Prrafodelista"/>
        <w:numPr>
          <w:ilvl w:val="0"/>
          <w:numId w:val="6"/>
        </w:numPr>
        <w:tabs>
          <w:tab w:val="left" w:pos="284"/>
        </w:tabs>
        <w:spacing w:line="276" w:lineRule="auto"/>
        <w:ind w:left="0" w:firstLine="0"/>
        <w:jc w:val="both"/>
        <w:rPr>
          <w:rFonts w:ascii="Arial" w:eastAsia="Calibri" w:hAnsi="Arial" w:cs="Arial"/>
          <w:b/>
          <w:sz w:val="22"/>
        </w:rPr>
      </w:pPr>
      <w:r w:rsidRPr="001E1441">
        <w:rPr>
          <w:rFonts w:ascii="Arial" w:eastAsia="Calibri" w:hAnsi="Arial" w:cs="Arial"/>
          <w:b/>
          <w:sz w:val="22"/>
        </w:rPr>
        <w:t xml:space="preserve">Problemas planteados </w:t>
      </w:r>
    </w:p>
    <w:p w14:paraId="4B4B2E0E" w14:textId="77777777" w:rsidR="008138A0" w:rsidRPr="001E1441" w:rsidRDefault="008138A0" w:rsidP="008138A0">
      <w:pPr>
        <w:tabs>
          <w:tab w:val="left" w:pos="426"/>
        </w:tabs>
        <w:spacing w:line="276" w:lineRule="auto"/>
        <w:jc w:val="both"/>
        <w:rPr>
          <w:rFonts w:ascii="Arial" w:eastAsia="Calibri" w:hAnsi="Arial" w:cs="Arial"/>
          <w:b/>
          <w:sz w:val="22"/>
        </w:rPr>
      </w:pPr>
    </w:p>
    <w:p w14:paraId="4A24E093" w14:textId="1C1D7B19" w:rsidR="00AD5387" w:rsidRPr="001E1441" w:rsidRDefault="001B09B2" w:rsidP="00964EB1">
      <w:pPr>
        <w:tabs>
          <w:tab w:val="left" w:pos="426"/>
        </w:tabs>
        <w:spacing w:line="276" w:lineRule="auto"/>
        <w:jc w:val="both"/>
        <w:rPr>
          <w:rFonts w:ascii="Arial" w:eastAsia="Calibri" w:hAnsi="Arial" w:cs="Arial"/>
          <w:sz w:val="22"/>
        </w:rPr>
      </w:pPr>
      <w:r w:rsidRPr="001E1441">
        <w:rPr>
          <w:rFonts w:ascii="Arial" w:eastAsia="Calibri" w:hAnsi="Arial" w:cs="Arial"/>
          <w:sz w:val="22"/>
        </w:rPr>
        <w:t>Usted realiza la</w:t>
      </w:r>
      <w:r w:rsidR="00927077" w:rsidRPr="001E1441">
        <w:rPr>
          <w:rFonts w:ascii="Arial" w:eastAsia="Calibri" w:hAnsi="Arial" w:cs="Arial"/>
          <w:sz w:val="22"/>
        </w:rPr>
        <w:t xml:space="preserve"> </w:t>
      </w:r>
      <w:r w:rsidRPr="001E1441">
        <w:rPr>
          <w:rFonts w:ascii="Arial" w:eastAsia="Calibri" w:hAnsi="Arial" w:cs="Arial"/>
          <w:sz w:val="22"/>
        </w:rPr>
        <w:t>siguiente pregunta en relación con la aplicación de</w:t>
      </w:r>
      <w:r w:rsidR="008E360E" w:rsidRPr="001E1441">
        <w:rPr>
          <w:rFonts w:ascii="Arial" w:eastAsia="Calibri" w:hAnsi="Arial" w:cs="Arial"/>
          <w:sz w:val="22"/>
        </w:rPr>
        <w:t xml:space="preserve"> l</w:t>
      </w:r>
      <w:r w:rsidR="00927077" w:rsidRPr="001E1441">
        <w:rPr>
          <w:rFonts w:ascii="Arial" w:eastAsia="Calibri" w:hAnsi="Arial" w:cs="Arial"/>
          <w:sz w:val="22"/>
        </w:rPr>
        <w:t>a versi</w:t>
      </w:r>
      <w:r w:rsidR="00454786" w:rsidRPr="001E1441">
        <w:rPr>
          <w:rFonts w:ascii="Arial" w:eastAsia="Calibri" w:hAnsi="Arial" w:cs="Arial"/>
          <w:sz w:val="22"/>
        </w:rPr>
        <w:t>ón 2</w:t>
      </w:r>
      <w:r w:rsidRPr="001E1441">
        <w:rPr>
          <w:rFonts w:ascii="Arial" w:eastAsia="Calibri" w:hAnsi="Arial" w:cs="Arial"/>
          <w:sz w:val="22"/>
        </w:rPr>
        <w:t xml:space="preserve"> </w:t>
      </w:r>
      <w:r w:rsidR="00454786" w:rsidRPr="001E1441">
        <w:rPr>
          <w:rFonts w:ascii="Arial" w:eastAsia="Calibri" w:hAnsi="Arial" w:cs="Arial"/>
          <w:sz w:val="22"/>
        </w:rPr>
        <w:t xml:space="preserve">de los </w:t>
      </w:r>
      <w:r w:rsidR="00F80BC6" w:rsidRPr="001E1441">
        <w:rPr>
          <w:rFonts w:ascii="Arial" w:eastAsia="Calibri" w:hAnsi="Arial" w:cs="Arial"/>
          <w:sz w:val="22"/>
        </w:rPr>
        <w:t>D</w:t>
      </w:r>
      <w:r w:rsidR="00454786" w:rsidRPr="001E1441">
        <w:rPr>
          <w:rFonts w:ascii="Arial" w:eastAsia="Calibri" w:hAnsi="Arial" w:cs="Arial"/>
          <w:sz w:val="22"/>
        </w:rPr>
        <w:t xml:space="preserve">ocumentos </w:t>
      </w:r>
      <w:r w:rsidR="00F80BC6" w:rsidRPr="001E1441">
        <w:rPr>
          <w:rFonts w:ascii="Arial" w:eastAsia="Calibri" w:hAnsi="Arial" w:cs="Arial"/>
          <w:sz w:val="22"/>
        </w:rPr>
        <w:t>T</w:t>
      </w:r>
      <w:r w:rsidR="00454786" w:rsidRPr="001E1441">
        <w:rPr>
          <w:rFonts w:ascii="Arial" w:eastAsia="Calibri" w:hAnsi="Arial" w:cs="Arial"/>
          <w:sz w:val="22"/>
        </w:rPr>
        <w:t>ipo para procesos de licitación pública para la construcción de infraestructura de transporte</w:t>
      </w:r>
      <w:r w:rsidRPr="001E1441">
        <w:rPr>
          <w:rFonts w:ascii="Arial" w:eastAsia="Calibri" w:hAnsi="Arial" w:cs="Arial"/>
          <w:sz w:val="22"/>
        </w:rPr>
        <w:t xml:space="preserve">, específicamente </w:t>
      </w:r>
      <w:r w:rsidR="00454786" w:rsidRPr="001E1441">
        <w:rPr>
          <w:rFonts w:ascii="Arial" w:eastAsia="Calibri" w:hAnsi="Arial" w:cs="Arial"/>
          <w:sz w:val="22"/>
        </w:rPr>
        <w:t>referidas</w:t>
      </w:r>
      <w:r w:rsidRPr="001E1441">
        <w:rPr>
          <w:rFonts w:ascii="Arial" w:eastAsia="Calibri" w:hAnsi="Arial" w:cs="Arial"/>
          <w:sz w:val="22"/>
        </w:rPr>
        <w:t xml:space="preserve"> </w:t>
      </w:r>
      <w:r w:rsidR="00387086" w:rsidRPr="001E1441">
        <w:rPr>
          <w:rFonts w:ascii="Arial" w:eastAsia="Calibri" w:hAnsi="Arial" w:cs="Arial"/>
          <w:sz w:val="22"/>
        </w:rPr>
        <w:t>a la</w:t>
      </w:r>
      <w:r w:rsidR="00F80BC6" w:rsidRPr="001E1441">
        <w:rPr>
          <w:rFonts w:ascii="Arial" w:eastAsia="Calibri" w:hAnsi="Arial" w:cs="Arial"/>
          <w:sz w:val="22"/>
        </w:rPr>
        <w:t xml:space="preserve"> regla para </w:t>
      </w:r>
      <w:r w:rsidR="00387086" w:rsidRPr="001E1441">
        <w:rPr>
          <w:rFonts w:ascii="Arial" w:eastAsia="Calibri" w:hAnsi="Arial" w:cs="Arial"/>
          <w:sz w:val="22"/>
        </w:rPr>
        <w:t xml:space="preserve"> </w:t>
      </w:r>
      <w:r w:rsidR="00F80BC6" w:rsidRPr="001E1441">
        <w:rPr>
          <w:rFonts w:ascii="Arial" w:eastAsia="Calibri" w:hAnsi="Arial" w:cs="Arial"/>
          <w:sz w:val="22"/>
        </w:rPr>
        <w:t xml:space="preserve">la </w:t>
      </w:r>
      <w:r w:rsidR="00CB6615" w:rsidRPr="001E1441">
        <w:rPr>
          <w:rFonts w:ascii="Arial" w:eastAsia="Calibri" w:hAnsi="Arial" w:cs="Arial"/>
          <w:sz w:val="22"/>
        </w:rPr>
        <w:t>validación</w:t>
      </w:r>
      <w:r w:rsidRPr="001E1441">
        <w:rPr>
          <w:rFonts w:ascii="Arial" w:eastAsia="Calibri" w:hAnsi="Arial" w:cs="Arial"/>
          <w:sz w:val="22"/>
        </w:rPr>
        <w:t xml:space="preserve"> de experiencia</w:t>
      </w:r>
      <w:r w:rsidR="00CB6615" w:rsidRPr="001E1441">
        <w:rPr>
          <w:rFonts w:ascii="Arial" w:eastAsia="Calibri" w:hAnsi="Arial" w:cs="Arial"/>
          <w:sz w:val="22"/>
        </w:rPr>
        <w:t xml:space="preserve"> establecida en el literal g) del numeral 3.5.2 del Documento Base</w:t>
      </w:r>
      <w:r w:rsidR="00AD5387" w:rsidRPr="001E1441">
        <w:rPr>
          <w:rFonts w:ascii="Arial" w:eastAsia="Calibri" w:hAnsi="Arial" w:cs="Arial"/>
          <w:sz w:val="22"/>
        </w:rPr>
        <w:t xml:space="preserve">: </w:t>
      </w:r>
      <w:r w:rsidR="00CB6615" w:rsidRPr="001E1441">
        <w:rPr>
          <w:rFonts w:ascii="Arial" w:eastAsia="Calibri" w:hAnsi="Arial" w:cs="Arial"/>
          <w:sz w:val="22"/>
        </w:rPr>
        <w:t>«¿[…] solo se ponderara (sic) el dimensionamiento de los contratos aportados por el proponente según el porcentaje de participación en el tipo de experiencia para OBRAS EN VÍAS PRIMARIAS O SECUNDARIAS y no se ponderara para el tipo de OBRAS EN PUENTES?».</w:t>
      </w:r>
    </w:p>
    <w:p w14:paraId="3FC5CBA8" w14:textId="77777777" w:rsidR="006D7E42" w:rsidRPr="001E1441" w:rsidRDefault="006D7E42" w:rsidP="008138A0">
      <w:pPr>
        <w:tabs>
          <w:tab w:val="left" w:pos="426"/>
        </w:tabs>
        <w:spacing w:line="276" w:lineRule="auto"/>
        <w:jc w:val="both"/>
        <w:rPr>
          <w:rFonts w:ascii="Arial" w:eastAsia="Calibri" w:hAnsi="Arial" w:cs="Arial"/>
          <w:sz w:val="22"/>
        </w:rPr>
      </w:pPr>
    </w:p>
    <w:p w14:paraId="262410B4" w14:textId="77777777" w:rsidR="008138A0" w:rsidRPr="001E1441"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sz w:val="22"/>
        </w:rPr>
      </w:pPr>
      <w:r w:rsidRPr="001E1441">
        <w:rPr>
          <w:rFonts w:ascii="Arial" w:eastAsia="Calibri" w:hAnsi="Arial" w:cs="Arial"/>
          <w:b/>
          <w:sz w:val="22"/>
        </w:rPr>
        <w:t>Consideraciones</w:t>
      </w:r>
    </w:p>
    <w:p w14:paraId="60BA29F5" w14:textId="13B69D31" w:rsidR="005227FE" w:rsidRPr="001E1441" w:rsidRDefault="00660F20" w:rsidP="00964EB1">
      <w:pPr>
        <w:spacing w:before="120" w:line="276" w:lineRule="auto"/>
        <w:jc w:val="both"/>
        <w:rPr>
          <w:rFonts w:ascii="Arial" w:hAnsi="Arial" w:cs="Arial"/>
          <w:sz w:val="22"/>
        </w:rPr>
      </w:pPr>
      <w:r w:rsidRPr="001E1441">
        <w:rPr>
          <w:rFonts w:ascii="Arial" w:hAnsi="Arial" w:cs="Arial"/>
          <w:sz w:val="22"/>
        </w:rPr>
        <w:t xml:space="preserve">La Agencia Nacional de Contratación Pública </w:t>
      </w:r>
      <w:r w:rsidRPr="001E1441">
        <w:rPr>
          <w:rFonts w:ascii="Arial" w:eastAsia="Calibri" w:hAnsi="Arial" w:cs="Arial"/>
          <w:sz w:val="22"/>
        </w:rPr>
        <w:t>―</w:t>
      </w:r>
      <w:r w:rsidRPr="001E1441">
        <w:rPr>
          <w:rFonts w:ascii="Arial" w:hAnsi="Arial" w:cs="Arial"/>
          <w:sz w:val="22"/>
        </w:rPr>
        <w:t xml:space="preserve"> Colombia Compra Eficiente se ha pronunciado en diferentes conceptos sobre la forma de establecer</w:t>
      </w:r>
      <w:r w:rsidR="005227FE" w:rsidRPr="001E1441">
        <w:rPr>
          <w:rFonts w:ascii="Arial" w:hAnsi="Arial" w:cs="Arial"/>
          <w:sz w:val="22"/>
        </w:rPr>
        <w:t xml:space="preserve"> y acreditar</w:t>
      </w:r>
      <w:r w:rsidRPr="001E1441">
        <w:rPr>
          <w:rFonts w:ascii="Arial" w:hAnsi="Arial" w:cs="Arial"/>
          <w:sz w:val="22"/>
        </w:rPr>
        <w:t xml:space="preserve">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005227FE" w:rsidRPr="001E1441">
        <w:rPr>
          <w:rFonts w:ascii="Arial" w:hAnsi="Arial" w:cs="Arial"/>
          <w:sz w:val="22"/>
        </w:rPr>
        <w:t xml:space="preserve">2201913000006581 del 5 de septiembre de 2019, </w:t>
      </w:r>
      <w:r w:rsidRPr="001E1441">
        <w:rPr>
          <w:rFonts w:ascii="Arial" w:hAnsi="Arial" w:cs="Arial"/>
          <w:sz w:val="22"/>
        </w:rPr>
        <w:t xml:space="preserve">4201912000006151 del 9 de septiembre de 2019, 4201912000007034 del 11 de octubre de 2019, 4201912000007124 del 17 de octubre de 2019, </w:t>
      </w:r>
      <w:r w:rsidR="005227FE" w:rsidRPr="001E1441">
        <w:rPr>
          <w:rFonts w:ascii="Arial" w:hAnsi="Arial" w:cs="Arial"/>
          <w:sz w:val="22"/>
        </w:rPr>
        <w:t>C-056  del 8 de enero de 2020, C-069 del 24 de enero de 2020, C-097 del 5 de febrero de 2020</w:t>
      </w:r>
      <w:r w:rsidR="00454786" w:rsidRPr="001E1441">
        <w:rPr>
          <w:rFonts w:ascii="Arial" w:hAnsi="Arial" w:cs="Arial"/>
          <w:sz w:val="22"/>
        </w:rPr>
        <w:t>, C-198 del 17 de abril de 2020,</w:t>
      </w:r>
      <w:r w:rsidR="00F80BC6" w:rsidRPr="001E1441">
        <w:rPr>
          <w:rFonts w:ascii="Arial" w:hAnsi="Arial" w:cs="Arial"/>
          <w:sz w:val="22"/>
        </w:rPr>
        <w:t xml:space="preserve"> C 325 del 26 de mayo de 2020,</w:t>
      </w:r>
      <w:r w:rsidR="005227FE" w:rsidRPr="001E1441">
        <w:rPr>
          <w:rFonts w:ascii="Arial" w:hAnsi="Arial" w:cs="Arial"/>
          <w:sz w:val="22"/>
        </w:rPr>
        <w:t xml:space="preserve"> </w:t>
      </w:r>
      <w:r w:rsidRPr="001E1441">
        <w:rPr>
          <w:rFonts w:ascii="Arial" w:hAnsi="Arial" w:cs="Arial"/>
          <w:sz w:val="22"/>
        </w:rPr>
        <w:t xml:space="preserve">entre otras, por lo que se </w:t>
      </w:r>
      <w:r w:rsidR="005227FE" w:rsidRPr="001E1441">
        <w:rPr>
          <w:rFonts w:ascii="Arial" w:hAnsi="Arial" w:cs="Arial"/>
          <w:sz w:val="22"/>
        </w:rPr>
        <w:t>tomarán algunas consideraciones de estos conceptos.</w:t>
      </w:r>
    </w:p>
    <w:p w14:paraId="06B02A9C" w14:textId="77777777" w:rsidR="00660F20" w:rsidRPr="001E1441" w:rsidRDefault="00660F20" w:rsidP="00BD3751">
      <w:pPr>
        <w:spacing w:before="120" w:line="276" w:lineRule="auto"/>
        <w:ind w:firstLine="709"/>
        <w:jc w:val="both"/>
        <w:rPr>
          <w:rFonts w:ascii="Arial" w:hAnsi="Arial" w:cs="Arial"/>
          <w:sz w:val="22"/>
        </w:rPr>
      </w:pPr>
      <w:r w:rsidRPr="001E1441">
        <w:rPr>
          <w:rFonts w:ascii="Arial" w:hAnsi="Arial" w:cs="Arial"/>
          <w:sz w:val="22"/>
        </w:rPr>
        <w:t xml:space="preserve">El artículo 4 de la Ley 1882 de 2018 establece que al Gobierno Nacional le corresponde adoptar los «documentos tipo para los pliegos de condiciones de los procesos </w:t>
      </w:r>
      <w:r w:rsidRPr="001E1441">
        <w:rPr>
          <w:rFonts w:ascii="Arial" w:hAnsi="Arial" w:cs="Arial"/>
          <w:sz w:val="22"/>
        </w:rPr>
        <w:lastRenderedPageBreak/>
        <w:t>de selección de obras públicas» y que estos «</w:t>
      </w:r>
      <w:r w:rsidRPr="001E1441">
        <w:rPr>
          <w:rFonts w:ascii="Arial" w:hAnsi="Arial" w:cs="Arial"/>
          <w:i/>
          <w:sz w:val="22"/>
        </w:rPr>
        <w:t>deberán</w:t>
      </w:r>
      <w:r w:rsidRPr="001E1441">
        <w:rPr>
          <w:rFonts w:ascii="Arial" w:hAnsi="Arial" w:cs="Arial"/>
          <w:sz w:val="22"/>
        </w:rPr>
        <w:t xml:space="preserve"> ser utilizados por todas las entidades sometidas al Estatuto General de la Contratación de la Administración Pública en los procesos de selección que adelanten». </w:t>
      </w:r>
    </w:p>
    <w:p w14:paraId="2F5F50E7"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Adicionalmente señala, frente a su contenido, que «[d]entro de los documentos tipo el Gobierno adoptará de manera general y con </w:t>
      </w:r>
      <w:r w:rsidRPr="001E1441">
        <w:rPr>
          <w:rFonts w:ascii="Arial" w:hAnsi="Arial" w:cs="Arial"/>
          <w:i/>
          <w:sz w:val="22"/>
        </w:rPr>
        <w:t>alcance obligatorio</w:t>
      </w:r>
      <w:r w:rsidRPr="001E1441">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F8A87" w14:textId="76E29EBD" w:rsidR="00660F20" w:rsidRPr="001E1441" w:rsidRDefault="00660F20" w:rsidP="00660F20">
      <w:pPr>
        <w:spacing w:before="120" w:line="276" w:lineRule="auto"/>
        <w:ind w:firstLine="708"/>
        <w:jc w:val="both"/>
        <w:rPr>
          <w:rFonts w:ascii="Arial" w:hAnsi="Arial" w:cs="Arial"/>
          <w:sz w:val="22"/>
          <w:shd w:val="clear" w:color="auto" w:fill="FFFFFF"/>
        </w:rPr>
      </w:pPr>
      <w:r w:rsidRPr="001E1441">
        <w:rPr>
          <w:rFonts w:ascii="Arial" w:hAnsi="Arial" w:cs="Arial"/>
          <w:sz w:val="22"/>
        </w:rPr>
        <w:t>Conforme a lo anterior, el Gobierno Nacional adop</w:t>
      </w:r>
      <w:r w:rsidRPr="001E1441">
        <w:rPr>
          <w:rFonts w:ascii="Arial" w:hAnsi="Arial" w:cs="Arial"/>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47624A5D" w14:textId="1AE6F3F7" w:rsidR="00660F20" w:rsidRPr="001E1441" w:rsidRDefault="00660F20" w:rsidP="00660F20">
      <w:pPr>
        <w:spacing w:before="120" w:line="276" w:lineRule="auto"/>
        <w:ind w:firstLine="708"/>
        <w:jc w:val="both"/>
        <w:rPr>
          <w:rFonts w:ascii="Arial" w:hAnsi="Arial" w:cs="Arial"/>
          <w:sz w:val="22"/>
          <w:shd w:val="clear" w:color="auto" w:fill="FFFFFF"/>
        </w:rPr>
      </w:pPr>
      <w:r w:rsidRPr="001E1441">
        <w:rPr>
          <w:rFonts w:ascii="Arial" w:hAnsi="Arial" w:cs="Arial"/>
          <w:sz w:val="22"/>
          <w:shd w:val="clear" w:color="auto" w:fill="FFFFFF"/>
        </w:rPr>
        <w:t xml:space="preserve">El artículo 2.2.1.2.6.1.4. del Decreto 1082 de 2015 establece la inalterabilidad de los Documentos Tipo, que consiste en que las entidades estatales no pueden incluir o modificar en los </w:t>
      </w:r>
      <w:r w:rsidR="00B4689C" w:rsidRPr="001E1441">
        <w:rPr>
          <w:rFonts w:ascii="Arial" w:hAnsi="Arial" w:cs="Arial"/>
          <w:i/>
          <w:iCs/>
          <w:sz w:val="22"/>
          <w:shd w:val="clear" w:color="auto" w:fill="FFFFFF"/>
        </w:rPr>
        <w:t>D</w:t>
      </w:r>
      <w:r w:rsidRPr="001E1441">
        <w:rPr>
          <w:rFonts w:ascii="Arial" w:hAnsi="Arial" w:cs="Arial"/>
          <w:i/>
          <w:iCs/>
          <w:sz w:val="22"/>
          <w:shd w:val="clear" w:color="auto" w:fill="FFFFFF"/>
        </w:rPr>
        <w:t xml:space="preserve">ocumentos del </w:t>
      </w:r>
      <w:r w:rsidR="00B4689C" w:rsidRPr="001E1441">
        <w:rPr>
          <w:rFonts w:ascii="Arial" w:hAnsi="Arial" w:cs="Arial"/>
          <w:i/>
          <w:iCs/>
          <w:sz w:val="22"/>
          <w:shd w:val="clear" w:color="auto" w:fill="FFFFFF"/>
        </w:rPr>
        <w:t>P</w:t>
      </w:r>
      <w:r w:rsidRPr="001E1441">
        <w:rPr>
          <w:rFonts w:ascii="Arial" w:hAnsi="Arial" w:cs="Arial"/>
          <w:i/>
          <w:iCs/>
          <w:sz w:val="22"/>
          <w:shd w:val="clear" w:color="auto" w:fill="FFFFFF"/>
        </w:rPr>
        <w:t>roceso</w:t>
      </w:r>
      <w:r w:rsidRPr="001E144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0CBAC3A" w14:textId="5981183D" w:rsidR="00660F20" w:rsidRPr="001E1441" w:rsidRDefault="00660F20" w:rsidP="00660F20">
      <w:pPr>
        <w:spacing w:before="120" w:line="276" w:lineRule="auto"/>
        <w:ind w:firstLine="708"/>
        <w:jc w:val="both"/>
        <w:rPr>
          <w:rFonts w:ascii="Arial" w:hAnsi="Arial" w:cs="Arial"/>
          <w:sz w:val="22"/>
          <w:shd w:val="clear" w:color="auto" w:fill="FFFFFF"/>
        </w:rPr>
      </w:pPr>
      <w:r w:rsidRPr="001E1441">
        <w:rPr>
          <w:rFonts w:ascii="Arial" w:hAnsi="Arial" w:cs="Arial"/>
          <w:sz w:val="22"/>
          <w:shd w:val="clear" w:color="auto" w:fill="FFFFFF"/>
        </w:rPr>
        <w:t>Con el fin de establecer cuáles son los</w:t>
      </w:r>
      <w:r w:rsidR="00B4689C" w:rsidRPr="001E1441">
        <w:rPr>
          <w:rFonts w:ascii="Arial" w:hAnsi="Arial" w:cs="Arial"/>
          <w:sz w:val="22"/>
          <w:shd w:val="clear" w:color="auto" w:fill="FFFFFF"/>
        </w:rPr>
        <w:t xml:space="preserve"> D</w:t>
      </w:r>
      <w:r w:rsidRPr="001E1441">
        <w:rPr>
          <w:rFonts w:ascii="Arial" w:hAnsi="Arial" w:cs="Arial"/>
          <w:sz w:val="22"/>
          <w:shd w:val="clear" w:color="auto" w:fill="FFFFFF"/>
        </w:rPr>
        <w:t xml:space="preserve">ocumentos Tipo sujetos a esta disposición, el artículo 2.2.1.2.6.1.2. del Decreto 1082 de 2015 establece un listado que determina el alcance de los documentos e incluye expresamente la «Matriz 1 – Experiencia» ─en adelante Matriz 1─. Por su parte, el artículo 2.2.1.2.6.1.3. </w:t>
      </w:r>
      <w:r w:rsidRPr="001E1441">
        <w:rPr>
          <w:rFonts w:ascii="Arial" w:hAnsi="Arial" w:cs="Arial"/>
          <w:i/>
          <w:iCs/>
          <w:sz w:val="22"/>
          <w:shd w:val="clear" w:color="auto" w:fill="FFFFFF"/>
        </w:rPr>
        <w:t xml:space="preserve">ibidem </w:t>
      </w:r>
      <w:r w:rsidRPr="001E1441">
        <w:rPr>
          <w:rFonts w:ascii="Arial" w:hAnsi="Arial" w:cs="Arial"/>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1E1441">
        <w:rPr>
          <w:rFonts w:ascii="Arial" w:hAnsi="Arial" w:cs="Arial"/>
          <w:sz w:val="22"/>
          <w:shd w:val="clear" w:color="auto" w:fill="FFFFFF"/>
        </w:rPr>
        <w:t>eñalar</w:t>
      </w:r>
      <w:proofErr w:type="spellEnd"/>
      <w:r w:rsidRPr="001E1441">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9AE9C3" w14:textId="1542C9B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En cumplimiento de este mandato, </w:t>
      </w:r>
      <w:r w:rsidR="008B624C" w:rsidRPr="001E1441">
        <w:rPr>
          <w:rFonts w:ascii="Arial" w:hAnsi="Arial" w:cs="Arial"/>
          <w:sz w:val="22"/>
          <w:shd w:val="clear" w:color="auto" w:fill="FFFFFF"/>
        </w:rPr>
        <w:t>la Agencia Nacional de Contratación Pública – Colombia Compra Eficiente expidió la</w:t>
      </w:r>
      <w:r w:rsidRPr="001E1441">
        <w:rPr>
          <w:rFonts w:ascii="Arial" w:hAnsi="Arial" w:cs="Arial"/>
          <w:sz w:val="22"/>
        </w:rPr>
        <w:t xml:space="preserve"> Resolución No. 1798 del 1 de abril de 2019, mediante </w:t>
      </w:r>
      <w:r w:rsidR="008B624C" w:rsidRPr="001E1441">
        <w:rPr>
          <w:rFonts w:ascii="Arial" w:hAnsi="Arial" w:cs="Arial"/>
          <w:sz w:val="22"/>
        </w:rPr>
        <w:t xml:space="preserve">la cual </w:t>
      </w:r>
      <w:r w:rsidRPr="001E1441">
        <w:rPr>
          <w:rFonts w:ascii="Arial" w:hAnsi="Arial" w:cs="Arial"/>
          <w:sz w:val="22"/>
        </w:rPr>
        <w:t>implementó y desarrolló los Documentos Tipo aplicables a los procesos de licitación de obra pública de infraestructura de transporte,</w:t>
      </w:r>
      <w:r w:rsidR="008B624C" w:rsidRPr="001E1441">
        <w:rPr>
          <w:rFonts w:ascii="Arial" w:hAnsi="Arial" w:cs="Arial"/>
          <w:sz w:val="22"/>
        </w:rPr>
        <w:t xml:space="preserve"> los cuales posteriormente actualizó a través de la Resolución No. 045 de</w:t>
      </w:r>
      <w:r w:rsidR="00DD56D9" w:rsidRPr="001E1441">
        <w:rPr>
          <w:rFonts w:ascii="Arial" w:hAnsi="Arial" w:cs="Arial"/>
          <w:sz w:val="22"/>
        </w:rPr>
        <w:t>l 14 de febrero de</w:t>
      </w:r>
      <w:r w:rsidR="008B624C" w:rsidRPr="001E1441">
        <w:rPr>
          <w:rFonts w:ascii="Arial" w:hAnsi="Arial" w:cs="Arial"/>
          <w:sz w:val="22"/>
        </w:rPr>
        <w:t xml:space="preserve"> 2020. A partir de tales </w:t>
      </w:r>
      <w:r w:rsidR="00DD56D9" w:rsidRPr="001E1441">
        <w:rPr>
          <w:rFonts w:ascii="Arial" w:hAnsi="Arial" w:cs="Arial"/>
          <w:sz w:val="22"/>
        </w:rPr>
        <w:t>actos administrativos</w:t>
      </w:r>
      <w:r w:rsidRPr="001E1441">
        <w:rPr>
          <w:rFonts w:ascii="Arial" w:hAnsi="Arial" w:cs="Arial"/>
          <w:sz w:val="22"/>
        </w:rPr>
        <w:t xml:space="preserve"> </w:t>
      </w:r>
      <w:r w:rsidR="00902E00" w:rsidRPr="001E1441">
        <w:rPr>
          <w:rFonts w:ascii="Arial" w:hAnsi="Arial" w:cs="Arial"/>
          <w:sz w:val="22"/>
        </w:rPr>
        <w:t xml:space="preserve">se </w:t>
      </w:r>
      <w:r w:rsidRPr="001E1441">
        <w:rPr>
          <w:rFonts w:ascii="Arial" w:hAnsi="Arial" w:cs="Arial"/>
          <w:sz w:val="22"/>
        </w:rPr>
        <w:t>determin</w:t>
      </w:r>
      <w:r w:rsidR="00902E00" w:rsidRPr="001E1441">
        <w:rPr>
          <w:rFonts w:ascii="Arial" w:hAnsi="Arial" w:cs="Arial"/>
          <w:sz w:val="22"/>
        </w:rPr>
        <w:t>aron</w:t>
      </w:r>
      <w:r w:rsidRPr="001E1441">
        <w:rPr>
          <w:rFonts w:ascii="Arial" w:hAnsi="Arial" w:cs="Arial"/>
          <w:sz w:val="22"/>
        </w:rPr>
        <w:t xml:space="preserve"> los documentos y criterios que debe cumplir el proponente para la acreditación de la experiencia, específicamente en la sección 3.5 del «Documento </w:t>
      </w:r>
      <w:r w:rsidRPr="001E1441">
        <w:rPr>
          <w:rFonts w:ascii="Arial" w:hAnsi="Arial" w:cs="Arial"/>
          <w:sz w:val="22"/>
        </w:rPr>
        <w:lastRenderedPageBreak/>
        <w:t>Base» y en la</w:t>
      </w:r>
      <w:r w:rsidR="00902E00" w:rsidRPr="001E1441">
        <w:rPr>
          <w:rFonts w:ascii="Arial" w:hAnsi="Arial" w:cs="Arial"/>
          <w:sz w:val="22"/>
        </w:rPr>
        <w:t xml:space="preserve"> </w:t>
      </w:r>
      <w:r w:rsidRPr="001E1441">
        <w:rPr>
          <w:rFonts w:ascii="Arial" w:hAnsi="Arial" w:cs="Arial"/>
          <w:sz w:val="22"/>
        </w:rPr>
        <w:t xml:space="preserve">Matriz 1. De igual manera, con el fin de verificar si el objeto a contratar se encuentra enmarcado en las actividades de experiencia, el </w:t>
      </w:r>
      <w:r w:rsidR="009E2F73" w:rsidRPr="001E1441">
        <w:rPr>
          <w:rFonts w:ascii="Arial" w:hAnsi="Arial" w:cs="Arial"/>
          <w:sz w:val="22"/>
        </w:rPr>
        <w:t>«</w:t>
      </w:r>
      <w:r w:rsidRPr="001E1441">
        <w:rPr>
          <w:rFonts w:ascii="Arial" w:hAnsi="Arial" w:cs="Arial"/>
          <w:sz w:val="22"/>
        </w:rPr>
        <w:t>Anexo 3 – Glosario</w:t>
      </w:r>
      <w:r w:rsidR="009E2F73" w:rsidRPr="001E1441">
        <w:rPr>
          <w:rFonts w:ascii="Arial" w:hAnsi="Arial" w:cs="Arial"/>
          <w:sz w:val="22"/>
        </w:rPr>
        <w:t>»</w:t>
      </w:r>
      <w:r w:rsidRPr="001E1441">
        <w:rPr>
          <w:rFonts w:ascii="Arial" w:hAnsi="Arial" w:cs="Arial"/>
          <w:sz w:val="22"/>
        </w:rPr>
        <w:t xml:space="preserve"> establece los conceptos propios de la ingeniería civil que deben ser considerados para una adecuada aplicación de los criterios establecidos.</w:t>
      </w:r>
      <w:r w:rsidR="00306F36" w:rsidRPr="001E1441">
        <w:rPr>
          <w:rFonts w:ascii="Arial" w:hAnsi="Arial" w:cs="Arial"/>
          <w:sz w:val="22"/>
        </w:rPr>
        <w:t xml:space="preserve"> </w:t>
      </w:r>
    </w:p>
    <w:p w14:paraId="1206BCA1" w14:textId="495E72C0"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De acuerdo con las condiciones fijadas en </w:t>
      </w:r>
      <w:r w:rsidR="008B624C" w:rsidRPr="001E1441">
        <w:rPr>
          <w:rFonts w:ascii="Arial" w:hAnsi="Arial" w:cs="Arial"/>
          <w:sz w:val="22"/>
        </w:rPr>
        <w:t>los</w:t>
      </w:r>
      <w:r w:rsidRPr="001E1441">
        <w:rPr>
          <w:rFonts w:ascii="Arial" w:hAnsi="Arial" w:cs="Arial"/>
          <w:sz w:val="22"/>
        </w:rPr>
        <w:t xml:space="preserve"> «Documento</w:t>
      </w:r>
      <w:r w:rsidR="00DD56D9" w:rsidRPr="001E1441">
        <w:rPr>
          <w:rFonts w:ascii="Arial" w:hAnsi="Arial" w:cs="Arial"/>
          <w:sz w:val="22"/>
        </w:rPr>
        <w:t>s</w:t>
      </w:r>
      <w:r w:rsidRPr="001E1441">
        <w:rPr>
          <w:rFonts w:ascii="Arial" w:hAnsi="Arial" w:cs="Arial"/>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1E1441">
        <w:rPr>
          <w:rFonts w:ascii="Arial" w:hAnsi="Arial" w:cs="Arial"/>
          <w:sz w:val="22"/>
        </w:rPr>
        <w:t>ii</w:t>
      </w:r>
      <w:proofErr w:type="spellEnd"/>
      <w:r w:rsidRPr="001E1441">
        <w:rPr>
          <w:rFonts w:ascii="Arial" w:hAnsi="Arial" w:cs="Arial"/>
          <w:sz w:val="22"/>
        </w:rPr>
        <w:t xml:space="preserve">) la actividad a contratar y </w:t>
      </w:r>
      <w:proofErr w:type="spellStart"/>
      <w:r w:rsidRPr="001E1441">
        <w:rPr>
          <w:rFonts w:ascii="Arial" w:hAnsi="Arial" w:cs="Arial"/>
          <w:sz w:val="22"/>
        </w:rPr>
        <w:t>iii</w:t>
      </w:r>
      <w:proofErr w:type="spellEnd"/>
      <w:r w:rsidRPr="001E1441">
        <w:rPr>
          <w:rFonts w:ascii="Arial" w:hAnsi="Arial" w:cs="Arial"/>
          <w:sz w:val="22"/>
        </w:rPr>
        <w:t>) la cuantía del proceso de contratación.</w:t>
      </w:r>
    </w:p>
    <w:p w14:paraId="51AF8746" w14:textId="1EBF17A8" w:rsidR="00660F20" w:rsidRPr="001E1441" w:rsidRDefault="00660F20" w:rsidP="009E2F73">
      <w:pPr>
        <w:spacing w:before="120" w:line="276" w:lineRule="auto"/>
        <w:ind w:firstLine="708"/>
        <w:jc w:val="both"/>
        <w:rPr>
          <w:rFonts w:ascii="Arial" w:hAnsi="Arial" w:cs="Arial"/>
          <w:sz w:val="22"/>
        </w:rPr>
      </w:pPr>
      <w:r w:rsidRPr="001E1441">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000D526D" w:rsidRPr="001E1441">
        <w:rPr>
          <w:rFonts w:ascii="Arial" w:hAnsi="Arial" w:cs="Arial"/>
          <w:sz w:val="22"/>
        </w:rPr>
        <w:t>el</w:t>
      </w:r>
      <w:r w:rsidRPr="001E1441">
        <w:rPr>
          <w:rFonts w:ascii="Arial" w:hAnsi="Arial" w:cs="Arial"/>
          <w:sz w:val="22"/>
        </w:rPr>
        <w:t xml:space="preserve"> Decreto 342</w:t>
      </w:r>
      <w:r w:rsidR="00DD56D9" w:rsidRPr="001E1441">
        <w:rPr>
          <w:rFonts w:ascii="Arial" w:hAnsi="Arial" w:cs="Arial"/>
          <w:sz w:val="22"/>
        </w:rPr>
        <w:t xml:space="preserve"> </w:t>
      </w:r>
      <w:r w:rsidR="009E2F73" w:rsidRPr="001E1441">
        <w:rPr>
          <w:rFonts w:ascii="Arial" w:hAnsi="Arial" w:cs="Arial"/>
          <w:sz w:val="22"/>
        </w:rPr>
        <w:t xml:space="preserve">de </w:t>
      </w:r>
      <w:r w:rsidRPr="001E1441">
        <w:rPr>
          <w:rFonts w:ascii="Arial" w:hAnsi="Arial" w:cs="Arial"/>
          <w:sz w:val="22"/>
        </w:rPr>
        <w:t>2019</w:t>
      </w:r>
      <w:r w:rsidR="000D526D" w:rsidRPr="001E1441">
        <w:rPr>
          <w:rFonts w:ascii="Arial" w:hAnsi="Arial" w:cs="Arial"/>
          <w:sz w:val="22"/>
        </w:rPr>
        <w:t xml:space="preserve"> para procesos de licitación pública, así como por el Decreto 2096 de 2019 para procedimientos de selección abreviada.</w:t>
      </w:r>
    </w:p>
    <w:p w14:paraId="55E56F61"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w:t>
      </w:r>
      <w:r w:rsidRPr="001E1441">
        <w:rPr>
          <w:rFonts w:ascii="Arial" w:hAnsi="Arial" w:cs="Arial"/>
          <w:sz w:val="22"/>
        </w:rPr>
        <w:lastRenderedPageBreak/>
        <w:t>«1.1 Proyectos de construcción de vías», «1.2 Proyectos de mejoramiento de vías» y/o «1.3 Proyectos de rehabilitación o mantenimiento de carretera».</w:t>
      </w:r>
    </w:p>
    <w:p w14:paraId="5DEECC1B"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D1908EB" w14:textId="5FB92668" w:rsidR="00660F20" w:rsidRPr="001E1441" w:rsidRDefault="00660F20" w:rsidP="00DE7C82">
      <w:pPr>
        <w:spacing w:before="120" w:after="120" w:line="276" w:lineRule="auto"/>
        <w:ind w:firstLine="709"/>
        <w:jc w:val="both"/>
        <w:rPr>
          <w:rFonts w:ascii="Arial" w:hAnsi="Arial" w:cs="Arial"/>
          <w:sz w:val="22"/>
        </w:rPr>
      </w:pPr>
      <w:r w:rsidRPr="001E144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1E1441">
        <w:rPr>
          <w:rFonts w:ascii="Arial" w:hAnsi="Arial" w:cs="Arial"/>
          <w:sz w:val="22"/>
        </w:rPr>
        <w:t>y</w:t>
      </w:r>
      <w:proofErr w:type="gramEnd"/>
      <w:r w:rsidRPr="001E1441">
        <w:rPr>
          <w:rFonts w:ascii="Arial" w:hAnsi="Arial" w:cs="Arial"/>
          <w:sz w:val="22"/>
        </w:rPr>
        <w:t xml:space="preserve"> por lo tanto, de obligatorio cumplimiento. Igualmente, se encuentran sometidos a la reglamentación establecida en el Decreto 342 de 2019 y no pueden ser alterados, modificados o adicionados en su contenido. </w:t>
      </w:r>
    </w:p>
    <w:p w14:paraId="3477E26F"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636859A"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b) Definido el tipo de infraestructura, identificar la </w:t>
      </w:r>
      <w:r w:rsidRPr="001E1441">
        <w:rPr>
          <w:rFonts w:ascii="Arial" w:eastAsia="Calibri" w:hAnsi="Arial" w:cs="Arial"/>
          <w:sz w:val="22"/>
        </w:rPr>
        <w:t>«</w:t>
      </w:r>
      <w:r w:rsidRPr="001E1441">
        <w:rPr>
          <w:rFonts w:ascii="Arial" w:hAnsi="Arial" w:cs="Arial"/>
          <w:sz w:val="22"/>
        </w:rPr>
        <w:t>ACTIVIDAD A CONTRATAR</w:t>
      </w:r>
      <w:r w:rsidRPr="001E1441">
        <w:rPr>
          <w:rFonts w:ascii="Arial" w:eastAsia="Calibri" w:hAnsi="Arial" w:cs="Arial"/>
          <w:sz w:val="22"/>
        </w:rPr>
        <w:t>»</w:t>
      </w:r>
      <w:r w:rsidRPr="001E1441">
        <w:rPr>
          <w:rFonts w:ascii="Arial" w:hAnsi="Arial" w:cs="Arial"/>
          <w:sz w:val="22"/>
        </w:rPr>
        <w:t xml:space="preserve"> acorde con la Matriz 1. </w:t>
      </w:r>
    </w:p>
    <w:p w14:paraId="1C1A0C17"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c) Identificar el rango en el cual se encuentra el Proceso de Contratación de acuerdo con el presupuesto oficial. </w:t>
      </w:r>
    </w:p>
    <w:p w14:paraId="2E4E9D7B" w14:textId="77777777" w:rsidR="00660F20" w:rsidRPr="001E1441" w:rsidRDefault="00660F20" w:rsidP="00660F20">
      <w:pPr>
        <w:spacing w:before="120" w:line="276" w:lineRule="auto"/>
        <w:ind w:firstLine="708"/>
        <w:jc w:val="both"/>
        <w:rPr>
          <w:rFonts w:ascii="Arial" w:hAnsi="Arial" w:cs="Arial"/>
          <w:sz w:val="22"/>
        </w:rPr>
      </w:pPr>
      <w:r w:rsidRPr="001E1441">
        <w:rPr>
          <w:rFonts w:ascii="Arial" w:hAnsi="Arial" w:cs="Arial"/>
          <w:sz w:val="22"/>
        </w:rPr>
        <w:t xml:space="preserve">d) Identificar la </w:t>
      </w:r>
      <w:r w:rsidRPr="001E1441">
        <w:rPr>
          <w:rFonts w:ascii="Arial" w:eastAsia="Calibri" w:hAnsi="Arial" w:cs="Arial"/>
          <w:sz w:val="22"/>
        </w:rPr>
        <w:t>«</w:t>
      </w:r>
      <w:r w:rsidRPr="001E1441">
        <w:rPr>
          <w:rFonts w:ascii="Arial" w:hAnsi="Arial" w:cs="Arial"/>
          <w:sz w:val="22"/>
        </w:rPr>
        <w:t>experiencia general</w:t>
      </w:r>
      <w:r w:rsidRPr="001E1441">
        <w:rPr>
          <w:rFonts w:ascii="Arial" w:eastAsia="Calibri" w:hAnsi="Arial" w:cs="Arial"/>
          <w:sz w:val="22"/>
        </w:rPr>
        <w:t>»</w:t>
      </w:r>
      <w:r w:rsidRPr="001E1441">
        <w:rPr>
          <w:rFonts w:ascii="Arial" w:hAnsi="Arial" w:cs="Arial"/>
          <w:sz w:val="22"/>
        </w:rPr>
        <w:t xml:space="preserve"> exigible acorde con la Matriz 1 teniendo en cuenta la actividad a contratar y el rango de la cuantía del Proceso de Contratación. </w:t>
      </w:r>
    </w:p>
    <w:p w14:paraId="6AFFC447" w14:textId="77777777" w:rsidR="006F215F" w:rsidRPr="001E1441" w:rsidRDefault="00660F20" w:rsidP="006F215F">
      <w:pPr>
        <w:spacing w:before="120" w:line="276" w:lineRule="auto"/>
        <w:ind w:firstLine="708"/>
        <w:jc w:val="both"/>
        <w:rPr>
          <w:rFonts w:ascii="Arial" w:hAnsi="Arial" w:cs="Arial"/>
          <w:sz w:val="22"/>
        </w:rPr>
      </w:pPr>
      <w:r w:rsidRPr="001E1441">
        <w:rPr>
          <w:rFonts w:ascii="Arial" w:hAnsi="Arial" w:cs="Arial"/>
          <w:sz w:val="22"/>
        </w:rPr>
        <w:t xml:space="preserve">e) Identificar la </w:t>
      </w:r>
      <w:r w:rsidRPr="001E1441">
        <w:rPr>
          <w:rFonts w:ascii="Arial" w:eastAsia="Calibri" w:hAnsi="Arial" w:cs="Arial"/>
          <w:sz w:val="22"/>
        </w:rPr>
        <w:t>«</w:t>
      </w:r>
      <w:r w:rsidRPr="001E1441">
        <w:rPr>
          <w:rFonts w:ascii="Arial" w:hAnsi="Arial" w:cs="Arial"/>
          <w:sz w:val="22"/>
        </w:rPr>
        <w:t>experiencia específica</w:t>
      </w:r>
      <w:r w:rsidRPr="001E1441">
        <w:rPr>
          <w:rFonts w:ascii="Arial" w:eastAsia="Calibri" w:hAnsi="Arial" w:cs="Arial"/>
          <w:sz w:val="22"/>
        </w:rPr>
        <w:t>»</w:t>
      </w:r>
      <w:r w:rsidRPr="001E1441">
        <w:rPr>
          <w:rFonts w:ascii="Arial" w:hAnsi="Arial" w:cs="Arial"/>
          <w:sz w:val="22"/>
        </w:rPr>
        <w:t xml:space="preserve"> exigible y el porcentaje de dimensionamiento que se puede solicitar acorde con la longitud a ejecutar, de acuerdo con la cuantía del proceso de contratación. Cuando en la </w:t>
      </w:r>
      <w:r w:rsidRPr="001E1441">
        <w:rPr>
          <w:rFonts w:ascii="Arial" w:eastAsia="Calibri" w:hAnsi="Arial" w:cs="Arial"/>
          <w:sz w:val="22"/>
        </w:rPr>
        <w:t>«</w:t>
      </w:r>
      <w:r w:rsidRPr="001E1441">
        <w:rPr>
          <w:rFonts w:ascii="Arial" w:hAnsi="Arial" w:cs="Arial"/>
          <w:sz w:val="22"/>
        </w:rPr>
        <w:t>experiencia específica</w:t>
      </w:r>
      <w:r w:rsidRPr="001E1441">
        <w:rPr>
          <w:rFonts w:ascii="Arial" w:eastAsia="Calibri" w:hAnsi="Arial" w:cs="Arial"/>
          <w:sz w:val="22"/>
        </w:rPr>
        <w:t>»</w:t>
      </w:r>
      <w:r w:rsidRPr="001E1441">
        <w:rPr>
          <w:rFonts w:ascii="Arial" w:hAnsi="Arial" w:cs="Arial"/>
          <w:sz w:val="22"/>
        </w:rPr>
        <w:t xml:space="preserve"> se indiquen las siglas </w:t>
      </w:r>
      <w:r w:rsidRPr="001E1441">
        <w:rPr>
          <w:rFonts w:ascii="Arial" w:hAnsi="Arial" w:cs="Arial"/>
          <w:i/>
          <w:iCs/>
          <w:sz w:val="22"/>
        </w:rPr>
        <w:t>N.A</w:t>
      </w:r>
      <w:r w:rsidRPr="001E1441">
        <w:rPr>
          <w:rFonts w:ascii="Arial" w:hAnsi="Arial" w:cs="Arial"/>
          <w:sz w:val="22"/>
        </w:rPr>
        <w:t xml:space="preserve"> significa que la entidad estatal no puede exigir a los proponentes experiencia específica en los procesos de contratación. </w:t>
      </w:r>
    </w:p>
    <w:p w14:paraId="508258AD" w14:textId="49FFC281" w:rsidR="00C950CE" w:rsidRPr="001E1441" w:rsidRDefault="006F215F" w:rsidP="006F215F">
      <w:pPr>
        <w:spacing w:before="120" w:line="276" w:lineRule="auto"/>
        <w:ind w:firstLine="708"/>
        <w:jc w:val="both"/>
        <w:rPr>
          <w:rFonts w:ascii="Arial" w:hAnsi="Arial" w:cs="Arial"/>
          <w:sz w:val="22"/>
        </w:rPr>
      </w:pPr>
      <w:r w:rsidRPr="001E1441">
        <w:rPr>
          <w:rFonts w:ascii="Arial" w:hAnsi="Arial" w:cs="Arial"/>
          <w:sz w:val="22"/>
        </w:rPr>
        <w:t>De conformidad con el anterior literal, además del tipo de obra de infraestructura de transporte, la actividad a contratar y la cuantía del proceso de contratación, la determinación de la experiencia espec</w:t>
      </w:r>
      <w:r w:rsidR="008D4F28" w:rsidRPr="001E1441">
        <w:rPr>
          <w:rFonts w:ascii="Arial" w:hAnsi="Arial" w:cs="Arial"/>
          <w:sz w:val="22"/>
        </w:rPr>
        <w:t>í</w:t>
      </w:r>
      <w:r w:rsidRPr="001E1441">
        <w:rPr>
          <w:rFonts w:ascii="Arial" w:hAnsi="Arial" w:cs="Arial"/>
          <w:sz w:val="22"/>
        </w:rPr>
        <w:t>fica que</w:t>
      </w:r>
      <w:r w:rsidR="0008182D" w:rsidRPr="001E1441">
        <w:rPr>
          <w:rFonts w:ascii="Arial" w:hAnsi="Arial" w:cs="Arial"/>
          <w:sz w:val="22"/>
        </w:rPr>
        <w:t xml:space="preserve"> </w:t>
      </w:r>
      <w:r w:rsidRPr="001E1441">
        <w:rPr>
          <w:rFonts w:ascii="Arial" w:hAnsi="Arial" w:cs="Arial"/>
          <w:sz w:val="22"/>
        </w:rPr>
        <w:t>resulta exigible para la contratación de cierto tipo de obras,</w:t>
      </w:r>
      <w:r w:rsidR="00DE7C82" w:rsidRPr="001E1441">
        <w:rPr>
          <w:rFonts w:ascii="Arial" w:hAnsi="Arial" w:cs="Arial"/>
          <w:sz w:val="22"/>
        </w:rPr>
        <w:t xml:space="preserve"> </w:t>
      </w:r>
      <w:r w:rsidR="00DE7C82" w:rsidRPr="001E1441">
        <w:rPr>
          <w:rFonts w:ascii="Arial" w:hAnsi="Arial" w:cs="Arial"/>
          <w:sz w:val="22"/>
        </w:rPr>
        <w:lastRenderedPageBreak/>
        <w:t xml:space="preserve">exige la acotación del respectivo dimensionamiento, </w:t>
      </w:r>
      <w:r w:rsidR="00C318D1" w:rsidRPr="001E1441">
        <w:rPr>
          <w:rFonts w:ascii="Arial" w:hAnsi="Arial" w:cs="Arial"/>
          <w:sz w:val="22"/>
        </w:rPr>
        <w:t xml:space="preserve">el </w:t>
      </w:r>
      <w:r w:rsidR="00DE7C82" w:rsidRPr="001E1441">
        <w:rPr>
          <w:rFonts w:ascii="Arial" w:hAnsi="Arial" w:cs="Arial"/>
          <w:sz w:val="22"/>
        </w:rPr>
        <w:t xml:space="preserve">cual es una de las medidas tomadas para la estandarización de requisitos de experiencia en el marco de la implementación de los Documentos Tipo. </w:t>
      </w:r>
    </w:p>
    <w:p w14:paraId="6AF8AC3B" w14:textId="023D7EDA" w:rsidR="00BC14F0" w:rsidRPr="001E1441" w:rsidRDefault="00DE7C82" w:rsidP="006F215F">
      <w:pPr>
        <w:spacing w:before="120" w:line="276" w:lineRule="auto"/>
        <w:ind w:firstLine="708"/>
        <w:jc w:val="both"/>
        <w:rPr>
          <w:rFonts w:ascii="Arial" w:hAnsi="Arial" w:cs="Arial"/>
          <w:sz w:val="22"/>
        </w:rPr>
      </w:pPr>
      <w:r w:rsidRPr="001E1441">
        <w:rPr>
          <w:rFonts w:ascii="Arial" w:hAnsi="Arial" w:cs="Arial"/>
          <w:sz w:val="22"/>
        </w:rPr>
        <w:t>Tal dimensionamiento supone que</w:t>
      </w:r>
      <w:r w:rsidR="00CB6615" w:rsidRPr="001E1441">
        <w:rPr>
          <w:rFonts w:ascii="Arial" w:hAnsi="Arial" w:cs="Arial"/>
          <w:sz w:val="22"/>
        </w:rPr>
        <w:t>, en algunos procesos de contratación</w:t>
      </w:r>
      <w:r w:rsidR="00850E5D" w:rsidRPr="001E1441">
        <w:rPr>
          <w:rFonts w:ascii="Arial" w:hAnsi="Arial" w:cs="Arial"/>
          <w:sz w:val="22"/>
        </w:rPr>
        <w:t>,</w:t>
      </w:r>
      <w:r w:rsidRPr="001E1441">
        <w:rPr>
          <w:rFonts w:ascii="Arial" w:hAnsi="Arial" w:cs="Arial"/>
          <w:sz w:val="22"/>
        </w:rPr>
        <w:t xml:space="preserve"> la experiencia a exigirse </w:t>
      </w:r>
      <w:r w:rsidR="00C950CE" w:rsidRPr="001E1441">
        <w:rPr>
          <w:rFonts w:ascii="Arial" w:hAnsi="Arial" w:cs="Arial"/>
          <w:sz w:val="22"/>
        </w:rPr>
        <w:t>para la particip</w:t>
      </w:r>
      <w:r w:rsidR="00850E5D" w:rsidRPr="001E1441">
        <w:rPr>
          <w:rFonts w:ascii="Arial" w:hAnsi="Arial" w:cs="Arial"/>
          <w:sz w:val="22"/>
        </w:rPr>
        <w:t>ar</w:t>
      </w:r>
      <w:r w:rsidR="00C950CE" w:rsidRPr="001E1441">
        <w:rPr>
          <w:rFonts w:ascii="Arial" w:hAnsi="Arial" w:cs="Arial"/>
          <w:sz w:val="22"/>
        </w:rPr>
        <w:t xml:space="preserve"> estará determinada por la longitud que </w:t>
      </w:r>
      <w:r w:rsidR="00850E5D" w:rsidRPr="001E1441">
        <w:rPr>
          <w:rFonts w:ascii="Arial" w:hAnsi="Arial" w:cs="Arial"/>
          <w:sz w:val="22"/>
        </w:rPr>
        <w:t>se</w:t>
      </w:r>
      <w:r w:rsidR="00C950CE" w:rsidRPr="001E1441">
        <w:rPr>
          <w:rFonts w:ascii="Arial" w:hAnsi="Arial" w:cs="Arial"/>
          <w:sz w:val="22"/>
        </w:rPr>
        <w:t xml:space="preserve"> pretende intervenir, de tal manera que a quienes estén interesados en participar se le exigirá </w:t>
      </w:r>
      <w:r w:rsidR="00BC14F0" w:rsidRPr="001E1441">
        <w:rPr>
          <w:rFonts w:ascii="Arial" w:hAnsi="Arial" w:cs="Arial"/>
          <w:sz w:val="22"/>
        </w:rPr>
        <w:t xml:space="preserve">acreditar </w:t>
      </w:r>
      <w:r w:rsidR="00C950CE" w:rsidRPr="001E1441">
        <w:rPr>
          <w:rFonts w:ascii="Arial" w:hAnsi="Arial" w:cs="Arial"/>
          <w:sz w:val="22"/>
        </w:rPr>
        <w:t>experiencia espec</w:t>
      </w:r>
      <w:r w:rsidR="00BE7228" w:rsidRPr="001E1441">
        <w:rPr>
          <w:rFonts w:ascii="Arial" w:hAnsi="Arial" w:cs="Arial"/>
          <w:sz w:val="22"/>
        </w:rPr>
        <w:t>í</w:t>
      </w:r>
      <w:r w:rsidR="00C950CE" w:rsidRPr="001E1441">
        <w:rPr>
          <w:rFonts w:ascii="Arial" w:hAnsi="Arial" w:cs="Arial"/>
          <w:sz w:val="22"/>
        </w:rPr>
        <w:t>fica en proyectos en donde hayan intervenido un porcentaje de dicha</w:t>
      </w:r>
      <w:r w:rsidR="00902E00" w:rsidRPr="001E1441">
        <w:rPr>
          <w:rFonts w:ascii="Arial" w:hAnsi="Arial" w:cs="Arial"/>
          <w:sz w:val="22"/>
        </w:rPr>
        <w:t xml:space="preserve"> longitud</w:t>
      </w:r>
      <w:r w:rsidR="00C950CE" w:rsidRPr="001E1441">
        <w:rPr>
          <w:rFonts w:ascii="Arial" w:hAnsi="Arial" w:cs="Arial"/>
          <w:sz w:val="22"/>
        </w:rPr>
        <w:t xml:space="preserve"> establecida </w:t>
      </w:r>
      <w:r w:rsidR="00902E00" w:rsidRPr="001E1441">
        <w:rPr>
          <w:rFonts w:ascii="Arial" w:hAnsi="Arial" w:cs="Arial"/>
          <w:sz w:val="22"/>
        </w:rPr>
        <w:t>en kilómetros (</w:t>
      </w:r>
      <w:r w:rsidR="00FA1770" w:rsidRPr="001E1441">
        <w:rPr>
          <w:rFonts w:ascii="Arial" w:hAnsi="Arial" w:cs="Arial"/>
          <w:sz w:val="22"/>
        </w:rPr>
        <w:t>km</w:t>
      </w:r>
      <w:r w:rsidR="00902E00" w:rsidRPr="001E1441">
        <w:rPr>
          <w:rFonts w:ascii="Arial" w:hAnsi="Arial" w:cs="Arial"/>
          <w:sz w:val="22"/>
        </w:rPr>
        <w:t>) en</w:t>
      </w:r>
      <w:r w:rsidR="00C950CE" w:rsidRPr="001E1441">
        <w:rPr>
          <w:rFonts w:ascii="Arial" w:hAnsi="Arial" w:cs="Arial"/>
          <w:sz w:val="22"/>
        </w:rPr>
        <w:t xml:space="preserve"> la Matriz 1.</w:t>
      </w:r>
      <w:r w:rsidR="00BC14F0" w:rsidRPr="001E1441">
        <w:rPr>
          <w:rFonts w:ascii="Arial" w:hAnsi="Arial" w:cs="Arial"/>
          <w:sz w:val="22"/>
        </w:rPr>
        <w:t xml:space="preserve"> </w:t>
      </w:r>
    </w:p>
    <w:p w14:paraId="5F848979" w14:textId="5295BC00" w:rsidR="00BC693E" w:rsidRPr="001E1441" w:rsidRDefault="00C950CE" w:rsidP="006F215F">
      <w:pPr>
        <w:spacing w:before="120" w:line="276" w:lineRule="auto"/>
        <w:ind w:firstLine="708"/>
        <w:jc w:val="both"/>
        <w:rPr>
          <w:rFonts w:ascii="Arial" w:hAnsi="Arial" w:cs="Arial"/>
          <w:sz w:val="22"/>
        </w:rPr>
      </w:pPr>
      <w:r w:rsidRPr="001E1441">
        <w:rPr>
          <w:rFonts w:ascii="Arial" w:hAnsi="Arial" w:cs="Arial"/>
          <w:sz w:val="22"/>
        </w:rPr>
        <w:t>Así, por ejemplo,</w:t>
      </w:r>
      <w:r w:rsidR="006F215F" w:rsidRPr="001E1441">
        <w:rPr>
          <w:rFonts w:ascii="Arial" w:hAnsi="Arial" w:cs="Arial"/>
          <w:sz w:val="22"/>
        </w:rPr>
        <w:t xml:space="preserve"> </w:t>
      </w:r>
      <w:r w:rsidR="004204AB" w:rsidRPr="001E1441">
        <w:rPr>
          <w:rFonts w:ascii="Arial" w:hAnsi="Arial" w:cs="Arial"/>
          <w:sz w:val="22"/>
        </w:rPr>
        <w:t>en cuanto a</w:t>
      </w:r>
      <w:r w:rsidR="006F215F" w:rsidRPr="001E1441">
        <w:rPr>
          <w:rFonts w:ascii="Arial" w:hAnsi="Arial" w:cs="Arial"/>
          <w:sz w:val="22"/>
        </w:rPr>
        <w:t xml:space="preserve"> </w:t>
      </w:r>
      <w:r w:rsidR="004204AB" w:rsidRPr="001E1441">
        <w:rPr>
          <w:rFonts w:ascii="Arial" w:hAnsi="Arial" w:cs="Arial"/>
          <w:sz w:val="22"/>
        </w:rPr>
        <w:t xml:space="preserve">«1. OBRAS EN VÍAS PRIMARIAS O SECUNDARIAS», </w:t>
      </w:r>
      <w:r w:rsidR="00966FDE" w:rsidRPr="001E1441">
        <w:rPr>
          <w:rFonts w:ascii="Arial" w:hAnsi="Arial" w:cs="Arial"/>
          <w:sz w:val="22"/>
        </w:rPr>
        <w:t xml:space="preserve">en </w:t>
      </w:r>
      <w:r w:rsidR="004204AB" w:rsidRPr="001E1441">
        <w:rPr>
          <w:rFonts w:ascii="Arial" w:hAnsi="Arial" w:cs="Arial"/>
          <w:sz w:val="22"/>
        </w:rPr>
        <w:t xml:space="preserve">los «1.1 PROYECTOS DE CONSTRUCCIÓN DE VÍAS» con presupuestos inferiores a 1.000 SMMLV no será exigible experiencia específica, </w:t>
      </w:r>
      <w:r w:rsidR="00902E00" w:rsidRPr="001E1441">
        <w:rPr>
          <w:rFonts w:ascii="Arial" w:hAnsi="Arial" w:cs="Arial"/>
          <w:sz w:val="22"/>
        </w:rPr>
        <w:t>mientras que</w:t>
      </w:r>
      <w:r w:rsidR="004204AB" w:rsidRPr="001E1441">
        <w:rPr>
          <w:rFonts w:ascii="Arial" w:hAnsi="Arial" w:cs="Arial"/>
          <w:sz w:val="22"/>
        </w:rPr>
        <w:t xml:space="preserve"> </w:t>
      </w:r>
      <w:r w:rsidR="00966FDE" w:rsidRPr="001E1441">
        <w:rPr>
          <w:rFonts w:ascii="Arial" w:hAnsi="Arial" w:cs="Arial"/>
          <w:sz w:val="22"/>
        </w:rPr>
        <w:t xml:space="preserve">en </w:t>
      </w:r>
      <w:r w:rsidR="004204AB" w:rsidRPr="001E1441">
        <w:rPr>
          <w:rFonts w:ascii="Arial" w:hAnsi="Arial" w:cs="Arial"/>
          <w:sz w:val="22"/>
        </w:rPr>
        <w:t>los que tengan presupuesto entre 1001 y 13.000 SMMLV se deberá exigir experiencia en la intervención de obras con un 70% de la longitud del proyecto a ejecutarse. Por su parte, en los proyectos con</w:t>
      </w:r>
      <w:r w:rsidR="006F215F" w:rsidRPr="001E1441">
        <w:rPr>
          <w:rFonts w:ascii="Arial" w:hAnsi="Arial" w:cs="Arial"/>
          <w:sz w:val="22"/>
        </w:rPr>
        <w:t xml:space="preserve"> presupuesto </w:t>
      </w:r>
      <w:r w:rsidR="0008182D" w:rsidRPr="001E1441">
        <w:rPr>
          <w:rFonts w:ascii="Arial" w:hAnsi="Arial" w:cs="Arial"/>
          <w:sz w:val="22"/>
        </w:rPr>
        <w:t>superior a</w:t>
      </w:r>
      <w:r w:rsidR="006F215F" w:rsidRPr="001E1441">
        <w:rPr>
          <w:rFonts w:ascii="Arial" w:hAnsi="Arial" w:cs="Arial"/>
          <w:sz w:val="22"/>
        </w:rPr>
        <w:t xml:space="preserve"> 27.001 SMMLV cuya </w:t>
      </w:r>
      <w:r w:rsidR="004204AB" w:rsidRPr="001E1441">
        <w:rPr>
          <w:rFonts w:ascii="Arial" w:hAnsi="Arial" w:cs="Arial"/>
          <w:sz w:val="22"/>
        </w:rPr>
        <w:t xml:space="preserve">longitud </w:t>
      </w:r>
      <w:r w:rsidR="00291A3E" w:rsidRPr="001E1441">
        <w:rPr>
          <w:rFonts w:ascii="Arial" w:hAnsi="Arial" w:cs="Arial"/>
          <w:sz w:val="22"/>
        </w:rPr>
        <w:t>sea inferior a</w:t>
      </w:r>
      <w:r w:rsidR="006F215F" w:rsidRPr="001E1441">
        <w:rPr>
          <w:rFonts w:ascii="Arial" w:hAnsi="Arial" w:cs="Arial"/>
          <w:sz w:val="22"/>
        </w:rPr>
        <w:t xml:space="preserve"> los </w:t>
      </w:r>
      <w:r w:rsidR="004204AB" w:rsidRPr="001E1441">
        <w:rPr>
          <w:rFonts w:ascii="Arial" w:hAnsi="Arial" w:cs="Arial"/>
          <w:sz w:val="22"/>
        </w:rPr>
        <w:t>5</w:t>
      </w:r>
      <w:r w:rsidR="006F215F" w:rsidRPr="001E1441">
        <w:rPr>
          <w:rFonts w:ascii="Arial" w:hAnsi="Arial" w:cs="Arial"/>
          <w:sz w:val="22"/>
        </w:rPr>
        <w:t xml:space="preserve"> KM, </w:t>
      </w:r>
      <w:r w:rsidR="0008182D" w:rsidRPr="001E1441">
        <w:rPr>
          <w:rFonts w:ascii="Arial" w:hAnsi="Arial" w:cs="Arial"/>
          <w:sz w:val="22"/>
        </w:rPr>
        <w:t>de conformidad con la Matriz 1</w:t>
      </w:r>
      <w:r w:rsidR="004204AB" w:rsidRPr="001E1441">
        <w:rPr>
          <w:rFonts w:ascii="Arial" w:hAnsi="Arial" w:cs="Arial"/>
          <w:sz w:val="22"/>
        </w:rPr>
        <w:t>,</w:t>
      </w:r>
      <w:r w:rsidR="0008182D" w:rsidRPr="001E1441">
        <w:rPr>
          <w:rFonts w:ascii="Arial" w:hAnsi="Arial" w:cs="Arial"/>
          <w:sz w:val="22"/>
        </w:rPr>
        <w:t xml:space="preserve"> deberá exigirse a los proponentes experiencia en proyectos en los que se haya intervenido </w:t>
      </w:r>
      <w:r w:rsidR="004204AB" w:rsidRPr="001E1441">
        <w:rPr>
          <w:rFonts w:ascii="Arial" w:hAnsi="Arial" w:cs="Arial"/>
          <w:sz w:val="22"/>
        </w:rPr>
        <w:t xml:space="preserve">por lo menos </w:t>
      </w:r>
      <w:r w:rsidR="0008182D" w:rsidRPr="001E1441">
        <w:rPr>
          <w:rFonts w:ascii="Arial" w:hAnsi="Arial" w:cs="Arial"/>
          <w:sz w:val="22"/>
        </w:rPr>
        <w:t xml:space="preserve">el </w:t>
      </w:r>
      <w:r w:rsidR="004204AB" w:rsidRPr="001E1441">
        <w:rPr>
          <w:rFonts w:ascii="Arial" w:hAnsi="Arial" w:cs="Arial"/>
          <w:sz w:val="22"/>
        </w:rPr>
        <w:t>100</w:t>
      </w:r>
      <w:r w:rsidR="0008182D" w:rsidRPr="001E1441">
        <w:rPr>
          <w:rFonts w:ascii="Arial" w:hAnsi="Arial" w:cs="Arial"/>
          <w:sz w:val="22"/>
        </w:rPr>
        <w:t>% de esta longitud.</w:t>
      </w:r>
      <w:r w:rsidR="006F215F" w:rsidRPr="001E1441">
        <w:rPr>
          <w:rFonts w:ascii="Arial" w:hAnsi="Arial" w:cs="Arial"/>
          <w:sz w:val="22"/>
        </w:rPr>
        <w:t xml:space="preserve"> </w:t>
      </w:r>
    </w:p>
    <w:p w14:paraId="7842ED1A" w14:textId="0887A641" w:rsidR="00660F20" w:rsidRPr="001E1441" w:rsidRDefault="00BC14F0" w:rsidP="00660F20">
      <w:pPr>
        <w:spacing w:before="120" w:line="276" w:lineRule="auto"/>
        <w:ind w:firstLine="708"/>
        <w:jc w:val="both"/>
        <w:rPr>
          <w:rFonts w:ascii="Arial" w:hAnsi="Arial" w:cs="Arial"/>
          <w:sz w:val="22"/>
        </w:rPr>
      </w:pPr>
      <w:r w:rsidRPr="001E1441">
        <w:rPr>
          <w:rFonts w:ascii="Arial" w:hAnsi="Arial" w:cs="Arial"/>
          <w:sz w:val="22"/>
        </w:rPr>
        <w:t>Ahora bien</w:t>
      </w:r>
      <w:r w:rsidR="00660F20" w:rsidRPr="001E1441">
        <w:rPr>
          <w:rFonts w:ascii="Arial" w:hAnsi="Arial" w:cs="Arial"/>
          <w:sz w:val="22"/>
        </w:rPr>
        <w:t>,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w:t>
      </w:r>
      <w:r w:rsidR="00AC6D39" w:rsidRPr="001E1441">
        <w:rPr>
          <w:rFonts w:ascii="Arial" w:hAnsi="Arial" w:cs="Arial"/>
          <w:sz w:val="22"/>
        </w:rPr>
        <w:t xml:space="preserve">, </w:t>
      </w:r>
      <w:proofErr w:type="spellStart"/>
      <w:r w:rsidR="00660F20" w:rsidRPr="001E1441">
        <w:rPr>
          <w:rFonts w:ascii="Arial" w:hAnsi="Arial" w:cs="Arial"/>
          <w:sz w:val="22"/>
        </w:rPr>
        <w:t>ii</w:t>
      </w:r>
      <w:proofErr w:type="spellEnd"/>
      <w:r w:rsidR="00660F20" w:rsidRPr="001E1441">
        <w:rPr>
          <w:rFonts w:ascii="Arial" w:hAnsi="Arial" w:cs="Arial"/>
          <w:sz w:val="22"/>
        </w:rPr>
        <w:t>) la presentación el Formato 3 – Experiencia para todos los Proponentes</w:t>
      </w:r>
      <w:r w:rsidR="00AC6D39" w:rsidRPr="001E1441">
        <w:rPr>
          <w:rFonts w:ascii="Arial" w:hAnsi="Arial" w:cs="Arial"/>
          <w:sz w:val="22"/>
        </w:rPr>
        <w:t xml:space="preserve"> y </w:t>
      </w:r>
      <w:proofErr w:type="spellStart"/>
      <w:r w:rsidR="00AC6D39" w:rsidRPr="001E1441">
        <w:rPr>
          <w:rFonts w:ascii="Arial" w:hAnsi="Arial" w:cs="Arial"/>
          <w:sz w:val="22"/>
        </w:rPr>
        <w:t>iii</w:t>
      </w:r>
      <w:proofErr w:type="spellEnd"/>
      <w:r w:rsidR="00AC6D39" w:rsidRPr="001E1441">
        <w:rPr>
          <w:rFonts w:ascii="Arial" w:hAnsi="Arial" w:cs="Arial"/>
          <w:sz w:val="22"/>
        </w:rPr>
        <w:t>)</w:t>
      </w:r>
      <w:r w:rsidR="00AC6D39" w:rsidRPr="001E1441">
        <w:t xml:space="preserve"> </w:t>
      </w:r>
      <w:r w:rsidR="00AC6D39" w:rsidRPr="001E1441">
        <w:rPr>
          <w:rFonts w:ascii="Arial" w:hAnsi="Arial" w:cs="Arial"/>
          <w:sz w:val="22"/>
        </w:rPr>
        <w:t>alguno de los documentos válidos para la acreditación de la experiencia señalados en el numeral 3.5.5 cuando se requiera la verificación de información del Proponente adicional a la contenida en el RUP.</w:t>
      </w:r>
      <w:r w:rsidR="00660F20" w:rsidRPr="001E1441">
        <w:rPr>
          <w:rFonts w:ascii="Arial" w:hAnsi="Arial" w:cs="Arial"/>
          <w:sz w:val="22"/>
        </w:rPr>
        <w:t xml:space="preserve">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w:t>
      </w:r>
      <w:r w:rsidR="00AC6D39" w:rsidRPr="001E1441">
        <w:rPr>
          <w:rFonts w:ascii="Arial" w:hAnsi="Arial" w:cs="Arial"/>
          <w:sz w:val="22"/>
        </w:rPr>
        <w:t xml:space="preserve"> varios</w:t>
      </w:r>
      <w:r w:rsidR="00660F20" w:rsidRPr="001E1441">
        <w:rPr>
          <w:rFonts w:ascii="Arial" w:hAnsi="Arial" w:cs="Arial"/>
          <w:sz w:val="22"/>
        </w:rPr>
        <w:t xml:space="preserve"> documentos válidos para acreditar</w:t>
      </w:r>
      <w:r w:rsidR="00AC6D39" w:rsidRPr="001E1441">
        <w:rPr>
          <w:rFonts w:ascii="Arial" w:hAnsi="Arial" w:cs="Arial"/>
          <w:sz w:val="22"/>
        </w:rPr>
        <w:t xml:space="preserve"> experiencia cuando se requiera la verificación de información del Proponente adicional a la contenida en el RUP</w:t>
      </w:r>
      <w:r w:rsidR="00660F20" w:rsidRPr="001E1441">
        <w:rPr>
          <w:rFonts w:ascii="Arial" w:hAnsi="Arial" w:cs="Arial"/>
          <w:sz w:val="22"/>
        </w:rPr>
        <w:t xml:space="preserve">; el numeral 3.5.6 señala las reglas para acreditar la experiencia mediante subcontratos; y el numeral 3.5.7 establece el valor mínimo que se debe acreditar con relación al presupuesto oficial de acuerdo con el número de contratos aportados. </w:t>
      </w:r>
    </w:p>
    <w:p w14:paraId="01316C93" w14:textId="0E14E618" w:rsidR="00850E5D" w:rsidRPr="001E1441" w:rsidRDefault="00D14D97" w:rsidP="00D14D97">
      <w:pPr>
        <w:spacing w:before="120" w:line="276" w:lineRule="auto"/>
        <w:ind w:firstLine="708"/>
        <w:jc w:val="both"/>
        <w:rPr>
          <w:rFonts w:ascii="Arial" w:hAnsi="Arial" w:cs="Arial"/>
          <w:sz w:val="22"/>
        </w:rPr>
      </w:pPr>
      <w:r w:rsidRPr="001E1441">
        <w:rPr>
          <w:rFonts w:ascii="Arial" w:hAnsi="Arial" w:cs="Arial"/>
          <w:sz w:val="22"/>
        </w:rPr>
        <w:t xml:space="preserve">El </w:t>
      </w:r>
      <w:r w:rsidR="007C6007">
        <w:rPr>
          <w:rFonts w:ascii="Arial" w:hAnsi="Arial" w:cs="Arial"/>
          <w:sz w:val="22"/>
        </w:rPr>
        <w:t xml:space="preserve">numeral </w:t>
      </w:r>
      <w:r w:rsidR="00850E5D" w:rsidRPr="001E1441">
        <w:rPr>
          <w:rFonts w:ascii="Arial" w:hAnsi="Arial" w:cs="Arial"/>
          <w:sz w:val="22"/>
        </w:rPr>
        <w:t xml:space="preserve">3.5.2 del Documento Base, establece una serie de «consideraciones para la validez de la experiencia requerida», que no son otra cosa que unas reglas conforme a las cuales se debe evaluar la validez de la experiencia acreditada para cumplir con el </w:t>
      </w:r>
      <w:r w:rsidR="00850E5D" w:rsidRPr="001E1441">
        <w:rPr>
          <w:rFonts w:ascii="Arial" w:hAnsi="Arial" w:cs="Arial"/>
          <w:sz w:val="22"/>
        </w:rPr>
        <w:lastRenderedPageBreak/>
        <w:t>requisito de experiencia requerido en el correspondiente proceso de contratación conforme a la Matriz 1</w:t>
      </w:r>
      <w:r w:rsidR="0024025D" w:rsidRPr="001E1441">
        <w:rPr>
          <w:rFonts w:ascii="Arial" w:hAnsi="Arial" w:cs="Arial"/>
          <w:sz w:val="22"/>
        </w:rPr>
        <w:t xml:space="preserve">. Dentro de las reglas establecidas en este numeral se establece que: En el Clasificador de Bienes y Servicios, el segmento correspondiente para la clasificación de la experiencia es el </w:t>
      </w:r>
      <w:r w:rsidR="00FF20BD">
        <w:rPr>
          <w:rFonts w:ascii="Arial" w:hAnsi="Arial" w:cs="Arial"/>
          <w:sz w:val="22"/>
        </w:rPr>
        <w:t>72</w:t>
      </w:r>
      <w:r w:rsidR="00FF20BD" w:rsidRPr="001E1441">
        <w:rPr>
          <w:rFonts w:ascii="Arial" w:hAnsi="Arial" w:cs="Arial"/>
          <w:sz w:val="22"/>
        </w:rPr>
        <w:t xml:space="preserve"> </w:t>
      </w:r>
      <w:r w:rsidR="0024025D" w:rsidRPr="001E1441">
        <w:rPr>
          <w:rFonts w:ascii="Arial" w:hAnsi="Arial" w:cs="Arial"/>
          <w:sz w:val="22"/>
        </w:rPr>
        <w:t xml:space="preserve">(literal A); que </w:t>
      </w:r>
      <w:r w:rsidR="0024025D" w:rsidRPr="001E1441">
        <w:rPr>
          <w:rFonts w:ascii="Arial" w:hAnsi="Arial" w:cs="Arial"/>
          <w:sz w:val="22"/>
        </w:rPr>
        <w:tab/>
        <w:t>las entidades contratantes únicamente podrán exigir para la verificación de la experiencia los contratos identificados con el Clasificador de Bienes y Servicios hasta el tercer nivel (literal B); que cuando un proponente aporte más de seis contratos para acreditar la experiencia, se tendrán en cuenta los seis de mayor valor</w:t>
      </w:r>
      <w:r w:rsidR="00FA1770" w:rsidRPr="001E1441">
        <w:rPr>
          <w:rFonts w:ascii="Arial" w:hAnsi="Arial" w:cs="Arial"/>
          <w:sz w:val="22"/>
        </w:rPr>
        <w:t xml:space="preserve"> (literal C)</w:t>
      </w:r>
      <w:r w:rsidR="0024025D" w:rsidRPr="001E1441">
        <w:rPr>
          <w:rFonts w:ascii="Arial" w:hAnsi="Arial" w:cs="Arial"/>
          <w:sz w:val="22"/>
        </w:rPr>
        <w:t>, entre otras reglas cuya observancia compete a los involucrados en el proceso de contratación.</w:t>
      </w:r>
    </w:p>
    <w:p w14:paraId="37A9C1C5" w14:textId="5D035A2B" w:rsidR="0024025D" w:rsidRPr="001E1441" w:rsidRDefault="0024025D" w:rsidP="00660F20">
      <w:pPr>
        <w:spacing w:before="120" w:line="276" w:lineRule="auto"/>
        <w:ind w:firstLine="708"/>
        <w:jc w:val="both"/>
        <w:rPr>
          <w:rFonts w:ascii="Arial" w:hAnsi="Arial" w:cs="Arial"/>
          <w:sz w:val="22"/>
        </w:rPr>
      </w:pPr>
      <w:r w:rsidRPr="001E1441">
        <w:rPr>
          <w:rFonts w:ascii="Arial" w:hAnsi="Arial" w:cs="Arial"/>
          <w:sz w:val="22"/>
        </w:rPr>
        <w:t xml:space="preserve">Dentro de esas reglas encontramos la establecida en el literal </w:t>
      </w:r>
      <w:r w:rsidR="00533F7F" w:rsidRPr="001E1441">
        <w:rPr>
          <w:rFonts w:ascii="Arial" w:hAnsi="Arial" w:cs="Arial"/>
          <w:sz w:val="22"/>
        </w:rPr>
        <w:t>G</w:t>
      </w:r>
      <w:r w:rsidRPr="001E1441">
        <w:rPr>
          <w:rFonts w:ascii="Arial" w:hAnsi="Arial" w:cs="Arial"/>
          <w:sz w:val="22"/>
        </w:rPr>
        <w:t xml:space="preserve"> del numeral 3.5.2, que regula acreditación de</w:t>
      </w:r>
      <w:r w:rsidR="006F3EFF" w:rsidRPr="001E1441">
        <w:rPr>
          <w:rFonts w:ascii="Arial" w:hAnsi="Arial" w:cs="Arial"/>
          <w:sz w:val="22"/>
        </w:rPr>
        <w:t>l requisito</w:t>
      </w:r>
      <w:r w:rsidRPr="001E1441">
        <w:rPr>
          <w:rFonts w:ascii="Arial" w:hAnsi="Arial" w:cs="Arial"/>
          <w:sz w:val="22"/>
        </w:rPr>
        <w:t xml:space="preserve"> </w:t>
      </w:r>
      <w:r w:rsidR="006F3EFF" w:rsidRPr="001E1441">
        <w:rPr>
          <w:rFonts w:ascii="Arial" w:hAnsi="Arial" w:cs="Arial"/>
          <w:sz w:val="22"/>
        </w:rPr>
        <w:t>de</w:t>
      </w:r>
      <w:r w:rsidRPr="001E1441">
        <w:rPr>
          <w:rFonts w:ascii="Arial" w:hAnsi="Arial" w:cs="Arial"/>
          <w:sz w:val="22"/>
        </w:rPr>
        <w:t xml:space="preserve"> experiencia espec</w:t>
      </w:r>
      <w:r w:rsidR="002F3CFD">
        <w:rPr>
          <w:rFonts w:ascii="Arial" w:hAnsi="Arial" w:cs="Arial"/>
          <w:sz w:val="22"/>
        </w:rPr>
        <w:t>í</w:t>
      </w:r>
      <w:r w:rsidRPr="001E1441">
        <w:rPr>
          <w:rFonts w:ascii="Arial" w:hAnsi="Arial" w:cs="Arial"/>
          <w:sz w:val="22"/>
        </w:rPr>
        <w:t>fica en términos de dimensionamien</w:t>
      </w:r>
      <w:r w:rsidR="00533F7F" w:rsidRPr="001E1441">
        <w:rPr>
          <w:rFonts w:ascii="Arial" w:hAnsi="Arial" w:cs="Arial"/>
          <w:sz w:val="22"/>
        </w:rPr>
        <w:t>to de las obras realizadas respecto de obra ofertada, cuando ello</w:t>
      </w:r>
      <w:r w:rsidR="006F3EFF" w:rsidRPr="001E1441">
        <w:rPr>
          <w:rFonts w:ascii="Arial" w:hAnsi="Arial" w:cs="Arial"/>
          <w:sz w:val="22"/>
        </w:rPr>
        <w:t xml:space="preserve"> involucra proponentes</w:t>
      </w:r>
      <w:r w:rsidR="00533F7F" w:rsidRPr="001E1441">
        <w:rPr>
          <w:rFonts w:ascii="Arial" w:hAnsi="Arial" w:cs="Arial"/>
          <w:sz w:val="22"/>
        </w:rPr>
        <w:t xml:space="preserve"> plurales. Reza dicho postulado:</w:t>
      </w:r>
    </w:p>
    <w:p w14:paraId="715B9DB7" w14:textId="62BE5F81" w:rsidR="00533F7F" w:rsidRPr="001E1441" w:rsidRDefault="00533F7F" w:rsidP="00660F20">
      <w:pPr>
        <w:spacing w:before="120" w:line="276" w:lineRule="auto"/>
        <w:ind w:firstLine="708"/>
        <w:jc w:val="both"/>
        <w:rPr>
          <w:rFonts w:ascii="Arial" w:hAnsi="Arial" w:cs="Arial"/>
          <w:sz w:val="22"/>
        </w:rPr>
      </w:pPr>
    </w:p>
    <w:p w14:paraId="316A9683" w14:textId="4955A4AD" w:rsidR="00533F7F" w:rsidRPr="001E1441" w:rsidRDefault="00533F7F" w:rsidP="006F3EFF">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1E1441">
        <w:rPr>
          <w:rFonts w:ascii="Arial" w:eastAsia="Arial,Times New Roman" w:hAnsi="Arial" w:cs="Arial"/>
          <w:sz w:val="21"/>
          <w:szCs w:val="21"/>
          <w:lang w:eastAsia="es-ES"/>
        </w:rPr>
        <w:t>G. Cuando el contrato que se pretende acreditar como experiencia haya sido ejecutado en consorcio o en Unión Temporal, el “% DE DIMENSIONAMIENTO (Según la longitud requerida en el Proceso de Contratación)” exigido en la Matriz 1 – Experiencia se afectará por el porcentaje de participación que tuvo el integrante o los integrantes.</w:t>
      </w:r>
    </w:p>
    <w:p w14:paraId="3C62B29A" w14:textId="77777777" w:rsidR="00533F7F" w:rsidRPr="001E1441" w:rsidRDefault="00533F7F" w:rsidP="00660F20">
      <w:pPr>
        <w:spacing w:before="120" w:line="276" w:lineRule="auto"/>
        <w:ind w:firstLine="708"/>
        <w:jc w:val="both"/>
        <w:rPr>
          <w:rFonts w:ascii="Arial" w:hAnsi="Arial" w:cs="Arial"/>
          <w:sz w:val="22"/>
        </w:rPr>
      </w:pPr>
    </w:p>
    <w:p w14:paraId="1073703E" w14:textId="754AEA0E" w:rsidR="0024025D" w:rsidRPr="001E1441" w:rsidRDefault="001D6852" w:rsidP="00D74056">
      <w:pPr>
        <w:spacing w:line="276" w:lineRule="auto"/>
        <w:ind w:firstLine="709"/>
        <w:jc w:val="both"/>
        <w:rPr>
          <w:rFonts w:ascii="Arial" w:hAnsi="Arial" w:cs="Arial"/>
          <w:sz w:val="22"/>
        </w:rPr>
      </w:pPr>
      <w:r w:rsidRPr="001E1441">
        <w:rPr>
          <w:rFonts w:ascii="Arial" w:hAnsi="Arial" w:cs="Arial"/>
          <w:sz w:val="22"/>
        </w:rPr>
        <w:t>L</w:t>
      </w:r>
      <w:r w:rsidR="000E752B" w:rsidRPr="001E1441">
        <w:rPr>
          <w:rFonts w:ascii="Arial" w:hAnsi="Arial" w:cs="Arial"/>
          <w:sz w:val="22"/>
        </w:rPr>
        <w:t>o que establece el literal transcrito es que cuando en el proceso de contratación</w:t>
      </w:r>
      <w:r w:rsidR="00710C80" w:rsidRPr="001E1441">
        <w:rPr>
          <w:rFonts w:ascii="Arial" w:hAnsi="Arial" w:cs="Arial"/>
          <w:sz w:val="22"/>
        </w:rPr>
        <w:t>,</w:t>
      </w:r>
      <w:r w:rsidR="000E752B" w:rsidRPr="001E1441">
        <w:rPr>
          <w:rFonts w:ascii="Arial" w:hAnsi="Arial" w:cs="Arial"/>
          <w:sz w:val="22"/>
        </w:rPr>
        <w:t xml:space="preserve"> un proponente pretenda acreditar experiencia adquirida en el marco de la ejecución de un contrato por cuenta de una estructura plural en la que estuv</w:t>
      </w:r>
      <w:r w:rsidR="00710C80" w:rsidRPr="001E1441">
        <w:rPr>
          <w:rFonts w:ascii="Arial" w:hAnsi="Arial" w:cs="Arial"/>
          <w:sz w:val="22"/>
        </w:rPr>
        <w:t xml:space="preserve">o </w:t>
      </w:r>
      <w:r w:rsidR="000E752B" w:rsidRPr="001E1441">
        <w:rPr>
          <w:rFonts w:ascii="Arial" w:hAnsi="Arial" w:cs="Arial"/>
          <w:sz w:val="22"/>
        </w:rPr>
        <w:t xml:space="preserve">involucrado, dicha experiencia deberá ser evaluada en función de su porcentaje de participación en el respectivo consorcio o unión temporal. Dicho de otro modo, </w:t>
      </w:r>
      <w:r w:rsidRPr="001E1441">
        <w:rPr>
          <w:rFonts w:ascii="Arial" w:hAnsi="Arial" w:cs="Arial"/>
          <w:sz w:val="22"/>
        </w:rPr>
        <w:t xml:space="preserve">lo que establece </w:t>
      </w:r>
      <w:r w:rsidR="000E752B" w:rsidRPr="001E1441">
        <w:rPr>
          <w:rFonts w:ascii="Arial" w:hAnsi="Arial" w:cs="Arial"/>
          <w:sz w:val="22"/>
        </w:rPr>
        <w:t xml:space="preserve">la referida regla es que la experiencia susceptible de ser </w:t>
      </w:r>
      <w:r w:rsidRPr="001E1441">
        <w:rPr>
          <w:rFonts w:ascii="Arial" w:hAnsi="Arial" w:cs="Arial"/>
          <w:sz w:val="22"/>
        </w:rPr>
        <w:t>acreditada</w:t>
      </w:r>
      <w:r w:rsidR="000E752B" w:rsidRPr="001E1441">
        <w:rPr>
          <w:rFonts w:ascii="Arial" w:hAnsi="Arial" w:cs="Arial"/>
          <w:sz w:val="22"/>
        </w:rPr>
        <w:t xml:space="preserve"> </w:t>
      </w:r>
      <w:r w:rsidRPr="001E1441">
        <w:rPr>
          <w:rFonts w:ascii="Arial" w:hAnsi="Arial" w:cs="Arial"/>
          <w:sz w:val="22"/>
        </w:rPr>
        <w:t>debe r</w:t>
      </w:r>
      <w:r w:rsidR="000E752B" w:rsidRPr="001E1441">
        <w:rPr>
          <w:rFonts w:ascii="Arial" w:hAnsi="Arial" w:cs="Arial"/>
          <w:sz w:val="22"/>
        </w:rPr>
        <w:t>espond</w:t>
      </w:r>
      <w:r w:rsidRPr="001E1441">
        <w:rPr>
          <w:rFonts w:ascii="Arial" w:hAnsi="Arial" w:cs="Arial"/>
          <w:sz w:val="22"/>
        </w:rPr>
        <w:t>er</w:t>
      </w:r>
      <w:r w:rsidR="000E752B" w:rsidRPr="001E1441">
        <w:rPr>
          <w:rFonts w:ascii="Arial" w:hAnsi="Arial" w:cs="Arial"/>
          <w:sz w:val="22"/>
        </w:rPr>
        <w:t xml:space="preserve"> al </w:t>
      </w:r>
      <w:r w:rsidR="00710C80" w:rsidRPr="001E1441">
        <w:rPr>
          <w:rFonts w:ascii="Arial" w:hAnsi="Arial" w:cs="Arial"/>
          <w:sz w:val="22"/>
        </w:rPr>
        <w:t>grado</w:t>
      </w:r>
      <w:r w:rsidR="00EE201F">
        <w:rPr>
          <w:rFonts w:ascii="Arial" w:hAnsi="Arial" w:cs="Arial"/>
          <w:sz w:val="22"/>
        </w:rPr>
        <w:t xml:space="preserve"> y porcentaje</w:t>
      </w:r>
      <w:r w:rsidR="00710C80" w:rsidRPr="001E1441">
        <w:rPr>
          <w:rFonts w:ascii="Arial" w:hAnsi="Arial" w:cs="Arial"/>
          <w:sz w:val="22"/>
        </w:rPr>
        <w:t xml:space="preserve"> de involucramiento del proponente en la adquisición de la experiencia a través del respectivo consorcio o unión temporal, </w:t>
      </w:r>
      <w:r w:rsidR="00D15C9A" w:rsidRPr="001E1441">
        <w:rPr>
          <w:rFonts w:ascii="Arial" w:hAnsi="Arial" w:cs="Arial"/>
          <w:sz w:val="22"/>
        </w:rPr>
        <w:t>p</w:t>
      </w:r>
      <w:r w:rsidR="00D15C9A">
        <w:rPr>
          <w:rFonts w:ascii="Arial" w:hAnsi="Arial" w:cs="Arial"/>
          <w:sz w:val="22"/>
        </w:rPr>
        <w:t>or</w:t>
      </w:r>
      <w:r w:rsidR="00D15C9A" w:rsidRPr="001E1441">
        <w:rPr>
          <w:rFonts w:ascii="Arial" w:hAnsi="Arial" w:cs="Arial"/>
          <w:sz w:val="22"/>
        </w:rPr>
        <w:t xml:space="preserve"> </w:t>
      </w:r>
      <w:r w:rsidR="00710C80" w:rsidRPr="001E1441">
        <w:rPr>
          <w:rFonts w:ascii="Arial" w:hAnsi="Arial" w:cs="Arial"/>
          <w:sz w:val="22"/>
        </w:rPr>
        <w:t xml:space="preserve">lo cual establece que la experiencia acreditada por el proponente se afectará al porcentaje de participación en la respectiva estructura plural. </w:t>
      </w:r>
    </w:p>
    <w:p w14:paraId="151A8714" w14:textId="5BE3386D" w:rsidR="00431E4D" w:rsidRPr="001E1441" w:rsidRDefault="001D6852" w:rsidP="001D6852">
      <w:pPr>
        <w:spacing w:before="120" w:line="276" w:lineRule="auto"/>
        <w:ind w:firstLine="708"/>
        <w:jc w:val="both"/>
        <w:rPr>
          <w:rFonts w:ascii="Arial" w:hAnsi="Arial" w:cs="Arial"/>
          <w:sz w:val="22"/>
        </w:rPr>
      </w:pPr>
      <w:r w:rsidRPr="001E1441">
        <w:rPr>
          <w:rFonts w:ascii="Arial" w:hAnsi="Arial" w:cs="Arial"/>
          <w:sz w:val="22"/>
        </w:rPr>
        <w:t xml:space="preserve">Así pues, lo que busca esta regla es que al evaluarse la experiencia que adquieren las personas naturales y jurídicas por la ejecución de contratos a través de las figuras asociativas a las que se refieren los artículos 6 y 7 de la Ley 80 de 1993, </w:t>
      </w:r>
      <w:r w:rsidR="00431E4D" w:rsidRPr="001E1441">
        <w:rPr>
          <w:rFonts w:ascii="Arial" w:hAnsi="Arial" w:cs="Arial"/>
          <w:sz w:val="22"/>
        </w:rPr>
        <w:t xml:space="preserve">esta </w:t>
      </w:r>
      <w:r w:rsidRPr="001E1441">
        <w:rPr>
          <w:rFonts w:ascii="Arial" w:hAnsi="Arial" w:cs="Arial"/>
          <w:sz w:val="22"/>
        </w:rPr>
        <w:t>sea objeto de ponderación, en aras de que</w:t>
      </w:r>
      <w:r w:rsidR="00C3312B">
        <w:rPr>
          <w:rFonts w:ascii="Arial" w:hAnsi="Arial" w:cs="Arial"/>
          <w:sz w:val="22"/>
        </w:rPr>
        <w:t>,</w:t>
      </w:r>
      <w:r w:rsidRPr="001E1441">
        <w:rPr>
          <w:rFonts w:ascii="Arial" w:hAnsi="Arial" w:cs="Arial"/>
          <w:sz w:val="22"/>
        </w:rPr>
        <w:t xml:space="preserve"> fruto de tal ponderación</w:t>
      </w:r>
      <w:r w:rsidR="00C3312B">
        <w:rPr>
          <w:rFonts w:ascii="Arial" w:hAnsi="Arial" w:cs="Arial"/>
          <w:sz w:val="22"/>
        </w:rPr>
        <w:t>,</w:t>
      </w:r>
      <w:r w:rsidRPr="001E1441">
        <w:rPr>
          <w:rFonts w:ascii="Arial" w:hAnsi="Arial" w:cs="Arial"/>
          <w:sz w:val="22"/>
        </w:rPr>
        <w:t xml:space="preserve"> se determine qu</w:t>
      </w:r>
      <w:r w:rsidR="00C3312B">
        <w:rPr>
          <w:rFonts w:ascii="Arial" w:hAnsi="Arial" w:cs="Arial"/>
          <w:sz w:val="22"/>
        </w:rPr>
        <w:t>é</w:t>
      </w:r>
      <w:r w:rsidRPr="001E1441">
        <w:rPr>
          <w:rFonts w:ascii="Arial" w:hAnsi="Arial" w:cs="Arial"/>
          <w:sz w:val="22"/>
        </w:rPr>
        <w:t xml:space="preserve"> experiencia le resulta v</w:t>
      </w:r>
      <w:r w:rsidR="00C3312B">
        <w:rPr>
          <w:rFonts w:ascii="Arial" w:hAnsi="Arial" w:cs="Arial"/>
          <w:sz w:val="22"/>
        </w:rPr>
        <w:t>á</w:t>
      </w:r>
      <w:r w:rsidRPr="001E1441">
        <w:rPr>
          <w:rFonts w:ascii="Arial" w:hAnsi="Arial" w:cs="Arial"/>
          <w:sz w:val="22"/>
        </w:rPr>
        <w:t>lido acreditar a la respectiva persona natural o jurídica por fuera de la referida estructura plural, p</w:t>
      </w:r>
      <w:r w:rsidR="00387AE0">
        <w:rPr>
          <w:rFonts w:ascii="Arial" w:hAnsi="Arial" w:cs="Arial"/>
          <w:sz w:val="22"/>
        </w:rPr>
        <w:t>or</w:t>
      </w:r>
      <w:r w:rsidRPr="001E1441">
        <w:rPr>
          <w:rFonts w:ascii="Arial" w:hAnsi="Arial" w:cs="Arial"/>
          <w:sz w:val="22"/>
        </w:rPr>
        <w:t xml:space="preserve"> lo que establece que las longitudes a acreditarse deberán afectarse por el porcentaje de participación en la estructura plural</w:t>
      </w:r>
      <w:r w:rsidR="00431E4D" w:rsidRPr="001E1441">
        <w:rPr>
          <w:rFonts w:ascii="Arial" w:hAnsi="Arial" w:cs="Arial"/>
          <w:sz w:val="22"/>
        </w:rPr>
        <w:t xml:space="preserve">. </w:t>
      </w:r>
    </w:p>
    <w:p w14:paraId="39D8A33C" w14:textId="04C68D07" w:rsidR="009629FF" w:rsidRPr="001E1441" w:rsidRDefault="00FA1770" w:rsidP="001D6852">
      <w:pPr>
        <w:spacing w:before="120" w:line="276" w:lineRule="auto"/>
        <w:ind w:firstLine="708"/>
        <w:jc w:val="both"/>
        <w:rPr>
          <w:rFonts w:ascii="Arial" w:hAnsi="Arial" w:cs="Arial"/>
          <w:sz w:val="22"/>
        </w:rPr>
      </w:pPr>
      <w:r w:rsidRPr="001E1441">
        <w:rPr>
          <w:rFonts w:ascii="Arial" w:hAnsi="Arial" w:cs="Arial"/>
          <w:sz w:val="22"/>
        </w:rPr>
        <w:t>De acuerdo con</w:t>
      </w:r>
      <w:r w:rsidR="00D14D97" w:rsidRPr="001E1441">
        <w:rPr>
          <w:rFonts w:ascii="Arial" w:hAnsi="Arial" w:cs="Arial"/>
          <w:sz w:val="22"/>
        </w:rPr>
        <w:t xml:space="preserve"> lo anterior</w:t>
      </w:r>
      <w:r w:rsidR="00431E4D" w:rsidRPr="001E1441">
        <w:rPr>
          <w:rFonts w:ascii="Arial" w:hAnsi="Arial" w:cs="Arial"/>
          <w:sz w:val="22"/>
        </w:rPr>
        <w:t xml:space="preserve">, </w:t>
      </w:r>
      <w:r w:rsidR="00D14D97" w:rsidRPr="001E1441">
        <w:rPr>
          <w:rFonts w:ascii="Arial" w:hAnsi="Arial" w:cs="Arial"/>
          <w:sz w:val="22"/>
        </w:rPr>
        <w:t>una</w:t>
      </w:r>
      <w:r w:rsidR="00431E4D" w:rsidRPr="001E1441">
        <w:rPr>
          <w:rFonts w:ascii="Arial" w:hAnsi="Arial" w:cs="Arial"/>
          <w:sz w:val="22"/>
        </w:rPr>
        <w:t xml:space="preserve"> adecuada interpretación del literal G del numeral 3.5.2 indica que la longitud acreditable a través de un contrato ejecutado por un consorcio o unión </w:t>
      </w:r>
      <w:r w:rsidRPr="001E1441">
        <w:rPr>
          <w:rFonts w:ascii="Arial" w:hAnsi="Arial" w:cs="Arial"/>
          <w:sz w:val="22"/>
        </w:rPr>
        <w:t>temporal</w:t>
      </w:r>
      <w:r w:rsidR="00431E4D" w:rsidRPr="001E1441">
        <w:rPr>
          <w:rFonts w:ascii="Arial" w:hAnsi="Arial" w:cs="Arial"/>
          <w:sz w:val="22"/>
        </w:rPr>
        <w:t xml:space="preserve"> dependerá de la relación de proporcionalidad directa entre la participación </w:t>
      </w:r>
      <w:r w:rsidR="00431E4D" w:rsidRPr="001E1441">
        <w:rPr>
          <w:rFonts w:ascii="Arial" w:hAnsi="Arial" w:cs="Arial"/>
          <w:sz w:val="22"/>
        </w:rPr>
        <w:lastRenderedPageBreak/>
        <w:t xml:space="preserve">dentro de la referida estructura plural de la persona natural o jurídica que pretende acreditar la experiencia, con el total de la longitud construida en el marco del respectivo contrato. </w:t>
      </w:r>
      <w:r w:rsidR="00710C80" w:rsidRPr="001E1441">
        <w:rPr>
          <w:rFonts w:ascii="Arial" w:hAnsi="Arial" w:cs="Arial"/>
          <w:sz w:val="22"/>
        </w:rPr>
        <w:t>Por ejemplo</w:t>
      </w:r>
      <w:r w:rsidR="003E0977" w:rsidRPr="001E1441">
        <w:rPr>
          <w:rFonts w:ascii="Arial" w:hAnsi="Arial" w:cs="Arial"/>
          <w:sz w:val="22"/>
        </w:rPr>
        <w:t>:</w:t>
      </w:r>
      <w:r w:rsidR="00710C80" w:rsidRPr="001E1441">
        <w:rPr>
          <w:rFonts w:ascii="Arial" w:hAnsi="Arial" w:cs="Arial"/>
          <w:sz w:val="22"/>
        </w:rPr>
        <w:t xml:space="preserve"> </w:t>
      </w:r>
    </w:p>
    <w:p w14:paraId="045499E4" w14:textId="51233423" w:rsidR="00710C80" w:rsidRPr="001E1441" w:rsidRDefault="003E0977" w:rsidP="001D6852">
      <w:pPr>
        <w:spacing w:before="120" w:line="276" w:lineRule="auto"/>
        <w:ind w:firstLine="708"/>
        <w:jc w:val="both"/>
        <w:rPr>
          <w:rFonts w:ascii="Arial" w:hAnsi="Arial" w:cs="Arial"/>
          <w:sz w:val="22"/>
        </w:rPr>
      </w:pPr>
      <w:r w:rsidRPr="001E1441">
        <w:rPr>
          <w:rFonts w:ascii="Arial" w:hAnsi="Arial" w:cs="Arial"/>
          <w:sz w:val="22"/>
        </w:rPr>
        <w:t xml:space="preserve">i) </w:t>
      </w:r>
      <w:r w:rsidR="009629FF" w:rsidRPr="001E1441">
        <w:rPr>
          <w:rFonts w:ascii="Arial" w:hAnsi="Arial" w:cs="Arial"/>
          <w:sz w:val="22"/>
        </w:rPr>
        <w:t>E</w:t>
      </w:r>
      <w:r w:rsidR="00710C80" w:rsidRPr="001E1441">
        <w:rPr>
          <w:rFonts w:ascii="Arial" w:hAnsi="Arial" w:cs="Arial"/>
          <w:sz w:val="22"/>
        </w:rPr>
        <w:t>n una obra</w:t>
      </w:r>
      <w:r w:rsidR="009629FF" w:rsidRPr="001E1441">
        <w:rPr>
          <w:rFonts w:ascii="Arial" w:hAnsi="Arial" w:cs="Arial"/>
          <w:sz w:val="22"/>
        </w:rPr>
        <w:t xml:space="preserve"> para</w:t>
      </w:r>
      <w:r w:rsidR="00710C80" w:rsidRPr="001E1441">
        <w:rPr>
          <w:rFonts w:ascii="Arial" w:hAnsi="Arial" w:cs="Arial"/>
          <w:sz w:val="22"/>
        </w:rPr>
        <w:t xml:space="preserve"> la construcción de una vía primaria, con presupuesto entre los 13.001 y 27.000 SMMLV y una longitud de </w:t>
      </w:r>
      <w:r w:rsidR="00D020A4" w:rsidRPr="001E1441">
        <w:rPr>
          <w:rFonts w:ascii="Arial" w:hAnsi="Arial" w:cs="Arial"/>
          <w:sz w:val="22"/>
        </w:rPr>
        <w:t>5</w:t>
      </w:r>
      <w:r w:rsidR="00710C80" w:rsidRPr="001E1441">
        <w:rPr>
          <w:rFonts w:ascii="Arial" w:hAnsi="Arial" w:cs="Arial"/>
          <w:sz w:val="22"/>
        </w:rPr>
        <w:t xml:space="preserve"> km (Matriz 1, Actividad 1.1.), resulta exigible un requisito</w:t>
      </w:r>
      <w:r w:rsidRPr="001E1441">
        <w:rPr>
          <w:rFonts w:ascii="Arial" w:hAnsi="Arial" w:cs="Arial"/>
          <w:sz w:val="22"/>
        </w:rPr>
        <w:t xml:space="preserve"> de experiencia</w:t>
      </w:r>
      <w:r w:rsidR="00710C80" w:rsidRPr="001E1441">
        <w:rPr>
          <w:rFonts w:ascii="Arial" w:hAnsi="Arial" w:cs="Arial"/>
          <w:sz w:val="22"/>
        </w:rPr>
        <w:t xml:space="preserve"> especifica en términos de dimensionamiento del 100% de la longitud a intervenir</w:t>
      </w:r>
      <w:r w:rsidRPr="001E1441">
        <w:rPr>
          <w:rFonts w:ascii="Arial" w:hAnsi="Arial" w:cs="Arial"/>
          <w:sz w:val="22"/>
        </w:rPr>
        <w:t xml:space="preserve">, por lo que para cumplir el requisito a los proponentes le corresponde demostrar haber intervenido </w:t>
      </w:r>
      <w:r w:rsidR="00D020A4" w:rsidRPr="001E1441">
        <w:rPr>
          <w:rFonts w:ascii="Arial" w:hAnsi="Arial" w:cs="Arial"/>
          <w:sz w:val="22"/>
        </w:rPr>
        <w:t>5</w:t>
      </w:r>
      <w:r w:rsidRPr="001E1441">
        <w:rPr>
          <w:rFonts w:ascii="Arial" w:hAnsi="Arial" w:cs="Arial"/>
          <w:sz w:val="22"/>
        </w:rPr>
        <w:t xml:space="preserve"> km de vías.</w:t>
      </w:r>
    </w:p>
    <w:p w14:paraId="33CE7280" w14:textId="36461498" w:rsidR="003E0977" w:rsidRPr="001E1441" w:rsidRDefault="003E0977" w:rsidP="003E0977">
      <w:pPr>
        <w:spacing w:before="120" w:line="276" w:lineRule="auto"/>
        <w:ind w:firstLine="708"/>
        <w:jc w:val="both"/>
        <w:rPr>
          <w:rFonts w:ascii="Arial" w:hAnsi="Arial" w:cs="Arial"/>
          <w:sz w:val="22"/>
        </w:rPr>
      </w:pPr>
      <w:proofErr w:type="spellStart"/>
      <w:r w:rsidRPr="001E1441">
        <w:rPr>
          <w:rFonts w:ascii="Arial" w:hAnsi="Arial" w:cs="Arial"/>
          <w:sz w:val="22"/>
        </w:rPr>
        <w:t>ii</w:t>
      </w:r>
      <w:proofErr w:type="spellEnd"/>
      <w:r w:rsidRPr="001E1441">
        <w:rPr>
          <w:rFonts w:ascii="Arial" w:hAnsi="Arial" w:cs="Arial"/>
          <w:sz w:val="22"/>
        </w:rPr>
        <w:t>)</w:t>
      </w:r>
      <w:r w:rsidR="009629FF" w:rsidRPr="001E1441">
        <w:rPr>
          <w:rFonts w:ascii="Arial" w:hAnsi="Arial" w:cs="Arial"/>
          <w:sz w:val="22"/>
        </w:rPr>
        <w:t xml:space="preserve">  E</w:t>
      </w:r>
      <w:r w:rsidRPr="001E1441">
        <w:rPr>
          <w:rFonts w:ascii="Arial" w:hAnsi="Arial" w:cs="Arial"/>
          <w:sz w:val="22"/>
        </w:rPr>
        <w:t>n el caso de un proponente que en marco de un consorcio o unión temporal</w:t>
      </w:r>
      <w:r w:rsidR="001E1130" w:rsidRPr="001E1441">
        <w:rPr>
          <w:rFonts w:ascii="Arial" w:hAnsi="Arial" w:cs="Arial"/>
          <w:sz w:val="22"/>
        </w:rPr>
        <w:t xml:space="preserve"> en el que tuvo una participación del cincuenta por ciento (50%),</w:t>
      </w:r>
      <w:r w:rsidRPr="001E1441">
        <w:rPr>
          <w:rFonts w:ascii="Arial" w:hAnsi="Arial" w:cs="Arial"/>
          <w:sz w:val="22"/>
        </w:rPr>
        <w:t xml:space="preserve"> </w:t>
      </w:r>
      <w:r w:rsidR="001E1130" w:rsidRPr="001E1441">
        <w:rPr>
          <w:rFonts w:ascii="Arial" w:hAnsi="Arial" w:cs="Arial"/>
          <w:sz w:val="22"/>
        </w:rPr>
        <w:t>hizo parte</w:t>
      </w:r>
      <w:r w:rsidRPr="001E1441">
        <w:rPr>
          <w:rFonts w:ascii="Arial" w:hAnsi="Arial" w:cs="Arial"/>
          <w:sz w:val="22"/>
        </w:rPr>
        <w:t xml:space="preserve"> </w:t>
      </w:r>
      <w:r w:rsidR="001E1130" w:rsidRPr="001E1441">
        <w:rPr>
          <w:rFonts w:ascii="Arial" w:hAnsi="Arial" w:cs="Arial"/>
          <w:sz w:val="22"/>
        </w:rPr>
        <w:t>de</w:t>
      </w:r>
      <w:r w:rsidRPr="001E1441">
        <w:rPr>
          <w:rFonts w:ascii="Arial" w:hAnsi="Arial" w:cs="Arial"/>
          <w:sz w:val="22"/>
        </w:rPr>
        <w:t xml:space="preserve"> la ejecución de</w:t>
      </w:r>
      <w:r w:rsidR="001E1130" w:rsidRPr="001E1441">
        <w:rPr>
          <w:rFonts w:ascii="Arial" w:hAnsi="Arial" w:cs="Arial"/>
          <w:sz w:val="22"/>
        </w:rPr>
        <w:t xml:space="preserve"> un</w:t>
      </w:r>
      <w:r w:rsidRPr="001E1441">
        <w:rPr>
          <w:rFonts w:ascii="Arial" w:hAnsi="Arial" w:cs="Arial"/>
          <w:sz w:val="22"/>
        </w:rPr>
        <w:t xml:space="preserve"> contrato para la construcción de una vía primaria con una longitud </w:t>
      </w:r>
      <w:r w:rsidR="001E1130" w:rsidRPr="001E1441">
        <w:rPr>
          <w:rFonts w:ascii="Arial" w:hAnsi="Arial" w:cs="Arial"/>
          <w:sz w:val="22"/>
        </w:rPr>
        <w:t xml:space="preserve">de </w:t>
      </w:r>
      <w:r w:rsidR="00D020A4" w:rsidRPr="001E1441">
        <w:rPr>
          <w:rFonts w:ascii="Arial" w:hAnsi="Arial" w:cs="Arial"/>
          <w:sz w:val="22"/>
        </w:rPr>
        <w:t>5</w:t>
      </w:r>
      <w:r w:rsidR="001E1130" w:rsidRPr="001E1441">
        <w:rPr>
          <w:rFonts w:ascii="Arial" w:hAnsi="Arial" w:cs="Arial"/>
          <w:sz w:val="22"/>
        </w:rPr>
        <w:t xml:space="preserve"> km, tal contrato no sería suficiente para cumplir con el referido requisito de experiencia, comoquiera que la relación de proporcionalidad de su participación económica en el proponente plural que adquirió la experiencia  con la longitud construida llega solamente a los 2.5 km, lo que no alcanza a la longitud exigida</w:t>
      </w:r>
      <w:r w:rsidR="00100DF7">
        <w:rPr>
          <w:rFonts w:ascii="Arial" w:hAnsi="Arial" w:cs="Arial"/>
          <w:sz w:val="22"/>
        </w:rPr>
        <w:t xml:space="preserve"> con este único contrato</w:t>
      </w:r>
      <w:r w:rsidR="001E1130" w:rsidRPr="001E1441">
        <w:rPr>
          <w:rFonts w:ascii="Arial" w:hAnsi="Arial" w:cs="Arial"/>
          <w:sz w:val="22"/>
        </w:rPr>
        <w:t xml:space="preserve">. </w:t>
      </w:r>
    </w:p>
    <w:p w14:paraId="054454CF" w14:textId="7B58F85A" w:rsidR="0024025D" w:rsidRPr="001E1441" w:rsidRDefault="00D020A4" w:rsidP="009629FF">
      <w:pPr>
        <w:spacing w:before="120" w:line="276" w:lineRule="auto"/>
        <w:ind w:firstLine="708"/>
        <w:jc w:val="both"/>
        <w:rPr>
          <w:rFonts w:ascii="Arial" w:hAnsi="Arial" w:cs="Arial"/>
          <w:sz w:val="22"/>
        </w:rPr>
      </w:pPr>
      <w:proofErr w:type="spellStart"/>
      <w:r w:rsidRPr="001E1441">
        <w:rPr>
          <w:rFonts w:ascii="Arial" w:hAnsi="Arial" w:cs="Arial"/>
          <w:sz w:val="22"/>
        </w:rPr>
        <w:t>iii</w:t>
      </w:r>
      <w:proofErr w:type="spellEnd"/>
      <w:r w:rsidRPr="001E1441">
        <w:rPr>
          <w:rFonts w:ascii="Arial" w:hAnsi="Arial" w:cs="Arial"/>
          <w:sz w:val="22"/>
        </w:rPr>
        <w:t>) Por el contrario, en el evento de que la longitud intervenida con el contrato que se aporta hubiera sido no de 5 km, sino de 10 km, este s</w:t>
      </w:r>
      <w:r w:rsidR="0026257D">
        <w:rPr>
          <w:rFonts w:ascii="Arial" w:hAnsi="Arial" w:cs="Arial"/>
          <w:sz w:val="22"/>
        </w:rPr>
        <w:t>í</w:t>
      </w:r>
      <w:r w:rsidRPr="001E1441">
        <w:rPr>
          <w:rFonts w:ascii="Arial" w:hAnsi="Arial" w:cs="Arial"/>
          <w:sz w:val="22"/>
        </w:rPr>
        <w:t xml:space="preserve"> hubiera alcanzado por s</w:t>
      </w:r>
      <w:r w:rsidR="0026257D">
        <w:rPr>
          <w:rFonts w:ascii="Arial" w:hAnsi="Arial" w:cs="Arial"/>
          <w:sz w:val="22"/>
        </w:rPr>
        <w:t>í</w:t>
      </w:r>
      <w:r w:rsidRPr="001E1441">
        <w:rPr>
          <w:rFonts w:ascii="Arial" w:hAnsi="Arial" w:cs="Arial"/>
          <w:sz w:val="22"/>
        </w:rPr>
        <w:t xml:space="preserve"> solo para cumplir con el quantum de experiencia exigida en términos de dimensionamiento, ya que la relación de proporcionalidad entre la participación en la estructura plural y la longitud intervenida sería de 5 km, cumpliéndose con el requisito de dimensionamiento exigido.  </w:t>
      </w:r>
    </w:p>
    <w:p w14:paraId="3E66A651" w14:textId="6FE4676C" w:rsidR="00D14D97" w:rsidRPr="001E1441" w:rsidRDefault="009629FF" w:rsidP="00660F20">
      <w:pPr>
        <w:spacing w:before="120" w:line="276" w:lineRule="auto"/>
        <w:ind w:firstLine="708"/>
        <w:jc w:val="both"/>
        <w:rPr>
          <w:rFonts w:ascii="Arial" w:hAnsi="Arial" w:cs="Arial"/>
          <w:sz w:val="22"/>
        </w:rPr>
      </w:pPr>
      <w:r w:rsidRPr="001E1441">
        <w:rPr>
          <w:rFonts w:ascii="Arial" w:hAnsi="Arial" w:cs="Arial"/>
          <w:sz w:val="22"/>
        </w:rPr>
        <w:t>La referida regla del literal G, al igual que las demás establecidas en el numeral 3.5.2. del Documento Base se encuentran afectadas por el mandato de inalterabilidad de los Documentos Tipo establecido en el 2.2.1.2.6.1.4 del Decreto 1082 de 2015</w:t>
      </w:r>
      <w:r w:rsidR="00D14D97" w:rsidRPr="001E1441">
        <w:rPr>
          <w:rFonts w:ascii="Arial" w:hAnsi="Arial" w:cs="Arial"/>
          <w:sz w:val="22"/>
        </w:rPr>
        <w:t xml:space="preserve">, que impide a las entidades estatales alterar el postulado a la hora de configurar sus pliegos de condiciones. Esta además es planteada de manera general y sin excepciones en cuanto a los tipos de obra o actividades en los que procede su aplicación, por lo que deberá ser aplicada </w:t>
      </w:r>
      <w:r w:rsidR="005019FC" w:rsidRPr="001E1441">
        <w:rPr>
          <w:rFonts w:ascii="Arial" w:hAnsi="Arial" w:cs="Arial"/>
          <w:sz w:val="22"/>
        </w:rPr>
        <w:t>respecto de las actividades de obra</w:t>
      </w:r>
      <w:r w:rsidR="00D14D97" w:rsidRPr="001E1441">
        <w:rPr>
          <w:rFonts w:ascii="Arial" w:hAnsi="Arial" w:cs="Arial"/>
          <w:sz w:val="22"/>
        </w:rPr>
        <w:t xml:space="preserve"> en l</w:t>
      </w:r>
      <w:r w:rsidR="005019FC" w:rsidRPr="001E1441">
        <w:rPr>
          <w:rFonts w:ascii="Arial" w:hAnsi="Arial" w:cs="Arial"/>
          <w:sz w:val="22"/>
        </w:rPr>
        <w:t>a</w:t>
      </w:r>
      <w:r w:rsidR="00D14D97" w:rsidRPr="001E1441">
        <w:rPr>
          <w:rFonts w:ascii="Arial" w:hAnsi="Arial" w:cs="Arial"/>
          <w:sz w:val="22"/>
        </w:rPr>
        <w:t>s que se</w:t>
      </w:r>
      <w:r w:rsidR="005019FC" w:rsidRPr="001E1441">
        <w:rPr>
          <w:rFonts w:ascii="Arial" w:hAnsi="Arial" w:cs="Arial"/>
          <w:sz w:val="22"/>
        </w:rPr>
        <w:t xml:space="preserve"> presente </w:t>
      </w:r>
      <w:r w:rsidR="00D14D97" w:rsidRPr="001E1441">
        <w:rPr>
          <w:rFonts w:ascii="Arial" w:hAnsi="Arial" w:cs="Arial"/>
          <w:sz w:val="22"/>
        </w:rPr>
        <w:t xml:space="preserve"> el supuesto de hecho cuya consecuencia jurídica regula, es decir, en l</w:t>
      </w:r>
      <w:r w:rsidR="005019FC" w:rsidRPr="001E1441">
        <w:rPr>
          <w:rFonts w:ascii="Arial" w:hAnsi="Arial" w:cs="Arial"/>
          <w:sz w:val="22"/>
        </w:rPr>
        <w:t>as</w:t>
      </w:r>
      <w:r w:rsidR="00D14D97" w:rsidRPr="001E1441">
        <w:rPr>
          <w:rFonts w:ascii="Arial" w:hAnsi="Arial" w:cs="Arial"/>
          <w:sz w:val="22"/>
        </w:rPr>
        <w:t xml:space="preserve"> </w:t>
      </w:r>
      <w:r w:rsidR="005019FC" w:rsidRPr="001E1441">
        <w:rPr>
          <w:rFonts w:ascii="Arial" w:hAnsi="Arial" w:cs="Arial"/>
          <w:sz w:val="22"/>
        </w:rPr>
        <w:t>que</w:t>
      </w:r>
      <w:r w:rsidR="00D14D97" w:rsidRPr="001E1441">
        <w:rPr>
          <w:rFonts w:ascii="Arial" w:hAnsi="Arial" w:cs="Arial"/>
          <w:sz w:val="22"/>
        </w:rPr>
        <w:t xml:space="preserve"> conforme a la Matriz 1 se exija requisito de experiencia espec</w:t>
      </w:r>
      <w:r w:rsidR="00F06A4A">
        <w:rPr>
          <w:rFonts w:ascii="Arial" w:hAnsi="Arial" w:cs="Arial"/>
          <w:sz w:val="22"/>
        </w:rPr>
        <w:t>í</w:t>
      </w:r>
      <w:r w:rsidR="00D14D97" w:rsidRPr="001E1441">
        <w:rPr>
          <w:rFonts w:ascii="Arial" w:hAnsi="Arial" w:cs="Arial"/>
          <w:sz w:val="22"/>
        </w:rPr>
        <w:t>fica en términos de</w:t>
      </w:r>
      <w:r w:rsidR="00E357FA" w:rsidRPr="001E1441">
        <w:rPr>
          <w:rFonts w:ascii="Arial" w:hAnsi="Arial" w:cs="Arial"/>
          <w:sz w:val="22"/>
        </w:rPr>
        <w:t xml:space="preserve"> porcentaje de</w:t>
      </w:r>
      <w:r w:rsidR="00D14D97" w:rsidRPr="001E1441">
        <w:rPr>
          <w:rFonts w:ascii="Arial" w:hAnsi="Arial" w:cs="Arial"/>
          <w:sz w:val="22"/>
        </w:rPr>
        <w:t xml:space="preserve"> dimensionamiento, </w:t>
      </w:r>
      <w:r w:rsidR="005019FC" w:rsidRPr="001E1441">
        <w:rPr>
          <w:rFonts w:ascii="Arial" w:hAnsi="Arial" w:cs="Arial"/>
          <w:sz w:val="22"/>
        </w:rPr>
        <w:t>específicamente</w:t>
      </w:r>
      <w:r w:rsidR="00D14D97" w:rsidRPr="001E1441">
        <w:rPr>
          <w:rFonts w:ascii="Arial" w:hAnsi="Arial" w:cs="Arial"/>
          <w:sz w:val="22"/>
        </w:rPr>
        <w:t xml:space="preserve"> </w:t>
      </w:r>
      <w:r w:rsidR="005019FC" w:rsidRPr="001E1441">
        <w:rPr>
          <w:rFonts w:ascii="Arial" w:hAnsi="Arial" w:cs="Arial"/>
          <w:sz w:val="22"/>
        </w:rPr>
        <w:t xml:space="preserve">en </w:t>
      </w:r>
      <w:r w:rsidR="00D14D97" w:rsidRPr="001E1441">
        <w:rPr>
          <w:rFonts w:ascii="Arial" w:hAnsi="Arial" w:cs="Arial"/>
          <w:sz w:val="22"/>
        </w:rPr>
        <w:t>los</w:t>
      </w:r>
      <w:r w:rsidR="005019FC" w:rsidRPr="001E1441">
        <w:rPr>
          <w:rFonts w:ascii="Arial" w:hAnsi="Arial" w:cs="Arial"/>
          <w:sz w:val="22"/>
        </w:rPr>
        <w:t xml:space="preserve"> casos en los que</w:t>
      </w:r>
      <w:r w:rsidR="00D14D97" w:rsidRPr="001E1441">
        <w:rPr>
          <w:rFonts w:ascii="Arial" w:hAnsi="Arial" w:cs="Arial"/>
          <w:sz w:val="22"/>
        </w:rPr>
        <w:t xml:space="preserve"> s</w:t>
      </w:r>
      <w:r w:rsidR="005019FC" w:rsidRPr="001E1441">
        <w:rPr>
          <w:rFonts w:ascii="Arial" w:hAnsi="Arial" w:cs="Arial"/>
          <w:sz w:val="22"/>
        </w:rPr>
        <w:t>e</w:t>
      </w:r>
      <w:r w:rsidR="00D14D97" w:rsidRPr="001E1441">
        <w:rPr>
          <w:rFonts w:ascii="Arial" w:hAnsi="Arial" w:cs="Arial"/>
          <w:sz w:val="22"/>
        </w:rPr>
        <w:t xml:space="preserve"> aporten contratos ejecutados por consorcios y uniones temporales</w:t>
      </w:r>
      <w:r w:rsidR="005019FC" w:rsidRPr="001E1441">
        <w:rPr>
          <w:rFonts w:ascii="Arial" w:hAnsi="Arial" w:cs="Arial"/>
          <w:sz w:val="22"/>
        </w:rPr>
        <w:t xml:space="preserve"> para cumplir tal requisito. </w:t>
      </w:r>
    </w:p>
    <w:p w14:paraId="45EE30A7" w14:textId="2860956B" w:rsidR="005166B3" w:rsidRPr="001E1441" w:rsidRDefault="005019FC" w:rsidP="005019FC">
      <w:pPr>
        <w:spacing w:before="120" w:line="276" w:lineRule="auto"/>
        <w:ind w:firstLine="708"/>
        <w:jc w:val="both"/>
        <w:rPr>
          <w:rFonts w:ascii="Arial" w:hAnsi="Arial" w:cs="Arial"/>
          <w:sz w:val="22"/>
        </w:rPr>
      </w:pPr>
      <w:r w:rsidRPr="001E1441">
        <w:rPr>
          <w:rFonts w:ascii="Arial" w:hAnsi="Arial" w:cs="Arial"/>
          <w:sz w:val="22"/>
        </w:rPr>
        <w:t xml:space="preserve">Tal requisito de dimensionamiento se contempla </w:t>
      </w:r>
      <w:r w:rsidR="002E0D99" w:rsidRPr="001E1441">
        <w:rPr>
          <w:rFonts w:ascii="Arial" w:hAnsi="Arial" w:cs="Arial"/>
          <w:sz w:val="22"/>
        </w:rPr>
        <w:t>respecto del tipo de obra «</w:t>
      </w:r>
      <w:r w:rsidR="002E0D99" w:rsidRPr="001E1441">
        <w:t>1</w:t>
      </w:r>
      <w:r w:rsidR="002E0D99" w:rsidRPr="001E1441">
        <w:rPr>
          <w:rFonts w:ascii="Arial" w:hAnsi="Arial" w:cs="Arial"/>
          <w:sz w:val="22"/>
        </w:rPr>
        <w:t>. OBRAS EN VÍAS PRIMARIAS O SECUNDARIAS» en la actividad «1.1 PROYECTOS DE CONSTRUCCIÓN DE VÍAS», y en el de «2. OBRAS EN VIAS TERCIARIAS» en la actividad «2.1 PROYECTOS DE CONSTRUCCIÓN DE VÍAS TERCIARIAS»</w:t>
      </w:r>
      <w:r w:rsidRPr="001E1441">
        <w:rPr>
          <w:rFonts w:ascii="Arial" w:hAnsi="Arial" w:cs="Arial"/>
          <w:sz w:val="22"/>
        </w:rPr>
        <w:t>, en donde el porcentaje de dimensionamiento exigible además está asociado al presupuesto de la obra ofertada</w:t>
      </w:r>
      <w:r w:rsidR="005166B3" w:rsidRPr="001E1441">
        <w:rPr>
          <w:rFonts w:ascii="Arial" w:hAnsi="Arial" w:cs="Arial"/>
          <w:sz w:val="22"/>
        </w:rPr>
        <w:t xml:space="preserve"> y a determinados rangos de longitud sobre la que se desarrollaran</w:t>
      </w:r>
      <w:r w:rsidRPr="001E1441">
        <w:rPr>
          <w:rFonts w:ascii="Arial" w:hAnsi="Arial" w:cs="Arial"/>
          <w:sz w:val="22"/>
        </w:rPr>
        <w:t xml:space="preserve"> </w:t>
      </w:r>
      <w:r w:rsidR="005166B3" w:rsidRPr="001E1441">
        <w:rPr>
          <w:rFonts w:ascii="Arial" w:hAnsi="Arial" w:cs="Arial"/>
          <w:sz w:val="22"/>
        </w:rPr>
        <w:t xml:space="preserve">tales actividades, por lo que </w:t>
      </w:r>
      <w:r w:rsidR="00FA1770" w:rsidRPr="001E1441">
        <w:rPr>
          <w:rFonts w:ascii="Arial" w:hAnsi="Arial" w:cs="Arial"/>
          <w:sz w:val="22"/>
        </w:rPr>
        <w:t xml:space="preserve">la </w:t>
      </w:r>
      <w:r w:rsidR="00552E31" w:rsidRPr="001E1441">
        <w:rPr>
          <w:rFonts w:ascii="Arial" w:hAnsi="Arial" w:cs="Arial"/>
          <w:sz w:val="22"/>
        </w:rPr>
        <w:t xml:space="preserve">longitud </w:t>
      </w:r>
      <w:r w:rsidR="005166B3" w:rsidRPr="001E1441">
        <w:rPr>
          <w:rFonts w:ascii="Arial" w:hAnsi="Arial" w:cs="Arial"/>
          <w:sz w:val="22"/>
        </w:rPr>
        <w:t>exigible para estas actividades depende</w:t>
      </w:r>
      <w:r w:rsidR="000F2335" w:rsidRPr="001E1441">
        <w:rPr>
          <w:rFonts w:ascii="Arial" w:hAnsi="Arial" w:cs="Arial"/>
          <w:sz w:val="22"/>
        </w:rPr>
        <w:t>, por un parte, de</w:t>
      </w:r>
      <w:r w:rsidR="005166B3" w:rsidRPr="001E1441">
        <w:rPr>
          <w:rFonts w:ascii="Arial" w:hAnsi="Arial" w:cs="Arial"/>
          <w:sz w:val="22"/>
        </w:rPr>
        <w:t xml:space="preserve"> si la obra </w:t>
      </w:r>
      <w:r w:rsidR="000F2335" w:rsidRPr="001E1441">
        <w:rPr>
          <w:rFonts w:ascii="Arial" w:hAnsi="Arial" w:cs="Arial"/>
          <w:sz w:val="22"/>
        </w:rPr>
        <w:t xml:space="preserve">a ejecutar </w:t>
      </w:r>
      <w:r w:rsidR="005166B3" w:rsidRPr="001E1441">
        <w:rPr>
          <w:rFonts w:ascii="Arial" w:hAnsi="Arial" w:cs="Arial"/>
          <w:sz w:val="22"/>
        </w:rPr>
        <w:lastRenderedPageBreak/>
        <w:t>tiene un presupuesto entre los rangos de 1.001–13.000, 13.001– 27.000 o mayor a los 27.001 SMMLV</w:t>
      </w:r>
      <w:r w:rsidR="000F2335" w:rsidRPr="001E1441">
        <w:rPr>
          <w:rFonts w:ascii="Arial" w:hAnsi="Arial" w:cs="Arial"/>
          <w:sz w:val="22"/>
        </w:rPr>
        <w:t xml:space="preserve">, y por otro lado, de si la obra a desarrollarse tiene una extensión menor a los 5 km, o  mayor o igual a dicha longitud. </w:t>
      </w:r>
    </w:p>
    <w:p w14:paraId="724D5679" w14:textId="4EA23756" w:rsidR="00850E5D" w:rsidRPr="001E1441" w:rsidRDefault="003C3196" w:rsidP="005166B3">
      <w:pPr>
        <w:spacing w:before="120" w:line="276" w:lineRule="auto"/>
        <w:ind w:firstLine="708"/>
        <w:jc w:val="both"/>
        <w:rPr>
          <w:rFonts w:ascii="Arial" w:hAnsi="Arial" w:cs="Arial"/>
          <w:sz w:val="22"/>
        </w:rPr>
      </w:pPr>
      <w:r w:rsidRPr="001E1441">
        <w:rPr>
          <w:rFonts w:ascii="Arial" w:hAnsi="Arial" w:cs="Arial"/>
          <w:sz w:val="22"/>
        </w:rPr>
        <w:t>Por otro lado, respecto del tipo de obra «7. OBRAS EN PUENTES»</w:t>
      </w:r>
      <w:r w:rsidR="005166B3" w:rsidRPr="001E1441">
        <w:rPr>
          <w:rFonts w:ascii="Arial" w:hAnsi="Arial" w:cs="Arial"/>
          <w:sz w:val="22"/>
        </w:rPr>
        <w:t>, se contempla</w:t>
      </w:r>
      <w:r w:rsidR="002650EC" w:rsidRPr="001E1441">
        <w:rPr>
          <w:rFonts w:ascii="Arial" w:hAnsi="Arial" w:cs="Arial"/>
          <w:sz w:val="22"/>
        </w:rPr>
        <w:t>n</w:t>
      </w:r>
      <w:r w:rsidR="005166B3" w:rsidRPr="001E1441">
        <w:rPr>
          <w:rFonts w:ascii="Arial" w:hAnsi="Arial" w:cs="Arial"/>
          <w:sz w:val="22"/>
        </w:rPr>
        <w:t xml:space="preserve"> requisitos de </w:t>
      </w:r>
      <w:r w:rsidR="002650EC" w:rsidRPr="001E1441">
        <w:rPr>
          <w:rFonts w:ascii="Arial" w:hAnsi="Arial" w:cs="Arial"/>
          <w:sz w:val="22"/>
        </w:rPr>
        <w:t xml:space="preserve">porcentaje de </w:t>
      </w:r>
      <w:r w:rsidR="005166B3" w:rsidRPr="001E1441">
        <w:rPr>
          <w:rFonts w:ascii="Arial" w:hAnsi="Arial" w:cs="Arial"/>
          <w:sz w:val="22"/>
        </w:rPr>
        <w:t xml:space="preserve">dimensionamiento en las actividades «7.1 PROYECTOS DE CONSTRUCCION DE PUENTES EN ESTRUCTURA EN CONCRETO», «7.2 PROYECTOS DE CONSTRUCCION DE PUENTES EN ESTRUCTURA METALICA» </w:t>
      </w:r>
      <w:proofErr w:type="gramStart"/>
      <w:r w:rsidR="005166B3" w:rsidRPr="001E1441">
        <w:rPr>
          <w:rFonts w:ascii="Arial" w:hAnsi="Arial" w:cs="Arial"/>
          <w:sz w:val="22"/>
        </w:rPr>
        <w:t xml:space="preserve">y  </w:t>
      </w:r>
      <w:r w:rsidR="002650EC" w:rsidRPr="001E1441">
        <w:rPr>
          <w:rFonts w:ascii="Arial" w:hAnsi="Arial" w:cs="Arial"/>
          <w:sz w:val="22"/>
        </w:rPr>
        <w:t>«</w:t>
      </w:r>
      <w:proofErr w:type="gramEnd"/>
      <w:r w:rsidR="005166B3" w:rsidRPr="001E1441">
        <w:rPr>
          <w:rFonts w:ascii="Arial" w:hAnsi="Arial" w:cs="Arial"/>
          <w:sz w:val="22"/>
        </w:rPr>
        <w:t>7.3 CONSTRUCCION DE PUENTES EN ESTRUCTURA MIXTA (EN CONCRETO Y METALICA)»</w:t>
      </w:r>
      <w:r w:rsidR="002650EC" w:rsidRPr="001E1441">
        <w:rPr>
          <w:rFonts w:ascii="Arial" w:hAnsi="Arial" w:cs="Arial"/>
          <w:sz w:val="22"/>
        </w:rPr>
        <w:t>.</w:t>
      </w:r>
      <w:r w:rsidR="000F2335" w:rsidRPr="001E1441">
        <w:rPr>
          <w:rFonts w:ascii="Arial" w:hAnsi="Arial" w:cs="Arial"/>
          <w:sz w:val="22"/>
        </w:rPr>
        <w:t xml:space="preserve"> A diferencia de lo ocurrido con las actividades 1.1 y 2.1</w:t>
      </w:r>
      <w:r w:rsidR="002650EC" w:rsidRPr="001E1441">
        <w:rPr>
          <w:rFonts w:ascii="Arial" w:hAnsi="Arial" w:cs="Arial"/>
          <w:sz w:val="22"/>
        </w:rPr>
        <w:t>,</w:t>
      </w:r>
      <w:r w:rsidR="000F2335" w:rsidRPr="001E1441">
        <w:rPr>
          <w:rFonts w:ascii="Arial" w:hAnsi="Arial" w:cs="Arial"/>
          <w:sz w:val="22"/>
        </w:rPr>
        <w:t xml:space="preserve"> la exigibilidad de requisito</w:t>
      </w:r>
      <w:r w:rsidR="002650EC" w:rsidRPr="001E1441">
        <w:rPr>
          <w:rFonts w:ascii="Arial" w:hAnsi="Arial" w:cs="Arial"/>
          <w:sz w:val="22"/>
        </w:rPr>
        <w:t>s</w:t>
      </w:r>
      <w:r w:rsidR="000F2335" w:rsidRPr="001E1441">
        <w:rPr>
          <w:rFonts w:ascii="Arial" w:hAnsi="Arial" w:cs="Arial"/>
          <w:sz w:val="22"/>
        </w:rPr>
        <w:t xml:space="preserve"> de dimensionamiento de la experiencia específica</w:t>
      </w:r>
      <w:r w:rsidR="002650EC" w:rsidRPr="001E1441">
        <w:rPr>
          <w:rFonts w:ascii="Arial" w:hAnsi="Arial" w:cs="Arial"/>
          <w:sz w:val="22"/>
        </w:rPr>
        <w:t xml:space="preserve"> respecto de las actividades 7.1, 7.2, y 7.3 no depende de la longitud de la obra a desarrollar, sino únicamente de que el presupuesto de esta supere los 1.001 SMMLV. Esto significa que el porcentaje de la longitud exigible –el cual asciende al setenta por ciento [70%]– es el mismo para este tipo de actividades</w:t>
      </w:r>
      <w:r w:rsidR="00A7449E" w:rsidRPr="001E1441">
        <w:rPr>
          <w:rFonts w:ascii="Arial" w:hAnsi="Arial" w:cs="Arial"/>
          <w:sz w:val="22"/>
        </w:rPr>
        <w:t>.</w:t>
      </w:r>
    </w:p>
    <w:p w14:paraId="142C5AEB" w14:textId="21F237A5" w:rsidR="00A7449E" w:rsidRPr="001E1441" w:rsidRDefault="00A7449E" w:rsidP="000D3955">
      <w:pPr>
        <w:spacing w:before="120" w:line="276" w:lineRule="auto"/>
        <w:ind w:firstLine="708"/>
        <w:jc w:val="both"/>
        <w:rPr>
          <w:rFonts w:ascii="Arial" w:hAnsi="Arial" w:cs="Arial"/>
          <w:sz w:val="22"/>
        </w:rPr>
      </w:pPr>
      <w:r w:rsidRPr="001E1441">
        <w:rPr>
          <w:rFonts w:ascii="Arial" w:hAnsi="Arial" w:cs="Arial"/>
          <w:sz w:val="22"/>
        </w:rPr>
        <w:t xml:space="preserve">Otra particularidad de estas actividades </w:t>
      </w:r>
      <w:r w:rsidR="000D3955" w:rsidRPr="001E1441">
        <w:rPr>
          <w:rFonts w:ascii="Arial" w:hAnsi="Arial" w:cs="Arial"/>
          <w:sz w:val="22"/>
        </w:rPr>
        <w:t>es que la longitud a acreditarse no se evalúa respecto de la mayor distancia lineal construida en estricto sentido, sino entre la longitud de la</w:t>
      </w:r>
      <w:r w:rsidRPr="001E1441">
        <w:rPr>
          <w:rFonts w:ascii="Arial" w:hAnsi="Arial" w:cs="Arial"/>
          <w:sz w:val="22"/>
        </w:rPr>
        <w:t xml:space="preserve"> luz principal</w:t>
      </w:r>
      <w:r w:rsidR="000D3955" w:rsidRPr="001E1441">
        <w:rPr>
          <w:rFonts w:ascii="Arial" w:hAnsi="Arial" w:cs="Arial"/>
          <w:sz w:val="22"/>
        </w:rPr>
        <w:t xml:space="preserve"> entre ejes de apoyos consecutivos (ESTRIBO-PILA o </w:t>
      </w:r>
      <w:proofErr w:type="gramStart"/>
      <w:r w:rsidR="000D3955" w:rsidRPr="001E1441">
        <w:rPr>
          <w:rFonts w:ascii="Arial" w:hAnsi="Arial" w:cs="Arial"/>
          <w:sz w:val="22"/>
        </w:rPr>
        <w:t>PILA-PILA</w:t>
      </w:r>
      <w:proofErr w:type="gramEnd"/>
      <w:r w:rsidR="000D3955" w:rsidRPr="001E1441">
        <w:rPr>
          <w:rFonts w:ascii="Arial" w:hAnsi="Arial" w:cs="Arial"/>
          <w:sz w:val="22"/>
        </w:rPr>
        <w:t xml:space="preserve"> o PILA-ESTRIBO o ESTRIBO - ESTRIBO) del puente construido,</w:t>
      </w:r>
      <w:r w:rsidR="00552E31" w:rsidRPr="001E1441">
        <w:rPr>
          <w:rFonts w:ascii="Arial" w:hAnsi="Arial" w:cs="Arial"/>
          <w:sz w:val="22"/>
        </w:rPr>
        <w:t xml:space="preserve"> exigiéndose que esta</w:t>
      </w:r>
      <w:r w:rsidR="000D3955" w:rsidRPr="001E1441">
        <w:rPr>
          <w:rFonts w:ascii="Arial" w:hAnsi="Arial" w:cs="Arial"/>
          <w:sz w:val="22"/>
        </w:rPr>
        <w:t xml:space="preserve"> «</w:t>
      </w:r>
      <w:r w:rsidRPr="001E1441">
        <w:rPr>
          <w:rFonts w:ascii="Arial" w:hAnsi="Arial" w:cs="Arial"/>
          <w:sz w:val="22"/>
        </w:rPr>
        <w:t>sea mayor o igual al 70% de la Longitud de la Luz Principal del Puente Objeto de la Presente Contratación</w:t>
      </w:r>
      <w:r w:rsidR="000D3955" w:rsidRPr="001E1441">
        <w:rPr>
          <w:rFonts w:ascii="Arial" w:hAnsi="Arial" w:cs="Arial"/>
          <w:sz w:val="22"/>
        </w:rPr>
        <w:t>»</w:t>
      </w:r>
      <w:r w:rsidRPr="001E1441">
        <w:rPr>
          <w:rFonts w:ascii="Arial" w:hAnsi="Arial" w:cs="Arial"/>
          <w:sz w:val="22"/>
        </w:rPr>
        <w:t>.</w:t>
      </w:r>
    </w:p>
    <w:p w14:paraId="6789E652" w14:textId="07A56D23" w:rsidR="000D3955" w:rsidRPr="001E1441" w:rsidRDefault="000D3955" w:rsidP="000D3955">
      <w:pPr>
        <w:spacing w:before="120" w:line="276" w:lineRule="auto"/>
        <w:ind w:firstLine="708"/>
        <w:jc w:val="both"/>
        <w:rPr>
          <w:rFonts w:ascii="Arial" w:hAnsi="Arial" w:cs="Arial"/>
          <w:sz w:val="22"/>
        </w:rPr>
      </w:pPr>
      <w:r w:rsidRPr="001E1441">
        <w:rPr>
          <w:rFonts w:ascii="Arial" w:hAnsi="Arial" w:cs="Arial"/>
          <w:sz w:val="22"/>
        </w:rPr>
        <w:t xml:space="preserve">En ese orden, comoquiera </w:t>
      </w:r>
      <w:r w:rsidR="009E3629">
        <w:rPr>
          <w:rFonts w:ascii="Arial" w:hAnsi="Arial" w:cs="Arial"/>
          <w:sz w:val="22"/>
        </w:rPr>
        <w:t xml:space="preserve">que </w:t>
      </w:r>
      <w:r w:rsidRPr="001E1441">
        <w:rPr>
          <w:rFonts w:ascii="Arial" w:hAnsi="Arial" w:cs="Arial"/>
          <w:sz w:val="22"/>
        </w:rPr>
        <w:t xml:space="preserve">respecto de las actividades 7.1, 7.2 y 7.3 se exige dimensionamiento de experiencia, resulta claro que para la evaluación del cumplimiento del requisito a través de contratos ejecutados por consorcios o uniones temporales aportados por un proponente singular, resultará necesario aplicar la regla del literal </w:t>
      </w:r>
      <w:r w:rsidR="00552E31" w:rsidRPr="001E1441">
        <w:rPr>
          <w:rFonts w:ascii="Arial" w:hAnsi="Arial" w:cs="Arial"/>
          <w:sz w:val="22"/>
        </w:rPr>
        <w:t>G</w:t>
      </w:r>
      <w:r w:rsidRPr="001E1441">
        <w:rPr>
          <w:rFonts w:ascii="Arial" w:hAnsi="Arial" w:cs="Arial"/>
          <w:sz w:val="22"/>
        </w:rPr>
        <w:t xml:space="preserve"> del numeral 3.5.2 del Documento Base, para determinar cuál es la longitud susceptible de ser acreditada por dicho proponente singular, en virtud de su participación en el referido consorcio. </w:t>
      </w:r>
    </w:p>
    <w:p w14:paraId="6A80AD01" w14:textId="77777777" w:rsidR="00320DE3" w:rsidRPr="001E1441" w:rsidRDefault="00320DE3" w:rsidP="00044CF2">
      <w:pPr>
        <w:spacing w:line="276" w:lineRule="auto"/>
        <w:jc w:val="both"/>
        <w:rPr>
          <w:rFonts w:ascii="Arial" w:hAnsi="Arial" w:cs="Arial"/>
          <w:b/>
          <w:bCs/>
          <w:sz w:val="22"/>
        </w:rPr>
      </w:pPr>
    </w:p>
    <w:p w14:paraId="6B0FEA3B" w14:textId="77777777" w:rsidR="008138A0" w:rsidRPr="001E1441" w:rsidRDefault="008138A0" w:rsidP="008138A0">
      <w:pPr>
        <w:pStyle w:val="Prrafodelista"/>
        <w:numPr>
          <w:ilvl w:val="0"/>
          <w:numId w:val="6"/>
        </w:numPr>
        <w:tabs>
          <w:tab w:val="left" w:pos="284"/>
        </w:tabs>
        <w:spacing w:line="360" w:lineRule="auto"/>
        <w:ind w:left="0" w:firstLine="0"/>
        <w:rPr>
          <w:rFonts w:ascii="Arial" w:hAnsi="Arial" w:cs="Arial"/>
          <w:b/>
          <w:bCs/>
          <w:sz w:val="22"/>
          <w:lang w:val="es-CO"/>
        </w:rPr>
      </w:pPr>
      <w:r w:rsidRPr="001E1441">
        <w:rPr>
          <w:rFonts w:ascii="Arial" w:hAnsi="Arial" w:cs="Arial"/>
          <w:b/>
          <w:bCs/>
          <w:sz w:val="22"/>
          <w:lang w:val="es-CO"/>
        </w:rPr>
        <w:t xml:space="preserve">Respuesta </w:t>
      </w:r>
    </w:p>
    <w:p w14:paraId="5C99B991" w14:textId="77777777" w:rsidR="008138A0" w:rsidRPr="001E1441" w:rsidRDefault="008138A0" w:rsidP="008138A0">
      <w:pPr>
        <w:spacing w:line="276" w:lineRule="auto"/>
        <w:jc w:val="both"/>
        <w:rPr>
          <w:rFonts w:ascii="Arial" w:hAnsi="Arial" w:cs="Arial"/>
          <w:sz w:val="22"/>
          <w:lang w:val="es-CO"/>
        </w:rPr>
      </w:pPr>
    </w:p>
    <w:p w14:paraId="3024BA3D" w14:textId="1A9885F8" w:rsidR="00E06817" w:rsidRPr="001E1441" w:rsidRDefault="003C1E84" w:rsidP="003C1E84">
      <w:pPr>
        <w:ind w:left="709" w:right="709"/>
        <w:jc w:val="both"/>
        <w:rPr>
          <w:rFonts w:ascii="Arial" w:eastAsia="Calibri" w:hAnsi="Arial" w:cs="Arial"/>
          <w:sz w:val="21"/>
          <w:szCs w:val="21"/>
        </w:rPr>
      </w:pPr>
      <w:r w:rsidRPr="001E1441">
        <w:rPr>
          <w:rFonts w:ascii="Arial" w:eastAsia="Calibri" w:hAnsi="Arial" w:cs="Arial"/>
          <w:sz w:val="21"/>
          <w:szCs w:val="21"/>
        </w:rPr>
        <w:t xml:space="preserve">«¿[…] solo se </w:t>
      </w:r>
      <w:proofErr w:type="gramStart"/>
      <w:r w:rsidRPr="001E1441">
        <w:rPr>
          <w:rFonts w:ascii="Arial" w:eastAsia="Calibri" w:hAnsi="Arial" w:cs="Arial"/>
          <w:sz w:val="21"/>
          <w:szCs w:val="21"/>
        </w:rPr>
        <w:t>ponderara</w:t>
      </w:r>
      <w:proofErr w:type="gramEnd"/>
      <w:r w:rsidRPr="001E1441">
        <w:rPr>
          <w:rFonts w:ascii="Arial" w:eastAsia="Calibri" w:hAnsi="Arial" w:cs="Arial"/>
          <w:sz w:val="21"/>
          <w:szCs w:val="21"/>
        </w:rPr>
        <w:t xml:space="preserve"> (sic) el dimensionamiento de los contratos aportados por el proponente según el porcentaje de participación en el tipo de experiencia para OBRAS EN VÍAS PRIMARIAS O SECUNDARIAS y no se ponderara para el tipo de OBRAS EN PUENTES?».</w:t>
      </w:r>
    </w:p>
    <w:p w14:paraId="6858293F" w14:textId="77777777" w:rsidR="003C1E84" w:rsidRPr="001E1441" w:rsidRDefault="003C1E84" w:rsidP="000A3C9C">
      <w:pPr>
        <w:ind w:right="758"/>
        <w:jc w:val="both"/>
        <w:rPr>
          <w:rFonts w:ascii="Arial" w:eastAsia="Calibri" w:hAnsi="Arial" w:cs="Arial"/>
          <w:sz w:val="21"/>
          <w:szCs w:val="21"/>
        </w:rPr>
      </w:pPr>
    </w:p>
    <w:p w14:paraId="3DEADD73" w14:textId="49C4BBAD" w:rsidR="000A3C9C" w:rsidRPr="001E1441" w:rsidRDefault="003C1E84" w:rsidP="00875921">
      <w:pPr>
        <w:spacing w:after="120" w:line="276" w:lineRule="auto"/>
        <w:jc w:val="both"/>
        <w:rPr>
          <w:rFonts w:ascii="Arial" w:eastAsia="Calibri" w:hAnsi="Arial" w:cs="Arial"/>
          <w:sz w:val="22"/>
        </w:rPr>
      </w:pPr>
      <w:r w:rsidRPr="001E1441">
        <w:rPr>
          <w:rFonts w:ascii="Arial" w:eastAsia="Calibri" w:hAnsi="Arial" w:cs="Arial"/>
          <w:sz w:val="22"/>
        </w:rPr>
        <w:t xml:space="preserve">De conformidad con el literal </w:t>
      </w:r>
      <w:r w:rsidR="00552E31" w:rsidRPr="001E1441">
        <w:rPr>
          <w:rFonts w:ascii="Arial" w:eastAsia="Calibri" w:hAnsi="Arial" w:cs="Arial"/>
          <w:sz w:val="22"/>
        </w:rPr>
        <w:t>G</w:t>
      </w:r>
      <w:r w:rsidRPr="001E1441">
        <w:rPr>
          <w:rFonts w:ascii="Arial" w:eastAsia="Calibri" w:hAnsi="Arial" w:cs="Arial"/>
          <w:sz w:val="22"/>
        </w:rPr>
        <w:t xml:space="preserve"> del numeral 3.5.2 del Documento Base</w:t>
      </w:r>
      <w:r w:rsidR="00C5540C">
        <w:rPr>
          <w:rFonts w:ascii="Arial" w:eastAsia="Calibri" w:hAnsi="Arial" w:cs="Arial"/>
          <w:sz w:val="22"/>
        </w:rPr>
        <w:t>,</w:t>
      </w:r>
      <w:r w:rsidRPr="001E1441">
        <w:rPr>
          <w:rFonts w:ascii="Arial" w:eastAsia="Calibri" w:hAnsi="Arial" w:cs="Arial"/>
          <w:sz w:val="22"/>
        </w:rPr>
        <w:t xml:space="preserve"> para procesos de licitación de obra pública de infraestructura de transporte, implementado por la Resolución No. 045 de 2020 –Versión 2</w:t>
      </w:r>
      <w:r w:rsidR="00875921" w:rsidRPr="001E1441">
        <w:rPr>
          <w:rFonts w:ascii="Arial" w:eastAsia="Calibri" w:hAnsi="Arial" w:cs="Arial"/>
          <w:sz w:val="22"/>
        </w:rPr>
        <w:t xml:space="preserve">–, </w:t>
      </w:r>
      <w:r w:rsidRPr="001E1441">
        <w:rPr>
          <w:rFonts w:ascii="Arial" w:eastAsia="Calibri" w:hAnsi="Arial" w:cs="Arial"/>
          <w:sz w:val="22"/>
        </w:rPr>
        <w:t>para evaluar el cumplimiento de</w:t>
      </w:r>
      <w:r w:rsidR="00875921" w:rsidRPr="001E1441">
        <w:rPr>
          <w:rFonts w:ascii="Arial" w:eastAsia="Calibri" w:hAnsi="Arial" w:cs="Arial"/>
          <w:sz w:val="22"/>
        </w:rPr>
        <w:t>l</w:t>
      </w:r>
      <w:r w:rsidRPr="001E1441">
        <w:rPr>
          <w:rFonts w:ascii="Arial" w:eastAsia="Calibri" w:hAnsi="Arial" w:cs="Arial"/>
          <w:sz w:val="22"/>
        </w:rPr>
        <w:t xml:space="preserve"> </w:t>
      </w:r>
      <w:r w:rsidR="00875921" w:rsidRPr="001E1441">
        <w:rPr>
          <w:rFonts w:ascii="Arial" w:eastAsia="Calibri" w:hAnsi="Arial" w:cs="Arial"/>
          <w:sz w:val="22"/>
        </w:rPr>
        <w:t xml:space="preserve">requisito de experiencia de porcentaje de dimensionamiento a través de contratos ejecutados por consorcios o uniones temporales aportados por un proponente singular, deberá ponderarse la longitud </w:t>
      </w:r>
      <w:r w:rsidR="00875921" w:rsidRPr="001E1441">
        <w:rPr>
          <w:rFonts w:ascii="Arial" w:eastAsia="Calibri" w:hAnsi="Arial" w:cs="Arial"/>
          <w:sz w:val="22"/>
        </w:rPr>
        <w:lastRenderedPageBreak/>
        <w:t xml:space="preserve">susceptible de ser acreditada por dicho proponente, en función de la relación de proporcionalidad directa entre el porcentaje de participación del proponente en la respectiva modalidad asociativa y la longitud intervenida en dicho contrato.  </w:t>
      </w:r>
    </w:p>
    <w:p w14:paraId="3EC9EBBC" w14:textId="600572F0" w:rsidR="00875921" w:rsidRPr="001E1441" w:rsidRDefault="00875921" w:rsidP="000A3C9C">
      <w:pPr>
        <w:spacing w:line="276" w:lineRule="auto"/>
        <w:jc w:val="both"/>
        <w:rPr>
          <w:rFonts w:ascii="Arial" w:eastAsia="Calibri" w:hAnsi="Arial" w:cs="Arial"/>
          <w:sz w:val="22"/>
        </w:rPr>
      </w:pPr>
      <w:bookmarkStart w:id="3" w:name="_Hlk44584291"/>
      <w:r w:rsidRPr="001E1441">
        <w:rPr>
          <w:rFonts w:ascii="Arial" w:eastAsia="Calibri" w:hAnsi="Arial" w:cs="Arial"/>
          <w:sz w:val="22"/>
        </w:rPr>
        <w:tab/>
        <w:t>Esta regla es aplicable a todas las actividades en las que según la Matriz 1 resulte exigible requisito de experiencia en términos de porcentaje de dimensionamiento de la longitud a</w:t>
      </w:r>
      <w:r w:rsidR="00552E31" w:rsidRPr="001E1441">
        <w:rPr>
          <w:rFonts w:ascii="Arial" w:eastAsia="Calibri" w:hAnsi="Arial" w:cs="Arial"/>
          <w:sz w:val="22"/>
        </w:rPr>
        <w:t xml:space="preserve"> intervenir</w:t>
      </w:r>
      <w:r w:rsidRPr="001E1441">
        <w:rPr>
          <w:rFonts w:ascii="Arial" w:eastAsia="Calibri" w:hAnsi="Arial" w:cs="Arial"/>
          <w:sz w:val="22"/>
        </w:rPr>
        <w:t xml:space="preserve">, tal como sucede, por ejemplo, en los tipos de obras «1. OBRAS EN VÍAS PRIMARIAS O SECUNDARIAS» en la actividad «1.1 PROYECTOS DE CONSTRUCCIÓN DE VÍAS», y en el de «2. OBRAS EN VIAS TERCIARIAS» en la actividad «2.1 PROYECTOS DE CONSTRUCCIÓN DE VÍAS TERCIARIAS», así como en el tipo de obra «7. OBRAS EN PUENTES», en las actividades «7.1 PROYECTOS DE CONSTRUCCION DE PUENTES EN ESTRUCTURA EN CONCRETO», «7.2 PROYECTOS DE CONSTRUCCION DE PUENTES EN ESTRUCTURA METALICA» </w:t>
      </w:r>
      <w:proofErr w:type="gramStart"/>
      <w:r w:rsidRPr="001E1441">
        <w:rPr>
          <w:rFonts w:ascii="Arial" w:eastAsia="Calibri" w:hAnsi="Arial" w:cs="Arial"/>
          <w:sz w:val="22"/>
        </w:rPr>
        <w:t>y  «</w:t>
      </w:r>
      <w:proofErr w:type="gramEnd"/>
      <w:r w:rsidRPr="001E1441">
        <w:rPr>
          <w:rFonts w:ascii="Arial" w:eastAsia="Calibri" w:hAnsi="Arial" w:cs="Arial"/>
          <w:sz w:val="22"/>
        </w:rPr>
        <w:t>7.3 CONSTRUCCION DE PUENTES EN ESTRUCTURA MIXTA (EN CONCRETO Y METALICA)».</w:t>
      </w:r>
    </w:p>
    <w:bookmarkEnd w:id="3"/>
    <w:p w14:paraId="062E98DC" w14:textId="77777777" w:rsidR="00D10698" w:rsidRPr="001E1441" w:rsidRDefault="00D10698" w:rsidP="00D10698">
      <w:pPr>
        <w:spacing w:line="276" w:lineRule="auto"/>
        <w:jc w:val="both"/>
        <w:rPr>
          <w:rFonts w:ascii="Arial" w:eastAsia="Calibri" w:hAnsi="Arial" w:cs="Arial"/>
          <w:sz w:val="22"/>
        </w:rPr>
      </w:pPr>
    </w:p>
    <w:p w14:paraId="429A6B97" w14:textId="573F07DF" w:rsidR="008138A0" w:rsidRPr="001E1441" w:rsidRDefault="008138A0" w:rsidP="00D10698">
      <w:pPr>
        <w:spacing w:line="276" w:lineRule="auto"/>
        <w:jc w:val="both"/>
        <w:rPr>
          <w:rFonts w:ascii="Arial" w:eastAsia="Calibri" w:hAnsi="Arial" w:cs="Arial"/>
          <w:sz w:val="22"/>
        </w:rPr>
      </w:pPr>
      <w:r w:rsidRPr="001E1441">
        <w:rPr>
          <w:rFonts w:ascii="Arial" w:eastAsia="Calibri" w:hAnsi="Arial" w:cs="Arial"/>
          <w:sz w:val="22"/>
        </w:rPr>
        <w:t>Este concepto tiene el alcance previsto en el artículo 28 del Código de Procedimiento Administrativo y de lo Contencioso Administrativo.</w:t>
      </w:r>
    </w:p>
    <w:p w14:paraId="391E459D" w14:textId="48921342" w:rsidR="008138A0" w:rsidRPr="001E1441" w:rsidRDefault="008138A0" w:rsidP="008138A0">
      <w:pPr>
        <w:spacing w:line="276" w:lineRule="auto"/>
        <w:ind w:firstLine="708"/>
        <w:jc w:val="both"/>
        <w:rPr>
          <w:rFonts w:ascii="Arial" w:eastAsia="Calibri" w:hAnsi="Arial" w:cs="Arial"/>
          <w:sz w:val="22"/>
        </w:rPr>
      </w:pPr>
    </w:p>
    <w:p w14:paraId="596175FE" w14:textId="14CB8C57" w:rsidR="008138A0" w:rsidRPr="001E1441" w:rsidRDefault="008138A0" w:rsidP="008138A0">
      <w:pPr>
        <w:spacing w:line="276" w:lineRule="auto"/>
        <w:jc w:val="both"/>
        <w:rPr>
          <w:rFonts w:ascii="Arial" w:eastAsia="Times New Roman" w:hAnsi="Arial" w:cs="Arial"/>
          <w:sz w:val="22"/>
          <w:lang w:eastAsia="es-CO"/>
        </w:rPr>
      </w:pPr>
      <w:r w:rsidRPr="001E1441">
        <w:rPr>
          <w:rFonts w:ascii="Arial" w:eastAsia="Times New Roman" w:hAnsi="Arial" w:cs="Arial"/>
          <w:sz w:val="22"/>
          <w:lang w:eastAsia="es-CO"/>
        </w:rPr>
        <w:t>Atentamente,</w:t>
      </w:r>
    </w:p>
    <w:p w14:paraId="0AF888F0" w14:textId="146149F9" w:rsidR="008138A0" w:rsidRPr="001E1441" w:rsidRDefault="008138A0" w:rsidP="008138A0">
      <w:pPr>
        <w:jc w:val="center"/>
        <w:rPr>
          <w:rFonts w:ascii="Arial" w:eastAsia="Times New Roman" w:hAnsi="Arial" w:cs="Arial"/>
          <w:sz w:val="18"/>
          <w:szCs w:val="20"/>
          <w:lang w:eastAsia="es-CO"/>
        </w:rPr>
      </w:pPr>
    </w:p>
    <w:p w14:paraId="1580AE46" w14:textId="23A1318D" w:rsidR="008217B7" w:rsidRPr="001E1441" w:rsidRDefault="000648CD" w:rsidP="00D01760">
      <w:pPr>
        <w:jc w:val="center"/>
        <w:rPr>
          <w:rFonts w:ascii="Arial" w:eastAsia="Times New Roman" w:hAnsi="Arial" w:cs="Arial"/>
          <w:sz w:val="18"/>
          <w:szCs w:val="20"/>
          <w:lang w:eastAsia="es-CO"/>
        </w:rPr>
      </w:pPr>
      <w:r>
        <w:rPr>
          <w:noProof/>
        </w:rPr>
        <w:drawing>
          <wp:inline distT="0" distB="0" distL="0" distR="0" wp14:anchorId="79F6B45A" wp14:editId="25AF04DF">
            <wp:extent cx="2773045" cy="988695"/>
            <wp:effectExtent l="0" t="0" r="0" b="0"/>
            <wp:docPr id="645096679"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BD6D8BD" w14:textId="77777777" w:rsidR="00E9608D" w:rsidRPr="001E1441" w:rsidRDefault="00E9608D" w:rsidP="00D01760">
      <w:pPr>
        <w:jc w:val="center"/>
        <w:rPr>
          <w:rFonts w:ascii="Arial" w:eastAsia="Times New Roman" w:hAnsi="Arial" w:cs="Arial"/>
          <w:sz w:val="18"/>
          <w:szCs w:val="20"/>
          <w:lang w:eastAsia="es-CO"/>
        </w:rPr>
      </w:pPr>
    </w:p>
    <w:p w14:paraId="07929F7C" w14:textId="77777777" w:rsidR="00E9608D" w:rsidRPr="001E1441" w:rsidRDefault="00E9608D" w:rsidP="00D01760">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1E1441" w:rsidRPr="001E1441" w14:paraId="29396663" w14:textId="77777777" w:rsidTr="00FE42ED">
        <w:trPr>
          <w:trHeight w:val="315"/>
        </w:trPr>
        <w:tc>
          <w:tcPr>
            <w:tcW w:w="812" w:type="dxa"/>
            <w:vAlign w:val="center"/>
          </w:tcPr>
          <w:p w14:paraId="6F0CAE6B" w14:textId="7D72B742" w:rsidR="00FE42ED" w:rsidRPr="001E1441" w:rsidRDefault="00FE42ED"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Elabor</w:t>
            </w:r>
            <w:r w:rsidR="0081669C">
              <w:rPr>
                <w:rFonts w:ascii="Arial" w:eastAsia="Times New Roman" w:hAnsi="Arial" w:cs="Arial"/>
                <w:sz w:val="16"/>
                <w:szCs w:val="16"/>
                <w:lang w:eastAsia="es-ES"/>
              </w:rPr>
              <w:t>aron</w:t>
            </w:r>
            <w:r w:rsidRPr="001E1441">
              <w:rPr>
                <w:rFonts w:ascii="Arial" w:eastAsia="Times New Roman" w:hAnsi="Arial" w:cs="Arial"/>
                <w:sz w:val="16"/>
                <w:szCs w:val="16"/>
                <w:lang w:eastAsia="es-ES"/>
              </w:rPr>
              <w:t>:</w:t>
            </w:r>
          </w:p>
        </w:tc>
        <w:tc>
          <w:tcPr>
            <w:tcW w:w="4413" w:type="dxa"/>
            <w:tcBorders>
              <w:bottom w:val="dotted" w:sz="4" w:space="0" w:color="7F7F7F" w:themeColor="text1" w:themeTint="80"/>
            </w:tcBorders>
            <w:vAlign w:val="center"/>
          </w:tcPr>
          <w:p w14:paraId="548C2F6A" w14:textId="0B64EADA" w:rsidR="00FE42ED" w:rsidRPr="001E1441" w:rsidRDefault="00D10698"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Alejandro Sarmiento Cantillo</w:t>
            </w:r>
            <w:r w:rsidR="0081669C">
              <w:rPr>
                <w:rFonts w:ascii="Arial" w:eastAsia="Times New Roman" w:hAnsi="Arial" w:cs="Arial"/>
                <w:sz w:val="16"/>
                <w:szCs w:val="16"/>
                <w:lang w:eastAsia="es-ES"/>
              </w:rPr>
              <w:t xml:space="preserve"> – </w:t>
            </w:r>
            <w:proofErr w:type="spellStart"/>
            <w:r w:rsidR="0081669C">
              <w:rPr>
                <w:rFonts w:ascii="Arial" w:eastAsia="Times New Roman" w:hAnsi="Arial" w:cs="Arial"/>
                <w:sz w:val="16"/>
                <w:szCs w:val="16"/>
                <w:lang w:eastAsia="es-ES"/>
              </w:rPr>
              <w:t>Karlo</w:t>
            </w:r>
            <w:proofErr w:type="spellEnd"/>
            <w:r w:rsidR="0081669C">
              <w:rPr>
                <w:rFonts w:ascii="Arial" w:eastAsia="Times New Roman" w:hAnsi="Arial" w:cs="Arial"/>
                <w:sz w:val="16"/>
                <w:szCs w:val="16"/>
                <w:lang w:eastAsia="es-ES"/>
              </w:rPr>
              <w:t xml:space="preserve"> Fernández Cala</w:t>
            </w:r>
          </w:p>
          <w:p w14:paraId="2103C8C1" w14:textId="473EC91B" w:rsidR="00FE42ED" w:rsidRPr="001E1441" w:rsidRDefault="00AA3342"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Contratista</w:t>
            </w:r>
            <w:r w:rsidR="00AB08B7" w:rsidRPr="001E1441">
              <w:rPr>
                <w:rFonts w:ascii="Arial" w:eastAsia="Times New Roman" w:hAnsi="Arial" w:cs="Arial"/>
                <w:sz w:val="16"/>
                <w:szCs w:val="16"/>
                <w:lang w:eastAsia="es-ES"/>
              </w:rPr>
              <w:t xml:space="preserve"> Subdirección de Gestión Contractual</w:t>
            </w:r>
          </w:p>
        </w:tc>
      </w:tr>
      <w:tr w:rsidR="001E1441" w:rsidRPr="001E1441" w14:paraId="5E7F46A1" w14:textId="77777777" w:rsidTr="00FE42ED">
        <w:trPr>
          <w:trHeight w:val="330"/>
        </w:trPr>
        <w:tc>
          <w:tcPr>
            <w:tcW w:w="812" w:type="dxa"/>
            <w:vAlign w:val="center"/>
          </w:tcPr>
          <w:p w14:paraId="1A19A861" w14:textId="77777777" w:rsidR="00FE42ED" w:rsidRPr="001E1441" w:rsidRDefault="00FE42ED"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BEB48F1" w14:textId="1C50F507" w:rsidR="00FE42ED" w:rsidRPr="001E1441" w:rsidRDefault="00C863A3" w:rsidP="00D01760">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45335CE3" w14:textId="3D3269EE" w:rsidR="00226747" w:rsidRPr="001E1441" w:rsidRDefault="00226747"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Contratista</w:t>
            </w:r>
            <w:r w:rsidR="003C7AEB" w:rsidRPr="001E1441">
              <w:rPr>
                <w:rFonts w:ascii="Arial" w:eastAsia="Times New Roman" w:hAnsi="Arial" w:cs="Arial"/>
                <w:sz w:val="16"/>
                <w:szCs w:val="16"/>
                <w:lang w:eastAsia="es-ES"/>
              </w:rPr>
              <w:t xml:space="preserve">, Subdirección de Gestión </w:t>
            </w:r>
            <w:r w:rsidR="0017593C" w:rsidRPr="001E1441">
              <w:rPr>
                <w:rFonts w:ascii="Arial" w:eastAsia="Times New Roman" w:hAnsi="Arial" w:cs="Arial"/>
                <w:sz w:val="16"/>
                <w:szCs w:val="16"/>
                <w:lang w:eastAsia="es-ES"/>
              </w:rPr>
              <w:t>Contractual</w:t>
            </w:r>
          </w:p>
        </w:tc>
      </w:tr>
      <w:tr w:rsidR="006D7E42" w:rsidRPr="001E1441" w14:paraId="791C214B" w14:textId="77777777" w:rsidTr="00FE42ED">
        <w:trPr>
          <w:trHeight w:val="300"/>
        </w:trPr>
        <w:tc>
          <w:tcPr>
            <w:tcW w:w="812" w:type="dxa"/>
            <w:vAlign w:val="center"/>
          </w:tcPr>
          <w:p w14:paraId="53C58A58" w14:textId="77777777" w:rsidR="00FE42ED" w:rsidRPr="001E1441" w:rsidRDefault="00FE42ED"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1E1441" w:rsidRDefault="00FE42ED"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Fabián Gonzalo Marín Cortés</w:t>
            </w:r>
          </w:p>
          <w:p w14:paraId="65654530" w14:textId="12CFE913" w:rsidR="00FE42ED" w:rsidRPr="001E1441" w:rsidRDefault="00FE42ED" w:rsidP="00D01760">
            <w:pPr>
              <w:rPr>
                <w:rFonts w:ascii="Arial" w:eastAsia="Times New Roman" w:hAnsi="Arial" w:cs="Arial"/>
                <w:sz w:val="16"/>
                <w:szCs w:val="16"/>
                <w:lang w:eastAsia="es-ES"/>
              </w:rPr>
            </w:pPr>
            <w:r w:rsidRPr="001E1441">
              <w:rPr>
                <w:rFonts w:ascii="Arial" w:eastAsia="Times New Roman" w:hAnsi="Arial" w:cs="Arial"/>
                <w:sz w:val="16"/>
                <w:szCs w:val="16"/>
                <w:lang w:eastAsia="es-ES"/>
              </w:rPr>
              <w:t>Subdirector de Gestión Contractual</w:t>
            </w:r>
          </w:p>
        </w:tc>
      </w:tr>
      <w:bookmarkEnd w:id="2"/>
    </w:tbl>
    <w:p w14:paraId="7EBF297E" w14:textId="5790A9B7" w:rsidR="007B0854" w:rsidRPr="001E1441" w:rsidRDefault="007B0854" w:rsidP="00D01760">
      <w:pPr>
        <w:spacing w:line="276" w:lineRule="auto"/>
        <w:jc w:val="both"/>
        <w:rPr>
          <w:rFonts w:ascii="Arial" w:eastAsia="Times New Roman" w:hAnsi="Arial" w:cs="Arial"/>
          <w:sz w:val="18"/>
          <w:szCs w:val="18"/>
          <w:lang w:val="es-ES_tradnl" w:eastAsia="es-CO"/>
        </w:rPr>
      </w:pPr>
    </w:p>
    <w:p w14:paraId="615908A7" w14:textId="77777777" w:rsidR="00F80BC6" w:rsidRPr="001E1441" w:rsidRDefault="00F80BC6">
      <w:pPr>
        <w:spacing w:line="276" w:lineRule="auto"/>
        <w:jc w:val="both"/>
        <w:rPr>
          <w:rFonts w:ascii="Arial" w:eastAsia="Times New Roman" w:hAnsi="Arial" w:cs="Arial"/>
          <w:sz w:val="18"/>
          <w:szCs w:val="18"/>
          <w:lang w:val="es-ES_tradnl" w:eastAsia="es-CO"/>
        </w:rPr>
      </w:pPr>
    </w:p>
    <w:sectPr w:rsidR="00F80BC6" w:rsidRPr="001E144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3229A" w14:textId="77777777" w:rsidR="00DC096D" w:rsidRDefault="00DC096D">
      <w:r>
        <w:separator/>
      </w:r>
    </w:p>
  </w:endnote>
  <w:endnote w:type="continuationSeparator" w:id="0">
    <w:p w14:paraId="770A064B" w14:textId="77777777" w:rsidR="00DC096D" w:rsidRDefault="00DC0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2ABBDC0" w:rsidR="008217B7" w:rsidRDefault="008217B7" w:rsidP="00320DE3">
    <w:pPr>
      <w:pStyle w:val="Sinespaciado"/>
      <w:jc w:val="center"/>
      <w:rPr>
        <w:rFonts w:ascii="Arial" w:hAnsi="Arial" w:cs="Arial"/>
        <w:sz w:val="18"/>
        <w:szCs w:val="18"/>
      </w:rPr>
    </w:pPr>
  </w:p>
  <w:p w14:paraId="019B3064" w14:textId="77777777" w:rsidR="00320DE3" w:rsidRDefault="00320DE3" w:rsidP="00320DE3">
    <w:pPr>
      <w:pStyle w:val="Sinespaciado"/>
      <w:jc w:val="center"/>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659812A8" w:rsidP="00322937">
    <w:pPr>
      <w:pStyle w:val="Piedepgina"/>
      <w:jc w:val="center"/>
      <w:rPr>
        <w:lang w:val="es-ES"/>
      </w:rPr>
    </w:pPr>
    <w:r>
      <w:rPr>
        <w:noProof/>
      </w:rPr>
      <w:drawing>
        <wp:inline distT="0" distB="0" distL="0" distR="0" wp14:anchorId="608B196D" wp14:editId="33218CAA">
          <wp:extent cx="3700130" cy="519139"/>
          <wp:effectExtent l="0" t="0" r="0" b="0"/>
          <wp:docPr id="11737685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p w14:paraId="1133ADFB"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84396" w14:textId="77777777" w:rsidR="00DC096D" w:rsidRDefault="00DC096D">
      <w:r>
        <w:separator/>
      </w:r>
    </w:p>
  </w:footnote>
  <w:footnote w:type="continuationSeparator" w:id="0">
    <w:p w14:paraId="2C5393A1" w14:textId="77777777" w:rsidR="00DC096D" w:rsidRDefault="00DC0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080EE2"/>
    <w:multiLevelType w:val="hybridMultilevel"/>
    <w:tmpl w:val="FE54A0CE"/>
    <w:lvl w:ilvl="0" w:tplc="240A0015">
      <w:start w:val="1"/>
      <w:numFmt w:val="upperLetter"/>
      <w:lvlText w:val="%1."/>
      <w:lvlJc w:val="lef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1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6"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5"/>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10175"/>
    <w:rsid w:val="00024990"/>
    <w:rsid w:val="00026B8F"/>
    <w:rsid w:val="00031135"/>
    <w:rsid w:val="00044CF2"/>
    <w:rsid w:val="00046708"/>
    <w:rsid w:val="0005532C"/>
    <w:rsid w:val="000648CD"/>
    <w:rsid w:val="000812D8"/>
    <w:rsid w:val="0008182D"/>
    <w:rsid w:val="0008280E"/>
    <w:rsid w:val="00084B97"/>
    <w:rsid w:val="000942EB"/>
    <w:rsid w:val="000A003D"/>
    <w:rsid w:val="000A3C9C"/>
    <w:rsid w:val="000B0231"/>
    <w:rsid w:val="000B103F"/>
    <w:rsid w:val="000B6260"/>
    <w:rsid w:val="000C0BF4"/>
    <w:rsid w:val="000D3955"/>
    <w:rsid w:val="000D526D"/>
    <w:rsid w:val="000E2756"/>
    <w:rsid w:val="000E752B"/>
    <w:rsid w:val="000F100E"/>
    <w:rsid w:val="000F14E8"/>
    <w:rsid w:val="000F2335"/>
    <w:rsid w:val="000F7FEC"/>
    <w:rsid w:val="00100DF7"/>
    <w:rsid w:val="00103915"/>
    <w:rsid w:val="0010460F"/>
    <w:rsid w:val="001134BE"/>
    <w:rsid w:val="00122B23"/>
    <w:rsid w:val="001365AA"/>
    <w:rsid w:val="001369A6"/>
    <w:rsid w:val="00137FFA"/>
    <w:rsid w:val="00157A9B"/>
    <w:rsid w:val="0017593C"/>
    <w:rsid w:val="00176066"/>
    <w:rsid w:val="00183D55"/>
    <w:rsid w:val="00185116"/>
    <w:rsid w:val="00186E9B"/>
    <w:rsid w:val="00193B3A"/>
    <w:rsid w:val="00196633"/>
    <w:rsid w:val="001B0444"/>
    <w:rsid w:val="001B09B2"/>
    <w:rsid w:val="001B1B06"/>
    <w:rsid w:val="001D021D"/>
    <w:rsid w:val="001D195A"/>
    <w:rsid w:val="001D5FDD"/>
    <w:rsid w:val="001D6852"/>
    <w:rsid w:val="001E1130"/>
    <w:rsid w:val="001E1441"/>
    <w:rsid w:val="001E19A3"/>
    <w:rsid w:val="001E1CB7"/>
    <w:rsid w:val="00205456"/>
    <w:rsid w:val="00205BEB"/>
    <w:rsid w:val="0020632A"/>
    <w:rsid w:val="002063DE"/>
    <w:rsid w:val="002068E9"/>
    <w:rsid w:val="002110EB"/>
    <w:rsid w:val="00211338"/>
    <w:rsid w:val="00216359"/>
    <w:rsid w:val="002216A0"/>
    <w:rsid w:val="002235E6"/>
    <w:rsid w:val="00225605"/>
    <w:rsid w:val="00226747"/>
    <w:rsid w:val="00227E05"/>
    <w:rsid w:val="00231C21"/>
    <w:rsid w:val="00233CD8"/>
    <w:rsid w:val="00234225"/>
    <w:rsid w:val="00234B84"/>
    <w:rsid w:val="00236805"/>
    <w:rsid w:val="0024025D"/>
    <w:rsid w:val="002452AA"/>
    <w:rsid w:val="00251946"/>
    <w:rsid w:val="00251F97"/>
    <w:rsid w:val="002525BA"/>
    <w:rsid w:val="00253107"/>
    <w:rsid w:val="00253F7F"/>
    <w:rsid w:val="00260A7E"/>
    <w:rsid w:val="00260CEE"/>
    <w:rsid w:val="00261ED7"/>
    <w:rsid w:val="00261F87"/>
    <w:rsid w:val="0026257D"/>
    <w:rsid w:val="002647DD"/>
    <w:rsid w:val="002650EC"/>
    <w:rsid w:val="00265F3B"/>
    <w:rsid w:val="00266151"/>
    <w:rsid w:val="0028521F"/>
    <w:rsid w:val="00291A3E"/>
    <w:rsid w:val="00296F4D"/>
    <w:rsid w:val="002B0CDF"/>
    <w:rsid w:val="002C440B"/>
    <w:rsid w:val="002C4C0C"/>
    <w:rsid w:val="002D3714"/>
    <w:rsid w:val="002D4A29"/>
    <w:rsid w:val="002E016A"/>
    <w:rsid w:val="002E040C"/>
    <w:rsid w:val="002E06AB"/>
    <w:rsid w:val="002E0D99"/>
    <w:rsid w:val="002F3CFD"/>
    <w:rsid w:val="003033BA"/>
    <w:rsid w:val="00306F36"/>
    <w:rsid w:val="00320DE3"/>
    <w:rsid w:val="00322937"/>
    <w:rsid w:val="003302E7"/>
    <w:rsid w:val="0034177C"/>
    <w:rsid w:val="003447F8"/>
    <w:rsid w:val="0034680A"/>
    <w:rsid w:val="00346D4F"/>
    <w:rsid w:val="0035354C"/>
    <w:rsid w:val="00353DD5"/>
    <w:rsid w:val="003556D9"/>
    <w:rsid w:val="00360AA4"/>
    <w:rsid w:val="003843FA"/>
    <w:rsid w:val="003849D1"/>
    <w:rsid w:val="00386456"/>
    <w:rsid w:val="00387086"/>
    <w:rsid w:val="00387AE0"/>
    <w:rsid w:val="00390BF5"/>
    <w:rsid w:val="00391097"/>
    <w:rsid w:val="003917F3"/>
    <w:rsid w:val="00392EFD"/>
    <w:rsid w:val="00394451"/>
    <w:rsid w:val="003A0878"/>
    <w:rsid w:val="003A1B4E"/>
    <w:rsid w:val="003A581E"/>
    <w:rsid w:val="003C1E84"/>
    <w:rsid w:val="003C3196"/>
    <w:rsid w:val="003C7AEB"/>
    <w:rsid w:val="003D2279"/>
    <w:rsid w:val="003D6181"/>
    <w:rsid w:val="003E0977"/>
    <w:rsid w:val="003F2755"/>
    <w:rsid w:val="003F2F8A"/>
    <w:rsid w:val="003F5990"/>
    <w:rsid w:val="004116BA"/>
    <w:rsid w:val="004204AB"/>
    <w:rsid w:val="00421F7B"/>
    <w:rsid w:val="00423BED"/>
    <w:rsid w:val="00423F9F"/>
    <w:rsid w:val="00424FBA"/>
    <w:rsid w:val="00431E4D"/>
    <w:rsid w:val="004338C2"/>
    <w:rsid w:val="00437F4B"/>
    <w:rsid w:val="0044197C"/>
    <w:rsid w:val="004422D6"/>
    <w:rsid w:val="0044435B"/>
    <w:rsid w:val="00454786"/>
    <w:rsid w:val="00460B60"/>
    <w:rsid w:val="00464FB4"/>
    <w:rsid w:val="0046600C"/>
    <w:rsid w:val="00473F3A"/>
    <w:rsid w:val="00474E1B"/>
    <w:rsid w:val="00476FB3"/>
    <w:rsid w:val="00480571"/>
    <w:rsid w:val="0048068E"/>
    <w:rsid w:val="00483370"/>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19FC"/>
    <w:rsid w:val="0050201F"/>
    <w:rsid w:val="00505884"/>
    <w:rsid w:val="0051074C"/>
    <w:rsid w:val="00512477"/>
    <w:rsid w:val="00513AF2"/>
    <w:rsid w:val="005166B3"/>
    <w:rsid w:val="005227FE"/>
    <w:rsid w:val="005242F5"/>
    <w:rsid w:val="00524CD8"/>
    <w:rsid w:val="00525C92"/>
    <w:rsid w:val="00531F3C"/>
    <w:rsid w:val="00533F7F"/>
    <w:rsid w:val="00535DE4"/>
    <w:rsid w:val="00543B27"/>
    <w:rsid w:val="0054413A"/>
    <w:rsid w:val="005524EE"/>
    <w:rsid w:val="00552E31"/>
    <w:rsid w:val="00554EBC"/>
    <w:rsid w:val="005564CA"/>
    <w:rsid w:val="0055654C"/>
    <w:rsid w:val="00557EE3"/>
    <w:rsid w:val="0056182B"/>
    <w:rsid w:val="00570E49"/>
    <w:rsid w:val="005756AA"/>
    <w:rsid w:val="00575AA0"/>
    <w:rsid w:val="0058447F"/>
    <w:rsid w:val="005962C7"/>
    <w:rsid w:val="005A4D2B"/>
    <w:rsid w:val="005B27BE"/>
    <w:rsid w:val="005B4834"/>
    <w:rsid w:val="005D51FA"/>
    <w:rsid w:val="005D791B"/>
    <w:rsid w:val="005F4906"/>
    <w:rsid w:val="005F611B"/>
    <w:rsid w:val="006057EE"/>
    <w:rsid w:val="00607D9A"/>
    <w:rsid w:val="006146EA"/>
    <w:rsid w:val="00614817"/>
    <w:rsid w:val="00624C72"/>
    <w:rsid w:val="00630365"/>
    <w:rsid w:val="00633DBF"/>
    <w:rsid w:val="006355B9"/>
    <w:rsid w:val="00635B7B"/>
    <w:rsid w:val="00655371"/>
    <w:rsid w:val="00660F20"/>
    <w:rsid w:val="0067015F"/>
    <w:rsid w:val="00680FAB"/>
    <w:rsid w:val="00697665"/>
    <w:rsid w:val="0069781D"/>
    <w:rsid w:val="00697EDA"/>
    <w:rsid w:val="006A0E30"/>
    <w:rsid w:val="006A234D"/>
    <w:rsid w:val="006A367D"/>
    <w:rsid w:val="006A4683"/>
    <w:rsid w:val="006A7CB5"/>
    <w:rsid w:val="006A7FD0"/>
    <w:rsid w:val="006C04A6"/>
    <w:rsid w:val="006C18D9"/>
    <w:rsid w:val="006D7687"/>
    <w:rsid w:val="006D7E42"/>
    <w:rsid w:val="006E0572"/>
    <w:rsid w:val="006F215F"/>
    <w:rsid w:val="006F3EFF"/>
    <w:rsid w:val="006F5005"/>
    <w:rsid w:val="007012D4"/>
    <w:rsid w:val="007051A9"/>
    <w:rsid w:val="00705631"/>
    <w:rsid w:val="00707CCA"/>
    <w:rsid w:val="00710C80"/>
    <w:rsid w:val="00710CDA"/>
    <w:rsid w:val="00710E01"/>
    <w:rsid w:val="00715EAA"/>
    <w:rsid w:val="00720AB4"/>
    <w:rsid w:val="00725507"/>
    <w:rsid w:val="007362E0"/>
    <w:rsid w:val="007408BC"/>
    <w:rsid w:val="00742DD2"/>
    <w:rsid w:val="00747C96"/>
    <w:rsid w:val="0075094E"/>
    <w:rsid w:val="007522E8"/>
    <w:rsid w:val="007547F1"/>
    <w:rsid w:val="0075647A"/>
    <w:rsid w:val="007634AD"/>
    <w:rsid w:val="007736D3"/>
    <w:rsid w:val="00773A32"/>
    <w:rsid w:val="00775632"/>
    <w:rsid w:val="00780517"/>
    <w:rsid w:val="0078122E"/>
    <w:rsid w:val="007831FF"/>
    <w:rsid w:val="00790F46"/>
    <w:rsid w:val="00795647"/>
    <w:rsid w:val="007A056E"/>
    <w:rsid w:val="007B0854"/>
    <w:rsid w:val="007B2E4A"/>
    <w:rsid w:val="007B396F"/>
    <w:rsid w:val="007C6007"/>
    <w:rsid w:val="007F1AC5"/>
    <w:rsid w:val="007F6B46"/>
    <w:rsid w:val="007F72CB"/>
    <w:rsid w:val="00811420"/>
    <w:rsid w:val="008138A0"/>
    <w:rsid w:val="0081669C"/>
    <w:rsid w:val="008217B7"/>
    <w:rsid w:val="0083119B"/>
    <w:rsid w:val="008312A8"/>
    <w:rsid w:val="00832D19"/>
    <w:rsid w:val="00832D23"/>
    <w:rsid w:val="00834D4D"/>
    <w:rsid w:val="00836EAB"/>
    <w:rsid w:val="00843A9B"/>
    <w:rsid w:val="0084721C"/>
    <w:rsid w:val="0085092D"/>
    <w:rsid w:val="00850E5D"/>
    <w:rsid w:val="00850F79"/>
    <w:rsid w:val="00853A7E"/>
    <w:rsid w:val="00861244"/>
    <w:rsid w:val="008657ED"/>
    <w:rsid w:val="00875921"/>
    <w:rsid w:val="0089774F"/>
    <w:rsid w:val="008A5590"/>
    <w:rsid w:val="008B21A3"/>
    <w:rsid w:val="008B4420"/>
    <w:rsid w:val="008B5493"/>
    <w:rsid w:val="008B5AFD"/>
    <w:rsid w:val="008B624C"/>
    <w:rsid w:val="008D4F28"/>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077"/>
    <w:rsid w:val="00927878"/>
    <w:rsid w:val="00934C1C"/>
    <w:rsid w:val="00935651"/>
    <w:rsid w:val="00936478"/>
    <w:rsid w:val="00942C37"/>
    <w:rsid w:val="00944C42"/>
    <w:rsid w:val="0095385A"/>
    <w:rsid w:val="00953D0A"/>
    <w:rsid w:val="00960730"/>
    <w:rsid w:val="009629FF"/>
    <w:rsid w:val="00964B34"/>
    <w:rsid w:val="00964EB1"/>
    <w:rsid w:val="00966FDE"/>
    <w:rsid w:val="00971516"/>
    <w:rsid w:val="009739D8"/>
    <w:rsid w:val="00980FCD"/>
    <w:rsid w:val="00981CB1"/>
    <w:rsid w:val="00994E63"/>
    <w:rsid w:val="009955D9"/>
    <w:rsid w:val="009A51B0"/>
    <w:rsid w:val="009B4797"/>
    <w:rsid w:val="009B5012"/>
    <w:rsid w:val="009B75DC"/>
    <w:rsid w:val="009D475B"/>
    <w:rsid w:val="009E2F73"/>
    <w:rsid w:val="009E3619"/>
    <w:rsid w:val="009E3629"/>
    <w:rsid w:val="009F59C2"/>
    <w:rsid w:val="00A03447"/>
    <w:rsid w:val="00A05EEE"/>
    <w:rsid w:val="00A17105"/>
    <w:rsid w:val="00A23EB2"/>
    <w:rsid w:val="00A24560"/>
    <w:rsid w:val="00A337D3"/>
    <w:rsid w:val="00A34521"/>
    <w:rsid w:val="00A34538"/>
    <w:rsid w:val="00A35C49"/>
    <w:rsid w:val="00A37FB6"/>
    <w:rsid w:val="00A63ECE"/>
    <w:rsid w:val="00A64C20"/>
    <w:rsid w:val="00A673A2"/>
    <w:rsid w:val="00A7449E"/>
    <w:rsid w:val="00A92C47"/>
    <w:rsid w:val="00AA08E7"/>
    <w:rsid w:val="00AA3342"/>
    <w:rsid w:val="00AA442B"/>
    <w:rsid w:val="00AA669D"/>
    <w:rsid w:val="00AB08B7"/>
    <w:rsid w:val="00AB0EE5"/>
    <w:rsid w:val="00AB6338"/>
    <w:rsid w:val="00AC3ED6"/>
    <w:rsid w:val="00AC66F8"/>
    <w:rsid w:val="00AC6D39"/>
    <w:rsid w:val="00AD5387"/>
    <w:rsid w:val="00AF0E19"/>
    <w:rsid w:val="00AF6AC7"/>
    <w:rsid w:val="00B0031B"/>
    <w:rsid w:val="00B01112"/>
    <w:rsid w:val="00B02A17"/>
    <w:rsid w:val="00B13EC0"/>
    <w:rsid w:val="00B20A61"/>
    <w:rsid w:val="00B22E22"/>
    <w:rsid w:val="00B34A68"/>
    <w:rsid w:val="00B35DC6"/>
    <w:rsid w:val="00B35E3B"/>
    <w:rsid w:val="00B37B2B"/>
    <w:rsid w:val="00B4689C"/>
    <w:rsid w:val="00B50303"/>
    <w:rsid w:val="00B525CB"/>
    <w:rsid w:val="00B54733"/>
    <w:rsid w:val="00B632B5"/>
    <w:rsid w:val="00B63872"/>
    <w:rsid w:val="00B63CB2"/>
    <w:rsid w:val="00B64EDB"/>
    <w:rsid w:val="00B77EFE"/>
    <w:rsid w:val="00B91B8E"/>
    <w:rsid w:val="00B92E70"/>
    <w:rsid w:val="00B9337B"/>
    <w:rsid w:val="00B94B8B"/>
    <w:rsid w:val="00BB403F"/>
    <w:rsid w:val="00BB702E"/>
    <w:rsid w:val="00BC14F0"/>
    <w:rsid w:val="00BC2A36"/>
    <w:rsid w:val="00BC6790"/>
    <w:rsid w:val="00BC693E"/>
    <w:rsid w:val="00BC6F34"/>
    <w:rsid w:val="00BD1A87"/>
    <w:rsid w:val="00BD2276"/>
    <w:rsid w:val="00BD3751"/>
    <w:rsid w:val="00BD78FE"/>
    <w:rsid w:val="00BE37A4"/>
    <w:rsid w:val="00BE7228"/>
    <w:rsid w:val="00BF5C56"/>
    <w:rsid w:val="00C0714C"/>
    <w:rsid w:val="00C14D4E"/>
    <w:rsid w:val="00C17782"/>
    <w:rsid w:val="00C27448"/>
    <w:rsid w:val="00C27B1D"/>
    <w:rsid w:val="00C318D1"/>
    <w:rsid w:val="00C3312B"/>
    <w:rsid w:val="00C4161D"/>
    <w:rsid w:val="00C5540C"/>
    <w:rsid w:val="00C559E5"/>
    <w:rsid w:val="00C57418"/>
    <w:rsid w:val="00C61DDC"/>
    <w:rsid w:val="00C6486F"/>
    <w:rsid w:val="00C75277"/>
    <w:rsid w:val="00C75CCC"/>
    <w:rsid w:val="00C863A3"/>
    <w:rsid w:val="00C90631"/>
    <w:rsid w:val="00C950CE"/>
    <w:rsid w:val="00C9589B"/>
    <w:rsid w:val="00C96EA7"/>
    <w:rsid w:val="00CB1FEE"/>
    <w:rsid w:val="00CB6615"/>
    <w:rsid w:val="00CC00CD"/>
    <w:rsid w:val="00CD029C"/>
    <w:rsid w:val="00CE2D35"/>
    <w:rsid w:val="00CE399E"/>
    <w:rsid w:val="00CE64E1"/>
    <w:rsid w:val="00CE67A7"/>
    <w:rsid w:val="00CF26C1"/>
    <w:rsid w:val="00CF3CC7"/>
    <w:rsid w:val="00D01760"/>
    <w:rsid w:val="00D020A4"/>
    <w:rsid w:val="00D06D39"/>
    <w:rsid w:val="00D1065C"/>
    <w:rsid w:val="00D10698"/>
    <w:rsid w:val="00D11270"/>
    <w:rsid w:val="00D14D97"/>
    <w:rsid w:val="00D15AF6"/>
    <w:rsid w:val="00D15C9A"/>
    <w:rsid w:val="00D16E39"/>
    <w:rsid w:val="00D21EB9"/>
    <w:rsid w:val="00D223B6"/>
    <w:rsid w:val="00D316F2"/>
    <w:rsid w:val="00D4463E"/>
    <w:rsid w:val="00D50CAA"/>
    <w:rsid w:val="00D60327"/>
    <w:rsid w:val="00D72E9D"/>
    <w:rsid w:val="00D74056"/>
    <w:rsid w:val="00D8010E"/>
    <w:rsid w:val="00D82CE5"/>
    <w:rsid w:val="00D87535"/>
    <w:rsid w:val="00D8799F"/>
    <w:rsid w:val="00D91CE8"/>
    <w:rsid w:val="00D920A3"/>
    <w:rsid w:val="00D954DB"/>
    <w:rsid w:val="00D979F7"/>
    <w:rsid w:val="00DA153B"/>
    <w:rsid w:val="00DA5AB1"/>
    <w:rsid w:val="00DB3253"/>
    <w:rsid w:val="00DC096D"/>
    <w:rsid w:val="00DC62E5"/>
    <w:rsid w:val="00DD32E5"/>
    <w:rsid w:val="00DD56D9"/>
    <w:rsid w:val="00DD735D"/>
    <w:rsid w:val="00DD7469"/>
    <w:rsid w:val="00DE3119"/>
    <w:rsid w:val="00DE6035"/>
    <w:rsid w:val="00DE7C82"/>
    <w:rsid w:val="00DF231B"/>
    <w:rsid w:val="00DF236B"/>
    <w:rsid w:val="00DF3C4C"/>
    <w:rsid w:val="00E02CDA"/>
    <w:rsid w:val="00E0384A"/>
    <w:rsid w:val="00E0385F"/>
    <w:rsid w:val="00E03EBB"/>
    <w:rsid w:val="00E06817"/>
    <w:rsid w:val="00E126F4"/>
    <w:rsid w:val="00E13A73"/>
    <w:rsid w:val="00E13AB8"/>
    <w:rsid w:val="00E17F43"/>
    <w:rsid w:val="00E2173C"/>
    <w:rsid w:val="00E219B6"/>
    <w:rsid w:val="00E224C8"/>
    <w:rsid w:val="00E25CB3"/>
    <w:rsid w:val="00E25DB9"/>
    <w:rsid w:val="00E25E87"/>
    <w:rsid w:val="00E33B62"/>
    <w:rsid w:val="00E357FA"/>
    <w:rsid w:val="00E40A7B"/>
    <w:rsid w:val="00E4143A"/>
    <w:rsid w:val="00E41AB5"/>
    <w:rsid w:val="00E5054C"/>
    <w:rsid w:val="00E947C6"/>
    <w:rsid w:val="00E9608D"/>
    <w:rsid w:val="00EA3C33"/>
    <w:rsid w:val="00EC15C7"/>
    <w:rsid w:val="00EC56BD"/>
    <w:rsid w:val="00ED003C"/>
    <w:rsid w:val="00ED4297"/>
    <w:rsid w:val="00ED7F2B"/>
    <w:rsid w:val="00EE201F"/>
    <w:rsid w:val="00EE2167"/>
    <w:rsid w:val="00EE59B5"/>
    <w:rsid w:val="00EE7A59"/>
    <w:rsid w:val="00EF200D"/>
    <w:rsid w:val="00F03C96"/>
    <w:rsid w:val="00F06A4A"/>
    <w:rsid w:val="00F13DFC"/>
    <w:rsid w:val="00F2317D"/>
    <w:rsid w:val="00F31B03"/>
    <w:rsid w:val="00F33500"/>
    <w:rsid w:val="00F45D17"/>
    <w:rsid w:val="00F53968"/>
    <w:rsid w:val="00F5424F"/>
    <w:rsid w:val="00F5676A"/>
    <w:rsid w:val="00F60C66"/>
    <w:rsid w:val="00F66AE0"/>
    <w:rsid w:val="00F73738"/>
    <w:rsid w:val="00F76196"/>
    <w:rsid w:val="00F80BC6"/>
    <w:rsid w:val="00F821CC"/>
    <w:rsid w:val="00F84899"/>
    <w:rsid w:val="00F859F0"/>
    <w:rsid w:val="00F87563"/>
    <w:rsid w:val="00F913F2"/>
    <w:rsid w:val="00FA1770"/>
    <w:rsid w:val="00FA31F7"/>
    <w:rsid w:val="00FA771E"/>
    <w:rsid w:val="00FC3673"/>
    <w:rsid w:val="00FD5740"/>
    <w:rsid w:val="00FD57E1"/>
    <w:rsid w:val="00FE141E"/>
    <w:rsid w:val="00FE42ED"/>
    <w:rsid w:val="00FE6CFF"/>
    <w:rsid w:val="00FF20BD"/>
    <w:rsid w:val="00FF5E30"/>
    <w:rsid w:val="0E7849CB"/>
    <w:rsid w:val="116AD106"/>
    <w:rsid w:val="11E99500"/>
    <w:rsid w:val="38C1BB9E"/>
    <w:rsid w:val="3A144021"/>
    <w:rsid w:val="45A799FA"/>
    <w:rsid w:val="46AC5B6B"/>
    <w:rsid w:val="486E27CC"/>
    <w:rsid w:val="490D9B09"/>
    <w:rsid w:val="5369ECF4"/>
    <w:rsid w:val="59D08358"/>
    <w:rsid w:val="5DF17856"/>
    <w:rsid w:val="6220A356"/>
    <w:rsid w:val="622B5FA4"/>
    <w:rsid w:val="63BD989A"/>
    <w:rsid w:val="659812A8"/>
    <w:rsid w:val="69062513"/>
    <w:rsid w:val="6BB81E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389189358">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1D08FFB-872E-4719-A99A-C76584B90F60}">
  <ds:schemaRefs>
    <ds:schemaRef ds:uri="http://schemas.openxmlformats.org/officeDocument/2006/bibliography"/>
  </ds:schemaRefs>
</ds:datastoreItem>
</file>

<file path=customXml/itemProps4.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4834</Words>
  <Characters>26588</Characters>
  <Application>Microsoft Office Word</Application>
  <DocSecurity>0</DocSecurity>
  <Lines>221</Lines>
  <Paragraphs>62</Paragraphs>
  <ScaleCrop>false</ScaleCrop>
  <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2020-03-03T20:20:00Z</cp:lastPrinted>
  <dcterms:created xsi:type="dcterms:W3CDTF">2020-07-13T14:06:00Z</dcterms:created>
  <dcterms:modified xsi:type="dcterms:W3CDTF">2020-08-10T13:00:00Z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