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0439285C" w14:textId="77777777" w:rsidR="00787064" w:rsidRDefault="00787064" w:rsidP="00787064">
      <w:pPr>
        <w:jc w:val="both"/>
        <w:rPr>
          <w:rFonts w:ascii="Arial" w:eastAsia="Calibri" w:hAnsi="Arial" w:cs="Arial"/>
          <w:b/>
          <w:color w:val="000000" w:themeColor="text1"/>
          <w:sz w:val="20"/>
          <w:szCs w:val="20"/>
          <w:lang w:val="es-ES_tradnl"/>
        </w:rPr>
      </w:pPr>
    </w:p>
    <w:p w14:paraId="0D63400C" w14:textId="77777777" w:rsidR="00CE3609" w:rsidRDefault="00CE3609" w:rsidP="009816A2">
      <w:pPr>
        <w:jc w:val="both"/>
        <w:rPr>
          <w:rFonts w:ascii="Arial" w:eastAsia="Calibri" w:hAnsi="Arial" w:cs="Arial"/>
          <w:b/>
          <w:color w:val="000000" w:themeColor="text1"/>
          <w:sz w:val="22"/>
          <w:szCs w:val="22"/>
          <w:lang w:val="es-MX" w:eastAsia="en-US"/>
        </w:rPr>
      </w:pPr>
    </w:p>
    <w:p w14:paraId="262AD6DC" w14:textId="7B79DEBF" w:rsidR="009816A2" w:rsidRDefault="003661DD" w:rsidP="009816A2">
      <w:pPr>
        <w:jc w:val="both"/>
        <w:rPr>
          <w:rFonts w:ascii="Arial" w:eastAsia="Calibri" w:hAnsi="Arial" w:cs="Arial"/>
          <w:b/>
          <w:color w:val="000000" w:themeColor="text1"/>
          <w:sz w:val="22"/>
          <w:szCs w:val="22"/>
          <w:lang w:val="es-MX" w:eastAsia="en-US"/>
        </w:rPr>
      </w:pPr>
      <w:r w:rsidRPr="009816A2">
        <w:rPr>
          <w:rFonts w:ascii="Arial" w:eastAsia="Calibri" w:hAnsi="Arial" w:cs="Arial"/>
          <w:b/>
          <w:color w:val="000000" w:themeColor="text1"/>
          <w:sz w:val="22"/>
          <w:szCs w:val="22"/>
          <w:lang w:val="es-MX" w:eastAsia="en-US"/>
        </w:rPr>
        <w:t>CAPACIDAD RESIDUAL</w:t>
      </w:r>
      <w:r>
        <w:rPr>
          <w:rFonts w:ascii="Arial" w:eastAsia="Calibri" w:hAnsi="Arial" w:cs="Arial"/>
          <w:b/>
          <w:color w:val="000000" w:themeColor="text1"/>
          <w:sz w:val="22"/>
          <w:szCs w:val="22"/>
          <w:lang w:val="es-MX" w:eastAsia="en-US"/>
        </w:rPr>
        <w:t xml:space="preserve"> </w:t>
      </w:r>
      <w:r w:rsidRPr="009816A2">
        <w:rPr>
          <w:rFonts w:ascii="Arial" w:eastAsia="Calibri" w:hAnsi="Arial" w:cs="Arial"/>
          <w:b/>
          <w:color w:val="000000" w:themeColor="text1"/>
          <w:sz w:val="22"/>
          <w:szCs w:val="22"/>
          <w:lang w:val="es-MX" w:eastAsia="en-US"/>
        </w:rPr>
        <w:t>–</w:t>
      </w:r>
      <w:r w:rsidR="004F620D">
        <w:rPr>
          <w:rFonts w:ascii="Arial" w:eastAsia="Calibri" w:hAnsi="Arial" w:cs="Arial"/>
          <w:b/>
          <w:color w:val="000000" w:themeColor="text1"/>
          <w:sz w:val="22"/>
          <w:szCs w:val="22"/>
          <w:lang w:val="es-MX" w:eastAsia="en-US"/>
        </w:rPr>
        <w:t xml:space="preserve"> </w:t>
      </w:r>
      <w:r w:rsidR="00E43A78">
        <w:rPr>
          <w:rFonts w:ascii="Arial" w:eastAsia="Calibri" w:hAnsi="Arial" w:cs="Arial"/>
          <w:b/>
          <w:color w:val="000000" w:themeColor="text1"/>
          <w:sz w:val="22"/>
          <w:szCs w:val="22"/>
          <w:lang w:val="es-MX" w:eastAsia="en-US"/>
        </w:rPr>
        <w:t>D</w:t>
      </w:r>
      <w:r w:rsidR="00D235AA">
        <w:rPr>
          <w:rFonts w:ascii="Arial" w:eastAsia="Calibri" w:hAnsi="Arial" w:cs="Arial"/>
          <w:b/>
          <w:color w:val="000000" w:themeColor="text1"/>
          <w:sz w:val="22"/>
          <w:szCs w:val="22"/>
          <w:lang w:val="es-MX" w:eastAsia="en-US"/>
        </w:rPr>
        <w:t xml:space="preserve">efinición </w:t>
      </w:r>
      <w:r w:rsidR="00E43A78">
        <w:rPr>
          <w:rFonts w:ascii="Arial" w:eastAsia="Calibri" w:hAnsi="Arial" w:cs="Arial"/>
          <w:b/>
          <w:color w:val="000000" w:themeColor="text1"/>
          <w:sz w:val="22"/>
          <w:szCs w:val="22"/>
          <w:lang w:val="es-MX" w:eastAsia="en-US"/>
        </w:rPr>
        <w:t xml:space="preserve">– Requisito habilitante </w:t>
      </w:r>
    </w:p>
    <w:p w14:paraId="4D8FBFC3" w14:textId="77777777" w:rsidR="003661DD" w:rsidRDefault="003661DD" w:rsidP="009816A2">
      <w:pPr>
        <w:jc w:val="both"/>
        <w:rPr>
          <w:rFonts w:ascii="Arial" w:eastAsia="Calibri" w:hAnsi="Arial" w:cs="Arial"/>
          <w:b/>
          <w:color w:val="000000" w:themeColor="text1"/>
          <w:sz w:val="22"/>
          <w:szCs w:val="22"/>
          <w:lang w:val="es-MX" w:eastAsia="en-US"/>
        </w:rPr>
      </w:pPr>
    </w:p>
    <w:p w14:paraId="61B63D5C" w14:textId="0AE3A59D" w:rsidR="00134AFC" w:rsidRDefault="00134AFC" w:rsidP="009816A2">
      <w:pPr>
        <w:jc w:val="both"/>
        <w:rPr>
          <w:rFonts w:ascii="Arial" w:eastAsia="Calibri" w:hAnsi="Arial" w:cs="Arial"/>
          <w:bCs/>
          <w:color w:val="000000" w:themeColor="text1"/>
          <w:sz w:val="20"/>
          <w:szCs w:val="20"/>
          <w:lang w:val="es-MX"/>
        </w:rPr>
      </w:pPr>
      <w:r w:rsidRPr="00134AFC">
        <w:rPr>
          <w:rFonts w:ascii="Arial" w:eastAsia="Calibri" w:hAnsi="Arial" w:cs="Arial"/>
          <w:bCs/>
          <w:color w:val="000000" w:themeColor="text1"/>
          <w:sz w:val="20"/>
          <w:szCs w:val="20"/>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p>
    <w:p w14:paraId="49830F71" w14:textId="77777777" w:rsidR="003661DD" w:rsidRPr="00787064" w:rsidRDefault="003661DD" w:rsidP="00787064">
      <w:pPr>
        <w:jc w:val="both"/>
        <w:rPr>
          <w:rFonts w:ascii="Arial" w:eastAsia="Calibri" w:hAnsi="Arial" w:cs="Arial"/>
          <w:b/>
          <w:color w:val="000000" w:themeColor="text1"/>
          <w:sz w:val="22"/>
          <w:szCs w:val="22"/>
          <w:lang w:val="es-ES_tradnl" w:eastAsia="en-US"/>
        </w:rPr>
      </w:pPr>
    </w:p>
    <w:p w14:paraId="149DCD84" w14:textId="1F633AA8" w:rsidR="004F620D" w:rsidRDefault="004F620D" w:rsidP="009816A2">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CAPACIDAD RESIDUAL – </w:t>
      </w:r>
      <w:r w:rsidR="00101B42">
        <w:rPr>
          <w:rFonts w:ascii="Arial" w:eastAsia="Calibri" w:hAnsi="Arial" w:cs="Arial"/>
          <w:b/>
          <w:color w:val="000000" w:themeColor="text1"/>
          <w:sz w:val="22"/>
          <w:szCs w:val="22"/>
          <w:lang w:val="es-MX" w:eastAsia="en-US"/>
        </w:rPr>
        <w:t xml:space="preserve">Documentos – Acreditación </w:t>
      </w:r>
    </w:p>
    <w:p w14:paraId="12A464E0" w14:textId="47BEA42A" w:rsidR="004F620D" w:rsidRDefault="004F620D" w:rsidP="009816A2">
      <w:pPr>
        <w:jc w:val="both"/>
        <w:rPr>
          <w:rFonts w:ascii="Arial" w:eastAsia="Calibri" w:hAnsi="Arial" w:cs="Arial"/>
          <w:b/>
          <w:color w:val="000000" w:themeColor="text1"/>
          <w:sz w:val="22"/>
          <w:szCs w:val="22"/>
          <w:lang w:val="es-MX" w:eastAsia="en-US"/>
        </w:rPr>
      </w:pPr>
    </w:p>
    <w:p w14:paraId="7E8A1B61" w14:textId="223DBA75" w:rsidR="00D235AA" w:rsidRDefault="00101B42" w:rsidP="009816A2">
      <w:pPr>
        <w:jc w:val="both"/>
        <w:rPr>
          <w:rFonts w:ascii="Arial" w:eastAsia="Calibri" w:hAnsi="Arial" w:cs="Arial"/>
          <w:bCs/>
          <w:color w:val="000000" w:themeColor="text1"/>
          <w:sz w:val="20"/>
          <w:szCs w:val="20"/>
          <w:lang w:val="es-ES"/>
        </w:rPr>
      </w:pPr>
      <w:r w:rsidRPr="00101B42">
        <w:rPr>
          <w:rFonts w:ascii="Arial" w:eastAsia="Calibri" w:hAnsi="Arial" w:cs="Arial"/>
          <w:bCs/>
          <w:color w:val="000000" w:themeColor="text1"/>
          <w:sz w:val="20"/>
          <w:szCs w:val="20"/>
          <w:lang w:val="es-MX"/>
        </w:rPr>
        <w:t>De igual manera, 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r>
        <w:rPr>
          <w:rFonts w:ascii="Arial" w:eastAsia="Calibri" w:hAnsi="Arial" w:cs="Arial"/>
          <w:bCs/>
          <w:color w:val="000000" w:themeColor="text1"/>
          <w:sz w:val="20"/>
          <w:szCs w:val="20"/>
          <w:lang w:val="es-MX"/>
        </w:rPr>
        <w:t xml:space="preserve">. </w:t>
      </w:r>
    </w:p>
    <w:p w14:paraId="0FB68E1E" w14:textId="77777777" w:rsidR="00101B42" w:rsidRPr="00D235AA" w:rsidRDefault="00101B42" w:rsidP="00787064">
      <w:pPr>
        <w:jc w:val="both"/>
        <w:rPr>
          <w:rFonts w:ascii="Arial" w:eastAsia="Calibri" w:hAnsi="Arial" w:cs="Arial"/>
          <w:bCs/>
          <w:color w:val="000000" w:themeColor="text1"/>
          <w:sz w:val="20"/>
          <w:szCs w:val="20"/>
          <w:lang w:val="es-ES"/>
        </w:rPr>
      </w:pPr>
    </w:p>
    <w:bookmarkEnd w:id="2"/>
    <w:p w14:paraId="5F70060A" w14:textId="68F428FE" w:rsidR="00101B42" w:rsidRPr="00101B42" w:rsidRDefault="00101B42" w:rsidP="00101B42">
      <w:pPr>
        <w:autoSpaceDE w:val="0"/>
        <w:autoSpaceDN w:val="0"/>
        <w:adjustRightInd w:val="0"/>
        <w:jc w:val="both"/>
        <w:rPr>
          <w:rFonts w:ascii="Arial" w:eastAsiaTheme="minorHAnsi" w:hAnsi="Arial" w:cs="Arial"/>
          <w:color w:val="000000" w:themeColor="text1"/>
          <w:sz w:val="20"/>
          <w:szCs w:val="20"/>
          <w:lang w:val="es-ES_tradnl" w:eastAsia="en-US"/>
        </w:rPr>
      </w:pPr>
      <w:r w:rsidRPr="00101B42">
        <w:rPr>
          <w:rFonts w:ascii="Arial" w:eastAsia="Calibri" w:hAnsi="Arial" w:cs="Arial"/>
          <w:b/>
          <w:color w:val="000000"/>
          <w:sz w:val="22"/>
          <w:lang w:eastAsia="en-US"/>
        </w:rPr>
        <w:t>CAPACIDAD RESIDUAL – Rechazo de la oferta – Causales</w:t>
      </w:r>
      <w:r w:rsidR="00674753">
        <w:rPr>
          <w:rFonts w:ascii="Arial" w:eastAsia="Calibri" w:hAnsi="Arial" w:cs="Arial"/>
          <w:b/>
          <w:color w:val="000000"/>
          <w:sz w:val="22"/>
          <w:lang w:eastAsia="en-US"/>
        </w:rPr>
        <w:t xml:space="preserve"> – Documentos tipo</w:t>
      </w:r>
    </w:p>
    <w:p w14:paraId="67A48D64" w14:textId="77777777" w:rsidR="00101B42" w:rsidRPr="00101B42" w:rsidRDefault="00101B42" w:rsidP="00101B42">
      <w:pPr>
        <w:rPr>
          <w:rFonts w:ascii="Arial" w:eastAsiaTheme="minorHAnsi" w:hAnsi="Arial" w:cs="Arial"/>
          <w:sz w:val="20"/>
          <w:szCs w:val="20"/>
          <w:lang w:val="es-MX" w:eastAsia="en-US"/>
        </w:rPr>
      </w:pPr>
    </w:p>
    <w:p w14:paraId="03767E23" w14:textId="45003819" w:rsidR="008B565F" w:rsidRDefault="00506356" w:rsidP="008B565F">
      <w:pPr>
        <w:jc w:val="both"/>
        <w:rPr>
          <w:rFonts w:ascii="Arial" w:eastAsia="Calibri" w:hAnsi="Arial" w:cs="Arial"/>
          <w:sz w:val="20"/>
          <w:szCs w:val="20"/>
          <w:lang w:val="es-MX" w:eastAsia="en-US"/>
        </w:rPr>
      </w:pPr>
      <w:r w:rsidRPr="00506356">
        <w:rPr>
          <w:rFonts w:ascii="Arial" w:eastAsia="Calibri" w:hAnsi="Arial" w:cs="Arial"/>
          <w:sz w:val="20"/>
          <w:szCs w:val="20"/>
          <w:lang w:val="es-MX" w:eastAsia="en-US"/>
        </w:rPr>
        <w:t>En línea con lo expuesto, el numeral 3.10 del documento base de obra de infraestructura de transporte para procesos de licitación pública – Versión 3, establece como requisito habilitante la capacidad residual. En este documento tipo, al menos tres causales de rechazo del numeral 1.15 se relacionan con la capacidad residual como requisito habilitante, esto es, los literales E, H y Z. Estas causales disponen lo siguiente:</w:t>
      </w:r>
    </w:p>
    <w:p w14:paraId="3474E396" w14:textId="43273BE4" w:rsidR="008B565F" w:rsidRDefault="008B565F" w:rsidP="008B565F">
      <w:pPr>
        <w:jc w:val="both"/>
        <w:rPr>
          <w:rFonts w:ascii="Arial" w:eastAsia="Calibri" w:hAnsi="Arial" w:cs="Arial"/>
          <w:sz w:val="20"/>
          <w:szCs w:val="20"/>
          <w:lang w:val="es-MX" w:eastAsia="en-US"/>
        </w:rPr>
      </w:pPr>
      <w:r>
        <w:rPr>
          <w:rFonts w:ascii="Arial" w:eastAsia="Calibri" w:hAnsi="Arial" w:cs="Arial"/>
          <w:sz w:val="20"/>
          <w:szCs w:val="20"/>
          <w:lang w:val="es-MX" w:eastAsia="en-US"/>
        </w:rPr>
        <w:t>[…]</w:t>
      </w:r>
    </w:p>
    <w:p w14:paraId="3EAA4667" w14:textId="4AD1642C" w:rsidR="008B565F" w:rsidRDefault="008B565F" w:rsidP="008B565F">
      <w:pPr>
        <w:jc w:val="both"/>
        <w:rPr>
          <w:rFonts w:ascii="Arial" w:eastAsia="Calibri" w:hAnsi="Arial" w:cs="Arial"/>
          <w:sz w:val="20"/>
          <w:szCs w:val="20"/>
          <w:lang w:val="es-MX" w:eastAsia="en-US"/>
        </w:rPr>
      </w:pPr>
      <w:r w:rsidRPr="008B565F">
        <w:rPr>
          <w:rFonts w:ascii="Arial" w:eastAsia="Calibri" w:hAnsi="Arial" w:cs="Arial"/>
          <w:sz w:val="20"/>
          <w:szCs w:val="20"/>
          <w:lang w:val="es-MX" w:eastAsia="en-US"/>
        </w:rPr>
        <w:t>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En ese orden, la configuración de la causal de rechazo del literal Z es objetiva, pues solo aplica ante la omisión del proponente de informar el número total de contratos en ejecución antes del cierre.</w:t>
      </w:r>
    </w:p>
    <w:p w14:paraId="5DFCD136" w14:textId="77777777" w:rsidR="008B565F" w:rsidRPr="008B565F" w:rsidRDefault="008B565F" w:rsidP="008B565F">
      <w:pPr>
        <w:jc w:val="both"/>
        <w:rPr>
          <w:rFonts w:ascii="Arial" w:eastAsia="Calibri" w:hAnsi="Arial" w:cs="Arial"/>
          <w:sz w:val="20"/>
          <w:szCs w:val="20"/>
          <w:lang w:val="es-MX" w:eastAsia="en-US"/>
        </w:rPr>
      </w:pPr>
    </w:p>
    <w:p w14:paraId="255BB490" w14:textId="77777777" w:rsidR="008B565F" w:rsidRPr="008B565F" w:rsidRDefault="008B565F" w:rsidP="008B565F">
      <w:pPr>
        <w:jc w:val="both"/>
        <w:rPr>
          <w:rFonts w:ascii="Arial" w:eastAsia="Calibri" w:hAnsi="Arial" w:cs="Arial"/>
          <w:sz w:val="20"/>
          <w:szCs w:val="20"/>
          <w:lang w:val="es-MX" w:eastAsia="en-US"/>
        </w:rPr>
      </w:pPr>
      <w:r w:rsidRPr="008B565F">
        <w:rPr>
          <w:rFonts w:ascii="Arial" w:eastAsia="Calibri" w:hAnsi="Arial" w:cs="Arial"/>
          <w:sz w:val="20"/>
          <w:szCs w:val="20"/>
          <w:lang w:val="es-MX" w:eastAsia="en-US"/>
        </w:rPr>
        <w:t xml:space="preserve">ii)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248BA454" w14:textId="77777777" w:rsidR="008B565F" w:rsidRDefault="008B565F" w:rsidP="008B565F">
      <w:pPr>
        <w:jc w:val="both"/>
        <w:rPr>
          <w:rFonts w:ascii="Arial" w:eastAsia="Calibri" w:hAnsi="Arial" w:cs="Arial"/>
          <w:sz w:val="20"/>
          <w:szCs w:val="20"/>
          <w:lang w:val="es-MX" w:eastAsia="en-US"/>
        </w:rPr>
      </w:pPr>
    </w:p>
    <w:p w14:paraId="53317829" w14:textId="13F47726" w:rsidR="008B565F" w:rsidRDefault="008B565F" w:rsidP="008B565F">
      <w:pPr>
        <w:jc w:val="both"/>
        <w:rPr>
          <w:rFonts w:ascii="Arial" w:eastAsia="Calibri" w:hAnsi="Arial" w:cs="Arial"/>
          <w:sz w:val="20"/>
          <w:szCs w:val="20"/>
          <w:lang w:val="es-MX" w:eastAsia="en-US"/>
        </w:rPr>
      </w:pPr>
      <w:r w:rsidRPr="008B565F">
        <w:rPr>
          <w:rFonts w:ascii="Arial" w:eastAsia="Calibri" w:hAnsi="Arial" w:cs="Arial"/>
          <w:sz w:val="20"/>
          <w:szCs w:val="20"/>
          <w:lang w:val="es-MX" w:eastAsia="en-US"/>
        </w:rPr>
        <w:t>iii)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15650240" w14:textId="77777777" w:rsidR="00674753" w:rsidRDefault="00674753" w:rsidP="00674753">
      <w:pPr>
        <w:jc w:val="both"/>
        <w:rPr>
          <w:rFonts w:ascii="Arial" w:eastAsia="Calibri" w:hAnsi="Arial" w:cs="Arial"/>
          <w:sz w:val="20"/>
          <w:szCs w:val="20"/>
          <w:lang w:val="es-MX" w:eastAsia="en-US"/>
        </w:rPr>
      </w:pPr>
      <w:r>
        <w:rPr>
          <w:rFonts w:ascii="Arial" w:eastAsia="Calibri" w:hAnsi="Arial" w:cs="Arial"/>
          <w:sz w:val="20"/>
          <w:szCs w:val="20"/>
          <w:lang w:val="es-MX" w:eastAsia="en-US"/>
        </w:rPr>
        <w:lastRenderedPageBreak/>
        <w:t>[…]</w:t>
      </w:r>
    </w:p>
    <w:p w14:paraId="1DE686AB" w14:textId="77777777" w:rsidR="00674753" w:rsidRDefault="00674753" w:rsidP="00674753">
      <w:pPr>
        <w:jc w:val="both"/>
        <w:rPr>
          <w:rFonts w:ascii="Arial" w:eastAsia="Calibri" w:hAnsi="Arial" w:cs="Arial"/>
          <w:sz w:val="20"/>
          <w:szCs w:val="20"/>
          <w:lang w:val="es-MX" w:eastAsia="en-US"/>
        </w:rPr>
      </w:pPr>
    </w:p>
    <w:p w14:paraId="6796DE20" w14:textId="2F278BC0" w:rsidR="00101B42" w:rsidRPr="00101B42" w:rsidRDefault="00101B42" w:rsidP="00674753">
      <w:pPr>
        <w:jc w:val="both"/>
        <w:rPr>
          <w:rFonts w:ascii="Arial" w:eastAsia="Calibri" w:hAnsi="Arial" w:cs="Arial"/>
          <w:sz w:val="22"/>
          <w:szCs w:val="20"/>
          <w:lang w:val="es-MX" w:eastAsia="en-US"/>
        </w:rPr>
      </w:pPr>
      <w:r w:rsidRPr="00101B42">
        <w:rPr>
          <w:rFonts w:ascii="Arial" w:eastAsia="Calibri" w:hAnsi="Arial" w:cs="Arial"/>
          <w:b/>
          <w:sz w:val="22"/>
          <w:szCs w:val="22"/>
          <w:lang w:val="es-MX" w:eastAsia="en-US"/>
        </w:rPr>
        <w:t>RECHAZO DE LA OFERTA – Documento Base</w:t>
      </w:r>
      <w:r w:rsidR="003451DA">
        <w:rPr>
          <w:rFonts w:ascii="Arial" w:eastAsia="Calibri" w:hAnsi="Arial" w:cs="Arial"/>
          <w:b/>
          <w:sz w:val="22"/>
          <w:szCs w:val="22"/>
          <w:lang w:val="es-MX" w:eastAsia="en-US"/>
        </w:rPr>
        <w:t xml:space="preserve"> – Infraestructura de tran</w:t>
      </w:r>
      <w:r w:rsidR="007B5696">
        <w:rPr>
          <w:rFonts w:ascii="Arial" w:eastAsia="Calibri" w:hAnsi="Arial" w:cs="Arial"/>
          <w:b/>
          <w:sz w:val="22"/>
          <w:szCs w:val="22"/>
          <w:lang w:val="es-MX" w:eastAsia="en-US"/>
        </w:rPr>
        <w:t>sporte</w:t>
      </w:r>
      <w:r w:rsidRPr="00101B42">
        <w:rPr>
          <w:rFonts w:ascii="Arial" w:eastAsia="Calibri" w:hAnsi="Arial" w:cs="Arial"/>
          <w:b/>
          <w:sz w:val="22"/>
          <w:szCs w:val="22"/>
          <w:lang w:val="es-MX" w:eastAsia="en-US"/>
        </w:rPr>
        <w:t xml:space="preserve"> –</w:t>
      </w:r>
      <w:r w:rsidR="00996668">
        <w:rPr>
          <w:rFonts w:ascii="Arial" w:eastAsia="Calibri" w:hAnsi="Arial" w:cs="Arial"/>
          <w:b/>
          <w:sz w:val="22"/>
          <w:szCs w:val="22"/>
          <w:lang w:val="es-MX" w:eastAsia="en-US"/>
        </w:rPr>
        <w:t xml:space="preserve"> Versión 3 -</w:t>
      </w:r>
      <w:r w:rsidRPr="00101B42">
        <w:rPr>
          <w:rFonts w:ascii="Arial" w:eastAsia="Calibri" w:hAnsi="Arial" w:cs="Arial"/>
          <w:b/>
          <w:sz w:val="22"/>
          <w:szCs w:val="22"/>
          <w:lang w:val="es-MX" w:eastAsia="en-US"/>
        </w:rPr>
        <w:t xml:space="preserve"> Literal Z</w:t>
      </w:r>
      <w:r w:rsidR="00996668">
        <w:rPr>
          <w:rFonts w:ascii="Arial" w:eastAsia="Calibri" w:hAnsi="Arial" w:cs="Arial"/>
          <w:b/>
          <w:sz w:val="22"/>
          <w:szCs w:val="22"/>
          <w:lang w:val="es-MX" w:eastAsia="en-US"/>
        </w:rPr>
        <w:t xml:space="preserve"> – Alcance </w:t>
      </w:r>
    </w:p>
    <w:p w14:paraId="21D46371" w14:textId="77777777" w:rsidR="00101B42" w:rsidRPr="00101B42" w:rsidRDefault="00101B42" w:rsidP="00101B42">
      <w:pPr>
        <w:jc w:val="both"/>
        <w:rPr>
          <w:rFonts w:ascii="Arial" w:eastAsiaTheme="minorHAnsi" w:hAnsi="Arial" w:cs="Arial"/>
          <w:sz w:val="20"/>
          <w:szCs w:val="20"/>
          <w:lang w:val="es-MX" w:eastAsia="en-US"/>
        </w:rPr>
      </w:pPr>
    </w:p>
    <w:p w14:paraId="1A080553" w14:textId="0DD5E741" w:rsidR="00101B42" w:rsidRDefault="007B5696" w:rsidP="00101B42">
      <w:pPr>
        <w:jc w:val="both"/>
        <w:rPr>
          <w:rFonts w:ascii="Arial" w:eastAsiaTheme="minorHAnsi" w:hAnsi="Arial" w:cs="Arial"/>
          <w:sz w:val="20"/>
          <w:szCs w:val="20"/>
          <w:lang w:val="es-MX" w:eastAsia="en-US"/>
        </w:rPr>
      </w:pPr>
      <w:r w:rsidRPr="007B5696">
        <w:rPr>
          <w:rFonts w:ascii="Arial" w:eastAsiaTheme="minorHAnsi" w:hAnsi="Arial" w:cs="Arial"/>
          <w:sz w:val="20"/>
          <w:szCs w:val="20"/>
          <w:lang w:val="es-MX" w:eastAsia="en-US"/>
        </w:rPr>
        <w:t>La causal del literal Z procede cuando el proponente no informa todos los contratos,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informado, implica aceptar que ocurrió la causal del literal Z, esto es, que el proponente incumplió su obligación de reportar todos los contratos que tenía en ejecución.</w:t>
      </w:r>
    </w:p>
    <w:p w14:paraId="608DB039" w14:textId="0F8623F4" w:rsidR="00631A31" w:rsidRDefault="00631A31" w:rsidP="00787064">
      <w:pPr>
        <w:jc w:val="both"/>
        <w:rPr>
          <w:rFonts w:ascii="Arial" w:eastAsia="Calibri" w:hAnsi="Arial" w:cs="Arial"/>
          <w:b/>
          <w:bCs/>
          <w:color w:val="000000" w:themeColor="text1"/>
          <w:sz w:val="22"/>
          <w:lang w:val="es-ES_tradnl"/>
        </w:rPr>
      </w:pPr>
    </w:p>
    <w:p w14:paraId="281E11AC" w14:textId="28EEE591" w:rsidR="00996668" w:rsidRDefault="00E009D2" w:rsidP="00000928">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RECHAZO DE LA OFERTA – Infraestructura de transporte – Versión 3 – Literal Z </w:t>
      </w:r>
      <w:r w:rsidR="00BE78ED">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Subsana</w:t>
      </w:r>
      <w:r w:rsidR="00BE78ED">
        <w:rPr>
          <w:rFonts w:ascii="Arial" w:eastAsia="Calibri" w:hAnsi="Arial" w:cs="Arial"/>
          <w:b/>
          <w:bCs/>
          <w:color w:val="000000" w:themeColor="text1"/>
          <w:sz w:val="22"/>
          <w:lang w:val="es-ES_tradnl"/>
        </w:rPr>
        <w:t>ción</w:t>
      </w:r>
    </w:p>
    <w:p w14:paraId="67E46658" w14:textId="77777777" w:rsidR="00000928" w:rsidRDefault="00000928" w:rsidP="00C60F40">
      <w:pPr>
        <w:jc w:val="both"/>
        <w:rPr>
          <w:rFonts w:ascii="Arial" w:eastAsiaTheme="minorHAnsi" w:hAnsi="Arial" w:cs="Arial"/>
          <w:sz w:val="20"/>
          <w:szCs w:val="20"/>
          <w:lang w:val="es-MX" w:eastAsia="en-US"/>
        </w:rPr>
      </w:pPr>
    </w:p>
    <w:p w14:paraId="183C88EF" w14:textId="1A2A67FF" w:rsidR="00BE78ED" w:rsidRPr="00BE78ED" w:rsidRDefault="00BE78ED" w:rsidP="00C60F40">
      <w:pPr>
        <w:jc w:val="both"/>
        <w:rPr>
          <w:rFonts w:ascii="Arial" w:eastAsiaTheme="minorHAnsi" w:hAnsi="Arial" w:cs="Arial"/>
          <w:sz w:val="20"/>
          <w:szCs w:val="20"/>
          <w:lang w:val="es-MX" w:eastAsia="en-US"/>
        </w:rPr>
      </w:pPr>
      <w:r>
        <w:rPr>
          <w:rFonts w:ascii="Arial" w:eastAsiaTheme="minorHAnsi" w:hAnsi="Arial" w:cs="Arial"/>
          <w:sz w:val="20"/>
          <w:szCs w:val="20"/>
          <w:lang w:val="es-MX" w:eastAsia="en-US"/>
        </w:rPr>
        <w:t>[…]</w:t>
      </w:r>
      <w:r w:rsidRPr="00BE78ED">
        <w:rPr>
          <w:rFonts w:ascii="Arial" w:eastAsiaTheme="minorHAnsi" w:hAnsi="Arial" w:cs="Arial"/>
          <w:sz w:val="20"/>
          <w:szCs w:val="20"/>
          <w:lang w:val="es-MX" w:eastAsia="en-US"/>
        </w:rPr>
        <w:t xml:space="preserve"> la causal del literal Z se presenta cuando el proponente deja de informar la totalidad de los contratos que tiene en ejecución antes del cierre. Siguiendo con el ejemplo, el supuesto de hecho se presenta si el proponente, teniendo tres contratos en ejecución antes del cierre, no informa la totalidad de estos. </w:t>
      </w:r>
    </w:p>
    <w:p w14:paraId="1FD7EC80" w14:textId="77777777" w:rsidR="00000928" w:rsidRDefault="00000928" w:rsidP="00C60F40">
      <w:pPr>
        <w:jc w:val="both"/>
        <w:rPr>
          <w:rFonts w:ascii="Arial" w:eastAsiaTheme="minorHAnsi" w:hAnsi="Arial" w:cs="Arial"/>
          <w:sz w:val="20"/>
          <w:szCs w:val="20"/>
          <w:lang w:val="es-MX" w:eastAsia="en-US"/>
        </w:rPr>
      </w:pPr>
    </w:p>
    <w:p w14:paraId="655E0027" w14:textId="40372D76" w:rsidR="00BE78ED" w:rsidRPr="00BE78ED" w:rsidRDefault="00BE78ED" w:rsidP="00C60F40">
      <w:pPr>
        <w:jc w:val="both"/>
        <w:rPr>
          <w:rFonts w:ascii="Arial" w:eastAsiaTheme="minorHAnsi" w:hAnsi="Arial" w:cs="Arial"/>
          <w:sz w:val="20"/>
          <w:szCs w:val="20"/>
          <w:lang w:val="es-MX" w:eastAsia="en-US"/>
        </w:rPr>
      </w:pPr>
      <w:r w:rsidRPr="00BE78ED">
        <w:rPr>
          <w:rFonts w:ascii="Arial" w:eastAsiaTheme="minorHAnsi" w:hAnsi="Arial" w:cs="Arial"/>
          <w:sz w:val="20"/>
          <w:szCs w:val="20"/>
          <w:lang w:val="es-MX" w:eastAsia="en-US"/>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las causales H y Z, eventos en los cuales el rechazo procede de forma automática, es decir, sin permitirle al proponente subsanar la «inexactitud» de la oferta o el número de contratos que tenía el deber de reportar.</w:t>
      </w:r>
    </w:p>
    <w:p w14:paraId="2E9DF53E" w14:textId="77777777" w:rsidR="00000928" w:rsidRDefault="00000928" w:rsidP="00C60F40">
      <w:pPr>
        <w:jc w:val="both"/>
        <w:rPr>
          <w:rFonts w:ascii="Arial" w:eastAsiaTheme="minorHAnsi" w:hAnsi="Arial" w:cs="Arial"/>
          <w:sz w:val="20"/>
          <w:szCs w:val="20"/>
          <w:lang w:val="es-MX" w:eastAsia="en-US"/>
        </w:rPr>
      </w:pPr>
    </w:p>
    <w:p w14:paraId="34D5F789" w14:textId="39989BCE" w:rsidR="00996668" w:rsidRDefault="00BE78ED" w:rsidP="00C60F40">
      <w:pPr>
        <w:jc w:val="both"/>
        <w:rPr>
          <w:rFonts w:ascii="Arial" w:eastAsiaTheme="minorHAnsi" w:hAnsi="Arial" w:cs="Arial"/>
          <w:sz w:val="20"/>
          <w:szCs w:val="20"/>
          <w:lang w:val="es-MX" w:eastAsia="en-US"/>
        </w:rPr>
      </w:pPr>
      <w:r w:rsidRPr="00BE78ED">
        <w:rPr>
          <w:rFonts w:ascii="Arial" w:eastAsiaTheme="minorHAnsi" w:hAnsi="Arial" w:cs="Arial"/>
          <w:sz w:val="20"/>
          <w:szCs w:val="20"/>
          <w:lang w:val="es-MX" w:eastAsia="en-US"/>
        </w:rPr>
        <w:t>Lo expresado en el párrafo precedente no contradice lo dispuesto en el artículo 5, parágrafo 1, 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w:t>
      </w:r>
    </w:p>
    <w:p w14:paraId="74BE7C78" w14:textId="77777777" w:rsidR="00BE78ED" w:rsidRDefault="00BE78ED" w:rsidP="001C4294">
      <w:pPr>
        <w:spacing w:after="200" w:line="276" w:lineRule="auto"/>
        <w:rPr>
          <w:rFonts w:ascii="Arial" w:eastAsiaTheme="minorHAnsi" w:hAnsi="Arial" w:cs="Arial"/>
          <w:sz w:val="20"/>
          <w:szCs w:val="20"/>
          <w:lang w:val="es-MX" w:eastAsia="en-US"/>
        </w:rPr>
      </w:pPr>
    </w:p>
    <w:p w14:paraId="0745DD33" w14:textId="1E43A640" w:rsidR="001C4294" w:rsidRDefault="001C4294" w:rsidP="001C4294">
      <w:pPr>
        <w:spacing w:after="200" w:line="276" w:lineRule="auto"/>
        <w:rPr>
          <w:rFonts w:ascii="Arial" w:eastAsiaTheme="minorHAnsi" w:hAnsi="Arial" w:cs="Arial"/>
          <w:sz w:val="20"/>
          <w:szCs w:val="20"/>
          <w:lang w:val="es-MX" w:eastAsia="en-US"/>
        </w:rPr>
      </w:pPr>
    </w:p>
    <w:p w14:paraId="244DABFC" w14:textId="52CBA801" w:rsidR="001C4294" w:rsidRDefault="001C4294" w:rsidP="001C4294">
      <w:pPr>
        <w:spacing w:after="200" w:line="276" w:lineRule="auto"/>
        <w:rPr>
          <w:rFonts w:ascii="Arial" w:eastAsiaTheme="minorHAnsi" w:hAnsi="Arial" w:cs="Arial"/>
          <w:sz w:val="20"/>
          <w:szCs w:val="20"/>
          <w:lang w:val="es-MX" w:eastAsia="en-US"/>
        </w:rPr>
      </w:pPr>
    </w:p>
    <w:p w14:paraId="69F916D0" w14:textId="13ED0B59" w:rsidR="001C4294" w:rsidRDefault="001C4294" w:rsidP="001C4294">
      <w:pPr>
        <w:spacing w:after="200" w:line="276" w:lineRule="auto"/>
        <w:rPr>
          <w:rFonts w:ascii="Arial" w:eastAsiaTheme="minorHAnsi" w:hAnsi="Arial" w:cs="Arial"/>
          <w:sz w:val="20"/>
          <w:szCs w:val="20"/>
          <w:lang w:val="es-MX" w:eastAsia="en-US"/>
        </w:rPr>
      </w:pPr>
    </w:p>
    <w:p w14:paraId="07D90A63" w14:textId="2C701C28" w:rsidR="001C4294" w:rsidRDefault="001C4294" w:rsidP="001C4294">
      <w:pPr>
        <w:spacing w:after="200" w:line="276" w:lineRule="auto"/>
        <w:rPr>
          <w:rFonts w:ascii="Arial" w:eastAsiaTheme="minorHAnsi" w:hAnsi="Arial" w:cs="Arial"/>
          <w:sz w:val="20"/>
          <w:szCs w:val="20"/>
          <w:lang w:val="es-MX" w:eastAsia="en-US"/>
        </w:rPr>
      </w:pPr>
    </w:p>
    <w:p w14:paraId="0861A8EF" w14:textId="77777777" w:rsidR="007324DC" w:rsidRDefault="007324DC" w:rsidP="005B6996">
      <w:pPr>
        <w:jc w:val="both"/>
        <w:rPr>
          <w:rFonts w:ascii="Arial" w:eastAsia="Calibri" w:hAnsi="Arial" w:cs="Arial"/>
          <w:color w:val="000000" w:themeColor="text1"/>
          <w:sz w:val="22"/>
          <w:lang w:val="es-ES_tradnl"/>
        </w:rPr>
      </w:pPr>
    </w:p>
    <w:p w14:paraId="35CE6E98" w14:textId="555C86C1" w:rsidR="007324DC" w:rsidRDefault="007324DC" w:rsidP="007324DC">
      <w:pPr>
        <w:jc w:val="right"/>
        <w:rPr>
          <w:rFonts w:ascii="Arial" w:eastAsia="Calibri" w:hAnsi="Arial" w:cs="Arial"/>
          <w:color w:val="000000" w:themeColor="text1"/>
          <w:sz w:val="22"/>
          <w:lang w:val="es-ES_tradnl"/>
        </w:rPr>
      </w:pPr>
      <w:r>
        <w:rPr>
          <w:noProof/>
          <w:sz w:val="20"/>
        </w:rPr>
        <mc:AlternateContent>
          <mc:Choice Requires="wpg">
            <w:drawing>
              <wp:inline distT="0" distB="0" distL="0" distR="0" wp14:anchorId="59AA7DD7" wp14:editId="7CAA983D">
                <wp:extent cx="3157855" cy="1332230"/>
                <wp:effectExtent l="0" t="0" r="4445" b="1270"/>
                <wp:docPr id="2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7855" cy="1332230"/>
                          <a:chOff x="0" y="0"/>
                          <a:chExt cx="4973" cy="2098"/>
                        </a:xfrm>
                      </wpg:grpSpPr>
                      <pic:pic xmlns:pic="http://schemas.openxmlformats.org/drawingml/2006/picture">
                        <pic:nvPicPr>
                          <pic:cNvPr id="22" name="Picture 17"/>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3" cy="1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16"/>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1012" y="1128"/>
                            <a:ext cx="3780"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9CA1BDF" id="Group 15" o:spid="_x0000_s1026" style="width:248.65pt;height:104.9pt;mso-position-horizontal-relative:char;mso-position-vertical-relative:line" coordsize="4973,2098"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1KEq6+2aAADtmgAAFQAAAGRycy9tZWRpYS9pbWFnZTIu&#13;&#10;anBlZ//Y/+AAEEpGSUYAAQEBAGAAYAAA/9sAQwADAgIDAgIDAwMDBAMDBAUIBQUEBAUKBwcGCAwK&#13;&#10;DAwLCgsLDQ4SEA0OEQ4LCxAWEBETFBUVFQwPFxgWFBgSFBUU/9sAQwEDBAQFBAUJBQUJFA0LDRQU&#13;&#10;FBQUFBQUFBQUFBQUFBQUFBQUFBQUFBQUFBQUFBQUFBQUFBQUFBQUFBQUFBQUFBQU/8AAEQgAvAL0&#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width:4973;height:11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">
                  <v:imagedata r:id="rId13" o:title=""/>
                  <v:path arrowok="t"/>
                  <o:lock v:ext="edit" aspectratio="f"/>
                </v:shape>
                <v:shape id="Picture 16" o:spid="_x0000_s1028" type="#_x0000_t75" style="position:absolute;left:1012;top:1128;width:3780;height:9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">
                  <v:imagedata r:id="rId14" o:title=""/>
                  <v:path arrowok="t"/>
                  <o:lock v:ext="edit" aspectratio="f"/>
                </v:shape>
                <w10:anchorlock/>
              </v:group>
            </w:pict>
          </mc:Fallback>
        </mc:AlternateContent>
      </w:r>
    </w:p>
    <w:p w14:paraId="10F9253C" w14:textId="77777777" w:rsidR="007324DC" w:rsidRDefault="007324DC" w:rsidP="005B6996">
      <w:pPr>
        <w:jc w:val="both"/>
        <w:rPr>
          <w:rFonts w:ascii="Arial" w:eastAsia="Calibri" w:hAnsi="Arial" w:cs="Arial"/>
          <w:color w:val="000000" w:themeColor="text1"/>
          <w:sz w:val="22"/>
          <w:lang w:val="es-ES_tradnl"/>
        </w:rPr>
      </w:pPr>
    </w:p>
    <w:p w14:paraId="08AC4EED" w14:textId="77777777" w:rsidR="007324DC" w:rsidRDefault="007324DC" w:rsidP="005B6996">
      <w:pPr>
        <w:jc w:val="both"/>
        <w:rPr>
          <w:rFonts w:ascii="Arial" w:eastAsia="Calibri" w:hAnsi="Arial" w:cs="Arial"/>
          <w:color w:val="000000" w:themeColor="text1"/>
          <w:sz w:val="22"/>
          <w:lang w:val="es-ES_tradnl"/>
        </w:rPr>
      </w:pPr>
    </w:p>
    <w:p w14:paraId="0AFD0C23" w14:textId="41161EE7" w:rsidR="005B6996" w:rsidRPr="00E23980" w:rsidRDefault="005B6996" w:rsidP="005B6996">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28C74A72" w14:textId="77BC07E6" w:rsidR="005B6996" w:rsidRPr="009E0A3F" w:rsidRDefault="00BD6625" w:rsidP="005B6996">
      <w:pPr>
        <w:jc w:val="both"/>
        <w:rPr>
          <w:rFonts w:ascii="Arial" w:eastAsia="Calibri" w:hAnsi="Arial" w:cs="Arial"/>
          <w:b/>
          <w:color w:val="000000" w:themeColor="text1"/>
          <w:sz w:val="22"/>
        </w:rPr>
      </w:pPr>
      <w:r>
        <w:rPr>
          <w:rFonts w:ascii="Arial" w:eastAsia="Calibri" w:hAnsi="Arial" w:cs="Arial"/>
          <w:b/>
          <w:color w:val="000000" w:themeColor="text1"/>
          <w:sz w:val="22"/>
        </w:rPr>
        <w:t>Raúl</w:t>
      </w:r>
      <w:r w:rsidR="00570770">
        <w:rPr>
          <w:rFonts w:ascii="Arial" w:eastAsia="Calibri" w:hAnsi="Arial" w:cs="Arial"/>
          <w:b/>
          <w:color w:val="000000" w:themeColor="text1"/>
          <w:sz w:val="22"/>
        </w:rPr>
        <w:t xml:space="preserve"> Camilo Quintero Blanco</w:t>
      </w:r>
    </w:p>
    <w:p w14:paraId="007FC5F1" w14:textId="2E57EAB6" w:rsidR="005B6996" w:rsidRPr="009E0A3F" w:rsidRDefault="00570770" w:rsidP="005B6996">
      <w:pPr>
        <w:jc w:val="both"/>
        <w:rPr>
          <w:rFonts w:ascii="Arial" w:eastAsia="Calibri" w:hAnsi="Arial" w:cs="Arial"/>
          <w:color w:val="000000" w:themeColor="text1"/>
          <w:sz w:val="22"/>
        </w:rPr>
      </w:pPr>
      <w:r>
        <w:rPr>
          <w:rFonts w:ascii="Arial" w:eastAsia="Calibri" w:hAnsi="Arial" w:cs="Arial"/>
          <w:color w:val="000000" w:themeColor="text1"/>
          <w:sz w:val="22"/>
        </w:rPr>
        <w:t>Tunja, Boyacá</w:t>
      </w:r>
    </w:p>
    <w:p w14:paraId="1F53FEB5" w14:textId="77777777" w:rsidR="00631A31" w:rsidRPr="009E0A3F" w:rsidRDefault="00631A31" w:rsidP="00B95C30">
      <w:pPr>
        <w:jc w:val="both"/>
        <w:rPr>
          <w:rFonts w:ascii="Arial" w:eastAsia="Calibri" w:hAnsi="Arial" w:cs="Arial"/>
          <w:color w:val="000000" w:themeColor="text1"/>
          <w:sz w:val="22"/>
        </w:rPr>
      </w:pPr>
    </w:p>
    <w:p w14:paraId="05B4865C" w14:textId="2728A26D" w:rsidR="00E43A78" w:rsidRPr="00631A31" w:rsidRDefault="00023FA5" w:rsidP="00821640">
      <w:pPr>
        <w:ind w:firstLine="2694"/>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Concepto C ‒ </w:t>
      </w:r>
      <w:r w:rsidR="00570770">
        <w:rPr>
          <w:rFonts w:ascii="Arial" w:eastAsia="Calibri" w:hAnsi="Arial" w:cs="Arial"/>
          <w:b/>
          <w:bCs/>
          <w:color w:val="000000" w:themeColor="text1"/>
          <w:sz w:val="22"/>
          <w:lang w:val="es-ES_tradnl"/>
        </w:rPr>
        <w:t>515</w:t>
      </w:r>
      <w:r w:rsidR="00275FBF">
        <w:rPr>
          <w:rFonts w:ascii="Arial" w:eastAsia="Calibri" w:hAnsi="Arial" w:cs="Arial"/>
          <w:b/>
          <w:bCs/>
          <w:color w:val="000000" w:themeColor="text1"/>
          <w:sz w:val="22"/>
          <w:lang w:val="es-ES_tradnl"/>
        </w:rPr>
        <w:t xml:space="preserve"> de 202</w:t>
      </w:r>
      <w:r w:rsidR="00570770">
        <w:rPr>
          <w:rFonts w:ascii="Arial" w:eastAsia="Calibri" w:hAnsi="Arial" w:cs="Arial"/>
          <w:b/>
          <w:bCs/>
          <w:color w:val="000000" w:themeColor="text1"/>
          <w:sz w:val="22"/>
          <w:lang w:val="es-ES_tradnl"/>
        </w:rPr>
        <w:t>2</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71B9503A" w:rsidR="00B95C30" w:rsidRPr="001D57CD" w:rsidRDefault="007357D8" w:rsidP="00AF577A">
            <w:pPr>
              <w:jc w:val="both"/>
              <w:rPr>
                <w:rFonts w:ascii="Arial" w:eastAsia="Calibri" w:hAnsi="Arial" w:cs="Arial"/>
                <w:bCs/>
                <w:color w:val="000000" w:themeColor="text1"/>
                <w:sz w:val="22"/>
                <w:lang w:val="es-ES_tradnl"/>
              </w:rPr>
            </w:pPr>
            <w:r w:rsidRPr="007357D8">
              <w:rPr>
                <w:rFonts w:ascii="Arial" w:eastAsia="Calibri" w:hAnsi="Arial" w:cs="Arial"/>
                <w:bCs/>
                <w:sz w:val="22"/>
                <w:lang w:val="es-ES_tradnl"/>
              </w:rPr>
              <w:t>CAPACIDAD RESIDUAL – Definición – Requisito habilitante</w:t>
            </w:r>
            <w:r>
              <w:rPr>
                <w:rFonts w:ascii="Arial" w:eastAsia="Calibri" w:hAnsi="Arial" w:cs="Arial"/>
                <w:bCs/>
                <w:sz w:val="22"/>
                <w:lang w:val="es-ES_tradnl"/>
              </w:rPr>
              <w:t xml:space="preserve"> / </w:t>
            </w:r>
            <w:r w:rsidRPr="007357D8">
              <w:rPr>
                <w:rFonts w:ascii="Arial" w:eastAsia="Calibri" w:hAnsi="Arial" w:cs="Arial"/>
                <w:bCs/>
                <w:sz w:val="22"/>
                <w:lang w:val="es-ES_tradnl"/>
              </w:rPr>
              <w:t>CAPACIDAD RESIDUAL – Documentos – Acreditación</w:t>
            </w:r>
            <w:r>
              <w:rPr>
                <w:rFonts w:ascii="Arial" w:eastAsia="Calibri" w:hAnsi="Arial" w:cs="Arial"/>
                <w:bCs/>
                <w:sz w:val="22"/>
                <w:lang w:val="es-ES_tradnl"/>
              </w:rPr>
              <w:t xml:space="preserve"> / </w:t>
            </w:r>
            <w:r w:rsidR="00CE22F4" w:rsidRPr="00CE22F4">
              <w:rPr>
                <w:rFonts w:ascii="Arial" w:eastAsia="Calibri" w:hAnsi="Arial" w:cs="Arial"/>
                <w:bCs/>
                <w:sz w:val="22"/>
                <w:lang w:val="es-ES_tradnl"/>
              </w:rPr>
              <w:t>CAPACIDAD RESIDUAL – Rechazo de la oferta – Causales – Documentos tipo</w:t>
            </w:r>
            <w:r w:rsidR="00CE22F4">
              <w:rPr>
                <w:rFonts w:ascii="Arial" w:eastAsia="Calibri" w:hAnsi="Arial" w:cs="Arial"/>
                <w:bCs/>
                <w:sz w:val="22"/>
                <w:lang w:val="es-ES_tradnl"/>
              </w:rPr>
              <w:t xml:space="preserve"> / </w:t>
            </w:r>
            <w:r w:rsidR="00CE22F4" w:rsidRPr="00CE22F4">
              <w:rPr>
                <w:rFonts w:ascii="Arial" w:eastAsia="Calibri" w:hAnsi="Arial" w:cs="Arial"/>
                <w:bCs/>
                <w:sz w:val="22"/>
                <w:lang w:val="es-ES_tradnl"/>
              </w:rPr>
              <w:t>RECHAZO DE LA OFERTA – Documento Base – Infraestructura de transporte – Versión 3 - Literal Z – Alcance</w:t>
            </w:r>
            <w:r w:rsidR="00CE22F4">
              <w:rPr>
                <w:rFonts w:ascii="Arial" w:eastAsia="Calibri" w:hAnsi="Arial" w:cs="Arial"/>
                <w:bCs/>
                <w:sz w:val="22"/>
                <w:lang w:val="es-ES_tradnl"/>
              </w:rPr>
              <w:t xml:space="preserve"> / </w:t>
            </w:r>
            <w:r w:rsidR="00CE22F4" w:rsidRPr="00CE22F4">
              <w:rPr>
                <w:rFonts w:ascii="Arial" w:eastAsia="Calibri" w:hAnsi="Arial" w:cs="Arial"/>
                <w:bCs/>
                <w:sz w:val="22"/>
                <w:lang w:val="es-ES_tradnl"/>
              </w:rPr>
              <w:t>RECHAZO DE LA OFERTA – Infraestructura de transporte – Versión 3 – Literal Z – Subsanación</w:t>
            </w: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7F985590"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570770" w:rsidRPr="00570770">
              <w:rPr>
                <w:rFonts w:ascii="Arial" w:eastAsia="Calibri" w:hAnsi="Arial" w:cs="Arial"/>
                <w:color w:val="000000" w:themeColor="text1"/>
                <w:sz w:val="22"/>
                <w:lang w:val="es-ES_tradnl"/>
              </w:rPr>
              <w:t>P20220627006360</w:t>
            </w:r>
          </w:p>
        </w:tc>
      </w:tr>
    </w:tbl>
    <w:p w14:paraId="1CF2F5F7" w14:textId="114DC916" w:rsidR="00E43A78" w:rsidRDefault="00E43A78" w:rsidP="003C3339">
      <w:pPr>
        <w:jc w:val="both"/>
        <w:rPr>
          <w:rFonts w:ascii="Arial" w:eastAsia="Calibri" w:hAnsi="Arial" w:cs="Arial"/>
          <w:color w:val="000000" w:themeColor="text1"/>
          <w:sz w:val="22"/>
          <w:lang w:val="es-ES_tradnl"/>
        </w:rPr>
      </w:pPr>
    </w:p>
    <w:p w14:paraId="70281733" w14:textId="77777777" w:rsidR="00821640" w:rsidRDefault="00821640" w:rsidP="003C3339">
      <w:pPr>
        <w:jc w:val="both"/>
        <w:rPr>
          <w:rFonts w:ascii="Arial" w:eastAsia="Calibri" w:hAnsi="Arial" w:cs="Arial"/>
          <w:color w:val="000000" w:themeColor="text1"/>
          <w:sz w:val="22"/>
          <w:lang w:val="es-ES_tradnl"/>
        </w:rPr>
      </w:pPr>
    </w:p>
    <w:p w14:paraId="1CF4AEA0" w14:textId="21EDD864"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Estimado señor</w:t>
      </w:r>
      <w:r w:rsidR="00EB7EA4">
        <w:rPr>
          <w:rFonts w:ascii="Arial" w:eastAsia="Calibri" w:hAnsi="Arial" w:cs="Arial"/>
          <w:color w:val="000000" w:themeColor="text1"/>
          <w:sz w:val="22"/>
          <w:lang w:val="es-ES_tradnl"/>
        </w:rPr>
        <w:t xml:space="preserve"> </w:t>
      </w:r>
      <w:r w:rsidR="002226CD">
        <w:rPr>
          <w:rFonts w:ascii="Arial" w:eastAsia="Calibri" w:hAnsi="Arial" w:cs="Arial"/>
          <w:color w:val="000000" w:themeColor="text1"/>
          <w:sz w:val="22"/>
          <w:lang w:val="es-ES_tradnl"/>
        </w:rPr>
        <w:t>Quintero Blanco</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58BD7F32"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FF5E36">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w:t>
      </w:r>
      <w:r w:rsidR="00E03B6A">
        <w:rPr>
          <w:rFonts w:ascii="Arial" w:eastAsia="Calibri" w:hAnsi="Arial" w:cs="Arial"/>
          <w:color w:val="000000" w:themeColor="text1"/>
          <w:sz w:val="22"/>
          <w:lang w:val="es-ES_tradnl"/>
        </w:rPr>
        <w:t xml:space="preserve"> 27 junio</w:t>
      </w:r>
      <w:r w:rsidRPr="00E23980">
        <w:rPr>
          <w:rFonts w:ascii="Arial" w:eastAsia="Calibri" w:hAnsi="Arial" w:cs="Arial"/>
          <w:color w:val="000000" w:themeColor="text1"/>
          <w:sz w:val="22"/>
          <w:lang w:val="es-ES_tradnl"/>
        </w:rPr>
        <w:t xml:space="preserve"> de</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202</w:t>
      </w:r>
      <w:r w:rsidR="00E03B6A">
        <w:rPr>
          <w:rFonts w:ascii="Arial" w:eastAsia="Calibri" w:hAnsi="Arial" w:cs="Arial"/>
          <w:color w:val="000000" w:themeColor="text1"/>
          <w:sz w:val="22"/>
          <w:lang w:val="es-ES_tradnl"/>
        </w:rPr>
        <w:t>2</w:t>
      </w:r>
      <w:r w:rsidR="006D69FA">
        <w:rPr>
          <w:rFonts w:ascii="Arial" w:eastAsia="Calibri" w:hAnsi="Arial" w:cs="Arial"/>
          <w:color w:val="000000" w:themeColor="text1"/>
          <w:sz w:val="22"/>
          <w:lang w:val="es-ES_tradnl"/>
        </w:rPr>
        <w:t xml:space="preserve">.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1538F3A3" w:rsidR="00DD5B04" w:rsidRDefault="00DD5B04" w:rsidP="007324DC">
      <w:pPr>
        <w:tabs>
          <w:tab w:val="left" w:pos="426"/>
        </w:tabs>
        <w:jc w:val="both"/>
        <w:rPr>
          <w:rFonts w:ascii="Arial" w:eastAsia="Calibri" w:hAnsi="Arial" w:cs="Arial"/>
          <w:b/>
          <w:color w:val="000000" w:themeColor="text1"/>
          <w:sz w:val="22"/>
          <w:lang w:val="es-ES_tradnl"/>
        </w:rPr>
      </w:pPr>
    </w:p>
    <w:p w14:paraId="5A4017C2" w14:textId="4C44E2E7" w:rsidR="00B02FB5" w:rsidRDefault="00A30E8D" w:rsidP="007324DC">
      <w:pPr>
        <w:tabs>
          <w:tab w:val="left" w:pos="426"/>
        </w:tabs>
        <w:spacing w:line="276" w:lineRule="auto"/>
        <w:jc w:val="both"/>
        <w:rPr>
          <w:rFonts w:ascii="Arial" w:hAnsi="Arial" w:cs="Arial"/>
          <w:color w:val="000000" w:themeColor="text1"/>
          <w:sz w:val="22"/>
          <w:lang w:val="es-ES_tradnl"/>
        </w:rPr>
      </w:pPr>
      <w:r>
        <w:rPr>
          <w:rFonts w:ascii="Arial" w:eastAsia="Calibri" w:hAnsi="Arial" w:cs="Arial"/>
          <w:bCs/>
          <w:color w:val="000000" w:themeColor="text1"/>
          <w:sz w:val="22"/>
          <w:lang w:val="es-ES_tradnl"/>
        </w:rPr>
        <w:t xml:space="preserve">Usted </w:t>
      </w:r>
      <w:r w:rsidR="000912C2">
        <w:rPr>
          <w:rFonts w:ascii="Arial" w:eastAsia="Calibri" w:hAnsi="Arial" w:cs="Arial"/>
          <w:bCs/>
          <w:color w:val="000000" w:themeColor="text1"/>
          <w:sz w:val="22"/>
          <w:lang w:val="es-ES_tradnl"/>
        </w:rPr>
        <w:t xml:space="preserve">realiza consulta </w:t>
      </w:r>
      <w:r w:rsidR="000912C2">
        <w:rPr>
          <w:rFonts w:ascii="Arial" w:hAnsi="Arial" w:cs="Arial"/>
          <w:color w:val="000000" w:themeColor="text1"/>
          <w:sz w:val="22"/>
          <w:lang w:val="es-ES_tradnl"/>
        </w:rPr>
        <w:t xml:space="preserve">referida </w:t>
      </w:r>
      <w:r w:rsidR="00E3668F">
        <w:rPr>
          <w:rFonts w:ascii="Arial" w:hAnsi="Arial" w:cs="Arial"/>
          <w:color w:val="000000" w:themeColor="text1"/>
          <w:sz w:val="22"/>
          <w:lang w:val="es-ES_tradnl"/>
        </w:rPr>
        <w:t>a</w:t>
      </w:r>
      <w:r w:rsidR="000912C2">
        <w:rPr>
          <w:rFonts w:ascii="Arial" w:hAnsi="Arial" w:cs="Arial"/>
          <w:color w:val="000000" w:themeColor="text1"/>
          <w:sz w:val="22"/>
          <w:lang w:val="es-ES_tradnl"/>
        </w:rPr>
        <w:t xml:space="preserve"> los </w:t>
      </w:r>
      <w:r>
        <w:rPr>
          <w:rFonts w:ascii="Arial" w:hAnsi="Arial" w:cs="Arial"/>
          <w:color w:val="000000" w:themeColor="text1"/>
          <w:sz w:val="22"/>
          <w:lang w:val="es-ES_tradnl"/>
        </w:rPr>
        <w:t>documentos tipo de</w:t>
      </w:r>
      <w:r w:rsidR="00E3668F">
        <w:rPr>
          <w:rFonts w:ascii="Arial" w:hAnsi="Arial" w:cs="Arial"/>
          <w:color w:val="000000" w:themeColor="text1"/>
          <w:sz w:val="22"/>
          <w:lang w:val="es-ES_tradnl"/>
        </w:rPr>
        <w:t xml:space="preserve"> licitación de obra pública</w:t>
      </w:r>
      <w:r w:rsidR="00603AD6">
        <w:rPr>
          <w:rFonts w:ascii="Arial" w:hAnsi="Arial" w:cs="Arial"/>
          <w:color w:val="000000" w:themeColor="text1"/>
          <w:sz w:val="22"/>
          <w:lang w:val="es-ES_tradnl"/>
        </w:rPr>
        <w:t xml:space="preserve"> </w:t>
      </w:r>
      <w:r w:rsidR="00D9280E">
        <w:rPr>
          <w:rFonts w:ascii="Arial" w:hAnsi="Arial" w:cs="Arial"/>
          <w:color w:val="000000" w:themeColor="text1"/>
          <w:sz w:val="22"/>
          <w:lang w:val="es-ES_tradnl"/>
        </w:rPr>
        <w:t>de infraestructura</w:t>
      </w:r>
      <w:r>
        <w:rPr>
          <w:rFonts w:ascii="Arial" w:hAnsi="Arial" w:cs="Arial"/>
          <w:color w:val="000000" w:themeColor="text1"/>
          <w:sz w:val="22"/>
          <w:lang w:val="es-ES_tradnl"/>
        </w:rPr>
        <w:t xml:space="preserve"> </w:t>
      </w:r>
      <w:r w:rsidR="0077578D">
        <w:rPr>
          <w:rFonts w:ascii="Arial" w:hAnsi="Arial" w:cs="Arial"/>
          <w:color w:val="000000" w:themeColor="text1"/>
          <w:sz w:val="22"/>
          <w:lang w:val="es-ES_tradnl"/>
        </w:rPr>
        <w:t>de transporte</w:t>
      </w:r>
      <w:r w:rsidR="00086054">
        <w:rPr>
          <w:rFonts w:ascii="Arial" w:hAnsi="Arial" w:cs="Arial"/>
          <w:color w:val="000000" w:themeColor="text1"/>
          <w:sz w:val="22"/>
          <w:lang w:val="es-ES_tradnl"/>
        </w:rPr>
        <w:t>. En particular, la</w:t>
      </w:r>
      <w:r w:rsidR="00D9280E">
        <w:rPr>
          <w:rFonts w:ascii="Arial" w:hAnsi="Arial" w:cs="Arial"/>
          <w:color w:val="000000" w:themeColor="text1"/>
          <w:sz w:val="22"/>
          <w:lang w:val="es-ES_tradnl"/>
        </w:rPr>
        <w:t xml:space="preserve"> solicitud indaga en torno a la aplicación de la casual </w:t>
      </w:r>
      <w:r w:rsidR="00BD39B4">
        <w:rPr>
          <w:rFonts w:ascii="Arial" w:hAnsi="Arial" w:cs="Arial"/>
          <w:color w:val="000000" w:themeColor="text1"/>
          <w:sz w:val="22"/>
          <w:lang w:val="es-ES_tradnl"/>
        </w:rPr>
        <w:t>que impone el rec</w:t>
      </w:r>
      <w:r w:rsidR="000D04EB">
        <w:rPr>
          <w:rFonts w:ascii="Arial" w:hAnsi="Arial" w:cs="Arial"/>
          <w:color w:val="000000" w:themeColor="text1"/>
          <w:sz w:val="22"/>
          <w:lang w:val="es-ES_tradnl"/>
        </w:rPr>
        <w:t xml:space="preserve">hazo de la oferta por </w:t>
      </w:r>
      <w:r w:rsidR="00B02FB5">
        <w:rPr>
          <w:rFonts w:ascii="Arial" w:hAnsi="Arial" w:cs="Arial"/>
          <w:color w:val="000000" w:themeColor="text1"/>
          <w:sz w:val="22"/>
          <w:lang w:val="es-ES_tradnl"/>
        </w:rPr>
        <w:t>«</w:t>
      </w:r>
      <w:r w:rsidR="00B02FB5" w:rsidRPr="00B02FB5">
        <w:rPr>
          <w:rFonts w:ascii="Arial" w:hAnsi="Arial" w:cs="Arial"/>
          <w:color w:val="000000" w:themeColor="text1"/>
          <w:sz w:val="22"/>
          <w:lang w:val="es-ES_tradnl"/>
        </w:rPr>
        <w:t>No informar todos los contratos que el proponente tenga en ejecución antes del cierre, necesarios para acreditar su capacidad residual conforme a la sección 3.10</w:t>
      </w:r>
      <w:r w:rsidR="00B02FB5">
        <w:rPr>
          <w:rFonts w:ascii="Arial" w:hAnsi="Arial" w:cs="Arial"/>
          <w:color w:val="000000" w:themeColor="text1"/>
          <w:sz w:val="22"/>
          <w:lang w:val="es-ES_tradnl"/>
        </w:rPr>
        <w:t>»</w:t>
      </w:r>
      <w:r w:rsidR="000D04EB">
        <w:rPr>
          <w:rFonts w:ascii="Arial" w:hAnsi="Arial" w:cs="Arial"/>
          <w:color w:val="000000" w:themeColor="text1"/>
          <w:sz w:val="22"/>
          <w:lang w:val="es-ES_tradnl"/>
        </w:rPr>
        <w:t>. Al respecto</w:t>
      </w:r>
      <w:r w:rsidR="002C765B">
        <w:rPr>
          <w:rFonts w:ascii="Arial" w:hAnsi="Arial" w:cs="Arial"/>
          <w:color w:val="000000" w:themeColor="text1"/>
          <w:sz w:val="22"/>
          <w:lang w:val="es-ES_tradnl"/>
        </w:rPr>
        <w:t>,</w:t>
      </w:r>
      <w:r w:rsidR="00B02FB5">
        <w:rPr>
          <w:rFonts w:ascii="Arial" w:hAnsi="Arial" w:cs="Arial"/>
          <w:color w:val="000000" w:themeColor="text1"/>
          <w:sz w:val="22"/>
          <w:lang w:val="es-ES_tradnl"/>
        </w:rPr>
        <w:t xml:space="preserve"> s</w:t>
      </w:r>
      <w:r w:rsidR="002C765B">
        <w:rPr>
          <w:rFonts w:ascii="Arial" w:hAnsi="Arial" w:cs="Arial"/>
          <w:color w:val="000000" w:themeColor="text1"/>
          <w:sz w:val="22"/>
          <w:lang w:val="es-ES_tradnl"/>
        </w:rPr>
        <w:t>e formularon las siguientes</w:t>
      </w:r>
      <w:r w:rsidR="00B02FB5">
        <w:rPr>
          <w:rFonts w:ascii="Arial" w:hAnsi="Arial" w:cs="Arial"/>
          <w:color w:val="000000" w:themeColor="text1"/>
          <w:sz w:val="22"/>
          <w:lang w:val="es-ES_tradnl"/>
        </w:rPr>
        <w:t xml:space="preserve"> preguntas:</w:t>
      </w:r>
    </w:p>
    <w:p w14:paraId="0BF01A57" w14:textId="77777777" w:rsidR="00B02FB5" w:rsidRDefault="00B02FB5" w:rsidP="007324DC">
      <w:pPr>
        <w:jc w:val="both"/>
        <w:rPr>
          <w:rFonts w:ascii="Arial" w:hAnsi="Arial" w:cs="Arial"/>
          <w:color w:val="000000" w:themeColor="text1"/>
          <w:sz w:val="22"/>
          <w:lang w:val="es-ES_tradnl"/>
        </w:rPr>
      </w:pPr>
    </w:p>
    <w:p w14:paraId="082995DE" w14:textId="42FEFDDD" w:rsidR="00FE64C1" w:rsidRPr="00F42682" w:rsidRDefault="008F6029" w:rsidP="00F4268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lastRenderedPageBreak/>
        <w:t>«</w:t>
      </w:r>
      <w:r w:rsidR="00E30AF2" w:rsidRPr="00F42682">
        <w:rPr>
          <w:rFonts w:ascii="Arial" w:hAnsi="Arial" w:cs="Arial"/>
          <w:color w:val="000000" w:themeColor="text1"/>
          <w:sz w:val="21"/>
          <w:szCs w:val="21"/>
          <w:lang w:val="es-ES_tradnl"/>
        </w:rPr>
        <w:t>[¿]</w:t>
      </w:r>
      <w:r w:rsidR="00B02FB5" w:rsidRPr="00F42682">
        <w:rPr>
          <w:rFonts w:ascii="Arial" w:hAnsi="Arial" w:cs="Arial"/>
          <w:color w:val="000000" w:themeColor="text1"/>
          <w:sz w:val="21"/>
          <w:szCs w:val="21"/>
          <w:lang w:val="es-ES_tradnl"/>
        </w:rPr>
        <w:t xml:space="preserve">Es causal de rechazo que el oferente a la fecha de cierre olvide adjuntar el formato de saldo de contratos en </w:t>
      </w:r>
      <w:proofErr w:type="spellStart"/>
      <w:r w:rsidR="00B02FB5" w:rsidRPr="00F42682">
        <w:rPr>
          <w:rFonts w:ascii="Arial" w:hAnsi="Arial" w:cs="Arial"/>
          <w:color w:val="000000" w:themeColor="text1"/>
          <w:sz w:val="21"/>
          <w:szCs w:val="21"/>
          <w:lang w:val="es-ES_tradnl"/>
        </w:rPr>
        <w:t>ejecucion</w:t>
      </w:r>
      <w:proofErr w:type="spellEnd"/>
      <w:r w:rsidR="00B02FB5" w:rsidRPr="00F42682">
        <w:rPr>
          <w:rFonts w:ascii="Arial" w:hAnsi="Arial" w:cs="Arial"/>
          <w:color w:val="000000" w:themeColor="text1"/>
          <w:sz w:val="21"/>
          <w:szCs w:val="21"/>
          <w:lang w:val="es-ES_tradnl"/>
        </w:rPr>
        <w:t xml:space="preserve">? pero que al momento de la </w:t>
      </w:r>
      <w:proofErr w:type="spellStart"/>
      <w:proofErr w:type="gramStart"/>
      <w:r w:rsidR="00E30AF2" w:rsidRPr="00F42682">
        <w:rPr>
          <w:rFonts w:ascii="Arial" w:hAnsi="Arial" w:cs="Arial"/>
          <w:color w:val="000000" w:themeColor="text1"/>
          <w:sz w:val="21"/>
          <w:szCs w:val="21"/>
          <w:lang w:val="es-ES_tradnl"/>
        </w:rPr>
        <w:t>subsanacion</w:t>
      </w:r>
      <w:proofErr w:type="spellEnd"/>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lo</w:t>
      </w:r>
      <w:proofErr w:type="gramEnd"/>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allegue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correctamente,</w:t>
      </w:r>
      <w:r w:rsidR="00E30AF2" w:rsidRPr="00F42682">
        <w:rPr>
          <w:rFonts w:ascii="Arial" w:hAnsi="Arial" w:cs="Arial"/>
          <w:color w:val="000000" w:themeColor="text1"/>
          <w:sz w:val="21"/>
          <w:szCs w:val="21"/>
          <w:lang w:val="es-ES_tradnl"/>
        </w:rPr>
        <w:t xml:space="preserve"> </w:t>
      </w:r>
      <w:proofErr w:type="spellStart"/>
      <w:r w:rsidR="00B02FB5" w:rsidRPr="00F42682">
        <w:rPr>
          <w:rFonts w:ascii="Arial" w:hAnsi="Arial" w:cs="Arial"/>
          <w:color w:val="000000" w:themeColor="text1"/>
          <w:sz w:val="21"/>
          <w:szCs w:val="21"/>
          <w:lang w:val="es-ES_tradnl"/>
        </w:rPr>
        <w:t>osea</w:t>
      </w:r>
      <w:proofErr w:type="spellEnd"/>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que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simplemente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no</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se</w:t>
      </w:r>
      <w:r w:rsidR="00E30AF2" w:rsidRPr="00F42682">
        <w:rPr>
          <w:rFonts w:ascii="Arial" w:hAnsi="Arial" w:cs="Arial"/>
          <w:color w:val="000000" w:themeColor="text1"/>
          <w:sz w:val="21"/>
          <w:szCs w:val="21"/>
          <w:lang w:val="es-ES_tradnl"/>
        </w:rPr>
        <w:t xml:space="preserve"> </w:t>
      </w:r>
      <w:proofErr w:type="spellStart"/>
      <w:r w:rsidR="00B02FB5" w:rsidRPr="00F42682">
        <w:rPr>
          <w:rFonts w:ascii="Arial" w:hAnsi="Arial" w:cs="Arial"/>
          <w:color w:val="000000" w:themeColor="text1"/>
          <w:sz w:val="21"/>
          <w:szCs w:val="21"/>
          <w:lang w:val="es-ES_tradnl"/>
        </w:rPr>
        <w:t>adjunto</w:t>
      </w:r>
      <w:proofErr w:type="spellEnd"/>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el</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documento</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y</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se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subsanó</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correctamente,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o</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la</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causal</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se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refiere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que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al</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momento</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que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se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presente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ya</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sea</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en</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la</w:t>
      </w:r>
      <w:r w:rsidR="00E30AF2" w:rsidRPr="00F42682">
        <w:rPr>
          <w:rFonts w:ascii="Arial" w:hAnsi="Arial" w:cs="Arial"/>
          <w:color w:val="000000" w:themeColor="text1"/>
          <w:sz w:val="21"/>
          <w:szCs w:val="21"/>
          <w:lang w:val="es-ES_tradnl"/>
        </w:rPr>
        <w:t xml:space="preserve"> </w:t>
      </w:r>
      <w:proofErr w:type="spellStart"/>
      <w:r w:rsidR="00E30AF2" w:rsidRPr="00F42682">
        <w:rPr>
          <w:rFonts w:ascii="Arial" w:hAnsi="Arial" w:cs="Arial"/>
          <w:color w:val="000000" w:themeColor="text1"/>
          <w:sz w:val="21"/>
          <w:szCs w:val="21"/>
          <w:lang w:val="es-ES_tradnl"/>
        </w:rPr>
        <w:t>subsanacion</w:t>
      </w:r>
      <w:proofErr w:type="spellEnd"/>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se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evidencie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el</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ocultamiento</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de</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un</w:t>
      </w:r>
      <w:r w:rsidR="00E30AF2" w:rsidRPr="00F42682">
        <w:rPr>
          <w:rFonts w:ascii="Arial" w:hAnsi="Arial" w:cs="Arial"/>
          <w:color w:val="000000" w:themeColor="text1"/>
          <w:sz w:val="21"/>
          <w:szCs w:val="21"/>
          <w:lang w:val="es-ES_tradnl"/>
        </w:rPr>
        <w:t xml:space="preserve"> </w:t>
      </w:r>
      <w:r w:rsidR="00B02FB5" w:rsidRPr="00F42682">
        <w:rPr>
          <w:rFonts w:ascii="Arial" w:hAnsi="Arial" w:cs="Arial"/>
          <w:color w:val="000000" w:themeColor="text1"/>
          <w:sz w:val="21"/>
          <w:szCs w:val="21"/>
          <w:lang w:val="es-ES_tradnl"/>
        </w:rPr>
        <w:t>contrato?</w:t>
      </w:r>
    </w:p>
    <w:p w14:paraId="06C66E7F" w14:textId="3135B49F" w:rsidR="005C6410" w:rsidRPr="00F42682" w:rsidRDefault="005C6410" w:rsidP="00F42682">
      <w:pPr>
        <w:ind w:left="709" w:right="709"/>
        <w:jc w:val="both"/>
        <w:rPr>
          <w:rFonts w:ascii="Arial" w:hAnsi="Arial" w:cs="Arial"/>
          <w:color w:val="000000" w:themeColor="text1"/>
          <w:sz w:val="21"/>
          <w:szCs w:val="21"/>
          <w:lang w:val="es-ES_tradnl"/>
        </w:rPr>
      </w:pPr>
    </w:p>
    <w:p w14:paraId="0AE08677" w14:textId="36C480EF" w:rsidR="00E30AF2" w:rsidRPr="00F42682" w:rsidRDefault="00E30AF2" w:rsidP="00F42682">
      <w:pPr>
        <w:ind w:left="709" w:right="709"/>
        <w:jc w:val="both"/>
        <w:rPr>
          <w:rFonts w:ascii="Arial" w:hAnsi="Arial" w:cs="Arial"/>
          <w:color w:val="000000" w:themeColor="text1"/>
          <w:sz w:val="21"/>
          <w:szCs w:val="21"/>
          <w:lang w:val="es-ES_tradnl"/>
        </w:rPr>
      </w:pPr>
      <w:r w:rsidRPr="00F42682">
        <w:rPr>
          <w:rFonts w:ascii="Arial" w:hAnsi="Arial" w:cs="Arial"/>
          <w:color w:val="000000" w:themeColor="text1"/>
          <w:sz w:val="21"/>
          <w:szCs w:val="21"/>
          <w:lang w:val="es-ES_tradnl"/>
        </w:rPr>
        <w:t xml:space="preserve">[¿]Es causal de rechazo no informar un adicional sobre un contrato? </w:t>
      </w:r>
      <w:proofErr w:type="spellStart"/>
      <w:proofErr w:type="gramStart"/>
      <w:r w:rsidRPr="00F42682">
        <w:rPr>
          <w:rFonts w:ascii="Arial" w:hAnsi="Arial" w:cs="Arial"/>
          <w:color w:val="000000" w:themeColor="text1"/>
          <w:sz w:val="21"/>
          <w:szCs w:val="21"/>
          <w:lang w:val="es-ES_tradnl"/>
        </w:rPr>
        <w:t>osea</w:t>
      </w:r>
      <w:proofErr w:type="spellEnd"/>
      <w:r w:rsidRPr="00F42682">
        <w:rPr>
          <w:rFonts w:ascii="Arial" w:hAnsi="Arial" w:cs="Arial"/>
          <w:color w:val="000000" w:themeColor="text1"/>
          <w:sz w:val="21"/>
          <w:szCs w:val="21"/>
          <w:lang w:val="es-ES_tradnl"/>
        </w:rPr>
        <w:t xml:space="preserve">  si</w:t>
      </w:r>
      <w:proofErr w:type="gramEnd"/>
      <w:r w:rsidRPr="00F42682">
        <w:rPr>
          <w:rFonts w:ascii="Arial" w:hAnsi="Arial" w:cs="Arial"/>
          <w:color w:val="000000" w:themeColor="text1"/>
          <w:sz w:val="21"/>
          <w:szCs w:val="21"/>
          <w:lang w:val="es-ES_tradnl"/>
        </w:rPr>
        <w:t xml:space="preserve"> se </w:t>
      </w:r>
      <w:proofErr w:type="spellStart"/>
      <w:r w:rsidRPr="00F42682">
        <w:rPr>
          <w:rFonts w:ascii="Arial" w:hAnsi="Arial" w:cs="Arial"/>
          <w:color w:val="000000" w:themeColor="text1"/>
          <w:sz w:val="21"/>
          <w:szCs w:val="21"/>
          <w:lang w:val="es-ES_tradnl"/>
        </w:rPr>
        <w:t>reporto</w:t>
      </w:r>
      <w:proofErr w:type="spellEnd"/>
      <w:r w:rsidRPr="00F42682">
        <w:rPr>
          <w:rFonts w:ascii="Arial" w:hAnsi="Arial" w:cs="Arial"/>
          <w:color w:val="000000" w:themeColor="text1"/>
          <w:sz w:val="21"/>
          <w:szCs w:val="21"/>
          <w:lang w:val="es-ES_tradnl"/>
        </w:rPr>
        <w:t xml:space="preserve"> un contrato y por ejemplo su valor es de 100 millones pero este no reporto  un adicional y realmente era de 120 millones </w:t>
      </w:r>
      <w:proofErr w:type="spellStart"/>
      <w:r w:rsidRPr="00F42682">
        <w:rPr>
          <w:rFonts w:ascii="Arial" w:hAnsi="Arial" w:cs="Arial"/>
          <w:color w:val="000000" w:themeColor="text1"/>
          <w:sz w:val="21"/>
          <w:szCs w:val="21"/>
          <w:lang w:val="es-ES_tradnl"/>
        </w:rPr>
        <w:t>tendria</w:t>
      </w:r>
      <w:proofErr w:type="spellEnd"/>
      <w:r w:rsidRPr="00F42682">
        <w:rPr>
          <w:rFonts w:ascii="Arial" w:hAnsi="Arial" w:cs="Arial"/>
          <w:color w:val="000000" w:themeColor="text1"/>
          <w:sz w:val="21"/>
          <w:szCs w:val="21"/>
          <w:lang w:val="es-ES_tradnl"/>
        </w:rPr>
        <w:t xml:space="preserve">  que ser rechazado?</w:t>
      </w:r>
    </w:p>
    <w:p w14:paraId="302594C0" w14:textId="4B4AF155" w:rsidR="00E30AF2" w:rsidRPr="00F42682" w:rsidRDefault="00E30AF2" w:rsidP="00F42682">
      <w:pPr>
        <w:ind w:left="709" w:right="709"/>
        <w:jc w:val="both"/>
        <w:rPr>
          <w:rFonts w:ascii="Arial" w:hAnsi="Arial" w:cs="Arial"/>
          <w:color w:val="000000" w:themeColor="text1"/>
          <w:sz w:val="21"/>
          <w:szCs w:val="21"/>
          <w:lang w:val="es-ES_tradnl"/>
        </w:rPr>
      </w:pPr>
    </w:p>
    <w:p w14:paraId="151920A6" w14:textId="754ABC67" w:rsidR="00E30AF2" w:rsidRPr="00F42682" w:rsidRDefault="00F42682" w:rsidP="00F42682">
      <w:pPr>
        <w:ind w:left="709" w:right="709"/>
        <w:jc w:val="both"/>
        <w:rPr>
          <w:rFonts w:ascii="Arial" w:hAnsi="Arial" w:cs="Arial"/>
          <w:color w:val="000000" w:themeColor="text1"/>
          <w:sz w:val="21"/>
          <w:szCs w:val="21"/>
          <w:lang w:val="es-ES_tradnl"/>
        </w:rPr>
      </w:pPr>
      <w:r w:rsidRPr="00F42682">
        <w:rPr>
          <w:rFonts w:ascii="Arial" w:hAnsi="Arial" w:cs="Arial"/>
          <w:color w:val="000000" w:themeColor="text1"/>
          <w:sz w:val="21"/>
          <w:szCs w:val="21"/>
          <w:lang w:val="es-ES_tradnl"/>
        </w:rPr>
        <w:t xml:space="preserve">Cuando la norma se refiere a contratos en </w:t>
      </w:r>
      <w:proofErr w:type="spellStart"/>
      <w:proofErr w:type="gramStart"/>
      <w:r w:rsidRPr="00F42682">
        <w:rPr>
          <w:rFonts w:ascii="Arial" w:hAnsi="Arial" w:cs="Arial"/>
          <w:color w:val="000000" w:themeColor="text1"/>
          <w:sz w:val="21"/>
          <w:szCs w:val="21"/>
          <w:lang w:val="es-ES_tradnl"/>
        </w:rPr>
        <w:t>ejecucion</w:t>
      </w:r>
      <w:proofErr w:type="spellEnd"/>
      <w:r w:rsidRPr="00F42682">
        <w:rPr>
          <w:rFonts w:ascii="Arial" w:hAnsi="Arial" w:cs="Arial"/>
          <w:color w:val="000000" w:themeColor="text1"/>
          <w:sz w:val="21"/>
          <w:szCs w:val="21"/>
          <w:lang w:val="es-ES_tradnl"/>
        </w:rPr>
        <w:t xml:space="preserve">  [</w:t>
      </w:r>
      <w:proofErr w:type="gramEnd"/>
      <w:r w:rsidRPr="00F42682">
        <w:rPr>
          <w:rFonts w:ascii="Arial" w:hAnsi="Arial" w:cs="Arial"/>
          <w:color w:val="000000" w:themeColor="text1"/>
          <w:sz w:val="21"/>
          <w:szCs w:val="21"/>
          <w:lang w:val="es-ES_tradnl"/>
        </w:rPr>
        <w:t xml:space="preserve">¿]se </w:t>
      </w:r>
      <w:proofErr w:type="spellStart"/>
      <w:r w:rsidRPr="00F42682">
        <w:rPr>
          <w:rFonts w:ascii="Arial" w:hAnsi="Arial" w:cs="Arial"/>
          <w:color w:val="000000" w:themeColor="text1"/>
          <w:sz w:val="21"/>
          <w:szCs w:val="21"/>
          <w:lang w:val="es-ES_tradnl"/>
        </w:rPr>
        <w:t>esta</w:t>
      </w:r>
      <w:proofErr w:type="spellEnd"/>
      <w:r w:rsidRPr="00F42682">
        <w:rPr>
          <w:rFonts w:ascii="Arial" w:hAnsi="Arial" w:cs="Arial"/>
          <w:color w:val="000000" w:themeColor="text1"/>
          <w:sz w:val="21"/>
          <w:szCs w:val="21"/>
          <w:lang w:val="es-ES_tradnl"/>
        </w:rPr>
        <w:t xml:space="preserve">  refiriendo </w:t>
      </w:r>
      <w:proofErr w:type="spellStart"/>
      <w:r w:rsidRPr="00F42682">
        <w:rPr>
          <w:rFonts w:ascii="Arial" w:hAnsi="Arial" w:cs="Arial"/>
          <w:color w:val="000000" w:themeColor="text1"/>
          <w:sz w:val="21"/>
          <w:szCs w:val="21"/>
          <w:lang w:val="es-ES_tradnl"/>
        </w:rPr>
        <w:t>tambien</w:t>
      </w:r>
      <w:proofErr w:type="spellEnd"/>
      <w:r w:rsidRPr="00F42682">
        <w:rPr>
          <w:rFonts w:ascii="Arial" w:hAnsi="Arial" w:cs="Arial"/>
          <w:color w:val="000000" w:themeColor="text1"/>
          <w:sz w:val="21"/>
          <w:szCs w:val="21"/>
          <w:lang w:val="es-ES_tradnl"/>
        </w:rPr>
        <w:t xml:space="preserve"> a contratos adjudicados? O solamente a los contratos que se hayan suscrito, </w:t>
      </w:r>
      <w:proofErr w:type="spellStart"/>
      <w:proofErr w:type="gramStart"/>
      <w:r w:rsidRPr="00F42682">
        <w:rPr>
          <w:rFonts w:ascii="Arial" w:hAnsi="Arial" w:cs="Arial"/>
          <w:color w:val="000000" w:themeColor="text1"/>
          <w:sz w:val="21"/>
          <w:szCs w:val="21"/>
          <w:lang w:val="es-ES_tradnl"/>
        </w:rPr>
        <w:t>osea</w:t>
      </w:r>
      <w:proofErr w:type="spellEnd"/>
      <w:r w:rsidRPr="00F42682">
        <w:rPr>
          <w:rFonts w:ascii="Arial" w:hAnsi="Arial" w:cs="Arial"/>
          <w:color w:val="000000" w:themeColor="text1"/>
          <w:sz w:val="21"/>
          <w:szCs w:val="21"/>
          <w:lang w:val="es-ES_tradnl"/>
        </w:rPr>
        <w:t xml:space="preserve">  ya</w:t>
      </w:r>
      <w:proofErr w:type="gramEnd"/>
      <w:r w:rsidRPr="00F42682">
        <w:rPr>
          <w:rFonts w:ascii="Arial" w:hAnsi="Arial" w:cs="Arial"/>
          <w:color w:val="000000" w:themeColor="text1"/>
          <w:sz w:val="21"/>
          <w:szCs w:val="21"/>
          <w:lang w:val="es-ES_tradnl"/>
        </w:rPr>
        <w:t xml:space="preserve"> el contrato firmado por las dos partes?</w:t>
      </w:r>
      <w:r w:rsidR="006C3B8B">
        <w:rPr>
          <w:rFonts w:ascii="Arial" w:hAnsi="Arial" w:cs="Arial"/>
          <w:color w:val="000000" w:themeColor="text1"/>
          <w:sz w:val="21"/>
          <w:szCs w:val="21"/>
          <w:lang w:val="es-ES_tradnl"/>
        </w:rPr>
        <w:t>»</w:t>
      </w:r>
      <w:r w:rsidR="00C4401D">
        <w:rPr>
          <w:rFonts w:ascii="Arial" w:hAnsi="Arial" w:cs="Arial"/>
          <w:color w:val="000000" w:themeColor="text1"/>
          <w:sz w:val="21"/>
          <w:szCs w:val="21"/>
          <w:lang w:val="es-ES_tradnl"/>
        </w:rPr>
        <w:t xml:space="preserve"> </w:t>
      </w:r>
      <w:r w:rsidR="00DD7216">
        <w:rPr>
          <w:rFonts w:ascii="Arial" w:hAnsi="Arial" w:cs="Arial"/>
          <w:color w:val="000000" w:themeColor="text1"/>
          <w:sz w:val="21"/>
          <w:szCs w:val="21"/>
          <w:lang w:val="es-ES_tradnl"/>
        </w:rPr>
        <w:t>[SIC</w:t>
      </w:r>
      <w:r w:rsidR="006C3B8B">
        <w:rPr>
          <w:rFonts w:ascii="Arial" w:hAnsi="Arial" w:cs="Arial"/>
          <w:color w:val="000000" w:themeColor="text1"/>
          <w:sz w:val="21"/>
          <w:szCs w:val="21"/>
          <w:lang w:val="es-ES_tradnl"/>
        </w:rPr>
        <w:t>]</w:t>
      </w:r>
      <w:r w:rsidR="00C4401D">
        <w:rPr>
          <w:rFonts w:ascii="Arial" w:hAnsi="Arial" w:cs="Arial"/>
          <w:color w:val="000000" w:themeColor="text1"/>
          <w:sz w:val="21"/>
          <w:szCs w:val="21"/>
          <w:lang w:val="es-ES_tradnl"/>
        </w:rPr>
        <w:t>.</w:t>
      </w:r>
    </w:p>
    <w:p w14:paraId="1C964111" w14:textId="77777777" w:rsidR="00E30AF2" w:rsidRPr="005C6410" w:rsidRDefault="00E30AF2" w:rsidP="007324DC">
      <w:pPr>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0F034D49" w:rsidR="00E07AAA" w:rsidRDefault="00E07AAA" w:rsidP="007324DC">
      <w:pPr>
        <w:jc w:val="both"/>
        <w:rPr>
          <w:rFonts w:ascii="Arial" w:hAnsi="Arial" w:cs="Arial"/>
          <w:color w:val="000000" w:themeColor="text1"/>
          <w:sz w:val="22"/>
          <w:lang w:val="es-ES_tradnl"/>
        </w:rPr>
      </w:pPr>
    </w:p>
    <w:p w14:paraId="16F5BA4E" w14:textId="3040C056" w:rsidR="00A61051" w:rsidRPr="00162BC5" w:rsidRDefault="00A61051" w:rsidP="007324DC">
      <w:pPr>
        <w:spacing w:after="120" w:line="276" w:lineRule="auto"/>
        <w:jc w:val="both"/>
        <w:rPr>
          <w:rFonts w:ascii="Arial" w:hAnsi="Arial" w:cs="Arial"/>
          <w:sz w:val="22"/>
          <w:lang w:val="es-ES"/>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bookmarkStart w:id="3" w:name="_Hlk61701014"/>
      <w:bookmarkStart w:id="4" w:name="_Hlk62136649"/>
      <w:r w:rsidR="0077578D">
        <w:rPr>
          <w:rFonts w:ascii="Arial" w:hAnsi="Arial" w:cs="Arial"/>
          <w:bCs/>
          <w:sz w:val="22"/>
        </w:rPr>
        <w:t xml:space="preserve"> </w:t>
      </w:r>
      <w:r>
        <w:rPr>
          <w:rFonts w:ascii="Arial" w:hAnsi="Arial" w:cs="Arial"/>
          <w:sz w:val="22"/>
          <w:lang w:val="es-ES"/>
        </w:rPr>
        <w:t>E</w:t>
      </w:r>
      <w:r w:rsidRPr="00162BC5">
        <w:rPr>
          <w:rFonts w:ascii="Arial" w:hAnsi="Arial" w:cs="Arial"/>
          <w:sz w:val="22"/>
          <w:lang w:val="es-ES"/>
        </w:rPr>
        <w:t xml:space="preserve">s necesario tener en cuenta que </w:t>
      </w:r>
      <w:bookmarkStart w:id="5"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6BF8FD27" w14:textId="4C6A558C" w:rsidR="00A61051" w:rsidRDefault="00A61051" w:rsidP="00A61051">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2"/>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Pr>
          <w:rFonts w:ascii="Arial" w:hAnsi="Arial" w:cs="Arial"/>
          <w:sz w:val="22"/>
          <w:lang w:val="es-ES"/>
        </w:rPr>
        <w:t xml:space="preserve">. Por lo anterior, </w:t>
      </w:r>
      <w:r>
        <w:rPr>
          <w:rFonts w:ascii="Arial" w:hAnsi="Arial" w:cs="Arial"/>
          <w:sz w:val="22"/>
          <w:lang w:val="es-ES"/>
        </w:rPr>
        <w:lastRenderedPageBreak/>
        <w:t xml:space="preserve">previo concepto de sus órganos asesores, la solución de estos temas corresponde a la entidad que adelanta el procedimiento de selección y, en caso de conflicto, a las autoridades judiciales, fiscales y disciplinarias. </w:t>
      </w:r>
      <w:bookmarkEnd w:id="3"/>
    </w:p>
    <w:bookmarkEnd w:id="4"/>
    <w:p w14:paraId="48891B8D" w14:textId="0D83EA45" w:rsidR="00A61051" w:rsidRPr="000E1D06" w:rsidRDefault="00A61051" w:rsidP="00A61051">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6" w:name="_Hlk61025408"/>
      <w:r>
        <w:rPr>
          <w:rFonts w:ascii="Arial" w:eastAsia="Calibri" w:hAnsi="Arial" w:cs="Arial"/>
          <w:color w:val="000000" w:themeColor="text1"/>
          <w:sz w:val="22"/>
          <w:lang w:val="es-ES"/>
        </w:rPr>
        <w:t>haciendo abstracción del caso particular expuesto por el peticionario</w:t>
      </w:r>
      <w:bookmarkEnd w:id="6"/>
      <w:r>
        <w:rPr>
          <w:rFonts w:ascii="Arial" w:eastAsia="Calibri" w:hAnsi="Arial" w:cs="Arial"/>
          <w:color w:val="000000" w:themeColor="text1"/>
          <w:sz w:val="22"/>
          <w:lang w:val="es-ES"/>
        </w:rPr>
        <w:t xml:space="preserve">– resolverá la consulta conforme a las normas generales en materia de contratación estatal. Con este objetivo se analizarán los siguientes temas: i) la </w:t>
      </w:r>
      <w:r w:rsidRPr="00A61051">
        <w:rPr>
          <w:rFonts w:ascii="Arial" w:eastAsia="Calibri" w:hAnsi="Arial" w:cs="Arial"/>
          <w:color w:val="000000" w:themeColor="text1"/>
          <w:sz w:val="22"/>
          <w:lang w:val="es-ES"/>
        </w:rPr>
        <w:t>capacidad residual como requisito habilitante en los procesos de selección de obra pública</w:t>
      </w:r>
      <w:r>
        <w:rPr>
          <w:rFonts w:ascii="Arial" w:eastAsia="Calibri" w:hAnsi="Arial" w:cs="Arial"/>
          <w:color w:val="000000" w:themeColor="text1"/>
          <w:sz w:val="22"/>
          <w:lang w:val="es-ES"/>
        </w:rPr>
        <w:t>;</w:t>
      </w:r>
      <w:r w:rsidR="000E1D06">
        <w:rPr>
          <w:rFonts w:ascii="Arial" w:eastAsia="Calibri" w:hAnsi="Arial" w:cs="Arial"/>
          <w:color w:val="000000" w:themeColor="text1"/>
          <w:sz w:val="22"/>
          <w:lang w:val="es-ES"/>
        </w:rPr>
        <w:t xml:space="preserve"> </w:t>
      </w:r>
      <w:proofErr w:type="spellStart"/>
      <w:r>
        <w:rPr>
          <w:rFonts w:ascii="Arial" w:eastAsia="Calibri" w:hAnsi="Arial" w:cs="Arial"/>
          <w:color w:val="000000" w:themeColor="text1"/>
          <w:sz w:val="22"/>
          <w:lang w:val="es-ES"/>
        </w:rPr>
        <w:t>ii</w:t>
      </w:r>
      <w:proofErr w:type="spellEnd"/>
      <w:r>
        <w:rPr>
          <w:rFonts w:ascii="Arial" w:eastAsia="Calibri" w:hAnsi="Arial" w:cs="Arial"/>
          <w:color w:val="000000" w:themeColor="text1"/>
          <w:sz w:val="22"/>
          <w:lang w:val="es-ES"/>
        </w:rPr>
        <w:t xml:space="preserve">) </w:t>
      </w:r>
      <w:r w:rsidR="005C469F">
        <w:rPr>
          <w:rFonts w:ascii="Arial" w:eastAsia="Calibri" w:hAnsi="Arial" w:cs="Arial"/>
          <w:color w:val="000000" w:themeColor="text1"/>
          <w:sz w:val="22"/>
          <w:lang w:val="es-ES"/>
        </w:rPr>
        <w:t>verificación</w:t>
      </w:r>
      <w:r w:rsidR="005248DB" w:rsidRPr="005248DB">
        <w:rPr>
          <w:rFonts w:ascii="Arial" w:eastAsia="Calibri" w:hAnsi="Arial" w:cs="Arial"/>
          <w:color w:val="000000" w:themeColor="text1"/>
          <w:sz w:val="22"/>
          <w:lang w:val="es-ES"/>
        </w:rPr>
        <w:t xml:space="preserve"> y cálculo de la Capacidad Residual del Proponente</w:t>
      </w:r>
      <w:r w:rsidR="005248DB">
        <w:rPr>
          <w:rFonts w:ascii="Arial" w:eastAsia="Calibri" w:hAnsi="Arial" w:cs="Arial"/>
          <w:color w:val="000000" w:themeColor="text1"/>
          <w:sz w:val="22"/>
          <w:lang w:val="es-ES"/>
        </w:rPr>
        <w:t>,</w:t>
      </w:r>
      <w:r w:rsidR="005248DB" w:rsidRPr="005248DB">
        <w:rPr>
          <w:rFonts w:ascii="Arial" w:eastAsia="Calibri" w:hAnsi="Arial" w:cs="Arial"/>
          <w:color w:val="000000" w:themeColor="text1"/>
          <w:sz w:val="22"/>
          <w:lang w:val="es-ES"/>
        </w:rPr>
        <w:t xml:space="preserve"> </w:t>
      </w:r>
      <w:r w:rsidR="005248DB">
        <w:rPr>
          <w:rFonts w:ascii="Arial" w:eastAsia="Calibri" w:hAnsi="Arial" w:cs="Arial"/>
          <w:color w:val="000000" w:themeColor="text1"/>
          <w:sz w:val="22"/>
          <w:lang w:val="es-ES"/>
        </w:rPr>
        <w:t>d</w:t>
      </w:r>
      <w:r w:rsidR="005248DB" w:rsidRPr="005248DB">
        <w:rPr>
          <w:rFonts w:ascii="Arial" w:eastAsia="Calibri" w:hAnsi="Arial" w:cs="Arial"/>
          <w:color w:val="000000" w:themeColor="text1"/>
          <w:sz w:val="22"/>
          <w:lang w:val="es-ES"/>
        </w:rPr>
        <w:t xml:space="preserve">istinción del factor SCE y definición de </w:t>
      </w:r>
      <w:r w:rsidR="005248DB" w:rsidRPr="007324DC">
        <w:rPr>
          <w:rFonts w:ascii="Arial" w:eastAsia="Calibri" w:hAnsi="Arial" w:cs="Arial"/>
          <w:i/>
          <w:iCs/>
          <w:color w:val="000000" w:themeColor="text1"/>
          <w:sz w:val="22"/>
          <w:lang w:val="es-ES"/>
        </w:rPr>
        <w:t>Contratos en ejecución</w:t>
      </w:r>
      <w:r w:rsidR="005248DB">
        <w:rPr>
          <w:rFonts w:ascii="Arial" w:eastAsia="Calibri" w:hAnsi="Arial" w:cs="Arial"/>
          <w:color w:val="000000" w:themeColor="text1"/>
          <w:sz w:val="22"/>
          <w:lang w:val="es-ES"/>
        </w:rPr>
        <w:t xml:space="preserve">; y </w:t>
      </w:r>
      <w:proofErr w:type="spellStart"/>
      <w:r w:rsidR="005248DB">
        <w:rPr>
          <w:rFonts w:ascii="Arial" w:eastAsia="Calibri" w:hAnsi="Arial" w:cs="Arial"/>
          <w:color w:val="000000" w:themeColor="text1"/>
          <w:sz w:val="22"/>
          <w:lang w:val="es-ES"/>
        </w:rPr>
        <w:t>i</w:t>
      </w:r>
      <w:r w:rsidR="005C469F">
        <w:rPr>
          <w:rFonts w:ascii="Arial" w:eastAsia="Calibri" w:hAnsi="Arial" w:cs="Arial"/>
          <w:color w:val="000000" w:themeColor="text1"/>
          <w:sz w:val="22"/>
          <w:lang w:val="es-ES"/>
        </w:rPr>
        <w:t>ii</w:t>
      </w:r>
      <w:proofErr w:type="spellEnd"/>
      <w:r w:rsidR="005C469F">
        <w:rPr>
          <w:rFonts w:ascii="Arial" w:eastAsia="Calibri" w:hAnsi="Arial" w:cs="Arial"/>
          <w:color w:val="000000" w:themeColor="text1"/>
          <w:sz w:val="22"/>
          <w:lang w:val="es-ES"/>
        </w:rPr>
        <w:t xml:space="preserve">) </w:t>
      </w:r>
      <w:r w:rsidR="0077578D" w:rsidRPr="007324DC">
        <w:rPr>
          <w:rFonts w:ascii="Arial" w:eastAsia="Calibri" w:hAnsi="Arial" w:cs="Arial"/>
          <w:color w:val="000000"/>
          <w:sz w:val="22"/>
          <w:lang w:eastAsia="en-GB"/>
        </w:rPr>
        <w:t xml:space="preserve">capacidad residual </w:t>
      </w:r>
      <w:r w:rsidR="0077578D" w:rsidRPr="007324DC">
        <w:rPr>
          <w:rFonts w:ascii="Arial" w:eastAsiaTheme="minorHAnsi" w:hAnsi="Arial" w:cs="Arial"/>
          <w:sz w:val="22"/>
          <w:szCs w:val="20"/>
          <w:lang w:val="es-MX" w:eastAsia="en-US"/>
        </w:rPr>
        <w:t>y rechazo de la oferta</w:t>
      </w:r>
      <w:r w:rsidR="0077578D" w:rsidRPr="007324DC">
        <w:rPr>
          <w:rFonts w:ascii="Arial" w:eastAsia="Calibri" w:hAnsi="Arial" w:cs="Arial"/>
          <w:color w:val="000000"/>
          <w:sz w:val="22"/>
          <w:lang w:eastAsia="en-GB"/>
        </w:rPr>
        <w:t xml:space="preserve"> en los documentos tipo d</w:t>
      </w:r>
      <w:r w:rsidR="0077578D" w:rsidRPr="007324DC">
        <w:rPr>
          <w:rFonts w:ascii="Arial" w:eastAsiaTheme="minorHAnsi" w:hAnsi="Arial" w:cs="Arial"/>
          <w:sz w:val="22"/>
          <w:szCs w:val="20"/>
          <w:lang w:val="es-MX" w:eastAsia="en-US"/>
        </w:rPr>
        <w:t>e licitación de obra pública de infraestructura de transporte</w:t>
      </w:r>
      <w:r w:rsidR="000E1D06">
        <w:rPr>
          <w:rFonts w:ascii="Arial" w:eastAsiaTheme="minorHAnsi" w:hAnsi="Arial" w:cs="Arial"/>
          <w:sz w:val="22"/>
          <w:szCs w:val="20"/>
          <w:lang w:val="es-MX" w:eastAsia="en-US"/>
        </w:rPr>
        <w:t>.</w:t>
      </w:r>
    </w:p>
    <w:p w14:paraId="12A25E59" w14:textId="77777777" w:rsidR="008A1C53" w:rsidRDefault="00B7520B" w:rsidP="007324DC">
      <w:pPr>
        <w:spacing w:after="120" w:line="276" w:lineRule="auto"/>
        <w:ind w:firstLine="708"/>
        <w:jc w:val="both"/>
        <w:rPr>
          <w:rFonts w:ascii="Arial" w:eastAsia="Calibri" w:hAnsi="Arial" w:cs="Arial"/>
          <w:sz w:val="22"/>
          <w:szCs w:val="22"/>
          <w:lang w:eastAsia="en-US"/>
        </w:rPr>
      </w:pPr>
      <w:r w:rsidRPr="00C54AA4">
        <w:rPr>
          <w:rFonts w:ascii="Arial" w:eastAsia="Calibri" w:hAnsi="Arial" w:cs="Arial"/>
          <w:color w:val="000000" w:themeColor="text1"/>
          <w:sz w:val="22"/>
        </w:rPr>
        <w:t xml:space="preserve">La Agencia Nacional de Contratación Pública − Colombia Compra Eficiente </w:t>
      </w:r>
      <w:r w:rsidR="0000603E">
        <w:rPr>
          <w:rFonts w:ascii="Arial" w:eastAsia="Calibri" w:hAnsi="Arial" w:cs="Arial"/>
          <w:color w:val="000000" w:themeColor="text1"/>
          <w:sz w:val="22"/>
        </w:rPr>
        <w:t xml:space="preserve">se ha pronunciado </w:t>
      </w:r>
      <w:r w:rsidRPr="00B7520B">
        <w:rPr>
          <w:rFonts w:ascii="Arial" w:eastAsia="Calibri" w:hAnsi="Arial" w:cs="Arial"/>
          <w:sz w:val="22"/>
          <w:szCs w:val="22"/>
          <w:lang w:val="es-ES_tradnl" w:eastAsia="en-US"/>
        </w:rPr>
        <w:t>sobre la definición y el alcance de los documentos tipo en los conceptos</w:t>
      </w:r>
      <w:r w:rsidRPr="00B7520B">
        <w:rPr>
          <w:rFonts w:ascii="Arial" w:eastAsia="Calibri" w:hAnsi="Arial" w:cs="Arial"/>
          <w:sz w:val="22"/>
          <w:szCs w:val="22"/>
          <w:shd w:val="clear" w:color="auto" w:fill="FFFFFF"/>
          <w:lang w:eastAsia="en-US"/>
        </w:rPr>
        <w:t xml:space="preserve"> C-507 del 19 de septiembre de 2021, C-512 del 22 de septiembre de 2021, C-531 del 27 de septiembre de 2021, C-541 del 27 de septiembre de 2021, C-555 del 20 de octubre de 2021, C-556 del 11 de noviembre de 2021, C-565 del 11 de octubre de 2021, C-566 del 11 de octubre de 2021, C-580 del 13 de octubre de 2021, C-595 del 22 de octubre de 2021, C-599 del 26 de octubre de 2021, C-601 del 25 de octubre de 2021, C-612 del 29 de octubre de 2021, C-624 del 8 de noviembre de 2021, C-632 del 19 de noviembre de 2021, C-641 del 17 de octubre de 2021, C-643 del 17 de octubre de 2021, C-655 del 22 de octubre de 2021, C-680 del 9 de diciembre de 202, C-684 del 20 de diciembre de 2021, C-691 del 28 de diciembre de 2021, C-705 del 5 de enero de 2022, C-706 del 17 de enero de 2022, C-722 del 20 de diciembre de 2021, C-751 del 7 de febrero de 2022, entre otros</w:t>
      </w:r>
      <w:r w:rsidRPr="00B7520B">
        <w:rPr>
          <w:rFonts w:ascii="Arial" w:eastAsia="Calibri" w:hAnsi="Arial" w:cs="Arial"/>
          <w:sz w:val="22"/>
          <w:szCs w:val="22"/>
          <w:shd w:val="clear" w:color="auto" w:fill="FFFFFF"/>
          <w:vertAlign w:val="superscript"/>
          <w:lang w:eastAsia="en-US"/>
        </w:rPr>
        <w:footnoteReference w:id="3"/>
      </w:r>
      <w:r w:rsidRPr="00B7520B">
        <w:rPr>
          <w:rFonts w:ascii="Arial" w:eastAsia="Calibri" w:hAnsi="Arial" w:cs="Arial"/>
          <w:sz w:val="22"/>
          <w:szCs w:val="22"/>
          <w:shd w:val="clear" w:color="auto" w:fill="FFFFFF"/>
          <w:lang w:eastAsia="en-US"/>
        </w:rPr>
        <w:t>.</w:t>
      </w:r>
      <w:r w:rsidRPr="00B7520B">
        <w:rPr>
          <w:rFonts w:ascii="Arial" w:eastAsia="Calibri" w:hAnsi="Arial" w:cs="Arial"/>
          <w:sz w:val="22"/>
          <w:szCs w:val="22"/>
          <w:lang w:eastAsia="en-US"/>
        </w:rPr>
        <w:t xml:space="preserve"> </w:t>
      </w:r>
    </w:p>
    <w:p w14:paraId="54E01559" w14:textId="159D060A" w:rsidR="00654B4B" w:rsidRPr="008A1C53" w:rsidRDefault="0000603E" w:rsidP="00E57D39">
      <w:pPr>
        <w:spacing w:line="276" w:lineRule="auto"/>
        <w:ind w:firstLine="709"/>
        <w:jc w:val="both"/>
        <w:rPr>
          <w:rFonts w:ascii="Arial" w:eastAsia="Calibri" w:hAnsi="Arial" w:cs="Arial"/>
          <w:sz w:val="22"/>
          <w:szCs w:val="22"/>
          <w:lang w:eastAsia="en-US"/>
        </w:rPr>
      </w:pPr>
      <w:r>
        <w:rPr>
          <w:rFonts w:ascii="Arial" w:eastAsia="Calibri" w:hAnsi="Arial" w:cs="Arial"/>
          <w:color w:val="000000" w:themeColor="text1"/>
          <w:sz w:val="22"/>
        </w:rPr>
        <w:t>As</w:t>
      </w:r>
      <w:r w:rsidR="000375D9">
        <w:rPr>
          <w:rFonts w:ascii="Arial" w:eastAsia="Calibri" w:hAnsi="Arial" w:cs="Arial"/>
          <w:color w:val="000000" w:themeColor="text1"/>
          <w:sz w:val="22"/>
        </w:rPr>
        <w:t>i</w:t>
      </w:r>
      <w:r>
        <w:rPr>
          <w:rFonts w:ascii="Arial" w:eastAsia="Calibri" w:hAnsi="Arial" w:cs="Arial"/>
          <w:color w:val="000000" w:themeColor="text1"/>
          <w:sz w:val="22"/>
        </w:rPr>
        <w:t>mismo, esta Agencia se</w:t>
      </w:r>
      <w:r w:rsidR="004C547A">
        <w:rPr>
          <w:rFonts w:ascii="Arial" w:eastAsia="Calibri" w:hAnsi="Arial" w:cs="Arial"/>
          <w:color w:val="000000" w:themeColor="text1"/>
          <w:sz w:val="22"/>
        </w:rPr>
        <w:t xml:space="preserve"> pronunció</w:t>
      </w:r>
      <w:r w:rsidR="009D0F26">
        <w:rPr>
          <w:rFonts w:ascii="Arial" w:eastAsia="Calibri" w:hAnsi="Arial" w:cs="Arial"/>
          <w:color w:val="000000" w:themeColor="text1"/>
          <w:sz w:val="22"/>
        </w:rPr>
        <w:t xml:space="preserve"> </w:t>
      </w:r>
      <w:r w:rsidR="00D8024F" w:rsidRPr="00C54AA4">
        <w:rPr>
          <w:rFonts w:ascii="Arial" w:eastAsia="Calibri" w:hAnsi="Arial" w:cs="Arial"/>
          <w:color w:val="000000" w:themeColor="text1"/>
          <w:sz w:val="22"/>
        </w:rPr>
        <w:t>sobre</w:t>
      </w:r>
      <w:r w:rsidR="003A130E" w:rsidRPr="003A130E">
        <w:rPr>
          <w:rFonts w:ascii="Arial" w:eastAsia="Calibri" w:hAnsi="Arial" w:cs="Arial"/>
          <w:sz w:val="22"/>
        </w:rPr>
        <w:t xml:space="preserve"> </w:t>
      </w:r>
      <w:r w:rsidR="003A130E" w:rsidRPr="008E15F6">
        <w:rPr>
          <w:rFonts w:ascii="Arial" w:eastAsia="Calibri" w:hAnsi="Arial" w:cs="Arial"/>
          <w:sz w:val="22"/>
        </w:rPr>
        <w:t>aspectos relativos a la acreditación del requisito de capacidad residual en procesos adelantados con documentos tipo</w:t>
      </w:r>
      <w:r w:rsidR="00D8024F" w:rsidRPr="00C54AA4">
        <w:rPr>
          <w:rFonts w:ascii="Arial" w:eastAsia="Calibri" w:hAnsi="Arial" w:cs="Arial"/>
          <w:color w:val="000000" w:themeColor="text1"/>
          <w:sz w:val="22"/>
        </w:rPr>
        <w:t xml:space="preserve">, en los conceptos </w:t>
      </w:r>
      <w:r w:rsidR="00906836">
        <w:rPr>
          <w:rFonts w:ascii="Arial" w:eastAsia="Calibri" w:hAnsi="Arial" w:cs="Arial"/>
          <w:color w:val="000000" w:themeColor="text1"/>
          <w:sz w:val="22"/>
        </w:rPr>
        <w:t xml:space="preserve">con radicado </w:t>
      </w:r>
      <w:r w:rsidR="00906836" w:rsidRPr="006A71B3">
        <w:rPr>
          <w:rFonts w:ascii="Arial" w:eastAsia="Calibri" w:hAnsi="Arial" w:cs="Arial"/>
          <w:sz w:val="22"/>
        </w:rPr>
        <w:t>No</w:t>
      </w:r>
      <w:r w:rsidR="00906836">
        <w:rPr>
          <w:rFonts w:ascii="Arial" w:eastAsia="Calibri" w:hAnsi="Arial" w:cs="Arial"/>
          <w:sz w:val="22"/>
        </w:rPr>
        <w:t>s</w:t>
      </w:r>
      <w:r w:rsidR="00906836" w:rsidRPr="006A71B3">
        <w:rPr>
          <w:rFonts w:ascii="Arial" w:eastAsia="Calibri" w:hAnsi="Arial" w:cs="Arial"/>
          <w:sz w:val="22"/>
        </w:rPr>
        <w:t xml:space="preserve">. 2201913000006275 del 27 de agosto de 2019, </w:t>
      </w:r>
      <w:r w:rsidR="00906836" w:rsidRPr="006A71B3">
        <w:rPr>
          <w:rFonts w:ascii="Arial" w:eastAsia="Calibri" w:hAnsi="Arial" w:cs="Arial"/>
          <w:sz w:val="22"/>
        </w:rPr>
        <w:lastRenderedPageBreak/>
        <w:t>4201912000005192 del 9 de septiembre de 2019, 2201913000009465 del 20 de diciembre de 2019</w:t>
      </w:r>
      <w:r w:rsidR="00F557B2">
        <w:rPr>
          <w:rFonts w:ascii="Arial" w:eastAsia="Calibri" w:hAnsi="Arial" w:cs="Arial"/>
          <w:sz w:val="22"/>
        </w:rPr>
        <w:t xml:space="preserve"> y</w:t>
      </w:r>
      <w:r w:rsidR="00906836" w:rsidRPr="006A71B3">
        <w:rPr>
          <w:rFonts w:ascii="Arial" w:eastAsia="Calibri" w:hAnsi="Arial" w:cs="Arial"/>
          <w:sz w:val="22"/>
        </w:rPr>
        <w:t xml:space="preserve"> 2201913000009642 del 26 de diciembre de 2019</w:t>
      </w:r>
      <w:r w:rsidR="00D8024F">
        <w:rPr>
          <w:rFonts w:ascii="Arial" w:eastAsia="Calibri" w:hAnsi="Arial" w:cs="Arial"/>
          <w:color w:val="000000" w:themeColor="text1"/>
          <w:sz w:val="22"/>
        </w:rPr>
        <w:t>;</w:t>
      </w:r>
      <w:r w:rsidR="00D8024F" w:rsidRPr="00C54AA4">
        <w:rPr>
          <w:rFonts w:ascii="Arial" w:eastAsia="Calibri" w:hAnsi="Arial" w:cs="Arial"/>
          <w:color w:val="000000" w:themeColor="text1"/>
          <w:sz w:val="22"/>
        </w:rPr>
        <w:t xml:space="preserve"> </w:t>
      </w:r>
      <w:r w:rsidR="00D8024F">
        <w:rPr>
          <w:rFonts w:ascii="Arial" w:eastAsia="Calibri" w:hAnsi="Arial" w:cs="Arial"/>
          <w:color w:val="000000" w:themeColor="text1"/>
          <w:sz w:val="22"/>
        </w:rPr>
        <w:t>a</w:t>
      </w:r>
      <w:r w:rsidR="00D8024F" w:rsidRPr="00C54AA4">
        <w:rPr>
          <w:rFonts w:ascii="Arial" w:eastAsia="Calibri" w:hAnsi="Arial" w:cs="Arial"/>
          <w:color w:val="000000" w:themeColor="text1"/>
          <w:sz w:val="22"/>
        </w:rPr>
        <w:t>sí como en los conceptos</w:t>
      </w:r>
      <w:r w:rsidR="003A130E">
        <w:rPr>
          <w:rFonts w:ascii="Arial" w:eastAsia="Calibri" w:hAnsi="Arial" w:cs="Arial"/>
          <w:color w:val="000000" w:themeColor="text1"/>
          <w:sz w:val="22"/>
        </w:rPr>
        <w:t xml:space="preserve"> </w:t>
      </w:r>
      <w:r w:rsidR="006A3BE3" w:rsidRPr="0016149E">
        <w:rPr>
          <w:rFonts w:ascii="Arial" w:eastAsia="Calibri" w:hAnsi="Arial" w:cs="Arial"/>
          <w:sz w:val="22"/>
        </w:rPr>
        <w:t>C-033</w:t>
      </w:r>
      <w:r w:rsidR="006A3BE3">
        <w:rPr>
          <w:rFonts w:ascii="Arial" w:eastAsia="Calibri" w:hAnsi="Arial" w:cs="Arial"/>
          <w:sz w:val="22"/>
        </w:rPr>
        <w:t xml:space="preserve"> del 13 de marzo de 2020, </w:t>
      </w:r>
      <w:r w:rsidR="003A130E" w:rsidRPr="008E15F6">
        <w:rPr>
          <w:rFonts w:ascii="Arial" w:eastAsia="Calibri" w:hAnsi="Arial" w:cs="Arial"/>
          <w:sz w:val="22"/>
        </w:rPr>
        <w:t>C-133 del 30 de marzo de 2020, C-196 del 8 de abril de 2020, C-297 del 4 de junio de 2020, C-489 del 23 de julio de 2020, C-522 del 6 de agosto de 2020, C-547 del 21 de agosto de 2020, C-642 de 30 de octubre de 2020, C-668 del 20 de noviembre de 2020</w:t>
      </w:r>
      <w:r w:rsidR="003A130E">
        <w:rPr>
          <w:rFonts w:ascii="Arial" w:eastAsia="Calibri" w:hAnsi="Arial" w:cs="Arial"/>
          <w:sz w:val="22"/>
        </w:rPr>
        <w:t>,</w:t>
      </w:r>
      <w:r w:rsidR="003A130E" w:rsidRPr="008E15F6">
        <w:rPr>
          <w:rFonts w:ascii="Arial" w:eastAsia="Calibri" w:hAnsi="Arial" w:cs="Arial"/>
          <w:sz w:val="22"/>
        </w:rPr>
        <w:t xml:space="preserve"> C-720 del 11 de diciembre de 2020</w:t>
      </w:r>
      <w:r w:rsidR="00101B42">
        <w:rPr>
          <w:rFonts w:ascii="Arial" w:eastAsia="Calibri" w:hAnsi="Arial" w:cs="Arial"/>
          <w:sz w:val="22"/>
        </w:rPr>
        <w:t>,</w:t>
      </w:r>
      <w:r w:rsidR="00843A54">
        <w:rPr>
          <w:rFonts w:ascii="Arial" w:eastAsia="Calibri" w:hAnsi="Arial" w:cs="Arial"/>
          <w:sz w:val="22"/>
        </w:rPr>
        <w:t xml:space="preserve"> </w:t>
      </w:r>
      <w:r w:rsidR="003A130E">
        <w:rPr>
          <w:rFonts w:ascii="Arial" w:eastAsia="Calibri" w:hAnsi="Arial" w:cs="Arial"/>
          <w:sz w:val="22"/>
        </w:rPr>
        <w:t xml:space="preserve">C-789 </w:t>
      </w:r>
      <w:r w:rsidR="00843A54">
        <w:rPr>
          <w:rFonts w:ascii="Arial" w:eastAsia="Calibri" w:hAnsi="Arial" w:cs="Arial"/>
          <w:sz w:val="22"/>
        </w:rPr>
        <w:t>del 19 de enero de 2021</w:t>
      </w:r>
      <w:r w:rsidR="00F42682">
        <w:rPr>
          <w:rFonts w:ascii="Arial" w:eastAsia="Calibri" w:hAnsi="Arial" w:cs="Arial"/>
          <w:sz w:val="22"/>
        </w:rPr>
        <w:t xml:space="preserve">, </w:t>
      </w:r>
      <w:r w:rsidR="00101B42">
        <w:rPr>
          <w:rFonts w:ascii="Arial" w:eastAsia="Calibri" w:hAnsi="Arial" w:cs="Arial"/>
          <w:sz w:val="22"/>
        </w:rPr>
        <w:t>C-042 del 3 de marzo de 2021</w:t>
      </w:r>
      <w:r w:rsidR="00906836">
        <w:rPr>
          <w:rFonts w:ascii="Arial" w:eastAsia="Calibri" w:hAnsi="Arial" w:cs="Arial"/>
          <w:sz w:val="22"/>
        </w:rPr>
        <w:t>,</w:t>
      </w:r>
      <w:r w:rsidR="00F42682">
        <w:rPr>
          <w:rFonts w:ascii="Arial" w:eastAsia="Calibri" w:hAnsi="Arial" w:cs="Arial"/>
          <w:sz w:val="22"/>
        </w:rPr>
        <w:t xml:space="preserve"> C-147 del 12 de abril de 2021 y C-219 del 19 de mayo de 2021,</w:t>
      </w:r>
      <w:r w:rsidR="00906836">
        <w:rPr>
          <w:rFonts w:ascii="Arial" w:eastAsia="Calibri" w:hAnsi="Arial" w:cs="Arial"/>
          <w:sz w:val="22"/>
        </w:rPr>
        <w:t xml:space="preserve"> referentes al rechazo de propuestas por falta de acreditación del requisito de capacidad residual</w:t>
      </w:r>
      <w:r w:rsidR="00654B4B">
        <w:rPr>
          <w:rFonts w:ascii="Arial" w:hAnsi="Arial" w:cs="Arial"/>
          <w:bCs/>
          <w:color w:val="000000" w:themeColor="text1"/>
          <w:sz w:val="22"/>
          <w:lang w:val="es-MX"/>
        </w:rPr>
        <w:t>.</w:t>
      </w:r>
      <w:r w:rsidR="006A3BE3" w:rsidRPr="0016149E">
        <w:rPr>
          <w:rFonts w:ascii="Arial" w:eastAsia="Calibri" w:hAnsi="Arial" w:cs="Arial"/>
          <w:sz w:val="22"/>
        </w:rPr>
        <w:t xml:space="preserve"> Las tesis desarrolladas en estos conceptos se </w:t>
      </w:r>
      <w:r w:rsidR="006A3BE3">
        <w:rPr>
          <w:rFonts w:ascii="Arial" w:eastAsia="Calibri" w:hAnsi="Arial" w:cs="Arial"/>
          <w:sz w:val="22"/>
        </w:rPr>
        <w:t>reiteran</w:t>
      </w:r>
      <w:r w:rsidR="006A3BE3" w:rsidRPr="0016149E">
        <w:rPr>
          <w:rFonts w:ascii="Arial" w:eastAsia="Calibri" w:hAnsi="Arial" w:cs="Arial"/>
          <w:sz w:val="22"/>
        </w:rPr>
        <w:t xml:space="preserve"> a continuación</w:t>
      </w:r>
      <w:r w:rsidR="006A3BE3">
        <w:rPr>
          <w:rFonts w:ascii="Arial" w:eastAsia="Calibri" w:hAnsi="Arial" w:cs="Arial"/>
          <w:sz w:val="22"/>
        </w:rPr>
        <w:t xml:space="preserve"> </w:t>
      </w:r>
      <w:r w:rsidR="00654B4B">
        <w:rPr>
          <w:rFonts w:ascii="Arial" w:hAnsi="Arial" w:cs="Arial"/>
          <w:bCs/>
          <w:color w:val="000000" w:themeColor="text1"/>
          <w:sz w:val="22"/>
          <w:lang w:val="es-MX"/>
        </w:rPr>
        <w:t>y se complementa en lo pertinente</w:t>
      </w:r>
      <w:r w:rsidR="005421B6">
        <w:rPr>
          <w:rFonts w:ascii="Arial" w:hAnsi="Arial" w:cs="Arial"/>
          <w:bCs/>
          <w:color w:val="000000" w:themeColor="text1"/>
          <w:sz w:val="22"/>
          <w:lang w:val="es-MX"/>
        </w:rPr>
        <w:t>:</w:t>
      </w:r>
      <w:r w:rsidR="00654B4B">
        <w:rPr>
          <w:rFonts w:ascii="Arial" w:hAnsi="Arial" w:cs="Arial"/>
          <w:bCs/>
          <w:color w:val="000000" w:themeColor="text1"/>
          <w:sz w:val="22"/>
          <w:lang w:val="es-MX"/>
        </w:rPr>
        <w:t xml:space="preserve"> </w:t>
      </w:r>
    </w:p>
    <w:p w14:paraId="73B0A63F" w14:textId="5AE6C289" w:rsidR="009815E4" w:rsidRDefault="009815E4" w:rsidP="007324DC">
      <w:pPr>
        <w:jc w:val="both"/>
        <w:rPr>
          <w:rFonts w:ascii="Arial" w:hAnsi="Arial" w:cs="Arial"/>
          <w:bCs/>
          <w:color w:val="000000" w:themeColor="text1"/>
          <w:sz w:val="22"/>
          <w:lang w:val="es-MX"/>
        </w:rPr>
      </w:pPr>
    </w:p>
    <w:p w14:paraId="17CAD0D4" w14:textId="63F0D3EF" w:rsidR="00BF28DB" w:rsidRDefault="00505DCB" w:rsidP="00BF28DB">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w:t>
      </w:r>
      <w:r w:rsidR="005C469F">
        <w:rPr>
          <w:rFonts w:ascii="Arial" w:eastAsia="Calibri" w:hAnsi="Arial" w:cs="Arial"/>
          <w:b/>
          <w:bCs/>
          <w:color w:val="000000"/>
          <w:sz w:val="22"/>
          <w:lang w:eastAsia="en-GB"/>
        </w:rPr>
        <w:t>1</w:t>
      </w:r>
      <w:r w:rsidRPr="00895F87">
        <w:rPr>
          <w:rFonts w:ascii="Arial" w:eastAsia="Calibri" w:hAnsi="Arial" w:cs="Arial"/>
          <w:b/>
          <w:bCs/>
          <w:color w:val="000000"/>
          <w:sz w:val="22"/>
          <w:lang w:eastAsia="en-GB"/>
        </w:rPr>
        <w:t>.</w:t>
      </w:r>
      <w:r w:rsidR="0084195A" w:rsidRPr="00895F87">
        <w:rPr>
          <w:rFonts w:ascii="Arial" w:eastAsia="Calibri" w:hAnsi="Arial" w:cs="Arial"/>
          <w:b/>
          <w:bCs/>
          <w:color w:val="000000"/>
          <w:sz w:val="22"/>
          <w:lang w:eastAsia="en-GB"/>
        </w:rPr>
        <w:t xml:space="preserve"> </w:t>
      </w:r>
      <w:r w:rsidR="00D8024F" w:rsidRPr="00895F87">
        <w:rPr>
          <w:rFonts w:ascii="Arial" w:eastAsia="Calibri" w:hAnsi="Arial" w:cs="Arial"/>
          <w:b/>
          <w:bCs/>
          <w:color w:val="000000"/>
          <w:sz w:val="22"/>
          <w:lang w:eastAsia="en-GB"/>
        </w:rPr>
        <w:t>La capacidad residual</w:t>
      </w:r>
      <w:r w:rsidR="00AC49F3">
        <w:rPr>
          <w:rFonts w:ascii="Arial" w:eastAsia="Calibri" w:hAnsi="Arial" w:cs="Arial"/>
          <w:b/>
          <w:bCs/>
          <w:color w:val="000000"/>
          <w:sz w:val="22"/>
          <w:lang w:eastAsia="en-GB"/>
        </w:rPr>
        <w:t xml:space="preserve"> como </w:t>
      </w:r>
      <w:r w:rsidR="00D8024F" w:rsidRPr="00895F87">
        <w:rPr>
          <w:rFonts w:ascii="Arial" w:eastAsia="Calibri" w:hAnsi="Arial" w:cs="Arial"/>
          <w:b/>
          <w:bCs/>
          <w:color w:val="000000"/>
          <w:sz w:val="22"/>
          <w:lang w:eastAsia="en-GB"/>
        </w:rPr>
        <w:t>requisito habilitante en los procesos de selección de obra pública</w:t>
      </w:r>
    </w:p>
    <w:p w14:paraId="561B2369" w14:textId="77777777" w:rsidR="005C6410" w:rsidRPr="00895F87" w:rsidRDefault="005C6410" w:rsidP="007324DC">
      <w:pPr>
        <w:jc w:val="both"/>
        <w:rPr>
          <w:rFonts w:ascii="Arial" w:eastAsia="Calibri" w:hAnsi="Arial" w:cs="Arial"/>
          <w:b/>
          <w:bCs/>
          <w:color w:val="000000" w:themeColor="text1"/>
          <w:sz w:val="22"/>
          <w:szCs w:val="22"/>
          <w:lang w:eastAsia="en-US"/>
        </w:rPr>
      </w:pPr>
    </w:p>
    <w:p w14:paraId="59804CEA" w14:textId="50F28A2A" w:rsidR="00BF28DB" w:rsidRPr="00BF28DB" w:rsidRDefault="00BF28DB" w:rsidP="00631A31">
      <w:pPr>
        <w:spacing w:line="276" w:lineRule="auto"/>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De acuerdo con el artículo 2.2.1.1.1.3.1 del Decreto 1082 de 2015, la capacidad residual es la aptitud de los oferentes para cumplir de manera oportuna y a cabalidad el objeto de un contrato de obra</w:t>
      </w:r>
      <w:r w:rsidR="007131BA">
        <w:rPr>
          <w:rFonts w:ascii="Arial" w:eastAsiaTheme="minorHAnsi" w:hAnsi="Arial" w:cs="Arial"/>
          <w:color w:val="000000" w:themeColor="text1"/>
          <w:sz w:val="22"/>
          <w:szCs w:val="22"/>
          <w:lang w:val="es-MX" w:eastAsia="en-US"/>
        </w:rPr>
        <w:t xml:space="preserve"> pública</w:t>
      </w:r>
      <w:r w:rsidRPr="00BF28DB">
        <w:rPr>
          <w:rFonts w:ascii="Arial" w:eastAsiaTheme="minorHAnsi" w:hAnsi="Arial" w:cs="Arial"/>
          <w:color w:val="000000" w:themeColor="text1"/>
          <w:sz w:val="22"/>
          <w:szCs w:val="22"/>
          <w:lang w:val="es-MX" w:eastAsia="en-US"/>
        </w:rPr>
        <w:t>, sin que los demás compromisos contractuales que han adquirido afecten su habilidad de 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4"/>
      </w:r>
      <w:r w:rsidRPr="00BF28DB">
        <w:rPr>
          <w:rFonts w:ascii="Arial" w:eastAsiaTheme="minorHAnsi" w:hAnsi="Arial" w:cs="Arial"/>
          <w:color w:val="000000" w:themeColor="text1"/>
          <w:sz w:val="22"/>
          <w:szCs w:val="22"/>
          <w:lang w:val="es-MX" w:eastAsia="en-US"/>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5"/>
      </w:r>
      <w:r w:rsidRPr="00BF28DB">
        <w:rPr>
          <w:rFonts w:ascii="Arial" w:eastAsiaTheme="minorHAnsi" w:hAnsi="Arial" w:cs="Arial"/>
          <w:color w:val="000000" w:themeColor="text1"/>
          <w:sz w:val="22"/>
          <w:szCs w:val="22"/>
          <w:lang w:val="es-MX" w:eastAsia="en-US"/>
        </w:rPr>
        <w:t>.</w:t>
      </w:r>
    </w:p>
    <w:p w14:paraId="4BF4EFD0" w14:textId="7F3F5B3A" w:rsidR="00BF28DB" w:rsidRPr="00BF28DB" w:rsidRDefault="0093373C" w:rsidP="0052599A">
      <w:pPr>
        <w:spacing w:before="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 esta manera</w:t>
      </w:r>
      <w:r w:rsidR="00BF28DB" w:rsidRPr="00BF28DB">
        <w:rPr>
          <w:rFonts w:ascii="Arial" w:eastAsiaTheme="minorHAnsi" w:hAnsi="Arial" w:cs="Arial"/>
          <w:color w:val="000000" w:themeColor="text1"/>
          <w:sz w:val="22"/>
          <w:szCs w:val="22"/>
          <w:lang w:val="es-MX" w:eastAsia="en-US"/>
        </w:rPr>
        <w:t xml:space="preserve">, la capacidad residual </w:t>
      </w:r>
      <w:r>
        <w:rPr>
          <w:rFonts w:ascii="Arial" w:eastAsiaTheme="minorHAnsi" w:hAnsi="Arial" w:cs="Arial"/>
          <w:color w:val="000000" w:themeColor="text1"/>
          <w:sz w:val="22"/>
          <w:szCs w:val="22"/>
          <w:lang w:val="es-MX" w:eastAsia="en-US"/>
        </w:rPr>
        <w:t>se refiere</w:t>
      </w:r>
      <w:r w:rsidR="00BF28DB" w:rsidRPr="00BF28DB">
        <w:rPr>
          <w:rFonts w:ascii="Arial" w:eastAsiaTheme="minorHAnsi" w:hAnsi="Arial" w:cs="Arial"/>
          <w:color w:val="000000" w:themeColor="text1"/>
          <w:sz w:val="22"/>
          <w:szCs w:val="22"/>
          <w:lang w:val="es-MX" w:eastAsia="en-US"/>
        </w:rPr>
        <w:t xml:space="preserve"> a la suficiencia que tiene el proponente para asumir nuevas obligaciones que se derivan del contrato objeto del proceso de contratación, en relación con las obligaciones que ya adquirió frente a otros contratos.</w:t>
      </w:r>
      <w:r w:rsidR="00E46D10">
        <w:rPr>
          <w:rFonts w:ascii="Arial" w:eastAsiaTheme="minorHAnsi" w:hAnsi="Arial" w:cs="Arial"/>
          <w:color w:val="000000" w:themeColor="text1"/>
          <w:sz w:val="22"/>
          <w:szCs w:val="22"/>
          <w:lang w:val="es-MX" w:eastAsia="en-US"/>
        </w:rPr>
        <w:t xml:space="preserve"> </w:t>
      </w:r>
      <w:r w:rsidR="00DD7F19">
        <w:rPr>
          <w:rFonts w:ascii="Arial" w:eastAsiaTheme="minorHAnsi" w:hAnsi="Arial" w:cs="Arial"/>
          <w:color w:val="000000" w:themeColor="text1"/>
          <w:sz w:val="22"/>
          <w:szCs w:val="22"/>
          <w:lang w:val="es-MX" w:eastAsia="en-US"/>
        </w:rPr>
        <w:t>Por su parte, e</w:t>
      </w:r>
      <w:r w:rsidR="00BF28DB" w:rsidRPr="00BF28DB">
        <w:rPr>
          <w:rFonts w:ascii="Arial" w:eastAsiaTheme="minorHAnsi" w:hAnsi="Arial" w:cs="Arial"/>
          <w:color w:val="000000" w:themeColor="text1"/>
          <w:sz w:val="22"/>
          <w:szCs w:val="22"/>
          <w:lang w:val="es-MX" w:eastAsia="en-US"/>
        </w:rPr>
        <w:t xml:space="preserve">l artículo 6 de la Ley 1150 de 2007 </w:t>
      </w:r>
      <w:r w:rsidR="0081412B">
        <w:rPr>
          <w:rFonts w:ascii="Arial" w:eastAsiaTheme="minorHAnsi" w:hAnsi="Arial" w:cs="Arial"/>
          <w:color w:val="000000" w:themeColor="text1"/>
          <w:sz w:val="22"/>
          <w:szCs w:val="22"/>
          <w:lang w:val="es-MX" w:eastAsia="en-US"/>
        </w:rPr>
        <w:t>dispone</w:t>
      </w:r>
      <w:r w:rsidR="0081412B" w:rsidRPr="00BF28DB">
        <w:rPr>
          <w:rFonts w:ascii="Arial" w:eastAsiaTheme="minorHAnsi" w:hAnsi="Arial" w:cs="Arial"/>
          <w:color w:val="000000" w:themeColor="text1"/>
          <w:sz w:val="22"/>
          <w:szCs w:val="22"/>
          <w:lang w:val="es-MX" w:eastAsia="en-US"/>
        </w:rPr>
        <w:t xml:space="preserve"> </w:t>
      </w:r>
      <w:r w:rsidR="00DD7F19" w:rsidRPr="00DD7F19">
        <w:rPr>
          <w:rFonts w:ascii="Arial" w:eastAsiaTheme="minorHAnsi" w:hAnsi="Arial" w:cs="Arial"/>
          <w:color w:val="000000" w:themeColor="text1"/>
          <w:sz w:val="22"/>
          <w:szCs w:val="22"/>
          <w:lang w:val="es-MX" w:eastAsia="en-US"/>
        </w:rPr>
        <w:t>que la capacidad residual de los interesados en participar en procesos de selección para contratos de obra deberá ser igual o superior al que la entidad ha establecido en los pliegos de condiciones, en los siguientes términos</w:t>
      </w:r>
      <w:r w:rsidR="00BF28DB" w:rsidRPr="00BF28DB">
        <w:rPr>
          <w:rFonts w:ascii="Arial" w:eastAsiaTheme="minorHAnsi" w:hAnsi="Arial" w:cs="Arial"/>
          <w:color w:val="000000" w:themeColor="text1"/>
          <w:sz w:val="22"/>
          <w:szCs w:val="22"/>
          <w:lang w:val="es-MX" w:eastAsia="en-US"/>
        </w:rPr>
        <w:t xml:space="preserve">: </w:t>
      </w:r>
    </w:p>
    <w:p w14:paraId="0EA0D0C3" w14:textId="77777777" w:rsidR="00BF28DB" w:rsidRPr="00BF28DB" w:rsidRDefault="00BF28DB" w:rsidP="000036D0">
      <w:pPr>
        <w:ind w:right="709"/>
        <w:jc w:val="both"/>
        <w:rPr>
          <w:rFonts w:ascii="Arial" w:eastAsia="Calibri" w:hAnsi="Arial" w:cs="Arial"/>
          <w:color w:val="000000" w:themeColor="text1"/>
          <w:sz w:val="21"/>
          <w:szCs w:val="21"/>
          <w:lang w:val="es-MX" w:eastAsia="en-US"/>
        </w:rPr>
      </w:pPr>
    </w:p>
    <w:p w14:paraId="4A758648" w14:textId="77777777" w:rsidR="00BF28DB" w:rsidRPr="00BF28DB" w:rsidRDefault="00BF28DB" w:rsidP="00665B19">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 xml:space="preserve">Parágrafo 1°. Para poder participar en los procesos de selección de los contratos de obra y demás que señale el reglamento, la capacidad residual del proponente </w:t>
      </w:r>
      <w:r w:rsidRPr="00BF28DB">
        <w:rPr>
          <w:rFonts w:ascii="Arial" w:eastAsia="Calibri" w:hAnsi="Arial" w:cs="Arial"/>
          <w:color w:val="000000" w:themeColor="text1"/>
          <w:sz w:val="21"/>
          <w:szCs w:val="21"/>
          <w:lang w:val="es-MX" w:eastAsia="en-US"/>
        </w:rPr>
        <w:lastRenderedPageBreak/>
        <w:t>o K de contratación deberá ser igual o superior al que la entidad haya establecido para el efecto en los pliegos de condiciones.</w:t>
      </w:r>
    </w:p>
    <w:p w14:paraId="19AD4FE6" w14:textId="77777777" w:rsidR="00BF28DB" w:rsidRPr="00BF28DB" w:rsidRDefault="00BF28DB" w:rsidP="00600F61">
      <w:pPr>
        <w:ind w:left="708" w:right="709"/>
        <w:jc w:val="both"/>
        <w:rPr>
          <w:rFonts w:ascii="Arial" w:eastAsia="Calibri" w:hAnsi="Arial" w:cs="Arial"/>
          <w:color w:val="000000" w:themeColor="text1"/>
          <w:sz w:val="21"/>
          <w:szCs w:val="21"/>
          <w:lang w:val="es-MX" w:eastAsia="en-US"/>
        </w:rPr>
      </w:pPr>
    </w:p>
    <w:p w14:paraId="28DEF8EE" w14:textId="77777777" w:rsidR="00BF28DB" w:rsidRPr="00BF28DB" w:rsidRDefault="00BF28DB">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009C27" w14:textId="7358C3C2" w:rsidR="00BF28DB" w:rsidRDefault="00BF28DB">
      <w:pPr>
        <w:spacing w:line="276" w:lineRule="auto"/>
        <w:ind w:right="709"/>
        <w:jc w:val="both"/>
        <w:rPr>
          <w:rFonts w:ascii="Arial" w:eastAsia="Calibri" w:hAnsi="Arial" w:cs="Arial"/>
          <w:color w:val="000000" w:themeColor="text1"/>
          <w:sz w:val="22"/>
          <w:szCs w:val="22"/>
          <w:lang w:val="es-MX" w:eastAsia="en-US"/>
        </w:rPr>
      </w:pPr>
    </w:p>
    <w:p w14:paraId="0C5F98AD" w14:textId="36F09C40" w:rsidR="00BD2297" w:rsidRDefault="00A42A21" w:rsidP="000036D0">
      <w:pPr>
        <w:spacing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De acuerdo</w:t>
      </w:r>
      <w:r w:rsidR="00BD2297">
        <w:rPr>
          <w:rFonts w:ascii="Arial" w:eastAsia="Calibri" w:hAnsi="Arial" w:cs="Arial"/>
          <w:color w:val="000000" w:themeColor="text1"/>
          <w:sz w:val="22"/>
          <w:szCs w:val="22"/>
          <w:lang w:val="es-MX" w:eastAsia="en-US"/>
        </w:rPr>
        <w:t xml:space="preserve"> </w:t>
      </w:r>
      <w:r w:rsidR="00AA608D">
        <w:rPr>
          <w:rFonts w:ascii="Arial" w:eastAsia="Calibri" w:hAnsi="Arial" w:cs="Arial"/>
          <w:color w:val="000000" w:themeColor="text1"/>
          <w:sz w:val="22"/>
          <w:szCs w:val="22"/>
          <w:lang w:val="es-MX" w:eastAsia="en-US"/>
        </w:rPr>
        <w:t>con e</w:t>
      </w:r>
      <w:r w:rsidR="00BF28DB" w:rsidRPr="00BF28DB">
        <w:rPr>
          <w:rFonts w:ascii="Arial" w:eastAsiaTheme="minorHAnsi" w:hAnsi="Arial" w:cs="Arial"/>
          <w:color w:val="000000" w:themeColor="text1"/>
          <w:sz w:val="22"/>
          <w:szCs w:val="22"/>
          <w:lang w:val="es-MX" w:eastAsia="en-US"/>
        </w:rPr>
        <w:t xml:space="preserve">l artículo 72 de la Ley 1682 de 2013, </w:t>
      </w:r>
      <w:r w:rsidR="00A851F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l artículo 2.2.1.1.1.6.4 de</w:t>
      </w:r>
      <w:r w:rsidR="00A851FD">
        <w:rPr>
          <w:rFonts w:ascii="Arial" w:eastAsia="Calibri" w:hAnsi="Arial" w:cs="Arial"/>
          <w:color w:val="000000" w:themeColor="text1"/>
          <w:sz w:val="22"/>
          <w:szCs w:val="22"/>
          <w:lang w:val="es-MX" w:eastAsia="en-US"/>
        </w:rPr>
        <w:t xml:space="preserve">l Decreto 1082 de 2015, </w:t>
      </w:r>
      <w:r w:rsidR="00A851FD" w:rsidRPr="00A851FD">
        <w:rPr>
          <w:rFonts w:ascii="Arial" w:eastAsia="Calibri" w:hAnsi="Arial" w:cs="Arial"/>
          <w:color w:val="000000" w:themeColor="text1"/>
          <w:sz w:val="22"/>
          <w:szCs w:val="22"/>
          <w:lang w:val="es-MX" w:eastAsia="en-US"/>
        </w:rPr>
        <w:t>establece que las entidades estatales deberán calcular la capacidad residual conforme a la metodología definida por Colombia Compre Eficiente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r w:rsidR="00200056">
        <w:rPr>
          <w:rFonts w:ascii="Arial" w:eastAsia="Calibri" w:hAnsi="Arial" w:cs="Arial"/>
          <w:color w:val="000000" w:themeColor="text1"/>
          <w:sz w:val="22"/>
          <w:szCs w:val="22"/>
          <w:lang w:val="es-MX" w:eastAsia="en-US"/>
        </w:rPr>
        <w:t>P</w:t>
      </w:r>
      <w:r w:rsidR="00A851FD" w:rsidRPr="00A851FD">
        <w:rPr>
          <w:rFonts w:ascii="Arial" w:eastAsia="Calibri" w:hAnsi="Arial" w:cs="Arial"/>
          <w:color w:val="000000" w:themeColor="text1"/>
          <w:sz w:val="22"/>
          <w:szCs w:val="22"/>
          <w:lang w:val="es-MX" w:eastAsia="en-US"/>
        </w:rPr>
        <w:t xml:space="preserve">ara tale fines, resulta necesario tener en cuenta los factores de i) </w:t>
      </w:r>
      <w:r w:rsidR="007C5BB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xperiencia</w:t>
      </w:r>
      <w:r w:rsidR="007C5BBD">
        <w:rPr>
          <w:rFonts w:ascii="Arial" w:eastAsia="Calibri" w:hAnsi="Arial" w:cs="Arial"/>
          <w:color w:val="000000" w:themeColor="text1"/>
          <w:sz w:val="22"/>
          <w:szCs w:val="22"/>
          <w:lang w:val="es-MX" w:eastAsia="en-US"/>
        </w:rPr>
        <w:t xml:space="preserve"> –E–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ii) </w:t>
      </w:r>
      <w:r w:rsidR="007C5BBD" w:rsidRPr="00A851FD">
        <w:rPr>
          <w:rFonts w:ascii="Arial" w:eastAsia="Calibri" w:hAnsi="Arial" w:cs="Arial"/>
          <w:color w:val="000000" w:themeColor="text1"/>
          <w:sz w:val="22"/>
          <w:szCs w:val="22"/>
          <w:lang w:val="es-MX" w:eastAsia="en-US"/>
        </w:rPr>
        <w:t>Capacidad Financiera</w:t>
      </w:r>
      <w:r w:rsidR="007C5BBD">
        <w:rPr>
          <w:rFonts w:ascii="Arial" w:eastAsia="Calibri" w:hAnsi="Arial" w:cs="Arial"/>
          <w:color w:val="000000" w:themeColor="text1"/>
          <w:sz w:val="22"/>
          <w:szCs w:val="22"/>
          <w:lang w:val="es-MX" w:eastAsia="en-US"/>
        </w:rPr>
        <w:t xml:space="preserve"> –CF–</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iii) </w:t>
      </w:r>
      <w:r w:rsidR="007C5BBD" w:rsidRPr="00A851FD">
        <w:rPr>
          <w:rFonts w:ascii="Arial" w:eastAsia="Calibri" w:hAnsi="Arial" w:cs="Arial"/>
          <w:color w:val="000000" w:themeColor="text1"/>
          <w:sz w:val="22"/>
          <w:szCs w:val="22"/>
          <w:lang w:val="es-MX" w:eastAsia="en-US"/>
        </w:rPr>
        <w:t>Capacidad Técnica</w:t>
      </w:r>
      <w:r w:rsidR="007C5BBD">
        <w:rPr>
          <w:rFonts w:ascii="Arial" w:eastAsia="Calibri" w:hAnsi="Arial" w:cs="Arial"/>
          <w:color w:val="000000" w:themeColor="text1"/>
          <w:sz w:val="22"/>
          <w:szCs w:val="22"/>
          <w:lang w:val="es-MX" w:eastAsia="en-US"/>
        </w:rPr>
        <w:t xml:space="preserve"> –CT–</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iv) </w:t>
      </w:r>
      <w:r w:rsidR="007C5BBD" w:rsidRPr="00A851FD">
        <w:rPr>
          <w:rFonts w:ascii="Arial" w:eastAsia="Calibri" w:hAnsi="Arial" w:cs="Arial"/>
          <w:color w:val="000000" w:themeColor="text1"/>
          <w:sz w:val="22"/>
          <w:szCs w:val="22"/>
          <w:lang w:val="es-MX" w:eastAsia="en-US"/>
        </w:rPr>
        <w:t xml:space="preserve">Capacidad </w:t>
      </w:r>
      <w:r w:rsidR="007C5BBD">
        <w:rPr>
          <w:rFonts w:ascii="Arial" w:eastAsia="Calibri" w:hAnsi="Arial" w:cs="Arial"/>
          <w:color w:val="000000" w:themeColor="text1"/>
          <w:sz w:val="22"/>
          <w:szCs w:val="22"/>
          <w:lang w:val="es-MX" w:eastAsia="en-US"/>
        </w:rPr>
        <w:t>d</w:t>
      </w:r>
      <w:r w:rsidR="007C5BBD" w:rsidRPr="00A851FD">
        <w:rPr>
          <w:rFonts w:ascii="Arial" w:eastAsia="Calibri" w:hAnsi="Arial" w:cs="Arial"/>
          <w:color w:val="000000" w:themeColor="text1"/>
          <w:sz w:val="22"/>
          <w:szCs w:val="22"/>
          <w:lang w:val="es-MX" w:eastAsia="en-US"/>
        </w:rPr>
        <w:t>e Organización</w:t>
      </w:r>
      <w:r w:rsidR="00A851FD" w:rsidRPr="00A851FD">
        <w:rPr>
          <w:rFonts w:ascii="Arial" w:eastAsia="Calibri" w:hAnsi="Arial" w:cs="Arial"/>
          <w:color w:val="000000" w:themeColor="text1"/>
          <w:sz w:val="22"/>
          <w:szCs w:val="22"/>
          <w:lang w:val="es-MX" w:eastAsia="en-US"/>
        </w:rPr>
        <w:t xml:space="preserve"> y v) los saldos de los contratos en ejecución</w:t>
      </w:r>
      <w:r w:rsidR="000F605D">
        <w:rPr>
          <w:rFonts w:ascii="Arial" w:eastAsia="Calibri" w:hAnsi="Arial" w:cs="Arial"/>
          <w:color w:val="000000" w:themeColor="text1"/>
          <w:sz w:val="22"/>
          <w:szCs w:val="22"/>
          <w:lang w:val="es-MX" w:eastAsia="en-US"/>
        </w:rPr>
        <w:t xml:space="preserve"> –SCE–</w:t>
      </w:r>
      <w:r w:rsidR="003C2455">
        <w:rPr>
          <w:rFonts w:ascii="Arial" w:eastAsia="Calibri" w:hAnsi="Arial" w:cs="Arial"/>
          <w:color w:val="000000" w:themeColor="text1"/>
          <w:sz w:val="22"/>
          <w:szCs w:val="22"/>
          <w:lang w:val="es-MX" w:eastAsia="en-US"/>
        </w:rPr>
        <w:t xml:space="preserve">. </w:t>
      </w:r>
    </w:p>
    <w:p w14:paraId="75E38C6E" w14:textId="7058F56E" w:rsidR="003C2455" w:rsidRDefault="003C2455" w:rsidP="00BD2297">
      <w:pPr>
        <w:spacing w:before="120" w:line="276" w:lineRule="auto"/>
        <w:ind w:firstLine="709"/>
        <w:jc w:val="both"/>
        <w:rPr>
          <w:rFonts w:ascii="Arial" w:eastAsiaTheme="minorHAnsi" w:hAnsi="Arial" w:cs="Arial"/>
          <w:sz w:val="22"/>
          <w:szCs w:val="20"/>
          <w:lang w:val="es-MX" w:eastAsia="en-US"/>
        </w:rPr>
      </w:pPr>
      <w:r>
        <w:rPr>
          <w:rFonts w:ascii="Arial" w:eastAsia="Calibri" w:hAnsi="Arial" w:cs="Arial"/>
          <w:color w:val="000000" w:themeColor="text1"/>
          <w:sz w:val="22"/>
          <w:szCs w:val="22"/>
          <w:lang w:val="es-MX" w:eastAsia="en-US"/>
        </w:rPr>
        <w:t xml:space="preserve">De igual manera, </w:t>
      </w:r>
      <w:r w:rsidRPr="003C2455">
        <w:rPr>
          <w:rFonts w:ascii="Arial" w:eastAsiaTheme="minorHAnsi" w:hAnsi="Arial" w:cs="Arial"/>
          <w:sz w:val="22"/>
          <w:szCs w:val="20"/>
          <w:lang w:val="es-MX" w:eastAsia="en-US"/>
        </w:rPr>
        <w:t>establece que el interesado en celebrar contratos de obra pública acreditará su capacidad residual con los siguientes documentos: i) la lista de los contratos de obras civiles en ejecución suscritos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ii) la lista de contratos de obras civiles en ejecución, suscritos por sociedades, consorcios o uniones temporales, en los cuales el proponente tenga participación,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y finalmente iii) el balance general auditado del año inmediatamente anterior y estado de resultados auditado del año en que haya obtenido el mayor ingreso operacional en los últimos cinco (5) años</w:t>
      </w:r>
      <w:r w:rsidRPr="003C2455">
        <w:rPr>
          <w:rFonts w:ascii="Arial" w:eastAsiaTheme="minorHAnsi" w:hAnsi="Arial" w:cs="Arial"/>
          <w:sz w:val="22"/>
          <w:szCs w:val="20"/>
          <w:vertAlign w:val="superscript"/>
          <w:lang w:val="es-MX" w:eastAsia="en-US"/>
        </w:rPr>
        <w:footnoteReference w:id="6"/>
      </w:r>
      <w:r w:rsidRPr="003C2455">
        <w:rPr>
          <w:rFonts w:ascii="Arial" w:eastAsiaTheme="minorHAnsi" w:hAnsi="Arial" w:cs="Arial"/>
          <w:sz w:val="22"/>
          <w:szCs w:val="20"/>
          <w:lang w:val="es-MX" w:eastAsia="en-US"/>
        </w:rPr>
        <w:t xml:space="preserve">. </w:t>
      </w:r>
    </w:p>
    <w:p w14:paraId="5C3E4B7C" w14:textId="77777777" w:rsidR="00B27D27" w:rsidRDefault="00B27D27" w:rsidP="0052599A">
      <w:pPr>
        <w:pStyle w:val="paragraph"/>
        <w:spacing w:before="120" w:beforeAutospacing="0" w:after="0" w:afterAutospacing="0" w:line="276" w:lineRule="auto"/>
        <w:ind w:firstLine="703"/>
        <w:jc w:val="both"/>
        <w:textAlignment w:val="baseline"/>
        <w:rPr>
          <w:rFonts w:ascii="Segoe UI" w:hAnsi="Segoe UI" w:cs="Segoe UI"/>
          <w:sz w:val="18"/>
          <w:szCs w:val="18"/>
          <w:lang w:eastAsia="es-ES"/>
        </w:rPr>
      </w:pPr>
      <w:r>
        <w:rPr>
          <w:rStyle w:val="normaltextrun"/>
          <w:rFonts w:ascii="Arial" w:hAnsi="Arial" w:cs="Arial"/>
          <w:sz w:val="22"/>
          <w:szCs w:val="22"/>
        </w:rPr>
        <w:t xml:space="preserve">El artículo 6 de la Ley 1150 de 2007 establece que todas las personas naturales o jurídicas nacionales o extranjeras domiciliadas o con sucursal en Colombia, que aspiren a celebrar contratos con las entidades estatales, deben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w:t>
      </w:r>
      <w:r>
        <w:rPr>
          <w:rStyle w:val="normaltextrun"/>
          <w:rFonts w:ascii="Arial" w:hAnsi="Arial" w:cs="Arial"/>
          <w:sz w:val="22"/>
          <w:szCs w:val="22"/>
        </w:rPr>
        <w:lastRenderedPageBreak/>
        <w:t>dichos requisitos habilitantes se demostrará exclusivamente con el RUP, donde deben constar dichas condiciones. En consecuencia, las entidades, en los procedimientos de selección, no podrán exigir, ni los proponentes aportar, documentación que deba utilizarse para efectuar la inscripción en el registro. </w:t>
      </w:r>
      <w:r>
        <w:rPr>
          <w:rStyle w:val="eop"/>
          <w:rFonts w:ascii="Arial" w:hAnsi="Arial" w:cs="Arial"/>
          <w:sz w:val="22"/>
          <w:szCs w:val="22"/>
        </w:rPr>
        <w:t> </w:t>
      </w:r>
    </w:p>
    <w:p w14:paraId="0F165E36" w14:textId="28FF5AA8" w:rsidR="005C6410" w:rsidRDefault="00CF26F4" w:rsidP="005C6410">
      <w:pPr>
        <w:tabs>
          <w:tab w:val="left" w:pos="426"/>
        </w:tabs>
        <w:spacing w:before="120" w:line="276" w:lineRule="auto"/>
        <w:ind w:firstLine="703"/>
        <w:jc w:val="both"/>
        <w:rPr>
          <w:rStyle w:val="normaltextrun"/>
          <w:rFonts w:ascii="Arial" w:hAnsi="Arial" w:cs="Arial"/>
          <w:sz w:val="22"/>
          <w:szCs w:val="22"/>
        </w:rPr>
      </w:pPr>
      <w:r>
        <w:rPr>
          <w:rStyle w:val="normaltextrun"/>
          <w:rFonts w:ascii="Arial" w:hAnsi="Arial" w:cs="Arial"/>
          <w:sz w:val="22"/>
          <w:szCs w:val="22"/>
        </w:rPr>
        <w:t>En ese orden</w:t>
      </w:r>
      <w:r w:rsidR="00B27D27">
        <w:rPr>
          <w:rStyle w:val="normaltextrun"/>
          <w:rFonts w:ascii="Arial" w:hAnsi="Arial" w:cs="Arial"/>
          <w:sz w:val="22"/>
          <w:szCs w:val="22"/>
        </w:rPr>
        <w:t>, la Ley 1150 de 2007 establece que los requisitos habilitantes de experiencia, capacidad jurídica, financiera y de organización se acreditarán conforme a lo contenido en el Registro Único de Proponentes. Respecto a la acreditación de la capacidad residual, como esta no se realiza totalmente conforme al contenido del RUP, las entidades deben exigir los documentos previstos en el artículo 2.2.1.1.1.6.4. del Decreto 1082 de 2015, siempre y cuando no sea información que el proponente haya aportado, con anterioridad, para inscribirse en el RUP</w:t>
      </w:r>
      <w:r w:rsidR="005C6410">
        <w:rPr>
          <w:rStyle w:val="normaltextrun"/>
          <w:rFonts w:ascii="Arial" w:hAnsi="Arial" w:cs="Arial"/>
          <w:sz w:val="22"/>
          <w:szCs w:val="22"/>
        </w:rPr>
        <w:t>.</w:t>
      </w:r>
    </w:p>
    <w:p w14:paraId="4431F378" w14:textId="77777777" w:rsidR="005248DB" w:rsidRDefault="005248DB" w:rsidP="007324DC">
      <w:pPr>
        <w:tabs>
          <w:tab w:val="left" w:pos="426"/>
        </w:tabs>
        <w:ind w:firstLine="703"/>
        <w:jc w:val="both"/>
        <w:rPr>
          <w:rStyle w:val="normaltextrun"/>
          <w:rFonts w:ascii="Arial" w:hAnsi="Arial" w:cs="Arial"/>
          <w:sz w:val="22"/>
          <w:szCs w:val="22"/>
        </w:rPr>
      </w:pPr>
    </w:p>
    <w:p w14:paraId="5A520B17" w14:textId="266E332F" w:rsidR="00A155FF" w:rsidRPr="007324DC" w:rsidRDefault="00A155FF" w:rsidP="007324DC">
      <w:pPr>
        <w:pStyle w:val="Textoindependiente"/>
        <w:spacing w:after="0"/>
        <w:jc w:val="both"/>
        <w:rPr>
          <w:rFonts w:ascii="Arial" w:hAnsi="Arial" w:cs="Arial"/>
          <w:b/>
          <w:lang w:val="es-MX" w:eastAsia="x-none"/>
        </w:rPr>
      </w:pPr>
      <w:bookmarkStart w:id="7" w:name="_Hlk109812774"/>
      <w:r w:rsidRPr="007324DC">
        <w:rPr>
          <w:rFonts w:ascii="Arial" w:hAnsi="Arial" w:cs="Arial"/>
          <w:b/>
          <w:lang w:val="es-MX" w:eastAsia="x-none"/>
        </w:rPr>
        <w:t>2.</w:t>
      </w:r>
      <w:r w:rsidR="005C469F">
        <w:rPr>
          <w:rFonts w:ascii="Arial" w:hAnsi="Arial" w:cs="Arial"/>
          <w:b/>
          <w:lang w:val="es-MX" w:eastAsia="x-none"/>
        </w:rPr>
        <w:t>2</w:t>
      </w:r>
      <w:r w:rsidRPr="007324DC">
        <w:rPr>
          <w:rFonts w:ascii="Arial" w:hAnsi="Arial" w:cs="Arial"/>
          <w:b/>
          <w:lang w:val="es-MX" w:eastAsia="x-none"/>
        </w:rPr>
        <w:t>.</w:t>
      </w:r>
      <w:r>
        <w:rPr>
          <w:rFonts w:ascii="Arial" w:hAnsi="Arial" w:cs="Arial"/>
          <w:b/>
          <w:lang w:val="es-MX" w:eastAsia="x-none"/>
        </w:rPr>
        <w:t xml:space="preserve"> </w:t>
      </w:r>
      <w:r w:rsidR="005C469F">
        <w:rPr>
          <w:rFonts w:ascii="Arial" w:hAnsi="Arial" w:cs="Arial"/>
          <w:b/>
          <w:lang w:val="es-MX" w:eastAsia="x-none"/>
        </w:rPr>
        <w:t>Verificación</w:t>
      </w:r>
      <w:r w:rsidR="00C4507F">
        <w:rPr>
          <w:rFonts w:ascii="Arial" w:hAnsi="Arial" w:cs="Arial"/>
          <w:b/>
          <w:lang w:val="es-MX" w:eastAsia="x-none"/>
        </w:rPr>
        <w:t xml:space="preserve"> y cálculo de la Capacidad Residual del Proponente</w:t>
      </w:r>
      <w:r w:rsidR="002A058F">
        <w:rPr>
          <w:rFonts w:ascii="Arial" w:hAnsi="Arial" w:cs="Arial"/>
          <w:b/>
          <w:lang w:val="es-MX" w:eastAsia="x-none"/>
        </w:rPr>
        <w:t xml:space="preserve">. </w:t>
      </w:r>
      <w:r w:rsidR="00DF4321">
        <w:rPr>
          <w:rFonts w:ascii="Arial" w:hAnsi="Arial" w:cs="Arial"/>
          <w:b/>
          <w:lang w:val="es-MX" w:eastAsia="x-none"/>
        </w:rPr>
        <w:t>Distinción del</w:t>
      </w:r>
      <w:r w:rsidR="006F3618">
        <w:rPr>
          <w:rFonts w:ascii="Arial" w:hAnsi="Arial" w:cs="Arial"/>
          <w:b/>
          <w:lang w:val="es-MX" w:eastAsia="x-none"/>
        </w:rPr>
        <w:t xml:space="preserve"> factor SCE </w:t>
      </w:r>
      <w:r w:rsidR="00DF4321">
        <w:rPr>
          <w:rFonts w:ascii="Arial" w:hAnsi="Arial" w:cs="Arial"/>
          <w:b/>
          <w:lang w:val="es-MX" w:eastAsia="x-none"/>
        </w:rPr>
        <w:t xml:space="preserve">y definición de </w:t>
      </w:r>
      <w:r w:rsidR="00DF4321" w:rsidRPr="007324DC">
        <w:rPr>
          <w:rFonts w:ascii="Arial" w:hAnsi="Arial" w:cs="Arial"/>
          <w:b/>
          <w:i/>
          <w:iCs/>
          <w:lang w:val="es-MX" w:eastAsia="x-none"/>
        </w:rPr>
        <w:t>Contratos en ejecución</w:t>
      </w:r>
      <w:r w:rsidR="00DF4321">
        <w:rPr>
          <w:rFonts w:ascii="Arial" w:hAnsi="Arial" w:cs="Arial"/>
          <w:b/>
          <w:i/>
          <w:iCs/>
          <w:lang w:val="es-MX" w:eastAsia="x-none"/>
        </w:rPr>
        <w:t>.</w:t>
      </w:r>
    </w:p>
    <w:bookmarkEnd w:id="7"/>
    <w:p w14:paraId="4A3FD81A" w14:textId="723A2EC1" w:rsidR="0090198C" w:rsidRPr="009A23CE" w:rsidRDefault="00A155FF" w:rsidP="007324DC">
      <w:pPr>
        <w:pStyle w:val="Textoindependiente"/>
        <w:spacing w:before="240" w:after="0"/>
        <w:jc w:val="both"/>
        <w:rPr>
          <w:rFonts w:ascii="Arial" w:hAnsi="Arial" w:cs="Arial"/>
          <w:bCs/>
          <w:lang w:val="es-MX" w:eastAsia="x-none"/>
        </w:rPr>
      </w:pPr>
      <w:r>
        <w:rPr>
          <w:rFonts w:ascii="Arial" w:hAnsi="Arial" w:cs="Arial"/>
          <w:bCs/>
          <w:lang w:val="es-MX" w:eastAsia="x-none"/>
        </w:rPr>
        <w:t xml:space="preserve">En atención a lo dispuesto en </w:t>
      </w:r>
      <w:r w:rsidR="00C4507F">
        <w:rPr>
          <w:rFonts w:ascii="Arial" w:hAnsi="Arial" w:cs="Arial"/>
          <w:bCs/>
          <w:lang w:val="es-MX" w:eastAsia="x-none"/>
        </w:rPr>
        <w:t xml:space="preserve">el Decreto 1082 de 2015, la </w:t>
      </w:r>
      <w:r w:rsidR="00C4507F" w:rsidRPr="009A23CE">
        <w:rPr>
          <w:rFonts w:ascii="Arial" w:hAnsi="Arial" w:cs="Arial"/>
          <w:bCs/>
          <w:lang w:val="es-MX" w:eastAsia="x-none"/>
        </w:rPr>
        <w:t>Agencia</w:t>
      </w:r>
      <w:r w:rsidR="0090198C" w:rsidRPr="009A23CE">
        <w:rPr>
          <w:rFonts w:ascii="Arial" w:hAnsi="Arial" w:cs="Arial"/>
          <w:bCs/>
          <w:lang w:val="es-MX" w:eastAsia="x-none"/>
        </w:rPr>
        <w:t xml:space="preserve"> expidió la Guía para Determinar y Verificar la Capacidad Residual del Proponente en los Procesos de Contratación de Obra Pública. En este documento se </w:t>
      </w:r>
      <w:r w:rsidR="00C4507F">
        <w:rPr>
          <w:rFonts w:ascii="Arial" w:hAnsi="Arial" w:cs="Arial"/>
          <w:bCs/>
          <w:lang w:val="es-MX" w:eastAsia="x-none"/>
        </w:rPr>
        <w:t xml:space="preserve"> desarrolla la metodología para el cálculo de la Capacidad Residual</w:t>
      </w:r>
      <w:r w:rsidR="00C454F1">
        <w:rPr>
          <w:rFonts w:ascii="Arial" w:hAnsi="Arial" w:cs="Arial"/>
          <w:bCs/>
          <w:lang w:val="es-MX" w:eastAsia="x-none"/>
        </w:rPr>
        <w:t xml:space="preserve">, en el marco de la </w:t>
      </w:r>
      <w:r w:rsidR="0090198C" w:rsidRPr="009A23CE">
        <w:rPr>
          <w:rFonts w:ascii="Arial" w:hAnsi="Arial" w:cs="Arial"/>
          <w:bCs/>
          <w:lang w:val="es-MX" w:eastAsia="x-none"/>
        </w:rPr>
        <w:t xml:space="preserve">establece, entre </w:t>
      </w:r>
      <w:r w:rsidR="0090198C">
        <w:rPr>
          <w:rFonts w:ascii="Arial" w:hAnsi="Arial" w:cs="Arial"/>
          <w:bCs/>
          <w:lang w:val="es-MX" w:eastAsia="x-none"/>
        </w:rPr>
        <w:t>otros aspectos</w:t>
      </w:r>
      <w:r w:rsidR="0090198C" w:rsidRPr="009A23CE">
        <w:rPr>
          <w:rFonts w:ascii="Arial" w:hAnsi="Arial" w:cs="Arial"/>
          <w:bCs/>
          <w:lang w:val="es-MX" w:eastAsia="x-none"/>
        </w:rPr>
        <w:t>,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w:t>
      </w:r>
      <w:r w:rsidR="00C454F1">
        <w:rPr>
          <w:rFonts w:ascii="Arial" w:hAnsi="Arial" w:cs="Arial"/>
          <w:bCs/>
          <w:lang w:val="es-MX" w:eastAsia="x-none"/>
        </w:rPr>
        <w:t xml:space="preserve"> i) l</w:t>
      </w:r>
      <w:r w:rsidR="0090198C" w:rsidRPr="009A23CE">
        <w:rPr>
          <w:rFonts w:ascii="Arial" w:hAnsi="Arial" w:cs="Arial"/>
          <w:bCs/>
          <w:lang w:val="es-MX" w:eastAsia="x-none"/>
        </w:rPr>
        <w:t xml:space="preserve">a lista de los </w:t>
      </w:r>
      <w:r w:rsidR="0090198C" w:rsidRPr="007324DC">
        <w:rPr>
          <w:rFonts w:ascii="Arial" w:hAnsi="Arial" w:cs="Arial"/>
          <w:bCs/>
          <w:i/>
          <w:iCs/>
          <w:lang w:val="es-MX" w:eastAsia="x-none"/>
        </w:rPr>
        <w:t>Contratos en Ejecución</w:t>
      </w:r>
      <w:r w:rsidR="0090198C" w:rsidRPr="009A23CE">
        <w:rPr>
          <w:rFonts w:ascii="Arial" w:hAnsi="Arial" w:cs="Arial"/>
          <w:bCs/>
          <w:lang w:val="es-MX" w:eastAsia="x-none"/>
        </w:rPr>
        <w:t>, así como el valor y plazo de tales contratos</w:t>
      </w:r>
      <w:r w:rsidR="00C454F1">
        <w:rPr>
          <w:rFonts w:ascii="Arial" w:hAnsi="Arial" w:cs="Arial"/>
          <w:bCs/>
          <w:lang w:val="es-MX" w:eastAsia="x-none"/>
        </w:rPr>
        <w:t>; ii) l</w:t>
      </w:r>
      <w:r w:rsidR="0090198C" w:rsidRPr="009A23CE">
        <w:rPr>
          <w:rFonts w:ascii="Arial" w:hAnsi="Arial" w:cs="Arial"/>
          <w:bCs/>
          <w:lang w:val="es-MX" w:eastAsia="x-none"/>
        </w:rPr>
        <w:t xml:space="preserve">a lista de los </w:t>
      </w:r>
      <w:r w:rsidR="0090198C" w:rsidRPr="007324DC">
        <w:rPr>
          <w:rFonts w:ascii="Arial" w:hAnsi="Arial" w:cs="Arial"/>
          <w:bCs/>
          <w:i/>
          <w:iCs/>
          <w:lang w:val="es-MX" w:eastAsia="x-none"/>
        </w:rPr>
        <w:t>Contratos en Ejecución</w:t>
      </w:r>
      <w:r w:rsidR="0090198C" w:rsidRPr="009A23CE">
        <w:rPr>
          <w:rFonts w:ascii="Arial" w:hAnsi="Arial" w:cs="Arial"/>
          <w:bCs/>
          <w:lang w:val="es-MX" w:eastAsia="x-none"/>
        </w:rPr>
        <w:t>, suscritos por sociedades, consorcios o uniones temporales, en los cuales el proponente tenga participación, así como el valor y plazo de tales contratos</w:t>
      </w:r>
      <w:r w:rsidR="00220EF3">
        <w:rPr>
          <w:rFonts w:ascii="Arial" w:hAnsi="Arial" w:cs="Arial"/>
          <w:bCs/>
          <w:lang w:val="es-MX" w:eastAsia="x-none"/>
        </w:rPr>
        <w:t>; y iii) e</w:t>
      </w:r>
      <w:r w:rsidR="0090198C" w:rsidRPr="009A23CE">
        <w:rPr>
          <w:rFonts w:ascii="Arial" w:hAnsi="Arial" w:cs="Arial"/>
          <w:bCs/>
          <w:lang w:val="es-MX" w:eastAsia="x-none"/>
        </w:rPr>
        <w:t>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0E522E5F" w14:textId="77777777" w:rsidR="0090198C" w:rsidRPr="009A23CE" w:rsidRDefault="0090198C" w:rsidP="007324DC">
      <w:pPr>
        <w:pStyle w:val="Textoindependiente"/>
        <w:spacing w:before="120" w:after="0"/>
        <w:ind w:firstLine="709"/>
        <w:jc w:val="both"/>
        <w:rPr>
          <w:rFonts w:ascii="Arial" w:hAnsi="Arial" w:cs="Arial"/>
          <w:bCs/>
          <w:lang w:val="es-MX" w:eastAsia="x-none"/>
        </w:rPr>
      </w:pPr>
      <w:r w:rsidRPr="009A23CE">
        <w:rPr>
          <w:rFonts w:ascii="Arial" w:hAnsi="Arial" w:cs="Arial"/>
          <w:bCs/>
          <w:lang w:val="es-MX" w:eastAsia="x-none"/>
        </w:rPr>
        <w:t xml:space="preserve">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w:t>
      </w:r>
      <w:r w:rsidRPr="009A23CE">
        <w:rPr>
          <w:rFonts w:ascii="Arial" w:hAnsi="Arial" w:cs="Arial"/>
          <w:bCs/>
          <w:lang w:val="es-MX" w:eastAsia="x-none"/>
        </w:rPr>
        <w:lastRenderedPageBreak/>
        <w:t>proporción lineal de 12 meses del presupuesto oficial estimado menos el anticipo o pago anticipado.</w:t>
      </w:r>
    </w:p>
    <w:p w14:paraId="01C9AC96" w14:textId="4D494847" w:rsidR="0090198C" w:rsidRDefault="00E91D74" w:rsidP="007324DC">
      <w:pPr>
        <w:pStyle w:val="Textoindependiente"/>
        <w:spacing w:before="120" w:after="0"/>
        <w:ind w:firstLine="709"/>
        <w:jc w:val="both"/>
        <w:rPr>
          <w:rFonts w:ascii="Arial" w:hAnsi="Arial" w:cs="Arial"/>
          <w:bCs/>
          <w:lang w:val="es-MX" w:eastAsia="x-none"/>
        </w:rPr>
      </w:pPr>
      <w:r w:rsidRPr="009A23CE">
        <w:rPr>
          <w:rFonts w:ascii="Arial" w:hAnsi="Arial" w:cs="Arial"/>
          <w:bCs/>
          <w:noProof/>
        </w:rPr>
        <w:drawing>
          <wp:anchor distT="0" distB="0" distL="0" distR="0" simplePos="0" relativeHeight="251659264" behindDoc="0" locked="0" layoutInCell="1" allowOverlap="1" wp14:anchorId="252E2612" wp14:editId="319822D6">
            <wp:simplePos x="0" y="0"/>
            <wp:positionH relativeFrom="margin">
              <wp:align>center</wp:align>
            </wp:positionH>
            <wp:positionV relativeFrom="paragraph">
              <wp:posOffset>1544320</wp:posOffset>
            </wp:positionV>
            <wp:extent cx="3819525" cy="554990"/>
            <wp:effectExtent l="0" t="0" r="9525" b="0"/>
            <wp:wrapTopAndBottom/>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9525" cy="554990"/>
                    </a:xfrm>
                    <a:prstGeom prst="rect">
                      <a:avLst/>
                    </a:prstGeom>
                    <a:noFill/>
                  </pic:spPr>
                </pic:pic>
              </a:graphicData>
            </a:graphic>
            <wp14:sizeRelH relativeFrom="margin">
              <wp14:pctWidth>0</wp14:pctWidth>
            </wp14:sizeRelH>
            <wp14:sizeRelV relativeFrom="page">
              <wp14:pctHeight>0</wp14:pctHeight>
            </wp14:sizeRelV>
          </wp:anchor>
        </w:drawing>
      </w:r>
      <w:r w:rsidR="0090198C" w:rsidRPr="009A23CE">
        <w:rPr>
          <w:rFonts w:ascii="Arial" w:hAnsi="Arial" w:cs="Arial"/>
          <w:bCs/>
          <w:lang w:val="es-MX" w:eastAsia="x-none"/>
        </w:rPr>
        <w:t>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30EEA134" w14:textId="5E4480BA" w:rsidR="0090198C" w:rsidRPr="009A23CE" w:rsidRDefault="0090198C" w:rsidP="007324DC">
      <w:pPr>
        <w:pStyle w:val="Textoindependiente"/>
        <w:spacing w:before="120" w:after="0"/>
        <w:ind w:firstLine="709"/>
        <w:jc w:val="both"/>
        <w:rPr>
          <w:rFonts w:ascii="Arial" w:hAnsi="Arial" w:cs="Arial"/>
          <w:bCs/>
          <w:lang w:val="es-MX" w:eastAsia="x-none"/>
        </w:rPr>
      </w:pPr>
      <w:r w:rsidRPr="009A23CE">
        <w:rPr>
          <w:rFonts w:ascii="Arial" w:hAnsi="Arial" w:cs="Arial"/>
          <w:bCs/>
          <w:lang w:val="es-MX" w:eastAsia="x-none"/>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4DAB0FE6" w14:textId="77777777" w:rsidR="0090198C" w:rsidRPr="009A23CE" w:rsidRDefault="0090198C" w:rsidP="007324DC">
      <w:pPr>
        <w:pStyle w:val="Textoindependiente"/>
        <w:widowControl w:val="0"/>
        <w:numPr>
          <w:ilvl w:val="0"/>
          <w:numId w:val="39"/>
        </w:numPr>
        <w:tabs>
          <w:tab w:val="left" w:pos="993"/>
        </w:tabs>
        <w:autoSpaceDE w:val="0"/>
        <w:autoSpaceDN w:val="0"/>
        <w:spacing w:before="120" w:after="0"/>
        <w:ind w:left="0" w:firstLine="709"/>
        <w:jc w:val="both"/>
        <w:rPr>
          <w:rFonts w:ascii="Arial" w:hAnsi="Arial" w:cs="Arial"/>
          <w:bCs/>
          <w:lang w:val="es-MX" w:eastAsia="x-none"/>
        </w:rPr>
      </w:pPr>
      <w:r w:rsidRPr="009A23CE">
        <w:rPr>
          <w:rFonts w:ascii="Arial" w:hAnsi="Arial" w:cs="Arial"/>
          <w:bCs/>
          <w:lang w:val="es-MX" w:eastAsia="x-none"/>
        </w:rPr>
        <w:t>Capacidad financiera (CF). Se mide por el «índice de liquidez» y este, a su vez, corresponde al resultado de dividir el «activo corriente» sobre el «pasivo corriente». El resultado puede ser calificado entre 20 y cuarenta puntos, según se explica en la Guía.</w:t>
      </w:r>
    </w:p>
    <w:p w14:paraId="368DCA64" w14:textId="671AF8D3" w:rsidR="0090198C" w:rsidRPr="009A23CE" w:rsidRDefault="0090198C" w:rsidP="007324DC">
      <w:pPr>
        <w:pStyle w:val="Textoindependiente"/>
        <w:widowControl w:val="0"/>
        <w:numPr>
          <w:ilvl w:val="0"/>
          <w:numId w:val="39"/>
        </w:numPr>
        <w:tabs>
          <w:tab w:val="left" w:pos="993"/>
        </w:tabs>
        <w:autoSpaceDE w:val="0"/>
        <w:autoSpaceDN w:val="0"/>
        <w:spacing w:before="120" w:after="0"/>
        <w:ind w:left="0" w:firstLine="709"/>
        <w:jc w:val="both"/>
        <w:rPr>
          <w:rFonts w:ascii="Arial" w:hAnsi="Arial" w:cs="Arial"/>
          <w:bCs/>
          <w:lang w:val="es-MX" w:eastAsia="x-none"/>
        </w:rPr>
      </w:pPr>
      <w:r w:rsidRPr="009A23CE">
        <w:rPr>
          <w:rFonts w:ascii="Arial" w:hAnsi="Arial" w:cs="Arial"/>
          <w:bCs/>
          <w:lang w:val="es-MX" w:eastAsia="x-none"/>
        </w:rPr>
        <w:t>Capacidad técnica (CT).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w:t>
      </w:r>
    </w:p>
    <w:p w14:paraId="789A1E04" w14:textId="77777777" w:rsidR="0090198C" w:rsidRDefault="0090198C" w:rsidP="007324DC">
      <w:pPr>
        <w:pStyle w:val="Textoindependiente"/>
        <w:widowControl w:val="0"/>
        <w:numPr>
          <w:ilvl w:val="0"/>
          <w:numId w:val="39"/>
        </w:numPr>
        <w:tabs>
          <w:tab w:val="left" w:pos="993"/>
        </w:tabs>
        <w:autoSpaceDE w:val="0"/>
        <w:autoSpaceDN w:val="0"/>
        <w:spacing w:before="120" w:after="0"/>
        <w:ind w:left="0" w:firstLine="709"/>
        <w:jc w:val="both"/>
        <w:rPr>
          <w:rFonts w:ascii="Arial" w:hAnsi="Arial" w:cs="Arial"/>
          <w:bCs/>
          <w:lang w:val="es-MX" w:eastAsia="x-none"/>
        </w:rPr>
      </w:pPr>
      <w:r w:rsidRPr="009A23CE">
        <w:rPr>
          <w:rFonts w:ascii="Arial" w:hAnsi="Arial" w:cs="Arial"/>
          <w:bCs/>
          <w:lang w:val="es-MX" w:eastAsia="x-none"/>
        </w:rPr>
        <w:t>Capacidad de organización (CO). Corresponde a los ingresos operacionales, según el siguiente cuadro:</w:t>
      </w:r>
    </w:p>
    <w:p w14:paraId="4B7E686D" w14:textId="77777777" w:rsidR="0090198C" w:rsidRPr="001D3585" w:rsidRDefault="0090198C" w:rsidP="007324DC">
      <w:pPr>
        <w:pStyle w:val="Textoindependiente"/>
        <w:widowControl w:val="0"/>
        <w:tabs>
          <w:tab w:val="left" w:pos="993"/>
        </w:tabs>
        <w:autoSpaceDE w:val="0"/>
        <w:autoSpaceDN w:val="0"/>
        <w:spacing w:after="0"/>
        <w:ind w:left="709"/>
        <w:jc w:val="both"/>
        <w:rPr>
          <w:rFonts w:ascii="Arial" w:hAnsi="Arial" w:cs="Arial"/>
          <w:bCs/>
          <w:sz w:val="16"/>
          <w:szCs w:val="16"/>
          <w:lang w:val="es-MX" w:eastAsia="x-none"/>
        </w:rPr>
      </w:pPr>
    </w:p>
    <w:tbl>
      <w:tblPr>
        <w:tblStyle w:val="Tablaconcuadrcula"/>
        <w:tblW w:w="7366" w:type="dxa"/>
        <w:tblInd w:w="709" w:type="dxa"/>
        <w:tblLook w:val="04A0" w:firstRow="1" w:lastRow="0" w:firstColumn="1" w:lastColumn="0" w:noHBand="0" w:noVBand="1"/>
      </w:tblPr>
      <w:tblGrid>
        <w:gridCol w:w="4053"/>
        <w:gridCol w:w="3313"/>
      </w:tblGrid>
      <w:tr w:rsidR="0090198C" w:rsidRPr="009A23CE" w14:paraId="2AB644EB" w14:textId="77777777" w:rsidTr="00E21DAC">
        <w:tc>
          <w:tcPr>
            <w:tcW w:w="4053" w:type="dxa"/>
            <w:tcBorders>
              <w:top w:val="single" w:sz="4" w:space="0" w:color="auto"/>
              <w:left w:val="single" w:sz="4" w:space="0" w:color="auto"/>
              <w:bottom w:val="single" w:sz="4" w:space="0" w:color="auto"/>
              <w:right w:val="single" w:sz="4" w:space="0" w:color="auto"/>
            </w:tcBorders>
            <w:shd w:val="clear" w:color="auto" w:fill="BABABA" w:themeFill="background1" w:themeFillShade="D9"/>
            <w:hideMark/>
          </w:tcPr>
          <w:p w14:paraId="4B7909DE" w14:textId="77777777" w:rsidR="0090198C" w:rsidRPr="007324DC" w:rsidRDefault="0090198C" w:rsidP="00E21DAC">
            <w:pPr>
              <w:pStyle w:val="Textoindependiente"/>
              <w:tabs>
                <w:tab w:val="left" w:pos="993"/>
              </w:tabs>
              <w:spacing w:after="0"/>
              <w:ind w:right="51"/>
              <w:jc w:val="center"/>
              <w:rPr>
                <w:rFonts w:ascii="Arial" w:hAnsi="Arial" w:cs="Arial"/>
                <w:b/>
                <w:lang w:val="es-MX" w:eastAsia="x-none"/>
              </w:rPr>
            </w:pPr>
            <w:r w:rsidRPr="007324DC">
              <w:rPr>
                <w:rFonts w:ascii="Arial" w:hAnsi="Arial" w:cs="Arial"/>
                <w:b/>
                <w:lang w:val="es-MX" w:eastAsia="x-none"/>
              </w:rPr>
              <w:t>Años de información financiera</w:t>
            </w:r>
          </w:p>
        </w:tc>
        <w:tc>
          <w:tcPr>
            <w:tcW w:w="3313" w:type="dxa"/>
            <w:tcBorders>
              <w:top w:val="single" w:sz="4" w:space="0" w:color="auto"/>
              <w:left w:val="single" w:sz="4" w:space="0" w:color="auto"/>
              <w:bottom w:val="single" w:sz="4" w:space="0" w:color="auto"/>
              <w:right w:val="single" w:sz="4" w:space="0" w:color="auto"/>
            </w:tcBorders>
            <w:shd w:val="clear" w:color="auto" w:fill="BABABA" w:themeFill="background1" w:themeFillShade="D9"/>
            <w:hideMark/>
          </w:tcPr>
          <w:p w14:paraId="7D7C758B" w14:textId="77777777" w:rsidR="0090198C" w:rsidRPr="007324DC" w:rsidRDefault="0090198C" w:rsidP="00E21DAC">
            <w:pPr>
              <w:pStyle w:val="Textoindependiente"/>
              <w:tabs>
                <w:tab w:val="left" w:pos="993"/>
              </w:tabs>
              <w:spacing w:after="0"/>
              <w:ind w:right="51"/>
              <w:jc w:val="center"/>
              <w:rPr>
                <w:rFonts w:ascii="Arial" w:hAnsi="Arial" w:cs="Arial"/>
                <w:b/>
                <w:lang w:val="es-MX" w:eastAsia="x-none"/>
              </w:rPr>
            </w:pPr>
            <w:r w:rsidRPr="007324DC">
              <w:rPr>
                <w:rFonts w:ascii="Arial" w:hAnsi="Arial" w:cs="Arial"/>
                <w:b/>
                <w:lang w:val="es-MX" w:eastAsia="x-none"/>
              </w:rPr>
              <w:t>Capacidad de organización</w:t>
            </w:r>
          </w:p>
        </w:tc>
      </w:tr>
      <w:tr w:rsidR="0090198C" w:rsidRPr="009A23CE" w14:paraId="30B9FC92" w14:textId="77777777" w:rsidTr="00E21DAC">
        <w:trPr>
          <w:trHeight w:val="550"/>
        </w:trPr>
        <w:tc>
          <w:tcPr>
            <w:tcW w:w="4053" w:type="dxa"/>
            <w:tcBorders>
              <w:top w:val="single" w:sz="4" w:space="0" w:color="auto"/>
              <w:left w:val="single" w:sz="4" w:space="0" w:color="auto"/>
              <w:bottom w:val="single" w:sz="4" w:space="0" w:color="auto"/>
              <w:right w:val="single" w:sz="4" w:space="0" w:color="auto"/>
            </w:tcBorders>
            <w:hideMark/>
          </w:tcPr>
          <w:p w14:paraId="2D7EA2BF" w14:textId="77777777" w:rsidR="0090198C" w:rsidRPr="009A23CE" w:rsidRDefault="0090198C" w:rsidP="00E21DAC">
            <w:pPr>
              <w:pStyle w:val="Textoindependiente"/>
              <w:tabs>
                <w:tab w:val="left" w:pos="993"/>
              </w:tabs>
              <w:spacing w:after="0"/>
              <w:ind w:right="51"/>
              <w:jc w:val="both"/>
              <w:rPr>
                <w:rFonts w:ascii="Arial" w:hAnsi="Arial" w:cs="Arial"/>
                <w:bCs/>
                <w:lang w:val="es-MX" w:eastAsia="x-none"/>
              </w:rPr>
            </w:pPr>
            <w:r w:rsidRPr="009A23CE">
              <w:rPr>
                <w:rFonts w:ascii="Arial" w:hAnsi="Arial" w:cs="Arial"/>
                <w:bCs/>
                <w:lang w:val="es-MX" w:eastAsia="x-none"/>
              </w:rPr>
              <w:t>Cinco (5) años o más</w:t>
            </w:r>
          </w:p>
        </w:tc>
        <w:tc>
          <w:tcPr>
            <w:tcW w:w="3313" w:type="dxa"/>
            <w:tcBorders>
              <w:top w:val="single" w:sz="4" w:space="0" w:color="auto"/>
              <w:left w:val="single" w:sz="4" w:space="0" w:color="auto"/>
              <w:bottom w:val="single" w:sz="4" w:space="0" w:color="auto"/>
              <w:right w:val="single" w:sz="4" w:space="0" w:color="auto"/>
            </w:tcBorders>
            <w:hideMark/>
          </w:tcPr>
          <w:p w14:paraId="6E3635C7" w14:textId="77777777" w:rsidR="0090198C" w:rsidRPr="009A23CE" w:rsidRDefault="0090198C" w:rsidP="00E21DAC">
            <w:pPr>
              <w:pStyle w:val="Textoindependiente"/>
              <w:tabs>
                <w:tab w:val="left" w:pos="993"/>
              </w:tabs>
              <w:spacing w:after="0"/>
              <w:ind w:right="51"/>
              <w:jc w:val="both"/>
              <w:rPr>
                <w:rFonts w:ascii="Arial" w:hAnsi="Arial" w:cs="Arial"/>
                <w:bCs/>
                <w:lang w:val="es-MX" w:eastAsia="x-none"/>
              </w:rPr>
            </w:pPr>
            <w:r w:rsidRPr="009A23CE">
              <w:rPr>
                <w:rFonts w:ascii="Arial" w:hAnsi="Arial" w:cs="Arial"/>
                <w:bCs/>
                <w:lang w:val="es-MX" w:eastAsia="x-none"/>
              </w:rPr>
              <w:t>Mayor ingreso operacional de los últimos cinco años</w:t>
            </w:r>
          </w:p>
        </w:tc>
      </w:tr>
      <w:tr w:rsidR="0090198C" w:rsidRPr="009A23CE" w14:paraId="2BC660ED" w14:textId="77777777" w:rsidTr="00E21DAC">
        <w:tc>
          <w:tcPr>
            <w:tcW w:w="4053" w:type="dxa"/>
            <w:tcBorders>
              <w:top w:val="single" w:sz="4" w:space="0" w:color="auto"/>
              <w:left w:val="single" w:sz="4" w:space="0" w:color="auto"/>
              <w:bottom w:val="single" w:sz="4" w:space="0" w:color="auto"/>
              <w:right w:val="single" w:sz="4" w:space="0" w:color="auto"/>
            </w:tcBorders>
            <w:hideMark/>
          </w:tcPr>
          <w:p w14:paraId="6A1B2874" w14:textId="77777777" w:rsidR="0090198C" w:rsidRPr="009A23CE" w:rsidRDefault="0090198C" w:rsidP="00E21DAC">
            <w:pPr>
              <w:pStyle w:val="Textoindependiente"/>
              <w:tabs>
                <w:tab w:val="left" w:pos="993"/>
              </w:tabs>
              <w:spacing w:after="0"/>
              <w:ind w:right="51"/>
              <w:jc w:val="both"/>
              <w:rPr>
                <w:rFonts w:ascii="Arial" w:hAnsi="Arial" w:cs="Arial"/>
                <w:bCs/>
                <w:lang w:val="es-MX" w:eastAsia="x-none"/>
              </w:rPr>
            </w:pPr>
            <w:r w:rsidRPr="009A23CE">
              <w:rPr>
                <w:rFonts w:ascii="Arial" w:hAnsi="Arial" w:cs="Arial"/>
                <w:bCs/>
                <w:lang w:val="es-MX" w:eastAsia="x-none"/>
              </w:rPr>
              <w:t>Entre uno (1) y cinco (5) años</w:t>
            </w:r>
          </w:p>
        </w:tc>
        <w:tc>
          <w:tcPr>
            <w:tcW w:w="3313" w:type="dxa"/>
            <w:tcBorders>
              <w:top w:val="single" w:sz="4" w:space="0" w:color="auto"/>
              <w:left w:val="single" w:sz="4" w:space="0" w:color="auto"/>
              <w:bottom w:val="single" w:sz="4" w:space="0" w:color="auto"/>
              <w:right w:val="single" w:sz="4" w:space="0" w:color="auto"/>
            </w:tcBorders>
            <w:hideMark/>
          </w:tcPr>
          <w:p w14:paraId="2EEBEBEB" w14:textId="77777777" w:rsidR="0090198C" w:rsidRPr="009A23CE" w:rsidRDefault="0090198C" w:rsidP="00E21DAC">
            <w:pPr>
              <w:pStyle w:val="Textoindependiente"/>
              <w:tabs>
                <w:tab w:val="left" w:pos="993"/>
              </w:tabs>
              <w:spacing w:after="0"/>
              <w:ind w:right="51"/>
              <w:jc w:val="both"/>
              <w:rPr>
                <w:rFonts w:ascii="Arial" w:hAnsi="Arial" w:cs="Arial"/>
                <w:bCs/>
                <w:lang w:val="es-MX" w:eastAsia="x-none"/>
              </w:rPr>
            </w:pPr>
            <w:r w:rsidRPr="009A23CE">
              <w:rPr>
                <w:rFonts w:ascii="Arial" w:hAnsi="Arial" w:cs="Arial"/>
                <w:bCs/>
                <w:lang w:val="es-MX" w:eastAsia="x-none"/>
              </w:rPr>
              <w:t>Mayor ingreso operacional de los años de vida del oferente</w:t>
            </w:r>
          </w:p>
        </w:tc>
      </w:tr>
      <w:tr w:rsidR="0090198C" w:rsidRPr="009A23CE" w14:paraId="1C69B35E" w14:textId="77777777" w:rsidTr="00E21DAC">
        <w:tc>
          <w:tcPr>
            <w:tcW w:w="4053" w:type="dxa"/>
            <w:tcBorders>
              <w:top w:val="single" w:sz="4" w:space="0" w:color="auto"/>
              <w:left w:val="single" w:sz="4" w:space="0" w:color="auto"/>
              <w:bottom w:val="single" w:sz="4" w:space="0" w:color="auto"/>
              <w:right w:val="single" w:sz="4" w:space="0" w:color="auto"/>
            </w:tcBorders>
            <w:hideMark/>
          </w:tcPr>
          <w:p w14:paraId="748133AB" w14:textId="77777777" w:rsidR="0090198C" w:rsidRPr="009A23CE" w:rsidRDefault="0090198C" w:rsidP="00E21DAC">
            <w:pPr>
              <w:pStyle w:val="Textoindependiente"/>
              <w:tabs>
                <w:tab w:val="left" w:pos="993"/>
              </w:tabs>
              <w:spacing w:after="0"/>
              <w:ind w:right="51"/>
              <w:jc w:val="both"/>
              <w:rPr>
                <w:rFonts w:ascii="Arial" w:hAnsi="Arial" w:cs="Arial"/>
                <w:bCs/>
                <w:lang w:val="es-MX" w:eastAsia="x-none"/>
              </w:rPr>
            </w:pPr>
            <w:r w:rsidRPr="009A23CE">
              <w:rPr>
                <w:rFonts w:ascii="Arial" w:hAnsi="Arial" w:cs="Arial"/>
                <w:bCs/>
                <w:lang w:val="es-MX" w:eastAsia="x-none"/>
              </w:rPr>
              <w:t>Menos de un (1) año</w:t>
            </w:r>
          </w:p>
        </w:tc>
        <w:tc>
          <w:tcPr>
            <w:tcW w:w="3313" w:type="dxa"/>
            <w:tcBorders>
              <w:top w:val="single" w:sz="4" w:space="0" w:color="auto"/>
              <w:left w:val="single" w:sz="4" w:space="0" w:color="auto"/>
              <w:bottom w:val="single" w:sz="4" w:space="0" w:color="auto"/>
              <w:right w:val="single" w:sz="4" w:space="0" w:color="auto"/>
            </w:tcBorders>
            <w:hideMark/>
          </w:tcPr>
          <w:p w14:paraId="1BA82394" w14:textId="77777777" w:rsidR="0090198C" w:rsidRPr="009A23CE" w:rsidRDefault="0090198C" w:rsidP="00E21DAC">
            <w:pPr>
              <w:pStyle w:val="Textoindependiente"/>
              <w:tabs>
                <w:tab w:val="left" w:pos="993"/>
              </w:tabs>
              <w:spacing w:after="0"/>
              <w:ind w:right="51"/>
              <w:jc w:val="both"/>
              <w:rPr>
                <w:rFonts w:ascii="Arial" w:hAnsi="Arial" w:cs="Arial"/>
                <w:bCs/>
                <w:lang w:val="es-MX" w:eastAsia="x-none"/>
              </w:rPr>
            </w:pPr>
            <w:r w:rsidRPr="009A23CE">
              <w:rPr>
                <w:rFonts w:ascii="Arial" w:hAnsi="Arial" w:cs="Arial"/>
                <w:bCs/>
                <w:lang w:val="es-MX" w:eastAsia="x-none"/>
              </w:rPr>
              <w:t>USD 125.000</w:t>
            </w:r>
          </w:p>
        </w:tc>
      </w:tr>
    </w:tbl>
    <w:p w14:paraId="1E12E562" w14:textId="77777777" w:rsidR="0090198C" w:rsidRPr="009A23CE" w:rsidRDefault="0090198C" w:rsidP="007324DC">
      <w:pPr>
        <w:pStyle w:val="Textoindependiente"/>
        <w:widowControl w:val="0"/>
        <w:numPr>
          <w:ilvl w:val="0"/>
          <w:numId w:val="39"/>
        </w:numPr>
        <w:tabs>
          <w:tab w:val="left" w:pos="993"/>
        </w:tabs>
        <w:autoSpaceDE w:val="0"/>
        <w:autoSpaceDN w:val="0"/>
        <w:spacing w:before="120" w:after="0"/>
        <w:ind w:left="0" w:firstLine="709"/>
        <w:jc w:val="both"/>
        <w:rPr>
          <w:rFonts w:ascii="Arial" w:hAnsi="Arial" w:cs="Arial"/>
          <w:bCs/>
          <w:lang w:val="es-MX" w:eastAsia="x-none"/>
        </w:rPr>
      </w:pPr>
      <w:r w:rsidRPr="009A23CE">
        <w:rPr>
          <w:rFonts w:ascii="Arial" w:hAnsi="Arial" w:cs="Arial"/>
          <w:bCs/>
          <w:lang w:val="es-MX" w:eastAsia="x-none"/>
        </w:rPr>
        <w:t xml:space="preserve">Saldos de los Contratos en ejecución (SCE). Debe hacerse linealmente y calculando una «ejecución diaria equivalente al valor del contrato dividido por el plazo del </w:t>
      </w:r>
      <w:r w:rsidRPr="009A23CE">
        <w:rPr>
          <w:rFonts w:ascii="Arial" w:hAnsi="Arial" w:cs="Arial"/>
          <w:bCs/>
          <w:lang w:val="es-MX" w:eastAsia="x-none"/>
        </w:rPr>
        <w:lastRenderedPageBreak/>
        <w:t>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55F697F9" w14:textId="77777777" w:rsidR="0090198C" w:rsidRPr="009A23CE" w:rsidRDefault="0090198C" w:rsidP="007324DC">
      <w:pPr>
        <w:pStyle w:val="Textoindependiente"/>
        <w:widowControl w:val="0"/>
        <w:numPr>
          <w:ilvl w:val="0"/>
          <w:numId w:val="39"/>
        </w:numPr>
        <w:tabs>
          <w:tab w:val="left" w:pos="993"/>
        </w:tabs>
        <w:autoSpaceDE w:val="0"/>
        <w:autoSpaceDN w:val="0"/>
        <w:spacing w:before="120" w:after="0"/>
        <w:ind w:left="0" w:firstLine="709"/>
        <w:jc w:val="both"/>
        <w:rPr>
          <w:rFonts w:ascii="Arial" w:hAnsi="Arial" w:cs="Arial"/>
          <w:bCs/>
          <w:lang w:val="es-MX" w:eastAsia="x-none"/>
        </w:rPr>
      </w:pPr>
      <w:r w:rsidRPr="009A23CE">
        <w:rPr>
          <w:rFonts w:ascii="Arial" w:hAnsi="Arial" w:cs="Arial"/>
          <w:bCs/>
          <w:lang w:val="es-MX" w:eastAsia="x-none"/>
        </w:rPr>
        <w:t xml:space="preserve">Experiencia (E). Para los efectos de la capacidad residual,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24FB16E5" w14:textId="60AC3651" w:rsidR="0090198C" w:rsidRDefault="0090198C" w:rsidP="007324DC">
      <w:pPr>
        <w:pStyle w:val="Textoindependiente"/>
        <w:spacing w:before="120" w:after="0"/>
        <w:ind w:firstLine="709"/>
        <w:jc w:val="both"/>
        <w:rPr>
          <w:rFonts w:ascii="Arial" w:hAnsi="Arial" w:cs="Arial"/>
          <w:bCs/>
          <w:lang w:val="es-MX" w:eastAsia="x-none"/>
        </w:rPr>
      </w:pPr>
      <w:r w:rsidRPr="009A23CE">
        <w:rPr>
          <w:rFonts w:ascii="Arial" w:hAnsi="Arial" w:cs="Arial"/>
          <w:bCs/>
          <w:lang w:val="es-MX" w:eastAsia="x-none"/>
        </w:rPr>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r>
        <w:rPr>
          <w:rStyle w:val="Refdenotaalpie"/>
          <w:rFonts w:ascii="Arial" w:hAnsi="Arial" w:cs="Arial"/>
          <w:bCs/>
          <w:lang w:val="es-MX" w:eastAsia="x-none"/>
        </w:rPr>
        <w:footnoteReference w:id="7"/>
      </w:r>
      <w:r w:rsidRPr="009A23CE">
        <w:rPr>
          <w:rFonts w:ascii="Arial" w:hAnsi="Arial" w:cs="Arial"/>
          <w:bCs/>
          <w:lang w:val="es-MX" w:eastAsia="x-none"/>
        </w:rPr>
        <w:t xml:space="preserve">. </w:t>
      </w:r>
      <w:r w:rsidR="005248DB">
        <w:rPr>
          <w:rFonts w:ascii="Arial" w:hAnsi="Arial" w:cs="Arial"/>
          <w:bCs/>
          <w:lang w:val="es-MX" w:eastAsia="x-none"/>
        </w:rPr>
        <w:t xml:space="preserve"> </w:t>
      </w:r>
      <w:r w:rsidRPr="001D3585">
        <w:rPr>
          <w:rFonts w:ascii="Arial" w:hAnsi="Arial" w:cs="Arial"/>
          <w:bCs/>
          <w:lang w:val="es-MX" w:eastAsia="x-none"/>
        </w:rPr>
        <w:t>Para acreditar el factor (SCE) «Saldos contratos en ejecución», como lo establece la Guía para determinar y verificar la Capacidad Residual del proponente en los procesos de contratación de obra pública, el proponente debe presentar la lista de Contratos en ejecución, tanto a nivel nacional como internacional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3306CB52" w14:textId="6A36867E" w:rsidR="0090198C" w:rsidRPr="007324DC" w:rsidRDefault="006122C1" w:rsidP="007324DC">
      <w:pPr>
        <w:spacing w:before="120" w:after="120" w:line="276" w:lineRule="auto"/>
        <w:ind w:firstLine="709"/>
        <w:jc w:val="both"/>
        <w:rPr>
          <w:rFonts w:ascii="Arial" w:hAnsi="Arial" w:cs="Arial"/>
          <w:bCs/>
          <w:sz w:val="22"/>
          <w:szCs w:val="22"/>
          <w:lang w:val="es-ES" w:eastAsia="es-CO"/>
        </w:rPr>
      </w:pPr>
      <w:r w:rsidRPr="00782F36">
        <w:rPr>
          <w:rFonts w:ascii="Arial" w:hAnsi="Arial" w:cs="Arial"/>
          <w:bCs/>
          <w:sz w:val="22"/>
          <w:szCs w:val="22"/>
          <w:lang w:val="es-ES" w:eastAsia="es-CO"/>
        </w:rPr>
        <w:t xml:space="preserve">Para aplicar la metodología </w:t>
      </w:r>
      <w:proofErr w:type="gramStart"/>
      <w:r w:rsidRPr="00782F36">
        <w:rPr>
          <w:rFonts w:ascii="Arial" w:hAnsi="Arial" w:cs="Arial"/>
          <w:bCs/>
          <w:sz w:val="22"/>
          <w:szCs w:val="22"/>
          <w:lang w:val="es-ES" w:eastAsia="es-CO"/>
        </w:rPr>
        <w:t>descrita</w:t>
      </w:r>
      <w:r w:rsidR="0090198C" w:rsidRPr="00782F36">
        <w:rPr>
          <w:rFonts w:ascii="Arial" w:hAnsi="Arial" w:cs="Arial"/>
          <w:bCs/>
          <w:sz w:val="22"/>
          <w:szCs w:val="22"/>
          <w:lang w:val="es-ES" w:eastAsia="es-CO"/>
        </w:rPr>
        <w:t xml:space="preserve"> </w:t>
      </w:r>
      <w:r w:rsidRPr="00782F36">
        <w:rPr>
          <w:rFonts w:ascii="Arial" w:hAnsi="Arial" w:cs="Arial"/>
          <w:bCs/>
          <w:sz w:val="22"/>
          <w:szCs w:val="22"/>
          <w:lang w:val="es-ES" w:eastAsia="es-CO"/>
        </w:rPr>
        <w:t xml:space="preserve"> a</w:t>
      </w:r>
      <w:proofErr w:type="gramEnd"/>
      <w:r w:rsidRPr="00782F36">
        <w:rPr>
          <w:rFonts w:ascii="Arial" w:hAnsi="Arial" w:cs="Arial"/>
          <w:bCs/>
          <w:sz w:val="22"/>
          <w:szCs w:val="22"/>
          <w:lang w:val="es-ES" w:eastAsia="es-CO"/>
        </w:rPr>
        <w:t xml:space="preserve"> </w:t>
      </w:r>
      <w:r w:rsidR="0090198C" w:rsidRPr="00782F36">
        <w:rPr>
          <w:rFonts w:ascii="Arial" w:hAnsi="Arial" w:cs="Arial"/>
          <w:bCs/>
          <w:sz w:val="22"/>
          <w:szCs w:val="22"/>
          <w:lang w:val="es-ES" w:eastAsia="es-CO"/>
        </w:rPr>
        <w:t>efectos del c</w:t>
      </w:r>
      <w:r w:rsidRPr="00782F36">
        <w:rPr>
          <w:rFonts w:ascii="Arial" w:hAnsi="Arial" w:cs="Arial"/>
          <w:bCs/>
          <w:sz w:val="22"/>
          <w:szCs w:val="22"/>
          <w:lang w:val="es-ES" w:eastAsia="es-CO"/>
        </w:rPr>
        <w:t>alcular</w:t>
      </w:r>
      <w:r w:rsidR="0090198C" w:rsidRPr="00782F36">
        <w:rPr>
          <w:rFonts w:ascii="Arial" w:hAnsi="Arial" w:cs="Arial"/>
          <w:bCs/>
          <w:sz w:val="22"/>
          <w:szCs w:val="22"/>
          <w:lang w:val="es-ES" w:eastAsia="es-CO"/>
        </w:rPr>
        <w:t xml:space="preserve"> la Capacidad Residual del Proponente (CRP) es necesario tener en cuenta la lista de los </w:t>
      </w:r>
      <w:r w:rsidRPr="007324DC">
        <w:rPr>
          <w:rFonts w:ascii="Arial" w:hAnsi="Arial" w:cs="Arial"/>
          <w:bCs/>
          <w:i/>
          <w:iCs/>
          <w:sz w:val="22"/>
          <w:szCs w:val="22"/>
          <w:lang w:val="es-ES" w:eastAsia="es-CO"/>
        </w:rPr>
        <w:t>C</w:t>
      </w:r>
      <w:r w:rsidR="0090198C" w:rsidRPr="007324DC">
        <w:rPr>
          <w:rFonts w:ascii="Arial" w:hAnsi="Arial" w:cs="Arial"/>
          <w:bCs/>
          <w:i/>
          <w:iCs/>
          <w:sz w:val="22"/>
          <w:szCs w:val="22"/>
          <w:lang w:val="es-ES" w:eastAsia="es-CO"/>
        </w:rPr>
        <w:t>ontratos en ejecución</w:t>
      </w:r>
      <w:r w:rsidR="0090198C" w:rsidRPr="00782F36">
        <w:rPr>
          <w:rFonts w:ascii="Arial" w:hAnsi="Arial" w:cs="Arial"/>
          <w:bCs/>
          <w:sz w:val="22"/>
          <w:szCs w:val="22"/>
          <w:lang w:val="es-ES" w:eastAsia="es-CO"/>
        </w:rPr>
        <w:t xml:space="preserve"> en cabeza del proponente</w:t>
      </w:r>
      <w:r w:rsidR="005F0DE7" w:rsidRPr="00782F36">
        <w:rPr>
          <w:rFonts w:ascii="Arial" w:hAnsi="Arial" w:cs="Arial"/>
          <w:bCs/>
          <w:sz w:val="22"/>
          <w:szCs w:val="22"/>
          <w:lang w:val="es-ES" w:eastAsia="es-CO"/>
        </w:rPr>
        <w:t xml:space="preserve">. Según </w:t>
      </w:r>
      <w:r w:rsidR="0090198C" w:rsidRPr="00782F36">
        <w:rPr>
          <w:rFonts w:ascii="Arial" w:hAnsi="Arial" w:cs="Arial"/>
          <w:bCs/>
          <w:sz w:val="22"/>
          <w:szCs w:val="22"/>
          <w:lang w:val="es-ES" w:eastAsia="es-CO"/>
        </w:rPr>
        <w:t xml:space="preserve">la Guía para Determinar y Verificar la Capacidad Residual del Proponente en los Procesos de Contratación de Obra Pública </w:t>
      </w:r>
      <w:r w:rsidR="00782F36" w:rsidRPr="00782F36">
        <w:rPr>
          <w:rFonts w:ascii="Arial" w:hAnsi="Arial" w:cs="Arial"/>
          <w:bCs/>
          <w:sz w:val="22"/>
          <w:szCs w:val="22"/>
          <w:lang w:val="es-ES" w:eastAsia="es-CO"/>
        </w:rPr>
        <w:t>«</w:t>
      </w:r>
      <w:r w:rsidR="0090198C" w:rsidRPr="007324DC">
        <w:rPr>
          <w:rFonts w:ascii="Arial" w:hAnsi="Arial" w:cs="Arial"/>
          <w:bCs/>
          <w:sz w:val="22"/>
          <w:szCs w:val="22"/>
          <w:lang w:val="es-ES" w:eastAsia="es-CO"/>
        </w:rPr>
        <w:t xml:space="preserve">El proponente debe </w:t>
      </w:r>
      <w:r w:rsidR="0090198C" w:rsidRPr="007324DC">
        <w:rPr>
          <w:rFonts w:ascii="Arial" w:hAnsi="Arial" w:cs="Arial"/>
          <w:bCs/>
          <w:sz w:val="22"/>
          <w:szCs w:val="22"/>
          <w:lang w:val="es-ES" w:eastAsia="es-CO"/>
        </w:rPr>
        <w:lastRenderedPageBreak/>
        <w:t>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w:t>
      </w:r>
      <w:proofErr w:type="spellStart"/>
      <w:r w:rsidR="0090198C" w:rsidRPr="007324DC">
        <w:rPr>
          <w:rFonts w:ascii="Arial" w:hAnsi="Arial" w:cs="Arial"/>
          <w:bCs/>
          <w:sz w:val="22"/>
          <w:szCs w:val="22"/>
          <w:lang w:val="es-ES" w:eastAsia="es-CO"/>
        </w:rPr>
        <w:t>ii</w:t>
      </w:r>
      <w:proofErr w:type="spellEnd"/>
      <w:r w:rsidR="0090198C" w:rsidRPr="007324DC">
        <w:rPr>
          <w:rFonts w:ascii="Arial" w:hAnsi="Arial" w:cs="Arial"/>
          <w:bCs/>
          <w:sz w:val="22"/>
          <w:szCs w:val="22"/>
          <w:lang w:val="es-ES" w:eastAsia="es-CO"/>
        </w:rPr>
        <w:t>) el plazo del contrato en meses; (</w:t>
      </w:r>
      <w:proofErr w:type="spellStart"/>
      <w:r w:rsidR="0090198C" w:rsidRPr="007324DC">
        <w:rPr>
          <w:rFonts w:ascii="Arial" w:hAnsi="Arial" w:cs="Arial"/>
          <w:bCs/>
          <w:sz w:val="22"/>
          <w:szCs w:val="22"/>
          <w:lang w:val="es-ES" w:eastAsia="es-CO"/>
        </w:rPr>
        <w:t>iii</w:t>
      </w:r>
      <w:proofErr w:type="spellEnd"/>
      <w:r w:rsidR="0090198C" w:rsidRPr="007324DC">
        <w:rPr>
          <w:rFonts w:ascii="Arial" w:hAnsi="Arial" w:cs="Arial"/>
          <w:bCs/>
          <w:sz w:val="22"/>
          <w:szCs w:val="22"/>
          <w:lang w:val="es-ES" w:eastAsia="es-CO"/>
        </w:rPr>
        <w:t>) la fecha de inicio de las obras objeto del contrato, día, mes, año; (</w:t>
      </w:r>
      <w:proofErr w:type="spellStart"/>
      <w:r w:rsidR="0090198C" w:rsidRPr="007324DC">
        <w:rPr>
          <w:rFonts w:ascii="Arial" w:hAnsi="Arial" w:cs="Arial"/>
          <w:bCs/>
          <w:sz w:val="22"/>
          <w:szCs w:val="22"/>
          <w:lang w:val="es-ES" w:eastAsia="es-CO"/>
        </w:rPr>
        <w:t>iv</w:t>
      </w:r>
      <w:proofErr w:type="spellEnd"/>
      <w:r w:rsidR="0090198C" w:rsidRPr="007324DC">
        <w:rPr>
          <w:rFonts w:ascii="Arial" w:hAnsi="Arial" w:cs="Arial"/>
          <w:bCs/>
          <w:sz w:val="22"/>
          <w:szCs w:val="22"/>
          <w:lang w:val="es-ES" w:eastAsia="es-CO"/>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r w:rsidR="00782F36" w:rsidRPr="007324DC">
        <w:rPr>
          <w:rFonts w:ascii="Arial" w:hAnsi="Arial" w:cs="Arial"/>
          <w:bCs/>
          <w:sz w:val="22"/>
          <w:szCs w:val="22"/>
          <w:lang w:val="es-ES" w:eastAsia="es-CO"/>
        </w:rPr>
        <w:t>»</w:t>
      </w:r>
      <w:r w:rsidR="0090198C" w:rsidRPr="007324DC">
        <w:rPr>
          <w:rStyle w:val="Refdenotaalpie"/>
          <w:rFonts w:ascii="Arial" w:hAnsi="Arial" w:cs="Arial"/>
          <w:bCs/>
          <w:sz w:val="22"/>
          <w:szCs w:val="22"/>
          <w:lang w:val="es-ES" w:eastAsia="es-CO"/>
        </w:rPr>
        <w:footnoteReference w:id="8"/>
      </w:r>
      <w:r w:rsidR="0090198C" w:rsidRPr="007324DC">
        <w:rPr>
          <w:rFonts w:ascii="Arial" w:hAnsi="Arial" w:cs="Arial"/>
          <w:bCs/>
          <w:sz w:val="22"/>
          <w:szCs w:val="22"/>
          <w:lang w:val="es-ES" w:eastAsia="es-CO"/>
        </w:rPr>
        <w:t>.</w:t>
      </w:r>
    </w:p>
    <w:p w14:paraId="6C35BCDF" w14:textId="55B533E9" w:rsidR="0090198C" w:rsidRPr="007324DC" w:rsidRDefault="0090198C" w:rsidP="007324DC">
      <w:pPr>
        <w:spacing w:before="240" w:line="276" w:lineRule="auto"/>
        <w:ind w:firstLine="567"/>
        <w:contextualSpacing/>
        <w:jc w:val="both"/>
        <w:rPr>
          <w:rFonts w:ascii="Arial" w:hAnsi="Arial" w:cs="Arial"/>
          <w:bCs/>
          <w:sz w:val="22"/>
          <w:szCs w:val="22"/>
          <w:lang w:val="es-ES" w:eastAsia="es-CO"/>
        </w:rPr>
      </w:pPr>
      <w:r w:rsidRPr="004E1EFB">
        <w:rPr>
          <w:rFonts w:ascii="Arial" w:hAnsi="Arial" w:cs="Arial"/>
          <w:bCs/>
          <w:sz w:val="22"/>
          <w:szCs w:val="22"/>
          <w:lang w:val="es-ES" w:eastAsia="es-CO"/>
        </w:rPr>
        <w:t xml:space="preserve"> </w:t>
      </w:r>
      <w:r w:rsidR="00474644" w:rsidRPr="004E1EFB">
        <w:rPr>
          <w:rFonts w:ascii="Arial" w:hAnsi="Arial" w:cs="Arial"/>
          <w:bCs/>
          <w:sz w:val="22"/>
          <w:szCs w:val="22"/>
          <w:lang w:val="es-ES" w:eastAsia="es-CO"/>
        </w:rPr>
        <w:t>A su vez, l</w:t>
      </w:r>
      <w:r w:rsidRPr="004E1EFB">
        <w:rPr>
          <w:rFonts w:ascii="Arial" w:hAnsi="Arial" w:cs="Arial"/>
          <w:bCs/>
          <w:sz w:val="22"/>
          <w:szCs w:val="22"/>
          <w:lang w:val="es-ES" w:eastAsia="es-CO"/>
        </w:rPr>
        <w:t xml:space="preserve">a Guía para Determinar y Verificar la Capacidad Residual del Proponente en los Procesos de Contratación de Obra Pública define los </w:t>
      </w:r>
      <w:r w:rsidRPr="007324DC">
        <w:rPr>
          <w:rFonts w:ascii="Arial" w:hAnsi="Arial" w:cs="Arial"/>
          <w:bCs/>
          <w:i/>
          <w:iCs/>
          <w:sz w:val="22"/>
          <w:szCs w:val="22"/>
          <w:lang w:val="es-ES" w:eastAsia="es-CO"/>
        </w:rPr>
        <w:t>Contratos en ejecución</w:t>
      </w:r>
      <w:r w:rsidRPr="004E1EFB">
        <w:rPr>
          <w:rFonts w:ascii="Arial" w:hAnsi="Arial" w:cs="Arial"/>
          <w:bCs/>
          <w:sz w:val="22"/>
          <w:szCs w:val="22"/>
          <w:lang w:val="es-ES" w:eastAsia="es-CO"/>
        </w:rPr>
        <w:t>, , de la siguiente manera:</w:t>
      </w:r>
      <w:r w:rsidR="004E1EFB" w:rsidRPr="004E1EFB">
        <w:rPr>
          <w:rFonts w:ascii="Arial" w:hAnsi="Arial" w:cs="Arial"/>
          <w:bCs/>
          <w:sz w:val="22"/>
          <w:szCs w:val="22"/>
          <w:lang w:val="es-ES" w:eastAsia="es-CO"/>
        </w:rPr>
        <w:t xml:space="preserve"> «</w:t>
      </w:r>
      <w:r w:rsidRPr="007324DC">
        <w:rPr>
          <w:rFonts w:ascii="Arial" w:hAnsi="Arial" w:cs="Arial"/>
          <w:bCs/>
          <w:sz w:val="22"/>
          <w:szCs w:val="22"/>
          <w:lang w:val="es-ES" w:eastAsia="es-CO"/>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004E1EFB" w:rsidRPr="007324DC">
        <w:rPr>
          <w:rFonts w:ascii="Arial" w:hAnsi="Arial" w:cs="Arial"/>
          <w:bCs/>
          <w:sz w:val="22"/>
          <w:szCs w:val="22"/>
          <w:lang w:val="es-ES" w:eastAsia="es-CO"/>
        </w:rPr>
        <w:t>»</w:t>
      </w:r>
      <w:r w:rsidRPr="007324DC">
        <w:rPr>
          <w:rStyle w:val="Refdenotaalpie"/>
          <w:rFonts w:ascii="Arial" w:hAnsi="Arial" w:cs="Arial"/>
          <w:bCs/>
          <w:sz w:val="22"/>
          <w:szCs w:val="22"/>
          <w:lang w:val="es-ES" w:eastAsia="es-CO"/>
        </w:rPr>
        <w:footnoteReference w:id="9"/>
      </w:r>
      <w:r w:rsidR="004E1EFB" w:rsidRPr="007324DC">
        <w:rPr>
          <w:rFonts w:ascii="Arial" w:hAnsi="Arial" w:cs="Arial"/>
          <w:bCs/>
          <w:sz w:val="22"/>
          <w:szCs w:val="22"/>
          <w:lang w:val="es-ES" w:eastAsia="es-CO"/>
        </w:rPr>
        <w:t>.</w:t>
      </w:r>
      <w:r w:rsidRPr="007324DC">
        <w:rPr>
          <w:rFonts w:ascii="Arial" w:hAnsi="Arial" w:cs="Arial"/>
          <w:bCs/>
          <w:sz w:val="22"/>
          <w:szCs w:val="22"/>
          <w:lang w:val="es-ES" w:eastAsia="es-CO"/>
        </w:rPr>
        <w:t xml:space="preserve"> </w:t>
      </w:r>
    </w:p>
    <w:p w14:paraId="42AE634D" w14:textId="5A2B359A" w:rsidR="0090198C" w:rsidRDefault="0090198C" w:rsidP="007324DC">
      <w:pPr>
        <w:spacing w:before="120" w:after="120" w:line="276" w:lineRule="auto"/>
        <w:ind w:firstLine="567"/>
        <w:jc w:val="both"/>
        <w:rPr>
          <w:rFonts w:ascii="Arial" w:hAnsi="Arial" w:cs="Arial"/>
          <w:bCs/>
          <w:sz w:val="22"/>
          <w:szCs w:val="22"/>
          <w:lang w:val="es-ES" w:eastAsia="es-CO"/>
        </w:rPr>
      </w:pPr>
      <w:r>
        <w:rPr>
          <w:rFonts w:ascii="Arial" w:hAnsi="Arial" w:cs="Arial"/>
          <w:bCs/>
          <w:sz w:val="22"/>
          <w:szCs w:val="22"/>
          <w:lang w:val="es-ES" w:eastAsia="es-CO"/>
        </w:rPr>
        <w:t xml:space="preserve">Conforme a lo anterior, los </w:t>
      </w:r>
      <w:r w:rsidR="004E1EFB" w:rsidRPr="007324DC">
        <w:rPr>
          <w:rFonts w:ascii="Arial" w:hAnsi="Arial" w:cs="Arial"/>
          <w:bCs/>
          <w:sz w:val="22"/>
          <w:szCs w:val="22"/>
          <w:lang w:val="es-ES" w:eastAsia="es-CO"/>
        </w:rPr>
        <w:t>contratos</w:t>
      </w:r>
      <w:r>
        <w:rPr>
          <w:rFonts w:ascii="Arial" w:hAnsi="Arial" w:cs="Arial"/>
          <w:bCs/>
          <w:sz w:val="22"/>
          <w:szCs w:val="22"/>
          <w:lang w:val="es-ES" w:eastAsia="es-CO"/>
        </w:rPr>
        <w:t xml:space="preserve"> que deben ser tenidos en cuenta para el </w:t>
      </w:r>
      <w:r w:rsidR="00DF4321">
        <w:rPr>
          <w:rFonts w:ascii="Arial" w:hAnsi="Arial" w:cs="Arial"/>
          <w:bCs/>
          <w:sz w:val="22"/>
          <w:szCs w:val="22"/>
          <w:lang w:val="es-ES" w:eastAsia="es-CO"/>
        </w:rPr>
        <w:t>cálculo</w:t>
      </w:r>
      <w:r>
        <w:rPr>
          <w:rFonts w:ascii="Arial" w:hAnsi="Arial" w:cs="Arial"/>
          <w:bCs/>
          <w:sz w:val="22"/>
          <w:szCs w:val="22"/>
          <w:lang w:val="es-ES" w:eastAsia="es-CO"/>
        </w:rPr>
        <w:t xml:space="preserve"> del factor (SCE) son aquellos que,</w:t>
      </w:r>
      <w:r w:rsidR="004E1EFB">
        <w:rPr>
          <w:rFonts w:ascii="Arial" w:hAnsi="Arial" w:cs="Arial"/>
          <w:bCs/>
          <w:sz w:val="22"/>
          <w:szCs w:val="22"/>
          <w:lang w:val="es-ES" w:eastAsia="es-CO"/>
        </w:rPr>
        <w:t xml:space="preserve"> coincidan con la definición citada en el párrafo anterior, esto es, aquellos que,</w:t>
      </w:r>
      <w:r>
        <w:rPr>
          <w:rFonts w:ascii="Arial" w:hAnsi="Arial" w:cs="Arial"/>
          <w:bCs/>
          <w:sz w:val="22"/>
          <w:szCs w:val="22"/>
          <w:lang w:val="es-ES" w:eastAsia="es-CO"/>
        </w:rPr>
        <w:t xml:space="preserve"> al momento d</w:t>
      </w:r>
      <w:r w:rsidR="004E1EFB">
        <w:rPr>
          <w:rFonts w:ascii="Arial" w:hAnsi="Arial" w:cs="Arial"/>
          <w:bCs/>
          <w:sz w:val="22"/>
          <w:szCs w:val="22"/>
          <w:lang w:val="es-ES" w:eastAsia="es-CO"/>
        </w:rPr>
        <w:t>el</w:t>
      </w:r>
      <w:r>
        <w:rPr>
          <w:rFonts w:ascii="Arial" w:hAnsi="Arial" w:cs="Arial"/>
          <w:bCs/>
          <w:sz w:val="22"/>
          <w:szCs w:val="22"/>
          <w:lang w:val="es-ES" w:eastAsia="es-CO"/>
        </w:rPr>
        <w:t xml:space="preserve"> </w:t>
      </w:r>
      <w:r w:rsidR="004E1EFB">
        <w:rPr>
          <w:rFonts w:ascii="Arial" w:hAnsi="Arial" w:cs="Arial"/>
          <w:bCs/>
          <w:sz w:val="22"/>
          <w:szCs w:val="22"/>
          <w:lang w:val="es-ES" w:eastAsia="es-CO"/>
        </w:rPr>
        <w:t>cierre del proceso de contratación</w:t>
      </w:r>
      <w:r>
        <w:rPr>
          <w:rFonts w:ascii="Arial" w:hAnsi="Arial" w:cs="Arial"/>
          <w:bCs/>
          <w:sz w:val="22"/>
          <w:szCs w:val="22"/>
          <w:lang w:val="es-ES" w:eastAsia="es-CO"/>
        </w:rPr>
        <w:t>, obligan al proponente a ejecutar obras civiles. En ese sentido, lo determinante es que del contrato derive un compromiso vinculante de ejecutar obras civiles, por lo que se requiere que el contrato se encuentre en ejecución en estricto sentido, razón por la que la propia definición establece que cobija a aquellos contratos suspendidos y a los que no cuenten con un acta de inicio.</w:t>
      </w:r>
    </w:p>
    <w:p w14:paraId="0652AB0B" w14:textId="77777777" w:rsidR="0090198C" w:rsidRDefault="0090198C" w:rsidP="007324DC">
      <w:pPr>
        <w:spacing w:before="240" w:after="120" w:line="276" w:lineRule="auto"/>
        <w:ind w:firstLine="567"/>
        <w:jc w:val="both"/>
        <w:rPr>
          <w:rFonts w:ascii="Arial" w:eastAsia="Calibri" w:hAnsi="Arial" w:cs="Arial"/>
          <w:sz w:val="21"/>
          <w:szCs w:val="21"/>
        </w:rPr>
      </w:pPr>
      <w:r>
        <w:rPr>
          <w:rFonts w:ascii="Arial" w:hAnsi="Arial" w:cs="Arial"/>
          <w:bCs/>
          <w:sz w:val="22"/>
          <w:szCs w:val="22"/>
          <w:lang w:val="es-ES" w:eastAsia="es-CO"/>
        </w:rPr>
        <w:t xml:space="preserve">De acuerdo con esto, en relación con el objeto de la consulta, debe ponerse de presente que, ciertamente, el hecho de que en el marco de un proceso de contratación se expida un acto administrativo adjudicando uno de los proponentes un contrato de obra pública es un hecho del que se colige que la ejecución </w:t>
      </w:r>
      <w:proofErr w:type="gramStart"/>
      <w:r>
        <w:rPr>
          <w:rFonts w:ascii="Arial" w:hAnsi="Arial" w:cs="Arial"/>
          <w:bCs/>
          <w:sz w:val="22"/>
          <w:szCs w:val="22"/>
          <w:lang w:val="es-ES" w:eastAsia="es-CO"/>
        </w:rPr>
        <w:t>del mismo</w:t>
      </w:r>
      <w:proofErr w:type="gramEnd"/>
      <w:r>
        <w:rPr>
          <w:rFonts w:ascii="Arial" w:hAnsi="Arial" w:cs="Arial"/>
          <w:bCs/>
          <w:sz w:val="22"/>
          <w:szCs w:val="22"/>
          <w:lang w:val="es-ES" w:eastAsia="es-CO"/>
        </w:rPr>
        <w:t xml:space="preserve"> deberá ser asumida por dicho proponente, quien presentó una oferta con dicho propósito. No obstante, también es cierto que la adjudicación del contrato de contrato es un acto que precede a la suscripción </w:t>
      </w:r>
      <w:proofErr w:type="gramStart"/>
      <w:r>
        <w:rPr>
          <w:rFonts w:ascii="Arial" w:hAnsi="Arial" w:cs="Arial"/>
          <w:bCs/>
          <w:sz w:val="22"/>
          <w:szCs w:val="22"/>
          <w:lang w:val="es-ES" w:eastAsia="es-CO"/>
        </w:rPr>
        <w:t>del mismo</w:t>
      </w:r>
      <w:proofErr w:type="gramEnd"/>
      <w:r>
        <w:rPr>
          <w:rFonts w:ascii="Arial" w:hAnsi="Arial" w:cs="Arial"/>
          <w:bCs/>
          <w:sz w:val="22"/>
          <w:szCs w:val="22"/>
          <w:lang w:val="es-ES" w:eastAsia="es-CO"/>
        </w:rPr>
        <w:t xml:space="preserve">, el cual es un acto requerido para su perfeccionamiento, dado el carácter </w:t>
      </w:r>
      <w:r>
        <w:rPr>
          <w:rFonts w:ascii="Arial" w:hAnsi="Arial" w:cs="Arial"/>
          <w:bCs/>
          <w:sz w:val="22"/>
          <w:szCs w:val="22"/>
          <w:lang w:val="es-ES" w:eastAsia="es-CO"/>
        </w:rPr>
        <w:lastRenderedPageBreak/>
        <w:t>solemne del contrato estatal</w:t>
      </w:r>
      <w:r>
        <w:rPr>
          <w:rFonts w:ascii="Arial" w:eastAsia="Calibri" w:hAnsi="Arial" w:cs="Arial"/>
          <w:sz w:val="22"/>
        </w:rPr>
        <w:t xml:space="preserve">, conforme se desprende del inciso primero del artículo 41 de la Ley 80 de 1993 </w:t>
      </w:r>
      <w:r>
        <w:rPr>
          <w:rStyle w:val="Refdenotaalpie"/>
          <w:rFonts w:ascii="Arial" w:eastAsia="Calibri" w:hAnsi="Arial" w:cs="Arial"/>
          <w:sz w:val="22"/>
        </w:rPr>
        <w:footnoteReference w:id="10"/>
      </w:r>
      <w:r>
        <w:rPr>
          <w:rFonts w:ascii="Arial" w:eastAsia="Calibri" w:hAnsi="Arial" w:cs="Arial"/>
          <w:sz w:val="22"/>
          <w:vertAlign w:val="superscript"/>
        </w:rPr>
        <w:t xml:space="preserve">- </w:t>
      </w:r>
      <w:r>
        <w:rPr>
          <w:rStyle w:val="Refdenotaalpie"/>
          <w:rFonts w:ascii="Arial" w:eastAsia="Calibri" w:hAnsi="Arial" w:cs="Arial"/>
          <w:sz w:val="21"/>
          <w:szCs w:val="21"/>
        </w:rPr>
        <w:footnoteReference w:id="11"/>
      </w:r>
      <w:r>
        <w:rPr>
          <w:rFonts w:ascii="Arial" w:eastAsia="Calibri" w:hAnsi="Arial" w:cs="Arial"/>
          <w:sz w:val="21"/>
          <w:szCs w:val="21"/>
        </w:rPr>
        <w:t>.</w:t>
      </w:r>
    </w:p>
    <w:p w14:paraId="2C787BB2" w14:textId="53C2B6C9" w:rsidR="0090198C" w:rsidRDefault="0090198C" w:rsidP="007324DC">
      <w:pPr>
        <w:spacing w:line="276" w:lineRule="auto"/>
        <w:ind w:firstLine="567"/>
        <w:jc w:val="both"/>
      </w:pPr>
      <w:r>
        <w:rPr>
          <w:rFonts w:ascii="Arial" w:eastAsia="Calibri" w:hAnsi="Arial" w:cs="Arial"/>
          <w:sz w:val="22"/>
        </w:rPr>
        <w:t xml:space="preserve">En consideración a lo anterior, en la medida en que un contrato estatal requiere de su elevación a escrito como presupuesto para su perfeccionamiento, no puede decirse que de un proceso de contratación adjudicado derive el compromiso de ejecutar obras civiles para el proponente, comoquiera que ello es una obligación que surge a partir del contrato, el cual requiere de su celebración por escrito para su perfeccionamiento. En ese sentido, contratos estatales no perfeccionados al momento de la presentación de la oferta no pueden ser tenidos en cuenta para cálculo del factor (SCE) en eventuales procesos de contratación a los que se presente el proponente, comoquiera que no encajan dentro de la noción de </w:t>
      </w:r>
      <w:r w:rsidRPr="007324DC">
        <w:rPr>
          <w:rFonts w:ascii="Arial" w:eastAsia="Calibri" w:hAnsi="Arial" w:cs="Arial"/>
          <w:i/>
          <w:iCs/>
          <w:sz w:val="22"/>
        </w:rPr>
        <w:t>Contratos en ejecución</w:t>
      </w:r>
      <w:r>
        <w:rPr>
          <w:rFonts w:ascii="Arial" w:eastAsia="Calibri" w:hAnsi="Arial" w:cs="Arial"/>
          <w:sz w:val="22"/>
        </w:rPr>
        <w:t xml:space="preserve"> establecida en la guía.</w:t>
      </w:r>
    </w:p>
    <w:p w14:paraId="678F5596" w14:textId="77777777" w:rsidR="005C6410" w:rsidRDefault="005C6410" w:rsidP="005C6410">
      <w:pPr>
        <w:tabs>
          <w:tab w:val="left" w:pos="426"/>
        </w:tabs>
        <w:spacing w:line="276" w:lineRule="auto"/>
        <w:ind w:firstLine="703"/>
        <w:jc w:val="both"/>
        <w:rPr>
          <w:rStyle w:val="normaltextrun"/>
          <w:rFonts w:ascii="Arial" w:hAnsi="Arial" w:cs="Arial"/>
          <w:sz w:val="22"/>
          <w:szCs w:val="22"/>
        </w:rPr>
      </w:pPr>
    </w:p>
    <w:p w14:paraId="56A4E731" w14:textId="6F524843" w:rsidR="005C6410" w:rsidRDefault="00033295" w:rsidP="005C6410">
      <w:pPr>
        <w:tabs>
          <w:tab w:val="left" w:pos="426"/>
        </w:tabs>
        <w:spacing w:line="276" w:lineRule="auto"/>
        <w:jc w:val="both"/>
        <w:rPr>
          <w:rFonts w:ascii="Arial" w:eastAsiaTheme="minorHAnsi" w:hAnsi="Arial" w:cs="Arial"/>
          <w:b/>
          <w:bCs/>
          <w:sz w:val="22"/>
          <w:szCs w:val="20"/>
          <w:lang w:val="es-MX" w:eastAsia="en-US"/>
        </w:rPr>
      </w:pPr>
      <w:r w:rsidRPr="005D235D">
        <w:rPr>
          <w:rFonts w:ascii="Arial" w:eastAsia="Calibri" w:hAnsi="Arial" w:cs="Arial"/>
          <w:b/>
          <w:bCs/>
          <w:color w:val="000000"/>
          <w:sz w:val="22"/>
          <w:lang w:eastAsia="en-GB"/>
        </w:rPr>
        <w:t>2.</w:t>
      </w:r>
      <w:r w:rsidR="005C469F">
        <w:rPr>
          <w:rFonts w:ascii="Arial" w:eastAsia="Calibri" w:hAnsi="Arial" w:cs="Arial"/>
          <w:b/>
          <w:bCs/>
          <w:color w:val="000000"/>
          <w:sz w:val="22"/>
          <w:lang w:eastAsia="en-GB"/>
        </w:rPr>
        <w:t>3</w:t>
      </w:r>
      <w:r w:rsidRPr="005D235D">
        <w:rPr>
          <w:rFonts w:ascii="Arial" w:eastAsia="Calibri" w:hAnsi="Arial" w:cs="Arial"/>
          <w:b/>
          <w:bCs/>
          <w:color w:val="000000"/>
          <w:sz w:val="22"/>
          <w:lang w:eastAsia="en-GB"/>
        </w:rPr>
        <w:t xml:space="preserve">. </w:t>
      </w:r>
      <w:r w:rsidR="00E01A65">
        <w:rPr>
          <w:rFonts w:ascii="Arial" w:eastAsia="Calibri" w:hAnsi="Arial" w:cs="Arial"/>
          <w:b/>
          <w:bCs/>
          <w:color w:val="000000"/>
          <w:sz w:val="22"/>
          <w:lang w:eastAsia="en-GB"/>
        </w:rPr>
        <w:t xml:space="preserve">Capacidad residual </w:t>
      </w:r>
      <w:r w:rsidR="00E01A65" w:rsidRPr="00E01A65">
        <w:rPr>
          <w:rFonts w:ascii="Arial" w:eastAsiaTheme="minorHAnsi" w:hAnsi="Arial" w:cs="Arial"/>
          <w:b/>
          <w:bCs/>
          <w:sz w:val="22"/>
          <w:szCs w:val="20"/>
          <w:lang w:val="es-MX" w:eastAsia="en-US"/>
        </w:rPr>
        <w:t>y rechazo de la oferta</w:t>
      </w:r>
      <w:r w:rsidR="00774A4F" w:rsidRPr="00774A4F">
        <w:rPr>
          <w:rFonts w:ascii="Arial" w:eastAsia="Calibri" w:hAnsi="Arial" w:cs="Arial"/>
          <w:b/>
          <w:bCs/>
          <w:color w:val="000000"/>
          <w:sz w:val="22"/>
          <w:lang w:eastAsia="en-GB"/>
        </w:rPr>
        <w:t xml:space="preserve"> </w:t>
      </w:r>
      <w:r w:rsidR="00774A4F">
        <w:rPr>
          <w:rFonts w:ascii="Arial" w:eastAsia="Calibri" w:hAnsi="Arial" w:cs="Arial"/>
          <w:b/>
          <w:bCs/>
          <w:color w:val="000000"/>
          <w:sz w:val="22"/>
          <w:lang w:eastAsia="en-GB"/>
        </w:rPr>
        <w:t xml:space="preserve">en los documentos tipo </w:t>
      </w:r>
      <w:r w:rsidR="00774A4F" w:rsidRPr="00E01A65">
        <w:rPr>
          <w:rFonts w:ascii="Arial" w:eastAsiaTheme="minorHAnsi" w:hAnsi="Arial" w:cs="Arial"/>
          <w:b/>
          <w:bCs/>
          <w:sz w:val="22"/>
          <w:szCs w:val="20"/>
          <w:lang w:val="es-MX" w:eastAsia="en-US"/>
        </w:rPr>
        <w:t>para procesos de licitación</w:t>
      </w:r>
      <w:r w:rsidR="00045BA0">
        <w:rPr>
          <w:rFonts w:ascii="Arial" w:eastAsiaTheme="minorHAnsi" w:hAnsi="Arial" w:cs="Arial"/>
          <w:b/>
          <w:bCs/>
          <w:sz w:val="22"/>
          <w:szCs w:val="20"/>
          <w:lang w:val="es-MX" w:eastAsia="en-US"/>
        </w:rPr>
        <w:t xml:space="preserve"> de obra</w:t>
      </w:r>
      <w:r w:rsidR="00774A4F" w:rsidRPr="00E01A65">
        <w:rPr>
          <w:rFonts w:ascii="Arial" w:eastAsiaTheme="minorHAnsi" w:hAnsi="Arial" w:cs="Arial"/>
          <w:b/>
          <w:bCs/>
          <w:sz w:val="22"/>
          <w:szCs w:val="20"/>
          <w:lang w:val="es-MX" w:eastAsia="en-US"/>
        </w:rPr>
        <w:t xml:space="preserve"> pública </w:t>
      </w:r>
      <w:r w:rsidR="00BC288C">
        <w:rPr>
          <w:rFonts w:ascii="Arial" w:eastAsiaTheme="minorHAnsi" w:hAnsi="Arial" w:cs="Arial"/>
          <w:b/>
          <w:bCs/>
          <w:sz w:val="22"/>
          <w:szCs w:val="20"/>
          <w:lang w:val="es-MX" w:eastAsia="en-US"/>
        </w:rPr>
        <w:t xml:space="preserve">de </w:t>
      </w:r>
      <w:r w:rsidR="00774A4F" w:rsidRPr="00E01A65">
        <w:rPr>
          <w:rFonts w:ascii="Arial" w:eastAsiaTheme="minorHAnsi" w:hAnsi="Arial" w:cs="Arial"/>
          <w:b/>
          <w:bCs/>
          <w:sz w:val="22"/>
          <w:szCs w:val="20"/>
          <w:lang w:val="es-MX" w:eastAsia="en-US"/>
        </w:rPr>
        <w:t xml:space="preserve">infraestructura de transporte </w:t>
      </w:r>
    </w:p>
    <w:p w14:paraId="11FBD7C7" w14:textId="77777777" w:rsidR="005C6410" w:rsidRDefault="005C6410" w:rsidP="005C6410">
      <w:pPr>
        <w:tabs>
          <w:tab w:val="left" w:pos="426"/>
        </w:tabs>
        <w:spacing w:line="276" w:lineRule="auto"/>
        <w:jc w:val="both"/>
        <w:rPr>
          <w:rFonts w:ascii="Arial" w:eastAsia="Calibri" w:hAnsi="Arial" w:cs="Arial"/>
          <w:b/>
          <w:bCs/>
          <w:color w:val="000000"/>
          <w:sz w:val="22"/>
          <w:lang w:val="es-MX" w:eastAsia="en-GB"/>
        </w:rPr>
      </w:pPr>
    </w:p>
    <w:p w14:paraId="6C0C9355" w14:textId="42AB1DA3" w:rsidR="0073118B" w:rsidRPr="005C6410" w:rsidRDefault="00577E25" w:rsidP="005C6410">
      <w:pPr>
        <w:tabs>
          <w:tab w:val="left" w:pos="426"/>
        </w:tabs>
        <w:spacing w:line="276" w:lineRule="auto"/>
        <w:jc w:val="both"/>
        <w:rPr>
          <w:rFonts w:ascii="Arial" w:eastAsia="Calibri" w:hAnsi="Arial" w:cs="Arial"/>
          <w:b/>
          <w:bCs/>
          <w:color w:val="000000"/>
          <w:sz w:val="22"/>
          <w:lang w:eastAsia="en-GB"/>
        </w:rPr>
      </w:pPr>
      <w:r>
        <w:rPr>
          <w:rFonts w:ascii="Arial" w:eastAsiaTheme="minorHAnsi" w:hAnsi="Arial" w:cs="Arial"/>
          <w:sz w:val="22"/>
          <w:szCs w:val="20"/>
          <w:lang w:val="es-MX" w:eastAsia="en-US"/>
        </w:rPr>
        <w:t xml:space="preserve">En línea con lo expuesto, </w:t>
      </w:r>
      <w:r w:rsidR="00423A44" w:rsidRPr="00423A44">
        <w:rPr>
          <w:rFonts w:ascii="Arial" w:eastAsiaTheme="minorHAnsi" w:hAnsi="Arial" w:cs="Arial"/>
          <w:sz w:val="22"/>
          <w:szCs w:val="20"/>
          <w:lang w:val="es-MX" w:eastAsia="en-US"/>
        </w:rPr>
        <w:t>el numeral 3.1</w:t>
      </w:r>
      <w:r w:rsidR="00423A44">
        <w:rPr>
          <w:rFonts w:ascii="Arial" w:eastAsiaTheme="minorHAnsi" w:hAnsi="Arial" w:cs="Arial"/>
          <w:sz w:val="22"/>
          <w:szCs w:val="20"/>
          <w:lang w:val="es-MX" w:eastAsia="en-US"/>
        </w:rPr>
        <w:t>0</w:t>
      </w:r>
      <w:r w:rsidR="00423A44" w:rsidRPr="00423A44">
        <w:rPr>
          <w:rFonts w:ascii="Arial" w:eastAsiaTheme="minorHAnsi" w:hAnsi="Arial" w:cs="Arial"/>
          <w:sz w:val="22"/>
          <w:szCs w:val="20"/>
          <w:lang w:val="es-MX" w:eastAsia="en-US"/>
        </w:rPr>
        <w:t xml:space="preserve"> de</w:t>
      </w:r>
      <w:r w:rsidR="0050253A">
        <w:rPr>
          <w:rFonts w:ascii="Arial" w:eastAsiaTheme="minorHAnsi" w:hAnsi="Arial" w:cs="Arial"/>
          <w:sz w:val="22"/>
          <w:szCs w:val="20"/>
          <w:lang w:val="es-MX" w:eastAsia="en-US"/>
        </w:rPr>
        <w:t>l</w:t>
      </w:r>
      <w:r w:rsidR="00423A44">
        <w:rPr>
          <w:rFonts w:ascii="Arial" w:eastAsiaTheme="minorHAnsi" w:hAnsi="Arial" w:cs="Arial"/>
          <w:sz w:val="22"/>
          <w:szCs w:val="20"/>
          <w:lang w:val="es-MX" w:eastAsia="en-US"/>
        </w:rPr>
        <w:t xml:space="preserve"> d</w:t>
      </w:r>
      <w:r w:rsidR="00423A44" w:rsidRPr="00423A44">
        <w:rPr>
          <w:rFonts w:ascii="Arial" w:eastAsiaTheme="minorHAnsi" w:hAnsi="Arial" w:cs="Arial"/>
          <w:sz w:val="22"/>
          <w:szCs w:val="20"/>
          <w:lang w:val="es-MX" w:eastAsia="en-US"/>
        </w:rPr>
        <w:t xml:space="preserve">ocumento </w:t>
      </w:r>
      <w:r w:rsidR="00423A44">
        <w:rPr>
          <w:rFonts w:ascii="Arial" w:eastAsiaTheme="minorHAnsi" w:hAnsi="Arial" w:cs="Arial"/>
          <w:sz w:val="22"/>
          <w:szCs w:val="20"/>
          <w:lang w:val="es-MX" w:eastAsia="en-US"/>
        </w:rPr>
        <w:t>b</w:t>
      </w:r>
      <w:r w:rsidR="00423A44" w:rsidRPr="00423A44">
        <w:rPr>
          <w:rFonts w:ascii="Arial" w:eastAsiaTheme="minorHAnsi" w:hAnsi="Arial" w:cs="Arial"/>
          <w:sz w:val="22"/>
          <w:szCs w:val="20"/>
          <w:lang w:val="es-MX" w:eastAsia="en-US"/>
        </w:rPr>
        <w:t xml:space="preserve">ase </w:t>
      </w:r>
      <w:r w:rsidR="00423A44">
        <w:rPr>
          <w:rFonts w:ascii="Arial" w:eastAsiaTheme="minorHAnsi" w:hAnsi="Arial" w:cs="Arial"/>
          <w:sz w:val="22"/>
          <w:szCs w:val="20"/>
          <w:lang w:val="es-MX" w:eastAsia="en-US"/>
        </w:rPr>
        <w:t xml:space="preserve">de obra de infraestructura de transporte </w:t>
      </w:r>
      <w:r w:rsidR="00423A44" w:rsidRPr="00423A44">
        <w:rPr>
          <w:rFonts w:ascii="Arial" w:eastAsiaTheme="minorHAnsi" w:hAnsi="Arial" w:cs="Arial"/>
          <w:sz w:val="22"/>
          <w:szCs w:val="20"/>
          <w:lang w:val="es-MX" w:eastAsia="en-US"/>
        </w:rPr>
        <w:t>para procesos de licitación pública</w:t>
      </w:r>
      <w:r w:rsidR="00423A44">
        <w:rPr>
          <w:rFonts w:ascii="Arial" w:eastAsiaTheme="minorHAnsi" w:hAnsi="Arial" w:cs="Arial"/>
          <w:sz w:val="22"/>
          <w:szCs w:val="20"/>
          <w:lang w:val="es-MX" w:eastAsia="en-US"/>
        </w:rPr>
        <w:t xml:space="preserve"> – Versión 3 </w:t>
      </w:r>
      <w:r w:rsidR="00AF5D22">
        <w:rPr>
          <w:rFonts w:ascii="Arial" w:eastAsiaTheme="minorHAnsi" w:hAnsi="Arial" w:cs="Arial"/>
          <w:sz w:val="22"/>
          <w:szCs w:val="20"/>
          <w:lang w:val="es-MX" w:eastAsia="en-US"/>
        </w:rPr>
        <w:t xml:space="preserve">establece </w:t>
      </w:r>
      <w:r w:rsidR="00AF5D22" w:rsidRPr="00F2413F">
        <w:rPr>
          <w:rFonts w:ascii="Arial" w:hAnsi="Arial" w:cs="Arial"/>
          <w:sz w:val="22"/>
          <w:szCs w:val="20"/>
        </w:rPr>
        <w:t>como requisito habilitante la capacidad residual</w:t>
      </w:r>
      <w:r w:rsidR="00702E9D">
        <w:rPr>
          <w:rFonts w:ascii="Arial" w:hAnsi="Arial" w:cs="Arial"/>
          <w:sz w:val="22"/>
          <w:szCs w:val="20"/>
        </w:rPr>
        <w:t>.</w:t>
      </w:r>
      <w:r w:rsidR="00AF5D22">
        <w:rPr>
          <w:rFonts w:ascii="Arial" w:hAnsi="Arial" w:cs="Arial"/>
          <w:sz w:val="22"/>
          <w:szCs w:val="20"/>
        </w:rPr>
        <w:t xml:space="preserve"> </w:t>
      </w:r>
      <w:r w:rsidR="00774A4F">
        <w:rPr>
          <w:rFonts w:ascii="Arial" w:hAnsi="Arial" w:cs="Arial"/>
          <w:sz w:val="22"/>
          <w:szCs w:val="20"/>
        </w:rPr>
        <w:t xml:space="preserve">En este documento tipo, </w:t>
      </w:r>
      <w:r w:rsidR="0073118B" w:rsidRPr="0073118B">
        <w:rPr>
          <w:rFonts w:ascii="Arial" w:eastAsiaTheme="minorHAnsi" w:hAnsi="Arial" w:cs="Arial"/>
          <w:sz w:val="22"/>
          <w:szCs w:val="20"/>
          <w:lang w:val="es-MX" w:eastAsia="en-US"/>
        </w:rPr>
        <w:t xml:space="preserve">al menos tres causales de rechazo </w:t>
      </w:r>
      <w:r w:rsidR="0050253A">
        <w:rPr>
          <w:rFonts w:ascii="Arial" w:eastAsiaTheme="minorHAnsi" w:hAnsi="Arial" w:cs="Arial"/>
          <w:sz w:val="22"/>
          <w:szCs w:val="20"/>
          <w:lang w:val="es-MX" w:eastAsia="en-US"/>
        </w:rPr>
        <w:t>d</w:t>
      </w:r>
      <w:r w:rsidR="0073118B" w:rsidRPr="0073118B">
        <w:rPr>
          <w:rFonts w:ascii="Arial" w:eastAsiaTheme="minorHAnsi" w:hAnsi="Arial" w:cs="Arial"/>
          <w:sz w:val="22"/>
          <w:szCs w:val="20"/>
          <w:lang w:val="es-MX" w:eastAsia="en-US"/>
        </w:rPr>
        <w:t>el numeral 1.15</w:t>
      </w:r>
      <w:r w:rsidR="00774A4F">
        <w:rPr>
          <w:rFonts w:ascii="Arial" w:eastAsiaTheme="minorHAnsi" w:hAnsi="Arial" w:cs="Arial"/>
          <w:sz w:val="22"/>
          <w:szCs w:val="20"/>
          <w:lang w:val="es-MX" w:eastAsia="en-US"/>
        </w:rPr>
        <w:t xml:space="preserve"> </w:t>
      </w:r>
      <w:r w:rsidR="0073118B" w:rsidRPr="0073118B">
        <w:rPr>
          <w:rFonts w:ascii="Arial" w:eastAsiaTheme="minorHAnsi" w:hAnsi="Arial" w:cs="Arial"/>
          <w:sz w:val="22"/>
          <w:szCs w:val="20"/>
          <w:lang w:val="es-MX" w:eastAsia="en-US"/>
        </w:rPr>
        <w:t>se relacionan con la capacidad residual como requisito habilitante, esto es, los literales E, H y Z</w:t>
      </w:r>
      <w:r w:rsidR="00142E2F">
        <w:rPr>
          <w:rFonts w:ascii="Arial" w:eastAsiaTheme="minorHAnsi" w:hAnsi="Arial" w:cs="Arial"/>
          <w:sz w:val="22"/>
          <w:szCs w:val="20"/>
          <w:lang w:val="es-MX" w:eastAsia="en-US"/>
        </w:rPr>
        <w:t xml:space="preserve">. Estas causales </w:t>
      </w:r>
      <w:r w:rsidR="00774A4F">
        <w:rPr>
          <w:rFonts w:ascii="Arial" w:eastAsiaTheme="minorHAnsi" w:hAnsi="Arial" w:cs="Arial"/>
          <w:sz w:val="22"/>
          <w:szCs w:val="20"/>
          <w:lang w:val="es-MX" w:eastAsia="en-US"/>
        </w:rPr>
        <w:t xml:space="preserve">disponen </w:t>
      </w:r>
      <w:r w:rsidR="0073118B" w:rsidRPr="0073118B">
        <w:rPr>
          <w:rFonts w:ascii="Arial" w:eastAsiaTheme="minorHAnsi" w:hAnsi="Arial" w:cs="Arial"/>
          <w:sz w:val="22"/>
          <w:szCs w:val="20"/>
          <w:lang w:val="es-MX" w:eastAsia="en-US"/>
        </w:rPr>
        <w:t>lo siguiente:</w:t>
      </w:r>
    </w:p>
    <w:p w14:paraId="397D0AD5" w14:textId="77777777" w:rsidR="0073118B" w:rsidRPr="0073118B" w:rsidRDefault="0073118B" w:rsidP="0073118B">
      <w:pPr>
        <w:ind w:left="709" w:right="709"/>
        <w:jc w:val="both"/>
        <w:rPr>
          <w:rFonts w:ascii="Arial" w:eastAsiaTheme="minorHAnsi" w:hAnsi="Arial" w:cs="Arial"/>
          <w:b/>
          <w:bCs/>
          <w:sz w:val="21"/>
          <w:szCs w:val="21"/>
          <w:lang w:eastAsia="en-US"/>
        </w:rPr>
      </w:pPr>
    </w:p>
    <w:p w14:paraId="0D155709" w14:textId="77777777" w:rsidR="0073118B" w:rsidRPr="0073118B" w:rsidRDefault="0073118B" w:rsidP="0073118B">
      <w:pPr>
        <w:ind w:left="709" w:right="709"/>
        <w:jc w:val="both"/>
        <w:rPr>
          <w:rFonts w:ascii="Arial" w:eastAsiaTheme="minorHAnsi" w:hAnsi="Arial" w:cs="Arial"/>
          <w:b/>
          <w:bCs/>
          <w:sz w:val="21"/>
          <w:szCs w:val="21"/>
          <w:lang w:val="es-MX" w:eastAsia="en-US"/>
        </w:rPr>
      </w:pPr>
      <w:r w:rsidRPr="0073118B">
        <w:rPr>
          <w:rFonts w:ascii="Arial" w:eastAsiaTheme="minorHAnsi" w:hAnsi="Arial" w:cs="Arial"/>
          <w:b/>
          <w:bCs/>
          <w:sz w:val="21"/>
          <w:szCs w:val="21"/>
          <w:lang w:val="es-MX" w:eastAsia="en-US"/>
        </w:rPr>
        <w:t>1.15.</w:t>
      </w:r>
      <w:r w:rsidRPr="0073118B">
        <w:rPr>
          <w:rFonts w:ascii="Arial" w:eastAsiaTheme="minorHAnsi" w:hAnsi="Arial" w:cs="Arial"/>
          <w:b/>
          <w:bCs/>
          <w:sz w:val="21"/>
          <w:szCs w:val="21"/>
          <w:lang w:val="es-MX" w:eastAsia="en-US"/>
        </w:rPr>
        <w:tab/>
        <w:t xml:space="preserve">CAUSALES DE RECHAZO </w:t>
      </w:r>
    </w:p>
    <w:p w14:paraId="06B8BCF4" w14:textId="77777777" w:rsidR="0073118B" w:rsidRPr="0073118B" w:rsidRDefault="0073118B" w:rsidP="0073118B">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Son causales de rechazo las siguientes [Las Entidades no podrán modificar o incluir causales de rechazo distintas a las señaladas en la presente sección]:</w:t>
      </w:r>
    </w:p>
    <w:p w14:paraId="3957F09D" w14:textId="77777777" w:rsidR="00670ECE" w:rsidRDefault="00670ECE" w:rsidP="007324DC">
      <w:pPr>
        <w:ind w:left="709" w:right="709"/>
        <w:jc w:val="both"/>
        <w:rPr>
          <w:rFonts w:ascii="Arial" w:eastAsiaTheme="minorHAnsi" w:hAnsi="Arial" w:cs="Arial"/>
          <w:sz w:val="21"/>
          <w:szCs w:val="21"/>
          <w:lang w:val="es-MX" w:eastAsia="en-US"/>
        </w:rPr>
      </w:pPr>
    </w:p>
    <w:p w14:paraId="78359775" w14:textId="5291AAF2" w:rsidR="0073118B" w:rsidRPr="0073118B" w:rsidRDefault="0073118B" w:rsidP="007324DC">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w:t>
      </w:r>
    </w:p>
    <w:p w14:paraId="47BBBFDD" w14:textId="77777777" w:rsidR="00670ECE" w:rsidRDefault="00670ECE" w:rsidP="00EE4F7D">
      <w:pPr>
        <w:ind w:left="709" w:right="709"/>
        <w:jc w:val="both"/>
        <w:rPr>
          <w:rFonts w:ascii="Arial" w:eastAsiaTheme="minorHAnsi" w:hAnsi="Arial" w:cs="Arial"/>
          <w:sz w:val="21"/>
          <w:szCs w:val="21"/>
          <w:lang w:val="es-MX" w:eastAsia="en-US"/>
        </w:rPr>
      </w:pPr>
    </w:p>
    <w:p w14:paraId="3B0053E6" w14:textId="0A10F60B" w:rsidR="0073118B" w:rsidRPr="0073118B" w:rsidRDefault="0073118B" w:rsidP="00EE4F7D">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E.</w:t>
      </w:r>
      <w:r w:rsidR="00AF130A">
        <w:rPr>
          <w:rFonts w:ascii="Arial" w:eastAsiaTheme="minorHAnsi" w:hAnsi="Arial" w:cs="Arial"/>
          <w:sz w:val="21"/>
          <w:szCs w:val="21"/>
          <w:lang w:val="es-MX" w:eastAsia="en-US"/>
        </w:rPr>
        <w:t xml:space="preserve"> </w:t>
      </w:r>
      <w:r w:rsidRPr="0073118B">
        <w:rPr>
          <w:rFonts w:ascii="Arial" w:eastAsiaTheme="minorHAnsi" w:hAnsi="Arial" w:cs="Arial"/>
          <w:sz w:val="21"/>
          <w:szCs w:val="21"/>
          <w:lang w:val="es-MX" w:eastAsia="en-US"/>
        </w:rPr>
        <w:t>Que el Proponente no aclare, subsane o aporte documentos necesarios para el cumplimiento de un requisito habilitante en los términos establecidos en la sección 1.6.</w:t>
      </w:r>
    </w:p>
    <w:p w14:paraId="169F63B7" w14:textId="77777777" w:rsidR="0073118B" w:rsidRPr="0073118B" w:rsidRDefault="0073118B" w:rsidP="00EE4F7D">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w:t>
      </w:r>
    </w:p>
    <w:p w14:paraId="11ABD791" w14:textId="77777777" w:rsidR="00670ECE" w:rsidRDefault="00670ECE" w:rsidP="007324DC">
      <w:pPr>
        <w:ind w:left="709" w:right="709"/>
        <w:jc w:val="both"/>
        <w:rPr>
          <w:rFonts w:ascii="Arial" w:eastAsiaTheme="minorHAnsi" w:hAnsi="Arial" w:cs="Arial"/>
          <w:sz w:val="21"/>
          <w:szCs w:val="21"/>
          <w:lang w:val="es-MX" w:eastAsia="en-US"/>
        </w:rPr>
      </w:pPr>
    </w:p>
    <w:p w14:paraId="7BC1300E" w14:textId="1E2BCEDE" w:rsidR="0073118B" w:rsidRPr="0073118B" w:rsidRDefault="0073118B" w:rsidP="007324DC">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H.</w:t>
      </w:r>
      <w:r w:rsidR="00AF130A">
        <w:rPr>
          <w:rFonts w:ascii="Arial" w:eastAsiaTheme="minorHAnsi" w:hAnsi="Arial" w:cs="Arial"/>
          <w:sz w:val="21"/>
          <w:szCs w:val="21"/>
          <w:lang w:val="es-MX" w:eastAsia="en-US"/>
        </w:rPr>
        <w:t xml:space="preserve"> </w:t>
      </w:r>
      <w:r w:rsidRPr="0073118B">
        <w:rPr>
          <w:rFonts w:ascii="Arial" w:eastAsiaTheme="minorHAnsi" w:hAnsi="Arial" w:cs="Arial"/>
          <w:sz w:val="21"/>
          <w:szCs w:val="21"/>
          <w:lang w:val="es-MX" w:eastAsia="en-US"/>
        </w:rPr>
        <w:t>Que el Proponente aporte información inexacta sobre la cual pueda existir una posible falsedad en los términos de la sección 1.11.</w:t>
      </w:r>
    </w:p>
    <w:p w14:paraId="0ADFA1A1" w14:textId="77777777" w:rsidR="00670ECE" w:rsidRDefault="00670ECE" w:rsidP="007324DC">
      <w:pPr>
        <w:ind w:left="709" w:right="709"/>
        <w:jc w:val="both"/>
        <w:rPr>
          <w:rFonts w:ascii="Arial" w:eastAsiaTheme="minorHAnsi" w:hAnsi="Arial" w:cs="Arial"/>
          <w:sz w:val="21"/>
          <w:szCs w:val="21"/>
          <w:lang w:val="es-MX" w:eastAsia="en-US"/>
        </w:rPr>
      </w:pPr>
    </w:p>
    <w:p w14:paraId="3D5D7B5A" w14:textId="2B522EF1" w:rsidR="0073118B" w:rsidRPr="0073118B" w:rsidRDefault="0073118B" w:rsidP="007324DC">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w:t>
      </w:r>
    </w:p>
    <w:p w14:paraId="6F42C1E4" w14:textId="77777777" w:rsidR="00670ECE" w:rsidRDefault="00670ECE" w:rsidP="0073118B">
      <w:pPr>
        <w:ind w:left="709" w:right="709"/>
        <w:jc w:val="both"/>
        <w:rPr>
          <w:rFonts w:ascii="Arial" w:eastAsiaTheme="minorHAnsi" w:hAnsi="Arial" w:cs="Arial"/>
          <w:sz w:val="21"/>
          <w:szCs w:val="21"/>
          <w:lang w:val="es-MX" w:eastAsia="en-US"/>
        </w:rPr>
      </w:pPr>
    </w:p>
    <w:p w14:paraId="465205AF" w14:textId="399CD440" w:rsidR="0073118B" w:rsidRPr="0073118B" w:rsidRDefault="0073118B" w:rsidP="0073118B">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Z.</w:t>
      </w:r>
      <w:r w:rsidR="00AF130A">
        <w:rPr>
          <w:rFonts w:ascii="Arial" w:eastAsiaTheme="minorHAnsi" w:hAnsi="Arial" w:cs="Arial"/>
          <w:sz w:val="21"/>
          <w:szCs w:val="21"/>
          <w:lang w:val="es-MX" w:eastAsia="en-US"/>
        </w:rPr>
        <w:t xml:space="preserve"> </w:t>
      </w:r>
      <w:r w:rsidRPr="0073118B">
        <w:rPr>
          <w:rFonts w:ascii="Arial" w:eastAsiaTheme="minorHAnsi" w:hAnsi="Arial" w:cs="Arial"/>
          <w:sz w:val="21"/>
          <w:szCs w:val="21"/>
          <w:lang w:val="es-MX" w:eastAsia="en-US"/>
        </w:rPr>
        <w:t>No informar todos los contratos que el Proponente tenga en ejecución antes del cierre, necesarios para acreditar su capacidad residual conforme a la sección 3.10</w:t>
      </w:r>
    </w:p>
    <w:p w14:paraId="53B0EA2F" w14:textId="77777777" w:rsidR="0073118B" w:rsidRPr="0073118B" w:rsidRDefault="0073118B" w:rsidP="0073118B">
      <w:pPr>
        <w:ind w:left="709" w:right="709"/>
        <w:jc w:val="both"/>
        <w:rPr>
          <w:rFonts w:ascii="Arial" w:eastAsiaTheme="minorHAnsi" w:hAnsi="Arial" w:cs="Arial"/>
          <w:sz w:val="22"/>
          <w:szCs w:val="20"/>
          <w:lang w:val="es-MX" w:eastAsia="en-US"/>
        </w:rPr>
      </w:pPr>
    </w:p>
    <w:p w14:paraId="4514DE39" w14:textId="776767BD" w:rsidR="0073118B" w:rsidRPr="0073118B" w:rsidRDefault="0073118B" w:rsidP="0073118B">
      <w:pPr>
        <w:spacing w:line="276" w:lineRule="auto"/>
        <w:ind w:firstLine="708"/>
        <w:jc w:val="both"/>
        <w:rPr>
          <w:rFonts w:ascii="Arial" w:eastAsiaTheme="minorHAnsi" w:hAnsi="Arial" w:cs="Arial"/>
          <w:sz w:val="22"/>
          <w:szCs w:val="20"/>
          <w:lang w:val="es-MX" w:eastAsia="en-US"/>
        </w:rPr>
      </w:pPr>
      <w:r w:rsidRPr="0073118B">
        <w:rPr>
          <w:rFonts w:ascii="Arial" w:eastAsiaTheme="minorHAnsi" w:hAnsi="Arial" w:cs="Arial"/>
          <w:sz w:val="22"/>
          <w:szCs w:val="20"/>
          <w:lang w:val="es-MX" w:eastAsia="en-US"/>
        </w:rPr>
        <w:t>Como se consideró en los conceptos del 25 de septiembre y el 23 de diciembre de 2019 −radicados Nos. 2201913000007117 y 2201913000009538−, las causales de rechazo de ofertas con</w:t>
      </w:r>
      <w:r w:rsidR="000D204B">
        <w:rPr>
          <w:rFonts w:ascii="Arial" w:eastAsiaTheme="minorHAnsi" w:hAnsi="Arial" w:cs="Arial"/>
          <w:sz w:val="22"/>
          <w:szCs w:val="20"/>
          <w:lang w:val="es-MX" w:eastAsia="en-US"/>
        </w:rPr>
        <w:t>templadas</w:t>
      </w:r>
      <w:r w:rsidRPr="0073118B">
        <w:rPr>
          <w:rFonts w:ascii="Arial" w:eastAsiaTheme="minorHAnsi" w:hAnsi="Arial" w:cs="Arial"/>
          <w:sz w:val="22"/>
          <w:szCs w:val="20"/>
          <w:lang w:val="es-MX" w:eastAsia="en-US"/>
        </w:rPr>
        <w:t xml:space="preserve"> en los documentos tipo son taxativas, descartándose que la entidad introduzca causales, salvo, que estén establecidas en otras disposiciones normativas. Igualmente, por la naturaleza de </w:t>
      </w:r>
      <w:r w:rsidR="000D204B">
        <w:rPr>
          <w:rFonts w:ascii="Arial" w:eastAsiaTheme="minorHAnsi" w:hAnsi="Arial" w:cs="Arial"/>
          <w:sz w:val="22"/>
          <w:szCs w:val="20"/>
          <w:lang w:val="es-MX" w:eastAsia="en-US"/>
        </w:rPr>
        <w:t>dichas</w:t>
      </w:r>
      <w:r w:rsidRPr="0073118B">
        <w:rPr>
          <w:rFonts w:ascii="Arial" w:eastAsiaTheme="minorHAnsi" w:hAnsi="Arial" w:cs="Arial"/>
          <w:sz w:val="22"/>
          <w:szCs w:val="20"/>
          <w:lang w:val="es-MX" w:eastAsia="en-US"/>
        </w:rPr>
        <w:t xml:space="preserve"> causales</w:t>
      </w:r>
      <w:r w:rsidR="000D204B">
        <w:rPr>
          <w:rFonts w:ascii="Arial" w:eastAsiaTheme="minorHAnsi" w:hAnsi="Arial" w:cs="Arial"/>
          <w:sz w:val="22"/>
          <w:szCs w:val="20"/>
          <w:lang w:val="es-MX" w:eastAsia="en-US"/>
        </w:rPr>
        <w:t xml:space="preserve">, </w:t>
      </w:r>
      <w:r w:rsidRPr="0073118B">
        <w:rPr>
          <w:rFonts w:ascii="Arial" w:eastAsiaTheme="minorHAnsi" w:hAnsi="Arial" w:cs="Arial"/>
          <w:sz w:val="22"/>
          <w:szCs w:val="20"/>
          <w:lang w:val="es-MX" w:eastAsia="en-US"/>
        </w:rPr>
        <w:t>su aplicación es estricta, lo que</w:t>
      </w:r>
      <w:r w:rsidR="00C14FA2">
        <w:rPr>
          <w:rFonts w:ascii="Arial" w:eastAsiaTheme="minorHAnsi" w:hAnsi="Arial" w:cs="Arial"/>
          <w:sz w:val="22"/>
          <w:szCs w:val="20"/>
          <w:lang w:val="es-MX" w:eastAsia="en-US"/>
        </w:rPr>
        <w:t xml:space="preserve">, </w:t>
      </w:r>
      <w:r w:rsidRPr="0073118B">
        <w:rPr>
          <w:rFonts w:ascii="Arial" w:eastAsiaTheme="minorHAnsi" w:hAnsi="Arial" w:cs="Arial"/>
          <w:sz w:val="22"/>
          <w:szCs w:val="20"/>
          <w:lang w:val="es-MX" w:eastAsia="en-US"/>
        </w:rPr>
        <w:t xml:space="preserve"> a juicio de la Agencia Nacional de Contratación Pública</w:t>
      </w:r>
      <w:r w:rsidR="00D63F43">
        <w:rPr>
          <w:rFonts w:ascii="Arial" w:eastAsiaTheme="minorHAnsi" w:hAnsi="Arial" w:cs="Arial"/>
          <w:sz w:val="22"/>
          <w:szCs w:val="20"/>
          <w:lang w:val="es-MX" w:eastAsia="en-US"/>
        </w:rPr>
        <w:t xml:space="preserve">, </w:t>
      </w:r>
      <w:r w:rsidRPr="0073118B">
        <w:rPr>
          <w:rFonts w:ascii="Arial" w:eastAsiaTheme="minorHAnsi" w:hAnsi="Arial" w:cs="Arial"/>
          <w:sz w:val="22"/>
          <w:szCs w:val="20"/>
          <w:lang w:val="es-MX" w:eastAsia="en-US"/>
        </w:rPr>
        <w:t>significa que su interpretación gramatical prevalece sobre una interpretación extensiva o de otra índole, mediante la cual se pretenda ampliar su alcance. En ese contexto, las tres causales de rechazo</w:t>
      </w:r>
      <w:r w:rsidR="00774A4F">
        <w:rPr>
          <w:rFonts w:ascii="Arial" w:eastAsiaTheme="minorHAnsi" w:hAnsi="Arial" w:cs="Arial"/>
          <w:sz w:val="22"/>
          <w:szCs w:val="20"/>
          <w:lang w:val="es-MX" w:eastAsia="en-US"/>
        </w:rPr>
        <w:t xml:space="preserve"> mencionadas </w:t>
      </w:r>
      <w:r w:rsidRPr="0073118B">
        <w:rPr>
          <w:rFonts w:ascii="Arial" w:eastAsiaTheme="minorHAnsi" w:hAnsi="Arial" w:cs="Arial"/>
          <w:sz w:val="22"/>
          <w:szCs w:val="20"/>
          <w:lang w:val="es-MX" w:eastAsia="en-US"/>
        </w:rPr>
        <w:t>tienen el siguiente alcance:</w:t>
      </w:r>
    </w:p>
    <w:p w14:paraId="4C9DFFAE" w14:textId="0C295656" w:rsidR="0073118B" w:rsidRPr="0073118B" w:rsidRDefault="0073118B" w:rsidP="0073118B">
      <w:pPr>
        <w:spacing w:before="120" w:line="276" w:lineRule="auto"/>
        <w:ind w:firstLine="708"/>
        <w:jc w:val="both"/>
        <w:rPr>
          <w:rFonts w:ascii="Arial" w:eastAsiaTheme="minorHAnsi" w:hAnsi="Arial" w:cs="Arial"/>
          <w:sz w:val="22"/>
          <w:szCs w:val="20"/>
          <w:lang w:val="es-MX" w:eastAsia="en-US"/>
        </w:rPr>
      </w:pPr>
      <w:r w:rsidRPr="0073118B">
        <w:rPr>
          <w:rFonts w:ascii="Arial" w:eastAsiaTheme="minorHAnsi" w:hAnsi="Arial" w:cs="Arial"/>
          <w:i/>
          <w:sz w:val="22"/>
          <w:szCs w:val="20"/>
          <w:lang w:val="es-MX" w:eastAsia="en-US"/>
        </w:rPr>
        <w:t>i)</w:t>
      </w:r>
      <w:r w:rsidRPr="0073118B">
        <w:rPr>
          <w:rFonts w:ascii="Arial" w:eastAsiaTheme="minorHAnsi" w:hAnsi="Arial" w:cs="Arial"/>
          <w:sz w:val="22"/>
          <w:szCs w:val="20"/>
          <w:lang w:val="es-MX" w:eastAsia="en-US"/>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En ese orden, la </w:t>
      </w:r>
      <w:r w:rsidRPr="0073118B">
        <w:rPr>
          <w:rFonts w:ascii="Arial" w:eastAsiaTheme="minorHAnsi" w:hAnsi="Arial" w:cs="Arial"/>
          <w:sz w:val="22"/>
          <w:szCs w:val="22"/>
          <w:lang w:val="es-MX" w:eastAsia="en-US"/>
        </w:rPr>
        <w:t>configuración de la causal de rechazo del literal Z es objetiva, pues solo aplica ante la omisión del proponente de informar el número total de contratos en ejecución antes del cierre.</w:t>
      </w:r>
    </w:p>
    <w:p w14:paraId="6466A148" w14:textId="76AB939E" w:rsidR="0073118B" w:rsidRPr="0073118B" w:rsidRDefault="0073118B" w:rsidP="0073118B">
      <w:pPr>
        <w:spacing w:before="120" w:line="276" w:lineRule="auto"/>
        <w:ind w:firstLine="708"/>
        <w:jc w:val="both"/>
        <w:rPr>
          <w:rFonts w:ascii="Arial" w:eastAsiaTheme="minorHAnsi" w:hAnsi="Arial" w:cs="Arial"/>
          <w:sz w:val="22"/>
          <w:szCs w:val="20"/>
          <w:lang w:val="es-MX" w:eastAsia="en-US"/>
        </w:rPr>
      </w:pPr>
      <w:r w:rsidRPr="0073118B">
        <w:rPr>
          <w:rFonts w:ascii="Arial" w:eastAsiaTheme="minorHAnsi" w:hAnsi="Arial" w:cs="Arial"/>
          <w:i/>
          <w:sz w:val="22"/>
          <w:szCs w:val="20"/>
          <w:lang w:val="es-MX" w:eastAsia="en-US"/>
        </w:rPr>
        <w:t xml:space="preserve">ii) </w:t>
      </w:r>
      <w:r w:rsidRPr="0073118B">
        <w:rPr>
          <w:rFonts w:ascii="Arial" w:eastAsiaTheme="minorHAnsi" w:hAnsi="Arial" w:cs="Arial"/>
          <w:sz w:val="22"/>
          <w:szCs w:val="20"/>
          <w:lang w:val="es-MX" w:eastAsia="en-US"/>
        </w:rPr>
        <w:t xml:space="preserve">Lo anterior, sin perjuicio de que para el proponente tenga consecuencias omitir o errar en la información específica de cada contrato –esto es, la cuantía o el plazo, entre </w:t>
      </w:r>
      <w:r w:rsidRPr="0073118B">
        <w:rPr>
          <w:rFonts w:ascii="Arial" w:eastAsiaTheme="minorHAnsi" w:hAnsi="Arial" w:cs="Arial"/>
          <w:sz w:val="22"/>
          <w:szCs w:val="20"/>
          <w:lang w:val="es-MX" w:eastAsia="en-US"/>
        </w:rPr>
        <w:lastRenderedPageBreak/>
        <w:t>otros–, pues la entidad podrá requerirlo para que aclare la información y, en caso de no responder, rechazar la propuesta por la causal que consagra el literal E</w:t>
      </w:r>
      <w:r w:rsidR="00A46B4A">
        <w:rPr>
          <w:rFonts w:ascii="Arial" w:eastAsiaTheme="minorHAnsi" w:hAnsi="Arial" w:cs="Arial"/>
          <w:sz w:val="22"/>
          <w:szCs w:val="20"/>
          <w:lang w:val="es-MX" w:eastAsia="en-US"/>
        </w:rPr>
        <w:t xml:space="preserve"> del numeral 1.15</w:t>
      </w:r>
      <w:r w:rsidRPr="0073118B">
        <w:rPr>
          <w:rFonts w:ascii="Arial" w:eastAsiaTheme="minorHAnsi" w:hAnsi="Arial" w:cs="Arial"/>
          <w:sz w:val="22"/>
          <w:szCs w:val="20"/>
          <w:lang w:val="es-MX" w:eastAsia="en-US"/>
        </w:rPr>
        <w:t xml:space="preserve">. </w:t>
      </w:r>
    </w:p>
    <w:p w14:paraId="504636A6" w14:textId="77777777" w:rsidR="0073118B" w:rsidRPr="0073118B" w:rsidRDefault="0073118B" w:rsidP="0073118B">
      <w:pPr>
        <w:spacing w:before="120" w:line="276" w:lineRule="auto"/>
        <w:ind w:firstLine="708"/>
        <w:jc w:val="both"/>
        <w:rPr>
          <w:rFonts w:ascii="Arial" w:eastAsiaTheme="minorHAnsi" w:hAnsi="Arial" w:cs="Arial"/>
          <w:sz w:val="22"/>
          <w:szCs w:val="20"/>
          <w:lang w:val="es-MX" w:eastAsia="en-US"/>
        </w:rPr>
      </w:pPr>
      <w:r w:rsidRPr="0073118B">
        <w:rPr>
          <w:rFonts w:ascii="Arial" w:eastAsiaTheme="minorHAnsi" w:hAnsi="Arial" w:cs="Arial"/>
          <w:i/>
          <w:sz w:val="22"/>
          <w:szCs w:val="20"/>
          <w:lang w:val="es-MX" w:eastAsia="en-US"/>
        </w:rPr>
        <w:t xml:space="preserve">iii) </w:t>
      </w:r>
      <w:r w:rsidRPr="0073118B">
        <w:rPr>
          <w:rFonts w:ascii="Arial" w:eastAsiaTheme="minorHAnsi" w:hAnsi="Arial" w:cs="Arial"/>
          <w:sz w:val="22"/>
          <w:szCs w:val="20"/>
          <w:lang w:val="es-MX" w:eastAsia="en-US"/>
        </w:rPr>
        <w:t xml:space="preserve">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w:t>
      </w:r>
    </w:p>
    <w:p w14:paraId="30AB62EF" w14:textId="77777777" w:rsidR="0073118B" w:rsidRPr="0073118B" w:rsidRDefault="0073118B" w:rsidP="0073118B">
      <w:pPr>
        <w:spacing w:line="276" w:lineRule="auto"/>
        <w:jc w:val="both"/>
        <w:rPr>
          <w:rFonts w:ascii="Arial" w:eastAsiaTheme="minorHAnsi" w:hAnsi="Arial" w:cs="Arial"/>
          <w:sz w:val="22"/>
          <w:szCs w:val="22"/>
          <w:lang w:val="es-MX" w:eastAsia="en-US"/>
        </w:rPr>
      </w:pPr>
    </w:p>
    <w:p w14:paraId="39FF427E" w14:textId="77777777" w:rsidR="0073118B" w:rsidRPr="0073118B" w:rsidRDefault="0073118B" w:rsidP="00EE4F7D">
      <w:pPr>
        <w:spacing w:after="120"/>
        <w:ind w:left="709" w:right="709"/>
        <w:jc w:val="both"/>
        <w:rPr>
          <w:rFonts w:ascii="Arial" w:eastAsiaTheme="minorHAnsi" w:hAnsi="Arial" w:cs="Arial"/>
          <w:b/>
          <w:bCs/>
          <w:sz w:val="21"/>
          <w:szCs w:val="21"/>
          <w:lang w:eastAsia="en-US"/>
        </w:rPr>
      </w:pPr>
      <w:bookmarkStart w:id="8" w:name="_Toc508648251"/>
      <w:bookmarkStart w:id="9" w:name="_Toc508984035"/>
      <w:bookmarkStart w:id="10" w:name="_Toc509843865"/>
      <w:bookmarkStart w:id="11" w:name="_Toc511924773"/>
      <w:bookmarkStart w:id="12" w:name="_Toc520226862"/>
      <w:bookmarkStart w:id="13" w:name="_Toc520297832"/>
      <w:bookmarkStart w:id="14" w:name="_Toc520317097"/>
      <w:bookmarkStart w:id="15" w:name="_Toc533083698"/>
      <w:bookmarkStart w:id="16" w:name="_Ref4940712"/>
      <w:bookmarkStart w:id="17" w:name="_Toc5006129"/>
      <w:r w:rsidRPr="0073118B">
        <w:rPr>
          <w:rFonts w:ascii="Arial" w:eastAsiaTheme="minorHAnsi" w:hAnsi="Arial" w:cs="Arial"/>
          <w:b/>
          <w:bCs/>
          <w:sz w:val="21"/>
          <w:szCs w:val="21"/>
          <w:lang w:eastAsia="en-US"/>
        </w:rPr>
        <w:t>1.11 INFORMACIÓN INEXACTA</w:t>
      </w:r>
      <w:bookmarkEnd w:id="8"/>
      <w:bookmarkEnd w:id="9"/>
      <w:bookmarkEnd w:id="10"/>
      <w:bookmarkEnd w:id="11"/>
      <w:bookmarkEnd w:id="12"/>
      <w:bookmarkEnd w:id="13"/>
      <w:bookmarkEnd w:id="14"/>
      <w:bookmarkEnd w:id="15"/>
      <w:bookmarkEnd w:id="16"/>
      <w:bookmarkEnd w:id="17"/>
      <w:r w:rsidRPr="0073118B">
        <w:rPr>
          <w:rFonts w:ascii="Arial" w:eastAsiaTheme="minorHAnsi" w:hAnsi="Arial" w:cs="Arial"/>
          <w:b/>
          <w:bCs/>
          <w:sz w:val="21"/>
          <w:szCs w:val="21"/>
          <w:lang w:eastAsia="en-US"/>
        </w:rPr>
        <w:t xml:space="preserve"> </w:t>
      </w:r>
    </w:p>
    <w:p w14:paraId="10A6A32F" w14:textId="77777777" w:rsidR="0073118B" w:rsidRPr="0073118B" w:rsidRDefault="0073118B" w:rsidP="00EE4F7D">
      <w:pPr>
        <w:spacing w:after="120"/>
        <w:ind w:left="709" w:right="709"/>
        <w:jc w:val="both"/>
        <w:rPr>
          <w:rFonts w:ascii="Arial" w:eastAsiaTheme="minorHAnsi" w:hAnsi="Arial" w:cs="Arial"/>
          <w:sz w:val="21"/>
          <w:szCs w:val="21"/>
          <w:lang w:eastAsia="en-US"/>
        </w:rPr>
      </w:pPr>
      <w:r w:rsidRPr="0073118B">
        <w:rPr>
          <w:rFonts w:ascii="Arial" w:eastAsiaTheme="minorHAnsi" w:hAnsi="Arial" w:cs="Arial"/>
          <w:sz w:val="21"/>
          <w:szCs w:val="21"/>
          <w:lang w:eastAsia="en-US"/>
        </w:rPr>
        <w:t xml:space="preserve">La Entidad se reserva el derecho de verificar integralmente la información aportada por el Proponente. Para esto, puede acudir a las autoridades, personas, empresas o entidades respectivas. </w:t>
      </w:r>
    </w:p>
    <w:p w14:paraId="63CEF985" w14:textId="77777777" w:rsidR="0073118B" w:rsidRPr="0073118B" w:rsidRDefault="0073118B" w:rsidP="00EE4F7D">
      <w:pPr>
        <w:spacing w:after="120"/>
        <w:ind w:left="709" w:right="709"/>
        <w:jc w:val="both"/>
        <w:rPr>
          <w:rFonts w:ascii="Arial" w:eastAsiaTheme="minorHAnsi" w:hAnsi="Arial" w:cs="Arial"/>
          <w:sz w:val="21"/>
          <w:szCs w:val="21"/>
          <w:lang w:eastAsia="en-US"/>
        </w:rPr>
      </w:pPr>
      <w:r w:rsidRPr="0073118B">
        <w:rPr>
          <w:rFonts w:ascii="Arial" w:eastAsiaTheme="minorHAnsi" w:hAnsi="Arial" w:cs="Arial"/>
          <w:sz w:val="21"/>
          <w:szCs w:val="21"/>
          <w:lang w:eastAsia="en-US"/>
        </w:rPr>
        <w:t xml:space="preserve">Cuando exista inconsistencia entre la información suministrada por el Proponente y la efectivamente verificada por la Entidad, la información que pretende demostrar el Proponente se tendrá por no acreditada. </w:t>
      </w:r>
    </w:p>
    <w:p w14:paraId="16474D0B" w14:textId="77777777" w:rsidR="0073118B" w:rsidRPr="0073118B" w:rsidRDefault="0073118B" w:rsidP="00EE4F7D">
      <w:pPr>
        <w:ind w:left="709" w:right="709"/>
        <w:jc w:val="both"/>
        <w:rPr>
          <w:rFonts w:ascii="Arial" w:eastAsiaTheme="minorHAnsi" w:hAnsi="Arial" w:cs="Arial"/>
          <w:sz w:val="21"/>
          <w:szCs w:val="21"/>
          <w:lang w:eastAsia="en-US"/>
        </w:rPr>
      </w:pPr>
      <w:r w:rsidRPr="0073118B">
        <w:rPr>
          <w:rFonts w:ascii="Arial" w:eastAsiaTheme="minorHAnsi" w:hAnsi="Arial" w:cs="Arial"/>
          <w:sz w:val="21"/>
          <w:szCs w:val="21"/>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48635DC9" w14:textId="77777777" w:rsidR="0073118B" w:rsidRPr="0073118B" w:rsidRDefault="0073118B" w:rsidP="0073118B">
      <w:pPr>
        <w:spacing w:line="276" w:lineRule="auto"/>
        <w:jc w:val="both"/>
        <w:rPr>
          <w:rFonts w:ascii="Arial" w:eastAsiaTheme="minorHAnsi" w:hAnsi="Arial" w:cs="Arial"/>
          <w:sz w:val="22"/>
          <w:szCs w:val="22"/>
          <w:lang w:eastAsia="en-US"/>
        </w:rPr>
      </w:pPr>
    </w:p>
    <w:p w14:paraId="2711CA1A" w14:textId="28E1E55B" w:rsidR="0073118B" w:rsidRPr="0073118B" w:rsidRDefault="0073118B" w:rsidP="00AC49F3">
      <w:pPr>
        <w:spacing w:line="276" w:lineRule="auto"/>
        <w:ind w:firstLine="709"/>
        <w:jc w:val="both"/>
        <w:rPr>
          <w:rFonts w:ascii="Arial" w:eastAsiaTheme="minorHAnsi" w:hAnsi="Arial" w:cs="Arial"/>
          <w:sz w:val="22"/>
          <w:szCs w:val="22"/>
          <w:lang w:eastAsia="en-US"/>
        </w:rPr>
      </w:pPr>
      <w:r w:rsidRPr="0073118B">
        <w:rPr>
          <w:rFonts w:ascii="Arial" w:eastAsiaTheme="minorHAnsi" w:hAnsi="Arial" w:cs="Arial"/>
          <w:sz w:val="22"/>
          <w:szCs w:val="22"/>
          <w:lang w:eastAsia="en-US"/>
        </w:rPr>
        <w:t xml:space="preserve">Este numeral faculta a la entidad estatal para verificar la información aportada, para lo cual podrá acudir a las autoridades, personas, empresas o entidades que estén en posición de </w:t>
      </w:r>
      <w:r w:rsidR="00B43854">
        <w:rPr>
          <w:rFonts w:ascii="Arial" w:eastAsiaTheme="minorHAnsi" w:hAnsi="Arial" w:cs="Arial"/>
          <w:sz w:val="22"/>
          <w:szCs w:val="22"/>
          <w:lang w:eastAsia="en-US"/>
        </w:rPr>
        <w:t>otorgar</w:t>
      </w:r>
      <w:r w:rsidRPr="0073118B">
        <w:rPr>
          <w:rFonts w:ascii="Arial" w:eastAsiaTheme="minorHAnsi" w:hAnsi="Arial" w:cs="Arial"/>
          <w:sz w:val="22"/>
          <w:szCs w:val="22"/>
          <w:lang w:eastAsia="en-US"/>
        </w:rPr>
        <w:t xml:space="preserve"> la información. No obstante, tal verificación es potestativa, no obligatoria,</w:t>
      </w:r>
      <w:r w:rsidR="00031469">
        <w:rPr>
          <w:rFonts w:ascii="Arial" w:eastAsiaTheme="minorHAnsi" w:hAnsi="Arial" w:cs="Arial"/>
          <w:sz w:val="22"/>
          <w:szCs w:val="22"/>
          <w:lang w:eastAsia="en-US"/>
        </w:rPr>
        <w:t xml:space="preserve"> pues</w:t>
      </w:r>
      <w:r w:rsidRPr="0073118B">
        <w:rPr>
          <w:rFonts w:ascii="Arial" w:eastAsiaTheme="minorHAnsi" w:hAnsi="Arial" w:cs="Arial"/>
          <w:sz w:val="22"/>
          <w:szCs w:val="22"/>
          <w:lang w:eastAsia="en-US"/>
        </w:rPr>
        <w:t xml:space="preserve">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73118B">
        <w:rPr>
          <w:rFonts w:ascii="Arial" w:eastAsiaTheme="minorHAnsi" w:hAnsi="Arial" w:cs="Arial"/>
          <w:sz w:val="22"/>
          <w:szCs w:val="22"/>
          <w:vertAlign w:val="superscript"/>
          <w:lang w:eastAsia="en-US"/>
        </w:rPr>
        <w:footnoteReference w:id="12"/>
      </w:r>
      <w:r w:rsidRPr="0073118B">
        <w:rPr>
          <w:rFonts w:ascii="Arial" w:eastAsiaTheme="minorHAnsi" w:hAnsi="Arial" w:cs="Arial"/>
          <w:sz w:val="22"/>
          <w:szCs w:val="22"/>
          <w:lang w:eastAsia="en-US"/>
        </w:rPr>
        <w:t>. Conforme a ello, la prerrogativa de verificación es una herramienta para que la Administración adquiera certeza en el cumplimiento de los requisitos del procedimiento de selección y del comportamiento leal que se exige a los proponentes.</w:t>
      </w:r>
    </w:p>
    <w:p w14:paraId="7083185D" w14:textId="3722B8F5" w:rsidR="0073118B" w:rsidRPr="0073118B" w:rsidRDefault="0073118B" w:rsidP="00AC49F3">
      <w:pPr>
        <w:spacing w:before="120" w:line="276" w:lineRule="auto"/>
        <w:ind w:firstLine="708"/>
        <w:jc w:val="both"/>
        <w:rPr>
          <w:rFonts w:ascii="Arial" w:eastAsiaTheme="minorEastAsia" w:hAnsi="Arial" w:cs="Arial"/>
          <w:sz w:val="22"/>
          <w:szCs w:val="22"/>
          <w:lang w:val="es-MX" w:eastAsia="es-CO"/>
        </w:rPr>
      </w:pPr>
      <w:r w:rsidRPr="0073118B">
        <w:rPr>
          <w:rFonts w:ascii="Arial" w:eastAsiaTheme="minorEastAsia" w:hAnsi="Arial" w:cs="Arial"/>
          <w:sz w:val="22"/>
          <w:szCs w:val="22"/>
          <w:lang w:eastAsia="es-CO"/>
        </w:rPr>
        <w:t>Según</w:t>
      </w:r>
      <w:r w:rsidRPr="0073118B">
        <w:rPr>
          <w:rFonts w:ascii="Arial" w:eastAsiaTheme="minorEastAsia"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w:t>
      </w:r>
      <w:r w:rsidR="0085162C">
        <w:rPr>
          <w:rFonts w:ascii="Arial" w:eastAsiaTheme="minorEastAsia" w:hAnsi="Arial" w:cs="Arial"/>
          <w:sz w:val="22"/>
          <w:szCs w:val="22"/>
          <w:lang w:val="es-MX" w:eastAsia="es-CO"/>
        </w:rPr>
        <w:t xml:space="preserve">este sentido, </w:t>
      </w:r>
      <w:r w:rsidRPr="0073118B">
        <w:rPr>
          <w:rFonts w:ascii="Arial" w:eastAsiaTheme="minorEastAsia" w:hAnsi="Arial" w:cs="Arial"/>
          <w:sz w:val="22"/>
          <w:szCs w:val="22"/>
          <w:lang w:val="es-MX" w:eastAsia="es-CO"/>
        </w:rPr>
        <w:t>«[…] se habla de inexactitud cuando la información que aporta el proponente no concuerda con la que verifica la entidad, lo cual lleva a que esta información se entienda como no acreditada».</w:t>
      </w:r>
    </w:p>
    <w:p w14:paraId="704AAE94" w14:textId="34602CB6" w:rsidR="0073118B" w:rsidRPr="0073118B" w:rsidRDefault="00D23943" w:rsidP="00AC49F3">
      <w:pPr>
        <w:spacing w:before="120" w:line="276" w:lineRule="auto"/>
        <w:ind w:firstLine="709"/>
        <w:jc w:val="both"/>
        <w:rPr>
          <w:rFonts w:ascii="Arial" w:eastAsiaTheme="minorHAnsi" w:hAnsi="Arial" w:cs="Arial"/>
          <w:sz w:val="22"/>
          <w:szCs w:val="22"/>
          <w:lang w:eastAsia="en-US"/>
        </w:rPr>
      </w:pPr>
      <w:r>
        <w:rPr>
          <w:rFonts w:ascii="Arial" w:eastAsiaTheme="minorHAnsi" w:hAnsi="Arial" w:cs="Arial"/>
          <w:sz w:val="22"/>
          <w:szCs w:val="22"/>
          <w:lang w:val="es-MX" w:eastAsia="en-US"/>
        </w:rPr>
        <w:lastRenderedPageBreak/>
        <w:t>La</w:t>
      </w:r>
      <w:r w:rsidR="00A53AE3">
        <w:rPr>
          <w:rFonts w:ascii="Arial" w:eastAsiaTheme="minorHAnsi" w:hAnsi="Arial" w:cs="Arial"/>
          <w:sz w:val="22"/>
          <w:szCs w:val="22"/>
          <w:lang w:val="es-MX" w:eastAsia="en-US"/>
        </w:rPr>
        <w:t xml:space="preserve"> </w:t>
      </w:r>
      <w:r w:rsidR="0073118B" w:rsidRPr="0073118B">
        <w:rPr>
          <w:rFonts w:ascii="Arial" w:eastAsiaTheme="minorHAnsi" w:hAnsi="Arial" w:cs="Arial"/>
          <w:sz w:val="22"/>
          <w:szCs w:val="22"/>
          <w:lang w:eastAsia="en-US"/>
        </w:rPr>
        <w:t xml:space="preserve">regla de verificación de la información </w:t>
      </w:r>
      <w:r w:rsidR="002F1449">
        <w:rPr>
          <w:rFonts w:ascii="Arial" w:eastAsiaTheme="minorHAnsi" w:hAnsi="Arial" w:cs="Arial"/>
          <w:sz w:val="22"/>
          <w:szCs w:val="22"/>
          <w:lang w:eastAsia="en-US"/>
        </w:rPr>
        <w:t xml:space="preserve">prevista </w:t>
      </w:r>
      <w:r w:rsidR="00A53AE3">
        <w:rPr>
          <w:rFonts w:ascii="Arial" w:eastAsiaTheme="minorHAnsi" w:hAnsi="Arial" w:cs="Arial"/>
          <w:sz w:val="22"/>
          <w:szCs w:val="22"/>
          <w:lang w:eastAsia="en-US"/>
        </w:rPr>
        <w:t xml:space="preserve">en el numeral 1.11 </w:t>
      </w:r>
      <w:r w:rsidR="002F1449">
        <w:rPr>
          <w:rFonts w:ascii="Arial" w:eastAsiaTheme="minorHAnsi" w:hAnsi="Arial" w:cs="Arial"/>
          <w:sz w:val="22"/>
          <w:szCs w:val="22"/>
          <w:lang w:eastAsia="en-US"/>
        </w:rPr>
        <w:t>dispone</w:t>
      </w:r>
      <w:r w:rsidR="002F1449" w:rsidRPr="0073118B">
        <w:rPr>
          <w:rFonts w:ascii="Arial" w:eastAsiaTheme="minorHAnsi" w:hAnsi="Arial" w:cs="Arial"/>
          <w:sz w:val="22"/>
          <w:szCs w:val="22"/>
          <w:lang w:eastAsia="en-US"/>
        </w:rPr>
        <w:t xml:space="preserve"> </w:t>
      </w:r>
      <w:r w:rsidR="0073118B" w:rsidRPr="0073118B">
        <w:rPr>
          <w:rFonts w:ascii="Arial" w:eastAsiaTheme="minorHAnsi" w:hAnsi="Arial" w:cs="Arial"/>
          <w:sz w:val="22"/>
          <w:szCs w:val="22"/>
          <w:lang w:eastAsia="en-US"/>
        </w:rPr>
        <w:t xml:space="preserve">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7C185B46" w14:textId="7676E2F7" w:rsidR="0073118B" w:rsidRDefault="0073118B" w:rsidP="00AC49F3">
      <w:pPr>
        <w:spacing w:before="120" w:line="276" w:lineRule="auto"/>
        <w:ind w:firstLine="709"/>
        <w:jc w:val="both"/>
        <w:rPr>
          <w:rFonts w:ascii="Arial" w:eastAsiaTheme="minorHAnsi" w:hAnsi="Arial" w:cs="Arial"/>
          <w:sz w:val="22"/>
          <w:szCs w:val="22"/>
          <w:lang w:eastAsia="en-US"/>
        </w:rPr>
      </w:pPr>
      <w:r w:rsidRPr="0073118B">
        <w:rPr>
          <w:rFonts w:ascii="Arial" w:eastAsiaTheme="minorHAns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7ECD96B3" w14:textId="6474EE43" w:rsidR="00A23D9B" w:rsidRPr="0016149E" w:rsidRDefault="00A23D9B" w:rsidP="00A23D9B">
      <w:pPr>
        <w:spacing w:before="120" w:line="276" w:lineRule="auto"/>
        <w:ind w:firstLine="709"/>
        <w:jc w:val="both"/>
        <w:rPr>
          <w:rFonts w:ascii="Arial" w:hAnsi="Arial" w:cs="Arial"/>
          <w:sz w:val="22"/>
        </w:rPr>
      </w:pPr>
      <w:r w:rsidRPr="0016149E">
        <w:rPr>
          <w:rFonts w:ascii="Arial" w:hAnsi="Arial" w:cs="Arial"/>
          <w:sz w:val="22"/>
        </w:rPr>
        <w:t xml:space="preserve">Las reglas previstas en el numeral 1.11 del documento base aplican frente a la totalidad de la información y documentación aportada </w:t>
      </w:r>
      <w:r>
        <w:rPr>
          <w:rFonts w:ascii="Arial" w:hAnsi="Arial" w:cs="Arial"/>
          <w:sz w:val="22"/>
        </w:rPr>
        <w:t>para cumplir los requisitos exigidos en el pliego de condiciones</w:t>
      </w:r>
      <w:r w:rsidRPr="0016149E">
        <w:rPr>
          <w:rFonts w:ascii="Arial" w:hAnsi="Arial" w:cs="Arial"/>
          <w:sz w:val="22"/>
        </w:rPr>
        <w:t>. Sin embargo, el documento base adoptado por la Resolución No. 1798 de 2019 contempla</w:t>
      </w:r>
      <w:r w:rsidR="00D973A3">
        <w:rPr>
          <w:rFonts w:ascii="Arial" w:hAnsi="Arial" w:cs="Arial"/>
          <w:sz w:val="22"/>
        </w:rPr>
        <w:t>ba</w:t>
      </w:r>
      <w:r w:rsidRPr="0016149E">
        <w:rPr>
          <w:rFonts w:ascii="Arial" w:hAnsi="Arial" w:cs="Arial"/>
          <w:sz w:val="22"/>
        </w:rPr>
        <w:t xml:space="preserve"> una consecuencia diferente para la verificación del cumplimiento de la capacidad residual del proponente, cuando la entidad estatal, en uso de la potestad verificadora, adv</w:t>
      </w:r>
      <w:r w:rsidR="00D973A3">
        <w:rPr>
          <w:rFonts w:ascii="Arial" w:hAnsi="Arial" w:cs="Arial"/>
          <w:sz w:val="22"/>
        </w:rPr>
        <w:t>ertía</w:t>
      </w:r>
      <w:r w:rsidRPr="0016149E">
        <w:rPr>
          <w:rFonts w:ascii="Arial" w:hAnsi="Arial" w:cs="Arial"/>
          <w:sz w:val="22"/>
        </w:rPr>
        <w:t xml:space="preserve"> que se dejó de incluir información que afect</w:t>
      </w:r>
      <w:r>
        <w:rPr>
          <w:rFonts w:ascii="Arial" w:hAnsi="Arial" w:cs="Arial"/>
          <w:sz w:val="22"/>
        </w:rPr>
        <w:t>a</w:t>
      </w:r>
      <w:r w:rsidRPr="0016149E">
        <w:rPr>
          <w:rFonts w:ascii="Arial" w:hAnsi="Arial" w:cs="Arial"/>
          <w:sz w:val="22"/>
        </w:rPr>
        <w:t xml:space="preserve"> </w:t>
      </w:r>
      <w:r>
        <w:rPr>
          <w:rFonts w:ascii="Arial" w:hAnsi="Arial" w:cs="Arial"/>
          <w:sz w:val="22"/>
        </w:rPr>
        <w:t>la</w:t>
      </w:r>
      <w:r w:rsidRPr="0016149E">
        <w:rPr>
          <w:rFonts w:ascii="Arial" w:hAnsi="Arial" w:cs="Arial"/>
          <w:sz w:val="22"/>
        </w:rPr>
        <w:t xml:space="preserve"> capacidad residual. Este evento </w:t>
      </w:r>
      <w:r w:rsidR="00D973A3">
        <w:rPr>
          <w:rFonts w:ascii="Arial" w:hAnsi="Arial" w:cs="Arial"/>
          <w:sz w:val="22"/>
        </w:rPr>
        <w:t>regulado en</w:t>
      </w:r>
      <w:r w:rsidRPr="0016149E">
        <w:rPr>
          <w:rFonts w:ascii="Arial" w:hAnsi="Arial" w:cs="Arial"/>
          <w:sz w:val="22"/>
        </w:rPr>
        <w:t xml:space="preserve"> el numeral 3.10 del «Documento Base – Versión 1»</w:t>
      </w:r>
      <w:r>
        <w:rPr>
          <w:rFonts w:ascii="Arial" w:hAnsi="Arial" w:cs="Arial"/>
          <w:sz w:val="22"/>
        </w:rPr>
        <w:t>,</w:t>
      </w:r>
      <w:r w:rsidRPr="0016149E">
        <w:rPr>
          <w:rFonts w:ascii="Arial" w:hAnsi="Arial" w:cs="Arial"/>
          <w:sz w:val="22"/>
        </w:rPr>
        <w:t xml:space="preserve"> al señalar: </w:t>
      </w:r>
    </w:p>
    <w:p w14:paraId="301B49F7" w14:textId="77777777" w:rsidR="00A23D9B" w:rsidRPr="0016149E" w:rsidRDefault="00A23D9B" w:rsidP="007324DC">
      <w:pPr>
        <w:jc w:val="both"/>
        <w:rPr>
          <w:rFonts w:ascii="Arial" w:hAnsi="Arial" w:cs="Arial"/>
          <w:sz w:val="22"/>
        </w:rPr>
      </w:pPr>
    </w:p>
    <w:p w14:paraId="21F142CD" w14:textId="77777777" w:rsidR="00A23D9B" w:rsidRPr="0016149E" w:rsidRDefault="00A23D9B" w:rsidP="00A23D9B">
      <w:pPr>
        <w:spacing w:after="120" w:line="276" w:lineRule="auto"/>
        <w:ind w:left="709" w:right="709"/>
        <w:jc w:val="both"/>
        <w:rPr>
          <w:rFonts w:ascii="Arial" w:hAnsi="Arial" w:cs="Arial"/>
          <w:b/>
          <w:bCs/>
          <w:sz w:val="21"/>
          <w:szCs w:val="21"/>
        </w:rPr>
      </w:pPr>
      <w:bookmarkStart w:id="18" w:name="_Toc508648275"/>
      <w:bookmarkStart w:id="19" w:name="_Toc508984059"/>
      <w:bookmarkStart w:id="20" w:name="_Toc509843890"/>
      <w:bookmarkStart w:id="21" w:name="_Toc511924798"/>
      <w:bookmarkStart w:id="22" w:name="_Toc520226887"/>
      <w:bookmarkStart w:id="23" w:name="_Toc520297857"/>
      <w:bookmarkStart w:id="24" w:name="_Toc520317122"/>
      <w:bookmarkStart w:id="25" w:name="_Toc533083725"/>
      <w:bookmarkStart w:id="26" w:name="_Toc5006156"/>
      <w:r w:rsidRPr="0016149E">
        <w:rPr>
          <w:rFonts w:ascii="Arial" w:hAnsi="Arial" w:cs="Arial"/>
          <w:b/>
          <w:bCs/>
          <w:sz w:val="21"/>
          <w:szCs w:val="21"/>
        </w:rPr>
        <w:t>3.10 CAPACIDAD RESIDUAL</w:t>
      </w:r>
      <w:bookmarkEnd w:id="18"/>
      <w:bookmarkEnd w:id="19"/>
      <w:bookmarkEnd w:id="20"/>
      <w:bookmarkEnd w:id="21"/>
      <w:bookmarkEnd w:id="22"/>
      <w:bookmarkEnd w:id="23"/>
      <w:bookmarkEnd w:id="24"/>
      <w:bookmarkEnd w:id="25"/>
      <w:bookmarkEnd w:id="26"/>
      <w:r w:rsidRPr="0016149E">
        <w:rPr>
          <w:rFonts w:ascii="Arial" w:hAnsi="Arial" w:cs="Arial"/>
          <w:b/>
          <w:bCs/>
          <w:sz w:val="21"/>
          <w:szCs w:val="21"/>
        </w:rPr>
        <w:t xml:space="preserve"> </w:t>
      </w:r>
    </w:p>
    <w:p w14:paraId="3F9C838C" w14:textId="77777777" w:rsidR="00A23D9B" w:rsidRPr="0016149E" w:rsidRDefault="00A23D9B" w:rsidP="00A23D9B">
      <w:pPr>
        <w:widowControl w:val="0"/>
        <w:spacing w:after="160"/>
        <w:ind w:left="708" w:right="993"/>
        <w:jc w:val="both"/>
        <w:rPr>
          <w:rFonts w:ascii="Arial" w:eastAsia="Arial" w:hAnsi="Arial" w:cs="Arial"/>
          <w:sz w:val="21"/>
          <w:szCs w:val="21"/>
        </w:rPr>
      </w:pPr>
      <w:r w:rsidRPr="0016149E">
        <w:rPr>
          <w:rFonts w:ascii="Arial" w:eastAsia="Calibri" w:hAnsi="Arial" w:cs="Arial"/>
          <w:sz w:val="21"/>
          <w:szCs w:val="21"/>
        </w:rPr>
        <w:t>El</w:t>
      </w:r>
      <w:r w:rsidRPr="0016149E">
        <w:rPr>
          <w:rFonts w:ascii="Arial" w:eastAsia="Arial" w:hAnsi="Arial" w:cs="Arial"/>
          <w:sz w:val="21"/>
          <w:szCs w:val="21"/>
        </w:rPr>
        <w:t xml:space="preserve"> </w:t>
      </w:r>
      <w:r w:rsidRPr="0016149E">
        <w:rPr>
          <w:rFonts w:ascii="Arial" w:eastAsia="Calibri" w:hAnsi="Arial" w:cs="Arial"/>
          <w:sz w:val="21"/>
          <w:szCs w:val="21"/>
        </w:rPr>
        <w:t>Proponente</w:t>
      </w:r>
      <w:r w:rsidRPr="0016149E">
        <w:rPr>
          <w:rFonts w:ascii="Arial" w:eastAsia="Arial" w:hAnsi="Arial" w:cs="Arial"/>
          <w:sz w:val="21"/>
          <w:szCs w:val="21"/>
        </w:rPr>
        <w:t xml:space="preserve"> </w:t>
      </w:r>
      <w:r w:rsidRPr="0016149E">
        <w:rPr>
          <w:rFonts w:ascii="Arial" w:eastAsia="Calibri" w:hAnsi="Arial" w:cs="Arial"/>
          <w:sz w:val="21"/>
          <w:szCs w:val="21"/>
        </w:rPr>
        <w:t>será</w:t>
      </w:r>
      <w:r w:rsidRPr="0016149E">
        <w:rPr>
          <w:rFonts w:ascii="Arial" w:eastAsia="Arial" w:hAnsi="Arial" w:cs="Arial"/>
          <w:sz w:val="21"/>
          <w:szCs w:val="21"/>
        </w:rPr>
        <w:t xml:space="preserve"> </w:t>
      </w:r>
      <w:r w:rsidRPr="0016149E">
        <w:rPr>
          <w:rFonts w:ascii="Arial" w:eastAsia="Calibri" w:hAnsi="Arial" w:cs="Arial"/>
          <w:sz w:val="21"/>
          <w:szCs w:val="21"/>
        </w:rPr>
        <w:t>hábil</w:t>
      </w:r>
      <w:r w:rsidRPr="0016149E">
        <w:rPr>
          <w:rFonts w:ascii="Arial" w:eastAsia="Arial" w:hAnsi="Arial" w:cs="Arial"/>
          <w:sz w:val="21"/>
          <w:szCs w:val="21"/>
        </w:rPr>
        <w:t xml:space="preserve"> </w:t>
      </w:r>
      <w:r w:rsidRPr="0016149E">
        <w:rPr>
          <w:rFonts w:ascii="Arial" w:eastAsia="Calibri" w:hAnsi="Arial" w:cs="Arial"/>
          <w:sz w:val="21"/>
          <w:szCs w:val="21"/>
        </w:rPr>
        <w:t>si</w:t>
      </w:r>
      <w:r w:rsidRPr="0016149E">
        <w:rPr>
          <w:rFonts w:ascii="Arial" w:eastAsia="Arial" w:hAnsi="Arial" w:cs="Arial"/>
          <w:sz w:val="21"/>
          <w:szCs w:val="21"/>
        </w:rPr>
        <w:t xml:space="preserve"> </w:t>
      </w:r>
      <w:r w:rsidRPr="0016149E">
        <w:rPr>
          <w:rFonts w:ascii="Arial" w:eastAsia="Calibri" w:hAnsi="Arial" w:cs="Arial"/>
          <w:sz w:val="21"/>
          <w:szCs w:val="21"/>
        </w:rPr>
        <w:t>la</w:t>
      </w:r>
      <w:r w:rsidRPr="0016149E">
        <w:rPr>
          <w:rFonts w:ascii="Arial" w:eastAsia="Arial" w:hAnsi="Arial" w:cs="Arial"/>
          <w:sz w:val="21"/>
          <w:szCs w:val="21"/>
        </w:rPr>
        <w:t xml:space="preserve"> </w:t>
      </w:r>
      <w:r w:rsidRPr="0016149E">
        <w:rPr>
          <w:rFonts w:ascii="Arial" w:eastAsia="Calibri" w:hAnsi="Arial" w:cs="Arial"/>
          <w:sz w:val="21"/>
          <w:szCs w:val="21"/>
        </w:rPr>
        <w:t>capacidad</w:t>
      </w:r>
      <w:r w:rsidRPr="0016149E">
        <w:rPr>
          <w:rFonts w:ascii="Arial" w:eastAsia="Arial" w:hAnsi="Arial" w:cs="Arial"/>
          <w:sz w:val="21"/>
          <w:szCs w:val="21"/>
        </w:rPr>
        <w:t xml:space="preserve"> </w:t>
      </w:r>
      <w:r w:rsidRPr="0016149E">
        <w:rPr>
          <w:rFonts w:ascii="Arial" w:eastAsia="Calibri" w:hAnsi="Arial" w:cs="Arial"/>
          <w:sz w:val="21"/>
          <w:szCs w:val="21"/>
        </w:rPr>
        <w:t>residual</w:t>
      </w:r>
      <w:r w:rsidRPr="0016149E">
        <w:rPr>
          <w:rFonts w:ascii="Arial" w:eastAsia="Arial" w:hAnsi="Arial" w:cs="Arial"/>
          <w:sz w:val="21"/>
          <w:szCs w:val="21"/>
        </w:rPr>
        <w:t xml:space="preserve"> </w:t>
      </w:r>
      <w:r w:rsidRPr="0016149E">
        <w:rPr>
          <w:rFonts w:ascii="Arial" w:eastAsia="Calibri" w:hAnsi="Arial" w:cs="Arial"/>
          <w:sz w:val="21"/>
          <w:szCs w:val="21"/>
        </w:rPr>
        <w:t>del</w:t>
      </w:r>
      <w:r w:rsidRPr="0016149E">
        <w:rPr>
          <w:rFonts w:ascii="Arial" w:eastAsia="Arial" w:hAnsi="Arial" w:cs="Arial"/>
          <w:sz w:val="21"/>
          <w:szCs w:val="21"/>
        </w:rPr>
        <w:t xml:space="preserve"> </w:t>
      </w:r>
      <w:r w:rsidRPr="0016149E">
        <w:rPr>
          <w:rFonts w:ascii="Arial" w:eastAsia="Calibri" w:hAnsi="Arial" w:cs="Arial"/>
          <w:sz w:val="21"/>
          <w:szCs w:val="21"/>
        </w:rPr>
        <w:t>Proponente</w:t>
      </w:r>
      <w:r w:rsidRPr="0016149E">
        <w:rPr>
          <w:rFonts w:ascii="Arial" w:eastAsia="Arial" w:hAnsi="Arial" w:cs="Arial"/>
          <w:sz w:val="21"/>
          <w:szCs w:val="21"/>
        </w:rPr>
        <w:t xml:space="preserve"> </w:t>
      </w:r>
      <w:r w:rsidRPr="0016149E">
        <w:rPr>
          <w:rFonts w:ascii="Arial" w:eastAsia="Calibri" w:hAnsi="Arial" w:cs="Arial"/>
          <w:sz w:val="21"/>
          <w:szCs w:val="21"/>
        </w:rPr>
        <w:t>(CRP)</w:t>
      </w:r>
      <w:r w:rsidRPr="0016149E">
        <w:rPr>
          <w:rFonts w:ascii="Arial" w:eastAsia="Arial" w:hAnsi="Arial" w:cs="Arial"/>
          <w:sz w:val="21"/>
          <w:szCs w:val="21"/>
        </w:rPr>
        <w:t xml:space="preserve"> </w:t>
      </w:r>
      <w:r w:rsidRPr="0016149E">
        <w:rPr>
          <w:rFonts w:ascii="Arial" w:eastAsia="Calibri" w:hAnsi="Arial" w:cs="Arial"/>
          <w:sz w:val="21"/>
          <w:szCs w:val="21"/>
        </w:rPr>
        <w:t>es</w:t>
      </w:r>
      <w:r w:rsidRPr="0016149E">
        <w:rPr>
          <w:rFonts w:ascii="Arial" w:eastAsia="Arial" w:hAnsi="Arial" w:cs="Arial"/>
          <w:sz w:val="21"/>
          <w:szCs w:val="21"/>
        </w:rPr>
        <w:t xml:space="preserve"> </w:t>
      </w:r>
      <w:r w:rsidRPr="0016149E">
        <w:rPr>
          <w:rFonts w:ascii="Arial" w:eastAsia="Calibri" w:hAnsi="Arial" w:cs="Arial"/>
          <w:sz w:val="21"/>
          <w:szCs w:val="21"/>
        </w:rPr>
        <w:t>mayor</w:t>
      </w:r>
      <w:r w:rsidRPr="0016149E">
        <w:rPr>
          <w:rFonts w:ascii="Arial" w:eastAsia="Arial" w:hAnsi="Arial" w:cs="Arial"/>
          <w:sz w:val="21"/>
          <w:szCs w:val="21"/>
        </w:rPr>
        <w:t xml:space="preserve"> </w:t>
      </w:r>
      <w:r w:rsidRPr="0016149E">
        <w:rPr>
          <w:rFonts w:ascii="Arial" w:eastAsia="Calibri" w:hAnsi="Arial" w:cs="Arial"/>
          <w:sz w:val="21"/>
          <w:szCs w:val="21"/>
        </w:rPr>
        <w:t>o</w:t>
      </w:r>
      <w:r w:rsidRPr="0016149E">
        <w:rPr>
          <w:rFonts w:ascii="Arial" w:eastAsia="Arial" w:hAnsi="Arial" w:cs="Arial"/>
          <w:sz w:val="21"/>
          <w:szCs w:val="21"/>
        </w:rPr>
        <w:t xml:space="preserve"> </w:t>
      </w:r>
      <w:r w:rsidRPr="0016149E">
        <w:rPr>
          <w:rFonts w:ascii="Arial" w:eastAsia="Calibri" w:hAnsi="Arial" w:cs="Arial"/>
          <w:sz w:val="21"/>
          <w:szCs w:val="21"/>
        </w:rPr>
        <w:t>igual</w:t>
      </w:r>
      <w:r w:rsidRPr="0016149E">
        <w:rPr>
          <w:rFonts w:ascii="Arial" w:eastAsia="Arial" w:hAnsi="Arial" w:cs="Arial"/>
          <w:sz w:val="21"/>
          <w:szCs w:val="21"/>
        </w:rPr>
        <w:t xml:space="preserve"> </w:t>
      </w:r>
      <w:r w:rsidRPr="0016149E">
        <w:rPr>
          <w:rFonts w:ascii="Arial" w:eastAsia="Calibri" w:hAnsi="Arial" w:cs="Arial"/>
          <w:sz w:val="21"/>
          <w:szCs w:val="21"/>
        </w:rPr>
        <w:t>a</w:t>
      </w:r>
      <w:r w:rsidRPr="0016149E">
        <w:rPr>
          <w:rFonts w:ascii="Arial" w:eastAsia="Arial" w:hAnsi="Arial" w:cs="Arial"/>
          <w:sz w:val="21"/>
          <w:szCs w:val="21"/>
        </w:rPr>
        <w:t xml:space="preserve"> </w:t>
      </w:r>
      <w:r w:rsidRPr="0016149E">
        <w:rPr>
          <w:rFonts w:ascii="Arial" w:eastAsia="Calibri" w:hAnsi="Arial" w:cs="Arial"/>
          <w:sz w:val="21"/>
          <w:szCs w:val="21"/>
        </w:rPr>
        <w:t>la</w:t>
      </w:r>
      <w:r w:rsidRPr="0016149E">
        <w:rPr>
          <w:rFonts w:ascii="Arial" w:eastAsia="Arial" w:hAnsi="Arial" w:cs="Arial"/>
          <w:sz w:val="21"/>
          <w:szCs w:val="21"/>
        </w:rPr>
        <w:t xml:space="preserve"> </w:t>
      </w:r>
      <w:r w:rsidRPr="0016149E">
        <w:rPr>
          <w:rFonts w:ascii="Arial" w:eastAsia="Calibri" w:hAnsi="Arial" w:cs="Arial"/>
          <w:sz w:val="21"/>
          <w:szCs w:val="21"/>
        </w:rPr>
        <w:t>capacidad</w:t>
      </w:r>
      <w:r w:rsidRPr="0016149E">
        <w:rPr>
          <w:rFonts w:ascii="Arial" w:eastAsia="Arial" w:hAnsi="Arial" w:cs="Arial"/>
          <w:sz w:val="21"/>
          <w:szCs w:val="21"/>
        </w:rPr>
        <w:t xml:space="preserve"> </w:t>
      </w:r>
      <w:r w:rsidRPr="0016149E">
        <w:rPr>
          <w:rFonts w:ascii="Arial" w:eastAsia="Calibri" w:hAnsi="Arial" w:cs="Arial"/>
          <w:sz w:val="21"/>
          <w:szCs w:val="21"/>
        </w:rPr>
        <w:t>residual</w:t>
      </w:r>
      <w:r w:rsidRPr="0016149E">
        <w:rPr>
          <w:rFonts w:ascii="Arial" w:eastAsia="Arial" w:hAnsi="Arial" w:cs="Arial"/>
          <w:sz w:val="21"/>
          <w:szCs w:val="21"/>
        </w:rPr>
        <w:t xml:space="preserve"> </w:t>
      </w:r>
      <w:r w:rsidRPr="0016149E">
        <w:rPr>
          <w:rFonts w:ascii="Arial" w:eastAsia="Calibri" w:hAnsi="Arial" w:cs="Arial"/>
          <w:sz w:val="21"/>
          <w:szCs w:val="21"/>
        </w:rPr>
        <w:t>de</w:t>
      </w:r>
      <w:r w:rsidRPr="0016149E">
        <w:rPr>
          <w:rFonts w:ascii="Arial" w:eastAsia="Arial" w:hAnsi="Arial" w:cs="Arial"/>
          <w:sz w:val="21"/>
          <w:szCs w:val="21"/>
        </w:rPr>
        <w:t xml:space="preserve"> </w:t>
      </w:r>
      <w:r w:rsidRPr="0016149E">
        <w:rPr>
          <w:rFonts w:ascii="Arial" w:eastAsia="Calibri" w:hAnsi="Arial" w:cs="Arial"/>
          <w:sz w:val="21"/>
          <w:szCs w:val="21"/>
        </w:rPr>
        <w:t>Proceso</w:t>
      </w:r>
      <w:r w:rsidRPr="0016149E">
        <w:rPr>
          <w:rFonts w:ascii="Arial" w:eastAsia="Arial" w:hAnsi="Arial" w:cs="Arial"/>
          <w:sz w:val="21"/>
          <w:szCs w:val="21"/>
        </w:rPr>
        <w:t xml:space="preserve"> </w:t>
      </w:r>
      <w:r w:rsidRPr="0016149E">
        <w:rPr>
          <w:rFonts w:ascii="Arial" w:eastAsia="Calibri" w:hAnsi="Arial" w:cs="Arial"/>
          <w:sz w:val="21"/>
          <w:szCs w:val="21"/>
        </w:rPr>
        <w:t>de</w:t>
      </w:r>
      <w:r w:rsidRPr="0016149E">
        <w:rPr>
          <w:rFonts w:ascii="Arial" w:eastAsia="Arial" w:hAnsi="Arial" w:cs="Arial"/>
          <w:sz w:val="21"/>
          <w:szCs w:val="21"/>
        </w:rPr>
        <w:t xml:space="preserve"> </w:t>
      </w:r>
      <w:r w:rsidRPr="0016149E">
        <w:rPr>
          <w:rFonts w:ascii="Arial" w:eastAsia="Calibri" w:hAnsi="Arial" w:cs="Arial"/>
          <w:sz w:val="21"/>
          <w:szCs w:val="21"/>
        </w:rPr>
        <w:t>Contratación</w:t>
      </w:r>
      <w:r w:rsidRPr="0016149E">
        <w:rPr>
          <w:rFonts w:ascii="Arial" w:eastAsia="Arial" w:hAnsi="Arial" w:cs="Arial"/>
          <w:sz w:val="21"/>
          <w:szCs w:val="21"/>
        </w:rPr>
        <w:t xml:space="preserve"> </w:t>
      </w:r>
      <w:r w:rsidRPr="0016149E">
        <w:rPr>
          <w:rFonts w:ascii="Arial" w:eastAsia="Calibri" w:hAnsi="Arial" w:cs="Arial"/>
          <w:sz w:val="21"/>
          <w:szCs w:val="21"/>
        </w:rPr>
        <w:t>(CRPC).</w:t>
      </w:r>
      <w:r w:rsidRPr="0016149E">
        <w:rPr>
          <w:rFonts w:ascii="Arial" w:eastAsia="Arial" w:hAnsi="Arial" w:cs="Arial"/>
          <w:sz w:val="21"/>
          <w:szCs w:val="21"/>
        </w:rPr>
        <w:t xml:space="preserve"> </w:t>
      </w:r>
      <w:r w:rsidRPr="0016149E">
        <w:rPr>
          <w:rFonts w:ascii="Arial" w:eastAsia="Calibri" w:hAnsi="Arial" w:cs="Arial"/>
          <w:sz w:val="21"/>
          <w:szCs w:val="21"/>
        </w:rPr>
        <w:t>Así:</w:t>
      </w:r>
      <w:r w:rsidRPr="0016149E">
        <w:rPr>
          <w:rFonts w:ascii="Arial" w:eastAsia="Arial" w:hAnsi="Arial" w:cs="Arial"/>
          <w:sz w:val="21"/>
          <w:szCs w:val="21"/>
        </w:rPr>
        <w:t xml:space="preserve"> </w:t>
      </w:r>
    </w:p>
    <w:p w14:paraId="726F59DD" w14:textId="77777777" w:rsidR="00A23D9B" w:rsidRPr="0016149E" w:rsidRDefault="00A23D9B" w:rsidP="00A23D9B">
      <w:pPr>
        <w:widowControl w:val="0"/>
        <w:spacing w:after="160"/>
        <w:ind w:left="708" w:right="993"/>
        <w:jc w:val="center"/>
        <w:rPr>
          <w:rFonts w:ascii="Arial" w:eastAsia="Calibri" w:hAnsi="Arial" w:cs="Arial"/>
          <w:sz w:val="21"/>
          <w:szCs w:val="21"/>
        </w:rPr>
      </w:pPr>
      <m:oMathPara>
        <m:oMath>
          <m:r>
            <m:rPr>
              <m:sty m:val="p"/>
            </m:rPr>
            <w:rPr>
              <w:rFonts w:ascii="Cambria Math" w:eastAsia="Calibri" w:hAnsi="Cambria Math" w:cs="Arial"/>
              <w:sz w:val="21"/>
              <w:szCs w:val="21"/>
            </w:rPr>
            <m:t>CRP ≥CRPC</m:t>
          </m:r>
        </m:oMath>
      </m:oMathPara>
    </w:p>
    <w:p w14:paraId="34D7627B" w14:textId="6A3C5AD2" w:rsidR="00A23D9B" w:rsidRPr="004746DA" w:rsidRDefault="00A23D9B" w:rsidP="004746DA">
      <w:pPr>
        <w:widowControl w:val="0"/>
        <w:spacing w:after="160"/>
        <w:ind w:left="708" w:right="993"/>
        <w:jc w:val="both"/>
        <w:rPr>
          <w:rFonts w:ascii="Arial" w:eastAsia="Calibri" w:hAnsi="Arial" w:cs="Arial"/>
          <w:i/>
          <w:iCs/>
          <w:sz w:val="21"/>
          <w:szCs w:val="21"/>
        </w:rPr>
      </w:pPr>
      <w:r w:rsidRPr="0016149E">
        <w:rPr>
          <w:rFonts w:ascii="Arial" w:eastAsia="Calibri" w:hAnsi="Arial" w:cs="Arial"/>
          <w:sz w:val="21"/>
          <w:szCs w:val="21"/>
        </w:rPr>
        <w:t xml:space="preserve">Los Proponentes acreditarán la capacidad residual o K de contratación conforme se describe a continuación. </w:t>
      </w:r>
      <w:r w:rsidRPr="00FF0B9D">
        <w:rPr>
          <w:rFonts w:ascii="Arial" w:eastAsia="Calibri" w:hAnsi="Arial" w:cs="Arial"/>
          <w:i/>
          <w:iCs/>
          <w:sz w:val="21"/>
          <w:szCs w:val="21"/>
        </w:rPr>
        <w:t xml:space="preserve">En todo caso, si con posterioridad al cierre y hasta antes de la adjudicación del proceso, cualquier Proponente, </w:t>
      </w:r>
      <w:r w:rsidRPr="00FF0B9D">
        <w:rPr>
          <w:rFonts w:ascii="Arial" w:eastAsia="Calibri" w:hAnsi="Arial" w:cs="Arial"/>
          <w:i/>
          <w:iCs/>
          <w:sz w:val="21"/>
          <w:szCs w:val="21"/>
        </w:rPr>
        <w:lastRenderedPageBreak/>
        <w:t>interesado o la Entidad, en uso de la potestad verificadora, advierte que se dejó de incluir por parte de un Proponente alguna información contractual que afecte su capacidad residual, la Entidad calculará la capacidad residual del Proponente teniendo en cuenta la nueva información</w:t>
      </w:r>
      <w:r w:rsidRPr="0016149E">
        <w:rPr>
          <w:rFonts w:ascii="Arial" w:eastAsia="Calibri" w:hAnsi="Arial" w:cs="Arial"/>
          <w:b/>
          <w:bCs/>
          <w:sz w:val="21"/>
          <w:szCs w:val="21"/>
        </w:rPr>
        <w:t>.</w:t>
      </w:r>
      <w:r w:rsidRPr="0016149E">
        <w:rPr>
          <w:rFonts w:ascii="Arial" w:eastAsia="Calibri" w:hAnsi="Arial" w:cs="Arial"/>
          <w:sz w:val="21"/>
          <w:szCs w:val="21"/>
        </w:rPr>
        <w:t xml:space="preserve"> En dado caso la Entidad procederá a incluir el valor y plazo total del contrato, con independencia del saldo y plazo por ejecutar. </w:t>
      </w:r>
    </w:p>
    <w:p w14:paraId="45E9D170" w14:textId="360AB89A" w:rsidR="00A23D9B" w:rsidRPr="0016149E" w:rsidRDefault="00A23D9B" w:rsidP="00A23D9B">
      <w:pPr>
        <w:widowControl w:val="0"/>
        <w:ind w:left="708" w:right="993"/>
        <w:jc w:val="both"/>
        <w:rPr>
          <w:rFonts w:ascii="Arial" w:eastAsia="Arial" w:hAnsi="Arial" w:cs="Arial"/>
          <w:sz w:val="21"/>
          <w:szCs w:val="21"/>
        </w:rPr>
      </w:pPr>
      <w:r w:rsidRPr="0016149E">
        <w:rPr>
          <w:rFonts w:ascii="Arial" w:eastAsia="Calibri" w:hAnsi="Arial" w:cs="Arial"/>
          <w:sz w:val="21"/>
          <w:szCs w:val="21"/>
        </w:rPr>
        <w:t xml:space="preserve">Lo anterior, sin perjuicio de las acciones administrativas y/o judiciales a que haya lugar, en contra de la (s) persona (s) que haya (n) suscrito las certificaciones exigidas para el cálculo de la capacidad residual. </w:t>
      </w:r>
      <w:r w:rsidR="00787FF9">
        <w:rPr>
          <w:rFonts w:ascii="Arial" w:eastAsia="Calibri" w:hAnsi="Arial" w:cs="Arial"/>
          <w:sz w:val="21"/>
          <w:szCs w:val="21"/>
        </w:rPr>
        <w:t>(Énfasis fuera de texto)</w:t>
      </w:r>
    </w:p>
    <w:p w14:paraId="36149DD7" w14:textId="77777777" w:rsidR="00A23D9B" w:rsidRPr="0016149E" w:rsidRDefault="00A23D9B" w:rsidP="007324DC">
      <w:pPr>
        <w:jc w:val="both"/>
        <w:rPr>
          <w:rFonts w:ascii="Arial" w:hAnsi="Arial" w:cs="Arial"/>
          <w:sz w:val="22"/>
        </w:rPr>
      </w:pPr>
    </w:p>
    <w:p w14:paraId="4FF80703" w14:textId="1A1B33A6" w:rsidR="00A23D9B" w:rsidRDefault="00A23D9B" w:rsidP="0052599A">
      <w:pPr>
        <w:spacing w:line="276" w:lineRule="auto"/>
        <w:ind w:firstLine="708"/>
        <w:jc w:val="both"/>
        <w:rPr>
          <w:rFonts w:ascii="Arial" w:hAnsi="Arial" w:cs="Arial"/>
          <w:sz w:val="22"/>
        </w:rPr>
      </w:pPr>
      <w:r>
        <w:rPr>
          <w:rFonts w:ascii="Arial" w:hAnsi="Arial" w:cs="Arial"/>
          <w:sz w:val="22"/>
        </w:rPr>
        <w:t>Aunque las</w:t>
      </w:r>
      <w:r w:rsidRPr="0016149E">
        <w:rPr>
          <w:rFonts w:ascii="Arial" w:hAnsi="Arial" w:cs="Arial"/>
          <w:sz w:val="22"/>
          <w:szCs w:val="20"/>
        </w:rPr>
        <w:t xml:space="preserve"> causales de rechazo</w:t>
      </w:r>
      <w:r>
        <w:rPr>
          <w:rFonts w:ascii="Arial" w:hAnsi="Arial" w:cs="Arial"/>
          <w:sz w:val="22"/>
          <w:szCs w:val="20"/>
        </w:rPr>
        <w:t xml:space="preserve"> del literal E, H y </w:t>
      </w:r>
      <w:r w:rsidR="00271536">
        <w:rPr>
          <w:rFonts w:ascii="Arial" w:hAnsi="Arial" w:cs="Arial"/>
          <w:sz w:val="22"/>
          <w:szCs w:val="20"/>
        </w:rPr>
        <w:t>Z</w:t>
      </w:r>
      <w:r w:rsidRPr="0016149E">
        <w:rPr>
          <w:rFonts w:ascii="Arial" w:hAnsi="Arial" w:cs="Arial"/>
          <w:sz w:val="22"/>
          <w:szCs w:val="20"/>
        </w:rPr>
        <w:t xml:space="preserve"> </w:t>
      </w:r>
      <w:r>
        <w:rPr>
          <w:rFonts w:ascii="Arial" w:hAnsi="Arial" w:cs="Arial"/>
          <w:sz w:val="22"/>
          <w:szCs w:val="20"/>
        </w:rPr>
        <w:t>d</w:t>
      </w:r>
      <w:r w:rsidRPr="0016149E">
        <w:rPr>
          <w:rFonts w:ascii="Arial" w:hAnsi="Arial" w:cs="Arial"/>
          <w:sz w:val="22"/>
          <w:szCs w:val="20"/>
        </w:rPr>
        <w:t>el numeral 1.15 de los documentos tipo se relacionan con la capacidad residual como requisito habilitante</w:t>
      </w:r>
      <w:r>
        <w:rPr>
          <w:rFonts w:ascii="Arial" w:hAnsi="Arial" w:cs="Arial"/>
          <w:sz w:val="22"/>
        </w:rPr>
        <w:t xml:space="preserve">, estas se aplican en supuestos diferentes, </w:t>
      </w:r>
      <w:r w:rsidR="00787FF9">
        <w:rPr>
          <w:rFonts w:ascii="Arial" w:hAnsi="Arial" w:cs="Arial"/>
          <w:sz w:val="22"/>
        </w:rPr>
        <w:t>de acuerdo con</w:t>
      </w:r>
      <w:r>
        <w:rPr>
          <w:rFonts w:ascii="Arial" w:hAnsi="Arial" w:cs="Arial"/>
          <w:sz w:val="22"/>
        </w:rPr>
        <w:t xml:space="preserve"> lo explicado </w:t>
      </w:r>
      <w:r>
        <w:rPr>
          <w:rFonts w:ascii="Arial" w:hAnsi="Arial" w:cs="Arial"/>
          <w:i/>
          <w:sz w:val="22"/>
        </w:rPr>
        <w:t>ut supra</w:t>
      </w:r>
      <w:r>
        <w:rPr>
          <w:rFonts w:ascii="Arial" w:hAnsi="Arial" w:cs="Arial"/>
          <w:sz w:val="22"/>
        </w:rPr>
        <w:t>.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Además, la causal del literal</w:t>
      </w:r>
      <w:r w:rsidR="00B1564E">
        <w:rPr>
          <w:rFonts w:ascii="Arial" w:hAnsi="Arial" w:cs="Arial"/>
          <w:sz w:val="22"/>
        </w:rPr>
        <w:t xml:space="preserve"> Z</w:t>
      </w:r>
      <w:r>
        <w:rPr>
          <w:rFonts w:ascii="Arial" w:hAnsi="Arial" w:cs="Arial"/>
          <w:sz w:val="22"/>
        </w:rPr>
        <w:t xml:space="preserve"> se presenta cuando el proponente deja de informar la totalidad de los contratos que tiene en ejecución antes del cierre. Siguiendo con el ejemplo, el supuesto de hecho se presenta si el proponente, teniendo tres contratos en ejecución antes del cierre, no informa la totalidad de estos. </w:t>
      </w:r>
    </w:p>
    <w:p w14:paraId="7931E9FC" w14:textId="5DE01C25" w:rsidR="00A23D9B" w:rsidRDefault="00A23D9B" w:rsidP="0052599A">
      <w:pPr>
        <w:spacing w:before="120" w:line="276" w:lineRule="auto"/>
        <w:ind w:firstLine="708"/>
        <w:jc w:val="both"/>
        <w:rPr>
          <w:rFonts w:ascii="Arial" w:hAnsi="Arial" w:cs="Arial"/>
          <w:sz w:val="22"/>
        </w:rPr>
      </w:pPr>
      <w:r>
        <w:rPr>
          <w:rFonts w:ascii="Arial" w:hAnsi="Arial" w:cs="Arial"/>
          <w:sz w:val="22"/>
        </w:rPr>
        <w:t xml:space="preserve">Finalmente, esta distinción también se proyecta sobre las reglas de </w:t>
      </w:r>
      <w:proofErr w:type="spellStart"/>
      <w:r>
        <w:rPr>
          <w:rFonts w:ascii="Arial" w:hAnsi="Arial" w:cs="Arial"/>
          <w:sz w:val="22"/>
        </w:rPr>
        <w:t>subsanabilidad</w:t>
      </w:r>
      <w:proofErr w:type="spellEnd"/>
      <w:r>
        <w:rPr>
          <w:rFonts w:ascii="Arial" w:hAnsi="Arial" w:cs="Arial"/>
          <w:sz w:val="22"/>
        </w:rPr>
        <w:t xml:space="preserve"> de las ofertas de la Ley 1150 de 2007, pues solo habrá lugar a subsanar en los eventos en los que el proponente omite información sobre los contratos informados, esto es, en el evento de la causal del literal E. </w:t>
      </w:r>
      <w:r w:rsidR="0028709C">
        <w:rPr>
          <w:rFonts w:ascii="Arial" w:hAnsi="Arial" w:cs="Arial"/>
          <w:sz w:val="22"/>
        </w:rPr>
        <w:t>Dicho de otra forma</w:t>
      </w:r>
      <w:r>
        <w:rPr>
          <w:rFonts w:ascii="Arial" w:hAnsi="Arial" w:cs="Arial"/>
          <w:sz w:val="22"/>
        </w:rPr>
        <w:t xml:space="preserve">, no se puede subsanar cuando se incurre las causales H y </w:t>
      </w:r>
      <w:r w:rsidR="00484D30">
        <w:rPr>
          <w:rFonts w:ascii="Arial" w:hAnsi="Arial" w:cs="Arial"/>
          <w:sz w:val="22"/>
        </w:rPr>
        <w:t>Z</w:t>
      </w:r>
      <w:r>
        <w:rPr>
          <w:rFonts w:ascii="Arial" w:hAnsi="Arial" w:cs="Arial"/>
          <w:sz w:val="22"/>
        </w:rPr>
        <w:t>, eventos en los cuales el rechazo procede de forma automática, es decir, sin permitirle al proponente subsanar la «inexactitud» de la oferta o el número de contratos que tenía el deber de reportar.</w:t>
      </w:r>
    </w:p>
    <w:p w14:paraId="0AEA57F8" w14:textId="5F448B2B" w:rsidR="00A23D9B" w:rsidRDefault="00A23D9B" w:rsidP="0052599A">
      <w:pPr>
        <w:spacing w:before="120" w:line="276" w:lineRule="auto"/>
        <w:ind w:firstLine="708"/>
        <w:jc w:val="both"/>
        <w:rPr>
          <w:rFonts w:ascii="Arial" w:hAnsi="Arial" w:cs="Arial"/>
          <w:sz w:val="22"/>
        </w:rPr>
      </w:pPr>
      <w:r>
        <w:rPr>
          <w:rFonts w:ascii="Arial" w:hAnsi="Arial" w:cs="Arial"/>
          <w:noProof/>
          <w:sz w:val="22"/>
        </w:rPr>
        <w:t>Lo</w:t>
      </w:r>
      <w:r>
        <w:rPr>
          <w:rFonts w:ascii="Arial" w:hAnsi="Arial" w:cs="Arial"/>
          <w:sz w:val="22"/>
        </w:rPr>
        <w:t xml:space="preserve"> expresado en el párrafo precedente</w:t>
      </w:r>
      <w:r w:rsidR="00484D30">
        <w:rPr>
          <w:rFonts w:ascii="Arial" w:hAnsi="Arial" w:cs="Arial"/>
          <w:sz w:val="22"/>
        </w:rPr>
        <w:t xml:space="preserve"> </w:t>
      </w:r>
      <w:r>
        <w:rPr>
          <w:rFonts w:ascii="Arial" w:hAnsi="Arial" w:cs="Arial"/>
          <w:sz w:val="22"/>
        </w:rPr>
        <w:t>no contradice lo dispuesto en el artículo 5, parágrafo 1, de la Ley 1150 de 2007, adicionado por el artículo 5 de la Ley 1882 de 2018, norma que dispone que «</w:t>
      </w:r>
      <w:r>
        <w:t xml:space="preserve">[…] </w:t>
      </w:r>
      <w:r w:rsidRPr="00C07EFC">
        <w:rPr>
          <w:rFonts w:ascii="Arial" w:hAnsi="Arial" w:cs="Arial"/>
          <w:sz w:val="22"/>
        </w:rPr>
        <w:t>todos aquellos requisitos de la propuesta que n</w:t>
      </w:r>
      <w:r>
        <w:rPr>
          <w:rFonts w:ascii="Arial" w:hAnsi="Arial" w:cs="Arial"/>
          <w:sz w:val="22"/>
        </w:rPr>
        <w:t xml:space="preserve">o </w:t>
      </w:r>
      <w:r w:rsidRPr="00C07EFC">
        <w:rPr>
          <w:rFonts w:ascii="Arial" w:hAnsi="Arial" w:cs="Arial"/>
          <w:sz w:val="22"/>
        </w:rPr>
        <w:t>afecten la asignación de puntaje, deberán ser solicitados por las entidades</w:t>
      </w:r>
      <w:r>
        <w:rPr>
          <w:rFonts w:ascii="Arial" w:hAnsi="Arial" w:cs="Arial"/>
          <w:sz w:val="22"/>
        </w:rPr>
        <w:t xml:space="preserve"> </w:t>
      </w:r>
      <w:r w:rsidRPr="00C07EFC">
        <w:rPr>
          <w:rFonts w:ascii="Arial" w:hAnsi="Arial" w:cs="Arial"/>
          <w:sz w:val="22"/>
        </w:rPr>
        <w:t>estatales y deberán ser entregados por los proponentes</w:t>
      </w:r>
      <w:r>
        <w:rPr>
          <w:rFonts w:ascii="Arial" w:hAnsi="Arial" w:cs="Arial"/>
          <w:sz w:val="22"/>
        </w:rPr>
        <w:t xml:space="preserve">».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w:t>
      </w:r>
      <w:r>
        <w:rPr>
          <w:rFonts w:ascii="Arial" w:hAnsi="Arial" w:cs="Arial"/>
          <w:sz w:val="22"/>
        </w:rPr>
        <w:lastRenderedPageBreak/>
        <w:t xml:space="preserve">aquellas causales, sin que en esto sea relevante que se otorguen o no puntos a la propuesta por el requisito de capacidad residual. </w:t>
      </w:r>
    </w:p>
    <w:p w14:paraId="5B3D7C77" w14:textId="79A4A56F" w:rsidR="00A23D9B" w:rsidRDefault="00A23D9B" w:rsidP="0052599A">
      <w:pPr>
        <w:spacing w:before="120" w:line="276" w:lineRule="auto"/>
        <w:ind w:firstLine="708"/>
        <w:jc w:val="both"/>
        <w:rPr>
          <w:rFonts w:ascii="Arial" w:hAnsi="Arial" w:cs="Arial"/>
          <w:sz w:val="22"/>
        </w:rPr>
      </w:pPr>
      <w:r>
        <w:rPr>
          <w:rFonts w:ascii="Arial" w:hAnsi="Arial" w:cs="Arial"/>
          <w:sz w:val="22"/>
        </w:rPr>
        <w:t xml:space="preserve">La causal del literal </w:t>
      </w:r>
      <w:r w:rsidR="00560466">
        <w:rPr>
          <w:rFonts w:ascii="Arial" w:hAnsi="Arial" w:cs="Arial"/>
          <w:sz w:val="22"/>
        </w:rPr>
        <w:t>Z</w:t>
      </w:r>
      <w:r>
        <w:rPr>
          <w:rFonts w:ascii="Arial" w:hAnsi="Arial" w:cs="Arial"/>
          <w:sz w:val="22"/>
        </w:rPr>
        <w:t xml:space="preserve"> procede cuando el proponente no informa todos los contratos,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informado, implica aceptar que ocurrió la causal del literal </w:t>
      </w:r>
      <w:r w:rsidR="00560466">
        <w:rPr>
          <w:rFonts w:ascii="Arial" w:hAnsi="Arial" w:cs="Arial"/>
          <w:sz w:val="22"/>
        </w:rPr>
        <w:t>Z</w:t>
      </w:r>
      <w:r>
        <w:rPr>
          <w:rFonts w:ascii="Arial" w:hAnsi="Arial" w:cs="Arial"/>
          <w:sz w:val="22"/>
        </w:rPr>
        <w:t>, esto es, que el proponente incumplió su obligación de reportar todos los contratos que tenía en ejecución.</w:t>
      </w:r>
    </w:p>
    <w:p w14:paraId="60DCC3FC" w14:textId="77777777" w:rsidR="00A23D9B" w:rsidRDefault="00A23D9B" w:rsidP="0052599A">
      <w:pPr>
        <w:spacing w:before="120" w:line="276" w:lineRule="auto"/>
        <w:ind w:firstLine="708"/>
        <w:jc w:val="both"/>
        <w:rPr>
          <w:rFonts w:ascii="Arial" w:hAnsi="Arial" w:cs="Arial"/>
          <w:sz w:val="22"/>
        </w:rPr>
      </w:pPr>
      <w:r>
        <w:rPr>
          <w:rFonts w:ascii="Arial" w:hAnsi="Arial" w:cs="Arial"/>
          <w:sz w:val="22"/>
        </w:rPr>
        <w:t xml:space="preserve">Conclusión similar se aplica al literal H del numeral 1.15. del documento base, en el entendido de que el supuesto de hecho de esa causal, esto es, lo que genera el rechazo de la oferta, es la acción del proponente de aportar «[…] </w:t>
      </w:r>
      <w:r w:rsidRPr="00651D31">
        <w:rPr>
          <w:rFonts w:ascii="Arial" w:hAnsi="Arial" w:cs="Arial"/>
          <w:sz w:val="22"/>
        </w:rPr>
        <w:t>información inexacta sobre la cual pueda existir una posible falsedad</w:t>
      </w:r>
      <w:r>
        <w:rPr>
          <w:rFonts w:ascii="Arial" w:hAnsi="Arial" w:cs="Arial"/>
          <w:sz w:val="22"/>
        </w:rPr>
        <w:t xml:space="preserve">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Pr>
          <w:rFonts w:ascii="Arial" w:hAnsi="Arial" w:cs="Arial"/>
          <w:i/>
          <w:sz w:val="22"/>
        </w:rPr>
        <w:t>sub examine</w:t>
      </w:r>
      <w:r>
        <w:rPr>
          <w:rFonts w:ascii="Arial" w:hAnsi="Arial" w:cs="Arial"/>
          <w:sz w:val="22"/>
        </w:rPr>
        <w:t xml:space="preserve"> es desincentivar todas las prácticas delictivas en los procesos de contratación estatal. </w:t>
      </w:r>
    </w:p>
    <w:p w14:paraId="105783D3" w14:textId="77777777" w:rsidR="00A23D9B" w:rsidRPr="0016149E" w:rsidRDefault="00A23D9B" w:rsidP="0052599A">
      <w:pPr>
        <w:spacing w:before="120" w:line="276" w:lineRule="auto"/>
        <w:ind w:firstLine="708"/>
        <w:jc w:val="both"/>
        <w:rPr>
          <w:rFonts w:ascii="Arial" w:hAnsi="Arial" w:cs="Arial"/>
          <w:sz w:val="22"/>
        </w:rPr>
      </w:pPr>
      <w:r>
        <w:rPr>
          <w:rFonts w:ascii="Arial" w:hAnsi="Arial" w:cs="Arial"/>
          <w:sz w:val="22"/>
        </w:rPr>
        <w:t xml:space="preserve">Por otro lado, conforme al numeral 3.10 de los «Pliegos Tipo – Versión 1» para obras públicas de infraestructura de transporte, </w:t>
      </w:r>
      <w:r w:rsidRPr="0016149E">
        <w:rPr>
          <w:rFonts w:ascii="Arial" w:hAnsi="Arial" w:cs="Arial"/>
          <w:sz w:val="22"/>
        </w:rPr>
        <w:t>cuando la entidad estatal confirm</w:t>
      </w:r>
      <w:r>
        <w:rPr>
          <w:rFonts w:ascii="Arial" w:hAnsi="Arial" w:cs="Arial"/>
          <w:sz w:val="22"/>
        </w:rPr>
        <w:t>aba</w:t>
      </w:r>
      <w:r w:rsidRPr="0016149E">
        <w:rPr>
          <w:rFonts w:ascii="Arial" w:hAnsi="Arial" w:cs="Arial"/>
          <w:sz w:val="22"/>
        </w:rPr>
        <w:t xml:space="preserve"> la existencia de «información contractual» que </w:t>
      </w:r>
      <w:r>
        <w:rPr>
          <w:rFonts w:ascii="Arial" w:hAnsi="Arial" w:cs="Arial"/>
          <w:sz w:val="22"/>
        </w:rPr>
        <w:t>no hubiera sido incluida</w:t>
      </w:r>
      <w:r w:rsidRPr="0016149E">
        <w:rPr>
          <w:rFonts w:ascii="Arial" w:hAnsi="Arial" w:cs="Arial"/>
          <w:sz w:val="22"/>
        </w:rPr>
        <w:t>, y que pu</w:t>
      </w:r>
      <w:r>
        <w:rPr>
          <w:rFonts w:ascii="Arial" w:hAnsi="Arial" w:cs="Arial"/>
          <w:sz w:val="22"/>
        </w:rPr>
        <w:t>diera</w:t>
      </w:r>
      <w:r w:rsidRPr="0016149E">
        <w:rPr>
          <w:rFonts w:ascii="Arial" w:hAnsi="Arial" w:cs="Arial"/>
          <w:sz w:val="22"/>
        </w:rPr>
        <w:t xml:space="preserve"> afectar la capacidad residual del proponente, deb</w:t>
      </w:r>
      <w:r>
        <w:rPr>
          <w:rFonts w:ascii="Arial" w:hAnsi="Arial" w:cs="Arial"/>
          <w:sz w:val="22"/>
        </w:rPr>
        <w:t>ía</w:t>
      </w:r>
      <w:r w:rsidRPr="0016149E">
        <w:rPr>
          <w:rFonts w:ascii="Arial" w:hAnsi="Arial" w:cs="Arial"/>
          <w:sz w:val="22"/>
        </w:rPr>
        <w:t xml:space="preserve"> incluirla y calcular nuevamente la capacidad residual, sin perjuicio de las acciones administrativas o judiciales </w:t>
      </w:r>
      <w:r>
        <w:rPr>
          <w:rFonts w:ascii="Arial" w:hAnsi="Arial" w:cs="Arial"/>
          <w:sz w:val="22"/>
        </w:rPr>
        <w:t>a las que hubiere lugar</w:t>
      </w:r>
      <w:r w:rsidRPr="0016149E">
        <w:rPr>
          <w:rFonts w:ascii="Arial" w:hAnsi="Arial" w:cs="Arial"/>
          <w:sz w:val="22"/>
        </w:rPr>
        <w:t xml:space="preserve">. </w:t>
      </w:r>
    </w:p>
    <w:p w14:paraId="0868F100" w14:textId="2CBB1DBA" w:rsidR="00A23D9B" w:rsidRPr="0016149E" w:rsidRDefault="0060584F" w:rsidP="00A23D9B">
      <w:pPr>
        <w:spacing w:before="120" w:after="120" w:line="276" w:lineRule="auto"/>
        <w:ind w:firstLine="709"/>
        <w:jc w:val="both"/>
        <w:rPr>
          <w:rFonts w:ascii="Arial" w:hAnsi="Arial" w:cs="Arial"/>
          <w:sz w:val="22"/>
        </w:rPr>
      </w:pPr>
      <w:r>
        <w:rPr>
          <w:rFonts w:ascii="Arial" w:hAnsi="Arial" w:cs="Arial"/>
          <w:sz w:val="22"/>
        </w:rPr>
        <w:t>P</w:t>
      </w:r>
      <w:r w:rsidR="00A23D9B" w:rsidRPr="0016149E">
        <w:rPr>
          <w:rFonts w:ascii="Arial" w:hAnsi="Arial" w:cs="Arial"/>
          <w:sz w:val="22"/>
        </w:rPr>
        <w:t xml:space="preserve">ara el cálculo de la capacidad residual del proponente se deben tener en cuenta: i) la capacidad de organización, </w:t>
      </w:r>
      <w:proofErr w:type="spellStart"/>
      <w:r w:rsidR="00A23D9B" w:rsidRPr="0016149E">
        <w:rPr>
          <w:rFonts w:ascii="Arial" w:hAnsi="Arial" w:cs="Arial"/>
          <w:sz w:val="22"/>
        </w:rPr>
        <w:t>ii</w:t>
      </w:r>
      <w:proofErr w:type="spellEnd"/>
      <w:r w:rsidR="00A23D9B" w:rsidRPr="0016149E">
        <w:rPr>
          <w:rFonts w:ascii="Arial" w:hAnsi="Arial" w:cs="Arial"/>
          <w:sz w:val="22"/>
        </w:rPr>
        <w:t xml:space="preserve">) la experiencia, </w:t>
      </w:r>
      <w:proofErr w:type="spellStart"/>
      <w:r w:rsidR="00A23D9B" w:rsidRPr="0016149E">
        <w:rPr>
          <w:rFonts w:ascii="Arial" w:hAnsi="Arial" w:cs="Arial"/>
          <w:sz w:val="22"/>
        </w:rPr>
        <w:t>iii</w:t>
      </w:r>
      <w:proofErr w:type="spellEnd"/>
      <w:r w:rsidR="00A23D9B" w:rsidRPr="0016149E">
        <w:rPr>
          <w:rFonts w:ascii="Arial" w:hAnsi="Arial" w:cs="Arial"/>
          <w:sz w:val="22"/>
        </w:rPr>
        <w:t xml:space="preserve">) la capacidad técnica, </w:t>
      </w:r>
      <w:proofErr w:type="spellStart"/>
      <w:r w:rsidR="00A23D9B" w:rsidRPr="0016149E">
        <w:rPr>
          <w:rFonts w:ascii="Arial" w:hAnsi="Arial" w:cs="Arial"/>
          <w:sz w:val="22"/>
        </w:rPr>
        <w:t>iv</w:t>
      </w:r>
      <w:proofErr w:type="spellEnd"/>
      <w:r w:rsidR="00A23D9B" w:rsidRPr="0016149E">
        <w:rPr>
          <w:rFonts w:ascii="Arial" w:hAnsi="Arial" w:cs="Arial"/>
          <w:sz w:val="22"/>
        </w:rPr>
        <w:t>) la capacidad financiera y v) el saldo de contratos en ejecución, y para cada una de dichas variables se requiere acredita</w:t>
      </w:r>
      <w:r w:rsidR="00A23D9B">
        <w:rPr>
          <w:rFonts w:ascii="Arial" w:hAnsi="Arial" w:cs="Arial"/>
          <w:sz w:val="22"/>
        </w:rPr>
        <w:t>r</w:t>
      </w:r>
      <w:r w:rsidR="00A23D9B" w:rsidRPr="0016149E">
        <w:rPr>
          <w:rFonts w:ascii="Arial" w:hAnsi="Arial" w:cs="Arial"/>
          <w:sz w:val="22"/>
        </w:rPr>
        <w:t xml:space="preserv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w:t>
      </w:r>
      <w:r w:rsidR="005824CB">
        <w:rPr>
          <w:rFonts w:ascii="Arial" w:hAnsi="Arial" w:cs="Arial"/>
          <w:sz w:val="22"/>
        </w:rPr>
        <w:t>. Por tanto</w:t>
      </w:r>
      <w:r w:rsidR="00A23D9B" w:rsidRPr="0016149E">
        <w:rPr>
          <w:rFonts w:ascii="Arial" w:hAnsi="Arial" w:cs="Arial"/>
          <w:sz w:val="22"/>
        </w:rPr>
        <w:t xml:space="preserve">, </w:t>
      </w:r>
      <w:r w:rsidR="00A23D9B">
        <w:rPr>
          <w:rFonts w:ascii="Arial" w:hAnsi="Arial" w:cs="Arial"/>
          <w:sz w:val="22"/>
        </w:rPr>
        <w:t>en</w:t>
      </w:r>
      <w:r w:rsidR="00A23D9B" w:rsidRPr="0016149E">
        <w:rPr>
          <w:rFonts w:ascii="Arial" w:hAnsi="Arial" w:cs="Arial"/>
          <w:sz w:val="22"/>
        </w:rPr>
        <w:t xml:space="preserve"> los procesos de licitación que utiliza</w:t>
      </w:r>
      <w:r w:rsidR="00A23D9B">
        <w:rPr>
          <w:rFonts w:ascii="Arial" w:hAnsi="Arial" w:cs="Arial"/>
          <w:sz w:val="22"/>
        </w:rPr>
        <w:t>ban</w:t>
      </w:r>
      <w:r w:rsidR="00A23D9B" w:rsidRPr="0016149E">
        <w:rPr>
          <w:rFonts w:ascii="Arial" w:hAnsi="Arial" w:cs="Arial"/>
          <w:sz w:val="22"/>
        </w:rPr>
        <w:t xml:space="preserve"> la Versión 1 de los «Documentos Tipo»,</w:t>
      </w:r>
      <w:r w:rsidR="000E4116">
        <w:rPr>
          <w:rFonts w:ascii="Arial" w:hAnsi="Arial" w:cs="Arial"/>
          <w:sz w:val="22"/>
        </w:rPr>
        <w:t xml:space="preserve"> </w:t>
      </w:r>
      <w:r w:rsidR="000E4116" w:rsidRPr="0016149E">
        <w:rPr>
          <w:rFonts w:ascii="Arial" w:hAnsi="Arial" w:cs="Arial"/>
          <w:sz w:val="22"/>
        </w:rPr>
        <w:t>la</w:t>
      </w:r>
      <w:r w:rsidR="000E4116">
        <w:rPr>
          <w:rFonts w:ascii="Arial" w:hAnsi="Arial" w:cs="Arial"/>
          <w:sz w:val="22"/>
        </w:rPr>
        <w:t>s</w:t>
      </w:r>
      <w:r w:rsidR="000E4116" w:rsidRPr="0016149E">
        <w:rPr>
          <w:rFonts w:ascii="Arial" w:hAnsi="Arial" w:cs="Arial"/>
          <w:sz w:val="22"/>
        </w:rPr>
        <w:t xml:space="preserve"> entidad</w:t>
      </w:r>
      <w:r w:rsidR="000E4116">
        <w:rPr>
          <w:rFonts w:ascii="Arial" w:hAnsi="Arial" w:cs="Arial"/>
          <w:sz w:val="22"/>
        </w:rPr>
        <w:t>es</w:t>
      </w:r>
      <w:r w:rsidR="000E4116" w:rsidRPr="0016149E">
        <w:rPr>
          <w:rFonts w:ascii="Arial" w:hAnsi="Arial" w:cs="Arial"/>
          <w:sz w:val="22"/>
        </w:rPr>
        <w:t xml:space="preserve"> estatal</w:t>
      </w:r>
      <w:r w:rsidR="000E4116">
        <w:rPr>
          <w:rFonts w:ascii="Arial" w:hAnsi="Arial" w:cs="Arial"/>
          <w:sz w:val="22"/>
        </w:rPr>
        <w:t>es</w:t>
      </w:r>
      <w:r w:rsidR="00A23D9B" w:rsidRPr="0016149E">
        <w:rPr>
          <w:rFonts w:ascii="Arial" w:hAnsi="Arial" w:cs="Arial"/>
          <w:sz w:val="22"/>
        </w:rPr>
        <w:t xml:space="preserve"> deb</w:t>
      </w:r>
      <w:r w:rsidR="00A23D9B">
        <w:rPr>
          <w:rFonts w:ascii="Arial" w:hAnsi="Arial" w:cs="Arial"/>
          <w:sz w:val="22"/>
        </w:rPr>
        <w:t>ían</w:t>
      </w:r>
      <w:r w:rsidR="00A23D9B" w:rsidRPr="0016149E">
        <w:rPr>
          <w:rFonts w:ascii="Arial" w:hAnsi="Arial" w:cs="Arial"/>
          <w:sz w:val="22"/>
        </w:rPr>
        <w:t xml:space="preserve"> aplicar la regla enunciada previamente y, en consecuencia, incluir la información contractual advertida por los proponentes interesados o por la entidad y que no fue reportada </w:t>
      </w:r>
      <w:r w:rsidR="00245BBD">
        <w:rPr>
          <w:rFonts w:ascii="Arial" w:hAnsi="Arial" w:cs="Arial"/>
          <w:sz w:val="22"/>
        </w:rPr>
        <w:t>inicialmente</w:t>
      </w:r>
      <w:r w:rsidR="00A23D9B" w:rsidRPr="0016149E">
        <w:rPr>
          <w:rFonts w:ascii="Arial" w:hAnsi="Arial" w:cs="Arial"/>
          <w:sz w:val="22"/>
        </w:rPr>
        <w:t xml:space="preserve">. </w:t>
      </w:r>
    </w:p>
    <w:p w14:paraId="3CF23B15" w14:textId="412A269C" w:rsidR="00A23D9B" w:rsidRPr="0016149E" w:rsidRDefault="00A23D9B" w:rsidP="00A23D9B">
      <w:pPr>
        <w:spacing w:before="120" w:line="276" w:lineRule="auto"/>
        <w:ind w:firstLine="709"/>
        <w:jc w:val="both"/>
        <w:rPr>
          <w:rFonts w:ascii="Arial" w:hAnsi="Arial" w:cs="Arial"/>
          <w:sz w:val="22"/>
        </w:rPr>
      </w:pPr>
      <w:r>
        <w:rPr>
          <w:rFonts w:ascii="Arial" w:hAnsi="Arial" w:cs="Arial"/>
          <w:sz w:val="22"/>
        </w:rPr>
        <w:t>No obstante</w:t>
      </w:r>
      <w:r w:rsidRPr="0016149E">
        <w:rPr>
          <w:rFonts w:ascii="Arial" w:hAnsi="Arial" w:cs="Arial"/>
          <w:sz w:val="22"/>
        </w:rPr>
        <w:t>, esta regla especial sobre verificación de la capacidad residual fue modificada en la Versión 2</w:t>
      </w:r>
      <w:r w:rsidR="00183752">
        <w:rPr>
          <w:rFonts w:ascii="Arial" w:hAnsi="Arial" w:cs="Arial"/>
          <w:sz w:val="22"/>
        </w:rPr>
        <w:t xml:space="preserve"> y 3</w:t>
      </w:r>
      <w:r w:rsidRPr="0016149E">
        <w:rPr>
          <w:rFonts w:ascii="Arial" w:hAnsi="Arial" w:cs="Arial"/>
          <w:sz w:val="22"/>
        </w:rPr>
        <w:t xml:space="preserve"> de</w:t>
      </w:r>
      <w:r w:rsidR="00183752">
        <w:rPr>
          <w:rFonts w:ascii="Arial" w:hAnsi="Arial" w:cs="Arial"/>
          <w:sz w:val="22"/>
        </w:rPr>
        <w:t xml:space="preserve"> </w:t>
      </w:r>
      <w:r w:rsidRPr="0016149E">
        <w:rPr>
          <w:rFonts w:ascii="Arial" w:hAnsi="Arial" w:cs="Arial"/>
          <w:sz w:val="22"/>
        </w:rPr>
        <w:t>l</w:t>
      </w:r>
      <w:r w:rsidR="00183752">
        <w:rPr>
          <w:rFonts w:ascii="Arial" w:hAnsi="Arial" w:cs="Arial"/>
          <w:sz w:val="22"/>
        </w:rPr>
        <w:t>os</w:t>
      </w:r>
      <w:r w:rsidRPr="0016149E">
        <w:rPr>
          <w:rFonts w:ascii="Arial" w:hAnsi="Arial" w:cs="Arial"/>
          <w:sz w:val="22"/>
        </w:rPr>
        <w:t xml:space="preserve"> «Documento</w:t>
      </w:r>
      <w:r w:rsidR="00183752">
        <w:rPr>
          <w:rFonts w:ascii="Arial" w:hAnsi="Arial" w:cs="Arial"/>
          <w:sz w:val="22"/>
        </w:rPr>
        <w:t>s</w:t>
      </w:r>
      <w:r w:rsidRPr="0016149E">
        <w:rPr>
          <w:rFonts w:ascii="Arial" w:hAnsi="Arial" w:cs="Arial"/>
          <w:sz w:val="22"/>
        </w:rPr>
        <w:t xml:space="preserve"> Base»</w:t>
      </w:r>
      <w:r>
        <w:rPr>
          <w:rFonts w:ascii="Arial" w:hAnsi="Arial" w:cs="Arial"/>
          <w:sz w:val="22"/>
        </w:rPr>
        <w:t>,</w:t>
      </w:r>
      <w:r w:rsidRPr="0016149E">
        <w:rPr>
          <w:rFonts w:ascii="Arial" w:hAnsi="Arial" w:cs="Arial"/>
          <w:sz w:val="22"/>
        </w:rPr>
        <w:t xml:space="preserve"> implementado</w:t>
      </w:r>
      <w:r w:rsidR="00183752">
        <w:rPr>
          <w:rFonts w:ascii="Arial" w:hAnsi="Arial" w:cs="Arial"/>
          <w:sz w:val="22"/>
        </w:rPr>
        <w:t>s</w:t>
      </w:r>
      <w:r w:rsidRPr="0016149E">
        <w:rPr>
          <w:rFonts w:ascii="Arial" w:hAnsi="Arial" w:cs="Arial"/>
          <w:sz w:val="22"/>
        </w:rPr>
        <w:t xml:space="preserve"> por la</w:t>
      </w:r>
      <w:r w:rsidR="00183752">
        <w:rPr>
          <w:rFonts w:ascii="Arial" w:hAnsi="Arial" w:cs="Arial"/>
          <w:sz w:val="22"/>
        </w:rPr>
        <w:t>s</w:t>
      </w:r>
      <w:r w:rsidRPr="0016149E">
        <w:rPr>
          <w:rFonts w:ascii="Arial" w:hAnsi="Arial" w:cs="Arial"/>
          <w:sz w:val="22"/>
        </w:rPr>
        <w:t xml:space="preserve"> </w:t>
      </w:r>
      <w:r w:rsidRPr="0016149E">
        <w:rPr>
          <w:rFonts w:ascii="Arial" w:hAnsi="Arial" w:cs="Arial"/>
          <w:sz w:val="22"/>
        </w:rPr>
        <w:lastRenderedPageBreak/>
        <w:t>Resoluci</w:t>
      </w:r>
      <w:r w:rsidR="00183752">
        <w:rPr>
          <w:rFonts w:ascii="Arial" w:hAnsi="Arial" w:cs="Arial"/>
          <w:sz w:val="22"/>
        </w:rPr>
        <w:t>ones</w:t>
      </w:r>
      <w:r w:rsidRPr="0016149E">
        <w:rPr>
          <w:rFonts w:ascii="Arial" w:hAnsi="Arial" w:cs="Arial"/>
          <w:sz w:val="22"/>
        </w:rPr>
        <w:t xml:space="preserve"> No. 045 de</w:t>
      </w:r>
      <w:r w:rsidR="006D11CF">
        <w:rPr>
          <w:rFonts w:ascii="Arial" w:hAnsi="Arial" w:cs="Arial"/>
          <w:sz w:val="22"/>
        </w:rPr>
        <w:t>l 14 de febrero de</w:t>
      </w:r>
      <w:r w:rsidRPr="0016149E">
        <w:rPr>
          <w:rFonts w:ascii="Arial" w:hAnsi="Arial" w:cs="Arial"/>
          <w:sz w:val="22"/>
        </w:rPr>
        <w:t xml:space="preserve"> 2020</w:t>
      </w:r>
      <w:r w:rsidR="00183752">
        <w:rPr>
          <w:rFonts w:ascii="Arial" w:hAnsi="Arial" w:cs="Arial"/>
          <w:sz w:val="22"/>
        </w:rPr>
        <w:t xml:space="preserve"> y </w:t>
      </w:r>
      <w:r w:rsidR="006D11CF">
        <w:rPr>
          <w:rFonts w:ascii="Arial" w:hAnsi="Arial" w:cs="Arial"/>
          <w:sz w:val="22"/>
        </w:rPr>
        <w:t>240 del 27 de noviembre de 2020</w:t>
      </w:r>
      <w:r>
        <w:rPr>
          <w:rFonts w:ascii="Arial" w:hAnsi="Arial" w:cs="Arial"/>
          <w:sz w:val="22"/>
        </w:rPr>
        <w:t>,</w:t>
      </w:r>
      <w:r w:rsidRPr="0016149E">
        <w:rPr>
          <w:rFonts w:ascii="Arial" w:hAnsi="Arial" w:cs="Arial"/>
          <w:sz w:val="22"/>
        </w:rPr>
        <w:t xml:space="preserve"> </w:t>
      </w:r>
      <w:r w:rsidR="00183752">
        <w:rPr>
          <w:rFonts w:ascii="Arial" w:hAnsi="Arial" w:cs="Arial"/>
          <w:sz w:val="22"/>
        </w:rPr>
        <w:t>respectivamente</w:t>
      </w:r>
      <w:r w:rsidRPr="0016149E">
        <w:rPr>
          <w:rFonts w:ascii="Arial" w:hAnsi="Arial" w:cs="Arial"/>
          <w:sz w:val="22"/>
        </w:rPr>
        <w:t xml:space="preserve">. </w:t>
      </w:r>
      <w:r w:rsidR="00623796">
        <w:rPr>
          <w:rFonts w:ascii="Arial" w:hAnsi="Arial" w:cs="Arial"/>
          <w:sz w:val="22"/>
        </w:rPr>
        <w:t>En este último</w:t>
      </w:r>
      <w:r w:rsidRPr="0016149E">
        <w:rPr>
          <w:rFonts w:ascii="Arial" w:hAnsi="Arial" w:cs="Arial"/>
          <w:sz w:val="22"/>
        </w:rPr>
        <w:t xml:space="preserve"> se mantiene la regla de verificación del numeral 1.11</w:t>
      </w:r>
      <w:r>
        <w:rPr>
          <w:rFonts w:ascii="Arial" w:hAnsi="Arial" w:cs="Arial"/>
          <w:sz w:val="22"/>
        </w:rPr>
        <w:t xml:space="preserve">; pero </w:t>
      </w:r>
      <w:r w:rsidRPr="0016149E">
        <w:rPr>
          <w:rFonts w:ascii="Arial" w:hAnsi="Arial" w:cs="Arial"/>
          <w:sz w:val="22"/>
        </w:rPr>
        <w:t xml:space="preserve">se cambia la regla específica del numeral 3.10, para </w:t>
      </w:r>
      <w:r>
        <w:rPr>
          <w:rFonts w:ascii="Arial" w:hAnsi="Arial" w:cs="Arial"/>
          <w:sz w:val="22"/>
        </w:rPr>
        <w:t>disponer</w:t>
      </w:r>
      <w:r w:rsidRPr="0016149E">
        <w:rPr>
          <w:rFonts w:ascii="Arial" w:hAnsi="Arial" w:cs="Arial"/>
          <w:sz w:val="22"/>
        </w:rPr>
        <w:t xml:space="preserve"> lo siguiente:</w:t>
      </w:r>
    </w:p>
    <w:p w14:paraId="33D1634E" w14:textId="77777777" w:rsidR="00A23D9B" w:rsidRPr="0016149E" w:rsidRDefault="00A23D9B" w:rsidP="007324DC">
      <w:pPr>
        <w:ind w:firstLine="709"/>
        <w:jc w:val="both"/>
        <w:rPr>
          <w:rFonts w:ascii="Arial" w:hAnsi="Arial" w:cs="Arial"/>
          <w:sz w:val="22"/>
        </w:rPr>
      </w:pPr>
    </w:p>
    <w:p w14:paraId="02DB768A" w14:textId="2FD963BC" w:rsidR="00A23D9B" w:rsidRPr="0016149E" w:rsidRDefault="00A23D9B" w:rsidP="00A23D9B">
      <w:pPr>
        <w:pStyle w:val="Capitulo3"/>
        <w:numPr>
          <w:ilvl w:val="0"/>
          <w:numId w:val="0"/>
        </w:numPr>
        <w:spacing w:before="0" w:line="240" w:lineRule="auto"/>
        <w:ind w:left="709" w:right="709"/>
        <w:rPr>
          <w:color w:val="auto"/>
          <w:sz w:val="21"/>
          <w:szCs w:val="21"/>
        </w:rPr>
      </w:pPr>
      <w:bookmarkStart w:id="27" w:name="_Toc32096843"/>
      <w:bookmarkStart w:id="28" w:name="_Toc32144836"/>
      <w:r w:rsidRPr="0016149E">
        <w:rPr>
          <w:color w:val="auto"/>
          <w:sz w:val="21"/>
          <w:szCs w:val="21"/>
        </w:rPr>
        <w:t>3.1</w:t>
      </w:r>
      <w:r w:rsidR="00151A7B">
        <w:rPr>
          <w:color w:val="auto"/>
          <w:sz w:val="21"/>
          <w:szCs w:val="21"/>
        </w:rPr>
        <w:t>0</w:t>
      </w:r>
      <w:r w:rsidRPr="0016149E">
        <w:rPr>
          <w:color w:val="auto"/>
          <w:sz w:val="21"/>
          <w:szCs w:val="21"/>
        </w:rPr>
        <w:t>. CAPACIDAD RESIDUAL</w:t>
      </w:r>
      <w:bookmarkEnd w:id="27"/>
      <w:bookmarkEnd w:id="28"/>
      <w:r w:rsidRPr="0016149E">
        <w:rPr>
          <w:color w:val="auto"/>
          <w:sz w:val="21"/>
          <w:szCs w:val="21"/>
        </w:rPr>
        <w:t xml:space="preserve"> </w:t>
      </w:r>
    </w:p>
    <w:p w14:paraId="385F3F62" w14:textId="77777777" w:rsidR="00A23D9B" w:rsidRPr="0016149E" w:rsidRDefault="00A23D9B" w:rsidP="00A23D9B">
      <w:pPr>
        <w:widowControl w:val="0"/>
        <w:ind w:left="709" w:right="709"/>
        <w:jc w:val="both"/>
        <w:rPr>
          <w:rFonts w:ascii="Arial" w:eastAsia="Arial" w:hAnsi="Arial" w:cs="Arial"/>
          <w:sz w:val="21"/>
          <w:szCs w:val="21"/>
        </w:rPr>
      </w:pPr>
      <w:r w:rsidRPr="0016149E">
        <w:rPr>
          <w:rFonts w:ascii="Arial" w:hAnsi="Arial" w:cs="Arial"/>
          <w:sz w:val="21"/>
          <w:szCs w:val="21"/>
        </w:rPr>
        <w:t>El</w:t>
      </w:r>
      <w:r w:rsidRPr="0016149E">
        <w:rPr>
          <w:rFonts w:ascii="Arial" w:eastAsia="Arial" w:hAnsi="Arial" w:cs="Arial"/>
          <w:sz w:val="21"/>
          <w:szCs w:val="21"/>
        </w:rPr>
        <w:t xml:space="preserve"> </w:t>
      </w:r>
      <w:r w:rsidRPr="0016149E">
        <w:rPr>
          <w:rFonts w:ascii="Arial" w:hAnsi="Arial" w:cs="Arial"/>
          <w:sz w:val="21"/>
          <w:szCs w:val="21"/>
        </w:rPr>
        <w:t>Proponente</w:t>
      </w:r>
      <w:r w:rsidRPr="0016149E">
        <w:rPr>
          <w:rFonts w:ascii="Arial" w:eastAsia="Arial" w:hAnsi="Arial" w:cs="Arial"/>
          <w:sz w:val="21"/>
          <w:szCs w:val="21"/>
        </w:rPr>
        <w:t xml:space="preserve"> </w:t>
      </w:r>
      <w:r w:rsidRPr="0016149E">
        <w:rPr>
          <w:rFonts w:ascii="Arial" w:hAnsi="Arial" w:cs="Arial"/>
          <w:sz w:val="21"/>
          <w:szCs w:val="21"/>
        </w:rPr>
        <w:t>será</w:t>
      </w:r>
      <w:r w:rsidRPr="0016149E">
        <w:rPr>
          <w:rFonts w:ascii="Arial" w:eastAsia="Arial" w:hAnsi="Arial" w:cs="Arial"/>
          <w:sz w:val="21"/>
          <w:szCs w:val="21"/>
        </w:rPr>
        <w:t xml:space="preserve"> </w:t>
      </w:r>
      <w:r w:rsidRPr="0016149E">
        <w:rPr>
          <w:rFonts w:ascii="Arial" w:hAnsi="Arial" w:cs="Arial"/>
          <w:sz w:val="21"/>
          <w:szCs w:val="21"/>
        </w:rPr>
        <w:t>hábil</w:t>
      </w:r>
      <w:r w:rsidRPr="0016149E">
        <w:rPr>
          <w:rFonts w:ascii="Arial" w:eastAsia="Arial" w:hAnsi="Arial" w:cs="Arial"/>
          <w:sz w:val="21"/>
          <w:szCs w:val="21"/>
        </w:rPr>
        <w:t xml:space="preserve"> </w:t>
      </w:r>
      <w:r w:rsidRPr="0016149E">
        <w:rPr>
          <w:rFonts w:ascii="Arial" w:hAnsi="Arial" w:cs="Arial"/>
          <w:sz w:val="21"/>
          <w:szCs w:val="21"/>
        </w:rPr>
        <w:t>si</w:t>
      </w:r>
      <w:r w:rsidRPr="0016149E">
        <w:rPr>
          <w:rFonts w:ascii="Arial" w:eastAsia="Arial" w:hAnsi="Arial" w:cs="Arial"/>
          <w:sz w:val="21"/>
          <w:szCs w:val="21"/>
        </w:rPr>
        <w:t xml:space="preserve"> </w:t>
      </w:r>
      <w:r w:rsidRPr="0016149E">
        <w:rPr>
          <w:rFonts w:ascii="Arial" w:hAnsi="Arial" w:cs="Arial"/>
          <w:sz w:val="21"/>
          <w:szCs w:val="21"/>
        </w:rPr>
        <w:t>la</w:t>
      </w:r>
      <w:r w:rsidRPr="0016149E">
        <w:rPr>
          <w:rFonts w:ascii="Arial" w:eastAsia="Arial" w:hAnsi="Arial" w:cs="Arial"/>
          <w:sz w:val="21"/>
          <w:szCs w:val="21"/>
        </w:rPr>
        <w:t xml:space="preserve"> </w:t>
      </w:r>
      <w:r w:rsidRPr="0016149E">
        <w:rPr>
          <w:rFonts w:ascii="Arial" w:hAnsi="Arial" w:cs="Arial"/>
          <w:sz w:val="21"/>
          <w:szCs w:val="21"/>
        </w:rPr>
        <w:t>capacidad</w:t>
      </w:r>
      <w:r w:rsidRPr="0016149E">
        <w:rPr>
          <w:rFonts w:ascii="Arial" w:eastAsia="Arial" w:hAnsi="Arial" w:cs="Arial"/>
          <w:sz w:val="21"/>
          <w:szCs w:val="21"/>
        </w:rPr>
        <w:t xml:space="preserve"> </w:t>
      </w:r>
      <w:r w:rsidRPr="0016149E">
        <w:rPr>
          <w:rFonts w:ascii="Arial" w:hAnsi="Arial" w:cs="Arial"/>
          <w:sz w:val="21"/>
          <w:szCs w:val="21"/>
        </w:rPr>
        <w:t>residual</w:t>
      </w:r>
      <w:r w:rsidRPr="0016149E">
        <w:rPr>
          <w:rFonts w:ascii="Arial" w:eastAsia="Arial" w:hAnsi="Arial" w:cs="Arial"/>
          <w:sz w:val="21"/>
          <w:szCs w:val="21"/>
        </w:rPr>
        <w:t xml:space="preserve"> </w:t>
      </w:r>
      <w:r w:rsidRPr="0016149E">
        <w:rPr>
          <w:rFonts w:ascii="Arial" w:hAnsi="Arial" w:cs="Arial"/>
          <w:sz w:val="21"/>
          <w:szCs w:val="21"/>
        </w:rPr>
        <w:t>del</w:t>
      </w:r>
      <w:r w:rsidRPr="0016149E">
        <w:rPr>
          <w:rFonts w:ascii="Arial" w:eastAsia="Arial" w:hAnsi="Arial" w:cs="Arial"/>
          <w:sz w:val="21"/>
          <w:szCs w:val="21"/>
        </w:rPr>
        <w:t xml:space="preserve"> </w:t>
      </w:r>
      <w:r w:rsidRPr="0016149E">
        <w:rPr>
          <w:rFonts w:ascii="Arial" w:hAnsi="Arial" w:cs="Arial"/>
          <w:sz w:val="21"/>
          <w:szCs w:val="21"/>
        </w:rPr>
        <w:t>Proponente</w:t>
      </w:r>
      <w:r w:rsidRPr="0016149E">
        <w:rPr>
          <w:rFonts w:ascii="Arial" w:eastAsia="Arial" w:hAnsi="Arial" w:cs="Arial"/>
          <w:sz w:val="21"/>
          <w:szCs w:val="21"/>
        </w:rPr>
        <w:t xml:space="preserve"> </w:t>
      </w:r>
      <w:r w:rsidRPr="0016149E">
        <w:rPr>
          <w:rFonts w:ascii="Arial" w:hAnsi="Arial" w:cs="Arial"/>
          <w:sz w:val="21"/>
          <w:szCs w:val="21"/>
        </w:rPr>
        <w:t>(CRP)</w:t>
      </w:r>
      <w:r w:rsidRPr="0016149E">
        <w:rPr>
          <w:rFonts w:ascii="Arial" w:eastAsia="Arial" w:hAnsi="Arial" w:cs="Arial"/>
          <w:sz w:val="21"/>
          <w:szCs w:val="21"/>
        </w:rPr>
        <w:t xml:space="preserve"> </w:t>
      </w:r>
      <w:r w:rsidRPr="0016149E">
        <w:rPr>
          <w:rFonts w:ascii="Arial" w:hAnsi="Arial" w:cs="Arial"/>
          <w:sz w:val="21"/>
          <w:szCs w:val="21"/>
        </w:rPr>
        <w:t>es</w:t>
      </w:r>
      <w:r w:rsidRPr="0016149E">
        <w:rPr>
          <w:rFonts w:ascii="Arial" w:eastAsia="Arial" w:hAnsi="Arial" w:cs="Arial"/>
          <w:sz w:val="21"/>
          <w:szCs w:val="21"/>
        </w:rPr>
        <w:t xml:space="preserve"> </w:t>
      </w:r>
      <w:r w:rsidRPr="0016149E">
        <w:rPr>
          <w:rFonts w:ascii="Arial" w:hAnsi="Arial" w:cs="Arial"/>
          <w:sz w:val="21"/>
          <w:szCs w:val="21"/>
        </w:rPr>
        <w:t>mayor</w:t>
      </w:r>
      <w:r w:rsidRPr="0016149E">
        <w:rPr>
          <w:rFonts w:ascii="Arial" w:eastAsia="Arial" w:hAnsi="Arial" w:cs="Arial"/>
          <w:sz w:val="21"/>
          <w:szCs w:val="21"/>
        </w:rPr>
        <w:t xml:space="preserve"> </w:t>
      </w:r>
      <w:r w:rsidRPr="0016149E">
        <w:rPr>
          <w:rFonts w:ascii="Arial" w:hAnsi="Arial" w:cs="Arial"/>
          <w:sz w:val="21"/>
          <w:szCs w:val="21"/>
        </w:rPr>
        <w:t>o</w:t>
      </w:r>
      <w:r w:rsidRPr="0016149E">
        <w:rPr>
          <w:rFonts w:ascii="Arial" w:eastAsia="Arial" w:hAnsi="Arial" w:cs="Arial"/>
          <w:sz w:val="21"/>
          <w:szCs w:val="21"/>
        </w:rPr>
        <w:t xml:space="preserve"> </w:t>
      </w:r>
      <w:r w:rsidRPr="0016149E">
        <w:rPr>
          <w:rFonts w:ascii="Arial" w:hAnsi="Arial" w:cs="Arial"/>
          <w:sz w:val="21"/>
          <w:szCs w:val="21"/>
        </w:rPr>
        <w:t>igual</w:t>
      </w:r>
      <w:r w:rsidRPr="0016149E">
        <w:rPr>
          <w:rFonts w:ascii="Arial" w:eastAsia="Arial" w:hAnsi="Arial" w:cs="Arial"/>
          <w:sz w:val="21"/>
          <w:szCs w:val="21"/>
        </w:rPr>
        <w:t xml:space="preserve"> </w:t>
      </w:r>
      <w:r w:rsidRPr="0016149E">
        <w:rPr>
          <w:rFonts w:ascii="Arial" w:hAnsi="Arial" w:cs="Arial"/>
          <w:sz w:val="21"/>
          <w:szCs w:val="21"/>
        </w:rPr>
        <w:t>a</w:t>
      </w:r>
      <w:r w:rsidRPr="0016149E">
        <w:rPr>
          <w:rFonts w:ascii="Arial" w:eastAsia="Arial" w:hAnsi="Arial" w:cs="Arial"/>
          <w:sz w:val="21"/>
          <w:szCs w:val="21"/>
        </w:rPr>
        <w:t xml:space="preserve"> </w:t>
      </w:r>
      <w:r w:rsidRPr="0016149E">
        <w:rPr>
          <w:rFonts w:ascii="Arial" w:hAnsi="Arial" w:cs="Arial"/>
          <w:sz w:val="21"/>
          <w:szCs w:val="21"/>
        </w:rPr>
        <w:t>la</w:t>
      </w:r>
      <w:r w:rsidRPr="0016149E">
        <w:rPr>
          <w:rFonts w:ascii="Arial" w:eastAsia="Arial" w:hAnsi="Arial" w:cs="Arial"/>
          <w:sz w:val="21"/>
          <w:szCs w:val="21"/>
        </w:rPr>
        <w:t xml:space="preserve"> </w:t>
      </w:r>
      <w:r w:rsidRPr="0016149E">
        <w:rPr>
          <w:rFonts w:ascii="Arial" w:hAnsi="Arial" w:cs="Arial"/>
          <w:sz w:val="21"/>
          <w:szCs w:val="21"/>
        </w:rPr>
        <w:t>capacidad</w:t>
      </w:r>
      <w:r w:rsidRPr="0016149E">
        <w:rPr>
          <w:rFonts w:ascii="Arial" w:eastAsia="Arial" w:hAnsi="Arial" w:cs="Arial"/>
          <w:sz w:val="21"/>
          <w:szCs w:val="21"/>
        </w:rPr>
        <w:t xml:space="preserve"> </w:t>
      </w:r>
      <w:r w:rsidRPr="0016149E">
        <w:rPr>
          <w:rFonts w:ascii="Arial" w:hAnsi="Arial" w:cs="Arial"/>
          <w:sz w:val="21"/>
          <w:szCs w:val="21"/>
        </w:rPr>
        <w:t>residual</w:t>
      </w:r>
      <w:r w:rsidRPr="0016149E">
        <w:rPr>
          <w:rFonts w:ascii="Arial" w:eastAsia="Arial" w:hAnsi="Arial" w:cs="Arial"/>
          <w:sz w:val="21"/>
          <w:szCs w:val="21"/>
        </w:rPr>
        <w:t xml:space="preserve"> </w:t>
      </w:r>
      <w:r w:rsidRPr="0016149E">
        <w:rPr>
          <w:rFonts w:ascii="Arial" w:hAnsi="Arial" w:cs="Arial"/>
          <w:sz w:val="21"/>
          <w:szCs w:val="21"/>
        </w:rPr>
        <w:t>de</w:t>
      </w:r>
      <w:r w:rsidRPr="0016149E">
        <w:rPr>
          <w:rFonts w:ascii="Arial" w:eastAsia="Arial" w:hAnsi="Arial" w:cs="Arial"/>
          <w:sz w:val="21"/>
          <w:szCs w:val="21"/>
        </w:rPr>
        <w:t xml:space="preserve"> </w:t>
      </w:r>
      <w:r w:rsidRPr="0016149E">
        <w:rPr>
          <w:rFonts w:ascii="Arial" w:hAnsi="Arial" w:cs="Arial"/>
          <w:sz w:val="21"/>
          <w:szCs w:val="21"/>
        </w:rPr>
        <w:t>Proceso de Contratación</w:t>
      </w:r>
      <w:r w:rsidRPr="0016149E">
        <w:rPr>
          <w:rFonts w:ascii="Arial" w:eastAsia="Arial" w:hAnsi="Arial" w:cs="Arial"/>
          <w:sz w:val="21"/>
          <w:szCs w:val="21"/>
        </w:rPr>
        <w:t xml:space="preserve"> </w:t>
      </w:r>
      <w:r w:rsidRPr="0016149E">
        <w:rPr>
          <w:rFonts w:ascii="Arial" w:hAnsi="Arial" w:cs="Arial"/>
          <w:sz w:val="21"/>
          <w:szCs w:val="21"/>
        </w:rPr>
        <w:t>(CRPC).</w:t>
      </w:r>
      <w:r w:rsidRPr="0016149E">
        <w:rPr>
          <w:rFonts w:ascii="Arial" w:eastAsia="Arial" w:hAnsi="Arial" w:cs="Arial"/>
          <w:sz w:val="21"/>
          <w:szCs w:val="21"/>
        </w:rPr>
        <w:t xml:space="preserve"> </w:t>
      </w:r>
      <w:r w:rsidRPr="0016149E">
        <w:rPr>
          <w:rFonts w:ascii="Arial" w:hAnsi="Arial" w:cs="Arial"/>
          <w:sz w:val="21"/>
          <w:szCs w:val="21"/>
        </w:rPr>
        <w:t>Así:</w:t>
      </w:r>
      <w:r w:rsidRPr="0016149E">
        <w:rPr>
          <w:rFonts w:ascii="Arial" w:eastAsia="Arial" w:hAnsi="Arial" w:cs="Arial"/>
          <w:sz w:val="21"/>
          <w:szCs w:val="21"/>
        </w:rPr>
        <w:t xml:space="preserve"> </w:t>
      </w:r>
    </w:p>
    <w:p w14:paraId="390F75BC" w14:textId="77777777" w:rsidR="00A23D9B" w:rsidRPr="0016149E" w:rsidRDefault="00A23D9B" w:rsidP="00A23D9B">
      <w:pPr>
        <w:widowControl w:val="0"/>
        <w:ind w:left="709" w:right="709"/>
        <w:jc w:val="both"/>
        <w:rPr>
          <w:rFonts w:ascii="Arial" w:eastAsia="Arial" w:hAnsi="Arial" w:cs="Arial"/>
          <w:sz w:val="21"/>
          <w:szCs w:val="21"/>
        </w:rPr>
      </w:pPr>
    </w:p>
    <w:p w14:paraId="212483B1" w14:textId="77777777" w:rsidR="00A23D9B" w:rsidRPr="0016149E" w:rsidRDefault="00A23D9B" w:rsidP="00A23D9B">
      <w:pPr>
        <w:widowControl w:val="0"/>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10DCE157" w14:textId="77777777" w:rsidR="00A23D9B" w:rsidRPr="0016149E" w:rsidRDefault="00A23D9B" w:rsidP="00A23D9B">
      <w:pPr>
        <w:widowControl w:val="0"/>
        <w:ind w:left="709" w:right="709"/>
        <w:jc w:val="center"/>
        <w:rPr>
          <w:rFonts w:ascii="Arial" w:hAnsi="Arial" w:cs="Arial"/>
          <w:sz w:val="21"/>
          <w:szCs w:val="21"/>
        </w:rPr>
      </w:pPr>
    </w:p>
    <w:p w14:paraId="04BD7763" w14:textId="77777777" w:rsidR="00A23D9B" w:rsidRPr="0016149E" w:rsidRDefault="00A23D9B" w:rsidP="00A23D9B">
      <w:pPr>
        <w:widowControl w:val="0"/>
        <w:ind w:left="709" w:right="709"/>
        <w:jc w:val="both"/>
        <w:rPr>
          <w:rFonts w:ascii="Arial" w:eastAsia="Arial" w:hAnsi="Arial" w:cs="Arial"/>
          <w:sz w:val="21"/>
          <w:szCs w:val="21"/>
        </w:rPr>
      </w:pPr>
      <w:r w:rsidRPr="0016149E">
        <w:rPr>
          <w:rFonts w:ascii="Arial" w:hAnsi="Arial" w:cs="Arial"/>
          <w:sz w:val="21"/>
          <w:szCs w:val="21"/>
        </w:rPr>
        <w:t xml:space="preserve">Los Proponentes acreditarán la capacidad residual o K de contratación conforme se describe a continuación. </w:t>
      </w:r>
      <w:r w:rsidRPr="00FF0B9D">
        <w:rPr>
          <w:rFonts w:ascii="Arial" w:hAnsi="Arial" w:cs="Arial"/>
          <w:i/>
          <w:iCs/>
          <w:sz w:val="21"/>
          <w:szCs w:val="21"/>
        </w:rPr>
        <w:t>En todo caso, si con posterioridad al cierre 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w:t>
      </w:r>
      <w:r w:rsidRPr="0016149E">
        <w:rPr>
          <w:rFonts w:ascii="Arial" w:hAnsi="Arial" w:cs="Arial"/>
          <w:sz w:val="21"/>
          <w:szCs w:val="21"/>
        </w:rPr>
        <w:t xml:space="preserve">. </w:t>
      </w:r>
    </w:p>
    <w:p w14:paraId="7399CDF4" w14:textId="77777777" w:rsidR="00A23D9B" w:rsidRPr="0016149E" w:rsidRDefault="00A23D9B" w:rsidP="00A23D9B">
      <w:pPr>
        <w:widowControl w:val="0"/>
        <w:ind w:left="709" w:right="709"/>
        <w:jc w:val="both"/>
        <w:rPr>
          <w:rFonts w:ascii="Arial" w:hAnsi="Arial" w:cs="Arial"/>
          <w:sz w:val="21"/>
          <w:szCs w:val="21"/>
        </w:rPr>
      </w:pPr>
    </w:p>
    <w:p w14:paraId="6E7F044C" w14:textId="46AB0E08" w:rsidR="00A23D9B" w:rsidRDefault="00A23D9B" w:rsidP="00A23D9B">
      <w:pPr>
        <w:widowControl w:val="0"/>
        <w:ind w:left="709" w:right="709"/>
        <w:jc w:val="both"/>
        <w:rPr>
          <w:rFonts w:ascii="Arial" w:hAnsi="Arial" w:cs="Arial"/>
          <w:sz w:val="21"/>
          <w:szCs w:val="21"/>
        </w:rPr>
      </w:pPr>
      <w:r w:rsidRPr="0016149E">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2B46285E" w14:textId="253A3941" w:rsidR="00A059AB" w:rsidRPr="0016149E" w:rsidRDefault="00A059AB" w:rsidP="00A23D9B">
      <w:pPr>
        <w:widowControl w:val="0"/>
        <w:ind w:left="709" w:right="709"/>
        <w:jc w:val="both"/>
        <w:rPr>
          <w:rFonts w:ascii="Arial" w:hAnsi="Arial" w:cs="Arial"/>
          <w:sz w:val="21"/>
          <w:szCs w:val="21"/>
        </w:rPr>
      </w:pPr>
      <w:r>
        <w:rPr>
          <w:rFonts w:ascii="Arial" w:hAnsi="Arial" w:cs="Arial"/>
          <w:sz w:val="21"/>
          <w:szCs w:val="21"/>
        </w:rPr>
        <w:t xml:space="preserve">[…] (Énfasis fuera de texto) </w:t>
      </w:r>
    </w:p>
    <w:p w14:paraId="759B4793" w14:textId="77777777" w:rsidR="00A23D9B" w:rsidRPr="0016149E" w:rsidRDefault="00A23D9B" w:rsidP="00EE4F7D">
      <w:pPr>
        <w:widowControl w:val="0"/>
        <w:ind w:right="709"/>
        <w:jc w:val="both"/>
        <w:rPr>
          <w:rFonts w:ascii="Arial" w:hAnsi="Arial" w:cs="Arial"/>
          <w:sz w:val="22"/>
        </w:rPr>
      </w:pPr>
    </w:p>
    <w:p w14:paraId="1960828C" w14:textId="402908B1" w:rsidR="00A23D9B" w:rsidRPr="00FF0B9D" w:rsidRDefault="00A23D9B" w:rsidP="0052599A">
      <w:pPr>
        <w:spacing w:line="276" w:lineRule="auto"/>
        <w:ind w:firstLine="708"/>
        <w:jc w:val="both"/>
        <w:rPr>
          <w:rFonts w:ascii="Arial" w:hAnsi="Arial" w:cs="Arial"/>
          <w:sz w:val="22"/>
        </w:rPr>
      </w:pPr>
      <w:r>
        <w:rPr>
          <w:rFonts w:ascii="Arial" w:hAnsi="Arial" w:cs="Arial"/>
          <w:sz w:val="22"/>
        </w:rPr>
        <w:t>De c</w:t>
      </w:r>
      <w:r w:rsidRPr="0016149E">
        <w:rPr>
          <w:rFonts w:ascii="Arial" w:hAnsi="Arial" w:cs="Arial"/>
          <w:sz w:val="22"/>
        </w:rPr>
        <w:t>onform</w:t>
      </w:r>
      <w:r>
        <w:rPr>
          <w:rFonts w:ascii="Arial" w:hAnsi="Arial" w:cs="Arial"/>
          <w:sz w:val="22"/>
        </w:rPr>
        <w:t>idad con</w:t>
      </w:r>
      <w:r w:rsidRPr="0016149E">
        <w:rPr>
          <w:rFonts w:ascii="Arial" w:hAnsi="Arial" w:cs="Arial"/>
          <w:sz w:val="22"/>
        </w:rPr>
        <w:t xml:space="preserve"> esta regla, el rechazo de la oferta </w:t>
      </w:r>
      <w:r>
        <w:rPr>
          <w:rFonts w:ascii="Arial" w:hAnsi="Arial" w:cs="Arial"/>
          <w:sz w:val="22"/>
        </w:rPr>
        <w:t xml:space="preserve">procede </w:t>
      </w:r>
      <w:r w:rsidRPr="0016149E">
        <w:rPr>
          <w:rFonts w:ascii="Arial" w:hAnsi="Arial" w:cs="Arial"/>
          <w:sz w:val="22"/>
        </w:rPr>
        <w:t xml:space="preserve">cuando en ejercicio de la potestad verificadora se advierta que se dejó de incluir información que afecta la capacidad residual del proponente, por ejemplo, la referente a contratos en ejecución. </w:t>
      </w:r>
      <w:r>
        <w:rPr>
          <w:rFonts w:ascii="Arial" w:hAnsi="Arial" w:cs="Arial"/>
          <w:sz w:val="22"/>
        </w:rPr>
        <w:t>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w:t>
      </w:r>
      <w:r w:rsidR="00681AF8">
        <w:rPr>
          <w:rFonts w:ascii="Arial" w:hAnsi="Arial" w:cs="Arial"/>
          <w:sz w:val="22"/>
        </w:rPr>
        <w:t xml:space="preserve"> </w:t>
      </w:r>
      <w:r w:rsidRPr="0016149E">
        <w:rPr>
          <w:rFonts w:ascii="Arial" w:hAnsi="Arial" w:cs="Arial"/>
          <w:sz w:val="22"/>
        </w:rPr>
        <w:t xml:space="preserve">Esta </w:t>
      </w:r>
      <w:r>
        <w:rPr>
          <w:rFonts w:ascii="Arial" w:hAnsi="Arial" w:cs="Arial"/>
          <w:sz w:val="22"/>
        </w:rPr>
        <w:t>regla</w:t>
      </w:r>
      <w:r w:rsidRPr="0016149E">
        <w:rPr>
          <w:rFonts w:ascii="Arial" w:hAnsi="Arial" w:cs="Arial"/>
          <w:sz w:val="22"/>
        </w:rPr>
        <w:t xml:space="preserve"> concuerda con la causal del rechazo prevista en el literal «H» </w:t>
      </w:r>
      <w:r w:rsidR="00B93987">
        <w:rPr>
          <w:rFonts w:ascii="Arial" w:hAnsi="Arial" w:cs="Arial"/>
          <w:sz w:val="22"/>
        </w:rPr>
        <w:t>del numeral 1.15 del documento base</w:t>
      </w:r>
      <w:r w:rsidRPr="0016149E">
        <w:rPr>
          <w:rFonts w:ascii="Arial" w:hAnsi="Arial" w:cs="Arial"/>
          <w:sz w:val="22"/>
        </w:rPr>
        <w:t xml:space="preserve">, </w:t>
      </w:r>
      <w:r w:rsidR="00B93987">
        <w:rPr>
          <w:rFonts w:ascii="Arial" w:hAnsi="Arial" w:cs="Arial"/>
          <w:sz w:val="22"/>
        </w:rPr>
        <w:t>el cual autoriza</w:t>
      </w:r>
      <w:r w:rsidRPr="0016149E">
        <w:rPr>
          <w:rFonts w:ascii="Arial" w:hAnsi="Arial" w:cs="Arial"/>
          <w:sz w:val="22"/>
        </w:rPr>
        <w:t xml:space="preserve"> el rechazo de la propuesta en el evento en «</w:t>
      </w:r>
      <w:r w:rsidRPr="0016149E">
        <w:rPr>
          <w:rFonts w:ascii="Arial" w:eastAsia="Arial" w:hAnsi="Arial" w:cs="Arial"/>
          <w:sz w:val="22"/>
          <w:lang w:eastAsia="es-CO"/>
        </w:rPr>
        <w:t>Que</w:t>
      </w:r>
      <w:r w:rsidRPr="0016149E">
        <w:rPr>
          <w:rFonts w:ascii="Arial" w:eastAsia="Arial,Calibri" w:hAnsi="Arial" w:cs="Arial"/>
          <w:sz w:val="22"/>
          <w:lang w:eastAsia="es-CO"/>
        </w:rPr>
        <w:t xml:space="preserve"> </w:t>
      </w:r>
      <w:r w:rsidRPr="0016149E">
        <w:rPr>
          <w:rFonts w:ascii="Arial" w:eastAsia="Arial" w:hAnsi="Arial" w:cs="Arial"/>
          <w:sz w:val="22"/>
          <w:lang w:eastAsia="es-CO"/>
        </w:rPr>
        <w:t>el</w:t>
      </w:r>
      <w:r w:rsidRPr="0016149E">
        <w:rPr>
          <w:rFonts w:ascii="Arial" w:eastAsia="Arial,Calibri" w:hAnsi="Arial" w:cs="Arial"/>
          <w:sz w:val="22"/>
          <w:lang w:eastAsia="es-CO"/>
        </w:rPr>
        <w:t xml:space="preserve"> </w:t>
      </w:r>
      <w:r w:rsidRPr="0016149E">
        <w:rPr>
          <w:rFonts w:ascii="Arial" w:eastAsia="Arial" w:hAnsi="Arial" w:cs="Arial"/>
          <w:sz w:val="22"/>
          <w:lang w:eastAsia="es-CO"/>
        </w:rPr>
        <w:t>Proponente</w:t>
      </w:r>
      <w:r w:rsidRPr="0016149E">
        <w:rPr>
          <w:rFonts w:ascii="Arial" w:eastAsia="Arial,Calibri" w:hAnsi="Arial" w:cs="Arial"/>
          <w:sz w:val="22"/>
          <w:lang w:eastAsia="es-CO"/>
        </w:rPr>
        <w:t xml:space="preserve"> </w:t>
      </w:r>
      <w:r w:rsidRPr="0016149E">
        <w:rPr>
          <w:rFonts w:ascii="Arial" w:eastAsia="Arial" w:hAnsi="Arial" w:cs="Arial"/>
          <w:sz w:val="22"/>
          <w:lang w:eastAsia="es-CO"/>
        </w:rPr>
        <w:t xml:space="preserve">aporte información inexacta </w:t>
      </w:r>
      <w:r w:rsidRPr="0016149E">
        <w:rPr>
          <w:rFonts w:ascii="Arial" w:eastAsiaTheme="minorEastAsia" w:hAnsi="Arial" w:cs="Arial"/>
          <w:sz w:val="22"/>
          <w:lang w:eastAsia="es-CO"/>
        </w:rPr>
        <w:t>sobre la cual pueda existir una posible falsedad</w:t>
      </w:r>
      <w:r w:rsidRPr="0016149E" w:rsidDel="003061D1">
        <w:rPr>
          <w:rFonts w:ascii="Arial" w:eastAsiaTheme="minorEastAsia" w:hAnsi="Arial" w:cs="Arial"/>
          <w:sz w:val="22"/>
          <w:lang w:eastAsia="es-CO"/>
        </w:rPr>
        <w:t xml:space="preserve"> </w:t>
      </w:r>
      <w:r w:rsidRPr="0016149E">
        <w:rPr>
          <w:rFonts w:ascii="Arial" w:eastAsiaTheme="minorEastAsia" w:hAnsi="Arial" w:cs="Arial"/>
          <w:sz w:val="22"/>
          <w:lang w:eastAsia="es-CO"/>
        </w:rPr>
        <w:t xml:space="preserve">en los términos de la sección </w:t>
      </w:r>
      <w:r>
        <w:rPr>
          <w:rFonts w:ascii="Arial" w:eastAsiaTheme="minorEastAsia" w:hAnsi="Arial" w:cs="Arial"/>
          <w:sz w:val="22"/>
          <w:lang w:eastAsia="es-CO"/>
        </w:rPr>
        <w:t>1.11</w:t>
      </w:r>
      <w:r w:rsidRPr="0016149E">
        <w:rPr>
          <w:rFonts w:ascii="Arial" w:eastAsiaTheme="minorEastAsia" w:hAnsi="Arial" w:cs="Arial"/>
          <w:sz w:val="22"/>
          <w:lang w:eastAsia="es-CO"/>
        </w:rPr>
        <w:t>».</w:t>
      </w:r>
    </w:p>
    <w:p w14:paraId="267CED0F" w14:textId="18164C44" w:rsidR="00A23D9B" w:rsidRPr="0016149E" w:rsidRDefault="00A23D9B" w:rsidP="0052599A">
      <w:pPr>
        <w:spacing w:before="120" w:line="276" w:lineRule="auto"/>
        <w:jc w:val="both"/>
        <w:rPr>
          <w:rFonts w:ascii="Arial" w:hAnsi="Arial" w:cs="Arial"/>
          <w:sz w:val="22"/>
        </w:rPr>
      </w:pPr>
      <w:r w:rsidRPr="0016149E">
        <w:rPr>
          <w:rFonts w:ascii="Arial" w:hAnsi="Arial" w:cs="Arial"/>
          <w:sz w:val="22"/>
        </w:rPr>
        <w:tab/>
        <w:t xml:space="preserve">En ese orden de ideas, la Versión 1 del «Documento Base» para procesos de licitación de obra pública para infraestructura de transporte </w:t>
      </w:r>
      <w:r w:rsidR="003C5B0F">
        <w:rPr>
          <w:rFonts w:ascii="Arial" w:hAnsi="Arial" w:cs="Arial"/>
          <w:sz w:val="22"/>
        </w:rPr>
        <w:t>disponía</w:t>
      </w:r>
      <w:r w:rsidRPr="0016149E">
        <w:rPr>
          <w:rFonts w:ascii="Arial" w:hAnsi="Arial" w:cs="Arial"/>
          <w:sz w:val="22"/>
        </w:rPr>
        <w:t xml:space="preserve"> una regla especial que permitía</w:t>
      </w:r>
      <w:r>
        <w:rPr>
          <w:rFonts w:ascii="Arial" w:hAnsi="Arial" w:cs="Arial"/>
          <w:sz w:val="22"/>
        </w:rPr>
        <w:t>,</w:t>
      </w:r>
      <w:r w:rsidRPr="0016149E">
        <w:rPr>
          <w:rFonts w:ascii="Arial" w:hAnsi="Arial" w:cs="Arial"/>
          <w:sz w:val="22"/>
        </w:rPr>
        <w:t xml:space="preserve"> en uso de la potestad verificadora</w:t>
      </w:r>
      <w:r>
        <w:rPr>
          <w:rFonts w:ascii="Arial" w:hAnsi="Arial" w:cs="Arial"/>
          <w:sz w:val="22"/>
        </w:rPr>
        <w:t>,</w:t>
      </w:r>
      <w:r w:rsidRPr="0016149E">
        <w:rPr>
          <w:rFonts w:ascii="Arial" w:hAnsi="Arial" w:cs="Arial"/>
          <w:sz w:val="22"/>
        </w:rPr>
        <w:t xml:space="preserve"> ante la omisión de información sobre contratos en ejecución, </w:t>
      </w:r>
      <w:r>
        <w:rPr>
          <w:rFonts w:ascii="Arial" w:hAnsi="Arial" w:cs="Arial"/>
          <w:sz w:val="22"/>
        </w:rPr>
        <w:t>requerir</w:t>
      </w:r>
      <w:r w:rsidRPr="0016149E">
        <w:rPr>
          <w:rFonts w:ascii="Arial" w:hAnsi="Arial" w:cs="Arial"/>
          <w:sz w:val="22"/>
        </w:rPr>
        <w:t xml:space="preserve"> a los proponentes para hacer las aclaraciones correspondientes de acuerdo con las reglas de </w:t>
      </w:r>
      <w:proofErr w:type="spellStart"/>
      <w:r w:rsidRPr="0016149E">
        <w:rPr>
          <w:rFonts w:ascii="Arial" w:hAnsi="Arial" w:cs="Arial"/>
          <w:sz w:val="22"/>
        </w:rPr>
        <w:t>subsanabilidad</w:t>
      </w:r>
      <w:proofErr w:type="spellEnd"/>
      <w:r w:rsidRPr="0016149E">
        <w:rPr>
          <w:rFonts w:ascii="Arial" w:hAnsi="Arial" w:cs="Arial"/>
          <w:sz w:val="22"/>
        </w:rPr>
        <w:t xml:space="preserve"> establecidas en el numeral 1.6 del «Documento Base», en armonía con la regla específica del numeral 3.10, previamente expuesta, sin el rechazo inmediato de la oferta. </w:t>
      </w:r>
    </w:p>
    <w:p w14:paraId="219F14C5" w14:textId="4F1D5339" w:rsidR="00A23D9B" w:rsidRPr="009C2A57" w:rsidRDefault="00A23D9B" w:rsidP="00A23D9B">
      <w:pPr>
        <w:spacing w:before="120" w:line="276" w:lineRule="auto"/>
        <w:jc w:val="both"/>
        <w:rPr>
          <w:rFonts w:ascii="Arial" w:hAnsi="Arial" w:cs="Arial"/>
          <w:sz w:val="22"/>
        </w:rPr>
      </w:pPr>
      <w:r w:rsidRPr="0016149E">
        <w:rPr>
          <w:rFonts w:ascii="Arial" w:hAnsi="Arial" w:cs="Arial"/>
          <w:sz w:val="22"/>
        </w:rPr>
        <w:lastRenderedPageBreak/>
        <w:tab/>
        <w:t xml:space="preserve">Ante los cambios introducidos </w:t>
      </w:r>
      <w:r w:rsidR="002A1B60">
        <w:rPr>
          <w:rFonts w:ascii="Arial" w:hAnsi="Arial" w:cs="Arial"/>
          <w:sz w:val="22"/>
        </w:rPr>
        <w:t>por las</w:t>
      </w:r>
      <w:r w:rsidRPr="0016149E">
        <w:rPr>
          <w:rFonts w:ascii="Arial" w:hAnsi="Arial" w:cs="Arial"/>
          <w:sz w:val="22"/>
        </w:rPr>
        <w:t xml:space="preserve"> Versi</w:t>
      </w:r>
      <w:r w:rsidR="006A0072">
        <w:rPr>
          <w:rFonts w:ascii="Arial" w:hAnsi="Arial" w:cs="Arial"/>
          <w:sz w:val="22"/>
        </w:rPr>
        <w:t>ones</w:t>
      </w:r>
      <w:r w:rsidRPr="0016149E">
        <w:rPr>
          <w:rFonts w:ascii="Arial" w:hAnsi="Arial" w:cs="Arial"/>
          <w:sz w:val="22"/>
        </w:rPr>
        <w:t xml:space="preserve"> 2</w:t>
      </w:r>
      <w:r w:rsidR="006A0072">
        <w:rPr>
          <w:rFonts w:ascii="Arial" w:hAnsi="Arial" w:cs="Arial"/>
          <w:sz w:val="22"/>
        </w:rPr>
        <w:t xml:space="preserve"> y 3</w:t>
      </w:r>
      <w:r w:rsidR="002A1B60">
        <w:rPr>
          <w:rFonts w:ascii="Arial" w:hAnsi="Arial" w:cs="Arial"/>
          <w:sz w:val="22"/>
        </w:rPr>
        <w:t xml:space="preserve"> </w:t>
      </w:r>
      <w:r w:rsidRPr="0016149E">
        <w:rPr>
          <w:rFonts w:ascii="Arial" w:hAnsi="Arial" w:cs="Arial"/>
          <w:sz w:val="22"/>
        </w:rPr>
        <w:t xml:space="preserve">del «Documento Base» para procedimientos de licitación, al verificarse que el proponente no incluyó información contractual que afecte su capacidad residual, la entidad ya no estará en posición de solicitar aclaraciones, o acudir al régimen de </w:t>
      </w:r>
      <w:proofErr w:type="spellStart"/>
      <w:r w:rsidRPr="0016149E">
        <w:rPr>
          <w:rFonts w:ascii="Arial" w:hAnsi="Arial" w:cs="Arial"/>
          <w:sz w:val="22"/>
        </w:rPr>
        <w:t>subsanabilidad</w:t>
      </w:r>
      <w:proofErr w:type="spellEnd"/>
      <w:r w:rsidRPr="0016149E">
        <w:rPr>
          <w:rFonts w:ascii="Arial" w:hAnsi="Arial" w:cs="Arial"/>
          <w:sz w:val="22"/>
        </w:rPr>
        <w:t xml:space="preserve"> de ofertas</w:t>
      </w:r>
      <w:r w:rsidR="006A0072" w:rsidRPr="0016149E">
        <w:rPr>
          <w:rStyle w:val="Refdenotaalpie"/>
          <w:rFonts w:ascii="Arial" w:hAnsi="Arial" w:cs="Arial"/>
          <w:sz w:val="22"/>
        </w:rPr>
        <w:footnoteReference w:id="13"/>
      </w:r>
      <w:r w:rsidR="000A17F5">
        <w:rPr>
          <w:rFonts w:ascii="Arial" w:hAnsi="Arial" w:cs="Arial"/>
          <w:sz w:val="22"/>
        </w:rPr>
        <w:t>. Esto en la medida que tal circunstancia</w:t>
      </w:r>
      <w:r w:rsidRPr="0016149E">
        <w:rPr>
          <w:rFonts w:ascii="Arial" w:hAnsi="Arial" w:cs="Arial"/>
          <w:sz w:val="22"/>
        </w:rPr>
        <w:t xml:space="preserve"> </w:t>
      </w:r>
      <w:r w:rsidR="000A17F5">
        <w:rPr>
          <w:rFonts w:ascii="Arial" w:hAnsi="Arial" w:cs="Arial"/>
          <w:sz w:val="22"/>
        </w:rPr>
        <w:t>constituye</w:t>
      </w:r>
      <w:r w:rsidRPr="0016149E">
        <w:rPr>
          <w:rFonts w:ascii="Arial" w:hAnsi="Arial" w:cs="Arial"/>
          <w:sz w:val="22"/>
        </w:rPr>
        <w:t xml:space="preserve"> una causal de rechazo </w:t>
      </w:r>
      <w:r w:rsidRPr="009C2A57">
        <w:rPr>
          <w:rFonts w:ascii="Arial" w:hAnsi="Arial" w:cs="Arial"/>
          <w:sz w:val="22"/>
        </w:rPr>
        <w:t>en los términos de</w:t>
      </w:r>
      <w:r>
        <w:rPr>
          <w:rFonts w:ascii="Arial" w:hAnsi="Arial" w:cs="Arial"/>
          <w:sz w:val="22"/>
        </w:rPr>
        <w:t xml:space="preserve"> </w:t>
      </w:r>
      <w:r w:rsidRPr="009C2A57">
        <w:rPr>
          <w:rFonts w:ascii="Arial" w:hAnsi="Arial" w:cs="Arial"/>
          <w:sz w:val="22"/>
        </w:rPr>
        <w:t>l</w:t>
      </w:r>
      <w:r>
        <w:rPr>
          <w:rFonts w:ascii="Arial" w:hAnsi="Arial" w:cs="Arial"/>
          <w:sz w:val="22"/>
        </w:rPr>
        <w:t>os</w:t>
      </w:r>
      <w:r w:rsidRPr="009C2A57">
        <w:rPr>
          <w:rFonts w:ascii="Arial" w:hAnsi="Arial" w:cs="Arial"/>
          <w:sz w:val="22"/>
        </w:rPr>
        <w:t xml:space="preserve"> literal</w:t>
      </w:r>
      <w:r>
        <w:rPr>
          <w:rFonts w:ascii="Arial" w:hAnsi="Arial" w:cs="Arial"/>
          <w:sz w:val="22"/>
        </w:rPr>
        <w:t>es</w:t>
      </w:r>
      <w:r w:rsidRPr="009C2A57">
        <w:rPr>
          <w:rFonts w:ascii="Arial" w:hAnsi="Arial" w:cs="Arial"/>
          <w:sz w:val="22"/>
        </w:rPr>
        <w:t xml:space="preserve"> H</w:t>
      </w:r>
      <w:r>
        <w:rPr>
          <w:rFonts w:ascii="Arial" w:hAnsi="Arial" w:cs="Arial"/>
          <w:sz w:val="22"/>
        </w:rPr>
        <w:t xml:space="preserve"> y </w:t>
      </w:r>
      <w:r w:rsidR="000A17F5">
        <w:rPr>
          <w:rFonts w:ascii="Arial" w:hAnsi="Arial" w:cs="Arial"/>
          <w:sz w:val="22"/>
        </w:rPr>
        <w:t>Z</w:t>
      </w:r>
      <w:r w:rsidRPr="009C2A57">
        <w:rPr>
          <w:rFonts w:ascii="Arial" w:hAnsi="Arial" w:cs="Arial"/>
          <w:sz w:val="22"/>
        </w:rPr>
        <w:t xml:space="preserve"> del numeral 1.15 del </w:t>
      </w:r>
      <w:r w:rsidR="00FB7BE3">
        <w:rPr>
          <w:rFonts w:ascii="Arial" w:hAnsi="Arial" w:cs="Arial"/>
          <w:sz w:val="22"/>
        </w:rPr>
        <w:t>«</w:t>
      </w:r>
      <w:r w:rsidRPr="009C2A57">
        <w:rPr>
          <w:rFonts w:ascii="Arial" w:hAnsi="Arial" w:cs="Arial"/>
          <w:sz w:val="22"/>
        </w:rPr>
        <w:t>Documento Base o Pliego Tipo»</w:t>
      </w:r>
      <w:r>
        <w:rPr>
          <w:rFonts w:ascii="Arial" w:hAnsi="Arial" w:cs="Arial"/>
          <w:sz w:val="22"/>
        </w:rPr>
        <w:t xml:space="preserve">, </w:t>
      </w:r>
      <w:r w:rsidR="00FB7BE3">
        <w:rPr>
          <w:rFonts w:ascii="Arial" w:hAnsi="Arial" w:cs="Arial"/>
          <w:sz w:val="22"/>
        </w:rPr>
        <w:t>las cuales</w:t>
      </w:r>
      <w:r>
        <w:rPr>
          <w:rFonts w:ascii="Arial" w:hAnsi="Arial" w:cs="Arial"/>
          <w:sz w:val="22"/>
        </w:rPr>
        <w:t xml:space="preserve"> deberán analiza</w:t>
      </w:r>
      <w:r w:rsidR="00FB7BE3">
        <w:rPr>
          <w:rFonts w:ascii="Arial" w:hAnsi="Arial" w:cs="Arial"/>
          <w:sz w:val="22"/>
        </w:rPr>
        <w:t>r</w:t>
      </w:r>
      <w:r>
        <w:rPr>
          <w:rFonts w:ascii="Arial" w:hAnsi="Arial" w:cs="Arial"/>
          <w:sz w:val="22"/>
        </w:rPr>
        <w:t>, caso a caso, la</w:t>
      </w:r>
      <w:r w:rsidR="00681AF8">
        <w:rPr>
          <w:rFonts w:ascii="Arial" w:hAnsi="Arial" w:cs="Arial"/>
          <w:sz w:val="22"/>
        </w:rPr>
        <w:t>s</w:t>
      </w:r>
      <w:r>
        <w:rPr>
          <w:rFonts w:ascii="Arial" w:hAnsi="Arial" w:cs="Arial"/>
          <w:sz w:val="22"/>
        </w:rPr>
        <w:t xml:space="preserve"> entidad</w:t>
      </w:r>
      <w:r w:rsidR="00681AF8">
        <w:rPr>
          <w:rFonts w:ascii="Arial" w:hAnsi="Arial" w:cs="Arial"/>
          <w:sz w:val="22"/>
        </w:rPr>
        <w:t>es</w:t>
      </w:r>
      <w:r>
        <w:rPr>
          <w:rFonts w:ascii="Arial" w:hAnsi="Arial" w:cs="Arial"/>
          <w:sz w:val="22"/>
        </w:rPr>
        <w:t xml:space="preserve"> contratante</w:t>
      </w:r>
      <w:r w:rsidR="00681AF8">
        <w:rPr>
          <w:rFonts w:ascii="Arial" w:hAnsi="Arial" w:cs="Arial"/>
          <w:sz w:val="22"/>
        </w:rPr>
        <w:t>s</w:t>
      </w:r>
      <w:r>
        <w:rPr>
          <w:rFonts w:ascii="Arial" w:hAnsi="Arial" w:cs="Arial"/>
          <w:sz w:val="22"/>
        </w:rPr>
        <w:t>.</w:t>
      </w:r>
    </w:p>
    <w:p w14:paraId="0FC1E65B" w14:textId="22F7DEB2" w:rsidR="00D00064" w:rsidRDefault="00D00064" w:rsidP="00B01554">
      <w:pPr>
        <w:spacing w:before="120" w:line="276" w:lineRule="auto"/>
        <w:jc w:val="both"/>
        <w:rPr>
          <w:rFonts w:ascii="Arial" w:eastAsiaTheme="minorHAnsi" w:hAnsi="Arial" w:cs="Arial"/>
          <w:sz w:val="22"/>
          <w:szCs w:val="22"/>
          <w:lang w:eastAsia="en-US"/>
        </w:rPr>
      </w:pPr>
      <w:r w:rsidRPr="00D00064">
        <w:rPr>
          <w:rFonts w:ascii="Arial" w:eastAsiaTheme="minorHAnsi" w:hAnsi="Arial" w:cs="Arial"/>
          <w:sz w:val="22"/>
          <w:szCs w:val="22"/>
          <w:lang w:eastAsia="en-US"/>
        </w:rPr>
        <w:tab/>
        <w:t xml:space="preserve">Ahora, </w:t>
      </w:r>
      <w:r w:rsidR="00973951">
        <w:rPr>
          <w:rFonts w:ascii="Arial" w:eastAsiaTheme="minorHAnsi" w:hAnsi="Arial" w:cs="Arial"/>
          <w:sz w:val="22"/>
          <w:szCs w:val="22"/>
          <w:lang w:eastAsia="en-US"/>
        </w:rPr>
        <w:t>debe</w:t>
      </w:r>
      <w:r w:rsidRPr="00D00064">
        <w:rPr>
          <w:rFonts w:ascii="Arial" w:eastAsiaTheme="minorHAnsi" w:hAnsi="Arial" w:cs="Arial"/>
          <w:sz w:val="22"/>
          <w:szCs w:val="22"/>
          <w:lang w:eastAsia="en-US"/>
        </w:rPr>
        <w:t xml:space="preserve"> precisar</w:t>
      </w:r>
      <w:r w:rsidR="00973951">
        <w:rPr>
          <w:rFonts w:ascii="Arial" w:eastAsiaTheme="minorHAnsi" w:hAnsi="Arial" w:cs="Arial"/>
          <w:sz w:val="22"/>
          <w:szCs w:val="22"/>
          <w:lang w:eastAsia="en-US"/>
        </w:rPr>
        <w:t>se</w:t>
      </w:r>
      <w:r w:rsidRPr="00D00064">
        <w:rPr>
          <w:rFonts w:ascii="Arial" w:eastAsiaTheme="minorHAnsi" w:hAnsi="Arial" w:cs="Arial"/>
          <w:sz w:val="22"/>
          <w:szCs w:val="22"/>
          <w:lang w:eastAsia="en-US"/>
        </w:rPr>
        <w:t xml:space="preserve"> que la información omitida afect</w:t>
      </w:r>
      <w:r w:rsidR="00973951">
        <w:rPr>
          <w:rFonts w:ascii="Arial" w:eastAsiaTheme="minorHAnsi" w:hAnsi="Arial" w:cs="Arial"/>
          <w:sz w:val="22"/>
          <w:szCs w:val="22"/>
          <w:lang w:eastAsia="en-US"/>
        </w:rPr>
        <w:t>ará</w:t>
      </w:r>
      <w:r w:rsidRPr="00D00064">
        <w:rPr>
          <w:rFonts w:ascii="Arial" w:eastAsiaTheme="minorHAnsi" w:hAnsi="Arial" w:cs="Arial"/>
          <w:sz w:val="22"/>
          <w:szCs w:val="22"/>
          <w:lang w:eastAsia="en-US"/>
        </w:rPr>
        <w:t xml:space="preserve"> la capacidad residual, </w:t>
      </w:r>
      <w:r w:rsidR="00973951">
        <w:rPr>
          <w:rFonts w:ascii="Arial" w:eastAsiaTheme="minorHAnsi" w:hAnsi="Arial" w:cs="Arial"/>
          <w:sz w:val="22"/>
          <w:szCs w:val="22"/>
          <w:lang w:eastAsia="en-US"/>
        </w:rPr>
        <w:t xml:space="preserve">en aquellos eventos </w:t>
      </w:r>
      <w:r w:rsidRPr="00D00064">
        <w:rPr>
          <w:rFonts w:ascii="Arial" w:eastAsiaTheme="minorHAnsi" w:hAnsi="Arial" w:cs="Arial"/>
          <w:sz w:val="22"/>
          <w:szCs w:val="22"/>
          <w:lang w:eastAsia="en-US"/>
        </w:rPr>
        <w:t xml:space="preserve">que se refiera a contratos que no solo hayan sido adjudicados al proponente, sino que se requiere que </w:t>
      </w:r>
      <w:r w:rsidR="00970872">
        <w:rPr>
          <w:rFonts w:ascii="Arial" w:eastAsiaTheme="minorHAnsi" w:hAnsi="Arial" w:cs="Arial"/>
          <w:sz w:val="22"/>
          <w:szCs w:val="22"/>
          <w:lang w:eastAsia="en-US"/>
        </w:rPr>
        <w:t xml:space="preserve">a aquellos que encajen dentro de la noción de </w:t>
      </w:r>
      <w:r w:rsidR="00970872" w:rsidRPr="007324DC">
        <w:rPr>
          <w:rFonts w:ascii="Arial" w:eastAsiaTheme="minorHAnsi" w:hAnsi="Arial" w:cs="Arial"/>
          <w:i/>
          <w:iCs/>
          <w:sz w:val="22"/>
          <w:szCs w:val="22"/>
          <w:lang w:eastAsia="en-US"/>
        </w:rPr>
        <w:t xml:space="preserve">Contratos en </w:t>
      </w:r>
      <w:r w:rsidR="00970872" w:rsidRPr="00970872">
        <w:rPr>
          <w:rFonts w:ascii="Arial" w:eastAsiaTheme="minorHAnsi" w:hAnsi="Arial" w:cs="Arial"/>
          <w:sz w:val="22"/>
          <w:szCs w:val="22"/>
          <w:lang w:eastAsia="en-US"/>
        </w:rPr>
        <w:t>ejecuc</w:t>
      </w:r>
      <w:r w:rsidR="00427636">
        <w:rPr>
          <w:rFonts w:ascii="Arial" w:eastAsiaTheme="minorHAnsi" w:hAnsi="Arial" w:cs="Arial"/>
          <w:sz w:val="22"/>
          <w:szCs w:val="22"/>
          <w:lang w:eastAsia="en-US"/>
        </w:rPr>
        <w:t>ión, correspondencia que requiere que el contrato se encuentre efectivamente s</w:t>
      </w:r>
      <w:r w:rsidR="003A2A4D">
        <w:rPr>
          <w:rFonts w:ascii="Arial" w:eastAsiaTheme="minorHAnsi" w:hAnsi="Arial" w:cs="Arial"/>
          <w:sz w:val="22"/>
          <w:szCs w:val="22"/>
          <w:lang w:eastAsia="en-US"/>
        </w:rPr>
        <w:t xml:space="preserve">uscrito </w:t>
      </w:r>
      <w:r w:rsidR="003D7C85">
        <w:rPr>
          <w:rFonts w:ascii="Arial" w:eastAsiaTheme="minorHAnsi" w:hAnsi="Arial" w:cs="Arial"/>
          <w:sz w:val="22"/>
          <w:szCs w:val="22"/>
          <w:lang w:eastAsia="en-US"/>
        </w:rPr>
        <w:t>de tal manera que obligue a la ejecución de obras civiles</w:t>
      </w:r>
      <w:r w:rsidR="00B01554">
        <w:rPr>
          <w:rFonts w:ascii="Arial" w:eastAsiaTheme="minorHAnsi" w:hAnsi="Arial" w:cs="Arial"/>
          <w:sz w:val="22"/>
          <w:szCs w:val="22"/>
          <w:lang w:eastAsia="en-US"/>
        </w:rPr>
        <w:t xml:space="preserve">. Dicha condición no se presenta en los contratos que, a pesar de haber sido adjudicados, </w:t>
      </w:r>
      <w:r w:rsidR="00FA33C1">
        <w:rPr>
          <w:rFonts w:ascii="Arial" w:eastAsiaTheme="minorHAnsi" w:hAnsi="Arial" w:cs="Arial"/>
          <w:sz w:val="22"/>
          <w:szCs w:val="22"/>
          <w:lang w:eastAsia="en-US"/>
        </w:rPr>
        <w:t>no ha sido suscritos por las partes</w:t>
      </w:r>
      <w:r w:rsidRPr="00D00064">
        <w:rPr>
          <w:rFonts w:ascii="Arial" w:eastAsiaTheme="minorHAnsi" w:hAnsi="Arial" w:cs="Arial"/>
          <w:sz w:val="22"/>
          <w:szCs w:val="22"/>
          <w:lang w:eastAsia="en-US"/>
        </w:rPr>
        <w:t xml:space="preserve">, </w:t>
      </w:r>
      <w:r w:rsidR="0068046A">
        <w:rPr>
          <w:rFonts w:ascii="Arial" w:eastAsiaTheme="minorHAnsi" w:hAnsi="Arial" w:cs="Arial"/>
          <w:sz w:val="22"/>
          <w:szCs w:val="22"/>
          <w:lang w:eastAsia="en-US"/>
        </w:rPr>
        <w:t xml:space="preserve">por lo que estos </w:t>
      </w:r>
      <w:r w:rsidRPr="00D00064">
        <w:rPr>
          <w:rFonts w:ascii="Arial" w:eastAsiaTheme="minorHAnsi" w:hAnsi="Arial" w:cs="Arial"/>
          <w:sz w:val="22"/>
          <w:szCs w:val="22"/>
          <w:lang w:eastAsia="en-US"/>
        </w:rPr>
        <w:t xml:space="preserve">no </w:t>
      </w:r>
      <w:r w:rsidR="00820DBB">
        <w:rPr>
          <w:rFonts w:ascii="Arial" w:eastAsiaTheme="minorHAnsi" w:hAnsi="Arial" w:cs="Arial"/>
          <w:sz w:val="22"/>
          <w:szCs w:val="22"/>
          <w:lang w:eastAsia="en-US"/>
        </w:rPr>
        <w:t xml:space="preserve"> se configuraría</w:t>
      </w:r>
      <w:r w:rsidR="0068046A">
        <w:rPr>
          <w:rFonts w:ascii="Arial" w:eastAsiaTheme="minorHAnsi" w:hAnsi="Arial" w:cs="Arial"/>
          <w:sz w:val="22"/>
          <w:szCs w:val="22"/>
          <w:lang w:eastAsia="en-US"/>
        </w:rPr>
        <w:t xml:space="preserve"> l</w:t>
      </w:r>
      <w:r w:rsidR="00820DBB">
        <w:rPr>
          <w:rFonts w:ascii="Arial" w:eastAsiaTheme="minorHAnsi" w:hAnsi="Arial" w:cs="Arial"/>
          <w:sz w:val="22"/>
          <w:szCs w:val="22"/>
          <w:lang w:eastAsia="en-US"/>
        </w:rPr>
        <w:t>a</w:t>
      </w:r>
      <w:r w:rsidR="0068046A">
        <w:rPr>
          <w:rFonts w:ascii="Arial" w:eastAsiaTheme="minorHAnsi" w:hAnsi="Arial" w:cs="Arial"/>
          <w:sz w:val="22"/>
          <w:szCs w:val="22"/>
          <w:lang w:eastAsia="en-US"/>
        </w:rPr>
        <w:t xml:space="preserve"> </w:t>
      </w:r>
      <w:r w:rsidR="00820DBB">
        <w:rPr>
          <w:rFonts w:ascii="Arial" w:eastAsiaTheme="minorHAnsi" w:hAnsi="Arial" w:cs="Arial"/>
          <w:sz w:val="22"/>
          <w:szCs w:val="22"/>
          <w:lang w:eastAsia="en-US"/>
        </w:rPr>
        <w:t>omisión</w:t>
      </w:r>
      <w:r w:rsidR="0068046A">
        <w:rPr>
          <w:rFonts w:ascii="Arial" w:eastAsiaTheme="minorHAnsi" w:hAnsi="Arial" w:cs="Arial"/>
          <w:sz w:val="22"/>
          <w:szCs w:val="22"/>
          <w:lang w:eastAsia="en-US"/>
        </w:rPr>
        <w:t xml:space="preserve"> que sanciona con </w:t>
      </w:r>
      <w:r w:rsidR="00820DBB">
        <w:rPr>
          <w:rFonts w:ascii="Arial" w:eastAsiaTheme="minorHAnsi" w:hAnsi="Arial" w:cs="Arial"/>
          <w:sz w:val="22"/>
          <w:szCs w:val="22"/>
          <w:lang w:eastAsia="en-US"/>
        </w:rPr>
        <w:t>el rechazo de la oferta</w:t>
      </w:r>
      <w:r w:rsidRPr="00D00064">
        <w:rPr>
          <w:rFonts w:ascii="Arial" w:eastAsiaTheme="minorHAnsi" w:hAnsi="Arial" w:cs="Arial"/>
          <w:sz w:val="22"/>
          <w:szCs w:val="22"/>
          <w:lang w:eastAsia="en-US"/>
        </w:rPr>
        <w:t xml:space="preserve"> el numeral 3.1</w:t>
      </w:r>
      <w:r w:rsidR="009D5B4B">
        <w:rPr>
          <w:rFonts w:ascii="Arial" w:eastAsiaTheme="minorHAnsi" w:hAnsi="Arial" w:cs="Arial"/>
          <w:sz w:val="22"/>
          <w:szCs w:val="22"/>
          <w:lang w:eastAsia="en-US"/>
        </w:rPr>
        <w:t>0</w:t>
      </w:r>
      <w:r w:rsidRPr="00D00064">
        <w:rPr>
          <w:rFonts w:ascii="Arial" w:eastAsiaTheme="minorHAnsi" w:hAnsi="Arial" w:cs="Arial"/>
          <w:sz w:val="22"/>
          <w:szCs w:val="22"/>
          <w:lang w:eastAsia="en-US"/>
        </w:rPr>
        <w:t xml:space="preserve"> del documento base</w:t>
      </w:r>
      <w:r w:rsidR="00820DBB">
        <w:rPr>
          <w:rFonts w:ascii="Arial" w:eastAsiaTheme="minorHAnsi" w:hAnsi="Arial" w:cs="Arial"/>
          <w:sz w:val="22"/>
          <w:szCs w:val="22"/>
          <w:lang w:eastAsia="en-US"/>
        </w:rPr>
        <w:t>, al no tratarse de información</w:t>
      </w:r>
      <w:r w:rsidRPr="00D00064">
        <w:rPr>
          <w:rFonts w:ascii="Arial" w:eastAsiaTheme="minorHAnsi" w:hAnsi="Arial" w:cs="Arial"/>
          <w:sz w:val="22"/>
          <w:szCs w:val="22"/>
          <w:lang w:eastAsia="en-US"/>
        </w:rPr>
        <w:t xml:space="preserve"> que afecte el cálculo de la capacidad residual, conforme al artículo 2.2.1.1.1.6.4 del Decreto 1082 de 2015. </w:t>
      </w:r>
    </w:p>
    <w:p w14:paraId="3A8E8084" w14:textId="67748C61" w:rsidR="00ED5F53" w:rsidRPr="00ED5F53" w:rsidRDefault="00ED5F53" w:rsidP="00ED5F53">
      <w:pPr>
        <w:spacing w:before="120" w:line="276" w:lineRule="auto"/>
        <w:ind w:firstLine="708"/>
        <w:jc w:val="both"/>
        <w:rPr>
          <w:rFonts w:ascii="Arial" w:eastAsiaTheme="minorHAnsi" w:hAnsi="Arial" w:cs="Arial"/>
          <w:sz w:val="22"/>
          <w:szCs w:val="22"/>
          <w:lang w:eastAsia="en-US"/>
        </w:rPr>
      </w:pPr>
      <w:r w:rsidRPr="00ED5F53">
        <w:rPr>
          <w:rFonts w:ascii="Arial" w:eastAsiaTheme="minorHAnsi" w:hAnsi="Arial" w:cs="Arial"/>
          <w:sz w:val="22"/>
          <w:szCs w:val="22"/>
          <w:lang w:eastAsia="en-US"/>
        </w:rPr>
        <w:t xml:space="preserve">Por el contrario, en el caso de que el proponente presente la oferta con antelación a la fecha de cierre, informando los contratos que hasta entonces esté ejecutando, pero antes de la fecha de cierre comienza a ejecutar otro nuevo o el que estaba suspendido, está en la obligación de reportarlo a la entidad, </w:t>
      </w:r>
      <w:r w:rsidR="00973951">
        <w:rPr>
          <w:rFonts w:ascii="Arial" w:eastAsiaTheme="minorHAnsi" w:hAnsi="Arial" w:cs="Arial"/>
          <w:sz w:val="22"/>
          <w:szCs w:val="22"/>
          <w:lang w:eastAsia="en-US"/>
        </w:rPr>
        <w:t>pues</w:t>
      </w:r>
      <w:r w:rsidRPr="00ED5F53">
        <w:rPr>
          <w:rFonts w:ascii="Arial" w:eastAsiaTheme="minorHAnsi" w:hAnsi="Arial" w:cs="Arial"/>
          <w:sz w:val="22"/>
          <w:szCs w:val="22"/>
          <w:lang w:eastAsia="en-US"/>
        </w:rPr>
        <w:t xml:space="preserve"> de lo contrario estaría informando menos contratos, lo que además de afectar el cálculo de su capacidad residual o </w:t>
      </w:r>
      <w:r w:rsidRPr="00ED5F53">
        <w:rPr>
          <w:rFonts w:ascii="Arial" w:eastAsiaTheme="minorHAnsi" w:hAnsi="Arial" w:cs="Arial"/>
          <w:i/>
          <w:iCs/>
          <w:sz w:val="22"/>
          <w:szCs w:val="22"/>
          <w:lang w:eastAsia="en-US"/>
        </w:rPr>
        <w:t>K</w:t>
      </w:r>
      <w:r w:rsidRPr="00ED5F53">
        <w:rPr>
          <w:rFonts w:ascii="Arial" w:eastAsiaTheme="minorHAnsi" w:hAnsi="Arial" w:cs="Arial"/>
          <w:sz w:val="22"/>
          <w:szCs w:val="22"/>
          <w:lang w:eastAsia="en-US"/>
        </w:rPr>
        <w:t xml:space="preserve"> de contratación, facultaría a la entidad para rechazar su oferta conforme a la causal Z del numeral 1.15 del documento base o, eventualmente, por la causal del literal H </w:t>
      </w:r>
      <w:proofErr w:type="spellStart"/>
      <w:r w:rsidRPr="00ED5F53">
        <w:rPr>
          <w:rFonts w:ascii="Arial" w:eastAsiaTheme="minorHAnsi" w:hAnsi="Arial" w:cs="Arial"/>
          <w:i/>
          <w:sz w:val="22"/>
          <w:szCs w:val="22"/>
          <w:lang w:eastAsia="en-US"/>
        </w:rPr>
        <w:t>ibídem</w:t>
      </w:r>
      <w:proofErr w:type="spellEnd"/>
      <w:r w:rsidRPr="00ED5F53">
        <w:rPr>
          <w:rFonts w:ascii="Arial" w:eastAsiaTheme="minorHAnsi" w:hAnsi="Arial" w:cs="Arial"/>
          <w:sz w:val="22"/>
          <w:szCs w:val="22"/>
          <w:lang w:eastAsia="en-US"/>
        </w:rPr>
        <w:t>.</w:t>
      </w:r>
    </w:p>
    <w:p w14:paraId="3CFAC9C6" w14:textId="77777777" w:rsidR="00A73483" w:rsidRPr="005D235D" w:rsidRDefault="00A73483" w:rsidP="007324DC">
      <w:pPr>
        <w:jc w:val="both"/>
        <w:rPr>
          <w:rFonts w:ascii="Arial" w:eastAsiaTheme="minorHAnsi" w:hAnsi="Arial" w:cs="Arial"/>
          <w:color w:val="000000" w:themeColor="text1"/>
          <w:sz w:val="22"/>
          <w:szCs w:val="22"/>
          <w:lang w:eastAsia="en-US"/>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7324DC">
      <w:pPr>
        <w:jc w:val="both"/>
        <w:rPr>
          <w:rFonts w:ascii="Arial" w:hAnsi="Arial" w:cs="Arial"/>
          <w:color w:val="000000" w:themeColor="text1"/>
          <w:sz w:val="22"/>
          <w:lang w:val="es-ES_tradnl"/>
        </w:rPr>
      </w:pPr>
    </w:p>
    <w:p w14:paraId="43711C74" w14:textId="179F3CB3" w:rsidR="008F6029" w:rsidRPr="00F42682" w:rsidRDefault="008F6029" w:rsidP="008F6029">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42682">
        <w:rPr>
          <w:rFonts w:ascii="Arial" w:hAnsi="Arial" w:cs="Arial"/>
          <w:color w:val="000000" w:themeColor="text1"/>
          <w:sz w:val="21"/>
          <w:szCs w:val="21"/>
          <w:lang w:val="es-ES_tradnl"/>
        </w:rPr>
        <w:t xml:space="preserve">[¿]Es causal de rechazo que el oferente a la fecha de cierre olvide adjuntar el formato de saldo de contratos en </w:t>
      </w:r>
      <w:proofErr w:type="spellStart"/>
      <w:r w:rsidRPr="00F42682">
        <w:rPr>
          <w:rFonts w:ascii="Arial" w:hAnsi="Arial" w:cs="Arial"/>
          <w:color w:val="000000" w:themeColor="text1"/>
          <w:sz w:val="21"/>
          <w:szCs w:val="21"/>
          <w:lang w:val="es-ES_tradnl"/>
        </w:rPr>
        <w:t>ejecucion</w:t>
      </w:r>
      <w:proofErr w:type="spellEnd"/>
      <w:r w:rsidRPr="00F42682">
        <w:rPr>
          <w:rFonts w:ascii="Arial" w:hAnsi="Arial" w:cs="Arial"/>
          <w:color w:val="000000" w:themeColor="text1"/>
          <w:sz w:val="21"/>
          <w:szCs w:val="21"/>
          <w:lang w:val="es-ES_tradnl"/>
        </w:rPr>
        <w:t xml:space="preserve">? pero que al momento de la </w:t>
      </w:r>
      <w:proofErr w:type="spellStart"/>
      <w:proofErr w:type="gramStart"/>
      <w:r w:rsidRPr="00F42682">
        <w:rPr>
          <w:rFonts w:ascii="Arial" w:hAnsi="Arial" w:cs="Arial"/>
          <w:color w:val="000000" w:themeColor="text1"/>
          <w:sz w:val="21"/>
          <w:szCs w:val="21"/>
          <w:lang w:val="es-ES_tradnl"/>
        </w:rPr>
        <w:t>subsanacion</w:t>
      </w:r>
      <w:proofErr w:type="spellEnd"/>
      <w:r w:rsidRPr="00F42682">
        <w:rPr>
          <w:rFonts w:ascii="Arial" w:hAnsi="Arial" w:cs="Arial"/>
          <w:color w:val="000000" w:themeColor="text1"/>
          <w:sz w:val="21"/>
          <w:szCs w:val="21"/>
          <w:lang w:val="es-ES_tradnl"/>
        </w:rPr>
        <w:t xml:space="preserve">  lo</w:t>
      </w:r>
      <w:proofErr w:type="gramEnd"/>
      <w:r w:rsidRPr="00F42682">
        <w:rPr>
          <w:rFonts w:ascii="Arial" w:hAnsi="Arial" w:cs="Arial"/>
          <w:color w:val="000000" w:themeColor="text1"/>
          <w:sz w:val="21"/>
          <w:szCs w:val="21"/>
          <w:lang w:val="es-ES_tradnl"/>
        </w:rPr>
        <w:t xml:space="preserve"> allegue correctamente, </w:t>
      </w:r>
      <w:proofErr w:type="spellStart"/>
      <w:r w:rsidRPr="00F42682">
        <w:rPr>
          <w:rFonts w:ascii="Arial" w:hAnsi="Arial" w:cs="Arial"/>
          <w:color w:val="000000" w:themeColor="text1"/>
          <w:sz w:val="21"/>
          <w:szCs w:val="21"/>
          <w:lang w:val="es-ES_tradnl"/>
        </w:rPr>
        <w:t>osea</w:t>
      </w:r>
      <w:proofErr w:type="spellEnd"/>
      <w:r w:rsidRPr="00F42682">
        <w:rPr>
          <w:rFonts w:ascii="Arial" w:hAnsi="Arial" w:cs="Arial"/>
          <w:color w:val="000000" w:themeColor="text1"/>
          <w:sz w:val="21"/>
          <w:szCs w:val="21"/>
          <w:lang w:val="es-ES_tradnl"/>
        </w:rPr>
        <w:t xml:space="preserve">  que simplemente no se </w:t>
      </w:r>
      <w:proofErr w:type="spellStart"/>
      <w:r w:rsidRPr="00F42682">
        <w:rPr>
          <w:rFonts w:ascii="Arial" w:hAnsi="Arial" w:cs="Arial"/>
          <w:color w:val="000000" w:themeColor="text1"/>
          <w:sz w:val="21"/>
          <w:szCs w:val="21"/>
          <w:lang w:val="es-ES_tradnl"/>
        </w:rPr>
        <w:t>adjunto</w:t>
      </w:r>
      <w:proofErr w:type="spellEnd"/>
      <w:r w:rsidRPr="00F42682">
        <w:rPr>
          <w:rFonts w:ascii="Arial" w:hAnsi="Arial" w:cs="Arial"/>
          <w:color w:val="000000" w:themeColor="text1"/>
          <w:sz w:val="21"/>
          <w:szCs w:val="21"/>
          <w:lang w:val="es-ES_tradnl"/>
        </w:rPr>
        <w:t xml:space="preserve">  el documento y se subsanó correctamente, o la causal se refiere que al momento que se presente ya sea en la </w:t>
      </w:r>
      <w:proofErr w:type="spellStart"/>
      <w:r w:rsidRPr="00F42682">
        <w:rPr>
          <w:rFonts w:ascii="Arial" w:hAnsi="Arial" w:cs="Arial"/>
          <w:color w:val="000000" w:themeColor="text1"/>
          <w:sz w:val="21"/>
          <w:szCs w:val="21"/>
          <w:lang w:val="es-ES_tradnl"/>
        </w:rPr>
        <w:t>subsanacion</w:t>
      </w:r>
      <w:proofErr w:type="spellEnd"/>
      <w:r w:rsidRPr="00F42682">
        <w:rPr>
          <w:rFonts w:ascii="Arial" w:hAnsi="Arial" w:cs="Arial"/>
          <w:color w:val="000000" w:themeColor="text1"/>
          <w:sz w:val="21"/>
          <w:szCs w:val="21"/>
          <w:lang w:val="es-ES_tradnl"/>
        </w:rPr>
        <w:t xml:space="preserve">  se evidencie el ocultamiento de un contrato?</w:t>
      </w:r>
    </w:p>
    <w:p w14:paraId="655D6881" w14:textId="77777777" w:rsidR="008F6029" w:rsidRPr="00F42682" w:rsidRDefault="008F6029" w:rsidP="008F6029">
      <w:pPr>
        <w:ind w:left="709" w:right="709"/>
        <w:jc w:val="both"/>
        <w:rPr>
          <w:rFonts w:ascii="Arial" w:hAnsi="Arial" w:cs="Arial"/>
          <w:color w:val="000000" w:themeColor="text1"/>
          <w:sz w:val="21"/>
          <w:szCs w:val="21"/>
          <w:lang w:val="es-ES_tradnl"/>
        </w:rPr>
      </w:pPr>
    </w:p>
    <w:p w14:paraId="4B7EF8F3" w14:textId="297EE2F4" w:rsidR="008F6029" w:rsidRPr="00F42682" w:rsidRDefault="008F6029" w:rsidP="008F6029">
      <w:pPr>
        <w:ind w:left="709" w:right="709"/>
        <w:jc w:val="both"/>
        <w:rPr>
          <w:rFonts w:ascii="Arial" w:hAnsi="Arial" w:cs="Arial"/>
          <w:color w:val="000000" w:themeColor="text1"/>
          <w:sz w:val="21"/>
          <w:szCs w:val="21"/>
          <w:lang w:val="es-ES_tradnl"/>
        </w:rPr>
      </w:pPr>
      <w:r w:rsidRPr="00F42682">
        <w:rPr>
          <w:rFonts w:ascii="Arial" w:hAnsi="Arial" w:cs="Arial"/>
          <w:color w:val="000000" w:themeColor="text1"/>
          <w:sz w:val="21"/>
          <w:szCs w:val="21"/>
          <w:lang w:val="es-ES_tradnl"/>
        </w:rPr>
        <w:t xml:space="preserve">[¿]Es causal de rechazo no informar un adicional sobre un contrato? </w:t>
      </w:r>
      <w:proofErr w:type="spellStart"/>
      <w:proofErr w:type="gramStart"/>
      <w:r w:rsidRPr="00F42682">
        <w:rPr>
          <w:rFonts w:ascii="Arial" w:hAnsi="Arial" w:cs="Arial"/>
          <w:color w:val="000000" w:themeColor="text1"/>
          <w:sz w:val="21"/>
          <w:szCs w:val="21"/>
          <w:lang w:val="es-ES_tradnl"/>
        </w:rPr>
        <w:t>osea</w:t>
      </w:r>
      <w:proofErr w:type="spellEnd"/>
      <w:r w:rsidRPr="00F42682">
        <w:rPr>
          <w:rFonts w:ascii="Arial" w:hAnsi="Arial" w:cs="Arial"/>
          <w:color w:val="000000" w:themeColor="text1"/>
          <w:sz w:val="21"/>
          <w:szCs w:val="21"/>
          <w:lang w:val="es-ES_tradnl"/>
        </w:rPr>
        <w:t xml:space="preserve">  si</w:t>
      </w:r>
      <w:proofErr w:type="gramEnd"/>
      <w:r w:rsidRPr="00F42682">
        <w:rPr>
          <w:rFonts w:ascii="Arial" w:hAnsi="Arial" w:cs="Arial"/>
          <w:color w:val="000000" w:themeColor="text1"/>
          <w:sz w:val="21"/>
          <w:szCs w:val="21"/>
          <w:lang w:val="es-ES_tradnl"/>
        </w:rPr>
        <w:t xml:space="preserve"> se </w:t>
      </w:r>
      <w:proofErr w:type="spellStart"/>
      <w:r w:rsidRPr="00F42682">
        <w:rPr>
          <w:rFonts w:ascii="Arial" w:hAnsi="Arial" w:cs="Arial"/>
          <w:color w:val="000000" w:themeColor="text1"/>
          <w:sz w:val="21"/>
          <w:szCs w:val="21"/>
          <w:lang w:val="es-ES_tradnl"/>
        </w:rPr>
        <w:t>reporto</w:t>
      </w:r>
      <w:proofErr w:type="spellEnd"/>
      <w:r w:rsidRPr="00F42682">
        <w:rPr>
          <w:rFonts w:ascii="Arial" w:hAnsi="Arial" w:cs="Arial"/>
          <w:color w:val="000000" w:themeColor="text1"/>
          <w:sz w:val="21"/>
          <w:szCs w:val="21"/>
          <w:lang w:val="es-ES_tradnl"/>
        </w:rPr>
        <w:t xml:space="preserve"> un contrato y por ejemplo su valor es de 100 millones pero este no reporto  un adicional y realmente era de 120 millones </w:t>
      </w:r>
      <w:proofErr w:type="spellStart"/>
      <w:r w:rsidRPr="00F42682">
        <w:rPr>
          <w:rFonts w:ascii="Arial" w:hAnsi="Arial" w:cs="Arial"/>
          <w:color w:val="000000" w:themeColor="text1"/>
          <w:sz w:val="21"/>
          <w:szCs w:val="21"/>
          <w:lang w:val="es-ES_tradnl"/>
        </w:rPr>
        <w:t>tendria</w:t>
      </w:r>
      <w:proofErr w:type="spellEnd"/>
      <w:r w:rsidRPr="00F42682">
        <w:rPr>
          <w:rFonts w:ascii="Arial" w:hAnsi="Arial" w:cs="Arial"/>
          <w:color w:val="000000" w:themeColor="text1"/>
          <w:sz w:val="21"/>
          <w:szCs w:val="21"/>
          <w:lang w:val="es-ES_tradnl"/>
        </w:rPr>
        <w:t xml:space="preserve">  que ser rechazado?</w:t>
      </w:r>
      <w:r w:rsidR="002E6B28">
        <w:rPr>
          <w:rFonts w:ascii="Arial" w:hAnsi="Arial" w:cs="Arial"/>
          <w:color w:val="000000" w:themeColor="text1"/>
          <w:sz w:val="21"/>
          <w:szCs w:val="21"/>
          <w:lang w:val="es-ES_tradnl"/>
        </w:rPr>
        <w:t xml:space="preserve">» [SIC]. </w:t>
      </w:r>
    </w:p>
    <w:p w14:paraId="6EDACFE7" w14:textId="77777777" w:rsidR="00656B73" w:rsidRPr="00FF0B9D" w:rsidRDefault="00656B73" w:rsidP="003A320E">
      <w:pPr>
        <w:spacing w:line="276" w:lineRule="auto"/>
        <w:ind w:right="335"/>
        <w:jc w:val="both"/>
        <w:rPr>
          <w:rFonts w:ascii="Arial" w:hAnsi="Arial" w:cs="Arial"/>
          <w:color w:val="000000" w:themeColor="text1"/>
          <w:sz w:val="22"/>
          <w:szCs w:val="22"/>
          <w:lang w:val="es-ES_tradnl"/>
        </w:rPr>
      </w:pPr>
    </w:p>
    <w:p w14:paraId="14AC2EFD" w14:textId="55BDDE2E" w:rsidR="0084042E" w:rsidRDefault="00ED5F53" w:rsidP="009E0A3F">
      <w:pPr>
        <w:spacing w:line="276" w:lineRule="auto"/>
        <w:jc w:val="both"/>
        <w:rPr>
          <w:rFonts w:ascii="Arial" w:eastAsiaTheme="minorHAnsi" w:hAnsi="Arial" w:cs="Arial"/>
          <w:color w:val="000000" w:themeColor="text1"/>
          <w:sz w:val="22"/>
          <w:szCs w:val="22"/>
          <w:lang w:eastAsia="en-US"/>
        </w:rPr>
      </w:pPr>
      <w:r>
        <w:rPr>
          <w:rFonts w:ascii="Arial" w:eastAsiaTheme="minorHAnsi" w:hAnsi="Arial" w:cs="Arial"/>
          <w:sz w:val="22"/>
          <w:szCs w:val="22"/>
          <w:lang w:eastAsia="en-US"/>
        </w:rPr>
        <w:t>D</w:t>
      </w:r>
      <w:r w:rsidRPr="00D00064">
        <w:rPr>
          <w:rFonts w:ascii="Arial" w:eastAsiaTheme="minorHAnsi" w:hAnsi="Arial" w:cs="Arial"/>
          <w:sz w:val="22"/>
          <w:szCs w:val="22"/>
          <w:lang w:eastAsia="en-US"/>
        </w:rPr>
        <w:t xml:space="preserve">e conformidad con </w:t>
      </w:r>
      <w:r>
        <w:rPr>
          <w:rFonts w:ascii="Arial" w:eastAsiaTheme="minorHAnsi" w:hAnsi="Arial" w:cs="Arial"/>
          <w:sz w:val="22"/>
          <w:szCs w:val="22"/>
          <w:lang w:eastAsia="en-US"/>
        </w:rPr>
        <w:t xml:space="preserve">el numeral 3.10 del documento base, </w:t>
      </w:r>
      <w:r w:rsidRPr="00D00064">
        <w:rPr>
          <w:rFonts w:ascii="Arial" w:eastAsiaTheme="minorHAnsi" w:hAnsi="Arial" w:cs="Arial"/>
          <w:sz w:val="22"/>
          <w:szCs w:val="22"/>
          <w:lang w:eastAsia="en-US"/>
        </w:rPr>
        <w:t>el rechazo de la oferta procede cuando</w:t>
      </w:r>
      <w:r>
        <w:rPr>
          <w:rFonts w:ascii="Arial" w:eastAsiaTheme="minorHAnsi" w:hAnsi="Arial" w:cs="Arial"/>
          <w:sz w:val="22"/>
          <w:szCs w:val="22"/>
          <w:lang w:eastAsia="en-US"/>
        </w:rPr>
        <w:t xml:space="preserve"> cualquier interesado o la entidad,</w:t>
      </w:r>
      <w:r w:rsidRPr="00D00064">
        <w:rPr>
          <w:rFonts w:ascii="Arial" w:eastAsiaTheme="minorHAnsi" w:hAnsi="Arial" w:cs="Arial"/>
          <w:sz w:val="22"/>
          <w:szCs w:val="22"/>
          <w:lang w:eastAsia="en-US"/>
        </w:rPr>
        <w:t xml:space="preserve"> en ejercicio de la potestad verificadora</w:t>
      </w:r>
      <w:r>
        <w:rPr>
          <w:rFonts w:ascii="Arial" w:eastAsiaTheme="minorHAnsi" w:hAnsi="Arial" w:cs="Arial"/>
          <w:sz w:val="22"/>
          <w:szCs w:val="22"/>
          <w:lang w:eastAsia="en-US"/>
        </w:rPr>
        <w:t xml:space="preserve">, </w:t>
      </w:r>
      <w:r w:rsidRPr="00D00064">
        <w:rPr>
          <w:rFonts w:ascii="Arial" w:eastAsiaTheme="minorHAnsi" w:hAnsi="Arial" w:cs="Arial"/>
          <w:sz w:val="22"/>
          <w:szCs w:val="22"/>
          <w:lang w:eastAsia="en-US"/>
        </w:rPr>
        <w:t xml:space="preserve">advierta que se dejó de incluir información que afecta la capacidad residual del proponente, por ejemplo, la referente a </w:t>
      </w:r>
      <w:r w:rsidR="008917C8" w:rsidRPr="007324DC">
        <w:rPr>
          <w:rFonts w:ascii="Arial" w:eastAsiaTheme="minorHAnsi" w:hAnsi="Arial" w:cs="Arial"/>
          <w:i/>
          <w:iCs/>
          <w:sz w:val="22"/>
          <w:szCs w:val="22"/>
          <w:lang w:eastAsia="en-US"/>
        </w:rPr>
        <w:t>C</w:t>
      </w:r>
      <w:r w:rsidRPr="007324DC">
        <w:rPr>
          <w:rFonts w:ascii="Arial" w:eastAsiaTheme="minorHAnsi" w:hAnsi="Arial" w:cs="Arial"/>
          <w:i/>
          <w:iCs/>
          <w:sz w:val="22"/>
          <w:szCs w:val="22"/>
          <w:lang w:eastAsia="en-US"/>
        </w:rPr>
        <w:t>ontratos en ejecución</w:t>
      </w:r>
      <w:r>
        <w:rPr>
          <w:rFonts w:ascii="Arial" w:eastAsiaTheme="minorHAnsi" w:hAnsi="Arial" w:cs="Arial"/>
          <w:sz w:val="22"/>
          <w:szCs w:val="22"/>
          <w:lang w:eastAsia="en-US"/>
        </w:rPr>
        <w:t xml:space="preserve">. En este sentido, </w:t>
      </w:r>
      <w:r w:rsidRPr="009E0A3F">
        <w:rPr>
          <w:rFonts w:ascii="Arial" w:eastAsiaTheme="minorHAnsi" w:hAnsi="Arial" w:cs="Arial"/>
          <w:color w:val="000000" w:themeColor="text1"/>
          <w:sz w:val="22"/>
          <w:szCs w:val="22"/>
          <w:lang w:eastAsia="en-US"/>
        </w:rPr>
        <w:t xml:space="preserve">la expresión «afecta la capacidad residual» </w:t>
      </w:r>
      <w:r w:rsidR="0084042E">
        <w:rPr>
          <w:rFonts w:ascii="Arial" w:eastAsiaTheme="minorHAnsi" w:hAnsi="Arial" w:cs="Arial"/>
          <w:color w:val="000000" w:themeColor="text1"/>
          <w:sz w:val="22"/>
          <w:szCs w:val="22"/>
          <w:lang w:eastAsia="en-US"/>
        </w:rPr>
        <w:t>abarca</w:t>
      </w:r>
      <w:r w:rsidR="0084042E" w:rsidRPr="009E0A3F">
        <w:rPr>
          <w:rFonts w:ascii="Arial" w:eastAsiaTheme="minorHAnsi" w:hAnsi="Arial" w:cs="Arial"/>
          <w:color w:val="000000" w:themeColor="text1"/>
          <w:sz w:val="22"/>
          <w:szCs w:val="22"/>
          <w:lang w:eastAsia="en-US"/>
        </w:rPr>
        <w:t xml:space="preserve"> </w:t>
      </w:r>
      <w:r w:rsidRPr="009E0A3F">
        <w:rPr>
          <w:rFonts w:ascii="Arial" w:eastAsiaTheme="minorHAnsi" w:hAnsi="Arial" w:cs="Arial"/>
          <w:color w:val="000000" w:themeColor="text1"/>
          <w:sz w:val="22"/>
          <w:szCs w:val="22"/>
          <w:lang w:eastAsia="en-US"/>
        </w:rPr>
        <w:t>aquellos eventos en los que la información omitida conduce a que el proponente no cumpla con la exigencia de capacidad residual, así como</w:t>
      </w:r>
      <w:r w:rsidR="00212F79">
        <w:rPr>
          <w:rFonts w:ascii="Arial" w:eastAsiaTheme="minorHAnsi" w:hAnsi="Arial" w:cs="Arial"/>
          <w:color w:val="000000" w:themeColor="text1"/>
          <w:sz w:val="22"/>
          <w:szCs w:val="22"/>
          <w:lang w:eastAsia="en-US"/>
        </w:rPr>
        <w:t xml:space="preserve"> las situaciones en que</w:t>
      </w:r>
      <w:r w:rsidRPr="009E0A3F">
        <w:rPr>
          <w:rFonts w:ascii="Arial" w:eastAsiaTheme="minorHAnsi" w:hAnsi="Arial" w:cs="Arial"/>
          <w:color w:val="000000" w:themeColor="text1"/>
          <w:sz w:val="22"/>
          <w:szCs w:val="22"/>
          <w:lang w:eastAsia="en-US"/>
        </w:rPr>
        <w:t xml:space="preserve"> la información omitida no conduce al incumplimiento de dicho requisito, pero modifica la capacidad residual. </w:t>
      </w:r>
    </w:p>
    <w:p w14:paraId="5F1F545F" w14:textId="3967C46B" w:rsidR="00372018" w:rsidRDefault="00993404" w:rsidP="00372018">
      <w:pPr>
        <w:spacing w:before="120" w:line="276" w:lineRule="auto"/>
        <w:ind w:firstLine="709"/>
        <w:jc w:val="both"/>
        <w:rPr>
          <w:rFonts w:ascii="Arial" w:eastAsiaTheme="minorHAnsi" w:hAnsi="Arial" w:cs="Arial"/>
          <w:sz w:val="22"/>
          <w:szCs w:val="22"/>
          <w:lang w:eastAsia="en-US"/>
        </w:rPr>
      </w:pPr>
      <w:r>
        <w:rPr>
          <w:rFonts w:ascii="Arial" w:eastAsiaTheme="minorHAnsi" w:hAnsi="Arial" w:cs="Arial"/>
          <w:color w:val="000000" w:themeColor="text1"/>
          <w:sz w:val="22"/>
          <w:szCs w:val="22"/>
          <w:lang w:eastAsia="en-US"/>
        </w:rPr>
        <w:t>Esta regla concuerda</w:t>
      </w:r>
      <w:r w:rsidR="009E0A3F" w:rsidRPr="009E0A3F">
        <w:rPr>
          <w:rFonts w:ascii="Arial" w:eastAsiaTheme="minorHAnsi" w:hAnsi="Arial" w:cs="Arial"/>
          <w:color w:val="000000" w:themeColor="text1"/>
          <w:sz w:val="22"/>
          <w:szCs w:val="22"/>
          <w:lang w:eastAsia="en-US"/>
        </w:rPr>
        <w:t xml:space="preserve"> con las causales de rechazo </w:t>
      </w:r>
      <w:r w:rsidR="00E3686A">
        <w:rPr>
          <w:rFonts w:ascii="Arial" w:eastAsiaTheme="minorHAnsi" w:hAnsi="Arial" w:cs="Arial"/>
          <w:color w:val="000000" w:themeColor="text1"/>
          <w:sz w:val="22"/>
          <w:szCs w:val="22"/>
          <w:lang w:eastAsia="en-US"/>
        </w:rPr>
        <w:t>de</w:t>
      </w:r>
      <w:r w:rsidR="00E3686A" w:rsidRPr="009E0A3F">
        <w:rPr>
          <w:rFonts w:ascii="Arial" w:eastAsiaTheme="minorHAnsi" w:hAnsi="Arial" w:cs="Arial"/>
          <w:color w:val="000000" w:themeColor="text1"/>
          <w:sz w:val="22"/>
          <w:szCs w:val="22"/>
          <w:lang w:eastAsia="en-US"/>
        </w:rPr>
        <w:t xml:space="preserve"> </w:t>
      </w:r>
      <w:r>
        <w:rPr>
          <w:rFonts w:ascii="Arial" w:eastAsiaTheme="minorHAnsi" w:hAnsi="Arial" w:cs="Arial"/>
          <w:color w:val="000000" w:themeColor="text1"/>
          <w:sz w:val="22"/>
          <w:szCs w:val="22"/>
          <w:lang w:eastAsia="en-US"/>
        </w:rPr>
        <w:t xml:space="preserve">los </w:t>
      </w:r>
      <w:r w:rsidR="009E0A3F" w:rsidRPr="009E0A3F">
        <w:rPr>
          <w:rFonts w:ascii="Arial" w:eastAsiaTheme="minorHAnsi" w:hAnsi="Arial" w:cs="Arial"/>
          <w:color w:val="000000" w:themeColor="text1"/>
          <w:sz w:val="22"/>
          <w:szCs w:val="22"/>
          <w:lang w:eastAsia="en-US"/>
        </w:rPr>
        <w:t>literales H y Z</w:t>
      </w:r>
      <w:r w:rsidRPr="009E0A3F">
        <w:rPr>
          <w:rFonts w:ascii="Arial" w:eastAsiaTheme="minorHAnsi" w:hAnsi="Arial" w:cs="Arial"/>
          <w:color w:val="000000" w:themeColor="text1"/>
          <w:sz w:val="22"/>
          <w:szCs w:val="22"/>
          <w:lang w:eastAsia="en-US"/>
        </w:rPr>
        <w:t xml:space="preserve"> </w:t>
      </w:r>
      <w:r w:rsidR="00E3686A">
        <w:rPr>
          <w:rFonts w:ascii="Arial" w:eastAsiaTheme="minorHAnsi" w:hAnsi="Arial" w:cs="Arial"/>
          <w:color w:val="000000" w:themeColor="text1"/>
          <w:sz w:val="22"/>
          <w:szCs w:val="22"/>
          <w:lang w:eastAsia="en-US"/>
        </w:rPr>
        <w:t>d</w:t>
      </w:r>
      <w:r w:rsidRPr="009E0A3F">
        <w:rPr>
          <w:rFonts w:ascii="Arial" w:eastAsiaTheme="minorHAnsi" w:hAnsi="Arial" w:cs="Arial"/>
          <w:color w:val="000000" w:themeColor="text1"/>
          <w:sz w:val="22"/>
          <w:szCs w:val="22"/>
          <w:lang w:eastAsia="en-US"/>
        </w:rPr>
        <w:t xml:space="preserve">el numeral 1.15 </w:t>
      </w:r>
      <w:r>
        <w:rPr>
          <w:rFonts w:ascii="Arial" w:eastAsiaTheme="minorHAnsi" w:hAnsi="Arial" w:cs="Arial"/>
          <w:color w:val="000000" w:themeColor="text1"/>
          <w:sz w:val="22"/>
          <w:szCs w:val="22"/>
          <w:lang w:eastAsia="en-US"/>
        </w:rPr>
        <w:t>del documento base,</w:t>
      </w:r>
      <w:r w:rsidR="009E0A3F" w:rsidRPr="009E0A3F">
        <w:rPr>
          <w:rFonts w:ascii="Arial" w:eastAsiaTheme="minorHAnsi" w:hAnsi="Arial" w:cs="Arial"/>
          <w:color w:val="000000" w:themeColor="text1"/>
          <w:sz w:val="22"/>
          <w:szCs w:val="22"/>
          <w:lang w:eastAsia="en-US"/>
        </w:rPr>
        <w:t xml:space="preserve"> </w:t>
      </w:r>
      <w:r>
        <w:rPr>
          <w:rFonts w:ascii="Arial" w:eastAsiaTheme="minorHAnsi" w:hAnsi="Arial" w:cs="Arial"/>
          <w:color w:val="000000" w:themeColor="text1"/>
          <w:sz w:val="22"/>
          <w:szCs w:val="22"/>
          <w:lang w:eastAsia="en-US"/>
        </w:rPr>
        <w:t>referidas a</w:t>
      </w:r>
      <w:r w:rsidR="009E0A3F" w:rsidRPr="009E0A3F">
        <w:rPr>
          <w:rFonts w:ascii="Arial" w:eastAsiaTheme="minorHAnsi" w:hAnsi="Arial" w:cs="Arial"/>
          <w:color w:val="000000" w:themeColor="text1"/>
          <w:sz w:val="22"/>
          <w:szCs w:val="22"/>
          <w:lang w:eastAsia="en-US"/>
        </w:rPr>
        <w:t xml:space="preserve"> la información inexacta</w:t>
      </w:r>
      <w:r>
        <w:rPr>
          <w:rFonts w:ascii="Arial" w:eastAsiaTheme="minorHAnsi" w:hAnsi="Arial" w:cs="Arial"/>
          <w:color w:val="000000" w:themeColor="text1"/>
          <w:sz w:val="22"/>
          <w:szCs w:val="22"/>
          <w:lang w:eastAsia="en-US"/>
        </w:rPr>
        <w:t xml:space="preserve"> sobre la cual pueda</w:t>
      </w:r>
      <w:r w:rsidRPr="00993404">
        <w:rPr>
          <w:rFonts w:ascii="Arial" w:eastAsiaTheme="minorHAnsi" w:hAnsi="Arial" w:cs="Arial"/>
          <w:sz w:val="22"/>
          <w:szCs w:val="22"/>
          <w:lang w:eastAsia="en-US"/>
        </w:rPr>
        <w:t xml:space="preserve"> </w:t>
      </w:r>
      <w:r w:rsidRPr="006D150A">
        <w:rPr>
          <w:rFonts w:ascii="Arial" w:eastAsiaTheme="minorHAnsi" w:hAnsi="Arial" w:cs="Arial"/>
          <w:sz w:val="22"/>
          <w:szCs w:val="22"/>
          <w:lang w:eastAsia="en-US"/>
        </w:rPr>
        <w:t>existir una posible falsedad</w:t>
      </w:r>
      <w:r w:rsidR="009E0A3F" w:rsidRPr="009E0A3F">
        <w:rPr>
          <w:rFonts w:ascii="Arial" w:eastAsiaTheme="minorHAnsi" w:hAnsi="Arial" w:cs="Arial"/>
          <w:color w:val="000000" w:themeColor="text1"/>
          <w:sz w:val="22"/>
          <w:szCs w:val="22"/>
          <w:lang w:eastAsia="en-US"/>
        </w:rPr>
        <w:t xml:space="preserve"> y la omisión de informar los contratos en ejecución. Por tanto, </w:t>
      </w:r>
      <w:r w:rsidR="00107773" w:rsidRPr="0016149E">
        <w:rPr>
          <w:rFonts w:ascii="Arial" w:hAnsi="Arial" w:cs="Arial"/>
          <w:sz w:val="22"/>
        </w:rPr>
        <w:t xml:space="preserve">al verificarse que el proponente no incluyó información contractual que afecte su capacidad residual, la entidad no estará en posición de solicitar aclaraciones, o acudir al régimen de </w:t>
      </w:r>
      <w:proofErr w:type="spellStart"/>
      <w:r w:rsidR="00107773" w:rsidRPr="0016149E">
        <w:rPr>
          <w:rFonts w:ascii="Arial" w:hAnsi="Arial" w:cs="Arial"/>
          <w:sz w:val="22"/>
        </w:rPr>
        <w:t>subsanabilidad</w:t>
      </w:r>
      <w:proofErr w:type="spellEnd"/>
      <w:r w:rsidR="00107773" w:rsidRPr="0016149E">
        <w:rPr>
          <w:rFonts w:ascii="Arial" w:hAnsi="Arial" w:cs="Arial"/>
          <w:sz w:val="22"/>
        </w:rPr>
        <w:t xml:space="preserve"> de ofertas</w:t>
      </w:r>
      <w:r w:rsidR="00107773">
        <w:rPr>
          <w:rFonts w:ascii="Arial" w:hAnsi="Arial" w:cs="Arial"/>
          <w:sz w:val="22"/>
        </w:rPr>
        <w:t>. Esto en la medida que tal circunstancia</w:t>
      </w:r>
      <w:r w:rsidR="00107773" w:rsidRPr="0016149E">
        <w:rPr>
          <w:rFonts w:ascii="Arial" w:hAnsi="Arial" w:cs="Arial"/>
          <w:sz w:val="22"/>
        </w:rPr>
        <w:t xml:space="preserve"> </w:t>
      </w:r>
      <w:r w:rsidR="00107773">
        <w:rPr>
          <w:rFonts w:ascii="Arial" w:hAnsi="Arial" w:cs="Arial"/>
          <w:sz w:val="22"/>
        </w:rPr>
        <w:t>constituye</w:t>
      </w:r>
      <w:r w:rsidR="00107773" w:rsidRPr="0016149E">
        <w:rPr>
          <w:rFonts w:ascii="Arial" w:hAnsi="Arial" w:cs="Arial"/>
          <w:sz w:val="22"/>
        </w:rPr>
        <w:t xml:space="preserve"> una causal de rechazo </w:t>
      </w:r>
      <w:r w:rsidR="00107773" w:rsidRPr="009C2A57">
        <w:rPr>
          <w:rFonts w:ascii="Arial" w:hAnsi="Arial" w:cs="Arial"/>
          <w:sz w:val="22"/>
        </w:rPr>
        <w:t>en los términos de</w:t>
      </w:r>
      <w:r w:rsidR="00107773">
        <w:rPr>
          <w:rFonts w:ascii="Arial" w:hAnsi="Arial" w:cs="Arial"/>
          <w:sz w:val="22"/>
        </w:rPr>
        <w:t xml:space="preserve"> </w:t>
      </w:r>
      <w:r w:rsidR="00107773" w:rsidRPr="009C2A57">
        <w:rPr>
          <w:rFonts w:ascii="Arial" w:hAnsi="Arial" w:cs="Arial"/>
          <w:sz w:val="22"/>
        </w:rPr>
        <w:t>l</w:t>
      </w:r>
      <w:r w:rsidR="00107773">
        <w:rPr>
          <w:rFonts w:ascii="Arial" w:hAnsi="Arial" w:cs="Arial"/>
          <w:sz w:val="22"/>
        </w:rPr>
        <w:t>os</w:t>
      </w:r>
      <w:r w:rsidR="00107773" w:rsidRPr="009C2A57">
        <w:rPr>
          <w:rFonts w:ascii="Arial" w:hAnsi="Arial" w:cs="Arial"/>
          <w:sz w:val="22"/>
        </w:rPr>
        <w:t xml:space="preserve"> literal</w:t>
      </w:r>
      <w:r w:rsidR="00107773">
        <w:rPr>
          <w:rFonts w:ascii="Arial" w:hAnsi="Arial" w:cs="Arial"/>
          <w:sz w:val="22"/>
        </w:rPr>
        <w:t>es</w:t>
      </w:r>
      <w:r w:rsidR="00107773" w:rsidRPr="009C2A57">
        <w:rPr>
          <w:rFonts w:ascii="Arial" w:hAnsi="Arial" w:cs="Arial"/>
          <w:sz w:val="22"/>
        </w:rPr>
        <w:t xml:space="preserve"> H</w:t>
      </w:r>
      <w:r w:rsidR="00107773">
        <w:rPr>
          <w:rFonts w:ascii="Arial" w:hAnsi="Arial" w:cs="Arial"/>
          <w:sz w:val="22"/>
        </w:rPr>
        <w:t xml:space="preserve"> y Z</w:t>
      </w:r>
      <w:r w:rsidR="00107773" w:rsidRPr="009C2A57">
        <w:rPr>
          <w:rFonts w:ascii="Arial" w:hAnsi="Arial" w:cs="Arial"/>
          <w:sz w:val="22"/>
        </w:rPr>
        <w:t xml:space="preserve"> del numeral 1.15 del </w:t>
      </w:r>
      <w:r w:rsidR="00107773">
        <w:rPr>
          <w:rFonts w:ascii="Arial" w:hAnsi="Arial" w:cs="Arial"/>
          <w:sz w:val="22"/>
        </w:rPr>
        <w:t>«</w:t>
      </w:r>
      <w:r w:rsidR="00107773" w:rsidRPr="009C2A57">
        <w:rPr>
          <w:rFonts w:ascii="Arial" w:hAnsi="Arial" w:cs="Arial"/>
          <w:sz w:val="22"/>
        </w:rPr>
        <w:t>Documento Base o Pliego Tipo»</w:t>
      </w:r>
      <w:r w:rsidR="00107773">
        <w:rPr>
          <w:rFonts w:ascii="Arial" w:hAnsi="Arial" w:cs="Arial"/>
          <w:sz w:val="22"/>
        </w:rPr>
        <w:t>, las cuales deberán analizar, caso a caso, las entidades contratantes.</w:t>
      </w:r>
    </w:p>
    <w:p w14:paraId="5757B330" w14:textId="59AA5D68" w:rsidR="009E0A3F" w:rsidRDefault="009E0A3F" w:rsidP="00372018">
      <w:pPr>
        <w:spacing w:before="120" w:line="276" w:lineRule="auto"/>
        <w:ind w:firstLine="709"/>
        <w:jc w:val="both"/>
        <w:rPr>
          <w:rFonts w:ascii="Arial" w:eastAsiaTheme="minorHAnsi" w:hAnsi="Arial" w:cs="Arial"/>
          <w:color w:val="000000" w:themeColor="text1"/>
          <w:sz w:val="22"/>
          <w:szCs w:val="22"/>
          <w:lang w:eastAsia="en-US"/>
        </w:rPr>
      </w:pPr>
      <w:r w:rsidRPr="009E0A3F">
        <w:rPr>
          <w:rFonts w:ascii="Arial" w:eastAsiaTheme="minorHAnsi" w:hAnsi="Arial" w:cs="Arial"/>
          <w:color w:val="000000" w:themeColor="text1"/>
          <w:sz w:val="22"/>
          <w:szCs w:val="22"/>
          <w:lang w:eastAsia="en-US"/>
        </w:rPr>
        <w:t xml:space="preserve">Se precisa que para que la información omitida afecte la capacidad residual, es necesario que se refiera a contratos que no solo hayan sido adjudicados al proponente, sino que se requiere que los mismos estuviesen en ejecución al momento del cierre, </w:t>
      </w:r>
      <w:r w:rsidR="00FE0136">
        <w:rPr>
          <w:rFonts w:ascii="Arial" w:eastAsiaTheme="minorHAnsi" w:hAnsi="Arial" w:cs="Arial"/>
          <w:color w:val="000000" w:themeColor="text1"/>
          <w:sz w:val="22"/>
          <w:szCs w:val="22"/>
          <w:lang w:eastAsia="en-US"/>
        </w:rPr>
        <w:t>pues</w:t>
      </w:r>
      <w:r w:rsidRPr="009E0A3F">
        <w:rPr>
          <w:rFonts w:ascii="Arial" w:eastAsiaTheme="minorHAnsi" w:hAnsi="Arial" w:cs="Arial"/>
          <w:color w:val="000000" w:themeColor="text1"/>
          <w:sz w:val="22"/>
          <w:szCs w:val="22"/>
          <w:lang w:eastAsia="en-US"/>
        </w:rPr>
        <w:t xml:space="preserve"> si la omisión se refiere a contratos que fueron suspendidos o que no han comenzado a ejecutarse, no se cumpliría el supuesto de hecho del numeral 3.10 del documento base que faculta a la entidad para rechazar la oferta. Lo anterior pues no se configura una omisión de información que afecte el cálculo de la capacidad residual, conforme al artículo 2.2.1.1.1.6.4 del Decreto 1082 de 2015. </w:t>
      </w:r>
    </w:p>
    <w:p w14:paraId="77CE3791" w14:textId="198FB0F1" w:rsidR="00154E3D" w:rsidRDefault="00154E3D" w:rsidP="00372018">
      <w:pPr>
        <w:spacing w:before="120" w:line="276" w:lineRule="auto"/>
        <w:ind w:firstLine="709"/>
        <w:jc w:val="both"/>
        <w:rPr>
          <w:rFonts w:ascii="Arial" w:eastAsiaTheme="minorHAnsi" w:hAnsi="Arial" w:cs="Arial"/>
          <w:color w:val="000000" w:themeColor="text1"/>
          <w:sz w:val="22"/>
          <w:szCs w:val="22"/>
          <w:lang w:eastAsia="en-US"/>
        </w:rPr>
      </w:pPr>
      <w:r>
        <w:rPr>
          <w:rFonts w:ascii="Arial" w:eastAsiaTheme="minorHAnsi" w:hAnsi="Arial" w:cs="Arial"/>
          <w:color w:val="000000" w:themeColor="text1"/>
          <w:sz w:val="22"/>
          <w:szCs w:val="22"/>
          <w:lang w:eastAsia="en-US"/>
        </w:rPr>
        <w:t xml:space="preserve">Finalmente, </w:t>
      </w:r>
      <w:r w:rsidR="0061663A">
        <w:rPr>
          <w:rFonts w:ascii="Arial" w:eastAsiaTheme="minorHAnsi" w:hAnsi="Arial" w:cs="Arial"/>
          <w:color w:val="000000" w:themeColor="text1"/>
          <w:sz w:val="22"/>
          <w:szCs w:val="22"/>
          <w:lang w:eastAsia="en-US"/>
        </w:rPr>
        <w:t>l</w:t>
      </w:r>
      <w:r w:rsidR="0061663A" w:rsidRPr="0061663A">
        <w:rPr>
          <w:rFonts w:ascii="Arial" w:eastAsiaTheme="minorHAnsi" w:hAnsi="Arial" w:cs="Arial"/>
          <w:color w:val="000000" w:themeColor="text1"/>
          <w:sz w:val="22"/>
          <w:szCs w:val="22"/>
          <w:lang w:eastAsia="en-US"/>
        </w:rPr>
        <w:t xml:space="preserve">a causal del literal </w:t>
      </w:r>
      <w:r w:rsidR="001511BD" w:rsidRPr="0061663A">
        <w:rPr>
          <w:rFonts w:ascii="Arial" w:eastAsiaTheme="minorHAnsi" w:hAnsi="Arial" w:cs="Arial"/>
          <w:color w:val="000000" w:themeColor="text1"/>
          <w:sz w:val="22"/>
          <w:szCs w:val="22"/>
          <w:lang w:eastAsia="en-US"/>
        </w:rPr>
        <w:t>Z</w:t>
      </w:r>
      <w:r w:rsidR="0061663A" w:rsidRPr="0061663A">
        <w:rPr>
          <w:rFonts w:ascii="Arial" w:eastAsiaTheme="minorHAnsi" w:hAnsi="Arial" w:cs="Arial"/>
          <w:color w:val="000000" w:themeColor="text1"/>
          <w:sz w:val="22"/>
          <w:szCs w:val="22"/>
          <w:lang w:eastAsia="en-US"/>
        </w:rPr>
        <w:t xml:space="preserve"> procede cuando el proponente no informa todos los contratos</w:t>
      </w:r>
      <w:r w:rsidR="001511BD">
        <w:rPr>
          <w:rFonts w:ascii="Arial" w:eastAsiaTheme="minorHAnsi" w:hAnsi="Arial" w:cs="Arial"/>
          <w:color w:val="000000" w:themeColor="text1"/>
          <w:sz w:val="22"/>
          <w:szCs w:val="22"/>
          <w:lang w:eastAsia="en-US"/>
        </w:rPr>
        <w:t xml:space="preserve"> en ejecución antes del cierre</w:t>
      </w:r>
      <w:r w:rsidR="0061663A" w:rsidRPr="0061663A">
        <w:rPr>
          <w:rFonts w:ascii="Arial" w:eastAsiaTheme="minorHAnsi" w:hAnsi="Arial" w:cs="Arial"/>
          <w:color w:val="000000" w:themeColor="text1"/>
          <w:sz w:val="22"/>
          <w:szCs w:val="22"/>
          <w:lang w:eastAsia="en-US"/>
        </w:rPr>
        <w:t>,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informado, implica aceptar que ocurrió la causal del literal Z, esto es, que el proponente incumplió su obligación de reportar todos los contratos que tenía en ejecución.</w:t>
      </w:r>
    </w:p>
    <w:p w14:paraId="3883BDBB" w14:textId="40A08C55" w:rsidR="00DB1ED2" w:rsidRPr="00CB4BD4" w:rsidRDefault="00DB1ED2" w:rsidP="00372018">
      <w:pPr>
        <w:spacing w:before="120" w:line="276" w:lineRule="auto"/>
        <w:ind w:firstLine="709"/>
        <w:jc w:val="both"/>
        <w:rPr>
          <w:rFonts w:ascii="Arial" w:eastAsiaTheme="minorHAnsi" w:hAnsi="Arial" w:cs="Arial"/>
          <w:color w:val="000000" w:themeColor="text1"/>
          <w:sz w:val="22"/>
          <w:szCs w:val="22"/>
          <w:lang w:eastAsia="en-US"/>
        </w:rPr>
      </w:pPr>
      <w:r>
        <w:rPr>
          <w:rFonts w:ascii="Arial" w:eastAsiaTheme="minorHAnsi" w:hAnsi="Arial" w:cs="Arial"/>
          <w:color w:val="000000" w:themeColor="text1"/>
          <w:sz w:val="22"/>
          <w:szCs w:val="22"/>
          <w:lang w:eastAsia="en-US"/>
        </w:rPr>
        <w:t xml:space="preserve">Conforme a lo anterior, </w:t>
      </w:r>
      <w:r w:rsidR="003D5D0A">
        <w:rPr>
          <w:rFonts w:ascii="Arial" w:eastAsiaTheme="minorHAnsi" w:hAnsi="Arial" w:cs="Arial"/>
          <w:color w:val="000000" w:themeColor="text1"/>
          <w:sz w:val="22"/>
          <w:szCs w:val="22"/>
          <w:lang w:eastAsia="en-US"/>
        </w:rPr>
        <w:t xml:space="preserve">el supuesto en el cual </w:t>
      </w:r>
      <w:r w:rsidR="00CB4BD4">
        <w:rPr>
          <w:rFonts w:ascii="Arial" w:eastAsiaTheme="minorHAnsi" w:hAnsi="Arial" w:cs="Arial"/>
          <w:color w:val="000000" w:themeColor="text1"/>
          <w:sz w:val="22"/>
          <w:szCs w:val="22"/>
          <w:lang w:eastAsia="en-US"/>
        </w:rPr>
        <w:t>no se acreditan a la fecha de cierre la totalidad de</w:t>
      </w:r>
      <w:r w:rsidR="003D5D0A">
        <w:rPr>
          <w:rFonts w:ascii="Arial" w:eastAsiaTheme="minorHAnsi" w:hAnsi="Arial" w:cs="Arial"/>
          <w:color w:val="000000" w:themeColor="text1"/>
          <w:sz w:val="22"/>
          <w:szCs w:val="22"/>
          <w:lang w:eastAsia="en-US"/>
        </w:rPr>
        <w:t xml:space="preserve"> los </w:t>
      </w:r>
      <w:r w:rsidR="003D5D0A" w:rsidRPr="007324DC">
        <w:rPr>
          <w:rFonts w:ascii="Arial" w:eastAsiaTheme="minorHAnsi" w:hAnsi="Arial" w:cs="Arial"/>
          <w:i/>
          <w:iCs/>
          <w:color w:val="000000" w:themeColor="text1"/>
          <w:sz w:val="22"/>
          <w:szCs w:val="22"/>
          <w:lang w:eastAsia="en-US"/>
        </w:rPr>
        <w:t>Contratos en ejecución</w:t>
      </w:r>
      <w:r w:rsidR="00CB4BD4">
        <w:rPr>
          <w:rFonts w:ascii="Arial" w:eastAsiaTheme="minorHAnsi" w:hAnsi="Arial" w:cs="Arial"/>
          <w:color w:val="000000" w:themeColor="text1"/>
          <w:sz w:val="22"/>
          <w:szCs w:val="22"/>
          <w:lang w:eastAsia="en-US"/>
        </w:rPr>
        <w:t xml:space="preserve"> que obligan proponente, </w:t>
      </w:r>
      <w:r w:rsidR="00376131">
        <w:rPr>
          <w:rFonts w:ascii="Arial" w:eastAsiaTheme="minorHAnsi" w:hAnsi="Arial" w:cs="Arial"/>
          <w:color w:val="000000" w:themeColor="text1"/>
          <w:sz w:val="22"/>
          <w:szCs w:val="22"/>
          <w:lang w:eastAsia="en-US"/>
        </w:rPr>
        <w:t>amerita el rechazo de la oferta según la causal del literal Z</w:t>
      </w:r>
      <w:r w:rsidR="00DF1D32">
        <w:rPr>
          <w:rFonts w:ascii="Arial" w:eastAsiaTheme="minorHAnsi" w:hAnsi="Arial" w:cs="Arial"/>
          <w:color w:val="000000" w:themeColor="text1"/>
          <w:sz w:val="22"/>
          <w:szCs w:val="22"/>
          <w:lang w:eastAsia="en-US"/>
        </w:rPr>
        <w:t>, cuyo supuesto de hecho no perm</w:t>
      </w:r>
      <w:r w:rsidR="00024C11">
        <w:rPr>
          <w:rFonts w:ascii="Arial" w:eastAsiaTheme="minorHAnsi" w:hAnsi="Arial" w:cs="Arial"/>
          <w:color w:val="000000" w:themeColor="text1"/>
          <w:sz w:val="22"/>
          <w:szCs w:val="22"/>
          <w:lang w:eastAsia="en-US"/>
        </w:rPr>
        <w:t xml:space="preserve">ite la subsanación. Del </w:t>
      </w:r>
      <w:r w:rsidR="00024C11">
        <w:rPr>
          <w:rFonts w:ascii="Arial" w:eastAsiaTheme="minorHAnsi" w:hAnsi="Arial" w:cs="Arial"/>
          <w:color w:val="000000" w:themeColor="text1"/>
          <w:sz w:val="22"/>
          <w:szCs w:val="22"/>
          <w:lang w:eastAsia="en-US"/>
        </w:rPr>
        <w:lastRenderedPageBreak/>
        <w:t xml:space="preserve">mismo modo, informar </w:t>
      </w:r>
      <w:r w:rsidR="00E56844">
        <w:rPr>
          <w:rFonts w:ascii="Arial" w:eastAsiaTheme="minorHAnsi" w:hAnsi="Arial" w:cs="Arial"/>
          <w:color w:val="000000" w:themeColor="text1"/>
          <w:sz w:val="22"/>
          <w:szCs w:val="22"/>
          <w:lang w:eastAsia="en-US"/>
        </w:rPr>
        <w:t xml:space="preserve">un valor incorrecto de un </w:t>
      </w:r>
      <w:r w:rsidR="00E56844" w:rsidRPr="007324DC">
        <w:rPr>
          <w:rFonts w:ascii="Arial" w:eastAsiaTheme="minorHAnsi" w:hAnsi="Arial" w:cs="Arial"/>
          <w:i/>
          <w:iCs/>
          <w:color w:val="000000" w:themeColor="text1"/>
          <w:sz w:val="22"/>
          <w:szCs w:val="22"/>
          <w:lang w:eastAsia="en-US"/>
        </w:rPr>
        <w:t>Contrato en ejecución</w:t>
      </w:r>
      <w:r w:rsidR="007C0254">
        <w:rPr>
          <w:rFonts w:ascii="Arial" w:eastAsiaTheme="minorHAnsi" w:hAnsi="Arial" w:cs="Arial"/>
          <w:color w:val="000000" w:themeColor="text1"/>
          <w:sz w:val="22"/>
          <w:szCs w:val="22"/>
          <w:lang w:eastAsia="en-US"/>
        </w:rPr>
        <w:t xml:space="preserve"> está sancionado con el rechazo de la oferta</w:t>
      </w:r>
      <w:r w:rsidR="005E6C4F">
        <w:rPr>
          <w:rFonts w:ascii="Arial" w:eastAsiaTheme="minorHAnsi" w:hAnsi="Arial" w:cs="Arial"/>
          <w:color w:val="000000" w:themeColor="text1"/>
          <w:sz w:val="22"/>
          <w:szCs w:val="22"/>
          <w:lang w:eastAsia="en-US"/>
        </w:rPr>
        <w:t xml:space="preserve"> de conformidad con lo señalado en el numeral 3.10, </w:t>
      </w:r>
      <w:r w:rsidR="00EE4F7D">
        <w:rPr>
          <w:rFonts w:ascii="Arial" w:eastAsiaTheme="minorHAnsi" w:hAnsi="Arial" w:cs="Arial"/>
          <w:color w:val="000000" w:themeColor="text1"/>
          <w:sz w:val="22"/>
          <w:szCs w:val="22"/>
          <w:lang w:eastAsia="en-US"/>
        </w:rPr>
        <w:t xml:space="preserve">en el entendido de que se trata de </w:t>
      </w:r>
      <w:r w:rsidR="00EE4F7D" w:rsidRPr="00EE4F7D">
        <w:rPr>
          <w:rFonts w:ascii="Arial" w:eastAsiaTheme="minorHAnsi" w:hAnsi="Arial" w:cs="Arial"/>
          <w:color w:val="000000" w:themeColor="text1"/>
          <w:sz w:val="22"/>
          <w:szCs w:val="22"/>
          <w:lang w:eastAsia="en-US"/>
        </w:rPr>
        <w:t>información contractual que afect</w:t>
      </w:r>
      <w:r w:rsidR="00EE4F7D">
        <w:rPr>
          <w:rFonts w:ascii="Arial" w:eastAsiaTheme="minorHAnsi" w:hAnsi="Arial" w:cs="Arial"/>
          <w:color w:val="000000" w:themeColor="text1"/>
          <w:sz w:val="22"/>
          <w:szCs w:val="22"/>
          <w:lang w:eastAsia="en-US"/>
        </w:rPr>
        <w:t>a</w:t>
      </w:r>
      <w:r w:rsidR="00EE4F7D" w:rsidRPr="00EE4F7D">
        <w:rPr>
          <w:rFonts w:ascii="Arial" w:eastAsiaTheme="minorHAnsi" w:hAnsi="Arial" w:cs="Arial"/>
          <w:color w:val="000000" w:themeColor="text1"/>
          <w:sz w:val="22"/>
          <w:szCs w:val="22"/>
          <w:lang w:eastAsia="en-US"/>
        </w:rPr>
        <w:t xml:space="preserve"> su capacidad residual</w:t>
      </w:r>
      <w:r w:rsidR="00EE4F7D">
        <w:rPr>
          <w:rFonts w:ascii="Arial" w:eastAsiaTheme="minorHAnsi" w:hAnsi="Arial" w:cs="Arial"/>
          <w:color w:val="000000" w:themeColor="text1"/>
          <w:sz w:val="22"/>
          <w:szCs w:val="22"/>
          <w:lang w:eastAsia="en-US"/>
        </w:rPr>
        <w:t xml:space="preserve">. En caso de que la inexactitud se configure a partir de una falsedad, debe rechazarse la oferta en atención a la causal del literal H. </w:t>
      </w:r>
      <w:r w:rsidR="00EE4F7D" w:rsidRPr="00EE4F7D">
        <w:rPr>
          <w:rFonts w:ascii="Arial" w:eastAsiaTheme="minorHAnsi" w:hAnsi="Arial" w:cs="Arial"/>
          <w:color w:val="000000" w:themeColor="text1"/>
          <w:sz w:val="22"/>
          <w:szCs w:val="22"/>
          <w:lang w:eastAsia="en-US"/>
        </w:rPr>
        <w:t xml:space="preserve"> </w:t>
      </w:r>
      <w:r w:rsidR="005E6C4F">
        <w:rPr>
          <w:rFonts w:ascii="Arial" w:eastAsiaTheme="minorHAnsi" w:hAnsi="Arial" w:cs="Arial"/>
          <w:color w:val="000000" w:themeColor="text1"/>
          <w:sz w:val="22"/>
          <w:szCs w:val="22"/>
          <w:lang w:eastAsia="en-US"/>
        </w:rPr>
        <w:t xml:space="preserve"> </w:t>
      </w:r>
      <w:r w:rsidR="00024C11">
        <w:rPr>
          <w:rFonts w:ascii="Arial" w:eastAsiaTheme="minorHAnsi" w:hAnsi="Arial" w:cs="Arial"/>
          <w:color w:val="000000" w:themeColor="text1"/>
          <w:sz w:val="22"/>
          <w:szCs w:val="22"/>
          <w:lang w:eastAsia="en-US"/>
        </w:rPr>
        <w:t xml:space="preserve"> </w:t>
      </w:r>
      <w:r w:rsidR="00DF1D32">
        <w:rPr>
          <w:rFonts w:ascii="Arial" w:eastAsiaTheme="minorHAnsi" w:hAnsi="Arial" w:cs="Arial"/>
          <w:color w:val="000000" w:themeColor="text1"/>
          <w:sz w:val="22"/>
          <w:szCs w:val="22"/>
          <w:lang w:eastAsia="en-US"/>
        </w:rPr>
        <w:t xml:space="preserve"> </w:t>
      </w:r>
    </w:p>
    <w:p w14:paraId="64ADA490" w14:textId="0C62FB16" w:rsidR="009D7D3B" w:rsidRDefault="009D7D3B" w:rsidP="007324DC">
      <w:pPr>
        <w:ind w:firstLine="709"/>
        <w:jc w:val="both"/>
        <w:rPr>
          <w:rFonts w:ascii="Arial" w:eastAsiaTheme="minorHAnsi" w:hAnsi="Arial" w:cs="Arial"/>
          <w:color w:val="000000" w:themeColor="text1"/>
          <w:sz w:val="22"/>
          <w:szCs w:val="22"/>
          <w:lang w:eastAsia="en-US"/>
        </w:rPr>
      </w:pPr>
    </w:p>
    <w:p w14:paraId="3A083895" w14:textId="33D353D8" w:rsidR="009D7D3B" w:rsidRPr="00F42682" w:rsidRDefault="002E6B28" w:rsidP="009D7D3B">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9D7D3B" w:rsidRPr="00F42682">
        <w:rPr>
          <w:rFonts w:ascii="Arial" w:hAnsi="Arial" w:cs="Arial"/>
          <w:color w:val="000000" w:themeColor="text1"/>
          <w:sz w:val="21"/>
          <w:szCs w:val="21"/>
          <w:lang w:val="es-ES_tradnl"/>
        </w:rPr>
        <w:t xml:space="preserve">Cuando la norma se refiere a contratos en </w:t>
      </w:r>
      <w:proofErr w:type="spellStart"/>
      <w:proofErr w:type="gramStart"/>
      <w:r w:rsidR="009D7D3B" w:rsidRPr="00F42682">
        <w:rPr>
          <w:rFonts w:ascii="Arial" w:hAnsi="Arial" w:cs="Arial"/>
          <w:color w:val="000000" w:themeColor="text1"/>
          <w:sz w:val="21"/>
          <w:szCs w:val="21"/>
          <w:lang w:val="es-ES_tradnl"/>
        </w:rPr>
        <w:t>ejecucion</w:t>
      </w:r>
      <w:proofErr w:type="spellEnd"/>
      <w:r w:rsidR="009D7D3B" w:rsidRPr="00F42682">
        <w:rPr>
          <w:rFonts w:ascii="Arial" w:hAnsi="Arial" w:cs="Arial"/>
          <w:color w:val="000000" w:themeColor="text1"/>
          <w:sz w:val="21"/>
          <w:szCs w:val="21"/>
          <w:lang w:val="es-ES_tradnl"/>
        </w:rPr>
        <w:t xml:space="preserve">  [</w:t>
      </w:r>
      <w:proofErr w:type="gramEnd"/>
      <w:r w:rsidR="009D7D3B" w:rsidRPr="00F42682">
        <w:rPr>
          <w:rFonts w:ascii="Arial" w:hAnsi="Arial" w:cs="Arial"/>
          <w:color w:val="000000" w:themeColor="text1"/>
          <w:sz w:val="21"/>
          <w:szCs w:val="21"/>
          <w:lang w:val="es-ES_tradnl"/>
        </w:rPr>
        <w:t xml:space="preserve">¿]se </w:t>
      </w:r>
      <w:proofErr w:type="spellStart"/>
      <w:r w:rsidR="009D7D3B" w:rsidRPr="00F42682">
        <w:rPr>
          <w:rFonts w:ascii="Arial" w:hAnsi="Arial" w:cs="Arial"/>
          <w:color w:val="000000" w:themeColor="text1"/>
          <w:sz w:val="21"/>
          <w:szCs w:val="21"/>
          <w:lang w:val="es-ES_tradnl"/>
        </w:rPr>
        <w:t>esta</w:t>
      </w:r>
      <w:proofErr w:type="spellEnd"/>
      <w:r w:rsidR="009D7D3B" w:rsidRPr="00F42682">
        <w:rPr>
          <w:rFonts w:ascii="Arial" w:hAnsi="Arial" w:cs="Arial"/>
          <w:color w:val="000000" w:themeColor="text1"/>
          <w:sz w:val="21"/>
          <w:szCs w:val="21"/>
          <w:lang w:val="es-ES_tradnl"/>
        </w:rPr>
        <w:t xml:space="preserve">  refiriendo </w:t>
      </w:r>
      <w:proofErr w:type="spellStart"/>
      <w:r w:rsidR="009D7D3B" w:rsidRPr="00F42682">
        <w:rPr>
          <w:rFonts w:ascii="Arial" w:hAnsi="Arial" w:cs="Arial"/>
          <w:color w:val="000000" w:themeColor="text1"/>
          <w:sz w:val="21"/>
          <w:szCs w:val="21"/>
          <w:lang w:val="es-ES_tradnl"/>
        </w:rPr>
        <w:t>tambien</w:t>
      </w:r>
      <w:proofErr w:type="spellEnd"/>
      <w:r w:rsidR="009D7D3B" w:rsidRPr="00F42682">
        <w:rPr>
          <w:rFonts w:ascii="Arial" w:hAnsi="Arial" w:cs="Arial"/>
          <w:color w:val="000000" w:themeColor="text1"/>
          <w:sz w:val="21"/>
          <w:szCs w:val="21"/>
          <w:lang w:val="es-ES_tradnl"/>
        </w:rPr>
        <w:t xml:space="preserve"> a contratos adjudicados? O solamente a los contratos que se hayan suscrito, </w:t>
      </w:r>
      <w:proofErr w:type="spellStart"/>
      <w:proofErr w:type="gramStart"/>
      <w:r w:rsidR="009D7D3B" w:rsidRPr="00F42682">
        <w:rPr>
          <w:rFonts w:ascii="Arial" w:hAnsi="Arial" w:cs="Arial"/>
          <w:color w:val="000000" w:themeColor="text1"/>
          <w:sz w:val="21"/>
          <w:szCs w:val="21"/>
          <w:lang w:val="es-ES_tradnl"/>
        </w:rPr>
        <w:t>osea</w:t>
      </w:r>
      <w:proofErr w:type="spellEnd"/>
      <w:r w:rsidR="009D7D3B" w:rsidRPr="00F42682">
        <w:rPr>
          <w:rFonts w:ascii="Arial" w:hAnsi="Arial" w:cs="Arial"/>
          <w:color w:val="000000" w:themeColor="text1"/>
          <w:sz w:val="21"/>
          <w:szCs w:val="21"/>
          <w:lang w:val="es-ES_tradnl"/>
        </w:rPr>
        <w:t xml:space="preserve">  ya</w:t>
      </w:r>
      <w:proofErr w:type="gramEnd"/>
      <w:r w:rsidR="009D7D3B" w:rsidRPr="00F42682">
        <w:rPr>
          <w:rFonts w:ascii="Arial" w:hAnsi="Arial" w:cs="Arial"/>
          <w:color w:val="000000" w:themeColor="text1"/>
          <w:sz w:val="21"/>
          <w:szCs w:val="21"/>
          <w:lang w:val="es-ES_tradnl"/>
        </w:rPr>
        <w:t xml:space="preserve"> el contrato firmado por las dos partes?</w:t>
      </w:r>
      <w:r w:rsidR="009D7D3B">
        <w:rPr>
          <w:rFonts w:ascii="Arial" w:hAnsi="Arial" w:cs="Arial"/>
          <w:color w:val="000000" w:themeColor="text1"/>
          <w:sz w:val="21"/>
          <w:szCs w:val="21"/>
          <w:lang w:val="es-ES_tradnl"/>
        </w:rPr>
        <w:t>» [SIC].</w:t>
      </w:r>
    </w:p>
    <w:p w14:paraId="0B8729D6" w14:textId="77777777" w:rsidR="00017A40" w:rsidRDefault="00017A40" w:rsidP="007324DC">
      <w:pPr>
        <w:ind w:right="79"/>
        <w:jc w:val="both"/>
        <w:rPr>
          <w:rFonts w:ascii="Arial" w:hAnsi="Arial" w:cs="Arial"/>
          <w:iCs/>
          <w:color w:val="000000" w:themeColor="text1"/>
          <w:sz w:val="22"/>
          <w:lang w:val="es-ES_tradnl"/>
        </w:rPr>
      </w:pPr>
    </w:p>
    <w:p w14:paraId="608046FF" w14:textId="14E9A971" w:rsidR="00017A40" w:rsidRPr="00AC4E34" w:rsidRDefault="00017A40" w:rsidP="007324DC">
      <w:pPr>
        <w:spacing w:after="120" w:line="276" w:lineRule="auto"/>
        <w:ind w:right="79"/>
        <w:jc w:val="both"/>
        <w:rPr>
          <w:rFonts w:ascii="Arial" w:hAnsi="Arial" w:cs="Arial"/>
          <w:iCs/>
          <w:color w:val="000000" w:themeColor="text1"/>
          <w:sz w:val="22"/>
          <w:lang w:val="es-ES_tradnl"/>
        </w:rPr>
      </w:pPr>
      <w:r>
        <w:rPr>
          <w:rFonts w:ascii="Arial" w:hAnsi="Arial" w:cs="Arial"/>
          <w:iCs/>
          <w:color w:val="000000" w:themeColor="text1"/>
          <w:sz w:val="22"/>
          <w:lang w:val="es-ES_tradnl"/>
        </w:rPr>
        <w:t xml:space="preserve">Conforme a lo expuesto en el numeral 2.2, </w:t>
      </w:r>
      <w:r w:rsidRPr="00AC4E34">
        <w:rPr>
          <w:rFonts w:ascii="Arial" w:hAnsi="Arial" w:cs="Arial"/>
          <w:iCs/>
          <w:color w:val="000000" w:themeColor="text1"/>
          <w:sz w:val="22"/>
          <w:lang w:val="es-ES_tradnl"/>
        </w:rPr>
        <w:t xml:space="preserve">la «Guía para Determinar y Verificar la Capacidad Residual del Proponente en los Procesos de Contratación de Obra Pública» define los </w:t>
      </w:r>
      <w:r w:rsidRPr="007324DC">
        <w:rPr>
          <w:rFonts w:ascii="Arial" w:hAnsi="Arial" w:cs="Arial"/>
          <w:i/>
          <w:color w:val="000000" w:themeColor="text1"/>
          <w:sz w:val="22"/>
          <w:lang w:val="es-ES_tradnl"/>
        </w:rPr>
        <w:t>Contratos en ejecución</w:t>
      </w:r>
      <w:r w:rsidRPr="00AC4E34">
        <w:rPr>
          <w:rFonts w:ascii="Arial" w:hAnsi="Arial" w:cs="Arial"/>
          <w:iCs/>
          <w:color w:val="000000" w:themeColor="text1"/>
          <w:sz w:val="22"/>
          <w:lang w:val="es-ES_tradnl"/>
        </w:rPr>
        <w:t xml:space="preserve"> de la siguiente manera: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Pr>
          <w:rFonts w:ascii="Arial" w:hAnsi="Arial" w:cs="Arial"/>
          <w:iCs/>
          <w:color w:val="000000" w:themeColor="text1"/>
          <w:sz w:val="22"/>
          <w:lang w:val="es-ES_tradnl"/>
        </w:rPr>
        <w:t>.</w:t>
      </w:r>
    </w:p>
    <w:p w14:paraId="3430999A" w14:textId="58694188" w:rsidR="00017A40" w:rsidRPr="008D6907" w:rsidRDefault="00017A40" w:rsidP="00017A40">
      <w:pPr>
        <w:spacing w:line="276" w:lineRule="auto"/>
        <w:ind w:right="77" w:firstLine="708"/>
        <w:jc w:val="both"/>
        <w:rPr>
          <w:rFonts w:ascii="Arial" w:hAnsi="Arial" w:cs="Arial"/>
          <w:color w:val="161616" w:themeColor="background1" w:themeShade="1A"/>
          <w:sz w:val="21"/>
          <w:szCs w:val="21"/>
          <w:lang w:val="es-ES_tradnl"/>
        </w:rPr>
      </w:pPr>
      <w:r>
        <w:rPr>
          <w:rFonts w:ascii="Arial" w:eastAsia="Arial" w:hAnsi="Arial" w:cs="Arial"/>
          <w:color w:val="161616" w:themeColor="background1" w:themeShade="1A"/>
          <w:sz w:val="22"/>
          <w:szCs w:val="22"/>
        </w:rPr>
        <w:t xml:space="preserve">De acuerdo con lo anterior, y considerando que los contratos estatales son solemnes, es posible afirmar que, el hecho de que al momento de presentar la oferta al proponente le haya sido adjudicado un contrato, en </w:t>
      </w:r>
      <w:proofErr w:type="spellStart"/>
      <w:r>
        <w:rPr>
          <w:rFonts w:ascii="Arial" w:eastAsia="Arial" w:hAnsi="Arial" w:cs="Arial"/>
          <w:color w:val="161616" w:themeColor="background1" w:themeShade="1A"/>
          <w:sz w:val="22"/>
          <w:szCs w:val="22"/>
        </w:rPr>
        <w:t>si</w:t>
      </w:r>
      <w:proofErr w:type="spellEnd"/>
      <w:r>
        <w:rPr>
          <w:rFonts w:ascii="Arial" w:eastAsia="Arial" w:hAnsi="Arial" w:cs="Arial"/>
          <w:color w:val="161616" w:themeColor="background1" w:themeShade="1A"/>
          <w:sz w:val="22"/>
          <w:szCs w:val="22"/>
        </w:rPr>
        <w:t xml:space="preserve"> mismo no constituye un «Contrato en ejecución», de conformidad con lo mencionado en la referida guía. En ese sentido, p</w:t>
      </w:r>
      <w:r w:rsidRPr="00451E90">
        <w:rPr>
          <w:rFonts w:ascii="Arial" w:eastAsia="Arial" w:hAnsi="Arial" w:cs="Arial"/>
          <w:color w:val="161616" w:themeColor="background1" w:themeShade="1A"/>
          <w:sz w:val="22"/>
          <w:szCs w:val="22"/>
        </w:rPr>
        <w:t xml:space="preserve">ara acreditar el factor saldos contratos en ejecución «SCE», de la capacidad residual del proponente, no se deben incluir los contratos que, habiendo sido adjudicados, no se encuentran suscritos por las partes, pues este es un requisito de perfeccionamiento, o sea, directamente ligado con la existencia de estos. </w:t>
      </w:r>
    </w:p>
    <w:p w14:paraId="412FC1C8" w14:textId="77777777" w:rsidR="009E0A3F" w:rsidRPr="001654DF" w:rsidRDefault="009E0A3F" w:rsidP="007324DC">
      <w:pPr>
        <w:spacing w:line="276" w:lineRule="auto"/>
        <w:jc w:val="both"/>
        <w:rPr>
          <w:rFonts w:ascii="Arial" w:eastAsiaTheme="minorHAnsi" w:hAnsi="Arial" w:cs="Arial"/>
          <w:color w:val="000000" w:themeColor="text1"/>
          <w:sz w:val="22"/>
          <w:szCs w:val="22"/>
          <w:lang w:val="es-MX"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AC49F3">
      <w:pPr>
        <w:spacing w:line="276" w:lineRule="auto"/>
        <w:jc w:val="both"/>
        <w:rPr>
          <w:rFonts w:ascii="Arial" w:hAnsi="Arial" w:cs="Arial"/>
          <w:color w:val="000000" w:themeColor="text1"/>
          <w:sz w:val="22"/>
          <w:lang w:val="es-ES_tradnl"/>
        </w:rPr>
      </w:pPr>
    </w:p>
    <w:p w14:paraId="349855C9" w14:textId="66E708C4"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48484276" w14:textId="17DC8C04" w:rsidR="007324DC" w:rsidRDefault="007324DC"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2F42E2E" w14:textId="6C9C3B14" w:rsidR="007324DC" w:rsidRDefault="007324DC"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0935A17" w14:textId="6FF3FD71" w:rsidR="007324DC" w:rsidRPr="00E23980" w:rsidRDefault="007324DC" w:rsidP="007324DC">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A543DA">
        <w:rPr>
          <w:rFonts w:ascii="Segoe UI" w:hAnsi="Segoe UI" w:cs="Segoe UI"/>
          <w:sz w:val="18"/>
          <w:szCs w:val="18"/>
          <w:lang w:val="es-US" w:eastAsia="es-MX"/>
        </w:rPr>
        <w:fldChar w:fldCharType="begin"/>
      </w:r>
      <w:r w:rsidRPr="00A543DA">
        <w:rPr>
          <w:rFonts w:ascii="Segoe UI" w:hAnsi="Segoe UI" w:cs="Segoe UI"/>
          <w:sz w:val="18"/>
          <w:szCs w:val="18"/>
          <w:lang w:val="es-US" w:eastAsia="es-MX"/>
        </w:rPr>
        <w:instrText xml:space="preserve"> INCLUDEPICTURE "/Users/mariaclaudiadelaossabobadilla/Library/Group Containers/UBF8T346G9.ms/WebArchiveCopyPasteTempFiles/com.microsoft.Word/RdL+sSL+YdQAAAAASUVORK5CYII=" \* MERGEFORMATINET </w:instrText>
      </w:r>
      <w:r w:rsidRPr="00A543DA">
        <w:rPr>
          <w:rFonts w:ascii="Segoe UI" w:hAnsi="Segoe UI" w:cs="Segoe UI"/>
          <w:sz w:val="18"/>
          <w:szCs w:val="18"/>
          <w:lang w:val="es-US" w:eastAsia="es-MX"/>
        </w:rPr>
        <w:fldChar w:fldCharType="separate"/>
      </w:r>
      <w:r w:rsidRPr="00A543DA">
        <w:rPr>
          <w:rFonts w:ascii="Segoe UI" w:hAnsi="Segoe UI" w:cs="Segoe UI"/>
          <w:noProof/>
          <w:sz w:val="18"/>
          <w:szCs w:val="18"/>
          <w:lang w:val="es-US" w:eastAsia="es-MX"/>
        </w:rPr>
        <w:drawing>
          <wp:inline distT="0" distB="0" distL="0" distR="0" wp14:anchorId="7E4ED720" wp14:editId="319FE93A">
            <wp:extent cx="2512741" cy="976372"/>
            <wp:effectExtent l="0" t="0" r="1905"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5165" cy="985085"/>
                    </a:xfrm>
                    <a:prstGeom prst="rect">
                      <a:avLst/>
                    </a:prstGeom>
                    <a:noFill/>
                    <a:ln>
                      <a:noFill/>
                    </a:ln>
                  </pic:spPr>
                </pic:pic>
              </a:graphicData>
            </a:graphic>
          </wp:inline>
        </w:drawing>
      </w:r>
      <w:r w:rsidRPr="00A543DA">
        <w:rPr>
          <w:rFonts w:ascii="Segoe UI" w:hAnsi="Segoe UI" w:cs="Segoe UI"/>
          <w:sz w:val="18"/>
          <w:szCs w:val="18"/>
          <w:lang w:val="es-US" w:eastAsia="es-MX"/>
        </w:rPr>
        <w:fldChar w:fldCharType="end"/>
      </w:r>
    </w:p>
    <w:p w14:paraId="248BC6EE" w14:textId="5873BD2E" w:rsidR="00AF577A" w:rsidRPr="00D40F8B" w:rsidRDefault="00AF577A" w:rsidP="00C8724A">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D40F8B" w14:paraId="0C7DC5F7" w14:textId="77777777" w:rsidTr="00AC49F3">
        <w:trPr>
          <w:trHeight w:val="136"/>
        </w:trPr>
        <w:tc>
          <w:tcPr>
            <w:tcW w:w="80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lastRenderedPageBreak/>
              <w:t>Elaboró:</w:t>
            </w:r>
          </w:p>
        </w:tc>
        <w:tc>
          <w:tcPr>
            <w:tcW w:w="4362" w:type="dxa"/>
            <w:tcBorders>
              <w:top w:val="nil"/>
              <w:left w:val="nil"/>
              <w:bottom w:val="dotted" w:sz="4" w:space="0" w:color="7F7F7F" w:themeColor="text1" w:themeTint="80"/>
              <w:right w:val="nil"/>
            </w:tcBorders>
            <w:vAlign w:val="center"/>
            <w:hideMark/>
          </w:tcPr>
          <w:p w14:paraId="7F9F79B1" w14:textId="67DB7918" w:rsidR="00DD5B04" w:rsidRPr="00D40F8B" w:rsidRDefault="00C8724A"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Kevin Arlid Herrera Santa</w:t>
            </w:r>
          </w:p>
          <w:p w14:paraId="240C71FD" w14:textId="371A4FEB" w:rsidR="00DD5B04" w:rsidRPr="00D40F8B" w:rsidRDefault="00C8724A"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Analista T2-04</w:t>
            </w:r>
            <w:r w:rsidR="00FF0050" w:rsidRPr="00D40F8B">
              <w:rPr>
                <w:rFonts w:ascii="Arial" w:hAnsi="Arial" w:cs="Arial"/>
                <w:color w:val="000000" w:themeColor="text1"/>
                <w:sz w:val="16"/>
                <w:szCs w:val="16"/>
                <w:lang w:val="es-ES_tradnl" w:eastAsia="es-ES"/>
              </w:rPr>
              <w:t xml:space="preserve"> de la </w:t>
            </w:r>
            <w:r w:rsidR="00DD5B04"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AC49F3">
        <w:trPr>
          <w:trHeight w:val="281"/>
        </w:trPr>
        <w:tc>
          <w:tcPr>
            <w:tcW w:w="80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D54785F" w14:textId="538C447E" w:rsidR="00B17563" w:rsidRPr="00B722E5" w:rsidRDefault="00C8724A" w:rsidP="00B722E5">
            <w:pPr>
              <w:rPr>
                <w:rFonts w:ascii="Arial" w:hAnsi="Arial" w:cs="Arial"/>
                <w:sz w:val="16"/>
                <w:szCs w:val="16"/>
                <w:lang w:val="es-MX" w:eastAsia="es-ES"/>
              </w:rPr>
            </w:pPr>
            <w:r>
              <w:rPr>
                <w:rFonts w:ascii="Arial" w:hAnsi="Arial" w:cs="Arial"/>
                <w:sz w:val="16"/>
                <w:szCs w:val="16"/>
                <w:lang w:val="es-MX" w:eastAsia="es-ES"/>
              </w:rPr>
              <w:t>Alejandro Sarmiento Cantillo</w:t>
            </w:r>
          </w:p>
          <w:p w14:paraId="130B3228" w14:textId="128627BF"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AC49F3">
        <w:trPr>
          <w:trHeight w:val="256"/>
        </w:trPr>
        <w:tc>
          <w:tcPr>
            <w:tcW w:w="80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FF45D85" w:rsidR="006A55EE" w:rsidRPr="00D40F8B" w:rsidRDefault="00C8724A"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Marín López</w:t>
            </w:r>
          </w:p>
          <w:p w14:paraId="1ADC483B" w14:textId="7D7E94AE"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r w:rsidR="00C8724A">
              <w:rPr>
                <w:rFonts w:ascii="Arial" w:hAnsi="Arial" w:cs="Arial"/>
                <w:color w:val="000000" w:themeColor="text1"/>
                <w:sz w:val="16"/>
                <w:szCs w:val="16"/>
                <w:lang w:eastAsia="es-ES"/>
              </w:rPr>
              <w:t xml:space="preserve"> (E)</w:t>
            </w:r>
          </w:p>
        </w:tc>
      </w:tr>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7"/>
      <w:footerReference w:type="default" r:id="rId18"/>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2DDEF" w14:textId="77777777" w:rsidR="00A62ED7" w:rsidRDefault="00A62ED7">
      <w:r>
        <w:separator/>
      </w:r>
    </w:p>
  </w:endnote>
  <w:endnote w:type="continuationSeparator" w:id="0">
    <w:p w14:paraId="7D61CDB3" w14:textId="77777777" w:rsidR="00A62ED7" w:rsidRDefault="00A62ED7">
      <w:r>
        <w:continuationSeparator/>
      </w:r>
    </w:p>
  </w:endnote>
  <w:endnote w:type="continuationNotice" w:id="1">
    <w:p w14:paraId="7B21E3D4" w14:textId="77777777" w:rsidR="00A62ED7" w:rsidRDefault="00A62E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Calibri">
    <w:altName w:val="Arial"/>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E6442" w14:textId="77777777" w:rsidR="00A62ED7" w:rsidRDefault="00A62ED7">
      <w:r>
        <w:separator/>
      </w:r>
    </w:p>
  </w:footnote>
  <w:footnote w:type="continuationSeparator" w:id="0">
    <w:p w14:paraId="56CA8BAF" w14:textId="77777777" w:rsidR="00A62ED7" w:rsidRDefault="00A62ED7">
      <w:r>
        <w:continuationSeparator/>
      </w:r>
    </w:p>
  </w:footnote>
  <w:footnote w:type="continuationNotice" w:id="1">
    <w:p w14:paraId="273CC464" w14:textId="77777777" w:rsidR="00A62ED7" w:rsidRDefault="00A62ED7"/>
  </w:footnote>
  <w:footnote w:id="2">
    <w:p w14:paraId="16ECA679" w14:textId="77777777" w:rsidR="00A61051" w:rsidRPr="007324DC" w:rsidRDefault="00A61051" w:rsidP="00DF4321">
      <w:pPr>
        <w:pStyle w:val="Textonotapie"/>
        <w:ind w:firstLine="708"/>
        <w:jc w:val="both"/>
        <w:rPr>
          <w:rFonts w:ascii="Arial" w:hAnsi="Arial" w:cs="Arial"/>
          <w:sz w:val="16"/>
          <w:szCs w:val="16"/>
          <w:lang w:val="es-ES"/>
        </w:rPr>
      </w:pPr>
      <w:r w:rsidRPr="007324DC">
        <w:rPr>
          <w:rStyle w:val="Refdenotaalpie"/>
          <w:rFonts w:ascii="Arial" w:hAnsi="Arial" w:cs="Arial"/>
          <w:sz w:val="16"/>
          <w:szCs w:val="16"/>
        </w:rPr>
        <w:footnoteRef/>
      </w:r>
      <w:r w:rsidRPr="007324DC">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324DC">
        <w:rPr>
          <w:rFonts w:ascii="Arial" w:hAnsi="Arial" w:cs="Arial"/>
          <w:i/>
          <w:iCs/>
          <w:sz w:val="16"/>
          <w:szCs w:val="16"/>
        </w:rPr>
        <w:t xml:space="preserve">ibidem </w:t>
      </w:r>
      <w:r w:rsidRPr="007324DC">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22FAEB5B" w14:textId="77777777" w:rsidR="00B7520B" w:rsidRPr="007324DC" w:rsidRDefault="00B7520B" w:rsidP="00DF4321">
      <w:pPr>
        <w:pStyle w:val="Textonotapie"/>
        <w:ind w:firstLine="708"/>
        <w:jc w:val="both"/>
        <w:rPr>
          <w:rFonts w:ascii="Arial" w:hAnsi="Arial" w:cs="Arial"/>
          <w:color w:val="000000"/>
          <w:sz w:val="16"/>
          <w:szCs w:val="16"/>
        </w:rPr>
      </w:pPr>
      <w:r w:rsidRPr="007324DC">
        <w:rPr>
          <w:rStyle w:val="Refdenotaalpie"/>
          <w:rFonts w:ascii="Arial" w:hAnsi="Arial" w:cs="Arial"/>
          <w:sz w:val="16"/>
          <w:szCs w:val="16"/>
        </w:rPr>
        <w:footnoteRef/>
      </w:r>
      <w:r w:rsidRPr="007324DC">
        <w:rPr>
          <w:rFonts w:ascii="Arial" w:hAnsi="Arial" w:cs="Arial"/>
          <w:sz w:val="16"/>
          <w:szCs w:val="16"/>
        </w:rPr>
        <w:t xml:space="preserve"> </w:t>
      </w:r>
      <w:r w:rsidRPr="007324DC">
        <w:rPr>
          <w:rFonts w:ascii="Arial" w:hAnsi="Arial" w:cs="Arial"/>
          <w:sz w:val="16"/>
          <w:szCs w:val="16"/>
        </w:rPr>
        <w:t xml:space="preserve">La Agencia también se ha referido a temas relacionados con la aplicación de documentos tipo en los conceptos C-144 del 2 de marzo de 2020, C-143 del 18 de marzo de 2020, C-286 del 26 de mayo de 2020, C-450 del 3 de agosto de 2020, C-643 del 26 de octubre de 2020, C-773 del 14 de enero de 2021, C-789 del 19 de enero de 2021, C-011 del 16 de febrero de 2021, C-031 del 1 de febrero de 2021, C-064 del 8 de marzo de 2021, C-071 del 17 de marzo de 2021, C-083 del 18 de marzo de 2021, C-153 del 20 de abril de 2021, C-157 del 13 de abril de 2021, C-179 del 28 de abril de 2021, C-204 del 6 de mayo de 2021, C-212 del 12 de julio de 2021, C-217 del 14 de mayo de 2021, C-232 del 24 de mayo de 2021, C-263 del 3 de junio de 2021, C-266 del 3 de junio de 2021, C-267 del 2 de junio de 2021, C-268 de 3 de junio de 2021, C-287 del 18 de junio de 2021, C-301 del 16 de junio de 2021, C-304 del 28 de junio de 2021, C-361 del 9 de agosto de 2021, C-370 del 28 de julio de 2021, C-380 del 29 de julio de 2021, C-383 del 2 de agosto de 2021, C-402 del 19 de agosto de 2021, C-405 del 10 de agosto de 2021, C-450 del 31 de agosto de 2021, C-461 del 30 de agosto de 2021, C-464 del 13 de septiembre de 2021, C-470 del 7 de septiembre de 2021, C-471 del 30 de agosto de 2021, C-477 del 6 de septiembre de 2021, C-479 del 9 de septiembre de 2021, C-492 del 14 de septiembre de 2021, C-493 del 14 de septiembre de 2021, C-569 del 12 de octubre de 2021, C-679 del 25 de enero de 2022, C-033 del 7 de marzo de 2022, C-212 del 21 de abril de 2022, C-218 del 22 de abril de 2022 y C-302 del 11 de mayo de 2022. </w:t>
      </w:r>
      <w:r w:rsidRPr="007324DC">
        <w:rPr>
          <w:rFonts w:ascii="Arial" w:hAnsi="Arial" w:cs="Arial"/>
          <w:sz w:val="16"/>
          <w:szCs w:val="16"/>
        </w:rPr>
        <w:t xml:space="preserve">Estos y otros conceptos se encuentran disponibles en la página web: </w:t>
      </w:r>
      <w:r w:rsidR="00EE4F7D" w:rsidRPr="007324DC">
        <w:rPr>
          <w:rFonts w:ascii="Arial" w:hAnsi="Arial" w:cs="Arial"/>
          <w:sz w:val="16"/>
          <w:szCs w:val="16"/>
        </w:rPr>
        <w:fldChar w:fldCharType="begin"/>
      </w:r>
      <w:r w:rsidR="00EE4F7D" w:rsidRPr="007324DC">
        <w:rPr>
          <w:rFonts w:ascii="Arial" w:hAnsi="Arial" w:cs="Arial"/>
          <w:sz w:val="16"/>
          <w:szCs w:val="16"/>
        </w:rPr>
        <w:instrText xml:space="preserve"> HYPERLINK "https://relatoria.colombiacompra.gov.co/%20" </w:instrText>
      </w:r>
      <w:r w:rsidR="00EE4F7D" w:rsidRPr="007324DC">
        <w:rPr>
          <w:rFonts w:ascii="Arial" w:hAnsi="Arial" w:cs="Arial"/>
          <w:sz w:val="16"/>
          <w:szCs w:val="16"/>
        </w:rPr>
        <w:fldChar w:fldCharType="separate"/>
      </w:r>
      <w:r w:rsidRPr="007324DC">
        <w:rPr>
          <w:rStyle w:val="Hipervnculo"/>
          <w:rFonts w:ascii="Arial" w:hAnsi="Arial" w:cs="Arial"/>
          <w:color w:val="000000"/>
          <w:sz w:val="16"/>
          <w:szCs w:val="16"/>
        </w:rPr>
        <w:t>https://relatoria.colombiacompra.gov.co/</w:t>
      </w:r>
      <w:r w:rsidR="00EE4F7D" w:rsidRPr="007324DC">
        <w:rPr>
          <w:rStyle w:val="Hipervnculo"/>
          <w:rFonts w:ascii="Arial" w:hAnsi="Arial" w:cs="Arial"/>
          <w:color w:val="000000"/>
          <w:sz w:val="16"/>
          <w:szCs w:val="16"/>
        </w:rPr>
        <w:fldChar w:fldCharType="end"/>
      </w:r>
      <w:r w:rsidRPr="007324DC">
        <w:rPr>
          <w:rFonts w:ascii="Arial" w:hAnsi="Arial" w:cs="Arial"/>
          <w:color w:val="000000"/>
          <w:sz w:val="16"/>
          <w:szCs w:val="16"/>
        </w:rPr>
        <w:t xml:space="preserve"> </w:t>
      </w:r>
    </w:p>
    <w:p w14:paraId="0F23C725" w14:textId="77777777" w:rsidR="00B7520B" w:rsidRPr="007324DC" w:rsidRDefault="00B7520B" w:rsidP="00DF4321">
      <w:pPr>
        <w:pStyle w:val="Textonotapie"/>
        <w:ind w:firstLine="708"/>
        <w:jc w:val="both"/>
        <w:rPr>
          <w:rFonts w:ascii="Arial" w:hAnsi="Arial" w:cs="Arial"/>
          <w:sz w:val="16"/>
          <w:szCs w:val="16"/>
        </w:rPr>
      </w:pPr>
    </w:p>
  </w:footnote>
  <w:footnote w:id="4">
    <w:p w14:paraId="409A4A8D" w14:textId="77777777" w:rsidR="00656B73" w:rsidRPr="007324DC" w:rsidRDefault="00656B73" w:rsidP="00DF4321">
      <w:pPr>
        <w:pStyle w:val="Textonotapie"/>
        <w:ind w:firstLine="708"/>
        <w:jc w:val="both"/>
        <w:rPr>
          <w:rFonts w:ascii="Arial" w:eastAsia="Calibri" w:hAnsi="Arial" w:cs="Arial"/>
          <w:color w:val="000000" w:themeColor="text1"/>
          <w:sz w:val="16"/>
          <w:szCs w:val="16"/>
        </w:rPr>
      </w:pPr>
      <w:r w:rsidRPr="007324DC">
        <w:rPr>
          <w:rStyle w:val="Refdenotaalpie"/>
          <w:rFonts w:ascii="Arial" w:hAnsi="Arial" w:cs="Arial"/>
          <w:color w:val="000000" w:themeColor="text1"/>
          <w:sz w:val="16"/>
          <w:szCs w:val="16"/>
        </w:rPr>
        <w:footnoteRef/>
      </w:r>
      <w:r w:rsidRPr="007324DC">
        <w:rPr>
          <w:rFonts w:ascii="Arial" w:hAnsi="Arial" w:cs="Arial"/>
          <w:color w:val="000000" w:themeColor="text1"/>
          <w:sz w:val="16"/>
          <w:szCs w:val="16"/>
        </w:rPr>
        <w:t xml:space="preserve"> </w:t>
      </w:r>
      <w:r w:rsidRPr="007324DC">
        <w:rPr>
          <w:rFonts w:ascii="Arial" w:eastAsia="Calibri" w:hAnsi="Arial" w:cs="Arial"/>
          <w:color w:val="000000" w:themeColor="text1"/>
          <w:sz w:val="16"/>
          <w:szCs w:val="16"/>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A2AD0C5" w14:textId="77777777" w:rsidR="00656B73" w:rsidRPr="007324DC" w:rsidRDefault="00656B73" w:rsidP="00DF4321">
      <w:pPr>
        <w:pStyle w:val="Textonotapie"/>
        <w:ind w:firstLine="708"/>
        <w:jc w:val="both"/>
        <w:rPr>
          <w:rFonts w:ascii="Arial" w:eastAsia="Calibri" w:hAnsi="Arial" w:cs="Arial"/>
          <w:color w:val="000000" w:themeColor="text1"/>
          <w:sz w:val="16"/>
          <w:szCs w:val="16"/>
        </w:rPr>
      </w:pPr>
      <w:r w:rsidRPr="007324DC">
        <w:rPr>
          <w:rFonts w:ascii="Arial" w:eastAsia="Calibri" w:hAnsi="Arial" w:cs="Arial"/>
          <w:color w:val="000000" w:themeColor="text1"/>
          <w:sz w:val="16"/>
          <w:szCs w:val="16"/>
        </w:rPr>
        <w:t>[…]</w:t>
      </w:r>
    </w:p>
    <w:p w14:paraId="00851886" w14:textId="38D65F64" w:rsidR="00656B73" w:rsidRPr="007324DC" w:rsidRDefault="00656B73" w:rsidP="00DF4321">
      <w:pPr>
        <w:pStyle w:val="Textonotapie"/>
        <w:ind w:firstLine="708"/>
        <w:jc w:val="both"/>
        <w:rPr>
          <w:rFonts w:ascii="Arial" w:hAnsi="Arial" w:cs="Arial"/>
          <w:color w:val="000000" w:themeColor="text1"/>
          <w:sz w:val="16"/>
          <w:szCs w:val="16"/>
          <w:lang w:val="es-CO"/>
        </w:rPr>
      </w:pPr>
      <w:r w:rsidRPr="007324DC">
        <w:rPr>
          <w:rFonts w:ascii="Arial" w:eastAsia="Calibri" w:hAnsi="Arial" w:cs="Arial"/>
          <w:color w:val="000000" w:themeColor="text1"/>
          <w:sz w:val="16"/>
          <w:szCs w:val="16"/>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7324DC">
        <w:rPr>
          <w:rFonts w:ascii="Arial" w:hAnsi="Arial" w:cs="Arial"/>
          <w:color w:val="000000" w:themeColor="text1"/>
          <w:sz w:val="16"/>
          <w:szCs w:val="16"/>
          <w:lang w:val="es-CO"/>
        </w:rPr>
        <w:t xml:space="preserve"> </w:t>
      </w:r>
    </w:p>
    <w:p w14:paraId="13164949" w14:textId="77777777" w:rsidR="00F557B2" w:rsidRPr="007324DC" w:rsidRDefault="00F557B2" w:rsidP="00DF4321">
      <w:pPr>
        <w:pStyle w:val="Textonotapie"/>
        <w:ind w:firstLine="708"/>
        <w:jc w:val="both"/>
        <w:rPr>
          <w:rFonts w:ascii="Arial" w:hAnsi="Arial" w:cs="Arial"/>
          <w:color w:val="000000" w:themeColor="text1"/>
          <w:sz w:val="16"/>
          <w:szCs w:val="16"/>
          <w:lang w:val="es-CO"/>
        </w:rPr>
      </w:pPr>
    </w:p>
  </w:footnote>
  <w:footnote w:id="5">
    <w:p w14:paraId="0D0A6B67" w14:textId="3D6E6A67" w:rsidR="00656B73" w:rsidRPr="007324DC" w:rsidRDefault="00656B73" w:rsidP="00DF4321">
      <w:pPr>
        <w:pStyle w:val="Textonotapie"/>
        <w:ind w:firstLine="708"/>
        <w:jc w:val="both"/>
        <w:rPr>
          <w:rFonts w:ascii="Arial" w:hAnsi="Arial" w:cs="Arial"/>
          <w:color w:val="000000" w:themeColor="text1"/>
          <w:sz w:val="16"/>
          <w:szCs w:val="16"/>
          <w:lang w:val="es-CO"/>
        </w:rPr>
      </w:pPr>
      <w:r w:rsidRPr="007324DC">
        <w:rPr>
          <w:rFonts w:ascii="Arial" w:eastAsia="Calibri" w:hAnsi="Arial" w:cs="Arial"/>
          <w:color w:val="000000" w:themeColor="text1"/>
          <w:sz w:val="16"/>
          <w:szCs w:val="16"/>
          <w:vertAlign w:val="superscript"/>
        </w:rPr>
        <w:footnoteRef/>
      </w:r>
      <w:r w:rsidRPr="007324DC">
        <w:rPr>
          <w:rFonts w:ascii="Arial" w:eastAsia="Calibri" w:hAnsi="Arial" w:cs="Arial"/>
          <w:color w:val="000000" w:themeColor="text1"/>
          <w:sz w:val="16"/>
          <w:szCs w:val="16"/>
          <w:vertAlign w:val="superscript"/>
        </w:rPr>
        <w:t xml:space="preserve"> </w:t>
      </w:r>
      <w:r w:rsidR="005B262F" w:rsidRPr="007324DC">
        <w:rPr>
          <w:rFonts w:ascii="Arial" w:eastAsia="Calibri" w:hAnsi="Arial" w:cs="Arial"/>
          <w:color w:val="000000" w:themeColor="text1"/>
          <w:sz w:val="16"/>
          <w:szCs w:val="16"/>
        </w:rPr>
        <w:t>Consejo de Estado</w:t>
      </w:r>
      <w:r w:rsidRPr="007324DC">
        <w:rPr>
          <w:rFonts w:ascii="Arial" w:eastAsia="Calibri" w:hAnsi="Arial" w:cs="Arial"/>
          <w:color w:val="000000" w:themeColor="text1"/>
          <w:sz w:val="16"/>
          <w:szCs w:val="16"/>
        </w:rPr>
        <w:t xml:space="preserve">. Sección Tercera. Sentencia del 26 de junio de 2003. Rad. 13.354. C.P: María Elena Giraldo Gómez. </w:t>
      </w:r>
    </w:p>
  </w:footnote>
  <w:footnote w:id="6">
    <w:p w14:paraId="536A80B7" w14:textId="77777777" w:rsidR="003C2455" w:rsidRPr="007324DC" w:rsidRDefault="003C2455" w:rsidP="00DF4321">
      <w:pPr>
        <w:pStyle w:val="NormalWeb"/>
        <w:shd w:val="clear" w:color="auto" w:fill="FFFFFF"/>
        <w:spacing w:before="0" w:beforeAutospacing="0" w:after="0" w:afterAutospacing="0"/>
        <w:ind w:firstLine="708"/>
        <w:jc w:val="both"/>
        <w:rPr>
          <w:rFonts w:ascii="Arial" w:eastAsiaTheme="minorHAnsi" w:hAnsi="Arial" w:cs="Arial"/>
          <w:sz w:val="16"/>
          <w:szCs w:val="16"/>
          <w:lang w:eastAsia="en-US"/>
        </w:rPr>
      </w:pPr>
      <w:r w:rsidRPr="007324DC">
        <w:rPr>
          <w:rStyle w:val="Refdenotaalpie"/>
          <w:rFonts w:ascii="Arial" w:eastAsiaTheme="minorHAnsi" w:hAnsi="Arial" w:cs="Arial"/>
          <w:sz w:val="16"/>
          <w:szCs w:val="16"/>
          <w:lang w:val="es-MX" w:eastAsia="en-US"/>
        </w:rPr>
        <w:footnoteRef/>
      </w:r>
      <w:r w:rsidRPr="007324DC">
        <w:rPr>
          <w:rStyle w:val="Refdenotaalpie"/>
          <w:rFonts w:ascii="Arial" w:eastAsiaTheme="minorHAnsi" w:hAnsi="Arial" w:cs="Arial"/>
          <w:sz w:val="16"/>
          <w:szCs w:val="16"/>
          <w:lang w:val="es-MX" w:eastAsia="en-US"/>
        </w:rPr>
        <w:t xml:space="preserve"> </w:t>
      </w:r>
      <w:r w:rsidRPr="007324DC">
        <w:rPr>
          <w:rFonts w:ascii="Arial" w:hAnsi="Arial" w:cs="Arial"/>
          <w:sz w:val="16"/>
          <w:szCs w:val="16"/>
        </w:rPr>
        <w:t>«</w:t>
      </w:r>
      <w:r w:rsidRPr="007324DC">
        <w:rPr>
          <w:rFonts w:ascii="Arial" w:eastAsiaTheme="minorHAnsi" w:hAnsi="Arial" w:cs="Arial"/>
          <w:sz w:val="16"/>
          <w:szCs w:val="16"/>
          <w:lang w:eastAsia="en-US"/>
        </w:rPr>
        <w:t>Artículo 2.2.1.1.1.6.4. Capacidad Residual: El interesado en celebrar contratos de obra pública con Entidades Estatales debe acreditar su Capacidad Residual o K de Contratación con los siguientes documentos:</w:t>
      </w:r>
    </w:p>
    <w:p w14:paraId="37D8D8AE" w14:textId="77777777" w:rsidR="003C2455" w:rsidRPr="007324DC" w:rsidRDefault="003C2455" w:rsidP="00DF4321">
      <w:pPr>
        <w:shd w:val="clear" w:color="auto" w:fill="FFFFFF"/>
        <w:ind w:firstLine="708"/>
        <w:jc w:val="both"/>
        <w:rPr>
          <w:rFonts w:ascii="Arial" w:hAnsi="Arial" w:cs="Arial"/>
          <w:sz w:val="16"/>
          <w:szCs w:val="16"/>
        </w:rPr>
      </w:pPr>
      <w:r w:rsidRPr="007324DC">
        <w:rPr>
          <w:rFonts w:ascii="Arial" w:hAnsi="Arial" w:cs="Arial"/>
          <w:sz w:val="16"/>
          <w:szCs w:val="16"/>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4FD49C7" w14:textId="77777777" w:rsidR="003C2455" w:rsidRPr="007324DC" w:rsidRDefault="003C2455" w:rsidP="00DF4321">
      <w:pPr>
        <w:shd w:val="clear" w:color="auto" w:fill="FFFFFF"/>
        <w:ind w:firstLine="708"/>
        <w:jc w:val="both"/>
        <w:rPr>
          <w:rFonts w:ascii="Arial" w:hAnsi="Arial" w:cs="Arial"/>
          <w:sz w:val="16"/>
          <w:szCs w:val="16"/>
        </w:rPr>
      </w:pPr>
      <w:r w:rsidRPr="007324DC">
        <w:rPr>
          <w:rFonts w:ascii="Arial" w:hAnsi="Arial" w:cs="Arial"/>
          <w:sz w:val="16"/>
          <w:szCs w:val="16"/>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DF7ECE1" w14:textId="700161ED" w:rsidR="003C2455" w:rsidRPr="007324DC" w:rsidRDefault="003C2455" w:rsidP="00DF4321">
      <w:pPr>
        <w:shd w:val="clear" w:color="auto" w:fill="FFFFFF"/>
        <w:ind w:firstLine="708"/>
        <w:jc w:val="both"/>
        <w:rPr>
          <w:rFonts w:ascii="Arial" w:hAnsi="Arial" w:cs="Arial"/>
          <w:sz w:val="16"/>
          <w:szCs w:val="16"/>
        </w:rPr>
      </w:pPr>
      <w:r w:rsidRPr="007324DC">
        <w:rPr>
          <w:rFonts w:ascii="Arial" w:hAnsi="Arial" w:cs="Arial"/>
          <w:sz w:val="16"/>
          <w:szCs w:val="16"/>
        </w:rPr>
        <w:t xml:space="preserve">»3.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w:t>
      </w:r>
      <w:r w:rsidRPr="007324DC">
        <w:rPr>
          <w:rFonts w:ascii="Arial" w:hAnsi="Arial" w:cs="Arial"/>
          <w:sz w:val="16"/>
          <w:szCs w:val="16"/>
        </w:rPr>
        <w:t>Si se trata de proponentes obligados a tener RUP, las Entidades Estatales solo deben solicitar como documento adicional el estado de resultados del año en que el proponente obtuvo el mayor ingreso operacional en los últimos cinco (5) años».</w:t>
      </w:r>
    </w:p>
  </w:footnote>
  <w:footnote w:id="7">
    <w:p w14:paraId="583296AE" w14:textId="77777777" w:rsidR="0090198C" w:rsidRPr="007324DC" w:rsidRDefault="0090198C" w:rsidP="00DF4321">
      <w:pPr>
        <w:ind w:right="49" w:firstLine="708"/>
        <w:jc w:val="both"/>
        <w:rPr>
          <w:rFonts w:ascii="Arial" w:hAnsi="Arial" w:cs="Arial"/>
          <w:color w:val="000000" w:themeColor="text1"/>
          <w:sz w:val="16"/>
          <w:szCs w:val="16"/>
        </w:rPr>
      </w:pPr>
      <w:r w:rsidRPr="007324DC">
        <w:rPr>
          <w:rStyle w:val="Refdenotaalpie"/>
          <w:rFonts w:ascii="Arial" w:hAnsi="Arial" w:cs="Arial"/>
          <w:sz w:val="16"/>
          <w:szCs w:val="16"/>
        </w:rPr>
        <w:footnoteRef/>
      </w:r>
      <w:r w:rsidRPr="007324DC">
        <w:rPr>
          <w:rFonts w:ascii="Arial" w:hAnsi="Arial" w:cs="Arial"/>
          <w:sz w:val="16"/>
          <w:szCs w:val="16"/>
        </w:rPr>
        <w:t xml:space="preserve"> </w:t>
      </w:r>
      <w:r w:rsidRPr="007324DC">
        <w:rPr>
          <w:rFonts w:ascii="Arial" w:hAnsi="Arial" w:cs="Arial"/>
          <w:color w:val="000000" w:themeColor="text1"/>
          <w:sz w:val="16"/>
          <w:szCs w:val="16"/>
        </w:rPr>
        <w:t>Decreto 1082 de 2015. «Artículo 2.2.1.1.1.6.4. Capacidad Residual. El interesado en celebrar contratos de obra pública con Entidades Estatales debe acreditar su Capacidad Residual o K de Contratación con los siguientes</w:t>
      </w:r>
      <w:r w:rsidRPr="007324DC">
        <w:rPr>
          <w:rFonts w:ascii="Arial" w:hAnsi="Arial" w:cs="Arial"/>
          <w:color w:val="000000" w:themeColor="text1"/>
          <w:spacing w:val="-3"/>
          <w:sz w:val="16"/>
          <w:szCs w:val="16"/>
        </w:rPr>
        <w:t xml:space="preserve"> </w:t>
      </w:r>
      <w:r w:rsidRPr="007324DC">
        <w:rPr>
          <w:rFonts w:ascii="Arial" w:hAnsi="Arial" w:cs="Arial"/>
          <w:color w:val="000000" w:themeColor="text1"/>
          <w:sz w:val="16"/>
          <w:szCs w:val="16"/>
        </w:rPr>
        <w:t>documentos:</w:t>
      </w:r>
    </w:p>
    <w:p w14:paraId="27CB856D" w14:textId="77777777" w:rsidR="0090198C" w:rsidRPr="007324DC" w:rsidRDefault="0090198C" w:rsidP="00DF4321">
      <w:pPr>
        <w:ind w:right="49" w:firstLine="708"/>
        <w:jc w:val="both"/>
        <w:rPr>
          <w:rFonts w:ascii="Arial" w:hAnsi="Arial" w:cs="Arial"/>
          <w:color w:val="000000" w:themeColor="text1"/>
          <w:sz w:val="16"/>
          <w:szCs w:val="16"/>
        </w:rPr>
      </w:pPr>
      <w:r w:rsidRPr="007324DC">
        <w:rPr>
          <w:rFonts w:ascii="Arial" w:hAnsi="Arial" w:cs="Arial"/>
          <w:color w:val="000000" w:themeColor="text1"/>
          <w:sz w:val="16"/>
          <w:szCs w:val="16"/>
        </w:rPr>
        <w:t>»1. La lista de los contratos de obras civiles en ejecución suscritos con Entidades Estatales y con entidades privadas, así como el valor y plazo de tales contratos, incluyendo contratos de concesión y los contratos de obra suscritos con</w:t>
      </w:r>
      <w:r w:rsidRPr="007324DC">
        <w:rPr>
          <w:rFonts w:ascii="Arial" w:hAnsi="Arial" w:cs="Arial"/>
          <w:color w:val="000000" w:themeColor="text1"/>
          <w:spacing w:val="-4"/>
          <w:sz w:val="16"/>
          <w:szCs w:val="16"/>
        </w:rPr>
        <w:t xml:space="preserve"> </w:t>
      </w:r>
      <w:r w:rsidRPr="007324DC">
        <w:rPr>
          <w:rFonts w:ascii="Arial" w:hAnsi="Arial" w:cs="Arial"/>
          <w:color w:val="000000" w:themeColor="text1"/>
          <w:sz w:val="16"/>
          <w:szCs w:val="16"/>
        </w:rPr>
        <w:t>concesionarios.</w:t>
      </w:r>
    </w:p>
    <w:p w14:paraId="45CA75DF" w14:textId="77777777" w:rsidR="0090198C" w:rsidRPr="007324DC" w:rsidRDefault="0090198C" w:rsidP="00DF4321">
      <w:pPr>
        <w:ind w:right="49" w:firstLine="708"/>
        <w:jc w:val="both"/>
        <w:rPr>
          <w:rFonts w:ascii="Arial" w:hAnsi="Arial" w:cs="Arial"/>
          <w:color w:val="000000" w:themeColor="text1"/>
          <w:sz w:val="16"/>
          <w:szCs w:val="16"/>
        </w:rPr>
      </w:pPr>
      <w:r w:rsidRPr="007324DC">
        <w:rPr>
          <w:rFonts w:ascii="Arial" w:hAnsi="Arial" w:cs="Arial"/>
          <w:color w:val="000000" w:themeColor="text1"/>
          <w:sz w:val="16"/>
          <w:szCs w:val="16"/>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318CC99" w14:textId="77777777" w:rsidR="0090198C" w:rsidRPr="007324DC" w:rsidRDefault="0090198C" w:rsidP="00DF4321">
      <w:pPr>
        <w:ind w:right="49" w:firstLine="708"/>
        <w:jc w:val="both"/>
        <w:rPr>
          <w:rFonts w:ascii="Arial" w:hAnsi="Arial" w:cs="Arial"/>
          <w:color w:val="000000" w:themeColor="text1"/>
          <w:sz w:val="16"/>
          <w:szCs w:val="16"/>
        </w:rPr>
      </w:pPr>
      <w:r w:rsidRPr="007324DC">
        <w:rPr>
          <w:rFonts w:ascii="Arial" w:hAnsi="Arial" w:cs="Arial"/>
          <w:color w:val="000000" w:themeColor="text1"/>
          <w:sz w:val="16"/>
          <w:szCs w:val="16"/>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696DC23A" w14:textId="77777777" w:rsidR="0090198C" w:rsidRPr="007324DC" w:rsidRDefault="0090198C" w:rsidP="007324DC">
      <w:pPr>
        <w:pStyle w:val="Textonotapie"/>
        <w:ind w:left="567" w:right="786"/>
        <w:jc w:val="both"/>
        <w:rPr>
          <w:rFonts w:ascii="Arial" w:hAnsi="Arial" w:cs="Arial"/>
          <w:sz w:val="16"/>
          <w:szCs w:val="16"/>
          <w:lang w:val="es-CO"/>
        </w:rPr>
      </w:pPr>
    </w:p>
  </w:footnote>
  <w:footnote w:id="8">
    <w:p w14:paraId="32C11133" w14:textId="77777777" w:rsidR="0090198C" w:rsidRPr="007324DC" w:rsidRDefault="0090198C" w:rsidP="007324DC">
      <w:pPr>
        <w:pStyle w:val="Textonotapie"/>
        <w:ind w:firstLine="708"/>
        <w:jc w:val="both"/>
        <w:rPr>
          <w:rFonts w:ascii="Arial" w:hAnsi="Arial" w:cs="Arial"/>
          <w:sz w:val="16"/>
          <w:szCs w:val="16"/>
        </w:rPr>
      </w:pPr>
      <w:r w:rsidRPr="007324DC">
        <w:rPr>
          <w:rStyle w:val="Refdenotaalpie"/>
          <w:rFonts w:ascii="Arial" w:hAnsi="Arial" w:cs="Arial"/>
          <w:sz w:val="16"/>
          <w:szCs w:val="16"/>
        </w:rPr>
        <w:footnoteRef/>
      </w:r>
      <w:r w:rsidRPr="007324DC">
        <w:rPr>
          <w:rFonts w:ascii="Arial" w:hAnsi="Arial" w:cs="Arial"/>
          <w:sz w:val="16"/>
          <w:szCs w:val="16"/>
        </w:rPr>
        <w:t xml:space="preserve"> Agencia Nacional de Contratación Pública Colombia Compra Eficiente. Guía para Determinar y Verificar la Capacidad Residual del Proponente en los Procesos de Contratación de Obra Pública. </w:t>
      </w:r>
      <w:r w:rsidRPr="007324DC">
        <w:rPr>
          <w:rFonts w:ascii="Arial" w:hAnsi="Arial" w:cs="Arial"/>
          <w:sz w:val="16"/>
          <w:szCs w:val="16"/>
        </w:rPr>
        <w:t xml:space="preserve">Disponible </w:t>
      </w:r>
      <w:r w:rsidRPr="007324DC">
        <w:rPr>
          <w:rFonts w:ascii="Arial" w:hAnsi="Arial" w:cs="Arial"/>
          <w:sz w:val="16"/>
          <w:szCs w:val="16"/>
        </w:rPr>
        <w:t xml:space="preserve">en: </w:t>
      </w:r>
      <w:r w:rsidRPr="007324DC">
        <w:rPr>
          <w:rFonts w:ascii="Arial" w:hAnsi="Arial" w:cs="Arial"/>
          <w:sz w:val="16"/>
          <w:szCs w:val="16"/>
        </w:rPr>
        <w:fldChar w:fldCharType="begin"/>
      </w:r>
      <w:r w:rsidRPr="007324DC">
        <w:rPr>
          <w:rFonts w:ascii="Arial" w:hAnsi="Arial" w:cs="Arial"/>
          <w:sz w:val="16"/>
          <w:szCs w:val="16"/>
        </w:rPr>
        <w:instrText xml:space="preserve"> HYPERLINK "https://www.colombiacompra.gov.co/sites/cce_public/files/cce_documents/cce_guia_capacidad_residual.pdf" </w:instrText>
      </w:r>
      <w:r w:rsidRPr="007324DC">
        <w:rPr>
          <w:rFonts w:ascii="Arial" w:hAnsi="Arial" w:cs="Arial"/>
          <w:sz w:val="16"/>
          <w:szCs w:val="16"/>
        </w:rPr>
        <w:fldChar w:fldCharType="separate"/>
      </w:r>
      <w:r w:rsidRPr="007324DC">
        <w:rPr>
          <w:rStyle w:val="Hipervnculo"/>
          <w:rFonts w:ascii="Arial" w:hAnsi="Arial" w:cs="Arial"/>
          <w:color w:val="000099"/>
          <w:sz w:val="16"/>
          <w:szCs w:val="16"/>
        </w:rPr>
        <w:t>https://www.colombiacompra.gov.co/sites/cce_public/files/cce_documents/cce_guia_capacidad_residual.pdf</w:t>
      </w:r>
      <w:r w:rsidRPr="007324DC">
        <w:rPr>
          <w:rStyle w:val="Hipervnculo"/>
          <w:rFonts w:ascii="Arial" w:hAnsi="Arial" w:cs="Arial"/>
          <w:color w:val="000099"/>
          <w:sz w:val="16"/>
          <w:szCs w:val="16"/>
        </w:rPr>
        <w:fldChar w:fldCharType="end"/>
      </w:r>
    </w:p>
  </w:footnote>
  <w:footnote w:id="9">
    <w:p w14:paraId="33BDB21C" w14:textId="77777777" w:rsidR="0090198C" w:rsidRPr="007324DC" w:rsidRDefault="0090198C" w:rsidP="007324DC">
      <w:pPr>
        <w:pStyle w:val="Textonotapie"/>
        <w:ind w:firstLine="708"/>
        <w:jc w:val="both"/>
        <w:rPr>
          <w:rFonts w:ascii="Arial" w:hAnsi="Arial" w:cs="Arial"/>
          <w:sz w:val="16"/>
          <w:szCs w:val="16"/>
        </w:rPr>
      </w:pPr>
    </w:p>
    <w:p w14:paraId="0F66BB2F" w14:textId="77777777" w:rsidR="0090198C" w:rsidRPr="007324DC" w:rsidRDefault="0090198C" w:rsidP="007324DC">
      <w:pPr>
        <w:pStyle w:val="Textonotapie"/>
        <w:ind w:firstLine="708"/>
        <w:jc w:val="both"/>
        <w:rPr>
          <w:rFonts w:ascii="Arial" w:hAnsi="Arial" w:cs="Arial"/>
          <w:sz w:val="16"/>
          <w:szCs w:val="16"/>
          <w:lang w:val="es-CO"/>
        </w:rPr>
      </w:pPr>
      <w:r w:rsidRPr="007324DC">
        <w:rPr>
          <w:rStyle w:val="Refdenotaalpie"/>
          <w:rFonts w:ascii="Arial" w:hAnsi="Arial" w:cs="Arial"/>
          <w:sz w:val="16"/>
          <w:szCs w:val="16"/>
        </w:rPr>
        <w:footnoteRef/>
      </w:r>
      <w:r w:rsidRPr="007324DC">
        <w:rPr>
          <w:rFonts w:ascii="Arial" w:hAnsi="Arial" w:cs="Arial"/>
          <w:sz w:val="16"/>
          <w:szCs w:val="16"/>
        </w:rPr>
        <w:t xml:space="preserve"> </w:t>
      </w:r>
      <w:r w:rsidRPr="007324DC">
        <w:rPr>
          <w:rFonts w:ascii="Arial" w:hAnsi="Arial" w:cs="Arial"/>
          <w:sz w:val="16"/>
          <w:szCs w:val="16"/>
        </w:rPr>
        <w:t>Ibidem</w:t>
      </w:r>
    </w:p>
  </w:footnote>
  <w:footnote w:id="10">
    <w:p w14:paraId="7327B9D6" w14:textId="77777777" w:rsidR="0090198C" w:rsidRPr="007324DC" w:rsidRDefault="0090198C" w:rsidP="007324DC">
      <w:pPr>
        <w:pStyle w:val="Textonotapie"/>
        <w:ind w:firstLine="708"/>
        <w:jc w:val="both"/>
        <w:rPr>
          <w:rFonts w:ascii="Arial" w:hAnsi="Arial" w:cs="Arial"/>
          <w:sz w:val="16"/>
          <w:szCs w:val="16"/>
        </w:rPr>
      </w:pPr>
      <w:r w:rsidRPr="007324DC">
        <w:rPr>
          <w:rStyle w:val="Refdenotaalpie"/>
          <w:rFonts w:ascii="Arial" w:hAnsi="Arial" w:cs="Arial"/>
          <w:sz w:val="16"/>
          <w:szCs w:val="16"/>
        </w:rPr>
        <w:footnoteRef/>
      </w:r>
      <w:r w:rsidRPr="007324DC">
        <w:rPr>
          <w:rFonts w:ascii="Arial" w:hAnsi="Arial" w:cs="Arial"/>
          <w:sz w:val="16"/>
          <w:szCs w:val="16"/>
        </w:rPr>
        <w:t xml:space="preserve"> </w:t>
      </w:r>
      <w:r w:rsidRPr="007324DC">
        <w:rPr>
          <w:rFonts w:ascii="Arial" w:hAnsi="Arial" w:cs="Arial"/>
          <w:sz w:val="16"/>
          <w:szCs w:val="16"/>
        </w:rPr>
        <w:t>Ley 80 de 1993: «Artículo 41. Del perfeccionamiento del contrato. Los contratos del Estado se perfeccionan cuando se logre acuerdo sobre el objeto y la contraprestación y éste se eleve a escrito.</w:t>
      </w:r>
    </w:p>
    <w:p w14:paraId="561136AF" w14:textId="77777777" w:rsidR="0090198C" w:rsidRPr="007324DC" w:rsidRDefault="0090198C" w:rsidP="007324DC">
      <w:pPr>
        <w:pStyle w:val="Textonotapie"/>
        <w:ind w:firstLine="708"/>
        <w:jc w:val="both"/>
        <w:rPr>
          <w:rFonts w:ascii="Arial" w:hAnsi="Arial" w:cs="Arial"/>
          <w:sz w:val="16"/>
          <w:szCs w:val="16"/>
        </w:rPr>
      </w:pPr>
      <w:r w:rsidRPr="007324DC">
        <w:rPr>
          <w:rFonts w:ascii="Arial" w:hAnsi="Arial" w:cs="Arial"/>
          <w:sz w:val="16"/>
          <w:szCs w:val="16"/>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D6BBFCC" w14:textId="77777777" w:rsidR="0090198C" w:rsidRPr="007324DC" w:rsidRDefault="0090198C" w:rsidP="007324DC">
      <w:pPr>
        <w:pStyle w:val="Textonotapie"/>
        <w:ind w:firstLine="708"/>
        <w:jc w:val="both"/>
        <w:rPr>
          <w:rFonts w:ascii="Arial" w:hAnsi="Arial" w:cs="Arial"/>
          <w:sz w:val="16"/>
          <w:szCs w:val="16"/>
        </w:rPr>
      </w:pPr>
      <w:r w:rsidRPr="007324DC">
        <w:rPr>
          <w:rFonts w:ascii="Arial" w:hAnsi="Arial" w:cs="Arial"/>
          <w:sz w:val="16"/>
          <w:szCs w:val="16"/>
        </w:rPr>
        <w:t>»Los contratos estatales son intuito personae &lt;sic&gt; y, en consecuencia, una vez celebrados no podrán cederse sin previa autorización escrita de la entidad contratante.</w:t>
      </w:r>
    </w:p>
    <w:p w14:paraId="59A9E859" w14:textId="77777777" w:rsidR="0090198C" w:rsidRPr="007324DC" w:rsidRDefault="0090198C" w:rsidP="007324DC">
      <w:pPr>
        <w:pStyle w:val="Textonotapie"/>
        <w:ind w:firstLine="708"/>
        <w:jc w:val="both"/>
        <w:rPr>
          <w:rFonts w:ascii="Arial" w:hAnsi="Arial" w:cs="Arial"/>
          <w:sz w:val="16"/>
          <w:szCs w:val="16"/>
        </w:rPr>
      </w:pPr>
      <w:r w:rsidRPr="007324DC">
        <w:rPr>
          <w:rFonts w:ascii="Arial" w:hAnsi="Arial" w:cs="Arial"/>
          <w:sz w:val="16"/>
          <w:szCs w:val="16"/>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66438641" w14:textId="77777777" w:rsidR="0090198C" w:rsidRPr="007324DC" w:rsidRDefault="0090198C" w:rsidP="007324DC">
      <w:pPr>
        <w:pStyle w:val="Textonotapie"/>
        <w:ind w:firstLine="708"/>
        <w:jc w:val="both"/>
        <w:rPr>
          <w:rFonts w:ascii="Arial" w:hAnsi="Arial" w:cs="Arial"/>
          <w:sz w:val="16"/>
          <w:szCs w:val="16"/>
        </w:rPr>
      </w:pPr>
      <w:r w:rsidRPr="007324DC">
        <w:rPr>
          <w:rFonts w:ascii="Arial" w:hAnsi="Arial" w:cs="Arial"/>
          <w:sz w:val="16"/>
          <w:szCs w:val="16"/>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47826958" w14:textId="77777777" w:rsidR="0090198C" w:rsidRPr="007324DC" w:rsidRDefault="0090198C" w:rsidP="007324DC">
      <w:pPr>
        <w:pStyle w:val="Textonotapie"/>
        <w:ind w:firstLine="708"/>
        <w:jc w:val="both"/>
        <w:rPr>
          <w:rFonts w:ascii="Arial" w:hAnsi="Arial" w:cs="Arial"/>
          <w:sz w:val="16"/>
          <w:szCs w:val="16"/>
          <w:lang w:val="es-ES"/>
        </w:rPr>
      </w:pPr>
    </w:p>
  </w:footnote>
  <w:footnote w:id="11">
    <w:p w14:paraId="711026DD" w14:textId="77777777" w:rsidR="0090198C" w:rsidRPr="007324DC" w:rsidRDefault="0090198C" w:rsidP="00DF4321">
      <w:pPr>
        <w:ind w:firstLine="708"/>
        <w:contextualSpacing/>
        <w:jc w:val="both"/>
        <w:rPr>
          <w:rFonts w:ascii="Arial" w:hAnsi="Arial" w:cs="Arial"/>
          <w:sz w:val="16"/>
          <w:szCs w:val="16"/>
        </w:rPr>
      </w:pPr>
      <w:r w:rsidRPr="007324DC">
        <w:rPr>
          <w:rStyle w:val="Refdenotaalpie"/>
          <w:rFonts w:ascii="Arial" w:hAnsi="Arial" w:cs="Arial"/>
          <w:sz w:val="16"/>
          <w:szCs w:val="16"/>
        </w:rPr>
        <w:footnoteRef/>
      </w:r>
      <w:r w:rsidRPr="007324DC">
        <w:rPr>
          <w:rFonts w:ascii="Arial" w:hAnsi="Arial" w:cs="Arial"/>
          <w:sz w:val="16"/>
          <w:szCs w:val="16"/>
        </w:rPr>
        <w:t xml:space="preserve"> </w:t>
      </w:r>
      <w:r w:rsidRPr="007324DC">
        <w:rPr>
          <w:rFonts w:ascii="Arial" w:eastAsia="Calibri" w:hAnsi="Arial" w:cs="Arial"/>
          <w:sz w:val="16"/>
          <w:szCs w:val="16"/>
        </w:rPr>
        <w:t xml:space="preserve">El Consejo de Estado se pronunció sobre la solemnidad del contrato estatal y la imposibilidad de modificarla por voluntad de sus destinatarios: ”Pues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 </w:t>
      </w:r>
      <w:r w:rsidRPr="007324DC">
        <w:rPr>
          <w:rFonts w:ascii="Arial" w:hAnsi="Arial" w:cs="Arial"/>
          <w:sz w:val="16"/>
          <w:szCs w:val="16"/>
        </w:rPr>
        <w:t xml:space="preserve">Consejo de Estado. Sección tercera. Sentencia del 18 de mayo de 2017. </w:t>
      </w:r>
      <w:proofErr w:type="spellStart"/>
      <w:r w:rsidRPr="007324DC">
        <w:rPr>
          <w:rFonts w:ascii="Arial" w:hAnsi="Arial" w:cs="Arial"/>
          <w:sz w:val="16"/>
          <w:szCs w:val="16"/>
        </w:rPr>
        <w:t>Exp</w:t>
      </w:r>
      <w:proofErr w:type="spellEnd"/>
      <w:r w:rsidRPr="007324DC">
        <w:rPr>
          <w:rFonts w:ascii="Arial" w:hAnsi="Arial" w:cs="Arial"/>
          <w:sz w:val="16"/>
          <w:szCs w:val="16"/>
        </w:rPr>
        <w:t>. 48.396. C.P. Jaime Orlando Santofimio Gamboa.</w:t>
      </w:r>
    </w:p>
    <w:p w14:paraId="13AFDA95" w14:textId="77777777" w:rsidR="0090198C" w:rsidRPr="007324DC" w:rsidRDefault="0090198C" w:rsidP="007324DC">
      <w:pPr>
        <w:pStyle w:val="Textonotapie"/>
        <w:ind w:firstLine="708"/>
        <w:jc w:val="both"/>
        <w:rPr>
          <w:rFonts w:ascii="Arial" w:hAnsi="Arial" w:cs="Arial"/>
          <w:sz w:val="16"/>
          <w:szCs w:val="16"/>
          <w:lang w:val="es-ES"/>
        </w:rPr>
      </w:pPr>
      <w:r w:rsidRPr="007324DC">
        <w:rPr>
          <w:rFonts w:ascii="Arial" w:hAnsi="Arial" w:cs="Arial"/>
          <w:sz w:val="16"/>
          <w:szCs w:val="16"/>
        </w:rPr>
        <w:t xml:space="preserve"> </w:t>
      </w:r>
    </w:p>
  </w:footnote>
  <w:footnote w:id="12">
    <w:p w14:paraId="0655A486" w14:textId="72D3D195" w:rsidR="0073118B" w:rsidRPr="007324DC" w:rsidRDefault="0073118B" w:rsidP="00DF4321">
      <w:pPr>
        <w:pStyle w:val="Textonotapie"/>
        <w:ind w:firstLine="708"/>
        <w:jc w:val="both"/>
        <w:rPr>
          <w:rFonts w:ascii="Arial" w:hAnsi="Arial" w:cs="Arial"/>
          <w:sz w:val="16"/>
          <w:szCs w:val="16"/>
        </w:rPr>
      </w:pPr>
      <w:r w:rsidRPr="007324DC">
        <w:rPr>
          <w:rStyle w:val="Refdenotaalpie"/>
          <w:rFonts w:ascii="Arial" w:hAnsi="Arial" w:cs="Arial"/>
          <w:sz w:val="16"/>
          <w:szCs w:val="16"/>
        </w:rPr>
        <w:footnoteRef/>
      </w:r>
      <w:r w:rsidRPr="007324DC">
        <w:rPr>
          <w:rFonts w:ascii="Arial" w:hAnsi="Arial" w:cs="Arial"/>
          <w:sz w:val="16"/>
          <w:szCs w:val="16"/>
        </w:rPr>
        <w:t xml:space="preserve"> </w:t>
      </w:r>
      <w:r w:rsidR="0085162C" w:rsidRPr="007324DC">
        <w:rPr>
          <w:rFonts w:ascii="Arial" w:hAnsi="Arial" w:cs="Arial"/>
          <w:sz w:val="16"/>
          <w:szCs w:val="16"/>
        </w:rPr>
        <w:t>Colombia Compra Eficiente</w:t>
      </w:r>
      <w:r w:rsidR="00B43854" w:rsidRPr="007324DC">
        <w:rPr>
          <w:rFonts w:ascii="Arial" w:hAnsi="Arial" w:cs="Arial"/>
          <w:sz w:val="16"/>
          <w:szCs w:val="16"/>
        </w:rPr>
        <w:t xml:space="preserve">. Concepto C-297 del 4 de junio de 2020. </w:t>
      </w:r>
    </w:p>
  </w:footnote>
  <w:footnote w:id="13">
    <w:p w14:paraId="0FEE4E80" w14:textId="0016AB6D" w:rsidR="006A0072" w:rsidRPr="007324DC" w:rsidRDefault="006A0072" w:rsidP="007324DC">
      <w:pPr>
        <w:pStyle w:val="Textonotapie"/>
        <w:ind w:firstLine="708"/>
        <w:jc w:val="both"/>
        <w:rPr>
          <w:rFonts w:ascii="Arial" w:hAnsi="Arial" w:cs="Arial"/>
          <w:sz w:val="16"/>
          <w:szCs w:val="16"/>
        </w:rPr>
      </w:pPr>
      <w:r w:rsidRPr="007324DC">
        <w:rPr>
          <w:rStyle w:val="Refdenotaalpie"/>
          <w:rFonts w:ascii="Arial" w:hAnsi="Arial" w:cs="Arial"/>
          <w:sz w:val="16"/>
          <w:szCs w:val="16"/>
        </w:rPr>
        <w:footnoteRef/>
      </w:r>
      <w:r w:rsidRPr="007324DC">
        <w:rPr>
          <w:rFonts w:ascii="Arial" w:hAnsi="Arial" w:cs="Arial"/>
          <w:sz w:val="16"/>
          <w:szCs w:val="16"/>
        </w:rPr>
        <w:t xml:space="preserve"> Concepto C-196 de 2020</w:t>
      </w:r>
      <w:r w:rsidR="000A17F5" w:rsidRPr="007324DC">
        <w:rPr>
          <w:rFonts w:ascii="Arial" w:hAnsi="Arial" w:cs="Arial"/>
          <w:sz w:val="16"/>
          <w:szCs w:val="16"/>
        </w:rPr>
        <w:t xml:space="preserve">. </w:t>
      </w:r>
      <w:r w:rsidRPr="007324DC">
        <w:rPr>
          <w:rFonts w:ascii="Arial" w:hAnsi="Arial" w:cs="Arial"/>
          <w:sz w:val="16"/>
          <w:szCs w:val="16"/>
        </w:rPr>
        <w:t>Radicado de entrada No. 4202013000001559. Radicado de salida No. 2202013000002534.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56B73" w:rsidRDefault="00656B7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9"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0"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7"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8"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9"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392995924">
    <w:abstractNumId w:val="13"/>
  </w:num>
  <w:num w:numId="2" w16cid:durableId="467406910">
    <w:abstractNumId w:val="11"/>
  </w:num>
  <w:num w:numId="3" w16cid:durableId="9376533">
    <w:abstractNumId w:val="20"/>
  </w:num>
  <w:num w:numId="4" w16cid:durableId="1225599417">
    <w:abstractNumId w:val="25"/>
  </w:num>
  <w:num w:numId="5" w16cid:durableId="1558592960">
    <w:abstractNumId w:val="31"/>
  </w:num>
  <w:num w:numId="6" w16cid:durableId="827476384">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0358911">
    <w:abstractNumId w:val="26"/>
  </w:num>
  <w:num w:numId="8" w16cid:durableId="1202673407">
    <w:abstractNumId w:val="2"/>
  </w:num>
  <w:num w:numId="9" w16cid:durableId="1147359804">
    <w:abstractNumId w:val="6"/>
  </w:num>
  <w:num w:numId="10" w16cid:durableId="11332518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99866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7264535">
    <w:abstractNumId w:val="12"/>
  </w:num>
  <w:num w:numId="13" w16cid:durableId="1258321073">
    <w:abstractNumId w:val="18"/>
  </w:num>
  <w:num w:numId="14" w16cid:durableId="683940858">
    <w:abstractNumId w:val="10"/>
  </w:num>
  <w:num w:numId="15" w16cid:durableId="1107191121">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757932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5345725">
    <w:abstractNumId w:val="33"/>
  </w:num>
  <w:num w:numId="18" w16cid:durableId="1541437796">
    <w:abstractNumId w:val="21"/>
  </w:num>
  <w:num w:numId="19" w16cid:durableId="1836452474">
    <w:abstractNumId w:val="4"/>
  </w:num>
  <w:num w:numId="20" w16cid:durableId="599293296">
    <w:abstractNumId w:val="34"/>
  </w:num>
  <w:num w:numId="21" w16cid:durableId="2090150531">
    <w:abstractNumId w:val="23"/>
  </w:num>
  <w:num w:numId="22" w16cid:durableId="342126918">
    <w:abstractNumId w:val="8"/>
  </w:num>
  <w:num w:numId="23" w16cid:durableId="1664971036">
    <w:abstractNumId w:val="7"/>
  </w:num>
  <w:num w:numId="24" w16cid:durableId="1338918586">
    <w:abstractNumId w:val="27"/>
  </w:num>
  <w:num w:numId="25" w16cid:durableId="905339154">
    <w:abstractNumId w:val="15"/>
  </w:num>
  <w:num w:numId="26" w16cid:durableId="1732650823">
    <w:abstractNumId w:val="32"/>
  </w:num>
  <w:num w:numId="27" w16cid:durableId="1763988708">
    <w:abstractNumId w:val="36"/>
  </w:num>
  <w:num w:numId="28" w16cid:durableId="1934164540">
    <w:abstractNumId w:val="19"/>
  </w:num>
  <w:num w:numId="29" w16cid:durableId="2101828234">
    <w:abstractNumId w:val="1"/>
  </w:num>
  <w:num w:numId="30" w16cid:durableId="1441100536">
    <w:abstractNumId w:val="22"/>
  </w:num>
  <w:num w:numId="31" w16cid:durableId="1996641713">
    <w:abstractNumId w:val="16"/>
  </w:num>
  <w:num w:numId="32" w16cid:durableId="61369867">
    <w:abstractNumId w:val="24"/>
  </w:num>
  <w:num w:numId="33" w16cid:durableId="1462964559">
    <w:abstractNumId w:val="35"/>
  </w:num>
  <w:num w:numId="34" w16cid:durableId="1366563687">
    <w:abstractNumId w:val="14"/>
  </w:num>
  <w:num w:numId="35" w16cid:durableId="238289055">
    <w:abstractNumId w:val="0"/>
  </w:num>
  <w:num w:numId="36" w16cid:durableId="522936487">
    <w:abstractNumId w:val="29"/>
  </w:num>
  <w:num w:numId="37" w16cid:durableId="1243493474">
    <w:abstractNumId w:val="28"/>
  </w:num>
  <w:num w:numId="38" w16cid:durableId="938803379">
    <w:abstractNumId w:val="9"/>
  </w:num>
  <w:num w:numId="39" w16cid:durableId="8467949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2152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928"/>
    <w:rsid w:val="0000162E"/>
    <w:rsid w:val="00001A1C"/>
    <w:rsid w:val="00001FFD"/>
    <w:rsid w:val="00002027"/>
    <w:rsid w:val="000020FE"/>
    <w:rsid w:val="000031A8"/>
    <w:rsid w:val="00003233"/>
    <w:rsid w:val="000036D0"/>
    <w:rsid w:val="00003C5C"/>
    <w:rsid w:val="000040D7"/>
    <w:rsid w:val="00004556"/>
    <w:rsid w:val="000051AF"/>
    <w:rsid w:val="00005958"/>
    <w:rsid w:val="000059D3"/>
    <w:rsid w:val="0000600A"/>
    <w:rsid w:val="0000603E"/>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99D"/>
    <w:rsid w:val="00017A40"/>
    <w:rsid w:val="00017B65"/>
    <w:rsid w:val="00020158"/>
    <w:rsid w:val="000207E0"/>
    <w:rsid w:val="00020F8F"/>
    <w:rsid w:val="00021A95"/>
    <w:rsid w:val="0002256F"/>
    <w:rsid w:val="00023DAE"/>
    <w:rsid w:val="00023FA5"/>
    <w:rsid w:val="00024592"/>
    <w:rsid w:val="00024896"/>
    <w:rsid w:val="00024C11"/>
    <w:rsid w:val="000258A6"/>
    <w:rsid w:val="00026092"/>
    <w:rsid w:val="000263F0"/>
    <w:rsid w:val="00026407"/>
    <w:rsid w:val="000264F6"/>
    <w:rsid w:val="00026608"/>
    <w:rsid w:val="00027787"/>
    <w:rsid w:val="000278D2"/>
    <w:rsid w:val="00031384"/>
    <w:rsid w:val="00031469"/>
    <w:rsid w:val="000315E1"/>
    <w:rsid w:val="0003236E"/>
    <w:rsid w:val="00033295"/>
    <w:rsid w:val="0003339A"/>
    <w:rsid w:val="000341F2"/>
    <w:rsid w:val="00034651"/>
    <w:rsid w:val="000351F2"/>
    <w:rsid w:val="00035224"/>
    <w:rsid w:val="00036E03"/>
    <w:rsid w:val="000375D9"/>
    <w:rsid w:val="000376D9"/>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5BA0"/>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18F5"/>
    <w:rsid w:val="00061D06"/>
    <w:rsid w:val="0006294B"/>
    <w:rsid w:val="00062CDD"/>
    <w:rsid w:val="00063FA5"/>
    <w:rsid w:val="000640AF"/>
    <w:rsid w:val="00064940"/>
    <w:rsid w:val="00064CAE"/>
    <w:rsid w:val="00064DB7"/>
    <w:rsid w:val="00064FA7"/>
    <w:rsid w:val="00065195"/>
    <w:rsid w:val="00070AF1"/>
    <w:rsid w:val="000714DE"/>
    <w:rsid w:val="0007254F"/>
    <w:rsid w:val="000735CA"/>
    <w:rsid w:val="00073C30"/>
    <w:rsid w:val="00074305"/>
    <w:rsid w:val="00074B2A"/>
    <w:rsid w:val="00075B3E"/>
    <w:rsid w:val="00076456"/>
    <w:rsid w:val="0007779B"/>
    <w:rsid w:val="000777E7"/>
    <w:rsid w:val="0007790A"/>
    <w:rsid w:val="0008017B"/>
    <w:rsid w:val="00080ACD"/>
    <w:rsid w:val="000811ED"/>
    <w:rsid w:val="00081284"/>
    <w:rsid w:val="00081D62"/>
    <w:rsid w:val="000820A1"/>
    <w:rsid w:val="00082B74"/>
    <w:rsid w:val="00083099"/>
    <w:rsid w:val="00083EDC"/>
    <w:rsid w:val="00083EE6"/>
    <w:rsid w:val="00084B97"/>
    <w:rsid w:val="0008510E"/>
    <w:rsid w:val="000856DE"/>
    <w:rsid w:val="00085F17"/>
    <w:rsid w:val="00085FB3"/>
    <w:rsid w:val="00086054"/>
    <w:rsid w:val="0008686B"/>
    <w:rsid w:val="00086B2A"/>
    <w:rsid w:val="00086ED2"/>
    <w:rsid w:val="000912C2"/>
    <w:rsid w:val="000914D6"/>
    <w:rsid w:val="00091569"/>
    <w:rsid w:val="00092DCA"/>
    <w:rsid w:val="00093C51"/>
    <w:rsid w:val="000942EB"/>
    <w:rsid w:val="00095B70"/>
    <w:rsid w:val="0009617E"/>
    <w:rsid w:val="000979CF"/>
    <w:rsid w:val="000A03C8"/>
    <w:rsid w:val="000A05F2"/>
    <w:rsid w:val="000A06C4"/>
    <w:rsid w:val="000A0861"/>
    <w:rsid w:val="000A0ED1"/>
    <w:rsid w:val="000A12DB"/>
    <w:rsid w:val="000A17C8"/>
    <w:rsid w:val="000A17F5"/>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4EB"/>
    <w:rsid w:val="000D053D"/>
    <w:rsid w:val="000D0CD9"/>
    <w:rsid w:val="000D0ED2"/>
    <w:rsid w:val="000D1CEB"/>
    <w:rsid w:val="000D204B"/>
    <w:rsid w:val="000D2563"/>
    <w:rsid w:val="000D25BF"/>
    <w:rsid w:val="000D3FDC"/>
    <w:rsid w:val="000D4E38"/>
    <w:rsid w:val="000D50DB"/>
    <w:rsid w:val="000D6288"/>
    <w:rsid w:val="000D6CAF"/>
    <w:rsid w:val="000D7541"/>
    <w:rsid w:val="000D75E1"/>
    <w:rsid w:val="000D776B"/>
    <w:rsid w:val="000E1D06"/>
    <w:rsid w:val="000E22CF"/>
    <w:rsid w:val="000E2977"/>
    <w:rsid w:val="000E2B36"/>
    <w:rsid w:val="000E30AC"/>
    <w:rsid w:val="000E3B46"/>
    <w:rsid w:val="000E3E11"/>
    <w:rsid w:val="000E4116"/>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05D"/>
    <w:rsid w:val="000F6578"/>
    <w:rsid w:val="000F70CD"/>
    <w:rsid w:val="000F79F9"/>
    <w:rsid w:val="000F7ABD"/>
    <w:rsid w:val="000F7E8F"/>
    <w:rsid w:val="000F7FBB"/>
    <w:rsid w:val="001000FB"/>
    <w:rsid w:val="00101B42"/>
    <w:rsid w:val="00101FFE"/>
    <w:rsid w:val="00102605"/>
    <w:rsid w:val="00102686"/>
    <w:rsid w:val="00102745"/>
    <w:rsid w:val="00103361"/>
    <w:rsid w:val="00103855"/>
    <w:rsid w:val="00103915"/>
    <w:rsid w:val="00103EA0"/>
    <w:rsid w:val="00104F1C"/>
    <w:rsid w:val="001051E5"/>
    <w:rsid w:val="00105A74"/>
    <w:rsid w:val="00105ACB"/>
    <w:rsid w:val="00105AEF"/>
    <w:rsid w:val="00106259"/>
    <w:rsid w:val="0010689B"/>
    <w:rsid w:val="001068EB"/>
    <w:rsid w:val="00107773"/>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AFC"/>
    <w:rsid w:val="00134FF9"/>
    <w:rsid w:val="00135E88"/>
    <w:rsid w:val="0013695C"/>
    <w:rsid w:val="00136BF7"/>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11BD"/>
    <w:rsid w:val="00151A7B"/>
    <w:rsid w:val="00151B99"/>
    <w:rsid w:val="001521B2"/>
    <w:rsid w:val="00152288"/>
    <w:rsid w:val="00152EDD"/>
    <w:rsid w:val="00153491"/>
    <w:rsid w:val="0015361C"/>
    <w:rsid w:val="0015372F"/>
    <w:rsid w:val="00153A18"/>
    <w:rsid w:val="00153BFB"/>
    <w:rsid w:val="0015407E"/>
    <w:rsid w:val="0015448E"/>
    <w:rsid w:val="00154A6F"/>
    <w:rsid w:val="00154E3D"/>
    <w:rsid w:val="00155D08"/>
    <w:rsid w:val="00156BE5"/>
    <w:rsid w:val="00157232"/>
    <w:rsid w:val="00160401"/>
    <w:rsid w:val="00160D4E"/>
    <w:rsid w:val="00161E62"/>
    <w:rsid w:val="00161F1C"/>
    <w:rsid w:val="0016200B"/>
    <w:rsid w:val="001629A0"/>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805C1"/>
    <w:rsid w:val="00180A2E"/>
    <w:rsid w:val="001813AF"/>
    <w:rsid w:val="001829CD"/>
    <w:rsid w:val="00182F01"/>
    <w:rsid w:val="00183752"/>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526D"/>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4294"/>
    <w:rsid w:val="001C5072"/>
    <w:rsid w:val="001C5B20"/>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7923"/>
    <w:rsid w:val="001D796A"/>
    <w:rsid w:val="001D7A84"/>
    <w:rsid w:val="001D7C79"/>
    <w:rsid w:val="001E0E15"/>
    <w:rsid w:val="001E15F0"/>
    <w:rsid w:val="001E1CC4"/>
    <w:rsid w:val="001E1D30"/>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056"/>
    <w:rsid w:val="0020017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2F79"/>
    <w:rsid w:val="00213A1F"/>
    <w:rsid w:val="00213C63"/>
    <w:rsid w:val="00214502"/>
    <w:rsid w:val="00214741"/>
    <w:rsid w:val="0021539A"/>
    <w:rsid w:val="00215852"/>
    <w:rsid w:val="00215B8E"/>
    <w:rsid w:val="00216264"/>
    <w:rsid w:val="002168B8"/>
    <w:rsid w:val="002176B6"/>
    <w:rsid w:val="0021792D"/>
    <w:rsid w:val="00217DB8"/>
    <w:rsid w:val="0022032A"/>
    <w:rsid w:val="00220EF3"/>
    <w:rsid w:val="002221CE"/>
    <w:rsid w:val="002226CD"/>
    <w:rsid w:val="00222BE8"/>
    <w:rsid w:val="00223102"/>
    <w:rsid w:val="002232CB"/>
    <w:rsid w:val="00224022"/>
    <w:rsid w:val="00226055"/>
    <w:rsid w:val="0022613F"/>
    <w:rsid w:val="00226236"/>
    <w:rsid w:val="00226DF9"/>
    <w:rsid w:val="00226F83"/>
    <w:rsid w:val="002270C9"/>
    <w:rsid w:val="00227A8B"/>
    <w:rsid w:val="0023146B"/>
    <w:rsid w:val="002315A0"/>
    <w:rsid w:val="00231EC7"/>
    <w:rsid w:val="00232E15"/>
    <w:rsid w:val="00233079"/>
    <w:rsid w:val="002333C5"/>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BBD"/>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53A6"/>
    <w:rsid w:val="0026608D"/>
    <w:rsid w:val="002661F1"/>
    <w:rsid w:val="002663BA"/>
    <w:rsid w:val="002664B7"/>
    <w:rsid w:val="00266CB5"/>
    <w:rsid w:val="002711A4"/>
    <w:rsid w:val="00271536"/>
    <w:rsid w:val="00271F13"/>
    <w:rsid w:val="0027270B"/>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DC"/>
    <w:rsid w:val="00286CEC"/>
    <w:rsid w:val="0028709C"/>
    <w:rsid w:val="002871A9"/>
    <w:rsid w:val="00287B7E"/>
    <w:rsid w:val="00290781"/>
    <w:rsid w:val="00291784"/>
    <w:rsid w:val="002929BB"/>
    <w:rsid w:val="002932BA"/>
    <w:rsid w:val="00294368"/>
    <w:rsid w:val="00294B78"/>
    <w:rsid w:val="00295949"/>
    <w:rsid w:val="0029624A"/>
    <w:rsid w:val="00296922"/>
    <w:rsid w:val="00296AFC"/>
    <w:rsid w:val="00297098"/>
    <w:rsid w:val="002A058F"/>
    <w:rsid w:val="002A05D4"/>
    <w:rsid w:val="002A09FF"/>
    <w:rsid w:val="002A0E60"/>
    <w:rsid w:val="002A1A58"/>
    <w:rsid w:val="002A1B02"/>
    <w:rsid w:val="002A1B60"/>
    <w:rsid w:val="002A1C53"/>
    <w:rsid w:val="002A28FC"/>
    <w:rsid w:val="002A2B44"/>
    <w:rsid w:val="002A2C89"/>
    <w:rsid w:val="002A2EA5"/>
    <w:rsid w:val="002A3D94"/>
    <w:rsid w:val="002A4736"/>
    <w:rsid w:val="002A4B1C"/>
    <w:rsid w:val="002A4BDD"/>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65B"/>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6B28"/>
    <w:rsid w:val="002E7847"/>
    <w:rsid w:val="002F0073"/>
    <w:rsid w:val="002F05F3"/>
    <w:rsid w:val="002F0618"/>
    <w:rsid w:val="002F1449"/>
    <w:rsid w:val="002F240B"/>
    <w:rsid w:val="002F2F50"/>
    <w:rsid w:val="002F3601"/>
    <w:rsid w:val="002F45F6"/>
    <w:rsid w:val="002F692F"/>
    <w:rsid w:val="002F7B66"/>
    <w:rsid w:val="00300CB4"/>
    <w:rsid w:val="00300E24"/>
    <w:rsid w:val="0030101C"/>
    <w:rsid w:val="003033BA"/>
    <w:rsid w:val="003043A3"/>
    <w:rsid w:val="00304BD4"/>
    <w:rsid w:val="0030500A"/>
    <w:rsid w:val="0030517B"/>
    <w:rsid w:val="003052EB"/>
    <w:rsid w:val="00305FCB"/>
    <w:rsid w:val="003063C3"/>
    <w:rsid w:val="00306B44"/>
    <w:rsid w:val="00307129"/>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2D4"/>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88"/>
    <w:rsid w:val="00335B15"/>
    <w:rsid w:val="00335B21"/>
    <w:rsid w:val="00335D3F"/>
    <w:rsid w:val="00336104"/>
    <w:rsid w:val="00336729"/>
    <w:rsid w:val="00336AB1"/>
    <w:rsid w:val="0033726D"/>
    <w:rsid w:val="00337362"/>
    <w:rsid w:val="00337CA8"/>
    <w:rsid w:val="0034177C"/>
    <w:rsid w:val="00342345"/>
    <w:rsid w:val="00342C27"/>
    <w:rsid w:val="003430C8"/>
    <w:rsid w:val="003432C8"/>
    <w:rsid w:val="003434B3"/>
    <w:rsid w:val="00343536"/>
    <w:rsid w:val="00343EFB"/>
    <w:rsid w:val="00344760"/>
    <w:rsid w:val="003451DA"/>
    <w:rsid w:val="0034680A"/>
    <w:rsid w:val="00346C62"/>
    <w:rsid w:val="0034778E"/>
    <w:rsid w:val="00350143"/>
    <w:rsid w:val="003501E2"/>
    <w:rsid w:val="00351E10"/>
    <w:rsid w:val="0035273A"/>
    <w:rsid w:val="003527DF"/>
    <w:rsid w:val="00352D59"/>
    <w:rsid w:val="003533F4"/>
    <w:rsid w:val="003536F6"/>
    <w:rsid w:val="00353DD5"/>
    <w:rsid w:val="00355131"/>
    <w:rsid w:val="00356438"/>
    <w:rsid w:val="00361A59"/>
    <w:rsid w:val="00363348"/>
    <w:rsid w:val="00363857"/>
    <w:rsid w:val="00363D59"/>
    <w:rsid w:val="003640F7"/>
    <w:rsid w:val="00364300"/>
    <w:rsid w:val="00365D3A"/>
    <w:rsid w:val="003661DD"/>
    <w:rsid w:val="003664FF"/>
    <w:rsid w:val="00366B70"/>
    <w:rsid w:val="00366BD2"/>
    <w:rsid w:val="003670B8"/>
    <w:rsid w:val="003704A3"/>
    <w:rsid w:val="003706F2"/>
    <w:rsid w:val="00370AA7"/>
    <w:rsid w:val="0037124F"/>
    <w:rsid w:val="00372018"/>
    <w:rsid w:val="00373827"/>
    <w:rsid w:val="0037401C"/>
    <w:rsid w:val="0037438E"/>
    <w:rsid w:val="00374A1E"/>
    <w:rsid w:val="0037507B"/>
    <w:rsid w:val="00375C7C"/>
    <w:rsid w:val="00376131"/>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30E"/>
    <w:rsid w:val="003A1561"/>
    <w:rsid w:val="003A1D25"/>
    <w:rsid w:val="003A22A2"/>
    <w:rsid w:val="003A2447"/>
    <w:rsid w:val="003A2A4D"/>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EF3"/>
    <w:rsid w:val="003B3676"/>
    <w:rsid w:val="003B4B1C"/>
    <w:rsid w:val="003B4CB2"/>
    <w:rsid w:val="003B534F"/>
    <w:rsid w:val="003B5391"/>
    <w:rsid w:val="003B5952"/>
    <w:rsid w:val="003B606C"/>
    <w:rsid w:val="003B65D7"/>
    <w:rsid w:val="003B65E0"/>
    <w:rsid w:val="003B6BD4"/>
    <w:rsid w:val="003B6F4D"/>
    <w:rsid w:val="003B6FE7"/>
    <w:rsid w:val="003C0D1F"/>
    <w:rsid w:val="003C116A"/>
    <w:rsid w:val="003C1AF4"/>
    <w:rsid w:val="003C1B63"/>
    <w:rsid w:val="003C1CB8"/>
    <w:rsid w:val="003C2455"/>
    <w:rsid w:val="003C2550"/>
    <w:rsid w:val="003C287F"/>
    <w:rsid w:val="003C3339"/>
    <w:rsid w:val="003C375A"/>
    <w:rsid w:val="003C4D9F"/>
    <w:rsid w:val="003C5B0F"/>
    <w:rsid w:val="003C622C"/>
    <w:rsid w:val="003C73C7"/>
    <w:rsid w:val="003D050B"/>
    <w:rsid w:val="003D0B98"/>
    <w:rsid w:val="003D0C3C"/>
    <w:rsid w:val="003D0DE5"/>
    <w:rsid w:val="003D1351"/>
    <w:rsid w:val="003D21C1"/>
    <w:rsid w:val="003D2B0C"/>
    <w:rsid w:val="003D3707"/>
    <w:rsid w:val="003D3B15"/>
    <w:rsid w:val="003D3B2E"/>
    <w:rsid w:val="003D484D"/>
    <w:rsid w:val="003D49CB"/>
    <w:rsid w:val="003D4BD6"/>
    <w:rsid w:val="003D5D0A"/>
    <w:rsid w:val="003D6B8F"/>
    <w:rsid w:val="003D7566"/>
    <w:rsid w:val="003D7C85"/>
    <w:rsid w:val="003E09B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B0B"/>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771"/>
    <w:rsid w:val="0040602B"/>
    <w:rsid w:val="00407A7A"/>
    <w:rsid w:val="00407ABC"/>
    <w:rsid w:val="00407F1E"/>
    <w:rsid w:val="00410A88"/>
    <w:rsid w:val="00411317"/>
    <w:rsid w:val="00411A9E"/>
    <w:rsid w:val="0041259F"/>
    <w:rsid w:val="00412B4D"/>
    <w:rsid w:val="00412C51"/>
    <w:rsid w:val="00413262"/>
    <w:rsid w:val="0041329C"/>
    <w:rsid w:val="004139F4"/>
    <w:rsid w:val="00413C17"/>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A44"/>
    <w:rsid w:val="00423F9F"/>
    <w:rsid w:val="00425C43"/>
    <w:rsid w:val="00426C69"/>
    <w:rsid w:val="004273FA"/>
    <w:rsid w:val="00427636"/>
    <w:rsid w:val="00427BA7"/>
    <w:rsid w:val="00430186"/>
    <w:rsid w:val="0043269A"/>
    <w:rsid w:val="004333C2"/>
    <w:rsid w:val="00433ACB"/>
    <w:rsid w:val="00434787"/>
    <w:rsid w:val="004347DA"/>
    <w:rsid w:val="00434C13"/>
    <w:rsid w:val="00434E48"/>
    <w:rsid w:val="00436323"/>
    <w:rsid w:val="0043683F"/>
    <w:rsid w:val="00436E45"/>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497A"/>
    <w:rsid w:val="00465677"/>
    <w:rsid w:val="00465AC3"/>
    <w:rsid w:val="00466616"/>
    <w:rsid w:val="00466A0C"/>
    <w:rsid w:val="00470064"/>
    <w:rsid w:val="00470A6A"/>
    <w:rsid w:val="00470D92"/>
    <w:rsid w:val="004712D1"/>
    <w:rsid w:val="00471DF7"/>
    <w:rsid w:val="00471F6B"/>
    <w:rsid w:val="0047295C"/>
    <w:rsid w:val="00472D8E"/>
    <w:rsid w:val="004734CF"/>
    <w:rsid w:val="00474644"/>
    <w:rsid w:val="004746DA"/>
    <w:rsid w:val="00475C5A"/>
    <w:rsid w:val="00475C9C"/>
    <w:rsid w:val="0047676B"/>
    <w:rsid w:val="0047773C"/>
    <w:rsid w:val="00477C5F"/>
    <w:rsid w:val="00480050"/>
    <w:rsid w:val="00480594"/>
    <w:rsid w:val="004808DE"/>
    <w:rsid w:val="00481AC4"/>
    <w:rsid w:val="00481DC1"/>
    <w:rsid w:val="00482507"/>
    <w:rsid w:val="0048268A"/>
    <w:rsid w:val="00483356"/>
    <w:rsid w:val="004835CA"/>
    <w:rsid w:val="004836F8"/>
    <w:rsid w:val="004836FE"/>
    <w:rsid w:val="00484074"/>
    <w:rsid w:val="004843F9"/>
    <w:rsid w:val="00484D30"/>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98A"/>
    <w:rsid w:val="004B578D"/>
    <w:rsid w:val="004B5BC4"/>
    <w:rsid w:val="004B5BE7"/>
    <w:rsid w:val="004B5E2D"/>
    <w:rsid w:val="004B6C07"/>
    <w:rsid w:val="004B74D3"/>
    <w:rsid w:val="004B76D3"/>
    <w:rsid w:val="004B788E"/>
    <w:rsid w:val="004B7E5D"/>
    <w:rsid w:val="004C0DD8"/>
    <w:rsid w:val="004C22F7"/>
    <w:rsid w:val="004C2B27"/>
    <w:rsid w:val="004C3929"/>
    <w:rsid w:val="004C4DCB"/>
    <w:rsid w:val="004C5212"/>
    <w:rsid w:val="004C547A"/>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EFB"/>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53A"/>
    <w:rsid w:val="0050284E"/>
    <w:rsid w:val="00505DCB"/>
    <w:rsid w:val="00505E1F"/>
    <w:rsid w:val="00506356"/>
    <w:rsid w:val="005075CA"/>
    <w:rsid w:val="0051074C"/>
    <w:rsid w:val="00510DE9"/>
    <w:rsid w:val="005111E2"/>
    <w:rsid w:val="00511231"/>
    <w:rsid w:val="00512779"/>
    <w:rsid w:val="00512C4F"/>
    <w:rsid w:val="00513042"/>
    <w:rsid w:val="0051334F"/>
    <w:rsid w:val="00513399"/>
    <w:rsid w:val="00513AA0"/>
    <w:rsid w:val="00513AF2"/>
    <w:rsid w:val="00514575"/>
    <w:rsid w:val="005146D7"/>
    <w:rsid w:val="00514C03"/>
    <w:rsid w:val="00514D67"/>
    <w:rsid w:val="00515515"/>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8DB"/>
    <w:rsid w:val="00524FD2"/>
    <w:rsid w:val="00525621"/>
    <w:rsid w:val="0052575C"/>
    <w:rsid w:val="0052599A"/>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1B6"/>
    <w:rsid w:val="0054275A"/>
    <w:rsid w:val="005428B8"/>
    <w:rsid w:val="00542BD7"/>
    <w:rsid w:val="00542E67"/>
    <w:rsid w:val="00543084"/>
    <w:rsid w:val="00543F86"/>
    <w:rsid w:val="0054413A"/>
    <w:rsid w:val="00544288"/>
    <w:rsid w:val="005446BB"/>
    <w:rsid w:val="005450B9"/>
    <w:rsid w:val="005457AF"/>
    <w:rsid w:val="00545E30"/>
    <w:rsid w:val="00545EA3"/>
    <w:rsid w:val="00546293"/>
    <w:rsid w:val="00546C9B"/>
    <w:rsid w:val="00547BF6"/>
    <w:rsid w:val="005502F9"/>
    <w:rsid w:val="00551098"/>
    <w:rsid w:val="00551581"/>
    <w:rsid w:val="00551598"/>
    <w:rsid w:val="0055162B"/>
    <w:rsid w:val="00551BFF"/>
    <w:rsid w:val="00551D68"/>
    <w:rsid w:val="00552B3E"/>
    <w:rsid w:val="00553825"/>
    <w:rsid w:val="005543A9"/>
    <w:rsid w:val="005551AA"/>
    <w:rsid w:val="005564CA"/>
    <w:rsid w:val="005568EA"/>
    <w:rsid w:val="00557140"/>
    <w:rsid w:val="00560466"/>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770"/>
    <w:rsid w:val="00570A26"/>
    <w:rsid w:val="0057221F"/>
    <w:rsid w:val="00572539"/>
    <w:rsid w:val="0057337D"/>
    <w:rsid w:val="00573504"/>
    <w:rsid w:val="00574708"/>
    <w:rsid w:val="00574D81"/>
    <w:rsid w:val="005756AA"/>
    <w:rsid w:val="00576233"/>
    <w:rsid w:val="0057696F"/>
    <w:rsid w:val="005774FE"/>
    <w:rsid w:val="00577E25"/>
    <w:rsid w:val="0058040C"/>
    <w:rsid w:val="00580D6D"/>
    <w:rsid w:val="005813DE"/>
    <w:rsid w:val="00581796"/>
    <w:rsid w:val="00581B45"/>
    <w:rsid w:val="00582480"/>
    <w:rsid w:val="005824CB"/>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6CF"/>
    <w:rsid w:val="005C3EA3"/>
    <w:rsid w:val="005C469F"/>
    <w:rsid w:val="005C5011"/>
    <w:rsid w:val="005C529E"/>
    <w:rsid w:val="005C57BA"/>
    <w:rsid w:val="005C5C52"/>
    <w:rsid w:val="005C5D3D"/>
    <w:rsid w:val="005C5F05"/>
    <w:rsid w:val="005C6410"/>
    <w:rsid w:val="005C7F3E"/>
    <w:rsid w:val="005D0150"/>
    <w:rsid w:val="005D0E1C"/>
    <w:rsid w:val="005D1051"/>
    <w:rsid w:val="005D2044"/>
    <w:rsid w:val="005D235D"/>
    <w:rsid w:val="005D285C"/>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738"/>
    <w:rsid w:val="005E1F1D"/>
    <w:rsid w:val="005E273D"/>
    <w:rsid w:val="005E27B1"/>
    <w:rsid w:val="005E3278"/>
    <w:rsid w:val="005E363B"/>
    <w:rsid w:val="005E3B0D"/>
    <w:rsid w:val="005E548A"/>
    <w:rsid w:val="005E6C4F"/>
    <w:rsid w:val="005F0DE7"/>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0F61"/>
    <w:rsid w:val="006013C9"/>
    <w:rsid w:val="006016EA"/>
    <w:rsid w:val="00601CC1"/>
    <w:rsid w:val="00602B45"/>
    <w:rsid w:val="00603499"/>
    <w:rsid w:val="006035F5"/>
    <w:rsid w:val="00603AD6"/>
    <w:rsid w:val="00603CC2"/>
    <w:rsid w:val="006047D1"/>
    <w:rsid w:val="00604A55"/>
    <w:rsid w:val="00604D3F"/>
    <w:rsid w:val="0060584F"/>
    <w:rsid w:val="00605AC3"/>
    <w:rsid w:val="00606908"/>
    <w:rsid w:val="00607996"/>
    <w:rsid w:val="00607A37"/>
    <w:rsid w:val="00607E9F"/>
    <w:rsid w:val="0061085E"/>
    <w:rsid w:val="00611398"/>
    <w:rsid w:val="006122C1"/>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63A"/>
    <w:rsid w:val="00616C2B"/>
    <w:rsid w:val="006174FA"/>
    <w:rsid w:val="006178D1"/>
    <w:rsid w:val="00620719"/>
    <w:rsid w:val="006212C9"/>
    <w:rsid w:val="00621D0C"/>
    <w:rsid w:val="00622470"/>
    <w:rsid w:val="00622725"/>
    <w:rsid w:val="006231AA"/>
    <w:rsid w:val="00623482"/>
    <w:rsid w:val="00623796"/>
    <w:rsid w:val="00623AC2"/>
    <w:rsid w:val="00623FF7"/>
    <w:rsid w:val="00624D94"/>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386B"/>
    <w:rsid w:val="00654A38"/>
    <w:rsid w:val="00654B4B"/>
    <w:rsid w:val="00655301"/>
    <w:rsid w:val="00655371"/>
    <w:rsid w:val="00655876"/>
    <w:rsid w:val="00656B73"/>
    <w:rsid w:val="00656C4B"/>
    <w:rsid w:val="006573EA"/>
    <w:rsid w:val="00661029"/>
    <w:rsid w:val="00661042"/>
    <w:rsid w:val="0066135A"/>
    <w:rsid w:val="00661639"/>
    <w:rsid w:val="0066272D"/>
    <w:rsid w:val="00662E58"/>
    <w:rsid w:val="00662F39"/>
    <w:rsid w:val="006635A0"/>
    <w:rsid w:val="00663A01"/>
    <w:rsid w:val="00664351"/>
    <w:rsid w:val="00665968"/>
    <w:rsid w:val="00665B19"/>
    <w:rsid w:val="00665BF7"/>
    <w:rsid w:val="00666178"/>
    <w:rsid w:val="0066639E"/>
    <w:rsid w:val="00666473"/>
    <w:rsid w:val="00666C72"/>
    <w:rsid w:val="00666E28"/>
    <w:rsid w:val="00666E6C"/>
    <w:rsid w:val="0066707F"/>
    <w:rsid w:val="00667ED8"/>
    <w:rsid w:val="0067064C"/>
    <w:rsid w:val="00670B20"/>
    <w:rsid w:val="00670E12"/>
    <w:rsid w:val="00670ECE"/>
    <w:rsid w:val="00672E80"/>
    <w:rsid w:val="006739E4"/>
    <w:rsid w:val="00673ECF"/>
    <w:rsid w:val="0067426B"/>
    <w:rsid w:val="00674753"/>
    <w:rsid w:val="00674A1B"/>
    <w:rsid w:val="006754F8"/>
    <w:rsid w:val="00676127"/>
    <w:rsid w:val="0067680A"/>
    <w:rsid w:val="00676AED"/>
    <w:rsid w:val="00677F26"/>
    <w:rsid w:val="006802A7"/>
    <w:rsid w:val="0068046A"/>
    <w:rsid w:val="006811C9"/>
    <w:rsid w:val="006812CE"/>
    <w:rsid w:val="00681AF8"/>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072"/>
    <w:rsid w:val="006A0274"/>
    <w:rsid w:val="006A2A43"/>
    <w:rsid w:val="006A2BF1"/>
    <w:rsid w:val="006A2F9A"/>
    <w:rsid w:val="006A34E4"/>
    <w:rsid w:val="006A3A5A"/>
    <w:rsid w:val="006A3BE3"/>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AC"/>
    <w:rsid w:val="006B6A25"/>
    <w:rsid w:val="006B786A"/>
    <w:rsid w:val="006B7E4E"/>
    <w:rsid w:val="006C003A"/>
    <w:rsid w:val="006C2454"/>
    <w:rsid w:val="006C2551"/>
    <w:rsid w:val="006C37CA"/>
    <w:rsid w:val="006C3B8B"/>
    <w:rsid w:val="006C40B7"/>
    <w:rsid w:val="006C40D2"/>
    <w:rsid w:val="006C4B62"/>
    <w:rsid w:val="006C5B15"/>
    <w:rsid w:val="006C5D32"/>
    <w:rsid w:val="006C5DCB"/>
    <w:rsid w:val="006C70C4"/>
    <w:rsid w:val="006D04DA"/>
    <w:rsid w:val="006D10F6"/>
    <w:rsid w:val="006D11CF"/>
    <w:rsid w:val="006D150A"/>
    <w:rsid w:val="006D1544"/>
    <w:rsid w:val="006D1688"/>
    <w:rsid w:val="006D1FF3"/>
    <w:rsid w:val="006D2C65"/>
    <w:rsid w:val="006D32C6"/>
    <w:rsid w:val="006D360E"/>
    <w:rsid w:val="006D3697"/>
    <w:rsid w:val="006D39D2"/>
    <w:rsid w:val="006D3F2A"/>
    <w:rsid w:val="006D4370"/>
    <w:rsid w:val="006D46A3"/>
    <w:rsid w:val="006D482E"/>
    <w:rsid w:val="006D4FE9"/>
    <w:rsid w:val="006D658F"/>
    <w:rsid w:val="006D69FA"/>
    <w:rsid w:val="006D6A12"/>
    <w:rsid w:val="006D712D"/>
    <w:rsid w:val="006D7687"/>
    <w:rsid w:val="006D7D1F"/>
    <w:rsid w:val="006D7D8A"/>
    <w:rsid w:val="006E0572"/>
    <w:rsid w:val="006E05D8"/>
    <w:rsid w:val="006E08EE"/>
    <w:rsid w:val="006E155A"/>
    <w:rsid w:val="006E3452"/>
    <w:rsid w:val="006E39D1"/>
    <w:rsid w:val="006E3F18"/>
    <w:rsid w:val="006E437F"/>
    <w:rsid w:val="006E4D5B"/>
    <w:rsid w:val="006E602F"/>
    <w:rsid w:val="006E6720"/>
    <w:rsid w:val="006E68FA"/>
    <w:rsid w:val="006E7275"/>
    <w:rsid w:val="006E77B8"/>
    <w:rsid w:val="006F15CC"/>
    <w:rsid w:val="006F3618"/>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0750"/>
    <w:rsid w:val="007110F4"/>
    <w:rsid w:val="007112B1"/>
    <w:rsid w:val="0071130F"/>
    <w:rsid w:val="00712714"/>
    <w:rsid w:val="007128E3"/>
    <w:rsid w:val="007129AB"/>
    <w:rsid w:val="00712B63"/>
    <w:rsid w:val="007131BA"/>
    <w:rsid w:val="00713526"/>
    <w:rsid w:val="00713FC5"/>
    <w:rsid w:val="00715BBF"/>
    <w:rsid w:val="00715C29"/>
    <w:rsid w:val="00715CBD"/>
    <w:rsid w:val="00715E86"/>
    <w:rsid w:val="00715EAA"/>
    <w:rsid w:val="00716CAD"/>
    <w:rsid w:val="00716F18"/>
    <w:rsid w:val="00717363"/>
    <w:rsid w:val="00717786"/>
    <w:rsid w:val="00717ACB"/>
    <w:rsid w:val="00717CF6"/>
    <w:rsid w:val="00721BFF"/>
    <w:rsid w:val="00722FD8"/>
    <w:rsid w:val="007236C4"/>
    <w:rsid w:val="00724635"/>
    <w:rsid w:val="0072554B"/>
    <w:rsid w:val="00725AFD"/>
    <w:rsid w:val="00726603"/>
    <w:rsid w:val="00727DDC"/>
    <w:rsid w:val="00730CD6"/>
    <w:rsid w:val="00730F74"/>
    <w:rsid w:val="0073114B"/>
    <w:rsid w:val="0073118B"/>
    <w:rsid w:val="007324DC"/>
    <w:rsid w:val="00734414"/>
    <w:rsid w:val="00734952"/>
    <w:rsid w:val="00734990"/>
    <w:rsid w:val="00734FF5"/>
    <w:rsid w:val="007357D8"/>
    <w:rsid w:val="00735B78"/>
    <w:rsid w:val="00735DA7"/>
    <w:rsid w:val="007368B4"/>
    <w:rsid w:val="007378E0"/>
    <w:rsid w:val="00737C5C"/>
    <w:rsid w:val="00740529"/>
    <w:rsid w:val="00740A6C"/>
    <w:rsid w:val="00741358"/>
    <w:rsid w:val="00741626"/>
    <w:rsid w:val="00742332"/>
    <w:rsid w:val="00742725"/>
    <w:rsid w:val="00742886"/>
    <w:rsid w:val="00742DD2"/>
    <w:rsid w:val="0074378F"/>
    <w:rsid w:val="007437C6"/>
    <w:rsid w:val="007439EE"/>
    <w:rsid w:val="007441A2"/>
    <w:rsid w:val="00744E80"/>
    <w:rsid w:val="00745035"/>
    <w:rsid w:val="0074531C"/>
    <w:rsid w:val="00745547"/>
    <w:rsid w:val="007459D0"/>
    <w:rsid w:val="00746085"/>
    <w:rsid w:val="00746174"/>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86"/>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1111"/>
    <w:rsid w:val="00772275"/>
    <w:rsid w:val="007734E4"/>
    <w:rsid w:val="0077380D"/>
    <w:rsid w:val="00773BC8"/>
    <w:rsid w:val="0077466F"/>
    <w:rsid w:val="00774A4F"/>
    <w:rsid w:val="007752B7"/>
    <w:rsid w:val="0077578D"/>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36"/>
    <w:rsid w:val="00782FC2"/>
    <w:rsid w:val="00783C89"/>
    <w:rsid w:val="00784FC4"/>
    <w:rsid w:val="00785BBB"/>
    <w:rsid w:val="00786FAD"/>
    <w:rsid w:val="00787064"/>
    <w:rsid w:val="007873C9"/>
    <w:rsid w:val="00787D90"/>
    <w:rsid w:val="00787F5E"/>
    <w:rsid w:val="00787FF9"/>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3BC"/>
    <w:rsid w:val="007979AD"/>
    <w:rsid w:val="00797A9C"/>
    <w:rsid w:val="007A0EAB"/>
    <w:rsid w:val="007A2341"/>
    <w:rsid w:val="007A38A1"/>
    <w:rsid w:val="007A3967"/>
    <w:rsid w:val="007A3BBE"/>
    <w:rsid w:val="007A4766"/>
    <w:rsid w:val="007A5816"/>
    <w:rsid w:val="007A5947"/>
    <w:rsid w:val="007A672B"/>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696"/>
    <w:rsid w:val="007B57A5"/>
    <w:rsid w:val="007B6C64"/>
    <w:rsid w:val="007B6EC8"/>
    <w:rsid w:val="007B6F81"/>
    <w:rsid w:val="007B7992"/>
    <w:rsid w:val="007B7EA2"/>
    <w:rsid w:val="007C0254"/>
    <w:rsid w:val="007C081B"/>
    <w:rsid w:val="007C097D"/>
    <w:rsid w:val="007C0E70"/>
    <w:rsid w:val="007C13FA"/>
    <w:rsid w:val="007C1672"/>
    <w:rsid w:val="007C312A"/>
    <w:rsid w:val="007C3570"/>
    <w:rsid w:val="007C3F3B"/>
    <w:rsid w:val="007C4241"/>
    <w:rsid w:val="007C55FF"/>
    <w:rsid w:val="007C5BBD"/>
    <w:rsid w:val="007C6339"/>
    <w:rsid w:val="007C7C43"/>
    <w:rsid w:val="007C7F0D"/>
    <w:rsid w:val="007D1134"/>
    <w:rsid w:val="007D20CF"/>
    <w:rsid w:val="007D23F7"/>
    <w:rsid w:val="007D2566"/>
    <w:rsid w:val="007D2C18"/>
    <w:rsid w:val="007D2C96"/>
    <w:rsid w:val="007D2D74"/>
    <w:rsid w:val="007D3395"/>
    <w:rsid w:val="007D3693"/>
    <w:rsid w:val="007D3C6D"/>
    <w:rsid w:val="007D409B"/>
    <w:rsid w:val="007D481A"/>
    <w:rsid w:val="007D5648"/>
    <w:rsid w:val="007D58C5"/>
    <w:rsid w:val="007D5DE8"/>
    <w:rsid w:val="007D66E8"/>
    <w:rsid w:val="007D7CFC"/>
    <w:rsid w:val="007E0812"/>
    <w:rsid w:val="007E16A4"/>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0CB"/>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12B"/>
    <w:rsid w:val="00814B72"/>
    <w:rsid w:val="00815DA5"/>
    <w:rsid w:val="00816221"/>
    <w:rsid w:val="0081766B"/>
    <w:rsid w:val="00820705"/>
    <w:rsid w:val="00820CBF"/>
    <w:rsid w:val="00820DBB"/>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47C4"/>
    <w:rsid w:val="00835143"/>
    <w:rsid w:val="00835741"/>
    <w:rsid w:val="00836E74"/>
    <w:rsid w:val="00836EAB"/>
    <w:rsid w:val="00837673"/>
    <w:rsid w:val="00837937"/>
    <w:rsid w:val="00837D82"/>
    <w:rsid w:val="0084042E"/>
    <w:rsid w:val="00840893"/>
    <w:rsid w:val="00840E88"/>
    <w:rsid w:val="0084195A"/>
    <w:rsid w:val="008423EC"/>
    <w:rsid w:val="008425BA"/>
    <w:rsid w:val="0084332E"/>
    <w:rsid w:val="00843615"/>
    <w:rsid w:val="00843698"/>
    <w:rsid w:val="00843A4B"/>
    <w:rsid w:val="00843A54"/>
    <w:rsid w:val="00843B57"/>
    <w:rsid w:val="00843B60"/>
    <w:rsid w:val="00843D33"/>
    <w:rsid w:val="00844D4F"/>
    <w:rsid w:val="00845AE3"/>
    <w:rsid w:val="008466A0"/>
    <w:rsid w:val="00847535"/>
    <w:rsid w:val="00847B6D"/>
    <w:rsid w:val="0085092D"/>
    <w:rsid w:val="00850D2A"/>
    <w:rsid w:val="00850D82"/>
    <w:rsid w:val="00850F79"/>
    <w:rsid w:val="0085100B"/>
    <w:rsid w:val="0085162C"/>
    <w:rsid w:val="0085304C"/>
    <w:rsid w:val="008548CA"/>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67CEF"/>
    <w:rsid w:val="0087033C"/>
    <w:rsid w:val="00870B44"/>
    <w:rsid w:val="008715ED"/>
    <w:rsid w:val="008717D8"/>
    <w:rsid w:val="00871E3C"/>
    <w:rsid w:val="0087213A"/>
    <w:rsid w:val="00872F97"/>
    <w:rsid w:val="00873863"/>
    <w:rsid w:val="00874607"/>
    <w:rsid w:val="00874915"/>
    <w:rsid w:val="00874B89"/>
    <w:rsid w:val="00875403"/>
    <w:rsid w:val="00875434"/>
    <w:rsid w:val="008755DB"/>
    <w:rsid w:val="00876215"/>
    <w:rsid w:val="0087646C"/>
    <w:rsid w:val="00876815"/>
    <w:rsid w:val="00876F41"/>
    <w:rsid w:val="00877932"/>
    <w:rsid w:val="008808C7"/>
    <w:rsid w:val="0088106B"/>
    <w:rsid w:val="0088107D"/>
    <w:rsid w:val="0088168A"/>
    <w:rsid w:val="00881E64"/>
    <w:rsid w:val="00882E39"/>
    <w:rsid w:val="008850E3"/>
    <w:rsid w:val="008850EB"/>
    <w:rsid w:val="00886DF2"/>
    <w:rsid w:val="00886FB9"/>
    <w:rsid w:val="00887080"/>
    <w:rsid w:val="00887C79"/>
    <w:rsid w:val="008907CC"/>
    <w:rsid w:val="0089107B"/>
    <w:rsid w:val="008913CC"/>
    <w:rsid w:val="00891411"/>
    <w:rsid w:val="008914AE"/>
    <w:rsid w:val="008917C8"/>
    <w:rsid w:val="00891838"/>
    <w:rsid w:val="00891937"/>
    <w:rsid w:val="008919CF"/>
    <w:rsid w:val="00891F84"/>
    <w:rsid w:val="008928EC"/>
    <w:rsid w:val="00892E5D"/>
    <w:rsid w:val="008935CF"/>
    <w:rsid w:val="00894436"/>
    <w:rsid w:val="00894BB1"/>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1C53"/>
    <w:rsid w:val="008A295B"/>
    <w:rsid w:val="008A2A23"/>
    <w:rsid w:val="008A2AF5"/>
    <w:rsid w:val="008A2B5A"/>
    <w:rsid w:val="008A2DD1"/>
    <w:rsid w:val="008A3F9D"/>
    <w:rsid w:val="008A4A1C"/>
    <w:rsid w:val="008A5474"/>
    <w:rsid w:val="008A5C9A"/>
    <w:rsid w:val="008A6A55"/>
    <w:rsid w:val="008A6DF0"/>
    <w:rsid w:val="008A6F6E"/>
    <w:rsid w:val="008A7888"/>
    <w:rsid w:val="008A796E"/>
    <w:rsid w:val="008B0862"/>
    <w:rsid w:val="008B088C"/>
    <w:rsid w:val="008B1BF5"/>
    <w:rsid w:val="008B2268"/>
    <w:rsid w:val="008B263F"/>
    <w:rsid w:val="008B47A6"/>
    <w:rsid w:val="008B565F"/>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B78"/>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D19"/>
    <w:rsid w:val="008F2E8D"/>
    <w:rsid w:val="008F387B"/>
    <w:rsid w:val="008F3DD9"/>
    <w:rsid w:val="008F4814"/>
    <w:rsid w:val="008F4DA6"/>
    <w:rsid w:val="008F538E"/>
    <w:rsid w:val="008F5A20"/>
    <w:rsid w:val="008F5ABA"/>
    <w:rsid w:val="008F6029"/>
    <w:rsid w:val="008F6CF9"/>
    <w:rsid w:val="008F7905"/>
    <w:rsid w:val="008F7989"/>
    <w:rsid w:val="0090198C"/>
    <w:rsid w:val="009026AF"/>
    <w:rsid w:val="009028E8"/>
    <w:rsid w:val="00902E5C"/>
    <w:rsid w:val="0090350D"/>
    <w:rsid w:val="009039EB"/>
    <w:rsid w:val="009046E5"/>
    <w:rsid w:val="009047C5"/>
    <w:rsid w:val="00906836"/>
    <w:rsid w:val="00910683"/>
    <w:rsid w:val="00910E00"/>
    <w:rsid w:val="009116CE"/>
    <w:rsid w:val="00911714"/>
    <w:rsid w:val="00911A5B"/>
    <w:rsid w:val="009136D4"/>
    <w:rsid w:val="00914B35"/>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6C45"/>
    <w:rsid w:val="00927E8D"/>
    <w:rsid w:val="00927F23"/>
    <w:rsid w:val="00930698"/>
    <w:rsid w:val="009307CD"/>
    <w:rsid w:val="00931451"/>
    <w:rsid w:val="009314FA"/>
    <w:rsid w:val="0093194F"/>
    <w:rsid w:val="00931BF3"/>
    <w:rsid w:val="00931C55"/>
    <w:rsid w:val="00933333"/>
    <w:rsid w:val="0093349A"/>
    <w:rsid w:val="0093373C"/>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E21"/>
    <w:rsid w:val="00957F27"/>
    <w:rsid w:val="009609F0"/>
    <w:rsid w:val="00960BDB"/>
    <w:rsid w:val="0096147D"/>
    <w:rsid w:val="00961E5F"/>
    <w:rsid w:val="009625C6"/>
    <w:rsid w:val="009629B5"/>
    <w:rsid w:val="00962A50"/>
    <w:rsid w:val="009631BD"/>
    <w:rsid w:val="00964138"/>
    <w:rsid w:val="00964250"/>
    <w:rsid w:val="00964B3F"/>
    <w:rsid w:val="00964C98"/>
    <w:rsid w:val="00964E0A"/>
    <w:rsid w:val="00966214"/>
    <w:rsid w:val="00970872"/>
    <w:rsid w:val="00971441"/>
    <w:rsid w:val="009715D4"/>
    <w:rsid w:val="00972470"/>
    <w:rsid w:val="00973951"/>
    <w:rsid w:val="009739A9"/>
    <w:rsid w:val="00973AA2"/>
    <w:rsid w:val="0097494E"/>
    <w:rsid w:val="00974B58"/>
    <w:rsid w:val="00975E39"/>
    <w:rsid w:val="009761ED"/>
    <w:rsid w:val="009801E7"/>
    <w:rsid w:val="0098022F"/>
    <w:rsid w:val="009810DE"/>
    <w:rsid w:val="009815E4"/>
    <w:rsid w:val="009816A2"/>
    <w:rsid w:val="009822D7"/>
    <w:rsid w:val="009827E6"/>
    <w:rsid w:val="00982F84"/>
    <w:rsid w:val="0098427D"/>
    <w:rsid w:val="00984567"/>
    <w:rsid w:val="00985102"/>
    <w:rsid w:val="009865D5"/>
    <w:rsid w:val="00987119"/>
    <w:rsid w:val="009876F2"/>
    <w:rsid w:val="00987C77"/>
    <w:rsid w:val="00990345"/>
    <w:rsid w:val="00990701"/>
    <w:rsid w:val="0099119C"/>
    <w:rsid w:val="0099137A"/>
    <w:rsid w:val="0099211C"/>
    <w:rsid w:val="00993404"/>
    <w:rsid w:val="00993B78"/>
    <w:rsid w:val="0099406D"/>
    <w:rsid w:val="0099483A"/>
    <w:rsid w:val="00995119"/>
    <w:rsid w:val="009953AD"/>
    <w:rsid w:val="0099583D"/>
    <w:rsid w:val="00996668"/>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0381"/>
    <w:rsid w:val="009C181C"/>
    <w:rsid w:val="009C1C7F"/>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0F26"/>
    <w:rsid w:val="009D11F6"/>
    <w:rsid w:val="009D13B9"/>
    <w:rsid w:val="009D1A14"/>
    <w:rsid w:val="009D1E2A"/>
    <w:rsid w:val="009D1FA0"/>
    <w:rsid w:val="009D2BDF"/>
    <w:rsid w:val="009D3736"/>
    <w:rsid w:val="009D4529"/>
    <w:rsid w:val="009D4B03"/>
    <w:rsid w:val="009D5B4B"/>
    <w:rsid w:val="009D604F"/>
    <w:rsid w:val="009D61BB"/>
    <w:rsid w:val="009D6410"/>
    <w:rsid w:val="009D65FF"/>
    <w:rsid w:val="009D68BB"/>
    <w:rsid w:val="009D6E3A"/>
    <w:rsid w:val="009D70C2"/>
    <w:rsid w:val="009D7278"/>
    <w:rsid w:val="009D773A"/>
    <w:rsid w:val="009D7ADB"/>
    <w:rsid w:val="009D7B33"/>
    <w:rsid w:val="009D7D3B"/>
    <w:rsid w:val="009E0703"/>
    <w:rsid w:val="009E0A3F"/>
    <w:rsid w:val="009E16DA"/>
    <w:rsid w:val="009E1CD4"/>
    <w:rsid w:val="009E20DC"/>
    <w:rsid w:val="009E2391"/>
    <w:rsid w:val="009E30FE"/>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0E67"/>
    <w:rsid w:val="00A01852"/>
    <w:rsid w:val="00A0188B"/>
    <w:rsid w:val="00A01E73"/>
    <w:rsid w:val="00A023E7"/>
    <w:rsid w:val="00A02B88"/>
    <w:rsid w:val="00A03160"/>
    <w:rsid w:val="00A036AC"/>
    <w:rsid w:val="00A03C54"/>
    <w:rsid w:val="00A041BC"/>
    <w:rsid w:val="00A0447F"/>
    <w:rsid w:val="00A046D2"/>
    <w:rsid w:val="00A04A54"/>
    <w:rsid w:val="00A059AB"/>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5F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D9B"/>
    <w:rsid w:val="00A24560"/>
    <w:rsid w:val="00A25B0F"/>
    <w:rsid w:val="00A25BBB"/>
    <w:rsid w:val="00A25F8E"/>
    <w:rsid w:val="00A27F18"/>
    <w:rsid w:val="00A27FB6"/>
    <w:rsid w:val="00A30121"/>
    <w:rsid w:val="00A30368"/>
    <w:rsid w:val="00A3043A"/>
    <w:rsid w:val="00A30E02"/>
    <w:rsid w:val="00A30E8D"/>
    <w:rsid w:val="00A30F6A"/>
    <w:rsid w:val="00A31BA2"/>
    <w:rsid w:val="00A31C3E"/>
    <w:rsid w:val="00A34538"/>
    <w:rsid w:val="00A34677"/>
    <w:rsid w:val="00A34E95"/>
    <w:rsid w:val="00A3540F"/>
    <w:rsid w:val="00A35630"/>
    <w:rsid w:val="00A35914"/>
    <w:rsid w:val="00A36189"/>
    <w:rsid w:val="00A37E73"/>
    <w:rsid w:val="00A37FB6"/>
    <w:rsid w:val="00A4104A"/>
    <w:rsid w:val="00A41081"/>
    <w:rsid w:val="00A411CA"/>
    <w:rsid w:val="00A413AD"/>
    <w:rsid w:val="00A42096"/>
    <w:rsid w:val="00A426F3"/>
    <w:rsid w:val="00A42A21"/>
    <w:rsid w:val="00A42FDF"/>
    <w:rsid w:val="00A430A9"/>
    <w:rsid w:val="00A431FE"/>
    <w:rsid w:val="00A439E5"/>
    <w:rsid w:val="00A4497A"/>
    <w:rsid w:val="00A44BE8"/>
    <w:rsid w:val="00A44C96"/>
    <w:rsid w:val="00A44F54"/>
    <w:rsid w:val="00A45F9B"/>
    <w:rsid w:val="00A46574"/>
    <w:rsid w:val="00A4657A"/>
    <w:rsid w:val="00A467C4"/>
    <w:rsid w:val="00A46B4A"/>
    <w:rsid w:val="00A500B1"/>
    <w:rsid w:val="00A52D3F"/>
    <w:rsid w:val="00A52EE5"/>
    <w:rsid w:val="00A53037"/>
    <w:rsid w:val="00A532B9"/>
    <w:rsid w:val="00A5351D"/>
    <w:rsid w:val="00A53AE3"/>
    <w:rsid w:val="00A53E79"/>
    <w:rsid w:val="00A54031"/>
    <w:rsid w:val="00A5426D"/>
    <w:rsid w:val="00A54FC2"/>
    <w:rsid w:val="00A55122"/>
    <w:rsid w:val="00A56DE7"/>
    <w:rsid w:val="00A57EB2"/>
    <w:rsid w:val="00A6009E"/>
    <w:rsid w:val="00A60B1F"/>
    <w:rsid w:val="00A61051"/>
    <w:rsid w:val="00A61C60"/>
    <w:rsid w:val="00A62589"/>
    <w:rsid w:val="00A62C3A"/>
    <w:rsid w:val="00A62ED7"/>
    <w:rsid w:val="00A63812"/>
    <w:rsid w:val="00A63DF7"/>
    <w:rsid w:val="00A64505"/>
    <w:rsid w:val="00A668BA"/>
    <w:rsid w:val="00A66FA7"/>
    <w:rsid w:val="00A677F6"/>
    <w:rsid w:val="00A67E16"/>
    <w:rsid w:val="00A703CC"/>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9A3"/>
    <w:rsid w:val="00A84A0E"/>
    <w:rsid w:val="00A851FD"/>
    <w:rsid w:val="00A86E0B"/>
    <w:rsid w:val="00A90F12"/>
    <w:rsid w:val="00A93101"/>
    <w:rsid w:val="00A94293"/>
    <w:rsid w:val="00A94760"/>
    <w:rsid w:val="00A9496E"/>
    <w:rsid w:val="00A949F0"/>
    <w:rsid w:val="00A94BDE"/>
    <w:rsid w:val="00A94FCA"/>
    <w:rsid w:val="00A95E4C"/>
    <w:rsid w:val="00A96C2C"/>
    <w:rsid w:val="00A96C60"/>
    <w:rsid w:val="00A9740B"/>
    <w:rsid w:val="00A9766C"/>
    <w:rsid w:val="00A977F8"/>
    <w:rsid w:val="00A97C93"/>
    <w:rsid w:val="00AA08E7"/>
    <w:rsid w:val="00AA0A06"/>
    <w:rsid w:val="00AA109A"/>
    <w:rsid w:val="00AA1351"/>
    <w:rsid w:val="00AA1859"/>
    <w:rsid w:val="00AA1C84"/>
    <w:rsid w:val="00AA3D7B"/>
    <w:rsid w:val="00AA42A0"/>
    <w:rsid w:val="00AA442B"/>
    <w:rsid w:val="00AA46A4"/>
    <w:rsid w:val="00AA4E90"/>
    <w:rsid w:val="00AA5779"/>
    <w:rsid w:val="00AA58A1"/>
    <w:rsid w:val="00AA5A05"/>
    <w:rsid w:val="00AA608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17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D0DA5"/>
    <w:rsid w:val="00AD149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4B2B"/>
    <w:rsid w:val="00AE586F"/>
    <w:rsid w:val="00AE6582"/>
    <w:rsid w:val="00AE6DC5"/>
    <w:rsid w:val="00AE7686"/>
    <w:rsid w:val="00AE799A"/>
    <w:rsid w:val="00AF0E81"/>
    <w:rsid w:val="00AF117A"/>
    <w:rsid w:val="00AF130A"/>
    <w:rsid w:val="00AF186E"/>
    <w:rsid w:val="00AF19DF"/>
    <w:rsid w:val="00AF1F4F"/>
    <w:rsid w:val="00AF26CF"/>
    <w:rsid w:val="00AF4E92"/>
    <w:rsid w:val="00AF554B"/>
    <w:rsid w:val="00AF577A"/>
    <w:rsid w:val="00AF5C9B"/>
    <w:rsid w:val="00AF5D22"/>
    <w:rsid w:val="00AF5D53"/>
    <w:rsid w:val="00AF5E2D"/>
    <w:rsid w:val="00AF644B"/>
    <w:rsid w:val="00AF6CA6"/>
    <w:rsid w:val="00AF6EB6"/>
    <w:rsid w:val="00AF7796"/>
    <w:rsid w:val="00B011A9"/>
    <w:rsid w:val="00B01554"/>
    <w:rsid w:val="00B024ED"/>
    <w:rsid w:val="00B02EB3"/>
    <w:rsid w:val="00B02FB5"/>
    <w:rsid w:val="00B02FCB"/>
    <w:rsid w:val="00B033F8"/>
    <w:rsid w:val="00B03C1E"/>
    <w:rsid w:val="00B04400"/>
    <w:rsid w:val="00B04835"/>
    <w:rsid w:val="00B05A55"/>
    <w:rsid w:val="00B05DE1"/>
    <w:rsid w:val="00B06595"/>
    <w:rsid w:val="00B10109"/>
    <w:rsid w:val="00B1085E"/>
    <w:rsid w:val="00B10FD1"/>
    <w:rsid w:val="00B12735"/>
    <w:rsid w:val="00B129C6"/>
    <w:rsid w:val="00B12C06"/>
    <w:rsid w:val="00B131C4"/>
    <w:rsid w:val="00B13386"/>
    <w:rsid w:val="00B13533"/>
    <w:rsid w:val="00B13C48"/>
    <w:rsid w:val="00B13E35"/>
    <w:rsid w:val="00B13EC0"/>
    <w:rsid w:val="00B14102"/>
    <w:rsid w:val="00B14D32"/>
    <w:rsid w:val="00B1557C"/>
    <w:rsid w:val="00B155DC"/>
    <w:rsid w:val="00B1564E"/>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27D27"/>
    <w:rsid w:val="00B3008D"/>
    <w:rsid w:val="00B30CA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1FA7"/>
    <w:rsid w:val="00B72110"/>
    <w:rsid w:val="00B722E5"/>
    <w:rsid w:val="00B72B91"/>
    <w:rsid w:val="00B73019"/>
    <w:rsid w:val="00B7315F"/>
    <w:rsid w:val="00B7323A"/>
    <w:rsid w:val="00B73356"/>
    <w:rsid w:val="00B7353B"/>
    <w:rsid w:val="00B7358A"/>
    <w:rsid w:val="00B737FB"/>
    <w:rsid w:val="00B7423D"/>
    <w:rsid w:val="00B74605"/>
    <w:rsid w:val="00B74D05"/>
    <w:rsid w:val="00B7520B"/>
    <w:rsid w:val="00B77797"/>
    <w:rsid w:val="00B777FA"/>
    <w:rsid w:val="00B77850"/>
    <w:rsid w:val="00B7796B"/>
    <w:rsid w:val="00B77FCA"/>
    <w:rsid w:val="00B80C72"/>
    <w:rsid w:val="00B81964"/>
    <w:rsid w:val="00B81E6F"/>
    <w:rsid w:val="00B82123"/>
    <w:rsid w:val="00B8225B"/>
    <w:rsid w:val="00B82BB5"/>
    <w:rsid w:val="00B83182"/>
    <w:rsid w:val="00B84684"/>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987"/>
    <w:rsid w:val="00B93E3D"/>
    <w:rsid w:val="00B95464"/>
    <w:rsid w:val="00B95C30"/>
    <w:rsid w:val="00B95E3D"/>
    <w:rsid w:val="00B9691F"/>
    <w:rsid w:val="00B96EEC"/>
    <w:rsid w:val="00B971ED"/>
    <w:rsid w:val="00B97392"/>
    <w:rsid w:val="00B97691"/>
    <w:rsid w:val="00B976C7"/>
    <w:rsid w:val="00BA0C54"/>
    <w:rsid w:val="00BA1382"/>
    <w:rsid w:val="00BA20D8"/>
    <w:rsid w:val="00BA22FC"/>
    <w:rsid w:val="00BA2F30"/>
    <w:rsid w:val="00BA4771"/>
    <w:rsid w:val="00BA5027"/>
    <w:rsid w:val="00BA665B"/>
    <w:rsid w:val="00BA716D"/>
    <w:rsid w:val="00BA7370"/>
    <w:rsid w:val="00BA778B"/>
    <w:rsid w:val="00BB0313"/>
    <w:rsid w:val="00BB0888"/>
    <w:rsid w:val="00BB0DF1"/>
    <w:rsid w:val="00BB0E9B"/>
    <w:rsid w:val="00BB2841"/>
    <w:rsid w:val="00BB2DE0"/>
    <w:rsid w:val="00BB300F"/>
    <w:rsid w:val="00BB32C9"/>
    <w:rsid w:val="00BB35C5"/>
    <w:rsid w:val="00BB4C8E"/>
    <w:rsid w:val="00BB57ED"/>
    <w:rsid w:val="00BB65C3"/>
    <w:rsid w:val="00BB662E"/>
    <w:rsid w:val="00BB67A9"/>
    <w:rsid w:val="00BB6C01"/>
    <w:rsid w:val="00BB7942"/>
    <w:rsid w:val="00BB7AA6"/>
    <w:rsid w:val="00BB7B11"/>
    <w:rsid w:val="00BB7CD1"/>
    <w:rsid w:val="00BC0F33"/>
    <w:rsid w:val="00BC14A7"/>
    <w:rsid w:val="00BC1611"/>
    <w:rsid w:val="00BC17CC"/>
    <w:rsid w:val="00BC229E"/>
    <w:rsid w:val="00BC288C"/>
    <w:rsid w:val="00BC2898"/>
    <w:rsid w:val="00BC2928"/>
    <w:rsid w:val="00BC2BB1"/>
    <w:rsid w:val="00BC34A3"/>
    <w:rsid w:val="00BC3FF9"/>
    <w:rsid w:val="00BC4834"/>
    <w:rsid w:val="00BC4A97"/>
    <w:rsid w:val="00BC5A25"/>
    <w:rsid w:val="00BC5FDD"/>
    <w:rsid w:val="00BC68B4"/>
    <w:rsid w:val="00BC7AE7"/>
    <w:rsid w:val="00BD0140"/>
    <w:rsid w:val="00BD02CC"/>
    <w:rsid w:val="00BD1675"/>
    <w:rsid w:val="00BD2063"/>
    <w:rsid w:val="00BD2297"/>
    <w:rsid w:val="00BD33D9"/>
    <w:rsid w:val="00BD38C5"/>
    <w:rsid w:val="00BD39B4"/>
    <w:rsid w:val="00BD3CF1"/>
    <w:rsid w:val="00BD3DEA"/>
    <w:rsid w:val="00BD3E97"/>
    <w:rsid w:val="00BD40E4"/>
    <w:rsid w:val="00BD52FE"/>
    <w:rsid w:val="00BD62CF"/>
    <w:rsid w:val="00BD657F"/>
    <w:rsid w:val="00BD6625"/>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E78ED"/>
    <w:rsid w:val="00BF020D"/>
    <w:rsid w:val="00BF1DD2"/>
    <w:rsid w:val="00BF23A3"/>
    <w:rsid w:val="00BF28DB"/>
    <w:rsid w:val="00BF2A7E"/>
    <w:rsid w:val="00BF3331"/>
    <w:rsid w:val="00BF3A45"/>
    <w:rsid w:val="00BF436F"/>
    <w:rsid w:val="00BF4766"/>
    <w:rsid w:val="00BF53F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985"/>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A2"/>
    <w:rsid w:val="00C14FF6"/>
    <w:rsid w:val="00C15A85"/>
    <w:rsid w:val="00C1641B"/>
    <w:rsid w:val="00C165FC"/>
    <w:rsid w:val="00C176D5"/>
    <w:rsid w:val="00C2082C"/>
    <w:rsid w:val="00C20832"/>
    <w:rsid w:val="00C20EB0"/>
    <w:rsid w:val="00C21005"/>
    <w:rsid w:val="00C2103A"/>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44"/>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01D"/>
    <w:rsid w:val="00C44E61"/>
    <w:rsid w:val="00C4507F"/>
    <w:rsid w:val="00C4539B"/>
    <w:rsid w:val="00C45466"/>
    <w:rsid w:val="00C454F1"/>
    <w:rsid w:val="00C455C1"/>
    <w:rsid w:val="00C4581D"/>
    <w:rsid w:val="00C46EE6"/>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604CC"/>
    <w:rsid w:val="00C60F40"/>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8705B"/>
    <w:rsid w:val="00C8724A"/>
    <w:rsid w:val="00C9005E"/>
    <w:rsid w:val="00C90111"/>
    <w:rsid w:val="00C90CA9"/>
    <w:rsid w:val="00C915F2"/>
    <w:rsid w:val="00C917B1"/>
    <w:rsid w:val="00C9193C"/>
    <w:rsid w:val="00C91B77"/>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4BD4"/>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2F4"/>
    <w:rsid w:val="00CE23FE"/>
    <w:rsid w:val="00CE2761"/>
    <w:rsid w:val="00CE314E"/>
    <w:rsid w:val="00CE3609"/>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26F4"/>
    <w:rsid w:val="00CF35D0"/>
    <w:rsid w:val="00CF3DD5"/>
    <w:rsid w:val="00CF4AF7"/>
    <w:rsid w:val="00CF4D20"/>
    <w:rsid w:val="00CF73F8"/>
    <w:rsid w:val="00CF7928"/>
    <w:rsid w:val="00CF7CA2"/>
    <w:rsid w:val="00D00064"/>
    <w:rsid w:val="00D00A8E"/>
    <w:rsid w:val="00D00DE0"/>
    <w:rsid w:val="00D00F79"/>
    <w:rsid w:val="00D012BF"/>
    <w:rsid w:val="00D01760"/>
    <w:rsid w:val="00D0368E"/>
    <w:rsid w:val="00D03D2D"/>
    <w:rsid w:val="00D03E7B"/>
    <w:rsid w:val="00D0401A"/>
    <w:rsid w:val="00D047E0"/>
    <w:rsid w:val="00D04B9F"/>
    <w:rsid w:val="00D04FFB"/>
    <w:rsid w:val="00D05153"/>
    <w:rsid w:val="00D05640"/>
    <w:rsid w:val="00D058E9"/>
    <w:rsid w:val="00D0612A"/>
    <w:rsid w:val="00D06A0E"/>
    <w:rsid w:val="00D1060D"/>
    <w:rsid w:val="00D10E7C"/>
    <w:rsid w:val="00D11182"/>
    <w:rsid w:val="00D1137B"/>
    <w:rsid w:val="00D11807"/>
    <w:rsid w:val="00D11DB3"/>
    <w:rsid w:val="00D12156"/>
    <w:rsid w:val="00D12D82"/>
    <w:rsid w:val="00D1306E"/>
    <w:rsid w:val="00D134CD"/>
    <w:rsid w:val="00D14B5F"/>
    <w:rsid w:val="00D14E13"/>
    <w:rsid w:val="00D14F23"/>
    <w:rsid w:val="00D15356"/>
    <w:rsid w:val="00D16740"/>
    <w:rsid w:val="00D16A8B"/>
    <w:rsid w:val="00D16E39"/>
    <w:rsid w:val="00D17951"/>
    <w:rsid w:val="00D17AD8"/>
    <w:rsid w:val="00D17B53"/>
    <w:rsid w:val="00D20A85"/>
    <w:rsid w:val="00D2104A"/>
    <w:rsid w:val="00D21BB5"/>
    <w:rsid w:val="00D21FFC"/>
    <w:rsid w:val="00D223A3"/>
    <w:rsid w:val="00D223B6"/>
    <w:rsid w:val="00D223E8"/>
    <w:rsid w:val="00D22DC8"/>
    <w:rsid w:val="00D235AA"/>
    <w:rsid w:val="00D23943"/>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6"/>
    <w:rsid w:val="00D50AEF"/>
    <w:rsid w:val="00D50C39"/>
    <w:rsid w:val="00D51E15"/>
    <w:rsid w:val="00D52B7E"/>
    <w:rsid w:val="00D52E2F"/>
    <w:rsid w:val="00D52F59"/>
    <w:rsid w:val="00D53E3E"/>
    <w:rsid w:val="00D55904"/>
    <w:rsid w:val="00D5608E"/>
    <w:rsid w:val="00D5616F"/>
    <w:rsid w:val="00D57940"/>
    <w:rsid w:val="00D60327"/>
    <w:rsid w:val="00D61526"/>
    <w:rsid w:val="00D61F81"/>
    <w:rsid w:val="00D623A9"/>
    <w:rsid w:val="00D62BE6"/>
    <w:rsid w:val="00D633AC"/>
    <w:rsid w:val="00D63766"/>
    <w:rsid w:val="00D63912"/>
    <w:rsid w:val="00D63923"/>
    <w:rsid w:val="00D63F4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87D9C"/>
    <w:rsid w:val="00D90683"/>
    <w:rsid w:val="00D915C8"/>
    <w:rsid w:val="00D9261C"/>
    <w:rsid w:val="00D9280E"/>
    <w:rsid w:val="00D9310B"/>
    <w:rsid w:val="00D93726"/>
    <w:rsid w:val="00D93DD3"/>
    <w:rsid w:val="00D93F3E"/>
    <w:rsid w:val="00D9405B"/>
    <w:rsid w:val="00D94942"/>
    <w:rsid w:val="00D95145"/>
    <w:rsid w:val="00D967CB"/>
    <w:rsid w:val="00D96EE0"/>
    <w:rsid w:val="00D973A3"/>
    <w:rsid w:val="00D9773C"/>
    <w:rsid w:val="00D97BD1"/>
    <w:rsid w:val="00DA06B8"/>
    <w:rsid w:val="00DA286D"/>
    <w:rsid w:val="00DA2969"/>
    <w:rsid w:val="00DA29B7"/>
    <w:rsid w:val="00DA2F55"/>
    <w:rsid w:val="00DA4842"/>
    <w:rsid w:val="00DA5989"/>
    <w:rsid w:val="00DA5AB1"/>
    <w:rsid w:val="00DA5F9D"/>
    <w:rsid w:val="00DA69B2"/>
    <w:rsid w:val="00DA6A7B"/>
    <w:rsid w:val="00DA7462"/>
    <w:rsid w:val="00DA7AD0"/>
    <w:rsid w:val="00DB02D7"/>
    <w:rsid w:val="00DB03CC"/>
    <w:rsid w:val="00DB12D4"/>
    <w:rsid w:val="00DB14F0"/>
    <w:rsid w:val="00DB1745"/>
    <w:rsid w:val="00DB17ED"/>
    <w:rsid w:val="00DB1AFF"/>
    <w:rsid w:val="00DB1ED2"/>
    <w:rsid w:val="00DB219A"/>
    <w:rsid w:val="00DB3165"/>
    <w:rsid w:val="00DB4292"/>
    <w:rsid w:val="00DB68BB"/>
    <w:rsid w:val="00DB6E46"/>
    <w:rsid w:val="00DB7117"/>
    <w:rsid w:val="00DB7760"/>
    <w:rsid w:val="00DB7DD4"/>
    <w:rsid w:val="00DC00B4"/>
    <w:rsid w:val="00DC0954"/>
    <w:rsid w:val="00DC15BA"/>
    <w:rsid w:val="00DC18CD"/>
    <w:rsid w:val="00DC1A68"/>
    <w:rsid w:val="00DC30B8"/>
    <w:rsid w:val="00DC32C6"/>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A2C"/>
    <w:rsid w:val="00DD6D71"/>
    <w:rsid w:val="00DD7216"/>
    <w:rsid w:val="00DD72A0"/>
    <w:rsid w:val="00DD735D"/>
    <w:rsid w:val="00DD7F19"/>
    <w:rsid w:val="00DE0159"/>
    <w:rsid w:val="00DE064A"/>
    <w:rsid w:val="00DE082D"/>
    <w:rsid w:val="00DE1410"/>
    <w:rsid w:val="00DE3119"/>
    <w:rsid w:val="00DE3FF0"/>
    <w:rsid w:val="00DE4105"/>
    <w:rsid w:val="00DE5189"/>
    <w:rsid w:val="00DE6230"/>
    <w:rsid w:val="00DE7108"/>
    <w:rsid w:val="00DE78D1"/>
    <w:rsid w:val="00DF0263"/>
    <w:rsid w:val="00DF0EB4"/>
    <w:rsid w:val="00DF1D32"/>
    <w:rsid w:val="00DF1E36"/>
    <w:rsid w:val="00DF1FDB"/>
    <w:rsid w:val="00DF236B"/>
    <w:rsid w:val="00DF239A"/>
    <w:rsid w:val="00DF2A91"/>
    <w:rsid w:val="00DF3889"/>
    <w:rsid w:val="00DF3CC9"/>
    <w:rsid w:val="00DF4321"/>
    <w:rsid w:val="00DF4451"/>
    <w:rsid w:val="00DF49FF"/>
    <w:rsid w:val="00DF4FFB"/>
    <w:rsid w:val="00DF5236"/>
    <w:rsid w:val="00DF651F"/>
    <w:rsid w:val="00DF6E10"/>
    <w:rsid w:val="00DF6F43"/>
    <w:rsid w:val="00DF752F"/>
    <w:rsid w:val="00DF76A2"/>
    <w:rsid w:val="00DF7B33"/>
    <w:rsid w:val="00E009D2"/>
    <w:rsid w:val="00E00B7A"/>
    <w:rsid w:val="00E01A65"/>
    <w:rsid w:val="00E02186"/>
    <w:rsid w:val="00E026BB"/>
    <w:rsid w:val="00E027C5"/>
    <w:rsid w:val="00E03124"/>
    <w:rsid w:val="00E031EB"/>
    <w:rsid w:val="00E03951"/>
    <w:rsid w:val="00E03B6A"/>
    <w:rsid w:val="00E03DB8"/>
    <w:rsid w:val="00E05972"/>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0AF2"/>
    <w:rsid w:val="00E316E8"/>
    <w:rsid w:val="00E31A4A"/>
    <w:rsid w:val="00E31C43"/>
    <w:rsid w:val="00E3344A"/>
    <w:rsid w:val="00E33B29"/>
    <w:rsid w:val="00E33B62"/>
    <w:rsid w:val="00E3403D"/>
    <w:rsid w:val="00E34E6C"/>
    <w:rsid w:val="00E350D8"/>
    <w:rsid w:val="00E353E2"/>
    <w:rsid w:val="00E35A1D"/>
    <w:rsid w:val="00E36345"/>
    <w:rsid w:val="00E3668F"/>
    <w:rsid w:val="00E3686A"/>
    <w:rsid w:val="00E36C86"/>
    <w:rsid w:val="00E36CEB"/>
    <w:rsid w:val="00E37A28"/>
    <w:rsid w:val="00E40430"/>
    <w:rsid w:val="00E40690"/>
    <w:rsid w:val="00E40AEB"/>
    <w:rsid w:val="00E4143A"/>
    <w:rsid w:val="00E424C8"/>
    <w:rsid w:val="00E4251D"/>
    <w:rsid w:val="00E43A78"/>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6844"/>
    <w:rsid w:val="00E5733B"/>
    <w:rsid w:val="00E5756C"/>
    <w:rsid w:val="00E57D39"/>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2110"/>
    <w:rsid w:val="00E724E7"/>
    <w:rsid w:val="00E72B41"/>
    <w:rsid w:val="00E7347B"/>
    <w:rsid w:val="00E73562"/>
    <w:rsid w:val="00E73D03"/>
    <w:rsid w:val="00E7471C"/>
    <w:rsid w:val="00E7498A"/>
    <w:rsid w:val="00E7514E"/>
    <w:rsid w:val="00E75B34"/>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1D74"/>
    <w:rsid w:val="00E9241E"/>
    <w:rsid w:val="00E92460"/>
    <w:rsid w:val="00E92E62"/>
    <w:rsid w:val="00E93804"/>
    <w:rsid w:val="00E93A86"/>
    <w:rsid w:val="00E93CBD"/>
    <w:rsid w:val="00E95434"/>
    <w:rsid w:val="00E96467"/>
    <w:rsid w:val="00E966DA"/>
    <w:rsid w:val="00E96948"/>
    <w:rsid w:val="00E96C55"/>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403"/>
    <w:rsid w:val="00EB0772"/>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16E2"/>
    <w:rsid w:val="00EC1CE7"/>
    <w:rsid w:val="00EC26F1"/>
    <w:rsid w:val="00EC36B1"/>
    <w:rsid w:val="00EC3C94"/>
    <w:rsid w:val="00EC44DF"/>
    <w:rsid w:val="00EC4AB1"/>
    <w:rsid w:val="00EC4FB9"/>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3E47"/>
    <w:rsid w:val="00ED43A2"/>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4F7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0D68"/>
    <w:rsid w:val="00F1108B"/>
    <w:rsid w:val="00F11768"/>
    <w:rsid w:val="00F11951"/>
    <w:rsid w:val="00F12262"/>
    <w:rsid w:val="00F12AF8"/>
    <w:rsid w:val="00F12C52"/>
    <w:rsid w:val="00F1387B"/>
    <w:rsid w:val="00F148B7"/>
    <w:rsid w:val="00F14EA9"/>
    <w:rsid w:val="00F15505"/>
    <w:rsid w:val="00F15B77"/>
    <w:rsid w:val="00F15BFF"/>
    <w:rsid w:val="00F20219"/>
    <w:rsid w:val="00F20A0B"/>
    <w:rsid w:val="00F213A0"/>
    <w:rsid w:val="00F21622"/>
    <w:rsid w:val="00F217AB"/>
    <w:rsid w:val="00F21A51"/>
    <w:rsid w:val="00F21D54"/>
    <w:rsid w:val="00F21EF4"/>
    <w:rsid w:val="00F23113"/>
    <w:rsid w:val="00F23255"/>
    <w:rsid w:val="00F23393"/>
    <w:rsid w:val="00F23759"/>
    <w:rsid w:val="00F23CB5"/>
    <w:rsid w:val="00F24644"/>
    <w:rsid w:val="00F256FD"/>
    <w:rsid w:val="00F259F1"/>
    <w:rsid w:val="00F25B29"/>
    <w:rsid w:val="00F26F33"/>
    <w:rsid w:val="00F300A8"/>
    <w:rsid w:val="00F30400"/>
    <w:rsid w:val="00F3079E"/>
    <w:rsid w:val="00F32C50"/>
    <w:rsid w:val="00F32DF2"/>
    <w:rsid w:val="00F33980"/>
    <w:rsid w:val="00F3399B"/>
    <w:rsid w:val="00F33C1A"/>
    <w:rsid w:val="00F3461B"/>
    <w:rsid w:val="00F346ED"/>
    <w:rsid w:val="00F34945"/>
    <w:rsid w:val="00F34E1E"/>
    <w:rsid w:val="00F3570C"/>
    <w:rsid w:val="00F368FF"/>
    <w:rsid w:val="00F37068"/>
    <w:rsid w:val="00F37F3F"/>
    <w:rsid w:val="00F40992"/>
    <w:rsid w:val="00F40C59"/>
    <w:rsid w:val="00F412DF"/>
    <w:rsid w:val="00F41596"/>
    <w:rsid w:val="00F41D8B"/>
    <w:rsid w:val="00F42121"/>
    <w:rsid w:val="00F424B3"/>
    <w:rsid w:val="00F42682"/>
    <w:rsid w:val="00F428B1"/>
    <w:rsid w:val="00F428B4"/>
    <w:rsid w:val="00F4345D"/>
    <w:rsid w:val="00F4387B"/>
    <w:rsid w:val="00F4518D"/>
    <w:rsid w:val="00F45B91"/>
    <w:rsid w:val="00F46639"/>
    <w:rsid w:val="00F46692"/>
    <w:rsid w:val="00F472B2"/>
    <w:rsid w:val="00F474DA"/>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09F"/>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B83"/>
    <w:rsid w:val="00F71397"/>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3C1"/>
    <w:rsid w:val="00FA3414"/>
    <w:rsid w:val="00FA347A"/>
    <w:rsid w:val="00FA3CDE"/>
    <w:rsid w:val="00FA49B7"/>
    <w:rsid w:val="00FA5043"/>
    <w:rsid w:val="00FA6F8B"/>
    <w:rsid w:val="00FA7A30"/>
    <w:rsid w:val="00FB033F"/>
    <w:rsid w:val="00FB12E3"/>
    <w:rsid w:val="00FB1570"/>
    <w:rsid w:val="00FB193B"/>
    <w:rsid w:val="00FB1FBC"/>
    <w:rsid w:val="00FB27B7"/>
    <w:rsid w:val="00FB33B9"/>
    <w:rsid w:val="00FB3483"/>
    <w:rsid w:val="00FB35E3"/>
    <w:rsid w:val="00FB583C"/>
    <w:rsid w:val="00FB630E"/>
    <w:rsid w:val="00FB6738"/>
    <w:rsid w:val="00FB691B"/>
    <w:rsid w:val="00FB731C"/>
    <w:rsid w:val="00FB7BE3"/>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2E97"/>
    <w:rsid w:val="00FD3508"/>
    <w:rsid w:val="00FD393C"/>
    <w:rsid w:val="00FD43BB"/>
    <w:rsid w:val="00FD446F"/>
    <w:rsid w:val="00FD4AF3"/>
    <w:rsid w:val="00FD556A"/>
    <w:rsid w:val="00FD798D"/>
    <w:rsid w:val="00FD7FB9"/>
    <w:rsid w:val="00FE0136"/>
    <w:rsid w:val="00FE141E"/>
    <w:rsid w:val="00FE144E"/>
    <w:rsid w:val="00FE1768"/>
    <w:rsid w:val="00FE24F4"/>
    <w:rsid w:val="00FE2560"/>
    <w:rsid w:val="00FE35D0"/>
    <w:rsid w:val="00FE41AC"/>
    <w:rsid w:val="00FE42ED"/>
    <w:rsid w:val="00FE55A7"/>
    <w:rsid w:val="00FE55E6"/>
    <w:rsid w:val="00FE56D5"/>
    <w:rsid w:val="00FE5C5A"/>
    <w:rsid w:val="00FE6432"/>
    <w:rsid w:val="00FE64C1"/>
    <w:rsid w:val="00FE72A0"/>
    <w:rsid w:val="00FF0050"/>
    <w:rsid w:val="00FF045F"/>
    <w:rsid w:val="00FF0B9D"/>
    <w:rsid w:val="00FF0BB5"/>
    <w:rsid w:val="00FF13D4"/>
    <w:rsid w:val="00FF2053"/>
    <w:rsid w:val="00FF3B37"/>
    <w:rsid w:val="00FF3D6F"/>
    <w:rsid w:val="00FF4BD8"/>
    <w:rsid w:val="00FF4D11"/>
    <w:rsid w:val="00FF5214"/>
    <w:rsid w:val="00FF596E"/>
    <w:rsid w:val="00FF5B59"/>
    <w:rsid w:val="00FF5BFD"/>
    <w:rsid w:val="00FF5C01"/>
    <w:rsid w:val="00FF5E36"/>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Capitulo3">
    <w:name w:val="Capitulo 3"/>
    <w:basedOn w:val="Normal"/>
    <w:qFormat/>
    <w:rsid w:val="00A23D9B"/>
    <w:pPr>
      <w:keepNext/>
      <w:numPr>
        <w:numId w:val="38"/>
      </w:numPr>
      <w:spacing w:before="120" w:after="200" w:line="276" w:lineRule="auto"/>
      <w:outlineLvl w:val="1"/>
    </w:pPr>
    <w:rPr>
      <w:rFonts w:ascii="Arial" w:hAnsi="Arial" w:cs="Arial"/>
      <w:b/>
      <w:color w:val="000000"/>
      <w:sz w:val="20"/>
      <w:szCs w:val="20"/>
      <w:lang w:eastAsia="es-CO"/>
    </w:rPr>
  </w:style>
  <w:style w:type="paragraph" w:styleId="Revisin">
    <w:name w:val="Revision"/>
    <w:hidden/>
    <w:uiPriority w:val="99"/>
    <w:semiHidden/>
    <w:rsid w:val="00BD6625"/>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0979">
      <w:bodyDiv w:val="1"/>
      <w:marLeft w:val="0"/>
      <w:marRight w:val="0"/>
      <w:marTop w:val="0"/>
      <w:marBottom w:val="0"/>
      <w:divBdr>
        <w:top w:val="none" w:sz="0" w:space="0" w:color="auto"/>
        <w:left w:val="none" w:sz="0" w:space="0" w:color="auto"/>
        <w:bottom w:val="none" w:sz="0" w:space="0" w:color="auto"/>
        <w:right w:val="none" w:sz="0" w:space="0" w:color="auto"/>
      </w:divBdr>
      <w:divsChild>
        <w:div w:id="1029834509">
          <w:marLeft w:val="0"/>
          <w:marRight w:val="0"/>
          <w:marTop w:val="0"/>
          <w:marBottom w:val="0"/>
          <w:divBdr>
            <w:top w:val="none" w:sz="0" w:space="0" w:color="auto"/>
            <w:left w:val="none" w:sz="0" w:space="0" w:color="auto"/>
            <w:bottom w:val="none" w:sz="0" w:space="0" w:color="auto"/>
            <w:right w:val="none" w:sz="0" w:space="0" w:color="auto"/>
          </w:divBdr>
        </w:div>
        <w:div w:id="2005280461">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4474379">
      <w:bodyDiv w:val="1"/>
      <w:marLeft w:val="0"/>
      <w:marRight w:val="0"/>
      <w:marTop w:val="0"/>
      <w:marBottom w:val="0"/>
      <w:divBdr>
        <w:top w:val="none" w:sz="0" w:space="0" w:color="auto"/>
        <w:left w:val="none" w:sz="0" w:space="0" w:color="auto"/>
        <w:bottom w:val="none" w:sz="0" w:space="0" w:color="auto"/>
        <w:right w:val="none" w:sz="0" w:space="0" w:color="auto"/>
      </w:divBdr>
      <w:divsChild>
        <w:div w:id="535853383">
          <w:marLeft w:val="0"/>
          <w:marRight w:val="0"/>
          <w:marTop w:val="0"/>
          <w:marBottom w:val="0"/>
          <w:divBdr>
            <w:top w:val="none" w:sz="0" w:space="0" w:color="auto"/>
            <w:left w:val="none" w:sz="0" w:space="0" w:color="auto"/>
            <w:bottom w:val="none" w:sz="0" w:space="0" w:color="auto"/>
            <w:right w:val="none" w:sz="0" w:space="0" w:color="auto"/>
          </w:divBdr>
        </w:div>
        <w:div w:id="1334068332">
          <w:marLeft w:val="0"/>
          <w:marRight w:val="0"/>
          <w:marTop w:val="0"/>
          <w:marBottom w:val="0"/>
          <w:divBdr>
            <w:top w:val="none" w:sz="0" w:space="0" w:color="auto"/>
            <w:left w:val="none" w:sz="0" w:space="0" w:color="auto"/>
            <w:bottom w:val="none" w:sz="0" w:space="0" w:color="auto"/>
            <w:right w:val="none" w:sz="0" w:space="0" w:color="auto"/>
          </w:divBdr>
        </w:div>
      </w:divsChild>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0224F79-35D0-4858-936C-C9FF28F00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TotalTime>
  <Pages>22</Pages>
  <Words>8137</Words>
  <Characters>44758</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3</cp:revision>
  <cp:lastPrinted>2020-01-30T15:05:00Z</cp:lastPrinted>
  <dcterms:created xsi:type="dcterms:W3CDTF">2022-10-21T13:49:00Z</dcterms:created>
  <dcterms:modified xsi:type="dcterms:W3CDTF">2022-10-21T13:57:00Z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