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43735" w14:textId="77777777" w:rsidR="00965195" w:rsidRPr="00FA6FE5" w:rsidRDefault="00965195" w:rsidP="00965195">
      <w:pPr>
        <w:spacing w:after="0" w:line="240" w:lineRule="auto"/>
        <w:rPr>
          <w:rFonts w:ascii="Arial" w:hAnsi="Arial" w:cs="Arial"/>
          <w:b/>
          <w:bCs/>
          <w:color w:val="000000"/>
          <w:sz w:val="22"/>
          <w:szCs w:val="22"/>
        </w:rPr>
      </w:pPr>
      <w:r w:rsidRPr="00FA6FE5">
        <w:rPr>
          <w:rFonts w:ascii="Arial" w:hAnsi="Arial" w:cs="Arial"/>
          <w:b/>
          <w:bCs/>
          <w:color w:val="000000"/>
          <w:sz w:val="22"/>
          <w:szCs w:val="22"/>
        </w:rPr>
        <w:t xml:space="preserve">CONVENIOS SOLIDARIOS – </w:t>
      </w:r>
      <w:r w:rsidRPr="00FA6FE5">
        <w:rPr>
          <w:rFonts w:ascii="Arial" w:hAnsi="Arial" w:cs="Arial"/>
          <w:b/>
          <w:bCs/>
          <w:color w:val="000000"/>
          <w:sz w:val="22"/>
          <w:szCs w:val="22"/>
          <w:lang w:val="es-ES"/>
        </w:rPr>
        <w:t xml:space="preserve">Marco normativo </w:t>
      </w:r>
    </w:p>
    <w:p w14:paraId="32C6DAA0" w14:textId="77777777" w:rsidR="00965195" w:rsidRPr="00965195" w:rsidRDefault="00965195" w:rsidP="00965195">
      <w:pPr>
        <w:spacing w:after="0" w:line="240" w:lineRule="auto"/>
        <w:rPr>
          <w:rFonts w:ascii="Arial" w:hAnsi="Arial" w:cs="Arial"/>
          <w:b/>
          <w:bCs/>
          <w:color w:val="000000"/>
          <w:sz w:val="20"/>
          <w:szCs w:val="20"/>
        </w:rPr>
      </w:pPr>
    </w:p>
    <w:p w14:paraId="11BDF509" w14:textId="717FE487" w:rsidR="00965195" w:rsidRPr="00965195" w:rsidRDefault="00067D9F" w:rsidP="00965195">
      <w:pPr>
        <w:spacing w:after="0" w:line="240" w:lineRule="auto"/>
        <w:rPr>
          <w:rFonts w:ascii="Arial" w:hAnsi="Arial" w:cs="Arial"/>
          <w:bCs/>
          <w:color w:val="000000"/>
          <w:sz w:val="20"/>
          <w:szCs w:val="20"/>
          <w:lang w:val="es-ES"/>
        </w:rPr>
      </w:pPr>
      <w:r w:rsidRPr="00067D9F">
        <w:rPr>
          <w:rFonts w:ascii="Arial" w:hAnsi="Arial" w:cs="Arial"/>
          <w:bCs/>
          <w:color w:val="000000"/>
          <w:sz w:val="20"/>
          <w:szCs w:val="20"/>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w:t>
      </w:r>
      <w:r>
        <w:rPr>
          <w:rFonts w:ascii="Arial" w:hAnsi="Arial" w:cs="Arial"/>
          <w:bCs/>
          <w:color w:val="000000"/>
          <w:sz w:val="20"/>
          <w:szCs w:val="20"/>
          <w:lang w:val="es-ES"/>
        </w:rPr>
        <w:t>iraciones de las comunidades».</w:t>
      </w:r>
    </w:p>
    <w:p w14:paraId="3F6E03A1" w14:textId="77777777" w:rsidR="00965195" w:rsidRPr="00965195" w:rsidRDefault="00965195" w:rsidP="00965195">
      <w:pPr>
        <w:spacing w:after="0" w:line="240" w:lineRule="auto"/>
        <w:rPr>
          <w:rFonts w:ascii="Arial" w:hAnsi="Arial" w:cs="Arial"/>
          <w:bCs/>
          <w:color w:val="000000"/>
          <w:sz w:val="20"/>
          <w:szCs w:val="20"/>
          <w:lang w:val="es-ES"/>
        </w:rPr>
      </w:pPr>
    </w:p>
    <w:p w14:paraId="7A8E1B84" w14:textId="77777777" w:rsidR="00965195" w:rsidRPr="00FA6FE5" w:rsidRDefault="00965195" w:rsidP="00965195">
      <w:pPr>
        <w:spacing w:after="0" w:line="240" w:lineRule="auto"/>
        <w:rPr>
          <w:rFonts w:ascii="Arial" w:hAnsi="Arial" w:cs="Arial"/>
          <w:b/>
          <w:bCs/>
          <w:color w:val="000000"/>
          <w:sz w:val="22"/>
          <w:szCs w:val="22"/>
          <w:lang w:val="es-ES"/>
        </w:rPr>
      </w:pPr>
      <w:r w:rsidRPr="00FA6FE5">
        <w:rPr>
          <w:rFonts w:ascii="Arial" w:hAnsi="Arial" w:cs="Arial"/>
          <w:b/>
          <w:bCs/>
          <w:color w:val="000000"/>
          <w:sz w:val="22"/>
          <w:szCs w:val="22"/>
          <w:lang w:val="es-ES"/>
        </w:rPr>
        <w:t xml:space="preserve">LEY 136 DE 1994 – </w:t>
      </w:r>
      <w:r w:rsidRPr="00FA6FE5">
        <w:rPr>
          <w:rFonts w:ascii="Arial" w:hAnsi="Arial" w:cs="Arial"/>
          <w:b/>
          <w:bCs/>
          <w:color w:val="000000"/>
          <w:sz w:val="22"/>
          <w:szCs w:val="22"/>
          <w:lang w:val="es-CO"/>
        </w:rPr>
        <w:t xml:space="preserve">Convenios Solidarios </w:t>
      </w:r>
      <w:r w:rsidRPr="00FA6FE5">
        <w:rPr>
          <w:rFonts w:ascii="Arial" w:hAnsi="Arial" w:cs="Arial"/>
          <w:b/>
          <w:bCs/>
          <w:color w:val="000000"/>
          <w:sz w:val="22"/>
          <w:szCs w:val="22"/>
          <w:lang w:val="es-ES"/>
        </w:rPr>
        <w:t xml:space="preserve">– Ámbito de aplicación – Organismos de acción comunal </w:t>
      </w:r>
    </w:p>
    <w:p w14:paraId="38C2839A" w14:textId="77777777" w:rsidR="00965195" w:rsidRPr="00965195" w:rsidRDefault="00965195" w:rsidP="00965195">
      <w:pPr>
        <w:spacing w:after="0" w:line="240" w:lineRule="auto"/>
        <w:rPr>
          <w:rFonts w:ascii="Arial" w:hAnsi="Arial" w:cs="Arial"/>
          <w:b/>
          <w:bCs/>
          <w:color w:val="000000"/>
          <w:sz w:val="20"/>
          <w:szCs w:val="20"/>
          <w:lang w:val="es-ES"/>
        </w:rPr>
      </w:pPr>
    </w:p>
    <w:p w14:paraId="0750C940" w14:textId="7276E514" w:rsidR="00067D9F" w:rsidRPr="00067D9F" w:rsidRDefault="00965195" w:rsidP="00067D9F">
      <w:pPr>
        <w:spacing w:after="0" w:line="240" w:lineRule="auto"/>
        <w:rPr>
          <w:rFonts w:ascii="Arial" w:hAnsi="Arial" w:cs="Arial"/>
          <w:bCs/>
          <w:color w:val="000000"/>
          <w:sz w:val="20"/>
          <w:szCs w:val="20"/>
          <w:lang w:val="es-ES"/>
        </w:rPr>
      </w:pPr>
      <w:r w:rsidRPr="00965195">
        <w:rPr>
          <w:rFonts w:ascii="Arial" w:hAnsi="Arial" w:cs="Arial"/>
          <w:bCs/>
          <w:color w:val="000000"/>
          <w:sz w:val="20"/>
          <w:szCs w:val="20"/>
          <w:lang w:val="es-ES"/>
        </w:rPr>
        <w:t>[…]</w:t>
      </w:r>
      <w:r w:rsidR="00067D9F" w:rsidRPr="00067D9F">
        <w:rPr>
          <w:rFonts w:ascii="Arial" w:hAnsi="Arial" w:cs="Arial"/>
          <w:bCs/>
          <w:color w:val="000000"/>
          <w:sz w:val="20"/>
          <w:szCs w:val="20"/>
          <w:lang w:val="es-ES"/>
        </w:rPr>
        <w:t>el artículo tercero de la Ley 136 de 1994, modificado por la Ley 1551 de 2012, determina tres alternativas mediante las cuales las entidades territoriales pueden celebrar convenios solidarios con organismos de acción comunal, las cuales se enlistan a continuación:</w:t>
      </w:r>
      <w:r w:rsidR="00BB1EB7">
        <w:rPr>
          <w:rFonts w:ascii="Arial" w:hAnsi="Arial" w:cs="Arial"/>
          <w:bCs/>
          <w:color w:val="000000"/>
          <w:sz w:val="20"/>
          <w:szCs w:val="20"/>
          <w:lang w:val="es-ES"/>
        </w:rPr>
        <w:t xml:space="preserve"> </w:t>
      </w:r>
      <w:r w:rsidR="00067D9F" w:rsidRPr="00067D9F">
        <w:rPr>
          <w:rFonts w:ascii="Arial" w:hAnsi="Arial" w:cs="Arial"/>
          <w:bCs/>
          <w:color w:val="000000"/>
          <w:sz w:val="20"/>
          <w:szCs w:val="20"/>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00067D9F">
        <w:rPr>
          <w:rFonts w:ascii="Arial" w:hAnsi="Arial" w:cs="Arial"/>
          <w:bCs/>
          <w:color w:val="000000"/>
          <w:sz w:val="20"/>
          <w:szCs w:val="20"/>
          <w:lang w:val="es-ES"/>
        </w:rPr>
        <w:t xml:space="preserve"> </w:t>
      </w:r>
      <w:r w:rsidR="00067D9F" w:rsidRPr="00067D9F">
        <w:rPr>
          <w:rFonts w:ascii="Arial" w:hAnsi="Arial" w:cs="Arial"/>
          <w:bCs/>
          <w:color w:val="000000"/>
          <w:sz w:val="20"/>
          <w:szCs w:val="20"/>
          <w:lang w:val="es-ES"/>
        </w:rPr>
        <w:t>ii) En segundo lugar, existe la opción, establecida en el parágrafo cuarto de la norma en cita, consistente en que las entidades territoriales del orden departamental y municipal pueden celebrar directamente convenios solidarios con juntas de acción comunal para la ejecución de obras hasta por la mínima cuantía</w:t>
      </w:r>
      <w:r w:rsidR="00BB1EB7">
        <w:rPr>
          <w:rFonts w:ascii="Arial" w:hAnsi="Arial" w:cs="Arial"/>
          <w:bCs/>
          <w:color w:val="000000"/>
          <w:sz w:val="20"/>
          <w:szCs w:val="20"/>
          <w:lang w:val="es-ES"/>
        </w:rPr>
        <w:t xml:space="preserve"> </w:t>
      </w:r>
      <w:r w:rsidR="00067D9F" w:rsidRPr="00067D9F">
        <w:rPr>
          <w:rFonts w:ascii="Arial" w:hAnsi="Arial" w:cs="Arial"/>
          <w:bCs/>
          <w:color w:val="000000"/>
          <w:sz w:val="20"/>
          <w:szCs w:val="20"/>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4145411D" w14:textId="77777777" w:rsidR="00067D9F" w:rsidRPr="00067D9F" w:rsidRDefault="00067D9F" w:rsidP="00067D9F">
      <w:pPr>
        <w:spacing w:after="0" w:line="240" w:lineRule="auto"/>
        <w:rPr>
          <w:rFonts w:ascii="Arial" w:hAnsi="Arial" w:cs="Arial"/>
          <w:bCs/>
          <w:color w:val="000000"/>
          <w:sz w:val="20"/>
          <w:szCs w:val="20"/>
          <w:lang w:val="es-ES"/>
        </w:rPr>
      </w:pPr>
    </w:p>
    <w:p w14:paraId="6DC87E3D" w14:textId="77777777" w:rsidR="00965195" w:rsidRPr="00FA6FE5" w:rsidRDefault="00965195" w:rsidP="00965195">
      <w:pPr>
        <w:spacing w:after="0" w:line="240" w:lineRule="auto"/>
        <w:rPr>
          <w:rFonts w:ascii="Arial" w:hAnsi="Arial" w:cs="Arial"/>
          <w:b/>
          <w:bCs/>
          <w:color w:val="000000"/>
          <w:sz w:val="22"/>
          <w:szCs w:val="22"/>
          <w:lang w:val="es-ES"/>
        </w:rPr>
      </w:pPr>
      <w:r w:rsidRPr="00FA6FE5">
        <w:rPr>
          <w:rFonts w:ascii="Arial" w:hAnsi="Arial" w:cs="Arial"/>
          <w:b/>
          <w:bCs/>
          <w:color w:val="000000"/>
          <w:sz w:val="22"/>
          <w:szCs w:val="22"/>
          <w:lang w:val="es-ES"/>
        </w:rPr>
        <w:t xml:space="preserve">LEY 136 DE 1994 </w:t>
      </w:r>
      <w:r w:rsidRPr="00FA6FE5">
        <w:rPr>
          <w:rFonts w:ascii="Arial" w:hAnsi="Arial" w:cs="Arial"/>
          <w:b/>
          <w:bCs/>
          <w:color w:val="000000"/>
          <w:sz w:val="22"/>
          <w:szCs w:val="22"/>
          <w:lang w:val="es-CO"/>
        </w:rPr>
        <w:t xml:space="preserve">– </w:t>
      </w:r>
      <w:r w:rsidRPr="00FA6FE5">
        <w:rPr>
          <w:rFonts w:ascii="Arial" w:hAnsi="Arial" w:cs="Arial"/>
          <w:b/>
          <w:bCs/>
          <w:color w:val="000000"/>
          <w:sz w:val="22"/>
          <w:szCs w:val="22"/>
          <w:lang w:val="es-ES"/>
        </w:rPr>
        <w:t xml:space="preserve">Regímenes de contratación – Organismos de acción comunal </w:t>
      </w:r>
    </w:p>
    <w:p w14:paraId="3F9FDB74" w14:textId="77777777" w:rsidR="00965195" w:rsidRPr="00965195" w:rsidRDefault="00965195" w:rsidP="00965195">
      <w:pPr>
        <w:spacing w:after="0" w:line="240" w:lineRule="auto"/>
        <w:rPr>
          <w:rFonts w:ascii="Arial" w:hAnsi="Arial" w:cs="Arial"/>
          <w:b/>
          <w:bCs/>
          <w:color w:val="000000"/>
          <w:sz w:val="20"/>
          <w:szCs w:val="20"/>
          <w:lang w:val="es-ES"/>
        </w:rPr>
      </w:pPr>
    </w:p>
    <w:p w14:paraId="4D229E89" w14:textId="46533392" w:rsidR="00943C1C" w:rsidRDefault="00943C1C" w:rsidP="00943C1C">
      <w:pPr>
        <w:spacing w:after="0" w:line="240" w:lineRule="auto"/>
        <w:rPr>
          <w:rFonts w:ascii="Arial" w:hAnsi="Arial" w:cs="Arial"/>
          <w:color w:val="000000"/>
          <w:sz w:val="20"/>
          <w:szCs w:val="20"/>
          <w:lang w:val="es-ES" w:eastAsia="en-US"/>
        </w:rPr>
      </w:pPr>
      <w:r w:rsidRPr="00943C1C">
        <w:rPr>
          <w:rFonts w:ascii="Arial" w:hAnsi="Arial" w:cs="Arial"/>
          <w:color w:val="000000"/>
          <w:sz w:val="20"/>
          <w:szCs w:val="20"/>
          <w:lang w:val="es-ES" w:eastAsia="en-US"/>
        </w:rPr>
        <w:t xml:space="preserve">En el marco de las características generales aplicables a la celebración de cualquier convenio solidario, debe destacarse que el </w:t>
      </w:r>
      <w:r w:rsidRPr="00943C1C">
        <w:rPr>
          <w:rFonts w:ascii="Arial" w:hAnsi="Arial" w:cs="Arial"/>
          <w:i/>
          <w:iCs/>
          <w:color w:val="000000"/>
          <w:sz w:val="20"/>
          <w:szCs w:val="20"/>
          <w:lang w:val="es-ES" w:eastAsia="en-US"/>
        </w:rPr>
        <w:t>primer régimen</w:t>
      </w:r>
      <w:r w:rsidRPr="00943C1C">
        <w:rPr>
          <w:rFonts w:ascii="Arial" w:hAnsi="Arial" w:cs="Arial"/>
          <w:color w:val="000000"/>
          <w:sz w:val="20"/>
          <w:szCs w:val="20"/>
          <w:lang w:val="es-ES" w:eastAsia="en-US"/>
        </w:rPr>
        <w:t xml:space="preserve"> encuentra su fundamento en el </w:t>
      </w:r>
      <w:r w:rsidRPr="00943C1C">
        <w:rPr>
          <w:rFonts w:ascii="Arial" w:hAnsi="Arial" w:cs="Arial"/>
          <w:i/>
          <w:iCs/>
          <w:color w:val="000000"/>
          <w:sz w:val="20"/>
          <w:szCs w:val="20"/>
          <w:lang w:val="es-ES" w:eastAsia="en-US"/>
        </w:rPr>
        <w:t>parágrafo cuarto del artículo 3 la Ley 136 de 1994</w:t>
      </w:r>
      <w:r w:rsidRPr="00943C1C">
        <w:rPr>
          <w:rFonts w:ascii="Arial" w:hAnsi="Arial" w:cs="Arial"/>
          <w:color w:val="000000"/>
          <w:sz w:val="20"/>
          <w:szCs w:val="20"/>
          <w:lang w:val="es-ES" w:eastAsia="en-US"/>
        </w:rPr>
        <w:t xml:space="preserve">.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Sin embargo, como se expondrá más adelante, el artículo 95 de la Ley 2166 de 2021 amplió esta subregla en cuanto a los sujetos aplicables, condiciones y la cuantía del contrato. Un </w:t>
      </w:r>
      <w:r w:rsidRPr="00943C1C">
        <w:rPr>
          <w:rFonts w:ascii="Arial" w:hAnsi="Arial" w:cs="Arial"/>
          <w:i/>
          <w:iCs/>
          <w:color w:val="000000"/>
          <w:sz w:val="20"/>
          <w:szCs w:val="20"/>
          <w:lang w:val="es-ES" w:eastAsia="en-US"/>
        </w:rPr>
        <w:t>segundo</w:t>
      </w:r>
      <w:r w:rsidRPr="00943C1C">
        <w:rPr>
          <w:rFonts w:ascii="Arial" w:hAnsi="Arial" w:cs="Arial"/>
          <w:color w:val="000000"/>
          <w:sz w:val="20"/>
          <w:szCs w:val="20"/>
          <w:lang w:val="es-ES" w:eastAsia="en-US"/>
        </w:rPr>
        <w:t xml:space="preserve"> régimen o modalidad de contratación se encuentra previsto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r>
        <w:rPr>
          <w:rFonts w:ascii="Arial" w:hAnsi="Arial" w:cs="Arial"/>
          <w:color w:val="000000"/>
          <w:sz w:val="20"/>
          <w:szCs w:val="20"/>
          <w:lang w:val="es-ES" w:eastAsia="en-US"/>
        </w:rPr>
        <w:t>[…]</w:t>
      </w:r>
      <w:r w:rsidRPr="00943C1C">
        <w:rPr>
          <w:rFonts w:ascii="Arial" w:hAnsi="Arial" w:cs="Arial"/>
          <w:i/>
          <w:iCs/>
          <w:color w:val="000000"/>
          <w:sz w:val="20"/>
          <w:szCs w:val="20"/>
          <w:lang w:val="es-ES" w:eastAsia="en-US"/>
        </w:rPr>
        <w:t>Por último</w:t>
      </w:r>
      <w:r w:rsidRPr="00943C1C">
        <w:rPr>
          <w:rFonts w:ascii="Arial" w:hAnsi="Arial" w:cs="Arial"/>
          <w:color w:val="000000"/>
          <w:sz w:val="20"/>
          <w:szCs w:val="20"/>
          <w:lang w:val="es-ES" w:eastAsia="en-US"/>
        </w:rPr>
        <w:t xml:space="preserve">, en armonía con la modificación realizada por la Ley 1955 de 2019, se presenta un </w:t>
      </w:r>
      <w:r w:rsidRPr="00943C1C">
        <w:rPr>
          <w:rFonts w:ascii="Arial" w:hAnsi="Arial" w:cs="Arial"/>
          <w:i/>
          <w:iCs/>
          <w:color w:val="000000"/>
          <w:sz w:val="20"/>
          <w:szCs w:val="20"/>
          <w:lang w:val="es-ES" w:eastAsia="en-US"/>
        </w:rPr>
        <w:t>tercer régimen</w:t>
      </w:r>
      <w:r w:rsidRPr="00943C1C">
        <w:rPr>
          <w:rFonts w:ascii="Arial" w:hAnsi="Arial" w:cs="Arial"/>
          <w:color w:val="000000"/>
          <w:sz w:val="20"/>
          <w:szCs w:val="20"/>
          <w:lang w:val="es-ES" w:eastAsia="en-US"/>
        </w:rPr>
        <w:t xml:space="preserve">, que encuentra su fundamento en los parágrafos tercero y quinto del artículo tercero de la Ley 136 de 1994.De acuerdo con lo expresado en conceptos anteriores de esta Agencia, se ha considerado que estas normas deben interpretarse armónicamente con lo dispuesto </w:t>
      </w:r>
      <w:r w:rsidRPr="00943C1C">
        <w:rPr>
          <w:rFonts w:ascii="Arial" w:hAnsi="Arial" w:cs="Arial"/>
          <w:color w:val="000000"/>
          <w:sz w:val="20"/>
          <w:szCs w:val="20"/>
          <w:lang w:val="es-ES" w:eastAsia="en-US"/>
        </w:rPr>
        <w:lastRenderedPageBreak/>
        <w:t xml:space="preserve">en el artículo </w:t>
      </w:r>
      <w:r w:rsidR="00BB1EB7">
        <w:rPr>
          <w:rFonts w:ascii="Arial" w:hAnsi="Arial" w:cs="Arial"/>
          <w:color w:val="000000"/>
          <w:sz w:val="20"/>
          <w:szCs w:val="20"/>
          <w:lang w:val="es-ES" w:eastAsia="en-US"/>
        </w:rPr>
        <w:t>141 de la precitada Ley</w:t>
      </w:r>
      <w:r w:rsidRPr="00943C1C">
        <w:rPr>
          <w:rFonts w:ascii="Arial" w:hAnsi="Arial" w:cs="Arial"/>
          <w:color w:val="000000"/>
          <w:sz w:val="20"/>
          <w:szCs w:val="20"/>
          <w:lang w:val="es-ES" w:eastAsia="en-US"/>
        </w:rPr>
        <w:t xml:space="preserve"> y el artículo 55 de la Ley 743 de 2002 –norma vigente hasta la expedición de la Ley 2166 de 202</w:t>
      </w:r>
      <w:r>
        <w:rPr>
          <w:rFonts w:ascii="Arial" w:hAnsi="Arial" w:cs="Arial"/>
          <w:color w:val="000000"/>
          <w:sz w:val="20"/>
          <w:szCs w:val="20"/>
          <w:lang w:val="es-ES" w:eastAsia="en-US"/>
        </w:rPr>
        <w:t>1.</w:t>
      </w:r>
    </w:p>
    <w:p w14:paraId="3815AB5C" w14:textId="77777777" w:rsidR="00943C1C" w:rsidRPr="00943C1C" w:rsidRDefault="00943C1C" w:rsidP="00943C1C">
      <w:pPr>
        <w:spacing w:after="0" w:line="240" w:lineRule="auto"/>
        <w:rPr>
          <w:rFonts w:ascii="Arial" w:hAnsi="Arial" w:cs="Arial"/>
          <w:color w:val="000000"/>
          <w:sz w:val="20"/>
          <w:szCs w:val="20"/>
          <w:lang w:val="es-ES" w:eastAsia="en-US"/>
        </w:rPr>
      </w:pPr>
    </w:p>
    <w:p w14:paraId="79BA1F36" w14:textId="695423AE" w:rsidR="00965195" w:rsidRPr="00965195" w:rsidRDefault="00965195" w:rsidP="00965195">
      <w:pPr>
        <w:spacing w:after="0" w:line="240" w:lineRule="auto"/>
        <w:rPr>
          <w:rFonts w:ascii="Arial" w:hAnsi="Arial" w:cs="Arial"/>
          <w:b/>
          <w:bCs/>
          <w:color w:val="000000"/>
          <w:sz w:val="20"/>
          <w:szCs w:val="20"/>
          <w:lang w:val="es-CO"/>
        </w:rPr>
      </w:pPr>
      <w:r w:rsidRPr="00FA6FE5">
        <w:rPr>
          <w:rFonts w:ascii="Arial" w:hAnsi="Arial" w:cs="Arial"/>
          <w:b/>
          <w:bCs/>
          <w:color w:val="000000"/>
          <w:sz w:val="22"/>
          <w:szCs w:val="22"/>
          <w:lang w:val="es-ES" w:eastAsia="en-US"/>
        </w:rPr>
        <w:t xml:space="preserve">LEY 2166 DE 2021 </w:t>
      </w:r>
      <w:r w:rsidRPr="00FA6FE5">
        <w:rPr>
          <w:rFonts w:ascii="Arial" w:hAnsi="Arial" w:cs="Arial"/>
          <w:b/>
          <w:bCs/>
          <w:color w:val="000000"/>
          <w:sz w:val="22"/>
          <w:szCs w:val="22"/>
          <w:lang w:val="es-CO"/>
        </w:rPr>
        <w:t xml:space="preserve">– </w:t>
      </w:r>
      <w:r w:rsidRPr="00FA6FE5">
        <w:rPr>
          <w:rFonts w:ascii="Arial" w:hAnsi="Arial" w:cs="Arial"/>
          <w:b/>
          <w:bCs/>
          <w:color w:val="000000"/>
          <w:sz w:val="22"/>
          <w:szCs w:val="22"/>
          <w:lang w:val="es-ES"/>
        </w:rPr>
        <w:t xml:space="preserve">Organismos de acción comunal </w:t>
      </w:r>
      <w:r w:rsidRPr="00FA6FE5">
        <w:rPr>
          <w:rFonts w:ascii="Arial" w:hAnsi="Arial" w:cs="Arial"/>
          <w:b/>
          <w:bCs/>
          <w:color w:val="000000"/>
          <w:sz w:val="22"/>
          <w:szCs w:val="22"/>
          <w:lang w:val="es-CO"/>
        </w:rPr>
        <w:t>– Artículo 95 – Convenios solidarios –</w:t>
      </w:r>
      <w:r w:rsidR="00B4416F">
        <w:rPr>
          <w:rFonts w:ascii="Arial" w:hAnsi="Arial" w:cs="Arial"/>
          <w:b/>
          <w:bCs/>
          <w:color w:val="000000"/>
          <w:sz w:val="22"/>
          <w:szCs w:val="22"/>
          <w:lang w:val="es-CO"/>
        </w:rPr>
        <w:t xml:space="preserve"> </w:t>
      </w:r>
      <w:r w:rsidRPr="00FA6FE5">
        <w:rPr>
          <w:rFonts w:ascii="Arial" w:hAnsi="Arial" w:cs="Arial"/>
          <w:b/>
          <w:bCs/>
          <w:color w:val="000000"/>
          <w:sz w:val="22"/>
          <w:szCs w:val="22"/>
          <w:lang w:val="es-CO"/>
        </w:rPr>
        <w:t>Contratación directa</w:t>
      </w:r>
    </w:p>
    <w:p w14:paraId="744C64EF" w14:textId="77777777" w:rsidR="00965195" w:rsidRPr="00965195" w:rsidRDefault="00965195" w:rsidP="00965195">
      <w:pPr>
        <w:spacing w:after="0" w:line="240" w:lineRule="auto"/>
        <w:rPr>
          <w:rFonts w:ascii="Arial" w:hAnsi="Arial" w:cs="Arial"/>
          <w:b/>
          <w:bCs/>
          <w:color w:val="000000"/>
          <w:sz w:val="20"/>
          <w:szCs w:val="20"/>
          <w:lang w:val="es-CO"/>
        </w:rPr>
      </w:pPr>
    </w:p>
    <w:p w14:paraId="363BC0DC" w14:textId="563F180A" w:rsidR="00BB1EB7" w:rsidRPr="00BB1EB7" w:rsidRDefault="00965195" w:rsidP="00BB1EB7">
      <w:pPr>
        <w:spacing w:after="0" w:line="240" w:lineRule="auto"/>
        <w:rPr>
          <w:rFonts w:ascii="Arial" w:hAnsi="Arial" w:cs="Arial"/>
          <w:bCs/>
          <w:color w:val="000000"/>
          <w:sz w:val="20"/>
          <w:szCs w:val="20"/>
          <w:lang w:val="es-CO" w:eastAsia="en-US"/>
        </w:rPr>
      </w:pPr>
      <w:r w:rsidRPr="00965195">
        <w:rPr>
          <w:rFonts w:ascii="Arial" w:hAnsi="Arial" w:cs="Arial"/>
          <w:color w:val="000000"/>
          <w:sz w:val="20"/>
          <w:szCs w:val="20"/>
          <w:lang w:val="es-ES" w:eastAsia="en-US"/>
        </w:rPr>
        <w:t>[…]</w:t>
      </w:r>
      <w:r w:rsidR="00BB1EB7">
        <w:rPr>
          <w:rFonts w:ascii="Arial" w:hAnsi="Arial" w:cs="Arial"/>
          <w:color w:val="000000"/>
          <w:sz w:val="20"/>
          <w:szCs w:val="20"/>
          <w:lang w:val="es-ES" w:eastAsia="en-US"/>
        </w:rPr>
        <w:t xml:space="preserve"> </w:t>
      </w:r>
      <w:r w:rsidR="00BB1EB7" w:rsidRPr="00BB1EB7">
        <w:rPr>
          <w:rFonts w:ascii="Arial" w:hAnsi="Arial" w:cs="Arial"/>
          <w:bCs/>
          <w:color w:val="000000"/>
          <w:sz w:val="20"/>
          <w:szCs w:val="20"/>
          <w:lang w:val="es-CO" w:eastAsia="en-US"/>
        </w:rPr>
        <w:t xml:space="preserve">esta norma desarrolla las siguientes reglas: i) Las </w:t>
      </w:r>
      <w:r w:rsidR="00BB1EB7" w:rsidRPr="00BB1EB7">
        <w:rPr>
          <w:rFonts w:ascii="Arial" w:hAnsi="Arial" w:cs="Arial"/>
          <w:bCs/>
          <w:color w:val="000000"/>
          <w:sz w:val="20"/>
          <w:szCs w:val="20"/>
          <w:lang w:val="es-ES_tradnl" w:eastAsia="en-US"/>
        </w:rPr>
        <w:t>«</w:t>
      </w:r>
      <w:r w:rsidR="00BB1EB7" w:rsidRPr="00BB1EB7">
        <w:rPr>
          <w:rFonts w:ascii="Arial" w:hAnsi="Arial" w:cs="Arial"/>
          <w:bCs/>
          <w:color w:val="000000"/>
          <w:sz w:val="20"/>
          <w:szCs w:val="20"/>
          <w:lang w:val="es-CO" w:eastAsia="en-US"/>
        </w:rPr>
        <w:t>entidades territoriales del</w:t>
      </w:r>
      <w:r w:rsidR="00BB1EB7" w:rsidRPr="00BB1EB7">
        <w:rPr>
          <w:rFonts w:ascii="Arial" w:hAnsi="Arial" w:cs="Arial"/>
          <w:bCs/>
          <w:color w:val="000000"/>
          <w:sz w:val="20"/>
          <w:szCs w:val="20"/>
          <w:lang w:val="es-ES_tradnl" w:eastAsia="en-US"/>
        </w:rPr>
        <w:t xml:space="preserve"> </w:t>
      </w:r>
      <w:r w:rsidR="00BB1EB7" w:rsidRPr="00BB1EB7">
        <w:rPr>
          <w:rFonts w:ascii="Arial" w:hAnsi="Arial" w:cs="Arial"/>
          <w:bCs/>
          <w:color w:val="000000"/>
          <w:sz w:val="20"/>
          <w:szCs w:val="20"/>
          <w:lang w:val="es-CO" w:eastAsia="en-US"/>
        </w:rPr>
        <w:t>orden Nacional, Departamental, Distrital y municipal</w:t>
      </w:r>
      <w:r w:rsidR="00BB1EB7" w:rsidRPr="00BB1EB7">
        <w:rPr>
          <w:rFonts w:ascii="Arial" w:hAnsi="Arial" w:cs="Arial"/>
          <w:bCs/>
          <w:color w:val="000000"/>
          <w:sz w:val="20"/>
          <w:szCs w:val="20"/>
          <w:lang w:val="es-ES_tradnl" w:eastAsia="en-US"/>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00BB1EB7">
        <w:rPr>
          <w:rFonts w:ascii="Arial" w:hAnsi="Arial" w:cs="Arial"/>
          <w:bCs/>
          <w:i/>
          <w:iCs/>
          <w:color w:val="000000"/>
          <w:sz w:val="20"/>
          <w:szCs w:val="20"/>
          <w:lang w:val="es-ES_tradnl" w:eastAsia="en-US"/>
        </w:rPr>
        <w:t>organismos de acción comunal</w:t>
      </w:r>
      <w:r w:rsidR="00BB1EB7" w:rsidRPr="00BB1EB7">
        <w:rPr>
          <w:rFonts w:ascii="Arial" w:hAnsi="Arial" w:cs="Arial"/>
          <w:bCs/>
          <w:color w:val="000000"/>
          <w:sz w:val="20"/>
          <w:szCs w:val="20"/>
          <w:lang w:val="es-ES_tradnl" w:eastAsia="en-US"/>
        </w:rPr>
        <w:t>.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Esta restricción se deriva del texto oficial de la disposición legal recogido en el diario oficial n</w:t>
      </w:r>
      <w:r w:rsidR="00BB1EB7" w:rsidRPr="00BB1EB7">
        <w:rPr>
          <w:rFonts w:ascii="Arial" w:hAnsi="Arial" w:cs="Arial"/>
          <w:bCs/>
          <w:color w:val="000000"/>
          <w:sz w:val="20"/>
          <w:szCs w:val="20"/>
          <w:lang w:eastAsia="en-US"/>
        </w:rPr>
        <w:t> 51.892 de 18 de diciembre de 2021 y deroga la previsión contenida en el parágrafo cuarto del artículo tercero de la Ley 136 de 1994, modificado por l</w:t>
      </w:r>
      <w:r w:rsidR="00BB1EB7" w:rsidRPr="00BB1EB7">
        <w:rPr>
          <w:rFonts w:ascii="Arial" w:hAnsi="Arial" w:cs="Arial"/>
          <w:bCs/>
          <w:color w:val="000000"/>
          <w:sz w:val="20"/>
          <w:szCs w:val="20"/>
          <w:lang w:val="es-ES" w:eastAsia="en-US"/>
        </w:rPr>
        <w:t>la Ley 1551 de 2012</w:t>
      </w:r>
      <w:r w:rsidR="00BB1EB7" w:rsidRPr="00BB1EB7">
        <w:rPr>
          <w:rFonts w:ascii="Arial" w:hAnsi="Arial" w:cs="Arial"/>
          <w:bCs/>
          <w:color w:val="000000"/>
          <w:sz w:val="20"/>
          <w:szCs w:val="20"/>
          <w:lang w:val="es-ES_tradnl" w:eastAsia="en-US"/>
        </w:rPr>
        <w:t>, según la cual el límite para la celebración de tales convenios era la mínima cuantía.</w:t>
      </w:r>
      <w:r w:rsidR="00BB1EB7">
        <w:rPr>
          <w:rFonts w:ascii="Arial" w:hAnsi="Arial" w:cs="Arial"/>
          <w:bCs/>
          <w:color w:val="000000"/>
          <w:sz w:val="20"/>
          <w:szCs w:val="20"/>
          <w:lang w:val="es-ES_tradnl" w:eastAsia="en-US"/>
        </w:rPr>
        <w:t xml:space="preserve"> </w:t>
      </w:r>
      <w:r w:rsidR="00BB1EB7" w:rsidRPr="00BB1EB7">
        <w:rPr>
          <w:rFonts w:ascii="Arial" w:hAnsi="Arial" w:cs="Arial"/>
          <w:bCs/>
          <w:color w:val="000000"/>
          <w:sz w:val="20"/>
          <w:szCs w:val="20"/>
          <w:lang w:val="es-ES_tradnl" w:eastAsia="en-US"/>
        </w:rPr>
        <w:t>iv) Para la ejecución de las obras se establece el deber de contratar con los habitantes de la comunidad.</w:t>
      </w:r>
      <w:r w:rsidR="00BB1EB7">
        <w:rPr>
          <w:rFonts w:ascii="Arial" w:hAnsi="Arial" w:cs="Arial"/>
          <w:bCs/>
          <w:color w:val="000000"/>
          <w:sz w:val="20"/>
          <w:szCs w:val="20"/>
          <w:lang w:val="es-ES_tradnl" w:eastAsia="en-US"/>
        </w:rPr>
        <w:t xml:space="preserve"> </w:t>
      </w:r>
      <w:r w:rsidR="00BB1EB7" w:rsidRPr="00BB1EB7">
        <w:rPr>
          <w:rFonts w:ascii="Arial" w:hAnsi="Arial" w:cs="Arial"/>
          <w:bCs/>
          <w:color w:val="000000"/>
          <w:sz w:val="20"/>
          <w:szCs w:val="20"/>
          <w:lang w:val="es-ES_tradnl" w:eastAsia="en-US"/>
        </w:rPr>
        <w:t xml:space="preserve">v) En el valor total del convenio la entidad podrá incluir los costos directos, los costos administrativos y el subsidio </w:t>
      </w:r>
      <w:r w:rsidR="00BB1EB7" w:rsidRPr="00BB1EB7">
        <w:rPr>
          <w:rFonts w:ascii="Arial" w:hAnsi="Arial" w:cs="Arial"/>
          <w:bCs/>
          <w:color w:val="000000"/>
          <w:sz w:val="20"/>
          <w:szCs w:val="20"/>
          <w:lang w:val="es-CO" w:eastAsia="en-US"/>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6B60C551" w14:textId="77777777" w:rsidR="00BB1EB7" w:rsidRPr="00BB1EB7" w:rsidRDefault="00BB1EB7" w:rsidP="00BB1EB7">
      <w:pPr>
        <w:spacing w:after="0" w:line="240" w:lineRule="auto"/>
        <w:rPr>
          <w:rFonts w:ascii="Arial" w:hAnsi="Arial" w:cs="Arial"/>
          <w:bCs/>
          <w:color w:val="000000"/>
          <w:sz w:val="20"/>
          <w:szCs w:val="20"/>
          <w:lang w:val="es-ES_tradnl" w:eastAsia="en-US"/>
        </w:rPr>
      </w:pPr>
      <w:r w:rsidRPr="00BB1EB7">
        <w:rPr>
          <w:rFonts w:ascii="Arial" w:hAnsi="Arial" w:cs="Arial"/>
          <w:bCs/>
          <w:color w:val="000000"/>
          <w:sz w:val="20"/>
          <w:szCs w:val="20"/>
          <w:lang w:val="es-ES_tradnl" w:eastAsia="en-US"/>
        </w:rPr>
        <w:t xml:space="preserve"> </w:t>
      </w:r>
    </w:p>
    <w:p w14:paraId="0F8310BB" w14:textId="77777777" w:rsidR="00965195" w:rsidRPr="00FA6FE5" w:rsidRDefault="00965195" w:rsidP="00965195">
      <w:pPr>
        <w:spacing w:after="0" w:line="240" w:lineRule="auto"/>
        <w:rPr>
          <w:rFonts w:ascii="Arial" w:hAnsi="Arial" w:cs="Arial"/>
          <w:b/>
          <w:bCs/>
          <w:color w:val="000000"/>
          <w:sz w:val="22"/>
          <w:szCs w:val="22"/>
          <w:lang w:val="es-CO"/>
        </w:rPr>
      </w:pPr>
      <w:r w:rsidRPr="00FA6FE5">
        <w:rPr>
          <w:rFonts w:ascii="Arial" w:hAnsi="Arial" w:cs="Arial"/>
          <w:b/>
          <w:bCs/>
          <w:color w:val="000000"/>
          <w:sz w:val="22"/>
          <w:szCs w:val="22"/>
          <w:lang w:val="es-ES" w:eastAsia="en-US"/>
        </w:rPr>
        <w:t xml:space="preserve">LEY 2166 DE 2021 </w:t>
      </w:r>
      <w:r w:rsidRPr="00FA6FE5">
        <w:rPr>
          <w:rFonts w:ascii="Arial" w:hAnsi="Arial" w:cs="Arial"/>
          <w:b/>
          <w:bCs/>
          <w:color w:val="000000"/>
          <w:sz w:val="22"/>
          <w:szCs w:val="22"/>
          <w:lang w:val="es-CO"/>
        </w:rPr>
        <w:t>– Artículo 63 – Convenios solidarios – Artículo 141 de la Ley 136 de 1994</w:t>
      </w:r>
    </w:p>
    <w:p w14:paraId="32258F41" w14:textId="77777777" w:rsidR="00965195" w:rsidRPr="00FA6FE5" w:rsidRDefault="00965195" w:rsidP="00965195">
      <w:pPr>
        <w:spacing w:after="0" w:line="240" w:lineRule="auto"/>
        <w:rPr>
          <w:rFonts w:ascii="Arial" w:hAnsi="Arial" w:cs="Arial"/>
          <w:bCs/>
          <w:color w:val="000000"/>
          <w:sz w:val="22"/>
          <w:szCs w:val="22"/>
          <w:lang w:val="es-ES"/>
        </w:rPr>
      </w:pPr>
    </w:p>
    <w:p w14:paraId="65F588BA" w14:textId="3CE2A414" w:rsidR="00965195" w:rsidRPr="00965195" w:rsidRDefault="003B55C1" w:rsidP="00965195">
      <w:pPr>
        <w:spacing w:after="0" w:line="240" w:lineRule="auto"/>
        <w:rPr>
          <w:rFonts w:ascii="Arial" w:hAnsi="Arial" w:cs="Arial"/>
          <w:bCs/>
          <w:color w:val="000000"/>
          <w:sz w:val="20"/>
          <w:szCs w:val="20"/>
          <w:lang w:val="es-CO"/>
        </w:rPr>
      </w:pPr>
      <w:r>
        <w:rPr>
          <w:rFonts w:ascii="Arial" w:hAnsi="Arial" w:cs="Arial"/>
          <w:bCs/>
          <w:color w:val="000000"/>
          <w:sz w:val="20"/>
          <w:szCs w:val="20"/>
          <w:lang w:val="es-CO"/>
        </w:rPr>
        <w:t>[…]</w:t>
      </w:r>
      <w:r w:rsidR="00BB1EB7" w:rsidRPr="00BB1EB7">
        <w:rPr>
          <w:rFonts w:ascii="Arial" w:hAnsi="Arial" w:cs="Arial"/>
          <w:bCs/>
          <w:color w:val="000000"/>
          <w:sz w:val="20"/>
          <w:szCs w:val="20"/>
          <w:lang w:val="es-CO"/>
        </w:rPr>
        <w:t xml:space="preserve"> para la celebración de dichos convenios, el citado artículo 63 remite al artículo 141 de la Ley 136 de 1994, en virtud del cual </w:t>
      </w:r>
      <w:r w:rsidR="00BB1EB7" w:rsidRPr="00BB1EB7">
        <w:rPr>
          <w:rFonts w:ascii="Arial" w:hAnsi="Arial" w:cs="Arial"/>
          <w:bCs/>
          <w:color w:val="000000"/>
          <w:sz w:val="20"/>
          <w:szCs w:val="20"/>
          <w:lang w:val="es-ES_tradnl"/>
        </w:rPr>
        <w:t>«</w:t>
      </w:r>
      <w:r w:rsidR="00BB1EB7" w:rsidRPr="00BB1EB7">
        <w:rPr>
          <w:rFonts w:ascii="Arial" w:hAnsi="Arial" w:cs="Arial"/>
          <w:bCs/>
          <w:color w:val="000000"/>
          <w:sz w:val="20"/>
          <w:szCs w:val="20"/>
          <w:lang w:val="es-CO"/>
        </w:rPr>
        <w:t xml:space="preserve">Los contratos </w:t>
      </w:r>
      <w:r w:rsidR="00BB1EB7" w:rsidRPr="00FA6FE5">
        <w:rPr>
          <w:rFonts w:ascii="Arial" w:hAnsi="Arial" w:cs="Arial"/>
          <w:bCs/>
          <w:color w:val="000000" w:themeColor="text1"/>
          <w:sz w:val="20"/>
          <w:szCs w:val="20"/>
          <w:lang w:val="es-CO"/>
        </w:rPr>
        <w:t xml:space="preserve">o convenios que se celebren en desarrollo del artículo anterior, se sujetarán a lo dispuesto por los artículos </w:t>
      </w:r>
      <w:hyperlink r:id="rId8" w:anchor="375" w:history="1">
        <w:r w:rsidR="00BB1EB7" w:rsidRPr="00FA6FE5">
          <w:rPr>
            <w:rStyle w:val="Hipervnculo"/>
            <w:rFonts w:ascii="Arial" w:hAnsi="Arial" w:cs="Arial"/>
            <w:bCs/>
            <w:color w:val="000000" w:themeColor="text1"/>
            <w:sz w:val="20"/>
            <w:szCs w:val="20"/>
            <w:u w:val="none"/>
            <w:lang w:val="es-CO"/>
          </w:rPr>
          <w:t>375</w:t>
        </w:r>
      </w:hyperlink>
      <w:r w:rsidR="00BB1EB7" w:rsidRPr="00FA6FE5">
        <w:rPr>
          <w:rFonts w:ascii="Arial" w:hAnsi="Arial" w:cs="Arial"/>
          <w:bCs/>
          <w:color w:val="000000" w:themeColor="text1"/>
          <w:sz w:val="20"/>
          <w:szCs w:val="20"/>
          <w:lang w:val="es-CO"/>
        </w:rPr>
        <w:t xml:space="preserve"> a </w:t>
      </w:r>
      <w:hyperlink r:id="rId9" w:anchor="378" w:history="1">
        <w:r w:rsidR="00BB1EB7" w:rsidRPr="00FA6FE5">
          <w:rPr>
            <w:rStyle w:val="Hipervnculo"/>
            <w:rFonts w:ascii="Arial" w:hAnsi="Arial" w:cs="Arial"/>
            <w:bCs/>
            <w:color w:val="000000" w:themeColor="text1"/>
            <w:sz w:val="20"/>
            <w:szCs w:val="20"/>
            <w:u w:val="none"/>
            <w:lang w:val="es-CO"/>
          </w:rPr>
          <w:t>378</w:t>
        </w:r>
      </w:hyperlink>
      <w:r w:rsidR="00BB1EB7" w:rsidRPr="00FA6FE5">
        <w:rPr>
          <w:rFonts w:ascii="Arial" w:hAnsi="Arial" w:cs="Arial"/>
          <w:bCs/>
          <w:color w:val="000000" w:themeColor="text1"/>
          <w:sz w:val="20"/>
          <w:szCs w:val="20"/>
          <w:lang w:val="es-CO"/>
        </w:rPr>
        <w:t xml:space="preserve"> del Decreto 1333 de 1986 y la Ley </w:t>
      </w:r>
      <w:hyperlink r:id="rId10" w:anchor="inicio" w:history="1">
        <w:r w:rsidR="00BB1EB7" w:rsidRPr="00FA6FE5">
          <w:rPr>
            <w:rStyle w:val="Hipervnculo"/>
            <w:rFonts w:ascii="Arial" w:hAnsi="Arial" w:cs="Arial"/>
            <w:bCs/>
            <w:color w:val="000000" w:themeColor="text1"/>
            <w:sz w:val="20"/>
            <w:szCs w:val="20"/>
            <w:u w:val="none"/>
            <w:lang w:val="es-CO"/>
          </w:rPr>
          <w:t>80</w:t>
        </w:r>
      </w:hyperlink>
      <w:r w:rsidR="00BB1EB7" w:rsidRPr="00FA6FE5">
        <w:rPr>
          <w:rFonts w:ascii="Arial" w:hAnsi="Arial" w:cs="Arial"/>
          <w:bCs/>
          <w:color w:val="000000" w:themeColor="text1"/>
          <w:sz w:val="20"/>
          <w:szCs w:val="20"/>
          <w:lang w:val="es-CO"/>
        </w:rPr>
        <w:t xml:space="preserve"> de 1993</w:t>
      </w:r>
      <w:r w:rsidR="00BB1EB7" w:rsidRPr="00FA6FE5">
        <w:rPr>
          <w:rFonts w:ascii="Arial" w:hAnsi="Arial" w:cs="Arial"/>
          <w:bCs/>
          <w:color w:val="000000" w:themeColor="text1"/>
          <w:sz w:val="20"/>
          <w:szCs w:val="20"/>
          <w:lang w:val="es-ES_tradnl"/>
        </w:rPr>
        <w:t>»</w:t>
      </w:r>
      <w:r w:rsidR="00BB1EB7" w:rsidRPr="00FA6FE5">
        <w:rPr>
          <w:rFonts w:ascii="Arial" w:hAnsi="Arial" w:cs="Arial"/>
          <w:bCs/>
          <w:color w:val="000000" w:themeColor="text1"/>
          <w:sz w:val="20"/>
          <w:szCs w:val="20"/>
          <w:lang w:val="es-CO"/>
        </w:rPr>
        <w:t xml:space="preserve">. En este sentido, retomando las consideraciones de los conceptos de esta Agencia, en estos casos resulta aplicable el tercer régimen expuesto </w:t>
      </w:r>
      <w:r w:rsidR="00BB1EB7" w:rsidRPr="00BB1EB7">
        <w:rPr>
          <w:rFonts w:ascii="Arial" w:hAnsi="Arial" w:cs="Arial"/>
          <w:bCs/>
          <w:color w:val="000000"/>
          <w:sz w:val="20"/>
          <w:szCs w:val="20"/>
          <w:lang w:val="es-CO"/>
        </w:rPr>
        <w:t xml:space="preserve">en el numeral 2.1. Esto implica que los convenios solidarios que se celebren con fundamento el artículo 63 de la Ley </w:t>
      </w:r>
      <w:r w:rsidR="00BB1EB7" w:rsidRPr="00BB1EB7">
        <w:rPr>
          <w:rFonts w:ascii="Arial" w:hAnsi="Arial" w:cs="Arial"/>
          <w:bCs/>
          <w:color w:val="000000"/>
          <w:sz w:val="20"/>
          <w:szCs w:val="20"/>
          <w:lang w:val="es-ES"/>
        </w:rPr>
        <w:t xml:space="preserve">2166 de 2021 deben interpretarse armónicamente con </w:t>
      </w:r>
      <w:r w:rsidR="00BB1EB7" w:rsidRPr="00BB1EB7">
        <w:rPr>
          <w:rFonts w:ascii="Arial" w:hAnsi="Arial" w:cs="Arial"/>
          <w:bCs/>
          <w:color w:val="000000"/>
          <w:sz w:val="20"/>
          <w:szCs w:val="20"/>
          <w:lang w:val="es-CO"/>
        </w:rPr>
        <w:t xml:space="preserve">el artículo 141 de la Ley 136 de 1994 y </w:t>
      </w:r>
      <w:r w:rsidR="00BB1EB7" w:rsidRPr="00BB1EB7">
        <w:rPr>
          <w:rFonts w:ascii="Arial" w:hAnsi="Arial" w:cs="Arial"/>
          <w:bCs/>
          <w:color w:val="000000"/>
          <w:sz w:val="20"/>
          <w:szCs w:val="20"/>
          <w:lang w:val="es-ES"/>
        </w:rPr>
        <w:t xml:space="preserve">los parágrafos tercero y quinto del artículo tercero de la Ley 136 de 1994, por lo que deberá aplicarse lo dispuesto en los artículos 375 a 378 del Decreto 1333 de 1986 y el Estatuto General de Contratación de la Administración Pública. </w:t>
      </w:r>
      <w:r w:rsidR="00965195" w:rsidRPr="00965195">
        <w:rPr>
          <w:rFonts w:ascii="Arial" w:hAnsi="Arial" w:cs="Arial"/>
          <w:bCs/>
          <w:color w:val="000000"/>
          <w:sz w:val="20"/>
          <w:szCs w:val="20"/>
          <w:lang w:val="es-ES"/>
        </w:rPr>
        <w:t xml:space="preserve">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178B38CA" w14:textId="77777777" w:rsidR="00965195" w:rsidRPr="00965195" w:rsidRDefault="00965195" w:rsidP="00965195">
      <w:pPr>
        <w:spacing w:after="0" w:line="240" w:lineRule="auto"/>
        <w:rPr>
          <w:rFonts w:ascii="Arial" w:hAnsi="Arial" w:cs="Arial"/>
          <w:bCs/>
          <w:color w:val="000000"/>
          <w:sz w:val="20"/>
          <w:szCs w:val="20"/>
          <w:lang w:val="es-CO"/>
        </w:rPr>
      </w:pPr>
    </w:p>
    <w:p w14:paraId="4F23B72F" w14:textId="77777777" w:rsidR="004347D4" w:rsidRPr="00B567AF" w:rsidRDefault="004347D4" w:rsidP="004347D4">
      <w:pPr>
        <w:spacing w:after="0" w:line="240" w:lineRule="auto"/>
        <w:rPr>
          <w:rFonts w:ascii="Arial" w:eastAsia="Times New Roman" w:hAnsi="Arial" w:cs="Arial"/>
          <w:color w:val="000000"/>
          <w:sz w:val="20"/>
          <w:szCs w:val="20"/>
          <w:highlight w:val="yellow"/>
          <w:lang w:val="es-CO" w:eastAsia="es-CO"/>
        </w:rPr>
      </w:pPr>
    </w:p>
    <w:p w14:paraId="00EE44BB" w14:textId="77777777" w:rsidR="00BB1EB7" w:rsidRDefault="00BB1EB7" w:rsidP="003C4320">
      <w:pPr>
        <w:spacing w:after="0"/>
        <w:jc w:val="right"/>
        <w:rPr>
          <w:rFonts w:ascii="Arial" w:eastAsia="Arial" w:hAnsi="Arial" w:cs="Arial"/>
          <w:b/>
          <w:color w:val="000000" w:themeColor="text1"/>
          <w:sz w:val="20"/>
          <w:szCs w:val="20"/>
        </w:rPr>
      </w:pPr>
      <w:bookmarkStart w:id="0" w:name="_2s8eyo1" w:colFirst="0" w:colLast="0"/>
      <w:bookmarkEnd w:id="0"/>
    </w:p>
    <w:p w14:paraId="4FCF617F" w14:textId="664C5EE8" w:rsidR="00BB1EB7" w:rsidRDefault="00BB1EB7" w:rsidP="003C4320">
      <w:pPr>
        <w:spacing w:after="0"/>
        <w:jc w:val="right"/>
        <w:rPr>
          <w:rFonts w:ascii="Arial" w:eastAsia="Arial" w:hAnsi="Arial" w:cs="Arial"/>
          <w:b/>
          <w:color w:val="000000" w:themeColor="text1"/>
          <w:sz w:val="20"/>
          <w:szCs w:val="20"/>
        </w:rPr>
      </w:pPr>
    </w:p>
    <w:p w14:paraId="1AE1E850" w14:textId="6D8B9978" w:rsidR="003B55C1" w:rsidRDefault="003B55C1" w:rsidP="003C4320">
      <w:pPr>
        <w:spacing w:after="0"/>
        <w:jc w:val="right"/>
        <w:rPr>
          <w:rFonts w:ascii="Arial" w:eastAsia="Arial" w:hAnsi="Arial" w:cs="Arial"/>
          <w:b/>
          <w:color w:val="000000" w:themeColor="text1"/>
          <w:sz w:val="20"/>
          <w:szCs w:val="20"/>
        </w:rPr>
      </w:pPr>
    </w:p>
    <w:p w14:paraId="1F8B8FC0" w14:textId="77777777" w:rsidR="003B55C1" w:rsidRDefault="003B55C1" w:rsidP="003C4320">
      <w:pPr>
        <w:spacing w:after="0"/>
        <w:jc w:val="right"/>
        <w:rPr>
          <w:rFonts w:ascii="Arial" w:eastAsia="Arial" w:hAnsi="Arial" w:cs="Arial"/>
          <w:b/>
          <w:color w:val="000000" w:themeColor="text1"/>
          <w:sz w:val="20"/>
          <w:szCs w:val="20"/>
        </w:rPr>
      </w:pPr>
    </w:p>
    <w:p w14:paraId="6B2E9944" w14:textId="77777777" w:rsidR="00871181" w:rsidRPr="00F854AD" w:rsidRDefault="003E3EF7" w:rsidP="003C4320">
      <w:pPr>
        <w:spacing w:after="0"/>
        <w:jc w:val="right"/>
        <w:rPr>
          <w:rFonts w:ascii="Arial" w:eastAsia="Arial" w:hAnsi="Arial" w:cs="Arial"/>
          <w:b/>
          <w:color w:val="000000" w:themeColor="text1"/>
          <w:sz w:val="20"/>
          <w:szCs w:val="20"/>
        </w:rPr>
      </w:pPr>
      <w:r w:rsidRPr="00F854AD">
        <w:rPr>
          <w:rFonts w:ascii="Arial" w:eastAsia="Arial" w:hAnsi="Arial" w:cs="Arial"/>
          <w:b/>
          <w:color w:val="000000" w:themeColor="text1"/>
          <w:sz w:val="20"/>
          <w:szCs w:val="20"/>
        </w:rPr>
        <w:t>CCE-DES-FM-17</w:t>
      </w:r>
    </w:p>
    <w:p w14:paraId="75BAAC80" w14:textId="77777777" w:rsidR="00871181" w:rsidRPr="006A06F2" w:rsidRDefault="00871181" w:rsidP="003C4320">
      <w:pPr>
        <w:tabs>
          <w:tab w:val="left" w:pos="3374"/>
        </w:tabs>
        <w:spacing w:after="0"/>
        <w:rPr>
          <w:rFonts w:ascii="Arial" w:eastAsia="Arial" w:hAnsi="Arial" w:cs="Arial"/>
          <w:color w:val="000000"/>
          <w:sz w:val="22"/>
          <w:szCs w:val="22"/>
        </w:rPr>
      </w:pPr>
    </w:p>
    <w:p w14:paraId="318D9394" w14:textId="1A6882AF" w:rsidR="00B22E99" w:rsidRDefault="00B22E99" w:rsidP="00B22E99">
      <w:pPr>
        <w:tabs>
          <w:tab w:val="left" w:pos="3374"/>
        </w:tabs>
        <w:spacing w:after="0"/>
        <w:jc w:val="right"/>
        <w:rPr>
          <w:rFonts w:ascii="Arial" w:eastAsia="Arial" w:hAnsi="Arial" w:cs="Arial"/>
          <w:color w:val="000000"/>
          <w:sz w:val="22"/>
          <w:szCs w:val="22"/>
        </w:rPr>
      </w:pPr>
      <w:r w:rsidRPr="00B22E99">
        <w:rPr>
          <w:rFonts w:ascii="Arial" w:eastAsia="Arial" w:hAnsi="Arial" w:cs="Arial"/>
          <w:color w:val="000000"/>
          <w:sz w:val="22"/>
          <w:szCs w:val="22"/>
        </w:rPr>
        <w:drawing>
          <wp:inline distT="0" distB="0" distL="0" distR="0" wp14:anchorId="366A4672" wp14:editId="5F34576B">
            <wp:extent cx="2781300" cy="774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81300" cy="774700"/>
                    </a:xfrm>
                    <a:prstGeom prst="rect">
                      <a:avLst/>
                    </a:prstGeom>
                  </pic:spPr>
                </pic:pic>
              </a:graphicData>
            </a:graphic>
          </wp:inline>
        </w:drawing>
      </w:r>
    </w:p>
    <w:p w14:paraId="26E20FF1" w14:textId="77777777" w:rsidR="00B22E99" w:rsidRDefault="00B22E99" w:rsidP="003C4320">
      <w:pPr>
        <w:tabs>
          <w:tab w:val="left" w:pos="3374"/>
        </w:tabs>
        <w:spacing w:after="0"/>
        <w:rPr>
          <w:rFonts w:ascii="Arial" w:eastAsia="Arial" w:hAnsi="Arial" w:cs="Arial"/>
          <w:color w:val="000000"/>
          <w:sz w:val="22"/>
          <w:szCs w:val="22"/>
        </w:rPr>
      </w:pPr>
    </w:p>
    <w:p w14:paraId="41C69B9B" w14:textId="77777777" w:rsidR="00B22E99" w:rsidRDefault="00B22E99" w:rsidP="003C4320">
      <w:pPr>
        <w:tabs>
          <w:tab w:val="left" w:pos="3374"/>
        </w:tabs>
        <w:spacing w:after="0"/>
        <w:rPr>
          <w:rFonts w:ascii="Arial" w:eastAsia="Arial" w:hAnsi="Arial" w:cs="Arial"/>
          <w:color w:val="000000"/>
          <w:sz w:val="22"/>
          <w:szCs w:val="22"/>
        </w:rPr>
      </w:pPr>
    </w:p>
    <w:p w14:paraId="3CCAB957" w14:textId="77777777" w:rsidR="00B22E99" w:rsidRDefault="00B22E99" w:rsidP="003C4320">
      <w:pPr>
        <w:tabs>
          <w:tab w:val="left" w:pos="3374"/>
        </w:tabs>
        <w:spacing w:after="0"/>
        <w:rPr>
          <w:rFonts w:ascii="Arial" w:eastAsia="Arial" w:hAnsi="Arial" w:cs="Arial"/>
          <w:color w:val="000000"/>
          <w:sz w:val="22"/>
          <w:szCs w:val="22"/>
        </w:rPr>
      </w:pPr>
    </w:p>
    <w:p w14:paraId="1578B2CC" w14:textId="7B4C64FA" w:rsidR="00871181" w:rsidRPr="006A06F2" w:rsidRDefault="003E3EF7" w:rsidP="003C4320">
      <w:pPr>
        <w:tabs>
          <w:tab w:val="left" w:pos="3374"/>
        </w:tabs>
        <w:spacing w:after="0"/>
        <w:rPr>
          <w:rFonts w:ascii="Arial" w:eastAsia="Arial" w:hAnsi="Arial" w:cs="Arial"/>
          <w:color w:val="000000"/>
          <w:sz w:val="22"/>
          <w:szCs w:val="22"/>
        </w:rPr>
      </w:pPr>
      <w:r w:rsidRPr="006A06F2">
        <w:rPr>
          <w:rFonts w:ascii="Arial" w:eastAsia="Arial" w:hAnsi="Arial" w:cs="Arial"/>
          <w:color w:val="000000"/>
          <w:sz w:val="22"/>
          <w:szCs w:val="22"/>
        </w:rPr>
        <w:t xml:space="preserve">Bogotá D.C., </w:t>
      </w:r>
    </w:p>
    <w:p w14:paraId="526FFF2B" w14:textId="77777777" w:rsidR="00871181" w:rsidRPr="006A06F2" w:rsidRDefault="00871181" w:rsidP="003C4320">
      <w:pPr>
        <w:spacing w:after="0"/>
        <w:rPr>
          <w:rFonts w:ascii="Arial" w:eastAsia="Arial" w:hAnsi="Arial" w:cs="Arial"/>
          <w:color w:val="000000"/>
          <w:sz w:val="22"/>
          <w:szCs w:val="22"/>
        </w:rPr>
      </w:pPr>
    </w:p>
    <w:p w14:paraId="2D9D0444" w14:textId="77777777" w:rsidR="00871181" w:rsidRPr="006A06F2" w:rsidRDefault="00871181" w:rsidP="003C4320">
      <w:pPr>
        <w:spacing w:after="0"/>
        <w:rPr>
          <w:rFonts w:ascii="Arial" w:eastAsia="Arial" w:hAnsi="Arial" w:cs="Arial"/>
          <w:color w:val="000000"/>
          <w:sz w:val="22"/>
          <w:szCs w:val="22"/>
        </w:rPr>
      </w:pPr>
    </w:p>
    <w:p w14:paraId="7BB970E7" w14:textId="77777777" w:rsidR="00871181" w:rsidRPr="006A06F2" w:rsidRDefault="003E3EF7" w:rsidP="003C4320">
      <w:pPr>
        <w:spacing w:after="0"/>
        <w:rPr>
          <w:rFonts w:ascii="Arial" w:eastAsia="Arial" w:hAnsi="Arial" w:cs="Arial"/>
          <w:color w:val="000000"/>
          <w:sz w:val="22"/>
          <w:szCs w:val="22"/>
        </w:rPr>
      </w:pPr>
      <w:r w:rsidRPr="006A06F2">
        <w:rPr>
          <w:rFonts w:ascii="Arial" w:eastAsia="Arial" w:hAnsi="Arial" w:cs="Arial"/>
          <w:color w:val="000000"/>
          <w:sz w:val="22"/>
          <w:szCs w:val="22"/>
        </w:rPr>
        <w:t>Señor</w:t>
      </w:r>
    </w:p>
    <w:p w14:paraId="6505BAF5" w14:textId="5F9EA243" w:rsidR="0079024C" w:rsidRDefault="00B567AF" w:rsidP="003C4320">
      <w:pPr>
        <w:spacing w:after="0"/>
        <w:rPr>
          <w:rFonts w:ascii="Arial" w:eastAsia="Arial" w:hAnsi="Arial" w:cs="Arial"/>
          <w:b/>
          <w:color w:val="000000"/>
          <w:sz w:val="22"/>
          <w:szCs w:val="22"/>
        </w:rPr>
      </w:pPr>
      <w:r>
        <w:rPr>
          <w:rFonts w:ascii="Arial" w:eastAsia="Arial" w:hAnsi="Arial" w:cs="Arial"/>
          <w:b/>
          <w:color w:val="000000"/>
          <w:sz w:val="22"/>
          <w:szCs w:val="22"/>
        </w:rPr>
        <w:t>Freddy Enrique Muñoz  Acosta</w:t>
      </w:r>
    </w:p>
    <w:p w14:paraId="23F9476A" w14:textId="1D0F0A2A" w:rsidR="00871181" w:rsidRPr="006A06F2" w:rsidRDefault="003E3EF7" w:rsidP="003C4320">
      <w:pPr>
        <w:spacing w:after="0"/>
        <w:rPr>
          <w:rFonts w:ascii="Arial" w:eastAsia="Arial" w:hAnsi="Arial" w:cs="Arial"/>
          <w:color w:val="000000"/>
          <w:sz w:val="22"/>
          <w:szCs w:val="22"/>
        </w:rPr>
      </w:pPr>
      <w:r w:rsidRPr="006A06F2">
        <w:rPr>
          <w:rFonts w:ascii="Arial" w:eastAsia="Arial" w:hAnsi="Arial" w:cs="Arial"/>
          <w:color w:val="000000"/>
          <w:sz w:val="22"/>
          <w:szCs w:val="22"/>
        </w:rPr>
        <w:t>Bogotá D.C.</w:t>
      </w:r>
    </w:p>
    <w:p w14:paraId="2D356E06" w14:textId="77777777" w:rsidR="00871181" w:rsidRPr="006A06F2" w:rsidRDefault="00871181" w:rsidP="003C4320">
      <w:pPr>
        <w:spacing w:after="0"/>
        <w:rPr>
          <w:rFonts w:ascii="Arial" w:eastAsia="Arial" w:hAnsi="Arial" w:cs="Arial"/>
          <w:color w:val="000000"/>
          <w:sz w:val="22"/>
          <w:szCs w:val="22"/>
        </w:rPr>
      </w:pPr>
    </w:p>
    <w:p w14:paraId="1A3C910B" w14:textId="77777777" w:rsidR="008E64B5" w:rsidRPr="008E64B5" w:rsidRDefault="008E64B5" w:rsidP="003C4320">
      <w:pPr>
        <w:widowControl w:val="0"/>
        <w:autoSpaceDE w:val="0"/>
        <w:autoSpaceDN w:val="0"/>
        <w:spacing w:after="0"/>
        <w:jc w:val="left"/>
        <w:rPr>
          <w:rFonts w:ascii="Arial" w:eastAsia="Arial MT" w:hAnsi="Arial" w:cs="Arial"/>
          <w:sz w:val="22"/>
          <w:szCs w:val="22"/>
          <w:lang w:val="es-ES" w:eastAsia="en-US"/>
        </w:rPr>
      </w:pPr>
    </w:p>
    <w:p w14:paraId="2095195B" w14:textId="6892E21A" w:rsidR="008E64B5" w:rsidRPr="008E64B5" w:rsidRDefault="008E64B5" w:rsidP="003C4320">
      <w:pPr>
        <w:widowControl w:val="0"/>
        <w:autoSpaceDE w:val="0"/>
        <w:autoSpaceDN w:val="0"/>
        <w:spacing w:after="0"/>
        <w:jc w:val="left"/>
        <w:outlineLvl w:val="0"/>
        <w:rPr>
          <w:rFonts w:ascii="Arial" w:eastAsia="Arial" w:hAnsi="Arial" w:cs="Arial"/>
          <w:b/>
          <w:bCs/>
          <w:sz w:val="22"/>
          <w:szCs w:val="22"/>
          <w:lang w:val="es-ES" w:eastAsia="en-US"/>
        </w:rPr>
      </w:pPr>
      <w:r w:rsidRPr="008E64B5">
        <w:rPr>
          <w:rFonts w:ascii="Arial" w:eastAsia="Arial" w:hAnsi="Arial" w:cs="Arial"/>
          <w:b/>
          <w:bCs/>
          <w:sz w:val="22"/>
          <w:szCs w:val="22"/>
          <w:lang w:val="es-ES" w:eastAsia="en-US"/>
        </w:rPr>
        <w:t xml:space="preserve">                                          Concepto</w:t>
      </w:r>
      <w:r w:rsidRPr="008E64B5">
        <w:rPr>
          <w:rFonts w:ascii="Arial" w:eastAsia="Arial" w:hAnsi="Arial" w:cs="Arial"/>
          <w:b/>
          <w:bCs/>
          <w:spacing w:val="-4"/>
          <w:sz w:val="22"/>
          <w:szCs w:val="22"/>
          <w:lang w:val="es-ES" w:eastAsia="en-US"/>
        </w:rPr>
        <w:t xml:space="preserve"> </w:t>
      </w:r>
      <w:r w:rsidRPr="008E64B5">
        <w:rPr>
          <w:rFonts w:ascii="Arial" w:eastAsia="Arial" w:hAnsi="Arial" w:cs="Arial"/>
          <w:b/>
          <w:bCs/>
          <w:sz w:val="22"/>
          <w:szCs w:val="22"/>
          <w:lang w:val="es-ES" w:eastAsia="en-US"/>
        </w:rPr>
        <w:t>C</w:t>
      </w:r>
      <w:r w:rsidRPr="008E64B5">
        <w:rPr>
          <w:rFonts w:ascii="Arial" w:eastAsia="Arial" w:hAnsi="Arial" w:cs="Arial"/>
          <w:b/>
          <w:bCs/>
          <w:spacing w:val="-2"/>
          <w:sz w:val="22"/>
          <w:szCs w:val="22"/>
          <w:lang w:val="es-ES" w:eastAsia="en-US"/>
        </w:rPr>
        <w:t xml:space="preserve"> </w:t>
      </w:r>
      <w:r w:rsidRPr="008E64B5">
        <w:rPr>
          <w:rFonts w:ascii="Arial" w:eastAsia="Arial" w:hAnsi="Arial" w:cs="Arial"/>
          <w:b/>
          <w:bCs/>
          <w:sz w:val="22"/>
          <w:szCs w:val="22"/>
          <w:lang w:val="es-ES" w:eastAsia="en-US"/>
        </w:rPr>
        <w:t>–</w:t>
      </w:r>
      <w:r w:rsidR="00D86CE3">
        <w:rPr>
          <w:rFonts w:ascii="Arial" w:eastAsia="Arial" w:hAnsi="Arial" w:cs="Arial"/>
          <w:b/>
          <w:bCs/>
          <w:spacing w:val="-3"/>
          <w:sz w:val="22"/>
          <w:szCs w:val="22"/>
          <w:lang w:val="es-ES" w:eastAsia="en-US"/>
        </w:rPr>
        <w:t>5</w:t>
      </w:r>
      <w:r w:rsidR="0099354C">
        <w:rPr>
          <w:rFonts w:ascii="Arial" w:eastAsia="Arial" w:hAnsi="Arial" w:cs="Arial"/>
          <w:b/>
          <w:bCs/>
          <w:spacing w:val="-3"/>
          <w:sz w:val="22"/>
          <w:szCs w:val="22"/>
          <w:lang w:val="es-ES" w:eastAsia="en-US"/>
        </w:rPr>
        <w:t>59</w:t>
      </w:r>
      <w:r w:rsidRPr="008E64B5">
        <w:rPr>
          <w:rFonts w:ascii="Arial" w:eastAsia="Arial" w:hAnsi="Arial" w:cs="Arial"/>
          <w:b/>
          <w:bCs/>
          <w:spacing w:val="-3"/>
          <w:sz w:val="22"/>
          <w:szCs w:val="22"/>
          <w:lang w:val="es-ES" w:eastAsia="en-US"/>
        </w:rPr>
        <w:t xml:space="preserve"> de 2022 </w:t>
      </w:r>
    </w:p>
    <w:p w14:paraId="75CA9EB7" w14:textId="77777777" w:rsidR="00871181" w:rsidRPr="006A06F2" w:rsidRDefault="00871181" w:rsidP="003C4320">
      <w:pPr>
        <w:spacing w:after="0"/>
        <w:rPr>
          <w:rFonts w:ascii="Arial" w:eastAsia="Arial" w:hAnsi="Arial" w:cs="Arial"/>
          <w:color w:val="000000"/>
          <w:sz w:val="22"/>
          <w:szCs w:val="22"/>
        </w:rPr>
      </w:pPr>
    </w:p>
    <w:p w14:paraId="7937B7B5" w14:textId="00E09C0D" w:rsidR="00871181" w:rsidRPr="006A06F2" w:rsidRDefault="003E3EF7" w:rsidP="003C4320">
      <w:pPr>
        <w:spacing w:after="0"/>
        <w:rPr>
          <w:rFonts w:ascii="Arial" w:eastAsia="Arial" w:hAnsi="Arial" w:cs="Arial"/>
          <w:color w:val="000000"/>
          <w:sz w:val="22"/>
          <w:szCs w:val="22"/>
        </w:rPr>
      </w:pPr>
      <w:r w:rsidRPr="006A06F2">
        <w:rPr>
          <w:rFonts w:ascii="Arial" w:eastAsia="Arial" w:hAnsi="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D738BA" w14:paraId="003B8DE2" w14:textId="77777777">
        <w:trPr>
          <w:trHeight w:val="1038"/>
        </w:trPr>
        <w:tc>
          <w:tcPr>
            <w:tcW w:w="2689" w:type="dxa"/>
          </w:tcPr>
          <w:p w14:paraId="41C32295" w14:textId="77777777" w:rsidR="00871181" w:rsidRPr="001878E6" w:rsidRDefault="003E3EF7" w:rsidP="001878E6">
            <w:pPr>
              <w:spacing w:before="0" w:line="276" w:lineRule="auto"/>
              <w:jc w:val="both"/>
              <w:rPr>
                <w:rFonts w:ascii="Arial" w:eastAsia="Arial" w:hAnsi="Arial" w:cs="Arial"/>
                <w:color w:val="000000"/>
              </w:rPr>
            </w:pPr>
            <w:r w:rsidRPr="001878E6">
              <w:rPr>
                <w:rFonts w:ascii="Arial" w:eastAsia="Arial" w:hAnsi="Arial" w:cs="Arial"/>
                <w:color w:val="000000"/>
              </w:rPr>
              <w:t xml:space="preserve">Temas:        </w:t>
            </w:r>
          </w:p>
        </w:tc>
        <w:tc>
          <w:tcPr>
            <w:tcW w:w="6237" w:type="dxa"/>
          </w:tcPr>
          <w:p w14:paraId="61DC1B61" w14:textId="412172B5" w:rsidR="00871181" w:rsidRDefault="00965195" w:rsidP="00A04592">
            <w:pPr>
              <w:shd w:val="clear" w:color="auto" w:fill="FFFFFF"/>
              <w:spacing w:before="0"/>
              <w:ind w:right="51"/>
              <w:jc w:val="both"/>
              <w:rPr>
                <w:rFonts w:ascii="Arial" w:hAnsi="Arial" w:cs="Arial"/>
                <w:bCs/>
                <w:color w:val="000000"/>
                <w:sz w:val="22"/>
                <w:szCs w:val="22"/>
                <w:lang w:val="es-CO"/>
              </w:rPr>
            </w:pPr>
            <w:r w:rsidRPr="00965195">
              <w:rPr>
                <w:rFonts w:ascii="Arial" w:hAnsi="Arial" w:cs="Arial"/>
                <w:bCs/>
                <w:color w:val="000000"/>
                <w:sz w:val="22"/>
                <w:szCs w:val="22"/>
              </w:rPr>
              <w:t xml:space="preserve">CONVENIOS SOLIDARIOS – </w:t>
            </w:r>
            <w:r w:rsidRPr="00965195">
              <w:rPr>
                <w:rFonts w:ascii="Arial" w:hAnsi="Arial" w:cs="Arial"/>
                <w:bCs/>
                <w:color w:val="000000"/>
                <w:sz w:val="22"/>
                <w:szCs w:val="22"/>
                <w:lang w:val="es-ES"/>
              </w:rPr>
              <w:t xml:space="preserve">Marco normativo </w:t>
            </w:r>
            <w:r w:rsidRPr="00965195">
              <w:rPr>
                <w:rFonts w:ascii="Arial" w:hAnsi="Arial" w:cs="Arial"/>
                <w:bCs/>
                <w:color w:val="000000"/>
                <w:sz w:val="22"/>
                <w:szCs w:val="22"/>
                <w:lang w:val="es-ES_tradnl"/>
              </w:rPr>
              <w:t xml:space="preserve">/ </w:t>
            </w:r>
            <w:r w:rsidRPr="00965195">
              <w:rPr>
                <w:rFonts w:ascii="Arial" w:hAnsi="Arial" w:cs="Arial"/>
                <w:bCs/>
                <w:color w:val="000000"/>
                <w:sz w:val="22"/>
                <w:szCs w:val="22"/>
                <w:lang w:val="es-ES"/>
              </w:rPr>
              <w:t xml:space="preserve">LEY 136 DE 1994 – </w:t>
            </w:r>
            <w:r w:rsidRPr="00965195">
              <w:rPr>
                <w:rFonts w:ascii="Arial" w:hAnsi="Arial" w:cs="Arial"/>
                <w:bCs/>
                <w:color w:val="000000"/>
                <w:sz w:val="22"/>
                <w:szCs w:val="22"/>
                <w:lang w:val="es-CO"/>
              </w:rPr>
              <w:t xml:space="preserve">Convenios Solidarios </w:t>
            </w:r>
            <w:r w:rsidRPr="00965195">
              <w:rPr>
                <w:rFonts w:ascii="Arial" w:hAnsi="Arial" w:cs="Arial"/>
                <w:bCs/>
                <w:color w:val="000000"/>
                <w:sz w:val="22"/>
                <w:szCs w:val="22"/>
                <w:lang w:val="es-ES"/>
              </w:rPr>
              <w:t xml:space="preserve">– Ámbito de aplicación – Organismos de acción comunal / LEY 136 DE 1994 </w:t>
            </w:r>
            <w:r w:rsidRPr="00965195">
              <w:rPr>
                <w:rFonts w:ascii="Arial" w:hAnsi="Arial" w:cs="Arial"/>
                <w:bCs/>
                <w:color w:val="000000"/>
                <w:sz w:val="22"/>
                <w:szCs w:val="22"/>
                <w:lang w:val="es-CO"/>
              </w:rPr>
              <w:t xml:space="preserve">– </w:t>
            </w:r>
            <w:r w:rsidRPr="00965195">
              <w:rPr>
                <w:rFonts w:ascii="Arial" w:hAnsi="Arial" w:cs="Arial"/>
                <w:bCs/>
                <w:color w:val="000000"/>
                <w:sz w:val="22"/>
                <w:szCs w:val="22"/>
                <w:lang w:val="es-ES"/>
              </w:rPr>
              <w:t xml:space="preserve">Regímenes de contratación – Organismos de acción comunal / </w:t>
            </w:r>
            <w:r w:rsidRPr="00965195">
              <w:rPr>
                <w:rFonts w:ascii="Arial" w:hAnsi="Arial" w:cs="Arial"/>
                <w:bCs/>
                <w:color w:val="000000"/>
                <w:sz w:val="22"/>
                <w:szCs w:val="22"/>
                <w:lang w:val="es-ES" w:eastAsia="en-US"/>
              </w:rPr>
              <w:t xml:space="preserve">LEY 2166 DE 2021 </w:t>
            </w:r>
            <w:r w:rsidRPr="00965195">
              <w:rPr>
                <w:rFonts w:ascii="Arial" w:hAnsi="Arial" w:cs="Arial"/>
                <w:bCs/>
                <w:color w:val="000000"/>
                <w:sz w:val="22"/>
                <w:szCs w:val="22"/>
                <w:lang w:val="es-CO"/>
              </w:rPr>
              <w:t xml:space="preserve">– </w:t>
            </w:r>
            <w:r w:rsidRPr="00965195">
              <w:rPr>
                <w:rFonts w:ascii="Arial" w:hAnsi="Arial" w:cs="Arial"/>
                <w:bCs/>
                <w:color w:val="000000"/>
                <w:sz w:val="22"/>
                <w:szCs w:val="22"/>
                <w:lang w:val="es-ES"/>
              </w:rPr>
              <w:t xml:space="preserve">Organismos de acción comunal </w:t>
            </w:r>
            <w:r w:rsidRPr="00965195">
              <w:rPr>
                <w:rFonts w:ascii="Arial" w:hAnsi="Arial" w:cs="Arial"/>
                <w:bCs/>
                <w:color w:val="000000"/>
                <w:sz w:val="22"/>
                <w:szCs w:val="22"/>
                <w:lang w:val="es-CO"/>
              </w:rPr>
              <w:t>– Artículo 95 – Convenios s</w:t>
            </w:r>
            <w:r>
              <w:rPr>
                <w:rFonts w:ascii="Arial" w:hAnsi="Arial" w:cs="Arial"/>
                <w:bCs/>
                <w:color w:val="000000"/>
                <w:sz w:val="22"/>
                <w:szCs w:val="22"/>
                <w:lang w:val="es-CO"/>
              </w:rPr>
              <w:t>olidarios –Contratación directa</w:t>
            </w:r>
            <w:r w:rsidR="00B4416F">
              <w:rPr>
                <w:rFonts w:ascii="Arial" w:hAnsi="Arial" w:cs="Arial"/>
                <w:bCs/>
                <w:color w:val="000000"/>
                <w:sz w:val="22"/>
                <w:szCs w:val="22"/>
                <w:lang w:val="es-CO"/>
              </w:rPr>
              <w:t xml:space="preserve"> </w:t>
            </w:r>
            <w:r w:rsidRPr="00965195">
              <w:rPr>
                <w:rFonts w:ascii="Arial" w:hAnsi="Arial" w:cs="Arial"/>
                <w:bCs/>
                <w:color w:val="000000"/>
                <w:sz w:val="22"/>
                <w:szCs w:val="22"/>
                <w:lang w:val="es-CO"/>
              </w:rPr>
              <w:t xml:space="preserve">/ </w:t>
            </w:r>
            <w:r w:rsidRPr="00965195">
              <w:rPr>
                <w:rFonts w:ascii="Arial" w:hAnsi="Arial" w:cs="Arial"/>
                <w:bCs/>
                <w:color w:val="000000"/>
                <w:sz w:val="22"/>
                <w:szCs w:val="22"/>
                <w:lang w:val="es-ES" w:eastAsia="en-US"/>
              </w:rPr>
              <w:t xml:space="preserve">LEY 2166 DE 2021 </w:t>
            </w:r>
            <w:r w:rsidRPr="00965195">
              <w:rPr>
                <w:rFonts w:ascii="Arial" w:hAnsi="Arial" w:cs="Arial"/>
                <w:bCs/>
                <w:color w:val="000000"/>
                <w:sz w:val="22"/>
                <w:szCs w:val="22"/>
                <w:lang w:val="es-CO"/>
              </w:rPr>
              <w:t>– Artículo 63 – Convenios solidarios – Artículo 141 de la Ley 136 de 1994</w:t>
            </w:r>
          </w:p>
          <w:p w14:paraId="70D39657" w14:textId="29C68054" w:rsidR="00BB1EB7" w:rsidRPr="001878E6" w:rsidRDefault="00BB1EB7" w:rsidP="00A04592">
            <w:pPr>
              <w:shd w:val="clear" w:color="auto" w:fill="FFFFFF"/>
              <w:spacing w:before="0"/>
              <w:ind w:right="51"/>
              <w:jc w:val="both"/>
              <w:rPr>
                <w:rFonts w:ascii="Arial" w:eastAsia="Arial" w:hAnsi="Arial" w:cs="Arial"/>
                <w:color w:val="000000"/>
              </w:rPr>
            </w:pPr>
          </w:p>
        </w:tc>
      </w:tr>
      <w:tr w:rsidR="00871181" w:rsidRPr="006A06F2" w14:paraId="08330973" w14:textId="77777777">
        <w:tc>
          <w:tcPr>
            <w:tcW w:w="2689" w:type="dxa"/>
          </w:tcPr>
          <w:p w14:paraId="07BEB766" w14:textId="77777777" w:rsidR="00871181" w:rsidRPr="006A06F2" w:rsidRDefault="003E3EF7" w:rsidP="003C4320">
            <w:pPr>
              <w:spacing w:before="0" w:line="276" w:lineRule="auto"/>
              <w:rPr>
                <w:rFonts w:ascii="Arial" w:eastAsia="Arial" w:hAnsi="Arial" w:cs="Arial"/>
                <w:b/>
                <w:color w:val="000000"/>
                <w:sz w:val="22"/>
                <w:szCs w:val="22"/>
              </w:rPr>
            </w:pPr>
            <w:r w:rsidRPr="006A06F2">
              <w:rPr>
                <w:rFonts w:ascii="Arial" w:eastAsia="Arial" w:hAnsi="Arial" w:cs="Arial"/>
                <w:b/>
                <w:color w:val="000000"/>
                <w:sz w:val="22"/>
                <w:szCs w:val="22"/>
              </w:rPr>
              <w:t>Radicación:</w:t>
            </w:r>
            <w:r w:rsidRPr="006A06F2">
              <w:rPr>
                <w:rFonts w:ascii="Arial" w:eastAsia="Arial" w:hAnsi="Arial" w:cs="Arial"/>
                <w:color w:val="000000"/>
                <w:sz w:val="22"/>
                <w:szCs w:val="22"/>
              </w:rPr>
              <w:t xml:space="preserve">                              </w:t>
            </w:r>
          </w:p>
        </w:tc>
        <w:tc>
          <w:tcPr>
            <w:tcW w:w="6237" w:type="dxa"/>
          </w:tcPr>
          <w:p w14:paraId="3A8E828C" w14:textId="77FAE2DF" w:rsidR="00871181" w:rsidRPr="006A06F2" w:rsidRDefault="003E3EF7" w:rsidP="00F854AD">
            <w:pPr>
              <w:spacing w:before="0" w:line="276" w:lineRule="auto"/>
              <w:jc w:val="both"/>
              <w:rPr>
                <w:rFonts w:ascii="Arial" w:eastAsia="Arial" w:hAnsi="Arial" w:cs="Arial"/>
                <w:color w:val="000000"/>
                <w:sz w:val="22"/>
                <w:szCs w:val="22"/>
              </w:rPr>
            </w:pPr>
            <w:r w:rsidRPr="006A06F2">
              <w:rPr>
                <w:rFonts w:ascii="Arial" w:eastAsia="Arial" w:hAnsi="Arial" w:cs="Arial"/>
                <w:color w:val="000000"/>
                <w:sz w:val="22"/>
                <w:szCs w:val="22"/>
              </w:rPr>
              <w:t>Respuesta a consulta</w:t>
            </w:r>
            <w:r w:rsidR="0079024C">
              <w:rPr>
                <w:rFonts w:ascii="Arial" w:eastAsia="Arial" w:hAnsi="Arial" w:cs="Arial"/>
                <w:color w:val="000000"/>
                <w:sz w:val="22"/>
                <w:szCs w:val="22"/>
              </w:rPr>
              <w:t xml:space="preserve"> </w:t>
            </w:r>
            <w:r w:rsidR="00DD29E1" w:rsidRPr="00DD29E1">
              <w:rPr>
                <w:rFonts w:ascii="Arial" w:eastAsia="Arial" w:hAnsi="Arial" w:cs="Arial"/>
                <w:color w:val="000000"/>
                <w:sz w:val="22"/>
                <w:szCs w:val="22"/>
              </w:rPr>
              <w:t>P</w:t>
            </w:r>
            <w:r w:rsidR="0099354C" w:rsidRPr="0099354C">
              <w:rPr>
                <w:rFonts w:ascii="Arial" w:eastAsia="Arial" w:hAnsi="Arial" w:cs="Arial"/>
                <w:color w:val="000000"/>
                <w:sz w:val="22"/>
                <w:szCs w:val="22"/>
              </w:rPr>
              <w:t>2022</w:t>
            </w:r>
            <w:r w:rsidR="00F854AD">
              <w:rPr>
                <w:rFonts w:ascii="Arial" w:eastAsia="Arial" w:hAnsi="Arial" w:cs="Arial"/>
                <w:color w:val="000000"/>
                <w:sz w:val="22"/>
                <w:szCs w:val="22"/>
              </w:rPr>
              <w:t xml:space="preserve">0726007285 </w:t>
            </w:r>
          </w:p>
        </w:tc>
      </w:tr>
    </w:tbl>
    <w:p w14:paraId="28FE27BE" w14:textId="77777777" w:rsidR="00871181" w:rsidRPr="006A06F2" w:rsidRDefault="00871181" w:rsidP="003C4320">
      <w:pPr>
        <w:spacing w:after="0"/>
        <w:rPr>
          <w:color w:val="000000"/>
          <w:sz w:val="22"/>
          <w:szCs w:val="22"/>
        </w:rPr>
      </w:pPr>
    </w:p>
    <w:p w14:paraId="08C64921" w14:textId="77777777" w:rsidR="004347D4" w:rsidRDefault="004347D4" w:rsidP="003C4320">
      <w:pPr>
        <w:spacing w:after="0"/>
        <w:rPr>
          <w:rFonts w:ascii="Arial" w:eastAsia="Arial" w:hAnsi="Arial" w:cs="Arial"/>
          <w:color w:val="000000"/>
          <w:sz w:val="22"/>
          <w:szCs w:val="22"/>
        </w:rPr>
      </w:pPr>
    </w:p>
    <w:p w14:paraId="038F7D2C" w14:textId="19050E60" w:rsidR="00871181" w:rsidRPr="006A06F2" w:rsidRDefault="003E3EF7" w:rsidP="00A04592">
      <w:pPr>
        <w:spacing w:after="0"/>
        <w:rPr>
          <w:rFonts w:ascii="Arial" w:eastAsia="Arial" w:hAnsi="Arial" w:cs="Arial"/>
          <w:color w:val="000000"/>
          <w:sz w:val="22"/>
          <w:szCs w:val="22"/>
        </w:rPr>
      </w:pPr>
      <w:r w:rsidRPr="006A06F2">
        <w:rPr>
          <w:rFonts w:ascii="Arial" w:eastAsia="Arial" w:hAnsi="Arial" w:cs="Arial"/>
          <w:color w:val="000000"/>
          <w:sz w:val="22"/>
          <w:szCs w:val="22"/>
        </w:rPr>
        <w:t>Estimado señor</w:t>
      </w:r>
      <w:r w:rsidR="009A32F0">
        <w:rPr>
          <w:rFonts w:ascii="Arial" w:eastAsia="Arial" w:hAnsi="Arial" w:cs="Arial"/>
          <w:color w:val="000000"/>
          <w:sz w:val="22"/>
          <w:szCs w:val="22"/>
        </w:rPr>
        <w:t xml:space="preserve"> </w:t>
      </w:r>
      <w:r w:rsidR="0099354C">
        <w:rPr>
          <w:rFonts w:ascii="Arial" w:eastAsia="Arial" w:hAnsi="Arial" w:cs="Arial"/>
          <w:color w:val="000000"/>
          <w:sz w:val="22"/>
          <w:szCs w:val="22"/>
        </w:rPr>
        <w:t>Muñoz</w:t>
      </w:r>
      <w:r w:rsidRPr="006A06F2">
        <w:rPr>
          <w:rFonts w:ascii="Arial" w:eastAsia="Arial" w:hAnsi="Arial" w:cs="Arial"/>
          <w:color w:val="000000"/>
          <w:sz w:val="22"/>
          <w:szCs w:val="22"/>
        </w:rPr>
        <w:t>:</w:t>
      </w:r>
    </w:p>
    <w:p w14:paraId="32C1B702" w14:textId="77777777" w:rsidR="00871181" w:rsidRPr="006A06F2" w:rsidRDefault="00871181" w:rsidP="00A04592">
      <w:pPr>
        <w:spacing w:after="0"/>
        <w:ind w:firstLine="709"/>
        <w:rPr>
          <w:rFonts w:ascii="Arial" w:eastAsia="Arial" w:hAnsi="Arial" w:cs="Arial"/>
          <w:color w:val="000000"/>
          <w:sz w:val="22"/>
          <w:szCs w:val="22"/>
        </w:rPr>
      </w:pPr>
    </w:p>
    <w:p w14:paraId="4C96A024" w14:textId="58A2B800" w:rsidR="00871181" w:rsidRPr="006A06F2" w:rsidRDefault="003E3EF7" w:rsidP="00A04592">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En ejercicio de la competencia otorgada por el numeral 8 del artículo 11 y el numeral 5 del artículo 3 del Decreto Ley 4170 de 2011, la Agencia Nacional de Contratación Pública – Colombia Compra Eficiente responde la consulta realizada</w:t>
      </w:r>
      <w:r w:rsidR="004534BE">
        <w:rPr>
          <w:rFonts w:ascii="Arial" w:eastAsia="Arial" w:hAnsi="Arial" w:cs="Arial"/>
          <w:color w:val="000000"/>
          <w:sz w:val="22"/>
          <w:szCs w:val="22"/>
        </w:rPr>
        <w:t xml:space="preserve"> </w:t>
      </w:r>
      <w:r w:rsidRPr="006A06F2">
        <w:rPr>
          <w:rFonts w:ascii="Arial" w:eastAsia="Arial" w:hAnsi="Arial" w:cs="Arial"/>
          <w:color w:val="000000"/>
          <w:sz w:val="22"/>
          <w:szCs w:val="22"/>
        </w:rPr>
        <w:t xml:space="preserve">el </w:t>
      </w:r>
      <w:r w:rsidR="00A47BEC">
        <w:rPr>
          <w:rFonts w:ascii="Arial" w:eastAsia="Arial" w:hAnsi="Arial" w:cs="Arial"/>
          <w:color w:val="000000"/>
          <w:sz w:val="22"/>
          <w:szCs w:val="22"/>
        </w:rPr>
        <w:t>2</w:t>
      </w:r>
      <w:r w:rsidR="004534BE">
        <w:rPr>
          <w:rFonts w:ascii="Arial" w:eastAsia="Arial" w:hAnsi="Arial" w:cs="Arial"/>
          <w:color w:val="000000"/>
          <w:sz w:val="22"/>
          <w:szCs w:val="22"/>
        </w:rPr>
        <w:t>6</w:t>
      </w:r>
      <w:r w:rsidRPr="006A06F2">
        <w:rPr>
          <w:rFonts w:ascii="Arial" w:eastAsia="Arial" w:hAnsi="Arial" w:cs="Arial"/>
          <w:color w:val="000000"/>
          <w:sz w:val="22"/>
          <w:szCs w:val="22"/>
        </w:rPr>
        <w:t xml:space="preserve"> de</w:t>
      </w:r>
      <w:r w:rsidR="001D486F">
        <w:rPr>
          <w:rFonts w:ascii="Arial" w:eastAsia="Arial" w:hAnsi="Arial" w:cs="Arial"/>
          <w:color w:val="000000"/>
          <w:sz w:val="22"/>
          <w:szCs w:val="22"/>
        </w:rPr>
        <w:t xml:space="preserve"> </w:t>
      </w:r>
      <w:r w:rsidR="00A47BEC">
        <w:rPr>
          <w:rFonts w:ascii="Arial" w:eastAsia="Arial" w:hAnsi="Arial" w:cs="Arial"/>
          <w:color w:val="000000"/>
          <w:sz w:val="22"/>
          <w:szCs w:val="22"/>
        </w:rPr>
        <w:t>julio</w:t>
      </w:r>
      <w:r w:rsidRPr="006A06F2">
        <w:rPr>
          <w:rFonts w:ascii="Arial" w:eastAsia="Arial" w:hAnsi="Arial" w:cs="Arial"/>
          <w:color w:val="000000"/>
          <w:sz w:val="22"/>
          <w:szCs w:val="22"/>
        </w:rPr>
        <w:t xml:space="preserve"> de 202</w:t>
      </w:r>
      <w:r w:rsidR="001D486F">
        <w:rPr>
          <w:rFonts w:ascii="Arial" w:eastAsia="Arial" w:hAnsi="Arial" w:cs="Arial"/>
          <w:color w:val="000000"/>
          <w:sz w:val="22"/>
          <w:szCs w:val="22"/>
        </w:rPr>
        <w:t>2</w:t>
      </w:r>
      <w:r w:rsidRPr="006A06F2">
        <w:rPr>
          <w:rFonts w:ascii="Arial" w:eastAsia="Arial" w:hAnsi="Arial" w:cs="Arial"/>
          <w:color w:val="000000"/>
          <w:sz w:val="22"/>
          <w:szCs w:val="22"/>
        </w:rPr>
        <w:t xml:space="preserve">. </w:t>
      </w:r>
    </w:p>
    <w:p w14:paraId="498A6BCE" w14:textId="77777777" w:rsidR="00871181" w:rsidRPr="006A06F2" w:rsidRDefault="00871181" w:rsidP="00A04592">
      <w:pPr>
        <w:spacing w:after="0"/>
        <w:rPr>
          <w:rFonts w:ascii="Arial" w:eastAsia="Arial" w:hAnsi="Arial" w:cs="Arial"/>
          <w:color w:val="000000"/>
          <w:sz w:val="22"/>
          <w:szCs w:val="22"/>
        </w:rPr>
      </w:pPr>
    </w:p>
    <w:p w14:paraId="5E5698CC" w14:textId="77777777" w:rsidR="00871181" w:rsidRPr="006A06F2" w:rsidRDefault="003E3EF7" w:rsidP="00A04592">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70F6F3B3" w14:textId="77777777" w:rsidR="004347D4" w:rsidRDefault="004347D4" w:rsidP="00A04592">
      <w:pPr>
        <w:pBdr>
          <w:top w:val="nil"/>
          <w:left w:val="nil"/>
          <w:bottom w:val="nil"/>
          <w:right w:val="nil"/>
          <w:between w:val="nil"/>
        </w:pBdr>
        <w:spacing w:after="0"/>
        <w:rPr>
          <w:rFonts w:ascii="Arial" w:eastAsia="Arial" w:hAnsi="Arial" w:cs="Arial"/>
          <w:color w:val="000000"/>
          <w:sz w:val="22"/>
          <w:szCs w:val="22"/>
        </w:rPr>
      </w:pPr>
      <w:bookmarkStart w:id="1" w:name="_17dp8vu" w:colFirst="0" w:colLast="0"/>
      <w:bookmarkEnd w:id="1"/>
    </w:p>
    <w:p w14:paraId="39734FB3" w14:textId="05FE4B02" w:rsidR="00C64362" w:rsidRPr="00FA6FE5" w:rsidRDefault="00D1667B" w:rsidP="00A04592">
      <w:pPr>
        <w:spacing w:after="0"/>
        <w:rPr>
          <w:rFonts w:ascii="Arial" w:eastAsia="Arial" w:hAnsi="Arial" w:cs="Arial"/>
          <w:color w:val="000000"/>
          <w:sz w:val="22"/>
          <w:szCs w:val="22"/>
          <w:lang w:val="es-419"/>
        </w:rPr>
      </w:pPr>
      <w:r>
        <w:rPr>
          <w:rFonts w:ascii="Arial" w:eastAsia="Arial" w:hAnsi="Arial" w:cs="Arial"/>
          <w:color w:val="000000"/>
          <w:sz w:val="22"/>
          <w:szCs w:val="22"/>
        </w:rPr>
        <w:lastRenderedPageBreak/>
        <w:t>En la</w:t>
      </w:r>
      <w:r w:rsidR="003833EC">
        <w:rPr>
          <w:rFonts w:ascii="Arial" w:eastAsia="Arial" w:hAnsi="Arial" w:cs="Arial"/>
          <w:color w:val="000000"/>
          <w:sz w:val="22"/>
          <w:szCs w:val="22"/>
        </w:rPr>
        <w:t xml:space="preserve"> consulta identificada previamente</w:t>
      </w:r>
      <w:r w:rsidR="00B65DFB">
        <w:rPr>
          <w:rFonts w:ascii="Arial" w:eastAsia="Arial" w:hAnsi="Arial" w:cs="Arial"/>
          <w:color w:val="000000"/>
          <w:sz w:val="22"/>
          <w:szCs w:val="22"/>
        </w:rPr>
        <w:t>, remitida por competencia por el Departamento Administrativo</w:t>
      </w:r>
      <w:r w:rsidR="00A47BEC">
        <w:rPr>
          <w:rFonts w:ascii="Arial" w:eastAsia="Arial" w:hAnsi="Arial" w:cs="Arial"/>
          <w:color w:val="000000"/>
          <w:sz w:val="22"/>
          <w:szCs w:val="22"/>
        </w:rPr>
        <w:t xml:space="preserve"> de la Función Pública, </w:t>
      </w:r>
      <w:r w:rsidR="003833EC">
        <w:rPr>
          <w:rFonts w:ascii="Arial" w:eastAsia="Arial" w:hAnsi="Arial" w:cs="Arial"/>
          <w:color w:val="000000"/>
          <w:sz w:val="22"/>
          <w:szCs w:val="22"/>
        </w:rPr>
        <w:t>u</w:t>
      </w:r>
      <w:r w:rsidR="003E3EF7" w:rsidRPr="006A06F2">
        <w:rPr>
          <w:rFonts w:ascii="Arial" w:eastAsia="Arial" w:hAnsi="Arial" w:cs="Arial"/>
          <w:color w:val="000000"/>
          <w:sz w:val="22"/>
          <w:szCs w:val="22"/>
        </w:rPr>
        <w:t>sted solicita a la Agencia</w:t>
      </w:r>
      <w:r w:rsidR="00146CDB">
        <w:rPr>
          <w:rFonts w:ascii="Arial" w:eastAsia="Arial" w:hAnsi="Arial" w:cs="Arial"/>
          <w:color w:val="000000"/>
          <w:sz w:val="22"/>
          <w:szCs w:val="22"/>
        </w:rPr>
        <w:t xml:space="preserve"> resolver </w:t>
      </w:r>
      <w:r w:rsidR="00A47BEC">
        <w:rPr>
          <w:rFonts w:ascii="Arial" w:eastAsia="Arial" w:hAnsi="Arial" w:cs="Arial"/>
          <w:color w:val="000000"/>
          <w:sz w:val="22"/>
          <w:szCs w:val="22"/>
        </w:rPr>
        <w:t xml:space="preserve">el siguiente </w:t>
      </w:r>
      <w:r w:rsidR="00146CDB">
        <w:rPr>
          <w:rFonts w:ascii="Arial" w:eastAsia="Arial" w:hAnsi="Arial" w:cs="Arial"/>
          <w:color w:val="000000"/>
          <w:sz w:val="22"/>
          <w:szCs w:val="22"/>
        </w:rPr>
        <w:t xml:space="preserve">interrogante, </w:t>
      </w:r>
      <w:r w:rsidR="00A47BEC">
        <w:rPr>
          <w:rFonts w:ascii="Arial" w:eastAsia="Arial" w:hAnsi="Arial" w:cs="Arial"/>
          <w:color w:val="000000"/>
          <w:sz w:val="22"/>
          <w:szCs w:val="22"/>
        </w:rPr>
        <w:t xml:space="preserve">relacionado con la </w:t>
      </w:r>
      <w:r w:rsidR="00A47BEC">
        <w:rPr>
          <w:rFonts w:ascii="Arial" w:eastAsia="Arial" w:hAnsi="Arial" w:cs="Arial"/>
          <w:color w:val="000000"/>
          <w:sz w:val="22"/>
          <w:szCs w:val="22"/>
          <w:lang w:val="es-419"/>
        </w:rPr>
        <w:t xml:space="preserve">posibilidad de que las entidades territoriales celebren </w:t>
      </w:r>
      <w:r w:rsidR="00A47BEC" w:rsidRPr="00A47BEC">
        <w:rPr>
          <w:rFonts w:ascii="Arial" w:eastAsia="Arial" w:hAnsi="Arial" w:cs="Arial"/>
          <w:color w:val="000000"/>
          <w:sz w:val="22"/>
          <w:szCs w:val="22"/>
          <w:lang w:val="es-419"/>
        </w:rPr>
        <w:t>convenios solidarios con las juntas de acción comuna</w:t>
      </w:r>
      <w:r w:rsidR="00A47BEC">
        <w:rPr>
          <w:rFonts w:ascii="Arial" w:eastAsia="Arial" w:hAnsi="Arial" w:cs="Arial"/>
          <w:color w:val="000000"/>
          <w:sz w:val="22"/>
          <w:szCs w:val="22"/>
          <w:lang w:val="es-419"/>
        </w:rPr>
        <w:t>l</w:t>
      </w:r>
      <w:r w:rsidR="00C64362">
        <w:rPr>
          <w:rFonts w:ascii="Arial" w:eastAsia="Arial" w:hAnsi="Arial" w:cs="Arial"/>
          <w:color w:val="000000"/>
          <w:sz w:val="22"/>
          <w:szCs w:val="22"/>
          <w:lang w:val="es-419"/>
        </w:rPr>
        <w:t>, prevista en el artículo 95 de la Ley 2166 del 2021</w:t>
      </w:r>
      <w:r w:rsidR="00A47BEC">
        <w:rPr>
          <w:rFonts w:ascii="Arial" w:eastAsia="Arial" w:hAnsi="Arial" w:cs="Arial"/>
          <w:color w:val="000000"/>
          <w:sz w:val="22"/>
          <w:szCs w:val="22"/>
          <w:lang w:val="es-419"/>
        </w:rPr>
        <w:t>:</w:t>
      </w:r>
      <w:r w:rsidR="00BA4137">
        <w:rPr>
          <w:rFonts w:ascii="Arial" w:eastAsia="Arial" w:hAnsi="Arial" w:cs="Arial"/>
          <w:color w:val="000000"/>
          <w:sz w:val="22"/>
          <w:szCs w:val="22"/>
          <w:lang w:val="es-419"/>
        </w:rPr>
        <w:t xml:space="preserve"> «</w:t>
      </w:r>
      <w:r w:rsidR="00A47BEC" w:rsidRPr="00FA6FE5">
        <w:rPr>
          <w:rFonts w:ascii="Arial" w:eastAsia="Arial" w:hAnsi="Arial" w:cs="Arial"/>
          <w:color w:val="000000"/>
          <w:sz w:val="22"/>
          <w:szCs w:val="22"/>
          <w:lang w:val="es-419"/>
        </w:rPr>
        <w:t>¿el municipio puede celebrar convenios solidarios con las juntas de acc</w:t>
      </w:r>
      <w:r w:rsidR="00C64362" w:rsidRPr="00FA6FE5">
        <w:rPr>
          <w:rFonts w:ascii="Arial" w:eastAsia="Arial" w:hAnsi="Arial" w:cs="Arial"/>
          <w:color w:val="000000"/>
          <w:sz w:val="22"/>
          <w:szCs w:val="22"/>
          <w:lang w:val="es-419"/>
        </w:rPr>
        <w:t xml:space="preserve">ión comunal hasta por la mínima </w:t>
      </w:r>
      <w:r w:rsidR="00A47BEC" w:rsidRPr="00FA6FE5">
        <w:rPr>
          <w:rFonts w:ascii="Arial" w:eastAsia="Arial" w:hAnsi="Arial" w:cs="Arial"/>
          <w:color w:val="000000"/>
          <w:sz w:val="22"/>
          <w:szCs w:val="22"/>
          <w:lang w:val="es-419"/>
        </w:rPr>
        <w:t>cuantía, la menor cuantía o sin restricción</w:t>
      </w:r>
      <w:r w:rsidR="00C64362" w:rsidRPr="00FA6FE5">
        <w:rPr>
          <w:rFonts w:ascii="Arial" w:eastAsia="Arial" w:hAnsi="Arial" w:cs="Arial"/>
          <w:color w:val="000000"/>
          <w:sz w:val="22"/>
          <w:szCs w:val="22"/>
          <w:lang w:val="es-419"/>
        </w:rPr>
        <w:t xml:space="preserve"> </w:t>
      </w:r>
      <w:r w:rsidR="00A47BEC" w:rsidRPr="00FA6FE5">
        <w:rPr>
          <w:rFonts w:ascii="Arial" w:eastAsia="Arial" w:hAnsi="Arial" w:cs="Arial"/>
          <w:color w:val="000000"/>
          <w:sz w:val="22"/>
          <w:szCs w:val="22"/>
          <w:lang w:val="es-419"/>
        </w:rPr>
        <w:t>alguna?</w:t>
      </w:r>
      <w:r w:rsidR="00BA4137">
        <w:rPr>
          <w:rFonts w:ascii="Arial" w:eastAsia="Arial" w:hAnsi="Arial" w:cs="Arial"/>
          <w:color w:val="000000"/>
          <w:sz w:val="22"/>
          <w:szCs w:val="22"/>
          <w:lang w:val="es-419"/>
        </w:rPr>
        <w:t>»</w:t>
      </w:r>
      <w:r w:rsidR="00C64362" w:rsidRPr="00FA6FE5">
        <w:rPr>
          <w:rFonts w:ascii="Arial" w:eastAsia="Arial" w:hAnsi="Arial" w:cs="Arial"/>
          <w:color w:val="000000"/>
          <w:sz w:val="22"/>
          <w:szCs w:val="22"/>
          <w:lang w:val="es-419"/>
        </w:rPr>
        <w:t>.</w:t>
      </w:r>
      <w:r w:rsidR="003B55C1" w:rsidRPr="00FA6FE5">
        <w:rPr>
          <w:rFonts w:ascii="Arial" w:eastAsia="Arial" w:hAnsi="Arial" w:cs="Arial"/>
          <w:color w:val="000000"/>
          <w:sz w:val="22"/>
          <w:szCs w:val="22"/>
          <w:lang w:val="es-419"/>
        </w:rPr>
        <w:t xml:space="preserve"> </w:t>
      </w:r>
      <w:r w:rsidR="00C64362" w:rsidRPr="00FA6FE5">
        <w:rPr>
          <w:rFonts w:ascii="Arial" w:eastAsia="Arial" w:hAnsi="Arial" w:cs="Arial"/>
          <w:color w:val="000000"/>
          <w:sz w:val="22"/>
          <w:szCs w:val="22"/>
          <w:lang w:val="es-419"/>
        </w:rPr>
        <w:t>Para contextualizar su pregunta, en la consulta se precisó lo siguiente:</w:t>
      </w:r>
    </w:p>
    <w:p w14:paraId="07C578CE" w14:textId="77777777" w:rsidR="00A47BEC" w:rsidRDefault="00A47BEC" w:rsidP="00A47BEC">
      <w:pPr>
        <w:pBdr>
          <w:top w:val="nil"/>
          <w:left w:val="nil"/>
          <w:bottom w:val="nil"/>
          <w:right w:val="nil"/>
          <w:between w:val="nil"/>
        </w:pBdr>
        <w:spacing w:after="0"/>
        <w:rPr>
          <w:rFonts w:ascii="Arial" w:eastAsia="Arial" w:hAnsi="Arial" w:cs="Arial"/>
          <w:color w:val="000000"/>
          <w:sz w:val="22"/>
          <w:szCs w:val="22"/>
          <w:lang w:val="es-419"/>
        </w:rPr>
      </w:pPr>
    </w:p>
    <w:p w14:paraId="3DB83627" w14:textId="3B8F114A" w:rsidR="00A47BEC" w:rsidRPr="00A47BEC" w:rsidRDefault="00C64362" w:rsidP="00A04592">
      <w:pPr>
        <w:spacing w:after="0"/>
        <w:ind w:left="709"/>
        <w:rPr>
          <w:rFonts w:ascii="Arial" w:hAnsi="Arial" w:cs="Arial"/>
          <w:bCs/>
          <w:color w:val="000000"/>
          <w:sz w:val="21"/>
          <w:szCs w:val="21"/>
          <w:lang w:val="es-ES_tradnl" w:eastAsia="en-US"/>
        </w:rPr>
      </w:pPr>
      <w:r w:rsidRPr="00C64362">
        <w:rPr>
          <w:rFonts w:ascii="Arial" w:hAnsi="Arial" w:cs="Arial"/>
          <w:bCs/>
          <w:color w:val="000000"/>
          <w:sz w:val="21"/>
          <w:szCs w:val="21"/>
          <w:lang w:eastAsia="en-US"/>
        </w:rPr>
        <w:t>«</w:t>
      </w:r>
      <w:r w:rsidR="00A47BEC" w:rsidRPr="00A47BEC">
        <w:rPr>
          <w:rFonts w:ascii="Arial" w:hAnsi="Arial" w:cs="Arial"/>
          <w:bCs/>
          <w:color w:val="000000"/>
          <w:sz w:val="21"/>
          <w:szCs w:val="21"/>
          <w:lang w:val="es-ES_tradnl" w:eastAsia="en-US"/>
        </w:rPr>
        <w:t>Revisada la página de la presidencia de la República, en la sección normas, el texto del artículo 95 de la ley en cita dice que podrán celebrar los convenios solidarios hasta por la menor cuantía; consultado el diario oficial No 51.992 de fecha 18 de diciembre de 2021, en el cual se publicó la ley 2166, el texto del artículo 95 no determina ni delimita la cuantía hasta por la cual se puede celebrar convenio solidario. </w:t>
      </w:r>
    </w:p>
    <w:p w14:paraId="5F023C4D" w14:textId="77777777" w:rsidR="00A47BEC" w:rsidRPr="00A47BEC" w:rsidRDefault="00A47BEC" w:rsidP="00A04592">
      <w:pPr>
        <w:spacing w:after="0"/>
        <w:ind w:firstLine="709"/>
        <w:rPr>
          <w:rFonts w:ascii="Arial" w:hAnsi="Arial" w:cs="Arial"/>
          <w:bCs/>
          <w:color w:val="000000"/>
          <w:sz w:val="21"/>
          <w:szCs w:val="21"/>
          <w:lang w:val="es-ES_tradnl" w:eastAsia="en-US"/>
        </w:rPr>
      </w:pPr>
    </w:p>
    <w:p w14:paraId="73D03069" w14:textId="500B5ED2" w:rsidR="00A47BEC" w:rsidRPr="00A47BEC" w:rsidRDefault="00A47BEC" w:rsidP="00A04592">
      <w:pPr>
        <w:spacing w:after="0"/>
        <w:ind w:left="709"/>
        <w:rPr>
          <w:rFonts w:ascii="Arial" w:hAnsi="Arial" w:cs="Arial"/>
          <w:bCs/>
          <w:color w:val="000000"/>
          <w:sz w:val="21"/>
          <w:szCs w:val="21"/>
          <w:lang w:val="es-ES_tradnl" w:eastAsia="en-US"/>
        </w:rPr>
      </w:pPr>
      <w:r w:rsidRPr="00A47BEC">
        <w:rPr>
          <w:rFonts w:ascii="Arial" w:hAnsi="Arial" w:cs="Arial"/>
          <w:bCs/>
          <w:color w:val="000000"/>
          <w:sz w:val="21"/>
          <w:szCs w:val="21"/>
          <w:lang w:val="es-ES_tradnl" w:eastAsia="en-US"/>
        </w:rPr>
        <w:t>El parágrafo 4 del artículo 6 de la ley 1551 de 2012, que modificó el artículo 3 de la ley 136 de 1994, dispuso que los entes territoriales podrán celebrar convenios solidarios con las juntas de acción comunal hasta por la mínima cuantía</w:t>
      </w:r>
      <w:r w:rsidR="00C64362" w:rsidRPr="00C64362">
        <w:rPr>
          <w:rFonts w:ascii="Arial" w:hAnsi="Arial" w:cs="Arial"/>
          <w:bCs/>
          <w:color w:val="000000"/>
          <w:sz w:val="21"/>
          <w:szCs w:val="21"/>
          <w:lang w:eastAsia="en-US"/>
        </w:rPr>
        <w:t>»</w:t>
      </w:r>
      <w:r w:rsidRPr="00A47BEC">
        <w:rPr>
          <w:rFonts w:ascii="Arial" w:hAnsi="Arial" w:cs="Arial"/>
          <w:bCs/>
          <w:color w:val="000000"/>
          <w:sz w:val="21"/>
          <w:szCs w:val="21"/>
          <w:lang w:val="es-ES_tradnl" w:eastAsia="en-US"/>
        </w:rPr>
        <w:t>.</w:t>
      </w:r>
    </w:p>
    <w:p w14:paraId="5C4B9C24" w14:textId="06A0724F" w:rsidR="00676AA1" w:rsidRPr="00A47BEC" w:rsidRDefault="00676AA1" w:rsidP="00A04592">
      <w:pPr>
        <w:pBdr>
          <w:top w:val="nil"/>
          <w:left w:val="nil"/>
          <w:bottom w:val="nil"/>
          <w:right w:val="nil"/>
          <w:between w:val="nil"/>
        </w:pBdr>
        <w:spacing w:after="0"/>
        <w:rPr>
          <w:rFonts w:ascii="Arial" w:eastAsia="Arial" w:hAnsi="Arial" w:cs="Arial"/>
          <w:color w:val="000000"/>
          <w:sz w:val="22"/>
          <w:szCs w:val="22"/>
        </w:rPr>
      </w:pPr>
    </w:p>
    <w:p w14:paraId="56FF9111" w14:textId="77777777" w:rsidR="00871181" w:rsidRPr="00B26E1B" w:rsidRDefault="003E3EF7" w:rsidP="00A04592">
      <w:pPr>
        <w:pBdr>
          <w:top w:val="nil"/>
          <w:left w:val="nil"/>
          <w:bottom w:val="nil"/>
          <w:right w:val="nil"/>
          <w:between w:val="nil"/>
        </w:pBdr>
        <w:spacing w:after="0"/>
        <w:rPr>
          <w:rFonts w:ascii="Arial" w:eastAsia="Arial" w:hAnsi="Arial" w:cs="Arial"/>
          <w:b/>
          <w:bCs/>
          <w:color w:val="000000"/>
          <w:sz w:val="22"/>
          <w:szCs w:val="22"/>
        </w:rPr>
      </w:pPr>
      <w:r w:rsidRPr="00B26E1B">
        <w:rPr>
          <w:rFonts w:ascii="Arial" w:eastAsia="Arial" w:hAnsi="Arial" w:cs="Arial"/>
          <w:b/>
          <w:bCs/>
          <w:color w:val="000000"/>
          <w:sz w:val="22"/>
          <w:szCs w:val="22"/>
        </w:rPr>
        <w:t>2. Consideraciones</w:t>
      </w:r>
    </w:p>
    <w:p w14:paraId="2E2D623B" w14:textId="77777777" w:rsidR="00A771E2" w:rsidRPr="00A47BEC" w:rsidRDefault="00A771E2" w:rsidP="00A04592">
      <w:pPr>
        <w:pBdr>
          <w:top w:val="nil"/>
          <w:left w:val="nil"/>
          <w:bottom w:val="nil"/>
          <w:right w:val="nil"/>
          <w:between w:val="nil"/>
        </w:pBdr>
        <w:spacing w:after="0"/>
        <w:rPr>
          <w:rFonts w:ascii="Arial" w:eastAsia="Arial" w:hAnsi="Arial" w:cs="Arial"/>
          <w:color w:val="000000"/>
          <w:sz w:val="22"/>
          <w:szCs w:val="22"/>
        </w:rPr>
      </w:pPr>
    </w:p>
    <w:p w14:paraId="358B0048" w14:textId="77777777" w:rsidR="00787513" w:rsidRDefault="00787513" w:rsidP="00FA6FE5">
      <w:pPr>
        <w:spacing w:after="120"/>
        <w:rPr>
          <w:rFonts w:ascii="Arial" w:hAnsi="Arial" w:cs="Arial"/>
          <w:bCs/>
          <w:color w:val="000000"/>
          <w:sz w:val="22"/>
          <w:szCs w:val="22"/>
          <w:lang w:val="es-CO"/>
        </w:rPr>
      </w:pPr>
      <w:r w:rsidRPr="00787513">
        <w:rPr>
          <w:rFonts w:ascii="Arial" w:hAnsi="Arial" w:cs="Arial"/>
          <w:color w:val="000000"/>
          <w:sz w:val="22"/>
          <w:szCs w:val="22"/>
          <w:lang w:val="es-CO"/>
        </w:rPr>
        <w:t xml:space="preserve">Para responder sus interrogantes, </w:t>
      </w:r>
      <w:r w:rsidRPr="00787513">
        <w:rPr>
          <w:rFonts w:ascii="Arial" w:hAnsi="Arial" w:cs="Arial"/>
          <w:color w:val="000000"/>
          <w:sz w:val="22"/>
          <w:lang w:val="es-ES"/>
        </w:rPr>
        <w:t>se analizarán los siguientes temas</w:t>
      </w:r>
      <w:r w:rsidRPr="00787513">
        <w:rPr>
          <w:rFonts w:ascii="Arial" w:eastAsia="Times New Roman" w:hAnsi="Arial" w:cs="Arial"/>
          <w:color w:val="000000"/>
          <w:sz w:val="22"/>
          <w:lang w:val="es-ES"/>
        </w:rPr>
        <w:t xml:space="preserve">: </w:t>
      </w:r>
      <w:r w:rsidRPr="00787513">
        <w:rPr>
          <w:rFonts w:ascii="Arial" w:eastAsia="Times New Roman" w:hAnsi="Arial" w:cs="Arial"/>
          <w:color w:val="000000"/>
          <w:sz w:val="22"/>
          <w:lang w:val="es-ES_tradnl"/>
        </w:rPr>
        <w:t xml:space="preserve">i) aplicación de los convenios solidarios y los organismos de acción comunal de conformidad con la Ley 136 de 1994 </w:t>
      </w:r>
      <w:r w:rsidRPr="00787513">
        <w:rPr>
          <w:rFonts w:ascii="Arial" w:eastAsia="Times New Roman" w:hAnsi="Arial" w:cs="Arial"/>
          <w:color w:val="000000"/>
          <w:sz w:val="22"/>
          <w:lang w:val="es-ES"/>
        </w:rPr>
        <w:t xml:space="preserve">y ii) </w:t>
      </w:r>
      <w:r w:rsidRPr="00787513">
        <w:rPr>
          <w:rFonts w:ascii="Arial" w:hAnsi="Arial" w:cs="Arial"/>
          <w:bCs/>
          <w:color w:val="000000"/>
          <w:sz w:val="22"/>
          <w:szCs w:val="22"/>
          <w:lang w:val="es-CO"/>
        </w:rPr>
        <w:t xml:space="preserve">convenios solidarios con organismos de acción comunal bajo la Ley 2166 de 2021. </w:t>
      </w:r>
    </w:p>
    <w:p w14:paraId="7A98FE78" w14:textId="1A60BFA8" w:rsidR="008E32C9" w:rsidRDefault="00787513" w:rsidP="00A04592">
      <w:pPr>
        <w:spacing w:after="0"/>
        <w:ind w:firstLine="708"/>
        <w:rPr>
          <w:rFonts w:ascii="Arial" w:hAnsi="Arial" w:cs="Arial"/>
          <w:color w:val="000000"/>
          <w:sz w:val="22"/>
          <w:szCs w:val="22"/>
          <w:lang w:val="es-ES" w:eastAsia="en-US"/>
        </w:rPr>
      </w:pPr>
      <w:r w:rsidRPr="00787513">
        <w:rPr>
          <w:rFonts w:ascii="Arial" w:hAnsi="Arial" w:cs="Arial"/>
          <w:color w:val="000000"/>
          <w:sz w:val="22"/>
          <w:lang w:val="es-ES"/>
        </w:rPr>
        <w:t>La Agencia Nacional de Contratación Pública – Colombia Compra Eficiente, en los conceptos No. 4201913000006135 del 10 de septiembre de 2019,</w:t>
      </w:r>
      <w:r w:rsidRPr="00787513">
        <w:rPr>
          <w:rFonts w:ascii="Times New Roman" w:eastAsia="Times New Roman" w:hAnsi="Times New Roman" w:cs="Times New Roman"/>
          <w:color w:val="000000"/>
          <w:lang w:val="es-CO"/>
        </w:rPr>
        <w:t xml:space="preserve"> </w:t>
      </w:r>
      <w:r w:rsidRPr="00787513">
        <w:rPr>
          <w:rFonts w:ascii="Arial" w:hAnsi="Arial" w:cs="Arial"/>
          <w:color w:val="000000"/>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Pr>
          <w:rFonts w:ascii="Arial" w:hAnsi="Arial" w:cs="Arial"/>
          <w:color w:val="000000"/>
          <w:sz w:val="22"/>
          <w:lang w:val="es-ES"/>
        </w:rPr>
        <w:t>,  C-627 del 25 de octubre de 2021</w:t>
      </w:r>
      <w:r w:rsidR="00BA4137">
        <w:rPr>
          <w:rFonts w:ascii="Arial" w:hAnsi="Arial" w:cs="Arial"/>
          <w:color w:val="000000"/>
          <w:sz w:val="22"/>
          <w:lang w:val="es-ES"/>
        </w:rPr>
        <w:t>,</w:t>
      </w:r>
      <w:r>
        <w:rPr>
          <w:rFonts w:ascii="Arial" w:hAnsi="Arial" w:cs="Arial"/>
          <w:color w:val="000000"/>
          <w:sz w:val="22"/>
          <w:lang w:val="es-ES"/>
        </w:rPr>
        <w:t xml:space="preserve"> C-119 del 28 de marzo del 2022</w:t>
      </w:r>
      <w:r w:rsidRPr="00787513">
        <w:rPr>
          <w:rFonts w:ascii="Arial" w:hAnsi="Arial" w:cs="Arial"/>
          <w:color w:val="000000"/>
          <w:sz w:val="22"/>
          <w:lang w:val="es-ES"/>
        </w:rPr>
        <w:t xml:space="preserve"> </w:t>
      </w:r>
      <w:r w:rsidR="00BA4137">
        <w:rPr>
          <w:rFonts w:ascii="Arial" w:hAnsi="Arial" w:cs="Arial"/>
          <w:color w:val="000000"/>
          <w:sz w:val="22"/>
          <w:lang w:val="es-ES"/>
        </w:rPr>
        <w:t xml:space="preserve">y C-390 del 21 de junio de 2022 </w:t>
      </w:r>
      <w:r w:rsidRPr="00787513">
        <w:rPr>
          <w:rFonts w:ascii="Arial" w:hAnsi="Arial" w:cs="Arial"/>
          <w:color w:val="000000"/>
          <w:sz w:val="22"/>
          <w:lang w:val="es-ES"/>
        </w:rPr>
        <w:t xml:space="preserve">analizó los convenios solidarios, su alcance y su régimen contractual. </w:t>
      </w:r>
      <w:r w:rsidRPr="00787513">
        <w:rPr>
          <w:rFonts w:ascii="Arial" w:hAnsi="Arial" w:cs="Arial"/>
          <w:color w:val="000000"/>
          <w:sz w:val="22"/>
          <w:lang w:val="es-ES_tradnl"/>
        </w:rPr>
        <w:t>La tesis propuesta en estos conceptos se reitera a continuación y se complementa en lo pertinente teniendo en cuenta los interrogantes planteados</w:t>
      </w:r>
      <w:r w:rsidR="008E32C9" w:rsidRPr="008E32C9">
        <w:rPr>
          <w:rFonts w:ascii="Arial" w:hAnsi="Arial" w:cs="Arial"/>
          <w:color w:val="000000"/>
          <w:sz w:val="22"/>
          <w:szCs w:val="22"/>
          <w:lang w:val="es-ES" w:eastAsia="en-US"/>
        </w:rPr>
        <w:t xml:space="preserve">. </w:t>
      </w:r>
    </w:p>
    <w:p w14:paraId="51EF4D99" w14:textId="77777777" w:rsidR="00787513" w:rsidRPr="008E32C9" w:rsidRDefault="00787513" w:rsidP="00A04592">
      <w:pPr>
        <w:spacing w:after="0"/>
        <w:ind w:firstLine="708"/>
        <w:rPr>
          <w:rFonts w:ascii="Arial" w:hAnsi="Arial" w:cs="Arial"/>
          <w:b/>
          <w:color w:val="000000"/>
          <w:sz w:val="22"/>
          <w:szCs w:val="22"/>
          <w:lang w:val="es-ES" w:eastAsia="en-US"/>
        </w:rPr>
      </w:pPr>
    </w:p>
    <w:p w14:paraId="5BB9C141" w14:textId="77777777" w:rsidR="00787513" w:rsidRPr="00787513" w:rsidRDefault="00787513" w:rsidP="00A04592">
      <w:pPr>
        <w:tabs>
          <w:tab w:val="left" w:pos="426"/>
        </w:tabs>
        <w:spacing w:after="0"/>
        <w:rPr>
          <w:rFonts w:ascii="Arial" w:hAnsi="Arial" w:cs="Arial"/>
          <w:noProof/>
          <w:color w:val="000000"/>
          <w:sz w:val="22"/>
          <w:lang w:val="es-ES"/>
        </w:rPr>
      </w:pPr>
      <w:r w:rsidRPr="00787513">
        <w:rPr>
          <w:rFonts w:ascii="Arial" w:hAnsi="Arial" w:cs="Arial"/>
          <w:b/>
          <w:bCs/>
          <w:color w:val="000000"/>
          <w:sz w:val="22"/>
          <w:lang w:val="es-CO" w:eastAsia="en-GB"/>
        </w:rPr>
        <w:t xml:space="preserve">2.1. </w:t>
      </w:r>
      <w:r w:rsidRPr="00787513">
        <w:rPr>
          <w:rFonts w:ascii="Arial" w:hAnsi="Arial" w:cs="Arial"/>
          <w:b/>
          <w:bCs/>
          <w:color w:val="000000"/>
          <w:sz w:val="22"/>
          <w:lang w:val="es-ES" w:eastAsia="en-GB"/>
        </w:rPr>
        <w:t>Aplicación de los convenios solidarios</w:t>
      </w:r>
      <w:r w:rsidRPr="00787513">
        <w:rPr>
          <w:rFonts w:ascii="Arial" w:hAnsi="Arial" w:cs="Arial"/>
          <w:b/>
          <w:bCs/>
          <w:color w:val="000000"/>
          <w:sz w:val="22"/>
          <w:lang w:val="es-CO" w:eastAsia="en-GB"/>
        </w:rPr>
        <w:t xml:space="preserve"> y los organismos de acción comunal de conformidad con la Ley 136 de 1994</w:t>
      </w:r>
    </w:p>
    <w:p w14:paraId="0037B25C" w14:textId="77777777" w:rsidR="00787513" w:rsidRPr="00787513" w:rsidRDefault="00787513" w:rsidP="00A04592">
      <w:pPr>
        <w:spacing w:after="0"/>
        <w:rPr>
          <w:rFonts w:ascii="Arial" w:eastAsia="Arial" w:hAnsi="Arial" w:cs="Arial"/>
          <w:b/>
          <w:color w:val="000000"/>
          <w:sz w:val="22"/>
          <w:szCs w:val="22"/>
          <w:lang w:val="es-ES" w:eastAsia="en-US"/>
        </w:rPr>
      </w:pPr>
    </w:p>
    <w:p w14:paraId="73C21B6E" w14:textId="719AB824" w:rsidR="00787513" w:rsidRDefault="00787513" w:rsidP="00FA6FE5">
      <w:pPr>
        <w:spacing w:after="120"/>
        <w:rPr>
          <w:rFonts w:ascii="Arial" w:hAnsi="Arial" w:cs="Arial"/>
          <w:color w:val="000000"/>
          <w:sz w:val="22"/>
          <w:lang w:val="es-ES"/>
        </w:rPr>
      </w:pPr>
      <w:r w:rsidRPr="00787513">
        <w:rPr>
          <w:rFonts w:ascii="Arial" w:hAnsi="Arial" w:cs="Arial"/>
          <w:color w:val="000000"/>
          <w:sz w:val="22"/>
          <w:szCs w:val="22"/>
          <w:lang w:val="es-ES"/>
        </w:rPr>
        <w:t>La contratación estatal con entidades privadas sin ánimo de lucro encuentra su fundamento en el artículo 355 de la Constitución Política,</w:t>
      </w:r>
      <w:r>
        <w:rPr>
          <w:rFonts w:ascii="Arial" w:hAnsi="Arial" w:cs="Arial"/>
          <w:color w:val="000000"/>
          <w:sz w:val="22"/>
          <w:szCs w:val="22"/>
          <w:lang w:val="es-ES"/>
        </w:rPr>
        <w:t xml:space="preserve"> el cual</w:t>
      </w:r>
      <w:r w:rsidR="00BA4137">
        <w:rPr>
          <w:rFonts w:ascii="Arial" w:hAnsi="Arial" w:cs="Arial"/>
          <w:color w:val="000000"/>
          <w:sz w:val="22"/>
          <w:szCs w:val="22"/>
          <w:lang w:val="es-ES"/>
        </w:rPr>
        <w:t>,</w:t>
      </w:r>
      <w:r>
        <w:rPr>
          <w:rFonts w:ascii="Arial" w:hAnsi="Arial" w:cs="Arial"/>
          <w:color w:val="000000"/>
          <w:sz w:val="22"/>
          <w:szCs w:val="22"/>
          <w:lang w:val="es-ES"/>
        </w:rPr>
        <w:t xml:space="preserve"> s</w:t>
      </w:r>
      <w:r w:rsidR="00224D33">
        <w:rPr>
          <w:rFonts w:ascii="Arial" w:hAnsi="Arial" w:cs="Arial"/>
          <w:color w:val="000000"/>
          <w:sz w:val="22"/>
          <w:szCs w:val="22"/>
          <w:lang w:val="es-ES"/>
        </w:rPr>
        <w:t>i bien se</w:t>
      </w:r>
      <w:r>
        <w:rPr>
          <w:rFonts w:ascii="Arial" w:hAnsi="Arial" w:cs="Arial"/>
          <w:color w:val="000000"/>
          <w:sz w:val="22"/>
          <w:szCs w:val="22"/>
          <w:lang w:val="es-ES"/>
        </w:rPr>
        <w:t xml:space="preserve"> prohíbe cualquier tipo de </w:t>
      </w:r>
      <w:r w:rsidRPr="00787513">
        <w:rPr>
          <w:rFonts w:ascii="Arial" w:hAnsi="Arial" w:cs="Arial"/>
          <w:color w:val="000000"/>
          <w:sz w:val="22"/>
          <w:szCs w:val="22"/>
          <w:lang w:val="es-ES"/>
        </w:rPr>
        <w:lastRenderedPageBreak/>
        <w:t>donación por parte del Estado</w:t>
      </w:r>
      <w:r w:rsidR="00224D33">
        <w:rPr>
          <w:rFonts w:ascii="Arial" w:hAnsi="Arial" w:cs="Arial"/>
          <w:color w:val="000000"/>
          <w:sz w:val="22"/>
          <w:szCs w:val="22"/>
          <w:lang w:val="es-ES"/>
        </w:rPr>
        <w:t xml:space="preserve"> en favor de </w:t>
      </w:r>
      <w:r w:rsidRPr="00787513">
        <w:rPr>
          <w:rFonts w:ascii="Arial" w:hAnsi="Arial" w:cs="Arial"/>
          <w:color w:val="000000"/>
          <w:sz w:val="22"/>
          <w:szCs w:val="22"/>
          <w:lang w:val="es-ES"/>
        </w:rPr>
        <w:t>personas de derecho privado</w:t>
      </w:r>
      <w:r w:rsidR="00224D33">
        <w:rPr>
          <w:rFonts w:ascii="Arial" w:hAnsi="Arial" w:cs="Arial"/>
          <w:color w:val="000000"/>
          <w:sz w:val="22"/>
          <w:szCs w:val="22"/>
          <w:lang w:val="es-ES"/>
        </w:rPr>
        <w:t>, también prevé que</w:t>
      </w:r>
      <w:r w:rsidRPr="00787513">
        <w:rPr>
          <w:rFonts w:ascii="Arial" w:hAnsi="Arial" w:cs="Arial"/>
          <w:color w:val="000000"/>
          <w:sz w:val="22"/>
          <w:szCs w:val="22"/>
          <w:lang w:val="es-ES"/>
        </w:rPr>
        <w:t xml:space="preserv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787513">
        <w:rPr>
          <w:rFonts w:ascii="Arial" w:hAnsi="Arial" w:cs="Arial"/>
          <w:color w:val="000000"/>
          <w:sz w:val="22"/>
          <w:lang w:val="es-ES"/>
        </w:rPr>
        <w:t>A su vez, el referido mandato constitucional faculta al Gobierno Nacional para reglamentar la materia.</w:t>
      </w:r>
    </w:p>
    <w:p w14:paraId="78A34B03" w14:textId="18D3AA85" w:rsidR="00787513" w:rsidRDefault="00787513" w:rsidP="00FA6FE5">
      <w:pPr>
        <w:spacing w:after="120"/>
        <w:ind w:firstLine="708"/>
        <w:rPr>
          <w:rFonts w:ascii="Arial" w:hAnsi="Arial" w:cs="Arial"/>
          <w:color w:val="000000"/>
          <w:sz w:val="22"/>
          <w:lang w:val="es-ES"/>
        </w:rPr>
      </w:pPr>
      <w:r w:rsidRPr="00787513">
        <w:rPr>
          <w:rFonts w:ascii="Arial" w:hAnsi="Arial" w:cs="Arial"/>
          <w:color w:val="000000"/>
          <w:sz w:val="22"/>
          <w:lang w:val="es-ES"/>
        </w:rPr>
        <w:t>En concordancia con lo establecido en el artículo 355, la Ley 136 de 1994 introdujo un tipo especial de contratación</w:t>
      </w:r>
      <w:r w:rsidR="00B14751">
        <w:rPr>
          <w:rFonts w:ascii="Arial" w:hAnsi="Arial" w:cs="Arial"/>
          <w:color w:val="000000"/>
          <w:sz w:val="22"/>
          <w:lang w:val="es-ES"/>
        </w:rPr>
        <w:t>,</w:t>
      </w:r>
      <w:r w:rsidRPr="00787513">
        <w:rPr>
          <w:rFonts w:ascii="Arial" w:hAnsi="Arial" w:cs="Arial"/>
          <w:color w:val="000000"/>
          <w:sz w:val="22"/>
          <w:lang w:val="es-ES"/>
        </w:rPr>
        <w:t xml:space="preserve">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w:t>
      </w:r>
      <w:r w:rsidR="00224D33">
        <w:rPr>
          <w:rFonts w:ascii="Arial" w:hAnsi="Arial" w:cs="Arial"/>
          <w:color w:val="000000"/>
          <w:sz w:val="22"/>
          <w:lang w:val="es-ES"/>
        </w:rPr>
        <w:t xml:space="preserve">es pertinente reiterar </w:t>
      </w:r>
      <w:r w:rsidRPr="00787513">
        <w:rPr>
          <w:rFonts w:ascii="Arial" w:hAnsi="Arial" w:cs="Arial"/>
          <w:color w:val="000000"/>
          <w:sz w:val="22"/>
          <w:lang w:val="es-ES"/>
        </w:rPr>
        <w:t xml:space="preserve">la tesis expuesta por esta Agencia mediante concepto C – 140 del 31 de marzo de 2020, </w:t>
      </w:r>
      <w:r w:rsidR="00224D33">
        <w:rPr>
          <w:rFonts w:ascii="Arial" w:hAnsi="Arial" w:cs="Arial"/>
          <w:color w:val="000000"/>
          <w:sz w:val="22"/>
          <w:lang w:val="es-ES"/>
        </w:rPr>
        <w:t xml:space="preserve">en </w:t>
      </w:r>
      <w:r w:rsidR="00B14751">
        <w:rPr>
          <w:rFonts w:ascii="Arial" w:hAnsi="Arial" w:cs="Arial"/>
          <w:color w:val="000000"/>
          <w:sz w:val="22"/>
          <w:lang w:val="es-ES"/>
        </w:rPr>
        <w:t xml:space="preserve">el </w:t>
      </w:r>
      <w:r w:rsidR="00224D33">
        <w:rPr>
          <w:rFonts w:ascii="Arial" w:hAnsi="Arial" w:cs="Arial"/>
          <w:color w:val="000000"/>
          <w:sz w:val="22"/>
          <w:lang w:val="es-ES"/>
        </w:rPr>
        <w:t xml:space="preserve">que se señaló que </w:t>
      </w:r>
      <w:r w:rsidRPr="00787513">
        <w:rPr>
          <w:rFonts w:ascii="Arial" w:hAnsi="Arial" w:cs="Arial"/>
          <w:color w:val="000000"/>
          <w:sz w:val="22"/>
          <w:lang w:val="es-ES"/>
        </w:rPr>
        <w:t>el artículo</w:t>
      </w:r>
      <w:r w:rsidR="00882567">
        <w:rPr>
          <w:rFonts w:ascii="Arial" w:hAnsi="Arial" w:cs="Arial"/>
          <w:color w:val="000000"/>
          <w:sz w:val="22"/>
          <w:lang w:val="es-ES"/>
        </w:rPr>
        <w:t xml:space="preserve"> 3 </w:t>
      </w:r>
      <w:r w:rsidRPr="00787513">
        <w:rPr>
          <w:rFonts w:ascii="Arial" w:hAnsi="Arial" w:cs="Arial"/>
          <w:color w:val="000000"/>
          <w:sz w:val="22"/>
          <w:lang w:val="es-ES"/>
        </w:rPr>
        <w:t>de la Ley 136 de 1994, modificado por la Ley 1551 de 2012, determina tres alternativas mediante las cuales las entidades territoriales pueden celebrar convenios solidarios con organismos de acción comunal, las cuales se enlistan a continuación:</w:t>
      </w:r>
    </w:p>
    <w:p w14:paraId="2B81AAA7" w14:textId="77777777" w:rsidR="00787513" w:rsidRDefault="00787513" w:rsidP="00FA6FE5">
      <w:pPr>
        <w:spacing w:after="120"/>
        <w:ind w:firstLine="708"/>
        <w:rPr>
          <w:rFonts w:ascii="Arial" w:hAnsi="Arial" w:cs="Arial"/>
          <w:color w:val="000000"/>
          <w:sz w:val="22"/>
          <w:lang w:val="es-ES"/>
        </w:rPr>
      </w:pPr>
      <w:r w:rsidRPr="00787513">
        <w:rPr>
          <w:rFonts w:ascii="Arial" w:hAnsi="Arial" w:cs="Arial"/>
          <w:color w:val="000000"/>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787513">
        <w:rPr>
          <w:rFonts w:ascii="Arial" w:hAnsi="Arial" w:cs="Arial"/>
          <w:color w:val="000000"/>
          <w:sz w:val="22"/>
          <w:vertAlign w:val="superscript"/>
          <w:lang w:val="es-CO"/>
        </w:rPr>
        <w:footnoteReference w:id="1"/>
      </w:r>
      <w:r w:rsidRPr="00787513">
        <w:rPr>
          <w:rFonts w:ascii="Arial" w:hAnsi="Arial" w:cs="Arial"/>
          <w:color w:val="000000"/>
          <w:sz w:val="22"/>
          <w:lang w:val="es-ES"/>
        </w:rPr>
        <w:t>.</w:t>
      </w:r>
    </w:p>
    <w:p w14:paraId="287C8630" w14:textId="38354B24" w:rsidR="00787513" w:rsidRDefault="00787513" w:rsidP="00FA6FE5">
      <w:pPr>
        <w:spacing w:after="120"/>
        <w:ind w:firstLine="708"/>
        <w:rPr>
          <w:rFonts w:ascii="Arial" w:hAnsi="Arial" w:cs="Arial"/>
          <w:color w:val="000000"/>
          <w:sz w:val="22"/>
          <w:lang w:val="es-ES"/>
        </w:rPr>
      </w:pPr>
      <w:proofErr w:type="spellStart"/>
      <w:r w:rsidRPr="00787513">
        <w:rPr>
          <w:rFonts w:ascii="Arial" w:hAnsi="Arial" w:cs="Arial"/>
          <w:color w:val="000000"/>
          <w:sz w:val="22"/>
          <w:lang w:val="es-ES"/>
        </w:rPr>
        <w:t>ii</w:t>
      </w:r>
      <w:proofErr w:type="spellEnd"/>
      <w:r w:rsidRPr="00787513">
        <w:rPr>
          <w:rFonts w:ascii="Arial" w:hAnsi="Arial" w:cs="Arial"/>
          <w:color w:val="000000"/>
          <w:sz w:val="22"/>
          <w:lang w:val="es-ES"/>
        </w:rPr>
        <w:t>) En segundo lugar, existe la opción, establecida en el parágrafo cuarto de la norma en cita, consistente en que las entidades territoriales del or</w:t>
      </w:r>
      <w:r w:rsidR="00224D33">
        <w:rPr>
          <w:rFonts w:ascii="Arial" w:hAnsi="Arial" w:cs="Arial"/>
          <w:color w:val="000000"/>
          <w:sz w:val="22"/>
          <w:lang w:val="es-ES"/>
        </w:rPr>
        <w:t>den departamental y municipal puede</w:t>
      </w:r>
      <w:r w:rsidRPr="00787513">
        <w:rPr>
          <w:rFonts w:ascii="Arial" w:hAnsi="Arial" w:cs="Arial"/>
          <w:color w:val="000000"/>
          <w:sz w:val="22"/>
          <w:lang w:val="es-ES"/>
        </w:rPr>
        <w:t xml:space="preserve">n celebrar directamente convenios solidarios con juntas de acción comunal para la ejecución de obras hasta por la mínima cuantía. </w:t>
      </w:r>
    </w:p>
    <w:p w14:paraId="4C3497C8" w14:textId="77777777" w:rsidR="00787513" w:rsidRDefault="00787513" w:rsidP="00FA6FE5">
      <w:pPr>
        <w:spacing w:after="120"/>
        <w:ind w:firstLine="709"/>
        <w:rPr>
          <w:rFonts w:ascii="Arial" w:hAnsi="Arial" w:cs="Arial"/>
          <w:color w:val="000000"/>
          <w:sz w:val="22"/>
          <w:lang w:val="es-ES"/>
        </w:rPr>
      </w:pPr>
      <w:proofErr w:type="spellStart"/>
      <w:r w:rsidRPr="00787513">
        <w:rPr>
          <w:rFonts w:ascii="Arial" w:hAnsi="Arial" w:cs="Arial"/>
          <w:color w:val="000000"/>
          <w:sz w:val="22"/>
          <w:lang w:val="es-ES"/>
        </w:rPr>
        <w:t>iii</w:t>
      </w:r>
      <w:proofErr w:type="spellEnd"/>
      <w:r w:rsidRPr="00787513">
        <w:rPr>
          <w:rFonts w:ascii="Arial" w:hAnsi="Arial" w:cs="Arial"/>
          <w:color w:val="000000"/>
          <w:sz w:val="22"/>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8AFC447" w14:textId="77777777" w:rsidR="00787513" w:rsidRDefault="00787513" w:rsidP="00FA6FE5">
      <w:pPr>
        <w:spacing w:after="120"/>
        <w:ind w:firstLine="709"/>
        <w:rPr>
          <w:rFonts w:ascii="Arial" w:hAnsi="Arial" w:cs="Arial"/>
          <w:color w:val="000000"/>
          <w:sz w:val="22"/>
          <w:lang w:val="es-ES"/>
        </w:rPr>
      </w:pPr>
      <w:r w:rsidRPr="00787513">
        <w:rPr>
          <w:rFonts w:ascii="Arial" w:hAnsi="Arial" w:cs="Arial"/>
          <w:color w:val="000000"/>
          <w:sz w:val="22"/>
          <w:lang w:val="es-ES"/>
        </w:rPr>
        <w:t xml:space="preserve">Existen características que se encuentran presentes en los tres regímenes de contratación aplicables y que están contenidas en el parágrafo tercero del artículo 3 de la </w:t>
      </w:r>
      <w:r w:rsidRPr="00787513">
        <w:rPr>
          <w:rFonts w:ascii="Arial" w:hAnsi="Arial" w:cs="Arial"/>
          <w:color w:val="000000"/>
          <w:sz w:val="22"/>
          <w:lang w:val="es-ES"/>
        </w:rPr>
        <w:lastRenderedPageBreak/>
        <w:t xml:space="preserve">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2A098B7F" w14:textId="5E9E49BA" w:rsidR="00787513" w:rsidRDefault="00A04592" w:rsidP="00FA6FE5">
      <w:pPr>
        <w:spacing w:after="120"/>
        <w:ind w:firstLine="709"/>
        <w:rPr>
          <w:rFonts w:ascii="Arial" w:eastAsia="Times New Roman" w:hAnsi="Arial" w:cs="Arial"/>
          <w:color w:val="000000"/>
          <w:sz w:val="22"/>
          <w:lang w:val="es-ES"/>
        </w:rPr>
      </w:pPr>
      <w:r>
        <w:rPr>
          <w:rFonts w:ascii="Arial" w:eastAsia="Times New Roman" w:hAnsi="Arial" w:cs="Arial"/>
          <w:color w:val="000000"/>
          <w:sz w:val="22"/>
          <w:lang w:val="es-ES"/>
        </w:rPr>
        <w:t xml:space="preserve">En el marco de las </w:t>
      </w:r>
      <w:r w:rsidR="00D04201">
        <w:rPr>
          <w:rFonts w:ascii="Arial" w:eastAsia="Times New Roman" w:hAnsi="Arial" w:cs="Arial"/>
          <w:color w:val="000000"/>
          <w:sz w:val="22"/>
          <w:lang w:val="es-ES"/>
        </w:rPr>
        <w:t>c</w:t>
      </w:r>
      <w:r w:rsidR="00787513" w:rsidRPr="00787513">
        <w:rPr>
          <w:rFonts w:ascii="Arial" w:eastAsia="Times New Roman" w:hAnsi="Arial" w:cs="Arial"/>
          <w:color w:val="000000"/>
          <w:sz w:val="22"/>
          <w:lang w:val="es-ES"/>
        </w:rPr>
        <w:t xml:space="preserve">aracterísticas generales aplicables a la celebración de cualquier convenio solidario, debe destacarse que el </w:t>
      </w:r>
      <w:bookmarkStart w:id="2" w:name="_Hlk69293147"/>
      <w:r w:rsidR="00787513" w:rsidRPr="00787513">
        <w:rPr>
          <w:rFonts w:ascii="Arial" w:eastAsia="Times New Roman" w:hAnsi="Arial" w:cs="Arial"/>
          <w:i/>
          <w:iCs/>
          <w:color w:val="000000"/>
          <w:sz w:val="22"/>
          <w:lang w:val="es-ES"/>
        </w:rPr>
        <w:t>primer régimen</w:t>
      </w:r>
      <w:r w:rsidR="00787513" w:rsidRPr="00787513">
        <w:rPr>
          <w:rFonts w:ascii="Arial" w:eastAsia="Times New Roman" w:hAnsi="Arial" w:cs="Arial"/>
          <w:color w:val="000000"/>
          <w:sz w:val="22"/>
          <w:lang w:val="es-ES"/>
        </w:rPr>
        <w:t xml:space="preserve"> encuentra su fundamento en el </w:t>
      </w:r>
      <w:r w:rsidR="00787513" w:rsidRPr="00787513">
        <w:rPr>
          <w:rFonts w:ascii="Arial" w:eastAsia="Times New Roman" w:hAnsi="Arial" w:cs="Arial"/>
          <w:i/>
          <w:iCs/>
          <w:color w:val="000000"/>
          <w:sz w:val="22"/>
          <w:lang w:val="es-ES"/>
        </w:rPr>
        <w:t>parágrafo cuarto de</w:t>
      </w:r>
      <w:r w:rsidR="00084C3D">
        <w:rPr>
          <w:rFonts w:ascii="Arial" w:eastAsia="Times New Roman" w:hAnsi="Arial" w:cs="Arial"/>
          <w:i/>
          <w:iCs/>
          <w:color w:val="000000"/>
          <w:sz w:val="22"/>
          <w:lang w:val="es-ES"/>
        </w:rPr>
        <w:t>l artículo 3</w:t>
      </w:r>
      <w:r w:rsidR="00787513" w:rsidRPr="00787513">
        <w:rPr>
          <w:rFonts w:ascii="Arial" w:eastAsia="Times New Roman" w:hAnsi="Arial" w:cs="Arial"/>
          <w:i/>
          <w:iCs/>
          <w:color w:val="000000"/>
          <w:sz w:val="22"/>
          <w:lang w:val="es-ES"/>
        </w:rPr>
        <w:t xml:space="preserve"> la Ley 136 de 1994</w:t>
      </w:r>
      <w:r w:rsidR="00787513" w:rsidRPr="00787513">
        <w:rPr>
          <w:rFonts w:ascii="Arial" w:eastAsia="Times New Roman" w:hAnsi="Arial" w:cs="Arial"/>
          <w:color w:val="000000"/>
          <w:sz w:val="22"/>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2"/>
      <w:r w:rsidR="00787513" w:rsidRPr="00787513">
        <w:rPr>
          <w:rFonts w:ascii="Arial" w:eastAsia="Times New Roman" w:hAnsi="Arial" w:cs="Arial"/>
          <w:color w:val="000000"/>
          <w:sz w:val="22"/>
          <w:lang w:val="es-ES"/>
        </w:rPr>
        <w:t xml:space="preserve"> Sin embargo, como se expondrá más adelante, el artículo 95 de la Ley 2166 de 2021 amplió esta subregla en cuanto a los sujetos aplicables, condiciones y la cuantía del contrato. </w:t>
      </w:r>
    </w:p>
    <w:p w14:paraId="4B39475A" w14:textId="27886D4C" w:rsidR="00787513" w:rsidRDefault="00787513" w:rsidP="00FA6FE5">
      <w:pPr>
        <w:spacing w:after="120"/>
        <w:ind w:firstLine="709"/>
        <w:rPr>
          <w:rFonts w:ascii="Arial" w:eastAsia="Times New Roman" w:hAnsi="Arial" w:cs="Arial"/>
          <w:color w:val="000000"/>
          <w:sz w:val="22"/>
          <w:lang w:val="es-ES"/>
        </w:rPr>
      </w:pPr>
      <w:r w:rsidRPr="00787513">
        <w:rPr>
          <w:rFonts w:ascii="Arial" w:eastAsia="Times New Roman" w:hAnsi="Arial" w:cs="Arial"/>
          <w:color w:val="000000"/>
          <w:sz w:val="22"/>
          <w:lang w:val="es-ES"/>
        </w:rPr>
        <w:t xml:space="preserve">Un </w:t>
      </w:r>
      <w:r w:rsidRPr="00787513">
        <w:rPr>
          <w:rFonts w:ascii="Arial" w:eastAsia="Times New Roman" w:hAnsi="Arial" w:cs="Arial"/>
          <w:i/>
          <w:iCs/>
          <w:color w:val="000000"/>
          <w:sz w:val="22"/>
          <w:lang w:val="es-ES"/>
        </w:rPr>
        <w:t>segundo</w:t>
      </w:r>
      <w:r w:rsidRPr="00787513">
        <w:rPr>
          <w:rFonts w:ascii="Arial" w:eastAsia="Times New Roman" w:hAnsi="Arial" w:cs="Arial"/>
          <w:color w:val="000000"/>
          <w:sz w:val="22"/>
          <w:lang w:val="es-ES"/>
        </w:rPr>
        <w:t xml:space="preserve"> régimen o modalidad de contratación se encuentra previst</w:t>
      </w:r>
      <w:r w:rsidR="00D04201">
        <w:rPr>
          <w:rFonts w:ascii="Arial" w:eastAsia="Times New Roman" w:hAnsi="Arial" w:cs="Arial"/>
          <w:color w:val="000000"/>
          <w:sz w:val="22"/>
          <w:lang w:val="es-ES"/>
        </w:rPr>
        <w:t>o</w:t>
      </w:r>
      <w:r w:rsidRPr="00787513">
        <w:rPr>
          <w:rFonts w:ascii="Arial" w:eastAsia="Times New Roman" w:hAnsi="Arial" w:cs="Arial"/>
          <w:color w:val="000000"/>
          <w:sz w:val="22"/>
          <w:lang w:val="es-ES"/>
        </w:rPr>
        <w:t xml:space="preserve">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w:t>
      </w:r>
      <w:r w:rsidR="00CC420B">
        <w:rPr>
          <w:rFonts w:ascii="Arial" w:eastAsia="Times New Roman" w:hAnsi="Arial" w:cs="Arial"/>
          <w:color w:val="000000"/>
          <w:sz w:val="22"/>
          <w:lang w:val="es-ES"/>
        </w:rPr>
        <w:t>3</w:t>
      </w:r>
      <w:r w:rsidRPr="00787513">
        <w:rPr>
          <w:rFonts w:ascii="Arial" w:eastAsia="Times New Roman" w:hAnsi="Arial" w:cs="Arial"/>
          <w:color w:val="000000"/>
          <w:sz w:val="22"/>
          <w:lang w:val="es-ES"/>
        </w:rPr>
        <w:t xml:space="preserve"> de la Ley 136 de 1994, puede manifestarse a t</w:t>
      </w:r>
      <w:r w:rsidR="00D04201">
        <w:rPr>
          <w:rFonts w:ascii="Arial" w:eastAsia="Times New Roman" w:hAnsi="Arial" w:cs="Arial"/>
          <w:color w:val="000000"/>
          <w:sz w:val="22"/>
          <w:lang w:val="es-ES"/>
        </w:rPr>
        <w:t xml:space="preserve">ravés de convenios solidarios. </w:t>
      </w:r>
    </w:p>
    <w:p w14:paraId="6F7314B8" w14:textId="77777777" w:rsidR="00787513" w:rsidRDefault="00787513" w:rsidP="00FA6FE5">
      <w:pPr>
        <w:spacing w:after="120"/>
        <w:ind w:firstLine="709"/>
        <w:rPr>
          <w:rFonts w:ascii="Arial" w:eastAsia="Times New Roman" w:hAnsi="Arial" w:cs="Arial"/>
          <w:color w:val="000000"/>
          <w:sz w:val="22"/>
          <w:lang w:val="es-ES"/>
        </w:rPr>
      </w:pPr>
      <w:r w:rsidRPr="00787513">
        <w:rPr>
          <w:rFonts w:ascii="Arial" w:eastAsia="Times New Roman" w:hAnsi="Arial" w:cs="Arial"/>
          <w:color w:val="000000"/>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2CEECC8F" w14:textId="77777777" w:rsidR="00787513" w:rsidRDefault="00787513" w:rsidP="00FA6FE5">
      <w:pPr>
        <w:spacing w:after="120"/>
        <w:ind w:firstLine="709"/>
        <w:rPr>
          <w:rFonts w:ascii="Arial" w:eastAsia="Times New Roman" w:hAnsi="Arial" w:cs="Arial"/>
          <w:color w:val="000000"/>
          <w:sz w:val="22"/>
          <w:lang w:val="es-ES"/>
        </w:rPr>
      </w:pPr>
      <w:r w:rsidRPr="00787513">
        <w:rPr>
          <w:rFonts w:ascii="Arial" w:eastAsia="Times New Roman" w:hAnsi="Arial" w:cs="Arial"/>
          <w:color w:val="000000"/>
          <w:sz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w:t>
      </w:r>
      <w:r w:rsidRPr="00787513">
        <w:rPr>
          <w:rFonts w:ascii="Arial" w:eastAsia="Times New Roman" w:hAnsi="Arial" w:cs="Arial"/>
          <w:color w:val="000000"/>
          <w:sz w:val="22"/>
          <w:lang w:val="es-ES"/>
        </w:rPr>
        <w:lastRenderedPageBreak/>
        <w:t xml:space="preserve">Estatuto General de Contratación de la Administración Pública –en adelante EGCAP–, con base en las remisiones efectuadas en los artículos séptimo y octavo de aquel Decreto. </w:t>
      </w:r>
    </w:p>
    <w:p w14:paraId="602A4B36" w14:textId="5ACB25B8" w:rsidR="00787513" w:rsidRDefault="00787513" w:rsidP="00FA6FE5">
      <w:pPr>
        <w:spacing w:after="120"/>
        <w:ind w:firstLine="709"/>
        <w:rPr>
          <w:rFonts w:ascii="Arial" w:hAnsi="Arial" w:cs="Arial"/>
          <w:color w:val="000000"/>
          <w:sz w:val="22"/>
          <w:szCs w:val="22"/>
          <w:lang w:val="es-ES" w:eastAsia="en-US"/>
        </w:rPr>
      </w:pPr>
      <w:r w:rsidRPr="00787513">
        <w:rPr>
          <w:rFonts w:ascii="Arial" w:eastAsia="Times New Roman" w:hAnsi="Arial" w:cs="Arial"/>
          <w:i/>
          <w:iCs/>
          <w:color w:val="000000"/>
          <w:sz w:val="22"/>
          <w:lang w:val="es-ES"/>
        </w:rPr>
        <w:t>Por último</w:t>
      </w:r>
      <w:r w:rsidRPr="00787513">
        <w:rPr>
          <w:rFonts w:ascii="Arial" w:eastAsia="Times New Roman" w:hAnsi="Arial" w:cs="Arial"/>
          <w:color w:val="000000"/>
          <w:sz w:val="22"/>
          <w:lang w:val="es-ES"/>
        </w:rPr>
        <w:t xml:space="preserve">, en armonía con la modificación realizada por la Ley 1955 de 2019, se presenta un </w:t>
      </w:r>
      <w:r w:rsidRPr="00787513">
        <w:rPr>
          <w:rFonts w:ascii="Arial" w:eastAsia="Times New Roman" w:hAnsi="Arial" w:cs="Arial"/>
          <w:i/>
          <w:iCs/>
          <w:color w:val="000000"/>
          <w:sz w:val="22"/>
          <w:lang w:val="es-ES"/>
        </w:rPr>
        <w:t>tercer régimen</w:t>
      </w:r>
      <w:r w:rsidRPr="00787513">
        <w:rPr>
          <w:rFonts w:ascii="Arial" w:eastAsia="Times New Roman" w:hAnsi="Arial" w:cs="Arial"/>
          <w:color w:val="000000"/>
          <w:sz w:val="22"/>
          <w:lang w:val="es-ES"/>
        </w:rPr>
        <w:t xml:space="preserve">, </w:t>
      </w:r>
      <w:bookmarkStart w:id="3" w:name="_Hlk98594490"/>
      <w:r w:rsidRPr="00787513">
        <w:rPr>
          <w:rFonts w:ascii="Arial" w:eastAsia="Times New Roman" w:hAnsi="Arial" w:cs="Arial"/>
          <w:color w:val="000000"/>
          <w:sz w:val="22"/>
          <w:lang w:val="es-ES"/>
        </w:rPr>
        <w:t>que encuentra su fundamento en los parágrafos tercero y quinto del artículo tercero de la Ley 136 de 1994</w:t>
      </w:r>
      <w:bookmarkEnd w:id="3"/>
      <w:r w:rsidRPr="00787513">
        <w:rPr>
          <w:rFonts w:ascii="Arial" w:eastAsia="Times New Roman" w:hAnsi="Arial" w:cs="Arial"/>
          <w:color w:val="000000"/>
          <w:sz w:val="22"/>
          <w:lang w:val="es-ES"/>
        </w:rPr>
        <w:t>.</w:t>
      </w:r>
      <w:r w:rsidR="00CC420B">
        <w:rPr>
          <w:rFonts w:ascii="Arial" w:eastAsia="Times New Roman" w:hAnsi="Arial" w:cs="Arial"/>
          <w:color w:val="000000"/>
          <w:sz w:val="22"/>
          <w:lang w:val="es-ES"/>
        </w:rPr>
        <w:t xml:space="preserve"> </w:t>
      </w:r>
      <w:r w:rsidR="002C7953">
        <w:rPr>
          <w:rFonts w:ascii="Arial" w:eastAsia="Times New Roman" w:hAnsi="Arial" w:cs="Arial"/>
          <w:color w:val="000000"/>
          <w:sz w:val="22"/>
          <w:lang w:val="es-ES"/>
        </w:rPr>
        <w:t>De acuerdo con lo expresado en conceptos anteriores de esta Agencia</w:t>
      </w:r>
      <w:r w:rsidRPr="00787513">
        <w:rPr>
          <w:rFonts w:ascii="Arial" w:eastAsia="Times New Roman" w:hAnsi="Arial" w:cs="Arial"/>
          <w:color w:val="000000"/>
          <w:sz w:val="22"/>
          <w:vertAlign w:val="superscript"/>
          <w:lang w:val="es-ES"/>
        </w:rPr>
        <w:footnoteReference w:id="2"/>
      </w:r>
      <w:r w:rsidRPr="00787513">
        <w:rPr>
          <w:rFonts w:ascii="Arial" w:eastAsia="Times New Roman" w:hAnsi="Arial" w:cs="Arial"/>
          <w:color w:val="000000"/>
          <w:sz w:val="22"/>
          <w:lang w:val="es-ES"/>
        </w:rPr>
        <w:t>, se ha considerado que estas normas deben interpretarse armónicamente con lo dispuesto en el artículo 141 de la precitada Ley</w:t>
      </w:r>
      <w:r w:rsidRPr="00787513">
        <w:rPr>
          <w:rFonts w:ascii="Arial" w:eastAsia="Times New Roman" w:hAnsi="Arial" w:cs="Arial"/>
          <w:color w:val="000000"/>
          <w:sz w:val="22"/>
          <w:vertAlign w:val="superscript"/>
          <w:lang w:val="es-ES"/>
        </w:rPr>
        <w:footnoteReference w:id="3"/>
      </w:r>
      <w:r w:rsidRPr="00787513">
        <w:rPr>
          <w:rFonts w:ascii="Arial" w:eastAsia="Times New Roman" w:hAnsi="Arial" w:cs="Arial"/>
          <w:color w:val="000000"/>
          <w:sz w:val="22"/>
          <w:lang w:val="es-ES"/>
        </w:rPr>
        <w:t xml:space="preserve"> y el artículo 55 de la Ley 743 de 2002</w:t>
      </w:r>
      <w:r w:rsidRPr="00787513">
        <w:rPr>
          <w:rFonts w:ascii="Arial" w:eastAsia="Times New Roman" w:hAnsi="Arial" w:cs="Arial"/>
          <w:color w:val="000000"/>
          <w:sz w:val="22"/>
          <w:vertAlign w:val="superscript"/>
          <w:lang w:val="es-ES"/>
        </w:rPr>
        <w:footnoteReference w:id="4"/>
      </w:r>
      <w:r w:rsidRPr="00787513">
        <w:rPr>
          <w:rFonts w:ascii="Arial" w:eastAsia="Times New Roman" w:hAnsi="Arial" w:cs="Arial"/>
          <w:color w:val="000000"/>
          <w:sz w:val="22"/>
          <w:lang w:val="es-ES"/>
        </w:rPr>
        <w:t xml:space="preserve"> –norma vigente hasta la expedición de la Ley 2166 de 2021–. </w:t>
      </w:r>
      <w:r w:rsidRPr="00787513">
        <w:rPr>
          <w:rFonts w:ascii="Arial" w:hAnsi="Arial" w:cs="Arial"/>
          <w:color w:val="000000"/>
          <w:sz w:val="22"/>
          <w:szCs w:val="22"/>
          <w:lang w:val="es-ES" w:eastAsia="en-US"/>
        </w:rPr>
        <w:t>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51943879" w14:textId="3FB777C8" w:rsidR="00787513" w:rsidRDefault="00787513" w:rsidP="00A04592">
      <w:pPr>
        <w:spacing w:after="0"/>
        <w:ind w:firstLine="709"/>
        <w:rPr>
          <w:rFonts w:ascii="Arial" w:hAnsi="Arial" w:cs="Arial"/>
          <w:color w:val="000000"/>
          <w:sz w:val="22"/>
          <w:szCs w:val="22"/>
          <w:lang w:val="es-ES" w:eastAsia="en-US"/>
        </w:rPr>
      </w:pPr>
      <w:r w:rsidRPr="00787513">
        <w:rPr>
          <w:rFonts w:ascii="Arial" w:hAnsi="Arial" w:cs="Arial"/>
          <w:color w:val="000000"/>
          <w:sz w:val="22"/>
          <w:szCs w:val="22"/>
          <w:lang w:val="es-ES" w:eastAsia="en-US"/>
        </w:rPr>
        <w:t xml:space="preserve">Las anteriores precisiones son importantes para el objeto de la consulta puesto que, como se analizará a continuación, los regímenes de contratación aplicables en los convenios solidarios celebrados con organismos de acción comunal se mantienen actualmente. Sin embargo, de acuerdo con las previsiones de la Ley 2166 de 2021, se presentan algunas variaciones </w:t>
      </w:r>
      <w:r w:rsidR="003A4DAD">
        <w:rPr>
          <w:rFonts w:ascii="Arial" w:hAnsi="Arial" w:cs="Arial"/>
          <w:color w:val="000000"/>
          <w:sz w:val="22"/>
          <w:szCs w:val="22"/>
          <w:lang w:val="es-ES" w:eastAsia="en-US"/>
        </w:rPr>
        <w:t xml:space="preserve">importantes </w:t>
      </w:r>
      <w:r w:rsidRPr="00787513">
        <w:rPr>
          <w:rFonts w:ascii="Arial" w:hAnsi="Arial" w:cs="Arial"/>
          <w:color w:val="000000"/>
          <w:sz w:val="22"/>
          <w:szCs w:val="22"/>
          <w:lang w:val="es-ES" w:eastAsia="en-US"/>
        </w:rPr>
        <w:t xml:space="preserve">en relación con el contenido de estos convenios. </w:t>
      </w:r>
    </w:p>
    <w:p w14:paraId="014F564C" w14:textId="77777777" w:rsidR="002C7953" w:rsidRPr="00787513" w:rsidRDefault="002C7953" w:rsidP="00A04592">
      <w:pPr>
        <w:spacing w:after="0"/>
        <w:ind w:firstLine="709"/>
        <w:rPr>
          <w:rFonts w:ascii="Arial" w:hAnsi="Arial" w:cs="Arial"/>
          <w:color w:val="000000"/>
          <w:sz w:val="22"/>
          <w:szCs w:val="22"/>
          <w:lang w:val="es-ES" w:eastAsia="en-US"/>
        </w:rPr>
      </w:pPr>
    </w:p>
    <w:p w14:paraId="3E475C57" w14:textId="77777777" w:rsidR="00787513" w:rsidRPr="00787513" w:rsidRDefault="00787513" w:rsidP="00A04592">
      <w:pPr>
        <w:spacing w:after="0"/>
        <w:rPr>
          <w:rFonts w:ascii="Arial" w:hAnsi="Arial" w:cs="Arial"/>
          <w:b/>
          <w:color w:val="000000"/>
          <w:sz w:val="22"/>
          <w:szCs w:val="22"/>
          <w:lang w:val="es-CO"/>
        </w:rPr>
      </w:pPr>
      <w:r w:rsidRPr="00787513">
        <w:rPr>
          <w:rFonts w:ascii="Arial" w:hAnsi="Arial" w:cs="Arial"/>
          <w:b/>
          <w:color w:val="000000"/>
          <w:sz w:val="22"/>
          <w:szCs w:val="22"/>
          <w:lang w:val="es-CO"/>
        </w:rPr>
        <w:t>2.2. Convenios solidarios con organismos de acción comunal bajo la Ley 2166 de 2021</w:t>
      </w:r>
    </w:p>
    <w:p w14:paraId="52AE3C0A" w14:textId="77777777" w:rsidR="00787513" w:rsidRPr="00787513" w:rsidRDefault="00787513" w:rsidP="00A04592">
      <w:pPr>
        <w:spacing w:after="0"/>
        <w:rPr>
          <w:rFonts w:ascii="Arial" w:hAnsi="Arial" w:cs="Arial"/>
          <w:b/>
          <w:color w:val="000000"/>
          <w:sz w:val="22"/>
          <w:szCs w:val="22"/>
          <w:lang w:val="es-ES_tradnl"/>
        </w:rPr>
      </w:pPr>
    </w:p>
    <w:p w14:paraId="01421B96" w14:textId="77777777" w:rsidR="00787513" w:rsidRDefault="00787513" w:rsidP="00FA6FE5">
      <w:pPr>
        <w:spacing w:after="120"/>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787513">
        <w:rPr>
          <w:rFonts w:ascii="Arial" w:hAnsi="Arial" w:cs="Arial"/>
          <w:color w:val="000000"/>
          <w:sz w:val="22"/>
          <w:szCs w:val="22"/>
          <w:lang w:val="es-ES_tradnl"/>
        </w:rPr>
        <w:t>«</w:t>
      </w:r>
      <w:r w:rsidRPr="00787513">
        <w:rPr>
          <w:rFonts w:ascii="Arial" w:eastAsia="Times New Roman" w:hAnsi="Arial" w:cs="Arial"/>
          <w:bCs/>
          <w:color w:val="000000"/>
          <w:sz w:val="22"/>
          <w:lang w:val="es-CO"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787513">
        <w:rPr>
          <w:rFonts w:ascii="Arial" w:hAnsi="Arial" w:cs="Arial"/>
          <w:color w:val="000000"/>
          <w:sz w:val="22"/>
          <w:szCs w:val="22"/>
          <w:lang w:val="es-ES_tradnl"/>
        </w:rPr>
        <w:t>»</w:t>
      </w:r>
      <w:r w:rsidRPr="00787513">
        <w:rPr>
          <w:rFonts w:ascii="Arial" w:eastAsia="Times New Roman" w:hAnsi="Arial" w:cs="Arial"/>
          <w:bCs/>
          <w:color w:val="000000"/>
          <w:sz w:val="22"/>
          <w:lang w:val="es-CO" w:eastAsia="es-MX"/>
        </w:rPr>
        <w:t xml:space="preserve">. </w:t>
      </w:r>
    </w:p>
    <w:p w14:paraId="6028F5B3" w14:textId="5F0118AC" w:rsidR="00787513" w:rsidRPr="00787513" w:rsidRDefault="00787513" w:rsidP="00A04592">
      <w:pPr>
        <w:spacing w:after="0"/>
        <w:ind w:firstLine="709"/>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En desarrollo de lo anterior, el artículo 95 de dicha ley contempla la celebración de directa de convenios solidarios entre organismos de acción comunal y «los entes territoriales del orden Nacional, Departamental, Distrital y municipal»</w:t>
      </w:r>
      <w:r w:rsidR="0087039B">
        <w:rPr>
          <w:rFonts w:ascii="Arial" w:eastAsia="Times New Roman" w:hAnsi="Arial" w:cs="Arial"/>
          <w:bCs/>
          <w:color w:val="000000"/>
          <w:sz w:val="22"/>
          <w:lang w:val="es-CO" w:eastAsia="es-MX"/>
        </w:rPr>
        <w:t>, en los siguientes términos</w:t>
      </w:r>
      <w:r w:rsidRPr="00787513">
        <w:rPr>
          <w:rFonts w:ascii="Arial" w:eastAsia="Times New Roman" w:hAnsi="Arial" w:cs="Arial"/>
          <w:bCs/>
          <w:color w:val="000000"/>
          <w:sz w:val="22"/>
          <w:lang w:val="es-CO" w:eastAsia="es-MX"/>
        </w:rPr>
        <w:t xml:space="preserve">: </w:t>
      </w:r>
    </w:p>
    <w:p w14:paraId="1E66B450" w14:textId="77777777" w:rsidR="00787513" w:rsidRPr="00787513" w:rsidRDefault="00787513" w:rsidP="00A04592">
      <w:pPr>
        <w:spacing w:after="0"/>
        <w:ind w:firstLine="709"/>
        <w:rPr>
          <w:rFonts w:ascii="Arial" w:eastAsia="Times New Roman" w:hAnsi="Arial" w:cs="Arial"/>
          <w:bCs/>
          <w:color w:val="000000"/>
          <w:sz w:val="22"/>
          <w:lang w:val="es-CO" w:eastAsia="es-MX"/>
        </w:rPr>
      </w:pPr>
    </w:p>
    <w:p w14:paraId="65202FA9" w14:textId="06EA667C" w:rsidR="00787513" w:rsidRPr="00787513" w:rsidRDefault="0087039B" w:rsidP="00A04592">
      <w:pPr>
        <w:spacing w:after="0"/>
        <w:ind w:left="709" w:right="709"/>
        <w:rPr>
          <w:rFonts w:ascii="Arial" w:eastAsia="Times New Roman" w:hAnsi="Arial" w:cs="Arial"/>
          <w:color w:val="000000"/>
          <w:sz w:val="21"/>
          <w:szCs w:val="21"/>
          <w:lang w:val="es-CO"/>
        </w:rPr>
      </w:pPr>
      <w:r w:rsidRPr="0087039B">
        <w:rPr>
          <w:rFonts w:ascii="Arial" w:eastAsia="Times New Roman" w:hAnsi="Arial" w:cs="Arial"/>
          <w:color w:val="000000"/>
          <w:sz w:val="21"/>
          <w:szCs w:val="21"/>
          <w:lang w:val="es-ES_tradnl"/>
        </w:rPr>
        <w:t>«</w:t>
      </w:r>
      <w:r w:rsidR="00787513" w:rsidRPr="00787513">
        <w:rPr>
          <w:rFonts w:ascii="Arial" w:eastAsia="Times New Roman" w:hAnsi="Arial" w:cs="Arial"/>
          <w:color w:val="000000"/>
          <w:sz w:val="21"/>
          <w:szCs w:val="21"/>
          <w:lang w:val="es-CO"/>
        </w:rPr>
        <w:t xml:space="preserve">Artículo 95. Convenios Solidarios. Se autoriza a los entes territoriales del orden Nacional, Departamental, Distrital y municipal para celebrar directamente convenios solidarios con los Organismos de Acción Comunal con el fin de ejecutar obras hasta por la menor cuantía. </w:t>
      </w:r>
      <w:bookmarkStart w:id="5" w:name="_Hlk113007377"/>
      <w:r w:rsidR="00787513" w:rsidRPr="00787513">
        <w:rPr>
          <w:rFonts w:ascii="Arial" w:eastAsia="Times New Roman" w:hAnsi="Arial" w:cs="Arial"/>
          <w:color w:val="000000"/>
          <w:sz w:val="21"/>
          <w:szCs w:val="21"/>
          <w:lang w:val="es-CO"/>
        </w:rPr>
        <w:t>Para la ejecución de estas deberán contratar con los habitantes de la comunidad</w:t>
      </w:r>
      <w:bookmarkEnd w:id="5"/>
      <w:r w:rsidR="00787513" w:rsidRPr="00787513">
        <w:rPr>
          <w:rFonts w:ascii="Arial" w:eastAsia="Times New Roman" w:hAnsi="Arial" w:cs="Arial"/>
          <w:color w:val="000000"/>
          <w:sz w:val="21"/>
          <w:szCs w:val="21"/>
          <w:lang w:val="es-CO"/>
        </w:rPr>
        <w:t>.</w:t>
      </w:r>
    </w:p>
    <w:p w14:paraId="1ED154FE" w14:textId="77777777" w:rsidR="00787513" w:rsidRPr="00787513" w:rsidRDefault="00787513" w:rsidP="00A04592">
      <w:pPr>
        <w:spacing w:after="0"/>
        <w:ind w:left="709" w:right="709"/>
        <w:rPr>
          <w:rFonts w:ascii="Arial" w:eastAsia="Times New Roman" w:hAnsi="Arial" w:cs="Arial"/>
          <w:color w:val="000000"/>
          <w:sz w:val="21"/>
          <w:szCs w:val="21"/>
          <w:lang w:val="es-CO"/>
        </w:rPr>
      </w:pPr>
    </w:p>
    <w:p w14:paraId="5FB64BA5" w14:textId="77777777" w:rsidR="00787513" w:rsidRPr="00787513" w:rsidRDefault="00787513" w:rsidP="00A04592">
      <w:pPr>
        <w:spacing w:after="0"/>
        <w:ind w:left="709" w:right="709"/>
        <w:rPr>
          <w:rFonts w:ascii="Arial" w:eastAsia="Times New Roman" w:hAnsi="Arial" w:cs="Arial"/>
          <w:color w:val="000000"/>
          <w:sz w:val="21"/>
          <w:szCs w:val="21"/>
          <w:lang w:val="es-CO"/>
        </w:rPr>
      </w:pPr>
      <w:r w:rsidRPr="00787513">
        <w:rPr>
          <w:rFonts w:ascii="Arial" w:eastAsia="Times New Roman" w:hAnsi="Arial" w:cs="Arial"/>
          <w:color w:val="000000"/>
          <w:sz w:val="21"/>
          <w:szCs w:val="21"/>
          <w:lang w:val="es-CO"/>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6F80DBB2" w14:textId="77777777" w:rsidR="00787513" w:rsidRPr="00787513" w:rsidRDefault="00787513" w:rsidP="00A04592">
      <w:pPr>
        <w:spacing w:after="0"/>
        <w:ind w:left="709" w:right="709"/>
        <w:rPr>
          <w:rFonts w:ascii="Arial" w:eastAsia="Times New Roman" w:hAnsi="Arial" w:cs="Arial"/>
          <w:color w:val="000000"/>
          <w:sz w:val="21"/>
          <w:szCs w:val="21"/>
          <w:lang w:val="es-CO"/>
        </w:rPr>
      </w:pPr>
    </w:p>
    <w:p w14:paraId="3D7924F0" w14:textId="7352CBE6" w:rsidR="00787513" w:rsidRPr="00787513" w:rsidRDefault="00787513" w:rsidP="00A04592">
      <w:pPr>
        <w:spacing w:after="0"/>
        <w:ind w:left="709" w:right="709"/>
        <w:rPr>
          <w:rFonts w:ascii="Arial" w:eastAsia="Times New Roman" w:hAnsi="Arial" w:cs="Arial"/>
          <w:color w:val="000000"/>
          <w:sz w:val="21"/>
          <w:szCs w:val="21"/>
          <w:lang w:val="es-CO"/>
        </w:rPr>
      </w:pPr>
      <w:r w:rsidRPr="00787513">
        <w:rPr>
          <w:rFonts w:ascii="Arial" w:eastAsia="Times New Roman" w:hAnsi="Arial" w:cs="Arial"/>
          <w:color w:val="000000"/>
          <w:sz w:val="21"/>
          <w:szCs w:val="21"/>
          <w:lang w:val="es-CO"/>
        </w:rPr>
        <w:t>Parágrafo 2. Adicional del monto del Convenio Solidario, los entes territoriales deberán contar o disponer de personal técnico y administrativo-contable, para supervisar y apoyar a los Organismos de Acción Comunal en la ejecución de las obras</w:t>
      </w:r>
      <w:r w:rsidR="002C0A3A">
        <w:rPr>
          <w:rFonts w:ascii="Arial" w:eastAsia="Times New Roman" w:hAnsi="Arial" w:cs="Arial"/>
          <w:color w:val="000000"/>
          <w:sz w:val="21"/>
          <w:szCs w:val="21"/>
          <w:lang w:val="es-CO"/>
        </w:rPr>
        <w:t>»</w:t>
      </w:r>
      <w:r w:rsidRPr="00787513">
        <w:rPr>
          <w:rFonts w:ascii="Arial" w:eastAsia="Times New Roman" w:hAnsi="Arial" w:cs="Arial"/>
          <w:color w:val="000000"/>
          <w:sz w:val="21"/>
          <w:szCs w:val="21"/>
          <w:vertAlign w:val="superscript"/>
          <w:lang w:val="es-CO"/>
        </w:rPr>
        <w:footnoteReference w:id="5"/>
      </w:r>
      <w:r w:rsidRPr="00787513">
        <w:rPr>
          <w:rFonts w:ascii="Arial" w:eastAsia="Times New Roman" w:hAnsi="Arial" w:cs="Arial"/>
          <w:color w:val="000000"/>
          <w:sz w:val="21"/>
          <w:szCs w:val="21"/>
          <w:lang w:val="es-CO"/>
        </w:rPr>
        <w:t>.</w:t>
      </w:r>
    </w:p>
    <w:p w14:paraId="6B8AECF7" w14:textId="77777777" w:rsidR="00787513" w:rsidRPr="00787513" w:rsidRDefault="00787513" w:rsidP="00A04592">
      <w:pPr>
        <w:spacing w:after="0"/>
        <w:ind w:firstLine="709"/>
        <w:rPr>
          <w:rFonts w:ascii="Arial" w:eastAsia="Times New Roman" w:hAnsi="Arial" w:cs="Arial"/>
          <w:bCs/>
          <w:color w:val="000000"/>
          <w:sz w:val="22"/>
          <w:lang w:val="es-CO" w:eastAsia="es-MX"/>
        </w:rPr>
      </w:pPr>
    </w:p>
    <w:p w14:paraId="4BB1C182" w14:textId="77777777" w:rsidR="00787513" w:rsidRPr="00787513" w:rsidRDefault="00787513" w:rsidP="00FA6FE5">
      <w:pPr>
        <w:spacing w:after="120"/>
        <w:ind w:firstLine="709"/>
        <w:rPr>
          <w:rFonts w:ascii="Arial" w:hAnsi="Arial" w:cs="Arial"/>
          <w:color w:val="000000"/>
          <w:sz w:val="22"/>
          <w:szCs w:val="22"/>
          <w:lang w:val="es-ES_tradnl"/>
        </w:rPr>
      </w:pPr>
      <w:r w:rsidRPr="00787513">
        <w:rPr>
          <w:rFonts w:ascii="Arial" w:eastAsia="Times New Roman" w:hAnsi="Arial" w:cs="Arial"/>
          <w:bCs/>
          <w:color w:val="000000"/>
          <w:sz w:val="22"/>
          <w:lang w:val="es-CO" w:eastAsia="es-MX"/>
        </w:rPr>
        <w:t xml:space="preserve">Según se evidencia, esta norma desarrolla las siguientes reglas: i) </w:t>
      </w:r>
      <w:r w:rsidRPr="00787513">
        <w:rPr>
          <w:rFonts w:ascii="Arial" w:eastAsia="Times New Roman" w:hAnsi="Arial" w:cs="Arial"/>
          <w:bCs/>
          <w:color w:val="000000"/>
          <w:sz w:val="22"/>
          <w:szCs w:val="22"/>
          <w:lang w:val="es-CO" w:eastAsia="es-MX"/>
        </w:rPr>
        <w:t xml:space="preserve">Las </w:t>
      </w:r>
      <w:r w:rsidRPr="00787513">
        <w:rPr>
          <w:rFonts w:ascii="Arial" w:hAnsi="Arial" w:cs="Arial"/>
          <w:color w:val="000000"/>
          <w:sz w:val="22"/>
          <w:szCs w:val="22"/>
          <w:lang w:val="es-ES_tradnl"/>
        </w:rPr>
        <w:t>«</w:t>
      </w:r>
      <w:r w:rsidRPr="00787513">
        <w:rPr>
          <w:rFonts w:ascii="Arial" w:eastAsia="Times New Roman" w:hAnsi="Arial" w:cs="Arial"/>
          <w:bCs/>
          <w:color w:val="000000"/>
          <w:sz w:val="22"/>
          <w:szCs w:val="22"/>
          <w:lang w:val="es-CO" w:eastAsia="es-MX"/>
        </w:rPr>
        <w:t>entidades territoriales del</w:t>
      </w:r>
      <w:r w:rsidRPr="00787513">
        <w:rPr>
          <w:rFonts w:ascii="Arial" w:hAnsi="Arial" w:cs="Arial"/>
          <w:color w:val="000000"/>
          <w:sz w:val="22"/>
          <w:szCs w:val="22"/>
          <w:lang w:val="es-ES_tradnl"/>
        </w:rPr>
        <w:t xml:space="preserve"> </w:t>
      </w:r>
      <w:r w:rsidRPr="00787513">
        <w:rPr>
          <w:rFonts w:ascii="Arial" w:eastAsia="Times New Roman" w:hAnsi="Arial" w:cs="Arial"/>
          <w:color w:val="000000"/>
          <w:sz w:val="22"/>
          <w:szCs w:val="22"/>
          <w:lang w:val="es-CO"/>
        </w:rPr>
        <w:t>orden Nacional, Departamental, Distrital y municipal</w:t>
      </w:r>
      <w:bookmarkStart w:id="6" w:name="_Hlk98576273"/>
      <w:r w:rsidRPr="00787513">
        <w:rPr>
          <w:rFonts w:ascii="Arial" w:hAnsi="Arial" w:cs="Arial"/>
          <w:color w:val="000000"/>
          <w:sz w:val="22"/>
          <w:szCs w:val="22"/>
          <w:lang w:val="es-ES_tradnl"/>
        </w:rPr>
        <w:t>»</w:t>
      </w:r>
      <w:bookmarkEnd w:id="6"/>
      <w:r w:rsidRPr="00787513">
        <w:rPr>
          <w:rFonts w:ascii="Arial" w:hAnsi="Arial" w:cs="Arial"/>
          <w:color w:val="000000"/>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w:t>
      </w:r>
      <w:r w:rsidRPr="00787513">
        <w:rPr>
          <w:rFonts w:ascii="Arial" w:hAnsi="Arial" w:cs="Arial"/>
          <w:color w:val="000000"/>
          <w:sz w:val="22"/>
          <w:szCs w:val="22"/>
          <w:lang w:val="es-ES_tradnl"/>
        </w:rPr>
        <w:lastRenderedPageBreak/>
        <w:t xml:space="preserve">realizarse con cualquiera de los organismos de acción comunal allí contemplados, pues la norma se refiere de forma general a los </w:t>
      </w:r>
      <w:r w:rsidRPr="00787513">
        <w:rPr>
          <w:rFonts w:ascii="Arial" w:hAnsi="Arial" w:cs="Arial"/>
          <w:i/>
          <w:iCs/>
          <w:color w:val="000000"/>
          <w:sz w:val="22"/>
          <w:szCs w:val="22"/>
          <w:lang w:val="es-ES_tradnl"/>
        </w:rPr>
        <w:t>organismos de acción comunal</w:t>
      </w:r>
      <w:r w:rsidRPr="00787513">
        <w:rPr>
          <w:rFonts w:ascii="Arial" w:hAnsi="Arial" w:cs="Arial"/>
          <w:color w:val="000000"/>
          <w:sz w:val="22"/>
          <w:szCs w:val="22"/>
          <w:vertAlign w:val="superscript"/>
          <w:lang w:val="es-ES_tradnl"/>
        </w:rPr>
        <w:footnoteReference w:id="6"/>
      </w:r>
      <w:r w:rsidRPr="00787513">
        <w:rPr>
          <w:rFonts w:ascii="Arial" w:hAnsi="Arial" w:cs="Arial"/>
          <w:color w:val="000000"/>
          <w:sz w:val="22"/>
          <w:szCs w:val="22"/>
          <w:lang w:val="es-ES_tradnl"/>
        </w:rPr>
        <w:t xml:space="preserve">.  </w:t>
      </w:r>
    </w:p>
    <w:p w14:paraId="7D5962C7" w14:textId="764C409C" w:rsidR="00787513" w:rsidRDefault="00787513" w:rsidP="00FA6FE5">
      <w:pPr>
        <w:spacing w:after="120"/>
        <w:ind w:firstLine="709"/>
        <w:rPr>
          <w:rFonts w:ascii="Arial" w:hAnsi="Arial" w:cs="Arial"/>
          <w:color w:val="000000"/>
          <w:sz w:val="22"/>
          <w:szCs w:val="22"/>
          <w:lang w:val="es-ES_tradnl"/>
        </w:rPr>
      </w:pPr>
      <w:proofErr w:type="spellStart"/>
      <w:r w:rsidRPr="00787513">
        <w:rPr>
          <w:rFonts w:ascii="Arial" w:hAnsi="Arial" w:cs="Arial"/>
          <w:color w:val="000000"/>
          <w:sz w:val="22"/>
          <w:szCs w:val="22"/>
          <w:lang w:val="es-ES_tradnl"/>
        </w:rPr>
        <w:t>ii</w:t>
      </w:r>
      <w:proofErr w:type="spellEnd"/>
      <w:r w:rsidRPr="00787513">
        <w:rPr>
          <w:rFonts w:ascii="Arial" w:hAnsi="Arial" w:cs="Arial"/>
          <w:color w:val="000000"/>
          <w:sz w:val="22"/>
          <w:szCs w:val="22"/>
          <w:lang w:val="es-ES_tradnl"/>
        </w:rPr>
        <w:t xml:space="preserve">) Estos convenios solidarios deben tener por objeto únicamente la ejecución de obras. Esto significa que no pueden desarrollarse otros objetos distintos a la obra con fundamento en este artículo. </w:t>
      </w:r>
    </w:p>
    <w:p w14:paraId="2EDCE4E9" w14:textId="14DC9B37" w:rsidR="00084C3D" w:rsidRDefault="00787513" w:rsidP="00FA6FE5">
      <w:pPr>
        <w:spacing w:after="120"/>
        <w:ind w:firstLine="709"/>
        <w:rPr>
          <w:rFonts w:ascii="Arial" w:hAnsi="Arial" w:cs="Arial"/>
          <w:color w:val="000000"/>
          <w:sz w:val="22"/>
          <w:szCs w:val="22"/>
          <w:lang w:val="es-ES_tradnl"/>
        </w:rPr>
      </w:pPr>
      <w:proofErr w:type="spellStart"/>
      <w:r w:rsidRPr="00787513">
        <w:rPr>
          <w:rFonts w:ascii="Arial" w:hAnsi="Arial" w:cs="Arial"/>
          <w:color w:val="000000"/>
          <w:sz w:val="22"/>
          <w:szCs w:val="22"/>
          <w:lang w:val="es-ES_tradnl"/>
        </w:rPr>
        <w:t>iii</w:t>
      </w:r>
      <w:proofErr w:type="spellEnd"/>
      <w:r w:rsidRPr="00787513">
        <w:rPr>
          <w:rFonts w:ascii="Arial" w:hAnsi="Arial" w:cs="Arial"/>
          <w:color w:val="000000"/>
          <w:sz w:val="22"/>
          <w:szCs w:val="22"/>
          <w:lang w:val="es-ES_tradnl"/>
        </w:rPr>
        <w:t xml:space="preserve">) El convenio solidario tiene un límite consistente en que no podrá exceder la menor cuantía de la entidad. Por tanto, los sujetos señalados en la norma están facultados para celebrar estos convenios por </w:t>
      </w:r>
      <w:r w:rsidR="002C0A3A">
        <w:rPr>
          <w:rFonts w:ascii="Arial" w:hAnsi="Arial" w:cs="Arial"/>
          <w:color w:val="000000"/>
          <w:sz w:val="22"/>
          <w:szCs w:val="22"/>
          <w:lang w:val="es-ES_tradnl"/>
        </w:rPr>
        <w:t xml:space="preserve">hasta por </w:t>
      </w:r>
      <w:r w:rsidRPr="00787513">
        <w:rPr>
          <w:rFonts w:ascii="Arial" w:hAnsi="Arial" w:cs="Arial"/>
          <w:color w:val="000000"/>
          <w:sz w:val="22"/>
          <w:szCs w:val="22"/>
          <w:lang w:val="es-ES_tradnl"/>
        </w:rPr>
        <w:t>la menor cuantía de la entidad, para lo cual se atenderá lo previsto en el literal b) del artículo 2 de la Ley 1150 de 2007 para determinar el tope de la menor cuantía de la entidad estatal.</w:t>
      </w:r>
      <w:r w:rsidR="00084C3D">
        <w:rPr>
          <w:rFonts w:ascii="Arial" w:hAnsi="Arial" w:cs="Arial"/>
          <w:color w:val="000000"/>
          <w:sz w:val="22"/>
          <w:szCs w:val="22"/>
          <w:lang w:val="es-ES_tradnl"/>
        </w:rPr>
        <w:t xml:space="preserve"> </w:t>
      </w:r>
    </w:p>
    <w:p w14:paraId="59D847AD" w14:textId="77777777" w:rsidR="00787513" w:rsidRDefault="00787513" w:rsidP="00FA6FE5">
      <w:pPr>
        <w:spacing w:after="120"/>
        <w:ind w:firstLine="709"/>
        <w:rPr>
          <w:rFonts w:ascii="Arial" w:hAnsi="Arial" w:cs="Arial"/>
          <w:color w:val="000000"/>
          <w:sz w:val="22"/>
          <w:szCs w:val="22"/>
          <w:lang w:val="es-ES_tradnl"/>
        </w:rPr>
      </w:pPr>
      <w:proofErr w:type="spellStart"/>
      <w:r w:rsidRPr="00787513">
        <w:rPr>
          <w:rFonts w:ascii="Arial" w:hAnsi="Arial" w:cs="Arial"/>
          <w:color w:val="000000"/>
          <w:sz w:val="22"/>
          <w:szCs w:val="22"/>
          <w:lang w:val="es-ES_tradnl"/>
        </w:rPr>
        <w:t>iv</w:t>
      </w:r>
      <w:proofErr w:type="spellEnd"/>
      <w:r w:rsidRPr="00787513">
        <w:rPr>
          <w:rFonts w:ascii="Arial" w:hAnsi="Arial" w:cs="Arial"/>
          <w:color w:val="000000"/>
          <w:sz w:val="22"/>
          <w:szCs w:val="22"/>
          <w:lang w:val="es-ES_tradnl"/>
        </w:rPr>
        <w:t>) Para la ejecución de las obras se establece el deber de contratar con los habitantes de la comunidad.</w:t>
      </w:r>
    </w:p>
    <w:p w14:paraId="5942944F" w14:textId="77777777" w:rsidR="00787513" w:rsidRDefault="00787513" w:rsidP="00FA6FE5">
      <w:pPr>
        <w:spacing w:after="120"/>
        <w:ind w:firstLine="709"/>
        <w:rPr>
          <w:rFonts w:ascii="Arial" w:hAnsi="Arial" w:cs="Arial"/>
          <w:color w:val="000000"/>
          <w:sz w:val="22"/>
          <w:szCs w:val="22"/>
          <w:lang w:val="es-CO"/>
        </w:rPr>
      </w:pPr>
      <w:r w:rsidRPr="00787513">
        <w:rPr>
          <w:rFonts w:ascii="Arial" w:hAnsi="Arial" w:cs="Arial"/>
          <w:color w:val="000000"/>
          <w:sz w:val="22"/>
          <w:szCs w:val="22"/>
          <w:lang w:val="es-ES_tradnl"/>
        </w:rPr>
        <w:t xml:space="preserve">v) En el valor total del convenio la entidad podrá incluir los costos directos, los costos administrativos y el subsidio </w:t>
      </w:r>
      <w:r w:rsidRPr="00787513">
        <w:rPr>
          <w:rFonts w:ascii="Arial" w:hAnsi="Arial" w:cs="Arial"/>
          <w:color w:val="000000"/>
          <w:sz w:val="22"/>
          <w:szCs w:val="22"/>
          <w:lang w:val="es-CO"/>
        </w:rPr>
        <w:t xml:space="preserve">al dignatario representante legal para transportes de que trata </w:t>
      </w:r>
      <w:r w:rsidRPr="00787513">
        <w:rPr>
          <w:rFonts w:ascii="Arial" w:hAnsi="Arial" w:cs="Arial"/>
          <w:color w:val="000000"/>
          <w:sz w:val="22"/>
          <w:szCs w:val="22"/>
          <w:lang w:val="es-CO"/>
        </w:rPr>
        <w:lastRenderedPageBreak/>
        <w:t xml:space="preserve">el literal c) del artículo 38 de la Ley 2166 de 2022. Estos costos deberán incluirse en el ejercicio de planeación que realice la entidad y estar debidamente justificados. </w:t>
      </w:r>
    </w:p>
    <w:p w14:paraId="6A407A15" w14:textId="77777777" w:rsidR="00787513" w:rsidRPr="00787513" w:rsidRDefault="00787513" w:rsidP="00FA6FE5">
      <w:pPr>
        <w:spacing w:after="120"/>
        <w:ind w:firstLine="709"/>
        <w:rPr>
          <w:rFonts w:ascii="Arial" w:hAnsi="Arial" w:cs="Arial"/>
          <w:color w:val="000000"/>
          <w:sz w:val="22"/>
          <w:szCs w:val="22"/>
          <w:lang w:val="es-ES_tradnl"/>
        </w:rPr>
      </w:pPr>
      <w:r w:rsidRPr="00787513">
        <w:rPr>
          <w:rFonts w:ascii="Arial" w:hAnsi="Arial" w:cs="Arial"/>
          <w:color w:val="000000"/>
          <w:sz w:val="22"/>
          <w:szCs w:val="22"/>
          <w:lang w:val="es-CO"/>
        </w:rPr>
        <w:t xml:space="preserve">vi) Las entidades deberán contar con personal técnico y administrativo-contable para apoyar y supervisar a los organismos de acción comunal durante la ejecución de las obras. </w:t>
      </w:r>
    </w:p>
    <w:p w14:paraId="46985A3C" w14:textId="77777777" w:rsidR="00787513" w:rsidRDefault="00787513" w:rsidP="00FA6FE5">
      <w:pPr>
        <w:spacing w:after="120"/>
        <w:ind w:firstLine="709"/>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bookmarkStart w:id="8" w:name="_Hlk98594011"/>
      <w:r w:rsidRPr="00787513">
        <w:rPr>
          <w:rFonts w:ascii="Arial" w:hAnsi="Arial" w:cs="Arial"/>
          <w:color w:val="000000"/>
          <w:sz w:val="22"/>
          <w:szCs w:val="22"/>
          <w:lang w:val="es-ES_tradnl"/>
        </w:rPr>
        <w:t>«</w:t>
      </w:r>
      <w:bookmarkEnd w:id="8"/>
      <w:r w:rsidRPr="00787513">
        <w:rPr>
          <w:rFonts w:ascii="Arial" w:eastAsia="Times New Roman" w:hAnsi="Arial" w:cs="Arial"/>
          <w:bCs/>
          <w:color w:val="000000"/>
          <w:sz w:val="22"/>
          <w:szCs w:val="22"/>
          <w:lang w:val="es-CO" w:eastAsia="es-MX"/>
        </w:rPr>
        <w:t>entes territoriales del</w:t>
      </w:r>
      <w:r w:rsidRPr="00787513">
        <w:rPr>
          <w:rFonts w:ascii="Arial" w:hAnsi="Arial" w:cs="Arial"/>
          <w:color w:val="000000"/>
          <w:sz w:val="22"/>
          <w:szCs w:val="22"/>
          <w:lang w:val="es-ES_tradnl"/>
        </w:rPr>
        <w:t xml:space="preserve"> </w:t>
      </w:r>
      <w:r w:rsidRPr="00787513">
        <w:rPr>
          <w:rFonts w:ascii="Arial" w:eastAsia="Times New Roman" w:hAnsi="Arial" w:cs="Arial"/>
          <w:color w:val="000000"/>
          <w:sz w:val="22"/>
          <w:szCs w:val="22"/>
          <w:lang w:val="es-CO"/>
        </w:rPr>
        <w:t>orden Nacional, Departamental, Distrital y municipal</w:t>
      </w:r>
      <w:bookmarkStart w:id="9" w:name="_Hlk98583226"/>
      <w:r w:rsidRPr="00787513">
        <w:rPr>
          <w:rFonts w:ascii="Arial" w:hAnsi="Arial" w:cs="Arial"/>
          <w:color w:val="000000"/>
          <w:sz w:val="22"/>
          <w:szCs w:val="22"/>
          <w:lang w:val="es-ES_tradnl"/>
        </w:rPr>
        <w:t>»</w:t>
      </w:r>
      <w:bookmarkEnd w:id="9"/>
      <w:r w:rsidRPr="00787513">
        <w:rPr>
          <w:rFonts w:ascii="Arial" w:hAnsi="Arial" w:cs="Arial"/>
          <w:color w:val="000000"/>
          <w:sz w:val="22"/>
          <w:szCs w:val="22"/>
          <w:lang w:val="es-ES_tradnl"/>
        </w:rPr>
        <w:t xml:space="preserve"> y a los «organismos de acción comunal». Es decir, </w:t>
      </w:r>
      <w:r w:rsidRPr="00787513">
        <w:rPr>
          <w:rFonts w:ascii="Arial" w:eastAsia="Times New Roman" w:hAnsi="Arial" w:cs="Arial"/>
          <w:bCs/>
          <w:color w:val="000000"/>
          <w:sz w:val="22"/>
          <w:lang w:val="es-CO"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42B4EF98" w14:textId="77777777" w:rsidR="008748E5" w:rsidRDefault="00787513" w:rsidP="00FA6FE5">
      <w:pPr>
        <w:spacing w:after="120"/>
        <w:ind w:firstLine="709"/>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En relación con los sujetos, es importante señalar que</w:t>
      </w:r>
      <w:r w:rsidRPr="00787513">
        <w:rPr>
          <w:rFonts w:ascii="Arial" w:hAnsi="Arial" w:cs="Arial"/>
          <w:color w:val="000000"/>
          <w:sz w:val="22"/>
          <w:szCs w:val="22"/>
          <w:lang w:val="es-ES_tradnl"/>
        </w:rPr>
        <w:t xml:space="preserve"> aunque la norma de forma imprecisa incluye como parte de los «entes territoriales» a las entidades del orden nacional</w:t>
      </w:r>
      <w:r w:rsidRPr="00787513">
        <w:rPr>
          <w:rFonts w:ascii="Arial" w:hAnsi="Arial" w:cs="Arial"/>
          <w:color w:val="000000"/>
          <w:sz w:val="22"/>
          <w:szCs w:val="22"/>
          <w:vertAlign w:val="superscript"/>
          <w:lang w:val="es-ES_tradnl"/>
        </w:rPr>
        <w:footnoteReference w:id="7"/>
      </w:r>
      <w:r w:rsidRPr="00787513">
        <w:rPr>
          <w:rFonts w:ascii="Arial" w:hAnsi="Arial" w:cs="Arial"/>
          <w:color w:val="000000"/>
          <w:sz w:val="22"/>
          <w:szCs w:val="22"/>
          <w:lang w:val="es-ES_tradnl"/>
        </w:rPr>
        <w:t>, a</w:t>
      </w:r>
      <w:r w:rsidR="008748E5">
        <w:rPr>
          <w:rFonts w:ascii="Arial" w:hAnsi="Arial" w:cs="Arial"/>
          <w:color w:val="000000"/>
          <w:sz w:val="22"/>
          <w:szCs w:val="22"/>
          <w:lang w:val="es-ES_tradnl"/>
        </w:rPr>
        <w:t xml:space="preserve"> juicio de esta Agencia</w:t>
      </w:r>
      <w:r w:rsidRPr="00787513">
        <w:rPr>
          <w:rFonts w:ascii="Arial" w:hAnsi="Arial" w:cs="Arial"/>
          <w:color w:val="000000"/>
          <w:sz w:val="22"/>
          <w:szCs w:val="22"/>
          <w:lang w:val="es-ES_tradnl"/>
        </w:rPr>
        <w:t xml:space="preserve"> su intención no es otra que incluir a las entidades del orden nacional dentro de los sujetos que pueden celebrar estos convenios solidarios con los organismos de acción comunal. Esta interpretación resulta coherente </w:t>
      </w:r>
      <w:r w:rsidRPr="00787513">
        <w:rPr>
          <w:rFonts w:ascii="Arial" w:eastAsia="Times New Roman" w:hAnsi="Arial" w:cs="Arial"/>
          <w:bCs/>
          <w:color w:val="000000"/>
          <w:sz w:val="22"/>
          <w:lang w:val="es-CO" w:eastAsia="es-MX"/>
        </w:rPr>
        <w:t xml:space="preserve">con lo señalado en el trámite legislativo en el Congreso de la República de la Ley 2166 de 2021, conforme al cual esta iniciativa legislativa pretende fortalecer las organizaciones comunales </w:t>
      </w:r>
      <w:r w:rsidRPr="00787513">
        <w:rPr>
          <w:rFonts w:ascii="Arial" w:hAnsi="Arial" w:cs="Arial"/>
          <w:color w:val="000000"/>
          <w:sz w:val="22"/>
          <w:szCs w:val="22"/>
          <w:lang w:val="es-ES_tradnl"/>
        </w:rPr>
        <w:t>«</w:t>
      </w:r>
      <w:r w:rsidRPr="00787513">
        <w:rPr>
          <w:rFonts w:ascii="Arial" w:eastAsia="Times New Roman" w:hAnsi="Arial" w:cs="Arial"/>
          <w:bCs/>
          <w:color w:val="000000"/>
          <w:sz w:val="22"/>
          <w:lang w:val="es-CO" w:eastAsia="es-MX"/>
        </w:rPr>
        <w:t xml:space="preserve">incentivando la formulación y ejecución de los Planes de Desarrollo Estratégicos Comunales y </w:t>
      </w:r>
      <w:r w:rsidRPr="00787513">
        <w:rPr>
          <w:rFonts w:ascii="Arial" w:eastAsia="Times New Roman" w:hAnsi="Arial" w:cs="Arial"/>
          <w:bCs/>
          <w:i/>
          <w:iCs/>
          <w:color w:val="000000"/>
          <w:sz w:val="22"/>
          <w:lang w:val="es-CO" w:eastAsia="es-MX"/>
        </w:rPr>
        <w:t>su capacidad de contratación social con el Estado</w:t>
      </w:r>
      <w:r w:rsidRPr="00787513">
        <w:rPr>
          <w:rFonts w:ascii="Arial" w:eastAsia="Times New Roman" w:hAnsi="Arial" w:cs="Arial"/>
          <w:bCs/>
          <w:color w:val="000000"/>
          <w:sz w:val="22"/>
          <w:lang w:val="es-CO" w:eastAsia="es-MX"/>
        </w:rPr>
        <w:t xml:space="preserve"> a través de herramientas que beneficien el desarrollo de los territorios y sus comunidades</w:t>
      </w:r>
      <w:r w:rsidRPr="00787513">
        <w:rPr>
          <w:rFonts w:ascii="Arial" w:hAnsi="Arial" w:cs="Arial"/>
          <w:color w:val="000000"/>
          <w:sz w:val="22"/>
          <w:szCs w:val="22"/>
          <w:lang w:val="es-ES_tradnl"/>
        </w:rPr>
        <w:t>»</w:t>
      </w:r>
      <w:r w:rsidRPr="00787513">
        <w:rPr>
          <w:rFonts w:ascii="Arial" w:hAnsi="Arial" w:cs="Arial"/>
          <w:color w:val="000000"/>
          <w:sz w:val="22"/>
          <w:szCs w:val="22"/>
          <w:vertAlign w:val="superscript"/>
          <w:lang w:val="es-ES_tradnl"/>
        </w:rPr>
        <w:footnoteReference w:id="8"/>
      </w:r>
      <w:r w:rsidRPr="00787513">
        <w:rPr>
          <w:rFonts w:ascii="Arial" w:hAnsi="Arial" w:cs="Arial"/>
          <w:color w:val="000000"/>
          <w:sz w:val="22"/>
          <w:szCs w:val="22"/>
          <w:lang w:val="es-ES_tradnl"/>
        </w:rPr>
        <w:t xml:space="preserve"> (Énfasis por fuera de texto)</w:t>
      </w:r>
      <w:r w:rsidRPr="00787513">
        <w:rPr>
          <w:rFonts w:ascii="Arial" w:eastAsia="Times New Roman" w:hAnsi="Arial" w:cs="Arial"/>
          <w:bCs/>
          <w:color w:val="000000"/>
          <w:sz w:val="22"/>
          <w:lang w:val="es-CO" w:eastAsia="es-MX"/>
        </w:rPr>
        <w:t xml:space="preserve">. </w:t>
      </w:r>
    </w:p>
    <w:p w14:paraId="5DCA8B22" w14:textId="61198C0F" w:rsidR="00787513" w:rsidRDefault="00787513" w:rsidP="00FA6FE5">
      <w:pPr>
        <w:spacing w:after="120"/>
        <w:ind w:firstLine="709"/>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 xml:space="preserve">Asimismo, el artículo 1 de la Ley 2166 de 2021 señala como objetivo de esta </w:t>
      </w:r>
      <w:r w:rsidRPr="00787513">
        <w:rPr>
          <w:rFonts w:ascii="Arial" w:hAnsi="Arial" w:cs="Arial"/>
          <w:color w:val="000000"/>
          <w:sz w:val="22"/>
          <w:szCs w:val="22"/>
          <w:lang w:val="es-ES_tradnl"/>
        </w:rPr>
        <w:t>«</w:t>
      </w:r>
      <w:r w:rsidRPr="00787513">
        <w:rPr>
          <w:rFonts w:ascii="Arial" w:hAnsi="Arial" w:cs="Arial"/>
          <w:color w:val="000000"/>
          <w:sz w:val="22"/>
          <w:szCs w:val="22"/>
          <w:lang w:val="es-CO"/>
        </w:rPr>
        <w:t>establecer un marco jurídico para sus relaciones con el Estado y con los particulares, así como para el cabal ejercicio de derechos y deberes</w:t>
      </w:r>
      <w:r w:rsidRPr="00787513">
        <w:rPr>
          <w:rFonts w:ascii="Arial" w:hAnsi="Arial" w:cs="Arial"/>
          <w:color w:val="000000"/>
          <w:sz w:val="22"/>
          <w:szCs w:val="22"/>
          <w:lang w:val="es-ES_tradnl"/>
        </w:rPr>
        <w:t>»</w:t>
      </w:r>
      <w:r w:rsidRPr="00787513">
        <w:rPr>
          <w:rFonts w:ascii="Arial" w:eastAsia="Times New Roman" w:hAnsi="Arial" w:cs="Arial"/>
          <w:bCs/>
          <w:color w:val="000000"/>
          <w:sz w:val="22"/>
          <w:lang w:val="es-CO" w:eastAsia="es-MX"/>
        </w:rPr>
        <w:t xml:space="preserve">. De esta manera, el artículo 95 </w:t>
      </w:r>
      <w:r w:rsidR="009D7211" w:rsidRPr="00787513">
        <w:rPr>
          <w:rFonts w:ascii="Arial" w:eastAsia="Times New Roman" w:hAnsi="Arial" w:cs="Arial"/>
          <w:bCs/>
          <w:i/>
          <w:iCs/>
          <w:color w:val="000000"/>
          <w:sz w:val="22"/>
          <w:lang w:val="es-CO" w:eastAsia="es-MX"/>
        </w:rPr>
        <w:t>ibídem</w:t>
      </w:r>
      <w:r w:rsidRPr="00787513">
        <w:rPr>
          <w:rFonts w:ascii="Arial" w:eastAsia="Times New Roman" w:hAnsi="Arial" w:cs="Arial"/>
          <w:bCs/>
          <w:i/>
          <w:iCs/>
          <w:color w:val="000000"/>
          <w:sz w:val="22"/>
          <w:lang w:val="es-CO" w:eastAsia="es-MX"/>
        </w:rPr>
        <w:t xml:space="preserve"> </w:t>
      </w:r>
      <w:r w:rsidRPr="00787513">
        <w:rPr>
          <w:rFonts w:ascii="Arial" w:eastAsia="Times New Roman" w:hAnsi="Arial" w:cs="Arial"/>
          <w:bCs/>
          <w:color w:val="000000"/>
          <w:sz w:val="22"/>
          <w:lang w:val="es-CO" w:eastAsia="es-MX"/>
        </w:rPr>
        <w:t>desarrolla estos objetivos</w:t>
      </w:r>
      <w:r w:rsidRPr="00787513">
        <w:rPr>
          <w:rFonts w:ascii="Arial" w:eastAsia="Times New Roman" w:hAnsi="Arial" w:cs="Arial"/>
          <w:bCs/>
          <w:i/>
          <w:iCs/>
          <w:color w:val="000000"/>
          <w:sz w:val="22"/>
          <w:lang w:val="es-CO" w:eastAsia="es-MX"/>
        </w:rPr>
        <w:t xml:space="preserve"> y </w:t>
      </w:r>
      <w:r w:rsidRPr="00787513">
        <w:rPr>
          <w:rFonts w:ascii="Arial" w:eastAsia="Times New Roman" w:hAnsi="Arial" w:cs="Arial"/>
          <w:bCs/>
          <w:color w:val="000000"/>
          <w:sz w:val="22"/>
          <w:lang w:val="es-CO" w:eastAsia="es-MX"/>
        </w:rPr>
        <w:t xml:space="preserve">permite la celebración de convenios solidarios con entidades </w:t>
      </w:r>
      <w:r w:rsidRPr="00787513">
        <w:rPr>
          <w:rFonts w:ascii="Arial" w:eastAsia="Times New Roman" w:hAnsi="Arial" w:cs="Arial"/>
          <w:bCs/>
          <w:color w:val="000000"/>
          <w:sz w:val="22"/>
          <w:lang w:val="es-CO" w:eastAsia="es-MX"/>
        </w:rPr>
        <w:lastRenderedPageBreak/>
        <w:t xml:space="preserve">territoriales del orden departamental, municipal y distrital, así como con las entidades del orden nacional.  </w:t>
      </w:r>
    </w:p>
    <w:p w14:paraId="3E48814D" w14:textId="74DC633E" w:rsidR="00787513" w:rsidRDefault="00787513" w:rsidP="00FA6FE5">
      <w:pPr>
        <w:spacing w:after="120"/>
        <w:ind w:firstLine="709"/>
        <w:rPr>
          <w:rFonts w:ascii="Arial" w:eastAsia="Times New Roman" w:hAnsi="Arial" w:cs="Arial"/>
          <w:bCs/>
          <w:color w:val="000000"/>
          <w:sz w:val="22"/>
          <w:lang w:val="es-CO" w:eastAsia="es-MX"/>
        </w:rPr>
      </w:pPr>
      <w:r w:rsidRPr="00787513">
        <w:rPr>
          <w:rFonts w:ascii="Arial" w:eastAsia="Times New Roman" w:hAnsi="Arial" w:cs="Arial"/>
          <w:bCs/>
          <w:color w:val="000000"/>
          <w:sz w:val="22"/>
          <w:lang w:val="es-CO" w:eastAsia="es-MX"/>
        </w:rPr>
        <w:t xml:space="preserve">En este sentido, el régimen de contratación directa de los convenios solidarios señalado en el artículo 95 de la Ley 2166 de 2021 únicamente puede realizarse conforme </w:t>
      </w:r>
      <w:r w:rsidR="00B14751">
        <w:rPr>
          <w:rFonts w:ascii="Arial" w:eastAsia="Times New Roman" w:hAnsi="Arial" w:cs="Arial"/>
          <w:bCs/>
          <w:color w:val="000000"/>
          <w:sz w:val="22"/>
          <w:lang w:val="es-CO" w:eastAsia="es-MX"/>
        </w:rPr>
        <w:t>con</w:t>
      </w:r>
      <w:r w:rsidRPr="00787513">
        <w:rPr>
          <w:rFonts w:ascii="Arial" w:eastAsia="Times New Roman" w:hAnsi="Arial" w:cs="Arial"/>
          <w:bCs/>
          <w:color w:val="000000"/>
          <w:sz w:val="22"/>
          <w:lang w:val="es-CO" w:eastAsia="es-MX"/>
        </w:rPr>
        <w:t xml:space="preserve"> lo dispuesto en dicha norma, de manera que no podrá extenderse a otros objetos distintos al de obra, siempre que se cumplan con los demás presupuestos indicados. </w:t>
      </w:r>
    </w:p>
    <w:p w14:paraId="7E953AAA" w14:textId="0D18A223" w:rsidR="00787513" w:rsidRDefault="00787513" w:rsidP="00FA6FE5">
      <w:pPr>
        <w:spacing w:after="120"/>
        <w:ind w:firstLine="709"/>
        <w:rPr>
          <w:rFonts w:ascii="Arial" w:eastAsia="Times New Roman" w:hAnsi="Arial" w:cs="Arial"/>
          <w:color w:val="000000"/>
          <w:sz w:val="22"/>
          <w:lang w:val="es-ES" w:eastAsia="es-MX"/>
        </w:rPr>
      </w:pPr>
      <w:r w:rsidRPr="00787513">
        <w:rPr>
          <w:rFonts w:ascii="Arial" w:eastAsia="Times New Roman" w:hAnsi="Arial" w:cs="Arial"/>
          <w:bCs/>
          <w:color w:val="000000"/>
          <w:sz w:val="22"/>
          <w:lang w:val="es-CO" w:eastAsia="es-MX"/>
        </w:rPr>
        <w:t xml:space="preserve">Lo anterior, sin perjuicio de la celebración de convenios solidarios con los organismos de acción comunal mediante los otros dos regímenes señalados en el numeral 2.1 de este concepto, esto es, </w:t>
      </w:r>
      <w:r w:rsidR="00B14751">
        <w:rPr>
          <w:rFonts w:ascii="Arial" w:eastAsia="Times New Roman" w:hAnsi="Arial" w:cs="Arial"/>
          <w:bCs/>
          <w:color w:val="000000"/>
          <w:sz w:val="22"/>
          <w:lang w:val="es-CO" w:eastAsia="es-MX"/>
        </w:rPr>
        <w:t xml:space="preserve">i) </w:t>
      </w:r>
      <w:r w:rsidRPr="00787513">
        <w:rPr>
          <w:rFonts w:ascii="Arial" w:eastAsia="Times New Roman" w:hAnsi="Arial" w:cs="Arial"/>
          <w:bCs/>
          <w:color w:val="000000"/>
          <w:sz w:val="22"/>
          <w:lang w:val="es-CO" w:eastAsia="es-MX"/>
        </w:rPr>
        <w:t xml:space="preserve">el previsto en el Decreto 092 de 2017; y </w:t>
      </w:r>
      <w:proofErr w:type="spellStart"/>
      <w:r w:rsidR="00B14751">
        <w:rPr>
          <w:rFonts w:ascii="Arial" w:eastAsia="Times New Roman" w:hAnsi="Arial" w:cs="Arial"/>
          <w:bCs/>
          <w:color w:val="000000"/>
          <w:sz w:val="22"/>
          <w:lang w:val="es-CO" w:eastAsia="es-MX"/>
        </w:rPr>
        <w:t>ii</w:t>
      </w:r>
      <w:proofErr w:type="spellEnd"/>
      <w:r w:rsidR="00B14751">
        <w:rPr>
          <w:rFonts w:ascii="Arial" w:eastAsia="Times New Roman" w:hAnsi="Arial" w:cs="Arial"/>
          <w:bCs/>
          <w:color w:val="000000"/>
          <w:sz w:val="22"/>
          <w:lang w:val="es-CO" w:eastAsia="es-MX"/>
        </w:rPr>
        <w:t xml:space="preserve">) </w:t>
      </w:r>
      <w:r w:rsidRPr="00787513">
        <w:rPr>
          <w:rFonts w:ascii="Arial" w:eastAsia="Times New Roman" w:hAnsi="Arial" w:cs="Arial"/>
          <w:bCs/>
          <w:color w:val="000000"/>
          <w:sz w:val="22"/>
          <w:lang w:val="es-CO" w:eastAsia="es-MX"/>
        </w:rPr>
        <w:t xml:space="preserve">el que </w:t>
      </w:r>
      <w:r w:rsidRPr="00787513">
        <w:rPr>
          <w:rFonts w:ascii="Arial" w:eastAsia="Times New Roman" w:hAnsi="Arial" w:cs="Arial"/>
          <w:color w:val="000000"/>
          <w:sz w:val="22"/>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787513">
        <w:rPr>
          <w:rFonts w:ascii="Arial" w:eastAsia="Times New Roman" w:hAnsi="Arial" w:cs="Arial"/>
          <w:color w:val="000000"/>
          <w:sz w:val="22"/>
          <w:vertAlign w:val="superscript"/>
          <w:lang w:val="es-ES" w:eastAsia="es-MX"/>
        </w:rPr>
        <w:footnoteReference w:id="9"/>
      </w:r>
      <w:r w:rsidRPr="00787513">
        <w:rPr>
          <w:rFonts w:ascii="Arial" w:eastAsia="Times New Roman" w:hAnsi="Arial" w:cs="Arial"/>
          <w:color w:val="000000"/>
          <w:sz w:val="22"/>
          <w:lang w:val="es-ES" w:eastAsia="es-MX"/>
        </w:rPr>
        <w:t xml:space="preserve">. </w:t>
      </w:r>
    </w:p>
    <w:p w14:paraId="3DF887D7" w14:textId="77777777" w:rsidR="00787513" w:rsidRPr="00787513" w:rsidRDefault="00787513" w:rsidP="00A04592">
      <w:pPr>
        <w:spacing w:after="0"/>
        <w:ind w:firstLine="709"/>
        <w:rPr>
          <w:rFonts w:ascii="Arial" w:eastAsia="Times New Roman" w:hAnsi="Arial" w:cs="Arial"/>
          <w:color w:val="000000"/>
          <w:sz w:val="22"/>
          <w:lang w:val="es-ES" w:eastAsia="es-MX"/>
        </w:rPr>
      </w:pPr>
      <w:r w:rsidRPr="00787513">
        <w:rPr>
          <w:rFonts w:ascii="Arial" w:eastAsia="Times New Roman" w:hAnsi="Arial" w:cs="Arial"/>
          <w:bCs/>
          <w:color w:val="000000"/>
          <w:sz w:val="22"/>
          <w:lang w:val="es-CO" w:eastAsia="es-MX"/>
        </w:rPr>
        <w:t xml:space="preserve">A este respecto, es preciso señalar que conforme con el artículo 63 de la </w:t>
      </w:r>
      <w:r w:rsidRPr="00787513">
        <w:rPr>
          <w:rFonts w:ascii="Arial" w:eastAsia="Times New Roman" w:hAnsi="Arial" w:cs="Arial"/>
          <w:color w:val="000000"/>
          <w:sz w:val="22"/>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02801528" w14:textId="77777777" w:rsidR="00787513" w:rsidRPr="00787513" w:rsidRDefault="00787513" w:rsidP="00A04592">
      <w:pPr>
        <w:spacing w:after="0"/>
        <w:ind w:firstLine="709"/>
        <w:rPr>
          <w:rFonts w:ascii="Arial" w:eastAsia="Times New Roman" w:hAnsi="Arial" w:cs="Arial"/>
          <w:color w:val="000000"/>
          <w:sz w:val="22"/>
          <w:lang w:val="es-ES" w:eastAsia="es-MX"/>
        </w:rPr>
      </w:pPr>
    </w:p>
    <w:p w14:paraId="06B84F0A" w14:textId="77777777" w:rsidR="00787513" w:rsidRPr="00787513" w:rsidRDefault="00787513" w:rsidP="00A04592">
      <w:pPr>
        <w:spacing w:after="0"/>
        <w:ind w:left="709" w:right="709"/>
        <w:rPr>
          <w:rFonts w:ascii="Arial" w:eastAsia="Times New Roman" w:hAnsi="Arial" w:cs="Arial"/>
          <w:color w:val="000000"/>
          <w:sz w:val="21"/>
          <w:szCs w:val="21"/>
          <w:lang w:val="es-CO"/>
        </w:rPr>
      </w:pPr>
      <w:bookmarkStart w:id="10" w:name="63"/>
      <w:r w:rsidRPr="00787513">
        <w:rPr>
          <w:rFonts w:ascii="Arial" w:eastAsia="Times New Roman" w:hAnsi="Arial" w:cs="Arial"/>
          <w:color w:val="000000"/>
          <w:sz w:val="21"/>
          <w:szCs w:val="21"/>
          <w:lang w:val="es-CO"/>
        </w:rPr>
        <w:t>Artículo 63.</w:t>
      </w:r>
      <w:bookmarkEnd w:id="10"/>
      <w:r w:rsidRPr="00787513">
        <w:rPr>
          <w:rFonts w:ascii="Arial" w:eastAsia="Times New Roman" w:hAnsi="Arial" w:cs="Arial"/>
          <w:color w:val="000000"/>
          <w:sz w:val="21"/>
          <w:szCs w:val="21"/>
          <w:lang w:val="es-CO"/>
        </w:rPr>
        <w:t> Conforme con el artículo </w:t>
      </w:r>
      <w:hyperlink r:id="rId12" w:anchor="141" w:history="1">
        <w:r w:rsidRPr="00787513">
          <w:rPr>
            <w:rFonts w:ascii="Arial" w:eastAsia="Times New Roman" w:hAnsi="Arial" w:cs="Arial"/>
            <w:color w:val="000000"/>
            <w:sz w:val="21"/>
            <w:szCs w:val="21"/>
            <w:lang w:val="es-CO"/>
          </w:rPr>
          <w:t>141</w:t>
        </w:r>
      </w:hyperlink>
      <w:r w:rsidRPr="00787513">
        <w:rPr>
          <w:rFonts w:ascii="Arial" w:eastAsia="Times New Roman" w:hAnsi="Arial" w:cs="Arial"/>
          <w:color w:val="000000"/>
          <w:sz w:val="21"/>
          <w:szCs w:val="21"/>
          <w:lang w:val="es-CO"/>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67BCEC41" w14:textId="77777777" w:rsidR="00787513" w:rsidRPr="00787513" w:rsidRDefault="00787513" w:rsidP="00A04592">
      <w:pPr>
        <w:spacing w:after="0"/>
        <w:ind w:left="709" w:right="709"/>
        <w:rPr>
          <w:rFonts w:ascii="Arial" w:eastAsia="Times New Roman" w:hAnsi="Arial" w:cs="Arial"/>
          <w:color w:val="000000"/>
          <w:sz w:val="21"/>
          <w:szCs w:val="21"/>
          <w:lang w:val="es-CO"/>
        </w:rPr>
      </w:pPr>
    </w:p>
    <w:p w14:paraId="55C05E3B" w14:textId="77777777" w:rsidR="00787513" w:rsidRPr="00787513" w:rsidRDefault="00787513" w:rsidP="00A04592">
      <w:pPr>
        <w:spacing w:after="0"/>
        <w:ind w:left="709" w:right="709"/>
        <w:rPr>
          <w:rFonts w:ascii="Arial" w:eastAsia="Times New Roman" w:hAnsi="Arial" w:cs="Arial"/>
          <w:color w:val="000000"/>
          <w:sz w:val="21"/>
          <w:szCs w:val="21"/>
          <w:lang w:val="es-CO"/>
        </w:rPr>
      </w:pPr>
      <w:r w:rsidRPr="00787513">
        <w:rPr>
          <w:rFonts w:ascii="Arial" w:eastAsia="Times New Roman" w:hAnsi="Arial" w:cs="Arial"/>
          <w:color w:val="000000"/>
          <w:sz w:val="21"/>
          <w:szCs w:val="21"/>
          <w:lang w:val="es-CO"/>
        </w:rPr>
        <w:t>PARÁGRAFO 1o. Los organismos de Acción Comunal podrán contratar con las entidades territoriales hasta por la menor cuantía de dicha entidad de conformidad con la ley.</w:t>
      </w:r>
    </w:p>
    <w:p w14:paraId="4FEBEC2D" w14:textId="77777777" w:rsidR="00787513" w:rsidRPr="00787513" w:rsidRDefault="00787513" w:rsidP="00A04592">
      <w:pPr>
        <w:spacing w:after="0"/>
        <w:ind w:left="709" w:right="709"/>
        <w:rPr>
          <w:rFonts w:ascii="Arial" w:eastAsia="Times New Roman" w:hAnsi="Arial" w:cs="Arial"/>
          <w:color w:val="000000"/>
          <w:sz w:val="21"/>
          <w:szCs w:val="21"/>
          <w:lang w:val="es-CO"/>
        </w:rPr>
      </w:pPr>
    </w:p>
    <w:p w14:paraId="28D06605" w14:textId="77777777" w:rsidR="00787513" w:rsidRPr="00787513" w:rsidRDefault="00787513" w:rsidP="00A04592">
      <w:pPr>
        <w:spacing w:after="0"/>
        <w:ind w:left="709" w:right="709"/>
        <w:rPr>
          <w:rFonts w:ascii="Arial" w:eastAsia="Times New Roman" w:hAnsi="Arial" w:cs="Arial"/>
          <w:color w:val="000000"/>
          <w:sz w:val="21"/>
          <w:szCs w:val="21"/>
          <w:lang w:val="es-CO"/>
        </w:rPr>
      </w:pPr>
      <w:r w:rsidRPr="00787513">
        <w:rPr>
          <w:rFonts w:ascii="Arial" w:eastAsia="Times New Roman" w:hAnsi="Arial" w:cs="Arial"/>
          <w:color w:val="000000"/>
          <w:sz w:val="21"/>
          <w:szCs w:val="21"/>
          <w:lang w:val="es-CO"/>
        </w:rPr>
        <w:lastRenderedPageBreak/>
        <w:t xml:space="preserve">PARÁGRAFO 2o. Los denominados convenios solidarios y contratos interadministrativos de mínima, que trata el presente artículo también podrán ser celebrados </w:t>
      </w:r>
      <w:bookmarkStart w:id="11" w:name="_Hlk98592569"/>
      <w:r w:rsidRPr="00787513">
        <w:rPr>
          <w:rFonts w:ascii="Arial" w:eastAsia="Times New Roman" w:hAnsi="Arial" w:cs="Arial"/>
          <w:color w:val="000000"/>
          <w:sz w:val="21"/>
          <w:szCs w:val="21"/>
          <w:lang w:val="es-CO"/>
        </w:rPr>
        <w:t xml:space="preserve">entre las entidades del orden nacional, departamental, distrital, local y municipal y los organismos de acción comunal </w:t>
      </w:r>
      <w:bookmarkEnd w:id="11"/>
      <w:r w:rsidRPr="00787513">
        <w:rPr>
          <w:rFonts w:ascii="Arial" w:eastAsia="Times New Roman" w:hAnsi="Arial" w:cs="Arial"/>
          <w:color w:val="000000"/>
          <w:sz w:val="21"/>
          <w:szCs w:val="21"/>
          <w:lang w:val="es-CO"/>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787513">
          <w:rPr>
            <w:rFonts w:ascii="Arial" w:eastAsia="Times New Roman" w:hAnsi="Arial" w:cs="Arial"/>
            <w:color w:val="000000"/>
            <w:sz w:val="21"/>
            <w:szCs w:val="21"/>
            <w:lang w:val="es-CO"/>
          </w:rPr>
          <w:t>281</w:t>
        </w:r>
      </w:hyperlink>
      <w:r w:rsidRPr="00787513">
        <w:rPr>
          <w:rFonts w:ascii="Arial" w:eastAsia="Times New Roman" w:hAnsi="Arial" w:cs="Arial"/>
          <w:color w:val="000000"/>
          <w:sz w:val="21"/>
          <w:szCs w:val="21"/>
          <w:lang w:val="es-CO"/>
        </w:rPr>
        <w:t> de la Ley 1955 de 2019.</w:t>
      </w:r>
    </w:p>
    <w:p w14:paraId="5DE6A854" w14:textId="77777777" w:rsidR="00787513" w:rsidRPr="00787513" w:rsidRDefault="00787513" w:rsidP="00A04592">
      <w:pPr>
        <w:spacing w:after="0"/>
        <w:ind w:left="709" w:right="709"/>
        <w:rPr>
          <w:rFonts w:ascii="Arial" w:eastAsia="Times New Roman" w:hAnsi="Arial" w:cs="Arial"/>
          <w:color w:val="000000"/>
          <w:sz w:val="21"/>
          <w:szCs w:val="21"/>
          <w:lang w:val="es-CO"/>
        </w:rPr>
      </w:pPr>
    </w:p>
    <w:p w14:paraId="74D48889" w14:textId="570A361D" w:rsidR="00787513" w:rsidRDefault="00787513" w:rsidP="00FA6FE5">
      <w:pPr>
        <w:spacing w:after="120"/>
        <w:ind w:firstLine="709"/>
        <w:rPr>
          <w:rFonts w:ascii="Arial" w:eastAsia="Times New Roman" w:hAnsi="Arial" w:cs="Arial"/>
          <w:color w:val="000000"/>
          <w:sz w:val="22"/>
          <w:lang w:val="es-ES" w:eastAsia="es-MX"/>
        </w:rPr>
      </w:pPr>
      <w:r w:rsidRPr="00787513">
        <w:rPr>
          <w:rFonts w:ascii="Arial" w:eastAsia="Times New Roman" w:hAnsi="Arial" w:cs="Arial"/>
          <w:color w:val="000000"/>
          <w:sz w:val="22"/>
          <w:lang w:val="es-ES" w:eastAsia="es-MX"/>
        </w:rPr>
        <w:t xml:space="preserve">Según se evidencia, </w:t>
      </w:r>
      <w:r w:rsidRPr="00787513">
        <w:rPr>
          <w:rFonts w:ascii="Arial" w:eastAsia="Times New Roman" w:hAnsi="Arial" w:cs="Arial"/>
          <w:color w:val="000000"/>
          <w:sz w:val="22"/>
          <w:lang w:val="es-CO" w:eastAsia="es-MX"/>
        </w:rPr>
        <w:t xml:space="preserve">esta </w:t>
      </w:r>
      <w:r w:rsidRPr="00787513">
        <w:rPr>
          <w:rFonts w:ascii="Arial" w:eastAsia="Times New Roman" w:hAnsi="Arial" w:cs="Arial"/>
          <w:color w:val="000000"/>
          <w:sz w:val="22"/>
          <w:lang w:val="es-ES" w:eastAsia="es-MX"/>
        </w:rPr>
        <w:t xml:space="preserve">disposición contempla supuestos distintos al establecido en el artículo 95 de la Ley 2166 de 2021. En efecto, el artículo 63 </w:t>
      </w:r>
      <w:r w:rsidR="002A5275" w:rsidRPr="00787513">
        <w:rPr>
          <w:rFonts w:ascii="Arial" w:eastAsia="Times New Roman" w:hAnsi="Arial" w:cs="Arial"/>
          <w:i/>
          <w:iCs/>
          <w:color w:val="000000"/>
          <w:sz w:val="22"/>
          <w:lang w:val="es-ES" w:eastAsia="es-MX"/>
        </w:rPr>
        <w:t>ibídem</w:t>
      </w:r>
      <w:r w:rsidRPr="00787513">
        <w:rPr>
          <w:rFonts w:ascii="Arial" w:eastAsia="Times New Roman" w:hAnsi="Arial" w:cs="Arial"/>
          <w:i/>
          <w:iCs/>
          <w:color w:val="000000"/>
          <w:sz w:val="22"/>
          <w:lang w:val="es-ES" w:eastAsia="es-MX"/>
        </w:rPr>
        <w:t xml:space="preserve"> </w:t>
      </w:r>
      <w:r w:rsidRPr="00787513">
        <w:rPr>
          <w:rFonts w:ascii="Arial" w:eastAsia="Times New Roman" w:hAnsi="Arial" w:cs="Arial"/>
          <w:color w:val="000000"/>
          <w:sz w:val="22"/>
          <w:lang w:val="es-ES" w:eastAsia="es-MX"/>
        </w:rPr>
        <w:t xml:space="preserve">permite la celebración de convenios solidarios con </w:t>
      </w:r>
      <w:r w:rsidRPr="00787513">
        <w:rPr>
          <w:rFonts w:ascii="Arial" w:eastAsia="Times New Roman" w:hAnsi="Arial" w:cs="Arial"/>
          <w:color w:val="000000"/>
          <w:sz w:val="22"/>
          <w:lang w:val="es-CO"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787513">
        <w:rPr>
          <w:rFonts w:ascii="Arial" w:eastAsia="Times New Roman" w:hAnsi="Arial" w:cs="Arial"/>
          <w:color w:val="000000"/>
          <w:sz w:val="21"/>
          <w:szCs w:val="21"/>
          <w:lang w:val="es-CO"/>
        </w:rPr>
        <w:t xml:space="preserve"> </w:t>
      </w:r>
      <w:r w:rsidRPr="00787513">
        <w:rPr>
          <w:rFonts w:ascii="Arial" w:eastAsia="Times New Roman" w:hAnsi="Arial" w:cs="Arial"/>
          <w:color w:val="000000"/>
          <w:sz w:val="22"/>
          <w:lang w:val="es-CO"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4" w:anchor="281" w:history="1">
        <w:r w:rsidRPr="00787513">
          <w:rPr>
            <w:rFonts w:ascii="Arial" w:eastAsia="Times New Roman" w:hAnsi="Arial" w:cs="Arial"/>
            <w:color w:val="000000"/>
            <w:sz w:val="22"/>
            <w:lang w:val="es-CO" w:eastAsia="es-MX"/>
          </w:rPr>
          <w:t>281</w:t>
        </w:r>
      </w:hyperlink>
      <w:r w:rsidRPr="00787513">
        <w:rPr>
          <w:rFonts w:ascii="Arial" w:eastAsia="Times New Roman" w:hAnsi="Arial" w:cs="Arial"/>
          <w:color w:val="000000"/>
          <w:sz w:val="22"/>
          <w:lang w:val="es-CO" w:eastAsia="es-MX"/>
        </w:rPr>
        <w:t xml:space="preserve"> de la Ley 1955 de 2019. Como se observa, la norma señalada contempla diversos objetos para la celebración de convenios solidarios. Por el contrario, el artículo 95 </w:t>
      </w:r>
      <w:r w:rsidRPr="00787513">
        <w:rPr>
          <w:rFonts w:ascii="Arial" w:eastAsia="Times New Roman" w:hAnsi="Arial" w:cs="Arial"/>
          <w:color w:val="000000"/>
          <w:sz w:val="22"/>
          <w:lang w:val="es-ES" w:eastAsia="es-MX"/>
        </w:rPr>
        <w:t xml:space="preserve">de la Ley 2166 de 2021 permite la ejecución de obras. </w:t>
      </w:r>
    </w:p>
    <w:p w14:paraId="36C8E1E3" w14:textId="77777777" w:rsidR="008C0883" w:rsidRDefault="00787513" w:rsidP="00FA6FE5">
      <w:pPr>
        <w:spacing w:after="120"/>
        <w:ind w:firstLine="709"/>
        <w:rPr>
          <w:rFonts w:ascii="Arial" w:eastAsia="Times New Roman" w:hAnsi="Arial" w:cs="Arial"/>
          <w:color w:val="000000"/>
          <w:sz w:val="22"/>
          <w:lang w:val="es-ES" w:eastAsia="es-MX"/>
        </w:rPr>
      </w:pPr>
      <w:r w:rsidRPr="00787513">
        <w:rPr>
          <w:rFonts w:ascii="Arial" w:eastAsia="Times New Roman" w:hAnsi="Arial" w:cs="Arial"/>
          <w:color w:val="000000"/>
          <w:sz w:val="22"/>
          <w:lang w:val="es-CO" w:eastAsia="es-MX"/>
        </w:rPr>
        <w:t>Aunado a lo anterior, para la celebración de dichos convenios</w:t>
      </w:r>
      <w:r w:rsidR="002A5275">
        <w:rPr>
          <w:rFonts w:ascii="Arial" w:eastAsia="Times New Roman" w:hAnsi="Arial" w:cs="Arial"/>
          <w:color w:val="000000"/>
          <w:sz w:val="22"/>
          <w:lang w:val="es-CO" w:eastAsia="es-MX"/>
        </w:rPr>
        <w:t>,</w:t>
      </w:r>
      <w:r w:rsidRPr="00787513">
        <w:rPr>
          <w:rFonts w:ascii="Arial" w:eastAsia="Times New Roman" w:hAnsi="Arial" w:cs="Arial"/>
          <w:color w:val="000000"/>
          <w:sz w:val="22"/>
          <w:lang w:val="es-CO" w:eastAsia="es-MX"/>
        </w:rPr>
        <w:t xml:space="preserve"> el citado artículo 63 remite al artículo 141 de la Ley 136 de 1994, en virtud del cual </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CO" w:eastAsia="es-MX"/>
        </w:rPr>
        <w:t>Los contratos o convenios que se celebren en desarrollo del artículo anterior, se sujetarán a lo dispuesto p</w:t>
      </w:r>
      <w:r w:rsidR="00C161C1">
        <w:rPr>
          <w:rFonts w:ascii="Arial" w:eastAsia="Times New Roman" w:hAnsi="Arial" w:cs="Arial"/>
          <w:color w:val="000000"/>
          <w:sz w:val="22"/>
          <w:lang w:val="es-CO" w:eastAsia="es-MX"/>
        </w:rPr>
        <w:t xml:space="preserve">or los artículos </w:t>
      </w:r>
      <w:hyperlink r:id="rId15" w:anchor="375" w:history="1">
        <w:r w:rsidRPr="00787513">
          <w:rPr>
            <w:rFonts w:ascii="Arial" w:eastAsia="Times New Roman" w:hAnsi="Arial" w:cs="Arial"/>
            <w:color w:val="000000"/>
            <w:sz w:val="22"/>
            <w:lang w:val="es-CO" w:eastAsia="es-MX"/>
          </w:rPr>
          <w:t>375</w:t>
        </w:r>
      </w:hyperlink>
      <w:r w:rsidR="00C161C1">
        <w:rPr>
          <w:rFonts w:ascii="Arial" w:eastAsia="Times New Roman" w:hAnsi="Arial" w:cs="Arial"/>
          <w:color w:val="000000"/>
          <w:sz w:val="22"/>
          <w:lang w:val="es-CO" w:eastAsia="es-MX"/>
        </w:rPr>
        <w:t xml:space="preserve"> </w:t>
      </w:r>
      <w:r w:rsidRPr="00787513">
        <w:rPr>
          <w:rFonts w:ascii="Arial" w:eastAsia="Times New Roman" w:hAnsi="Arial" w:cs="Arial"/>
          <w:color w:val="000000"/>
          <w:sz w:val="22"/>
          <w:lang w:val="es-CO" w:eastAsia="es-MX"/>
        </w:rPr>
        <w:t>a</w:t>
      </w:r>
      <w:r w:rsidR="00C161C1">
        <w:rPr>
          <w:rFonts w:ascii="Arial" w:eastAsia="Times New Roman" w:hAnsi="Arial" w:cs="Arial"/>
          <w:color w:val="000000"/>
          <w:sz w:val="22"/>
          <w:lang w:val="es-CO" w:eastAsia="es-MX"/>
        </w:rPr>
        <w:t xml:space="preserve"> </w:t>
      </w:r>
      <w:hyperlink r:id="rId16" w:anchor="378" w:history="1">
        <w:r w:rsidRPr="00787513">
          <w:rPr>
            <w:rFonts w:ascii="Arial" w:eastAsia="Times New Roman" w:hAnsi="Arial" w:cs="Arial"/>
            <w:color w:val="000000"/>
            <w:sz w:val="22"/>
            <w:lang w:val="es-CO" w:eastAsia="es-MX"/>
          </w:rPr>
          <w:t>378</w:t>
        </w:r>
      </w:hyperlink>
      <w:r w:rsidR="00C161C1">
        <w:rPr>
          <w:rFonts w:ascii="Arial" w:eastAsia="Times New Roman" w:hAnsi="Arial" w:cs="Arial"/>
          <w:color w:val="000000"/>
          <w:sz w:val="22"/>
          <w:lang w:val="es-CO" w:eastAsia="es-MX"/>
        </w:rPr>
        <w:t xml:space="preserve"> </w:t>
      </w:r>
      <w:r w:rsidRPr="00787513">
        <w:rPr>
          <w:rFonts w:ascii="Arial" w:eastAsia="Times New Roman" w:hAnsi="Arial" w:cs="Arial"/>
          <w:color w:val="000000"/>
          <w:sz w:val="22"/>
          <w:lang w:val="es-CO" w:eastAsia="es-MX"/>
        </w:rPr>
        <w:t>del Decreto 1333 de 1986 y la Ley</w:t>
      </w:r>
      <w:r w:rsidR="00C161C1">
        <w:rPr>
          <w:rFonts w:ascii="Arial" w:eastAsia="Times New Roman" w:hAnsi="Arial" w:cs="Arial"/>
          <w:color w:val="000000"/>
          <w:sz w:val="22"/>
          <w:lang w:val="es-CO" w:eastAsia="es-MX"/>
        </w:rPr>
        <w:t xml:space="preserve"> </w:t>
      </w:r>
      <w:hyperlink r:id="rId17" w:anchor="inicio" w:history="1">
        <w:r w:rsidRPr="00787513">
          <w:rPr>
            <w:rFonts w:ascii="Arial" w:eastAsia="Times New Roman" w:hAnsi="Arial" w:cs="Arial"/>
            <w:color w:val="000000"/>
            <w:sz w:val="22"/>
            <w:lang w:val="es-CO" w:eastAsia="es-MX"/>
          </w:rPr>
          <w:t>80</w:t>
        </w:r>
      </w:hyperlink>
      <w:r w:rsidR="00C161C1">
        <w:rPr>
          <w:rFonts w:ascii="Arial" w:eastAsia="Times New Roman" w:hAnsi="Arial" w:cs="Arial"/>
          <w:color w:val="000000"/>
          <w:sz w:val="22"/>
          <w:lang w:val="es-CO" w:eastAsia="es-MX"/>
        </w:rPr>
        <w:t xml:space="preserve"> </w:t>
      </w:r>
      <w:r w:rsidRPr="00787513">
        <w:rPr>
          <w:rFonts w:ascii="Arial" w:eastAsia="Times New Roman" w:hAnsi="Arial" w:cs="Arial"/>
          <w:color w:val="000000"/>
          <w:sz w:val="22"/>
          <w:lang w:val="es-CO" w:eastAsia="es-MX"/>
        </w:rPr>
        <w:t>de 1993</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CO" w:eastAsia="es-MX"/>
        </w:rPr>
        <w:t>. En este sentido, retomando las consideraciones de los conceptos de esta Agencia, en est</w:t>
      </w:r>
      <w:r w:rsidR="000F75C1">
        <w:rPr>
          <w:rFonts w:ascii="Arial" w:eastAsia="Times New Roman" w:hAnsi="Arial" w:cs="Arial"/>
          <w:color w:val="000000"/>
          <w:sz w:val="22"/>
          <w:lang w:val="es-CO" w:eastAsia="es-MX"/>
        </w:rPr>
        <w:t>os</w:t>
      </w:r>
      <w:r w:rsidRPr="00787513">
        <w:rPr>
          <w:rFonts w:ascii="Arial" w:eastAsia="Times New Roman" w:hAnsi="Arial" w:cs="Arial"/>
          <w:color w:val="000000"/>
          <w:sz w:val="22"/>
          <w:lang w:val="es-CO" w:eastAsia="es-MX"/>
        </w:rPr>
        <w:t xml:space="preserve"> caso</w:t>
      </w:r>
      <w:r w:rsidR="000F75C1">
        <w:rPr>
          <w:rFonts w:ascii="Arial" w:eastAsia="Times New Roman" w:hAnsi="Arial" w:cs="Arial"/>
          <w:color w:val="000000"/>
          <w:sz w:val="22"/>
          <w:lang w:val="es-CO" w:eastAsia="es-MX"/>
        </w:rPr>
        <w:t>s</w:t>
      </w:r>
      <w:r w:rsidRPr="00787513">
        <w:rPr>
          <w:rFonts w:ascii="Arial" w:eastAsia="Times New Roman" w:hAnsi="Arial" w:cs="Arial"/>
          <w:color w:val="000000"/>
          <w:sz w:val="22"/>
          <w:lang w:val="es-CO" w:eastAsia="es-MX"/>
        </w:rPr>
        <w:t xml:space="preserve"> resulta aplicable el tercer régimen expuesto en el numeral 2.1. Esto implica que los convenios solidarios que se celebren con fundamento el artículo 63 de la Ley </w:t>
      </w:r>
      <w:r w:rsidRPr="00787513">
        <w:rPr>
          <w:rFonts w:ascii="Arial" w:eastAsia="Times New Roman" w:hAnsi="Arial" w:cs="Arial"/>
          <w:color w:val="000000"/>
          <w:sz w:val="22"/>
          <w:lang w:val="es-ES" w:eastAsia="es-MX"/>
        </w:rPr>
        <w:t>2166 de 2021</w:t>
      </w:r>
      <w:r w:rsidRPr="00787513">
        <w:rPr>
          <w:rFonts w:ascii="Arial" w:eastAsia="Times New Roman" w:hAnsi="Arial" w:cs="Arial"/>
          <w:color w:val="000000"/>
          <w:sz w:val="22"/>
          <w:lang w:val="es-ES"/>
        </w:rPr>
        <w:t xml:space="preserve"> deben interpretarse armónicamente con </w:t>
      </w:r>
      <w:r w:rsidRPr="00787513">
        <w:rPr>
          <w:rFonts w:ascii="Arial" w:eastAsia="Times New Roman" w:hAnsi="Arial" w:cs="Arial"/>
          <w:color w:val="000000"/>
          <w:sz w:val="22"/>
          <w:lang w:val="es-CO" w:eastAsia="es-MX"/>
        </w:rPr>
        <w:t xml:space="preserve">el artículo 141 de la Ley 136 de 1994 y </w:t>
      </w:r>
      <w:r w:rsidRPr="00787513">
        <w:rPr>
          <w:rFonts w:ascii="Arial" w:eastAsia="Times New Roman" w:hAnsi="Arial" w:cs="Arial"/>
          <w:color w:val="000000"/>
          <w:sz w:val="22"/>
          <w:lang w:val="es-ES"/>
        </w:rPr>
        <w:t>los parágrafos tercero y quinto del artículo tercero de la Ley 136 de 1994</w:t>
      </w:r>
      <w:r w:rsidRPr="00787513">
        <w:rPr>
          <w:rFonts w:ascii="Arial" w:eastAsia="Times New Roman" w:hAnsi="Arial" w:cs="Arial"/>
          <w:color w:val="000000"/>
          <w:sz w:val="22"/>
          <w:lang w:val="es-ES" w:eastAsia="es-MX"/>
        </w:rPr>
        <w:t xml:space="preserve">, por lo que deberá aplicarse lo dispuesto en los artículos 375 a 378 del Decreto 1333 de 1986 y el Estatuto General de Contratación de la Administración Pública. </w:t>
      </w:r>
    </w:p>
    <w:p w14:paraId="1886F0CC" w14:textId="3AE6BC37" w:rsidR="00787513" w:rsidRDefault="00787513" w:rsidP="00FA6FE5">
      <w:pPr>
        <w:spacing w:after="120"/>
        <w:ind w:firstLine="709"/>
        <w:rPr>
          <w:rFonts w:ascii="Arial" w:eastAsia="Times New Roman" w:hAnsi="Arial" w:cs="Arial"/>
          <w:color w:val="000000"/>
          <w:sz w:val="22"/>
          <w:lang w:val="es-ES" w:eastAsia="es-MX"/>
        </w:rPr>
      </w:pPr>
      <w:r w:rsidRPr="00787513">
        <w:rPr>
          <w:rFonts w:ascii="Arial" w:eastAsia="Times New Roman" w:hAnsi="Arial" w:cs="Arial"/>
          <w:color w:val="000000"/>
          <w:sz w:val="22"/>
          <w:lang w:val="es-ES" w:eastAsia="es-MX"/>
        </w:rPr>
        <w:t xml:space="preserve">No obstante, se considera que en el caso en que el objeto del convenio involucre únicamente la ejecución </w:t>
      </w:r>
      <w:r w:rsidR="00D15F6E">
        <w:rPr>
          <w:rFonts w:ascii="Arial" w:eastAsia="Times New Roman" w:hAnsi="Arial" w:cs="Arial"/>
          <w:color w:val="000000"/>
          <w:sz w:val="22"/>
          <w:lang w:val="es-ES" w:eastAsia="es-MX"/>
        </w:rPr>
        <w:t xml:space="preserve">de </w:t>
      </w:r>
      <w:r w:rsidRPr="00787513">
        <w:rPr>
          <w:rFonts w:ascii="Arial" w:eastAsia="Times New Roman" w:hAnsi="Arial" w:cs="Arial"/>
          <w:color w:val="000000"/>
          <w:sz w:val="22"/>
          <w:lang w:val="es-ES" w:eastAsia="es-MX"/>
        </w:rPr>
        <w:t xml:space="preserve">una obra por parte de la organización comunal, sin superar el monto de la menor cuantía, la entidad podrá aplicar el régimen previsto en el artículo 95 de la Ley 2166 de 2021 y cumplir con los presupuestos allí contemplados. </w:t>
      </w:r>
    </w:p>
    <w:p w14:paraId="0BD093DC" w14:textId="439C22E6" w:rsidR="00787513" w:rsidRPr="00563B31" w:rsidRDefault="00787513" w:rsidP="00FA6FE5">
      <w:pPr>
        <w:spacing w:after="120"/>
        <w:ind w:firstLine="709"/>
        <w:rPr>
          <w:rFonts w:ascii="Arial" w:eastAsia="Times New Roman" w:hAnsi="Arial" w:cs="Arial"/>
          <w:color w:val="000000"/>
          <w:sz w:val="22"/>
          <w:lang w:val="es-CO" w:eastAsia="es-MX"/>
        </w:rPr>
      </w:pPr>
      <w:r w:rsidRPr="00787513">
        <w:rPr>
          <w:rFonts w:ascii="Arial" w:eastAsia="Times New Roman" w:hAnsi="Arial" w:cs="Arial"/>
          <w:color w:val="000000"/>
          <w:sz w:val="22"/>
          <w:lang w:val="es-CO" w:eastAsia="es-MX"/>
        </w:rPr>
        <w:lastRenderedPageBreak/>
        <w:t xml:space="preserve">Así las cosas, cuando el artículo 63 de la Ley 2166 de 2021 establece que </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CO" w:eastAsia="es-MX"/>
        </w:rPr>
        <w:t>Los contratos o convenios que celebren con los organismos comunales se realizarán de acuerdo con la ley y sus objetivos, se regularán por el régimen vigente de contratación para organizaciones solidarias</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CO" w:eastAsia="es-MX"/>
        </w:rPr>
        <w:t xml:space="preserve"> debe interpretarse armónicamente con lo dispuesto por el artículo 141 de la Ley 136 de 1994 –al que hace referencia el mismo artículo 63–, de manera que su contratación debe sujetarse a los </w:t>
      </w:r>
      <w:r w:rsidRPr="00787513">
        <w:rPr>
          <w:rFonts w:ascii="Arial" w:eastAsia="Times New Roman" w:hAnsi="Arial" w:cs="Arial"/>
          <w:color w:val="000000"/>
          <w:sz w:val="22"/>
          <w:lang w:val="es-ES" w:eastAsia="es-MX"/>
        </w:rPr>
        <w:t xml:space="preserve">artículos 375 a 378 del Decreto 1333 de 1986 y al Estatuto General de Contratación de la Administración Pública. </w:t>
      </w:r>
      <w:r w:rsidR="00B14751">
        <w:rPr>
          <w:rFonts w:ascii="Arial" w:eastAsia="Times New Roman" w:hAnsi="Arial" w:cs="Arial"/>
          <w:color w:val="000000"/>
          <w:sz w:val="22"/>
          <w:lang w:val="es-ES" w:eastAsia="es-MX"/>
        </w:rPr>
        <w:t>Además, s</w:t>
      </w:r>
      <w:r w:rsidRPr="00787513">
        <w:rPr>
          <w:rFonts w:ascii="Arial" w:eastAsia="Times New Roman" w:hAnsi="Arial" w:cs="Arial"/>
          <w:color w:val="000000"/>
          <w:sz w:val="22"/>
          <w:lang w:val="es-ES" w:eastAsia="es-MX"/>
        </w:rPr>
        <w:t xml:space="preserve">egún el artículo 376 Decreto 1333 de 1986 </w:t>
      </w:r>
      <w:r w:rsidRPr="00563B31">
        <w:rPr>
          <w:rFonts w:ascii="Arial" w:hAnsi="Arial" w:cs="Arial"/>
          <w:color w:val="000000"/>
          <w:sz w:val="22"/>
          <w:szCs w:val="22"/>
          <w:lang w:val="es-ES_tradnl"/>
        </w:rPr>
        <w:t>«L</w:t>
      </w:r>
      <w:r w:rsidRPr="00563B31">
        <w:rPr>
          <w:rFonts w:ascii="Arial" w:eastAsia="Times New Roman" w:hAnsi="Arial" w:cs="Arial"/>
          <w:color w:val="000000"/>
          <w:sz w:val="22"/>
          <w:lang w:val="es-CO"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563B31">
        <w:rPr>
          <w:rFonts w:ascii="Arial" w:hAnsi="Arial" w:cs="Arial"/>
          <w:color w:val="000000"/>
          <w:sz w:val="22"/>
          <w:szCs w:val="22"/>
          <w:lang w:val="es-ES_tradnl"/>
        </w:rPr>
        <w:t>»</w:t>
      </w:r>
      <w:r w:rsidRPr="00563B31">
        <w:rPr>
          <w:rFonts w:ascii="Arial" w:eastAsia="Times New Roman" w:hAnsi="Arial" w:cs="Arial"/>
          <w:color w:val="000000"/>
          <w:sz w:val="22"/>
          <w:lang w:val="es-CO" w:eastAsia="es-MX"/>
        </w:rPr>
        <w:t xml:space="preserve">. </w:t>
      </w:r>
    </w:p>
    <w:p w14:paraId="5BC518EA" w14:textId="7DEE1188" w:rsidR="00787513" w:rsidRDefault="00787513" w:rsidP="00FA6FE5">
      <w:pPr>
        <w:spacing w:after="120"/>
        <w:ind w:firstLine="709"/>
        <w:rPr>
          <w:rFonts w:ascii="Arial" w:eastAsia="Times New Roman" w:hAnsi="Arial" w:cs="Arial"/>
          <w:color w:val="000000"/>
          <w:sz w:val="22"/>
          <w:lang w:val="es-ES" w:eastAsia="es-MX"/>
        </w:rPr>
      </w:pPr>
      <w:r w:rsidRPr="00787513">
        <w:rPr>
          <w:rFonts w:ascii="Arial" w:eastAsia="Times New Roman" w:hAnsi="Arial" w:cs="Arial"/>
          <w:color w:val="000000"/>
          <w:sz w:val="22"/>
          <w:lang w:val="es-ES" w:eastAsia="es-MX"/>
        </w:rPr>
        <w:t xml:space="preserve">Ahora bien, el parágrafo primero del artículo 63 de la Ley 2166 de 2021 dispone que </w:t>
      </w:r>
      <w:r w:rsidRPr="00787513">
        <w:rPr>
          <w:rFonts w:ascii="Arial" w:eastAsia="Times New Roman" w:hAnsi="Arial" w:cs="Arial"/>
          <w:color w:val="000000"/>
          <w:sz w:val="22"/>
          <w:lang w:val="es-CO"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787513">
        <w:rPr>
          <w:rFonts w:ascii="Arial" w:eastAsia="Times New Roman" w:hAnsi="Arial" w:cs="Arial"/>
          <w:color w:val="000000"/>
          <w:sz w:val="22"/>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refiere a los </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ES" w:eastAsia="es-MX"/>
        </w:rPr>
        <w:t>contratos interadministrativos de mínima</w:t>
      </w:r>
      <w:r w:rsidRPr="00787513">
        <w:rPr>
          <w:rFonts w:ascii="Arial" w:hAnsi="Arial" w:cs="Arial"/>
          <w:color w:val="000000"/>
          <w:sz w:val="22"/>
          <w:szCs w:val="22"/>
          <w:lang w:val="es-ES_tradnl"/>
        </w:rPr>
        <w:t>»</w:t>
      </w:r>
      <w:r w:rsidRPr="00787513">
        <w:rPr>
          <w:rFonts w:ascii="Arial" w:eastAsia="Times New Roman" w:hAnsi="Arial" w:cs="Arial"/>
          <w:color w:val="000000"/>
          <w:sz w:val="22"/>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3359B97A" w14:textId="77777777" w:rsidR="00787513" w:rsidRDefault="00787513" w:rsidP="00FA6FE5">
      <w:pPr>
        <w:spacing w:after="120"/>
        <w:ind w:firstLine="703"/>
        <w:textAlignment w:val="baseline"/>
        <w:rPr>
          <w:rFonts w:ascii="Arial" w:eastAsia="Times New Roman" w:hAnsi="Arial" w:cs="Arial"/>
          <w:color w:val="000000"/>
          <w:sz w:val="22"/>
          <w:szCs w:val="22"/>
          <w:lang w:val="es-ES" w:eastAsia="es-CO"/>
        </w:rPr>
      </w:pPr>
      <w:r w:rsidRPr="00787513">
        <w:rPr>
          <w:rFonts w:ascii="Arial" w:eastAsia="Times New Roman" w:hAnsi="Arial" w:cs="Arial"/>
          <w:color w:val="000000"/>
          <w:sz w:val="22"/>
          <w:szCs w:val="22"/>
          <w:lang w:val="es-CO" w:eastAsia="es-CO"/>
        </w:rPr>
        <w:t xml:space="preserve">Por ello, considerando la naturaleza jurídica de las partes, los convenios solidarios entre las entidades estatales y los organismos de acción comunal no se calificarían como contratos o convenios interadministrativos. </w:t>
      </w:r>
      <w:r w:rsidRPr="00787513">
        <w:rPr>
          <w:rFonts w:ascii="Arial" w:eastAsia="Times New Roman" w:hAnsi="Arial" w:cs="Arial"/>
          <w:color w:val="000000"/>
          <w:sz w:val="22"/>
          <w:szCs w:val="22"/>
          <w:lang w:val="es-ES" w:eastAsia="es-CO"/>
        </w:rPr>
        <w:t xml:space="preserve">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w:t>
      </w:r>
      <w:r w:rsidRPr="00787513">
        <w:rPr>
          <w:rFonts w:ascii="Arial" w:eastAsia="Times New Roman" w:hAnsi="Arial" w:cs="Arial"/>
          <w:color w:val="000000"/>
          <w:sz w:val="22"/>
          <w:szCs w:val="22"/>
          <w:lang w:val="es-ES" w:eastAsia="es-CO"/>
        </w:rPr>
        <w:lastRenderedPageBreak/>
        <w:t>en la Ley 80 de 1993 están determinados por un criterio orgánico, pues es necesario que los extremos de la relación contractual sean entidades estatales.</w:t>
      </w:r>
    </w:p>
    <w:p w14:paraId="142D4973" w14:textId="77777777" w:rsidR="00787513" w:rsidRDefault="00787513" w:rsidP="00FA6FE5">
      <w:pPr>
        <w:spacing w:after="120"/>
        <w:ind w:firstLine="703"/>
        <w:textAlignment w:val="baseline"/>
        <w:rPr>
          <w:rFonts w:ascii="Arial" w:eastAsia="Times New Roman" w:hAnsi="Arial" w:cs="Arial"/>
          <w:color w:val="000000"/>
          <w:sz w:val="22"/>
          <w:szCs w:val="22"/>
          <w:lang w:val="es-ES" w:eastAsia="es-CO"/>
        </w:rPr>
      </w:pPr>
      <w:r w:rsidRPr="00787513">
        <w:rPr>
          <w:rFonts w:ascii="Arial" w:eastAsia="Times New Roman" w:hAnsi="Arial" w:cs="Arial"/>
          <w:color w:val="000000"/>
          <w:sz w:val="22"/>
          <w:szCs w:val="22"/>
          <w:lang w:val="es-ES" w:eastAsia="es-CO"/>
        </w:rPr>
        <w:t xml:space="preserve">En este sentido, los convenios solidarios no corresponden a la categoría </w:t>
      </w:r>
      <w:r w:rsidRPr="00787513">
        <w:rPr>
          <w:rFonts w:ascii="Arial" w:eastAsia="Times New Roman" w:hAnsi="Arial" w:cs="Arial"/>
          <w:color w:val="000000"/>
          <w:sz w:val="22"/>
          <w:szCs w:val="22"/>
          <w:lang w:val="es-CO" w:eastAsia="es-CO"/>
        </w:rPr>
        <w:t>definida en el 2.2.1.2.1.4.4 del Decreto 1082 de 2015</w:t>
      </w:r>
      <w:r w:rsidRPr="00787513">
        <w:rPr>
          <w:rFonts w:ascii="Arial" w:eastAsia="Times New Roman" w:hAnsi="Arial" w:cs="Arial"/>
          <w:color w:val="000000"/>
          <w:sz w:val="22"/>
          <w:szCs w:val="22"/>
          <w:lang w:val="es-ES" w:eastAsia="es-CO"/>
        </w:rPr>
        <w:t>, pues –tomando en consideración</w:t>
      </w:r>
      <w:r w:rsidRPr="00787513">
        <w:rPr>
          <w:rFonts w:ascii="Arial" w:eastAsia="Times New Roman" w:hAnsi="Arial" w:cs="Arial"/>
          <w:color w:val="000000"/>
          <w:sz w:val="22"/>
          <w:szCs w:val="22"/>
          <w:lang w:val="es-CO" w:eastAsia="es-CO"/>
        </w:rPr>
        <w:t xml:space="preserve"> lo señalado en el artículo 7 de la Ley 2166 de 2021–</w:t>
      </w:r>
      <w:r w:rsidRPr="00787513">
        <w:rPr>
          <w:rFonts w:ascii="Arial" w:eastAsia="Times New Roman" w:hAnsi="Arial" w:cs="Arial"/>
          <w:color w:val="000000"/>
          <w:sz w:val="22"/>
          <w:szCs w:val="22"/>
          <w:lang w:val="es-ES" w:eastAsia="es-CO"/>
        </w:rPr>
        <w:t xml:space="preserve"> no implica una contratación entre autoridades del Estado, sino un negocio jurídico entre una entidad estatal y una persona jurídica de derecho privado sin ánimo de lucro.</w:t>
      </w:r>
    </w:p>
    <w:p w14:paraId="2867893C" w14:textId="77777777" w:rsidR="00787513" w:rsidRPr="00787513" w:rsidRDefault="00787513" w:rsidP="00A04592">
      <w:pPr>
        <w:spacing w:after="0"/>
        <w:ind w:firstLine="709"/>
        <w:rPr>
          <w:rFonts w:ascii="Arial" w:eastAsia="Times New Roman" w:hAnsi="Arial" w:cs="Arial"/>
          <w:color w:val="000000"/>
          <w:sz w:val="22"/>
          <w:lang w:val="es-ES" w:eastAsia="es-MX"/>
        </w:rPr>
      </w:pPr>
      <w:r w:rsidRPr="00787513">
        <w:rPr>
          <w:rFonts w:ascii="Arial" w:eastAsia="Times New Roman" w:hAnsi="Arial" w:cs="Arial"/>
          <w:color w:val="000000"/>
          <w:sz w:val="22"/>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27088F13" w14:textId="77777777" w:rsidR="00787513" w:rsidRPr="00787513" w:rsidRDefault="00787513" w:rsidP="00A04592">
      <w:pPr>
        <w:spacing w:after="0"/>
        <w:rPr>
          <w:rFonts w:ascii="Arial" w:eastAsia="Times New Roman" w:hAnsi="Arial" w:cs="Arial"/>
          <w:color w:val="000000"/>
          <w:sz w:val="22"/>
          <w:lang w:val="es-CO" w:eastAsia="es-MX"/>
        </w:rPr>
      </w:pPr>
    </w:p>
    <w:p w14:paraId="0E65A24C" w14:textId="77777777" w:rsidR="00787513" w:rsidRPr="00787513" w:rsidRDefault="00787513" w:rsidP="00787513">
      <w:pPr>
        <w:tabs>
          <w:tab w:val="left" w:pos="0"/>
        </w:tabs>
        <w:spacing w:after="0" w:line="240" w:lineRule="auto"/>
        <w:rPr>
          <w:rFonts w:ascii="Arial" w:hAnsi="Arial" w:cs="Arial"/>
          <w:b/>
          <w:color w:val="000000"/>
          <w:sz w:val="22"/>
          <w:lang w:val="es-ES_tradnl"/>
        </w:rPr>
      </w:pPr>
      <w:r w:rsidRPr="00787513">
        <w:rPr>
          <w:rFonts w:ascii="Arial" w:hAnsi="Arial" w:cs="Arial"/>
          <w:b/>
          <w:color w:val="000000"/>
          <w:sz w:val="22"/>
          <w:lang w:val="es-ES_tradnl"/>
        </w:rPr>
        <w:t>3. Respuesta</w:t>
      </w:r>
    </w:p>
    <w:p w14:paraId="6C1001A4" w14:textId="77777777" w:rsidR="00787513" w:rsidRPr="00787513" w:rsidRDefault="00787513" w:rsidP="00787513">
      <w:pPr>
        <w:spacing w:after="0"/>
        <w:rPr>
          <w:rFonts w:ascii="Arial" w:eastAsia="Times New Roman" w:hAnsi="Arial" w:cs="Arial"/>
          <w:color w:val="000000"/>
          <w:sz w:val="22"/>
          <w:szCs w:val="22"/>
          <w:lang w:val="es-CO"/>
        </w:rPr>
      </w:pPr>
    </w:p>
    <w:p w14:paraId="3D1BEE15" w14:textId="5B94869F" w:rsidR="00787513" w:rsidRPr="00083061" w:rsidRDefault="00AB2FD4" w:rsidP="00787513">
      <w:pPr>
        <w:widowControl w:val="0"/>
        <w:tabs>
          <w:tab w:val="left" w:pos="822"/>
        </w:tabs>
        <w:autoSpaceDE w:val="0"/>
        <w:autoSpaceDN w:val="0"/>
        <w:spacing w:after="0" w:line="240" w:lineRule="auto"/>
        <w:ind w:left="709" w:right="709"/>
        <w:rPr>
          <w:rFonts w:ascii="Arial" w:eastAsia="Arial MT" w:hAnsi="Arial" w:cs="Arial"/>
          <w:color w:val="000000"/>
          <w:sz w:val="21"/>
          <w:szCs w:val="21"/>
          <w:lang w:val="es-ES"/>
        </w:rPr>
      </w:pPr>
      <w:r w:rsidRPr="00787513">
        <w:rPr>
          <w:rFonts w:ascii="Arial" w:hAnsi="Arial" w:cs="Arial"/>
          <w:color w:val="000000"/>
          <w:sz w:val="21"/>
          <w:szCs w:val="21"/>
          <w:lang w:val="es-ES"/>
        </w:rPr>
        <w:t>«</w:t>
      </w:r>
      <w:r w:rsidRPr="00083061">
        <w:rPr>
          <w:rFonts w:ascii="Arial" w:eastAsia="Times New Roman" w:hAnsi="Arial" w:cs="Arial"/>
          <w:color w:val="000000"/>
          <w:sz w:val="21"/>
          <w:szCs w:val="21"/>
          <w:lang w:val="es-419"/>
        </w:rPr>
        <w:t xml:space="preserve"> ¿</w:t>
      </w:r>
      <w:r w:rsidR="00083061">
        <w:rPr>
          <w:rFonts w:ascii="Arial" w:eastAsia="Times New Roman" w:hAnsi="Arial" w:cs="Arial"/>
          <w:color w:val="000000"/>
          <w:sz w:val="21"/>
          <w:szCs w:val="21"/>
          <w:lang w:val="es-419"/>
        </w:rPr>
        <w:t>E</w:t>
      </w:r>
      <w:r w:rsidR="00083061" w:rsidRPr="00083061">
        <w:rPr>
          <w:rFonts w:ascii="Arial" w:eastAsia="Times New Roman" w:hAnsi="Arial" w:cs="Arial"/>
          <w:color w:val="000000"/>
          <w:sz w:val="21"/>
          <w:szCs w:val="21"/>
          <w:lang w:val="es-419"/>
        </w:rPr>
        <w:t>l municipio puede celebrar convenios solidarios con las juntas de acción comunal hasta por la mínima cuantía, la menor cuantía o sin restricción alguna?</w:t>
      </w:r>
      <w:r w:rsidR="00787513" w:rsidRPr="00083061">
        <w:rPr>
          <w:rFonts w:ascii="Arial" w:hAnsi="Arial" w:cs="Arial"/>
          <w:color w:val="000000"/>
          <w:sz w:val="21"/>
          <w:szCs w:val="21"/>
          <w:lang w:val="es-ES"/>
        </w:rPr>
        <w:t>»</w:t>
      </w:r>
    </w:p>
    <w:p w14:paraId="740B2611" w14:textId="422AA7E3" w:rsidR="00F44A03" w:rsidRPr="00F44A03" w:rsidRDefault="00F44A03" w:rsidP="00F44A03">
      <w:pPr>
        <w:spacing w:after="0"/>
        <w:ind w:firstLine="709"/>
        <w:rPr>
          <w:rFonts w:ascii="Arial" w:hAnsi="Arial" w:cs="Arial"/>
          <w:bCs/>
          <w:sz w:val="22"/>
          <w:szCs w:val="22"/>
          <w:lang w:val="es-ES_tradnl" w:eastAsia="en-US"/>
        </w:rPr>
      </w:pPr>
    </w:p>
    <w:p w14:paraId="5958E7F8" w14:textId="07C9C852" w:rsidR="00620A49" w:rsidRPr="00D10FAA" w:rsidRDefault="00083061" w:rsidP="00FA6FE5">
      <w:pPr>
        <w:spacing w:after="120"/>
        <w:rPr>
          <w:rFonts w:ascii="Arial" w:eastAsia="Times New Roman" w:hAnsi="Arial" w:cs="Arial"/>
          <w:color w:val="000000"/>
          <w:sz w:val="22"/>
          <w:lang w:val="es-ES"/>
        </w:rPr>
      </w:pPr>
      <w:bookmarkStart w:id="12" w:name="_2grqrue" w:colFirst="0" w:colLast="0"/>
      <w:bookmarkEnd w:id="12"/>
      <w:r>
        <w:rPr>
          <w:rFonts w:ascii="Arial" w:eastAsia="Arial" w:hAnsi="Arial" w:cs="Arial"/>
          <w:color w:val="000000"/>
          <w:sz w:val="22"/>
          <w:szCs w:val="22"/>
        </w:rPr>
        <w:t xml:space="preserve">La celebración de convenios solidarios con juntas de acción comunal, está sometida a distintos regímenes. </w:t>
      </w:r>
      <w:r w:rsidR="00627958">
        <w:rPr>
          <w:rFonts w:ascii="Arial" w:eastAsia="Arial" w:hAnsi="Arial" w:cs="Arial"/>
          <w:color w:val="000000"/>
          <w:sz w:val="22"/>
          <w:szCs w:val="22"/>
        </w:rPr>
        <w:t>E</w:t>
      </w:r>
      <w:r w:rsidR="00627958" w:rsidRPr="00787513">
        <w:rPr>
          <w:rFonts w:ascii="Arial" w:eastAsia="Times New Roman" w:hAnsi="Arial" w:cs="Arial"/>
          <w:color w:val="000000"/>
          <w:sz w:val="22"/>
          <w:lang w:val="es-ES"/>
        </w:rPr>
        <w:t xml:space="preserve">l </w:t>
      </w:r>
      <w:r w:rsidR="00627958" w:rsidRPr="00787513">
        <w:rPr>
          <w:rFonts w:ascii="Arial" w:eastAsia="Times New Roman" w:hAnsi="Arial" w:cs="Arial"/>
          <w:i/>
          <w:iCs/>
          <w:color w:val="000000"/>
          <w:sz w:val="22"/>
          <w:lang w:val="es-ES"/>
        </w:rPr>
        <w:t>primer régimen</w:t>
      </w:r>
      <w:r w:rsidR="00627958" w:rsidRPr="00787513">
        <w:rPr>
          <w:rFonts w:ascii="Arial" w:eastAsia="Times New Roman" w:hAnsi="Arial" w:cs="Arial"/>
          <w:color w:val="000000"/>
          <w:sz w:val="22"/>
          <w:lang w:val="es-ES"/>
        </w:rPr>
        <w:t xml:space="preserve"> encuentra su fundamento en el </w:t>
      </w:r>
      <w:r w:rsidR="00627958" w:rsidRPr="00787513">
        <w:rPr>
          <w:rFonts w:ascii="Arial" w:eastAsia="Times New Roman" w:hAnsi="Arial" w:cs="Arial"/>
          <w:i/>
          <w:iCs/>
          <w:color w:val="000000"/>
          <w:sz w:val="22"/>
          <w:lang w:val="es-ES"/>
        </w:rPr>
        <w:t>parágrafo cuarto de</w:t>
      </w:r>
      <w:r w:rsidR="00627958">
        <w:rPr>
          <w:rFonts w:ascii="Arial" w:eastAsia="Times New Roman" w:hAnsi="Arial" w:cs="Arial"/>
          <w:i/>
          <w:iCs/>
          <w:color w:val="000000"/>
          <w:sz w:val="22"/>
          <w:lang w:val="es-ES"/>
        </w:rPr>
        <w:t>l artículo 3</w:t>
      </w:r>
      <w:r w:rsidR="00627958" w:rsidRPr="00787513">
        <w:rPr>
          <w:rFonts w:ascii="Arial" w:eastAsia="Times New Roman" w:hAnsi="Arial" w:cs="Arial"/>
          <w:i/>
          <w:iCs/>
          <w:color w:val="000000"/>
          <w:sz w:val="22"/>
          <w:lang w:val="es-ES"/>
        </w:rPr>
        <w:t xml:space="preserve"> la Ley 136 de 1994</w:t>
      </w:r>
      <w:r w:rsidR="00627958">
        <w:rPr>
          <w:rFonts w:ascii="Arial" w:eastAsia="Times New Roman" w:hAnsi="Arial" w:cs="Arial"/>
          <w:i/>
          <w:iCs/>
          <w:color w:val="000000"/>
          <w:sz w:val="22"/>
          <w:lang w:val="es-ES"/>
        </w:rPr>
        <w:t xml:space="preserve">; </w:t>
      </w:r>
      <w:r w:rsidR="00627958">
        <w:rPr>
          <w:rFonts w:ascii="Arial" w:eastAsia="Times New Roman" w:hAnsi="Arial" w:cs="Arial"/>
          <w:color w:val="000000"/>
          <w:sz w:val="22"/>
          <w:lang w:val="es-ES"/>
        </w:rPr>
        <w:t xml:space="preserve">el </w:t>
      </w:r>
      <w:r w:rsidR="00627958" w:rsidRPr="00787513">
        <w:rPr>
          <w:rFonts w:ascii="Arial" w:eastAsia="Times New Roman" w:hAnsi="Arial" w:cs="Arial"/>
          <w:i/>
          <w:iCs/>
          <w:color w:val="000000"/>
          <w:sz w:val="22"/>
          <w:lang w:val="es-ES"/>
        </w:rPr>
        <w:t>segundo</w:t>
      </w:r>
      <w:r w:rsidR="00627958" w:rsidRPr="00787513">
        <w:rPr>
          <w:rFonts w:ascii="Arial" w:eastAsia="Times New Roman" w:hAnsi="Arial" w:cs="Arial"/>
          <w:color w:val="000000"/>
          <w:sz w:val="22"/>
          <w:lang w:val="es-ES"/>
        </w:rPr>
        <w:t xml:space="preserve"> régimen o modalidad de contratación se encuentra previst</w:t>
      </w:r>
      <w:r w:rsidR="00627958">
        <w:rPr>
          <w:rFonts w:ascii="Arial" w:eastAsia="Times New Roman" w:hAnsi="Arial" w:cs="Arial"/>
          <w:color w:val="000000"/>
          <w:sz w:val="22"/>
          <w:lang w:val="es-ES"/>
        </w:rPr>
        <w:t>o</w:t>
      </w:r>
      <w:r w:rsidR="00627958" w:rsidRPr="00787513">
        <w:rPr>
          <w:rFonts w:ascii="Arial" w:eastAsia="Times New Roman" w:hAnsi="Arial" w:cs="Arial"/>
          <w:color w:val="000000"/>
          <w:sz w:val="22"/>
          <w:lang w:val="es-ES"/>
        </w:rPr>
        <w:t xml:space="preserve"> en el Decreto 092 de 2017, exceptuando lo consignado en su artículo quinto, pues versa sobre convenios de asociación</w:t>
      </w:r>
      <w:r w:rsidR="00627958">
        <w:rPr>
          <w:rFonts w:ascii="Arial" w:eastAsia="Times New Roman" w:hAnsi="Arial" w:cs="Arial"/>
          <w:color w:val="000000"/>
          <w:sz w:val="22"/>
          <w:lang w:val="es-ES"/>
        </w:rPr>
        <w:t xml:space="preserve">, y el </w:t>
      </w:r>
      <w:r w:rsidR="00627958" w:rsidRPr="00787513">
        <w:rPr>
          <w:rFonts w:ascii="Arial" w:eastAsia="Times New Roman" w:hAnsi="Arial" w:cs="Arial"/>
          <w:i/>
          <w:iCs/>
          <w:color w:val="000000"/>
          <w:sz w:val="22"/>
          <w:lang w:val="es-ES"/>
        </w:rPr>
        <w:t>tercer régimen</w:t>
      </w:r>
      <w:r w:rsidR="00627958" w:rsidRPr="00787513">
        <w:rPr>
          <w:rFonts w:ascii="Arial" w:eastAsia="Times New Roman" w:hAnsi="Arial" w:cs="Arial"/>
          <w:color w:val="000000"/>
          <w:sz w:val="22"/>
          <w:lang w:val="es-ES"/>
        </w:rPr>
        <w:t>, que encuentra su fundamento en los parágrafos tercero y quinto del artículo tercero de la Ley 136 de 1994.</w:t>
      </w:r>
      <w:r w:rsidR="00627958">
        <w:rPr>
          <w:rFonts w:ascii="Arial" w:eastAsia="Times New Roman" w:hAnsi="Arial" w:cs="Arial"/>
          <w:color w:val="000000"/>
          <w:sz w:val="22"/>
          <w:lang w:val="es-ES"/>
        </w:rPr>
        <w:t xml:space="preserve"> De acuerdo con lo expresado en este concepto</w:t>
      </w:r>
      <w:r w:rsidR="00627958" w:rsidRPr="00787513">
        <w:rPr>
          <w:rFonts w:ascii="Arial" w:eastAsia="Times New Roman" w:hAnsi="Arial" w:cs="Arial"/>
          <w:color w:val="000000"/>
          <w:sz w:val="22"/>
          <w:lang w:val="es-ES"/>
        </w:rPr>
        <w:t xml:space="preserve">, </w:t>
      </w:r>
      <w:r w:rsidR="00D10FAA">
        <w:rPr>
          <w:rFonts w:ascii="Arial" w:eastAsia="Times New Roman" w:hAnsi="Arial" w:cs="Arial"/>
          <w:color w:val="000000"/>
          <w:sz w:val="22"/>
          <w:lang w:val="es-ES"/>
        </w:rPr>
        <w:t xml:space="preserve">estas </w:t>
      </w:r>
      <w:r w:rsidR="00627958" w:rsidRPr="00787513">
        <w:rPr>
          <w:rFonts w:ascii="Arial" w:eastAsia="Times New Roman" w:hAnsi="Arial" w:cs="Arial"/>
          <w:color w:val="000000"/>
          <w:sz w:val="22"/>
          <w:lang w:val="es-ES"/>
        </w:rPr>
        <w:t>norma</w:t>
      </w:r>
      <w:r w:rsidR="00D10FAA">
        <w:rPr>
          <w:rFonts w:ascii="Arial" w:eastAsia="Times New Roman" w:hAnsi="Arial" w:cs="Arial"/>
          <w:color w:val="000000"/>
          <w:sz w:val="22"/>
          <w:lang w:val="es-ES"/>
        </w:rPr>
        <w:t>s</w:t>
      </w:r>
      <w:r w:rsidR="00627958" w:rsidRPr="00787513">
        <w:rPr>
          <w:rFonts w:ascii="Arial" w:eastAsia="Times New Roman" w:hAnsi="Arial" w:cs="Arial"/>
          <w:color w:val="000000"/>
          <w:sz w:val="22"/>
          <w:lang w:val="es-ES"/>
        </w:rPr>
        <w:t xml:space="preserve"> </w:t>
      </w:r>
      <w:r w:rsidR="0084721F">
        <w:rPr>
          <w:rFonts w:ascii="Arial" w:eastAsia="Times New Roman" w:hAnsi="Arial" w:cs="Arial"/>
          <w:color w:val="000000"/>
          <w:sz w:val="22"/>
          <w:lang w:val="es-ES"/>
        </w:rPr>
        <w:t xml:space="preserve">actualmente </w:t>
      </w:r>
      <w:r w:rsidR="00627958" w:rsidRPr="00787513">
        <w:rPr>
          <w:rFonts w:ascii="Arial" w:eastAsia="Times New Roman" w:hAnsi="Arial" w:cs="Arial"/>
          <w:color w:val="000000"/>
          <w:sz w:val="22"/>
          <w:lang w:val="es-ES"/>
        </w:rPr>
        <w:t>deben interpretarse armónicamente con lo dispuesto en el artículo 141 de la precitada Ley</w:t>
      </w:r>
      <w:r w:rsidR="00627958">
        <w:rPr>
          <w:rFonts w:ascii="Arial" w:eastAsia="Times New Roman" w:hAnsi="Arial" w:cs="Arial"/>
          <w:color w:val="000000"/>
          <w:sz w:val="22"/>
          <w:lang w:val="es-ES"/>
        </w:rPr>
        <w:t xml:space="preserve"> 136 </w:t>
      </w:r>
      <w:r w:rsidR="00627958" w:rsidRPr="00787513">
        <w:rPr>
          <w:rFonts w:ascii="Arial" w:eastAsia="Times New Roman" w:hAnsi="Arial" w:cs="Arial"/>
          <w:color w:val="000000"/>
          <w:sz w:val="22"/>
          <w:lang w:val="es-ES"/>
        </w:rPr>
        <w:t>y</w:t>
      </w:r>
      <w:r w:rsidR="00627958" w:rsidRPr="00627958">
        <w:rPr>
          <w:rFonts w:ascii="Arial" w:eastAsia="Times New Roman" w:hAnsi="Arial" w:cs="Arial"/>
          <w:bCs/>
          <w:color w:val="000000"/>
          <w:sz w:val="22"/>
          <w:lang w:val="es-CO" w:eastAsia="es-MX"/>
        </w:rPr>
        <w:t xml:space="preserve"> </w:t>
      </w:r>
      <w:r w:rsidR="00B85D22">
        <w:rPr>
          <w:rFonts w:ascii="Arial" w:eastAsia="Times New Roman" w:hAnsi="Arial" w:cs="Arial"/>
          <w:bCs/>
          <w:color w:val="000000"/>
          <w:sz w:val="22"/>
          <w:lang w:val="es-CO" w:eastAsia="es-MX"/>
        </w:rPr>
        <w:t xml:space="preserve">los </w:t>
      </w:r>
      <w:r w:rsidR="00620A49" w:rsidRPr="00787513">
        <w:rPr>
          <w:rFonts w:ascii="Arial" w:eastAsia="Times New Roman" w:hAnsi="Arial" w:cs="Arial"/>
          <w:bCs/>
          <w:color w:val="000000"/>
          <w:sz w:val="22"/>
          <w:lang w:val="es-CO" w:eastAsia="es-MX"/>
        </w:rPr>
        <w:t>artículo</w:t>
      </w:r>
      <w:r w:rsidR="00B85D22">
        <w:rPr>
          <w:rFonts w:ascii="Arial" w:eastAsia="Times New Roman" w:hAnsi="Arial" w:cs="Arial"/>
          <w:bCs/>
          <w:color w:val="000000"/>
          <w:sz w:val="22"/>
          <w:lang w:val="es-CO" w:eastAsia="es-MX"/>
        </w:rPr>
        <w:t xml:space="preserve">s </w:t>
      </w:r>
      <w:r w:rsidR="00B85D22" w:rsidRPr="00D86FC4">
        <w:rPr>
          <w:rFonts w:ascii="Arial" w:eastAsia="Arial" w:hAnsi="Arial" w:cs="Arial"/>
          <w:color w:val="000000"/>
          <w:sz w:val="22"/>
          <w:szCs w:val="22"/>
          <w:lang w:val="es-ES"/>
        </w:rPr>
        <w:t xml:space="preserve">63 </w:t>
      </w:r>
      <w:r w:rsidR="00B85D22">
        <w:rPr>
          <w:rFonts w:ascii="Arial" w:eastAsia="Arial" w:hAnsi="Arial" w:cs="Arial"/>
          <w:color w:val="000000"/>
          <w:sz w:val="22"/>
          <w:szCs w:val="22"/>
          <w:lang w:val="es-ES"/>
        </w:rPr>
        <w:t>y</w:t>
      </w:r>
      <w:r w:rsidR="00620A49" w:rsidRPr="00787513">
        <w:rPr>
          <w:rFonts w:ascii="Arial" w:eastAsia="Times New Roman" w:hAnsi="Arial" w:cs="Arial"/>
          <w:bCs/>
          <w:color w:val="000000"/>
          <w:sz w:val="22"/>
          <w:lang w:val="es-CO" w:eastAsia="es-MX"/>
        </w:rPr>
        <w:t xml:space="preserve"> 95 </w:t>
      </w:r>
      <w:r w:rsidR="00620A49">
        <w:rPr>
          <w:rFonts w:ascii="Arial" w:eastAsia="Times New Roman" w:hAnsi="Arial" w:cs="Arial"/>
          <w:bCs/>
          <w:color w:val="000000"/>
          <w:sz w:val="22"/>
          <w:lang w:val="es-CO" w:eastAsia="es-MX"/>
        </w:rPr>
        <w:t xml:space="preserve">de </w:t>
      </w:r>
      <w:r w:rsidR="00627958" w:rsidRPr="00787513">
        <w:rPr>
          <w:rFonts w:ascii="Arial" w:eastAsia="Times New Roman" w:hAnsi="Arial" w:cs="Arial"/>
          <w:bCs/>
          <w:color w:val="000000"/>
          <w:sz w:val="22"/>
          <w:lang w:val="es-CO" w:eastAsia="es-MX"/>
        </w:rPr>
        <w:t>Ley 2166 de 2021</w:t>
      </w:r>
      <w:r w:rsidR="0084721F">
        <w:rPr>
          <w:rFonts w:ascii="Arial" w:eastAsia="Times New Roman" w:hAnsi="Arial" w:cs="Arial"/>
          <w:bCs/>
          <w:color w:val="000000"/>
          <w:sz w:val="22"/>
          <w:lang w:val="es-CO" w:eastAsia="es-MX"/>
        </w:rPr>
        <w:t>, como se explicó de forma detallada en las consideraciones, precisándose el alcance da cada uno de estos regímenes.</w:t>
      </w:r>
      <w:r w:rsidR="00627958" w:rsidRPr="00787513">
        <w:rPr>
          <w:rFonts w:ascii="Arial" w:eastAsia="Times New Roman" w:hAnsi="Arial" w:cs="Arial"/>
          <w:bCs/>
          <w:color w:val="000000"/>
          <w:sz w:val="22"/>
          <w:lang w:val="es-CO" w:eastAsia="es-MX"/>
        </w:rPr>
        <w:t xml:space="preserve"> </w:t>
      </w:r>
    </w:p>
    <w:p w14:paraId="175729EB" w14:textId="24A7A63D" w:rsidR="0001671A" w:rsidRDefault="0084721F" w:rsidP="00FA6FE5">
      <w:pPr>
        <w:spacing w:after="0"/>
        <w:ind w:firstLine="720"/>
        <w:rPr>
          <w:rFonts w:ascii="Arial" w:eastAsia="Arial" w:hAnsi="Arial" w:cs="Arial"/>
          <w:color w:val="000000"/>
          <w:sz w:val="22"/>
          <w:szCs w:val="22"/>
        </w:rPr>
      </w:pPr>
      <w:r>
        <w:rPr>
          <w:rFonts w:ascii="Arial" w:eastAsia="Times New Roman" w:hAnsi="Arial" w:cs="Arial"/>
          <w:bCs/>
          <w:color w:val="000000"/>
          <w:sz w:val="22"/>
          <w:lang w:val="es-ES" w:eastAsia="es-MX"/>
        </w:rPr>
        <w:t>Ahora bien, atendiendo a la consulta del peticionario,</w:t>
      </w:r>
      <w:r w:rsidR="000A31F8">
        <w:rPr>
          <w:rFonts w:ascii="Arial" w:eastAsia="Times New Roman" w:hAnsi="Arial" w:cs="Arial"/>
          <w:bCs/>
          <w:color w:val="000000"/>
          <w:sz w:val="22"/>
          <w:lang w:val="es-ES" w:eastAsia="es-MX"/>
        </w:rPr>
        <w:t xml:space="preserve"> relacionada con el artículo 95 de la Ley 2166 de 2021,</w:t>
      </w:r>
      <w:r>
        <w:rPr>
          <w:rFonts w:ascii="Arial" w:eastAsia="Times New Roman" w:hAnsi="Arial" w:cs="Arial"/>
          <w:bCs/>
          <w:color w:val="000000"/>
          <w:sz w:val="22"/>
          <w:lang w:val="es-ES" w:eastAsia="es-MX"/>
        </w:rPr>
        <w:t xml:space="preserve"> </w:t>
      </w:r>
      <w:r>
        <w:rPr>
          <w:rFonts w:ascii="Arial" w:eastAsia="Arial" w:hAnsi="Arial" w:cs="Arial"/>
          <w:color w:val="000000"/>
          <w:sz w:val="22"/>
          <w:szCs w:val="22"/>
        </w:rPr>
        <w:t>c</w:t>
      </w:r>
      <w:r w:rsidR="00083061">
        <w:rPr>
          <w:rFonts w:ascii="Arial" w:eastAsia="Arial" w:hAnsi="Arial" w:cs="Arial"/>
          <w:color w:val="000000"/>
          <w:sz w:val="22"/>
          <w:szCs w:val="22"/>
        </w:rPr>
        <w:t>uando el objeto de los mismos corresponda</w:t>
      </w:r>
      <w:r w:rsidR="00D86FC4">
        <w:rPr>
          <w:rFonts w:ascii="Arial" w:eastAsia="Arial" w:hAnsi="Arial" w:cs="Arial"/>
          <w:color w:val="000000"/>
          <w:sz w:val="22"/>
          <w:szCs w:val="22"/>
        </w:rPr>
        <w:t>, exclusivamente,</w:t>
      </w:r>
      <w:r w:rsidR="00083061">
        <w:rPr>
          <w:rFonts w:ascii="Arial" w:eastAsia="Arial" w:hAnsi="Arial" w:cs="Arial"/>
          <w:color w:val="000000"/>
          <w:sz w:val="22"/>
          <w:szCs w:val="22"/>
        </w:rPr>
        <w:t xml:space="preserve"> a la ejecución de una obra y estos se celebren</w:t>
      </w:r>
      <w:r w:rsidR="0001671A">
        <w:rPr>
          <w:rFonts w:ascii="Arial" w:eastAsia="Arial" w:hAnsi="Arial" w:cs="Arial"/>
          <w:color w:val="000000"/>
          <w:sz w:val="22"/>
          <w:szCs w:val="22"/>
        </w:rPr>
        <w:t xml:space="preserve"> entre entidades d</w:t>
      </w:r>
      <w:r w:rsidR="0001671A" w:rsidRPr="0001671A">
        <w:rPr>
          <w:rFonts w:ascii="Arial" w:eastAsia="Arial" w:hAnsi="Arial" w:cs="Arial"/>
          <w:bCs/>
          <w:color w:val="000000"/>
          <w:sz w:val="22"/>
          <w:szCs w:val="22"/>
          <w:lang w:val="es-CO"/>
        </w:rPr>
        <w:t>el</w:t>
      </w:r>
      <w:r w:rsidR="0001671A" w:rsidRPr="0001671A">
        <w:rPr>
          <w:rFonts w:ascii="Arial" w:eastAsia="Arial" w:hAnsi="Arial" w:cs="Arial"/>
          <w:color w:val="000000"/>
          <w:sz w:val="22"/>
          <w:szCs w:val="22"/>
          <w:lang w:val="es-ES_tradnl"/>
        </w:rPr>
        <w:t xml:space="preserve"> </w:t>
      </w:r>
      <w:r w:rsidR="0001671A" w:rsidRPr="0001671A">
        <w:rPr>
          <w:rFonts w:ascii="Arial" w:eastAsia="Arial" w:hAnsi="Arial" w:cs="Arial"/>
          <w:color w:val="000000"/>
          <w:sz w:val="22"/>
          <w:szCs w:val="22"/>
          <w:lang w:val="es-CO"/>
        </w:rPr>
        <w:t>orden Nacional, Departamental, Distrital y municipal</w:t>
      </w:r>
      <w:r w:rsidR="00083061">
        <w:rPr>
          <w:rFonts w:ascii="Arial" w:eastAsia="Arial" w:hAnsi="Arial" w:cs="Arial"/>
          <w:color w:val="000000"/>
          <w:sz w:val="22"/>
          <w:szCs w:val="22"/>
        </w:rPr>
        <w:t xml:space="preserve"> y</w:t>
      </w:r>
      <w:r w:rsidR="00D86FC4">
        <w:rPr>
          <w:rFonts w:ascii="Arial" w:eastAsia="Arial" w:hAnsi="Arial" w:cs="Arial"/>
          <w:color w:val="000000"/>
          <w:sz w:val="22"/>
          <w:szCs w:val="22"/>
        </w:rPr>
        <w:t xml:space="preserve"> cualquier organismo de acción comunal </w:t>
      </w:r>
      <w:r>
        <w:rPr>
          <w:rFonts w:ascii="Arial" w:eastAsia="Arial" w:hAnsi="Arial" w:cs="Arial"/>
          <w:color w:val="000000"/>
          <w:sz w:val="22"/>
          <w:szCs w:val="22"/>
        </w:rPr>
        <w:t>–</w:t>
      </w:r>
      <w:r w:rsidR="00D86FC4">
        <w:rPr>
          <w:rFonts w:ascii="Arial" w:eastAsia="Arial" w:hAnsi="Arial" w:cs="Arial"/>
          <w:color w:val="000000"/>
          <w:sz w:val="22"/>
          <w:szCs w:val="22"/>
        </w:rPr>
        <w:t xml:space="preserve">entre éstos </w:t>
      </w:r>
      <w:r w:rsidR="00083061">
        <w:rPr>
          <w:rFonts w:ascii="Arial" w:eastAsia="Arial" w:hAnsi="Arial" w:cs="Arial"/>
          <w:color w:val="000000"/>
          <w:sz w:val="22"/>
          <w:szCs w:val="22"/>
        </w:rPr>
        <w:t>las</w:t>
      </w:r>
      <w:r w:rsidR="0001671A">
        <w:rPr>
          <w:rFonts w:ascii="Arial" w:eastAsia="Arial" w:hAnsi="Arial" w:cs="Arial"/>
          <w:color w:val="000000"/>
          <w:sz w:val="22"/>
          <w:szCs w:val="22"/>
        </w:rPr>
        <w:t xml:space="preserve"> Juntas de Acción Comunal</w:t>
      </w:r>
      <w:r>
        <w:rPr>
          <w:rFonts w:ascii="Arial" w:eastAsia="Arial" w:hAnsi="Arial" w:cs="Arial"/>
          <w:color w:val="000000"/>
          <w:sz w:val="22"/>
          <w:szCs w:val="22"/>
        </w:rPr>
        <w:t>–,</w:t>
      </w:r>
      <w:r w:rsidR="00083061">
        <w:rPr>
          <w:rFonts w:ascii="Arial" w:eastAsia="Arial" w:hAnsi="Arial" w:cs="Arial"/>
          <w:color w:val="000000"/>
          <w:sz w:val="22"/>
          <w:szCs w:val="22"/>
        </w:rPr>
        <w:t xml:space="preserve"> </w:t>
      </w:r>
      <w:r>
        <w:rPr>
          <w:rFonts w:ascii="Arial" w:eastAsia="Arial" w:hAnsi="Arial" w:cs="Arial"/>
          <w:color w:val="000000"/>
          <w:sz w:val="22"/>
          <w:szCs w:val="22"/>
        </w:rPr>
        <w:t xml:space="preserve">estos se podrán celebrar de forma directa, </w:t>
      </w:r>
      <w:r w:rsidR="00083061">
        <w:rPr>
          <w:rFonts w:ascii="Arial" w:eastAsia="Arial" w:hAnsi="Arial" w:cs="Arial"/>
          <w:color w:val="000000"/>
          <w:sz w:val="22"/>
          <w:szCs w:val="22"/>
        </w:rPr>
        <w:t>deb</w:t>
      </w:r>
      <w:r>
        <w:rPr>
          <w:rFonts w:ascii="Arial" w:eastAsia="Arial" w:hAnsi="Arial" w:cs="Arial"/>
          <w:color w:val="000000"/>
          <w:sz w:val="22"/>
          <w:szCs w:val="22"/>
        </w:rPr>
        <w:t>iéndose</w:t>
      </w:r>
      <w:r w:rsidR="00083061">
        <w:rPr>
          <w:rFonts w:ascii="Arial" w:eastAsia="Arial" w:hAnsi="Arial" w:cs="Arial"/>
          <w:color w:val="000000"/>
          <w:sz w:val="22"/>
          <w:szCs w:val="22"/>
        </w:rPr>
        <w:t xml:space="preserve"> observar los requisitos exigidos en el artículo 95 de la Ley 2166 del 2021, entre los que se </w:t>
      </w:r>
      <w:r w:rsidR="0001671A">
        <w:rPr>
          <w:rFonts w:ascii="Arial" w:eastAsia="Arial" w:hAnsi="Arial" w:cs="Arial"/>
          <w:color w:val="000000"/>
          <w:sz w:val="22"/>
          <w:szCs w:val="22"/>
        </w:rPr>
        <w:t>encuentran:</w:t>
      </w:r>
    </w:p>
    <w:p w14:paraId="601EBA4C" w14:textId="77777777" w:rsidR="0001671A" w:rsidRDefault="0001671A" w:rsidP="0001671A">
      <w:pPr>
        <w:spacing w:after="0"/>
        <w:rPr>
          <w:rFonts w:ascii="Arial" w:eastAsia="Arial" w:hAnsi="Arial" w:cs="Arial"/>
          <w:color w:val="000000"/>
          <w:sz w:val="22"/>
          <w:szCs w:val="22"/>
        </w:rPr>
      </w:pPr>
    </w:p>
    <w:p w14:paraId="28B05F8B" w14:textId="2DB079D3" w:rsidR="0001671A" w:rsidRDefault="0001671A" w:rsidP="00FA6FE5">
      <w:pPr>
        <w:pStyle w:val="Prrafodelista"/>
        <w:numPr>
          <w:ilvl w:val="0"/>
          <w:numId w:val="12"/>
        </w:numPr>
        <w:spacing w:after="0"/>
        <w:ind w:left="709"/>
        <w:rPr>
          <w:rFonts w:ascii="Arial" w:eastAsia="Arial" w:hAnsi="Arial" w:cs="Arial"/>
          <w:color w:val="000000"/>
          <w:sz w:val="22"/>
          <w:szCs w:val="22"/>
        </w:rPr>
      </w:pPr>
      <w:r>
        <w:rPr>
          <w:rFonts w:ascii="Arial" w:eastAsia="Arial" w:hAnsi="Arial" w:cs="Arial"/>
          <w:color w:val="000000"/>
          <w:sz w:val="22"/>
          <w:szCs w:val="22"/>
        </w:rPr>
        <w:t>L</w:t>
      </w:r>
      <w:r w:rsidR="00083061" w:rsidRPr="0001671A">
        <w:rPr>
          <w:rFonts w:ascii="Arial" w:eastAsia="Arial" w:hAnsi="Arial" w:cs="Arial"/>
          <w:color w:val="000000"/>
          <w:sz w:val="22"/>
          <w:szCs w:val="22"/>
        </w:rPr>
        <w:t>a fijación de un tope límite a su valor, el cual debe corresponder, como máximo a la menor cuantía de la respectiva entidad</w:t>
      </w:r>
      <w:r w:rsidRPr="0001671A">
        <w:rPr>
          <w:rFonts w:ascii="Arial" w:eastAsia="Arial" w:hAnsi="Arial" w:cs="Arial"/>
          <w:color w:val="000000"/>
          <w:sz w:val="22"/>
          <w:szCs w:val="22"/>
        </w:rPr>
        <w:t>;</w:t>
      </w:r>
    </w:p>
    <w:p w14:paraId="663E683F" w14:textId="5E671877" w:rsidR="0084721F" w:rsidRPr="0001671A" w:rsidRDefault="0084721F" w:rsidP="00FA6FE5">
      <w:pPr>
        <w:pStyle w:val="Prrafodelista"/>
        <w:numPr>
          <w:ilvl w:val="0"/>
          <w:numId w:val="12"/>
        </w:numPr>
        <w:spacing w:after="0"/>
        <w:ind w:left="709"/>
        <w:rPr>
          <w:rFonts w:ascii="Arial" w:eastAsia="Arial" w:hAnsi="Arial" w:cs="Arial"/>
          <w:color w:val="000000"/>
          <w:sz w:val="22"/>
          <w:szCs w:val="22"/>
        </w:rPr>
      </w:pPr>
      <w:r>
        <w:rPr>
          <w:rFonts w:ascii="Arial" w:eastAsia="Arial" w:hAnsi="Arial" w:cs="Arial"/>
          <w:color w:val="000000"/>
          <w:sz w:val="22"/>
          <w:szCs w:val="22"/>
        </w:rPr>
        <w:t>Se reitera que debe tratarse de la ejecución de obras;</w:t>
      </w:r>
    </w:p>
    <w:p w14:paraId="3C31A092" w14:textId="09657EB9" w:rsidR="0001671A" w:rsidRPr="0001671A" w:rsidRDefault="0084721F" w:rsidP="00FA6FE5">
      <w:pPr>
        <w:pStyle w:val="Prrafodelista"/>
        <w:numPr>
          <w:ilvl w:val="0"/>
          <w:numId w:val="12"/>
        </w:numPr>
        <w:spacing w:after="0"/>
        <w:ind w:left="709"/>
        <w:rPr>
          <w:rFonts w:ascii="Arial" w:eastAsia="Arial" w:hAnsi="Arial" w:cs="Arial"/>
          <w:color w:val="000000"/>
          <w:sz w:val="22"/>
          <w:szCs w:val="22"/>
          <w:lang w:val="es-CO"/>
        </w:rPr>
      </w:pPr>
      <w:r w:rsidRPr="0084721F">
        <w:rPr>
          <w:rFonts w:ascii="Arial" w:eastAsia="Arial" w:hAnsi="Arial" w:cs="Arial"/>
          <w:color w:val="000000"/>
          <w:sz w:val="22"/>
          <w:szCs w:val="22"/>
        </w:rPr>
        <w:lastRenderedPageBreak/>
        <w:t>Para la ejecución de estas deberán contratar con los habitantes de la comunidad</w:t>
      </w:r>
      <w:r w:rsidR="0001671A">
        <w:rPr>
          <w:rFonts w:ascii="Arial" w:eastAsia="Arial" w:hAnsi="Arial" w:cs="Arial"/>
          <w:color w:val="000000"/>
          <w:sz w:val="22"/>
          <w:szCs w:val="22"/>
        </w:rPr>
        <w:t>;</w:t>
      </w:r>
    </w:p>
    <w:p w14:paraId="52411E2B" w14:textId="6BFD6B42" w:rsidR="0001671A" w:rsidRDefault="0001671A" w:rsidP="00FA6FE5">
      <w:pPr>
        <w:pStyle w:val="Prrafodelista"/>
        <w:numPr>
          <w:ilvl w:val="0"/>
          <w:numId w:val="12"/>
        </w:numPr>
        <w:spacing w:after="0"/>
        <w:ind w:left="709"/>
        <w:rPr>
          <w:rFonts w:ascii="Arial" w:eastAsia="Arial" w:hAnsi="Arial" w:cs="Arial"/>
          <w:color w:val="000000"/>
          <w:sz w:val="22"/>
          <w:szCs w:val="22"/>
          <w:lang w:val="es-CO"/>
        </w:rPr>
      </w:pPr>
      <w:r>
        <w:rPr>
          <w:rFonts w:ascii="Arial" w:eastAsia="Arial" w:hAnsi="Arial" w:cs="Arial"/>
          <w:color w:val="000000"/>
          <w:sz w:val="22"/>
          <w:szCs w:val="22"/>
        </w:rPr>
        <w:t>L</w:t>
      </w:r>
      <w:r w:rsidRPr="0001671A">
        <w:rPr>
          <w:rFonts w:ascii="Arial" w:eastAsia="Arial" w:hAnsi="Arial" w:cs="Arial"/>
          <w:color w:val="000000"/>
          <w:sz w:val="22"/>
          <w:szCs w:val="22"/>
        </w:rPr>
        <w:t xml:space="preserve">a posibilidad de que </w:t>
      </w:r>
      <w:r w:rsidRPr="0001671A">
        <w:rPr>
          <w:rFonts w:ascii="Arial" w:eastAsia="Arial" w:hAnsi="Arial" w:cs="Arial"/>
          <w:color w:val="000000"/>
          <w:sz w:val="22"/>
          <w:szCs w:val="22"/>
          <w:lang w:val="es-ES_tradnl"/>
        </w:rPr>
        <w:t xml:space="preserve">el valor total del convenio incluya los costos directos, los costos administrativos y el subsidio </w:t>
      </w:r>
      <w:r w:rsidRPr="0001671A">
        <w:rPr>
          <w:rFonts w:ascii="Arial" w:eastAsia="Arial" w:hAnsi="Arial" w:cs="Arial"/>
          <w:color w:val="000000"/>
          <w:sz w:val="22"/>
          <w:szCs w:val="22"/>
          <w:lang w:val="es-CO"/>
        </w:rPr>
        <w:t xml:space="preserve">al dignatario representante legal para transportes de que trata el literal c) del artículo 38 de la Ley 2166 de 2022, todos los cuales deberán incluirse en el ejercicio de planeación que realice la entidad y estar debidamente justificados. </w:t>
      </w:r>
    </w:p>
    <w:p w14:paraId="5B242F89" w14:textId="666DFE1F" w:rsidR="0001671A" w:rsidRPr="00FA6FE5" w:rsidRDefault="00AB2FD4" w:rsidP="00FA6FE5">
      <w:pPr>
        <w:pStyle w:val="Prrafodelista"/>
        <w:numPr>
          <w:ilvl w:val="0"/>
          <w:numId w:val="12"/>
        </w:numPr>
        <w:spacing w:after="0"/>
        <w:ind w:left="709"/>
        <w:rPr>
          <w:rFonts w:ascii="Arial" w:eastAsia="Arial" w:hAnsi="Arial" w:cs="Arial"/>
          <w:color w:val="000000"/>
          <w:sz w:val="22"/>
          <w:szCs w:val="22"/>
          <w:lang w:val="es-CO"/>
        </w:rPr>
      </w:pPr>
      <w:r w:rsidRPr="00AB2FD4">
        <w:rPr>
          <w:rFonts w:ascii="Arial" w:eastAsia="Arial" w:hAnsi="Arial" w:cs="Arial"/>
          <w:color w:val="000000"/>
          <w:sz w:val="22"/>
          <w:szCs w:val="22"/>
          <w:lang w:val="es-CO"/>
        </w:rPr>
        <w:t xml:space="preserve">La necesidad de </w:t>
      </w:r>
      <w:r>
        <w:rPr>
          <w:rFonts w:ascii="Arial" w:eastAsia="Arial" w:hAnsi="Arial" w:cs="Arial"/>
          <w:color w:val="000000"/>
          <w:sz w:val="22"/>
          <w:szCs w:val="22"/>
          <w:lang w:val="es-CO"/>
        </w:rPr>
        <w:t xml:space="preserve">que las entidades </w:t>
      </w:r>
      <w:r w:rsidR="000A31F8">
        <w:rPr>
          <w:rFonts w:ascii="Arial" w:eastAsia="Arial" w:hAnsi="Arial" w:cs="Arial"/>
          <w:color w:val="000000"/>
          <w:sz w:val="22"/>
          <w:szCs w:val="22"/>
          <w:lang w:val="es-CO"/>
        </w:rPr>
        <w:t xml:space="preserve">estatales </w:t>
      </w:r>
      <w:r>
        <w:rPr>
          <w:rFonts w:ascii="Arial" w:eastAsia="Arial" w:hAnsi="Arial" w:cs="Arial"/>
          <w:color w:val="000000"/>
          <w:sz w:val="22"/>
          <w:szCs w:val="22"/>
          <w:lang w:val="es-CO"/>
        </w:rPr>
        <w:t>cuenten</w:t>
      </w:r>
      <w:r w:rsidR="0001671A" w:rsidRPr="00AB2FD4">
        <w:rPr>
          <w:rFonts w:ascii="Arial" w:eastAsia="Arial" w:hAnsi="Arial" w:cs="Arial"/>
          <w:color w:val="000000"/>
          <w:sz w:val="22"/>
          <w:szCs w:val="22"/>
          <w:lang w:val="es-CO"/>
        </w:rPr>
        <w:t xml:space="preserve"> con personal técnico y administrativo-contable para apoyar y supervisar a los organismos de acción comunal durante la ejecución de las obras. </w:t>
      </w:r>
    </w:p>
    <w:p w14:paraId="149AEAC9" w14:textId="77777777" w:rsidR="00AB2FD4" w:rsidRDefault="00AB2FD4" w:rsidP="003C4320">
      <w:pPr>
        <w:spacing w:after="0"/>
        <w:rPr>
          <w:rFonts w:ascii="Arial" w:eastAsia="Arial" w:hAnsi="Arial" w:cs="Arial"/>
          <w:color w:val="000000"/>
          <w:sz w:val="22"/>
          <w:szCs w:val="22"/>
        </w:rPr>
      </w:pPr>
    </w:p>
    <w:p w14:paraId="514A58D1" w14:textId="44DE5A44" w:rsidR="00D86FC4" w:rsidRDefault="00D86FC4" w:rsidP="00FA6FE5">
      <w:pPr>
        <w:spacing w:after="120"/>
        <w:ind w:firstLine="720"/>
        <w:rPr>
          <w:rFonts w:ascii="Arial" w:eastAsia="Arial" w:hAnsi="Arial" w:cs="Arial"/>
          <w:color w:val="000000"/>
          <w:sz w:val="22"/>
          <w:szCs w:val="22"/>
        </w:rPr>
      </w:pPr>
      <w:r>
        <w:rPr>
          <w:rFonts w:ascii="Arial" w:eastAsia="Arial" w:hAnsi="Arial" w:cs="Arial"/>
          <w:color w:val="000000"/>
          <w:sz w:val="22"/>
          <w:szCs w:val="22"/>
        </w:rPr>
        <w:t xml:space="preserve">Si el objeto del convenio solidario no corresponde, exclusivamente, a la ejecución de una obra o si no se cumplen los demás requisitos exigidos en el artículo 95 de la Ley 2166 del 2021, a los que se hizo referencia </w:t>
      </w:r>
      <w:r w:rsidR="00AB2FD4">
        <w:rPr>
          <w:rFonts w:ascii="Arial" w:eastAsia="Arial" w:hAnsi="Arial" w:cs="Arial"/>
          <w:color w:val="000000"/>
          <w:sz w:val="22"/>
          <w:szCs w:val="22"/>
        </w:rPr>
        <w:t>previamente</w:t>
      </w:r>
      <w:r>
        <w:rPr>
          <w:rFonts w:ascii="Arial" w:eastAsia="Arial" w:hAnsi="Arial" w:cs="Arial"/>
          <w:color w:val="000000"/>
          <w:sz w:val="22"/>
          <w:szCs w:val="22"/>
        </w:rPr>
        <w:t xml:space="preserve">, será necesario determinar cuál es el régimen aplicable al convenio, </w:t>
      </w:r>
      <w:r w:rsidR="00B4416F">
        <w:rPr>
          <w:rFonts w:ascii="Arial" w:eastAsia="Arial" w:hAnsi="Arial" w:cs="Arial"/>
          <w:color w:val="000000"/>
          <w:sz w:val="22"/>
          <w:szCs w:val="22"/>
        </w:rPr>
        <w:t xml:space="preserve">conforme las consideraciones de este concepto, </w:t>
      </w:r>
      <w:r>
        <w:rPr>
          <w:rFonts w:ascii="Arial" w:eastAsia="Arial" w:hAnsi="Arial" w:cs="Arial"/>
          <w:color w:val="000000"/>
          <w:sz w:val="22"/>
          <w:szCs w:val="22"/>
        </w:rPr>
        <w:t xml:space="preserve">para establecer con base en éste los requisitos que deben observarse en un caso determinado. </w:t>
      </w:r>
    </w:p>
    <w:p w14:paraId="0549C239" w14:textId="77777777" w:rsidR="00083061" w:rsidRDefault="00083061" w:rsidP="003C4320">
      <w:pPr>
        <w:spacing w:after="0"/>
        <w:rPr>
          <w:rFonts w:ascii="Arial" w:eastAsia="Arial" w:hAnsi="Arial" w:cs="Arial"/>
          <w:color w:val="000000"/>
          <w:sz w:val="22"/>
          <w:szCs w:val="22"/>
        </w:rPr>
      </w:pPr>
    </w:p>
    <w:p w14:paraId="13320C27" w14:textId="77777777" w:rsidR="00014A06" w:rsidRPr="00014A06" w:rsidRDefault="00014A06" w:rsidP="00014A06">
      <w:pPr>
        <w:spacing w:after="0"/>
        <w:rPr>
          <w:rFonts w:ascii="Arial" w:eastAsia="Times New Roman" w:hAnsi="Arial" w:cs="Arial"/>
          <w:sz w:val="22"/>
          <w:lang w:val="es-ES_tradnl"/>
        </w:rPr>
      </w:pPr>
      <w:r w:rsidRPr="00014A06">
        <w:rPr>
          <w:rFonts w:ascii="Arial" w:eastAsia="Times New Roman" w:hAnsi="Arial" w:cs="Arial"/>
          <w:sz w:val="22"/>
          <w:lang w:val="es-ES_tradnl"/>
        </w:rPr>
        <w:t>Este concepto tiene el alcance previsto en el artículo 28 del Código de Procedimiento Administrativo y de lo Contencioso Administrativo.</w:t>
      </w:r>
    </w:p>
    <w:p w14:paraId="0208F523" w14:textId="77777777" w:rsidR="00014A06" w:rsidRPr="00014A06" w:rsidRDefault="00014A06" w:rsidP="00014A06">
      <w:pPr>
        <w:spacing w:after="0"/>
        <w:rPr>
          <w:rFonts w:ascii="Arial" w:eastAsia="Times New Roman" w:hAnsi="Arial" w:cs="Arial"/>
          <w:sz w:val="22"/>
          <w:szCs w:val="22"/>
          <w:lang w:val="es-ES_tradnl" w:eastAsia="es-CO"/>
        </w:rPr>
      </w:pPr>
    </w:p>
    <w:p w14:paraId="2CB0DF56" w14:textId="77777777" w:rsidR="00014A06" w:rsidRPr="00014A06" w:rsidRDefault="00014A06" w:rsidP="00014A06">
      <w:pPr>
        <w:spacing w:after="0"/>
        <w:rPr>
          <w:rFonts w:ascii="Arial" w:eastAsia="Times New Roman" w:hAnsi="Arial" w:cs="Arial"/>
          <w:sz w:val="22"/>
          <w:szCs w:val="22"/>
          <w:lang w:val="es-ES_tradnl" w:eastAsia="es-CO"/>
        </w:rPr>
      </w:pPr>
      <w:r w:rsidRPr="00014A06">
        <w:rPr>
          <w:rFonts w:ascii="Arial" w:eastAsia="Times New Roman" w:hAnsi="Arial" w:cs="Arial"/>
          <w:sz w:val="22"/>
          <w:szCs w:val="22"/>
          <w:lang w:val="es-ES_tradnl" w:eastAsia="es-CO"/>
        </w:rPr>
        <w:t>Atentamente,</w:t>
      </w:r>
    </w:p>
    <w:p w14:paraId="1874B2C0" w14:textId="77777777" w:rsidR="00014A06" w:rsidRPr="00014A06" w:rsidRDefault="00014A06" w:rsidP="00014A06">
      <w:pPr>
        <w:spacing w:after="0"/>
        <w:rPr>
          <w:rFonts w:ascii="Arial" w:eastAsia="Times New Roman" w:hAnsi="Arial" w:cs="Arial"/>
          <w:sz w:val="22"/>
          <w:szCs w:val="22"/>
          <w:lang w:val="es-ES_tradnl" w:eastAsia="es-CO"/>
        </w:rPr>
      </w:pPr>
    </w:p>
    <w:p w14:paraId="44BC143F" w14:textId="59637287" w:rsidR="00FB46C7" w:rsidRDefault="00FB46C7" w:rsidP="00FB46C7">
      <w:pPr>
        <w:spacing w:after="0" w:line="240" w:lineRule="auto"/>
        <w:rPr>
          <w:rFonts w:ascii="Arial" w:eastAsia="Arial" w:hAnsi="Arial" w:cs="Arial"/>
          <w:color w:val="000000"/>
          <w:sz w:val="22"/>
          <w:szCs w:val="22"/>
          <w:lang w:val="es-CO"/>
        </w:rPr>
      </w:pPr>
    </w:p>
    <w:p w14:paraId="572D7D3C" w14:textId="072A389F" w:rsidR="00FB46C7" w:rsidRDefault="00FB46C7" w:rsidP="00014A06">
      <w:pPr>
        <w:spacing w:after="0" w:line="240" w:lineRule="auto"/>
        <w:jc w:val="center"/>
        <w:rPr>
          <w:rFonts w:ascii="Arial" w:eastAsia="Arial" w:hAnsi="Arial" w:cs="Arial"/>
          <w:color w:val="000000"/>
          <w:sz w:val="22"/>
          <w:szCs w:val="22"/>
          <w:lang w:val="es-CO"/>
        </w:rPr>
      </w:pPr>
    </w:p>
    <w:p w14:paraId="79CAECB9" w14:textId="72E860C5" w:rsidR="00FB46C7" w:rsidRPr="00014A06" w:rsidRDefault="00FB46C7" w:rsidP="00014A06">
      <w:pPr>
        <w:spacing w:after="0" w:line="240" w:lineRule="auto"/>
        <w:jc w:val="center"/>
        <w:rPr>
          <w:rFonts w:ascii="Arial" w:eastAsia="Arial" w:hAnsi="Arial" w:cs="Arial"/>
          <w:color w:val="000000"/>
          <w:sz w:val="22"/>
          <w:szCs w:val="22"/>
          <w:lang w:val="es-CO"/>
        </w:rPr>
      </w:pPr>
      <w:r w:rsidRPr="00CC022D">
        <w:rPr>
          <w:rFonts w:ascii="Times New Roman" w:eastAsia="Times New Roman" w:hAnsi="Times New Roman" w:cs="Times New Roman"/>
          <w:noProof/>
          <w:lang w:val="es-CO" w:eastAsia="es-MX"/>
        </w:rPr>
        <w:drawing>
          <wp:inline distT="0" distB="0" distL="0" distR="0" wp14:anchorId="57D56279" wp14:editId="302F8E01">
            <wp:extent cx="3115945" cy="121539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5945" cy="1215390"/>
                    </a:xfrm>
                    <a:prstGeom prst="rect">
                      <a:avLst/>
                    </a:prstGeom>
                    <a:noFill/>
                    <a:ln>
                      <a:noFill/>
                    </a:ln>
                  </pic:spPr>
                </pic:pic>
              </a:graphicData>
            </a:graphic>
          </wp:inline>
        </w:drawing>
      </w:r>
    </w:p>
    <w:p w14:paraId="47359C5A" w14:textId="77777777" w:rsidR="00014A06" w:rsidRPr="00014A06" w:rsidRDefault="00014A06" w:rsidP="00014A06">
      <w:pPr>
        <w:spacing w:after="0" w:line="240" w:lineRule="auto"/>
        <w:jc w:val="center"/>
        <w:rPr>
          <w:rFonts w:ascii="Arial" w:eastAsia="Arial" w:hAnsi="Arial" w:cs="Arial"/>
          <w:color w:val="000000"/>
          <w:sz w:val="18"/>
          <w:szCs w:val="18"/>
          <w:lang w:val="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4A06" w:rsidRPr="00014A06" w14:paraId="33497D1B" w14:textId="77777777" w:rsidTr="00014A06">
        <w:trPr>
          <w:trHeight w:val="315"/>
        </w:trPr>
        <w:tc>
          <w:tcPr>
            <w:tcW w:w="812" w:type="dxa"/>
            <w:vAlign w:val="center"/>
            <w:hideMark/>
          </w:tcPr>
          <w:p w14:paraId="6EBC0168"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3D8EF562"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Times New Roman" w:hAnsi="Arial" w:cs="Arial"/>
                <w:sz w:val="16"/>
                <w:szCs w:val="16"/>
                <w:lang w:val="es-ES_tradnl" w:eastAsia="es-ES"/>
              </w:rPr>
              <w:t xml:space="preserve">Álvaro Namén Vargas </w:t>
            </w:r>
          </w:p>
          <w:p w14:paraId="30687B28"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Times New Roman" w:hAnsi="Arial" w:cs="Arial"/>
                <w:sz w:val="16"/>
                <w:szCs w:val="16"/>
                <w:lang w:val="es-ES_tradnl" w:eastAsia="es-ES"/>
              </w:rPr>
              <w:t>Contratista de la Subdirección de Gestión Contractual</w:t>
            </w:r>
          </w:p>
        </w:tc>
      </w:tr>
      <w:tr w:rsidR="00014A06" w:rsidRPr="00014A06" w14:paraId="0C1FCAB5" w14:textId="77777777" w:rsidTr="00014A06">
        <w:trPr>
          <w:trHeight w:val="330"/>
        </w:trPr>
        <w:tc>
          <w:tcPr>
            <w:tcW w:w="812" w:type="dxa"/>
            <w:vAlign w:val="center"/>
            <w:hideMark/>
          </w:tcPr>
          <w:p w14:paraId="25514AE7"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AB34E72" w14:textId="77777777" w:rsidR="00014A06" w:rsidRPr="00014A06" w:rsidRDefault="00014A06" w:rsidP="00014A06">
            <w:pPr>
              <w:rPr>
                <w:rFonts w:ascii="Times New Roman" w:eastAsia="Times New Roman" w:hAnsi="Times New Roman"/>
              </w:rPr>
            </w:pPr>
            <w:r w:rsidRPr="00014A06">
              <w:rPr>
                <w:rFonts w:ascii="Arial" w:eastAsia="Arial" w:hAnsi="Arial" w:cs="Arial"/>
                <w:color w:val="000000"/>
                <w:sz w:val="16"/>
                <w:szCs w:val="16"/>
              </w:rPr>
              <w:t>Sebastián Ramírez Grisales</w:t>
            </w:r>
          </w:p>
          <w:p w14:paraId="0BD52CAE" w14:textId="77777777" w:rsidR="00014A06" w:rsidRPr="00014A06" w:rsidRDefault="00014A06" w:rsidP="00014A06">
            <w:pPr>
              <w:rPr>
                <w:rFonts w:ascii="Arial" w:eastAsia="Arial" w:hAnsi="Arial" w:cs="Arial"/>
                <w:color w:val="000000"/>
                <w:sz w:val="16"/>
                <w:szCs w:val="16"/>
              </w:rPr>
            </w:pPr>
            <w:r w:rsidRPr="00014A06">
              <w:rPr>
                <w:rFonts w:ascii="Arial" w:eastAsia="Arial" w:hAnsi="Arial" w:cs="Arial"/>
                <w:color w:val="000000"/>
                <w:sz w:val="16"/>
                <w:szCs w:val="16"/>
              </w:rPr>
              <w:t>Contratista de la Subdirección de Gestión Contractual</w:t>
            </w:r>
          </w:p>
        </w:tc>
      </w:tr>
      <w:tr w:rsidR="00014A06" w:rsidRPr="00014A06" w14:paraId="40D114DE" w14:textId="77777777" w:rsidTr="00014A06">
        <w:trPr>
          <w:trHeight w:val="300"/>
        </w:trPr>
        <w:tc>
          <w:tcPr>
            <w:tcW w:w="812" w:type="dxa"/>
            <w:vAlign w:val="center"/>
            <w:hideMark/>
          </w:tcPr>
          <w:p w14:paraId="3AB03DC6"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63E9B5D" w14:textId="77777777" w:rsidR="00014A06" w:rsidRPr="00014A06" w:rsidRDefault="00014A06" w:rsidP="00014A06">
            <w:pPr>
              <w:rPr>
                <w:rFonts w:ascii="Times New Roman" w:eastAsia="Times New Roman" w:hAnsi="Times New Roman"/>
              </w:rPr>
            </w:pPr>
            <w:r w:rsidRPr="00014A06">
              <w:rPr>
                <w:rFonts w:ascii="Arial" w:eastAsia="Arial" w:hAnsi="Arial" w:cs="Arial"/>
                <w:color w:val="000000"/>
                <w:sz w:val="16"/>
                <w:szCs w:val="16"/>
              </w:rPr>
              <w:t>Juan David Marín López</w:t>
            </w:r>
          </w:p>
          <w:p w14:paraId="7ADB0EBB" w14:textId="77777777" w:rsidR="00014A06" w:rsidRPr="00014A06" w:rsidRDefault="00014A06" w:rsidP="00014A06">
            <w:pPr>
              <w:rPr>
                <w:rFonts w:ascii="Arial" w:eastAsia="Times New Roman" w:hAnsi="Arial" w:cs="Arial"/>
                <w:sz w:val="16"/>
                <w:szCs w:val="16"/>
                <w:lang w:val="es-ES_tradnl" w:eastAsia="es-ES"/>
              </w:rPr>
            </w:pPr>
            <w:r w:rsidRPr="00014A06">
              <w:rPr>
                <w:rFonts w:ascii="Arial" w:eastAsia="Arial" w:hAnsi="Arial" w:cs="Arial"/>
                <w:color w:val="000000"/>
                <w:sz w:val="16"/>
                <w:szCs w:val="16"/>
              </w:rPr>
              <w:t>Subdirector de Gestión Contractual (E)</w:t>
            </w:r>
          </w:p>
        </w:tc>
      </w:tr>
    </w:tbl>
    <w:p w14:paraId="382C132A" w14:textId="77777777" w:rsidR="003C4320" w:rsidRPr="00014A06" w:rsidRDefault="003C4320" w:rsidP="00FA6FE5">
      <w:pPr>
        <w:spacing w:after="0" w:line="240" w:lineRule="auto"/>
        <w:jc w:val="center"/>
        <w:rPr>
          <w:rFonts w:ascii="Arial" w:eastAsia="Arial" w:hAnsi="Arial" w:cs="Arial"/>
          <w:b/>
          <w:color w:val="000000"/>
          <w:sz w:val="20"/>
          <w:szCs w:val="20"/>
          <w:lang w:val="es-ES_tradnl"/>
        </w:rPr>
      </w:pPr>
    </w:p>
    <w:sectPr w:rsidR="003C4320" w:rsidRPr="00014A06">
      <w:headerReference w:type="default" r:id="rId19"/>
      <w:footerReference w:type="default" r:id="rId20"/>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591A7" w14:textId="77777777" w:rsidR="00E826B1" w:rsidRDefault="00E826B1">
      <w:pPr>
        <w:spacing w:after="0" w:line="240" w:lineRule="auto"/>
      </w:pPr>
      <w:r>
        <w:separator/>
      </w:r>
    </w:p>
  </w:endnote>
  <w:endnote w:type="continuationSeparator" w:id="0">
    <w:p w14:paraId="5F1542B9" w14:textId="77777777" w:rsidR="00E826B1" w:rsidRDefault="00E82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D86FC4" w:rsidRDefault="00D86FC4">
    <w:pPr>
      <w:pBdr>
        <w:top w:val="nil"/>
        <w:left w:val="nil"/>
        <w:bottom w:val="nil"/>
        <w:right w:val="nil"/>
        <w:between w:val="nil"/>
      </w:pBdr>
      <w:spacing w:after="0" w:line="240" w:lineRule="auto"/>
      <w:rPr>
        <w:rFonts w:ascii="Arial" w:eastAsia="Arial" w:hAnsi="Arial" w:cs="Arial"/>
        <w:color w:val="000000"/>
        <w:sz w:val="18"/>
        <w:szCs w:val="18"/>
      </w:rPr>
    </w:pPr>
  </w:p>
  <w:p w14:paraId="306BC5E2" w14:textId="61665FB0" w:rsidR="00D86FC4" w:rsidRDefault="00D86FC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BB1EB7">
      <w:rPr>
        <w:rFonts w:ascii="Arial" w:eastAsia="Arial" w:hAnsi="Arial" w:cs="Arial"/>
        <w:b/>
        <w:noProof/>
        <w:color w:val="7F7F7F"/>
        <w:sz w:val="16"/>
        <w:szCs w:val="16"/>
      </w:rPr>
      <w:t>16</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BB1EB7">
      <w:rPr>
        <w:rFonts w:ascii="Arial" w:eastAsia="Arial" w:hAnsi="Arial" w:cs="Arial"/>
        <w:b/>
        <w:noProof/>
        <w:color w:val="7F7F7F"/>
        <w:sz w:val="16"/>
        <w:szCs w:val="16"/>
      </w:rPr>
      <w:t>16</w:t>
    </w:r>
    <w:r>
      <w:rPr>
        <w:rFonts w:ascii="Arial" w:eastAsia="Arial" w:hAnsi="Arial" w:cs="Arial"/>
        <w:b/>
        <w:color w:val="7F7F7F"/>
        <w:sz w:val="16"/>
        <w:szCs w:val="16"/>
      </w:rPr>
      <w:fldChar w:fldCharType="end"/>
    </w:r>
  </w:p>
  <w:p w14:paraId="31932D98" w14:textId="77777777" w:rsidR="00D86FC4" w:rsidRDefault="00D86FC4">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D86FC4" w:rsidRDefault="00D86FC4">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E1601" w14:textId="77777777" w:rsidR="00E826B1" w:rsidRDefault="00E826B1">
      <w:pPr>
        <w:spacing w:after="0" w:line="240" w:lineRule="auto"/>
      </w:pPr>
      <w:r>
        <w:separator/>
      </w:r>
    </w:p>
  </w:footnote>
  <w:footnote w:type="continuationSeparator" w:id="0">
    <w:p w14:paraId="40F6B4D0" w14:textId="77777777" w:rsidR="00E826B1" w:rsidRDefault="00E826B1">
      <w:pPr>
        <w:spacing w:after="0" w:line="240" w:lineRule="auto"/>
      </w:pPr>
      <w:r>
        <w:continuationSeparator/>
      </w:r>
    </w:p>
  </w:footnote>
  <w:footnote w:id="1">
    <w:p w14:paraId="73897F0E" w14:textId="41816606" w:rsidR="00D86FC4" w:rsidRDefault="00D86FC4" w:rsidP="00787513">
      <w:pPr>
        <w:pStyle w:val="Textonotapie"/>
        <w:ind w:firstLine="709"/>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numeral 16 del artículo tercero de la Ley 136 de 1994 dispone:</w:t>
      </w:r>
      <w:r w:rsidRPr="00787513">
        <w:rPr>
          <w:rFonts w:ascii="Arial" w:hAnsi="Arial" w:cs="Arial"/>
          <w:color w:val="000000"/>
          <w:sz w:val="19"/>
          <w:szCs w:val="19"/>
          <w:lang w:val="es-CO"/>
        </w:rPr>
        <w:t xml:space="preserve"> </w:t>
      </w:r>
      <w:r w:rsidR="00BB1EB7" w:rsidRPr="00787513">
        <w:rPr>
          <w:rFonts w:ascii="Arial" w:hAnsi="Arial" w:cs="Arial"/>
          <w:color w:val="000000"/>
          <w:sz w:val="19"/>
          <w:szCs w:val="19"/>
          <w:lang w:val="es-CO"/>
        </w:rPr>
        <w:t>« [</w:t>
      </w:r>
      <w:r w:rsidRPr="00787513">
        <w:rPr>
          <w:rFonts w:ascii="Arial" w:hAnsi="Arial" w:cs="Arial"/>
          <w:color w:val="000000"/>
          <w:sz w:val="19"/>
          <w:szCs w:val="19"/>
          <w:lang w:val="es-CO"/>
        </w:rPr>
        <w:t xml:space="preserve">…] </w:t>
      </w:r>
      <w:r>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787513">
        <w:rPr>
          <w:rFonts w:ascii="Arial" w:hAnsi="Arial" w:cs="Arial"/>
          <w:color w:val="000000"/>
          <w:sz w:val="19"/>
          <w:szCs w:val="19"/>
          <w:lang w:val="es-CO"/>
        </w:rPr>
        <w:t xml:space="preserve"> […]».</w:t>
      </w:r>
    </w:p>
  </w:footnote>
  <w:footnote w:id="2">
    <w:p w14:paraId="7CDC3DB5" w14:textId="77777777" w:rsidR="00D86FC4" w:rsidRDefault="00D86FC4" w:rsidP="00787513">
      <w:pPr>
        <w:pStyle w:val="Textonotapie"/>
        <w:ind w:firstLine="709"/>
        <w:rPr>
          <w:rFonts w:ascii="Arial" w:hAnsi="Arial" w:cs="Arial"/>
          <w:sz w:val="19"/>
          <w:szCs w:val="19"/>
          <w:lang w:val="es-ES"/>
        </w:rPr>
      </w:pPr>
      <w:r w:rsidRPr="001B4A52">
        <w:rPr>
          <w:rStyle w:val="Refdenotaalpie"/>
          <w:rFonts w:ascii="Arial" w:hAnsi="Arial" w:cs="Arial"/>
          <w:sz w:val="19"/>
          <w:szCs w:val="19"/>
        </w:rPr>
        <w:footnoteRef/>
      </w:r>
      <w:r w:rsidRPr="001B4A52">
        <w:rPr>
          <w:rFonts w:ascii="Arial" w:hAnsi="Arial" w:cs="Arial"/>
          <w:sz w:val="19"/>
          <w:szCs w:val="19"/>
        </w:rPr>
        <w:t xml:space="preserve"> Al respecto puede </w:t>
      </w:r>
      <w:r>
        <w:rPr>
          <w:rFonts w:ascii="Arial" w:hAnsi="Arial" w:cs="Arial"/>
          <w:sz w:val="19"/>
          <w:szCs w:val="19"/>
        </w:rPr>
        <w:t>consultarse</w:t>
      </w:r>
      <w:r w:rsidRPr="001B4A52">
        <w:rPr>
          <w:rFonts w:ascii="Arial" w:hAnsi="Arial" w:cs="Arial"/>
          <w:sz w:val="19"/>
          <w:szCs w:val="19"/>
        </w:rPr>
        <w:t xml:space="preserve">, entre otros, los conceptos </w:t>
      </w:r>
      <w:r w:rsidRPr="001B4A52">
        <w:rPr>
          <w:rFonts w:ascii="Arial" w:hAnsi="Arial" w:cs="Arial"/>
          <w:sz w:val="19"/>
          <w:szCs w:val="19"/>
          <w:lang w:val="es-ES"/>
        </w:rPr>
        <w:t>C–155 del 14 de abril de 2021, C-364 del 28 de julio de 2021, C-394 del 17 de septiembre de 2021</w:t>
      </w:r>
      <w:r>
        <w:rPr>
          <w:rFonts w:ascii="Arial" w:hAnsi="Arial" w:cs="Arial"/>
          <w:sz w:val="19"/>
          <w:szCs w:val="19"/>
          <w:lang w:val="es-ES"/>
        </w:rPr>
        <w:t xml:space="preserve"> y </w:t>
      </w:r>
      <w:r w:rsidRPr="001B4A52">
        <w:rPr>
          <w:rFonts w:ascii="Arial" w:hAnsi="Arial" w:cs="Arial"/>
          <w:sz w:val="19"/>
          <w:szCs w:val="19"/>
          <w:lang w:val="es-ES"/>
        </w:rPr>
        <w:t>C-627 del 25 de octubre de 2021</w:t>
      </w:r>
      <w:r>
        <w:rPr>
          <w:rFonts w:ascii="Arial" w:hAnsi="Arial" w:cs="Arial"/>
          <w:sz w:val="19"/>
          <w:szCs w:val="19"/>
          <w:lang w:val="es-ES"/>
        </w:rPr>
        <w:t>.</w:t>
      </w:r>
      <w:r w:rsidRPr="001B4A52">
        <w:rPr>
          <w:rFonts w:ascii="Arial" w:hAnsi="Arial" w:cs="Arial"/>
          <w:sz w:val="19"/>
          <w:szCs w:val="19"/>
          <w:lang w:val="es-ES"/>
        </w:rPr>
        <w:t xml:space="preserve"> </w:t>
      </w:r>
    </w:p>
    <w:p w14:paraId="28385240" w14:textId="77777777" w:rsidR="00D86FC4" w:rsidRPr="001B4A52" w:rsidRDefault="00D86FC4" w:rsidP="00787513">
      <w:pPr>
        <w:pStyle w:val="Textonotapie"/>
        <w:ind w:firstLine="709"/>
        <w:rPr>
          <w:rFonts w:ascii="Arial" w:hAnsi="Arial" w:cs="Arial"/>
          <w:sz w:val="19"/>
          <w:szCs w:val="19"/>
          <w:lang w:val="es-CO"/>
        </w:rPr>
      </w:pPr>
    </w:p>
  </w:footnote>
  <w:footnote w:id="3">
    <w:p w14:paraId="13B820B8" w14:textId="2A4FCCF4" w:rsidR="00D86FC4" w:rsidRDefault="00D86FC4" w:rsidP="00787513">
      <w:pPr>
        <w:pStyle w:val="Textonotapie"/>
        <w:ind w:firstLine="709"/>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r w:rsidRPr="0087039B">
        <w:rPr>
          <w:rFonts w:ascii="Arial" w:hAnsi="Arial" w:cs="Arial"/>
          <w:sz w:val="19"/>
          <w:szCs w:val="19"/>
          <w:lang w:val="es-ES_tradnl"/>
        </w:rPr>
        <w:t>«</w:t>
      </w:r>
      <w:r w:rsidRPr="00130C11">
        <w:rPr>
          <w:rFonts w:ascii="Arial" w:hAnsi="Arial" w:cs="Arial"/>
          <w:sz w:val="19"/>
          <w:szCs w:val="19"/>
        </w:rPr>
        <w:t>.</w:t>
      </w:r>
    </w:p>
    <w:p w14:paraId="19CBE08D" w14:textId="77777777" w:rsidR="00D86FC4" w:rsidRPr="00130C11" w:rsidRDefault="00D86FC4" w:rsidP="00787513">
      <w:pPr>
        <w:pStyle w:val="Textonotapie"/>
        <w:ind w:firstLine="709"/>
        <w:rPr>
          <w:rFonts w:ascii="Arial" w:hAnsi="Arial" w:cs="Arial"/>
          <w:sz w:val="19"/>
          <w:szCs w:val="19"/>
          <w:lang w:val="es-CO"/>
        </w:rPr>
      </w:pPr>
    </w:p>
  </w:footnote>
  <w:footnote w:id="4">
    <w:p w14:paraId="3D72536B" w14:textId="77777777" w:rsidR="00D86FC4" w:rsidRPr="00130C11" w:rsidRDefault="00D86FC4" w:rsidP="00787513">
      <w:pPr>
        <w:pStyle w:val="Textonotapie"/>
        <w:ind w:firstLine="708"/>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743 del 2002 «Artículo 55. </w:t>
      </w:r>
      <w:bookmarkStart w:id="4" w:name="_Hlk98586808"/>
      <w:r w:rsidRPr="00130C11">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65F713AC" w14:textId="77777777" w:rsidR="00D86FC4" w:rsidRPr="00130C11" w:rsidRDefault="00D86FC4" w:rsidP="00787513">
      <w:pPr>
        <w:pStyle w:val="Textonotapie"/>
        <w:rPr>
          <w:lang w:val="es-CO"/>
        </w:rPr>
      </w:pPr>
      <w:r w:rsidRPr="00130C11">
        <w:rPr>
          <w:rFonts w:ascii="Arial" w:hAnsi="Arial" w:cs="Arial"/>
          <w:sz w:val="19"/>
          <w:szCs w:val="19"/>
        </w:rPr>
        <w:t>»Los contratos o convenios que celebren los organismos comunales se regularán por el régimen vigente de contratación para organizaciones solidarias».</w:t>
      </w:r>
      <w:r>
        <w:t xml:space="preserve">  </w:t>
      </w:r>
      <w:bookmarkEnd w:id="4"/>
    </w:p>
  </w:footnote>
  <w:footnote w:id="5">
    <w:p w14:paraId="52BAAB96" w14:textId="77777777" w:rsidR="00D86FC4" w:rsidRPr="00787513" w:rsidRDefault="00D86FC4" w:rsidP="00787513">
      <w:pPr>
        <w:pStyle w:val="Textonotapie"/>
        <w:ind w:firstLine="708"/>
        <w:rPr>
          <w:rFonts w:ascii="Arial" w:hAnsi="Arial" w:cs="Arial"/>
          <w:color w:val="000000"/>
          <w:sz w:val="19"/>
          <w:szCs w:val="19"/>
          <w:lang w:val="es-CO"/>
        </w:rPr>
      </w:pPr>
      <w:r w:rsidRPr="00504597">
        <w:rPr>
          <w:rStyle w:val="Refdenotaalpie"/>
          <w:rFonts w:ascii="Arial" w:hAnsi="Arial" w:cs="Arial"/>
          <w:sz w:val="19"/>
          <w:szCs w:val="19"/>
        </w:rPr>
        <w:footnoteRef/>
      </w:r>
      <w:r w:rsidRPr="00504597">
        <w:rPr>
          <w:rFonts w:ascii="Arial" w:hAnsi="Arial" w:cs="Arial"/>
          <w:sz w:val="19"/>
          <w:szCs w:val="19"/>
        </w:rPr>
        <w:t xml:space="preserve"> Texto tomado de la </w:t>
      </w:r>
      <w:r>
        <w:rPr>
          <w:rFonts w:ascii="Arial" w:hAnsi="Arial" w:cs="Arial"/>
          <w:sz w:val="19"/>
          <w:szCs w:val="19"/>
        </w:rPr>
        <w:t>l</w:t>
      </w:r>
      <w:r w:rsidRPr="00504597">
        <w:rPr>
          <w:rFonts w:ascii="Arial" w:hAnsi="Arial" w:cs="Arial"/>
          <w:sz w:val="19"/>
          <w:szCs w:val="19"/>
        </w:rPr>
        <w:t>ey sancionada y publicada en la página web de la presidencia de la república, disponible en el siguiente enlace</w:t>
      </w:r>
      <w:r w:rsidRPr="00787513">
        <w:rPr>
          <w:rFonts w:ascii="Arial" w:hAnsi="Arial" w:cs="Arial"/>
          <w:color w:val="000000"/>
          <w:sz w:val="19"/>
          <w:szCs w:val="19"/>
        </w:rPr>
        <w:t xml:space="preserve">: </w:t>
      </w:r>
      <w:hyperlink r:id="rId1" w:history="1">
        <w:r w:rsidRPr="00787513">
          <w:rPr>
            <w:rStyle w:val="Hipervnculo"/>
            <w:rFonts w:ascii="Arial" w:hAnsi="Arial" w:cs="Arial"/>
            <w:color w:val="000000"/>
            <w:sz w:val="19"/>
            <w:szCs w:val="19"/>
          </w:rPr>
          <w:t>https://dapre.presidencia.gov.co/normativa/leyes</w:t>
        </w:r>
      </w:hyperlink>
      <w:r w:rsidRPr="00787513">
        <w:rPr>
          <w:rFonts w:ascii="Arial" w:hAnsi="Arial" w:cs="Arial"/>
          <w:color w:val="000000"/>
          <w:sz w:val="19"/>
          <w:szCs w:val="19"/>
        </w:rPr>
        <w:t xml:space="preserve">. </w:t>
      </w:r>
    </w:p>
  </w:footnote>
  <w:footnote w:id="6">
    <w:p w14:paraId="5E558E3B" w14:textId="77777777" w:rsidR="00D86FC4" w:rsidRPr="004C01FB" w:rsidRDefault="00D86FC4" w:rsidP="00787513">
      <w:pPr>
        <w:pStyle w:val="Textonotapie"/>
        <w:ind w:firstLine="709"/>
        <w:rPr>
          <w:rFonts w:ascii="Arial" w:hAnsi="Arial" w:cs="Arial"/>
          <w:sz w:val="19"/>
          <w:szCs w:val="19"/>
          <w:lang w:val="es-CO"/>
        </w:rPr>
      </w:pPr>
      <w:r>
        <w:rPr>
          <w:rStyle w:val="Refdenotaalpie"/>
        </w:rPr>
        <w:footnoteRef/>
      </w:r>
      <w:r>
        <w:t xml:space="preserve"> </w:t>
      </w:r>
      <w:bookmarkStart w:id="7" w:name="7"/>
      <w:r w:rsidRPr="00787513">
        <w:rPr>
          <w:rFonts w:ascii="Arial" w:hAnsi="Arial" w:cs="Arial"/>
          <w:color w:val="000000"/>
          <w:sz w:val="22"/>
          <w:szCs w:val="22"/>
          <w:lang w:val="es-ES_tradnl"/>
        </w:rPr>
        <w:t>«</w:t>
      </w:r>
      <w:r w:rsidRPr="004C01FB">
        <w:rPr>
          <w:rFonts w:ascii="Arial" w:hAnsi="Arial" w:cs="Arial"/>
          <w:sz w:val="19"/>
          <w:szCs w:val="19"/>
          <w:lang w:val="es-CO"/>
        </w:rPr>
        <w:t xml:space="preserve">Artículo 7. Organismos </w:t>
      </w:r>
      <w:r>
        <w:rPr>
          <w:rFonts w:ascii="Arial" w:hAnsi="Arial" w:cs="Arial"/>
          <w:sz w:val="19"/>
          <w:szCs w:val="19"/>
          <w:lang w:val="es-CO"/>
        </w:rPr>
        <w:t>d</w:t>
      </w:r>
      <w:r w:rsidRPr="004C01FB">
        <w:rPr>
          <w:rFonts w:ascii="Arial" w:hAnsi="Arial" w:cs="Arial"/>
          <w:sz w:val="19"/>
          <w:szCs w:val="19"/>
          <w:lang w:val="es-CO"/>
        </w:rPr>
        <w:t xml:space="preserve">e </w:t>
      </w:r>
      <w:r>
        <w:rPr>
          <w:rFonts w:ascii="Arial" w:hAnsi="Arial" w:cs="Arial"/>
          <w:sz w:val="19"/>
          <w:szCs w:val="19"/>
          <w:lang w:val="es-CO"/>
        </w:rPr>
        <w:t>l</w:t>
      </w:r>
      <w:r w:rsidRPr="004C01FB">
        <w:rPr>
          <w:rFonts w:ascii="Arial" w:hAnsi="Arial" w:cs="Arial"/>
          <w:sz w:val="19"/>
          <w:szCs w:val="19"/>
          <w:lang w:val="es-CO"/>
        </w:rPr>
        <w:t>a Acción Comunal.</w:t>
      </w:r>
      <w:bookmarkEnd w:id="7"/>
    </w:p>
    <w:p w14:paraId="133E4720"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573B5A5C"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1B065D0E"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E2CAF8F"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357FA1B"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1122D300"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PARÁGRAFO 1o. Cada organismo de acción comunal, se dará su propio reglamento conforme al marco brindado por esta ley enunciado en el artículo 1 y las normas que le sucedan.</w:t>
      </w:r>
    </w:p>
    <w:p w14:paraId="00055DC7" w14:textId="77777777" w:rsidR="00D86FC4" w:rsidRPr="004C01FB" w:rsidRDefault="00D86FC4" w:rsidP="00787513">
      <w:pPr>
        <w:pStyle w:val="Textonotapie"/>
        <w:ind w:firstLine="709"/>
        <w:rPr>
          <w:rFonts w:ascii="Arial" w:hAnsi="Arial" w:cs="Arial"/>
          <w:sz w:val="19"/>
          <w:szCs w:val="19"/>
          <w:lang w:val="es-CO"/>
        </w:rPr>
      </w:pPr>
      <w:r w:rsidRPr="00787513">
        <w:rPr>
          <w:rFonts w:ascii="Arial" w:hAnsi="Arial" w:cs="Arial"/>
          <w:color w:val="000000"/>
          <w:sz w:val="22"/>
          <w:szCs w:val="22"/>
          <w:lang w:val="es-ES_tradnl"/>
        </w:rPr>
        <w:t>»</w:t>
      </w:r>
      <w:r w:rsidRPr="004C01FB">
        <w:rPr>
          <w:rFonts w:ascii="Arial" w:hAnsi="Arial"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787513">
        <w:rPr>
          <w:rFonts w:ascii="Arial" w:hAnsi="Arial" w:cs="Arial"/>
          <w:color w:val="000000"/>
          <w:sz w:val="22"/>
          <w:szCs w:val="22"/>
          <w:lang w:val="es-ES_tradnl"/>
        </w:rPr>
        <w:t>».</w:t>
      </w:r>
    </w:p>
    <w:p w14:paraId="68EB464D" w14:textId="77777777" w:rsidR="00D86FC4" w:rsidRPr="002A545A" w:rsidRDefault="00D86FC4" w:rsidP="00787513">
      <w:pPr>
        <w:pStyle w:val="Textonotapie"/>
        <w:rPr>
          <w:rFonts w:ascii="Arial" w:hAnsi="Arial" w:cs="Arial"/>
          <w:sz w:val="19"/>
          <w:szCs w:val="19"/>
          <w:lang w:val="es-CO"/>
        </w:rPr>
      </w:pPr>
    </w:p>
  </w:footnote>
  <w:footnote w:id="7">
    <w:p w14:paraId="24F4DBDB" w14:textId="77777777" w:rsidR="00D86FC4" w:rsidRPr="0037245E" w:rsidRDefault="00D86FC4" w:rsidP="00787513">
      <w:pPr>
        <w:pStyle w:val="Textonotapie"/>
        <w:ind w:firstLine="709"/>
        <w:rPr>
          <w:rFonts w:ascii="Arial" w:hAnsi="Arial" w:cs="Arial"/>
          <w:sz w:val="19"/>
          <w:szCs w:val="19"/>
          <w:lang w:val="es-CO"/>
        </w:rPr>
      </w:pPr>
      <w:r w:rsidRPr="0037245E">
        <w:rPr>
          <w:rStyle w:val="Refdenotaalpie"/>
          <w:rFonts w:ascii="Arial" w:hAnsi="Arial" w:cs="Arial"/>
          <w:sz w:val="19"/>
          <w:szCs w:val="19"/>
        </w:rPr>
        <w:footnoteRef/>
      </w:r>
      <w:r w:rsidRPr="0037245E">
        <w:rPr>
          <w:rFonts w:ascii="Arial" w:hAnsi="Arial" w:cs="Arial"/>
          <w:sz w:val="19"/>
          <w:szCs w:val="19"/>
        </w:rPr>
        <w:t xml:space="preserve"> </w:t>
      </w:r>
      <w:r w:rsidRPr="0037245E">
        <w:rPr>
          <w:rFonts w:ascii="Arial" w:hAnsi="Arial" w:cs="Arial"/>
          <w:sz w:val="19"/>
          <w:szCs w:val="19"/>
          <w:lang w:val="es-CO"/>
        </w:rPr>
        <w:t>El art</w:t>
      </w:r>
      <w:r>
        <w:rPr>
          <w:rFonts w:ascii="Arial" w:hAnsi="Arial" w:cs="Arial"/>
          <w:sz w:val="19"/>
          <w:szCs w:val="19"/>
          <w:lang w:val="es-CO"/>
        </w:rPr>
        <w:t>í</w:t>
      </w:r>
      <w:r w:rsidRPr="0037245E">
        <w:rPr>
          <w:rFonts w:ascii="Arial" w:hAnsi="Arial" w:cs="Arial"/>
          <w:sz w:val="19"/>
          <w:szCs w:val="19"/>
          <w:lang w:val="es-CO"/>
        </w:rPr>
        <w:t xml:space="preserve">culo 286 de la Constitución política de Colombia señala que </w:t>
      </w:r>
      <w:r w:rsidRPr="00787513">
        <w:rPr>
          <w:rFonts w:ascii="Arial" w:hAnsi="Arial" w:cs="Arial"/>
          <w:color w:val="000000"/>
          <w:sz w:val="19"/>
          <w:szCs w:val="19"/>
          <w:lang w:val="es-ES_tradnl"/>
        </w:rPr>
        <w:t>«</w:t>
      </w:r>
      <w:r w:rsidRPr="0037245E">
        <w:rPr>
          <w:rFonts w:ascii="Arial" w:hAnsi="Arial" w:cs="Arial"/>
          <w:sz w:val="19"/>
          <w:szCs w:val="19"/>
          <w:lang w:val="es-CO"/>
        </w:rPr>
        <w:t>Son entidades territoriales los departamentos, los distritos, los municipios y los territorios indígenas</w:t>
      </w:r>
      <w:r w:rsidRPr="00787513">
        <w:rPr>
          <w:rFonts w:ascii="Arial" w:hAnsi="Arial" w:cs="Arial"/>
          <w:color w:val="000000"/>
          <w:sz w:val="19"/>
          <w:szCs w:val="19"/>
          <w:lang w:val="es-ES_tradnl"/>
        </w:rPr>
        <w:t>»</w:t>
      </w:r>
      <w:r w:rsidRPr="0037245E">
        <w:rPr>
          <w:rFonts w:ascii="Arial" w:hAnsi="Arial" w:cs="Arial"/>
          <w:sz w:val="19"/>
          <w:szCs w:val="19"/>
          <w:lang w:val="es-CO"/>
        </w:rPr>
        <w:t>.</w:t>
      </w:r>
    </w:p>
  </w:footnote>
  <w:footnote w:id="8">
    <w:p w14:paraId="60A326C4" w14:textId="77777777" w:rsidR="00D86FC4" w:rsidRPr="009D3964" w:rsidRDefault="00D86FC4" w:rsidP="00787513">
      <w:pPr>
        <w:pStyle w:val="Textonotapie"/>
        <w:ind w:firstLine="709"/>
        <w:rPr>
          <w:rFonts w:ascii="Arial" w:hAnsi="Arial" w:cs="Arial"/>
          <w:sz w:val="19"/>
          <w:szCs w:val="19"/>
          <w:lang w:val="es-CO"/>
        </w:rPr>
      </w:pPr>
      <w:r>
        <w:rPr>
          <w:rStyle w:val="Refdenotaalpie"/>
        </w:rPr>
        <w:footnoteRef/>
      </w:r>
      <w:r>
        <w:t xml:space="preserve"> </w:t>
      </w:r>
      <w:r w:rsidRPr="005B1504">
        <w:rPr>
          <w:rFonts w:ascii="Arial" w:hAnsi="Arial" w:cs="Arial"/>
          <w:sz w:val="19"/>
          <w:szCs w:val="19"/>
          <w:lang w:val="es-CO"/>
        </w:rPr>
        <w:t xml:space="preserve">Informe de </w:t>
      </w:r>
      <w:r>
        <w:rPr>
          <w:rFonts w:ascii="Arial" w:hAnsi="Arial" w:cs="Arial"/>
          <w:sz w:val="19"/>
          <w:szCs w:val="19"/>
          <w:lang w:val="es-CO"/>
        </w:rPr>
        <w:t>p</w:t>
      </w:r>
      <w:r w:rsidRPr="005B1504">
        <w:rPr>
          <w:rFonts w:ascii="Arial" w:hAnsi="Arial" w:cs="Arial"/>
          <w:sz w:val="19"/>
          <w:szCs w:val="19"/>
          <w:lang w:val="es-CO"/>
        </w:rPr>
        <w:t>onencia para primer debate del proyecto de Ley</w:t>
      </w:r>
      <w:r w:rsidRPr="004A3F92">
        <w:rPr>
          <w:rFonts w:ascii="Times New Roman" w:eastAsia="Times New Roman" w:hAnsi="Times New Roman" w:cs="Times New Roman"/>
          <w:sz w:val="24"/>
          <w:szCs w:val="24"/>
          <w:lang w:val="es-CO"/>
        </w:rPr>
        <w:t xml:space="preserve"> </w:t>
      </w:r>
      <w:r w:rsidRPr="004A3F92">
        <w:rPr>
          <w:rFonts w:ascii="Arial" w:hAnsi="Arial" w:cs="Arial"/>
          <w:sz w:val="19"/>
          <w:szCs w:val="19"/>
          <w:lang w:val="es-CO"/>
        </w:rPr>
        <w:t xml:space="preserve">115 de 2020 </w:t>
      </w:r>
      <w:r>
        <w:rPr>
          <w:rFonts w:ascii="Arial" w:hAnsi="Arial" w:cs="Arial"/>
          <w:sz w:val="19"/>
          <w:szCs w:val="19"/>
          <w:lang w:val="es-CO"/>
        </w:rPr>
        <w:t>C</w:t>
      </w:r>
      <w:r w:rsidRPr="004A3F92">
        <w:rPr>
          <w:rFonts w:ascii="Arial" w:hAnsi="Arial" w:cs="Arial"/>
          <w:sz w:val="19"/>
          <w:szCs w:val="19"/>
          <w:lang w:val="es-CO"/>
        </w:rPr>
        <w:t xml:space="preserve">ámara, acumulado con los proyectos de ley 269 de 2020 </w:t>
      </w:r>
      <w:r>
        <w:rPr>
          <w:rFonts w:ascii="Arial" w:hAnsi="Arial" w:cs="Arial"/>
          <w:sz w:val="19"/>
          <w:szCs w:val="19"/>
          <w:lang w:val="es-CO"/>
        </w:rPr>
        <w:t>C</w:t>
      </w:r>
      <w:r w:rsidRPr="004A3F92">
        <w:rPr>
          <w:rFonts w:ascii="Arial" w:hAnsi="Arial" w:cs="Arial"/>
          <w:sz w:val="19"/>
          <w:szCs w:val="19"/>
          <w:lang w:val="es-CO"/>
        </w:rPr>
        <w:t xml:space="preserve">ámara, 341 de 2020 </w:t>
      </w:r>
      <w:r>
        <w:rPr>
          <w:rFonts w:ascii="Arial" w:hAnsi="Arial" w:cs="Arial"/>
          <w:sz w:val="19"/>
          <w:szCs w:val="19"/>
          <w:lang w:val="es-CO"/>
        </w:rPr>
        <w:t>C</w:t>
      </w:r>
      <w:r w:rsidRPr="004A3F92">
        <w:rPr>
          <w:rFonts w:ascii="Arial" w:hAnsi="Arial" w:cs="Arial"/>
          <w:sz w:val="19"/>
          <w:szCs w:val="19"/>
          <w:lang w:val="es-CO"/>
        </w:rPr>
        <w:t xml:space="preserve">ámara, y 474 de 2020 </w:t>
      </w:r>
      <w:r>
        <w:rPr>
          <w:rFonts w:ascii="Arial" w:hAnsi="Arial" w:cs="Arial"/>
          <w:sz w:val="19"/>
          <w:szCs w:val="19"/>
          <w:lang w:val="es-CO"/>
        </w:rPr>
        <w:t>C</w:t>
      </w:r>
      <w:r w:rsidRPr="004A3F92">
        <w:rPr>
          <w:rFonts w:ascii="Arial" w:hAnsi="Arial" w:cs="Arial"/>
          <w:sz w:val="19"/>
          <w:szCs w:val="19"/>
          <w:lang w:val="es-CO"/>
        </w:rPr>
        <w:t xml:space="preserve">ámara “por medio de la cual se deroga la </w:t>
      </w:r>
      <w:r>
        <w:rPr>
          <w:rFonts w:ascii="Arial" w:hAnsi="Arial" w:cs="Arial"/>
          <w:sz w:val="19"/>
          <w:szCs w:val="19"/>
          <w:lang w:val="es-CO"/>
        </w:rPr>
        <w:t>L</w:t>
      </w:r>
      <w:r w:rsidRPr="004A3F92">
        <w:rPr>
          <w:rFonts w:ascii="Arial" w:hAnsi="Arial" w:cs="Arial"/>
          <w:sz w:val="19"/>
          <w:szCs w:val="19"/>
          <w:lang w:val="es-CO"/>
        </w:rPr>
        <w:t xml:space="preserve">ey 743 de 2002 y se desarrolla el artículo 38 </w:t>
      </w:r>
      <w:r>
        <w:rPr>
          <w:rFonts w:ascii="Arial" w:hAnsi="Arial" w:cs="Arial"/>
          <w:sz w:val="19"/>
          <w:szCs w:val="19"/>
          <w:lang w:val="es-CO"/>
        </w:rPr>
        <w:t>C</w:t>
      </w:r>
      <w:r w:rsidRPr="004A3F92">
        <w:rPr>
          <w:rFonts w:ascii="Arial" w:hAnsi="Arial" w:cs="Arial"/>
          <w:sz w:val="19"/>
          <w:szCs w:val="19"/>
          <w:lang w:val="es-CO"/>
        </w:rPr>
        <w:t xml:space="preserve">onstitución </w:t>
      </w:r>
      <w:r>
        <w:rPr>
          <w:rFonts w:ascii="Arial" w:hAnsi="Arial" w:cs="Arial"/>
          <w:sz w:val="19"/>
          <w:szCs w:val="19"/>
          <w:lang w:val="es-CO"/>
        </w:rPr>
        <w:t>P</w:t>
      </w:r>
      <w:r w:rsidRPr="004A3F92">
        <w:rPr>
          <w:rFonts w:ascii="Arial" w:hAnsi="Arial" w:cs="Arial"/>
          <w:sz w:val="19"/>
          <w:szCs w:val="19"/>
          <w:lang w:val="es-CO"/>
        </w:rPr>
        <w:t>olítica de Colombia en lo referente a los organismos de acción comunal”</w:t>
      </w:r>
      <w:r w:rsidRPr="005B1504">
        <w:rPr>
          <w:rFonts w:ascii="Arial" w:hAnsi="Arial" w:cs="Arial"/>
          <w:sz w:val="19"/>
          <w:szCs w:val="19"/>
          <w:lang w:val="es-CO"/>
        </w:rPr>
        <w:t xml:space="preserve">. </w:t>
      </w:r>
      <w:r w:rsidRPr="005B1504">
        <w:rPr>
          <w:rFonts w:ascii="Arial" w:hAnsi="Arial" w:cs="Arial"/>
          <w:sz w:val="19"/>
          <w:szCs w:val="19"/>
        </w:rPr>
        <w:t xml:space="preserve">Gaceta del Congreso de la República No. </w:t>
      </w:r>
      <w:r>
        <w:rPr>
          <w:rFonts w:ascii="Arial" w:hAnsi="Arial" w:cs="Arial"/>
          <w:sz w:val="19"/>
          <w:szCs w:val="19"/>
          <w:lang w:val="es-CO"/>
        </w:rPr>
        <w:t xml:space="preserve">578 </w:t>
      </w:r>
      <w:r w:rsidRPr="005B1504">
        <w:rPr>
          <w:rFonts w:ascii="Arial" w:hAnsi="Arial" w:cs="Arial"/>
          <w:sz w:val="19"/>
          <w:szCs w:val="19"/>
          <w:lang w:val="es-CO"/>
        </w:rPr>
        <w:t xml:space="preserve">del </w:t>
      </w:r>
      <w:r>
        <w:rPr>
          <w:rFonts w:ascii="Arial" w:hAnsi="Arial" w:cs="Arial"/>
          <w:sz w:val="19"/>
          <w:szCs w:val="19"/>
          <w:lang w:val="es-CO"/>
        </w:rPr>
        <w:t>4</w:t>
      </w:r>
      <w:r w:rsidRPr="005B1504">
        <w:rPr>
          <w:rFonts w:ascii="Arial" w:hAnsi="Arial" w:cs="Arial"/>
          <w:sz w:val="19"/>
          <w:szCs w:val="19"/>
          <w:lang w:val="es-CO"/>
        </w:rPr>
        <w:t xml:space="preserve"> de </w:t>
      </w:r>
      <w:r>
        <w:rPr>
          <w:rFonts w:ascii="Arial" w:hAnsi="Arial" w:cs="Arial"/>
          <w:sz w:val="19"/>
          <w:szCs w:val="19"/>
          <w:lang w:val="es-CO"/>
        </w:rPr>
        <w:t>junio</w:t>
      </w:r>
      <w:r w:rsidRPr="005B1504">
        <w:rPr>
          <w:rFonts w:ascii="Arial" w:hAnsi="Arial" w:cs="Arial"/>
          <w:sz w:val="19"/>
          <w:szCs w:val="19"/>
          <w:lang w:val="es-CO"/>
        </w:rPr>
        <w:t xml:space="preserve"> de 2021. Disponible en: </w:t>
      </w:r>
      <w:hyperlink r:id="rId2" w:history="1">
        <w:r w:rsidRPr="007F0C9A">
          <w:rPr>
            <w:rStyle w:val="Hipervnculo"/>
            <w:rFonts w:ascii="Arial" w:hAnsi="Arial" w:cs="Arial"/>
            <w:sz w:val="19"/>
            <w:szCs w:val="19"/>
            <w:lang w:val="es-CO"/>
          </w:rPr>
          <w:t>https://www.camara.gov.co/juntas-de-accion-comunal</w:t>
        </w:r>
      </w:hyperlink>
      <w:r>
        <w:rPr>
          <w:rFonts w:ascii="Arial" w:hAnsi="Arial" w:cs="Arial"/>
          <w:sz w:val="19"/>
          <w:szCs w:val="19"/>
          <w:lang w:val="es-CO"/>
        </w:rPr>
        <w:t xml:space="preserve">  </w:t>
      </w:r>
    </w:p>
    <w:p w14:paraId="6E130E9B" w14:textId="77777777" w:rsidR="00D86FC4" w:rsidRPr="00504597" w:rsidRDefault="00D86FC4" w:rsidP="00787513">
      <w:pPr>
        <w:pStyle w:val="Textonotapie"/>
        <w:rPr>
          <w:lang w:val="es-CO"/>
        </w:rPr>
      </w:pPr>
    </w:p>
  </w:footnote>
  <w:footnote w:id="9">
    <w:p w14:paraId="6C24559B" w14:textId="77777777" w:rsidR="00D86FC4" w:rsidRPr="00D83215" w:rsidRDefault="00D86FC4" w:rsidP="00787513">
      <w:pPr>
        <w:pStyle w:val="Textonotapie"/>
        <w:ind w:firstLine="709"/>
        <w:rPr>
          <w:rFonts w:ascii="Arial" w:hAnsi="Arial" w:cs="Arial"/>
          <w:sz w:val="19"/>
          <w:szCs w:val="19"/>
        </w:rPr>
      </w:pPr>
      <w:r>
        <w:rPr>
          <w:rStyle w:val="Refdenotaalpie"/>
        </w:rPr>
        <w:footnoteRef/>
      </w:r>
      <w:r>
        <w:t xml:space="preserve"> </w:t>
      </w:r>
      <w:r w:rsidRPr="00D83215">
        <w:rPr>
          <w:rFonts w:ascii="Arial" w:hAnsi="Arial" w:cs="Arial"/>
          <w:sz w:val="19"/>
          <w:szCs w:val="19"/>
          <w:lang w:val="es-CO"/>
        </w:rPr>
        <w:t>El inciso primero de este artículo se encontraba regulado de manera similar en el artículo 55 de la Ley 742 de 2003</w:t>
      </w:r>
      <w:r>
        <w:rPr>
          <w:rFonts w:ascii="Arial" w:hAnsi="Arial" w:cs="Arial"/>
          <w:sz w:val="19"/>
          <w:szCs w:val="19"/>
          <w:lang w:val="es-CO"/>
        </w:rPr>
        <w:t xml:space="preserve">, norma que para efectos de la celebración de convenios solidarios con los organismos de acción comunal se interpretaba armónicamente con </w:t>
      </w:r>
      <w:r w:rsidRPr="001C6414">
        <w:rPr>
          <w:rFonts w:ascii="Arial" w:hAnsi="Arial" w:cs="Arial"/>
          <w:sz w:val="19"/>
          <w:szCs w:val="19"/>
          <w:lang w:val="es-ES"/>
        </w:rPr>
        <w:t>los parágrafos tercero y quinto del artículo 3 de la Ley 136 de 1994</w:t>
      </w:r>
      <w:r>
        <w:rPr>
          <w:rFonts w:ascii="Arial" w:hAnsi="Arial" w:cs="Arial"/>
          <w:sz w:val="19"/>
          <w:szCs w:val="19"/>
          <w:lang w:val="es-ES"/>
        </w:rPr>
        <w:t xml:space="preserve"> y lo dispuesto </w:t>
      </w:r>
      <w:r w:rsidRPr="001C6414">
        <w:rPr>
          <w:rFonts w:ascii="Arial" w:hAnsi="Arial" w:cs="Arial"/>
          <w:sz w:val="19"/>
          <w:szCs w:val="19"/>
          <w:lang w:val="es-ES"/>
        </w:rPr>
        <w:t>en el artículo 141 de la precitada Ley</w:t>
      </w:r>
      <w:r>
        <w:rPr>
          <w:rFonts w:ascii="Arial" w:hAnsi="Arial" w:cs="Arial"/>
          <w:sz w:val="19"/>
          <w:szCs w:val="19"/>
          <w:lang w:val="es-CO"/>
        </w:rPr>
        <w:t>. Este artículo disponía lo siguiente:</w:t>
      </w:r>
      <w:r w:rsidRPr="00D83215">
        <w:rPr>
          <w:rFonts w:ascii="Arial" w:hAnsi="Arial" w:cs="Arial"/>
          <w:sz w:val="19"/>
          <w:szCs w:val="19"/>
          <w:lang w:val="es-CO"/>
        </w:rPr>
        <w:t xml:space="preserve"> </w:t>
      </w:r>
      <w:r w:rsidRPr="00787513">
        <w:rPr>
          <w:rFonts w:ascii="Arial" w:hAnsi="Arial" w:cs="Arial"/>
          <w:color w:val="000000"/>
          <w:sz w:val="22"/>
          <w:szCs w:val="22"/>
          <w:lang w:val="es-ES_tradnl"/>
        </w:rPr>
        <w:t>«</w:t>
      </w:r>
      <w:r w:rsidRPr="00D83215">
        <w:rPr>
          <w:rFonts w:ascii="Arial" w:hAnsi="Arial" w:cs="Arial"/>
          <w:sz w:val="19"/>
          <w:szCs w:val="19"/>
        </w:rPr>
        <w:t>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w:t>
      </w:r>
      <w:r>
        <w:rPr>
          <w:rFonts w:ascii="Arial" w:hAnsi="Arial" w:cs="Arial"/>
          <w:sz w:val="19"/>
          <w:szCs w:val="19"/>
        </w:rPr>
        <w:t xml:space="preserve"> </w:t>
      </w:r>
      <w:r w:rsidRPr="00D83215">
        <w:rPr>
          <w:rFonts w:ascii="Arial" w:hAnsi="Arial" w:cs="Arial"/>
          <w:sz w:val="19"/>
          <w:szCs w:val="19"/>
        </w:rPr>
        <w:t xml:space="preserve">Los contratos o convenios que celebren los organismos comunales se regularán por el régimen vigente de contratación para organizaciones solidarias».  </w:t>
      </w:r>
    </w:p>
    <w:p w14:paraId="48F4FA8B" w14:textId="77777777" w:rsidR="00D86FC4" w:rsidRPr="00D83215" w:rsidRDefault="00D86FC4" w:rsidP="00787513">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D86FC4" w:rsidRDefault="00D86FC4">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D86FC4" w:rsidRDefault="00D86FC4">
    <w:pPr>
      <w:pBdr>
        <w:top w:val="nil"/>
        <w:left w:val="nil"/>
        <w:bottom w:val="nil"/>
        <w:right w:val="nil"/>
        <w:between w:val="nil"/>
      </w:pBdr>
      <w:tabs>
        <w:tab w:val="center" w:pos="4252"/>
        <w:tab w:val="right" w:pos="8504"/>
      </w:tabs>
      <w:spacing w:after="0"/>
      <w:rPr>
        <w:color w:val="000000"/>
      </w:rPr>
    </w:pPr>
  </w:p>
  <w:p w14:paraId="10971F20" w14:textId="77777777" w:rsidR="00D86FC4" w:rsidRDefault="00D86FC4">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A99471F"/>
    <w:multiLevelType w:val="hybridMultilevel"/>
    <w:tmpl w:val="AF52588E"/>
    <w:lvl w:ilvl="0" w:tplc="2152C2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651330152">
    <w:abstractNumId w:val="8"/>
  </w:num>
  <w:num w:numId="2" w16cid:durableId="1476490976">
    <w:abstractNumId w:val="10"/>
  </w:num>
  <w:num w:numId="3" w16cid:durableId="231937224">
    <w:abstractNumId w:val="4"/>
  </w:num>
  <w:num w:numId="4" w16cid:durableId="810291655">
    <w:abstractNumId w:val="11"/>
  </w:num>
  <w:num w:numId="5" w16cid:durableId="1632514876">
    <w:abstractNumId w:val="0"/>
  </w:num>
  <w:num w:numId="6" w16cid:durableId="1199053563">
    <w:abstractNumId w:val="6"/>
  </w:num>
  <w:num w:numId="7" w16cid:durableId="1851873331">
    <w:abstractNumId w:val="9"/>
  </w:num>
  <w:num w:numId="8" w16cid:durableId="635259513">
    <w:abstractNumId w:val="3"/>
  </w:num>
  <w:num w:numId="9" w16cid:durableId="1696300422">
    <w:abstractNumId w:val="7"/>
  </w:num>
  <w:num w:numId="10" w16cid:durableId="34233346">
    <w:abstractNumId w:val="5"/>
  </w:num>
  <w:num w:numId="11" w16cid:durableId="765462520">
    <w:abstractNumId w:val="2"/>
  </w:num>
  <w:num w:numId="12" w16cid:durableId="139272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30F0"/>
    <w:rsid w:val="000050C5"/>
    <w:rsid w:val="00010531"/>
    <w:rsid w:val="00014A06"/>
    <w:rsid w:val="0001671A"/>
    <w:rsid w:val="0002531C"/>
    <w:rsid w:val="00032211"/>
    <w:rsid w:val="00032699"/>
    <w:rsid w:val="00034198"/>
    <w:rsid w:val="000401DB"/>
    <w:rsid w:val="0004315E"/>
    <w:rsid w:val="000545BA"/>
    <w:rsid w:val="00054969"/>
    <w:rsid w:val="00057AC7"/>
    <w:rsid w:val="00057B15"/>
    <w:rsid w:val="0006799A"/>
    <w:rsid w:val="00067D9F"/>
    <w:rsid w:val="000703CA"/>
    <w:rsid w:val="0008028D"/>
    <w:rsid w:val="00083061"/>
    <w:rsid w:val="000845BF"/>
    <w:rsid w:val="00084C3D"/>
    <w:rsid w:val="000A2B46"/>
    <w:rsid w:val="000A31F8"/>
    <w:rsid w:val="000B4594"/>
    <w:rsid w:val="000D69D2"/>
    <w:rsid w:val="000D73A1"/>
    <w:rsid w:val="000E30C5"/>
    <w:rsid w:val="000E542F"/>
    <w:rsid w:val="000F1429"/>
    <w:rsid w:val="000F227D"/>
    <w:rsid w:val="000F75C1"/>
    <w:rsid w:val="00124845"/>
    <w:rsid w:val="001326E7"/>
    <w:rsid w:val="00132EF5"/>
    <w:rsid w:val="00133F82"/>
    <w:rsid w:val="00141832"/>
    <w:rsid w:val="00146CDB"/>
    <w:rsid w:val="001515A9"/>
    <w:rsid w:val="00151DF3"/>
    <w:rsid w:val="00153293"/>
    <w:rsid w:val="001534FE"/>
    <w:rsid w:val="0015675B"/>
    <w:rsid w:val="00161371"/>
    <w:rsid w:val="00162FAB"/>
    <w:rsid w:val="001641D0"/>
    <w:rsid w:val="0016469F"/>
    <w:rsid w:val="00174154"/>
    <w:rsid w:val="001878E6"/>
    <w:rsid w:val="001A6E50"/>
    <w:rsid w:val="001C0FF1"/>
    <w:rsid w:val="001D0FA2"/>
    <w:rsid w:val="001D27F8"/>
    <w:rsid w:val="001D486F"/>
    <w:rsid w:val="001E0B67"/>
    <w:rsid w:val="0020665A"/>
    <w:rsid w:val="00224D33"/>
    <w:rsid w:val="00225134"/>
    <w:rsid w:val="00226CCB"/>
    <w:rsid w:val="00235C6A"/>
    <w:rsid w:val="002459F1"/>
    <w:rsid w:val="002460B6"/>
    <w:rsid w:val="00256FC7"/>
    <w:rsid w:val="00260004"/>
    <w:rsid w:val="00263629"/>
    <w:rsid w:val="002649FB"/>
    <w:rsid w:val="00273C71"/>
    <w:rsid w:val="00280D9B"/>
    <w:rsid w:val="0029138E"/>
    <w:rsid w:val="00294DE1"/>
    <w:rsid w:val="002A5275"/>
    <w:rsid w:val="002A545A"/>
    <w:rsid w:val="002C0494"/>
    <w:rsid w:val="002C0A3A"/>
    <w:rsid w:val="002C0AC5"/>
    <w:rsid w:val="002C3534"/>
    <w:rsid w:val="002C5413"/>
    <w:rsid w:val="002C7953"/>
    <w:rsid w:val="002D49FF"/>
    <w:rsid w:val="00306D6A"/>
    <w:rsid w:val="0030745F"/>
    <w:rsid w:val="0031100F"/>
    <w:rsid w:val="00311CFD"/>
    <w:rsid w:val="00331302"/>
    <w:rsid w:val="00337612"/>
    <w:rsid w:val="00341FF0"/>
    <w:rsid w:val="0035084D"/>
    <w:rsid w:val="00355453"/>
    <w:rsid w:val="00356678"/>
    <w:rsid w:val="003751D1"/>
    <w:rsid w:val="00376C46"/>
    <w:rsid w:val="003833EC"/>
    <w:rsid w:val="0038381C"/>
    <w:rsid w:val="00384AE8"/>
    <w:rsid w:val="00391B91"/>
    <w:rsid w:val="00394399"/>
    <w:rsid w:val="00397B0E"/>
    <w:rsid w:val="003A4DAD"/>
    <w:rsid w:val="003B55C1"/>
    <w:rsid w:val="003C4320"/>
    <w:rsid w:val="003C7757"/>
    <w:rsid w:val="003D0C32"/>
    <w:rsid w:val="003E3EF7"/>
    <w:rsid w:val="003E51AB"/>
    <w:rsid w:val="003E7F27"/>
    <w:rsid w:val="003F2EA5"/>
    <w:rsid w:val="003F484C"/>
    <w:rsid w:val="0040759B"/>
    <w:rsid w:val="004275E4"/>
    <w:rsid w:val="004347D4"/>
    <w:rsid w:val="004534BE"/>
    <w:rsid w:val="0046110A"/>
    <w:rsid w:val="0047054F"/>
    <w:rsid w:val="004709EB"/>
    <w:rsid w:val="00480644"/>
    <w:rsid w:val="00495D8D"/>
    <w:rsid w:val="004A2079"/>
    <w:rsid w:val="004A50F8"/>
    <w:rsid w:val="004B4970"/>
    <w:rsid w:val="004B6D5C"/>
    <w:rsid w:val="004B777F"/>
    <w:rsid w:val="004C1362"/>
    <w:rsid w:val="004D0666"/>
    <w:rsid w:val="004D0B70"/>
    <w:rsid w:val="004E27C9"/>
    <w:rsid w:val="004E3780"/>
    <w:rsid w:val="004F06CC"/>
    <w:rsid w:val="005027BD"/>
    <w:rsid w:val="00511475"/>
    <w:rsid w:val="005255B7"/>
    <w:rsid w:val="00531349"/>
    <w:rsid w:val="00533004"/>
    <w:rsid w:val="0053319E"/>
    <w:rsid w:val="005335E0"/>
    <w:rsid w:val="00534598"/>
    <w:rsid w:val="005452FA"/>
    <w:rsid w:val="00546B3B"/>
    <w:rsid w:val="00557CF6"/>
    <w:rsid w:val="00563B31"/>
    <w:rsid w:val="0056543B"/>
    <w:rsid w:val="005667EF"/>
    <w:rsid w:val="00567A4C"/>
    <w:rsid w:val="0058075D"/>
    <w:rsid w:val="00580CEF"/>
    <w:rsid w:val="005B0752"/>
    <w:rsid w:val="005D72A5"/>
    <w:rsid w:val="005E25B4"/>
    <w:rsid w:val="005E5EDC"/>
    <w:rsid w:val="005F468A"/>
    <w:rsid w:val="0060187D"/>
    <w:rsid w:val="0060386F"/>
    <w:rsid w:val="006105C7"/>
    <w:rsid w:val="00612CA1"/>
    <w:rsid w:val="00613EF6"/>
    <w:rsid w:val="00616E35"/>
    <w:rsid w:val="00620A49"/>
    <w:rsid w:val="00626639"/>
    <w:rsid w:val="00627958"/>
    <w:rsid w:val="0063395D"/>
    <w:rsid w:val="00643113"/>
    <w:rsid w:val="00644C17"/>
    <w:rsid w:val="00645F81"/>
    <w:rsid w:val="0064659A"/>
    <w:rsid w:val="0065478D"/>
    <w:rsid w:val="00655EB1"/>
    <w:rsid w:val="00665E2B"/>
    <w:rsid w:val="00671825"/>
    <w:rsid w:val="00676AA1"/>
    <w:rsid w:val="006A06F2"/>
    <w:rsid w:val="006A2202"/>
    <w:rsid w:val="006B138A"/>
    <w:rsid w:val="006C28C2"/>
    <w:rsid w:val="006C44A4"/>
    <w:rsid w:val="006D4E0E"/>
    <w:rsid w:val="00704CEE"/>
    <w:rsid w:val="00730A24"/>
    <w:rsid w:val="00734A2B"/>
    <w:rsid w:val="00740ADB"/>
    <w:rsid w:val="00742700"/>
    <w:rsid w:val="0074635C"/>
    <w:rsid w:val="007613A5"/>
    <w:rsid w:val="00787513"/>
    <w:rsid w:val="0079024C"/>
    <w:rsid w:val="00791555"/>
    <w:rsid w:val="007A5D5E"/>
    <w:rsid w:val="007D1BE4"/>
    <w:rsid w:val="007D673C"/>
    <w:rsid w:val="007E5EC4"/>
    <w:rsid w:val="00802A0A"/>
    <w:rsid w:val="0081648A"/>
    <w:rsid w:val="00824825"/>
    <w:rsid w:val="008301BC"/>
    <w:rsid w:val="00832049"/>
    <w:rsid w:val="00841E4A"/>
    <w:rsid w:val="00844FCD"/>
    <w:rsid w:val="0084721F"/>
    <w:rsid w:val="00853525"/>
    <w:rsid w:val="0086341F"/>
    <w:rsid w:val="0087039B"/>
    <w:rsid w:val="00871181"/>
    <w:rsid w:val="008721BB"/>
    <w:rsid w:val="008748E5"/>
    <w:rsid w:val="008771D6"/>
    <w:rsid w:val="00882567"/>
    <w:rsid w:val="00896D01"/>
    <w:rsid w:val="00897E75"/>
    <w:rsid w:val="008B2F50"/>
    <w:rsid w:val="008C0883"/>
    <w:rsid w:val="008C0946"/>
    <w:rsid w:val="008C1947"/>
    <w:rsid w:val="008E32C9"/>
    <w:rsid w:val="008E4228"/>
    <w:rsid w:val="008E64B5"/>
    <w:rsid w:val="008F60BF"/>
    <w:rsid w:val="008F7B30"/>
    <w:rsid w:val="00906FBF"/>
    <w:rsid w:val="00917DAD"/>
    <w:rsid w:val="00937D75"/>
    <w:rsid w:val="009419EB"/>
    <w:rsid w:val="00943629"/>
    <w:rsid w:val="00943C1C"/>
    <w:rsid w:val="00955070"/>
    <w:rsid w:val="00956A6C"/>
    <w:rsid w:val="00965195"/>
    <w:rsid w:val="009668F8"/>
    <w:rsid w:val="00970570"/>
    <w:rsid w:val="009906B1"/>
    <w:rsid w:val="00991B98"/>
    <w:rsid w:val="0099225D"/>
    <w:rsid w:val="0099354C"/>
    <w:rsid w:val="00995A9D"/>
    <w:rsid w:val="009A32F0"/>
    <w:rsid w:val="009C75E9"/>
    <w:rsid w:val="009D7211"/>
    <w:rsid w:val="009E03DD"/>
    <w:rsid w:val="009E4C14"/>
    <w:rsid w:val="009E579C"/>
    <w:rsid w:val="009F2B95"/>
    <w:rsid w:val="009F7453"/>
    <w:rsid w:val="00A00493"/>
    <w:rsid w:val="00A026F5"/>
    <w:rsid w:val="00A04592"/>
    <w:rsid w:val="00A17FD6"/>
    <w:rsid w:val="00A310D3"/>
    <w:rsid w:val="00A47BEC"/>
    <w:rsid w:val="00A67050"/>
    <w:rsid w:val="00A70D7A"/>
    <w:rsid w:val="00A73E91"/>
    <w:rsid w:val="00A771E2"/>
    <w:rsid w:val="00AA13A9"/>
    <w:rsid w:val="00AA7F8F"/>
    <w:rsid w:val="00AB2FD4"/>
    <w:rsid w:val="00AB3C3F"/>
    <w:rsid w:val="00AC5959"/>
    <w:rsid w:val="00B14751"/>
    <w:rsid w:val="00B16CF7"/>
    <w:rsid w:val="00B22E99"/>
    <w:rsid w:val="00B247DD"/>
    <w:rsid w:val="00B24AF6"/>
    <w:rsid w:val="00B26E1B"/>
    <w:rsid w:val="00B31DF7"/>
    <w:rsid w:val="00B4416F"/>
    <w:rsid w:val="00B567AF"/>
    <w:rsid w:val="00B65DFB"/>
    <w:rsid w:val="00B755F9"/>
    <w:rsid w:val="00B777E5"/>
    <w:rsid w:val="00B80D75"/>
    <w:rsid w:val="00B83743"/>
    <w:rsid w:val="00B85D22"/>
    <w:rsid w:val="00B91B22"/>
    <w:rsid w:val="00B96223"/>
    <w:rsid w:val="00B96D87"/>
    <w:rsid w:val="00BA4137"/>
    <w:rsid w:val="00BB0873"/>
    <w:rsid w:val="00BB1EB7"/>
    <w:rsid w:val="00BB2355"/>
    <w:rsid w:val="00BD09FF"/>
    <w:rsid w:val="00BE375F"/>
    <w:rsid w:val="00BF0131"/>
    <w:rsid w:val="00C04765"/>
    <w:rsid w:val="00C161C1"/>
    <w:rsid w:val="00C161FF"/>
    <w:rsid w:val="00C212FA"/>
    <w:rsid w:val="00C36E16"/>
    <w:rsid w:val="00C44306"/>
    <w:rsid w:val="00C55127"/>
    <w:rsid w:val="00C624AB"/>
    <w:rsid w:val="00C64362"/>
    <w:rsid w:val="00C7069D"/>
    <w:rsid w:val="00C70C44"/>
    <w:rsid w:val="00C748AE"/>
    <w:rsid w:val="00C83040"/>
    <w:rsid w:val="00C967E6"/>
    <w:rsid w:val="00CA6CA3"/>
    <w:rsid w:val="00CA6E4F"/>
    <w:rsid w:val="00CA78F7"/>
    <w:rsid w:val="00CC420B"/>
    <w:rsid w:val="00CD2BBE"/>
    <w:rsid w:val="00CD60F5"/>
    <w:rsid w:val="00CE0B9D"/>
    <w:rsid w:val="00CE21B3"/>
    <w:rsid w:val="00CE7CCA"/>
    <w:rsid w:val="00D04201"/>
    <w:rsid w:val="00D06CC6"/>
    <w:rsid w:val="00D10FAA"/>
    <w:rsid w:val="00D1133B"/>
    <w:rsid w:val="00D11461"/>
    <w:rsid w:val="00D15F6E"/>
    <w:rsid w:val="00D1667B"/>
    <w:rsid w:val="00D227C9"/>
    <w:rsid w:val="00D31237"/>
    <w:rsid w:val="00D343E9"/>
    <w:rsid w:val="00D345C2"/>
    <w:rsid w:val="00D60734"/>
    <w:rsid w:val="00D738BA"/>
    <w:rsid w:val="00D777F7"/>
    <w:rsid w:val="00D86CE3"/>
    <w:rsid w:val="00D86FC4"/>
    <w:rsid w:val="00D92821"/>
    <w:rsid w:val="00DA39D0"/>
    <w:rsid w:val="00DC3745"/>
    <w:rsid w:val="00DD29E1"/>
    <w:rsid w:val="00DD4907"/>
    <w:rsid w:val="00DE02EF"/>
    <w:rsid w:val="00DE4313"/>
    <w:rsid w:val="00E04F51"/>
    <w:rsid w:val="00E06F4D"/>
    <w:rsid w:val="00E10994"/>
    <w:rsid w:val="00E2102B"/>
    <w:rsid w:val="00E31560"/>
    <w:rsid w:val="00E51805"/>
    <w:rsid w:val="00E53FF1"/>
    <w:rsid w:val="00E826B1"/>
    <w:rsid w:val="00E87D3C"/>
    <w:rsid w:val="00E93E67"/>
    <w:rsid w:val="00EC68B5"/>
    <w:rsid w:val="00EE4AB0"/>
    <w:rsid w:val="00EE669C"/>
    <w:rsid w:val="00EF3F15"/>
    <w:rsid w:val="00F04216"/>
    <w:rsid w:val="00F137F6"/>
    <w:rsid w:val="00F24191"/>
    <w:rsid w:val="00F37CB3"/>
    <w:rsid w:val="00F44A03"/>
    <w:rsid w:val="00F454DA"/>
    <w:rsid w:val="00F537EB"/>
    <w:rsid w:val="00F57337"/>
    <w:rsid w:val="00F6717E"/>
    <w:rsid w:val="00F854AD"/>
    <w:rsid w:val="00F92C0B"/>
    <w:rsid w:val="00FA6FE5"/>
    <w:rsid w:val="00FB46C7"/>
    <w:rsid w:val="00FC1E52"/>
    <w:rsid w:val="00FC4DC4"/>
    <w:rsid w:val="00FD0E21"/>
    <w:rsid w:val="00FD28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E21"/>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basedOn w:val="Normal"/>
    <w:link w:val="TextonotapieCar"/>
    <w:uiPriority w:val="99"/>
    <w:unhideWhenUsed/>
    <w:rsid w:val="00734A2B"/>
    <w:pPr>
      <w:spacing w:after="0" w:line="240" w:lineRule="auto"/>
    </w:pPr>
    <w:rPr>
      <w:sz w:val="20"/>
      <w:szCs w:val="20"/>
    </w:rPr>
  </w:style>
  <w:style w:type="character" w:customStyle="1" w:styleId="TextonotapieCar">
    <w:name w:val="Texto nota pie Car"/>
    <w:basedOn w:val="Fuentedeprrafopredeter"/>
    <w:link w:val="Textonotapie"/>
    <w:uiPriority w:val="99"/>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pPr>
    <w:rPr>
      <w:vertAlign w:val="superscript"/>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table" w:customStyle="1" w:styleId="Tablaconcuadrcula2">
    <w:name w:val="Tabla con cuadrícula2"/>
    <w:basedOn w:val="Tablanormal"/>
    <w:next w:val="Tablaconcuadrcula"/>
    <w:uiPriority w:val="39"/>
    <w:rsid w:val="00014A06"/>
    <w:pPr>
      <w:spacing w:after="0" w:line="240" w:lineRule="auto"/>
      <w:jc w:val="left"/>
    </w:pPr>
    <w:rPr>
      <w:rFonts w:cs="Times New Roman"/>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014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B55C1"/>
    <w:pPr>
      <w:spacing w:after="0" w:line="240" w:lineRule="auto"/>
      <w:jc w:val="left"/>
    </w:pPr>
  </w:style>
  <w:style w:type="character" w:styleId="Hipervnculovisitado">
    <w:name w:val="FollowedHyperlink"/>
    <w:basedOn w:val="Fuentedeprrafopredeter"/>
    <w:uiPriority w:val="99"/>
    <w:semiHidden/>
    <w:unhideWhenUsed/>
    <w:rsid w:val="00CA78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124">
      <w:bodyDiv w:val="1"/>
      <w:marLeft w:val="0"/>
      <w:marRight w:val="0"/>
      <w:marTop w:val="0"/>
      <w:marBottom w:val="0"/>
      <w:divBdr>
        <w:top w:val="none" w:sz="0" w:space="0" w:color="auto"/>
        <w:left w:val="none" w:sz="0" w:space="0" w:color="auto"/>
        <w:bottom w:val="none" w:sz="0" w:space="0" w:color="auto"/>
        <w:right w:val="none" w:sz="0" w:space="0" w:color="auto"/>
      </w:divBdr>
    </w:div>
    <w:div w:id="112867600">
      <w:bodyDiv w:val="1"/>
      <w:marLeft w:val="0"/>
      <w:marRight w:val="0"/>
      <w:marTop w:val="0"/>
      <w:marBottom w:val="0"/>
      <w:divBdr>
        <w:top w:val="none" w:sz="0" w:space="0" w:color="auto"/>
        <w:left w:val="none" w:sz="0" w:space="0" w:color="auto"/>
        <w:bottom w:val="none" w:sz="0" w:space="0" w:color="auto"/>
        <w:right w:val="none" w:sz="0" w:space="0" w:color="auto"/>
      </w:divBdr>
      <w:divsChild>
        <w:div w:id="63622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668267">
              <w:marLeft w:val="0"/>
              <w:marRight w:val="0"/>
              <w:marTop w:val="0"/>
              <w:marBottom w:val="0"/>
              <w:divBdr>
                <w:top w:val="none" w:sz="0" w:space="0" w:color="auto"/>
                <w:left w:val="none" w:sz="0" w:space="0" w:color="auto"/>
                <w:bottom w:val="none" w:sz="0" w:space="0" w:color="auto"/>
                <w:right w:val="none" w:sz="0" w:space="0" w:color="auto"/>
              </w:divBdr>
              <w:divsChild>
                <w:div w:id="1274169353">
                  <w:marLeft w:val="0"/>
                  <w:marRight w:val="0"/>
                  <w:marTop w:val="0"/>
                  <w:marBottom w:val="0"/>
                  <w:divBdr>
                    <w:top w:val="none" w:sz="0" w:space="0" w:color="auto"/>
                    <w:left w:val="none" w:sz="0" w:space="0" w:color="auto"/>
                    <w:bottom w:val="none" w:sz="0" w:space="0" w:color="auto"/>
                    <w:right w:val="none" w:sz="0" w:space="0" w:color="auto"/>
                  </w:divBdr>
                  <w:divsChild>
                    <w:div w:id="110881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607032">
                          <w:marLeft w:val="0"/>
                          <w:marRight w:val="0"/>
                          <w:marTop w:val="0"/>
                          <w:marBottom w:val="0"/>
                          <w:divBdr>
                            <w:top w:val="none" w:sz="0" w:space="0" w:color="auto"/>
                            <w:left w:val="none" w:sz="0" w:space="0" w:color="auto"/>
                            <w:bottom w:val="none" w:sz="0" w:space="0" w:color="auto"/>
                            <w:right w:val="none" w:sz="0" w:space="0" w:color="auto"/>
                          </w:divBdr>
                          <w:divsChild>
                            <w:div w:id="78558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1003553746">
      <w:bodyDiv w:val="1"/>
      <w:marLeft w:val="0"/>
      <w:marRight w:val="0"/>
      <w:marTop w:val="0"/>
      <w:marBottom w:val="0"/>
      <w:divBdr>
        <w:top w:val="none" w:sz="0" w:space="0" w:color="auto"/>
        <w:left w:val="none" w:sz="0" w:space="0" w:color="auto"/>
        <w:bottom w:val="none" w:sz="0" w:space="0" w:color="auto"/>
        <w:right w:val="none" w:sz="0" w:space="0" w:color="auto"/>
      </w:divBdr>
    </w:div>
    <w:div w:id="1035812050">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132556230">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364938419">
      <w:bodyDiv w:val="1"/>
      <w:marLeft w:val="0"/>
      <w:marRight w:val="0"/>
      <w:marTop w:val="0"/>
      <w:marBottom w:val="0"/>
      <w:divBdr>
        <w:top w:val="none" w:sz="0" w:space="0" w:color="auto"/>
        <w:left w:val="none" w:sz="0" w:space="0" w:color="auto"/>
        <w:bottom w:val="none" w:sz="0" w:space="0" w:color="auto"/>
        <w:right w:val="none" w:sz="0" w:space="0" w:color="auto"/>
      </w:divBdr>
      <w:divsChild>
        <w:div w:id="64454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81630">
              <w:marLeft w:val="0"/>
              <w:marRight w:val="0"/>
              <w:marTop w:val="0"/>
              <w:marBottom w:val="0"/>
              <w:divBdr>
                <w:top w:val="none" w:sz="0" w:space="0" w:color="auto"/>
                <w:left w:val="none" w:sz="0" w:space="0" w:color="auto"/>
                <w:bottom w:val="none" w:sz="0" w:space="0" w:color="auto"/>
                <w:right w:val="none" w:sz="0" w:space="0" w:color="auto"/>
              </w:divBdr>
              <w:divsChild>
                <w:div w:id="896816149">
                  <w:marLeft w:val="0"/>
                  <w:marRight w:val="0"/>
                  <w:marTop w:val="0"/>
                  <w:marBottom w:val="0"/>
                  <w:divBdr>
                    <w:top w:val="none" w:sz="0" w:space="0" w:color="auto"/>
                    <w:left w:val="none" w:sz="0" w:space="0" w:color="auto"/>
                    <w:bottom w:val="none" w:sz="0" w:space="0" w:color="auto"/>
                    <w:right w:val="none" w:sz="0" w:space="0" w:color="auto"/>
                  </w:divBdr>
                  <w:divsChild>
                    <w:div w:id="1212301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438782">
                          <w:marLeft w:val="0"/>
                          <w:marRight w:val="0"/>
                          <w:marTop w:val="0"/>
                          <w:marBottom w:val="0"/>
                          <w:divBdr>
                            <w:top w:val="none" w:sz="0" w:space="0" w:color="auto"/>
                            <w:left w:val="none" w:sz="0" w:space="0" w:color="auto"/>
                            <w:bottom w:val="none" w:sz="0" w:space="0" w:color="auto"/>
                            <w:right w:val="none" w:sz="0" w:space="0" w:color="auto"/>
                          </w:divBdr>
                          <w:divsChild>
                            <w:div w:id="183055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332393">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28922599">
      <w:bodyDiv w:val="1"/>
      <w:marLeft w:val="0"/>
      <w:marRight w:val="0"/>
      <w:marTop w:val="0"/>
      <w:marBottom w:val="0"/>
      <w:divBdr>
        <w:top w:val="none" w:sz="0" w:space="0" w:color="auto"/>
        <w:left w:val="none" w:sz="0" w:space="0" w:color="auto"/>
        <w:bottom w:val="none" w:sz="0" w:space="0" w:color="auto"/>
        <w:right w:val="none" w:sz="0" w:space="0" w:color="auto"/>
      </w:divBdr>
      <w:divsChild>
        <w:div w:id="290291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925470">
              <w:marLeft w:val="0"/>
              <w:marRight w:val="0"/>
              <w:marTop w:val="0"/>
              <w:marBottom w:val="0"/>
              <w:divBdr>
                <w:top w:val="none" w:sz="0" w:space="0" w:color="auto"/>
                <w:left w:val="none" w:sz="0" w:space="0" w:color="auto"/>
                <w:bottom w:val="none" w:sz="0" w:space="0" w:color="auto"/>
                <w:right w:val="none" w:sz="0" w:space="0" w:color="auto"/>
              </w:divBdr>
              <w:divsChild>
                <w:div w:id="1807237549">
                  <w:marLeft w:val="0"/>
                  <w:marRight w:val="0"/>
                  <w:marTop w:val="0"/>
                  <w:marBottom w:val="0"/>
                  <w:divBdr>
                    <w:top w:val="none" w:sz="0" w:space="0" w:color="auto"/>
                    <w:left w:val="none" w:sz="0" w:space="0" w:color="auto"/>
                    <w:bottom w:val="none" w:sz="0" w:space="0" w:color="auto"/>
                    <w:right w:val="none" w:sz="0" w:space="0" w:color="auto"/>
                  </w:divBdr>
                  <w:divsChild>
                    <w:div w:id="727453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17388">
                          <w:marLeft w:val="0"/>
                          <w:marRight w:val="0"/>
                          <w:marTop w:val="0"/>
                          <w:marBottom w:val="0"/>
                          <w:divBdr>
                            <w:top w:val="none" w:sz="0" w:space="0" w:color="auto"/>
                            <w:left w:val="none" w:sz="0" w:space="0" w:color="auto"/>
                            <w:bottom w:val="none" w:sz="0" w:space="0" w:color="auto"/>
                            <w:right w:val="none" w:sz="0" w:space="0" w:color="auto"/>
                          </w:divBdr>
                          <w:divsChild>
                            <w:div w:id="13612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2115202505">
      <w:bodyDiv w:val="1"/>
      <w:marLeft w:val="0"/>
      <w:marRight w:val="0"/>
      <w:marTop w:val="0"/>
      <w:marBottom w:val="0"/>
      <w:divBdr>
        <w:top w:val="none" w:sz="0" w:space="0" w:color="auto"/>
        <w:left w:val="none" w:sz="0" w:space="0" w:color="auto"/>
        <w:bottom w:val="none" w:sz="0" w:space="0" w:color="auto"/>
        <w:right w:val="none" w:sz="0" w:space="0" w:color="auto"/>
      </w:divBdr>
      <w:divsChild>
        <w:div w:id="128531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1709">
              <w:marLeft w:val="0"/>
              <w:marRight w:val="0"/>
              <w:marTop w:val="0"/>
              <w:marBottom w:val="0"/>
              <w:divBdr>
                <w:top w:val="none" w:sz="0" w:space="0" w:color="auto"/>
                <w:left w:val="none" w:sz="0" w:space="0" w:color="auto"/>
                <w:bottom w:val="none" w:sz="0" w:space="0" w:color="auto"/>
                <w:right w:val="none" w:sz="0" w:space="0" w:color="auto"/>
              </w:divBdr>
              <w:divsChild>
                <w:div w:id="473185084">
                  <w:marLeft w:val="0"/>
                  <w:marRight w:val="0"/>
                  <w:marTop w:val="0"/>
                  <w:marBottom w:val="0"/>
                  <w:divBdr>
                    <w:top w:val="none" w:sz="0" w:space="0" w:color="auto"/>
                    <w:left w:val="none" w:sz="0" w:space="0" w:color="auto"/>
                    <w:bottom w:val="none" w:sz="0" w:space="0" w:color="auto"/>
                    <w:right w:val="none" w:sz="0" w:space="0" w:color="auto"/>
                  </w:divBdr>
                  <w:divsChild>
                    <w:div w:id="43064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81329">
                          <w:marLeft w:val="0"/>
                          <w:marRight w:val="0"/>
                          <w:marTop w:val="0"/>
                          <w:marBottom w:val="0"/>
                          <w:divBdr>
                            <w:top w:val="none" w:sz="0" w:space="0" w:color="auto"/>
                            <w:left w:val="none" w:sz="0" w:space="0" w:color="auto"/>
                            <w:bottom w:val="none" w:sz="0" w:space="0" w:color="auto"/>
                            <w:right w:val="none" w:sz="0" w:space="0" w:color="auto"/>
                          </w:divBdr>
                          <w:divsChild>
                            <w:div w:id="14918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decreto_1333_1986_pr008.html" TargetMode="External"/><Relationship Id="rId13" Type="http://schemas.openxmlformats.org/officeDocument/2006/relationships/hyperlink" Target="http://www.secretariasenado.gov.co/senado/basedoc/ley_1955_2019_pr005.html"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ecretariasenado.gov.co/senado/basedoc/ley_0136_1994_pr002.html" TargetMode="External"/><Relationship Id="rId17" Type="http://schemas.openxmlformats.org/officeDocument/2006/relationships/hyperlink" Target="http://www.secretariasenado.gov.co/senado/basedoc/ley_0080_1993.html"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secretariasenado.gov.co/senado/basedoc/decreto_1333_1986_pr008.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secretariasenado.gov.co/senado/basedoc/decreto_1333_1986_pr008.html" TargetMode="External"/><Relationship Id="rId23" Type="http://schemas.openxmlformats.org/officeDocument/2006/relationships/customXml" Target="../customXml/item2.xml"/><Relationship Id="rId10" Type="http://schemas.openxmlformats.org/officeDocument/2006/relationships/hyperlink" Target="http://www.secretariasenado.gov.co/senado/basedoc/ley_0080_1993.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cretariasenado.gov.co/senado/basedoc/decreto_1333_1986_pr008.html" TargetMode="External"/><Relationship Id="rId14" Type="http://schemas.openxmlformats.org/officeDocument/2006/relationships/hyperlink" Target="http://www.secretariasenado.gov.co/senado/basedoc/ley_1955_2019_pr005.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62932E-AC27-4C26-93F6-8EC60E89F8A0}">
  <ds:schemaRefs>
    <ds:schemaRef ds:uri="http://schemas.openxmlformats.org/officeDocument/2006/bibliography"/>
  </ds:schemaRefs>
</ds:datastoreItem>
</file>

<file path=customXml/itemProps2.xml><?xml version="1.0" encoding="utf-8"?>
<ds:datastoreItem xmlns:ds="http://schemas.openxmlformats.org/officeDocument/2006/customXml" ds:itemID="{7B623199-1ECE-4B66-914C-7FDEA9F1B769}"/>
</file>

<file path=customXml/itemProps3.xml><?xml version="1.0" encoding="utf-8"?>
<ds:datastoreItem xmlns:ds="http://schemas.openxmlformats.org/officeDocument/2006/customXml" ds:itemID="{7E5F1D55-5707-489A-B27D-CD331B66038E}"/>
</file>

<file path=customXml/itemProps4.xml><?xml version="1.0" encoding="utf-8"?>
<ds:datastoreItem xmlns:ds="http://schemas.openxmlformats.org/officeDocument/2006/customXml" ds:itemID="{D4FC3F5A-24A7-4F41-8EE4-6CA3D19041AB}"/>
</file>

<file path=docProps/app.xml><?xml version="1.0" encoding="utf-8"?>
<Properties xmlns="http://schemas.openxmlformats.org/officeDocument/2006/extended-properties" xmlns:vt="http://schemas.openxmlformats.org/officeDocument/2006/docPropsVTypes">
  <Template>Normal.dotm</Template>
  <TotalTime>106</TotalTime>
  <Pages>15</Pages>
  <Words>6029</Words>
  <Characters>33160</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Luisa Fernanda Pascuaza Cabrera</cp:lastModifiedBy>
  <cp:revision>23</cp:revision>
  <cp:lastPrinted>2022-03-24T20:14:00Z</cp:lastPrinted>
  <dcterms:created xsi:type="dcterms:W3CDTF">2022-08-20T14:55:00Z</dcterms:created>
  <dcterms:modified xsi:type="dcterms:W3CDTF">2022-10-07T22:13:00Z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