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7CAB6F71" w:rsidR="0017659F" w:rsidRDefault="002411DE" w:rsidP="00353AB4">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57DF4D44" w14:textId="77777777" w:rsidR="00353AB4" w:rsidRPr="00353AB4" w:rsidRDefault="00353AB4" w:rsidP="00353AB4">
      <w:pPr>
        <w:jc w:val="right"/>
        <w:rPr>
          <w:rFonts w:ascii="Arial" w:eastAsia="Calibri" w:hAnsi="Arial" w:cs="Arial"/>
          <w:b/>
          <w:color w:val="000000" w:themeColor="text1"/>
          <w:sz w:val="20"/>
          <w:szCs w:val="20"/>
          <w:lang w:val="es-ES_tradnl"/>
        </w:rPr>
      </w:pPr>
    </w:p>
    <w:p w14:paraId="219552C9" w14:textId="77777777" w:rsidR="00941429" w:rsidRPr="00941429" w:rsidRDefault="00941429" w:rsidP="00941429">
      <w:pPr>
        <w:jc w:val="both"/>
        <w:rPr>
          <w:rFonts w:ascii="Arial" w:eastAsia="Calibri" w:hAnsi="Arial" w:cs="Arial"/>
          <w:b/>
          <w:color w:val="000000"/>
          <w:sz w:val="22"/>
          <w:szCs w:val="22"/>
          <w:lang w:val="es-ES_tradnl" w:eastAsia="en-US"/>
        </w:rPr>
      </w:pPr>
      <w:r w:rsidRPr="00941429">
        <w:rPr>
          <w:rFonts w:ascii="Arial" w:eastAsiaTheme="minorHAnsi" w:hAnsi="Arial" w:cs="Arial"/>
          <w:b/>
          <w:sz w:val="22"/>
          <w:szCs w:val="22"/>
          <w:lang w:val="es-MX" w:eastAsia="es-ES"/>
        </w:rPr>
        <w:t>DOCUMENTOS TIPO – Infraestructura de transporte – Fundamento normativo</w:t>
      </w:r>
      <w:r w:rsidRPr="00941429">
        <w:rPr>
          <w:rFonts w:ascii="Arial" w:eastAsia="Calibri" w:hAnsi="Arial" w:cs="Arial"/>
          <w:b/>
          <w:color w:val="000000"/>
          <w:sz w:val="22"/>
          <w:szCs w:val="22"/>
          <w:lang w:val="es-ES_tradnl" w:eastAsia="en-US"/>
        </w:rPr>
        <w:t xml:space="preserve"> </w:t>
      </w:r>
      <w:r w:rsidRPr="00941429">
        <w:rPr>
          <w:rFonts w:ascii="Arial" w:eastAsiaTheme="minorHAnsi" w:hAnsi="Arial" w:cs="Arial"/>
          <w:b/>
          <w:sz w:val="22"/>
          <w:szCs w:val="22"/>
          <w:lang w:val="es-MX" w:eastAsia="es-ES"/>
        </w:rPr>
        <w:t xml:space="preserve">– Obligatoriedad  </w:t>
      </w:r>
    </w:p>
    <w:p w14:paraId="3C6A5BDA" w14:textId="77777777" w:rsidR="00941429" w:rsidRDefault="00941429" w:rsidP="00755A8B">
      <w:pPr>
        <w:jc w:val="both"/>
        <w:rPr>
          <w:rFonts w:ascii="Arial" w:eastAsia="Calibri" w:hAnsi="Arial" w:cs="Arial"/>
          <w:b/>
          <w:bCs/>
          <w:color w:val="000000" w:themeColor="text1"/>
          <w:sz w:val="22"/>
          <w:lang w:val="es-ES_tradnl"/>
        </w:rPr>
      </w:pPr>
    </w:p>
    <w:p w14:paraId="74762861" w14:textId="7EBC52F9" w:rsidR="00755A8B" w:rsidRDefault="00941429" w:rsidP="00755A8B">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MX"/>
        </w:rPr>
        <w:t xml:space="preserve">[…] </w:t>
      </w:r>
      <w:r w:rsidR="00D56C88" w:rsidRPr="00D56C88">
        <w:rPr>
          <w:rFonts w:ascii="Arial" w:eastAsia="Calibri" w:hAnsi="Arial" w:cs="Arial"/>
          <w:bCs/>
          <w:color w:val="000000" w:themeColor="text1"/>
          <w:sz w:val="20"/>
          <w:szCs w:val="20"/>
          <w:lang w:val="es-MX"/>
        </w:rPr>
        <w:t xml:space="preserve">el 22 de julio de 2020, el Gobierno Nacional sancionó la Ley 2022, llamada la «ley de pliegos tipo»,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00D56C88" w:rsidRPr="00D56C88">
        <w:rPr>
          <w:rFonts w:ascii="Arial" w:eastAsia="Calibri" w:hAnsi="Arial" w:cs="Arial"/>
          <w:bCs/>
          <w:color w:val="000000" w:themeColor="text1"/>
          <w:sz w:val="20"/>
          <w:szCs w:val="20"/>
          <w:lang w:val="es-MX"/>
        </w:rPr>
        <w:t>ii</w:t>
      </w:r>
      <w:proofErr w:type="spellEnd"/>
      <w:r w:rsidR="00D56C88" w:rsidRPr="00D56C88">
        <w:rPr>
          <w:rFonts w:ascii="Arial" w:eastAsia="Calibri" w:hAnsi="Arial" w:cs="Arial"/>
          <w:bCs/>
          <w:color w:val="000000" w:themeColor="text1"/>
          <w:sz w:val="20"/>
          <w:szCs w:val="20"/>
          <w:lang w:val="es-MX"/>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00D56C88" w:rsidRPr="00D56C88">
        <w:rPr>
          <w:rFonts w:ascii="Arial" w:eastAsia="Calibri" w:hAnsi="Arial" w:cs="Arial"/>
          <w:bCs/>
          <w:color w:val="000000" w:themeColor="text1"/>
          <w:sz w:val="20"/>
          <w:szCs w:val="20"/>
          <w:lang w:val="es-MX"/>
        </w:rPr>
        <w:t>iii</w:t>
      </w:r>
      <w:proofErr w:type="spellEnd"/>
      <w:r w:rsidR="00D56C88" w:rsidRPr="00D56C88">
        <w:rPr>
          <w:rFonts w:ascii="Arial" w:eastAsia="Calibri" w:hAnsi="Arial" w:cs="Arial"/>
          <w:bCs/>
          <w:color w:val="000000" w:themeColor="text1"/>
          <w:sz w:val="20"/>
          <w:szCs w:val="20"/>
          <w:lang w:val="es-MX"/>
        </w:rPr>
        <w:t xml:space="preserve">) la implementación de procesos de capacitación en los municipios para la utilización de los documentos tipo buscando el desarrollo de la economía local; y </w:t>
      </w:r>
      <w:proofErr w:type="spellStart"/>
      <w:r w:rsidR="00D56C88" w:rsidRPr="00D56C88">
        <w:rPr>
          <w:rFonts w:ascii="Arial" w:eastAsia="Calibri" w:hAnsi="Arial" w:cs="Arial"/>
          <w:bCs/>
          <w:color w:val="000000" w:themeColor="text1"/>
          <w:sz w:val="20"/>
          <w:szCs w:val="20"/>
          <w:lang w:val="es-MX"/>
        </w:rPr>
        <w:t>iv</w:t>
      </w:r>
      <w:proofErr w:type="spellEnd"/>
      <w:r w:rsidR="00D56C88" w:rsidRPr="00D56C88">
        <w:rPr>
          <w:rFonts w:ascii="Arial" w:eastAsia="Calibri" w:hAnsi="Arial" w:cs="Arial"/>
          <w:bCs/>
          <w:color w:val="000000" w:themeColor="text1"/>
          <w:sz w:val="20"/>
          <w:szCs w:val="20"/>
          <w:lang w:val="es-MX"/>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D56C88">
        <w:rPr>
          <w:rFonts w:ascii="Arial" w:eastAsia="Calibri" w:hAnsi="Arial" w:cs="Arial"/>
          <w:bCs/>
          <w:color w:val="000000" w:themeColor="text1"/>
          <w:sz w:val="20"/>
          <w:szCs w:val="20"/>
          <w:lang w:val="es-MX"/>
        </w:rPr>
        <w:t xml:space="preserve">. </w:t>
      </w:r>
    </w:p>
    <w:p w14:paraId="556BE8EE" w14:textId="27D3D285" w:rsidR="00941429" w:rsidRDefault="00941429" w:rsidP="00755A8B">
      <w:pPr>
        <w:jc w:val="both"/>
        <w:rPr>
          <w:rFonts w:ascii="Arial" w:eastAsia="Calibri" w:hAnsi="Arial" w:cs="Arial"/>
          <w:bCs/>
          <w:color w:val="000000" w:themeColor="text1"/>
          <w:sz w:val="20"/>
          <w:szCs w:val="20"/>
          <w:lang w:val="es-MX"/>
        </w:rPr>
      </w:pPr>
    </w:p>
    <w:p w14:paraId="0D3BD897" w14:textId="75E905CF" w:rsidR="00941429" w:rsidRPr="00941429" w:rsidRDefault="00941429" w:rsidP="00941429">
      <w:pPr>
        <w:jc w:val="both"/>
        <w:rPr>
          <w:rFonts w:ascii="Arial" w:eastAsiaTheme="minorHAnsi" w:hAnsi="Arial" w:cs="Arial"/>
          <w:b/>
          <w:bCs/>
          <w:color w:val="000000" w:themeColor="text1"/>
          <w:sz w:val="22"/>
          <w:szCs w:val="22"/>
          <w:lang w:val="es-ES_tradnl" w:eastAsia="en-US"/>
        </w:rPr>
      </w:pPr>
      <w:r w:rsidRPr="00941429">
        <w:rPr>
          <w:rFonts w:ascii="Arial" w:eastAsiaTheme="minorHAnsi" w:hAnsi="Arial" w:cs="Arial"/>
          <w:b/>
          <w:bCs/>
          <w:color w:val="000000" w:themeColor="text1"/>
          <w:sz w:val="22"/>
          <w:szCs w:val="22"/>
          <w:lang w:val="es-ES_tradnl" w:eastAsia="en-US"/>
        </w:rPr>
        <w:t xml:space="preserve">EXPERIENCIA – Infraestructura de transporte – </w:t>
      </w:r>
      <w:r w:rsidR="005E2515">
        <w:rPr>
          <w:rFonts w:ascii="Arial" w:eastAsiaTheme="minorHAnsi" w:hAnsi="Arial" w:cs="Arial"/>
          <w:b/>
          <w:bCs/>
          <w:color w:val="000000" w:themeColor="text1"/>
          <w:sz w:val="22"/>
          <w:szCs w:val="22"/>
          <w:lang w:val="es-ES_tradnl" w:eastAsia="en-US"/>
        </w:rPr>
        <w:t xml:space="preserve">Acreditación </w:t>
      </w:r>
      <w:r w:rsidR="005E2515" w:rsidRPr="00941429">
        <w:rPr>
          <w:rFonts w:ascii="Arial" w:eastAsiaTheme="minorHAnsi" w:hAnsi="Arial" w:cs="Arial"/>
          <w:b/>
          <w:bCs/>
          <w:color w:val="000000" w:themeColor="text1"/>
          <w:sz w:val="22"/>
          <w:szCs w:val="22"/>
          <w:lang w:val="es-ES_tradnl" w:eastAsia="en-US"/>
        </w:rPr>
        <w:t>–</w:t>
      </w:r>
      <w:r w:rsidR="005E2515">
        <w:rPr>
          <w:rFonts w:ascii="Arial" w:eastAsiaTheme="minorHAnsi" w:hAnsi="Arial" w:cs="Arial"/>
          <w:b/>
          <w:bCs/>
          <w:color w:val="000000" w:themeColor="text1"/>
          <w:sz w:val="22"/>
          <w:szCs w:val="22"/>
          <w:lang w:val="es-ES_tradnl" w:eastAsia="en-US"/>
        </w:rPr>
        <w:t xml:space="preserve"> </w:t>
      </w:r>
      <w:r w:rsidRPr="00941429">
        <w:rPr>
          <w:rFonts w:ascii="Arial" w:eastAsiaTheme="minorHAnsi" w:hAnsi="Arial" w:cs="Arial"/>
          <w:b/>
          <w:bCs/>
          <w:color w:val="000000" w:themeColor="text1"/>
          <w:sz w:val="22"/>
          <w:szCs w:val="22"/>
          <w:lang w:val="es-ES_tradnl" w:eastAsia="en-US"/>
        </w:rPr>
        <w:t xml:space="preserve">Condiciones de experiencia  </w:t>
      </w:r>
    </w:p>
    <w:p w14:paraId="04400CEA" w14:textId="282919BC" w:rsidR="00941429" w:rsidRDefault="00941429" w:rsidP="00755A8B">
      <w:pPr>
        <w:jc w:val="both"/>
        <w:rPr>
          <w:rFonts w:ascii="Arial" w:eastAsia="Calibri" w:hAnsi="Arial" w:cs="Arial"/>
          <w:bCs/>
          <w:color w:val="000000" w:themeColor="text1"/>
          <w:sz w:val="20"/>
          <w:szCs w:val="20"/>
          <w:lang w:val="es-ES_tradnl"/>
        </w:rPr>
      </w:pPr>
    </w:p>
    <w:p w14:paraId="1AA44221" w14:textId="1E452158" w:rsidR="00D56C88" w:rsidRDefault="00D56C88" w:rsidP="00D56C88">
      <w:pPr>
        <w:jc w:val="both"/>
        <w:rPr>
          <w:rFonts w:ascii="Arial" w:eastAsia="Calibri" w:hAnsi="Arial" w:cs="Arial"/>
          <w:bCs/>
          <w:color w:val="000000" w:themeColor="text1"/>
          <w:sz w:val="20"/>
          <w:szCs w:val="20"/>
          <w:lang w:bidi="es-ES"/>
        </w:rPr>
      </w:pPr>
      <w:r w:rsidRPr="00D56C88">
        <w:rPr>
          <w:rFonts w:ascii="Arial" w:eastAsia="Calibri" w:hAnsi="Arial" w:cs="Arial"/>
          <w:bCs/>
          <w:color w:val="000000" w:themeColor="text1"/>
          <w:sz w:val="20"/>
          <w:szCs w:val="20"/>
        </w:rPr>
        <w:t>En los documentos tipo relacionados con el sector de infraestructura de transporte en las modalidades de licitación pública y menor cuantía, el numeral 3.5 del «Documento Base o Pliego Tipo» establece las reglas para acreditar y evaluar la experiencia requerida en el procedimiento de contratación. Este numeral dispone que los proponentes deben acreditar la</w:t>
      </w:r>
      <w:r w:rsidRPr="00D56C88">
        <w:rPr>
          <w:rFonts w:ascii="Arial" w:eastAsia="Calibri" w:hAnsi="Arial" w:cs="Arial"/>
          <w:bCs/>
          <w:color w:val="000000" w:themeColor="text1"/>
          <w:sz w:val="20"/>
          <w:szCs w:val="20"/>
          <w:lang w:val="es-MX"/>
        </w:rPr>
        <w:t xml:space="preserve"> experiencia </w:t>
      </w:r>
      <w:r w:rsidRPr="00D56C88">
        <w:rPr>
          <w:rFonts w:ascii="Arial" w:eastAsia="Calibri" w:hAnsi="Arial" w:cs="Arial"/>
          <w:bCs/>
          <w:color w:val="000000" w:themeColor="text1"/>
          <w:sz w:val="20"/>
          <w:szCs w:val="20"/>
          <w:lang w:bidi="es-ES"/>
        </w:rPr>
        <w:t xml:space="preserve">a través de: i) la información consignada en el RUP para aquellos que estén obligados a tenerlo, </w:t>
      </w:r>
      <w:proofErr w:type="spellStart"/>
      <w:r w:rsidRPr="00D56C88">
        <w:rPr>
          <w:rFonts w:ascii="Arial" w:eastAsia="Calibri" w:hAnsi="Arial" w:cs="Arial"/>
          <w:bCs/>
          <w:color w:val="000000" w:themeColor="text1"/>
          <w:sz w:val="20"/>
          <w:szCs w:val="20"/>
          <w:lang w:bidi="es-ES"/>
        </w:rPr>
        <w:t>ii</w:t>
      </w:r>
      <w:proofErr w:type="spellEnd"/>
      <w:r w:rsidRPr="00D56C88">
        <w:rPr>
          <w:rFonts w:ascii="Arial" w:eastAsia="Calibri" w:hAnsi="Arial" w:cs="Arial"/>
          <w:bCs/>
          <w:color w:val="000000" w:themeColor="text1"/>
          <w:sz w:val="20"/>
          <w:szCs w:val="20"/>
          <w:lang w:bidi="es-ES"/>
        </w:rPr>
        <w:t xml:space="preserve">) la presentación del «Formato 3 – Experiencia» para todos los proponentes y </w:t>
      </w:r>
      <w:proofErr w:type="spellStart"/>
      <w:r w:rsidRPr="00D56C88">
        <w:rPr>
          <w:rFonts w:ascii="Arial" w:eastAsia="Calibri" w:hAnsi="Arial" w:cs="Arial"/>
          <w:bCs/>
          <w:color w:val="000000" w:themeColor="text1"/>
          <w:sz w:val="20"/>
          <w:szCs w:val="20"/>
          <w:lang w:bidi="es-ES"/>
        </w:rPr>
        <w:t>iii</w:t>
      </w:r>
      <w:proofErr w:type="spellEnd"/>
      <w:r w:rsidRPr="00D56C88">
        <w:rPr>
          <w:rFonts w:ascii="Arial" w:eastAsia="Calibri" w:hAnsi="Arial" w:cs="Arial"/>
          <w:bCs/>
          <w:color w:val="000000" w:themeColor="text1"/>
          <w:sz w:val="20"/>
          <w:szCs w:val="20"/>
          <w:lang w:bidi="es-ES"/>
        </w:rPr>
        <w:t xml:space="preserve">) alguno de los documentos válidos para la acreditación de la experiencia señalados en el numeral 3.5.6 cuando se requiera la verificación de información del proponente adicional a la contenida en el RUP. </w:t>
      </w:r>
    </w:p>
    <w:p w14:paraId="66799CA0" w14:textId="77777777" w:rsidR="005E2515" w:rsidRPr="00941429" w:rsidRDefault="005E2515" w:rsidP="00941429">
      <w:pPr>
        <w:jc w:val="both"/>
        <w:rPr>
          <w:rFonts w:ascii="Arial" w:eastAsia="Calibri" w:hAnsi="Arial" w:cs="Arial"/>
          <w:b/>
          <w:bCs/>
          <w:color w:val="000000" w:themeColor="text1"/>
          <w:sz w:val="20"/>
          <w:szCs w:val="20"/>
        </w:rPr>
      </w:pPr>
    </w:p>
    <w:p w14:paraId="3CC525AE" w14:textId="7243634B" w:rsidR="00D56C88" w:rsidRDefault="005E2515" w:rsidP="005E2515">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 xml:space="preserve">[…] </w:t>
      </w:r>
      <w:r w:rsidR="00D56C88" w:rsidRPr="00D56C88">
        <w:rPr>
          <w:rFonts w:ascii="Arial" w:eastAsia="Calibri" w:hAnsi="Arial" w:cs="Arial"/>
          <w:bCs/>
          <w:color w:val="000000" w:themeColor="text1"/>
          <w:sz w:val="20"/>
          <w:szCs w:val="20"/>
          <w:lang w:val="es-ES"/>
        </w:rPr>
        <w:t>de</w:t>
      </w:r>
      <w:r w:rsidR="00D56C88" w:rsidRPr="00D56C88">
        <w:rPr>
          <w:rFonts w:ascii="Arial" w:eastAsia="Calibri" w:hAnsi="Arial" w:cs="Arial"/>
          <w:bCs/>
          <w:color w:val="000000" w:themeColor="text1"/>
          <w:sz w:val="20"/>
          <w:szCs w:val="20"/>
        </w:rPr>
        <w:t xml:space="preserve"> acuerdo con las condiciones fijadas en los documentos base la acreditación del requisito habilitante de experiencia se aborda desde distintos criterios. </w:t>
      </w:r>
      <w:r w:rsidR="00D56C88" w:rsidRPr="00D56C88">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D56C88">
        <w:rPr>
          <w:rFonts w:ascii="Arial" w:eastAsia="Calibri" w:hAnsi="Arial" w:cs="Arial"/>
          <w:bCs/>
          <w:color w:val="000000" w:themeColor="text1"/>
          <w:sz w:val="20"/>
          <w:szCs w:val="20"/>
          <w:lang w:val="es-MX"/>
        </w:rPr>
        <w:t>.</w:t>
      </w:r>
    </w:p>
    <w:p w14:paraId="4BCD0901" w14:textId="77777777" w:rsidR="00941429" w:rsidRPr="005E2515" w:rsidRDefault="00941429" w:rsidP="00755A8B">
      <w:pPr>
        <w:jc w:val="both"/>
        <w:rPr>
          <w:rFonts w:ascii="Arial" w:eastAsia="Calibri" w:hAnsi="Arial" w:cs="Arial"/>
          <w:bCs/>
          <w:color w:val="000000" w:themeColor="text1"/>
          <w:sz w:val="20"/>
          <w:szCs w:val="20"/>
          <w:lang w:val="es-MX"/>
        </w:rPr>
      </w:pPr>
    </w:p>
    <w:p w14:paraId="4C33146E" w14:textId="66160F6D" w:rsidR="005E2515" w:rsidRDefault="005E2515" w:rsidP="005E2515">
      <w:pPr>
        <w:jc w:val="both"/>
        <w:rPr>
          <w:rFonts w:ascii="Arial" w:eastAsiaTheme="minorHAnsi" w:hAnsi="Arial" w:cs="Arial"/>
          <w:b/>
          <w:bCs/>
          <w:color w:val="000000" w:themeColor="text1"/>
          <w:sz w:val="22"/>
          <w:szCs w:val="22"/>
          <w:lang w:val="es-ES_tradnl" w:eastAsia="en-US"/>
        </w:rPr>
      </w:pPr>
      <w:r>
        <w:rPr>
          <w:rFonts w:ascii="Arial" w:eastAsiaTheme="minorHAnsi" w:hAnsi="Arial" w:cs="Arial"/>
          <w:b/>
          <w:bCs/>
          <w:color w:val="000000" w:themeColor="text1"/>
          <w:sz w:val="22"/>
          <w:szCs w:val="22"/>
          <w:lang w:val="es-ES_tradnl" w:eastAsia="en-US"/>
        </w:rPr>
        <w:t>SUBCONTRATOS</w:t>
      </w:r>
      <w:r w:rsidRPr="00941429">
        <w:rPr>
          <w:rFonts w:ascii="Arial" w:eastAsiaTheme="minorHAnsi" w:hAnsi="Arial" w:cs="Arial"/>
          <w:b/>
          <w:bCs/>
          <w:color w:val="000000" w:themeColor="text1"/>
          <w:sz w:val="22"/>
          <w:szCs w:val="22"/>
          <w:lang w:val="es-ES_tradnl" w:eastAsia="en-US"/>
        </w:rPr>
        <w:t xml:space="preserve"> – Infraestructura de transporte – </w:t>
      </w:r>
      <w:r>
        <w:rPr>
          <w:rFonts w:ascii="Arial" w:eastAsiaTheme="minorHAnsi" w:hAnsi="Arial" w:cs="Arial"/>
          <w:b/>
          <w:bCs/>
          <w:color w:val="000000" w:themeColor="text1"/>
          <w:sz w:val="22"/>
          <w:szCs w:val="22"/>
          <w:lang w:val="es-ES_tradnl" w:eastAsia="en-US"/>
        </w:rPr>
        <w:t xml:space="preserve">Experiencia </w:t>
      </w:r>
      <w:r w:rsidRPr="00941429">
        <w:rPr>
          <w:rFonts w:ascii="Arial" w:eastAsiaTheme="minorHAnsi" w:hAnsi="Arial" w:cs="Arial"/>
          <w:b/>
          <w:bCs/>
          <w:color w:val="000000" w:themeColor="text1"/>
          <w:sz w:val="22"/>
          <w:szCs w:val="22"/>
          <w:lang w:val="es-ES_tradnl" w:eastAsia="en-US"/>
        </w:rPr>
        <w:t>–</w:t>
      </w:r>
      <w:r>
        <w:rPr>
          <w:rFonts w:ascii="Arial" w:eastAsiaTheme="minorHAnsi" w:hAnsi="Arial" w:cs="Arial"/>
          <w:b/>
          <w:bCs/>
          <w:color w:val="000000" w:themeColor="text1"/>
          <w:sz w:val="22"/>
          <w:szCs w:val="22"/>
          <w:lang w:val="es-ES_tradnl" w:eastAsia="en-US"/>
        </w:rPr>
        <w:t xml:space="preserve"> </w:t>
      </w:r>
      <w:r w:rsidR="00A177FC">
        <w:rPr>
          <w:rFonts w:ascii="Arial" w:eastAsiaTheme="minorHAnsi" w:hAnsi="Arial" w:cs="Arial"/>
          <w:b/>
          <w:bCs/>
          <w:color w:val="000000" w:themeColor="text1"/>
          <w:sz w:val="22"/>
          <w:szCs w:val="22"/>
          <w:lang w:val="es-ES_tradnl" w:eastAsia="en-US"/>
        </w:rPr>
        <w:t>R</w:t>
      </w:r>
      <w:r w:rsidR="00652796">
        <w:rPr>
          <w:rFonts w:ascii="Arial" w:eastAsiaTheme="minorHAnsi" w:hAnsi="Arial" w:cs="Arial"/>
          <w:b/>
          <w:bCs/>
          <w:color w:val="000000" w:themeColor="text1"/>
          <w:sz w:val="22"/>
          <w:szCs w:val="22"/>
          <w:lang w:val="es-ES_tradnl" w:eastAsia="en-US"/>
        </w:rPr>
        <w:t xml:space="preserve">eglas de </w:t>
      </w:r>
      <w:r>
        <w:rPr>
          <w:rFonts w:ascii="Arial" w:eastAsiaTheme="minorHAnsi" w:hAnsi="Arial" w:cs="Arial"/>
          <w:b/>
          <w:bCs/>
          <w:color w:val="000000" w:themeColor="text1"/>
          <w:sz w:val="22"/>
          <w:szCs w:val="22"/>
          <w:lang w:val="es-ES_tradnl" w:eastAsia="en-US"/>
        </w:rPr>
        <w:t xml:space="preserve">Acreditación </w:t>
      </w:r>
    </w:p>
    <w:p w14:paraId="1B9A3F17" w14:textId="77777777" w:rsidR="005E2515" w:rsidRPr="00941429" w:rsidRDefault="005E2515" w:rsidP="005E2515">
      <w:pPr>
        <w:jc w:val="both"/>
        <w:rPr>
          <w:rFonts w:ascii="Arial" w:eastAsiaTheme="minorHAnsi" w:hAnsi="Arial" w:cs="Arial"/>
          <w:b/>
          <w:bCs/>
          <w:color w:val="000000" w:themeColor="text1"/>
          <w:sz w:val="22"/>
          <w:szCs w:val="22"/>
          <w:lang w:val="es-ES_tradnl" w:eastAsia="en-US"/>
        </w:rPr>
      </w:pPr>
    </w:p>
    <w:p w14:paraId="6C4A485E" w14:textId="6E4C827D" w:rsidR="005E2515" w:rsidRPr="005E2515" w:rsidRDefault="005E2515" w:rsidP="00D56C88">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MX"/>
        </w:rPr>
        <w:t xml:space="preserve">[…] </w:t>
      </w:r>
      <w:r w:rsidR="00D56C88" w:rsidRPr="00D56C88">
        <w:rPr>
          <w:rFonts w:ascii="Arial" w:eastAsia="Calibri" w:hAnsi="Arial" w:cs="Arial"/>
          <w:bCs/>
          <w:color w:val="000000" w:themeColor="text1"/>
          <w:sz w:val="20"/>
          <w:szCs w:val="20"/>
          <w:lang w:val="es-MX"/>
        </w:rPr>
        <w:t xml:space="preserve">En línea con lo expuesto, </w:t>
      </w:r>
      <w:r w:rsidR="00D56C88" w:rsidRPr="00D56C88">
        <w:rPr>
          <w:rFonts w:ascii="Arial" w:eastAsia="Calibri" w:hAnsi="Arial" w:cs="Arial"/>
          <w:bCs/>
          <w:color w:val="000000" w:themeColor="text1"/>
          <w:sz w:val="20"/>
          <w:szCs w:val="20"/>
          <w:lang w:val="es-ES_tradnl"/>
        </w:rPr>
        <w:t>el numeral 3.5.7 de los documentos base d</w:t>
      </w:r>
      <w:r w:rsidR="00D56C88" w:rsidRPr="00D56C88">
        <w:rPr>
          <w:rFonts w:ascii="Arial" w:eastAsia="Calibri" w:hAnsi="Arial" w:cs="Arial"/>
          <w:bCs/>
          <w:color w:val="000000" w:themeColor="text1"/>
          <w:sz w:val="20"/>
          <w:szCs w:val="20"/>
        </w:rPr>
        <w:t xml:space="preserve">el sector de infraestructura de transporte en las modalidades de licitación pública y menor cuantía y el numeral </w:t>
      </w:r>
      <w:r w:rsidR="00D56C88" w:rsidRPr="00D56C88">
        <w:rPr>
          <w:rFonts w:ascii="Arial" w:eastAsia="Calibri" w:hAnsi="Arial" w:cs="Arial"/>
          <w:bCs/>
          <w:color w:val="000000" w:themeColor="text1"/>
          <w:sz w:val="20"/>
          <w:szCs w:val="20"/>
          <w:lang w:val="es-ES_tradnl"/>
        </w:rPr>
        <w:t xml:space="preserve">4.5.5 de la invitación de la mínima cuantía, establecen la forma de acreditación de experiencia para </w:t>
      </w:r>
      <w:r w:rsidR="00D56C88" w:rsidRPr="00D56C88">
        <w:rPr>
          <w:rFonts w:ascii="Arial" w:eastAsia="Calibri" w:hAnsi="Arial" w:cs="Arial"/>
          <w:bCs/>
          <w:color w:val="000000" w:themeColor="text1"/>
          <w:sz w:val="20"/>
          <w:szCs w:val="20"/>
          <w:lang w:val="es-ES_tradnl"/>
        </w:rPr>
        <w:lastRenderedPageBreak/>
        <w:t xml:space="preserve">subcontratos. Estos numerales </w:t>
      </w:r>
      <w:r w:rsidR="00D56C88" w:rsidRPr="00D56C88">
        <w:rPr>
          <w:rFonts w:ascii="Arial" w:eastAsia="Calibri" w:hAnsi="Arial" w:cs="Arial"/>
          <w:bCs/>
          <w:color w:val="000000" w:themeColor="text1"/>
          <w:sz w:val="20"/>
          <w:szCs w:val="20"/>
          <w:lang w:val="es-ES"/>
        </w:rPr>
        <w:t xml:space="preserve">diferencian los subcontratos derivados de contratos suscritos con particulares de los suscritos con entidades estatales. </w:t>
      </w:r>
      <w:r w:rsidR="00D56C88" w:rsidRPr="00D56C88">
        <w:rPr>
          <w:rFonts w:ascii="Arial" w:eastAsia="Calibri" w:hAnsi="Arial" w:cs="Arial"/>
          <w:bCs/>
          <w:i/>
          <w:iCs/>
          <w:color w:val="000000" w:themeColor="text1"/>
          <w:sz w:val="20"/>
          <w:szCs w:val="20"/>
          <w:lang w:val="es-ES"/>
        </w:rPr>
        <w:t>Para el primer evento</w:t>
      </w:r>
      <w:r w:rsidR="00D56C88" w:rsidRPr="00D56C88">
        <w:rPr>
          <w:rFonts w:ascii="Arial" w:eastAsia="Calibri" w:hAnsi="Arial" w:cs="Arial"/>
          <w:bCs/>
          <w:color w:val="000000" w:themeColor="text1"/>
          <w:sz w:val="20"/>
          <w:szCs w:val="20"/>
          <w:lang w:val="es-ES"/>
        </w:rPr>
        <w:t xml:space="preserve">, señalan que </w:t>
      </w:r>
      <w:r w:rsidR="00D56C88" w:rsidRPr="00D56C88">
        <w:rPr>
          <w:rFonts w:ascii="Arial" w:eastAsia="Calibri" w:hAnsi="Arial" w:cs="Arial"/>
          <w:bCs/>
          <w:color w:val="000000" w:themeColor="text1"/>
          <w:sz w:val="20"/>
          <w:szCs w:val="20"/>
        </w:rPr>
        <w:t>«</w:t>
      </w:r>
      <w:r w:rsidR="00D56C88" w:rsidRPr="00D56C88">
        <w:rPr>
          <w:rFonts w:ascii="Arial" w:eastAsia="Calibri" w:hAnsi="Arial" w:cs="Arial"/>
          <w:bCs/>
          <w:color w:val="000000" w:themeColor="text1"/>
          <w:sz w:val="20"/>
          <w:szCs w:val="20"/>
          <w:lang w:val="es-ES"/>
        </w:rPr>
        <w:t>para la acreditación de experiencia de subcontratos, cuyo contrato principal fue suscrito con particulares, se aplicarán las disposiciones establecidas en el numeral anterior</w:t>
      </w:r>
      <w:r w:rsidR="00D56C88" w:rsidRPr="00D56C88">
        <w:rPr>
          <w:rFonts w:ascii="Arial" w:eastAsia="Calibri" w:hAnsi="Arial" w:cs="Arial"/>
          <w:bCs/>
          <w:color w:val="000000" w:themeColor="text1"/>
          <w:sz w:val="20"/>
          <w:szCs w:val="20"/>
        </w:rPr>
        <w:t>»</w:t>
      </w:r>
      <w:r w:rsidR="00D56C88" w:rsidRPr="00D56C88">
        <w:rPr>
          <w:rFonts w:ascii="Arial" w:eastAsia="Calibri" w:hAnsi="Arial" w:cs="Arial"/>
          <w:bCs/>
          <w:color w:val="000000" w:themeColor="text1"/>
          <w:sz w:val="20"/>
          <w:szCs w:val="20"/>
          <w:lang w:val="es-ES"/>
        </w:rPr>
        <w:t xml:space="preserve">. </w:t>
      </w:r>
      <w:r w:rsidR="00D56C88" w:rsidRPr="00D56C88">
        <w:rPr>
          <w:rFonts w:ascii="Arial" w:eastAsia="Calibri" w:hAnsi="Arial" w:cs="Arial"/>
          <w:bCs/>
          <w:color w:val="000000" w:themeColor="text1"/>
          <w:sz w:val="20"/>
          <w:szCs w:val="20"/>
          <w:lang w:val="es-ES_tradnl"/>
        </w:rPr>
        <w:t xml:space="preserve">De este modo, si el </w:t>
      </w:r>
      <w:r w:rsidR="00D56C88" w:rsidRPr="00D56C88">
        <w:rPr>
          <w:rFonts w:ascii="Arial" w:eastAsia="Calibri" w:hAnsi="Arial" w:cs="Arial"/>
          <w:bCs/>
          <w:color w:val="000000" w:themeColor="text1"/>
          <w:sz w:val="20"/>
          <w:szCs w:val="20"/>
          <w:lang w:val="es-ES"/>
        </w:rPr>
        <w:t>contrato principal fue suscrito con particulares, las reglas para acreditación de experiencia para subcontratos son las establecidas en el numeral 3.5.6 –licitación pública y menor cuantía– y en el numeral 4.5.4 –mínima cuantía–.</w:t>
      </w:r>
      <w:r w:rsidR="00D56C88" w:rsidRPr="00D56C88">
        <w:rPr>
          <w:rFonts w:ascii="Arial" w:eastAsia="Calibri" w:hAnsi="Arial" w:cs="Arial"/>
          <w:bCs/>
          <w:color w:val="000000" w:themeColor="text1"/>
          <w:sz w:val="20"/>
          <w:szCs w:val="20"/>
          <w:lang w:val="es-MX"/>
        </w:rPr>
        <w:t xml:space="preserve"> </w:t>
      </w:r>
      <w:r w:rsidR="00D56C88" w:rsidRPr="00D56C88">
        <w:rPr>
          <w:rFonts w:ascii="Arial" w:eastAsia="Calibri" w:hAnsi="Arial" w:cs="Arial"/>
          <w:bCs/>
          <w:i/>
          <w:iCs/>
          <w:color w:val="000000" w:themeColor="text1"/>
          <w:sz w:val="20"/>
          <w:szCs w:val="20"/>
          <w:lang w:val="es-MX"/>
        </w:rPr>
        <w:t>En el segundo evento</w:t>
      </w:r>
      <w:r w:rsidR="00D56C88" w:rsidRPr="00D56C88">
        <w:rPr>
          <w:rFonts w:ascii="Arial" w:eastAsia="Calibri" w:hAnsi="Arial" w:cs="Arial"/>
          <w:bCs/>
          <w:color w:val="000000" w:themeColor="text1"/>
          <w:sz w:val="20"/>
          <w:szCs w:val="20"/>
          <w:lang w:val="es-MX"/>
        </w:rPr>
        <w:t>, disponen que para la acreditación de experiencia de los contratos derivados de contratos suscritos con entidades estatales el proponente deberá aportar los siguientes documentos</w:t>
      </w:r>
      <w:r w:rsidR="00D56C88">
        <w:rPr>
          <w:rFonts w:ascii="Arial" w:eastAsia="Calibri" w:hAnsi="Arial" w:cs="Arial"/>
          <w:bCs/>
          <w:color w:val="000000" w:themeColor="text1"/>
          <w:sz w:val="20"/>
          <w:szCs w:val="20"/>
          <w:lang w:val="es-ES"/>
        </w:rPr>
        <w:t xml:space="preserve">: </w:t>
      </w:r>
      <w:r w:rsidRPr="005E2515">
        <w:rPr>
          <w:rFonts w:ascii="Arial" w:eastAsia="Calibri" w:hAnsi="Arial" w:cs="Arial"/>
          <w:bCs/>
          <w:color w:val="000000" w:themeColor="text1"/>
          <w:sz w:val="20"/>
          <w:szCs w:val="20"/>
          <w:lang w:val="es-MX"/>
        </w:rPr>
        <w:t>A. Certificación del subcontrato.</w:t>
      </w:r>
      <w:r>
        <w:rPr>
          <w:rFonts w:ascii="Arial" w:eastAsia="Calibri" w:hAnsi="Arial" w:cs="Arial"/>
          <w:bCs/>
          <w:color w:val="000000" w:themeColor="text1"/>
          <w:sz w:val="20"/>
          <w:szCs w:val="20"/>
          <w:lang w:val="es-MX"/>
        </w:rPr>
        <w:t xml:space="preserve"> </w:t>
      </w:r>
      <w:r w:rsidRPr="005E2515">
        <w:rPr>
          <w:rFonts w:ascii="Arial" w:eastAsia="Calibri" w:hAnsi="Arial" w:cs="Arial"/>
          <w:bCs/>
          <w:color w:val="000000" w:themeColor="text1"/>
          <w:sz w:val="20"/>
          <w:szCs w:val="20"/>
          <w:lang w:val="es-MX"/>
        </w:rPr>
        <w:t>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r>
        <w:rPr>
          <w:rFonts w:ascii="Arial" w:eastAsia="Calibri" w:hAnsi="Arial" w:cs="Arial"/>
          <w:bCs/>
          <w:color w:val="000000" w:themeColor="text1"/>
          <w:sz w:val="20"/>
          <w:szCs w:val="20"/>
          <w:lang w:val="es-MX"/>
        </w:rPr>
        <w:t xml:space="preserve"> </w:t>
      </w:r>
      <w:r w:rsidRPr="005E2515">
        <w:rPr>
          <w:rFonts w:ascii="Arial" w:eastAsia="Calibri" w:hAnsi="Arial" w:cs="Arial"/>
          <w:bCs/>
          <w:color w:val="000000" w:themeColor="text1"/>
          <w:sz w:val="20"/>
          <w:szCs w:val="20"/>
          <w:lang w:val="es-MX"/>
        </w:rPr>
        <w:t xml:space="preserve">B. Certificación expedida por la entidad estatal del contrato principal del cual se derivó el subcontrato. </w:t>
      </w:r>
      <w:r>
        <w:rPr>
          <w:rFonts w:ascii="Arial" w:eastAsia="Calibri" w:hAnsi="Arial" w:cs="Arial"/>
          <w:bCs/>
          <w:color w:val="000000" w:themeColor="text1"/>
          <w:sz w:val="20"/>
          <w:szCs w:val="20"/>
          <w:lang w:val="es-MX"/>
        </w:rPr>
        <w:t>[….].</w:t>
      </w:r>
    </w:p>
    <w:p w14:paraId="28F65587" w14:textId="77777777" w:rsidR="00941429" w:rsidRPr="005E2515" w:rsidRDefault="00941429" w:rsidP="00755A8B">
      <w:pPr>
        <w:jc w:val="both"/>
        <w:rPr>
          <w:rFonts w:ascii="Arial" w:eastAsia="Calibri" w:hAnsi="Arial" w:cs="Arial"/>
          <w:bCs/>
          <w:color w:val="000000" w:themeColor="text1"/>
          <w:sz w:val="20"/>
          <w:szCs w:val="20"/>
          <w:lang w:val="es-MX"/>
        </w:rPr>
      </w:pPr>
    </w:p>
    <w:p w14:paraId="14B3DD8D" w14:textId="3C1736F2" w:rsidR="00755A8B" w:rsidRDefault="005E2515" w:rsidP="00755A8B">
      <w:pPr>
        <w:jc w:val="both"/>
        <w:rPr>
          <w:rFonts w:ascii="Arial" w:eastAsia="Calibri" w:hAnsi="Arial" w:cs="Arial"/>
          <w:b/>
          <w:bCs/>
          <w:color w:val="000000" w:themeColor="text1"/>
          <w:sz w:val="22"/>
          <w:lang w:val="es-MX"/>
        </w:rPr>
      </w:pPr>
      <w:r>
        <w:rPr>
          <w:rFonts w:ascii="Arial" w:eastAsiaTheme="minorHAnsi" w:hAnsi="Arial" w:cs="Arial"/>
          <w:b/>
          <w:color w:val="000000" w:themeColor="text1"/>
          <w:sz w:val="22"/>
          <w:szCs w:val="22"/>
          <w:lang w:val="es-MX" w:eastAsia="en-US"/>
        </w:rPr>
        <w:t>SUBCONTRATACIÓN</w:t>
      </w:r>
      <w:r w:rsidR="00755A8B" w:rsidRPr="003D5BCC">
        <w:rPr>
          <w:rFonts w:ascii="Arial" w:eastAsiaTheme="minorHAnsi" w:hAnsi="Arial" w:cs="Arial"/>
          <w:b/>
          <w:color w:val="000000" w:themeColor="text1"/>
          <w:sz w:val="22"/>
          <w:szCs w:val="22"/>
          <w:lang w:val="es-MX" w:eastAsia="en-US"/>
        </w:rPr>
        <w:t xml:space="preserve"> </w:t>
      </w:r>
      <w:r w:rsidR="00755A8B">
        <w:rPr>
          <w:rFonts w:ascii="Arial" w:eastAsiaTheme="minorHAnsi" w:hAnsi="Arial" w:cs="Arial"/>
          <w:b/>
          <w:color w:val="000000" w:themeColor="text1"/>
          <w:sz w:val="22"/>
          <w:szCs w:val="22"/>
          <w:lang w:val="es-MX" w:eastAsia="en-US"/>
        </w:rPr>
        <w:t>–</w:t>
      </w:r>
      <w:r w:rsidR="00755A8B"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Definición </w:t>
      </w:r>
      <w:r w:rsidR="00755A8B" w:rsidRPr="00CB6616">
        <w:rPr>
          <w:rFonts w:ascii="Arial" w:eastAsia="Calibri" w:hAnsi="Arial" w:cs="Arial"/>
          <w:b/>
          <w:bCs/>
          <w:color w:val="000000" w:themeColor="text1"/>
          <w:sz w:val="22"/>
          <w:lang w:val="es-MX"/>
        </w:rPr>
        <w:t>–</w:t>
      </w:r>
      <w:r w:rsidR="00755A8B">
        <w:rPr>
          <w:rFonts w:ascii="Arial" w:eastAsia="Calibri" w:hAnsi="Arial" w:cs="Arial"/>
          <w:b/>
          <w:bCs/>
          <w:color w:val="000000" w:themeColor="text1"/>
          <w:sz w:val="22"/>
          <w:lang w:val="es-MX"/>
        </w:rPr>
        <w:t xml:space="preserve"> </w:t>
      </w:r>
      <w:r>
        <w:rPr>
          <w:rFonts w:ascii="Arial" w:eastAsia="Calibri" w:hAnsi="Arial" w:cs="Arial"/>
          <w:b/>
          <w:bCs/>
          <w:color w:val="000000" w:themeColor="text1"/>
          <w:sz w:val="22"/>
          <w:lang w:val="es-MX"/>
        </w:rPr>
        <w:t xml:space="preserve">Características </w:t>
      </w:r>
    </w:p>
    <w:p w14:paraId="6CBFC9F6" w14:textId="77777777" w:rsidR="00755A8B" w:rsidRPr="00755A8B" w:rsidRDefault="00755A8B" w:rsidP="00755A8B">
      <w:pPr>
        <w:jc w:val="both"/>
        <w:rPr>
          <w:rFonts w:ascii="Arial" w:eastAsia="Calibri" w:hAnsi="Arial" w:cs="Arial"/>
          <w:bCs/>
          <w:color w:val="000000" w:themeColor="text1"/>
          <w:sz w:val="20"/>
          <w:szCs w:val="20"/>
          <w:lang w:val="es-MX"/>
        </w:rPr>
      </w:pPr>
    </w:p>
    <w:p w14:paraId="7A345C99" w14:textId="77777777" w:rsidR="00D56C88" w:rsidRPr="00D56C88" w:rsidRDefault="005E2515" w:rsidP="00D56C88">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
        </w:rPr>
        <w:t xml:space="preserve">[…] </w:t>
      </w:r>
      <w:r w:rsidR="00D56C88" w:rsidRPr="00D56C88">
        <w:rPr>
          <w:rFonts w:ascii="Arial" w:eastAsia="Calibri" w:hAnsi="Arial" w:cs="Arial"/>
          <w:bCs/>
          <w:color w:val="000000" w:themeColor="text1"/>
          <w:sz w:val="20"/>
          <w:szCs w:val="20"/>
          <w:lang w:val="es-ES"/>
        </w:rPr>
        <w:t xml:space="preserve">la doctrina ha señalado que </w:t>
      </w:r>
      <w:r w:rsidR="00D56C88" w:rsidRPr="00D56C88">
        <w:rPr>
          <w:rFonts w:ascii="Arial" w:eastAsia="Calibri" w:hAnsi="Arial" w:cs="Arial"/>
          <w:bCs/>
          <w:color w:val="000000" w:themeColor="text1"/>
          <w:sz w:val="20"/>
          <w:szCs w:val="20"/>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5E2515">
        <w:rPr>
          <w:rFonts w:ascii="Arial" w:eastAsia="Calibri" w:hAnsi="Arial" w:cs="Arial"/>
          <w:bCs/>
          <w:color w:val="000000" w:themeColor="text1"/>
          <w:sz w:val="20"/>
          <w:szCs w:val="20"/>
        </w:rPr>
        <w:t xml:space="preserve"> </w:t>
      </w:r>
      <w:r>
        <w:rPr>
          <w:rFonts w:ascii="Arial" w:eastAsia="Calibri" w:hAnsi="Arial" w:cs="Arial"/>
          <w:bCs/>
          <w:color w:val="000000" w:themeColor="text1"/>
          <w:sz w:val="20"/>
          <w:szCs w:val="20"/>
        </w:rPr>
        <w:t xml:space="preserve">[….] </w:t>
      </w:r>
      <w:r w:rsidR="00D56C88" w:rsidRPr="00D56C88">
        <w:rPr>
          <w:rFonts w:ascii="Arial" w:eastAsia="Calibri" w:hAnsi="Arial" w:cs="Arial"/>
          <w:bCs/>
          <w:color w:val="000000" w:themeColor="text1"/>
          <w:sz w:val="20"/>
          <w:szCs w:val="20"/>
        </w:rPr>
        <w:t xml:space="preserve">se resaltan como características esenciales de la subcontratación las siguientes: i) es un contrato eventual, en la medida en que depende de una regulación previa a su celebración en el pliego de condiciones o en el contrato estatal, </w:t>
      </w:r>
      <w:proofErr w:type="spellStart"/>
      <w:r w:rsidR="00D56C88" w:rsidRPr="00D56C88">
        <w:rPr>
          <w:rFonts w:ascii="Arial" w:eastAsia="Calibri" w:hAnsi="Arial" w:cs="Arial"/>
          <w:bCs/>
          <w:color w:val="000000" w:themeColor="text1"/>
          <w:sz w:val="20"/>
          <w:szCs w:val="20"/>
        </w:rPr>
        <w:t>ii</w:t>
      </w:r>
      <w:proofErr w:type="spellEnd"/>
      <w:r w:rsidR="00D56C88" w:rsidRPr="00D56C88">
        <w:rPr>
          <w:rFonts w:ascii="Arial" w:eastAsia="Calibri" w:hAnsi="Arial" w:cs="Arial"/>
          <w:bCs/>
          <w:color w:val="000000" w:themeColor="text1"/>
          <w:sz w:val="20"/>
          <w:szCs w:val="20"/>
        </w:rPr>
        <w:t xml:space="preserve">) es un contrato accesorio, pues asegura el cumplimiento de la obligación principal, </w:t>
      </w:r>
      <w:proofErr w:type="spellStart"/>
      <w:r w:rsidR="00D56C88" w:rsidRPr="00D56C88">
        <w:rPr>
          <w:rFonts w:ascii="Arial" w:eastAsia="Calibri" w:hAnsi="Arial" w:cs="Arial"/>
          <w:bCs/>
          <w:color w:val="000000" w:themeColor="text1"/>
          <w:sz w:val="20"/>
          <w:szCs w:val="20"/>
        </w:rPr>
        <w:t>iii</w:t>
      </w:r>
      <w:proofErr w:type="spellEnd"/>
      <w:r w:rsidR="00D56C88" w:rsidRPr="00D56C88">
        <w:rPr>
          <w:rFonts w:ascii="Arial" w:eastAsia="Calibri" w:hAnsi="Arial" w:cs="Arial"/>
          <w:bCs/>
          <w:color w:val="000000" w:themeColor="text1"/>
          <w:sz w:val="20"/>
          <w:szCs w:val="20"/>
        </w:rPr>
        <w:t xml:space="preserve">) la relación jurídica que surge entre el contratista del estado y el tercero es independiente y autónoma de la entidad contratante, </w:t>
      </w:r>
      <w:proofErr w:type="spellStart"/>
      <w:r w:rsidR="00D56C88" w:rsidRPr="00D56C88">
        <w:rPr>
          <w:rFonts w:ascii="Arial" w:eastAsia="Calibri" w:hAnsi="Arial" w:cs="Arial"/>
          <w:bCs/>
          <w:color w:val="000000" w:themeColor="text1"/>
          <w:sz w:val="20"/>
          <w:szCs w:val="20"/>
          <w:lang w:val="es-ES"/>
        </w:rPr>
        <w:t>iv</w:t>
      </w:r>
      <w:proofErr w:type="spellEnd"/>
      <w:r w:rsidR="00D56C88" w:rsidRPr="00D56C88">
        <w:rPr>
          <w:rFonts w:ascii="Arial" w:eastAsia="Calibri" w:hAnsi="Arial" w:cs="Arial"/>
          <w:bCs/>
          <w:color w:val="000000" w:themeColor="text1"/>
          <w:sz w:val="20"/>
          <w:szCs w:val="20"/>
          <w:lang w:val="es-ES"/>
        </w:rPr>
        <w:t>)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20D69C48" w14:textId="77777777" w:rsidR="00755A8B" w:rsidRPr="005E2515" w:rsidRDefault="00755A8B" w:rsidP="000C0444">
      <w:pPr>
        <w:jc w:val="both"/>
        <w:rPr>
          <w:rFonts w:ascii="Arial" w:eastAsia="Calibri" w:hAnsi="Arial" w:cs="Arial"/>
          <w:b/>
          <w:color w:val="000000" w:themeColor="text1"/>
          <w:sz w:val="22"/>
          <w:szCs w:val="22"/>
          <w:lang w:eastAsia="en-US"/>
        </w:rPr>
      </w:pPr>
    </w:p>
    <w:p w14:paraId="18D71D37" w14:textId="0F9D1BF0" w:rsidR="003D5BCC" w:rsidRPr="003D5BCC" w:rsidRDefault="005E2515" w:rsidP="003D5BCC">
      <w:pPr>
        <w:jc w:val="both"/>
        <w:rPr>
          <w:rFonts w:ascii="Arial" w:eastAsia="Arial" w:hAnsi="Arial" w:cs="Arial"/>
          <w:b/>
          <w:sz w:val="22"/>
          <w:szCs w:val="22"/>
          <w:lang w:val="es-MX" w:eastAsia="en-US"/>
        </w:rPr>
      </w:pPr>
      <w:r>
        <w:rPr>
          <w:rFonts w:ascii="Arial" w:eastAsiaTheme="minorHAnsi" w:hAnsi="Arial" w:cs="Arial"/>
          <w:b/>
          <w:color w:val="000000" w:themeColor="text1"/>
          <w:sz w:val="22"/>
          <w:szCs w:val="22"/>
          <w:lang w:val="es-MX" w:eastAsia="en-US"/>
        </w:rPr>
        <w:t>SUBCONTRATACIÓN</w:t>
      </w:r>
      <w:r w:rsidRPr="003D5BCC">
        <w:rPr>
          <w:rFonts w:ascii="Arial" w:eastAsiaTheme="minorHAnsi" w:hAnsi="Arial" w:cs="Arial"/>
          <w:b/>
          <w:color w:val="000000" w:themeColor="text1"/>
          <w:sz w:val="22"/>
          <w:szCs w:val="22"/>
          <w:lang w:val="es-MX" w:eastAsia="en-US"/>
        </w:rPr>
        <w:t xml:space="preserve"> </w:t>
      </w:r>
      <w:r w:rsidR="00755A8B">
        <w:rPr>
          <w:rFonts w:ascii="Arial" w:eastAsiaTheme="minorHAnsi" w:hAnsi="Arial" w:cs="Arial"/>
          <w:b/>
          <w:color w:val="000000" w:themeColor="text1"/>
          <w:sz w:val="22"/>
          <w:szCs w:val="22"/>
          <w:lang w:val="es-MX" w:eastAsia="en-US"/>
        </w:rPr>
        <w:t>–</w:t>
      </w:r>
      <w:r w:rsidR="00755A8B" w:rsidRPr="003D5BCC">
        <w:rPr>
          <w:rFonts w:ascii="Arial" w:eastAsiaTheme="minorHAnsi" w:hAnsi="Arial" w:cs="Arial"/>
          <w:b/>
          <w:color w:val="000000" w:themeColor="text1"/>
          <w:sz w:val="22"/>
          <w:szCs w:val="22"/>
          <w:lang w:val="es-MX" w:eastAsia="en-US"/>
        </w:rPr>
        <w:t xml:space="preserve"> </w:t>
      </w:r>
      <w:r>
        <w:rPr>
          <w:rFonts w:ascii="Arial" w:eastAsiaTheme="minorHAnsi" w:hAnsi="Arial" w:cs="Arial"/>
          <w:b/>
          <w:color w:val="000000" w:themeColor="text1"/>
          <w:sz w:val="22"/>
          <w:szCs w:val="22"/>
          <w:lang w:val="es-MX" w:eastAsia="en-US"/>
        </w:rPr>
        <w:t xml:space="preserve">Contrato Principal </w:t>
      </w:r>
      <w:r w:rsidR="003D5BCC" w:rsidRPr="003D5BCC">
        <w:rPr>
          <w:rFonts w:ascii="Arial" w:eastAsia="Arial" w:hAnsi="Arial" w:cs="Arial"/>
          <w:b/>
          <w:sz w:val="22"/>
          <w:szCs w:val="22"/>
          <w:lang w:val="es-MX" w:eastAsia="en-US"/>
        </w:rPr>
        <w:t>–</w:t>
      </w:r>
      <w:r w:rsidR="00AD0C18">
        <w:rPr>
          <w:rFonts w:ascii="Arial" w:eastAsia="Arial" w:hAnsi="Arial" w:cs="Arial"/>
          <w:b/>
          <w:sz w:val="22"/>
          <w:szCs w:val="22"/>
          <w:lang w:val="es-MX" w:eastAsia="en-US"/>
        </w:rPr>
        <w:t xml:space="preserve"> </w:t>
      </w:r>
      <w:r>
        <w:rPr>
          <w:rFonts w:ascii="Arial" w:eastAsia="Arial" w:hAnsi="Arial" w:cs="Arial"/>
          <w:b/>
          <w:sz w:val="22"/>
          <w:szCs w:val="22"/>
          <w:lang w:val="es-MX" w:eastAsia="en-US"/>
        </w:rPr>
        <w:t xml:space="preserve">Contrato derivado </w:t>
      </w:r>
      <w:r w:rsidRPr="003D5BCC">
        <w:rPr>
          <w:rFonts w:ascii="Arial" w:eastAsia="Arial" w:hAnsi="Arial" w:cs="Arial"/>
          <w:b/>
          <w:sz w:val="22"/>
          <w:szCs w:val="22"/>
          <w:lang w:val="es-MX" w:eastAsia="en-US"/>
        </w:rPr>
        <w:t>–</w:t>
      </w:r>
      <w:r>
        <w:rPr>
          <w:rFonts w:ascii="Arial" w:eastAsia="Arial" w:hAnsi="Arial" w:cs="Arial"/>
          <w:b/>
          <w:sz w:val="22"/>
          <w:szCs w:val="22"/>
          <w:lang w:val="es-MX" w:eastAsia="en-US"/>
        </w:rPr>
        <w:t xml:space="preserve"> </w:t>
      </w:r>
      <w:r w:rsidRPr="00941429">
        <w:rPr>
          <w:rFonts w:ascii="Arial" w:eastAsiaTheme="minorHAnsi" w:hAnsi="Arial" w:cs="Arial"/>
          <w:b/>
          <w:bCs/>
          <w:color w:val="000000" w:themeColor="text1"/>
          <w:sz w:val="22"/>
          <w:szCs w:val="22"/>
          <w:lang w:val="es-ES_tradnl" w:eastAsia="en-US"/>
        </w:rPr>
        <w:t>Infraestructura de transporte</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3E644F3A" w14:textId="317CFB87" w:rsidR="0023349E" w:rsidRPr="005D2FF7" w:rsidRDefault="00652796" w:rsidP="0023349E">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MX"/>
        </w:rPr>
        <w:t xml:space="preserve">[…] </w:t>
      </w:r>
      <w:r w:rsidR="0023349E" w:rsidRPr="0023349E">
        <w:rPr>
          <w:rFonts w:ascii="Arial" w:eastAsia="Calibri" w:hAnsi="Arial" w:cs="Arial"/>
          <w:bCs/>
          <w:color w:val="000000" w:themeColor="text1"/>
          <w:sz w:val="20"/>
          <w:szCs w:val="20"/>
          <w:lang w:val="es-MX"/>
        </w:rPr>
        <w:t xml:space="preserve"> la subcontratación implica la celebración de un contrato derivado de otro principal cuyo propósito es ejecutar parcialmente este último. Dentro de este marco, podría presentarse niveles de subcontratación, es decir, </w:t>
      </w:r>
      <w:r w:rsidR="0023349E" w:rsidRPr="0023349E">
        <w:rPr>
          <w:rFonts w:ascii="Arial" w:eastAsia="Calibri" w:hAnsi="Arial" w:cs="Arial"/>
          <w:bCs/>
          <w:color w:val="000000" w:themeColor="text1"/>
          <w:sz w:val="20"/>
          <w:szCs w:val="20"/>
        </w:rPr>
        <w:t>los escalones en que se estructura el proceso de subcontratación. Estos niveles no excluyen el carácter de contrato derivado de estos subcontratos, puesto que sus objetos se encuentran en función de la realización material del contrato principal. En otras palabras, los niveles de subcontratación no implican la celebración de contratos principales, sino que se tratan de contratos derivados en diferentes escalas, en la medida en que existen para ejecutar parcialmente el contrato base.</w:t>
      </w:r>
      <w:r w:rsidR="005D2FF7">
        <w:rPr>
          <w:rFonts w:ascii="Arial" w:eastAsia="Calibri" w:hAnsi="Arial" w:cs="Arial"/>
          <w:bCs/>
          <w:color w:val="000000" w:themeColor="text1"/>
          <w:sz w:val="20"/>
          <w:szCs w:val="20"/>
        </w:rPr>
        <w:t xml:space="preserve"> </w:t>
      </w:r>
      <w:r w:rsidR="0023349E" w:rsidRPr="0023349E">
        <w:rPr>
          <w:rFonts w:ascii="Arial" w:eastAsia="Calibri" w:hAnsi="Arial" w:cs="Arial"/>
          <w:bCs/>
          <w:color w:val="000000" w:themeColor="text1"/>
          <w:sz w:val="20"/>
          <w:szCs w:val="20"/>
          <w:lang w:val="es-MX"/>
        </w:rPr>
        <w:t xml:space="preserve">Bajo estas consideraciones, es preciso señalar que cuando los numerales 3.5.7 </w:t>
      </w:r>
      <w:r w:rsidR="0023349E" w:rsidRPr="0023349E">
        <w:rPr>
          <w:rFonts w:ascii="Arial" w:eastAsia="Calibri" w:hAnsi="Arial" w:cs="Arial"/>
          <w:bCs/>
          <w:color w:val="000000" w:themeColor="text1"/>
          <w:sz w:val="20"/>
          <w:szCs w:val="20"/>
          <w:lang w:val="es-ES"/>
        </w:rPr>
        <w:t xml:space="preserve">–licitación pública y menor cuantía– y 4.5.5 –mínima cuantía– de los documentos tipo de infraestructura de transporte </w:t>
      </w:r>
      <w:r w:rsidR="0023349E" w:rsidRPr="0023349E">
        <w:rPr>
          <w:rFonts w:ascii="Arial" w:eastAsia="Calibri" w:hAnsi="Arial" w:cs="Arial"/>
          <w:bCs/>
          <w:color w:val="000000" w:themeColor="text1"/>
          <w:sz w:val="20"/>
          <w:szCs w:val="20"/>
          <w:lang w:val="es-MX"/>
        </w:rPr>
        <w:t xml:space="preserve">se refieren al contrato principal, debe entenderse que se trata del contrato primigenio o base del cual se deriva otra contratación que es accesoria, independiente y autónoma de aquel. En caso de que se presenten niveles de subcontratación, estos subcontratos se consideran contratos derivados del contrato principal, cualquiera que sea el grado o nivel. </w:t>
      </w:r>
    </w:p>
    <w:p w14:paraId="6A856B31" w14:textId="77777777" w:rsidR="00652796" w:rsidRDefault="00652796" w:rsidP="00277A17">
      <w:pPr>
        <w:jc w:val="both"/>
        <w:rPr>
          <w:rFonts w:ascii="Arial" w:eastAsia="Calibri" w:hAnsi="Arial" w:cs="Arial"/>
          <w:bCs/>
          <w:color w:val="000000" w:themeColor="text1"/>
          <w:sz w:val="20"/>
          <w:szCs w:val="20"/>
          <w:lang w:val="es-MX"/>
        </w:rPr>
      </w:pPr>
    </w:p>
    <w:bookmarkEnd w:id="2"/>
    <w:p w14:paraId="1824ACC1" w14:textId="1B6E1E94" w:rsidR="00AD0C18" w:rsidRDefault="00AD0C18" w:rsidP="00277A17">
      <w:pPr>
        <w:jc w:val="both"/>
        <w:rPr>
          <w:rFonts w:ascii="Arial" w:eastAsia="Calibri" w:hAnsi="Arial" w:cs="Arial"/>
          <w:bCs/>
          <w:color w:val="000000" w:themeColor="text1"/>
          <w:sz w:val="22"/>
          <w:szCs w:val="22"/>
          <w:lang w:val="es-MX"/>
        </w:rPr>
      </w:pPr>
    </w:p>
    <w:p w14:paraId="6A97DD31" w14:textId="77777777" w:rsidR="00652796" w:rsidRPr="00BA7688" w:rsidRDefault="00652796" w:rsidP="00277A17">
      <w:pPr>
        <w:jc w:val="both"/>
        <w:rPr>
          <w:rFonts w:ascii="Arial" w:eastAsia="Calibri" w:hAnsi="Arial" w:cs="Arial"/>
          <w:bCs/>
          <w:color w:val="000000" w:themeColor="text1"/>
          <w:sz w:val="22"/>
          <w:szCs w:val="22"/>
          <w:lang w:val="es-MX"/>
        </w:rPr>
      </w:pPr>
    </w:p>
    <w:p w14:paraId="7DD48F49" w14:textId="4098687F"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0E6EBB">
        <w:rPr>
          <w:rFonts w:ascii="Arial" w:hAnsi="Arial" w:cs="Arial"/>
          <w:b/>
          <w:color w:val="000000" w:themeColor="text1"/>
          <w:sz w:val="22"/>
          <w:lang w:val="pt-BR"/>
        </w:rPr>
        <w:t>26/10/2021 18:55:07</w:t>
      </w:r>
    </w:p>
    <w:p w14:paraId="5C1617A7" w14:textId="77777777" w:rsidR="00631A31" w:rsidRPr="00C118DB" w:rsidRDefault="00631A31" w:rsidP="001D7B92">
      <w:pPr>
        <w:jc w:val="both"/>
        <w:rPr>
          <w:rFonts w:ascii="Arial" w:eastAsia="Calibri" w:hAnsi="Arial" w:cs="Arial"/>
          <w:noProof/>
          <w:color w:val="000000" w:themeColor="text1"/>
          <w:sz w:val="20"/>
          <w:lang w:val="pt-BR"/>
        </w:rPr>
      </w:pPr>
    </w:p>
    <w:p w14:paraId="5E89E106" w14:textId="62CD43DF" w:rsidR="00B95C30" w:rsidRPr="00F21A51" w:rsidRDefault="000E6EBB" w:rsidP="00A36B04">
      <w:pPr>
        <w:jc w:val="right"/>
        <w:rPr>
          <w:rFonts w:ascii="Arial" w:hAnsi="Arial" w:cs="Arial"/>
          <w:b/>
          <w:noProof/>
          <w:color w:val="000000" w:themeColor="text1"/>
          <w:sz w:val="22"/>
          <w:szCs w:val="22"/>
          <w:lang w:val="pt-BR"/>
        </w:rPr>
      </w:pPr>
      <w:r w:rsidRPr="000E6EBB">
        <w:rPr>
          <w:rFonts w:ascii="Arial" w:hAnsi="Arial" w:cs="Arial"/>
          <w:b/>
          <w:noProof/>
          <w:color w:val="000000" w:themeColor="text1"/>
          <w:sz w:val="22"/>
          <w:szCs w:val="22"/>
          <w:lang w:val="pt-BR"/>
        </w:rPr>
        <w:drawing>
          <wp:inline distT="0" distB="0" distL="0" distR="0" wp14:anchorId="41B2795F" wp14:editId="4443C80C">
            <wp:extent cx="2219325" cy="809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809625"/>
                    </a:xfrm>
                    <a:prstGeom prst="rect">
                      <a:avLst/>
                    </a:prstGeom>
                    <a:noFill/>
                    <a:ln>
                      <a:noFill/>
                    </a:ln>
                  </pic:spPr>
                </pic:pic>
              </a:graphicData>
            </a:graphic>
          </wp:inline>
        </w:drawing>
      </w:r>
    </w:p>
    <w:p w14:paraId="6A8A869B" w14:textId="77777777" w:rsidR="00B95C30" w:rsidRPr="00BA7688" w:rsidRDefault="00B95C30" w:rsidP="00B95C30">
      <w:pPr>
        <w:jc w:val="both"/>
        <w:rPr>
          <w:rFonts w:ascii="Arial" w:hAnsi="Arial" w:cs="Arial"/>
          <w:bCs/>
          <w:color w:val="000000" w:themeColor="text1"/>
          <w:sz w:val="22"/>
          <w:lang w:val="pt-BR"/>
        </w:rPr>
      </w:pPr>
    </w:p>
    <w:p w14:paraId="5FDF9495" w14:textId="77777777" w:rsidR="00631A31" w:rsidRPr="00BA7688" w:rsidRDefault="00631A31" w:rsidP="00B95C30">
      <w:pPr>
        <w:jc w:val="both"/>
        <w:rPr>
          <w:rFonts w:ascii="Arial" w:hAnsi="Arial" w:cs="Arial"/>
          <w:bCs/>
          <w:color w:val="000000" w:themeColor="text1"/>
          <w:sz w:val="22"/>
          <w:lang w:val="pt-BR"/>
        </w:rPr>
      </w:pPr>
    </w:p>
    <w:p w14:paraId="6336E651" w14:textId="69BCCA11" w:rsidR="00A0783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p>
    <w:p w14:paraId="0AA0EEFB" w14:textId="271F367B" w:rsidR="000D2781" w:rsidRPr="000D2781" w:rsidRDefault="000D2781" w:rsidP="00B95C30">
      <w:pPr>
        <w:jc w:val="both"/>
        <w:rPr>
          <w:rFonts w:ascii="Arial" w:eastAsia="Calibri" w:hAnsi="Arial" w:cs="Arial"/>
          <w:b/>
          <w:bCs/>
          <w:color w:val="000000" w:themeColor="text1"/>
          <w:sz w:val="22"/>
          <w:lang w:val="es-ES_tradnl"/>
        </w:rPr>
      </w:pPr>
      <w:r w:rsidRPr="000D2781">
        <w:rPr>
          <w:rFonts w:ascii="Arial" w:eastAsia="Calibri" w:hAnsi="Arial" w:cs="Arial"/>
          <w:b/>
          <w:bCs/>
          <w:color w:val="000000" w:themeColor="text1"/>
          <w:sz w:val="22"/>
          <w:lang w:val="es-ES_tradnl"/>
        </w:rPr>
        <w:t>Andrés Felipe Tapia Alvarado</w:t>
      </w:r>
    </w:p>
    <w:p w14:paraId="1F53FEB5" w14:textId="3E1273CF" w:rsidR="00631A31" w:rsidRPr="00A07830" w:rsidRDefault="000D2781" w:rsidP="00B95C30">
      <w:pPr>
        <w:jc w:val="both"/>
        <w:rPr>
          <w:rFonts w:ascii="Arial" w:eastAsia="Calibri" w:hAnsi="Arial" w:cs="Arial"/>
          <w:color w:val="000000" w:themeColor="text1"/>
          <w:sz w:val="22"/>
        </w:rPr>
      </w:pPr>
      <w:r>
        <w:rPr>
          <w:rFonts w:ascii="Arial" w:eastAsia="Calibri" w:hAnsi="Arial" w:cs="Arial"/>
          <w:color w:val="000000" w:themeColor="text1"/>
          <w:sz w:val="22"/>
        </w:rPr>
        <w:t>Barranquilla, Atlántico</w:t>
      </w:r>
    </w:p>
    <w:p w14:paraId="76D8E8CB" w14:textId="34771275" w:rsidR="002C7211" w:rsidRDefault="002C7211" w:rsidP="00B95C30">
      <w:pPr>
        <w:jc w:val="both"/>
        <w:rPr>
          <w:rFonts w:ascii="Arial" w:eastAsia="Calibri" w:hAnsi="Arial" w:cs="Arial"/>
          <w:color w:val="000000" w:themeColor="text1"/>
          <w:sz w:val="22"/>
        </w:rPr>
      </w:pPr>
    </w:p>
    <w:p w14:paraId="570BE560" w14:textId="77777777" w:rsidR="00B53FE6" w:rsidRPr="00A07830" w:rsidRDefault="00B53FE6" w:rsidP="00B95C30">
      <w:pPr>
        <w:jc w:val="both"/>
        <w:rPr>
          <w:rFonts w:ascii="Arial" w:eastAsia="Calibri" w:hAnsi="Arial" w:cs="Arial"/>
          <w:color w:val="000000" w:themeColor="text1"/>
          <w:sz w:val="22"/>
        </w:rPr>
      </w:pPr>
    </w:p>
    <w:p w14:paraId="1BD594F9" w14:textId="0B0AFB41" w:rsidR="00B95C30" w:rsidRDefault="007F1C42" w:rsidP="003C0791">
      <w:pPr>
        <w:rPr>
          <w:rFonts w:ascii="Arial" w:eastAsia="Calibri" w:hAnsi="Arial" w:cs="Arial"/>
          <w:b/>
          <w:bCs/>
          <w:color w:val="000000" w:themeColor="text1"/>
          <w:sz w:val="22"/>
          <w:lang w:val="es-ES_tradnl"/>
        </w:rPr>
      </w:pPr>
      <w:r w:rsidRPr="00A07830">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A07830">
        <w:rPr>
          <w:rFonts w:ascii="Arial" w:eastAsia="Calibri" w:hAnsi="Arial" w:cs="Arial"/>
          <w:b/>
          <w:bCs/>
          <w:color w:val="000000" w:themeColor="text1"/>
          <w:sz w:val="22"/>
          <w:lang w:val="es-ES_tradnl"/>
        </w:rPr>
        <w:t>5</w:t>
      </w:r>
      <w:r w:rsidR="000D2781">
        <w:rPr>
          <w:rFonts w:ascii="Arial" w:eastAsia="Calibri" w:hAnsi="Arial" w:cs="Arial"/>
          <w:b/>
          <w:bCs/>
          <w:color w:val="000000" w:themeColor="text1"/>
          <w:sz w:val="22"/>
          <w:lang w:val="es-ES_tradnl"/>
        </w:rPr>
        <w:t>99</w:t>
      </w:r>
      <w:r w:rsidR="00275FBF">
        <w:rPr>
          <w:rFonts w:ascii="Arial" w:eastAsia="Calibri" w:hAnsi="Arial" w:cs="Arial"/>
          <w:b/>
          <w:bCs/>
          <w:color w:val="000000" w:themeColor="text1"/>
          <w:sz w:val="22"/>
          <w:lang w:val="es-ES_tradnl"/>
        </w:rPr>
        <w:t xml:space="preserve"> de 2021</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262A820B" w:rsidR="00B95C30" w:rsidRPr="008030B5" w:rsidRDefault="008030B5" w:rsidP="00C5325C">
            <w:pPr>
              <w:jc w:val="both"/>
              <w:rPr>
                <w:rFonts w:ascii="Arial" w:eastAsia="Arial" w:hAnsi="Arial" w:cs="Arial"/>
                <w:bCs/>
                <w:sz w:val="22"/>
                <w:szCs w:val="22"/>
                <w:lang w:val="es-MX" w:eastAsia="en-US"/>
              </w:rPr>
            </w:pPr>
            <w:r w:rsidRPr="00941429">
              <w:rPr>
                <w:rFonts w:ascii="Arial" w:eastAsiaTheme="minorHAnsi" w:hAnsi="Arial" w:cs="Arial"/>
                <w:bCs/>
                <w:sz w:val="22"/>
                <w:szCs w:val="22"/>
                <w:lang w:val="es-MX" w:eastAsia="es-ES"/>
              </w:rPr>
              <w:t>DOCUMENTOS TIPO – Infraestructura de transporte – Fundamento normativo</w:t>
            </w:r>
            <w:r w:rsidRPr="00941429">
              <w:rPr>
                <w:rFonts w:ascii="Arial" w:eastAsia="Calibri" w:hAnsi="Arial" w:cs="Arial"/>
                <w:bCs/>
                <w:color w:val="000000"/>
                <w:sz w:val="22"/>
                <w:szCs w:val="22"/>
                <w:lang w:val="es-ES_tradnl" w:eastAsia="en-US"/>
              </w:rPr>
              <w:t xml:space="preserve"> </w:t>
            </w:r>
            <w:r w:rsidRPr="00941429">
              <w:rPr>
                <w:rFonts w:ascii="Arial" w:eastAsiaTheme="minorHAnsi" w:hAnsi="Arial" w:cs="Arial"/>
                <w:bCs/>
                <w:sz w:val="22"/>
                <w:szCs w:val="22"/>
                <w:lang w:val="es-MX" w:eastAsia="es-ES"/>
              </w:rPr>
              <w:t>– Obligatoriedad</w:t>
            </w:r>
            <w:r w:rsidRPr="008030B5">
              <w:rPr>
                <w:rFonts w:ascii="Arial" w:eastAsiaTheme="minorHAnsi" w:hAnsi="Arial" w:cs="Arial"/>
                <w:bCs/>
                <w:sz w:val="22"/>
                <w:szCs w:val="22"/>
                <w:lang w:val="es-MX" w:eastAsia="es-ES"/>
              </w:rPr>
              <w:t xml:space="preserve"> </w:t>
            </w:r>
            <w:r w:rsidR="006174FA" w:rsidRPr="008030B5">
              <w:rPr>
                <w:rFonts w:ascii="Arial" w:eastAsia="Calibri" w:hAnsi="Arial" w:cs="Arial"/>
                <w:bCs/>
                <w:sz w:val="22"/>
                <w:lang w:val="es-ES_tradnl"/>
              </w:rPr>
              <w:t xml:space="preserve">/ </w:t>
            </w:r>
            <w:r w:rsidRPr="00941429">
              <w:rPr>
                <w:rFonts w:ascii="Arial" w:eastAsiaTheme="minorHAnsi" w:hAnsi="Arial" w:cs="Arial"/>
                <w:bCs/>
                <w:color w:val="000000" w:themeColor="text1"/>
                <w:sz w:val="22"/>
                <w:szCs w:val="22"/>
                <w:lang w:val="es-ES_tradnl" w:eastAsia="en-US"/>
              </w:rPr>
              <w:t xml:space="preserve">EXPERIENCIA – Infraestructura de transporte – </w:t>
            </w:r>
            <w:r w:rsidRPr="008030B5">
              <w:rPr>
                <w:rFonts w:ascii="Arial" w:eastAsiaTheme="minorHAnsi" w:hAnsi="Arial" w:cs="Arial"/>
                <w:bCs/>
                <w:color w:val="000000" w:themeColor="text1"/>
                <w:sz w:val="22"/>
                <w:szCs w:val="22"/>
                <w:lang w:val="es-ES_tradnl" w:eastAsia="en-US"/>
              </w:rPr>
              <w:t xml:space="preserve">Acreditación </w:t>
            </w:r>
            <w:r w:rsidRPr="00941429">
              <w:rPr>
                <w:rFonts w:ascii="Arial" w:eastAsiaTheme="minorHAnsi" w:hAnsi="Arial" w:cs="Arial"/>
                <w:bCs/>
                <w:color w:val="000000" w:themeColor="text1"/>
                <w:sz w:val="22"/>
                <w:szCs w:val="22"/>
                <w:lang w:val="es-ES_tradnl" w:eastAsia="en-US"/>
              </w:rPr>
              <w:t>–</w:t>
            </w:r>
            <w:r w:rsidRPr="008030B5">
              <w:rPr>
                <w:rFonts w:ascii="Arial" w:eastAsiaTheme="minorHAnsi" w:hAnsi="Arial" w:cs="Arial"/>
                <w:bCs/>
                <w:color w:val="000000" w:themeColor="text1"/>
                <w:sz w:val="22"/>
                <w:szCs w:val="22"/>
                <w:lang w:val="es-ES_tradnl" w:eastAsia="en-US"/>
              </w:rPr>
              <w:t xml:space="preserve"> </w:t>
            </w:r>
            <w:r w:rsidRPr="00941429">
              <w:rPr>
                <w:rFonts w:ascii="Arial" w:eastAsiaTheme="minorHAnsi" w:hAnsi="Arial" w:cs="Arial"/>
                <w:bCs/>
                <w:color w:val="000000" w:themeColor="text1"/>
                <w:sz w:val="22"/>
                <w:szCs w:val="22"/>
                <w:lang w:val="es-ES_tradnl" w:eastAsia="en-US"/>
              </w:rPr>
              <w:t xml:space="preserve">Condiciones de experiencia </w:t>
            </w:r>
            <w:r w:rsidRPr="008030B5">
              <w:rPr>
                <w:rFonts w:ascii="Arial" w:eastAsia="Calibri" w:hAnsi="Arial" w:cs="Arial"/>
                <w:bCs/>
                <w:sz w:val="22"/>
                <w:lang w:val="es-ES_tradnl"/>
              </w:rPr>
              <w:t>/</w:t>
            </w:r>
            <w:r w:rsidRPr="008030B5">
              <w:rPr>
                <w:rFonts w:ascii="Arial" w:eastAsiaTheme="minorHAnsi" w:hAnsi="Arial" w:cs="Arial"/>
                <w:bCs/>
                <w:color w:val="000000" w:themeColor="text1"/>
                <w:sz w:val="22"/>
                <w:szCs w:val="22"/>
                <w:lang w:val="es-ES_tradnl" w:eastAsia="en-US"/>
              </w:rPr>
              <w:t xml:space="preserve"> SUBCONTRATOS</w:t>
            </w:r>
            <w:r w:rsidRPr="00941429">
              <w:rPr>
                <w:rFonts w:ascii="Arial" w:eastAsiaTheme="minorHAnsi" w:hAnsi="Arial" w:cs="Arial"/>
                <w:bCs/>
                <w:color w:val="000000" w:themeColor="text1"/>
                <w:sz w:val="22"/>
                <w:szCs w:val="22"/>
                <w:lang w:val="es-ES_tradnl" w:eastAsia="en-US"/>
              </w:rPr>
              <w:t xml:space="preserve"> – Infraestructura de transporte – </w:t>
            </w:r>
            <w:r w:rsidRPr="008030B5">
              <w:rPr>
                <w:rFonts w:ascii="Arial" w:eastAsiaTheme="minorHAnsi" w:hAnsi="Arial" w:cs="Arial"/>
                <w:bCs/>
                <w:color w:val="000000" w:themeColor="text1"/>
                <w:sz w:val="22"/>
                <w:szCs w:val="22"/>
                <w:lang w:val="es-ES_tradnl" w:eastAsia="en-US"/>
              </w:rPr>
              <w:t xml:space="preserve">Experiencia </w:t>
            </w:r>
            <w:r w:rsidRPr="00941429">
              <w:rPr>
                <w:rFonts w:ascii="Arial" w:eastAsiaTheme="minorHAnsi" w:hAnsi="Arial" w:cs="Arial"/>
                <w:bCs/>
                <w:color w:val="000000" w:themeColor="text1"/>
                <w:sz w:val="22"/>
                <w:szCs w:val="22"/>
                <w:lang w:val="es-ES_tradnl" w:eastAsia="en-US"/>
              </w:rPr>
              <w:t>–</w:t>
            </w:r>
            <w:r w:rsidRPr="008030B5">
              <w:rPr>
                <w:rFonts w:ascii="Arial" w:eastAsiaTheme="minorHAnsi" w:hAnsi="Arial" w:cs="Arial"/>
                <w:bCs/>
                <w:color w:val="000000" w:themeColor="text1"/>
                <w:sz w:val="22"/>
                <w:szCs w:val="22"/>
                <w:lang w:val="es-ES_tradnl" w:eastAsia="en-US"/>
              </w:rPr>
              <w:t xml:space="preserve"> </w:t>
            </w:r>
            <w:r>
              <w:rPr>
                <w:rFonts w:ascii="Arial" w:eastAsiaTheme="minorHAnsi" w:hAnsi="Arial" w:cs="Arial"/>
                <w:bCs/>
                <w:color w:val="000000" w:themeColor="text1"/>
                <w:sz w:val="22"/>
                <w:szCs w:val="22"/>
                <w:lang w:val="es-ES_tradnl" w:eastAsia="en-US"/>
              </w:rPr>
              <w:t>R</w:t>
            </w:r>
            <w:r w:rsidRPr="008030B5">
              <w:rPr>
                <w:rFonts w:ascii="Arial" w:eastAsiaTheme="minorHAnsi" w:hAnsi="Arial" w:cs="Arial"/>
                <w:bCs/>
                <w:color w:val="000000" w:themeColor="text1"/>
                <w:sz w:val="22"/>
                <w:szCs w:val="22"/>
                <w:lang w:val="es-ES_tradnl" w:eastAsia="en-US"/>
              </w:rPr>
              <w:t>eglas de Acreditación</w:t>
            </w:r>
            <w:r>
              <w:rPr>
                <w:rFonts w:ascii="Arial" w:eastAsiaTheme="minorHAnsi" w:hAnsi="Arial" w:cs="Arial"/>
                <w:bCs/>
                <w:color w:val="000000" w:themeColor="text1"/>
                <w:sz w:val="22"/>
                <w:szCs w:val="22"/>
                <w:lang w:val="es-ES_tradnl" w:eastAsia="en-US"/>
              </w:rPr>
              <w:t xml:space="preserve"> </w:t>
            </w:r>
            <w:r w:rsidRPr="008030B5">
              <w:rPr>
                <w:rFonts w:ascii="Arial" w:eastAsia="Calibri" w:hAnsi="Arial" w:cs="Arial"/>
                <w:bCs/>
                <w:sz w:val="22"/>
                <w:lang w:val="es-ES_tradnl"/>
              </w:rPr>
              <w:t xml:space="preserve">/ </w:t>
            </w:r>
            <w:r w:rsidRPr="008030B5">
              <w:rPr>
                <w:rFonts w:ascii="Arial" w:eastAsiaTheme="minorHAnsi" w:hAnsi="Arial" w:cs="Arial"/>
                <w:bCs/>
                <w:color w:val="000000" w:themeColor="text1"/>
                <w:sz w:val="22"/>
                <w:szCs w:val="22"/>
                <w:lang w:val="es-MX" w:eastAsia="en-US"/>
              </w:rPr>
              <w:t>SUBCONTRATACIÓN –</w:t>
            </w:r>
            <w:r>
              <w:rPr>
                <w:rFonts w:ascii="Arial" w:eastAsiaTheme="minorHAnsi" w:hAnsi="Arial" w:cs="Arial"/>
                <w:bCs/>
                <w:color w:val="000000" w:themeColor="text1"/>
                <w:sz w:val="22"/>
                <w:szCs w:val="22"/>
                <w:lang w:val="es-MX" w:eastAsia="en-US"/>
              </w:rPr>
              <w:t xml:space="preserve"> </w:t>
            </w:r>
            <w:r w:rsidRPr="008030B5">
              <w:rPr>
                <w:rFonts w:ascii="Arial" w:eastAsiaTheme="minorHAnsi" w:hAnsi="Arial" w:cs="Arial"/>
                <w:bCs/>
                <w:color w:val="000000" w:themeColor="text1"/>
                <w:sz w:val="22"/>
                <w:szCs w:val="22"/>
                <w:lang w:val="es-MX" w:eastAsia="en-US"/>
              </w:rPr>
              <w:t xml:space="preserve">Definición </w:t>
            </w:r>
            <w:r w:rsidRPr="008030B5">
              <w:rPr>
                <w:rFonts w:ascii="Arial" w:eastAsia="Calibri" w:hAnsi="Arial" w:cs="Arial"/>
                <w:bCs/>
                <w:color w:val="000000" w:themeColor="text1"/>
                <w:sz w:val="22"/>
                <w:lang w:val="es-MX"/>
              </w:rPr>
              <w:t xml:space="preserve">– Características </w:t>
            </w:r>
            <w:r w:rsidRPr="008030B5">
              <w:rPr>
                <w:rFonts w:ascii="Arial" w:eastAsia="Calibri" w:hAnsi="Arial" w:cs="Arial"/>
                <w:bCs/>
                <w:sz w:val="22"/>
                <w:lang w:val="es-ES_tradnl"/>
              </w:rPr>
              <w:t xml:space="preserve">/ </w:t>
            </w:r>
            <w:r w:rsidRPr="008030B5">
              <w:rPr>
                <w:rFonts w:ascii="Arial" w:eastAsiaTheme="minorHAnsi" w:hAnsi="Arial" w:cs="Arial"/>
                <w:bCs/>
                <w:color w:val="000000" w:themeColor="text1"/>
                <w:sz w:val="22"/>
                <w:szCs w:val="22"/>
                <w:lang w:val="es-MX" w:eastAsia="en-US"/>
              </w:rPr>
              <w:t>SUBCONTRATACIÓN – Contrato Principal</w:t>
            </w:r>
            <w:r>
              <w:rPr>
                <w:rFonts w:ascii="Arial" w:eastAsiaTheme="minorHAnsi" w:hAnsi="Arial" w:cs="Arial"/>
                <w:bCs/>
                <w:color w:val="000000" w:themeColor="text1"/>
                <w:sz w:val="22"/>
                <w:szCs w:val="22"/>
                <w:lang w:val="es-MX" w:eastAsia="en-US"/>
              </w:rPr>
              <w:t xml:space="preserve"> </w:t>
            </w:r>
            <w:r w:rsidRPr="008030B5">
              <w:rPr>
                <w:rFonts w:ascii="Arial" w:eastAsia="Arial" w:hAnsi="Arial" w:cs="Arial"/>
                <w:bCs/>
                <w:sz w:val="22"/>
                <w:szCs w:val="22"/>
                <w:lang w:val="es-MX" w:eastAsia="en-US"/>
              </w:rPr>
              <w:t>–</w:t>
            </w:r>
            <w:r>
              <w:rPr>
                <w:rFonts w:ascii="Arial" w:eastAsia="Arial" w:hAnsi="Arial" w:cs="Arial"/>
                <w:bCs/>
                <w:sz w:val="22"/>
                <w:szCs w:val="22"/>
                <w:lang w:val="es-MX" w:eastAsia="en-US"/>
              </w:rPr>
              <w:t xml:space="preserve"> </w:t>
            </w:r>
            <w:r w:rsidRPr="008030B5">
              <w:rPr>
                <w:rFonts w:ascii="Arial" w:eastAsia="Arial" w:hAnsi="Arial" w:cs="Arial"/>
                <w:bCs/>
                <w:sz w:val="22"/>
                <w:szCs w:val="22"/>
                <w:lang w:val="es-MX" w:eastAsia="en-US"/>
              </w:rPr>
              <w:t>Contrato derivado</w:t>
            </w:r>
            <w:r>
              <w:rPr>
                <w:rFonts w:ascii="Arial" w:eastAsia="Arial" w:hAnsi="Arial" w:cs="Arial"/>
                <w:bCs/>
                <w:sz w:val="22"/>
                <w:szCs w:val="22"/>
                <w:lang w:val="es-MX" w:eastAsia="en-US"/>
              </w:rPr>
              <w:t xml:space="preserve"> </w:t>
            </w:r>
            <w:r w:rsidRPr="008030B5">
              <w:rPr>
                <w:rFonts w:ascii="Arial" w:eastAsia="Arial" w:hAnsi="Arial" w:cs="Arial"/>
                <w:bCs/>
                <w:sz w:val="22"/>
                <w:szCs w:val="22"/>
                <w:lang w:val="es-MX" w:eastAsia="en-US"/>
              </w:rPr>
              <w:t>–</w:t>
            </w:r>
            <w:r>
              <w:rPr>
                <w:rFonts w:ascii="Arial" w:eastAsia="Arial" w:hAnsi="Arial" w:cs="Arial"/>
                <w:bCs/>
                <w:sz w:val="22"/>
                <w:szCs w:val="22"/>
                <w:lang w:val="es-MX" w:eastAsia="en-US"/>
              </w:rPr>
              <w:t xml:space="preserve"> </w:t>
            </w:r>
            <w:r w:rsidRPr="00941429">
              <w:rPr>
                <w:rFonts w:ascii="Arial" w:eastAsiaTheme="minorHAnsi" w:hAnsi="Arial" w:cs="Arial"/>
                <w:bCs/>
                <w:color w:val="000000" w:themeColor="text1"/>
                <w:sz w:val="22"/>
                <w:szCs w:val="22"/>
                <w:lang w:val="es-ES_tradnl" w:eastAsia="en-US"/>
              </w:rPr>
              <w:t>Infraestructura de transporte</w:t>
            </w:r>
            <w:r w:rsidR="00AD0C18" w:rsidRPr="008030B5">
              <w:rPr>
                <w:rFonts w:ascii="Arial" w:eastAsiaTheme="minorHAnsi" w:hAnsi="Arial" w:cs="Arial"/>
                <w:bCs/>
                <w:sz w:val="22"/>
                <w:szCs w:val="22"/>
                <w:lang w:val="es-MX" w:eastAsia="en-US"/>
              </w:rPr>
              <w:t xml:space="preserve"> </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BF615CA"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0D2781" w:rsidRPr="000D2781">
              <w:rPr>
                <w:rFonts w:ascii="Arial" w:eastAsia="Calibri" w:hAnsi="Arial" w:cs="Arial"/>
                <w:color w:val="000000" w:themeColor="text1"/>
                <w:sz w:val="22"/>
                <w:lang w:val="es-ES_tradnl"/>
              </w:rPr>
              <w:t>P20210913008336</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10DF80BE"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0D2781">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0D2781">
        <w:rPr>
          <w:rFonts w:ascii="Arial" w:eastAsia="Calibri" w:hAnsi="Arial" w:cs="Arial"/>
          <w:color w:val="000000" w:themeColor="text1"/>
          <w:sz w:val="22"/>
          <w:lang w:val="es-ES_tradnl"/>
        </w:rPr>
        <w:t>Tapia</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523A4F64"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Pr>
          <w:rFonts w:ascii="Arial" w:eastAsia="Calibri" w:hAnsi="Arial" w:cs="Arial"/>
          <w:color w:val="000000" w:themeColor="text1"/>
          <w:sz w:val="22"/>
          <w:lang w:val="es-ES_tradnl"/>
        </w:rPr>
        <w:t>1</w:t>
      </w:r>
      <w:r w:rsidR="000D2781">
        <w:rPr>
          <w:rFonts w:ascii="Arial" w:eastAsia="Calibri" w:hAnsi="Arial" w:cs="Arial"/>
          <w:color w:val="000000" w:themeColor="text1"/>
          <w:sz w:val="22"/>
          <w:lang w:val="es-ES_tradnl"/>
        </w:rPr>
        <w:t>3</w:t>
      </w:r>
      <w:r>
        <w:rPr>
          <w:rFonts w:ascii="Arial" w:eastAsia="Calibri" w:hAnsi="Arial" w:cs="Arial"/>
          <w:color w:val="000000" w:themeColor="text1"/>
          <w:sz w:val="22"/>
          <w:lang w:val="es-ES_tradnl"/>
        </w:rPr>
        <w:t xml:space="preserve"> de </w:t>
      </w:r>
      <w:r w:rsidR="000D2781">
        <w:rPr>
          <w:rFonts w:ascii="Arial" w:eastAsia="Calibri" w:hAnsi="Arial" w:cs="Arial"/>
          <w:color w:val="000000" w:themeColor="text1"/>
          <w:sz w:val="22"/>
          <w:lang w:val="es-ES_tradnl"/>
        </w:rPr>
        <w:t>septiembre</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2CCBB917" w:rsidR="00DD5B0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1E8865EC" w14:textId="77777777" w:rsidR="00941C21" w:rsidRPr="00E23980" w:rsidRDefault="00941C21" w:rsidP="00941C21">
      <w:pPr>
        <w:pStyle w:val="Prrafodelista"/>
        <w:tabs>
          <w:tab w:val="left" w:pos="0"/>
          <w:tab w:val="left" w:pos="142"/>
          <w:tab w:val="left" w:pos="284"/>
        </w:tabs>
        <w:spacing w:line="276" w:lineRule="auto"/>
        <w:ind w:left="0"/>
        <w:jc w:val="both"/>
        <w:rPr>
          <w:rFonts w:ascii="Arial" w:eastAsia="Calibri" w:hAnsi="Arial" w:cs="Arial"/>
          <w:b/>
          <w:color w:val="000000" w:themeColor="text1"/>
          <w:sz w:val="22"/>
          <w:lang w:val="es-ES_tradnl"/>
        </w:rPr>
      </w:pPr>
    </w:p>
    <w:p w14:paraId="24496E25" w14:textId="77777777" w:rsidR="000A6466" w:rsidRPr="00941C21" w:rsidRDefault="000A6466" w:rsidP="000A6466">
      <w:pPr>
        <w:spacing w:line="276" w:lineRule="auto"/>
        <w:jc w:val="both"/>
        <w:rPr>
          <w:rFonts w:ascii="Arial" w:hAnsi="Arial" w:cs="Arial"/>
          <w:color w:val="000000" w:themeColor="text1"/>
          <w:sz w:val="22"/>
          <w:szCs w:val="22"/>
        </w:rPr>
      </w:pPr>
      <w:bookmarkStart w:id="4" w:name="_Hlk83994319"/>
      <w:r>
        <w:rPr>
          <w:rFonts w:ascii="Arial" w:hAnsi="Arial" w:cs="Arial"/>
          <w:color w:val="000000" w:themeColor="text1"/>
          <w:sz w:val="22"/>
          <w:lang w:val="es-ES_tradnl"/>
        </w:rPr>
        <w:t xml:space="preserve">Usted realiza las siguientes consultas: i) </w:t>
      </w:r>
      <w:r w:rsidRPr="00211F2F">
        <w:rPr>
          <w:rFonts w:ascii="Arial" w:hAnsi="Arial" w:cs="Arial"/>
          <w:color w:val="000000" w:themeColor="text1"/>
          <w:sz w:val="22"/>
          <w:szCs w:val="22"/>
          <w:lang w:val="es-ES_tradnl"/>
        </w:rPr>
        <w:t>«</w:t>
      </w:r>
      <w:r w:rsidRPr="00256FCF">
        <w:rPr>
          <w:rFonts w:ascii="Arial" w:hAnsi="Arial" w:cs="Arial"/>
          <w:color w:val="000000" w:themeColor="text1"/>
          <w:sz w:val="22"/>
          <w:szCs w:val="22"/>
        </w:rPr>
        <w:t>Quisiera me indicaran la forma de realizar observaciones a los documentos tipo y en</w:t>
      </w:r>
      <w:r>
        <w:rPr>
          <w:rFonts w:ascii="Arial" w:hAnsi="Arial" w:cs="Arial"/>
          <w:color w:val="000000" w:themeColor="text1"/>
          <w:sz w:val="22"/>
          <w:szCs w:val="22"/>
        </w:rPr>
        <w:t xml:space="preserve"> </w:t>
      </w:r>
      <w:proofErr w:type="spellStart"/>
      <w:r w:rsidRPr="00256FCF">
        <w:rPr>
          <w:rFonts w:ascii="Arial" w:hAnsi="Arial" w:cs="Arial"/>
          <w:color w:val="000000" w:themeColor="text1"/>
          <w:sz w:val="22"/>
          <w:szCs w:val="22"/>
        </w:rPr>
        <w:t>que</w:t>
      </w:r>
      <w:proofErr w:type="spellEnd"/>
      <w:r w:rsidRPr="00256FCF">
        <w:rPr>
          <w:rFonts w:ascii="Arial" w:hAnsi="Arial" w:cs="Arial"/>
          <w:color w:val="000000" w:themeColor="text1"/>
          <w:sz w:val="22"/>
          <w:szCs w:val="22"/>
        </w:rPr>
        <w:t xml:space="preserve"> fecha se pueden realizar. </w:t>
      </w:r>
      <w:proofErr w:type="gramStart"/>
      <w:r w:rsidRPr="00256FCF">
        <w:rPr>
          <w:rFonts w:ascii="Arial" w:hAnsi="Arial" w:cs="Arial"/>
          <w:color w:val="000000" w:themeColor="text1"/>
          <w:sz w:val="22"/>
          <w:szCs w:val="22"/>
        </w:rPr>
        <w:t>En caso que</w:t>
      </w:r>
      <w:proofErr w:type="gramEnd"/>
      <w:r w:rsidRPr="00256FCF">
        <w:rPr>
          <w:rFonts w:ascii="Arial" w:hAnsi="Arial" w:cs="Arial"/>
          <w:color w:val="000000" w:themeColor="text1"/>
          <w:sz w:val="22"/>
          <w:szCs w:val="22"/>
        </w:rPr>
        <w:t xml:space="preserve"> este sea el medio la observación es que</w:t>
      </w:r>
      <w:r>
        <w:rPr>
          <w:rFonts w:ascii="Arial" w:hAnsi="Arial" w:cs="Arial"/>
          <w:color w:val="000000" w:themeColor="text1"/>
          <w:sz w:val="22"/>
          <w:szCs w:val="22"/>
        </w:rPr>
        <w:t xml:space="preserve"> </w:t>
      </w:r>
      <w:r w:rsidRPr="00256FCF">
        <w:rPr>
          <w:rFonts w:ascii="Arial" w:hAnsi="Arial" w:cs="Arial"/>
          <w:color w:val="000000" w:themeColor="text1"/>
          <w:sz w:val="22"/>
          <w:szCs w:val="22"/>
        </w:rPr>
        <w:t>debería permitirse en la matriz de experiencia obras asociadas a pavimentos</w:t>
      </w:r>
      <w:r>
        <w:rPr>
          <w:rFonts w:ascii="Arial" w:hAnsi="Arial" w:cs="Arial"/>
          <w:color w:val="000000" w:themeColor="text1"/>
          <w:sz w:val="22"/>
          <w:szCs w:val="22"/>
        </w:rPr>
        <w:t xml:space="preserve"> </w:t>
      </w:r>
      <w:r w:rsidRPr="00256FCF">
        <w:rPr>
          <w:rFonts w:ascii="Arial" w:hAnsi="Arial" w:cs="Arial"/>
          <w:color w:val="000000" w:themeColor="text1"/>
          <w:sz w:val="22"/>
          <w:szCs w:val="22"/>
        </w:rPr>
        <w:t>industriales/portuarios toda vez que es una obra similar a la ejecución de una vía</w:t>
      </w:r>
      <w:r>
        <w:rPr>
          <w:rFonts w:ascii="Arial" w:hAnsi="Arial" w:cs="Arial"/>
          <w:color w:val="000000" w:themeColor="text1"/>
          <w:sz w:val="22"/>
          <w:szCs w:val="22"/>
        </w:rPr>
        <w:t xml:space="preserve"> </w:t>
      </w:r>
      <w:r w:rsidRPr="00256FCF">
        <w:rPr>
          <w:rFonts w:ascii="Arial" w:hAnsi="Arial" w:cs="Arial"/>
          <w:color w:val="000000" w:themeColor="text1"/>
          <w:sz w:val="22"/>
          <w:szCs w:val="22"/>
        </w:rPr>
        <w:t>primaria o secundaria o urbana</w:t>
      </w:r>
      <w:r w:rsidRPr="00211F2F">
        <w:rPr>
          <w:rFonts w:ascii="Arial" w:hAnsi="Arial" w:cs="Arial"/>
          <w:color w:val="000000" w:themeColor="text1"/>
          <w:sz w:val="22"/>
          <w:szCs w:val="22"/>
          <w:lang w:val="es-ES_tradnl"/>
        </w:rPr>
        <w:t>»</w:t>
      </w:r>
      <w:r>
        <w:rPr>
          <w:rFonts w:ascii="Arial" w:hAnsi="Arial" w:cs="Arial"/>
          <w:color w:val="000000" w:themeColor="text1"/>
          <w:sz w:val="22"/>
          <w:szCs w:val="22"/>
        </w:rPr>
        <w:t xml:space="preserve"> y </w:t>
      </w:r>
      <w:proofErr w:type="spellStart"/>
      <w:r>
        <w:rPr>
          <w:rFonts w:ascii="Arial" w:hAnsi="Arial" w:cs="Arial"/>
          <w:color w:val="000000" w:themeColor="text1"/>
          <w:sz w:val="22"/>
          <w:szCs w:val="22"/>
        </w:rPr>
        <w:t>ii</w:t>
      </w:r>
      <w:proofErr w:type="spellEnd"/>
      <w:r>
        <w:rPr>
          <w:rFonts w:ascii="Arial" w:hAnsi="Arial" w:cs="Arial"/>
          <w:color w:val="000000" w:themeColor="text1"/>
          <w:sz w:val="22"/>
          <w:szCs w:val="22"/>
        </w:rPr>
        <w:t xml:space="preserve">) </w:t>
      </w:r>
      <w:r w:rsidRPr="00211F2F">
        <w:rPr>
          <w:rFonts w:ascii="Arial" w:hAnsi="Arial" w:cs="Arial"/>
          <w:color w:val="000000" w:themeColor="text1"/>
          <w:sz w:val="22"/>
          <w:szCs w:val="22"/>
          <w:lang w:val="es-ES_tradnl"/>
        </w:rPr>
        <w:t>«</w:t>
      </w:r>
      <w:r w:rsidRPr="00941C21">
        <w:rPr>
          <w:rFonts w:ascii="Arial" w:eastAsia="Calibri" w:hAnsi="Arial" w:cs="Arial"/>
          <w:bCs/>
          <w:sz w:val="22"/>
          <w:szCs w:val="22"/>
        </w:rPr>
        <w:t xml:space="preserve">Una entidad estatal realiza un contrato y este contratante subcontrata de forma parcial a otro y este a su vez subcontrata </w:t>
      </w:r>
      <w:r w:rsidRPr="00941C21">
        <w:rPr>
          <w:rFonts w:ascii="Arial" w:eastAsia="Calibri" w:hAnsi="Arial" w:cs="Arial"/>
          <w:bCs/>
          <w:sz w:val="22"/>
          <w:szCs w:val="22"/>
        </w:rPr>
        <w:lastRenderedPageBreak/>
        <w:t xml:space="preserve">a otro. Desde mi análisis, el contrato principal del último subcontratado es un contrato entre entidades particulares y aplican las disposiciones del numeral 3.5.7 del pliego de condiciones relacionado a contratos entre particulares. </w:t>
      </w:r>
      <w:proofErr w:type="spellStart"/>
      <w:r w:rsidRPr="00941C21">
        <w:rPr>
          <w:rFonts w:ascii="Arial" w:eastAsia="Calibri" w:hAnsi="Arial" w:cs="Arial"/>
          <w:bCs/>
          <w:sz w:val="22"/>
          <w:szCs w:val="22"/>
        </w:rPr>
        <w:t>Ó</w:t>
      </w:r>
      <w:proofErr w:type="spellEnd"/>
      <w:r w:rsidRPr="00941C21">
        <w:rPr>
          <w:rFonts w:ascii="Arial" w:eastAsia="Calibri" w:hAnsi="Arial" w:cs="Arial"/>
          <w:bCs/>
          <w:sz w:val="22"/>
          <w:szCs w:val="22"/>
        </w:rPr>
        <w:t xml:space="preserve"> debería aplicarse el de las entidades estatales? cosa </w:t>
      </w:r>
      <w:proofErr w:type="gramStart"/>
      <w:r w:rsidRPr="00941C21">
        <w:rPr>
          <w:rFonts w:ascii="Arial" w:eastAsia="Calibri" w:hAnsi="Arial" w:cs="Arial"/>
          <w:bCs/>
          <w:sz w:val="22"/>
          <w:szCs w:val="22"/>
        </w:rPr>
        <w:t>que</w:t>
      </w:r>
      <w:proofErr w:type="gramEnd"/>
      <w:r w:rsidRPr="00941C21">
        <w:rPr>
          <w:rFonts w:ascii="Arial" w:eastAsia="Calibri" w:hAnsi="Arial" w:cs="Arial"/>
          <w:bCs/>
          <w:sz w:val="22"/>
          <w:szCs w:val="22"/>
        </w:rPr>
        <w:t xml:space="preserve"> en caso de ser así, pierde sentido al estar muy desconectado de la entidad y cumplir los requisitos exigidos respecto a entidades estatales es imposible. ¿Qué subcontratado consigue la certificación del contratista principal o la autorización de la entidad estatal? Ninguno</w:t>
      </w:r>
      <w:r w:rsidRPr="00211F2F">
        <w:rPr>
          <w:rFonts w:ascii="Arial" w:hAnsi="Arial" w:cs="Arial"/>
          <w:color w:val="000000" w:themeColor="text1"/>
          <w:sz w:val="22"/>
          <w:szCs w:val="22"/>
          <w:lang w:val="es-ES_tradnl"/>
        </w:rPr>
        <w:t>»</w:t>
      </w:r>
      <w:r w:rsidRPr="00941C21">
        <w:rPr>
          <w:rFonts w:ascii="Arial" w:eastAsia="Calibri" w:hAnsi="Arial" w:cs="Arial"/>
          <w:bCs/>
          <w:sz w:val="22"/>
          <w:szCs w:val="22"/>
        </w:rPr>
        <w:t>.</w:t>
      </w:r>
    </w:p>
    <w:bookmarkEnd w:id="4"/>
    <w:p w14:paraId="5A9E4F83" w14:textId="77777777" w:rsidR="00991805" w:rsidRPr="00BA7688" w:rsidRDefault="00991805" w:rsidP="00BA541D">
      <w:pPr>
        <w:spacing w:line="276" w:lineRule="auto"/>
        <w:ind w:right="709"/>
        <w:jc w:val="both"/>
        <w:rPr>
          <w:rFonts w:ascii="Arial" w:hAnsi="Arial" w:cs="Arial"/>
          <w:color w:val="000000" w:themeColor="text1"/>
          <w:sz w:val="22"/>
          <w:szCs w:val="22"/>
        </w:rPr>
      </w:pPr>
    </w:p>
    <w:p w14:paraId="7A3FAF6C" w14:textId="5D0F773B" w:rsidR="00211F2F" w:rsidRDefault="00DD5B04" w:rsidP="00A177FC">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55DECDF" w14:textId="77777777" w:rsidR="00A177FC" w:rsidRPr="00A177FC" w:rsidRDefault="00A177FC" w:rsidP="00A177FC">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3ED75351" w14:textId="77777777" w:rsidR="000A6466" w:rsidRDefault="000A6466" w:rsidP="000A6466">
      <w:pPr>
        <w:spacing w:line="276" w:lineRule="auto"/>
        <w:jc w:val="both"/>
        <w:rPr>
          <w:rFonts w:ascii="Arial" w:hAnsi="Arial" w:cs="Arial"/>
          <w:b/>
          <w:bCs/>
          <w:sz w:val="22"/>
          <w:szCs w:val="22"/>
        </w:rPr>
      </w:pPr>
      <w:r>
        <w:rPr>
          <w:rFonts w:ascii="Arial" w:eastAsia="Calibri" w:hAnsi="Arial" w:cs="Arial"/>
          <w:color w:val="000000" w:themeColor="text1"/>
          <w:sz w:val="22"/>
          <w:szCs w:val="22"/>
        </w:rPr>
        <w:t xml:space="preserve">En relación con las consultas planteadas, debe tenerse en cuenta que se estudiará y responderá la segunda pregunta, en la medida en que la primera fue contestada con el radicado de salida </w:t>
      </w:r>
      <w:r w:rsidRPr="00AF4109">
        <w:rPr>
          <w:rFonts w:ascii="Arial" w:eastAsia="Calibri" w:hAnsi="Arial" w:cs="Arial"/>
          <w:color w:val="000000" w:themeColor="text1"/>
          <w:sz w:val="22"/>
          <w:szCs w:val="22"/>
        </w:rPr>
        <w:t>RS20211006010521</w:t>
      </w:r>
      <w:r w:rsidRPr="00B17037">
        <w:t xml:space="preserve"> </w:t>
      </w:r>
      <w:r>
        <w:rPr>
          <w:rFonts w:ascii="Arial" w:eastAsia="Calibri" w:hAnsi="Arial" w:cs="Arial"/>
          <w:color w:val="000000" w:themeColor="text1"/>
          <w:sz w:val="22"/>
          <w:szCs w:val="22"/>
        </w:rPr>
        <w:t xml:space="preserve">del 6 de octubre de 2021. Para tales efectos, </w:t>
      </w:r>
      <w:r w:rsidRPr="002906FE">
        <w:rPr>
          <w:rFonts w:ascii="Arial" w:eastAsia="Calibri" w:hAnsi="Arial" w:cs="Arial"/>
          <w:color w:val="000000" w:themeColor="text1"/>
          <w:sz w:val="22"/>
          <w:szCs w:val="22"/>
          <w:lang w:val="es-ES_tradnl"/>
        </w:rPr>
        <w:t>se analizarán los siguientes temas:</w:t>
      </w:r>
      <w:r w:rsidRPr="002906FE">
        <w:rPr>
          <w:rFonts w:ascii="Arial" w:eastAsia="Calibri" w:hAnsi="Arial" w:cs="Arial"/>
          <w:color w:val="000000" w:themeColor="text1"/>
          <w:sz w:val="22"/>
          <w:szCs w:val="22"/>
          <w:lang w:val="es-ES"/>
        </w:rPr>
        <w:t xml:space="preserve"> </w:t>
      </w:r>
      <w:r w:rsidRPr="002906FE">
        <w:rPr>
          <w:rFonts w:ascii="Arial" w:eastAsia="Calibri" w:hAnsi="Arial" w:cs="Arial"/>
          <w:bCs/>
          <w:color w:val="000000" w:themeColor="text1"/>
          <w:sz w:val="22"/>
          <w:szCs w:val="22"/>
        </w:rPr>
        <w:t>i)</w:t>
      </w:r>
      <w:r w:rsidRPr="002906FE">
        <w:rPr>
          <w:rFonts w:ascii="Arial" w:hAnsi="Arial" w:cs="Arial"/>
          <w:bCs/>
          <w:sz w:val="22"/>
          <w:szCs w:val="22"/>
        </w:rPr>
        <w:t xml:space="preserve"> </w:t>
      </w:r>
      <w:r w:rsidRPr="000418EA">
        <w:rPr>
          <w:rFonts w:ascii="Arial" w:hAnsi="Arial" w:cs="Arial"/>
          <w:sz w:val="22"/>
          <w:szCs w:val="22"/>
          <w:lang w:val="es-ES_tradnl"/>
        </w:rPr>
        <w:t>fundamento normativo de los documentos tipo para obra pública de infraestructura de transporte</w:t>
      </w:r>
      <w:r w:rsidRPr="000418EA">
        <w:rPr>
          <w:rFonts w:ascii="Arial" w:hAnsi="Arial" w:cs="Arial"/>
          <w:sz w:val="22"/>
          <w:szCs w:val="22"/>
        </w:rPr>
        <w:t xml:space="preserve">, </w:t>
      </w:r>
      <w:proofErr w:type="spellStart"/>
      <w:r w:rsidRPr="000418EA">
        <w:rPr>
          <w:rFonts w:ascii="Arial" w:hAnsi="Arial" w:cs="Arial"/>
          <w:sz w:val="22"/>
          <w:szCs w:val="22"/>
        </w:rPr>
        <w:t>ii</w:t>
      </w:r>
      <w:proofErr w:type="spellEnd"/>
      <w:r w:rsidRPr="000418EA">
        <w:rPr>
          <w:rFonts w:ascii="Arial" w:hAnsi="Arial" w:cs="Arial"/>
          <w:sz w:val="22"/>
          <w:szCs w:val="22"/>
        </w:rPr>
        <w:t>)</w:t>
      </w:r>
      <w:r>
        <w:rPr>
          <w:rFonts w:ascii="Arial" w:hAnsi="Arial" w:cs="Arial"/>
          <w:sz w:val="22"/>
          <w:szCs w:val="22"/>
        </w:rPr>
        <w:t xml:space="preserve"> </w:t>
      </w:r>
      <w:r w:rsidRPr="000418EA">
        <w:rPr>
          <w:rFonts w:ascii="Arial" w:hAnsi="Arial" w:cs="Arial"/>
          <w:sz w:val="22"/>
          <w:szCs w:val="22"/>
          <w:lang w:val="es-ES_tradnl"/>
        </w:rPr>
        <w:t xml:space="preserve">la experiencia en los documentos tipo </w:t>
      </w:r>
      <w:r w:rsidRPr="00C213B4">
        <w:rPr>
          <w:rFonts w:ascii="Arial" w:hAnsi="Arial" w:cs="Arial"/>
          <w:sz w:val="22"/>
          <w:szCs w:val="22"/>
          <w:lang w:val="es-ES_tradnl"/>
        </w:rPr>
        <w:t>para obra pública de infraestructura de transporte</w:t>
      </w:r>
      <w:r>
        <w:rPr>
          <w:rFonts w:ascii="Arial" w:hAnsi="Arial" w:cs="Arial"/>
          <w:b/>
          <w:bCs/>
          <w:sz w:val="22"/>
          <w:szCs w:val="22"/>
        </w:rPr>
        <w:t xml:space="preserve"> </w:t>
      </w:r>
      <w:r w:rsidRPr="000418EA">
        <w:rPr>
          <w:rFonts w:ascii="Arial" w:hAnsi="Arial" w:cs="Arial"/>
          <w:sz w:val="22"/>
          <w:szCs w:val="22"/>
        </w:rPr>
        <w:t>y</w:t>
      </w:r>
      <w:r w:rsidRPr="000418EA">
        <w:rPr>
          <w:rFonts w:ascii="Arial" w:eastAsia="Calibri" w:hAnsi="Arial" w:cs="Arial"/>
          <w:color w:val="000000" w:themeColor="text1"/>
          <w:sz w:val="22"/>
          <w:szCs w:val="22"/>
        </w:rPr>
        <w:t xml:space="preserve"> </w:t>
      </w:r>
      <w:proofErr w:type="spellStart"/>
      <w:r w:rsidRPr="000418EA">
        <w:rPr>
          <w:rFonts w:ascii="Arial" w:eastAsia="Calibri" w:hAnsi="Arial" w:cs="Arial"/>
          <w:color w:val="000000" w:themeColor="text1"/>
          <w:sz w:val="22"/>
          <w:szCs w:val="22"/>
        </w:rPr>
        <w:t>ii</w:t>
      </w:r>
      <w:r>
        <w:rPr>
          <w:rFonts w:ascii="Arial" w:eastAsia="Calibri" w:hAnsi="Arial" w:cs="Arial"/>
          <w:color w:val="000000" w:themeColor="text1"/>
          <w:sz w:val="22"/>
          <w:szCs w:val="22"/>
        </w:rPr>
        <w:t>i</w:t>
      </w:r>
      <w:proofErr w:type="spellEnd"/>
      <w:r w:rsidRPr="000418EA">
        <w:rPr>
          <w:rFonts w:ascii="Arial" w:eastAsia="Calibri" w:hAnsi="Arial" w:cs="Arial"/>
          <w:color w:val="000000" w:themeColor="text1"/>
          <w:sz w:val="22"/>
          <w:szCs w:val="22"/>
        </w:rPr>
        <w:t>) la acreditación de</w:t>
      </w:r>
      <w:r w:rsidRPr="00211F2F">
        <w:rPr>
          <w:rFonts w:ascii="Arial" w:eastAsia="Calibri" w:hAnsi="Arial" w:cs="Arial"/>
          <w:bCs/>
          <w:color w:val="000000" w:themeColor="text1"/>
          <w:sz w:val="22"/>
          <w:szCs w:val="22"/>
          <w:lang w:val="es-ES_tradnl"/>
        </w:rPr>
        <w:t xml:space="preserve"> experiencia </w:t>
      </w:r>
      <w:r>
        <w:rPr>
          <w:rFonts w:ascii="Arial" w:eastAsia="Calibri" w:hAnsi="Arial" w:cs="Arial"/>
          <w:bCs/>
          <w:color w:val="000000" w:themeColor="text1"/>
          <w:sz w:val="22"/>
          <w:szCs w:val="22"/>
          <w:lang w:val="es-ES_tradnl"/>
        </w:rPr>
        <w:t>para</w:t>
      </w:r>
      <w:r w:rsidRPr="00211F2F">
        <w:rPr>
          <w:rFonts w:ascii="Arial" w:eastAsia="Calibri" w:hAnsi="Arial" w:cs="Arial"/>
          <w:bCs/>
          <w:color w:val="000000" w:themeColor="text1"/>
          <w:sz w:val="22"/>
          <w:szCs w:val="22"/>
          <w:lang w:val="es-ES_tradnl"/>
        </w:rPr>
        <w:t xml:space="preserve"> subcontratos</w:t>
      </w:r>
      <w:r>
        <w:rPr>
          <w:rFonts w:ascii="Arial" w:eastAsia="Calibri" w:hAnsi="Arial" w:cs="Arial"/>
          <w:bCs/>
          <w:color w:val="000000" w:themeColor="text1"/>
          <w:sz w:val="22"/>
          <w:szCs w:val="22"/>
          <w:lang w:val="es-ES_tradnl"/>
        </w:rPr>
        <w:t xml:space="preserve"> en los documentos tipo de infraestructura de transporte. </w:t>
      </w:r>
    </w:p>
    <w:p w14:paraId="5EE850D3" w14:textId="52631988" w:rsidR="00211F2F" w:rsidRPr="000A6466" w:rsidRDefault="00211F2F" w:rsidP="000A6466">
      <w:pPr>
        <w:spacing w:before="120" w:line="276" w:lineRule="auto"/>
        <w:ind w:firstLine="709"/>
        <w:jc w:val="both"/>
        <w:rPr>
          <w:rFonts w:ascii="Arial" w:hAnsi="Arial" w:cs="Arial"/>
          <w:b/>
          <w:bCs/>
          <w:sz w:val="22"/>
          <w:szCs w:val="22"/>
        </w:rPr>
      </w:pPr>
      <w:r w:rsidRPr="001340BA">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00D21137">
        <w:rPr>
          <w:rFonts w:ascii="Arial" w:hAnsi="Arial" w:cs="Arial"/>
          <w:sz w:val="22"/>
        </w:rPr>
        <w:t>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y C-361 del 10 de agosto de 2021</w:t>
      </w:r>
      <w:r w:rsidR="00C47210">
        <w:rPr>
          <w:rFonts w:ascii="Arial" w:hAnsi="Arial" w:cs="Arial"/>
          <w:sz w:val="22"/>
          <w:lang w:val="es-MX"/>
        </w:rPr>
        <w:t xml:space="preserve">. </w:t>
      </w:r>
      <w:r w:rsidRPr="00C47210">
        <w:rPr>
          <w:rFonts w:ascii="Arial" w:hAnsi="Arial" w:cs="Arial"/>
          <w:sz w:val="22"/>
          <w:lang w:val="es-MX"/>
        </w:rPr>
        <w:t>En</w:t>
      </w:r>
      <w:r w:rsidRPr="001340BA">
        <w:rPr>
          <w:rFonts w:ascii="Arial" w:hAnsi="Arial" w:cs="Arial"/>
          <w:sz w:val="22"/>
          <w:lang w:val="es-MX"/>
        </w:rPr>
        <w:t xml:space="preserve"> lo pertinente, la tesis expuesta en estos conceptos se reitera a continuación:</w:t>
      </w:r>
    </w:p>
    <w:p w14:paraId="01155A8A" w14:textId="77777777" w:rsidR="00A07830" w:rsidRDefault="00A07830" w:rsidP="00A07830">
      <w:pPr>
        <w:pStyle w:val="Prrafodelista"/>
        <w:tabs>
          <w:tab w:val="left" w:pos="0"/>
          <w:tab w:val="left" w:pos="284"/>
        </w:tabs>
        <w:ind w:left="0"/>
        <w:jc w:val="both"/>
        <w:rPr>
          <w:rFonts w:ascii="Arial" w:eastAsia="Calibri" w:hAnsi="Arial" w:cs="Arial"/>
          <w:b/>
          <w:color w:val="000000" w:themeColor="text1"/>
          <w:sz w:val="22"/>
          <w:lang w:val="es-ES_tradnl"/>
        </w:rPr>
      </w:pPr>
    </w:p>
    <w:p w14:paraId="015EC046" w14:textId="6846A407" w:rsidR="007571D4" w:rsidRDefault="00505DCB" w:rsidP="007571D4">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0418EA" w:rsidRPr="00782B2F">
        <w:rPr>
          <w:rFonts w:ascii="Arial" w:eastAsia="Arial" w:hAnsi="Arial" w:cs="Arial"/>
          <w:b/>
          <w:bCs/>
          <w:color w:val="000000"/>
          <w:sz w:val="22"/>
          <w:lang w:val="es-ES_tradnl"/>
        </w:rPr>
        <w:t>Fundamento normativo de los documentos tipo</w:t>
      </w:r>
      <w:r w:rsidR="000418EA">
        <w:rPr>
          <w:rFonts w:ascii="Arial" w:eastAsia="Arial" w:hAnsi="Arial" w:cs="Arial"/>
          <w:b/>
          <w:bCs/>
          <w:color w:val="000000"/>
          <w:sz w:val="22"/>
          <w:lang w:val="es-ES_tradnl"/>
        </w:rPr>
        <w:t xml:space="preserve"> para obra pública</w:t>
      </w:r>
      <w:r w:rsidR="000418EA" w:rsidRPr="00782B2F">
        <w:rPr>
          <w:rFonts w:ascii="Arial" w:eastAsia="Arial" w:hAnsi="Arial" w:cs="Arial"/>
          <w:b/>
          <w:bCs/>
          <w:color w:val="000000"/>
          <w:sz w:val="22"/>
          <w:lang w:val="es-ES_tradnl"/>
        </w:rPr>
        <w:t xml:space="preserve"> </w:t>
      </w:r>
      <w:r w:rsidR="000418EA">
        <w:rPr>
          <w:rFonts w:ascii="Arial" w:eastAsia="Arial" w:hAnsi="Arial" w:cs="Arial"/>
          <w:b/>
          <w:bCs/>
          <w:color w:val="000000"/>
          <w:sz w:val="22"/>
          <w:lang w:val="es-ES_tradnl"/>
        </w:rPr>
        <w:t>de infraestructura de transporte</w:t>
      </w:r>
    </w:p>
    <w:p w14:paraId="01375F29" w14:textId="444A5BBF" w:rsidR="00BA1115" w:rsidRDefault="00BA1115" w:rsidP="00A177FC">
      <w:pPr>
        <w:spacing w:line="276" w:lineRule="auto"/>
        <w:jc w:val="both"/>
        <w:rPr>
          <w:rFonts w:ascii="Arial" w:eastAsia="Calibri" w:hAnsi="Arial" w:cs="Arial"/>
          <w:b/>
          <w:bCs/>
          <w:color w:val="000000"/>
          <w:sz w:val="22"/>
          <w:lang w:eastAsia="en-GB"/>
        </w:rPr>
      </w:pPr>
    </w:p>
    <w:p w14:paraId="2377146D" w14:textId="77777777" w:rsidR="000418EA" w:rsidRPr="000418EA" w:rsidRDefault="000418EA" w:rsidP="000418EA">
      <w:pPr>
        <w:shd w:val="clear" w:color="auto" w:fill="FFFFFF"/>
        <w:spacing w:line="276" w:lineRule="auto"/>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lastRenderedPageBreak/>
        <w:t>Los pliegos tipo surgen en el 2007 cuando el legislador facultó al Gobierno Nacional para adoptarlos en la compra o suministro de bienes de características técnicas uniformes</w:t>
      </w:r>
      <w:r w:rsidRPr="000418EA">
        <w:rPr>
          <w:rFonts w:ascii="Arial" w:eastAsiaTheme="minorHAnsi" w:hAnsi="Arial" w:cs="Arial"/>
          <w:color w:val="0D0D0D"/>
          <w:sz w:val="22"/>
          <w:szCs w:val="22"/>
          <w:bdr w:val="none" w:sz="0" w:space="0" w:color="auto" w:frame="1"/>
          <w:vertAlign w:val="superscript"/>
          <w:lang w:val="es-MX" w:eastAsia="es-CO"/>
        </w:rPr>
        <w:footnoteReference w:id="2"/>
      </w:r>
      <w:r w:rsidRPr="000418EA">
        <w:rPr>
          <w:rFonts w:ascii="Arial" w:eastAsiaTheme="minorHAnsi" w:hAnsi="Arial" w:cs="Arial"/>
          <w:color w:val="0D0D0D"/>
          <w:sz w:val="22"/>
          <w:szCs w:val="22"/>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0418EA">
        <w:rPr>
          <w:rFonts w:ascii="Arial" w:eastAsiaTheme="minorHAnsi" w:hAnsi="Arial" w:cs="Arial"/>
          <w:color w:val="0D0D0D"/>
          <w:sz w:val="22"/>
          <w:szCs w:val="22"/>
          <w:bdr w:val="none" w:sz="0" w:space="0" w:color="auto" w:frame="1"/>
          <w:vertAlign w:val="superscript"/>
          <w:lang w:val="es-MX" w:eastAsia="es-CO"/>
        </w:rPr>
        <w:footnoteReference w:id="3"/>
      </w:r>
      <w:r w:rsidRPr="000418EA">
        <w:rPr>
          <w:rFonts w:ascii="Arial" w:eastAsiaTheme="minorHAnsi" w:hAnsi="Arial" w:cs="Arial"/>
          <w:color w:val="0D0D0D"/>
          <w:sz w:val="22"/>
          <w:szCs w:val="22"/>
          <w:bdr w:val="none" w:sz="0" w:space="0" w:color="auto" w:frame="1"/>
          <w:lang w:val="es-MX" w:eastAsia="es-CO"/>
        </w:rPr>
        <w:t>. </w:t>
      </w:r>
    </w:p>
    <w:p w14:paraId="2A576D38" w14:textId="77777777" w:rsidR="000418EA" w:rsidRPr="000418EA" w:rsidRDefault="000418EA" w:rsidP="000418EA">
      <w:pPr>
        <w:shd w:val="clear" w:color="auto" w:fill="FFFFFF"/>
        <w:spacing w:before="120"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0418EA">
        <w:rPr>
          <w:rFonts w:ascii="Arial" w:eastAsiaTheme="minorHAnsi" w:hAnsi="Arial" w:cs="Arial"/>
          <w:color w:val="0D0D0D"/>
          <w:sz w:val="22"/>
          <w:szCs w:val="22"/>
          <w:bdr w:val="none" w:sz="0" w:space="0" w:color="auto" w:frame="1"/>
          <w:vertAlign w:val="superscript"/>
          <w:lang w:val="es-MX" w:eastAsia="es-CO"/>
        </w:rPr>
        <w:footnoteReference w:id="4"/>
      </w:r>
      <w:r w:rsidRPr="000418EA">
        <w:rPr>
          <w:rFonts w:ascii="Arial" w:eastAsiaTheme="minorHAnsi" w:hAnsi="Arial" w:cs="Arial"/>
          <w:color w:val="0D0D0D"/>
          <w:sz w:val="22"/>
          <w:szCs w:val="22"/>
          <w:bdr w:val="none" w:sz="0" w:space="0" w:color="auto" w:frame="1"/>
          <w:lang w:val="es-MX" w:eastAsia="es-CO"/>
        </w:rPr>
        <w:t>. Sin embargo, en el texto aprobado, los pliegos tipo se limitaron a la adquisición o suministro de bienes de características técnicas uniformes</w:t>
      </w:r>
      <w:r w:rsidRPr="000418EA">
        <w:rPr>
          <w:rFonts w:ascii="Arial" w:eastAsiaTheme="minorHAnsi" w:hAnsi="Arial" w:cs="Arial"/>
          <w:color w:val="0D0D0D"/>
          <w:sz w:val="22"/>
          <w:szCs w:val="22"/>
          <w:bdr w:val="none" w:sz="0" w:space="0" w:color="auto" w:frame="1"/>
          <w:vertAlign w:val="superscript"/>
          <w:lang w:val="es-MX" w:eastAsia="es-CO"/>
        </w:rPr>
        <w:footnoteReference w:id="5"/>
      </w:r>
      <w:r w:rsidRPr="000418EA">
        <w:rPr>
          <w:rFonts w:ascii="Arial" w:eastAsiaTheme="minorHAnsi" w:hAnsi="Arial" w:cs="Arial"/>
          <w:color w:val="0D0D0D"/>
          <w:sz w:val="22"/>
          <w:szCs w:val="22"/>
          <w:bdr w:val="none" w:sz="0" w:space="0" w:color="auto" w:frame="1"/>
          <w:lang w:val="es-MX" w:eastAsia="es-CO"/>
        </w:rPr>
        <w:t>. </w:t>
      </w:r>
    </w:p>
    <w:p w14:paraId="7705CC17" w14:textId="77777777" w:rsidR="000418EA" w:rsidRPr="000418EA" w:rsidRDefault="000418EA" w:rsidP="000418EA">
      <w:pPr>
        <w:shd w:val="clear" w:color="auto" w:fill="FFFFFF"/>
        <w:spacing w:before="120" w:line="276" w:lineRule="auto"/>
        <w:ind w:firstLine="709"/>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Posteriormente, el artículo 2, parágrafo 7º, de la Ley 1150 de 2007, adicionado por el artículo 4 de la Ley 1882 de 2018, establece la obligatoriedad de la adopción de documentos tipo para algunos contratos, en los siguientes términos: </w:t>
      </w:r>
    </w:p>
    <w:p w14:paraId="34738AE3" w14:textId="77777777" w:rsidR="000418EA" w:rsidRPr="000418EA" w:rsidRDefault="000418EA" w:rsidP="000418EA">
      <w:pPr>
        <w:shd w:val="clear" w:color="auto" w:fill="FFFFFF"/>
        <w:spacing w:line="276" w:lineRule="auto"/>
        <w:ind w:firstLine="709"/>
        <w:jc w:val="both"/>
        <w:rPr>
          <w:rFonts w:ascii="Arial" w:eastAsiaTheme="minorHAnsi" w:hAnsi="Arial" w:cs="Arial"/>
          <w:color w:val="000000"/>
          <w:sz w:val="22"/>
          <w:szCs w:val="22"/>
          <w:lang w:val="es-MX" w:eastAsia="es-CO"/>
        </w:rPr>
      </w:pPr>
    </w:p>
    <w:p w14:paraId="4FA3FC1B" w14:textId="77777777" w:rsidR="000418EA" w:rsidRPr="000418EA" w:rsidRDefault="000418EA" w:rsidP="000418EA">
      <w:pPr>
        <w:shd w:val="clear" w:color="auto" w:fill="FFFFFF"/>
        <w:ind w:left="709" w:right="709"/>
        <w:jc w:val="both"/>
        <w:rPr>
          <w:rFonts w:ascii="Arial" w:eastAsiaTheme="minorHAnsi" w:hAnsi="Arial" w:cs="Arial"/>
          <w:color w:val="0D0D0D"/>
          <w:sz w:val="21"/>
          <w:szCs w:val="21"/>
          <w:bdr w:val="none" w:sz="0" w:space="0" w:color="auto" w:frame="1"/>
          <w:lang w:val="es-MX" w:eastAsia="es-CO"/>
        </w:rPr>
      </w:pPr>
      <w:r w:rsidRPr="000418EA">
        <w:rPr>
          <w:rFonts w:ascii="Arial" w:eastAsiaTheme="minorHAnsi" w:hAnsi="Arial" w:cs="Arial"/>
          <w:color w:val="0D0D0D"/>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0418EA">
        <w:rPr>
          <w:rFonts w:ascii="Arial" w:eastAsiaTheme="minorHAnsi" w:hAnsi="Arial" w:cs="Arial"/>
          <w:i/>
          <w:iCs/>
          <w:color w:val="0D0D0D"/>
          <w:sz w:val="21"/>
          <w:szCs w:val="21"/>
          <w:bdr w:val="none" w:sz="0" w:space="0" w:color="auto" w:frame="1"/>
          <w:lang w:val="es-MX" w:eastAsia="es-CO"/>
        </w:rPr>
        <w:t xml:space="preserve">Dentro de los documentos tipo el Gobierno adoptará de manera general y con alcance obligatorio para todas las entidades sometidas al Estatuto General de Contratación de la Administración Pública, las condiciones habilitantes, así como los factores técnicos y económicos de </w:t>
      </w:r>
      <w:r w:rsidRPr="000418EA">
        <w:rPr>
          <w:rFonts w:ascii="Arial" w:eastAsiaTheme="minorHAnsi" w:hAnsi="Arial" w:cs="Arial"/>
          <w:i/>
          <w:iCs/>
          <w:color w:val="0D0D0D"/>
          <w:sz w:val="21"/>
          <w:szCs w:val="21"/>
          <w:bdr w:val="none" w:sz="0" w:space="0" w:color="auto" w:frame="1"/>
          <w:lang w:val="es-MX" w:eastAsia="es-CO"/>
        </w:rPr>
        <w:lastRenderedPageBreak/>
        <w:t>escogencia</w:t>
      </w:r>
      <w:r w:rsidRPr="000418EA">
        <w:rPr>
          <w:rFonts w:ascii="Arial" w:eastAsiaTheme="minorHAnsi" w:hAnsi="Arial" w:cs="Arial"/>
          <w:color w:val="0D0D0D"/>
          <w:sz w:val="21"/>
          <w:szCs w:val="21"/>
          <w:bdr w:val="none" w:sz="0" w:space="0" w:color="auto" w:frame="1"/>
          <w:lang w:val="es-MX" w:eastAsia="es-CO"/>
        </w:rPr>
        <w:t> […] </w:t>
      </w:r>
      <w:r w:rsidRPr="000418EA">
        <w:rPr>
          <w:rFonts w:ascii="Arial" w:eastAsiaTheme="minorHAnsi" w:hAnsi="Arial" w:cs="Arial"/>
          <w:i/>
          <w:iCs/>
          <w:color w:val="0D0D0D"/>
          <w:sz w:val="21"/>
          <w:szCs w:val="21"/>
          <w:bdr w:val="none" w:sz="0" w:space="0" w:color="auto" w:frame="1"/>
          <w:lang w:val="es-MX" w:eastAsia="es-CO"/>
        </w:rPr>
        <w:t>teniendo en cuenta la naturaleza y cuantía de los contratos</w:t>
      </w:r>
      <w:r w:rsidRPr="000418EA">
        <w:rPr>
          <w:rFonts w:ascii="Arial" w:eastAsiaTheme="minorHAnsi" w:hAnsi="Arial" w:cs="Arial"/>
          <w:color w:val="0D0D0D"/>
          <w:sz w:val="21"/>
          <w:szCs w:val="21"/>
          <w:bdr w:val="none" w:sz="0" w:space="0" w:color="auto" w:frame="1"/>
          <w:lang w:val="es-MX" w:eastAsia="es-CO"/>
        </w:rPr>
        <w:t> […]. (Énfasis fuera de texto) </w:t>
      </w:r>
    </w:p>
    <w:p w14:paraId="610B8940" w14:textId="77777777" w:rsidR="000418EA" w:rsidRPr="000418EA" w:rsidRDefault="000418EA" w:rsidP="000418EA">
      <w:pPr>
        <w:shd w:val="clear" w:color="auto" w:fill="FFFFFF"/>
        <w:spacing w:line="276" w:lineRule="auto"/>
        <w:ind w:left="709" w:right="709"/>
        <w:jc w:val="both"/>
        <w:rPr>
          <w:rFonts w:ascii="Arial" w:eastAsiaTheme="minorHAnsi" w:hAnsi="Arial" w:cs="Arial"/>
          <w:color w:val="000000"/>
          <w:sz w:val="22"/>
          <w:szCs w:val="22"/>
          <w:lang w:val="es-MX" w:eastAsia="es-CO"/>
        </w:rPr>
      </w:pPr>
    </w:p>
    <w:p w14:paraId="129D363E" w14:textId="212EEF14" w:rsidR="000418EA" w:rsidRPr="000418EA" w:rsidRDefault="000418EA" w:rsidP="000418EA">
      <w:pPr>
        <w:shd w:val="clear" w:color="auto" w:fill="FFFFFF"/>
        <w:spacing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Sin embargo, el 22 de julio de 2020, el Gobierno Nacional sancionó la Ley 2022, llamada la «ley de pliegos tipo», que rige a partir de su publicación y cuyo artículo 1 modific</w:t>
      </w:r>
      <w:r w:rsidR="008B3A5F">
        <w:rPr>
          <w:rFonts w:ascii="Arial" w:eastAsiaTheme="minorHAnsi" w:hAnsi="Arial" w:cs="Arial"/>
          <w:color w:val="0D0D0D"/>
          <w:sz w:val="22"/>
          <w:szCs w:val="22"/>
          <w:bdr w:val="none" w:sz="0" w:space="0" w:color="auto" w:frame="1"/>
          <w:lang w:val="es-MX" w:eastAsia="es-CO"/>
        </w:rPr>
        <w:t>ó</w:t>
      </w:r>
      <w:r w:rsidRPr="000418EA">
        <w:rPr>
          <w:rFonts w:ascii="Arial" w:eastAsiaTheme="minorHAnsi" w:hAnsi="Arial" w:cs="Arial"/>
          <w:color w:val="0D0D0D"/>
          <w:sz w:val="22"/>
          <w:szCs w:val="22"/>
          <w:bdr w:val="none" w:sz="0" w:space="0" w:color="auto" w:frame="1"/>
          <w:lang w:val="es-MX" w:eastAsia="es-CO"/>
        </w:rPr>
        <w:t xml:space="preserve">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0418EA">
        <w:rPr>
          <w:rFonts w:ascii="Arial" w:eastAsiaTheme="minorHAnsi" w:hAnsi="Arial" w:cs="Arial"/>
          <w:color w:val="0D0D0D"/>
          <w:sz w:val="22"/>
          <w:szCs w:val="22"/>
          <w:bdr w:val="none" w:sz="0" w:space="0" w:color="auto" w:frame="1"/>
          <w:lang w:val="es-MX" w:eastAsia="es-CO"/>
        </w:rPr>
        <w:t>ii</w:t>
      </w:r>
      <w:proofErr w:type="spellEnd"/>
      <w:r w:rsidRPr="000418EA">
        <w:rPr>
          <w:rFonts w:ascii="Arial" w:eastAsiaTheme="minorHAnsi" w:hAnsi="Arial" w:cs="Arial"/>
          <w:color w:val="0D0D0D"/>
          <w:sz w:val="22"/>
          <w:szCs w:val="22"/>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0418EA">
        <w:rPr>
          <w:rFonts w:ascii="Arial" w:eastAsiaTheme="minorHAnsi" w:hAnsi="Arial" w:cs="Arial"/>
          <w:color w:val="0D0D0D"/>
          <w:sz w:val="22"/>
          <w:szCs w:val="22"/>
          <w:bdr w:val="none" w:sz="0" w:space="0" w:color="auto" w:frame="1"/>
          <w:lang w:val="es-MX" w:eastAsia="es-CO"/>
        </w:rPr>
        <w:t>iii</w:t>
      </w:r>
      <w:proofErr w:type="spellEnd"/>
      <w:r w:rsidRPr="000418EA">
        <w:rPr>
          <w:rFonts w:ascii="Arial" w:eastAsiaTheme="minorHAnsi" w:hAnsi="Arial" w:cs="Arial"/>
          <w:color w:val="0D0D0D"/>
          <w:sz w:val="22"/>
          <w:szCs w:val="22"/>
          <w:bdr w:val="none" w:sz="0" w:space="0" w:color="auto" w:frame="1"/>
          <w:lang w:val="es-MX" w:eastAsia="es-CO"/>
        </w:rPr>
        <w:t xml:space="preserve">) la implementación de procesos de capacitación en los municipios para la utilización de los documentos tipo buscando el desarrollo de la economía local; y </w:t>
      </w:r>
      <w:proofErr w:type="spellStart"/>
      <w:r w:rsidRPr="000418EA">
        <w:rPr>
          <w:rFonts w:ascii="Arial" w:eastAsiaTheme="minorHAnsi" w:hAnsi="Arial" w:cs="Arial"/>
          <w:color w:val="0D0D0D"/>
          <w:sz w:val="22"/>
          <w:szCs w:val="22"/>
          <w:bdr w:val="none" w:sz="0" w:space="0" w:color="auto" w:frame="1"/>
          <w:lang w:val="es-MX" w:eastAsia="es-CO"/>
        </w:rPr>
        <w:t>iv</w:t>
      </w:r>
      <w:proofErr w:type="spellEnd"/>
      <w:r w:rsidRPr="000418EA">
        <w:rPr>
          <w:rFonts w:ascii="Arial" w:eastAsiaTheme="minorHAnsi" w:hAnsi="Arial" w:cs="Arial"/>
          <w:color w:val="0D0D0D"/>
          <w:sz w:val="22"/>
          <w:szCs w:val="22"/>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418EA">
        <w:rPr>
          <w:rFonts w:ascii="Arial" w:eastAsiaTheme="minorHAnsi" w:hAnsi="Arial" w:cs="Arial"/>
          <w:color w:val="0D0D0D"/>
          <w:sz w:val="22"/>
          <w:szCs w:val="22"/>
          <w:bdr w:val="none" w:sz="0" w:space="0" w:color="auto" w:frame="1"/>
          <w:vertAlign w:val="superscript"/>
          <w:lang w:val="es-MX" w:eastAsia="es-CO"/>
        </w:rPr>
        <w:footnoteReference w:id="6"/>
      </w:r>
      <w:r w:rsidRPr="000418EA">
        <w:rPr>
          <w:rFonts w:ascii="Arial" w:eastAsiaTheme="minorHAnsi" w:hAnsi="Arial" w:cs="Arial"/>
          <w:color w:val="0D0D0D"/>
          <w:sz w:val="22"/>
          <w:szCs w:val="22"/>
          <w:bdr w:val="none" w:sz="0" w:space="0" w:color="auto" w:frame="1"/>
          <w:lang w:val="es-MX" w:eastAsia="es-CO"/>
        </w:rPr>
        <w:t>.  </w:t>
      </w:r>
    </w:p>
    <w:p w14:paraId="3436A1C5" w14:textId="77777777" w:rsidR="000418EA" w:rsidRPr="000418EA" w:rsidRDefault="000418EA" w:rsidP="000418EA">
      <w:pPr>
        <w:shd w:val="clear" w:color="auto" w:fill="FFFFFF"/>
        <w:spacing w:before="120" w:line="276" w:lineRule="auto"/>
        <w:ind w:firstLine="703"/>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 xml:space="preserve">Sin perjuicio de lo anterior, la exposición de motivos del proyecto que se convirtió en la Ley 1882 de 2018 se refirió a la necesidad de utilizar documentos tipo, pues reducen el </w:t>
      </w:r>
      <w:r w:rsidRPr="000418EA">
        <w:rPr>
          <w:rFonts w:ascii="Arial" w:eastAsiaTheme="minorHAnsi" w:hAnsi="Arial" w:cs="Arial"/>
          <w:color w:val="0D0D0D"/>
          <w:sz w:val="22"/>
          <w:szCs w:val="22"/>
          <w:bdr w:val="none" w:sz="0" w:space="0" w:color="auto" w:frame="1"/>
          <w:lang w:val="es-MX" w:eastAsia="es-CO"/>
        </w:rPr>
        <w:lastRenderedPageBreak/>
        <w:t>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2EE8D3B7" w14:textId="2096A97C" w:rsidR="000418EA" w:rsidRPr="000418EA" w:rsidRDefault="000418EA" w:rsidP="000418EA">
      <w:pPr>
        <w:shd w:val="clear" w:color="auto" w:fill="FFFFFF"/>
        <w:spacing w:before="120" w:line="276" w:lineRule="auto"/>
        <w:ind w:firstLine="705"/>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 xml:space="preserve">En ejercicio de la competencia conferida por el citado parágrafo, el Gobierno Nacional expidió el Decreto 342 de 2019, </w:t>
      </w:r>
      <w:r w:rsidR="00B90B54">
        <w:rPr>
          <w:rFonts w:ascii="Arial" w:eastAsiaTheme="minorHAnsi" w:hAnsi="Arial" w:cs="Arial"/>
          <w:color w:val="0D0D0D"/>
          <w:sz w:val="22"/>
          <w:szCs w:val="22"/>
          <w:bdr w:val="none" w:sz="0" w:space="0" w:color="auto" w:frame="1"/>
          <w:lang w:val="es-MX" w:eastAsia="es-CO"/>
        </w:rPr>
        <w:t>mediante el cual</w:t>
      </w:r>
      <w:r w:rsidRPr="000418EA">
        <w:rPr>
          <w:rFonts w:ascii="Arial" w:eastAsiaTheme="minorHAnsi" w:hAnsi="Arial" w:cs="Arial"/>
          <w:color w:val="0D0D0D"/>
          <w:sz w:val="22"/>
          <w:szCs w:val="22"/>
          <w:bdr w:val="none" w:sz="0" w:space="0" w:color="auto" w:frame="1"/>
          <w:lang w:val="es-MX" w:eastAsia="es-CO"/>
        </w:rPr>
        <w:t xml:space="preserv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350EE275" w14:textId="77777777" w:rsidR="000418EA" w:rsidRPr="000418EA" w:rsidRDefault="000418EA" w:rsidP="000418EA">
      <w:pPr>
        <w:shd w:val="clear" w:color="auto" w:fill="FFFFFF"/>
        <w:spacing w:before="120" w:line="276" w:lineRule="auto"/>
        <w:ind w:firstLine="705"/>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17126737" w14:textId="77777777" w:rsidR="000418EA" w:rsidRPr="000418EA" w:rsidRDefault="000418EA" w:rsidP="000418EA">
      <w:pPr>
        <w:shd w:val="clear" w:color="auto" w:fill="FFFFFF"/>
        <w:spacing w:before="120" w:line="276" w:lineRule="auto"/>
        <w:ind w:firstLine="705"/>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380E721C" w14:textId="4EF0BE02" w:rsidR="000418EA" w:rsidRPr="000418EA" w:rsidRDefault="000418EA" w:rsidP="000418EA">
      <w:pPr>
        <w:shd w:val="clear" w:color="auto" w:fill="FFFFFF"/>
        <w:spacing w:before="120" w:line="276" w:lineRule="auto"/>
        <w:ind w:firstLine="705"/>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w:t>
      </w:r>
      <w:r w:rsidR="002F56FA">
        <w:rPr>
          <w:rFonts w:ascii="Arial" w:eastAsiaTheme="minorHAnsi" w:hAnsi="Arial" w:cs="Arial"/>
          <w:color w:val="0D0D0D"/>
          <w:sz w:val="22"/>
          <w:szCs w:val="22"/>
          <w:bdr w:val="none" w:sz="0" w:space="0" w:color="auto" w:frame="1"/>
          <w:lang w:val="es-MX" w:eastAsia="es-CO"/>
        </w:rPr>
        <w:t>con el objetivo</w:t>
      </w:r>
      <w:r w:rsidRPr="000418EA">
        <w:rPr>
          <w:rFonts w:ascii="Arial" w:eastAsiaTheme="minorHAnsi" w:hAnsi="Arial" w:cs="Arial"/>
          <w:color w:val="0D0D0D"/>
          <w:sz w:val="22"/>
          <w:szCs w:val="22"/>
          <w:bdr w:val="none" w:sz="0" w:space="0" w:color="auto" w:frame="1"/>
          <w:lang w:val="es-MX" w:eastAsia="es-CO"/>
        </w:rPr>
        <w:t xml:space="preserve">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1D3C80CE" w14:textId="77777777" w:rsidR="000418EA" w:rsidRPr="000418EA" w:rsidRDefault="000418EA" w:rsidP="000418EA">
      <w:pPr>
        <w:shd w:val="clear" w:color="auto" w:fill="FFFFFF"/>
        <w:spacing w:before="120"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 xml:space="preserve">El Gobierno Nacional ejerció nuevamente la competencia prevista en el citado artículo 4 de la Ley 1882 de 2018, expidiendo el Decreto 2096 de 2019. Mediante ese Decreto se autorizaron los documentos tipo para procesos de contratación de obra pública </w:t>
      </w:r>
      <w:r w:rsidRPr="000418EA">
        <w:rPr>
          <w:rFonts w:ascii="Arial" w:eastAsiaTheme="minorHAnsi" w:hAnsi="Arial" w:cs="Arial"/>
          <w:color w:val="0D0D0D"/>
          <w:sz w:val="22"/>
          <w:szCs w:val="22"/>
          <w:bdr w:val="none" w:sz="0" w:space="0" w:color="auto" w:frame="1"/>
          <w:lang w:val="es-MX" w:eastAsia="es-CO"/>
        </w:rPr>
        <w:lastRenderedPageBreak/>
        <w:t>de infraestructura de transporte adelantados en la modalidad de selección abreviada de menor cuantía. Este reglamento adicionó la Subsección 2 a la Sección 6 del Capítulo 2 del Título 1 de la parte 2 del Libro 2 del Decreto 1082 de 2015. </w:t>
      </w:r>
    </w:p>
    <w:p w14:paraId="35261024" w14:textId="04B622E7" w:rsidR="000418EA" w:rsidRPr="000418EA" w:rsidRDefault="000418EA" w:rsidP="000418EA">
      <w:pPr>
        <w:shd w:val="clear" w:color="auto" w:fill="FFFFFF"/>
        <w:spacing w:before="120"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El artículo 2.2.1.2.6.2.2 del Decreto</w:t>
      </w:r>
      <w:r w:rsidR="000A0A7B">
        <w:rPr>
          <w:rFonts w:ascii="Arial" w:eastAsiaTheme="minorHAnsi" w:hAnsi="Arial" w:cs="Arial"/>
          <w:color w:val="0D0D0D"/>
          <w:sz w:val="22"/>
          <w:szCs w:val="22"/>
          <w:bdr w:val="none" w:sz="0" w:space="0" w:color="auto" w:frame="1"/>
          <w:lang w:val="es-MX" w:eastAsia="es-CO"/>
        </w:rPr>
        <w:t xml:space="preserve"> mencionado</w:t>
      </w:r>
      <w:r w:rsidRPr="000418EA">
        <w:rPr>
          <w:rFonts w:ascii="Arial" w:eastAsiaTheme="minorHAnsi" w:hAnsi="Arial" w:cs="Arial"/>
          <w:color w:val="0D0D0D"/>
          <w:sz w:val="22"/>
          <w:szCs w:val="22"/>
          <w:bdr w:val="none" w:sz="0" w:space="0" w:color="auto" w:frame="1"/>
          <w:lang w:val="es-MX" w:eastAsia="es-CO"/>
        </w:rPr>
        <w:t xml:space="preserve"> contiene el listado de los documentos tipo aplicables a los procesos de selección abreviada de menor cuantía para la contratación de obra pública de infraestructura de transporte. Además, el 2.2.1.2.6.2.3 </w:t>
      </w:r>
      <w:r w:rsidRPr="000418EA">
        <w:rPr>
          <w:rFonts w:ascii="Arial" w:eastAsiaTheme="minorHAnsi" w:hAnsi="Arial" w:cs="Arial"/>
          <w:i/>
          <w:iCs/>
          <w:color w:val="0D0D0D"/>
          <w:sz w:val="22"/>
          <w:szCs w:val="22"/>
          <w:bdr w:val="none" w:sz="0" w:space="0" w:color="auto" w:frame="1"/>
          <w:lang w:val="es-MX" w:eastAsia="es-CO"/>
        </w:rPr>
        <w:t>ibidem</w:t>
      </w:r>
      <w:r w:rsidRPr="000418EA">
        <w:rPr>
          <w:rFonts w:ascii="Arial" w:eastAsiaTheme="minorHAnsi" w:hAnsi="Arial" w:cs="Arial"/>
          <w:color w:val="0D0D0D"/>
          <w:sz w:val="22"/>
          <w:szCs w:val="22"/>
          <w:bdr w:val="none" w:sz="0" w:space="0" w:color="auto" w:frame="1"/>
          <w:lang w:val="es-MX" w:eastAsia="es-CO"/>
        </w:rPr>
        <w:t xml:space="preserve">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1045FC7D" w14:textId="77777777" w:rsidR="000418EA" w:rsidRPr="000418EA" w:rsidRDefault="000418EA" w:rsidP="000418EA">
      <w:pPr>
        <w:shd w:val="clear" w:color="auto" w:fill="FFFFFF"/>
        <w:spacing w:before="120"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7F3FEDB" w14:textId="77777777" w:rsidR="000418EA" w:rsidRPr="000418EA" w:rsidRDefault="000418EA" w:rsidP="000418EA">
      <w:pPr>
        <w:shd w:val="clear" w:color="auto" w:fill="FFFFFF"/>
        <w:spacing w:before="120" w:line="276" w:lineRule="auto"/>
        <w:ind w:firstLine="708"/>
        <w:jc w:val="both"/>
        <w:rPr>
          <w:rFonts w:ascii="Arial" w:eastAsiaTheme="minorHAnsi" w:hAnsi="Arial" w:cs="Arial"/>
          <w:color w:val="0D0D0D"/>
          <w:sz w:val="22"/>
          <w:szCs w:val="22"/>
          <w:bdr w:val="none" w:sz="0" w:space="0" w:color="auto" w:frame="1"/>
          <w:lang w:val="es-MX" w:eastAsia="es-CO"/>
        </w:rPr>
      </w:pPr>
      <w:r w:rsidRPr="000418EA">
        <w:rPr>
          <w:rFonts w:ascii="Arial" w:eastAsiaTheme="minorHAnsi" w:hAnsi="Arial" w:cs="Arial"/>
          <w:color w:val="0D0D0D"/>
          <w:sz w:val="22"/>
          <w:szCs w:val="22"/>
          <w:bdr w:val="none" w:sz="0" w:space="0" w:color="auto" w:frame="1"/>
          <w:lang w:val="es-MX"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3E1C08CD" w14:textId="5A65B908" w:rsidR="00255959" w:rsidRDefault="000418EA" w:rsidP="00255959">
      <w:pPr>
        <w:spacing w:before="120" w:line="276" w:lineRule="auto"/>
        <w:ind w:firstLine="709"/>
        <w:jc w:val="both"/>
        <w:rPr>
          <w:rFonts w:ascii="Arial" w:hAnsi="Arial" w:cs="Arial"/>
          <w:color w:val="0D0D0D"/>
          <w:sz w:val="22"/>
          <w:szCs w:val="22"/>
          <w:bdr w:val="none" w:sz="0" w:space="0" w:color="auto" w:frame="1"/>
          <w:lang w:val="es-ES_tradnl" w:eastAsia="es-CO"/>
        </w:rPr>
      </w:pPr>
      <w:r w:rsidRPr="000418EA">
        <w:rPr>
          <w:rFonts w:ascii="Arial" w:hAnsi="Arial" w:cs="Arial"/>
          <w:color w:val="0D0D0D"/>
          <w:sz w:val="22"/>
          <w:szCs w:val="22"/>
          <w:bdr w:val="none" w:sz="0" w:space="0" w:color="auto" w:frame="1"/>
          <w:lang w:val="es-ES_tradnl" w:eastAsia="es-CO"/>
        </w:rPr>
        <w:t xml:space="preserve">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w:t>
      </w:r>
      <w:r w:rsidR="0082788C">
        <w:rPr>
          <w:rFonts w:ascii="Arial" w:hAnsi="Arial" w:cs="Arial"/>
          <w:color w:val="0D0D0D"/>
          <w:sz w:val="22"/>
          <w:szCs w:val="22"/>
          <w:bdr w:val="none" w:sz="0" w:space="0" w:color="auto" w:frame="1"/>
          <w:lang w:val="es-ES_tradnl" w:eastAsia="es-CO"/>
        </w:rPr>
        <w:t>mediante</w:t>
      </w:r>
      <w:r w:rsidRPr="000418EA">
        <w:rPr>
          <w:rFonts w:ascii="Arial" w:hAnsi="Arial" w:cs="Arial"/>
          <w:color w:val="0D0D0D"/>
          <w:sz w:val="22"/>
          <w:szCs w:val="22"/>
          <w:bdr w:val="none" w:sz="0" w:space="0" w:color="auto" w:frame="1"/>
          <w:lang w:val="es-ES_tradnl" w:eastAsia="es-CO"/>
        </w:rPr>
        <w:t xml:space="preserve"> las cuales se adoptan los documentos tipo de licitación de obra pública – versión 3 y de selección abreviada de menor cuantía – versión 2 de infraestructura de transporte, los cuales son obligatorios a partir del 1º de enero de 2021. </w:t>
      </w:r>
    </w:p>
    <w:p w14:paraId="16850149" w14:textId="0B783BD4" w:rsidR="000418EA" w:rsidRPr="00255959" w:rsidRDefault="00123751" w:rsidP="00255959">
      <w:pPr>
        <w:spacing w:before="120" w:line="276" w:lineRule="auto"/>
        <w:ind w:firstLine="709"/>
        <w:jc w:val="both"/>
        <w:rPr>
          <w:rFonts w:ascii="Arial" w:hAnsi="Arial" w:cs="Arial"/>
          <w:color w:val="0D0D0D"/>
          <w:sz w:val="22"/>
          <w:szCs w:val="22"/>
          <w:bdr w:val="none" w:sz="0" w:space="0" w:color="auto" w:frame="1"/>
          <w:lang w:val="es-ES_tradnl" w:eastAsia="es-CO"/>
        </w:rPr>
      </w:pPr>
      <w:r>
        <w:rPr>
          <w:rFonts w:ascii="Arial" w:hAnsi="Arial" w:cs="Arial"/>
          <w:color w:val="0D0D0D"/>
          <w:sz w:val="22"/>
          <w:szCs w:val="22"/>
          <w:bdr w:val="none" w:sz="0" w:space="0" w:color="auto" w:frame="1"/>
          <w:lang w:val="es-ES_tradnl" w:eastAsia="es-CO"/>
        </w:rPr>
        <w:t>Adicionalmente</w:t>
      </w:r>
      <w:r w:rsidR="000418EA" w:rsidRPr="000418EA">
        <w:rPr>
          <w:rFonts w:ascii="Arial" w:hAnsi="Arial" w:cs="Arial"/>
          <w:color w:val="0D0D0D"/>
          <w:sz w:val="22"/>
          <w:szCs w:val="22"/>
          <w:bdr w:val="none" w:sz="0" w:space="0" w:color="auto" w:frame="1"/>
          <w:lang w:val="es-ES_tradnl" w:eastAsia="es-CO"/>
        </w:rPr>
        <w:t xml:space="preserve">, con la expedición de la Ley de Emprendimiento, estos se ajustaron mediante la Resolución No. 161 del 17 de junio de 2021, «Por la cual se modifican los documentos tipo adoptados por la Agencia Nacional de Contratación Pública – Colombia </w:t>
      </w:r>
      <w:r w:rsidR="000418EA" w:rsidRPr="000418EA">
        <w:rPr>
          <w:rFonts w:ascii="Arial" w:hAnsi="Arial" w:cs="Arial"/>
          <w:color w:val="0D0D0D"/>
          <w:sz w:val="22"/>
          <w:szCs w:val="22"/>
          <w:bdr w:val="none" w:sz="0" w:space="0" w:color="auto" w:frame="1"/>
          <w:lang w:val="es-ES_tradnl" w:eastAsia="es-CO"/>
        </w:rPr>
        <w:lastRenderedPageBreak/>
        <w:t>Compra Eficiente», la cual rige para los procedimientos de selección cuya invitación o aviso de convocatoria se publique a partir del 28 de junio de 2021.</w:t>
      </w:r>
      <w:r>
        <w:rPr>
          <w:rFonts w:ascii="Arial" w:hAnsi="Arial" w:cs="Arial"/>
          <w:color w:val="0D0D0D"/>
          <w:sz w:val="22"/>
          <w:szCs w:val="22"/>
          <w:bdr w:val="none" w:sz="0" w:space="0" w:color="auto" w:frame="1"/>
          <w:lang w:val="es-ES_tradnl" w:eastAsia="es-CO"/>
        </w:rPr>
        <w:t xml:space="preserve"> Por último, para ajustar el contenido a las normas de la regla de origen del Decreto 680 del 22 de junio de 2021, recientemente la Agencia modificó los documentos tipo </w:t>
      </w:r>
      <w:r w:rsidR="004E462B">
        <w:rPr>
          <w:rFonts w:ascii="Arial" w:hAnsi="Arial" w:cs="Arial"/>
          <w:color w:val="0D0D0D"/>
          <w:sz w:val="22"/>
          <w:szCs w:val="22"/>
          <w:bdr w:val="none" w:sz="0" w:space="0" w:color="auto" w:frame="1"/>
          <w:lang w:val="es-ES_tradnl" w:eastAsia="es-CO"/>
        </w:rPr>
        <w:t>mediante</w:t>
      </w:r>
      <w:r>
        <w:rPr>
          <w:rFonts w:ascii="Arial" w:hAnsi="Arial" w:cs="Arial"/>
          <w:color w:val="0D0D0D"/>
          <w:sz w:val="22"/>
          <w:szCs w:val="22"/>
          <w:bdr w:val="none" w:sz="0" w:space="0" w:color="auto" w:frame="1"/>
          <w:lang w:val="es-ES_tradnl" w:eastAsia="es-CO"/>
        </w:rPr>
        <w:t xml:space="preserve"> la Resolución No. 304 del 13 de octubre de 2021, la cual comienza a regir para los procesos de contratación cuyo aviso de convocatoria se publique a partir del 2 de noviembre de 2021.</w:t>
      </w:r>
    </w:p>
    <w:p w14:paraId="73AE7C89" w14:textId="6A30012C" w:rsidR="00BA1115" w:rsidRDefault="00BA1115" w:rsidP="007571D4">
      <w:pPr>
        <w:spacing w:line="276" w:lineRule="auto"/>
        <w:jc w:val="both"/>
        <w:rPr>
          <w:rFonts w:ascii="Arial" w:eastAsia="Calibri" w:hAnsi="Arial" w:cs="Arial"/>
          <w:b/>
          <w:bCs/>
          <w:color w:val="000000"/>
          <w:sz w:val="22"/>
          <w:lang w:val="es-ES_tradnl" w:eastAsia="en-GB"/>
        </w:rPr>
      </w:pPr>
    </w:p>
    <w:p w14:paraId="440C305D" w14:textId="46C3E98A" w:rsidR="00585CAC" w:rsidRDefault="00C213B4" w:rsidP="00585CAC">
      <w:pPr>
        <w:spacing w:line="276" w:lineRule="auto"/>
        <w:jc w:val="both"/>
        <w:rPr>
          <w:rFonts w:ascii="Arial" w:eastAsia="Arial" w:hAnsi="Arial" w:cs="Arial"/>
          <w:b/>
          <w:bCs/>
          <w:color w:val="000000"/>
          <w:sz w:val="22"/>
          <w:lang w:val="es-ES_tradnl"/>
        </w:rPr>
      </w:pPr>
      <w:r>
        <w:rPr>
          <w:rFonts w:ascii="Arial" w:eastAsia="Calibri" w:hAnsi="Arial" w:cs="Arial"/>
          <w:b/>
          <w:bCs/>
          <w:color w:val="000000"/>
          <w:sz w:val="22"/>
          <w:lang w:val="es-ES_tradnl" w:eastAsia="en-GB"/>
        </w:rPr>
        <w:t xml:space="preserve">2.2. </w:t>
      </w:r>
      <w:r w:rsidR="00516071">
        <w:rPr>
          <w:rFonts w:ascii="Arial" w:eastAsia="Calibri" w:hAnsi="Arial" w:cs="Arial"/>
          <w:b/>
          <w:bCs/>
          <w:color w:val="000000"/>
          <w:sz w:val="22"/>
          <w:lang w:val="es-ES_tradnl" w:eastAsia="en-GB"/>
        </w:rPr>
        <w:t>L</w:t>
      </w:r>
      <w:r>
        <w:rPr>
          <w:rFonts w:ascii="Arial" w:eastAsia="Calibri" w:hAnsi="Arial" w:cs="Arial"/>
          <w:b/>
          <w:bCs/>
          <w:color w:val="000000"/>
          <w:sz w:val="22"/>
          <w:lang w:val="es-ES_tradnl" w:eastAsia="en-GB"/>
        </w:rPr>
        <w:t>a</w:t>
      </w:r>
      <w:r w:rsidRPr="00C213B4">
        <w:rPr>
          <w:rFonts w:ascii="Arial" w:hAnsi="Arial" w:cs="Arial"/>
          <w:b/>
          <w:bCs/>
          <w:sz w:val="22"/>
          <w:szCs w:val="22"/>
          <w:lang w:val="es-ES_tradnl"/>
        </w:rPr>
        <w:t xml:space="preserve"> experiencia en los documentos tipo </w:t>
      </w:r>
      <w:r>
        <w:rPr>
          <w:rFonts w:ascii="Arial" w:eastAsia="Arial" w:hAnsi="Arial" w:cs="Arial"/>
          <w:b/>
          <w:bCs/>
          <w:color w:val="000000"/>
          <w:sz w:val="22"/>
          <w:lang w:val="es-ES_tradnl"/>
        </w:rPr>
        <w:t>para obra pública</w:t>
      </w:r>
      <w:r w:rsidRPr="00782B2F">
        <w:rPr>
          <w:rFonts w:ascii="Arial" w:eastAsia="Arial" w:hAnsi="Arial" w:cs="Arial"/>
          <w:b/>
          <w:bCs/>
          <w:color w:val="000000"/>
          <w:sz w:val="22"/>
          <w:lang w:val="es-ES_tradnl"/>
        </w:rPr>
        <w:t xml:space="preserve"> </w:t>
      </w:r>
      <w:r>
        <w:rPr>
          <w:rFonts w:ascii="Arial" w:eastAsia="Arial" w:hAnsi="Arial" w:cs="Arial"/>
          <w:b/>
          <w:bCs/>
          <w:color w:val="000000"/>
          <w:sz w:val="22"/>
          <w:lang w:val="es-ES_tradnl"/>
        </w:rPr>
        <w:t>de infraestructura de transporte</w:t>
      </w:r>
    </w:p>
    <w:p w14:paraId="64E33DE7" w14:textId="77777777" w:rsidR="00C47210" w:rsidRDefault="00C47210" w:rsidP="00A177FC">
      <w:pPr>
        <w:spacing w:line="276" w:lineRule="auto"/>
        <w:jc w:val="both"/>
        <w:rPr>
          <w:rFonts w:ascii="Arial" w:eastAsia="Calibri" w:hAnsi="Arial" w:cs="Arial"/>
          <w:b/>
          <w:bCs/>
          <w:color w:val="000000"/>
          <w:sz w:val="22"/>
          <w:lang w:val="es-ES_tradnl" w:eastAsia="en-GB"/>
        </w:rPr>
      </w:pPr>
    </w:p>
    <w:p w14:paraId="458112B4" w14:textId="73C7CDF3" w:rsidR="00D12B6B" w:rsidRPr="00585CAC" w:rsidRDefault="00516071" w:rsidP="00585CAC">
      <w:pPr>
        <w:spacing w:line="276" w:lineRule="auto"/>
        <w:jc w:val="both"/>
        <w:rPr>
          <w:rFonts w:ascii="Arial" w:eastAsia="Calibri" w:hAnsi="Arial" w:cs="Arial"/>
          <w:b/>
          <w:bCs/>
          <w:color w:val="000000"/>
          <w:sz w:val="22"/>
          <w:lang w:eastAsia="en-GB"/>
        </w:rPr>
      </w:pPr>
      <w:r w:rsidRPr="00301AA5">
        <w:rPr>
          <w:rFonts w:ascii="Arial" w:hAnsi="Arial" w:cs="Arial"/>
          <w:color w:val="0D0D0D" w:themeColor="text1" w:themeTint="F2"/>
          <w:sz w:val="22"/>
        </w:rPr>
        <w:t>En los documentos tipo relacionados con el sector de infraestructura de transporte</w:t>
      </w:r>
      <w:r w:rsidR="00C051B1">
        <w:rPr>
          <w:rFonts w:ascii="Arial" w:hAnsi="Arial" w:cs="Arial"/>
          <w:color w:val="0D0D0D" w:themeColor="text1" w:themeTint="F2"/>
          <w:sz w:val="22"/>
        </w:rPr>
        <w:t xml:space="preserve"> en </w:t>
      </w:r>
      <w:r w:rsidR="00BB73E6">
        <w:rPr>
          <w:rFonts w:ascii="Arial" w:hAnsi="Arial" w:cs="Arial"/>
          <w:color w:val="0D0D0D" w:themeColor="text1" w:themeTint="F2"/>
          <w:sz w:val="22"/>
        </w:rPr>
        <w:t>las modalidades</w:t>
      </w:r>
      <w:r w:rsidR="00C051B1">
        <w:rPr>
          <w:rFonts w:ascii="Arial" w:hAnsi="Arial" w:cs="Arial"/>
          <w:color w:val="0D0D0D" w:themeColor="text1" w:themeTint="F2"/>
          <w:sz w:val="22"/>
        </w:rPr>
        <w:t xml:space="preserve"> de licitación pública y menor cuantía</w:t>
      </w:r>
      <w:r w:rsidRPr="00301AA5">
        <w:rPr>
          <w:rFonts w:ascii="Arial" w:hAnsi="Arial" w:cs="Arial"/>
          <w:color w:val="0D0D0D" w:themeColor="text1" w:themeTint="F2"/>
          <w:sz w:val="22"/>
        </w:rPr>
        <w:t xml:space="preserve">, </w:t>
      </w:r>
      <w:r w:rsidR="00F959A2">
        <w:rPr>
          <w:rFonts w:ascii="Arial" w:hAnsi="Arial" w:cs="Arial"/>
          <w:sz w:val="22"/>
        </w:rPr>
        <w:t>e</w:t>
      </w:r>
      <w:r w:rsidR="00FD2521">
        <w:rPr>
          <w:rFonts w:ascii="Arial" w:hAnsi="Arial" w:cs="Arial"/>
          <w:sz w:val="22"/>
        </w:rPr>
        <w:t>l numeral 3.5 del «Documento Base o Pliego Tipo» establece las reglas para acreditar y evaluar la experiencia requerida en el procedimiento de contratación</w:t>
      </w:r>
      <w:r w:rsidR="00BB73E6">
        <w:rPr>
          <w:rStyle w:val="Refdenotaalpie"/>
          <w:rFonts w:ascii="Arial" w:hAnsi="Arial" w:cs="Arial"/>
          <w:sz w:val="22"/>
        </w:rPr>
        <w:footnoteReference w:id="7"/>
      </w:r>
      <w:r w:rsidRPr="00301AA5">
        <w:rPr>
          <w:rFonts w:ascii="Arial" w:hAnsi="Arial" w:cs="Arial"/>
          <w:color w:val="0D0D0D" w:themeColor="text1" w:themeTint="F2"/>
          <w:sz w:val="22"/>
        </w:rPr>
        <w:t xml:space="preserve">. </w:t>
      </w:r>
      <w:r w:rsidR="00F959A2">
        <w:rPr>
          <w:rFonts w:ascii="Arial" w:hAnsi="Arial" w:cs="Arial"/>
          <w:color w:val="0D0D0D" w:themeColor="text1" w:themeTint="F2"/>
          <w:sz w:val="22"/>
        </w:rPr>
        <w:t>Este numeral dispone que los proponentes deben acreditar la</w:t>
      </w:r>
      <w:r w:rsidR="00F959A2">
        <w:rPr>
          <w:rFonts w:ascii="Arial" w:eastAsia="Calibri" w:hAnsi="Arial" w:cs="Arial"/>
          <w:sz w:val="22"/>
          <w:szCs w:val="22"/>
          <w:lang w:val="es-MX" w:eastAsia="en-US"/>
        </w:rPr>
        <w:t xml:space="preserve"> experiencia </w:t>
      </w:r>
      <w:r w:rsidR="00D12B6B" w:rsidRPr="002E5784">
        <w:rPr>
          <w:rFonts w:ascii="Arial" w:eastAsia="Arial" w:hAnsi="Arial" w:cs="Arial"/>
          <w:color w:val="000000"/>
          <w:sz w:val="22"/>
          <w:szCs w:val="22"/>
          <w:lang w:val="es-ES" w:eastAsia="es-ES" w:bidi="es-ES"/>
        </w:rPr>
        <w:t xml:space="preserve">a través de: i) la información consignada en el RUP para aquellos que estén obligados a tenerlo, </w:t>
      </w:r>
      <w:proofErr w:type="spellStart"/>
      <w:r w:rsidR="00D12B6B" w:rsidRPr="002E5784">
        <w:rPr>
          <w:rFonts w:ascii="Arial" w:eastAsia="Arial" w:hAnsi="Arial" w:cs="Arial"/>
          <w:color w:val="000000"/>
          <w:sz w:val="22"/>
          <w:szCs w:val="22"/>
          <w:lang w:val="es-ES" w:eastAsia="es-ES" w:bidi="es-ES"/>
        </w:rPr>
        <w:t>ii</w:t>
      </w:r>
      <w:proofErr w:type="spellEnd"/>
      <w:r w:rsidR="00D12B6B" w:rsidRPr="002E5784">
        <w:rPr>
          <w:rFonts w:ascii="Arial" w:eastAsia="Arial" w:hAnsi="Arial" w:cs="Arial"/>
          <w:color w:val="000000"/>
          <w:sz w:val="22"/>
          <w:szCs w:val="22"/>
          <w:lang w:val="es-ES" w:eastAsia="es-ES" w:bidi="es-ES"/>
        </w:rPr>
        <w:t xml:space="preserve">) la presentación </w:t>
      </w:r>
      <w:r w:rsidR="00D12B6B">
        <w:rPr>
          <w:rFonts w:ascii="Arial" w:eastAsia="Arial" w:hAnsi="Arial" w:cs="Arial"/>
          <w:color w:val="000000"/>
          <w:sz w:val="22"/>
          <w:szCs w:val="22"/>
          <w:lang w:val="es-ES" w:eastAsia="es-ES" w:bidi="es-ES"/>
        </w:rPr>
        <w:t>d</w:t>
      </w:r>
      <w:r w:rsidR="00D12B6B" w:rsidRPr="002E5784">
        <w:rPr>
          <w:rFonts w:ascii="Arial" w:eastAsia="Arial" w:hAnsi="Arial" w:cs="Arial"/>
          <w:color w:val="000000"/>
          <w:sz w:val="22"/>
          <w:szCs w:val="22"/>
          <w:lang w:val="es-ES" w:eastAsia="es-ES" w:bidi="es-ES"/>
        </w:rPr>
        <w:t xml:space="preserve">el «Formato 3 – Experiencia» para todos los proponentes y </w:t>
      </w:r>
      <w:proofErr w:type="spellStart"/>
      <w:r w:rsidR="00D12B6B" w:rsidRPr="002E5784">
        <w:rPr>
          <w:rFonts w:ascii="Arial" w:eastAsia="Arial" w:hAnsi="Arial" w:cs="Arial"/>
          <w:color w:val="000000"/>
          <w:sz w:val="22"/>
          <w:szCs w:val="22"/>
          <w:lang w:val="es-ES" w:eastAsia="es-ES" w:bidi="es-ES"/>
        </w:rPr>
        <w:t>iii</w:t>
      </w:r>
      <w:proofErr w:type="spellEnd"/>
      <w:r w:rsidR="00D12B6B" w:rsidRPr="002E5784">
        <w:rPr>
          <w:rFonts w:ascii="Arial" w:eastAsia="Arial" w:hAnsi="Arial" w:cs="Arial"/>
          <w:color w:val="000000"/>
          <w:sz w:val="22"/>
          <w:szCs w:val="22"/>
          <w:lang w:val="es-ES" w:eastAsia="es-ES" w:bidi="es-ES"/>
        </w:rPr>
        <w:t>) alguno de los documentos válidos para la acreditación de la experiencia señalados en el numeral 3.5.6 cuando se requiera la verificación de información del proponente adicional a la contenida en el RUP</w:t>
      </w:r>
      <w:r w:rsidR="00D40B35">
        <w:rPr>
          <w:rFonts w:ascii="Arial" w:eastAsia="Arial" w:hAnsi="Arial" w:cs="Arial"/>
          <w:color w:val="000000"/>
          <w:sz w:val="22"/>
          <w:szCs w:val="22"/>
          <w:lang w:val="es-ES" w:eastAsia="es-ES" w:bidi="es-ES"/>
        </w:rPr>
        <w:t xml:space="preserve">. </w:t>
      </w:r>
    </w:p>
    <w:p w14:paraId="2A2A87EC" w14:textId="2205BA21" w:rsidR="00585CAC" w:rsidRDefault="0082246C" w:rsidP="00585CAC">
      <w:pPr>
        <w:spacing w:before="120" w:line="276" w:lineRule="auto"/>
        <w:ind w:firstLine="709"/>
        <w:jc w:val="both"/>
        <w:rPr>
          <w:rFonts w:ascii="Arial" w:hAnsi="Arial" w:cs="Arial"/>
          <w:sz w:val="22"/>
        </w:rPr>
      </w:pPr>
      <w:r>
        <w:rPr>
          <w:rFonts w:ascii="Arial" w:eastAsia="Calibri" w:hAnsi="Arial" w:cs="Arial"/>
          <w:sz w:val="22"/>
          <w:szCs w:val="22"/>
          <w:lang w:eastAsia="en-US"/>
        </w:rPr>
        <w:t xml:space="preserve">De conformidad con </w:t>
      </w:r>
      <w:r w:rsidR="00E9387B" w:rsidRPr="00E9387B">
        <w:rPr>
          <w:rFonts w:ascii="Arial" w:eastAsia="Calibri" w:hAnsi="Arial" w:cs="Arial"/>
          <w:sz w:val="22"/>
          <w:szCs w:val="22"/>
          <w:lang w:eastAsia="en-US"/>
        </w:rPr>
        <w:t xml:space="preserve">el numeral «3.5.1 Determinación de los requisitos mínimos de experiencia según la Matriz 1 – Experiencia», </w:t>
      </w:r>
      <w:r w:rsidR="003F2AA2" w:rsidRPr="003F2AA2">
        <w:rPr>
          <w:rFonts w:ascii="Arial" w:eastAsia="Calibri" w:hAnsi="Arial" w:cs="Arial"/>
          <w:sz w:val="22"/>
          <w:szCs w:val="22"/>
          <w:lang w:eastAsia="en-US"/>
        </w:rPr>
        <w:t>la entidad debe determinar y justificar si el proyecto es de media–baja o de alta complejidad técnica y, en función de ello, aplicar alguna de las matrices de experiencia. En ese orden, la entidad debe establecer si aplica la matriz 1 de proyectos de complejidad media-baja o la de proyectos de complejidad alta, para luego subsumir el objeto contractual en alguno de los tipos de obra y actividades incluidos en la misma, estableciendo los requisitos de experiencia exigibles según la cantidad de SMMLV del presupuesto oficial del respectivo proceso de contratación.</w:t>
      </w:r>
      <w:r w:rsidR="00905AE1">
        <w:rPr>
          <w:rFonts w:ascii="Arial" w:eastAsia="Calibri" w:hAnsi="Arial" w:cs="Arial"/>
          <w:sz w:val="22"/>
          <w:szCs w:val="22"/>
          <w:lang w:eastAsia="en-US"/>
        </w:rPr>
        <w:t xml:space="preserve"> </w:t>
      </w:r>
      <w:r w:rsidR="00585CAC">
        <w:rPr>
          <w:rFonts w:ascii="Arial" w:eastAsia="Calibri" w:hAnsi="Arial" w:cs="Arial"/>
          <w:sz w:val="22"/>
          <w:szCs w:val="22"/>
          <w:lang w:eastAsia="en-US"/>
        </w:rPr>
        <w:t>Por su parte, e</w:t>
      </w:r>
      <w:r w:rsidR="00E349C0" w:rsidRPr="00DA686E">
        <w:rPr>
          <w:rFonts w:ascii="Arial" w:eastAsia="Calibri" w:hAnsi="Arial" w:cs="Arial"/>
          <w:color w:val="000000" w:themeColor="text1"/>
          <w:sz w:val="22"/>
        </w:rPr>
        <w:t>l numeral 3.5.2 de</w:t>
      </w:r>
      <w:r w:rsidR="00905AE1">
        <w:rPr>
          <w:rFonts w:ascii="Arial" w:eastAsia="Calibri" w:hAnsi="Arial" w:cs="Arial"/>
          <w:color w:val="000000" w:themeColor="text1"/>
          <w:sz w:val="22"/>
        </w:rPr>
        <w:t xml:space="preserve"> </w:t>
      </w:r>
      <w:r w:rsidR="00905AE1" w:rsidRPr="00301AA5">
        <w:rPr>
          <w:rFonts w:ascii="Arial" w:hAnsi="Arial" w:cs="Arial"/>
          <w:color w:val="0D0D0D" w:themeColor="text1" w:themeTint="F2"/>
          <w:sz w:val="22"/>
        </w:rPr>
        <w:t>los «Documentos Base o Pliego Tipo»</w:t>
      </w:r>
      <w:r w:rsidR="00905AE1">
        <w:rPr>
          <w:rFonts w:ascii="Arial" w:hAnsi="Arial" w:cs="Arial"/>
          <w:color w:val="0D0D0D" w:themeColor="text1" w:themeTint="F2"/>
          <w:sz w:val="22"/>
        </w:rPr>
        <w:t xml:space="preserve"> </w:t>
      </w:r>
      <w:r w:rsidR="00E349C0" w:rsidRPr="00DA686E">
        <w:rPr>
          <w:rFonts w:ascii="Arial" w:eastAsia="Calibri" w:hAnsi="Arial" w:cs="Arial"/>
          <w:color w:val="000000" w:themeColor="text1"/>
          <w:sz w:val="22"/>
        </w:rPr>
        <w:t xml:space="preserve">regula </w:t>
      </w:r>
      <w:r w:rsidR="00E349C0" w:rsidRPr="00DA686E">
        <w:rPr>
          <w:rFonts w:ascii="Arial" w:hAnsi="Arial" w:cs="Arial"/>
          <w:sz w:val="22"/>
        </w:rPr>
        <w:t>las «</w:t>
      </w:r>
      <w:r w:rsidR="00E349C0">
        <w:rPr>
          <w:rFonts w:ascii="Arial" w:hAnsi="Arial" w:cs="Arial"/>
          <w:sz w:val="22"/>
        </w:rPr>
        <w:t>C</w:t>
      </w:r>
      <w:r w:rsidR="00E349C0" w:rsidRPr="00DA686E">
        <w:rPr>
          <w:rFonts w:ascii="Arial" w:hAnsi="Arial" w:cs="Arial"/>
          <w:sz w:val="22"/>
        </w:rPr>
        <w:t>aracterísticas de los contratos presentados para acreditar la experiencia exigida», que son reglas conforme a las cuales se debe evaluar la validez de los contratos presentados para acreditar la experiencia y cumplir con el requisito establecido en la Matriz 1.</w:t>
      </w:r>
      <w:r w:rsidR="00E349C0">
        <w:rPr>
          <w:rFonts w:ascii="Arial" w:hAnsi="Arial" w:cs="Arial"/>
          <w:sz w:val="22"/>
        </w:rPr>
        <w:t xml:space="preserve"> </w:t>
      </w:r>
    </w:p>
    <w:p w14:paraId="0002BC79" w14:textId="0A20CDEE" w:rsidR="00030164" w:rsidRDefault="00030164" w:rsidP="00030164">
      <w:pPr>
        <w:spacing w:before="120" w:line="276" w:lineRule="auto"/>
        <w:ind w:firstLine="708"/>
        <w:jc w:val="both"/>
        <w:rPr>
          <w:rFonts w:ascii="Arial" w:hAnsi="Arial" w:cs="Arial"/>
          <w:sz w:val="22"/>
          <w:szCs w:val="22"/>
          <w:lang w:eastAsia="en-US"/>
        </w:rPr>
      </w:pPr>
      <w:r>
        <w:rPr>
          <w:rFonts w:ascii="Arial" w:hAnsi="Arial" w:cs="Arial"/>
          <w:sz w:val="22"/>
        </w:rPr>
        <w:lastRenderedPageBreak/>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Pr>
          <w:rFonts w:ascii="Arial" w:hAnsi="Arial" w:cs="Arial"/>
          <w:sz w:val="22"/>
        </w:rPr>
        <w:t>ii</w:t>
      </w:r>
      <w:proofErr w:type="spellEnd"/>
      <w:r>
        <w:rPr>
          <w:rFonts w:ascii="Arial" w:hAnsi="Arial" w:cs="Arial"/>
          <w:sz w:val="22"/>
        </w:rPr>
        <w:t xml:space="preserve">) la actividad a contratar y </w:t>
      </w:r>
      <w:proofErr w:type="spellStart"/>
      <w:r>
        <w:rPr>
          <w:rFonts w:ascii="Arial" w:hAnsi="Arial" w:cs="Arial"/>
          <w:sz w:val="22"/>
        </w:rPr>
        <w:t>iii</w:t>
      </w:r>
      <w:proofErr w:type="spellEnd"/>
      <w:r>
        <w:rPr>
          <w:rFonts w:ascii="Arial" w:hAnsi="Arial" w:cs="Arial"/>
          <w:sz w:val="22"/>
        </w:rPr>
        <w:t>) la cuantía del proceso de contratación.</w:t>
      </w:r>
    </w:p>
    <w:p w14:paraId="0405196B" w14:textId="6090817A" w:rsidR="00030164" w:rsidRDefault="00135550" w:rsidP="00030164">
      <w:pPr>
        <w:spacing w:before="120" w:line="276" w:lineRule="auto"/>
        <w:ind w:firstLine="708"/>
        <w:jc w:val="both"/>
        <w:rPr>
          <w:rFonts w:ascii="Arial" w:hAnsi="Arial" w:cs="Arial"/>
          <w:sz w:val="22"/>
        </w:rPr>
      </w:pPr>
      <w:r>
        <w:rPr>
          <w:rFonts w:ascii="Arial" w:hAnsi="Arial" w:cs="Arial"/>
          <w:sz w:val="22"/>
        </w:rPr>
        <w:t>En relación con</w:t>
      </w:r>
      <w:r w:rsidR="00030164">
        <w:rPr>
          <w:rFonts w:ascii="Arial" w:hAnsi="Arial" w:cs="Arial"/>
          <w:sz w:val="22"/>
        </w:rPr>
        <w:t xml:space="preserve"> </w:t>
      </w:r>
      <w:r>
        <w:rPr>
          <w:rFonts w:ascii="Arial" w:hAnsi="Arial" w:cs="Arial"/>
          <w:sz w:val="22"/>
        </w:rPr>
        <w:t>e</w:t>
      </w:r>
      <w:r w:rsidR="00030164">
        <w:rPr>
          <w:rFonts w:ascii="Arial" w:hAnsi="Arial" w:cs="Arial"/>
          <w:sz w:val="22"/>
        </w:rPr>
        <w:t>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w:t>
      </w:r>
      <w:r w:rsidR="009653F5">
        <w:rPr>
          <w:rFonts w:ascii="Arial" w:hAnsi="Arial" w:cs="Arial"/>
          <w:sz w:val="22"/>
        </w:rPr>
        <w:t>, previsión o mitigación</w:t>
      </w:r>
      <w:r w:rsidR="00030164">
        <w:rPr>
          <w:rFonts w:ascii="Arial" w:hAnsi="Arial" w:cs="Arial"/>
          <w:sz w:val="22"/>
        </w:rPr>
        <w:t xml:space="preserve">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w:t>
      </w:r>
      <w:r w:rsidR="00585CAC">
        <w:rPr>
          <w:rFonts w:ascii="Arial" w:hAnsi="Arial" w:cs="Arial"/>
          <w:sz w:val="22"/>
        </w:rPr>
        <w:t>.</w:t>
      </w:r>
    </w:p>
    <w:p w14:paraId="52ACDED6" w14:textId="77777777" w:rsidR="00030164" w:rsidRDefault="00030164" w:rsidP="00030164">
      <w:pPr>
        <w:spacing w:before="120" w:line="276" w:lineRule="auto"/>
        <w:ind w:firstLine="708"/>
        <w:jc w:val="both"/>
        <w:rPr>
          <w:rFonts w:ascii="Arial" w:hAnsi="Arial" w:cs="Arial"/>
          <w:sz w:val="22"/>
        </w:rPr>
      </w:pPr>
      <w:r>
        <w:rPr>
          <w:rFonts w:ascii="Arial" w:hAnsi="Arial" w:cs="Arial"/>
          <w:sz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CED8B8F" w14:textId="5AAC3631" w:rsidR="00030164" w:rsidRDefault="00030164" w:rsidP="00030164">
      <w:pPr>
        <w:spacing w:before="120" w:line="276" w:lineRule="auto"/>
        <w:ind w:firstLine="708"/>
        <w:jc w:val="both"/>
        <w:rPr>
          <w:rFonts w:ascii="Arial" w:hAnsi="Arial" w:cs="Arial"/>
          <w:sz w:val="22"/>
        </w:rPr>
      </w:pPr>
      <w:r>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w:t>
      </w:r>
      <w:r w:rsidR="00BB73E6">
        <w:rPr>
          <w:rFonts w:ascii="Arial" w:hAnsi="Arial" w:cs="Arial"/>
          <w:sz w:val="22"/>
        </w:rPr>
        <w:t xml:space="preserve">y menor cuantía </w:t>
      </w:r>
      <w:r>
        <w:rPr>
          <w:rFonts w:ascii="Arial" w:hAnsi="Arial" w:cs="Arial"/>
          <w:sz w:val="22"/>
        </w:rPr>
        <w:t xml:space="preserve">de infraestructura de transporte, y son resultado de las exigencias señaladas en el artículo 4 de la Ley 1882 de 2018, modificado por el artículo 1 de la Ley 2022 de 2020, y en el artículo 2.2.1.2.6.1.3. del Decreto 1082 de 2015, conforme a los cuales las condiciones habilitantes fijadas en los documentos tipo deben tener en cuenta la naturaleza y cuantía del tipo de intervención. </w:t>
      </w:r>
    </w:p>
    <w:p w14:paraId="0CCBC2F4" w14:textId="0DF8C4B5" w:rsidR="00030164" w:rsidRDefault="00030164" w:rsidP="00030164">
      <w:pPr>
        <w:spacing w:before="120" w:line="276" w:lineRule="auto"/>
        <w:ind w:firstLine="708"/>
        <w:jc w:val="both"/>
        <w:rPr>
          <w:rFonts w:ascii="Arial" w:hAnsi="Arial" w:cs="Arial"/>
          <w:sz w:val="22"/>
        </w:rPr>
      </w:pPr>
      <w:r>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modificado por el artículo 1 de la Ley 2022 de 2020, y, por lo tanto, de obligatorio cumplimiento. </w:t>
      </w:r>
    </w:p>
    <w:p w14:paraId="2078631C" w14:textId="0A4335A1" w:rsidR="00F959A2" w:rsidRDefault="00F959A2" w:rsidP="00F959A2">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sz w:val="22"/>
          <w:lang w:val="es-ES"/>
        </w:rPr>
        <w:t>De esta manera, de</w:t>
      </w:r>
      <w:r>
        <w:rPr>
          <w:rFonts w:ascii="Arial" w:hAnsi="Arial" w:cs="Arial"/>
          <w:sz w:val="22"/>
        </w:rPr>
        <w:t xml:space="preserve"> </w:t>
      </w:r>
      <w:r w:rsidRPr="00066821">
        <w:rPr>
          <w:rFonts w:ascii="Arial" w:hAnsi="Arial" w:cs="Arial"/>
          <w:sz w:val="22"/>
        </w:rPr>
        <w:t>acuerdo con las condiciones fijadas en los</w:t>
      </w:r>
      <w:r>
        <w:rPr>
          <w:rFonts w:ascii="Arial" w:hAnsi="Arial" w:cs="Arial"/>
          <w:sz w:val="22"/>
        </w:rPr>
        <w:t xml:space="preserve"> </w:t>
      </w:r>
      <w:r w:rsidR="00823042">
        <w:rPr>
          <w:rFonts w:ascii="Arial" w:hAnsi="Arial" w:cs="Arial"/>
          <w:sz w:val="22"/>
        </w:rPr>
        <w:t>d</w:t>
      </w:r>
      <w:r w:rsidRPr="00066821">
        <w:rPr>
          <w:rFonts w:ascii="Arial" w:hAnsi="Arial" w:cs="Arial"/>
          <w:sz w:val="22"/>
        </w:rPr>
        <w:t xml:space="preserve">ocumentos </w:t>
      </w:r>
      <w:r w:rsidR="00823042">
        <w:rPr>
          <w:rFonts w:ascii="Arial" w:hAnsi="Arial" w:cs="Arial"/>
          <w:sz w:val="22"/>
        </w:rPr>
        <w:t>b</w:t>
      </w:r>
      <w:r w:rsidRPr="00066821">
        <w:rPr>
          <w:rFonts w:ascii="Arial" w:hAnsi="Arial" w:cs="Arial"/>
          <w:sz w:val="22"/>
        </w:rPr>
        <w:t xml:space="preserve">ase la acreditación del requisito habilitante </w:t>
      </w:r>
      <w:r>
        <w:rPr>
          <w:rFonts w:ascii="Arial" w:hAnsi="Arial" w:cs="Arial"/>
          <w:sz w:val="22"/>
        </w:rPr>
        <w:t>de experiencia se aborda</w:t>
      </w:r>
      <w:r w:rsidRPr="00066821">
        <w:rPr>
          <w:rFonts w:ascii="Arial" w:hAnsi="Arial" w:cs="Arial"/>
          <w:sz w:val="22"/>
        </w:rPr>
        <w:t xml:space="preserve"> desde distintos criterios.</w:t>
      </w:r>
      <w:r>
        <w:rPr>
          <w:rFonts w:ascii="Arial" w:eastAsiaTheme="minorHAnsi" w:hAnsi="Arial" w:cs="Arial"/>
          <w:color w:val="0D0D0D" w:themeColor="text1" w:themeTint="F2"/>
          <w:sz w:val="22"/>
          <w:szCs w:val="22"/>
          <w:lang w:eastAsia="en-US"/>
        </w:rPr>
        <w:t xml:space="preserve"> </w:t>
      </w:r>
      <w:r w:rsidRPr="002139EF">
        <w:rPr>
          <w:rFonts w:ascii="Arial" w:eastAsiaTheme="minorHAnsi" w:hAnsi="Arial" w:cs="Arial"/>
          <w:sz w:val="22"/>
          <w:szCs w:val="22"/>
          <w:lang w:val="es-MX" w:eastAsia="en-US"/>
        </w:rPr>
        <w:t xml:space="preserve">En </w:t>
      </w:r>
      <w:r w:rsidRPr="002139EF">
        <w:rPr>
          <w:rFonts w:ascii="Arial" w:eastAsiaTheme="minorHAnsi" w:hAnsi="Arial" w:cs="Arial"/>
          <w:sz w:val="22"/>
          <w:szCs w:val="22"/>
          <w:lang w:val="es-MX" w:eastAsia="en-US"/>
        </w:rPr>
        <w:lastRenderedPageBreak/>
        <w:t xml:space="preserve">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Pr>
          <w:rFonts w:ascii="Arial" w:eastAsiaTheme="minorHAnsi" w:hAnsi="Arial" w:cs="Arial"/>
          <w:sz w:val="22"/>
          <w:szCs w:val="22"/>
          <w:lang w:val="es-MX" w:eastAsia="en-US"/>
        </w:rPr>
        <w:t>con</w:t>
      </w:r>
      <w:r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Pr="006C6EE1">
        <w:rPr>
          <w:rFonts w:ascii="Arial" w:eastAsia="Calibri" w:hAnsi="Arial" w:cs="Arial"/>
          <w:sz w:val="22"/>
          <w:szCs w:val="22"/>
          <w:vertAlign w:val="superscript"/>
          <w:lang w:eastAsia="en-US"/>
        </w:rPr>
        <w:footnoteReference w:id="8"/>
      </w:r>
      <w:r w:rsidRPr="002139EF">
        <w:rPr>
          <w:rFonts w:ascii="Arial" w:eastAsiaTheme="minorHAnsi" w:hAnsi="Arial" w:cs="Arial"/>
          <w:sz w:val="22"/>
          <w:szCs w:val="22"/>
          <w:lang w:val="es-MX" w:eastAsia="en-US"/>
        </w:rPr>
        <w:t xml:space="preserve">. </w:t>
      </w:r>
    </w:p>
    <w:p w14:paraId="44AD1710" w14:textId="1249C051" w:rsidR="00F959A2" w:rsidRPr="00F959A2" w:rsidRDefault="00F959A2" w:rsidP="00F959A2">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 xml:space="preserve">En este sentido, </w:t>
      </w:r>
      <w:r w:rsidRPr="006C6EE1">
        <w:rPr>
          <w:rFonts w:ascii="Arial" w:eastAsia="Calibri" w:hAnsi="Arial" w:cs="Arial"/>
          <w:sz w:val="22"/>
          <w:szCs w:val="22"/>
          <w:lang w:eastAsia="en-US"/>
        </w:rPr>
        <w:t>los proponentes podrán optar por acreditar los requisitos de experiencia exigibles mediante mínimo uno (1) y máximo seis (6) contratos</w:t>
      </w:r>
      <w:r>
        <w:rPr>
          <w:rFonts w:ascii="Arial" w:eastAsia="Calibri" w:hAnsi="Arial" w:cs="Arial"/>
          <w:sz w:val="22"/>
          <w:szCs w:val="22"/>
          <w:lang w:eastAsia="en-US"/>
        </w:rPr>
        <w:t xml:space="preserve"> y tendrán en cuenta que</w:t>
      </w:r>
      <w:r w:rsidRPr="006C6EE1">
        <w:rPr>
          <w:rFonts w:ascii="Arial" w:eastAsia="Calibri" w:hAnsi="Arial" w:cs="Arial"/>
          <w:sz w:val="22"/>
          <w:szCs w:val="22"/>
          <w:lang w:eastAsia="en-US"/>
        </w:rPr>
        <w:t xml:space="preserve">, de acuerdo con el numeral 3.5.8 del documento base, la cantidad de contratos que </w:t>
      </w:r>
      <w:r>
        <w:rPr>
          <w:rFonts w:ascii="Arial" w:eastAsia="Calibri" w:hAnsi="Arial" w:cs="Arial"/>
          <w:sz w:val="22"/>
          <w:szCs w:val="22"/>
          <w:lang w:eastAsia="en-US"/>
        </w:rPr>
        <w:t>aporte</w:t>
      </w:r>
      <w:r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Pr="006C6EE1">
        <w:rPr>
          <w:rFonts w:ascii="Arial" w:eastAsia="Calibri" w:hAnsi="Arial" w:cs="Arial"/>
          <w:sz w:val="22"/>
          <w:szCs w:val="22"/>
          <w:lang w:eastAsia="en-US"/>
        </w:rPr>
        <w:t xml:space="preserve"> experiencia determinará el porcentaje del valor del presupuesto oficial que la sumatoria de dichos contratos debe alcanzar para poder cumplir con el requisito habilitante.</w:t>
      </w:r>
      <w:r>
        <w:rPr>
          <w:rFonts w:ascii="Arial" w:eastAsia="Calibri" w:hAnsi="Arial" w:cs="Arial"/>
          <w:sz w:val="22"/>
          <w:szCs w:val="22"/>
          <w:lang w:eastAsia="en-US"/>
        </w:rPr>
        <w:t xml:space="preserve"> </w:t>
      </w:r>
      <w:r w:rsidRPr="006C6EE1">
        <w:rPr>
          <w:rFonts w:ascii="Arial" w:eastAsia="Calibri" w:hAnsi="Arial" w:cs="Arial"/>
          <w:sz w:val="22"/>
          <w:szCs w:val="22"/>
          <w:lang w:eastAsia="en-US"/>
        </w:rPr>
        <w:t xml:space="preserve">Según dicho numeral, si el contratista </w:t>
      </w:r>
      <w:r>
        <w:rPr>
          <w:rFonts w:ascii="Arial" w:eastAsia="Calibri" w:hAnsi="Arial" w:cs="Arial"/>
          <w:sz w:val="22"/>
          <w:szCs w:val="22"/>
          <w:lang w:eastAsia="en-US"/>
        </w:rPr>
        <w:t>aporta</w:t>
      </w:r>
      <w:r w:rsidRPr="006C6EE1">
        <w:rPr>
          <w:rFonts w:ascii="Arial" w:eastAsia="Calibri" w:hAnsi="Arial" w:cs="Arial"/>
          <w:sz w:val="22"/>
          <w:szCs w:val="22"/>
          <w:lang w:eastAsia="en-US"/>
        </w:rPr>
        <w:t xml:space="preserve"> uno o dos contratos estos deberán sumar al menos el 75% del presupuesto oficial; si emplea 3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4, la sumatoria de estos deberá ser al menos equivalente al 120% del presupuesto oficial; y si se emplea 5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6 sus valores sumados deberán alcanzar o superar el 150% del presupuesto oficial. </w:t>
      </w:r>
    </w:p>
    <w:p w14:paraId="1976C584" w14:textId="3653A496" w:rsidR="00E349C0" w:rsidRPr="0086605F" w:rsidRDefault="00823042" w:rsidP="002E7350">
      <w:pPr>
        <w:tabs>
          <w:tab w:val="left" w:pos="426"/>
        </w:tabs>
        <w:spacing w:before="120" w:line="276" w:lineRule="auto"/>
        <w:ind w:firstLine="709"/>
        <w:jc w:val="both"/>
        <w:rPr>
          <w:rFonts w:ascii="Arial" w:hAnsi="Arial" w:cs="Arial"/>
          <w:sz w:val="22"/>
        </w:rPr>
      </w:pPr>
      <w:r>
        <w:rPr>
          <w:rFonts w:ascii="Arial" w:hAnsi="Arial" w:cs="Arial"/>
          <w:sz w:val="22"/>
        </w:rPr>
        <w:t xml:space="preserve">En relación con cada uno de los contratos aportados, </w:t>
      </w:r>
      <w:r w:rsidR="00E349C0" w:rsidRPr="0086605F">
        <w:rPr>
          <w:rFonts w:ascii="Arial" w:hAnsi="Arial" w:cs="Arial"/>
          <w:sz w:val="22"/>
        </w:rPr>
        <w:t xml:space="preserve">conforme lo indica el numeral 3.5.5 del Documento Base, los proponentes deberán acreditar: a) Contratante; b) Objeto </w:t>
      </w:r>
      <w:r w:rsidR="00E349C0" w:rsidRPr="0086605F">
        <w:rPr>
          <w:rFonts w:ascii="Arial" w:hAnsi="Arial" w:cs="Arial"/>
          <w:sz w:val="22"/>
        </w:rPr>
        <w:lastRenderedPageBreak/>
        <w:t xml:space="preserve">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w:t>
      </w:r>
      <w:r w:rsidR="00E349C0">
        <w:rPr>
          <w:rFonts w:ascii="Arial" w:hAnsi="Arial" w:cs="Arial"/>
          <w:sz w:val="22"/>
        </w:rPr>
        <w:t>y</w:t>
      </w:r>
      <w:r w:rsidR="00E349C0" w:rsidRPr="0086605F">
        <w:rPr>
          <w:rFonts w:ascii="Arial" w:hAnsi="Arial" w:cs="Arial"/>
          <w:sz w:val="22"/>
        </w:rPr>
        <w:t xml:space="preserve"> i) el porcentaje de participación en el valor ejecutado en el caso de contratistas plurales.</w:t>
      </w:r>
      <w:r w:rsidR="00E349C0">
        <w:rPr>
          <w:rFonts w:ascii="Arial" w:hAnsi="Arial" w:cs="Arial"/>
          <w:sz w:val="22"/>
        </w:rPr>
        <w:t xml:space="preserve"> </w:t>
      </w:r>
      <w:r w:rsidR="00E349C0" w:rsidRPr="0086605F">
        <w:rPr>
          <w:rFonts w:ascii="Arial" w:hAnsi="Arial" w:cs="Arial"/>
          <w:sz w:val="22"/>
        </w:rPr>
        <w:t>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51E94241" w14:textId="4CE89744" w:rsidR="0082246C" w:rsidRDefault="00E349C0" w:rsidP="0082246C">
      <w:pPr>
        <w:spacing w:before="120" w:line="276" w:lineRule="auto"/>
        <w:ind w:firstLine="708"/>
        <w:jc w:val="both"/>
        <w:rPr>
          <w:rFonts w:ascii="Arial" w:hAnsi="Arial" w:cs="Arial"/>
          <w:sz w:val="22"/>
        </w:rPr>
      </w:pPr>
      <w:r>
        <w:rPr>
          <w:rStyle w:val="normaltextrun"/>
          <w:rFonts w:ascii="Arial" w:hAnsi="Arial" w:cs="Arial"/>
          <w:sz w:val="22"/>
        </w:rPr>
        <w:t>Bajo este contexto, e</w:t>
      </w:r>
      <w:r w:rsidRPr="002E3DDB">
        <w:rPr>
          <w:rStyle w:val="normaltextrun"/>
          <w:rFonts w:ascii="Arial" w:hAnsi="Arial" w:cs="Arial"/>
          <w:sz w:val="22"/>
        </w:rPr>
        <w:t>l numeral 3.5.</w:t>
      </w:r>
      <w:r>
        <w:rPr>
          <w:rStyle w:val="normaltextrun"/>
          <w:rFonts w:ascii="Arial" w:hAnsi="Arial" w:cs="Arial"/>
          <w:sz w:val="22"/>
        </w:rPr>
        <w:t>6</w:t>
      </w:r>
      <w:r w:rsidRPr="002E3DDB">
        <w:rPr>
          <w:rStyle w:val="normaltextrun"/>
          <w:rFonts w:ascii="Arial" w:hAnsi="Arial" w:cs="Arial"/>
          <w:sz w:val="22"/>
        </w:rPr>
        <w:t xml:space="preserve"> establece </w:t>
      </w:r>
      <w:r>
        <w:rPr>
          <w:rFonts w:ascii="Arial" w:hAnsi="Arial" w:cs="Arial"/>
          <w:sz w:val="22"/>
        </w:rPr>
        <w:t>los documentos a los que se acudirá cuando el proponente no esté obligado a tener RUP o cuando la entidad requiera verificar información adicional</w:t>
      </w:r>
      <w:r w:rsidR="00484BA8">
        <w:rPr>
          <w:rFonts w:ascii="Arial" w:hAnsi="Arial" w:cs="Arial"/>
          <w:sz w:val="22"/>
        </w:rPr>
        <w:t xml:space="preserve">. En tal sentido, </w:t>
      </w:r>
      <w:r w:rsidR="00484BA8" w:rsidRPr="00484BA8">
        <w:rPr>
          <w:rFonts w:ascii="Arial" w:hAnsi="Arial" w:cs="Arial"/>
          <w:sz w:val="22"/>
          <w:lang w:val="es-MX"/>
        </w:rPr>
        <w:t xml:space="preserve">el proponente podrá aportar </w:t>
      </w:r>
      <w:bookmarkStart w:id="5" w:name="_Hlk83811650"/>
      <w:r w:rsidR="00484BA8" w:rsidRPr="00484BA8">
        <w:rPr>
          <w:rFonts w:ascii="Arial" w:hAnsi="Arial" w:cs="Arial"/>
          <w:sz w:val="22"/>
          <w:lang w:val="es-MX"/>
        </w:rPr>
        <w:t>uno o algunos de los</w:t>
      </w:r>
      <w:r w:rsidR="00484BA8">
        <w:rPr>
          <w:rFonts w:ascii="Arial" w:hAnsi="Arial" w:cs="Arial"/>
          <w:sz w:val="22"/>
          <w:lang w:val="es-MX"/>
        </w:rPr>
        <w:t xml:space="preserve"> siguientes</w:t>
      </w:r>
      <w:r w:rsidR="00484BA8" w:rsidRPr="00484BA8">
        <w:rPr>
          <w:rFonts w:ascii="Arial" w:hAnsi="Arial" w:cs="Arial"/>
          <w:sz w:val="22"/>
          <w:lang w:val="es-MX"/>
        </w:rPr>
        <w:t xml:space="preserve"> documentos</w:t>
      </w:r>
      <w:bookmarkEnd w:id="5"/>
      <w:r w:rsidR="00484BA8" w:rsidRPr="00484BA8">
        <w:rPr>
          <w:rFonts w:ascii="Arial" w:hAnsi="Arial" w:cs="Arial"/>
          <w:sz w:val="22"/>
          <w:lang w:val="es-MX"/>
        </w:rPr>
        <w:t>, para que la entidad realice la verificación en forma directa</w:t>
      </w:r>
      <w:r w:rsidR="00484BA8">
        <w:rPr>
          <w:rFonts w:ascii="Arial" w:hAnsi="Arial" w:cs="Arial"/>
          <w:sz w:val="22"/>
          <w:lang w:val="es-MX"/>
        </w:rPr>
        <w:t>:</w:t>
      </w:r>
    </w:p>
    <w:p w14:paraId="14A38199" w14:textId="77777777" w:rsidR="0082246C" w:rsidRPr="0082246C" w:rsidRDefault="0082246C" w:rsidP="0082246C">
      <w:pPr>
        <w:ind w:firstLine="708"/>
        <w:jc w:val="both"/>
        <w:rPr>
          <w:rFonts w:ascii="Arial" w:hAnsi="Arial" w:cs="Arial"/>
          <w:sz w:val="22"/>
        </w:rPr>
      </w:pPr>
    </w:p>
    <w:p w14:paraId="1E7F8DF1"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Acta de liquidación</w:t>
      </w:r>
    </w:p>
    <w:p w14:paraId="1E751A5D" w14:textId="77777777" w:rsidR="0082246C" w:rsidRPr="00585CAC" w:rsidRDefault="0082246C" w:rsidP="0082246C">
      <w:pPr>
        <w:tabs>
          <w:tab w:val="left" w:pos="993"/>
        </w:tabs>
        <w:ind w:left="709" w:right="616"/>
        <w:jc w:val="both"/>
        <w:rPr>
          <w:rFonts w:ascii="Arial" w:hAnsi="Arial" w:cs="Arial"/>
          <w:sz w:val="21"/>
          <w:szCs w:val="21"/>
          <w:lang w:val="es-MX"/>
        </w:rPr>
      </w:pPr>
    </w:p>
    <w:p w14:paraId="0D812406"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 xml:space="preserve">Acta de entrega, terminación, final o de recibo definitivo. </w:t>
      </w:r>
    </w:p>
    <w:p w14:paraId="2E4FC389" w14:textId="77777777" w:rsidR="0082246C" w:rsidRPr="00585CAC" w:rsidRDefault="0082246C" w:rsidP="0082246C">
      <w:pPr>
        <w:tabs>
          <w:tab w:val="left" w:pos="993"/>
        </w:tabs>
        <w:ind w:left="709" w:right="616"/>
        <w:jc w:val="both"/>
        <w:rPr>
          <w:rFonts w:ascii="Arial" w:hAnsi="Arial" w:cs="Arial"/>
          <w:sz w:val="21"/>
          <w:szCs w:val="21"/>
          <w:lang w:val="es-MX"/>
        </w:rPr>
      </w:pPr>
    </w:p>
    <w:p w14:paraId="450D31F1"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Certificación de experiencia. Expedida con posterioridad a la fecha de terminación del contrato en la que conste el recibo a satisfacción de la obra contratada debidamente suscrita por quien esté en capacidad u obligación de hacerlo.</w:t>
      </w:r>
    </w:p>
    <w:p w14:paraId="2641B5DB" w14:textId="77777777" w:rsidR="0082246C" w:rsidRPr="00585CAC" w:rsidRDefault="0082246C" w:rsidP="0082246C">
      <w:pPr>
        <w:tabs>
          <w:tab w:val="left" w:pos="993"/>
        </w:tabs>
        <w:ind w:left="709" w:right="616"/>
        <w:jc w:val="both"/>
        <w:rPr>
          <w:rFonts w:ascii="Arial" w:hAnsi="Arial" w:cs="Arial"/>
          <w:sz w:val="21"/>
          <w:szCs w:val="21"/>
          <w:lang w:val="es-MX"/>
        </w:rPr>
      </w:pPr>
    </w:p>
    <w:p w14:paraId="41EA5B17" w14:textId="77777777" w:rsidR="0082246C" w:rsidRPr="00585CA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Acta de inicio o la orden de inicio. La misma sólo será válida para efectos de acreditar la fecha de inicio.</w:t>
      </w:r>
    </w:p>
    <w:p w14:paraId="56B5549A" w14:textId="77777777" w:rsidR="0082246C" w:rsidRPr="00585CAC" w:rsidRDefault="0082246C" w:rsidP="0082246C">
      <w:pPr>
        <w:tabs>
          <w:tab w:val="left" w:pos="993"/>
        </w:tabs>
        <w:ind w:left="709" w:right="616"/>
        <w:jc w:val="both"/>
        <w:rPr>
          <w:rFonts w:ascii="Arial" w:hAnsi="Arial" w:cs="Arial"/>
          <w:sz w:val="21"/>
          <w:szCs w:val="21"/>
          <w:lang w:val="es-MX"/>
        </w:rPr>
      </w:pPr>
    </w:p>
    <w:p w14:paraId="409338FD" w14:textId="49D32917" w:rsidR="0082246C" w:rsidRDefault="0082246C" w:rsidP="0082246C">
      <w:pPr>
        <w:numPr>
          <w:ilvl w:val="0"/>
          <w:numId w:val="41"/>
        </w:numPr>
        <w:tabs>
          <w:tab w:val="left" w:pos="993"/>
        </w:tabs>
        <w:ind w:left="709" w:right="616" w:firstLine="0"/>
        <w:jc w:val="both"/>
        <w:rPr>
          <w:rFonts w:ascii="Arial" w:hAnsi="Arial" w:cs="Arial"/>
          <w:sz w:val="21"/>
          <w:szCs w:val="21"/>
          <w:lang w:val="es-MX"/>
        </w:rPr>
      </w:pPr>
      <w:r w:rsidRPr="00585CAC">
        <w:rPr>
          <w:rFonts w:ascii="Arial" w:hAnsi="Arial" w:cs="Arial"/>
          <w:sz w:val="21"/>
          <w:szCs w:val="21"/>
          <w:lang w:val="es-MX"/>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4DC20EF" w14:textId="4BE858E6" w:rsidR="0082246C" w:rsidRDefault="0082246C" w:rsidP="006C7E92">
      <w:pPr>
        <w:tabs>
          <w:tab w:val="left" w:pos="993"/>
        </w:tabs>
        <w:spacing w:line="276" w:lineRule="auto"/>
        <w:ind w:left="709" w:right="618"/>
        <w:jc w:val="both"/>
        <w:rPr>
          <w:rFonts w:ascii="Arial" w:hAnsi="Arial" w:cs="Arial"/>
          <w:sz w:val="21"/>
          <w:szCs w:val="21"/>
          <w:lang w:val="es-MX"/>
        </w:rPr>
      </w:pPr>
    </w:p>
    <w:p w14:paraId="25A76625" w14:textId="56C97610" w:rsidR="00585CAC" w:rsidRPr="00585CAC" w:rsidRDefault="00484BA8" w:rsidP="006C7E92">
      <w:pPr>
        <w:tabs>
          <w:tab w:val="left" w:pos="993"/>
        </w:tabs>
        <w:spacing w:line="276" w:lineRule="auto"/>
        <w:ind w:right="49" w:firstLine="709"/>
        <w:jc w:val="both"/>
        <w:rPr>
          <w:rFonts w:ascii="Arial" w:hAnsi="Arial" w:cs="Arial"/>
          <w:sz w:val="22"/>
          <w:szCs w:val="22"/>
          <w:lang w:val="es-MX"/>
        </w:rPr>
      </w:pPr>
      <w:r>
        <w:rPr>
          <w:rFonts w:ascii="Arial" w:hAnsi="Arial" w:cs="Arial"/>
          <w:sz w:val="22"/>
        </w:rPr>
        <w:t>L</w:t>
      </w:r>
      <w:r w:rsidR="00E349C0" w:rsidRPr="00966AFB">
        <w:rPr>
          <w:rFonts w:ascii="Arial" w:hAnsi="Arial" w:cs="Arial"/>
          <w:sz w:val="22"/>
        </w:rPr>
        <w:t xml:space="preserve">os documentos relacionados son válidos para que los proponentes acrediten «las actividades ejecutadas» definidas en la «Matriz 1- Experiencia», cuando </w:t>
      </w:r>
      <w:r w:rsidR="00823042" w:rsidRPr="00966AFB">
        <w:rPr>
          <w:rFonts w:ascii="Arial" w:hAnsi="Arial" w:cs="Arial"/>
          <w:sz w:val="22"/>
        </w:rPr>
        <w:t>el contenido de estos permita</w:t>
      </w:r>
      <w:r w:rsidR="00E349C0" w:rsidRPr="00966AFB">
        <w:rPr>
          <w:rFonts w:ascii="Arial" w:hAnsi="Arial" w:cs="Arial"/>
          <w:sz w:val="22"/>
        </w:rPr>
        <w:t xml:space="preserve"> identificar el alcance de dichas actividades y siempre que la información cumpla con las exigencias del numeral 3.5.</w:t>
      </w:r>
      <w:r w:rsidR="00E349C0">
        <w:rPr>
          <w:rFonts w:ascii="Arial" w:hAnsi="Arial" w:cs="Arial"/>
          <w:sz w:val="22"/>
        </w:rPr>
        <w:t>5.</w:t>
      </w:r>
      <w:r w:rsidR="009B7DC7">
        <w:rPr>
          <w:rFonts w:ascii="Arial" w:hAnsi="Arial" w:cs="Arial"/>
          <w:sz w:val="22"/>
        </w:rPr>
        <w:t xml:space="preserve"> del documento base.</w:t>
      </w:r>
      <w:r w:rsidR="00E349C0" w:rsidRPr="00966AFB">
        <w:rPr>
          <w:rFonts w:ascii="Arial" w:hAnsi="Arial" w:cs="Arial"/>
          <w:sz w:val="22"/>
        </w:rPr>
        <w:t> </w:t>
      </w:r>
      <w:r w:rsidR="00890DB7">
        <w:rPr>
          <w:rFonts w:ascii="Arial" w:hAnsi="Arial" w:cs="Arial"/>
          <w:sz w:val="22"/>
        </w:rPr>
        <w:t>Además,</w:t>
      </w:r>
      <w:r w:rsidR="0071777C">
        <w:rPr>
          <w:rFonts w:ascii="Arial" w:hAnsi="Arial" w:cs="Arial"/>
          <w:sz w:val="22"/>
        </w:rPr>
        <w:t xml:space="preserve"> </w:t>
      </w:r>
      <w:r w:rsidR="00890DB7">
        <w:rPr>
          <w:rFonts w:ascii="Arial" w:hAnsi="Arial" w:cs="Arial"/>
          <w:sz w:val="22"/>
        </w:rPr>
        <w:t>e</w:t>
      </w:r>
      <w:r w:rsidR="0082246C">
        <w:rPr>
          <w:rFonts w:ascii="Arial" w:hAnsi="Arial" w:cs="Arial"/>
          <w:sz w:val="22"/>
        </w:rPr>
        <w:t xml:space="preserve">stos documentos </w:t>
      </w:r>
      <w:r w:rsidR="00585CAC" w:rsidRPr="00585CAC">
        <w:rPr>
          <w:rFonts w:ascii="Arial" w:hAnsi="Arial" w:cs="Arial"/>
          <w:sz w:val="22"/>
          <w:lang w:val="es-MX"/>
        </w:rPr>
        <w:t xml:space="preserve">deberán estar debidamente diligenciados y suscritos por el contratante, el contratista o el interventor, según corresponda. En caso de existir discrepancias entre dos (2) o más documentos aportados por el proponente para la acreditación de experiencia, </w:t>
      </w:r>
      <w:r>
        <w:rPr>
          <w:rFonts w:ascii="Arial" w:hAnsi="Arial" w:cs="Arial"/>
          <w:sz w:val="22"/>
          <w:lang w:val="es-MX"/>
        </w:rPr>
        <w:t>el numeral establece un orden de prevalencia de los documentos señalados</w:t>
      </w:r>
      <w:r w:rsidR="009B7DC7">
        <w:rPr>
          <w:rFonts w:ascii="Arial" w:hAnsi="Arial" w:cs="Arial"/>
          <w:sz w:val="22"/>
          <w:lang w:val="es-MX"/>
        </w:rPr>
        <w:t>.</w:t>
      </w:r>
      <w:r>
        <w:rPr>
          <w:rFonts w:ascii="Arial" w:hAnsi="Arial" w:cs="Arial"/>
          <w:sz w:val="22"/>
          <w:lang w:val="es-MX"/>
        </w:rPr>
        <w:t xml:space="preserve"> </w:t>
      </w:r>
    </w:p>
    <w:p w14:paraId="54ADD227" w14:textId="5861773C" w:rsidR="00484BA8" w:rsidRPr="00484BA8" w:rsidRDefault="00F613F9" w:rsidP="00484BA8">
      <w:pPr>
        <w:tabs>
          <w:tab w:val="left" w:pos="993"/>
        </w:tabs>
        <w:spacing w:before="120" w:line="276" w:lineRule="auto"/>
        <w:ind w:right="49" w:firstLine="709"/>
        <w:jc w:val="both"/>
        <w:rPr>
          <w:rFonts w:ascii="Arial" w:hAnsi="Arial" w:cs="Arial"/>
          <w:sz w:val="22"/>
          <w:szCs w:val="22"/>
        </w:rPr>
      </w:pPr>
      <w:r>
        <w:rPr>
          <w:rFonts w:ascii="Arial" w:hAnsi="Arial" w:cs="Arial"/>
          <w:sz w:val="22"/>
          <w:szCs w:val="22"/>
          <w:lang w:val="es-MX"/>
        </w:rPr>
        <w:lastRenderedPageBreak/>
        <w:t>Finalmente, p</w:t>
      </w:r>
      <w:r w:rsidR="00484BA8" w:rsidRPr="0082246C">
        <w:rPr>
          <w:rFonts w:ascii="Arial" w:hAnsi="Arial" w:cs="Arial"/>
          <w:sz w:val="22"/>
          <w:szCs w:val="22"/>
          <w:lang w:val="es-MX"/>
        </w:rPr>
        <w:t xml:space="preserve">ara efectos de </w:t>
      </w:r>
      <w:r w:rsidR="00484BA8">
        <w:rPr>
          <w:rFonts w:ascii="Arial" w:hAnsi="Arial" w:cs="Arial"/>
          <w:sz w:val="22"/>
          <w:szCs w:val="22"/>
          <w:lang w:val="es-MX"/>
        </w:rPr>
        <w:t xml:space="preserve">la </w:t>
      </w:r>
      <w:r w:rsidR="00484BA8" w:rsidRPr="0082246C">
        <w:rPr>
          <w:rFonts w:ascii="Arial" w:hAnsi="Arial" w:cs="Arial"/>
          <w:sz w:val="22"/>
          <w:szCs w:val="22"/>
          <w:lang w:val="es-MX"/>
        </w:rPr>
        <w:t>acreditación de experiencia entre particulares,</w:t>
      </w:r>
      <w:r w:rsidR="00484BA8">
        <w:rPr>
          <w:rFonts w:ascii="Arial" w:hAnsi="Arial" w:cs="Arial"/>
          <w:sz w:val="22"/>
          <w:szCs w:val="22"/>
          <w:lang w:val="es-MX"/>
        </w:rPr>
        <w:t xml:space="preserve"> el numeral 3.5.6</w:t>
      </w:r>
      <w:r w:rsidR="009B7DC7">
        <w:rPr>
          <w:rFonts w:ascii="Arial" w:hAnsi="Arial" w:cs="Arial"/>
          <w:sz w:val="22"/>
          <w:szCs w:val="22"/>
          <w:lang w:val="es-MX"/>
        </w:rPr>
        <w:t xml:space="preserve"> del documento base</w:t>
      </w:r>
      <w:r w:rsidR="00C051B1">
        <w:rPr>
          <w:rFonts w:ascii="Arial" w:hAnsi="Arial" w:cs="Arial"/>
          <w:sz w:val="22"/>
          <w:szCs w:val="22"/>
          <w:lang w:val="es-MX"/>
        </w:rPr>
        <w:t xml:space="preserve">, </w:t>
      </w:r>
      <w:r w:rsidR="00484BA8">
        <w:rPr>
          <w:rFonts w:ascii="Arial" w:hAnsi="Arial" w:cs="Arial"/>
          <w:sz w:val="22"/>
          <w:szCs w:val="22"/>
          <w:lang w:val="es-MX"/>
        </w:rPr>
        <w:t>señala que</w:t>
      </w:r>
      <w:r w:rsidR="00484BA8" w:rsidRPr="0082246C">
        <w:rPr>
          <w:rFonts w:ascii="Arial" w:hAnsi="Arial" w:cs="Arial"/>
          <w:sz w:val="22"/>
          <w:szCs w:val="22"/>
          <w:lang w:val="es-MX"/>
        </w:rPr>
        <w:t xml:space="preserve"> el proponente deberá aportar</w:t>
      </w:r>
      <w:r>
        <w:rPr>
          <w:rFonts w:ascii="Arial" w:hAnsi="Arial" w:cs="Arial"/>
          <w:sz w:val="22"/>
          <w:szCs w:val="22"/>
          <w:lang w:val="es-MX"/>
        </w:rPr>
        <w:t xml:space="preserve"> adicionalmente </w:t>
      </w:r>
      <w:r w:rsidR="00484BA8" w:rsidRPr="0082246C">
        <w:rPr>
          <w:rFonts w:ascii="Arial" w:hAnsi="Arial" w:cs="Arial"/>
          <w:sz w:val="22"/>
          <w:szCs w:val="22"/>
          <w:lang w:val="es-MX"/>
        </w:rPr>
        <w:t xml:space="preserve">alguno de </w:t>
      </w:r>
      <w:r w:rsidR="00484BA8">
        <w:rPr>
          <w:rFonts w:ascii="Arial" w:hAnsi="Arial" w:cs="Arial"/>
          <w:sz w:val="22"/>
          <w:szCs w:val="22"/>
          <w:lang w:val="es-MX"/>
        </w:rPr>
        <w:t xml:space="preserve">estos </w:t>
      </w:r>
      <w:r w:rsidR="00484BA8" w:rsidRPr="0082246C">
        <w:rPr>
          <w:rFonts w:ascii="Arial" w:hAnsi="Arial" w:cs="Arial"/>
          <w:sz w:val="22"/>
          <w:szCs w:val="22"/>
          <w:lang w:val="es-MX"/>
        </w:rPr>
        <w:t>documentos</w:t>
      </w:r>
      <w:r w:rsidR="00484BA8">
        <w:rPr>
          <w:rFonts w:ascii="Arial" w:hAnsi="Arial" w:cs="Arial"/>
          <w:sz w:val="22"/>
          <w:szCs w:val="22"/>
          <w:lang w:val="es-MX"/>
        </w:rPr>
        <w:t>:</w:t>
      </w:r>
      <w:r w:rsidR="00484BA8" w:rsidRPr="0082246C">
        <w:rPr>
          <w:rFonts w:ascii="Arial" w:hAnsi="Arial" w:cs="Arial"/>
          <w:sz w:val="22"/>
          <w:szCs w:val="22"/>
          <w:lang w:val="es-MX"/>
        </w:rPr>
        <w:t xml:space="preserve"> </w:t>
      </w:r>
      <w:r w:rsidR="00484BA8">
        <w:rPr>
          <w:rFonts w:ascii="Arial" w:hAnsi="Arial" w:cs="Arial"/>
          <w:sz w:val="22"/>
        </w:rPr>
        <w:t>«</w:t>
      </w:r>
      <w:r w:rsidR="00484BA8" w:rsidRPr="0082246C">
        <w:rPr>
          <w:rFonts w:ascii="Arial" w:hAnsi="Arial" w:cs="Arial"/>
          <w:sz w:val="22"/>
          <w:szCs w:val="22"/>
          <w:lang w:val="es-MX"/>
        </w:rPr>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bookmarkStart w:id="6" w:name="_Hlk83811008"/>
      <w:r w:rsidR="00484BA8">
        <w:rPr>
          <w:rFonts w:ascii="Arial" w:hAnsi="Arial" w:cs="Arial"/>
          <w:sz w:val="22"/>
        </w:rPr>
        <w:t>»</w:t>
      </w:r>
      <w:bookmarkEnd w:id="6"/>
      <w:r w:rsidR="00484BA8">
        <w:rPr>
          <w:rFonts w:ascii="Arial" w:hAnsi="Arial" w:cs="Arial"/>
          <w:sz w:val="22"/>
          <w:szCs w:val="22"/>
        </w:rPr>
        <w:t>.</w:t>
      </w:r>
      <w:r w:rsidR="00C051B1">
        <w:rPr>
          <w:rFonts w:ascii="Arial" w:hAnsi="Arial" w:cs="Arial"/>
          <w:sz w:val="22"/>
          <w:szCs w:val="22"/>
        </w:rPr>
        <w:t xml:space="preserve"> </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A56FB3E" w14:textId="1DE43445" w:rsidR="00F460CD" w:rsidRPr="002A40E2" w:rsidRDefault="00033295" w:rsidP="00F460CD">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2D7EDD">
        <w:rPr>
          <w:rFonts w:ascii="Arial" w:eastAsia="Calibri" w:hAnsi="Arial" w:cs="Arial"/>
          <w:b/>
          <w:bCs/>
          <w:color w:val="000000"/>
          <w:sz w:val="22"/>
          <w:lang w:eastAsia="en-GB"/>
        </w:rPr>
        <w:t>2.</w:t>
      </w:r>
      <w:r w:rsidR="00C213B4">
        <w:rPr>
          <w:rFonts w:ascii="Arial" w:eastAsia="Calibri" w:hAnsi="Arial" w:cs="Arial"/>
          <w:b/>
          <w:bCs/>
          <w:color w:val="000000"/>
          <w:sz w:val="22"/>
          <w:lang w:eastAsia="en-GB"/>
        </w:rPr>
        <w:t xml:space="preserve">3. </w:t>
      </w:r>
      <w:r w:rsidR="00752131">
        <w:rPr>
          <w:rFonts w:ascii="Arial" w:eastAsia="Calibri" w:hAnsi="Arial" w:cs="Arial"/>
          <w:b/>
          <w:bCs/>
          <w:color w:val="000000" w:themeColor="text1"/>
          <w:sz w:val="22"/>
          <w:szCs w:val="22"/>
        </w:rPr>
        <w:t>A</w:t>
      </w:r>
      <w:r w:rsidR="00752131" w:rsidRPr="00752131">
        <w:rPr>
          <w:rFonts w:ascii="Arial" w:eastAsia="Calibri" w:hAnsi="Arial" w:cs="Arial"/>
          <w:b/>
          <w:bCs/>
          <w:color w:val="000000" w:themeColor="text1"/>
          <w:sz w:val="22"/>
          <w:szCs w:val="22"/>
        </w:rPr>
        <w:t xml:space="preserve">creditación de </w:t>
      </w:r>
      <w:r w:rsidR="00752131">
        <w:rPr>
          <w:rFonts w:ascii="Arial" w:eastAsia="Calibri" w:hAnsi="Arial" w:cs="Arial"/>
          <w:b/>
          <w:bCs/>
          <w:color w:val="000000" w:themeColor="text1"/>
          <w:sz w:val="22"/>
          <w:szCs w:val="22"/>
        </w:rPr>
        <w:t>la</w:t>
      </w:r>
      <w:r w:rsidR="00752131" w:rsidRPr="00752131">
        <w:rPr>
          <w:rFonts w:ascii="Arial" w:eastAsia="Calibri" w:hAnsi="Arial" w:cs="Arial"/>
          <w:b/>
          <w:bCs/>
          <w:color w:val="000000" w:themeColor="text1"/>
          <w:sz w:val="22"/>
          <w:szCs w:val="22"/>
          <w:lang w:val="es-ES_tradnl"/>
        </w:rPr>
        <w:t xml:space="preserve"> experiencia </w:t>
      </w:r>
      <w:r w:rsidR="004A6429">
        <w:rPr>
          <w:rFonts w:ascii="Arial" w:eastAsia="Calibri" w:hAnsi="Arial" w:cs="Arial"/>
          <w:b/>
          <w:bCs/>
          <w:color w:val="000000" w:themeColor="text1"/>
          <w:sz w:val="22"/>
          <w:szCs w:val="22"/>
          <w:lang w:val="es-ES_tradnl"/>
        </w:rPr>
        <w:t>para</w:t>
      </w:r>
      <w:r w:rsidR="00752131" w:rsidRPr="00752131">
        <w:rPr>
          <w:rFonts w:ascii="Arial" w:eastAsia="Calibri" w:hAnsi="Arial" w:cs="Arial"/>
          <w:b/>
          <w:bCs/>
          <w:color w:val="000000" w:themeColor="text1"/>
          <w:sz w:val="22"/>
          <w:szCs w:val="22"/>
          <w:lang w:val="es-ES_tradnl"/>
        </w:rPr>
        <w:t xml:space="preserve"> subcontratos</w:t>
      </w:r>
      <w:r w:rsidR="00F404E5">
        <w:rPr>
          <w:rFonts w:ascii="Arial" w:eastAsia="Calibri" w:hAnsi="Arial" w:cs="Arial"/>
          <w:b/>
          <w:bCs/>
          <w:color w:val="000000" w:themeColor="text1"/>
          <w:sz w:val="22"/>
          <w:szCs w:val="22"/>
          <w:lang w:val="es-ES_tradnl"/>
        </w:rPr>
        <w:t xml:space="preserve"> </w:t>
      </w:r>
      <w:r w:rsidR="00E14306">
        <w:rPr>
          <w:rFonts w:ascii="Arial" w:eastAsia="Calibri" w:hAnsi="Arial" w:cs="Arial"/>
          <w:b/>
          <w:bCs/>
          <w:color w:val="000000" w:themeColor="text1"/>
          <w:sz w:val="22"/>
          <w:szCs w:val="22"/>
          <w:lang w:val="es-ES_tradnl"/>
        </w:rPr>
        <w:t xml:space="preserve">en los documentos tipo de infraestructura de transporte </w:t>
      </w:r>
    </w:p>
    <w:p w14:paraId="55F163D9" w14:textId="77777777" w:rsidR="00F460CD" w:rsidRDefault="00F460CD" w:rsidP="00F460CD">
      <w:pPr>
        <w:spacing w:line="276" w:lineRule="auto"/>
        <w:ind w:right="51"/>
        <w:jc w:val="both"/>
        <w:rPr>
          <w:rFonts w:ascii="Arial" w:eastAsia="Calibri" w:hAnsi="Arial" w:cs="Arial"/>
          <w:sz w:val="22"/>
          <w:szCs w:val="22"/>
          <w:lang w:val="es-MX" w:eastAsia="en-US"/>
        </w:rPr>
      </w:pPr>
    </w:p>
    <w:p w14:paraId="0A4F5D6D" w14:textId="77777777" w:rsidR="00E73F3C" w:rsidRPr="00060B11" w:rsidRDefault="00F404E5" w:rsidP="00F404E5">
      <w:pPr>
        <w:spacing w:line="276" w:lineRule="auto"/>
        <w:jc w:val="both"/>
        <w:rPr>
          <w:rFonts w:ascii="Arial" w:eastAsiaTheme="minorHAnsi" w:hAnsi="Arial" w:cs="Arial"/>
          <w:color w:val="0D0D0D" w:themeColor="text1" w:themeTint="F2"/>
          <w:sz w:val="22"/>
          <w:szCs w:val="22"/>
          <w:lang w:val="es-ES" w:eastAsia="en-US"/>
        </w:rPr>
      </w:pPr>
      <w:r w:rsidRPr="00060B11">
        <w:rPr>
          <w:rFonts w:ascii="Arial" w:eastAsiaTheme="minorHAnsi" w:hAnsi="Arial" w:cs="Arial"/>
          <w:color w:val="0D0D0D" w:themeColor="text1" w:themeTint="F2"/>
          <w:sz w:val="22"/>
          <w:szCs w:val="22"/>
          <w:lang w:val="es-MX" w:eastAsia="en-US"/>
        </w:rPr>
        <w:t xml:space="preserve">En línea con lo expuesto, </w:t>
      </w:r>
      <w:r w:rsidRPr="00060B11">
        <w:rPr>
          <w:rFonts w:ascii="Arial" w:eastAsiaTheme="minorHAnsi" w:hAnsi="Arial" w:cs="Arial"/>
          <w:color w:val="0D0D0D" w:themeColor="text1" w:themeTint="F2"/>
          <w:sz w:val="22"/>
          <w:szCs w:val="22"/>
          <w:lang w:val="es-ES_tradnl" w:eastAsia="en-US"/>
        </w:rPr>
        <w:t xml:space="preserve">el numeral 3.5.7 </w:t>
      </w:r>
      <w:r w:rsidR="002D0178" w:rsidRPr="00060B11">
        <w:rPr>
          <w:rFonts w:ascii="Arial" w:eastAsiaTheme="minorHAnsi" w:hAnsi="Arial" w:cs="Arial"/>
          <w:color w:val="0D0D0D" w:themeColor="text1" w:themeTint="F2"/>
          <w:sz w:val="22"/>
          <w:szCs w:val="22"/>
          <w:lang w:val="es-ES_tradnl" w:eastAsia="en-US"/>
        </w:rPr>
        <w:t xml:space="preserve">de </w:t>
      </w:r>
      <w:r w:rsidR="004A6429" w:rsidRPr="00060B11">
        <w:rPr>
          <w:rFonts w:ascii="Arial" w:eastAsiaTheme="minorHAnsi" w:hAnsi="Arial" w:cs="Arial"/>
          <w:color w:val="0D0D0D" w:themeColor="text1" w:themeTint="F2"/>
          <w:sz w:val="22"/>
          <w:szCs w:val="22"/>
          <w:lang w:val="es-ES_tradnl" w:eastAsia="en-US"/>
        </w:rPr>
        <w:t xml:space="preserve">los documentos base </w:t>
      </w:r>
      <w:r w:rsidR="002D0178" w:rsidRPr="00060B11">
        <w:rPr>
          <w:rFonts w:ascii="Arial" w:eastAsiaTheme="minorHAnsi" w:hAnsi="Arial" w:cs="Arial"/>
          <w:color w:val="0D0D0D" w:themeColor="text1" w:themeTint="F2"/>
          <w:sz w:val="22"/>
          <w:szCs w:val="22"/>
          <w:lang w:val="es-ES_tradnl" w:eastAsia="en-US"/>
        </w:rPr>
        <w:t>d</w:t>
      </w:r>
      <w:r w:rsidR="00402069" w:rsidRPr="00060B11">
        <w:rPr>
          <w:rFonts w:ascii="Arial" w:hAnsi="Arial" w:cs="Arial"/>
          <w:color w:val="0D0D0D" w:themeColor="text1" w:themeTint="F2"/>
          <w:sz w:val="22"/>
        </w:rPr>
        <w:t xml:space="preserve">el sector de infraestructura de transporte en las modalidades de licitación pública y menor cuantía y el numeral </w:t>
      </w:r>
      <w:r w:rsidR="004A6429" w:rsidRPr="00060B11">
        <w:rPr>
          <w:rFonts w:ascii="Arial" w:eastAsiaTheme="minorHAnsi" w:hAnsi="Arial" w:cs="Arial"/>
          <w:color w:val="0D0D0D" w:themeColor="text1" w:themeTint="F2"/>
          <w:sz w:val="22"/>
          <w:szCs w:val="22"/>
          <w:lang w:val="es-ES_tradnl" w:eastAsia="en-US"/>
        </w:rPr>
        <w:t xml:space="preserve">4.5.5 de la invitación de la mínima cuantía, establecen la forma de acreditación de experiencia para subcontratos. Estos numerales </w:t>
      </w:r>
      <w:bookmarkStart w:id="7" w:name="_Hlk83993557"/>
      <w:r w:rsidRPr="00060B11">
        <w:rPr>
          <w:rFonts w:ascii="Arial" w:eastAsiaTheme="minorHAnsi" w:hAnsi="Arial" w:cs="Arial"/>
          <w:color w:val="0D0D0D" w:themeColor="text1" w:themeTint="F2"/>
          <w:sz w:val="22"/>
          <w:szCs w:val="22"/>
          <w:lang w:val="es-ES" w:eastAsia="en-US"/>
        </w:rPr>
        <w:t>diferencia</w:t>
      </w:r>
      <w:r w:rsidR="004A6429" w:rsidRPr="00060B11">
        <w:rPr>
          <w:rFonts w:ascii="Arial" w:eastAsiaTheme="minorHAnsi" w:hAnsi="Arial" w:cs="Arial"/>
          <w:color w:val="0D0D0D" w:themeColor="text1" w:themeTint="F2"/>
          <w:sz w:val="22"/>
          <w:szCs w:val="22"/>
          <w:lang w:val="es-ES" w:eastAsia="en-US"/>
        </w:rPr>
        <w:t>n los subcontratos</w:t>
      </w:r>
      <w:r w:rsidRPr="00060B11">
        <w:rPr>
          <w:rFonts w:ascii="Arial" w:eastAsiaTheme="minorHAnsi" w:hAnsi="Arial" w:cs="Arial"/>
          <w:color w:val="0D0D0D" w:themeColor="text1" w:themeTint="F2"/>
          <w:sz w:val="22"/>
          <w:szCs w:val="22"/>
          <w:lang w:val="es-ES" w:eastAsia="en-US"/>
        </w:rPr>
        <w:t xml:space="preserve"> derivados de contratos suscritos con particulares de los suscritos con entidades estatales</w:t>
      </w:r>
      <w:bookmarkEnd w:id="7"/>
      <w:r w:rsidRPr="00060B11">
        <w:rPr>
          <w:rFonts w:ascii="Arial" w:eastAsiaTheme="minorHAnsi" w:hAnsi="Arial" w:cs="Arial"/>
          <w:color w:val="0D0D0D" w:themeColor="text1" w:themeTint="F2"/>
          <w:sz w:val="22"/>
          <w:szCs w:val="22"/>
          <w:lang w:val="es-ES" w:eastAsia="en-US"/>
        </w:rPr>
        <w:t xml:space="preserve">. </w:t>
      </w:r>
    </w:p>
    <w:p w14:paraId="49C959A2" w14:textId="2F215E75" w:rsidR="00E73F3C" w:rsidRPr="00060B11" w:rsidRDefault="001A13D7" w:rsidP="009653F5">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i/>
          <w:iCs/>
          <w:color w:val="0D0D0D" w:themeColor="text1" w:themeTint="F2"/>
          <w:sz w:val="22"/>
          <w:szCs w:val="22"/>
          <w:lang w:val="es-ES" w:eastAsia="en-US"/>
        </w:rPr>
        <w:t xml:space="preserve">Para </w:t>
      </w:r>
      <w:r w:rsidR="00F404E5" w:rsidRPr="00060B11">
        <w:rPr>
          <w:rFonts w:ascii="Arial" w:eastAsiaTheme="minorHAnsi" w:hAnsi="Arial" w:cs="Arial"/>
          <w:i/>
          <w:iCs/>
          <w:color w:val="0D0D0D" w:themeColor="text1" w:themeTint="F2"/>
          <w:sz w:val="22"/>
          <w:szCs w:val="22"/>
          <w:lang w:val="es-ES" w:eastAsia="en-US"/>
        </w:rPr>
        <w:t xml:space="preserve">el primer </w:t>
      </w:r>
      <w:r w:rsidR="00CB778D" w:rsidRPr="00060B11">
        <w:rPr>
          <w:rFonts w:ascii="Arial" w:eastAsiaTheme="minorHAnsi" w:hAnsi="Arial" w:cs="Arial"/>
          <w:i/>
          <w:iCs/>
          <w:color w:val="0D0D0D" w:themeColor="text1" w:themeTint="F2"/>
          <w:sz w:val="22"/>
          <w:szCs w:val="22"/>
          <w:lang w:val="es-ES" w:eastAsia="en-US"/>
        </w:rPr>
        <w:t>evento</w:t>
      </w:r>
      <w:r w:rsidRPr="00060B11">
        <w:rPr>
          <w:rFonts w:ascii="Arial" w:eastAsiaTheme="minorHAnsi" w:hAnsi="Arial" w:cs="Arial"/>
          <w:color w:val="0D0D0D" w:themeColor="text1" w:themeTint="F2"/>
          <w:sz w:val="22"/>
          <w:szCs w:val="22"/>
          <w:lang w:val="es-ES" w:eastAsia="en-US"/>
        </w:rPr>
        <w:t>,</w:t>
      </w:r>
      <w:r w:rsidR="00F404E5" w:rsidRPr="00060B11">
        <w:rPr>
          <w:rFonts w:ascii="Arial" w:eastAsiaTheme="minorHAnsi" w:hAnsi="Arial" w:cs="Arial"/>
          <w:color w:val="0D0D0D" w:themeColor="text1" w:themeTint="F2"/>
          <w:sz w:val="22"/>
          <w:szCs w:val="22"/>
          <w:lang w:val="es-ES" w:eastAsia="en-US"/>
        </w:rPr>
        <w:t xml:space="preserve"> </w:t>
      </w:r>
      <w:r w:rsidRPr="00060B11">
        <w:rPr>
          <w:rFonts w:ascii="Arial" w:eastAsiaTheme="minorHAnsi" w:hAnsi="Arial" w:cs="Arial"/>
          <w:color w:val="0D0D0D" w:themeColor="text1" w:themeTint="F2"/>
          <w:sz w:val="22"/>
          <w:szCs w:val="22"/>
          <w:lang w:val="es-ES" w:eastAsia="en-US"/>
        </w:rPr>
        <w:t>señalan</w:t>
      </w:r>
      <w:r w:rsidR="00F404E5" w:rsidRPr="00060B11">
        <w:rPr>
          <w:rFonts w:ascii="Arial" w:eastAsiaTheme="minorHAnsi" w:hAnsi="Arial" w:cs="Arial"/>
          <w:color w:val="0D0D0D" w:themeColor="text1" w:themeTint="F2"/>
          <w:sz w:val="22"/>
          <w:szCs w:val="22"/>
          <w:lang w:val="es-ES" w:eastAsia="en-US"/>
        </w:rPr>
        <w:t xml:space="preserve"> que </w:t>
      </w:r>
      <w:r w:rsidR="00E73F3C" w:rsidRPr="00060B11">
        <w:rPr>
          <w:rFonts w:ascii="Arial" w:hAnsi="Arial" w:cs="Arial"/>
          <w:sz w:val="22"/>
        </w:rPr>
        <w:t>«</w:t>
      </w:r>
      <w:r w:rsidR="00E73F3C" w:rsidRPr="00060B11">
        <w:rPr>
          <w:rFonts w:ascii="Arial" w:eastAsiaTheme="minorHAnsi" w:hAnsi="Arial" w:cs="Arial"/>
          <w:color w:val="0D0D0D" w:themeColor="text1" w:themeTint="F2"/>
          <w:sz w:val="22"/>
          <w:szCs w:val="22"/>
          <w:lang w:val="es-ES" w:eastAsia="en-US"/>
        </w:rPr>
        <w:t>para la acreditación de experiencia de subcontratos, cuyo contrato principal fue suscrito con particulares, se aplicarán las disposiciones establecidas en el numeral anterior</w:t>
      </w:r>
      <w:r w:rsidR="00E73F3C" w:rsidRPr="00060B11">
        <w:rPr>
          <w:rFonts w:ascii="Arial" w:hAnsi="Arial" w:cs="Arial"/>
          <w:sz w:val="22"/>
        </w:rPr>
        <w:t>»</w:t>
      </w:r>
      <w:r w:rsidR="00E73F3C" w:rsidRPr="00060B11">
        <w:rPr>
          <w:rFonts w:ascii="Arial" w:eastAsiaTheme="minorHAnsi" w:hAnsi="Arial" w:cs="Arial"/>
          <w:color w:val="0D0D0D" w:themeColor="text1" w:themeTint="F2"/>
          <w:sz w:val="22"/>
          <w:szCs w:val="22"/>
          <w:lang w:val="es-ES" w:eastAsia="en-US"/>
        </w:rPr>
        <w:t xml:space="preserve">. </w:t>
      </w:r>
      <w:r w:rsidR="00CB778D" w:rsidRPr="00060B11">
        <w:rPr>
          <w:rFonts w:ascii="Arial" w:eastAsiaTheme="minorHAnsi" w:hAnsi="Arial" w:cs="Arial"/>
          <w:color w:val="0D0D0D" w:themeColor="text1" w:themeTint="F2"/>
          <w:sz w:val="22"/>
          <w:szCs w:val="22"/>
          <w:lang w:val="es-ES_tradnl" w:eastAsia="en-US"/>
        </w:rPr>
        <w:t xml:space="preserve">De este modo, </w:t>
      </w:r>
      <w:r w:rsidR="00A77F52" w:rsidRPr="00060B11">
        <w:rPr>
          <w:rFonts w:ascii="Arial" w:eastAsiaTheme="minorHAnsi" w:hAnsi="Arial" w:cs="Arial"/>
          <w:color w:val="0D0D0D" w:themeColor="text1" w:themeTint="F2"/>
          <w:sz w:val="22"/>
          <w:szCs w:val="22"/>
          <w:lang w:val="es-ES_tradnl" w:eastAsia="en-US"/>
        </w:rPr>
        <w:t xml:space="preserve">si </w:t>
      </w:r>
      <w:r w:rsidR="00CB778D" w:rsidRPr="00060B11">
        <w:rPr>
          <w:rFonts w:ascii="Arial" w:eastAsiaTheme="minorHAnsi" w:hAnsi="Arial" w:cs="Arial"/>
          <w:color w:val="0D0D0D" w:themeColor="text1" w:themeTint="F2"/>
          <w:sz w:val="22"/>
          <w:szCs w:val="22"/>
          <w:lang w:val="es-ES_tradnl" w:eastAsia="en-US"/>
        </w:rPr>
        <w:t xml:space="preserve">el </w:t>
      </w:r>
      <w:r w:rsidR="00CB778D" w:rsidRPr="00060B11">
        <w:rPr>
          <w:rFonts w:ascii="Arial" w:eastAsiaTheme="minorHAnsi" w:hAnsi="Arial" w:cs="Arial"/>
          <w:color w:val="0D0D0D" w:themeColor="text1" w:themeTint="F2"/>
          <w:sz w:val="22"/>
          <w:szCs w:val="22"/>
          <w:lang w:val="es-ES" w:eastAsia="en-US"/>
        </w:rPr>
        <w:t xml:space="preserve">contrato principal </w:t>
      </w:r>
      <w:r w:rsidR="00A77F52" w:rsidRPr="00060B11">
        <w:rPr>
          <w:rFonts w:ascii="Arial" w:eastAsiaTheme="minorHAnsi" w:hAnsi="Arial" w:cs="Arial"/>
          <w:color w:val="0D0D0D" w:themeColor="text1" w:themeTint="F2"/>
          <w:sz w:val="22"/>
          <w:szCs w:val="22"/>
          <w:lang w:val="es-ES" w:eastAsia="en-US"/>
        </w:rPr>
        <w:t xml:space="preserve">fue </w:t>
      </w:r>
      <w:r w:rsidR="00CB778D" w:rsidRPr="00060B11">
        <w:rPr>
          <w:rFonts w:ascii="Arial" w:eastAsiaTheme="minorHAnsi" w:hAnsi="Arial" w:cs="Arial"/>
          <w:color w:val="0D0D0D" w:themeColor="text1" w:themeTint="F2"/>
          <w:sz w:val="22"/>
          <w:szCs w:val="22"/>
          <w:lang w:val="es-ES" w:eastAsia="en-US"/>
        </w:rPr>
        <w:t>suscrito con particulares, las reglas para acreditación de experiencia para subcontratos son las establecidas en el numeral 3.5.6</w:t>
      </w:r>
      <w:r w:rsidR="00C06E8F" w:rsidRPr="00060B11">
        <w:rPr>
          <w:rFonts w:ascii="Arial" w:eastAsiaTheme="minorHAnsi" w:hAnsi="Arial" w:cs="Arial"/>
          <w:color w:val="0D0D0D" w:themeColor="text1" w:themeTint="F2"/>
          <w:sz w:val="22"/>
          <w:szCs w:val="22"/>
          <w:lang w:val="es-ES" w:eastAsia="en-US"/>
        </w:rPr>
        <w:t xml:space="preserve"> </w:t>
      </w:r>
      <w:r w:rsidR="009653F5" w:rsidRPr="00060B11">
        <w:rPr>
          <w:rFonts w:ascii="Arial" w:eastAsiaTheme="minorHAnsi" w:hAnsi="Arial" w:cs="Arial"/>
          <w:color w:val="0D0D0D" w:themeColor="text1" w:themeTint="F2"/>
          <w:sz w:val="22"/>
          <w:szCs w:val="22"/>
          <w:lang w:val="es-ES" w:eastAsia="en-US"/>
        </w:rPr>
        <w:t>–</w:t>
      </w:r>
      <w:r w:rsidR="00CB778D" w:rsidRPr="00060B11">
        <w:rPr>
          <w:rFonts w:ascii="Arial" w:eastAsiaTheme="minorHAnsi" w:hAnsi="Arial" w:cs="Arial"/>
          <w:color w:val="0D0D0D" w:themeColor="text1" w:themeTint="F2"/>
          <w:sz w:val="22"/>
          <w:szCs w:val="22"/>
          <w:lang w:val="es-ES" w:eastAsia="en-US"/>
        </w:rPr>
        <w:t>licitación pública y menor cuantía</w:t>
      </w:r>
      <w:r w:rsidR="009653F5" w:rsidRPr="00060B11">
        <w:rPr>
          <w:rFonts w:ascii="Arial" w:eastAsiaTheme="minorHAnsi" w:hAnsi="Arial" w:cs="Arial"/>
          <w:color w:val="0D0D0D" w:themeColor="text1" w:themeTint="F2"/>
          <w:sz w:val="22"/>
          <w:szCs w:val="22"/>
          <w:lang w:val="es-ES" w:eastAsia="en-US"/>
        </w:rPr>
        <w:t>–</w:t>
      </w:r>
      <w:r w:rsidR="00C06E8F" w:rsidRPr="00060B11">
        <w:rPr>
          <w:rFonts w:ascii="Arial" w:eastAsiaTheme="minorHAnsi" w:hAnsi="Arial" w:cs="Arial"/>
          <w:color w:val="0D0D0D" w:themeColor="text1" w:themeTint="F2"/>
          <w:sz w:val="22"/>
          <w:szCs w:val="22"/>
          <w:lang w:val="es-ES" w:eastAsia="en-US"/>
        </w:rPr>
        <w:t xml:space="preserve"> </w:t>
      </w:r>
      <w:r w:rsidR="00CB778D" w:rsidRPr="00060B11">
        <w:rPr>
          <w:rFonts w:ascii="Arial" w:eastAsiaTheme="minorHAnsi" w:hAnsi="Arial" w:cs="Arial"/>
          <w:color w:val="0D0D0D" w:themeColor="text1" w:themeTint="F2"/>
          <w:sz w:val="22"/>
          <w:szCs w:val="22"/>
          <w:lang w:val="es-ES" w:eastAsia="en-US"/>
        </w:rPr>
        <w:t xml:space="preserve">y en el numeral 4.5.4 </w:t>
      </w:r>
      <w:r w:rsidR="009653F5" w:rsidRPr="00060B11">
        <w:rPr>
          <w:rFonts w:ascii="Arial" w:eastAsiaTheme="minorHAnsi" w:hAnsi="Arial" w:cs="Arial"/>
          <w:color w:val="0D0D0D" w:themeColor="text1" w:themeTint="F2"/>
          <w:sz w:val="22"/>
          <w:szCs w:val="22"/>
          <w:lang w:val="es-ES" w:eastAsia="en-US"/>
        </w:rPr>
        <w:t>–</w:t>
      </w:r>
      <w:r w:rsidR="00CB778D" w:rsidRPr="00060B11">
        <w:rPr>
          <w:rFonts w:ascii="Arial" w:eastAsiaTheme="minorHAnsi" w:hAnsi="Arial" w:cs="Arial"/>
          <w:color w:val="0D0D0D" w:themeColor="text1" w:themeTint="F2"/>
          <w:sz w:val="22"/>
          <w:szCs w:val="22"/>
          <w:lang w:val="es-ES" w:eastAsia="en-US"/>
        </w:rPr>
        <w:t>mínima cuantía</w:t>
      </w:r>
      <w:r w:rsidR="009653F5" w:rsidRPr="00060B11">
        <w:rPr>
          <w:rFonts w:ascii="Arial" w:eastAsiaTheme="minorHAnsi" w:hAnsi="Arial" w:cs="Arial"/>
          <w:color w:val="0D0D0D" w:themeColor="text1" w:themeTint="F2"/>
          <w:sz w:val="22"/>
          <w:szCs w:val="22"/>
          <w:lang w:val="es-ES" w:eastAsia="en-US"/>
        </w:rPr>
        <w:t>–</w:t>
      </w:r>
      <w:r w:rsidR="00CB778D" w:rsidRPr="00060B11">
        <w:rPr>
          <w:rFonts w:ascii="Arial" w:eastAsiaTheme="minorHAnsi" w:hAnsi="Arial" w:cs="Arial"/>
          <w:color w:val="0D0D0D" w:themeColor="text1" w:themeTint="F2"/>
          <w:sz w:val="22"/>
          <w:szCs w:val="22"/>
          <w:lang w:val="es-ES" w:eastAsia="en-US"/>
        </w:rPr>
        <w:t>.</w:t>
      </w:r>
      <w:r w:rsidR="00CB778D" w:rsidRPr="00060B11">
        <w:rPr>
          <w:rFonts w:ascii="Arial" w:hAnsi="Arial" w:cs="Arial"/>
          <w:sz w:val="22"/>
          <w:lang w:val="es-MX"/>
        </w:rPr>
        <w:t xml:space="preserve"> </w:t>
      </w:r>
      <w:r w:rsidR="00F404E5" w:rsidRPr="00060B11">
        <w:rPr>
          <w:rFonts w:ascii="Arial" w:eastAsiaTheme="minorHAnsi" w:hAnsi="Arial" w:cs="Arial"/>
          <w:i/>
          <w:iCs/>
          <w:color w:val="0D0D0D" w:themeColor="text1" w:themeTint="F2"/>
          <w:sz w:val="22"/>
          <w:szCs w:val="22"/>
          <w:lang w:val="es-MX" w:eastAsia="en-US"/>
        </w:rPr>
        <w:t>En el segundo evento</w:t>
      </w:r>
      <w:r w:rsidR="00F404E5" w:rsidRPr="00060B11">
        <w:rPr>
          <w:rFonts w:ascii="Arial" w:eastAsiaTheme="minorHAnsi" w:hAnsi="Arial" w:cs="Arial"/>
          <w:color w:val="0D0D0D" w:themeColor="text1" w:themeTint="F2"/>
          <w:sz w:val="22"/>
          <w:szCs w:val="22"/>
          <w:lang w:val="es-MX" w:eastAsia="en-US"/>
        </w:rPr>
        <w:t xml:space="preserve">, </w:t>
      </w:r>
      <w:r w:rsidR="009653F5" w:rsidRPr="00060B11">
        <w:rPr>
          <w:rFonts w:ascii="Arial" w:eastAsiaTheme="minorHAnsi" w:hAnsi="Arial" w:cs="Arial"/>
          <w:color w:val="0D0D0D" w:themeColor="text1" w:themeTint="F2"/>
          <w:sz w:val="22"/>
          <w:szCs w:val="22"/>
          <w:lang w:val="es-MX" w:eastAsia="en-US"/>
        </w:rPr>
        <w:t>disponen</w:t>
      </w:r>
      <w:r w:rsidR="00F404E5" w:rsidRPr="00060B11">
        <w:rPr>
          <w:rFonts w:ascii="Arial" w:eastAsiaTheme="minorHAnsi" w:hAnsi="Arial" w:cs="Arial"/>
          <w:color w:val="0D0D0D" w:themeColor="text1" w:themeTint="F2"/>
          <w:sz w:val="22"/>
          <w:szCs w:val="22"/>
          <w:lang w:val="es-MX" w:eastAsia="en-US"/>
        </w:rPr>
        <w:t xml:space="preserve"> que para la acreditación de experiencia de los contratos derivados de contratos suscritos con entidades estatales el proponente deberá aportar los siguientes documentos: </w:t>
      </w:r>
    </w:p>
    <w:p w14:paraId="4B6EDB11" w14:textId="77777777" w:rsidR="00E73F3C" w:rsidRPr="00060B11" w:rsidRDefault="00E73F3C" w:rsidP="001A13D7">
      <w:pPr>
        <w:tabs>
          <w:tab w:val="left" w:pos="1134"/>
        </w:tabs>
        <w:spacing w:line="276" w:lineRule="auto"/>
        <w:ind w:left="709"/>
        <w:jc w:val="both"/>
        <w:rPr>
          <w:rFonts w:ascii="Arial" w:eastAsiaTheme="minorHAnsi" w:hAnsi="Arial" w:cs="Arial"/>
          <w:color w:val="0D0D0D" w:themeColor="text1" w:themeTint="F2"/>
          <w:sz w:val="22"/>
          <w:szCs w:val="22"/>
          <w:lang w:val="es-MX" w:eastAsia="en-US"/>
        </w:rPr>
      </w:pPr>
    </w:p>
    <w:p w14:paraId="5A4041AE" w14:textId="14534F78"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p>
    <w:p w14:paraId="5B1C7BFE"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036E0A03" w14:textId="054FC0DC"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 xml:space="preserve">B. Certificación expedida por la entidad estatal del contrato principal del cual se derivó el subcontrato. </w:t>
      </w:r>
    </w:p>
    <w:p w14:paraId="46A71EE2"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560D7049"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 xml:space="preserve">Dicha certificación debe contener la información requerida para acreditar experiencia y la siguiente: </w:t>
      </w:r>
    </w:p>
    <w:p w14:paraId="07E0C29F"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2022D951"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lastRenderedPageBreak/>
        <w:t>I. Alcance de las obras ejecutadas en el contrato, en las que se pueda evidenciar las obras subcontratadas que pretendan ser acreditadas para efectos de validación de experiencia, en el presente proceso de selección.</w:t>
      </w:r>
    </w:p>
    <w:p w14:paraId="02001246" w14:textId="77777777"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p>
    <w:p w14:paraId="6ED32C41" w14:textId="3A95635E" w:rsidR="00E73F3C" w:rsidRPr="00060B11" w:rsidRDefault="00E73F3C" w:rsidP="00E73F3C">
      <w:pPr>
        <w:tabs>
          <w:tab w:val="left" w:pos="1134"/>
        </w:tabs>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 xml:space="preserve">II. Autorización de la entidad estatal a cargo de la infraestructura por medio de la cual se autoriza el subcontrato. En caso de que no requiera autorización, el Proponente podrá aportar con su propuesta alguno de los siguientes documentos que den cuenta de esa circunstancia: i) copia del contrato o </w:t>
      </w:r>
      <w:proofErr w:type="spellStart"/>
      <w:r w:rsidRPr="00060B11">
        <w:rPr>
          <w:rFonts w:ascii="Arial" w:eastAsiaTheme="minorHAnsi" w:hAnsi="Arial" w:cs="Arial"/>
          <w:color w:val="0D0D0D" w:themeColor="text1" w:themeTint="F2"/>
          <w:sz w:val="21"/>
          <w:szCs w:val="21"/>
          <w:lang w:val="es-MX" w:eastAsia="en-US"/>
        </w:rPr>
        <w:t>ii</w:t>
      </w:r>
      <w:proofErr w:type="spellEnd"/>
      <w:r w:rsidRPr="00060B11">
        <w:rPr>
          <w:rFonts w:ascii="Arial" w:eastAsiaTheme="minorHAnsi" w:hAnsi="Arial" w:cs="Arial"/>
          <w:color w:val="0D0D0D" w:themeColor="text1" w:themeTint="F2"/>
          <w:sz w:val="21"/>
          <w:szCs w:val="21"/>
          <w:lang w:val="es-MX" w:eastAsia="en-US"/>
        </w:rPr>
        <w:t>) certificación emitida por la entidad concedente, donde acredite que para subcontratar no se requería autorización.</w:t>
      </w:r>
    </w:p>
    <w:p w14:paraId="172288C1" w14:textId="77777777" w:rsidR="00E73F3C" w:rsidRPr="00060B11" w:rsidRDefault="00E73F3C" w:rsidP="006C7E92">
      <w:pPr>
        <w:spacing w:line="276" w:lineRule="auto"/>
        <w:jc w:val="both"/>
        <w:rPr>
          <w:rFonts w:ascii="Arial" w:eastAsiaTheme="minorHAnsi" w:hAnsi="Arial" w:cs="Arial"/>
          <w:color w:val="0D0D0D" w:themeColor="text1" w:themeTint="F2"/>
          <w:sz w:val="22"/>
          <w:szCs w:val="22"/>
          <w:lang w:val="es-ES_tradnl" w:eastAsia="en-US"/>
        </w:rPr>
      </w:pPr>
    </w:p>
    <w:p w14:paraId="0C001D1D" w14:textId="58C8C538" w:rsidR="00B75C9B" w:rsidRPr="00060B11" w:rsidRDefault="00A77F52" w:rsidP="00AF7261">
      <w:pPr>
        <w:spacing w:line="276" w:lineRule="auto"/>
        <w:ind w:firstLine="709"/>
        <w:jc w:val="both"/>
        <w:rPr>
          <w:rFonts w:ascii="Arial" w:hAnsi="Arial" w:cs="Arial"/>
          <w:sz w:val="22"/>
          <w:szCs w:val="22"/>
          <w:lang w:val="es-MX"/>
        </w:rPr>
      </w:pPr>
      <w:r w:rsidRPr="00060B11">
        <w:rPr>
          <w:rFonts w:ascii="Arial" w:hAnsi="Arial" w:cs="Arial"/>
          <w:sz w:val="22"/>
          <w:szCs w:val="22"/>
          <w:lang w:val="es-MX"/>
        </w:rPr>
        <w:t xml:space="preserve">De conformidad con lo anterior, si la experiencia que se pretende acreditar procede de un contrato derivado de un contrato suscrito con una entidad estatal, </w:t>
      </w:r>
      <w:r w:rsidRPr="00060B11">
        <w:rPr>
          <w:rFonts w:ascii="Arial" w:eastAsiaTheme="minorHAnsi" w:hAnsi="Arial" w:cs="Arial"/>
          <w:color w:val="0D0D0D" w:themeColor="text1" w:themeTint="F2"/>
          <w:sz w:val="22"/>
          <w:szCs w:val="22"/>
          <w:lang w:val="es-ES" w:eastAsia="en-US"/>
        </w:rPr>
        <w:t xml:space="preserve">las reglas para acreditación de experiencia para subcontratos son las establecidas en el numeral 3.5.7 </w:t>
      </w:r>
      <w:r w:rsidR="009653F5" w:rsidRPr="00060B11">
        <w:rPr>
          <w:rFonts w:ascii="Arial" w:eastAsiaTheme="minorHAnsi" w:hAnsi="Arial" w:cs="Arial"/>
          <w:color w:val="0D0D0D" w:themeColor="text1" w:themeTint="F2"/>
          <w:sz w:val="22"/>
          <w:szCs w:val="22"/>
          <w:lang w:val="es-ES" w:eastAsia="en-US"/>
        </w:rPr>
        <w:t>–</w:t>
      </w:r>
      <w:r w:rsidRPr="00060B11">
        <w:rPr>
          <w:rFonts w:ascii="Arial" w:eastAsiaTheme="minorHAnsi" w:hAnsi="Arial" w:cs="Arial"/>
          <w:color w:val="0D0D0D" w:themeColor="text1" w:themeTint="F2"/>
          <w:sz w:val="22"/>
          <w:szCs w:val="22"/>
          <w:lang w:val="es-ES" w:eastAsia="en-US"/>
        </w:rPr>
        <w:t>licitación pública y menor cuantía</w:t>
      </w:r>
      <w:r w:rsidR="009653F5" w:rsidRPr="00060B11">
        <w:rPr>
          <w:rFonts w:ascii="Arial" w:eastAsiaTheme="minorHAnsi" w:hAnsi="Arial" w:cs="Arial"/>
          <w:color w:val="0D0D0D" w:themeColor="text1" w:themeTint="F2"/>
          <w:sz w:val="22"/>
          <w:szCs w:val="22"/>
          <w:lang w:val="es-ES" w:eastAsia="en-US"/>
        </w:rPr>
        <w:t>–</w:t>
      </w:r>
      <w:r w:rsidRPr="00060B11">
        <w:rPr>
          <w:rFonts w:ascii="Arial" w:eastAsiaTheme="minorHAnsi" w:hAnsi="Arial" w:cs="Arial"/>
          <w:color w:val="0D0D0D" w:themeColor="text1" w:themeTint="F2"/>
          <w:sz w:val="22"/>
          <w:szCs w:val="22"/>
          <w:lang w:val="es-ES" w:eastAsia="en-US"/>
        </w:rPr>
        <w:t xml:space="preserve"> y en el numeral 4.5.5 </w:t>
      </w:r>
      <w:r w:rsidR="009653F5" w:rsidRPr="00060B11">
        <w:rPr>
          <w:rFonts w:ascii="Arial" w:eastAsiaTheme="minorHAnsi" w:hAnsi="Arial" w:cs="Arial"/>
          <w:color w:val="0D0D0D" w:themeColor="text1" w:themeTint="F2"/>
          <w:sz w:val="22"/>
          <w:szCs w:val="22"/>
          <w:lang w:val="es-ES" w:eastAsia="en-US"/>
        </w:rPr>
        <w:t>–</w:t>
      </w:r>
      <w:r w:rsidRPr="00060B11">
        <w:rPr>
          <w:rFonts w:ascii="Arial" w:eastAsiaTheme="minorHAnsi" w:hAnsi="Arial" w:cs="Arial"/>
          <w:color w:val="0D0D0D" w:themeColor="text1" w:themeTint="F2"/>
          <w:sz w:val="22"/>
          <w:szCs w:val="22"/>
          <w:lang w:val="es-ES" w:eastAsia="en-US"/>
        </w:rPr>
        <w:t>mínima cuantía</w:t>
      </w:r>
      <w:r w:rsidR="009653F5" w:rsidRPr="00060B11">
        <w:rPr>
          <w:rFonts w:ascii="Arial" w:eastAsiaTheme="minorHAnsi" w:hAnsi="Arial" w:cs="Arial"/>
          <w:color w:val="0D0D0D" w:themeColor="text1" w:themeTint="F2"/>
          <w:sz w:val="22"/>
          <w:szCs w:val="22"/>
          <w:lang w:val="es-ES" w:eastAsia="en-US"/>
        </w:rPr>
        <w:t>–</w:t>
      </w:r>
      <w:r w:rsidRPr="00060B11">
        <w:rPr>
          <w:rFonts w:ascii="Arial" w:eastAsiaTheme="minorHAnsi" w:hAnsi="Arial" w:cs="Arial"/>
          <w:color w:val="0D0D0D" w:themeColor="text1" w:themeTint="F2"/>
          <w:sz w:val="22"/>
          <w:szCs w:val="22"/>
          <w:lang w:val="es-ES" w:eastAsia="en-US"/>
        </w:rPr>
        <w:t>.</w:t>
      </w:r>
      <w:r w:rsidR="00F7047D" w:rsidRPr="00060B11">
        <w:rPr>
          <w:rFonts w:ascii="Arial" w:eastAsiaTheme="minorHAnsi" w:hAnsi="Arial" w:cs="Arial"/>
          <w:color w:val="0D0D0D" w:themeColor="text1" w:themeTint="F2"/>
          <w:sz w:val="22"/>
          <w:szCs w:val="22"/>
          <w:lang w:val="es-ES" w:eastAsia="en-US"/>
        </w:rPr>
        <w:t xml:space="preserve"> De esta manera, el proponente</w:t>
      </w:r>
      <w:r w:rsidR="001C3909" w:rsidRPr="00060B11">
        <w:rPr>
          <w:rFonts w:ascii="Arial" w:eastAsiaTheme="minorHAnsi" w:hAnsi="Arial" w:cs="Arial"/>
          <w:color w:val="0D0D0D" w:themeColor="text1" w:themeTint="F2"/>
          <w:sz w:val="22"/>
          <w:szCs w:val="22"/>
          <w:lang w:val="es-ES" w:eastAsia="en-US"/>
        </w:rPr>
        <w:t xml:space="preserve"> </w:t>
      </w:r>
      <w:r w:rsidR="00F7047D" w:rsidRPr="00060B11">
        <w:rPr>
          <w:rFonts w:ascii="Arial" w:eastAsiaTheme="minorHAnsi" w:hAnsi="Arial" w:cs="Arial"/>
          <w:color w:val="0D0D0D" w:themeColor="text1" w:themeTint="F2"/>
          <w:sz w:val="22"/>
          <w:szCs w:val="22"/>
          <w:lang w:val="es-ES" w:eastAsia="en-US"/>
        </w:rPr>
        <w:t>deberá allegar</w:t>
      </w:r>
      <w:r w:rsidR="00071402" w:rsidRPr="00060B11">
        <w:rPr>
          <w:rFonts w:ascii="Arial" w:eastAsiaTheme="minorHAnsi" w:hAnsi="Arial" w:cs="Arial"/>
          <w:color w:val="0D0D0D" w:themeColor="text1" w:themeTint="F2"/>
          <w:sz w:val="22"/>
          <w:szCs w:val="22"/>
          <w:lang w:val="es-ES" w:eastAsia="en-US"/>
        </w:rPr>
        <w:t xml:space="preserve"> </w:t>
      </w:r>
      <w:r w:rsidR="00F7047D" w:rsidRPr="00060B11">
        <w:rPr>
          <w:rFonts w:ascii="Arial" w:eastAsiaTheme="minorHAnsi" w:hAnsi="Arial" w:cs="Arial"/>
          <w:color w:val="0D0D0D" w:themeColor="text1" w:themeTint="F2"/>
          <w:sz w:val="22"/>
          <w:szCs w:val="22"/>
          <w:lang w:val="es-ES" w:eastAsia="en-US"/>
        </w:rPr>
        <w:t xml:space="preserve">la certificación del subcontrato </w:t>
      </w:r>
      <w:r w:rsidR="00071402" w:rsidRPr="00060B11">
        <w:rPr>
          <w:rFonts w:ascii="Arial" w:eastAsiaTheme="minorHAnsi" w:hAnsi="Arial" w:cs="Arial"/>
          <w:color w:val="0D0D0D" w:themeColor="text1" w:themeTint="F2"/>
          <w:sz w:val="22"/>
          <w:szCs w:val="22"/>
          <w:lang w:val="es-MX" w:eastAsia="en-US"/>
        </w:rPr>
        <w:t>suscrita por el representante legal del contratista del contrato principal, del Concesionario, o del EPC o Consorcio Constructor, así como la certificación expedida por la entidad estatal del contrato principal</w:t>
      </w:r>
      <w:r w:rsidR="00CC2D86" w:rsidRPr="00060B11">
        <w:rPr>
          <w:rFonts w:ascii="Arial" w:eastAsiaTheme="minorHAnsi" w:hAnsi="Arial" w:cs="Arial"/>
          <w:color w:val="0D0D0D" w:themeColor="text1" w:themeTint="F2"/>
          <w:sz w:val="22"/>
          <w:szCs w:val="22"/>
          <w:lang w:val="es-MX" w:eastAsia="en-US"/>
        </w:rPr>
        <w:t>,</w:t>
      </w:r>
      <w:r w:rsidR="00071402" w:rsidRPr="00060B11">
        <w:rPr>
          <w:rFonts w:ascii="Arial" w:eastAsiaTheme="minorHAnsi" w:hAnsi="Arial" w:cs="Arial"/>
          <w:color w:val="0D0D0D" w:themeColor="text1" w:themeTint="F2"/>
          <w:sz w:val="22"/>
          <w:szCs w:val="22"/>
          <w:lang w:val="es-MX" w:eastAsia="en-US"/>
        </w:rPr>
        <w:t xml:space="preserve"> que incluya el alcance de las obras ejecutadas y la autorización del subcontrato por parte de la entidad estatal.  </w:t>
      </w:r>
    </w:p>
    <w:p w14:paraId="423B333B" w14:textId="2942CE36" w:rsidR="00264040" w:rsidRPr="00060B11" w:rsidRDefault="00C06E8F" w:rsidP="00264040">
      <w:pPr>
        <w:spacing w:before="120" w:line="276" w:lineRule="auto"/>
        <w:ind w:firstLine="709"/>
        <w:jc w:val="both"/>
        <w:rPr>
          <w:rFonts w:ascii="Arial" w:hAnsi="Arial" w:cs="Arial"/>
          <w:sz w:val="22"/>
          <w:szCs w:val="22"/>
          <w:lang w:val="es-MX"/>
        </w:rPr>
      </w:pPr>
      <w:r w:rsidRPr="00060B11">
        <w:rPr>
          <w:rFonts w:ascii="Arial" w:hAnsi="Arial" w:cs="Arial"/>
          <w:sz w:val="22"/>
          <w:szCs w:val="22"/>
          <w:lang w:val="es-MX"/>
        </w:rPr>
        <w:t>Así las cosas</w:t>
      </w:r>
      <w:r w:rsidR="00A70D36" w:rsidRPr="00060B11">
        <w:rPr>
          <w:rFonts w:ascii="Arial" w:hAnsi="Arial" w:cs="Arial"/>
          <w:sz w:val="22"/>
          <w:szCs w:val="22"/>
          <w:lang w:val="es-MX"/>
        </w:rPr>
        <w:t xml:space="preserve">, </w:t>
      </w:r>
      <w:r w:rsidR="00071402" w:rsidRPr="00060B11">
        <w:rPr>
          <w:rFonts w:ascii="Arial" w:hAnsi="Arial" w:cs="Arial"/>
          <w:sz w:val="22"/>
          <w:szCs w:val="22"/>
          <w:lang w:val="es-MX"/>
        </w:rPr>
        <w:t>la</w:t>
      </w:r>
      <w:r w:rsidR="009643AB" w:rsidRPr="00060B11">
        <w:rPr>
          <w:rFonts w:ascii="Arial" w:hAnsi="Arial" w:cs="Arial"/>
          <w:sz w:val="22"/>
          <w:szCs w:val="22"/>
          <w:lang w:val="es-MX"/>
        </w:rPr>
        <w:t xml:space="preserve"> forma de acreditación de</w:t>
      </w:r>
      <w:r w:rsidR="00071402" w:rsidRPr="00060B11">
        <w:rPr>
          <w:rFonts w:ascii="Arial" w:hAnsi="Arial" w:cs="Arial"/>
          <w:sz w:val="22"/>
          <w:szCs w:val="22"/>
          <w:lang w:val="es-MX"/>
        </w:rPr>
        <w:t xml:space="preserve"> la experiencia para subcontratos en los documentos tipo de infraestructura de transporte</w:t>
      </w:r>
      <w:r w:rsidR="006F6E46" w:rsidRPr="00060B11">
        <w:rPr>
          <w:rFonts w:ascii="Arial" w:hAnsi="Arial" w:cs="Arial"/>
          <w:sz w:val="22"/>
          <w:szCs w:val="22"/>
          <w:lang w:val="es-MX"/>
        </w:rPr>
        <w:t>,</w:t>
      </w:r>
      <w:r w:rsidR="00AF7261" w:rsidRPr="00060B11">
        <w:rPr>
          <w:rFonts w:ascii="Arial" w:hAnsi="Arial" w:cs="Arial"/>
          <w:sz w:val="22"/>
          <w:szCs w:val="22"/>
          <w:lang w:val="es-MX"/>
        </w:rPr>
        <w:t xml:space="preserve"> dependen de la calidad del sujeto con el cual se celebró el contrato principal</w:t>
      </w:r>
      <w:r w:rsidR="00A70D36" w:rsidRPr="00060B11">
        <w:rPr>
          <w:rFonts w:ascii="Arial" w:hAnsi="Arial" w:cs="Arial"/>
          <w:sz w:val="22"/>
          <w:szCs w:val="22"/>
          <w:lang w:val="es-MX"/>
        </w:rPr>
        <w:t xml:space="preserve">, esto </w:t>
      </w:r>
      <w:r w:rsidRPr="00060B11">
        <w:rPr>
          <w:rFonts w:ascii="Arial" w:hAnsi="Arial" w:cs="Arial"/>
          <w:sz w:val="22"/>
          <w:szCs w:val="22"/>
          <w:lang w:val="es-MX"/>
        </w:rPr>
        <w:t>es</w:t>
      </w:r>
      <w:r w:rsidR="00A70D36" w:rsidRPr="00060B11">
        <w:rPr>
          <w:rFonts w:ascii="Arial" w:hAnsi="Arial" w:cs="Arial"/>
          <w:sz w:val="22"/>
          <w:szCs w:val="22"/>
          <w:lang w:val="es-MX"/>
        </w:rPr>
        <w:t xml:space="preserve">, </w:t>
      </w:r>
      <w:r w:rsidRPr="00060B11">
        <w:rPr>
          <w:rFonts w:ascii="Arial" w:hAnsi="Arial" w:cs="Arial"/>
          <w:sz w:val="22"/>
          <w:szCs w:val="22"/>
          <w:lang w:val="es-MX"/>
        </w:rPr>
        <w:t xml:space="preserve">un </w:t>
      </w:r>
      <w:r w:rsidR="00A70D36" w:rsidRPr="00060B11">
        <w:rPr>
          <w:rFonts w:ascii="Arial" w:hAnsi="Arial" w:cs="Arial"/>
          <w:sz w:val="22"/>
          <w:szCs w:val="22"/>
          <w:lang w:val="es-MX"/>
        </w:rPr>
        <w:t xml:space="preserve">particular o </w:t>
      </w:r>
      <w:r w:rsidRPr="00060B11">
        <w:rPr>
          <w:rFonts w:ascii="Arial" w:hAnsi="Arial" w:cs="Arial"/>
          <w:sz w:val="22"/>
          <w:szCs w:val="22"/>
          <w:lang w:val="es-MX"/>
        </w:rPr>
        <w:t xml:space="preserve">una </w:t>
      </w:r>
      <w:r w:rsidR="00A70D36" w:rsidRPr="00060B11">
        <w:rPr>
          <w:rFonts w:ascii="Arial" w:hAnsi="Arial" w:cs="Arial"/>
          <w:sz w:val="22"/>
          <w:szCs w:val="22"/>
          <w:lang w:val="es-MX"/>
        </w:rPr>
        <w:t>entidad estatal</w:t>
      </w:r>
      <w:r w:rsidR="0024300C" w:rsidRPr="00060B11">
        <w:rPr>
          <w:rFonts w:ascii="Arial" w:hAnsi="Arial" w:cs="Arial"/>
          <w:sz w:val="22"/>
          <w:szCs w:val="22"/>
          <w:lang w:val="es-MX"/>
        </w:rPr>
        <w:t xml:space="preserve">. </w:t>
      </w:r>
      <w:r w:rsidR="006F6E46" w:rsidRPr="00060B11">
        <w:rPr>
          <w:rFonts w:ascii="Arial" w:hAnsi="Arial" w:cs="Arial"/>
          <w:sz w:val="22"/>
          <w:szCs w:val="22"/>
          <w:lang w:val="es-MX"/>
        </w:rPr>
        <w:t xml:space="preserve">En este sentido, </w:t>
      </w:r>
      <w:r w:rsidR="00A70D36" w:rsidRPr="00060B11">
        <w:rPr>
          <w:rFonts w:ascii="Arial" w:hAnsi="Arial" w:cs="Arial"/>
          <w:sz w:val="22"/>
          <w:szCs w:val="22"/>
          <w:lang w:val="es-MX"/>
        </w:rPr>
        <w:t>p</w:t>
      </w:r>
      <w:r w:rsidR="00CB778D" w:rsidRPr="00060B11">
        <w:rPr>
          <w:rFonts w:ascii="Arial" w:hAnsi="Arial" w:cs="Arial"/>
          <w:sz w:val="22"/>
          <w:szCs w:val="22"/>
          <w:lang w:val="es-MX"/>
        </w:rPr>
        <w:t>ara efectos de determinar</w:t>
      </w:r>
      <w:r w:rsidR="00A70D36" w:rsidRPr="00060B11">
        <w:rPr>
          <w:rFonts w:ascii="Arial" w:hAnsi="Arial" w:cs="Arial"/>
          <w:sz w:val="22"/>
          <w:szCs w:val="22"/>
          <w:lang w:val="es-MX"/>
        </w:rPr>
        <w:t xml:space="preserve"> la regla aplicable en cada caso, resulta pertinente </w:t>
      </w:r>
      <w:r w:rsidR="00CB778D" w:rsidRPr="00060B11">
        <w:rPr>
          <w:rFonts w:ascii="Arial" w:hAnsi="Arial" w:cs="Arial"/>
          <w:sz w:val="22"/>
          <w:szCs w:val="22"/>
          <w:lang w:val="es-MX"/>
        </w:rPr>
        <w:t xml:space="preserve">hacer referencia a la noción de </w:t>
      </w:r>
      <w:r w:rsidR="00CC2D86" w:rsidRPr="00060B11">
        <w:rPr>
          <w:rFonts w:ascii="Arial" w:hAnsi="Arial" w:cs="Arial"/>
          <w:sz w:val="22"/>
          <w:szCs w:val="22"/>
          <w:lang w:val="es-MX"/>
        </w:rPr>
        <w:t>subcontratación</w:t>
      </w:r>
      <w:r w:rsidR="00CB778D" w:rsidRPr="00060B11">
        <w:rPr>
          <w:rFonts w:ascii="Arial" w:hAnsi="Arial" w:cs="Arial"/>
          <w:sz w:val="22"/>
          <w:szCs w:val="22"/>
          <w:lang w:val="es-MX"/>
        </w:rPr>
        <w:t xml:space="preserve"> con el fin de</w:t>
      </w:r>
      <w:r w:rsidR="00A70D36" w:rsidRPr="00060B11">
        <w:rPr>
          <w:rFonts w:ascii="Arial" w:hAnsi="Arial" w:cs="Arial"/>
          <w:sz w:val="22"/>
          <w:szCs w:val="22"/>
          <w:lang w:val="es-MX"/>
        </w:rPr>
        <w:t xml:space="preserve"> identificar</w:t>
      </w:r>
      <w:r w:rsidR="00CB778D" w:rsidRPr="00060B11">
        <w:rPr>
          <w:rFonts w:ascii="Arial" w:hAnsi="Arial" w:cs="Arial"/>
          <w:sz w:val="22"/>
          <w:szCs w:val="22"/>
          <w:lang w:val="es-MX"/>
        </w:rPr>
        <w:t xml:space="preserve"> </w:t>
      </w:r>
      <w:r w:rsidR="00A70D36" w:rsidRPr="00060B11">
        <w:rPr>
          <w:rFonts w:ascii="Arial" w:hAnsi="Arial" w:cs="Arial"/>
          <w:sz w:val="22"/>
          <w:szCs w:val="22"/>
          <w:lang w:val="es-MX"/>
        </w:rPr>
        <w:t>cuál</w:t>
      </w:r>
      <w:r w:rsidR="00CB778D" w:rsidRPr="00060B11">
        <w:rPr>
          <w:rFonts w:ascii="Arial" w:hAnsi="Arial" w:cs="Arial"/>
          <w:sz w:val="22"/>
          <w:szCs w:val="22"/>
          <w:lang w:val="es-MX"/>
        </w:rPr>
        <w:t xml:space="preserve"> es el contrato principal y cu</w:t>
      </w:r>
      <w:r w:rsidR="000A7DB5" w:rsidRPr="00060B11">
        <w:rPr>
          <w:rFonts w:ascii="Arial" w:hAnsi="Arial" w:cs="Arial"/>
          <w:sz w:val="22"/>
          <w:szCs w:val="22"/>
          <w:lang w:val="es-MX"/>
        </w:rPr>
        <w:t>á</w:t>
      </w:r>
      <w:r w:rsidR="00CB778D" w:rsidRPr="00060B11">
        <w:rPr>
          <w:rFonts w:ascii="Arial" w:hAnsi="Arial" w:cs="Arial"/>
          <w:sz w:val="22"/>
          <w:szCs w:val="22"/>
          <w:lang w:val="es-MX"/>
        </w:rPr>
        <w:t>les son los derivados</w:t>
      </w:r>
      <w:r w:rsidR="000628A9" w:rsidRPr="00060B11">
        <w:rPr>
          <w:rFonts w:ascii="Arial" w:hAnsi="Arial" w:cs="Arial"/>
          <w:sz w:val="22"/>
          <w:szCs w:val="22"/>
          <w:lang w:val="es-MX"/>
        </w:rPr>
        <w:t>, de acuerdo con lo dispuesto en los documentos tipo.</w:t>
      </w:r>
    </w:p>
    <w:p w14:paraId="477887A4" w14:textId="59A56865" w:rsidR="00303EE9" w:rsidRPr="00060B11" w:rsidRDefault="00204C66" w:rsidP="000506A8">
      <w:pPr>
        <w:spacing w:before="120" w:line="276" w:lineRule="auto"/>
        <w:ind w:firstLine="709"/>
        <w:jc w:val="both"/>
        <w:rPr>
          <w:rFonts w:ascii="Arial" w:eastAsiaTheme="minorHAnsi" w:hAnsi="Arial" w:cs="Arial"/>
          <w:color w:val="0D0D0D" w:themeColor="text1" w:themeTint="F2"/>
          <w:sz w:val="22"/>
          <w:szCs w:val="22"/>
          <w:lang w:val="es-ES" w:eastAsia="en-US"/>
        </w:rPr>
      </w:pPr>
      <w:r w:rsidRPr="00060B11">
        <w:rPr>
          <w:rFonts w:ascii="Arial" w:eastAsiaTheme="minorHAnsi" w:hAnsi="Arial" w:cs="Arial"/>
          <w:color w:val="0D0D0D" w:themeColor="text1" w:themeTint="F2"/>
          <w:sz w:val="22"/>
          <w:szCs w:val="22"/>
          <w:lang w:val="es-MX" w:eastAsia="en-US"/>
        </w:rPr>
        <w:t>La figura</w:t>
      </w:r>
      <w:r w:rsidR="006959FE" w:rsidRPr="00060B11">
        <w:rPr>
          <w:rFonts w:ascii="Arial" w:eastAsiaTheme="minorHAnsi" w:hAnsi="Arial" w:cs="Arial"/>
          <w:color w:val="0D0D0D" w:themeColor="text1" w:themeTint="F2"/>
          <w:sz w:val="22"/>
          <w:szCs w:val="22"/>
          <w:lang w:val="es-ES" w:eastAsia="en-US"/>
        </w:rPr>
        <w:t xml:space="preserve"> jurídic</w:t>
      </w:r>
      <w:r w:rsidRPr="00060B11">
        <w:rPr>
          <w:rFonts w:ascii="Arial" w:eastAsiaTheme="minorHAnsi" w:hAnsi="Arial" w:cs="Arial"/>
          <w:color w:val="0D0D0D" w:themeColor="text1" w:themeTint="F2"/>
          <w:sz w:val="22"/>
          <w:szCs w:val="22"/>
          <w:lang w:val="es-ES" w:eastAsia="en-US"/>
        </w:rPr>
        <w:t>a</w:t>
      </w:r>
      <w:r w:rsidR="006959FE" w:rsidRPr="00060B11">
        <w:rPr>
          <w:rFonts w:ascii="Arial" w:eastAsiaTheme="minorHAnsi" w:hAnsi="Arial" w:cs="Arial"/>
          <w:color w:val="0D0D0D" w:themeColor="text1" w:themeTint="F2"/>
          <w:sz w:val="22"/>
          <w:szCs w:val="22"/>
          <w:lang w:val="es-ES" w:eastAsia="en-US"/>
        </w:rPr>
        <w:t xml:space="preserve"> de la subcontratación</w:t>
      </w:r>
      <w:r w:rsidRPr="00060B11">
        <w:rPr>
          <w:rFonts w:ascii="Arial" w:eastAsiaTheme="minorHAnsi" w:hAnsi="Arial" w:cs="Arial"/>
          <w:color w:val="0D0D0D" w:themeColor="text1" w:themeTint="F2"/>
          <w:sz w:val="22"/>
          <w:szCs w:val="22"/>
          <w:lang w:val="es-ES" w:eastAsia="en-US"/>
        </w:rPr>
        <w:t xml:space="preserve"> no ha tenido un desarrollo regulatorio sustancial.</w:t>
      </w:r>
      <w:r w:rsidR="006959FE" w:rsidRPr="00060B11">
        <w:rPr>
          <w:rFonts w:ascii="Arial" w:eastAsiaTheme="minorHAnsi" w:hAnsi="Arial" w:cs="Arial"/>
          <w:color w:val="0D0D0D" w:themeColor="text1" w:themeTint="F2"/>
          <w:sz w:val="22"/>
          <w:szCs w:val="22"/>
          <w:lang w:val="es-ES" w:eastAsia="en-US"/>
        </w:rPr>
        <w:t xml:space="preserve"> </w:t>
      </w:r>
      <w:r w:rsidR="00445E33" w:rsidRPr="00060B11">
        <w:rPr>
          <w:rFonts w:ascii="Arial" w:eastAsiaTheme="minorHAnsi" w:hAnsi="Arial" w:cs="Arial"/>
          <w:color w:val="0D0D0D" w:themeColor="text1" w:themeTint="F2"/>
          <w:sz w:val="22"/>
          <w:szCs w:val="22"/>
          <w:lang w:val="es-ES" w:eastAsia="en-US"/>
        </w:rPr>
        <w:t xml:space="preserve">Aunque en materia de contratación estatal hay algunas referencias a esta </w:t>
      </w:r>
      <w:r w:rsidR="00F13750" w:rsidRPr="00060B11">
        <w:rPr>
          <w:rFonts w:ascii="Arial" w:eastAsiaTheme="minorHAnsi" w:hAnsi="Arial" w:cs="Arial"/>
          <w:color w:val="0D0D0D" w:themeColor="text1" w:themeTint="F2"/>
          <w:sz w:val="22"/>
          <w:szCs w:val="22"/>
          <w:lang w:val="es-ES" w:eastAsia="en-US"/>
        </w:rPr>
        <w:lastRenderedPageBreak/>
        <w:t>institución</w:t>
      </w:r>
      <w:r w:rsidR="00445E33" w:rsidRPr="00060B11">
        <w:rPr>
          <w:rFonts w:ascii="Arial" w:eastAsiaTheme="minorHAnsi" w:hAnsi="Arial" w:cs="Arial"/>
          <w:color w:val="0D0D0D" w:themeColor="text1" w:themeTint="F2"/>
          <w:sz w:val="22"/>
          <w:szCs w:val="22"/>
          <w:lang w:val="es-ES" w:eastAsia="en-US"/>
        </w:rPr>
        <w:t xml:space="preserve"> en la Ley</w:t>
      </w:r>
      <w:r w:rsidR="003170D9" w:rsidRPr="00060B11">
        <w:rPr>
          <w:rFonts w:ascii="Arial" w:eastAsiaTheme="minorHAnsi" w:hAnsi="Arial" w:cs="Arial"/>
          <w:color w:val="0D0D0D" w:themeColor="text1" w:themeTint="F2"/>
          <w:sz w:val="22"/>
          <w:szCs w:val="22"/>
          <w:lang w:val="es-ES" w:eastAsia="en-US"/>
        </w:rPr>
        <w:t>es 80 de 1993</w:t>
      </w:r>
      <w:r w:rsidR="00E51A00" w:rsidRPr="00060B11">
        <w:rPr>
          <w:rStyle w:val="Refdenotaalpie"/>
          <w:rFonts w:ascii="Arial" w:eastAsiaTheme="minorHAnsi" w:hAnsi="Arial" w:cs="Arial"/>
          <w:color w:val="0D0D0D" w:themeColor="text1" w:themeTint="F2"/>
          <w:sz w:val="22"/>
          <w:szCs w:val="22"/>
          <w:lang w:val="es-ES" w:eastAsia="en-US"/>
        </w:rPr>
        <w:footnoteReference w:id="9"/>
      </w:r>
      <w:r w:rsidR="003170D9" w:rsidRPr="00060B11">
        <w:rPr>
          <w:rFonts w:ascii="Arial" w:eastAsiaTheme="minorHAnsi" w:hAnsi="Arial" w:cs="Arial"/>
          <w:color w:val="0D0D0D" w:themeColor="text1" w:themeTint="F2"/>
          <w:sz w:val="22"/>
          <w:szCs w:val="22"/>
          <w:lang w:val="es-ES" w:eastAsia="en-US"/>
        </w:rPr>
        <w:t xml:space="preserve"> y </w:t>
      </w:r>
      <w:r w:rsidR="00445E33" w:rsidRPr="00060B11">
        <w:rPr>
          <w:rFonts w:ascii="Arial" w:eastAsiaTheme="minorHAnsi" w:hAnsi="Arial" w:cs="Arial"/>
          <w:color w:val="0D0D0D" w:themeColor="text1" w:themeTint="F2"/>
          <w:sz w:val="22"/>
          <w:szCs w:val="22"/>
          <w:lang w:val="es-ES" w:eastAsia="en-US"/>
        </w:rPr>
        <w:t>1150 de 2007</w:t>
      </w:r>
      <w:r w:rsidR="000C1DA3" w:rsidRPr="00060B11">
        <w:rPr>
          <w:rStyle w:val="Refdenotaalpie"/>
          <w:rFonts w:ascii="Arial" w:eastAsiaTheme="minorHAnsi" w:hAnsi="Arial" w:cs="Arial"/>
          <w:color w:val="0D0D0D" w:themeColor="text1" w:themeTint="F2"/>
          <w:sz w:val="22"/>
          <w:szCs w:val="22"/>
          <w:lang w:val="es-ES" w:eastAsia="en-US"/>
        </w:rPr>
        <w:footnoteReference w:id="10"/>
      </w:r>
      <w:r w:rsidR="00445E33" w:rsidRPr="00060B11">
        <w:rPr>
          <w:rFonts w:ascii="Arial" w:eastAsiaTheme="minorHAnsi" w:hAnsi="Arial" w:cs="Arial"/>
          <w:color w:val="0D0D0D" w:themeColor="text1" w:themeTint="F2"/>
          <w:sz w:val="22"/>
          <w:szCs w:val="22"/>
          <w:lang w:val="es-ES" w:eastAsia="en-US"/>
        </w:rPr>
        <w:t xml:space="preserve"> y en el </w:t>
      </w:r>
      <w:r w:rsidR="003170D9" w:rsidRPr="00060B11">
        <w:rPr>
          <w:rFonts w:ascii="Arial" w:eastAsiaTheme="minorHAnsi" w:hAnsi="Arial" w:cs="Arial"/>
          <w:color w:val="0D0D0D" w:themeColor="text1" w:themeTint="F2"/>
          <w:sz w:val="22"/>
          <w:szCs w:val="22"/>
          <w:lang w:val="es-ES" w:eastAsia="en-US"/>
        </w:rPr>
        <w:t>D</w:t>
      </w:r>
      <w:r w:rsidR="00445E33" w:rsidRPr="00060B11">
        <w:rPr>
          <w:rFonts w:ascii="Arial" w:eastAsiaTheme="minorHAnsi" w:hAnsi="Arial" w:cs="Arial"/>
          <w:color w:val="0D0D0D" w:themeColor="text1" w:themeTint="F2"/>
          <w:sz w:val="22"/>
          <w:szCs w:val="22"/>
          <w:lang w:val="es-ES" w:eastAsia="en-US"/>
        </w:rPr>
        <w:t>ecreto 1082 de 2015</w:t>
      </w:r>
      <w:r w:rsidR="00F338BC" w:rsidRPr="00060B11">
        <w:rPr>
          <w:rStyle w:val="Refdenotaalpie"/>
          <w:rFonts w:ascii="Arial" w:eastAsiaTheme="minorHAnsi" w:hAnsi="Arial" w:cs="Arial"/>
          <w:color w:val="0D0D0D" w:themeColor="text1" w:themeTint="F2"/>
          <w:sz w:val="22"/>
          <w:szCs w:val="22"/>
          <w:lang w:val="es-ES" w:eastAsia="en-US"/>
        </w:rPr>
        <w:footnoteReference w:id="11"/>
      </w:r>
      <w:r w:rsidR="00445E33" w:rsidRPr="00060B11">
        <w:rPr>
          <w:rFonts w:ascii="Arial" w:eastAsiaTheme="minorHAnsi" w:hAnsi="Arial" w:cs="Arial"/>
          <w:color w:val="0D0D0D" w:themeColor="text1" w:themeTint="F2"/>
          <w:sz w:val="22"/>
          <w:szCs w:val="22"/>
          <w:lang w:val="es-ES" w:eastAsia="en-US"/>
        </w:rPr>
        <w:t xml:space="preserve">, </w:t>
      </w:r>
      <w:r w:rsidR="003170D9" w:rsidRPr="00060B11">
        <w:rPr>
          <w:rFonts w:ascii="Arial" w:eastAsiaTheme="minorHAnsi" w:hAnsi="Arial" w:cs="Arial"/>
          <w:color w:val="0D0D0D" w:themeColor="text1" w:themeTint="F2"/>
          <w:sz w:val="22"/>
          <w:szCs w:val="22"/>
          <w:lang w:val="es-ES" w:eastAsia="en-US"/>
        </w:rPr>
        <w:t xml:space="preserve">el ordenamiento jurídico adolece de una disposición legal que brinde una definición de subcontratación. </w:t>
      </w:r>
      <w:r w:rsidR="00CC7D29" w:rsidRPr="00060B11">
        <w:rPr>
          <w:rFonts w:ascii="Arial" w:eastAsiaTheme="minorHAnsi" w:hAnsi="Arial" w:cs="Arial"/>
          <w:color w:val="0D0D0D" w:themeColor="text1" w:themeTint="F2"/>
          <w:sz w:val="22"/>
          <w:szCs w:val="22"/>
          <w:lang w:val="es-ES" w:eastAsia="en-US"/>
        </w:rPr>
        <w:t xml:space="preserve">Sin embargo, la jurisprudencia y la doctrina se han encargado de estudiar y analizar la naturaleza de </w:t>
      </w:r>
      <w:r w:rsidR="00F338BC" w:rsidRPr="00060B11">
        <w:rPr>
          <w:rFonts w:ascii="Arial" w:eastAsiaTheme="minorHAnsi" w:hAnsi="Arial" w:cs="Arial"/>
          <w:color w:val="0D0D0D" w:themeColor="text1" w:themeTint="F2"/>
          <w:sz w:val="22"/>
          <w:szCs w:val="22"/>
          <w:lang w:val="es-ES" w:eastAsia="en-US"/>
        </w:rPr>
        <w:t>esta figura</w:t>
      </w:r>
      <w:r w:rsidR="00CC7D29" w:rsidRPr="00060B11">
        <w:rPr>
          <w:rFonts w:ascii="Arial" w:eastAsiaTheme="minorHAnsi" w:hAnsi="Arial" w:cs="Arial"/>
          <w:color w:val="0D0D0D" w:themeColor="text1" w:themeTint="F2"/>
          <w:sz w:val="22"/>
          <w:szCs w:val="22"/>
          <w:lang w:val="es-ES" w:eastAsia="en-US"/>
        </w:rPr>
        <w:t xml:space="preserve"> </w:t>
      </w:r>
      <w:r w:rsidR="000C1DA3" w:rsidRPr="00060B11">
        <w:rPr>
          <w:rFonts w:ascii="Arial" w:eastAsiaTheme="minorHAnsi" w:hAnsi="Arial" w:cs="Arial"/>
          <w:color w:val="0D0D0D" w:themeColor="text1" w:themeTint="F2"/>
          <w:sz w:val="22"/>
          <w:szCs w:val="22"/>
          <w:lang w:val="es-ES" w:eastAsia="en-US"/>
        </w:rPr>
        <w:t xml:space="preserve">y </w:t>
      </w:r>
      <w:r w:rsidR="003170D9" w:rsidRPr="00060B11">
        <w:rPr>
          <w:rFonts w:ascii="Arial" w:eastAsiaTheme="minorHAnsi" w:hAnsi="Arial" w:cs="Arial"/>
          <w:color w:val="0D0D0D" w:themeColor="text1" w:themeTint="F2"/>
          <w:sz w:val="22"/>
          <w:szCs w:val="22"/>
          <w:lang w:val="es-ES" w:eastAsia="en-US"/>
        </w:rPr>
        <w:t xml:space="preserve">han construido los elementos y características propias de </w:t>
      </w:r>
      <w:r w:rsidR="00F338BC" w:rsidRPr="00060B11">
        <w:rPr>
          <w:rFonts w:ascii="Arial" w:eastAsiaTheme="minorHAnsi" w:hAnsi="Arial" w:cs="Arial"/>
          <w:color w:val="0D0D0D" w:themeColor="text1" w:themeTint="F2"/>
          <w:sz w:val="22"/>
          <w:szCs w:val="22"/>
          <w:lang w:val="es-ES" w:eastAsia="en-US"/>
        </w:rPr>
        <w:t>la subcontratación</w:t>
      </w:r>
      <w:r w:rsidR="00E51A00" w:rsidRPr="00060B11">
        <w:rPr>
          <w:rFonts w:ascii="Arial" w:eastAsiaTheme="minorHAnsi" w:hAnsi="Arial" w:cs="Arial"/>
          <w:color w:val="0D0D0D" w:themeColor="text1" w:themeTint="F2"/>
          <w:sz w:val="22"/>
          <w:szCs w:val="22"/>
          <w:lang w:val="es-ES" w:eastAsia="en-US"/>
        </w:rPr>
        <w:t xml:space="preserve">. </w:t>
      </w:r>
    </w:p>
    <w:p w14:paraId="3A3706DB" w14:textId="2334ECE3" w:rsidR="00035EA7" w:rsidRPr="00060B11" w:rsidRDefault="003170D9" w:rsidP="008433D6">
      <w:pPr>
        <w:spacing w:before="120" w:line="276" w:lineRule="auto"/>
        <w:ind w:firstLine="709"/>
        <w:jc w:val="both"/>
        <w:rPr>
          <w:rFonts w:ascii="Arial" w:hAnsi="Arial" w:cs="Arial"/>
          <w:sz w:val="22"/>
        </w:rPr>
      </w:pPr>
      <w:r w:rsidRPr="00060B11">
        <w:rPr>
          <w:rFonts w:ascii="Arial" w:eastAsiaTheme="minorHAnsi" w:hAnsi="Arial" w:cs="Arial"/>
          <w:color w:val="0D0D0D" w:themeColor="text1" w:themeTint="F2"/>
          <w:sz w:val="22"/>
          <w:szCs w:val="22"/>
          <w:lang w:val="es-ES" w:eastAsia="en-US"/>
        </w:rPr>
        <w:t>A este respecto,</w:t>
      </w:r>
      <w:r w:rsidR="00CC2D86" w:rsidRPr="00060B11">
        <w:rPr>
          <w:rFonts w:ascii="Arial" w:eastAsiaTheme="minorHAnsi" w:hAnsi="Arial" w:cs="Arial"/>
          <w:color w:val="0D0D0D" w:themeColor="text1" w:themeTint="F2"/>
          <w:sz w:val="22"/>
          <w:szCs w:val="22"/>
          <w:lang w:val="es-ES" w:eastAsia="en-US"/>
        </w:rPr>
        <w:t xml:space="preserve"> </w:t>
      </w:r>
      <w:r w:rsidR="00204C66" w:rsidRPr="00060B11">
        <w:rPr>
          <w:rFonts w:ascii="Arial" w:eastAsiaTheme="minorHAnsi" w:hAnsi="Arial" w:cs="Arial"/>
          <w:color w:val="0D0D0D" w:themeColor="text1" w:themeTint="F2"/>
          <w:sz w:val="22"/>
          <w:szCs w:val="22"/>
          <w:lang w:val="es-ES" w:eastAsia="en-US"/>
        </w:rPr>
        <w:t xml:space="preserve">la doctrina </w:t>
      </w:r>
      <w:r w:rsidR="00D405D1" w:rsidRPr="00060B11">
        <w:rPr>
          <w:rFonts w:ascii="Arial" w:eastAsiaTheme="minorHAnsi" w:hAnsi="Arial" w:cs="Arial"/>
          <w:color w:val="0D0D0D" w:themeColor="text1" w:themeTint="F2"/>
          <w:sz w:val="22"/>
          <w:szCs w:val="22"/>
          <w:lang w:val="es-ES" w:eastAsia="en-US"/>
        </w:rPr>
        <w:t xml:space="preserve">ha señalado que </w:t>
      </w:r>
      <w:r w:rsidR="00D405D1" w:rsidRPr="00060B11">
        <w:rPr>
          <w:rFonts w:ascii="Arial" w:hAnsi="Arial" w:cs="Arial"/>
          <w:sz w:val="22"/>
          <w:szCs w:val="22"/>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009C5877" w:rsidRPr="00060B11">
        <w:rPr>
          <w:rFonts w:ascii="Arial" w:hAnsi="Arial" w:cs="Arial"/>
          <w:sz w:val="22"/>
        </w:rPr>
        <w:t>»</w:t>
      </w:r>
      <w:r w:rsidR="00303EE9" w:rsidRPr="00060B11">
        <w:rPr>
          <w:rStyle w:val="Refdenotaalpie"/>
          <w:rFonts w:ascii="Arial" w:hAnsi="Arial" w:cs="Arial"/>
          <w:sz w:val="22"/>
          <w:szCs w:val="22"/>
        </w:rPr>
        <w:footnoteReference w:id="12"/>
      </w:r>
      <w:r w:rsidR="000506A8" w:rsidRPr="00060B11">
        <w:rPr>
          <w:rFonts w:ascii="Arial" w:hAnsi="Arial" w:cs="Arial"/>
          <w:sz w:val="22"/>
        </w:rPr>
        <w:t>.</w:t>
      </w:r>
      <w:r w:rsidR="00303EE9" w:rsidRPr="00060B11">
        <w:rPr>
          <w:rFonts w:ascii="Arial" w:hAnsi="Arial" w:cs="Arial"/>
          <w:sz w:val="22"/>
        </w:rPr>
        <w:t xml:space="preserve"> </w:t>
      </w:r>
      <w:r w:rsidR="00035EA7" w:rsidRPr="00060B11">
        <w:rPr>
          <w:rFonts w:ascii="Arial" w:hAnsi="Arial" w:cs="Arial"/>
          <w:sz w:val="22"/>
          <w:lang w:val="es-MX"/>
        </w:rPr>
        <w:t>E</w:t>
      </w:r>
      <w:r w:rsidR="00035EA7" w:rsidRPr="00060B11">
        <w:rPr>
          <w:rFonts w:ascii="Arial" w:hAnsi="Arial" w:cs="Arial"/>
          <w:sz w:val="22"/>
        </w:rPr>
        <w:t xml:space="preserve">n el ámbito internacional se ha entendido a la subcontratación como </w:t>
      </w:r>
      <w:r w:rsidR="00035EA7" w:rsidRPr="00060B11">
        <w:rPr>
          <w:rFonts w:ascii="Arial" w:hAnsi="Arial" w:cs="Arial"/>
          <w:sz w:val="22"/>
          <w:szCs w:val="22"/>
        </w:rPr>
        <w:t>«</w:t>
      </w:r>
      <w:r w:rsidR="00035EA7" w:rsidRPr="00060B11">
        <w:rPr>
          <w:rFonts w:ascii="Arial" w:hAnsi="Arial" w:cs="Arial"/>
          <w:sz w:val="22"/>
        </w:rPr>
        <w:t>La práctica mercantil de organización productiva en virtud de la cual el contratista o subcontratista encarga a otro subcontratista o trabajador autónomo parte de lo que a él se le ha encomendado»</w:t>
      </w:r>
      <w:r w:rsidR="009C5877" w:rsidRPr="00060B11">
        <w:rPr>
          <w:rStyle w:val="Refdenotaalpie"/>
          <w:rFonts w:ascii="Arial" w:hAnsi="Arial" w:cs="Arial"/>
          <w:sz w:val="22"/>
        </w:rPr>
        <w:footnoteReference w:id="13"/>
      </w:r>
      <w:r w:rsidR="00035EA7" w:rsidRPr="00060B11">
        <w:rPr>
          <w:rFonts w:ascii="Arial" w:hAnsi="Arial" w:cs="Arial"/>
          <w:sz w:val="22"/>
        </w:rPr>
        <w:t xml:space="preserve">. En el marco de esta figura, se define el nivel de subcontratación como </w:t>
      </w:r>
      <w:r w:rsidR="00035EA7" w:rsidRPr="00060B11">
        <w:rPr>
          <w:rFonts w:ascii="Arial" w:hAnsi="Arial" w:cs="Arial"/>
          <w:sz w:val="22"/>
          <w:szCs w:val="22"/>
        </w:rPr>
        <w:t>«</w:t>
      </w:r>
      <w:r w:rsidR="00035EA7" w:rsidRPr="00060B11">
        <w:rPr>
          <w:rFonts w:ascii="Arial" w:hAnsi="Arial" w:cs="Arial"/>
          <w:sz w:val="22"/>
        </w:rPr>
        <w:t>Cada uno de los escalones en que se estructura el proceso de subcontratación que se desarrolla para la ejecución de la totalidad o parte de la obra asumida contractualmente por el contratista con el promoto</w:t>
      </w:r>
      <w:r w:rsidR="0029463F" w:rsidRPr="00060B11">
        <w:rPr>
          <w:rFonts w:ascii="Arial" w:hAnsi="Arial" w:cs="Arial"/>
          <w:sz w:val="22"/>
        </w:rPr>
        <w:t>r</w:t>
      </w:r>
      <w:r w:rsidR="00035EA7" w:rsidRPr="00060B11">
        <w:rPr>
          <w:rFonts w:ascii="Arial" w:hAnsi="Arial" w:cs="Arial"/>
          <w:sz w:val="22"/>
        </w:rPr>
        <w:t>»</w:t>
      </w:r>
      <w:r w:rsidR="009C5877" w:rsidRPr="00060B11">
        <w:rPr>
          <w:rStyle w:val="Refdenotaalpie"/>
          <w:rFonts w:ascii="Arial" w:hAnsi="Arial" w:cs="Arial"/>
          <w:sz w:val="22"/>
        </w:rPr>
        <w:footnoteReference w:id="14"/>
      </w:r>
      <w:r w:rsidR="00035EA7" w:rsidRPr="00060B11">
        <w:rPr>
          <w:rFonts w:ascii="Arial" w:hAnsi="Arial" w:cs="Arial"/>
          <w:sz w:val="22"/>
        </w:rPr>
        <w:t xml:space="preserve">. </w:t>
      </w:r>
    </w:p>
    <w:p w14:paraId="4A4BE0E1" w14:textId="40708446" w:rsidR="00B0381A" w:rsidRPr="00060B11" w:rsidRDefault="002A3390" w:rsidP="002A3390">
      <w:pPr>
        <w:spacing w:before="120" w:line="276" w:lineRule="auto"/>
        <w:ind w:firstLine="709"/>
        <w:jc w:val="both"/>
        <w:rPr>
          <w:rFonts w:ascii="Arial" w:hAnsi="Arial" w:cs="Arial"/>
          <w:sz w:val="22"/>
        </w:rPr>
      </w:pPr>
      <w:r w:rsidRPr="00060B11">
        <w:rPr>
          <w:rFonts w:ascii="Arial" w:hAnsi="Arial" w:cs="Arial"/>
          <w:sz w:val="22"/>
        </w:rPr>
        <w:lastRenderedPageBreak/>
        <w:t xml:space="preserve">Por su parte, </w:t>
      </w:r>
      <w:r w:rsidRPr="00060B11">
        <w:rPr>
          <w:rFonts w:ascii="Arial" w:eastAsiaTheme="minorHAnsi" w:hAnsi="Arial" w:cs="Arial"/>
          <w:color w:val="0D0D0D" w:themeColor="text1" w:themeTint="F2"/>
          <w:sz w:val="22"/>
          <w:szCs w:val="22"/>
          <w:lang w:val="es-ES" w:eastAsia="en-US"/>
        </w:rPr>
        <w:t>l</w:t>
      </w:r>
      <w:r w:rsidR="00F95B60" w:rsidRPr="00060B11">
        <w:rPr>
          <w:rFonts w:ascii="Arial" w:eastAsiaTheme="minorHAnsi" w:hAnsi="Arial" w:cs="Arial"/>
          <w:color w:val="0D0D0D" w:themeColor="text1" w:themeTint="F2"/>
          <w:sz w:val="22"/>
          <w:szCs w:val="22"/>
          <w:lang w:val="es-MX" w:eastAsia="en-US"/>
        </w:rPr>
        <w:t xml:space="preserve">a Sección Tercera del Consejo de Estado en </w:t>
      </w:r>
      <w:r w:rsidR="009C5877" w:rsidRPr="00060B11">
        <w:rPr>
          <w:rFonts w:ascii="Arial" w:eastAsiaTheme="minorHAnsi" w:hAnsi="Arial" w:cs="Arial"/>
          <w:color w:val="0D0D0D" w:themeColor="text1" w:themeTint="F2"/>
          <w:sz w:val="22"/>
          <w:szCs w:val="22"/>
          <w:lang w:val="es-MX" w:eastAsia="en-US"/>
        </w:rPr>
        <w:t>S</w:t>
      </w:r>
      <w:r w:rsidR="00F95B60" w:rsidRPr="00060B11">
        <w:rPr>
          <w:rFonts w:ascii="Arial" w:eastAsiaTheme="minorHAnsi" w:hAnsi="Arial" w:cs="Arial"/>
          <w:color w:val="0D0D0D" w:themeColor="text1" w:themeTint="F2"/>
          <w:sz w:val="22"/>
          <w:szCs w:val="22"/>
          <w:lang w:val="es-MX" w:eastAsia="en-US"/>
        </w:rPr>
        <w:t>entencia del 12 de agosto de 2013</w:t>
      </w:r>
      <w:r w:rsidR="009643AB" w:rsidRPr="00060B11">
        <w:rPr>
          <w:rStyle w:val="Refdenotaalpie"/>
          <w:rFonts w:ascii="Arial" w:eastAsiaTheme="minorHAnsi" w:hAnsi="Arial" w:cs="Arial"/>
          <w:color w:val="0D0D0D" w:themeColor="text1" w:themeTint="F2"/>
          <w:sz w:val="21"/>
          <w:szCs w:val="21"/>
          <w:lang w:val="es-MX" w:eastAsia="en-US"/>
        </w:rPr>
        <w:footnoteReference w:id="15"/>
      </w:r>
      <w:r w:rsidR="00303EE9" w:rsidRPr="00060B11">
        <w:rPr>
          <w:rFonts w:ascii="Arial" w:eastAsiaTheme="minorHAnsi" w:hAnsi="Arial" w:cs="Arial"/>
          <w:color w:val="0D0D0D" w:themeColor="text1" w:themeTint="F2"/>
          <w:sz w:val="22"/>
          <w:szCs w:val="22"/>
          <w:lang w:val="es-MX" w:eastAsia="en-US"/>
        </w:rPr>
        <w:t>,</w:t>
      </w:r>
      <w:r w:rsidR="00F95B60" w:rsidRPr="00060B11">
        <w:rPr>
          <w:rFonts w:ascii="Arial" w:eastAsiaTheme="minorHAnsi" w:hAnsi="Arial" w:cs="Arial"/>
          <w:color w:val="0D0D0D" w:themeColor="text1" w:themeTint="F2"/>
          <w:sz w:val="22"/>
          <w:szCs w:val="22"/>
          <w:lang w:val="es-MX" w:eastAsia="en-US"/>
        </w:rPr>
        <w:t xml:space="preserve"> </w:t>
      </w:r>
      <w:r w:rsidR="000558B7" w:rsidRPr="00060B11">
        <w:rPr>
          <w:rFonts w:ascii="Arial" w:eastAsiaTheme="minorHAnsi" w:hAnsi="Arial" w:cs="Arial"/>
          <w:color w:val="0D0D0D" w:themeColor="text1" w:themeTint="F2"/>
          <w:sz w:val="22"/>
          <w:szCs w:val="22"/>
          <w:lang w:val="es-MX" w:eastAsia="en-US"/>
        </w:rPr>
        <w:t>estructur</w:t>
      </w:r>
      <w:r w:rsidR="00A8382E" w:rsidRPr="00060B11">
        <w:rPr>
          <w:rFonts w:ascii="Arial" w:eastAsiaTheme="minorHAnsi" w:hAnsi="Arial" w:cs="Arial"/>
          <w:color w:val="0D0D0D" w:themeColor="text1" w:themeTint="F2"/>
          <w:sz w:val="22"/>
          <w:szCs w:val="22"/>
          <w:lang w:val="es-MX" w:eastAsia="en-US"/>
        </w:rPr>
        <w:t>ó</w:t>
      </w:r>
      <w:r w:rsidR="000558B7" w:rsidRPr="00060B11">
        <w:rPr>
          <w:rFonts w:ascii="Arial" w:eastAsiaTheme="minorHAnsi" w:hAnsi="Arial" w:cs="Arial"/>
          <w:color w:val="0D0D0D" w:themeColor="text1" w:themeTint="F2"/>
          <w:sz w:val="22"/>
          <w:szCs w:val="22"/>
          <w:lang w:val="es-MX" w:eastAsia="en-US"/>
        </w:rPr>
        <w:t xml:space="preserve"> la </w:t>
      </w:r>
      <w:r w:rsidR="00F95B60" w:rsidRPr="00060B11">
        <w:rPr>
          <w:rFonts w:ascii="Arial" w:eastAsiaTheme="minorHAnsi" w:hAnsi="Arial" w:cs="Arial"/>
          <w:color w:val="0D0D0D" w:themeColor="text1" w:themeTint="F2"/>
          <w:sz w:val="22"/>
          <w:szCs w:val="22"/>
          <w:lang w:val="es-MX" w:eastAsia="en-US"/>
        </w:rPr>
        <w:t>defini</w:t>
      </w:r>
      <w:r w:rsidR="000558B7" w:rsidRPr="00060B11">
        <w:rPr>
          <w:rFonts w:ascii="Arial" w:eastAsiaTheme="minorHAnsi" w:hAnsi="Arial" w:cs="Arial"/>
          <w:color w:val="0D0D0D" w:themeColor="text1" w:themeTint="F2"/>
          <w:sz w:val="22"/>
          <w:szCs w:val="22"/>
          <w:lang w:val="es-MX" w:eastAsia="en-US"/>
        </w:rPr>
        <w:t>ción y naturaleza del</w:t>
      </w:r>
      <w:r w:rsidR="00F95B60" w:rsidRPr="00060B11">
        <w:rPr>
          <w:rFonts w:ascii="Arial" w:eastAsiaTheme="minorHAnsi" w:hAnsi="Arial" w:cs="Arial"/>
          <w:color w:val="0D0D0D" w:themeColor="text1" w:themeTint="F2"/>
          <w:sz w:val="22"/>
          <w:szCs w:val="22"/>
          <w:lang w:val="es-MX" w:eastAsia="en-US"/>
        </w:rPr>
        <w:t xml:space="preserve"> subcontrato</w:t>
      </w:r>
      <w:r w:rsidR="00A8382E" w:rsidRPr="00060B11">
        <w:rPr>
          <w:rFonts w:ascii="Arial" w:eastAsiaTheme="minorHAnsi" w:hAnsi="Arial" w:cs="Arial"/>
          <w:color w:val="0D0D0D" w:themeColor="text1" w:themeTint="F2"/>
          <w:sz w:val="22"/>
          <w:szCs w:val="22"/>
          <w:lang w:val="es-MX" w:eastAsia="en-US"/>
        </w:rPr>
        <w:t>, reiterando lo señalado por la doctrina</w:t>
      </w:r>
      <w:r w:rsidR="00F95B60" w:rsidRPr="00060B11">
        <w:rPr>
          <w:rFonts w:ascii="Arial" w:eastAsiaTheme="minorHAnsi" w:hAnsi="Arial" w:cs="Arial"/>
          <w:color w:val="0D0D0D" w:themeColor="text1" w:themeTint="F2"/>
          <w:sz w:val="22"/>
          <w:szCs w:val="22"/>
          <w:lang w:val="es-MX" w:eastAsia="en-US"/>
        </w:rPr>
        <w:t xml:space="preserve">: </w:t>
      </w:r>
    </w:p>
    <w:p w14:paraId="2FAC298A" w14:textId="77777777" w:rsidR="000558B7" w:rsidRPr="00060B11" w:rsidRDefault="000558B7" w:rsidP="00A8382E">
      <w:pPr>
        <w:ind w:right="618"/>
        <w:jc w:val="both"/>
        <w:rPr>
          <w:rFonts w:ascii="Arial" w:eastAsiaTheme="minorHAnsi" w:hAnsi="Arial" w:cs="Arial"/>
          <w:color w:val="0D0D0D" w:themeColor="text1" w:themeTint="F2"/>
          <w:sz w:val="21"/>
          <w:szCs w:val="21"/>
          <w:lang w:eastAsia="en-US"/>
        </w:rPr>
      </w:pPr>
    </w:p>
    <w:p w14:paraId="7AC26CA2" w14:textId="378F5A08"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Esta institución hace surgir una relación jurídica autónoma entre el </w:t>
      </w:r>
      <w:r w:rsidRPr="00060B11">
        <w:rPr>
          <w:rFonts w:ascii="Arial" w:eastAsiaTheme="minorHAnsi" w:hAnsi="Arial" w:cs="Arial"/>
          <w:i/>
          <w:color w:val="0D0D0D" w:themeColor="text1" w:themeTint="F2"/>
          <w:sz w:val="21"/>
          <w:szCs w:val="21"/>
          <w:lang w:eastAsia="en-US"/>
        </w:rPr>
        <w:t>contratista</w:t>
      </w:r>
      <w:r w:rsidRPr="00060B11">
        <w:rPr>
          <w:rFonts w:ascii="Arial" w:eastAsiaTheme="minorHAnsi" w:hAnsi="Arial" w:cs="Arial"/>
          <w:color w:val="0D0D0D" w:themeColor="text1" w:themeTint="F2"/>
          <w:sz w:val="21"/>
          <w:szCs w:val="21"/>
          <w:lang w:eastAsia="en-US"/>
        </w:rPr>
        <w:t xml:space="preserve"> del Estado y el </w:t>
      </w:r>
      <w:proofErr w:type="gramStart"/>
      <w:r w:rsidRPr="00060B11">
        <w:rPr>
          <w:rFonts w:ascii="Arial" w:eastAsiaTheme="minorHAnsi" w:hAnsi="Arial" w:cs="Arial"/>
          <w:i/>
          <w:color w:val="0D0D0D" w:themeColor="text1" w:themeTint="F2"/>
          <w:sz w:val="21"/>
          <w:szCs w:val="21"/>
          <w:lang w:eastAsia="en-US"/>
        </w:rPr>
        <w:t>sub contratista</w:t>
      </w:r>
      <w:proofErr w:type="gramEnd"/>
      <w:r w:rsidRPr="00060B11">
        <w:rPr>
          <w:rFonts w:ascii="Arial" w:eastAsiaTheme="minorHAnsi" w:hAnsi="Arial" w:cs="Arial"/>
          <w:color w:val="0D0D0D" w:themeColor="text1" w:themeTint="F2"/>
          <w:sz w:val="21"/>
          <w:szCs w:val="21"/>
          <w:lang w:eastAsia="en-US"/>
        </w:rPr>
        <w:t xml:space="preserve">, es decir, independiente de la relación que preexiste entre el Estado y el contratista. En este sentido, las obligaciones que adquiere el </w:t>
      </w:r>
      <w:proofErr w:type="gramStart"/>
      <w:r w:rsidRPr="00060B11">
        <w:rPr>
          <w:rFonts w:ascii="Arial" w:eastAsiaTheme="minorHAnsi" w:hAnsi="Arial" w:cs="Arial"/>
          <w:color w:val="0D0D0D" w:themeColor="text1" w:themeTint="F2"/>
          <w:sz w:val="21"/>
          <w:szCs w:val="21"/>
          <w:lang w:eastAsia="en-US"/>
        </w:rPr>
        <w:t>sub contratista</w:t>
      </w:r>
      <w:proofErr w:type="gramEnd"/>
      <w:r w:rsidRPr="00060B11">
        <w:rPr>
          <w:rFonts w:ascii="Arial" w:eastAsiaTheme="minorHAnsi" w:hAnsi="Arial" w:cs="Arial"/>
          <w:color w:val="0D0D0D" w:themeColor="text1" w:themeTint="F2"/>
          <w:sz w:val="21"/>
          <w:szCs w:val="21"/>
          <w:lang w:eastAsia="en-US"/>
        </w:rPr>
        <w:t xml:space="preserve">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 </w:t>
      </w:r>
    </w:p>
    <w:p w14:paraId="0FCE6EB7" w14:textId="77777777"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 </w:t>
      </w:r>
    </w:p>
    <w:p w14:paraId="7D7A14E7" w14:textId="117DAE44" w:rsidR="000558B7" w:rsidRPr="00060B11" w:rsidRDefault="000558B7" w:rsidP="000558B7">
      <w:pPr>
        <w:ind w:left="709" w:right="618"/>
        <w:jc w:val="both"/>
        <w:rPr>
          <w:rFonts w:ascii="Arial" w:eastAsiaTheme="minorHAnsi" w:hAnsi="Arial" w:cs="Arial"/>
          <w:color w:val="0D0D0D" w:themeColor="text1" w:themeTint="F2"/>
          <w:sz w:val="21"/>
          <w:szCs w:val="21"/>
          <w:lang w:eastAsia="en-US"/>
        </w:rPr>
      </w:pPr>
      <w:r w:rsidRPr="00060B11">
        <w:rPr>
          <w:rFonts w:ascii="Arial" w:eastAsiaTheme="minorHAnsi" w:hAnsi="Arial" w:cs="Arial"/>
          <w:color w:val="0D0D0D" w:themeColor="text1" w:themeTint="F2"/>
          <w:sz w:val="21"/>
          <w:szCs w:val="21"/>
          <w:lang w:eastAsia="en-US"/>
        </w:rPr>
        <w:t xml:space="preserve">En este sentido, el contratista conserva frente a la entidad pública la responsabilidad por la ejecución del contrato, así que desde el punto de vista subjetivo la </w:t>
      </w:r>
      <w:proofErr w:type="gramStart"/>
      <w:r w:rsidRPr="00060B11">
        <w:rPr>
          <w:rFonts w:ascii="Arial" w:eastAsiaTheme="minorHAnsi" w:hAnsi="Arial" w:cs="Arial"/>
          <w:color w:val="0D0D0D" w:themeColor="text1" w:themeTint="F2"/>
          <w:sz w:val="21"/>
          <w:szCs w:val="21"/>
          <w:lang w:eastAsia="en-US"/>
        </w:rPr>
        <w:t>sub contratación</w:t>
      </w:r>
      <w:proofErr w:type="gramEnd"/>
      <w:r w:rsidRPr="00060B11">
        <w:rPr>
          <w:rFonts w:ascii="Arial" w:eastAsiaTheme="minorHAnsi" w:hAnsi="Arial" w:cs="Arial"/>
          <w:color w:val="0D0D0D" w:themeColor="text1" w:themeTint="F2"/>
          <w:sz w:val="21"/>
          <w:szCs w:val="21"/>
          <w:lang w:eastAsia="en-US"/>
        </w:rPr>
        <w:t xml:space="preserve"> es material y no jurídica, porque traslada el cumplimiento del contrato a un tercero, pero no sustituye al contratista.</w:t>
      </w:r>
    </w:p>
    <w:p w14:paraId="5BCD9D94" w14:textId="77777777" w:rsidR="00A8382E" w:rsidRPr="00060B11" w:rsidRDefault="00A8382E" w:rsidP="000558B7">
      <w:pPr>
        <w:ind w:left="709" w:right="618"/>
        <w:jc w:val="both"/>
        <w:rPr>
          <w:rFonts w:ascii="Arial" w:eastAsiaTheme="minorHAnsi" w:hAnsi="Arial" w:cs="Arial"/>
          <w:color w:val="0D0D0D" w:themeColor="text1" w:themeTint="F2"/>
          <w:sz w:val="21"/>
          <w:szCs w:val="21"/>
          <w:lang w:eastAsia="en-US"/>
        </w:rPr>
      </w:pPr>
    </w:p>
    <w:p w14:paraId="2F32FE45" w14:textId="34A5AE60" w:rsidR="00F95B60" w:rsidRPr="00060B11" w:rsidRDefault="00F95B60" w:rsidP="00F9399A">
      <w:pPr>
        <w:ind w:left="709" w:right="618"/>
        <w:jc w:val="both"/>
        <w:rPr>
          <w:rFonts w:ascii="Arial" w:eastAsiaTheme="minorHAnsi" w:hAnsi="Arial" w:cs="Arial"/>
          <w:color w:val="0D0D0D" w:themeColor="text1" w:themeTint="F2"/>
          <w:sz w:val="21"/>
          <w:szCs w:val="21"/>
          <w:lang w:val="es-MX" w:eastAsia="en-US"/>
        </w:rPr>
      </w:pPr>
      <w:r w:rsidRPr="00060B11">
        <w:rPr>
          <w:rFonts w:ascii="Arial" w:eastAsiaTheme="minorHAnsi" w:hAnsi="Arial" w:cs="Arial"/>
          <w:color w:val="0D0D0D" w:themeColor="text1" w:themeTint="F2"/>
          <w:sz w:val="21"/>
          <w:szCs w:val="21"/>
          <w:lang w:val="es-MX" w:eastAsia="en-US"/>
        </w:rPr>
        <w:t>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sub contratista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341BA237" w14:textId="7B43A1F3" w:rsidR="00F9399A" w:rsidRPr="00060B11" w:rsidRDefault="00F9399A" w:rsidP="002A3390">
      <w:pPr>
        <w:ind w:right="618"/>
        <w:jc w:val="both"/>
        <w:rPr>
          <w:rFonts w:ascii="Arial" w:eastAsiaTheme="minorHAnsi" w:hAnsi="Arial" w:cs="Arial"/>
          <w:color w:val="0D0D0D" w:themeColor="text1" w:themeTint="F2"/>
          <w:sz w:val="21"/>
          <w:szCs w:val="21"/>
          <w:lang w:val="es-MX" w:eastAsia="en-US"/>
        </w:rPr>
      </w:pPr>
    </w:p>
    <w:p w14:paraId="5B32C1CD" w14:textId="0D2C3B27" w:rsidR="005A51D9" w:rsidRPr="00060B11" w:rsidRDefault="002A3390" w:rsidP="002A3390">
      <w:pPr>
        <w:spacing w:before="120" w:line="276" w:lineRule="auto"/>
        <w:ind w:right="51" w:firstLine="709"/>
        <w:jc w:val="both"/>
        <w:rPr>
          <w:rFonts w:ascii="Arial" w:hAnsi="Arial" w:cs="Arial"/>
          <w:sz w:val="22"/>
        </w:rPr>
      </w:pPr>
      <w:r w:rsidRPr="00060B11">
        <w:rPr>
          <w:rFonts w:ascii="Arial" w:hAnsi="Arial" w:cs="Arial"/>
          <w:sz w:val="22"/>
        </w:rPr>
        <w:t xml:space="preserve">De lo </w:t>
      </w:r>
      <w:r w:rsidR="005A51D9" w:rsidRPr="00060B11">
        <w:rPr>
          <w:rFonts w:ascii="Arial" w:hAnsi="Arial" w:cs="Arial"/>
          <w:sz w:val="22"/>
        </w:rPr>
        <w:t>expuesto</w:t>
      </w:r>
      <w:r w:rsidRPr="00060B11">
        <w:rPr>
          <w:rFonts w:ascii="Arial" w:hAnsi="Arial" w:cs="Arial"/>
          <w:sz w:val="22"/>
        </w:rPr>
        <w:t xml:space="preserve"> se </w:t>
      </w:r>
      <w:r w:rsidR="005A51D9" w:rsidRPr="00060B11">
        <w:rPr>
          <w:rFonts w:ascii="Arial" w:hAnsi="Arial" w:cs="Arial"/>
          <w:sz w:val="22"/>
        </w:rPr>
        <w:t>resaltan</w:t>
      </w:r>
      <w:r w:rsidRPr="00060B11">
        <w:rPr>
          <w:rFonts w:ascii="Arial" w:hAnsi="Arial" w:cs="Arial"/>
          <w:sz w:val="22"/>
        </w:rPr>
        <w:t xml:space="preserve"> como características esenciales de </w:t>
      </w:r>
      <w:r w:rsidR="00E360CB" w:rsidRPr="00060B11">
        <w:rPr>
          <w:rFonts w:ascii="Arial" w:hAnsi="Arial" w:cs="Arial"/>
          <w:sz w:val="22"/>
        </w:rPr>
        <w:t xml:space="preserve">la subcontratación </w:t>
      </w:r>
      <w:r w:rsidR="005A51D9" w:rsidRPr="00060B11">
        <w:rPr>
          <w:rFonts w:ascii="Arial" w:hAnsi="Arial" w:cs="Arial"/>
          <w:sz w:val="22"/>
        </w:rPr>
        <w:t>las siguientes:</w:t>
      </w:r>
      <w:r w:rsidR="0029463F" w:rsidRPr="00060B11">
        <w:rPr>
          <w:rFonts w:ascii="Arial" w:hAnsi="Arial" w:cs="Arial"/>
          <w:sz w:val="22"/>
        </w:rPr>
        <w:t xml:space="preserve"> </w:t>
      </w:r>
      <w:r w:rsidRPr="00060B11">
        <w:rPr>
          <w:rFonts w:ascii="Arial" w:hAnsi="Arial" w:cs="Arial"/>
          <w:sz w:val="22"/>
        </w:rPr>
        <w:t xml:space="preserve">i) </w:t>
      </w:r>
      <w:r w:rsidR="005A51D9" w:rsidRPr="00060B11">
        <w:rPr>
          <w:rFonts w:ascii="Arial" w:hAnsi="Arial" w:cs="Arial"/>
          <w:sz w:val="22"/>
        </w:rPr>
        <w:t xml:space="preserve">es un </w:t>
      </w:r>
      <w:r w:rsidRPr="00060B11">
        <w:rPr>
          <w:rFonts w:ascii="Arial" w:hAnsi="Arial" w:cs="Arial"/>
          <w:sz w:val="22"/>
        </w:rPr>
        <w:t xml:space="preserve">contrato eventual, en la medida en que depende de una regulación </w:t>
      </w:r>
      <w:r w:rsidR="00D26B01" w:rsidRPr="00060B11">
        <w:rPr>
          <w:rFonts w:ascii="Arial" w:hAnsi="Arial" w:cs="Arial"/>
          <w:sz w:val="22"/>
        </w:rPr>
        <w:t>previa</w:t>
      </w:r>
      <w:r w:rsidRPr="00060B11">
        <w:rPr>
          <w:rFonts w:ascii="Arial" w:hAnsi="Arial" w:cs="Arial"/>
          <w:sz w:val="22"/>
        </w:rPr>
        <w:t xml:space="preserve"> a su celebración en el pliego de condiciones o en el contrato</w:t>
      </w:r>
      <w:r w:rsidR="00D26B01" w:rsidRPr="00060B11">
        <w:rPr>
          <w:rFonts w:ascii="Arial" w:hAnsi="Arial" w:cs="Arial"/>
          <w:sz w:val="22"/>
        </w:rPr>
        <w:t xml:space="preserve"> estatal</w:t>
      </w:r>
      <w:r w:rsidRPr="00060B11">
        <w:rPr>
          <w:rFonts w:ascii="Arial" w:hAnsi="Arial" w:cs="Arial"/>
          <w:sz w:val="22"/>
        </w:rPr>
        <w:t>,</w:t>
      </w:r>
      <w:r w:rsidRPr="00060B11">
        <w:rPr>
          <w:rFonts w:ascii="Arial" w:hAnsi="Arial" w:cs="Arial"/>
          <w:sz w:val="22"/>
          <w:szCs w:val="22"/>
        </w:rPr>
        <w:t xml:space="preserve"> </w:t>
      </w:r>
      <w:proofErr w:type="spellStart"/>
      <w:r w:rsidRPr="00060B11">
        <w:rPr>
          <w:rFonts w:ascii="Arial" w:hAnsi="Arial" w:cs="Arial"/>
          <w:sz w:val="22"/>
          <w:szCs w:val="22"/>
        </w:rPr>
        <w:t>i</w:t>
      </w:r>
      <w:r w:rsidR="00E360CB" w:rsidRPr="00060B11">
        <w:rPr>
          <w:rFonts w:ascii="Arial" w:hAnsi="Arial" w:cs="Arial"/>
          <w:sz w:val="22"/>
          <w:szCs w:val="22"/>
        </w:rPr>
        <w:t>i</w:t>
      </w:r>
      <w:proofErr w:type="spellEnd"/>
      <w:r w:rsidRPr="00060B11">
        <w:rPr>
          <w:rFonts w:ascii="Arial" w:hAnsi="Arial" w:cs="Arial"/>
          <w:sz w:val="22"/>
          <w:szCs w:val="22"/>
        </w:rPr>
        <w:t xml:space="preserve">) </w:t>
      </w:r>
      <w:r w:rsidR="005A51D9" w:rsidRPr="00060B11">
        <w:rPr>
          <w:rFonts w:ascii="Arial" w:hAnsi="Arial" w:cs="Arial"/>
          <w:sz w:val="22"/>
          <w:szCs w:val="22"/>
        </w:rPr>
        <w:t xml:space="preserve">es </w:t>
      </w:r>
      <w:r w:rsidRPr="00060B11">
        <w:rPr>
          <w:rFonts w:ascii="Arial" w:hAnsi="Arial" w:cs="Arial"/>
          <w:sz w:val="22"/>
        </w:rPr>
        <w:t xml:space="preserve">un contrato accesorio, pues asegura el cumplimiento de la obligación principal, </w:t>
      </w:r>
      <w:proofErr w:type="spellStart"/>
      <w:r w:rsidRPr="00060B11">
        <w:rPr>
          <w:rFonts w:ascii="Arial" w:hAnsi="Arial" w:cs="Arial"/>
          <w:sz w:val="22"/>
        </w:rPr>
        <w:t>iii</w:t>
      </w:r>
      <w:proofErr w:type="spellEnd"/>
      <w:r w:rsidRPr="00060B11">
        <w:rPr>
          <w:rFonts w:ascii="Arial" w:hAnsi="Arial" w:cs="Arial"/>
          <w:sz w:val="22"/>
        </w:rPr>
        <w:t xml:space="preserve">) la relación jurídica que surge entre el </w:t>
      </w:r>
      <w:r w:rsidRPr="00060B11">
        <w:rPr>
          <w:rFonts w:ascii="Arial" w:hAnsi="Arial" w:cs="Arial"/>
          <w:sz w:val="22"/>
          <w:szCs w:val="22"/>
        </w:rPr>
        <w:t xml:space="preserve">contratista del </w:t>
      </w:r>
      <w:r w:rsidR="005A51D9" w:rsidRPr="00060B11">
        <w:rPr>
          <w:rFonts w:ascii="Arial" w:hAnsi="Arial" w:cs="Arial"/>
          <w:sz w:val="22"/>
          <w:szCs w:val="22"/>
        </w:rPr>
        <w:t>e</w:t>
      </w:r>
      <w:r w:rsidRPr="00060B11">
        <w:rPr>
          <w:rFonts w:ascii="Arial" w:hAnsi="Arial" w:cs="Arial"/>
          <w:sz w:val="22"/>
          <w:szCs w:val="22"/>
        </w:rPr>
        <w:t xml:space="preserve">stado y </w:t>
      </w:r>
      <w:r w:rsidR="005A51D9" w:rsidRPr="00060B11">
        <w:rPr>
          <w:rFonts w:ascii="Arial" w:hAnsi="Arial" w:cs="Arial"/>
          <w:sz w:val="22"/>
          <w:szCs w:val="22"/>
        </w:rPr>
        <w:t>el</w:t>
      </w:r>
      <w:r w:rsidRPr="00060B11">
        <w:rPr>
          <w:rFonts w:ascii="Arial" w:hAnsi="Arial" w:cs="Arial"/>
          <w:sz w:val="22"/>
          <w:szCs w:val="22"/>
        </w:rPr>
        <w:t xml:space="preserve"> tercero</w:t>
      </w:r>
      <w:r w:rsidRPr="00060B11">
        <w:rPr>
          <w:rFonts w:ascii="Arial" w:hAnsi="Arial" w:cs="Arial"/>
          <w:sz w:val="22"/>
        </w:rPr>
        <w:t xml:space="preserve"> es independiente y autónoma </w:t>
      </w:r>
      <w:r w:rsidR="005A51D9" w:rsidRPr="00060B11">
        <w:rPr>
          <w:rFonts w:ascii="Arial" w:hAnsi="Arial" w:cs="Arial"/>
          <w:sz w:val="22"/>
        </w:rPr>
        <w:t>de la entidad contratante</w:t>
      </w:r>
      <w:r w:rsidR="00E360CB" w:rsidRPr="00060B11">
        <w:rPr>
          <w:rFonts w:ascii="Arial" w:hAnsi="Arial" w:cs="Arial"/>
          <w:sz w:val="22"/>
        </w:rPr>
        <w:t xml:space="preserve">, </w:t>
      </w:r>
      <w:proofErr w:type="spellStart"/>
      <w:r w:rsidR="005A51D9" w:rsidRPr="00060B11">
        <w:rPr>
          <w:rFonts w:ascii="Arial" w:hAnsi="Arial" w:cs="Arial"/>
          <w:bCs/>
          <w:sz w:val="22"/>
          <w:lang w:val="es-ES"/>
        </w:rPr>
        <w:t>iv</w:t>
      </w:r>
      <w:proofErr w:type="spellEnd"/>
      <w:r w:rsidR="005A51D9" w:rsidRPr="00060B11">
        <w:rPr>
          <w:rFonts w:ascii="Arial" w:hAnsi="Arial" w:cs="Arial"/>
          <w:bCs/>
          <w:sz w:val="22"/>
          <w:lang w:val="es-ES"/>
        </w:rPr>
        <w:t xml:space="preserve">) la sustitución es parcial, lo que significa que no podrán subcontratar </w:t>
      </w:r>
      <w:r w:rsidR="00E360CB" w:rsidRPr="00060B11">
        <w:rPr>
          <w:rFonts w:ascii="Arial" w:hAnsi="Arial" w:cs="Arial"/>
          <w:bCs/>
          <w:sz w:val="22"/>
          <w:lang w:val="es-ES"/>
        </w:rPr>
        <w:t xml:space="preserve">la ejecución total del contrato principal y vi) la sustitución es material y no jurídica, por lo </w:t>
      </w:r>
      <w:r w:rsidR="00E360CB" w:rsidRPr="00060B11">
        <w:rPr>
          <w:rFonts w:ascii="Arial" w:hAnsi="Arial" w:cs="Arial"/>
          <w:bCs/>
          <w:sz w:val="22"/>
          <w:lang w:val="es-ES"/>
        </w:rPr>
        <w:lastRenderedPageBreak/>
        <w:t>tanto, no relevará al contratista del estado de las responsabilidades emanadas del contrato principal</w:t>
      </w:r>
      <w:r w:rsidR="008433D6" w:rsidRPr="00060B11">
        <w:rPr>
          <w:rFonts w:ascii="Arial" w:hAnsi="Arial" w:cs="Arial"/>
          <w:bCs/>
          <w:sz w:val="22"/>
          <w:lang w:val="es-ES"/>
        </w:rPr>
        <w:t>.</w:t>
      </w:r>
    </w:p>
    <w:p w14:paraId="56E6883B" w14:textId="75C1AD75" w:rsidR="00D21730" w:rsidRPr="00060B11" w:rsidRDefault="00C44EA6" w:rsidP="00C44EA6">
      <w:pPr>
        <w:spacing w:before="120" w:line="276" w:lineRule="auto"/>
        <w:ind w:firstLine="709"/>
        <w:jc w:val="both"/>
        <w:rPr>
          <w:rFonts w:ascii="Arial" w:hAnsi="Arial" w:cs="Arial"/>
          <w:sz w:val="22"/>
        </w:rPr>
      </w:pPr>
      <w:r w:rsidRPr="00060B11">
        <w:rPr>
          <w:rFonts w:ascii="Arial" w:eastAsiaTheme="minorHAnsi" w:hAnsi="Arial" w:cs="Arial"/>
          <w:color w:val="0D0D0D" w:themeColor="text1" w:themeTint="F2"/>
          <w:sz w:val="22"/>
          <w:szCs w:val="22"/>
          <w:lang w:val="es-MX" w:eastAsia="en-US"/>
        </w:rPr>
        <w:t xml:space="preserve">Así las cosas, la subcontratación implica la celebración de un contrato derivado de otro principal cuyo propósito es ejecutar parcialmente este último. Dentro de este </w:t>
      </w:r>
      <w:r w:rsidR="00100FDA" w:rsidRPr="00060B11">
        <w:rPr>
          <w:rFonts w:ascii="Arial" w:eastAsiaTheme="minorHAnsi" w:hAnsi="Arial" w:cs="Arial"/>
          <w:color w:val="0D0D0D" w:themeColor="text1" w:themeTint="F2"/>
          <w:sz w:val="22"/>
          <w:szCs w:val="22"/>
          <w:lang w:val="es-MX" w:eastAsia="en-US"/>
        </w:rPr>
        <w:t>marco</w:t>
      </w:r>
      <w:r w:rsidRPr="00060B11">
        <w:rPr>
          <w:rFonts w:ascii="Arial" w:eastAsiaTheme="minorHAnsi" w:hAnsi="Arial" w:cs="Arial"/>
          <w:color w:val="0D0D0D" w:themeColor="text1" w:themeTint="F2"/>
          <w:sz w:val="22"/>
          <w:szCs w:val="22"/>
          <w:lang w:val="es-MX" w:eastAsia="en-US"/>
        </w:rPr>
        <w:t xml:space="preserve">, podría presentarse niveles de subcontratación, </w:t>
      </w:r>
      <w:r w:rsidR="009643AB" w:rsidRPr="00060B11">
        <w:rPr>
          <w:rFonts w:ascii="Arial" w:eastAsiaTheme="minorHAnsi" w:hAnsi="Arial" w:cs="Arial"/>
          <w:color w:val="0D0D0D" w:themeColor="text1" w:themeTint="F2"/>
          <w:sz w:val="22"/>
          <w:szCs w:val="22"/>
          <w:lang w:val="es-MX" w:eastAsia="en-US"/>
        </w:rPr>
        <w:t>es decir</w:t>
      </w:r>
      <w:r w:rsidRPr="00060B11">
        <w:rPr>
          <w:rFonts w:ascii="Arial" w:eastAsiaTheme="minorHAnsi" w:hAnsi="Arial" w:cs="Arial"/>
          <w:color w:val="0D0D0D" w:themeColor="text1" w:themeTint="F2"/>
          <w:sz w:val="22"/>
          <w:szCs w:val="22"/>
          <w:lang w:val="es-MX" w:eastAsia="en-US"/>
        </w:rPr>
        <w:t xml:space="preserve">, </w:t>
      </w:r>
      <w:r w:rsidRPr="00060B11">
        <w:rPr>
          <w:rFonts w:ascii="Arial" w:hAnsi="Arial" w:cs="Arial"/>
          <w:sz w:val="22"/>
        </w:rPr>
        <w:t>los escalones en que se estructura el proceso de subcontratación</w:t>
      </w:r>
      <w:r w:rsidR="00C7122E" w:rsidRPr="00060B11">
        <w:rPr>
          <w:rFonts w:ascii="Arial" w:hAnsi="Arial" w:cs="Arial"/>
          <w:sz w:val="22"/>
        </w:rPr>
        <w:t>. E</w:t>
      </w:r>
      <w:r w:rsidR="00D21730" w:rsidRPr="00060B11">
        <w:rPr>
          <w:rFonts w:ascii="Arial" w:hAnsi="Arial" w:cs="Arial"/>
          <w:sz w:val="22"/>
        </w:rPr>
        <w:t xml:space="preserve">stos niveles no </w:t>
      </w:r>
      <w:r w:rsidR="00E81606" w:rsidRPr="00060B11">
        <w:rPr>
          <w:rFonts w:ascii="Arial" w:hAnsi="Arial" w:cs="Arial"/>
          <w:sz w:val="22"/>
        </w:rPr>
        <w:t>excluyen</w:t>
      </w:r>
      <w:r w:rsidR="00D21730" w:rsidRPr="00060B11">
        <w:rPr>
          <w:rFonts w:ascii="Arial" w:hAnsi="Arial" w:cs="Arial"/>
          <w:sz w:val="22"/>
        </w:rPr>
        <w:t xml:space="preserve"> el carácter de contrato derivado de </w:t>
      </w:r>
      <w:r w:rsidR="0029463F" w:rsidRPr="00060B11">
        <w:rPr>
          <w:rFonts w:ascii="Arial" w:hAnsi="Arial" w:cs="Arial"/>
          <w:sz w:val="22"/>
        </w:rPr>
        <w:t>estos</w:t>
      </w:r>
      <w:r w:rsidR="00D21730" w:rsidRPr="00060B11">
        <w:rPr>
          <w:rFonts w:ascii="Arial" w:hAnsi="Arial" w:cs="Arial"/>
          <w:sz w:val="22"/>
        </w:rPr>
        <w:t xml:space="preserve"> subcontratos, </w:t>
      </w:r>
      <w:r w:rsidR="0029463F" w:rsidRPr="00060B11">
        <w:rPr>
          <w:rFonts w:ascii="Arial" w:hAnsi="Arial" w:cs="Arial"/>
          <w:sz w:val="22"/>
        </w:rPr>
        <w:t>puesto que sus objetos se encuentran en función de la realización material del contrato principal</w:t>
      </w:r>
      <w:r w:rsidR="0010768B" w:rsidRPr="00060B11">
        <w:rPr>
          <w:rFonts w:ascii="Arial" w:hAnsi="Arial" w:cs="Arial"/>
          <w:sz w:val="22"/>
        </w:rPr>
        <w:t>. En otras palabras, los niveles de subcontratación no implican la celebración de contratos principales, sino que se tratan de contratos derivados en diferentes escalas</w:t>
      </w:r>
      <w:r w:rsidR="00C7122E" w:rsidRPr="00060B11">
        <w:rPr>
          <w:rFonts w:ascii="Arial" w:hAnsi="Arial" w:cs="Arial"/>
          <w:sz w:val="22"/>
        </w:rPr>
        <w:t>, en la medida en que existen para ejecutar parcialmente el contrato base.</w:t>
      </w:r>
    </w:p>
    <w:p w14:paraId="170F18AD" w14:textId="5EDD9AFE" w:rsidR="007F4170" w:rsidRPr="000910EA" w:rsidRDefault="00035EA7" w:rsidP="00BC4C9F">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Bajo estas consideraciones, </w:t>
      </w:r>
      <w:r w:rsidR="0061550E" w:rsidRPr="00060B11">
        <w:rPr>
          <w:rFonts w:ascii="Arial" w:eastAsiaTheme="minorHAnsi" w:hAnsi="Arial" w:cs="Arial"/>
          <w:color w:val="0D0D0D" w:themeColor="text1" w:themeTint="F2"/>
          <w:sz w:val="22"/>
          <w:szCs w:val="22"/>
          <w:lang w:val="es-MX" w:eastAsia="en-US"/>
        </w:rPr>
        <w:t xml:space="preserve">es preciso señalar que </w:t>
      </w:r>
      <w:r w:rsidR="00F404E5" w:rsidRPr="00060B11">
        <w:rPr>
          <w:rFonts w:ascii="Arial" w:eastAsiaTheme="minorHAnsi" w:hAnsi="Arial" w:cs="Arial"/>
          <w:color w:val="0D0D0D" w:themeColor="text1" w:themeTint="F2"/>
          <w:sz w:val="22"/>
          <w:szCs w:val="22"/>
          <w:lang w:val="es-MX" w:eastAsia="en-US"/>
        </w:rPr>
        <w:t xml:space="preserve">cuando </w:t>
      </w:r>
      <w:r w:rsidR="008433D6" w:rsidRPr="00060B11">
        <w:rPr>
          <w:rFonts w:ascii="Arial" w:eastAsiaTheme="minorHAnsi" w:hAnsi="Arial" w:cs="Arial"/>
          <w:color w:val="0D0D0D" w:themeColor="text1" w:themeTint="F2"/>
          <w:sz w:val="22"/>
          <w:szCs w:val="22"/>
          <w:lang w:val="es-MX" w:eastAsia="en-US"/>
        </w:rPr>
        <w:t>los</w:t>
      </w:r>
      <w:r w:rsidR="00F404E5" w:rsidRPr="00060B11">
        <w:rPr>
          <w:rFonts w:ascii="Arial" w:eastAsiaTheme="minorHAnsi" w:hAnsi="Arial" w:cs="Arial"/>
          <w:color w:val="0D0D0D" w:themeColor="text1" w:themeTint="F2"/>
          <w:sz w:val="22"/>
          <w:szCs w:val="22"/>
          <w:lang w:val="es-MX" w:eastAsia="en-US"/>
        </w:rPr>
        <w:t xml:space="preserve"> numeral</w:t>
      </w:r>
      <w:r w:rsidR="0061550E" w:rsidRPr="00060B11">
        <w:rPr>
          <w:rFonts w:ascii="Arial" w:eastAsiaTheme="minorHAnsi" w:hAnsi="Arial" w:cs="Arial"/>
          <w:color w:val="0D0D0D" w:themeColor="text1" w:themeTint="F2"/>
          <w:sz w:val="22"/>
          <w:szCs w:val="22"/>
          <w:lang w:val="es-MX" w:eastAsia="en-US"/>
        </w:rPr>
        <w:t>es</w:t>
      </w:r>
      <w:r w:rsidR="00F404E5" w:rsidRPr="00060B11">
        <w:rPr>
          <w:rFonts w:ascii="Arial" w:eastAsiaTheme="minorHAnsi" w:hAnsi="Arial" w:cs="Arial"/>
          <w:color w:val="0D0D0D" w:themeColor="text1" w:themeTint="F2"/>
          <w:sz w:val="22"/>
          <w:szCs w:val="22"/>
          <w:lang w:val="es-MX" w:eastAsia="en-US"/>
        </w:rPr>
        <w:t xml:space="preserve"> 3.5.7 </w:t>
      </w:r>
      <w:r w:rsidR="009C5877" w:rsidRPr="000910EA">
        <w:rPr>
          <w:rFonts w:ascii="Arial" w:eastAsiaTheme="minorHAnsi" w:hAnsi="Arial" w:cs="Arial"/>
          <w:color w:val="0D0D0D" w:themeColor="text1" w:themeTint="F2"/>
          <w:sz w:val="22"/>
          <w:szCs w:val="22"/>
          <w:lang w:val="es-ES" w:eastAsia="en-US"/>
        </w:rPr>
        <w:t>–</w:t>
      </w:r>
      <w:r w:rsidR="008433D6" w:rsidRPr="000910EA">
        <w:rPr>
          <w:rFonts w:ascii="Arial" w:eastAsiaTheme="minorHAnsi" w:hAnsi="Arial" w:cs="Arial"/>
          <w:color w:val="0D0D0D" w:themeColor="text1" w:themeTint="F2"/>
          <w:sz w:val="22"/>
          <w:szCs w:val="22"/>
          <w:lang w:val="es-ES" w:eastAsia="en-US"/>
        </w:rPr>
        <w:t>licitación pública y menor cuantía</w:t>
      </w:r>
      <w:r w:rsidR="009C5877" w:rsidRPr="000910EA">
        <w:rPr>
          <w:rFonts w:ascii="Arial" w:eastAsiaTheme="minorHAnsi" w:hAnsi="Arial" w:cs="Arial"/>
          <w:color w:val="0D0D0D" w:themeColor="text1" w:themeTint="F2"/>
          <w:sz w:val="22"/>
          <w:szCs w:val="22"/>
          <w:lang w:val="es-ES" w:eastAsia="en-US"/>
        </w:rPr>
        <w:t>–</w:t>
      </w:r>
      <w:r w:rsidR="008433D6" w:rsidRPr="000910EA">
        <w:rPr>
          <w:rFonts w:ascii="Arial" w:eastAsiaTheme="minorHAnsi" w:hAnsi="Arial" w:cs="Arial"/>
          <w:color w:val="0D0D0D" w:themeColor="text1" w:themeTint="F2"/>
          <w:sz w:val="22"/>
          <w:szCs w:val="22"/>
          <w:lang w:val="es-ES" w:eastAsia="en-US"/>
        </w:rPr>
        <w:t xml:space="preserve"> y 4.5.5 </w:t>
      </w:r>
      <w:r w:rsidR="009C5877" w:rsidRPr="000910EA">
        <w:rPr>
          <w:rFonts w:ascii="Arial" w:eastAsiaTheme="minorHAnsi" w:hAnsi="Arial" w:cs="Arial"/>
          <w:color w:val="0D0D0D" w:themeColor="text1" w:themeTint="F2"/>
          <w:sz w:val="22"/>
          <w:szCs w:val="22"/>
          <w:lang w:val="es-ES" w:eastAsia="en-US"/>
        </w:rPr>
        <w:t>–</w:t>
      </w:r>
      <w:r w:rsidR="008433D6" w:rsidRPr="000910EA">
        <w:rPr>
          <w:rFonts w:ascii="Arial" w:eastAsiaTheme="minorHAnsi" w:hAnsi="Arial" w:cs="Arial"/>
          <w:color w:val="0D0D0D" w:themeColor="text1" w:themeTint="F2"/>
          <w:sz w:val="22"/>
          <w:szCs w:val="22"/>
          <w:lang w:val="es-ES" w:eastAsia="en-US"/>
        </w:rPr>
        <w:t>mínima cuantía</w:t>
      </w:r>
      <w:r w:rsidR="009C5877" w:rsidRPr="000910EA">
        <w:rPr>
          <w:rFonts w:ascii="Arial" w:eastAsiaTheme="minorHAnsi" w:hAnsi="Arial" w:cs="Arial"/>
          <w:color w:val="0D0D0D" w:themeColor="text1" w:themeTint="F2"/>
          <w:sz w:val="22"/>
          <w:szCs w:val="22"/>
          <w:lang w:val="es-ES" w:eastAsia="en-US"/>
        </w:rPr>
        <w:t>–</w:t>
      </w:r>
      <w:r w:rsidR="004A2C59" w:rsidRPr="000910EA">
        <w:rPr>
          <w:rFonts w:ascii="Arial" w:eastAsiaTheme="minorHAnsi" w:hAnsi="Arial" w:cs="Arial"/>
          <w:color w:val="0D0D0D" w:themeColor="text1" w:themeTint="F2"/>
          <w:sz w:val="22"/>
          <w:szCs w:val="22"/>
          <w:lang w:val="es-ES" w:eastAsia="en-US"/>
        </w:rPr>
        <w:t xml:space="preserve"> de los documentos tipo de infraestructura de transporte</w:t>
      </w:r>
      <w:r w:rsidR="008433D6" w:rsidRPr="000910EA">
        <w:rPr>
          <w:rFonts w:ascii="Arial" w:eastAsiaTheme="minorHAnsi" w:hAnsi="Arial" w:cs="Arial"/>
          <w:color w:val="0D0D0D" w:themeColor="text1" w:themeTint="F2"/>
          <w:sz w:val="22"/>
          <w:szCs w:val="22"/>
          <w:lang w:val="es-ES" w:eastAsia="en-US"/>
        </w:rPr>
        <w:t xml:space="preserve"> </w:t>
      </w:r>
      <w:r w:rsidR="00F404E5" w:rsidRPr="000910EA">
        <w:rPr>
          <w:rFonts w:ascii="Arial" w:eastAsiaTheme="minorHAnsi" w:hAnsi="Arial" w:cs="Arial"/>
          <w:color w:val="0D0D0D" w:themeColor="text1" w:themeTint="F2"/>
          <w:sz w:val="22"/>
          <w:szCs w:val="22"/>
          <w:lang w:val="es-MX" w:eastAsia="en-US"/>
        </w:rPr>
        <w:t>se refiere</w:t>
      </w:r>
      <w:r w:rsidR="008433D6" w:rsidRPr="000910EA">
        <w:rPr>
          <w:rFonts w:ascii="Arial" w:eastAsiaTheme="minorHAnsi" w:hAnsi="Arial" w:cs="Arial"/>
          <w:color w:val="0D0D0D" w:themeColor="text1" w:themeTint="F2"/>
          <w:sz w:val="22"/>
          <w:szCs w:val="22"/>
          <w:lang w:val="es-MX" w:eastAsia="en-US"/>
        </w:rPr>
        <w:t>n</w:t>
      </w:r>
      <w:r w:rsidR="00F404E5" w:rsidRPr="000910EA">
        <w:rPr>
          <w:rFonts w:ascii="Arial" w:eastAsiaTheme="minorHAnsi" w:hAnsi="Arial" w:cs="Arial"/>
          <w:color w:val="0D0D0D" w:themeColor="text1" w:themeTint="F2"/>
          <w:sz w:val="22"/>
          <w:szCs w:val="22"/>
          <w:lang w:val="es-MX" w:eastAsia="en-US"/>
        </w:rPr>
        <w:t xml:space="preserve"> al contrato principal, debe entender</w:t>
      </w:r>
      <w:r w:rsidRPr="000910EA">
        <w:rPr>
          <w:rFonts w:ascii="Arial" w:eastAsiaTheme="minorHAnsi" w:hAnsi="Arial" w:cs="Arial"/>
          <w:color w:val="0D0D0D" w:themeColor="text1" w:themeTint="F2"/>
          <w:sz w:val="22"/>
          <w:szCs w:val="22"/>
          <w:lang w:val="es-MX" w:eastAsia="en-US"/>
        </w:rPr>
        <w:t>se</w:t>
      </w:r>
      <w:r w:rsidR="00F404E5" w:rsidRPr="000910EA">
        <w:rPr>
          <w:rFonts w:ascii="Arial" w:eastAsiaTheme="minorHAnsi" w:hAnsi="Arial" w:cs="Arial"/>
          <w:color w:val="0D0D0D" w:themeColor="text1" w:themeTint="F2"/>
          <w:sz w:val="22"/>
          <w:szCs w:val="22"/>
          <w:lang w:val="es-MX" w:eastAsia="en-US"/>
        </w:rPr>
        <w:t xml:space="preserve"> que se trata del contrato primigenio </w:t>
      </w:r>
      <w:r w:rsidR="008433D6" w:rsidRPr="000910EA">
        <w:rPr>
          <w:rFonts w:ascii="Arial" w:eastAsiaTheme="minorHAnsi" w:hAnsi="Arial" w:cs="Arial"/>
          <w:color w:val="0D0D0D" w:themeColor="text1" w:themeTint="F2"/>
          <w:sz w:val="22"/>
          <w:szCs w:val="22"/>
          <w:lang w:val="es-MX" w:eastAsia="en-US"/>
        </w:rPr>
        <w:t xml:space="preserve">o base </w:t>
      </w:r>
      <w:r w:rsidR="00F404E5" w:rsidRPr="000910EA">
        <w:rPr>
          <w:rFonts w:ascii="Arial" w:eastAsiaTheme="minorHAnsi" w:hAnsi="Arial" w:cs="Arial"/>
          <w:color w:val="0D0D0D" w:themeColor="text1" w:themeTint="F2"/>
          <w:sz w:val="22"/>
          <w:szCs w:val="22"/>
          <w:lang w:val="es-MX" w:eastAsia="en-US"/>
        </w:rPr>
        <w:t>del cual se deriva otra contrataci</w:t>
      </w:r>
      <w:r w:rsidRPr="000910EA">
        <w:rPr>
          <w:rFonts w:ascii="Arial" w:eastAsiaTheme="minorHAnsi" w:hAnsi="Arial" w:cs="Arial"/>
          <w:color w:val="0D0D0D" w:themeColor="text1" w:themeTint="F2"/>
          <w:sz w:val="22"/>
          <w:szCs w:val="22"/>
          <w:lang w:val="es-MX" w:eastAsia="en-US"/>
        </w:rPr>
        <w:t>ón</w:t>
      </w:r>
      <w:r w:rsidR="00100FDA" w:rsidRPr="000910EA">
        <w:rPr>
          <w:rFonts w:ascii="Arial" w:eastAsiaTheme="minorHAnsi" w:hAnsi="Arial" w:cs="Arial"/>
          <w:color w:val="0D0D0D" w:themeColor="text1" w:themeTint="F2"/>
          <w:sz w:val="22"/>
          <w:szCs w:val="22"/>
          <w:lang w:val="es-MX" w:eastAsia="en-US"/>
        </w:rPr>
        <w:t xml:space="preserve"> que es</w:t>
      </w:r>
      <w:r w:rsidR="00F404E5" w:rsidRPr="000910EA">
        <w:rPr>
          <w:rFonts w:ascii="Arial" w:eastAsiaTheme="minorHAnsi" w:hAnsi="Arial" w:cs="Arial"/>
          <w:color w:val="0D0D0D" w:themeColor="text1" w:themeTint="F2"/>
          <w:sz w:val="22"/>
          <w:szCs w:val="22"/>
          <w:lang w:val="es-MX" w:eastAsia="en-US"/>
        </w:rPr>
        <w:t xml:space="preserve"> </w:t>
      </w:r>
      <w:r w:rsidR="008433D6" w:rsidRPr="000910EA">
        <w:rPr>
          <w:rFonts w:ascii="Arial" w:eastAsiaTheme="minorHAnsi" w:hAnsi="Arial" w:cs="Arial"/>
          <w:color w:val="0D0D0D" w:themeColor="text1" w:themeTint="F2"/>
          <w:sz w:val="22"/>
          <w:szCs w:val="22"/>
          <w:lang w:val="es-MX" w:eastAsia="en-US"/>
        </w:rPr>
        <w:t xml:space="preserve">accesoria, </w:t>
      </w:r>
      <w:r w:rsidR="00F404E5" w:rsidRPr="000910EA">
        <w:rPr>
          <w:rFonts w:ascii="Arial" w:eastAsiaTheme="minorHAnsi" w:hAnsi="Arial" w:cs="Arial"/>
          <w:color w:val="0D0D0D" w:themeColor="text1" w:themeTint="F2"/>
          <w:sz w:val="22"/>
          <w:szCs w:val="22"/>
          <w:lang w:val="es-MX" w:eastAsia="en-US"/>
        </w:rPr>
        <w:t>independiente y autónoma</w:t>
      </w:r>
      <w:r w:rsidR="003273C6" w:rsidRPr="000910EA">
        <w:rPr>
          <w:rFonts w:ascii="Arial" w:eastAsiaTheme="minorHAnsi" w:hAnsi="Arial" w:cs="Arial"/>
          <w:color w:val="0D0D0D" w:themeColor="text1" w:themeTint="F2"/>
          <w:sz w:val="22"/>
          <w:szCs w:val="22"/>
          <w:lang w:val="es-MX" w:eastAsia="en-US"/>
        </w:rPr>
        <w:t xml:space="preserve"> de aquel</w:t>
      </w:r>
      <w:r w:rsidR="00F404E5" w:rsidRPr="000910EA">
        <w:rPr>
          <w:rFonts w:ascii="Arial" w:eastAsiaTheme="minorHAnsi" w:hAnsi="Arial" w:cs="Arial"/>
          <w:color w:val="0D0D0D" w:themeColor="text1" w:themeTint="F2"/>
          <w:sz w:val="22"/>
          <w:szCs w:val="22"/>
          <w:lang w:val="es-MX" w:eastAsia="en-US"/>
        </w:rPr>
        <w:t xml:space="preserve">. </w:t>
      </w:r>
      <w:r w:rsidR="00D21730" w:rsidRPr="000910EA">
        <w:rPr>
          <w:rFonts w:ascii="Arial" w:eastAsiaTheme="minorHAnsi" w:hAnsi="Arial" w:cs="Arial"/>
          <w:color w:val="0D0D0D" w:themeColor="text1" w:themeTint="F2"/>
          <w:sz w:val="22"/>
          <w:szCs w:val="22"/>
          <w:lang w:val="es-MX" w:eastAsia="en-US"/>
        </w:rPr>
        <w:t>En caso de que</w:t>
      </w:r>
      <w:r w:rsidR="0010768B" w:rsidRPr="000910EA">
        <w:rPr>
          <w:rFonts w:ascii="Arial" w:eastAsiaTheme="minorHAnsi" w:hAnsi="Arial" w:cs="Arial"/>
          <w:color w:val="0D0D0D" w:themeColor="text1" w:themeTint="F2"/>
          <w:sz w:val="22"/>
          <w:szCs w:val="22"/>
          <w:lang w:val="es-MX" w:eastAsia="en-US"/>
        </w:rPr>
        <w:t xml:space="preserve"> </w:t>
      </w:r>
      <w:r w:rsidR="00D21730" w:rsidRPr="000910EA">
        <w:rPr>
          <w:rFonts w:ascii="Arial" w:eastAsiaTheme="minorHAnsi" w:hAnsi="Arial" w:cs="Arial"/>
          <w:color w:val="0D0D0D" w:themeColor="text1" w:themeTint="F2"/>
          <w:sz w:val="22"/>
          <w:szCs w:val="22"/>
          <w:lang w:val="es-MX" w:eastAsia="en-US"/>
        </w:rPr>
        <w:t>se presenten niveles de subcontratación</w:t>
      </w:r>
      <w:r w:rsidR="0010768B" w:rsidRPr="000910EA">
        <w:rPr>
          <w:rFonts w:ascii="Arial" w:eastAsiaTheme="minorHAnsi" w:hAnsi="Arial" w:cs="Arial"/>
          <w:color w:val="0D0D0D" w:themeColor="text1" w:themeTint="F2"/>
          <w:sz w:val="22"/>
          <w:szCs w:val="22"/>
          <w:lang w:val="es-MX" w:eastAsia="en-US"/>
        </w:rPr>
        <w:t xml:space="preserve">, estos </w:t>
      </w:r>
      <w:r w:rsidR="00C06E8F" w:rsidRPr="000910EA">
        <w:rPr>
          <w:rFonts w:ascii="Arial" w:eastAsiaTheme="minorHAnsi" w:hAnsi="Arial" w:cs="Arial"/>
          <w:color w:val="0D0D0D" w:themeColor="text1" w:themeTint="F2"/>
          <w:sz w:val="22"/>
          <w:szCs w:val="22"/>
          <w:lang w:val="es-MX" w:eastAsia="en-US"/>
        </w:rPr>
        <w:t xml:space="preserve">subcontratos </w:t>
      </w:r>
      <w:r w:rsidR="0010768B" w:rsidRPr="000910EA">
        <w:rPr>
          <w:rFonts w:ascii="Arial" w:eastAsiaTheme="minorHAnsi" w:hAnsi="Arial" w:cs="Arial"/>
          <w:color w:val="0D0D0D" w:themeColor="text1" w:themeTint="F2"/>
          <w:sz w:val="22"/>
          <w:szCs w:val="22"/>
          <w:lang w:val="es-MX" w:eastAsia="en-US"/>
        </w:rPr>
        <w:t>se consideran contratos derivados del contrato principal</w:t>
      </w:r>
      <w:r w:rsidR="00D5108D" w:rsidRPr="000910EA">
        <w:rPr>
          <w:rFonts w:ascii="Arial" w:eastAsiaTheme="minorHAnsi" w:hAnsi="Arial" w:cs="Arial"/>
          <w:color w:val="0D0D0D" w:themeColor="text1" w:themeTint="F2"/>
          <w:sz w:val="22"/>
          <w:szCs w:val="22"/>
          <w:lang w:val="es-MX" w:eastAsia="en-US"/>
        </w:rPr>
        <w:t>, cualquiera que sea el grado</w:t>
      </w:r>
      <w:r w:rsidR="003273C6" w:rsidRPr="000910EA">
        <w:rPr>
          <w:rFonts w:ascii="Arial" w:eastAsiaTheme="minorHAnsi" w:hAnsi="Arial" w:cs="Arial"/>
          <w:color w:val="0D0D0D" w:themeColor="text1" w:themeTint="F2"/>
          <w:sz w:val="22"/>
          <w:szCs w:val="22"/>
          <w:lang w:val="es-MX" w:eastAsia="en-US"/>
        </w:rPr>
        <w:t xml:space="preserve"> o nivel</w:t>
      </w:r>
      <w:r w:rsidR="00D5108D" w:rsidRPr="000910EA">
        <w:rPr>
          <w:rFonts w:ascii="Arial" w:eastAsiaTheme="minorHAnsi" w:hAnsi="Arial" w:cs="Arial"/>
          <w:color w:val="0D0D0D" w:themeColor="text1" w:themeTint="F2"/>
          <w:sz w:val="22"/>
          <w:szCs w:val="22"/>
          <w:lang w:val="es-MX" w:eastAsia="en-US"/>
        </w:rPr>
        <w:t xml:space="preserve">. </w:t>
      </w:r>
    </w:p>
    <w:p w14:paraId="3D28E5E6" w14:textId="7BF38448" w:rsidR="00C7122E" w:rsidRPr="00060B11" w:rsidRDefault="00C7122E" w:rsidP="003273C6">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Para ilustrar lo expuesto valgámonos del siguiente ejemplo: la entidad estatal </w:t>
      </w:r>
      <w:r w:rsidR="003273C6" w:rsidRPr="00060B11">
        <w:rPr>
          <w:rFonts w:ascii="Arial" w:eastAsiaTheme="minorHAnsi" w:hAnsi="Arial" w:cs="Arial"/>
          <w:i/>
          <w:iCs/>
          <w:color w:val="0D0D0D" w:themeColor="text1" w:themeTint="F2"/>
          <w:sz w:val="22"/>
          <w:szCs w:val="22"/>
          <w:lang w:val="es-MX" w:eastAsia="en-US"/>
        </w:rPr>
        <w:t>X</w:t>
      </w:r>
      <w:r w:rsidRPr="00060B11">
        <w:rPr>
          <w:rFonts w:ascii="Arial" w:eastAsiaTheme="minorHAnsi" w:hAnsi="Arial" w:cs="Arial"/>
          <w:color w:val="0D0D0D" w:themeColor="text1" w:themeTint="F2"/>
          <w:sz w:val="22"/>
          <w:szCs w:val="22"/>
          <w:lang w:val="es-MX" w:eastAsia="en-US"/>
        </w:rPr>
        <w:t xml:space="preserve"> contrata </w:t>
      </w:r>
      <w:r w:rsidR="00E40FDB" w:rsidRPr="00060B11">
        <w:rPr>
          <w:rFonts w:ascii="Arial" w:eastAsiaTheme="minorHAnsi" w:hAnsi="Arial" w:cs="Arial"/>
          <w:color w:val="0D0D0D" w:themeColor="text1" w:themeTint="F2"/>
          <w:sz w:val="22"/>
          <w:szCs w:val="22"/>
          <w:lang w:val="es-MX" w:eastAsia="en-US"/>
        </w:rPr>
        <w:t xml:space="preserve">la ejecución de las actividades </w:t>
      </w:r>
      <w:r w:rsidR="003273C6" w:rsidRPr="00060B11">
        <w:rPr>
          <w:rFonts w:ascii="Arial" w:eastAsiaTheme="minorHAnsi" w:hAnsi="Arial" w:cs="Arial"/>
          <w:i/>
          <w:iCs/>
          <w:color w:val="0D0D0D" w:themeColor="text1" w:themeTint="F2"/>
          <w:sz w:val="22"/>
          <w:szCs w:val="22"/>
          <w:lang w:val="es-MX" w:eastAsia="en-US"/>
        </w:rPr>
        <w:t>A</w:t>
      </w:r>
      <w:r w:rsidR="003273C6" w:rsidRPr="00060B11">
        <w:rPr>
          <w:rFonts w:ascii="Arial" w:eastAsiaTheme="minorHAnsi" w:hAnsi="Arial" w:cs="Arial"/>
          <w:color w:val="0D0D0D" w:themeColor="text1" w:themeTint="F2"/>
          <w:sz w:val="22"/>
          <w:szCs w:val="22"/>
          <w:lang w:val="es-MX" w:eastAsia="en-US"/>
        </w:rPr>
        <w:t>,</w:t>
      </w:r>
      <w:r w:rsidR="003273C6" w:rsidRPr="00060B11">
        <w:rPr>
          <w:rFonts w:ascii="Arial" w:eastAsiaTheme="minorHAnsi" w:hAnsi="Arial" w:cs="Arial"/>
          <w:i/>
          <w:iCs/>
          <w:color w:val="0D0D0D" w:themeColor="text1" w:themeTint="F2"/>
          <w:sz w:val="22"/>
          <w:szCs w:val="22"/>
          <w:lang w:val="es-MX" w:eastAsia="en-US"/>
        </w:rPr>
        <w:t xml:space="preserve"> B</w:t>
      </w:r>
      <w:r w:rsidR="003273C6" w:rsidRPr="00060B11">
        <w:rPr>
          <w:rFonts w:ascii="Arial" w:eastAsiaTheme="minorHAnsi" w:hAnsi="Arial" w:cs="Arial"/>
          <w:color w:val="0D0D0D" w:themeColor="text1" w:themeTint="F2"/>
          <w:sz w:val="22"/>
          <w:szCs w:val="22"/>
          <w:lang w:val="es-MX" w:eastAsia="en-US"/>
        </w:rPr>
        <w:t xml:space="preserve"> </w:t>
      </w:r>
      <w:r w:rsidR="00E40FDB" w:rsidRPr="00060B11">
        <w:rPr>
          <w:rFonts w:ascii="Arial" w:eastAsiaTheme="minorHAnsi" w:hAnsi="Arial" w:cs="Arial"/>
          <w:color w:val="0D0D0D" w:themeColor="text1" w:themeTint="F2"/>
          <w:sz w:val="22"/>
          <w:szCs w:val="22"/>
          <w:lang w:val="es-MX" w:eastAsia="en-US"/>
        </w:rPr>
        <w:t xml:space="preserve">y </w:t>
      </w:r>
      <w:r w:rsidR="003273C6" w:rsidRPr="00060B11">
        <w:rPr>
          <w:rFonts w:ascii="Arial" w:eastAsiaTheme="minorHAnsi" w:hAnsi="Arial" w:cs="Arial"/>
          <w:i/>
          <w:iCs/>
          <w:color w:val="0D0D0D" w:themeColor="text1" w:themeTint="F2"/>
          <w:sz w:val="22"/>
          <w:szCs w:val="22"/>
          <w:lang w:val="es-MX" w:eastAsia="en-US"/>
        </w:rPr>
        <w:t>C</w:t>
      </w:r>
      <w:r w:rsidR="00E40FDB" w:rsidRPr="00060B11">
        <w:rPr>
          <w:rFonts w:ascii="Arial" w:eastAsiaTheme="minorHAnsi" w:hAnsi="Arial" w:cs="Arial"/>
          <w:i/>
          <w:iCs/>
          <w:color w:val="0D0D0D" w:themeColor="text1" w:themeTint="F2"/>
          <w:sz w:val="22"/>
          <w:szCs w:val="22"/>
          <w:lang w:val="es-MX" w:eastAsia="en-US"/>
        </w:rPr>
        <w:t xml:space="preserve"> </w:t>
      </w:r>
      <w:r w:rsidRPr="00060B11">
        <w:rPr>
          <w:rFonts w:ascii="Arial" w:eastAsiaTheme="minorHAnsi" w:hAnsi="Arial" w:cs="Arial"/>
          <w:color w:val="0D0D0D" w:themeColor="text1" w:themeTint="F2"/>
          <w:sz w:val="22"/>
          <w:szCs w:val="22"/>
          <w:lang w:val="es-MX" w:eastAsia="en-US"/>
        </w:rPr>
        <w:t xml:space="preserve">con el </w:t>
      </w:r>
      <w:r w:rsidR="008444CA" w:rsidRPr="00060B11">
        <w:rPr>
          <w:rFonts w:ascii="Arial" w:eastAsiaTheme="minorHAnsi" w:hAnsi="Arial" w:cs="Arial"/>
          <w:color w:val="0D0D0D" w:themeColor="text1" w:themeTint="F2"/>
          <w:sz w:val="22"/>
          <w:szCs w:val="22"/>
          <w:lang w:val="es-MX" w:eastAsia="en-US"/>
        </w:rPr>
        <w:t>c</w:t>
      </w:r>
      <w:r w:rsidRPr="00060B11">
        <w:rPr>
          <w:rFonts w:ascii="Arial" w:eastAsiaTheme="minorHAnsi" w:hAnsi="Arial" w:cs="Arial"/>
          <w:color w:val="0D0D0D" w:themeColor="text1" w:themeTint="F2"/>
          <w:sz w:val="22"/>
          <w:szCs w:val="22"/>
          <w:lang w:val="es-MX" w:eastAsia="en-US"/>
        </w:rPr>
        <w:t xml:space="preserve">ontratista </w:t>
      </w:r>
      <w:r w:rsidR="003273C6" w:rsidRPr="00060B11">
        <w:rPr>
          <w:rFonts w:ascii="Arial" w:eastAsiaTheme="minorHAnsi" w:hAnsi="Arial" w:cs="Arial"/>
          <w:color w:val="0D0D0D" w:themeColor="text1" w:themeTint="F2"/>
          <w:sz w:val="22"/>
          <w:szCs w:val="22"/>
          <w:lang w:val="es-MX" w:eastAsia="en-US"/>
        </w:rPr>
        <w:t xml:space="preserve">(1), quien subcontrata al </w:t>
      </w:r>
      <w:r w:rsidR="008444CA" w:rsidRPr="00060B11">
        <w:rPr>
          <w:rFonts w:ascii="Arial" w:eastAsiaTheme="minorHAnsi" w:hAnsi="Arial" w:cs="Arial"/>
          <w:color w:val="0D0D0D" w:themeColor="text1" w:themeTint="F2"/>
          <w:sz w:val="22"/>
          <w:szCs w:val="22"/>
          <w:lang w:val="es-MX" w:eastAsia="en-US"/>
        </w:rPr>
        <w:t>c</w:t>
      </w:r>
      <w:r w:rsidR="003273C6" w:rsidRPr="00060B11">
        <w:rPr>
          <w:rFonts w:ascii="Arial" w:eastAsiaTheme="minorHAnsi" w:hAnsi="Arial" w:cs="Arial"/>
          <w:color w:val="0D0D0D" w:themeColor="text1" w:themeTint="F2"/>
          <w:sz w:val="22"/>
          <w:szCs w:val="22"/>
          <w:lang w:val="es-MX" w:eastAsia="en-US"/>
        </w:rPr>
        <w:t>ontratista (</w:t>
      </w:r>
      <w:r w:rsidR="008444CA" w:rsidRPr="00060B11">
        <w:rPr>
          <w:rFonts w:ascii="Arial" w:eastAsiaTheme="minorHAnsi" w:hAnsi="Arial" w:cs="Arial"/>
          <w:color w:val="0D0D0D" w:themeColor="text1" w:themeTint="F2"/>
          <w:sz w:val="22"/>
          <w:szCs w:val="22"/>
          <w:lang w:val="es-MX" w:eastAsia="en-US"/>
        </w:rPr>
        <w:t>2</w:t>
      </w:r>
      <w:r w:rsidR="003273C6" w:rsidRPr="00060B11">
        <w:rPr>
          <w:rFonts w:ascii="Arial" w:eastAsiaTheme="minorHAnsi" w:hAnsi="Arial" w:cs="Arial"/>
          <w:color w:val="0D0D0D" w:themeColor="text1" w:themeTint="F2"/>
          <w:sz w:val="22"/>
          <w:szCs w:val="22"/>
          <w:lang w:val="es-MX" w:eastAsia="en-US"/>
        </w:rPr>
        <w:t xml:space="preserve">) para ejecutar la actividad </w:t>
      </w:r>
      <w:r w:rsidR="003273C6" w:rsidRPr="00060B11">
        <w:rPr>
          <w:rFonts w:ascii="Arial" w:eastAsiaTheme="minorHAnsi" w:hAnsi="Arial" w:cs="Arial"/>
          <w:i/>
          <w:iCs/>
          <w:color w:val="0D0D0D" w:themeColor="text1" w:themeTint="F2"/>
          <w:sz w:val="22"/>
          <w:szCs w:val="22"/>
          <w:lang w:val="es-MX" w:eastAsia="en-US"/>
        </w:rPr>
        <w:t xml:space="preserve">A. </w:t>
      </w:r>
      <w:r w:rsidR="003273C6" w:rsidRPr="00060B11">
        <w:rPr>
          <w:rFonts w:ascii="Arial" w:eastAsiaTheme="minorHAnsi" w:hAnsi="Arial" w:cs="Arial"/>
          <w:color w:val="0D0D0D" w:themeColor="text1" w:themeTint="F2"/>
          <w:sz w:val="22"/>
          <w:szCs w:val="22"/>
          <w:lang w:val="es-MX" w:eastAsia="en-US"/>
        </w:rPr>
        <w:t>Este último</w:t>
      </w:r>
      <w:r w:rsidR="003273C6" w:rsidRPr="00060B11">
        <w:rPr>
          <w:rFonts w:ascii="Arial" w:eastAsiaTheme="minorHAnsi" w:hAnsi="Arial" w:cs="Arial"/>
          <w:i/>
          <w:iCs/>
          <w:color w:val="0D0D0D" w:themeColor="text1" w:themeTint="F2"/>
          <w:sz w:val="22"/>
          <w:szCs w:val="22"/>
          <w:lang w:val="es-MX" w:eastAsia="en-US"/>
        </w:rPr>
        <w:t xml:space="preserve"> </w:t>
      </w:r>
      <w:r w:rsidR="003273C6" w:rsidRPr="00060B11">
        <w:rPr>
          <w:rFonts w:ascii="Arial" w:eastAsiaTheme="minorHAnsi" w:hAnsi="Arial" w:cs="Arial"/>
          <w:color w:val="0D0D0D" w:themeColor="text1" w:themeTint="F2"/>
          <w:sz w:val="22"/>
          <w:szCs w:val="22"/>
          <w:lang w:val="es-MX" w:eastAsia="en-US"/>
        </w:rPr>
        <w:t>sub</w:t>
      </w:r>
      <w:r w:rsidRPr="00060B11">
        <w:rPr>
          <w:rFonts w:ascii="Arial" w:eastAsiaTheme="minorHAnsi" w:hAnsi="Arial" w:cs="Arial"/>
          <w:color w:val="0D0D0D" w:themeColor="text1" w:themeTint="F2"/>
          <w:sz w:val="22"/>
          <w:szCs w:val="22"/>
          <w:lang w:val="es-MX" w:eastAsia="en-US"/>
        </w:rPr>
        <w:t xml:space="preserve">contrata con el </w:t>
      </w:r>
      <w:r w:rsidR="008444CA" w:rsidRPr="00060B11">
        <w:rPr>
          <w:rFonts w:ascii="Arial" w:eastAsiaTheme="minorHAnsi" w:hAnsi="Arial" w:cs="Arial"/>
          <w:color w:val="0D0D0D" w:themeColor="text1" w:themeTint="F2"/>
          <w:sz w:val="22"/>
          <w:szCs w:val="22"/>
          <w:lang w:val="es-MX" w:eastAsia="en-US"/>
        </w:rPr>
        <w:t>C</w:t>
      </w:r>
      <w:r w:rsidRPr="00060B11">
        <w:rPr>
          <w:rFonts w:ascii="Arial" w:eastAsiaTheme="minorHAnsi" w:hAnsi="Arial" w:cs="Arial"/>
          <w:color w:val="0D0D0D" w:themeColor="text1" w:themeTint="F2"/>
          <w:sz w:val="22"/>
          <w:szCs w:val="22"/>
          <w:lang w:val="es-MX" w:eastAsia="en-US"/>
        </w:rPr>
        <w:t xml:space="preserve">ontratista </w:t>
      </w:r>
      <w:r w:rsidR="003273C6"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3</w:t>
      </w:r>
      <w:r w:rsidR="003273C6"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para ejecutar parcialmente la actividad</w:t>
      </w:r>
      <w:r w:rsidR="003273C6" w:rsidRPr="00060B11">
        <w:rPr>
          <w:rFonts w:ascii="Arial" w:eastAsiaTheme="minorHAnsi" w:hAnsi="Arial" w:cs="Arial"/>
          <w:color w:val="0D0D0D" w:themeColor="text1" w:themeTint="F2"/>
          <w:sz w:val="22"/>
          <w:szCs w:val="22"/>
          <w:lang w:val="es-MX" w:eastAsia="en-US"/>
        </w:rPr>
        <w:t xml:space="preserve"> A</w:t>
      </w:r>
      <w:r w:rsidRPr="00060B11">
        <w:rPr>
          <w:rFonts w:ascii="Arial" w:eastAsiaTheme="minorHAnsi" w:hAnsi="Arial" w:cs="Arial"/>
          <w:color w:val="0D0D0D" w:themeColor="text1" w:themeTint="F2"/>
          <w:sz w:val="22"/>
          <w:szCs w:val="22"/>
          <w:lang w:val="es-MX" w:eastAsia="en-US"/>
        </w:rPr>
        <w:t xml:space="preserve">. </w:t>
      </w:r>
      <w:r w:rsidR="008444CA" w:rsidRPr="00060B11">
        <w:rPr>
          <w:rFonts w:ascii="Arial" w:eastAsiaTheme="minorHAnsi" w:hAnsi="Arial" w:cs="Arial"/>
          <w:color w:val="0D0D0D" w:themeColor="text1" w:themeTint="F2"/>
          <w:sz w:val="22"/>
          <w:szCs w:val="22"/>
          <w:lang w:val="es-MX" w:eastAsia="en-US"/>
        </w:rPr>
        <w:t>En este supuesto, e</w:t>
      </w:r>
      <w:r w:rsidRPr="00060B11">
        <w:rPr>
          <w:rFonts w:ascii="Arial" w:eastAsiaTheme="minorHAnsi" w:hAnsi="Arial" w:cs="Arial"/>
          <w:color w:val="0D0D0D" w:themeColor="text1" w:themeTint="F2"/>
          <w:sz w:val="22"/>
          <w:szCs w:val="22"/>
          <w:lang w:val="es-MX" w:eastAsia="en-US"/>
        </w:rPr>
        <w:t xml:space="preserve">l contrato principal es el suscrito entre la entidad estatal y el </w:t>
      </w:r>
      <w:r w:rsidR="008444CA" w:rsidRPr="00060B11">
        <w:rPr>
          <w:rFonts w:ascii="Arial" w:eastAsiaTheme="minorHAnsi" w:hAnsi="Arial" w:cs="Arial"/>
          <w:color w:val="0D0D0D" w:themeColor="text1" w:themeTint="F2"/>
          <w:sz w:val="22"/>
          <w:szCs w:val="22"/>
          <w:lang w:val="es-MX" w:eastAsia="en-US"/>
        </w:rPr>
        <w:t>c</w:t>
      </w:r>
      <w:r w:rsidRPr="00060B11">
        <w:rPr>
          <w:rFonts w:ascii="Arial" w:eastAsiaTheme="minorHAnsi" w:hAnsi="Arial" w:cs="Arial"/>
          <w:color w:val="0D0D0D" w:themeColor="text1" w:themeTint="F2"/>
          <w:sz w:val="22"/>
          <w:szCs w:val="22"/>
          <w:lang w:val="es-MX" w:eastAsia="en-US"/>
        </w:rPr>
        <w:t xml:space="preserve">ontratista </w:t>
      </w:r>
      <w:r w:rsidR="003273C6"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1</w:t>
      </w:r>
      <w:r w:rsidR="003273C6" w:rsidRPr="00060B11">
        <w:rPr>
          <w:rFonts w:ascii="Arial" w:eastAsiaTheme="minorHAnsi" w:hAnsi="Arial" w:cs="Arial"/>
          <w:color w:val="0D0D0D" w:themeColor="text1" w:themeTint="F2"/>
          <w:sz w:val="22"/>
          <w:szCs w:val="22"/>
          <w:lang w:val="es-MX" w:eastAsia="en-US"/>
        </w:rPr>
        <w:t>)</w:t>
      </w:r>
      <w:r w:rsidR="00D26B01" w:rsidRPr="00060B11">
        <w:rPr>
          <w:rFonts w:ascii="Arial" w:eastAsiaTheme="minorHAnsi" w:hAnsi="Arial" w:cs="Arial"/>
          <w:color w:val="0D0D0D" w:themeColor="text1" w:themeTint="F2"/>
          <w:sz w:val="22"/>
          <w:szCs w:val="22"/>
          <w:lang w:val="es-MX" w:eastAsia="en-US"/>
        </w:rPr>
        <w:t xml:space="preserve"> y l</w:t>
      </w:r>
      <w:r w:rsidRPr="00060B11">
        <w:rPr>
          <w:rFonts w:ascii="Arial" w:eastAsiaTheme="minorHAnsi" w:hAnsi="Arial" w:cs="Arial"/>
          <w:color w:val="0D0D0D" w:themeColor="text1" w:themeTint="F2"/>
          <w:sz w:val="22"/>
          <w:szCs w:val="22"/>
          <w:lang w:val="es-MX" w:eastAsia="en-US"/>
        </w:rPr>
        <w:t xml:space="preserve">os subcontratos son los celebrados entre el contratista </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1</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y </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2</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w:t>
      </w:r>
      <w:r w:rsidR="003273C6" w:rsidRPr="00060B11">
        <w:rPr>
          <w:rFonts w:ascii="Arial" w:eastAsiaTheme="minorHAnsi" w:hAnsi="Arial" w:cs="Arial"/>
          <w:color w:val="0D0D0D" w:themeColor="text1" w:themeTint="F2"/>
          <w:sz w:val="22"/>
          <w:szCs w:val="22"/>
          <w:lang w:val="es-MX" w:eastAsia="en-US"/>
        </w:rPr>
        <w:t xml:space="preserve">(primer nivel de subcontratación) </w:t>
      </w:r>
      <w:r w:rsidRPr="00060B11">
        <w:rPr>
          <w:rFonts w:ascii="Arial" w:eastAsiaTheme="minorHAnsi" w:hAnsi="Arial" w:cs="Arial"/>
          <w:color w:val="0D0D0D" w:themeColor="text1" w:themeTint="F2"/>
          <w:sz w:val="22"/>
          <w:szCs w:val="22"/>
          <w:lang w:val="es-MX" w:eastAsia="en-US"/>
        </w:rPr>
        <w:t xml:space="preserve">y entre </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2</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 xml:space="preserve"> y </w:t>
      </w:r>
      <w:r w:rsidR="008444CA" w:rsidRPr="00060B11">
        <w:rPr>
          <w:rFonts w:ascii="Arial" w:eastAsiaTheme="minorHAnsi" w:hAnsi="Arial" w:cs="Arial"/>
          <w:color w:val="0D0D0D" w:themeColor="text1" w:themeTint="F2"/>
          <w:sz w:val="22"/>
          <w:szCs w:val="22"/>
          <w:lang w:val="es-MX" w:eastAsia="en-US"/>
        </w:rPr>
        <w:t>(</w:t>
      </w:r>
      <w:r w:rsidRPr="00060B11">
        <w:rPr>
          <w:rFonts w:ascii="Arial" w:eastAsiaTheme="minorHAnsi" w:hAnsi="Arial" w:cs="Arial"/>
          <w:color w:val="0D0D0D" w:themeColor="text1" w:themeTint="F2"/>
          <w:sz w:val="22"/>
          <w:szCs w:val="22"/>
          <w:lang w:val="es-MX" w:eastAsia="en-US"/>
        </w:rPr>
        <w:t>3</w:t>
      </w:r>
      <w:r w:rsidR="008444CA" w:rsidRPr="00060B11">
        <w:rPr>
          <w:rFonts w:ascii="Arial" w:eastAsiaTheme="minorHAnsi" w:hAnsi="Arial" w:cs="Arial"/>
          <w:color w:val="0D0D0D" w:themeColor="text1" w:themeTint="F2"/>
          <w:sz w:val="22"/>
          <w:szCs w:val="22"/>
          <w:lang w:val="es-MX" w:eastAsia="en-US"/>
        </w:rPr>
        <w:t>)</w:t>
      </w:r>
      <w:r w:rsidR="003273C6" w:rsidRPr="00060B11">
        <w:rPr>
          <w:rFonts w:ascii="Arial" w:eastAsiaTheme="minorHAnsi" w:hAnsi="Arial" w:cs="Arial"/>
          <w:color w:val="0D0D0D" w:themeColor="text1" w:themeTint="F2"/>
          <w:sz w:val="22"/>
          <w:szCs w:val="22"/>
          <w:lang w:val="es-MX" w:eastAsia="en-US"/>
        </w:rPr>
        <w:t xml:space="preserve"> (segundo nivel de subcontratación). </w:t>
      </w:r>
    </w:p>
    <w:p w14:paraId="503F0BE9" w14:textId="3826FCF6" w:rsidR="00CB6C79" w:rsidRPr="000910EA" w:rsidRDefault="00F404E5" w:rsidP="0010768B">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En tal sentido, si el contrato principal es celebrado entre particulares, </w:t>
      </w:r>
      <w:r w:rsidR="0010768B" w:rsidRPr="00060B11">
        <w:rPr>
          <w:rFonts w:ascii="Arial" w:eastAsiaTheme="minorHAnsi" w:hAnsi="Arial" w:cs="Arial"/>
          <w:color w:val="0D0D0D" w:themeColor="text1" w:themeTint="F2"/>
          <w:sz w:val="22"/>
          <w:szCs w:val="22"/>
          <w:lang w:val="es-MX" w:eastAsia="en-US"/>
        </w:rPr>
        <w:t xml:space="preserve">los contratos derivados de </w:t>
      </w:r>
      <w:r w:rsidR="003917F2" w:rsidRPr="00060B11">
        <w:rPr>
          <w:rFonts w:ascii="Arial" w:eastAsiaTheme="minorHAnsi" w:hAnsi="Arial" w:cs="Arial"/>
          <w:color w:val="0D0D0D" w:themeColor="text1" w:themeTint="F2"/>
          <w:sz w:val="22"/>
          <w:szCs w:val="22"/>
          <w:lang w:val="es-MX" w:eastAsia="en-US"/>
        </w:rPr>
        <w:t>é</w:t>
      </w:r>
      <w:r w:rsidR="0010768B" w:rsidRPr="00060B11">
        <w:rPr>
          <w:rFonts w:ascii="Arial" w:eastAsiaTheme="minorHAnsi" w:hAnsi="Arial" w:cs="Arial"/>
          <w:color w:val="0D0D0D" w:themeColor="text1" w:themeTint="F2"/>
          <w:sz w:val="22"/>
          <w:szCs w:val="22"/>
          <w:lang w:val="es-MX" w:eastAsia="en-US"/>
        </w:rPr>
        <w:t>ste</w:t>
      </w:r>
      <w:r w:rsidR="003917F2" w:rsidRPr="00060B11">
        <w:rPr>
          <w:rFonts w:ascii="Arial" w:eastAsiaTheme="minorHAnsi" w:hAnsi="Arial" w:cs="Arial"/>
          <w:color w:val="0D0D0D" w:themeColor="text1" w:themeTint="F2"/>
          <w:sz w:val="22"/>
          <w:szCs w:val="22"/>
          <w:lang w:val="es-MX" w:eastAsia="en-US"/>
        </w:rPr>
        <w:t>, en cualquier nivel,</w:t>
      </w:r>
      <w:r w:rsidR="0010768B" w:rsidRPr="00060B11">
        <w:rPr>
          <w:rFonts w:ascii="Arial" w:eastAsiaTheme="minorHAnsi" w:hAnsi="Arial" w:cs="Arial"/>
          <w:color w:val="0D0D0D" w:themeColor="text1" w:themeTint="F2"/>
          <w:sz w:val="22"/>
          <w:szCs w:val="22"/>
          <w:lang w:val="es-MX" w:eastAsia="en-US"/>
        </w:rPr>
        <w:t xml:space="preserve"> son subcontratos. En consecuencia, </w:t>
      </w:r>
      <w:r w:rsidR="00F87364" w:rsidRPr="00060B11">
        <w:rPr>
          <w:rFonts w:ascii="Arial" w:eastAsiaTheme="minorHAnsi" w:hAnsi="Arial" w:cs="Arial"/>
          <w:color w:val="0D0D0D" w:themeColor="text1" w:themeTint="F2"/>
          <w:sz w:val="22"/>
          <w:szCs w:val="22"/>
          <w:lang w:val="es-MX" w:eastAsia="en-US"/>
        </w:rPr>
        <w:t xml:space="preserve">para acreditar la experiencia del subcontrato </w:t>
      </w:r>
      <w:r w:rsidRPr="00060B11">
        <w:rPr>
          <w:rFonts w:ascii="Arial" w:eastAsiaTheme="minorHAnsi" w:hAnsi="Arial" w:cs="Arial"/>
          <w:color w:val="0D0D0D" w:themeColor="text1" w:themeTint="F2"/>
          <w:sz w:val="22"/>
          <w:szCs w:val="22"/>
          <w:lang w:val="es-MX" w:eastAsia="en-US"/>
        </w:rPr>
        <w:t xml:space="preserve">el proponente deberá allegar la documentación </w:t>
      </w:r>
      <w:r w:rsidR="0010768B" w:rsidRPr="00060B11">
        <w:rPr>
          <w:rFonts w:ascii="Arial" w:eastAsiaTheme="minorHAnsi" w:hAnsi="Arial" w:cs="Arial"/>
          <w:color w:val="0D0D0D" w:themeColor="text1" w:themeTint="F2"/>
          <w:sz w:val="22"/>
          <w:szCs w:val="22"/>
          <w:lang w:val="es-MX" w:eastAsia="en-US"/>
        </w:rPr>
        <w:t xml:space="preserve">establecida </w:t>
      </w:r>
      <w:r w:rsidRPr="00060B11">
        <w:rPr>
          <w:rFonts w:ascii="Arial" w:eastAsiaTheme="minorHAnsi" w:hAnsi="Arial" w:cs="Arial"/>
          <w:color w:val="0D0D0D" w:themeColor="text1" w:themeTint="F2"/>
          <w:sz w:val="22"/>
          <w:szCs w:val="22"/>
          <w:lang w:val="es-MX" w:eastAsia="en-US"/>
        </w:rPr>
        <w:t xml:space="preserve">en </w:t>
      </w:r>
      <w:r w:rsidR="00BC4C9F" w:rsidRPr="00060B11">
        <w:rPr>
          <w:rFonts w:ascii="Arial" w:eastAsiaTheme="minorHAnsi" w:hAnsi="Arial" w:cs="Arial"/>
          <w:color w:val="0D0D0D" w:themeColor="text1" w:themeTint="F2"/>
          <w:sz w:val="22"/>
          <w:szCs w:val="22"/>
          <w:lang w:val="es-MX" w:eastAsia="en-US"/>
        </w:rPr>
        <w:t>los</w:t>
      </w:r>
      <w:r w:rsidRPr="00060B11">
        <w:rPr>
          <w:rFonts w:ascii="Arial" w:eastAsiaTheme="minorHAnsi" w:hAnsi="Arial" w:cs="Arial"/>
          <w:color w:val="0D0D0D" w:themeColor="text1" w:themeTint="F2"/>
          <w:sz w:val="22"/>
          <w:szCs w:val="22"/>
          <w:lang w:val="es-MX" w:eastAsia="en-US"/>
        </w:rPr>
        <w:t xml:space="preserve"> numeral</w:t>
      </w:r>
      <w:r w:rsidR="00BC4C9F" w:rsidRPr="00060B11">
        <w:rPr>
          <w:rFonts w:ascii="Arial" w:eastAsiaTheme="minorHAnsi" w:hAnsi="Arial" w:cs="Arial"/>
          <w:color w:val="0D0D0D" w:themeColor="text1" w:themeTint="F2"/>
          <w:sz w:val="22"/>
          <w:szCs w:val="22"/>
          <w:lang w:val="es-MX" w:eastAsia="en-US"/>
        </w:rPr>
        <w:t>es</w:t>
      </w:r>
      <w:r w:rsidRPr="00060B11">
        <w:rPr>
          <w:rFonts w:ascii="Arial" w:eastAsiaTheme="minorHAnsi" w:hAnsi="Arial" w:cs="Arial"/>
          <w:color w:val="0D0D0D" w:themeColor="text1" w:themeTint="F2"/>
          <w:sz w:val="22"/>
          <w:szCs w:val="22"/>
          <w:lang w:val="es-MX" w:eastAsia="en-US"/>
        </w:rPr>
        <w:t xml:space="preserve"> 3.5.6.</w:t>
      </w:r>
      <w:r w:rsidR="00100089" w:rsidRPr="00060B11">
        <w:rPr>
          <w:rFonts w:ascii="Arial" w:eastAsiaTheme="minorHAnsi" w:hAnsi="Arial" w:cs="Arial"/>
          <w:color w:val="0D0D0D" w:themeColor="text1" w:themeTint="F2"/>
          <w:sz w:val="22"/>
          <w:szCs w:val="22"/>
          <w:lang w:val="es-ES" w:eastAsia="en-US"/>
        </w:rPr>
        <w:t xml:space="preserve"> </w:t>
      </w:r>
      <w:r w:rsidR="00920F57" w:rsidRPr="00060B11">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ES" w:eastAsia="en-US"/>
        </w:rPr>
        <w:t>licitación pública y de menor cuantía</w:t>
      </w:r>
      <w:r w:rsidR="00920F57" w:rsidRPr="000910EA">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ES" w:eastAsia="en-US"/>
        </w:rPr>
        <w:t xml:space="preserve"> </w:t>
      </w:r>
      <w:r w:rsidR="00BC4C9F" w:rsidRPr="000910EA">
        <w:rPr>
          <w:rFonts w:ascii="Arial" w:eastAsiaTheme="minorHAnsi" w:hAnsi="Arial" w:cs="Arial"/>
          <w:color w:val="0D0D0D" w:themeColor="text1" w:themeTint="F2"/>
          <w:sz w:val="22"/>
          <w:szCs w:val="22"/>
          <w:lang w:val="es-MX" w:eastAsia="en-US"/>
        </w:rPr>
        <w:t>y 4.5.4.</w:t>
      </w:r>
      <w:r w:rsidR="00100089" w:rsidRPr="000910EA">
        <w:rPr>
          <w:rFonts w:ascii="Arial" w:eastAsiaTheme="minorHAnsi" w:hAnsi="Arial" w:cs="Arial"/>
          <w:color w:val="0D0D0D" w:themeColor="text1" w:themeTint="F2"/>
          <w:sz w:val="22"/>
          <w:szCs w:val="22"/>
          <w:lang w:val="es-MX" w:eastAsia="en-US"/>
        </w:rPr>
        <w:t xml:space="preserve"> </w:t>
      </w:r>
      <w:r w:rsidR="00920F57" w:rsidRPr="000910EA">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ES" w:eastAsia="en-US"/>
        </w:rPr>
        <w:t>tratándose de la mínima cuantía</w:t>
      </w:r>
      <w:r w:rsidR="00920F57" w:rsidRPr="000910EA">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ES" w:eastAsia="en-US"/>
        </w:rPr>
        <w:t>.</w:t>
      </w:r>
      <w:r w:rsidR="00100089"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 xml:space="preserve">Por su parte, si el contrato principal es suscrito entre una entidad estatal y un particular, </w:t>
      </w:r>
      <w:r w:rsidR="00F87364" w:rsidRPr="000910EA">
        <w:rPr>
          <w:rFonts w:ascii="Arial" w:eastAsiaTheme="minorHAnsi" w:hAnsi="Arial" w:cs="Arial"/>
          <w:color w:val="0D0D0D" w:themeColor="text1" w:themeTint="F2"/>
          <w:sz w:val="22"/>
          <w:szCs w:val="22"/>
          <w:lang w:val="es-MX" w:eastAsia="en-US"/>
        </w:rPr>
        <w:t>todos los</w:t>
      </w:r>
      <w:r w:rsidRPr="000910EA">
        <w:rPr>
          <w:rFonts w:ascii="Arial" w:eastAsiaTheme="minorHAnsi" w:hAnsi="Arial" w:cs="Arial"/>
          <w:color w:val="0D0D0D" w:themeColor="text1" w:themeTint="F2"/>
          <w:sz w:val="22"/>
          <w:szCs w:val="22"/>
          <w:lang w:val="es-MX" w:eastAsia="en-US"/>
        </w:rPr>
        <w:t xml:space="preserve"> subcontrat</w:t>
      </w:r>
      <w:r w:rsidR="00F87364" w:rsidRPr="000910EA">
        <w:rPr>
          <w:rFonts w:ascii="Arial" w:eastAsiaTheme="minorHAnsi" w:hAnsi="Arial" w:cs="Arial"/>
          <w:color w:val="0D0D0D" w:themeColor="text1" w:themeTint="F2"/>
          <w:sz w:val="22"/>
          <w:szCs w:val="22"/>
          <w:lang w:val="es-MX" w:eastAsia="en-US"/>
        </w:rPr>
        <w:t>os</w:t>
      </w:r>
      <w:r w:rsidR="00C06E8F"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que se derive</w:t>
      </w:r>
      <w:r w:rsidR="00F87364" w:rsidRPr="000910EA">
        <w:rPr>
          <w:rFonts w:ascii="Arial" w:eastAsiaTheme="minorHAnsi" w:hAnsi="Arial" w:cs="Arial"/>
          <w:color w:val="0D0D0D" w:themeColor="text1" w:themeTint="F2"/>
          <w:sz w:val="22"/>
          <w:szCs w:val="22"/>
          <w:lang w:val="es-MX" w:eastAsia="en-US"/>
        </w:rPr>
        <w:t>n</w:t>
      </w:r>
      <w:r w:rsidRPr="000910EA">
        <w:rPr>
          <w:rFonts w:ascii="Arial" w:eastAsiaTheme="minorHAnsi" w:hAnsi="Arial" w:cs="Arial"/>
          <w:color w:val="0D0D0D" w:themeColor="text1" w:themeTint="F2"/>
          <w:sz w:val="22"/>
          <w:szCs w:val="22"/>
          <w:lang w:val="es-MX" w:eastAsia="en-US"/>
        </w:rPr>
        <w:t xml:space="preserve"> de este contrato principal deberá</w:t>
      </w:r>
      <w:r w:rsidR="00F87364" w:rsidRPr="000910EA">
        <w:rPr>
          <w:rFonts w:ascii="Arial" w:eastAsiaTheme="minorHAnsi" w:hAnsi="Arial" w:cs="Arial"/>
          <w:color w:val="0D0D0D" w:themeColor="text1" w:themeTint="F2"/>
          <w:sz w:val="22"/>
          <w:szCs w:val="22"/>
          <w:lang w:val="es-MX" w:eastAsia="en-US"/>
        </w:rPr>
        <w:t>n</w:t>
      </w:r>
      <w:r w:rsidRPr="000910EA">
        <w:rPr>
          <w:rFonts w:ascii="Arial" w:eastAsiaTheme="minorHAnsi" w:hAnsi="Arial" w:cs="Arial"/>
          <w:color w:val="0D0D0D" w:themeColor="text1" w:themeTint="F2"/>
          <w:sz w:val="22"/>
          <w:szCs w:val="22"/>
          <w:lang w:val="es-MX" w:eastAsia="en-US"/>
        </w:rPr>
        <w:t xml:space="preserve"> atender las reglas de</w:t>
      </w:r>
      <w:r w:rsidR="00BC4C9F"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l</w:t>
      </w:r>
      <w:r w:rsidR="00BC4C9F" w:rsidRPr="000910EA">
        <w:rPr>
          <w:rFonts w:ascii="Arial" w:eastAsiaTheme="minorHAnsi" w:hAnsi="Arial" w:cs="Arial"/>
          <w:color w:val="0D0D0D" w:themeColor="text1" w:themeTint="F2"/>
          <w:sz w:val="22"/>
          <w:szCs w:val="22"/>
          <w:lang w:val="es-MX" w:eastAsia="en-US"/>
        </w:rPr>
        <w:t xml:space="preserve">os </w:t>
      </w:r>
      <w:r w:rsidRPr="000910EA">
        <w:rPr>
          <w:rFonts w:ascii="Arial" w:eastAsiaTheme="minorHAnsi" w:hAnsi="Arial" w:cs="Arial"/>
          <w:color w:val="0D0D0D" w:themeColor="text1" w:themeTint="F2"/>
          <w:sz w:val="22"/>
          <w:szCs w:val="22"/>
          <w:lang w:val="es-MX" w:eastAsia="en-US"/>
        </w:rPr>
        <w:t>numeral</w:t>
      </w:r>
      <w:r w:rsidR="00BC4C9F" w:rsidRPr="000910EA">
        <w:rPr>
          <w:rFonts w:ascii="Arial" w:eastAsiaTheme="minorHAnsi" w:hAnsi="Arial" w:cs="Arial"/>
          <w:color w:val="0D0D0D" w:themeColor="text1" w:themeTint="F2"/>
          <w:sz w:val="22"/>
          <w:szCs w:val="22"/>
          <w:lang w:val="es-MX" w:eastAsia="en-US"/>
        </w:rPr>
        <w:t>es</w:t>
      </w:r>
      <w:r w:rsidRPr="000910EA">
        <w:rPr>
          <w:rFonts w:ascii="Arial" w:eastAsiaTheme="minorHAnsi" w:hAnsi="Arial" w:cs="Arial"/>
          <w:color w:val="0D0D0D" w:themeColor="text1" w:themeTint="F2"/>
          <w:sz w:val="22"/>
          <w:szCs w:val="22"/>
          <w:lang w:val="es-MX" w:eastAsia="en-US"/>
        </w:rPr>
        <w:t xml:space="preserve"> 3.5.7 </w:t>
      </w:r>
      <w:r w:rsidR="00BC4C9F" w:rsidRPr="000910EA">
        <w:rPr>
          <w:rFonts w:ascii="Arial" w:eastAsiaTheme="minorHAnsi" w:hAnsi="Arial" w:cs="Arial"/>
          <w:color w:val="0D0D0D" w:themeColor="text1" w:themeTint="F2"/>
          <w:sz w:val="22"/>
          <w:szCs w:val="22"/>
          <w:lang w:val="es-MX" w:eastAsia="en-US"/>
        </w:rPr>
        <w:t xml:space="preserve">y </w:t>
      </w:r>
      <w:bookmarkStart w:id="8" w:name="_Hlk83970018"/>
      <w:r w:rsidR="00BC4C9F" w:rsidRPr="000910EA">
        <w:rPr>
          <w:rFonts w:ascii="Arial" w:eastAsiaTheme="minorHAnsi" w:hAnsi="Arial" w:cs="Arial"/>
          <w:color w:val="0D0D0D" w:themeColor="text1" w:themeTint="F2"/>
          <w:sz w:val="22"/>
          <w:szCs w:val="22"/>
          <w:lang w:val="es-MX" w:eastAsia="en-US"/>
        </w:rPr>
        <w:t xml:space="preserve">4.5.5 </w:t>
      </w:r>
      <w:bookmarkEnd w:id="8"/>
      <w:r w:rsidRPr="000910EA">
        <w:rPr>
          <w:rFonts w:ascii="Arial" w:eastAsiaTheme="minorHAnsi" w:hAnsi="Arial" w:cs="Arial"/>
          <w:color w:val="0D0D0D" w:themeColor="text1" w:themeTint="F2"/>
          <w:sz w:val="22"/>
          <w:szCs w:val="22"/>
          <w:lang w:val="es-MX" w:eastAsia="en-US"/>
        </w:rPr>
        <w:t>para efectos de la acreditación de experiencia</w:t>
      </w:r>
      <w:r w:rsidR="008F3514" w:rsidRPr="000910EA">
        <w:rPr>
          <w:rFonts w:ascii="Arial" w:eastAsiaTheme="minorHAnsi" w:hAnsi="Arial" w:cs="Arial"/>
          <w:color w:val="0D0D0D" w:themeColor="text1" w:themeTint="F2"/>
          <w:sz w:val="22"/>
          <w:szCs w:val="22"/>
          <w:lang w:val="es-MX" w:eastAsia="en-US"/>
        </w:rPr>
        <w:t xml:space="preserve">, es decir, las certificaciones a las que alude los literales A y B. </w:t>
      </w:r>
    </w:p>
    <w:p w14:paraId="6BA51FCD" w14:textId="50D8F43F" w:rsidR="00975DA3" w:rsidRPr="000910EA" w:rsidRDefault="00F87364" w:rsidP="00975DA3">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Ahora bien,</w:t>
      </w:r>
      <w:r w:rsidR="0061550E" w:rsidRPr="000910EA">
        <w:rPr>
          <w:rFonts w:ascii="Arial" w:eastAsiaTheme="minorHAnsi" w:hAnsi="Arial" w:cs="Arial"/>
          <w:color w:val="0D0D0D" w:themeColor="text1" w:themeTint="F2"/>
          <w:sz w:val="22"/>
          <w:szCs w:val="22"/>
          <w:lang w:val="es-MX" w:eastAsia="en-US"/>
        </w:rPr>
        <w:t xml:space="preserve"> </w:t>
      </w:r>
      <w:r w:rsidR="002E5D83" w:rsidRPr="000910EA">
        <w:rPr>
          <w:rFonts w:ascii="Arial" w:eastAsiaTheme="minorHAnsi" w:hAnsi="Arial" w:cs="Arial"/>
          <w:color w:val="0D0D0D" w:themeColor="text1" w:themeTint="F2"/>
          <w:sz w:val="22"/>
          <w:szCs w:val="22"/>
          <w:lang w:val="es-MX" w:eastAsia="en-US"/>
        </w:rPr>
        <w:t xml:space="preserve">es preciso </w:t>
      </w:r>
      <w:r w:rsidR="00435022" w:rsidRPr="000910EA">
        <w:rPr>
          <w:rFonts w:ascii="Arial" w:eastAsiaTheme="minorHAnsi" w:hAnsi="Arial" w:cs="Arial"/>
          <w:color w:val="0D0D0D" w:themeColor="text1" w:themeTint="F2"/>
          <w:sz w:val="22"/>
          <w:szCs w:val="22"/>
          <w:lang w:val="es-MX" w:eastAsia="en-US"/>
        </w:rPr>
        <w:t>señalar</w:t>
      </w:r>
      <w:r w:rsidR="002E5D83" w:rsidRPr="000910EA">
        <w:rPr>
          <w:rFonts w:ascii="Arial" w:eastAsiaTheme="minorHAnsi" w:hAnsi="Arial" w:cs="Arial"/>
          <w:color w:val="0D0D0D" w:themeColor="text1" w:themeTint="F2"/>
          <w:sz w:val="22"/>
          <w:szCs w:val="22"/>
          <w:lang w:val="es-MX" w:eastAsia="en-US"/>
        </w:rPr>
        <w:t xml:space="preserve"> que </w:t>
      </w:r>
      <w:r w:rsidR="00A32A34" w:rsidRPr="000910EA">
        <w:rPr>
          <w:rFonts w:ascii="Arial" w:eastAsiaTheme="minorHAnsi" w:hAnsi="Arial" w:cs="Arial"/>
          <w:color w:val="0D0D0D" w:themeColor="text1" w:themeTint="F2"/>
          <w:sz w:val="22"/>
          <w:szCs w:val="22"/>
          <w:lang w:val="es-MX" w:eastAsia="en-US"/>
        </w:rPr>
        <w:t xml:space="preserve">la </w:t>
      </w:r>
      <w:r w:rsidR="00131AE4" w:rsidRPr="000910EA">
        <w:rPr>
          <w:rFonts w:ascii="Arial" w:eastAsiaTheme="minorHAnsi" w:hAnsi="Arial" w:cs="Arial"/>
          <w:color w:val="0D0D0D" w:themeColor="text1" w:themeTint="F2"/>
          <w:sz w:val="22"/>
          <w:szCs w:val="22"/>
          <w:lang w:val="es-MX" w:eastAsia="en-US"/>
        </w:rPr>
        <w:t xml:space="preserve">regla para </w:t>
      </w:r>
      <w:r w:rsidR="00A32A34" w:rsidRPr="000910EA">
        <w:rPr>
          <w:rFonts w:ascii="Arial" w:eastAsiaTheme="minorHAnsi" w:hAnsi="Arial" w:cs="Arial"/>
          <w:color w:val="0D0D0D" w:themeColor="text1" w:themeTint="F2"/>
          <w:sz w:val="22"/>
          <w:szCs w:val="22"/>
          <w:lang w:val="es-MX" w:eastAsia="en-US"/>
        </w:rPr>
        <w:t xml:space="preserve">acreditación de experiencia para subcontratos </w:t>
      </w:r>
      <w:r w:rsidR="004A726E" w:rsidRPr="000910EA">
        <w:rPr>
          <w:rFonts w:ascii="Arial" w:eastAsiaTheme="minorHAnsi" w:hAnsi="Arial" w:cs="Arial"/>
          <w:color w:val="0D0D0D" w:themeColor="text1" w:themeTint="F2"/>
          <w:sz w:val="22"/>
          <w:szCs w:val="22"/>
          <w:lang w:val="es-MX" w:eastAsia="en-US"/>
        </w:rPr>
        <w:t>que se deriven del contrato suscrito con entidades estatales</w:t>
      </w:r>
      <w:r w:rsidR="0061550E" w:rsidRPr="000910EA">
        <w:rPr>
          <w:rFonts w:ascii="Arial" w:eastAsiaTheme="minorHAnsi" w:hAnsi="Arial" w:cs="Arial"/>
          <w:color w:val="0D0D0D" w:themeColor="text1" w:themeTint="F2"/>
          <w:sz w:val="22"/>
          <w:szCs w:val="22"/>
          <w:lang w:val="es-MX" w:eastAsia="en-US"/>
        </w:rPr>
        <w:t xml:space="preserve"> de los documentos tipo de infraestructura de transporte</w:t>
      </w:r>
      <w:r w:rsidR="004A726E" w:rsidRPr="000910EA">
        <w:rPr>
          <w:rFonts w:ascii="Arial" w:eastAsiaTheme="minorHAnsi" w:hAnsi="Arial" w:cs="Arial"/>
          <w:color w:val="0D0D0D" w:themeColor="text1" w:themeTint="F2"/>
          <w:sz w:val="22"/>
          <w:szCs w:val="22"/>
          <w:lang w:val="es-MX" w:eastAsia="en-US"/>
        </w:rPr>
        <w:t xml:space="preserve"> </w:t>
      </w:r>
      <w:r w:rsidR="00C7122E" w:rsidRPr="000910EA">
        <w:rPr>
          <w:rFonts w:ascii="Arial" w:eastAsiaTheme="minorHAnsi" w:hAnsi="Arial" w:cs="Arial"/>
          <w:color w:val="0D0D0D" w:themeColor="text1" w:themeTint="F2"/>
          <w:sz w:val="22"/>
          <w:szCs w:val="22"/>
          <w:lang w:val="es-MX" w:eastAsia="en-US"/>
        </w:rPr>
        <w:t>fue construida</w:t>
      </w:r>
      <w:r w:rsidR="00A32A34" w:rsidRPr="000910EA">
        <w:rPr>
          <w:rFonts w:ascii="Arial" w:eastAsiaTheme="minorHAnsi" w:hAnsi="Arial" w:cs="Arial"/>
          <w:color w:val="0D0D0D" w:themeColor="text1" w:themeTint="F2"/>
          <w:sz w:val="22"/>
          <w:szCs w:val="22"/>
          <w:lang w:val="es-MX" w:eastAsia="en-US"/>
        </w:rPr>
        <w:t xml:space="preserve"> sobre </w:t>
      </w:r>
      <w:r w:rsidR="00C7122E" w:rsidRPr="000910EA">
        <w:rPr>
          <w:rFonts w:ascii="Arial" w:eastAsiaTheme="minorHAnsi" w:hAnsi="Arial" w:cs="Arial"/>
          <w:color w:val="0D0D0D" w:themeColor="text1" w:themeTint="F2"/>
          <w:sz w:val="22"/>
          <w:szCs w:val="22"/>
          <w:lang w:val="es-MX" w:eastAsia="en-US"/>
        </w:rPr>
        <w:t>el supuesto de un nivel de subcontratación</w:t>
      </w:r>
      <w:r w:rsidR="00A32A34" w:rsidRPr="000910EA">
        <w:rPr>
          <w:rFonts w:ascii="Arial" w:eastAsiaTheme="minorHAnsi" w:hAnsi="Arial" w:cs="Arial"/>
          <w:color w:val="0D0D0D" w:themeColor="text1" w:themeTint="F2"/>
          <w:sz w:val="22"/>
          <w:szCs w:val="22"/>
          <w:lang w:val="es-MX" w:eastAsia="en-US"/>
        </w:rPr>
        <w:t>.</w:t>
      </w:r>
      <w:r w:rsidR="00367178" w:rsidRPr="000910EA">
        <w:rPr>
          <w:rFonts w:ascii="Arial" w:eastAsiaTheme="minorHAnsi" w:hAnsi="Arial" w:cs="Arial"/>
          <w:color w:val="0D0D0D" w:themeColor="text1" w:themeTint="F2"/>
          <w:sz w:val="22"/>
          <w:szCs w:val="22"/>
          <w:lang w:val="es-MX" w:eastAsia="en-US"/>
        </w:rPr>
        <w:t xml:space="preserve"> En efecto, </w:t>
      </w:r>
      <w:r w:rsidR="00975DA3" w:rsidRPr="000910EA">
        <w:rPr>
          <w:rFonts w:ascii="Arial" w:eastAsiaTheme="minorHAnsi" w:hAnsi="Arial" w:cs="Arial"/>
          <w:color w:val="0D0D0D" w:themeColor="text1" w:themeTint="F2"/>
          <w:sz w:val="22"/>
          <w:szCs w:val="22"/>
          <w:lang w:val="es-MX" w:eastAsia="en-US"/>
        </w:rPr>
        <w:t xml:space="preserve">el literal A de los numerales 3.5.7 y 4.5.5 dispone que la certificación del subcontrato debe estar suscrita por el representante legal del contratista </w:t>
      </w:r>
      <w:r w:rsidR="00975DA3" w:rsidRPr="000910EA">
        <w:rPr>
          <w:rFonts w:ascii="Arial" w:eastAsiaTheme="minorHAnsi" w:hAnsi="Arial" w:cs="Arial"/>
          <w:color w:val="0D0D0D" w:themeColor="text1" w:themeTint="F2"/>
          <w:sz w:val="22"/>
          <w:szCs w:val="22"/>
          <w:lang w:val="es-MX" w:eastAsia="en-US"/>
        </w:rPr>
        <w:lastRenderedPageBreak/>
        <w:t>del contrato principal. Igualmente, el literal B se refiere a la certificación expedida por la entidad estatal del contrato principal del cual se derivó el subcontrato.</w:t>
      </w:r>
      <w:r w:rsidR="002A649B" w:rsidRPr="000910EA">
        <w:rPr>
          <w:rFonts w:ascii="Arial" w:eastAsiaTheme="minorHAnsi" w:hAnsi="Arial" w:cs="Arial"/>
          <w:color w:val="0D0D0D" w:themeColor="text1" w:themeTint="F2"/>
          <w:sz w:val="22"/>
          <w:szCs w:val="22"/>
          <w:lang w:val="es-MX" w:eastAsia="en-US"/>
        </w:rPr>
        <w:t xml:space="preserve"> </w:t>
      </w:r>
      <w:r w:rsidR="00D5108D" w:rsidRPr="000910EA">
        <w:rPr>
          <w:rFonts w:ascii="Arial" w:eastAsiaTheme="minorHAnsi" w:hAnsi="Arial" w:cs="Arial"/>
          <w:color w:val="0D0D0D" w:themeColor="text1" w:themeTint="F2"/>
          <w:sz w:val="22"/>
          <w:szCs w:val="22"/>
          <w:lang w:val="es-MX" w:eastAsia="en-US"/>
        </w:rPr>
        <w:t xml:space="preserve">En </w:t>
      </w:r>
      <w:r w:rsidR="002A649B" w:rsidRPr="000910EA">
        <w:rPr>
          <w:rFonts w:ascii="Arial" w:eastAsiaTheme="minorHAnsi" w:hAnsi="Arial" w:cs="Arial"/>
          <w:color w:val="0D0D0D" w:themeColor="text1" w:themeTint="F2"/>
          <w:sz w:val="22"/>
          <w:szCs w:val="22"/>
          <w:lang w:val="es-MX" w:eastAsia="en-US"/>
        </w:rPr>
        <w:t>el ejemplo planteado, estos numerales describen el supuesto d</w:t>
      </w:r>
      <w:r w:rsidR="00F572D9" w:rsidRPr="000910EA">
        <w:rPr>
          <w:rFonts w:ascii="Arial" w:eastAsiaTheme="minorHAnsi" w:hAnsi="Arial" w:cs="Arial"/>
          <w:color w:val="0D0D0D" w:themeColor="text1" w:themeTint="F2"/>
          <w:sz w:val="22"/>
          <w:szCs w:val="22"/>
          <w:lang w:val="es-MX" w:eastAsia="en-US"/>
        </w:rPr>
        <w:t xml:space="preserve">el contrato principal entre la entidad estatal y el contratista </w:t>
      </w:r>
      <w:r w:rsidR="008444CA" w:rsidRPr="000910EA">
        <w:rPr>
          <w:rFonts w:ascii="Arial" w:eastAsiaTheme="minorHAnsi" w:hAnsi="Arial" w:cs="Arial"/>
          <w:color w:val="0D0D0D" w:themeColor="text1" w:themeTint="F2"/>
          <w:sz w:val="22"/>
          <w:szCs w:val="22"/>
          <w:lang w:val="es-MX" w:eastAsia="en-US"/>
        </w:rPr>
        <w:t>(</w:t>
      </w:r>
      <w:r w:rsidR="00F572D9" w:rsidRPr="000910EA">
        <w:rPr>
          <w:rFonts w:ascii="Arial" w:eastAsiaTheme="minorHAnsi" w:hAnsi="Arial" w:cs="Arial"/>
          <w:color w:val="0D0D0D" w:themeColor="text1" w:themeTint="F2"/>
          <w:sz w:val="22"/>
          <w:szCs w:val="22"/>
          <w:lang w:val="es-MX" w:eastAsia="en-US"/>
        </w:rPr>
        <w:t>1</w:t>
      </w:r>
      <w:r w:rsidR="008444CA" w:rsidRPr="000910EA">
        <w:rPr>
          <w:rFonts w:ascii="Arial" w:eastAsiaTheme="minorHAnsi" w:hAnsi="Arial" w:cs="Arial"/>
          <w:color w:val="0D0D0D" w:themeColor="text1" w:themeTint="F2"/>
          <w:sz w:val="22"/>
          <w:szCs w:val="22"/>
          <w:lang w:val="es-MX" w:eastAsia="en-US"/>
        </w:rPr>
        <w:t>)</w:t>
      </w:r>
      <w:r w:rsidR="00F572D9" w:rsidRPr="000910EA">
        <w:rPr>
          <w:rFonts w:ascii="Arial" w:eastAsiaTheme="minorHAnsi" w:hAnsi="Arial" w:cs="Arial"/>
          <w:color w:val="0D0D0D" w:themeColor="text1" w:themeTint="F2"/>
          <w:sz w:val="22"/>
          <w:szCs w:val="22"/>
          <w:lang w:val="es-MX" w:eastAsia="en-US"/>
        </w:rPr>
        <w:t xml:space="preserve"> y el subcontrato </w:t>
      </w:r>
      <w:r w:rsidR="005E07A8" w:rsidRPr="000910EA">
        <w:rPr>
          <w:rFonts w:ascii="Arial" w:eastAsiaTheme="minorHAnsi" w:hAnsi="Arial" w:cs="Arial"/>
          <w:color w:val="0D0D0D" w:themeColor="text1" w:themeTint="F2"/>
          <w:sz w:val="22"/>
          <w:szCs w:val="22"/>
          <w:lang w:val="es-MX" w:eastAsia="en-US"/>
        </w:rPr>
        <w:t>celebrado</w:t>
      </w:r>
      <w:r w:rsidR="00F572D9" w:rsidRPr="000910EA">
        <w:rPr>
          <w:rFonts w:ascii="Arial" w:eastAsiaTheme="minorHAnsi" w:hAnsi="Arial" w:cs="Arial"/>
          <w:color w:val="0D0D0D" w:themeColor="text1" w:themeTint="F2"/>
          <w:sz w:val="22"/>
          <w:szCs w:val="22"/>
          <w:lang w:val="es-MX" w:eastAsia="en-US"/>
        </w:rPr>
        <w:t xml:space="preserve"> entre los contratistas </w:t>
      </w:r>
      <w:r w:rsidR="008444CA" w:rsidRPr="000910EA">
        <w:rPr>
          <w:rFonts w:ascii="Arial" w:eastAsiaTheme="minorHAnsi" w:hAnsi="Arial" w:cs="Arial"/>
          <w:color w:val="0D0D0D" w:themeColor="text1" w:themeTint="F2"/>
          <w:sz w:val="22"/>
          <w:szCs w:val="22"/>
          <w:lang w:val="es-MX" w:eastAsia="en-US"/>
        </w:rPr>
        <w:t>(</w:t>
      </w:r>
      <w:r w:rsidR="00F572D9" w:rsidRPr="000910EA">
        <w:rPr>
          <w:rFonts w:ascii="Arial" w:eastAsiaTheme="minorHAnsi" w:hAnsi="Arial" w:cs="Arial"/>
          <w:color w:val="0D0D0D" w:themeColor="text1" w:themeTint="F2"/>
          <w:sz w:val="22"/>
          <w:szCs w:val="22"/>
          <w:lang w:val="es-MX" w:eastAsia="en-US"/>
        </w:rPr>
        <w:t>1</w:t>
      </w:r>
      <w:r w:rsidR="008444CA" w:rsidRPr="000910EA">
        <w:rPr>
          <w:rFonts w:ascii="Arial" w:eastAsiaTheme="minorHAnsi" w:hAnsi="Arial" w:cs="Arial"/>
          <w:color w:val="0D0D0D" w:themeColor="text1" w:themeTint="F2"/>
          <w:sz w:val="22"/>
          <w:szCs w:val="22"/>
          <w:lang w:val="es-MX" w:eastAsia="en-US"/>
        </w:rPr>
        <w:t>)</w:t>
      </w:r>
      <w:r w:rsidR="00F572D9" w:rsidRPr="000910EA">
        <w:rPr>
          <w:rFonts w:ascii="Arial" w:eastAsiaTheme="minorHAnsi" w:hAnsi="Arial" w:cs="Arial"/>
          <w:color w:val="0D0D0D" w:themeColor="text1" w:themeTint="F2"/>
          <w:sz w:val="22"/>
          <w:szCs w:val="22"/>
          <w:lang w:val="es-MX" w:eastAsia="en-US"/>
        </w:rPr>
        <w:t xml:space="preserve"> y </w:t>
      </w:r>
      <w:r w:rsidR="008444CA" w:rsidRPr="000910EA">
        <w:rPr>
          <w:rFonts w:ascii="Arial" w:eastAsiaTheme="minorHAnsi" w:hAnsi="Arial" w:cs="Arial"/>
          <w:color w:val="0D0D0D" w:themeColor="text1" w:themeTint="F2"/>
          <w:sz w:val="22"/>
          <w:szCs w:val="22"/>
          <w:lang w:val="es-MX" w:eastAsia="en-US"/>
        </w:rPr>
        <w:t>(</w:t>
      </w:r>
      <w:r w:rsidR="00F572D9" w:rsidRPr="000910EA">
        <w:rPr>
          <w:rFonts w:ascii="Arial" w:eastAsiaTheme="minorHAnsi" w:hAnsi="Arial" w:cs="Arial"/>
          <w:color w:val="0D0D0D" w:themeColor="text1" w:themeTint="F2"/>
          <w:sz w:val="22"/>
          <w:szCs w:val="22"/>
          <w:lang w:val="es-MX" w:eastAsia="en-US"/>
        </w:rPr>
        <w:t>2</w:t>
      </w:r>
      <w:r w:rsidR="008444CA" w:rsidRPr="000910EA">
        <w:rPr>
          <w:rFonts w:ascii="Arial" w:eastAsiaTheme="minorHAnsi" w:hAnsi="Arial" w:cs="Arial"/>
          <w:color w:val="0D0D0D" w:themeColor="text1" w:themeTint="F2"/>
          <w:sz w:val="22"/>
          <w:szCs w:val="22"/>
          <w:lang w:val="es-MX" w:eastAsia="en-US"/>
        </w:rPr>
        <w:t xml:space="preserve">) (primer nivel de subcontratación). </w:t>
      </w:r>
    </w:p>
    <w:p w14:paraId="3A321BBC" w14:textId="0C9F480F" w:rsidR="00435022" w:rsidRPr="000910EA" w:rsidRDefault="002A649B" w:rsidP="00DC7A56">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Bajo este contexto,</w:t>
      </w:r>
      <w:r w:rsidR="0013329E" w:rsidRPr="000910EA">
        <w:rPr>
          <w:rFonts w:ascii="Arial" w:eastAsiaTheme="minorHAnsi" w:hAnsi="Arial" w:cs="Arial"/>
          <w:color w:val="0D0D0D" w:themeColor="text1" w:themeTint="F2"/>
          <w:sz w:val="22"/>
          <w:szCs w:val="22"/>
          <w:lang w:val="es-MX" w:eastAsia="en-US"/>
        </w:rPr>
        <w:t xml:space="preserve"> es pertinente aclarar la forma en la que el proponente deberá acreditar los requisitos exigidos en los documentos tipos</w:t>
      </w:r>
      <w:r w:rsidR="00435022" w:rsidRPr="000910EA">
        <w:rPr>
          <w:rFonts w:ascii="Arial" w:eastAsiaTheme="minorHAnsi" w:hAnsi="Arial" w:cs="Arial"/>
          <w:color w:val="0D0D0D" w:themeColor="text1" w:themeTint="F2"/>
          <w:sz w:val="22"/>
          <w:szCs w:val="22"/>
          <w:lang w:val="es-MX" w:eastAsia="en-US"/>
        </w:rPr>
        <w:t xml:space="preserve"> de infraestructura de transporte</w:t>
      </w:r>
      <w:r w:rsidR="0013329E" w:rsidRPr="000910EA">
        <w:rPr>
          <w:rFonts w:ascii="Arial" w:eastAsiaTheme="minorHAnsi" w:hAnsi="Arial" w:cs="Arial"/>
          <w:color w:val="0D0D0D" w:themeColor="text1" w:themeTint="F2"/>
          <w:sz w:val="22"/>
          <w:szCs w:val="22"/>
          <w:lang w:val="es-MX" w:eastAsia="en-US"/>
        </w:rPr>
        <w:t xml:space="preserve">, </w:t>
      </w:r>
      <w:r w:rsidR="00887004" w:rsidRPr="000910EA">
        <w:rPr>
          <w:rFonts w:ascii="Arial" w:eastAsiaTheme="minorHAnsi" w:hAnsi="Arial" w:cs="Arial"/>
          <w:color w:val="0D0D0D" w:themeColor="text1" w:themeTint="F2"/>
          <w:sz w:val="22"/>
          <w:szCs w:val="22"/>
          <w:lang w:val="es-MX" w:eastAsia="en-US"/>
        </w:rPr>
        <w:t xml:space="preserve">en </w:t>
      </w:r>
      <w:r w:rsidR="00BE2242" w:rsidRPr="000910EA">
        <w:rPr>
          <w:rFonts w:ascii="Arial" w:eastAsiaTheme="minorHAnsi" w:hAnsi="Arial" w:cs="Arial"/>
          <w:color w:val="0D0D0D" w:themeColor="text1" w:themeTint="F2"/>
          <w:sz w:val="22"/>
          <w:szCs w:val="22"/>
          <w:lang w:val="es-MX" w:eastAsia="en-US"/>
        </w:rPr>
        <w:t>el evento en</w:t>
      </w:r>
      <w:r w:rsidR="00887004" w:rsidRPr="000910EA">
        <w:rPr>
          <w:rFonts w:ascii="Arial" w:eastAsiaTheme="minorHAnsi" w:hAnsi="Arial" w:cs="Arial"/>
          <w:color w:val="0D0D0D" w:themeColor="text1" w:themeTint="F2"/>
          <w:sz w:val="22"/>
          <w:szCs w:val="22"/>
          <w:lang w:val="es-MX" w:eastAsia="en-US"/>
        </w:rPr>
        <w:t xml:space="preserve"> que se presente</w:t>
      </w:r>
      <w:r w:rsidR="00BE2242" w:rsidRPr="000910EA">
        <w:rPr>
          <w:rFonts w:ascii="Arial" w:eastAsiaTheme="minorHAnsi" w:hAnsi="Arial" w:cs="Arial"/>
          <w:color w:val="0D0D0D" w:themeColor="text1" w:themeTint="F2"/>
          <w:sz w:val="22"/>
          <w:szCs w:val="22"/>
          <w:lang w:val="es-MX" w:eastAsia="en-US"/>
        </w:rPr>
        <w:t>n</w:t>
      </w:r>
      <w:r w:rsidR="00887004" w:rsidRPr="000910EA">
        <w:rPr>
          <w:rFonts w:ascii="Arial" w:eastAsiaTheme="minorHAnsi" w:hAnsi="Arial" w:cs="Arial"/>
          <w:color w:val="0D0D0D" w:themeColor="text1" w:themeTint="F2"/>
          <w:sz w:val="22"/>
          <w:szCs w:val="22"/>
          <w:lang w:val="es-MX" w:eastAsia="en-US"/>
        </w:rPr>
        <w:t xml:space="preserve"> varios niveles de subcontratación</w:t>
      </w:r>
      <w:r w:rsidR="000C6FE0" w:rsidRPr="000910EA">
        <w:rPr>
          <w:rFonts w:ascii="Arial" w:eastAsiaTheme="minorHAnsi" w:hAnsi="Arial" w:cs="Arial"/>
          <w:color w:val="0D0D0D" w:themeColor="text1" w:themeTint="F2"/>
          <w:sz w:val="22"/>
          <w:szCs w:val="22"/>
          <w:lang w:val="es-MX" w:eastAsia="en-US"/>
        </w:rPr>
        <w:t xml:space="preserve"> derivado</w:t>
      </w:r>
      <w:r w:rsidR="005E07A8" w:rsidRPr="000910EA">
        <w:rPr>
          <w:rFonts w:ascii="Arial" w:eastAsiaTheme="minorHAnsi" w:hAnsi="Arial" w:cs="Arial"/>
          <w:color w:val="0D0D0D" w:themeColor="text1" w:themeTint="F2"/>
          <w:sz w:val="22"/>
          <w:szCs w:val="22"/>
          <w:lang w:val="es-MX" w:eastAsia="en-US"/>
        </w:rPr>
        <w:t xml:space="preserve"> </w:t>
      </w:r>
      <w:r w:rsidR="000C6FE0" w:rsidRPr="000910EA">
        <w:rPr>
          <w:rFonts w:ascii="Arial" w:eastAsiaTheme="minorHAnsi" w:hAnsi="Arial" w:cs="Arial"/>
          <w:color w:val="0D0D0D" w:themeColor="text1" w:themeTint="F2"/>
          <w:sz w:val="22"/>
          <w:szCs w:val="22"/>
          <w:lang w:val="es-MX" w:eastAsia="en-US"/>
        </w:rPr>
        <w:t>de contratos suscrito con entidades estatales</w:t>
      </w:r>
      <w:r w:rsidR="002106BC" w:rsidRPr="000910EA">
        <w:rPr>
          <w:rFonts w:ascii="Arial" w:eastAsiaTheme="minorHAnsi" w:hAnsi="Arial" w:cs="Arial"/>
          <w:color w:val="0D0D0D" w:themeColor="text1" w:themeTint="F2"/>
          <w:sz w:val="22"/>
          <w:szCs w:val="22"/>
          <w:lang w:val="es-MX" w:eastAsia="en-US"/>
        </w:rPr>
        <w:t>. En primer lugar,</w:t>
      </w:r>
      <w:r w:rsidR="00BE2242" w:rsidRPr="000910EA">
        <w:rPr>
          <w:rFonts w:ascii="Arial" w:eastAsiaTheme="minorHAnsi" w:hAnsi="Arial" w:cs="Arial"/>
          <w:color w:val="0D0D0D" w:themeColor="text1" w:themeTint="F2"/>
          <w:sz w:val="22"/>
          <w:szCs w:val="22"/>
          <w:lang w:val="es-MX" w:eastAsia="en-US"/>
        </w:rPr>
        <w:t xml:space="preserve"> </w:t>
      </w:r>
      <w:r w:rsidR="00D5108D" w:rsidRPr="000910EA">
        <w:rPr>
          <w:rFonts w:ascii="Arial" w:eastAsiaTheme="minorHAnsi" w:hAnsi="Arial" w:cs="Arial"/>
          <w:color w:val="0D0D0D" w:themeColor="text1" w:themeTint="F2"/>
          <w:sz w:val="22"/>
          <w:szCs w:val="22"/>
          <w:lang w:val="es-MX" w:eastAsia="en-US"/>
        </w:rPr>
        <w:t xml:space="preserve">el proponente </w:t>
      </w:r>
      <w:r w:rsidR="0013329E" w:rsidRPr="000910EA">
        <w:rPr>
          <w:rFonts w:ascii="Arial" w:eastAsiaTheme="minorHAnsi" w:hAnsi="Arial" w:cs="Arial"/>
          <w:color w:val="0D0D0D" w:themeColor="text1" w:themeTint="F2"/>
          <w:sz w:val="22"/>
          <w:szCs w:val="22"/>
          <w:lang w:val="es-MX" w:eastAsia="en-US"/>
        </w:rPr>
        <w:t xml:space="preserve">deberá </w:t>
      </w:r>
      <w:r w:rsidR="004A726E" w:rsidRPr="000910EA">
        <w:rPr>
          <w:rFonts w:ascii="Arial" w:eastAsiaTheme="minorHAnsi" w:hAnsi="Arial" w:cs="Arial"/>
          <w:color w:val="0D0D0D" w:themeColor="text1" w:themeTint="F2"/>
          <w:sz w:val="22"/>
          <w:szCs w:val="22"/>
          <w:lang w:val="es-MX" w:eastAsia="en-US"/>
        </w:rPr>
        <w:t>presenta</w:t>
      </w:r>
      <w:r w:rsidR="00BE2242" w:rsidRPr="000910EA">
        <w:rPr>
          <w:rFonts w:ascii="Arial" w:eastAsiaTheme="minorHAnsi" w:hAnsi="Arial" w:cs="Arial"/>
          <w:color w:val="0D0D0D" w:themeColor="text1" w:themeTint="F2"/>
          <w:sz w:val="22"/>
          <w:szCs w:val="22"/>
          <w:lang w:val="es-MX" w:eastAsia="en-US"/>
        </w:rPr>
        <w:t xml:space="preserve">r </w:t>
      </w:r>
      <w:r w:rsidR="00887004" w:rsidRPr="000910EA">
        <w:rPr>
          <w:rFonts w:ascii="Arial" w:eastAsiaTheme="minorHAnsi" w:hAnsi="Arial" w:cs="Arial"/>
          <w:color w:val="0D0D0D" w:themeColor="text1" w:themeTint="F2"/>
          <w:sz w:val="22"/>
          <w:szCs w:val="22"/>
          <w:lang w:val="es-MX" w:eastAsia="en-US"/>
        </w:rPr>
        <w:t>la certificación del subcontrato derivado del contrato principal</w:t>
      </w:r>
      <w:r w:rsidR="00BE2242" w:rsidRPr="000910EA">
        <w:rPr>
          <w:rFonts w:ascii="Arial" w:eastAsiaTheme="minorHAnsi" w:hAnsi="Arial" w:cs="Arial"/>
          <w:color w:val="0D0D0D" w:themeColor="text1" w:themeTint="F2"/>
          <w:sz w:val="22"/>
          <w:szCs w:val="22"/>
          <w:lang w:val="es-MX" w:eastAsia="en-US"/>
        </w:rPr>
        <w:t xml:space="preserve"> exigida en el </w:t>
      </w:r>
      <w:r w:rsidR="007657CB" w:rsidRPr="000910EA">
        <w:rPr>
          <w:rFonts w:ascii="Arial" w:eastAsiaTheme="minorHAnsi" w:hAnsi="Arial" w:cs="Arial"/>
          <w:color w:val="0D0D0D" w:themeColor="text1" w:themeTint="F2"/>
          <w:sz w:val="22"/>
          <w:szCs w:val="22"/>
          <w:lang w:val="es-MX" w:eastAsia="en-US"/>
        </w:rPr>
        <w:t>literal</w:t>
      </w:r>
      <w:r w:rsidR="00BE2242" w:rsidRPr="000910EA">
        <w:rPr>
          <w:rFonts w:ascii="Arial" w:eastAsiaTheme="minorHAnsi" w:hAnsi="Arial" w:cs="Arial"/>
          <w:color w:val="0D0D0D" w:themeColor="text1" w:themeTint="F2"/>
          <w:sz w:val="22"/>
          <w:szCs w:val="22"/>
          <w:lang w:val="es-MX" w:eastAsia="en-US"/>
        </w:rPr>
        <w:t xml:space="preserve"> A</w:t>
      </w:r>
      <w:r w:rsidR="007657CB" w:rsidRPr="000910EA">
        <w:rPr>
          <w:rFonts w:ascii="Arial" w:eastAsiaTheme="minorHAnsi" w:hAnsi="Arial" w:cs="Arial"/>
          <w:color w:val="0D0D0D" w:themeColor="text1" w:themeTint="F2"/>
          <w:sz w:val="22"/>
          <w:szCs w:val="22"/>
          <w:lang w:val="es-MX" w:eastAsia="en-US"/>
        </w:rPr>
        <w:t xml:space="preserve"> de los numerales 3.5.7 y 4.5.5</w:t>
      </w:r>
      <w:r w:rsidR="00BE2242" w:rsidRPr="000910EA">
        <w:rPr>
          <w:rFonts w:ascii="Arial" w:eastAsiaTheme="minorHAnsi" w:hAnsi="Arial" w:cs="Arial"/>
          <w:color w:val="0D0D0D" w:themeColor="text1" w:themeTint="F2"/>
          <w:sz w:val="22"/>
          <w:szCs w:val="22"/>
          <w:lang w:val="es-MX" w:eastAsia="en-US"/>
        </w:rPr>
        <w:t xml:space="preserve">. </w:t>
      </w:r>
      <w:r w:rsidR="00DC7A56" w:rsidRPr="000910EA">
        <w:rPr>
          <w:rFonts w:ascii="Arial" w:eastAsiaTheme="minorHAnsi" w:hAnsi="Arial" w:cs="Arial"/>
          <w:color w:val="0D0D0D" w:themeColor="text1" w:themeTint="F2"/>
          <w:sz w:val="22"/>
          <w:szCs w:val="22"/>
          <w:lang w:val="es-MX" w:eastAsia="en-US"/>
        </w:rPr>
        <w:t>Este requisito se refiere al subcontrato que se deriva directamente del contrato principal</w:t>
      </w:r>
      <w:r w:rsidR="00920F57" w:rsidRPr="000910EA">
        <w:rPr>
          <w:rFonts w:ascii="Arial" w:eastAsiaTheme="minorHAnsi" w:hAnsi="Arial" w:cs="Arial"/>
          <w:color w:val="0D0D0D" w:themeColor="text1" w:themeTint="F2"/>
          <w:sz w:val="22"/>
          <w:szCs w:val="22"/>
          <w:lang w:val="es-MX" w:eastAsia="en-US"/>
        </w:rPr>
        <w:t>; pero</w:t>
      </w:r>
      <w:r w:rsidR="00BE2242" w:rsidRPr="000910EA">
        <w:rPr>
          <w:rFonts w:ascii="Arial" w:eastAsiaTheme="minorHAnsi" w:hAnsi="Arial" w:cs="Arial"/>
          <w:color w:val="0D0D0D" w:themeColor="text1" w:themeTint="F2"/>
          <w:sz w:val="22"/>
          <w:szCs w:val="22"/>
          <w:lang w:val="es-MX" w:eastAsia="en-US"/>
        </w:rPr>
        <w:t xml:space="preserve"> </w:t>
      </w:r>
      <w:r w:rsidR="005B5C91" w:rsidRPr="000910EA">
        <w:rPr>
          <w:rFonts w:ascii="Arial" w:eastAsiaTheme="minorHAnsi" w:hAnsi="Arial" w:cs="Arial"/>
          <w:color w:val="0D0D0D" w:themeColor="text1" w:themeTint="F2"/>
          <w:sz w:val="22"/>
          <w:szCs w:val="22"/>
          <w:lang w:val="es-MX" w:eastAsia="en-US"/>
        </w:rPr>
        <w:t xml:space="preserve">esto no </w:t>
      </w:r>
      <w:r w:rsidR="00BE2242" w:rsidRPr="000910EA">
        <w:rPr>
          <w:rFonts w:ascii="Arial" w:eastAsiaTheme="minorHAnsi" w:hAnsi="Arial" w:cs="Arial"/>
          <w:color w:val="0D0D0D" w:themeColor="text1" w:themeTint="F2"/>
          <w:sz w:val="22"/>
          <w:szCs w:val="22"/>
          <w:lang w:val="es-MX" w:eastAsia="en-US"/>
        </w:rPr>
        <w:t xml:space="preserve">exime </w:t>
      </w:r>
      <w:r w:rsidR="005B5C91" w:rsidRPr="000910EA">
        <w:rPr>
          <w:rFonts w:ascii="Arial" w:eastAsiaTheme="minorHAnsi" w:hAnsi="Arial" w:cs="Arial"/>
          <w:color w:val="0D0D0D" w:themeColor="text1" w:themeTint="F2"/>
          <w:sz w:val="22"/>
          <w:szCs w:val="22"/>
          <w:lang w:val="es-MX" w:eastAsia="en-US"/>
        </w:rPr>
        <w:t xml:space="preserve">al proponente </w:t>
      </w:r>
      <w:r w:rsidR="00BE2242" w:rsidRPr="000910EA">
        <w:rPr>
          <w:rFonts w:ascii="Arial" w:eastAsiaTheme="minorHAnsi" w:hAnsi="Arial" w:cs="Arial"/>
          <w:color w:val="0D0D0D" w:themeColor="text1" w:themeTint="F2"/>
          <w:sz w:val="22"/>
          <w:szCs w:val="22"/>
          <w:lang w:val="es-MX" w:eastAsia="en-US"/>
        </w:rPr>
        <w:t xml:space="preserve">de acreditar la experiencia </w:t>
      </w:r>
      <w:r w:rsidR="00DC7A56" w:rsidRPr="000910EA">
        <w:rPr>
          <w:rFonts w:ascii="Arial" w:eastAsiaTheme="minorHAnsi" w:hAnsi="Arial" w:cs="Arial"/>
          <w:color w:val="0D0D0D" w:themeColor="text1" w:themeTint="F2"/>
          <w:sz w:val="22"/>
          <w:szCs w:val="22"/>
          <w:lang w:val="es-MX" w:eastAsia="en-US"/>
        </w:rPr>
        <w:t xml:space="preserve">derivada de los otros niveles de </w:t>
      </w:r>
      <w:r w:rsidR="00BE2242" w:rsidRPr="000910EA">
        <w:rPr>
          <w:rFonts w:ascii="Arial" w:eastAsiaTheme="minorHAnsi" w:hAnsi="Arial" w:cs="Arial"/>
          <w:color w:val="0D0D0D" w:themeColor="text1" w:themeTint="F2"/>
          <w:sz w:val="22"/>
          <w:szCs w:val="22"/>
          <w:lang w:val="es-MX" w:eastAsia="en-US"/>
        </w:rPr>
        <w:t>subcontrato</w:t>
      </w:r>
      <w:r w:rsidR="00DC7A56" w:rsidRPr="000910EA">
        <w:rPr>
          <w:rFonts w:ascii="Arial" w:eastAsiaTheme="minorHAnsi" w:hAnsi="Arial" w:cs="Arial"/>
          <w:color w:val="0D0D0D" w:themeColor="text1" w:themeTint="F2"/>
          <w:sz w:val="22"/>
          <w:szCs w:val="22"/>
          <w:lang w:val="es-MX" w:eastAsia="en-US"/>
        </w:rPr>
        <w:t>s que le anteceden. Ello es así por cuanto, la experiencia será válida para quien efectivamente haya ejecutado las actividades exigidas y siempre que cumpla con los requisitos de experiencia general y específica determinad</w:t>
      </w:r>
      <w:r w:rsidR="006054D3" w:rsidRPr="000910EA">
        <w:rPr>
          <w:rFonts w:ascii="Arial" w:eastAsiaTheme="minorHAnsi" w:hAnsi="Arial" w:cs="Arial"/>
          <w:color w:val="0D0D0D" w:themeColor="text1" w:themeTint="F2"/>
          <w:sz w:val="22"/>
          <w:szCs w:val="22"/>
          <w:lang w:val="es-MX" w:eastAsia="en-US"/>
        </w:rPr>
        <w:t>o</w:t>
      </w:r>
      <w:r w:rsidR="00DC7A56" w:rsidRPr="000910EA">
        <w:rPr>
          <w:rFonts w:ascii="Arial" w:eastAsiaTheme="minorHAnsi" w:hAnsi="Arial" w:cs="Arial"/>
          <w:color w:val="0D0D0D" w:themeColor="text1" w:themeTint="F2"/>
          <w:sz w:val="22"/>
          <w:szCs w:val="22"/>
          <w:lang w:val="es-MX" w:eastAsia="en-US"/>
        </w:rPr>
        <w:t xml:space="preserve">s en el documento tipo. </w:t>
      </w:r>
      <w:r w:rsidR="0013329E" w:rsidRPr="000910EA">
        <w:rPr>
          <w:rFonts w:ascii="Arial" w:eastAsiaTheme="minorHAnsi" w:hAnsi="Arial" w:cs="Arial"/>
          <w:color w:val="0D0D0D" w:themeColor="text1" w:themeTint="F2"/>
          <w:sz w:val="22"/>
          <w:szCs w:val="22"/>
          <w:lang w:val="es-MX" w:eastAsia="en-US"/>
        </w:rPr>
        <w:t xml:space="preserve"> </w:t>
      </w:r>
    </w:p>
    <w:p w14:paraId="51D02FCF" w14:textId="4E2A3FC6" w:rsidR="003E2AA7" w:rsidRPr="000910EA" w:rsidRDefault="00FC2F2F" w:rsidP="008444CA">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 xml:space="preserve">Para explicar lo anterior, </w:t>
      </w:r>
      <w:r w:rsidR="00D5108D" w:rsidRPr="000910EA">
        <w:rPr>
          <w:rFonts w:ascii="Arial" w:eastAsiaTheme="minorHAnsi" w:hAnsi="Arial" w:cs="Arial"/>
          <w:color w:val="0D0D0D" w:themeColor="text1" w:themeTint="F2"/>
          <w:sz w:val="22"/>
          <w:szCs w:val="22"/>
          <w:lang w:val="es-MX" w:eastAsia="en-US"/>
        </w:rPr>
        <w:t>re</w:t>
      </w:r>
      <w:r w:rsidRPr="000910EA">
        <w:rPr>
          <w:rFonts w:ascii="Arial" w:eastAsiaTheme="minorHAnsi" w:hAnsi="Arial" w:cs="Arial"/>
          <w:color w:val="0D0D0D" w:themeColor="text1" w:themeTint="F2"/>
          <w:sz w:val="22"/>
          <w:szCs w:val="22"/>
          <w:lang w:val="es-MX" w:eastAsia="en-US"/>
        </w:rPr>
        <w:t xml:space="preserve">tomemos el </w:t>
      </w:r>
      <w:r w:rsidR="002106BC" w:rsidRPr="000910EA">
        <w:rPr>
          <w:rFonts w:ascii="Arial" w:eastAsiaTheme="minorHAnsi" w:hAnsi="Arial" w:cs="Arial"/>
          <w:color w:val="0D0D0D" w:themeColor="text1" w:themeTint="F2"/>
          <w:sz w:val="22"/>
          <w:szCs w:val="22"/>
          <w:lang w:val="es-MX" w:eastAsia="en-US"/>
        </w:rPr>
        <w:t xml:space="preserve">ejemplo </w:t>
      </w:r>
      <w:r w:rsidR="000C65DE" w:rsidRPr="000910EA">
        <w:rPr>
          <w:rFonts w:ascii="Arial" w:eastAsiaTheme="minorHAnsi" w:hAnsi="Arial" w:cs="Arial"/>
          <w:color w:val="0D0D0D" w:themeColor="text1" w:themeTint="F2"/>
          <w:sz w:val="22"/>
          <w:szCs w:val="22"/>
          <w:lang w:val="es-MX" w:eastAsia="en-US"/>
        </w:rPr>
        <w:t>señalado</w:t>
      </w:r>
      <w:r w:rsidR="008F3514"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 xml:space="preserve"> El contratista </w:t>
      </w:r>
      <w:r w:rsidR="008444CA"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1</w:t>
      </w:r>
      <w:r w:rsidR="008444CA"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 xml:space="preserve"> subcontrata la ejecución de la actividad </w:t>
      </w:r>
      <w:r w:rsidR="008444CA" w:rsidRPr="000910EA">
        <w:rPr>
          <w:rFonts w:ascii="Arial" w:eastAsiaTheme="minorHAnsi" w:hAnsi="Arial" w:cs="Arial"/>
          <w:i/>
          <w:iCs/>
          <w:color w:val="0D0D0D" w:themeColor="text1" w:themeTint="F2"/>
          <w:sz w:val="22"/>
          <w:szCs w:val="22"/>
          <w:lang w:val="es-MX" w:eastAsia="en-US"/>
        </w:rPr>
        <w:t>A</w:t>
      </w:r>
      <w:r w:rsidR="000C65DE" w:rsidRPr="000910EA">
        <w:rPr>
          <w:rFonts w:ascii="Arial" w:eastAsiaTheme="minorHAnsi" w:hAnsi="Arial" w:cs="Arial"/>
          <w:color w:val="0D0D0D" w:themeColor="text1" w:themeTint="F2"/>
          <w:sz w:val="22"/>
          <w:szCs w:val="22"/>
          <w:lang w:val="es-MX" w:eastAsia="en-US"/>
        </w:rPr>
        <w:t xml:space="preserve"> con el contratista </w:t>
      </w:r>
      <w:r w:rsidR="008444CA"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2</w:t>
      </w:r>
      <w:r w:rsidR="008444CA"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 xml:space="preserve"> y, este a su vez, subcontrata </w:t>
      </w:r>
      <w:r w:rsidR="00ED56E9" w:rsidRPr="000910EA">
        <w:rPr>
          <w:rFonts w:ascii="Arial" w:eastAsiaTheme="minorHAnsi" w:hAnsi="Arial" w:cs="Arial"/>
          <w:color w:val="0D0D0D" w:themeColor="text1" w:themeTint="F2"/>
          <w:sz w:val="22"/>
          <w:szCs w:val="22"/>
          <w:lang w:val="es-MX" w:eastAsia="en-US"/>
        </w:rPr>
        <w:t xml:space="preserve">la ejecución parcial de dicha actividad con el contratista </w:t>
      </w:r>
      <w:r w:rsidR="008444CA" w:rsidRPr="000910EA">
        <w:rPr>
          <w:rFonts w:ascii="Arial" w:eastAsiaTheme="minorHAnsi" w:hAnsi="Arial" w:cs="Arial"/>
          <w:color w:val="0D0D0D" w:themeColor="text1" w:themeTint="F2"/>
          <w:sz w:val="22"/>
          <w:szCs w:val="22"/>
          <w:lang w:val="es-MX" w:eastAsia="en-US"/>
        </w:rPr>
        <w:t>(</w:t>
      </w:r>
      <w:r w:rsidR="00ED56E9" w:rsidRPr="000910EA">
        <w:rPr>
          <w:rFonts w:ascii="Arial" w:eastAsiaTheme="minorHAnsi" w:hAnsi="Arial" w:cs="Arial"/>
          <w:color w:val="0D0D0D" w:themeColor="text1" w:themeTint="F2"/>
          <w:sz w:val="22"/>
          <w:szCs w:val="22"/>
          <w:lang w:val="es-MX" w:eastAsia="en-US"/>
        </w:rPr>
        <w:t>3</w:t>
      </w:r>
      <w:r w:rsidR="008444CA" w:rsidRPr="000910EA">
        <w:rPr>
          <w:rFonts w:ascii="Arial" w:eastAsiaTheme="minorHAnsi" w:hAnsi="Arial" w:cs="Arial"/>
          <w:color w:val="0D0D0D" w:themeColor="text1" w:themeTint="F2"/>
          <w:sz w:val="22"/>
          <w:szCs w:val="22"/>
          <w:lang w:val="es-MX" w:eastAsia="en-US"/>
        </w:rPr>
        <w:t>)</w:t>
      </w:r>
      <w:r w:rsidR="00ED56E9" w:rsidRPr="000910EA">
        <w:rPr>
          <w:rFonts w:ascii="Arial" w:eastAsiaTheme="minorHAnsi" w:hAnsi="Arial" w:cs="Arial"/>
          <w:color w:val="0D0D0D" w:themeColor="text1" w:themeTint="F2"/>
          <w:sz w:val="22"/>
          <w:szCs w:val="22"/>
          <w:lang w:val="es-MX" w:eastAsia="en-US"/>
        </w:rPr>
        <w:t xml:space="preserve">. </w:t>
      </w:r>
      <w:r w:rsidR="000C65DE" w:rsidRPr="000910EA">
        <w:rPr>
          <w:rFonts w:ascii="Arial" w:eastAsiaTheme="minorHAnsi" w:hAnsi="Arial" w:cs="Arial"/>
          <w:color w:val="0D0D0D" w:themeColor="text1" w:themeTint="F2"/>
          <w:sz w:val="22"/>
          <w:szCs w:val="22"/>
          <w:lang w:val="es-MX" w:eastAsia="en-US"/>
        </w:rPr>
        <w:t>En este caso</w:t>
      </w:r>
      <w:r w:rsidR="00131AE4" w:rsidRPr="000910EA">
        <w:rPr>
          <w:rFonts w:ascii="Arial" w:eastAsiaTheme="minorHAnsi" w:hAnsi="Arial" w:cs="Arial"/>
          <w:color w:val="0D0D0D" w:themeColor="text1" w:themeTint="F2"/>
          <w:sz w:val="22"/>
          <w:szCs w:val="22"/>
          <w:lang w:val="es-MX" w:eastAsia="en-US"/>
        </w:rPr>
        <w:t>,</w:t>
      </w:r>
      <w:r w:rsidR="000C65DE" w:rsidRPr="000910EA">
        <w:rPr>
          <w:rFonts w:ascii="Arial" w:eastAsiaTheme="minorHAnsi" w:hAnsi="Arial" w:cs="Arial"/>
          <w:color w:val="0D0D0D" w:themeColor="text1" w:themeTint="F2"/>
          <w:sz w:val="22"/>
          <w:szCs w:val="22"/>
          <w:lang w:val="es-MX" w:eastAsia="en-US"/>
        </w:rPr>
        <w:t xml:space="preserve"> el contratista </w:t>
      </w:r>
      <w:r w:rsidR="008444CA" w:rsidRPr="000910EA">
        <w:rPr>
          <w:rFonts w:ascii="Arial" w:eastAsiaTheme="minorHAnsi" w:hAnsi="Arial" w:cs="Arial"/>
          <w:color w:val="0D0D0D" w:themeColor="text1" w:themeTint="F2"/>
          <w:sz w:val="22"/>
          <w:szCs w:val="22"/>
          <w:lang w:val="es-MX" w:eastAsia="en-US"/>
        </w:rPr>
        <w:t>(</w:t>
      </w:r>
      <w:r w:rsidR="00ED56E9" w:rsidRPr="000910EA">
        <w:rPr>
          <w:rFonts w:ascii="Arial" w:eastAsiaTheme="minorHAnsi" w:hAnsi="Arial" w:cs="Arial"/>
          <w:color w:val="0D0D0D" w:themeColor="text1" w:themeTint="F2"/>
          <w:sz w:val="22"/>
          <w:szCs w:val="22"/>
          <w:lang w:val="es-MX" w:eastAsia="en-US"/>
        </w:rPr>
        <w:t>3</w:t>
      </w:r>
      <w:r w:rsidR="008444CA" w:rsidRPr="000910EA">
        <w:rPr>
          <w:rFonts w:ascii="Arial" w:eastAsiaTheme="minorHAnsi" w:hAnsi="Arial" w:cs="Arial"/>
          <w:color w:val="0D0D0D" w:themeColor="text1" w:themeTint="F2"/>
          <w:sz w:val="22"/>
          <w:szCs w:val="22"/>
          <w:lang w:val="es-MX" w:eastAsia="en-US"/>
        </w:rPr>
        <w:t>)</w:t>
      </w:r>
      <w:r w:rsidR="00ED56E9" w:rsidRPr="000910EA">
        <w:rPr>
          <w:rFonts w:ascii="Arial" w:eastAsiaTheme="minorHAnsi" w:hAnsi="Arial" w:cs="Arial"/>
          <w:color w:val="0D0D0D" w:themeColor="text1" w:themeTint="F2"/>
          <w:sz w:val="22"/>
          <w:szCs w:val="22"/>
          <w:lang w:val="es-MX" w:eastAsia="en-US"/>
        </w:rPr>
        <w:t xml:space="preserve"> únicamente podrá acreditar la experiencia parcial ejecutada en relación con la actividad </w:t>
      </w:r>
      <w:r w:rsidR="008444CA" w:rsidRPr="000910EA">
        <w:rPr>
          <w:rFonts w:ascii="Arial" w:eastAsiaTheme="minorHAnsi" w:hAnsi="Arial" w:cs="Arial"/>
          <w:i/>
          <w:iCs/>
          <w:color w:val="0D0D0D" w:themeColor="text1" w:themeTint="F2"/>
          <w:sz w:val="22"/>
          <w:szCs w:val="22"/>
          <w:lang w:val="es-MX" w:eastAsia="en-US"/>
        </w:rPr>
        <w:t>A</w:t>
      </w:r>
      <w:r w:rsidR="00ED56E9" w:rsidRPr="000910EA">
        <w:rPr>
          <w:rFonts w:ascii="Arial" w:eastAsiaTheme="minorHAnsi" w:hAnsi="Arial" w:cs="Arial"/>
          <w:color w:val="0D0D0D" w:themeColor="text1" w:themeTint="F2"/>
          <w:sz w:val="22"/>
          <w:szCs w:val="22"/>
          <w:lang w:val="es-MX" w:eastAsia="en-US"/>
        </w:rPr>
        <w:t xml:space="preserve">. </w:t>
      </w:r>
      <w:r w:rsidR="00F12A1C" w:rsidRPr="000910EA">
        <w:rPr>
          <w:rFonts w:ascii="Arial" w:eastAsiaTheme="minorHAnsi" w:hAnsi="Arial" w:cs="Arial"/>
          <w:color w:val="0D0D0D" w:themeColor="text1" w:themeTint="F2"/>
          <w:sz w:val="22"/>
          <w:szCs w:val="22"/>
          <w:lang w:val="es-MX" w:eastAsia="en-US"/>
        </w:rPr>
        <w:t xml:space="preserve">De este modo, </w:t>
      </w:r>
      <w:r w:rsidR="006054D3" w:rsidRPr="000910EA">
        <w:rPr>
          <w:rFonts w:ascii="Arial" w:eastAsiaTheme="minorHAnsi" w:hAnsi="Arial" w:cs="Arial"/>
          <w:color w:val="0D0D0D" w:themeColor="text1" w:themeTint="F2"/>
          <w:sz w:val="22"/>
          <w:szCs w:val="22"/>
          <w:lang w:val="es-MX" w:eastAsia="en-US"/>
        </w:rPr>
        <w:t xml:space="preserve">el proponente </w:t>
      </w:r>
      <w:r w:rsidR="00F12A1C" w:rsidRPr="000910EA">
        <w:rPr>
          <w:rFonts w:ascii="Arial" w:eastAsiaTheme="minorHAnsi" w:hAnsi="Arial" w:cs="Arial"/>
          <w:color w:val="0D0D0D" w:themeColor="text1" w:themeTint="F2"/>
          <w:sz w:val="22"/>
          <w:szCs w:val="22"/>
          <w:lang w:val="es-MX" w:eastAsia="en-US"/>
        </w:rPr>
        <w:t xml:space="preserve">deberá presentar el certificado del subcontrato suscrito entre los contratistas </w:t>
      </w:r>
      <w:r w:rsidR="008444CA" w:rsidRPr="000910EA">
        <w:rPr>
          <w:rFonts w:ascii="Arial" w:eastAsiaTheme="minorHAnsi" w:hAnsi="Arial" w:cs="Arial"/>
          <w:color w:val="0D0D0D" w:themeColor="text1" w:themeTint="F2"/>
          <w:sz w:val="22"/>
          <w:szCs w:val="22"/>
          <w:lang w:val="es-MX" w:eastAsia="en-US"/>
        </w:rPr>
        <w:t>(</w:t>
      </w:r>
      <w:r w:rsidR="00F12A1C" w:rsidRPr="000910EA">
        <w:rPr>
          <w:rFonts w:ascii="Arial" w:eastAsiaTheme="minorHAnsi" w:hAnsi="Arial" w:cs="Arial"/>
          <w:color w:val="0D0D0D" w:themeColor="text1" w:themeTint="F2"/>
          <w:sz w:val="22"/>
          <w:szCs w:val="22"/>
          <w:lang w:val="es-MX" w:eastAsia="en-US"/>
        </w:rPr>
        <w:t>1</w:t>
      </w:r>
      <w:r w:rsidR="008444CA" w:rsidRPr="000910EA">
        <w:rPr>
          <w:rFonts w:ascii="Arial" w:eastAsiaTheme="minorHAnsi" w:hAnsi="Arial" w:cs="Arial"/>
          <w:color w:val="0D0D0D" w:themeColor="text1" w:themeTint="F2"/>
          <w:sz w:val="22"/>
          <w:szCs w:val="22"/>
          <w:lang w:val="es-MX" w:eastAsia="en-US"/>
        </w:rPr>
        <w:t>)</w:t>
      </w:r>
      <w:r w:rsidR="00F12A1C" w:rsidRPr="000910EA">
        <w:rPr>
          <w:rFonts w:ascii="Arial" w:eastAsiaTheme="minorHAnsi" w:hAnsi="Arial" w:cs="Arial"/>
          <w:color w:val="0D0D0D" w:themeColor="text1" w:themeTint="F2"/>
          <w:sz w:val="22"/>
          <w:szCs w:val="22"/>
          <w:lang w:val="es-MX" w:eastAsia="en-US"/>
        </w:rPr>
        <w:t xml:space="preserve"> y </w:t>
      </w:r>
      <w:r w:rsidR="008444CA" w:rsidRPr="000910EA">
        <w:rPr>
          <w:rFonts w:ascii="Arial" w:eastAsiaTheme="minorHAnsi" w:hAnsi="Arial" w:cs="Arial"/>
          <w:color w:val="0D0D0D" w:themeColor="text1" w:themeTint="F2"/>
          <w:sz w:val="22"/>
          <w:szCs w:val="22"/>
          <w:lang w:val="es-MX" w:eastAsia="en-US"/>
        </w:rPr>
        <w:t>(</w:t>
      </w:r>
      <w:r w:rsidR="00F12A1C" w:rsidRPr="000910EA">
        <w:rPr>
          <w:rFonts w:ascii="Arial" w:eastAsiaTheme="minorHAnsi" w:hAnsi="Arial" w:cs="Arial"/>
          <w:color w:val="0D0D0D" w:themeColor="text1" w:themeTint="F2"/>
          <w:sz w:val="22"/>
          <w:szCs w:val="22"/>
          <w:lang w:val="es-MX" w:eastAsia="en-US"/>
        </w:rPr>
        <w:t>2</w:t>
      </w:r>
      <w:r w:rsidR="008444CA" w:rsidRPr="000910EA">
        <w:rPr>
          <w:rFonts w:ascii="Arial" w:eastAsiaTheme="minorHAnsi" w:hAnsi="Arial" w:cs="Arial"/>
          <w:color w:val="0D0D0D" w:themeColor="text1" w:themeTint="F2"/>
          <w:sz w:val="22"/>
          <w:szCs w:val="22"/>
          <w:lang w:val="es-MX" w:eastAsia="en-US"/>
        </w:rPr>
        <w:t>) (primer nivel de subcontratación)</w:t>
      </w:r>
      <w:r w:rsidR="00F12A1C" w:rsidRPr="000910EA">
        <w:rPr>
          <w:rFonts w:ascii="Arial" w:eastAsiaTheme="minorHAnsi" w:hAnsi="Arial" w:cs="Arial"/>
          <w:color w:val="0D0D0D" w:themeColor="text1" w:themeTint="F2"/>
          <w:sz w:val="22"/>
          <w:szCs w:val="22"/>
          <w:lang w:val="es-MX" w:eastAsia="en-US"/>
        </w:rPr>
        <w:t xml:space="preserve">, como lo exige el </w:t>
      </w:r>
      <w:r w:rsidR="007657CB" w:rsidRPr="000910EA">
        <w:rPr>
          <w:rFonts w:ascii="Arial" w:eastAsiaTheme="minorHAnsi" w:hAnsi="Arial" w:cs="Arial"/>
          <w:color w:val="0D0D0D" w:themeColor="text1" w:themeTint="F2"/>
          <w:sz w:val="22"/>
          <w:szCs w:val="22"/>
          <w:lang w:val="es-MX" w:eastAsia="en-US"/>
        </w:rPr>
        <w:t>literal</w:t>
      </w:r>
      <w:r w:rsidR="00F12A1C" w:rsidRPr="000910EA">
        <w:rPr>
          <w:rFonts w:ascii="Arial" w:eastAsiaTheme="minorHAnsi" w:hAnsi="Arial" w:cs="Arial"/>
          <w:color w:val="0D0D0D" w:themeColor="text1" w:themeTint="F2"/>
          <w:sz w:val="22"/>
          <w:szCs w:val="22"/>
          <w:lang w:val="es-MX" w:eastAsia="en-US"/>
        </w:rPr>
        <w:t xml:space="preserve"> A y, además, demostrar la experiencia directa derivada del subcontrato celebrado </w:t>
      </w:r>
      <w:r w:rsidR="003E2AA7" w:rsidRPr="000910EA">
        <w:rPr>
          <w:rFonts w:ascii="Arial" w:eastAsiaTheme="minorHAnsi" w:hAnsi="Arial" w:cs="Arial"/>
          <w:color w:val="0D0D0D" w:themeColor="text1" w:themeTint="F2"/>
          <w:sz w:val="22"/>
          <w:szCs w:val="22"/>
          <w:lang w:val="es-MX" w:eastAsia="en-US"/>
        </w:rPr>
        <w:t xml:space="preserve">con el </w:t>
      </w:r>
      <w:r w:rsidR="00F12A1C" w:rsidRPr="000910EA">
        <w:rPr>
          <w:rFonts w:ascii="Arial" w:eastAsiaTheme="minorHAnsi" w:hAnsi="Arial" w:cs="Arial"/>
          <w:color w:val="0D0D0D" w:themeColor="text1" w:themeTint="F2"/>
          <w:sz w:val="22"/>
          <w:szCs w:val="22"/>
          <w:lang w:val="es-MX" w:eastAsia="en-US"/>
        </w:rPr>
        <w:t xml:space="preserve">contratista </w:t>
      </w:r>
      <w:r w:rsidR="008444CA" w:rsidRPr="000910EA">
        <w:rPr>
          <w:rFonts w:ascii="Arial" w:eastAsiaTheme="minorHAnsi" w:hAnsi="Arial" w:cs="Arial"/>
          <w:color w:val="0D0D0D" w:themeColor="text1" w:themeTint="F2"/>
          <w:sz w:val="22"/>
          <w:szCs w:val="22"/>
          <w:lang w:val="es-MX" w:eastAsia="en-US"/>
        </w:rPr>
        <w:t>(</w:t>
      </w:r>
      <w:r w:rsidR="00F12A1C" w:rsidRPr="000910EA">
        <w:rPr>
          <w:rFonts w:ascii="Arial" w:eastAsiaTheme="minorHAnsi" w:hAnsi="Arial" w:cs="Arial"/>
          <w:color w:val="0D0D0D" w:themeColor="text1" w:themeTint="F2"/>
          <w:sz w:val="22"/>
          <w:szCs w:val="22"/>
          <w:lang w:val="es-MX" w:eastAsia="en-US"/>
        </w:rPr>
        <w:t>2</w:t>
      </w:r>
      <w:r w:rsidR="008444CA" w:rsidRPr="000910EA">
        <w:rPr>
          <w:rFonts w:ascii="Arial" w:eastAsiaTheme="minorHAnsi" w:hAnsi="Arial" w:cs="Arial"/>
          <w:color w:val="0D0D0D" w:themeColor="text1" w:themeTint="F2"/>
          <w:sz w:val="22"/>
          <w:szCs w:val="22"/>
          <w:lang w:val="es-MX" w:eastAsia="en-US"/>
        </w:rPr>
        <w:t>) (segundo nivel de subcontratación)</w:t>
      </w:r>
      <w:r w:rsidR="003E2AA7" w:rsidRPr="000910EA">
        <w:rPr>
          <w:rFonts w:ascii="Arial" w:eastAsiaTheme="minorHAnsi" w:hAnsi="Arial" w:cs="Arial"/>
          <w:color w:val="0D0D0D" w:themeColor="text1" w:themeTint="F2"/>
          <w:sz w:val="22"/>
          <w:szCs w:val="22"/>
          <w:lang w:val="es-MX" w:eastAsia="en-US"/>
        </w:rPr>
        <w:t xml:space="preserve">. </w:t>
      </w:r>
    </w:p>
    <w:p w14:paraId="2EEC7E28" w14:textId="610C8468" w:rsidR="00785E64" w:rsidRPr="000910EA" w:rsidRDefault="002106BC" w:rsidP="000C6FE0">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En segundo lugar,</w:t>
      </w:r>
      <w:r w:rsidR="00511982" w:rsidRPr="000910EA">
        <w:rPr>
          <w:rFonts w:ascii="Arial" w:eastAsiaTheme="minorHAnsi" w:hAnsi="Arial" w:cs="Arial"/>
          <w:color w:val="0D0D0D" w:themeColor="text1" w:themeTint="F2"/>
          <w:sz w:val="22"/>
          <w:szCs w:val="22"/>
          <w:lang w:val="es-MX" w:eastAsia="en-US"/>
        </w:rPr>
        <w:t xml:space="preserve"> </w:t>
      </w:r>
      <w:r w:rsidR="00131AE4" w:rsidRPr="000910EA">
        <w:rPr>
          <w:rFonts w:ascii="Arial" w:eastAsiaTheme="minorHAnsi" w:hAnsi="Arial" w:cs="Arial"/>
          <w:color w:val="0D0D0D" w:themeColor="text1" w:themeTint="F2"/>
          <w:sz w:val="22"/>
          <w:szCs w:val="22"/>
          <w:lang w:val="es-MX" w:eastAsia="en-US"/>
        </w:rPr>
        <w:t xml:space="preserve">el proponente </w:t>
      </w:r>
      <w:r w:rsidR="00511982" w:rsidRPr="000910EA">
        <w:rPr>
          <w:rFonts w:ascii="Arial" w:eastAsiaTheme="minorHAnsi" w:hAnsi="Arial" w:cs="Arial"/>
          <w:color w:val="0D0D0D" w:themeColor="text1" w:themeTint="F2"/>
          <w:sz w:val="22"/>
          <w:szCs w:val="22"/>
          <w:lang w:val="es-MX" w:eastAsia="en-US"/>
        </w:rPr>
        <w:t>deberá presentar la certificación expedida por la entidad estatal del contrato principal del cual se derivó el subcontrato</w:t>
      </w:r>
      <w:r w:rsidR="000A31FB" w:rsidRPr="000910EA">
        <w:rPr>
          <w:rFonts w:ascii="Arial" w:eastAsiaTheme="minorHAnsi" w:hAnsi="Arial" w:cs="Arial"/>
          <w:color w:val="0D0D0D" w:themeColor="text1" w:themeTint="F2"/>
          <w:sz w:val="22"/>
          <w:szCs w:val="22"/>
          <w:lang w:val="es-MX" w:eastAsia="en-US"/>
        </w:rPr>
        <w:t>, conforme lo señala el numeral B</w:t>
      </w:r>
      <w:r w:rsidR="008F3514" w:rsidRPr="000910EA">
        <w:rPr>
          <w:rFonts w:ascii="Arial" w:eastAsiaTheme="minorHAnsi" w:hAnsi="Arial" w:cs="Arial"/>
          <w:color w:val="0D0D0D" w:themeColor="text1" w:themeTint="F2"/>
          <w:sz w:val="22"/>
          <w:szCs w:val="22"/>
          <w:lang w:val="es-MX" w:eastAsia="en-US"/>
        </w:rPr>
        <w:t xml:space="preserve">. Esta certificación deberá </w:t>
      </w:r>
      <w:r w:rsidRPr="000910EA">
        <w:rPr>
          <w:rFonts w:ascii="Arial" w:eastAsiaTheme="minorHAnsi" w:hAnsi="Arial" w:cs="Arial"/>
          <w:color w:val="0D0D0D" w:themeColor="text1" w:themeTint="F2"/>
          <w:sz w:val="22"/>
          <w:szCs w:val="22"/>
          <w:lang w:val="es-MX" w:eastAsia="en-US"/>
        </w:rPr>
        <w:t>incl</w:t>
      </w:r>
      <w:r w:rsidR="008F3514" w:rsidRPr="000910EA">
        <w:rPr>
          <w:rFonts w:ascii="Arial" w:eastAsiaTheme="minorHAnsi" w:hAnsi="Arial" w:cs="Arial"/>
          <w:color w:val="0D0D0D" w:themeColor="text1" w:themeTint="F2"/>
          <w:sz w:val="22"/>
          <w:szCs w:val="22"/>
          <w:lang w:val="es-MX" w:eastAsia="en-US"/>
        </w:rPr>
        <w:t>uir</w:t>
      </w:r>
      <w:r w:rsidRPr="000910EA">
        <w:rPr>
          <w:rFonts w:ascii="Arial" w:eastAsiaTheme="minorHAnsi" w:hAnsi="Arial" w:cs="Arial"/>
          <w:color w:val="0D0D0D" w:themeColor="text1" w:themeTint="F2"/>
          <w:sz w:val="22"/>
          <w:szCs w:val="22"/>
          <w:lang w:val="es-MX" w:eastAsia="en-US"/>
        </w:rPr>
        <w:t xml:space="preserve"> i) el alcance de las obras ejecutadas en el contrato, en las que se pueda evidenciar las obras subcontratadas que pretendan acredita</w:t>
      </w:r>
      <w:r w:rsidR="004A2C59" w:rsidRPr="000910EA">
        <w:rPr>
          <w:rFonts w:ascii="Arial" w:eastAsiaTheme="minorHAnsi" w:hAnsi="Arial" w:cs="Arial"/>
          <w:color w:val="0D0D0D" w:themeColor="text1" w:themeTint="F2"/>
          <w:sz w:val="22"/>
          <w:szCs w:val="22"/>
          <w:lang w:val="es-MX" w:eastAsia="en-US"/>
        </w:rPr>
        <w:t>r</w:t>
      </w:r>
      <w:r w:rsidRPr="000910EA">
        <w:rPr>
          <w:rFonts w:ascii="Arial" w:eastAsiaTheme="minorHAnsi" w:hAnsi="Arial" w:cs="Arial"/>
          <w:color w:val="0D0D0D" w:themeColor="text1" w:themeTint="F2"/>
          <w:sz w:val="22"/>
          <w:szCs w:val="22"/>
          <w:lang w:val="es-MX" w:eastAsia="en-US"/>
        </w:rPr>
        <w:t>s</w:t>
      </w:r>
      <w:r w:rsidR="004A2C59" w:rsidRPr="000910EA">
        <w:rPr>
          <w:rFonts w:ascii="Arial" w:eastAsiaTheme="minorHAnsi" w:hAnsi="Arial" w:cs="Arial"/>
          <w:color w:val="0D0D0D" w:themeColor="text1" w:themeTint="F2"/>
          <w:sz w:val="22"/>
          <w:szCs w:val="22"/>
          <w:lang w:val="es-MX" w:eastAsia="en-US"/>
        </w:rPr>
        <w:t>e</w:t>
      </w:r>
      <w:r w:rsidRPr="000910EA">
        <w:rPr>
          <w:rFonts w:ascii="Arial" w:eastAsiaTheme="minorHAnsi" w:hAnsi="Arial" w:cs="Arial"/>
          <w:color w:val="0D0D0D" w:themeColor="text1" w:themeTint="F2"/>
          <w:sz w:val="22"/>
          <w:szCs w:val="22"/>
          <w:lang w:val="es-MX" w:eastAsia="en-US"/>
        </w:rPr>
        <w:t xml:space="preserve"> para efectos de validación de experiencia</w:t>
      </w:r>
      <w:r w:rsidR="000C6FE0" w:rsidRPr="000910EA">
        <w:rPr>
          <w:rFonts w:ascii="Arial" w:eastAsiaTheme="minorHAnsi" w:hAnsi="Arial" w:cs="Arial"/>
          <w:color w:val="0D0D0D" w:themeColor="text1" w:themeTint="F2"/>
          <w:sz w:val="22"/>
          <w:szCs w:val="22"/>
          <w:lang w:val="es-MX" w:eastAsia="en-US"/>
        </w:rPr>
        <w:t>. L</w:t>
      </w:r>
      <w:r w:rsidR="000C6FE0" w:rsidRPr="000910EA">
        <w:rPr>
          <w:rFonts w:ascii="Arial" w:eastAsiaTheme="minorHAnsi" w:hAnsi="Arial" w:cs="Arial"/>
          <w:bCs/>
          <w:color w:val="0D0D0D" w:themeColor="text1" w:themeTint="F2"/>
          <w:sz w:val="22"/>
          <w:szCs w:val="22"/>
          <w:lang w:eastAsia="en-US"/>
        </w:rPr>
        <w:t>o anterior permite verificar que la</w:t>
      </w:r>
      <w:r w:rsidR="000C6FE0" w:rsidRPr="000910EA">
        <w:rPr>
          <w:rFonts w:ascii="Arial" w:eastAsiaTheme="minorHAnsi" w:hAnsi="Arial" w:cs="Arial"/>
          <w:bCs/>
          <w:color w:val="0D0D0D" w:themeColor="text1" w:themeTint="F2"/>
          <w:sz w:val="22"/>
          <w:szCs w:val="22"/>
          <w:lang w:val="es-ES_tradnl" w:eastAsia="en-US"/>
        </w:rPr>
        <w:t>s actividades del subcontrato guardan identidad con las del contrato principal, de manera que realmente se hayan ejecutado dichas actividades y se constate la experiencia del proponente; y</w:t>
      </w:r>
      <w:r w:rsidR="000C6FE0" w:rsidRPr="000910EA">
        <w:rPr>
          <w:rFonts w:ascii="Arial" w:eastAsiaTheme="minorHAnsi" w:hAnsi="Arial" w:cs="Arial"/>
          <w:color w:val="0D0D0D" w:themeColor="text1" w:themeTint="F2"/>
          <w:sz w:val="22"/>
          <w:szCs w:val="22"/>
          <w:lang w:val="es-ES_tradnl" w:eastAsia="en-US"/>
        </w:rPr>
        <w:t xml:space="preserve"> </w:t>
      </w:r>
      <w:proofErr w:type="spellStart"/>
      <w:r w:rsidR="00131AE4" w:rsidRPr="000910EA">
        <w:rPr>
          <w:rFonts w:ascii="Arial" w:eastAsiaTheme="minorHAnsi" w:hAnsi="Arial" w:cs="Arial"/>
          <w:color w:val="0D0D0D" w:themeColor="text1" w:themeTint="F2"/>
          <w:sz w:val="22"/>
          <w:szCs w:val="22"/>
          <w:lang w:val="es-MX" w:eastAsia="en-US"/>
        </w:rPr>
        <w:t>ii</w:t>
      </w:r>
      <w:proofErr w:type="spellEnd"/>
      <w:r w:rsidR="00131AE4" w:rsidRPr="000910EA">
        <w:rPr>
          <w:rFonts w:ascii="Arial" w:eastAsiaTheme="minorHAnsi" w:hAnsi="Arial" w:cs="Arial"/>
          <w:color w:val="0D0D0D" w:themeColor="text1" w:themeTint="F2"/>
          <w:sz w:val="22"/>
          <w:szCs w:val="22"/>
          <w:lang w:val="es-MX" w:eastAsia="en-US"/>
        </w:rPr>
        <w:t>) autorización de la entidad estatal a cargo de la infraestructura por medio de la cual se autoriza el subcontrato. En caso de que no requiera autorización, el proponente podrá aportar con su propuesta alguno de los siguientes documentos que den cuenta de esa circunstancia: copia del contrato o certificación emitida por la entidad concedente, donde acredite que para subcontratar no se requería autorización.</w:t>
      </w:r>
      <w:r w:rsidR="000C6FE0" w:rsidRPr="000910EA">
        <w:rPr>
          <w:rFonts w:ascii="Arial" w:eastAsiaTheme="minorHAnsi" w:hAnsi="Arial" w:cs="Arial"/>
          <w:color w:val="0D0D0D" w:themeColor="text1" w:themeTint="F2"/>
          <w:sz w:val="22"/>
          <w:szCs w:val="22"/>
          <w:lang w:val="es-MX" w:eastAsia="en-US"/>
        </w:rPr>
        <w:t xml:space="preserve"> </w:t>
      </w:r>
    </w:p>
    <w:p w14:paraId="5C7EF963" w14:textId="23D7772A" w:rsidR="009E07E7" w:rsidRPr="000910EA" w:rsidRDefault="000C6FE0" w:rsidP="000C6FE0">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lastRenderedPageBreak/>
        <w:t>Al respecto,</w:t>
      </w:r>
      <w:r w:rsidR="00131AE4" w:rsidRPr="000910EA">
        <w:rPr>
          <w:rFonts w:ascii="Arial" w:eastAsiaTheme="minorHAnsi" w:hAnsi="Arial" w:cs="Arial"/>
          <w:color w:val="0D0D0D" w:themeColor="text1" w:themeTint="F2"/>
          <w:sz w:val="22"/>
          <w:szCs w:val="22"/>
          <w:lang w:val="es-MX" w:eastAsia="en-US"/>
        </w:rPr>
        <w:t xml:space="preserve"> </w:t>
      </w:r>
      <w:r w:rsidRPr="000910EA">
        <w:rPr>
          <w:rFonts w:ascii="Arial" w:eastAsiaTheme="minorHAnsi" w:hAnsi="Arial" w:cs="Arial"/>
          <w:color w:val="0D0D0D" w:themeColor="text1" w:themeTint="F2"/>
          <w:sz w:val="22"/>
          <w:szCs w:val="22"/>
          <w:lang w:val="es-MX" w:eastAsia="en-US"/>
        </w:rPr>
        <w:t xml:space="preserve">se precisa </w:t>
      </w:r>
      <w:r w:rsidR="00131AE4" w:rsidRPr="000910EA">
        <w:rPr>
          <w:rFonts w:ascii="Arial" w:eastAsiaTheme="minorHAnsi" w:hAnsi="Arial" w:cs="Arial"/>
          <w:color w:val="0D0D0D" w:themeColor="text1" w:themeTint="F2"/>
          <w:sz w:val="22"/>
          <w:szCs w:val="22"/>
          <w:lang w:val="es-MX" w:eastAsia="en-US"/>
        </w:rPr>
        <w:t xml:space="preserve">que la certificación </w:t>
      </w:r>
      <w:r w:rsidR="00C86CBA" w:rsidRPr="000910EA">
        <w:rPr>
          <w:rFonts w:ascii="Arial" w:eastAsiaTheme="minorHAnsi" w:hAnsi="Arial" w:cs="Arial"/>
          <w:color w:val="0D0D0D" w:themeColor="text1" w:themeTint="F2"/>
          <w:sz w:val="22"/>
          <w:szCs w:val="22"/>
          <w:lang w:val="es-MX" w:eastAsia="en-US"/>
        </w:rPr>
        <w:t xml:space="preserve">expedida por la entidad estatal </w:t>
      </w:r>
      <w:r w:rsidR="000A31FB" w:rsidRPr="000910EA">
        <w:rPr>
          <w:rFonts w:ascii="Arial" w:eastAsiaTheme="minorHAnsi" w:hAnsi="Arial" w:cs="Arial"/>
          <w:color w:val="0D0D0D" w:themeColor="text1" w:themeTint="F2"/>
          <w:sz w:val="22"/>
          <w:szCs w:val="22"/>
          <w:lang w:val="es-MX" w:eastAsia="en-US"/>
        </w:rPr>
        <w:t xml:space="preserve">a la que se refiere el numeral B, </w:t>
      </w:r>
      <w:r w:rsidR="00C86CBA" w:rsidRPr="000910EA">
        <w:rPr>
          <w:rFonts w:ascii="Arial" w:eastAsiaTheme="minorHAnsi" w:hAnsi="Arial" w:cs="Arial"/>
          <w:color w:val="0D0D0D" w:themeColor="text1" w:themeTint="F2"/>
          <w:sz w:val="22"/>
          <w:szCs w:val="22"/>
          <w:lang w:val="es-MX" w:eastAsia="en-US"/>
        </w:rPr>
        <w:t xml:space="preserve">únicamente se exige en relación con el contrato principal, esto es, el contrato suscrito entre la entidad estatal y el contratista </w:t>
      </w:r>
      <w:r w:rsidR="00541997" w:rsidRPr="000910EA">
        <w:rPr>
          <w:rFonts w:ascii="Arial" w:eastAsiaTheme="minorHAnsi" w:hAnsi="Arial" w:cs="Arial"/>
          <w:color w:val="0D0D0D" w:themeColor="text1" w:themeTint="F2"/>
          <w:sz w:val="22"/>
          <w:szCs w:val="22"/>
          <w:lang w:val="es-MX" w:eastAsia="en-US"/>
        </w:rPr>
        <w:t>(</w:t>
      </w:r>
      <w:r w:rsidR="00C86CBA" w:rsidRPr="000910EA">
        <w:rPr>
          <w:rFonts w:ascii="Arial" w:eastAsiaTheme="minorHAnsi" w:hAnsi="Arial" w:cs="Arial"/>
          <w:color w:val="0D0D0D" w:themeColor="text1" w:themeTint="F2"/>
          <w:sz w:val="22"/>
          <w:szCs w:val="22"/>
          <w:lang w:val="es-MX" w:eastAsia="en-US"/>
        </w:rPr>
        <w:t>1</w:t>
      </w:r>
      <w:r w:rsidR="00541997" w:rsidRPr="000910EA">
        <w:rPr>
          <w:rFonts w:ascii="Arial" w:eastAsiaTheme="minorHAnsi" w:hAnsi="Arial" w:cs="Arial"/>
          <w:color w:val="0D0D0D" w:themeColor="text1" w:themeTint="F2"/>
          <w:sz w:val="22"/>
          <w:szCs w:val="22"/>
          <w:lang w:val="es-MX" w:eastAsia="en-US"/>
        </w:rPr>
        <w:t>)</w:t>
      </w:r>
      <w:r w:rsidR="000511A3" w:rsidRPr="000910EA">
        <w:rPr>
          <w:rFonts w:ascii="Arial" w:eastAsiaTheme="minorHAnsi" w:hAnsi="Arial" w:cs="Arial"/>
          <w:color w:val="0D0D0D" w:themeColor="text1" w:themeTint="F2"/>
          <w:sz w:val="22"/>
          <w:szCs w:val="22"/>
          <w:lang w:val="es-MX" w:eastAsia="en-US"/>
        </w:rPr>
        <w:t xml:space="preserve">, </w:t>
      </w:r>
      <w:r w:rsidR="00785E64" w:rsidRPr="000910EA">
        <w:rPr>
          <w:rFonts w:ascii="Arial" w:eastAsiaTheme="minorHAnsi" w:hAnsi="Arial" w:cs="Arial"/>
          <w:color w:val="0D0D0D" w:themeColor="text1" w:themeTint="F2"/>
          <w:sz w:val="22"/>
          <w:szCs w:val="22"/>
          <w:lang w:val="es-MX" w:eastAsia="en-US"/>
        </w:rPr>
        <w:t>por</w:t>
      </w:r>
      <w:r w:rsidR="000A31FB" w:rsidRPr="000910EA">
        <w:rPr>
          <w:rFonts w:ascii="Arial" w:eastAsiaTheme="minorHAnsi" w:hAnsi="Arial" w:cs="Arial"/>
          <w:color w:val="0D0D0D" w:themeColor="text1" w:themeTint="F2"/>
          <w:sz w:val="22"/>
          <w:szCs w:val="22"/>
          <w:lang w:val="es-MX" w:eastAsia="en-US"/>
        </w:rPr>
        <w:t xml:space="preserve"> lo que</w:t>
      </w:r>
      <w:r w:rsidR="00C86CBA" w:rsidRPr="000910EA">
        <w:rPr>
          <w:rFonts w:ascii="Arial" w:eastAsiaTheme="minorHAnsi" w:hAnsi="Arial" w:cs="Arial"/>
          <w:color w:val="0D0D0D" w:themeColor="text1" w:themeTint="F2"/>
          <w:sz w:val="22"/>
          <w:szCs w:val="22"/>
          <w:lang w:val="es-MX" w:eastAsia="en-US"/>
        </w:rPr>
        <w:t xml:space="preserve"> el régimen de autorización</w:t>
      </w:r>
      <w:r w:rsidR="000511A3" w:rsidRPr="000910EA">
        <w:rPr>
          <w:rFonts w:ascii="Arial" w:eastAsiaTheme="minorHAnsi" w:hAnsi="Arial" w:cs="Arial"/>
          <w:color w:val="0D0D0D" w:themeColor="text1" w:themeTint="F2"/>
          <w:sz w:val="22"/>
          <w:szCs w:val="22"/>
          <w:lang w:val="es-MX" w:eastAsia="en-US"/>
        </w:rPr>
        <w:t xml:space="preserve"> no será exigible respecto de los contratos derivados. </w:t>
      </w:r>
      <w:r w:rsidRPr="000910EA">
        <w:rPr>
          <w:rFonts w:ascii="Arial" w:eastAsiaTheme="minorHAnsi" w:hAnsi="Arial" w:cs="Arial"/>
          <w:color w:val="0D0D0D" w:themeColor="text1" w:themeTint="F2"/>
          <w:sz w:val="22"/>
          <w:szCs w:val="22"/>
          <w:lang w:val="es-MX" w:eastAsia="en-US"/>
        </w:rPr>
        <w:t>De este modo, bastará la certificación del contrato principal que dé cuenta de la autorización del subcontrato</w:t>
      </w:r>
      <w:r w:rsidR="00785E64" w:rsidRPr="000910EA">
        <w:rPr>
          <w:rFonts w:ascii="Arial" w:eastAsiaTheme="minorHAnsi" w:hAnsi="Arial" w:cs="Arial"/>
          <w:color w:val="0D0D0D" w:themeColor="text1" w:themeTint="F2"/>
          <w:sz w:val="22"/>
          <w:szCs w:val="22"/>
          <w:lang w:val="es-MX" w:eastAsia="en-US"/>
        </w:rPr>
        <w:t xml:space="preserve"> celebrado entre el contratista </w:t>
      </w:r>
      <w:r w:rsidR="00541997" w:rsidRPr="000910EA">
        <w:rPr>
          <w:rFonts w:ascii="Arial" w:eastAsiaTheme="minorHAnsi" w:hAnsi="Arial" w:cs="Arial"/>
          <w:color w:val="0D0D0D" w:themeColor="text1" w:themeTint="F2"/>
          <w:sz w:val="22"/>
          <w:szCs w:val="22"/>
          <w:lang w:val="es-MX" w:eastAsia="en-US"/>
        </w:rPr>
        <w:t>(</w:t>
      </w:r>
      <w:r w:rsidR="00785E64" w:rsidRPr="000910EA">
        <w:rPr>
          <w:rFonts w:ascii="Arial" w:eastAsiaTheme="minorHAnsi" w:hAnsi="Arial" w:cs="Arial"/>
          <w:color w:val="0D0D0D" w:themeColor="text1" w:themeTint="F2"/>
          <w:sz w:val="22"/>
          <w:szCs w:val="22"/>
          <w:lang w:val="es-MX" w:eastAsia="en-US"/>
        </w:rPr>
        <w:t>1</w:t>
      </w:r>
      <w:r w:rsidR="00541997" w:rsidRPr="000910EA">
        <w:rPr>
          <w:rFonts w:ascii="Arial" w:eastAsiaTheme="minorHAnsi" w:hAnsi="Arial" w:cs="Arial"/>
          <w:color w:val="0D0D0D" w:themeColor="text1" w:themeTint="F2"/>
          <w:sz w:val="22"/>
          <w:szCs w:val="22"/>
          <w:lang w:val="es-MX" w:eastAsia="en-US"/>
        </w:rPr>
        <w:t>)</w:t>
      </w:r>
      <w:r w:rsidR="00785E64" w:rsidRPr="000910EA">
        <w:rPr>
          <w:rFonts w:ascii="Arial" w:eastAsiaTheme="minorHAnsi" w:hAnsi="Arial" w:cs="Arial"/>
          <w:color w:val="0D0D0D" w:themeColor="text1" w:themeTint="F2"/>
          <w:sz w:val="22"/>
          <w:szCs w:val="22"/>
          <w:lang w:val="es-MX" w:eastAsia="en-US"/>
        </w:rPr>
        <w:t xml:space="preserve"> y </w:t>
      </w:r>
      <w:r w:rsidR="00541997" w:rsidRPr="000910EA">
        <w:rPr>
          <w:rFonts w:ascii="Arial" w:eastAsiaTheme="minorHAnsi" w:hAnsi="Arial" w:cs="Arial"/>
          <w:color w:val="0D0D0D" w:themeColor="text1" w:themeTint="F2"/>
          <w:sz w:val="22"/>
          <w:szCs w:val="22"/>
          <w:lang w:val="es-MX" w:eastAsia="en-US"/>
        </w:rPr>
        <w:t>(</w:t>
      </w:r>
      <w:r w:rsidR="00785E64" w:rsidRPr="000910EA">
        <w:rPr>
          <w:rFonts w:ascii="Arial" w:eastAsiaTheme="minorHAnsi" w:hAnsi="Arial" w:cs="Arial"/>
          <w:color w:val="0D0D0D" w:themeColor="text1" w:themeTint="F2"/>
          <w:sz w:val="22"/>
          <w:szCs w:val="22"/>
          <w:lang w:val="es-MX" w:eastAsia="en-US"/>
        </w:rPr>
        <w:t>2</w:t>
      </w:r>
      <w:r w:rsidR="00541997" w:rsidRPr="000910EA">
        <w:rPr>
          <w:rFonts w:ascii="Arial" w:eastAsiaTheme="minorHAnsi" w:hAnsi="Arial" w:cs="Arial"/>
          <w:color w:val="0D0D0D" w:themeColor="text1" w:themeTint="F2"/>
          <w:sz w:val="22"/>
          <w:szCs w:val="22"/>
          <w:lang w:val="es-MX" w:eastAsia="en-US"/>
        </w:rPr>
        <w:t>)</w:t>
      </w:r>
      <w:r w:rsidR="00BB010D" w:rsidRPr="000910EA">
        <w:rPr>
          <w:rFonts w:ascii="Arial" w:eastAsiaTheme="minorHAnsi" w:hAnsi="Arial" w:cs="Arial"/>
          <w:color w:val="0D0D0D" w:themeColor="text1" w:themeTint="F2"/>
          <w:sz w:val="22"/>
          <w:szCs w:val="22"/>
          <w:lang w:val="es-MX" w:eastAsia="en-US"/>
        </w:rPr>
        <w:t xml:space="preserve"> y, en caso de no requerir autorización, deberá aportar los documentos respectivos. </w:t>
      </w:r>
    </w:p>
    <w:p w14:paraId="7C8A478A" w14:textId="171FB9FC" w:rsidR="00920F57" w:rsidRPr="00060B11" w:rsidRDefault="000C6FE0" w:rsidP="005B5409">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Sobre la autorización de la subcontratación, es pertinente anotar que, aunque no hay una disposición legal que l</w:t>
      </w:r>
      <w:r w:rsidR="006A6745" w:rsidRPr="000910EA">
        <w:rPr>
          <w:rFonts w:ascii="Arial" w:eastAsiaTheme="minorHAnsi" w:hAnsi="Arial" w:cs="Arial"/>
          <w:color w:val="0D0D0D" w:themeColor="text1" w:themeTint="F2"/>
          <w:sz w:val="22"/>
          <w:szCs w:val="22"/>
          <w:lang w:val="es-MX" w:eastAsia="en-US"/>
        </w:rPr>
        <w:t>a</w:t>
      </w:r>
      <w:r w:rsidRPr="000910EA">
        <w:rPr>
          <w:rFonts w:ascii="Arial" w:eastAsiaTheme="minorHAnsi" w:hAnsi="Arial" w:cs="Arial"/>
          <w:color w:val="0D0D0D" w:themeColor="text1" w:themeTint="F2"/>
          <w:sz w:val="22"/>
          <w:szCs w:val="22"/>
          <w:lang w:val="es-MX" w:eastAsia="en-US"/>
        </w:rPr>
        <w:t xml:space="preserve"> exija en materia de contratación estatal, </w:t>
      </w:r>
      <w:r w:rsidR="00BB010D" w:rsidRPr="000910EA">
        <w:rPr>
          <w:rFonts w:ascii="Arial" w:eastAsiaTheme="minorHAnsi" w:hAnsi="Arial" w:cs="Arial"/>
          <w:color w:val="0D0D0D" w:themeColor="text1" w:themeTint="F2"/>
          <w:sz w:val="22"/>
          <w:szCs w:val="22"/>
          <w:lang w:val="es-MX" w:eastAsia="en-US"/>
        </w:rPr>
        <w:t xml:space="preserve">por regla general, </w:t>
      </w:r>
      <w:r w:rsidR="00236A24" w:rsidRPr="000910EA">
        <w:rPr>
          <w:rFonts w:ascii="Arial" w:eastAsiaTheme="minorHAnsi" w:hAnsi="Arial" w:cs="Arial"/>
          <w:color w:val="0D0D0D" w:themeColor="text1" w:themeTint="F2"/>
          <w:sz w:val="22"/>
          <w:szCs w:val="22"/>
          <w:lang w:val="es-MX" w:eastAsia="en-US"/>
        </w:rPr>
        <w:t>las entidades estatales</w:t>
      </w:r>
      <w:r w:rsidR="006A6745" w:rsidRPr="000910EA">
        <w:rPr>
          <w:rFonts w:ascii="Arial" w:eastAsiaTheme="minorHAnsi" w:hAnsi="Arial" w:cs="Arial"/>
          <w:color w:val="0D0D0D" w:themeColor="text1" w:themeTint="F2"/>
          <w:sz w:val="22"/>
          <w:szCs w:val="22"/>
          <w:lang w:val="es-MX" w:eastAsia="en-US"/>
        </w:rPr>
        <w:t>, en virtud de la autonomía de la voluntad de las partes,</w:t>
      </w:r>
      <w:r w:rsidR="00236A24" w:rsidRPr="000910EA">
        <w:rPr>
          <w:rFonts w:ascii="Arial" w:eastAsiaTheme="minorHAnsi" w:hAnsi="Arial" w:cs="Arial"/>
          <w:color w:val="0D0D0D" w:themeColor="text1" w:themeTint="F2"/>
          <w:sz w:val="22"/>
          <w:szCs w:val="22"/>
          <w:lang w:val="es-MX" w:eastAsia="en-US"/>
        </w:rPr>
        <w:t xml:space="preserve"> </w:t>
      </w:r>
      <w:r w:rsidR="006A6745" w:rsidRPr="000910EA">
        <w:rPr>
          <w:rFonts w:ascii="Arial" w:eastAsiaTheme="minorHAnsi" w:hAnsi="Arial" w:cs="Arial"/>
          <w:color w:val="0D0D0D" w:themeColor="text1" w:themeTint="F2"/>
          <w:sz w:val="22"/>
          <w:szCs w:val="22"/>
          <w:lang w:val="es-MX" w:eastAsia="en-US"/>
        </w:rPr>
        <w:t xml:space="preserve">determinan </w:t>
      </w:r>
      <w:r w:rsidR="00236A24" w:rsidRPr="000910EA">
        <w:rPr>
          <w:rFonts w:ascii="Arial" w:eastAsiaTheme="minorHAnsi" w:hAnsi="Arial" w:cs="Arial"/>
          <w:color w:val="0D0D0D" w:themeColor="text1" w:themeTint="F2"/>
          <w:sz w:val="22"/>
          <w:szCs w:val="22"/>
          <w:lang w:val="es-MX" w:eastAsia="en-US"/>
        </w:rPr>
        <w:t xml:space="preserve">en el contrato la </w:t>
      </w:r>
      <w:r w:rsidRPr="000910EA">
        <w:rPr>
          <w:rFonts w:ascii="Arial" w:eastAsiaTheme="minorHAnsi" w:hAnsi="Arial" w:cs="Arial"/>
          <w:color w:val="0D0D0D" w:themeColor="text1" w:themeTint="F2"/>
          <w:sz w:val="22"/>
          <w:szCs w:val="22"/>
          <w:lang w:val="es-MX" w:eastAsia="en-US"/>
        </w:rPr>
        <w:t xml:space="preserve">autorización </w:t>
      </w:r>
      <w:r w:rsidR="00236A24" w:rsidRPr="000910EA">
        <w:rPr>
          <w:rFonts w:ascii="Arial" w:eastAsiaTheme="minorHAnsi" w:hAnsi="Arial" w:cs="Arial"/>
          <w:color w:val="0D0D0D" w:themeColor="text1" w:themeTint="F2"/>
          <w:sz w:val="22"/>
          <w:szCs w:val="22"/>
          <w:lang w:val="es-MX" w:eastAsia="en-US"/>
        </w:rPr>
        <w:t xml:space="preserve">previa y </w:t>
      </w:r>
      <w:r w:rsidRPr="000910EA">
        <w:rPr>
          <w:rFonts w:ascii="Arial" w:eastAsiaTheme="minorHAnsi" w:hAnsi="Arial" w:cs="Arial"/>
          <w:color w:val="0D0D0D" w:themeColor="text1" w:themeTint="F2"/>
          <w:sz w:val="22"/>
          <w:szCs w:val="22"/>
          <w:lang w:val="es-MX" w:eastAsia="en-US"/>
        </w:rPr>
        <w:t>expresa para su celebración</w:t>
      </w:r>
      <w:r w:rsidR="00AC349E" w:rsidRPr="000910EA">
        <w:rPr>
          <w:rFonts w:ascii="Arial" w:eastAsiaTheme="minorHAnsi" w:hAnsi="Arial" w:cs="Arial"/>
          <w:color w:val="0D0D0D" w:themeColor="text1" w:themeTint="F2"/>
          <w:sz w:val="22"/>
          <w:szCs w:val="22"/>
          <w:lang w:val="es-MX" w:eastAsia="en-US"/>
        </w:rPr>
        <w:t xml:space="preserve"> o la prohibición absoluta, si es del caso</w:t>
      </w:r>
      <w:r w:rsidRPr="000910EA">
        <w:rPr>
          <w:rFonts w:ascii="Arial" w:eastAsiaTheme="minorHAnsi" w:hAnsi="Arial" w:cs="Arial"/>
          <w:color w:val="0D0D0D" w:themeColor="text1" w:themeTint="F2"/>
          <w:sz w:val="22"/>
          <w:szCs w:val="22"/>
          <w:lang w:val="es-MX" w:eastAsia="en-US"/>
        </w:rPr>
        <w:t>.</w:t>
      </w:r>
      <w:r w:rsidR="006636C4" w:rsidRPr="000910EA">
        <w:rPr>
          <w:rFonts w:ascii="Arial" w:eastAsiaTheme="minorHAnsi" w:hAnsi="Arial" w:cs="Arial"/>
          <w:color w:val="0D0D0D" w:themeColor="text1" w:themeTint="F2"/>
          <w:sz w:val="22"/>
          <w:szCs w:val="22"/>
          <w:lang w:val="es-MX" w:eastAsia="en-US"/>
        </w:rPr>
        <w:t xml:space="preserve"> Esto permite </w:t>
      </w:r>
      <w:r w:rsidR="00EE7563" w:rsidRPr="000910EA">
        <w:rPr>
          <w:rFonts w:ascii="Arial" w:eastAsiaTheme="minorHAnsi" w:hAnsi="Arial" w:cs="Arial"/>
          <w:color w:val="0D0D0D" w:themeColor="text1" w:themeTint="F2"/>
          <w:sz w:val="22"/>
          <w:szCs w:val="22"/>
          <w:lang w:val="es-MX" w:eastAsia="en-US"/>
        </w:rPr>
        <w:t>a</w:t>
      </w:r>
      <w:r w:rsidR="006636C4" w:rsidRPr="000910EA">
        <w:rPr>
          <w:rFonts w:ascii="Arial" w:eastAsiaTheme="minorHAnsi" w:hAnsi="Arial" w:cs="Arial"/>
          <w:color w:val="0D0D0D" w:themeColor="text1" w:themeTint="F2"/>
          <w:sz w:val="22"/>
          <w:szCs w:val="22"/>
          <w:lang w:val="es-MX" w:eastAsia="en-US"/>
        </w:rPr>
        <w:t xml:space="preserve"> </w:t>
      </w:r>
      <w:r w:rsidR="00EE7563" w:rsidRPr="000910EA">
        <w:rPr>
          <w:rFonts w:ascii="Arial" w:eastAsiaTheme="minorHAnsi" w:hAnsi="Arial" w:cs="Arial"/>
          <w:color w:val="0D0D0D" w:themeColor="text1" w:themeTint="F2"/>
          <w:sz w:val="22"/>
          <w:szCs w:val="22"/>
          <w:lang w:val="es-MX" w:eastAsia="en-US"/>
        </w:rPr>
        <w:t xml:space="preserve">la </w:t>
      </w:r>
      <w:r w:rsidR="006636C4" w:rsidRPr="000910EA">
        <w:rPr>
          <w:rFonts w:ascii="Arial" w:eastAsiaTheme="minorHAnsi" w:hAnsi="Arial" w:cs="Arial"/>
          <w:color w:val="0D0D0D" w:themeColor="text1" w:themeTint="F2"/>
          <w:sz w:val="22"/>
          <w:szCs w:val="22"/>
          <w:lang w:val="es-MX" w:eastAsia="en-US"/>
        </w:rPr>
        <w:t>entidad con</w:t>
      </w:r>
      <w:r w:rsidR="006A6745" w:rsidRPr="000910EA">
        <w:rPr>
          <w:rFonts w:ascii="Arial" w:eastAsiaTheme="minorHAnsi" w:hAnsi="Arial" w:cs="Arial"/>
          <w:color w:val="0D0D0D" w:themeColor="text1" w:themeTint="F2"/>
          <w:sz w:val="22"/>
          <w:szCs w:val="22"/>
          <w:lang w:val="es-MX" w:eastAsia="en-US"/>
        </w:rPr>
        <w:t>trol</w:t>
      </w:r>
      <w:r w:rsidR="00EE7563" w:rsidRPr="000910EA">
        <w:rPr>
          <w:rFonts w:ascii="Arial" w:eastAsiaTheme="minorHAnsi" w:hAnsi="Arial" w:cs="Arial"/>
          <w:color w:val="0D0D0D" w:themeColor="text1" w:themeTint="F2"/>
          <w:sz w:val="22"/>
          <w:szCs w:val="22"/>
          <w:lang w:val="es-MX" w:eastAsia="en-US"/>
        </w:rPr>
        <w:t xml:space="preserve">ar </w:t>
      </w:r>
      <w:r w:rsidR="006636C4" w:rsidRPr="000910EA">
        <w:rPr>
          <w:rFonts w:ascii="Arial" w:eastAsiaTheme="minorHAnsi" w:hAnsi="Arial" w:cs="Arial"/>
          <w:color w:val="0D0D0D" w:themeColor="text1" w:themeTint="F2"/>
          <w:sz w:val="22"/>
          <w:szCs w:val="22"/>
          <w:lang w:val="es-MX" w:eastAsia="en-US"/>
        </w:rPr>
        <w:t>las condiciones bajo las cuales se ejecutará el contrato, asegur</w:t>
      </w:r>
      <w:r w:rsidR="00EE7563" w:rsidRPr="000910EA">
        <w:rPr>
          <w:rFonts w:ascii="Arial" w:eastAsiaTheme="minorHAnsi" w:hAnsi="Arial" w:cs="Arial"/>
          <w:color w:val="0D0D0D" w:themeColor="text1" w:themeTint="F2"/>
          <w:sz w:val="22"/>
          <w:szCs w:val="22"/>
          <w:lang w:val="es-MX" w:eastAsia="en-US"/>
        </w:rPr>
        <w:t>ar</w:t>
      </w:r>
      <w:r w:rsidR="006636C4" w:rsidRPr="000910EA">
        <w:rPr>
          <w:rFonts w:ascii="Arial" w:eastAsiaTheme="minorHAnsi" w:hAnsi="Arial" w:cs="Arial"/>
          <w:color w:val="0D0D0D" w:themeColor="text1" w:themeTint="F2"/>
          <w:sz w:val="22"/>
          <w:szCs w:val="22"/>
          <w:lang w:val="es-MX" w:eastAsia="en-US"/>
        </w:rPr>
        <w:t xml:space="preserve"> el cumplimiento de este bajo un esquema de transparencia y garantiza</w:t>
      </w:r>
      <w:r w:rsidR="00EE7563" w:rsidRPr="000910EA">
        <w:rPr>
          <w:rFonts w:ascii="Arial" w:eastAsiaTheme="minorHAnsi" w:hAnsi="Arial" w:cs="Arial"/>
          <w:color w:val="0D0D0D" w:themeColor="text1" w:themeTint="F2"/>
          <w:sz w:val="22"/>
          <w:szCs w:val="22"/>
          <w:lang w:val="es-MX" w:eastAsia="en-US"/>
        </w:rPr>
        <w:t>r</w:t>
      </w:r>
      <w:r w:rsidR="006636C4" w:rsidRPr="000910EA">
        <w:rPr>
          <w:rFonts w:ascii="Arial" w:eastAsiaTheme="minorHAnsi" w:hAnsi="Arial" w:cs="Arial"/>
          <w:color w:val="0D0D0D" w:themeColor="text1" w:themeTint="F2"/>
          <w:sz w:val="22"/>
          <w:szCs w:val="22"/>
          <w:lang w:val="es-MX" w:eastAsia="en-US"/>
        </w:rPr>
        <w:t xml:space="preserve"> que no</w:t>
      </w:r>
      <w:r w:rsidR="005F37A8" w:rsidRPr="000910EA">
        <w:rPr>
          <w:rFonts w:ascii="Arial" w:eastAsiaTheme="minorHAnsi" w:hAnsi="Arial" w:cs="Arial"/>
          <w:color w:val="0D0D0D" w:themeColor="text1" w:themeTint="F2"/>
          <w:sz w:val="22"/>
          <w:szCs w:val="22"/>
          <w:lang w:val="es-MX" w:eastAsia="en-US"/>
        </w:rPr>
        <w:t xml:space="preserve"> se</w:t>
      </w:r>
      <w:r w:rsidR="006636C4" w:rsidRPr="00060B11">
        <w:rPr>
          <w:rFonts w:ascii="Arial" w:eastAsiaTheme="minorHAnsi" w:hAnsi="Arial" w:cs="Arial"/>
          <w:color w:val="0D0D0D" w:themeColor="text1" w:themeTint="F2"/>
          <w:sz w:val="22"/>
          <w:szCs w:val="22"/>
          <w:lang w:val="es-MX" w:eastAsia="en-US"/>
        </w:rPr>
        <w:t xml:space="preserve"> </w:t>
      </w:r>
      <w:r w:rsidR="006A6745" w:rsidRPr="00060B11">
        <w:rPr>
          <w:rFonts w:ascii="Arial" w:eastAsiaTheme="minorHAnsi" w:hAnsi="Arial" w:cs="Arial"/>
          <w:color w:val="0D0D0D" w:themeColor="text1" w:themeTint="F2"/>
          <w:sz w:val="22"/>
          <w:szCs w:val="22"/>
          <w:lang w:val="es-MX" w:eastAsia="en-US"/>
        </w:rPr>
        <w:t>infrinjan</w:t>
      </w:r>
      <w:r w:rsidR="00F741E0" w:rsidRPr="00060B11">
        <w:rPr>
          <w:rFonts w:ascii="Arial" w:eastAsiaTheme="minorHAnsi" w:hAnsi="Arial" w:cs="Arial"/>
          <w:color w:val="0D0D0D" w:themeColor="text1" w:themeTint="F2"/>
          <w:sz w:val="22"/>
          <w:szCs w:val="22"/>
          <w:lang w:val="es-MX" w:eastAsia="en-US"/>
        </w:rPr>
        <w:t xml:space="preserve"> los principios de la contratación estatal, así como</w:t>
      </w:r>
      <w:r w:rsidR="006A6745" w:rsidRPr="00060B11">
        <w:rPr>
          <w:rFonts w:ascii="Arial" w:eastAsiaTheme="minorHAnsi" w:hAnsi="Arial" w:cs="Arial"/>
          <w:color w:val="0D0D0D" w:themeColor="text1" w:themeTint="F2"/>
          <w:sz w:val="22"/>
          <w:szCs w:val="22"/>
          <w:lang w:val="es-MX" w:eastAsia="en-US"/>
        </w:rPr>
        <w:t xml:space="preserve"> las </w:t>
      </w:r>
      <w:r w:rsidR="006636C4" w:rsidRPr="00060B11">
        <w:rPr>
          <w:rFonts w:ascii="Arial" w:eastAsiaTheme="minorHAnsi" w:hAnsi="Arial" w:cs="Arial"/>
          <w:color w:val="0D0D0D" w:themeColor="text1" w:themeTint="F2"/>
          <w:sz w:val="22"/>
          <w:szCs w:val="22"/>
          <w:lang w:val="es-MX" w:eastAsia="en-US"/>
        </w:rPr>
        <w:t>normas que limitan la subcontratación</w:t>
      </w:r>
      <w:r w:rsidR="006A6745" w:rsidRPr="00060B11">
        <w:rPr>
          <w:rFonts w:ascii="Arial" w:eastAsiaTheme="minorHAnsi" w:hAnsi="Arial" w:cs="Arial"/>
          <w:color w:val="0D0D0D" w:themeColor="text1" w:themeTint="F2"/>
          <w:sz w:val="22"/>
          <w:szCs w:val="22"/>
          <w:lang w:val="es-MX" w:eastAsia="en-US"/>
        </w:rPr>
        <w:t xml:space="preserve"> en algunos asuntos. De esta manera, </w:t>
      </w:r>
      <w:r w:rsidR="00EE7563" w:rsidRPr="000910EA">
        <w:rPr>
          <w:rFonts w:ascii="Arial" w:eastAsiaTheme="minorHAnsi" w:hAnsi="Arial" w:cs="Arial"/>
          <w:color w:val="0D0D0D" w:themeColor="text1" w:themeTint="F2"/>
          <w:sz w:val="22"/>
          <w:szCs w:val="22"/>
          <w:lang w:val="es-MX" w:eastAsia="en-US"/>
        </w:rPr>
        <w:t>la autorización de la subcontratación es necesaria para que la entidad contratante avale que las actividades contratadas podrán ejecuta</w:t>
      </w:r>
      <w:r w:rsidR="00920F57" w:rsidRPr="000910EA">
        <w:rPr>
          <w:rFonts w:ascii="Arial" w:eastAsiaTheme="minorHAnsi" w:hAnsi="Arial" w:cs="Arial"/>
          <w:color w:val="0D0D0D" w:themeColor="text1" w:themeTint="F2"/>
          <w:sz w:val="22"/>
          <w:szCs w:val="22"/>
          <w:lang w:val="es-MX" w:eastAsia="en-US"/>
        </w:rPr>
        <w:t>r</w:t>
      </w:r>
      <w:r w:rsidR="00EE7563" w:rsidRPr="000910EA">
        <w:rPr>
          <w:rFonts w:ascii="Arial" w:eastAsiaTheme="minorHAnsi" w:hAnsi="Arial" w:cs="Arial"/>
          <w:color w:val="0D0D0D" w:themeColor="text1" w:themeTint="F2"/>
          <w:sz w:val="22"/>
          <w:szCs w:val="22"/>
          <w:lang w:val="es-MX" w:eastAsia="en-US"/>
        </w:rPr>
        <w:t>s</w:t>
      </w:r>
      <w:r w:rsidR="00920F57" w:rsidRPr="000910EA">
        <w:rPr>
          <w:rFonts w:ascii="Arial" w:eastAsiaTheme="minorHAnsi" w:hAnsi="Arial" w:cs="Arial"/>
          <w:color w:val="0D0D0D" w:themeColor="text1" w:themeTint="F2"/>
          <w:sz w:val="22"/>
          <w:szCs w:val="22"/>
          <w:lang w:val="es-MX" w:eastAsia="en-US"/>
        </w:rPr>
        <w:t>e</w:t>
      </w:r>
      <w:r w:rsidR="00EE7563" w:rsidRPr="000910EA">
        <w:rPr>
          <w:rFonts w:ascii="Arial" w:eastAsiaTheme="minorHAnsi" w:hAnsi="Arial" w:cs="Arial"/>
          <w:color w:val="0D0D0D" w:themeColor="text1" w:themeTint="F2"/>
          <w:sz w:val="22"/>
          <w:szCs w:val="22"/>
          <w:lang w:val="es-MX" w:eastAsia="en-US"/>
        </w:rPr>
        <w:t xml:space="preserve"> de forma parcial por un tercero, sin que el contratista se desprenda de las responsabilidades </w:t>
      </w:r>
      <w:r w:rsidR="00AA4F40" w:rsidRPr="000910EA">
        <w:rPr>
          <w:rFonts w:ascii="Arial" w:eastAsiaTheme="minorHAnsi" w:hAnsi="Arial" w:cs="Arial"/>
          <w:color w:val="0D0D0D" w:themeColor="text1" w:themeTint="F2"/>
          <w:sz w:val="22"/>
          <w:szCs w:val="22"/>
          <w:lang w:val="es-MX" w:eastAsia="en-US"/>
        </w:rPr>
        <w:t>derivadas</w:t>
      </w:r>
      <w:r w:rsidR="00EE7563" w:rsidRPr="000910EA">
        <w:rPr>
          <w:rFonts w:ascii="Arial" w:eastAsiaTheme="minorHAnsi" w:hAnsi="Arial" w:cs="Arial"/>
          <w:color w:val="0D0D0D" w:themeColor="text1" w:themeTint="F2"/>
          <w:sz w:val="22"/>
          <w:szCs w:val="22"/>
          <w:lang w:val="es-MX" w:eastAsia="en-US"/>
        </w:rPr>
        <w:t xml:space="preserve"> </w:t>
      </w:r>
      <w:r w:rsidR="00AA4F40" w:rsidRPr="000910EA">
        <w:rPr>
          <w:rFonts w:ascii="Arial" w:eastAsiaTheme="minorHAnsi" w:hAnsi="Arial" w:cs="Arial"/>
          <w:color w:val="0D0D0D" w:themeColor="text1" w:themeTint="F2"/>
          <w:sz w:val="22"/>
          <w:szCs w:val="22"/>
          <w:lang w:val="es-MX" w:eastAsia="en-US"/>
        </w:rPr>
        <w:t>d</w:t>
      </w:r>
      <w:r w:rsidR="00EE7563" w:rsidRPr="00060B11">
        <w:rPr>
          <w:rFonts w:ascii="Arial" w:eastAsiaTheme="minorHAnsi" w:hAnsi="Arial" w:cs="Arial"/>
          <w:color w:val="0D0D0D" w:themeColor="text1" w:themeTint="F2"/>
          <w:sz w:val="22"/>
          <w:szCs w:val="22"/>
          <w:lang w:val="es-MX" w:eastAsia="en-US"/>
        </w:rPr>
        <w:t xml:space="preserve">el contrato. </w:t>
      </w:r>
    </w:p>
    <w:p w14:paraId="12C18EA6" w14:textId="172515DA" w:rsidR="00CB6C79" w:rsidRPr="000910EA" w:rsidRDefault="00AC349E">
      <w:pPr>
        <w:spacing w:before="120" w:line="276" w:lineRule="auto"/>
        <w:ind w:firstLine="709"/>
        <w:jc w:val="both"/>
        <w:rPr>
          <w:rFonts w:ascii="Arial" w:eastAsiaTheme="minorHAnsi" w:hAnsi="Arial" w:cs="Arial"/>
          <w:color w:val="0D0D0D" w:themeColor="text1" w:themeTint="F2"/>
          <w:sz w:val="22"/>
          <w:szCs w:val="22"/>
          <w:lang w:val="es-MX" w:eastAsia="en-US"/>
        </w:rPr>
      </w:pPr>
      <w:r w:rsidRPr="00060B11">
        <w:rPr>
          <w:rFonts w:ascii="Arial" w:eastAsiaTheme="minorHAnsi" w:hAnsi="Arial" w:cs="Arial"/>
          <w:color w:val="0D0D0D" w:themeColor="text1" w:themeTint="F2"/>
          <w:sz w:val="22"/>
          <w:szCs w:val="22"/>
          <w:lang w:val="es-MX" w:eastAsia="en-US"/>
        </w:rPr>
        <w:t xml:space="preserve">Por consiguiente, en el evento en que en el contrato principal se haya pactado dicha autorización, los subcontratos que se celebren deberán </w:t>
      </w:r>
      <w:r w:rsidR="00F741E0" w:rsidRPr="00060B11">
        <w:rPr>
          <w:rFonts w:ascii="Arial" w:eastAsiaTheme="minorHAnsi" w:hAnsi="Arial" w:cs="Arial"/>
          <w:color w:val="0D0D0D" w:themeColor="text1" w:themeTint="F2"/>
          <w:sz w:val="22"/>
          <w:szCs w:val="22"/>
          <w:lang w:val="es-MX" w:eastAsia="en-US"/>
        </w:rPr>
        <w:t xml:space="preserve">respetar </w:t>
      </w:r>
      <w:r w:rsidRPr="00060B11">
        <w:rPr>
          <w:rFonts w:ascii="Arial" w:eastAsiaTheme="minorHAnsi" w:hAnsi="Arial" w:cs="Arial"/>
          <w:color w:val="0D0D0D" w:themeColor="text1" w:themeTint="F2"/>
          <w:sz w:val="22"/>
          <w:szCs w:val="22"/>
          <w:lang w:val="es-MX" w:eastAsia="en-US"/>
        </w:rPr>
        <w:t>esta estipulación</w:t>
      </w:r>
      <w:r w:rsidR="00F741E0" w:rsidRPr="00060B11">
        <w:rPr>
          <w:rFonts w:ascii="Arial" w:eastAsiaTheme="minorHAnsi" w:hAnsi="Arial" w:cs="Arial"/>
          <w:color w:val="0D0D0D" w:themeColor="text1" w:themeTint="F2"/>
          <w:sz w:val="22"/>
          <w:szCs w:val="22"/>
          <w:lang w:val="es-MX" w:eastAsia="en-US"/>
        </w:rPr>
        <w:t>, so pena</w:t>
      </w:r>
      <w:r w:rsidR="005B5409" w:rsidRPr="00060B11">
        <w:rPr>
          <w:rFonts w:ascii="Arial" w:eastAsiaTheme="minorHAnsi" w:hAnsi="Arial" w:cs="Arial"/>
          <w:color w:val="0D0D0D" w:themeColor="text1" w:themeTint="F2"/>
          <w:sz w:val="22"/>
          <w:szCs w:val="22"/>
          <w:lang w:val="es-MX" w:eastAsia="en-US"/>
        </w:rPr>
        <w:t xml:space="preserve"> </w:t>
      </w:r>
      <w:r w:rsidR="00F741E0" w:rsidRPr="000910EA">
        <w:rPr>
          <w:rFonts w:ascii="Arial" w:eastAsiaTheme="minorHAnsi" w:hAnsi="Arial" w:cs="Arial"/>
          <w:color w:val="0D0D0D" w:themeColor="text1" w:themeTint="F2"/>
          <w:sz w:val="22"/>
          <w:szCs w:val="22"/>
          <w:lang w:val="es-MX" w:eastAsia="en-US"/>
        </w:rPr>
        <w:t>de un posible incumplimiento</w:t>
      </w:r>
      <w:r w:rsidR="005B5409" w:rsidRPr="000910EA">
        <w:rPr>
          <w:rFonts w:ascii="Arial" w:eastAsiaTheme="minorHAnsi" w:hAnsi="Arial" w:cs="Arial"/>
          <w:color w:val="0D0D0D" w:themeColor="text1" w:themeTint="F2"/>
          <w:sz w:val="22"/>
          <w:szCs w:val="22"/>
          <w:lang w:val="es-MX" w:eastAsia="en-US"/>
        </w:rPr>
        <w:t xml:space="preserve"> del contrato. Así las cosas, para </w:t>
      </w:r>
      <w:r w:rsidR="00F6530A" w:rsidRPr="000910EA">
        <w:rPr>
          <w:rFonts w:ascii="Arial" w:eastAsiaTheme="minorHAnsi" w:hAnsi="Arial" w:cs="Arial"/>
          <w:color w:val="0D0D0D" w:themeColor="text1" w:themeTint="F2"/>
          <w:sz w:val="22"/>
          <w:szCs w:val="22"/>
          <w:lang w:val="es-MX" w:eastAsia="en-US"/>
        </w:rPr>
        <w:t xml:space="preserve">validar </w:t>
      </w:r>
      <w:r w:rsidR="005B5409" w:rsidRPr="000910EA">
        <w:rPr>
          <w:rFonts w:ascii="Arial" w:eastAsiaTheme="minorHAnsi" w:hAnsi="Arial" w:cs="Arial"/>
          <w:color w:val="0D0D0D" w:themeColor="text1" w:themeTint="F2"/>
          <w:sz w:val="22"/>
          <w:szCs w:val="22"/>
          <w:lang w:val="es-MX" w:eastAsia="en-US"/>
        </w:rPr>
        <w:t xml:space="preserve">la experiencia </w:t>
      </w:r>
      <w:r w:rsidR="00F6530A" w:rsidRPr="000910EA">
        <w:rPr>
          <w:rFonts w:ascii="Arial" w:eastAsiaTheme="minorHAnsi" w:hAnsi="Arial" w:cs="Arial"/>
          <w:color w:val="0D0D0D" w:themeColor="text1" w:themeTint="F2"/>
          <w:sz w:val="22"/>
          <w:szCs w:val="22"/>
          <w:lang w:val="es-MX" w:eastAsia="en-US"/>
        </w:rPr>
        <w:t xml:space="preserve">para subcontratos derivados de contratos con entidades estatales, es menester que el proponente aporte la certificación expedida por la entidad estatal del contrato principal, en la cual se pueda verificar </w:t>
      </w:r>
      <w:r w:rsidR="003C4885" w:rsidRPr="000910EA">
        <w:rPr>
          <w:rFonts w:ascii="Arial" w:eastAsiaTheme="minorHAnsi" w:hAnsi="Arial" w:cs="Arial"/>
          <w:color w:val="0D0D0D" w:themeColor="text1" w:themeTint="F2"/>
          <w:sz w:val="22"/>
          <w:szCs w:val="22"/>
          <w:lang w:val="es-MX" w:eastAsia="en-US"/>
        </w:rPr>
        <w:t xml:space="preserve">el alcance de las </w:t>
      </w:r>
      <w:r w:rsidR="00F6530A" w:rsidRPr="000910EA">
        <w:rPr>
          <w:rFonts w:ascii="Arial" w:eastAsiaTheme="minorHAnsi" w:hAnsi="Arial" w:cs="Arial"/>
          <w:color w:val="0D0D0D" w:themeColor="text1" w:themeTint="F2"/>
          <w:sz w:val="22"/>
          <w:szCs w:val="22"/>
          <w:lang w:val="es-MX" w:eastAsia="en-US"/>
        </w:rPr>
        <w:t xml:space="preserve">actividades ejecutadas </w:t>
      </w:r>
      <w:r w:rsidR="003C4885" w:rsidRPr="000910EA">
        <w:rPr>
          <w:rFonts w:ascii="Arial" w:eastAsiaTheme="minorHAnsi" w:hAnsi="Arial" w:cs="Arial"/>
          <w:color w:val="0D0D0D" w:themeColor="text1" w:themeTint="F2"/>
          <w:sz w:val="22"/>
          <w:szCs w:val="22"/>
          <w:lang w:val="es-MX" w:eastAsia="en-US"/>
        </w:rPr>
        <w:t xml:space="preserve">y la autorización de la entidad, en caso de que así se haya dispuesto en el contrato. </w:t>
      </w:r>
    </w:p>
    <w:p w14:paraId="0F2AD963" w14:textId="1EB8EB85" w:rsidR="003C4885" w:rsidRDefault="003C4885" w:rsidP="003C4885">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 xml:space="preserve">En síntesis, </w:t>
      </w:r>
      <w:r w:rsidR="00191E84" w:rsidRPr="000910EA">
        <w:rPr>
          <w:rFonts w:ascii="Arial" w:eastAsiaTheme="minorHAnsi" w:hAnsi="Arial" w:cs="Arial"/>
          <w:color w:val="0D0D0D" w:themeColor="text1" w:themeTint="F2"/>
          <w:sz w:val="22"/>
          <w:szCs w:val="22"/>
          <w:lang w:val="es-MX" w:eastAsia="en-US"/>
        </w:rPr>
        <w:t xml:space="preserve">las reglas para la acreditación de la experiencia para subcontrato en los documentos tipo de infraestructura de transporte, están determinadas por </w:t>
      </w:r>
      <w:r w:rsidR="00191E84" w:rsidRPr="000910EA">
        <w:rPr>
          <w:rFonts w:ascii="Arial" w:hAnsi="Arial" w:cs="Arial"/>
          <w:sz w:val="22"/>
          <w:szCs w:val="22"/>
          <w:lang w:val="es-MX"/>
        </w:rPr>
        <w:t>la calidad del sujeto con el cual se celebró el contrato principal, ya sea</w:t>
      </w:r>
      <w:r w:rsidR="005E07A8" w:rsidRPr="000910EA">
        <w:rPr>
          <w:rFonts w:ascii="Arial" w:hAnsi="Arial" w:cs="Arial"/>
          <w:sz w:val="22"/>
          <w:szCs w:val="22"/>
          <w:lang w:val="es-MX"/>
        </w:rPr>
        <w:t>,</w:t>
      </w:r>
      <w:r w:rsidR="00191E84" w:rsidRPr="000910EA">
        <w:rPr>
          <w:rFonts w:ascii="Arial" w:hAnsi="Arial" w:cs="Arial"/>
          <w:sz w:val="22"/>
          <w:szCs w:val="22"/>
          <w:lang w:val="es-MX"/>
        </w:rPr>
        <w:t xml:space="preserve"> particular o entidad estatal. En relación con </w:t>
      </w:r>
      <w:r w:rsidR="005E07A8" w:rsidRPr="000910EA">
        <w:rPr>
          <w:rFonts w:ascii="Arial" w:hAnsi="Arial" w:cs="Arial"/>
          <w:sz w:val="22"/>
          <w:szCs w:val="22"/>
          <w:lang w:val="es-MX"/>
        </w:rPr>
        <w:t xml:space="preserve">los </w:t>
      </w:r>
      <w:r w:rsidR="00191E84" w:rsidRPr="000910EA">
        <w:rPr>
          <w:rFonts w:ascii="Arial" w:hAnsi="Arial" w:cs="Arial"/>
          <w:sz w:val="22"/>
          <w:szCs w:val="22"/>
          <w:lang w:val="es-MX"/>
        </w:rPr>
        <w:t xml:space="preserve">subcontratos derivados de contratos entre particulares, la experiencia se acreditará conforme lo señalan los numerales </w:t>
      </w:r>
      <w:r w:rsidR="00191E84" w:rsidRPr="000910EA">
        <w:rPr>
          <w:rFonts w:ascii="Arial" w:eastAsiaTheme="minorHAnsi" w:hAnsi="Arial" w:cs="Arial"/>
          <w:color w:val="0D0D0D" w:themeColor="text1" w:themeTint="F2"/>
          <w:sz w:val="22"/>
          <w:szCs w:val="22"/>
          <w:lang w:val="es-MX" w:eastAsia="en-US"/>
        </w:rPr>
        <w:t xml:space="preserve">3.5.6 </w:t>
      </w:r>
      <w:r w:rsidR="00191E84" w:rsidRPr="000910EA">
        <w:rPr>
          <w:rFonts w:ascii="Arial" w:eastAsiaTheme="minorHAnsi" w:hAnsi="Arial" w:cs="Arial"/>
          <w:color w:val="0D0D0D" w:themeColor="text1" w:themeTint="F2"/>
          <w:sz w:val="22"/>
          <w:szCs w:val="22"/>
          <w:lang w:val="es-ES" w:eastAsia="en-US"/>
        </w:rPr>
        <w:t xml:space="preserve">de los documentos tipo de infraestructura de transporte </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en los procesos de licitación pública y de menor cuantía</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 xml:space="preserve"> y 4.5.4 </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tratándose de la mínima cuantía</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 xml:space="preserve">. Para los subcontratos derivados de contratos celebrados con entidades estatales, las reglas para acreditar la experiencia son las determinadas en los numerales </w:t>
      </w:r>
      <w:r w:rsidR="00191E84" w:rsidRPr="000910EA">
        <w:rPr>
          <w:rFonts w:ascii="Arial" w:eastAsiaTheme="minorHAnsi" w:hAnsi="Arial" w:cs="Arial"/>
          <w:color w:val="0D0D0D" w:themeColor="text1" w:themeTint="F2"/>
          <w:sz w:val="22"/>
          <w:szCs w:val="22"/>
          <w:lang w:val="es-MX" w:eastAsia="en-US"/>
        </w:rPr>
        <w:t xml:space="preserve">3.5.7 </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licitación pública y de menor cuantía</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 xml:space="preserve"> y 4.5.5 </w:t>
      </w:r>
      <w:r w:rsidR="00920F57" w:rsidRPr="000910EA">
        <w:rPr>
          <w:rFonts w:ascii="Arial" w:eastAsiaTheme="minorHAnsi" w:hAnsi="Arial" w:cs="Arial"/>
          <w:color w:val="0D0D0D" w:themeColor="text1" w:themeTint="F2"/>
          <w:sz w:val="22"/>
          <w:szCs w:val="22"/>
          <w:lang w:val="es-ES" w:eastAsia="en-US"/>
        </w:rPr>
        <w:t>–</w:t>
      </w:r>
      <w:r w:rsidR="00191E84" w:rsidRPr="000910EA">
        <w:rPr>
          <w:rFonts w:ascii="Arial" w:eastAsiaTheme="minorHAnsi" w:hAnsi="Arial" w:cs="Arial"/>
          <w:color w:val="0D0D0D" w:themeColor="text1" w:themeTint="F2"/>
          <w:sz w:val="22"/>
          <w:szCs w:val="22"/>
          <w:lang w:val="es-ES" w:eastAsia="en-US"/>
        </w:rPr>
        <w:t>la mínima cuantía</w:t>
      </w:r>
      <w:r w:rsidR="00920F57" w:rsidRPr="000910EA">
        <w:rPr>
          <w:rFonts w:ascii="Arial" w:eastAsiaTheme="minorHAnsi" w:hAnsi="Arial" w:cs="Arial"/>
          <w:color w:val="0D0D0D" w:themeColor="text1" w:themeTint="F2"/>
          <w:sz w:val="22"/>
          <w:szCs w:val="22"/>
          <w:lang w:val="es-ES" w:eastAsia="en-US"/>
        </w:rPr>
        <w:t>– de los documentos tipo de infraestructura de transporte</w:t>
      </w:r>
      <w:r w:rsidR="00191E84" w:rsidRPr="000910EA">
        <w:rPr>
          <w:rFonts w:ascii="Arial" w:eastAsiaTheme="minorHAnsi" w:hAnsi="Arial" w:cs="Arial"/>
          <w:color w:val="0D0D0D" w:themeColor="text1" w:themeTint="F2"/>
          <w:sz w:val="22"/>
          <w:szCs w:val="22"/>
          <w:lang w:val="es-ES" w:eastAsia="en-US"/>
        </w:rPr>
        <w:t>.</w:t>
      </w:r>
      <w:r w:rsidR="00191E84">
        <w:rPr>
          <w:rFonts w:ascii="Arial" w:eastAsiaTheme="minorHAnsi" w:hAnsi="Arial" w:cs="Arial"/>
          <w:color w:val="0D0D0D" w:themeColor="text1" w:themeTint="F2"/>
          <w:sz w:val="22"/>
          <w:szCs w:val="22"/>
          <w:lang w:val="es-ES" w:eastAsia="en-US"/>
        </w:rPr>
        <w:t xml:space="preserve"> </w:t>
      </w:r>
    </w:p>
    <w:p w14:paraId="09C40F43" w14:textId="77777777" w:rsidR="00F404E5" w:rsidRDefault="00F404E5" w:rsidP="00F460CD">
      <w:pPr>
        <w:spacing w:line="276" w:lineRule="auto"/>
        <w:jc w:val="both"/>
        <w:rPr>
          <w:rFonts w:ascii="Arial" w:eastAsiaTheme="minorHAnsi" w:hAnsi="Arial" w:cs="Arial"/>
          <w:color w:val="0D0D0D" w:themeColor="text1" w:themeTint="F2"/>
          <w:sz w:val="22"/>
          <w:szCs w:val="22"/>
          <w:lang w:val="es-MX" w:eastAsia="en-US"/>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5E42AD17" w14:textId="473413EE" w:rsidR="001F64E0" w:rsidRDefault="000A6466" w:rsidP="001F64E0">
      <w:pPr>
        <w:ind w:left="709" w:right="616"/>
        <w:jc w:val="both"/>
        <w:rPr>
          <w:rFonts w:ascii="Arial" w:eastAsia="Calibri" w:hAnsi="Arial" w:cs="Arial"/>
          <w:bCs/>
          <w:sz w:val="21"/>
          <w:szCs w:val="21"/>
        </w:rPr>
      </w:pPr>
      <w:proofErr w:type="spellStart"/>
      <w:r>
        <w:rPr>
          <w:rFonts w:ascii="Arial" w:eastAsia="Calibri" w:hAnsi="Arial" w:cs="Arial"/>
          <w:bCs/>
          <w:sz w:val="21"/>
          <w:szCs w:val="21"/>
          <w:lang w:val="es-ES_tradnl"/>
        </w:rPr>
        <w:lastRenderedPageBreak/>
        <w:t>ii</w:t>
      </w:r>
      <w:proofErr w:type="spellEnd"/>
      <w:r>
        <w:rPr>
          <w:rFonts w:ascii="Arial" w:eastAsia="Calibri" w:hAnsi="Arial" w:cs="Arial"/>
          <w:bCs/>
          <w:sz w:val="21"/>
          <w:szCs w:val="21"/>
          <w:lang w:val="es-ES_tradnl"/>
        </w:rPr>
        <w:t>)</w:t>
      </w:r>
      <w:r w:rsidR="00C47210" w:rsidRPr="00C47210">
        <w:rPr>
          <w:rFonts w:ascii="Arial" w:eastAsia="Calibri" w:hAnsi="Arial" w:cs="Arial"/>
          <w:bCs/>
          <w:sz w:val="21"/>
          <w:szCs w:val="21"/>
          <w:lang w:val="es-ES_tradnl"/>
        </w:rPr>
        <w:t xml:space="preserve"> «</w:t>
      </w:r>
      <w:r w:rsidR="00C47210" w:rsidRPr="00C47210">
        <w:rPr>
          <w:rFonts w:ascii="Arial" w:eastAsia="Calibri" w:hAnsi="Arial" w:cs="Arial"/>
          <w:bCs/>
          <w:sz w:val="21"/>
          <w:szCs w:val="21"/>
        </w:rPr>
        <w:t xml:space="preserve">Una entidad estatal realiza un contrato y este contratante subcontrata de forma parcial a otro y este a su vez subcontrata a otro. Desde mi análisis, el contrato principal del último subcontratado es un contrato entre entidades particulares y aplican las disposiciones del numeral 3.5.7 del pliego de condiciones relacionado a contratos entre particulares. </w:t>
      </w:r>
      <w:proofErr w:type="spellStart"/>
      <w:r w:rsidR="00C47210" w:rsidRPr="00C47210">
        <w:rPr>
          <w:rFonts w:ascii="Arial" w:eastAsia="Calibri" w:hAnsi="Arial" w:cs="Arial"/>
          <w:bCs/>
          <w:sz w:val="21"/>
          <w:szCs w:val="21"/>
        </w:rPr>
        <w:t>Ó</w:t>
      </w:r>
      <w:proofErr w:type="spellEnd"/>
      <w:r w:rsidR="00C47210" w:rsidRPr="00C47210">
        <w:rPr>
          <w:rFonts w:ascii="Arial" w:eastAsia="Calibri" w:hAnsi="Arial" w:cs="Arial"/>
          <w:bCs/>
          <w:sz w:val="21"/>
          <w:szCs w:val="21"/>
        </w:rPr>
        <w:t xml:space="preserve"> debería aplicarse el de las entidades estatales? cosa que en caso de ser así, pierde sentido al estar muy desconectado de la entidad y cumplir los requisitos exigidos respecto a entidades estatales es imposible. ¿Qué subcontratado consigue la certificación del contratista principal o la autorización de la entidad estatal? Ninguno</w:t>
      </w:r>
      <w:r w:rsidR="00C47210" w:rsidRPr="00C47210">
        <w:rPr>
          <w:rFonts w:ascii="Arial" w:eastAsia="Calibri" w:hAnsi="Arial" w:cs="Arial"/>
          <w:bCs/>
          <w:sz w:val="21"/>
          <w:szCs w:val="21"/>
          <w:lang w:val="es-ES_tradnl"/>
        </w:rPr>
        <w:t>»</w:t>
      </w:r>
      <w:r w:rsidR="00C47210" w:rsidRPr="00C47210">
        <w:rPr>
          <w:rFonts w:ascii="Arial" w:eastAsia="Calibri" w:hAnsi="Arial" w:cs="Arial"/>
          <w:bCs/>
          <w:sz w:val="21"/>
          <w:szCs w:val="21"/>
        </w:rPr>
        <w:t>.</w:t>
      </w:r>
    </w:p>
    <w:p w14:paraId="45B6EFF0" w14:textId="77777777" w:rsidR="001F64E0" w:rsidRPr="001F64E0" w:rsidRDefault="001F64E0" w:rsidP="001F64E0">
      <w:pPr>
        <w:spacing w:line="276" w:lineRule="auto"/>
        <w:ind w:left="709" w:right="618"/>
        <w:jc w:val="both"/>
        <w:rPr>
          <w:rFonts w:ascii="Arial" w:eastAsia="Calibri" w:hAnsi="Arial" w:cs="Arial"/>
          <w:bCs/>
          <w:sz w:val="21"/>
          <w:szCs w:val="21"/>
        </w:rPr>
      </w:pPr>
    </w:p>
    <w:p w14:paraId="0069B8A2" w14:textId="49B77B4C" w:rsidR="00CA56E5" w:rsidRPr="000910EA" w:rsidRDefault="00087D49" w:rsidP="001F64E0">
      <w:pPr>
        <w:spacing w:line="276" w:lineRule="auto"/>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D</w:t>
      </w:r>
      <w:r w:rsidR="00CA56E5" w:rsidRPr="000910EA">
        <w:rPr>
          <w:rFonts w:ascii="Arial" w:eastAsiaTheme="minorHAnsi" w:hAnsi="Arial" w:cs="Arial"/>
          <w:color w:val="0D0D0D" w:themeColor="text1" w:themeTint="F2"/>
          <w:sz w:val="22"/>
          <w:szCs w:val="22"/>
          <w:lang w:val="es-MX" w:eastAsia="en-US"/>
        </w:rPr>
        <w:t xml:space="preserve">e conformidad con las consideraciones de la doctrina y la jurisprudencia, la subcontratación </w:t>
      </w:r>
      <w:r w:rsidR="00CA56E5" w:rsidRPr="000910EA">
        <w:rPr>
          <w:rFonts w:ascii="Arial" w:hAnsi="Arial" w:cs="Arial"/>
          <w:sz w:val="22"/>
          <w:szCs w:val="22"/>
        </w:rPr>
        <w:t xml:space="preserve">supone </w:t>
      </w:r>
      <w:r w:rsidR="001F64E0" w:rsidRPr="000910EA">
        <w:rPr>
          <w:rFonts w:ascii="Arial" w:hAnsi="Arial" w:cs="Arial"/>
          <w:sz w:val="22"/>
          <w:szCs w:val="22"/>
        </w:rPr>
        <w:t>«</w:t>
      </w:r>
      <w:r w:rsidR="00CA56E5" w:rsidRPr="000910EA">
        <w:rPr>
          <w:rFonts w:ascii="Arial" w:hAnsi="Arial" w:cs="Arial"/>
          <w:sz w:val="22"/>
          <w:szCs w:val="22"/>
        </w:rPr>
        <w:t>la celebración de un contrato eventual y accesorio, entre un contratista del estado y un tercero</w:t>
      </w:r>
      <w:r w:rsidRPr="000910EA">
        <w:rPr>
          <w:rFonts w:ascii="Arial" w:hAnsi="Arial" w:cs="Arial"/>
          <w:sz w:val="22"/>
          <w:szCs w:val="22"/>
        </w:rPr>
        <w:t xml:space="preserve">, </w:t>
      </w:r>
      <w:r w:rsidRPr="000910EA">
        <w:rPr>
          <w:rFonts w:ascii="Arial" w:hAnsi="Arial" w:cs="Arial"/>
          <w:sz w:val="22"/>
          <w:szCs w:val="22"/>
          <w:lang w:val="es-MX"/>
        </w:rPr>
        <w:t>en virtud del cual el subcontratista o tercero sustituye parcial y materialmente al primero, quien conserva la dirección general del proyecto y es responsable ante la entidad estatal contratante por el cumplimiento íntegro de las obligaciones derivadas del contrato adjudicado</w:t>
      </w:r>
      <w:r w:rsidR="001F64E0" w:rsidRPr="000910EA">
        <w:rPr>
          <w:rFonts w:ascii="Arial" w:hAnsi="Arial" w:cs="Arial"/>
          <w:sz w:val="22"/>
        </w:rPr>
        <w:t>»</w:t>
      </w:r>
      <w:r w:rsidRPr="000910EA">
        <w:rPr>
          <w:rFonts w:ascii="Arial" w:hAnsi="Arial" w:cs="Arial"/>
          <w:sz w:val="22"/>
          <w:szCs w:val="22"/>
          <w:lang w:val="es-MX"/>
        </w:rPr>
        <w:t xml:space="preserve">. </w:t>
      </w:r>
      <w:r w:rsidRPr="000910EA">
        <w:rPr>
          <w:rFonts w:ascii="Arial" w:eastAsiaTheme="minorHAnsi" w:hAnsi="Arial" w:cs="Arial"/>
          <w:color w:val="0D0D0D" w:themeColor="text1" w:themeTint="F2"/>
          <w:sz w:val="22"/>
          <w:szCs w:val="22"/>
          <w:lang w:val="es-MX" w:eastAsia="en-US"/>
        </w:rPr>
        <w:t xml:space="preserve">Dentro de este marco, podría presentarse niveles de subcontratación, es decir, </w:t>
      </w:r>
      <w:r w:rsidRPr="000910EA">
        <w:rPr>
          <w:rFonts w:ascii="Arial" w:hAnsi="Arial" w:cs="Arial"/>
          <w:sz w:val="22"/>
        </w:rPr>
        <w:t>los escalones en que se estructura el proceso de subcontratación, los cuales son contratos accesorios o derivados</w:t>
      </w:r>
      <w:r w:rsidR="007936DF" w:rsidRPr="000910EA">
        <w:rPr>
          <w:rFonts w:ascii="Arial" w:hAnsi="Arial" w:cs="Arial"/>
          <w:sz w:val="22"/>
        </w:rPr>
        <w:t>, en la medida en que existen para ejecutar parcialmente el contrato principal.</w:t>
      </w:r>
    </w:p>
    <w:p w14:paraId="5058074E" w14:textId="7C94FAAA" w:rsidR="00087D49" w:rsidRPr="000910EA" w:rsidRDefault="00087D49" w:rsidP="00087D49">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Bajo est</w:t>
      </w:r>
      <w:r w:rsidR="001F64E0" w:rsidRPr="000910EA">
        <w:rPr>
          <w:rFonts w:ascii="Arial" w:eastAsiaTheme="minorHAnsi" w:hAnsi="Arial" w:cs="Arial"/>
          <w:color w:val="0D0D0D" w:themeColor="text1" w:themeTint="F2"/>
          <w:sz w:val="22"/>
          <w:szCs w:val="22"/>
          <w:lang w:val="es-MX" w:eastAsia="en-US"/>
        </w:rPr>
        <w:t>e contexto</w:t>
      </w:r>
      <w:r w:rsidRPr="000910EA">
        <w:rPr>
          <w:rFonts w:ascii="Arial" w:eastAsiaTheme="minorHAnsi" w:hAnsi="Arial" w:cs="Arial"/>
          <w:color w:val="0D0D0D" w:themeColor="text1" w:themeTint="F2"/>
          <w:sz w:val="22"/>
          <w:szCs w:val="22"/>
          <w:lang w:val="es-MX" w:eastAsia="en-US"/>
        </w:rPr>
        <w:t xml:space="preserve">, es preciso señalar que cuando los numerales 3.5.7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licitación pública y menor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 xml:space="preserve"> y, 4.5.5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mínima cuantía</w:t>
      </w:r>
      <w:r w:rsidR="004A2C59" w:rsidRPr="000910EA">
        <w:rPr>
          <w:rFonts w:ascii="Arial" w:eastAsiaTheme="minorHAnsi" w:hAnsi="Arial" w:cs="Arial"/>
          <w:color w:val="0D0D0D" w:themeColor="text1" w:themeTint="F2"/>
          <w:sz w:val="22"/>
          <w:szCs w:val="22"/>
          <w:lang w:val="es-ES" w:eastAsia="en-US"/>
        </w:rPr>
        <w:t>– de los documentos tipo de infraestructura de transporte</w:t>
      </w:r>
      <w:r w:rsidR="004A2C59" w:rsidRPr="000910EA" w:rsidDel="004A2C59">
        <w:rPr>
          <w:rFonts w:ascii="Arial" w:eastAsiaTheme="minorHAnsi" w:hAnsi="Arial" w:cs="Arial"/>
          <w:color w:val="0D0D0D" w:themeColor="text1" w:themeTint="F2"/>
          <w:sz w:val="22"/>
          <w:szCs w:val="22"/>
          <w:lang w:val="es-ES" w:eastAsia="en-US"/>
        </w:rPr>
        <w:t xml:space="preserve"> </w:t>
      </w:r>
      <w:r w:rsidRPr="000910EA">
        <w:rPr>
          <w:rFonts w:ascii="Arial" w:eastAsiaTheme="minorHAnsi" w:hAnsi="Arial" w:cs="Arial"/>
          <w:color w:val="0D0D0D" w:themeColor="text1" w:themeTint="F2"/>
          <w:sz w:val="22"/>
          <w:szCs w:val="22"/>
          <w:lang w:val="es-MX" w:eastAsia="en-US"/>
        </w:rPr>
        <w:t>se refieren al contrato principal, debe entenderse que se trata del contrato primigenio o base del cual se deriva otra contratación que es accesoria, independiente y autónoma</w:t>
      </w:r>
      <w:r w:rsidR="00C17D31" w:rsidRPr="000910EA">
        <w:rPr>
          <w:rFonts w:ascii="Arial" w:eastAsiaTheme="minorHAnsi" w:hAnsi="Arial" w:cs="Arial"/>
          <w:color w:val="0D0D0D" w:themeColor="text1" w:themeTint="F2"/>
          <w:sz w:val="22"/>
          <w:szCs w:val="22"/>
          <w:lang w:val="es-MX" w:eastAsia="en-US"/>
        </w:rPr>
        <w:t xml:space="preserve"> de aquel</w:t>
      </w:r>
      <w:r w:rsidRPr="000910EA">
        <w:rPr>
          <w:rFonts w:ascii="Arial" w:eastAsiaTheme="minorHAnsi" w:hAnsi="Arial" w:cs="Arial"/>
          <w:color w:val="0D0D0D" w:themeColor="text1" w:themeTint="F2"/>
          <w:sz w:val="22"/>
          <w:szCs w:val="22"/>
          <w:lang w:val="es-MX" w:eastAsia="en-US"/>
        </w:rPr>
        <w:t>. En caso de que se presenten niveles de subcontratación, estos subcontratos se consideran contratos derivados del contrato principal, cualquiera que sea el grado</w:t>
      </w:r>
      <w:r w:rsidR="007936DF" w:rsidRPr="000910EA">
        <w:rPr>
          <w:rFonts w:ascii="Arial" w:eastAsiaTheme="minorHAnsi" w:hAnsi="Arial" w:cs="Arial"/>
          <w:color w:val="0D0D0D" w:themeColor="text1" w:themeTint="F2"/>
          <w:sz w:val="22"/>
          <w:szCs w:val="22"/>
          <w:lang w:val="es-MX" w:eastAsia="en-US"/>
        </w:rPr>
        <w:t xml:space="preserve">. </w:t>
      </w:r>
    </w:p>
    <w:p w14:paraId="45828643" w14:textId="32CC07AF" w:rsidR="001F64E0" w:rsidRPr="000910EA" w:rsidRDefault="001F64E0" w:rsidP="001F64E0">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Así las cosas, si el contrato principal es celebrado entre particulares, los contratos derivados de éste, en cualquier nivel, son subcontratos. En consecuencia, para acreditar la experiencia del subcontrato el proponente deberá allegar la documentación establecida en los numerales 3.5.6.</w:t>
      </w:r>
      <w:r w:rsidRPr="000910EA">
        <w:rPr>
          <w:rFonts w:ascii="Arial" w:eastAsiaTheme="minorHAnsi" w:hAnsi="Arial" w:cs="Arial"/>
          <w:color w:val="0D0D0D" w:themeColor="text1" w:themeTint="F2"/>
          <w:sz w:val="22"/>
          <w:szCs w:val="22"/>
          <w:lang w:val="es-ES" w:eastAsia="en-US"/>
        </w:rPr>
        <w:t xml:space="preserve">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licitación pública y menor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 xml:space="preserve"> </w:t>
      </w:r>
      <w:r w:rsidRPr="000910EA">
        <w:rPr>
          <w:rFonts w:ascii="Arial" w:eastAsiaTheme="minorHAnsi" w:hAnsi="Arial" w:cs="Arial"/>
          <w:color w:val="0D0D0D" w:themeColor="text1" w:themeTint="F2"/>
          <w:sz w:val="22"/>
          <w:szCs w:val="22"/>
          <w:lang w:val="es-MX" w:eastAsia="en-US"/>
        </w:rPr>
        <w:t xml:space="preserve">y 4.5.4.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mínima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MX" w:eastAsia="en-US"/>
        </w:rPr>
        <w:t xml:space="preserve"> Por su parte, si el contrato principal es suscrito entre una entidad estatal y un particular, todos los subcontratos que se deriven de este contrato principal deberán atender las reglas de los numerales 3.5.7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licitación pública y menor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MX" w:eastAsia="en-US"/>
        </w:rPr>
        <w:t xml:space="preserve"> y 4.5.5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mínima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 xml:space="preserve"> p</w:t>
      </w:r>
      <w:r w:rsidRPr="000910EA">
        <w:rPr>
          <w:rFonts w:ascii="Arial" w:eastAsiaTheme="minorHAnsi" w:hAnsi="Arial" w:cs="Arial"/>
          <w:color w:val="0D0D0D" w:themeColor="text1" w:themeTint="F2"/>
          <w:sz w:val="22"/>
          <w:szCs w:val="22"/>
          <w:lang w:val="es-MX" w:eastAsia="en-US"/>
        </w:rPr>
        <w:t xml:space="preserve">ara efectos de la acreditación de experiencia, es decir, las certificaciones a las que alude los literales A y B. </w:t>
      </w:r>
    </w:p>
    <w:p w14:paraId="69EBFDD0" w14:textId="672385B4" w:rsidR="002D36F2" w:rsidRDefault="001F64E0" w:rsidP="002D36F2">
      <w:pPr>
        <w:spacing w:before="120" w:line="276" w:lineRule="auto"/>
        <w:ind w:firstLine="709"/>
        <w:jc w:val="both"/>
        <w:rPr>
          <w:rFonts w:ascii="Arial" w:eastAsiaTheme="minorHAnsi" w:hAnsi="Arial" w:cs="Arial"/>
          <w:color w:val="0D0D0D" w:themeColor="text1" w:themeTint="F2"/>
          <w:sz w:val="22"/>
          <w:szCs w:val="22"/>
          <w:lang w:val="es-MX" w:eastAsia="en-US"/>
        </w:rPr>
      </w:pPr>
      <w:r w:rsidRPr="000910EA">
        <w:rPr>
          <w:rFonts w:ascii="Arial" w:eastAsiaTheme="minorHAnsi" w:hAnsi="Arial" w:cs="Arial"/>
          <w:color w:val="0D0D0D" w:themeColor="text1" w:themeTint="F2"/>
          <w:sz w:val="22"/>
          <w:szCs w:val="22"/>
          <w:lang w:val="es-MX" w:eastAsia="en-US"/>
        </w:rPr>
        <w:t xml:space="preserve">De esta manera, en el ejemplo hipotético planteado en la consulta, </w:t>
      </w:r>
      <w:r w:rsidRPr="000910EA">
        <w:rPr>
          <w:rFonts w:ascii="Arial" w:eastAsiaTheme="minorHAnsi" w:hAnsi="Arial" w:cs="Arial"/>
          <w:bCs/>
          <w:color w:val="0D0D0D" w:themeColor="text1" w:themeTint="F2"/>
          <w:sz w:val="22"/>
          <w:szCs w:val="22"/>
          <w:lang w:val="es-ES_tradnl" w:eastAsia="en-US"/>
        </w:rPr>
        <w:t xml:space="preserve">el proponente deberá observar las </w:t>
      </w:r>
      <w:r w:rsidRPr="000910EA">
        <w:rPr>
          <w:rFonts w:ascii="Arial" w:eastAsiaTheme="minorHAnsi" w:hAnsi="Arial" w:cs="Arial"/>
          <w:bCs/>
          <w:color w:val="0D0D0D" w:themeColor="text1" w:themeTint="F2"/>
          <w:sz w:val="22"/>
          <w:szCs w:val="22"/>
          <w:lang w:eastAsia="en-US"/>
        </w:rPr>
        <w:t>reglas de los numeral 3.5.7</w:t>
      </w:r>
      <w:r w:rsidRPr="000910EA">
        <w:rPr>
          <w:rFonts w:ascii="Arial" w:eastAsiaTheme="minorHAnsi" w:hAnsi="Arial" w:cs="Arial"/>
          <w:color w:val="0D0D0D" w:themeColor="text1" w:themeTint="F2"/>
          <w:sz w:val="22"/>
          <w:szCs w:val="22"/>
          <w:lang w:val="es-ES" w:eastAsia="en-US"/>
        </w:rPr>
        <w:t xml:space="preserve">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licitación pública y menor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MX" w:eastAsia="en-US"/>
        </w:rPr>
        <w:t xml:space="preserve"> y 4.5.5 </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mínima cuantía</w:t>
      </w:r>
      <w:r w:rsidR="004A2C59" w:rsidRPr="000910EA">
        <w:rPr>
          <w:rFonts w:ascii="Arial" w:eastAsiaTheme="minorHAnsi" w:hAnsi="Arial" w:cs="Arial"/>
          <w:color w:val="0D0D0D" w:themeColor="text1" w:themeTint="F2"/>
          <w:sz w:val="22"/>
          <w:szCs w:val="22"/>
          <w:lang w:val="es-ES" w:eastAsia="en-US"/>
        </w:rPr>
        <w:t>–</w:t>
      </w:r>
      <w:r w:rsidRPr="000910EA">
        <w:rPr>
          <w:rFonts w:ascii="Arial" w:eastAsiaTheme="minorHAnsi" w:hAnsi="Arial" w:cs="Arial"/>
          <w:color w:val="0D0D0D" w:themeColor="text1" w:themeTint="F2"/>
          <w:sz w:val="22"/>
          <w:szCs w:val="22"/>
          <w:lang w:val="es-ES" w:eastAsia="en-US"/>
        </w:rPr>
        <w:t xml:space="preserve"> </w:t>
      </w:r>
      <w:r w:rsidRPr="000910EA">
        <w:rPr>
          <w:rFonts w:ascii="Arial" w:eastAsiaTheme="minorHAnsi" w:hAnsi="Arial" w:cs="Arial"/>
          <w:bCs/>
          <w:color w:val="0D0D0D" w:themeColor="text1" w:themeTint="F2"/>
          <w:sz w:val="22"/>
          <w:szCs w:val="22"/>
          <w:lang w:eastAsia="en-US"/>
        </w:rPr>
        <w:t xml:space="preserve">pues el contrato principal, del cual se derivan los subcontratos, </w:t>
      </w:r>
      <w:r w:rsidR="005307DA" w:rsidRPr="000910EA">
        <w:rPr>
          <w:rFonts w:ascii="Arial" w:eastAsiaTheme="minorHAnsi" w:hAnsi="Arial" w:cs="Arial"/>
          <w:bCs/>
          <w:color w:val="0D0D0D" w:themeColor="text1" w:themeTint="F2"/>
          <w:sz w:val="22"/>
          <w:szCs w:val="22"/>
          <w:lang w:eastAsia="en-US"/>
        </w:rPr>
        <w:t>cualesquiera</w:t>
      </w:r>
      <w:r w:rsidRPr="000910EA">
        <w:rPr>
          <w:rFonts w:ascii="Arial" w:eastAsiaTheme="minorHAnsi" w:hAnsi="Arial" w:cs="Arial"/>
          <w:bCs/>
          <w:color w:val="0D0D0D" w:themeColor="text1" w:themeTint="F2"/>
          <w:sz w:val="22"/>
          <w:szCs w:val="22"/>
          <w:lang w:eastAsia="en-US"/>
        </w:rPr>
        <w:t xml:space="preserve"> sea</w:t>
      </w:r>
      <w:r w:rsidR="00C17D31" w:rsidRPr="000910EA">
        <w:rPr>
          <w:rFonts w:ascii="Arial" w:eastAsiaTheme="minorHAnsi" w:hAnsi="Arial" w:cs="Arial"/>
          <w:bCs/>
          <w:color w:val="0D0D0D" w:themeColor="text1" w:themeTint="F2"/>
          <w:sz w:val="22"/>
          <w:szCs w:val="22"/>
          <w:lang w:eastAsia="en-US"/>
        </w:rPr>
        <w:t>n</w:t>
      </w:r>
      <w:r w:rsidRPr="000910EA">
        <w:rPr>
          <w:rFonts w:ascii="Arial" w:eastAsiaTheme="minorHAnsi" w:hAnsi="Arial" w:cs="Arial"/>
          <w:bCs/>
          <w:color w:val="0D0D0D" w:themeColor="text1" w:themeTint="F2"/>
          <w:sz w:val="22"/>
          <w:szCs w:val="22"/>
          <w:lang w:eastAsia="en-US"/>
        </w:rPr>
        <w:t xml:space="preserve"> </w:t>
      </w:r>
      <w:r w:rsidR="00C17D31" w:rsidRPr="000910EA">
        <w:rPr>
          <w:rFonts w:ascii="Arial" w:eastAsiaTheme="minorHAnsi" w:hAnsi="Arial" w:cs="Arial"/>
          <w:bCs/>
          <w:color w:val="0D0D0D" w:themeColor="text1" w:themeTint="F2"/>
          <w:sz w:val="22"/>
          <w:szCs w:val="22"/>
          <w:lang w:eastAsia="en-US"/>
        </w:rPr>
        <w:t xml:space="preserve">los </w:t>
      </w:r>
      <w:r w:rsidRPr="000910EA">
        <w:rPr>
          <w:rFonts w:ascii="Arial" w:eastAsiaTheme="minorHAnsi" w:hAnsi="Arial" w:cs="Arial"/>
          <w:bCs/>
          <w:color w:val="0D0D0D" w:themeColor="text1" w:themeTint="F2"/>
          <w:sz w:val="22"/>
          <w:szCs w:val="22"/>
          <w:lang w:eastAsia="en-US"/>
        </w:rPr>
        <w:t>nivel</w:t>
      </w:r>
      <w:r w:rsidR="00C17D31" w:rsidRPr="000910EA">
        <w:rPr>
          <w:rFonts w:ascii="Arial" w:eastAsiaTheme="minorHAnsi" w:hAnsi="Arial" w:cs="Arial"/>
          <w:bCs/>
          <w:color w:val="0D0D0D" w:themeColor="text1" w:themeTint="F2"/>
          <w:sz w:val="22"/>
          <w:szCs w:val="22"/>
          <w:lang w:eastAsia="en-US"/>
        </w:rPr>
        <w:t>es,</w:t>
      </w:r>
      <w:r w:rsidRPr="000910EA">
        <w:rPr>
          <w:rFonts w:ascii="Arial" w:eastAsiaTheme="minorHAnsi" w:hAnsi="Arial" w:cs="Arial"/>
          <w:bCs/>
          <w:color w:val="0D0D0D" w:themeColor="text1" w:themeTint="F2"/>
          <w:sz w:val="22"/>
          <w:szCs w:val="22"/>
          <w:lang w:eastAsia="en-US"/>
        </w:rPr>
        <w:t xml:space="preserve"> fue celebrado con una entidad pública. </w:t>
      </w:r>
      <w:r w:rsidR="002D36F2" w:rsidRPr="000910EA">
        <w:rPr>
          <w:rFonts w:ascii="Arial" w:eastAsiaTheme="minorHAnsi" w:hAnsi="Arial" w:cs="Arial"/>
          <w:bCs/>
          <w:color w:val="0D0D0D" w:themeColor="text1" w:themeTint="F2"/>
          <w:sz w:val="22"/>
          <w:szCs w:val="22"/>
          <w:lang w:eastAsia="en-US"/>
        </w:rPr>
        <w:t xml:space="preserve">En tal sentido, </w:t>
      </w:r>
      <w:r w:rsidR="002D36F2" w:rsidRPr="000910EA">
        <w:rPr>
          <w:rFonts w:ascii="Arial" w:eastAsiaTheme="minorHAnsi" w:hAnsi="Arial" w:cs="Arial"/>
          <w:color w:val="0D0D0D" w:themeColor="text1" w:themeTint="F2"/>
          <w:sz w:val="22"/>
          <w:szCs w:val="22"/>
          <w:lang w:val="es-MX" w:eastAsia="en-US"/>
        </w:rPr>
        <w:t xml:space="preserve">el </w:t>
      </w:r>
      <w:r w:rsidR="002D36F2" w:rsidRPr="000910EA">
        <w:rPr>
          <w:rFonts w:ascii="Arial" w:eastAsiaTheme="minorHAnsi" w:hAnsi="Arial" w:cs="Arial"/>
          <w:color w:val="0D0D0D" w:themeColor="text1" w:themeTint="F2"/>
          <w:sz w:val="22"/>
          <w:szCs w:val="22"/>
          <w:lang w:val="es-MX" w:eastAsia="en-US"/>
        </w:rPr>
        <w:lastRenderedPageBreak/>
        <w:t>proponente deberá presentar la certificación del subcontrato derivado del contrato principal exigida en el literal A de los numerales 3.5.7 y 4.5.5 y</w:t>
      </w:r>
      <w:r w:rsidR="00A05C8E" w:rsidRPr="000910EA">
        <w:rPr>
          <w:rFonts w:ascii="Arial" w:eastAsiaTheme="minorHAnsi" w:hAnsi="Arial" w:cs="Arial"/>
          <w:color w:val="0D0D0D" w:themeColor="text1" w:themeTint="F2"/>
          <w:sz w:val="22"/>
          <w:szCs w:val="22"/>
          <w:lang w:val="es-MX" w:eastAsia="en-US"/>
        </w:rPr>
        <w:t xml:space="preserve">, </w:t>
      </w:r>
      <w:r w:rsidR="002D36F2" w:rsidRPr="000910EA">
        <w:rPr>
          <w:rFonts w:ascii="Arial" w:eastAsiaTheme="minorHAnsi" w:hAnsi="Arial" w:cs="Arial"/>
          <w:color w:val="0D0D0D" w:themeColor="text1" w:themeTint="F2"/>
          <w:sz w:val="22"/>
          <w:szCs w:val="22"/>
          <w:lang w:val="es-MX" w:eastAsia="en-US"/>
        </w:rPr>
        <w:t>además, demostrar la experiencia directa del subcontrato que pretende acreditar en el proceso de contratación. Asimismo, deberá aportar la certificación expedida por la entidad estatal del contrato principal, en la cual se pueda verificar el alcance de las actividades ejecutadas y la autorización de la entidad, en caso de que así se haya dispuesto en el contrato</w:t>
      </w:r>
      <w:r w:rsidR="00A05C8E" w:rsidRPr="000910EA">
        <w:rPr>
          <w:rFonts w:ascii="Arial" w:eastAsiaTheme="minorHAnsi" w:hAnsi="Arial" w:cs="Arial"/>
          <w:color w:val="0D0D0D" w:themeColor="text1" w:themeTint="F2"/>
          <w:sz w:val="22"/>
          <w:szCs w:val="22"/>
          <w:lang w:val="es-MX" w:eastAsia="en-US"/>
        </w:rPr>
        <w:t xml:space="preserve"> principal.</w:t>
      </w:r>
      <w:r w:rsidR="00A05C8E">
        <w:rPr>
          <w:rFonts w:ascii="Arial" w:eastAsiaTheme="minorHAnsi" w:hAnsi="Arial" w:cs="Arial"/>
          <w:color w:val="0D0D0D" w:themeColor="text1" w:themeTint="F2"/>
          <w:sz w:val="22"/>
          <w:szCs w:val="22"/>
          <w:lang w:val="es-MX" w:eastAsia="en-US"/>
        </w:rPr>
        <w:t xml:space="preserve"> </w:t>
      </w:r>
    </w:p>
    <w:p w14:paraId="6E54EFF6" w14:textId="77777777" w:rsidR="0014574F" w:rsidRPr="002D36F2" w:rsidRDefault="0014574F" w:rsidP="002D36F2">
      <w:pPr>
        <w:spacing w:before="120" w:line="276" w:lineRule="auto"/>
        <w:jc w:val="both"/>
        <w:rPr>
          <w:rFonts w:ascii="Arial" w:eastAsiaTheme="minorHAnsi" w:hAnsi="Arial" w:cs="Arial"/>
          <w:bCs/>
          <w:color w:val="0D0D0D" w:themeColor="text1" w:themeTint="F2"/>
          <w:sz w:val="22"/>
          <w:szCs w:val="22"/>
          <w:lang w:val="es-MX"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6C5563CD" w:rsidR="00D40F8B" w:rsidRDefault="00D619B5"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22E29B4C" wp14:editId="46D65F77">
            <wp:extent cx="2781300" cy="113347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1133475"/>
                    </a:xfrm>
                    <a:prstGeom prst="rect">
                      <a:avLst/>
                    </a:prstGeom>
                    <a:noFill/>
                    <a:ln>
                      <a:noFill/>
                    </a:ln>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53FE7B6A" w:rsidR="00DD118B" w:rsidRDefault="00DD118B" w:rsidP="00215B8E">
      <w:pPr>
        <w:jc w:val="both"/>
        <w:rPr>
          <w:rFonts w:ascii="Arial" w:hAnsi="Arial" w:cs="Arial"/>
          <w:lang w:val="es-ES_tradnl"/>
        </w:rPr>
      </w:pPr>
    </w:p>
    <w:p w14:paraId="64D17BE7" w14:textId="77777777" w:rsidR="00794677" w:rsidRPr="00794677" w:rsidRDefault="00794677" w:rsidP="00215B8E">
      <w:pPr>
        <w:jc w:val="both"/>
        <w:rPr>
          <w:rFonts w:ascii="Arial" w:hAnsi="Arial" w:cs="Arial"/>
        </w:rPr>
      </w:pPr>
    </w:p>
    <w:sectPr w:rsidR="00794677" w:rsidRPr="0079467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12FF3" w14:textId="77777777" w:rsidR="000737CB" w:rsidRDefault="000737CB">
      <w:r>
        <w:separator/>
      </w:r>
    </w:p>
  </w:endnote>
  <w:endnote w:type="continuationSeparator" w:id="0">
    <w:p w14:paraId="31F7926D" w14:textId="77777777" w:rsidR="000737CB" w:rsidRDefault="000737CB">
      <w:r>
        <w:continuationSeparator/>
      </w:r>
    </w:p>
  </w:endnote>
  <w:endnote w:type="continuationNotice" w:id="1">
    <w:p w14:paraId="3808DB71" w14:textId="77777777" w:rsidR="000737CB" w:rsidRDefault="00073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3A669" w14:textId="77777777" w:rsidR="000737CB" w:rsidRDefault="000737CB">
      <w:r>
        <w:separator/>
      </w:r>
    </w:p>
  </w:footnote>
  <w:footnote w:type="continuationSeparator" w:id="0">
    <w:p w14:paraId="6E15473F" w14:textId="77777777" w:rsidR="000737CB" w:rsidRDefault="000737CB">
      <w:r>
        <w:continuationSeparator/>
      </w:r>
    </w:p>
  </w:footnote>
  <w:footnote w:type="continuationNotice" w:id="1">
    <w:p w14:paraId="60E6F516" w14:textId="77777777" w:rsidR="000737CB" w:rsidRDefault="000737CB"/>
  </w:footnote>
  <w:footnote w:id="2">
    <w:p w14:paraId="078F0C50" w14:textId="77777777" w:rsidR="000418EA" w:rsidRPr="000910EA" w:rsidRDefault="000418EA" w:rsidP="002C6A23">
      <w:pPr>
        <w:pStyle w:val="Textonotapie"/>
        <w:ind w:firstLine="709"/>
        <w:jc w:val="both"/>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5D814C9" w14:textId="77777777" w:rsidR="000418EA" w:rsidRPr="000910EA" w:rsidRDefault="000418EA" w:rsidP="002C6A23">
      <w:pPr>
        <w:pStyle w:val="Textonotapie"/>
        <w:ind w:firstLine="709"/>
      </w:pPr>
    </w:p>
  </w:footnote>
  <w:footnote w:id="3">
    <w:p w14:paraId="1DA20D95" w14:textId="77777777" w:rsidR="000418EA" w:rsidRPr="000910EA" w:rsidRDefault="000418EA" w:rsidP="002C6A23">
      <w:pPr>
        <w:pStyle w:val="Textonotapie"/>
        <w:ind w:firstLine="709"/>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Diario Oficial. Gaceta del Congreso 458 de 2005.  </w:t>
      </w:r>
    </w:p>
    <w:p w14:paraId="6CEFC732" w14:textId="77777777" w:rsidR="000418EA" w:rsidRPr="000910EA" w:rsidRDefault="000418EA" w:rsidP="002C6A23">
      <w:pPr>
        <w:pStyle w:val="Textonotapie"/>
        <w:ind w:firstLine="709"/>
      </w:pPr>
    </w:p>
  </w:footnote>
  <w:footnote w:id="4">
    <w:p w14:paraId="45B9C09A" w14:textId="7A475712" w:rsidR="000418EA" w:rsidRPr="000910EA" w:rsidRDefault="000418EA" w:rsidP="002C6A23">
      <w:pPr>
        <w:pStyle w:val="Textonotapie"/>
        <w:ind w:firstLine="709"/>
      </w:pPr>
      <w:r w:rsidRPr="000910EA">
        <w:rPr>
          <w:rStyle w:val="Refdenotaalpie"/>
        </w:rPr>
        <w:footnoteRef/>
      </w:r>
      <w:r w:rsidRPr="000910EA">
        <w:t xml:space="preserve"> </w:t>
      </w:r>
      <w:r w:rsidR="00A64B75" w:rsidRPr="000910EA">
        <w:rPr>
          <w:rFonts w:ascii="Arial" w:hAnsi="Arial" w:cs="Arial"/>
          <w:sz w:val="19"/>
          <w:szCs w:val="19"/>
        </w:rPr>
        <w:t>Ibidem</w:t>
      </w:r>
    </w:p>
    <w:p w14:paraId="021E9C1B" w14:textId="77777777" w:rsidR="000418EA" w:rsidRPr="000910EA" w:rsidRDefault="000418EA" w:rsidP="002C6A23">
      <w:pPr>
        <w:pStyle w:val="Textonotapie"/>
        <w:ind w:firstLine="709"/>
      </w:pPr>
    </w:p>
  </w:footnote>
  <w:footnote w:id="5">
    <w:p w14:paraId="6B576836" w14:textId="77777777" w:rsidR="000418EA" w:rsidRPr="000910EA" w:rsidRDefault="000418EA" w:rsidP="002C6A23">
      <w:pPr>
        <w:shd w:val="clear" w:color="auto" w:fill="FFFFFF"/>
        <w:ind w:firstLine="709"/>
        <w:jc w:val="both"/>
        <w:textAlignment w:val="baseline"/>
        <w:rPr>
          <w:rFonts w:ascii="Arial"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Diario Oficial. Gaceta del Congreso 416 de 2007, Informe de Conciliación Senado. </w:t>
      </w:r>
    </w:p>
    <w:p w14:paraId="1345C680" w14:textId="77777777" w:rsidR="000418EA" w:rsidRPr="000910EA" w:rsidRDefault="000418EA" w:rsidP="002C6A23">
      <w:pPr>
        <w:shd w:val="clear" w:color="auto" w:fill="FFFFFF"/>
        <w:ind w:firstLine="709"/>
        <w:jc w:val="both"/>
        <w:textAlignment w:val="baseline"/>
        <w:rPr>
          <w:rFonts w:ascii="Calibri" w:hAnsi="Calibri" w:cs="Calibri"/>
          <w:sz w:val="20"/>
          <w:szCs w:val="20"/>
          <w:lang w:eastAsia="es-CO"/>
        </w:rPr>
      </w:pPr>
    </w:p>
  </w:footnote>
  <w:footnote w:id="6">
    <w:p w14:paraId="76DCCFAC" w14:textId="77777777" w:rsidR="000418EA" w:rsidRPr="000910EA" w:rsidRDefault="000418EA" w:rsidP="002C6A23">
      <w:pPr>
        <w:shd w:val="clear" w:color="auto" w:fill="FFFFFF"/>
        <w:ind w:firstLine="709"/>
        <w:jc w:val="both"/>
        <w:textAlignment w:val="baseline"/>
        <w:rPr>
          <w:rFonts w:ascii="Calibri" w:hAnsi="Calibri" w:cs="Calibri"/>
          <w:sz w:val="20"/>
          <w:szCs w:val="20"/>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017FC03" w14:textId="77777777" w:rsidR="000418EA" w:rsidRPr="000910EA" w:rsidRDefault="000418EA" w:rsidP="002C6A23">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32BC2C1" w14:textId="77777777" w:rsidR="000418EA" w:rsidRPr="000910EA" w:rsidRDefault="000418EA" w:rsidP="002C6A23">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0DB1A6A" w14:textId="77777777" w:rsidR="000418EA" w:rsidRPr="000910EA" w:rsidRDefault="000418EA" w:rsidP="002C6A23">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091261C" w14:textId="77777777" w:rsidR="000418EA" w:rsidRPr="000910EA" w:rsidRDefault="000418EA" w:rsidP="002C6A23">
      <w:pPr>
        <w:shd w:val="clear" w:color="auto" w:fill="FFFFFF"/>
        <w:ind w:firstLine="708"/>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4B6FC33B" w14:textId="77777777" w:rsidR="000418EA" w:rsidRPr="000910EA" w:rsidRDefault="000418EA" w:rsidP="002C6A23">
      <w:pPr>
        <w:pStyle w:val="Textonotapie"/>
      </w:pPr>
    </w:p>
  </w:footnote>
  <w:footnote w:id="7">
    <w:p w14:paraId="68450DDB" w14:textId="345CC408" w:rsidR="00BB73E6" w:rsidRPr="000910EA" w:rsidRDefault="00BB73E6" w:rsidP="002C6A23">
      <w:pPr>
        <w:pStyle w:val="Textonotapie"/>
        <w:ind w:firstLine="709"/>
        <w:jc w:val="both"/>
      </w:pPr>
      <w:r w:rsidRPr="000910EA">
        <w:rPr>
          <w:rStyle w:val="Refdenotaalpie"/>
        </w:rPr>
        <w:footnoteRef/>
      </w:r>
      <w:r w:rsidRPr="000910EA">
        <w:t xml:space="preserve">  </w:t>
      </w:r>
      <w:r w:rsidRPr="000910EA">
        <w:rPr>
          <w:rFonts w:ascii="Arial" w:hAnsi="Arial" w:cs="Arial"/>
          <w:sz w:val="19"/>
          <w:szCs w:val="19"/>
        </w:rPr>
        <w:t xml:space="preserve">En los documentos tipo de obra de infraestructura de transporte en la modalidad de mínima cuantía, </w:t>
      </w:r>
      <w:r w:rsidRPr="000910EA">
        <w:rPr>
          <w:rFonts w:ascii="Arial" w:hAnsi="Arial" w:cs="Arial"/>
          <w:sz w:val="19"/>
          <w:szCs w:val="19"/>
          <w:lang w:val="es-CO"/>
        </w:rPr>
        <w:t>las reglas para acreditar y evaluar la experiencia requerida se encuentran establecidas en el numeral 4.5. de la Invitación</w:t>
      </w:r>
      <w:r w:rsidR="00471AA4" w:rsidRPr="000910EA">
        <w:rPr>
          <w:rFonts w:ascii="Arial" w:hAnsi="Arial" w:cs="Arial"/>
          <w:sz w:val="19"/>
          <w:szCs w:val="19"/>
          <w:lang w:val="es-CO"/>
        </w:rPr>
        <w:t xml:space="preserve">. Dichas reglas determinan algunas particularidades que se distinguen de las modalidades de licitación pública y menor cuantía, </w:t>
      </w:r>
      <w:r w:rsidR="009B7DC7" w:rsidRPr="000910EA">
        <w:rPr>
          <w:rFonts w:ascii="Arial" w:hAnsi="Arial" w:cs="Arial"/>
          <w:sz w:val="19"/>
          <w:szCs w:val="19"/>
          <w:lang w:val="es-CO"/>
        </w:rPr>
        <w:t>como,</w:t>
      </w:r>
      <w:r w:rsidR="00471AA4" w:rsidRPr="000910EA">
        <w:rPr>
          <w:rFonts w:ascii="Arial" w:hAnsi="Arial" w:cs="Arial"/>
          <w:sz w:val="19"/>
          <w:szCs w:val="19"/>
          <w:lang w:val="es-CO"/>
        </w:rPr>
        <w:t xml:space="preserve"> por ejemplo, lo relacionado con la exigencia del RUP, el número máximo de contratos para acreditar la experiencia</w:t>
      </w:r>
      <w:r w:rsidR="005E2515" w:rsidRPr="000910EA">
        <w:rPr>
          <w:rFonts w:ascii="Arial" w:hAnsi="Arial" w:cs="Arial"/>
          <w:sz w:val="19"/>
          <w:szCs w:val="19"/>
          <w:lang w:val="es-CO"/>
        </w:rPr>
        <w:t>,</w:t>
      </w:r>
      <w:r w:rsidR="00471AA4" w:rsidRPr="000910EA">
        <w:rPr>
          <w:rFonts w:ascii="Arial" w:hAnsi="Arial" w:cs="Arial"/>
          <w:sz w:val="19"/>
          <w:szCs w:val="19"/>
          <w:lang w:val="es-CO"/>
        </w:rPr>
        <w:t xml:space="preserve"> el </w:t>
      </w:r>
      <w:r w:rsidR="009B7DC7" w:rsidRPr="000910EA">
        <w:rPr>
          <w:rFonts w:ascii="Arial" w:hAnsi="Arial" w:cs="Arial"/>
          <w:sz w:val="19"/>
          <w:szCs w:val="19"/>
          <w:lang w:val="es-CO"/>
        </w:rPr>
        <w:t>porcentaje</w:t>
      </w:r>
      <w:r w:rsidR="00471AA4" w:rsidRPr="000910EA">
        <w:rPr>
          <w:rFonts w:ascii="Arial" w:hAnsi="Arial" w:cs="Arial"/>
          <w:sz w:val="19"/>
          <w:szCs w:val="19"/>
          <w:lang w:val="es-CO"/>
        </w:rPr>
        <w:t xml:space="preserve"> del valor del presupuesto oficial</w:t>
      </w:r>
      <w:r w:rsidR="009B7DC7" w:rsidRPr="000910EA">
        <w:rPr>
          <w:rFonts w:ascii="Arial" w:hAnsi="Arial" w:cs="Arial"/>
          <w:sz w:val="19"/>
          <w:szCs w:val="19"/>
          <w:lang w:val="es-CO"/>
        </w:rPr>
        <w:t xml:space="preserve">, entre otros. </w:t>
      </w:r>
    </w:p>
  </w:footnote>
  <w:footnote w:id="8">
    <w:p w14:paraId="2FF1D1D2" w14:textId="5B34E53C" w:rsidR="00F959A2" w:rsidRPr="000910EA" w:rsidRDefault="00F959A2" w:rsidP="002C6A23">
      <w:pPr>
        <w:ind w:firstLine="708"/>
        <w:jc w:val="both"/>
        <w:rPr>
          <w:rFonts w:ascii="Arial" w:hAnsi="Arial" w:cs="Arial"/>
          <w:sz w:val="19"/>
          <w:szCs w:val="19"/>
          <w:lang w:val="es-ES"/>
        </w:rPr>
      </w:pPr>
      <w:r w:rsidRPr="000910EA">
        <w:rPr>
          <w:rStyle w:val="Refdenotaalpie"/>
          <w:rFonts w:ascii="Arial" w:hAnsi="Arial" w:cs="Arial"/>
          <w:sz w:val="19"/>
          <w:szCs w:val="19"/>
        </w:rPr>
        <w:footnoteRef/>
      </w:r>
      <w:r w:rsidRPr="000910EA">
        <w:rPr>
          <w:rFonts w:ascii="Arial" w:hAnsi="Arial" w:cs="Arial"/>
          <w:sz w:val="19"/>
          <w:szCs w:val="19"/>
        </w:rPr>
        <w:t xml:space="preserve"> </w:t>
      </w:r>
      <w:r w:rsidRPr="000910EA">
        <w:rPr>
          <w:rFonts w:ascii="Arial" w:eastAsia="Arial" w:hAnsi="Arial" w:cs="Arial"/>
          <w:sz w:val="19"/>
          <w:szCs w:val="19"/>
        </w:rPr>
        <w:t>«</w:t>
      </w:r>
      <w:r w:rsidRPr="000910EA">
        <w:rPr>
          <w:rFonts w:ascii="Arial" w:hAnsi="Arial" w:cs="Arial"/>
          <w:sz w:val="19"/>
          <w:szCs w:val="19"/>
          <w:lang w:val="es-ES"/>
        </w:rPr>
        <w:t>3.5.8. RELACIÓN DE LOS CONTRATOS FRENTE AL PRESUPUESTO OFICIAL</w:t>
      </w:r>
    </w:p>
    <w:p w14:paraId="6B0B3AEE" w14:textId="77777777"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verificación del número de contratos para acreditar la experiencia</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realizará</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siguiente</w:t>
      </w:r>
      <w:r w:rsidRPr="000910EA">
        <w:rPr>
          <w:rFonts w:ascii="Arial" w:eastAsia="Arial" w:hAnsi="Arial" w:cs="Arial"/>
          <w:sz w:val="19"/>
          <w:szCs w:val="19"/>
          <w:lang w:val="es-ES"/>
        </w:rPr>
        <w:t xml:space="preserve"> </w:t>
      </w:r>
      <w:r w:rsidRPr="000910EA">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0910EA" w:rsidRPr="000910EA" w14:paraId="123E73A2"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28E0ADE7" w14:textId="77777777" w:rsidR="00F959A2" w:rsidRPr="000910EA" w:rsidRDefault="00F959A2" w:rsidP="002C6A23">
            <w:pPr>
              <w:jc w:val="center"/>
              <w:rPr>
                <w:rFonts w:ascii="Arial" w:eastAsia="Arial" w:hAnsi="Arial" w:cs="Arial"/>
                <w:b/>
                <w:bCs/>
                <w:sz w:val="19"/>
                <w:szCs w:val="19"/>
                <w:lang w:val="es-ES"/>
              </w:rPr>
            </w:pPr>
            <w:r w:rsidRPr="000910EA">
              <w:rPr>
                <w:rFonts w:ascii="Arial" w:hAnsi="Arial" w:cs="Arial"/>
                <w:b/>
                <w:bCs/>
                <w:sz w:val="19"/>
                <w:szCs w:val="19"/>
                <w:lang w:val="es-ES"/>
              </w:rPr>
              <w:t>Número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de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contratos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con</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los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cuales</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el proponente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cumple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la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experiencia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E7C510E" w14:textId="77777777" w:rsidR="00F959A2" w:rsidRPr="000910EA" w:rsidRDefault="00F959A2" w:rsidP="002C6A23">
            <w:pPr>
              <w:jc w:val="center"/>
              <w:rPr>
                <w:rFonts w:ascii="Arial" w:eastAsia="Arial" w:hAnsi="Arial" w:cs="Arial"/>
                <w:b/>
                <w:bCs/>
                <w:sz w:val="19"/>
                <w:szCs w:val="19"/>
                <w:lang w:val="es-ES"/>
              </w:rPr>
            </w:pPr>
            <w:r w:rsidRPr="000910EA">
              <w:rPr>
                <w:rFonts w:ascii="Arial" w:hAnsi="Arial" w:cs="Arial"/>
                <w:b/>
                <w:bCs/>
                <w:sz w:val="19"/>
                <w:szCs w:val="19"/>
                <w:lang w:val="es-ES"/>
              </w:rPr>
              <w:t>Valor</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mínimo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certificar (como</w:t>
            </w:r>
            <w:r w:rsidRPr="000910EA">
              <w:rPr>
                <w:rFonts w:ascii="Arial" w:eastAsia="Arial" w:hAnsi="Arial" w:cs="Arial"/>
                <w:b/>
                <w:bCs/>
                <w:sz w:val="19"/>
                <w:szCs w:val="19"/>
                <w:lang w:val="es-ES"/>
              </w:rPr>
              <w:t xml:space="preserve"> % </w:t>
            </w:r>
            <w:r w:rsidRPr="000910EA">
              <w:rPr>
                <w:rFonts w:ascii="Arial" w:hAnsi="Arial" w:cs="Arial"/>
                <w:b/>
                <w:bCs/>
                <w:sz w:val="19"/>
                <w:szCs w:val="19"/>
                <w:lang w:val="es-ES"/>
              </w:rPr>
              <w:t>del</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Presupuesto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Oficial</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de</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obra</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expresado</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en</w:t>
            </w:r>
            <w:r w:rsidRPr="000910EA">
              <w:rPr>
                <w:rFonts w:ascii="Arial" w:eastAsia="Arial" w:hAnsi="Arial" w:cs="Arial"/>
                <w:b/>
                <w:bCs/>
                <w:sz w:val="19"/>
                <w:szCs w:val="19"/>
                <w:lang w:val="es-ES"/>
              </w:rPr>
              <w:t xml:space="preserve"> </w:t>
            </w:r>
            <w:r w:rsidRPr="000910EA">
              <w:rPr>
                <w:rFonts w:ascii="Arial" w:hAnsi="Arial" w:cs="Arial"/>
                <w:b/>
                <w:bCs/>
                <w:sz w:val="19"/>
                <w:szCs w:val="19"/>
                <w:lang w:val="es-ES"/>
              </w:rPr>
              <w:t>SMMLV)</w:t>
            </w:r>
          </w:p>
        </w:tc>
      </w:tr>
      <w:tr w:rsidR="000910EA" w:rsidRPr="000910EA" w14:paraId="7C13A88E"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00E6D6C3"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1</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32C9A034"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75%</w:t>
            </w:r>
          </w:p>
        </w:tc>
      </w:tr>
      <w:tr w:rsidR="000910EA" w:rsidRPr="000910EA" w14:paraId="65874D2A"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93647BC"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3</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26AC7FE"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120%</w:t>
            </w:r>
          </w:p>
        </w:tc>
      </w:tr>
      <w:tr w:rsidR="00F959A2" w:rsidRPr="000910EA" w14:paraId="38E77E41"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2A821B2"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5</w:t>
            </w:r>
            <w:r w:rsidRPr="000910EA">
              <w:rPr>
                <w:rFonts w:ascii="Arial" w:eastAsia="Arial" w:hAnsi="Arial" w:cs="Arial"/>
                <w:sz w:val="19"/>
                <w:szCs w:val="19"/>
                <w:lang w:val="es-ES"/>
              </w:rPr>
              <w:t xml:space="preserve"> </w:t>
            </w:r>
            <w:r w:rsidRPr="000910EA">
              <w:rPr>
                <w:rFonts w:ascii="Arial" w:hAnsi="Arial" w:cs="Arial"/>
                <w:sz w:val="19"/>
                <w:szCs w:val="19"/>
                <w:lang w:val="es-ES"/>
              </w:rPr>
              <w:t>hasta</w:t>
            </w:r>
            <w:r w:rsidRPr="000910EA">
              <w:rPr>
                <w:rFonts w:ascii="Arial" w:eastAsia="Arial" w:hAnsi="Arial" w:cs="Arial"/>
                <w:sz w:val="19"/>
                <w:szCs w:val="19"/>
                <w:lang w:val="es-ES"/>
              </w:rPr>
              <w:t xml:space="preserve"> </w:t>
            </w:r>
            <w:r w:rsidRPr="000910EA">
              <w:rPr>
                <w:rFonts w:ascii="Arial" w:hAnsi="Arial" w:cs="Arial"/>
                <w:sz w:val="19"/>
                <w:szCs w:val="19"/>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721708C" w14:textId="77777777" w:rsidR="00F959A2" w:rsidRPr="000910EA" w:rsidRDefault="00F959A2" w:rsidP="002C6A23">
            <w:pPr>
              <w:jc w:val="center"/>
              <w:rPr>
                <w:rFonts w:ascii="Arial" w:eastAsia="Arial" w:hAnsi="Arial" w:cs="Arial"/>
                <w:sz w:val="19"/>
                <w:szCs w:val="19"/>
                <w:lang w:val="es-ES"/>
              </w:rPr>
            </w:pPr>
            <w:r w:rsidRPr="000910EA">
              <w:rPr>
                <w:rFonts w:ascii="Arial" w:hAnsi="Arial" w:cs="Arial"/>
                <w:sz w:val="19"/>
                <w:szCs w:val="19"/>
                <w:lang w:val="es-ES"/>
              </w:rPr>
              <w:t>150%</w:t>
            </w:r>
          </w:p>
        </w:tc>
      </w:tr>
    </w:tbl>
    <w:p w14:paraId="6A35BEA9" w14:textId="77777777" w:rsidR="00F613F9" w:rsidRPr="000910EA" w:rsidRDefault="00F613F9" w:rsidP="002C6A23">
      <w:pPr>
        <w:ind w:firstLine="708"/>
        <w:jc w:val="both"/>
        <w:rPr>
          <w:rFonts w:ascii="Arial" w:hAnsi="Arial" w:cs="Arial"/>
          <w:sz w:val="19"/>
          <w:szCs w:val="19"/>
          <w:lang w:val="es-ES"/>
        </w:rPr>
      </w:pPr>
    </w:p>
    <w:p w14:paraId="23E363D3" w14:textId="25C3F90A"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verificación</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hará</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base</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sumatoria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valores</w:t>
      </w:r>
      <w:r w:rsidRPr="000910EA">
        <w:rPr>
          <w:rFonts w:ascii="Arial" w:eastAsia="Arial" w:hAnsi="Arial" w:cs="Arial"/>
          <w:sz w:val="19"/>
          <w:szCs w:val="19"/>
          <w:lang w:val="es-ES"/>
        </w:rPr>
        <w:t xml:space="preserve"> </w:t>
      </w:r>
      <w:r w:rsidRPr="000910EA">
        <w:rPr>
          <w:rFonts w:ascii="Arial" w:hAnsi="Arial" w:cs="Arial"/>
          <w:sz w:val="19"/>
          <w:szCs w:val="19"/>
          <w:lang w:val="es-ES"/>
        </w:rPr>
        <w:t>totales</w:t>
      </w:r>
      <w:r w:rsidRPr="000910EA">
        <w:rPr>
          <w:rFonts w:ascii="Arial" w:eastAsia="Arial" w:hAnsi="Arial" w:cs="Arial"/>
          <w:sz w:val="19"/>
          <w:szCs w:val="19"/>
          <w:lang w:val="es-ES"/>
        </w:rPr>
        <w:t xml:space="preserve"> </w:t>
      </w:r>
      <w:r w:rsidRPr="000910EA">
        <w:rPr>
          <w:rFonts w:ascii="Arial" w:hAnsi="Arial" w:cs="Arial"/>
          <w:sz w:val="19"/>
          <w:szCs w:val="19"/>
          <w:lang w:val="es-ES"/>
        </w:rPr>
        <w:t>ejecutados</w:t>
      </w:r>
      <w:r w:rsidRPr="000910EA">
        <w:rPr>
          <w:rFonts w:ascii="Arial" w:eastAsia="Arial" w:hAnsi="Arial" w:cs="Arial"/>
          <w:sz w:val="19"/>
          <w:szCs w:val="19"/>
          <w:lang w:val="es-ES"/>
        </w:rPr>
        <w:t xml:space="preserve"> </w:t>
      </w:r>
      <w:r w:rsidRPr="000910EA">
        <w:rPr>
          <w:rFonts w:ascii="Arial" w:hAnsi="Arial" w:cs="Arial"/>
          <w:sz w:val="19"/>
          <w:szCs w:val="19"/>
          <w:lang w:val="es-ES"/>
        </w:rPr>
        <w:t>(incluido</w:t>
      </w:r>
      <w:r w:rsidRPr="000910EA">
        <w:rPr>
          <w:rFonts w:ascii="Arial" w:eastAsia="Arial" w:hAnsi="Arial" w:cs="Arial"/>
          <w:sz w:val="19"/>
          <w:szCs w:val="19"/>
          <w:lang w:val="es-ES"/>
        </w:rPr>
        <w:t xml:space="preserve"> </w:t>
      </w:r>
      <w:r w:rsidRPr="000910EA">
        <w:rPr>
          <w:rFonts w:ascii="Arial" w:hAnsi="Arial" w:cs="Arial"/>
          <w:sz w:val="19"/>
          <w:szCs w:val="19"/>
          <w:lang w:val="es-ES"/>
        </w:rPr>
        <w:t>IVA)</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SMMLV</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que</w:t>
      </w:r>
      <w:r w:rsidRPr="000910EA">
        <w:rPr>
          <w:rFonts w:ascii="Arial" w:eastAsia="Arial" w:hAnsi="Arial" w:cs="Arial"/>
          <w:sz w:val="19"/>
          <w:szCs w:val="19"/>
          <w:lang w:val="es-ES"/>
        </w:rPr>
        <w:t xml:space="preserve"> </w:t>
      </w:r>
      <w:r w:rsidRPr="000910EA">
        <w:rPr>
          <w:rFonts w:ascii="Arial" w:hAnsi="Arial" w:cs="Arial"/>
          <w:sz w:val="19"/>
          <w:szCs w:val="19"/>
          <w:lang w:val="es-ES"/>
        </w:rPr>
        <w:t>cumplan</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requisitos</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establecidos</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este</w:t>
      </w:r>
      <w:r w:rsidRPr="000910EA">
        <w:rPr>
          <w:rFonts w:ascii="Arial" w:eastAsia="Arial" w:hAnsi="Arial" w:cs="Arial"/>
          <w:sz w:val="19"/>
          <w:szCs w:val="19"/>
          <w:lang w:val="es-ES"/>
        </w:rPr>
        <w:t xml:space="preserve"> </w:t>
      </w:r>
      <w:r w:rsidRPr="000910EA">
        <w:rPr>
          <w:rFonts w:ascii="Arial" w:hAnsi="Arial" w:cs="Arial"/>
          <w:sz w:val="19"/>
          <w:szCs w:val="19"/>
          <w:lang w:val="es-ES"/>
        </w:rPr>
        <w:t>pliego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condiciones</w:t>
      </w:r>
      <w:r w:rsidRPr="000910EA">
        <w:rPr>
          <w:rFonts w:ascii="Arial" w:eastAsia="Arial" w:hAnsi="Arial" w:cs="Arial"/>
          <w:sz w:val="19"/>
          <w:szCs w:val="19"/>
          <w:lang w:val="es-ES"/>
        </w:rPr>
        <w:t>.</w:t>
      </w:r>
    </w:p>
    <w:p w14:paraId="657951D1" w14:textId="77777777" w:rsidR="00F959A2" w:rsidRPr="000910EA" w:rsidRDefault="00F959A2" w:rsidP="002C6A23">
      <w:pPr>
        <w:ind w:firstLine="708"/>
        <w:jc w:val="both"/>
        <w:rPr>
          <w:rFonts w:ascii="Arial" w:eastAsia="Arial" w:hAnsi="Arial" w:cs="Arial"/>
          <w:sz w:val="19"/>
          <w:szCs w:val="19"/>
          <w:lang w:val="es-ES"/>
        </w:rPr>
      </w:pPr>
      <w:r w:rsidRPr="000910EA">
        <w:rPr>
          <w:rFonts w:ascii="Arial" w:hAnsi="Arial" w:cs="Arial"/>
          <w:sz w:val="19"/>
          <w:szCs w:val="19"/>
          <w:lang w:val="es-ES"/>
        </w:rPr>
        <w:t>»El proponente cumple el requisito de experiencia si</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sumatoria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 valores totales ejecutados</w:t>
      </w:r>
      <w:r w:rsidRPr="000910EA">
        <w:rPr>
          <w:rFonts w:ascii="Arial" w:eastAsia="Arial" w:hAnsi="Arial" w:cs="Arial"/>
          <w:sz w:val="19"/>
          <w:szCs w:val="19"/>
          <w:lang w:val="es-ES"/>
        </w:rPr>
        <w:t xml:space="preserve"> </w:t>
      </w:r>
      <w:r w:rsidRPr="000910EA">
        <w:rPr>
          <w:rFonts w:ascii="Arial" w:hAnsi="Arial" w:cs="Arial"/>
          <w:sz w:val="19"/>
          <w:szCs w:val="19"/>
          <w:lang w:val="es-ES"/>
        </w:rPr>
        <w:t>(incluido</w:t>
      </w:r>
      <w:r w:rsidRPr="000910EA">
        <w:rPr>
          <w:rFonts w:ascii="Arial" w:eastAsia="Arial" w:hAnsi="Arial" w:cs="Arial"/>
          <w:sz w:val="19"/>
          <w:szCs w:val="19"/>
          <w:lang w:val="es-ES"/>
        </w:rPr>
        <w:t xml:space="preserve"> </w:t>
      </w:r>
      <w:r w:rsidRPr="000910EA">
        <w:rPr>
          <w:rFonts w:ascii="Arial" w:hAnsi="Arial" w:cs="Arial"/>
          <w:sz w:val="19"/>
          <w:szCs w:val="19"/>
          <w:lang w:val="es-ES"/>
        </w:rPr>
        <w:t>IVA)</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expresados</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SMMLV</w:t>
      </w:r>
      <w:r w:rsidRPr="000910EA">
        <w:rPr>
          <w:rFonts w:ascii="Arial" w:eastAsia="Arial" w:hAnsi="Arial" w:cs="Arial"/>
          <w:sz w:val="19"/>
          <w:szCs w:val="19"/>
          <w:lang w:val="es-ES"/>
        </w:rPr>
        <w:t xml:space="preserve"> </w:t>
      </w:r>
      <w:r w:rsidRPr="000910EA">
        <w:rPr>
          <w:rFonts w:ascii="Arial" w:hAnsi="Arial" w:cs="Arial"/>
          <w:sz w:val="19"/>
          <w:szCs w:val="19"/>
          <w:lang w:val="es-ES"/>
        </w:rPr>
        <w:t>es</w:t>
      </w:r>
      <w:r w:rsidRPr="000910EA">
        <w:rPr>
          <w:rFonts w:ascii="Arial" w:eastAsia="Arial" w:hAnsi="Arial" w:cs="Arial"/>
          <w:sz w:val="19"/>
          <w:szCs w:val="19"/>
          <w:lang w:val="es-ES"/>
        </w:rPr>
        <w:t xml:space="preserve"> </w:t>
      </w:r>
      <w:r w:rsidRPr="000910EA">
        <w:rPr>
          <w:rFonts w:ascii="Arial" w:hAnsi="Arial" w:cs="Arial"/>
          <w:sz w:val="19"/>
          <w:szCs w:val="19"/>
          <w:lang w:val="es-ES"/>
        </w:rPr>
        <w:t>mayor</w:t>
      </w:r>
      <w:r w:rsidRPr="000910EA">
        <w:rPr>
          <w:rFonts w:ascii="Arial" w:eastAsia="Arial" w:hAnsi="Arial" w:cs="Arial"/>
          <w:sz w:val="19"/>
          <w:szCs w:val="19"/>
          <w:lang w:val="es-ES"/>
        </w:rPr>
        <w:t xml:space="preserve"> </w:t>
      </w:r>
      <w:r w:rsidRPr="000910EA">
        <w:rPr>
          <w:rFonts w:ascii="Arial" w:hAnsi="Arial" w:cs="Arial"/>
          <w:sz w:val="19"/>
          <w:szCs w:val="19"/>
          <w:lang w:val="es-ES"/>
        </w:rPr>
        <w:t>o</w:t>
      </w:r>
      <w:r w:rsidRPr="000910EA">
        <w:rPr>
          <w:rFonts w:ascii="Arial" w:eastAsia="Arial" w:hAnsi="Arial" w:cs="Arial"/>
          <w:sz w:val="19"/>
          <w:szCs w:val="19"/>
          <w:lang w:val="es-ES"/>
        </w:rPr>
        <w:t xml:space="preserve"> </w:t>
      </w:r>
      <w:r w:rsidRPr="000910EA">
        <w:rPr>
          <w:rFonts w:ascii="Arial" w:hAnsi="Arial" w:cs="Arial"/>
          <w:sz w:val="19"/>
          <w:szCs w:val="19"/>
          <w:lang w:val="es-ES"/>
        </w:rPr>
        <w:t>igual</w:t>
      </w:r>
      <w:r w:rsidRPr="000910EA">
        <w:rPr>
          <w:rFonts w:ascii="Arial" w:eastAsia="Arial" w:hAnsi="Arial" w:cs="Arial"/>
          <w:sz w:val="19"/>
          <w:szCs w:val="19"/>
          <w:lang w:val="es-ES"/>
        </w:rPr>
        <w:t xml:space="preserve"> </w:t>
      </w:r>
      <w:r w:rsidRPr="000910EA">
        <w:rPr>
          <w:rFonts w:ascii="Arial" w:hAnsi="Arial" w:cs="Arial"/>
          <w:sz w:val="19"/>
          <w:szCs w:val="19"/>
          <w:lang w:val="es-ES"/>
        </w:rPr>
        <w:t>al</w:t>
      </w:r>
      <w:r w:rsidRPr="000910EA">
        <w:rPr>
          <w:rFonts w:ascii="Arial" w:eastAsia="Arial" w:hAnsi="Arial" w:cs="Arial"/>
          <w:sz w:val="19"/>
          <w:szCs w:val="19"/>
          <w:lang w:val="es-ES"/>
        </w:rPr>
        <w:t xml:space="preserve"> </w:t>
      </w:r>
      <w:r w:rsidRPr="000910EA">
        <w:rPr>
          <w:rFonts w:ascii="Arial" w:hAnsi="Arial" w:cs="Arial"/>
          <w:sz w:val="19"/>
          <w:szCs w:val="19"/>
          <w:lang w:val="es-ES"/>
        </w:rPr>
        <w:t>valor</w:t>
      </w:r>
      <w:r w:rsidRPr="000910EA">
        <w:rPr>
          <w:rFonts w:ascii="Arial" w:eastAsia="Arial" w:hAnsi="Arial" w:cs="Arial"/>
          <w:sz w:val="19"/>
          <w:szCs w:val="19"/>
          <w:lang w:val="es-ES"/>
        </w:rPr>
        <w:t xml:space="preserve"> </w:t>
      </w:r>
      <w:r w:rsidRPr="000910EA">
        <w:rPr>
          <w:rFonts w:ascii="Arial" w:hAnsi="Arial" w:cs="Arial"/>
          <w:sz w:val="19"/>
          <w:szCs w:val="19"/>
          <w:lang w:val="es-ES"/>
        </w:rPr>
        <w:t>mínimo</w:t>
      </w:r>
      <w:r w:rsidRPr="000910EA">
        <w:rPr>
          <w:rFonts w:ascii="Arial" w:eastAsia="Arial" w:hAnsi="Arial" w:cs="Arial"/>
          <w:sz w:val="19"/>
          <w:szCs w:val="19"/>
          <w:lang w:val="es-ES"/>
        </w:rPr>
        <w:t xml:space="preserve"> </w:t>
      </w:r>
      <w:r w:rsidRPr="000910EA">
        <w:rPr>
          <w:rFonts w:ascii="Arial" w:hAnsi="Arial" w:cs="Arial"/>
          <w:sz w:val="19"/>
          <w:szCs w:val="19"/>
          <w:lang w:val="es-ES"/>
        </w:rPr>
        <w:t>a</w:t>
      </w:r>
      <w:r w:rsidRPr="000910EA">
        <w:rPr>
          <w:rFonts w:ascii="Arial" w:eastAsia="Arial" w:hAnsi="Arial" w:cs="Arial"/>
          <w:sz w:val="19"/>
          <w:szCs w:val="19"/>
          <w:lang w:val="es-ES"/>
        </w:rPr>
        <w:t xml:space="preserve"> </w:t>
      </w:r>
      <w:r w:rsidRPr="000910EA">
        <w:rPr>
          <w:rFonts w:ascii="Arial" w:hAnsi="Arial" w:cs="Arial"/>
          <w:sz w:val="19"/>
          <w:szCs w:val="19"/>
          <w:lang w:val="es-ES"/>
        </w:rPr>
        <w:t>certificar</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tabla</w:t>
      </w:r>
      <w:r w:rsidRPr="000910EA">
        <w:rPr>
          <w:rFonts w:ascii="Arial" w:eastAsia="Arial" w:hAnsi="Arial" w:cs="Arial"/>
          <w:sz w:val="19"/>
          <w:szCs w:val="19"/>
          <w:lang w:val="es-ES"/>
        </w:rPr>
        <w:t xml:space="preserve"> </w:t>
      </w:r>
      <w:r w:rsidRPr="000910EA">
        <w:rPr>
          <w:rFonts w:ascii="Arial" w:hAnsi="Arial" w:cs="Arial"/>
          <w:sz w:val="19"/>
          <w:szCs w:val="19"/>
          <w:lang w:val="es-ES"/>
        </w:rPr>
        <w:t>anterior</w:t>
      </w:r>
      <w:r w:rsidRPr="000910EA">
        <w:rPr>
          <w:rFonts w:ascii="Arial" w:eastAsia="Arial" w:hAnsi="Arial" w:cs="Arial"/>
          <w:sz w:val="19"/>
          <w:szCs w:val="19"/>
          <w:lang w:val="es-ES"/>
        </w:rPr>
        <w:t>.</w:t>
      </w:r>
    </w:p>
    <w:p w14:paraId="7A44B9A8" w14:textId="77777777" w:rsidR="00F959A2" w:rsidRPr="000910EA" w:rsidRDefault="00F959A2" w:rsidP="002C6A23">
      <w:pPr>
        <w:ind w:firstLine="708"/>
        <w:jc w:val="both"/>
        <w:rPr>
          <w:rFonts w:ascii="Arial" w:hAnsi="Arial" w:cs="Arial"/>
          <w:sz w:val="19"/>
          <w:szCs w:val="19"/>
          <w:lang w:val="es-ES"/>
        </w:rPr>
      </w:pP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caso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que</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número</w:t>
      </w:r>
      <w:r w:rsidRPr="000910EA">
        <w:rPr>
          <w:rFonts w:ascii="Arial" w:eastAsia="Arial" w:hAnsi="Arial" w:cs="Arial"/>
          <w:sz w:val="19"/>
          <w:szCs w:val="19"/>
          <w:lang w:val="es-ES"/>
        </w:rPr>
        <w:t xml:space="preserve"> </w:t>
      </w:r>
      <w:r w:rsidRPr="000910EA">
        <w:rPr>
          <w:rFonts w:ascii="Arial" w:hAnsi="Arial" w:cs="Arial"/>
          <w:sz w:val="19"/>
          <w:szCs w:val="19"/>
          <w:lang w:val="es-ES"/>
        </w:rPr>
        <w:t>de</w:t>
      </w:r>
      <w:r w:rsidRPr="000910EA">
        <w:rPr>
          <w:rFonts w:ascii="Arial" w:eastAsia="Arial" w:hAnsi="Arial" w:cs="Arial"/>
          <w:sz w:val="19"/>
          <w:szCs w:val="19"/>
          <w:lang w:val="es-ES"/>
        </w:rPr>
        <w:t xml:space="preserve"> </w:t>
      </w:r>
      <w:r w:rsidRPr="000910EA">
        <w:rPr>
          <w:rFonts w:ascii="Arial" w:hAnsi="Arial" w:cs="Arial"/>
          <w:sz w:val="19"/>
          <w:szCs w:val="19"/>
          <w:lang w:val="es-ES"/>
        </w:rPr>
        <w:t>contratos</w:t>
      </w:r>
      <w:r w:rsidRPr="000910EA">
        <w:rPr>
          <w:rFonts w:ascii="Arial" w:eastAsia="Arial" w:hAnsi="Arial" w:cs="Arial"/>
          <w:sz w:val="19"/>
          <w:szCs w:val="19"/>
          <w:lang w:val="es-ES"/>
        </w:rPr>
        <w:t xml:space="preserve"> </w:t>
      </w:r>
      <w:r w:rsidRPr="000910EA">
        <w:rPr>
          <w:rFonts w:ascii="Arial" w:hAnsi="Arial" w:cs="Arial"/>
          <w:sz w:val="19"/>
          <w:szCs w:val="19"/>
          <w:lang w:val="es-ES"/>
        </w:rPr>
        <w:t>con</w:t>
      </w:r>
      <w:r w:rsidRPr="000910EA">
        <w:rPr>
          <w:rFonts w:ascii="Arial" w:eastAsia="Arial" w:hAnsi="Arial" w:cs="Arial"/>
          <w:sz w:val="19"/>
          <w:szCs w:val="19"/>
          <w:lang w:val="es-ES"/>
        </w:rPr>
        <w:t xml:space="preserve"> </w:t>
      </w:r>
      <w:r w:rsidRPr="000910EA">
        <w:rPr>
          <w:rFonts w:ascii="Arial" w:hAnsi="Arial" w:cs="Arial"/>
          <w:sz w:val="19"/>
          <w:szCs w:val="19"/>
          <w:lang w:val="es-ES"/>
        </w:rPr>
        <w:t>los</w:t>
      </w:r>
      <w:r w:rsidRPr="000910EA">
        <w:rPr>
          <w:rFonts w:ascii="Arial" w:eastAsia="Arial" w:hAnsi="Arial" w:cs="Arial"/>
          <w:sz w:val="19"/>
          <w:szCs w:val="19"/>
          <w:lang w:val="es-ES"/>
        </w:rPr>
        <w:t xml:space="preserve"> </w:t>
      </w:r>
      <w:r w:rsidRPr="000910EA">
        <w:rPr>
          <w:rFonts w:ascii="Arial" w:hAnsi="Arial" w:cs="Arial"/>
          <w:sz w:val="19"/>
          <w:szCs w:val="19"/>
          <w:lang w:val="es-ES"/>
        </w:rPr>
        <w:t>cuales</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proponente</w:t>
      </w:r>
      <w:r w:rsidRPr="000910EA">
        <w:rPr>
          <w:rFonts w:ascii="Arial" w:eastAsia="Arial" w:hAnsi="Arial" w:cs="Arial"/>
          <w:sz w:val="19"/>
          <w:szCs w:val="19"/>
          <w:lang w:val="es-ES"/>
        </w:rPr>
        <w:t xml:space="preserve"> </w:t>
      </w:r>
      <w:r w:rsidRPr="000910EA">
        <w:rPr>
          <w:rFonts w:ascii="Arial" w:hAnsi="Arial" w:cs="Arial"/>
          <w:sz w:val="19"/>
          <w:szCs w:val="19"/>
          <w:lang w:val="es-ES"/>
        </w:rPr>
        <w:t>acredita</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experiencia</w:t>
      </w:r>
      <w:r w:rsidRPr="000910EA">
        <w:rPr>
          <w:rFonts w:ascii="Arial" w:eastAsia="Arial" w:hAnsi="Arial" w:cs="Arial"/>
          <w:sz w:val="19"/>
          <w:szCs w:val="19"/>
          <w:lang w:val="es-ES"/>
        </w:rPr>
        <w:t xml:space="preserve"> </w:t>
      </w:r>
      <w:r w:rsidRPr="000910EA">
        <w:rPr>
          <w:rFonts w:ascii="Arial" w:hAnsi="Arial" w:cs="Arial"/>
          <w:sz w:val="19"/>
          <w:szCs w:val="19"/>
          <w:lang w:val="es-ES"/>
        </w:rPr>
        <w:t>no</w:t>
      </w:r>
      <w:r w:rsidRPr="000910EA">
        <w:rPr>
          <w:rFonts w:ascii="Arial" w:eastAsia="Arial" w:hAnsi="Arial" w:cs="Arial"/>
          <w:sz w:val="19"/>
          <w:szCs w:val="19"/>
          <w:lang w:val="es-ES"/>
        </w:rPr>
        <w:t xml:space="preserve"> </w:t>
      </w:r>
      <w:r w:rsidRPr="000910EA">
        <w:rPr>
          <w:rFonts w:ascii="Arial" w:hAnsi="Arial" w:cs="Arial"/>
          <w:sz w:val="19"/>
          <w:szCs w:val="19"/>
          <w:lang w:val="es-ES"/>
        </w:rPr>
        <w:t>satisfaga</w:t>
      </w:r>
      <w:r w:rsidRPr="000910EA">
        <w:rPr>
          <w:rFonts w:ascii="Arial" w:eastAsia="Arial" w:hAnsi="Arial" w:cs="Arial"/>
          <w:sz w:val="19"/>
          <w:szCs w:val="19"/>
          <w:lang w:val="es-ES"/>
        </w:rPr>
        <w:t xml:space="preserve"> </w:t>
      </w:r>
      <w:r w:rsidRPr="000910EA">
        <w:rPr>
          <w:rFonts w:ascii="Arial" w:hAnsi="Arial" w:cs="Arial"/>
          <w:sz w:val="19"/>
          <w:szCs w:val="19"/>
          <w:lang w:val="es-ES"/>
        </w:rPr>
        <w:t>el</w:t>
      </w:r>
      <w:r w:rsidRPr="000910EA">
        <w:rPr>
          <w:rFonts w:ascii="Arial" w:eastAsia="Arial" w:hAnsi="Arial" w:cs="Arial"/>
          <w:sz w:val="19"/>
          <w:szCs w:val="19"/>
          <w:lang w:val="es-ES"/>
        </w:rPr>
        <w:t xml:space="preserve"> </w:t>
      </w:r>
      <w:r w:rsidRPr="000910EA">
        <w:rPr>
          <w:rFonts w:ascii="Arial" w:hAnsi="Arial" w:cs="Arial"/>
          <w:sz w:val="19"/>
          <w:szCs w:val="19"/>
          <w:lang w:val="es-ES"/>
        </w:rPr>
        <w:t>porcentaje</w:t>
      </w:r>
      <w:r w:rsidRPr="000910EA">
        <w:rPr>
          <w:rFonts w:ascii="Arial" w:eastAsia="Arial" w:hAnsi="Arial" w:cs="Arial"/>
          <w:sz w:val="19"/>
          <w:szCs w:val="19"/>
          <w:lang w:val="es-ES"/>
        </w:rPr>
        <w:t xml:space="preserve"> </w:t>
      </w:r>
      <w:r w:rsidRPr="000910EA">
        <w:rPr>
          <w:rFonts w:ascii="Arial" w:hAnsi="Arial" w:cs="Arial"/>
          <w:sz w:val="19"/>
          <w:szCs w:val="19"/>
          <w:lang w:val="es-ES"/>
        </w:rPr>
        <w:t>mínimo</w:t>
      </w:r>
      <w:r w:rsidRPr="000910EA">
        <w:rPr>
          <w:rFonts w:ascii="Arial" w:eastAsia="Arial" w:hAnsi="Arial" w:cs="Arial"/>
          <w:sz w:val="19"/>
          <w:szCs w:val="19"/>
          <w:lang w:val="es-ES"/>
        </w:rPr>
        <w:t xml:space="preserve"> </w:t>
      </w:r>
      <w:r w:rsidRPr="000910EA">
        <w:rPr>
          <w:rFonts w:ascii="Arial" w:hAnsi="Arial" w:cs="Arial"/>
          <w:sz w:val="19"/>
          <w:szCs w:val="19"/>
          <w:lang w:val="es-ES"/>
        </w:rPr>
        <w:t>a</w:t>
      </w:r>
      <w:r w:rsidRPr="000910EA">
        <w:rPr>
          <w:rFonts w:ascii="Arial" w:eastAsia="Arial" w:hAnsi="Arial" w:cs="Arial"/>
          <w:sz w:val="19"/>
          <w:szCs w:val="19"/>
          <w:lang w:val="es-ES"/>
        </w:rPr>
        <w:t xml:space="preserve"> </w:t>
      </w:r>
      <w:r w:rsidRPr="000910EA">
        <w:rPr>
          <w:rFonts w:ascii="Arial" w:hAnsi="Arial" w:cs="Arial"/>
          <w:sz w:val="19"/>
          <w:szCs w:val="19"/>
          <w:lang w:val="es-ES"/>
        </w:rPr>
        <w:t>certificar</w:t>
      </w:r>
      <w:r w:rsidRPr="000910EA">
        <w:rPr>
          <w:rFonts w:ascii="Arial" w:eastAsia="Arial" w:hAnsi="Arial" w:cs="Arial"/>
          <w:sz w:val="19"/>
          <w:szCs w:val="19"/>
          <w:lang w:val="es-ES"/>
        </w:rPr>
        <w:t xml:space="preserve"> </w:t>
      </w:r>
      <w:r w:rsidRPr="000910EA">
        <w:rPr>
          <w:rFonts w:ascii="Arial" w:hAnsi="Arial" w:cs="Arial"/>
          <w:sz w:val="19"/>
          <w:szCs w:val="19"/>
          <w:lang w:val="es-ES"/>
        </w:rPr>
        <w:t>establecido</w:t>
      </w:r>
      <w:r w:rsidRPr="000910EA">
        <w:rPr>
          <w:rFonts w:ascii="Arial" w:eastAsia="Arial" w:hAnsi="Arial" w:cs="Arial"/>
          <w:sz w:val="19"/>
          <w:szCs w:val="19"/>
          <w:lang w:val="es-ES"/>
        </w:rPr>
        <w:t xml:space="preserve"> </w:t>
      </w:r>
      <w:r w:rsidRPr="000910EA">
        <w:rPr>
          <w:rFonts w:ascii="Arial" w:hAnsi="Arial" w:cs="Arial"/>
          <w:sz w:val="19"/>
          <w:szCs w:val="19"/>
          <w:lang w:val="es-ES"/>
        </w:rPr>
        <w:t>en</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tabla anterior,</w:t>
      </w:r>
      <w:r w:rsidRPr="000910EA">
        <w:rPr>
          <w:rFonts w:ascii="Arial" w:eastAsia="Arial" w:hAnsi="Arial" w:cs="Arial"/>
          <w:sz w:val="19"/>
          <w:szCs w:val="19"/>
          <w:lang w:val="es-ES"/>
        </w:rPr>
        <w:t xml:space="preserve"> </w:t>
      </w:r>
      <w:r w:rsidRPr="000910EA">
        <w:rPr>
          <w:rFonts w:ascii="Arial" w:hAnsi="Arial" w:cs="Arial"/>
          <w:sz w:val="19"/>
          <w:szCs w:val="19"/>
          <w:lang w:val="es-ES"/>
        </w:rPr>
        <w:t>se</w:t>
      </w:r>
      <w:r w:rsidRPr="000910EA">
        <w:rPr>
          <w:rFonts w:ascii="Arial" w:eastAsia="Arial" w:hAnsi="Arial" w:cs="Arial"/>
          <w:sz w:val="19"/>
          <w:szCs w:val="19"/>
          <w:lang w:val="es-ES"/>
        </w:rPr>
        <w:t xml:space="preserve"> </w:t>
      </w:r>
      <w:r w:rsidRPr="000910EA">
        <w:rPr>
          <w:rFonts w:ascii="Arial" w:hAnsi="Arial" w:cs="Arial"/>
          <w:sz w:val="19"/>
          <w:szCs w:val="19"/>
          <w:lang w:val="es-ES"/>
        </w:rPr>
        <w:t>calificará</w:t>
      </w:r>
      <w:r w:rsidRPr="000910EA">
        <w:rPr>
          <w:rFonts w:ascii="Arial" w:eastAsia="Arial" w:hAnsi="Arial" w:cs="Arial"/>
          <w:sz w:val="19"/>
          <w:szCs w:val="19"/>
          <w:lang w:val="es-ES"/>
        </w:rPr>
        <w:t xml:space="preserve"> </w:t>
      </w:r>
      <w:r w:rsidRPr="000910EA">
        <w:rPr>
          <w:rFonts w:ascii="Arial" w:hAnsi="Arial" w:cs="Arial"/>
          <w:sz w:val="19"/>
          <w:szCs w:val="19"/>
          <w:lang w:val="es-ES"/>
        </w:rPr>
        <w:t>la</w:t>
      </w:r>
      <w:r w:rsidRPr="000910EA">
        <w:rPr>
          <w:rFonts w:ascii="Arial" w:eastAsia="Arial" w:hAnsi="Arial" w:cs="Arial"/>
          <w:sz w:val="19"/>
          <w:szCs w:val="19"/>
          <w:lang w:val="es-ES"/>
        </w:rPr>
        <w:t xml:space="preserve"> </w:t>
      </w:r>
      <w:r w:rsidRPr="000910EA">
        <w:rPr>
          <w:rFonts w:ascii="Arial" w:hAnsi="Arial" w:cs="Arial"/>
          <w:sz w:val="19"/>
          <w:szCs w:val="19"/>
          <w:lang w:val="es-ES"/>
        </w:rPr>
        <w:t>propuesta</w:t>
      </w:r>
      <w:r w:rsidRPr="000910EA">
        <w:rPr>
          <w:rFonts w:ascii="Arial" w:eastAsia="Arial" w:hAnsi="Arial" w:cs="Arial"/>
          <w:sz w:val="19"/>
          <w:szCs w:val="19"/>
          <w:lang w:val="es-ES"/>
        </w:rPr>
        <w:t xml:space="preserve"> </w:t>
      </w:r>
      <w:r w:rsidRPr="000910EA">
        <w:rPr>
          <w:rFonts w:ascii="Arial" w:hAnsi="Arial" w:cs="Arial"/>
          <w:sz w:val="19"/>
          <w:szCs w:val="19"/>
          <w:lang w:val="es-ES"/>
        </w:rPr>
        <w:t>como</w:t>
      </w:r>
      <w:r w:rsidRPr="000910EA">
        <w:rPr>
          <w:rFonts w:ascii="Arial" w:eastAsia="Arial" w:hAnsi="Arial" w:cs="Arial"/>
          <w:sz w:val="19"/>
          <w:szCs w:val="19"/>
          <w:lang w:val="es-ES"/>
        </w:rPr>
        <w:t xml:space="preserve"> </w:t>
      </w:r>
      <w:r w:rsidRPr="000910EA">
        <w:rPr>
          <w:rFonts w:ascii="Arial" w:hAnsi="Arial" w:cs="Arial"/>
          <w:sz w:val="19"/>
          <w:szCs w:val="19"/>
          <w:lang w:val="es-ES"/>
        </w:rPr>
        <w:t>no</w:t>
      </w:r>
      <w:r w:rsidRPr="000910EA">
        <w:rPr>
          <w:rFonts w:ascii="Arial" w:eastAsia="Arial" w:hAnsi="Arial" w:cs="Arial"/>
          <w:sz w:val="19"/>
          <w:szCs w:val="19"/>
          <w:lang w:val="es-ES"/>
        </w:rPr>
        <w:t xml:space="preserve"> </w:t>
      </w:r>
      <w:r w:rsidRPr="000910EA">
        <w:rPr>
          <w:rFonts w:ascii="Arial" w:hAnsi="Arial" w:cs="Arial"/>
          <w:sz w:val="19"/>
          <w:szCs w:val="19"/>
          <w:lang w:val="es-ES"/>
        </w:rPr>
        <w:t>hábil y el proponente podrá subsanarla en los términos establecidos en la sección 1.6.</w:t>
      </w:r>
    </w:p>
    <w:p w14:paraId="3993501A" w14:textId="77777777" w:rsidR="00F959A2" w:rsidRPr="000910EA" w:rsidRDefault="00F959A2" w:rsidP="002C6A23">
      <w:pPr>
        <w:ind w:firstLine="708"/>
        <w:jc w:val="both"/>
        <w:rPr>
          <w:rFonts w:ascii="Arial" w:hAnsi="Arial" w:cs="Arial"/>
          <w:sz w:val="19"/>
          <w:szCs w:val="19"/>
          <w:highlight w:val="lightGray"/>
        </w:rPr>
      </w:pPr>
      <w:r w:rsidRPr="000910EA">
        <w:rPr>
          <w:rFonts w:ascii="Arial" w:hAnsi="Arial" w:cs="Arial"/>
          <w:sz w:val="19"/>
          <w:szCs w:val="19"/>
          <w:lang w:val="es-ES"/>
        </w:rPr>
        <w:t>»</w:t>
      </w:r>
      <w:r w:rsidRPr="000910EA">
        <w:rPr>
          <w:rFonts w:ascii="Arial" w:hAnsi="Arial" w:cs="Arial"/>
          <w:sz w:val="19"/>
          <w:szCs w:val="19"/>
          <w:highlight w:val="lightGray"/>
          <w:lang w:val="es-ES"/>
        </w:rPr>
        <w:t>[</w:t>
      </w:r>
      <w:r w:rsidRPr="000910EA">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6374C8D7" w14:textId="77777777" w:rsidR="00F959A2" w:rsidRPr="000910EA" w:rsidRDefault="00F959A2" w:rsidP="002C6A23">
      <w:pPr>
        <w:pStyle w:val="Textonotapie"/>
        <w:ind w:firstLine="708"/>
        <w:jc w:val="both"/>
        <w:rPr>
          <w:rFonts w:ascii="Arial" w:hAnsi="Arial" w:cs="Arial"/>
          <w:sz w:val="19"/>
          <w:szCs w:val="19"/>
          <w:lang w:val="es-CO"/>
        </w:rPr>
      </w:pPr>
    </w:p>
  </w:footnote>
  <w:footnote w:id="9">
    <w:p w14:paraId="3CD78826" w14:textId="5C810F68" w:rsidR="000C1DA3" w:rsidRPr="000910EA" w:rsidRDefault="00E51A00" w:rsidP="002C6A23">
      <w:pPr>
        <w:pStyle w:val="Textonotapie"/>
        <w:ind w:firstLine="709"/>
        <w:jc w:val="both"/>
        <w:rPr>
          <w:rFonts w:ascii="Arial" w:hAnsi="Arial" w:cs="Arial"/>
          <w:sz w:val="19"/>
          <w:szCs w:val="19"/>
        </w:rPr>
      </w:pPr>
      <w:r w:rsidRPr="000910EA">
        <w:rPr>
          <w:rStyle w:val="Refdenotaalpie"/>
        </w:rPr>
        <w:footnoteRef/>
      </w:r>
      <w:r w:rsidRPr="000910EA">
        <w:t xml:space="preserve"> </w:t>
      </w:r>
      <w:r w:rsidRPr="000910EA">
        <w:rPr>
          <w:rFonts w:ascii="Arial" w:hAnsi="Arial" w:cs="Arial"/>
          <w:sz w:val="19"/>
          <w:szCs w:val="19"/>
        </w:rPr>
        <w:t>El inciso final del numeral 5 «encargos fiduciarios y fiducia pública» del artículo 32 de la Ley 80 de 1993 señala lo siguiente: «</w:t>
      </w:r>
      <w:r w:rsidRPr="000910EA">
        <w:rPr>
          <w:rFonts w:ascii="Arial" w:hAnsi="Arial" w:cs="Arial"/>
          <w:sz w:val="19"/>
          <w:szCs w:val="19"/>
        </w:rPr>
        <w:t>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5E38EB76" w14:textId="77777777" w:rsidR="009653F5" w:rsidRPr="000910EA" w:rsidRDefault="009653F5" w:rsidP="002C6A23">
      <w:pPr>
        <w:pStyle w:val="Textonotapie"/>
        <w:ind w:firstLine="709"/>
        <w:jc w:val="both"/>
        <w:rPr>
          <w:rFonts w:ascii="Arial" w:hAnsi="Arial" w:cs="Arial"/>
          <w:sz w:val="19"/>
          <w:szCs w:val="19"/>
        </w:rPr>
      </w:pPr>
    </w:p>
  </w:footnote>
  <w:footnote w:id="10">
    <w:p w14:paraId="3221862A" w14:textId="48ADF02C" w:rsidR="00F338BC" w:rsidRPr="000910EA" w:rsidRDefault="000C1DA3" w:rsidP="002C6A23">
      <w:pPr>
        <w:pStyle w:val="Textonotapie"/>
        <w:ind w:firstLine="709"/>
        <w:jc w:val="both"/>
        <w:rPr>
          <w:rFonts w:ascii="Arial" w:hAnsi="Arial" w:cs="Arial"/>
          <w:sz w:val="19"/>
          <w:szCs w:val="19"/>
          <w:lang w:val="es-CO"/>
        </w:rPr>
      </w:pPr>
      <w:r w:rsidRPr="000910EA">
        <w:rPr>
          <w:rStyle w:val="Refdenotaalpie"/>
          <w:rFonts w:ascii="Arial" w:hAnsi="Arial" w:cs="Arial"/>
          <w:sz w:val="19"/>
          <w:szCs w:val="19"/>
        </w:rPr>
        <w:footnoteRef/>
      </w:r>
      <w:r w:rsidRPr="000910EA">
        <w:rPr>
          <w:rFonts w:ascii="Arial" w:hAnsi="Arial" w:cs="Arial"/>
          <w:sz w:val="19"/>
          <w:szCs w:val="19"/>
        </w:rPr>
        <w:t xml:space="preserve">  El literal </w:t>
      </w:r>
      <w:r w:rsidR="00E14306" w:rsidRPr="000910EA">
        <w:rPr>
          <w:rFonts w:ascii="Arial" w:hAnsi="Arial" w:cs="Arial"/>
          <w:sz w:val="19"/>
          <w:szCs w:val="19"/>
        </w:rPr>
        <w:t>c</w:t>
      </w:r>
      <w:r w:rsidRPr="000910EA">
        <w:rPr>
          <w:rFonts w:ascii="Arial" w:hAnsi="Arial" w:cs="Arial"/>
          <w:sz w:val="19"/>
          <w:szCs w:val="19"/>
        </w:rPr>
        <w:t xml:space="preserve"> del numeral 4 del artículo 2 de la Ley 1150 de 2007 dispone que: </w:t>
      </w:r>
      <w:r w:rsidRPr="000910EA">
        <w:rPr>
          <w:rFonts w:ascii="Arial" w:hAnsi="Arial" w:cs="Arial"/>
          <w:sz w:val="22"/>
        </w:rPr>
        <w:t>«</w:t>
      </w:r>
      <w:r w:rsidRPr="000910EA">
        <w:rPr>
          <w:rFonts w:ascii="Arial" w:hAnsi="Arial" w:cs="Arial"/>
          <w:sz w:val="19"/>
          <w:szCs w:val="19"/>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0910EA">
        <w:rPr>
          <w:rFonts w:ascii="Arial" w:hAnsi="Arial" w:cs="Arial"/>
          <w:sz w:val="22"/>
        </w:rPr>
        <w:t>»</w:t>
      </w:r>
      <w:r w:rsidRPr="000910EA">
        <w:rPr>
          <w:rFonts w:ascii="Arial" w:hAnsi="Arial" w:cs="Arial"/>
          <w:sz w:val="19"/>
          <w:szCs w:val="19"/>
          <w:lang w:val="es-CO"/>
        </w:rPr>
        <w:t>.</w:t>
      </w:r>
    </w:p>
    <w:p w14:paraId="53E3ADD0" w14:textId="77777777" w:rsidR="009653F5" w:rsidRPr="000910EA" w:rsidRDefault="009653F5" w:rsidP="002C6A23">
      <w:pPr>
        <w:pStyle w:val="Textonotapie"/>
        <w:ind w:firstLine="709"/>
        <w:jc w:val="both"/>
        <w:rPr>
          <w:rFonts w:ascii="Arial" w:hAnsi="Arial" w:cs="Arial"/>
          <w:sz w:val="19"/>
          <w:szCs w:val="19"/>
          <w:lang w:val="es-CO"/>
        </w:rPr>
      </w:pPr>
    </w:p>
  </w:footnote>
  <w:footnote w:id="11">
    <w:p w14:paraId="3AB06F9C" w14:textId="04548C57" w:rsidR="00F338BC" w:rsidRPr="000910EA" w:rsidRDefault="00F338BC" w:rsidP="002C6A23">
      <w:pPr>
        <w:pStyle w:val="Textonotapie"/>
        <w:ind w:firstLine="709"/>
        <w:jc w:val="both"/>
        <w:rPr>
          <w:rFonts w:ascii="Arial" w:hAnsi="Arial" w:cs="Arial"/>
          <w:sz w:val="19"/>
          <w:szCs w:val="19"/>
          <w:lang w:val="es-CO"/>
        </w:rPr>
      </w:pPr>
      <w:r w:rsidRPr="000910EA">
        <w:rPr>
          <w:rStyle w:val="Refdenotaalpie"/>
        </w:rPr>
        <w:footnoteRef/>
      </w:r>
      <w:r w:rsidRPr="000910EA">
        <w:t xml:space="preserve"> </w:t>
      </w:r>
      <w:r w:rsidRPr="000910EA">
        <w:rPr>
          <w:rFonts w:ascii="Arial" w:hAnsi="Arial" w:cs="Arial"/>
          <w:sz w:val="19"/>
          <w:szCs w:val="19"/>
        </w:rPr>
        <w:t xml:space="preserve">El </w:t>
      </w:r>
      <w:r w:rsidR="009C5877" w:rsidRPr="000910EA">
        <w:rPr>
          <w:rFonts w:ascii="Arial" w:hAnsi="Arial" w:cs="Arial"/>
          <w:sz w:val="19"/>
          <w:szCs w:val="19"/>
        </w:rPr>
        <w:t xml:space="preserve">artículo 2.2.1.2.3.1.5 del </w:t>
      </w:r>
      <w:r w:rsidRPr="000910EA">
        <w:rPr>
          <w:rFonts w:ascii="Arial" w:hAnsi="Arial" w:cs="Arial"/>
          <w:sz w:val="19"/>
          <w:szCs w:val="19"/>
        </w:rPr>
        <w:t xml:space="preserve">Decreto 1082 de 2015 hace mención </w:t>
      </w:r>
      <w:r w:rsidRPr="000910EA">
        <w:rPr>
          <w:rFonts w:ascii="Arial" w:hAnsi="Arial" w:cs="Arial"/>
          <w:sz w:val="19"/>
          <w:szCs w:val="19"/>
        </w:rPr>
        <w:t>a la subcontratación en lo relacionado con l</w:t>
      </w:r>
      <w:r w:rsidR="005F6564" w:rsidRPr="000910EA">
        <w:rPr>
          <w:rFonts w:ascii="Arial" w:hAnsi="Arial" w:cs="Arial"/>
          <w:sz w:val="19"/>
          <w:szCs w:val="19"/>
        </w:rPr>
        <w:t>as garantías, particularmente en l</w:t>
      </w:r>
      <w:r w:rsidR="005F6564" w:rsidRPr="000910EA">
        <w:rPr>
          <w:rFonts w:ascii="Arial" w:hAnsi="Arial" w:cs="Arial"/>
          <w:sz w:val="19"/>
          <w:szCs w:val="19"/>
          <w:lang w:val="es-CO"/>
        </w:rPr>
        <w:t xml:space="preserve">os riesgos a los que se encuentran expuestas las entidades estatales, derivados de la responsabilidad extracontractual que pueda surgir por las actuaciones, hechos u omisiones de sus contratistas y subcontratistas. </w:t>
      </w:r>
    </w:p>
    <w:p w14:paraId="77D71555" w14:textId="77777777" w:rsidR="00D21730" w:rsidRPr="000910EA" w:rsidRDefault="00D21730" w:rsidP="002C6A23">
      <w:pPr>
        <w:pStyle w:val="Textonotapie"/>
        <w:ind w:firstLine="709"/>
        <w:jc w:val="both"/>
        <w:rPr>
          <w:lang w:val="es-CO"/>
        </w:rPr>
      </w:pPr>
    </w:p>
  </w:footnote>
  <w:footnote w:id="12">
    <w:p w14:paraId="516842A9" w14:textId="062E3459" w:rsidR="00303EE9" w:rsidRPr="000910EA" w:rsidRDefault="00303EE9" w:rsidP="002C6A23">
      <w:pPr>
        <w:pStyle w:val="Textonotapie"/>
        <w:ind w:firstLine="709"/>
        <w:jc w:val="both"/>
        <w:rPr>
          <w:rFonts w:ascii="Arial" w:hAnsi="Arial" w:cs="Arial"/>
          <w:sz w:val="19"/>
          <w:szCs w:val="19"/>
          <w:lang w:val="es-CO"/>
        </w:rPr>
      </w:pPr>
      <w:r w:rsidRPr="000910EA">
        <w:rPr>
          <w:rStyle w:val="Refdenotaalpie"/>
        </w:rPr>
        <w:footnoteRef/>
      </w:r>
      <w:r w:rsidRPr="000910EA">
        <w:t xml:space="preserve"> </w:t>
      </w:r>
      <w:r w:rsidR="002539FE" w:rsidRPr="000910EA">
        <w:rPr>
          <w:rFonts w:ascii="Arial" w:hAnsi="Arial" w:cs="Arial"/>
          <w:sz w:val="19"/>
          <w:szCs w:val="19"/>
          <w:lang w:val="es-CO"/>
        </w:rPr>
        <w:t>RAMÍREZ GRISALES, Richard Steve. La Subcontratación. Serie: Las cláusulas del contrato estatal. Librería Jurídica Sánchez R. Ltda. y Centro de Estudios de Derecho Administrativo –CEDA-,</w:t>
      </w:r>
      <w:r w:rsidR="00100FDA" w:rsidRPr="000910EA">
        <w:rPr>
          <w:rFonts w:ascii="Arial" w:hAnsi="Arial" w:cs="Arial"/>
          <w:sz w:val="19"/>
          <w:szCs w:val="19"/>
          <w:lang w:val="es-CO"/>
        </w:rPr>
        <w:t xml:space="preserve"> Medellín,</w:t>
      </w:r>
      <w:r w:rsidR="002539FE" w:rsidRPr="000910EA">
        <w:rPr>
          <w:rFonts w:ascii="Arial" w:hAnsi="Arial" w:cs="Arial"/>
          <w:sz w:val="19"/>
          <w:szCs w:val="19"/>
          <w:lang w:val="es-CO"/>
        </w:rPr>
        <w:t xml:space="preserve"> 2012</w:t>
      </w:r>
      <w:r w:rsidR="006A740D" w:rsidRPr="000910EA">
        <w:rPr>
          <w:rFonts w:ascii="Arial" w:hAnsi="Arial" w:cs="Arial"/>
          <w:sz w:val="19"/>
          <w:szCs w:val="19"/>
          <w:lang w:val="es-CO"/>
        </w:rPr>
        <w:t>,</w:t>
      </w:r>
      <w:r w:rsidR="002539FE" w:rsidRPr="000910EA">
        <w:rPr>
          <w:rFonts w:ascii="Arial" w:hAnsi="Arial" w:cs="Arial"/>
          <w:sz w:val="19"/>
          <w:szCs w:val="19"/>
          <w:lang w:val="es-CO"/>
        </w:rPr>
        <w:t xml:space="preserve"> </w:t>
      </w:r>
      <w:r w:rsidR="006A740D" w:rsidRPr="000910EA">
        <w:rPr>
          <w:rFonts w:ascii="Arial" w:hAnsi="Arial" w:cs="Arial"/>
          <w:sz w:val="19"/>
          <w:szCs w:val="19"/>
          <w:lang w:val="es-CO"/>
        </w:rPr>
        <w:t>p</w:t>
      </w:r>
      <w:r w:rsidR="002539FE" w:rsidRPr="000910EA">
        <w:rPr>
          <w:rFonts w:ascii="Arial" w:hAnsi="Arial" w:cs="Arial"/>
          <w:sz w:val="19"/>
          <w:szCs w:val="19"/>
          <w:lang w:val="es-CO"/>
        </w:rPr>
        <w:t xml:space="preserve">. 26. </w:t>
      </w:r>
    </w:p>
    <w:p w14:paraId="51CCC97A" w14:textId="77777777" w:rsidR="00D21730" w:rsidRPr="000910EA" w:rsidRDefault="00D21730" w:rsidP="002C6A23">
      <w:pPr>
        <w:pStyle w:val="Textonotapie"/>
        <w:ind w:firstLine="709"/>
        <w:jc w:val="both"/>
        <w:rPr>
          <w:rFonts w:ascii="Arial" w:hAnsi="Arial" w:cs="Arial"/>
          <w:sz w:val="19"/>
          <w:szCs w:val="19"/>
          <w:lang w:val="es-CO"/>
        </w:rPr>
      </w:pPr>
    </w:p>
  </w:footnote>
  <w:footnote w:id="13">
    <w:p w14:paraId="4D1E6531" w14:textId="77777777" w:rsidR="009C5877" w:rsidRPr="000910EA" w:rsidRDefault="009C5877" w:rsidP="009C5877">
      <w:pPr>
        <w:pStyle w:val="Textonotapie"/>
        <w:ind w:firstLine="709"/>
        <w:jc w:val="both"/>
      </w:pPr>
      <w:r w:rsidRPr="000910EA">
        <w:rPr>
          <w:rStyle w:val="Refdenotaalpie"/>
        </w:rPr>
        <w:footnoteRef/>
      </w:r>
      <w:r w:rsidRPr="000910EA">
        <w:t xml:space="preserve"> </w:t>
      </w:r>
      <w:r w:rsidRPr="000910EA">
        <w:rPr>
          <w:rFonts w:ascii="Arial" w:hAnsi="Arial" w:cs="Arial"/>
          <w:sz w:val="19"/>
          <w:szCs w:val="19"/>
        </w:rPr>
        <w:t>TRABALÓN Cristóbal. Tratado Legal de Construcción. Editorial Tébar Flores. Madrid. 2015</w:t>
      </w:r>
      <w:r w:rsidRPr="000910EA">
        <w:t>.</w:t>
      </w:r>
    </w:p>
    <w:p w14:paraId="221CEB69" w14:textId="77777777" w:rsidR="009C5877" w:rsidRPr="000910EA" w:rsidRDefault="009C5877" w:rsidP="009C5877">
      <w:pPr>
        <w:pStyle w:val="Textonotapie"/>
        <w:ind w:firstLine="709"/>
        <w:jc w:val="both"/>
        <w:rPr>
          <w:lang w:val="es-CO"/>
        </w:rPr>
      </w:pPr>
    </w:p>
  </w:footnote>
  <w:footnote w:id="14">
    <w:p w14:paraId="0CCF402A" w14:textId="77777777" w:rsidR="009C5877" w:rsidRPr="000910EA" w:rsidRDefault="009C5877" w:rsidP="009C5877">
      <w:pPr>
        <w:pStyle w:val="Textonotapie"/>
        <w:ind w:firstLine="709"/>
        <w:rPr>
          <w:rFonts w:ascii="Arial" w:hAnsi="Arial" w:cs="Arial"/>
          <w:sz w:val="19"/>
          <w:szCs w:val="19"/>
        </w:rPr>
      </w:pPr>
      <w:r w:rsidRPr="000910EA">
        <w:rPr>
          <w:rStyle w:val="Refdenotaalpie"/>
          <w:rFonts w:ascii="Arial" w:hAnsi="Arial" w:cs="Arial"/>
          <w:sz w:val="19"/>
          <w:szCs w:val="19"/>
        </w:rPr>
        <w:footnoteRef/>
      </w:r>
      <w:r w:rsidRPr="000910EA">
        <w:rPr>
          <w:rFonts w:ascii="Arial" w:hAnsi="Arial" w:cs="Arial"/>
          <w:sz w:val="19"/>
          <w:szCs w:val="19"/>
        </w:rPr>
        <w:t xml:space="preserve"> Ibidem </w:t>
      </w:r>
    </w:p>
    <w:p w14:paraId="05DD4E3F" w14:textId="77777777" w:rsidR="009C5877" w:rsidRPr="000910EA" w:rsidRDefault="009C5877" w:rsidP="009C5877">
      <w:pPr>
        <w:pStyle w:val="Textonotapie"/>
        <w:ind w:firstLine="709"/>
        <w:rPr>
          <w:rFonts w:ascii="Arial" w:hAnsi="Arial" w:cs="Arial"/>
          <w:sz w:val="19"/>
          <w:szCs w:val="19"/>
        </w:rPr>
      </w:pPr>
    </w:p>
  </w:footnote>
  <w:footnote w:id="15">
    <w:p w14:paraId="759DE963" w14:textId="460F6BA8" w:rsidR="009643AB" w:rsidRPr="000910EA" w:rsidRDefault="009643AB" w:rsidP="002C6A23">
      <w:pPr>
        <w:pStyle w:val="Textonotapie"/>
        <w:ind w:firstLine="709"/>
        <w:jc w:val="both"/>
        <w:rPr>
          <w:rFonts w:ascii="Arial" w:hAnsi="Arial" w:cs="Arial"/>
        </w:rPr>
      </w:pPr>
      <w:r w:rsidRPr="000910EA">
        <w:rPr>
          <w:rStyle w:val="Refdenotaalpie"/>
        </w:rPr>
        <w:footnoteRef/>
      </w:r>
      <w:r w:rsidRPr="000910EA">
        <w:t xml:space="preserve"> </w:t>
      </w:r>
      <w:r w:rsidRPr="000910EA">
        <w:rPr>
          <w:rFonts w:ascii="Arial" w:hAnsi="Arial" w:cs="Arial"/>
          <w:sz w:val="19"/>
          <w:szCs w:val="19"/>
        </w:rPr>
        <w:t>Consejo de Estado. Sección Tercera. Subsección C. Sentencia del 12 de agosto de 2013. Radicación número: 52001-23-31-000-1999-00985-01 (23.088</w:t>
      </w:r>
      <w:r w:rsidRPr="000910EA">
        <w:rPr>
          <w:rFonts w:ascii="Arial" w:hAnsi="Arial" w:cs="Arial"/>
          <w:sz w:val="19"/>
          <w:szCs w:val="19"/>
          <w:lang w:val="es-CO"/>
        </w:rPr>
        <w:t xml:space="preserve">) </w:t>
      </w:r>
      <w:r w:rsidRPr="000910EA">
        <w:rPr>
          <w:rFonts w:ascii="Arial" w:hAnsi="Arial" w:cs="Arial"/>
          <w:sz w:val="19"/>
          <w:szCs w:val="19"/>
        </w:rPr>
        <w:t>C.P: Enrique Gil Botero.</w:t>
      </w:r>
      <w:r w:rsidRPr="000910EA">
        <w:rPr>
          <w:rFonts w:ascii="Arial" w:hAnsi="Arial" w:cs="Arial"/>
        </w:rPr>
        <w:t xml:space="preserve"> </w:t>
      </w:r>
    </w:p>
    <w:p w14:paraId="58A1ED10" w14:textId="77777777" w:rsidR="009643AB" w:rsidRPr="000910EA" w:rsidRDefault="009643AB" w:rsidP="002C6A23">
      <w:pPr>
        <w:pStyle w:val="Textonotapie"/>
        <w:ind w:firstLine="70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CD01C2"/>
    <w:multiLevelType w:val="hybridMultilevel"/>
    <w:tmpl w:val="9118E560"/>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3035AAB"/>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5173534"/>
    <w:multiLevelType w:val="hybridMultilevel"/>
    <w:tmpl w:val="628ADB2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8"/>
  </w:num>
  <w:num w:numId="2">
    <w:abstractNumId w:val="16"/>
  </w:num>
  <w:num w:numId="3">
    <w:abstractNumId w:val="27"/>
  </w:num>
  <w:num w:numId="4">
    <w:abstractNumId w:val="32"/>
  </w:num>
  <w:num w:numId="5">
    <w:abstractNumId w:val="36"/>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3"/>
  </w:num>
  <w:num w:numId="9">
    <w:abstractNumId w:val="10"/>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4"/>
  </w:num>
  <w:num w:numId="14">
    <w:abstractNumId w:val="14"/>
  </w:num>
  <w:num w:numId="15">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28"/>
  </w:num>
  <w:num w:numId="19">
    <w:abstractNumId w:val="9"/>
  </w:num>
  <w:num w:numId="20">
    <w:abstractNumId w:val="39"/>
  </w:num>
  <w:num w:numId="21">
    <w:abstractNumId w:val="30"/>
  </w:num>
  <w:num w:numId="22">
    <w:abstractNumId w:val="12"/>
  </w:num>
  <w:num w:numId="23">
    <w:abstractNumId w:val="11"/>
  </w:num>
  <w:num w:numId="24">
    <w:abstractNumId w:val="34"/>
  </w:num>
  <w:num w:numId="25">
    <w:abstractNumId w:val="20"/>
  </w:num>
  <w:num w:numId="26">
    <w:abstractNumId w:val="37"/>
  </w:num>
  <w:num w:numId="27">
    <w:abstractNumId w:val="41"/>
  </w:num>
  <w:num w:numId="28">
    <w:abstractNumId w:val="25"/>
  </w:num>
  <w:num w:numId="29">
    <w:abstractNumId w:val="2"/>
  </w:num>
  <w:num w:numId="30">
    <w:abstractNumId w:val="29"/>
  </w:num>
  <w:num w:numId="31">
    <w:abstractNumId w:val="21"/>
  </w:num>
  <w:num w:numId="32">
    <w:abstractNumId w:val="31"/>
  </w:num>
  <w:num w:numId="33">
    <w:abstractNumId w:val="40"/>
  </w:num>
  <w:num w:numId="34">
    <w:abstractNumId w:val="19"/>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23"/>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A5"/>
    <w:rsid w:val="00000267"/>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20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7161"/>
    <w:rsid w:val="000171A2"/>
    <w:rsid w:val="00017B65"/>
    <w:rsid w:val="00020158"/>
    <w:rsid w:val="000207E0"/>
    <w:rsid w:val="00020F8F"/>
    <w:rsid w:val="0002144C"/>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0164"/>
    <w:rsid w:val="00031384"/>
    <w:rsid w:val="000315E1"/>
    <w:rsid w:val="0003236E"/>
    <w:rsid w:val="00033295"/>
    <w:rsid w:val="0003339A"/>
    <w:rsid w:val="000341F2"/>
    <w:rsid w:val="00034651"/>
    <w:rsid w:val="000351F2"/>
    <w:rsid w:val="00035224"/>
    <w:rsid w:val="00035EA7"/>
    <w:rsid w:val="00036E03"/>
    <w:rsid w:val="000406DB"/>
    <w:rsid w:val="0004094D"/>
    <w:rsid w:val="00041029"/>
    <w:rsid w:val="0004149B"/>
    <w:rsid w:val="00041717"/>
    <w:rsid w:val="000418EA"/>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6A8"/>
    <w:rsid w:val="00050C9F"/>
    <w:rsid w:val="00051074"/>
    <w:rsid w:val="000511A3"/>
    <w:rsid w:val="00052B79"/>
    <w:rsid w:val="00052EA0"/>
    <w:rsid w:val="000536E3"/>
    <w:rsid w:val="00054252"/>
    <w:rsid w:val="0005474D"/>
    <w:rsid w:val="000558B7"/>
    <w:rsid w:val="00055CB9"/>
    <w:rsid w:val="00056DEB"/>
    <w:rsid w:val="00056F66"/>
    <w:rsid w:val="0005702F"/>
    <w:rsid w:val="00057661"/>
    <w:rsid w:val="0005779C"/>
    <w:rsid w:val="00060B11"/>
    <w:rsid w:val="0006101F"/>
    <w:rsid w:val="00061D06"/>
    <w:rsid w:val="000628A9"/>
    <w:rsid w:val="0006294B"/>
    <w:rsid w:val="00062CDD"/>
    <w:rsid w:val="00063FA5"/>
    <w:rsid w:val="000640AF"/>
    <w:rsid w:val="00064940"/>
    <w:rsid w:val="00064CAE"/>
    <w:rsid w:val="00064CDF"/>
    <w:rsid w:val="00064DB7"/>
    <w:rsid w:val="00064FA7"/>
    <w:rsid w:val="00065195"/>
    <w:rsid w:val="0007041B"/>
    <w:rsid w:val="00070AF1"/>
    <w:rsid w:val="00071402"/>
    <w:rsid w:val="000714DE"/>
    <w:rsid w:val="0007254F"/>
    <w:rsid w:val="000737CB"/>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87D49"/>
    <w:rsid w:val="000910EA"/>
    <w:rsid w:val="000914D6"/>
    <w:rsid w:val="00091569"/>
    <w:rsid w:val="00092DCA"/>
    <w:rsid w:val="000934F2"/>
    <w:rsid w:val="00093C51"/>
    <w:rsid w:val="000942EB"/>
    <w:rsid w:val="00095B70"/>
    <w:rsid w:val="0009617E"/>
    <w:rsid w:val="00096489"/>
    <w:rsid w:val="0009747C"/>
    <w:rsid w:val="000979CF"/>
    <w:rsid w:val="00097A00"/>
    <w:rsid w:val="000A03C8"/>
    <w:rsid w:val="000A05F2"/>
    <w:rsid w:val="000A06C4"/>
    <w:rsid w:val="000A0861"/>
    <w:rsid w:val="000A0A7B"/>
    <w:rsid w:val="000A0ED1"/>
    <w:rsid w:val="000A12DB"/>
    <w:rsid w:val="000A17C8"/>
    <w:rsid w:val="000A1AEE"/>
    <w:rsid w:val="000A20D7"/>
    <w:rsid w:val="000A2128"/>
    <w:rsid w:val="000A2229"/>
    <w:rsid w:val="000A27DB"/>
    <w:rsid w:val="000A31FB"/>
    <w:rsid w:val="000A362F"/>
    <w:rsid w:val="000A3B49"/>
    <w:rsid w:val="000A446A"/>
    <w:rsid w:val="000A5AAF"/>
    <w:rsid w:val="000A5F97"/>
    <w:rsid w:val="000A6466"/>
    <w:rsid w:val="000A648E"/>
    <w:rsid w:val="000A6DA4"/>
    <w:rsid w:val="000A70B9"/>
    <w:rsid w:val="000A73BB"/>
    <w:rsid w:val="000A7DB5"/>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1DA3"/>
    <w:rsid w:val="000C3260"/>
    <w:rsid w:val="000C3803"/>
    <w:rsid w:val="000C3B77"/>
    <w:rsid w:val="000C497A"/>
    <w:rsid w:val="000C4F49"/>
    <w:rsid w:val="000C5861"/>
    <w:rsid w:val="000C639D"/>
    <w:rsid w:val="000C65DE"/>
    <w:rsid w:val="000C6C31"/>
    <w:rsid w:val="000C6DBC"/>
    <w:rsid w:val="000C6F79"/>
    <w:rsid w:val="000C6FE0"/>
    <w:rsid w:val="000C7211"/>
    <w:rsid w:val="000C7476"/>
    <w:rsid w:val="000C7711"/>
    <w:rsid w:val="000C7AA2"/>
    <w:rsid w:val="000D0462"/>
    <w:rsid w:val="000D053D"/>
    <w:rsid w:val="000D0CD9"/>
    <w:rsid w:val="000D0ED2"/>
    <w:rsid w:val="000D1922"/>
    <w:rsid w:val="000D1CEB"/>
    <w:rsid w:val="000D2563"/>
    <w:rsid w:val="000D25BF"/>
    <w:rsid w:val="000D2781"/>
    <w:rsid w:val="000D305B"/>
    <w:rsid w:val="000D3FDC"/>
    <w:rsid w:val="000D4747"/>
    <w:rsid w:val="000D4E38"/>
    <w:rsid w:val="000D50DB"/>
    <w:rsid w:val="000D6288"/>
    <w:rsid w:val="000D6CAF"/>
    <w:rsid w:val="000D7541"/>
    <w:rsid w:val="000D75E1"/>
    <w:rsid w:val="000D776B"/>
    <w:rsid w:val="000E0F15"/>
    <w:rsid w:val="000E22CF"/>
    <w:rsid w:val="000E2977"/>
    <w:rsid w:val="000E2B36"/>
    <w:rsid w:val="000E30AC"/>
    <w:rsid w:val="000E3B46"/>
    <w:rsid w:val="000E3E11"/>
    <w:rsid w:val="000E4596"/>
    <w:rsid w:val="000E5768"/>
    <w:rsid w:val="000E5843"/>
    <w:rsid w:val="000E6139"/>
    <w:rsid w:val="000E6BE1"/>
    <w:rsid w:val="000E6E29"/>
    <w:rsid w:val="000E6EBB"/>
    <w:rsid w:val="000E7E0B"/>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89"/>
    <w:rsid w:val="001000FB"/>
    <w:rsid w:val="00100FDA"/>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68B"/>
    <w:rsid w:val="001078CE"/>
    <w:rsid w:val="00110CEB"/>
    <w:rsid w:val="00110F61"/>
    <w:rsid w:val="001111BD"/>
    <w:rsid w:val="001115EC"/>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751"/>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AE4"/>
    <w:rsid w:val="00131B5A"/>
    <w:rsid w:val="001322DA"/>
    <w:rsid w:val="00132C30"/>
    <w:rsid w:val="00132EFD"/>
    <w:rsid w:val="0013329E"/>
    <w:rsid w:val="00133AED"/>
    <w:rsid w:val="001340BA"/>
    <w:rsid w:val="00134458"/>
    <w:rsid w:val="00134FF9"/>
    <w:rsid w:val="00135550"/>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290"/>
    <w:rsid w:val="001453B0"/>
    <w:rsid w:val="001454D9"/>
    <w:rsid w:val="0014574F"/>
    <w:rsid w:val="00145D8E"/>
    <w:rsid w:val="00146083"/>
    <w:rsid w:val="001462F7"/>
    <w:rsid w:val="001466F0"/>
    <w:rsid w:val="00147798"/>
    <w:rsid w:val="00150005"/>
    <w:rsid w:val="0015126F"/>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C5F"/>
    <w:rsid w:val="00167DF5"/>
    <w:rsid w:val="00170001"/>
    <w:rsid w:val="001702A0"/>
    <w:rsid w:val="0017145A"/>
    <w:rsid w:val="00172198"/>
    <w:rsid w:val="00172612"/>
    <w:rsid w:val="00172817"/>
    <w:rsid w:val="001734E3"/>
    <w:rsid w:val="0017350E"/>
    <w:rsid w:val="0017391B"/>
    <w:rsid w:val="001742BF"/>
    <w:rsid w:val="001749DF"/>
    <w:rsid w:val="00174D13"/>
    <w:rsid w:val="00175877"/>
    <w:rsid w:val="00175E49"/>
    <w:rsid w:val="00176470"/>
    <w:rsid w:val="0017659F"/>
    <w:rsid w:val="00177076"/>
    <w:rsid w:val="00177370"/>
    <w:rsid w:val="00177753"/>
    <w:rsid w:val="001805C1"/>
    <w:rsid w:val="00180A2E"/>
    <w:rsid w:val="001813AF"/>
    <w:rsid w:val="001829CD"/>
    <w:rsid w:val="00182F01"/>
    <w:rsid w:val="00184F27"/>
    <w:rsid w:val="0018519B"/>
    <w:rsid w:val="001852BD"/>
    <w:rsid w:val="00185AFE"/>
    <w:rsid w:val="00185E78"/>
    <w:rsid w:val="00185EE3"/>
    <w:rsid w:val="00187177"/>
    <w:rsid w:val="00187443"/>
    <w:rsid w:val="00187ABD"/>
    <w:rsid w:val="001904E3"/>
    <w:rsid w:val="0019087A"/>
    <w:rsid w:val="00191395"/>
    <w:rsid w:val="00191C5A"/>
    <w:rsid w:val="00191CEB"/>
    <w:rsid w:val="00191E63"/>
    <w:rsid w:val="00191E84"/>
    <w:rsid w:val="00192D68"/>
    <w:rsid w:val="0019388B"/>
    <w:rsid w:val="00193B9A"/>
    <w:rsid w:val="00194035"/>
    <w:rsid w:val="00194500"/>
    <w:rsid w:val="001946AE"/>
    <w:rsid w:val="001946D5"/>
    <w:rsid w:val="00194E8C"/>
    <w:rsid w:val="00196127"/>
    <w:rsid w:val="001962EC"/>
    <w:rsid w:val="001963DD"/>
    <w:rsid w:val="001965DB"/>
    <w:rsid w:val="00196DC9"/>
    <w:rsid w:val="00197028"/>
    <w:rsid w:val="001A0236"/>
    <w:rsid w:val="001A0AF8"/>
    <w:rsid w:val="001A13D7"/>
    <w:rsid w:val="001A18D5"/>
    <w:rsid w:val="001A1D4A"/>
    <w:rsid w:val="001A3011"/>
    <w:rsid w:val="001A325B"/>
    <w:rsid w:val="001A3DD3"/>
    <w:rsid w:val="001A40B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9E1"/>
    <w:rsid w:val="001B4AA2"/>
    <w:rsid w:val="001B4ADE"/>
    <w:rsid w:val="001B5C86"/>
    <w:rsid w:val="001B5EF8"/>
    <w:rsid w:val="001C07C6"/>
    <w:rsid w:val="001C08B2"/>
    <w:rsid w:val="001C19CD"/>
    <w:rsid w:val="001C22D5"/>
    <w:rsid w:val="001C2515"/>
    <w:rsid w:val="001C2550"/>
    <w:rsid w:val="001C26FB"/>
    <w:rsid w:val="001C33C1"/>
    <w:rsid w:val="001C374D"/>
    <w:rsid w:val="001C3909"/>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4E0"/>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C66"/>
    <w:rsid w:val="00204D91"/>
    <w:rsid w:val="00204E6B"/>
    <w:rsid w:val="002058D4"/>
    <w:rsid w:val="00205BAA"/>
    <w:rsid w:val="0020632A"/>
    <w:rsid w:val="0020697F"/>
    <w:rsid w:val="002106BC"/>
    <w:rsid w:val="002110EB"/>
    <w:rsid w:val="00211338"/>
    <w:rsid w:val="00211388"/>
    <w:rsid w:val="0021148C"/>
    <w:rsid w:val="00211694"/>
    <w:rsid w:val="00211F2F"/>
    <w:rsid w:val="0021201A"/>
    <w:rsid w:val="002139EF"/>
    <w:rsid w:val="00213A1F"/>
    <w:rsid w:val="00213C63"/>
    <w:rsid w:val="00214502"/>
    <w:rsid w:val="00214741"/>
    <w:rsid w:val="0021539A"/>
    <w:rsid w:val="00215793"/>
    <w:rsid w:val="00215852"/>
    <w:rsid w:val="00215B8E"/>
    <w:rsid w:val="00216264"/>
    <w:rsid w:val="002168B8"/>
    <w:rsid w:val="00216F6B"/>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1F25"/>
    <w:rsid w:val="00232A6C"/>
    <w:rsid w:val="00232E15"/>
    <w:rsid w:val="00233079"/>
    <w:rsid w:val="0023349E"/>
    <w:rsid w:val="0023382C"/>
    <w:rsid w:val="00233977"/>
    <w:rsid w:val="00233C58"/>
    <w:rsid w:val="00233C71"/>
    <w:rsid w:val="002345B6"/>
    <w:rsid w:val="00234B84"/>
    <w:rsid w:val="00236016"/>
    <w:rsid w:val="00236A24"/>
    <w:rsid w:val="00237065"/>
    <w:rsid w:val="00237589"/>
    <w:rsid w:val="0023758D"/>
    <w:rsid w:val="002375A7"/>
    <w:rsid w:val="0024019A"/>
    <w:rsid w:val="002411DE"/>
    <w:rsid w:val="0024131D"/>
    <w:rsid w:val="002413B5"/>
    <w:rsid w:val="002415B8"/>
    <w:rsid w:val="00241618"/>
    <w:rsid w:val="00242C60"/>
    <w:rsid w:val="00242D62"/>
    <w:rsid w:val="0024300C"/>
    <w:rsid w:val="002431D7"/>
    <w:rsid w:val="00243257"/>
    <w:rsid w:val="00244058"/>
    <w:rsid w:val="00244805"/>
    <w:rsid w:val="00244F9A"/>
    <w:rsid w:val="00245718"/>
    <w:rsid w:val="00245E07"/>
    <w:rsid w:val="002460E7"/>
    <w:rsid w:val="0024729C"/>
    <w:rsid w:val="00247712"/>
    <w:rsid w:val="00250EC6"/>
    <w:rsid w:val="0025129C"/>
    <w:rsid w:val="00251343"/>
    <w:rsid w:val="00251866"/>
    <w:rsid w:val="00251A9F"/>
    <w:rsid w:val="00252492"/>
    <w:rsid w:val="00252B35"/>
    <w:rsid w:val="00252C36"/>
    <w:rsid w:val="0025316D"/>
    <w:rsid w:val="002532F4"/>
    <w:rsid w:val="002539FE"/>
    <w:rsid w:val="00253A02"/>
    <w:rsid w:val="00253B81"/>
    <w:rsid w:val="002546BA"/>
    <w:rsid w:val="002554DE"/>
    <w:rsid w:val="00255959"/>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4040"/>
    <w:rsid w:val="002648B0"/>
    <w:rsid w:val="002653A6"/>
    <w:rsid w:val="0026608D"/>
    <w:rsid w:val="002661F1"/>
    <w:rsid w:val="002663BA"/>
    <w:rsid w:val="002664B7"/>
    <w:rsid w:val="00266CB5"/>
    <w:rsid w:val="002711A4"/>
    <w:rsid w:val="00271F13"/>
    <w:rsid w:val="002721E2"/>
    <w:rsid w:val="002742D8"/>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9E9"/>
    <w:rsid w:val="00283A52"/>
    <w:rsid w:val="00283C5E"/>
    <w:rsid w:val="00283E26"/>
    <w:rsid w:val="0028428F"/>
    <w:rsid w:val="00284CFC"/>
    <w:rsid w:val="00285832"/>
    <w:rsid w:val="00285969"/>
    <w:rsid w:val="0028663B"/>
    <w:rsid w:val="00286920"/>
    <w:rsid w:val="00286CEC"/>
    <w:rsid w:val="002871A9"/>
    <w:rsid w:val="0028758C"/>
    <w:rsid w:val="00287B7E"/>
    <w:rsid w:val="00290781"/>
    <w:rsid w:val="00291784"/>
    <w:rsid w:val="002929BB"/>
    <w:rsid w:val="00292E64"/>
    <w:rsid w:val="002932BA"/>
    <w:rsid w:val="00293886"/>
    <w:rsid w:val="00294368"/>
    <w:rsid w:val="0029463F"/>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390"/>
    <w:rsid w:val="002A3D94"/>
    <w:rsid w:val="002A4736"/>
    <w:rsid w:val="002A4B1C"/>
    <w:rsid w:val="002A4BDD"/>
    <w:rsid w:val="002A4CC8"/>
    <w:rsid w:val="002A649B"/>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A23"/>
    <w:rsid w:val="002C6F77"/>
    <w:rsid w:val="002C704D"/>
    <w:rsid w:val="002C7211"/>
    <w:rsid w:val="002D0178"/>
    <w:rsid w:val="002D0845"/>
    <w:rsid w:val="002D0933"/>
    <w:rsid w:val="002D174C"/>
    <w:rsid w:val="002D19BB"/>
    <w:rsid w:val="002D1A9B"/>
    <w:rsid w:val="002D22C5"/>
    <w:rsid w:val="002D301F"/>
    <w:rsid w:val="002D302A"/>
    <w:rsid w:val="002D36C6"/>
    <w:rsid w:val="002D36F2"/>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5D83"/>
    <w:rsid w:val="002E7350"/>
    <w:rsid w:val="002E7847"/>
    <w:rsid w:val="002F0073"/>
    <w:rsid w:val="002F01D5"/>
    <w:rsid w:val="002F0618"/>
    <w:rsid w:val="002F1D41"/>
    <w:rsid w:val="002F240B"/>
    <w:rsid w:val="002F2F50"/>
    <w:rsid w:val="002F3601"/>
    <w:rsid w:val="002F45F6"/>
    <w:rsid w:val="002F56FA"/>
    <w:rsid w:val="002F692F"/>
    <w:rsid w:val="002F69BE"/>
    <w:rsid w:val="002F7B66"/>
    <w:rsid w:val="00300CB4"/>
    <w:rsid w:val="00300E24"/>
    <w:rsid w:val="0030101C"/>
    <w:rsid w:val="003033BA"/>
    <w:rsid w:val="00303EE9"/>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0D9"/>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3C6"/>
    <w:rsid w:val="00327A5C"/>
    <w:rsid w:val="0033092C"/>
    <w:rsid w:val="0033122A"/>
    <w:rsid w:val="003315AC"/>
    <w:rsid w:val="00331932"/>
    <w:rsid w:val="003325BE"/>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AB4"/>
    <w:rsid w:val="00353DD5"/>
    <w:rsid w:val="00355131"/>
    <w:rsid w:val="00355CFC"/>
    <w:rsid w:val="00356438"/>
    <w:rsid w:val="00356E3E"/>
    <w:rsid w:val="003572FD"/>
    <w:rsid w:val="00361A59"/>
    <w:rsid w:val="00361EF2"/>
    <w:rsid w:val="00363041"/>
    <w:rsid w:val="003631CC"/>
    <w:rsid w:val="00363348"/>
    <w:rsid w:val="00363857"/>
    <w:rsid w:val="00363D59"/>
    <w:rsid w:val="003640F7"/>
    <w:rsid w:val="00364300"/>
    <w:rsid w:val="00365D3A"/>
    <w:rsid w:val="003661DD"/>
    <w:rsid w:val="003664FF"/>
    <w:rsid w:val="00366B70"/>
    <w:rsid w:val="00366BD2"/>
    <w:rsid w:val="003670B8"/>
    <w:rsid w:val="0036717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7782E"/>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17F2"/>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563C"/>
    <w:rsid w:val="003A581E"/>
    <w:rsid w:val="003A6160"/>
    <w:rsid w:val="003A65A5"/>
    <w:rsid w:val="003A72F5"/>
    <w:rsid w:val="003A78E5"/>
    <w:rsid w:val="003B0341"/>
    <w:rsid w:val="003B120F"/>
    <w:rsid w:val="003B1E57"/>
    <w:rsid w:val="003B2885"/>
    <w:rsid w:val="003B2C14"/>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885"/>
    <w:rsid w:val="003C4D9F"/>
    <w:rsid w:val="003C622C"/>
    <w:rsid w:val="003C6FDF"/>
    <w:rsid w:val="003C73C7"/>
    <w:rsid w:val="003D03F3"/>
    <w:rsid w:val="003D050B"/>
    <w:rsid w:val="003D0B98"/>
    <w:rsid w:val="003D0C3C"/>
    <w:rsid w:val="003D0DE5"/>
    <w:rsid w:val="003D1351"/>
    <w:rsid w:val="003D21C1"/>
    <w:rsid w:val="003D3707"/>
    <w:rsid w:val="003D3B15"/>
    <w:rsid w:val="003D3B2E"/>
    <w:rsid w:val="003D4576"/>
    <w:rsid w:val="003D484D"/>
    <w:rsid w:val="003D49CB"/>
    <w:rsid w:val="003D4BD6"/>
    <w:rsid w:val="003D5BCC"/>
    <w:rsid w:val="003D6B8F"/>
    <w:rsid w:val="003D7566"/>
    <w:rsid w:val="003E08B3"/>
    <w:rsid w:val="003E09BB"/>
    <w:rsid w:val="003E159D"/>
    <w:rsid w:val="003E20EA"/>
    <w:rsid w:val="003E210C"/>
    <w:rsid w:val="003E2913"/>
    <w:rsid w:val="003E2AA7"/>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2AA2"/>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069"/>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3C2"/>
    <w:rsid w:val="00433ACB"/>
    <w:rsid w:val="00434787"/>
    <w:rsid w:val="004347DA"/>
    <w:rsid w:val="00434C13"/>
    <w:rsid w:val="00435022"/>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5E33"/>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738"/>
    <w:rsid w:val="004638E2"/>
    <w:rsid w:val="00464030"/>
    <w:rsid w:val="00464264"/>
    <w:rsid w:val="004647F8"/>
    <w:rsid w:val="004647FB"/>
    <w:rsid w:val="00465456"/>
    <w:rsid w:val="00465677"/>
    <w:rsid w:val="00465AC3"/>
    <w:rsid w:val="00466616"/>
    <w:rsid w:val="00466A0C"/>
    <w:rsid w:val="00470A6A"/>
    <w:rsid w:val="00470D92"/>
    <w:rsid w:val="004712D1"/>
    <w:rsid w:val="00471AA4"/>
    <w:rsid w:val="00471DF7"/>
    <w:rsid w:val="00471F6B"/>
    <w:rsid w:val="0047295C"/>
    <w:rsid w:val="00472D8E"/>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BA8"/>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CD1"/>
    <w:rsid w:val="00496D8F"/>
    <w:rsid w:val="00497463"/>
    <w:rsid w:val="00497B15"/>
    <w:rsid w:val="004A054C"/>
    <w:rsid w:val="004A08D1"/>
    <w:rsid w:val="004A16C1"/>
    <w:rsid w:val="004A1CE2"/>
    <w:rsid w:val="004A2069"/>
    <w:rsid w:val="004A2800"/>
    <w:rsid w:val="004A2C59"/>
    <w:rsid w:val="004A34D2"/>
    <w:rsid w:val="004A41BA"/>
    <w:rsid w:val="004A4301"/>
    <w:rsid w:val="004A4E65"/>
    <w:rsid w:val="004A58EE"/>
    <w:rsid w:val="004A59B7"/>
    <w:rsid w:val="004A59CD"/>
    <w:rsid w:val="004A623B"/>
    <w:rsid w:val="004A6429"/>
    <w:rsid w:val="004A6A04"/>
    <w:rsid w:val="004A6A52"/>
    <w:rsid w:val="004A6C78"/>
    <w:rsid w:val="004A726E"/>
    <w:rsid w:val="004B088C"/>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6E0"/>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62B"/>
    <w:rsid w:val="004E4B0B"/>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1982"/>
    <w:rsid w:val="00512779"/>
    <w:rsid w:val="00512C4F"/>
    <w:rsid w:val="00513042"/>
    <w:rsid w:val="0051334F"/>
    <w:rsid w:val="00513399"/>
    <w:rsid w:val="00513AA0"/>
    <w:rsid w:val="00513AF2"/>
    <w:rsid w:val="00514575"/>
    <w:rsid w:val="00514C03"/>
    <w:rsid w:val="00514D67"/>
    <w:rsid w:val="00515515"/>
    <w:rsid w:val="00515F54"/>
    <w:rsid w:val="00516071"/>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7DA"/>
    <w:rsid w:val="00530F38"/>
    <w:rsid w:val="00531F26"/>
    <w:rsid w:val="0053277C"/>
    <w:rsid w:val="005327C0"/>
    <w:rsid w:val="00533101"/>
    <w:rsid w:val="00533CA9"/>
    <w:rsid w:val="00533DA7"/>
    <w:rsid w:val="005346AD"/>
    <w:rsid w:val="00534BCD"/>
    <w:rsid w:val="00534EFB"/>
    <w:rsid w:val="00534F60"/>
    <w:rsid w:val="00535583"/>
    <w:rsid w:val="005357F1"/>
    <w:rsid w:val="00536053"/>
    <w:rsid w:val="005369E6"/>
    <w:rsid w:val="00536E62"/>
    <w:rsid w:val="005371AC"/>
    <w:rsid w:val="00537672"/>
    <w:rsid w:val="0053772F"/>
    <w:rsid w:val="00537B77"/>
    <w:rsid w:val="00540C4C"/>
    <w:rsid w:val="00541571"/>
    <w:rsid w:val="00541997"/>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5B53"/>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0AC"/>
    <w:rsid w:val="00576233"/>
    <w:rsid w:val="0057696F"/>
    <w:rsid w:val="005774FE"/>
    <w:rsid w:val="005778AC"/>
    <w:rsid w:val="0058040C"/>
    <w:rsid w:val="00580D6D"/>
    <w:rsid w:val="005813DE"/>
    <w:rsid w:val="00581796"/>
    <w:rsid w:val="00581B45"/>
    <w:rsid w:val="005821BA"/>
    <w:rsid w:val="00582480"/>
    <w:rsid w:val="0058290E"/>
    <w:rsid w:val="00582CAB"/>
    <w:rsid w:val="0058375E"/>
    <w:rsid w:val="00584233"/>
    <w:rsid w:val="005842D0"/>
    <w:rsid w:val="005855AE"/>
    <w:rsid w:val="00585829"/>
    <w:rsid w:val="00585CA8"/>
    <w:rsid w:val="00585CAC"/>
    <w:rsid w:val="00586412"/>
    <w:rsid w:val="005864B9"/>
    <w:rsid w:val="005866C4"/>
    <w:rsid w:val="00586BDB"/>
    <w:rsid w:val="00590F1A"/>
    <w:rsid w:val="00591C03"/>
    <w:rsid w:val="00591E2A"/>
    <w:rsid w:val="005923C4"/>
    <w:rsid w:val="0059298E"/>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1D9"/>
    <w:rsid w:val="005A5A3D"/>
    <w:rsid w:val="005A6035"/>
    <w:rsid w:val="005A6B75"/>
    <w:rsid w:val="005A6E00"/>
    <w:rsid w:val="005A718A"/>
    <w:rsid w:val="005B09BE"/>
    <w:rsid w:val="005B1025"/>
    <w:rsid w:val="005B12B2"/>
    <w:rsid w:val="005B143B"/>
    <w:rsid w:val="005B1E45"/>
    <w:rsid w:val="005B21C4"/>
    <w:rsid w:val="005B2A28"/>
    <w:rsid w:val="005B3621"/>
    <w:rsid w:val="005B4948"/>
    <w:rsid w:val="005B501D"/>
    <w:rsid w:val="005B5409"/>
    <w:rsid w:val="005B54CC"/>
    <w:rsid w:val="005B5C91"/>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2FF7"/>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7A8"/>
    <w:rsid w:val="005E0C37"/>
    <w:rsid w:val="005E0D7B"/>
    <w:rsid w:val="005E1595"/>
    <w:rsid w:val="005E1F1D"/>
    <w:rsid w:val="005E2515"/>
    <w:rsid w:val="005E273D"/>
    <w:rsid w:val="005E3278"/>
    <w:rsid w:val="005E363B"/>
    <w:rsid w:val="005E3B0D"/>
    <w:rsid w:val="005F041F"/>
    <w:rsid w:val="005F1216"/>
    <w:rsid w:val="005F1D7D"/>
    <w:rsid w:val="005F1D89"/>
    <w:rsid w:val="005F305B"/>
    <w:rsid w:val="005F3361"/>
    <w:rsid w:val="005F37A8"/>
    <w:rsid w:val="005F3B47"/>
    <w:rsid w:val="005F3D34"/>
    <w:rsid w:val="005F4481"/>
    <w:rsid w:val="005F49AF"/>
    <w:rsid w:val="005F4A58"/>
    <w:rsid w:val="005F54DF"/>
    <w:rsid w:val="005F5888"/>
    <w:rsid w:val="005F5984"/>
    <w:rsid w:val="005F6564"/>
    <w:rsid w:val="005F6CE2"/>
    <w:rsid w:val="005F72E9"/>
    <w:rsid w:val="005F730E"/>
    <w:rsid w:val="005F780B"/>
    <w:rsid w:val="005F7C0C"/>
    <w:rsid w:val="00600195"/>
    <w:rsid w:val="00600473"/>
    <w:rsid w:val="006013C9"/>
    <w:rsid w:val="006016EA"/>
    <w:rsid w:val="00602B45"/>
    <w:rsid w:val="00603499"/>
    <w:rsid w:val="006035F5"/>
    <w:rsid w:val="0060396D"/>
    <w:rsid w:val="00603CC2"/>
    <w:rsid w:val="006047D1"/>
    <w:rsid w:val="00604A55"/>
    <w:rsid w:val="00604D3F"/>
    <w:rsid w:val="006054D3"/>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1F8"/>
    <w:rsid w:val="00614817"/>
    <w:rsid w:val="006149CC"/>
    <w:rsid w:val="0061550E"/>
    <w:rsid w:val="006157A9"/>
    <w:rsid w:val="0061591D"/>
    <w:rsid w:val="00615ED0"/>
    <w:rsid w:val="0061604C"/>
    <w:rsid w:val="0061610B"/>
    <w:rsid w:val="00616C2B"/>
    <w:rsid w:val="006174FA"/>
    <w:rsid w:val="006176D6"/>
    <w:rsid w:val="006178D1"/>
    <w:rsid w:val="00617F05"/>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55B4"/>
    <w:rsid w:val="00646B20"/>
    <w:rsid w:val="00646D0F"/>
    <w:rsid w:val="0064708F"/>
    <w:rsid w:val="00647A36"/>
    <w:rsid w:val="00647DCC"/>
    <w:rsid w:val="00647EFA"/>
    <w:rsid w:val="00647F14"/>
    <w:rsid w:val="00650027"/>
    <w:rsid w:val="00650419"/>
    <w:rsid w:val="00651227"/>
    <w:rsid w:val="00651B9C"/>
    <w:rsid w:val="00651C47"/>
    <w:rsid w:val="00651D98"/>
    <w:rsid w:val="00652796"/>
    <w:rsid w:val="00652854"/>
    <w:rsid w:val="00652D2C"/>
    <w:rsid w:val="00652E70"/>
    <w:rsid w:val="0065303A"/>
    <w:rsid w:val="0065339A"/>
    <w:rsid w:val="00653469"/>
    <w:rsid w:val="00654A38"/>
    <w:rsid w:val="00654B4B"/>
    <w:rsid w:val="00655301"/>
    <w:rsid w:val="00655371"/>
    <w:rsid w:val="00655532"/>
    <w:rsid w:val="00655876"/>
    <w:rsid w:val="00656C4B"/>
    <w:rsid w:val="006573EA"/>
    <w:rsid w:val="00661029"/>
    <w:rsid w:val="00661042"/>
    <w:rsid w:val="0066135A"/>
    <w:rsid w:val="00661639"/>
    <w:rsid w:val="0066272D"/>
    <w:rsid w:val="00662E58"/>
    <w:rsid w:val="00662F39"/>
    <w:rsid w:val="006635A0"/>
    <w:rsid w:val="006636C4"/>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9FE"/>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745"/>
    <w:rsid w:val="006A6B0B"/>
    <w:rsid w:val="006A6BF9"/>
    <w:rsid w:val="006A740D"/>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C7E92"/>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58F9"/>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B10"/>
    <w:rsid w:val="006F4CB0"/>
    <w:rsid w:val="006F4F78"/>
    <w:rsid w:val="006F547E"/>
    <w:rsid w:val="006F5656"/>
    <w:rsid w:val="006F5CA8"/>
    <w:rsid w:val="006F5CCF"/>
    <w:rsid w:val="006F6E46"/>
    <w:rsid w:val="006F772B"/>
    <w:rsid w:val="006F78DC"/>
    <w:rsid w:val="0070138A"/>
    <w:rsid w:val="00701497"/>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7C"/>
    <w:rsid w:val="00717786"/>
    <w:rsid w:val="00717ACB"/>
    <w:rsid w:val="00721BFF"/>
    <w:rsid w:val="00722FD8"/>
    <w:rsid w:val="007236C4"/>
    <w:rsid w:val="00723B59"/>
    <w:rsid w:val="00724635"/>
    <w:rsid w:val="007247B4"/>
    <w:rsid w:val="00724DD1"/>
    <w:rsid w:val="0072554B"/>
    <w:rsid w:val="00725AFD"/>
    <w:rsid w:val="00726603"/>
    <w:rsid w:val="00727DDC"/>
    <w:rsid w:val="00730CD6"/>
    <w:rsid w:val="00730F74"/>
    <w:rsid w:val="0073114B"/>
    <w:rsid w:val="00733B6D"/>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8C"/>
    <w:rsid w:val="00745547"/>
    <w:rsid w:val="007459D0"/>
    <w:rsid w:val="00745A45"/>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06A"/>
    <w:rsid w:val="00751B4C"/>
    <w:rsid w:val="00752131"/>
    <w:rsid w:val="007522E8"/>
    <w:rsid w:val="00753BAC"/>
    <w:rsid w:val="00754A0B"/>
    <w:rsid w:val="007552DB"/>
    <w:rsid w:val="00755A8B"/>
    <w:rsid w:val="00755B08"/>
    <w:rsid w:val="00755DD0"/>
    <w:rsid w:val="0075647A"/>
    <w:rsid w:val="007566BE"/>
    <w:rsid w:val="00756A2F"/>
    <w:rsid w:val="007571D4"/>
    <w:rsid w:val="007573E1"/>
    <w:rsid w:val="0075749E"/>
    <w:rsid w:val="00757B2D"/>
    <w:rsid w:val="00757BAD"/>
    <w:rsid w:val="00757D62"/>
    <w:rsid w:val="007603E3"/>
    <w:rsid w:val="00760844"/>
    <w:rsid w:val="00760867"/>
    <w:rsid w:val="00760EB6"/>
    <w:rsid w:val="00760F45"/>
    <w:rsid w:val="007616DB"/>
    <w:rsid w:val="0076228A"/>
    <w:rsid w:val="00762440"/>
    <w:rsid w:val="007629B7"/>
    <w:rsid w:val="007629E4"/>
    <w:rsid w:val="00762E60"/>
    <w:rsid w:val="007634AD"/>
    <w:rsid w:val="007657CB"/>
    <w:rsid w:val="00766279"/>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5E64"/>
    <w:rsid w:val="00786472"/>
    <w:rsid w:val="00786FAD"/>
    <w:rsid w:val="007873C3"/>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6DF"/>
    <w:rsid w:val="0079381F"/>
    <w:rsid w:val="00793B2E"/>
    <w:rsid w:val="00794677"/>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5EFD"/>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149"/>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170"/>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94A"/>
    <w:rsid w:val="00802C0C"/>
    <w:rsid w:val="00802F9E"/>
    <w:rsid w:val="008030B5"/>
    <w:rsid w:val="00803700"/>
    <w:rsid w:val="00803D9D"/>
    <w:rsid w:val="008059C6"/>
    <w:rsid w:val="00805AD7"/>
    <w:rsid w:val="00805BD6"/>
    <w:rsid w:val="00805DE3"/>
    <w:rsid w:val="00807666"/>
    <w:rsid w:val="00807C35"/>
    <w:rsid w:val="00807F69"/>
    <w:rsid w:val="008100EC"/>
    <w:rsid w:val="008100F7"/>
    <w:rsid w:val="00810206"/>
    <w:rsid w:val="00810A3C"/>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46C"/>
    <w:rsid w:val="0082282A"/>
    <w:rsid w:val="0082292E"/>
    <w:rsid w:val="00822D06"/>
    <w:rsid w:val="00822D87"/>
    <w:rsid w:val="00823042"/>
    <w:rsid w:val="0082348D"/>
    <w:rsid w:val="008234E0"/>
    <w:rsid w:val="008236BE"/>
    <w:rsid w:val="00823AB1"/>
    <w:rsid w:val="008241CE"/>
    <w:rsid w:val="00825240"/>
    <w:rsid w:val="00825B43"/>
    <w:rsid w:val="00827203"/>
    <w:rsid w:val="0082767A"/>
    <w:rsid w:val="0082788C"/>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3D6"/>
    <w:rsid w:val="00843615"/>
    <w:rsid w:val="00843698"/>
    <w:rsid w:val="00843A4B"/>
    <w:rsid w:val="00843B57"/>
    <w:rsid w:val="00843B60"/>
    <w:rsid w:val="00843D33"/>
    <w:rsid w:val="008444CA"/>
    <w:rsid w:val="00844D4F"/>
    <w:rsid w:val="00845AE3"/>
    <w:rsid w:val="008466A0"/>
    <w:rsid w:val="00846D1D"/>
    <w:rsid w:val="00847535"/>
    <w:rsid w:val="0084799A"/>
    <w:rsid w:val="00847B6D"/>
    <w:rsid w:val="0085092D"/>
    <w:rsid w:val="008509D5"/>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84"/>
    <w:rsid w:val="00886FB9"/>
    <w:rsid w:val="00887004"/>
    <w:rsid w:val="00887080"/>
    <w:rsid w:val="00887BC5"/>
    <w:rsid w:val="00887C79"/>
    <w:rsid w:val="008907CC"/>
    <w:rsid w:val="00890DB7"/>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BF5"/>
    <w:rsid w:val="008B2268"/>
    <w:rsid w:val="008B263F"/>
    <w:rsid w:val="008B3A5F"/>
    <w:rsid w:val="008B47A6"/>
    <w:rsid w:val="008B60F2"/>
    <w:rsid w:val="008B672C"/>
    <w:rsid w:val="008B6CC5"/>
    <w:rsid w:val="008C036D"/>
    <w:rsid w:val="008C0743"/>
    <w:rsid w:val="008C099B"/>
    <w:rsid w:val="008C0B4C"/>
    <w:rsid w:val="008C11F0"/>
    <w:rsid w:val="008C1DBA"/>
    <w:rsid w:val="008C24E7"/>
    <w:rsid w:val="008C2500"/>
    <w:rsid w:val="008C2CAC"/>
    <w:rsid w:val="008C3585"/>
    <w:rsid w:val="008C3C5E"/>
    <w:rsid w:val="008C3E2A"/>
    <w:rsid w:val="008C45BD"/>
    <w:rsid w:val="008C463B"/>
    <w:rsid w:val="008C4B19"/>
    <w:rsid w:val="008C568F"/>
    <w:rsid w:val="008C62D4"/>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514"/>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05AE1"/>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0F57"/>
    <w:rsid w:val="00921304"/>
    <w:rsid w:val="00921805"/>
    <w:rsid w:val="00921BA7"/>
    <w:rsid w:val="00923396"/>
    <w:rsid w:val="00923F56"/>
    <w:rsid w:val="009246C4"/>
    <w:rsid w:val="00925743"/>
    <w:rsid w:val="0092579F"/>
    <w:rsid w:val="00927188"/>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1429"/>
    <w:rsid w:val="00941C21"/>
    <w:rsid w:val="009444B4"/>
    <w:rsid w:val="00944644"/>
    <w:rsid w:val="00945EE5"/>
    <w:rsid w:val="009460F9"/>
    <w:rsid w:val="00946A24"/>
    <w:rsid w:val="009470D4"/>
    <w:rsid w:val="00947337"/>
    <w:rsid w:val="0095003F"/>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0EF7"/>
    <w:rsid w:val="0096147D"/>
    <w:rsid w:val="00961E5F"/>
    <w:rsid w:val="009625C6"/>
    <w:rsid w:val="009629B5"/>
    <w:rsid w:val="00962A50"/>
    <w:rsid w:val="00962F47"/>
    <w:rsid w:val="009631BD"/>
    <w:rsid w:val="00964138"/>
    <w:rsid w:val="009643AB"/>
    <w:rsid w:val="00964B3F"/>
    <w:rsid w:val="00964C98"/>
    <w:rsid w:val="00964E0A"/>
    <w:rsid w:val="009653F5"/>
    <w:rsid w:val="00966214"/>
    <w:rsid w:val="00966D3B"/>
    <w:rsid w:val="00971441"/>
    <w:rsid w:val="009715D4"/>
    <w:rsid w:val="00972470"/>
    <w:rsid w:val="009739A9"/>
    <w:rsid w:val="00973AA2"/>
    <w:rsid w:val="0097494E"/>
    <w:rsid w:val="00974B58"/>
    <w:rsid w:val="00975DA3"/>
    <w:rsid w:val="00976034"/>
    <w:rsid w:val="009761ED"/>
    <w:rsid w:val="00976D7E"/>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150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3E48"/>
    <w:rsid w:val="009B422F"/>
    <w:rsid w:val="009B46BC"/>
    <w:rsid w:val="009B4D1A"/>
    <w:rsid w:val="009B558B"/>
    <w:rsid w:val="009B6573"/>
    <w:rsid w:val="009B6801"/>
    <w:rsid w:val="009B68DD"/>
    <w:rsid w:val="009B6D21"/>
    <w:rsid w:val="009B78ED"/>
    <w:rsid w:val="009B7DC7"/>
    <w:rsid w:val="009C181C"/>
    <w:rsid w:val="009C1C7F"/>
    <w:rsid w:val="009C28A2"/>
    <w:rsid w:val="009C303E"/>
    <w:rsid w:val="009C3239"/>
    <w:rsid w:val="009C3828"/>
    <w:rsid w:val="009C3D2C"/>
    <w:rsid w:val="009C4987"/>
    <w:rsid w:val="009C523F"/>
    <w:rsid w:val="009C547F"/>
    <w:rsid w:val="009C5877"/>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7E7"/>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5C8E"/>
    <w:rsid w:val="00A066C3"/>
    <w:rsid w:val="00A06754"/>
    <w:rsid w:val="00A06942"/>
    <w:rsid w:val="00A069E0"/>
    <w:rsid w:val="00A06E4A"/>
    <w:rsid w:val="00A07830"/>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7FC"/>
    <w:rsid w:val="00A17EA2"/>
    <w:rsid w:val="00A20264"/>
    <w:rsid w:val="00A20997"/>
    <w:rsid w:val="00A21454"/>
    <w:rsid w:val="00A22025"/>
    <w:rsid w:val="00A22498"/>
    <w:rsid w:val="00A22571"/>
    <w:rsid w:val="00A23023"/>
    <w:rsid w:val="00A24560"/>
    <w:rsid w:val="00A25B0F"/>
    <w:rsid w:val="00A25BBB"/>
    <w:rsid w:val="00A25F8E"/>
    <w:rsid w:val="00A26C0C"/>
    <w:rsid w:val="00A27F18"/>
    <w:rsid w:val="00A27FB6"/>
    <w:rsid w:val="00A30121"/>
    <w:rsid w:val="00A30368"/>
    <w:rsid w:val="00A3043A"/>
    <w:rsid w:val="00A30CEC"/>
    <w:rsid w:val="00A30E02"/>
    <w:rsid w:val="00A30F6A"/>
    <w:rsid w:val="00A31BA2"/>
    <w:rsid w:val="00A31C3E"/>
    <w:rsid w:val="00A32A34"/>
    <w:rsid w:val="00A33A85"/>
    <w:rsid w:val="00A34538"/>
    <w:rsid w:val="00A34677"/>
    <w:rsid w:val="00A346D7"/>
    <w:rsid w:val="00A34BA0"/>
    <w:rsid w:val="00A3540F"/>
    <w:rsid w:val="00A35630"/>
    <w:rsid w:val="00A35914"/>
    <w:rsid w:val="00A36189"/>
    <w:rsid w:val="00A3622F"/>
    <w:rsid w:val="00A36B04"/>
    <w:rsid w:val="00A37883"/>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4B75"/>
    <w:rsid w:val="00A668BA"/>
    <w:rsid w:val="00A66FA7"/>
    <w:rsid w:val="00A672A5"/>
    <w:rsid w:val="00A677F6"/>
    <w:rsid w:val="00A67E16"/>
    <w:rsid w:val="00A703CC"/>
    <w:rsid w:val="00A70A0B"/>
    <w:rsid w:val="00A70C5C"/>
    <w:rsid w:val="00A70D36"/>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77F52"/>
    <w:rsid w:val="00A80085"/>
    <w:rsid w:val="00A8043B"/>
    <w:rsid w:val="00A810E8"/>
    <w:rsid w:val="00A81323"/>
    <w:rsid w:val="00A81AC0"/>
    <w:rsid w:val="00A820CB"/>
    <w:rsid w:val="00A82342"/>
    <w:rsid w:val="00A8382E"/>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77"/>
    <w:rsid w:val="00AA42A0"/>
    <w:rsid w:val="00AA442B"/>
    <w:rsid w:val="00AA46A4"/>
    <w:rsid w:val="00AA4F40"/>
    <w:rsid w:val="00AA5779"/>
    <w:rsid w:val="00AA58A1"/>
    <w:rsid w:val="00AA61C7"/>
    <w:rsid w:val="00AA669D"/>
    <w:rsid w:val="00AA66ED"/>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4C2"/>
    <w:rsid w:val="00AB579A"/>
    <w:rsid w:val="00AB724B"/>
    <w:rsid w:val="00AB726C"/>
    <w:rsid w:val="00AB72B4"/>
    <w:rsid w:val="00AC02AA"/>
    <w:rsid w:val="00AC0537"/>
    <w:rsid w:val="00AC0A84"/>
    <w:rsid w:val="00AC2300"/>
    <w:rsid w:val="00AC2A0B"/>
    <w:rsid w:val="00AC2BEC"/>
    <w:rsid w:val="00AC2BEE"/>
    <w:rsid w:val="00AC2E53"/>
    <w:rsid w:val="00AC349E"/>
    <w:rsid w:val="00AC484F"/>
    <w:rsid w:val="00AC4B20"/>
    <w:rsid w:val="00AC4D8F"/>
    <w:rsid w:val="00AC56F2"/>
    <w:rsid w:val="00AC5B83"/>
    <w:rsid w:val="00AC6886"/>
    <w:rsid w:val="00AC71C3"/>
    <w:rsid w:val="00AD0C18"/>
    <w:rsid w:val="00AD0DA5"/>
    <w:rsid w:val="00AD1499"/>
    <w:rsid w:val="00AD1706"/>
    <w:rsid w:val="00AD1EFA"/>
    <w:rsid w:val="00AD2072"/>
    <w:rsid w:val="00AD2808"/>
    <w:rsid w:val="00AD2DBD"/>
    <w:rsid w:val="00AD2FBF"/>
    <w:rsid w:val="00AD32DC"/>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C7D"/>
    <w:rsid w:val="00AE4B2B"/>
    <w:rsid w:val="00AE586F"/>
    <w:rsid w:val="00AE6582"/>
    <w:rsid w:val="00AE6DC5"/>
    <w:rsid w:val="00AE7686"/>
    <w:rsid w:val="00AE799A"/>
    <w:rsid w:val="00AF023C"/>
    <w:rsid w:val="00AF0E81"/>
    <w:rsid w:val="00AF117A"/>
    <w:rsid w:val="00AF13D7"/>
    <w:rsid w:val="00AF186E"/>
    <w:rsid w:val="00AF19DF"/>
    <w:rsid w:val="00AF1F4F"/>
    <w:rsid w:val="00AF26CF"/>
    <w:rsid w:val="00AF4E92"/>
    <w:rsid w:val="00AF5435"/>
    <w:rsid w:val="00AF554B"/>
    <w:rsid w:val="00AF5C9B"/>
    <w:rsid w:val="00AF5D07"/>
    <w:rsid w:val="00AF5D53"/>
    <w:rsid w:val="00AF5E2D"/>
    <w:rsid w:val="00AF644B"/>
    <w:rsid w:val="00AF6CA6"/>
    <w:rsid w:val="00AF6EB6"/>
    <w:rsid w:val="00AF7261"/>
    <w:rsid w:val="00AF7796"/>
    <w:rsid w:val="00B0008D"/>
    <w:rsid w:val="00B011A9"/>
    <w:rsid w:val="00B024ED"/>
    <w:rsid w:val="00B02EB3"/>
    <w:rsid w:val="00B02FCB"/>
    <w:rsid w:val="00B033F8"/>
    <w:rsid w:val="00B0381A"/>
    <w:rsid w:val="00B03C1E"/>
    <w:rsid w:val="00B04400"/>
    <w:rsid w:val="00B04835"/>
    <w:rsid w:val="00B05A55"/>
    <w:rsid w:val="00B05AD0"/>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E3A"/>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6CD4"/>
    <w:rsid w:val="00B4792C"/>
    <w:rsid w:val="00B50CAE"/>
    <w:rsid w:val="00B512AD"/>
    <w:rsid w:val="00B5196C"/>
    <w:rsid w:val="00B525CB"/>
    <w:rsid w:val="00B52697"/>
    <w:rsid w:val="00B53FE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5C9B"/>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5EC3"/>
    <w:rsid w:val="00B86162"/>
    <w:rsid w:val="00B86877"/>
    <w:rsid w:val="00B8695D"/>
    <w:rsid w:val="00B86E66"/>
    <w:rsid w:val="00B873BA"/>
    <w:rsid w:val="00B8746F"/>
    <w:rsid w:val="00B8760D"/>
    <w:rsid w:val="00B87706"/>
    <w:rsid w:val="00B87F98"/>
    <w:rsid w:val="00B90A49"/>
    <w:rsid w:val="00B90B54"/>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115"/>
    <w:rsid w:val="00BA1382"/>
    <w:rsid w:val="00BA20D8"/>
    <w:rsid w:val="00BA22FC"/>
    <w:rsid w:val="00BA2F30"/>
    <w:rsid w:val="00BA4771"/>
    <w:rsid w:val="00BA5027"/>
    <w:rsid w:val="00BA541D"/>
    <w:rsid w:val="00BA665B"/>
    <w:rsid w:val="00BA7370"/>
    <w:rsid w:val="00BA7688"/>
    <w:rsid w:val="00BA778B"/>
    <w:rsid w:val="00BB010D"/>
    <w:rsid w:val="00BB0888"/>
    <w:rsid w:val="00BB0DF1"/>
    <w:rsid w:val="00BB0E9B"/>
    <w:rsid w:val="00BB2729"/>
    <w:rsid w:val="00BB2841"/>
    <w:rsid w:val="00BB300F"/>
    <w:rsid w:val="00BB32C9"/>
    <w:rsid w:val="00BB35C5"/>
    <w:rsid w:val="00BB4C8E"/>
    <w:rsid w:val="00BB57ED"/>
    <w:rsid w:val="00BB630E"/>
    <w:rsid w:val="00BB65C3"/>
    <w:rsid w:val="00BB662E"/>
    <w:rsid w:val="00BB67A9"/>
    <w:rsid w:val="00BB6C01"/>
    <w:rsid w:val="00BB73E6"/>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4C9F"/>
    <w:rsid w:val="00BC5A25"/>
    <w:rsid w:val="00BC5FDD"/>
    <w:rsid w:val="00BC68B4"/>
    <w:rsid w:val="00BC6C2D"/>
    <w:rsid w:val="00BC726D"/>
    <w:rsid w:val="00BC7B9A"/>
    <w:rsid w:val="00BD0140"/>
    <w:rsid w:val="00BD02CC"/>
    <w:rsid w:val="00BD0CEA"/>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242"/>
    <w:rsid w:val="00BE26C0"/>
    <w:rsid w:val="00BE3442"/>
    <w:rsid w:val="00BE45DF"/>
    <w:rsid w:val="00BE47B2"/>
    <w:rsid w:val="00BE48C7"/>
    <w:rsid w:val="00BE4F66"/>
    <w:rsid w:val="00BE5238"/>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581"/>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1B1"/>
    <w:rsid w:val="00C052C6"/>
    <w:rsid w:val="00C059D4"/>
    <w:rsid w:val="00C05A61"/>
    <w:rsid w:val="00C06CCF"/>
    <w:rsid w:val="00C06E8F"/>
    <w:rsid w:val="00C07C3B"/>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17D31"/>
    <w:rsid w:val="00C2082C"/>
    <w:rsid w:val="00C20832"/>
    <w:rsid w:val="00C20EB0"/>
    <w:rsid w:val="00C21005"/>
    <w:rsid w:val="00C213B4"/>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4EA6"/>
    <w:rsid w:val="00C4539B"/>
    <w:rsid w:val="00C45466"/>
    <w:rsid w:val="00C455C1"/>
    <w:rsid w:val="00C4581D"/>
    <w:rsid w:val="00C47210"/>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22E"/>
    <w:rsid w:val="00C71CBB"/>
    <w:rsid w:val="00C71E2A"/>
    <w:rsid w:val="00C733BA"/>
    <w:rsid w:val="00C73D18"/>
    <w:rsid w:val="00C760DC"/>
    <w:rsid w:val="00C76B20"/>
    <w:rsid w:val="00C77967"/>
    <w:rsid w:val="00C8082B"/>
    <w:rsid w:val="00C81A88"/>
    <w:rsid w:val="00C81AEC"/>
    <w:rsid w:val="00C81D46"/>
    <w:rsid w:val="00C820AD"/>
    <w:rsid w:val="00C82298"/>
    <w:rsid w:val="00C833B4"/>
    <w:rsid w:val="00C84284"/>
    <w:rsid w:val="00C84E33"/>
    <w:rsid w:val="00C85FFC"/>
    <w:rsid w:val="00C86123"/>
    <w:rsid w:val="00C861FC"/>
    <w:rsid w:val="00C86C87"/>
    <w:rsid w:val="00C86CBA"/>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4F0C"/>
    <w:rsid w:val="00C959BD"/>
    <w:rsid w:val="00C95F44"/>
    <w:rsid w:val="00C96D1B"/>
    <w:rsid w:val="00C97106"/>
    <w:rsid w:val="00C97684"/>
    <w:rsid w:val="00CA0031"/>
    <w:rsid w:val="00CA0413"/>
    <w:rsid w:val="00CA043A"/>
    <w:rsid w:val="00CA04F8"/>
    <w:rsid w:val="00CA1285"/>
    <w:rsid w:val="00CA1691"/>
    <w:rsid w:val="00CA2885"/>
    <w:rsid w:val="00CA2E65"/>
    <w:rsid w:val="00CA41E7"/>
    <w:rsid w:val="00CA4B2B"/>
    <w:rsid w:val="00CA5520"/>
    <w:rsid w:val="00CA56E5"/>
    <w:rsid w:val="00CA5812"/>
    <w:rsid w:val="00CA5BD4"/>
    <w:rsid w:val="00CA5C14"/>
    <w:rsid w:val="00CA76FC"/>
    <w:rsid w:val="00CA7E7B"/>
    <w:rsid w:val="00CB0236"/>
    <w:rsid w:val="00CB19E3"/>
    <w:rsid w:val="00CB2C3A"/>
    <w:rsid w:val="00CB2D38"/>
    <w:rsid w:val="00CB3BA8"/>
    <w:rsid w:val="00CB4137"/>
    <w:rsid w:val="00CB52D0"/>
    <w:rsid w:val="00CB5578"/>
    <w:rsid w:val="00CB5671"/>
    <w:rsid w:val="00CB591C"/>
    <w:rsid w:val="00CB5943"/>
    <w:rsid w:val="00CB61B3"/>
    <w:rsid w:val="00CB6A81"/>
    <w:rsid w:val="00CB6C79"/>
    <w:rsid w:val="00CB6F83"/>
    <w:rsid w:val="00CB72AE"/>
    <w:rsid w:val="00CB778D"/>
    <w:rsid w:val="00CB78AD"/>
    <w:rsid w:val="00CB7E15"/>
    <w:rsid w:val="00CC00CD"/>
    <w:rsid w:val="00CC0579"/>
    <w:rsid w:val="00CC0AF3"/>
    <w:rsid w:val="00CC0BC6"/>
    <w:rsid w:val="00CC0E68"/>
    <w:rsid w:val="00CC21AC"/>
    <w:rsid w:val="00CC2514"/>
    <w:rsid w:val="00CC2756"/>
    <w:rsid w:val="00CC2D86"/>
    <w:rsid w:val="00CC2F69"/>
    <w:rsid w:val="00CC315F"/>
    <w:rsid w:val="00CC3D38"/>
    <w:rsid w:val="00CC404B"/>
    <w:rsid w:val="00CC40C3"/>
    <w:rsid w:val="00CC430B"/>
    <w:rsid w:val="00CC4E5D"/>
    <w:rsid w:val="00CC50AE"/>
    <w:rsid w:val="00CC61B7"/>
    <w:rsid w:val="00CC61CA"/>
    <w:rsid w:val="00CC6668"/>
    <w:rsid w:val="00CC69EC"/>
    <w:rsid w:val="00CC71D3"/>
    <w:rsid w:val="00CC743D"/>
    <w:rsid w:val="00CC7D29"/>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4DFA"/>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B6B"/>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137"/>
    <w:rsid w:val="00D21730"/>
    <w:rsid w:val="00D21BB5"/>
    <w:rsid w:val="00D21FFC"/>
    <w:rsid w:val="00D223A3"/>
    <w:rsid w:val="00D223B6"/>
    <w:rsid w:val="00D223E8"/>
    <w:rsid w:val="00D22DC8"/>
    <w:rsid w:val="00D24ECD"/>
    <w:rsid w:val="00D2522A"/>
    <w:rsid w:val="00D2531C"/>
    <w:rsid w:val="00D255F3"/>
    <w:rsid w:val="00D26B01"/>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5D1"/>
    <w:rsid w:val="00D40A8E"/>
    <w:rsid w:val="00D40B35"/>
    <w:rsid w:val="00D40B8E"/>
    <w:rsid w:val="00D40DB0"/>
    <w:rsid w:val="00D40F8B"/>
    <w:rsid w:val="00D41858"/>
    <w:rsid w:val="00D422DB"/>
    <w:rsid w:val="00D42A83"/>
    <w:rsid w:val="00D42AC2"/>
    <w:rsid w:val="00D4498E"/>
    <w:rsid w:val="00D45104"/>
    <w:rsid w:val="00D4515F"/>
    <w:rsid w:val="00D451E8"/>
    <w:rsid w:val="00D4636B"/>
    <w:rsid w:val="00D466C9"/>
    <w:rsid w:val="00D467D8"/>
    <w:rsid w:val="00D47275"/>
    <w:rsid w:val="00D4767B"/>
    <w:rsid w:val="00D47C6D"/>
    <w:rsid w:val="00D50AEF"/>
    <w:rsid w:val="00D50C39"/>
    <w:rsid w:val="00D5108D"/>
    <w:rsid w:val="00D51B4D"/>
    <w:rsid w:val="00D51E15"/>
    <w:rsid w:val="00D52B7E"/>
    <w:rsid w:val="00D52E2F"/>
    <w:rsid w:val="00D52F59"/>
    <w:rsid w:val="00D53E3E"/>
    <w:rsid w:val="00D550E1"/>
    <w:rsid w:val="00D55904"/>
    <w:rsid w:val="00D5616F"/>
    <w:rsid w:val="00D56C88"/>
    <w:rsid w:val="00D57940"/>
    <w:rsid w:val="00D60327"/>
    <w:rsid w:val="00D61526"/>
    <w:rsid w:val="00D619B5"/>
    <w:rsid w:val="00D61F81"/>
    <w:rsid w:val="00D623A9"/>
    <w:rsid w:val="00D62BE6"/>
    <w:rsid w:val="00D633AC"/>
    <w:rsid w:val="00D63766"/>
    <w:rsid w:val="00D63912"/>
    <w:rsid w:val="00D63923"/>
    <w:rsid w:val="00D6451B"/>
    <w:rsid w:val="00D64B57"/>
    <w:rsid w:val="00D65DEA"/>
    <w:rsid w:val="00D65DFE"/>
    <w:rsid w:val="00D66739"/>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344"/>
    <w:rsid w:val="00D85494"/>
    <w:rsid w:val="00D8582C"/>
    <w:rsid w:val="00D85D61"/>
    <w:rsid w:val="00D8616D"/>
    <w:rsid w:val="00D8711B"/>
    <w:rsid w:val="00D87384"/>
    <w:rsid w:val="00D90683"/>
    <w:rsid w:val="00D915C8"/>
    <w:rsid w:val="00D922C5"/>
    <w:rsid w:val="00D9261C"/>
    <w:rsid w:val="00D9310B"/>
    <w:rsid w:val="00D933C0"/>
    <w:rsid w:val="00D93726"/>
    <w:rsid w:val="00D93DD3"/>
    <w:rsid w:val="00D93F3E"/>
    <w:rsid w:val="00D9405B"/>
    <w:rsid w:val="00D94942"/>
    <w:rsid w:val="00D95145"/>
    <w:rsid w:val="00D96642"/>
    <w:rsid w:val="00D967CB"/>
    <w:rsid w:val="00D96EE0"/>
    <w:rsid w:val="00D97BD1"/>
    <w:rsid w:val="00DA06B8"/>
    <w:rsid w:val="00DA18C7"/>
    <w:rsid w:val="00DA286D"/>
    <w:rsid w:val="00DA2969"/>
    <w:rsid w:val="00DA29B7"/>
    <w:rsid w:val="00DA4842"/>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08B"/>
    <w:rsid w:val="00DB219A"/>
    <w:rsid w:val="00DB3165"/>
    <w:rsid w:val="00DB40B3"/>
    <w:rsid w:val="00DB4292"/>
    <w:rsid w:val="00DB474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C7A56"/>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1612"/>
    <w:rsid w:val="00DE3119"/>
    <w:rsid w:val="00DE3FF0"/>
    <w:rsid w:val="00DE4105"/>
    <w:rsid w:val="00DE5189"/>
    <w:rsid w:val="00DE6230"/>
    <w:rsid w:val="00DE7108"/>
    <w:rsid w:val="00DE78D1"/>
    <w:rsid w:val="00DF00A8"/>
    <w:rsid w:val="00DF0263"/>
    <w:rsid w:val="00DF0EB4"/>
    <w:rsid w:val="00DF1E36"/>
    <w:rsid w:val="00DF1FDB"/>
    <w:rsid w:val="00DF236B"/>
    <w:rsid w:val="00DF2A91"/>
    <w:rsid w:val="00DF2F82"/>
    <w:rsid w:val="00DF37E2"/>
    <w:rsid w:val="00DF3889"/>
    <w:rsid w:val="00DF39FF"/>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733"/>
    <w:rsid w:val="00E03951"/>
    <w:rsid w:val="00E03A23"/>
    <w:rsid w:val="00E03DB8"/>
    <w:rsid w:val="00E05E70"/>
    <w:rsid w:val="00E064BC"/>
    <w:rsid w:val="00E06860"/>
    <w:rsid w:val="00E07225"/>
    <w:rsid w:val="00E07AAA"/>
    <w:rsid w:val="00E109DD"/>
    <w:rsid w:val="00E11229"/>
    <w:rsid w:val="00E114CA"/>
    <w:rsid w:val="00E11CF0"/>
    <w:rsid w:val="00E132D5"/>
    <w:rsid w:val="00E1397F"/>
    <w:rsid w:val="00E13AB8"/>
    <w:rsid w:val="00E14306"/>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9C0"/>
    <w:rsid w:val="00E34E6C"/>
    <w:rsid w:val="00E350D8"/>
    <w:rsid w:val="00E353E2"/>
    <w:rsid w:val="00E3548C"/>
    <w:rsid w:val="00E360CB"/>
    <w:rsid w:val="00E36345"/>
    <w:rsid w:val="00E36C86"/>
    <w:rsid w:val="00E36CEB"/>
    <w:rsid w:val="00E37A28"/>
    <w:rsid w:val="00E40430"/>
    <w:rsid w:val="00E40690"/>
    <w:rsid w:val="00E40AEB"/>
    <w:rsid w:val="00E40FD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A00"/>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3F3C"/>
    <w:rsid w:val="00E7471C"/>
    <w:rsid w:val="00E7498A"/>
    <w:rsid w:val="00E7514E"/>
    <w:rsid w:val="00E75B34"/>
    <w:rsid w:val="00E76EE3"/>
    <w:rsid w:val="00E77AF5"/>
    <w:rsid w:val="00E8029A"/>
    <w:rsid w:val="00E81606"/>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87B"/>
    <w:rsid w:val="00E93A86"/>
    <w:rsid w:val="00E94C6B"/>
    <w:rsid w:val="00E95434"/>
    <w:rsid w:val="00E96467"/>
    <w:rsid w:val="00E966DA"/>
    <w:rsid w:val="00E9676A"/>
    <w:rsid w:val="00E96948"/>
    <w:rsid w:val="00E9737B"/>
    <w:rsid w:val="00E97A3F"/>
    <w:rsid w:val="00E97F0A"/>
    <w:rsid w:val="00EA0100"/>
    <w:rsid w:val="00EA04DC"/>
    <w:rsid w:val="00EA0886"/>
    <w:rsid w:val="00EA0BCE"/>
    <w:rsid w:val="00EA1EF8"/>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A79CD"/>
    <w:rsid w:val="00EB0659"/>
    <w:rsid w:val="00EB0A89"/>
    <w:rsid w:val="00EB1573"/>
    <w:rsid w:val="00EB15F4"/>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3A"/>
    <w:rsid w:val="00ED43A2"/>
    <w:rsid w:val="00ED4967"/>
    <w:rsid w:val="00ED4EC8"/>
    <w:rsid w:val="00ED510D"/>
    <w:rsid w:val="00ED5140"/>
    <w:rsid w:val="00ED538C"/>
    <w:rsid w:val="00ED56E9"/>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2F91"/>
    <w:rsid w:val="00EE366D"/>
    <w:rsid w:val="00EE5350"/>
    <w:rsid w:val="00EE5454"/>
    <w:rsid w:val="00EE58B8"/>
    <w:rsid w:val="00EE59B5"/>
    <w:rsid w:val="00EE5CF6"/>
    <w:rsid w:val="00EE5D1D"/>
    <w:rsid w:val="00EE5FB7"/>
    <w:rsid w:val="00EE6A1A"/>
    <w:rsid w:val="00EE7563"/>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26F"/>
    <w:rsid w:val="00F076E7"/>
    <w:rsid w:val="00F07AA1"/>
    <w:rsid w:val="00F105AE"/>
    <w:rsid w:val="00F10618"/>
    <w:rsid w:val="00F1108B"/>
    <w:rsid w:val="00F111E1"/>
    <w:rsid w:val="00F11768"/>
    <w:rsid w:val="00F11951"/>
    <w:rsid w:val="00F11BA8"/>
    <w:rsid w:val="00F12262"/>
    <w:rsid w:val="00F12A1C"/>
    <w:rsid w:val="00F12AF8"/>
    <w:rsid w:val="00F12C52"/>
    <w:rsid w:val="00F13750"/>
    <w:rsid w:val="00F148B7"/>
    <w:rsid w:val="00F14EA9"/>
    <w:rsid w:val="00F15505"/>
    <w:rsid w:val="00F1569F"/>
    <w:rsid w:val="00F1586E"/>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8BC"/>
    <w:rsid w:val="00F33980"/>
    <w:rsid w:val="00F3399B"/>
    <w:rsid w:val="00F33C1A"/>
    <w:rsid w:val="00F3461B"/>
    <w:rsid w:val="00F346ED"/>
    <w:rsid w:val="00F34945"/>
    <w:rsid w:val="00F34E1E"/>
    <w:rsid w:val="00F3570C"/>
    <w:rsid w:val="00F368FF"/>
    <w:rsid w:val="00F37068"/>
    <w:rsid w:val="00F37F3F"/>
    <w:rsid w:val="00F404E5"/>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92C"/>
    <w:rsid w:val="00F45B91"/>
    <w:rsid w:val="00F460CD"/>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2D9"/>
    <w:rsid w:val="00F575E2"/>
    <w:rsid w:val="00F579FF"/>
    <w:rsid w:val="00F600E0"/>
    <w:rsid w:val="00F600FD"/>
    <w:rsid w:val="00F605EC"/>
    <w:rsid w:val="00F60F60"/>
    <w:rsid w:val="00F612CE"/>
    <w:rsid w:val="00F613F9"/>
    <w:rsid w:val="00F61CAE"/>
    <w:rsid w:val="00F624A7"/>
    <w:rsid w:val="00F62AB6"/>
    <w:rsid w:val="00F63984"/>
    <w:rsid w:val="00F6530A"/>
    <w:rsid w:val="00F65A3C"/>
    <w:rsid w:val="00F66282"/>
    <w:rsid w:val="00F67D8B"/>
    <w:rsid w:val="00F7047D"/>
    <w:rsid w:val="00F70961"/>
    <w:rsid w:val="00F70A8F"/>
    <w:rsid w:val="00F71397"/>
    <w:rsid w:val="00F72389"/>
    <w:rsid w:val="00F72482"/>
    <w:rsid w:val="00F72516"/>
    <w:rsid w:val="00F72FB4"/>
    <w:rsid w:val="00F735E5"/>
    <w:rsid w:val="00F73DD9"/>
    <w:rsid w:val="00F73E80"/>
    <w:rsid w:val="00F741E0"/>
    <w:rsid w:val="00F7469C"/>
    <w:rsid w:val="00F747E9"/>
    <w:rsid w:val="00F7492E"/>
    <w:rsid w:val="00F74945"/>
    <w:rsid w:val="00F749A3"/>
    <w:rsid w:val="00F74A04"/>
    <w:rsid w:val="00F74AE8"/>
    <w:rsid w:val="00F76C11"/>
    <w:rsid w:val="00F77021"/>
    <w:rsid w:val="00F77E61"/>
    <w:rsid w:val="00F814B2"/>
    <w:rsid w:val="00F815AC"/>
    <w:rsid w:val="00F81D26"/>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364"/>
    <w:rsid w:val="00F87464"/>
    <w:rsid w:val="00F87634"/>
    <w:rsid w:val="00F87C13"/>
    <w:rsid w:val="00F87C5A"/>
    <w:rsid w:val="00F87E29"/>
    <w:rsid w:val="00F87F18"/>
    <w:rsid w:val="00F87F68"/>
    <w:rsid w:val="00F90C4D"/>
    <w:rsid w:val="00F9167D"/>
    <w:rsid w:val="00F91CB2"/>
    <w:rsid w:val="00F9289C"/>
    <w:rsid w:val="00F93589"/>
    <w:rsid w:val="00F9399A"/>
    <w:rsid w:val="00F93DBC"/>
    <w:rsid w:val="00F93E41"/>
    <w:rsid w:val="00F94644"/>
    <w:rsid w:val="00F95075"/>
    <w:rsid w:val="00F9537B"/>
    <w:rsid w:val="00F95567"/>
    <w:rsid w:val="00F959A2"/>
    <w:rsid w:val="00F95B60"/>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2F"/>
    <w:rsid w:val="00FC2F73"/>
    <w:rsid w:val="00FC33FF"/>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521"/>
    <w:rsid w:val="00FD2AC8"/>
    <w:rsid w:val="00FD2CA6"/>
    <w:rsid w:val="00FD3508"/>
    <w:rsid w:val="00FD393C"/>
    <w:rsid w:val="00FD43BB"/>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C6D"/>
    <w:rsid w:val="00FE55A7"/>
    <w:rsid w:val="00FE55E6"/>
    <w:rsid w:val="00FE56D5"/>
    <w:rsid w:val="00FE5C5A"/>
    <w:rsid w:val="00FE6432"/>
    <w:rsid w:val="00FE72A0"/>
    <w:rsid w:val="00FF0050"/>
    <w:rsid w:val="00FF045F"/>
    <w:rsid w:val="00FF0712"/>
    <w:rsid w:val="00FF13D4"/>
    <w:rsid w:val="00FF1BA3"/>
    <w:rsid w:val="00FF1D4D"/>
    <w:rsid w:val="00FF2053"/>
    <w:rsid w:val="00FF27B9"/>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styleId="Mencinsinresolver">
    <w:name w:val="Unresolved Mention"/>
    <w:basedOn w:val="Fuentedeprrafopredeter"/>
    <w:uiPriority w:val="99"/>
    <w:semiHidden/>
    <w:unhideWhenUsed/>
    <w:rsid w:val="00E51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8254858">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92079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38914">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68271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7411872">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1721846">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7224333">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218305">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3756814">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345340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5111948">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55205134">
      <w:bodyDiv w:val="1"/>
      <w:marLeft w:val="0"/>
      <w:marRight w:val="0"/>
      <w:marTop w:val="0"/>
      <w:marBottom w:val="0"/>
      <w:divBdr>
        <w:top w:val="none" w:sz="0" w:space="0" w:color="auto"/>
        <w:left w:val="none" w:sz="0" w:space="0" w:color="auto"/>
        <w:bottom w:val="none" w:sz="0" w:space="0" w:color="auto"/>
        <w:right w:val="none" w:sz="0" w:space="0" w:color="auto"/>
      </w:divBdr>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5760">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9804785">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61642552">
      <w:bodyDiv w:val="1"/>
      <w:marLeft w:val="0"/>
      <w:marRight w:val="0"/>
      <w:marTop w:val="0"/>
      <w:marBottom w:val="0"/>
      <w:divBdr>
        <w:top w:val="none" w:sz="0" w:space="0" w:color="auto"/>
        <w:left w:val="none" w:sz="0" w:space="0" w:color="auto"/>
        <w:bottom w:val="none" w:sz="0" w:space="0" w:color="auto"/>
        <w:right w:val="none" w:sz="0" w:space="0" w:color="auto"/>
      </w:divBdr>
    </w:div>
    <w:div w:id="127101238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190231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6849836">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22505">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063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534A3E6-76F3-4F35-83F9-FA7FD778732B}"/>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21</Pages>
  <Words>8201</Words>
  <Characters>45110</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2021-10-27T14:08:00Z</dcterms:created>
  <dcterms:modified xsi:type="dcterms:W3CDTF">2021-10-27T14:16:00Z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