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DD6100" w14:textId="77777777" w:rsidR="00964363" w:rsidRPr="00964363" w:rsidRDefault="00964363" w:rsidP="00964363">
      <w:pPr>
        <w:spacing w:line="276" w:lineRule="auto"/>
        <w:jc w:val="both"/>
        <w:rPr>
          <w:rFonts w:ascii="Verdana" w:eastAsia="Calibri" w:hAnsi="Verdana" w:cs="Arial"/>
          <w:b/>
          <w:lang w:val="es-ES" w:eastAsia="es-ES_tradnl"/>
        </w:rPr>
      </w:pPr>
      <w:bookmarkStart w:id="0" w:name="_Hlk143780582"/>
      <w:r w:rsidRPr="00964363">
        <w:rPr>
          <w:rFonts w:ascii="Verdana" w:eastAsia="Calibri" w:hAnsi="Verdana" w:cs="Arial"/>
          <w:b/>
          <w:lang w:val="es-ES" w:eastAsia="es-ES_tradnl"/>
        </w:rPr>
        <w:t xml:space="preserve">CABILDOS INDÍGENAS – AUTORIDADES TRADICIONALES INDÍGENAS – ASOCIACIONES DE CABILDOS INDÍGENAS Y/O AUTORIDADES TRADICIONALES INDÍGENAS – Noción – Régimen de contratación – Decreto 1088 de 1993 – Decreto 252 de 2020 </w:t>
      </w:r>
    </w:p>
    <w:p w14:paraId="5CBBD116" w14:textId="7B159A37" w:rsidR="00964363" w:rsidRPr="00A55C18" w:rsidRDefault="003F152A" w:rsidP="003F152A">
      <w:pPr>
        <w:spacing w:after="0"/>
        <w:jc w:val="both"/>
        <w:rPr>
          <w:rFonts w:ascii="Verdana" w:hAnsi="Verdana"/>
          <w:sz w:val="20"/>
          <w:szCs w:val="20"/>
          <w:lang w:val="es-ES"/>
        </w:rPr>
      </w:pPr>
      <w:r w:rsidRPr="00A55C18">
        <w:rPr>
          <w:rFonts w:ascii="Verdana" w:eastAsia="Century Gothic" w:hAnsi="Verdana" w:cs="Century Gothic"/>
          <w:sz w:val="20"/>
          <w:szCs w:val="20"/>
          <w:lang w:val="es-ES"/>
        </w:rPr>
        <w:t>“</w:t>
      </w:r>
      <w:r w:rsidR="00E6318B" w:rsidRPr="00A55C18">
        <w:rPr>
          <w:rFonts w:ascii="Verdana" w:eastAsia="Century Gothic" w:hAnsi="Verdana" w:cs="Century Gothic"/>
          <w:sz w:val="20"/>
          <w:szCs w:val="20"/>
          <w:lang w:val="es-ES"/>
        </w:rPr>
        <w:t>[…]</w:t>
      </w:r>
      <w:r w:rsidR="00E6318B" w:rsidRPr="00A55C18">
        <w:rPr>
          <w:rFonts w:ascii="Verdana" w:eastAsia="Century Gothic" w:hAnsi="Verdana" w:cs="Century Gothic"/>
          <w:sz w:val="20"/>
          <w:szCs w:val="20"/>
          <w:lang w:val="es-ES"/>
        </w:rPr>
        <w:t xml:space="preserve"> </w:t>
      </w:r>
      <w:r w:rsidRPr="00A55C18">
        <w:rPr>
          <w:rFonts w:ascii="Verdana" w:hAnsi="Verdana"/>
          <w:sz w:val="20"/>
          <w:szCs w:val="20"/>
          <w:lang w:val="es-ES"/>
        </w:rPr>
        <w:t>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01A88BF2" w14:textId="77777777" w:rsidR="003F152A" w:rsidRPr="00A55C18" w:rsidRDefault="003F152A" w:rsidP="003F152A">
      <w:pPr>
        <w:spacing w:after="0"/>
        <w:jc w:val="both"/>
        <w:rPr>
          <w:rFonts w:ascii="Verdana" w:hAnsi="Verdana"/>
          <w:sz w:val="20"/>
          <w:szCs w:val="20"/>
          <w:lang w:val="es-ES"/>
        </w:rPr>
      </w:pPr>
    </w:p>
    <w:p w14:paraId="31F3C6F5" w14:textId="403D64F7" w:rsidR="003F152A" w:rsidRPr="00A55C18" w:rsidRDefault="00A55C18" w:rsidP="003F152A">
      <w:pPr>
        <w:spacing w:after="0"/>
        <w:jc w:val="both"/>
        <w:rPr>
          <w:rFonts w:ascii="Verdana" w:eastAsia="Century Gothic" w:hAnsi="Verdana" w:cs="Century Gothic"/>
          <w:sz w:val="20"/>
          <w:szCs w:val="20"/>
          <w:lang w:val="es-ES"/>
        </w:rPr>
      </w:pPr>
      <w:r w:rsidRPr="00A55C18">
        <w:rPr>
          <w:rFonts w:ascii="Verdana" w:eastAsia="Century Gothic" w:hAnsi="Verdana" w:cs="Century Gothic"/>
          <w:sz w:val="20"/>
          <w:szCs w:val="20"/>
          <w:lang w:val="es-ES"/>
        </w:rPr>
        <w:t xml:space="preserve">Las asociaciones de Cabildos y/o Autoridades Tradicionales Indígenas, así como las organizaciones indígenas, pueden celebrar contratos o convenios de manera directa con las </w:t>
      </w:r>
      <w:r>
        <w:rPr>
          <w:rFonts w:ascii="Verdana" w:eastAsia="Century Gothic" w:hAnsi="Verdana" w:cs="Century Gothic"/>
          <w:sz w:val="20"/>
          <w:szCs w:val="20"/>
          <w:lang w:val="es-ES"/>
        </w:rPr>
        <w:t>E</w:t>
      </w:r>
      <w:r w:rsidRPr="00A55C18">
        <w:rPr>
          <w:rFonts w:ascii="Verdana" w:eastAsia="Century Gothic" w:hAnsi="Verdana" w:cs="Century Gothic"/>
          <w:sz w:val="20"/>
          <w:szCs w:val="20"/>
          <w:lang w:val="es-ES"/>
        </w:rPr>
        <w:t xml:space="preserve">ntidades </w:t>
      </w:r>
      <w:r>
        <w:rPr>
          <w:rFonts w:ascii="Verdana" w:eastAsia="Century Gothic" w:hAnsi="Verdana" w:cs="Century Gothic"/>
          <w:sz w:val="20"/>
          <w:szCs w:val="20"/>
          <w:lang w:val="es-ES"/>
        </w:rPr>
        <w:t>E</w:t>
      </w:r>
      <w:r w:rsidRPr="00A55C18">
        <w:rPr>
          <w:rFonts w:ascii="Verdana" w:eastAsia="Century Gothic" w:hAnsi="Verdana" w:cs="Century Gothic"/>
          <w:sz w:val="20"/>
          <w:szCs w:val="20"/>
          <w:lang w:val="es-ES"/>
        </w:rPr>
        <w:t>statales de acuerdo con lo contemplado en el Estatuto General de Contratación de la Administración Pública.  En el caso de las organizaciones, esta posibilidad dependerá de que estén conformadas exclusivamente por Cabildos Indígenas, resguardos indígenas, asociaciones de cabildos, asociación de autoridades u otra forma de autoridad indígena propia</w:t>
      </w:r>
      <w:r w:rsidRPr="00A55C18">
        <w:rPr>
          <w:rFonts w:ascii="Verdana" w:eastAsia="Century Gothic" w:hAnsi="Verdana" w:cs="Century Gothic"/>
          <w:sz w:val="20"/>
          <w:szCs w:val="20"/>
          <w:lang w:val="es-ES"/>
        </w:rPr>
        <w:t xml:space="preserve"> </w:t>
      </w:r>
      <w:r w:rsidR="003F152A" w:rsidRPr="00A55C18">
        <w:rPr>
          <w:rFonts w:ascii="Verdana" w:eastAsia="Century Gothic" w:hAnsi="Verdana" w:cs="Century Gothic"/>
          <w:sz w:val="20"/>
          <w:szCs w:val="20"/>
          <w:lang w:val="es-ES"/>
        </w:rPr>
        <w:t>[…]”</w:t>
      </w:r>
    </w:p>
    <w:p w14:paraId="413D39A8" w14:textId="77777777" w:rsidR="00964363" w:rsidRDefault="00964363" w:rsidP="00E245AB">
      <w:pPr>
        <w:spacing w:after="0"/>
        <w:rPr>
          <w:rFonts w:ascii="Verdana" w:hAnsi="Verdana"/>
        </w:rPr>
      </w:pPr>
    </w:p>
    <w:p w14:paraId="30A0811E" w14:textId="77777777" w:rsidR="00487469" w:rsidRDefault="00487469" w:rsidP="00E245AB">
      <w:pPr>
        <w:spacing w:after="0"/>
        <w:rPr>
          <w:rFonts w:ascii="Verdana" w:hAnsi="Verdana"/>
        </w:rPr>
      </w:pPr>
    </w:p>
    <w:p w14:paraId="6BDD3277" w14:textId="77777777" w:rsidR="00487469" w:rsidRDefault="00487469" w:rsidP="00E245AB">
      <w:pPr>
        <w:spacing w:after="0"/>
        <w:rPr>
          <w:rFonts w:ascii="Verdana" w:hAnsi="Verdana"/>
        </w:rPr>
      </w:pPr>
    </w:p>
    <w:p w14:paraId="52859986" w14:textId="77777777" w:rsidR="00487469" w:rsidRDefault="00487469" w:rsidP="00E245AB">
      <w:pPr>
        <w:spacing w:after="0"/>
        <w:rPr>
          <w:rFonts w:ascii="Verdana" w:hAnsi="Verdana"/>
        </w:rPr>
      </w:pPr>
    </w:p>
    <w:p w14:paraId="711F4AA0" w14:textId="77777777" w:rsidR="00487469" w:rsidRDefault="00487469" w:rsidP="00E245AB">
      <w:pPr>
        <w:spacing w:after="0"/>
        <w:rPr>
          <w:rFonts w:ascii="Verdana" w:hAnsi="Verdana"/>
        </w:rPr>
      </w:pPr>
    </w:p>
    <w:p w14:paraId="16A92AC0" w14:textId="77777777" w:rsidR="00487469" w:rsidRDefault="00487469" w:rsidP="00E245AB">
      <w:pPr>
        <w:spacing w:after="0"/>
        <w:rPr>
          <w:rFonts w:ascii="Verdana" w:hAnsi="Verdana"/>
        </w:rPr>
      </w:pPr>
    </w:p>
    <w:p w14:paraId="26C8080B" w14:textId="77777777" w:rsidR="00487469" w:rsidRDefault="00487469" w:rsidP="00E245AB">
      <w:pPr>
        <w:spacing w:after="0"/>
        <w:rPr>
          <w:rFonts w:ascii="Verdana" w:hAnsi="Verdana"/>
        </w:rPr>
      </w:pPr>
    </w:p>
    <w:p w14:paraId="2EDF92D0" w14:textId="77777777" w:rsidR="00487469" w:rsidRDefault="00487469" w:rsidP="00E245AB">
      <w:pPr>
        <w:spacing w:after="0"/>
        <w:rPr>
          <w:rFonts w:ascii="Verdana" w:hAnsi="Verdana"/>
        </w:rPr>
      </w:pPr>
    </w:p>
    <w:p w14:paraId="4B1ACBE3" w14:textId="77777777" w:rsidR="00487469" w:rsidRDefault="00487469" w:rsidP="00E245AB">
      <w:pPr>
        <w:spacing w:after="0"/>
        <w:rPr>
          <w:rFonts w:ascii="Verdana" w:hAnsi="Verdana"/>
        </w:rPr>
      </w:pPr>
    </w:p>
    <w:p w14:paraId="23915B4E" w14:textId="77777777" w:rsidR="00487469" w:rsidRDefault="00487469" w:rsidP="00E245AB">
      <w:pPr>
        <w:spacing w:after="0"/>
        <w:rPr>
          <w:rFonts w:ascii="Verdana" w:hAnsi="Verdana"/>
        </w:rPr>
      </w:pPr>
    </w:p>
    <w:p w14:paraId="370BC493" w14:textId="77777777" w:rsidR="00487469" w:rsidRDefault="00487469" w:rsidP="00E245AB">
      <w:pPr>
        <w:spacing w:after="0"/>
        <w:rPr>
          <w:rFonts w:ascii="Verdana" w:hAnsi="Verdana"/>
        </w:rPr>
      </w:pPr>
    </w:p>
    <w:p w14:paraId="493DF001" w14:textId="77777777" w:rsidR="00487469" w:rsidRDefault="00487469" w:rsidP="00E245AB">
      <w:pPr>
        <w:spacing w:after="0"/>
        <w:rPr>
          <w:rFonts w:ascii="Verdana" w:hAnsi="Verdana"/>
        </w:rPr>
      </w:pPr>
    </w:p>
    <w:p w14:paraId="28CD0A7F" w14:textId="77777777" w:rsidR="00487469" w:rsidRDefault="00487469" w:rsidP="00E245AB">
      <w:pPr>
        <w:spacing w:after="0"/>
        <w:rPr>
          <w:rFonts w:ascii="Verdana" w:hAnsi="Verdana"/>
        </w:rPr>
      </w:pPr>
    </w:p>
    <w:p w14:paraId="0C58CFDD" w14:textId="77777777" w:rsidR="00487469" w:rsidRDefault="00487469" w:rsidP="00E245AB">
      <w:pPr>
        <w:spacing w:after="0"/>
        <w:rPr>
          <w:rFonts w:ascii="Verdana" w:hAnsi="Verdana"/>
        </w:rPr>
      </w:pPr>
    </w:p>
    <w:p w14:paraId="7C53F3A5" w14:textId="77777777" w:rsidR="00487469" w:rsidRDefault="00487469" w:rsidP="00E245AB">
      <w:pPr>
        <w:spacing w:after="0"/>
        <w:rPr>
          <w:rFonts w:ascii="Verdana" w:hAnsi="Verdana"/>
        </w:rPr>
      </w:pPr>
    </w:p>
    <w:p w14:paraId="767FFC83" w14:textId="77777777" w:rsidR="00487469" w:rsidRDefault="00487469" w:rsidP="00E245AB">
      <w:pPr>
        <w:spacing w:after="0"/>
        <w:rPr>
          <w:rFonts w:ascii="Verdana" w:hAnsi="Verdana"/>
        </w:rPr>
      </w:pPr>
    </w:p>
    <w:p w14:paraId="5A0CEF90" w14:textId="77777777" w:rsidR="00487469" w:rsidRDefault="00487469" w:rsidP="00E245AB">
      <w:pPr>
        <w:spacing w:after="0"/>
        <w:rPr>
          <w:rFonts w:ascii="Verdana" w:hAnsi="Verdana"/>
        </w:rPr>
      </w:pPr>
    </w:p>
    <w:p w14:paraId="26355350" w14:textId="77777777" w:rsidR="00487469" w:rsidRDefault="00487469" w:rsidP="00E245AB">
      <w:pPr>
        <w:spacing w:after="0"/>
        <w:rPr>
          <w:rFonts w:ascii="Verdana" w:hAnsi="Verdana"/>
        </w:rPr>
      </w:pPr>
    </w:p>
    <w:p w14:paraId="6CC847FA" w14:textId="77777777" w:rsidR="00487469" w:rsidRDefault="00487469" w:rsidP="00E245AB">
      <w:pPr>
        <w:spacing w:after="0"/>
        <w:rPr>
          <w:rFonts w:ascii="Verdana" w:hAnsi="Verdana"/>
        </w:rPr>
      </w:pPr>
    </w:p>
    <w:p w14:paraId="37676122" w14:textId="77777777" w:rsidR="00487469" w:rsidRDefault="00487469" w:rsidP="00E245AB">
      <w:pPr>
        <w:spacing w:after="0"/>
        <w:rPr>
          <w:rFonts w:ascii="Verdana" w:hAnsi="Verdana"/>
        </w:rPr>
      </w:pPr>
    </w:p>
    <w:p w14:paraId="4BD761C6" w14:textId="77777777" w:rsidR="00487469" w:rsidRDefault="00487469" w:rsidP="00E245AB">
      <w:pPr>
        <w:spacing w:after="0"/>
        <w:rPr>
          <w:rFonts w:ascii="Verdana" w:hAnsi="Verdana"/>
        </w:rPr>
      </w:pPr>
    </w:p>
    <w:p w14:paraId="3954973F" w14:textId="77777777" w:rsidR="00487469" w:rsidRDefault="00487469" w:rsidP="00E245AB">
      <w:pPr>
        <w:spacing w:after="0"/>
        <w:rPr>
          <w:rFonts w:ascii="Verdana" w:hAnsi="Verdana"/>
        </w:rPr>
      </w:pPr>
    </w:p>
    <w:p w14:paraId="5DAAEA34" w14:textId="77777777" w:rsidR="00487469" w:rsidRDefault="00487469" w:rsidP="00E245AB">
      <w:pPr>
        <w:spacing w:after="0"/>
        <w:rPr>
          <w:rFonts w:ascii="Verdana" w:hAnsi="Verdana"/>
        </w:rPr>
      </w:pPr>
    </w:p>
    <w:p w14:paraId="53025973" w14:textId="77777777" w:rsidR="00487469" w:rsidRDefault="00487469" w:rsidP="00E245AB">
      <w:pPr>
        <w:spacing w:after="0"/>
        <w:rPr>
          <w:rFonts w:ascii="Verdana" w:hAnsi="Verdana"/>
        </w:rPr>
      </w:pPr>
    </w:p>
    <w:p w14:paraId="4FB9B3A6" w14:textId="77777777" w:rsidR="00487469" w:rsidRDefault="00487469" w:rsidP="00E245AB">
      <w:pPr>
        <w:spacing w:after="0"/>
        <w:rPr>
          <w:rFonts w:ascii="Verdana" w:hAnsi="Verdana"/>
        </w:rPr>
      </w:pPr>
    </w:p>
    <w:p w14:paraId="5FCADBF9" w14:textId="1AF1F7BC" w:rsidR="00E245AB" w:rsidRDefault="00E245AB" w:rsidP="00E245AB">
      <w:pPr>
        <w:spacing w:after="0"/>
        <w:rPr>
          <w:rFonts w:ascii="Verdana" w:hAnsi="Verdana"/>
        </w:rPr>
      </w:pPr>
      <w:r w:rsidRPr="0085692F">
        <w:rPr>
          <w:rFonts w:ascii="Verdana" w:hAnsi="Verdana"/>
        </w:rPr>
        <w:lastRenderedPageBreak/>
        <w:t xml:space="preserve">Bogotá D.C., </w:t>
      </w:r>
      <w:r w:rsidR="00B74059">
        <w:rPr>
          <w:rFonts w:ascii="Verdana" w:hAnsi="Verdana"/>
        </w:rPr>
        <w:t>18 de octubre del 2024</w:t>
      </w:r>
    </w:p>
    <w:p w14:paraId="68308A9F" w14:textId="77777777" w:rsidR="00B74059" w:rsidRPr="0085692F" w:rsidRDefault="00B74059" w:rsidP="00E245AB">
      <w:pPr>
        <w:spacing w:after="0"/>
        <w:rPr>
          <w:rFonts w:ascii="Verdana" w:hAnsi="Verdana"/>
        </w:rPr>
      </w:pPr>
    </w:p>
    <w:p w14:paraId="0465BA6D" w14:textId="370103A2" w:rsidR="00E245AB" w:rsidRPr="0085692F" w:rsidRDefault="00B74059" w:rsidP="00B74059">
      <w:pPr>
        <w:spacing w:after="0"/>
        <w:jc w:val="right"/>
        <w:rPr>
          <w:rFonts w:ascii="Verdana" w:hAnsi="Verdana"/>
        </w:rPr>
      </w:pPr>
      <w:r w:rsidRPr="00B74059">
        <w:rPr>
          <w:rFonts w:ascii="Verdana" w:hAnsi="Verdana"/>
        </w:rPr>
        <w:drawing>
          <wp:inline distT="0" distB="0" distL="0" distR="0" wp14:anchorId="3CF53C69" wp14:editId="1623FD74">
            <wp:extent cx="3381375" cy="1019175"/>
            <wp:effectExtent l="0" t="0" r="9525" b="9525"/>
            <wp:docPr id="42811083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10836" name="Imagen 1" descr="Texto&#10;&#10;Descripción generada automáticamente"/>
                    <pic:cNvPicPr/>
                  </pic:nvPicPr>
                  <pic:blipFill>
                    <a:blip r:embed="rId11"/>
                    <a:stretch>
                      <a:fillRect/>
                    </a:stretch>
                  </pic:blipFill>
                  <pic:spPr>
                    <a:xfrm>
                      <a:off x="0" y="0"/>
                      <a:ext cx="3381375" cy="1019175"/>
                    </a:xfrm>
                    <a:prstGeom prst="rect">
                      <a:avLst/>
                    </a:prstGeom>
                  </pic:spPr>
                </pic:pic>
              </a:graphicData>
            </a:graphic>
          </wp:inline>
        </w:drawing>
      </w:r>
    </w:p>
    <w:p w14:paraId="640A21B4" w14:textId="4B58DB72" w:rsidR="008347F8" w:rsidRPr="0085692F" w:rsidRDefault="008347F8" w:rsidP="008347F8">
      <w:pPr>
        <w:spacing w:after="0" w:line="240" w:lineRule="auto"/>
        <w:jc w:val="both"/>
        <w:rPr>
          <w:rFonts w:ascii="Verdana" w:eastAsia="Calibri" w:hAnsi="Verdana" w:cs="Arial"/>
          <w:lang w:val="es-ES" w:eastAsia="es-ES"/>
        </w:rPr>
      </w:pPr>
      <w:r w:rsidRPr="0085692F">
        <w:rPr>
          <w:rFonts w:ascii="Verdana" w:eastAsia="Calibri" w:hAnsi="Verdana" w:cs="Arial"/>
          <w:lang w:val="es-ES" w:eastAsia="es-ES"/>
        </w:rPr>
        <w:t>Señor</w:t>
      </w:r>
      <w:r w:rsidR="00AE794D" w:rsidRPr="0085692F">
        <w:rPr>
          <w:rFonts w:ascii="Verdana" w:eastAsia="Calibri" w:hAnsi="Verdana" w:cs="Arial"/>
          <w:lang w:val="es-ES" w:eastAsia="es-ES"/>
        </w:rPr>
        <w:t>a</w:t>
      </w:r>
      <w:r w:rsidRPr="0085692F">
        <w:rPr>
          <w:rFonts w:ascii="Verdana" w:eastAsia="Calibri" w:hAnsi="Verdana" w:cs="Arial"/>
          <w:lang w:val="es-ES" w:eastAsia="es-ES"/>
        </w:rPr>
        <w:t>:</w:t>
      </w:r>
    </w:p>
    <w:p w14:paraId="73BBDD1D" w14:textId="5224AC23" w:rsidR="008347F8" w:rsidRPr="0085692F" w:rsidRDefault="00AE794D" w:rsidP="008347F8">
      <w:pPr>
        <w:spacing w:after="0" w:line="240" w:lineRule="auto"/>
        <w:rPr>
          <w:rFonts w:ascii="Verdana" w:eastAsia="Calibri" w:hAnsi="Verdana" w:cs="Arial"/>
          <w:b/>
          <w:lang w:eastAsia="es-ES"/>
        </w:rPr>
      </w:pPr>
      <w:r w:rsidRPr="0085692F">
        <w:rPr>
          <w:rFonts w:ascii="Verdana" w:eastAsia="Calibri" w:hAnsi="Verdana" w:cs="Arial"/>
          <w:b/>
          <w:lang w:eastAsia="es-ES"/>
        </w:rPr>
        <w:t xml:space="preserve">Kelly Johana Kuetgaje Munoz </w:t>
      </w:r>
    </w:p>
    <w:p w14:paraId="1EB645DE" w14:textId="2C56EA72" w:rsidR="00A062EC" w:rsidRPr="0085692F" w:rsidRDefault="00A062EC" w:rsidP="008347F8">
      <w:pPr>
        <w:spacing w:after="0" w:line="240" w:lineRule="auto"/>
        <w:rPr>
          <w:rFonts w:ascii="Verdana" w:hAnsi="Verdana"/>
        </w:rPr>
      </w:pPr>
      <w:hyperlink r:id="rId12" w:history="1">
        <w:r w:rsidRPr="0085692F">
          <w:rPr>
            <w:rStyle w:val="Hipervnculo"/>
            <w:rFonts w:ascii="Verdana" w:hAnsi="Verdana"/>
          </w:rPr>
          <w:t>jkuetgaje@gmail.com</w:t>
        </w:r>
      </w:hyperlink>
    </w:p>
    <w:p w14:paraId="775ABF8A" w14:textId="6E296368" w:rsidR="008347F8" w:rsidRPr="0085692F" w:rsidRDefault="00A062EC" w:rsidP="008347F8">
      <w:pPr>
        <w:spacing w:after="0" w:line="240" w:lineRule="auto"/>
        <w:rPr>
          <w:rFonts w:ascii="Verdana" w:hAnsi="Verdana"/>
        </w:rPr>
      </w:pPr>
      <w:r w:rsidRPr="0085692F">
        <w:rPr>
          <w:rFonts w:ascii="Verdana" w:eastAsia="Calibri" w:hAnsi="Verdana" w:cs="Arial"/>
          <w:lang w:val="es-ES" w:eastAsia="es-ES"/>
        </w:rPr>
        <w:t>Villavicencio, Meta</w:t>
      </w:r>
    </w:p>
    <w:p w14:paraId="6F73075E" w14:textId="77777777" w:rsidR="008347F8" w:rsidRPr="0085692F" w:rsidRDefault="008347F8" w:rsidP="008347F8">
      <w:pPr>
        <w:spacing w:after="0" w:line="240" w:lineRule="auto"/>
        <w:rPr>
          <w:rFonts w:ascii="Verdana" w:eastAsia="Calibri" w:hAnsi="Verdana" w:cs="Arial"/>
          <w:b/>
          <w:bCs/>
          <w:highlight w:val="cyan"/>
          <w:lang w:val="es-ES_tradnl" w:eastAsia="es-ES_tradnl"/>
        </w:rPr>
      </w:pPr>
    </w:p>
    <w:p w14:paraId="2AEE9344" w14:textId="77777777" w:rsidR="008347F8" w:rsidRPr="0085692F" w:rsidRDefault="008347F8" w:rsidP="008347F8">
      <w:pPr>
        <w:spacing w:after="0" w:line="240" w:lineRule="auto"/>
        <w:rPr>
          <w:rFonts w:ascii="Verdana" w:eastAsia="Calibri" w:hAnsi="Verdana" w:cs="Arial"/>
          <w:b/>
          <w:bCs/>
          <w:highlight w:val="cyan"/>
          <w:lang w:val="es-ES_tradnl" w:eastAsia="es-ES_tradnl"/>
        </w:rPr>
      </w:pPr>
    </w:p>
    <w:p w14:paraId="1D9463C2" w14:textId="77777777" w:rsidR="008347F8" w:rsidRPr="0085692F" w:rsidRDefault="008347F8" w:rsidP="008347F8">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347F8" w:rsidRPr="0085692F" w14:paraId="1D7F6602" w14:textId="77777777" w:rsidTr="007E6457">
        <w:trPr>
          <w:trHeight w:val="884"/>
        </w:trPr>
        <w:tc>
          <w:tcPr>
            <w:tcW w:w="2689" w:type="dxa"/>
          </w:tcPr>
          <w:p w14:paraId="60C3CAF6" w14:textId="77777777" w:rsidR="008347F8" w:rsidRPr="0085692F" w:rsidRDefault="008347F8" w:rsidP="007E6457">
            <w:pPr>
              <w:jc w:val="both"/>
              <w:rPr>
                <w:rFonts w:ascii="Verdana" w:eastAsia="Calibri" w:hAnsi="Verdana" w:cs="Arial"/>
                <w:b/>
                <w:bCs/>
                <w:highlight w:val="cyan"/>
                <w:lang w:val="es-ES_tradnl" w:eastAsia="es-ES_tradnl"/>
              </w:rPr>
            </w:pPr>
          </w:p>
        </w:tc>
        <w:tc>
          <w:tcPr>
            <w:tcW w:w="6100" w:type="dxa"/>
          </w:tcPr>
          <w:p w14:paraId="524E3621" w14:textId="4B938E0B" w:rsidR="008347F8" w:rsidRPr="0085692F" w:rsidRDefault="008347F8" w:rsidP="007E6457">
            <w:pPr>
              <w:jc w:val="both"/>
              <w:rPr>
                <w:rFonts w:ascii="Verdana" w:eastAsia="Calibri" w:hAnsi="Verdana" w:cs="Arial"/>
                <w:b/>
                <w:bCs/>
                <w:lang w:val="es-ES" w:eastAsia="es-ES"/>
              </w:rPr>
            </w:pPr>
            <w:r w:rsidRPr="0085692F">
              <w:rPr>
                <w:rFonts w:ascii="Verdana" w:eastAsia="Calibri" w:hAnsi="Verdana" w:cs="Arial"/>
                <w:b/>
                <w:bCs/>
                <w:lang w:val="es-ES" w:eastAsia="es-ES"/>
              </w:rPr>
              <w:t xml:space="preserve">Concepto </w:t>
            </w:r>
            <w:r w:rsidRPr="0085692F">
              <w:rPr>
                <w:rFonts w:ascii="Verdana" w:eastAsia="Calibri" w:hAnsi="Verdana" w:cs="Arial"/>
                <w:b/>
                <w:bCs/>
                <w:lang w:eastAsia="es-ES"/>
              </w:rPr>
              <w:t>C-</w:t>
            </w:r>
            <w:r w:rsidR="00A5067C" w:rsidRPr="0085692F">
              <w:rPr>
                <w:rFonts w:ascii="Verdana" w:eastAsia="Calibri" w:hAnsi="Verdana" w:cs="Arial"/>
                <w:b/>
                <w:bCs/>
                <w:lang w:eastAsia="es-ES"/>
              </w:rPr>
              <w:t>607</w:t>
            </w:r>
            <w:r w:rsidRPr="0085692F">
              <w:rPr>
                <w:rFonts w:ascii="Verdana" w:eastAsia="Calibri" w:hAnsi="Verdana" w:cs="Arial"/>
                <w:b/>
                <w:bCs/>
                <w:lang w:eastAsia="es-ES"/>
              </w:rPr>
              <w:t xml:space="preserve"> </w:t>
            </w:r>
            <w:r w:rsidRPr="0085692F">
              <w:rPr>
                <w:rFonts w:ascii="Verdana" w:eastAsia="Calibri" w:hAnsi="Verdana" w:cs="Arial"/>
                <w:b/>
                <w:bCs/>
                <w:lang w:val="es-ES" w:eastAsia="es-ES"/>
              </w:rPr>
              <w:t>de 2024</w:t>
            </w:r>
          </w:p>
        </w:tc>
      </w:tr>
      <w:tr w:rsidR="008347F8" w:rsidRPr="0085692F" w14:paraId="2B6318F5" w14:textId="77777777" w:rsidTr="007E6457">
        <w:trPr>
          <w:trHeight w:val="884"/>
        </w:trPr>
        <w:tc>
          <w:tcPr>
            <w:tcW w:w="2689" w:type="dxa"/>
            <w:shd w:val="clear" w:color="auto" w:fill="auto"/>
          </w:tcPr>
          <w:p w14:paraId="3B792249" w14:textId="77777777" w:rsidR="008347F8" w:rsidRPr="0085692F" w:rsidRDefault="008347F8" w:rsidP="007E6457">
            <w:pPr>
              <w:jc w:val="both"/>
              <w:rPr>
                <w:rFonts w:ascii="Verdana" w:eastAsia="Calibri" w:hAnsi="Verdana" w:cs="Arial"/>
                <w:b/>
                <w:lang w:val="es-ES_tradnl" w:eastAsia="es-ES_tradnl"/>
              </w:rPr>
            </w:pPr>
            <w:r w:rsidRPr="0085692F">
              <w:rPr>
                <w:rFonts w:ascii="Verdana" w:eastAsia="Calibri" w:hAnsi="Verdana" w:cs="Arial"/>
                <w:b/>
                <w:lang w:val="es-ES_tradnl" w:eastAsia="es-ES_tradnl"/>
              </w:rPr>
              <w:t xml:space="preserve">Temas:                   </w:t>
            </w:r>
          </w:p>
        </w:tc>
        <w:tc>
          <w:tcPr>
            <w:tcW w:w="6100" w:type="dxa"/>
          </w:tcPr>
          <w:p w14:paraId="13D7C900" w14:textId="2AD840BD" w:rsidR="008347F8" w:rsidRPr="0085692F" w:rsidRDefault="00D051EB" w:rsidP="007E6457">
            <w:pPr>
              <w:spacing w:line="276" w:lineRule="auto"/>
              <w:jc w:val="both"/>
              <w:rPr>
                <w:rFonts w:ascii="Verdana" w:eastAsia="Calibri" w:hAnsi="Verdana" w:cs="Arial"/>
                <w:bCs/>
                <w:lang w:val="es-ES" w:eastAsia="es-ES_tradnl"/>
              </w:rPr>
            </w:pPr>
            <w:r w:rsidRPr="0085692F">
              <w:rPr>
                <w:rFonts w:ascii="Verdana" w:eastAsia="Calibri" w:hAnsi="Verdana" w:cs="Arial"/>
                <w:bCs/>
                <w:lang w:val="es-ES" w:eastAsia="es-ES_tradnl"/>
              </w:rPr>
              <w:t xml:space="preserve">CABILDOS INDÍGENAS – AUTORIDADES TRADICIONALES INDÍGENAS – ASOCIACIONES DE CABILDOS INDÍGENAS Y/O AUTORIDADES TRADICIONALES INDÍGENAS – Noción – Régimen de contratación – Decreto 1088 de 1993 – Decreto 252 de 2020 </w:t>
            </w:r>
          </w:p>
          <w:p w14:paraId="75DFF266" w14:textId="2BB44CEC" w:rsidR="00D051EB" w:rsidRPr="0085692F" w:rsidRDefault="00D051EB" w:rsidP="007E6457">
            <w:pPr>
              <w:spacing w:line="276" w:lineRule="auto"/>
              <w:jc w:val="both"/>
              <w:rPr>
                <w:rFonts w:ascii="Verdana" w:eastAsia="Calibri" w:hAnsi="Verdana" w:cs="Arial"/>
                <w:highlight w:val="cyan"/>
                <w:lang w:val="es-ES" w:eastAsia="es-ES"/>
              </w:rPr>
            </w:pPr>
          </w:p>
        </w:tc>
      </w:tr>
      <w:tr w:rsidR="008347F8" w:rsidRPr="0085692F" w14:paraId="00ECD4B9" w14:textId="77777777" w:rsidTr="00A5067C">
        <w:trPr>
          <w:trHeight w:val="108"/>
        </w:trPr>
        <w:tc>
          <w:tcPr>
            <w:tcW w:w="2689" w:type="dxa"/>
            <w:shd w:val="clear" w:color="auto" w:fill="auto"/>
          </w:tcPr>
          <w:p w14:paraId="13C14A0B" w14:textId="77777777" w:rsidR="008347F8" w:rsidRPr="0085692F" w:rsidRDefault="008347F8" w:rsidP="007E6457">
            <w:pPr>
              <w:jc w:val="both"/>
              <w:rPr>
                <w:rFonts w:ascii="Verdana" w:eastAsia="Calibri" w:hAnsi="Verdana" w:cs="Arial"/>
                <w:b/>
                <w:lang w:val="es-ES_tradnl" w:eastAsia="es-ES_tradnl"/>
              </w:rPr>
            </w:pPr>
            <w:r w:rsidRPr="0085692F">
              <w:rPr>
                <w:rFonts w:ascii="Verdana" w:eastAsia="Calibri" w:hAnsi="Verdana" w:cs="Arial"/>
                <w:b/>
                <w:lang w:val="es-ES_tradnl" w:eastAsia="es-ES_tradnl"/>
              </w:rPr>
              <w:t>Radicación:</w:t>
            </w:r>
            <w:r w:rsidRPr="0085692F">
              <w:rPr>
                <w:rFonts w:ascii="Verdana" w:eastAsia="Calibri" w:hAnsi="Verdana" w:cs="Arial"/>
                <w:lang w:val="es-ES_tradnl" w:eastAsia="es-ES_tradnl"/>
              </w:rPr>
              <w:t xml:space="preserve">               </w:t>
            </w:r>
          </w:p>
        </w:tc>
        <w:tc>
          <w:tcPr>
            <w:tcW w:w="6100" w:type="dxa"/>
            <w:shd w:val="clear" w:color="auto" w:fill="auto"/>
          </w:tcPr>
          <w:p w14:paraId="79425611" w14:textId="3022E342" w:rsidR="008347F8" w:rsidRPr="0085692F" w:rsidRDefault="008347F8" w:rsidP="007E6457">
            <w:pPr>
              <w:jc w:val="both"/>
              <w:rPr>
                <w:rFonts w:ascii="Verdana" w:eastAsia="Calibri" w:hAnsi="Verdana" w:cs="Arial"/>
                <w:lang w:val="es-ES_tradnl" w:eastAsia="es-ES_tradnl"/>
              </w:rPr>
            </w:pPr>
            <w:r w:rsidRPr="0085692F">
              <w:rPr>
                <w:rFonts w:ascii="Verdana" w:eastAsia="Calibri" w:hAnsi="Verdana" w:cs="Arial"/>
                <w:lang w:val="es-ES_tradnl" w:eastAsia="es-ES_tradnl"/>
              </w:rPr>
              <w:t xml:space="preserve">Respuesta a consulta con radicado No. </w:t>
            </w:r>
            <w:r w:rsidR="00A5067C" w:rsidRPr="0085692F">
              <w:rPr>
                <w:rFonts w:ascii="Verdana" w:eastAsia="Calibri" w:hAnsi="Verdana" w:cs="Arial"/>
                <w:lang w:eastAsia="es-ES_tradnl"/>
              </w:rPr>
              <w:t> P20240912009338</w:t>
            </w:r>
            <w:r w:rsidRPr="0085692F">
              <w:rPr>
                <w:rFonts w:ascii="Verdana" w:eastAsia="Calibri" w:hAnsi="Verdana" w:cs="Arial"/>
                <w:lang w:eastAsia="es-ES_tradnl"/>
              </w:rPr>
              <w:t>.</w:t>
            </w:r>
          </w:p>
        </w:tc>
      </w:tr>
    </w:tbl>
    <w:p w14:paraId="18A96B24" w14:textId="77777777" w:rsidR="008347F8" w:rsidRPr="0085692F" w:rsidRDefault="008347F8" w:rsidP="008347F8">
      <w:pPr>
        <w:spacing w:after="0" w:line="240" w:lineRule="auto"/>
        <w:jc w:val="both"/>
        <w:rPr>
          <w:rFonts w:ascii="Verdana" w:eastAsia="Calibri" w:hAnsi="Verdana" w:cs="Arial"/>
          <w:highlight w:val="cyan"/>
          <w:lang w:val="es-ES_tradnl" w:eastAsia="es-ES_tradnl"/>
        </w:rPr>
      </w:pPr>
    </w:p>
    <w:p w14:paraId="368004D1" w14:textId="77777777" w:rsidR="008347F8" w:rsidRPr="0085692F" w:rsidRDefault="008347F8" w:rsidP="008347F8">
      <w:pPr>
        <w:spacing w:after="0" w:line="240" w:lineRule="auto"/>
        <w:jc w:val="both"/>
        <w:rPr>
          <w:rFonts w:ascii="Verdana" w:eastAsia="Calibri" w:hAnsi="Verdana" w:cs="Arial"/>
          <w:highlight w:val="cyan"/>
          <w:lang w:val="es-ES_tradnl" w:eastAsia="es-ES_tradnl"/>
        </w:rPr>
      </w:pPr>
    </w:p>
    <w:p w14:paraId="6845A8DE" w14:textId="33AF9464" w:rsidR="008347F8" w:rsidRPr="0085692F" w:rsidRDefault="008347F8" w:rsidP="008347F8">
      <w:pPr>
        <w:spacing w:after="0" w:line="276" w:lineRule="auto"/>
        <w:jc w:val="both"/>
        <w:rPr>
          <w:rFonts w:ascii="Verdana" w:eastAsia="Calibri" w:hAnsi="Verdana" w:cs="Arial"/>
          <w:lang w:val="es-ES" w:eastAsia="es-ES"/>
        </w:rPr>
      </w:pPr>
      <w:r w:rsidRPr="0085692F">
        <w:rPr>
          <w:rFonts w:ascii="Verdana" w:eastAsia="Calibri" w:hAnsi="Verdana" w:cs="Arial"/>
          <w:lang w:val="es-ES" w:eastAsia="es-ES"/>
        </w:rPr>
        <w:t>Estimad</w:t>
      </w:r>
      <w:r w:rsidR="00AE794D" w:rsidRPr="0085692F">
        <w:rPr>
          <w:rFonts w:ascii="Verdana" w:eastAsia="Calibri" w:hAnsi="Verdana" w:cs="Arial"/>
          <w:lang w:val="es-ES" w:eastAsia="es-ES"/>
        </w:rPr>
        <w:t>a</w:t>
      </w:r>
      <w:r w:rsidRPr="0085692F">
        <w:rPr>
          <w:rFonts w:ascii="Verdana" w:eastAsia="Calibri" w:hAnsi="Verdana" w:cs="Arial"/>
          <w:lang w:val="es-ES" w:eastAsia="es-ES"/>
        </w:rPr>
        <w:t xml:space="preserve"> señor</w:t>
      </w:r>
      <w:r w:rsidR="00AE794D" w:rsidRPr="0085692F">
        <w:rPr>
          <w:rFonts w:ascii="Verdana" w:eastAsia="Calibri" w:hAnsi="Verdana" w:cs="Arial"/>
          <w:lang w:val="es-ES" w:eastAsia="es-ES"/>
        </w:rPr>
        <w:t>a</w:t>
      </w:r>
      <w:r w:rsidRPr="0085692F">
        <w:rPr>
          <w:rFonts w:ascii="Verdana" w:eastAsia="Calibri" w:hAnsi="Verdana" w:cs="Arial"/>
          <w:lang w:val="es-ES" w:eastAsia="es-ES"/>
        </w:rPr>
        <w:t xml:space="preserve"> </w:t>
      </w:r>
      <w:r w:rsidR="00AE794D" w:rsidRPr="0085692F">
        <w:rPr>
          <w:rFonts w:ascii="Verdana" w:eastAsia="Calibri" w:hAnsi="Verdana" w:cs="Arial"/>
          <w:lang w:val="es-ES" w:eastAsia="es-ES"/>
        </w:rPr>
        <w:t>Kuetgaje</w:t>
      </w:r>
      <w:r w:rsidRPr="0085692F">
        <w:rPr>
          <w:rFonts w:ascii="Verdana" w:eastAsia="Calibri" w:hAnsi="Verdana" w:cs="Arial"/>
          <w:lang w:val="es-ES" w:eastAsia="es-ES"/>
        </w:rPr>
        <w:t>;</w:t>
      </w:r>
    </w:p>
    <w:p w14:paraId="536C3433" w14:textId="77777777" w:rsidR="008347F8" w:rsidRPr="0085692F" w:rsidRDefault="008347F8" w:rsidP="008347F8">
      <w:pPr>
        <w:tabs>
          <w:tab w:val="left" w:pos="3768"/>
        </w:tabs>
        <w:spacing w:after="0" w:line="276" w:lineRule="auto"/>
        <w:jc w:val="both"/>
        <w:rPr>
          <w:rFonts w:ascii="Verdana" w:eastAsia="Calibri" w:hAnsi="Verdana" w:cs="Arial"/>
          <w:highlight w:val="cyan"/>
          <w:lang w:val="es-ES" w:eastAsia="es-ES"/>
        </w:rPr>
      </w:pPr>
    </w:p>
    <w:p w14:paraId="791B636A" w14:textId="5674D96E" w:rsidR="008347F8" w:rsidRPr="0085692F" w:rsidRDefault="008347F8" w:rsidP="008347F8">
      <w:pPr>
        <w:spacing w:after="0" w:line="276" w:lineRule="auto"/>
        <w:jc w:val="both"/>
        <w:rPr>
          <w:rFonts w:ascii="Verdana" w:eastAsia="Calibri" w:hAnsi="Verdana" w:cs="Arial"/>
          <w:lang w:val="es-ES" w:eastAsia="es-ES"/>
        </w:rPr>
      </w:pPr>
      <w:r w:rsidRPr="0085692F">
        <w:rPr>
          <w:rFonts w:ascii="Verdana" w:eastAsia="Calibri" w:hAnsi="Verdana" w:cs="Arial"/>
          <w:lang w:val="es-ES" w:eastAsia="es-ES"/>
        </w:rPr>
        <w:t>En ejercicio de la competencia otorgada por los artículos 3, numeral 5º, y 11, numeral 8º, del Decreto Ley 4170 de 2011,</w:t>
      </w:r>
      <w:r w:rsidRPr="0085692F">
        <w:rPr>
          <w:rFonts w:ascii="Verdana" w:eastAsia="Arial MT" w:hAnsi="Verdana" w:cs="Arial MT"/>
          <w:lang w:val="es-ES" w:eastAsia="es-ES"/>
        </w:rPr>
        <w:t xml:space="preserve"> </w:t>
      </w:r>
      <w:r w:rsidRPr="0085692F">
        <w:rPr>
          <w:rFonts w:ascii="Verdana" w:hAnsi="Verdana" w:cs="Arial"/>
        </w:rPr>
        <w:t xml:space="preserve">así como lo establecido en el artículo 4 de la Resolución 1707 de 2018 expedida por esta Entidad, </w:t>
      </w:r>
      <w:r w:rsidRPr="0085692F">
        <w:rPr>
          <w:rFonts w:ascii="Verdana" w:eastAsia="Calibri" w:hAnsi="Verdana" w:cs="Arial"/>
          <w:lang w:val="es-ES" w:eastAsia="es-ES"/>
        </w:rPr>
        <w:t xml:space="preserve">la Agencia Nacional de Contratación Pública – Colombia Compra Eficiente– responde la solicitud de consulta, </w:t>
      </w:r>
      <w:r w:rsidR="00897038" w:rsidRPr="0085692F">
        <w:rPr>
          <w:rFonts w:ascii="Verdana" w:eastAsia="Calibri" w:hAnsi="Verdana" w:cs="Arial"/>
          <w:lang w:val="es-ES" w:eastAsia="es-ES"/>
        </w:rPr>
        <w:t>d</w:t>
      </w:r>
      <w:r w:rsidRPr="0085692F">
        <w:rPr>
          <w:rFonts w:ascii="Verdana" w:eastAsia="Calibri" w:hAnsi="Verdana" w:cs="Arial"/>
          <w:lang w:val="es-ES" w:eastAsia="es-ES"/>
        </w:rPr>
        <w:t xml:space="preserve">el </w:t>
      </w:r>
      <w:r w:rsidR="00B07E97" w:rsidRPr="0085692F">
        <w:rPr>
          <w:rFonts w:ascii="Verdana" w:eastAsia="Calibri" w:hAnsi="Verdana" w:cs="Arial"/>
          <w:lang w:val="es-ES" w:eastAsia="es-ES"/>
        </w:rPr>
        <w:t>12 de septiembre del 2024</w:t>
      </w:r>
      <w:r w:rsidRPr="0085692F">
        <w:rPr>
          <w:rFonts w:ascii="Verdana" w:eastAsia="Calibri" w:hAnsi="Verdana" w:cs="Arial"/>
          <w:lang w:val="es-ES" w:eastAsia="es-ES"/>
        </w:rPr>
        <w:t xml:space="preserve">, en la cual manifiesta lo siguiente: </w:t>
      </w:r>
    </w:p>
    <w:p w14:paraId="70F795F3" w14:textId="77777777" w:rsidR="002707A2" w:rsidRPr="0085692F" w:rsidRDefault="002707A2" w:rsidP="00E245AB">
      <w:pPr>
        <w:spacing w:after="0"/>
        <w:jc w:val="both"/>
        <w:rPr>
          <w:rStyle w:val="Hipervnculo"/>
          <w:rFonts w:ascii="Verdana" w:hAnsi="Verdana"/>
          <w:lang w:val="es-ES"/>
        </w:rPr>
      </w:pPr>
    </w:p>
    <w:p w14:paraId="3BD7778C" w14:textId="2216895C" w:rsidR="000060EA" w:rsidRPr="0085692F" w:rsidRDefault="000060EA" w:rsidP="00A74A73">
      <w:pPr>
        <w:spacing w:after="0" w:line="240" w:lineRule="auto"/>
        <w:ind w:left="709" w:right="709"/>
        <w:jc w:val="both"/>
        <w:rPr>
          <w:rFonts w:ascii="Verdana" w:eastAsia="Century Gothic" w:hAnsi="Verdana" w:cs="Century Gothic"/>
          <w:sz w:val="20"/>
          <w:szCs w:val="20"/>
          <w:lang w:val="es-ES"/>
        </w:rPr>
      </w:pPr>
      <w:r w:rsidRPr="0085692F">
        <w:rPr>
          <w:rFonts w:ascii="Verdana" w:eastAsia="Century Gothic" w:hAnsi="Verdana" w:cs="Century Gothic"/>
          <w:sz w:val="20"/>
          <w:szCs w:val="20"/>
          <w:lang w:val="es-ES"/>
        </w:rPr>
        <w:t xml:space="preserve">“[…] </w:t>
      </w:r>
      <w:r w:rsidR="00A74A73" w:rsidRPr="0085692F">
        <w:rPr>
          <w:rFonts w:ascii="Verdana" w:eastAsia="Century Gothic" w:hAnsi="Verdana" w:cs="Century Gothic"/>
          <w:sz w:val="20"/>
          <w:szCs w:val="20"/>
          <w:lang w:val="es-ES"/>
        </w:rPr>
        <w:t>SOLICITO CONCEPTO RELACIONADO AL DECRETO 252 DE 2020 el cual se adiciona el Decreto 1088 de 1993. ¿A RAIZ DE ESTÁ MODIFICACIÓN LOS RESGUARDOS INDÍGNEAS PUEDEN CONTRATAR DE MANERA DIRECTA?</w:t>
      </w:r>
      <w:r w:rsidR="00A666A4" w:rsidRPr="0085692F">
        <w:rPr>
          <w:rFonts w:ascii="Verdana" w:eastAsia="Century Gothic" w:hAnsi="Verdana" w:cs="Century Gothic"/>
          <w:sz w:val="20"/>
          <w:szCs w:val="20"/>
          <w:lang w:val="es-ES"/>
        </w:rPr>
        <w:t xml:space="preserve"> </w:t>
      </w:r>
      <w:r w:rsidRPr="0085692F">
        <w:rPr>
          <w:rFonts w:ascii="Verdana" w:eastAsia="Century Gothic" w:hAnsi="Verdana" w:cs="Century Gothic"/>
          <w:sz w:val="20"/>
          <w:szCs w:val="20"/>
          <w:lang w:val="es-ES"/>
        </w:rPr>
        <w:t>[…]”</w:t>
      </w:r>
    </w:p>
    <w:p w14:paraId="6FAF0BCA" w14:textId="77777777" w:rsidR="002707A2" w:rsidRPr="0085692F" w:rsidRDefault="002707A2" w:rsidP="00E245AB">
      <w:pPr>
        <w:spacing w:after="0"/>
        <w:jc w:val="both"/>
        <w:rPr>
          <w:rStyle w:val="Hipervnculo"/>
          <w:rFonts w:ascii="Verdana" w:hAnsi="Verdana"/>
        </w:rPr>
      </w:pPr>
    </w:p>
    <w:bookmarkEnd w:id="0"/>
    <w:p w14:paraId="54D57E64" w14:textId="77777777" w:rsidR="000929A5" w:rsidRPr="0085692F" w:rsidRDefault="00322A85" w:rsidP="000929A5">
      <w:pPr>
        <w:spacing w:after="120" w:line="276" w:lineRule="auto"/>
        <w:ind w:firstLine="709"/>
        <w:jc w:val="both"/>
        <w:rPr>
          <w:rFonts w:ascii="Verdana" w:eastAsia="Calibri" w:hAnsi="Verdana" w:cs="Arial"/>
          <w:color w:val="000000"/>
          <w:szCs w:val="24"/>
          <w:lang w:val="es-ES_tradnl" w:eastAsia="es-ES_tradnl"/>
        </w:rPr>
      </w:pPr>
      <w:r w:rsidRPr="0085692F">
        <w:rPr>
          <w:rFonts w:ascii="Verdana" w:eastAsia="Times New Roman" w:hAnsi="Verdana" w:cs="Segoe UI"/>
          <w:lang w:eastAsia="es-CO"/>
        </w:rPr>
        <w:t> </w:t>
      </w:r>
      <w:r w:rsidR="000929A5" w:rsidRPr="0085692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0929A5" w:rsidRPr="0085692F">
        <w:rPr>
          <w:rFonts w:ascii="Verdana" w:eastAsia="Calibri" w:hAnsi="Verdana" w:cs="Arial"/>
          <w:color w:val="000000"/>
          <w:szCs w:val="24"/>
          <w:lang w:val="es-ES_tradnl" w:eastAsia="es-ES_tradnl"/>
        </w:rPr>
        <w:tab/>
      </w:r>
    </w:p>
    <w:p w14:paraId="1D5E9401" w14:textId="7C5A441D" w:rsidR="000929A5" w:rsidRPr="0085692F" w:rsidRDefault="000929A5" w:rsidP="000929A5">
      <w:pPr>
        <w:spacing w:after="0" w:line="276" w:lineRule="auto"/>
        <w:ind w:firstLine="709"/>
        <w:jc w:val="both"/>
        <w:rPr>
          <w:rFonts w:ascii="Verdana" w:eastAsia="Calibri" w:hAnsi="Verdana" w:cs="Arial"/>
          <w:color w:val="000000"/>
          <w:lang w:val="es-ES" w:eastAsia="es-ES"/>
        </w:rPr>
      </w:pPr>
      <w:r w:rsidRPr="0085692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85692F">
        <w:rPr>
          <w:rFonts w:ascii="Verdana" w:eastAsia="Calibri" w:hAnsi="Verdana" w:cs="Arial"/>
          <w:color w:val="7030A0"/>
          <w:lang w:val="es-ES" w:eastAsia="es-ES"/>
        </w:rPr>
        <w:t xml:space="preserve"> </w:t>
      </w:r>
      <w:r w:rsidRPr="0085692F">
        <w:rPr>
          <w:rFonts w:ascii="Verdana" w:eastAsia="Calibri" w:hAnsi="Verdana" w:cs="Arial"/>
          <w:color w:val="000000"/>
          <w:lang w:val="es-ES" w:eastAsia="es-ES"/>
        </w:rPr>
        <w:t>jurídico</w:t>
      </w:r>
      <w:r w:rsidRPr="0085692F">
        <w:rPr>
          <w:rFonts w:ascii="Verdana" w:eastAsia="Calibri" w:hAnsi="Verdana" w:cs="Arial"/>
          <w:color w:val="7030A0"/>
          <w:lang w:val="es-ES" w:eastAsia="es-ES"/>
        </w:rPr>
        <w:t xml:space="preserve"> </w:t>
      </w:r>
      <w:r w:rsidRPr="0085692F">
        <w:rPr>
          <w:rFonts w:ascii="Verdana" w:eastAsia="Calibri" w:hAnsi="Verdana" w:cs="Arial"/>
          <w:color w:val="000000"/>
          <w:lang w:val="es-ES" w:eastAsia="es-ES"/>
        </w:rPr>
        <w:t xml:space="preserve">de su consulta. </w:t>
      </w:r>
    </w:p>
    <w:p w14:paraId="48997F8F" w14:textId="50609D64" w:rsidR="00322A85" w:rsidRPr="0085692F" w:rsidRDefault="00322A85" w:rsidP="00322A85">
      <w:pPr>
        <w:spacing w:after="0" w:line="240" w:lineRule="auto"/>
        <w:jc w:val="both"/>
        <w:textAlignment w:val="baseline"/>
        <w:rPr>
          <w:rFonts w:ascii="Verdana" w:eastAsia="Times New Roman" w:hAnsi="Verdana" w:cs="Segoe UI"/>
          <w:sz w:val="18"/>
          <w:szCs w:val="18"/>
          <w:lang w:val="es-ES" w:eastAsia="es-CO"/>
        </w:rPr>
      </w:pPr>
    </w:p>
    <w:p w14:paraId="4EFD9D66" w14:textId="77777777" w:rsidR="006C53A9" w:rsidRPr="0085692F" w:rsidRDefault="00322A85" w:rsidP="006C53A9">
      <w:pPr>
        <w:spacing w:after="0" w:line="276" w:lineRule="auto"/>
        <w:ind w:firstLine="709"/>
        <w:jc w:val="both"/>
        <w:rPr>
          <w:rFonts w:ascii="Verdana" w:eastAsia="Calibri" w:hAnsi="Verdana" w:cs="Arial"/>
          <w:color w:val="000000"/>
          <w:lang w:val="es-ES" w:eastAsia="es-ES"/>
        </w:rPr>
      </w:pPr>
      <w:r w:rsidRPr="0085692F">
        <w:rPr>
          <w:rFonts w:ascii="Verdana" w:eastAsia="Times New Roman" w:hAnsi="Verdana" w:cs="Segoe UI"/>
          <w:color w:val="404040"/>
          <w:lang w:eastAsia="es-CO"/>
        </w:rPr>
        <w:t> </w:t>
      </w:r>
    </w:p>
    <w:p w14:paraId="728C2D2A" w14:textId="77777777" w:rsidR="006C53A9" w:rsidRPr="0085692F" w:rsidRDefault="006C53A9" w:rsidP="006C53A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5692F">
        <w:rPr>
          <w:rFonts w:ascii="Verdana" w:eastAsia="Century Gothic" w:hAnsi="Verdana" w:cs="Century Gothic"/>
          <w:b/>
          <w:bCs/>
        </w:rPr>
        <w:t>Problema planteado:</w:t>
      </w:r>
    </w:p>
    <w:p w14:paraId="06AD9FAB" w14:textId="77777777" w:rsidR="006C53A9" w:rsidRPr="0085692F" w:rsidRDefault="006C53A9" w:rsidP="006C53A9">
      <w:pPr>
        <w:spacing w:after="0" w:line="276" w:lineRule="auto"/>
        <w:jc w:val="both"/>
        <w:rPr>
          <w:rFonts w:ascii="Verdana" w:eastAsia="Calibri" w:hAnsi="Verdana" w:cs="Arial"/>
          <w:lang w:val="es-ES" w:eastAsia="es-ES"/>
        </w:rPr>
      </w:pPr>
    </w:p>
    <w:p w14:paraId="4E2C4FC9" w14:textId="4D0F05F8" w:rsidR="001D37B1" w:rsidRPr="0085692F" w:rsidRDefault="006C53A9" w:rsidP="006C53A9">
      <w:pPr>
        <w:spacing w:after="0" w:line="276" w:lineRule="auto"/>
        <w:jc w:val="both"/>
        <w:rPr>
          <w:rFonts w:ascii="Verdana" w:eastAsia="Century Gothic" w:hAnsi="Verdana" w:cs="Century Gothic"/>
        </w:rPr>
      </w:pPr>
      <w:r w:rsidRPr="0085692F">
        <w:rPr>
          <w:rFonts w:ascii="Verdana" w:eastAsia="Century Gothic" w:hAnsi="Verdana" w:cs="Century Gothic"/>
        </w:rPr>
        <w:t xml:space="preserve">De acuerdo con el contenido de su solicitud, esta Agencia resolverá el siguiente problema jurídico: </w:t>
      </w:r>
      <w:r w:rsidR="00954BCC" w:rsidRPr="0085692F">
        <w:rPr>
          <w:rFonts w:ascii="Verdana" w:eastAsia="Century Gothic" w:hAnsi="Verdana" w:cs="Century Gothic"/>
        </w:rPr>
        <w:t xml:space="preserve">¿Los Resguardos Indígenas tienen capacidad jurídica </w:t>
      </w:r>
      <w:r w:rsidR="001D37B1" w:rsidRPr="0085692F">
        <w:rPr>
          <w:rFonts w:ascii="Verdana" w:eastAsia="Century Gothic" w:hAnsi="Verdana" w:cs="Century Gothic"/>
        </w:rPr>
        <w:t xml:space="preserve">para suscribir contratos o convenios bajo la modalidad de selección de contratación directa, </w:t>
      </w:r>
      <w:r w:rsidR="00A95EA8" w:rsidRPr="0085692F">
        <w:rPr>
          <w:rFonts w:ascii="Verdana" w:eastAsia="Century Gothic" w:hAnsi="Verdana" w:cs="Century Gothic"/>
        </w:rPr>
        <w:t>conforme a</w:t>
      </w:r>
      <w:r w:rsidR="00954BCC" w:rsidRPr="0085692F">
        <w:rPr>
          <w:rFonts w:ascii="Verdana" w:eastAsia="Century Gothic" w:hAnsi="Verdana" w:cs="Century Gothic"/>
        </w:rPr>
        <w:t xml:space="preserve"> los parámetros establecidos en el Decreto 1088 de 1993 modificado por el Decreto 252 de 2020</w:t>
      </w:r>
      <w:r w:rsidR="001D37B1" w:rsidRPr="0085692F">
        <w:rPr>
          <w:rFonts w:ascii="Verdana" w:eastAsia="Century Gothic" w:hAnsi="Verdana" w:cs="Century Gothic"/>
        </w:rPr>
        <w:t>?</w:t>
      </w:r>
    </w:p>
    <w:p w14:paraId="37083264" w14:textId="77777777" w:rsidR="006C53A9" w:rsidRPr="0085692F" w:rsidRDefault="006C53A9" w:rsidP="006C53A9">
      <w:pPr>
        <w:spacing w:after="0" w:line="276" w:lineRule="auto"/>
        <w:jc w:val="both"/>
        <w:rPr>
          <w:rFonts w:ascii="Verdana" w:eastAsia="Century Gothic" w:hAnsi="Verdana" w:cs="Century Gothic"/>
          <w:color w:val="7030A0"/>
        </w:rPr>
      </w:pPr>
    </w:p>
    <w:p w14:paraId="5081FED1" w14:textId="77777777" w:rsidR="006C53A9" w:rsidRPr="0085692F" w:rsidRDefault="006C53A9" w:rsidP="006C53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692F">
        <w:rPr>
          <w:rFonts w:ascii="Verdana" w:eastAsia="Century Gothic" w:hAnsi="Verdana" w:cs="Century Gothic"/>
          <w:b/>
          <w:bCs/>
        </w:rPr>
        <w:t>Respuesta:</w:t>
      </w:r>
    </w:p>
    <w:p w14:paraId="2619859F" w14:textId="77777777" w:rsidR="006C53A9" w:rsidRPr="0085692F" w:rsidRDefault="006C53A9" w:rsidP="006C53A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C53A9" w:rsidRPr="0085692F" w14:paraId="5D56911D" w14:textId="77777777" w:rsidTr="007E6457">
        <w:tc>
          <w:tcPr>
            <w:tcW w:w="8828" w:type="dxa"/>
            <w:shd w:val="clear" w:color="auto" w:fill="auto"/>
          </w:tcPr>
          <w:p w14:paraId="3C27FB9B" w14:textId="2532C26D" w:rsidR="006C53A9" w:rsidRPr="0085692F" w:rsidRDefault="006C53A9" w:rsidP="007E6457">
            <w:pPr>
              <w:spacing w:line="276" w:lineRule="auto"/>
              <w:jc w:val="both"/>
              <w:rPr>
                <w:rFonts w:ascii="Verdana" w:hAnsi="Verdana" w:cs="Arial"/>
              </w:rPr>
            </w:pPr>
            <w:r w:rsidRPr="0085692F">
              <w:rPr>
                <w:rFonts w:ascii="Verdana" w:hAnsi="Verdana" w:cs="Arial"/>
              </w:rPr>
              <w:t>En respuesta al problema</w:t>
            </w:r>
            <w:r w:rsidR="003A5B73" w:rsidRPr="0085692F">
              <w:rPr>
                <w:rFonts w:ascii="Verdana" w:hAnsi="Verdana" w:cs="Arial"/>
              </w:rPr>
              <w:t xml:space="preserve"> </w:t>
            </w:r>
            <w:r w:rsidRPr="0085692F">
              <w:rPr>
                <w:rFonts w:ascii="Verdana" w:hAnsi="Verdana" w:cs="Arial"/>
              </w:rPr>
              <w:t>antes planteado la Agencia responde:</w:t>
            </w:r>
          </w:p>
          <w:p w14:paraId="64EC30CA" w14:textId="77777777" w:rsidR="006C53A9" w:rsidRPr="0085692F" w:rsidRDefault="006C53A9" w:rsidP="007E6457">
            <w:pPr>
              <w:spacing w:line="276" w:lineRule="auto"/>
              <w:jc w:val="both"/>
              <w:rPr>
                <w:rFonts w:ascii="Verdana" w:hAnsi="Verdana" w:cs="Arial"/>
              </w:rPr>
            </w:pPr>
          </w:p>
          <w:p w14:paraId="4D5BFF1B" w14:textId="41314AE1" w:rsidR="006C53A9" w:rsidRPr="0085692F" w:rsidRDefault="005F7C80" w:rsidP="007E6457">
            <w:pPr>
              <w:spacing w:line="276" w:lineRule="auto"/>
              <w:jc w:val="both"/>
              <w:rPr>
                <w:rFonts w:ascii="Verdana" w:eastAsia="Calibri" w:hAnsi="Verdana" w:cs="Arial"/>
                <w:lang w:val="es-ES"/>
              </w:rPr>
            </w:pPr>
            <w:r w:rsidRPr="0085692F">
              <w:rPr>
                <w:rFonts w:ascii="Verdana" w:hAnsi="Verdana" w:cs="Arial"/>
              </w:rPr>
              <w:t>De</w:t>
            </w:r>
            <w:r w:rsidR="00A63E91" w:rsidRPr="0085692F">
              <w:rPr>
                <w:rFonts w:ascii="Verdana" w:hAnsi="Verdana" w:cs="Arial"/>
              </w:rPr>
              <w:t xml:space="preserve"> conformidad con lo dispuesto en el Decreto autónomo 1088 de 1993, modificado por el 252 de 2020, se regula la posibilidad de contratar de manera directa con Asociaciones de Cabildos y/o Autoridades Tradicionales –art. 2 y ss. D. 1088 de 1993– y Organizaciones Indígenas –conformadas exclusivamente por cabildos, </w:t>
            </w:r>
            <w:r w:rsidR="00A63E91" w:rsidRPr="0085692F">
              <w:rPr>
                <w:rFonts w:ascii="Verdana" w:hAnsi="Verdana" w:cs="Arial"/>
                <w:i/>
                <w:iCs/>
              </w:rPr>
              <w:t>resguardos</w:t>
            </w:r>
            <w:r w:rsidR="00A63E91" w:rsidRPr="0085692F">
              <w:rPr>
                <w:rFonts w:ascii="Verdana" w:hAnsi="Verdana" w:cs="Arial"/>
              </w:rPr>
              <w:t>, asociaciones de cabildos, asociación de autoridades u otra forma de autoridad indígena propia–.</w:t>
            </w:r>
            <w:r w:rsidR="00417E32" w:rsidRPr="0085692F">
              <w:rPr>
                <w:rFonts w:ascii="Verdana" w:hAnsi="Verdana" w:cs="Arial"/>
              </w:rPr>
              <w:t xml:space="preserve"> Lo anterior, </w:t>
            </w:r>
            <w:r w:rsidR="00417E32" w:rsidRPr="0085692F">
              <w:rPr>
                <w:rFonts w:ascii="Verdana" w:hAnsi="Verdana" w:cs="Arial"/>
              </w:rPr>
              <w:lastRenderedPageBreak/>
              <w:t xml:space="preserve">significa que, </w:t>
            </w:r>
            <w:r w:rsidR="0008113D" w:rsidRPr="0085692F">
              <w:rPr>
                <w:rFonts w:ascii="Verdana" w:hAnsi="Verdana" w:cs="Arial"/>
              </w:rPr>
              <w:t xml:space="preserve">los </w:t>
            </w:r>
            <w:r w:rsidR="00CF6530" w:rsidRPr="0085692F">
              <w:rPr>
                <w:rFonts w:ascii="Verdana" w:hAnsi="Verdana" w:cs="Arial"/>
                <w:i/>
                <w:iCs/>
              </w:rPr>
              <w:t>Resguardos Indígenas</w:t>
            </w:r>
            <w:r w:rsidR="00CF6530" w:rsidRPr="0085692F">
              <w:rPr>
                <w:rFonts w:ascii="Verdana" w:hAnsi="Verdana" w:cs="Arial"/>
              </w:rPr>
              <w:t xml:space="preserve"> tienen capacidad jurídica para </w:t>
            </w:r>
            <w:r w:rsidR="00C737DE" w:rsidRPr="0085692F">
              <w:rPr>
                <w:rFonts w:ascii="Verdana" w:hAnsi="Verdana" w:cs="Arial"/>
              </w:rPr>
              <w:t>suscribir</w:t>
            </w:r>
            <w:r w:rsidR="00CF6530" w:rsidRPr="0085692F">
              <w:rPr>
                <w:rFonts w:ascii="Verdana" w:hAnsi="Verdana" w:cs="Arial"/>
              </w:rPr>
              <w:t xml:space="preserve"> de manera directa </w:t>
            </w:r>
            <w:r w:rsidR="004A4174" w:rsidRPr="0085692F">
              <w:rPr>
                <w:rFonts w:ascii="Verdana" w:hAnsi="Verdana" w:cs="Arial"/>
              </w:rPr>
              <w:t xml:space="preserve">contratos o convenios </w:t>
            </w:r>
            <w:r w:rsidR="00CF6530" w:rsidRPr="0085692F">
              <w:rPr>
                <w:rFonts w:ascii="Verdana" w:hAnsi="Verdana" w:cs="Arial"/>
              </w:rPr>
              <w:t xml:space="preserve">bajo los presupuestos establecidos en los Decretos </w:t>
            </w:r>
            <w:r w:rsidR="00CF6530" w:rsidRPr="0085692F">
              <w:rPr>
                <w:rFonts w:ascii="Verdana" w:eastAsia="Century Gothic" w:hAnsi="Verdana" w:cs="Century Gothic"/>
              </w:rPr>
              <w:t xml:space="preserve">1088 de 1993 y 252 de 2020, siempre que </w:t>
            </w:r>
            <w:r w:rsidR="008E69FA" w:rsidRPr="0085692F">
              <w:rPr>
                <w:rFonts w:ascii="Verdana" w:eastAsia="Century Gothic" w:hAnsi="Verdana" w:cs="Century Gothic"/>
              </w:rPr>
              <w:t xml:space="preserve">se encuentren </w:t>
            </w:r>
            <w:r w:rsidR="004A4174" w:rsidRPr="0085692F">
              <w:rPr>
                <w:rFonts w:ascii="Verdana" w:eastAsia="Century Gothic" w:hAnsi="Verdana" w:cs="Century Gothic"/>
              </w:rPr>
              <w:t>organizados</w:t>
            </w:r>
            <w:r w:rsidR="00D86B61" w:rsidRPr="0085692F">
              <w:rPr>
                <w:rFonts w:ascii="Verdana" w:eastAsia="Century Gothic" w:hAnsi="Verdana" w:cs="Century Gothic"/>
              </w:rPr>
              <w:t xml:space="preserve"> o asociados </w:t>
            </w:r>
            <w:r w:rsidR="008E69FA" w:rsidRPr="0085692F">
              <w:rPr>
                <w:rFonts w:ascii="Verdana" w:eastAsia="Century Gothic" w:hAnsi="Verdana" w:cs="Century Gothic"/>
              </w:rPr>
              <w:t>con otras</w:t>
            </w:r>
            <w:r w:rsidR="00017096" w:rsidRPr="0085692F">
              <w:rPr>
                <w:rFonts w:ascii="Verdana" w:eastAsia="Century Gothic" w:hAnsi="Verdana" w:cs="Century Gothic"/>
              </w:rPr>
              <w:t xml:space="preserve"> formas de </w:t>
            </w:r>
            <w:r w:rsidR="00190264" w:rsidRPr="0085692F">
              <w:rPr>
                <w:rFonts w:ascii="Verdana" w:eastAsia="Century Gothic" w:hAnsi="Verdana" w:cs="Century Gothic"/>
              </w:rPr>
              <w:t>autoridad</w:t>
            </w:r>
            <w:r w:rsidR="00C737DE" w:rsidRPr="0085692F">
              <w:rPr>
                <w:rFonts w:ascii="Verdana" w:eastAsia="Century Gothic" w:hAnsi="Verdana" w:cs="Century Gothic"/>
              </w:rPr>
              <w:t xml:space="preserve"> u asocia</w:t>
            </w:r>
            <w:r w:rsidR="00ED624C" w:rsidRPr="0085692F">
              <w:rPr>
                <w:rFonts w:ascii="Verdana" w:eastAsia="Century Gothic" w:hAnsi="Verdana" w:cs="Century Gothic"/>
              </w:rPr>
              <w:t xml:space="preserve">ción </w:t>
            </w:r>
            <w:r w:rsidR="00017096" w:rsidRPr="0085692F">
              <w:rPr>
                <w:rFonts w:ascii="Verdana" w:eastAsia="Century Gothic" w:hAnsi="Verdana" w:cs="Century Gothic"/>
              </w:rPr>
              <w:t xml:space="preserve">indígena. </w:t>
            </w:r>
          </w:p>
        </w:tc>
      </w:tr>
    </w:tbl>
    <w:p w14:paraId="5D09EB5C" w14:textId="77777777" w:rsidR="006C53A9" w:rsidRPr="0085692F" w:rsidRDefault="006C53A9" w:rsidP="006C53A9">
      <w:pPr>
        <w:tabs>
          <w:tab w:val="left" w:pos="142"/>
          <w:tab w:val="left" w:pos="284"/>
        </w:tabs>
        <w:spacing w:after="0" w:line="276" w:lineRule="auto"/>
        <w:jc w:val="both"/>
        <w:rPr>
          <w:rFonts w:ascii="Verdana" w:eastAsia="Century Gothic" w:hAnsi="Verdana" w:cs="Century Gothic"/>
          <w:b/>
          <w:bCs/>
        </w:rPr>
      </w:pPr>
    </w:p>
    <w:p w14:paraId="609722DA" w14:textId="77777777" w:rsidR="006C53A9" w:rsidRPr="0085692F" w:rsidRDefault="006C53A9" w:rsidP="006C53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692F">
        <w:rPr>
          <w:rFonts w:ascii="Verdana" w:eastAsia="Century Gothic" w:hAnsi="Verdana" w:cs="Century Gothic"/>
          <w:b/>
          <w:bCs/>
        </w:rPr>
        <w:t>Razones de la respuesta:</w:t>
      </w:r>
    </w:p>
    <w:p w14:paraId="2120FDC2" w14:textId="77777777" w:rsidR="006C53A9" w:rsidRPr="0085692F" w:rsidRDefault="006C53A9" w:rsidP="006C53A9">
      <w:pPr>
        <w:spacing w:after="0" w:line="276" w:lineRule="auto"/>
        <w:jc w:val="both"/>
        <w:rPr>
          <w:rFonts w:ascii="Verdana" w:eastAsia="Calibri" w:hAnsi="Verdana" w:cs="Arial"/>
          <w:color w:val="7030A0"/>
          <w:lang w:val="es-ES"/>
        </w:rPr>
      </w:pPr>
    </w:p>
    <w:p w14:paraId="09B3B8EC" w14:textId="77777777" w:rsidR="006C53A9" w:rsidRPr="0085692F" w:rsidRDefault="006C53A9" w:rsidP="006C53A9">
      <w:pPr>
        <w:spacing w:after="0" w:line="276" w:lineRule="auto"/>
        <w:jc w:val="both"/>
        <w:rPr>
          <w:rFonts w:ascii="Verdana" w:eastAsia="Calibri" w:hAnsi="Verdana" w:cs="Arial"/>
          <w:lang w:val="es-ES"/>
        </w:rPr>
      </w:pPr>
      <w:r w:rsidRPr="0085692F">
        <w:rPr>
          <w:rFonts w:ascii="Verdana" w:eastAsia="Calibri" w:hAnsi="Verdana" w:cs="Arial"/>
          <w:lang w:val="es-ES"/>
        </w:rPr>
        <w:t xml:space="preserve">Lo anterior se sustenta en las siguientes consideraciones: </w:t>
      </w:r>
    </w:p>
    <w:p w14:paraId="4EC9E71D" w14:textId="77777777" w:rsidR="006C53A9" w:rsidRPr="0085692F" w:rsidRDefault="006C53A9" w:rsidP="006C53A9">
      <w:pPr>
        <w:spacing w:after="0" w:line="276" w:lineRule="auto"/>
        <w:jc w:val="both"/>
        <w:rPr>
          <w:rFonts w:ascii="Verdana" w:eastAsia="Calibri" w:hAnsi="Verdana" w:cs="Arial"/>
          <w:lang w:val="es-ES"/>
        </w:rPr>
      </w:pPr>
    </w:p>
    <w:p w14:paraId="191D33FA" w14:textId="77777777" w:rsidR="00CC3053" w:rsidRPr="0085692F" w:rsidRDefault="00CC3053" w:rsidP="00CC3053">
      <w:pPr>
        <w:pStyle w:val="Prrafodelista"/>
        <w:numPr>
          <w:ilvl w:val="0"/>
          <w:numId w:val="18"/>
        </w:numPr>
        <w:spacing w:after="0" w:line="276" w:lineRule="auto"/>
        <w:jc w:val="both"/>
        <w:rPr>
          <w:rFonts w:ascii="Verdana" w:hAnsi="Verdana"/>
          <w:lang w:val="es-CO"/>
        </w:rPr>
      </w:pPr>
      <w:r w:rsidRPr="0085692F">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85692F">
        <w:rPr>
          <w:rFonts w:ascii="Verdana" w:hAnsi="Verdana"/>
          <w:vertAlign w:val="superscript"/>
        </w:rPr>
        <w:footnoteReference w:id="1"/>
      </w:r>
      <w:r w:rsidRPr="0085692F">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5257F8DB" w14:textId="77777777" w:rsidR="00CC3053" w:rsidRPr="0085692F" w:rsidRDefault="00CC3053" w:rsidP="006C53A9">
      <w:pPr>
        <w:spacing w:after="0" w:line="276" w:lineRule="auto"/>
        <w:jc w:val="both"/>
        <w:rPr>
          <w:rFonts w:ascii="Verdana" w:eastAsia="Calibri" w:hAnsi="Verdana" w:cs="Arial"/>
        </w:rPr>
      </w:pPr>
    </w:p>
    <w:p w14:paraId="3ECEE08F" w14:textId="77777777" w:rsidR="00B63101" w:rsidRPr="0085692F" w:rsidRDefault="00B63101" w:rsidP="00B63101">
      <w:pPr>
        <w:pStyle w:val="Prrafodelista"/>
        <w:numPr>
          <w:ilvl w:val="0"/>
          <w:numId w:val="18"/>
        </w:numPr>
        <w:spacing w:after="0" w:line="276" w:lineRule="auto"/>
        <w:jc w:val="both"/>
        <w:rPr>
          <w:rFonts w:ascii="Verdana" w:hAnsi="Verdana"/>
          <w:lang w:val="es-CO"/>
        </w:rPr>
      </w:pPr>
      <w:r w:rsidRPr="0085692F">
        <w:rPr>
          <w:rFonts w:ascii="Verdana" w:eastAsia="Calibri" w:hAnsi="Verdana" w:cs="Arial"/>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w:t>
      </w:r>
    </w:p>
    <w:p w14:paraId="34AF2944" w14:textId="77777777" w:rsidR="00B63101" w:rsidRPr="0085692F" w:rsidRDefault="00B63101" w:rsidP="006C53A9">
      <w:pPr>
        <w:spacing w:after="0" w:line="276" w:lineRule="auto"/>
        <w:jc w:val="both"/>
        <w:rPr>
          <w:rFonts w:ascii="Verdana" w:eastAsia="Calibri" w:hAnsi="Verdana" w:cs="Arial"/>
        </w:rPr>
      </w:pPr>
    </w:p>
    <w:p w14:paraId="71E687E1" w14:textId="77777777" w:rsidR="005F4B44" w:rsidRPr="0085692F" w:rsidRDefault="005F4B44" w:rsidP="005F4B44">
      <w:pPr>
        <w:pStyle w:val="Prrafodelista"/>
        <w:numPr>
          <w:ilvl w:val="0"/>
          <w:numId w:val="18"/>
        </w:numPr>
        <w:spacing w:after="0" w:line="276" w:lineRule="auto"/>
        <w:jc w:val="both"/>
        <w:rPr>
          <w:rFonts w:ascii="Verdana" w:hAnsi="Verdana"/>
          <w:lang w:val="es-CO"/>
        </w:rPr>
      </w:pPr>
      <w:r w:rsidRPr="0085692F">
        <w:rPr>
          <w:rFonts w:ascii="Verdana" w:eastAsia="Calibri" w:hAnsi="Verdana" w:cs="Arial"/>
        </w:rPr>
        <w:t xml:space="preserve">Dentro de los ámbitos en los que han incidido estas disposiciones se encuentra el de la contratación pública, en la medida en que las actuaciones orientadas a la satisfacción de derechos de los Pueblos indígenas en </w:t>
      </w:r>
      <w:r w:rsidRPr="0085692F">
        <w:rPr>
          <w:rFonts w:ascii="Verdana" w:eastAsia="Calibri" w:hAnsi="Verdana" w:cs="Arial"/>
        </w:rPr>
        <w:lastRenderedPageBreak/>
        <w:t>situaciones concretas requieren de la concertación entre estos y las Entidades Estatales, lo que ha suscitado la necesidad de un tratamiento jurídico particular para tales acuerdos.</w:t>
      </w:r>
    </w:p>
    <w:p w14:paraId="06F14B68" w14:textId="77777777" w:rsidR="005F4B44" w:rsidRPr="0085692F" w:rsidRDefault="005F4B44" w:rsidP="006C53A9">
      <w:pPr>
        <w:spacing w:after="0" w:line="276" w:lineRule="auto"/>
        <w:jc w:val="both"/>
        <w:rPr>
          <w:rFonts w:ascii="Verdana" w:eastAsia="Calibri" w:hAnsi="Verdana" w:cs="Arial"/>
        </w:rPr>
      </w:pPr>
    </w:p>
    <w:p w14:paraId="107A5513" w14:textId="77777777" w:rsidR="003B1E46" w:rsidRPr="0085692F" w:rsidRDefault="0038715D" w:rsidP="003B1E46">
      <w:pPr>
        <w:pStyle w:val="Prrafodelista"/>
        <w:numPr>
          <w:ilvl w:val="0"/>
          <w:numId w:val="18"/>
        </w:numPr>
        <w:spacing w:after="0" w:line="276" w:lineRule="auto"/>
        <w:jc w:val="both"/>
        <w:rPr>
          <w:rFonts w:ascii="Verdana" w:hAnsi="Verdana"/>
          <w:lang w:val="es-CO"/>
        </w:rPr>
      </w:pPr>
      <w:r w:rsidRPr="0085692F">
        <w:rPr>
          <w:rFonts w:ascii="Verdana" w:eastAsia="Calibri" w:hAnsi="Verdana" w:cs="Arial"/>
        </w:rPr>
        <w:t xml:space="preserve">Esto ha generado que diversas disposiciones reconozcan la posibilidad de celebrar convenios y contratos que involucran como cocontratantes de las Entidades Estatales a diferentes instancias de representación de las comunidades indígenas. Para tales efectos, el legislador ha atribuido capacidad jurídica y contractual a diversas formas organizativas de los pueblos indígenas, estableciendo unos supuestos de hecho y requisitos con sujeción a los cuales procede la celebración de acuerdos de naturaleza contractual con dichos agentes.  </w:t>
      </w:r>
    </w:p>
    <w:p w14:paraId="401E8056" w14:textId="77777777" w:rsidR="003B1E46" w:rsidRPr="0085692F" w:rsidRDefault="003B1E46" w:rsidP="003B1E46">
      <w:pPr>
        <w:pStyle w:val="Prrafodelista"/>
        <w:rPr>
          <w:rFonts w:ascii="Verdana" w:eastAsia="Calibri" w:hAnsi="Verdana" w:cs="Arial"/>
        </w:rPr>
      </w:pPr>
    </w:p>
    <w:p w14:paraId="18C874C4" w14:textId="5CCED121" w:rsidR="003B1E46" w:rsidRPr="0085692F" w:rsidRDefault="003B1E46" w:rsidP="003B1E46">
      <w:pPr>
        <w:pStyle w:val="Prrafodelista"/>
        <w:numPr>
          <w:ilvl w:val="0"/>
          <w:numId w:val="18"/>
        </w:numPr>
        <w:spacing w:after="0" w:line="276" w:lineRule="auto"/>
        <w:jc w:val="both"/>
        <w:rPr>
          <w:rFonts w:ascii="Verdana" w:hAnsi="Verdana"/>
          <w:lang w:val="es-CO"/>
        </w:rPr>
      </w:pPr>
      <w:r w:rsidRPr="0085692F">
        <w:rPr>
          <w:rFonts w:ascii="Verdana" w:eastAsia="Calibri" w:hAnsi="Verdana" w:cs="Arial"/>
        </w:rPr>
        <w:t xml:space="preserve">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representativos. Sin embargo, está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naturaleza normativa diferente. </w:t>
      </w:r>
    </w:p>
    <w:p w14:paraId="6224B760" w14:textId="77777777" w:rsidR="008E52D9" w:rsidRPr="0085692F" w:rsidRDefault="008E52D9" w:rsidP="008E52D9">
      <w:pPr>
        <w:pStyle w:val="Prrafodelista"/>
        <w:rPr>
          <w:rFonts w:ascii="Verdana" w:hAnsi="Verdana"/>
          <w:lang w:val="es-CO"/>
        </w:rPr>
      </w:pPr>
    </w:p>
    <w:p w14:paraId="68584C47" w14:textId="77777777" w:rsidR="00FB2ED7" w:rsidRPr="0085692F" w:rsidRDefault="008E52D9" w:rsidP="00FB2ED7">
      <w:pPr>
        <w:pStyle w:val="Prrafodelista"/>
        <w:numPr>
          <w:ilvl w:val="0"/>
          <w:numId w:val="18"/>
        </w:numPr>
        <w:spacing w:line="276" w:lineRule="auto"/>
        <w:jc w:val="both"/>
        <w:rPr>
          <w:rFonts w:ascii="Verdana" w:eastAsia="Calibri" w:hAnsi="Verdana" w:cs="Arial"/>
        </w:rPr>
      </w:pPr>
      <w:r w:rsidRPr="0085692F">
        <w:rPr>
          <w:rFonts w:ascii="Verdana" w:eastAsia="Calibri" w:hAnsi="Verdana" w:cs="Arial"/>
        </w:rPr>
        <w:t xml:space="preserve">De este marco jurídico hacen parte normas relevantes como el artículo 329 constitucional, las Leyes 80 de 1993, 136 de 1994– modificada por la Ley 1551 de 2012– los Decretos 1088 de 1993, 1953 de 2014, 252 de 2020, </w:t>
      </w:r>
      <w:r w:rsidR="00EA1340" w:rsidRPr="0085692F">
        <w:rPr>
          <w:rFonts w:ascii="Verdana" w:eastAsia="Calibri" w:hAnsi="Verdana" w:cs="Arial"/>
        </w:rPr>
        <w:t xml:space="preserve">la </w:t>
      </w:r>
      <w:r w:rsidR="00230BD2" w:rsidRPr="0085692F">
        <w:rPr>
          <w:rFonts w:ascii="Verdana" w:eastAsia="Calibri" w:hAnsi="Verdana" w:cs="Arial"/>
        </w:rPr>
        <w:t>L</w:t>
      </w:r>
      <w:r w:rsidRPr="0085692F">
        <w:rPr>
          <w:rFonts w:ascii="Verdana" w:eastAsia="Calibri" w:hAnsi="Verdana" w:cs="Arial"/>
        </w:rPr>
        <w:t>ey 2160 de 2021</w:t>
      </w:r>
      <w:r w:rsidR="0058083F" w:rsidRPr="0085692F">
        <w:rPr>
          <w:rFonts w:ascii="Verdana" w:eastAsia="Calibri" w:hAnsi="Verdana" w:cs="Arial"/>
        </w:rPr>
        <w:t xml:space="preserve"> y </w:t>
      </w:r>
      <w:r w:rsidRPr="0085692F">
        <w:rPr>
          <w:rFonts w:ascii="Verdana" w:eastAsia="Calibri" w:hAnsi="Verdana" w:cs="Arial"/>
        </w:rPr>
        <w:t xml:space="preserve">recientemente se les ha añadido las modificaciones </w:t>
      </w:r>
      <w:r w:rsidR="00916E8D" w:rsidRPr="0085692F">
        <w:rPr>
          <w:rFonts w:ascii="Verdana" w:eastAsia="Calibri" w:hAnsi="Verdana" w:cs="Arial"/>
        </w:rPr>
        <w:t xml:space="preserve">de la </w:t>
      </w:r>
      <w:r w:rsidRPr="0085692F">
        <w:rPr>
          <w:rFonts w:ascii="Verdana" w:eastAsia="Calibri" w:hAnsi="Verdana" w:cs="Arial"/>
        </w:rPr>
        <w:t xml:space="preserve">Ley 2294 de 2023. </w:t>
      </w:r>
      <w:r w:rsidR="00916E8D" w:rsidRPr="0085692F">
        <w:rPr>
          <w:rFonts w:ascii="Verdana" w:eastAsia="Calibri" w:hAnsi="Verdana" w:cs="Arial"/>
        </w:rPr>
        <w:t>Ahora, p</w:t>
      </w:r>
      <w:r w:rsidRPr="0085692F">
        <w:rPr>
          <w:rFonts w:ascii="Verdana" w:eastAsia="Calibri" w:hAnsi="Verdana" w:cs="Arial"/>
        </w:rPr>
        <w:t xml:space="preserve">ara efectos del presente concepto, </w:t>
      </w:r>
      <w:r w:rsidR="002639A9" w:rsidRPr="0085692F">
        <w:rPr>
          <w:rFonts w:ascii="Verdana" w:eastAsia="Calibri" w:hAnsi="Verdana" w:cs="Arial"/>
        </w:rPr>
        <w:t xml:space="preserve">y </w:t>
      </w:r>
      <w:r w:rsidRPr="0085692F">
        <w:rPr>
          <w:rFonts w:ascii="Verdana" w:eastAsia="Calibri" w:hAnsi="Verdana" w:cs="Arial"/>
        </w:rPr>
        <w:t xml:space="preserve">con el propósito </w:t>
      </w:r>
      <w:r w:rsidR="00916E8D" w:rsidRPr="0085692F">
        <w:rPr>
          <w:rFonts w:ascii="Verdana" w:eastAsia="Calibri" w:hAnsi="Verdana" w:cs="Arial"/>
        </w:rPr>
        <w:t>de dar respuesta al problema jurídico planteado</w:t>
      </w:r>
      <w:r w:rsidRPr="0085692F">
        <w:rPr>
          <w:rFonts w:ascii="Verdana" w:eastAsia="Calibri" w:hAnsi="Verdana" w:cs="Arial"/>
        </w:rPr>
        <w:t>, se estima necesario</w:t>
      </w:r>
      <w:r w:rsidR="00EA1340" w:rsidRPr="0085692F">
        <w:rPr>
          <w:rFonts w:ascii="Verdana" w:eastAsia="Calibri" w:hAnsi="Verdana" w:cs="Arial"/>
        </w:rPr>
        <w:t xml:space="preserve"> hacer énfasis </w:t>
      </w:r>
      <w:r w:rsidR="00D7110F" w:rsidRPr="0085692F">
        <w:rPr>
          <w:rFonts w:ascii="Verdana" w:eastAsia="Calibri" w:hAnsi="Verdana" w:cs="Arial"/>
        </w:rPr>
        <w:t xml:space="preserve">en el alcance </w:t>
      </w:r>
      <w:r w:rsidR="00916E8D" w:rsidRPr="0085692F">
        <w:rPr>
          <w:rFonts w:ascii="Verdana" w:eastAsia="Calibri" w:hAnsi="Verdana" w:cs="Arial"/>
        </w:rPr>
        <w:t>de los Decretos 1088 de 1993 y 252 de 2020.</w:t>
      </w:r>
    </w:p>
    <w:p w14:paraId="1E733429" w14:textId="77777777" w:rsidR="00FB2ED7" w:rsidRPr="0085692F" w:rsidRDefault="00FB2ED7" w:rsidP="00FB2ED7">
      <w:pPr>
        <w:pStyle w:val="Prrafodelista"/>
        <w:rPr>
          <w:rFonts w:ascii="Verdana" w:eastAsia="Calibri" w:hAnsi="Verdana" w:cs="Arial"/>
        </w:rPr>
      </w:pPr>
    </w:p>
    <w:p w14:paraId="7FD42E3A" w14:textId="77777777" w:rsidR="00B575F3" w:rsidRPr="0085692F" w:rsidRDefault="002639A9" w:rsidP="00B575F3">
      <w:pPr>
        <w:pStyle w:val="Prrafodelista"/>
        <w:numPr>
          <w:ilvl w:val="0"/>
          <w:numId w:val="18"/>
        </w:numPr>
        <w:spacing w:line="276" w:lineRule="auto"/>
        <w:jc w:val="both"/>
        <w:rPr>
          <w:rFonts w:ascii="Verdana" w:eastAsia="Calibri" w:hAnsi="Verdana" w:cs="Arial"/>
        </w:rPr>
      </w:pPr>
      <w:r w:rsidRPr="0085692F">
        <w:rPr>
          <w:rFonts w:ascii="Verdana" w:eastAsia="Calibri" w:hAnsi="Verdana" w:cs="Arial"/>
        </w:rPr>
        <w:t>Sobre el particular, debe iniciarse por señalar</w:t>
      </w:r>
      <w:r w:rsidR="00613833" w:rsidRPr="0085692F">
        <w:rPr>
          <w:rFonts w:ascii="Verdana" w:eastAsia="Calibri" w:hAnsi="Verdana" w:cs="Arial"/>
        </w:rPr>
        <w:t xml:space="preserve"> que</w:t>
      </w:r>
      <w:r w:rsidRPr="0085692F">
        <w:rPr>
          <w:rFonts w:ascii="Verdana" w:eastAsia="Calibri" w:hAnsi="Verdana" w:cs="Arial"/>
        </w:rPr>
        <w:t xml:space="preserve"> </w:t>
      </w:r>
      <w:r w:rsidR="00613833" w:rsidRPr="0085692F">
        <w:rPr>
          <w:rFonts w:ascii="Verdana" w:eastAsia="Calibri" w:hAnsi="Verdana" w:cs="Arial"/>
        </w:rPr>
        <w:t xml:space="preserve">en relación con las formas de organización indígena, la Constitución Política de 1991 dispuso que la conformación de las entidades territoriales indígenas se realizaría conforme a lo dispuesto en la Ley de Ordenamiento Territorial – LOT. El artículo 329 de </w:t>
      </w:r>
      <w:r w:rsidR="00613833" w:rsidRPr="0085692F">
        <w:rPr>
          <w:rFonts w:ascii="Verdana" w:eastAsia="Calibri" w:hAnsi="Verdana" w:cs="Arial"/>
        </w:rPr>
        <w:lastRenderedPageBreak/>
        <w:t>la Constitución</w:t>
      </w:r>
      <w:r w:rsidR="00C818A6" w:rsidRPr="0085692F">
        <w:rPr>
          <w:rStyle w:val="Refdenotaalpie"/>
          <w:rFonts w:ascii="Verdana" w:eastAsia="Calibri" w:hAnsi="Verdana" w:cs="Arial"/>
        </w:rPr>
        <w:footnoteReference w:id="2"/>
      </w:r>
      <w:r w:rsidR="00613833" w:rsidRPr="0085692F">
        <w:rPr>
          <w:rFonts w:ascii="Verdana" w:eastAsia="Calibri" w:hAnsi="Verdana" w:cs="Arial"/>
        </w:rPr>
        <w:t>.</w:t>
      </w:r>
      <w:r w:rsidR="00FB2ED7" w:rsidRPr="0085692F">
        <w:rPr>
          <w:rFonts w:ascii="Verdana" w:eastAsia="Calibri" w:hAnsi="Verdana" w:cs="Arial"/>
        </w:rPr>
        <w:t xml:space="preserve"> 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que </w:t>
      </w:r>
      <w:r w:rsidR="008A0CD9" w:rsidRPr="0085692F">
        <w:rPr>
          <w:rFonts w:ascii="Verdana" w:eastAsia="Calibri" w:hAnsi="Verdana" w:cs="Arial"/>
        </w:rPr>
        <w:t>“</w:t>
      </w:r>
      <w:r w:rsidR="00FB2ED7" w:rsidRPr="0085692F">
        <w:rPr>
          <w:rFonts w:ascii="Verdana" w:eastAsia="Calibri" w:hAnsi="Verdana" w:cs="Arial"/>
        </w:rPr>
        <w:t>Mientras se expide la ley a que se refiere el artículo 329, el Gobierno podrá dictar las normas fiscales necesarias y las demás relativas al funcionamiento de los territorios indígenas y su coordinación con las demás entidades territoriales</w:t>
      </w:r>
      <w:r w:rsidR="008A0CD9" w:rsidRPr="0085692F">
        <w:rPr>
          <w:rFonts w:ascii="Verdana" w:eastAsia="Calibri" w:hAnsi="Verdana" w:cs="Arial"/>
        </w:rPr>
        <w:t>”</w:t>
      </w:r>
      <w:r w:rsidR="00FB2ED7" w:rsidRPr="0085692F">
        <w:rPr>
          <w:rFonts w:ascii="Verdana" w:eastAsia="Calibri" w:hAnsi="Verdana" w:cs="Arial"/>
          <w:sz w:val="21"/>
          <w:szCs w:val="21"/>
        </w:rPr>
        <w:t>.</w:t>
      </w:r>
      <w:bookmarkStart w:id="1" w:name="_Hlk34989337"/>
    </w:p>
    <w:p w14:paraId="09FE6BEC" w14:textId="77777777" w:rsidR="00B575F3" w:rsidRPr="0085692F" w:rsidRDefault="00B575F3" w:rsidP="00B575F3">
      <w:pPr>
        <w:pStyle w:val="Prrafodelista"/>
        <w:rPr>
          <w:rFonts w:ascii="Verdana" w:eastAsia="Calibri" w:hAnsi="Verdana" w:cs="Arial"/>
        </w:rPr>
      </w:pPr>
    </w:p>
    <w:p w14:paraId="23D9EAAB" w14:textId="77777777" w:rsidR="007319F3" w:rsidRPr="0085692F" w:rsidRDefault="00B575F3" w:rsidP="007319F3">
      <w:pPr>
        <w:pStyle w:val="Prrafodelista"/>
        <w:numPr>
          <w:ilvl w:val="0"/>
          <w:numId w:val="18"/>
        </w:numPr>
        <w:spacing w:line="276" w:lineRule="auto"/>
        <w:jc w:val="both"/>
        <w:rPr>
          <w:rFonts w:ascii="Verdana" w:eastAsia="Calibri" w:hAnsi="Verdana" w:cs="Arial"/>
        </w:rPr>
      </w:pPr>
      <w:r w:rsidRPr="0085692F">
        <w:rPr>
          <w:rFonts w:ascii="Verdana" w:eastAsia="Calibri" w:hAnsi="Verdana" w:cs="Arial"/>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w:t>
      </w:r>
      <w:bookmarkEnd w:id="1"/>
    </w:p>
    <w:p w14:paraId="7A0C6195" w14:textId="77777777" w:rsidR="007319F3" w:rsidRPr="0085692F" w:rsidRDefault="007319F3" w:rsidP="007319F3">
      <w:pPr>
        <w:pStyle w:val="Prrafodelista"/>
        <w:rPr>
          <w:rFonts w:ascii="Verdana" w:eastAsia="Calibri" w:hAnsi="Verdana" w:cs="Arial"/>
        </w:rPr>
      </w:pPr>
    </w:p>
    <w:p w14:paraId="3A89649D" w14:textId="46372A17" w:rsidR="002B09B7" w:rsidRPr="0085692F" w:rsidRDefault="007319F3" w:rsidP="002B09B7">
      <w:pPr>
        <w:pStyle w:val="Prrafodelista"/>
        <w:numPr>
          <w:ilvl w:val="0"/>
          <w:numId w:val="18"/>
        </w:numPr>
        <w:spacing w:line="276" w:lineRule="auto"/>
        <w:jc w:val="both"/>
        <w:rPr>
          <w:rFonts w:ascii="Verdana" w:eastAsia="Calibri" w:hAnsi="Verdana" w:cs="Arial"/>
        </w:rPr>
      </w:pPr>
      <w:r w:rsidRPr="0085692F">
        <w:rPr>
          <w:rFonts w:ascii="Verdana" w:eastAsia="Calibri" w:hAnsi="Verdana" w:cs="Arial"/>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43E5B9BF" w14:textId="77777777" w:rsidR="002B09B7" w:rsidRPr="0085692F" w:rsidRDefault="002B09B7" w:rsidP="002B09B7">
      <w:pPr>
        <w:pStyle w:val="Prrafodelista"/>
        <w:rPr>
          <w:rFonts w:ascii="Verdana" w:eastAsia="Calibri" w:hAnsi="Verdana" w:cs="Arial"/>
        </w:rPr>
      </w:pPr>
    </w:p>
    <w:p w14:paraId="48A21C20" w14:textId="77777777" w:rsidR="0050010F" w:rsidRPr="0085692F" w:rsidRDefault="002B09B7" w:rsidP="0050010F">
      <w:pPr>
        <w:pStyle w:val="Prrafodelista"/>
        <w:numPr>
          <w:ilvl w:val="0"/>
          <w:numId w:val="18"/>
        </w:numPr>
        <w:spacing w:line="276" w:lineRule="auto"/>
        <w:jc w:val="both"/>
        <w:rPr>
          <w:rFonts w:ascii="Verdana" w:eastAsia="Calibri" w:hAnsi="Verdana" w:cs="Arial"/>
        </w:rPr>
      </w:pPr>
      <w:r w:rsidRPr="0085692F">
        <w:rPr>
          <w:rFonts w:ascii="Verdana" w:eastAsia="Calibri" w:hAnsi="Verdana" w:cs="Arial"/>
        </w:rPr>
        <w:t xml:space="preserve">Posteriormente, </w:t>
      </w:r>
      <w:r w:rsidR="00EC1F21" w:rsidRPr="0085692F">
        <w:rPr>
          <w:rFonts w:ascii="Verdana" w:eastAsia="Calibri" w:hAnsi="Verdana" w:cs="Arial"/>
        </w:rPr>
        <w:t>se expidió</w:t>
      </w:r>
      <w:r w:rsidRPr="0085692F">
        <w:rPr>
          <w:rFonts w:ascii="Verdana" w:eastAsia="Calibri" w:hAnsi="Verdana" w:cs="Arial"/>
        </w:rPr>
        <w:t xml:space="preserve"> el Decreto 252 de 2020,</w:t>
      </w:r>
      <w:r w:rsidR="00EC1F21" w:rsidRPr="0085692F">
        <w:rPr>
          <w:rFonts w:ascii="Verdana" w:eastAsia="Calibri" w:hAnsi="Verdana" w:cs="Arial"/>
        </w:rPr>
        <w:t xml:space="preserve"> </w:t>
      </w:r>
      <w:r w:rsidRPr="0085692F">
        <w:rPr>
          <w:rFonts w:ascii="Verdana" w:eastAsia="Calibri" w:hAnsi="Verdana" w:cs="Arial"/>
        </w:rPr>
        <w:t xml:space="preserve">que adicionó el artículo 10 del Decreto 1088 de 1993, el cual establece que las actuaciones de esas asociaciones –de cabildos y/o de autoridades tradicionales– se rigen por el derecho privado. La modificación del Decreto 252 de 2020 consistió en la adición un parágrafo, el cual establece la posibilidad de que entidades </w:t>
      </w:r>
      <w:r w:rsidRPr="0085692F">
        <w:rPr>
          <w:rFonts w:ascii="Verdana" w:eastAsia="Calibri" w:hAnsi="Verdana" w:cs="Arial"/>
        </w:rPr>
        <w:lastRenderedPageBreak/>
        <w:t>estatales celebren convenios o contratos de manera directa con las Asociaciones de Cabildos y/o Autoridades Tradicionales y Organizaciones Indígenas, sin limitaciones en cuanto al objeto del contrato o por la fuente de los recursos.</w:t>
      </w:r>
    </w:p>
    <w:p w14:paraId="0E1DD5F7" w14:textId="77777777" w:rsidR="0050010F" w:rsidRPr="0085692F" w:rsidRDefault="0050010F" w:rsidP="0050010F">
      <w:pPr>
        <w:pStyle w:val="Prrafodelista"/>
        <w:rPr>
          <w:rFonts w:ascii="Verdana" w:eastAsia="Calibri" w:hAnsi="Verdana" w:cs="Arial"/>
        </w:rPr>
      </w:pPr>
    </w:p>
    <w:p w14:paraId="0580CD82" w14:textId="77777777" w:rsidR="000B1CA0" w:rsidRPr="0085692F" w:rsidRDefault="00F37B61" w:rsidP="000B1CA0">
      <w:pPr>
        <w:pStyle w:val="Prrafodelista"/>
        <w:numPr>
          <w:ilvl w:val="0"/>
          <w:numId w:val="18"/>
        </w:numPr>
        <w:spacing w:line="276" w:lineRule="auto"/>
        <w:jc w:val="both"/>
        <w:rPr>
          <w:rFonts w:ascii="Verdana" w:eastAsia="Calibri" w:hAnsi="Verdana" w:cs="Arial"/>
        </w:rPr>
      </w:pPr>
      <w:r w:rsidRPr="0085692F">
        <w:rPr>
          <w:rFonts w:ascii="Verdana" w:eastAsia="Calibri" w:hAnsi="Verdana" w:cs="Arial"/>
        </w:rPr>
        <w:t xml:space="preserve">De conformidad con lo expuesto, se observa que </w:t>
      </w:r>
      <w:r w:rsidR="00CC498F" w:rsidRPr="0085692F">
        <w:rPr>
          <w:rFonts w:ascii="Verdana" w:eastAsia="Calibri" w:hAnsi="Verdana" w:cs="Arial"/>
        </w:rPr>
        <w:t xml:space="preserve">el </w:t>
      </w:r>
      <w:r w:rsidR="0050010F" w:rsidRPr="0085692F">
        <w:rPr>
          <w:rFonts w:ascii="Verdana" w:eastAsia="Calibri" w:hAnsi="Verdana" w:cs="Arial"/>
        </w:rPr>
        <w:t xml:space="preserve">artículo 1 del Decreto 252 de 2020 permite que las Asociaciones de Cabildos y/o Autoridades Tradicionales Indígenas y las Organizaciones Indígenas contraten con las </w:t>
      </w:r>
      <w:r w:rsidR="006235EA" w:rsidRPr="0085692F">
        <w:rPr>
          <w:rFonts w:ascii="Verdana" w:eastAsia="Calibri" w:hAnsi="Verdana" w:cs="Arial"/>
        </w:rPr>
        <w:t>E</w:t>
      </w:r>
      <w:r w:rsidR="0050010F" w:rsidRPr="0085692F">
        <w:rPr>
          <w:rFonts w:ascii="Verdana" w:eastAsia="Calibri" w:hAnsi="Verdana" w:cs="Arial"/>
        </w:rPr>
        <w:t xml:space="preserve">ntidades </w:t>
      </w:r>
      <w:r w:rsidR="006235EA" w:rsidRPr="0085692F">
        <w:rPr>
          <w:rFonts w:ascii="Verdana" w:eastAsia="Calibri" w:hAnsi="Verdana" w:cs="Arial"/>
        </w:rPr>
        <w:t>E</w:t>
      </w:r>
      <w:r w:rsidR="0050010F" w:rsidRPr="0085692F">
        <w:rPr>
          <w:rFonts w:ascii="Verdana" w:eastAsia="Calibri" w:hAnsi="Verdana" w:cs="Arial"/>
        </w:rPr>
        <w:t xml:space="preserve">statales definidas en el artículo 2 de la Ley 80 de 1993, y además puedan hacerlo de manera directa –sin necesidad de participar en licitaciones u otro proceso de selección–, pero condicionado a la composición de esas organizaciones, cuyos miembros deben ser, exclusivamente cabildos indígenas, </w:t>
      </w:r>
      <w:r w:rsidR="0050010F" w:rsidRPr="0085692F">
        <w:rPr>
          <w:rFonts w:ascii="Verdana" w:eastAsia="Calibri" w:hAnsi="Verdana" w:cs="Arial"/>
          <w:i/>
          <w:iCs/>
        </w:rPr>
        <w:t>resguardos indígenas</w:t>
      </w:r>
      <w:r w:rsidR="0050010F" w:rsidRPr="0085692F">
        <w:rPr>
          <w:rFonts w:ascii="Verdana" w:eastAsia="Calibri" w:hAnsi="Verdana" w:cs="Arial"/>
        </w:rPr>
        <w:t>, asociaciones de cabildos indígenas, asociaciones de autoridades indígenas y/o otras formas de autoridad indígena</w:t>
      </w:r>
      <w:r w:rsidR="0050010F" w:rsidRPr="0085692F">
        <w:rPr>
          <w:rStyle w:val="Refdenotaalpie"/>
          <w:rFonts w:ascii="Verdana" w:eastAsia="Calibri" w:hAnsi="Verdana" w:cs="Arial"/>
        </w:rPr>
        <w:footnoteReference w:id="3"/>
      </w:r>
      <w:r w:rsidR="0050010F" w:rsidRPr="0085692F">
        <w:rPr>
          <w:rFonts w:ascii="Verdana" w:eastAsia="Calibri" w:hAnsi="Verdana" w:cs="Arial"/>
        </w:rPr>
        <w:t xml:space="preserve">. En ese sentido, la norma le confirió a las Organizaciones Indígenas capacidad para contratar con el Estado y también autorizó a todas las </w:t>
      </w:r>
      <w:r w:rsidR="00496D51" w:rsidRPr="0085692F">
        <w:rPr>
          <w:rFonts w:ascii="Verdana" w:eastAsia="Calibri" w:hAnsi="Verdana" w:cs="Arial"/>
        </w:rPr>
        <w:t>E</w:t>
      </w:r>
      <w:r w:rsidR="0050010F" w:rsidRPr="0085692F">
        <w:rPr>
          <w:rFonts w:ascii="Verdana" w:eastAsia="Calibri" w:hAnsi="Verdana" w:cs="Arial"/>
        </w:rPr>
        <w:t xml:space="preserve">ntidades </w:t>
      </w:r>
      <w:r w:rsidR="00496D51" w:rsidRPr="0085692F">
        <w:rPr>
          <w:rFonts w:ascii="Verdana" w:eastAsia="Calibri" w:hAnsi="Verdana" w:cs="Arial"/>
        </w:rPr>
        <w:t>E</w:t>
      </w:r>
      <w:r w:rsidR="0050010F" w:rsidRPr="0085692F">
        <w:rPr>
          <w:rFonts w:ascii="Verdana" w:eastAsia="Calibri" w:hAnsi="Verdana" w:cs="Arial"/>
        </w:rPr>
        <w:t xml:space="preserve">statales a contratar con ellas de manera directa. Por oposición, antes de esta norma solo podían celebrar convenios solidarios con municipios y distritos. En todo caso, el Decreto 252 de 2020 no califica a las Organizaciones Indígenas como </w:t>
      </w:r>
      <w:r w:rsidR="00496D51" w:rsidRPr="0085692F">
        <w:rPr>
          <w:rFonts w:ascii="Verdana" w:eastAsia="Calibri" w:hAnsi="Verdana" w:cs="Arial"/>
        </w:rPr>
        <w:t>E</w:t>
      </w:r>
      <w:r w:rsidR="0050010F" w:rsidRPr="0085692F">
        <w:rPr>
          <w:rFonts w:ascii="Verdana" w:eastAsia="Calibri" w:hAnsi="Verdana" w:cs="Arial"/>
        </w:rPr>
        <w:t xml:space="preserve">ntidades </w:t>
      </w:r>
      <w:r w:rsidR="00496D51" w:rsidRPr="0085692F">
        <w:rPr>
          <w:rFonts w:ascii="Verdana" w:eastAsia="Calibri" w:hAnsi="Verdana" w:cs="Arial"/>
        </w:rPr>
        <w:t>E</w:t>
      </w:r>
      <w:r w:rsidR="0050010F" w:rsidRPr="0085692F">
        <w:rPr>
          <w:rFonts w:ascii="Verdana" w:eastAsia="Calibri" w:hAnsi="Verdana" w:cs="Arial"/>
        </w:rPr>
        <w:t>statales, ni regula su naturaleza o régimen legal, sino que establece la regulación indicada en materia contractual.</w:t>
      </w:r>
    </w:p>
    <w:p w14:paraId="1B03A099" w14:textId="77777777" w:rsidR="000B1CA0" w:rsidRPr="0085692F" w:rsidRDefault="000B1CA0" w:rsidP="000B1CA0">
      <w:pPr>
        <w:pStyle w:val="Prrafodelista"/>
        <w:spacing w:line="276" w:lineRule="auto"/>
        <w:ind w:left="360"/>
        <w:jc w:val="both"/>
        <w:rPr>
          <w:rFonts w:ascii="Verdana" w:eastAsia="Calibri" w:hAnsi="Verdana" w:cs="Arial"/>
        </w:rPr>
      </w:pPr>
    </w:p>
    <w:p w14:paraId="29182D56" w14:textId="77777777" w:rsidR="00C3398A" w:rsidRPr="0085692F" w:rsidRDefault="000B1CA0" w:rsidP="00C3398A">
      <w:pPr>
        <w:pStyle w:val="Prrafodelista"/>
        <w:numPr>
          <w:ilvl w:val="0"/>
          <w:numId w:val="18"/>
        </w:numPr>
        <w:spacing w:line="276" w:lineRule="auto"/>
        <w:jc w:val="both"/>
        <w:rPr>
          <w:rFonts w:ascii="Verdana" w:eastAsia="Calibri" w:hAnsi="Verdana" w:cs="Arial"/>
        </w:rPr>
      </w:pPr>
      <w:r w:rsidRPr="0085692F">
        <w:rPr>
          <w:rFonts w:ascii="Verdana" w:eastAsia="Calibri" w:hAnsi="Verdana" w:cs="Arial"/>
        </w:rPr>
        <w:t xml:space="preserve">En síntesis, las normas hasta aquí analizadas asignan capacidad contractual a diferentes tipos de entes y mecanismos de asociación a través de los cuales </w:t>
      </w:r>
      <w:r w:rsidRPr="0085692F">
        <w:rPr>
          <w:rFonts w:ascii="Verdana" w:eastAsia="Calibri" w:hAnsi="Verdana" w:cs="Arial"/>
        </w:rPr>
        <w:lastRenderedPageBreak/>
        <w:t xml:space="preserve">los pueblos indígenas ejercen su representación, con la finalidad de celebrar negocios jurídicos que deben suscribirse con sujeción a ciertas disposiciones especiales. De esta manera, </w:t>
      </w:r>
      <w:r w:rsidR="00440A43" w:rsidRPr="0085692F">
        <w:rPr>
          <w:rFonts w:ascii="Verdana" w:eastAsia="Calibri" w:hAnsi="Verdana" w:cs="Arial"/>
        </w:rPr>
        <w:t>los Decreto</w:t>
      </w:r>
      <w:r w:rsidR="00580C64" w:rsidRPr="0085692F">
        <w:rPr>
          <w:rFonts w:ascii="Verdana" w:eastAsia="Calibri" w:hAnsi="Verdana" w:cs="Arial"/>
        </w:rPr>
        <w:t>s</w:t>
      </w:r>
      <w:r w:rsidR="00440A43" w:rsidRPr="0085692F">
        <w:rPr>
          <w:rFonts w:ascii="Verdana" w:eastAsia="Calibri" w:hAnsi="Verdana" w:cs="Arial"/>
        </w:rPr>
        <w:t xml:space="preserve"> 1088 de 1993 y 252 de 2020</w:t>
      </w:r>
      <w:r w:rsidRPr="0085692F">
        <w:rPr>
          <w:rFonts w:ascii="Verdana" w:eastAsia="Calibri" w:hAnsi="Verdana" w:cs="Arial"/>
        </w:rPr>
        <w:t xml:space="preserve"> reconoce</w:t>
      </w:r>
      <w:r w:rsidR="00440A43" w:rsidRPr="0085692F">
        <w:rPr>
          <w:rFonts w:ascii="Verdana" w:eastAsia="Calibri" w:hAnsi="Verdana" w:cs="Arial"/>
        </w:rPr>
        <w:t>n</w:t>
      </w:r>
      <w:r w:rsidRPr="0085692F">
        <w:rPr>
          <w:rFonts w:ascii="Verdana" w:eastAsia="Calibri" w:hAnsi="Verdana" w:cs="Arial"/>
        </w:rPr>
        <w:t xml:space="preserve"> capacidad contractual a las </w:t>
      </w:r>
      <w:r w:rsidR="00580C64" w:rsidRPr="0085692F">
        <w:rPr>
          <w:rFonts w:ascii="Verdana" w:eastAsia="Calibri" w:hAnsi="Verdana" w:cs="Arial"/>
        </w:rPr>
        <w:t xml:space="preserve">organizaciones </w:t>
      </w:r>
      <w:r w:rsidR="001823F4" w:rsidRPr="0085692F">
        <w:rPr>
          <w:rFonts w:ascii="Verdana" w:eastAsia="Calibri" w:hAnsi="Verdana" w:cs="Arial"/>
        </w:rPr>
        <w:t xml:space="preserve">indígenas siempre y cuando estén conformadas exclusivamente por cabildos indígenas, </w:t>
      </w:r>
      <w:r w:rsidR="001823F4" w:rsidRPr="0085692F">
        <w:rPr>
          <w:rFonts w:ascii="Verdana" w:eastAsia="Calibri" w:hAnsi="Verdana" w:cs="Arial"/>
          <w:i/>
          <w:iCs/>
        </w:rPr>
        <w:t>resguardos indígenas</w:t>
      </w:r>
      <w:r w:rsidR="001823F4" w:rsidRPr="0085692F">
        <w:rPr>
          <w:rFonts w:ascii="Verdana" w:eastAsia="Calibri" w:hAnsi="Verdana" w:cs="Arial"/>
        </w:rPr>
        <w:t>, asociaciones de cabildos, asociación de autoridades u otra forma de autoridad indígena propia.</w:t>
      </w:r>
    </w:p>
    <w:p w14:paraId="1F90036D" w14:textId="77777777" w:rsidR="00C3398A" w:rsidRPr="0085692F" w:rsidRDefault="00C3398A" w:rsidP="00C3398A">
      <w:pPr>
        <w:pStyle w:val="Prrafodelista"/>
        <w:rPr>
          <w:rFonts w:ascii="Verdana" w:eastAsia="Calibri" w:hAnsi="Verdana" w:cs="Arial"/>
        </w:rPr>
      </w:pPr>
    </w:p>
    <w:p w14:paraId="55867A7B" w14:textId="7C2E617A" w:rsidR="00813E9D" w:rsidRPr="0085692F" w:rsidRDefault="008805EC" w:rsidP="00813E9D">
      <w:pPr>
        <w:pStyle w:val="Prrafodelista"/>
        <w:numPr>
          <w:ilvl w:val="0"/>
          <w:numId w:val="18"/>
        </w:numPr>
        <w:spacing w:line="276" w:lineRule="auto"/>
        <w:jc w:val="both"/>
        <w:rPr>
          <w:rFonts w:ascii="Verdana" w:eastAsia="Calibri" w:hAnsi="Verdana" w:cs="Arial"/>
        </w:rPr>
      </w:pPr>
      <w:r w:rsidRPr="0085692F">
        <w:rPr>
          <w:rFonts w:ascii="Verdana" w:eastAsia="Calibri" w:hAnsi="Verdana" w:cs="Arial"/>
        </w:rPr>
        <w:t>Adicionalmente, las disposiciones en comento no solo coinciden en reconocer capacidad jurídica a los sujetos mencionados, sino también en permitir que los contratos que regulan se celebren directamente.</w:t>
      </w:r>
      <w:r w:rsidR="00C3398A" w:rsidRPr="0085692F">
        <w:rPr>
          <w:rFonts w:ascii="Verdana" w:eastAsia="Calibri" w:hAnsi="Verdana" w:cs="Arial"/>
        </w:rPr>
        <w:t xml:space="preserve"> Sin perjuicio de las causales del artículo 2.4 de la Ley 1150 de 2007, el Decreto 1088 de 1993 –adicionado por el Decreto 252 de 2020– regula supuestos en los cuales las asociaciones de Cabildos y/o Autoridades Tradicionales Indígenas y Organizaciones Indígenas pueden celebrar contratos de manera directa con </w:t>
      </w:r>
      <w:r w:rsidR="00A600E8" w:rsidRPr="0085692F">
        <w:rPr>
          <w:rFonts w:ascii="Verdana" w:eastAsia="Calibri" w:hAnsi="Verdana" w:cs="Arial"/>
        </w:rPr>
        <w:t>E</w:t>
      </w:r>
      <w:r w:rsidR="00C3398A" w:rsidRPr="0085692F">
        <w:rPr>
          <w:rFonts w:ascii="Verdana" w:eastAsia="Calibri" w:hAnsi="Verdana" w:cs="Arial"/>
        </w:rPr>
        <w:t xml:space="preserve">ntidades </w:t>
      </w:r>
      <w:r w:rsidR="00A600E8" w:rsidRPr="0085692F">
        <w:rPr>
          <w:rFonts w:ascii="Verdana" w:eastAsia="Calibri" w:hAnsi="Verdana" w:cs="Arial"/>
        </w:rPr>
        <w:t>E</w:t>
      </w:r>
      <w:r w:rsidR="00C3398A" w:rsidRPr="0085692F">
        <w:rPr>
          <w:rFonts w:ascii="Verdana" w:eastAsia="Calibri" w:hAnsi="Verdana" w:cs="Arial"/>
        </w:rPr>
        <w:t>statales, estableciendo formalidades especiales –relacionadas con la conformación de las respectivas asociaciones y/o organizaciones, la constitución de una garantía única y la valoración del conocimiento ancestral como aporte de las organizaciones indígenas a los convenios–, pero remitiendo en lo demás al E</w:t>
      </w:r>
      <w:r w:rsidR="00ED31AC" w:rsidRPr="0085692F">
        <w:rPr>
          <w:rFonts w:ascii="Verdana" w:eastAsia="Calibri" w:hAnsi="Verdana" w:cs="Arial"/>
        </w:rPr>
        <w:t xml:space="preserve">statuto </w:t>
      </w:r>
      <w:r w:rsidR="00C3398A" w:rsidRPr="0085692F">
        <w:rPr>
          <w:rFonts w:ascii="Verdana" w:eastAsia="Calibri" w:hAnsi="Verdana" w:cs="Arial"/>
        </w:rPr>
        <w:t>G</w:t>
      </w:r>
      <w:r w:rsidR="00ED31AC" w:rsidRPr="0085692F">
        <w:rPr>
          <w:rFonts w:ascii="Verdana" w:eastAsia="Calibri" w:hAnsi="Verdana" w:cs="Arial"/>
        </w:rPr>
        <w:t xml:space="preserve">eneral de </w:t>
      </w:r>
      <w:r w:rsidR="00C3398A" w:rsidRPr="0085692F">
        <w:rPr>
          <w:rFonts w:ascii="Verdana" w:eastAsia="Calibri" w:hAnsi="Verdana" w:cs="Arial"/>
        </w:rPr>
        <w:t>C</w:t>
      </w:r>
      <w:r w:rsidR="00ED31AC" w:rsidRPr="0085692F">
        <w:rPr>
          <w:rFonts w:ascii="Verdana" w:eastAsia="Calibri" w:hAnsi="Verdana" w:cs="Arial"/>
        </w:rPr>
        <w:t xml:space="preserve">ontratación de </w:t>
      </w:r>
      <w:r w:rsidR="00571E7B" w:rsidRPr="0085692F">
        <w:rPr>
          <w:rFonts w:ascii="Verdana" w:eastAsia="Calibri" w:hAnsi="Verdana" w:cs="Arial"/>
        </w:rPr>
        <w:t xml:space="preserve">la </w:t>
      </w:r>
      <w:r w:rsidR="00C3398A" w:rsidRPr="0085692F">
        <w:rPr>
          <w:rFonts w:ascii="Verdana" w:eastAsia="Calibri" w:hAnsi="Verdana" w:cs="Arial"/>
        </w:rPr>
        <w:t>A</w:t>
      </w:r>
      <w:r w:rsidR="00ED31AC" w:rsidRPr="0085692F">
        <w:rPr>
          <w:rFonts w:ascii="Verdana" w:eastAsia="Calibri" w:hAnsi="Verdana" w:cs="Arial"/>
        </w:rPr>
        <w:t>dministraci</w:t>
      </w:r>
      <w:r w:rsidR="00571E7B" w:rsidRPr="0085692F">
        <w:rPr>
          <w:rFonts w:ascii="Verdana" w:eastAsia="Calibri" w:hAnsi="Verdana" w:cs="Arial"/>
        </w:rPr>
        <w:t xml:space="preserve">ón </w:t>
      </w:r>
      <w:r w:rsidR="00C3398A" w:rsidRPr="0085692F">
        <w:rPr>
          <w:rFonts w:ascii="Verdana" w:eastAsia="Calibri" w:hAnsi="Verdana" w:cs="Arial"/>
        </w:rPr>
        <w:t>P</w:t>
      </w:r>
      <w:r w:rsidR="00571E7B" w:rsidRPr="0085692F">
        <w:rPr>
          <w:rFonts w:ascii="Verdana" w:eastAsia="Calibri" w:hAnsi="Verdana" w:cs="Arial"/>
        </w:rPr>
        <w:t>ública – EGCAP -</w:t>
      </w:r>
      <w:r w:rsidR="00C3398A" w:rsidRPr="0085692F">
        <w:rPr>
          <w:rFonts w:ascii="Verdana" w:eastAsia="Calibri" w:hAnsi="Verdana" w:cs="Arial"/>
        </w:rPr>
        <w:t>, régimen jurídico prevalente de estos contratos</w:t>
      </w:r>
      <w:r w:rsidR="00813E9D" w:rsidRPr="0085692F">
        <w:rPr>
          <w:rFonts w:ascii="Verdana" w:eastAsia="Calibri" w:hAnsi="Verdana" w:cs="Arial"/>
        </w:rPr>
        <w:t>.</w:t>
      </w:r>
    </w:p>
    <w:p w14:paraId="23159F78" w14:textId="77777777" w:rsidR="00813E9D" w:rsidRPr="0085692F" w:rsidRDefault="00813E9D" w:rsidP="00813E9D">
      <w:pPr>
        <w:pStyle w:val="Prrafodelista"/>
        <w:rPr>
          <w:rFonts w:ascii="Verdana" w:eastAsia="Calibri" w:hAnsi="Verdana" w:cs="Arial"/>
        </w:rPr>
      </w:pPr>
    </w:p>
    <w:p w14:paraId="723FA71A" w14:textId="77777777" w:rsidR="00A35AE9" w:rsidRPr="0085692F" w:rsidRDefault="00813E9D" w:rsidP="00A35AE9">
      <w:pPr>
        <w:pStyle w:val="Prrafodelista"/>
        <w:numPr>
          <w:ilvl w:val="0"/>
          <w:numId w:val="18"/>
        </w:numPr>
        <w:spacing w:line="276" w:lineRule="auto"/>
        <w:jc w:val="both"/>
        <w:rPr>
          <w:rFonts w:ascii="Verdana" w:eastAsia="Calibri" w:hAnsi="Verdana" w:cs="Arial"/>
        </w:rPr>
      </w:pPr>
      <w:r w:rsidRPr="0085692F">
        <w:rPr>
          <w:rFonts w:ascii="Verdana" w:eastAsia="Calibri" w:hAnsi="Verdana" w:cs="Arial"/>
        </w:rPr>
        <w:t xml:space="preserve">En ese sentido, estas normas han complementado al EGCAP en lo que tiene que ver con cada una de las modalidades de contratación que regulan, en la medida en que sus contenidos han llenado vacíos normativos de las leyes 80 de 1993 y 1150 de 2007 en atención a los cuales no era posible que </w:t>
      </w:r>
      <w:r w:rsidR="001F0262" w:rsidRPr="0085692F">
        <w:rPr>
          <w:rFonts w:ascii="Verdana" w:eastAsia="Calibri" w:hAnsi="Verdana" w:cs="Arial"/>
        </w:rPr>
        <w:t>E</w:t>
      </w:r>
      <w:r w:rsidRPr="0085692F">
        <w:rPr>
          <w:rFonts w:ascii="Verdana" w:eastAsia="Calibri" w:hAnsi="Verdana" w:cs="Arial"/>
        </w:rPr>
        <w:t xml:space="preserve">ntidades </w:t>
      </w:r>
      <w:r w:rsidR="001F0262" w:rsidRPr="0085692F">
        <w:rPr>
          <w:rFonts w:ascii="Verdana" w:eastAsia="Calibri" w:hAnsi="Verdana" w:cs="Arial"/>
        </w:rPr>
        <w:t>E</w:t>
      </w:r>
      <w:r w:rsidRPr="0085692F">
        <w:rPr>
          <w:rFonts w:ascii="Verdana" w:eastAsia="Calibri" w:hAnsi="Verdana" w:cs="Arial"/>
        </w:rPr>
        <w:t xml:space="preserve">statales suscribieran contratos estatales con los pueblos indígenas, menos aun de manera directa, lo cual representa una cuestión problemática para el Estado colombiano. Esto por cuanto el despliegue de la acción coordinada y sistemática de las instituciones dirigida a proteger los derechos y garantizar la integridad de los pueblos indígenas, exigida por el cumplimiento de lo dispuesto en el artículo 2 de la Ley 21 de 1991, conforme a lo explicado </w:t>
      </w:r>
      <w:r w:rsidRPr="0085692F">
        <w:rPr>
          <w:rFonts w:ascii="Verdana" w:eastAsia="Calibri" w:hAnsi="Verdana" w:cs="Arial"/>
          <w:i/>
          <w:iCs/>
        </w:rPr>
        <w:t>supra</w:t>
      </w:r>
      <w:r w:rsidRPr="0085692F">
        <w:rPr>
          <w:rFonts w:ascii="Verdana" w:eastAsia="Calibri" w:hAnsi="Verdana" w:cs="Arial"/>
        </w:rPr>
        <w:t xml:space="preserve">, requiere de la participación y concertación con los integrantes de las comunidades, así como de la articulación de múltiples entes estatales, lo que implica la celebración de acuerdos entre los implicados, que suponen la manifestación de la voluntad de entidades del Estado. </w:t>
      </w:r>
    </w:p>
    <w:p w14:paraId="0EFA8BA1" w14:textId="77777777" w:rsidR="00A35AE9" w:rsidRPr="0085692F" w:rsidRDefault="00A35AE9" w:rsidP="00A35AE9">
      <w:pPr>
        <w:pStyle w:val="Prrafodelista"/>
        <w:rPr>
          <w:rFonts w:ascii="Verdana" w:eastAsia="Calibri" w:hAnsi="Verdana" w:cs="Arial"/>
        </w:rPr>
      </w:pPr>
    </w:p>
    <w:p w14:paraId="5564991D" w14:textId="77777777" w:rsidR="00477CFC" w:rsidRPr="0085692F" w:rsidRDefault="00A35AE9" w:rsidP="00477CFC">
      <w:pPr>
        <w:pStyle w:val="Prrafodelista"/>
        <w:numPr>
          <w:ilvl w:val="0"/>
          <w:numId w:val="18"/>
        </w:numPr>
        <w:spacing w:line="276" w:lineRule="auto"/>
        <w:jc w:val="both"/>
        <w:rPr>
          <w:rFonts w:ascii="Verdana" w:eastAsia="Calibri" w:hAnsi="Verdana" w:cs="Arial"/>
        </w:rPr>
      </w:pPr>
      <w:r w:rsidRPr="0085692F">
        <w:rPr>
          <w:rFonts w:ascii="Verdana" w:eastAsia="Calibri" w:hAnsi="Verdana" w:cs="Arial"/>
        </w:rPr>
        <w:lastRenderedPageBreak/>
        <w:t xml:space="preserve">Ahora, si bien la Ley 80 de 1993 dentro de su propio texto estableció que los </w:t>
      </w:r>
      <w:r w:rsidRPr="0085692F">
        <w:rPr>
          <w:rFonts w:ascii="Verdana" w:eastAsia="Calibri" w:hAnsi="Verdana" w:cs="Arial"/>
          <w:i/>
          <w:iCs/>
        </w:rPr>
        <w:t>territorios indígenas</w:t>
      </w:r>
      <w:r w:rsidRPr="0085692F">
        <w:rPr>
          <w:rFonts w:ascii="Verdana" w:eastAsia="Calibri" w:hAnsi="Verdana" w:cs="Arial"/>
        </w:rPr>
        <w:t xml:space="preserve"> constituyen Entidades Estatales, lo cierto es que la implementación de estos, pasados más de treinta años de expedida la Constitución Política vigente, aun no hay desarrollos legislativos sobre la materia, lo que ha impedido que los mismos puedan implementarse y obrar como entidades estatales, al tenor del artículo 2 de la Ley 80 de 1993. Esta situación aunada a la persistencia de las obligaciones y compromisos de orden superior de las instituciones estatales para con los pueblos indígenas, es la razón principal por la que, de conformidad con el artículo 56 transitorio de la carta política, el Decreto 1088 de 1993, adicionado por el Decreto 252 de 2020, ha regulado la contratación con entes como las asociaciones de Cabildos y/o Autoridades Tradicionales y Organizaciones Indígenas, bajo el supuesto de que los contratos estatales son un mecanismo de coordinación efectiva</w:t>
      </w:r>
      <w:r w:rsidRPr="0085692F">
        <w:rPr>
          <w:rStyle w:val="Refdenotaalpie"/>
          <w:rFonts w:ascii="Verdana" w:eastAsia="Calibri" w:hAnsi="Verdana" w:cs="Arial"/>
        </w:rPr>
        <w:footnoteReference w:id="4"/>
      </w:r>
      <w:r w:rsidRPr="0085692F">
        <w:rPr>
          <w:rFonts w:ascii="Verdana" w:eastAsia="Calibri" w:hAnsi="Verdana" w:cs="Arial"/>
        </w:rPr>
        <w:t xml:space="preserve">. </w:t>
      </w:r>
    </w:p>
    <w:p w14:paraId="0F52C01C" w14:textId="77777777" w:rsidR="00477CFC" w:rsidRPr="0085692F" w:rsidRDefault="00477CFC" w:rsidP="00477CFC">
      <w:pPr>
        <w:pStyle w:val="Prrafodelista"/>
        <w:rPr>
          <w:rFonts w:ascii="Verdana" w:eastAsia="Calibri" w:hAnsi="Verdana" w:cs="Arial"/>
        </w:rPr>
      </w:pPr>
    </w:p>
    <w:p w14:paraId="48B63873" w14:textId="48ED6C46" w:rsidR="003C75A0" w:rsidRPr="0085692F" w:rsidRDefault="00A35AE9" w:rsidP="003C75A0">
      <w:pPr>
        <w:pStyle w:val="Prrafodelista"/>
        <w:numPr>
          <w:ilvl w:val="0"/>
          <w:numId w:val="18"/>
        </w:numPr>
        <w:spacing w:line="276" w:lineRule="auto"/>
        <w:jc w:val="both"/>
        <w:rPr>
          <w:rFonts w:ascii="Verdana" w:eastAsia="Calibri" w:hAnsi="Verdana" w:cs="Arial"/>
        </w:rPr>
      </w:pPr>
      <w:r w:rsidRPr="0085692F">
        <w:rPr>
          <w:rFonts w:ascii="Verdana" w:eastAsia="Calibri" w:hAnsi="Verdana" w:cs="Arial"/>
        </w:rPr>
        <w:t xml:space="preserve">De acuerdo con lo hasta aquí considerado, la celebración de contratos o convenios de manera directa entre </w:t>
      </w:r>
      <w:r w:rsidR="00477CFC" w:rsidRPr="0085692F">
        <w:rPr>
          <w:rFonts w:ascii="Verdana" w:eastAsia="Calibri" w:hAnsi="Verdana" w:cs="Arial"/>
        </w:rPr>
        <w:t>E</w:t>
      </w:r>
      <w:r w:rsidRPr="0085692F">
        <w:rPr>
          <w:rFonts w:ascii="Verdana" w:eastAsia="Calibri" w:hAnsi="Verdana" w:cs="Arial"/>
        </w:rPr>
        <w:t xml:space="preserve">ntidades </w:t>
      </w:r>
      <w:r w:rsidR="00477CFC" w:rsidRPr="0085692F">
        <w:rPr>
          <w:rFonts w:ascii="Verdana" w:eastAsia="Calibri" w:hAnsi="Verdana" w:cs="Arial"/>
        </w:rPr>
        <w:t>E</w:t>
      </w:r>
      <w:r w:rsidRPr="0085692F">
        <w:rPr>
          <w:rFonts w:ascii="Verdana" w:eastAsia="Calibri" w:hAnsi="Verdana" w:cs="Arial"/>
        </w:rPr>
        <w:t xml:space="preserve">statales y Asociaciones de Cabildos y Autoridades Tradicionales, al igual que con organizaciones </w:t>
      </w:r>
      <w:r w:rsidRPr="0085692F">
        <w:rPr>
          <w:rFonts w:ascii="Verdana" w:eastAsia="Calibri" w:hAnsi="Verdana" w:cs="Arial"/>
        </w:rPr>
        <w:lastRenderedPageBreak/>
        <w:t xml:space="preserve">indígenas, es un asunto regulado por el Decreto 1088 de 1993, adicionado por el Decreto 252 de 2020. </w:t>
      </w:r>
    </w:p>
    <w:p w14:paraId="438C197C" w14:textId="77777777" w:rsidR="008D4BBF" w:rsidRPr="0085692F" w:rsidRDefault="008D4BBF" w:rsidP="008D4BBF">
      <w:pPr>
        <w:pStyle w:val="Prrafodelista"/>
        <w:rPr>
          <w:rFonts w:ascii="Verdana" w:eastAsia="Calibri" w:hAnsi="Verdana" w:cs="Arial"/>
        </w:rPr>
      </w:pPr>
    </w:p>
    <w:p w14:paraId="57C35D64" w14:textId="33746392" w:rsidR="00A43DB6" w:rsidRPr="0085692F" w:rsidRDefault="008D4BBF" w:rsidP="00A43DB6">
      <w:pPr>
        <w:pStyle w:val="Prrafodelista"/>
        <w:numPr>
          <w:ilvl w:val="0"/>
          <w:numId w:val="18"/>
        </w:numPr>
        <w:spacing w:line="276" w:lineRule="auto"/>
        <w:jc w:val="both"/>
        <w:rPr>
          <w:rFonts w:ascii="Verdana" w:hAnsi="Verdana" w:cs="Arial"/>
        </w:rPr>
      </w:pPr>
      <w:r w:rsidRPr="0085692F">
        <w:rPr>
          <w:rFonts w:ascii="Verdana" w:hAnsi="Verdana" w:cs="Arial"/>
        </w:rPr>
        <w:t xml:space="preserve">En todo caso, es importante considerar que estos decretos tienen el carácter de decretos autónomos, pues fueron expedidos conforme a las facultades normativas excepcionales atribuidas al Gobierno Nacional por el artículo 56 transitorio de Constitución Política, en lo que el Congreso de la República implementa los territorios indígenas, cuestión respecto de la que permanece la omisión legislativa –sin perjuicio de la expedición de la Ley 1454 de 2011, tal como lo precisó la Corte Constitucional en las sentencias C-489 de 2012 y C-617 de 2015–. Esto significa que las disposiciones de los decretos autónomos mencionados mantendrán su vigencia hasta que Legislador ejerza la competencia normativa que le asiste en orden de implementar los territorios indígenas, conforme al artículo 329 superior. </w:t>
      </w:r>
    </w:p>
    <w:p w14:paraId="5D861104" w14:textId="77777777" w:rsidR="00521A96" w:rsidRPr="0085692F" w:rsidRDefault="00521A96" w:rsidP="00521A96">
      <w:pPr>
        <w:pStyle w:val="Prrafodelista"/>
        <w:rPr>
          <w:rFonts w:ascii="Verdana" w:hAnsi="Verdana" w:cs="Arial"/>
        </w:rPr>
      </w:pPr>
    </w:p>
    <w:p w14:paraId="2E2D07F2" w14:textId="70147A5F" w:rsidR="00610E16" w:rsidRPr="0085692F" w:rsidRDefault="00521A96" w:rsidP="00610E16">
      <w:pPr>
        <w:pStyle w:val="Prrafodelista"/>
        <w:numPr>
          <w:ilvl w:val="0"/>
          <w:numId w:val="18"/>
        </w:numPr>
        <w:spacing w:after="0" w:line="276" w:lineRule="auto"/>
        <w:jc w:val="both"/>
        <w:rPr>
          <w:rFonts w:ascii="Verdana" w:hAnsi="Verdana" w:cs="Arial"/>
        </w:rPr>
      </w:pPr>
      <w:r w:rsidRPr="0085692F">
        <w:rPr>
          <w:rFonts w:ascii="Verdana" w:hAnsi="Verdana" w:cs="Arial"/>
        </w:rPr>
        <w:t xml:space="preserve">Finalmente, y </w:t>
      </w:r>
      <w:r w:rsidR="006054B7" w:rsidRPr="0085692F">
        <w:rPr>
          <w:rFonts w:ascii="Verdana" w:hAnsi="Verdana" w:cs="Arial"/>
        </w:rPr>
        <w:t xml:space="preserve">para brindar respuesta a la consulta elevada, tratándose del </w:t>
      </w:r>
      <w:r w:rsidR="001A613A" w:rsidRPr="0085692F">
        <w:rPr>
          <w:rFonts w:ascii="Verdana" w:hAnsi="Verdana" w:cs="Arial"/>
        </w:rPr>
        <w:t xml:space="preserve">Decreto autónomo 1088 de 1993, modificado por el 252 de 2020, se regula la posibilidad de </w:t>
      </w:r>
      <w:r w:rsidR="00F67CA7" w:rsidRPr="0085692F">
        <w:rPr>
          <w:rFonts w:ascii="Verdana" w:hAnsi="Verdana" w:cs="Arial"/>
        </w:rPr>
        <w:t xml:space="preserve">contratar de manera directa con Asociaciones de Cabildos y/o Autoridades Tradicionales –art. 2 y ss. D. 1088 de 1993– y Organizaciones Indígenas –conformadas exclusivamente por cabildos, </w:t>
      </w:r>
      <w:r w:rsidR="00F67CA7" w:rsidRPr="0085692F">
        <w:rPr>
          <w:rFonts w:ascii="Verdana" w:hAnsi="Verdana" w:cs="Arial"/>
          <w:i/>
          <w:iCs/>
        </w:rPr>
        <w:t>resguardos</w:t>
      </w:r>
      <w:r w:rsidR="00F67CA7" w:rsidRPr="0085692F">
        <w:rPr>
          <w:rFonts w:ascii="Verdana" w:hAnsi="Verdana" w:cs="Arial"/>
        </w:rPr>
        <w:t>, asociaciones de cabildos, asociación de autoridades u otra forma de autoridad indígena propia–</w:t>
      </w:r>
      <w:r w:rsidR="004D1551" w:rsidRPr="0085692F">
        <w:rPr>
          <w:rFonts w:ascii="Verdana" w:hAnsi="Verdana" w:cs="Arial"/>
        </w:rPr>
        <w:t xml:space="preserve">. </w:t>
      </w:r>
      <w:r w:rsidR="00A06E2B" w:rsidRPr="0085692F">
        <w:rPr>
          <w:rFonts w:ascii="Verdana" w:hAnsi="Verdana" w:cs="Arial"/>
        </w:rPr>
        <w:t xml:space="preserve">Adicionalmente, </w:t>
      </w:r>
      <w:r w:rsidR="00350947" w:rsidRPr="0085692F">
        <w:rPr>
          <w:rFonts w:ascii="Verdana" w:hAnsi="Verdana" w:cs="Arial"/>
        </w:rPr>
        <w:t xml:space="preserve">es necesario aclarar que </w:t>
      </w:r>
      <w:r w:rsidR="00A06E2B" w:rsidRPr="0085692F">
        <w:rPr>
          <w:rFonts w:ascii="Verdana" w:hAnsi="Verdana" w:cs="Arial"/>
        </w:rPr>
        <w:t xml:space="preserve">la contratación directa regulada por </w:t>
      </w:r>
      <w:r w:rsidR="00D00F01" w:rsidRPr="0085692F">
        <w:rPr>
          <w:rFonts w:ascii="Verdana" w:hAnsi="Verdana" w:cs="Arial"/>
        </w:rPr>
        <w:t>el mencionado Decreto</w:t>
      </w:r>
      <w:r w:rsidR="00A06E2B" w:rsidRPr="0085692F">
        <w:rPr>
          <w:rFonts w:ascii="Verdana" w:hAnsi="Verdana" w:cs="Arial"/>
        </w:rPr>
        <w:t xml:space="preserve"> no exige relación del objeto contractual con algún tema específico, por lo que podrá contratarse directamente con los sujetos cuya naturaleza jurídica es regulada por el artículo 2 y ss. del Decreto 1088 de 1993, siempre que cumplan con los presupuestos establecido en dicha normativa en particular.   </w:t>
      </w:r>
    </w:p>
    <w:p w14:paraId="7E3BA452" w14:textId="77777777" w:rsidR="00610E16" w:rsidRPr="0085692F" w:rsidRDefault="00610E16" w:rsidP="00610E16">
      <w:pPr>
        <w:spacing w:after="0" w:line="276" w:lineRule="auto"/>
        <w:jc w:val="both"/>
        <w:rPr>
          <w:rFonts w:ascii="Verdana" w:hAnsi="Verdana" w:cs="Arial"/>
        </w:rPr>
      </w:pPr>
    </w:p>
    <w:p w14:paraId="694DEEF1" w14:textId="77777777" w:rsidR="00661972" w:rsidRPr="0085692F" w:rsidRDefault="00661972" w:rsidP="0066197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692F">
        <w:rPr>
          <w:rFonts w:ascii="Verdana" w:eastAsia="Century Gothic" w:hAnsi="Verdana" w:cs="Century Gothic"/>
          <w:b/>
          <w:bCs/>
        </w:rPr>
        <w:t>Referencias normativas, jurisprudenciales y otras fuentes:</w:t>
      </w:r>
    </w:p>
    <w:p w14:paraId="6DD484D7" w14:textId="77777777" w:rsidR="00661972" w:rsidRPr="0085692F" w:rsidRDefault="00661972" w:rsidP="0066197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1972" w:rsidRPr="0085692F" w14:paraId="39C6E4B2" w14:textId="77777777" w:rsidTr="00FB0873">
        <w:trPr>
          <w:trHeight w:val="870"/>
        </w:trPr>
        <w:tc>
          <w:tcPr>
            <w:tcW w:w="8647" w:type="dxa"/>
          </w:tcPr>
          <w:p w14:paraId="0CF91E86" w14:textId="374F276A" w:rsidR="00661972" w:rsidRPr="0085692F" w:rsidRDefault="00661972" w:rsidP="00FB087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85692F">
              <w:rPr>
                <w:rFonts w:ascii="Verdana" w:hAnsi="Verdana" w:cs="Arial"/>
                <w:lang w:val="es-CO"/>
              </w:rPr>
              <w:t>Convenio No. 169 de 1989</w:t>
            </w:r>
            <w:r w:rsidR="00E42C71" w:rsidRPr="0085692F">
              <w:rPr>
                <w:rFonts w:ascii="Verdana" w:hAnsi="Verdana" w:cs="Arial"/>
                <w:lang w:val="es-CO"/>
              </w:rPr>
              <w:t>.</w:t>
            </w:r>
          </w:p>
          <w:p w14:paraId="4C14BC3E" w14:textId="38EEAC27" w:rsidR="00661972" w:rsidRPr="0085692F" w:rsidRDefault="00661972" w:rsidP="00FB087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85692F">
              <w:rPr>
                <w:rFonts w:ascii="Verdana" w:hAnsi="Verdana" w:cs="Arial"/>
                <w:lang w:val="es-CO"/>
              </w:rPr>
              <w:t>Ley 21 de 1991</w:t>
            </w:r>
            <w:r w:rsidR="00E42C71" w:rsidRPr="0085692F">
              <w:rPr>
                <w:rFonts w:ascii="Verdana" w:hAnsi="Verdana" w:cs="Arial"/>
                <w:lang w:val="es-CO"/>
              </w:rPr>
              <w:t>.</w:t>
            </w:r>
          </w:p>
          <w:p w14:paraId="2D14AF5F" w14:textId="1F7F58FE" w:rsidR="00163B2D" w:rsidRPr="0085692F" w:rsidRDefault="00163B2D" w:rsidP="00FB087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85692F">
              <w:rPr>
                <w:rFonts w:ascii="Verdana" w:hAnsi="Verdana" w:cs="Arial"/>
                <w:lang w:val="es-CO"/>
              </w:rPr>
              <w:t>Constitución Política de 1991, Artículo</w:t>
            </w:r>
            <w:r w:rsidR="00C50575" w:rsidRPr="0085692F">
              <w:rPr>
                <w:rFonts w:ascii="Verdana" w:hAnsi="Verdana" w:cs="Arial"/>
                <w:lang w:val="es-CO"/>
              </w:rPr>
              <w:t>s</w:t>
            </w:r>
            <w:r w:rsidR="00BA0EE1" w:rsidRPr="0085692F">
              <w:rPr>
                <w:rFonts w:ascii="Verdana" w:hAnsi="Verdana" w:cs="Arial"/>
                <w:lang w:val="es-CO"/>
              </w:rPr>
              <w:t xml:space="preserve"> </w:t>
            </w:r>
            <w:r w:rsidR="00C50575" w:rsidRPr="0085692F">
              <w:rPr>
                <w:rFonts w:ascii="Verdana" w:hAnsi="Verdana" w:cs="Arial"/>
                <w:lang w:val="es-CO"/>
              </w:rPr>
              <w:t>56,</w:t>
            </w:r>
            <w:r w:rsidR="00BA0EE1" w:rsidRPr="0085692F">
              <w:rPr>
                <w:rFonts w:ascii="Verdana" w:hAnsi="Verdana" w:cs="Arial"/>
                <w:lang w:val="es-CO"/>
              </w:rPr>
              <w:t xml:space="preserve"> 93, </w:t>
            </w:r>
            <w:r w:rsidR="00C50575" w:rsidRPr="0085692F">
              <w:rPr>
                <w:rFonts w:ascii="Verdana" w:hAnsi="Verdana" w:cs="Arial"/>
                <w:lang w:val="es-CO"/>
              </w:rPr>
              <w:t>329.</w:t>
            </w:r>
          </w:p>
          <w:p w14:paraId="5B3D3966" w14:textId="366E1A2B" w:rsidR="0063199F" w:rsidRPr="0085692F" w:rsidRDefault="0063199F" w:rsidP="0063199F">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85692F">
              <w:rPr>
                <w:rFonts w:ascii="Verdana" w:hAnsi="Verdana" w:cs="Arial"/>
              </w:rPr>
              <w:t>Decreto 1088 de 1993</w:t>
            </w:r>
            <w:r w:rsidR="00E42C71" w:rsidRPr="0085692F">
              <w:rPr>
                <w:rFonts w:ascii="Verdana" w:hAnsi="Verdana" w:cs="Arial"/>
              </w:rPr>
              <w:t>.</w:t>
            </w:r>
          </w:p>
          <w:p w14:paraId="56CFE77A" w14:textId="72A7DFC7" w:rsidR="0063199F" w:rsidRPr="0085692F" w:rsidRDefault="0063199F" w:rsidP="0063199F">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85692F">
              <w:rPr>
                <w:rFonts w:ascii="Verdana" w:hAnsi="Verdana" w:cs="Arial"/>
              </w:rPr>
              <w:t>Decreto 252 del 2020</w:t>
            </w:r>
            <w:r w:rsidR="00E42C71" w:rsidRPr="0085692F">
              <w:rPr>
                <w:rFonts w:ascii="Verdana" w:hAnsi="Verdana" w:cs="Arial"/>
              </w:rPr>
              <w:t>.</w:t>
            </w:r>
          </w:p>
          <w:p w14:paraId="770A29E5" w14:textId="77777777" w:rsidR="00F94AC2" w:rsidRPr="0085692F" w:rsidRDefault="00F94AC2" w:rsidP="00F94AC2">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85692F">
              <w:rPr>
                <w:rStyle w:val="Hipervnculo"/>
                <w:rFonts w:ascii="Verdana" w:hAnsi="Verdana"/>
                <w:color w:val="auto"/>
                <w:u w:val="none"/>
              </w:rPr>
              <w:t xml:space="preserve">Corte Constitucional. </w:t>
            </w:r>
            <w:r w:rsidRPr="0085692F">
              <w:rPr>
                <w:rFonts w:ascii="Verdana" w:eastAsia="Calibri" w:hAnsi="Verdana" w:cs="Arial"/>
              </w:rPr>
              <w:t xml:space="preserve">Sentencia C-489 del 27 de junio del 2012. MP. </w:t>
            </w:r>
            <w:r w:rsidRPr="0085692F">
              <w:rPr>
                <w:rFonts w:ascii="Verdana" w:eastAsia="Calibri" w:hAnsi="Verdana" w:cs="Arial"/>
              </w:rPr>
              <w:lastRenderedPageBreak/>
              <w:t xml:space="preserve">Adriana María Guillén Arango. </w:t>
            </w:r>
          </w:p>
          <w:p w14:paraId="7FEB0ACC" w14:textId="1B00163A" w:rsidR="00F94AC2" w:rsidRPr="0085692F" w:rsidRDefault="00F94AC2" w:rsidP="00F94AC2">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85692F">
              <w:rPr>
                <w:rStyle w:val="Hipervnculo"/>
                <w:rFonts w:ascii="Verdana" w:hAnsi="Verdana"/>
                <w:color w:val="auto"/>
                <w:u w:val="none"/>
              </w:rPr>
              <w:t>Corte Constitucional.</w:t>
            </w:r>
            <w:r w:rsidRPr="0085692F">
              <w:rPr>
                <w:rFonts w:ascii="Verdana" w:eastAsia="Calibri" w:hAnsi="Verdana" w:cs="Arial"/>
              </w:rPr>
              <w:t xml:space="preserve"> Sentencia C-617 del 30 de septiembre del 2015. MP. Mauricio González Cuervo.</w:t>
            </w:r>
          </w:p>
          <w:p w14:paraId="770945C7" w14:textId="77777777" w:rsidR="00661972" w:rsidRPr="0085692F" w:rsidRDefault="00661972" w:rsidP="00FB087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85692F">
              <w:rPr>
                <w:rFonts w:ascii="Verdana" w:eastAsia="Calibri" w:hAnsi="Verdana" w:cs="Arial"/>
              </w:rPr>
              <w:t xml:space="preserve">Cartilla para incentivar y fortalecer el acceso al Sistema de Compras y Contratación Pública de los Pueblos y Comunidades étnicas en Colombia. Disponible en: </w:t>
            </w:r>
            <w:hyperlink r:id="rId13" w:history="1">
              <w:r w:rsidRPr="0085692F">
                <w:rPr>
                  <w:rStyle w:val="Hipervnculo"/>
                  <w:rFonts w:ascii="Verdana" w:hAnsi="Verdana" w:cs="Arial"/>
                </w:rPr>
                <w:t>https://www.colombiacompra.gov.co/sites/cce_public/files/cce_documents/cce-eicp-gi-25_cartilla_para_incentivar_y_fortalecer_el_acceso_al_sistema_de_compras_y_contratacion_publica_de_los_pueblos_y_comunidades_etnicas_en_colombia.pdf</w:t>
              </w:r>
            </w:hyperlink>
          </w:p>
        </w:tc>
      </w:tr>
    </w:tbl>
    <w:p w14:paraId="1E404ED1" w14:textId="77777777" w:rsidR="00661972" w:rsidRPr="0085692F" w:rsidRDefault="00661972" w:rsidP="00661972">
      <w:pPr>
        <w:widowControl w:val="0"/>
        <w:autoSpaceDE w:val="0"/>
        <w:autoSpaceDN w:val="0"/>
        <w:spacing w:after="0" w:line="276" w:lineRule="auto"/>
        <w:jc w:val="both"/>
        <w:rPr>
          <w:rFonts w:ascii="Verdana" w:hAnsi="Verdana" w:cs="Arial"/>
        </w:rPr>
      </w:pPr>
    </w:p>
    <w:p w14:paraId="241C6CB6" w14:textId="77777777" w:rsidR="00661972" w:rsidRPr="0085692F" w:rsidRDefault="00661972" w:rsidP="0066197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692F">
        <w:rPr>
          <w:rFonts w:ascii="Verdana" w:eastAsia="Century Gothic" w:hAnsi="Verdana" w:cs="Century Gothic"/>
          <w:b/>
          <w:bCs/>
        </w:rPr>
        <w:t>Doctrina de la Agencia Nacional de Contratación Pública:</w:t>
      </w:r>
    </w:p>
    <w:p w14:paraId="71835236" w14:textId="77777777" w:rsidR="00661972" w:rsidRPr="0085692F" w:rsidRDefault="00661972" w:rsidP="00661972">
      <w:pPr>
        <w:widowControl w:val="0"/>
        <w:autoSpaceDE w:val="0"/>
        <w:autoSpaceDN w:val="0"/>
        <w:spacing w:after="0" w:line="276" w:lineRule="auto"/>
        <w:jc w:val="both"/>
        <w:rPr>
          <w:rFonts w:ascii="Verdana" w:hAnsi="Verdana" w:cs="Arial"/>
        </w:rPr>
      </w:pPr>
    </w:p>
    <w:p w14:paraId="55F5E87D" w14:textId="77777777" w:rsidR="00661972" w:rsidRPr="0085692F" w:rsidRDefault="00661972" w:rsidP="00661972">
      <w:pPr>
        <w:widowControl w:val="0"/>
        <w:autoSpaceDE w:val="0"/>
        <w:autoSpaceDN w:val="0"/>
        <w:spacing w:after="0" w:line="276" w:lineRule="auto"/>
        <w:jc w:val="both"/>
        <w:rPr>
          <w:rFonts w:ascii="Verdana" w:hAnsi="Verdana" w:cs="Arial"/>
          <w:shd w:val="clear" w:color="auto" w:fill="FFFFFF"/>
          <w:lang w:val="es-ES"/>
        </w:rPr>
      </w:pPr>
      <w:r w:rsidRPr="0085692F">
        <w:rPr>
          <w:rStyle w:val="normaltextrun"/>
          <w:rFonts w:ascii="Verdana" w:hAnsi="Verdana" w:cs="Arial"/>
          <w:shd w:val="clear" w:color="auto" w:fill="FFFFFF"/>
          <w:lang w:val="es-ES"/>
        </w:rPr>
        <w:t xml:space="preserve">Sobre el </w:t>
      </w:r>
      <w:r w:rsidRPr="0085692F">
        <w:rPr>
          <w:rFonts w:ascii="Verdana" w:hAnsi="Verdana" w:cs="Arial"/>
          <w:shd w:val="clear" w:color="auto" w:fill="FFFFFF"/>
        </w:rPr>
        <w:t>el marco jurídico de la contratación con pueblos indígenas en los conceptos Nro. C- 806 del 19 de diciembre de 2022, C- 899 de 30 de diciembre de 2022, C-928 de 26 de enero de 2023, C-961 del 30 de enero de 2023, C- 084 del 28 de abril de 2023, C-044 del 8 de mayo de 2023, C-182 del 29 de junio de 2023, C-319 del 2 de agosto de 2023, C-301 del 6 de octubre de 2023, C-459 del 22 de diciembre del 2023, C-011 del 01 de marzo del 2024, C-012 del 21 de marzo del 2024, C-062 del 07 de junio del 2024 y C-371 del 09 de agosto del 2024 y C-256 del 30 de agosto del 2024</w:t>
      </w:r>
      <w:r w:rsidRPr="0085692F">
        <w:rPr>
          <w:rFonts w:ascii="Verdana" w:hAnsi="Verdana" w:cs="Arial"/>
          <w:shd w:val="clear" w:color="auto" w:fill="FFFFFF"/>
          <w:lang w:val="es-ES"/>
        </w:rPr>
        <w:t>.</w:t>
      </w:r>
      <w:r w:rsidRPr="0085692F">
        <w:rPr>
          <w:rStyle w:val="normaltextrun"/>
          <w:rFonts w:ascii="Verdana" w:hAnsi="Verdana" w:cs="Arial"/>
          <w:shd w:val="clear" w:color="auto" w:fill="FFFFFF"/>
          <w:lang w:val="es-ES"/>
        </w:rPr>
        <w:t xml:space="preserve"> </w:t>
      </w:r>
      <w:r w:rsidRPr="0085692F">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85692F">
          <w:rPr>
            <w:rStyle w:val="Hipervnculo"/>
            <w:rFonts w:ascii="Verdana" w:hAnsi="Verdana" w:cs="Arial"/>
            <w:shd w:val="clear" w:color="auto" w:fill="FFFFFF"/>
          </w:rPr>
          <w:t>https://relatoria.colombiacompra.gov.co/</w:t>
        </w:r>
      </w:hyperlink>
    </w:p>
    <w:p w14:paraId="55E4DB73" w14:textId="77777777" w:rsidR="00661972" w:rsidRPr="0085692F" w:rsidRDefault="00661972" w:rsidP="00661972">
      <w:pPr>
        <w:widowControl w:val="0"/>
        <w:autoSpaceDE w:val="0"/>
        <w:autoSpaceDN w:val="0"/>
        <w:spacing w:after="0" w:line="276" w:lineRule="auto"/>
        <w:jc w:val="both"/>
        <w:rPr>
          <w:rFonts w:ascii="Verdana" w:hAnsi="Verdana" w:cs="Arial"/>
          <w:shd w:val="clear" w:color="auto" w:fill="FFFFFF"/>
        </w:rPr>
      </w:pPr>
    </w:p>
    <w:p w14:paraId="47C3B507" w14:textId="77777777" w:rsidR="00661972" w:rsidRPr="0085692F" w:rsidRDefault="00661972" w:rsidP="00661972">
      <w:pPr>
        <w:spacing w:after="0" w:line="276" w:lineRule="auto"/>
        <w:jc w:val="both"/>
        <w:rPr>
          <w:rFonts w:ascii="Verdana" w:hAnsi="Verdana" w:cs="Arial"/>
          <w:shd w:val="clear" w:color="auto" w:fill="FFFFFF"/>
        </w:rPr>
      </w:pPr>
      <w:r w:rsidRPr="0085692F">
        <w:rPr>
          <w:rFonts w:ascii="Verdana" w:hAnsi="Verdana" w:cs="Arial"/>
          <w:shd w:val="clear" w:color="auto" w:fill="FFFFFF"/>
        </w:rPr>
        <w:t>También 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5" w:tgtFrame="_blank" w:tooltip="Dirección URL original: https://www.colombiacompra.gov.co/sala-de-prensa/boletin-digital/boletin-de-relatoria-2024-iv. Haga clic o pulse si confía en este vínculo." w:history="1">
        <w:r w:rsidRPr="0085692F">
          <w:rPr>
            <w:rStyle w:val="Hipervnculo"/>
            <w:rFonts w:ascii="Verdana" w:hAnsi="Verdana" w:cs="Arial"/>
            <w:shd w:val="clear" w:color="auto" w:fill="FFFFFF"/>
          </w:rPr>
          <w:t>BOLETÍN DE RELATORÍA 2024 – IV | Colombia Compra Eficiente | Agencia Nacional de Contratación Pública</w:t>
        </w:r>
      </w:hyperlink>
    </w:p>
    <w:p w14:paraId="3A0496C0" w14:textId="77777777" w:rsidR="00661972" w:rsidRPr="0085692F" w:rsidRDefault="00661972" w:rsidP="00661972">
      <w:pPr>
        <w:spacing w:after="0" w:line="240" w:lineRule="auto"/>
        <w:jc w:val="both"/>
        <w:rPr>
          <w:rStyle w:val="normaltextrun"/>
          <w:rFonts w:ascii="Verdana" w:hAnsi="Verdana" w:cs="Arial"/>
          <w:color w:val="000000" w:themeColor="text1"/>
          <w:shd w:val="clear" w:color="auto" w:fill="FFFFFF"/>
          <w:lang w:val="es-ES"/>
        </w:rPr>
      </w:pPr>
    </w:p>
    <w:p w14:paraId="5D1808FB" w14:textId="77777777" w:rsidR="00661972" w:rsidRPr="0085692F" w:rsidRDefault="00661972" w:rsidP="00661972">
      <w:pPr>
        <w:spacing w:after="0" w:line="240" w:lineRule="auto"/>
        <w:jc w:val="both"/>
        <w:rPr>
          <w:rFonts w:ascii="Verdana" w:hAnsi="Verdana"/>
        </w:rPr>
      </w:pPr>
      <w:r w:rsidRPr="0085692F">
        <w:rPr>
          <w:rFonts w:ascii="Verdana" w:hAnsi="Verdana"/>
        </w:rPr>
        <w:lastRenderedPageBreak/>
        <w:t xml:space="preserve">Por último, lo invitamos a seguirnos en las redes sociales en las cuales se difunde información institucional: </w:t>
      </w:r>
    </w:p>
    <w:p w14:paraId="7E1D7F17" w14:textId="77777777" w:rsidR="00661972" w:rsidRPr="0085692F" w:rsidRDefault="00661972" w:rsidP="00661972">
      <w:pPr>
        <w:spacing w:after="0" w:line="240" w:lineRule="auto"/>
        <w:jc w:val="both"/>
        <w:rPr>
          <w:rFonts w:ascii="Verdana" w:hAnsi="Verdana"/>
        </w:rPr>
      </w:pPr>
    </w:p>
    <w:p w14:paraId="4CA18380" w14:textId="77777777" w:rsidR="00661972" w:rsidRPr="0085692F" w:rsidRDefault="00661972" w:rsidP="00661972">
      <w:pPr>
        <w:spacing w:after="0" w:line="240" w:lineRule="auto"/>
        <w:jc w:val="both"/>
        <w:rPr>
          <w:rFonts w:ascii="Verdana" w:hAnsi="Verdana"/>
        </w:rPr>
      </w:pPr>
      <w:r w:rsidRPr="0085692F">
        <w:rPr>
          <w:rFonts w:ascii="Verdana" w:hAnsi="Verdana"/>
        </w:rPr>
        <w:t xml:space="preserve">Twitter: </w:t>
      </w:r>
      <w:r w:rsidRPr="0085692F">
        <w:rPr>
          <w:rStyle w:val="Hipervnculo"/>
          <w:rFonts w:ascii="Verdana" w:hAnsi="Verdana"/>
          <w:color w:val="4472C4" w:themeColor="accent1"/>
        </w:rPr>
        <w:t>@colombiacompra</w:t>
      </w:r>
      <w:r w:rsidRPr="0085692F">
        <w:rPr>
          <w:rFonts w:ascii="Verdana" w:hAnsi="Verdana"/>
          <w:color w:val="4472C4" w:themeColor="accent1"/>
        </w:rPr>
        <w:t xml:space="preserve"> </w:t>
      </w:r>
    </w:p>
    <w:p w14:paraId="6B3E9FF0" w14:textId="77777777" w:rsidR="00661972" w:rsidRPr="0085692F" w:rsidRDefault="00661972" w:rsidP="00661972">
      <w:pPr>
        <w:spacing w:after="0" w:line="240" w:lineRule="auto"/>
        <w:jc w:val="both"/>
        <w:rPr>
          <w:rFonts w:ascii="Verdana" w:hAnsi="Verdana"/>
        </w:rPr>
      </w:pPr>
      <w:r w:rsidRPr="0085692F">
        <w:rPr>
          <w:rFonts w:ascii="Verdana" w:hAnsi="Verdana"/>
        </w:rPr>
        <w:t xml:space="preserve">Facebook: </w:t>
      </w:r>
      <w:r w:rsidRPr="0085692F">
        <w:rPr>
          <w:rStyle w:val="Hipervnculo"/>
          <w:rFonts w:ascii="Verdana" w:hAnsi="Verdana"/>
          <w:color w:val="4472C4" w:themeColor="accent1"/>
        </w:rPr>
        <w:t>ColombiaCompraEficiente</w:t>
      </w:r>
    </w:p>
    <w:p w14:paraId="5C8A9D3E" w14:textId="77777777" w:rsidR="00661972" w:rsidRPr="0085692F" w:rsidRDefault="00661972" w:rsidP="00661972">
      <w:pPr>
        <w:spacing w:after="0" w:line="240" w:lineRule="auto"/>
        <w:jc w:val="both"/>
        <w:rPr>
          <w:rFonts w:ascii="Verdana" w:hAnsi="Verdana"/>
        </w:rPr>
      </w:pPr>
      <w:r w:rsidRPr="0085692F">
        <w:rPr>
          <w:rFonts w:ascii="Verdana" w:hAnsi="Verdana"/>
        </w:rPr>
        <w:t xml:space="preserve">LinkedIn: </w:t>
      </w:r>
      <w:r w:rsidRPr="0085692F">
        <w:rPr>
          <w:rStyle w:val="Hipervnculo"/>
          <w:rFonts w:ascii="Verdana" w:hAnsi="Verdana"/>
          <w:color w:val="4472C4" w:themeColor="accent1"/>
        </w:rPr>
        <w:t>Agencia Nacional de Contratación Pública - Colombia Compra Eficiente</w:t>
      </w:r>
      <w:r w:rsidRPr="0085692F">
        <w:rPr>
          <w:rFonts w:ascii="Verdana" w:hAnsi="Verdana"/>
          <w:color w:val="4472C4" w:themeColor="accent1"/>
        </w:rPr>
        <w:t xml:space="preserve"> </w:t>
      </w:r>
      <w:r w:rsidRPr="0085692F">
        <w:rPr>
          <w:rFonts w:ascii="Verdana" w:hAnsi="Verdana"/>
        </w:rPr>
        <w:t xml:space="preserve">Instagram: </w:t>
      </w:r>
      <w:r w:rsidRPr="0085692F">
        <w:rPr>
          <w:rStyle w:val="Hipervnculo"/>
          <w:rFonts w:ascii="Verdana" w:hAnsi="Verdana"/>
          <w:color w:val="4472C4" w:themeColor="accent1"/>
        </w:rPr>
        <w:t>@colombiacompraeficiente_cce</w:t>
      </w:r>
    </w:p>
    <w:p w14:paraId="4CBF3275" w14:textId="77777777" w:rsidR="00661972" w:rsidRPr="0085692F" w:rsidRDefault="00661972" w:rsidP="00661972">
      <w:pPr>
        <w:widowControl w:val="0"/>
        <w:autoSpaceDE w:val="0"/>
        <w:autoSpaceDN w:val="0"/>
        <w:spacing w:after="0" w:line="276" w:lineRule="auto"/>
        <w:jc w:val="both"/>
        <w:rPr>
          <w:rFonts w:ascii="Verdana" w:hAnsi="Verdana" w:cs="Arial"/>
        </w:rPr>
      </w:pPr>
    </w:p>
    <w:p w14:paraId="5DFF91A9" w14:textId="77777777" w:rsidR="00661972" w:rsidRPr="0085692F" w:rsidRDefault="00661972" w:rsidP="00661972">
      <w:pPr>
        <w:widowControl w:val="0"/>
        <w:autoSpaceDE w:val="0"/>
        <w:autoSpaceDN w:val="0"/>
        <w:spacing w:after="0" w:line="276" w:lineRule="auto"/>
        <w:jc w:val="both"/>
        <w:rPr>
          <w:rFonts w:ascii="Verdana" w:hAnsi="Verdana" w:cs="Arial"/>
          <w:lang w:val="es-ES_tradnl"/>
        </w:rPr>
      </w:pPr>
      <w:r w:rsidRPr="0085692F">
        <w:rPr>
          <w:rFonts w:ascii="Verdana" w:hAnsi="Verdana" w:cs="Arial"/>
        </w:rPr>
        <w:t xml:space="preserve">Este concepto tiene el alcance previsto en el artículo 28 del Código de Procedimiento Administrativo y de lo Contencioso Administrativo </w:t>
      </w:r>
      <w:r w:rsidRPr="0085692F">
        <w:rPr>
          <w:rFonts w:ascii="Verdana" w:hAnsi="Verdana" w:cs="Arial"/>
          <w:lang w:val="es-ES_tradnl"/>
        </w:rPr>
        <w:t>y las expresiones aquí utilizadas con mayúscula inicial deben ser entendidas con el significado que les otorga el artículo 2.2.1.1.1.3.1. del Decreto 1082 de 2015.</w:t>
      </w:r>
    </w:p>
    <w:p w14:paraId="3083F476" w14:textId="77777777" w:rsidR="00661972" w:rsidRPr="0085692F" w:rsidRDefault="00661972" w:rsidP="00661972">
      <w:pPr>
        <w:widowControl w:val="0"/>
        <w:autoSpaceDE w:val="0"/>
        <w:autoSpaceDN w:val="0"/>
        <w:spacing w:after="0" w:line="276" w:lineRule="auto"/>
        <w:jc w:val="both"/>
        <w:rPr>
          <w:rFonts w:ascii="Verdana" w:hAnsi="Verdana" w:cs="Arial"/>
        </w:rPr>
      </w:pPr>
    </w:p>
    <w:p w14:paraId="51461434" w14:textId="77777777" w:rsidR="00661972" w:rsidRPr="0085692F" w:rsidRDefault="00661972" w:rsidP="00661972">
      <w:pPr>
        <w:spacing w:after="0" w:line="240" w:lineRule="auto"/>
        <w:rPr>
          <w:rFonts w:ascii="Verdana" w:hAnsi="Verdana" w:cs="Arial"/>
          <w:lang w:eastAsia="es-CO"/>
        </w:rPr>
      </w:pPr>
      <w:r w:rsidRPr="0085692F">
        <w:rPr>
          <w:rFonts w:ascii="Verdana" w:eastAsia="Times New Roman" w:hAnsi="Verdana" w:cs="Arial"/>
          <w:lang w:eastAsia="es-CO"/>
        </w:rPr>
        <w:t>Atentamente,</w:t>
      </w:r>
      <w:r w:rsidRPr="0085692F">
        <w:rPr>
          <w:rFonts w:ascii="Verdana" w:hAnsi="Verdana" w:cs="Arial"/>
          <w:lang w:eastAsia="es-CO"/>
        </w:rPr>
        <w:t xml:space="preserve"> </w:t>
      </w:r>
    </w:p>
    <w:p w14:paraId="0881F7B8" w14:textId="48920E3F" w:rsidR="00661972" w:rsidRPr="0085692F" w:rsidRDefault="005E5F33" w:rsidP="00661972">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2639544B" wp14:editId="00637DB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61972" w:rsidRPr="0085692F" w14:paraId="0191AE0A" w14:textId="77777777" w:rsidTr="00FB0873">
        <w:trPr>
          <w:trHeight w:val="315"/>
        </w:trPr>
        <w:tc>
          <w:tcPr>
            <w:tcW w:w="893" w:type="dxa"/>
            <w:vAlign w:val="center"/>
            <w:hideMark/>
          </w:tcPr>
          <w:p w14:paraId="7D0905BD" w14:textId="77777777" w:rsidR="00661972" w:rsidRPr="0085692F" w:rsidRDefault="00661972" w:rsidP="00FB0873">
            <w:pPr>
              <w:contextualSpacing/>
              <w:rPr>
                <w:rFonts w:ascii="Verdana" w:hAnsi="Verdana" w:cs="Arial"/>
                <w:sz w:val="16"/>
                <w:szCs w:val="16"/>
                <w:lang w:val="es-ES" w:eastAsia="es-ES"/>
              </w:rPr>
            </w:pPr>
            <w:r w:rsidRPr="0085692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E2E10D4" w14:textId="77777777" w:rsidR="00661972" w:rsidRPr="0085692F" w:rsidRDefault="00661972" w:rsidP="00FB0873">
            <w:pPr>
              <w:contextualSpacing/>
              <w:rPr>
                <w:rFonts w:ascii="Verdana" w:eastAsia="Arial" w:hAnsi="Verdana" w:cs="Arial"/>
                <w:sz w:val="16"/>
                <w:szCs w:val="16"/>
              </w:rPr>
            </w:pPr>
            <w:r w:rsidRPr="0085692F">
              <w:rPr>
                <w:rFonts w:ascii="Verdana" w:eastAsia="Arial" w:hAnsi="Verdana" w:cs="Arial"/>
                <w:sz w:val="16"/>
                <w:szCs w:val="16"/>
              </w:rPr>
              <w:t>Ana María Ortiz Ballesteros</w:t>
            </w:r>
          </w:p>
          <w:p w14:paraId="284887E2" w14:textId="77777777" w:rsidR="00661972" w:rsidRPr="0085692F" w:rsidRDefault="00661972" w:rsidP="00FB0873">
            <w:pPr>
              <w:contextualSpacing/>
              <w:rPr>
                <w:rFonts w:ascii="Verdana" w:eastAsia="Arial" w:hAnsi="Verdana" w:cs="Arial"/>
                <w:sz w:val="16"/>
                <w:szCs w:val="16"/>
              </w:rPr>
            </w:pPr>
            <w:r w:rsidRPr="0085692F">
              <w:rPr>
                <w:rStyle w:val="normaltextrun"/>
                <w:rFonts w:ascii="Verdana" w:eastAsia="Arial" w:hAnsi="Verdana" w:cs="Arial"/>
                <w:sz w:val="16"/>
                <w:szCs w:val="16"/>
              </w:rPr>
              <w:t>C</w:t>
            </w:r>
            <w:r w:rsidRPr="0085692F">
              <w:rPr>
                <w:rStyle w:val="normaltextrun"/>
                <w:rFonts w:ascii="Verdana" w:hAnsi="Verdana"/>
                <w:sz w:val="16"/>
                <w:szCs w:val="16"/>
              </w:rPr>
              <w:t>ontratista</w:t>
            </w:r>
            <w:r w:rsidRPr="0085692F">
              <w:rPr>
                <w:rStyle w:val="normaltextrun"/>
                <w:rFonts w:ascii="Verdana" w:eastAsia="Arial" w:hAnsi="Verdana" w:cs="Arial"/>
                <w:sz w:val="16"/>
                <w:szCs w:val="16"/>
              </w:rPr>
              <w:t xml:space="preserve"> de la Subdirección de Gestión Contractual</w:t>
            </w:r>
          </w:p>
        </w:tc>
      </w:tr>
      <w:tr w:rsidR="00661972" w:rsidRPr="0085692F" w14:paraId="44D080B7" w14:textId="77777777" w:rsidTr="00FB0873">
        <w:trPr>
          <w:trHeight w:val="330"/>
        </w:trPr>
        <w:tc>
          <w:tcPr>
            <w:tcW w:w="893" w:type="dxa"/>
            <w:vAlign w:val="center"/>
            <w:hideMark/>
          </w:tcPr>
          <w:p w14:paraId="4CCE6D4E" w14:textId="77777777" w:rsidR="00661972" w:rsidRPr="0085692F" w:rsidRDefault="00661972" w:rsidP="00FB0873">
            <w:pPr>
              <w:contextualSpacing/>
              <w:rPr>
                <w:rFonts w:ascii="Verdana" w:hAnsi="Verdana" w:cs="Arial"/>
                <w:sz w:val="16"/>
                <w:szCs w:val="16"/>
                <w:lang w:val="es-ES" w:eastAsia="es-ES"/>
              </w:rPr>
            </w:pPr>
            <w:r w:rsidRPr="0085692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644219B" w14:textId="77777777" w:rsidR="00661972" w:rsidRPr="0085692F" w:rsidRDefault="00661972" w:rsidP="00FB0873">
            <w:pPr>
              <w:pStyle w:val="paragraph"/>
              <w:spacing w:before="0" w:beforeAutospacing="0" w:after="0" w:afterAutospacing="0"/>
              <w:contextualSpacing/>
              <w:textAlignment w:val="baseline"/>
              <w:rPr>
                <w:rStyle w:val="normaltextrun"/>
                <w:rFonts w:ascii="Verdana" w:hAnsi="Verdana" w:cs="Arial"/>
                <w:sz w:val="16"/>
                <w:szCs w:val="16"/>
                <w:lang w:val="es-ES"/>
              </w:rPr>
            </w:pPr>
            <w:r w:rsidRPr="0085692F">
              <w:rPr>
                <w:rStyle w:val="normaltextrun"/>
                <w:rFonts w:ascii="Verdana" w:hAnsi="Verdana" w:cs="Arial"/>
                <w:sz w:val="16"/>
                <w:szCs w:val="16"/>
                <w:lang w:val="es-ES"/>
              </w:rPr>
              <w:t>Alejandro Sarmiento Cantillo</w:t>
            </w:r>
          </w:p>
          <w:p w14:paraId="1EC9F534" w14:textId="77777777" w:rsidR="00661972" w:rsidRPr="0085692F" w:rsidRDefault="00661972" w:rsidP="00FB0873">
            <w:pPr>
              <w:pStyle w:val="paragraph"/>
              <w:spacing w:before="0" w:beforeAutospacing="0" w:after="0" w:afterAutospacing="0"/>
              <w:contextualSpacing/>
              <w:textAlignment w:val="baseline"/>
              <w:rPr>
                <w:rFonts w:ascii="Verdana" w:hAnsi="Verdana" w:cs="Segoe UI"/>
                <w:sz w:val="16"/>
                <w:szCs w:val="16"/>
              </w:rPr>
            </w:pPr>
            <w:r w:rsidRPr="0085692F">
              <w:rPr>
                <w:rStyle w:val="normaltextrun"/>
                <w:rFonts w:ascii="Verdana" w:eastAsia="Arial" w:hAnsi="Verdana" w:cs="Arial"/>
                <w:sz w:val="16"/>
                <w:szCs w:val="16"/>
              </w:rPr>
              <w:t>Gestor T1-15 de la Subdirección de Gestión Contractual</w:t>
            </w:r>
          </w:p>
        </w:tc>
      </w:tr>
      <w:tr w:rsidR="00661972" w:rsidRPr="0085692F" w14:paraId="13DA4116" w14:textId="77777777" w:rsidTr="00FB0873">
        <w:trPr>
          <w:trHeight w:val="300"/>
        </w:trPr>
        <w:tc>
          <w:tcPr>
            <w:tcW w:w="893" w:type="dxa"/>
            <w:vAlign w:val="center"/>
          </w:tcPr>
          <w:p w14:paraId="0DE6C87F" w14:textId="77777777" w:rsidR="00661972" w:rsidRPr="0085692F" w:rsidRDefault="00661972" w:rsidP="00FB0873">
            <w:pPr>
              <w:contextualSpacing/>
              <w:rPr>
                <w:rFonts w:ascii="Verdana" w:hAnsi="Verdana" w:cs="Arial"/>
                <w:sz w:val="16"/>
                <w:szCs w:val="16"/>
                <w:lang w:val="es-ES" w:eastAsia="es-ES"/>
              </w:rPr>
            </w:pPr>
            <w:r w:rsidRPr="0085692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9A665B5" w14:textId="77777777" w:rsidR="00661972" w:rsidRPr="0085692F" w:rsidRDefault="00661972" w:rsidP="00FB0873">
            <w:pPr>
              <w:contextualSpacing/>
              <w:rPr>
                <w:rFonts w:ascii="Verdana" w:eastAsia="Calibri" w:hAnsi="Verdana" w:cs="Arial"/>
                <w:sz w:val="16"/>
                <w:szCs w:val="16"/>
                <w:lang w:val="pt-BR" w:eastAsia="es-ES"/>
              </w:rPr>
            </w:pPr>
            <w:r w:rsidRPr="0085692F">
              <w:rPr>
                <w:rFonts w:ascii="Verdana" w:eastAsia="Calibri" w:hAnsi="Verdana" w:cs="Arial"/>
                <w:sz w:val="16"/>
                <w:szCs w:val="16"/>
                <w:lang w:val="pt-BR" w:eastAsia="es-ES"/>
              </w:rPr>
              <w:t>Carolina Quintero Gacharná</w:t>
            </w:r>
          </w:p>
          <w:p w14:paraId="2F98CC16" w14:textId="77777777" w:rsidR="00661972" w:rsidRPr="0085692F" w:rsidRDefault="00661972" w:rsidP="00FB0873">
            <w:pPr>
              <w:contextualSpacing/>
              <w:rPr>
                <w:rFonts w:ascii="Verdana" w:eastAsia="Calibri" w:hAnsi="Verdana" w:cs="Arial"/>
                <w:sz w:val="16"/>
                <w:szCs w:val="16"/>
                <w:lang w:val="pt-BR" w:eastAsia="es-ES"/>
              </w:rPr>
            </w:pPr>
            <w:r w:rsidRPr="0085692F">
              <w:rPr>
                <w:rFonts w:ascii="Verdana" w:eastAsia="Calibri" w:hAnsi="Verdana" w:cs="Arial"/>
                <w:sz w:val="16"/>
                <w:szCs w:val="16"/>
                <w:lang w:eastAsia="es-ES"/>
              </w:rPr>
              <w:t>Subdirectora</w:t>
            </w:r>
            <w:r w:rsidRPr="0085692F">
              <w:rPr>
                <w:rFonts w:ascii="Verdana" w:eastAsia="Calibri" w:hAnsi="Verdana" w:cs="Arial"/>
                <w:sz w:val="16"/>
                <w:szCs w:val="16"/>
                <w:lang w:val="pt-BR" w:eastAsia="es-ES"/>
              </w:rPr>
              <w:t xml:space="preserve"> de Gestión Contractual ANCP – CCE</w:t>
            </w:r>
          </w:p>
        </w:tc>
      </w:tr>
    </w:tbl>
    <w:p w14:paraId="0F293BF4" w14:textId="32B411E9" w:rsidR="00127233" w:rsidRPr="006C53A9" w:rsidRDefault="00127233" w:rsidP="008347F8">
      <w:pPr>
        <w:spacing w:after="0" w:line="240" w:lineRule="auto"/>
        <w:textAlignment w:val="baseline"/>
        <w:rPr>
          <w:rFonts w:ascii="Verdana" w:eastAsia="Times New Roman" w:hAnsi="Verdana" w:cs="Segoe UI"/>
          <w:sz w:val="18"/>
          <w:szCs w:val="18"/>
          <w:lang w:val="es-ES" w:eastAsia="es-CO"/>
        </w:rPr>
      </w:pPr>
    </w:p>
    <w:sectPr w:rsidR="00127233" w:rsidRPr="006C53A9"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E8E42B" w14:textId="77777777" w:rsidR="003A26D1" w:rsidRDefault="003A26D1" w:rsidP="004A1847">
      <w:pPr>
        <w:spacing w:after="0" w:line="240" w:lineRule="auto"/>
      </w:pPr>
      <w:r>
        <w:separator/>
      </w:r>
    </w:p>
  </w:endnote>
  <w:endnote w:type="continuationSeparator" w:id="0">
    <w:p w14:paraId="430A73B4" w14:textId="77777777" w:rsidR="003A26D1" w:rsidRDefault="003A26D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1F77B" w14:textId="77777777" w:rsidR="003A26D1" w:rsidRDefault="003A26D1" w:rsidP="004A1847">
      <w:pPr>
        <w:spacing w:after="0" w:line="240" w:lineRule="auto"/>
      </w:pPr>
      <w:r>
        <w:separator/>
      </w:r>
    </w:p>
  </w:footnote>
  <w:footnote w:type="continuationSeparator" w:id="0">
    <w:p w14:paraId="665EFA4D" w14:textId="77777777" w:rsidR="003A26D1" w:rsidRDefault="003A26D1" w:rsidP="004A1847">
      <w:pPr>
        <w:spacing w:after="0" w:line="240" w:lineRule="auto"/>
      </w:pPr>
      <w:r>
        <w:continuationSeparator/>
      </w:r>
    </w:p>
  </w:footnote>
  <w:footnote w:id="1">
    <w:p w14:paraId="105FCE4C" w14:textId="77777777" w:rsidR="00CC3053" w:rsidRPr="007B2401" w:rsidRDefault="00CC3053" w:rsidP="007B2401">
      <w:pPr>
        <w:pStyle w:val="Textonotapie"/>
        <w:ind w:firstLine="709"/>
        <w:jc w:val="both"/>
        <w:rPr>
          <w:rFonts w:ascii="Verdana" w:eastAsia="Calibri" w:hAnsi="Verdana" w:cs="Arial"/>
          <w:sz w:val="18"/>
          <w:szCs w:val="18"/>
        </w:rPr>
      </w:pPr>
      <w:r w:rsidRPr="00A43DB6">
        <w:rPr>
          <w:rStyle w:val="Refdenotaalpie"/>
          <w:rFonts w:ascii="Verdana" w:hAnsi="Verdana" w:cs="Arial"/>
          <w:sz w:val="18"/>
          <w:szCs w:val="18"/>
        </w:rPr>
        <w:footnoteRef/>
      </w:r>
      <w:r w:rsidRPr="00A43DB6">
        <w:rPr>
          <w:rFonts w:ascii="Verdana" w:hAnsi="Verdana" w:cs="Arial"/>
          <w:sz w:val="18"/>
          <w:szCs w:val="18"/>
        </w:rPr>
        <w:t xml:space="preserve"> </w:t>
      </w:r>
      <w:r w:rsidRPr="007B2401">
        <w:rPr>
          <w:rFonts w:ascii="Verdana" w:eastAsia="Calibri" w:hAnsi="Verdana"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4679F03B" w14:textId="77777777" w:rsidR="00CC3053" w:rsidRPr="007B2401" w:rsidRDefault="00CC3053" w:rsidP="007B2401">
      <w:pPr>
        <w:spacing w:after="0" w:line="240" w:lineRule="auto"/>
        <w:ind w:firstLine="708"/>
        <w:jc w:val="both"/>
        <w:rPr>
          <w:rFonts w:ascii="Verdana" w:eastAsia="Times New Roman" w:hAnsi="Verdana" w:cs="Arial"/>
          <w:sz w:val="18"/>
          <w:szCs w:val="18"/>
        </w:rPr>
      </w:pPr>
      <w:r w:rsidRPr="007B2401">
        <w:rPr>
          <w:rFonts w:ascii="Verdana" w:hAnsi="Verdana" w:cs="Arial"/>
          <w:sz w:val="18"/>
          <w:szCs w:val="18"/>
        </w:rPr>
        <w:t>“Los derechos y deberes consagrados en esta Carta se interpretarán de conformidad con los tratados internacionales sobre derechos humanos ratificados por Colombia [...]”.</w:t>
      </w:r>
    </w:p>
  </w:footnote>
  <w:footnote w:id="2">
    <w:p w14:paraId="3C6C2602" w14:textId="77777777" w:rsidR="00C818A6" w:rsidRPr="007B2401" w:rsidRDefault="00C818A6" w:rsidP="007B2401">
      <w:pPr>
        <w:pStyle w:val="Textonotapie"/>
        <w:ind w:firstLine="708"/>
        <w:jc w:val="both"/>
        <w:rPr>
          <w:rFonts w:ascii="Verdana" w:hAnsi="Verdana"/>
          <w:sz w:val="18"/>
          <w:szCs w:val="18"/>
        </w:rPr>
      </w:pPr>
      <w:r w:rsidRPr="007B2401">
        <w:rPr>
          <w:rStyle w:val="Refdenotaalpie"/>
          <w:rFonts w:ascii="Verdana" w:hAnsi="Verdana"/>
          <w:sz w:val="18"/>
          <w:szCs w:val="18"/>
        </w:rPr>
        <w:footnoteRef/>
      </w:r>
      <w:r w:rsidRPr="007B2401">
        <w:rPr>
          <w:rFonts w:ascii="Verdana" w:hAnsi="Verdana"/>
          <w:sz w:val="18"/>
          <w:szCs w:val="18"/>
        </w:rPr>
        <w:t xml:space="preserve">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7EFB15CD" w14:textId="1BFAF338" w:rsidR="00C818A6" w:rsidRPr="007B2401" w:rsidRDefault="00C818A6" w:rsidP="007B2401">
      <w:pPr>
        <w:pStyle w:val="Textonotapie"/>
        <w:ind w:firstLine="708"/>
        <w:jc w:val="both"/>
        <w:rPr>
          <w:rFonts w:ascii="Verdana" w:hAnsi="Verdana"/>
          <w:sz w:val="18"/>
          <w:szCs w:val="18"/>
          <w:lang w:val="es-ES"/>
        </w:rPr>
      </w:pPr>
      <w:r w:rsidRPr="007B2401">
        <w:rPr>
          <w:rFonts w:ascii="Verdana" w:hAnsi="Verdana"/>
          <w:sz w:val="18"/>
          <w:szCs w:val="18"/>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footnote>
  <w:footnote w:id="3">
    <w:p w14:paraId="6BAFEDF3" w14:textId="40726BB6" w:rsidR="0050010F" w:rsidRPr="007B2401" w:rsidRDefault="0050010F" w:rsidP="007B2401">
      <w:pPr>
        <w:pStyle w:val="Textonotapie"/>
        <w:ind w:firstLine="708"/>
        <w:jc w:val="both"/>
        <w:rPr>
          <w:rFonts w:ascii="Verdana" w:hAnsi="Verdana" w:cs="Arial"/>
          <w:sz w:val="18"/>
          <w:szCs w:val="18"/>
        </w:rPr>
      </w:pPr>
      <w:r w:rsidRPr="007B2401">
        <w:rPr>
          <w:rStyle w:val="Refdenotaalpie"/>
          <w:rFonts w:ascii="Verdana" w:hAnsi="Verdana" w:cs="Arial"/>
          <w:sz w:val="18"/>
          <w:szCs w:val="18"/>
        </w:rPr>
        <w:footnoteRef/>
      </w:r>
      <w:r w:rsidRPr="007B2401">
        <w:rPr>
          <w:rFonts w:ascii="Verdana" w:hAnsi="Verdana" w:cs="Arial"/>
          <w:sz w:val="18"/>
          <w:szCs w:val="18"/>
        </w:rPr>
        <w:t xml:space="preserve"> Decreto 252 de 2020: </w:t>
      </w:r>
      <w:r w:rsidR="00041AD1" w:rsidRPr="007B2401">
        <w:rPr>
          <w:rFonts w:ascii="Verdana" w:hAnsi="Verdana" w:cs="Arial"/>
          <w:sz w:val="18"/>
          <w:szCs w:val="18"/>
        </w:rPr>
        <w:t>“</w:t>
      </w:r>
      <w:r w:rsidRPr="007B2401">
        <w:rPr>
          <w:rFonts w:ascii="Verdana" w:hAnsi="Verdana" w:cs="Arial"/>
          <w:sz w:val="18"/>
          <w:szCs w:val="18"/>
        </w:rPr>
        <w:t>Articulo 1. Adiciónese al artículo 10 del Decreto 1088 de 1993, el siguiente parágrafo:</w:t>
      </w:r>
    </w:p>
    <w:p w14:paraId="57486848" w14:textId="2D8C7C6E" w:rsidR="0050010F" w:rsidRPr="007B2401" w:rsidRDefault="00041AD1" w:rsidP="007B2401">
      <w:pPr>
        <w:pStyle w:val="Textonotapie"/>
        <w:ind w:firstLine="708"/>
        <w:jc w:val="both"/>
        <w:rPr>
          <w:rFonts w:ascii="Verdana" w:hAnsi="Verdana" w:cs="Arial"/>
          <w:sz w:val="18"/>
          <w:szCs w:val="18"/>
        </w:rPr>
      </w:pPr>
      <w:r w:rsidRPr="007B2401">
        <w:rPr>
          <w:rFonts w:ascii="Verdana" w:hAnsi="Verdana" w:cs="Arial"/>
          <w:sz w:val="18"/>
          <w:szCs w:val="18"/>
        </w:rPr>
        <w:t>“</w:t>
      </w:r>
      <w:r w:rsidR="0050010F" w:rsidRPr="007B2401">
        <w:rPr>
          <w:rFonts w:ascii="Verdana" w:hAnsi="Verdana" w:cs="Arial"/>
          <w:sz w:val="18"/>
          <w:szCs w:val="18"/>
        </w:rPr>
        <w:t>Artículo 10. Naturaleza de los actos y contratos.</w:t>
      </w:r>
    </w:p>
    <w:p w14:paraId="0FD5664E" w14:textId="3B3E26A6" w:rsidR="0050010F" w:rsidRPr="007B2401" w:rsidRDefault="00041AD1" w:rsidP="007B2401">
      <w:pPr>
        <w:pStyle w:val="Textonotapie"/>
        <w:ind w:firstLine="708"/>
        <w:jc w:val="both"/>
        <w:rPr>
          <w:rFonts w:ascii="Verdana" w:hAnsi="Verdana" w:cs="Arial"/>
          <w:sz w:val="18"/>
          <w:szCs w:val="18"/>
        </w:rPr>
      </w:pPr>
      <w:r w:rsidRPr="007B2401">
        <w:rPr>
          <w:rFonts w:ascii="Verdana" w:hAnsi="Verdana" w:cs="Arial"/>
          <w:sz w:val="18"/>
          <w:szCs w:val="18"/>
        </w:rPr>
        <w:t>“</w:t>
      </w:r>
      <w:r w:rsidR="0050010F" w:rsidRPr="007B2401">
        <w:rPr>
          <w:rFonts w:ascii="Verdana" w:hAnsi="Verdana" w:cs="Arial"/>
          <w:sz w:val="18"/>
          <w:szCs w:val="18"/>
        </w:rPr>
        <w:t>[...]</w:t>
      </w:r>
    </w:p>
    <w:p w14:paraId="08C27124" w14:textId="0EFF7338" w:rsidR="0050010F" w:rsidRPr="007B2401" w:rsidRDefault="00041AD1" w:rsidP="007B2401">
      <w:pPr>
        <w:pStyle w:val="Textonotapie"/>
        <w:ind w:firstLine="708"/>
        <w:jc w:val="both"/>
        <w:rPr>
          <w:rFonts w:ascii="Verdana" w:hAnsi="Verdana" w:cs="Arial"/>
          <w:sz w:val="18"/>
          <w:szCs w:val="18"/>
        </w:rPr>
      </w:pPr>
      <w:r w:rsidRPr="007B2401">
        <w:rPr>
          <w:rFonts w:ascii="Verdana" w:hAnsi="Verdana" w:cs="Arial"/>
          <w:sz w:val="18"/>
          <w:szCs w:val="18"/>
        </w:rPr>
        <w:t>“</w:t>
      </w:r>
      <w:r w:rsidR="0050010F" w:rsidRPr="007B2401">
        <w:rPr>
          <w:rFonts w:ascii="Verdana" w:hAnsi="Verdana" w:cs="Arial"/>
          <w:sz w:val="18"/>
          <w:szCs w:val="18"/>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267B2B66" w14:textId="1834BAD4" w:rsidR="0050010F" w:rsidRPr="007B2401" w:rsidRDefault="00041AD1" w:rsidP="007B2401">
      <w:pPr>
        <w:pStyle w:val="Textonotapie"/>
        <w:ind w:firstLine="708"/>
        <w:jc w:val="both"/>
        <w:rPr>
          <w:rFonts w:ascii="Verdana" w:hAnsi="Verdana" w:cs="Arial"/>
          <w:sz w:val="18"/>
          <w:szCs w:val="18"/>
        </w:rPr>
      </w:pPr>
      <w:r w:rsidRPr="007B2401">
        <w:rPr>
          <w:rFonts w:ascii="Verdana" w:hAnsi="Verdana" w:cs="Arial"/>
          <w:sz w:val="18"/>
          <w:szCs w:val="18"/>
        </w:rPr>
        <w:t>“</w:t>
      </w:r>
      <w:r w:rsidR="0050010F" w:rsidRPr="007B2401">
        <w:rPr>
          <w:rFonts w:ascii="Verdana" w:hAnsi="Verdana" w:cs="Arial"/>
          <w:sz w:val="18"/>
          <w:szCs w:val="18"/>
        </w:rPr>
        <w:t xml:space="preserve">Para la ejecución contractual, la entidad estatal deberá exigir la constitución de una garantía única que consistirá en una póliza de seguros que cubrirá suficientemente los riesgos del contrato o convenio. </w:t>
      </w:r>
    </w:p>
    <w:p w14:paraId="5E3CC02B" w14:textId="7B1D36D3" w:rsidR="0050010F" w:rsidRPr="007B2401" w:rsidRDefault="00041AD1" w:rsidP="007B2401">
      <w:pPr>
        <w:pStyle w:val="Textonotapie"/>
        <w:ind w:firstLine="708"/>
        <w:jc w:val="both"/>
        <w:rPr>
          <w:rFonts w:ascii="Verdana" w:hAnsi="Verdana" w:cs="Arial"/>
          <w:sz w:val="18"/>
          <w:szCs w:val="18"/>
        </w:rPr>
      </w:pPr>
      <w:r w:rsidRPr="007B2401">
        <w:rPr>
          <w:rFonts w:ascii="Verdana" w:hAnsi="Verdana" w:cs="Arial"/>
          <w:sz w:val="18"/>
          <w:szCs w:val="18"/>
        </w:rPr>
        <w:t>“</w:t>
      </w:r>
      <w:r w:rsidR="0050010F" w:rsidRPr="007B2401">
        <w:rPr>
          <w:rFonts w:ascii="Verdana" w:hAnsi="Verdana" w:cs="Arial"/>
          <w:sz w:val="18"/>
          <w:szCs w:val="18"/>
        </w:rPr>
        <w:t>La entidad estatal podrá terminar unilateralmente el contrato o convenio en caso de incumplimiento de las obligaciones a cargo de la organización indígena.</w:t>
      </w:r>
    </w:p>
    <w:p w14:paraId="5BA522D6" w14:textId="3DB20467" w:rsidR="0050010F" w:rsidRPr="007B2401" w:rsidRDefault="00041AD1" w:rsidP="007B2401">
      <w:pPr>
        <w:pStyle w:val="Textonotapie"/>
        <w:ind w:firstLine="708"/>
        <w:jc w:val="both"/>
        <w:rPr>
          <w:rFonts w:ascii="Verdana" w:hAnsi="Verdana" w:cs="Arial"/>
          <w:sz w:val="18"/>
          <w:szCs w:val="18"/>
          <w:lang w:val="es-ES"/>
        </w:rPr>
      </w:pPr>
      <w:r w:rsidRPr="007B2401">
        <w:rPr>
          <w:rFonts w:ascii="Verdana" w:hAnsi="Verdana" w:cs="Arial"/>
          <w:sz w:val="18"/>
          <w:szCs w:val="18"/>
        </w:rPr>
        <w:t>“</w:t>
      </w:r>
      <w:r w:rsidR="0050010F" w:rsidRPr="007B2401">
        <w:rPr>
          <w:rFonts w:ascii="Verdana" w:hAnsi="Verdana" w:cs="Arial"/>
          <w:sz w:val="18"/>
          <w:szCs w:val="18"/>
        </w:rPr>
        <w:t>En estos convenios se tendrá como aporte de las organizaciones indígenas el conocimiento ancestral</w:t>
      </w:r>
      <w:r w:rsidRPr="007B2401">
        <w:rPr>
          <w:rFonts w:ascii="Verdana" w:hAnsi="Verdana" w:cs="Arial"/>
          <w:sz w:val="18"/>
          <w:szCs w:val="18"/>
        </w:rPr>
        <w:t>”</w:t>
      </w:r>
      <w:r w:rsidR="0050010F" w:rsidRPr="007B2401">
        <w:rPr>
          <w:rFonts w:ascii="Verdana" w:hAnsi="Verdana" w:cs="Arial"/>
          <w:sz w:val="18"/>
          <w:szCs w:val="18"/>
        </w:rPr>
        <w:t>.</w:t>
      </w:r>
    </w:p>
  </w:footnote>
  <w:footnote w:id="4">
    <w:p w14:paraId="5702E2A5" w14:textId="5C751933" w:rsidR="00A35AE9" w:rsidRPr="007B2401" w:rsidRDefault="00A35AE9" w:rsidP="007B2401">
      <w:pPr>
        <w:pStyle w:val="Textonotapie"/>
        <w:ind w:firstLine="709"/>
        <w:jc w:val="both"/>
        <w:rPr>
          <w:rFonts w:ascii="Verdana" w:hAnsi="Verdana" w:cs="Arial"/>
          <w:sz w:val="18"/>
          <w:szCs w:val="18"/>
        </w:rPr>
      </w:pPr>
      <w:r w:rsidRPr="007B2401">
        <w:rPr>
          <w:rStyle w:val="Refdenotaalpie"/>
          <w:rFonts w:ascii="Verdana" w:hAnsi="Verdana" w:cs="Arial"/>
          <w:sz w:val="18"/>
          <w:szCs w:val="18"/>
        </w:rPr>
        <w:footnoteRef/>
      </w:r>
      <w:r w:rsidRPr="007B2401">
        <w:rPr>
          <w:rFonts w:ascii="Verdana" w:hAnsi="Verdana" w:cs="Arial"/>
          <w:sz w:val="18"/>
          <w:szCs w:val="18"/>
        </w:rPr>
        <w:t xml:space="preserve"> Así lo dejan entrever los considerandos del Decreto 252 de 2020, de los que se destacan los siguientes: </w:t>
      </w:r>
      <w:r w:rsidR="007B7BCE" w:rsidRPr="007B2401">
        <w:rPr>
          <w:rFonts w:ascii="Verdana" w:hAnsi="Verdana" w:cs="Arial"/>
          <w:sz w:val="18"/>
          <w:szCs w:val="18"/>
        </w:rPr>
        <w:t>“</w:t>
      </w:r>
      <w:r w:rsidRPr="007B2401">
        <w:rPr>
          <w:rFonts w:ascii="Verdana" w:hAnsi="Verdana" w:cs="Arial"/>
          <w:sz w:val="18"/>
          <w:szCs w:val="18"/>
        </w:rPr>
        <w:t>Que de acuerdo con los preceptos constitucionales, las comunidades indígenas son sujetos de especial protección constitucional, con condiciones sociales, culturales y económicas que los distinguen de otros sectores de la colectividad nacional, para lo cual, el Estado colombiano reconoce en los escenarios de participación y representación las diferentes formas organizativas que integran las mencionadas comunidades en el marco de su autonomía […]</w:t>
      </w:r>
    </w:p>
    <w:p w14:paraId="24BDBB1F" w14:textId="44877D1E" w:rsidR="00A35AE9" w:rsidRPr="007B2401" w:rsidRDefault="007B7BCE" w:rsidP="007B2401">
      <w:pPr>
        <w:pStyle w:val="Textonotapie"/>
        <w:ind w:firstLine="709"/>
        <w:jc w:val="both"/>
        <w:rPr>
          <w:rFonts w:ascii="Verdana" w:hAnsi="Verdana" w:cs="Arial"/>
          <w:sz w:val="18"/>
          <w:szCs w:val="18"/>
        </w:rPr>
      </w:pPr>
      <w:r w:rsidRPr="007B2401">
        <w:rPr>
          <w:rFonts w:ascii="Verdana" w:hAnsi="Verdana" w:cs="Arial"/>
          <w:sz w:val="18"/>
          <w:szCs w:val="18"/>
        </w:rPr>
        <w:t>“</w:t>
      </w:r>
      <w:r w:rsidR="00A35AE9" w:rsidRPr="007B2401">
        <w:rPr>
          <w:rFonts w:ascii="Verdana" w:hAnsi="Verdana" w:cs="Arial"/>
          <w:sz w:val="18"/>
          <w:szCs w:val="18"/>
        </w:rPr>
        <w:t>Que de acuerdo con lo establecido en la Ley 21 de 1991, aprobatoria del Convenio 169 de 1989 de la OIT, los gobiernos deben desarrollar, con la participación de los pueblos interesados, una acción coordinada y sistemática con miras a proteger los derechos de los pueblos indígenas, garantizar el respeto de su integridad, para cuyo efecto, se deben adoptar medidas que aseguren a los miembros de tales pueblos gozar, en pie de igualdad, de los derechos y oportunidades que la legislación nacional otorga a los demás miembros de la población; respetando su identidad social y cultural, sus costumbres y tradiciones, y sus instituciones, propendiendo por la eliminación de diferencias sociales  […]</w:t>
      </w:r>
    </w:p>
    <w:p w14:paraId="1DC04C4F" w14:textId="4EE2C096" w:rsidR="00A35AE9" w:rsidRPr="007B2401" w:rsidRDefault="00A35AE9" w:rsidP="007B2401">
      <w:pPr>
        <w:pStyle w:val="Textonotapie"/>
        <w:ind w:firstLine="709"/>
        <w:jc w:val="both"/>
        <w:rPr>
          <w:rFonts w:ascii="Verdana" w:hAnsi="Verdana" w:cs="Arial"/>
          <w:sz w:val="18"/>
          <w:szCs w:val="18"/>
        </w:rPr>
      </w:pPr>
      <w:r w:rsidRPr="007B2401">
        <w:rPr>
          <w:rFonts w:ascii="Verdana" w:hAnsi="Verdana" w:cs="Arial"/>
          <w:sz w:val="18"/>
          <w:szCs w:val="18"/>
        </w:rPr>
        <w:t xml:space="preserve"> </w:t>
      </w:r>
      <w:r w:rsidR="007B7BCE" w:rsidRPr="007B2401">
        <w:rPr>
          <w:rFonts w:ascii="Verdana" w:hAnsi="Verdana" w:cs="Arial"/>
          <w:sz w:val="18"/>
          <w:szCs w:val="18"/>
        </w:rPr>
        <w:t>“</w:t>
      </w:r>
      <w:r w:rsidRPr="007B2401">
        <w:rPr>
          <w:rFonts w:ascii="Verdana" w:hAnsi="Verdana" w:cs="Arial"/>
          <w:sz w:val="18"/>
          <w:szCs w:val="18"/>
        </w:rPr>
        <w:t>Que con el fin de fortalecer las organizaciones indígenas, de tal suerte que posibilite su participación y permita fortalecer su desarrollo económico, social, cultural y ambiental, se hace necesario establecer la viabilidad de suscribir convenios o contratos entre las entidades del Estado y las citadas organizaciones […]</w:t>
      </w:r>
    </w:p>
    <w:p w14:paraId="753C4771" w14:textId="6BE52E03" w:rsidR="00A35AE9" w:rsidRPr="007B2401" w:rsidRDefault="007B7BCE" w:rsidP="007B2401">
      <w:pPr>
        <w:pStyle w:val="Textonotapie"/>
        <w:ind w:firstLine="709"/>
        <w:jc w:val="both"/>
        <w:rPr>
          <w:rFonts w:ascii="Verdana" w:hAnsi="Verdana" w:cs="Arial"/>
          <w:sz w:val="18"/>
          <w:szCs w:val="18"/>
        </w:rPr>
      </w:pPr>
      <w:r w:rsidRPr="007B2401">
        <w:rPr>
          <w:rFonts w:ascii="Verdana" w:hAnsi="Verdana" w:cs="Arial"/>
          <w:sz w:val="18"/>
          <w:szCs w:val="18"/>
        </w:rPr>
        <w:t>“</w:t>
      </w:r>
      <w:r w:rsidR="00A35AE9" w:rsidRPr="007B2401">
        <w:rPr>
          <w:rFonts w:ascii="Verdana" w:hAnsi="Verdana" w:cs="Arial"/>
          <w:sz w:val="18"/>
          <w:szCs w:val="18"/>
        </w:rPr>
        <w:t xml:space="preserve">Que una de las formas de organizarse de las comunidades indígenas, es a través de las organizaciones legalmente constituidas, entendidas estas como los organismos que agrupan y representan a los pueblos indígenas colombianos. </w:t>
      </w:r>
    </w:p>
    <w:p w14:paraId="248DA49A" w14:textId="2259C6F2" w:rsidR="00A35AE9" w:rsidRPr="007B2401" w:rsidRDefault="007B7BCE" w:rsidP="007B2401">
      <w:pPr>
        <w:pStyle w:val="Textonotapie"/>
        <w:ind w:firstLine="708"/>
        <w:jc w:val="both"/>
        <w:rPr>
          <w:rFonts w:ascii="Verdana" w:hAnsi="Verdana" w:cs="Arial"/>
          <w:sz w:val="18"/>
          <w:szCs w:val="18"/>
        </w:rPr>
      </w:pPr>
      <w:r w:rsidRPr="007B2401">
        <w:rPr>
          <w:rFonts w:ascii="Verdana" w:hAnsi="Verdana" w:cs="Arial"/>
          <w:sz w:val="18"/>
          <w:szCs w:val="18"/>
        </w:rPr>
        <w:t>“</w:t>
      </w:r>
      <w:r w:rsidR="00A35AE9" w:rsidRPr="007B2401">
        <w:rPr>
          <w:rFonts w:ascii="Verdana" w:hAnsi="Verdana" w:cs="Arial"/>
          <w:sz w:val="18"/>
          <w:szCs w:val="18"/>
        </w:rPr>
        <w:t>Que en virtud de lo anterior, se hace necesario incorporar a las organizaciones indígenas conformadas, exclusivamente, por cabildos indígenas, resguardos indígenas, asociaciones de cabildos, asociación de autoridades y cualquier forma de autoridad indígena propia, legalmente constituidas ante la autoridad competente, de acuerdo a la naturaleza jurídica de la organización respectiva, con el fin de que puedan celebrar contratos o convenios de manera directa con las entidades estatales</w:t>
      </w:r>
      <w:r w:rsidRPr="007B2401">
        <w:rPr>
          <w:rFonts w:ascii="Verdana" w:hAnsi="Verdana" w:cs="Arial"/>
          <w:sz w:val="18"/>
          <w:szCs w:val="18"/>
        </w:rPr>
        <w:t>”</w:t>
      </w:r>
      <w:r w:rsidR="00A35AE9" w:rsidRPr="007B2401">
        <w:rPr>
          <w:rFonts w:ascii="Verdana" w:hAnsi="Verdana"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pt;height:10.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AD0B1A"/>
    <w:multiLevelType w:val="hybridMultilevel"/>
    <w:tmpl w:val="450C5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12096116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0EA"/>
    <w:rsid w:val="000119D0"/>
    <w:rsid w:val="00017096"/>
    <w:rsid w:val="00041AD1"/>
    <w:rsid w:val="0004205B"/>
    <w:rsid w:val="00054311"/>
    <w:rsid w:val="00061B2A"/>
    <w:rsid w:val="0008113D"/>
    <w:rsid w:val="00082362"/>
    <w:rsid w:val="00082F6B"/>
    <w:rsid w:val="000929A5"/>
    <w:rsid w:val="000A683E"/>
    <w:rsid w:val="000B19B9"/>
    <w:rsid w:val="000B1CA0"/>
    <w:rsid w:val="000C50F6"/>
    <w:rsid w:val="000D0334"/>
    <w:rsid w:val="000D6BE2"/>
    <w:rsid w:val="000E04ED"/>
    <w:rsid w:val="000E0703"/>
    <w:rsid w:val="000F6486"/>
    <w:rsid w:val="00117206"/>
    <w:rsid w:val="00125105"/>
    <w:rsid w:val="00127233"/>
    <w:rsid w:val="00133737"/>
    <w:rsid w:val="00163B2D"/>
    <w:rsid w:val="001823F4"/>
    <w:rsid w:val="00190264"/>
    <w:rsid w:val="001A45D9"/>
    <w:rsid w:val="001A613A"/>
    <w:rsid w:val="001D37B1"/>
    <w:rsid w:val="001D695B"/>
    <w:rsid w:val="001E2DED"/>
    <w:rsid w:val="001E4177"/>
    <w:rsid w:val="001E4AB2"/>
    <w:rsid w:val="001E7DE5"/>
    <w:rsid w:val="001F0262"/>
    <w:rsid w:val="001F42B2"/>
    <w:rsid w:val="001F7DC6"/>
    <w:rsid w:val="00230BD2"/>
    <w:rsid w:val="0023606D"/>
    <w:rsid w:val="002421BB"/>
    <w:rsid w:val="00247C2F"/>
    <w:rsid w:val="0025796E"/>
    <w:rsid w:val="002639A9"/>
    <w:rsid w:val="002707A2"/>
    <w:rsid w:val="002951A0"/>
    <w:rsid w:val="002962BC"/>
    <w:rsid w:val="002A093D"/>
    <w:rsid w:val="002A0DD0"/>
    <w:rsid w:val="002A49AC"/>
    <w:rsid w:val="002A64FD"/>
    <w:rsid w:val="002B09B7"/>
    <w:rsid w:val="002C7A84"/>
    <w:rsid w:val="002E4FD9"/>
    <w:rsid w:val="002E60E3"/>
    <w:rsid w:val="002F285C"/>
    <w:rsid w:val="00322A85"/>
    <w:rsid w:val="00324168"/>
    <w:rsid w:val="003448F4"/>
    <w:rsid w:val="00350947"/>
    <w:rsid w:val="0035155F"/>
    <w:rsid w:val="00363176"/>
    <w:rsid w:val="00374F5E"/>
    <w:rsid w:val="00377E3E"/>
    <w:rsid w:val="0038715D"/>
    <w:rsid w:val="003959A3"/>
    <w:rsid w:val="003A26D1"/>
    <w:rsid w:val="003A3DB3"/>
    <w:rsid w:val="003A5B73"/>
    <w:rsid w:val="003A779E"/>
    <w:rsid w:val="003B1E46"/>
    <w:rsid w:val="003B35CA"/>
    <w:rsid w:val="003C75A0"/>
    <w:rsid w:val="003D0F4D"/>
    <w:rsid w:val="003D5B0D"/>
    <w:rsid w:val="003E0499"/>
    <w:rsid w:val="003F152A"/>
    <w:rsid w:val="003F3941"/>
    <w:rsid w:val="00406575"/>
    <w:rsid w:val="00416EA3"/>
    <w:rsid w:val="00417E32"/>
    <w:rsid w:val="00420498"/>
    <w:rsid w:val="0042722E"/>
    <w:rsid w:val="00433DC1"/>
    <w:rsid w:val="00440A43"/>
    <w:rsid w:val="0044528D"/>
    <w:rsid w:val="00477CFC"/>
    <w:rsid w:val="00487469"/>
    <w:rsid w:val="00496D51"/>
    <w:rsid w:val="004A1847"/>
    <w:rsid w:val="004A305D"/>
    <w:rsid w:val="004A4174"/>
    <w:rsid w:val="004D1551"/>
    <w:rsid w:val="004F21C4"/>
    <w:rsid w:val="004F685F"/>
    <w:rsid w:val="0050010F"/>
    <w:rsid w:val="005167A0"/>
    <w:rsid w:val="00521A96"/>
    <w:rsid w:val="005566E8"/>
    <w:rsid w:val="0056519E"/>
    <w:rsid w:val="00571E7B"/>
    <w:rsid w:val="00574867"/>
    <w:rsid w:val="0058083F"/>
    <w:rsid w:val="00580C64"/>
    <w:rsid w:val="00591460"/>
    <w:rsid w:val="00592628"/>
    <w:rsid w:val="005C3777"/>
    <w:rsid w:val="005C5CDC"/>
    <w:rsid w:val="005D476C"/>
    <w:rsid w:val="005E3D35"/>
    <w:rsid w:val="005E4237"/>
    <w:rsid w:val="005E5F33"/>
    <w:rsid w:val="005F4B44"/>
    <w:rsid w:val="005F7C80"/>
    <w:rsid w:val="006054B7"/>
    <w:rsid w:val="00605928"/>
    <w:rsid w:val="00610812"/>
    <w:rsid w:val="00610E16"/>
    <w:rsid w:val="00613833"/>
    <w:rsid w:val="006219F8"/>
    <w:rsid w:val="006235EA"/>
    <w:rsid w:val="0063199F"/>
    <w:rsid w:val="0063660D"/>
    <w:rsid w:val="00650FF7"/>
    <w:rsid w:val="00661972"/>
    <w:rsid w:val="00665D70"/>
    <w:rsid w:val="00671DAC"/>
    <w:rsid w:val="00673A42"/>
    <w:rsid w:val="006900D9"/>
    <w:rsid w:val="006C53A9"/>
    <w:rsid w:val="006D02BE"/>
    <w:rsid w:val="006D12F8"/>
    <w:rsid w:val="00706C16"/>
    <w:rsid w:val="00722E33"/>
    <w:rsid w:val="007319F3"/>
    <w:rsid w:val="007411E4"/>
    <w:rsid w:val="00756841"/>
    <w:rsid w:val="007649AB"/>
    <w:rsid w:val="007704F0"/>
    <w:rsid w:val="00771D0C"/>
    <w:rsid w:val="00775796"/>
    <w:rsid w:val="007833AC"/>
    <w:rsid w:val="00785EE2"/>
    <w:rsid w:val="007B2401"/>
    <w:rsid w:val="007B268C"/>
    <w:rsid w:val="007B7171"/>
    <w:rsid w:val="007B7BCE"/>
    <w:rsid w:val="007C0C0F"/>
    <w:rsid w:val="007C3DC2"/>
    <w:rsid w:val="007D3DA1"/>
    <w:rsid w:val="007E5497"/>
    <w:rsid w:val="00806F5F"/>
    <w:rsid w:val="00813E9D"/>
    <w:rsid w:val="00820278"/>
    <w:rsid w:val="00831D60"/>
    <w:rsid w:val="008347F8"/>
    <w:rsid w:val="0085692F"/>
    <w:rsid w:val="008805EC"/>
    <w:rsid w:val="008843B6"/>
    <w:rsid w:val="00891928"/>
    <w:rsid w:val="00897038"/>
    <w:rsid w:val="008A0CD9"/>
    <w:rsid w:val="008A446D"/>
    <w:rsid w:val="008B0B7E"/>
    <w:rsid w:val="008D180B"/>
    <w:rsid w:val="008D4BBF"/>
    <w:rsid w:val="008E38E9"/>
    <w:rsid w:val="008E483B"/>
    <w:rsid w:val="008E52D9"/>
    <w:rsid w:val="008E69FA"/>
    <w:rsid w:val="008F0EA7"/>
    <w:rsid w:val="00901CD8"/>
    <w:rsid w:val="0090576C"/>
    <w:rsid w:val="00916E8D"/>
    <w:rsid w:val="00923EEF"/>
    <w:rsid w:val="00935A85"/>
    <w:rsid w:val="009419F9"/>
    <w:rsid w:val="00954BCC"/>
    <w:rsid w:val="0095685E"/>
    <w:rsid w:val="00961B09"/>
    <w:rsid w:val="00964363"/>
    <w:rsid w:val="00965334"/>
    <w:rsid w:val="0097093E"/>
    <w:rsid w:val="009A0DFA"/>
    <w:rsid w:val="009B2D26"/>
    <w:rsid w:val="009C22BE"/>
    <w:rsid w:val="009C3383"/>
    <w:rsid w:val="009C71FA"/>
    <w:rsid w:val="009C72E7"/>
    <w:rsid w:val="009D3058"/>
    <w:rsid w:val="009E6879"/>
    <w:rsid w:val="009F3A13"/>
    <w:rsid w:val="00A062EC"/>
    <w:rsid w:val="00A06E2B"/>
    <w:rsid w:val="00A122D3"/>
    <w:rsid w:val="00A17F13"/>
    <w:rsid w:val="00A20739"/>
    <w:rsid w:val="00A33C78"/>
    <w:rsid w:val="00A35AE9"/>
    <w:rsid w:val="00A43DB6"/>
    <w:rsid w:val="00A5067C"/>
    <w:rsid w:val="00A55C18"/>
    <w:rsid w:val="00A600E8"/>
    <w:rsid w:val="00A63E91"/>
    <w:rsid w:val="00A666A4"/>
    <w:rsid w:val="00A74A73"/>
    <w:rsid w:val="00A95849"/>
    <w:rsid w:val="00A95EA8"/>
    <w:rsid w:val="00AA53A4"/>
    <w:rsid w:val="00AA5F9C"/>
    <w:rsid w:val="00AB0ADB"/>
    <w:rsid w:val="00AB5EEF"/>
    <w:rsid w:val="00AE794D"/>
    <w:rsid w:val="00B01B1A"/>
    <w:rsid w:val="00B07E97"/>
    <w:rsid w:val="00B575F3"/>
    <w:rsid w:val="00B63101"/>
    <w:rsid w:val="00B72CD3"/>
    <w:rsid w:val="00B72FFF"/>
    <w:rsid w:val="00B74059"/>
    <w:rsid w:val="00BA0EE1"/>
    <w:rsid w:val="00BA69B4"/>
    <w:rsid w:val="00BC3D36"/>
    <w:rsid w:val="00BD7F72"/>
    <w:rsid w:val="00BE7AAA"/>
    <w:rsid w:val="00C04FB3"/>
    <w:rsid w:val="00C330EB"/>
    <w:rsid w:val="00C3398A"/>
    <w:rsid w:val="00C50575"/>
    <w:rsid w:val="00C56F13"/>
    <w:rsid w:val="00C737DE"/>
    <w:rsid w:val="00C754BE"/>
    <w:rsid w:val="00C76B1C"/>
    <w:rsid w:val="00C76FDD"/>
    <w:rsid w:val="00C818A6"/>
    <w:rsid w:val="00CB2B45"/>
    <w:rsid w:val="00CB6357"/>
    <w:rsid w:val="00CC1B26"/>
    <w:rsid w:val="00CC3053"/>
    <w:rsid w:val="00CC498F"/>
    <w:rsid w:val="00CF0C3B"/>
    <w:rsid w:val="00CF6530"/>
    <w:rsid w:val="00D00F01"/>
    <w:rsid w:val="00D051EB"/>
    <w:rsid w:val="00D423A2"/>
    <w:rsid w:val="00D520D8"/>
    <w:rsid w:val="00D63AC2"/>
    <w:rsid w:val="00D7110F"/>
    <w:rsid w:val="00D7383B"/>
    <w:rsid w:val="00D86B61"/>
    <w:rsid w:val="00DA231B"/>
    <w:rsid w:val="00DA23A0"/>
    <w:rsid w:val="00DB261C"/>
    <w:rsid w:val="00DC39FC"/>
    <w:rsid w:val="00DE4CCF"/>
    <w:rsid w:val="00DF5254"/>
    <w:rsid w:val="00E16408"/>
    <w:rsid w:val="00E20894"/>
    <w:rsid w:val="00E245AB"/>
    <w:rsid w:val="00E2764C"/>
    <w:rsid w:val="00E27F2E"/>
    <w:rsid w:val="00E413EA"/>
    <w:rsid w:val="00E42C71"/>
    <w:rsid w:val="00E50AFE"/>
    <w:rsid w:val="00E6318B"/>
    <w:rsid w:val="00E75C92"/>
    <w:rsid w:val="00E771DC"/>
    <w:rsid w:val="00E8772A"/>
    <w:rsid w:val="00E90F6B"/>
    <w:rsid w:val="00E92C27"/>
    <w:rsid w:val="00EA0E3D"/>
    <w:rsid w:val="00EA1340"/>
    <w:rsid w:val="00EA4798"/>
    <w:rsid w:val="00EC1F21"/>
    <w:rsid w:val="00EC38A7"/>
    <w:rsid w:val="00ED31AC"/>
    <w:rsid w:val="00ED624C"/>
    <w:rsid w:val="00EE1AA8"/>
    <w:rsid w:val="00EE1B24"/>
    <w:rsid w:val="00F079D0"/>
    <w:rsid w:val="00F31EDC"/>
    <w:rsid w:val="00F37B61"/>
    <w:rsid w:val="00F41B01"/>
    <w:rsid w:val="00F462B3"/>
    <w:rsid w:val="00F51FC3"/>
    <w:rsid w:val="00F5664F"/>
    <w:rsid w:val="00F666C4"/>
    <w:rsid w:val="00F67CA7"/>
    <w:rsid w:val="00F76AFC"/>
    <w:rsid w:val="00F91D2D"/>
    <w:rsid w:val="00F94AC2"/>
    <w:rsid w:val="00FA47C0"/>
    <w:rsid w:val="00FB2ED7"/>
    <w:rsid w:val="00FB5DD1"/>
    <w:rsid w:val="00FB7804"/>
    <w:rsid w:val="00FC165D"/>
    <w:rsid w:val="00FC2B5D"/>
    <w:rsid w:val="00FC4880"/>
    <w:rsid w:val="00FD4BAA"/>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C53A9"/>
    <w:rPr>
      <w:rFonts w:ascii="Geomanist Light" w:hAnsi="Geomanist Light"/>
      <w:lang w:val="es-ES"/>
    </w:rPr>
  </w:style>
  <w:style w:type="paragraph" w:customStyle="1" w:styleId="Appelnotedebasde">
    <w:name w:val="Appel note de bas de..."/>
    <w:basedOn w:val="Normal"/>
    <w:link w:val="Refdenotaalpie"/>
    <w:uiPriority w:val="99"/>
    <w:rsid w:val="00CC3053"/>
    <w:pPr>
      <w:spacing w:line="240" w:lineRule="exact"/>
    </w:pPr>
    <w:rPr>
      <w:vertAlign w:val="superscript"/>
    </w:rPr>
  </w:style>
  <w:style w:type="paragraph" w:styleId="Textocomentario">
    <w:name w:val="annotation text"/>
    <w:basedOn w:val="Normal"/>
    <w:link w:val="TextocomentarioCar"/>
    <w:uiPriority w:val="99"/>
    <w:semiHidden/>
    <w:unhideWhenUsed/>
    <w:rsid w:val="00A35AE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5AE9"/>
    <w:rPr>
      <w:sz w:val="20"/>
      <w:szCs w:val="20"/>
    </w:rPr>
  </w:style>
  <w:style w:type="paragraph" w:styleId="Asuntodelcomentario">
    <w:name w:val="annotation subject"/>
    <w:basedOn w:val="Textocomentario"/>
    <w:next w:val="Textocomentario"/>
    <w:link w:val="AsuntodelcomentarioCar"/>
    <w:uiPriority w:val="99"/>
    <w:semiHidden/>
    <w:unhideWhenUsed/>
    <w:rsid w:val="00A35AE9"/>
    <w:pPr>
      <w:spacing w:after="0"/>
    </w:pPr>
    <w:rPr>
      <w:b/>
      <w:bCs/>
      <w:lang w:val="es-MX"/>
    </w:rPr>
  </w:style>
  <w:style w:type="character" w:customStyle="1" w:styleId="AsuntodelcomentarioCar">
    <w:name w:val="Asunto del comentario Car"/>
    <w:basedOn w:val="TextocomentarioCar"/>
    <w:link w:val="Asuntodelcomentario"/>
    <w:uiPriority w:val="99"/>
    <w:semiHidden/>
    <w:rsid w:val="00A35AE9"/>
    <w:rPr>
      <w:b/>
      <w:bCs/>
      <w:sz w:val="20"/>
      <w:szCs w:val="20"/>
      <w:lang w:val="es-MX"/>
    </w:rPr>
  </w:style>
  <w:style w:type="character" w:customStyle="1" w:styleId="NormalWebCar">
    <w:name w:val="Normal (Web) Car"/>
    <w:link w:val="NormalWeb"/>
    <w:uiPriority w:val="99"/>
    <w:rsid w:val="00A35AE9"/>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263825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61889401">
      <w:bodyDiv w:val="1"/>
      <w:marLeft w:val="0"/>
      <w:marRight w:val="0"/>
      <w:marTop w:val="0"/>
      <w:marBottom w:val="0"/>
      <w:divBdr>
        <w:top w:val="none" w:sz="0" w:space="0" w:color="auto"/>
        <w:left w:val="none" w:sz="0" w:space="0" w:color="auto"/>
        <w:bottom w:val="none" w:sz="0" w:space="0" w:color="auto"/>
        <w:right w:val="none" w:sz="0" w:space="0" w:color="auto"/>
      </w:divBdr>
    </w:div>
    <w:div w:id="110021883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gi-25_cartilla_para_incentivar_y_fortalecer_el_acceso_al_sistema_de_compras_y_contratacion_publica_de_los_pueblos_y_comunidades_etnicas_en_colombia.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kuetgaje@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ala-de-prensa%2Fboletin-digital%2Fboletin-de-relatoria-2024-iv&amp;data=05%7C02%7Cana.ortizb%40colombiacompra.gov.co%7C616b83c3423e4d31151908dce489c00d%7C7b09041e245149d08cb179d5e3d8c1be%7C0%7C0%7C638636527543600693%7CUnknown%7CTWFpbGZsb3d8eyJWIjoiMC4wLjAwMDAiLCJQIjoiV2luMzIiLCJBTiI6Ik1haWwiLCJXVCI6Mn0%3D%7C0%7C%7C%7C&amp;sdata=g3Xvz%2F4CVz7uxrIyjogYVE%2FL9W5JT0qEat2iT5%2Bwb6k%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2F1F30D-3B26-42E0-A2C7-5FD7362568E7}"/>
</file>

<file path=customXml/itemProps3.xml><?xml version="1.0" encoding="utf-8"?>
<ds:datastoreItem xmlns:ds="http://schemas.openxmlformats.org/officeDocument/2006/customXml" ds:itemID="{6CAE441F-4CEF-4D78-8DF5-173534DB0001}">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www.w3.org/XML/1998/namespace"/>
    <ds:schemaRef ds:uri="http://purl.org/dc/terms/"/>
    <ds:schemaRef ds:uri="http://purl.org/dc/elements/1.1/"/>
    <ds:schemaRef ds:uri="http://schemas.microsoft.com/office/infopath/2007/PartnerControls"/>
    <ds:schemaRef ds:uri="http://schemas.microsoft.com/office/2006/documentManagement/types"/>
    <ds:schemaRef ds:uri="http://purl.org/dc/dcmitype/"/>
    <ds:schemaRef ds:uri="http://schemas.microsoft.com/office/2006/metadata/properties"/>
    <ds:schemaRef ds:uri="http://schemas.openxmlformats.org/package/2006/metadata/core-propertie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3412</Words>
  <Characters>18770</Characters>
  <Application>Microsoft Office Word</Application>
  <DocSecurity>0</DocSecurity>
  <Lines>156</Lines>
  <Paragraphs>44</Paragraphs>
  <ScaleCrop>false</ScaleCrop>
  <Company/>
  <LinksUpToDate>false</LinksUpToDate>
  <CharactersWithSpaces>22138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luby yolanda stella ballesteros avila</cp:lastModifiedBy>
  <cp:revision>23</cp:revision>
  <cp:lastPrinted>2023-01-10T21:18:00Z</cp:lastPrinted>
  <dcterms:created xsi:type="dcterms:W3CDTF">2024-10-13T16:56:00Z</dcterms:created>
  <dcterms:modified xsi:type="dcterms:W3CDTF">2024-10-19T01:46:00Z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