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88984" w14:textId="77777777" w:rsidR="002C4B97" w:rsidRPr="002C4B97" w:rsidRDefault="002C4B97" w:rsidP="002C4B97">
      <w:pPr>
        <w:spacing w:after="0" w:line="240" w:lineRule="auto"/>
        <w:jc w:val="both"/>
        <w:rPr>
          <w:rFonts w:ascii="Verdana" w:eastAsia="Geomanist Light" w:hAnsi="Verdana" w:cs="Arial"/>
          <w:color w:val="000000" w:themeColor="text1"/>
        </w:rPr>
      </w:pPr>
      <w:r w:rsidRPr="002C4B97">
        <w:rPr>
          <w:rFonts w:ascii="Verdana" w:eastAsia="Geomanist Light" w:hAnsi="Verdana" w:cs="Arial"/>
          <w:b/>
          <w:bCs/>
          <w:color w:val="000000" w:themeColor="text1"/>
        </w:rPr>
        <w:t>SEGURIDAD SOCIAL INTEGRAL – Verificación</w:t>
      </w:r>
    </w:p>
    <w:p w14:paraId="48DDF3B7" w14:textId="77777777" w:rsidR="002C4B97" w:rsidRPr="002C4B97" w:rsidRDefault="002C4B97" w:rsidP="002C4B97">
      <w:pPr>
        <w:spacing w:after="0" w:line="240" w:lineRule="auto"/>
        <w:jc w:val="both"/>
        <w:rPr>
          <w:rFonts w:ascii="Verdana" w:eastAsia="Geomanist Light" w:hAnsi="Verdana" w:cs="Arial"/>
          <w:color w:val="000000" w:themeColor="text1"/>
          <w:sz w:val="20"/>
          <w:szCs w:val="20"/>
        </w:rPr>
      </w:pPr>
    </w:p>
    <w:p w14:paraId="75B08177" w14:textId="117822DB" w:rsidR="002C4B97" w:rsidRPr="002C4B97" w:rsidRDefault="002C4B97" w:rsidP="002C4B97">
      <w:pPr>
        <w:spacing w:after="0" w:line="240" w:lineRule="auto"/>
        <w:jc w:val="both"/>
        <w:rPr>
          <w:rFonts w:ascii="Verdana" w:eastAsia="Geomanist Light" w:hAnsi="Verdana" w:cs="Arial"/>
          <w:color w:val="000000" w:themeColor="text1"/>
          <w:sz w:val="20"/>
          <w:szCs w:val="20"/>
        </w:rPr>
      </w:pPr>
      <w:r w:rsidRPr="002C4B97">
        <w:rPr>
          <w:rFonts w:ascii="Verdana" w:eastAsia="Geomanist Light" w:hAnsi="Verdana" w:cs="Arial"/>
          <w:color w:val="000000" w:themeColor="text1"/>
          <w:sz w:val="20"/>
          <w:szCs w:val="20"/>
        </w:rPr>
        <w:t>El tercer inciso del artículo 50 de la Ley 789 de 2002, las personas jurídicas que celebren contratos estatales deben acreditar los aportes realizados a los sistemas mencionados durante al menos los últimos seis (6) meses anteriores a la celebración del contrato. En caso de que la persona jurídica tenga menos tiempo de existencia, deberá acreditar los pagos desde su fecha de constitución. Lo anterior deberá acreditarse mediante certificación expedida por el revisor fiscal, cuando este exista de acuerdo con los requerimientos de ley, o por el representante legal, en su defecto.</w:t>
      </w:r>
    </w:p>
    <w:p w14:paraId="7EA4FDCD" w14:textId="77777777" w:rsidR="002C4B97" w:rsidRDefault="002C4B97" w:rsidP="002C4B97">
      <w:pPr>
        <w:spacing w:after="0" w:line="240" w:lineRule="auto"/>
        <w:jc w:val="both"/>
        <w:rPr>
          <w:rFonts w:ascii="Verdana" w:eastAsia="Geomanist Light" w:hAnsi="Verdana" w:cs="Arial"/>
          <w:b/>
          <w:bCs/>
          <w:color w:val="000000" w:themeColor="text1"/>
        </w:rPr>
      </w:pPr>
    </w:p>
    <w:p w14:paraId="0F639D75" w14:textId="0CE66B09" w:rsidR="002C4B97" w:rsidRPr="002C4B97" w:rsidRDefault="002C4B97" w:rsidP="002C4B97">
      <w:pPr>
        <w:spacing w:after="0" w:line="240" w:lineRule="auto"/>
        <w:jc w:val="both"/>
        <w:rPr>
          <w:rFonts w:ascii="Verdana" w:eastAsia="Geomanist Light" w:hAnsi="Verdana" w:cs="Arial"/>
          <w:color w:val="000000" w:themeColor="text1"/>
        </w:rPr>
      </w:pPr>
      <w:r w:rsidRPr="002C4B97">
        <w:rPr>
          <w:rFonts w:ascii="Verdana" w:eastAsia="Geomanist Light" w:hAnsi="Verdana" w:cs="Arial"/>
          <w:b/>
          <w:bCs/>
          <w:color w:val="000000" w:themeColor="text1"/>
        </w:rPr>
        <w:t>SEGURIDAD SOCIAL INTEGRAL – Régimen Jurídico – Afiliación y Aporte – Obligación Legal – Contratos Estatales</w:t>
      </w:r>
    </w:p>
    <w:p w14:paraId="7628588F" w14:textId="77777777" w:rsidR="002C4B97" w:rsidRDefault="002C4B97" w:rsidP="002C4B97">
      <w:pPr>
        <w:spacing w:after="0" w:line="240" w:lineRule="auto"/>
        <w:jc w:val="both"/>
        <w:rPr>
          <w:rFonts w:ascii="Verdana" w:eastAsia="Geomanist Light" w:hAnsi="Verdana" w:cs="Arial"/>
          <w:color w:val="000000" w:themeColor="text1"/>
        </w:rPr>
      </w:pPr>
    </w:p>
    <w:p w14:paraId="7B9C4247" w14:textId="1AA990E5" w:rsidR="002C4B97" w:rsidRPr="002C4B97" w:rsidRDefault="002C4B97" w:rsidP="002C4B97">
      <w:pPr>
        <w:spacing w:after="0" w:line="240" w:lineRule="auto"/>
        <w:jc w:val="both"/>
        <w:rPr>
          <w:rFonts w:ascii="Verdana" w:eastAsia="Geomanist Light" w:hAnsi="Verdana" w:cs="Arial"/>
          <w:color w:val="000000" w:themeColor="text1"/>
          <w:sz w:val="20"/>
          <w:szCs w:val="20"/>
        </w:rPr>
      </w:pPr>
      <w:r w:rsidRPr="002C4B97">
        <w:rPr>
          <w:rFonts w:ascii="Verdana" w:eastAsia="Geomanist Light" w:hAnsi="Verdana" w:cs="Arial"/>
          <w:color w:val="000000" w:themeColor="text1"/>
          <w:sz w:val="20"/>
          <w:szCs w:val="20"/>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796ACE45" w14:textId="77777777" w:rsidR="002C4B97" w:rsidRPr="002C4B97" w:rsidRDefault="002C4B97" w:rsidP="002C4B97">
      <w:pPr>
        <w:spacing w:after="0" w:line="240" w:lineRule="auto"/>
        <w:jc w:val="both"/>
        <w:rPr>
          <w:rFonts w:ascii="Verdana" w:eastAsia="Geomanist Light" w:hAnsi="Verdana" w:cs="Arial"/>
          <w:color w:val="000000" w:themeColor="text1"/>
          <w:sz w:val="20"/>
          <w:szCs w:val="20"/>
        </w:rPr>
      </w:pPr>
    </w:p>
    <w:p w14:paraId="34A7A783" w14:textId="1F93853A" w:rsidR="002C4B97" w:rsidRPr="002C4B97" w:rsidRDefault="002C4B97" w:rsidP="002C4B97">
      <w:pPr>
        <w:spacing w:after="0" w:line="240" w:lineRule="auto"/>
        <w:jc w:val="both"/>
        <w:rPr>
          <w:rFonts w:ascii="Verdana" w:eastAsia="Geomanist Light" w:hAnsi="Verdana" w:cs="Arial"/>
          <w:color w:val="000000" w:themeColor="text1"/>
          <w:sz w:val="20"/>
          <w:szCs w:val="20"/>
        </w:rPr>
      </w:pPr>
      <w:r w:rsidRPr="002C4B97">
        <w:rPr>
          <w:rFonts w:ascii="Verdana" w:eastAsia="Geomanist Light" w:hAnsi="Verdana" w:cs="Arial"/>
          <w:color w:val="000000" w:themeColor="text1"/>
          <w:sz w:val="20"/>
          <w:szCs w:val="20"/>
        </w:rPr>
        <w:t>Por su parte,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4AE3C899" w14:textId="77777777" w:rsidR="002C4B97" w:rsidRPr="002C4B97" w:rsidRDefault="002C4B97" w:rsidP="002C4B97">
      <w:pPr>
        <w:spacing w:after="0" w:line="240" w:lineRule="auto"/>
        <w:jc w:val="both"/>
        <w:rPr>
          <w:rFonts w:ascii="Verdana" w:eastAsia="Geomanist Light" w:hAnsi="Verdana" w:cs="Arial"/>
          <w:color w:val="000000" w:themeColor="text1"/>
          <w:sz w:val="20"/>
          <w:szCs w:val="20"/>
        </w:rPr>
      </w:pPr>
    </w:p>
    <w:p w14:paraId="1ED22109" w14:textId="04DA6F12" w:rsidR="002C4B97" w:rsidRPr="002C4B97" w:rsidRDefault="002C4B97" w:rsidP="002C4B97">
      <w:pPr>
        <w:spacing w:after="0" w:line="240" w:lineRule="auto"/>
        <w:jc w:val="both"/>
        <w:rPr>
          <w:rFonts w:ascii="Verdana" w:eastAsia="Geomanist Light" w:hAnsi="Verdana" w:cs="Arial"/>
          <w:color w:val="000000" w:themeColor="text1"/>
          <w:sz w:val="20"/>
          <w:szCs w:val="20"/>
        </w:rPr>
      </w:pPr>
      <w:r w:rsidRPr="002C4B97">
        <w:rPr>
          <w:rFonts w:ascii="Verdana" w:eastAsia="Geomanist Light" w:hAnsi="Verdana" w:cs="Arial"/>
          <w:color w:val="000000" w:themeColor="text1"/>
          <w:sz w:val="20"/>
          <w:szCs w:val="20"/>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w:t>
      </w:r>
    </w:p>
    <w:p w14:paraId="1EE7D61B" w14:textId="77777777" w:rsidR="002C4B97" w:rsidRDefault="002C4B97" w:rsidP="00910315">
      <w:pPr>
        <w:spacing w:after="0" w:line="240" w:lineRule="auto"/>
        <w:jc w:val="both"/>
        <w:rPr>
          <w:rFonts w:ascii="Verdana" w:eastAsia="Geomanist Light" w:hAnsi="Verdana" w:cs="Arial"/>
          <w:color w:val="000000" w:themeColor="text1"/>
          <w:lang w:val="es-MX"/>
        </w:rPr>
      </w:pPr>
    </w:p>
    <w:p w14:paraId="5184C171" w14:textId="77777777" w:rsidR="002C4B97" w:rsidRDefault="002C4B97" w:rsidP="00910315">
      <w:pPr>
        <w:spacing w:after="0" w:line="240" w:lineRule="auto"/>
        <w:jc w:val="both"/>
        <w:rPr>
          <w:rFonts w:ascii="Verdana" w:eastAsia="Geomanist Light" w:hAnsi="Verdana" w:cs="Arial"/>
          <w:color w:val="000000" w:themeColor="text1"/>
          <w:lang w:val="es-MX"/>
        </w:rPr>
      </w:pPr>
    </w:p>
    <w:p w14:paraId="1F7FE65B" w14:textId="77777777" w:rsidR="002C4B97" w:rsidRDefault="002C4B97" w:rsidP="00910315">
      <w:pPr>
        <w:spacing w:after="0" w:line="240" w:lineRule="auto"/>
        <w:jc w:val="both"/>
        <w:rPr>
          <w:rFonts w:ascii="Verdana" w:eastAsia="Geomanist Light" w:hAnsi="Verdana" w:cs="Arial"/>
          <w:color w:val="000000" w:themeColor="text1"/>
          <w:lang w:val="es-MX"/>
        </w:rPr>
      </w:pPr>
    </w:p>
    <w:p w14:paraId="20F4D352" w14:textId="77777777" w:rsidR="002C4B97" w:rsidRDefault="002C4B97" w:rsidP="00910315">
      <w:pPr>
        <w:spacing w:after="0" w:line="240" w:lineRule="auto"/>
        <w:jc w:val="both"/>
        <w:rPr>
          <w:rFonts w:ascii="Verdana" w:eastAsia="Geomanist Light" w:hAnsi="Verdana" w:cs="Arial"/>
          <w:color w:val="000000" w:themeColor="text1"/>
          <w:lang w:val="es-MX"/>
        </w:rPr>
      </w:pPr>
    </w:p>
    <w:p w14:paraId="3763033C" w14:textId="77777777" w:rsidR="002C4B97" w:rsidRDefault="002C4B97" w:rsidP="00910315">
      <w:pPr>
        <w:spacing w:after="0" w:line="240" w:lineRule="auto"/>
        <w:jc w:val="both"/>
        <w:rPr>
          <w:rFonts w:ascii="Verdana" w:eastAsia="Geomanist Light" w:hAnsi="Verdana" w:cs="Arial"/>
          <w:color w:val="000000" w:themeColor="text1"/>
          <w:lang w:val="es-MX"/>
        </w:rPr>
      </w:pPr>
    </w:p>
    <w:p w14:paraId="037CAEAF" w14:textId="77777777" w:rsidR="002C4B97" w:rsidRDefault="002C4B97" w:rsidP="00910315">
      <w:pPr>
        <w:spacing w:after="0" w:line="240" w:lineRule="auto"/>
        <w:jc w:val="both"/>
        <w:rPr>
          <w:rFonts w:ascii="Verdana" w:eastAsia="Geomanist Light" w:hAnsi="Verdana" w:cs="Arial"/>
          <w:color w:val="000000" w:themeColor="text1"/>
          <w:lang w:val="es-MX"/>
        </w:rPr>
      </w:pPr>
    </w:p>
    <w:p w14:paraId="59CA0642" w14:textId="77777777" w:rsidR="002C4B97" w:rsidRDefault="002C4B97" w:rsidP="00910315">
      <w:pPr>
        <w:spacing w:after="0" w:line="240" w:lineRule="auto"/>
        <w:jc w:val="both"/>
        <w:rPr>
          <w:rFonts w:ascii="Verdana" w:eastAsia="Geomanist Light" w:hAnsi="Verdana" w:cs="Arial"/>
          <w:color w:val="000000" w:themeColor="text1"/>
          <w:lang w:val="es-MX"/>
        </w:rPr>
      </w:pPr>
    </w:p>
    <w:p w14:paraId="4C6C10B8" w14:textId="73063DFB" w:rsidR="00910315" w:rsidRPr="00DB30F3" w:rsidRDefault="00910315" w:rsidP="00910315">
      <w:pPr>
        <w:spacing w:after="0" w:line="240" w:lineRule="auto"/>
        <w:jc w:val="both"/>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68CA3A48" w14:textId="69153BFE" w:rsidR="00910315" w:rsidRPr="00593A5F" w:rsidRDefault="00910315" w:rsidP="00910315">
      <w:pPr>
        <w:spacing w:after="0" w:line="240" w:lineRule="auto"/>
        <w:jc w:val="both"/>
        <w:rPr>
          <w:rFonts w:ascii="Verdana" w:eastAsia="Calibri" w:hAnsi="Verdana" w:cs="Arial"/>
          <w:color w:val="000000"/>
          <w:lang w:val="es-ES"/>
        </w:rPr>
      </w:pPr>
    </w:p>
    <w:p w14:paraId="312ADB63" w14:textId="29E6DEF8" w:rsidR="00910315" w:rsidRDefault="002C4B97" w:rsidP="00910315">
      <w:pPr>
        <w:spacing w:after="0" w:line="240" w:lineRule="auto"/>
        <w:jc w:val="both"/>
        <w:rPr>
          <w:rFonts w:ascii="Verdana" w:eastAsia="Calibri" w:hAnsi="Verdana" w:cs="Arial"/>
          <w:lang w:val="es-ES" w:eastAsia="es-ES"/>
        </w:rPr>
      </w:pPr>
      <w:r>
        <w:rPr>
          <w:noProof/>
        </w:rPr>
        <w:drawing>
          <wp:anchor distT="0" distB="0" distL="114300" distR="114300" simplePos="0" relativeHeight="251658240" behindDoc="0" locked="0" layoutInCell="1" allowOverlap="1" wp14:anchorId="0B88711A" wp14:editId="75906DF5">
            <wp:simplePos x="0" y="0"/>
            <wp:positionH relativeFrom="margin">
              <wp:posOffset>3164205</wp:posOffset>
            </wp:positionH>
            <wp:positionV relativeFrom="paragraph">
              <wp:posOffset>8890</wp:posOffset>
            </wp:positionV>
            <wp:extent cx="2966085" cy="998220"/>
            <wp:effectExtent l="0" t="0" r="5715" b="0"/>
            <wp:wrapSquare wrapText="bothSides"/>
            <wp:docPr id="33101302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01302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66085" cy="998220"/>
                    </a:xfrm>
                    <a:prstGeom prst="rect">
                      <a:avLst/>
                    </a:prstGeom>
                  </pic:spPr>
                </pic:pic>
              </a:graphicData>
            </a:graphic>
            <wp14:sizeRelH relativeFrom="margin">
              <wp14:pctWidth>0</wp14:pctWidth>
            </wp14:sizeRelH>
            <wp14:sizeRelV relativeFrom="margin">
              <wp14:pctHeight>0</wp14:pctHeight>
            </wp14:sizeRelV>
          </wp:anchor>
        </w:drawing>
      </w:r>
    </w:p>
    <w:p w14:paraId="542F28C6" w14:textId="77777777" w:rsidR="00910315" w:rsidRPr="00E65BF3" w:rsidRDefault="00910315" w:rsidP="00910315">
      <w:pPr>
        <w:spacing w:after="0" w:line="240" w:lineRule="auto"/>
        <w:jc w:val="both"/>
        <w:rPr>
          <w:rFonts w:ascii="Verdana" w:eastAsia="Calibri" w:hAnsi="Verdana" w:cs="Arial"/>
          <w:lang w:val="es-ES" w:eastAsia="es-ES"/>
        </w:rPr>
      </w:pPr>
      <w:r w:rsidRPr="00E65BF3">
        <w:rPr>
          <w:rFonts w:ascii="Verdana" w:eastAsia="Calibri" w:hAnsi="Verdana" w:cs="Arial"/>
          <w:lang w:val="es-ES" w:eastAsia="es-ES"/>
        </w:rPr>
        <w:t>Señor</w:t>
      </w:r>
    </w:p>
    <w:p w14:paraId="303C1C88" w14:textId="77777777" w:rsidR="00910315" w:rsidRDefault="00910315" w:rsidP="00910315">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Sebastián Escobar</w:t>
      </w:r>
    </w:p>
    <w:p w14:paraId="0D1F56C4" w14:textId="77777777" w:rsidR="00910315" w:rsidRPr="00910315" w:rsidRDefault="00910315" w:rsidP="00910315">
      <w:pPr>
        <w:spacing w:after="0" w:line="240" w:lineRule="auto"/>
        <w:rPr>
          <w:rFonts w:ascii="Verdana" w:eastAsia="Calibri" w:hAnsi="Verdana" w:cs="Arial"/>
          <w:bCs/>
          <w:lang w:val="es-ES_tradnl" w:eastAsia="es-ES_tradnl"/>
        </w:rPr>
      </w:pPr>
      <w:hyperlink r:id="rId11" w:history="1">
        <w:r w:rsidRPr="00910315">
          <w:rPr>
            <w:rStyle w:val="Hipervnculo"/>
            <w:rFonts w:ascii="Verdana" w:eastAsia="Calibri" w:hAnsi="Verdana" w:cs="Arial"/>
            <w:bCs/>
            <w:color w:val="auto"/>
            <w:u w:val="none"/>
            <w:lang w:val="es-ES_tradnl" w:eastAsia="es-ES_tradnl"/>
          </w:rPr>
          <w:t>sebastianescobar92@hotmail.com</w:t>
        </w:r>
      </w:hyperlink>
    </w:p>
    <w:p w14:paraId="06504A04" w14:textId="77777777" w:rsidR="00910315" w:rsidRPr="00DB30F3" w:rsidRDefault="00910315" w:rsidP="00910315">
      <w:pPr>
        <w:spacing w:after="0" w:line="240" w:lineRule="auto"/>
        <w:rPr>
          <w:rFonts w:ascii="Verdana" w:eastAsia="Calibri" w:hAnsi="Verdana" w:cs="Arial"/>
          <w:bCs/>
          <w:lang w:val="es-ES_tradnl" w:eastAsia="es-ES_tradnl"/>
        </w:rPr>
      </w:pPr>
      <w:r>
        <w:rPr>
          <w:rFonts w:ascii="Verdana" w:eastAsia="Calibri" w:hAnsi="Verdana" w:cs="Arial"/>
          <w:bCs/>
          <w:lang w:val="es-ES_tradnl" w:eastAsia="es-ES_tradnl"/>
        </w:rPr>
        <w:t>Cali, Valle del Cauca</w:t>
      </w:r>
    </w:p>
    <w:p w14:paraId="51342064" w14:textId="77777777" w:rsidR="00910315" w:rsidRDefault="00910315" w:rsidP="00910315">
      <w:pPr>
        <w:spacing w:after="0" w:line="240" w:lineRule="auto"/>
        <w:rPr>
          <w:rFonts w:ascii="Verdana" w:eastAsia="Calibri" w:hAnsi="Verdana" w:cs="Arial"/>
          <w:bCs/>
          <w:lang w:val="es-ES_tradnl" w:eastAsia="es-ES_tradnl"/>
        </w:rPr>
      </w:pPr>
    </w:p>
    <w:p w14:paraId="57CB8B39" w14:textId="77777777" w:rsidR="00910315" w:rsidRDefault="00910315" w:rsidP="00910315">
      <w:pPr>
        <w:spacing w:after="0" w:line="240" w:lineRule="auto"/>
        <w:rPr>
          <w:rFonts w:ascii="Verdana" w:eastAsia="Calibri" w:hAnsi="Verdana" w:cs="Arial"/>
          <w:bCs/>
          <w:lang w:val="es-ES_tradnl" w:eastAsia="es-ES_tradnl"/>
        </w:rPr>
      </w:pPr>
    </w:p>
    <w:p w14:paraId="36A8DCF4" w14:textId="77777777" w:rsidR="00910315" w:rsidRPr="00593A5F" w:rsidRDefault="00910315" w:rsidP="0091031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10315" w:rsidRPr="00593A5F" w14:paraId="53677B7D" w14:textId="77777777" w:rsidTr="00EB1588">
        <w:trPr>
          <w:trHeight w:val="884"/>
        </w:trPr>
        <w:tc>
          <w:tcPr>
            <w:tcW w:w="2689" w:type="dxa"/>
          </w:tcPr>
          <w:p w14:paraId="07314EEA" w14:textId="77777777" w:rsidR="00910315" w:rsidRPr="00C00976" w:rsidRDefault="00910315" w:rsidP="00EB1588">
            <w:pPr>
              <w:jc w:val="both"/>
              <w:rPr>
                <w:rFonts w:ascii="Verdana" w:eastAsia="Calibri" w:hAnsi="Verdana" w:cs="Arial"/>
                <w:b/>
                <w:bCs/>
                <w:color w:val="7030A0"/>
                <w:lang w:val="es-ES_tradnl" w:eastAsia="es-ES_tradnl"/>
              </w:rPr>
            </w:pPr>
          </w:p>
        </w:tc>
        <w:tc>
          <w:tcPr>
            <w:tcW w:w="6100" w:type="dxa"/>
          </w:tcPr>
          <w:p w14:paraId="09AD2B6C" w14:textId="77777777" w:rsidR="00910315" w:rsidRPr="007B60E9" w:rsidRDefault="00910315" w:rsidP="00EB1588">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Pr>
                <w:rFonts w:ascii="Verdana" w:eastAsia="Calibri" w:hAnsi="Verdana" w:cs="Arial"/>
                <w:b/>
                <w:bCs/>
                <w:lang w:val="es-ES" w:eastAsia="es-ES"/>
              </w:rPr>
              <w:t>635</w:t>
            </w:r>
            <w:r w:rsidRPr="00423EEA">
              <w:rPr>
                <w:rFonts w:ascii="Verdana" w:eastAsia="Calibri" w:hAnsi="Verdana" w:cs="Arial"/>
                <w:b/>
                <w:bCs/>
                <w:lang w:val="es-ES" w:eastAsia="es-ES"/>
              </w:rPr>
              <w:t xml:space="preserve"> de 2024</w:t>
            </w:r>
          </w:p>
        </w:tc>
      </w:tr>
      <w:tr w:rsidR="00910315" w:rsidRPr="00593A5F" w14:paraId="33CCF354" w14:textId="77777777" w:rsidTr="00EB1588">
        <w:trPr>
          <w:trHeight w:val="884"/>
        </w:trPr>
        <w:tc>
          <w:tcPr>
            <w:tcW w:w="2689" w:type="dxa"/>
          </w:tcPr>
          <w:p w14:paraId="43F95F86" w14:textId="77777777" w:rsidR="00910315" w:rsidRPr="004B40A6" w:rsidRDefault="00910315" w:rsidP="00EB1588">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43CD7592" w14:textId="77777777" w:rsidR="00910315" w:rsidRDefault="00910315" w:rsidP="00096470">
            <w:pPr>
              <w:spacing w:line="276" w:lineRule="auto"/>
              <w:jc w:val="both"/>
              <w:rPr>
                <w:rFonts w:ascii="Verdana" w:hAnsi="Verdana"/>
              </w:rPr>
            </w:pPr>
            <w:r w:rsidRPr="00DE2D81">
              <w:rPr>
                <w:rFonts w:ascii="Verdana" w:hAnsi="Verdana"/>
              </w:rPr>
              <w:t xml:space="preserve">SEGURIDAD SOCIAL INTEGRAL – Verificación / SEGURIDAD SOCIAL INTEGRAL – Régimen Jurídico – Afiliación y Aporte – Obligación </w:t>
            </w:r>
            <w:r>
              <w:rPr>
                <w:rFonts w:ascii="Verdana" w:hAnsi="Verdana"/>
              </w:rPr>
              <w:t>L</w:t>
            </w:r>
            <w:r w:rsidRPr="00DE2D81">
              <w:rPr>
                <w:rFonts w:ascii="Verdana" w:hAnsi="Verdana"/>
              </w:rPr>
              <w:t>egal – Contratos Estatales</w:t>
            </w:r>
          </w:p>
          <w:p w14:paraId="50D26DD9" w14:textId="77777777" w:rsidR="00096470" w:rsidRPr="00DE2D81" w:rsidRDefault="00096470" w:rsidP="00392F89">
            <w:pPr>
              <w:spacing w:line="276" w:lineRule="auto"/>
              <w:jc w:val="both"/>
              <w:rPr>
                <w:rFonts w:ascii="Verdana" w:eastAsia="Calibri" w:hAnsi="Verdana" w:cs="Arial"/>
              </w:rPr>
            </w:pPr>
          </w:p>
        </w:tc>
      </w:tr>
      <w:tr w:rsidR="00910315" w:rsidRPr="00593A5F" w14:paraId="4D5FEADE" w14:textId="77777777" w:rsidTr="00392F89">
        <w:trPr>
          <w:trHeight w:val="89"/>
        </w:trPr>
        <w:tc>
          <w:tcPr>
            <w:tcW w:w="2689" w:type="dxa"/>
          </w:tcPr>
          <w:p w14:paraId="589F9AA8" w14:textId="77777777" w:rsidR="00910315" w:rsidRPr="004B40A6" w:rsidRDefault="00910315" w:rsidP="00EB1588">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7DFD0142" w14:textId="77777777" w:rsidR="00910315" w:rsidRPr="004B40A6" w:rsidRDefault="00910315" w:rsidP="00392F89">
            <w:pPr>
              <w:spacing w:line="276" w:lineRule="auto"/>
              <w:jc w:val="both"/>
              <w:rPr>
                <w:rFonts w:ascii="Verdana" w:eastAsia="Calibri" w:hAnsi="Verdana" w:cs="Arial"/>
                <w:lang w:val="es-ES_tradnl" w:eastAsia="es-ES_tradnl"/>
              </w:rPr>
            </w:pPr>
            <w:r w:rsidRPr="004B40A6">
              <w:rPr>
                <w:rFonts w:ascii="Verdana" w:eastAsia="Calibri" w:hAnsi="Verdana" w:cs="Arial"/>
                <w:lang w:val="es-ES_tradnl" w:eastAsia="es-ES_tradnl"/>
              </w:rPr>
              <w:t xml:space="preserve">Respuesta a consulta con radicado No. </w:t>
            </w:r>
          </w:p>
          <w:p w14:paraId="6E264632" w14:textId="77777777" w:rsidR="00910315" w:rsidRPr="00E56225" w:rsidRDefault="00910315" w:rsidP="00392F89">
            <w:pPr>
              <w:spacing w:line="276" w:lineRule="auto"/>
              <w:jc w:val="both"/>
              <w:rPr>
                <w:rFonts w:ascii="Verdana" w:hAnsi="Verdana" w:cs="Calibri"/>
              </w:rPr>
            </w:pPr>
            <w:r>
              <w:rPr>
                <w:rFonts w:ascii="Verdana" w:hAnsi="Verdana" w:cs="Calibri"/>
              </w:rPr>
              <w:t>P20240919009577</w:t>
            </w:r>
          </w:p>
        </w:tc>
      </w:tr>
    </w:tbl>
    <w:p w14:paraId="73C2267B" w14:textId="77777777" w:rsidR="00910315" w:rsidRPr="00593A5F" w:rsidRDefault="00910315" w:rsidP="00910315">
      <w:pPr>
        <w:spacing w:after="0" w:line="240" w:lineRule="auto"/>
        <w:jc w:val="both"/>
        <w:rPr>
          <w:rFonts w:ascii="Verdana" w:eastAsia="Calibri" w:hAnsi="Verdana" w:cs="Arial"/>
          <w:color w:val="000000"/>
          <w:lang w:val="es-ES_tradnl" w:eastAsia="es-ES_tradnl"/>
        </w:rPr>
      </w:pPr>
    </w:p>
    <w:p w14:paraId="7A4B22BC" w14:textId="77777777" w:rsidR="00910315" w:rsidRPr="00593A5F" w:rsidRDefault="00910315" w:rsidP="00910315">
      <w:pPr>
        <w:spacing w:after="0" w:line="240" w:lineRule="auto"/>
        <w:jc w:val="both"/>
        <w:rPr>
          <w:rFonts w:ascii="Verdana" w:eastAsia="Calibri" w:hAnsi="Verdana" w:cs="Arial"/>
          <w:color w:val="000000"/>
          <w:lang w:val="es-ES_tradnl" w:eastAsia="es-ES_tradnl"/>
        </w:rPr>
      </w:pPr>
    </w:p>
    <w:p w14:paraId="2F806F6C" w14:textId="77777777" w:rsidR="00910315" w:rsidRPr="004B40A6" w:rsidRDefault="00910315" w:rsidP="00910315">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Estimado señor</w:t>
      </w:r>
      <w:r>
        <w:rPr>
          <w:rFonts w:ascii="Verdana" w:eastAsia="Calibri" w:hAnsi="Verdana" w:cs="Arial"/>
          <w:lang w:val="es-ES" w:eastAsia="es-ES"/>
        </w:rPr>
        <w:t xml:space="preserve"> Escobar</w:t>
      </w:r>
      <w:r w:rsidRPr="004B40A6">
        <w:rPr>
          <w:rFonts w:ascii="Verdana" w:eastAsia="Calibri" w:hAnsi="Verdana" w:cs="Arial"/>
          <w:lang w:val="es-ES" w:eastAsia="es-ES"/>
        </w:rPr>
        <w:t xml:space="preserve">: </w:t>
      </w:r>
    </w:p>
    <w:p w14:paraId="6D3F5614" w14:textId="77777777" w:rsidR="00910315" w:rsidRPr="004B40A6" w:rsidRDefault="00910315" w:rsidP="00910315">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2B80EF66" w14:textId="77777777" w:rsidR="00392F89" w:rsidRDefault="00910315" w:rsidP="00392F89">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 Colombia Compra Eficiente– responde su solicitud de consulta de fecha 19 de septiembre de 2024, en la cual manifiesta lo siguiente: </w:t>
      </w:r>
      <w:bookmarkStart w:id="0" w:name="_Hlk95313578"/>
    </w:p>
    <w:p w14:paraId="4AD1A77C" w14:textId="77777777" w:rsidR="00392F89" w:rsidRDefault="00392F89" w:rsidP="00392F89">
      <w:pPr>
        <w:spacing w:after="0" w:line="276" w:lineRule="auto"/>
        <w:jc w:val="both"/>
        <w:rPr>
          <w:rFonts w:ascii="Verdana" w:eastAsia="Calibri" w:hAnsi="Verdana" w:cs="Arial"/>
          <w:lang w:val="es-ES" w:eastAsia="es-ES"/>
        </w:rPr>
      </w:pPr>
    </w:p>
    <w:p w14:paraId="382E8F7E" w14:textId="0C6CF3CD" w:rsidR="00910315" w:rsidRPr="00392F89" w:rsidRDefault="00910315" w:rsidP="00392F89">
      <w:pPr>
        <w:spacing w:after="0" w:line="276" w:lineRule="auto"/>
        <w:jc w:val="both"/>
        <w:rPr>
          <w:rFonts w:ascii="Verdana" w:eastAsia="Century Gothic" w:hAnsi="Verdana" w:cs="Century Gothic"/>
          <w:i/>
          <w:iCs/>
          <w:lang w:val="es-ES"/>
        </w:rPr>
      </w:pPr>
      <w:r w:rsidRPr="00392F89">
        <w:rPr>
          <w:rFonts w:ascii="Verdana" w:eastAsia="Century Gothic" w:hAnsi="Verdana" w:cs="Century Gothic"/>
          <w:i/>
          <w:iCs/>
          <w:lang w:val="es-ES"/>
        </w:rPr>
        <w:t>“</w:t>
      </w:r>
      <w:r w:rsidRPr="00392F89">
        <w:rPr>
          <w:rFonts w:ascii="Verdana" w:hAnsi="Verdana"/>
          <w:i/>
          <w:iCs/>
        </w:rPr>
        <w:t>Cuando un proponente realiza un cambio de representante legal y este no hacía parte de sus empleados, ¿se debe acreditar el pago de los aportes a la seguridad social del nuevo representante legal por los seis (6) meses anteriores a su entrada, o se debe acreditar el pago de los aportes al Sistema de Seguridad Social Integral desde la fecha en que se posicione el nuevo representante legal?</w:t>
      </w:r>
      <w:r w:rsidRPr="00392F89">
        <w:rPr>
          <w:rFonts w:ascii="Verdana" w:eastAsia="Century Gothic" w:hAnsi="Verdana" w:cs="Century Gothic"/>
          <w:i/>
          <w:iCs/>
          <w:lang w:val="es-ES"/>
        </w:rPr>
        <w:t>”</w:t>
      </w:r>
      <w:bookmarkEnd w:id="0"/>
      <w:r w:rsidRPr="00392F89">
        <w:rPr>
          <w:rFonts w:ascii="Verdana" w:eastAsia="Century Gothic" w:hAnsi="Verdana" w:cs="Century Gothic"/>
          <w:i/>
          <w:iCs/>
          <w:lang w:val="es-ES"/>
        </w:rPr>
        <w:t>.</w:t>
      </w:r>
    </w:p>
    <w:p w14:paraId="6D43A59E" w14:textId="77777777" w:rsidR="00910315" w:rsidRPr="00163F48" w:rsidRDefault="00910315" w:rsidP="00910315">
      <w:pPr>
        <w:spacing w:after="0" w:line="240" w:lineRule="auto"/>
        <w:ind w:right="709"/>
        <w:jc w:val="both"/>
        <w:rPr>
          <w:rFonts w:ascii="Verdana" w:eastAsia="Century Gothic" w:hAnsi="Verdana" w:cs="Century Gothic"/>
          <w:i/>
          <w:iCs/>
          <w:sz w:val="20"/>
          <w:szCs w:val="20"/>
          <w:lang w:val="es-ES"/>
        </w:rPr>
      </w:pPr>
    </w:p>
    <w:p w14:paraId="57359E3A" w14:textId="77777777" w:rsidR="00910315" w:rsidRDefault="00910315" w:rsidP="00910315">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w:t>
      </w:r>
      <w:r w:rsidRPr="00593A5F">
        <w:rPr>
          <w:rFonts w:ascii="Verdana" w:eastAsia="Calibri" w:hAnsi="Verdana" w:cs="Arial"/>
          <w:color w:val="000000"/>
          <w:lang w:val="es-ES" w:eastAsia="es-ES"/>
        </w:rPr>
        <w:lastRenderedPageBreak/>
        <w:t xml:space="preserve">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F03EC6A" w14:textId="77777777" w:rsidR="00910315" w:rsidRDefault="00910315" w:rsidP="00910315">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4917414" w14:textId="77777777" w:rsidR="00910315" w:rsidRPr="00593A5F" w:rsidRDefault="00910315" w:rsidP="00910315">
      <w:pPr>
        <w:spacing w:after="0" w:line="276" w:lineRule="auto"/>
        <w:jc w:val="both"/>
        <w:rPr>
          <w:rFonts w:ascii="Verdana" w:eastAsia="Calibri" w:hAnsi="Verdana" w:cs="Arial"/>
          <w:color w:val="000000"/>
          <w:lang w:val="es-ES" w:eastAsia="es-ES"/>
        </w:rPr>
      </w:pPr>
    </w:p>
    <w:p w14:paraId="2B1EE761" w14:textId="77777777" w:rsidR="00910315" w:rsidRPr="00593A5F" w:rsidRDefault="00910315" w:rsidP="0091031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B9F2BFC" w14:textId="77777777" w:rsidR="00910315" w:rsidRDefault="00910315" w:rsidP="00910315">
      <w:pPr>
        <w:spacing w:after="0" w:line="240" w:lineRule="auto"/>
        <w:ind w:right="709"/>
        <w:jc w:val="both"/>
        <w:rPr>
          <w:rFonts w:ascii="Verdana" w:eastAsia="Century Gothic" w:hAnsi="Verdana" w:cs="Century Gothic"/>
          <w:lang w:val="es-ES"/>
        </w:rPr>
      </w:pPr>
    </w:p>
    <w:p w14:paraId="341E6409" w14:textId="77C74543" w:rsidR="00BC4A3F" w:rsidRDefault="00910315" w:rsidP="00910315">
      <w:pPr>
        <w:jc w:val="both"/>
        <w:rPr>
          <w:rFonts w:ascii="Verdana" w:hAnsi="Verdana"/>
        </w:rPr>
      </w:pPr>
      <w:r w:rsidRPr="00E03E8C">
        <w:rPr>
          <w:rFonts w:ascii="Verdana" w:hAnsi="Verdana"/>
        </w:rPr>
        <w:t>De acuerdo con el contenido de su solicitud, esta Agencia resolverá el siguiente problema jurídico: ¿</w:t>
      </w:r>
      <w:r w:rsidR="00602C85">
        <w:rPr>
          <w:rFonts w:ascii="Verdana" w:hAnsi="Verdana"/>
        </w:rPr>
        <w:t>Respecto de que periodo</w:t>
      </w:r>
      <w:r w:rsidRPr="00E03E8C">
        <w:rPr>
          <w:rFonts w:ascii="Verdana" w:hAnsi="Verdana"/>
        </w:rPr>
        <w:t xml:space="preserve"> debe</w:t>
      </w:r>
      <w:r w:rsidR="00602C85">
        <w:rPr>
          <w:rFonts w:ascii="Verdana" w:hAnsi="Verdana"/>
        </w:rPr>
        <w:t>n</w:t>
      </w:r>
      <w:r w:rsidR="00BC4A3F">
        <w:rPr>
          <w:rFonts w:ascii="Verdana" w:hAnsi="Verdana"/>
        </w:rPr>
        <w:t xml:space="preserve"> las personas jurídicas acreditar el pago de aportes a los</w:t>
      </w:r>
      <w:r w:rsidR="00602C85">
        <w:rPr>
          <w:rFonts w:ascii="Verdana" w:hAnsi="Verdana"/>
        </w:rPr>
        <w:t xml:space="preserve"> </w:t>
      </w:r>
      <w:r w:rsidR="00BC4A3F" w:rsidRPr="00BC4A3F">
        <w:rPr>
          <w:rFonts w:ascii="Verdana" w:hAnsi="Verdana"/>
        </w:rPr>
        <w:t>sistemas de salud, riesgos profesionales, pensiones y aportes a las Cajas de Compensación Familiar, Instituto Colombiano de Bienestar Familiar y Servicio Nacional de Aprendizaje</w:t>
      </w:r>
      <w:r w:rsidR="00BC4A3F">
        <w:rPr>
          <w:rFonts w:ascii="Verdana" w:hAnsi="Verdana"/>
        </w:rPr>
        <w:t>?</w:t>
      </w:r>
    </w:p>
    <w:p w14:paraId="08536A54" w14:textId="77777777" w:rsidR="00910315" w:rsidRPr="00EE4272" w:rsidRDefault="00910315" w:rsidP="00910315">
      <w:pPr>
        <w:spacing w:after="0" w:line="276" w:lineRule="auto"/>
        <w:jc w:val="both"/>
        <w:rPr>
          <w:rFonts w:ascii="Verdana" w:eastAsia="Century Gothic" w:hAnsi="Verdana" w:cs="Century Gothic"/>
        </w:rPr>
      </w:pPr>
    </w:p>
    <w:p w14:paraId="0322D5BC" w14:textId="77777777" w:rsidR="00910315" w:rsidRPr="00593A5F" w:rsidRDefault="00910315" w:rsidP="009103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A6E5021" w14:textId="77777777" w:rsidR="00910315" w:rsidRPr="00593A5F" w:rsidRDefault="00910315" w:rsidP="0091031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10315" w:rsidRPr="00593A5F" w14:paraId="5BB1D8B3" w14:textId="77777777" w:rsidTr="00EB1588">
        <w:tc>
          <w:tcPr>
            <w:tcW w:w="8828" w:type="dxa"/>
            <w:shd w:val="clear" w:color="auto" w:fill="auto"/>
          </w:tcPr>
          <w:p w14:paraId="5E9B6E74" w14:textId="01DE3B32" w:rsidR="00F7454D" w:rsidRPr="00392F89" w:rsidRDefault="00910315" w:rsidP="00D73D42">
            <w:pPr>
              <w:spacing w:after="120" w:line="276" w:lineRule="auto"/>
              <w:jc w:val="both"/>
              <w:rPr>
                <w:rFonts w:ascii="Verdana" w:hAnsi="Verdana"/>
              </w:rPr>
            </w:pPr>
            <w:r w:rsidRPr="00392F89">
              <w:rPr>
                <w:rFonts w:ascii="Verdana" w:hAnsi="Verdana"/>
              </w:rPr>
              <w:t>De</w:t>
            </w:r>
            <w:r w:rsidRPr="00392F89">
              <w:rPr>
                <w:rFonts w:ascii="Verdana" w:hAnsi="Verdana"/>
                <w:spacing w:val="-19"/>
              </w:rPr>
              <w:t xml:space="preserve"> </w:t>
            </w:r>
            <w:r w:rsidRPr="00392F89">
              <w:rPr>
                <w:rFonts w:ascii="Verdana" w:hAnsi="Verdana"/>
              </w:rPr>
              <w:t>conformidad</w:t>
            </w:r>
            <w:r w:rsidRPr="00392F89">
              <w:rPr>
                <w:rFonts w:ascii="Verdana" w:hAnsi="Verdana"/>
                <w:spacing w:val="-17"/>
              </w:rPr>
              <w:t xml:space="preserve"> </w:t>
            </w:r>
            <w:r w:rsidRPr="00392F89">
              <w:rPr>
                <w:rFonts w:ascii="Verdana" w:hAnsi="Verdana"/>
              </w:rPr>
              <w:t>con</w:t>
            </w:r>
            <w:r w:rsidRPr="00392F89">
              <w:rPr>
                <w:rFonts w:ascii="Verdana" w:hAnsi="Verdana"/>
                <w:spacing w:val="-19"/>
              </w:rPr>
              <w:t xml:space="preserve"> </w:t>
            </w:r>
            <w:r w:rsidRPr="00392F89">
              <w:rPr>
                <w:rFonts w:ascii="Verdana" w:hAnsi="Verdana"/>
              </w:rPr>
              <w:t>el</w:t>
            </w:r>
            <w:r w:rsidRPr="00392F89">
              <w:rPr>
                <w:rFonts w:ascii="Verdana" w:hAnsi="Verdana"/>
                <w:spacing w:val="-19"/>
              </w:rPr>
              <w:t xml:space="preserve"> </w:t>
            </w:r>
            <w:r w:rsidR="00BC4A3F" w:rsidRPr="00392F89">
              <w:rPr>
                <w:rFonts w:ascii="Verdana" w:hAnsi="Verdana"/>
                <w:spacing w:val="-19"/>
              </w:rPr>
              <w:t xml:space="preserve">tercer </w:t>
            </w:r>
            <w:r w:rsidRPr="00392F89">
              <w:rPr>
                <w:rFonts w:ascii="Verdana" w:hAnsi="Verdana"/>
              </w:rPr>
              <w:t>inciso</w:t>
            </w:r>
            <w:r w:rsidR="00BC4A3F" w:rsidRPr="00392F89">
              <w:rPr>
                <w:rFonts w:ascii="Verdana" w:hAnsi="Verdana"/>
              </w:rPr>
              <w:t xml:space="preserve"> </w:t>
            </w:r>
            <w:r w:rsidRPr="00392F89">
              <w:rPr>
                <w:rFonts w:ascii="Verdana" w:hAnsi="Verdana"/>
              </w:rPr>
              <w:t>del</w:t>
            </w:r>
            <w:r w:rsidRPr="00392F89">
              <w:rPr>
                <w:rFonts w:ascii="Verdana" w:hAnsi="Verdana"/>
                <w:spacing w:val="-19"/>
              </w:rPr>
              <w:t xml:space="preserve"> </w:t>
            </w:r>
            <w:r w:rsidRPr="00392F89">
              <w:rPr>
                <w:rFonts w:ascii="Verdana" w:hAnsi="Verdana"/>
              </w:rPr>
              <w:t>artículo</w:t>
            </w:r>
            <w:r w:rsidRPr="00392F89">
              <w:rPr>
                <w:rFonts w:ascii="Verdana" w:hAnsi="Verdana"/>
                <w:spacing w:val="-17"/>
              </w:rPr>
              <w:t xml:space="preserve"> </w:t>
            </w:r>
            <w:r w:rsidRPr="00392F89">
              <w:rPr>
                <w:rFonts w:ascii="Verdana" w:hAnsi="Verdana"/>
              </w:rPr>
              <w:t>50</w:t>
            </w:r>
            <w:r w:rsidRPr="00392F89">
              <w:rPr>
                <w:rFonts w:ascii="Verdana" w:hAnsi="Verdana"/>
                <w:spacing w:val="-19"/>
              </w:rPr>
              <w:t xml:space="preserve"> </w:t>
            </w:r>
            <w:r w:rsidRPr="00392F89">
              <w:rPr>
                <w:rFonts w:ascii="Verdana" w:hAnsi="Verdana"/>
              </w:rPr>
              <w:t>de</w:t>
            </w:r>
            <w:r w:rsidRPr="00392F89">
              <w:rPr>
                <w:rFonts w:ascii="Verdana" w:hAnsi="Verdana"/>
                <w:spacing w:val="-19"/>
              </w:rPr>
              <w:t xml:space="preserve"> </w:t>
            </w:r>
            <w:r w:rsidRPr="00392F89">
              <w:rPr>
                <w:rFonts w:ascii="Verdana" w:hAnsi="Verdana"/>
              </w:rPr>
              <w:t>la</w:t>
            </w:r>
            <w:r w:rsidRPr="00392F89">
              <w:rPr>
                <w:rFonts w:ascii="Verdana" w:hAnsi="Verdana"/>
                <w:spacing w:val="-19"/>
              </w:rPr>
              <w:t xml:space="preserve"> </w:t>
            </w:r>
            <w:r w:rsidRPr="00392F89">
              <w:rPr>
                <w:rFonts w:ascii="Verdana" w:hAnsi="Verdana"/>
              </w:rPr>
              <w:t>Ley</w:t>
            </w:r>
            <w:r w:rsidRPr="00392F89">
              <w:rPr>
                <w:rFonts w:ascii="Verdana" w:hAnsi="Verdana"/>
                <w:spacing w:val="-18"/>
              </w:rPr>
              <w:t xml:space="preserve"> </w:t>
            </w:r>
            <w:r w:rsidRPr="00392F89">
              <w:rPr>
                <w:rFonts w:ascii="Verdana" w:hAnsi="Verdana"/>
              </w:rPr>
              <w:t>789</w:t>
            </w:r>
            <w:r w:rsidRPr="00392F89">
              <w:rPr>
                <w:rFonts w:ascii="Verdana" w:hAnsi="Verdana"/>
                <w:spacing w:val="-18"/>
              </w:rPr>
              <w:t xml:space="preserve"> </w:t>
            </w:r>
            <w:r w:rsidRPr="00392F89">
              <w:rPr>
                <w:rFonts w:ascii="Verdana" w:hAnsi="Verdana"/>
              </w:rPr>
              <w:t>de</w:t>
            </w:r>
            <w:r w:rsidRPr="00392F89">
              <w:rPr>
                <w:rFonts w:ascii="Verdana" w:hAnsi="Verdana"/>
                <w:spacing w:val="-19"/>
              </w:rPr>
              <w:t xml:space="preserve"> </w:t>
            </w:r>
            <w:r w:rsidRPr="00392F89">
              <w:rPr>
                <w:rFonts w:ascii="Verdana" w:hAnsi="Verdana"/>
              </w:rPr>
              <w:t xml:space="preserve">2002, </w:t>
            </w:r>
            <w:r w:rsidR="00022A71" w:rsidRPr="00392F89">
              <w:rPr>
                <w:rFonts w:ascii="Verdana" w:hAnsi="Verdana"/>
              </w:rPr>
              <w:t>las personas jurídicas</w:t>
            </w:r>
            <w:r w:rsidR="00A56F60" w:rsidRPr="00392F89">
              <w:rPr>
                <w:rFonts w:ascii="Verdana" w:hAnsi="Verdana"/>
              </w:rPr>
              <w:t xml:space="preserve"> </w:t>
            </w:r>
            <w:r w:rsidR="0096315E" w:rsidRPr="00392F89">
              <w:rPr>
                <w:rFonts w:ascii="Verdana" w:hAnsi="Verdana"/>
              </w:rPr>
              <w:t>que celebren contratos estatales</w:t>
            </w:r>
            <w:r w:rsidR="00022A71" w:rsidRPr="00392F89">
              <w:rPr>
                <w:rFonts w:ascii="Verdana" w:hAnsi="Verdana"/>
              </w:rPr>
              <w:t xml:space="preserve"> deben acreditar los</w:t>
            </w:r>
            <w:r w:rsidR="00A56F60" w:rsidRPr="00392F89">
              <w:rPr>
                <w:rFonts w:ascii="Verdana" w:hAnsi="Verdana"/>
              </w:rPr>
              <w:t xml:space="preserve"> aportes </w:t>
            </w:r>
            <w:r w:rsidR="00022A71" w:rsidRPr="00392F89">
              <w:rPr>
                <w:rFonts w:ascii="Verdana" w:hAnsi="Verdana"/>
              </w:rPr>
              <w:t>realizados a los</w:t>
            </w:r>
            <w:r w:rsidR="00A56F60" w:rsidRPr="00392F89">
              <w:rPr>
                <w:rFonts w:ascii="Verdana" w:hAnsi="Verdana"/>
              </w:rPr>
              <w:t xml:space="preserve"> sistemas mencionados</w:t>
            </w:r>
            <w:r w:rsidR="00022A71" w:rsidRPr="00392F89">
              <w:rPr>
                <w:rFonts w:ascii="Verdana" w:hAnsi="Verdana"/>
              </w:rPr>
              <w:t xml:space="preserve"> </w:t>
            </w:r>
            <w:r w:rsidR="00A56F60" w:rsidRPr="00392F89">
              <w:rPr>
                <w:rFonts w:ascii="Verdana" w:hAnsi="Verdana"/>
              </w:rPr>
              <w:t xml:space="preserve">durante al menos </w:t>
            </w:r>
            <w:r w:rsidR="00022A71" w:rsidRPr="00392F89">
              <w:rPr>
                <w:rFonts w:ascii="Verdana" w:hAnsi="Verdana"/>
              </w:rPr>
              <w:t>los</w:t>
            </w:r>
            <w:r w:rsidR="00A56F60" w:rsidRPr="00392F89">
              <w:rPr>
                <w:rFonts w:ascii="Verdana" w:hAnsi="Verdana"/>
              </w:rPr>
              <w:t xml:space="preserve"> últimos</w:t>
            </w:r>
            <w:r w:rsidR="00022A71" w:rsidRPr="00392F89">
              <w:rPr>
                <w:rFonts w:ascii="Verdana" w:hAnsi="Verdana"/>
              </w:rPr>
              <w:t xml:space="preserve"> seis (6) meses anteriores a la celebración del contrato</w:t>
            </w:r>
            <w:r w:rsidR="00A56F60" w:rsidRPr="00392F89">
              <w:rPr>
                <w:rFonts w:ascii="Verdana" w:hAnsi="Verdana"/>
              </w:rPr>
              <w:t xml:space="preserve">. </w:t>
            </w:r>
            <w:r w:rsidR="0065418E" w:rsidRPr="00392F89">
              <w:rPr>
                <w:rFonts w:ascii="Verdana" w:hAnsi="Verdana"/>
              </w:rPr>
              <w:t xml:space="preserve">En caso de que </w:t>
            </w:r>
            <w:r w:rsidR="00D73D42" w:rsidRPr="00392F89">
              <w:rPr>
                <w:rFonts w:ascii="Verdana" w:hAnsi="Verdana"/>
              </w:rPr>
              <w:t xml:space="preserve">la persona jurídica tenga menos tiempo de existencia, deberá acreditar los pagos desde su fecha de constitución. </w:t>
            </w:r>
            <w:r w:rsidR="00296739" w:rsidRPr="00392F89">
              <w:rPr>
                <w:rFonts w:ascii="Verdana" w:hAnsi="Verdana"/>
              </w:rPr>
              <w:t>Lo anterior deberá acreditarse mediante certificación expedida por el revisor fiscal, cuando este exista de acuerdo con los requerimientos de ley, o por el representante legal</w:t>
            </w:r>
            <w:r w:rsidR="00F7454D" w:rsidRPr="00392F89">
              <w:rPr>
                <w:rFonts w:ascii="Verdana" w:hAnsi="Verdana"/>
              </w:rPr>
              <w:t xml:space="preserve">, en su defecto. </w:t>
            </w:r>
          </w:p>
          <w:p w14:paraId="222E0CE8" w14:textId="755E15B6" w:rsidR="00910315" w:rsidRPr="00202737" w:rsidRDefault="00F7454D" w:rsidP="00392F89">
            <w:pPr>
              <w:spacing w:after="120" w:line="276" w:lineRule="auto"/>
              <w:ind w:firstLine="709"/>
              <w:jc w:val="both"/>
            </w:pPr>
            <w:r w:rsidRPr="00392F89">
              <w:rPr>
                <w:rFonts w:ascii="Verdana" w:hAnsi="Verdana"/>
              </w:rPr>
              <w:t xml:space="preserve">En caso de que se hayan presentado variaciones en la nomina del contratista durante el periodo reportado, </w:t>
            </w:r>
            <w:r w:rsidR="007B2F74" w:rsidRPr="00392F89">
              <w:rPr>
                <w:rFonts w:ascii="Verdana" w:hAnsi="Verdana"/>
              </w:rPr>
              <w:t xml:space="preserve">la entidad deberá verificar que </w:t>
            </w:r>
            <w:r w:rsidR="007B2F74" w:rsidRPr="00392F89">
              <w:rPr>
                <w:rFonts w:ascii="Verdana" w:hAnsi="Verdana"/>
              </w:rPr>
              <w:lastRenderedPageBreak/>
              <w:t>respecto de los nuevos empleados se haya cumplido la obligación dispuesta en el artículo 50 de la Ley 789 de 2002</w:t>
            </w:r>
            <w:r w:rsidR="00096470" w:rsidRPr="00392F89">
              <w:rPr>
                <w:rFonts w:ascii="Verdana" w:hAnsi="Verdana"/>
              </w:rPr>
              <w:t xml:space="preserve"> desde su vinculación.</w:t>
            </w:r>
            <w:r w:rsidR="00096470">
              <w:rPr>
                <w:rFonts w:ascii="Verdana" w:hAnsi="Verdana"/>
              </w:rPr>
              <w:t xml:space="preserve"> </w:t>
            </w:r>
            <w:r w:rsidR="00296739" w:rsidRPr="00296739">
              <w:rPr>
                <w:rFonts w:ascii="Verdana" w:hAnsi="Verdana"/>
              </w:rPr>
              <w:t> </w:t>
            </w:r>
          </w:p>
        </w:tc>
      </w:tr>
    </w:tbl>
    <w:p w14:paraId="50D3429D" w14:textId="77777777" w:rsidR="00910315" w:rsidRPr="00593A5F" w:rsidRDefault="00910315" w:rsidP="00910315">
      <w:pPr>
        <w:tabs>
          <w:tab w:val="left" w:pos="142"/>
          <w:tab w:val="left" w:pos="284"/>
        </w:tabs>
        <w:spacing w:after="0" w:line="276" w:lineRule="auto"/>
        <w:jc w:val="both"/>
        <w:rPr>
          <w:rFonts w:ascii="Verdana" w:eastAsia="Century Gothic" w:hAnsi="Verdana" w:cs="Century Gothic"/>
          <w:b/>
          <w:bCs/>
          <w:lang w:val="es-ES"/>
        </w:rPr>
      </w:pPr>
    </w:p>
    <w:p w14:paraId="53AF56FA" w14:textId="77777777" w:rsidR="00910315" w:rsidRPr="00593A5F" w:rsidRDefault="00910315" w:rsidP="009103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8A89BC7" w14:textId="77777777" w:rsidR="00910315" w:rsidRPr="00593A5F" w:rsidRDefault="00910315" w:rsidP="00910315">
      <w:pPr>
        <w:spacing w:after="0" w:line="276" w:lineRule="auto"/>
        <w:jc w:val="both"/>
        <w:rPr>
          <w:rFonts w:ascii="Verdana" w:eastAsia="Calibri" w:hAnsi="Verdana" w:cs="Arial"/>
          <w:color w:val="7030A0"/>
          <w:lang w:val="es-ES"/>
        </w:rPr>
      </w:pPr>
    </w:p>
    <w:p w14:paraId="476CC46F" w14:textId="77777777" w:rsidR="00910315" w:rsidRDefault="00910315" w:rsidP="00910315">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32B8B76F" w14:textId="77777777" w:rsidR="00910315" w:rsidRDefault="00910315" w:rsidP="00910315">
      <w:pPr>
        <w:spacing w:after="0" w:line="276" w:lineRule="auto"/>
        <w:jc w:val="both"/>
        <w:rPr>
          <w:rFonts w:ascii="Verdana" w:eastAsia="Calibri" w:hAnsi="Verdana" w:cs="Arial"/>
          <w:lang w:val="es-ES"/>
        </w:rPr>
      </w:pPr>
    </w:p>
    <w:p w14:paraId="7361E062" w14:textId="77777777" w:rsidR="00910315" w:rsidRPr="002C7914" w:rsidRDefault="00910315" w:rsidP="00910315">
      <w:pPr>
        <w:jc w:val="both"/>
        <w:rPr>
          <w:rFonts w:ascii="Verdana" w:hAnsi="Verdana"/>
        </w:rPr>
      </w:pPr>
      <w:r w:rsidRPr="002C7914">
        <w:rPr>
          <w:rFonts w:ascii="Verdana" w:hAnsi="Verdana"/>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0CE9FF40" w14:textId="77777777" w:rsidR="00910315" w:rsidRDefault="00910315" w:rsidP="00910315">
      <w:pPr>
        <w:ind w:firstLine="709"/>
        <w:jc w:val="both"/>
        <w:rPr>
          <w:rFonts w:ascii="Verdana" w:hAnsi="Verdana"/>
        </w:rPr>
      </w:pPr>
      <w:r w:rsidRPr="002C7914">
        <w:rPr>
          <w:rFonts w:ascii="Verdana" w:hAnsi="Verdana"/>
        </w:rPr>
        <w:t>En materia de contratación estatal, el texto original del artículo 41 de la Ley 80 de 1993 dispuso que los requisitos para perfeccionar el contrato son: i) el acuerdo sobre el objeto y la contraprestación, y ii) que conste por escrito. Por su parte, para iniciar la ejecución se requiere: i) la constitución y aprobación de la garantía y ii)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07F1E03E" w14:textId="77777777" w:rsidR="00910315" w:rsidRDefault="00910315" w:rsidP="00910315">
      <w:pPr>
        <w:ind w:firstLine="709"/>
        <w:jc w:val="both"/>
        <w:rPr>
          <w:rFonts w:ascii="Verdana" w:hAnsi="Verdana"/>
        </w:rPr>
      </w:pPr>
      <w:r w:rsidRPr="002C7914">
        <w:rPr>
          <w:rFonts w:ascii="Verdana" w:hAnsi="Verdana"/>
        </w:rPr>
        <w:t>Por su parte,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65346185" w14:textId="77777777" w:rsidR="00910315" w:rsidRDefault="00910315" w:rsidP="00910315">
      <w:pPr>
        <w:ind w:firstLine="709"/>
        <w:jc w:val="both"/>
        <w:rPr>
          <w:rFonts w:ascii="Verdana" w:hAnsi="Verdana"/>
        </w:rPr>
      </w:pPr>
      <w:r w:rsidRPr="002C7914">
        <w:rPr>
          <w:rFonts w:ascii="Verdana" w:hAnsi="Verdana"/>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w:t>
      </w:r>
    </w:p>
    <w:p w14:paraId="258E1198" w14:textId="77777777" w:rsidR="00910315" w:rsidRPr="006D047F" w:rsidRDefault="00910315" w:rsidP="00910315">
      <w:pPr>
        <w:pStyle w:val="Textoindependiente"/>
        <w:spacing w:after="160"/>
        <w:ind w:firstLine="709"/>
        <w:jc w:val="both"/>
        <w:rPr>
          <w:rFonts w:ascii="Verdana" w:hAnsi="Verdana"/>
        </w:rPr>
      </w:pPr>
      <w:r w:rsidRPr="006D047F">
        <w:rPr>
          <w:rFonts w:ascii="Verdana" w:hAnsi="Verdana"/>
        </w:rPr>
        <w:t>Esta norma fue analizada por la Sección Tercera del Consejo de Estado, que</w:t>
      </w:r>
      <w:r w:rsidRPr="006D047F">
        <w:rPr>
          <w:rFonts w:ascii="Verdana" w:hAnsi="Verdana"/>
          <w:spacing w:val="-4"/>
        </w:rPr>
        <w:t xml:space="preserve"> </w:t>
      </w:r>
      <w:r w:rsidRPr="006D047F">
        <w:rPr>
          <w:rFonts w:ascii="Verdana" w:hAnsi="Verdana"/>
        </w:rPr>
        <w:t>consideró</w:t>
      </w:r>
      <w:r w:rsidRPr="006D047F">
        <w:rPr>
          <w:rFonts w:ascii="Verdana" w:hAnsi="Verdana"/>
          <w:spacing w:val="-6"/>
        </w:rPr>
        <w:t xml:space="preserve"> </w:t>
      </w:r>
      <w:r w:rsidRPr="006D047F">
        <w:rPr>
          <w:rFonts w:ascii="Verdana" w:hAnsi="Verdana"/>
        </w:rPr>
        <w:t>que</w:t>
      </w:r>
      <w:r w:rsidRPr="006D047F">
        <w:rPr>
          <w:rFonts w:ascii="Verdana" w:hAnsi="Verdana"/>
          <w:spacing w:val="-9"/>
        </w:rPr>
        <w:t xml:space="preserve"> </w:t>
      </w:r>
      <w:r w:rsidRPr="006D047F">
        <w:rPr>
          <w:rFonts w:ascii="Verdana" w:hAnsi="Verdana"/>
        </w:rPr>
        <w:t>el</w:t>
      </w:r>
      <w:r w:rsidRPr="006D047F">
        <w:rPr>
          <w:rFonts w:ascii="Verdana" w:hAnsi="Verdana"/>
          <w:spacing w:val="-8"/>
        </w:rPr>
        <w:t xml:space="preserve"> </w:t>
      </w:r>
      <w:r w:rsidRPr="006D047F">
        <w:rPr>
          <w:rFonts w:ascii="Verdana" w:hAnsi="Verdana"/>
        </w:rPr>
        <w:t>artículo</w:t>
      </w:r>
      <w:r w:rsidRPr="006D047F">
        <w:rPr>
          <w:rFonts w:ascii="Verdana" w:hAnsi="Verdana"/>
          <w:spacing w:val="-7"/>
        </w:rPr>
        <w:t xml:space="preserve"> </w:t>
      </w:r>
      <w:r w:rsidRPr="006D047F">
        <w:rPr>
          <w:rFonts w:ascii="Verdana" w:hAnsi="Verdana"/>
        </w:rPr>
        <w:t>50</w:t>
      </w:r>
      <w:r w:rsidRPr="006D047F">
        <w:rPr>
          <w:rFonts w:ascii="Verdana" w:hAnsi="Verdana"/>
          <w:spacing w:val="-9"/>
        </w:rPr>
        <w:t xml:space="preserve"> </w:t>
      </w:r>
      <w:r w:rsidRPr="006D047F">
        <w:rPr>
          <w:rFonts w:ascii="Verdana" w:hAnsi="Verdana"/>
        </w:rPr>
        <w:t>de</w:t>
      </w:r>
      <w:r w:rsidRPr="006D047F">
        <w:rPr>
          <w:rFonts w:ascii="Verdana" w:hAnsi="Verdana"/>
          <w:spacing w:val="-8"/>
        </w:rPr>
        <w:t xml:space="preserve"> </w:t>
      </w:r>
      <w:r w:rsidRPr="006D047F">
        <w:rPr>
          <w:rFonts w:ascii="Verdana" w:hAnsi="Verdana"/>
        </w:rPr>
        <w:t>la</w:t>
      </w:r>
      <w:r w:rsidRPr="006D047F">
        <w:rPr>
          <w:rFonts w:ascii="Verdana" w:hAnsi="Verdana"/>
          <w:spacing w:val="-9"/>
        </w:rPr>
        <w:t xml:space="preserve"> </w:t>
      </w:r>
      <w:r w:rsidRPr="006D047F">
        <w:rPr>
          <w:rFonts w:ascii="Verdana" w:hAnsi="Verdana"/>
        </w:rPr>
        <w:t>Ley</w:t>
      </w:r>
      <w:r w:rsidRPr="006D047F">
        <w:rPr>
          <w:rFonts w:ascii="Verdana" w:hAnsi="Verdana"/>
          <w:spacing w:val="-7"/>
        </w:rPr>
        <w:t xml:space="preserve"> </w:t>
      </w:r>
      <w:r w:rsidRPr="006D047F">
        <w:rPr>
          <w:rFonts w:ascii="Verdana" w:hAnsi="Verdana"/>
        </w:rPr>
        <w:t>789</w:t>
      </w:r>
      <w:r w:rsidRPr="006D047F">
        <w:rPr>
          <w:rFonts w:ascii="Verdana" w:hAnsi="Verdana"/>
          <w:spacing w:val="-9"/>
        </w:rPr>
        <w:t xml:space="preserve"> </w:t>
      </w:r>
      <w:r w:rsidRPr="006D047F">
        <w:rPr>
          <w:rFonts w:ascii="Verdana" w:hAnsi="Verdana"/>
        </w:rPr>
        <w:t>de</w:t>
      </w:r>
      <w:r w:rsidRPr="006D047F">
        <w:rPr>
          <w:rFonts w:ascii="Verdana" w:hAnsi="Verdana"/>
          <w:spacing w:val="-9"/>
        </w:rPr>
        <w:t xml:space="preserve"> </w:t>
      </w:r>
      <w:r w:rsidRPr="006D047F">
        <w:rPr>
          <w:rFonts w:ascii="Verdana" w:hAnsi="Verdana"/>
        </w:rPr>
        <w:t>2002</w:t>
      </w:r>
      <w:r w:rsidRPr="006D047F">
        <w:rPr>
          <w:rFonts w:ascii="Verdana" w:hAnsi="Verdana"/>
          <w:spacing w:val="-7"/>
        </w:rPr>
        <w:t xml:space="preserve"> </w:t>
      </w:r>
      <w:r w:rsidRPr="006D047F">
        <w:rPr>
          <w:rFonts w:ascii="Verdana" w:hAnsi="Verdana"/>
        </w:rPr>
        <w:t>tiene</w:t>
      </w:r>
      <w:r w:rsidRPr="006D047F">
        <w:rPr>
          <w:rFonts w:ascii="Verdana" w:hAnsi="Verdana"/>
          <w:spacing w:val="-7"/>
        </w:rPr>
        <w:t xml:space="preserve"> </w:t>
      </w:r>
      <w:r w:rsidRPr="006D047F">
        <w:rPr>
          <w:rFonts w:ascii="Verdana" w:hAnsi="Verdana"/>
        </w:rPr>
        <w:t>por</w:t>
      </w:r>
      <w:r w:rsidRPr="006D047F">
        <w:rPr>
          <w:rFonts w:ascii="Verdana" w:hAnsi="Verdana"/>
          <w:spacing w:val="-9"/>
        </w:rPr>
        <w:t xml:space="preserve"> </w:t>
      </w:r>
      <w:r w:rsidRPr="006D047F">
        <w:rPr>
          <w:rFonts w:ascii="Verdana" w:hAnsi="Verdana"/>
        </w:rPr>
        <w:t>objeto</w:t>
      </w:r>
      <w:r w:rsidRPr="006D047F">
        <w:rPr>
          <w:rFonts w:ascii="Verdana" w:hAnsi="Verdana"/>
          <w:spacing w:val="-7"/>
        </w:rPr>
        <w:t xml:space="preserve"> </w:t>
      </w:r>
      <w:r w:rsidRPr="006D047F">
        <w:rPr>
          <w:rFonts w:ascii="Verdana" w:hAnsi="Verdana"/>
        </w:rPr>
        <w:t>evitar</w:t>
      </w:r>
      <w:r w:rsidRPr="006D047F">
        <w:rPr>
          <w:rFonts w:ascii="Verdana" w:hAnsi="Verdana"/>
          <w:spacing w:val="-8"/>
        </w:rPr>
        <w:t xml:space="preserve"> </w:t>
      </w:r>
      <w:r w:rsidRPr="006D047F">
        <w:rPr>
          <w:rFonts w:ascii="Verdana" w:hAnsi="Verdana"/>
        </w:rPr>
        <w:t>la evasión</w:t>
      </w:r>
      <w:r w:rsidRPr="006D047F">
        <w:rPr>
          <w:rFonts w:ascii="Verdana" w:hAnsi="Verdana"/>
          <w:spacing w:val="-20"/>
        </w:rPr>
        <w:t xml:space="preserve"> </w:t>
      </w:r>
      <w:r w:rsidRPr="006D047F">
        <w:rPr>
          <w:rFonts w:ascii="Verdana" w:hAnsi="Verdana"/>
        </w:rPr>
        <w:t>por</w:t>
      </w:r>
      <w:r w:rsidRPr="006D047F">
        <w:rPr>
          <w:rFonts w:ascii="Verdana" w:hAnsi="Verdana"/>
          <w:spacing w:val="-19"/>
        </w:rPr>
        <w:t xml:space="preserve"> </w:t>
      </w:r>
      <w:r w:rsidRPr="006D047F">
        <w:rPr>
          <w:rFonts w:ascii="Verdana" w:hAnsi="Verdana"/>
        </w:rPr>
        <w:t>parte</w:t>
      </w:r>
      <w:r w:rsidRPr="006D047F">
        <w:rPr>
          <w:rFonts w:ascii="Verdana" w:hAnsi="Verdana"/>
          <w:spacing w:val="-17"/>
        </w:rPr>
        <w:t xml:space="preserve"> </w:t>
      </w:r>
      <w:r w:rsidRPr="006D047F">
        <w:rPr>
          <w:rFonts w:ascii="Verdana" w:hAnsi="Verdana"/>
        </w:rPr>
        <w:t>de</w:t>
      </w:r>
      <w:r w:rsidRPr="006D047F">
        <w:rPr>
          <w:rFonts w:ascii="Verdana" w:hAnsi="Verdana"/>
          <w:spacing w:val="-18"/>
        </w:rPr>
        <w:t xml:space="preserve"> </w:t>
      </w:r>
      <w:r w:rsidRPr="006D047F">
        <w:rPr>
          <w:rFonts w:ascii="Verdana" w:hAnsi="Verdana"/>
        </w:rPr>
        <w:t>los</w:t>
      </w:r>
      <w:r w:rsidRPr="006D047F">
        <w:rPr>
          <w:rFonts w:ascii="Verdana" w:hAnsi="Verdana"/>
          <w:spacing w:val="-18"/>
        </w:rPr>
        <w:t xml:space="preserve"> </w:t>
      </w:r>
      <w:r w:rsidRPr="006D047F">
        <w:rPr>
          <w:rFonts w:ascii="Verdana" w:hAnsi="Verdana"/>
        </w:rPr>
        <w:t>empleadores</w:t>
      </w:r>
      <w:r w:rsidRPr="006D047F">
        <w:rPr>
          <w:rFonts w:ascii="Verdana" w:hAnsi="Verdana"/>
          <w:spacing w:val="-16"/>
        </w:rPr>
        <w:t xml:space="preserve"> </w:t>
      </w:r>
      <w:r w:rsidRPr="006D047F">
        <w:rPr>
          <w:rFonts w:ascii="Verdana" w:hAnsi="Verdana"/>
        </w:rPr>
        <w:t>de</w:t>
      </w:r>
      <w:r w:rsidRPr="006D047F">
        <w:rPr>
          <w:rFonts w:ascii="Verdana" w:hAnsi="Verdana"/>
          <w:spacing w:val="-18"/>
        </w:rPr>
        <w:t xml:space="preserve"> </w:t>
      </w:r>
      <w:r w:rsidRPr="006D047F">
        <w:rPr>
          <w:rFonts w:ascii="Verdana" w:hAnsi="Verdana"/>
        </w:rPr>
        <w:t>las</w:t>
      </w:r>
      <w:r w:rsidRPr="006D047F">
        <w:rPr>
          <w:rFonts w:ascii="Verdana" w:hAnsi="Verdana"/>
          <w:spacing w:val="-18"/>
        </w:rPr>
        <w:t xml:space="preserve"> </w:t>
      </w:r>
      <w:r w:rsidRPr="006D047F">
        <w:rPr>
          <w:rFonts w:ascii="Verdana" w:hAnsi="Verdana"/>
        </w:rPr>
        <w:t>cotizaciones</w:t>
      </w:r>
      <w:r w:rsidRPr="006D047F">
        <w:rPr>
          <w:rFonts w:ascii="Verdana" w:hAnsi="Verdana"/>
          <w:spacing w:val="-15"/>
        </w:rPr>
        <w:t xml:space="preserve"> </w:t>
      </w:r>
      <w:r w:rsidRPr="006D047F">
        <w:rPr>
          <w:rFonts w:ascii="Verdana" w:hAnsi="Verdana"/>
        </w:rPr>
        <w:t>al</w:t>
      </w:r>
      <w:r w:rsidRPr="006D047F">
        <w:rPr>
          <w:rFonts w:ascii="Verdana" w:hAnsi="Verdana"/>
          <w:spacing w:val="-18"/>
        </w:rPr>
        <w:t xml:space="preserve"> </w:t>
      </w:r>
      <w:r w:rsidRPr="006D047F">
        <w:rPr>
          <w:rFonts w:ascii="Verdana" w:hAnsi="Verdana"/>
        </w:rPr>
        <w:t>sistema</w:t>
      </w:r>
      <w:r w:rsidRPr="006D047F">
        <w:rPr>
          <w:rFonts w:ascii="Verdana" w:hAnsi="Verdana"/>
          <w:spacing w:val="-16"/>
        </w:rPr>
        <w:t xml:space="preserve"> </w:t>
      </w:r>
      <w:r w:rsidRPr="006D047F">
        <w:rPr>
          <w:rFonts w:ascii="Verdana" w:hAnsi="Verdana"/>
        </w:rPr>
        <w:t>de</w:t>
      </w:r>
      <w:r w:rsidRPr="006D047F">
        <w:rPr>
          <w:rFonts w:ascii="Verdana" w:hAnsi="Verdana"/>
          <w:spacing w:val="-18"/>
        </w:rPr>
        <w:t xml:space="preserve"> </w:t>
      </w:r>
      <w:r w:rsidRPr="006D047F">
        <w:rPr>
          <w:rFonts w:ascii="Verdana" w:hAnsi="Verdana"/>
        </w:rPr>
        <w:t>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6D047F">
        <w:rPr>
          <w:rStyle w:val="Refdenotaalpie"/>
          <w:rFonts w:ascii="Verdana" w:hAnsi="Verdana"/>
        </w:rPr>
        <w:footnoteReference w:id="1"/>
      </w:r>
      <w:r w:rsidRPr="006D047F">
        <w:rPr>
          <w:rFonts w:ascii="Verdana" w:hAnsi="Verdana"/>
        </w:rPr>
        <w:t>. Por lo tanto, la jurisprudencia reiteró la necesidad de que las entidades estatales, durante la ejecución de un contrato, verifiquen el cumplimiento de las obligaciones del sistema de seguridad social por</w:t>
      </w:r>
      <w:r w:rsidRPr="006D047F">
        <w:rPr>
          <w:rFonts w:ascii="Verdana" w:hAnsi="Verdana"/>
          <w:spacing w:val="-20"/>
        </w:rPr>
        <w:t xml:space="preserve"> </w:t>
      </w:r>
      <w:r w:rsidRPr="006D047F">
        <w:rPr>
          <w:rFonts w:ascii="Verdana" w:hAnsi="Verdana"/>
        </w:rPr>
        <w:t>parte</w:t>
      </w:r>
      <w:r w:rsidRPr="006D047F">
        <w:rPr>
          <w:rFonts w:ascii="Verdana" w:hAnsi="Verdana"/>
          <w:spacing w:val="-19"/>
        </w:rPr>
        <w:t xml:space="preserve"> </w:t>
      </w:r>
      <w:r w:rsidRPr="006D047F">
        <w:rPr>
          <w:rFonts w:ascii="Verdana" w:hAnsi="Verdana"/>
        </w:rPr>
        <w:t>de</w:t>
      </w:r>
      <w:r w:rsidRPr="006D047F">
        <w:rPr>
          <w:rFonts w:ascii="Verdana" w:hAnsi="Verdana"/>
          <w:spacing w:val="-19"/>
        </w:rPr>
        <w:t xml:space="preserve"> </w:t>
      </w:r>
      <w:r w:rsidRPr="006D047F">
        <w:rPr>
          <w:rFonts w:ascii="Verdana" w:hAnsi="Verdana"/>
        </w:rPr>
        <w:t>los</w:t>
      </w:r>
      <w:r w:rsidRPr="006D047F">
        <w:rPr>
          <w:rFonts w:ascii="Verdana" w:hAnsi="Verdana"/>
          <w:spacing w:val="-20"/>
        </w:rPr>
        <w:t xml:space="preserve"> </w:t>
      </w:r>
      <w:r w:rsidRPr="006D047F">
        <w:rPr>
          <w:rFonts w:ascii="Verdana" w:hAnsi="Verdana"/>
        </w:rPr>
        <w:t>oferentes.</w:t>
      </w:r>
      <w:r w:rsidRPr="006D047F">
        <w:rPr>
          <w:rFonts w:ascii="Verdana" w:hAnsi="Verdana"/>
          <w:spacing w:val="-19"/>
        </w:rPr>
        <w:t xml:space="preserve"> </w:t>
      </w:r>
      <w:r w:rsidRPr="006D047F">
        <w:rPr>
          <w:rFonts w:ascii="Verdana" w:hAnsi="Verdana"/>
        </w:rPr>
        <w:t>De</w:t>
      </w:r>
      <w:r w:rsidRPr="006D047F">
        <w:rPr>
          <w:rFonts w:ascii="Verdana" w:hAnsi="Verdana"/>
          <w:spacing w:val="-20"/>
        </w:rPr>
        <w:t xml:space="preserve"> </w:t>
      </w:r>
      <w:r w:rsidRPr="006D047F">
        <w:rPr>
          <w:rFonts w:ascii="Verdana" w:hAnsi="Verdana"/>
        </w:rPr>
        <w:t>esta</w:t>
      </w:r>
      <w:r w:rsidRPr="006D047F">
        <w:rPr>
          <w:rFonts w:ascii="Verdana" w:hAnsi="Verdana"/>
          <w:spacing w:val="-19"/>
        </w:rPr>
        <w:t xml:space="preserve"> </w:t>
      </w:r>
      <w:r w:rsidRPr="006D047F">
        <w:rPr>
          <w:rFonts w:ascii="Verdana" w:hAnsi="Verdana"/>
        </w:rPr>
        <w:t>manera,</w:t>
      </w:r>
      <w:r w:rsidRPr="006D047F">
        <w:rPr>
          <w:rFonts w:ascii="Verdana" w:hAnsi="Verdana"/>
          <w:spacing w:val="-19"/>
        </w:rPr>
        <w:t xml:space="preserve"> </w:t>
      </w:r>
      <w:r w:rsidRPr="006D047F">
        <w:rPr>
          <w:rFonts w:ascii="Verdana" w:hAnsi="Verdana"/>
        </w:rPr>
        <w:t>el</w:t>
      </w:r>
      <w:r w:rsidRPr="006D047F">
        <w:rPr>
          <w:rFonts w:ascii="Verdana" w:hAnsi="Verdana"/>
          <w:spacing w:val="-20"/>
        </w:rPr>
        <w:t xml:space="preserve"> </w:t>
      </w:r>
      <w:r w:rsidRPr="006D047F">
        <w:rPr>
          <w:rFonts w:ascii="Verdana" w:hAnsi="Verdana"/>
        </w:rPr>
        <w:t>artículo</w:t>
      </w:r>
      <w:r w:rsidRPr="006D047F">
        <w:rPr>
          <w:rFonts w:ascii="Verdana" w:hAnsi="Verdana"/>
          <w:spacing w:val="-19"/>
        </w:rPr>
        <w:t xml:space="preserve"> </w:t>
      </w:r>
      <w:r w:rsidRPr="006D047F">
        <w:rPr>
          <w:rFonts w:ascii="Verdana" w:hAnsi="Verdana"/>
        </w:rPr>
        <w:t>23</w:t>
      </w:r>
      <w:r w:rsidRPr="006D047F">
        <w:rPr>
          <w:rFonts w:ascii="Verdana" w:hAnsi="Verdana"/>
          <w:spacing w:val="-19"/>
        </w:rPr>
        <w:t xml:space="preserve"> </w:t>
      </w:r>
      <w:r w:rsidRPr="006D047F">
        <w:rPr>
          <w:rFonts w:ascii="Verdana" w:hAnsi="Verdana"/>
        </w:rPr>
        <w:t>de</w:t>
      </w:r>
      <w:r w:rsidRPr="006D047F">
        <w:rPr>
          <w:rFonts w:ascii="Verdana" w:hAnsi="Verdana"/>
          <w:spacing w:val="-20"/>
        </w:rPr>
        <w:t xml:space="preserve"> </w:t>
      </w:r>
      <w:r w:rsidRPr="006D047F">
        <w:rPr>
          <w:rFonts w:ascii="Verdana" w:hAnsi="Verdana"/>
        </w:rPr>
        <w:t>la</w:t>
      </w:r>
      <w:r w:rsidRPr="006D047F">
        <w:rPr>
          <w:rFonts w:ascii="Verdana" w:hAnsi="Verdana"/>
          <w:spacing w:val="-19"/>
        </w:rPr>
        <w:t xml:space="preserve"> </w:t>
      </w:r>
      <w:r w:rsidRPr="006D047F">
        <w:rPr>
          <w:rFonts w:ascii="Verdana" w:hAnsi="Verdana"/>
        </w:rPr>
        <w:t>Ley</w:t>
      </w:r>
      <w:r w:rsidRPr="006D047F">
        <w:rPr>
          <w:rFonts w:ascii="Verdana" w:hAnsi="Verdana"/>
          <w:spacing w:val="-19"/>
        </w:rPr>
        <w:t xml:space="preserve"> </w:t>
      </w:r>
      <w:r w:rsidRPr="006D047F">
        <w:rPr>
          <w:rFonts w:ascii="Verdana" w:hAnsi="Verdana"/>
        </w:rPr>
        <w:t>1150</w:t>
      </w:r>
      <w:r w:rsidRPr="006D047F">
        <w:rPr>
          <w:rFonts w:ascii="Verdana" w:hAnsi="Verdana"/>
          <w:spacing w:val="-13"/>
        </w:rPr>
        <w:t xml:space="preserve"> </w:t>
      </w:r>
      <w:r w:rsidRPr="006D047F">
        <w:rPr>
          <w:rFonts w:ascii="Verdana" w:hAnsi="Verdana"/>
        </w:rPr>
        <w:t>de</w:t>
      </w:r>
      <w:r w:rsidRPr="006D047F">
        <w:rPr>
          <w:rFonts w:ascii="Verdana" w:hAnsi="Verdana"/>
          <w:spacing w:val="-4"/>
        </w:rPr>
        <w:t xml:space="preserve"> </w:t>
      </w:r>
      <w:r w:rsidRPr="006D047F">
        <w:rPr>
          <w:rFonts w:ascii="Verdana" w:hAnsi="Verdana"/>
        </w:rPr>
        <w:t>2007 que modificó el inciso segundo del artículo 41 de la Ley 80 de 1993, incluye la obligación, para los proponentes y contratistas, de estar a paz y salvo con los aportes parafiscales al Sistema de Seguridad Social Integral, al señalar:</w:t>
      </w:r>
    </w:p>
    <w:p w14:paraId="5645CBBC" w14:textId="77777777" w:rsidR="00910315" w:rsidRPr="006D047F" w:rsidRDefault="00910315" w:rsidP="00910315">
      <w:pPr>
        <w:ind w:left="709" w:right="709"/>
        <w:jc w:val="both"/>
        <w:rPr>
          <w:rFonts w:ascii="Verdana" w:hAnsi="Verdana"/>
          <w:sz w:val="20"/>
        </w:rPr>
      </w:pPr>
      <w:r w:rsidRPr="006D047F">
        <w:rPr>
          <w:rFonts w:ascii="Verdana" w:hAnsi="Verdana"/>
          <w:sz w:val="2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w:t>
      </w:r>
      <w:r w:rsidRPr="006D047F">
        <w:rPr>
          <w:rFonts w:ascii="Verdana" w:hAnsi="Verdana"/>
          <w:spacing w:val="-5"/>
          <w:sz w:val="20"/>
        </w:rPr>
        <w:t xml:space="preserve"> </w:t>
      </w:r>
      <w:r w:rsidRPr="006D047F">
        <w:rPr>
          <w:rFonts w:ascii="Verdana" w:hAnsi="Verdana"/>
          <w:sz w:val="20"/>
        </w:rPr>
        <w:t>y</w:t>
      </w:r>
      <w:r w:rsidRPr="006D047F">
        <w:rPr>
          <w:rFonts w:ascii="Verdana" w:hAnsi="Verdana"/>
          <w:spacing w:val="-8"/>
          <w:sz w:val="20"/>
        </w:rPr>
        <w:t xml:space="preserve"> </w:t>
      </w:r>
      <w:r w:rsidRPr="006D047F">
        <w:rPr>
          <w:rFonts w:ascii="Verdana" w:hAnsi="Verdana"/>
          <w:sz w:val="20"/>
        </w:rPr>
        <w:t>el</w:t>
      </w:r>
      <w:r w:rsidRPr="006D047F">
        <w:rPr>
          <w:rFonts w:ascii="Verdana" w:hAnsi="Verdana"/>
          <w:spacing w:val="-7"/>
          <w:sz w:val="20"/>
        </w:rPr>
        <w:t xml:space="preserve"> </w:t>
      </w:r>
      <w:r w:rsidRPr="006D047F">
        <w:rPr>
          <w:rFonts w:ascii="Verdana" w:hAnsi="Verdana"/>
          <w:sz w:val="20"/>
        </w:rPr>
        <w:t>contratista</w:t>
      </w:r>
      <w:r w:rsidRPr="006D047F">
        <w:rPr>
          <w:rFonts w:ascii="Verdana" w:hAnsi="Verdana"/>
          <w:spacing w:val="-5"/>
          <w:sz w:val="20"/>
        </w:rPr>
        <w:t xml:space="preserve"> </w:t>
      </w:r>
      <w:r w:rsidRPr="006D047F">
        <w:rPr>
          <w:rFonts w:ascii="Verdana" w:hAnsi="Verdana"/>
          <w:sz w:val="20"/>
        </w:rPr>
        <w:t>deberán</w:t>
      </w:r>
      <w:r w:rsidRPr="006D047F">
        <w:rPr>
          <w:rFonts w:ascii="Verdana" w:hAnsi="Verdana"/>
          <w:spacing w:val="-6"/>
          <w:sz w:val="20"/>
        </w:rPr>
        <w:t xml:space="preserve"> </w:t>
      </w:r>
      <w:r w:rsidRPr="006D047F">
        <w:rPr>
          <w:rFonts w:ascii="Verdana" w:hAnsi="Verdana"/>
          <w:sz w:val="20"/>
        </w:rPr>
        <w:t>acreditar</w:t>
      </w:r>
      <w:r w:rsidRPr="006D047F">
        <w:rPr>
          <w:rFonts w:ascii="Verdana" w:hAnsi="Verdana"/>
          <w:spacing w:val="-5"/>
          <w:sz w:val="20"/>
        </w:rPr>
        <w:t xml:space="preserve"> </w:t>
      </w:r>
      <w:r w:rsidRPr="006D047F">
        <w:rPr>
          <w:rFonts w:ascii="Verdana" w:hAnsi="Verdana"/>
          <w:sz w:val="20"/>
        </w:rPr>
        <w:t>que</w:t>
      </w:r>
      <w:r w:rsidRPr="006D047F">
        <w:rPr>
          <w:rFonts w:ascii="Verdana" w:hAnsi="Verdana"/>
          <w:spacing w:val="-7"/>
          <w:sz w:val="20"/>
        </w:rPr>
        <w:t xml:space="preserve"> </w:t>
      </w:r>
      <w:r w:rsidRPr="006D047F">
        <w:rPr>
          <w:rFonts w:ascii="Verdana" w:hAnsi="Verdana"/>
          <w:sz w:val="20"/>
        </w:rPr>
        <w:t>se</w:t>
      </w:r>
      <w:r w:rsidRPr="006D047F">
        <w:rPr>
          <w:rFonts w:ascii="Verdana" w:hAnsi="Verdana"/>
          <w:spacing w:val="-7"/>
          <w:sz w:val="20"/>
        </w:rPr>
        <w:t xml:space="preserve"> </w:t>
      </w:r>
      <w:r w:rsidRPr="006D047F">
        <w:rPr>
          <w:rFonts w:ascii="Verdana" w:hAnsi="Verdana"/>
          <w:sz w:val="20"/>
        </w:rPr>
        <w:t>encuentran</w:t>
      </w:r>
      <w:r w:rsidRPr="006D047F">
        <w:rPr>
          <w:rFonts w:ascii="Verdana" w:hAnsi="Verdana"/>
          <w:spacing w:val="-4"/>
          <w:sz w:val="20"/>
        </w:rPr>
        <w:t xml:space="preserve"> </w:t>
      </w:r>
      <w:r w:rsidRPr="006D047F">
        <w:rPr>
          <w:rFonts w:ascii="Verdana" w:hAnsi="Verdana"/>
          <w:sz w:val="20"/>
        </w:rPr>
        <w:t>al</w:t>
      </w:r>
      <w:r w:rsidRPr="006D047F">
        <w:rPr>
          <w:rFonts w:ascii="Verdana" w:hAnsi="Verdana"/>
          <w:spacing w:val="-7"/>
          <w:sz w:val="20"/>
        </w:rPr>
        <w:t xml:space="preserve"> </w:t>
      </w:r>
      <w:r w:rsidRPr="006D047F">
        <w:rPr>
          <w:rFonts w:ascii="Verdana" w:hAnsi="Verdana"/>
          <w:sz w:val="20"/>
        </w:rPr>
        <w:t>día</w:t>
      </w:r>
      <w:r w:rsidRPr="006D047F">
        <w:rPr>
          <w:rFonts w:ascii="Verdana" w:hAnsi="Verdana"/>
          <w:spacing w:val="-7"/>
          <w:sz w:val="20"/>
        </w:rPr>
        <w:t xml:space="preserve"> </w:t>
      </w:r>
      <w:r w:rsidRPr="006D047F">
        <w:rPr>
          <w:rFonts w:ascii="Verdana" w:hAnsi="Verdana"/>
          <w:sz w:val="20"/>
        </w:rPr>
        <w:t>en el pago de aportes parafiscales relativos al Sistema de Seguridad Social Integral, así como los propios del Sena, ICBF y Cajas de Compensación Familiar, cuando corresponda.</w:t>
      </w:r>
    </w:p>
    <w:p w14:paraId="4EA5CB21" w14:textId="77777777" w:rsidR="00910315" w:rsidRPr="006D047F" w:rsidRDefault="00910315" w:rsidP="00910315">
      <w:pPr>
        <w:ind w:left="709" w:right="709"/>
        <w:jc w:val="both"/>
        <w:rPr>
          <w:rFonts w:ascii="Verdana" w:hAnsi="Verdana"/>
          <w:sz w:val="20"/>
        </w:rPr>
      </w:pPr>
      <w:r w:rsidRPr="006D047F">
        <w:rPr>
          <w:rFonts w:ascii="Verdana" w:hAnsi="Verdana"/>
          <w:sz w:val="20"/>
        </w:rPr>
        <w:t>Parágrafo</w:t>
      </w:r>
      <w:r w:rsidRPr="006D047F">
        <w:rPr>
          <w:rFonts w:ascii="Verdana" w:hAnsi="Verdana"/>
          <w:spacing w:val="-11"/>
          <w:sz w:val="20"/>
        </w:rPr>
        <w:t xml:space="preserve"> </w:t>
      </w:r>
      <w:r w:rsidRPr="006D047F">
        <w:rPr>
          <w:rFonts w:ascii="Verdana" w:hAnsi="Verdana"/>
          <w:sz w:val="20"/>
        </w:rPr>
        <w:t>1.</w:t>
      </w:r>
      <w:r w:rsidRPr="006D047F">
        <w:rPr>
          <w:rFonts w:ascii="Verdana" w:hAnsi="Verdana"/>
          <w:spacing w:val="-13"/>
          <w:sz w:val="20"/>
        </w:rPr>
        <w:t xml:space="preserve"> </w:t>
      </w:r>
      <w:r w:rsidRPr="006D047F">
        <w:rPr>
          <w:rFonts w:ascii="Verdana" w:hAnsi="Verdana"/>
          <w:sz w:val="20"/>
        </w:rPr>
        <w:t>El</w:t>
      </w:r>
      <w:r w:rsidRPr="006D047F">
        <w:rPr>
          <w:rFonts w:ascii="Verdana" w:hAnsi="Verdana"/>
          <w:spacing w:val="-13"/>
          <w:sz w:val="20"/>
        </w:rPr>
        <w:t xml:space="preserve"> </w:t>
      </w:r>
      <w:r w:rsidRPr="006D047F">
        <w:rPr>
          <w:rFonts w:ascii="Verdana" w:hAnsi="Verdana"/>
          <w:sz w:val="20"/>
        </w:rPr>
        <w:t>requisito</w:t>
      </w:r>
      <w:r w:rsidRPr="006D047F">
        <w:rPr>
          <w:rFonts w:ascii="Verdana" w:hAnsi="Verdana"/>
          <w:spacing w:val="-11"/>
          <w:sz w:val="20"/>
        </w:rPr>
        <w:t xml:space="preserve"> </w:t>
      </w:r>
      <w:r w:rsidRPr="006D047F">
        <w:rPr>
          <w:rFonts w:ascii="Verdana" w:hAnsi="Verdana"/>
          <w:sz w:val="20"/>
        </w:rPr>
        <w:t>establecido</w:t>
      </w:r>
      <w:r w:rsidRPr="006D047F">
        <w:rPr>
          <w:rFonts w:ascii="Verdana" w:hAnsi="Verdana"/>
          <w:spacing w:val="-10"/>
          <w:sz w:val="20"/>
        </w:rPr>
        <w:t xml:space="preserve"> </w:t>
      </w:r>
      <w:r w:rsidRPr="006D047F">
        <w:rPr>
          <w:rFonts w:ascii="Verdana" w:hAnsi="Verdana"/>
          <w:sz w:val="20"/>
        </w:rPr>
        <w:t>en</w:t>
      </w:r>
      <w:r w:rsidRPr="006D047F">
        <w:rPr>
          <w:rFonts w:ascii="Verdana" w:hAnsi="Verdana"/>
          <w:spacing w:val="-13"/>
          <w:sz w:val="20"/>
        </w:rPr>
        <w:t xml:space="preserve"> </w:t>
      </w:r>
      <w:r w:rsidRPr="006D047F">
        <w:rPr>
          <w:rFonts w:ascii="Verdana" w:hAnsi="Verdana"/>
          <w:sz w:val="20"/>
        </w:rPr>
        <w:t>la</w:t>
      </w:r>
      <w:r w:rsidRPr="006D047F">
        <w:rPr>
          <w:rFonts w:ascii="Verdana" w:hAnsi="Verdana"/>
          <w:spacing w:val="-13"/>
          <w:sz w:val="20"/>
        </w:rPr>
        <w:t xml:space="preserve"> </w:t>
      </w:r>
      <w:r w:rsidRPr="006D047F">
        <w:rPr>
          <w:rFonts w:ascii="Verdana" w:hAnsi="Verdana"/>
          <w:sz w:val="20"/>
        </w:rPr>
        <w:t>parte</w:t>
      </w:r>
      <w:r w:rsidRPr="006D047F">
        <w:rPr>
          <w:rFonts w:ascii="Verdana" w:hAnsi="Verdana"/>
          <w:spacing w:val="-12"/>
          <w:sz w:val="20"/>
        </w:rPr>
        <w:t xml:space="preserve"> </w:t>
      </w:r>
      <w:r w:rsidRPr="006D047F">
        <w:rPr>
          <w:rFonts w:ascii="Verdana" w:hAnsi="Verdana"/>
          <w:sz w:val="20"/>
        </w:rPr>
        <w:t>final</w:t>
      </w:r>
      <w:r w:rsidRPr="006D047F">
        <w:rPr>
          <w:rFonts w:ascii="Verdana" w:hAnsi="Verdana"/>
          <w:spacing w:val="-12"/>
          <w:sz w:val="20"/>
        </w:rPr>
        <w:t xml:space="preserve"> </w:t>
      </w:r>
      <w:r w:rsidRPr="006D047F">
        <w:rPr>
          <w:rFonts w:ascii="Verdana" w:hAnsi="Verdana"/>
          <w:sz w:val="20"/>
        </w:rPr>
        <w:t>del</w:t>
      </w:r>
      <w:r w:rsidRPr="006D047F">
        <w:rPr>
          <w:rFonts w:ascii="Verdana" w:hAnsi="Verdana"/>
          <w:spacing w:val="-13"/>
          <w:sz w:val="20"/>
        </w:rPr>
        <w:t xml:space="preserve"> </w:t>
      </w:r>
      <w:r w:rsidRPr="006D047F">
        <w:rPr>
          <w:rFonts w:ascii="Verdana" w:hAnsi="Verdana"/>
          <w:sz w:val="20"/>
        </w:rPr>
        <w:t>inciso</w:t>
      </w:r>
      <w:r w:rsidRPr="006D047F">
        <w:rPr>
          <w:rFonts w:ascii="Verdana" w:hAnsi="Verdana"/>
          <w:spacing w:val="-12"/>
          <w:sz w:val="20"/>
        </w:rPr>
        <w:t xml:space="preserve"> </w:t>
      </w:r>
      <w:r w:rsidRPr="006D047F">
        <w:rPr>
          <w:rFonts w:ascii="Verdana" w:hAnsi="Verdana"/>
          <w:sz w:val="20"/>
        </w:rPr>
        <w:t>segundo</w:t>
      </w:r>
      <w:r w:rsidRPr="006D047F">
        <w:rPr>
          <w:rFonts w:ascii="Verdana" w:hAnsi="Verdana"/>
          <w:spacing w:val="-12"/>
          <w:sz w:val="20"/>
        </w:rPr>
        <w:t xml:space="preserve"> </w:t>
      </w:r>
      <w:r w:rsidRPr="006D047F">
        <w:rPr>
          <w:rFonts w:ascii="Verdana" w:hAnsi="Verdana"/>
          <w:sz w:val="20"/>
        </w:rPr>
        <w:t>de este</w:t>
      </w:r>
      <w:r w:rsidRPr="006D047F">
        <w:rPr>
          <w:rFonts w:ascii="Verdana" w:hAnsi="Verdana"/>
          <w:spacing w:val="-7"/>
          <w:sz w:val="20"/>
        </w:rPr>
        <w:t xml:space="preserve"> </w:t>
      </w:r>
      <w:r w:rsidRPr="006D047F">
        <w:rPr>
          <w:rFonts w:ascii="Verdana" w:hAnsi="Verdana"/>
          <w:sz w:val="20"/>
        </w:rPr>
        <w:t>artículo</w:t>
      </w:r>
      <w:r w:rsidRPr="006D047F">
        <w:rPr>
          <w:rFonts w:ascii="Verdana" w:hAnsi="Verdana"/>
          <w:spacing w:val="-6"/>
          <w:sz w:val="20"/>
        </w:rPr>
        <w:t xml:space="preserve"> </w:t>
      </w:r>
      <w:r w:rsidRPr="006D047F">
        <w:rPr>
          <w:rFonts w:ascii="Verdana" w:hAnsi="Verdana"/>
          <w:sz w:val="20"/>
        </w:rPr>
        <w:t>deberá</w:t>
      </w:r>
      <w:r w:rsidRPr="006D047F">
        <w:rPr>
          <w:rFonts w:ascii="Verdana" w:hAnsi="Verdana"/>
          <w:spacing w:val="-7"/>
          <w:sz w:val="20"/>
        </w:rPr>
        <w:t xml:space="preserve"> </w:t>
      </w:r>
      <w:r w:rsidRPr="006D047F">
        <w:rPr>
          <w:rFonts w:ascii="Verdana" w:hAnsi="Verdana"/>
          <w:sz w:val="20"/>
        </w:rPr>
        <w:t>acreditarse</w:t>
      </w:r>
      <w:r w:rsidRPr="006D047F">
        <w:rPr>
          <w:rFonts w:ascii="Verdana" w:hAnsi="Verdana"/>
          <w:spacing w:val="-5"/>
          <w:sz w:val="20"/>
        </w:rPr>
        <w:t xml:space="preserve"> </w:t>
      </w:r>
      <w:r w:rsidRPr="006D047F">
        <w:rPr>
          <w:rFonts w:ascii="Verdana" w:hAnsi="Verdana"/>
          <w:sz w:val="20"/>
        </w:rPr>
        <w:t>para</w:t>
      </w:r>
      <w:r w:rsidRPr="006D047F">
        <w:rPr>
          <w:rFonts w:ascii="Verdana" w:hAnsi="Verdana"/>
          <w:spacing w:val="-7"/>
          <w:sz w:val="20"/>
        </w:rPr>
        <w:t xml:space="preserve"> </w:t>
      </w:r>
      <w:r w:rsidRPr="006D047F">
        <w:rPr>
          <w:rFonts w:ascii="Verdana" w:hAnsi="Verdana"/>
          <w:sz w:val="20"/>
        </w:rPr>
        <w:t>la</w:t>
      </w:r>
      <w:r w:rsidRPr="006D047F">
        <w:rPr>
          <w:rFonts w:ascii="Verdana" w:hAnsi="Verdana"/>
          <w:spacing w:val="-7"/>
          <w:sz w:val="20"/>
        </w:rPr>
        <w:t xml:space="preserve"> </w:t>
      </w:r>
      <w:r w:rsidRPr="006D047F">
        <w:rPr>
          <w:rFonts w:ascii="Verdana" w:hAnsi="Verdana"/>
          <w:sz w:val="20"/>
        </w:rPr>
        <w:t>realización</w:t>
      </w:r>
      <w:r w:rsidRPr="006D047F">
        <w:rPr>
          <w:rFonts w:ascii="Verdana" w:hAnsi="Verdana"/>
          <w:spacing w:val="-5"/>
          <w:sz w:val="20"/>
        </w:rPr>
        <w:t xml:space="preserve"> </w:t>
      </w:r>
      <w:r w:rsidRPr="006D047F">
        <w:rPr>
          <w:rFonts w:ascii="Verdana" w:hAnsi="Verdana"/>
          <w:sz w:val="20"/>
        </w:rPr>
        <w:t>de</w:t>
      </w:r>
      <w:r w:rsidRPr="006D047F">
        <w:rPr>
          <w:rFonts w:ascii="Verdana" w:hAnsi="Verdana"/>
          <w:spacing w:val="-7"/>
          <w:sz w:val="20"/>
        </w:rPr>
        <w:t xml:space="preserve"> </w:t>
      </w:r>
      <w:r w:rsidRPr="006D047F">
        <w:rPr>
          <w:rFonts w:ascii="Verdana" w:hAnsi="Verdana"/>
          <w:sz w:val="20"/>
        </w:rPr>
        <w:t>cada</w:t>
      </w:r>
      <w:r w:rsidRPr="006D047F">
        <w:rPr>
          <w:rFonts w:ascii="Verdana" w:hAnsi="Verdana"/>
          <w:spacing w:val="-7"/>
          <w:sz w:val="20"/>
        </w:rPr>
        <w:t xml:space="preserve"> </w:t>
      </w:r>
      <w:r w:rsidRPr="006D047F">
        <w:rPr>
          <w:rFonts w:ascii="Verdana" w:hAnsi="Verdana"/>
          <w:sz w:val="20"/>
        </w:rPr>
        <w:t>pago</w:t>
      </w:r>
      <w:r w:rsidRPr="006D047F">
        <w:rPr>
          <w:rFonts w:ascii="Verdana" w:hAnsi="Verdana"/>
          <w:spacing w:val="-7"/>
          <w:sz w:val="20"/>
        </w:rPr>
        <w:t xml:space="preserve"> </w:t>
      </w:r>
      <w:r w:rsidRPr="006D047F">
        <w:rPr>
          <w:rFonts w:ascii="Verdana" w:hAnsi="Verdana"/>
          <w:sz w:val="20"/>
        </w:rPr>
        <w:t>derivado del contrato estatal.</w:t>
      </w:r>
    </w:p>
    <w:p w14:paraId="496E970A" w14:textId="77777777" w:rsidR="00910315" w:rsidRDefault="00910315" w:rsidP="00910315">
      <w:pPr>
        <w:ind w:left="709" w:right="709"/>
        <w:jc w:val="both"/>
        <w:rPr>
          <w:rFonts w:ascii="Verdana" w:hAnsi="Verdana"/>
          <w:sz w:val="20"/>
        </w:rPr>
      </w:pPr>
      <w:r w:rsidRPr="006D047F">
        <w:rPr>
          <w:rFonts w:ascii="Verdana" w:hAnsi="Verdana"/>
          <w:sz w:val="20"/>
        </w:rPr>
        <w:t>El</w:t>
      </w:r>
      <w:r w:rsidRPr="006D047F">
        <w:rPr>
          <w:rFonts w:ascii="Verdana" w:hAnsi="Verdana"/>
          <w:spacing w:val="-3"/>
          <w:sz w:val="20"/>
        </w:rPr>
        <w:t xml:space="preserve"> </w:t>
      </w:r>
      <w:r w:rsidRPr="006D047F">
        <w:rPr>
          <w:rFonts w:ascii="Verdana" w:hAnsi="Verdana"/>
          <w:sz w:val="20"/>
        </w:rPr>
        <w:t>servidor</w:t>
      </w:r>
      <w:r w:rsidRPr="006D047F">
        <w:rPr>
          <w:rFonts w:ascii="Verdana" w:hAnsi="Verdana"/>
          <w:spacing w:val="-1"/>
          <w:sz w:val="20"/>
        </w:rPr>
        <w:t xml:space="preserve"> </w:t>
      </w:r>
      <w:r w:rsidRPr="006D047F">
        <w:rPr>
          <w:rFonts w:ascii="Verdana" w:hAnsi="Verdana"/>
          <w:sz w:val="20"/>
        </w:rPr>
        <w:t>público</w:t>
      </w:r>
      <w:r w:rsidRPr="006D047F">
        <w:rPr>
          <w:rFonts w:ascii="Verdana" w:hAnsi="Verdana"/>
          <w:spacing w:val="-1"/>
          <w:sz w:val="20"/>
        </w:rPr>
        <w:t xml:space="preserve"> </w:t>
      </w:r>
      <w:r w:rsidRPr="006D047F">
        <w:rPr>
          <w:rFonts w:ascii="Verdana" w:hAnsi="Verdana"/>
          <w:sz w:val="20"/>
        </w:rPr>
        <w:t>que</w:t>
      </w:r>
      <w:r w:rsidRPr="006D047F">
        <w:rPr>
          <w:rFonts w:ascii="Verdana" w:hAnsi="Verdana"/>
          <w:spacing w:val="-2"/>
          <w:sz w:val="20"/>
        </w:rPr>
        <w:t xml:space="preserve"> </w:t>
      </w:r>
      <w:r w:rsidRPr="006D047F">
        <w:rPr>
          <w:rFonts w:ascii="Verdana" w:hAnsi="Verdana"/>
          <w:sz w:val="20"/>
        </w:rPr>
        <w:t>sin</w:t>
      </w:r>
      <w:r w:rsidRPr="006D047F">
        <w:rPr>
          <w:rFonts w:ascii="Verdana" w:hAnsi="Verdana"/>
          <w:spacing w:val="-2"/>
          <w:sz w:val="20"/>
        </w:rPr>
        <w:t xml:space="preserve"> </w:t>
      </w:r>
      <w:r w:rsidRPr="006D047F">
        <w:rPr>
          <w:rFonts w:ascii="Verdana" w:hAnsi="Verdana"/>
          <w:sz w:val="20"/>
        </w:rPr>
        <w:t>justa</w:t>
      </w:r>
      <w:r w:rsidRPr="006D047F">
        <w:rPr>
          <w:rFonts w:ascii="Verdana" w:hAnsi="Verdana"/>
          <w:spacing w:val="-2"/>
          <w:sz w:val="20"/>
        </w:rPr>
        <w:t xml:space="preserve"> </w:t>
      </w:r>
      <w:r w:rsidRPr="006D047F">
        <w:rPr>
          <w:rFonts w:ascii="Verdana" w:hAnsi="Verdana"/>
          <w:sz w:val="20"/>
        </w:rPr>
        <w:t>causa</w:t>
      </w:r>
      <w:r w:rsidRPr="006D047F">
        <w:rPr>
          <w:rFonts w:ascii="Verdana" w:hAnsi="Verdana"/>
          <w:spacing w:val="-1"/>
          <w:sz w:val="20"/>
        </w:rPr>
        <w:t xml:space="preserve"> </w:t>
      </w:r>
      <w:r w:rsidRPr="006D047F">
        <w:rPr>
          <w:rFonts w:ascii="Verdana" w:hAnsi="Verdana"/>
          <w:sz w:val="20"/>
        </w:rPr>
        <w:t>no</w:t>
      </w:r>
      <w:r w:rsidRPr="006D047F">
        <w:rPr>
          <w:rFonts w:ascii="Verdana" w:hAnsi="Verdana"/>
          <w:spacing w:val="-3"/>
          <w:sz w:val="20"/>
        </w:rPr>
        <w:t xml:space="preserve"> </w:t>
      </w:r>
      <w:r w:rsidRPr="006D047F">
        <w:rPr>
          <w:rFonts w:ascii="Verdana" w:hAnsi="Verdana"/>
          <w:sz w:val="20"/>
        </w:rPr>
        <w:t>verifique</w:t>
      </w:r>
      <w:r w:rsidRPr="006D047F">
        <w:rPr>
          <w:rFonts w:ascii="Verdana" w:hAnsi="Verdana"/>
          <w:spacing w:val="-1"/>
          <w:sz w:val="20"/>
        </w:rPr>
        <w:t xml:space="preserve"> </w:t>
      </w:r>
      <w:r w:rsidRPr="006D047F">
        <w:rPr>
          <w:rFonts w:ascii="Verdana" w:hAnsi="Verdana"/>
          <w:sz w:val="20"/>
        </w:rPr>
        <w:t>el</w:t>
      </w:r>
      <w:r w:rsidRPr="006D047F">
        <w:rPr>
          <w:rFonts w:ascii="Verdana" w:hAnsi="Verdana"/>
          <w:spacing w:val="-2"/>
          <w:sz w:val="20"/>
        </w:rPr>
        <w:t xml:space="preserve"> </w:t>
      </w:r>
      <w:r w:rsidRPr="006D047F">
        <w:rPr>
          <w:rFonts w:ascii="Verdana" w:hAnsi="Verdana"/>
          <w:sz w:val="20"/>
        </w:rPr>
        <w:t>pago</w:t>
      </w:r>
      <w:r w:rsidRPr="006D047F">
        <w:rPr>
          <w:rFonts w:ascii="Verdana" w:hAnsi="Verdana"/>
          <w:spacing w:val="-2"/>
          <w:sz w:val="20"/>
        </w:rPr>
        <w:t xml:space="preserve"> </w:t>
      </w:r>
      <w:r w:rsidRPr="006D047F">
        <w:rPr>
          <w:rFonts w:ascii="Verdana" w:hAnsi="Verdana"/>
          <w:sz w:val="20"/>
        </w:rPr>
        <w:t>de</w:t>
      </w:r>
      <w:r w:rsidRPr="006D047F">
        <w:rPr>
          <w:rFonts w:ascii="Verdana" w:hAnsi="Verdana"/>
          <w:spacing w:val="-3"/>
          <w:sz w:val="20"/>
        </w:rPr>
        <w:t xml:space="preserve"> </w:t>
      </w:r>
      <w:r w:rsidRPr="006D047F">
        <w:rPr>
          <w:rFonts w:ascii="Verdana" w:hAnsi="Verdana"/>
          <w:sz w:val="20"/>
        </w:rPr>
        <w:t>los</w:t>
      </w:r>
      <w:r w:rsidRPr="006D047F">
        <w:rPr>
          <w:rFonts w:ascii="Verdana" w:hAnsi="Verdana"/>
          <w:spacing w:val="-2"/>
          <w:sz w:val="20"/>
        </w:rPr>
        <w:t xml:space="preserve"> </w:t>
      </w:r>
      <w:r w:rsidRPr="006D047F">
        <w:rPr>
          <w:rFonts w:ascii="Verdana" w:hAnsi="Verdana"/>
          <w:sz w:val="20"/>
        </w:rPr>
        <w:t>aportes a</w:t>
      </w:r>
      <w:r w:rsidRPr="006D047F">
        <w:rPr>
          <w:rFonts w:ascii="Verdana" w:hAnsi="Verdana"/>
          <w:spacing w:val="-5"/>
          <w:sz w:val="20"/>
        </w:rPr>
        <w:t xml:space="preserve"> </w:t>
      </w:r>
      <w:r w:rsidRPr="006D047F">
        <w:rPr>
          <w:rFonts w:ascii="Verdana" w:hAnsi="Verdana"/>
          <w:sz w:val="20"/>
        </w:rPr>
        <w:t>que</w:t>
      </w:r>
      <w:r w:rsidRPr="006D047F">
        <w:rPr>
          <w:rFonts w:ascii="Verdana" w:hAnsi="Verdana"/>
          <w:spacing w:val="-13"/>
          <w:sz w:val="20"/>
        </w:rPr>
        <w:t xml:space="preserve"> </w:t>
      </w:r>
      <w:r w:rsidRPr="006D047F">
        <w:rPr>
          <w:rFonts w:ascii="Verdana" w:hAnsi="Verdana"/>
          <w:sz w:val="20"/>
        </w:rPr>
        <w:t>se</w:t>
      </w:r>
      <w:r w:rsidRPr="006D047F">
        <w:rPr>
          <w:rFonts w:ascii="Verdana" w:hAnsi="Verdana"/>
          <w:spacing w:val="-12"/>
          <w:sz w:val="20"/>
        </w:rPr>
        <w:t xml:space="preserve"> </w:t>
      </w:r>
      <w:r w:rsidRPr="006D047F">
        <w:rPr>
          <w:rFonts w:ascii="Verdana" w:hAnsi="Verdana"/>
          <w:sz w:val="20"/>
        </w:rPr>
        <w:t>refiere</w:t>
      </w:r>
      <w:r w:rsidRPr="006D047F">
        <w:rPr>
          <w:rFonts w:ascii="Verdana" w:hAnsi="Verdana"/>
          <w:spacing w:val="-11"/>
          <w:sz w:val="20"/>
        </w:rPr>
        <w:t xml:space="preserve"> </w:t>
      </w:r>
      <w:r w:rsidRPr="006D047F">
        <w:rPr>
          <w:rFonts w:ascii="Verdana" w:hAnsi="Verdana"/>
          <w:sz w:val="20"/>
        </w:rPr>
        <w:t>el</w:t>
      </w:r>
      <w:r w:rsidRPr="006D047F">
        <w:rPr>
          <w:rFonts w:ascii="Verdana" w:hAnsi="Verdana"/>
          <w:spacing w:val="-12"/>
          <w:sz w:val="20"/>
        </w:rPr>
        <w:t xml:space="preserve"> </w:t>
      </w:r>
      <w:r w:rsidRPr="006D047F">
        <w:rPr>
          <w:rFonts w:ascii="Verdana" w:hAnsi="Verdana"/>
          <w:sz w:val="20"/>
        </w:rPr>
        <w:t>presente</w:t>
      </w:r>
      <w:r w:rsidRPr="006D047F">
        <w:rPr>
          <w:rFonts w:ascii="Verdana" w:hAnsi="Verdana"/>
          <w:spacing w:val="-11"/>
          <w:sz w:val="20"/>
        </w:rPr>
        <w:t xml:space="preserve"> </w:t>
      </w:r>
      <w:r w:rsidRPr="006D047F">
        <w:rPr>
          <w:rFonts w:ascii="Verdana" w:hAnsi="Verdana"/>
          <w:sz w:val="20"/>
        </w:rPr>
        <w:t>artículo,</w:t>
      </w:r>
      <w:r w:rsidRPr="006D047F">
        <w:rPr>
          <w:rFonts w:ascii="Verdana" w:hAnsi="Verdana"/>
          <w:spacing w:val="-10"/>
          <w:sz w:val="20"/>
        </w:rPr>
        <w:t xml:space="preserve"> </w:t>
      </w:r>
      <w:r w:rsidRPr="006D047F">
        <w:rPr>
          <w:rFonts w:ascii="Verdana" w:hAnsi="Verdana"/>
          <w:sz w:val="20"/>
        </w:rPr>
        <w:t>incurrirá</w:t>
      </w:r>
      <w:r w:rsidRPr="006D047F">
        <w:rPr>
          <w:rFonts w:ascii="Verdana" w:hAnsi="Verdana"/>
          <w:spacing w:val="-10"/>
          <w:sz w:val="20"/>
        </w:rPr>
        <w:t xml:space="preserve"> </w:t>
      </w:r>
      <w:r w:rsidRPr="006D047F">
        <w:rPr>
          <w:rFonts w:ascii="Verdana" w:hAnsi="Verdana"/>
          <w:sz w:val="20"/>
        </w:rPr>
        <w:t>en</w:t>
      </w:r>
      <w:r w:rsidRPr="006D047F">
        <w:rPr>
          <w:rFonts w:ascii="Verdana" w:hAnsi="Verdana"/>
          <w:spacing w:val="-13"/>
          <w:sz w:val="20"/>
        </w:rPr>
        <w:t xml:space="preserve"> </w:t>
      </w:r>
      <w:r w:rsidRPr="006D047F">
        <w:rPr>
          <w:rFonts w:ascii="Verdana" w:hAnsi="Verdana"/>
          <w:sz w:val="20"/>
        </w:rPr>
        <w:t>causal</w:t>
      </w:r>
      <w:r w:rsidRPr="006D047F">
        <w:rPr>
          <w:rFonts w:ascii="Verdana" w:hAnsi="Verdana"/>
          <w:spacing w:val="-10"/>
          <w:sz w:val="20"/>
        </w:rPr>
        <w:t xml:space="preserve"> </w:t>
      </w:r>
      <w:r w:rsidRPr="006D047F">
        <w:rPr>
          <w:rFonts w:ascii="Verdana" w:hAnsi="Verdana"/>
          <w:sz w:val="20"/>
        </w:rPr>
        <w:t>de</w:t>
      </w:r>
      <w:r w:rsidRPr="006D047F">
        <w:rPr>
          <w:rFonts w:ascii="Verdana" w:hAnsi="Verdana"/>
          <w:spacing w:val="-13"/>
          <w:sz w:val="20"/>
        </w:rPr>
        <w:t xml:space="preserve"> </w:t>
      </w:r>
      <w:r w:rsidRPr="006D047F">
        <w:rPr>
          <w:rFonts w:ascii="Verdana" w:hAnsi="Verdana"/>
          <w:sz w:val="20"/>
        </w:rPr>
        <w:t>mala</w:t>
      </w:r>
      <w:r w:rsidRPr="006D047F">
        <w:rPr>
          <w:rFonts w:ascii="Verdana" w:hAnsi="Verdana"/>
          <w:spacing w:val="-11"/>
          <w:sz w:val="20"/>
        </w:rPr>
        <w:t xml:space="preserve"> </w:t>
      </w:r>
      <w:r w:rsidRPr="006D047F">
        <w:rPr>
          <w:rFonts w:ascii="Verdana" w:hAnsi="Verdana"/>
          <w:sz w:val="20"/>
        </w:rPr>
        <w:t>conducta, que será sancionada con arreglo al régimen disciplinario vigente”.</w:t>
      </w:r>
    </w:p>
    <w:p w14:paraId="32A5439C" w14:textId="77777777" w:rsidR="00910315" w:rsidRPr="0000208F" w:rsidRDefault="00910315" w:rsidP="00910315">
      <w:pPr>
        <w:ind w:firstLine="709"/>
        <w:jc w:val="both"/>
        <w:rPr>
          <w:rFonts w:ascii="Verdana" w:hAnsi="Verdana"/>
        </w:rPr>
      </w:pPr>
      <w:r w:rsidRPr="0000208F">
        <w:rPr>
          <w:rFonts w:ascii="Verdana" w:hAnsi="Verdana"/>
        </w:rPr>
        <w:lastRenderedPageBreak/>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w:t>
      </w:r>
      <w:r>
        <w:rPr>
          <w:rFonts w:ascii="Verdana" w:hAnsi="Verdana"/>
        </w:rPr>
        <w:t>.</w:t>
      </w:r>
    </w:p>
    <w:p w14:paraId="091F7D82" w14:textId="77777777" w:rsidR="00910315" w:rsidRPr="0000208F" w:rsidRDefault="00910315" w:rsidP="00910315">
      <w:pPr>
        <w:widowControl w:val="0"/>
        <w:autoSpaceDE w:val="0"/>
        <w:autoSpaceDN w:val="0"/>
        <w:ind w:firstLine="709"/>
        <w:jc w:val="both"/>
        <w:rPr>
          <w:rFonts w:ascii="Verdana" w:eastAsia="Arial" w:hAnsi="Verdana" w:cs="Arial"/>
          <w:kern w:val="2"/>
          <w:lang w:val="es-ES"/>
          <w14:ligatures w14:val="standardContextual"/>
        </w:rPr>
      </w:pPr>
      <w:r w:rsidRPr="0000208F">
        <w:rPr>
          <w:rFonts w:ascii="Verdana" w:eastAsia="Arial" w:hAnsi="Verdana" w:cs="Arial"/>
          <w:kern w:val="2"/>
          <w:lang w:val="es-ES"/>
          <w14:ligatures w14:val="standardContextual"/>
        </w:rPr>
        <w:t>De esta manera, integrando las diferentes disposiciones que regulan el deber de acreditar el cumplimiento de las obligaciones relacionadas con el Sistema de Seguridad Social Integral, en concreto, el artículo 50 de la Ley 789 de 2002, modificado por el artículo 1 de la Ley 828 de 2003 y el artículo 41 de la Ley 80 de 1993, modificado por el artículo 23 de la Ley 1150 de 2007, es posible concluir</w:t>
      </w:r>
      <w:r w:rsidRPr="0000208F" w:rsidDel="006B64E9">
        <w:rPr>
          <w:rFonts w:ascii="Verdana" w:eastAsia="Arial" w:hAnsi="Verdana" w:cs="Arial"/>
          <w:kern w:val="2"/>
          <w:lang w:val="es-ES"/>
          <w14:ligatures w14:val="standardContextual"/>
        </w:rPr>
        <w:t xml:space="preserve"> </w:t>
      </w:r>
      <w:r w:rsidRPr="0000208F">
        <w:rPr>
          <w:rFonts w:ascii="Verdana" w:eastAsia="Arial" w:hAnsi="Verdana" w:cs="Arial"/>
          <w:kern w:val="2"/>
          <w:lang w:val="es-ES"/>
          <w14:ligatures w14:val="standardContextual"/>
        </w:rPr>
        <w:t xml:space="preserve">que la acreditación de dicho requisito se realiza en diferentes momentos del proceso contractual, tal como se detalla a continuación: </w:t>
      </w:r>
    </w:p>
    <w:p w14:paraId="181EA2CB" w14:textId="52C0FB00" w:rsidR="00910315" w:rsidRPr="0000208F" w:rsidRDefault="008224D7" w:rsidP="00910315">
      <w:pPr>
        <w:widowControl w:val="0"/>
        <w:autoSpaceDE w:val="0"/>
        <w:autoSpaceDN w:val="0"/>
        <w:ind w:firstLine="709"/>
        <w:jc w:val="both"/>
        <w:rPr>
          <w:rFonts w:ascii="Verdana" w:eastAsia="Arial" w:hAnsi="Verdana" w:cs="Arial"/>
          <w:kern w:val="2"/>
          <w:lang w:val="es-ES"/>
          <w14:ligatures w14:val="standardContextual"/>
        </w:rPr>
      </w:pPr>
      <w:r>
        <w:rPr>
          <w:rFonts w:ascii="Verdana" w:eastAsia="Arial" w:hAnsi="Verdana" w:cs="Arial"/>
          <w:kern w:val="2"/>
          <w:lang w:val="es-ES"/>
          <w14:ligatures w14:val="standardContextual"/>
        </w:rPr>
        <w:t xml:space="preserve">i) </w:t>
      </w:r>
      <w:r w:rsidR="00910315" w:rsidRPr="0000208F">
        <w:rPr>
          <w:rFonts w:ascii="Verdana" w:eastAsia="Arial" w:hAnsi="Verdana" w:cs="Arial"/>
          <w:kern w:val="2"/>
          <w:lang w:val="es-ES"/>
          <w14:ligatures w14:val="standardContextual"/>
        </w:rPr>
        <w:t>Para presentar la oferta los proponentes deben acreditar el pago de los aportes de sus</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empleados,</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mediante</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certificación</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expedida</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por</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el</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revisor</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fiscal,</w:t>
      </w:r>
      <w:r w:rsidR="00910315" w:rsidRPr="0000208F">
        <w:rPr>
          <w:rFonts w:ascii="Verdana" w:eastAsia="Arial" w:hAnsi="Verdana" w:cs="Arial"/>
          <w:spacing w:val="-5"/>
          <w:kern w:val="2"/>
          <w:lang w:val="es-ES"/>
          <w14:ligatures w14:val="standardContextual"/>
        </w:rPr>
        <w:t xml:space="preserve"> </w:t>
      </w:r>
      <w:r w:rsidR="00910315" w:rsidRPr="0000208F">
        <w:rPr>
          <w:rFonts w:ascii="Verdana" w:eastAsia="Arial" w:hAnsi="Verdana" w:cs="Arial"/>
          <w:kern w:val="2"/>
          <w:lang w:val="es-ES"/>
          <w14:ligatures w14:val="standardContextual"/>
        </w:rPr>
        <w:t>cuando</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este</w:t>
      </w:r>
      <w:r w:rsidR="00910315" w:rsidRPr="0000208F">
        <w:rPr>
          <w:rFonts w:ascii="Verdana" w:eastAsia="Arial" w:hAnsi="Verdana" w:cs="Arial"/>
          <w:spacing w:val="-6"/>
          <w:kern w:val="2"/>
          <w:lang w:val="es-ES"/>
          <w14:ligatures w14:val="standardContextual"/>
        </w:rPr>
        <w:t xml:space="preserve"> </w:t>
      </w:r>
      <w:r w:rsidR="00910315" w:rsidRPr="0000208F">
        <w:rPr>
          <w:rFonts w:ascii="Verdana" w:eastAsia="Arial" w:hAnsi="Verdana" w:cs="Arial"/>
          <w:kern w:val="2"/>
          <w:lang w:val="es-ES"/>
          <w14:ligatures w14:val="standardContextual"/>
        </w:rPr>
        <w:t>exista de</w:t>
      </w:r>
      <w:r w:rsidR="00910315" w:rsidRPr="0000208F">
        <w:rPr>
          <w:rFonts w:ascii="Verdana" w:eastAsia="Arial" w:hAnsi="Verdana" w:cs="Arial"/>
          <w:spacing w:val="-9"/>
          <w:kern w:val="2"/>
          <w:lang w:val="es-ES"/>
          <w14:ligatures w14:val="standardContextual"/>
        </w:rPr>
        <w:t xml:space="preserve"> </w:t>
      </w:r>
      <w:r w:rsidR="00910315" w:rsidRPr="0000208F">
        <w:rPr>
          <w:rFonts w:ascii="Verdana" w:eastAsia="Arial" w:hAnsi="Verdana" w:cs="Arial"/>
          <w:kern w:val="2"/>
          <w:lang w:val="es-ES"/>
          <w14:ligatures w14:val="standardContextual"/>
        </w:rPr>
        <w:t>acuerdo</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con</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los</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requerimientos</w:t>
      </w:r>
      <w:r w:rsidR="00910315" w:rsidRPr="0000208F">
        <w:rPr>
          <w:rFonts w:ascii="Verdana" w:eastAsia="Arial" w:hAnsi="Verdana" w:cs="Arial"/>
          <w:spacing w:val="-9"/>
          <w:kern w:val="2"/>
          <w:lang w:val="es-ES"/>
          <w14:ligatures w14:val="standardContextual"/>
        </w:rPr>
        <w:t xml:space="preserve"> </w:t>
      </w:r>
      <w:r w:rsidR="00910315" w:rsidRPr="0000208F">
        <w:rPr>
          <w:rFonts w:ascii="Verdana" w:eastAsia="Arial" w:hAnsi="Verdana" w:cs="Arial"/>
          <w:kern w:val="2"/>
          <w:lang w:val="es-ES"/>
          <w14:ligatures w14:val="standardContextual"/>
        </w:rPr>
        <w:t>de</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Ley,</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o</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por</w:t>
      </w:r>
      <w:r w:rsidR="00910315" w:rsidRPr="0000208F">
        <w:rPr>
          <w:rFonts w:ascii="Verdana" w:eastAsia="Arial" w:hAnsi="Verdana" w:cs="Arial"/>
          <w:spacing w:val="-9"/>
          <w:kern w:val="2"/>
          <w:lang w:val="es-ES"/>
          <w14:ligatures w14:val="standardContextual"/>
        </w:rPr>
        <w:t xml:space="preserve"> </w:t>
      </w:r>
      <w:r w:rsidR="00910315" w:rsidRPr="0000208F">
        <w:rPr>
          <w:rFonts w:ascii="Verdana" w:eastAsia="Arial" w:hAnsi="Verdana" w:cs="Arial"/>
          <w:kern w:val="2"/>
          <w:lang w:val="es-ES"/>
          <w14:ligatures w14:val="standardContextual"/>
        </w:rPr>
        <w:t>el</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representante</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legal,</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durante</w:t>
      </w:r>
      <w:r w:rsidR="00910315" w:rsidRPr="0000208F">
        <w:rPr>
          <w:rFonts w:ascii="Verdana" w:eastAsia="Arial" w:hAnsi="Verdana" w:cs="Arial"/>
          <w:spacing w:val="-9"/>
          <w:kern w:val="2"/>
          <w:lang w:val="es-ES"/>
          <w14:ligatures w14:val="standardContextual"/>
        </w:rPr>
        <w:t xml:space="preserve"> </w:t>
      </w:r>
      <w:r w:rsidR="00910315" w:rsidRPr="0000208F">
        <w:rPr>
          <w:rFonts w:ascii="Verdana" w:eastAsia="Arial" w:hAnsi="Verdana" w:cs="Arial"/>
          <w:kern w:val="2"/>
          <w:lang w:val="es-ES"/>
          <w14:ligatures w14:val="standardContextual"/>
        </w:rPr>
        <w:t>un</w:t>
      </w:r>
      <w:r w:rsidR="00910315" w:rsidRPr="0000208F">
        <w:rPr>
          <w:rFonts w:ascii="Verdana" w:eastAsia="Arial" w:hAnsi="Verdana" w:cs="Arial"/>
          <w:spacing w:val="-8"/>
          <w:kern w:val="2"/>
          <w:lang w:val="es-ES"/>
          <w14:ligatures w14:val="standardContextual"/>
        </w:rPr>
        <w:t xml:space="preserve"> </w:t>
      </w:r>
      <w:r w:rsidR="00910315" w:rsidRPr="0000208F">
        <w:rPr>
          <w:rFonts w:ascii="Verdana" w:eastAsia="Arial" w:hAnsi="Verdana" w:cs="Arial"/>
          <w:kern w:val="2"/>
          <w:lang w:val="es-ES"/>
          <w14:ligatures w14:val="standardContextual"/>
        </w:rPr>
        <w:t>lapso equivalente al que exija el respectivo régimen de contratación para el que se hubiera constituido la sociedad, el cual, en todo caso, no será inferior a los seis (6) meses anteriores a la celebración del contrato. Si bien este certificado no es un requisito</w:t>
      </w:r>
      <w:r w:rsidR="00910315" w:rsidRPr="0000208F">
        <w:rPr>
          <w:rFonts w:ascii="Verdana" w:eastAsia="Arial" w:hAnsi="Verdana" w:cs="Arial"/>
          <w:spacing w:val="45"/>
          <w:kern w:val="2"/>
          <w:lang w:val="es-ES"/>
          <w14:ligatures w14:val="standardContextual"/>
        </w:rPr>
        <w:t xml:space="preserve"> </w:t>
      </w:r>
      <w:r w:rsidR="00910315" w:rsidRPr="0000208F">
        <w:rPr>
          <w:rFonts w:ascii="Verdana" w:eastAsia="Arial" w:hAnsi="Verdana" w:cs="Arial"/>
          <w:kern w:val="2"/>
          <w:lang w:val="es-ES"/>
          <w14:ligatures w14:val="standardContextual"/>
        </w:rPr>
        <w:t>para perfeccionar ni para ejecutarlo, sí lo es para admitir la oferta en el procedimiento de selección. Cabe señalar que la acreditación en los términos indicado solo procede frente a las personas jurídicas –Ley 789 de 2002, art. 50, inciso 3°–.</w:t>
      </w:r>
    </w:p>
    <w:p w14:paraId="6A5812EC" w14:textId="1262C96E" w:rsidR="00910315" w:rsidRPr="0000208F" w:rsidRDefault="008224D7" w:rsidP="00910315">
      <w:pPr>
        <w:widowControl w:val="0"/>
        <w:autoSpaceDE w:val="0"/>
        <w:autoSpaceDN w:val="0"/>
        <w:ind w:firstLine="709"/>
        <w:jc w:val="both"/>
        <w:rPr>
          <w:rFonts w:ascii="Verdana" w:eastAsia="Arial" w:hAnsi="Verdana" w:cs="Arial"/>
          <w:kern w:val="2"/>
          <w:lang w:val="es-ES"/>
          <w14:ligatures w14:val="standardContextual"/>
        </w:rPr>
      </w:pPr>
      <w:r>
        <w:rPr>
          <w:rFonts w:ascii="Verdana" w:eastAsia="Arial" w:hAnsi="Verdana" w:cs="Arial"/>
          <w:kern w:val="2"/>
          <w:lang w:val="es-ES"/>
          <w14:ligatures w14:val="standardContextual"/>
        </w:rPr>
        <w:t xml:space="preserve">ii) </w:t>
      </w:r>
      <w:r w:rsidR="00910315" w:rsidRPr="0000208F">
        <w:rPr>
          <w:rFonts w:ascii="Verdana" w:eastAsia="Arial" w:hAnsi="Verdana" w:cs="Arial"/>
          <w:kern w:val="2"/>
          <w:lang w:val="es-ES"/>
          <w14:ligatures w14:val="standardContextual"/>
        </w:rPr>
        <w:t>En el momento del perfeccionamiento del contrato estatal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4FDAC505" w14:textId="72D64691" w:rsidR="00910315" w:rsidRPr="0000208F" w:rsidRDefault="008224D7" w:rsidP="00910315">
      <w:pPr>
        <w:widowControl w:val="0"/>
        <w:autoSpaceDE w:val="0"/>
        <w:autoSpaceDN w:val="0"/>
        <w:ind w:firstLine="709"/>
        <w:jc w:val="both"/>
        <w:rPr>
          <w:rFonts w:ascii="Verdana" w:eastAsia="Arial" w:hAnsi="Verdana" w:cs="Arial"/>
          <w:kern w:val="2"/>
          <w:lang w:val="es-ES"/>
          <w14:ligatures w14:val="standardContextual"/>
        </w:rPr>
      </w:pPr>
      <w:r>
        <w:rPr>
          <w:rFonts w:ascii="Verdana" w:eastAsia="Arial" w:hAnsi="Verdana" w:cs="Arial"/>
          <w:bCs/>
          <w:kern w:val="2"/>
          <w:lang w:val="es-ES"/>
          <w14:ligatures w14:val="standardContextual"/>
        </w:rPr>
        <w:t>iii)</w:t>
      </w:r>
      <w:r w:rsidR="00910315" w:rsidRPr="0000208F">
        <w:rPr>
          <w:rFonts w:ascii="Verdana" w:eastAsia="Arial" w:hAnsi="Verdana" w:cs="Arial"/>
          <w:kern w:val="2"/>
          <w:lang w:val="es-ES"/>
          <w14:ligatures w14:val="standardContextual"/>
        </w:rPr>
        <w:t xml:space="preserve"> El pago de los aportes de seguridad social es un requisito de ejecución del contrato, es decir, es un elemento </w:t>
      </w:r>
      <w:r w:rsidR="00910315" w:rsidRPr="00D97499">
        <w:rPr>
          <w:rFonts w:ascii="Verdana" w:eastAsia="Arial" w:hAnsi="Verdana" w:cs="Arial"/>
          <w:i/>
          <w:iCs/>
          <w:kern w:val="2"/>
          <w:lang w:val="es-ES"/>
          <w14:ligatures w14:val="standardContextual"/>
        </w:rPr>
        <w:t>sine qua non</w:t>
      </w:r>
      <w:r w:rsidR="00910315" w:rsidRPr="0000208F">
        <w:rPr>
          <w:rFonts w:ascii="Verdana" w:eastAsia="Arial" w:hAnsi="Verdana" w:cs="Arial"/>
          <w:kern w:val="2"/>
          <w:lang w:val="es-ES"/>
          <w14:ligatures w14:val="standardContextual"/>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w:t>
      </w:r>
      <w:r w:rsidR="00910315" w:rsidRPr="0000208F">
        <w:rPr>
          <w:rFonts w:ascii="Verdana" w:eastAsia="Arial" w:hAnsi="Verdana" w:cs="Arial"/>
          <w:kern w:val="2"/>
          <w:lang w:val="es-ES"/>
          <w14:ligatures w14:val="standardContextual"/>
        </w:rPr>
        <w:lastRenderedPageBreak/>
        <w:t xml:space="preserve">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16C53021" w14:textId="215E1F11" w:rsidR="00910315" w:rsidRPr="0000208F" w:rsidRDefault="008224D7" w:rsidP="00910315">
      <w:pPr>
        <w:widowControl w:val="0"/>
        <w:autoSpaceDE w:val="0"/>
        <w:autoSpaceDN w:val="0"/>
        <w:ind w:firstLine="709"/>
        <w:jc w:val="both"/>
        <w:rPr>
          <w:rFonts w:ascii="Verdana" w:eastAsia="Arial" w:hAnsi="Verdana" w:cs="Arial"/>
          <w:kern w:val="2"/>
          <w:lang w:val="es-ES"/>
          <w14:ligatures w14:val="standardContextual"/>
        </w:rPr>
      </w:pPr>
      <w:r>
        <w:rPr>
          <w:rFonts w:ascii="Verdana" w:eastAsia="Arial" w:hAnsi="Verdana" w:cs="Arial"/>
          <w:bCs/>
          <w:kern w:val="2"/>
          <w:lang w:val="es-ES"/>
          <w14:ligatures w14:val="standardContextual"/>
        </w:rPr>
        <w:t>iv)</w:t>
      </w:r>
      <w:r w:rsidR="00910315" w:rsidRPr="0000208F">
        <w:rPr>
          <w:rFonts w:ascii="Verdana" w:eastAsia="Arial" w:hAnsi="Verdana" w:cs="Arial"/>
          <w:bCs/>
          <w:kern w:val="2"/>
          <w:lang w:val="es-ES"/>
          <w14:ligatures w14:val="standardContextual"/>
        </w:rPr>
        <w:t xml:space="preserve"> Durante</w:t>
      </w:r>
      <w:r w:rsidR="00910315" w:rsidRPr="0000208F">
        <w:rPr>
          <w:rFonts w:ascii="Verdana" w:eastAsia="Arial" w:hAnsi="Verdana" w:cs="Arial"/>
          <w:kern w:val="2"/>
          <w:lang w:val="es-ES"/>
          <w14:ligatures w14:val="standardContextual"/>
        </w:rPr>
        <w:t xml:space="preserve"> la ejecución del contrato, la Entidad Estatal debe verificar el pago a los aportes a seguridad social, verificación que deberá efectuar para realizar cada pago originado en el contrato –parágrafo 1, art. 41 de la Ley 80 de 1993, modificado por el art. 23 de la Ley 1150 de 2007–. </w:t>
      </w:r>
    </w:p>
    <w:p w14:paraId="25D41744" w14:textId="77777777" w:rsidR="00910315" w:rsidRPr="0000208F" w:rsidRDefault="00910315" w:rsidP="00392F89">
      <w:pPr>
        <w:widowControl w:val="0"/>
        <w:autoSpaceDE w:val="0"/>
        <w:autoSpaceDN w:val="0"/>
        <w:ind w:firstLine="709"/>
        <w:jc w:val="both"/>
        <w:rPr>
          <w:rFonts w:ascii="Verdana" w:eastAsia="Arial" w:hAnsi="Verdana" w:cs="Arial"/>
          <w:kern w:val="2"/>
          <w:lang w:val="es-ES"/>
          <w14:ligatures w14:val="standardContextual"/>
        </w:rPr>
      </w:pPr>
      <w:r w:rsidRPr="0000208F">
        <w:rPr>
          <w:rFonts w:ascii="Verdana" w:eastAsia="Arial" w:hAnsi="Verdana" w:cs="Arial"/>
          <w:kern w:val="2"/>
          <w:lang w:val="es-ES"/>
          <w14:ligatures w14:val="standardContextual"/>
        </w:rPr>
        <w:t>Finalmente,</w:t>
      </w:r>
      <w:r w:rsidRPr="0000208F">
        <w:rPr>
          <w:rFonts w:ascii="Verdana" w:eastAsia="Arial" w:hAnsi="Verdana" w:cs="Arial"/>
          <w:spacing w:val="-4"/>
          <w:kern w:val="2"/>
          <w:lang w:val="es-ES"/>
          <w14:ligatures w14:val="standardContextual"/>
        </w:rPr>
        <w:t xml:space="preserve"> </w:t>
      </w:r>
      <w:r w:rsidRPr="0000208F">
        <w:rPr>
          <w:rFonts w:ascii="Verdana" w:eastAsia="Arial" w:hAnsi="Verdana" w:cs="Arial"/>
          <w:kern w:val="2"/>
          <w:lang w:val="es-ES"/>
          <w14:ligatures w14:val="standardContextual"/>
        </w:rPr>
        <w:t>en</w:t>
      </w:r>
      <w:r w:rsidRPr="0000208F">
        <w:rPr>
          <w:rFonts w:ascii="Verdana" w:eastAsia="Arial" w:hAnsi="Verdana" w:cs="Arial"/>
          <w:spacing w:val="-6"/>
          <w:kern w:val="2"/>
          <w:lang w:val="es-ES"/>
          <w14:ligatures w14:val="standardContextual"/>
        </w:rPr>
        <w:t xml:space="preserve"> </w:t>
      </w:r>
      <w:r w:rsidRPr="0000208F">
        <w:rPr>
          <w:rFonts w:ascii="Verdana" w:eastAsia="Arial" w:hAnsi="Verdana" w:cs="Arial"/>
          <w:kern w:val="2"/>
          <w:lang w:val="es-ES"/>
          <w14:ligatures w14:val="standardContextual"/>
        </w:rPr>
        <w:t>virtud</w:t>
      </w:r>
      <w:r w:rsidRPr="0000208F">
        <w:rPr>
          <w:rFonts w:ascii="Verdana" w:eastAsia="Arial" w:hAnsi="Verdana" w:cs="Arial"/>
          <w:spacing w:val="-5"/>
          <w:kern w:val="2"/>
          <w:lang w:val="es-ES"/>
          <w14:ligatures w14:val="standardContextual"/>
        </w:rPr>
        <w:t xml:space="preserve"> </w:t>
      </w:r>
      <w:r w:rsidRPr="0000208F">
        <w:rPr>
          <w:rFonts w:ascii="Verdana" w:eastAsia="Arial" w:hAnsi="Verdana" w:cs="Arial"/>
          <w:kern w:val="2"/>
          <w:lang w:val="es-ES"/>
          <w14:ligatures w14:val="standardContextual"/>
        </w:rPr>
        <w:t>del</w:t>
      </w:r>
      <w:r w:rsidRPr="0000208F">
        <w:rPr>
          <w:rFonts w:ascii="Verdana" w:eastAsia="Arial" w:hAnsi="Verdana" w:cs="Arial"/>
          <w:spacing w:val="-6"/>
          <w:kern w:val="2"/>
          <w:lang w:val="es-ES"/>
          <w14:ligatures w14:val="standardContextual"/>
        </w:rPr>
        <w:t xml:space="preserve"> </w:t>
      </w:r>
      <w:r w:rsidRPr="0000208F">
        <w:rPr>
          <w:rFonts w:ascii="Verdana" w:eastAsia="Arial" w:hAnsi="Verdana" w:cs="Arial"/>
          <w:kern w:val="2"/>
          <w:lang w:val="es-ES"/>
          <w14:ligatures w14:val="standardContextual"/>
        </w:rPr>
        <w:t>artículo</w:t>
      </w:r>
      <w:r w:rsidRPr="0000208F">
        <w:rPr>
          <w:rFonts w:ascii="Verdana" w:eastAsia="Arial" w:hAnsi="Verdana" w:cs="Arial"/>
          <w:spacing w:val="-6"/>
          <w:kern w:val="2"/>
          <w:lang w:val="es-ES"/>
          <w14:ligatures w14:val="standardContextual"/>
        </w:rPr>
        <w:t xml:space="preserve"> </w:t>
      </w:r>
      <w:r w:rsidRPr="0000208F">
        <w:rPr>
          <w:rFonts w:ascii="Verdana" w:eastAsia="Arial" w:hAnsi="Verdana" w:cs="Arial"/>
          <w:kern w:val="2"/>
          <w:lang w:val="es-ES"/>
          <w14:ligatures w14:val="standardContextual"/>
        </w:rPr>
        <w:t>50</w:t>
      </w:r>
      <w:r w:rsidRPr="0000208F">
        <w:rPr>
          <w:rFonts w:ascii="Verdana" w:eastAsia="Arial" w:hAnsi="Verdana" w:cs="Arial"/>
          <w:spacing w:val="-5"/>
          <w:kern w:val="2"/>
          <w:lang w:val="es-ES"/>
          <w14:ligatures w14:val="standardContextual"/>
        </w:rPr>
        <w:t xml:space="preserve"> </w:t>
      </w:r>
      <w:r w:rsidRPr="0000208F">
        <w:rPr>
          <w:rFonts w:ascii="Verdana" w:eastAsia="Arial" w:hAnsi="Verdana" w:cs="Arial"/>
          <w:kern w:val="2"/>
          <w:lang w:val="es-ES"/>
          <w14:ligatures w14:val="standardContextual"/>
        </w:rPr>
        <w:t>de</w:t>
      </w:r>
      <w:r w:rsidRPr="0000208F">
        <w:rPr>
          <w:rFonts w:ascii="Verdana" w:eastAsia="Arial" w:hAnsi="Verdana" w:cs="Arial"/>
          <w:spacing w:val="-6"/>
          <w:kern w:val="2"/>
          <w:lang w:val="es-ES"/>
          <w14:ligatures w14:val="standardContextual"/>
        </w:rPr>
        <w:t xml:space="preserve"> </w:t>
      </w:r>
      <w:r w:rsidRPr="0000208F">
        <w:rPr>
          <w:rFonts w:ascii="Verdana" w:eastAsia="Arial" w:hAnsi="Verdana" w:cs="Arial"/>
          <w:kern w:val="2"/>
          <w:lang w:val="es-ES"/>
          <w14:ligatures w14:val="standardContextual"/>
        </w:rPr>
        <w:t>la</w:t>
      </w:r>
      <w:r w:rsidRPr="0000208F">
        <w:rPr>
          <w:rFonts w:ascii="Verdana" w:eastAsia="Arial" w:hAnsi="Verdana" w:cs="Arial"/>
          <w:spacing w:val="-6"/>
          <w:kern w:val="2"/>
          <w:lang w:val="es-ES"/>
          <w14:ligatures w14:val="standardContextual"/>
        </w:rPr>
        <w:t xml:space="preserve"> </w:t>
      </w:r>
      <w:r w:rsidRPr="0000208F">
        <w:rPr>
          <w:rFonts w:ascii="Verdana" w:eastAsia="Arial" w:hAnsi="Verdana" w:cs="Arial"/>
          <w:kern w:val="2"/>
          <w:lang w:val="es-ES"/>
          <w14:ligatures w14:val="standardContextual"/>
        </w:rPr>
        <w:t>Ley</w:t>
      </w:r>
      <w:r w:rsidRPr="0000208F">
        <w:rPr>
          <w:rFonts w:ascii="Verdana" w:eastAsia="Arial" w:hAnsi="Verdana" w:cs="Arial"/>
          <w:spacing w:val="-5"/>
          <w:kern w:val="2"/>
          <w:lang w:val="es-ES"/>
          <w14:ligatures w14:val="standardContextual"/>
        </w:rPr>
        <w:t xml:space="preserve"> </w:t>
      </w:r>
      <w:r w:rsidRPr="0000208F">
        <w:rPr>
          <w:rFonts w:ascii="Verdana" w:eastAsia="Arial" w:hAnsi="Verdana" w:cs="Arial"/>
          <w:kern w:val="2"/>
          <w:lang w:val="es-ES"/>
          <w14:ligatures w14:val="standardContextual"/>
        </w:rPr>
        <w:t>789</w:t>
      </w:r>
      <w:r w:rsidRPr="0000208F">
        <w:rPr>
          <w:rFonts w:ascii="Verdana" w:eastAsia="Arial" w:hAnsi="Verdana" w:cs="Arial"/>
          <w:spacing w:val="-6"/>
          <w:kern w:val="2"/>
          <w:lang w:val="es-ES"/>
          <w14:ligatures w14:val="standardContextual"/>
        </w:rPr>
        <w:t xml:space="preserve"> </w:t>
      </w:r>
      <w:r w:rsidRPr="0000208F">
        <w:rPr>
          <w:rFonts w:ascii="Verdana" w:eastAsia="Arial" w:hAnsi="Verdana" w:cs="Arial"/>
          <w:kern w:val="2"/>
          <w:lang w:val="es-ES"/>
          <w14:ligatures w14:val="standardContextual"/>
        </w:rPr>
        <w:t>de</w:t>
      </w:r>
      <w:r w:rsidRPr="0000208F">
        <w:rPr>
          <w:rFonts w:ascii="Verdana" w:eastAsia="Arial" w:hAnsi="Verdana" w:cs="Arial"/>
          <w:spacing w:val="-5"/>
          <w:kern w:val="2"/>
          <w:lang w:val="es-ES"/>
          <w14:ligatures w14:val="standardContextual"/>
        </w:rPr>
        <w:t xml:space="preserve"> </w:t>
      </w:r>
      <w:r w:rsidRPr="0000208F">
        <w:rPr>
          <w:rFonts w:ascii="Verdana" w:eastAsia="Arial" w:hAnsi="Verdana" w:cs="Arial"/>
          <w:kern w:val="2"/>
          <w:lang w:val="es-ES"/>
          <w14:ligatures w14:val="standardContextual"/>
        </w:rPr>
        <w:t>2002,</w:t>
      </w:r>
      <w:r w:rsidRPr="0000208F">
        <w:rPr>
          <w:rFonts w:ascii="Verdana" w:eastAsia="Arial" w:hAnsi="Verdana" w:cs="Arial"/>
          <w:spacing w:val="-6"/>
          <w:kern w:val="2"/>
          <w:lang w:val="es-ES"/>
          <w14:ligatures w14:val="standardContextual"/>
        </w:rPr>
        <w:t xml:space="preserve"> </w:t>
      </w:r>
      <w:r w:rsidRPr="0000208F">
        <w:rPr>
          <w:rFonts w:ascii="Verdana" w:eastAsia="Arial" w:hAnsi="Verdana" w:cs="Arial"/>
          <w:kern w:val="2"/>
          <w:lang w:val="es-ES"/>
          <w14:ligatures w14:val="standardContextual"/>
        </w:rPr>
        <w:t>la</w:t>
      </w:r>
      <w:r w:rsidRPr="0000208F">
        <w:rPr>
          <w:rFonts w:ascii="Verdana" w:eastAsia="Arial" w:hAnsi="Verdana" w:cs="Arial"/>
          <w:spacing w:val="-6"/>
          <w:kern w:val="2"/>
          <w:lang w:val="es-ES"/>
          <w14:ligatures w14:val="standardContextual"/>
        </w:rPr>
        <w:t xml:space="preserve"> </w:t>
      </w:r>
      <w:r w:rsidRPr="0000208F">
        <w:rPr>
          <w:rFonts w:ascii="Verdana" w:eastAsia="Arial" w:hAnsi="Verdana" w:cs="Arial"/>
          <w:kern w:val="2"/>
          <w:lang w:val="es-ES"/>
          <w14:ligatures w14:val="standardContextual"/>
        </w:rPr>
        <w:t>Entidad</w:t>
      </w:r>
      <w:r w:rsidRPr="0000208F">
        <w:rPr>
          <w:rFonts w:ascii="Verdana" w:eastAsia="Arial" w:hAnsi="Verdana" w:cs="Arial"/>
          <w:spacing w:val="-5"/>
          <w:kern w:val="2"/>
          <w:lang w:val="es-ES"/>
          <w14:ligatures w14:val="standardContextual"/>
        </w:rPr>
        <w:t xml:space="preserve"> </w:t>
      </w:r>
      <w:r w:rsidRPr="0000208F">
        <w:rPr>
          <w:rFonts w:ascii="Verdana" w:eastAsia="Arial" w:hAnsi="Verdana" w:cs="Arial"/>
          <w:kern w:val="2"/>
          <w:lang w:val="es-ES"/>
          <w14:ligatures w14:val="standardContextual"/>
        </w:rPr>
        <w:t>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w:t>
      </w:r>
      <w:r w:rsidRPr="0000208F">
        <w:rPr>
          <w:rFonts w:ascii="Verdana" w:eastAsia="Arial" w:hAnsi="Verdana" w:cs="Arial"/>
          <w:spacing w:val="-9"/>
          <w:kern w:val="2"/>
          <w:lang w:val="es-ES"/>
          <w14:ligatures w14:val="standardContextual"/>
        </w:rPr>
        <w:t xml:space="preserve"> </w:t>
      </w:r>
      <w:r w:rsidRPr="0000208F">
        <w:rPr>
          <w:rFonts w:ascii="Verdana" w:eastAsia="Arial" w:hAnsi="Verdana" w:cs="Arial"/>
          <w:kern w:val="2"/>
          <w:lang w:val="es-ES"/>
          <w14:ligatures w14:val="standardContextual"/>
        </w:rPr>
        <w:t>cotizar.</w:t>
      </w:r>
    </w:p>
    <w:p w14:paraId="548D44CC" w14:textId="77777777" w:rsidR="00910315" w:rsidRPr="00304485" w:rsidRDefault="00910315" w:rsidP="00910315">
      <w:pPr>
        <w:tabs>
          <w:tab w:val="left" w:pos="0"/>
        </w:tabs>
        <w:spacing w:before="120" w:after="0" w:line="276" w:lineRule="auto"/>
        <w:jc w:val="both"/>
        <w:rPr>
          <w:rFonts w:ascii="Verdana" w:hAnsi="Verdana" w:cs="Arial"/>
          <w:color w:val="000000" w:themeColor="text1"/>
        </w:rPr>
      </w:pPr>
    </w:p>
    <w:p w14:paraId="4A952FAF" w14:textId="77777777" w:rsidR="00910315" w:rsidRPr="00593A5F" w:rsidRDefault="00910315" w:rsidP="009103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85323CA" w14:textId="77777777" w:rsidR="00910315" w:rsidRPr="00593A5F" w:rsidRDefault="00910315" w:rsidP="0091031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10315" w:rsidRPr="00593A5F" w14:paraId="3AEDDF53" w14:textId="77777777" w:rsidTr="00EB1588">
        <w:trPr>
          <w:trHeight w:val="870"/>
        </w:trPr>
        <w:tc>
          <w:tcPr>
            <w:tcW w:w="8647" w:type="dxa"/>
          </w:tcPr>
          <w:p w14:paraId="0890E6B6" w14:textId="77777777" w:rsidR="00910315" w:rsidRPr="00774100" w:rsidRDefault="00910315" w:rsidP="00910315">
            <w:pPr>
              <w:widowControl w:val="0"/>
              <w:numPr>
                <w:ilvl w:val="0"/>
                <w:numId w:val="17"/>
              </w:numPr>
              <w:autoSpaceDE w:val="0"/>
              <w:autoSpaceDN w:val="0"/>
              <w:spacing w:after="120" w:line="276" w:lineRule="auto"/>
              <w:jc w:val="both"/>
              <w:rPr>
                <w:rFonts w:ascii="Verdana" w:eastAsia="Calibri" w:hAnsi="Verdana" w:cs="Arial"/>
              </w:rPr>
            </w:pPr>
            <w:r w:rsidRPr="00774100">
              <w:rPr>
                <w:rFonts w:ascii="Verdana" w:eastAsia="Calibri" w:hAnsi="Verdana" w:cs="Arial"/>
              </w:rPr>
              <w:t>Ley 80 de 1993, artículo 41.</w:t>
            </w:r>
          </w:p>
          <w:p w14:paraId="39EF7DEE" w14:textId="77777777" w:rsidR="00910315" w:rsidRPr="00774100" w:rsidRDefault="00910315" w:rsidP="00910315">
            <w:pPr>
              <w:widowControl w:val="0"/>
              <w:numPr>
                <w:ilvl w:val="0"/>
                <w:numId w:val="17"/>
              </w:numPr>
              <w:autoSpaceDE w:val="0"/>
              <w:autoSpaceDN w:val="0"/>
              <w:spacing w:after="120" w:line="276" w:lineRule="auto"/>
              <w:jc w:val="both"/>
              <w:rPr>
                <w:rFonts w:ascii="Verdana" w:eastAsia="Calibri" w:hAnsi="Verdana" w:cs="Arial"/>
              </w:rPr>
            </w:pPr>
            <w:r w:rsidRPr="00774100">
              <w:rPr>
                <w:rFonts w:ascii="Verdana" w:eastAsia="Calibri" w:hAnsi="Verdana" w:cs="Arial"/>
              </w:rPr>
              <w:t>Ley 1150 de 2007, artículos 5 y 23.</w:t>
            </w:r>
          </w:p>
          <w:p w14:paraId="33BED493" w14:textId="77777777" w:rsidR="00910315" w:rsidRPr="00D97499" w:rsidRDefault="00910315" w:rsidP="00910315">
            <w:pPr>
              <w:widowControl w:val="0"/>
              <w:numPr>
                <w:ilvl w:val="0"/>
                <w:numId w:val="17"/>
              </w:numPr>
              <w:autoSpaceDE w:val="0"/>
              <w:autoSpaceDN w:val="0"/>
              <w:spacing w:after="120" w:line="276" w:lineRule="auto"/>
              <w:jc w:val="both"/>
              <w:rPr>
                <w:rFonts w:ascii="Verdana" w:eastAsia="Calibri" w:hAnsi="Verdana" w:cs="Arial"/>
              </w:rPr>
            </w:pPr>
            <w:r w:rsidRPr="00774100">
              <w:rPr>
                <w:rFonts w:ascii="Verdana" w:eastAsia="Calibri" w:hAnsi="Verdana" w:cs="Arial"/>
              </w:rPr>
              <w:t>Ley 789 de 2002, artículo 50.</w:t>
            </w:r>
          </w:p>
        </w:tc>
      </w:tr>
    </w:tbl>
    <w:p w14:paraId="529D3769" w14:textId="77777777" w:rsidR="00910315" w:rsidRPr="00593A5F" w:rsidRDefault="00910315" w:rsidP="00910315">
      <w:pPr>
        <w:widowControl w:val="0"/>
        <w:autoSpaceDE w:val="0"/>
        <w:autoSpaceDN w:val="0"/>
        <w:spacing w:after="0" w:line="276" w:lineRule="auto"/>
        <w:jc w:val="both"/>
        <w:rPr>
          <w:rFonts w:ascii="Verdana" w:hAnsi="Verdana" w:cs="Arial"/>
        </w:rPr>
      </w:pPr>
    </w:p>
    <w:p w14:paraId="7463A330" w14:textId="77777777" w:rsidR="00910315" w:rsidRPr="00593A5F" w:rsidRDefault="00910315" w:rsidP="009103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D7865CB" w14:textId="77777777" w:rsidR="00910315" w:rsidRPr="00593A5F" w:rsidRDefault="00910315" w:rsidP="00910315">
      <w:pPr>
        <w:widowControl w:val="0"/>
        <w:autoSpaceDE w:val="0"/>
        <w:autoSpaceDN w:val="0"/>
        <w:spacing w:after="0" w:line="276" w:lineRule="auto"/>
        <w:jc w:val="both"/>
        <w:rPr>
          <w:rFonts w:ascii="Verdana" w:hAnsi="Verdana" w:cs="Arial"/>
        </w:rPr>
      </w:pPr>
    </w:p>
    <w:p w14:paraId="7EE5F23C" w14:textId="77777777" w:rsidR="00910315" w:rsidRDefault="00910315" w:rsidP="00910315">
      <w:pPr>
        <w:jc w:val="both"/>
        <w:rPr>
          <w:rFonts w:ascii="Verdana" w:hAnsi="Verdana" w:cs="Arial"/>
          <w:shd w:val="clear" w:color="auto" w:fill="FFFFFF"/>
        </w:rPr>
      </w:pPr>
      <w:r w:rsidRPr="00774100">
        <w:rPr>
          <w:rFonts w:ascii="Verdana" w:eastAsia="Calibri" w:hAnsi="Verdana" w:cs="Arial"/>
          <w:shd w:val="clear" w:color="auto" w:fill="FFFFFF"/>
          <w:lang w:val="es-ES"/>
        </w:rPr>
        <w:t>La Agencia Nacional de Contratación Pública − Colombia Compra Eficiente se pronunció sobre la acreditación de pagos al Sistema de Seguridad Social Integral en procesos de contratación en los conceptos con radicados</w:t>
      </w:r>
      <w:r>
        <w:rPr>
          <w:rFonts w:ascii="Verdana" w:eastAsia="Calibri" w:hAnsi="Verdana" w:cs="Arial"/>
          <w:shd w:val="clear" w:color="auto" w:fill="FFFFFF"/>
          <w:lang w:val="es-ES"/>
        </w:rPr>
        <w:t xml:space="preserve"> No.</w:t>
      </w:r>
      <w:r w:rsidRPr="00774100">
        <w:rPr>
          <w:rFonts w:ascii="Verdana" w:eastAsia="Calibri" w:hAnsi="Verdana" w:cs="Arial"/>
          <w:shd w:val="clear" w:color="auto" w:fill="FFFFFF"/>
          <w:lang w:val="es-ES"/>
        </w:rPr>
        <w:t xml:space="preserve"> 2201913000006970 del 19 de septiembre de 2019, 42019130000005594 de 30 de septiembre de 2019, 4201913000006384 de 21 de octubre de 2019, 4201912000007492 de 17 de diciembre de 2019, C-040 de 5 de febrero de 2020, C-042 de 5 de febrero de 2020, C-205 del 7 de abril de 2020, C-614 del 16 de septiembre de 2020, C-747 del 6 de enero de 2021, C-096 del  24 de </w:t>
      </w:r>
      <w:r w:rsidRPr="00774100">
        <w:rPr>
          <w:rFonts w:ascii="Verdana" w:eastAsia="Calibri" w:hAnsi="Verdana" w:cs="Arial"/>
          <w:shd w:val="clear" w:color="auto" w:fill="FFFFFF"/>
          <w:lang w:val="es-ES"/>
        </w:rPr>
        <w:lastRenderedPageBreak/>
        <w:t>marzo de 2021, C-134 del 7 de abril 2021, C-624 del 8 de noviembre de 2021, C-181 del 7 de abril de 2022, C-778 del 29 de noviembre de 2022,</w:t>
      </w:r>
      <w:r w:rsidRPr="00774100">
        <w:rPr>
          <w:rFonts w:ascii="Aptos" w:eastAsia="Aptos" w:hAnsi="Aptos" w:cs="Times New Roman"/>
          <w:kern w:val="2"/>
          <w:sz w:val="24"/>
          <w:szCs w:val="24"/>
          <w:lang w:val="es-ES_tradnl"/>
          <w14:ligatures w14:val="standardContextual"/>
        </w:rPr>
        <w:t xml:space="preserve"> </w:t>
      </w:r>
      <w:r w:rsidRPr="00774100">
        <w:rPr>
          <w:rFonts w:ascii="Verdana" w:eastAsia="Calibri" w:hAnsi="Verdana" w:cs="Arial"/>
          <w:shd w:val="clear" w:color="auto" w:fill="FFFFFF"/>
          <w:lang w:val="es-ES"/>
        </w:rPr>
        <w:t>C-192 del 13 de junio del 2023, C-054 del 19 de abril del 2023, C-423 del 12 de octubre de 2023, C-448 del 26 de diciembre de 2023 y C-110 del 14 de junio de 2024.</w:t>
      </w:r>
      <w:r w:rsidRPr="005A267A">
        <w:rPr>
          <w:rFonts w:ascii="Verdana" w:eastAsia="Calibri" w:hAnsi="Verdana" w:cs="Arial"/>
          <w:iCs/>
        </w:rPr>
        <w:t xml:space="preserve">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2"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568AF1AA" w14:textId="77777777" w:rsidR="00910315" w:rsidRPr="00E2605F" w:rsidRDefault="00910315" w:rsidP="00910315">
      <w:pPr>
        <w:widowControl w:val="0"/>
        <w:autoSpaceDE w:val="0"/>
        <w:autoSpaceDN w:val="0"/>
        <w:jc w:val="both"/>
        <w:rPr>
          <w:rFonts w:ascii="Verdana" w:hAnsi="Verdana" w:cs="Arial"/>
          <w:color w:val="FF0000"/>
          <w:shd w:val="clear" w:color="auto" w:fill="FFFFFF"/>
        </w:rPr>
      </w:pPr>
      <w:r w:rsidRPr="00094A9B">
        <w:rPr>
          <w:rFonts w:ascii="Verdana" w:hAnsi="Verdana" w:cs="Calibri"/>
          <w:color w:val="000000"/>
          <w:bdr w:val="none" w:sz="0" w:space="0" w:color="auto" w:frame="1"/>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3" w:tgtFrame="_blank" w:tooltip="Dirección URL original: https://www.colombiacompra.gov.co/sala-de-prensa/boletin-digital/boletin-de-relatoria-2024-iv. Haga clic o pulse si confía en este vínculo." w:history="1">
        <w:r w:rsidRPr="00094A9B">
          <w:rPr>
            <w:rStyle w:val="Hipervnculo"/>
            <w:rFonts w:ascii="Verdana" w:hAnsi="Verdana" w:cs="Calibri"/>
            <w:color w:val="467886"/>
            <w:bdr w:val="none" w:sz="0" w:space="0" w:color="auto" w:frame="1"/>
            <w:shd w:val="clear" w:color="auto" w:fill="FFFFFF"/>
          </w:rPr>
          <w:t>BOLETÍN DE RELATORÍA 2024 – IV | Colombia Compra Eficiente | Agencia Nacional de Contratación Pública</w:t>
        </w:r>
      </w:hyperlink>
      <w:r w:rsidRPr="00094A9B">
        <w:rPr>
          <w:rStyle w:val="normaltextrun"/>
          <w:rFonts w:ascii="Verdana" w:hAnsi="Verdana" w:cs="Arial"/>
          <w:color w:val="FF0000"/>
          <w:shd w:val="clear" w:color="auto" w:fill="FFFFFF"/>
        </w:rPr>
        <w:t xml:space="preserve"> </w:t>
      </w:r>
    </w:p>
    <w:p w14:paraId="2B65E8FE" w14:textId="77777777" w:rsidR="00910315" w:rsidRDefault="00910315" w:rsidP="00910315">
      <w:pPr>
        <w:spacing w:after="0" w:line="240" w:lineRule="auto"/>
        <w:jc w:val="both"/>
        <w:rPr>
          <w:rFonts w:ascii="Verdana" w:hAnsi="Verdana"/>
        </w:rPr>
      </w:pPr>
      <w:r w:rsidRPr="003E2460">
        <w:rPr>
          <w:rFonts w:ascii="Verdana" w:hAnsi="Verdana"/>
        </w:rPr>
        <w:t>Por último, lo invitamos a seguirnos en las redes sociales en las cuales se difunde información institucional:</w:t>
      </w:r>
    </w:p>
    <w:p w14:paraId="7FA810C4" w14:textId="77777777" w:rsidR="00910315" w:rsidRPr="003E2460" w:rsidRDefault="00910315" w:rsidP="00910315">
      <w:pPr>
        <w:spacing w:after="0" w:line="240" w:lineRule="auto"/>
        <w:jc w:val="both"/>
        <w:rPr>
          <w:rFonts w:ascii="Verdana" w:hAnsi="Verdana"/>
        </w:rPr>
      </w:pPr>
    </w:p>
    <w:p w14:paraId="6D982DC1" w14:textId="77777777" w:rsidR="00910315" w:rsidRPr="003E2460" w:rsidRDefault="00910315" w:rsidP="0091031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2203D61" w14:textId="77777777" w:rsidR="00910315" w:rsidRPr="003E2460" w:rsidRDefault="00910315" w:rsidP="0091031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29DF53E2" w14:textId="77777777" w:rsidR="00910315" w:rsidRPr="003E2460" w:rsidRDefault="00910315" w:rsidP="0091031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7A1CDEE" w14:textId="77777777" w:rsidR="00910315" w:rsidRPr="00593A5F" w:rsidRDefault="00910315" w:rsidP="00910315">
      <w:pPr>
        <w:widowControl w:val="0"/>
        <w:autoSpaceDE w:val="0"/>
        <w:autoSpaceDN w:val="0"/>
        <w:spacing w:after="0" w:line="276" w:lineRule="auto"/>
        <w:jc w:val="both"/>
        <w:rPr>
          <w:rFonts w:ascii="Verdana" w:hAnsi="Verdana" w:cs="Arial"/>
        </w:rPr>
      </w:pPr>
    </w:p>
    <w:p w14:paraId="15662996" w14:textId="77777777" w:rsidR="00910315" w:rsidRPr="00593A5F" w:rsidRDefault="00910315" w:rsidP="0091031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B56185E" w14:textId="77777777" w:rsidR="00910315" w:rsidRPr="00593A5F" w:rsidRDefault="00910315" w:rsidP="00910315">
      <w:pPr>
        <w:widowControl w:val="0"/>
        <w:autoSpaceDE w:val="0"/>
        <w:autoSpaceDN w:val="0"/>
        <w:spacing w:after="0" w:line="276" w:lineRule="auto"/>
        <w:jc w:val="both"/>
        <w:rPr>
          <w:rFonts w:ascii="Verdana" w:hAnsi="Verdana" w:cs="Arial"/>
        </w:rPr>
      </w:pPr>
    </w:p>
    <w:p w14:paraId="00F17C75" w14:textId="77777777" w:rsidR="00910315" w:rsidRPr="00593A5F" w:rsidRDefault="00910315" w:rsidP="0091031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B4051B8" w14:textId="77777777" w:rsidR="00910315" w:rsidRDefault="00910315" w:rsidP="00910315">
      <w:pPr>
        <w:spacing w:line="276" w:lineRule="auto"/>
        <w:jc w:val="center"/>
        <w:rPr>
          <w:rFonts w:ascii="Verdana" w:hAnsi="Verdana" w:cs="Arial"/>
          <w:color w:val="000000"/>
          <w:lang w:val="es-ES_tradnl" w:eastAsia="es-CO"/>
        </w:rPr>
      </w:pPr>
    </w:p>
    <w:p w14:paraId="7D8BE90A" w14:textId="3D3BBB3A" w:rsidR="00910315" w:rsidRDefault="00C45254" w:rsidP="00910315">
      <w:pPr>
        <w:spacing w:line="276" w:lineRule="auto"/>
        <w:jc w:val="center"/>
        <w:rPr>
          <w:rFonts w:ascii="Verdana" w:hAnsi="Verdana" w:cs="Arial"/>
          <w:color w:val="000000"/>
          <w:lang w:val="es-ES_tradnl" w:eastAsia="es-CO"/>
        </w:rPr>
      </w:pPr>
      <w:r>
        <w:rPr>
          <w:noProof/>
        </w:rPr>
        <w:drawing>
          <wp:inline distT="0" distB="0" distL="0" distR="0" wp14:anchorId="378A6EAC" wp14:editId="703344A6">
            <wp:extent cx="3771429" cy="1400000"/>
            <wp:effectExtent l="0" t="0" r="635" b="0"/>
            <wp:docPr id="136966912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69127" name="Imagen 1" descr="Texto&#10;&#10;Descripción generada automáticamente"/>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10315" w:rsidRPr="00593A5F" w14:paraId="734CA6E2" w14:textId="77777777" w:rsidTr="00EB1588">
        <w:trPr>
          <w:trHeight w:val="315"/>
        </w:trPr>
        <w:tc>
          <w:tcPr>
            <w:tcW w:w="893" w:type="dxa"/>
            <w:vAlign w:val="center"/>
            <w:hideMark/>
          </w:tcPr>
          <w:p w14:paraId="3767B6EF" w14:textId="77777777" w:rsidR="00910315" w:rsidRPr="003751C7" w:rsidRDefault="00910315" w:rsidP="00EB1588">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20E1B51C" w14:textId="77777777" w:rsidR="00910315" w:rsidRPr="00E1151D" w:rsidRDefault="00910315" w:rsidP="00EB1588">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0DEDB530" w14:textId="77777777" w:rsidR="00910315" w:rsidRPr="003751C7" w:rsidRDefault="00910315" w:rsidP="00EB1588">
            <w:pPr>
              <w:contextualSpacing/>
              <w:rPr>
                <w:rFonts w:ascii="Verdana" w:eastAsia="Arial" w:hAnsi="Verdana" w:cs="Arial"/>
                <w:sz w:val="16"/>
                <w:szCs w:val="16"/>
              </w:rPr>
            </w:pPr>
            <w:r w:rsidRPr="00E1151D">
              <w:rPr>
                <w:rStyle w:val="normaltextrun"/>
                <w:rFonts w:ascii="Verdana" w:eastAsia="Arial" w:hAnsi="Verdana" w:cs="Arial"/>
                <w:sz w:val="16"/>
                <w:szCs w:val="16"/>
              </w:rPr>
              <w:t>Contratista de la Subdirección de Gestión Contractual</w:t>
            </w:r>
          </w:p>
        </w:tc>
      </w:tr>
      <w:tr w:rsidR="00910315" w:rsidRPr="00593A5F" w14:paraId="7F5A426C" w14:textId="77777777" w:rsidTr="00EB1588">
        <w:trPr>
          <w:trHeight w:val="330"/>
        </w:trPr>
        <w:tc>
          <w:tcPr>
            <w:tcW w:w="893" w:type="dxa"/>
            <w:vAlign w:val="center"/>
            <w:hideMark/>
          </w:tcPr>
          <w:p w14:paraId="5EAB31FF" w14:textId="77777777" w:rsidR="00910315" w:rsidRPr="003751C7" w:rsidRDefault="00910315" w:rsidP="00EB158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A9F440" w14:textId="77777777" w:rsidR="00910315" w:rsidRPr="0078388D" w:rsidRDefault="00910315" w:rsidP="00EB1588">
            <w:pPr>
              <w:pStyle w:val="paragraph"/>
              <w:spacing w:before="0" w:beforeAutospacing="0" w:after="0" w:afterAutospacing="0"/>
              <w:contextualSpacing/>
              <w:textAlignment w:val="baseline"/>
              <w:rPr>
                <w:rFonts w:ascii="Verdana" w:hAnsi="Verdana" w:cs="Segoe UI"/>
                <w:sz w:val="16"/>
                <w:szCs w:val="16"/>
              </w:rPr>
            </w:pPr>
            <w:r w:rsidRPr="0078388D">
              <w:rPr>
                <w:rFonts w:ascii="Verdana" w:hAnsi="Verdana" w:cs="Segoe UI"/>
                <w:sz w:val="16"/>
                <w:szCs w:val="16"/>
              </w:rPr>
              <w:t>Alejandro Sarmiento Cantillo</w:t>
            </w:r>
          </w:p>
          <w:p w14:paraId="5B0C3BAD" w14:textId="77777777" w:rsidR="00910315" w:rsidRPr="003751C7" w:rsidRDefault="00910315" w:rsidP="00EB1588">
            <w:pPr>
              <w:pStyle w:val="paragraph"/>
              <w:spacing w:before="0" w:beforeAutospacing="0" w:after="0" w:afterAutospacing="0"/>
              <w:contextualSpacing/>
              <w:textAlignment w:val="baseline"/>
              <w:rPr>
                <w:rFonts w:ascii="Verdana" w:hAnsi="Verdana" w:cs="Segoe UI"/>
                <w:sz w:val="16"/>
                <w:szCs w:val="16"/>
              </w:rPr>
            </w:pPr>
            <w:r w:rsidRPr="0078388D">
              <w:rPr>
                <w:rStyle w:val="normaltextrun"/>
                <w:rFonts w:ascii="Verdana" w:hAnsi="Verdana" w:cs="Arial"/>
                <w:sz w:val="16"/>
                <w:szCs w:val="16"/>
                <w:lang w:val="es-ES"/>
              </w:rPr>
              <w:t>Gestor T1</w:t>
            </w:r>
            <w:r>
              <w:rPr>
                <w:rStyle w:val="normaltextrun"/>
                <w:rFonts w:ascii="Verdana" w:hAnsi="Verdana" w:cs="Arial"/>
                <w:sz w:val="16"/>
                <w:szCs w:val="16"/>
                <w:lang w:val="es-ES"/>
              </w:rPr>
              <w:t>-</w:t>
            </w:r>
            <w:r w:rsidRPr="0078388D">
              <w:rPr>
                <w:rStyle w:val="normaltextrun"/>
                <w:rFonts w:ascii="Verdana" w:hAnsi="Verdana" w:cs="Arial"/>
                <w:sz w:val="16"/>
                <w:szCs w:val="16"/>
                <w:lang w:val="es-ES"/>
              </w:rPr>
              <w:t>15 de la Subdirección de Gestión Contractual</w:t>
            </w:r>
          </w:p>
        </w:tc>
      </w:tr>
      <w:tr w:rsidR="00910315" w:rsidRPr="00593A5F" w14:paraId="5962F81D" w14:textId="77777777" w:rsidTr="00EB1588">
        <w:trPr>
          <w:trHeight w:val="300"/>
        </w:trPr>
        <w:tc>
          <w:tcPr>
            <w:tcW w:w="893" w:type="dxa"/>
            <w:vAlign w:val="center"/>
          </w:tcPr>
          <w:p w14:paraId="44B31CA0" w14:textId="77777777" w:rsidR="00910315" w:rsidRPr="003751C7" w:rsidRDefault="00910315" w:rsidP="00EB158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65DF57A" w14:textId="77777777" w:rsidR="00910315" w:rsidRPr="003751C7" w:rsidRDefault="00910315" w:rsidP="00EB1588">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7D9F0A81" w14:textId="77777777" w:rsidR="00910315" w:rsidRPr="003751C7" w:rsidRDefault="00910315" w:rsidP="00EB1588">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44D5571D" w14:textId="77777777" w:rsidR="00910315" w:rsidRPr="00593A5F" w:rsidRDefault="00910315" w:rsidP="00910315">
      <w:pPr>
        <w:spacing w:after="0" w:line="240" w:lineRule="auto"/>
        <w:rPr>
          <w:rFonts w:ascii="Verdana" w:eastAsia="Times New Roman" w:hAnsi="Verdana" w:cs="Arial"/>
          <w:sz w:val="24"/>
          <w:szCs w:val="24"/>
          <w:lang w:eastAsia="es-ES"/>
        </w:rPr>
      </w:pPr>
    </w:p>
    <w:p w14:paraId="0F293BF4" w14:textId="7BBFAB11" w:rsidR="00127233" w:rsidRPr="00910315" w:rsidRDefault="00127233" w:rsidP="00910315"/>
    <w:sectPr w:rsidR="00127233" w:rsidRPr="0091031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40A4A" w14:textId="77777777" w:rsidR="00A96C10" w:rsidRDefault="00A96C10" w:rsidP="004A1847">
      <w:pPr>
        <w:spacing w:after="0" w:line="240" w:lineRule="auto"/>
      </w:pPr>
      <w:r>
        <w:separator/>
      </w:r>
    </w:p>
  </w:endnote>
  <w:endnote w:type="continuationSeparator" w:id="0">
    <w:p w14:paraId="138D8879" w14:textId="77777777" w:rsidR="00A96C10" w:rsidRDefault="00A96C1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5E12E" w14:textId="77777777" w:rsidR="00A96C10" w:rsidRDefault="00A96C10" w:rsidP="004A1847">
      <w:pPr>
        <w:spacing w:after="0" w:line="240" w:lineRule="auto"/>
      </w:pPr>
      <w:r>
        <w:separator/>
      </w:r>
    </w:p>
  </w:footnote>
  <w:footnote w:type="continuationSeparator" w:id="0">
    <w:p w14:paraId="188D5884" w14:textId="77777777" w:rsidR="00A96C10" w:rsidRDefault="00A96C10" w:rsidP="004A1847">
      <w:pPr>
        <w:spacing w:after="0" w:line="240" w:lineRule="auto"/>
      </w:pPr>
      <w:r>
        <w:continuationSeparator/>
      </w:r>
    </w:p>
  </w:footnote>
  <w:footnote w:id="1">
    <w:p w14:paraId="4E3FF1F2" w14:textId="77777777" w:rsidR="00910315" w:rsidRPr="0000208F" w:rsidRDefault="00910315" w:rsidP="00910315">
      <w:pPr>
        <w:spacing w:before="115"/>
        <w:ind w:left="100" w:right="900" w:firstLine="708"/>
        <w:jc w:val="both"/>
        <w:rPr>
          <w:rFonts w:ascii="Verdana" w:hAnsi="Verdana"/>
          <w:sz w:val="16"/>
          <w:szCs w:val="16"/>
        </w:rPr>
      </w:pPr>
      <w:r w:rsidRPr="0000208F">
        <w:rPr>
          <w:rStyle w:val="Refdenotaalpie"/>
          <w:rFonts w:ascii="Verdana" w:hAnsi="Verdana"/>
          <w:sz w:val="16"/>
          <w:szCs w:val="16"/>
        </w:rPr>
        <w:footnoteRef/>
      </w:r>
      <w:r w:rsidRPr="0000208F">
        <w:rPr>
          <w:rFonts w:ascii="Verdana" w:hAnsi="Verdana"/>
          <w:sz w:val="16"/>
          <w:szCs w:val="16"/>
        </w:rPr>
        <w:t xml:space="preserve"> Consejo de Estado. Sección Tercera. Subsección C. Sentencia del 8 de junio de 2011. Exp. 20001- 23-31-000-2005-00409-01(AP), C.P.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8217387">
    <w:abstractNumId w:val="6"/>
  </w:num>
  <w:num w:numId="2" w16cid:durableId="1411271064">
    <w:abstractNumId w:val="2"/>
  </w:num>
  <w:num w:numId="3" w16cid:durableId="589313489">
    <w:abstractNumId w:val="4"/>
  </w:num>
  <w:num w:numId="4" w16cid:durableId="17828422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9439326">
    <w:abstractNumId w:val="2"/>
  </w:num>
  <w:num w:numId="6" w16cid:durableId="1665625135">
    <w:abstractNumId w:val="13"/>
  </w:num>
  <w:num w:numId="7" w16cid:durableId="91823537">
    <w:abstractNumId w:val="5"/>
  </w:num>
  <w:num w:numId="8" w16cid:durableId="519701470">
    <w:abstractNumId w:val="12"/>
  </w:num>
  <w:num w:numId="9" w16cid:durableId="461193859">
    <w:abstractNumId w:val="7"/>
  </w:num>
  <w:num w:numId="10" w16cid:durableId="736977782">
    <w:abstractNumId w:val="11"/>
  </w:num>
  <w:num w:numId="11" w16cid:durableId="1829252335">
    <w:abstractNumId w:val="8"/>
  </w:num>
  <w:num w:numId="12" w16cid:durableId="271396687">
    <w:abstractNumId w:val="1"/>
  </w:num>
  <w:num w:numId="13" w16cid:durableId="945382214">
    <w:abstractNumId w:val="3"/>
  </w:num>
  <w:num w:numId="14" w16cid:durableId="801312258">
    <w:abstractNumId w:val="14"/>
  </w:num>
  <w:num w:numId="15" w16cid:durableId="107315165">
    <w:abstractNumId w:val="10"/>
  </w:num>
  <w:num w:numId="16" w16cid:durableId="498354956">
    <w:abstractNumId w:val="0"/>
  </w:num>
  <w:num w:numId="17" w16cid:durableId="19125469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2A71"/>
    <w:rsid w:val="00061B2A"/>
    <w:rsid w:val="00082362"/>
    <w:rsid w:val="00096470"/>
    <w:rsid w:val="000A683E"/>
    <w:rsid w:val="000B19B9"/>
    <w:rsid w:val="000D0334"/>
    <w:rsid w:val="000F6486"/>
    <w:rsid w:val="00125105"/>
    <w:rsid w:val="00127233"/>
    <w:rsid w:val="00163DE1"/>
    <w:rsid w:val="001A2BB1"/>
    <w:rsid w:val="001E4177"/>
    <w:rsid w:val="001F7DC6"/>
    <w:rsid w:val="002421BB"/>
    <w:rsid w:val="0025796E"/>
    <w:rsid w:val="002707A2"/>
    <w:rsid w:val="002951A0"/>
    <w:rsid w:val="002962BC"/>
    <w:rsid w:val="00296739"/>
    <w:rsid w:val="002A093D"/>
    <w:rsid w:val="002A0DD0"/>
    <w:rsid w:val="002A49AC"/>
    <w:rsid w:val="002A64FD"/>
    <w:rsid w:val="002C4B97"/>
    <w:rsid w:val="002C7A84"/>
    <w:rsid w:val="002E4FD9"/>
    <w:rsid w:val="00322A85"/>
    <w:rsid w:val="00324168"/>
    <w:rsid w:val="003448F4"/>
    <w:rsid w:val="00374F5E"/>
    <w:rsid w:val="00377E3E"/>
    <w:rsid w:val="00392F89"/>
    <w:rsid w:val="003A26D1"/>
    <w:rsid w:val="003A779E"/>
    <w:rsid w:val="003D0F4D"/>
    <w:rsid w:val="003D5B0D"/>
    <w:rsid w:val="003E0499"/>
    <w:rsid w:val="003F3941"/>
    <w:rsid w:val="00406575"/>
    <w:rsid w:val="00414DC5"/>
    <w:rsid w:val="00415DB0"/>
    <w:rsid w:val="0042722E"/>
    <w:rsid w:val="0044528D"/>
    <w:rsid w:val="004A1847"/>
    <w:rsid w:val="004A305D"/>
    <w:rsid w:val="004F21C4"/>
    <w:rsid w:val="004F685F"/>
    <w:rsid w:val="005566E8"/>
    <w:rsid w:val="00574867"/>
    <w:rsid w:val="00577F88"/>
    <w:rsid w:val="00591460"/>
    <w:rsid w:val="00592628"/>
    <w:rsid w:val="005C3777"/>
    <w:rsid w:val="005C5CDC"/>
    <w:rsid w:val="005D476C"/>
    <w:rsid w:val="00602C85"/>
    <w:rsid w:val="00610812"/>
    <w:rsid w:val="006219F8"/>
    <w:rsid w:val="00650FF7"/>
    <w:rsid w:val="0065418E"/>
    <w:rsid w:val="00665D70"/>
    <w:rsid w:val="00671DAC"/>
    <w:rsid w:val="006900D9"/>
    <w:rsid w:val="006D12F8"/>
    <w:rsid w:val="00706C16"/>
    <w:rsid w:val="00756841"/>
    <w:rsid w:val="007649AB"/>
    <w:rsid w:val="00771D0C"/>
    <w:rsid w:val="007833AC"/>
    <w:rsid w:val="007B268C"/>
    <w:rsid w:val="007B2F74"/>
    <w:rsid w:val="007B7171"/>
    <w:rsid w:val="007C0C0F"/>
    <w:rsid w:val="007C3DC2"/>
    <w:rsid w:val="007E5497"/>
    <w:rsid w:val="00806F5F"/>
    <w:rsid w:val="00820278"/>
    <w:rsid w:val="008224D7"/>
    <w:rsid w:val="008843B6"/>
    <w:rsid w:val="00891928"/>
    <w:rsid w:val="008A446D"/>
    <w:rsid w:val="008D180B"/>
    <w:rsid w:val="008F0EA7"/>
    <w:rsid w:val="00910315"/>
    <w:rsid w:val="00923EEF"/>
    <w:rsid w:val="009419F9"/>
    <w:rsid w:val="0095685E"/>
    <w:rsid w:val="00961B09"/>
    <w:rsid w:val="0096315E"/>
    <w:rsid w:val="00965334"/>
    <w:rsid w:val="0097093E"/>
    <w:rsid w:val="00994F2B"/>
    <w:rsid w:val="009A0DFA"/>
    <w:rsid w:val="009B2D26"/>
    <w:rsid w:val="009B6EC6"/>
    <w:rsid w:val="009C71FA"/>
    <w:rsid w:val="009C72E7"/>
    <w:rsid w:val="009D3058"/>
    <w:rsid w:val="009F3A13"/>
    <w:rsid w:val="00A122D3"/>
    <w:rsid w:val="00A17F13"/>
    <w:rsid w:val="00A20739"/>
    <w:rsid w:val="00A33C78"/>
    <w:rsid w:val="00A56F60"/>
    <w:rsid w:val="00A96C10"/>
    <w:rsid w:val="00AB0ADB"/>
    <w:rsid w:val="00B01B1A"/>
    <w:rsid w:val="00B15849"/>
    <w:rsid w:val="00B72CD3"/>
    <w:rsid w:val="00B72FFF"/>
    <w:rsid w:val="00B7357F"/>
    <w:rsid w:val="00BC3D36"/>
    <w:rsid w:val="00BC4A3F"/>
    <w:rsid w:val="00BD7F72"/>
    <w:rsid w:val="00C04FB3"/>
    <w:rsid w:val="00C330EB"/>
    <w:rsid w:val="00C45254"/>
    <w:rsid w:val="00C754BE"/>
    <w:rsid w:val="00C76B1C"/>
    <w:rsid w:val="00CB6357"/>
    <w:rsid w:val="00CC1B26"/>
    <w:rsid w:val="00CE1BFE"/>
    <w:rsid w:val="00D423A2"/>
    <w:rsid w:val="00D520D8"/>
    <w:rsid w:val="00D63AC2"/>
    <w:rsid w:val="00D7383B"/>
    <w:rsid w:val="00D73D42"/>
    <w:rsid w:val="00DA231B"/>
    <w:rsid w:val="00DA23A0"/>
    <w:rsid w:val="00DC39FC"/>
    <w:rsid w:val="00DE5FAA"/>
    <w:rsid w:val="00DF5254"/>
    <w:rsid w:val="00E16408"/>
    <w:rsid w:val="00E20894"/>
    <w:rsid w:val="00E245AB"/>
    <w:rsid w:val="00E2764C"/>
    <w:rsid w:val="00E27F2E"/>
    <w:rsid w:val="00E413EA"/>
    <w:rsid w:val="00E50AFE"/>
    <w:rsid w:val="00E578B6"/>
    <w:rsid w:val="00E75C92"/>
    <w:rsid w:val="00E771DC"/>
    <w:rsid w:val="00E8772A"/>
    <w:rsid w:val="00E90F6B"/>
    <w:rsid w:val="00E92C27"/>
    <w:rsid w:val="00EA0E3D"/>
    <w:rsid w:val="00EC38A7"/>
    <w:rsid w:val="00EE1AA8"/>
    <w:rsid w:val="00F31EDC"/>
    <w:rsid w:val="00F462B3"/>
    <w:rsid w:val="00F5664F"/>
    <w:rsid w:val="00F666C4"/>
    <w:rsid w:val="00F7454D"/>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10315"/>
    <w:pPr>
      <w:spacing w:line="240" w:lineRule="exact"/>
    </w:pPr>
    <w:rPr>
      <w:vertAlign w:val="superscript"/>
    </w:rPr>
  </w:style>
  <w:style w:type="paragraph" w:styleId="Textoindependiente">
    <w:name w:val="Body Text"/>
    <w:basedOn w:val="Normal"/>
    <w:link w:val="TextoindependienteCar"/>
    <w:uiPriority w:val="1"/>
    <w:unhideWhenUsed/>
    <w:qFormat/>
    <w:rsid w:val="00910315"/>
    <w:pPr>
      <w:spacing w:after="120"/>
    </w:pPr>
  </w:style>
  <w:style w:type="character" w:customStyle="1" w:styleId="TextoindependienteCar">
    <w:name w:val="Texto independiente Car"/>
    <w:basedOn w:val="Fuentedeprrafopredeter"/>
    <w:link w:val="Textoindependiente"/>
    <w:uiPriority w:val="1"/>
    <w:rsid w:val="00910315"/>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10315"/>
    <w:rPr>
      <w:rFonts w:ascii="Geomanist Light" w:hAnsi="Geomanist Light"/>
      <w:lang w:val="es-ES"/>
    </w:rPr>
  </w:style>
  <w:style w:type="paragraph" w:styleId="Textodeglobo">
    <w:name w:val="Balloon Text"/>
    <w:basedOn w:val="Normal"/>
    <w:link w:val="TextodegloboCar"/>
    <w:uiPriority w:val="99"/>
    <w:semiHidden/>
    <w:unhideWhenUsed/>
    <w:rsid w:val="001A2BB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A2B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6011381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69372396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2Fboletin-de-relatoria-2024-iv&amp;data=05%7C02%7Csergio.rivera%40colombiacompra.gov.co%7C616b83c3423e4d31151908dce489c00d%7C7b09041e245149d08cb179d5e3d8c1be%7C0%7C0%7C638636527543028194%7CUnknown%7CTWFpbGZsb3d8eyJWIjoiMC4wLjAwMDAiLCJQIjoiV2luMzIiLCJBTiI6Ik1haWwiLCJXVCI6Mn0%3D%7C0%7C%7C%7C&amp;sdata=hqr%2FcPW8sVaDlRmkfiI6%2F1GyTnXx5gumD9F2qVZfaYI%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bastianescobar92@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659B1E86-220C-4DFD-B627-3EE05D579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3080</Words>
  <Characters>16943</Characters>
  <Application>Microsoft Office Word</Application>
  <DocSecurity>0</DocSecurity>
  <Lines>141</Lines>
  <Paragraphs>39</Paragraphs>
  <ScaleCrop>false</ScaleCrop>
  <Company/>
  <LinksUpToDate>false</LinksUpToDate>
  <CharactersWithSpaces>19984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2024-10-31T18:48:00Z</dcterms:created>
  <dcterms:modified xsi:type="dcterms:W3CDTF">2025-02-05T14:05:00Z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