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B9562" w14:textId="77777777" w:rsidR="00A172C7" w:rsidRPr="00320585" w:rsidRDefault="00A172C7" w:rsidP="00A172C7">
      <w:pPr>
        <w:spacing w:after="0" w:line="240" w:lineRule="auto"/>
        <w:jc w:val="right"/>
        <w:rPr>
          <w:rFonts w:ascii="Arial" w:eastAsia="Calibri" w:hAnsi="Arial" w:cs="Arial"/>
          <w:b/>
          <w:bCs/>
          <w:lang w:val="es-ES"/>
        </w:rPr>
      </w:pPr>
      <w:r w:rsidRPr="00320585">
        <w:rPr>
          <w:rFonts w:ascii="Arial" w:hAnsi="Arial" w:cs="Arial"/>
          <w:bCs/>
          <w:color w:val="000000" w:themeColor="text1"/>
          <w:sz w:val="16"/>
          <w:szCs w:val="16"/>
          <w:lang w:val="es-ES" w:eastAsia="es-ES"/>
        </w:rPr>
        <w:t>CCE-DES-FM-17</w:t>
      </w:r>
    </w:p>
    <w:p w14:paraId="5B1EDAEB" w14:textId="77777777" w:rsidR="00A172C7" w:rsidRPr="00320585" w:rsidRDefault="00A172C7" w:rsidP="00A172C7">
      <w:pPr>
        <w:spacing w:after="0" w:line="240" w:lineRule="auto"/>
        <w:jc w:val="both"/>
        <w:rPr>
          <w:rFonts w:ascii="Arial" w:eastAsia="Calibri" w:hAnsi="Arial" w:cs="Arial"/>
          <w:b/>
          <w:bCs/>
          <w:lang w:val="es-ES"/>
        </w:rPr>
      </w:pPr>
    </w:p>
    <w:p w14:paraId="5B3A61C2" w14:textId="77777777" w:rsidR="00A41929" w:rsidRPr="00945231" w:rsidRDefault="00A41929" w:rsidP="00A41929">
      <w:pPr>
        <w:spacing w:after="0" w:line="240" w:lineRule="auto"/>
        <w:jc w:val="both"/>
        <w:rPr>
          <w:rFonts w:ascii="Arial" w:hAnsi="Arial" w:cs="Arial"/>
          <w:b/>
        </w:rPr>
      </w:pPr>
      <w:r w:rsidRPr="00945231">
        <w:rPr>
          <w:rFonts w:ascii="Arial" w:eastAsia="Calibri" w:hAnsi="Arial" w:cs="Arial"/>
          <w:b/>
          <w:bCs/>
        </w:rPr>
        <w:t xml:space="preserve">DOCUMENTOS TIPO </w:t>
      </w:r>
      <w:r w:rsidRPr="00945231">
        <w:rPr>
          <w:rFonts w:ascii="Arial" w:hAnsi="Arial" w:cs="Arial"/>
          <w:b/>
        </w:rPr>
        <w:t>– Fundamento normativo – Generalidades</w:t>
      </w:r>
    </w:p>
    <w:p w14:paraId="69C53DFE" w14:textId="77777777" w:rsidR="00A41929" w:rsidRPr="00945231" w:rsidRDefault="00A41929" w:rsidP="00A41929">
      <w:pPr>
        <w:spacing w:after="0" w:line="240" w:lineRule="auto"/>
        <w:jc w:val="both"/>
        <w:rPr>
          <w:rFonts w:ascii="Arial" w:eastAsia="Calibri" w:hAnsi="Arial" w:cs="Arial"/>
          <w:b/>
          <w:bCs/>
          <w:sz w:val="20"/>
          <w:szCs w:val="20"/>
        </w:rPr>
      </w:pPr>
    </w:p>
    <w:p w14:paraId="4EE83667" w14:textId="77777777" w:rsidR="00A41929" w:rsidRPr="00945231" w:rsidRDefault="00A41929" w:rsidP="00A41929">
      <w:pPr>
        <w:spacing w:after="0" w:line="240" w:lineRule="auto"/>
        <w:jc w:val="both"/>
        <w:rPr>
          <w:rFonts w:ascii="Arial" w:eastAsia="Calibri" w:hAnsi="Arial" w:cs="Arial"/>
          <w:sz w:val="20"/>
          <w:szCs w:val="20"/>
          <w:lang w:val="es-ES_tradnl"/>
        </w:rPr>
      </w:pPr>
      <w:r w:rsidRPr="00945231">
        <w:rPr>
          <w:rFonts w:ascii="Arial" w:eastAsia="Calibri" w:hAnsi="Arial" w:cs="Arial"/>
          <w:sz w:val="20"/>
          <w:szCs w:val="20"/>
          <w:lang w:val="es-ES_tradnl"/>
        </w:rPr>
        <w:t>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 facultad que no ha sido ejercida hasta la actualidad. 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 .</w:t>
      </w:r>
    </w:p>
    <w:p w14:paraId="4F6D82D3" w14:textId="77777777" w:rsidR="00A172C7" w:rsidRDefault="00A172C7" w:rsidP="00A172C7">
      <w:pPr>
        <w:spacing w:after="0" w:line="240" w:lineRule="auto"/>
        <w:jc w:val="both"/>
        <w:rPr>
          <w:rFonts w:ascii="Arial" w:eastAsia="Times New Roman" w:hAnsi="Arial" w:cs="Arial"/>
          <w:i/>
          <w:iCs/>
          <w:sz w:val="20"/>
          <w:szCs w:val="20"/>
        </w:rPr>
      </w:pPr>
    </w:p>
    <w:p w14:paraId="3740A707" w14:textId="77777777" w:rsidR="00A172C7" w:rsidRPr="006A31D3" w:rsidRDefault="00A172C7" w:rsidP="00A172C7">
      <w:pPr>
        <w:spacing w:after="0" w:line="240" w:lineRule="auto"/>
        <w:jc w:val="both"/>
        <w:rPr>
          <w:rFonts w:ascii="Arial" w:eastAsia="Times New Roman" w:hAnsi="Arial" w:cs="Arial"/>
          <w:b/>
          <w:bCs/>
        </w:rPr>
      </w:pPr>
      <w:r w:rsidRPr="00CE03DF">
        <w:rPr>
          <w:rFonts w:ascii="Arial" w:eastAsia="Times New Roman" w:hAnsi="Arial" w:cs="Arial"/>
          <w:b/>
          <w:bCs/>
        </w:rPr>
        <w:t>DOCUMENTOS TIPO – Experiencia – Proponentes plurales</w:t>
      </w:r>
    </w:p>
    <w:p w14:paraId="4654913B" w14:textId="77777777" w:rsidR="00A172C7" w:rsidRDefault="00A172C7" w:rsidP="00A172C7">
      <w:pPr>
        <w:spacing w:after="0" w:line="240" w:lineRule="auto"/>
        <w:jc w:val="both"/>
        <w:rPr>
          <w:rFonts w:ascii="Arial" w:eastAsia="Calibri" w:hAnsi="Arial" w:cs="Arial"/>
          <w:b/>
          <w:bCs/>
          <w:lang w:val="es-ES"/>
        </w:rPr>
      </w:pPr>
    </w:p>
    <w:p w14:paraId="471442A5" w14:textId="77777777" w:rsidR="00725111" w:rsidRPr="00725111" w:rsidRDefault="00725111" w:rsidP="00725111">
      <w:pPr>
        <w:tabs>
          <w:tab w:val="left" w:pos="709"/>
        </w:tabs>
        <w:spacing w:after="120" w:line="240" w:lineRule="auto"/>
        <w:jc w:val="both"/>
        <w:rPr>
          <w:rFonts w:ascii="Arial" w:hAnsi="Arial" w:cs="Arial"/>
          <w:sz w:val="20"/>
          <w:szCs w:val="20"/>
          <w:lang w:val="es-MX"/>
        </w:rPr>
      </w:pPr>
      <w:r w:rsidRPr="00725111">
        <w:rPr>
          <w:rFonts w:ascii="Arial" w:hAnsi="Arial" w:cs="Arial"/>
          <w:sz w:val="20"/>
          <w:szCs w:val="20"/>
          <w:lang w:val="es-MX"/>
        </w:rPr>
        <w:t xml:space="preserve">Uno de los aspectos relevantes de </w:t>
      </w:r>
      <w:r w:rsidRPr="00725111">
        <w:rPr>
          <w:rFonts w:ascii="Arial" w:eastAsia="Calibri" w:hAnsi="Arial" w:cs="Arial"/>
          <w:color w:val="000000" w:themeColor="text1"/>
          <w:sz w:val="20"/>
          <w:szCs w:val="20"/>
          <w:lang w:eastAsia="es-CO"/>
        </w:rPr>
        <w:t>los documentos tipo de licitación de obra pública para proyectos de infraestructura de transporte</w:t>
      </w:r>
      <w:r w:rsidRPr="00725111">
        <w:rPr>
          <w:rFonts w:ascii="Arial" w:hAnsi="Arial" w:cs="Arial"/>
          <w:sz w:val="20"/>
          <w:szCs w:val="20"/>
          <w:lang w:val="es-MX"/>
        </w:rPr>
        <w:t xml:space="preserve"> y de </w:t>
      </w:r>
      <w:r w:rsidRPr="00725111">
        <w:rPr>
          <w:rFonts w:ascii="Arial" w:eastAsia="Calibri" w:hAnsi="Arial" w:cs="Arial"/>
          <w:color w:val="000000" w:themeColor="text1"/>
          <w:sz w:val="20"/>
          <w:szCs w:val="20"/>
          <w:lang w:eastAsia="es-CO"/>
        </w:rPr>
        <w:t xml:space="preserve">los documentos tipo de licitación de obra pública de infraestructura social </w:t>
      </w:r>
      <w:r w:rsidRPr="00725111">
        <w:rPr>
          <w:rFonts w:ascii="Arial" w:hAnsi="Arial" w:cs="Arial"/>
          <w:sz w:val="20"/>
          <w:szCs w:val="20"/>
          <w:lang w:val="es-MX"/>
        </w:rPr>
        <w:t xml:space="preserve">es la forma como se acredita la experiencia por parte de los proponentes plurales. Para estos efectos, el numeral 3.5.3 del primer documento tipo y 3.5.2 del segundo documento tipo establecen reglas sobre la validez de la experiencia requerida. De esta forma, literal D −de los numerales mencionados− consagra que todos los integrantes del proponente plural deben acreditar experiencia para la ejecución del proyecto, mientras que solo a uno de ellos se le permitiría no acreditar experiencia, siempre y cuando su participación no supere el cinco por ciento (5%) en la estructura plural. Al respecto, el numeral citado prescribe: </w:t>
      </w:r>
    </w:p>
    <w:p w14:paraId="48FEAFB0" w14:textId="6F43A0F5" w:rsidR="00725111" w:rsidRPr="00725111" w:rsidRDefault="00725111" w:rsidP="00725111">
      <w:pPr>
        <w:spacing w:after="120" w:line="240" w:lineRule="auto"/>
        <w:ind w:right="51"/>
        <w:jc w:val="both"/>
        <w:rPr>
          <w:rFonts w:ascii="Arial" w:hAnsi="Arial" w:cs="Arial"/>
          <w:sz w:val="20"/>
          <w:szCs w:val="20"/>
          <w:lang w:val="es-MX"/>
        </w:rPr>
      </w:pPr>
      <w:r>
        <w:rPr>
          <w:rFonts w:ascii="Arial" w:hAnsi="Arial" w:cs="Arial"/>
          <w:sz w:val="20"/>
          <w:szCs w:val="20"/>
          <w:lang w:val="es-MX"/>
        </w:rPr>
        <w:t>[…]</w:t>
      </w:r>
    </w:p>
    <w:p w14:paraId="6DA6C19C" w14:textId="1082D616" w:rsidR="00725111" w:rsidRPr="00725111" w:rsidRDefault="00725111" w:rsidP="00725111">
      <w:pPr>
        <w:spacing w:after="120" w:line="240" w:lineRule="auto"/>
        <w:jc w:val="both"/>
        <w:rPr>
          <w:rFonts w:ascii="Arial" w:hAnsi="Arial" w:cs="Arial"/>
          <w:sz w:val="20"/>
          <w:szCs w:val="20"/>
          <w:lang w:val="es-MX"/>
        </w:rPr>
      </w:pPr>
      <w:r w:rsidRPr="00725111">
        <w:rPr>
          <w:rFonts w:ascii="Arial" w:hAnsi="Arial" w:cs="Arial"/>
          <w:sz w:val="20"/>
          <w:szCs w:val="20"/>
          <w:lang w:val="es-MX"/>
        </w:rPr>
        <w:t xml:space="preserve">De acuerdo con lo establecido en el literal transcrito: i) uno de los integrantes del proponente plural debe acreditar mínimo el cincuenta por ciento –50%– de la experiencia exigida, </w:t>
      </w:r>
      <w:proofErr w:type="spellStart"/>
      <w:r w:rsidRPr="00725111">
        <w:rPr>
          <w:rFonts w:ascii="Arial" w:hAnsi="Arial" w:cs="Arial"/>
          <w:sz w:val="20"/>
          <w:szCs w:val="20"/>
          <w:lang w:val="es-MX"/>
        </w:rPr>
        <w:t>ii</w:t>
      </w:r>
      <w:proofErr w:type="spellEnd"/>
      <w:r w:rsidRPr="00725111">
        <w:rPr>
          <w:rFonts w:ascii="Arial" w:hAnsi="Arial" w:cs="Arial"/>
          <w:sz w:val="20"/>
          <w:szCs w:val="20"/>
          <w:lang w:val="es-MX"/>
        </w:rPr>
        <w:t xml:space="preserve">) los demás integrantes deben acreditar al menos el cinco por ciento –5%– y, sin perjuicio de la exigencia anterior, </w:t>
      </w:r>
      <w:proofErr w:type="spellStart"/>
      <w:r w:rsidRPr="00725111">
        <w:rPr>
          <w:rFonts w:ascii="Arial" w:hAnsi="Arial" w:cs="Arial"/>
          <w:sz w:val="20"/>
          <w:szCs w:val="20"/>
          <w:lang w:val="es-MX"/>
        </w:rPr>
        <w:t>iii</w:t>
      </w:r>
      <w:proofErr w:type="spellEnd"/>
      <w:r w:rsidRPr="00725111">
        <w:rPr>
          <w:rFonts w:ascii="Arial" w:hAnsi="Arial" w:cs="Arial"/>
          <w:sz w:val="20"/>
          <w:szCs w:val="20"/>
          <w:lang w:val="es-MX"/>
        </w:rPr>
        <w:t xml:space="preserve">) solo uno de los integrantes, si así lo considera pertinente, podrá no aportar experiencia. Esto significa que, a partir de </w:t>
      </w:r>
      <w:r w:rsidRPr="00725111">
        <w:rPr>
          <w:rFonts w:ascii="Arial" w:eastAsia="Calibri" w:hAnsi="Arial" w:cs="Arial"/>
          <w:bCs/>
          <w:color w:val="000000" w:themeColor="text1"/>
          <w:sz w:val="20"/>
          <w:szCs w:val="20"/>
          <w:lang w:eastAsia="es-CO"/>
        </w:rPr>
        <w:t>los «Documentos Tipo – Versión 3», adoptados mediante la Resolución No. 240 del 27 de noviembre de 2020</w:t>
      </w:r>
      <w:r w:rsidRPr="00725111">
        <w:rPr>
          <w:rFonts w:ascii="Arial" w:hAnsi="Arial" w:cs="Arial"/>
          <w:sz w:val="20"/>
          <w:szCs w:val="20"/>
          <w:lang w:val="es-MX"/>
        </w:rPr>
        <w:t xml:space="preserve">, y de los documentos tipo de licitación de obra pública de infraestructura social, </w:t>
      </w:r>
      <w:r w:rsidRPr="00725111">
        <w:rPr>
          <w:rFonts w:ascii="Arial" w:eastAsia="Calibri" w:hAnsi="Arial" w:cs="Arial"/>
          <w:bCs/>
          <w:color w:val="000000" w:themeColor="text1"/>
          <w:sz w:val="20"/>
          <w:szCs w:val="20"/>
          <w:lang w:eastAsia="es-CO"/>
        </w:rPr>
        <w:t>adoptados mediante la Resolución No. 219 del 6 de agosto de 2021</w:t>
      </w:r>
      <w:r w:rsidRPr="00725111">
        <w:rPr>
          <w:rFonts w:ascii="Arial" w:hAnsi="Arial" w:cs="Arial"/>
          <w:sz w:val="20"/>
          <w:szCs w:val="20"/>
          <w:lang w:val="es-MX"/>
        </w:rPr>
        <w:t xml:space="preserve">, en principio se exige que todos los integrantes acrediten experiencia, y solo de manera excepcional se permite que uno de ellos no aporte ninguna, caso en el cual este integrante no podrá tener una participación superior al 5% en el consorcio o unión temporal. </w:t>
      </w:r>
    </w:p>
    <w:p w14:paraId="2C96021C" w14:textId="77777777" w:rsidR="00A172C7" w:rsidRPr="00CE03DF" w:rsidRDefault="00A172C7" w:rsidP="00725111">
      <w:pPr>
        <w:spacing w:after="0" w:line="240" w:lineRule="auto"/>
        <w:jc w:val="both"/>
        <w:rPr>
          <w:rFonts w:ascii="Arial" w:eastAsia="Calibri" w:hAnsi="Arial" w:cs="Arial"/>
          <w:b/>
          <w:bCs/>
          <w:lang w:val="es-ES"/>
        </w:rPr>
      </w:pPr>
    </w:p>
    <w:p w14:paraId="11DBBEF9" w14:textId="77777777" w:rsidR="00A172C7" w:rsidRPr="00320585" w:rsidRDefault="00A172C7" w:rsidP="00725111">
      <w:pPr>
        <w:spacing w:after="0" w:line="240" w:lineRule="auto"/>
        <w:jc w:val="both"/>
        <w:rPr>
          <w:rFonts w:ascii="Arial" w:eastAsia="Calibri" w:hAnsi="Arial" w:cs="Arial"/>
          <w:b/>
          <w:bCs/>
          <w:lang w:val="es-ES"/>
        </w:rPr>
      </w:pPr>
      <w:r w:rsidRPr="00320585">
        <w:rPr>
          <w:rFonts w:ascii="Arial" w:eastAsia="Calibri" w:hAnsi="Arial" w:cs="Arial"/>
          <w:b/>
          <w:bCs/>
          <w:lang w:val="es-ES"/>
        </w:rPr>
        <w:t>DOCUMENTOS TIPO – Experiencia – Excepción – Integrante de proponente plural</w:t>
      </w:r>
    </w:p>
    <w:p w14:paraId="363A15EC" w14:textId="77777777" w:rsidR="00A172C7" w:rsidRPr="00320585" w:rsidRDefault="00A172C7" w:rsidP="00725111">
      <w:pPr>
        <w:spacing w:after="0" w:line="240" w:lineRule="auto"/>
        <w:jc w:val="both"/>
        <w:rPr>
          <w:rFonts w:ascii="Arial" w:eastAsia="Calibri" w:hAnsi="Arial" w:cs="Arial"/>
          <w:b/>
          <w:bCs/>
          <w:lang w:val="es-ES"/>
        </w:rPr>
      </w:pPr>
    </w:p>
    <w:p w14:paraId="1A4713EE" w14:textId="77777777" w:rsidR="00725111" w:rsidRPr="00725111" w:rsidRDefault="00725111" w:rsidP="00725111">
      <w:pPr>
        <w:spacing w:after="120" w:line="240" w:lineRule="auto"/>
        <w:ind w:right="51"/>
        <w:jc w:val="both"/>
        <w:rPr>
          <w:rFonts w:ascii="Arial" w:hAnsi="Arial" w:cs="Arial"/>
          <w:sz w:val="20"/>
          <w:szCs w:val="20"/>
          <w:lang w:val="es-MX"/>
        </w:rPr>
      </w:pPr>
      <w:r w:rsidRPr="00725111">
        <w:rPr>
          <w:rFonts w:ascii="Arial" w:hAnsi="Arial" w:cs="Arial"/>
          <w:sz w:val="20"/>
          <w:szCs w:val="20"/>
          <w:lang w:val="es-MX"/>
        </w:rPr>
        <w:t xml:space="preserve">Por lo demás, el aparte citado del documento base suscita la siguiente cuestión: ¿por qué en principio todos los integrantes deben acreditar la experiencia requerida y por qué excepcionalmente </w:t>
      </w:r>
      <w:r w:rsidRPr="00725111">
        <w:rPr>
          <w:rFonts w:ascii="Arial" w:hAnsi="Arial" w:cs="Arial"/>
          <w:sz w:val="20"/>
          <w:szCs w:val="20"/>
          <w:lang w:val="es-MX"/>
        </w:rPr>
        <w:lastRenderedPageBreak/>
        <w:t xml:space="preserve">permitir que uno no tenga que aportar experiencia? Al respecto, es preciso aclarar que la regla bajo estudio está dirigida a garantizar la idoneidad de los contratistas del Estado y, particularmente, de los integrantes de las estructuras plurales interesadas en ejecutar el proyecto, exigiendo un mínimo de experiencia. Sin perjuicio de esto, la Agencia también tuvo en cuenta que no todas las personas naturales o jurídicas tienen la experiencia requerida para hacerlo. Por ello, optó por permitir que, excepcionalmente, uno de los integrantes tuviera la posibilidad de no aportar experiencia, de manera que pueda adquirirla como integrante de un proponente plural. </w:t>
      </w:r>
    </w:p>
    <w:p w14:paraId="33D45486" w14:textId="77777777" w:rsidR="00725111" w:rsidRPr="00725111" w:rsidRDefault="00725111" w:rsidP="00725111">
      <w:pPr>
        <w:spacing w:after="120" w:line="240" w:lineRule="auto"/>
        <w:ind w:right="51"/>
        <w:jc w:val="both"/>
        <w:rPr>
          <w:rFonts w:ascii="Arial" w:hAnsi="Arial" w:cs="Arial"/>
          <w:sz w:val="20"/>
          <w:szCs w:val="20"/>
          <w:lang w:val="es-MX"/>
        </w:rPr>
      </w:pPr>
      <w:r w:rsidRPr="00725111">
        <w:rPr>
          <w:rFonts w:ascii="Arial" w:hAnsi="Arial" w:cs="Arial"/>
          <w:sz w:val="20"/>
          <w:szCs w:val="20"/>
          <w:lang w:val="es-MX"/>
        </w:rPr>
        <w:t xml:space="preserve">En este sentido, la regla adoptada por la Agencia tiene dos (2) propósitos: i) garantizar la idoneidad de todos los integrantes de los proponentes plurales para la ejecución del proyecto y </w:t>
      </w:r>
      <w:proofErr w:type="spellStart"/>
      <w:r w:rsidRPr="00725111">
        <w:rPr>
          <w:rFonts w:ascii="Arial" w:hAnsi="Arial" w:cs="Arial"/>
          <w:sz w:val="20"/>
          <w:szCs w:val="20"/>
          <w:lang w:val="es-MX"/>
        </w:rPr>
        <w:t>ii</w:t>
      </w:r>
      <w:proofErr w:type="spellEnd"/>
      <w:r w:rsidRPr="00725111">
        <w:rPr>
          <w:rFonts w:ascii="Arial" w:hAnsi="Arial" w:cs="Arial"/>
          <w:sz w:val="20"/>
          <w:szCs w:val="20"/>
          <w:lang w:val="es-MX"/>
        </w:rPr>
        <w:t>) permitir que al menos uno de los integrantes que no tiene experiencia participe en el proceso de contratación y, de este modo, permitirle que la adquiera como integrante del proponente plural, pero participando hasta un máximo del 5% en la conformación del consorcio o unión temporal.</w:t>
      </w:r>
    </w:p>
    <w:p w14:paraId="30C145C9" w14:textId="77777777" w:rsidR="00A172C7" w:rsidRPr="00320585" w:rsidRDefault="00A172C7" w:rsidP="00725111">
      <w:pPr>
        <w:spacing w:after="0" w:line="240" w:lineRule="auto"/>
        <w:jc w:val="both"/>
        <w:rPr>
          <w:rFonts w:ascii="Arial" w:eastAsia="Calibri" w:hAnsi="Arial" w:cs="Arial"/>
          <w:sz w:val="20"/>
          <w:szCs w:val="20"/>
          <w:lang w:val="es-ES"/>
        </w:rPr>
      </w:pPr>
    </w:p>
    <w:p w14:paraId="019F0EBC" w14:textId="3BC16CD8" w:rsidR="00A172C7" w:rsidRPr="00320585" w:rsidRDefault="00A172C7" w:rsidP="00A172C7">
      <w:pPr>
        <w:spacing w:after="0" w:line="240" w:lineRule="auto"/>
        <w:jc w:val="both"/>
        <w:rPr>
          <w:rFonts w:ascii="Arial" w:hAnsi="Arial" w:cs="Arial"/>
          <w:b/>
          <w:bCs/>
          <w:lang w:val="es-ES"/>
        </w:rPr>
      </w:pPr>
      <w:r w:rsidRPr="00320585">
        <w:rPr>
          <w:rFonts w:ascii="Arial" w:hAnsi="Arial" w:cs="Arial"/>
          <w:b/>
          <w:bCs/>
          <w:lang w:val="es-ES"/>
        </w:rPr>
        <w:t>DOCUMENTOS TIPO – Experiencia – Proponentes plurales – Porcentajes mínimos – Aplicación del literal D del numeral 3.5.</w:t>
      </w:r>
      <w:r w:rsidR="00EC759A">
        <w:rPr>
          <w:rFonts w:ascii="Arial" w:hAnsi="Arial" w:cs="Arial"/>
          <w:b/>
          <w:bCs/>
          <w:lang w:val="es-ES"/>
        </w:rPr>
        <w:t>3</w:t>
      </w:r>
    </w:p>
    <w:p w14:paraId="4E04E630" w14:textId="77777777" w:rsidR="00A172C7" w:rsidRPr="00320585" w:rsidRDefault="00A172C7" w:rsidP="00A172C7">
      <w:pPr>
        <w:spacing w:after="0" w:line="240" w:lineRule="auto"/>
        <w:jc w:val="both"/>
        <w:rPr>
          <w:rFonts w:ascii="Arial" w:hAnsi="Arial" w:cs="Arial"/>
          <w:sz w:val="20"/>
          <w:szCs w:val="20"/>
          <w:lang w:val="es-ES"/>
        </w:rPr>
      </w:pPr>
    </w:p>
    <w:p w14:paraId="4802FC08" w14:textId="77777777" w:rsidR="00725111" w:rsidRPr="00C41DE5" w:rsidRDefault="00A172C7" w:rsidP="00C41DE5">
      <w:pPr>
        <w:spacing w:after="120" w:line="240" w:lineRule="auto"/>
        <w:jc w:val="both"/>
        <w:rPr>
          <w:rFonts w:ascii="Arial" w:hAnsi="Arial" w:cs="Arial"/>
          <w:sz w:val="20"/>
          <w:szCs w:val="20"/>
          <w:shd w:val="clear" w:color="auto" w:fill="FFFFFF"/>
          <w:lang w:val="es-MX"/>
        </w:rPr>
      </w:pPr>
      <w:r w:rsidRPr="00C41DE5">
        <w:rPr>
          <w:rFonts w:ascii="Arial" w:hAnsi="Arial" w:cs="Arial"/>
          <w:sz w:val="20"/>
          <w:szCs w:val="20"/>
          <w:lang w:val="es-ES"/>
        </w:rPr>
        <w:t xml:space="preserve">[…] </w:t>
      </w:r>
      <w:r w:rsidR="00725111" w:rsidRPr="00C41DE5">
        <w:rPr>
          <w:rFonts w:ascii="Arial" w:hAnsi="Arial" w:cs="Arial"/>
          <w:sz w:val="20"/>
          <w:szCs w:val="20"/>
          <w:lang w:val="es-MX"/>
        </w:rPr>
        <w:t xml:space="preserve">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w:t>
      </w:r>
      <w:r w:rsidR="00725111" w:rsidRPr="00C41DE5">
        <w:rPr>
          <w:rFonts w:ascii="Arial" w:hAnsi="Arial" w:cs="Arial"/>
          <w:sz w:val="20"/>
          <w:szCs w:val="20"/>
          <w:shd w:val="clear" w:color="auto" w:fill="FFFFFF"/>
          <w:lang w:val="es-MX"/>
        </w:rPr>
        <w:t>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358B948D" w14:textId="11F7E3FB" w:rsidR="00725111" w:rsidRPr="00C41DE5" w:rsidRDefault="00725111" w:rsidP="00C41DE5">
      <w:pPr>
        <w:tabs>
          <w:tab w:val="left" w:pos="426"/>
        </w:tabs>
        <w:spacing w:after="120" w:line="240" w:lineRule="auto"/>
        <w:jc w:val="both"/>
        <w:rPr>
          <w:rFonts w:ascii="Arial" w:hAnsi="Arial" w:cs="Arial"/>
          <w:sz w:val="20"/>
          <w:szCs w:val="20"/>
          <w:shd w:val="clear" w:color="auto" w:fill="FFFFFF"/>
          <w:lang w:val="es-MX"/>
        </w:rPr>
      </w:pPr>
      <w:r w:rsidRPr="00C41DE5">
        <w:rPr>
          <w:rFonts w:ascii="Arial" w:hAnsi="Arial" w:cs="Arial"/>
          <w:sz w:val="20"/>
          <w:szCs w:val="20"/>
          <w:shd w:val="clear" w:color="auto" w:fill="FFFFFF"/>
          <w:lang w:val="es-MX"/>
        </w:rPr>
        <w:t xml:space="preserve">De esta manera el documento base dispone que quienes acrediten la experiencia mediante 1 </w:t>
      </w:r>
      <w:proofErr w:type="spellStart"/>
      <w:r w:rsidRPr="00C41DE5">
        <w:rPr>
          <w:rFonts w:ascii="Arial" w:hAnsi="Arial" w:cs="Arial"/>
          <w:sz w:val="20"/>
          <w:szCs w:val="20"/>
          <w:shd w:val="clear" w:color="auto" w:fill="FFFFFF"/>
          <w:lang w:val="es-MX"/>
        </w:rPr>
        <w:t>ó</w:t>
      </w:r>
      <w:proofErr w:type="spellEnd"/>
      <w:r w:rsidRPr="00C41DE5">
        <w:rPr>
          <w:rFonts w:ascii="Arial" w:hAnsi="Arial" w:cs="Arial"/>
          <w:sz w:val="20"/>
          <w:szCs w:val="20"/>
          <w:shd w:val="clear" w:color="auto" w:fill="FFFFFF"/>
          <w:lang w:val="es-MX"/>
        </w:rPr>
        <w:t xml:space="preserve">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 </w:t>
      </w:r>
    </w:p>
    <w:p w14:paraId="64B0B58A" w14:textId="46CEB04D" w:rsidR="00A172C7" w:rsidRPr="00212E08" w:rsidRDefault="00A172C7" w:rsidP="00725111">
      <w:pPr>
        <w:spacing w:after="120" w:line="240" w:lineRule="auto"/>
        <w:jc w:val="both"/>
        <w:rPr>
          <w:rFonts w:ascii="Arial" w:hAnsi="Arial" w:cs="Arial"/>
          <w:sz w:val="20"/>
          <w:szCs w:val="20"/>
          <w:shd w:val="clear" w:color="auto" w:fill="FFFFFF"/>
          <w:lang w:val="es-MX"/>
        </w:rPr>
      </w:pPr>
    </w:p>
    <w:p w14:paraId="6A315A81" w14:textId="77777777" w:rsidR="00A172C7" w:rsidRPr="00320585" w:rsidRDefault="00A172C7" w:rsidP="00A172C7">
      <w:pPr>
        <w:autoSpaceDE w:val="0"/>
        <w:autoSpaceDN w:val="0"/>
        <w:adjustRightInd w:val="0"/>
        <w:spacing w:after="120" w:line="240" w:lineRule="auto"/>
        <w:jc w:val="both"/>
        <w:rPr>
          <w:rFonts w:ascii="Arial" w:hAnsi="Arial" w:cs="Arial"/>
          <w:sz w:val="20"/>
          <w:szCs w:val="20"/>
          <w:lang w:val="es-ES"/>
        </w:rPr>
      </w:pPr>
    </w:p>
    <w:p w14:paraId="0269EBDF" w14:textId="77777777" w:rsidR="00A172C7" w:rsidRDefault="00A172C7" w:rsidP="00A172C7">
      <w:pPr>
        <w:spacing w:after="0" w:line="240" w:lineRule="auto"/>
        <w:jc w:val="both"/>
        <w:rPr>
          <w:rFonts w:ascii="Arial" w:eastAsia="Calibri" w:hAnsi="Arial" w:cs="Arial"/>
          <w:b/>
          <w:bCs/>
          <w:lang w:val="es-ES"/>
        </w:rPr>
      </w:pPr>
    </w:p>
    <w:p w14:paraId="348A77CB" w14:textId="77777777" w:rsidR="00A172C7" w:rsidRDefault="00A172C7" w:rsidP="00A172C7">
      <w:pPr>
        <w:spacing w:after="0" w:line="240" w:lineRule="auto"/>
        <w:jc w:val="both"/>
        <w:rPr>
          <w:rFonts w:ascii="Arial" w:eastAsia="Calibri" w:hAnsi="Arial" w:cs="Arial"/>
          <w:b/>
          <w:bCs/>
          <w:lang w:val="es-ES"/>
        </w:rPr>
      </w:pPr>
    </w:p>
    <w:p w14:paraId="3F227FEA" w14:textId="77777777" w:rsidR="00A172C7" w:rsidRDefault="00A172C7" w:rsidP="00A172C7">
      <w:pPr>
        <w:spacing w:after="0" w:line="240" w:lineRule="auto"/>
        <w:jc w:val="both"/>
        <w:rPr>
          <w:rFonts w:ascii="Arial" w:eastAsia="Calibri" w:hAnsi="Arial" w:cs="Arial"/>
          <w:b/>
          <w:bCs/>
          <w:lang w:val="es-ES"/>
        </w:rPr>
      </w:pPr>
    </w:p>
    <w:p w14:paraId="29920455" w14:textId="77777777" w:rsidR="00A172C7" w:rsidRDefault="00A172C7" w:rsidP="00A172C7">
      <w:pPr>
        <w:spacing w:after="0" w:line="240" w:lineRule="auto"/>
        <w:jc w:val="both"/>
        <w:rPr>
          <w:rFonts w:ascii="Arial" w:eastAsia="Calibri" w:hAnsi="Arial" w:cs="Arial"/>
          <w:b/>
          <w:bCs/>
          <w:lang w:val="es-ES"/>
        </w:rPr>
      </w:pPr>
    </w:p>
    <w:p w14:paraId="61BCFFED" w14:textId="77777777" w:rsidR="00A172C7" w:rsidRDefault="00A172C7" w:rsidP="00A172C7">
      <w:pPr>
        <w:spacing w:after="0" w:line="240" w:lineRule="auto"/>
        <w:jc w:val="both"/>
        <w:rPr>
          <w:rFonts w:ascii="Arial" w:eastAsia="Calibri" w:hAnsi="Arial" w:cs="Arial"/>
          <w:b/>
          <w:bCs/>
          <w:lang w:val="es-ES"/>
        </w:rPr>
      </w:pPr>
    </w:p>
    <w:p w14:paraId="2AB31924" w14:textId="77777777" w:rsidR="00A172C7" w:rsidRPr="00320585" w:rsidRDefault="00A172C7" w:rsidP="00A172C7">
      <w:pPr>
        <w:spacing w:after="0" w:line="240" w:lineRule="auto"/>
        <w:jc w:val="both"/>
        <w:rPr>
          <w:rFonts w:ascii="Arial" w:eastAsia="Calibri" w:hAnsi="Arial" w:cs="Arial"/>
          <w:b/>
          <w:bCs/>
          <w:lang w:val="es-ES"/>
        </w:rPr>
      </w:pPr>
    </w:p>
    <w:p w14:paraId="33D83F17" w14:textId="77777777" w:rsidR="00A172C7" w:rsidRPr="00320585" w:rsidRDefault="00A172C7" w:rsidP="00A172C7">
      <w:pPr>
        <w:spacing w:after="0" w:line="240" w:lineRule="auto"/>
        <w:rPr>
          <w:rFonts w:ascii="Arial" w:eastAsia="Calibri" w:hAnsi="Arial" w:cs="Arial"/>
          <w:b/>
          <w:sz w:val="20"/>
          <w:szCs w:val="20"/>
          <w:lang w:val="es-ES"/>
        </w:rPr>
      </w:pPr>
      <w:bookmarkStart w:id="0" w:name="_Hlk54161862"/>
    </w:p>
    <w:p w14:paraId="09F91400" w14:textId="77777777" w:rsidR="00A172C7" w:rsidRPr="00320585" w:rsidRDefault="00A172C7" w:rsidP="00A172C7">
      <w:pPr>
        <w:spacing w:after="0" w:line="240" w:lineRule="auto"/>
        <w:rPr>
          <w:rFonts w:ascii="Arial" w:eastAsia="Calibri" w:hAnsi="Arial" w:cs="Arial"/>
          <w:b/>
          <w:sz w:val="20"/>
          <w:szCs w:val="20"/>
          <w:lang w:val="es-ES"/>
        </w:rPr>
      </w:pPr>
    </w:p>
    <w:p w14:paraId="3380F1C8" w14:textId="77777777" w:rsidR="00A172C7" w:rsidRPr="00320585" w:rsidRDefault="00A172C7" w:rsidP="00A172C7">
      <w:pPr>
        <w:spacing w:after="0" w:line="240" w:lineRule="auto"/>
        <w:rPr>
          <w:rFonts w:ascii="Arial" w:eastAsia="Calibri" w:hAnsi="Arial" w:cs="Arial"/>
          <w:b/>
          <w:sz w:val="20"/>
          <w:szCs w:val="20"/>
          <w:lang w:val="es-ES"/>
        </w:rPr>
      </w:pPr>
    </w:p>
    <w:p w14:paraId="74C85ED1" w14:textId="77777777" w:rsidR="00A172C7" w:rsidRPr="00320585" w:rsidRDefault="00A172C7" w:rsidP="00A172C7">
      <w:pPr>
        <w:spacing w:after="0" w:line="240" w:lineRule="auto"/>
        <w:rPr>
          <w:rFonts w:ascii="Arial" w:eastAsia="Calibri" w:hAnsi="Arial" w:cs="Arial"/>
          <w:b/>
          <w:sz w:val="20"/>
          <w:szCs w:val="20"/>
          <w:lang w:val="es-ES"/>
        </w:rPr>
      </w:pPr>
    </w:p>
    <w:p w14:paraId="400397A0" w14:textId="77777777" w:rsidR="00A172C7" w:rsidRPr="00320585" w:rsidRDefault="00A172C7" w:rsidP="00A172C7">
      <w:pPr>
        <w:spacing w:after="0" w:line="240" w:lineRule="auto"/>
        <w:rPr>
          <w:rFonts w:ascii="Arial" w:eastAsia="Calibri" w:hAnsi="Arial" w:cs="Arial"/>
          <w:b/>
          <w:lang w:val="es-ES"/>
        </w:rPr>
      </w:pPr>
    </w:p>
    <w:p w14:paraId="5B1C2388" w14:textId="5E26675A" w:rsidR="00E44F45" w:rsidRDefault="00E44F45" w:rsidP="00E44F45">
      <w:pPr>
        <w:spacing w:after="0" w:line="276" w:lineRule="auto"/>
        <w:jc w:val="right"/>
        <w:rPr>
          <w:rFonts w:ascii="Arial" w:eastAsia="Calibri" w:hAnsi="Arial" w:cs="Arial"/>
          <w:lang w:val="es-ES"/>
        </w:rPr>
      </w:pPr>
      <w:bookmarkStart w:id="1" w:name="_Hlk115885773"/>
      <w:bookmarkStart w:id="2" w:name="_Hlk97108102"/>
      <w:bookmarkStart w:id="3" w:name="_Hlk112361583"/>
      <w:r>
        <w:rPr>
          <w:noProof/>
        </w:rPr>
        <w:lastRenderedPageBreak/>
        <w:drawing>
          <wp:inline distT="0" distB="0" distL="0" distR="0" wp14:anchorId="0257C9DB" wp14:editId="500E2CF7">
            <wp:extent cx="3147907" cy="838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5668" t="41658" r="15649" b="44757"/>
                    <a:stretch/>
                  </pic:blipFill>
                  <pic:spPr bwMode="auto">
                    <a:xfrm>
                      <a:off x="0" y="0"/>
                      <a:ext cx="3152651" cy="839463"/>
                    </a:xfrm>
                    <a:prstGeom prst="rect">
                      <a:avLst/>
                    </a:prstGeom>
                    <a:ln>
                      <a:noFill/>
                    </a:ln>
                    <a:extLst>
                      <a:ext uri="{53640926-AAD7-44D8-BBD7-CCE9431645EC}">
                        <a14:shadowObscured xmlns:a14="http://schemas.microsoft.com/office/drawing/2010/main"/>
                      </a:ext>
                    </a:extLst>
                  </pic:spPr>
                </pic:pic>
              </a:graphicData>
            </a:graphic>
          </wp:inline>
        </w:drawing>
      </w:r>
    </w:p>
    <w:p w14:paraId="54F81D18" w14:textId="4ADFD73F" w:rsidR="00E44F45" w:rsidRPr="00E44F45" w:rsidRDefault="00E44F45" w:rsidP="00A172C7">
      <w:pPr>
        <w:spacing w:after="0" w:line="276" w:lineRule="auto"/>
        <w:rPr>
          <w:rFonts w:ascii="Arial" w:eastAsia="Calibri" w:hAnsi="Arial" w:cs="Arial"/>
          <w:lang w:val="es-ES"/>
        </w:rPr>
      </w:pPr>
    </w:p>
    <w:p w14:paraId="08516BB9" w14:textId="1014EB2E" w:rsidR="00E44F45" w:rsidRPr="00E44F45" w:rsidRDefault="00E44F45" w:rsidP="00A172C7">
      <w:pPr>
        <w:spacing w:after="0" w:line="276" w:lineRule="auto"/>
        <w:rPr>
          <w:rFonts w:ascii="Arial" w:hAnsi="Arial" w:cs="Arial"/>
        </w:rPr>
      </w:pPr>
      <w:r w:rsidRPr="00E44F45">
        <w:rPr>
          <w:rFonts w:ascii="Arial" w:hAnsi="Arial" w:cs="Arial"/>
        </w:rPr>
        <w:t>Bogotá D.C., 05 octubre 2022</w:t>
      </w:r>
    </w:p>
    <w:p w14:paraId="0D8EFB9C" w14:textId="77777777" w:rsidR="00E44F45" w:rsidRDefault="00E44F45" w:rsidP="00A172C7">
      <w:pPr>
        <w:spacing w:after="0" w:line="276" w:lineRule="auto"/>
        <w:rPr>
          <w:rFonts w:ascii="Arial" w:eastAsia="Calibri" w:hAnsi="Arial" w:cs="Arial"/>
          <w:lang w:val="es-ES"/>
        </w:rPr>
      </w:pPr>
    </w:p>
    <w:p w14:paraId="5B7252D1" w14:textId="0ACC4FC0" w:rsidR="00A172C7" w:rsidRPr="00A172C7" w:rsidRDefault="00A172C7" w:rsidP="00A172C7">
      <w:pPr>
        <w:spacing w:after="0" w:line="276" w:lineRule="auto"/>
        <w:rPr>
          <w:rFonts w:ascii="Arial" w:eastAsia="Calibri" w:hAnsi="Arial" w:cs="Arial"/>
          <w:lang w:val="es-ES"/>
        </w:rPr>
      </w:pPr>
      <w:r w:rsidRPr="00A172C7">
        <w:rPr>
          <w:rFonts w:ascii="Arial" w:eastAsia="Calibri" w:hAnsi="Arial" w:cs="Arial"/>
          <w:lang w:val="es-ES"/>
        </w:rPr>
        <w:t>Señor</w:t>
      </w:r>
    </w:p>
    <w:p w14:paraId="52B95B39" w14:textId="4EAFB47D" w:rsidR="00A172C7" w:rsidRPr="00A172C7" w:rsidRDefault="00A172C7" w:rsidP="00A172C7">
      <w:pPr>
        <w:spacing w:after="0" w:line="276" w:lineRule="auto"/>
        <w:rPr>
          <w:rFonts w:ascii="Arial" w:eastAsia="Calibri" w:hAnsi="Arial" w:cs="Arial"/>
          <w:b/>
          <w:bCs/>
          <w:lang w:val="es-ES"/>
        </w:rPr>
      </w:pPr>
      <w:r w:rsidRPr="00A172C7">
        <w:rPr>
          <w:rFonts w:ascii="Arial" w:hAnsi="Arial" w:cs="Arial"/>
          <w:b/>
          <w:bCs/>
        </w:rPr>
        <w:t>Martín Elías Salcedo Mendoza</w:t>
      </w:r>
    </w:p>
    <w:p w14:paraId="7FC99151" w14:textId="1CA7B55F" w:rsidR="00A172C7" w:rsidRPr="00A172C7" w:rsidRDefault="00A172C7" w:rsidP="00A172C7">
      <w:pPr>
        <w:spacing w:after="0" w:line="240" w:lineRule="auto"/>
        <w:rPr>
          <w:rFonts w:ascii="Arial" w:eastAsia="Calibri" w:hAnsi="Arial" w:cs="Arial"/>
          <w:lang w:val="es-ES"/>
        </w:rPr>
      </w:pPr>
      <w:r w:rsidRPr="00A172C7">
        <w:rPr>
          <w:rFonts w:ascii="Arial" w:hAnsi="Arial" w:cs="Arial"/>
        </w:rPr>
        <w:t>Facatativá, Cundinamarca</w:t>
      </w:r>
    </w:p>
    <w:p w14:paraId="72D8BE58" w14:textId="77777777" w:rsidR="00A172C7" w:rsidRPr="00320585" w:rsidRDefault="00A172C7" w:rsidP="00A172C7">
      <w:pPr>
        <w:spacing w:after="0" w:line="240" w:lineRule="auto"/>
        <w:rPr>
          <w:rFonts w:ascii="Arial" w:eastAsia="Calibri" w:hAnsi="Arial" w:cs="Arial"/>
          <w:lang w:val="es-ES"/>
        </w:rPr>
      </w:pPr>
    </w:p>
    <w:p w14:paraId="000B21CB" w14:textId="2AD68DF1" w:rsidR="00A172C7" w:rsidRPr="00320585" w:rsidRDefault="00A172C7" w:rsidP="00A172C7">
      <w:pPr>
        <w:spacing w:after="0" w:line="240" w:lineRule="auto"/>
        <w:rPr>
          <w:rFonts w:ascii="Arial" w:eastAsia="Calibri" w:hAnsi="Arial" w:cs="Arial"/>
          <w:b/>
          <w:lang w:val="es-ES"/>
        </w:rPr>
      </w:pPr>
      <w:r w:rsidRPr="00320585">
        <w:rPr>
          <w:rFonts w:ascii="Arial" w:eastAsia="Calibri" w:hAnsi="Arial" w:cs="Arial"/>
          <w:b/>
          <w:lang w:val="es-ES"/>
        </w:rPr>
        <w:t xml:space="preserve">                                            Concepto C – </w:t>
      </w:r>
      <w:r>
        <w:rPr>
          <w:rFonts w:ascii="Arial" w:eastAsia="Calibri" w:hAnsi="Arial" w:cs="Arial"/>
          <w:b/>
          <w:lang w:val="es-ES"/>
        </w:rPr>
        <w:t>644</w:t>
      </w:r>
      <w:r w:rsidRPr="00320585">
        <w:rPr>
          <w:rFonts w:ascii="Arial" w:eastAsia="Calibri" w:hAnsi="Arial" w:cs="Arial"/>
          <w:b/>
          <w:lang w:val="es-ES"/>
        </w:rPr>
        <w:t xml:space="preserve"> de 2022</w:t>
      </w:r>
    </w:p>
    <w:p w14:paraId="461C2AE8" w14:textId="77777777" w:rsidR="00A172C7" w:rsidRPr="00320585" w:rsidRDefault="00A172C7" w:rsidP="00A172C7">
      <w:pPr>
        <w:spacing w:after="0" w:line="240" w:lineRule="auto"/>
        <w:rPr>
          <w:rFonts w:ascii="Arial" w:eastAsia="Calibri" w:hAnsi="Arial" w:cs="Arial"/>
          <w:lang w:val="es-ES"/>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520"/>
      </w:tblGrid>
      <w:tr w:rsidR="00A172C7" w:rsidRPr="00320585" w14:paraId="58663057" w14:textId="77777777" w:rsidTr="00034990">
        <w:trPr>
          <w:trHeight w:val="300"/>
        </w:trPr>
        <w:tc>
          <w:tcPr>
            <w:tcW w:w="2552" w:type="dxa"/>
            <w:hideMark/>
          </w:tcPr>
          <w:p w14:paraId="41A6EF08" w14:textId="77777777" w:rsidR="00A172C7" w:rsidRPr="00034990" w:rsidRDefault="00A172C7" w:rsidP="00650A96">
            <w:pPr>
              <w:rPr>
                <w:rFonts w:ascii="Arial" w:eastAsia="Calibri" w:hAnsi="Arial" w:cs="Arial"/>
                <w:b/>
                <w:lang w:val="es-ES"/>
              </w:rPr>
            </w:pPr>
            <w:r w:rsidRPr="00034990">
              <w:rPr>
                <w:rFonts w:ascii="Arial" w:eastAsia="Calibri" w:hAnsi="Arial" w:cs="Arial"/>
                <w:b/>
                <w:lang w:val="es-ES"/>
              </w:rPr>
              <w:t xml:space="preserve">Temas:           </w:t>
            </w:r>
          </w:p>
          <w:p w14:paraId="3C2CEAD6" w14:textId="77777777" w:rsidR="00A172C7" w:rsidRPr="00034990" w:rsidRDefault="00A172C7" w:rsidP="00650A96">
            <w:pPr>
              <w:rPr>
                <w:rFonts w:ascii="Arial" w:eastAsia="Calibri" w:hAnsi="Arial" w:cs="Arial"/>
                <w:bCs/>
                <w:lang w:val="es-ES"/>
              </w:rPr>
            </w:pPr>
            <w:r w:rsidRPr="00034990">
              <w:rPr>
                <w:rFonts w:ascii="Arial" w:eastAsia="Calibri" w:hAnsi="Arial" w:cs="Arial"/>
                <w:bCs/>
                <w:lang w:val="es-ES"/>
              </w:rPr>
              <w:t xml:space="preserve">                          </w:t>
            </w:r>
          </w:p>
        </w:tc>
        <w:tc>
          <w:tcPr>
            <w:tcW w:w="6520" w:type="dxa"/>
            <w:hideMark/>
          </w:tcPr>
          <w:p w14:paraId="2239E0EC" w14:textId="612D55F2" w:rsidR="00A172C7" w:rsidRPr="00034990" w:rsidRDefault="00EC759A" w:rsidP="00034990">
            <w:pPr>
              <w:jc w:val="both"/>
              <w:rPr>
                <w:rFonts w:ascii="Arial" w:eastAsia="Calibri" w:hAnsi="Arial" w:cs="Arial"/>
                <w:bCs/>
                <w:lang w:val="es-ES"/>
              </w:rPr>
            </w:pPr>
            <w:r w:rsidRPr="00034990">
              <w:rPr>
                <w:rFonts w:ascii="Arial" w:eastAsia="Calibri" w:hAnsi="Arial" w:cs="Arial"/>
              </w:rPr>
              <w:t xml:space="preserve">DOCUMENTOS TIPO </w:t>
            </w:r>
            <w:r w:rsidRPr="00034990">
              <w:rPr>
                <w:rFonts w:ascii="Arial" w:hAnsi="Arial" w:cs="Arial"/>
              </w:rPr>
              <w:t>– Fundamento normativo – Generalidades</w:t>
            </w:r>
            <w:r w:rsidRPr="00034990">
              <w:rPr>
                <w:rFonts w:ascii="Arial" w:hAnsi="Arial" w:cs="Arial"/>
                <w:b/>
              </w:rPr>
              <w:t xml:space="preserve"> </w:t>
            </w:r>
            <w:r w:rsidR="00A172C7" w:rsidRPr="00034990">
              <w:rPr>
                <w:rFonts w:ascii="Arial" w:eastAsia="Calibri" w:hAnsi="Arial" w:cs="Arial"/>
                <w:bCs/>
                <w:lang w:val="es-ES"/>
              </w:rPr>
              <w:t>/ DOCUMENTOS TIPO – Experiencia – Excepción – Integrante de proponente plural / DOCUMENTOS TIPO – Experiencia – Proponentes plurales – Porcentajes mínimos – Aplicación del literal D del numeral 3.5.</w:t>
            </w:r>
            <w:r w:rsidR="00034990" w:rsidRPr="00034990">
              <w:rPr>
                <w:rFonts w:ascii="Arial" w:eastAsia="Calibri" w:hAnsi="Arial" w:cs="Arial"/>
                <w:bCs/>
                <w:lang w:val="es-ES"/>
              </w:rPr>
              <w:t>3</w:t>
            </w:r>
          </w:p>
          <w:p w14:paraId="217674A9" w14:textId="77777777" w:rsidR="00A172C7" w:rsidRPr="00034990" w:rsidRDefault="00A172C7" w:rsidP="00650A96">
            <w:pPr>
              <w:jc w:val="both"/>
              <w:rPr>
                <w:rFonts w:ascii="Arial" w:eastAsia="Calibri" w:hAnsi="Arial" w:cs="Arial"/>
                <w:bCs/>
                <w:lang w:val="es-ES"/>
              </w:rPr>
            </w:pPr>
          </w:p>
        </w:tc>
      </w:tr>
      <w:tr w:rsidR="00A172C7" w:rsidRPr="00320585" w14:paraId="1C3A28C3" w14:textId="77777777" w:rsidTr="00034990">
        <w:trPr>
          <w:trHeight w:val="95"/>
        </w:trPr>
        <w:tc>
          <w:tcPr>
            <w:tcW w:w="2552" w:type="dxa"/>
          </w:tcPr>
          <w:p w14:paraId="6359553E" w14:textId="77777777" w:rsidR="00A172C7" w:rsidRPr="00320585" w:rsidRDefault="00A172C7" w:rsidP="00650A96">
            <w:pPr>
              <w:rPr>
                <w:rFonts w:ascii="Arial" w:eastAsia="Calibri" w:hAnsi="Arial" w:cs="Arial"/>
                <w:b/>
                <w:lang w:val="es-ES"/>
              </w:rPr>
            </w:pPr>
            <w:r w:rsidRPr="00320585">
              <w:rPr>
                <w:rFonts w:ascii="Arial" w:eastAsia="Calibri" w:hAnsi="Arial" w:cs="Arial"/>
                <w:b/>
                <w:lang w:val="es-ES"/>
              </w:rPr>
              <w:t>Radicación:</w:t>
            </w:r>
            <w:r w:rsidRPr="00320585">
              <w:rPr>
                <w:rFonts w:ascii="Arial" w:eastAsia="Calibri" w:hAnsi="Arial" w:cs="Arial"/>
                <w:lang w:val="es-ES"/>
              </w:rPr>
              <w:t xml:space="preserve">                              </w:t>
            </w:r>
          </w:p>
        </w:tc>
        <w:tc>
          <w:tcPr>
            <w:tcW w:w="6520" w:type="dxa"/>
          </w:tcPr>
          <w:p w14:paraId="75280AFB" w14:textId="0534B48C" w:rsidR="00A172C7" w:rsidRPr="00320585" w:rsidRDefault="00A172C7" w:rsidP="00650A96">
            <w:pPr>
              <w:jc w:val="both"/>
              <w:rPr>
                <w:rFonts w:ascii="Arial" w:eastAsia="Calibri" w:hAnsi="Arial" w:cs="Arial"/>
                <w:lang w:val="es-ES"/>
              </w:rPr>
            </w:pPr>
            <w:r w:rsidRPr="00320585">
              <w:rPr>
                <w:rFonts w:ascii="Arial" w:eastAsia="Calibri" w:hAnsi="Arial" w:cs="Arial"/>
                <w:lang w:val="es-ES"/>
              </w:rPr>
              <w:t xml:space="preserve">Respuesta a consulta </w:t>
            </w:r>
            <w:r w:rsidRPr="00A172C7">
              <w:rPr>
                <w:rFonts w:ascii="Arial" w:eastAsia="Calibri" w:hAnsi="Arial" w:cs="Arial"/>
                <w:lang w:val="es-ES"/>
              </w:rPr>
              <w:t>P20220824008396</w:t>
            </w:r>
          </w:p>
        </w:tc>
      </w:tr>
    </w:tbl>
    <w:p w14:paraId="232B5D7F" w14:textId="77777777" w:rsidR="00A172C7" w:rsidRPr="00320585" w:rsidRDefault="00A172C7" w:rsidP="00A172C7">
      <w:pPr>
        <w:spacing w:after="0" w:line="240" w:lineRule="auto"/>
        <w:jc w:val="both"/>
        <w:rPr>
          <w:rFonts w:ascii="Arial" w:eastAsia="Calibri" w:hAnsi="Arial" w:cs="Arial"/>
          <w:lang w:val="es-ES"/>
        </w:rPr>
      </w:pPr>
    </w:p>
    <w:p w14:paraId="51AE9D30" w14:textId="214850DB" w:rsidR="00A172C7" w:rsidRPr="00320585" w:rsidRDefault="00A172C7" w:rsidP="00A172C7">
      <w:pPr>
        <w:spacing w:after="0" w:line="240" w:lineRule="auto"/>
        <w:rPr>
          <w:rFonts w:ascii="Arial" w:eastAsia="Calibri" w:hAnsi="Arial" w:cs="Arial"/>
          <w:lang w:val="es-ES"/>
        </w:rPr>
      </w:pPr>
      <w:r w:rsidRPr="00320585">
        <w:rPr>
          <w:rFonts w:ascii="Arial" w:eastAsia="Calibri" w:hAnsi="Arial" w:cs="Arial"/>
          <w:lang w:val="es-ES"/>
        </w:rPr>
        <w:t>Estimad</w:t>
      </w:r>
      <w:r>
        <w:rPr>
          <w:rFonts w:ascii="Arial" w:eastAsia="Calibri" w:hAnsi="Arial" w:cs="Arial"/>
          <w:lang w:val="es-ES"/>
        </w:rPr>
        <w:t>o señor Salcedo Mendoza</w:t>
      </w:r>
      <w:r w:rsidRPr="004B5248">
        <w:rPr>
          <w:rFonts w:ascii="Arial" w:eastAsia="Calibri" w:hAnsi="Arial" w:cs="Arial"/>
          <w:lang w:val="es-ES"/>
        </w:rPr>
        <w:t>:</w:t>
      </w:r>
    </w:p>
    <w:p w14:paraId="32D1224A" w14:textId="77777777" w:rsidR="00A172C7" w:rsidRPr="00320585" w:rsidRDefault="00A172C7" w:rsidP="00A172C7">
      <w:pPr>
        <w:spacing w:after="0" w:line="240" w:lineRule="auto"/>
        <w:rPr>
          <w:rFonts w:ascii="Arial" w:eastAsia="Calibri" w:hAnsi="Arial" w:cs="Arial"/>
          <w:lang w:val="es-ES"/>
        </w:rPr>
      </w:pPr>
    </w:p>
    <w:p w14:paraId="1C1D4149" w14:textId="31CEDB53" w:rsidR="00A172C7" w:rsidRPr="00320585" w:rsidRDefault="00A172C7" w:rsidP="00A172C7">
      <w:pPr>
        <w:spacing w:after="0" w:line="276" w:lineRule="auto"/>
        <w:jc w:val="both"/>
        <w:rPr>
          <w:rFonts w:ascii="Arial" w:eastAsia="Calibri" w:hAnsi="Arial" w:cs="Arial"/>
          <w:lang w:val="es-ES"/>
        </w:rPr>
      </w:pPr>
      <w:r w:rsidRPr="00320585">
        <w:rPr>
          <w:rFonts w:ascii="Arial" w:eastAsia="Calibri" w:hAnsi="Arial" w:cs="Arial"/>
          <w:lang w:val="es-ES"/>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lang w:val="es-ES"/>
        </w:rPr>
        <w:t>24 de agosto de 2022.</w:t>
      </w:r>
    </w:p>
    <w:p w14:paraId="295E3D2D" w14:textId="77777777" w:rsidR="00A172C7" w:rsidRPr="00320585" w:rsidRDefault="00A172C7" w:rsidP="00A172C7">
      <w:pPr>
        <w:spacing w:after="0" w:line="276" w:lineRule="auto"/>
        <w:jc w:val="both"/>
        <w:rPr>
          <w:rFonts w:ascii="Arial" w:eastAsia="Calibri" w:hAnsi="Arial" w:cs="Arial"/>
          <w:lang w:val="es-ES"/>
        </w:rPr>
      </w:pPr>
    </w:p>
    <w:p w14:paraId="1F5DAEE8" w14:textId="77777777" w:rsidR="00A172C7" w:rsidRPr="00320585" w:rsidRDefault="00A172C7" w:rsidP="00A172C7">
      <w:pPr>
        <w:numPr>
          <w:ilvl w:val="0"/>
          <w:numId w:val="1"/>
        </w:numPr>
        <w:tabs>
          <w:tab w:val="left" w:pos="284"/>
        </w:tabs>
        <w:spacing w:after="0" w:line="276" w:lineRule="auto"/>
        <w:ind w:left="357" w:hanging="357"/>
        <w:contextualSpacing/>
        <w:jc w:val="both"/>
        <w:rPr>
          <w:rFonts w:ascii="Arial" w:eastAsia="Calibri" w:hAnsi="Arial" w:cs="Arial"/>
          <w:b/>
          <w:lang w:val="es-ES"/>
        </w:rPr>
      </w:pPr>
      <w:r w:rsidRPr="00320585">
        <w:rPr>
          <w:rFonts w:ascii="Arial" w:eastAsia="Calibri" w:hAnsi="Arial" w:cs="Arial"/>
          <w:b/>
          <w:lang w:val="es-ES"/>
        </w:rPr>
        <w:t xml:space="preserve">Problemas planteados </w:t>
      </w:r>
    </w:p>
    <w:p w14:paraId="680BBFAA" w14:textId="77777777" w:rsidR="00A172C7" w:rsidRPr="00320585" w:rsidRDefault="00A172C7" w:rsidP="00A172C7">
      <w:pPr>
        <w:spacing w:after="0" w:line="276" w:lineRule="auto"/>
        <w:jc w:val="both"/>
        <w:rPr>
          <w:rFonts w:ascii="Arial" w:eastAsia="Calibri" w:hAnsi="Arial" w:cs="Arial"/>
          <w:b/>
          <w:lang w:val="es-ES"/>
        </w:rPr>
      </w:pPr>
      <w:bookmarkStart w:id="4" w:name="_Hlk61963035"/>
    </w:p>
    <w:p w14:paraId="6914E459" w14:textId="77777777" w:rsidR="00A172C7" w:rsidRDefault="00A172C7" w:rsidP="00A172C7">
      <w:pPr>
        <w:spacing w:after="0" w:line="276" w:lineRule="auto"/>
        <w:jc w:val="both"/>
        <w:rPr>
          <w:rFonts w:ascii="Arial" w:eastAsia="Calibri" w:hAnsi="Arial" w:cs="Arial"/>
          <w:lang w:val="es-ES"/>
        </w:rPr>
      </w:pPr>
      <w:bookmarkStart w:id="5" w:name="_Hlk64640718"/>
      <w:r w:rsidRPr="00501BA2">
        <w:rPr>
          <w:rFonts w:ascii="Arial" w:eastAsia="Calibri" w:hAnsi="Arial" w:cs="Arial"/>
          <w:lang w:val="es-ES"/>
        </w:rPr>
        <w:t>En relación con los documentos tipo de licitación de obra pública de infraestructu</w:t>
      </w:r>
      <w:r w:rsidRPr="004B5248">
        <w:rPr>
          <w:rFonts w:ascii="Arial" w:eastAsia="Calibri" w:hAnsi="Arial" w:cs="Arial"/>
          <w:lang w:val="es-ES"/>
        </w:rPr>
        <w:t xml:space="preserve">ra social, </w:t>
      </w:r>
      <w:r>
        <w:rPr>
          <w:rFonts w:ascii="Arial" w:eastAsia="Calibri" w:hAnsi="Arial" w:cs="Arial"/>
          <w:lang w:val="es-ES"/>
        </w:rPr>
        <w:t xml:space="preserve">y de infraestructura de transporte, </w:t>
      </w:r>
      <w:r w:rsidRPr="004B5248">
        <w:rPr>
          <w:rFonts w:ascii="Arial" w:eastAsia="Calibri" w:hAnsi="Arial" w:cs="Arial"/>
          <w:lang w:val="es-ES"/>
        </w:rPr>
        <w:t>usted realiza la</w:t>
      </w:r>
      <w:r>
        <w:rPr>
          <w:rFonts w:ascii="Arial" w:eastAsia="Calibri" w:hAnsi="Arial" w:cs="Arial"/>
          <w:lang w:val="es-ES"/>
        </w:rPr>
        <w:t>s</w:t>
      </w:r>
      <w:r w:rsidRPr="004B5248">
        <w:rPr>
          <w:rFonts w:ascii="Arial" w:eastAsia="Calibri" w:hAnsi="Arial" w:cs="Arial"/>
          <w:lang w:val="es-ES"/>
        </w:rPr>
        <w:t xml:space="preserve"> siguiente</w:t>
      </w:r>
      <w:r>
        <w:rPr>
          <w:rFonts w:ascii="Arial" w:eastAsia="Calibri" w:hAnsi="Arial" w:cs="Arial"/>
          <w:lang w:val="es-ES"/>
        </w:rPr>
        <w:t>s</w:t>
      </w:r>
      <w:r w:rsidRPr="004B5248">
        <w:rPr>
          <w:rFonts w:ascii="Arial" w:eastAsia="Calibri" w:hAnsi="Arial" w:cs="Arial"/>
          <w:lang w:val="es-ES"/>
        </w:rPr>
        <w:t xml:space="preserve"> pregunta</w:t>
      </w:r>
      <w:r>
        <w:rPr>
          <w:rFonts w:ascii="Arial" w:eastAsia="Calibri" w:hAnsi="Arial" w:cs="Arial"/>
          <w:lang w:val="es-ES"/>
        </w:rPr>
        <w:t>s</w:t>
      </w:r>
      <w:r w:rsidRPr="004B5248">
        <w:rPr>
          <w:rFonts w:ascii="Arial" w:eastAsia="Calibri" w:hAnsi="Arial" w:cs="Arial"/>
          <w:lang w:val="es-ES"/>
        </w:rPr>
        <w:t>:</w:t>
      </w:r>
      <w:r>
        <w:rPr>
          <w:rFonts w:ascii="Arial" w:eastAsia="Calibri" w:hAnsi="Arial" w:cs="Arial"/>
          <w:lang w:val="es-ES"/>
        </w:rPr>
        <w:t xml:space="preserve"> </w:t>
      </w:r>
    </w:p>
    <w:p w14:paraId="6446118E" w14:textId="77777777" w:rsidR="00A172C7" w:rsidRDefault="00A172C7" w:rsidP="00A172C7">
      <w:pPr>
        <w:spacing w:after="0" w:line="276" w:lineRule="auto"/>
        <w:ind w:left="709" w:right="709"/>
        <w:jc w:val="both"/>
        <w:rPr>
          <w:rFonts w:ascii="Arial" w:eastAsia="Calibri" w:hAnsi="Arial" w:cs="Arial"/>
          <w:lang w:val="es-ES"/>
        </w:rPr>
      </w:pPr>
    </w:p>
    <w:p w14:paraId="6F5DE7BB" w14:textId="50FF3B22" w:rsidR="00A172C7" w:rsidRPr="00A172C7" w:rsidRDefault="00564EED" w:rsidP="00A172C7">
      <w:pPr>
        <w:spacing w:after="120" w:line="240" w:lineRule="auto"/>
        <w:ind w:left="709" w:right="709"/>
        <w:jc w:val="both"/>
        <w:rPr>
          <w:rFonts w:ascii="Arial" w:hAnsi="Arial" w:cs="Arial"/>
          <w:sz w:val="21"/>
          <w:szCs w:val="21"/>
        </w:rPr>
      </w:pPr>
      <w:r>
        <w:rPr>
          <w:rFonts w:ascii="Arial" w:hAnsi="Arial" w:cs="Arial"/>
          <w:sz w:val="21"/>
          <w:szCs w:val="21"/>
        </w:rPr>
        <w:t>«</w:t>
      </w:r>
      <w:r w:rsidR="00A172C7" w:rsidRPr="00A172C7">
        <w:rPr>
          <w:rFonts w:ascii="Arial" w:hAnsi="Arial" w:cs="Arial"/>
          <w:sz w:val="21"/>
          <w:szCs w:val="21"/>
        </w:rPr>
        <w:t xml:space="preserve">i). ¿Es valida la experiencia de un proponente plural conformado por dos (02) integrantes en que un miembro aporta el cien por ciento (100%) de la experiencia, mientras que el otro integrante no aporta experiencia pero participa en el proponente plural en un porcentaje no superior al cinco por ciento (5%), de conformidad con la reglas contenidas en el Literal D Numeral 3.5.2. del Documentos Tipo Infraestructura social así mismo contenida en el Numeral D Numeral 3.5.3. del Documento Tipo Infraestructura de Transporte? </w:t>
      </w:r>
    </w:p>
    <w:p w14:paraId="25C4BE3E" w14:textId="5A3468A1" w:rsidR="00A172C7" w:rsidRPr="00A172C7" w:rsidRDefault="00564EED" w:rsidP="00A172C7">
      <w:pPr>
        <w:spacing w:after="0" w:line="240" w:lineRule="auto"/>
        <w:ind w:left="709" w:right="709"/>
        <w:jc w:val="both"/>
        <w:rPr>
          <w:rFonts w:ascii="Arial" w:eastAsia="Calibri" w:hAnsi="Arial" w:cs="Arial"/>
          <w:sz w:val="21"/>
          <w:szCs w:val="21"/>
          <w:lang w:val="es-ES"/>
        </w:rPr>
      </w:pPr>
      <w:r>
        <w:rPr>
          <w:rFonts w:ascii="Arial" w:hAnsi="Arial" w:cs="Arial"/>
          <w:sz w:val="21"/>
          <w:szCs w:val="21"/>
        </w:rPr>
        <w:t>»</w:t>
      </w:r>
      <w:proofErr w:type="spellStart"/>
      <w:r w:rsidR="00A172C7" w:rsidRPr="00A172C7">
        <w:rPr>
          <w:rFonts w:ascii="Arial" w:hAnsi="Arial" w:cs="Arial"/>
          <w:sz w:val="21"/>
          <w:szCs w:val="21"/>
        </w:rPr>
        <w:t>ii</w:t>
      </w:r>
      <w:proofErr w:type="spellEnd"/>
      <w:r w:rsidR="00A172C7" w:rsidRPr="00A172C7">
        <w:rPr>
          <w:rFonts w:ascii="Arial" w:hAnsi="Arial" w:cs="Arial"/>
          <w:sz w:val="21"/>
          <w:szCs w:val="21"/>
        </w:rPr>
        <w:t xml:space="preserve">). </w:t>
      </w:r>
      <w:r w:rsidR="00A172C7">
        <w:rPr>
          <w:rFonts w:ascii="Arial" w:hAnsi="Arial" w:cs="Arial"/>
          <w:sz w:val="21"/>
          <w:szCs w:val="21"/>
        </w:rPr>
        <w:t>¿</w:t>
      </w:r>
      <w:r w:rsidR="00A172C7" w:rsidRPr="00A172C7">
        <w:rPr>
          <w:rFonts w:ascii="Arial" w:hAnsi="Arial" w:cs="Arial"/>
          <w:sz w:val="21"/>
          <w:szCs w:val="21"/>
        </w:rPr>
        <w:t>Se puede inaplicar la regla Numero 2 del literal D "</w:t>
      </w:r>
      <w:proofErr w:type="spellStart"/>
      <w:r w:rsidR="00A172C7" w:rsidRPr="00A172C7">
        <w:rPr>
          <w:rFonts w:ascii="Arial" w:hAnsi="Arial" w:cs="Arial"/>
          <w:sz w:val="21"/>
          <w:szCs w:val="21"/>
        </w:rPr>
        <w:t>ii</w:t>
      </w:r>
      <w:proofErr w:type="spellEnd"/>
      <w:r w:rsidR="00A172C7" w:rsidRPr="00A172C7">
        <w:rPr>
          <w:rFonts w:ascii="Arial" w:hAnsi="Arial" w:cs="Arial"/>
          <w:sz w:val="21"/>
          <w:szCs w:val="21"/>
        </w:rPr>
        <w:t xml:space="preserve">) los demás integrantes deben acreditar al menos el cinco por ciento (5 %) de la experiencia requerida; " cuando el proponente plural este conformado por dos (02) integrantes, uno de </w:t>
      </w:r>
      <w:r w:rsidR="00A172C7" w:rsidRPr="00A172C7">
        <w:rPr>
          <w:rFonts w:ascii="Arial" w:hAnsi="Arial" w:cs="Arial"/>
          <w:sz w:val="21"/>
          <w:szCs w:val="21"/>
        </w:rPr>
        <w:lastRenderedPageBreak/>
        <w:t>ellos aporte el cien por ciento (100%) y el otro que no aporta experiencia participa en el proponente plural en un porcentaje no superior al cinco por ciento (5%)?</w:t>
      </w:r>
      <w:r>
        <w:rPr>
          <w:rFonts w:ascii="Arial" w:hAnsi="Arial" w:cs="Arial"/>
          <w:sz w:val="21"/>
          <w:szCs w:val="21"/>
        </w:rPr>
        <w:t>» (sic).</w:t>
      </w:r>
      <w:r w:rsidR="00A172C7" w:rsidRPr="00A172C7">
        <w:rPr>
          <w:rFonts w:ascii="Arial" w:eastAsia="Calibri" w:hAnsi="Arial" w:cs="Arial"/>
          <w:sz w:val="21"/>
          <w:szCs w:val="21"/>
          <w:lang w:val="es-ES"/>
        </w:rPr>
        <w:t xml:space="preserve"> </w:t>
      </w:r>
    </w:p>
    <w:bookmarkEnd w:id="5"/>
    <w:p w14:paraId="07C31011" w14:textId="77777777" w:rsidR="00A172C7" w:rsidRPr="00320585" w:rsidRDefault="00A172C7" w:rsidP="00A172C7">
      <w:pPr>
        <w:spacing w:after="0" w:line="276" w:lineRule="auto"/>
        <w:ind w:left="709" w:right="709"/>
        <w:jc w:val="both"/>
        <w:rPr>
          <w:rFonts w:ascii="Arial" w:eastAsia="Calibri" w:hAnsi="Arial" w:cs="Arial"/>
          <w:lang w:val="es-ES"/>
        </w:rPr>
      </w:pPr>
      <w:r w:rsidRPr="00320585">
        <w:rPr>
          <w:rFonts w:ascii="Arial" w:eastAsia="Calibri" w:hAnsi="Arial" w:cs="Arial"/>
          <w:lang w:val="es-ES"/>
        </w:rPr>
        <w:tab/>
      </w:r>
      <w:r w:rsidRPr="00320585">
        <w:rPr>
          <w:rFonts w:ascii="Arial" w:eastAsia="Calibri" w:hAnsi="Arial" w:cs="Arial"/>
          <w:lang w:val="es-ES"/>
        </w:rPr>
        <w:tab/>
      </w:r>
      <w:bookmarkEnd w:id="4"/>
    </w:p>
    <w:p w14:paraId="614C10D9" w14:textId="77777777" w:rsidR="00A172C7" w:rsidRPr="00320585" w:rsidRDefault="00A172C7" w:rsidP="00A172C7">
      <w:pPr>
        <w:numPr>
          <w:ilvl w:val="0"/>
          <w:numId w:val="1"/>
        </w:numPr>
        <w:tabs>
          <w:tab w:val="left" w:pos="426"/>
        </w:tabs>
        <w:spacing w:after="0" w:line="276" w:lineRule="auto"/>
        <w:ind w:left="284" w:hanging="284"/>
        <w:contextualSpacing/>
        <w:jc w:val="both"/>
        <w:rPr>
          <w:rFonts w:ascii="Arial" w:eastAsia="Calibri" w:hAnsi="Arial" w:cs="Arial"/>
          <w:b/>
          <w:lang w:val="es-ES"/>
        </w:rPr>
      </w:pPr>
      <w:r w:rsidRPr="00320585">
        <w:rPr>
          <w:rFonts w:ascii="Arial" w:eastAsia="Calibri" w:hAnsi="Arial" w:cs="Arial"/>
          <w:b/>
          <w:lang w:val="es-ES"/>
        </w:rPr>
        <w:t>Consideraciones</w:t>
      </w:r>
    </w:p>
    <w:p w14:paraId="3E2F4945" w14:textId="77777777" w:rsidR="00A172C7" w:rsidRPr="00320585" w:rsidRDefault="00A172C7" w:rsidP="00A172C7">
      <w:pPr>
        <w:spacing w:after="0" w:line="240" w:lineRule="auto"/>
        <w:jc w:val="both"/>
        <w:rPr>
          <w:rFonts w:ascii="Arial" w:hAnsi="Arial" w:cs="Arial"/>
          <w:sz w:val="20"/>
          <w:szCs w:val="20"/>
          <w:lang w:val="es-ES"/>
        </w:rPr>
      </w:pPr>
    </w:p>
    <w:p w14:paraId="21C835F0" w14:textId="31A0E499" w:rsidR="005B0343" w:rsidRDefault="00A172C7" w:rsidP="00A172C7">
      <w:pPr>
        <w:spacing w:after="120" w:line="276" w:lineRule="auto"/>
        <w:jc w:val="both"/>
        <w:rPr>
          <w:rFonts w:ascii="Arial" w:hAnsi="Arial" w:cs="Arial"/>
          <w:lang w:val="es-ES"/>
        </w:rPr>
      </w:pPr>
      <w:r w:rsidRPr="00564EED">
        <w:rPr>
          <w:rFonts w:ascii="Arial" w:hAnsi="Arial" w:cs="Arial"/>
          <w:lang w:val="es-ES"/>
        </w:rPr>
        <w:t>Para responder su solicitud, la Subdirección analizará</w:t>
      </w:r>
      <w:r w:rsidR="00A2031C" w:rsidRPr="00564EED">
        <w:rPr>
          <w:rFonts w:ascii="Arial" w:hAnsi="Arial" w:cs="Arial"/>
          <w:lang w:val="es-ES"/>
        </w:rPr>
        <w:t xml:space="preserve"> </w:t>
      </w:r>
      <w:r w:rsidRPr="00564EED">
        <w:rPr>
          <w:rFonts w:ascii="Arial" w:hAnsi="Arial" w:cs="Arial"/>
          <w:lang w:val="es-ES"/>
        </w:rPr>
        <w:t>los siguientes temas: i) fundamento normativo de los documentos</w:t>
      </w:r>
      <w:r w:rsidR="00564EED">
        <w:rPr>
          <w:rFonts w:ascii="Arial" w:hAnsi="Arial" w:cs="Arial"/>
          <w:lang w:val="es-ES"/>
        </w:rPr>
        <w:t xml:space="preserve"> tipo</w:t>
      </w:r>
      <w:r w:rsidRPr="00564EED">
        <w:rPr>
          <w:rFonts w:ascii="Arial" w:hAnsi="Arial" w:cs="Arial"/>
          <w:lang w:val="es-ES"/>
        </w:rPr>
        <w:t xml:space="preserve"> y </w:t>
      </w:r>
      <w:proofErr w:type="spellStart"/>
      <w:r w:rsidRPr="00564EED">
        <w:rPr>
          <w:rFonts w:ascii="Arial" w:hAnsi="Arial" w:cs="Arial"/>
          <w:lang w:val="es-ES"/>
        </w:rPr>
        <w:t>ii</w:t>
      </w:r>
      <w:proofErr w:type="spellEnd"/>
      <w:r w:rsidRPr="00564EED">
        <w:rPr>
          <w:rFonts w:ascii="Arial" w:hAnsi="Arial" w:cs="Arial"/>
          <w:lang w:val="es-ES"/>
        </w:rPr>
        <w:t xml:space="preserve">) acreditación de </w:t>
      </w:r>
      <w:r w:rsidR="00564EED" w:rsidRPr="00CC4CEF">
        <w:rPr>
          <w:rFonts w:ascii="Arial" w:hAnsi="Arial" w:cs="Arial"/>
          <w:lang w:val="es-ES"/>
        </w:rPr>
        <w:t xml:space="preserve">la </w:t>
      </w:r>
      <w:r w:rsidRPr="00564EED">
        <w:rPr>
          <w:rFonts w:ascii="Arial" w:hAnsi="Arial" w:cs="Arial"/>
          <w:lang w:val="es-ES"/>
        </w:rPr>
        <w:t xml:space="preserve">experiencia por parte de </w:t>
      </w:r>
      <w:r w:rsidR="00564EED" w:rsidRPr="00564EED">
        <w:rPr>
          <w:rFonts w:ascii="Arial" w:hAnsi="Arial" w:cs="Arial"/>
          <w:lang w:val="es-ES"/>
        </w:rPr>
        <w:t xml:space="preserve">los </w:t>
      </w:r>
      <w:r w:rsidRPr="00564EED">
        <w:rPr>
          <w:rFonts w:ascii="Arial" w:hAnsi="Arial" w:cs="Arial"/>
          <w:lang w:val="es-ES"/>
        </w:rPr>
        <w:t xml:space="preserve">proponentes plurales en los documentos tipo de </w:t>
      </w:r>
      <w:r w:rsidRPr="002E50CC">
        <w:rPr>
          <w:rFonts w:ascii="Arial" w:hAnsi="Arial" w:cs="Arial"/>
          <w:lang w:val="es-ES"/>
        </w:rPr>
        <w:t>licitación de obra pública de infraestructura</w:t>
      </w:r>
      <w:r w:rsidR="00CA53F7" w:rsidRPr="002E50CC">
        <w:rPr>
          <w:rFonts w:ascii="Arial" w:hAnsi="Arial" w:cs="Arial"/>
          <w:lang w:val="es-ES"/>
        </w:rPr>
        <w:t xml:space="preserve"> de transporte</w:t>
      </w:r>
      <w:r w:rsidRPr="002E50CC">
        <w:rPr>
          <w:rFonts w:ascii="Arial" w:hAnsi="Arial" w:cs="Arial"/>
          <w:lang w:val="es-ES"/>
        </w:rPr>
        <w:t xml:space="preserve"> y de</w:t>
      </w:r>
      <w:r w:rsidR="005B0343" w:rsidRPr="002E50CC">
        <w:rPr>
          <w:rFonts w:ascii="Arial" w:hAnsi="Arial" w:cs="Arial"/>
          <w:lang w:val="es-ES"/>
        </w:rPr>
        <w:t xml:space="preserve"> licitación de obra pública de</w:t>
      </w:r>
      <w:r w:rsidRPr="002E50CC">
        <w:rPr>
          <w:rFonts w:ascii="Arial" w:hAnsi="Arial" w:cs="Arial"/>
          <w:lang w:val="es-ES"/>
        </w:rPr>
        <w:t xml:space="preserve"> infraestructura</w:t>
      </w:r>
      <w:r w:rsidR="00CA53F7" w:rsidRPr="002E50CC">
        <w:rPr>
          <w:rFonts w:ascii="Arial" w:hAnsi="Arial" w:cs="Arial"/>
          <w:lang w:val="es-ES"/>
        </w:rPr>
        <w:t xml:space="preserve"> social</w:t>
      </w:r>
      <w:r w:rsidRPr="002E50CC">
        <w:rPr>
          <w:rFonts w:ascii="Arial" w:hAnsi="Arial" w:cs="Arial"/>
          <w:lang w:val="es-ES"/>
        </w:rPr>
        <w:t>.</w:t>
      </w:r>
    </w:p>
    <w:p w14:paraId="661947DD" w14:textId="046E8EE9" w:rsidR="005B0343" w:rsidRDefault="005B0343" w:rsidP="00620CAA">
      <w:pPr>
        <w:spacing w:line="276" w:lineRule="auto"/>
        <w:ind w:firstLine="708"/>
        <w:jc w:val="both"/>
        <w:rPr>
          <w:rFonts w:ascii="Arial" w:eastAsia="Calibri" w:hAnsi="Arial" w:cs="Arial"/>
          <w:noProof/>
          <w:lang w:val="es-ES_tradnl"/>
        </w:rPr>
      </w:pPr>
      <w:r>
        <w:rPr>
          <w:rFonts w:ascii="Arial" w:hAnsi="Arial" w:cs="Arial"/>
          <w:noProof/>
          <w:lang w:val="es-ES_tradnl"/>
        </w:rPr>
        <w:t xml:space="preserve">La Agencia Nacional de Contratación Pública – Colombia Compra Eficiente se ha pronunciado sobre el ámbito de aplicación de </w:t>
      </w:r>
      <w:r>
        <w:rPr>
          <w:rFonts w:ascii="Arial" w:eastAsia="Arial" w:hAnsi="Arial" w:cs="Arial"/>
          <w:lang w:val="es-ES_tradnl"/>
        </w:rPr>
        <w:t xml:space="preserve">los documentos tipo en la contratación estatal, 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y C-744 del 22 de diciembre de 2020. De otra parte, esta Agencia </w:t>
      </w:r>
      <w:r w:rsidR="005404C1">
        <w:rPr>
          <w:rFonts w:ascii="Arial" w:eastAsia="Arial" w:hAnsi="Arial" w:cs="Arial"/>
          <w:lang w:val="es-ES_tradnl"/>
        </w:rPr>
        <w:t>analizó</w:t>
      </w:r>
      <w:r>
        <w:rPr>
          <w:rFonts w:ascii="Arial" w:eastAsia="Arial" w:hAnsi="Arial" w:cs="Arial"/>
          <w:lang w:val="es-ES_tradnl"/>
        </w:rPr>
        <w:t xml:space="preserve"> el alcance del artículo 56 de la Ley 2195 de 2022 en los conceptos C-066 del 28 de enero de 2022, C-082 del 2 de marzo de 2022</w:t>
      </w:r>
      <w:bookmarkStart w:id="6" w:name="_Hlk97626612"/>
      <w:r>
        <w:rPr>
          <w:rFonts w:ascii="Arial" w:eastAsia="Arial" w:hAnsi="Arial" w:cs="Arial"/>
          <w:lang w:val="es-ES_tradnl"/>
        </w:rPr>
        <w:t>, C-065 del 9 de marzo de 2022, C-086 del 16 de marzo de 2022 y C-558 del 05 de septiembre de 2022</w:t>
      </w:r>
      <w:r>
        <w:rPr>
          <w:rStyle w:val="Refdenotaalpie"/>
          <w:rFonts w:ascii="Arial" w:eastAsia="Arial" w:hAnsi="Arial" w:cs="Arial"/>
          <w:lang w:val="es-ES_tradnl"/>
        </w:rPr>
        <w:footnoteReference w:id="1"/>
      </w:r>
      <w:bookmarkEnd w:id="6"/>
      <w:r>
        <w:rPr>
          <w:rFonts w:ascii="Arial" w:eastAsia="Arial" w:hAnsi="Arial" w:cs="Arial"/>
          <w:lang w:val="es-ES_tradnl"/>
        </w:rPr>
        <w:t xml:space="preserve">. </w:t>
      </w:r>
    </w:p>
    <w:p w14:paraId="184E051C" w14:textId="66AD7C88" w:rsidR="00A172C7" w:rsidRDefault="00A172C7" w:rsidP="00034990">
      <w:pPr>
        <w:spacing w:after="0" w:line="276" w:lineRule="auto"/>
        <w:ind w:firstLine="708"/>
        <w:jc w:val="both"/>
        <w:rPr>
          <w:rFonts w:ascii="Arial" w:hAnsi="Arial" w:cs="Arial"/>
          <w:color w:val="000000" w:themeColor="text1"/>
          <w:lang w:val="es-ES_tradnl"/>
        </w:rPr>
      </w:pPr>
      <w:r>
        <w:rPr>
          <w:rFonts w:ascii="Arial" w:hAnsi="Arial" w:cs="Arial"/>
          <w:lang w:val="es-ES"/>
        </w:rPr>
        <w:t xml:space="preserve"> Por otra parte, también</w:t>
      </w:r>
      <w:r w:rsidRPr="00320585">
        <w:rPr>
          <w:rFonts w:ascii="Arial" w:hAnsi="Arial" w:cs="Arial"/>
          <w:lang w:val="es-ES"/>
        </w:rPr>
        <w:t xml:space="preserve"> se ha pronunciado en diferentes conceptos sobre la forma de </w:t>
      </w:r>
      <w:r w:rsidRPr="000769D0">
        <w:rPr>
          <w:rFonts w:ascii="Arial" w:eastAsia="Calibri" w:hAnsi="Arial" w:cs="Arial"/>
          <w:color w:val="000000" w:themeColor="text1"/>
        </w:rPr>
        <w:t>forma de establecer y acreditar la experiencia exigible en procesos de contratación adelantados con documentos tipo, entre otros, en los Conceptos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C-152 del 12 de abril de 2021, C-361 del 10 de agosto de 2021, C-464 de 13 de septiembre de 2021</w:t>
      </w:r>
      <w:r>
        <w:rPr>
          <w:rFonts w:ascii="Arial" w:eastAsia="Calibri" w:hAnsi="Arial" w:cs="Arial"/>
          <w:color w:val="000000" w:themeColor="text1"/>
        </w:rPr>
        <w:t xml:space="preserve">, </w:t>
      </w:r>
      <w:r w:rsidRPr="000769D0">
        <w:rPr>
          <w:rFonts w:ascii="Arial" w:eastAsia="Calibri" w:hAnsi="Arial" w:cs="Arial"/>
          <w:color w:val="000000" w:themeColor="text1"/>
        </w:rPr>
        <w:t xml:space="preserve">C-649 de 17 de </w:t>
      </w:r>
      <w:r w:rsidRPr="000769D0">
        <w:rPr>
          <w:rFonts w:ascii="Arial" w:eastAsia="Calibri" w:hAnsi="Arial" w:cs="Arial"/>
          <w:color w:val="000000" w:themeColor="text1"/>
        </w:rPr>
        <w:lastRenderedPageBreak/>
        <w:t>noviembre de 2021</w:t>
      </w:r>
      <w:r>
        <w:rPr>
          <w:rFonts w:ascii="Arial" w:eastAsia="Calibri" w:hAnsi="Arial" w:cs="Arial"/>
          <w:lang w:val="es-MX"/>
        </w:rPr>
        <w:t>, C-046 del 02 de marzo de 2022, C-133 del 08 de marzo de 2022</w:t>
      </w:r>
      <w:r w:rsidR="005B0343">
        <w:rPr>
          <w:rFonts w:ascii="Arial" w:eastAsia="Calibri" w:hAnsi="Arial" w:cs="Arial"/>
          <w:lang w:val="es-MX"/>
        </w:rPr>
        <w:t>,</w:t>
      </w:r>
      <w:r>
        <w:rPr>
          <w:rFonts w:ascii="Arial" w:eastAsia="Calibri" w:hAnsi="Arial" w:cs="Arial"/>
          <w:lang w:val="es-MX"/>
        </w:rPr>
        <w:t xml:space="preserve"> C-212 del 21 de abril de 2022</w:t>
      </w:r>
      <w:r w:rsidR="005B0343">
        <w:rPr>
          <w:rFonts w:ascii="Arial" w:eastAsia="Calibri" w:hAnsi="Arial" w:cs="Arial"/>
          <w:lang w:val="es-MX"/>
        </w:rPr>
        <w:t xml:space="preserve"> y C-537 del 25 de agosto de 2022</w:t>
      </w:r>
      <w:r>
        <w:rPr>
          <w:rFonts w:ascii="Arial" w:eastAsia="Calibri" w:hAnsi="Arial" w:cs="Arial"/>
          <w:lang w:val="es-MX"/>
        </w:rPr>
        <w:t>. En lo pertinente, la tesis de esos conceptos se reitera y se complementa a continuación,</w:t>
      </w:r>
      <w:r w:rsidRPr="00A85999">
        <w:rPr>
          <w:rFonts w:ascii="Arial" w:hAnsi="Arial" w:cs="Arial"/>
          <w:color w:val="000000" w:themeColor="text1"/>
          <w:lang w:val="es-ES_tradnl"/>
        </w:rPr>
        <w:t xml:space="preserve"> </w:t>
      </w:r>
      <w:r>
        <w:rPr>
          <w:rFonts w:ascii="Arial" w:hAnsi="Arial" w:cs="Arial"/>
          <w:color w:val="000000" w:themeColor="text1"/>
          <w:lang w:val="es-ES_tradnl"/>
        </w:rPr>
        <w:t>tomando como base los documentos tipo de licitación de obra pública de infraestructura social</w:t>
      </w:r>
      <w:r w:rsidR="005B0343">
        <w:rPr>
          <w:rFonts w:ascii="Arial" w:hAnsi="Arial" w:cs="Arial"/>
          <w:color w:val="000000" w:themeColor="text1"/>
          <w:lang w:val="es-ES_tradnl"/>
        </w:rPr>
        <w:t xml:space="preserve"> y de licitación de obra pública de infraestructura de transporte</w:t>
      </w:r>
      <w:r>
        <w:rPr>
          <w:rFonts w:ascii="Arial" w:hAnsi="Arial" w:cs="Arial"/>
          <w:color w:val="000000" w:themeColor="text1"/>
          <w:lang w:val="es-ES_tradnl"/>
        </w:rPr>
        <w:t>.</w:t>
      </w:r>
    </w:p>
    <w:p w14:paraId="2E7F747E" w14:textId="17014F5E" w:rsidR="00701C3D" w:rsidRDefault="00701C3D" w:rsidP="00620CAA">
      <w:pPr>
        <w:spacing w:after="0" w:line="276" w:lineRule="auto"/>
        <w:jc w:val="both"/>
        <w:rPr>
          <w:rFonts w:ascii="Arial" w:hAnsi="Arial" w:cs="Arial"/>
          <w:color w:val="000000" w:themeColor="text1"/>
          <w:lang w:val="es-ES_tradnl"/>
        </w:rPr>
      </w:pPr>
    </w:p>
    <w:p w14:paraId="595D249A" w14:textId="4EA245DF" w:rsidR="005B0343" w:rsidRPr="00945231" w:rsidRDefault="005B0343" w:rsidP="00620CAA">
      <w:pPr>
        <w:spacing w:after="0" w:line="276" w:lineRule="auto"/>
        <w:jc w:val="both"/>
        <w:rPr>
          <w:rFonts w:ascii="Arial" w:eastAsia="Calibri" w:hAnsi="Arial" w:cs="Arial"/>
          <w:b/>
          <w:bCs/>
        </w:rPr>
      </w:pPr>
      <w:r w:rsidRPr="00945231">
        <w:rPr>
          <w:rFonts w:ascii="Arial" w:eastAsia="Calibri" w:hAnsi="Arial" w:cs="Arial"/>
          <w:b/>
          <w:bCs/>
        </w:rPr>
        <w:t>2.1. Fundamento normativo de los documentos tipo</w:t>
      </w:r>
    </w:p>
    <w:p w14:paraId="65520DEC" w14:textId="425F48BD" w:rsidR="005B0343" w:rsidRPr="00945231" w:rsidRDefault="005B0343" w:rsidP="00620CAA">
      <w:pPr>
        <w:spacing w:after="0" w:line="276" w:lineRule="auto"/>
        <w:jc w:val="both"/>
        <w:rPr>
          <w:rFonts w:ascii="Arial" w:eastAsia="Calibri" w:hAnsi="Arial" w:cs="Arial"/>
        </w:rPr>
      </w:pPr>
    </w:p>
    <w:p w14:paraId="17ECF8BE" w14:textId="08EECB34" w:rsidR="005B0343" w:rsidRPr="00945231" w:rsidRDefault="005B0343" w:rsidP="00620CAA">
      <w:pPr>
        <w:spacing w:after="120" w:line="276" w:lineRule="auto"/>
        <w:jc w:val="both"/>
        <w:rPr>
          <w:rFonts w:ascii="Arial" w:eastAsia="Calibri" w:hAnsi="Arial" w:cs="Arial"/>
          <w:lang w:val="es-ES"/>
        </w:rPr>
      </w:pPr>
      <w:bookmarkStart w:id="7" w:name="_Hlk113267191"/>
      <w:r w:rsidRPr="00945231">
        <w:rPr>
          <w:rFonts w:ascii="Arial" w:eastAsia="Calibri" w:hAnsi="Arial" w:cs="Arial"/>
          <w:lang w:val="es-ES"/>
        </w:rPr>
        <w:t>La adopción de los documentos tipo obligatorios en el ordenamiento jurídico colombiano se incluyó por primera vez en el parágrafo 3 del artículo 2 de la Ley 1150 de 2007</w:t>
      </w:r>
      <w:r w:rsidRPr="00650A96">
        <w:rPr>
          <w:rStyle w:val="Refdenotaalpie"/>
          <w:rFonts w:ascii="Arial" w:hAnsi="Arial" w:cs="Arial"/>
        </w:rPr>
        <w:footnoteReference w:id="2"/>
      </w:r>
      <w:r w:rsidRPr="00945231">
        <w:rPr>
          <w:rFonts w:ascii="Arial" w:eastAsia="Calibri" w:hAnsi="Arial" w:cs="Arial"/>
          <w:lang w:val="es-ES"/>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790F5AF9" w14:textId="1791972E" w:rsidR="005B0343" w:rsidRPr="00945231" w:rsidRDefault="005B0343" w:rsidP="00034990">
      <w:pPr>
        <w:spacing w:after="120" w:line="276" w:lineRule="auto"/>
        <w:ind w:firstLine="708"/>
        <w:jc w:val="both"/>
        <w:rPr>
          <w:rFonts w:ascii="Arial" w:eastAsia="Calibri" w:hAnsi="Arial" w:cs="Arial"/>
          <w:lang w:val="es-ES"/>
        </w:rPr>
      </w:pPr>
      <w:r w:rsidRPr="00945231">
        <w:rPr>
          <w:rFonts w:ascii="Arial" w:eastAsia="Calibri" w:hAnsi="Arial" w:cs="Arial"/>
          <w:lang w:val="es-E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5D220D5F" w14:textId="10509A68" w:rsidR="005B0343" w:rsidRPr="00945231" w:rsidRDefault="005B0343" w:rsidP="00034990">
      <w:pPr>
        <w:spacing w:before="120" w:after="0" w:line="276" w:lineRule="auto"/>
        <w:ind w:firstLine="708"/>
        <w:jc w:val="both"/>
        <w:rPr>
          <w:rFonts w:ascii="Arial" w:eastAsia="Calibri" w:hAnsi="Arial" w:cs="Arial"/>
          <w:lang w:val="es-ES"/>
        </w:rPr>
      </w:pPr>
      <w:r w:rsidRPr="00945231">
        <w:rPr>
          <w:rFonts w:ascii="Arial" w:eastAsia="Calibri" w:hAnsi="Arial" w:cs="Arial"/>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650A96">
        <w:rPr>
          <w:rStyle w:val="Refdenotaalpie"/>
          <w:rFonts w:ascii="Arial" w:hAnsi="Arial" w:cs="Arial"/>
        </w:rPr>
        <w:footnoteReference w:id="3"/>
      </w:r>
      <w:r w:rsidRPr="00945231">
        <w:rPr>
          <w:rFonts w:ascii="Arial" w:eastAsia="Calibri" w:hAnsi="Arial" w:cs="Arial"/>
          <w:lang w:val="es-ES"/>
        </w:rPr>
        <w:t>.</w:t>
      </w:r>
    </w:p>
    <w:bookmarkEnd w:id="7"/>
    <w:p w14:paraId="7E67ECB8" w14:textId="08090E58" w:rsidR="005B0343" w:rsidRPr="00945231" w:rsidRDefault="005B0343" w:rsidP="00034990">
      <w:pPr>
        <w:spacing w:before="120" w:after="0" w:line="276" w:lineRule="auto"/>
        <w:jc w:val="both"/>
        <w:rPr>
          <w:rFonts w:ascii="Arial" w:eastAsia="Calibri" w:hAnsi="Arial" w:cs="Arial"/>
          <w:lang w:val="es-ES"/>
        </w:rPr>
      </w:pPr>
      <w:r w:rsidRPr="00945231">
        <w:rPr>
          <w:rFonts w:ascii="Arial" w:eastAsia="Calibri" w:hAnsi="Arial" w:cs="Arial"/>
          <w:lang w:val="es-ES"/>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73F14EAB" w14:textId="7369AF7A" w:rsidR="005B0343" w:rsidRPr="00945231" w:rsidRDefault="005B0343" w:rsidP="00034990">
      <w:pPr>
        <w:spacing w:before="120" w:after="0" w:line="276" w:lineRule="auto"/>
        <w:jc w:val="both"/>
        <w:rPr>
          <w:rFonts w:ascii="Arial" w:eastAsia="Calibri" w:hAnsi="Arial" w:cs="Arial"/>
          <w:lang w:val="es-ES"/>
        </w:rPr>
      </w:pPr>
      <w:r w:rsidRPr="00945231">
        <w:rPr>
          <w:rFonts w:ascii="Arial" w:eastAsia="Calibri" w:hAnsi="Arial" w:cs="Arial"/>
          <w:lang w:val="es-ES"/>
        </w:rPr>
        <w:tab/>
        <w:t xml:space="preserve">De la norma descrita se concluía lo siguiente: i) la adopción de los documentos tipo estaba en cabeza del gobierno nacional; </w:t>
      </w:r>
      <w:proofErr w:type="spellStart"/>
      <w:r w:rsidRPr="00945231">
        <w:rPr>
          <w:rFonts w:ascii="Arial" w:eastAsia="Calibri" w:hAnsi="Arial" w:cs="Arial"/>
          <w:lang w:val="es-ES"/>
        </w:rPr>
        <w:t>ii</w:t>
      </w:r>
      <w:proofErr w:type="spellEnd"/>
      <w:r w:rsidRPr="00945231">
        <w:rPr>
          <w:rFonts w:ascii="Arial" w:eastAsia="Calibri" w:hAnsi="Arial" w:cs="Arial"/>
          <w:lang w:val="es-ES"/>
        </w:rPr>
        <w:t xml:space="preserve">) estos debían relacionarse con procesos de obra públicas, interventoría para las obras públicas, interventoría para consultoría de estudios y diseños y, finalmente, consultoría en ingeniería para obras; </w:t>
      </w:r>
      <w:proofErr w:type="spellStart"/>
      <w:r w:rsidRPr="00945231">
        <w:rPr>
          <w:rFonts w:ascii="Arial" w:eastAsia="Calibri" w:hAnsi="Arial" w:cs="Arial"/>
          <w:lang w:val="es-ES"/>
        </w:rPr>
        <w:t>iii</w:t>
      </w:r>
      <w:proofErr w:type="spellEnd"/>
      <w:r w:rsidRPr="00945231">
        <w:rPr>
          <w:rFonts w:ascii="Arial" w:eastAsia="Calibri" w:hAnsi="Arial" w:cs="Arial"/>
          <w:lang w:val="es-ES"/>
        </w:rPr>
        <w:t xml:space="preserve">) eran de obligatorio cumplimiento por parte de todas las entidades sometidas al Estatuto General de Contratación de la Administración Pública; </w:t>
      </w:r>
      <w:proofErr w:type="spellStart"/>
      <w:r w:rsidRPr="00945231">
        <w:rPr>
          <w:rFonts w:ascii="Arial" w:eastAsia="Calibri" w:hAnsi="Arial" w:cs="Arial"/>
          <w:lang w:val="es-ES"/>
        </w:rPr>
        <w:t>iv</w:t>
      </w:r>
      <w:proofErr w:type="spellEnd"/>
      <w:r w:rsidRPr="00945231">
        <w:rPr>
          <w:rFonts w:ascii="Arial" w:eastAsia="Calibri" w:hAnsi="Arial" w:cs="Arial"/>
          <w:lang w:val="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0B63F1D5" w14:textId="55088B96" w:rsidR="005B0343" w:rsidRPr="00945231" w:rsidRDefault="005B0343" w:rsidP="00034990">
      <w:pPr>
        <w:spacing w:before="120" w:after="0" w:line="276" w:lineRule="auto"/>
        <w:jc w:val="both"/>
        <w:rPr>
          <w:rFonts w:ascii="Arial" w:eastAsia="Calibri" w:hAnsi="Arial" w:cs="Arial"/>
          <w:lang w:val="es-ES"/>
        </w:rPr>
      </w:pPr>
      <w:r w:rsidRPr="00945231">
        <w:rPr>
          <w:rFonts w:ascii="Arial" w:eastAsia="Calibri" w:hAnsi="Arial" w:cs="Arial"/>
          <w:lang w:val="es-ES"/>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650A96">
        <w:rPr>
          <w:rStyle w:val="Refdenotaalpie"/>
          <w:rFonts w:ascii="Arial" w:hAnsi="Arial" w:cs="Arial"/>
        </w:rPr>
        <w:footnoteReference w:id="4"/>
      </w:r>
      <w:r w:rsidRPr="00945231">
        <w:rPr>
          <w:rFonts w:ascii="Arial" w:eastAsia="Calibri" w:hAnsi="Arial" w:cs="Arial"/>
          <w:lang w:val="es-ES"/>
        </w:rPr>
        <w:t>.</w:t>
      </w:r>
    </w:p>
    <w:p w14:paraId="144127A9" w14:textId="699BDF0B" w:rsidR="005B0343" w:rsidRPr="00945231" w:rsidRDefault="005B0343" w:rsidP="00034990">
      <w:pPr>
        <w:spacing w:before="120" w:after="0" w:line="276" w:lineRule="auto"/>
        <w:jc w:val="both"/>
        <w:rPr>
          <w:rFonts w:ascii="Arial" w:eastAsia="Calibri" w:hAnsi="Arial" w:cs="Arial"/>
          <w:lang w:val="es-ES"/>
        </w:rPr>
      </w:pPr>
      <w:r w:rsidRPr="00945231">
        <w:rPr>
          <w:rFonts w:ascii="Arial" w:eastAsia="Calibri" w:hAnsi="Arial" w:cs="Arial"/>
          <w:lang w:val="es-ES"/>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BCBB052" w14:textId="78A934F5" w:rsidR="005B0343" w:rsidRPr="00945231" w:rsidRDefault="005B0343" w:rsidP="00857840">
      <w:pPr>
        <w:spacing w:before="120" w:after="0" w:line="276" w:lineRule="auto"/>
        <w:ind w:firstLine="709"/>
        <w:jc w:val="both"/>
        <w:rPr>
          <w:rFonts w:ascii="Arial" w:eastAsia="Calibri" w:hAnsi="Arial" w:cs="Arial"/>
          <w:lang w:val="es-ES" w:eastAsia="es-ES"/>
        </w:rPr>
      </w:pPr>
      <w:r w:rsidRPr="00945231">
        <w:rPr>
          <w:rFonts w:ascii="Arial" w:eastAsia="Calibri" w:hAnsi="Arial" w:cs="Arial"/>
          <w:lang w:val="es-ES" w:eastAsia="es-ES"/>
        </w:rPr>
        <w:t>Po</w:t>
      </w:r>
      <w:r w:rsidR="00857840">
        <w:rPr>
          <w:rFonts w:ascii="Arial" w:eastAsia="Calibri" w:hAnsi="Arial" w:cs="Arial"/>
          <w:lang w:val="es-ES" w:eastAsia="es-ES"/>
        </w:rPr>
        <w:t>steriormente fue sancionada  la</w:t>
      </w:r>
      <w:r w:rsidR="002E50CC">
        <w:rPr>
          <w:rFonts w:ascii="Arial" w:eastAsia="Calibri" w:hAnsi="Arial" w:cs="Arial"/>
          <w:lang w:val="es-ES" w:eastAsia="es-ES"/>
        </w:rPr>
        <w:t xml:space="preserve"> </w:t>
      </w:r>
      <w:r w:rsidRPr="00945231">
        <w:rPr>
          <w:rFonts w:ascii="Arial" w:eastAsia="Calibri" w:hAnsi="Arial" w:cs="Arial"/>
          <w:lang w:val="es-ES" w:eastAsia="es-ES"/>
        </w:rPr>
        <w:t>Ley 2022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650A96">
        <w:rPr>
          <w:rStyle w:val="Refdenotaalpie"/>
          <w:rFonts w:ascii="Arial" w:hAnsi="Arial" w:cs="Arial"/>
        </w:rPr>
        <w:footnoteReference w:id="5"/>
      </w:r>
      <w:r w:rsidRPr="00945231">
        <w:rPr>
          <w:rFonts w:ascii="Arial" w:eastAsia="Calibri" w:hAnsi="Arial" w:cs="Arial"/>
          <w:lang w:val="es-ES" w:eastAsia="es-ES"/>
        </w:rPr>
        <w:t xml:space="preserve">. , </w:t>
      </w:r>
      <w:r w:rsidR="00857840">
        <w:rPr>
          <w:rFonts w:ascii="Arial" w:eastAsia="Calibri" w:hAnsi="Arial" w:cs="Arial"/>
          <w:lang w:val="es-ES" w:eastAsia="es-ES"/>
        </w:rPr>
        <w:t>H</w:t>
      </w:r>
      <w:r w:rsidRPr="00945231">
        <w:rPr>
          <w:rFonts w:ascii="Arial" w:eastAsia="Calibri" w:hAnsi="Arial" w:cs="Arial"/>
          <w:lang w:val="es-ES" w:eastAsia="es-ES"/>
        </w:rPr>
        <w:t xml:space="preserve">asta el momento se han expedido los siguientes documentos tipo que son obligatorios para todas las entidades sometidas al Estatuto General de Contratación de la Administración Pública: </w:t>
      </w:r>
    </w:p>
    <w:p w14:paraId="2037F150" w14:textId="0EC82D5F" w:rsidR="005B0343" w:rsidRPr="00945231" w:rsidRDefault="005B0343" w:rsidP="00034990">
      <w:pPr>
        <w:spacing w:before="120" w:after="0" w:line="276" w:lineRule="auto"/>
        <w:ind w:firstLine="709"/>
        <w:jc w:val="both"/>
        <w:rPr>
          <w:rFonts w:ascii="Arial" w:eastAsia="Calibri" w:hAnsi="Arial" w:cs="Arial"/>
          <w:lang w:val="es-ES" w:eastAsia="es-ES"/>
        </w:rPr>
      </w:pPr>
      <w:r w:rsidRPr="00945231">
        <w:rPr>
          <w:rFonts w:ascii="Arial" w:eastAsia="Calibri" w:hAnsi="Arial" w:cs="Arial"/>
          <w:lang w:val="es-ES" w:eastAsia="es-ES"/>
        </w:rPr>
        <w:lastRenderedPageBreak/>
        <w:t xml:space="preserve">i) Documentos tipo para licitación de obra pública de infraestructura de transporte –versión 1–, obligatorios para los procesos cuyo aviso de convocatoria se haya publicado desde el 1 de abril de 2019. </w:t>
      </w:r>
    </w:p>
    <w:p w14:paraId="1D315465" w14:textId="3FD18512" w:rsidR="005B0343" w:rsidRPr="00945231" w:rsidRDefault="005B0343" w:rsidP="00034990">
      <w:pPr>
        <w:spacing w:before="120" w:after="0" w:line="276" w:lineRule="auto"/>
        <w:ind w:firstLine="709"/>
        <w:jc w:val="both"/>
        <w:rPr>
          <w:rFonts w:ascii="Arial" w:eastAsia="Calibri" w:hAnsi="Arial" w:cs="Arial"/>
          <w:lang w:val="es-ES" w:eastAsia="es-ES"/>
        </w:rPr>
      </w:pPr>
      <w:proofErr w:type="spellStart"/>
      <w:r w:rsidRPr="00945231">
        <w:rPr>
          <w:rFonts w:ascii="Arial" w:eastAsia="Calibri" w:hAnsi="Arial" w:cs="Arial"/>
          <w:lang w:val="es-ES" w:eastAsia="es-ES"/>
        </w:rPr>
        <w:t>ii</w:t>
      </w:r>
      <w:proofErr w:type="spellEnd"/>
      <w:r w:rsidRPr="00945231">
        <w:rPr>
          <w:rFonts w:ascii="Arial" w:eastAsia="Calibri" w:hAnsi="Arial" w:cs="Arial"/>
          <w:lang w:val="es-ES" w:eastAsia="es-ES"/>
        </w:rPr>
        <w:t>) Documentos tipo para licitación de obra pública de infraestructura de transporte –versión 2–, obligatorios para los procesos cuyo aviso de convocatoria se haya publicado desde el 10 de marzo de 2020.</w:t>
      </w:r>
    </w:p>
    <w:p w14:paraId="087F615D" w14:textId="58BE78B8" w:rsidR="005B0343" w:rsidRPr="00945231" w:rsidRDefault="005B0343" w:rsidP="00034990">
      <w:pPr>
        <w:spacing w:before="120" w:after="0" w:line="276" w:lineRule="auto"/>
        <w:ind w:firstLine="709"/>
        <w:jc w:val="both"/>
        <w:rPr>
          <w:rFonts w:ascii="Arial" w:eastAsia="Calibri" w:hAnsi="Arial" w:cs="Arial"/>
          <w:lang w:val="es-ES" w:eastAsia="es-ES"/>
        </w:rPr>
      </w:pPr>
      <w:proofErr w:type="spellStart"/>
      <w:r w:rsidRPr="00945231">
        <w:rPr>
          <w:rFonts w:ascii="Arial" w:eastAsia="Calibri" w:hAnsi="Arial" w:cs="Arial"/>
          <w:lang w:val="es-ES" w:eastAsia="es-ES"/>
        </w:rPr>
        <w:t>iii</w:t>
      </w:r>
      <w:proofErr w:type="spellEnd"/>
      <w:r w:rsidRPr="00945231">
        <w:rPr>
          <w:rFonts w:ascii="Arial" w:eastAsia="Calibri" w:hAnsi="Arial" w:cs="Arial"/>
          <w:lang w:val="es-ES" w:eastAsia="es-ES"/>
        </w:rPr>
        <w:t>) Documentos tipo para licitación de obra pública de infraestructura de transporte –versión 3–, obligatorios para los procesos cuyo aviso de convocatoria se haya publicado desde el 1 de enero de 2021.</w:t>
      </w:r>
    </w:p>
    <w:p w14:paraId="19C6E8E1" w14:textId="3C868CAC" w:rsidR="005B0343" w:rsidRPr="00945231" w:rsidRDefault="005B0343" w:rsidP="00034990">
      <w:pPr>
        <w:spacing w:before="120" w:after="0" w:line="276" w:lineRule="auto"/>
        <w:ind w:firstLine="709"/>
        <w:jc w:val="both"/>
        <w:rPr>
          <w:rFonts w:ascii="Arial" w:eastAsia="Calibri" w:hAnsi="Arial" w:cs="Arial"/>
          <w:lang w:val="es-ES" w:eastAsia="es-ES"/>
        </w:rPr>
      </w:pPr>
      <w:proofErr w:type="spellStart"/>
      <w:r w:rsidRPr="00945231">
        <w:rPr>
          <w:rFonts w:ascii="Arial" w:eastAsia="Calibri" w:hAnsi="Arial" w:cs="Arial"/>
          <w:lang w:val="es-ES" w:eastAsia="es-ES"/>
        </w:rPr>
        <w:t>iv</w:t>
      </w:r>
      <w:proofErr w:type="spellEnd"/>
      <w:r w:rsidRPr="00945231">
        <w:rPr>
          <w:rFonts w:ascii="Arial" w:eastAsia="Calibri" w:hAnsi="Arial" w:cs="Arial"/>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7EE0CD23" w14:textId="00D6255E" w:rsidR="005B0343" w:rsidRPr="00945231" w:rsidRDefault="005B0343" w:rsidP="00034990">
      <w:pPr>
        <w:spacing w:before="120" w:after="0" w:line="276" w:lineRule="auto"/>
        <w:ind w:firstLine="709"/>
        <w:jc w:val="both"/>
        <w:rPr>
          <w:rFonts w:ascii="Arial" w:eastAsia="Calibri" w:hAnsi="Arial" w:cs="Arial"/>
          <w:lang w:val="es-ES" w:eastAsia="es-ES"/>
        </w:rPr>
      </w:pPr>
      <w:r w:rsidRPr="00945231">
        <w:rPr>
          <w:rFonts w:ascii="Arial" w:eastAsia="Calibri" w:hAnsi="Arial" w:cs="Arial"/>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112AA9E9" w14:textId="1A4521CE" w:rsidR="005B0343" w:rsidRPr="00945231" w:rsidRDefault="005B0343" w:rsidP="00034990">
      <w:pPr>
        <w:spacing w:before="120" w:after="0" w:line="276" w:lineRule="auto"/>
        <w:ind w:firstLine="709"/>
        <w:jc w:val="both"/>
        <w:rPr>
          <w:rFonts w:ascii="Arial" w:eastAsia="Calibri" w:hAnsi="Arial" w:cs="Arial"/>
          <w:lang w:val="es-ES" w:eastAsia="es-ES"/>
        </w:rPr>
      </w:pPr>
      <w:r w:rsidRPr="00945231">
        <w:rPr>
          <w:rFonts w:ascii="Arial" w:eastAsia="Calibri" w:hAnsi="Arial" w:cs="Arial"/>
          <w:lang w:val="es-ES" w:eastAsia="es-ES"/>
        </w:rPr>
        <w:t>vi) Documentos tipo para procesos de mínima cuantía de infraestructura de transporte, obligatorios para los procesos cuya invitación pública se haya publicado a partir del 10 de junio de 2020.</w:t>
      </w:r>
    </w:p>
    <w:p w14:paraId="2CC4FC3A" w14:textId="4B135947" w:rsidR="005B0343" w:rsidRPr="00945231" w:rsidRDefault="005B0343" w:rsidP="00034990">
      <w:pPr>
        <w:spacing w:before="120" w:after="0" w:line="276" w:lineRule="auto"/>
        <w:ind w:firstLine="709"/>
        <w:jc w:val="both"/>
        <w:rPr>
          <w:rFonts w:ascii="Arial" w:eastAsia="Calibri" w:hAnsi="Arial" w:cs="Arial"/>
          <w:lang w:val="es-ES" w:eastAsia="es-ES"/>
        </w:rPr>
      </w:pPr>
      <w:proofErr w:type="spellStart"/>
      <w:r w:rsidRPr="00945231">
        <w:rPr>
          <w:rFonts w:ascii="Arial" w:eastAsia="Calibri" w:hAnsi="Arial" w:cs="Arial"/>
          <w:lang w:val="es-ES" w:eastAsia="es-ES"/>
        </w:rPr>
        <w:t>vii</w:t>
      </w:r>
      <w:proofErr w:type="spellEnd"/>
      <w:r w:rsidRPr="00945231">
        <w:rPr>
          <w:rFonts w:ascii="Arial" w:eastAsia="Calibri" w:hAnsi="Arial" w:cs="Arial"/>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1C0D19D6" w14:textId="6DAB23EC" w:rsidR="005B0343" w:rsidRPr="00945231" w:rsidRDefault="005B0343" w:rsidP="00034990">
      <w:pPr>
        <w:spacing w:before="120" w:after="0" w:line="276" w:lineRule="auto"/>
        <w:ind w:firstLine="709"/>
        <w:jc w:val="both"/>
        <w:rPr>
          <w:rFonts w:ascii="Arial" w:eastAsia="Calibri" w:hAnsi="Arial" w:cs="Arial"/>
          <w:lang w:val="es-ES" w:eastAsia="es-ES"/>
        </w:rPr>
      </w:pPr>
      <w:proofErr w:type="spellStart"/>
      <w:r w:rsidRPr="00945231">
        <w:rPr>
          <w:rFonts w:ascii="Arial" w:eastAsia="Calibri" w:hAnsi="Arial" w:cs="Arial"/>
          <w:lang w:val="es-ES" w:eastAsia="es-ES"/>
        </w:rPr>
        <w:t>viii</w:t>
      </w:r>
      <w:proofErr w:type="spellEnd"/>
      <w:r w:rsidRPr="00945231">
        <w:rPr>
          <w:rFonts w:ascii="Arial" w:eastAsia="Calibri" w:hAnsi="Arial" w:cs="Arial"/>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3DA4D546" w14:textId="28248338" w:rsidR="005B0343" w:rsidRPr="00945231" w:rsidRDefault="005B0343" w:rsidP="00034990">
      <w:pPr>
        <w:spacing w:before="120" w:after="0" w:line="276" w:lineRule="auto"/>
        <w:ind w:firstLine="709"/>
        <w:jc w:val="both"/>
        <w:rPr>
          <w:rFonts w:ascii="Arial" w:eastAsia="Calibri" w:hAnsi="Arial" w:cs="Arial"/>
          <w:lang w:val="es-ES" w:eastAsia="es-ES"/>
        </w:rPr>
      </w:pPr>
      <w:proofErr w:type="spellStart"/>
      <w:r w:rsidRPr="00945231">
        <w:rPr>
          <w:rFonts w:ascii="Arial" w:eastAsia="Calibri" w:hAnsi="Arial" w:cs="Arial"/>
          <w:lang w:val="es-ES" w:eastAsia="es-ES"/>
        </w:rPr>
        <w:t>ix</w:t>
      </w:r>
      <w:proofErr w:type="spellEnd"/>
      <w:r w:rsidRPr="00945231">
        <w:rPr>
          <w:rFonts w:ascii="Arial" w:eastAsia="Calibri" w:hAnsi="Arial" w:cs="Arial"/>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7796B08C" w14:textId="555F839B" w:rsidR="005B0343" w:rsidRPr="00945231" w:rsidRDefault="005B0343" w:rsidP="00034990">
      <w:pPr>
        <w:spacing w:before="120" w:after="0" w:line="276" w:lineRule="auto"/>
        <w:ind w:firstLine="709"/>
        <w:jc w:val="both"/>
        <w:rPr>
          <w:rFonts w:ascii="Arial" w:eastAsia="Calibri" w:hAnsi="Arial" w:cs="Arial"/>
          <w:lang w:val="es-ES" w:eastAsia="es-ES"/>
        </w:rPr>
      </w:pPr>
      <w:r w:rsidRPr="00945231">
        <w:rPr>
          <w:rFonts w:ascii="Arial" w:eastAsia="Calibri" w:hAnsi="Arial" w:cs="Arial"/>
          <w:lang w:val="es-ES" w:eastAsia="es-ES"/>
        </w:rPr>
        <w:t>x) Documentos tipo para procesos de gestión catastral con enfoque multipropósito que se celebren a través de contratos interadministrativos, a partir del 1 de febrero de 2021.</w:t>
      </w:r>
    </w:p>
    <w:p w14:paraId="6AFFEE0E" w14:textId="076D67E4" w:rsidR="005B0343" w:rsidRPr="00945231" w:rsidRDefault="005B0343" w:rsidP="00034990">
      <w:pPr>
        <w:spacing w:before="120" w:after="0" w:line="276" w:lineRule="auto"/>
        <w:ind w:firstLine="709"/>
        <w:jc w:val="both"/>
        <w:rPr>
          <w:rFonts w:ascii="Arial" w:eastAsia="Calibri" w:hAnsi="Arial" w:cs="Arial"/>
          <w:lang w:val="es-ES" w:eastAsia="es-ES"/>
        </w:rPr>
      </w:pPr>
      <w:r w:rsidRPr="00945231">
        <w:rPr>
          <w:rFonts w:ascii="Arial" w:eastAsia="Calibri" w:hAnsi="Arial" w:cs="Arial"/>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775C9162" w14:textId="7CB20BFC" w:rsidR="005B0343" w:rsidRPr="00945231" w:rsidRDefault="005B0343" w:rsidP="00034990">
      <w:pPr>
        <w:spacing w:after="0" w:line="276" w:lineRule="auto"/>
        <w:ind w:firstLine="708"/>
        <w:jc w:val="both"/>
        <w:rPr>
          <w:rFonts w:ascii="Arial" w:eastAsia="Calibri" w:hAnsi="Arial" w:cs="Arial"/>
          <w:lang w:val="es-ES_tradnl"/>
        </w:rPr>
      </w:pPr>
      <w:proofErr w:type="spellStart"/>
      <w:r w:rsidRPr="00945231">
        <w:rPr>
          <w:rFonts w:ascii="Arial" w:eastAsia="Calibri" w:hAnsi="Arial" w:cs="Arial"/>
          <w:lang w:val="es-ES" w:eastAsia="es-ES"/>
        </w:rPr>
        <w:t>xii</w:t>
      </w:r>
      <w:proofErr w:type="spellEnd"/>
      <w:r w:rsidRPr="00945231">
        <w:rPr>
          <w:rFonts w:ascii="Arial" w:eastAsia="Calibri" w:hAnsi="Arial" w:cs="Arial"/>
          <w:lang w:val="es-ES" w:eastAsia="es-ES"/>
        </w:rPr>
        <w:t xml:space="preserve">) Documentos tipo para procesos de licitación de obra pública de infraestructura social, que </w:t>
      </w:r>
      <w:r w:rsidRPr="00945231">
        <w:rPr>
          <w:rFonts w:ascii="Arial" w:hAnsi="Arial" w:cs="Arial"/>
          <w:lang w:val="es-ES_tradnl"/>
        </w:rPr>
        <w:t xml:space="preserve">entrarán a regir de acuerdo con los términos establecidos en el artículo 6 de la </w:t>
      </w:r>
      <w:r w:rsidRPr="00945231">
        <w:rPr>
          <w:rFonts w:ascii="Arial" w:hAnsi="Arial" w:cs="Arial"/>
          <w:lang w:val="es-ES_tradnl"/>
        </w:rPr>
        <w:lastRenderedPageBreak/>
        <w:t>Resolución 219 de 2021 −modificado por el artículo 1 de la Resolución 336 del 2 de noviembre de 2021−</w:t>
      </w:r>
      <w:r w:rsidRPr="00945231">
        <w:rPr>
          <w:rFonts w:ascii="Arial" w:eastAsia="Calibri" w:hAnsi="Arial" w:cs="Arial"/>
          <w:lang w:val="es-ES_tradnl"/>
        </w:rPr>
        <w:t>.</w:t>
      </w:r>
    </w:p>
    <w:p w14:paraId="35425802" w14:textId="02095C58" w:rsidR="005B0343" w:rsidRPr="00945231" w:rsidRDefault="005B0343" w:rsidP="00034990">
      <w:pPr>
        <w:spacing w:after="0" w:line="276" w:lineRule="auto"/>
        <w:ind w:firstLine="708"/>
        <w:jc w:val="both"/>
        <w:rPr>
          <w:rFonts w:ascii="Arial" w:eastAsia="Calibri" w:hAnsi="Arial" w:cs="Arial"/>
          <w:lang w:val="es-ES_tradnl"/>
        </w:rPr>
      </w:pPr>
      <w:proofErr w:type="spellStart"/>
      <w:r w:rsidRPr="00945231">
        <w:rPr>
          <w:rFonts w:ascii="Arial" w:eastAsia="Calibri" w:hAnsi="Arial" w:cs="Arial"/>
          <w:lang w:val="es-ES" w:eastAsia="es-ES"/>
        </w:rPr>
        <w:t>xiii</w:t>
      </w:r>
      <w:proofErr w:type="spellEnd"/>
      <w:r w:rsidRPr="00945231">
        <w:rPr>
          <w:rFonts w:ascii="Arial" w:eastAsia="Calibri" w:hAnsi="Arial" w:cs="Arial"/>
          <w:lang w:val="es-ES" w:eastAsia="es-ES"/>
        </w:rPr>
        <w:t xml:space="preserve">) Documentos tipo complementarios para los procesos de licitación de obra pública de infraestructura social relacionados con el sector educativo, que </w:t>
      </w:r>
      <w:r w:rsidRPr="00945231">
        <w:rPr>
          <w:rFonts w:ascii="Arial" w:hAnsi="Arial" w:cs="Arial"/>
          <w:lang w:val="es-ES_tradnl"/>
        </w:rPr>
        <w:t>entrarán a regir de acuerdo con los términos establecidos en el artículo 6 de la Resolución 219 de 2021 −modificado por el artículo 1 de la Resolución 336 del 2 de noviembre de 2021−.</w:t>
      </w:r>
    </w:p>
    <w:p w14:paraId="4D3724DC" w14:textId="55C2B7D1" w:rsidR="005B0343" w:rsidRPr="00945231" w:rsidRDefault="005B0343" w:rsidP="00034990">
      <w:pPr>
        <w:spacing w:after="0" w:line="276" w:lineRule="auto"/>
        <w:ind w:firstLine="708"/>
        <w:jc w:val="both"/>
        <w:rPr>
          <w:rFonts w:ascii="Arial" w:eastAsia="Calibri" w:hAnsi="Arial" w:cs="Arial"/>
          <w:lang w:val="es-ES_tradnl"/>
        </w:rPr>
      </w:pPr>
      <w:proofErr w:type="spellStart"/>
      <w:r w:rsidRPr="00945231">
        <w:rPr>
          <w:rFonts w:ascii="Arial" w:eastAsia="Calibri" w:hAnsi="Arial" w:cs="Arial"/>
          <w:lang w:val="es-ES" w:eastAsia="es-ES"/>
        </w:rPr>
        <w:t>xiv</w:t>
      </w:r>
      <w:proofErr w:type="spellEnd"/>
      <w:r w:rsidRPr="00945231">
        <w:rPr>
          <w:rFonts w:ascii="Arial" w:eastAsia="Calibri" w:hAnsi="Arial" w:cs="Arial"/>
          <w:lang w:val="es-ES" w:eastAsia="es-ES"/>
        </w:rPr>
        <w:t xml:space="preserve">) Documentos tipo complementarios para los procesos de licitación de obra pública de infraestructura social relacionados con el sector salud, que entrarán a regir </w:t>
      </w:r>
      <w:r w:rsidRPr="00945231">
        <w:rPr>
          <w:rFonts w:ascii="Arial" w:hAnsi="Arial" w:cs="Arial"/>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945231">
        <w:rPr>
          <w:rFonts w:ascii="Arial" w:eastAsia="Calibri" w:hAnsi="Arial" w:cs="Arial"/>
          <w:lang w:val="es-ES_tradnl"/>
        </w:rPr>
        <w:t>.</w:t>
      </w:r>
    </w:p>
    <w:p w14:paraId="578DE77C" w14:textId="4366A173" w:rsidR="005B0343" w:rsidRPr="00945231" w:rsidRDefault="005B0343" w:rsidP="00034990">
      <w:pPr>
        <w:spacing w:after="0" w:line="276" w:lineRule="auto"/>
        <w:ind w:firstLine="708"/>
        <w:jc w:val="both"/>
        <w:rPr>
          <w:rFonts w:ascii="Arial" w:hAnsi="Arial" w:cs="Arial"/>
          <w:lang w:val="es-ES_tradnl"/>
        </w:rPr>
      </w:pPr>
      <w:proofErr w:type="spellStart"/>
      <w:r w:rsidRPr="00945231">
        <w:rPr>
          <w:rFonts w:ascii="Arial" w:eastAsia="Calibri" w:hAnsi="Arial" w:cs="Arial"/>
          <w:lang w:val="es-ES_tradnl"/>
        </w:rPr>
        <w:t>xv</w:t>
      </w:r>
      <w:proofErr w:type="spellEnd"/>
      <w:r w:rsidRPr="00945231">
        <w:rPr>
          <w:rFonts w:ascii="Arial" w:eastAsia="Calibri" w:hAnsi="Arial" w:cs="Arial"/>
          <w:lang w:val="es-ES_tradnl"/>
        </w:rPr>
        <w:t xml:space="preserve">) </w:t>
      </w:r>
      <w:r w:rsidRPr="00945231">
        <w:rPr>
          <w:rFonts w:ascii="Arial" w:eastAsia="Calibri" w:hAnsi="Arial" w:cs="Arial"/>
          <w:lang w:val="es-ES" w:eastAsia="es-ES"/>
        </w:rPr>
        <w:t>Documentos tipo complementarios para los procesos de licitación de obra pública de infraestructura social relacionados con el sector cultura, recreación y deporte</w:t>
      </w:r>
      <w:r w:rsidRPr="00945231">
        <w:rPr>
          <w:rFonts w:ascii="Arial" w:eastAsia="Calibri" w:hAnsi="Arial" w:cs="Arial"/>
          <w:lang w:val="es-ES_tradnl"/>
        </w:rPr>
        <w:t xml:space="preserve">, </w:t>
      </w:r>
      <w:r w:rsidRPr="00945231">
        <w:rPr>
          <w:rFonts w:ascii="Arial" w:eastAsia="Calibri" w:hAnsi="Arial" w:cs="Arial"/>
          <w:lang w:val="es-ES" w:eastAsia="es-ES"/>
        </w:rPr>
        <w:t xml:space="preserve">que entrarán a regir </w:t>
      </w:r>
      <w:r w:rsidRPr="00945231">
        <w:rPr>
          <w:rFonts w:ascii="Arial" w:hAnsi="Arial" w:cs="Arial"/>
          <w:lang w:val="es-ES_tradnl"/>
        </w:rPr>
        <w:t>de acuerdo con los términos establecidos en el artículo 4 de la Resolución 454 de 2021.</w:t>
      </w:r>
    </w:p>
    <w:p w14:paraId="79F65889" w14:textId="3EF533D2" w:rsidR="005B0343" w:rsidRPr="00945231" w:rsidRDefault="005B0343" w:rsidP="00034990">
      <w:pPr>
        <w:spacing w:after="0" w:line="276" w:lineRule="auto"/>
        <w:ind w:firstLine="708"/>
        <w:jc w:val="both"/>
        <w:rPr>
          <w:rFonts w:ascii="Arial" w:hAnsi="Arial" w:cs="Arial"/>
          <w:lang w:val="es-ES_tradnl"/>
        </w:rPr>
      </w:pPr>
      <w:proofErr w:type="spellStart"/>
      <w:r w:rsidRPr="00945231">
        <w:rPr>
          <w:rFonts w:ascii="Arial" w:hAnsi="Arial" w:cs="Arial"/>
          <w:lang w:val="es-ES_tradnl"/>
        </w:rPr>
        <w:t>xvi</w:t>
      </w:r>
      <w:proofErr w:type="spellEnd"/>
      <w:r w:rsidRPr="00945231">
        <w:rPr>
          <w:rFonts w:ascii="Arial" w:hAnsi="Arial" w:cs="Arial"/>
          <w:lang w:val="es-ES_tradnl"/>
        </w:rPr>
        <w:t xml:space="preserve">) Documentos tipo de interventoría para los procesos de selección de concurso de méritos para contratar la interventoría de infraestructura de transporte –Versión 2–, para los procesos cuyo aviso de convocatoria se haya publicado desde el 1 de noviembre de 2022, de conformidad con la Resolución 326 del 22 de julio de 2022. </w:t>
      </w:r>
    </w:p>
    <w:p w14:paraId="7AAF6D76" w14:textId="59C883B7" w:rsidR="005B0343" w:rsidRPr="00945231" w:rsidRDefault="005B0343" w:rsidP="00620CAA">
      <w:pPr>
        <w:spacing w:after="0" w:line="276" w:lineRule="auto"/>
        <w:ind w:firstLine="708"/>
        <w:jc w:val="both"/>
        <w:rPr>
          <w:rFonts w:ascii="Arial" w:eastAsia="Calibri" w:hAnsi="Arial" w:cs="Arial"/>
          <w:lang w:val="es-ES_tradnl"/>
        </w:rPr>
      </w:pPr>
      <w:proofErr w:type="spellStart"/>
      <w:r w:rsidRPr="00945231">
        <w:rPr>
          <w:rFonts w:ascii="Arial" w:hAnsi="Arial" w:cs="Arial"/>
          <w:lang w:val="es-ES_tradnl"/>
        </w:rPr>
        <w:t>xvii</w:t>
      </w:r>
      <w:proofErr w:type="spellEnd"/>
      <w:r w:rsidRPr="00945231">
        <w:rPr>
          <w:rFonts w:ascii="Arial" w:hAnsi="Arial" w:cs="Arial"/>
          <w:lang w:val="es-ES_tradnl"/>
        </w:rPr>
        <w:t xml:space="preserve">) Documentos tipo de interventoría </w:t>
      </w:r>
      <w:r w:rsidRPr="00945231">
        <w:rPr>
          <w:rFonts w:ascii="Arial" w:eastAsia="Calibri" w:hAnsi="Arial" w:cs="Arial"/>
          <w:lang w:val="es-ES" w:eastAsia="es-ES"/>
        </w:rPr>
        <w:t xml:space="preserve">para los procesos de selección de concurso de méritos para contratar la interventoría de obras públicas de infraestructura de agua potable y saneamiento básico, para los procesos cuyo aviso de convocatoria se haya publicado desde el 3 de octubre de 2022, de acuerdo con la Resolución 333 del 27 de julio de 2022. </w:t>
      </w:r>
    </w:p>
    <w:p w14:paraId="1878AAC5" w14:textId="77777777" w:rsidR="005E6473" w:rsidRDefault="005E6473" w:rsidP="00B5580A">
      <w:pPr>
        <w:spacing w:after="0" w:line="276" w:lineRule="auto"/>
        <w:ind w:right="51"/>
        <w:jc w:val="both"/>
        <w:rPr>
          <w:rFonts w:ascii="Arial" w:hAnsi="Arial" w:cs="Arial"/>
          <w:b/>
          <w:bCs/>
          <w:lang w:val="es-MX"/>
        </w:rPr>
      </w:pPr>
    </w:p>
    <w:p w14:paraId="07E55568" w14:textId="05581A3F" w:rsidR="00C84756" w:rsidRDefault="00C84756" w:rsidP="00C84756">
      <w:pPr>
        <w:spacing w:after="0" w:line="276" w:lineRule="auto"/>
        <w:ind w:right="51"/>
        <w:jc w:val="both"/>
        <w:rPr>
          <w:rFonts w:ascii="Arial" w:hAnsi="Arial" w:cs="Arial"/>
          <w:b/>
          <w:bCs/>
          <w:lang w:val="es-MX"/>
        </w:rPr>
      </w:pPr>
      <w:r>
        <w:rPr>
          <w:rFonts w:ascii="Arial" w:hAnsi="Arial" w:cs="Arial"/>
          <w:b/>
          <w:bCs/>
          <w:lang w:val="es-MX"/>
        </w:rPr>
        <w:t xml:space="preserve">2.2. Acreditación de </w:t>
      </w:r>
      <w:r w:rsidR="00477156">
        <w:rPr>
          <w:rFonts w:ascii="Arial" w:hAnsi="Arial" w:cs="Arial"/>
          <w:b/>
          <w:bCs/>
          <w:lang w:val="es-MX"/>
        </w:rPr>
        <w:t xml:space="preserve">la </w:t>
      </w:r>
      <w:r>
        <w:rPr>
          <w:rFonts w:ascii="Arial" w:hAnsi="Arial" w:cs="Arial"/>
          <w:b/>
          <w:bCs/>
          <w:lang w:val="es-MX"/>
        </w:rPr>
        <w:t xml:space="preserve">experiencia por parte de </w:t>
      </w:r>
      <w:r w:rsidR="00477156">
        <w:rPr>
          <w:rFonts w:ascii="Arial" w:hAnsi="Arial" w:cs="Arial"/>
          <w:b/>
          <w:bCs/>
          <w:lang w:val="es-MX"/>
        </w:rPr>
        <w:t xml:space="preserve">los </w:t>
      </w:r>
      <w:r>
        <w:rPr>
          <w:rFonts w:ascii="Arial" w:hAnsi="Arial" w:cs="Arial"/>
          <w:b/>
          <w:bCs/>
          <w:lang w:val="es-MX"/>
        </w:rPr>
        <w:t xml:space="preserve">proponentes plurales en procedimientos de </w:t>
      </w:r>
      <w:r>
        <w:rPr>
          <w:rFonts w:ascii="Arial" w:eastAsia="Calibri" w:hAnsi="Arial" w:cs="Arial"/>
          <w:b/>
          <w:bCs/>
          <w:szCs w:val="24"/>
          <w:lang w:val="es-ES" w:eastAsia="es-CO"/>
        </w:rPr>
        <w:t xml:space="preserve">licitación de obra pública de infraestructura </w:t>
      </w:r>
      <w:r w:rsidR="00CA53F7">
        <w:rPr>
          <w:rFonts w:ascii="Arial" w:eastAsia="Calibri" w:hAnsi="Arial" w:cs="Arial"/>
          <w:b/>
          <w:bCs/>
          <w:szCs w:val="24"/>
          <w:lang w:val="es-ES" w:eastAsia="es-CO"/>
        </w:rPr>
        <w:t xml:space="preserve">de transporte </w:t>
      </w:r>
      <w:r>
        <w:rPr>
          <w:rFonts w:ascii="Arial" w:eastAsia="Calibri" w:hAnsi="Arial" w:cs="Arial"/>
          <w:b/>
          <w:bCs/>
          <w:szCs w:val="24"/>
          <w:lang w:val="es-ES" w:eastAsia="es-CO"/>
        </w:rPr>
        <w:t xml:space="preserve">y de licitación de obra pública </w:t>
      </w:r>
      <w:r w:rsidR="00477156">
        <w:rPr>
          <w:rFonts w:ascii="Arial" w:eastAsia="Calibri" w:hAnsi="Arial" w:cs="Arial"/>
          <w:b/>
          <w:bCs/>
          <w:szCs w:val="24"/>
          <w:lang w:val="es-ES" w:eastAsia="es-CO"/>
        </w:rPr>
        <w:t xml:space="preserve">de </w:t>
      </w:r>
      <w:r>
        <w:rPr>
          <w:rFonts w:ascii="Arial" w:eastAsia="Calibri" w:hAnsi="Arial" w:cs="Arial"/>
          <w:b/>
          <w:bCs/>
          <w:szCs w:val="24"/>
          <w:lang w:val="es-ES" w:eastAsia="es-CO"/>
        </w:rPr>
        <w:t xml:space="preserve">infraestructura </w:t>
      </w:r>
      <w:r w:rsidR="00134162">
        <w:rPr>
          <w:rFonts w:ascii="Arial" w:eastAsia="Calibri" w:hAnsi="Arial" w:cs="Arial"/>
          <w:b/>
          <w:bCs/>
          <w:szCs w:val="24"/>
          <w:lang w:val="es-ES" w:eastAsia="es-CO"/>
        </w:rPr>
        <w:t>social</w:t>
      </w:r>
    </w:p>
    <w:p w14:paraId="040A22EB" w14:textId="1D10D9C3" w:rsidR="00C84756" w:rsidRDefault="00C84756" w:rsidP="00C84756">
      <w:pPr>
        <w:spacing w:after="0" w:line="276" w:lineRule="auto"/>
        <w:ind w:right="51"/>
        <w:jc w:val="both"/>
        <w:rPr>
          <w:rFonts w:ascii="Arial" w:hAnsi="Arial" w:cs="Arial"/>
          <w:lang w:val="es-MX"/>
        </w:rPr>
      </w:pPr>
    </w:p>
    <w:p w14:paraId="5D1E14D4" w14:textId="4CA2F7CC" w:rsidR="00FC4518" w:rsidRPr="00FC4518" w:rsidRDefault="00FC4518" w:rsidP="00FC4518">
      <w:pPr>
        <w:tabs>
          <w:tab w:val="left" w:pos="709"/>
        </w:tabs>
        <w:spacing w:after="0" w:line="276" w:lineRule="auto"/>
        <w:jc w:val="both"/>
        <w:rPr>
          <w:rFonts w:ascii="Arial" w:hAnsi="Arial" w:cs="Arial"/>
          <w:lang w:val="es-MX"/>
        </w:rPr>
      </w:pPr>
      <w:r w:rsidRPr="00FC4518">
        <w:rPr>
          <w:rFonts w:ascii="Arial" w:hAnsi="Arial" w:cs="Arial"/>
          <w:lang w:val="es-MX"/>
        </w:rPr>
        <w:t xml:space="preserve">Uno de los aspectos relevantes de </w:t>
      </w:r>
      <w:r w:rsidRPr="00FC4518">
        <w:rPr>
          <w:rFonts w:ascii="Arial" w:eastAsia="Calibri" w:hAnsi="Arial" w:cs="Arial"/>
          <w:color w:val="000000" w:themeColor="text1"/>
          <w:szCs w:val="24"/>
          <w:lang w:eastAsia="es-CO"/>
        </w:rPr>
        <w:t>los documentos tipo de licitación de obra pública para proyectos de infraestructura de transporte</w:t>
      </w:r>
      <w:r w:rsidRPr="00FC4518">
        <w:rPr>
          <w:rFonts w:ascii="Arial" w:hAnsi="Arial" w:cs="Arial"/>
          <w:lang w:val="es-MX"/>
        </w:rPr>
        <w:t xml:space="preserve"> </w:t>
      </w:r>
      <w:r w:rsidR="007D1A77">
        <w:rPr>
          <w:rFonts w:ascii="Arial" w:hAnsi="Arial" w:cs="Arial"/>
          <w:lang w:val="es-MX"/>
        </w:rPr>
        <w:t xml:space="preserve">y </w:t>
      </w:r>
      <w:r w:rsidR="00494CD8" w:rsidRPr="00320585">
        <w:rPr>
          <w:rFonts w:ascii="Arial" w:hAnsi="Arial" w:cs="Arial"/>
          <w:lang w:val="es-MX"/>
        </w:rPr>
        <w:t xml:space="preserve">de </w:t>
      </w:r>
      <w:r w:rsidR="00494CD8" w:rsidRPr="00320585">
        <w:rPr>
          <w:rFonts w:ascii="Arial" w:eastAsia="Calibri" w:hAnsi="Arial" w:cs="Arial"/>
          <w:color w:val="000000" w:themeColor="text1"/>
          <w:szCs w:val="24"/>
          <w:lang w:eastAsia="es-CO"/>
        </w:rPr>
        <w:t xml:space="preserve">los </w:t>
      </w:r>
      <w:r w:rsidR="00494CD8">
        <w:rPr>
          <w:rFonts w:ascii="Arial" w:eastAsia="Calibri" w:hAnsi="Arial" w:cs="Arial"/>
          <w:color w:val="000000" w:themeColor="text1"/>
          <w:szCs w:val="24"/>
          <w:lang w:eastAsia="es-CO"/>
        </w:rPr>
        <w:t xml:space="preserve">documentos tipo de licitación de obra pública de infraestructura social </w:t>
      </w:r>
      <w:r w:rsidRPr="00FC4518">
        <w:rPr>
          <w:rFonts w:ascii="Arial" w:hAnsi="Arial" w:cs="Arial"/>
          <w:lang w:val="es-MX"/>
        </w:rPr>
        <w:t xml:space="preserve">es la forma como se acredita la experiencia por parte de los proponentes plurales. Para estos efectos, el numeral 3.5.3 </w:t>
      </w:r>
      <w:r w:rsidR="00C0479B">
        <w:rPr>
          <w:rFonts w:ascii="Arial" w:hAnsi="Arial" w:cs="Arial"/>
          <w:lang w:val="es-MX"/>
        </w:rPr>
        <w:t>del primer</w:t>
      </w:r>
      <w:r w:rsidR="00134162">
        <w:rPr>
          <w:rFonts w:ascii="Arial" w:hAnsi="Arial" w:cs="Arial"/>
          <w:lang w:val="es-MX"/>
        </w:rPr>
        <w:t xml:space="preserve"> documento tipo </w:t>
      </w:r>
      <w:r w:rsidR="00C0479B">
        <w:rPr>
          <w:rFonts w:ascii="Arial" w:hAnsi="Arial" w:cs="Arial"/>
          <w:lang w:val="es-MX"/>
        </w:rPr>
        <w:t xml:space="preserve">y 3.5.2 </w:t>
      </w:r>
      <w:r w:rsidR="00ED354E">
        <w:rPr>
          <w:rFonts w:ascii="Arial" w:hAnsi="Arial" w:cs="Arial"/>
          <w:lang w:val="es-MX"/>
        </w:rPr>
        <w:t>del segundo documento</w:t>
      </w:r>
      <w:r w:rsidR="00E15C30">
        <w:rPr>
          <w:rFonts w:ascii="Arial" w:hAnsi="Arial" w:cs="Arial"/>
          <w:lang w:val="es-MX"/>
        </w:rPr>
        <w:t xml:space="preserve"> tipo</w:t>
      </w:r>
      <w:r w:rsidR="00920DB2">
        <w:rPr>
          <w:rFonts w:ascii="Arial" w:hAnsi="Arial" w:cs="Arial"/>
          <w:lang w:val="es-MX"/>
        </w:rPr>
        <w:t xml:space="preserve"> </w:t>
      </w:r>
      <w:r w:rsidR="007E3036">
        <w:rPr>
          <w:rFonts w:ascii="Arial" w:hAnsi="Arial" w:cs="Arial"/>
          <w:lang w:val="es-MX"/>
        </w:rPr>
        <w:t>establecen reglas</w:t>
      </w:r>
      <w:r w:rsidR="00920DB2">
        <w:rPr>
          <w:rFonts w:ascii="Arial" w:hAnsi="Arial" w:cs="Arial"/>
          <w:lang w:val="es-MX"/>
        </w:rPr>
        <w:t xml:space="preserve"> </w:t>
      </w:r>
      <w:r w:rsidR="007E3036">
        <w:rPr>
          <w:rFonts w:ascii="Arial" w:hAnsi="Arial" w:cs="Arial"/>
          <w:lang w:val="es-MX"/>
        </w:rPr>
        <w:t xml:space="preserve">sobre </w:t>
      </w:r>
      <w:r w:rsidR="00920DB2">
        <w:rPr>
          <w:rFonts w:ascii="Arial" w:hAnsi="Arial" w:cs="Arial"/>
          <w:lang w:val="es-MX"/>
        </w:rPr>
        <w:t>la validez de la experiencia requerida</w:t>
      </w:r>
      <w:r w:rsidR="005D00A3">
        <w:rPr>
          <w:rFonts w:ascii="Arial" w:hAnsi="Arial" w:cs="Arial"/>
          <w:lang w:val="es-MX"/>
        </w:rPr>
        <w:t xml:space="preserve">. De esta forma, </w:t>
      </w:r>
      <w:r w:rsidRPr="00FC4518">
        <w:rPr>
          <w:rFonts w:ascii="Arial" w:hAnsi="Arial" w:cs="Arial"/>
          <w:lang w:val="es-MX"/>
        </w:rPr>
        <w:t>literal D</w:t>
      </w:r>
      <w:r w:rsidR="00B6484F">
        <w:rPr>
          <w:rFonts w:ascii="Arial" w:hAnsi="Arial" w:cs="Arial"/>
          <w:lang w:val="es-MX"/>
        </w:rPr>
        <w:t xml:space="preserve"> −de </w:t>
      </w:r>
      <w:r w:rsidR="00831A51">
        <w:rPr>
          <w:rFonts w:ascii="Arial" w:hAnsi="Arial" w:cs="Arial"/>
          <w:lang w:val="es-MX"/>
        </w:rPr>
        <w:t>los numeral</w:t>
      </w:r>
      <w:r w:rsidR="00EB75D1">
        <w:rPr>
          <w:rFonts w:ascii="Arial" w:hAnsi="Arial" w:cs="Arial"/>
          <w:lang w:val="es-MX"/>
        </w:rPr>
        <w:t>es</w:t>
      </w:r>
      <w:r w:rsidR="00831A51">
        <w:rPr>
          <w:rFonts w:ascii="Arial" w:hAnsi="Arial" w:cs="Arial"/>
          <w:lang w:val="es-MX"/>
        </w:rPr>
        <w:t xml:space="preserve"> mencionados−</w:t>
      </w:r>
      <w:r w:rsidRPr="00FC4518">
        <w:rPr>
          <w:rFonts w:ascii="Arial" w:hAnsi="Arial" w:cs="Arial"/>
          <w:lang w:val="es-MX"/>
        </w:rPr>
        <w:t xml:space="preserve"> </w:t>
      </w:r>
      <w:r w:rsidR="005E5D64">
        <w:rPr>
          <w:rFonts w:ascii="Arial" w:hAnsi="Arial" w:cs="Arial"/>
          <w:lang w:val="es-MX"/>
        </w:rPr>
        <w:t>consagra</w:t>
      </w:r>
      <w:r w:rsidRPr="00FC4518">
        <w:rPr>
          <w:rFonts w:ascii="Arial" w:hAnsi="Arial" w:cs="Arial"/>
          <w:lang w:val="es-MX"/>
        </w:rPr>
        <w:t xml:space="preserve"> que todos los integrantes del proponente plural deben acreditar experiencia para la ejecución del proyecto, mientras que solo a uno de ellos se le permitiría no acreditar experiencia, siempre y cuando su participación no supere el cinco por ciento (5%) en la estructura plural. </w:t>
      </w:r>
      <w:r w:rsidR="0099656E">
        <w:rPr>
          <w:rFonts w:ascii="Arial" w:hAnsi="Arial" w:cs="Arial"/>
          <w:lang w:val="es-MX"/>
        </w:rPr>
        <w:t>Al respecto</w:t>
      </w:r>
      <w:r w:rsidRPr="00FC4518">
        <w:rPr>
          <w:rFonts w:ascii="Arial" w:hAnsi="Arial" w:cs="Arial"/>
          <w:lang w:val="es-MX"/>
        </w:rPr>
        <w:t xml:space="preserve">, </w:t>
      </w:r>
      <w:r w:rsidR="0099656E">
        <w:rPr>
          <w:rFonts w:ascii="Arial" w:hAnsi="Arial" w:cs="Arial"/>
          <w:lang w:val="es-MX"/>
        </w:rPr>
        <w:t>el</w:t>
      </w:r>
      <w:r w:rsidR="0099656E" w:rsidRPr="00FC4518">
        <w:rPr>
          <w:rFonts w:ascii="Arial" w:hAnsi="Arial" w:cs="Arial"/>
          <w:lang w:val="es-MX"/>
        </w:rPr>
        <w:t xml:space="preserve"> </w:t>
      </w:r>
      <w:r w:rsidRPr="00FC4518">
        <w:rPr>
          <w:rFonts w:ascii="Arial" w:hAnsi="Arial" w:cs="Arial"/>
          <w:lang w:val="es-MX"/>
        </w:rPr>
        <w:t xml:space="preserve">numeral </w:t>
      </w:r>
      <w:r w:rsidR="0099656E">
        <w:rPr>
          <w:rFonts w:ascii="Arial" w:hAnsi="Arial" w:cs="Arial"/>
          <w:lang w:val="es-MX"/>
        </w:rPr>
        <w:t xml:space="preserve">citado </w:t>
      </w:r>
      <w:r w:rsidRPr="00FC4518">
        <w:rPr>
          <w:rFonts w:ascii="Arial" w:hAnsi="Arial" w:cs="Arial"/>
          <w:lang w:val="es-MX"/>
        </w:rPr>
        <w:t xml:space="preserve">prescribe: </w:t>
      </w:r>
    </w:p>
    <w:p w14:paraId="661200F9" w14:textId="77777777" w:rsidR="00FC4518" w:rsidRPr="00FC4518" w:rsidRDefault="00FC4518" w:rsidP="00FC4518">
      <w:pPr>
        <w:spacing w:after="0" w:line="276" w:lineRule="auto"/>
        <w:ind w:right="51"/>
        <w:jc w:val="both"/>
        <w:rPr>
          <w:rFonts w:ascii="Arial" w:hAnsi="Arial" w:cs="Arial"/>
          <w:lang w:val="es-MX"/>
        </w:rPr>
      </w:pPr>
    </w:p>
    <w:p w14:paraId="5BBC493D" w14:textId="77777777" w:rsidR="00FC4518" w:rsidRPr="00FC4518" w:rsidRDefault="00FC4518" w:rsidP="00FC4518">
      <w:pPr>
        <w:tabs>
          <w:tab w:val="left" w:pos="993"/>
        </w:tabs>
        <w:spacing w:after="0" w:line="240" w:lineRule="auto"/>
        <w:ind w:left="709" w:right="709"/>
        <w:jc w:val="both"/>
        <w:rPr>
          <w:rFonts w:ascii="Arial" w:hAnsi="Arial" w:cs="Arial"/>
          <w:sz w:val="21"/>
          <w:szCs w:val="21"/>
          <w:lang w:val="es-MX"/>
        </w:rPr>
      </w:pPr>
      <w:r w:rsidRPr="00FC4518">
        <w:rPr>
          <w:rFonts w:ascii="Arial" w:hAnsi="Arial" w:cs="Arial"/>
          <w:sz w:val="21"/>
          <w:szCs w:val="21"/>
          <w:lang w:val="es-MX"/>
        </w:rPr>
        <w:t>D.</w:t>
      </w:r>
      <w:r w:rsidRPr="00FC4518">
        <w:rPr>
          <w:rFonts w:ascii="Arial" w:hAnsi="Arial" w:cs="Arial"/>
          <w:sz w:val="21"/>
          <w:szCs w:val="21"/>
          <w:lang w:val="es-MX"/>
        </w:rPr>
        <w:tab/>
        <w:t xml:space="preserve">Tratándose de proponentes plurales se tendrá en cuenta lo siguiente: i) uno de los integrantes debe aportar como mínimo el cincuenta por ciento (50%) de la experiencia exigida; ii) </w:t>
      </w:r>
      <w:bookmarkStart w:id="8" w:name="_Hlk73090238"/>
      <w:r w:rsidRPr="00FC4518">
        <w:rPr>
          <w:rFonts w:ascii="Arial" w:hAnsi="Arial" w:cs="Arial"/>
          <w:sz w:val="21"/>
          <w:szCs w:val="21"/>
          <w:lang w:val="es-MX"/>
        </w:rPr>
        <w:t>los demás integrantes deben acreditar al menos el cinco por ciento (5%) de la experiencia requerida</w:t>
      </w:r>
      <w:bookmarkEnd w:id="8"/>
      <w:r w:rsidRPr="00FC4518">
        <w:rPr>
          <w:rFonts w:ascii="Arial" w:hAnsi="Arial" w:cs="Arial"/>
          <w:sz w:val="21"/>
          <w:szCs w:val="21"/>
          <w:lang w:val="es-MX"/>
        </w:rPr>
        <w:t>; y iii) sin perjuicio de lo anterior, solo uno de los integrantes, si así lo considera pertinente, podrá no acreditar experiencia. En este último caso, el porcentaje de participación del integrante que no aporta experiencia en la estructura plural no podrá superar el cinco por ciento (5%).</w:t>
      </w:r>
      <w:r w:rsidRPr="00FC4518">
        <w:rPr>
          <w:rFonts w:ascii="Arial" w:hAnsi="Arial" w:cs="Arial"/>
          <w:sz w:val="21"/>
          <w:szCs w:val="21"/>
          <w:vertAlign w:val="superscript"/>
          <w:lang w:val="es-MX"/>
        </w:rPr>
        <w:footnoteReference w:id="6"/>
      </w:r>
      <w:r w:rsidRPr="00FC4518">
        <w:rPr>
          <w:rFonts w:ascii="Arial" w:hAnsi="Arial" w:cs="Arial"/>
          <w:sz w:val="21"/>
          <w:szCs w:val="21"/>
          <w:lang w:val="es-MX"/>
        </w:rPr>
        <w:t xml:space="preserve">  </w:t>
      </w:r>
    </w:p>
    <w:p w14:paraId="6152A1DE" w14:textId="77777777" w:rsidR="00FC4518" w:rsidRPr="00FC4518" w:rsidRDefault="00FC4518" w:rsidP="00FC4518">
      <w:pPr>
        <w:spacing w:after="0" w:line="276" w:lineRule="auto"/>
        <w:ind w:right="51"/>
        <w:jc w:val="both"/>
        <w:rPr>
          <w:rFonts w:ascii="Arial" w:hAnsi="Arial" w:cs="Arial"/>
          <w:lang w:val="es-MX"/>
        </w:rPr>
      </w:pPr>
    </w:p>
    <w:p w14:paraId="02E0C62D" w14:textId="1F54685F" w:rsidR="00652012" w:rsidRPr="00320585" w:rsidRDefault="00FC4518" w:rsidP="00652012">
      <w:pPr>
        <w:spacing w:after="120" w:line="276" w:lineRule="auto"/>
        <w:ind w:firstLine="708"/>
        <w:jc w:val="both"/>
        <w:rPr>
          <w:rFonts w:ascii="Arial" w:hAnsi="Arial" w:cs="Arial"/>
          <w:lang w:val="es-MX"/>
        </w:rPr>
      </w:pPr>
      <w:r w:rsidRPr="00FC4518">
        <w:rPr>
          <w:rFonts w:ascii="Arial" w:hAnsi="Arial" w:cs="Arial"/>
          <w:lang w:val="es-MX"/>
        </w:rPr>
        <w:t xml:space="preserve">De acuerdo con lo establecido en el literal transcrito: i) uno de los integrantes del proponente plural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 Esto significa que, a partir de </w:t>
      </w:r>
      <w:r w:rsidRPr="00FC4518">
        <w:rPr>
          <w:rFonts w:ascii="Arial" w:eastAsia="Calibri" w:hAnsi="Arial" w:cs="Arial"/>
          <w:bCs/>
          <w:color w:val="000000" w:themeColor="text1"/>
          <w:szCs w:val="24"/>
          <w:lang w:eastAsia="es-CO"/>
        </w:rPr>
        <w:t>los «Documentos Tipo – Versión 3»</w:t>
      </w:r>
      <w:r w:rsidR="00F50F7F">
        <w:rPr>
          <w:rFonts w:ascii="Arial" w:eastAsia="Calibri" w:hAnsi="Arial" w:cs="Arial"/>
          <w:bCs/>
          <w:color w:val="000000" w:themeColor="text1"/>
          <w:szCs w:val="24"/>
          <w:lang w:eastAsia="es-CO"/>
        </w:rPr>
        <w:t>,</w:t>
      </w:r>
      <w:r w:rsidRPr="00FC4518">
        <w:rPr>
          <w:rFonts w:ascii="Arial" w:eastAsia="Calibri" w:hAnsi="Arial" w:cs="Arial"/>
          <w:bCs/>
          <w:color w:val="000000" w:themeColor="text1"/>
          <w:szCs w:val="24"/>
          <w:lang w:eastAsia="es-CO"/>
        </w:rPr>
        <w:t xml:space="preserve"> adoptados mediante la Resolución No. 240 del 27 de noviembre de 2020</w:t>
      </w:r>
      <w:r w:rsidRPr="00FC4518">
        <w:rPr>
          <w:rFonts w:ascii="Arial" w:hAnsi="Arial" w:cs="Arial"/>
          <w:lang w:val="es-MX"/>
        </w:rPr>
        <w:t xml:space="preserve">, </w:t>
      </w:r>
      <w:r w:rsidR="0000479C">
        <w:rPr>
          <w:rFonts w:ascii="Arial" w:hAnsi="Arial" w:cs="Arial"/>
          <w:lang w:val="es-MX"/>
        </w:rPr>
        <w:t>y</w:t>
      </w:r>
      <w:r w:rsidR="00BB3578">
        <w:rPr>
          <w:rFonts w:ascii="Arial" w:hAnsi="Arial" w:cs="Arial"/>
          <w:lang w:val="es-MX"/>
        </w:rPr>
        <w:t xml:space="preserve"> de</w:t>
      </w:r>
      <w:r w:rsidR="0000479C">
        <w:rPr>
          <w:rFonts w:ascii="Arial" w:hAnsi="Arial" w:cs="Arial"/>
          <w:lang w:val="es-MX"/>
        </w:rPr>
        <w:t xml:space="preserve"> </w:t>
      </w:r>
      <w:r w:rsidR="00D20A2A">
        <w:rPr>
          <w:rFonts w:ascii="Arial" w:hAnsi="Arial" w:cs="Arial"/>
          <w:lang w:val="es-MX"/>
        </w:rPr>
        <w:t xml:space="preserve">los documentos tipo de licitación de obra pública de infraestructura social, </w:t>
      </w:r>
      <w:r w:rsidR="00D20A2A" w:rsidRPr="00320585">
        <w:rPr>
          <w:rFonts w:ascii="Arial" w:eastAsia="Calibri" w:hAnsi="Arial" w:cs="Arial"/>
          <w:bCs/>
          <w:color w:val="000000" w:themeColor="text1"/>
          <w:szCs w:val="24"/>
          <w:lang w:eastAsia="es-CO"/>
        </w:rPr>
        <w:t xml:space="preserve">adoptados mediante la Resolución No. </w:t>
      </w:r>
      <w:r w:rsidR="00D20A2A">
        <w:rPr>
          <w:rFonts w:ascii="Arial" w:eastAsia="Calibri" w:hAnsi="Arial" w:cs="Arial"/>
          <w:bCs/>
          <w:color w:val="000000" w:themeColor="text1"/>
          <w:szCs w:val="24"/>
          <w:lang w:eastAsia="es-CO"/>
        </w:rPr>
        <w:t>219</w:t>
      </w:r>
      <w:r w:rsidR="00D20A2A" w:rsidRPr="00320585">
        <w:rPr>
          <w:rFonts w:ascii="Arial" w:eastAsia="Calibri" w:hAnsi="Arial" w:cs="Arial"/>
          <w:bCs/>
          <w:color w:val="000000" w:themeColor="text1"/>
          <w:szCs w:val="24"/>
          <w:lang w:eastAsia="es-CO"/>
        </w:rPr>
        <w:t xml:space="preserve"> del </w:t>
      </w:r>
      <w:r w:rsidR="00D20A2A">
        <w:rPr>
          <w:rFonts w:ascii="Arial" w:eastAsia="Calibri" w:hAnsi="Arial" w:cs="Arial"/>
          <w:bCs/>
          <w:color w:val="000000" w:themeColor="text1"/>
          <w:szCs w:val="24"/>
          <w:lang w:eastAsia="es-CO"/>
        </w:rPr>
        <w:t xml:space="preserve">6 </w:t>
      </w:r>
      <w:r w:rsidR="00D20A2A" w:rsidRPr="00320585">
        <w:rPr>
          <w:rFonts w:ascii="Arial" w:eastAsia="Calibri" w:hAnsi="Arial" w:cs="Arial"/>
          <w:bCs/>
          <w:color w:val="000000" w:themeColor="text1"/>
          <w:szCs w:val="24"/>
          <w:lang w:eastAsia="es-CO"/>
        </w:rPr>
        <w:t xml:space="preserve">de </w:t>
      </w:r>
      <w:r w:rsidR="00D20A2A">
        <w:rPr>
          <w:rFonts w:ascii="Arial" w:eastAsia="Calibri" w:hAnsi="Arial" w:cs="Arial"/>
          <w:bCs/>
          <w:color w:val="000000" w:themeColor="text1"/>
          <w:szCs w:val="24"/>
          <w:lang w:eastAsia="es-CO"/>
        </w:rPr>
        <w:t>agosto</w:t>
      </w:r>
      <w:r w:rsidR="00D20A2A" w:rsidRPr="00320585">
        <w:rPr>
          <w:rFonts w:ascii="Arial" w:eastAsia="Calibri" w:hAnsi="Arial" w:cs="Arial"/>
          <w:bCs/>
          <w:color w:val="000000" w:themeColor="text1"/>
          <w:szCs w:val="24"/>
          <w:lang w:eastAsia="es-CO"/>
        </w:rPr>
        <w:t xml:space="preserve"> de 202</w:t>
      </w:r>
      <w:r w:rsidR="00D20A2A">
        <w:rPr>
          <w:rFonts w:ascii="Arial" w:eastAsia="Calibri" w:hAnsi="Arial" w:cs="Arial"/>
          <w:bCs/>
          <w:color w:val="000000" w:themeColor="text1"/>
          <w:szCs w:val="24"/>
          <w:lang w:eastAsia="es-CO"/>
        </w:rPr>
        <w:t>1</w:t>
      </w:r>
      <w:r w:rsidR="00D20A2A" w:rsidRPr="00320585">
        <w:rPr>
          <w:rFonts w:ascii="Arial" w:hAnsi="Arial" w:cs="Arial"/>
          <w:lang w:val="es-MX"/>
        </w:rPr>
        <w:t>,</w:t>
      </w:r>
      <w:r w:rsidR="00D20A2A">
        <w:rPr>
          <w:rFonts w:ascii="Arial" w:hAnsi="Arial" w:cs="Arial"/>
          <w:lang w:val="es-MX"/>
        </w:rPr>
        <w:t xml:space="preserve"> </w:t>
      </w:r>
      <w:r w:rsidRPr="00FC4518">
        <w:rPr>
          <w:rFonts w:ascii="Arial" w:hAnsi="Arial" w:cs="Arial"/>
          <w:lang w:val="es-MX"/>
        </w:rPr>
        <w:t>en principio se exige que todos los integrantes acrediten experiencia, y solo de manera excepcional se permite que uno de ellos no aporte ninguna</w:t>
      </w:r>
      <w:r w:rsidR="00652012">
        <w:rPr>
          <w:rFonts w:ascii="Arial" w:hAnsi="Arial" w:cs="Arial"/>
          <w:lang w:val="es-MX"/>
        </w:rPr>
        <w:t xml:space="preserve">, </w:t>
      </w:r>
      <w:r w:rsidR="00652012" w:rsidRPr="00320585">
        <w:rPr>
          <w:rFonts w:ascii="Arial" w:hAnsi="Arial" w:cs="Arial"/>
          <w:lang w:val="es-MX"/>
        </w:rPr>
        <w:t xml:space="preserve">caso en el cual este integrante no podrá tener una participación superior al 5% en el consorcio o unión temporal. </w:t>
      </w:r>
    </w:p>
    <w:p w14:paraId="3446C969" w14:textId="7E51D5A1" w:rsidR="004E5DD4" w:rsidRDefault="004E5DD4" w:rsidP="004E5DD4">
      <w:pPr>
        <w:spacing w:after="120" w:line="276" w:lineRule="auto"/>
        <w:ind w:firstLine="708"/>
        <w:jc w:val="both"/>
        <w:rPr>
          <w:rFonts w:ascii="Arial" w:eastAsia="Times New Roman" w:hAnsi="Arial" w:cs="Arial"/>
          <w:szCs w:val="24"/>
          <w:shd w:val="clear" w:color="auto" w:fill="FFFFFF"/>
          <w:lang w:val="es-ES" w:eastAsia="es-CO"/>
        </w:rPr>
      </w:pPr>
      <w:r w:rsidRPr="00320585">
        <w:rPr>
          <w:rFonts w:ascii="Arial" w:hAnsi="Arial" w:cs="Arial"/>
          <w:lang w:val="es-MX"/>
        </w:rPr>
        <w:t xml:space="preserve">De esta manera, </w:t>
      </w:r>
      <w:r>
        <w:rPr>
          <w:rFonts w:ascii="Arial" w:hAnsi="Arial" w:cs="Arial"/>
          <w:lang w:val="es-MX"/>
        </w:rPr>
        <w:t>e</w:t>
      </w:r>
      <w:r>
        <w:rPr>
          <w:rStyle w:val="normaltextrun"/>
          <w:rFonts w:ascii="Arial" w:hAnsi="Arial" w:cs="Arial"/>
          <w:color w:val="000000"/>
          <w:bdr w:val="none" w:sz="0" w:space="0" w:color="auto" w:frame="1"/>
          <w:lang w:val="es-MX"/>
        </w:rPr>
        <w:t xml:space="preserve">n el caso de proponentes plurales conformados por dos participantes, </w:t>
      </w:r>
      <w:r w:rsidRPr="00320585">
        <w:rPr>
          <w:rFonts w:ascii="Arial" w:eastAsia="Calibri" w:hAnsi="Arial" w:cs="Arial"/>
          <w:szCs w:val="24"/>
          <w:lang w:val="es-ES" w:eastAsia="es-CO"/>
        </w:rPr>
        <w:t xml:space="preserve">es posible que uno de los integrantes, cuya participación sea del 95%, aporte </w:t>
      </w:r>
      <w:r>
        <w:rPr>
          <w:rFonts w:ascii="Arial" w:eastAsia="Calibri" w:hAnsi="Arial" w:cs="Arial"/>
          <w:szCs w:val="24"/>
          <w:lang w:val="es-ES" w:eastAsia="es-CO"/>
        </w:rPr>
        <w:t>la totalidad de</w:t>
      </w:r>
      <w:r w:rsidRPr="00320585">
        <w:rPr>
          <w:rFonts w:ascii="Arial" w:eastAsia="Calibri" w:hAnsi="Arial" w:cs="Arial"/>
          <w:szCs w:val="24"/>
          <w:lang w:val="es-ES" w:eastAsia="es-CO"/>
        </w:rPr>
        <w:t xml:space="preserve"> la experiencia requerida, mientras el integrante con una participación del 5% no requiere aportar experiencia alguna. En este caso se cumplen los criterios del </w:t>
      </w:r>
      <w:r w:rsidRPr="00320585">
        <w:rPr>
          <w:rFonts w:ascii="Arial" w:eastAsia="Times New Roman" w:hAnsi="Arial" w:cs="Arial"/>
          <w:szCs w:val="24"/>
          <w:shd w:val="clear" w:color="auto" w:fill="FFFFFF"/>
          <w:lang w:val="es-ES" w:eastAsia="es-CO"/>
        </w:rPr>
        <w:t xml:space="preserve">literal </w:t>
      </w:r>
      <w:r>
        <w:rPr>
          <w:rFonts w:ascii="Arial" w:eastAsia="Times New Roman" w:hAnsi="Arial" w:cs="Arial"/>
          <w:szCs w:val="24"/>
          <w:shd w:val="clear" w:color="auto" w:fill="FFFFFF"/>
          <w:lang w:val="es-ES" w:eastAsia="es-CO"/>
        </w:rPr>
        <w:t>D</w:t>
      </w:r>
      <w:r w:rsidRPr="00320585">
        <w:rPr>
          <w:rFonts w:ascii="Arial" w:eastAsia="Times New Roman" w:hAnsi="Arial" w:cs="Arial"/>
          <w:szCs w:val="24"/>
          <w:shd w:val="clear" w:color="auto" w:fill="FFFFFF"/>
          <w:lang w:val="es-ES" w:eastAsia="es-CO"/>
        </w:rPr>
        <w:t xml:space="preserve"> del numeral </w:t>
      </w:r>
      <w:r>
        <w:rPr>
          <w:rFonts w:ascii="Arial" w:eastAsia="Times New Roman" w:hAnsi="Arial" w:cs="Arial"/>
          <w:szCs w:val="24"/>
          <w:shd w:val="clear" w:color="auto" w:fill="FFFFFF"/>
          <w:lang w:val="es-ES" w:eastAsia="es-CO"/>
        </w:rPr>
        <w:t>3.5.</w:t>
      </w:r>
      <w:r w:rsidR="009D4432">
        <w:rPr>
          <w:rFonts w:ascii="Arial" w:eastAsia="Times New Roman" w:hAnsi="Arial" w:cs="Arial"/>
          <w:szCs w:val="24"/>
          <w:shd w:val="clear" w:color="auto" w:fill="FFFFFF"/>
          <w:lang w:val="es-ES" w:eastAsia="es-CO"/>
        </w:rPr>
        <w:t>3</w:t>
      </w:r>
      <w:r w:rsidRPr="00320585">
        <w:rPr>
          <w:rFonts w:ascii="Arial" w:eastAsia="Times New Roman" w:hAnsi="Arial" w:cs="Arial"/>
          <w:szCs w:val="24"/>
          <w:shd w:val="clear" w:color="auto" w:fill="FFFFFF"/>
          <w:lang w:val="es-ES" w:eastAsia="es-CO"/>
        </w:rPr>
        <w:t xml:space="preserve"> del documento base</w:t>
      </w:r>
      <w:r w:rsidR="009D4432">
        <w:rPr>
          <w:rFonts w:ascii="Arial" w:eastAsia="Times New Roman" w:hAnsi="Arial" w:cs="Arial"/>
          <w:szCs w:val="24"/>
          <w:shd w:val="clear" w:color="auto" w:fill="FFFFFF"/>
          <w:lang w:val="es-ES" w:eastAsia="es-CO"/>
        </w:rPr>
        <w:t xml:space="preserve"> de los documentos tipo de licitación de obra pública de infraestructura de transporte – versión 3</w:t>
      </w:r>
      <w:r w:rsidR="00441391">
        <w:rPr>
          <w:rFonts w:ascii="Arial" w:eastAsia="Times New Roman" w:hAnsi="Arial" w:cs="Arial"/>
          <w:szCs w:val="24"/>
          <w:shd w:val="clear" w:color="auto" w:fill="FFFFFF"/>
          <w:lang w:val="es-ES" w:eastAsia="es-CO"/>
        </w:rPr>
        <w:t>,</w:t>
      </w:r>
      <w:r w:rsidR="009D4432">
        <w:rPr>
          <w:rFonts w:ascii="Arial" w:eastAsia="Times New Roman" w:hAnsi="Arial" w:cs="Arial"/>
          <w:szCs w:val="24"/>
          <w:shd w:val="clear" w:color="auto" w:fill="FFFFFF"/>
          <w:lang w:val="es-ES" w:eastAsia="es-CO"/>
        </w:rPr>
        <w:t xml:space="preserve"> y </w:t>
      </w:r>
      <w:r w:rsidR="005D288F">
        <w:rPr>
          <w:rFonts w:ascii="Arial" w:eastAsia="Times New Roman" w:hAnsi="Arial" w:cs="Arial"/>
          <w:szCs w:val="24"/>
          <w:shd w:val="clear" w:color="auto" w:fill="FFFFFF"/>
          <w:lang w:val="es-ES" w:eastAsia="es-CO"/>
        </w:rPr>
        <w:t>3.5.2 de los documentos tipo de licitación de obra pública de infraestructura social</w:t>
      </w:r>
      <w:r w:rsidRPr="00320585">
        <w:rPr>
          <w:rFonts w:ascii="Arial" w:eastAsia="Times New Roman" w:hAnsi="Arial" w:cs="Arial"/>
          <w:szCs w:val="24"/>
          <w:shd w:val="clear" w:color="auto" w:fill="FFFFFF"/>
          <w:lang w:val="es-ES" w:eastAsia="es-CO"/>
        </w:rPr>
        <w:t>, ya que, por un lado, uno de los proponentes estaría acreditando más del 50% de la experiencia requerida en el proceso de selección y, por otro, quien asume una participación no superior</w:t>
      </w:r>
      <w:r>
        <w:rPr>
          <w:rFonts w:ascii="Arial" w:eastAsia="Times New Roman" w:hAnsi="Arial" w:cs="Arial"/>
          <w:szCs w:val="24"/>
          <w:shd w:val="clear" w:color="auto" w:fill="FFFFFF"/>
          <w:lang w:val="es-ES" w:eastAsia="es-CO"/>
        </w:rPr>
        <w:t xml:space="preserve"> al</w:t>
      </w:r>
      <w:r w:rsidRPr="00320585">
        <w:rPr>
          <w:rFonts w:ascii="Arial" w:eastAsia="Times New Roman" w:hAnsi="Arial" w:cs="Arial"/>
          <w:szCs w:val="24"/>
          <w:shd w:val="clear" w:color="auto" w:fill="FFFFFF"/>
          <w:lang w:val="es-ES" w:eastAsia="es-CO"/>
        </w:rPr>
        <w:t xml:space="preserve"> 5%, no estaría en la obligación de acreditar experiencia</w:t>
      </w:r>
      <w:r>
        <w:rPr>
          <w:rFonts w:ascii="Arial" w:eastAsia="Times New Roman" w:hAnsi="Arial" w:cs="Arial"/>
          <w:szCs w:val="24"/>
          <w:shd w:val="clear" w:color="auto" w:fill="FFFFFF"/>
          <w:lang w:val="es-ES" w:eastAsia="es-CO"/>
        </w:rPr>
        <w:t xml:space="preserve">, </w:t>
      </w:r>
      <w:r>
        <w:rPr>
          <w:rStyle w:val="normaltextrun"/>
          <w:rFonts w:ascii="Arial" w:hAnsi="Arial" w:cs="Arial"/>
          <w:color w:val="000000"/>
          <w:bdr w:val="none" w:sz="0" w:space="0" w:color="auto" w:frame="1"/>
          <w:lang w:val="es-ES"/>
        </w:rPr>
        <w:t>posibilidad que, de acuerdo con el aparte citado, solo puede hacer uso uno de los integrantes del proponente plural</w:t>
      </w:r>
      <w:r w:rsidRPr="00320585">
        <w:rPr>
          <w:rFonts w:ascii="Arial" w:eastAsia="Times New Roman" w:hAnsi="Arial" w:cs="Arial"/>
          <w:szCs w:val="24"/>
          <w:shd w:val="clear" w:color="auto" w:fill="FFFFFF"/>
          <w:lang w:val="es-ES" w:eastAsia="es-CO"/>
        </w:rPr>
        <w:t xml:space="preserve">. </w:t>
      </w:r>
    </w:p>
    <w:p w14:paraId="19A0F228" w14:textId="37EB6552" w:rsidR="0056644B" w:rsidRPr="00320585" w:rsidRDefault="0056644B" w:rsidP="0056644B">
      <w:pPr>
        <w:spacing w:after="120" w:line="276" w:lineRule="auto"/>
        <w:ind w:right="51" w:firstLine="708"/>
        <w:jc w:val="both"/>
        <w:rPr>
          <w:rFonts w:ascii="Arial" w:hAnsi="Arial" w:cs="Arial"/>
          <w:lang w:val="es-MX"/>
        </w:rPr>
      </w:pPr>
      <w:r w:rsidRPr="00320585">
        <w:rPr>
          <w:rFonts w:ascii="Arial" w:hAnsi="Arial" w:cs="Arial"/>
          <w:lang w:val="es-MX"/>
        </w:rPr>
        <w:lastRenderedPageBreak/>
        <w:t>Naturalmente, en el contexto de</w:t>
      </w:r>
      <w:r w:rsidRPr="00320585">
        <w:rPr>
          <w:rFonts w:ascii="Arial" w:eastAsia="Calibri" w:hAnsi="Arial" w:cs="Arial"/>
          <w:color w:val="000000" w:themeColor="text1"/>
          <w:szCs w:val="24"/>
          <w:lang w:eastAsia="es-CO"/>
        </w:rPr>
        <w:t>l</w:t>
      </w:r>
      <w:r>
        <w:rPr>
          <w:rFonts w:ascii="Arial" w:eastAsia="Calibri" w:hAnsi="Arial" w:cs="Arial"/>
          <w:color w:val="000000" w:themeColor="text1"/>
          <w:szCs w:val="24"/>
          <w:lang w:eastAsia="es-CO"/>
        </w:rPr>
        <w:t xml:space="preserve"> literal D del</w:t>
      </w:r>
      <w:r w:rsidRPr="00320585">
        <w:rPr>
          <w:rFonts w:ascii="Arial" w:eastAsia="Calibri" w:hAnsi="Arial" w:cs="Arial"/>
          <w:color w:val="000000" w:themeColor="text1"/>
          <w:szCs w:val="24"/>
          <w:lang w:eastAsia="es-CO"/>
        </w:rPr>
        <w:t xml:space="preserve"> numeral </w:t>
      </w:r>
      <w:r>
        <w:rPr>
          <w:rFonts w:ascii="Arial" w:eastAsia="Calibri" w:hAnsi="Arial" w:cs="Arial"/>
          <w:color w:val="000000" w:themeColor="text1"/>
          <w:szCs w:val="24"/>
          <w:lang w:eastAsia="es-CO"/>
        </w:rPr>
        <w:t>3.5.</w:t>
      </w:r>
      <w:r w:rsidR="00271347">
        <w:rPr>
          <w:rFonts w:ascii="Arial" w:eastAsia="Calibri" w:hAnsi="Arial" w:cs="Arial"/>
          <w:color w:val="000000" w:themeColor="text1"/>
          <w:szCs w:val="24"/>
          <w:lang w:eastAsia="es-CO"/>
        </w:rPr>
        <w:t>3 y 3.5.2</w:t>
      </w:r>
      <w:r w:rsidRPr="00320585">
        <w:rPr>
          <w:rFonts w:ascii="Arial" w:eastAsia="Calibri" w:hAnsi="Arial" w:cs="Arial"/>
          <w:color w:val="000000" w:themeColor="text1"/>
          <w:szCs w:val="24"/>
          <w:lang w:eastAsia="es-CO"/>
        </w:rPr>
        <w:t xml:space="preserve"> del documento base</w:t>
      </w:r>
      <w:r w:rsidR="00271347">
        <w:rPr>
          <w:rFonts w:ascii="Arial" w:eastAsia="Calibri" w:hAnsi="Arial" w:cs="Arial"/>
          <w:color w:val="000000" w:themeColor="text1"/>
          <w:szCs w:val="24"/>
          <w:lang w:eastAsia="es-CO"/>
        </w:rPr>
        <w:t xml:space="preserve"> −respectivamente− de los documentos tipo de licitación de obra pública de infraestructura de transporte y de licitación de obra pública de infraestructura social</w:t>
      </w:r>
      <w:r w:rsidRPr="00320585">
        <w:rPr>
          <w:rFonts w:ascii="Arial" w:eastAsia="Calibri" w:hAnsi="Arial" w:cs="Arial"/>
          <w:color w:val="000000" w:themeColor="text1"/>
          <w:szCs w:val="24"/>
          <w:lang w:eastAsia="es-CO"/>
        </w:rPr>
        <w:t xml:space="preserve">, las palabras «acreditar» y «aportar» se entienden como sinónimas. En efecto, conforme a las definiciones de la RAE, la primera expresión alude a «Hacer digno de crédito algo, probar su certeza o realidad». Por su parte, la segunda está relacionada con «Llevar, conducir, traer»; razón por la que los integrantes del proponente plural deben entregar los soportes de experiencia frente a la entidad que adelanta el procedimiento de selección para cumplir con el requisito habilitante.  </w:t>
      </w:r>
    </w:p>
    <w:p w14:paraId="4E76B5EE" w14:textId="77777777" w:rsidR="0056644B" w:rsidRPr="00320585" w:rsidRDefault="0056644B" w:rsidP="0056644B">
      <w:pPr>
        <w:spacing w:before="120" w:after="120" w:line="276" w:lineRule="auto"/>
        <w:ind w:right="51"/>
        <w:jc w:val="both"/>
        <w:rPr>
          <w:rFonts w:ascii="Arial" w:hAnsi="Arial" w:cs="Arial"/>
          <w:lang w:val="es-MX"/>
        </w:rPr>
      </w:pPr>
      <w:r w:rsidRPr="00320585">
        <w:rPr>
          <w:rFonts w:ascii="Arial" w:hAnsi="Arial" w:cs="Arial"/>
          <w:lang w:val="es-MX"/>
        </w:rPr>
        <w:tab/>
      </w:r>
      <w:r>
        <w:rPr>
          <w:rFonts w:ascii="Arial" w:hAnsi="Arial" w:cs="Arial"/>
          <w:lang w:val="es-MX"/>
        </w:rPr>
        <w:t>Por lo demás</w:t>
      </w:r>
      <w:r w:rsidRPr="00320585">
        <w:rPr>
          <w:rFonts w:ascii="Arial" w:hAnsi="Arial" w:cs="Arial"/>
          <w:lang w:val="es-MX"/>
        </w:rPr>
        <w:t>,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w:t>
      </w:r>
      <w:r>
        <w:rPr>
          <w:rFonts w:ascii="Arial" w:hAnsi="Arial" w:cs="Arial"/>
          <w:lang w:val="es-MX"/>
        </w:rPr>
        <w:t xml:space="preserve"> </w:t>
      </w:r>
      <w:r w:rsidRPr="00320585">
        <w:rPr>
          <w:rFonts w:ascii="Arial" w:hAnsi="Arial" w:cs="Arial"/>
          <w:lang w:val="es-MX"/>
        </w:rPr>
        <w:t xml:space="preserve">está dirigida a garantizar la idoneidad de los contratistas del Estado y, particularmente, de los integrantes de las estructuras plurales interesadas en ejecutar </w:t>
      </w:r>
      <w:r>
        <w:rPr>
          <w:rFonts w:ascii="Arial" w:hAnsi="Arial" w:cs="Arial"/>
          <w:lang w:val="es-MX"/>
        </w:rPr>
        <w:t>el proyecto</w:t>
      </w:r>
      <w:r w:rsidRPr="00320585">
        <w:rPr>
          <w:rFonts w:ascii="Arial" w:hAnsi="Arial" w:cs="Arial"/>
          <w:lang w:val="es-MX"/>
        </w:rPr>
        <w:t>, exigiendo un mínimo de experiencia. Sin perjuicio de esto, la Agencia</w:t>
      </w:r>
      <w:r>
        <w:rPr>
          <w:rFonts w:ascii="Arial" w:hAnsi="Arial" w:cs="Arial"/>
          <w:lang w:val="es-MX"/>
        </w:rPr>
        <w:t xml:space="preserve"> también</w:t>
      </w:r>
      <w:r w:rsidRPr="00320585">
        <w:rPr>
          <w:rFonts w:ascii="Arial" w:hAnsi="Arial" w:cs="Arial"/>
          <w:lang w:val="es-MX"/>
        </w:rPr>
        <w:t xml:space="preserve"> tuvo en cuenta que no todas las personas naturales o jurídicas tienen la experiencia requerida para hacerlo</w:t>
      </w:r>
      <w:r>
        <w:rPr>
          <w:rFonts w:ascii="Arial" w:hAnsi="Arial" w:cs="Arial"/>
          <w:lang w:val="es-MX"/>
        </w:rPr>
        <w:t>. Por ello,</w:t>
      </w:r>
      <w:r w:rsidRPr="00320585">
        <w:rPr>
          <w:rFonts w:ascii="Arial" w:hAnsi="Arial" w:cs="Arial"/>
          <w:lang w:val="es-MX"/>
        </w:rPr>
        <w:t xml:space="preserve"> optó por permitir que, excepcionalmente, uno de los integrantes tuviera la posibilidad de no aportar experiencia, de manera que pueda adquiri</w:t>
      </w:r>
      <w:r>
        <w:rPr>
          <w:rFonts w:ascii="Arial" w:hAnsi="Arial" w:cs="Arial"/>
          <w:lang w:val="es-MX"/>
        </w:rPr>
        <w:t>rla</w:t>
      </w:r>
      <w:r w:rsidRPr="00320585">
        <w:rPr>
          <w:rFonts w:ascii="Arial" w:hAnsi="Arial" w:cs="Arial"/>
          <w:lang w:val="es-MX"/>
        </w:rPr>
        <w:t xml:space="preserve"> como integrante de un proponente plural. </w:t>
      </w:r>
    </w:p>
    <w:p w14:paraId="3B2E5DA7" w14:textId="2309278D" w:rsidR="0056644B" w:rsidRPr="00320585" w:rsidRDefault="0056644B" w:rsidP="0056644B">
      <w:pPr>
        <w:spacing w:before="120" w:after="120" w:line="276" w:lineRule="auto"/>
        <w:ind w:right="51" w:firstLine="708"/>
        <w:jc w:val="both"/>
        <w:rPr>
          <w:rFonts w:ascii="Arial" w:hAnsi="Arial" w:cs="Arial"/>
          <w:lang w:val="es-MX"/>
        </w:rPr>
      </w:pPr>
      <w:r w:rsidRPr="00320585">
        <w:rPr>
          <w:rFonts w:ascii="Arial" w:hAnsi="Arial" w:cs="Arial"/>
          <w:lang w:val="es-MX"/>
        </w:rPr>
        <w:t>En este sentido, la regla adoptada por la Agencia tiene dos</w:t>
      </w:r>
      <w:r>
        <w:rPr>
          <w:rFonts w:ascii="Arial" w:hAnsi="Arial" w:cs="Arial"/>
          <w:lang w:val="es-MX"/>
        </w:rPr>
        <w:t xml:space="preserve"> (2)</w:t>
      </w:r>
      <w:r w:rsidRPr="00320585">
        <w:rPr>
          <w:rFonts w:ascii="Arial" w:hAnsi="Arial" w:cs="Arial"/>
          <w:lang w:val="es-MX"/>
        </w:rPr>
        <w:t xml:space="preserve"> propósitos: i) garantizar la idoneidad de todos los integrantes de los proponentes plurales para la ejecución del proyecto y ii) permitir que al menos uno de los integrantes que no tiene experiencia participe en el proceso de contratación y, de este modo, permitirle que la adquiera como integrante del proponente plural, pero participando hasta </w:t>
      </w:r>
      <w:r w:rsidR="008A7CCA">
        <w:rPr>
          <w:rFonts w:ascii="Arial" w:hAnsi="Arial" w:cs="Arial"/>
          <w:lang w:val="es-MX"/>
        </w:rPr>
        <w:t>un</w:t>
      </w:r>
      <w:r w:rsidR="008A7CCA" w:rsidRPr="00320585">
        <w:rPr>
          <w:rFonts w:ascii="Arial" w:hAnsi="Arial" w:cs="Arial"/>
          <w:lang w:val="es-MX"/>
        </w:rPr>
        <w:t xml:space="preserve"> </w:t>
      </w:r>
      <w:r w:rsidRPr="00320585">
        <w:rPr>
          <w:rFonts w:ascii="Arial" w:hAnsi="Arial" w:cs="Arial"/>
          <w:lang w:val="es-MX"/>
        </w:rPr>
        <w:t>máximo del 5% en la conformación del consorcio o unión temporal.</w:t>
      </w:r>
    </w:p>
    <w:p w14:paraId="7AF2DE23" w14:textId="3E5F9B09" w:rsidR="00FC4518" w:rsidRPr="002E50CC" w:rsidRDefault="00FC4518" w:rsidP="005E7C2E">
      <w:pPr>
        <w:spacing w:after="0" w:line="276" w:lineRule="auto"/>
        <w:ind w:right="51" w:firstLine="709"/>
        <w:jc w:val="both"/>
        <w:rPr>
          <w:rFonts w:ascii="Arial" w:eastAsia="Times New Roman" w:hAnsi="Arial" w:cs="Arial"/>
          <w:szCs w:val="24"/>
          <w:lang w:eastAsia="es-CO"/>
        </w:rPr>
      </w:pPr>
      <w:r w:rsidRPr="00FC4518">
        <w:rPr>
          <w:rFonts w:ascii="Arial" w:eastAsia="Calibri" w:hAnsi="Arial" w:cs="Arial"/>
          <w:bCs/>
          <w:color w:val="000000" w:themeColor="text1"/>
          <w:szCs w:val="24"/>
          <w:lang w:eastAsia="es-CO"/>
        </w:rPr>
        <w:t>Ahora bien, es importante considerar en lo que respecta a la acreditación de experiencia por parte de proponentes plurales,</w:t>
      </w:r>
      <w:r w:rsidR="005E7C2E">
        <w:rPr>
          <w:rFonts w:ascii="Arial" w:eastAsia="Calibri" w:hAnsi="Arial" w:cs="Arial"/>
          <w:bCs/>
          <w:color w:val="000000" w:themeColor="text1"/>
          <w:szCs w:val="24"/>
          <w:lang w:eastAsia="es-CO"/>
        </w:rPr>
        <w:t xml:space="preserve"> </w:t>
      </w:r>
      <w:r w:rsidRPr="00FC4518">
        <w:rPr>
          <w:rFonts w:ascii="Arial" w:eastAsia="Calibri" w:hAnsi="Arial" w:cs="Arial"/>
          <w:bCs/>
          <w:color w:val="000000" w:themeColor="text1"/>
          <w:szCs w:val="24"/>
          <w:lang w:eastAsia="es-CO"/>
        </w:rPr>
        <w:t xml:space="preserve">existen otras disposiciones contenidas dentro del pliego tipo que resultan aplicables, por lo que no basta la aplicación aislada </w:t>
      </w:r>
      <w:r w:rsidRPr="00FC4518">
        <w:rPr>
          <w:rFonts w:ascii="Arial" w:eastAsia="Times New Roman" w:hAnsi="Arial" w:cs="Arial"/>
          <w:szCs w:val="24"/>
          <w:lang w:eastAsia="es-CO"/>
        </w:rPr>
        <w:t>del</w:t>
      </w:r>
      <w:r w:rsidRPr="00FC4518">
        <w:rPr>
          <w:rFonts w:ascii="Arial" w:eastAsia="Calibri" w:hAnsi="Arial" w:cs="Arial"/>
          <w:color w:val="000000" w:themeColor="text1"/>
          <w:szCs w:val="24"/>
          <w:lang w:eastAsia="es-CO"/>
        </w:rPr>
        <w:t xml:space="preserve"> numeral 3.5.3</w:t>
      </w:r>
      <w:r w:rsidR="00403566">
        <w:rPr>
          <w:rFonts w:ascii="Arial" w:eastAsia="Calibri" w:hAnsi="Arial" w:cs="Arial"/>
          <w:color w:val="000000" w:themeColor="text1"/>
          <w:szCs w:val="24"/>
          <w:lang w:eastAsia="es-CO"/>
        </w:rPr>
        <w:t xml:space="preserve"> </w:t>
      </w:r>
      <w:r w:rsidRPr="00FC4518">
        <w:rPr>
          <w:rFonts w:ascii="Arial" w:eastAsia="Calibri" w:hAnsi="Arial" w:cs="Arial"/>
          <w:color w:val="000000" w:themeColor="text1"/>
          <w:szCs w:val="24"/>
          <w:lang w:eastAsia="es-CO"/>
        </w:rPr>
        <w:t>literal D, puesto que dicha disposición debe interpretarse armónicamente, tanto con el numeral 3.5.</w:t>
      </w:r>
      <w:r w:rsidR="004B21EF">
        <w:rPr>
          <w:rFonts w:ascii="Arial" w:eastAsia="Calibri" w:hAnsi="Arial" w:cs="Arial"/>
          <w:color w:val="000000" w:themeColor="text1"/>
          <w:szCs w:val="24"/>
          <w:lang w:eastAsia="es-CO"/>
        </w:rPr>
        <w:t>2</w:t>
      </w:r>
      <w:r w:rsidR="005E483B">
        <w:rPr>
          <w:rFonts w:ascii="Arial" w:eastAsia="Calibri" w:hAnsi="Arial" w:cs="Arial"/>
          <w:color w:val="000000" w:themeColor="text1"/>
          <w:szCs w:val="24"/>
          <w:lang w:eastAsia="es-CO"/>
        </w:rPr>
        <w:t xml:space="preserve"> </w:t>
      </w:r>
      <w:r w:rsidRPr="00FC4518">
        <w:rPr>
          <w:rFonts w:ascii="Arial" w:eastAsia="Calibri" w:hAnsi="Arial" w:cs="Arial"/>
          <w:color w:val="000000" w:themeColor="text1"/>
          <w:szCs w:val="24"/>
          <w:lang w:eastAsia="es-CO"/>
        </w:rPr>
        <w:t>, literal C, como con el numeral 3.5.8 del documento base</w:t>
      </w:r>
      <w:r w:rsidR="00A05A48">
        <w:rPr>
          <w:rFonts w:ascii="Arial" w:eastAsia="Calibri" w:hAnsi="Arial" w:cs="Arial"/>
          <w:color w:val="000000" w:themeColor="text1"/>
          <w:szCs w:val="24"/>
          <w:lang w:eastAsia="es-CO"/>
        </w:rPr>
        <w:t xml:space="preserve"> de los documentos tipo de licitación de obra pública de infraestructura de transporte – versión 3</w:t>
      </w:r>
      <w:r w:rsidR="00A05A48">
        <w:rPr>
          <w:rStyle w:val="Refdenotaalpie"/>
          <w:rFonts w:ascii="Arial" w:eastAsia="Calibri" w:hAnsi="Arial" w:cs="Arial"/>
          <w:color w:val="000000" w:themeColor="text1"/>
          <w:szCs w:val="24"/>
          <w:lang w:eastAsia="es-CO"/>
        </w:rPr>
        <w:footnoteReference w:id="7"/>
      </w:r>
      <w:r w:rsidRPr="00FC4518">
        <w:rPr>
          <w:rFonts w:ascii="Arial" w:eastAsia="Calibri" w:hAnsi="Arial" w:cs="Arial"/>
          <w:color w:val="000000" w:themeColor="text1"/>
          <w:szCs w:val="24"/>
          <w:lang w:eastAsia="es-CO"/>
        </w:rPr>
        <w:t xml:space="preserve">. </w:t>
      </w:r>
      <w:r w:rsidRPr="00FC4518">
        <w:rPr>
          <w:rFonts w:ascii="Arial" w:eastAsia="Times New Roman" w:hAnsi="Arial" w:cs="Arial"/>
          <w:szCs w:val="24"/>
          <w:lang w:eastAsia="es-CO"/>
        </w:rPr>
        <w:t xml:space="preserve">En efecto, los contratos presentados por los proponentes deben corresponder a la actividad o actividades de experiencia general y específica que la entidad exija en el pliego de condiciones, de acuerdo con los parámetros señalados en la Matriz 1. Por ello, los </w:t>
      </w:r>
      <w:r w:rsidRPr="00FC4518">
        <w:rPr>
          <w:rFonts w:ascii="Arial" w:eastAsia="Times New Roman" w:hAnsi="Arial" w:cs="Arial"/>
          <w:szCs w:val="24"/>
          <w:lang w:eastAsia="es-CO"/>
        </w:rPr>
        <w:lastRenderedPageBreak/>
        <w:t>proponentes deben acreditar el cumplimiento de las condiciones fijadas con mínimo uno –1– y máximo seis –6– contratos, que debieron terminar antes de la fecha de cierre del proceso de selección. Así se desprende del literal C del numeral 3.5.2 del documento base, el cual establece</w:t>
      </w:r>
      <w:r w:rsidR="005E7C2E">
        <w:rPr>
          <w:rFonts w:ascii="Arial" w:eastAsia="Times New Roman" w:hAnsi="Arial" w:cs="Arial"/>
          <w:szCs w:val="24"/>
          <w:lang w:eastAsia="es-CO"/>
        </w:rPr>
        <w:t>:</w:t>
      </w:r>
      <w:r w:rsidR="00407F6B">
        <w:rPr>
          <w:rStyle w:val="Refdenotaalpie"/>
          <w:rFonts w:ascii="Arial" w:eastAsia="Times New Roman" w:hAnsi="Arial" w:cs="Arial"/>
          <w:szCs w:val="24"/>
          <w:lang w:eastAsia="es-CO"/>
        </w:rPr>
        <w:footnoteReference w:id="8"/>
      </w:r>
      <w:r w:rsidRPr="00FC4518">
        <w:rPr>
          <w:rFonts w:ascii="Arial" w:eastAsia="Times New Roman" w:hAnsi="Arial" w:cs="Arial"/>
          <w:szCs w:val="24"/>
          <w:lang w:eastAsia="es-CO"/>
        </w:rPr>
        <w:t xml:space="preserve"> </w:t>
      </w:r>
      <w:r w:rsidRPr="00FC4518">
        <w:rPr>
          <w:rFonts w:ascii="Arial" w:eastAsia="Calibri" w:hAnsi="Arial" w:cs="Arial"/>
          <w:color w:val="000000" w:themeColor="text1"/>
          <w:szCs w:val="24"/>
          <w:lang w:eastAsia="es-CO"/>
        </w:rPr>
        <w:t xml:space="preserve"> </w:t>
      </w:r>
    </w:p>
    <w:p w14:paraId="5240DDB9" w14:textId="77777777" w:rsidR="00FC4518" w:rsidRPr="00FC4518" w:rsidRDefault="00FC4518" w:rsidP="00FC4518">
      <w:pPr>
        <w:spacing w:after="0" w:line="276" w:lineRule="auto"/>
        <w:ind w:right="51"/>
        <w:jc w:val="both"/>
        <w:rPr>
          <w:rFonts w:ascii="Arial" w:eastAsia="Calibri" w:hAnsi="Arial" w:cs="Arial"/>
          <w:color w:val="000000" w:themeColor="text1"/>
          <w:szCs w:val="24"/>
          <w:lang w:eastAsia="es-CO"/>
        </w:rPr>
      </w:pPr>
    </w:p>
    <w:p w14:paraId="1D86E989" w14:textId="77777777" w:rsidR="00FC4518" w:rsidRPr="00FC4518" w:rsidRDefault="00FC4518" w:rsidP="00FC4518">
      <w:pPr>
        <w:spacing w:after="120" w:line="240" w:lineRule="auto"/>
        <w:ind w:left="709" w:right="709"/>
        <w:jc w:val="both"/>
        <w:rPr>
          <w:rFonts w:ascii="Arial" w:hAnsi="Arial" w:cs="Arial"/>
          <w:b/>
          <w:bCs/>
          <w:sz w:val="21"/>
          <w:szCs w:val="21"/>
          <w:lang w:val="es-MX"/>
        </w:rPr>
      </w:pPr>
      <w:r w:rsidRPr="00FC4518">
        <w:rPr>
          <w:rFonts w:ascii="Arial" w:hAnsi="Arial" w:cs="Arial"/>
          <w:b/>
          <w:bCs/>
          <w:sz w:val="21"/>
          <w:szCs w:val="21"/>
          <w:lang w:val="es-MX"/>
        </w:rPr>
        <w:t>3.5.2.</w:t>
      </w:r>
      <w:r w:rsidRPr="00FC4518">
        <w:rPr>
          <w:rFonts w:ascii="Arial" w:hAnsi="Arial" w:cs="Arial"/>
          <w:b/>
          <w:bCs/>
          <w:sz w:val="21"/>
          <w:szCs w:val="21"/>
          <w:lang w:val="es-MX"/>
        </w:rPr>
        <w:tab/>
        <w:t xml:space="preserve">CARACTERÍSTICAS DE LOS CONTRATOS PRESENTADOS PARA ACREDITAR LA EXPERIENCIA EXIGIDA </w:t>
      </w:r>
    </w:p>
    <w:p w14:paraId="5BB9F2C0" w14:textId="77777777" w:rsidR="00FC4518" w:rsidRPr="00FC4518" w:rsidRDefault="00FC4518" w:rsidP="00FC4518">
      <w:pPr>
        <w:spacing w:after="120" w:line="240" w:lineRule="auto"/>
        <w:ind w:left="709" w:right="709"/>
        <w:jc w:val="both"/>
        <w:rPr>
          <w:rFonts w:ascii="Arial" w:hAnsi="Arial" w:cs="Arial"/>
          <w:sz w:val="21"/>
          <w:szCs w:val="21"/>
          <w:lang w:val="es-MX"/>
        </w:rPr>
      </w:pPr>
      <w:r w:rsidRPr="00FC4518">
        <w:rPr>
          <w:rFonts w:ascii="Arial" w:hAnsi="Arial" w:cs="Arial"/>
          <w:sz w:val="21"/>
          <w:szCs w:val="21"/>
          <w:lang w:val="es-MX"/>
        </w:rPr>
        <w:t>Los contratos para acreditar la experiencia exigida deberán cumplir las siguientes características:</w:t>
      </w:r>
    </w:p>
    <w:p w14:paraId="07A2A29E" w14:textId="77777777" w:rsidR="00FC4518" w:rsidRPr="00FC4518" w:rsidRDefault="00FC4518" w:rsidP="00FC4518">
      <w:pPr>
        <w:spacing w:after="120" w:line="240" w:lineRule="auto"/>
        <w:ind w:firstLine="709"/>
        <w:jc w:val="both"/>
        <w:rPr>
          <w:rFonts w:ascii="Arial" w:hAnsi="Arial" w:cs="Arial"/>
          <w:sz w:val="21"/>
          <w:szCs w:val="21"/>
          <w:lang w:val="es-MX"/>
        </w:rPr>
      </w:pPr>
      <w:r w:rsidRPr="00FC4518">
        <w:rPr>
          <w:rFonts w:ascii="Arial" w:hAnsi="Arial" w:cs="Arial"/>
          <w:sz w:val="21"/>
          <w:szCs w:val="21"/>
          <w:lang w:val="es-MX"/>
        </w:rPr>
        <w:t>[…]</w:t>
      </w:r>
    </w:p>
    <w:p w14:paraId="05454C56" w14:textId="77777777" w:rsidR="00FC4518" w:rsidRPr="00FC4518" w:rsidRDefault="00FC4518" w:rsidP="00FC4518">
      <w:pPr>
        <w:spacing w:after="0" w:line="240" w:lineRule="auto"/>
        <w:ind w:left="709" w:right="709"/>
        <w:jc w:val="both"/>
        <w:rPr>
          <w:rFonts w:ascii="Arial" w:hAnsi="Arial" w:cs="Arial"/>
          <w:sz w:val="21"/>
          <w:szCs w:val="21"/>
          <w:lang w:val="es-MX"/>
        </w:rPr>
      </w:pPr>
      <w:r w:rsidRPr="00FC4518">
        <w:rPr>
          <w:rFonts w:ascii="Arial" w:hAnsi="Arial" w:cs="Arial"/>
          <w:sz w:val="21"/>
          <w:szCs w:val="21"/>
          <w:lang w:val="es-MX"/>
        </w:rPr>
        <w:t xml:space="preserve">C. El proponente podrá acreditar la experiencia con mínimo uno (1) y máximo seis (6) contratos, los cuales serán evaluados teniendo en cuenta la tabla establecida en el numeral 3.5.7 [sic] del pliego de condiciones, así como el contenido establecido en la Matriz 1 – Experiencia. </w:t>
      </w:r>
      <w:r w:rsidRPr="00FC4518">
        <w:rPr>
          <w:rFonts w:ascii="Arial" w:hAnsi="Arial" w:cs="Arial"/>
          <w:sz w:val="21"/>
          <w:szCs w:val="21"/>
          <w:highlight w:val="lightGray"/>
          <w:lang w:val="es-MX"/>
        </w:rPr>
        <w:t>[En los procesos estructurados por lotes, el proponente podrá aportar mínimo uno (1) y máximo seis (6) contratos para cada uno de los lotes o podrá aportar los mismos para todos los lotes]</w:t>
      </w:r>
      <w:r w:rsidRPr="00FC4518">
        <w:rPr>
          <w:rFonts w:ascii="Arial" w:hAnsi="Arial" w:cs="Arial"/>
          <w:sz w:val="21"/>
          <w:szCs w:val="21"/>
          <w:lang w:val="es-MX"/>
        </w:rPr>
        <w:t>.</w:t>
      </w:r>
    </w:p>
    <w:p w14:paraId="4E8E36EA" w14:textId="77777777" w:rsidR="00FC4518" w:rsidRPr="00FC4518" w:rsidRDefault="00FC4518" w:rsidP="00FC4518">
      <w:pPr>
        <w:spacing w:after="0" w:line="276" w:lineRule="auto"/>
        <w:ind w:firstLine="708"/>
        <w:jc w:val="both"/>
        <w:rPr>
          <w:rFonts w:ascii="Arial" w:hAnsi="Arial" w:cs="Arial"/>
          <w:lang w:val="es-MX"/>
        </w:rPr>
      </w:pPr>
    </w:p>
    <w:p w14:paraId="40DD8746" w14:textId="74CB8F38" w:rsidR="00FC4518" w:rsidRPr="00FC4518" w:rsidRDefault="00FC4518" w:rsidP="00FC4518">
      <w:pPr>
        <w:tabs>
          <w:tab w:val="left" w:pos="426"/>
        </w:tabs>
        <w:spacing w:after="0" w:line="276" w:lineRule="auto"/>
        <w:jc w:val="both"/>
        <w:rPr>
          <w:rFonts w:ascii="Arial" w:hAnsi="Arial" w:cs="Arial"/>
          <w:lang w:val="es-MX"/>
        </w:rPr>
      </w:pPr>
      <w:r w:rsidRPr="00FC4518">
        <w:rPr>
          <w:rFonts w:ascii="Arial" w:hAnsi="Arial" w:cs="Arial"/>
          <w:lang w:val="es-MX"/>
        </w:rPr>
        <w:tab/>
      </w:r>
      <w:r w:rsidRPr="00FC4518">
        <w:rPr>
          <w:rFonts w:ascii="Arial" w:hAnsi="Arial" w:cs="Arial"/>
          <w:lang w:val="es-MX"/>
        </w:rPr>
        <w:tab/>
        <w:t xml:space="preserve">En esta medida, para los </w:t>
      </w:r>
      <w:r w:rsidRPr="00FC4518">
        <w:rPr>
          <w:rFonts w:ascii="Arial" w:eastAsia="Calibri" w:hAnsi="Arial" w:cs="Arial"/>
          <w:color w:val="000000" w:themeColor="text1"/>
          <w:lang w:val="es-MX"/>
        </w:rPr>
        <w:t xml:space="preserve">«Documentos Tipo – Versión 3» </w:t>
      </w:r>
      <w:r w:rsidRPr="00FC4518">
        <w:rPr>
          <w:rFonts w:ascii="Arial" w:hAnsi="Arial" w:cs="Arial"/>
          <w:lang w:val="es-MX"/>
        </w:rPr>
        <w:t xml:space="preserve">adoptados mediante </w:t>
      </w:r>
      <w:r w:rsidRPr="00FC4518">
        <w:rPr>
          <w:rFonts w:ascii="Arial" w:eastAsia="Calibri" w:hAnsi="Arial" w:cs="Arial"/>
          <w:bCs/>
          <w:color w:val="000000" w:themeColor="text1"/>
          <w:lang w:val="es-MX"/>
        </w:rPr>
        <w:t>la Resolución No. 240 del 27 de noviembre de 2020</w:t>
      </w:r>
      <w:r w:rsidRPr="00FC4518">
        <w:rPr>
          <w:rFonts w:ascii="Arial" w:hAnsi="Arial" w:cs="Arial"/>
          <w:lang w:val="es-MX"/>
        </w:rPr>
        <w:t xml:space="preserve">, los proponentes deben acreditar el requisito de experiencia presentando entre uno (1) y seis (6) contratos. </w:t>
      </w:r>
      <w:r w:rsidR="00525CF8">
        <w:rPr>
          <w:rFonts w:ascii="Arial" w:hAnsi="Arial" w:cs="Arial"/>
          <w:lang w:val="es-MX"/>
        </w:rPr>
        <w:t>L</w:t>
      </w:r>
      <w:r w:rsidRPr="00FC4518">
        <w:rPr>
          <w:rFonts w:ascii="Arial" w:hAnsi="Arial" w:cs="Arial"/>
          <w:lang w:val="es-MX"/>
        </w:rPr>
        <w:t xml:space="preserve">os contratos </w:t>
      </w:r>
      <w:r w:rsidRPr="00FC4518">
        <w:rPr>
          <w:rFonts w:ascii="Arial" w:hAnsi="Arial" w:cs="Arial"/>
          <w:lang w:val="es-MX"/>
        </w:rPr>
        <w:lastRenderedPageBreak/>
        <w:t>aportados por los proponentes deben evaluarse conforme a la tabla del numeral 3.5.8 del pliego tipo</w:t>
      </w:r>
      <w:r w:rsidRPr="00FC4518">
        <w:rPr>
          <w:rFonts w:ascii="Arial" w:hAnsi="Arial" w:cs="Arial"/>
          <w:vertAlign w:val="superscript"/>
          <w:lang w:val="es-MX"/>
        </w:rPr>
        <w:footnoteReference w:id="9"/>
      </w:r>
      <w:r w:rsidR="00920564">
        <w:rPr>
          <w:rStyle w:val="Refdenotaalpie"/>
          <w:rFonts w:ascii="Arial" w:hAnsi="Arial" w:cs="Arial"/>
          <w:lang w:val="es-MX"/>
        </w:rPr>
        <w:footnoteReference w:id="10"/>
      </w:r>
      <w:r w:rsidRPr="00FC4518">
        <w:rPr>
          <w:rFonts w:ascii="Arial" w:hAnsi="Arial" w:cs="Arial"/>
          <w:lang w:val="es-MX"/>
        </w:rPr>
        <w:t>. Este numeral prescribe que:</w:t>
      </w:r>
    </w:p>
    <w:p w14:paraId="0D9B6139" w14:textId="77777777" w:rsidR="00FC4518" w:rsidRPr="00FC4518" w:rsidRDefault="00FC4518" w:rsidP="00FC4518">
      <w:pPr>
        <w:spacing w:after="0" w:line="276" w:lineRule="auto"/>
        <w:ind w:firstLine="708"/>
        <w:jc w:val="both"/>
        <w:rPr>
          <w:rFonts w:ascii="Arial" w:hAnsi="Arial" w:cs="Arial"/>
          <w:lang w:val="es-MX"/>
        </w:rPr>
      </w:pPr>
    </w:p>
    <w:p w14:paraId="1CED848D" w14:textId="77777777" w:rsidR="00FC4518" w:rsidRPr="00FC4518" w:rsidRDefault="00FC4518" w:rsidP="00FC4518">
      <w:pPr>
        <w:tabs>
          <w:tab w:val="left" w:pos="-142"/>
        </w:tabs>
        <w:autoSpaceDE w:val="0"/>
        <w:autoSpaceDN w:val="0"/>
        <w:adjustRightInd w:val="0"/>
        <w:spacing w:after="240" w:line="240" w:lineRule="auto"/>
        <w:ind w:left="709" w:right="709"/>
        <w:jc w:val="both"/>
        <w:outlineLvl w:val="2"/>
        <w:rPr>
          <w:rFonts w:ascii="Arial" w:eastAsia="Arial" w:hAnsi="Arial" w:cs="Arial"/>
          <w:b/>
          <w:bCs/>
          <w:sz w:val="21"/>
          <w:szCs w:val="21"/>
          <w:lang w:eastAsia="es-ES"/>
        </w:rPr>
      </w:pPr>
      <w:r w:rsidRPr="00FC4518">
        <w:rPr>
          <w:rFonts w:ascii="Arial" w:eastAsia="Arial" w:hAnsi="Arial" w:cs="Arial"/>
          <w:b/>
          <w:bCs/>
          <w:sz w:val="21"/>
          <w:szCs w:val="21"/>
          <w:lang w:eastAsia="es-ES"/>
        </w:rPr>
        <w:t xml:space="preserve">3.5.8. RELACIÓN DE LOS CONTRATOS FRENTE AL PRESUPUESTO OFICIAL </w:t>
      </w:r>
    </w:p>
    <w:p w14:paraId="5F02DB94" w14:textId="77777777" w:rsidR="00FC4518" w:rsidRPr="00FC4518" w:rsidRDefault="00FC4518" w:rsidP="00FC4518">
      <w:pPr>
        <w:spacing w:after="0" w:line="240" w:lineRule="auto"/>
        <w:ind w:left="709" w:right="709"/>
        <w:jc w:val="both"/>
        <w:rPr>
          <w:rFonts w:ascii="Arial" w:eastAsia="Arial" w:hAnsi="Arial" w:cs="Arial"/>
          <w:sz w:val="21"/>
          <w:szCs w:val="21"/>
          <w:lang w:val="es-ES"/>
        </w:rPr>
      </w:pPr>
      <w:r w:rsidRPr="00FC4518">
        <w:rPr>
          <w:rFonts w:ascii="Arial" w:hAnsi="Arial" w:cs="Arial"/>
          <w:sz w:val="21"/>
          <w:szCs w:val="21"/>
          <w:lang w:val="es-ES"/>
        </w:rPr>
        <w:t>La</w:t>
      </w:r>
      <w:r w:rsidRPr="00FC4518">
        <w:rPr>
          <w:rFonts w:ascii="Arial" w:eastAsia="Arial" w:hAnsi="Arial" w:cs="Arial"/>
          <w:sz w:val="21"/>
          <w:szCs w:val="21"/>
          <w:lang w:val="es-ES"/>
        </w:rPr>
        <w:t xml:space="preserve"> </w:t>
      </w:r>
      <w:r w:rsidRPr="00FC4518">
        <w:rPr>
          <w:rFonts w:ascii="Arial" w:hAnsi="Arial" w:cs="Arial"/>
          <w:sz w:val="21"/>
          <w:szCs w:val="21"/>
          <w:lang w:val="es-ES"/>
        </w:rPr>
        <w:t>verificación del número de contratos para acreditar la experiencia</w:t>
      </w:r>
      <w:r w:rsidRPr="00FC4518">
        <w:rPr>
          <w:rFonts w:ascii="Arial" w:eastAsia="Arial" w:hAnsi="Arial" w:cs="Arial"/>
          <w:sz w:val="21"/>
          <w:szCs w:val="21"/>
          <w:lang w:val="es-ES"/>
        </w:rPr>
        <w:t xml:space="preserve"> </w:t>
      </w:r>
      <w:r w:rsidRPr="00FC4518">
        <w:rPr>
          <w:rFonts w:ascii="Arial" w:hAnsi="Arial" w:cs="Arial"/>
          <w:sz w:val="21"/>
          <w:szCs w:val="21"/>
          <w:lang w:val="es-ES"/>
        </w:rPr>
        <w:t>se</w:t>
      </w:r>
      <w:r w:rsidRPr="00FC4518">
        <w:rPr>
          <w:rFonts w:ascii="Arial" w:eastAsia="Arial" w:hAnsi="Arial" w:cs="Arial"/>
          <w:sz w:val="21"/>
          <w:szCs w:val="21"/>
          <w:lang w:val="es-ES"/>
        </w:rPr>
        <w:t xml:space="preserve"> </w:t>
      </w:r>
      <w:r w:rsidRPr="00FC4518">
        <w:rPr>
          <w:rFonts w:ascii="Arial" w:hAnsi="Arial" w:cs="Arial"/>
          <w:sz w:val="21"/>
          <w:szCs w:val="21"/>
          <w:lang w:val="es-ES"/>
        </w:rPr>
        <w:t>realizará</w:t>
      </w:r>
      <w:r w:rsidRPr="00FC4518">
        <w:rPr>
          <w:rFonts w:ascii="Arial" w:eastAsia="Arial" w:hAnsi="Arial" w:cs="Arial"/>
          <w:sz w:val="21"/>
          <w:szCs w:val="21"/>
          <w:lang w:val="es-ES"/>
        </w:rPr>
        <w:t xml:space="preserve"> </w:t>
      </w:r>
      <w:r w:rsidRPr="00FC4518">
        <w:rPr>
          <w:rFonts w:ascii="Arial" w:hAnsi="Arial" w:cs="Arial"/>
          <w:sz w:val="21"/>
          <w:szCs w:val="21"/>
          <w:lang w:val="es-ES"/>
        </w:rPr>
        <w:t>de</w:t>
      </w:r>
      <w:r w:rsidRPr="00FC4518">
        <w:rPr>
          <w:rFonts w:ascii="Arial" w:eastAsia="Arial" w:hAnsi="Arial" w:cs="Arial"/>
          <w:sz w:val="21"/>
          <w:szCs w:val="21"/>
          <w:lang w:val="es-ES"/>
        </w:rPr>
        <w:t xml:space="preserve"> </w:t>
      </w:r>
      <w:r w:rsidRPr="00FC4518">
        <w:rPr>
          <w:rFonts w:ascii="Arial" w:hAnsi="Arial" w:cs="Arial"/>
          <w:sz w:val="21"/>
          <w:szCs w:val="21"/>
          <w:lang w:val="es-ES"/>
        </w:rPr>
        <w:t>la</w:t>
      </w:r>
      <w:r w:rsidRPr="00FC4518">
        <w:rPr>
          <w:rFonts w:ascii="Arial" w:eastAsia="Arial" w:hAnsi="Arial" w:cs="Arial"/>
          <w:sz w:val="21"/>
          <w:szCs w:val="21"/>
          <w:lang w:val="es-ES"/>
        </w:rPr>
        <w:t xml:space="preserve"> </w:t>
      </w:r>
      <w:r w:rsidRPr="00FC4518">
        <w:rPr>
          <w:rFonts w:ascii="Arial" w:hAnsi="Arial" w:cs="Arial"/>
          <w:sz w:val="21"/>
          <w:szCs w:val="21"/>
          <w:lang w:val="es-ES"/>
        </w:rPr>
        <w:t>siguiente</w:t>
      </w:r>
      <w:r w:rsidRPr="00FC4518">
        <w:rPr>
          <w:rFonts w:ascii="Arial" w:eastAsia="Arial" w:hAnsi="Arial" w:cs="Arial"/>
          <w:sz w:val="21"/>
          <w:szCs w:val="21"/>
          <w:lang w:val="es-ES"/>
        </w:rPr>
        <w:t xml:space="preserve"> </w:t>
      </w:r>
      <w:r w:rsidRPr="00FC4518">
        <w:rPr>
          <w:rFonts w:ascii="Arial" w:hAnsi="Arial" w:cs="Arial"/>
          <w:sz w:val="21"/>
          <w:szCs w:val="21"/>
          <w:lang w:val="es-ES"/>
        </w:rPr>
        <w:t>manera:</w:t>
      </w:r>
    </w:p>
    <w:p w14:paraId="0BAEAC1D" w14:textId="77777777" w:rsidR="00FC4518" w:rsidRPr="00FC4518" w:rsidRDefault="00FC4518" w:rsidP="00FC4518">
      <w:pPr>
        <w:spacing w:after="0" w:line="240" w:lineRule="auto"/>
        <w:ind w:left="709" w:right="709"/>
        <w:jc w:val="both"/>
        <w:rPr>
          <w:rFonts w:ascii="Arial" w:hAnsi="Arial" w:cs="Arial"/>
          <w:sz w:val="21"/>
          <w:szCs w:val="21"/>
          <w:lang w:val="es-ES_tradn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FC4518" w:rsidRPr="00FC4518" w14:paraId="7FA71337" w14:textId="77777777" w:rsidTr="00650A96">
        <w:trPr>
          <w:trHeight w:val="737"/>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470D84DD" w14:textId="77777777" w:rsidR="00FC4518" w:rsidRPr="00FC4518" w:rsidRDefault="00FC4518" w:rsidP="00FC4518">
            <w:pPr>
              <w:spacing w:after="0" w:line="240" w:lineRule="auto"/>
              <w:ind w:left="709" w:right="709"/>
              <w:jc w:val="center"/>
              <w:rPr>
                <w:rFonts w:ascii="Arial" w:eastAsia="Arial" w:hAnsi="Arial" w:cs="Arial"/>
                <w:b/>
                <w:bCs/>
                <w:sz w:val="21"/>
                <w:szCs w:val="21"/>
                <w:lang w:val="es-ES"/>
              </w:rPr>
            </w:pPr>
            <w:r w:rsidRPr="00FC4518">
              <w:rPr>
                <w:rFonts w:ascii="Arial" w:hAnsi="Arial" w:cs="Arial"/>
                <w:b/>
                <w:bCs/>
                <w:color w:val="FFFFFF" w:themeColor="background1"/>
                <w:sz w:val="21"/>
                <w:szCs w:val="21"/>
                <w:lang w:val="es-ES"/>
              </w:rPr>
              <w:t>Número</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de</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contratos</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con</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los</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cuales</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el</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Proponente</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cumple</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la</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experiencia</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6CAEF231" w14:textId="77777777" w:rsidR="00FC4518" w:rsidRPr="00FC4518" w:rsidRDefault="00FC4518" w:rsidP="00FC4518">
            <w:pPr>
              <w:spacing w:after="0" w:line="240" w:lineRule="auto"/>
              <w:ind w:left="709" w:right="709"/>
              <w:jc w:val="center"/>
              <w:rPr>
                <w:rFonts w:ascii="Arial" w:eastAsia="Arial" w:hAnsi="Arial" w:cs="Arial"/>
                <w:b/>
                <w:bCs/>
                <w:color w:val="FFFFFF" w:themeColor="background1"/>
                <w:sz w:val="21"/>
                <w:szCs w:val="21"/>
                <w:lang w:val="es-ES"/>
              </w:rPr>
            </w:pPr>
            <w:proofErr w:type="gramStart"/>
            <w:r w:rsidRPr="00FC4518">
              <w:rPr>
                <w:rFonts w:ascii="Arial" w:hAnsi="Arial" w:cs="Arial"/>
                <w:b/>
                <w:bCs/>
                <w:color w:val="FFFFFF" w:themeColor="background1"/>
                <w:sz w:val="21"/>
                <w:szCs w:val="21"/>
                <w:lang w:val="es-ES"/>
              </w:rPr>
              <w:t>Valor</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mínimo</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a</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certificar</w:t>
            </w:r>
            <w:proofErr w:type="gramEnd"/>
          </w:p>
          <w:p w14:paraId="0E8E2ED3" w14:textId="77777777" w:rsidR="00FC4518" w:rsidRPr="00FC4518" w:rsidRDefault="00FC4518" w:rsidP="00FC4518">
            <w:pPr>
              <w:spacing w:after="0" w:line="240" w:lineRule="auto"/>
              <w:ind w:left="709" w:right="709"/>
              <w:jc w:val="center"/>
              <w:rPr>
                <w:rFonts w:ascii="Arial" w:eastAsia="Arial" w:hAnsi="Arial" w:cs="Arial"/>
                <w:b/>
                <w:bCs/>
                <w:sz w:val="21"/>
                <w:szCs w:val="21"/>
                <w:lang w:val="es-ES"/>
              </w:rPr>
            </w:pPr>
            <w:r w:rsidRPr="00FC4518">
              <w:rPr>
                <w:rFonts w:ascii="Arial" w:hAnsi="Arial" w:cs="Arial"/>
                <w:b/>
                <w:bCs/>
                <w:color w:val="FFFFFF" w:themeColor="background1"/>
                <w:sz w:val="21"/>
                <w:szCs w:val="21"/>
                <w:lang w:val="es-ES"/>
              </w:rPr>
              <w:t>(como</w:t>
            </w:r>
            <w:r w:rsidRPr="00FC4518">
              <w:rPr>
                <w:rFonts w:ascii="Arial" w:eastAsia="Arial" w:hAnsi="Arial" w:cs="Arial"/>
                <w:b/>
                <w:bCs/>
                <w:color w:val="FFFFFF" w:themeColor="background1"/>
                <w:sz w:val="21"/>
                <w:szCs w:val="21"/>
                <w:lang w:val="es-ES"/>
              </w:rPr>
              <w:t xml:space="preserve"> % </w:t>
            </w:r>
            <w:r w:rsidRPr="00FC4518">
              <w:rPr>
                <w:rFonts w:ascii="Arial" w:hAnsi="Arial" w:cs="Arial"/>
                <w:b/>
                <w:bCs/>
                <w:color w:val="FFFFFF" w:themeColor="background1"/>
                <w:sz w:val="21"/>
                <w:szCs w:val="21"/>
                <w:lang w:val="es-ES"/>
              </w:rPr>
              <w:t>del</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Presupuesto</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Oficial</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de</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obra</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expresado</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en</w:t>
            </w:r>
            <w:r w:rsidRPr="00FC4518">
              <w:rPr>
                <w:rFonts w:ascii="Arial" w:eastAsia="Arial" w:hAnsi="Arial" w:cs="Arial"/>
                <w:b/>
                <w:bCs/>
                <w:color w:val="FFFFFF" w:themeColor="background1"/>
                <w:sz w:val="21"/>
                <w:szCs w:val="21"/>
                <w:lang w:val="es-ES"/>
              </w:rPr>
              <w:t xml:space="preserve"> </w:t>
            </w:r>
            <w:r w:rsidRPr="00FC4518">
              <w:rPr>
                <w:rFonts w:ascii="Arial" w:hAnsi="Arial" w:cs="Arial"/>
                <w:b/>
                <w:bCs/>
                <w:color w:val="FFFFFF" w:themeColor="background1"/>
                <w:sz w:val="21"/>
                <w:szCs w:val="21"/>
                <w:lang w:val="es-ES"/>
              </w:rPr>
              <w:t>SMMLV)</w:t>
            </w:r>
          </w:p>
        </w:tc>
      </w:tr>
      <w:tr w:rsidR="00FC4518" w:rsidRPr="00FC4518" w14:paraId="7A2149FE" w14:textId="77777777" w:rsidTr="00650A96">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47991885" w14:textId="77777777" w:rsidR="00FC4518" w:rsidRPr="00FC4518" w:rsidRDefault="00FC4518" w:rsidP="00FC4518">
            <w:pPr>
              <w:spacing w:after="0" w:line="240" w:lineRule="auto"/>
              <w:ind w:left="709" w:right="709"/>
              <w:jc w:val="center"/>
              <w:rPr>
                <w:rFonts w:ascii="Arial" w:eastAsia="Arial" w:hAnsi="Arial" w:cs="Arial"/>
                <w:sz w:val="21"/>
                <w:szCs w:val="21"/>
                <w:lang w:val="es-ES"/>
              </w:rPr>
            </w:pPr>
            <w:r w:rsidRPr="00FC4518">
              <w:rPr>
                <w:rFonts w:ascii="Arial" w:hAnsi="Arial" w:cs="Arial"/>
                <w:sz w:val="21"/>
                <w:szCs w:val="21"/>
                <w:lang w:val="es-ES"/>
              </w:rPr>
              <w:t>De</w:t>
            </w:r>
            <w:r w:rsidRPr="00FC4518">
              <w:rPr>
                <w:rFonts w:ascii="Arial" w:eastAsia="Arial" w:hAnsi="Arial" w:cs="Arial"/>
                <w:sz w:val="21"/>
                <w:szCs w:val="21"/>
                <w:lang w:val="es-ES"/>
              </w:rPr>
              <w:t xml:space="preserve"> </w:t>
            </w:r>
            <w:r w:rsidRPr="00FC4518">
              <w:rPr>
                <w:rFonts w:ascii="Arial" w:hAnsi="Arial" w:cs="Arial"/>
                <w:sz w:val="21"/>
                <w:szCs w:val="21"/>
                <w:lang w:val="es-ES"/>
              </w:rPr>
              <w:t>1</w:t>
            </w:r>
            <w:r w:rsidRPr="00FC4518">
              <w:rPr>
                <w:rFonts w:ascii="Arial" w:eastAsia="Arial" w:hAnsi="Arial" w:cs="Arial"/>
                <w:sz w:val="21"/>
                <w:szCs w:val="21"/>
                <w:lang w:val="es-ES"/>
              </w:rPr>
              <w:t xml:space="preserve"> </w:t>
            </w:r>
            <w:r w:rsidRPr="00FC4518">
              <w:rPr>
                <w:rFonts w:ascii="Arial" w:hAnsi="Arial" w:cs="Arial"/>
                <w:sz w:val="21"/>
                <w:szCs w:val="21"/>
                <w:lang w:val="es-ES"/>
              </w:rPr>
              <w:t>hasta</w:t>
            </w:r>
            <w:r w:rsidRPr="00FC4518">
              <w:rPr>
                <w:rFonts w:ascii="Arial" w:eastAsia="Arial" w:hAnsi="Arial" w:cs="Arial"/>
                <w:sz w:val="21"/>
                <w:szCs w:val="21"/>
                <w:lang w:val="es-ES"/>
              </w:rPr>
              <w:t xml:space="preserve"> </w:t>
            </w:r>
            <w:r w:rsidRPr="00FC4518">
              <w:rPr>
                <w:rFonts w:ascii="Arial" w:hAnsi="Arial" w:cs="Arial"/>
                <w:sz w:val="21"/>
                <w:szCs w:val="21"/>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574E83C0" w14:textId="77777777" w:rsidR="00FC4518" w:rsidRPr="00FC4518" w:rsidRDefault="00FC4518" w:rsidP="00FC4518">
            <w:pPr>
              <w:spacing w:after="0" w:line="240" w:lineRule="auto"/>
              <w:ind w:left="709" w:right="709"/>
              <w:jc w:val="center"/>
              <w:rPr>
                <w:rFonts w:ascii="Arial" w:eastAsia="Arial" w:hAnsi="Arial" w:cs="Arial"/>
                <w:sz w:val="21"/>
                <w:szCs w:val="21"/>
                <w:lang w:val="es-ES"/>
              </w:rPr>
            </w:pPr>
            <w:r w:rsidRPr="00FC4518">
              <w:rPr>
                <w:rFonts w:ascii="Arial" w:hAnsi="Arial" w:cs="Arial"/>
                <w:sz w:val="21"/>
                <w:szCs w:val="21"/>
                <w:lang w:val="es-ES"/>
              </w:rPr>
              <w:t>75%</w:t>
            </w:r>
          </w:p>
        </w:tc>
      </w:tr>
      <w:tr w:rsidR="00FC4518" w:rsidRPr="00FC4518" w14:paraId="142648F1" w14:textId="77777777" w:rsidTr="00650A96">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6A208F08" w14:textId="77777777" w:rsidR="00FC4518" w:rsidRPr="00FC4518" w:rsidRDefault="00FC4518" w:rsidP="00FC4518">
            <w:pPr>
              <w:spacing w:after="0" w:line="240" w:lineRule="auto"/>
              <w:ind w:left="709" w:right="709"/>
              <w:jc w:val="center"/>
              <w:rPr>
                <w:rFonts w:ascii="Arial" w:eastAsia="Arial" w:hAnsi="Arial" w:cs="Arial"/>
                <w:sz w:val="21"/>
                <w:szCs w:val="21"/>
                <w:lang w:val="es-ES"/>
              </w:rPr>
            </w:pPr>
            <w:r w:rsidRPr="00FC4518">
              <w:rPr>
                <w:rFonts w:ascii="Arial" w:hAnsi="Arial" w:cs="Arial"/>
                <w:sz w:val="21"/>
                <w:szCs w:val="21"/>
                <w:lang w:val="es-ES"/>
              </w:rPr>
              <w:t>De</w:t>
            </w:r>
            <w:r w:rsidRPr="00FC4518">
              <w:rPr>
                <w:rFonts w:ascii="Arial" w:eastAsia="Arial" w:hAnsi="Arial" w:cs="Arial"/>
                <w:sz w:val="21"/>
                <w:szCs w:val="21"/>
                <w:lang w:val="es-ES"/>
              </w:rPr>
              <w:t xml:space="preserve"> </w:t>
            </w:r>
            <w:r w:rsidRPr="00FC4518">
              <w:rPr>
                <w:rFonts w:ascii="Arial" w:hAnsi="Arial" w:cs="Arial"/>
                <w:sz w:val="21"/>
                <w:szCs w:val="21"/>
                <w:lang w:val="es-ES"/>
              </w:rPr>
              <w:t>3</w:t>
            </w:r>
            <w:r w:rsidRPr="00FC4518">
              <w:rPr>
                <w:rFonts w:ascii="Arial" w:eastAsia="Arial" w:hAnsi="Arial" w:cs="Arial"/>
                <w:sz w:val="21"/>
                <w:szCs w:val="21"/>
                <w:lang w:val="es-ES"/>
              </w:rPr>
              <w:t xml:space="preserve"> </w:t>
            </w:r>
            <w:r w:rsidRPr="00FC4518">
              <w:rPr>
                <w:rFonts w:ascii="Arial" w:hAnsi="Arial" w:cs="Arial"/>
                <w:sz w:val="21"/>
                <w:szCs w:val="21"/>
                <w:lang w:val="es-ES"/>
              </w:rPr>
              <w:t>hasta</w:t>
            </w:r>
            <w:r w:rsidRPr="00FC4518">
              <w:rPr>
                <w:rFonts w:ascii="Arial" w:eastAsia="Arial" w:hAnsi="Arial" w:cs="Arial"/>
                <w:sz w:val="21"/>
                <w:szCs w:val="21"/>
                <w:lang w:val="es-ES"/>
              </w:rPr>
              <w:t xml:space="preserve"> </w:t>
            </w:r>
            <w:r w:rsidRPr="00FC4518">
              <w:rPr>
                <w:rFonts w:ascii="Arial" w:hAnsi="Arial" w:cs="Arial"/>
                <w:sz w:val="21"/>
                <w:szCs w:val="21"/>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7E1C0630" w14:textId="77777777" w:rsidR="00FC4518" w:rsidRPr="00FC4518" w:rsidRDefault="00FC4518" w:rsidP="00FC4518">
            <w:pPr>
              <w:spacing w:after="0" w:line="240" w:lineRule="auto"/>
              <w:ind w:left="709" w:right="709"/>
              <w:jc w:val="center"/>
              <w:rPr>
                <w:rFonts w:ascii="Arial" w:eastAsia="Arial" w:hAnsi="Arial" w:cs="Arial"/>
                <w:sz w:val="21"/>
                <w:szCs w:val="21"/>
                <w:lang w:val="es-ES"/>
              </w:rPr>
            </w:pPr>
            <w:r w:rsidRPr="00FC4518">
              <w:rPr>
                <w:rFonts w:ascii="Arial" w:hAnsi="Arial" w:cs="Arial"/>
                <w:sz w:val="21"/>
                <w:szCs w:val="21"/>
                <w:lang w:val="es-ES"/>
              </w:rPr>
              <w:t>120%</w:t>
            </w:r>
          </w:p>
        </w:tc>
      </w:tr>
      <w:tr w:rsidR="00FC4518" w:rsidRPr="00FC4518" w14:paraId="527E4C5D" w14:textId="77777777" w:rsidTr="00650A96">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BC8EF70" w14:textId="77777777" w:rsidR="00FC4518" w:rsidRPr="00FC4518" w:rsidRDefault="00FC4518" w:rsidP="00FC4518">
            <w:pPr>
              <w:spacing w:after="0" w:line="240" w:lineRule="auto"/>
              <w:ind w:left="709" w:right="709"/>
              <w:jc w:val="center"/>
              <w:rPr>
                <w:rFonts w:ascii="Arial" w:eastAsia="Arial" w:hAnsi="Arial" w:cs="Arial"/>
                <w:sz w:val="21"/>
                <w:szCs w:val="21"/>
                <w:lang w:val="es-ES"/>
              </w:rPr>
            </w:pPr>
            <w:r w:rsidRPr="00FC4518">
              <w:rPr>
                <w:rFonts w:ascii="Arial" w:hAnsi="Arial" w:cs="Arial"/>
                <w:sz w:val="21"/>
                <w:szCs w:val="21"/>
                <w:lang w:val="es-ES"/>
              </w:rPr>
              <w:t>De</w:t>
            </w:r>
            <w:r w:rsidRPr="00FC4518">
              <w:rPr>
                <w:rFonts w:ascii="Arial" w:eastAsia="Arial" w:hAnsi="Arial" w:cs="Arial"/>
                <w:sz w:val="21"/>
                <w:szCs w:val="21"/>
                <w:lang w:val="es-ES"/>
              </w:rPr>
              <w:t xml:space="preserve"> </w:t>
            </w:r>
            <w:r w:rsidRPr="00FC4518">
              <w:rPr>
                <w:rFonts w:ascii="Arial" w:hAnsi="Arial" w:cs="Arial"/>
                <w:sz w:val="21"/>
                <w:szCs w:val="21"/>
                <w:lang w:val="es-ES"/>
              </w:rPr>
              <w:t>5</w:t>
            </w:r>
            <w:r w:rsidRPr="00FC4518">
              <w:rPr>
                <w:rFonts w:ascii="Arial" w:eastAsia="Arial" w:hAnsi="Arial" w:cs="Arial"/>
                <w:sz w:val="21"/>
                <w:szCs w:val="21"/>
                <w:lang w:val="es-ES"/>
              </w:rPr>
              <w:t xml:space="preserve"> </w:t>
            </w:r>
            <w:r w:rsidRPr="00FC4518">
              <w:rPr>
                <w:rFonts w:ascii="Arial" w:hAnsi="Arial" w:cs="Arial"/>
                <w:sz w:val="21"/>
                <w:szCs w:val="21"/>
                <w:lang w:val="es-ES"/>
              </w:rPr>
              <w:t>hasta</w:t>
            </w:r>
            <w:r w:rsidRPr="00FC4518">
              <w:rPr>
                <w:rFonts w:ascii="Arial" w:eastAsia="Arial" w:hAnsi="Arial" w:cs="Arial"/>
                <w:sz w:val="21"/>
                <w:szCs w:val="21"/>
                <w:lang w:val="es-ES"/>
              </w:rPr>
              <w:t xml:space="preserve"> </w:t>
            </w:r>
            <w:r w:rsidRPr="00FC4518">
              <w:rPr>
                <w:rFonts w:ascii="Arial" w:hAnsi="Arial" w:cs="Arial"/>
                <w:sz w:val="21"/>
                <w:szCs w:val="21"/>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069663C6" w14:textId="77777777" w:rsidR="00FC4518" w:rsidRPr="00FC4518" w:rsidRDefault="00FC4518" w:rsidP="00FC4518">
            <w:pPr>
              <w:spacing w:after="0" w:line="240" w:lineRule="auto"/>
              <w:ind w:left="709" w:right="709"/>
              <w:jc w:val="center"/>
              <w:rPr>
                <w:rFonts w:ascii="Arial" w:eastAsia="Arial" w:hAnsi="Arial" w:cs="Arial"/>
                <w:sz w:val="21"/>
                <w:szCs w:val="21"/>
                <w:lang w:val="es-ES"/>
              </w:rPr>
            </w:pPr>
            <w:r w:rsidRPr="00FC4518">
              <w:rPr>
                <w:rFonts w:ascii="Arial" w:hAnsi="Arial" w:cs="Arial"/>
                <w:sz w:val="21"/>
                <w:szCs w:val="21"/>
                <w:lang w:val="es-ES"/>
              </w:rPr>
              <w:t>150%</w:t>
            </w:r>
          </w:p>
        </w:tc>
      </w:tr>
    </w:tbl>
    <w:p w14:paraId="524476C8" w14:textId="77777777" w:rsidR="00FC4518" w:rsidRPr="00FC4518" w:rsidRDefault="00FC4518" w:rsidP="00FC4518">
      <w:pPr>
        <w:spacing w:after="0" w:line="240" w:lineRule="auto"/>
        <w:ind w:left="709" w:right="709"/>
        <w:jc w:val="both"/>
        <w:rPr>
          <w:rFonts w:ascii="Arial" w:hAnsi="Arial" w:cs="Arial"/>
          <w:sz w:val="21"/>
          <w:szCs w:val="21"/>
          <w:lang w:val="es-ES_tradnl"/>
        </w:rPr>
      </w:pPr>
    </w:p>
    <w:p w14:paraId="278DBF2F" w14:textId="77777777" w:rsidR="00FC4518" w:rsidRPr="00FC4518" w:rsidRDefault="00FC4518" w:rsidP="00FC4518">
      <w:pPr>
        <w:spacing w:after="120" w:line="240" w:lineRule="auto"/>
        <w:ind w:left="709" w:right="709"/>
        <w:jc w:val="both"/>
        <w:rPr>
          <w:rFonts w:ascii="Arial" w:hAnsi="Arial" w:cs="Arial"/>
          <w:sz w:val="21"/>
          <w:szCs w:val="21"/>
          <w:lang w:val="es-ES"/>
        </w:rPr>
      </w:pPr>
      <w:r w:rsidRPr="00FC4518">
        <w:rPr>
          <w:rFonts w:ascii="Arial" w:hAnsi="Arial" w:cs="Arial"/>
          <w:sz w:val="21"/>
          <w:szCs w:val="21"/>
          <w:lang w:val="es-ES"/>
        </w:rPr>
        <w:t>La verificación se hará con base en la sumatoria de los valores totales ejecutados (incluido IVA) en SMMLV de los contratos que cumplan con los requisitos establecidos en este pliego de condiciones.</w:t>
      </w:r>
    </w:p>
    <w:p w14:paraId="03EC3077" w14:textId="77777777" w:rsidR="00FC4518" w:rsidRPr="00FC4518" w:rsidRDefault="00FC4518" w:rsidP="00FC4518">
      <w:pPr>
        <w:spacing w:after="120" w:line="240" w:lineRule="auto"/>
        <w:ind w:left="709" w:right="709"/>
        <w:jc w:val="both"/>
        <w:rPr>
          <w:rFonts w:ascii="Arial" w:hAnsi="Arial" w:cs="Arial"/>
          <w:sz w:val="21"/>
          <w:szCs w:val="21"/>
          <w:lang w:val="es-ES"/>
        </w:rPr>
      </w:pPr>
      <w:r w:rsidRPr="00FC4518">
        <w:rPr>
          <w:rFonts w:ascii="Arial" w:hAnsi="Arial"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170BF629" w14:textId="77777777" w:rsidR="00FC4518" w:rsidRPr="00FC4518" w:rsidRDefault="00FC4518" w:rsidP="00FC4518">
      <w:pPr>
        <w:spacing w:after="0" w:line="240" w:lineRule="auto"/>
        <w:ind w:left="709" w:right="709"/>
        <w:jc w:val="both"/>
        <w:rPr>
          <w:rFonts w:ascii="Arial" w:hAnsi="Arial" w:cs="Arial"/>
          <w:sz w:val="21"/>
          <w:szCs w:val="21"/>
          <w:lang w:val="es-ES"/>
        </w:rPr>
      </w:pPr>
      <w:r w:rsidRPr="00FC4518">
        <w:rPr>
          <w:rFonts w:ascii="Arial" w:hAnsi="Arial" w:cs="Arial"/>
          <w:sz w:val="21"/>
          <w:szCs w:val="21"/>
          <w:lang w:val="es-ES"/>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40EF4DD3" w14:textId="77777777" w:rsidR="00FC4518" w:rsidRPr="00FC4518" w:rsidRDefault="00FC4518" w:rsidP="00FC4518">
      <w:pPr>
        <w:spacing w:after="0" w:line="240" w:lineRule="auto"/>
        <w:ind w:left="709" w:right="709"/>
        <w:jc w:val="both"/>
        <w:rPr>
          <w:rFonts w:ascii="Arial" w:hAnsi="Arial" w:cs="Arial"/>
          <w:sz w:val="21"/>
          <w:szCs w:val="21"/>
          <w:lang w:val="es-ES"/>
        </w:rPr>
      </w:pPr>
      <w:r w:rsidRPr="00FC4518">
        <w:rPr>
          <w:rFonts w:ascii="Arial" w:hAnsi="Arial" w:cs="Arial"/>
          <w:sz w:val="21"/>
          <w:szCs w:val="21"/>
          <w:lang w:val="es-ES"/>
        </w:rPr>
        <w:t>[…]</w:t>
      </w:r>
    </w:p>
    <w:p w14:paraId="378963B5" w14:textId="77777777" w:rsidR="00FC4518" w:rsidRPr="00FC4518" w:rsidRDefault="00FC4518" w:rsidP="00FC4518">
      <w:pPr>
        <w:spacing w:after="0" w:line="276" w:lineRule="auto"/>
        <w:ind w:firstLine="708"/>
        <w:jc w:val="both"/>
        <w:rPr>
          <w:rFonts w:ascii="Arial" w:hAnsi="Arial" w:cs="Arial"/>
          <w:lang w:val="es-MX"/>
        </w:rPr>
      </w:pPr>
      <w:r w:rsidRPr="00FC4518">
        <w:rPr>
          <w:rFonts w:ascii="Arial" w:hAnsi="Arial" w:cs="Arial"/>
          <w:lang w:val="es-MX"/>
        </w:rPr>
        <w:t xml:space="preserve"> </w:t>
      </w:r>
    </w:p>
    <w:p w14:paraId="2CC2D83E" w14:textId="77777777" w:rsidR="00FC4518" w:rsidRPr="00FC4518" w:rsidRDefault="00FC4518" w:rsidP="00FC4518">
      <w:pPr>
        <w:spacing w:after="120" w:line="276" w:lineRule="auto"/>
        <w:ind w:firstLine="709"/>
        <w:jc w:val="both"/>
        <w:rPr>
          <w:rFonts w:ascii="Arial" w:hAnsi="Arial" w:cs="Arial"/>
          <w:shd w:val="clear" w:color="auto" w:fill="FFFFFF"/>
          <w:lang w:val="es-MX"/>
        </w:rPr>
      </w:pPr>
      <w:r w:rsidRPr="00FC4518">
        <w:rPr>
          <w:rFonts w:ascii="Arial" w:hAnsi="Arial" w:cs="Arial"/>
          <w:lang w:val="es-MX"/>
        </w:rPr>
        <w:t xml:space="preserve">Como se observa, el número de contratos aportados por el proponente debe certificar un valor mínimo correspondiente a un porcentaje del presupuesto oficial del </w:t>
      </w:r>
      <w:r w:rsidRPr="00FC4518">
        <w:rPr>
          <w:rFonts w:ascii="Arial" w:hAnsi="Arial" w:cs="Arial"/>
          <w:lang w:val="es-MX"/>
        </w:rPr>
        <w:lastRenderedPageBreak/>
        <w:t xml:space="preserve">proceso de obra expresado en SMMLV, cuya verificación se realizará de acuerdo con la sumatoria de los valores totales ejecutados de los contratos que cumplan con los requisitos establecidos en el pliego de condiciones. Para tales efectos, se </w:t>
      </w:r>
      <w:r w:rsidRPr="00FC4518">
        <w:rPr>
          <w:rFonts w:ascii="Arial" w:hAnsi="Arial" w:cs="Arial"/>
          <w:shd w:val="clear" w:color="auto" w:fill="FFFFFF"/>
          <w:lang w:val="es-MX"/>
        </w:rPr>
        <w:t>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49EE92EC" w14:textId="77777777" w:rsidR="00FC4518" w:rsidRPr="00FC4518" w:rsidRDefault="00FC4518" w:rsidP="00FC4518">
      <w:pPr>
        <w:tabs>
          <w:tab w:val="left" w:pos="426"/>
        </w:tabs>
        <w:spacing w:after="120" w:line="276" w:lineRule="auto"/>
        <w:jc w:val="both"/>
        <w:rPr>
          <w:rFonts w:ascii="Arial" w:hAnsi="Arial" w:cs="Arial"/>
          <w:shd w:val="clear" w:color="auto" w:fill="FFFFFF"/>
          <w:lang w:val="es-MX"/>
        </w:rPr>
      </w:pPr>
      <w:r w:rsidRPr="00FC4518">
        <w:rPr>
          <w:rFonts w:ascii="Arial" w:hAnsi="Arial" w:cs="Arial"/>
          <w:shd w:val="clear" w:color="auto" w:fill="FFFFFF"/>
          <w:lang w:val="es-MX"/>
        </w:rPr>
        <w:tab/>
      </w:r>
      <w:r w:rsidRPr="00FC4518">
        <w:rPr>
          <w:rFonts w:ascii="Arial" w:hAnsi="Arial" w:cs="Arial"/>
          <w:shd w:val="clear" w:color="auto" w:fill="FFFFFF"/>
          <w:lang w:val="es-MX"/>
        </w:rPr>
        <w:tab/>
        <w:t xml:space="preserve">De esta manera el documento base dispone que quienes acrediten la experiencia mediante 1 ó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 </w:t>
      </w:r>
    </w:p>
    <w:p w14:paraId="60873DC0" w14:textId="40424736" w:rsidR="00FC4518" w:rsidRPr="00FC4518" w:rsidRDefault="00FC4518" w:rsidP="00FC4518">
      <w:pPr>
        <w:tabs>
          <w:tab w:val="left" w:pos="426"/>
        </w:tabs>
        <w:spacing w:after="120" w:line="276" w:lineRule="auto"/>
        <w:jc w:val="both"/>
        <w:rPr>
          <w:rFonts w:ascii="Arial" w:hAnsi="Arial" w:cs="Arial"/>
          <w:shd w:val="clear" w:color="auto" w:fill="FFFFFF"/>
          <w:lang w:val="es-MX"/>
        </w:rPr>
      </w:pPr>
      <w:r w:rsidRPr="00FC4518">
        <w:rPr>
          <w:rFonts w:ascii="Arial" w:hAnsi="Arial" w:cs="Arial"/>
          <w:shd w:val="clear" w:color="auto" w:fill="FFFFFF"/>
          <w:lang w:val="es-MX"/>
        </w:rPr>
        <w:tab/>
      </w:r>
      <w:r w:rsidRPr="00FC4518">
        <w:rPr>
          <w:rFonts w:ascii="Arial" w:hAnsi="Arial" w:cs="Arial"/>
          <w:shd w:val="clear" w:color="auto" w:fill="FFFFFF"/>
          <w:lang w:val="es-MX"/>
        </w:rPr>
        <w:tab/>
        <w:t xml:space="preserve">En ese sentido, el número de los contratos para acreditar la experiencia condiciona el valor mínimo que deben certificar para el correspondiente requisito habilitante. Si </w:t>
      </w:r>
      <w:r w:rsidR="005E7C2E">
        <w:rPr>
          <w:rFonts w:ascii="Arial" w:hAnsi="Arial" w:cs="Arial"/>
          <w:shd w:val="clear" w:color="auto" w:fill="FFFFFF"/>
          <w:lang w:val="es-MX"/>
        </w:rPr>
        <w:t xml:space="preserve">de la sumatoria de </w:t>
      </w:r>
      <w:r w:rsidRPr="00FC4518">
        <w:rPr>
          <w:rFonts w:ascii="Arial" w:hAnsi="Arial" w:cs="Arial"/>
          <w:shd w:val="clear" w:color="auto" w:fill="FFFFFF"/>
          <w:lang w:val="es-MX"/>
        </w:rPr>
        <w:t xml:space="preserve">los valores ejecutados de los contratos aportados el resultado es inferior al valor porcentual aplicable a la cantidad de contratos empleados, no es posible habilitar al proponente. Como </w:t>
      </w:r>
      <w:r w:rsidRPr="00FC4518">
        <w:rPr>
          <w:rFonts w:ascii="Arial" w:eastAsia="Calibri" w:hAnsi="Arial" w:cs="Arial"/>
          <w:color w:val="000000" w:themeColor="text1"/>
          <w:lang w:val="es-MX"/>
        </w:rPr>
        <w:t>el numeral 3.5.3, literal D, del documento base</w:t>
      </w:r>
      <w:r w:rsidRPr="00FC4518">
        <w:rPr>
          <w:rFonts w:ascii="Arial" w:hAnsi="Arial" w:cs="Arial"/>
          <w:shd w:val="clear" w:color="auto" w:fill="FFFFFF"/>
          <w:lang w:val="es-MX"/>
        </w:rPr>
        <w:t xml:space="preserve"> dispone que cuando se trate de proponentes plurales uno de sus integrantes debe aportar como mínimo el 50% de la experiencia requerida, el cálculo de este porcentaje debe realizarse en función de la cantidad de contratos presentados en total por el proponente para acreditar la experiencia. </w:t>
      </w:r>
    </w:p>
    <w:p w14:paraId="3F58DCAC" w14:textId="7C144D57" w:rsidR="00FC4518" w:rsidRDefault="00FC4518" w:rsidP="00FC4518">
      <w:pPr>
        <w:tabs>
          <w:tab w:val="left" w:pos="426"/>
        </w:tabs>
        <w:spacing w:after="120" w:line="276" w:lineRule="auto"/>
        <w:jc w:val="both"/>
        <w:rPr>
          <w:rFonts w:ascii="Arial" w:hAnsi="Arial" w:cs="Arial"/>
          <w:shd w:val="clear" w:color="auto" w:fill="FFFFFF"/>
          <w:lang w:val="es-MX"/>
        </w:rPr>
      </w:pPr>
      <w:r w:rsidRPr="00FC4518">
        <w:rPr>
          <w:rFonts w:ascii="Arial" w:hAnsi="Arial" w:cs="Arial"/>
          <w:shd w:val="clear" w:color="auto" w:fill="FFFFFF"/>
          <w:lang w:val="es-MX"/>
        </w:rPr>
        <w:tab/>
      </w:r>
      <w:r w:rsidRPr="00FC4518">
        <w:rPr>
          <w:rFonts w:ascii="Arial" w:hAnsi="Arial" w:cs="Arial"/>
          <w:shd w:val="clear" w:color="auto" w:fill="FFFFFF"/>
          <w:lang w:val="es-MX"/>
        </w:rPr>
        <w:tab/>
        <w:t>Es decir, en la medida en que la evaluación de la experiencia debe hacerse en función de un valor porcentual del presupuesto oficial de la obra aplicable al proponente, de conformidad con los numerales 3.5.2 y 3.5.8, la evaluación del aporte de experiencia del 50% exigido de uno de los integrantes del proponente plural también debe tener en cuenta este valor. Lo anterior significa que el 50% no debe calcularse respecto al valor total del presupuesto oficial, sino respecto al porcentaje aplicable al proponente de acuerdo con el número de contratos aportados para acreditar la experiencia, es decir, de acuerdo con la tabla del numeral 3.5.8 que se transcribió anteriormente.</w:t>
      </w:r>
    </w:p>
    <w:p w14:paraId="718CE63F" w14:textId="7D8C05C1" w:rsidR="00B745DD" w:rsidRPr="00320585" w:rsidRDefault="00765380" w:rsidP="00B745DD">
      <w:pPr>
        <w:tabs>
          <w:tab w:val="left" w:pos="426"/>
        </w:tabs>
        <w:spacing w:after="120" w:line="276" w:lineRule="auto"/>
        <w:jc w:val="both"/>
        <w:rPr>
          <w:rFonts w:ascii="Arial" w:hAnsi="Arial" w:cs="Arial"/>
          <w:shd w:val="clear" w:color="auto" w:fill="FFFFFF"/>
          <w:lang w:val="es-MX"/>
        </w:rPr>
      </w:pPr>
      <w:r>
        <w:rPr>
          <w:rFonts w:ascii="Arial" w:hAnsi="Arial" w:cs="Arial"/>
          <w:lang w:val="es-MX"/>
        </w:rPr>
        <w:tab/>
      </w:r>
      <w:r>
        <w:rPr>
          <w:rFonts w:ascii="Arial" w:hAnsi="Arial" w:cs="Arial"/>
          <w:lang w:val="es-MX"/>
        </w:rPr>
        <w:tab/>
      </w:r>
      <w:r w:rsidR="00B745DD" w:rsidRPr="00320585">
        <w:rPr>
          <w:rFonts w:ascii="Arial" w:hAnsi="Arial" w:cs="Arial"/>
          <w:lang w:val="es-MX"/>
        </w:rPr>
        <w:t xml:space="preserve">Por ejemplo, si un proponente plural aporta 2 contratos en una licitación con presupuesto oficial de 100 SMMLV, debiendo acreditar un valor ejecutado superior a 75 SMMLV, debe contar con un integrante que haya ejecutado obras por encima de 37.5 SMMLV. En el mismo proceso, un proponente que acredite experiencia con 3 o 4 contratos, </w:t>
      </w:r>
      <w:r w:rsidR="005E7C2E">
        <w:rPr>
          <w:rFonts w:ascii="Arial" w:hAnsi="Arial" w:cs="Arial"/>
          <w:lang w:val="es-MX"/>
        </w:rPr>
        <w:t>debe</w:t>
      </w:r>
      <w:r w:rsidR="005E7C2E" w:rsidRPr="00320585">
        <w:rPr>
          <w:rFonts w:ascii="Arial" w:hAnsi="Arial" w:cs="Arial"/>
          <w:lang w:val="es-MX"/>
        </w:rPr>
        <w:t xml:space="preserve"> </w:t>
      </w:r>
      <w:r w:rsidR="00B745DD" w:rsidRPr="00320585">
        <w:rPr>
          <w:rFonts w:ascii="Arial" w:hAnsi="Arial" w:cs="Arial"/>
          <w:lang w:val="es-MX"/>
        </w:rPr>
        <w:t>acreditar experiencia por encima de 120 SMMLV</w:t>
      </w:r>
      <w:r w:rsidR="005E7C2E">
        <w:rPr>
          <w:rFonts w:ascii="Arial" w:hAnsi="Arial" w:cs="Arial"/>
          <w:lang w:val="es-MX"/>
        </w:rPr>
        <w:t xml:space="preserve"> y </w:t>
      </w:r>
      <w:r w:rsidR="00B745DD" w:rsidRPr="00320585">
        <w:rPr>
          <w:rFonts w:ascii="Arial" w:hAnsi="Arial" w:cs="Arial"/>
          <w:lang w:val="es-MX"/>
        </w:rPr>
        <w:t>tener un integrante que acredite experiencia en por lo menos 60 SMMLV. Por su parte, un proponente plural que acredite experiencia mediante 5 o 6 contratos, deb</w:t>
      </w:r>
      <w:r w:rsidR="005E7C2E">
        <w:rPr>
          <w:rFonts w:ascii="Arial" w:hAnsi="Arial" w:cs="Arial"/>
          <w:lang w:val="es-MX"/>
        </w:rPr>
        <w:t>e</w:t>
      </w:r>
      <w:r w:rsidR="00B745DD" w:rsidRPr="00320585">
        <w:rPr>
          <w:rFonts w:ascii="Arial" w:hAnsi="Arial" w:cs="Arial"/>
          <w:lang w:val="es-MX"/>
        </w:rPr>
        <w:t xml:space="preserve"> acreditar experiencia por 150 SMMLV</w:t>
      </w:r>
      <w:r w:rsidR="005E7C2E">
        <w:rPr>
          <w:rFonts w:ascii="Arial" w:hAnsi="Arial" w:cs="Arial"/>
          <w:lang w:val="es-MX"/>
        </w:rPr>
        <w:t xml:space="preserve"> y</w:t>
      </w:r>
      <w:r w:rsidR="00B745DD" w:rsidRPr="00320585">
        <w:rPr>
          <w:rFonts w:ascii="Arial" w:hAnsi="Arial" w:cs="Arial"/>
          <w:lang w:val="es-MX"/>
        </w:rPr>
        <w:t xml:space="preserve"> contar con un integrante que haya ejecutado obras por un monto de 75 SMMLV.</w:t>
      </w:r>
      <w:r w:rsidR="00B745DD" w:rsidRPr="00320585">
        <w:rPr>
          <w:rFonts w:ascii="Arial" w:hAnsi="Arial" w:cs="Arial"/>
          <w:shd w:val="clear" w:color="auto" w:fill="FFFFFF"/>
          <w:lang w:val="es-MX"/>
        </w:rPr>
        <w:t xml:space="preserve"> </w:t>
      </w:r>
    </w:p>
    <w:p w14:paraId="4569E41D" w14:textId="197FA6C2" w:rsidR="00B745DD" w:rsidRPr="00320585" w:rsidRDefault="00B745DD" w:rsidP="008D0678">
      <w:pPr>
        <w:tabs>
          <w:tab w:val="left" w:pos="426"/>
        </w:tabs>
        <w:spacing w:after="120" w:line="276" w:lineRule="auto"/>
        <w:jc w:val="both"/>
        <w:rPr>
          <w:rFonts w:ascii="Arial" w:hAnsi="Arial" w:cs="Arial"/>
          <w:shd w:val="clear" w:color="auto" w:fill="FFFFFF"/>
          <w:lang w:val="es-MX"/>
        </w:rPr>
      </w:pPr>
      <w:r w:rsidRPr="00D033BD">
        <w:rPr>
          <w:rFonts w:ascii="Arial" w:hAnsi="Arial" w:cs="Arial"/>
          <w:shd w:val="clear" w:color="auto" w:fill="FFFFFF"/>
          <w:lang w:val="es-MX"/>
        </w:rPr>
        <w:lastRenderedPageBreak/>
        <w:tab/>
      </w:r>
      <w:r w:rsidRPr="00D033BD">
        <w:rPr>
          <w:rFonts w:ascii="Arial" w:hAnsi="Arial" w:cs="Arial"/>
          <w:shd w:val="clear" w:color="auto" w:fill="FFFFFF"/>
          <w:lang w:val="es-MX"/>
        </w:rPr>
        <w:tab/>
      </w:r>
      <w:r w:rsidRPr="00320585">
        <w:rPr>
          <w:rFonts w:ascii="Arial" w:hAnsi="Arial" w:cs="Arial"/>
          <w:shd w:val="clear" w:color="auto" w:fill="FFFFFF"/>
          <w:lang w:val="es-MX"/>
        </w:rPr>
        <w:t>Explicado lo anterior, frente a la hipótesis objeto de consulta es preciso concluir que, a luz de lo dispuesto en el literal D del numeral 3.5.</w:t>
      </w:r>
      <w:r w:rsidR="000F315D">
        <w:rPr>
          <w:rFonts w:ascii="Arial" w:hAnsi="Arial" w:cs="Arial"/>
          <w:shd w:val="clear" w:color="auto" w:fill="FFFFFF"/>
          <w:lang w:val="es-MX"/>
        </w:rPr>
        <w:t>3</w:t>
      </w:r>
      <w:r w:rsidR="00C95290">
        <w:rPr>
          <w:rFonts w:ascii="Arial" w:hAnsi="Arial" w:cs="Arial"/>
          <w:shd w:val="clear" w:color="auto" w:fill="FFFFFF"/>
          <w:lang w:val="es-MX"/>
        </w:rPr>
        <w:t xml:space="preserve"> y 3.5.</w:t>
      </w:r>
      <w:r w:rsidR="000F315D">
        <w:rPr>
          <w:rFonts w:ascii="Arial" w:hAnsi="Arial" w:cs="Arial"/>
          <w:shd w:val="clear" w:color="auto" w:fill="FFFFFF"/>
          <w:lang w:val="es-MX"/>
        </w:rPr>
        <w:t>2 de los documentos tipo de licitación de obra pública de infraestructura de transporte y de licitación de obra pública de infraestructura social</w:t>
      </w:r>
      <w:r w:rsidR="005E7C2E">
        <w:rPr>
          <w:rFonts w:ascii="Arial" w:hAnsi="Arial" w:cs="Arial"/>
          <w:shd w:val="clear" w:color="auto" w:fill="FFFFFF"/>
          <w:lang w:val="es-MX"/>
        </w:rPr>
        <w:t xml:space="preserve"> −respectivamente−</w:t>
      </w:r>
      <w:r w:rsidRPr="00320585">
        <w:rPr>
          <w:rFonts w:ascii="Arial" w:hAnsi="Arial" w:cs="Arial"/>
          <w:shd w:val="clear" w:color="auto" w:fill="FFFFFF"/>
          <w:lang w:val="es-MX"/>
        </w:rPr>
        <w:t xml:space="preserve">, en un proponente plural conformado únicamente por dos integrantes, </w:t>
      </w:r>
      <w:r w:rsidR="00A41B8F">
        <w:rPr>
          <w:rFonts w:ascii="Arial" w:hAnsi="Arial" w:cs="Arial"/>
          <w:shd w:val="clear" w:color="auto" w:fill="FFFFFF"/>
          <w:lang w:val="es-MX"/>
        </w:rPr>
        <w:t>podrá</w:t>
      </w:r>
      <w:r w:rsidRPr="00320585">
        <w:rPr>
          <w:rFonts w:ascii="Arial" w:hAnsi="Arial" w:cs="Arial"/>
          <w:shd w:val="clear" w:color="auto" w:fill="FFFFFF"/>
          <w:lang w:val="es-MX"/>
        </w:rPr>
        <w:t xml:space="preserve"> haber un integrante que </w:t>
      </w:r>
      <w:r>
        <w:rPr>
          <w:rFonts w:ascii="Arial" w:hAnsi="Arial" w:cs="Arial"/>
          <w:shd w:val="clear" w:color="auto" w:fill="FFFFFF"/>
          <w:lang w:val="es-MX"/>
        </w:rPr>
        <w:t xml:space="preserve">aporte </w:t>
      </w:r>
      <w:r w:rsidRPr="00320585">
        <w:rPr>
          <w:rFonts w:ascii="Arial" w:hAnsi="Arial" w:cs="Arial"/>
          <w:shd w:val="clear" w:color="auto" w:fill="FFFFFF"/>
          <w:lang w:val="es-MX"/>
        </w:rPr>
        <w:t>más del 50% de la experiencia, mientras que el otro integrante deberá aportar experiencia en el porcentaje restante para cumplir el requisito exigible en función del número de contratos, según el numeral 3.5.</w:t>
      </w:r>
      <w:r w:rsidR="00E30C99">
        <w:rPr>
          <w:rFonts w:ascii="Arial" w:hAnsi="Arial" w:cs="Arial"/>
          <w:shd w:val="clear" w:color="auto" w:fill="FFFFFF"/>
          <w:lang w:val="es-MX"/>
        </w:rPr>
        <w:t>8</w:t>
      </w:r>
      <w:r w:rsidR="00D70EEE">
        <w:rPr>
          <w:rFonts w:ascii="Arial" w:hAnsi="Arial" w:cs="Arial"/>
          <w:shd w:val="clear" w:color="auto" w:fill="FFFFFF"/>
          <w:lang w:val="es-MX"/>
        </w:rPr>
        <w:t xml:space="preserve"> y 3.5</w:t>
      </w:r>
      <w:r w:rsidR="00E30C99">
        <w:rPr>
          <w:rFonts w:ascii="Arial" w:hAnsi="Arial" w:cs="Arial"/>
          <w:shd w:val="clear" w:color="auto" w:fill="FFFFFF"/>
          <w:lang w:val="es-MX"/>
        </w:rPr>
        <w:t>.7 −según corresponda el documentos tipo−.</w:t>
      </w:r>
      <w:r w:rsidRPr="00320585">
        <w:rPr>
          <w:rFonts w:ascii="Arial" w:hAnsi="Arial" w:cs="Arial"/>
          <w:shd w:val="clear" w:color="auto" w:fill="FFFFFF"/>
          <w:lang w:val="es-MX"/>
        </w:rPr>
        <w:t xml:space="preserve"> Otra alternativa posible de la conformación de los aportes podría ser que ambos integrantes aporten cada uno </w:t>
      </w:r>
      <w:r w:rsidR="007D24C3">
        <w:rPr>
          <w:rFonts w:ascii="Arial" w:hAnsi="Arial" w:cs="Arial"/>
          <w:shd w:val="clear" w:color="auto" w:fill="FFFFFF"/>
          <w:lang w:val="es-MX"/>
        </w:rPr>
        <w:t xml:space="preserve">el 50 % de la experiencia necesaria para acreditar la experiencia. </w:t>
      </w:r>
      <w:r w:rsidRPr="00320585">
        <w:rPr>
          <w:rFonts w:ascii="Arial" w:hAnsi="Arial" w:cs="Arial"/>
          <w:lang w:val="es-MX"/>
        </w:rPr>
        <w:t>Eventualmente, en un proponente plural conformado únicamente por dos integrantes podrá haber uno que no acredite experiencia</w:t>
      </w:r>
      <w:r>
        <w:rPr>
          <w:rFonts w:ascii="Arial" w:hAnsi="Arial" w:cs="Arial"/>
          <w:lang w:val="es-MX"/>
        </w:rPr>
        <w:t>.</w:t>
      </w:r>
      <w:r w:rsidRPr="00320585">
        <w:rPr>
          <w:rFonts w:ascii="Arial" w:hAnsi="Arial" w:cs="Arial"/>
          <w:lang w:val="es-MX"/>
        </w:rPr>
        <w:t xml:space="preserve"> </w:t>
      </w:r>
      <w:r>
        <w:rPr>
          <w:rFonts w:ascii="Arial" w:hAnsi="Arial" w:cs="Arial"/>
          <w:lang w:val="es-MX"/>
        </w:rPr>
        <w:t>N</w:t>
      </w:r>
      <w:r w:rsidRPr="00320585">
        <w:rPr>
          <w:rFonts w:ascii="Arial" w:hAnsi="Arial" w:cs="Arial"/>
          <w:lang w:val="es-MX"/>
        </w:rPr>
        <w:t>o obstante,</w:t>
      </w:r>
      <w:r w:rsidR="005E7C2E">
        <w:rPr>
          <w:rFonts w:ascii="Arial" w:hAnsi="Arial" w:cs="Arial"/>
          <w:lang w:val="es-MX"/>
        </w:rPr>
        <w:t xml:space="preserve"> en esta última hipótesis</w:t>
      </w:r>
      <w:r w:rsidRPr="00320585">
        <w:rPr>
          <w:rFonts w:ascii="Arial" w:hAnsi="Arial" w:cs="Arial"/>
          <w:lang w:val="es-MX"/>
        </w:rPr>
        <w:t xml:space="preserve"> </w:t>
      </w:r>
      <w:r w:rsidR="005E7C2E">
        <w:rPr>
          <w:rFonts w:ascii="Arial" w:hAnsi="Arial" w:cs="Arial"/>
          <w:lang w:val="es-MX"/>
        </w:rPr>
        <w:t>la</w:t>
      </w:r>
      <w:r w:rsidR="005E7C2E" w:rsidRPr="00320585">
        <w:rPr>
          <w:rFonts w:ascii="Arial" w:hAnsi="Arial" w:cs="Arial"/>
          <w:lang w:val="es-MX"/>
        </w:rPr>
        <w:t xml:space="preserve"> </w:t>
      </w:r>
      <w:r w:rsidRPr="00320585">
        <w:rPr>
          <w:rFonts w:ascii="Arial" w:hAnsi="Arial" w:cs="Arial"/>
          <w:lang w:val="es-MX"/>
        </w:rPr>
        <w:t>participación en la estructura plural no podrá ser superior al 5%, lo que además supone que el otro integrante deberá acreditar la totalidad de la experiencia exigida.</w:t>
      </w:r>
    </w:p>
    <w:p w14:paraId="0A6115AA" w14:textId="512D1F6A" w:rsidR="00B745DD" w:rsidRPr="00320585" w:rsidRDefault="00B745DD" w:rsidP="00B745DD">
      <w:pPr>
        <w:tabs>
          <w:tab w:val="left" w:pos="426"/>
        </w:tabs>
        <w:spacing w:after="120" w:line="276" w:lineRule="auto"/>
        <w:jc w:val="both"/>
        <w:rPr>
          <w:rFonts w:ascii="Arial" w:hAnsi="Arial" w:cs="Arial"/>
          <w:shd w:val="clear" w:color="auto" w:fill="FFFFFF"/>
          <w:lang w:val="es-MX"/>
        </w:rPr>
      </w:pPr>
      <w:r w:rsidRPr="00320585">
        <w:rPr>
          <w:rFonts w:ascii="Arial" w:hAnsi="Arial" w:cs="Arial"/>
          <w:shd w:val="clear" w:color="auto" w:fill="FFFFFF"/>
          <w:lang w:val="es-MX"/>
        </w:rPr>
        <w:tab/>
      </w:r>
      <w:r w:rsidRPr="00320585">
        <w:rPr>
          <w:rFonts w:ascii="Arial" w:hAnsi="Arial" w:cs="Arial"/>
          <w:shd w:val="clear" w:color="auto" w:fill="FFFFFF"/>
          <w:lang w:val="es-MX"/>
        </w:rPr>
        <w:tab/>
        <w:t xml:space="preserve">En todo caso, es importante advertir que, en la medida </w:t>
      </w:r>
      <w:r w:rsidR="00FA69F9">
        <w:rPr>
          <w:rFonts w:ascii="Arial" w:hAnsi="Arial" w:cs="Arial"/>
          <w:shd w:val="clear" w:color="auto" w:fill="FFFFFF"/>
          <w:lang w:val="es-MX"/>
        </w:rPr>
        <w:t>de</w:t>
      </w:r>
      <w:r w:rsidR="00FA69F9" w:rsidRPr="00320585">
        <w:rPr>
          <w:rFonts w:ascii="Arial" w:hAnsi="Arial" w:cs="Arial"/>
          <w:shd w:val="clear" w:color="auto" w:fill="FFFFFF"/>
          <w:lang w:val="es-MX"/>
        </w:rPr>
        <w:t xml:space="preserve"> </w:t>
      </w:r>
      <w:r w:rsidRPr="00320585">
        <w:rPr>
          <w:rFonts w:ascii="Arial" w:hAnsi="Arial" w:cs="Arial"/>
          <w:shd w:val="clear" w:color="auto" w:fill="FFFFFF"/>
          <w:lang w:val="es-MX"/>
        </w:rPr>
        <w:t>que la evaluación de la experiencia debe hacerse en función de un valor porcentual del presupuesto oficial de la obra aplicable al proponente de conformidad con el numeral 3.5.</w:t>
      </w:r>
      <w:r w:rsidR="00695DA0">
        <w:rPr>
          <w:rFonts w:ascii="Arial" w:hAnsi="Arial" w:cs="Arial"/>
          <w:shd w:val="clear" w:color="auto" w:fill="FFFFFF"/>
          <w:lang w:val="es-MX"/>
        </w:rPr>
        <w:t>8 y 3.5.7 −según corresponda el documento tipo−</w:t>
      </w:r>
      <w:r w:rsidRPr="00320585">
        <w:rPr>
          <w:rFonts w:ascii="Arial" w:hAnsi="Arial" w:cs="Arial"/>
          <w:shd w:val="clear" w:color="auto" w:fill="FFFFFF"/>
          <w:lang w:val="es-MX"/>
        </w:rPr>
        <w:t xml:space="preserve">, la verificación de los porcentajes de aporte de experiencia exigidos de los integrantes del proponente plural también debe tener en cuenta este valor. Esto quiere decir que el 50% y el 5% no deben calcularse respecto al valor total del presupuesto oficial, sino respecto de la cantidad de SMMLV equivalente al porcentaje de este aplicable al proponente plural de acuerdo con el número de contratos aportados para acreditar la experiencia. </w:t>
      </w:r>
    </w:p>
    <w:p w14:paraId="4988C82A" w14:textId="4B1B1586" w:rsidR="00B745DD" w:rsidRDefault="00B745DD" w:rsidP="00034990">
      <w:pPr>
        <w:tabs>
          <w:tab w:val="left" w:pos="426"/>
        </w:tabs>
        <w:spacing w:before="120" w:after="120" w:line="276" w:lineRule="auto"/>
        <w:jc w:val="both"/>
        <w:rPr>
          <w:rFonts w:ascii="Arial" w:hAnsi="Arial" w:cs="Arial"/>
          <w:shd w:val="clear" w:color="auto" w:fill="FFFFFF"/>
          <w:lang w:val="es-MX"/>
        </w:rPr>
      </w:pPr>
      <w:r w:rsidRPr="00320585">
        <w:rPr>
          <w:rFonts w:ascii="Arial" w:hAnsi="Arial" w:cs="Arial"/>
          <w:shd w:val="clear" w:color="auto" w:fill="FFFFFF"/>
          <w:lang w:val="es-MX"/>
        </w:rPr>
        <w:tab/>
      </w:r>
      <w:r w:rsidRPr="00320585">
        <w:rPr>
          <w:rFonts w:ascii="Arial" w:hAnsi="Arial" w:cs="Arial"/>
          <w:shd w:val="clear" w:color="auto" w:fill="FFFFFF"/>
          <w:lang w:val="es-MX"/>
        </w:rPr>
        <w:tab/>
        <w:t>Esto además implica que los contratos que utilice cada miembro del proponente plural para acreditar la experiencia deberán tenerse en cuenta para el cómputo de los contratos del literal C del numeral 3.5.</w:t>
      </w:r>
      <w:r w:rsidR="00864540">
        <w:rPr>
          <w:rFonts w:ascii="Arial" w:hAnsi="Arial" w:cs="Arial"/>
          <w:shd w:val="clear" w:color="auto" w:fill="FFFFFF"/>
          <w:lang w:val="es-MX"/>
        </w:rPr>
        <w:t>2 y 3.5.1 −ya sea de los documentos tipo de licitación de obra pública de infraestructura de transporte o de licitación de obra pública de infraestructura social−</w:t>
      </w:r>
      <w:r w:rsidRPr="00320585">
        <w:rPr>
          <w:rFonts w:ascii="Arial" w:hAnsi="Arial" w:cs="Arial"/>
          <w:shd w:val="clear" w:color="auto" w:fill="FFFFFF"/>
          <w:lang w:val="es-MX"/>
        </w:rPr>
        <w:t>, de tal manera que el número de los contratos no podrá exceder de seis (6). Por lo demás, la sumatoria de los contratos de los miembros del proponente plural determinará el porcentaje del presupuesto oficial que corresponderá acreditar al consorcio o a la unión temporal de acuerdo con el numeral 3.5.</w:t>
      </w:r>
      <w:r w:rsidR="000966B9">
        <w:rPr>
          <w:rFonts w:ascii="Arial" w:hAnsi="Arial" w:cs="Arial"/>
          <w:shd w:val="clear" w:color="auto" w:fill="FFFFFF"/>
          <w:lang w:val="es-MX"/>
        </w:rPr>
        <w:t>8</w:t>
      </w:r>
      <w:r w:rsidRPr="00320585">
        <w:rPr>
          <w:rFonts w:ascii="Arial" w:hAnsi="Arial" w:cs="Arial"/>
          <w:shd w:val="clear" w:color="auto" w:fill="FFFFFF"/>
          <w:lang w:val="es-MX"/>
        </w:rPr>
        <w:t xml:space="preserve"> </w:t>
      </w:r>
      <w:r w:rsidR="00063C5F">
        <w:rPr>
          <w:rFonts w:ascii="Arial" w:hAnsi="Arial" w:cs="Arial"/>
          <w:shd w:val="clear" w:color="auto" w:fill="FFFFFF"/>
          <w:lang w:val="es-MX"/>
        </w:rPr>
        <w:t>o 3.5.</w:t>
      </w:r>
      <w:r w:rsidR="000966B9">
        <w:rPr>
          <w:rFonts w:ascii="Arial" w:hAnsi="Arial" w:cs="Arial"/>
          <w:shd w:val="clear" w:color="auto" w:fill="FFFFFF"/>
          <w:lang w:val="es-MX"/>
        </w:rPr>
        <w:t>7 −</w:t>
      </w:r>
      <w:proofErr w:type="gramStart"/>
      <w:r w:rsidR="00FA69F9">
        <w:rPr>
          <w:rFonts w:ascii="Arial" w:hAnsi="Arial" w:cs="Arial"/>
          <w:shd w:val="clear" w:color="auto" w:fill="FFFFFF"/>
          <w:lang w:val="es-MX"/>
        </w:rPr>
        <w:t>de acuerdo al</w:t>
      </w:r>
      <w:proofErr w:type="gramEnd"/>
      <w:r w:rsidR="00FA69F9">
        <w:rPr>
          <w:rFonts w:ascii="Arial" w:hAnsi="Arial" w:cs="Arial"/>
          <w:shd w:val="clear" w:color="auto" w:fill="FFFFFF"/>
          <w:lang w:val="es-MX"/>
        </w:rPr>
        <w:t xml:space="preserve"> </w:t>
      </w:r>
      <w:r w:rsidR="000966B9">
        <w:rPr>
          <w:rFonts w:ascii="Arial" w:hAnsi="Arial" w:cs="Arial"/>
          <w:shd w:val="clear" w:color="auto" w:fill="FFFFFF"/>
          <w:lang w:val="es-MX"/>
        </w:rPr>
        <w:t>documento tipo</w:t>
      </w:r>
      <w:r w:rsidR="00FA69F9">
        <w:rPr>
          <w:rFonts w:ascii="Arial" w:hAnsi="Arial" w:cs="Arial"/>
          <w:shd w:val="clear" w:color="auto" w:fill="FFFFFF"/>
          <w:lang w:val="es-MX"/>
        </w:rPr>
        <w:t xml:space="preserve"> aplicable</w:t>
      </w:r>
      <w:r w:rsidR="000966B9">
        <w:rPr>
          <w:rFonts w:ascii="Arial" w:hAnsi="Arial" w:cs="Arial"/>
          <w:shd w:val="clear" w:color="auto" w:fill="FFFFFF"/>
          <w:lang w:val="es-MX"/>
        </w:rPr>
        <w:t xml:space="preserve">−. </w:t>
      </w:r>
    </w:p>
    <w:p w14:paraId="4F1677DE" w14:textId="6915A4B9" w:rsidR="00FC4518" w:rsidRPr="00FC4518" w:rsidRDefault="00FC4518" w:rsidP="00034990">
      <w:pPr>
        <w:tabs>
          <w:tab w:val="left" w:pos="426"/>
        </w:tabs>
        <w:spacing w:before="120" w:after="120" w:line="276" w:lineRule="auto"/>
        <w:jc w:val="both"/>
        <w:rPr>
          <w:rFonts w:ascii="Arial" w:hAnsi="Arial" w:cs="Arial"/>
          <w:shd w:val="clear" w:color="auto" w:fill="FFFFFF"/>
          <w:lang w:val="es-MX"/>
        </w:rPr>
      </w:pPr>
      <w:r w:rsidRPr="00FC4518">
        <w:rPr>
          <w:rFonts w:ascii="Arial" w:hAnsi="Arial" w:cs="Arial"/>
          <w:shd w:val="clear" w:color="auto" w:fill="FFFFFF"/>
          <w:lang w:val="es-MX"/>
        </w:rPr>
        <w:tab/>
      </w:r>
      <w:r w:rsidRPr="00FC4518">
        <w:rPr>
          <w:rFonts w:ascii="Arial" w:hAnsi="Arial" w:cs="Arial"/>
          <w:shd w:val="clear" w:color="auto" w:fill="FFFFFF"/>
          <w:lang w:val="es-MX"/>
        </w:rPr>
        <w:tab/>
        <w:t>En todo caso, es importante precisar que, la Agencia Nacional de Contratación Pública – Colombia Compra Eficiente expidió recientemente la Resolución 275 del 2022, “</w:t>
      </w:r>
      <w:r w:rsidRPr="00FC4518">
        <w:rPr>
          <w:rFonts w:ascii="Arial" w:hAnsi="Arial" w:cs="Arial"/>
          <w:i/>
          <w:iCs/>
          <w:shd w:val="clear" w:color="auto" w:fill="FFFFFF"/>
          <w:lang w:val="es-MX"/>
        </w:rPr>
        <w:t>Por la cual se modifican los documentos tipo adoptados por la Agencia Nacional de Contratación Pública – Colombia Compra Eficiente</w:t>
      </w:r>
      <w:r w:rsidRPr="00FC4518">
        <w:rPr>
          <w:rFonts w:ascii="Arial" w:hAnsi="Arial" w:cs="Arial"/>
          <w:shd w:val="clear" w:color="auto" w:fill="FFFFFF"/>
          <w:lang w:val="es-MX"/>
        </w:rPr>
        <w:t xml:space="preserve">”, mediante la cual se modificaron las reglas contenidas en el literal D del numeral 3.5.3 y en los numerales 3.5.2 y 3.5.8 </w:t>
      </w:r>
      <w:r w:rsidR="006F049A">
        <w:rPr>
          <w:rFonts w:ascii="Arial" w:hAnsi="Arial" w:cs="Arial"/>
          <w:shd w:val="clear" w:color="auto" w:fill="FFFFFF"/>
          <w:lang w:val="es-MX"/>
        </w:rPr>
        <w:t xml:space="preserve">de los documentos tipo de licitación de obra pública de infraestructura de transporte, </w:t>
      </w:r>
      <w:r w:rsidRPr="00FC4518">
        <w:rPr>
          <w:rFonts w:ascii="Arial" w:hAnsi="Arial" w:cs="Arial"/>
          <w:shd w:val="clear" w:color="auto" w:fill="FFFFFF"/>
          <w:lang w:val="es-MX"/>
        </w:rPr>
        <w:t xml:space="preserve">para </w:t>
      </w:r>
      <w:r w:rsidRPr="00FC4518">
        <w:rPr>
          <w:rFonts w:ascii="Arial" w:hAnsi="Arial" w:cs="Arial"/>
          <w:shd w:val="clear" w:color="auto" w:fill="FFFFFF"/>
          <w:lang w:val="es-MX"/>
        </w:rPr>
        <w:lastRenderedPageBreak/>
        <w:t>adecuarlo a lo dispuesto en la Ley 2069 de 2020 y el Decreto 1860 de 2021, en particular a los criterios diferenciales en favor de las Mipyme y los emprendimientos y empresas de mujeres</w:t>
      </w:r>
      <w:r w:rsidR="00B92784">
        <w:rPr>
          <w:rStyle w:val="Refdenotaalpie"/>
          <w:rFonts w:ascii="Arial" w:hAnsi="Arial" w:cs="Arial"/>
          <w:shd w:val="clear" w:color="auto" w:fill="FFFFFF"/>
          <w:lang w:val="es-MX"/>
        </w:rPr>
        <w:footnoteReference w:id="11"/>
      </w:r>
      <w:r w:rsidR="007D24C3">
        <w:rPr>
          <w:rFonts w:ascii="Arial" w:hAnsi="Arial" w:cs="Arial"/>
          <w:shd w:val="clear" w:color="auto" w:fill="FFFFFF"/>
          <w:lang w:val="es-MX"/>
        </w:rPr>
        <w:t>, en el cual se establece:</w:t>
      </w:r>
    </w:p>
    <w:p w14:paraId="2C016122" w14:textId="29D3278E" w:rsidR="00FC4518" w:rsidRPr="00FC4518" w:rsidRDefault="00FC4518" w:rsidP="007D24C3">
      <w:pPr>
        <w:tabs>
          <w:tab w:val="left" w:pos="426"/>
        </w:tabs>
        <w:spacing w:after="0" w:line="276" w:lineRule="auto"/>
        <w:jc w:val="both"/>
        <w:rPr>
          <w:rFonts w:ascii="Arial" w:hAnsi="Arial" w:cs="Arial"/>
          <w:shd w:val="clear" w:color="auto" w:fill="FFFFFF"/>
          <w:lang w:val="es-MX"/>
        </w:rPr>
      </w:pPr>
      <w:r w:rsidRPr="00FC4518">
        <w:rPr>
          <w:rFonts w:ascii="Arial" w:hAnsi="Arial" w:cs="Arial"/>
          <w:shd w:val="clear" w:color="auto" w:fill="FFFFFF"/>
          <w:lang w:val="es-MX"/>
        </w:rPr>
        <w:tab/>
      </w:r>
      <w:r w:rsidRPr="00FC4518">
        <w:rPr>
          <w:rFonts w:ascii="Arial" w:hAnsi="Arial" w:cs="Arial"/>
          <w:shd w:val="clear" w:color="auto" w:fill="FFFFFF"/>
          <w:lang w:val="es-MX"/>
        </w:rPr>
        <w:tab/>
      </w:r>
    </w:p>
    <w:p w14:paraId="4BF814E4" w14:textId="77777777" w:rsidR="00FC4518" w:rsidRPr="00FC4518" w:rsidRDefault="00FC4518" w:rsidP="00FC4518">
      <w:pPr>
        <w:tabs>
          <w:tab w:val="left" w:pos="426"/>
        </w:tabs>
        <w:spacing w:after="0" w:line="276" w:lineRule="auto"/>
        <w:jc w:val="both"/>
        <w:rPr>
          <w:rFonts w:ascii="Arial" w:hAnsi="Arial" w:cs="Arial"/>
          <w:shd w:val="clear" w:color="auto" w:fill="FFFFFF"/>
          <w:lang w:val="es-MX"/>
        </w:rPr>
      </w:pPr>
    </w:p>
    <w:p w14:paraId="074649DF" w14:textId="77777777" w:rsidR="00FC4518" w:rsidRPr="00FC4518" w:rsidRDefault="00FC4518" w:rsidP="00FC4518">
      <w:pPr>
        <w:tabs>
          <w:tab w:val="left" w:pos="426"/>
        </w:tabs>
        <w:spacing w:after="120" w:line="240" w:lineRule="auto"/>
        <w:ind w:left="709" w:right="709"/>
        <w:jc w:val="both"/>
        <w:rPr>
          <w:rFonts w:ascii="Arial" w:hAnsi="Arial" w:cs="Arial"/>
          <w:sz w:val="21"/>
          <w:szCs w:val="21"/>
          <w:u w:val="single"/>
          <w:shd w:val="clear" w:color="auto" w:fill="FFFFFF"/>
          <w:lang w:val="es-MX"/>
        </w:rPr>
      </w:pPr>
      <w:r w:rsidRPr="00FC4518">
        <w:rPr>
          <w:rFonts w:ascii="Arial" w:hAnsi="Arial" w:cs="Arial"/>
          <w:sz w:val="21"/>
          <w:szCs w:val="21"/>
          <w:shd w:val="clear" w:color="auto" w:fill="FFFFFF"/>
          <w:lang w:val="es-MX"/>
        </w:rPr>
        <w:t xml:space="preserve">D. Tratándose de Proponentes Plurales se tendrá en cuenta lo siguiente: i) uno de los integrantes debe aportar como mínimo el cincuenta por ciento (50 %) de la experiencia solicitada; ii) los demás integrantes deben acreditar al menos el cinco por ciento (5 %) de la experiencia solicitada; y iii) sin perjuicio de lo anterior, solo uno (1) de los integrantes, si así lo considera pertinente, podrá no acreditar experiencia. </w:t>
      </w:r>
      <w:r w:rsidRPr="00FC4518">
        <w:rPr>
          <w:rFonts w:ascii="Arial" w:hAnsi="Arial" w:cs="Arial"/>
          <w:sz w:val="21"/>
          <w:szCs w:val="21"/>
          <w:u w:val="single"/>
          <w:shd w:val="clear" w:color="auto" w:fill="FFFFFF"/>
          <w:lang w:val="es-MX"/>
        </w:rPr>
        <w:t>En este último caso, el porcentaje de participación del integrante que no aporta experiencia en la estructura plural no podrá superar el diez por ciento (10 %).</w:t>
      </w:r>
    </w:p>
    <w:p w14:paraId="2E8C97BA" w14:textId="77777777" w:rsidR="00FC4518" w:rsidRPr="00FC4518" w:rsidRDefault="00FC4518" w:rsidP="00FC4518">
      <w:pPr>
        <w:tabs>
          <w:tab w:val="left" w:pos="426"/>
        </w:tabs>
        <w:spacing w:after="120" w:line="240" w:lineRule="auto"/>
        <w:ind w:left="709" w:right="709"/>
        <w:jc w:val="both"/>
        <w:rPr>
          <w:rFonts w:ascii="Arial" w:hAnsi="Arial" w:cs="Arial"/>
          <w:sz w:val="21"/>
          <w:szCs w:val="21"/>
          <w:shd w:val="clear" w:color="auto" w:fill="FFFFFF"/>
          <w:lang w:val="es-MX"/>
        </w:rPr>
      </w:pPr>
      <w:r w:rsidRPr="00FC4518">
        <w:rPr>
          <w:rFonts w:ascii="Arial" w:hAnsi="Arial" w:cs="Arial"/>
          <w:sz w:val="21"/>
          <w:szCs w:val="21"/>
          <w:shd w:val="clear" w:color="auto" w:fill="FFFFFF"/>
          <w:lang w:val="es-MX"/>
        </w:rPr>
        <w:t>Estos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SMMLV)” de conformidad con el numeral 3.5.8. Independientemente de él o los integrantes del Proponente Plural que aporten contratos para acreditar la experiencia, estos se tendrán en cuenta para calcular el “número de contratos con los cuales el Proponente cumple la experiencia acreditada" de que trata el numeral citado.</w:t>
      </w:r>
    </w:p>
    <w:p w14:paraId="62A57862" w14:textId="77777777" w:rsidR="00FC4518" w:rsidRPr="00FC4518" w:rsidRDefault="00FC4518" w:rsidP="00FC4518">
      <w:pPr>
        <w:tabs>
          <w:tab w:val="left" w:pos="426"/>
        </w:tabs>
        <w:spacing w:after="120" w:line="240" w:lineRule="auto"/>
        <w:ind w:left="709" w:right="709"/>
        <w:jc w:val="both"/>
        <w:rPr>
          <w:rFonts w:ascii="Arial" w:hAnsi="Arial" w:cs="Arial"/>
          <w:sz w:val="21"/>
          <w:szCs w:val="21"/>
          <w:shd w:val="clear" w:color="auto" w:fill="FFFFFF"/>
          <w:lang w:val="es-MX"/>
        </w:rPr>
      </w:pPr>
      <w:r w:rsidRPr="00FC4518">
        <w:rPr>
          <w:rFonts w:ascii="Arial" w:hAnsi="Arial" w:cs="Arial"/>
          <w:sz w:val="21"/>
          <w:szCs w:val="21"/>
          <w:shd w:val="clear" w:color="auto" w:fill="FFFFFF"/>
          <w:lang w:val="es-MX"/>
        </w:rPr>
        <w:t xml:space="preserve">En armonía con lo anterior, para cumplir el requisito previsto en este literal no se solicitará la acreditación de longitudes, magnitudes, volúmenes o porcentajes requeridos en la experiencia específica, sino que bastará con acreditar los SMMLV. </w:t>
      </w:r>
    </w:p>
    <w:p w14:paraId="01084230" w14:textId="77777777" w:rsidR="00FC4518" w:rsidRPr="00FC4518" w:rsidRDefault="00FC4518" w:rsidP="00FC4518">
      <w:pPr>
        <w:tabs>
          <w:tab w:val="left" w:pos="426"/>
        </w:tabs>
        <w:spacing w:after="0" w:line="240" w:lineRule="auto"/>
        <w:ind w:left="709" w:right="709"/>
        <w:jc w:val="both"/>
        <w:rPr>
          <w:rFonts w:ascii="Arial" w:hAnsi="Arial" w:cs="Arial"/>
          <w:sz w:val="21"/>
          <w:szCs w:val="21"/>
          <w:shd w:val="clear" w:color="auto" w:fill="FFFFFF"/>
          <w:lang w:val="es-MX"/>
        </w:rPr>
      </w:pPr>
      <w:r w:rsidRPr="00FC4518">
        <w:rPr>
          <w:rFonts w:ascii="Arial" w:hAnsi="Arial" w:cs="Arial"/>
          <w:sz w:val="21"/>
          <w:szCs w:val="21"/>
          <w:shd w:val="clear" w:color="auto" w:fill="FFFFFF"/>
          <w:lang w:val="es-MX"/>
        </w:rPr>
        <w:t xml:space="preserve">[En caso de que el Proceso de Contratación se adelante por lotes o por grupos, estos porcentajes de experiencia se calcularán sobre el "valor mínimo a certificar (como % del Presupuesto Oficial de obra expresado en SMMLV)” de conformidad con el numeral 3.5.8., esto es, en relación con el valor del Presupuesto Oficial establecido para cada lote o grupo] Énfasis por fuera del texto. </w:t>
      </w:r>
    </w:p>
    <w:p w14:paraId="34DFE535" w14:textId="77777777" w:rsidR="00FC4518" w:rsidRPr="00FC4518" w:rsidRDefault="00FC4518" w:rsidP="00FC4518">
      <w:pPr>
        <w:tabs>
          <w:tab w:val="left" w:pos="426"/>
        </w:tabs>
        <w:spacing w:after="0" w:line="240" w:lineRule="auto"/>
        <w:ind w:left="420" w:right="618"/>
        <w:jc w:val="both"/>
        <w:rPr>
          <w:rFonts w:ascii="Arial" w:hAnsi="Arial" w:cs="Arial"/>
          <w:sz w:val="21"/>
          <w:szCs w:val="21"/>
          <w:shd w:val="clear" w:color="auto" w:fill="FFFFFF"/>
          <w:lang w:val="es-MX"/>
        </w:rPr>
      </w:pPr>
    </w:p>
    <w:p w14:paraId="0C68FDD2" w14:textId="5A4E6B28" w:rsidR="00FC4518" w:rsidRPr="00FA69F9" w:rsidRDefault="00FC4518" w:rsidP="00FC4518">
      <w:pPr>
        <w:tabs>
          <w:tab w:val="left" w:pos="426"/>
        </w:tabs>
        <w:spacing w:after="120" w:line="276" w:lineRule="auto"/>
        <w:jc w:val="both"/>
        <w:rPr>
          <w:rFonts w:ascii="Arial" w:hAnsi="Arial" w:cs="Arial"/>
          <w:shd w:val="clear" w:color="auto" w:fill="FFFFFF"/>
          <w:lang w:val="es-MX"/>
        </w:rPr>
      </w:pPr>
      <w:r w:rsidRPr="00FC4518">
        <w:rPr>
          <w:rFonts w:ascii="Arial" w:hAnsi="Arial" w:cs="Arial"/>
          <w:shd w:val="clear" w:color="auto" w:fill="FFFFFF"/>
          <w:lang w:val="es-MX"/>
        </w:rPr>
        <w:tab/>
      </w:r>
      <w:r w:rsidRPr="00FC4518">
        <w:rPr>
          <w:rFonts w:ascii="Arial" w:hAnsi="Arial" w:cs="Arial"/>
          <w:shd w:val="clear" w:color="auto" w:fill="FFFFFF"/>
          <w:lang w:val="es-MX"/>
        </w:rPr>
        <w:tab/>
      </w:r>
      <w:r w:rsidR="00FA69F9" w:rsidRPr="002E50CC">
        <w:rPr>
          <w:rFonts w:ascii="Arial" w:hAnsi="Arial" w:cs="Arial"/>
          <w:shd w:val="clear" w:color="auto" w:fill="FFFFFF"/>
          <w:lang w:val="es-MX"/>
        </w:rPr>
        <w:t>De acuerdo con lo anterior, se advierte que l</w:t>
      </w:r>
      <w:r w:rsidRPr="00FA69F9">
        <w:rPr>
          <w:rFonts w:ascii="Arial" w:hAnsi="Arial" w:cs="Arial"/>
          <w:shd w:val="clear" w:color="auto" w:fill="FFFFFF"/>
          <w:lang w:val="es-MX"/>
        </w:rPr>
        <w:t>a principal modificación realizada a la regla contenida en el literal D), del numeral 3.5.</w:t>
      </w:r>
      <w:r w:rsidR="00090C47" w:rsidRPr="00FA69F9">
        <w:rPr>
          <w:rFonts w:ascii="Arial" w:hAnsi="Arial" w:cs="Arial"/>
          <w:shd w:val="clear" w:color="auto" w:fill="FFFFFF"/>
          <w:lang w:val="es-MX"/>
        </w:rPr>
        <w:t>3</w:t>
      </w:r>
      <w:r w:rsidRPr="00FA69F9">
        <w:rPr>
          <w:rFonts w:ascii="Arial" w:hAnsi="Arial" w:cs="Arial"/>
          <w:shd w:val="clear" w:color="auto" w:fill="FFFFFF"/>
          <w:lang w:val="es-MX"/>
        </w:rPr>
        <w:t xml:space="preserve"> de los documentos tipo de licitación de </w:t>
      </w:r>
      <w:r w:rsidRPr="00FA69F9">
        <w:rPr>
          <w:rFonts w:ascii="Arial" w:hAnsi="Arial" w:cs="Arial"/>
          <w:shd w:val="clear" w:color="auto" w:fill="FFFFFF"/>
          <w:lang w:val="es-MX"/>
        </w:rPr>
        <w:lastRenderedPageBreak/>
        <w:t xml:space="preserve">obra pública de infraestructura de transporte – versión 3, es aumentar el porcentaje de participación del integrante del proponente plural que no aporta </w:t>
      </w:r>
      <w:proofErr w:type="gramStart"/>
      <w:r w:rsidRPr="00FA69F9">
        <w:rPr>
          <w:rFonts w:ascii="Arial" w:hAnsi="Arial" w:cs="Arial"/>
          <w:shd w:val="clear" w:color="auto" w:fill="FFFFFF"/>
          <w:lang w:val="es-MX"/>
        </w:rPr>
        <w:t>experiencia</w:t>
      </w:r>
      <w:proofErr w:type="gramEnd"/>
      <w:r w:rsidRPr="00FA69F9">
        <w:rPr>
          <w:rFonts w:ascii="Arial" w:hAnsi="Arial" w:cs="Arial"/>
          <w:shd w:val="clear" w:color="auto" w:fill="FFFFFF"/>
          <w:lang w:val="es-MX"/>
        </w:rPr>
        <w:t xml:space="preserve"> Así las cosas, se determinó que al menos uno (1) de los integrantes del proponente plural, si así lo considera pertinente, podrá no acreditar experiencia. En todo caso, el porcentaje de participación de ese miembro no podrá superar el diez por ciento (10%)</w:t>
      </w:r>
      <w:r w:rsidR="00F46543" w:rsidRPr="00FA69F9">
        <w:rPr>
          <w:rStyle w:val="Refdenotaalpie"/>
          <w:rFonts w:ascii="Arial" w:hAnsi="Arial" w:cs="Arial"/>
          <w:shd w:val="clear" w:color="auto" w:fill="FFFFFF"/>
          <w:lang w:val="es-MX"/>
        </w:rPr>
        <w:footnoteReference w:id="12"/>
      </w:r>
      <w:r w:rsidRPr="00FA69F9">
        <w:rPr>
          <w:rFonts w:ascii="Arial" w:hAnsi="Arial" w:cs="Arial"/>
          <w:shd w:val="clear" w:color="auto" w:fill="FFFFFF"/>
          <w:lang w:val="es-MX"/>
        </w:rPr>
        <w:t xml:space="preserve">. </w:t>
      </w:r>
    </w:p>
    <w:p w14:paraId="32DE1EEB" w14:textId="77777777" w:rsidR="00FC4518" w:rsidRPr="00FC4518" w:rsidRDefault="00FC4518" w:rsidP="00FC4518">
      <w:pPr>
        <w:tabs>
          <w:tab w:val="left" w:pos="426"/>
        </w:tabs>
        <w:spacing w:after="120" w:line="276" w:lineRule="auto"/>
        <w:jc w:val="both"/>
        <w:rPr>
          <w:rFonts w:ascii="Arial" w:hAnsi="Arial" w:cs="Arial"/>
          <w:shd w:val="clear" w:color="auto" w:fill="FFFFFF"/>
          <w:lang w:val="es-MX"/>
        </w:rPr>
      </w:pPr>
      <w:r w:rsidRPr="00FA69F9">
        <w:rPr>
          <w:rFonts w:ascii="Arial" w:hAnsi="Arial" w:cs="Arial"/>
          <w:shd w:val="clear" w:color="auto" w:fill="FFFFFF"/>
          <w:lang w:val="es-MX"/>
        </w:rPr>
        <w:tab/>
      </w:r>
      <w:r w:rsidRPr="00FA69F9">
        <w:rPr>
          <w:rFonts w:ascii="Arial" w:hAnsi="Arial" w:cs="Arial"/>
          <w:shd w:val="clear" w:color="auto" w:fill="FFFFFF"/>
          <w:lang w:val="es-MX"/>
        </w:rPr>
        <w:tab/>
        <w:t>A su vez, se precisa que estos porcentajes se podrán cumplir con contratos válidos que acrediten cualquier requisito de experiencia solicitada en el pliego de condiciones, y se calcularán sobre el valor mínimo a certificar de conformidad con el numeral 3.5.8. de este pliego de condiciones. Además, para cumplir con lo previsto en este literal no se solicitará la acreditación de longitudes, magnitudes, volúmenes o porcentajes requeridos en la experiencia específica.</w:t>
      </w:r>
    </w:p>
    <w:p w14:paraId="0E54F35B" w14:textId="5E0D2D9E" w:rsidR="00FC4518" w:rsidRPr="00FC4518" w:rsidRDefault="00FC4518" w:rsidP="00FC4518">
      <w:pPr>
        <w:tabs>
          <w:tab w:val="left" w:pos="426"/>
        </w:tabs>
        <w:spacing w:after="0" w:line="276" w:lineRule="auto"/>
        <w:jc w:val="both"/>
        <w:rPr>
          <w:rFonts w:ascii="Arial" w:hAnsi="Arial" w:cs="Arial"/>
          <w:shd w:val="clear" w:color="auto" w:fill="FFFFFF"/>
          <w:lang w:val="es-MX"/>
        </w:rPr>
      </w:pPr>
      <w:r w:rsidRPr="00FC4518">
        <w:rPr>
          <w:rFonts w:ascii="Arial" w:hAnsi="Arial" w:cs="Arial"/>
          <w:shd w:val="clear" w:color="auto" w:fill="FFFFFF"/>
          <w:lang w:val="es-MX"/>
        </w:rPr>
        <w:tab/>
      </w:r>
      <w:r w:rsidRPr="00FC4518">
        <w:rPr>
          <w:rFonts w:ascii="Arial" w:hAnsi="Arial" w:cs="Arial"/>
          <w:shd w:val="clear" w:color="auto" w:fill="FFFFFF"/>
          <w:lang w:val="es-MX"/>
        </w:rPr>
        <w:tab/>
        <w:t>Por su parte, es importante mencionar que el artículo 7 de la Resolución 275 del 2022 modificó el numeral 3.5.8. de los documentos tipo de licitación de obra pública de infraestructura de transporte – versión 3, y al respecto ajustó el número mínimo de contratos por medio de los cuales se acredita el valor mínimo a certificar del Presupuesto Oficial, tal y como se demuestra a continuación</w:t>
      </w:r>
      <w:r w:rsidR="00C329E4">
        <w:rPr>
          <w:rStyle w:val="Refdenotaalpie"/>
          <w:rFonts w:ascii="Arial" w:hAnsi="Arial" w:cs="Arial"/>
          <w:shd w:val="clear" w:color="auto" w:fill="FFFFFF"/>
          <w:lang w:val="es-MX"/>
        </w:rPr>
        <w:footnoteReference w:id="13"/>
      </w:r>
      <w:r w:rsidRPr="00FC4518">
        <w:rPr>
          <w:rFonts w:ascii="Arial" w:hAnsi="Arial" w:cs="Arial"/>
          <w:shd w:val="clear" w:color="auto" w:fill="FFFFFF"/>
          <w:lang w:val="es-MX"/>
        </w:rPr>
        <w:t xml:space="preserve">: </w:t>
      </w:r>
    </w:p>
    <w:p w14:paraId="6C089AF2" w14:textId="77777777" w:rsidR="00FC4518" w:rsidRPr="00FC4518" w:rsidRDefault="00FC4518" w:rsidP="00FC4518">
      <w:pPr>
        <w:tabs>
          <w:tab w:val="left" w:pos="426"/>
        </w:tabs>
        <w:spacing w:after="0" w:line="276" w:lineRule="auto"/>
        <w:jc w:val="both"/>
        <w:rPr>
          <w:rFonts w:ascii="Arial" w:hAnsi="Arial" w:cs="Arial"/>
          <w:shd w:val="clear" w:color="auto" w:fill="FFFFFF"/>
          <w:lang w:val="es-MX"/>
        </w:rPr>
      </w:pPr>
    </w:p>
    <w:p w14:paraId="212D36E8" w14:textId="77777777" w:rsidR="00FC4518" w:rsidRPr="00FC4518" w:rsidRDefault="00FC4518" w:rsidP="00FC4518">
      <w:pPr>
        <w:spacing w:line="240" w:lineRule="auto"/>
        <w:ind w:left="709" w:right="709"/>
        <w:jc w:val="both"/>
        <w:rPr>
          <w:rFonts w:ascii="Arial" w:hAnsi="Arial" w:cs="Arial"/>
          <w:sz w:val="21"/>
          <w:szCs w:val="21"/>
          <w:shd w:val="clear" w:color="auto" w:fill="FFFFFF"/>
          <w:lang w:val="es-MX"/>
        </w:rPr>
      </w:pPr>
      <w:bookmarkStart w:id="12" w:name="_Toc107994835"/>
      <w:r w:rsidRPr="00FC4518">
        <w:rPr>
          <w:rFonts w:ascii="Arial" w:hAnsi="Arial" w:cs="Arial"/>
          <w:b/>
          <w:bCs/>
          <w:sz w:val="21"/>
          <w:szCs w:val="21"/>
          <w:shd w:val="clear" w:color="auto" w:fill="FFFFFF"/>
          <w:lang w:val="es-MX"/>
        </w:rPr>
        <w:t>3.5.8 RELACIÓN DE LOS CONTRATOS FRENTE AL PRESUPUESTO OFICIAL</w:t>
      </w:r>
      <w:bookmarkEnd w:id="12"/>
    </w:p>
    <w:p w14:paraId="5EA01D40" w14:textId="77777777" w:rsidR="00FC4518" w:rsidRPr="00FC4518" w:rsidRDefault="00FC4518" w:rsidP="00FC4518">
      <w:pPr>
        <w:spacing w:line="240" w:lineRule="auto"/>
        <w:ind w:left="709" w:right="709"/>
        <w:jc w:val="both"/>
        <w:rPr>
          <w:rFonts w:ascii="Arial" w:hAnsi="Arial"/>
          <w:color w:val="000000" w:themeColor="text1"/>
          <w:sz w:val="21"/>
          <w:szCs w:val="21"/>
          <w:lang w:val="es-MX"/>
        </w:rPr>
      </w:pPr>
      <w:r w:rsidRPr="00FC4518">
        <w:rPr>
          <w:rFonts w:ascii="Arial" w:hAnsi="Arial"/>
          <w:color w:val="000000" w:themeColor="text1"/>
          <w:sz w:val="21"/>
          <w:szCs w:val="21"/>
          <w:lang w:val="es-MX"/>
        </w:rPr>
        <w:t>La verificación del número de contratos para acreditar la experiencia se realiza de la siguiente manera:</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99"/>
        <w:gridCol w:w="3624"/>
      </w:tblGrid>
      <w:tr w:rsidR="00FC4518" w:rsidRPr="00FC4518" w14:paraId="29DB40FB" w14:textId="77777777" w:rsidTr="00650A96">
        <w:trPr>
          <w:trHeight w:val="971"/>
          <w:tblHeader/>
        </w:trPr>
        <w:tc>
          <w:tcPr>
            <w:tcW w:w="3199"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3F8EF837" w14:textId="77777777" w:rsidR="00FC4518" w:rsidRPr="00FC4518" w:rsidRDefault="00FC4518" w:rsidP="00FC4518">
            <w:pPr>
              <w:spacing w:after="0" w:line="240" w:lineRule="auto"/>
              <w:ind w:left="709" w:right="709"/>
              <w:jc w:val="center"/>
              <w:rPr>
                <w:rFonts w:ascii="Arial" w:eastAsia="Arial" w:hAnsi="Arial" w:cs="Arial"/>
                <w:b/>
                <w:bCs/>
                <w:color w:val="FFFFFF"/>
                <w:sz w:val="21"/>
                <w:szCs w:val="21"/>
              </w:rPr>
            </w:pPr>
            <w:r w:rsidRPr="00FC4518">
              <w:rPr>
                <w:rFonts w:ascii="Arial" w:eastAsia="Calibri" w:hAnsi="Arial" w:cs="Arial"/>
                <w:b/>
                <w:bCs/>
                <w:color w:val="FFFFFF"/>
                <w:sz w:val="21"/>
                <w:szCs w:val="21"/>
              </w:rPr>
              <w:t>Número</w:t>
            </w:r>
            <w:r w:rsidRPr="00FC4518">
              <w:rPr>
                <w:rFonts w:ascii="Arial" w:eastAsia="Arial" w:hAnsi="Arial" w:cs="Arial"/>
                <w:b/>
                <w:bCs/>
                <w:color w:val="FFFFFF"/>
                <w:sz w:val="21"/>
                <w:szCs w:val="21"/>
              </w:rPr>
              <w:t xml:space="preserve"> </w:t>
            </w:r>
            <w:r w:rsidRPr="00FC4518">
              <w:rPr>
                <w:rFonts w:ascii="Arial" w:eastAsia="Calibri" w:hAnsi="Arial" w:cs="Arial"/>
                <w:b/>
                <w:bCs/>
                <w:color w:val="FFFFFF"/>
                <w:sz w:val="21"/>
                <w:szCs w:val="21"/>
              </w:rPr>
              <w:t>de</w:t>
            </w:r>
            <w:r w:rsidRPr="00FC4518">
              <w:rPr>
                <w:rFonts w:ascii="Arial" w:eastAsia="Arial" w:hAnsi="Arial" w:cs="Arial"/>
                <w:b/>
                <w:bCs/>
                <w:color w:val="FFFFFF"/>
                <w:sz w:val="21"/>
                <w:szCs w:val="21"/>
              </w:rPr>
              <w:t xml:space="preserve"> </w:t>
            </w:r>
            <w:r w:rsidRPr="00FC4518">
              <w:rPr>
                <w:rFonts w:ascii="Arial" w:eastAsia="Calibri" w:hAnsi="Arial" w:cs="Arial"/>
                <w:b/>
                <w:bCs/>
                <w:color w:val="FFFFFF"/>
                <w:sz w:val="21"/>
                <w:szCs w:val="21"/>
              </w:rPr>
              <w:t>contratos</w:t>
            </w:r>
            <w:r w:rsidRPr="00FC4518">
              <w:rPr>
                <w:rFonts w:ascii="Arial" w:eastAsia="Arial" w:hAnsi="Arial" w:cs="Arial"/>
                <w:b/>
                <w:bCs/>
                <w:color w:val="FFFFFF"/>
                <w:sz w:val="21"/>
                <w:szCs w:val="21"/>
              </w:rPr>
              <w:t xml:space="preserve"> </w:t>
            </w:r>
            <w:r w:rsidRPr="00FC4518">
              <w:rPr>
                <w:rFonts w:ascii="Arial" w:eastAsia="Calibri" w:hAnsi="Arial" w:cs="Arial"/>
                <w:b/>
                <w:bCs/>
                <w:color w:val="FFFFFF"/>
                <w:sz w:val="21"/>
                <w:szCs w:val="21"/>
              </w:rPr>
              <w:t>con</w:t>
            </w:r>
            <w:r w:rsidRPr="00FC4518">
              <w:rPr>
                <w:rFonts w:ascii="Arial" w:eastAsia="Arial" w:hAnsi="Arial" w:cs="Arial"/>
                <w:b/>
                <w:bCs/>
                <w:color w:val="FFFFFF"/>
                <w:sz w:val="21"/>
                <w:szCs w:val="21"/>
              </w:rPr>
              <w:t xml:space="preserve"> </w:t>
            </w:r>
            <w:r w:rsidRPr="00FC4518">
              <w:rPr>
                <w:rFonts w:ascii="Arial" w:eastAsia="Calibri" w:hAnsi="Arial" w:cs="Arial"/>
                <w:b/>
                <w:bCs/>
                <w:color w:val="FFFFFF"/>
                <w:sz w:val="21"/>
                <w:szCs w:val="21"/>
              </w:rPr>
              <w:t>los</w:t>
            </w:r>
            <w:r w:rsidRPr="00FC4518">
              <w:rPr>
                <w:rFonts w:ascii="Arial" w:eastAsia="Arial" w:hAnsi="Arial" w:cs="Arial"/>
                <w:b/>
                <w:bCs/>
                <w:color w:val="FFFFFF"/>
                <w:sz w:val="21"/>
                <w:szCs w:val="21"/>
              </w:rPr>
              <w:t xml:space="preserve"> </w:t>
            </w:r>
            <w:r w:rsidRPr="00FC4518">
              <w:rPr>
                <w:rFonts w:ascii="Arial" w:eastAsia="Calibri" w:hAnsi="Arial" w:cs="Arial"/>
                <w:b/>
                <w:bCs/>
                <w:color w:val="FFFFFF"/>
                <w:sz w:val="21"/>
                <w:szCs w:val="21"/>
              </w:rPr>
              <w:t>cuales</w:t>
            </w:r>
            <w:r w:rsidRPr="00FC4518">
              <w:rPr>
                <w:rFonts w:ascii="Arial" w:eastAsia="Arial" w:hAnsi="Arial" w:cs="Arial"/>
                <w:b/>
                <w:bCs/>
                <w:color w:val="FFFFFF"/>
                <w:sz w:val="21"/>
                <w:szCs w:val="21"/>
              </w:rPr>
              <w:t xml:space="preserve"> </w:t>
            </w:r>
            <w:r w:rsidRPr="00FC4518">
              <w:rPr>
                <w:rFonts w:ascii="Arial" w:eastAsia="Calibri" w:hAnsi="Arial" w:cs="Arial"/>
                <w:b/>
                <w:bCs/>
                <w:color w:val="FFFFFF"/>
                <w:sz w:val="21"/>
                <w:szCs w:val="21"/>
              </w:rPr>
              <w:t>el</w:t>
            </w:r>
            <w:r w:rsidRPr="00FC4518">
              <w:rPr>
                <w:rFonts w:ascii="Arial" w:eastAsia="Arial" w:hAnsi="Arial" w:cs="Arial"/>
                <w:b/>
                <w:bCs/>
                <w:color w:val="FFFFFF"/>
                <w:sz w:val="21"/>
                <w:szCs w:val="21"/>
              </w:rPr>
              <w:t xml:space="preserve"> </w:t>
            </w:r>
            <w:r w:rsidRPr="00FC4518">
              <w:rPr>
                <w:rFonts w:ascii="Arial" w:eastAsia="Calibri" w:hAnsi="Arial" w:cs="Arial"/>
                <w:b/>
                <w:bCs/>
                <w:color w:val="FFFFFF"/>
                <w:sz w:val="21"/>
                <w:szCs w:val="21"/>
              </w:rPr>
              <w:t>Proponente</w:t>
            </w:r>
            <w:r w:rsidRPr="00FC4518">
              <w:rPr>
                <w:rFonts w:ascii="Arial" w:eastAsia="Arial" w:hAnsi="Arial" w:cs="Arial"/>
                <w:b/>
                <w:bCs/>
                <w:color w:val="FFFFFF"/>
                <w:sz w:val="21"/>
                <w:szCs w:val="21"/>
              </w:rPr>
              <w:t xml:space="preserve"> </w:t>
            </w:r>
            <w:r w:rsidRPr="00FC4518">
              <w:rPr>
                <w:rFonts w:ascii="Arial" w:eastAsia="Calibri" w:hAnsi="Arial" w:cs="Arial"/>
                <w:b/>
                <w:bCs/>
                <w:color w:val="FFFFFF"/>
                <w:sz w:val="21"/>
                <w:szCs w:val="21"/>
              </w:rPr>
              <w:t>cumple</w:t>
            </w:r>
            <w:r w:rsidRPr="00FC4518">
              <w:rPr>
                <w:rFonts w:ascii="Arial" w:eastAsia="Arial" w:hAnsi="Arial" w:cs="Arial"/>
                <w:b/>
                <w:bCs/>
                <w:color w:val="FFFFFF"/>
                <w:sz w:val="21"/>
                <w:szCs w:val="21"/>
              </w:rPr>
              <w:t xml:space="preserve"> </w:t>
            </w:r>
            <w:r w:rsidRPr="00FC4518">
              <w:rPr>
                <w:rFonts w:ascii="Arial" w:eastAsia="Calibri" w:hAnsi="Arial" w:cs="Arial"/>
                <w:b/>
                <w:bCs/>
                <w:color w:val="FFFFFF"/>
                <w:sz w:val="21"/>
                <w:szCs w:val="21"/>
              </w:rPr>
              <w:t>la</w:t>
            </w:r>
            <w:r w:rsidRPr="00FC4518">
              <w:rPr>
                <w:rFonts w:ascii="Arial" w:eastAsia="Arial" w:hAnsi="Arial" w:cs="Arial"/>
                <w:b/>
                <w:bCs/>
                <w:color w:val="FFFFFF"/>
                <w:sz w:val="21"/>
                <w:szCs w:val="21"/>
              </w:rPr>
              <w:t xml:space="preserve"> </w:t>
            </w:r>
            <w:r w:rsidRPr="00FC4518">
              <w:rPr>
                <w:rFonts w:ascii="Arial" w:eastAsia="Calibri" w:hAnsi="Arial" w:cs="Arial"/>
                <w:b/>
                <w:bCs/>
                <w:color w:val="FFFFFF"/>
                <w:sz w:val="21"/>
                <w:szCs w:val="21"/>
              </w:rPr>
              <w:t>experiencia</w:t>
            </w:r>
            <w:r w:rsidRPr="00FC4518">
              <w:rPr>
                <w:rFonts w:ascii="Arial" w:eastAsia="Arial" w:hAnsi="Arial" w:cs="Arial"/>
                <w:b/>
                <w:bCs/>
                <w:color w:val="FFFFFF"/>
                <w:sz w:val="21"/>
                <w:szCs w:val="21"/>
              </w:rPr>
              <w:t xml:space="preserve"> </w:t>
            </w:r>
            <w:r w:rsidRPr="00FC4518">
              <w:rPr>
                <w:rFonts w:ascii="Arial" w:eastAsia="Calibri" w:hAnsi="Arial" w:cs="Arial"/>
                <w:b/>
                <w:bCs/>
                <w:color w:val="FFFFFF"/>
                <w:sz w:val="21"/>
                <w:szCs w:val="21"/>
              </w:rPr>
              <w:t>acreditada</w:t>
            </w:r>
          </w:p>
        </w:tc>
        <w:tc>
          <w:tcPr>
            <w:tcW w:w="3624"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6AD53942" w14:textId="77777777" w:rsidR="00FC4518" w:rsidRPr="00FC4518" w:rsidRDefault="00FC4518" w:rsidP="00FC4518">
            <w:pPr>
              <w:spacing w:after="0" w:line="240" w:lineRule="auto"/>
              <w:ind w:left="709" w:right="709"/>
              <w:jc w:val="center"/>
              <w:rPr>
                <w:rFonts w:ascii="Arial" w:eastAsia="Calibri" w:hAnsi="Arial" w:cs="Arial"/>
                <w:b/>
                <w:bCs/>
                <w:color w:val="FFFFFF"/>
                <w:sz w:val="21"/>
                <w:szCs w:val="21"/>
                <w:lang w:val="es-ES"/>
              </w:rPr>
            </w:pPr>
            <w:proofErr w:type="gramStart"/>
            <w:r w:rsidRPr="00FC4518">
              <w:rPr>
                <w:rFonts w:ascii="Arial" w:eastAsia="Calibri" w:hAnsi="Arial" w:cs="Arial"/>
                <w:b/>
                <w:bCs/>
                <w:color w:val="FFFFFF"/>
                <w:sz w:val="21"/>
                <w:szCs w:val="21"/>
                <w:lang w:val="es-ES"/>
              </w:rPr>
              <w:t>Valor mínimo a certificar</w:t>
            </w:r>
            <w:proofErr w:type="gramEnd"/>
          </w:p>
          <w:p w14:paraId="11028CAB" w14:textId="77777777" w:rsidR="00FC4518" w:rsidRPr="00FC4518" w:rsidRDefault="00FC4518" w:rsidP="00FC4518">
            <w:pPr>
              <w:spacing w:after="0" w:line="240" w:lineRule="auto"/>
              <w:ind w:left="709" w:right="709"/>
              <w:jc w:val="center"/>
              <w:rPr>
                <w:rFonts w:ascii="Arial" w:eastAsia="Arial" w:hAnsi="Arial" w:cs="Arial"/>
                <w:b/>
                <w:bCs/>
                <w:color w:val="FFFFFF"/>
                <w:sz w:val="21"/>
                <w:szCs w:val="21"/>
              </w:rPr>
            </w:pPr>
            <w:r w:rsidRPr="00FC4518">
              <w:rPr>
                <w:rFonts w:ascii="Arial" w:eastAsia="Calibri" w:hAnsi="Arial" w:cs="Arial"/>
                <w:b/>
                <w:bCs/>
                <w:color w:val="FFFFFF"/>
                <w:sz w:val="21"/>
                <w:szCs w:val="21"/>
                <w:lang w:val="es-ES"/>
              </w:rPr>
              <w:t>(como % del Presupuesto Oficial de obra expresado en SMMLV)</w:t>
            </w:r>
          </w:p>
        </w:tc>
      </w:tr>
      <w:tr w:rsidR="00FC4518" w:rsidRPr="00FC4518" w14:paraId="48E860A1" w14:textId="77777777" w:rsidTr="00650A96">
        <w:trPr>
          <w:trHeight w:val="268"/>
        </w:trPr>
        <w:tc>
          <w:tcPr>
            <w:tcW w:w="3199" w:type="dxa"/>
            <w:tcBorders>
              <w:top w:val="single" w:sz="4" w:space="0" w:color="000000"/>
              <w:left w:val="double" w:sz="4" w:space="0" w:color="auto"/>
              <w:bottom w:val="single" w:sz="4" w:space="0" w:color="000000"/>
              <w:right w:val="single" w:sz="4" w:space="0" w:color="000000"/>
            </w:tcBorders>
            <w:vAlign w:val="center"/>
            <w:hideMark/>
          </w:tcPr>
          <w:p w14:paraId="5B58B440" w14:textId="77777777" w:rsidR="00FC4518" w:rsidRPr="00FC4518" w:rsidRDefault="00FC4518" w:rsidP="00FC4518">
            <w:pPr>
              <w:spacing w:after="0" w:line="240" w:lineRule="auto"/>
              <w:ind w:left="709" w:right="709"/>
              <w:jc w:val="center"/>
              <w:rPr>
                <w:rFonts w:ascii="Arial" w:eastAsia="Calibri" w:hAnsi="Arial" w:cs="Arial"/>
                <w:color w:val="000000" w:themeColor="text1"/>
                <w:sz w:val="21"/>
                <w:szCs w:val="21"/>
              </w:rPr>
            </w:pPr>
            <w:r w:rsidRPr="00FC4518">
              <w:rPr>
                <w:rFonts w:ascii="Arial" w:eastAsia="Calibri" w:hAnsi="Arial" w:cs="Arial"/>
                <w:color w:val="000000" w:themeColor="text1"/>
                <w:sz w:val="21"/>
                <w:szCs w:val="21"/>
              </w:rPr>
              <w:t>De</w:t>
            </w:r>
            <w:r w:rsidRPr="00FC4518">
              <w:rPr>
                <w:rFonts w:ascii="Arial" w:eastAsia="Arial" w:hAnsi="Arial" w:cs="Arial"/>
                <w:color w:val="000000" w:themeColor="text1"/>
                <w:sz w:val="21"/>
                <w:szCs w:val="21"/>
              </w:rPr>
              <w:t xml:space="preserve"> </w:t>
            </w:r>
            <w:r w:rsidRPr="00FC4518">
              <w:rPr>
                <w:rFonts w:ascii="Arial" w:eastAsia="Calibri" w:hAnsi="Arial" w:cs="Arial"/>
                <w:color w:val="000000" w:themeColor="text1"/>
                <w:sz w:val="21"/>
                <w:szCs w:val="21"/>
              </w:rPr>
              <w:t>1</w:t>
            </w:r>
            <w:r w:rsidRPr="00FC4518">
              <w:rPr>
                <w:rFonts w:ascii="Arial" w:eastAsia="Arial" w:hAnsi="Arial" w:cs="Arial"/>
                <w:color w:val="000000" w:themeColor="text1"/>
                <w:sz w:val="21"/>
                <w:szCs w:val="21"/>
              </w:rPr>
              <w:t xml:space="preserve"> </w:t>
            </w:r>
            <w:r w:rsidRPr="00FC4518">
              <w:rPr>
                <w:rFonts w:ascii="Arial" w:eastAsia="Calibri" w:hAnsi="Arial" w:cs="Arial"/>
                <w:color w:val="000000" w:themeColor="text1"/>
                <w:sz w:val="21"/>
                <w:szCs w:val="21"/>
              </w:rPr>
              <w:t>hasta</w:t>
            </w:r>
            <w:r w:rsidRPr="00FC4518">
              <w:rPr>
                <w:rFonts w:ascii="Arial" w:eastAsia="Arial" w:hAnsi="Arial" w:cs="Arial"/>
                <w:color w:val="000000" w:themeColor="text1"/>
                <w:sz w:val="21"/>
                <w:szCs w:val="21"/>
              </w:rPr>
              <w:t xml:space="preserve"> </w:t>
            </w:r>
            <w:r w:rsidRPr="00FC4518">
              <w:rPr>
                <w:rFonts w:ascii="Arial" w:eastAsia="Calibri" w:hAnsi="Arial" w:cs="Arial"/>
                <w:color w:val="000000" w:themeColor="text1"/>
                <w:sz w:val="21"/>
                <w:szCs w:val="21"/>
              </w:rPr>
              <w:t>2</w:t>
            </w:r>
          </w:p>
        </w:tc>
        <w:tc>
          <w:tcPr>
            <w:tcW w:w="3624" w:type="dxa"/>
            <w:tcBorders>
              <w:top w:val="single" w:sz="4" w:space="0" w:color="000000"/>
              <w:left w:val="single" w:sz="4" w:space="0" w:color="000000"/>
              <w:bottom w:val="single" w:sz="4" w:space="0" w:color="000000"/>
              <w:right w:val="double" w:sz="4" w:space="0" w:color="auto"/>
            </w:tcBorders>
            <w:vAlign w:val="center"/>
            <w:hideMark/>
          </w:tcPr>
          <w:p w14:paraId="7507D7A2" w14:textId="77777777" w:rsidR="00FC4518" w:rsidRPr="00FC4518" w:rsidRDefault="00FC4518" w:rsidP="00FC4518">
            <w:pPr>
              <w:spacing w:after="0" w:line="240" w:lineRule="auto"/>
              <w:ind w:left="709" w:right="709"/>
              <w:jc w:val="center"/>
              <w:rPr>
                <w:rFonts w:ascii="Arial" w:eastAsia="Arial" w:hAnsi="Arial" w:cs="Arial"/>
                <w:color w:val="000000" w:themeColor="text1"/>
                <w:sz w:val="21"/>
                <w:szCs w:val="21"/>
              </w:rPr>
            </w:pPr>
            <w:r w:rsidRPr="00FC4518">
              <w:rPr>
                <w:rFonts w:ascii="Arial" w:eastAsia="Calibri" w:hAnsi="Arial" w:cs="Arial"/>
                <w:color w:val="000000" w:themeColor="text1"/>
                <w:sz w:val="21"/>
                <w:szCs w:val="21"/>
              </w:rPr>
              <w:t>75%</w:t>
            </w:r>
          </w:p>
        </w:tc>
      </w:tr>
      <w:tr w:rsidR="00FC4518" w:rsidRPr="00FC4518" w14:paraId="0A322206" w14:textId="77777777" w:rsidTr="00650A96">
        <w:trPr>
          <w:trHeight w:val="260"/>
        </w:trPr>
        <w:tc>
          <w:tcPr>
            <w:tcW w:w="3199" w:type="dxa"/>
            <w:tcBorders>
              <w:top w:val="single" w:sz="4" w:space="0" w:color="000000"/>
              <w:left w:val="double" w:sz="4" w:space="0" w:color="auto"/>
              <w:bottom w:val="single" w:sz="4" w:space="0" w:color="000000"/>
              <w:right w:val="single" w:sz="4" w:space="0" w:color="000000"/>
            </w:tcBorders>
            <w:vAlign w:val="center"/>
            <w:hideMark/>
          </w:tcPr>
          <w:p w14:paraId="15CFE738" w14:textId="77777777" w:rsidR="00FC4518" w:rsidRPr="00FC4518" w:rsidRDefault="00FC4518" w:rsidP="00FC4518">
            <w:pPr>
              <w:spacing w:after="0" w:line="240" w:lineRule="auto"/>
              <w:ind w:left="709" w:right="709"/>
              <w:jc w:val="center"/>
              <w:rPr>
                <w:rFonts w:ascii="Arial" w:eastAsia="Arial" w:hAnsi="Arial" w:cs="Arial"/>
                <w:color w:val="000000" w:themeColor="text1"/>
                <w:sz w:val="21"/>
                <w:szCs w:val="21"/>
              </w:rPr>
            </w:pPr>
            <w:r w:rsidRPr="00FC4518">
              <w:rPr>
                <w:rFonts w:ascii="Arial" w:eastAsia="Calibri" w:hAnsi="Arial" w:cs="Arial"/>
                <w:color w:val="000000" w:themeColor="text1"/>
                <w:sz w:val="21"/>
                <w:szCs w:val="21"/>
              </w:rPr>
              <w:t>De</w:t>
            </w:r>
            <w:r w:rsidRPr="00FC4518">
              <w:rPr>
                <w:rFonts w:ascii="Arial" w:eastAsia="Arial" w:hAnsi="Arial" w:cs="Arial"/>
                <w:color w:val="000000" w:themeColor="text1"/>
                <w:sz w:val="21"/>
                <w:szCs w:val="21"/>
              </w:rPr>
              <w:t xml:space="preserve"> </w:t>
            </w:r>
            <w:r w:rsidRPr="00FC4518">
              <w:rPr>
                <w:rFonts w:ascii="Arial" w:eastAsia="Calibri" w:hAnsi="Arial" w:cs="Arial"/>
                <w:color w:val="000000" w:themeColor="text1"/>
                <w:sz w:val="21"/>
                <w:szCs w:val="21"/>
              </w:rPr>
              <w:t>3</w:t>
            </w:r>
            <w:r w:rsidRPr="00FC4518">
              <w:rPr>
                <w:rFonts w:ascii="Arial" w:eastAsia="Arial" w:hAnsi="Arial" w:cs="Arial"/>
                <w:color w:val="000000" w:themeColor="text1"/>
                <w:sz w:val="21"/>
                <w:szCs w:val="21"/>
              </w:rPr>
              <w:t xml:space="preserve"> </w:t>
            </w:r>
            <w:r w:rsidRPr="00FC4518">
              <w:rPr>
                <w:rFonts w:ascii="Arial" w:eastAsia="Calibri" w:hAnsi="Arial" w:cs="Arial"/>
                <w:color w:val="000000" w:themeColor="text1"/>
                <w:sz w:val="21"/>
                <w:szCs w:val="21"/>
              </w:rPr>
              <w:t>hasta</w:t>
            </w:r>
            <w:r w:rsidRPr="00FC4518">
              <w:rPr>
                <w:rFonts w:ascii="Arial" w:eastAsia="Arial" w:hAnsi="Arial" w:cs="Arial"/>
                <w:color w:val="000000" w:themeColor="text1"/>
                <w:sz w:val="21"/>
                <w:szCs w:val="21"/>
              </w:rPr>
              <w:t xml:space="preserve"> </w:t>
            </w:r>
            <w:r w:rsidRPr="00FC4518">
              <w:rPr>
                <w:rFonts w:ascii="Arial" w:eastAsia="Calibri" w:hAnsi="Arial" w:cs="Arial"/>
                <w:color w:val="000000" w:themeColor="text1"/>
                <w:sz w:val="21"/>
                <w:szCs w:val="21"/>
              </w:rPr>
              <w:t>4</w:t>
            </w:r>
          </w:p>
        </w:tc>
        <w:tc>
          <w:tcPr>
            <w:tcW w:w="3624" w:type="dxa"/>
            <w:tcBorders>
              <w:top w:val="single" w:sz="4" w:space="0" w:color="000000"/>
              <w:left w:val="single" w:sz="4" w:space="0" w:color="000000"/>
              <w:bottom w:val="single" w:sz="4" w:space="0" w:color="000000"/>
              <w:right w:val="double" w:sz="4" w:space="0" w:color="auto"/>
            </w:tcBorders>
            <w:vAlign w:val="center"/>
            <w:hideMark/>
          </w:tcPr>
          <w:p w14:paraId="63E603F1" w14:textId="77777777" w:rsidR="00FC4518" w:rsidRPr="00FC4518" w:rsidRDefault="00FC4518" w:rsidP="00FC4518">
            <w:pPr>
              <w:spacing w:after="0" w:line="240" w:lineRule="auto"/>
              <w:ind w:left="709" w:right="709"/>
              <w:jc w:val="center"/>
              <w:rPr>
                <w:rFonts w:ascii="Arial" w:eastAsia="Arial" w:hAnsi="Arial" w:cs="Arial"/>
                <w:color w:val="000000" w:themeColor="text1"/>
                <w:sz w:val="21"/>
                <w:szCs w:val="21"/>
              </w:rPr>
            </w:pPr>
            <w:r w:rsidRPr="00FC4518">
              <w:rPr>
                <w:rFonts w:ascii="Arial" w:eastAsia="Calibri" w:hAnsi="Arial" w:cs="Arial"/>
                <w:color w:val="000000" w:themeColor="text1"/>
                <w:sz w:val="21"/>
                <w:szCs w:val="21"/>
              </w:rPr>
              <w:t>120%</w:t>
            </w:r>
          </w:p>
        </w:tc>
      </w:tr>
      <w:tr w:rsidR="00FC4518" w:rsidRPr="00FC4518" w14:paraId="10EBB8AE" w14:textId="77777777" w:rsidTr="00650A96">
        <w:trPr>
          <w:trHeight w:val="275"/>
        </w:trPr>
        <w:tc>
          <w:tcPr>
            <w:tcW w:w="3199" w:type="dxa"/>
            <w:tcBorders>
              <w:top w:val="single" w:sz="4" w:space="0" w:color="000000"/>
              <w:left w:val="double" w:sz="4" w:space="0" w:color="auto"/>
              <w:bottom w:val="single" w:sz="4" w:space="0" w:color="000000"/>
              <w:right w:val="single" w:sz="4" w:space="0" w:color="000000"/>
            </w:tcBorders>
            <w:vAlign w:val="center"/>
            <w:hideMark/>
          </w:tcPr>
          <w:p w14:paraId="4050021E" w14:textId="77777777" w:rsidR="00FC4518" w:rsidRPr="00FC4518" w:rsidRDefault="00FC4518" w:rsidP="00FC4518">
            <w:pPr>
              <w:spacing w:after="0" w:line="240" w:lineRule="auto"/>
              <w:ind w:left="709" w:right="709"/>
              <w:jc w:val="center"/>
              <w:rPr>
                <w:rFonts w:ascii="Arial" w:eastAsia="Arial" w:hAnsi="Arial" w:cs="Arial"/>
                <w:color w:val="000000" w:themeColor="text1"/>
                <w:sz w:val="21"/>
                <w:szCs w:val="21"/>
              </w:rPr>
            </w:pPr>
            <w:r w:rsidRPr="00FC4518">
              <w:rPr>
                <w:rFonts w:ascii="Arial" w:eastAsia="Arial" w:hAnsi="Arial" w:cs="Arial"/>
                <w:color w:val="000000" w:themeColor="text1"/>
                <w:sz w:val="21"/>
                <w:szCs w:val="21"/>
              </w:rPr>
              <w:t>Hasta 5</w:t>
            </w:r>
          </w:p>
        </w:tc>
        <w:tc>
          <w:tcPr>
            <w:tcW w:w="3624" w:type="dxa"/>
            <w:tcBorders>
              <w:top w:val="single" w:sz="4" w:space="0" w:color="000000"/>
              <w:left w:val="single" w:sz="4" w:space="0" w:color="000000"/>
              <w:bottom w:val="single" w:sz="4" w:space="0" w:color="000000"/>
              <w:right w:val="double" w:sz="4" w:space="0" w:color="auto"/>
            </w:tcBorders>
            <w:vAlign w:val="center"/>
            <w:hideMark/>
          </w:tcPr>
          <w:p w14:paraId="586E0CBE" w14:textId="77777777" w:rsidR="00FC4518" w:rsidRPr="00FC4518" w:rsidRDefault="00FC4518" w:rsidP="00FC4518">
            <w:pPr>
              <w:spacing w:after="0" w:line="240" w:lineRule="auto"/>
              <w:ind w:left="709" w:right="709"/>
              <w:jc w:val="center"/>
              <w:rPr>
                <w:rFonts w:ascii="Arial" w:eastAsia="Arial" w:hAnsi="Arial" w:cs="Arial"/>
                <w:color w:val="000000" w:themeColor="text1"/>
                <w:sz w:val="21"/>
                <w:szCs w:val="21"/>
              </w:rPr>
            </w:pPr>
            <w:r w:rsidRPr="00FC4518">
              <w:rPr>
                <w:rFonts w:ascii="Arial" w:eastAsia="Calibri" w:hAnsi="Arial" w:cs="Arial"/>
                <w:color w:val="000000" w:themeColor="text1"/>
                <w:sz w:val="21"/>
                <w:szCs w:val="21"/>
              </w:rPr>
              <w:t>150%</w:t>
            </w:r>
          </w:p>
        </w:tc>
      </w:tr>
    </w:tbl>
    <w:p w14:paraId="3E18B504" w14:textId="77777777" w:rsidR="00FC4518" w:rsidRPr="00FC4518" w:rsidRDefault="00FC4518" w:rsidP="00FC4518">
      <w:pPr>
        <w:spacing w:after="0" w:line="240" w:lineRule="auto"/>
        <w:ind w:left="709" w:right="709"/>
        <w:jc w:val="both"/>
        <w:rPr>
          <w:rFonts w:ascii="Arial" w:hAnsi="Arial"/>
          <w:color w:val="000000" w:themeColor="text1"/>
          <w:sz w:val="21"/>
          <w:szCs w:val="21"/>
          <w:lang w:val="es-MX"/>
        </w:rPr>
      </w:pPr>
    </w:p>
    <w:p w14:paraId="54E53112" w14:textId="77777777" w:rsidR="00FC4518" w:rsidRPr="00FC4518" w:rsidRDefault="00FC4518" w:rsidP="00FC4518">
      <w:pPr>
        <w:spacing w:after="0" w:line="240" w:lineRule="auto"/>
        <w:ind w:left="709" w:right="709"/>
        <w:jc w:val="both"/>
        <w:rPr>
          <w:rFonts w:ascii="Arial" w:eastAsia="Times New Roman" w:hAnsi="Arial" w:cs="Arial"/>
          <w:iCs/>
          <w:color w:val="000000"/>
          <w:sz w:val="21"/>
          <w:szCs w:val="21"/>
          <w:lang w:eastAsia="es-ES"/>
        </w:rPr>
      </w:pPr>
      <w:r w:rsidRPr="00FC4518">
        <w:rPr>
          <w:rFonts w:ascii="Arial" w:eastAsia="Times New Roman" w:hAnsi="Arial" w:cs="Arial"/>
          <w:iCs/>
          <w:color w:val="000000"/>
          <w:sz w:val="21"/>
          <w:szCs w:val="21"/>
          <w:lang w:eastAsia="es-ES"/>
        </w:rPr>
        <w:lastRenderedPageBreak/>
        <w:t xml:space="preserve">Si el número de contratos aportados supera los cinco (5) inicialmente previstos en este numeral, debido a la posibilidad de allegar contratos adicionales por tratarse de una </w:t>
      </w:r>
      <w:proofErr w:type="spellStart"/>
      <w:r w:rsidRPr="00FC4518">
        <w:rPr>
          <w:rFonts w:ascii="Arial" w:eastAsia="Times New Roman" w:hAnsi="Arial" w:cs="Arial"/>
          <w:iCs/>
          <w:color w:val="000000"/>
          <w:sz w:val="21"/>
          <w:szCs w:val="21"/>
          <w:lang w:eastAsia="es-ES"/>
        </w:rPr>
        <w:t>Mipyme</w:t>
      </w:r>
      <w:proofErr w:type="spellEnd"/>
      <w:r w:rsidRPr="00FC4518">
        <w:rPr>
          <w:rFonts w:ascii="Arial" w:eastAsia="Times New Roman" w:hAnsi="Arial" w:cs="Arial"/>
          <w:iCs/>
          <w:color w:val="000000"/>
          <w:sz w:val="21"/>
          <w:szCs w:val="21"/>
          <w:lang w:eastAsia="es-ES"/>
        </w:rPr>
        <w:t xml:space="preserve"> y/o emprendimiento y empresa de mujer, estos contratos adicionales, ya sean seis (6) o siete (7) -dependiendo si acredita una o ambas condiciones-, se tendrán en cuenta para demostrar el valor del ciento cincuenta por ciento (150 %) del valor del Presupuesto Oficial.</w:t>
      </w:r>
    </w:p>
    <w:p w14:paraId="7798587A" w14:textId="77777777" w:rsidR="00FC4518" w:rsidRPr="00FC4518" w:rsidRDefault="00FC4518" w:rsidP="00FC4518">
      <w:pPr>
        <w:spacing w:after="0" w:line="240" w:lineRule="auto"/>
        <w:ind w:left="425" w:right="760"/>
        <w:jc w:val="both"/>
        <w:rPr>
          <w:rFonts w:ascii="Arial" w:eastAsia="Times New Roman" w:hAnsi="Arial" w:cs="Arial"/>
          <w:iCs/>
          <w:color w:val="000000"/>
          <w:sz w:val="21"/>
          <w:szCs w:val="21"/>
          <w:lang w:eastAsia="es-ES"/>
        </w:rPr>
      </w:pPr>
    </w:p>
    <w:p w14:paraId="2A873177" w14:textId="0D71CC21" w:rsidR="00FC4518" w:rsidRPr="00FC4518" w:rsidRDefault="00FC4518" w:rsidP="00FC4518">
      <w:pPr>
        <w:tabs>
          <w:tab w:val="left" w:pos="426"/>
        </w:tabs>
        <w:spacing w:after="120" w:line="276" w:lineRule="auto"/>
        <w:ind w:right="-93"/>
        <w:jc w:val="both"/>
        <w:rPr>
          <w:rFonts w:ascii="Arial" w:hAnsi="Arial" w:cs="Arial"/>
          <w:shd w:val="clear" w:color="auto" w:fill="FFFFFF"/>
        </w:rPr>
      </w:pPr>
      <w:r w:rsidRPr="00FC4518">
        <w:rPr>
          <w:rFonts w:ascii="Arial" w:hAnsi="Arial" w:cs="Arial"/>
          <w:shd w:val="clear" w:color="auto" w:fill="FFFFFF"/>
        </w:rPr>
        <w:tab/>
      </w:r>
      <w:r w:rsidRPr="00FC4518">
        <w:rPr>
          <w:rFonts w:ascii="Arial" w:hAnsi="Arial" w:cs="Arial"/>
          <w:shd w:val="clear" w:color="auto" w:fill="FFFFFF"/>
        </w:rPr>
        <w:tab/>
        <w:t xml:space="preserve">Conforme </w:t>
      </w:r>
      <w:r w:rsidR="00EC2E47">
        <w:rPr>
          <w:rFonts w:ascii="Arial" w:hAnsi="Arial" w:cs="Arial"/>
          <w:shd w:val="clear" w:color="auto" w:fill="FFFFFF"/>
        </w:rPr>
        <w:t>con</w:t>
      </w:r>
      <w:r w:rsidR="00EC2E47" w:rsidRPr="00FC4518">
        <w:rPr>
          <w:rFonts w:ascii="Arial" w:hAnsi="Arial" w:cs="Arial"/>
          <w:shd w:val="clear" w:color="auto" w:fill="FFFFFF"/>
        </w:rPr>
        <w:t xml:space="preserve"> </w:t>
      </w:r>
      <w:r w:rsidRPr="00FC4518">
        <w:rPr>
          <w:rFonts w:ascii="Arial" w:hAnsi="Arial" w:cs="Arial"/>
          <w:shd w:val="clear" w:color="auto" w:fill="FFFFFF"/>
        </w:rPr>
        <w:t xml:space="preserve">lo anterior, la Resolución 275 del 2022 realizó dos modificaciones principales en relación con la regla dispuesta para acreditar la experiencia: i) disminuir el número de contratos para su acreditación, puesto que ya no serán seis (6) contratos sino solo cinco (5) y, </w:t>
      </w:r>
      <w:proofErr w:type="spellStart"/>
      <w:r w:rsidRPr="00FC4518">
        <w:rPr>
          <w:rFonts w:ascii="Arial" w:hAnsi="Arial" w:cs="Arial"/>
          <w:shd w:val="clear" w:color="auto" w:fill="FFFFFF"/>
        </w:rPr>
        <w:t>ii</w:t>
      </w:r>
      <w:proofErr w:type="spellEnd"/>
      <w:r w:rsidRPr="00FC4518">
        <w:rPr>
          <w:rFonts w:ascii="Arial" w:hAnsi="Arial" w:cs="Arial"/>
          <w:shd w:val="clear" w:color="auto" w:fill="FFFFFF"/>
        </w:rPr>
        <w:t xml:space="preserve">) determinar que los contratos adicionales que se aporten por tratarse de </w:t>
      </w:r>
      <w:proofErr w:type="spellStart"/>
      <w:r w:rsidRPr="00FC4518">
        <w:rPr>
          <w:rFonts w:ascii="Arial" w:hAnsi="Arial" w:cs="Arial"/>
          <w:shd w:val="clear" w:color="auto" w:fill="FFFFFF"/>
        </w:rPr>
        <w:t>Mipyme</w:t>
      </w:r>
      <w:proofErr w:type="spellEnd"/>
      <w:r w:rsidRPr="00FC4518">
        <w:rPr>
          <w:rFonts w:ascii="Arial" w:hAnsi="Arial" w:cs="Arial"/>
          <w:shd w:val="clear" w:color="auto" w:fill="FFFFFF"/>
        </w:rPr>
        <w:t xml:space="preserve"> y/o emprendimiento y empresa de mujer se tendrán en cuenta para demostrar el valor del ciento cincuenta por ciento (150%) del Presupuesto Oficial.</w:t>
      </w:r>
    </w:p>
    <w:p w14:paraId="1F816080" w14:textId="55903D2D" w:rsidR="00FC4518" w:rsidRPr="00FC4518" w:rsidRDefault="00FC4518" w:rsidP="00E6733B">
      <w:pPr>
        <w:tabs>
          <w:tab w:val="left" w:pos="426"/>
        </w:tabs>
        <w:spacing w:after="0" w:line="276" w:lineRule="auto"/>
        <w:ind w:right="-93"/>
        <w:jc w:val="both"/>
        <w:rPr>
          <w:rFonts w:ascii="Arial" w:hAnsi="Arial" w:cs="Arial"/>
          <w:shd w:val="clear" w:color="auto" w:fill="FFFFFF"/>
        </w:rPr>
      </w:pPr>
      <w:r w:rsidRPr="00FC4518">
        <w:rPr>
          <w:rFonts w:ascii="Arial" w:hAnsi="Arial" w:cs="Arial"/>
          <w:shd w:val="clear" w:color="auto" w:fill="FFFFFF"/>
        </w:rPr>
        <w:tab/>
      </w:r>
      <w:r w:rsidRPr="00FC4518">
        <w:rPr>
          <w:rFonts w:ascii="Arial" w:hAnsi="Arial" w:cs="Arial"/>
          <w:shd w:val="clear" w:color="auto" w:fill="FFFFFF"/>
        </w:rPr>
        <w:tab/>
        <w:t xml:space="preserve">Cabe resaltar, de acuerdo con lo previsto en el artículo 179 de la Resolución 275 del 2022, </w:t>
      </w:r>
      <w:r w:rsidR="00AA7DA7">
        <w:rPr>
          <w:rFonts w:ascii="Arial" w:hAnsi="Arial" w:cs="Arial"/>
          <w:shd w:val="clear" w:color="auto" w:fill="FFFFFF"/>
        </w:rPr>
        <w:t xml:space="preserve">que </w:t>
      </w:r>
      <w:r w:rsidRPr="00FC4518">
        <w:rPr>
          <w:rFonts w:ascii="Arial" w:hAnsi="Arial" w:cs="Arial"/>
          <w:shd w:val="clear" w:color="auto" w:fill="FFFFFF"/>
        </w:rPr>
        <w:t>las modificaciones realizadas a los documentos tipo empezar</w:t>
      </w:r>
      <w:r w:rsidR="00AA7DA7">
        <w:rPr>
          <w:rFonts w:ascii="Arial" w:hAnsi="Arial" w:cs="Arial"/>
          <w:shd w:val="clear" w:color="auto" w:fill="FFFFFF"/>
        </w:rPr>
        <w:t>o</w:t>
      </w:r>
      <w:r w:rsidRPr="00FC4518">
        <w:rPr>
          <w:rFonts w:ascii="Arial" w:hAnsi="Arial" w:cs="Arial"/>
          <w:shd w:val="clear" w:color="auto" w:fill="FFFFFF"/>
        </w:rPr>
        <w:t xml:space="preserve">n a ser de obligatorio cumplimiento para los procesos de contratación cuyo aviso de convocatoria se </w:t>
      </w:r>
      <w:r w:rsidR="00AA7DA7">
        <w:rPr>
          <w:rFonts w:ascii="Arial" w:hAnsi="Arial" w:cs="Arial"/>
          <w:shd w:val="clear" w:color="auto" w:fill="FFFFFF"/>
        </w:rPr>
        <w:t xml:space="preserve">haya </w:t>
      </w:r>
      <w:r w:rsidRPr="00FC4518">
        <w:rPr>
          <w:rFonts w:ascii="Arial" w:hAnsi="Arial" w:cs="Arial"/>
          <w:shd w:val="clear" w:color="auto" w:fill="FFFFFF"/>
        </w:rPr>
        <w:t>publi</w:t>
      </w:r>
      <w:r w:rsidR="00AA7DA7">
        <w:rPr>
          <w:rFonts w:ascii="Arial" w:hAnsi="Arial" w:cs="Arial"/>
          <w:shd w:val="clear" w:color="auto" w:fill="FFFFFF"/>
        </w:rPr>
        <w:t>cado</w:t>
      </w:r>
      <w:r w:rsidRPr="00FC4518">
        <w:rPr>
          <w:rFonts w:ascii="Arial" w:hAnsi="Arial" w:cs="Arial"/>
          <w:shd w:val="clear" w:color="auto" w:fill="FFFFFF"/>
        </w:rPr>
        <w:t xml:space="preserve"> a partir del </w:t>
      </w:r>
      <w:r w:rsidRPr="00FC4518">
        <w:rPr>
          <w:rFonts w:ascii="Arial" w:hAnsi="Arial" w:cs="Arial"/>
          <w:i/>
          <w:iCs/>
          <w:shd w:val="clear" w:color="auto" w:fill="FFFFFF"/>
        </w:rPr>
        <w:t>29 de agosto de 2022</w:t>
      </w:r>
      <w:r w:rsidRPr="00FC4518">
        <w:rPr>
          <w:rFonts w:ascii="Arial" w:hAnsi="Arial" w:cs="Arial"/>
          <w:i/>
          <w:iCs/>
          <w:shd w:val="clear" w:color="auto" w:fill="FFFFFF"/>
          <w:vertAlign w:val="superscript"/>
        </w:rPr>
        <w:footnoteReference w:id="14"/>
      </w:r>
      <w:r w:rsidRPr="00FC4518">
        <w:rPr>
          <w:rFonts w:ascii="Arial" w:hAnsi="Arial" w:cs="Arial"/>
          <w:shd w:val="clear" w:color="auto" w:fill="FFFFFF"/>
        </w:rPr>
        <w:t xml:space="preserve">. </w:t>
      </w:r>
    </w:p>
    <w:p w14:paraId="600B0CF6" w14:textId="77777777" w:rsidR="00A172C7" w:rsidRPr="00320585" w:rsidRDefault="00A172C7" w:rsidP="00E6733B">
      <w:pPr>
        <w:tabs>
          <w:tab w:val="left" w:pos="426"/>
        </w:tabs>
        <w:spacing w:after="0" w:line="276" w:lineRule="auto"/>
        <w:jc w:val="both"/>
        <w:rPr>
          <w:rFonts w:ascii="Arial" w:hAnsi="Arial" w:cs="Arial"/>
          <w:shd w:val="clear" w:color="auto" w:fill="FFFFFF"/>
          <w:lang w:val="es-MX"/>
        </w:rPr>
      </w:pPr>
    </w:p>
    <w:p w14:paraId="22FD1EBF" w14:textId="77777777" w:rsidR="00A172C7" w:rsidRPr="00F4581F" w:rsidRDefault="00A172C7" w:rsidP="00A172C7">
      <w:pPr>
        <w:pStyle w:val="Prrafodelista"/>
        <w:numPr>
          <w:ilvl w:val="0"/>
          <w:numId w:val="1"/>
        </w:numPr>
        <w:spacing w:after="0"/>
        <w:ind w:left="360"/>
        <w:rPr>
          <w:b/>
          <w:bCs/>
          <w:sz w:val="22"/>
          <w:lang w:val="es-ES"/>
        </w:rPr>
      </w:pPr>
      <w:r w:rsidRPr="00F4581F">
        <w:rPr>
          <w:b/>
          <w:bCs/>
          <w:sz w:val="22"/>
          <w:lang w:val="es-ES"/>
        </w:rPr>
        <w:t>Respuesta</w:t>
      </w:r>
    </w:p>
    <w:p w14:paraId="63915602" w14:textId="77777777" w:rsidR="00A172C7" w:rsidRPr="00D033BD" w:rsidRDefault="00A172C7" w:rsidP="00A172C7">
      <w:pPr>
        <w:spacing w:after="0" w:line="276" w:lineRule="auto"/>
        <w:ind w:right="51"/>
        <w:jc w:val="both"/>
        <w:rPr>
          <w:rFonts w:ascii="Arial" w:eastAsia="Calibri" w:hAnsi="Arial" w:cs="Arial"/>
          <w:lang w:val="es-ES"/>
        </w:rPr>
      </w:pPr>
    </w:p>
    <w:p w14:paraId="1EF2486E" w14:textId="68CFFC3D" w:rsidR="00F05A65" w:rsidRPr="00A172C7" w:rsidRDefault="00A172C7" w:rsidP="00F05A65">
      <w:pPr>
        <w:spacing w:after="120" w:line="240" w:lineRule="auto"/>
        <w:ind w:left="709" w:right="709"/>
        <w:jc w:val="both"/>
        <w:rPr>
          <w:rFonts w:ascii="Arial" w:hAnsi="Arial" w:cs="Arial"/>
          <w:sz w:val="21"/>
          <w:szCs w:val="21"/>
        </w:rPr>
      </w:pPr>
      <w:r w:rsidRPr="00A172C7">
        <w:rPr>
          <w:rFonts w:ascii="Arial" w:hAnsi="Arial" w:cs="Arial"/>
          <w:sz w:val="21"/>
          <w:szCs w:val="21"/>
        </w:rPr>
        <w:t>i). ¿Es valida la experiencia de un proponente plural conformado por dos (02) integrantes en que un miembro aporta el cien por ciento (100%) de la experiencia, mientras que el otro integrante no aporta experiencia pero participa en el proponente plural en un porcentaje no superior al cinco por ciento (5%), de conformidad con la reglas contenidas en el Literal D Numeral 3.5.2. del Documentos Tipo Infraestructura social así mismo contenida en el Numeral D Numeral 3.5.3. del Documento Tipo Infraestructura de Transporte?</w:t>
      </w:r>
    </w:p>
    <w:p w14:paraId="22D26D47" w14:textId="0E0CB084" w:rsidR="00A172C7" w:rsidRPr="00A172C7" w:rsidRDefault="00A172C7" w:rsidP="00A172C7">
      <w:pPr>
        <w:spacing w:after="0" w:line="240" w:lineRule="auto"/>
        <w:ind w:left="709" w:right="709"/>
        <w:jc w:val="both"/>
        <w:rPr>
          <w:rFonts w:ascii="Arial" w:eastAsia="Calibri" w:hAnsi="Arial" w:cs="Arial"/>
          <w:sz w:val="21"/>
          <w:szCs w:val="21"/>
          <w:lang w:val="es-ES"/>
        </w:rPr>
      </w:pPr>
      <w:proofErr w:type="spellStart"/>
      <w:r w:rsidRPr="00A172C7">
        <w:rPr>
          <w:rFonts w:ascii="Arial" w:hAnsi="Arial" w:cs="Arial"/>
          <w:sz w:val="21"/>
          <w:szCs w:val="21"/>
        </w:rPr>
        <w:t>ii</w:t>
      </w:r>
      <w:proofErr w:type="spellEnd"/>
      <w:r w:rsidRPr="00A172C7">
        <w:rPr>
          <w:rFonts w:ascii="Arial" w:hAnsi="Arial" w:cs="Arial"/>
          <w:sz w:val="21"/>
          <w:szCs w:val="21"/>
        </w:rPr>
        <w:t xml:space="preserve">). </w:t>
      </w:r>
      <w:r>
        <w:rPr>
          <w:rFonts w:ascii="Arial" w:hAnsi="Arial" w:cs="Arial"/>
          <w:sz w:val="21"/>
          <w:szCs w:val="21"/>
        </w:rPr>
        <w:t>¿</w:t>
      </w:r>
      <w:r w:rsidRPr="00A172C7">
        <w:rPr>
          <w:rFonts w:ascii="Arial" w:hAnsi="Arial" w:cs="Arial"/>
          <w:sz w:val="21"/>
          <w:szCs w:val="21"/>
        </w:rPr>
        <w:t>Se puede inaplicar la regla Numero 2 del literal D "</w:t>
      </w:r>
      <w:proofErr w:type="spellStart"/>
      <w:r w:rsidRPr="00A172C7">
        <w:rPr>
          <w:rFonts w:ascii="Arial" w:hAnsi="Arial" w:cs="Arial"/>
          <w:sz w:val="21"/>
          <w:szCs w:val="21"/>
        </w:rPr>
        <w:t>ii</w:t>
      </w:r>
      <w:proofErr w:type="spellEnd"/>
      <w:r w:rsidRPr="00A172C7">
        <w:rPr>
          <w:rFonts w:ascii="Arial" w:hAnsi="Arial" w:cs="Arial"/>
          <w:sz w:val="21"/>
          <w:szCs w:val="21"/>
        </w:rPr>
        <w:t>) los demás integrantes deben acreditar al menos el cinco por ciento (5 %) de la experiencia requerida; " cuando el proponente plural este conformado por dos (02) integrantes, uno de ellos aporte el cien por ciento (100%) y el otro que no aporta experiencia participa en el proponente plural en un porcentaje no superior al cinco por ciento (5%)?</w:t>
      </w:r>
    </w:p>
    <w:p w14:paraId="08B742DD" w14:textId="2B407B71" w:rsidR="00A172C7" w:rsidRDefault="00A172C7" w:rsidP="00F05A65">
      <w:pPr>
        <w:spacing w:after="0" w:line="276" w:lineRule="auto"/>
        <w:ind w:right="709"/>
        <w:jc w:val="both"/>
        <w:rPr>
          <w:rFonts w:ascii="Arial" w:eastAsia="Calibri" w:hAnsi="Arial" w:cs="Arial"/>
          <w:lang w:val="es-ES"/>
        </w:rPr>
      </w:pPr>
    </w:p>
    <w:p w14:paraId="63CC7604" w14:textId="7992DDC8" w:rsidR="00F05A65" w:rsidRPr="00D033BD" w:rsidRDefault="00F05A65" w:rsidP="00034990">
      <w:pPr>
        <w:spacing w:after="120" w:line="276" w:lineRule="auto"/>
        <w:jc w:val="both"/>
        <w:rPr>
          <w:rFonts w:ascii="Arial" w:eastAsia="Calibri" w:hAnsi="Arial" w:cs="Arial"/>
          <w:lang w:val="es-ES"/>
        </w:rPr>
      </w:pPr>
      <w:r>
        <w:rPr>
          <w:rFonts w:ascii="Arial" w:eastAsia="Calibri" w:hAnsi="Arial" w:cs="Arial"/>
          <w:lang w:val="es-ES"/>
        </w:rPr>
        <w:t>De acuerdo con las consideraciones desarrolladas en el concepto, la Agencia Nacional de Contratación Pública – Colombia Compra Eficiente responderá las dos preguntas planteadas en su consulta, de forma conjunta</w:t>
      </w:r>
      <w:r w:rsidR="00FB6442">
        <w:rPr>
          <w:rFonts w:ascii="Arial" w:eastAsia="Calibri" w:hAnsi="Arial" w:cs="Arial"/>
          <w:lang w:val="es-ES"/>
        </w:rPr>
        <w:t>, en los siguientes términos.</w:t>
      </w:r>
    </w:p>
    <w:p w14:paraId="7FFB2BF4" w14:textId="6A84E109" w:rsidR="00851721" w:rsidRDefault="00851721" w:rsidP="00034990">
      <w:pPr>
        <w:spacing w:after="120" w:line="276" w:lineRule="auto"/>
        <w:ind w:firstLine="708"/>
        <w:jc w:val="both"/>
        <w:rPr>
          <w:rFonts w:ascii="Arial" w:eastAsia="Calibri" w:hAnsi="Arial" w:cs="Arial"/>
          <w:lang w:val="es-ES"/>
        </w:rPr>
      </w:pPr>
      <w:r>
        <w:rPr>
          <w:rFonts w:ascii="Arial" w:hAnsi="Arial" w:cs="Arial"/>
          <w:lang w:val="es-MX"/>
        </w:rPr>
        <w:lastRenderedPageBreak/>
        <w:t>Deben tenerse en cuenta</w:t>
      </w:r>
      <w:r w:rsidR="00A172C7">
        <w:rPr>
          <w:rFonts w:ascii="Arial" w:hAnsi="Arial" w:cs="Arial"/>
          <w:lang w:val="es-MX"/>
        </w:rPr>
        <w:t xml:space="preserve"> las modificaciones introducidas por la Resolución 275 del 24 de junio de 2022, la cual </w:t>
      </w:r>
      <w:r w:rsidR="00DF455B">
        <w:rPr>
          <w:rFonts w:ascii="Arial" w:hAnsi="Arial" w:cs="Arial"/>
        </w:rPr>
        <w:t>debe aplicarse</w:t>
      </w:r>
      <w:r w:rsidR="00DF455B" w:rsidRPr="003F47F5">
        <w:rPr>
          <w:rFonts w:ascii="Arial" w:hAnsi="Arial" w:cs="Arial"/>
        </w:rPr>
        <w:t xml:space="preserve"> </w:t>
      </w:r>
      <w:r w:rsidR="00A172C7" w:rsidRPr="003F47F5">
        <w:rPr>
          <w:rFonts w:ascii="Arial" w:hAnsi="Arial" w:cs="Arial"/>
        </w:rPr>
        <w:t xml:space="preserve">a los Procesos de Contratación cuyo aviso de convocatoria se </w:t>
      </w:r>
      <w:r w:rsidR="00DF455B">
        <w:rPr>
          <w:rFonts w:ascii="Arial" w:hAnsi="Arial" w:cs="Arial"/>
        </w:rPr>
        <w:t>haya publicado</w:t>
      </w:r>
      <w:r w:rsidR="00DF455B" w:rsidRPr="003F47F5">
        <w:rPr>
          <w:rFonts w:ascii="Arial" w:hAnsi="Arial" w:cs="Arial"/>
        </w:rPr>
        <w:t xml:space="preserve"> </w:t>
      </w:r>
      <w:r w:rsidR="00A172C7" w:rsidRPr="003F47F5">
        <w:rPr>
          <w:rFonts w:ascii="Arial" w:hAnsi="Arial" w:cs="Arial"/>
        </w:rPr>
        <w:t>a partir del 29 de agosto de 2022</w:t>
      </w:r>
      <w:r>
        <w:rPr>
          <w:rFonts w:ascii="Arial" w:eastAsia="Calibri" w:hAnsi="Arial" w:cs="Arial"/>
          <w:lang w:val="es-ES"/>
        </w:rPr>
        <w:t xml:space="preserve">. Sin embargo, </w:t>
      </w:r>
      <w:r>
        <w:rPr>
          <w:rFonts w:ascii="Arial" w:eastAsia="Calibri" w:hAnsi="Arial" w:cs="Arial"/>
          <w:color w:val="000000" w:themeColor="text1"/>
          <w:lang w:val="es-MX"/>
        </w:rPr>
        <w:t>como del contenido de la consulta se deriva que las preguntas se realizan frente a la versión anterior de los documentos tipo, es esta la que se tendrá en cuenta en la respuesta</w:t>
      </w:r>
    </w:p>
    <w:p w14:paraId="798CDECA" w14:textId="72D2E52B" w:rsidR="00A172C7" w:rsidRPr="00320585" w:rsidRDefault="00851721" w:rsidP="00034990">
      <w:pPr>
        <w:spacing w:after="120" w:line="276" w:lineRule="auto"/>
        <w:ind w:firstLine="708"/>
        <w:jc w:val="both"/>
        <w:rPr>
          <w:rFonts w:ascii="Arial" w:eastAsia="Calibri" w:hAnsi="Arial" w:cs="Arial"/>
          <w:color w:val="000000" w:themeColor="text1"/>
          <w:lang w:val="es-MX"/>
        </w:rPr>
      </w:pPr>
      <w:r>
        <w:rPr>
          <w:rFonts w:ascii="Arial" w:eastAsia="Calibri" w:hAnsi="Arial" w:cs="Arial"/>
          <w:lang w:val="es-ES"/>
        </w:rPr>
        <w:t xml:space="preserve">En tal sentido, </w:t>
      </w:r>
      <w:r w:rsidR="00A172C7" w:rsidRPr="00320585">
        <w:rPr>
          <w:rFonts w:ascii="Arial" w:eastAsia="Calibri" w:hAnsi="Arial" w:cs="Arial"/>
          <w:color w:val="000000" w:themeColor="text1"/>
          <w:lang w:val="es-MX"/>
        </w:rPr>
        <w:t>para efectos de los documentos tipo</w:t>
      </w:r>
      <w:r w:rsidR="00A172C7">
        <w:rPr>
          <w:rFonts w:ascii="Arial" w:eastAsia="Calibri" w:hAnsi="Arial" w:cs="Arial"/>
          <w:color w:val="000000" w:themeColor="text1"/>
          <w:lang w:val="es-MX"/>
        </w:rPr>
        <w:t xml:space="preserve"> de licitación de obra pública de infraestructura </w:t>
      </w:r>
      <w:r w:rsidR="00981C2D">
        <w:rPr>
          <w:rFonts w:ascii="Arial" w:eastAsia="Calibri" w:hAnsi="Arial" w:cs="Arial"/>
          <w:color w:val="000000" w:themeColor="text1"/>
          <w:lang w:val="es-MX"/>
        </w:rPr>
        <w:t>de transporte – versión 3, y los documentos tipo de licitación de obra pública de infraestructura social</w:t>
      </w:r>
      <w:r w:rsidR="00972E9A">
        <w:rPr>
          <w:rFonts w:ascii="Arial" w:eastAsia="Calibri" w:hAnsi="Arial" w:cs="Arial"/>
          <w:color w:val="000000" w:themeColor="text1"/>
          <w:lang w:val="es-MX"/>
        </w:rPr>
        <w:t xml:space="preserve">, </w:t>
      </w:r>
      <w:r w:rsidR="00A172C7" w:rsidRPr="00320585">
        <w:rPr>
          <w:rFonts w:ascii="Arial" w:eastAsia="Calibri" w:hAnsi="Arial" w:cs="Arial"/>
          <w:bCs/>
          <w:color w:val="000000" w:themeColor="text1"/>
          <w:lang w:val="es-MX"/>
        </w:rPr>
        <w:t xml:space="preserve">la </w:t>
      </w:r>
      <w:r w:rsidR="00A172C7" w:rsidRPr="00320585">
        <w:rPr>
          <w:rFonts w:ascii="Arial" w:eastAsia="Calibri" w:hAnsi="Arial" w:cs="Arial"/>
          <w:color w:val="000000" w:themeColor="text1"/>
          <w:lang w:val="es-MX"/>
        </w:rPr>
        <w:t>acreditación de la experiencia de los proponentes plurales</w:t>
      </w:r>
      <w:r w:rsidR="00A172C7" w:rsidRPr="00320585">
        <w:rPr>
          <w:rFonts w:ascii="Arial" w:eastAsia="Calibri" w:hAnsi="Arial" w:cs="Arial"/>
          <w:bCs/>
          <w:color w:val="000000" w:themeColor="text1"/>
          <w:lang w:val="es-MX"/>
        </w:rPr>
        <w:t xml:space="preserve"> se realiza </w:t>
      </w:r>
      <w:r w:rsidR="00972E9A">
        <w:rPr>
          <w:rFonts w:ascii="Arial" w:eastAsia="Calibri" w:hAnsi="Arial" w:cs="Arial"/>
          <w:bCs/>
          <w:color w:val="000000" w:themeColor="text1"/>
          <w:lang w:val="es-MX"/>
        </w:rPr>
        <w:t xml:space="preserve">−respectivamente− </w:t>
      </w:r>
      <w:r w:rsidR="00A172C7" w:rsidRPr="00320585">
        <w:rPr>
          <w:rFonts w:ascii="Arial" w:eastAsia="Calibri" w:hAnsi="Arial" w:cs="Arial"/>
          <w:bCs/>
          <w:color w:val="000000" w:themeColor="text1"/>
          <w:lang w:val="es-MX"/>
        </w:rPr>
        <w:t xml:space="preserve">en los términos del numeral </w:t>
      </w:r>
      <w:r w:rsidR="00A172C7" w:rsidRPr="00320585">
        <w:rPr>
          <w:rFonts w:ascii="Arial" w:eastAsia="Calibri" w:hAnsi="Arial" w:cs="Arial"/>
          <w:color w:val="000000" w:themeColor="text1"/>
          <w:lang w:val="es-MX"/>
        </w:rPr>
        <w:t>3.5.</w:t>
      </w:r>
      <w:r w:rsidR="00972E9A">
        <w:rPr>
          <w:rFonts w:ascii="Arial" w:eastAsia="Calibri" w:hAnsi="Arial" w:cs="Arial"/>
          <w:color w:val="000000" w:themeColor="text1"/>
          <w:lang w:val="es-MX"/>
        </w:rPr>
        <w:t>3 y 3.5.2</w:t>
      </w:r>
      <w:r w:rsidR="00A172C7" w:rsidRPr="00320585">
        <w:rPr>
          <w:rFonts w:ascii="Arial" w:eastAsia="Calibri" w:hAnsi="Arial" w:cs="Arial"/>
          <w:color w:val="000000" w:themeColor="text1"/>
          <w:lang w:val="es-MX"/>
        </w:rPr>
        <w:t>, literal D, del pliego de condiciones.</w:t>
      </w:r>
      <w:r w:rsidR="00DF455B">
        <w:rPr>
          <w:rFonts w:ascii="Arial" w:eastAsia="Calibri" w:hAnsi="Arial" w:cs="Arial"/>
          <w:color w:val="000000" w:themeColor="text1"/>
          <w:lang w:val="es-MX"/>
        </w:rPr>
        <w:t xml:space="preserve"> </w:t>
      </w:r>
      <w:r w:rsidR="00A172C7" w:rsidRPr="00320585">
        <w:rPr>
          <w:rFonts w:ascii="Arial" w:eastAsia="Calibri" w:hAnsi="Arial" w:cs="Arial"/>
          <w:color w:val="000000" w:themeColor="text1"/>
          <w:lang w:val="es-MX"/>
        </w:rPr>
        <w:t xml:space="preserve">De esta manera, </w:t>
      </w:r>
      <w:r w:rsidR="00A172C7" w:rsidRPr="00320585">
        <w:rPr>
          <w:rFonts w:ascii="Arial" w:hAnsi="Arial" w:cs="Arial"/>
          <w:lang w:val="es-MX"/>
        </w:rPr>
        <w:t xml:space="preserve">i) uno de los integrantes debe </w:t>
      </w:r>
      <w:r w:rsidR="00A172C7">
        <w:rPr>
          <w:rFonts w:ascii="Arial" w:hAnsi="Arial" w:cs="Arial"/>
          <w:lang w:val="es-MX"/>
        </w:rPr>
        <w:t>aportar</w:t>
      </w:r>
      <w:r w:rsidR="00A172C7" w:rsidRPr="00320585">
        <w:rPr>
          <w:rFonts w:ascii="Arial" w:hAnsi="Arial" w:cs="Arial"/>
          <w:lang w:val="es-MX"/>
        </w:rPr>
        <w:t xml:space="preserve"> mínimo el cincuenta por ciento –50%– de la experiencia exigida, ii) los demás integrantes deben acreditar al menos el cinco por ciento –5%– y, sin perjuicio de la exigencia anterior, iii) solo uno de los integrantes, si así lo considera pertinente, podrá no aportar experiencia. Esto quiere decir que, en principio se exige que todos los integrantes acrediten experiencia, y solo de manera excepcional se permite que uno de los integrantes no aporte ninguna experiencia, caso en el cual este integrante no podrá tener una participación superior al 5% en el consorcio o unión temporal.</w:t>
      </w:r>
      <w:r w:rsidR="00A172C7" w:rsidRPr="00320585">
        <w:rPr>
          <w:rFonts w:ascii="Arial" w:eastAsia="Calibri" w:hAnsi="Arial" w:cs="Arial"/>
          <w:bCs/>
          <w:color w:val="000000" w:themeColor="text1"/>
          <w:lang w:val="es-MX"/>
        </w:rPr>
        <w:t xml:space="preserve"> </w:t>
      </w:r>
      <w:r w:rsidR="00A172C7" w:rsidRPr="00320585">
        <w:rPr>
          <w:rFonts w:ascii="Arial" w:eastAsia="Calibri" w:hAnsi="Arial" w:cs="Arial"/>
          <w:color w:val="000000" w:themeColor="text1"/>
          <w:lang w:val="es-MX"/>
        </w:rPr>
        <w:t xml:space="preserve"> </w:t>
      </w:r>
    </w:p>
    <w:p w14:paraId="2C4BE8AA" w14:textId="1FAE85C1" w:rsidR="00A172C7" w:rsidRPr="00320585" w:rsidRDefault="00A172C7" w:rsidP="00A172C7">
      <w:pPr>
        <w:spacing w:after="120" w:line="276" w:lineRule="auto"/>
        <w:ind w:right="51" w:firstLine="709"/>
        <w:jc w:val="both"/>
        <w:rPr>
          <w:rFonts w:ascii="Arial" w:hAnsi="Arial" w:cs="Arial"/>
          <w:lang w:val="es-MX"/>
        </w:rPr>
      </w:pPr>
      <w:r w:rsidRPr="00320585">
        <w:rPr>
          <w:rFonts w:ascii="Arial" w:hAnsi="Arial" w:cs="Arial"/>
          <w:lang w:val="es-MX"/>
        </w:rPr>
        <w:t xml:space="preserve">De esta manera, en un proponente plural conformado únicamente por dos integrantes, </w:t>
      </w:r>
      <w:r w:rsidR="0038796F">
        <w:rPr>
          <w:rFonts w:ascii="Arial" w:hAnsi="Arial" w:cs="Arial"/>
          <w:lang w:val="es-MX"/>
        </w:rPr>
        <w:t>podrá</w:t>
      </w:r>
      <w:r w:rsidRPr="00320585">
        <w:rPr>
          <w:rFonts w:ascii="Arial" w:hAnsi="Arial" w:cs="Arial"/>
          <w:lang w:val="es-MX"/>
        </w:rPr>
        <w:t xml:space="preserve"> haber uno que aporte como mínimo el 50% de la experiencia exigible, mientras que el otro deberá acreditar el porcentaje restante requerido para cumplir con el requisito. Otra alternativa sería que ambos integrantes aporten cada uno un 50% de la experiencia requerida, de tal forma que sumados los valores acreditados se logre cumplir con la totalidad del requisito. Eventualmente, en un proponente plural conformado únicamente por dos integrantes, podrá haber uno que no acredite experiencia</w:t>
      </w:r>
      <w:r>
        <w:rPr>
          <w:rFonts w:ascii="Arial" w:hAnsi="Arial" w:cs="Arial"/>
          <w:lang w:val="es-MX"/>
        </w:rPr>
        <w:t>.</w:t>
      </w:r>
      <w:r w:rsidRPr="00320585">
        <w:rPr>
          <w:rFonts w:ascii="Arial" w:hAnsi="Arial" w:cs="Arial"/>
          <w:lang w:val="es-MX"/>
        </w:rPr>
        <w:t xml:space="preserve"> </w:t>
      </w:r>
      <w:r>
        <w:rPr>
          <w:rFonts w:ascii="Arial" w:hAnsi="Arial" w:cs="Arial"/>
          <w:lang w:val="es-MX"/>
        </w:rPr>
        <w:t>N</w:t>
      </w:r>
      <w:r w:rsidRPr="00320585">
        <w:rPr>
          <w:rFonts w:ascii="Arial" w:hAnsi="Arial" w:cs="Arial"/>
          <w:lang w:val="es-MX"/>
        </w:rPr>
        <w:t xml:space="preserve">o obstante, su participación en la estructura plural no podrá ser superior al 5%, lo que además supone que el otro integrante del proponente plural deberá acreditar la totalidad de la experiencia exigida. </w:t>
      </w:r>
    </w:p>
    <w:p w14:paraId="77299034" w14:textId="054DFC95" w:rsidR="00A172C7" w:rsidRPr="00320585" w:rsidRDefault="00A172C7" w:rsidP="00A172C7">
      <w:pPr>
        <w:spacing w:after="0" w:line="276" w:lineRule="auto"/>
        <w:ind w:right="51" w:firstLine="709"/>
        <w:jc w:val="both"/>
        <w:rPr>
          <w:rFonts w:ascii="Arial" w:eastAsia="Calibri" w:hAnsi="Arial" w:cs="Arial"/>
          <w:lang w:val="es-ES" w:eastAsia="es-CO"/>
        </w:rPr>
      </w:pPr>
      <w:r w:rsidRPr="00320585">
        <w:rPr>
          <w:rFonts w:ascii="Arial" w:eastAsia="Calibri" w:hAnsi="Arial" w:cs="Arial"/>
          <w:lang w:val="es-ES" w:eastAsia="es-CO"/>
        </w:rPr>
        <w:t>En todo caso, debe advertirse que, la aplicación armónica del pliego tipo exige que el literal D del numeral 3.5.</w:t>
      </w:r>
      <w:r>
        <w:rPr>
          <w:rFonts w:ascii="Arial" w:eastAsia="Calibri" w:hAnsi="Arial" w:cs="Arial"/>
          <w:lang w:val="es-ES" w:eastAsia="es-CO"/>
        </w:rPr>
        <w:t>2</w:t>
      </w:r>
      <w:r w:rsidRPr="00320585">
        <w:rPr>
          <w:rFonts w:ascii="Arial" w:eastAsia="Calibri" w:hAnsi="Arial" w:cs="Arial"/>
          <w:lang w:val="es-ES" w:eastAsia="es-CO"/>
        </w:rPr>
        <w:t xml:space="preserve"> se aplique en concordancia con lo dispuesto </w:t>
      </w:r>
      <w:r>
        <w:rPr>
          <w:rFonts w:ascii="Arial" w:eastAsia="Calibri" w:hAnsi="Arial" w:cs="Arial"/>
          <w:lang w:val="es-ES" w:eastAsia="es-CO"/>
        </w:rPr>
        <w:t xml:space="preserve">tanto </w:t>
      </w:r>
      <w:r w:rsidRPr="00320585">
        <w:rPr>
          <w:rFonts w:ascii="Arial" w:eastAsia="Calibri" w:hAnsi="Arial" w:cs="Arial"/>
          <w:lang w:val="es-ES" w:eastAsia="es-CO"/>
        </w:rPr>
        <w:t xml:space="preserve">en </w:t>
      </w:r>
      <w:r w:rsidRPr="00D033BD">
        <w:rPr>
          <w:rFonts w:ascii="Arial" w:eastAsia="Calibri" w:hAnsi="Arial" w:cs="Arial"/>
          <w:color w:val="000000" w:themeColor="text1"/>
          <w:szCs w:val="24"/>
          <w:lang w:eastAsia="es-CO"/>
        </w:rPr>
        <w:t xml:space="preserve">el numeral </w:t>
      </w:r>
      <w:r>
        <w:rPr>
          <w:rFonts w:ascii="Arial" w:eastAsia="Calibri" w:hAnsi="Arial" w:cs="Arial"/>
          <w:color w:val="000000" w:themeColor="text1"/>
          <w:szCs w:val="24"/>
          <w:lang w:eastAsia="es-CO"/>
        </w:rPr>
        <w:t>3</w:t>
      </w:r>
      <w:r w:rsidRPr="00D033BD">
        <w:rPr>
          <w:rFonts w:ascii="Arial" w:eastAsia="Calibri" w:hAnsi="Arial" w:cs="Arial"/>
          <w:color w:val="000000" w:themeColor="text1"/>
          <w:szCs w:val="24"/>
          <w:lang w:eastAsia="es-CO"/>
        </w:rPr>
        <w:t>.</w:t>
      </w:r>
      <w:r>
        <w:rPr>
          <w:rFonts w:ascii="Arial" w:eastAsia="Calibri" w:hAnsi="Arial" w:cs="Arial"/>
          <w:color w:val="000000" w:themeColor="text1"/>
          <w:szCs w:val="24"/>
          <w:lang w:eastAsia="es-CO"/>
        </w:rPr>
        <w:t>5</w:t>
      </w:r>
      <w:r w:rsidRPr="00D033BD">
        <w:rPr>
          <w:rFonts w:ascii="Arial" w:eastAsia="Calibri" w:hAnsi="Arial" w:cs="Arial"/>
          <w:color w:val="000000" w:themeColor="text1"/>
          <w:szCs w:val="24"/>
          <w:lang w:eastAsia="es-CO"/>
        </w:rPr>
        <w:t>.1, literal C,</w:t>
      </w:r>
      <w:r>
        <w:rPr>
          <w:rFonts w:ascii="Arial" w:eastAsia="Calibri" w:hAnsi="Arial" w:cs="Arial"/>
          <w:color w:val="000000" w:themeColor="text1"/>
          <w:szCs w:val="24"/>
          <w:lang w:eastAsia="es-CO"/>
        </w:rPr>
        <w:t xml:space="preserve"> como en </w:t>
      </w:r>
      <w:r w:rsidRPr="00320585">
        <w:rPr>
          <w:rFonts w:ascii="Arial" w:eastAsia="Calibri" w:hAnsi="Arial" w:cs="Arial"/>
          <w:lang w:val="es-ES" w:eastAsia="es-CO"/>
        </w:rPr>
        <w:t>el numeral 3.5.</w:t>
      </w:r>
      <w:r>
        <w:rPr>
          <w:rFonts w:ascii="Arial" w:eastAsia="Calibri" w:hAnsi="Arial" w:cs="Arial"/>
          <w:lang w:val="es-ES" w:eastAsia="es-CO"/>
        </w:rPr>
        <w:t>7 del documento base</w:t>
      </w:r>
      <w:r w:rsidRPr="00320585">
        <w:rPr>
          <w:rFonts w:ascii="Arial" w:eastAsia="Calibri" w:hAnsi="Arial" w:cs="Arial"/>
          <w:lang w:val="es-ES" w:eastAsia="es-CO"/>
        </w:rPr>
        <w:t xml:space="preserve">. Esto implica que, los porcentajes de aporte de experiencia a los que alude este literal deben calcularse respecto del valor equivalente al respectivo porcentaje del presupuesto oficial aplicable al proponente, en función del número de contratos </w:t>
      </w:r>
      <w:r w:rsidR="0038796F">
        <w:rPr>
          <w:rFonts w:ascii="Arial" w:eastAsia="Calibri" w:hAnsi="Arial" w:cs="Arial"/>
          <w:lang w:val="es-ES" w:eastAsia="es-CO"/>
        </w:rPr>
        <w:t>empleados</w:t>
      </w:r>
      <w:r w:rsidR="0038796F" w:rsidRPr="00320585">
        <w:rPr>
          <w:rFonts w:ascii="Arial" w:eastAsia="Calibri" w:hAnsi="Arial" w:cs="Arial"/>
          <w:lang w:val="es-ES" w:eastAsia="es-CO"/>
        </w:rPr>
        <w:t xml:space="preserve"> </w:t>
      </w:r>
      <w:r w:rsidRPr="00320585">
        <w:rPr>
          <w:rFonts w:ascii="Arial" w:eastAsia="Calibri" w:hAnsi="Arial" w:cs="Arial"/>
          <w:lang w:val="es-ES" w:eastAsia="es-CO"/>
        </w:rPr>
        <w:t xml:space="preserve">para acreditar la experiencia.   </w:t>
      </w:r>
    </w:p>
    <w:p w14:paraId="108E21EA" w14:textId="77777777" w:rsidR="00A172C7" w:rsidRDefault="00A172C7" w:rsidP="00A172C7">
      <w:pPr>
        <w:spacing w:after="120" w:line="276" w:lineRule="auto"/>
        <w:ind w:right="51"/>
        <w:jc w:val="both"/>
        <w:rPr>
          <w:rFonts w:ascii="Arial" w:hAnsi="Arial" w:cs="Arial"/>
          <w:lang w:val="es-MX"/>
        </w:rPr>
      </w:pPr>
    </w:p>
    <w:p w14:paraId="37B7CDC6" w14:textId="77777777" w:rsidR="00A172C7" w:rsidRPr="00E82D6B" w:rsidRDefault="00A172C7" w:rsidP="00A172C7">
      <w:pPr>
        <w:spacing w:after="0" w:line="276" w:lineRule="auto"/>
        <w:ind w:right="51"/>
        <w:jc w:val="both"/>
        <w:rPr>
          <w:rFonts w:ascii="Arial" w:hAnsi="Arial" w:cs="Arial"/>
          <w:lang w:val="es-MX"/>
        </w:rPr>
      </w:pPr>
      <w:r w:rsidRPr="00320585">
        <w:rPr>
          <w:rFonts w:ascii="Arial" w:eastAsia="Calibri" w:hAnsi="Arial" w:cs="Arial"/>
          <w:szCs w:val="24"/>
          <w:lang w:val="es-ES" w:eastAsia="es-CO"/>
        </w:rPr>
        <w:t>Este concepto tiene el alcance previsto en el artículo 28 del Código de Procedimiento Administrativo y de lo Contencioso Administrativo.</w:t>
      </w:r>
    </w:p>
    <w:p w14:paraId="215DEE83" w14:textId="77777777" w:rsidR="00A172C7" w:rsidRDefault="00A172C7" w:rsidP="00A172C7">
      <w:pPr>
        <w:spacing w:after="0" w:line="276" w:lineRule="auto"/>
        <w:jc w:val="both"/>
        <w:rPr>
          <w:rFonts w:ascii="Arial" w:eastAsia="Times New Roman" w:hAnsi="Arial" w:cs="Arial"/>
          <w:lang w:val="es-ES" w:eastAsia="es-CO"/>
        </w:rPr>
      </w:pPr>
      <w:bookmarkStart w:id="13" w:name="_Hlk50370367"/>
    </w:p>
    <w:p w14:paraId="2B93D94E" w14:textId="77777777" w:rsidR="00A172C7" w:rsidRPr="00320585" w:rsidRDefault="00A172C7" w:rsidP="00A172C7">
      <w:pPr>
        <w:spacing w:after="0" w:line="276" w:lineRule="auto"/>
        <w:jc w:val="both"/>
        <w:rPr>
          <w:rFonts w:ascii="Arial" w:eastAsia="Times New Roman" w:hAnsi="Arial" w:cs="Arial"/>
          <w:sz w:val="24"/>
          <w:lang w:val="es-ES" w:eastAsia="es-CO"/>
        </w:rPr>
      </w:pPr>
      <w:r w:rsidRPr="00320585">
        <w:rPr>
          <w:rFonts w:ascii="Arial" w:eastAsia="Times New Roman" w:hAnsi="Arial" w:cs="Arial"/>
          <w:lang w:val="es-ES" w:eastAsia="es-CO"/>
        </w:rPr>
        <w:lastRenderedPageBreak/>
        <w:t>Atentamente</w:t>
      </w:r>
      <w:r w:rsidRPr="00320585">
        <w:rPr>
          <w:rFonts w:ascii="Arial" w:eastAsia="Times New Roman" w:hAnsi="Arial" w:cs="Arial"/>
          <w:sz w:val="24"/>
          <w:lang w:val="es-ES" w:eastAsia="es-CO"/>
        </w:rPr>
        <w:t>,</w:t>
      </w:r>
    </w:p>
    <w:bookmarkEnd w:id="13"/>
    <w:p w14:paraId="4CD5E98E" w14:textId="5A55AB11" w:rsidR="00A172C7" w:rsidRDefault="006524B6" w:rsidP="00A172C7">
      <w:pPr>
        <w:spacing w:after="0" w:line="276" w:lineRule="auto"/>
        <w:jc w:val="center"/>
        <w:rPr>
          <w:rFonts w:ascii="Arial" w:eastAsia="Times New Roman" w:hAnsi="Arial" w:cs="Arial"/>
          <w:color w:val="000000"/>
          <w:lang w:val="es-ES_tradnl" w:eastAsia="es-CO"/>
        </w:rPr>
      </w:pPr>
      <w:r>
        <w:rPr>
          <w:rFonts w:ascii="Arial" w:hAnsi="Arial" w:cs="Arial"/>
          <w:noProof/>
          <w:color w:val="000000" w:themeColor="text1"/>
          <w:sz w:val="18"/>
          <w:szCs w:val="20"/>
        </w:rPr>
        <w:drawing>
          <wp:inline distT="0" distB="0" distL="0" distR="0" wp14:anchorId="7E8009EC" wp14:editId="110996F4">
            <wp:extent cx="2047297" cy="905774"/>
            <wp:effectExtent l="0" t="0" r="0" b="889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239088FD" w14:textId="77777777" w:rsidR="006524B6" w:rsidRPr="00C51DE7" w:rsidRDefault="006524B6" w:rsidP="00A172C7">
      <w:pPr>
        <w:spacing w:after="0" w:line="276" w:lineRule="auto"/>
        <w:jc w:val="center"/>
        <w:rPr>
          <w:rFonts w:ascii="Arial" w:eastAsia="Times New Roman" w:hAnsi="Arial" w:cs="Arial"/>
          <w:color w:val="000000"/>
          <w:lang w:val="es-ES_tradnl"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172C7" w:rsidRPr="00C51DE7" w14:paraId="72F5E165" w14:textId="77777777" w:rsidTr="00650A96">
        <w:trPr>
          <w:trHeight w:val="160"/>
        </w:trPr>
        <w:tc>
          <w:tcPr>
            <w:tcW w:w="812" w:type="dxa"/>
            <w:vAlign w:val="center"/>
            <w:hideMark/>
          </w:tcPr>
          <w:p w14:paraId="456DCCCC" w14:textId="77777777" w:rsidR="00A172C7" w:rsidRPr="00C51DE7" w:rsidRDefault="00A172C7" w:rsidP="00650A96">
            <w:pPr>
              <w:jc w:val="both"/>
              <w:rPr>
                <w:rFonts w:ascii="Arial" w:eastAsia="Times New Roman" w:hAnsi="Arial" w:cs="Arial"/>
                <w:color w:val="000000"/>
                <w:sz w:val="16"/>
                <w:szCs w:val="16"/>
                <w:lang w:val="es-ES_tradnl" w:eastAsia="es-ES"/>
              </w:rPr>
            </w:pPr>
            <w:r w:rsidRPr="00C51DE7">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20568148" w14:textId="77777777" w:rsidR="00A172C7" w:rsidRPr="00C51DE7" w:rsidRDefault="00A172C7" w:rsidP="00650A96">
            <w:pPr>
              <w:jc w:val="both"/>
              <w:rPr>
                <w:rFonts w:ascii="Arial" w:eastAsia="Times New Roman" w:hAnsi="Arial" w:cs="Arial"/>
                <w:color w:val="000000"/>
                <w:sz w:val="16"/>
                <w:szCs w:val="16"/>
                <w:lang w:val="es-ES_tradnl" w:eastAsia="es-ES"/>
              </w:rPr>
            </w:pPr>
            <w:r w:rsidRPr="00C51DE7">
              <w:rPr>
                <w:rFonts w:ascii="Arial" w:eastAsia="Times New Roman" w:hAnsi="Arial" w:cs="Arial"/>
                <w:color w:val="000000"/>
                <w:sz w:val="16"/>
                <w:szCs w:val="16"/>
                <w:lang w:val="es-ES_tradnl" w:eastAsia="es-ES"/>
              </w:rPr>
              <w:t>Carlos Mario Castrillon Endo</w:t>
            </w:r>
          </w:p>
          <w:p w14:paraId="31AA7276" w14:textId="77777777" w:rsidR="00A172C7" w:rsidRPr="00C51DE7" w:rsidRDefault="00A172C7" w:rsidP="00650A96">
            <w:pPr>
              <w:jc w:val="both"/>
              <w:rPr>
                <w:rFonts w:ascii="Arial" w:eastAsia="Times New Roman" w:hAnsi="Arial" w:cs="Arial"/>
                <w:color w:val="000000"/>
                <w:sz w:val="16"/>
                <w:szCs w:val="16"/>
                <w:lang w:val="es-ES_tradnl" w:eastAsia="es-ES"/>
              </w:rPr>
            </w:pPr>
            <w:r w:rsidRPr="00C51DE7">
              <w:rPr>
                <w:rFonts w:ascii="Arial" w:eastAsia="Times New Roman" w:hAnsi="Arial" w:cs="Arial"/>
                <w:color w:val="000000"/>
                <w:sz w:val="16"/>
                <w:szCs w:val="16"/>
                <w:lang w:val="es-ES_tradnl" w:eastAsia="es-ES"/>
              </w:rPr>
              <w:t>Contratista de la Subdirección de Gestión Contractual</w:t>
            </w:r>
          </w:p>
        </w:tc>
      </w:tr>
      <w:tr w:rsidR="00A172C7" w:rsidRPr="00C51DE7" w14:paraId="0C0A5B20" w14:textId="77777777" w:rsidTr="00650A96">
        <w:trPr>
          <w:trHeight w:val="330"/>
        </w:trPr>
        <w:tc>
          <w:tcPr>
            <w:tcW w:w="812" w:type="dxa"/>
            <w:vAlign w:val="center"/>
            <w:hideMark/>
          </w:tcPr>
          <w:p w14:paraId="5DD4D94C" w14:textId="77777777" w:rsidR="00A172C7" w:rsidRPr="00C51DE7" w:rsidRDefault="00A172C7" w:rsidP="00650A96">
            <w:pPr>
              <w:jc w:val="both"/>
              <w:rPr>
                <w:rFonts w:ascii="Arial" w:eastAsia="Times New Roman" w:hAnsi="Arial" w:cs="Arial"/>
                <w:color w:val="000000"/>
                <w:sz w:val="16"/>
                <w:szCs w:val="16"/>
                <w:lang w:val="es-ES_tradnl" w:eastAsia="es-ES"/>
              </w:rPr>
            </w:pPr>
            <w:r w:rsidRPr="00C51DE7">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49A13152" w14:textId="77777777" w:rsidR="00A172C7" w:rsidRPr="00C51DE7" w:rsidRDefault="00A172C7" w:rsidP="00650A96">
            <w:pPr>
              <w:jc w:val="both"/>
              <w:rPr>
                <w:rFonts w:ascii="Arial" w:eastAsia="Times New Roman" w:hAnsi="Arial" w:cs="Arial"/>
                <w:color w:val="000000"/>
                <w:sz w:val="16"/>
                <w:szCs w:val="16"/>
                <w:lang w:val="es-ES_tradnl" w:eastAsia="es-ES"/>
              </w:rPr>
            </w:pPr>
            <w:r w:rsidRPr="00C51DE7">
              <w:rPr>
                <w:rFonts w:ascii="Arial" w:eastAsia="Times New Roman" w:hAnsi="Arial" w:cs="Arial"/>
                <w:color w:val="000000"/>
                <w:sz w:val="16"/>
                <w:szCs w:val="16"/>
                <w:lang w:val="es-ES_tradnl" w:eastAsia="es-ES"/>
              </w:rPr>
              <w:t>Cristian Andrés Díaz Díez</w:t>
            </w:r>
          </w:p>
          <w:p w14:paraId="47EDE22B" w14:textId="77777777" w:rsidR="00A172C7" w:rsidRPr="00C51DE7" w:rsidRDefault="00A172C7" w:rsidP="00650A96">
            <w:pPr>
              <w:jc w:val="both"/>
              <w:rPr>
                <w:rFonts w:ascii="Arial" w:eastAsia="Times New Roman" w:hAnsi="Arial" w:cs="Arial"/>
                <w:color w:val="000000"/>
                <w:sz w:val="16"/>
                <w:szCs w:val="16"/>
                <w:lang w:val="es-ES_tradnl" w:eastAsia="es-ES"/>
              </w:rPr>
            </w:pPr>
            <w:r w:rsidRPr="00C51DE7">
              <w:rPr>
                <w:rFonts w:ascii="Arial" w:eastAsia="Times New Roman" w:hAnsi="Arial" w:cs="Arial"/>
                <w:color w:val="000000"/>
                <w:sz w:val="16"/>
                <w:szCs w:val="16"/>
                <w:shd w:val="clear" w:color="auto" w:fill="FFFFFF"/>
                <w:lang w:val="es-ES_tradnl" w:eastAsia="es-ES_tradnl"/>
              </w:rPr>
              <w:t xml:space="preserve">Contratista </w:t>
            </w:r>
            <w:r w:rsidRPr="00C51DE7">
              <w:rPr>
                <w:rFonts w:ascii="Arial" w:eastAsia="Times New Roman" w:hAnsi="Arial" w:cs="Arial"/>
                <w:color w:val="000000"/>
                <w:sz w:val="16"/>
                <w:szCs w:val="16"/>
                <w:shd w:val="clear" w:color="auto" w:fill="FFFFFF"/>
                <w:lang w:eastAsia="es-ES_tradnl"/>
              </w:rPr>
              <w:t>de la </w:t>
            </w:r>
            <w:r w:rsidRPr="00C51DE7">
              <w:rPr>
                <w:rFonts w:ascii="Arial" w:eastAsia="Times New Roman" w:hAnsi="Arial" w:cs="Arial"/>
                <w:color w:val="000000"/>
                <w:sz w:val="16"/>
                <w:szCs w:val="16"/>
                <w:lang w:val="es-ES" w:eastAsia="es-ES"/>
              </w:rPr>
              <w:t>Subdirección de Gestión Contractual</w:t>
            </w:r>
          </w:p>
        </w:tc>
      </w:tr>
      <w:tr w:rsidR="00A172C7" w:rsidRPr="00C51DE7" w14:paraId="0AAF851E" w14:textId="77777777" w:rsidTr="00650A96">
        <w:trPr>
          <w:trHeight w:val="300"/>
        </w:trPr>
        <w:tc>
          <w:tcPr>
            <w:tcW w:w="812" w:type="dxa"/>
            <w:vAlign w:val="center"/>
            <w:hideMark/>
          </w:tcPr>
          <w:p w14:paraId="04568364" w14:textId="77777777" w:rsidR="00A172C7" w:rsidRPr="00C51DE7" w:rsidRDefault="00A172C7" w:rsidP="00650A96">
            <w:pPr>
              <w:jc w:val="both"/>
              <w:rPr>
                <w:rFonts w:ascii="Arial" w:eastAsia="Times New Roman" w:hAnsi="Arial" w:cs="Arial"/>
                <w:color w:val="000000"/>
                <w:sz w:val="16"/>
                <w:szCs w:val="16"/>
                <w:lang w:val="es-ES_tradnl" w:eastAsia="es-ES"/>
              </w:rPr>
            </w:pPr>
            <w:r w:rsidRPr="00C51DE7">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05FB3F9D" w14:textId="77777777" w:rsidR="00A172C7" w:rsidRPr="00C51DE7" w:rsidRDefault="00A172C7" w:rsidP="00650A96">
            <w:pPr>
              <w:jc w:val="both"/>
              <w:rPr>
                <w:rFonts w:ascii="Arial" w:eastAsia="Times New Roman" w:hAnsi="Arial" w:cs="Arial"/>
                <w:color w:val="000000"/>
                <w:sz w:val="16"/>
                <w:szCs w:val="16"/>
                <w:lang w:val="es-ES_tradnl" w:eastAsia="es-ES"/>
              </w:rPr>
            </w:pPr>
            <w:r w:rsidRPr="00C51DE7">
              <w:rPr>
                <w:rFonts w:ascii="Arial" w:eastAsia="Times New Roman" w:hAnsi="Arial" w:cs="Arial"/>
                <w:color w:val="000000"/>
                <w:sz w:val="16"/>
                <w:szCs w:val="16"/>
                <w:lang w:val="es-ES_tradnl" w:eastAsia="es-ES"/>
              </w:rPr>
              <w:t>Juan David Marín López</w:t>
            </w:r>
          </w:p>
          <w:p w14:paraId="12C42AED" w14:textId="77777777" w:rsidR="00A172C7" w:rsidRPr="00C51DE7" w:rsidRDefault="00A172C7" w:rsidP="00650A96">
            <w:pPr>
              <w:jc w:val="both"/>
              <w:rPr>
                <w:rFonts w:ascii="Arial" w:eastAsia="Times New Roman" w:hAnsi="Arial" w:cs="Arial"/>
                <w:color w:val="000000"/>
                <w:sz w:val="16"/>
                <w:szCs w:val="16"/>
                <w:lang w:val="es-ES_tradnl" w:eastAsia="es-ES"/>
              </w:rPr>
            </w:pPr>
            <w:r w:rsidRPr="00C51DE7">
              <w:rPr>
                <w:rFonts w:ascii="Arial" w:eastAsia="Times New Roman" w:hAnsi="Arial" w:cs="Arial"/>
                <w:color w:val="000000"/>
                <w:sz w:val="16"/>
                <w:szCs w:val="16"/>
                <w:lang w:val="es-ES_tradnl" w:eastAsia="es-ES"/>
              </w:rPr>
              <w:t>Subdirector de Gestión Contractual</w:t>
            </w:r>
            <w:r w:rsidRPr="00C51DE7">
              <w:rPr>
                <w:rFonts w:ascii="Arial" w:eastAsia="Times New Roman" w:hAnsi="Arial" w:cs="Arial"/>
                <w:color w:val="000000"/>
                <w:sz w:val="16"/>
                <w:szCs w:val="16"/>
                <w:lang w:eastAsia="es-ES"/>
              </w:rPr>
              <w:t xml:space="preserve"> (E) </w:t>
            </w:r>
          </w:p>
        </w:tc>
      </w:tr>
    </w:tbl>
    <w:p w14:paraId="0A927A29" w14:textId="77777777" w:rsidR="00A172C7" w:rsidRPr="00C51DE7" w:rsidRDefault="00A172C7" w:rsidP="00A172C7">
      <w:pPr>
        <w:tabs>
          <w:tab w:val="left" w:pos="426"/>
        </w:tabs>
        <w:spacing w:after="120" w:line="276" w:lineRule="auto"/>
        <w:jc w:val="both"/>
        <w:rPr>
          <w:rFonts w:ascii="Arial" w:eastAsia="Times New Roman" w:hAnsi="Arial" w:cs="Arial"/>
          <w:color w:val="000000"/>
          <w:lang w:val="es-ES" w:eastAsia="es-CO"/>
        </w:rPr>
      </w:pPr>
    </w:p>
    <w:bookmarkEnd w:id="1"/>
    <w:p w14:paraId="30653B75" w14:textId="77777777" w:rsidR="00A172C7" w:rsidRPr="00C51DE7" w:rsidRDefault="00A172C7" w:rsidP="00A172C7">
      <w:pPr>
        <w:spacing w:after="0" w:line="240" w:lineRule="auto"/>
        <w:jc w:val="center"/>
        <w:textAlignment w:val="baseline"/>
        <w:rPr>
          <w:rFonts w:ascii="Arial" w:eastAsia="Calibri" w:hAnsi="Arial" w:cs="Arial"/>
          <w:sz w:val="2"/>
          <w:szCs w:val="2"/>
          <w:lang w:val="es-ES_tradnl"/>
        </w:rPr>
      </w:pPr>
      <w:r w:rsidRPr="00C51DE7">
        <w:rPr>
          <w:rFonts w:ascii="Arial" w:eastAsia="Times New Roman" w:hAnsi="Arial" w:cs="Arial"/>
          <w:sz w:val="18"/>
          <w:szCs w:val="18"/>
          <w:lang w:val="es-ES" w:eastAsia="es-CO"/>
        </w:rPr>
        <w:t> </w:t>
      </w:r>
    </w:p>
    <w:bookmarkEnd w:id="0"/>
    <w:bookmarkEnd w:id="2"/>
    <w:bookmarkEnd w:id="3"/>
    <w:p w14:paraId="13DE0A72" w14:textId="77777777" w:rsidR="003255AD" w:rsidRDefault="003255AD"/>
    <w:sectPr w:rsidR="003255AD" w:rsidSect="005D791B">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6DC4B" w14:textId="77777777" w:rsidR="003E123E" w:rsidRDefault="003E123E" w:rsidP="00A172C7">
      <w:pPr>
        <w:spacing w:after="0" w:line="240" w:lineRule="auto"/>
      </w:pPr>
      <w:r>
        <w:separator/>
      </w:r>
    </w:p>
  </w:endnote>
  <w:endnote w:type="continuationSeparator" w:id="0">
    <w:p w14:paraId="029ED974" w14:textId="77777777" w:rsidR="003E123E" w:rsidRDefault="003E123E" w:rsidP="00A17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Bold">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F54C8" w14:textId="77777777" w:rsidR="00320DE3" w:rsidRDefault="00000000" w:rsidP="00320DE3">
    <w:pPr>
      <w:pStyle w:val="Sinespaciado"/>
      <w:jc w:val="center"/>
      <w:rPr>
        <w:rFonts w:ascii="Arial" w:hAnsi="Arial" w:cs="Arial"/>
        <w:sz w:val="18"/>
        <w:szCs w:val="18"/>
      </w:rPr>
    </w:pPr>
  </w:p>
  <w:p w14:paraId="717CB39D" w14:textId="77777777" w:rsidR="00A172C7" w:rsidRDefault="00A172C7" w:rsidP="00A172C7">
    <w:pPr>
      <w:pStyle w:val="Piedepgina"/>
    </w:pPr>
    <w:r>
      <w:rPr>
        <w:noProof/>
        <w:lang w:val="en-US"/>
      </w:rPr>
      <w:drawing>
        <wp:inline distT="0" distB="0" distL="0" distR="0" wp14:anchorId="22A62CE7" wp14:editId="5C155F00">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A172C7" w:rsidRPr="00080DA3" w14:paraId="65F8327C" w14:textId="77777777" w:rsidTr="00650A96">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8038E76" w14:textId="77777777" w:rsidR="00A172C7" w:rsidRPr="00080DA3" w:rsidRDefault="00A172C7" w:rsidP="00A172C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B7D2B99" w14:textId="77777777" w:rsidR="00A172C7" w:rsidRPr="00080DA3" w:rsidRDefault="00A172C7" w:rsidP="00A172C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BFE412F" w14:textId="77777777" w:rsidR="00A172C7" w:rsidRPr="00080DA3" w:rsidRDefault="00A172C7" w:rsidP="00A172C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54176F2E" w14:textId="77777777" w:rsidR="00A172C7" w:rsidRPr="004B6B0E" w:rsidRDefault="00A172C7" w:rsidP="00A172C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2112003" w14:textId="77777777" w:rsidR="00A172C7" w:rsidRPr="00080DA3" w:rsidRDefault="00A172C7" w:rsidP="00A172C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605E6F0" w14:textId="77777777" w:rsidR="00A172C7" w:rsidRPr="00080DA3" w:rsidRDefault="00A172C7" w:rsidP="00A172C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B79427B" w14:textId="77777777" w:rsidR="00A172C7" w:rsidRPr="00080DA3" w:rsidRDefault="00A172C7" w:rsidP="00A172C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3</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25</w:t>
          </w:r>
          <w:r w:rsidRPr="00080DA3">
            <w:rPr>
              <w:rFonts w:ascii="Geomanist Light" w:hAnsi="Geomanist Light"/>
              <w:b/>
              <w:bCs/>
              <w:sz w:val="18"/>
              <w:szCs w:val="18"/>
            </w:rPr>
            <w:fldChar w:fldCharType="end"/>
          </w:r>
        </w:p>
      </w:tc>
    </w:tr>
  </w:tbl>
  <w:p w14:paraId="7DB5BC06" w14:textId="77777777" w:rsidR="00A172C7" w:rsidRDefault="00A172C7" w:rsidP="00A172C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F06AF" w14:textId="77777777" w:rsidR="003E123E" w:rsidRDefault="003E123E" w:rsidP="00A172C7">
      <w:pPr>
        <w:spacing w:after="0" w:line="240" w:lineRule="auto"/>
      </w:pPr>
      <w:r>
        <w:separator/>
      </w:r>
    </w:p>
  </w:footnote>
  <w:footnote w:type="continuationSeparator" w:id="0">
    <w:p w14:paraId="7E957123" w14:textId="77777777" w:rsidR="003E123E" w:rsidRDefault="003E123E" w:rsidP="00A172C7">
      <w:pPr>
        <w:spacing w:after="0" w:line="240" w:lineRule="auto"/>
      </w:pPr>
      <w:r>
        <w:continuationSeparator/>
      </w:r>
    </w:p>
  </w:footnote>
  <w:footnote w:id="1">
    <w:p w14:paraId="72E6E417" w14:textId="77777777" w:rsidR="005B0343" w:rsidRDefault="005B0343" w:rsidP="005B034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Los conceptos indicados pueden consultarse en el siguiente enlace: </w:t>
      </w:r>
      <w:hyperlink r:id="rId1" w:history="1">
        <w:r>
          <w:rPr>
            <w:rStyle w:val="Hipervnculo"/>
            <w:rFonts w:ascii="Arial" w:hAnsi="Arial" w:cs="Arial"/>
            <w:sz w:val="19"/>
            <w:szCs w:val="19"/>
          </w:rPr>
          <w:t>https://relatoria.colombiacompra.gov.co/busqueda/conceptos</w:t>
        </w:r>
      </w:hyperlink>
      <w:r>
        <w:rPr>
          <w:rFonts w:ascii="Arial" w:hAnsi="Arial" w:cs="Arial"/>
          <w:sz w:val="19"/>
          <w:szCs w:val="19"/>
        </w:rPr>
        <w:t>.</w:t>
      </w:r>
    </w:p>
    <w:p w14:paraId="1EC93B65" w14:textId="77777777" w:rsidR="005B0343" w:rsidRDefault="005B0343" w:rsidP="005B0343">
      <w:pPr>
        <w:pStyle w:val="Textonotapie"/>
        <w:ind w:firstLine="708"/>
        <w:jc w:val="both"/>
        <w:rPr>
          <w:rFonts w:ascii="Arial" w:hAnsi="Arial" w:cs="Arial"/>
          <w:sz w:val="19"/>
          <w:szCs w:val="19"/>
        </w:rPr>
      </w:pPr>
    </w:p>
  </w:footnote>
  <w:footnote w:id="2">
    <w:p w14:paraId="2CF1B176" w14:textId="77777777" w:rsidR="005B0343" w:rsidRPr="00D54F13" w:rsidRDefault="005B0343" w:rsidP="005B0343">
      <w:pPr>
        <w:pStyle w:val="Textonotapie"/>
        <w:ind w:firstLine="709"/>
        <w:jc w:val="both"/>
        <w:rPr>
          <w:rFonts w:ascii="Arial" w:hAnsi="Arial" w:cs="Arial"/>
          <w:color w:val="000000"/>
          <w:sz w:val="19"/>
          <w:szCs w:val="19"/>
        </w:rPr>
      </w:pPr>
      <w:r w:rsidRPr="00AF45B0">
        <w:rPr>
          <w:rStyle w:val="Refdenotaalpie"/>
        </w:rPr>
        <w:footnoteRef/>
      </w:r>
      <w:r w:rsidRPr="00D54F13">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4F31C140" w14:textId="77777777" w:rsidR="005B0343" w:rsidRPr="00D54F13" w:rsidRDefault="005B0343" w:rsidP="005B0343">
      <w:pPr>
        <w:pStyle w:val="Textonotapie"/>
        <w:ind w:firstLine="709"/>
        <w:jc w:val="both"/>
        <w:rPr>
          <w:rFonts w:ascii="Arial" w:hAnsi="Arial" w:cs="Arial"/>
          <w:color w:val="000000"/>
          <w:sz w:val="19"/>
          <w:szCs w:val="19"/>
          <w:lang w:val="es-CO"/>
        </w:rPr>
      </w:pPr>
    </w:p>
  </w:footnote>
  <w:footnote w:id="3">
    <w:p w14:paraId="42CF95BB" w14:textId="77777777" w:rsidR="005B0343" w:rsidRPr="00D54F13" w:rsidRDefault="005B0343" w:rsidP="005B0343">
      <w:pPr>
        <w:pStyle w:val="Textonotapie"/>
        <w:ind w:firstLine="709"/>
        <w:jc w:val="both"/>
        <w:rPr>
          <w:rFonts w:ascii="Arial" w:hAnsi="Arial" w:cs="Arial"/>
          <w:color w:val="000000"/>
          <w:sz w:val="19"/>
          <w:szCs w:val="19"/>
        </w:rPr>
      </w:pPr>
      <w:r w:rsidRPr="00AF45B0">
        <w:rPr>
          <w:rStyle w:val="Refdenotaalpie"/>
        </w:rPr>
        <w:footnoteRef/>
      </w:r>
      <w:r w:rsidRPr="00D54F13">
        <w:rPr>
          <w:rFonts w:ascii="Arial" w:hAnsi="Arial" w:cs="Arial"/>
          <w:color w:val="000000"/>
          <w:sz w:val="19"/>
          <w:szCs w:val="19"/>
        </w:rPr>
        <w:t xml:space="preserve"> </w:t>
      </w:r>
      <w:r w:rsidRPr="00D54F13">
        <w:rPr>
          <w:rFonts w:ascii="Arial" w:hAnsi="Arial" w:cs="Arial"/>
          <w:color w:val="000000"/>
          <w:sz w:val="19"/>
          <w:szCs w:val="19"/>
          <w:lang w:val="es-CO"/>
        </w:rPr>
        <w:t xml:space="preserve">Ley 1882 de 2018: «Artículo 4. </w:t>
      </w:r>
      <w:r w:rsidRPr="00D54F13">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0B00CD6" w14:textId="77777777" w:rsidR="005B0343" w:rsidRPr="00D54F13" w:rsidRDefault="005B0343" w:rsidP="005B0343">
      <w:pPr>
        <w:pStyle w:val="Textonotapie"/>
        <w:ind w:firstLine="709"/>
        <w:jc w:val="both"/>
        <w:rPr>
          <w:rFonts w:ascii="Arial" w:hAnsi="Arial" w:cs="Arial"/>
          <w:color w:val="000000"/>
          <w:sz w:val="19"/>
          <w:szCs w:val="19"/>
          <w:lang w:val="es-CO"/>
        </w:rPr>
      </w:pPr>
      <w:r w:rsidRPr="00D54F13">
        <w:rPr>
          <w:rFonts w:ascii="Arial" w:hAnsi="Arial" w:cs="Arial"/>
          <w:color w:val="000000"/>
          <w:sz w:val="19"/>
          <w:szCs w:val="19"/>
          <w:lang w:val="es-CO"/>
        </w:rPr>
        <w:t>»La facultad de adoptar documentos tipo la tendrá el Gobierno nacional, cuando lo considere necesario, en relación con otros contratos o procesos de selección.</w:t>
      </w:r>
    </w:p>
    <w:p w14:paraId="6CE948C7" w14:textId="77777777" w:rsidR="005B0343" w:rsidRPr="00D54F13" w:rsidRDefault="005B0343" w:rsidP="005B0343">
      <w:pPr>
        <w:pStyle w:val="Textonotapie"/>
        <w:ind w:firstLine="709"/>
        <w:jc w:val="both"/>
        <w:rPr>
          <w:rFonts w:ascii="Arial" w:hAnsi="Arial" w:cs="Arial"/>
          <w:color w:val="000000"/>
          <w:sz w:val="19"/>
          <w:szCs w:val="19"/>
          <w:lang w:val="es-CO"/>
        </w:rPr>
      </w:pPr>
      <w:r w:rsidRPr="00D54F13">
        <w:rPr>
          <w:rFonts w:ascii="Arial" w:hAnsi="Arial" w:cs="Arial"/>
          <w:color w:val="000000"/>
          <w:sz w:val="19"/>
          <w:szCs w:val="19"/>
          <w:lang w:val="es-CO"/>
        </w:rPr>
        <w:t>»Los pliegos tipo se adoptarán por categorías de acuerdo con la cuantía de la contratación, según la reglamentación que expida el Gobierno nacional».</w:t>
      </w:r>
    </w:p>
    <w:p w14:paraId="4C99EEBB" w14:textId="77777777" w:rsidR="005B0343" w:rsidRPr="00D54F13" w:rsidRDefault="005B0343" w:rsidP="005B0343">
      <w:pPr>
        <w:pStyle w:val="Textonotapie"/>
        <w:ind w:firstLine="709"/>
        <w:jc w:val="both"/>
        <w:rPr>
          <w:rFonts w:ascii="Arial" w:hAnsi="Arial" w:cs="Arial"/>
          <w:color w:val="000000"/>
          <w:sz w:val="19"/>
          <w:szCs w:val="19"/>
          <w:lang w:val="es-CO"/>
        </w:rPr>
      </w:pPr>
    </w:p>
  </w:footnote>
  <w:footnote w:id="4">
    <w:p w14:paraId="48686043" w14:textId="77777777" w:rsidR="005B0343" w:rsidRPr="00D54F13" w:rsidRDefault="005B0343" w:rsidP="005B0343">
      <w:pPr>
        <w:pStyle w:val="Textonotapie"/>
        <w:ind w:firstLine="709"/>
        <w:jc w:val="both"/>
        <w:rPr>
          <w:rFonts w:ascii="Arial" w:hAnsi="Arial" w:cs="Arial"/>
          <w:color w:val="000000"/>
          <w:sz w:val="19"/>
          <w:szCs w:val="19"/>
        </w:rPr>
      </w:pPr>
      <w:r w:rsidRPr="00AF45B0">
        <w:rPr>
          <w:rStyle w:val="Refdenotaalpie"/>
        </w:rPr>
        <w:footnoteRef/>
      </w:r>
      <w:r w:rsidRPr="00D54F13">
        <w:rPr>
          <w:rFonts w:ascii="Arial" w:hAnsi="Arial" w:cs="Arial"/>
          <w:color w:val="000000"/>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6741CC7E" w14:textId="77777777" w:rsidR="005B0343" w:rsidRPr="00D54F13" w:rsidRDefault="005B0343" w:rsidP="005B0343">
      <w:pPr>
        <w:pStyle w:val="Textonotapie"/>
        <w:ind w:firstLine="709"/>
        <w:jc w:val="both"/>
        <w:rPr>
          <w:rFonts w:ascii="Arial" w:hAnsi="Arial" w:cs="Arial"/>
          <w:color w:val="000000"/>
          <w:sz w:val="19"/>
          <w:szCs w:val="19"/>
        </w:rPr>
      </w:pPr>
    </w:p>
  </w:footnote>
  <w:footnote w:id="5">
    <w:p w14:paraId="624EFC07" w14:textId="77777777" w:rsidR="005B0343" w:rsidRPr="00D54F13" w:rsidRDefault="005B0343" w:rsidP="005B0343">
      <w:pPr>
        <w:pStyle w:val="Textonotapie"/>
        <w:ind w:firstLine="708"/>
        <w:jc w:val="both"/>
        <w:rPr>
          <w:rFonts w:ascii="Arial" w:hAnsi="Arial" w:cs="Arial"/>
          <w:color w:val="000000"/>
          <w:sz w:val="19"/>
          <w:szCs w:val="19"/>
        </w:rPr>
      </w:pPr>
      <w:r w:rsidRPr="00AF45B0">
        <w:rPr>
          <w:rStyle w:val="Refdenotaalpie"/>
        </w:rPr>
        <w:footnoteRef/>
      </w:r>
      <w:r w:rsidRPr="00D54F13">
        <w:rPr>
          <w:rFonts w:ascii="Arial" w:hAnsi="Arial" w:cs="Arial"/>
          <w:color w:val="000000"/>
          <w:sz w:val="19"/>
          <w:szCs w:val="19"/>
        </w:rPr>
        <w:t xml:space="preserve"> «ARTÍCULO 1o. Modifíquese el artículo 4o de la Ley 1882 de 2018, el cual quedará así:</w:t>
      </w:r>
    </w:p>
    <w:p w14:paraId="0B2774DC" w14:textId="77777777" w:rsidR="005B0343" w:rsidRPr="00D54F13" w:rsidRDefault="005B0343" w:rsidP="005B0343">
      <w:pPr>
        <w:pStyle w:val="Textonotapie"/>
        <w:ind w:firstLine="708"/>
        <w:jc w:val="both"/>
        <w:rPr>
          <w:rFonts w:ascii="Arial" w:hAnsi="Arial" w:cs="Arial"/>
          <w:color w:val="000000"/>
          <w:sz w:val="19"/>
          <w:szCs w:val="19"/>
        </w:rPr>
      </w:pPr>
      <w:r w:rsidRPr="00D54F13">
        <w:rPr>
          <w:rFonts w:ascii="Arial" w:hAnsi="Arial" w:cs="Arial"/>
          <w:color w:val="000000"/>
          <w:sz w:val="19"/>
          <w:szCs w:val="19"/>
        </w:rPr>
        <w:t>»Artículo 4o. Adiciónese el siguiente parágrafo al artículo 2o de la Ley 1150 de 2007.</w:t>
      </w:r>
    </w:p>
    <w:p w14:paraId="03BAC702" w14:textId="77777777" w:rsidR="005B0343" w:rsidRPr="00D54F13" w:rsidRDefault="005B0343" w:rsidP="005B0343">
      <w:pPr>
        <w:pStyle w:val="Textonotapie"/>
        <w:ind w:firstLine="708"/>
        <w:jc w:val="both"/>
        <w:rPr>
          <w:rFonts w:ascii="Arial" w:hAnsi="Arial" w:cs="Arial"/>
          <w:color w:val="000000"/>
          <w:sz w:val="19"/>
          <w:szCs w:val="19"/>
        </w:rPr>
      </w:pPr>
      <w:r w:rsidRPr="00D54F13">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F715C36" w14:textId="77777777" w:rsidR="005B0343" w:rsidRPr="00D54F13" w:rsidRDefault="005B0343" w:rsidP="005B0343">
      <w:pPr>
        <w:pStyle w:val="Textonotapie"/>
        <w:ind w:firstLine="708"/>
        <w:jc w:val="both"/>
        <w:rPr>
          <w:rFonts w:ascii="Arial" w:hAnsi="Arial" w:cs="Arial"/>
          <w:color w:val="000000"/>
          <w:sz w:val="19"/>
          <w:szCs w:val="19"/>
        </w:rPr>
      </w:pPr>
      <w:r w:rsidRPr="00D54F13">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AEB5E35" w14:textId="77777777" w:rsidR="005B0343" w:rsidRPr="00D54F13" w:rsidRDefault="005B0343" w:rsidP="005B0343">
      <w:pPr>
        <w:pStyle w:val="Textonotapie"/>
        <w:ind w:firstLine="708"/>
        <w:jc w:val="both"/>
        <w:rPr>
          <w:rFonts w:ascii="Arial" w:hAnsi="Arial" w:cs="Arial"/>
          <w:color w:val="000000"/>
          <w:sz w:val="19"/>
          <w:szCs w:val="19"/>
        </w:rPr>
      </w:pPr>
      <w:r w:rsidRPr="00D54F13">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289E1E2" w14:textId="77777777" w:rsidR="005B0343" w:rsidRPr="00D54F13" w:rsidRDefault="005B0343" w:rsidP="005B0343">
      <w:pPr>
        <w:pStyle w:val="Textonotapie"/>
        <w:ind w:firstLine="708"/>
        <w:jc w:val="both"/>
        <w:rPr>
          <w:rFonts w:ascii="Arial" w:hAnsi="Arial" w:cs="Arial"/>
          <w:color w:val="000000"/>
          <w:sz w:val="19"/>
          <w:szCs w:val="19"/>
        </w:rPr>
      </w:pPr>
      <w:r w:rsidRPr="00D54F13">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EAB71A5" w14:textId="77777777" w:rsidR="005B0343" w:rsidRPr="00D54F13" w:rsidRDefault="005B0343" w:rsidP="005B0343">
      <w:pPr>
        <w:pStyle w:val="Textonotapie"/>
        <w:ind w:firstLine="708"/>
        <w:jc w:val="both"/>
        <w:rPr>
          <w:rFonts w:ascii="Arial" w:hAnsi="Arial" w:cs="Arial"/>
          <w:color w:val="000000"/>
          <w:sz w:val="19"/>
          <w:szCs w:val="19"/>
          <w:lang w:val="es-CO"/>
        </w:rPr>
      </w:pPr>
      <w:r w:rsidRPr="00D54F13">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415FBFCE" w14:textId="77777777" w:rsidR="00FC4518" w:rsidRPr="00E707A3" w:rsidRDefault="00FC4518" w:rsidP="00FC4518">
      <w:pPr>
        <w:pStyle w:val="Textonotapie"/>
        <w:ind w:firstLine="709"/>
        <w:jc w:val="both"/>
        <w:rPr>
          <w:rFonts w:ascii="Arial" w:hAnsi="Arial" w:cs="Arial"/>
        </w:rPr>
      </w:pPr>
      <w:r w:rsidRPr="00D81680">
        <w:rPr>
          <w:rStyle w:val="Refdenotaalpie"/>
          <w:rFonts w:ascii="Arial" w:hAnsi="Arial" w:cs="Arial"/>
          <w:sz w:val="18"/>
          <w:szCs w:val="18"/>
        </w:rPr>
        <w:footnoteRef/>
      </w:r>
      <w:r w:rsidRPr="00D81680">
        <w:rPr>
          <w:rFonts w:ascii="Arial" w:hAnsi="Arial" w:cs="Arial"/>
          <w:sz w:val="18"/>
          <w:szCs w:val="18"/>
        </w:rPr>
        <w:t xml:space="preserve"> Esta regla se encuentra prevista, de forma expresa, en el literal D del numeral 3.5.3 del Documento Base los documentos tipo de mínima cuantía de infraestructura de transporte; en el literal C del Documento Base del numeral 10.1.2 de los documentos tipo de interventoría de obra pública de infraestructura de transporte y de los de consultoría de estudios de ingeniería de infraestructura de transporte; en el literal D del numeral 3.5.3 del Documento Base de los documentos tipo de infraestructura de agua potable y saneamiento básico, y de los de la modalidad de llave en mano, y en el literal D del numeral 3.5.2 del Documento Base de los documentos tipo de licitación de obra pública de infraestructura social. </w:t>
      </w:r>
    </w:p>
  </w:footnote>
  <w:footnote w:id="7">
    <w:p w14:paraId="3062C4C0" w14:textId="1B02E891" w:rsidR="00A05A48" w:rsidRPr="00034990" w:rsidRDefault="00A05A48" w:rsidP="00034990">
      <w:pPr>
        <w:pStyle w:val="Textonotapie"/>
        <w:spacing w:after="120"/>
        <w:ind w:firstLine="709"/>
        <w:jc w:val="both"/>
        <w:rPr>
          <w:lang w:val="es-CO"/>
        </w:rPr>
      </w:pPr>
      <w:r w:rsidRPr="00034990">
        <w:rPr>
          <w:rFonts w:ascii="Arial" w:hAnsi="Arial" w:cs="Arial"/>
          <w:sz w:val="19"/>
          <w:szCs w:val="19"/>
          <w:vertAlign w:val="superscript"/>
        </w:rPr>
        <w:footnoteRef/>
      </w:r>
      <w:r w:rsidRPr="00034990">
        <w:rPr>
          <w:rFonts w:ascii="Arial" w:hAnsi="Arial" w:cs="Arial"/>
          <w:sz w:val="19"/>
          <w:szCs w:val="19"/>
          <w:vertAlign w:val="superscript"/>
        </w:rPr>
        <w:t xml:space="preserve"> </w:t>
      </w:r>
      <w:r w:rsidRPr="00034990">
        <w:rPr>
          <w:rFonts w:ascii="Arial" w:hAnsi="Arial" w:cs="Arial"/>
          <w:sz w:val="19"/>
          <w:szCs w:val="19"/>
        </w:rPr>
        <w:t xml:space="preserve">Para el caso de los documentos tipo de licitación de obra pública de infraestructura social, véase </w:t>
      </w:r>
      <w:r w:rsidR="009D676E" w:rsidRPr="00650A96">
        <w:rPr>
          <w:rFonts w:ascii="Arial" w:hAnsi="Arial" w:cs="Arial"/>
          <w:sz w:val="19"/>
          <w:szCs w:val="19"/>
        </w:rPr>
        <w:t>literal C</w:t>
      </w:r>
      <w:r w:rsidR="009D676E" w:rsidRPr="009D676E">
        <w:rPr>
          <w:rFonts w:ascii="Arial" w:hAnsi="Arial" w:cs="Arial"/>
          <w:sz w:val="19"/>
          <w:szCs w:val="19"/>
        </w:rPr>
        <w:t xml:space="preserve"> </w:t>
      </w:r>
      <w:r w:rsidR="009D676E">
        <w:rPr>
          <w:rFonts w:ascii="Arial" w:hAnsi="Arial" w:cs="Arial"/>
          <w:sz w:val="19"/>
          <w:szCs w:val="19"/>
        </w:rPr>
        <w:t>d</w:t>
      </w:r>
      <w:r w:rsidRPr="00034990">
        <w:rPr>
          <w:rFonts w:ascii="Arial" w:hAnsi="Arial" w:cs="Arial"/>
          <w:sz w:val="19"/>
          <w:szCs w:val="19"/>
        </w:rPr>
        <w:t>el numeral 3.5.2</w:t>
      </w:r>
      <w:r w:rsidR="00B70753">
        <w:rPr>
          <w:rFonts w:ascii="Arial" w:hAnsi="Arial" w:cs="Arial"/>
          <w:sz w:val="19"/>
          <w:szCs w:val="19"/>
        </w:rPr>
        <w:t xml:space="preserve"> «</w:t>
      </w:r>
      <w:r w:rsidR="009D676E">
        <w:rPr>
          <w:rFonts w:ascii="Arial" w:hAnsi="Arial" w:cs="Arial"/>
          <w:sz w:val="19"/>
          <w:szCs w:val="19"/>
        </w:rPr>
        <w:t>Características de los contratos presentados para acreditar la experiencia exigida»</w:t>
      </w:r>
      <w:r w:rsidRPr="00034990">
        <w:rPr>
          <w:rFonts w:ascii="Arial" w:hAnsi="Arial" w:cs="Arial"/>
          <w:sz w:val="19"/>
          <w:szCs w:val="19"/>
        </w:rPr>
        <w:t xml:space="preserve">, </w:t>
      </w:r>
      <w:r w:rsidR="004E65AE">
        <w:rPr>
          <w:rFonts w:ascii="Arial" w:hAnsi="Arial" w:cs="Arial"/>
          <w:sz w:val="19"/>
          <w:szCs w:val="19"/>
        </w:rPr>
        <w:t xml:space="preserve">y </w:t>
      </w:r>
      <w:r w:rsidR="009D676E">
        <w:rPr>
          <w:rFonts w:ascii="Arial" w:hAnsi="Arial" w:cs="Arial"/>
          <w:sz w:val="19"/>
          <w:szCs w:val="19"/>
        </w:rPr>
        <w:t xml:space="preserve">el numeral </w:t>
      </w:r>
      <w:r w:rsidR="004E65AE">
        <w:rPr>
          <w:rFonts w:ascii="Arial" w:hAnsi="Arial" w:cs="Arial"/>
          <w:sz w:val="19"/>
          <w:szCs w:val="19"/>
        </w:rPr>
        <w:t>3.5.</w:t>
      </w:r>
      <w:r w:rsidR="00550625">
        <w:rPr>
          <w:rFonts w:ascii="Arial" w:hAnsi="Arial" w:cs="Arial"/>
          <w:sz w:val="19"/>
          <w:szCs w:val="19"/>
        </w:rPr>
        <w:t>7</w:t>
      </w:r>
      <w:r w:rsidR="004E65AE">
        <w:rPr>
          <w:rFonts w:ascii="Arial" w:hAnsi="Arial" w:cs="Arial"/>
          <w:sz w:val="19"/>
          <w:szCs w:val="19"/>
        </w:rPr>
        <w:t xml:space="preserve"> </w:t>
      </w:r>
      <w:r w:rsidR="009D676E">
        <w:rPr>
          <w:rFonts w:ascii="Arial" w:hAnsi="Arial" w:cs="Arial"/>
          <w:sz w:val="19"/>
          <w:szCs w:val="19"/>
        </w:rPr>
        <w:t xml:space="preserve">«relación de los contratos frente al presupuesto oficial» </w:t>
      </w:r>
      <w:r w:rsidR="004E65AE">
        <w:rPr>
          <w:rFonts w:ascii="Arial" w:hAnsi="Arial" w:cs="Arial"/>
          <w:sz w:val="19"/>
          <w:szCs w:val="19"/>
        </w:rPr>
        <w:t>del Documento base</w:t>
      </w:r>
      <w:r w:rsidRPr="00034990">
        <w:rPr>
          <w:rFonts w:ascii="Arial" w:hAnsi="Arial" w:cs="Arial"/>
          <w:sz w:val="19"/>
          <w:szCs w:val="19"/>
        </w:rPr>
        <w:t>.</w:t>
      </w:r>
    </w:p>
  </w:footnote>
  <w:footnote w:id="8">
    <w:p w14:paraId="67CD882B" w14:textId="617CCE96" w:rsidR="00407F6B" w:rsidRPr="00034990" w:rsidRDefault="00407F6B">
      <w:pPr>
        <w:pStyle w:val="Textonotapie"/>
        <w:rPr>
          <w:rFonts w:ascii="Arial" w:hAnsi="Arial" w:cs="Arial"/>
          <w:sz w:val="19"/>
          <w:szCs w:val="19"/>
          <w:lang w:val="es-CO"/>
        </w:rPr>
      </w:pPr>
      <w:r>
        <w:rPr>
          <w:rStyle w:val="Refdenotaalpie"/>
        </w:rPr>
        <w:footnoteRef/>
      </w:r>
      <w:r>
        <w:t xml:space="preserve"> </w:t>
      </w:r>
      <w:r w:rsidRPr="00034990">
        <w:rPr>
          <w:rFonts w:ascii="Arial" w:hAnsi="Arial" w:cs="Arial"/>
          <w:sz w:val="19"/>
          <w:szCs w:val="19"/>
          <w:lang w:val="es-CO"/>
        </w:rPr>
        <w:t>En relación con los documentos tipo de licitación de obra pública de infraestructura social</w:t>
      </w:r>
      <w:r w:rsidR="000E4D80" w:rsidRPr="00034990">
        <w:rPr>
          <w:rFonts w:ascii="Arial" w:hAnsi="Arial" w:cs="Arial"/>
          <w:sz w:val="19"/>
          <w:szCs w:val="19"/>
          <w:lang w:val="es-CO"/>
        </w:rPr>
        <w:t>:</w:t>
      </w:r>
    </w:p>
    <w:p w14:paraId="0C0E41B6" w14:textId="77777777" w:rsidR="000221B4" w:rsidRPr="00034990" w:rsidRDefault="000221B4">
      <w:pPr>
        <w:pStyle w:val="Textonotapie"/>
        <w:rPr>
          <w:rFonts w:ascii="Arial" w:hAnsi="Arial" w:cs="Arial"/>
          <w:sz w:val="19"/>
          <w:szCs w:val="19"/>
          <w:lang w:val="es-CO"/>
        </w:rPr>
      </w:pPr>
    </w:p>
    <w:p w14:paraId="390277EE" w14:textId="77777777" w:rsidR="000221B4" w:rsidRPr="00034990" w:rsidRDefault="000221B4" w:rsidP="00034990">
      <w:pPr>
        <w:pStyle w:val="Ttulo3"/>
        <w:numPr>
          <w:ilvl w:val="2"/>
          <w:numId w:val="8"/>
        </w:numPr>
        <w:tabs>
          <w:tab w:val="num" w:pos="360"/>
        </w:tabs>
        <w:ind w:left="709" w:firstLine="0"/>
        <w:rPr>
          <w:rFonts w:cs="Arial"/>
          <w:sz w:val="19"/>
          <w:szCs w:val="19"/>
        </w:rPr>
      </w:pPr>
      <w:bookmarkStart w:id="9" w:name="_Toc67583302"/>
      <w:bookmarkStart w:id="10" w:name="_Toc78789452"/>
      <w:bookmarkStart w:id="11" w:name="_Toc107858541"/>
      <w:r w:rsidRPr="00034990">
        <w:rPr>
          <w:rFonts w:cs="Arial"/>
          <w:sz w:val="19"/>
          <w:szCs w:val="19"/>
        </w:rPr>
        <w:t>CARACTERÍSTICAS DE LOS CONTRATOS PRESENTADOS PARA ACREDITAR LA EXPERIENCIA EXIGIDA</w:t>
      </w:r>
      <w:bookmarkEnd w:id="9"/>
      <w:bookmarkEnd w:id="10"/>
      <w:bookmarkEnd w:id="11"/>
    </w:p>
    <w:p w14:paraId="2323086D" w14:textId="1E404603" w:rsidR="000221B4" w:rsidRPr="00034990" w:rsidRDefault="000221B4" w:rsidP="00034990">
      <w:pPr>
        <w:spacing w:after="120"/>
        <w:ind w:firstLine="708"/>
        <w:jc w:val="both"/>
        <w:rPr>
          <w:rFonts w:ascii="Arial" w:hAnsi="Arial" w:cs="Arial"/>
          <w:sz w:val="19"/>
          <w:szCs w:val="19"/>
        </w:rPr>
      </w:pPr>
      <w:r w:rsidRPr="00034990">
        <w:rPr>
          <w:rFonts w:ascii="Arial" w:hAnsi="Arial" w:cs="Arial"/>
          <w:sz w:val="19"/>
          <w:szCs w:val="19"/>
        </w:rPr>
        <w:t>[…]</w:t>
      </w:r>
    </w:p>
    <w:p w14:paraId="50B00D6E" w14:textId="02A74241" w:rsidR="000E4D80" w:rsidRPr="00034990" w:rsidRDefault="000E4D80" w:rsidP="000221B4">
      <w:pPr>
        <w:spacing w:after="120"/>
        <w:ind w:left="709"/>
        <w:jc w:val="both"/>
        <w:rPr>
          <w:rFonts w:ascii="Arial" w:hAnsi="Arial" w:cs="Arial"/>
          <w:sz w:val="19"/>
          <w:szCs w:val="19"/>
        </w:rPr>
      </w:pPr>
      <w:r w:rsidRPr="00034990">
        <w:rPr>
          <w:rFonts w:ascii="Arial" w:hAnsi="Arial" w:cs="Arial"/>
          <w:sz w:val="19"/>
          <w:szCs w:val="19"/>
        </w:rPr>
        <w:t>El Proponente podrá acreditar la experiencia solicitada con mínimo uno (1) y máximo cinco (5) contratos,</w:t>
      </w:r>
      <w:r w:rsidRPr="00034990">
        <w:rPr>
          <w:rFonts w:ascii="Arial" w:hAnsi="Arial" w:cs="Arial"/>
          <w:sz w:val="19"/>
          <w:szCs w:val="19"/>
          <w:lang w:val="es-MX"/>
        </w:rPr>
        <w:t xml:space="preserve"> los cuales serán evaluados teniendo en cuenta la tabla del numeral 3.5.7 del Pliego de Condiciones, así como el contenido establecido en la matriz de experiencia aplicable al proyecto de infraestructura social</w:t>
      </w:r>
      <w:r w:rsidRPr="00034990">
        <w:rPr>
          <w:rFonts w:ascii="Arial" w:hAnsi="Arial" w:cs="Arial"/>
          <w:sz w:val="19"/>
          <w:szCs w:val="19"/>
        </w:rPr>
        <w:t>. [</w:t>
      </w:r>
      <w:r w:rsidRPr="00034990">
        <w:rPr>
          <w:rFonts w:ascii="Arial" w:eastAsia="Times New Roman" w:hAnsi="Arial" w:cs="Arial"/>
          <w:color w:val="000000"/>
          <w:sz w:val="19"/>
          <w:szCs w:val="19"/>
          <w:highlight w:val="lightGray"/>
          <w:lang w:eastAsia="es-ES"/>
        </w:rPr>
        <w:t>En los procesos estructurados por lotes o por grupos, el proponente podrá aportar mínimo uno (1) y máximo cinco (5) contratos para cada uno de los lotes o grupos o podrá allegar los mismos para todos los lotes o grupos]</w:t>
      </w:r>
      <w:r w:rsidRPr="00034990">
        <w:rPr>
          <w:rFonts w:ascii="Arial" w:hAnsi="Arial" w:cs="Arial"/>
          <w:sz w:val="19"/>
          <w:szCs w:val="19"/>
        </w:rPr>
        <w:t xml:space="preserve">. </w:t>
      </w:r>
    </w:p>
    <w:p w14:paraId="65A563E5" w14:textId="2B8A1A2B" w:rsidR="000221B4" w:rsidRPr="00034990" w:rsidRDefault="000221B4" w:rsidP="00034990">
      <w:pPr>
        <w:spacing w:after="120"/>
        <w:ind w:left="709"/>
        <w:jc w:val="both"/>
        <w:rPr>
          <w:rFonts w:ascii="Arial" w:hAnsi="Arial" w:cs="Arial"/>
          <w:sz w:val="19"/>
          <w:szCs w:val="19"/>
        </w:rPr>
      </w:pPr>
      <w:r w:rsidRPr="00034990">
        <w:rPr>
          <w:rFonts w:ascii="Arial" w:hAnsi="Arial" w:cs="Arial"/>
          <w:sz w:val="19"/>
          <w:szCs w:val="19"/>
        </w:rPr>
        <w:t>[…]</w:t>
      </w:r>
    </w:p>
    <w:p w14:paraId="3CCCA64F" w14:textId="77777777" w:rsidR="000E4D80" w:rsidRPr="00034990" w:rsidRDefault="000E4D80">
      <w:pPr>
        <w:pStyle w:val="Textonotapie"/>
        <w:rPr>
          <w:lang w:val="es-CO"/>
        </w:rPr>
      </w:pPr>
    </w:p>
  </w:footnote>
  <w:footnote w:id="9">
    <w:p w14:paraId="114E093F" w14:textId="77777777" w:rsidR="00FC4518" w:rsidRPr="00500688" w:rsidRDefault="00FC4518" w:rsidP="00034990">
      <w:pPr>
        <w:pStyle w:val="Textonotapie"/>
        <w:spacing w:after="120"/>
        <w:ind w:firstLine="709"/>
        <w:jc w:val="both"/>
        <w:rPr>
          <w:rFonts w:ascii="Arial" w:hAnsi="Arial" w:cs="Arial"/>
          <w:sz w:val="19"/>
          <w:szCs w:val="19"/>
          <w:lang w:val="es-ES"/>
        </w:rPr>
      </w:pPr>
      <w:r w:rsidRPr="00500688">
        <w:rPr>
          <w:rStyle w:val="Refdenotaalpie"/>
          <w:rFonts w:ascii="Arial" w:hAnsi="Arial" w:cs="Arial"/>
          <w:sz w:val="19"/>
          <w:szCs w:val="19"/>
        </w:rPr>
        <w:footnoteRef/>
      </w:r>
      <w:r w:rsidRPr="00500688">
        <w:rPr>
          <w:rFonts w:ascii="Arial" w:hAnsi="Arial" w:cs="Arial"/>
          <w:sz w:val="19"/>
          <w:szCs w:val="19"/>
        </w:rPr>
        <w:t xml:space="preserve"> </w:t>
      </w:r>
      <w:r>
        <w:rPr>
          <w:rFonts w:ascii="Arial" w:hAnsi="Arial" w:cs="Arial"/>
          <w:sz w:val="19"/>
          <w:szCs w:val="19"/>
        </w:rPr>
        <w:t>E</w:t>
      </w:r>
      <w:r w:rsidRPr="003B6AED">
        <w:rPr>
          <w:rFonts w:ascii="Arial" w:hAnsi="Arial" w:cs="Arial"/>
          <w:sz w:val="19"/>
          <w:szCs w:val="19"/>
        </w:rPr>
        <w:t>s necesario precisar que al expedir el documento base se incurrió en una imprecisión al hacer referencia al numeral 3.5.7– referente a subcontratos– en la medida en que en dicho numeral se quiso aludir al numeral 3.5.8 relativo a la «RELACIÓN DE LOS CONTRATOS FRENTE AL PRESUPUESTO OFICIAL». Dicho error se atribuye a una reproducción del contenido del literal D del numeral 3.5.1 de la Versión 2 de dicho Documento Base, cuyo contenido se quiso mantener en el marco de la implementación de la Versión 3, pero incurriendo en la referida imprecisión, además generada por la inclusión de un subnumeral adicional en el numeral 3.5 de la última versión que t</w:t>
      </w:r>
      <w:r>
        <w:rPr>
          <w:rFonts w:ascii="Arial" w:hAnsi="Arial" w:cs="Arial"/>
          <w:sz w:val="19"/>
          <w:szCs w:val="19"/>
        </w:rPr>
        <w:t>erminó</w:t>
      </w:r>
      <w:r w:rsidRPr="003B6AED">
        <w:rPr>
          <w:rFonts w:ascii="Arial" w:hAnsi="Arial" w:cs="Arial"/>
          <w:sz w:val="19"/>
          <w:szCs w:val="19"/>
        </w:rPr>
        <w:t xml:space="preserve"> corriendo la «RELACIÓN DE LOS CONTRATOS FRENTE AL PRESUPUESTO OFICIAL» al numeral 3.5.8.</w:t>
      </w:r>
    </w:p>
  </w:footnote>
  <w:footnote w:id="10">
    <w:p w14:paraId="0E0FBD40" w14:textId="1EFE650F" w:rsidR="00920564" w:rsidRPr="00034990" w:rsidRDefault="00920564" w:rsidP="00034990">
      <w:pPr>
        <w:pStyle w:val="Textonotapie"/>
        <w:ind w:firstLine="708"/>
        <w:rPr>
          <w:lang w:val="es-CO"/>
        </w:rPr>
      </w:pPr>
      <w:r>
        <w:rPr>
          <w:rStyle w:val="Refdenotaalpie"/>
        </w:rPr>
        <w:footnoteRef/>
      </w:r>
      <w:r>
        <w:t xml:space="preserve"> </w:t>
      </w:r>
      <w:r w:rsidRPr="00650A96">
        <w:rPr>
          <w:rFonts w:ascii="Arial" w:hAnsi="Arial" w:cs="Arial"/>
          <w:sz w:val="19"/>
          <w:szCs w:val="19"/>
          <w:lang w:val="es-CO"/>
        </w:rPr>
        <w:t>En relación con los documentos tipo de licitación de obra pública de infraestructura social</w:t>
      </w:r>
      <w:r w:rsidR="00DE75E0">
        <w:rPr>
          <w:rFonts w:ascii="Arial" w:hAnsi="Arial" w:cs="Arial"/>
          <w:sz w:val="19"/>
          <w:szCs w:val="19"/>
          <w:lang w:val="es-CO"/>
        </w:rPr>
        <w:t xml:space="preserve">, véase el numeral 3.5.7 «Relación de los contratos frente al presupuesto oficial». </w:t>
      </w:r>
    </w:p>
  </w:footnote>
  <w:footnote w:id="11">
    <w:p w14:paraId="02E0A9AF" w14:textId="76966A6C" w:rsidR="00B92784" w:rsidRPr="00034990" w:rsidRDefault="00B92784" w:rsidP="00034990">
      <w:pPr>
        <w:pStyle w:val="Textonotapie"/>
        <w:ind w:firstLine="708"/>
        <w:jc w:val="both"/>
        <w:rPr>
          <w:lang w:val="es-CO"/>
        </w:rPr>
      </w:pPr>
      <w:r>
        <w:rPr>
          <w:rStyle w:val="Refdenotaalpie"/>
        </w:rPr>
        <w:footnoteRef/>
      </w:r>
      <w:r>
        <w:t xml:space="preserve"> </w:t>
      </w:r>
      <w:r w:rsidRPr="00034990">
        <w:rPr>
          <w:rFonts w:ascii="Arial" w:hAnsi="Arial" w:cs="Arial"/>
          <w:sz w:val="19"/>
          <w:szCs w:val="19"/>
          <w:lang w:val="es-CO"/>
        </w:rPr>
        <w:t xml:space="preserve">En relación con los documentos tipo de licitación de obra pública de infraestructura social, adoptados mediante la Resolución 219 de 2021, la modificación al literal D del numeral 3.52 </w:t>
      </w:r>
      <w:r w:rsidR="00B9137C" w:rsidRPr="00034990">
        <w:rPr>
          <w:rFonts w:ascii="Arial" w:hAnsi="Arial" w:cs="Arial"/>
          <w:sz w:val="19"/>
          <w:szCs w:val="19"/>
          <w:lang w:val="es-CO"/>
        </w:rPr>
        <w:t>«Consideraciones para la validez de la experiencia se encuentra contenida en el artículo 149 de la Resolución 275 del 24 de junio de 2022. Por su parte, en relación con la modificación del</w:t>
      </w:r>
      <w:r w:rsidR="00854EC5" w:rsidRPr="00034990">
        <w:rPr>
          <w:rFonts w:ascii="Arial" w:hAnsi="Arial" w:cs="Arial"/>
          <w:sz w:val="19"/>
          <w:szCs w:val="19"/>
          <w:lang w:val="es-CO"/>
        </w:rPr>
        <w:t xml:space="preserve"> literal C del</w:t>
      </w:r>
      <w:r w:rsidR="00B9137C" w:rsidRPr="00034990">
        <w:rPr>
          <w:rFonts w:ascii="Arial" w:hAnsi="Arial" w:cs="Arial"/>
          <w:sz w:val="19"/>
          <w:szCs w:val="19"/>
          <w:lang w:val="es-CO"/>
        </w:rPr>
        <w:t xml:space="preserve"> numeral 3.5.1 </w:t>
      </w:r>
      <w:r w:rsidR="00854EC5" w:rsidRPr="00034990">
        <w:rPr>
          <w:rFonts w:ascii="Arial" w:hAnsi="Arial" w:cs="Arial"/>
          <w:sz w:val="19"/>
          <w:szCs w:val="19"/>
          <w:lang w:val="es-CO"/>
        </w:rPr>
        <w:t>«Características de los contratos presentados para acreditar experiencia», esta modificación se encuentra en el artículo 148 de la citada resolución. Finalmente, el artículo 150 de la resolución en comento, modificó el numeral</w:t>
      </w:r>
      <w:r w:rsidR="00B9137C" w:rsidRPr="00034990">
        <w:rPr>
          <w:rFonts w:ascii="Arial" w:hAnsi="Arial" w:cs="Arial"/>
          <w:sz w:val="19"/>
          <w:szCs w:val="19"/>
          <w:lang w:val="es-CO"/>
        </w:rPr>
        <w:t xml:space="preserve"> 3.5.8</w:t>
      </w:r>
      <w:r w:rsidR="00854EC5" w:rsidRPr="00034990">
        <w:rPr>
          <w:rFonts w:ascii="Arial" w:hAnsi="Arial" w:cs="Arial"/>
          <w:sz w:val="19"/>
          <w:szCs w:val="19"/>
          <w:lang w:val="es-CO"/>
        </w:rPr>
        <w:t xml:space="preserve"> «Relación de los contratos frente al presupuesto oficial» de los documentos tipo de licitación de obra pública de infraestructura social. </w:t>
      </w:r>
      <w:r w:rsidR="00B9137C" w:rsidRPr="00034990">
        <w:rPr>
          <w:rFonts w:ascii="Arial" w:hAnsi="Arial" w:cs="Arial"/>
          <w:sz w:val="19"/>
          <w:szCs w:val="19"/>
          <w:lang w:val="es-CO"/>
        </w:rPr>
        <w:t xml:space="preserve"> </w:t>
      </w:r>
    </w:p>
  </w:footnote>
  <w:footnote w:id="12">
    <w:p w14:paraId="30BDCF8F" w14:textId="0CF60A94" w:rsidR="00F46543" w:rsidRPr="00034990" w:rsidRDefault="00F46543" w:rsidP="00034990">
      <w:pPr>
        <w:pStyle w:val="Textonotapie"/>
        <w:spacing w:after="120"/>
        <w:ind w:firstLine="709"/>
        <w:jc w:val="both"/>
        <w:rPr>
          <w:lang w:val="es-CO"/>
        </w:rPr>
      </w:pPr>
      <w:r>
        <w:rPr>
          <w:rStyle w:val="Refdenotaalpie"/>
        </w:rPr>
        <w:footnoteRef/>
      </w:r>
      <w:r>
        <w:t xml:space="preserve"> </w:t>
      </w:r>
      <w:r w:rsidR="00090C47" w:rsidRPr="00034990">
        <w:rPr>
          <w:rFonts w:ascii="Arial" w:hAnsi="Arial" w:cs="Arial"/>
          <w:sz w:val="19"/>
          <w:szCs w:val="19"/>
        </w:rPr>
        <w:t xml:space="preserve">En términos similares se modificó el </w:t>
      </w:r>
      <w:r w:rsidRPr="00090C47">
        <w:rPr>
          <w:rFonts w:ascii="Arial" w:hAnsi="Arial" w:cs="Arial"/>
          <w:sz w:val="19"/>
          <w:szCs w:val="19"/>
          <w:lang w:val="es-CO"/>
        </w:rPr>
        <w:t>literal D del numeral 3.52 «Consideraciones para la validez de la experiencia</w:t>
      </w:r>
      <w:r w:rsidR="00090C47" w:rsidRPr="00090C47">
        <w:rPr>
          <w:rFonts w:ascii="Arial" w:hAnsi="Arial" w:cs="Arial"/>
          <w:sz w:val="19"/>
          <w:szCs w:val="19"/>
          <w:lang w:val="es-CO"/>
        </w:rPr>
        <w:t>» de los documentos tipo de licitación de obra pública de infraestructura social. Esta modificación</w:t>
      </w:r>
      <w:r w:rsidRPr="00090C47">
        <w:rPr>
          <w:rFonts w:ascii="Arial" w:hAnsi="Arial" w:cs="Arial"/>
          <w:sz w:val="19"/>
          <w:szCs w:val="19"/>
          <w:lang w:val="es-CO"/>
        </w:rPr>
        <w:t xml:space="preserve"> se </w:t>
      </w:r>
      <w:r w:rsidR="00090C47" w:rsidRPr="00090C47">
        <w:rPr>
          <w:rFonts w:ascii="Arial" w:hAnsi="Arial" w:cs="Arial"/>
          <w:sz w:val="19"/>
          <w:szCs w:val="19"/>
          <w:lang w:val="es-CO"/>
        </w:rPr>
        <w:t xml:space="preserve">dispone </w:t>
      </w:r>
      <w:r w:rsidRPr="00090C47">
        <w:rPr>
          <w:rFonts w:ascii="Arial" w:hAnsi="Arial" w:cs="Arial"/>
          <w:sz w:val="19"/>
          <w:szCs w:val="19"/>
          <w:lang w:val="es-CO"/>
        </w:rPr>
        <w:t>en el artículo 149 de la Resolución 275 del 24 de junio de 2022</w:t>
      </w:r>
      <w:r w:rsidR="00090C47" w:rsidRPr="00090C47">
        <w:rPr>
          <w:rFonts w:ascii="Arial" w:hAnsi="Arial" w:cs="Arial"/>
          <w:sz w:val="19"/>
          <w:szCs w:val="19"/>
          <w:lang w:val="es-CO"/>
        </w:rPr>
        <w:t>.</w:t>
      </w:r>
      <w:r w:rsidR="00090C47">
        <w:rPr>
          <w:rFonts w:ascii="Arial" w:hAnsi="Arial" w:cs="Arial"/>
          <w:sz w:val="19"/>
          <w:szCs w:val="19"/>
          <w:lang w:val="es-CO"/>
        </w:rPr>
        <w:t xml:space="preserve"> </w:t>
      </w:r>
    </w:p>
  </w:footnote>
  <w:footnote w:id="13">
    <w:p w14:paraId="69E419D5" w14:textId="5115DC48" w:rsidR="00C329E4" w:rsidRPr="00650A96" w:rsidRDefault="00C329E4" w:rsidP="00034990">
      <w:pPr>
        <w:pStyle w:val="Textonotapie"/>
        <w:spacing w:after="120"/>
        <w:ind w:firstLine="709"/>
        <w:jc w:val="both"/>
        <w:rPr>
          <w:lang w:val="es-CO"/>
        </w:rPr>
      </w:pPr>
      <w:r>
        <w:rPr>
          <w:rStyle w:val="Refdenotaalpie"/>
        </w:rPr>
        <w:footnoteRef/>
      </w:r>
      <w:r>
        <w:t xml:space="preserve"> </w:t>
      </w:r>
      <w:r w:rsidRPr="00650A96">
        <w:rPr>
          <w:rFonts w:ascii="Arial" w:hAnsi="Arial" w:cs="Arial"/>
          <w:sz w:val="19"/>
          <w:szCs w:val="19"/>
        </w:rPr>
        <w:t xml:space="preserve">En </w:t>
      </w:r>
      <w:r>
        <w:rPr>
          <w:rFonts w:ascii="Arial" w:hAnsi="Arial" w:cs="Arial"/>
          <w:sz w:val="19"/>
          <w:szCs w:val="19"/>
        </w:rPr>
        <w:t xml:space="preserve">relación con los documentos tipo de licitación de obra pública de infraestructura de transporte, </w:t>
      </w:r>
      <w:r w:rsidR="001328DB">
        <w:rPr>
          <w:rFonts w:ascii="Arial" w:hAnsi="Arial" w:cs="Arial"/>
          <w:sz w:val="19"/>
          <w:szCs w:val="19"/>
        </w:rPr>
        <w:t xml:space="preserve">el </w:t>
      </w:r>
      <w:r>
        <w:rPr>
          <w:rFonts w:ascii="Arial" w:hAnsi="Arial" w:cs="Arial"/>
          <w:sz w:val="19"/>
          <w:szCs w:val="19"/>
        </w:rPr>
        <w:t>artículo 150 de</w:t>
      </w:r>
      <w:r w:rsidR="001328DB">
        <w:rPr>
          <w:rFonts w:ascii="Arial" w:hAnsi="Arial" w:cs="Arial"/>
          <w:sz w:val="19"/>
          <w:szCs w:val="19"/>
        </w:rPr>
        <w:t xml:space="preserve"> la Resolución 275 del 24 de junio de 2022, modificó el numeral </w:t>
      </w:r>
      <w:r w:rsidR="008C2C6C">
        <w:rPr>
          <w:rFonts w:ascii="Arial" w:hAnsi="Arial" w:cs="Arial"/>
          <w:sz w:val="19"/>
          <w:szCs w:val="19"/>
        </w:rPr>
        <w:t xml:space="preserve">«3.5.7 Relación de los contratos frente al presupuesto oficial» en estos documentos tipo. </w:t>
      </w:r>
    </w:p>
    <w:p w14:paraId="3A9BFBD0" w14:textId="6EBFE0E2" w:rsidR="00C329E4" w:rsidRPr="00034990" w:rsidRDefault="00C329E4">
      <w:pPr>
        <w:pStyle w:val="Textonotapie"/>
        <w:rPr>
          <w:lang w:val="es-CO"/>
        </w:rPr>
      </w:pPr>
    </w:p>
  </w:footnote>
  <w:footnote w:id="14">
    <w:p w14:paraId="79C56D55" w14:textId="77777777" w:rsidR="00FC4518" w:rsidRDefault="00FC4518" w:rsidP="00FC4518">
      <w:pPr>
        <w:tabs>
          <w:tab w:val="left" w:pos="426"/>
        </w:tabs>
        <w:spacing w:after="120" w:line="240" w:lineRule="auto"/>
        <w:ind w:right="-93"/>
        <w:jc w:val="both"/>
        <w:rPr>
          <w:rFonts w:ascii="Arial" w:hAnsi="Arial" w:cs="Arial"/>
          <w:shd w:val="clear" w:color="auto" w:fill="FFFFFF"/>
        </w:rPr>
      </w:pPr>
      <w:r>
        <w:tab/>
      </w:r>
      <w:r>
        <w:rPr>
          <w:rStyle w:val="Refdenotaalpie"/>
        </w:rPr>
        <w:footnoteRef/>
      </w:r>
      <w:r>
        <w:t xml:space="preserve"> </w:t>
      </w:r>
      <w:r w:rsidRPr="008055B7">
        <w:rPr>
          <w:rFonts w:ascii="Arial" w:hAnsi="Arial" w:cs="Arial"/>
          <w:sz w:val="16"/>
          <w:szCs w:val="16"/>
          <w:shd w:val="clear" w:color="auto" w:fill="FFFFFF"/>
        </w:rPr>
        <w:t xml:space="preserve">En el siguiente enlace podrá descargar los documentos tipo de licitación de obra pública de infraestructura de transporte – versión 3, versión en Word, con las modificaciones previstas en la Resolución 275 del 2022: </w:t>
      </w:r>
      <w:hyperlink r:id="rId2" w:history="1">
        <w:r w:rsidRPr="008055B7">
          <w:rPr>
            <w:rStyle w:val="Hipervnculo"/>
            <w:rFonts w:ascii="Arial" w:hAnsi="Arial" w:cs="Arial"/>
            <w:sz w:val="16"/>
            <w:szCs w:val="16"/>
            <w:shd w:val="clear" w:color="auto" w:fill="FFFFFF"/>
          </w:rPr>
          <w:t>https://www.colombiacompra.gov.co/content/04-documentos-tipo-para-licitacion-de-obra-publica-de-infraestructura-de-transporte-version</w:t>
        </w:r>
      </w:hyperlink>
      <w:r>
        <w:rPr>
          <w:rFonts w:ascii="Arial" w:hAnsi="Arial" w:cs="Arial"/>
          <w:shd w:val="clear" w:color="auto" w:fill="FFFFFF"/>
        </w:rPr>
        <w:t xml:space="preserve"> </w:t>
      </w:r>
    </w:p>
    <w:p w14:paraId="26003F9B" w14:textId="77777777" w:rsidR="00FC4518" w:rsidRPr="008055B7" w:rsidRDefault="00FC4518" w:rsidP="00FC4518">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A8A45" w14:textId="77777777" w:rsidR="00A172C7" w:rsidRPr="003F58A1" w:rsidRDefault="00A172C7" w:rsidP="00A172C7">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9264" behindDoc="1" locked="0" layoutInCell="1" hidden="0" allowOverlap="1" wp14:anchorId="0C52F660" wp14:editId="65C276BF">
          <wp:simplePos x="0" y="0"/>
          <wp:positionH relativeFrom="margin">
            <wp:posOffset>3973830</wp:posOffset>
          </wp:positionH>
          <wp:positionV relativeFrom="paragraph">
            <wp:posOffset>16510</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A172C7" w:rsidRPr="00367110" w14:paraId="0B9F4666" w14:textId="77777777" w:rsidTr="00650A96">
      <w:tc>
        <w:tcPr>
          <w:tcW w:w="6756" w:type="dxa"/>
        </w:tcPr>
        <w:p w14:paraId="06A75D53" w14:textId="77777777" w:rsidR="00A172C7" w:rsidRPr="006478E3" w:rsidRDefault="00A172C7" w:rsidP="00A172C7">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5DB3EDFA" w14:textId="77777777" w:rsidR="00A172C7" w:rsidRPr="0057618A" w:rsidRDefault="00A172C7" w:rsidP="00A172C7">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ABD6BD5" w14:textId="77777777" w:rsidR="00A172C7" w:rsidRPr="00367110" w:rsidRDefault="00A172C7" w:rsidP="00A172C7">
          <w:pPr>
            <w:jc w:val="right"/>
            <w:rPr>
              <w:rFonts w:eastAsia="Arial Nova" w:cs="Arial Nova"/>
              <w:lang w:eastAsia="es-CO"/>
            </w:rPr>
          </w:pPr>
        </w:p>
      </w:tc>
      <w:tc>
        <w:tcPr>
          <w:tcW w:w="1324" w:type="dxa"/>
        </w:tcPr>
        <w:p w14:paraId="2FDEA651" w14:textId="77777777" w:rsidR="00A172C7" w:rsidRPr="00367110" w:rsidRDefault="00A172C7" w:rsidP="00A172C7">
          <w:pPr>
            <w:jc w:val="right"/>
            <w:rPr>
              <w:rFonts w:eastAsia="Arial Nova" w:cs="Arial Nova"/>
              <w:lang w:eastAsia="es-CO"/>
            </w:rPr>
          </w:pPr>
        </w:p>
      </w:tc>
    </w:tr>
  </w:tbl>
  <w:p w14:paraId="785C69C7" w14:textId="77777777" w:rsidR="00A172C7" w:rsidRPr="00906B3C" w:rsidRDefault="00A172C7" w:rsidP="00A172C7">
    <w:pPr>
      <w:pStyle w:val="Encabezado"/>
      <w:tabs>
        <w:tab w:val="clear" w:pos="4419"/>
        <w:tab w:val="clear" w:pos="8838"/>
      </w:tabs>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70526E3A" wp14:editId="255B960B">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953"/>
    <w:multiLevelType w:val="hybridMultilevel"/>
    <w:tmpl w:val="9B188852"/>
    <w:lvl w:ilvl="0" w:tplc="888AB4D4">
      <w:start w:val="2"/>
      <w:numFmt w:val="lowerRoman"/>
      <w:lvlText w:val="%1)"/>
      <w:lvlJc w:val="left"/>
      <w:pPr>
        <w:ind w:left="1429" w:hanging="720"/>
      </w:pPr>
      <w:rPr>
        <w:rFonts w:eastAsiaTheme="minorHAnsi"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2B046400"/>
    <w:multiLevelType w:val="hybridMultilevel"/>
    <w:tmpl w:val="D80E166C"/>
    <w:lvl w:ilvl="0" w:tplc="FFFFFFFF">
      <w:start w:val="1"/>
      <w:numFmt w:val="lowerRoman"/>
      <w:lvlText w:val="%1)"/>
      <w:lvlJc w:val="left"/>
      <w:pPr>
        <w:ind w:left="1429" w:hanging="720"/>
      </w:pPr>
      <w:rPr>
        <w:rFonts w:asciiTheme="minorHAnsi" w:eastAsiaTheme="minorHAnsi" w:hAnsiTheme="minorHAnsi"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59A3A3E"/>
    <w:multiLevelType w:val="hybridMultilevel"/>
    <w:tmpl w:val="F66410D6"/>
    <w:lvl w:ilvl="0" w:tplc="3252FB16">
      <w:start w:val="1"/>
      <w:numFmt w:val="lowerRoman"/>
      <w:lvlText w:val="%1)"/>
      <w:lvlJc w:val="left"/>
      <w:pPr>
        <w:ind w:left="1429" w:hanging="720"/>
      </w:pPr>
      <w:rPr>
        <w:rFonts w:asciiTheme="minorHAnsi" w:eastAsiaTheme="minorHAnsi" w:hAnsiTheme="minorHAnsi" w:cs="Arial"/>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578B3D84"/>
    <w:multiLevelType w:val="multilevel"/>
    <w:tmpl w:val="89FAB116"/>
    <w:lvl w:ilvl="0">
      <w:start w:val="1"/>
      <w:numFmt w:val="decimal"/>
      <w:pStyle w:val="Ttulo1"/>
      <w:lvlText w:val="%1."/>
      <w:lvlJc w:val="left"/>
      <w:pPr>
        <w:ind w:left="360" w:hanging="360"/>
      </w:pPr>
      <w:rPr>
        <w:rFonts w:hint="default"/>
      </w:rPr>
    </w:lvl>
    <w:lvl w:ilvl="1">
      <w:start w:val="1"/>
      <w:numFmt w:val="decimal"/>
      <w:pStyle w:val="Ttulo2"/>
      <w:lvlText w:val="%1.%2."/>
      <w:lvlJc w:val="left"/>
      <w:pPr>
        <w:ind w:left="360" w:hanging="360"/>
      </w:pPr>
      <w:rPr>
        <w:b/>
        <w:bCs/>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AB51134"/>
    <w:multiLevelType w:val="multilevel"/>
    <w:tmpl w:val="3A8EA880"/>
    <w:lvl w:ilvl="0">
      <w:start w:val="3"/>
      <w:numFmt w:val="decimal"/>
      <w:lvlText w:val="%1"/>
      <w:lvlJc w:val="left"/>
      <w:pPr>
        <w:ind w:left="435" w:hanging="435"/>
      </w:pPr>
      <w:rPr>
        <w:rFonts w:hint="default"/>
      </w:rPr>
    </w:lvl>
    <w:lvl w:ilvl="1">
      <w:start w:val="5"/>
      <w:numFmt w:val="decimal"/>
      <w:lvlText w:val="%1.%2"/>
      <w:lvlJc w:val="left"/>
      <w:pPr>
        <w:ind w:left="789" w:hanging="435"/>
      </w:pPr>
      <w:rPr>
        <w:rFonts w:hint="default"/>
      </w:rPr>
    </w:lvl>
    <w:lvl w:ilvl="2">
      <w:start w:val="7"/>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7A5605E3"/>
    <w:multiLevelType w:val="multilevel"/>
    <w:tmpl w:val="22AA4B80"/>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924457327">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7237353">
    <w:abstractNumId w:val="6"/>
  </w:num>
  <w:num w:numId="3" w16cid:durableId="965693289">
    <w:abstractNumId w:val="4"/>
  </w:num>
  <w:num w:numId="4" w16cid:durableId="526678383">
    <w:abstractNumId w:val="2"/>
  </w:num>
  <w:num w:numId="5" w16cid:durableId="1490554048">
    <w:abstractNumId w:val="0"/>
  </w:num>
  <w:num w:numId="6" w16cid:durableId="302777999">
    <w:abstractNumId w:val="3"/>
  </w:num>
  <w:num w:numId="7" w16cid:durableId="2015111944">
    <w:abstractNumId w:val="5"/>
  </w:num>
  <w:num w:numId="8" w16cid:durableId="2962984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2C7"/>
    <w:rsid w:val="0000479C"/>
    <w:rsid w:val="000221B4"/>
    <w:rsid w:val="00034990"/>
    <w:rsid w:val="00063C5F"/>
    <w:rsid w:val="00090C47"/>
    <w:rsid w:val="000966B9"/>
    <w:rsid w:val="000E4D80"/>
    <w:rsid w:val="000F315D"/>
    <w:rsid w:val="001328DB"/>
    <w:rsid w:val="00134162"/>
    <w:rsid w:val="001373AF"/>
    <w:rsid w:val="00271347"/>
    <w:rsid w:val="002E50CC"/>
    <w:rsid w:val="003255AD"/>
    <w:rsid w:val="0038796F"/>
    <w:rsid w:val="003A4BA0"/>
    <w:rsid w:val="003E123E"/>
    <w:rsid w:val="00403566"/>
    <w:rsid w:val="00407F6B"/>
    <w:rsid w:val="00441391"/>
    <w:rsid w:val="00446C07"/>
    <w:rsid w:val="00477156"/>
    <w:rsid w:val="00494CD8"/>
    <w:rsid w:val="004B21EF"/>
    <w:rsid w:val="004E5DD4"/>
    <w:rsid w:val="004E65AE"/>
    <w:rsid w:val="004E7FB3"/>
    <w:rsid w:val="00525CF8"/>
    <w:rsid w:val="005404C1"/>
    <w:rsid w:val="00550625"/>
    <w:rsid w:val="00564EED"/>
    <w:rsid w:val="0056644B"/>
    <w:rsid w:val="005A3053"/>
    <w:rsid w:val="005B0343"/>
    <w:rsid w:val="005B4EE6"/>
    <w:rsid w:val="005D00A3"/>
    <w:rsid w:val="005D288F"/>
    <w:rsid w:val="005E483B"/>
    <w:rsid w:val="005E5D64"/>
    <w:rsid w:val="005E6473"/>
    <w:rsid w:val="005E7C2E"/>
    <w:rsid w:val="00620CAA"/>
    <w:rsid w:val="00626A8D"/>
    <w:rsid w:val="00652012"/>
    <w:rsid w:val="006524B6"/>
    <w:rsid w:val="0066416F"/>
    <w:rsid w:val="00670475"/>
    <w:rsid w:val="00677170"/>
    <w:rsid w:val="00695DA0"/>
    <w:rsid w:val="006C64C1"/>
    <w:rsid w:val="006E64D8"/>
    <w:rsid w:val="006F049A"/>
    <w:rsid w:val="00701C3D"/>
    <w:rsid w:val="00725111"/>
    <w:rsid w:val="00765380"/>
    <w:rsid w:val="007D1A77"/>
    <w:rsid w:val="007D24C3"/>
    <w:rsid w:val="007E3036"/>
    <w:rsid w:val="0082073D"/>
    <w:rsid w:val="00827127"/>
    <w:rsid w:val="00831A51"/>
    <w:rsid w:val="00851721"/>
    <w:rsid w:val="0085294D"/>
    <w:rsid w:val="00854EC5"/>
    <w:rsid w:val="00857840"/>
    <w:rsid w:val="00863D68"/>
    <w:rsid w:val="00864540"/>
    <w:rsid w:val="00882426"/>
    <w:rsid w:val="008A7CCA"/>
    <w:rsid w:val="008C266F"/>
    <w:rsid w:val="008C2C6C"/>
    <w:rsid w:val="008D0678"/>
    <w:rsid w:val="00920564"/>
    <w:rsid w:val="00920DB2"/>
    <w:rsid w:val="00972E9A"/>
    <w:rsid w:val="00981C2D"/>
    <w:rsid w:val="00985B74"/>
    <w:rsid w:val="009902DE"/>
    <w:rsid w:val="0099656E"/>
    <w:rsid w:val="009D4432"/>
    <w:rsid w:val="009D676E"/>
    <w:rsid w:val="00A05A48"/>
    <w:rsid w:val="00A172C7"/>
    <w:rsid w:val="00A2031C"/>
    <w:rsid w:val="00A41929"/>
    <w:rsid w:val="00A41B8F"/>
    <w:rsid w:val="00AA7DA7"/>
    <w:rsid w:val="00B5580A"/>
    <w:rsid w:val="00B6484F"/>
    <w:rsid w:val="00B70753"/>
    <w:rsid w:val="00B745DD"/>
    <w:rsid w:val="00B9137C"/>
    <w:rsid w:val="00B918EF"/>
    <w:rsid w:val="00B92784"/>
    <w:rsid w:val="00BB3578"/>
    <w:rsid w:val="00C0479B"/>
    <w:rsid w:val="00C329E4"/>
    <w:rsid w:val="00C41DE5"/>
    <w:rsid w:val="00C84756"/>
    <w:rsid w:val="00C95290"/>
    <w:rsid w:val="00CA53F7"/>
    <w:rsid w:val="00CB1835"/>
    <w:rsid w:val="00D20A2A"/>
    <w:rsid w:val="00D70EEE"/>
    <w:rsid w:val="00DE75E0"/>
    <w:rsid w:val="00DF455B"/>
    <w:rsid w:val="00E15C30"/>
    <w:rsid w:val="00E30C99"/>
    <w:rsid w:val="00E44F45"/>
    <w:rsid w:val="00E6733B"/>
    <w:rsid w:val="00EB75D1"/>
    <w:rsid w:val="00EC2E47"/>
    <w:rsid w:val="00EC759A"/>
    <w:rsid w:val="00ED354E"/>
    <w:rsid w:val="00EF4E7D"/>
    <w:rsid w:val="00F05A65"/>
    <w:rsid w:val="00F276E4"/>
    <w:rsid w:val="00F460F7"/>
    <w:rsid w:val="00F46543"/>
    <w:rsid w:val="00F50F7F"/>
    <w:rsid w:val="00FA43A6"/>
    <w:rsid w:val="00FA69F9"/>
    <w:rsid w:val="00FB6442"/>
    <w:rsid w:val="00FC45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3710C"/>
  <w15:chartTrackingRefBased/>
  <w15:docId w15:val="{FE5B1E97-A422-42B3-8883-F65F0F7C3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2C7"/>
  </w:style>
  <w:style w:type="paragraph" w:styleId="Ttulo1">
    <w:name w:val="heading 1"/>
    <w:basedOn w:val="Normal"/>
    <w:next w:val="Normal"/>
    <w:link w:val="Ttulo1Car"/>
    <w:uiPriority w:val="9"/>
    <w:qFormat/>
    <w:rsid w:val="000221B4"/>
    <w:pPr>
      <w:keepNext/>
      <w:keepLines/>
      <w:numPr>
        <w:numId w:val="7"/>
      </w:numPr>
      <w:spacing w:before="240" w:after="120"/>
      <w:jc w:val="center"/>
      <w:outlineLvl w:val="0"/>
    </w:pPr>
    <w:rPr>
      <w:rFonts w:ascii="Arial" w:eastAsiaTheme="majorEastAsia" w:hAnsi="Arial" w:cstheme="majorBidi"/>
      <w:b/>
      <w:caps/>
      <w:color w:val="000000" w:themeColor="text1"/>
      <w:sz w:val="20"/>
      <w:szCs w:val="32"/>
      <w:lang w:val="es-MX"/>
    </w:rPr>
  </w:style>
  <w:style w:type="paragraph" w:styleId="Ttulo2">
    <w:name w:val="heading 2"/>
    <w:basedOn w:val="Normal"/>
    <w:next w:val="Normal"/>
    <w:link w:val="Ttulo2Car"/>
    <w:uiPriority w:val="9"/>
    <w:unhideWhenUsed/>
    <w:qFormat/>
    <w:rsid w:val="000221B4"/>
    <w:pPr>
      <w:keepNext/>
      <w:keepLines/>
      <w:numPr>
        <w:ilvl w:val="1"/>
        <w:numId w:val="7"/>
      </w:numPr>
      <w:spacing w:before="40" w:after="120"/>
      <w:jc w:val="both"/>
      <w:outlineLvl w:val="1"/>
    </w:pPr>
    <w:rPr>
      <w:rFonts w:ascii="Arial" w:eastAsiaTheme="majorEastAsia" w:hAnsi="Arial" w:cstheme="majorBidi"/>
      <w:b/>
      <w:caps/>
      <w:color w:val="000000" w:themeColor="text1"/>
      <w:sz w:val="20"/>
      <w:szCs w:val="26"/>
      <w:lang w:val="es-MX"/>
    </w:rPr>
  </w:style>
  <w:style w:type="paragraph" w:styleId="Ttulo3">
    <w:name w:val="heading 3"/>
    <w:basedOn w:val="Normal"/>
    <w:next w:val="Normal"/>
    <w:link w:val="Ttulo3Car"/>
    <w:uiPriority w:val="9"/>
    <w:unhideWhenUsed/>
    <w:qFormat/>
    <w:rsid w:val="000221B4"/>
    <w:pPr>
      <w:keepNext/>
      <w:keepLines/>
      <w:numPr>
        <w:ilvl w:val="2"/>
        <w:numId w:val="7"/>
      </w:numPr>
      <w:spacing w:before="40" w:after="120"/>
      <w:jc w:val="both"/>
      <w:outlineLvl w:val="2"/>
    </w:pPr>
    <w:rPr>
      <w:rFonts w:ascii="Arial" w:eastAsiaTheme="majorEastAsia" w:hAnsi="Arial" w:cstheme="majorBidi"/>
      <w:b/>
      <w:caps/>
      <w:color w:val="000000" w:themeColor="text1"/>
      <w:sz w:val="20"/>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172C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72C7"/>
  </w:style>
  <w:style w:type="paragraph" w:styleId="Piedepgina">
    <w:name w:val="footer"/>
    <w:basedOn w:val="Normal"/>
    <w:link w:val="PiedepginaCar"/>
    <w:uiPriority w:val="99"/>
    <w:unhideWhenUsed/>
    <w:rsid w:val="00A172C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72C7"/>
  </w:style>
  <w:style w:type="paragraph" w:styleId="Sinespaciado">
    <w:name w:val="No Spacing"/>
    <w:uiPriority w:val="1"/>
    <w:qFormat/>
    <w:rsid w:val="00A172C7"/>
    <w:pPr>
      <w:spacing w:after="0" w:line="240" w:lineRule="auto"/>
    </w:pPr>
  </w:style>
  <w:style w:type="table" w:styleId="Tablaconcuadrcula">
    <w:name w:val="Table Grid"/>
    <w:basedOn w:val="Tablanormal"/>
    <w:uiPriority w:val="59"/>
    <w:rsid w:val="00A17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172C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A172C7"/>
    <w:pPr>
      <w:spacing w:after="0" w:line="240" w:lineRule="auto"/>
    </w:pPr>
    <w:rPr>
      <w:sz w:val="20"/>
      <w:szCs w:val="20"/>
      <w:lang w:val="es-MX"/>
    </w:rPr>
  </w:style>
  <w:style w:type="character" w:customStyle="1" w:styleId="TextonotapieCar1">
    <w:name w:val="Texto nota pie Car1"/>
    <w:basedOn w:val="Fuentedeprrafopredeter"/>
    <w:uiPriority w:val="99"/>
    <w:semiHidden/>
    <w:rsid w:val="00A172C7"/>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A172C7"/>
    <w:rPr>
      <w:vertAlign w:val="superscript"/>
    </w:rPr>
  </w:style>
  <w:style w:type="paragraph" w:customStyle="1" w:styleId="Appelnotedebasde">
    <w:name w:val="Appel note de bas de..."/>
    <w:basedOn w:val="Normal"/>
    <w:link w:val="Refdenotaalpie"/>
    <w:uiPriority w:val="99"/>
    <w:rsid w:val="00A172C7"/>
    <w:pPr>
      <w:spacing w:line="240" w:lineRule="exact"/>
    </w:pPr>
    <w:rPr>
      <w:vertAlign w:val="superscript"/>
    </w:rPr>
  </w:style>
  <w:style w:type="character" w:customStyle="1" w:styleId="normaltextrun">
    <w:name w:val="normaltextrun"/>
    <w:basedOn w:val="Fuentedeprrafopredeter"/>
    <w:rsid w:val="00A172C7"/>
  </w:style>
  <w:style w:type="table" w:customStyle="1" w:styleId="Tablaconcuadrcula1">
    <w:name w:val="Tabla con cuadrícula1"/>
    <w:basedOn w:val="Tablanormal"/>
    <w:next w:val="Tablaconcuadrcula"/>
    <w:uiPriority w:val="59"/>
    <w:qFormat/>
    <w:rsid w:val="00A17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A172C7"/>
    <w:pPr>
      <w:ind w:left="720"/>
      <w:contextualSpacing/>
      <w:jc w:val="both"/>
    </w:pPr>
    <w:rPr>
      <w:rFonts w:ascii="Arial" w:hAnsi="Arial"/>
      <w:color w:val="000000" w:themeColor="text1"/>
      <w:sz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A172C7"/>
    <w:rPr>
      <w:rFonts w:ascii="Arial" w:hAnsi="Arial"/>
      <w:color w:val="000000" w:themeColor="text1"/>
      <w:sz w:val="20"/>
    </w:rPr>
  </w:style>
  <w:style w:type="character" w:styleId="Hipervnculo">
    <w:name w:val="Hyperlink"/>
    <w:basedOn w:val="Fuentedeprrafopredeter"/>
    <w:uiPriority w:val="99"/>
    <w:semiHidden/>
    <w:unhideWhenUsed/>
    <w:rsid w:val="005B0343"/>
    <w:rPr>
      <w:color w:val="0563C1" w:themeColor="hyperlink"/>
      <w:u w:val="single"/>
    </w:rPr>
  </w:style>
  <w:style w:type="paragraph" w:styleId="Revisin">
    <w:name w:val="Revision"/>
    <w:hidden/>
    <w:uiPriority w:val="99"/>
    <w:semiHidden/>
    <w:rsid w:val="001373AF"/>
    <w:pPr>
      <w:spacing w:after="0" w:line="240" w:lineRule="auto"/>
    </w:pPr>
  </w:style>
  <w:style w:type="character" w:customStyle="1" w:styleId="Ttulo1Car">
    <w:name w:val="Título 1 Car"/>
    <w:basedOn w:val="Fuentedeprrafopredeter"/>
    <w:link w:val="Ttulo1"/>
    <w:uiPriority w:val="9"/>
    <w:rsid w:val="000221B4"/>
    <w:rPr>
      <w:rFonts w:ascii="Arial" w:eastAsiaTheme="majorEastAsia" w:hAnsi="Arial" w:cstheme="majorBidi"/>
      <w:b/>
      <w:caps/>
      <w:color w:val="000000" w:themeColor="text1"/>
      <w:sz w:val="20"/>
      <w:szCs w:val="32"/>
      <w:lang w:val="es-MX"/>
    </w:rPr>
  </w:style>
  <w:style w:type="character" w:customStyle="1" w:styleId="Ttulo2Car">
    <w:name w:val="Título 2 Car"/>
    <w:basedOn w:val="Fuentedeprrafopredeter"/>
    <w:link w:val="Ttulo2"/>
    <w:uiPriority w:val="9"/>
    <w:rsid w:val="000221B4"/>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0221B4"/>
    <w:rPr>
      <w:rFonts w:ascii="Arial" w:eastAsiaTheme="majorEastAsia" w:hAnsi="Arial" w:cstheme="majorBidi"/>
      <w:b/>
      <w:caps/>
      <w:color w:val="000000" w:themeColor="text1"/>
      <w:sz w:val="20"/>
      <w:szCs w:val="24"/>
    </w:rPr>
  </w:style>
  <w:style w:type="character" w:styleId="Refdecomentario">
    <w:name w:val="annotation reference"/>
    <w:basedOn w:val="Fuentedeprrafopredeter"/>
    <w:uiPriority w:val="99"/>
    <w:semiHidden/>
    <w:unhideWhenUsed/>
    <w:rsid w:val="00A41929"/>
    <w:rPr>
      <w:sz w:val="16"/>
      <w:szCs w:val="16"/>
    </w:rPr>
  </w:style>
  <w:style w:type="paragraph" w:styleId="Textocomentario">
    <w:name w:val="annotation text"/>
    <w:basedOn w:val="Normal"/>
    <w:link w:val="TextocomentarioCar"/>
    <w:uiPriority w:val="99"/>
    <w:semiHidden/>
    <w:unhideWhenUsed/>
    <w:rsid w:val="009902D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902DE"/>
    <w:rPr>
      <w:sz w:val="20"/>
      <w:szCs w:val="20"/>
    </w:rPr>
  </w:style>
  <w:style w:type="paragraph" w:styleId="Asuntodelcomentario">
    <w:name w:val="annotation subject"/>
    <w:basedOn w:val="Textocomentario"/>
    <w:next w:val="Textocomentario"/>
    <w:link w:val="AsuntodelcomentarioCar"/>
    <w:uiPriority w:val="99"/>
    <w:semiHidden/>
    <w:unhideWhenUsed/>
    <w:rsid w:val="009902DE"/>
    <w:rPr>
      <w:b/>
      <w:bCs/>
    </w:rPr>
  </w:style>
  <w:style w:type="character" w:customStyle="1" w:styleId="AsuntodelcomentarioCar">
    <w:name w:val="Asunto del comentario Car"/>
    <w:basedOn w:val="TextocomentarioCar"/>
    <w:link w:val="Asuntodelcomentario"/>
    <w:uiPriority w:val="99"/>
    <w:semiHidden/>
    <w:rsid w:val="009902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308274">
      <w:bodyDiv w:val="1"/>
      <w:marLeft w:val="0"/>
      <w:marRight w:val="0"/>
      <w:marTop w:val="0"/>
      <w:marBottom w:val="0"/>
      <w:divBdr>
        <w:top w:val="none" w:sz="0" w:space="0" w:color="auto"/>
        <w:left w:val="none" w:sz="0" w:space="0" w:color="auto"/>
        <w:bottom w:val="none" w:sz="0" w:space="0" w:color="auto"/>
        <w:right w:val="none" w:sz="0" w:space="0" w:color="auto"/>
      </w:divBdr>
    </w:div>
    <w:div w:id="166508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ontent/04-documentos-tipo-para-licitacion-de-obra-publica-de-infraestructura-de-transporte-version"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C95453-6914-41A6-88E6-A55E0ADD99F9}">
  <ds:schemaRefs>
    <ds:schemaRef ds:uri="http://schemas.openxmlformats.org/officeDocument/2006/bibliography"/>
  </ds:schemaRefs>
</ds:datastoreItem>
</file>

<file path=customXml/itemProps2.xml><?xml version="1.0" encoding="utf-8"?>
<ds:datastoreItem xmlns:ds="http://schemas.openxmlformats.org/officeDocument/2006/customXml" ds:itemID="{8E7F59CE-B933-4E41-9AF9-B31812129721}"/>
</file>

<file path=customXml/itemProps3.xml><?xml version="1.0" encoding="utf-8"?>
<ds:datastoreItem xmlns:ds="http://schemas.openxmlformats.org/officeDocument/2006/customXml" ds:itemID="{A4585101-F333-4E8B-935D-1A1F6B2E1FC1}"/>
</file>

<file path=customXml/itemProps4.xml><?xml version="1.0" encoding="utf-8"?>
<ds:datastoreItem xmlns:ds="http://schemas.openxmlformats.org/officeDocument/2006/customXml" ds:itemID="{5022A2EB-C783-49A0-AA87-E89A972B7EC6}"/>
</file>

<file path=docProps/app.xml><?xml version="1.0" encoding="utf-8"?>
<Properties xmlns="http://schemas.openxmlformats.org/officeDocument/2006/extended-properties" xmlns:vt="http://schemas.openxmlformats.org/officeDocument/2006/docPropsVTypes">
  <Template>Normal</Template>
  <TotalTime>7</TotalTime>
  <Pages>20</Pages>
  <Words>6980</Words>
  <Characters>38390</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Castrillon Endo</cp:lastModifiedBy>
  <cp:revision>5</cp:revision>
  <dcterms:created xsi:type="dcterms:W3CDTF">2022-10-05T23:16:00Z</dcterms:created>
  <dcterms:modified xsi:type="dcterms:W3CDTF">2022-10-18T19:54:00Z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