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23DB5" w14:textId="77777777" w:rsidR="0062449A" w:rsidRDefault="0062449A" w:rsidP="00C52B88">
      <w:pPr>
        <w:spacing w:after="0" w:line="240" w:lineRule="auto"/>
        <w:rPr>
          <w:rFonts w:ascii="Verdana" w:hAnsi="Verdana"/>
        </w:rPr>
      </w:pPr>
      <w:bookmarkStart w:id="0" w:name="_Hlk143780582"/>
    </w:p>
    <w:p w14:paraId="25209C67" w14:textId="77777777" w:rsidR="0062449A" w:rsidRPr="0062449A" w:rsidRDefault="0062449A" w:rsidP="0062449A">
      <w:pPr>
        <w:widowControl w:val="0"/>
        <w:tabs>
          <w:tab w:val="left" w:pos="1970"/>
          <w:tab w:val="left" w:pos="2552"/>
          <w:tab w:val="left" w:pos="4285"/>
        </w:tabs>
        <w:autoSpaceDE w:val="0"/>
        <w:autoSpaceDN w:val="0"/>
        <w:spacing w:before="1" w:after="0" w:line="240" w:lineRule="auto"/>
        <w:ind w:left="100" w:right="909"/>
        <w:jc w:val="both"/>
        <w:outlineLvl w:val="0"/>
        <w:rPr>
          <w:rFonts w:ascii="Verdana" w:eastAsia="Verdana" w:hAnsi="Verdana" w:cs="Verdana"/>
          <w:b/>
          <w:bCs/>
          <w:lang w:val="es-ES"/>
        </w:rPr>
      </w:pPr>
      <w:r w:rsidRPr="0062449A">
        <w:rPr>
          <w:rFonts w:ascii="Verdana" w:eastAsia="Verdana" w:hAnsi="Verdana" w:cs="Verdana"/>
          <w:b/>
          <w:bCs/>
          <w:spacing w:val="-2"/>
          <w:lang w:val="es-ES"/>
        </w:rPr>
        <w:t>CONVOCATORIAS</w:t>
      </w:r>
      <w:r w:rsidRPr="0062449A">
        <w:rPr>
          <w:rFonts w:ascii="Verdana" w:eastAsia="Verdana" w:hAnsi="Verdana" w:cs="Verdana"/>
          <w:b/>
          <w:bCs/>
          <w:lang w:val="es-ES"/>
        </w:rPr>
        <w:tab/>
      </w:r>
      <w:r w:rsidRPr="0062449A">
        <w:rPr>
          <w:rFonts w:ascii="Verdana" w:eastAsia="Verdana" w:hAnsi="Verdana" w:cs="Verdana"/>
          <w:b/>
          <w:bCs/>
          <w:spacing w:val="-2"/>
          <w:lang w:val="es-ES"/>
        </w:rPr>
        <w:t>LIMITADAS</w:t>
      </w:r>
      <w:r w:rsidRPr="0062449A">
        <w:rPr>
          <w:rFonts w:ascii="Verdana" w:eastAsia="Verdana" w:hAnsi="Verdana" w:cs="Verdana"/>
          <w:b/>
          <w:bCs/>
          <w:lang w:val="es-ES"/>
        </w:rPr>
        <w:tab/>
      </w:r>
      <w:r w:rsidRPr="0062449A">
        <w:rPr>
          <w:rFonts w:ascii="Verdana" w:eastAsia="Verdana" w:hAnsi="Verdana" w:cs="Verdana"/>
          <w:b/>
          <w:bCs/>
          <w:spacing w:val="-10"/>
          <w:lang w:val="es-ES"/>
        </w:rPr>
        <w:t xml:space="preserve">A </w:t>
      </w:r>
      <w:r w:rsidRPr="0062449A">
        <w:rPr>
          <w:rFonts w:ascii="Verdana" w:eastAsia="Verdana" w:hAnsi="Verdana" w:cs="Verdana"/>
          <w:b/>
          <w:bCs/>
          <w:spacing w:val="-2"/>
          <w:lang w:val="es-ES"/>
        </w:rPr>
        <w:t>MIPYMES</w:t>
      </w:r>
      <w:r w:rsidRPr="0062449A">
        <w:rPr>
          <w:rFonts w:ascii="Verdana" w:eastAsia="Verdana" w:hAnsi="Verdana" w:cs="Verdana"/>
          <w:b/>
          <w:bCs/>
          <w:lang w:val="es-ES"/>
        </w:rPr>
        <w:tab/>
      </w:r>
      <w:r w:rsidRPr="0062449A">
        <w:rPr>
          <w:rFonts w:ascii="Verdana" w:eastAsia="Verdana" w:hAnsi="Verdana" w:cs="Verdana"/>
          <w:b/>
          <w:bCs/>
          <w:spacing w:val="-2"/>
          <w:lang w:val="es-ES"/>
        </w:rPr>
        <w:t>NACIONALES</w:t>
      </w:r>
      <w:r w:rsidRPr="0062449A">
        <w:rPr>
          <w:rFonts w:ascii="Verdana" w:eastAsia="Verdana" w:hAnsi="Verdana" w:cs="Verdana"/>
          <w:b/>
          <w:bCs/>
          <w:lang w:val="es-ES"/>
        </w:rPr>
        <w:tab/>
      </w:r>
      <w:r w:rsidRPr="0062449A">
        <w:rPr>
          <w:rFonts w:ascii="Verdana" w:eastAsia="Verdana" w:hAnsi="Verdana" w:cs="Verdana"/>
          <w:b/>
          <w:bCs/>
          <w:spacing w:val="-62"/>
          <w:lang w:val="es-ES"/>
        </w:rPr>
        <w:t xml:space="preserve"> </w:t>
      </w:r>
      <w:r w:rsidRPr="0062449A">
        <w:rPr>
          <w:rFonts w:ascii="Verdana" w:eastAsia="Verdana" w:hAnsi="Verdana" w:cs="Verdana"/>
          <w:b/>
          <w:bCs/>
          <w:spacing w:val="-7"/>
          <w:lang w:val="es-ES"/>
        </w:rPr>
        <w:t>–</w:t>
      </w:r>
    </w:p>
    <w:p w14:paraId="6F1CDAA8" w14:textId="77777777" w:rsidR="0062449A" w:rsidRPr="0062449A" w:rsidRDefault="0062449A" w:rsidP="0062449A">
      <w:pPr>
        <w:widowControl w:val="0"/>
        <w:tabs>
          <w:tab w:val="left" w:pos="2552"/>
        </w:tabs>
        <w:autoSpaceDE w:val="0"/>
        <w:autoSpaceDN w:val="0"/>
        <w:spacing w:after="0" w:line="240" w:lineRule="auto"/>
        <w:ind w:left="100" w:right="909"/>
        <w:jc w:val="both"/>
        <w:rPr>
          <w:rFonts w:ascii="Verdana" w:eastAsia="Verdana" w:hAnsi="Verdana" w:cs="Verdana"/>
          <w:b/>
          <w:lang w:val="es-ES"/>
        </w:rPr>
      </w:pPr>
      <w:r w:rsidRPr="0062449A">
        <w:rPr>
          <w:rFonts w:ascii="Verdana" w:eastAsia="Verdana" w:hAnsi="Verdana" w:cs="Verdana"/>
          <w:b/>
          <w:spacing w:val="-2"/>
          <w:lang w:val="es-ES"/>
        </w:rPr>
        <w:t>Requisitos</w:t>
      </w:r>
    </w:p>
    <w:p w14:paraId="40FD448F" w14:textId="77777777" w:rsidR="0062449A" w:rsidRPr="0062449A" w:rsidRDefault="0062449A" w:rsidP="0062449A">
      <w:pPr>
        <w:widowControl w:val="0"/>
        <w:autoSpaceDE w:val="0"/>
        <w:autoSpaceDN w:val="0"/>
        <w:spacing w:before="267" w:after="0" w:line="240" w:lineRule="auto"/>
        <w:ind w:left="100" w:right="951"/>
        <w:jc w:val="both"/>
        <w:rPr>
          <w:rFonts w:ascii="Verdana" w:eastAsia="Verdana" w:hAnsi="Verdana" w:cs="Verdana"/>
          <w:lang w:val="es-ES"/>
        </w:rPr>
      </w:pPr>
      <w:r w:rsidRPr="0062449A">
        <w:rPr>
          <w:rFonts w:ascii="Verdana" w:eastAsia="Verdana" w:hAnsi="Verdana" w:cs="Verdana"/>
          <w:lang w:val="es-ES"/>
        </w:rPr>
        <w:t>El artículo 2.2.1.2.4.2.2. del Decreto 1082</w:t>
      </w:r>
      <w:r w:rsidRPr="0062449A">
        <w:rPr>
          <w:rFonts w:ascii="Verdana" w:eastAsia="Verdana" w:hAnsi="Verdana" w:cs="Verdana"/>
          <w:spacing w:val="24"/>
          <w:lang w:val="es-ES"/>
        </w:rPr>
        <w:t xml:space="preserve"> </w:t>
      </w:r>
      <w:r w:rsidRPr="0062449A">
        <w:rPr>
          <w:rFonts w:ascii="Verdana" w:eastAsia="Verdana" w:hAnsi="Verdana" w:cs="Verdana"/>
          <w:lang w:val="es-ES"/>
        </w:rPr>
        <w:t>de</w:t>
      </w:r>
      <w:r w:rsidRPr="0062449A">
        <w:rPr>
          <w:rFonts w:ascii="Verdana" w:eastAsia="Verdana" w:hAnsi="Verdana" w:cs="Verdana"/>
          <w:spacing w:val="24"/>
          <w:lang w:val="es-ES"/>
        </w:rPr>
        <w:t xml:space="preserve"> </w:t>
      </w:r>
      <w:r w:rsidRPr="0062449A">
        <w:rPr>
          <w:rFonts w:ascii="Verdana" w:eastAsia="Verdana" w:hAnsi="Verdana" w:cs="Verdana"/>
          <w:lang w:val="es-ES"/>
        </w:rPr>
        <w:t>2015</w:t>
      </w:r>
      <w:r w:rsidRPr="0062449A">
        <w:rPr>
          <w:rFonts w:ascii="Verdana" w:eastAsia="Verdana" w:hAnsi="Verdana" w:cs="Verdana"/>
          <w:spacing w:val="24"/>
          <w:lang w:val="es-ES"/>
        </w:rPr>
        <w:t xml:space="preserve"> </w:t>
      </w:r>
      <w:r w:rsidRPr="0062449A">
        <w:rPr>
          <w:rFonts w:ascii="Verdana" w:eastAsia="Verdana" w:hAnsi="Verdana" w:cs="Verdana"/>
          <w:lang w:val="es-ES"/>
        </w:rPr>
        <w:t>establece</w:t>
      </w:r>
      <w:r w:rsidRPr="0062449A">
        <w:rPr>
          <w:rFonts w:ascii="Verdana" w:eastAsia="Verdana" w:hAnsi="Verdana" w:cs="Verdana"/>
          <w:spacing w:val="26"/>
          <w:lang w:val="es-ES"/>
        </w:rPr>
        <w:t xml:space="preserve"> </w:t>
      </w:r>
      <w:r w:rsidRPr="0062449A">
        <w:rPr>
          <w:rFonts w:ascii="Verdana" w:eastAsia="Verdana" w:hAnsi="Verdana" w:cs="Verdana"/>
          <w:lang w:val="es-ES"/>
        </w:rPr>
        <w:t>los</w:t>
      </w:r>
      <w:r w:rsidRPr="0062449A">
        <w:rPr>
          <w:rFonts w:ascii="Verdana" w:eastAsia="Verdana" w:hAnsi="Verdana" w:cs="Verdana"/>
          <w:spacing w:val="24"/>
          <w:lang w:val="es-ES"/>
        </w:rPr>
        <w:t xml:space="preserve"> </w:t>
      </w:r>
      <w:r w:rsidRPr="0062449A">
        <w:rPr>
          <w:rFonts w:ascii="Verdana" w:eastAsia="Verdana" w:hAnsi="Verdana" w:cs="Verdana"/>
          <w:spacing w:val="-2"/>
          <w:lang w:val="es-ES"/>
        </w:rPr>
        <w:t xml:space="preserve">requisitos </w:t>
      </w:r>
      <w:r w:rsidRPr="0062449A">
        <w:rPr>
          <w:rFonts w:ascii="Verdana" w:eastAsia="Verdana" w:hAnsi="Verdana" w:cs="Verdana"/>
          <w:lang w:val="es-ES"/>
        </w:rPr>
        <w:t xml:space="preserve">que se deben acreditar en las “convocatorias limitadas a </w:t>
      </w:r>
      <w:proofErr w:type="spellStart"/>
      <w:r w:rsidRPr="0062449A">
        <w:rPr>
          <w:rFonts w:ascii="Verdana" w:eastAsia="Verdana" w:hAnsi="Verdana" w:cs="Verdana"/>
          <w:lang w:val="es-ES"/>
        </w:rPr>
        <w:t>Mipymes</w:t>
      </w:r>
      <w:proofErr w:type="spellEnd"/>
      <w:r w:rsidRPr="0062449A">
        <w:rPr>
          <w:rFonts w:ascii="Verdana" w:eastAsia="Verdana" w:hAnsi="Verdana" w:cs="Verdana"/>
          <w:lang w:val="es-ES"/>
        </w:rPr>
        <w:t>”.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w:t>
      </w:r>
      <w:r w:rsidRPr="0062449A">
        <w:rPr>
          <w:rFonts w:ascii="Verdana" w:eastAsia="Verdana" w:hAnsi="Verdana" w:cs="Verdana"/>
          <w:spacing w:val="-20"/>
          <w:lang w:val="es-ES"/>
        </w:rPr>
        <w:t xml:space="preserve"> </w:t>
      </w:r>
      <w:r w:rsidRPr="0062449A">
        <w:rPr>
          <w:rFonts w:ascii="Verdana" w:eastAsia="Verdana" w:hAnsi="Verdana" w:cs="Verdana"/>
          <w:lang w:val="es-ES"/>
        </w:rPr>
        <w:t>a</w:t>
      </w:r>
      <w:r w:rsidRPr="0062449A">
        <w:rPr>
          <w:rFonts w:ascii="Verdana" w:eastAsia="Verdana" w:hAnsi="Verdana" w:cs="Verdana"/>
          <w:spacing w:val="-17"/>
          <w:lang w:val="es-ES"/>
        </w:rPr>
        <w:t xml:space="preserve"> </w:t>
      </w:r>
      <w:r w:rsidRPr="0062449A">
        <w:rPr>
          <w:rFonts w:ascii="Verdana" w:eastAsia="Verdana" w:hAnsi="Verdana" w:cs="Verdana"/>
          <w:lang w:val="es-ES"/>
        </w:rPr>
        <w:t xml:space="preserve">las </w:t>
      </w:r>
      <w:proofErr w:type="spellStart"/>
      <w:r w:rsidRPr="0062449A">
        <w:rPr>
          <w:rFonts w:ascii="Verdana" w:eastAsia="Verdana" w:hAnsi="Verdana" w:cs="Verdana"/>
          <w:lang w:val="es-ES"/>
        </w:rPr>
        <w:t>Mipyme</w:t>
      </w:r>
      <w:proofErr w:type="spellEnd"/>
      <w:r w:rsidRPr="0062449A">
        <w:rPr>
          <w:rFonts w:ascii="Verdana" w:eastAsia="Verdana" w:hAnsi="Verdana" w:cs="Verdana"/>
          <w:lang w:val="es-ES"/>
        </w:rPr>
        <w:t xml:space="preserve"> colombianas con mínimo un (1) año de existencia (…)”. Esta redacción obedece a un cambio introducido por el Decreto 1860 de 2021, el cual solo permitía la limitación a MiPymes nacionales en los procedimientos de licitación pública, selección abreviada y concurso de méritos.</w:t>
      </w:r>
    </w:p>
    <w:p w14:paraId="4F3C0095" w14:textId="77777777" w:rsidR="0062449A" w:rsidRPr="0062449A" w:rsidRDefault="0062449A" w:rsidP="0062449A">
      <w:pPr>
        <w:widowControl w:val="0"/>
        <w:autoSpaceDE w:val="0"/>
        <w:autoSpaceDN w:val="0"/>
        <w:spacing w:after="0" w:line="240" w:lineRule="auto"/>
        <w:rPr>
          <w:rFonts w:ascii="Verdana" w:eastAsia="Verdana" w:hAnsi="Verdana" w:cs="Verdana"/>
          <w:lang w:val="es-ES"/>
        </w:rPr>
      </w:pPr>
    </w:p>
    <w:p w14:paraId="4BEF3DC7" w14:textId="77777777" w:rsidR="0062449A" w:rsidRPr="0062449A" w:rsidRDefault="0062449A" w:rsidP="0062449A">
      <w:pPr>
        <w:widowControl w:val="0"/>
        <w:autoSpaceDE w:val="0"/>
        <w:autoSpaceDN w:val="0"/>
        <w:spacing w:after="0" w:line="240" w:lineRule="auto"/>
        <w:ind w:left="100" w:right="899"/>
        <w:jc w:val="both"/>
        <w:rPr>
          <w:rFonts w:ascii="Verdana" w:eastAsia="Verdana" w:hAnsi="Verdana" w:cs="Verdana"/>
          <w:lang w:val="es-ES"/>
        </w:rPr>
      </w:pPr>
      <w:r w:rsidRPr="0062449A">
        <w:rPr>
          <w:rFonts w:ascii="Verdana" w:eastAsia="Verdana" w:hAnsi="Verdana" w:cs="Verdana"/>
          <w:lang w:val="es-ES"/>
        </w:rPr>
        <w:t>El numeral primero limita cuantitativamente los procesos contractuales en los que</w:t>
      </w:r>
      <w:r w:rsidRPr="0062449A">
        <w:rPr>
          <w:rFonts w:ascii="Verdana" w:eastAsia="Verdana" w:hAnsi="Verdana" w:cs="Verdana"/>
          <w:spacing w:val="-12"/>
          <w:lang w:val="es-ES"/>
        </w:rPr>
        <w:t xml:space="preserve"> </w:t>
      </w:r>
      <w:r w:rsidRPr="0062449A">
        <w:rPr>
          <w:rFonts w:ascii="Verdana" w:eastAsia="Verdana" w:hAnsi="Verdana" w:cs="Verdana"/>
          <w:lang w:val="es-ES"/>
        </w:rPr>
        <w:t>se</w:t>
      </w:r>
      <w:r w:rsidRPr="0062449A">
        <w:rPr>
          <w:rFonts w:ascii="Verdana" w:eastAsia="Verdana" w:hAnsi="Verdana" w:cs="Verdana"/>
          <w:spacing w:val="-12"/>
          <w:lang w:val="es-ES"/>
        </w:rPr>
        <w:t xml:space="preserve"> </w:t>
      </w:r>
      <w:r w:rsidRPr="0062449A">
        <w:rPr>
          <w:rFonts w:ascii="Verdana" w:eastAsia="Verdana" w:hAnsi="Verdana" w:cs="Verdana"/>
          <w:lang w:val="es-ES"/>
        </w:rPr>
        <w:t>puede</w:t>
      </w:r>
      <w:r w:rsidRPr="0062449A">
        <w:rPr>
          <w:rFonts w:ascii="Verdana" w:eastAsia="Verdana" w:hAnsi="Verdana" w:cs="Verdana"/>
          <w:spacing w:val="-12"/>
          <w:lang w:val="es-ES"/>
        </w:rPr>
        <w:t xml:space="preserve"> </w:t>
      </w:r>
      <w:r w:rsidRPr="0062449A">
        <w:rPr>
          <w:rFonts w:ascii="Verdana" w:eastAsia="Verdana" w:hAnsi="Verdana" w:cs="Verdana"/>
          <w:lang w:val="es-ES"/>
        </w:rPr>
        <w:t>hacer</w:t>
      </w:r>
      <w:r w:rsidRPr="0062449A">
        <w:rPr>
          <w:rFonts w:ascii="Verdana" w:eastAsia="Verdana" w:hAnsi="Verdana" w:cs="Verdana"/>
          <w:spacing w:val="-11"/>
          <w:lang w:val="es-ES"/>
        </w:rPr>
        <w:t xml:space="preserve"> </w:t>
      </w:r>
      <w:r w:rsidRPr="0062449A">
        <w:rPr>
          <w:rFonts w:ascii="Verdana" w:eastAsia="Verdana" w:hAnsi="Verdana" w:cs="Verdana"/>
          <w:lang w:val="es-ES"/>
        </w:rPr>
        <w:t>esa</w:t>
      </w:r>
      <w:r w:rsidRPr="0062449A">
        <w:rPr>
          <w:rFonts w:ascii="Verdana" w:eastAsia="Verdana" w:hAnsi="Verdana" w:cs="Verdana"/>
          <w:spacing w:val="-12"/>
          <w:lang w:val="es-ES"/>
        </w:rPr>
        <w:t xml:space="preserve"> </w:t>
      </w:r>
      <w:r w:rsidRPr="0062449A">
        <w:rPr>
          <w:rFonts w:ascii="Verdana" w:eastAsia="Verdana" w:hAnsi="Verdana" w:cs="Verdana"/>
          <w:lang w:val="es-ES"/>
        </w:rPr>
        <w:t>“convocatoria</w:t>
      </w:r>
      <w:r w:rsidRPr="0062449A">
        <w:rPr>
          <w:rFonts w:ascii="Verdana" w:eastAsia="Verdana" w:hAnsi="Verdana" w:cs="Verdana"/>
          <w:spacing w:val="-10"/>
          <w:lang w:val="es-ES"/>
        </w:rPr>
        <w:t xml:space="preserve"> </w:t>
      </w:r>
      <w:r w:rsidRPr="0062449A">
        <w:rPr>
          <w:rFonts w:ascii="Verdana" w:eastAsia="Verdana" w:hAnsi="Verdana" w:cs="Verdana"/>
          <w:lang w:val="es-ES"/>
        </w:rPr>
        <w:t>limitada</w:t>
      </w:r>
      <w:r w:rsidRPr="0062449A">
        <w:rPr>
          <w:rFonts w:ascii="Verdana" w:eastAsia="Verdana" w:hAnsi="Verdana" w:cs="Verdana"/>
          <w:spacing w:val="-11"/>
          <w:lang w:val="es-ES"/>
        </w:rPr>
        <w:t xml:space="preserve"> </w:t>
      </w:r>
      <w:r w:rsidRPr="0062449A">
        <w:rPr>
          <w:rFonts w:ascii="Verdana" w:eastAsia="Verdana" w:hAnsi="Verdana" w:cs="Verdana"/>
          <w:lang w:val="es-ES"/>
        </w:rPr>
        <w:t>a</w:t>
      </w:r>
      <w:r w:rsidRPr="0062449A">
        <w:rPr>
          <w:rFonts w:ascii="Verdana" w:eastAsia="Verdana" w:hAnsi="Verdana" w:cs="Verdana"/>
          <w:spacing w:val="-13"/>
          <w:lang w:val="es-ES"/>
        </w:rPr>
        <w:t xml:space="preserve"> </w:t>
      </w:r>
      <w:proofErr w:type="spellStart"/>
      <w:r w:rsidRPr="0062449A">
        <w:rPr>
          <w:rFonts w:ascii="Verdana" w:eastAsia="Verdana" w:hAnsi="Verdana" w:cs="Verdana"/>
          <w:lang w:val="es-ES"/>
        </w:rPr>
        <w:t>Mipymes</w:t>
      </w:r>
      <w:proofErr w:type="spellEnd"/>
      <w:r w:rsidRPr="0062449A">
        <w:rPr>
          <w:rFonts w:ascii="Verdana" w:eastAsia="Verdana" w:hAnsi="Verdana" w:cs="Verdana"/>
          <w:lang w:val="es-ES"/>
        </w:rPr>
        <w:t>”,</w:t>
      </w:r>
      <w:r w:rsidRPr="0062449A">
        <w:rPr>
          <w:rFonts w:ascii="Verdana" w:eastAsia="Verdana" w:hAnsi="Verdana" w:cs="Verdana"/>
          <w:spacing w:val="-13"/>
          <w:lang w:val="es-ES"/>
        </w:rPr>
        <w:t xml:space="preserve"> </w:t>
      </w:r>
      <w:r w:rsidRPr="0062449A">
        <w:rPr>
          <w:rFonts w:ascii="Verdana" w:eastAsia="Verdana" w:hAnsi="Verdana" w:cs="Verdana"/>
          <w:lang w:val="es-ES"/>
        </w:rPr>
        <w:t>en</w:t>
      </w:r>
      <w:r w:rsidRPr="0062449A">
        <w:rPr>
          <w:rFonts w:ascii="Verdana" w:eastAsia="Verdana" w:hAnsi="Verdana" w:cs="Verdana"/>
          <w:spacing w:val="-12"/>
          <w:lang w:val="es-ES"/>
        </w:rPr>
        <w:t xml:space="preserve"> </w:t>
      </w:r>
      <w:r w:rsidRPr="0062449A">
        <w:rPr>
          <w:rFonts w:ascii="Verdana" w:eastAsia="Verdana" w:hAnsi="Verdana" w:cs="Verdana"/>
          <w:lang w:val="es-ES"/>
        </w:rPr>
        <w:t>la</w:t>
      </w:r>
      <w:r w:rsidRPr="0062449A">
        <w:rPr>
          <w:rFonts w:ascii="Verdana" w:eastAsia="Verdana" w:hAnsi="Verdana" w:cs="Verdana"/>
          <w:spacing w:val="-13"/>
          <w:lang w:val="es-ES"/>
        </w:rPr>
        <w:t xml:space="preserve"> </w:t>
      </w:r>
      <w:r w:rsidRPr="0062449A">
        <w:rPr>
          <w:rFonts w:ascii="Verdana" w:eastAsia="Verdana" w:hAnsi="Verdana" w:cs="Verdana"/>
          <w:lang w:val="es-ES"/>
        </w:rPr>
        <w:t>medida</w:t>
      </w:r>
      <w:r w:rsidRPr="0062449A">
        <w:rPr>
          <w:rFonts w:ascii="Verdana" w:eastAsia="Verdana" w:hAnsi="Verdana" w:cs="Verdana"/>
          <w:spacing w:val="-11"/>
          <w:lang w:val="es-ES"/>
        </w:rPr>
        <w:t xml:space="preserve"> </w:t>
      </w:r>
      <w:r w:rsidRPr="0062449A">
        <w:rPr>
          <w:rFonts w:ascii="Verdana" w:eastAsia="Verdana" w:hAnsi="Verdana" w:cs="Verdana"/>
          <w:lang w:val="es-ES"/>
        </w:rPr>
        <w:t>en</w:t>
      </w:r>
      <w:r w:rsidRPr="0062449A">
        <w:rPr>
          <w:rFonts w:ascii="Verdana" w:eastAsia="Verdana" w:hAnsi="Verdana" w:cs="Verdana"/>
          <w:spacing w:val="-12"/>
          <w:lang w:val="es-ES"/>
        </w:rPr>
        <w:t xml:space="preserve"> </w:t>
      </w:r>
      <w:r w:rsidRPr="0062449A">
        <w:rPr>
          <w:rFonts w:ascii="Verdana" w:eastAsia="Verdana" w:hAnsi="Verdana" w:cs="Verdana"/>
          <w:lang w:val="es-ES"/>
        </w:rPr>
        <w:t>que el valor del proceso de contratación tendrá que ser “menor a ciento veinticinco mil dólares de los Estados Unidos de América”.</w:t>
      </w:r>
    </w:p>
    <w:p w14:paraId="3421D97B" w14:textId="77777777" w:rsidR="0062449A" w:rsidRPr="0062449A" w:rsidRDefault="0062449A" w:rsidP="0062449A">
      <w:pPr>
        <w:widowControl w:val="0"/>
        <w:autoSpaceDE w:val="0"/>
        <w:autoSpaceDN w:val="0"/>
        <w:spacing w:after="0" w:line="240" w:lineRule="auto"/>
        <w:rPr>
          <w:rFonts w:ascii="Verdana" w:eastAsia="Verdana" w:hAnsi="Verdana" w:cs="Verdana"/>
          <w:lang w:val="es-ES"/>
        </w:rPr>
      </w:pPr>
    </w:p>
    <w:p w14:paraId="11A10387" w14:textId="77777777" w:rsidR="0062449A" w:rsidRPr="0062449A" w:rsidRDefault="0062449A" w:rsidP="0062449A">
      <w:pPr>
        <w:widowControl w:val="0"/>
        <w:autoSpaceDE w:val="0"/>
        <w:autoSpaceDN w:val="0"/>
        <w:spacing w:after="0" w:line="240" w:lineRule="auto"/>
        <w:ind w:left="100"/>
        <w:rPr>
          <w:rFonts w:ascii="Verdana" w:eastAsia="Verdana" w:hAnsi="Verdana" w:cs="Verdana"/>
          <w:lang w:val="es-ES"/>
        </w:rPr>
      </w:pPr>
      <w:r w:rsidRPr="0062449A">
        <w:rPr>
          <w:rFonts w:ascii="Verdana" w:eastAsia="Verdana" w:hAnsi="Verdana" w:cs="Verdana"/>
          <w:spacing w:val="-5"/>
          <w:lang w:val="es-ES"/>
        </w:rPr>
        <w:t>(…)</w:t>
      </w:r>
    </w:p>
    <w:p w14:paraId="6910FC3A" w14:textId="77777777" w:rsidR="0062449A" w:rsidRPr="0062449A" w:rsidRDefault="0062449A" w:rsidP="0062449A">
      <w:pPr>
        <w:widowControl w:val="0"/>
        <w:autoSpaceDE w:val="0"/>
        <w:autoSpaceDN w:val="0"/>
        <w:spacing w:after="0" w:line="240" w:lineRule="auto"/>
        <w:rPr>
          <w:rFonts w:ascii="Verdana" w:eastAsia="Verdana" w:hAnsi="Verdana" w:cs="Verdana"/>
          <w:lang w:val="es-ES"/>
        </w:rPr>
      </w:pPr>
    </w:p>
    <w:p w14:paraId="4BA92106" w14:textId="77777777" w:rsidR="0062449A" w:rsidRPr="0062449A" w:rsidRDefault="0062449A" w:rsidP="0062449A">
      <w:pPr>
        <w:widowControl w:val="0"/>
        <w:autoSpaceDE w:val="0"/>
        <w:autoSpaceDN w:val="0"/>
        <w:spacing w:after="0" w:line="240" w:lineRule="auto"/>
        <w:ind w:left="100"/>
        <w:jc w:val="both"/>
        <w:rPr>
          <w:rFonts w:ascii="Verdana" w:eastAsia="Verdana" w:hAnsi="Verdana" w:cs="Verdana"/>
          <w:lang w:val="es-ES"/>
        </w:rPr>
      </w:pPr>
      <w:r w:rsidRPr="0062449A">
        <w:rPr>
          <w:rFonts w:ascii="Verdana" w:eastAsia="Verdana" w:hAnsi="Verdana" w:cs="Verdana"/>
          <w:lang w:val="es-ES"/>
        </w:rPr>
        <w:t>El</w:t>
      </w:r>
      <w:r w:rsidRPr="0062449A">
        <w:rPr>
          <w:rFonts w:ascii="Verdana" w:eastAsia="Verdana" w:hAnsi="Verdana" w:cs="Verdana"/>
          <w:spacing w:val="14"/>
          <w:lang w:val="es-ES"/>
        </w:rPr>
        <w:t xml:space="preserve"> </w:t>
      </w:r>
      <w:r w:rsidRPr="0062449A">
        <w:rPr>
          <w:rFonts w:ascii="Verdana" w:eastAsia="Verdana" w:hAnsi="Verdana" w:cs="Verdana"/>
          <w:lang w:val="es-ES"/>
        </w:rPr>
        <w:t>numeral</w:t>
      </w:r>
      <w:r w:rsidRPr="0062449A">
        <w:rPr>
          <w:rFonts w:ascii="Verdana" w:eastAsia="Verdana" w:hAnsi="Verdana" w:cs="Verdana"/>
          <w:spacing w:val="16"/>
          <w:lang w:val="es-ES"/>
        </w:rPr>
        <w:t xml:space="preserve"> </w:t>
      </w:r>
      <w:r w:rsidRPr="0062449A">
        <w:rPr>
          <w:rFonts w:ascii="Verdana" w:eastAsia="Verdana" w:hAnsi="Verdana" w:cs="Verdana"/>
          <w:lang w:val="es-ES"/>
        </w:rPr>
        <w:t>segundo</w:t>
      </w:r>
      <w:r w:rsidRPr="0062449A">
        <w:rPr>
          <w:rFonts w:ascii="Verdana" w:eastAsia="Verdana" w:hAnsi="Verdana" w:cs="Verdana"/>
          <w:spacing w:val="16"/>
          <w:lang w:val="es-ES"/>
        </w:rPr>
        <w:t xml:space="preserve"> </w:t>
      </w:r>
      <w:r w:rsidRPr="0062449A">
        <w:rPr>
          <w:rFonts w:ascii="Verdana" w:eastAsia="Verdana" w:hAnsi="Verdana" w:cs="Verdana"/>
          <w:lang w:val="es-ES"/>
        </w:rPr>
        <w:t>establece</w:t>
      </w:r>
      <w:r w:rsidRPr="0062449A">
        <w:rPr>
          <w:rFonts w:ascii="Verdana" w:eastAsia="Verdana" w:hAnsi="Verdana" w:cs="Verdana"/>
          <w:spacing w:val="16"/>
          <w:lang w:val="es-ES"/>
        </w:rPr>
        <w:t xml:space="preserve"> </w:t>
      </w:r>
      <w:r w:rsidRPr="0062449A">
        <w:rPr>
          <w:rFonts w:ascii="Verdana" w:eastAsia="Verdana" w:hAnsi="Verdana" w:cs="Verdana"/>
          <w:lang w:val="es-ES"/>
        </w:rPr>
        <w:t>dos</w:t>
      </w:r>
      <w:r w:rsidRPr="0062449A">
        <w:rPr>
          <w:rFonts w:ascii="Verdana" w:eastAsia="Verdana" w:hAnsi="Verdana" w:cs="Verdana"/>
          <w:spacing w:val="15"/>
          <w:lang w:val="es-ES"/>
        </w:rPr>
        <w:t xml:space="preserve"> </w:t>
      </w:r>
      <w:r w:rsidRPr="0062449A">
        <w:rPr>
          <w:rFonts w:ascii="Verdana" w:eastAsia="Verdana" w:hAnsi="Verdana" w:cs="Verdana"/>
          <w:lang w:val="es-ES"/>
        </w:rPr>
        <w:t>exigencias:</w:t>
      </w:r>
      <w:r w:rsidRPr="0062449A">
        <w:rPr>
          <w:rFonts w:ascii="Verdana" w:eastAsia="Verdana" w:hAnsi="Verdana" w:cs="Verdana"/>
          <w:spacing w:val="17"/>
          <w:lang w:val="es-ES"/>
        </w:rPr>
        <w:t xml:space="preserve"> </w:t>
      </w:r>
      <w:r w:rsidRPr="0062449A">
        <w:rPr>
          <w:rFonts w:ascii="Verdana" w:eastAsia="Verdana" w:hAnsi="Verdana" w:cs="Verdana"/>
          <w:lang w:val="es-ES"/>
        </w:rPr>
        <w:t>por</w:t>
      </w:r>
      <w:r w:rsidRPr="0062449A">
        <w:rPr>
          <w:rFonts w:ascii="Verdana" w:eastAsia="Verdana" w:hAnsi="Verdana" w:cs="Verdana"/>
          <w:spacing w:val="14"/>
          <w:lang w:val="es-ES"/>
        </w:rPr>
        <w:t xml:space="preserve"> </w:t>
      </w:r>
      <w:r w:rsidRPr="0062449A">
        <w:rPr>
          <w:rFonts w:ascii="Verdana" w:eastAsia="Verdana" w:hAnsi="Verdana" w:cs="Verdana"/>
          <w:lang w:val="es-ES"/>
        </w:rPr>
        <w:t>un</w:t>
      </w:r>
      <w:r w:rsidRPr="0062449A">
        <w:rPr>
          <w:rFonts w:ascii="Verdana" w:eastAsia="Verdana" w:hAnsi="Verdana" w:cs="Verdana"/>
          <w:spacing w:val="14"/>
          <w:lang w:val="es-ES"/>
        </w:rPr>
        <w:t xml:space="preserve"> </w:t>
      </w:r>
      <w:r w:rsidRPr="0062449A">
        <w:rPr>
          <w:rFonts w:ascii="Verdana" w:eastAsia="Verdana" w:hAnsi="Verdana" w:cs="Verdana"/>
          <w:lang w:val="es-ES"/>
        </w:rPr>
        <w:t>lado,</w:t>
      </w:r>
      <w:r w:rsidRPr="0062449A">
        <w:rPr>
          <w:rFonts w:ascii="Verdana" w:eastAsia="Verdana" w:hAnsi="Verdana" w:cs="Verdana"/>
          <w:spacing w:val="15"/>
          <w:lang w:val="es-ES"/>
        </w:rPr>
        <w:t xml:space="preserve"> </w:t>
      </w:r>
      <w:r w:rsidRPr="0062449A">
        <w:rPr>
          <w:rFonts w:ascii="Verdana" w:eastAsia="Verdana" w:hAnsi="Verdana" w:cs="Verdana"/>
          <w:lang w:val="es-ES"/>
        </w:rPr>
        <w:t>que</w:t>
      </w:r>
      <w:r w:rsidRPr="0062449A">
        <w:rPr>
          <w:rFonts w:ascii="Verdana" w:eastAsia="Verdana" w:hAnsi="Verdana" w:cs="Verdana"/>
          <w:spacing w:val="15"/>
          <w:lang w:val="es-ES"/>
        </w:rPr>
        <w:t xml:space="preserve"> </w:t>
      </w:r>
      <w:r w:rsidRPr="0062449A">
        <w:rPr>
          <w:rFonts w:ascii="Verdana" w:eastAsia="Verdana" w:hAnsi="Verdana" w:cs="Verdana"/>
          <w:lang w:val="es-ES"/>
        </w:rPr>
        <w:t>al</w:t>
      </w:r>
      <w:r w:rsidRPr="0062449A">
        <w:rPr>
          <w:rFonts w:ascii="Verdana" w:eastAsia="Verdana" w:hAnsi="Verdana" w:cs="Verdana"/>
          <w:spacing w:val="14"/>
          <w:lang w:val="es-ES"/>
        </w:rPr>
        <w:t xml:space="preserve"> </w:t>
      </w:r>
      <w:r w:rsidRPr="0062449A">
        <w:rPr>
          <w:rFonts w:ascii="Verdana" w:eastAsia="Verdana" w:hAnsi="Verdana" w:cs="Verdana"/>
          <w:lang w:val="es-ES"/>
        </w:rPr>
        <w:t>menos</w:t>
      </w:r>
      <w:r w:rsidRPr="0062449A">
        <w:rPr>
          <w:rFonts w:ascii="Verdana" w:eastAsia="Verdana" w:hAnsi="Verdana" w:cs="Verdana"/>
          <w:spacing w:val="15"/>
          <w:lang w:val="es-ES"/>
        </w:rPr>
        <w:t xml:space="preserve"> </w:t>
      </w:r>
      <w:r w:rsidRPr="0062449A">
        <w:rPr>
          <w:rFonts w:ascii="Verdana" w:eastAsia="Verdana" w:hAnsi="Verdana" w:cs="Verdana"/>
          <w:spacing w:val="-5"/>
          <w:lang w:val="es-ES"/>
        </w:rPr>
        <w:t>dos</w:t>
      </w:r>
    </w:p>
    <w:p w14:paraId="3264C8DC" w14:textId="77777777" w:rsidR="0062449A" w:rsidRPr="0062449A" w:rsidRDefault="0062449A" w:rsidP="0062449A">
      <w:pPr>
        <w:widowControl w:val="0"/>
        <w:autoSpaceDE w:val="0"/>
        <w:autoSpaceDN w:val="0"/>
        <w:spacing w:after="0" w:line="240" w:lineRule="auto"/>
        <w:ind w:left="100" w:right="899"/>
        <w:jc w:val="both"/>
        <w:rPr>
          <w:rFonts w:ascii="Verdana" w:eastAsia="Verdana" w:hAnsi="Verdana" w:cs="Verdana"/>
          <w:lang w:val="es-ES"/>
        </w:rPr>
      </w:pPr>
      <w:r w:rsidRPr="0062449A">
        <w:rPr>
          <w:rFonts w:ascii="Verdana" w:eastAsia="Verdana" w:hAnsi="Verdana" w:cs="Verdana"/>
          <w:lang w:val="es-ES"/>
        </w:rPr>
        <w:t xml:space="preserve">(2) </w:t>
      </w:r>
      <w:proofErr w:type="spellStart"/>
      <w:r w:rsidRPr="0062449A">
        <w:rPr>
          <w:rFonts w:ascii="Verdana" w:eastAsia="Verdana" w:hAnsi="Verdana" w:cs="Verdana"/>
          <w:lang w:val="es-ES"/>
        </w:rPr>
        <w:t>Mipymes</w:t>
      </w:r>
      <w:proofErr w:type="spellEnd"/>
      <w:r w:rsidRPr="0062449A">
        <w:rPr>
          <w:rFonts w:ascii="Verdana" w:eastAsia="Verdana" w:hAnsi="Verdana" w:cs="Verdana"/>
          <w:lang w:val="es-ES"/>
        </w:rPr>
        <w:t xml:space="preserve">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w:t>
      </w:r>
      <w:r w:rsidRPr="0062449A">
        <w:rPr>
          <w:rFonts w:ascii="Verdana" w:eastAsia="Verdana" w:hAnsi="Verdana" w:cs="Verdana"/>
          <w:spacing w:val="-2"/>
          <w:lang w:val="es-ES"/>
        </w:rPr>
        <w:t>Contratación.</w:t>
      </w:r>
      <w:r w:rsidRPr="0062449A">
        <w:rPr>
          <w:rFonts w:ascii="Verdana" w:eastAsia="Verdana" w:hAnsi="Verdana" w:cs="Verdana"/>
          <w:spacing w:val="-7"/>
          <w:lang w:val="es-ES"/>
        </w:rPr>
        <w:t xml:space="preserve"> </w:t>
      </w:r>
      <w:r w:rsidRPr="0062449A">
        <w:rPr>
          <w:rFonts w:ascii="Verdana" w:eastAsia="Verdana" w:hAnsi="Verdana" w:cs="Verdana"/>
          <w:spacing w:val="-2"/>
          <w:lang w:val="es-ES"/>
        </w:rPr>
        <w:t>Adicionalmente,</w:t>
      </w:r>
      <w:r w:rsidRPr="0062449A">
        <w:rPr>
          <w:rFonts w:ascii="Verdana" w:eastAsia="Verdana" w:hAnsi="Verdana" w:cs="Verdana"/>
          <w:spacing w:val="-7"/>
          <w:lang w:val="es-ES"/>
        </w:rPr>
        <w:t xml:space="preserve"> </w:t>
      </w:r>
      <w:r w:rsidRPr="0062449A">
        <w:rPr>
          <w:rFonts w:ascii="Verdana" w:eastAsia="Verdana" w:hAnsi="Verdana" w:cs="Verdana"/>
          <w:spacing w:val="-2"/>
          <w:lang w:val="es-ES"/>
        </w:rPr>
        <w:t>el</w:t>
      </w:r>
      <w:r w:rsidRPr="0062449A">
        <w:rPr>
          <w:rFonts w:ascii="Verdana" w:eastAsia="Verdana" w:hAnsi="Verdana" w:cs="Verdana"/>
          <w:spacing w:val="-12"/>
          <w:lang w:val="es-ES"/>
        </w:rPr>
        <w:t xml:space="preserve"> </w:t>
      </w:r>
      <w:r w:rsidRPr="0062449A">
        <w:rPr>
          <w:rFonts w:ascii="Verdana" w:eastAsia="Verdana" w:hAnsi="Verdana" w:cs="Verdana"/>
          <w:spacing w:val="-2"/>
          <w:lang w:val="es-ES"/>
        </w:rPr>
        <w:t>segundo</w:t>
      </w:r>
      <w:r w:rsidRPr="0062449A">
        <w:rPr>
          <w:rFonts w:ascii="Verdana" w:eastAsia="Verdana" w:hAnsi="Verdana" w:cs="Verdana"/>
          <w:spacing w:val="-10"/>
          <w:lang w:val="es-ES"/>
        </w:rPr>
        <w:t xml:space="preserve"> </w:t>
      </w:r>
      <w:r w:rsidRPr="0062449A">
        <w:rPr>
          <w:rFonts w:ascii="Verdana" w:eastAsia="Verdana" w:hAnsi="Verdana" w:cs="Verdana"/>
          <w:spacing w:val="-2"/>
          <w:lang w:val="es-ES"/>
        </w:rPr>
        <w:t>inciso</w:t>
      </w:r>
      <w:r w:rsidRPr="0062449A">
        <w:rPr>
          <w:rFonts w:ascii="Verdana" w:eastAsia="Verdana" w:hAnsi="Verdana" w:cs="Verdana"/>
          <w:spacing w:val="-10"/>
          <w:lang w:val="es-ES"/>
        </w:rPr>
        <w:t xml:space="preserve"> </w:t>
      </w:r>
      <w:r w:rsidRPr="0062449A">
        <w:rPr>
          <w:rFonts w:ascii="Verdana" w:eastAsia="Verdana" w:hAnsi="Verdana" w:cs="Verdana"/>
          <w:spacing w:val="-2"/>
          <w:lang w:val="es-ES"/>
        </w:rPr>
        <w:t>del</w:t>
      </w:r>
      <w:r w:rsidRPr="0062449A">
        <w:rPr>
          <w:rFonts w:ascii="Verdana" w:eastAsia="Verdana" w:hAnsi="Verdana" w:cs="Verdana"/>
          <w:spacing w:val="-12"/>
          <w:lang w:val="es-ES"/>
        </w:rPr>
        <w:t xml:space="preserve"> </w:t>
      </w:r>
      <w:r w:rsidRPr="0062449A">
        <w:rPr>
          <w:rFonts w:ascii="Verdana" w:eastAsia="Verdana" w:hAnsi="Verdana" w:cs="Verdana"/>
          <w:spacing w:val="-2"/>
          <w:lang w:val="es-ES"/>
        </w:rPr>
        <w:t>numeral</w:t>
      </w:r>
      <w:r w:rsidRPr="0062449A">
        <w:rPr>
          <w:rFonts w:ascii="Verdana" w:eastAsia="Verdana" w:hAnsi="Verdana" w:cs="Verdana"/>
          <w:spacing w:val="-10"/>
          <w:lang w:val="es-ES"/>
        </w:rPr>
        <w:t xml:space="preserve"> </w:t>
      </w:r>
      <w:r w:rsidRPr="0062449A">
        <w:rPr>
          <w:rFonts w:ascii="Verdana" w:eastAsia="Verdana" w:hAnsi="Verdana" w:cs="Verdana"/>
          <w:spacing w:val="-2"/>
          <w:lang w:val="es-ES"/>
        </w:rPr>
        <w:t>2</w:t>
      </w:r>
      <w:r w:rsidRPr="0062449A">
        <w:rPr>
          <w:rFonts w:ascii="Verdana" w:eastAsia="Verdana" w:hAnsi="Verdana" w:cs="Verdana"/>
          <w:spacing w:val="-12"/>
          <w:lang w:val="es-ES"/>
        </w:rPr>
        <w:t xml:space="preserve"> </w:t>
      </w:r>
      <w:r w:rsidRPr="0062449A">
        <w:rPr>
          <w:rFonts w:ascii="Verdana" w:eastAsia="Verdana" w:hAnsi="Verdana" w:cs="Verdana"/>
          <w:spacing w:val="-2"/>
          <w:lang w:val="es-ES"/>
        </w:rPr>
        <w:t>de</w:t>
      </w:r>
      <w:r w:rsidRPr="0062449A">
        <w:rPr>
          <w:rFonts w:ascii="Verdana" w:eastAsia="Verdana" w:hAnsi="Verdana" w:cs="Verdana"/>
          <w:spacing w:val="-12"/>
          <w:lang w:val="es-ES"/>
        </w:rPr>
        <w:t xml:space="preserve"> </w:t>
      </w:r>
      <w:r w:rsidRPr="0062449A">
        <w:rPr>
          <w:rFonts w:ascii="Verdana" w:eastAsia="Verdana" w:hAnsi="Verdana" w:cs="Verdana"/>
          <w:spacing w:val="-2"/>
          <w:lang w:val="es-ES"/>
        </w:rPr>
        <w:t>la</w:t>
      </w:r>
      <w:r w:rsidRPr="0062449A">
        <w:rPr>
          <w:rFonts w:ascii="Verdana" w:eastAsia="Verdana" w:hAnsi="Verdana" w:cs="Verdana"/>
          <w:spacing w:val="-12"/>
          <w:lang w:val="es-ES"/>
        </w:rPr>
        <w:t xml:space="preserve"> </w:t>
      </w:r>
      <w:r w:rsidRPr="0062449A">
        <w:rPr>
          <w:rFonts w:ascii="Verdana" w:eastAsia="Verdana" w:hAnsi="Verdana" w:cs="Verdana"/>
          <w:spacing w:val="-2"/>
          <w:lang w:val="es-ES"/>
        </w:rPr>
        <w:t>norma</w:t>
      </w:r>
      <w:r w:rsidRPr="0062449A">
        <w:rPr>
          <w:rFonts w:ascii="Verdana" w:eastAsia="Verdana" w:hAnsi="Verdana" w:cs="Verdana"/>
          <w:spacing w:val="-11"/>
          <w:lang w:val="es-ES"/>
        </w:rPr>
        <w:t xml:space="preserve"> </w:t>
      </w:r>
      <w:r w:rsidRPr="0062449A">
        <w:rPr>
          <w:rFonts w:ascii="Verdana" w:eastAsia="Verdana" w:hAnsi="Verdana" w:cs="Verdana"/>
          <w:spacing w:val="-2"/>
          <w:lang w:val="es-ES"/>
        </w:rPr>
        <w:t xml:space="preserve">indica </w:t>
      </w:r>
      <w:r w:rsidRPr="0062449A">
        <w:rPr>
          <w:rFonts w:ascii="Verdana" w:eastAsia="Verdana" w:hAnsi="Verdana" w:cs="Verdana"/>
          <w:lang w:val="es-ES"/>
        </w:rPr>
        <w:t xml:space="preserve">que, tratándose de personas jurídicas, las solicitudes solo podrán realizar solicitudes las “(…) </w:t>
      </w:r>
      <w:proofErr w:type="spellStart"/>
      <w:r w:rsidRPr="0062449A">
        <w:rPr>
          <w:rFonts w:ascii="Verdana" w:eastAsia="Verdana" w:hAnsi="Verdana" w:cs="Verdana"/>
          <w:lang w:val="es-ES"/>
        </w:rPr>
        <w:t>Mipyme</w:t>
      </w:r>
      <w:proofErr w:type="spellEnd"/>
      <w:r w:rsidRPr="0062449A">
        <w:rPr>
          <w:rFonts w:ascii="Verdana" w:eastAsia="Verdana" w:hAnsi="Verdana" w:cs="Verdana"/>
          <w:lang w:val="es-ES"/>
        </w:rPr>
        <w:t>, cuyo objeto social les permita ejecutar el contrato relacionado con el proceso contractual”.</w:t>
      </w:r>
    </w:p>
    <w:p w14:paraId="5F7A660E" w14:textId="77777777" w:rsidR="0062449A" w:rsidRPr="0062449A" w:rsidRDefault="0062449A" w:rsidP="0062449A">
      <w:pPr>
        <w:widowControl w:val="0"/>
        <w:autoSpaceDE w:val="0"/>
        <w:autoSpaceDN w:val="0"/>
        <w:spacing w:after="0" w:line="240" w:lineRule="auto"/>
        <w:rPr>
          <w:rFonts w:ascii="Verdana" w:eastAsia="Verdana" w:hAnsi="Verdana" w:cs="Verdana"/>
          <w:lang w:val="es-ES"/>
        </w:rPr>
      </w:pPr>
    </w:p>
    <w:p w14:paraId="75AA0185" w14:textId="77777777" w:rsidR="0062449A" w:rsidRPr="0062449A" w:rsidRDefault="0062449A" w:rsidP="0062449A">
      <w:pPr>
        <w:widowControl w:val="0"/>
        <w:autoSpaceDE w:val="0"/>
        <w:autoSpaceDN w:val="0"/>
        <w:spacing w:after="0" w:line="240" w:lineRule="auto"/>
        <w:ind w:left="100"/>
        <w:outlineLvl w:val="0"/>
        <w:rPr>
          <w:rFonts w:ascii="Verdana" w:eastAsia="Verdana" w:hAnsi="Verdana" w:cs="Verdana"/>
          <w:b/>
          <w:bCs/>
          <w:lang w:val="es-ES"/>
        </w:rPr>
      </w:pPr>
      <w:r w:rsidRPr="0062449A">
        <w:rPr>
          <w:rFonts w:ascii="Verdana" w:eastAsia="Verdana" w:hAnsi="Verdana" w:cs="Verdana"/>
          <w:b/>
          <w:bCs/>
          <w:lang w:val="es-ES"/>
        </w:rPr>
        <w:t>CONVOCATORIAS</w:t>
      </w:r>
      <w:r w:rsidRPr="0062449A">
        <w:rPr>
          <w:rFonts w:ascii="Verdana" w:eastAsia="Verdana" w:hAnsi="Verdana" w:cs="Verdana"/>
          <w:b/>
          <w:bCs/>
          <w:spacing w:val="-4"/>
          <w:lang w:val="es-ES"/>
        </w:rPr>
        <w:t xml:space="preserve"> </w:t>
      </w:r>
      <w:r w:rsidRPr="0062449A">
        <w:rPr>
          <w:rFonts w:ascii="Verdana" w:eastAsia="Verdana" w:hAnsi="Verdana" w:cs="Verdana"/>
          <w:b/>
          <w:bCs/>
          <w:lang w:val="es-ES"/>
        </w:rPr>
        <w:t>LIMITADAS</w:t>
      </w:r>
      <w:r w:rsidRPr="0062449A">
        <w:rPr>
          <w:rFonts w:ascii="Verdana" w:eastAsia="Verdana" w:hAnsi="Verdana" w:cs="Verdana"/>
          <w:b/>
          <w:bCs/>
          <w:spacing w:val="-5"/>
          <w:lang w:val="es-ES"/>
        </w:rPr>
        <w:t xml:space="preserve"> </w:t>
      </w:r>
      <w:r w:rsidRPr="0062449A">
        <w:rPr>
          <w:rFonts w:ascii="Verdana" w:eastAsia="Verdana" w:hAnsi="Verdana" w:cs="Verdana"/>
          <w:b/>
          <w:bCs/>
          <w:lang w:val="es-ES"/>
        </w:rPr>
        <w:t>A</w:t>
      </w:r>
      <w:r w:rsidRPr="0062449A">
        <w:rPr>
          <w:rFonts w:ascii="Verdana" w:eastAsia="Verdana" w:hAnsi="Verdana" w:cs="Verdana"/>
          <w:b/>
          <w:bCs/>
          <w:spacing w:val="-8"/>
          <w:lang w:val="es-ES"/>
        </w:rPr>
        <w:t xml:space="preserve"> </w:t>
      </w:r>
      <w:r w:rsidRPr="0062449A">
        <w:rPr>
          <w:rFonts w:ascii="Verdana" w:eastAsia="Verdana" w:hAnsi="Verdana" w:cs="Verdana"/>
          <w:b/>
          <w:bCs/>
          <w:lang w:val="es-ES"/>
        </w:rPr>
        <w:t>MIPYMES</w:t>
      </w:r>
      <w:r w:rsidRPr="0062449A">
        <w:rPr>
          <w:rFonts w:ascii="Verdana" w:eastAsia="Verdana" w:hAnsi="Verdana" w:cs="Verdana"/>
          <w:b/>
          <w:bCs/>
          <w:spacing w:val="-6"/>
          <w:lang w:val="es-ES"/>
        </w:rPr>
        <w:t xml:space="preserve"> </w:t>
      </w:r>
      <w:r w:rsidRPr="0062449A">
        <w:rPr>
          <w:rFonts w:ascii="Verdana" w:eastAsia="Verdana" w:hAnsi="Verdana" w:cs="Verdana"/>
          <w:b/>
          <w:bCs/>
          <w:lang w:val="es-ES"/>
        </w:rPr>
        <w:t>EN</w:t>
      </w:r>
      <w:r w:rsidRPr="0062449A">
        <w:rPr>
          <w:rFonts w:ascii="Verdana" w:eastAsia="Verdana" w:hAnsi="Verdana" w:cs="Verdana"/>
          <w:b/>
          <w:bCs/>
          <w:spacing w:val="-8"/>
          <w:lang w:val="es-ES"/>
        </w:rPr>
        <w:t xml:space="preserve"> </w:t>
      </w:r>
      <w:r w:rsidRPr="0062449A">
        <w:rPr>
          <w:rFonts w:ascii="Verdana" w:eastAsia="Verdana" w:hAnsi="Verdana" w:cs="Verdana"/>
          <w:b/>
          <w:bCs/>
          <w:lang w:val="es-ES"/>
        </w:rPr>
        <w:t>EL</w:t>
      </w:r>
      <w:r w:rsidRPr="0062449A">
        <w:rPr>
          <w:rFonts w:ascii="Verdana" w:eastAsia="Verdana" w:hAnsi="Verdana" w:cs="Verdana"/>
          <w:b/>
          <w:bCs/>
          <w:spacing w:val="-8"/>
          <w:lang w:val="es-ES"/>
        </w:rPr>
        <w:t xml:space="preserve"> </w:t>
      </w:r>
      <w:r w:rsidRPr="0062449A">
        <w:rPr>
          <w:rFonts w:ascii="Verdana" w:eastAsia="Verdana" w:hAnsi="Verdana" w:cs="Verdana"/>
          <w:b/>
          <w:bCs/>
          <w:lang w:val="es-ES"/>
        </w:rPr>
        <w:t>ÁMBITO</w:t>
      </w:r>
      <w:r w:rsidRPr="0062449A">
        <w:rPr>
          <w:rFonts w:ascii="Verdana" w:eastAsia="Verdana" w:hAnsi="Verdana" w:cs="Verdana"/>
          <w:b/>
          <w:bCs/>
          <w:spacing w:val="-6"/>
          <w:lang w:val="es-ES"/>
        </w:rPr>
        <w:t xml:space="preserve"> </w:t>
      </w:r>
      <w:r w:rsidRPr="0062449A">
        <w:rPr>
          <w:rFonts w:ascii="Verdana" w:eastAsia="Verdana" w:hAnsi="Verdana" w:cs="Verdana"/>
          <w:b/>
          <w:bCs/>
          <w:spacing w:val="-2"/>
          <w:lang w:val="es-ES"/>
        </w:rPr>
        <w:t>TERRITORIAL</w:t>
      </w:r>
    </w:p>
    <w:p w14:paraId="160954BD" w14:textId="77777777" w:rsidR="0062449A" w:rsidRPr="0062449A" w:rsidRDefault="0062449A" w:rsidP="0062449A">
      <w:pPr>
        <w:widowControl w:val="0"/>
        <w:autoSpaceDE w:val="0"/>
        <w:autoSpaceDN w:val="0"/>
        <w:spacing w:after="0" w:line="240" w:lineRule="auto"/>
        <w:ind w:left="100"/>
        <w:jc w:val="both"/>
        <w:rPr>
          <w:rFonts w:ascii="Verdana" w:eastAsia="Verdana" w:hAnsi="Verdana" w:cs="Verdana"/>
          <w:b/>
          <w:lang w:val="es-ES"/>
        </w:rPr>
      </w:pPr>
      <w:r w:rsidRPr="0062449A">
        <w:rPr>
          <w:rFonts w:ascii="Verdana" w:eastAsia="Verdana" w:hAnsi="Verdana" w:cs="Verdana"/>
          <w:b/>
          <w:lang w:val="es-ES"/>
        </w:rPr>
        <w:t>–</w:t>
      </w:r>
      <w:r w:rsidRPr="0062449A">
        <w:rPr>
          <w:rFonts w:ascii="Verdana" w:eastAsia="Verdana" w:hAnsi="Verdana" w:cs="Verdana"/>
          <w:b/>
          <w:spacing w:val="-14"/>
          <w:lang w:val="es-ES"/>
        </w:rPr>
        <w:t xml:space="preserve"> </w:t>
      </w:r>
      <w:r w:rsidRPr="0062449A">
        <w:rPr>
          <w:rFonts w:ascii="Verdana" w:eastAsia="Verdana" w:hAnsi="Verdana" w:cs="Verdana"/>
          <w:b/>
          <w:lang w:val="es-ES"/>
        </w:rPr>
        <w:t>Limitación</w:t>
      </w:r>
      <w:r w:rsidRPr="0062449A">
        <w:rPr>
          <w:rFonts w:ascii="Verdana" w:eastAsia="Verdana" w:hAnsi="Verdana" w:cs="Verdana"/>
          <w:b/>
          <w:spacing w:val="-14"/>
          <w:lang w:val="es-ES"/>
        </w:rPr>
        <w:t xml:space="preserve"> </w:t>
      </w:r>
      <w:r w:rsidRPr="0062449A">
        <w:rPr>
          <w:rFonts w:ascii="Verdana" w:eastAsia="Verdana" w:hAnsi="Verdana" w:cs="Verdana"/>
          <w:b/>
          <w:lang w:val="es-ES"/>
        </w:rPr>
        <w:t>territorial</w:t>
      </w:r>
      <w:r w:rsidRPr="0062449A">
        <w:rPr>
          <w:rFonts w:ascii="Verdana" w:eastAsia="Verdana" w:hAnsi="Verdana" w:cs="Verdana"/>
          <w:b/>
          <w:spacing w:val="-6"/>
          <w:lang w:val="es-ES"/>
        </w:rPr>
        <w:t xml:space="preserve"> </w:t>
      </w:r>
      <w:r w:rsidRPr="0062449A">
        <w:rPr>
          <w:rFonts w:ascii="Verdana" w:eastAsia="Verdana" w:hAnsi="Verdana" w:cs="Verdana"/>
          <w:b/>
          <w:lang w:val="es-ES"/>
        </w:rPr>
        <w:t>–</w:t>
      </w:r>
      <w:r w:rsidRPr="0062449A">
        <w:rPr>
          <w:rFonts w:ascii="Verdana" w:eastAsia="Verdana" w:hAnsi="Verdana" w:cs="Verdana"/>
          <w:b/>
          <w:spacing w:val="-13"/>
          <w:lang w:val="es-ES"/>
        </w:rPr>
        <w:t xml:space="preserve"> </w:t>
      </w:r>
      <w:r w:rsidRPr="0062449A">
        <w:rPr>
          <w:rFonts w:ascii="Verdana" w:eastAsia="Verdana" w:hAnsi="Verdana" w:cs="Verdana"/>
          <w:b/>
          <w:lang w:val="es-ES"/>
        </w:rPr>
        <w:t>Facultad</w:t>
      </w:r>
      <w:r w:rsidRPr="0062449A">
        <w:rPr>
          <w:rFonts w:ascii="Verdana" w:eastAsia="Verdana" w:hAnsi="Verdana" w:cs="Verdana"/>
          <w:b/>
          <w:spacing w:val="-14"/>
          <w:lang w:val="es-ES"/>
        </w:rPr>
        <w:t xml:space="preserve"> </w:t>
      </w:r>
      <w:r w:rsidRPr="0062449A">
        <w:rPr>
          <w:rFonts w:ascii="Verdana" w:eastAsia="Verdana" w:hAnsi="Verdana" w:cs="Verdana"/>
          <w:b/>
          <w:spacing w:val="-2"/>
          <w:lang w:val="es-ES"/>
        </w:rPr>
        <w:t>discrecional</w:t>
      </w:r>
    </w:p>
    <w:p w14:paraId="7F048F3A" w14:textId="77777777" w:rsidR="0062449A" w:rsidRPr="0062449A" w:rsidRDefault="0062449A" w:rsidP="0062449A">
      <w:pPr>
        <w:widowControl w:val="0"/>
        <w:autoSpaceDE w:val="0"/>
        <w:autoSpaceDN w:val="0"/>
        <w:spacing w:after="0" w:line="240" w:lineRule="auto"/>
        <w:rPr>
          <w:rFonts w:ascii="Verdana" w:eastAsia="Verdana" w:hAnsi="Verdana" w:cs="Verdana"/>
          <w:b/>
          <w:lang w:val="es-ES"/>
        </w:rPr>
      </w:pPr>
    </w:p>
    <w:p w14:paraId="6CF7A997" w14:textId="77777777" w:rsidR="0062449A" w:rsidRPr="0062449A" w:rsidRDefault="0062449A" w:rsidP="0062449A">
      <w:pPr>
        <w:widowControl w:val="0"/>
        <w:autoSpaceDE w:val="0"/>
        <w:autoSpaceDN w:val="0"/>
        <w:spacing w:after="0" w:line="240" w:lineRule="auto"/>
        <w:ind w:left="100"/>
        <w:jc w:val="both"/>
        <w:rPr>
          <w:rFonts w:ascii="Verdana" w:eastAsia="Verdana" w:hAnsi="Verdana" w:cs="Verdana"/>
          <w:lang w:val="es-ES"/>
        </w:rPr>
      </w:pPr>
      <w:r w:rsidRPr="0062449A">
        <w:rPr>
          <w:rFonts w:ascii="Verdana" w:eastAsia="Verdana" w:hAnsi="Verdana" w:cs="Verdana"/>
          <w:lang w:val="es-ES"/>
        </w:rPr>
        <w:t>Cumplidos</w:t>
      </w:r>
      <w:r w:rsidRPr="0062449A">
        <w:rPr>
          <w:rFonts w:ascii="Verdana" w:eastAsia="Verdana" w:hAnsi="Verdana" w:cs="Verdana"/>
          <w:spacing w:val="-17"/>
          <w:lang w:val="es-ES"/>
        </w:rPr>
        <w:t xml:space="preserve"> </w:t>
      </w:r>
      <w:r w:rsidRPr="0062449A">
        <w:rPr>
          <w:rFonts w:ascii="Verdana" w:eastAsia="Verdana" w:hAnsi="Verdana" w:cs="Verdana"/>
          <w:lang w:val="es-ES"/>
        </w:rPr>
        <w:t>los</w:t>
      </w:r>
      <w:r w:rsidRPr="0062449A">
        <w:rPr>
          <w:rFonts w:ascii="Verdana" w:eastAsia="Verdana" w:hAnsi="Verdana" w:cs="Verdana"/>
          <w:spacing w:val="-17"/>
          <w:lang w:val="es-ES"/>
        </w:rPr>
        <w:t xml:space="preserve"> </w:t>
      </w:r>
      <w:r w:rsidRPr="0062449A">
        <w:rPr>
          <w:rFonts w:ascii="Verdana" w:eastAsia="Verdana" w:hAnsi="Verdana" w:cs="Verdana"/>
          <w:lang w:val="es-ES"/>
        </w:rPr>
        <w:t>dos</w:t>
      </w:r>
      <w:r w:rsidRPr="0062449A">
        <w:rPr>
          <w:rFonts w:ascii="Verdana" w:eastAsia="Verdana" w:hAnsi="Verdana" w:cs="Verdana"/>
          <w:spacing w:val="-18"/>
          <w:lang w:val="es-ES"/>
        </w:rPr>
        <w:t xml:space="preserve"> </w:t>
      </w:r>
      <w:r w:rsidRPr="0062449A">
        <w:rPr>
          <w:rFonts w:ascii="Verdana" w:eastAsia="Verdana" w:hAnsi="Verdana" w:cs="Verdana"/>
          <w:lang w:val="es-ES"/>
        </w:rPr>
        <w:t>requisitos</w:t>
      </w:r>
      <w:r w:rsidRPr="0062449A">
        <w:rPr>
          <w:rFonts w:ascii="Verdana" w:eastAsia="Verdana" w:hAnsi="Verdana" w:cs="Verdana"/>
          <w:spacing w:val="-16"/>
          <w:lang w:val="es-ES"/>
        </w:rPr>
        <w:t xml:space="preserve"> </w:t>
      </w:r>
      <w:r w:rsidRPr="0062449A">
        <w:rPr>
          <w:rFonts w:ascii="Verdana" w:eastAsia="Verdana" w:hAnsi="Verdana" w:cs="Verdana"/>
          <w:lang w:val="es-ES"/>
        </w:rPr>
        <w:t>del</w:t>
      </w:r>
      <w:r w:rsidRPr="0062449A">
        <w:rPr>
          <w:rFonts w:ascii="Verdana" w:eastAsia="Verdana" w:hAnsi="Verdana" w:cs="Verdana"/>
          <w:spacing w:val="-18"/>
          <w:lang w:val="es-ES"/>
        </w:rPr>
        <w:t xml:space="preserve"> </w:t>
      </w:r>
      <w:r w:rsidRPr="0062449A">
        <w:rPr>
          <w:rFonts w:ascii="Verdana" w:eastAsia="Verdana" w:hAnsi="Verdana" w:cs="Verdana"/>
          <w:lang w:val="es-ES"/>
        </w:rPr>
        <w:t>artículo</w:t>
      </w:r>
      <w:r w:rsidRPr="0062449A">
        <w:rPr>
          <w:rFonts w:ascii="Verdana" w:eastAsia="Verdana" w:hAnsi="Verdana" w:cs="Verdana"/>
          <w:spacing w:val="-16"/>
          <w:lang w:val="es-ES"/>
        </w:rPr>
        <w:t xml:space="preserve"> </w:t>
      </w:r>
      <w:r w:rsidRPr="0062449A">
        <w:rPr>
          <w:rFonts w:ascii="Verdana" w:eastAsia="Verdana" w:hAnsi="Verdana" w:cs="Verdana"/>
          <w:lang w:val="es-ES"/>
        </w:rPr>
        <w:t>2.2.1.2.4.2.2.</w:t>
      </w:r>
      <w:r w:rsidRPr="0062449A">
        <w:rPr>
          <w:rFonts w:ascii="Verdana" w:eastAsia="Verdana" w:hAnsi="Verdana" w:cs="Verdana"/>
          <w:spacing w:val="-14"/>
          <w:lang w:val="es-ES"/>
        </w:rPr>
        <w:t xml:space="preserve"> </w:t>
      </w:r>
      <w:r w:rsidRPr="0062449A">
        <w:rPr>
          <w:rFonts w:ascii="Verdana" w:eastAsia="Verdana" w:hAnsi="Verdana" w:cs="Verdana"/>
          <w:lang w:val="es-ES"/>
        </w:rPr>
        <w:t>ibidem,</w:t>
      </w:r>
      <w:r w:rsidRPr="0062449A">
        <w:rPr>
          <w:rFonts w:ascii="Verdana" w:eastAsia="Verdana" w:hAnsi="Verdana" w:cs="Verdana"/>
          <w:spacing w:val="-16"/>
          <w:lang w:val="es-ES"/>
        </w:rPr>
        <w:t xml:space="preserve"> </w:t>
      </w:r>
      <w:r w:rsidRPr="0062449A">
        <w:rPr>
          <w:rFonts w:ascii="Verdana" w:eastAsia="Verdana" w:hAnsi="Verdana" w:cs="Verdana"/>
          <w:lang w:val="es-ES"/>
        </w:rPr>
        <w:t>la</w:t>
      </w:r>
      <w:r w:rsidRPr="0062449A">
        <w:rPr>
          <w:rFonts w:ascii="Verdana" w:eastAsia="Verdana" w:hAnsi="Verdana" w:cs="Verdana"/>
          <w:spacing w:val="-18"/>
          <w:lang w:val="es-ES"/>
        </w:rPr>
        <w:t xml:space="preserve"> </w:t>
      </w:r>
      <w:r w:rsidRPr="0062449A">
        <w:rPr>
          <w:rFonts w:ascii="Verdana" w:eastAsia="Verdana" w:hAnsi="Verdana" w:cs="Verdana"/>
          <w:lang w:val="es-ES"/>
        </w:rPr>
        <w:t>entidad</w:t>
      </w:r>
      <w:r w:rsidRPr="0062449A">
        <w:rPr>
          <w:rFonts w:ascii="Verdana" w:eastAsia="Verdana" w:hAnsi="Verdana" w:cs="Verdana"/>
          <w:spacing w:val="-17"/>
          <w:lang w:val="es-ES"/>
        </w:rPr>
        <w:t xml:space="preserve"> </w:t>
      </w:r>
      <w:r w:rsidRPr="0062449A">
        <w:rPr>
          <w:rFonts w:ascii="Verdana" w:eastAsia="Verdana" w:hAnsi="Verdana" w:cs="Verdana"/>
          <w:spacing w:val="-2"/>
          <w:lang w:val="es-ES"/>
        </w:rPr>
        <w:t>puede</w:t>
      </w:r>
    </w:p>
    <w:p w14:paraId="3C5353E4" w14:textId="21EFCCF9" w:rsidR="0062449A" w:rsidRPr="0062449A" w:rsidRDefault="0062449A" w:rsidP="0062449A">
      <w:pPr>
        <w:widowControl w:val="0"/>
        <w:autoSpaceDE w:val="0"/>
        <w:autoSpaceDN w:val="0"/>
        <w:spacing w:after="0" w:line="240" w:lineRule="auto"/>
        <w:ind w:left="100" w:right="900"/>
        <w:jc w:val="both"/>
        <w:rPr>
          <w:rFonts w:ascii="Verdana" w:eastAsia="Verdana" w:hAnsi="Verdana" w:cs="Verdana"/>
          <w:lang w:val="es-ES"/>
        </w:rPr>
        <w:sectPr w:rsidR="0062449A" w:rsidRPr="0062449A" w:rsidSect="0062449A">
          <w:headerReference w:type="default" r:id="rId10"/>
          <w:footerReference w:type="default" r:id="rId11"/>
          <w:pgSz w:w="12240" w:h="15840"/>
          <w:pgMar w:top="1880" w:right="900" w:bottom="1980" w:left="1600" w:header="434" w:footer="1782" w:gutter="0"/>
          <w:pgNumType w:start="1"/>
          <w:cols w:space="720"/>
        </w:sectPr>
      </w:pPr>
      <w:r w:rsidRPr="0062449A">
        <w:rPr>
          <w:rFonts w:ascii="Verdana" w:eastAsia="Verdana" w:hAnsi="Verdana" w:cs="Verdana"/>
          <w:lang w:val="es-ES"/>
        </w:rPr>
        <w:t xml:space="preserve">-no tiene que- decidir si limita la convocatoria a las </w:t>
      </w:r>
      <w:proofErr w:type="spellStart"/>
      <w:r w:rsidRPr="0062449A">
        <w:rPr>
          <w:rFonts w:ascii="Verdana" w:eastAsia="Verdana" w:hAnsi="Verdana" w:cs="Verdana"/>
          <w:lang w:val="es-ES"/>
        </w:rPr>
        <w:t>Mipymes</w:t>
      </w:r>
      <w:proofErr w:type="spellEnd"/>
      <w:r w:rsidRPr="0062449A">
        <w:rPr>
          <w:rFonts w:ascii="Verdana" w:eastAsia="Verdana" w:hAnsi="Verdana" w:cs="Verdana"/>
          <w:lang w:val="es-ES"/>
        </w:rPr>
        <w:t xml:space="preserve"> nacionales domiciliadas</w:t>
      </w:r>
      <w:r w:rsidRPr="0062449A">
        <w:rPr>
          <w:rFonts w:ascii="Verdana" w:eastAsia="Verdana" w:hAnsi="Verdana" w:cs="Verdana"/>
          <w:spacing w:val="-2"/>
          <w:lang w:val="es-ES"/>
        </w:rPr>
        <w:t xml:space="preserve"> </w:t>
      </w:r>
      <w:r w:rsidRPr="0062449A">
        <w:rPr>
          <w:rFonts w:ascii="Verdana" w:eastAsia="Verdana" w:hAnsi="Verdana" w:cs="Verdana"/>
          <w:lang w:val="es-ES"/>
        </w:rPr>
        <w:t>en</w:t>
      </w:r>
      <w:r w:rsidRPr="0062449A">
        <w:rPr>
          <w:rFonts w:ascii="Verdana" w:eastAsia="Verdana" w:hAnsi="Verdana" w:cs="Verdana"/>
          <w:spacing w:val="-5"/>
          <w:lang w:val="es-ES"/>
        </w:rPr>
        <w:t xml:space="preserve"> </w:t>
      </w:r>
      <w:r w:rsidRPr="0062449A">
        <w:rPr>
          <w:rFonts w:ascii="Verdana" w:eastAsia="Verdana" w:hAnsi="Verdana" w:cs="Verdana"/>
          <w:lang w:val="es-ES"/>
        </w:rPr>
        <w:t>el</w:t>
      </w:r>
      <w:r w:rsidRPr="0062449A">
        <w:rPr>
          <w:rFonts w:ascii="Verdana" w:eastAsia="Verdana" w:hAnsi="Verdana" w:cs="Verdana"/>
          <w:spacing w:val="-5"/>
          <w:lang w:val="es-ES"/>
        </w:rPr>
        <w:t xml:space="preserve"> </w:t>
      </w:r>
      <w:r w:rsidRPr="0062449A">
        <w:rPr>
          <w:rFonts w:ascii="Verdana" w:eastAsia="Verdana" w:hAnsi="Verdana" w:cs="Verdana"/>
          <w:lang w:val="es-ES"/>
        </w:rPr>
        <w:t>municipio</w:t>
      </w:r>
      <w:r w:rsidRPr="0062449A">
        <w:rPr>
          <w:rFonts w:ascii="Verdana" w:eastAsia="Verdana" w:hAnsi="Verdana" w:cs="Verdana"/>
          <w:spacing w:val="-2"/>
          <w:lang w:val="es-ES"/>
        </w:rPr>
        <w:t xml:space="preserve"> </w:t>
      </w:r>
      <w:r w:rsidRPr="0062449A">
        <w:rPr>
          <w:rFonts w:ascii="Verdana" w:eastAsia="Verdana" w:hAnsi="Verdana" w:cs="Verdana"/>
          <w:lang w:val="es-ES"/>
        </w:rPr>
        <w:t>o</w:t>
      </w:r>
      <w:r w:rsidRPr="0062449A">
        <w:rPr>
          <w:rFonts w:ascii="Verdana" w:eastAsia="Verdana" w:hAnsi="Verdana" w:cs="Verdana"/>
          <w:spacing w:val="-5"/>
          <w:lang w:val="es-ES"/>
        </w:rPr>
        <w:t xml:space="preserve"> </w:t>
      </w:r>
      <w:r w:rsidRPr="0062449A">
        <w:rPr>
          <w:rFonts w:ascii="Verdana" w:eastAsia="Verdana" w:hAnsi="Verdana" w:cs="Verdana"/>
          <w:lang w:val="es-ES"/>
        </w:rPr>
        <w:t>departamento</w:t>
      </w:r>
      <w:r w:rsidRPr="0062449A">
        <w:rPr>
          <w:rFonts w:ascii="Verdana" w:eastAsia="Verdana" w:hAnsi="Verdana" w:cs="Verdana"/>
          <w:spacing w:val="-1"/>
          <w:lang w:val="es-ES"/>
        </w:rPr>
        <w:t xml:space="preserve"> </w:t>
      </w:r>
      <w:r w:rsidRPr="0062449A">
        <w:rPr>
          <w:rFonts w:ascii="Verdana" w:eastAsia="Verdana" w:hAnsi="Verdana" w:cs="Verdana"/>
          <w:lang w:val="es-ES"/>
        </w:rPr>
        <w:t>en</w:t>
      </w:r>
      <w:r w:rsidRPr="0062449A">
        <w:rPr>
          <w:rFonts w:ascii="Verdana" w:eastAsia="Verdana" w:hAnsi="Verdana" w:cs="Verdana"/>
          <w:spacing w:val="-5"/>
          <w:lang w:val="es-ES"/>
        </w:rPr>
        <w:t xml:space="preserve"> </w:t>
      </w:r>
      <w:r w:rsidRPr="0062449A">
        <w:rPr>
          <w:rFonts w:ascii="Verdana" w:eastAsia="Verdana" w:hAnsi="Verdana" w:cs="Verdana"/>
          <w:lang w:val="es-ES"/>
        </w:rPr>
        <w:t>el</w:t>
      </w:r>
      <w:r w:rsidRPr="0062449A">
        <w:rPr>
          <w:rFonts w:ascii="Verdana" w:eastAsia="Verdana" w:hAnsi="Verdana" w:cs="Verdana"/>
          <w:spacing w:val="-5"/>
          <w:lang w:val="es-ES"/>
        </w:rPr>
        <w:t xml:space="preserve"> </w:t>
      </w:r>
      <w:r w:rsidRPr="0062449A">
        <w:rPr>
          <w:rFonts w:ascii="Verdana" w:eastAsia="Verdana" w:hAnsi="Verdana" w:cs="Verdana"/>
          <w:lang w:val="es-ES"/>
        </w:rPr>
        <w:t>que</w:t>
      </w:r>
      <w:r w:rsidRPr="0062449A">
        <w:rPr>
          <w:rFonts w:ascii="Verdana" w:eastAsia="Verdana" w:hAnsi="Verdana" w:cs="Verdana"/>
          <w:spacing w:val="-4"/>
          <w:lang w:val="es-ES"/>
        </w:rPr>
        <w:t xml:space="preserve"> </w:t>
      </w:r>
      <w:r w:rsidRPr="0062449A">
        <w:rPr>
          <w:rFonts w:ascii="Verdana" w:eastAsia="Verdana" w:hAnsi="Verdana" w:cs="Verdana"/>
          <w:lang w:val="es-ES"/>
        </w:rPr>
        <w:t>se</w:t>
      </w:r>
      <w:r w:rsidRPr="0062449A">
        <w:rPr>
          <w:rFonts w:ascii="Verdana" w:eastAsia="Verdana" w:hAnsi="Verdana" w:cs="Verdana"/>
          <w:spacing w:val="-5"/>
          <w:lang w:val="es-ES"/>
        </w:rPr>
        <w:t xml:space="preserve"> </w:t>
      </w:r>
      <w:r w:rsidRPr="0062449A">
        <w:rPr>
          <w:rFonts w:ascii="Verdana" w:eastAsia="Verdana" w:hAnsi="Verdana" w:cs="Verdana"/>
          <w:lang w:val="es-ES"/>
        </w:rPr>
        <w:t>ejecutará</w:t>
      </w:r>
      <w:r w:rsidRPr="0062449A">
        <w:rPr>
          <w:rFonts w:ascii="Verdana" w:eastAsia="Verdana" w:hAnsi="Verdana" w:cs="Verdana"/>
          <w:spacing w:val="-2"/>
          <w:lang w:val="es-ES"/>
        </w:rPr>
        <w:t xml:space="preserve"> </w:t>
      </w:r>
      <w:r w:rsidRPr="0062449A">
        <w:rPr>
          <w:rFonts w:ascii="Verdana" w:eastAsia="Verdana" w:hAnsi="Verdana" w:cs="Verdana"/>
          <w:lang w:val="es-ES"/>
        </w:rPr>
        <w:t>el</w:t>
      </w:r>
      <w:r w:rsidRPr="0062449A">
        <w:rPr>
          <w:rFonts w:ascii="Verdana" w:eastAsia="Verdana" w:hAnsi="Verdana" w:cs="Verdana"/>
          <w:spacing w:val="-5"/>
          <w:lang w:val="es-ES"/>
        </w:rPr>
        <w:t xml:space="preserve"> </w:t>
      </w:r>
      <w:r w:rsidRPr="0062449A">
        <w:rPr>
          <w:rFonts w:ascii="Verdana" w:eastAsia="Verdana" w:hAnsi="Verdana" w:cs="Verdana"/>
          <w:lang w:val="es-ES"/>
        </w:rPr>
        <w:t>contrato. Esto de acuerdo con lo establecido en artículo 2.2.1.2.4.2.3. del Decreto 1082 de</w:t>
      </w:r>
      <w:r w:rsidRPr="0062449A">
        <w:rPr>
          <w:rFonts w:ascii="Verdana" w:eastAsia="Verdana" w:hAnsi="Verdana" w:cs="Verdana"/>
          <w:spacing w:val="16"/>
          <w:lang w:val="es-ES"/>
        </w:rPr>
        <w:t xml:space="preserve"> </w:t>
      </w:r>
      <w:r w:rsidRPr="0062449A">
        <w:rPr>
          <w:rFonts w:ascii="Verdana" w:eastAsia="Verdana" w:hAnsi="Verdana" w:cs="Verdana"/>
          <w:lang w:val="es-ES"/>
        </w:rPr>
        <w:t>2015,</w:t>
      </w:r>
      <w:r w:rsidRPr="0062449A">
        <w:rPr>
          <w:rFonts w:ascii="Verdana" w:eastAsia="Verdana" w:hAnsi="Verdana" w:cs="Verdana"/>
          <w:spacing w:val="17"/>
          <w:lang w:val="es-ES"/>
        </w:rPr>
        <w:t xml:space="preserve"> </w:t>
      </w:r>
      <w:r w:rsidRPr="0062449A">
        <w:rPr>
          <w:rFonts w:ascii="Verdana" w:eastAsia="Verdana" w:hAnsi="Verdana" w:cs="Verdana"/>
          <w:lang w:val="es-ES"/>
        </w:rPr>
        <w:t>norma</w:t>
      </w:r>
      <w:r w:rsidRPr="0062449A">
        <w:rPr>
          <w:rFonts w:ascii="Verdana" w:eastAsia="Verdana" w:hAnsi="Verdana" w:cs="Verdana"/>
          <w:spacing w:val="17"/>
          <w:lang w:val="es-ES"/>
        </w:rPr>
        <w:t xml:space="preserve"> </w:t>
      </w:r>
      <w:r w:rsidRPr="0062449A">
        <w:rPr>
          <w:rFonts w:ascii="Verdana" w:eastAsia="Verdana" w:hAnsi="Verdana" w:cs="Verdana"/>
          <w:lang w:val="es-ES"/>
        </w:rPr>
        <w:t>que</w:t>
      </w:r>
      <w:r w:rsidRPr="0062449A">
        <w:rPr>
          <w:rFonts w:ascii="Verdana" w:eastAsia="Verdana" w:hAnsi="Verdana" w:cs="Verdana"/>
          <w:spacing w:val="16"/>
          <w:lang w:val="es-ES"/>
        </w:rPr>
        <w:t xml:space="preserve"> </w:t>
      </w:r>
      <w:r w:rsidRPr="0062449A">
        <w:rPr>
          <w:rFonts w:ascii="Verdana" w:eastAsia="Verdana" w:hAnsi="Verdana" w:cs="Verdana"/>
          <w:lang w:val="es-ES"/>
        </w:rPr>
        <w:t>se</w:t>
      </w:r>
      <w:r w:rsidRPr="0062449A">
        <w:rPr>
          <w:rFonts w:ascii="Verdana" w:eastAsia="Verdana" w:hAnsi="Verdana" w:cs="Verdana"/>
          <w:spacing w:val="16"/>
          <w:lang w:val="es-ES"/>
        </w:rPr>
        <w:t xml:space="preserve"> </w:t>
      </w:r>
      <w:r w:rsidRPr="0062449A">
        <w:rPr>
          <w:rFonts w:ascii="Verdana" w:eastAsia="Verdana" w:hAnsi="Verdana" w:cs="Verdana"/>
          <w:lang w:val="es-ES"/>
        </w:rPr>
        <w:t>refiere</w:t>
      </w:r>
      <w:r w:rsidRPr="0062449A">
        <w:rPr>
          <w:rFonts w:ascii="Verdana" w:eastAsia="Verdana" w:hAnsi="Verdana" w:cs="Verdana"/>
          <w:spacing w:val="18"/>
          <w:lang w:val="es-ES"/>
        </w:rPr>
        <w:t xml:space="preserve"> </w:t>
      </w:r>
      <w:r w:rsidRPr="0062449A">
        <w:rPr>
          <w:rFonts w:ascii="Verdana" w:eastAsia="Verdana" w:hAnsi="Verdana" w:cs="Verdana"/>
          <w:lang w:val="es-ES"/>
        </w:rPr>
        <w:t>a</w:t>
      </w:r>
      <w:r w:rsidRPr="0062449A">
        <w:rPr>
          <w:rFonts w:ascii="Verdana" w:eastAsia="Verdana" w:hAnsi="Verdana" w:cs="Verdana"/>
          <w:spacing w:val="15"/>
          <w:lang w:val="es-ES"/>
        </w:rPr>
        <w:t xml:space="preserve"> </w:t>
      </w:r>
      <w:r w:rsidRPr="0062449A">
        <w:rPr>
          <w:rFonts w:ascii="Verdana" w:eastAsia="Verdana" w:hAnsi="Verdana" w:cs="Verdana"/>
          <w:lang w:val="es-ES"/>
        </w:rPr>
        <w:t>la</w:t>
      </w:r>
      <w:r w:rsidRPr="0062449A">
        <w:rPr>
          <w:rFonts w:ascii="Verdana" w:eastAsia="Verdana" w:hAnsi="Verdana" w:cs="Verdana"/>
          <w:spacing w:val="16"/>
          <w:lang w:val="es-ES"/>
        </w:rPr>
        <w:t xml:space="preserve"> </w:t>
      </w:r>
      <w:r w:rsidRPr="0062449A">
        <w:rPr>
          <w:rFonts w:ascii="Verdana" w:eastAsia="Verdana" w:hAnsi="Verdana" w:cs="Verdana"/>
          <w:lang w:val="es-ES"/>
        </w:rPr>
        <w:t>facultad</w:t>
      </w:r>
      <w:r w:rsidRPr="0062449A">
        <w:rPr>
          <w:rFonts w:ascii="Verdana" w:eastAsia="Verdana" w:hAnsi="Verdana" w:cs="Verdana"/>
          <w:spacing w:val="18"/>
          <w:lang w:val="es-ES"/>
        </w:rPr>
        <w:t xml:space="preserve"> </w:t>
      </w:r>
      <w:r w:rsidRPr="0062449A">
        <w:rPr>
          <w:rFonts w:ascii="Verdana" w:eastAsia="Verdana" w:hAnsi="Verdana" w:cs="Verdana"/>
          <w:lang w:val="es-ES"/>
        </w:rPr>
        <w:t>de</w:t>
      </w:r>
      <w:r w:rsidRPr="0062449A">
        <w:rPr>
          <w:rFonts w:ascii="Verdana" w:eastAsia="Verdana" w:hAnsi="Verdana" w:cs="Verdana"/>
          <w:spacing w:val="16"/>
          <w:lang w:val="es-ES"/>
        </w:rPr>
        <w:t xml:space="preserve"> </w:t>
      </w:r>
      <w:r w:rsidRPr="0062449A">
        <w:rPr>
          <w:rFonts w:ascii="Verdana" w:eastAsia="Verdana" w:hAnsi="Verdana" w:cs="Verdana"/>
          <w:lang w:val="es-ES"/>
        </w:rPr>
        <w:t>la</w:t>
      </w:r>
      <w:r w:rsidRPr="0062449A">
        <w:rPr>
          <w:rFonts w:ascii="Verdana" w:eastAsia="Verdana" w:hAnsi="Verdana" w:cs="Verdana"/>
          <w:spacing w:val="16"/>
          <w:lang w:val="es-ES"/>
        </w:rPr>
        <w:t xml:space="preserve"> </w:t>
      </w:r>
      <w:r w:rsidRPr="0062449A">
        <w:rPr>
          <w:rFonts w:ascii="Verdana" w:eastAsia="Verdana" w:hAnsi="Verdana" w:cs="Verdana"/>
          <w:lang w:val="es-ES"/>
        </w:rPr>
        <w:t>administración</w:t>
      </w:r>
      <w:r w:rsidRPr="0062449A">
        <w:rPr>
          <w:rFonts w:ascii="Verdana" w:eastAsia="Verdana" w:hAnsi="Verdana" w:cs="Verdana"/>
          <w:spacing w:val="20"/>
          <w:lang w:val="es-ES"/>
        </w:rPr>
        <w:t xml:space="preserve"> </w:t>
      </w:r>
      <w:r w:rsidRPr="0062449A">
        <w:rPr>
          <w:rFonts w:ascii="Verdana" w:eastAsia="Verdana" w:hAnsi="Verdana" w:cs="Verdana"/>
          <w:lang w:val="es-ES"/>
        </w:rPr>
        <w:t>con</w:t>
      </w:r>
      <w:r w:rsidRPr="0062449A">
        <w:rPr>
          <w:rFonts w:ascii="Verdana" w:eastAsia="Verdana" w:hAnsi="Verdana" w:cs="Verdana"/>
          <w:spacing w:val="16"/>
          <w:lang w:val="es-ES"/>
        </w:rPr>
        <w:t xml:space="preserve"> </w:t>
      </w:r>
      <w:r w:rsidRPr="0062449A">
        <w:rPr>
          <w:rFonts w:ascii="Verdana" w:eastAsia="Verdana" w:hAnsi="Verdana" w:cs="Verdana"/>
          <w:lang w:val="es-ES"/>
        </w:rPr>
        <w:t>el</w:t>
      </w:r>
      <w:r w:rsidRPr="0062449A">
        <w:rPr>
          <w:rFonts w:ascii="Verdana" w:eastAsia="Verdana" w:hAnsi="Verdana" w:cs="Verdana"/>
          <w:spacing w:val="16"/>
          <w:lang w:val="es-ES"/>
        </w:rPr>
        <w:t xml:space="preserve"> </w:t>
      </w:r>
      <w:r w:rsidRPr="0062449A">
        <w:rPr>
          <w:rFonts w:ascii="Verdana" w:eastAsia="Verdana" w:hAnsi="Verdana" w:cs="Verdana"/>
          <w:lang w:val="es-ES"/>
        </w:rPr>
        <w:t>verb</w:t>
      </w:r>
      <w:r>
        <w:rPr>
          <w:rFonts w:ascii="Verdana" w:eastAsia="Verdana" w:hAnsi="Verdana" w:cs="Verdana"/>
          <w:lang w:val="es-ES"/>
        </w:rPr>
        <w:t>o</w:t>
      </w:r>
    </w:p>
    <w:p w14:paraId="40D73B36" w14:textId="6D42BB2F" w:rsidR="0062449A" w:rsidRPr="0062449A" w:rsidRDefault="0062449A" w:rsidP="0062449A">
      <w:pPr>
        <w:widowControl w:val="0"/>
        <w:autoSpaceDE w:val="0"/>
        <w:autoSpaceDN w:val="0"/>
        <w:spacing w:after="0" w:line="240" w:lineRule="auto"/>
        <w:ind w:right="899"/>
        <w:jc w:val="both"/>
        <w:rPr>
          <w:rFonts w:ascii="Verdana" w:eastAsia="Verdana" w:hAnsi="Verdana" w:cs="Verdana"/>
          <w:lang w:val="es-ES"/>
        </w:rPr>
      </w:pPr>
      <w:r w:rsidRPr="0062449A">
        <w:rPr>
          <w:rFonts w:ascii="Verdana" w:eastAsia="Verdana" w:hAnsi="Verdana" w:cs="Verdana"/>
          <w:lang w:val="es-ES"/>
        </w:rPr>
        <w:lastRenderedPageBreak/>
        <w:t>infinitivo “poder”, no “deber”. En cualquier caso, Colombia Compra Eficiente ha sostenido que es discrecional la decisión de limitar territorialmente una convocatoria</w:t>
      </w:r>
      <w:r w:rsidRPr="0062449A">
        <w:rPr>
          <w:rFonts w:ascii="Verdana" w:eastAsia="Verdana" w:hAnsi="Verdana" w:cs="Verdana"/>
          <w:spacing w:val="-7"/>
          <w:lang w:val="es-ES"/>
        </w:rPr>
        <w:t xml:space="preserve"> </w:t>
      </w:r>
      <w:r w:rsidRPr="0062449A">
        <w:rPr>
          <w:rFonts w:ascii="Verdana" w:eastAsia="Verdana" w:hAnsi="Verdana" w:cs="Verdana"/>
          <w:lang w:val="es-ES"/>
        </w:rPr>
        <w:t>de</w:t>
      </w:r>
      <w:r w:rsidRPr="0062449A">
        <w:rPr>
          <w:rFonts w:ascii="Verdana" w:eastAsia="Verdana" w:hAnsi="Verdana" w:cs="Verdana"/>
          <w:spacing w:val="-9"/>
          <w:lang w:val="es-ES"/>
        </w:rPr>
        <w:t xml:space="preserve"> </w:t>
      </w:r>
      <w:proofErr w:type="spellStart"/>
      <w:r w:rsidRPr="0062449A">
        <w:rPr>
          <w:rFonts w:ascii="Verdana" w:eastAsia="Verdana" w:hAnsi="Verdana" w:cs="Verdana"/>
          <w:lang w:val="es-ES"/>
        </w:rPr>
        <w:t>Mipymes</w:t>
      </w:r>
      <w:proofErr w:type="spellEnd"/>
      <w:r w:rsidRPr="0062449A">
        <w:rPr>
          <w:rFonts w:ascii="Verdana" w:eastAsia="Verdana" w:hAnsi="Verdana" w:cs="Verdana"/>
          <w:lang w:val="es-ES"/>
        </w:rPr>
        <w:t>,</w:t>
      </w:r>
      <w:r w:rsidRPr="0062449A">
        <w:rPr>
          <w:rFonts w:ascii="Verdana" w:eastAsia="Verdana" w:hAnsi="Verdana" w:cs="Verdana"/>
          <w:spacing w:val="-10"/>
          <w:lang w:val="es-ES"/>
        </w:rPr>
        <w:t xml:space="preserve"> </w:t>
      </w:r>
      <w:r w:rsidRPr="0062449A">
        <w:rPr>
          <w:rFonts w:ascii="Verdana" w:eastAsia="Verdana" w:hAnsi="Verdana" w:cs="Verdana"/>
          <w:lang w:val="es-ES"/>
        </w:rPr>
        <w:t>y</w:t>
      </w:r>
      <w:r w:rsidRPr="0062449A">
        <w:rPr>
          <w:rFonts w:ascii="Verdana" w:eastAsia="Verdana" w:hAnsi="Verdana" w:cs="Verdana"/>
          <w:spacing w:val="-10"/>
          <w:lang w:val="es-ES"/>
        </w:rPr>
        <w:t xml:space="preserve"> </w:t>
      </w:r>
      <w:r w:rsidRPr="0062449A">
        <w:rPr>
          <w:rFonts w:ascii="Verdana" w:eastAsia="Verdana" w:hAnsi="Verdana" w:cs="Verdana"/>
          <w:lang w:val="es-ES"/>
        </w:rPr>
        <w:t>ha</w:t>
      </w:r>
      <w:r w:rsidRPr="0062449A">
        <w:rPr>
          <w:rFonts w:ascii="Verdana" w:eastAsia="Verdana" w:hAnsi="Verdana" w:cs="Verdana"/>
          <w:spacing w:val="-9"/>
          <w:lang w:val="es-ES"/>
        </w:rPr>
        <w:t xml:space="preserve"> </w:t>
      </w:r>
      <w:r w:rsidRPr="0062449A">
        <w:rPr>
          <w:rFonts w:ascii="Verdana" w:eastAsia="Verdana" w:hAnsi="Verdana" w:cs="Verdana"/>
          <w:lang w:val="es-ES"/>
        </w:rPr>
        <w:t>precisado</w:t>
      </w:r>
      <w:r w:rsidRPr="0062449A">
        <w:rPr>
          <w:rFonts w:ascii="Verdana" w:eastAsia="Verdana" w:hAnsi="Verdana" w:cs="Verdana"/>
          <w:spacing w:val="-8"/>
          <w:lang w:val="es-ES"/>
        </w:rPr>
        <w:t xml:space="preserve"> </w:t>
      </w:r>
      <w:r w:rsidRPr="0062449A">
        <w:rPr>
          <w:rFonts w:ascii="Verdana" w:eastAsia="Verdana" w:hAnsi="Verdana" w:cs="Verdana"/>
          <w:lang w:val="es-ES"/>
        </w:rPr>
        <w:t>que,</w:t>
      </w:r>
      <w:r w:rsidRPr="0062449A">
        <w:rPr>
          <w:rFonts w:ascii="Verdana" w:eastAsia="Verdana" w:hAnsi="Verdana" w:cs="Verdana"/>
          <w:spacing w:val="-9"/>
          <w:lang w:val="es-ES"/>
        </w:rPr>
        <w:t xml:space="preserve"> </w:t>
      </w:r>
      <w:r w:rsidRPr="0062449A">
        <w:rPr>
          <w:rFonts w:ascii="Verdana" w:eastAsia="Verdana" w:hAnsi="Verdana" w:cs="Verdana"/>
          <w:lang w:val="es-ES"/>
        </w:rPr>
        <w:t>de</w:t>
      </w:r>
      <w:r w:rsidRPr="0062449A">
        <w:rPr>
          <w:rFonts w:ascii="Verdana" w:eastAsia="Verdana" w:hAnsi="Verdana" w:cs="Verdana"/>
          <w:spacing w:val="-9"/>
          <w:lang w:val="es-ES"/>
        </w:rPr>
        <w:t xml:space="preserve"> </w:t>
      </w:r>
      <w:r w:rsidRPr="0062449A">
        <w:rPr>
          <w:rFonts w:ascii="Verdana" w:eastAsia="Verdana" w:hAnsi="Verdana" w:cs="Verdana"/>
          <w:lang w:val="es-ES"/>
        </w:rPr>
        <w:t>todos</w:t>
      </w:r>
      <w:r w:rsidRPr="0062449A">
        <w:rPr>
          <w:rFonts w:ascii="Verdana" w:eastAsia="Verdana" w:hAnsi="Verdana" w:cs="Verdana"/>
          <w:spacing w:val="-9"/>
          <w:lang w:val="es-ES"/>
        </w:rPr>
        <w:t xml:space="preserve"> </w:t>
      </w:r>
      <w:r w:rsidRPr="0062449A">
        <w:rPr>
          <w:rFonts w:ascii="Verdana" w:eastAsia="Verdana" w:hAnsi="Verdana" w:cs="Verdana"/>
          <w:lang w:val="es-ES"/>
        </w:rPr>
        <w:t>modos,</w:t>
      </w:r>
      <w:r w:rsidRPr="0062449A">
        <w:rPr>
          <w:rFonts w:ascii="Verdana" w:eastAsia="Verdana" w:hAnsi="Verdana" w:cs="Verdana"/>
          <w:spacing w:val="-8"/>
          <w:lang w:val="es-ES"/>
        </w:rPr>
        <w:t xml:space="preserve"> </w:t>
      </w:r>
      <w:r w:rsidRPr="0062449A">
        <w:rPr>
          <w:rFonts w:ascii="Verdana" w:eastAsia="Verdana" w:hAnsi="Verdana" w:cs="Verdana"/>
          <w:lang w:val="es-ES"/>
        </w:rPr>
        <w:t>la</w:t>
      </w:r>
      <w:r w:rsidRPr="0062449A">
        <w:rPr>
          <w:rFonts w:ascii="Verdana" w:eastAsia="Verdana" w:hAnsi="Verdana" w:cs="Verdana"/>
          <w:spacing w:val="-9"/>
          <w:lang w:val="es-ES"/>
        </w:rPr>
        <w:t xml:space="preserve"> </w:t>
      </w:r>
      <w:r w:rsidRPr="0062449A">
        <w:rPr>
          <w:rFonts w:ascii="Verdana" w:eastAsia="Verdana" w:hAnsi="Verdana" w:cs="Verdana"/>
          <w:lang w:val="es-ES"/>
        </w:rPr>
        <w:t>decisión</w:t>
      </w:r>
      <w:r w:rsidRPr="0062449A">
        <w:rPr>
          <w:rFonts w:ascii="Verdana" w:eastAsia="Verdana" w:hAnsi="Verdana" w:cs="Verdana"/>
          <w:spacing w:val="-8"/>
          <w:lang w:val="es-ES"/>
        </w:rPr>
        <w:t xml:space="preserve"> </w:t>
      </w:r>
      <w:r w:rsidRPr="0062449A">
        <w:rPr>
          <w:rFonts w:ascii="Verdana" w:eastAsia="Verdana" w:hAnsi="Verdana" w:cs="Verdana"/>
          <w:lang w:val="es-ES"/>
        </w:rPr>
        <w:t>debe estar justificada en los correspondientes “estudios del sector”. (…) los artículos 2.2.1.2.4.2.2 y 2.2.1.2.4.2.3 deben ser interpretados de manera armónica, comoquiera</w:t>
      </w:r>
      <w:r w:rsidRPr="0062449A">
        <w:rPr>
          <w:rFonts w:ascii="Verdana" w:eastAsia="Verdana" w:hAnsi="Verdana" w:cs="Verdana"/>
          <w:spacing w:val="-12"/>
          <w:lang w:val="es-ES"/>
        </w:rPr>
        <w:t xml:space="preserve"> </w:t>
      </w:r>
      <w:r w:rsidRPr="0062449A">
        <w:rPr>
          <w:rFonts w:ascii="Verdana" w:eastAsia="Verdana" w:hAnsi="Verdana" w:cs="Verdana"/>
          <w:lang w:val="es-ES"/>
        </w:rPr>
        <w:t>que</w:t>
      </w:r>
      <w:r w:rsidRPr="0062449A">
        <w:rPr>
          <w:rFonts w:ascii="Verdana" w:eastAsia="Verdana" w:hAnsi="Verdana" w:cs="Verdana"/>
          <w:spacing w:val="-14"/>
          <w:lang w:val="es-ES"/>
        </w:rPr>
        <w:t xml:space="preserve"> </w:t>
      </w:r>
      <w:r w:rsidRPr="0062449A">
        <w:rPr>
          <w:rFonts w:ascii="Verdana" w:eastAsia="Verdana" w:hAnsi="Verdana" w:cs="Verdana"/>
          <w:lang w:val="es-ES"/>
        </w:rPr>
        <w:t>para</w:t>
      </w:r>
      <w:r w:rsidRPr="0062449A">
        <w:rPr>
          <w:rFonts w:ascii="Verdana" w:eastAsia="Verdana" w:hAnsi="Verdana" w:cs="Verdana"/>
          <w:spacing w:val="-14"/>
          <w:lang w:val="es-ES"/>
        </w:rPr>
        <w:t xml:space="preserve"> </w:t>
      </w:r>
      <w:r w:rsidRPr="0062449A">
        <w:rPr>
          <w:rFonts w:ascii="Verdana" w:eastAsia="Verdana" w:hAnsi="Verdana" w:cs="Verdana"/>
          <w:lang w:val="es-ES"/>
        </w:rPr>
        <w:t>proceder</w:t>
      </w:r>
      <w:r w:rsidRPr="0062449A">
        <w:rPr>
          <w:rFonts w:ascii="Verdana" w:eastAsia="Verdana" w:hAnsi="Verdana" w:cs="Verdana"/>
          <w:spacing w:val="-13"/>
          <w:lang w:val="es-ES"/>
        </w:rPr>
        <w:t xml:space="preserve"> </w:t>
      </w:r>
      <w:r w:rsidRPr="0062449A">
        <w:rPr>
          <w:rFonts w:ascii="Verdana" w:eastAsia="Verdana" w:hAnsi="Verdana" w:cs="Verdana"/>
          <w:lang w:val="es-ES"/>
        </w:rPr>
        <w:t>a</w:t>
      </w:r>
      <w:r w:rsidRPr="0062449A">
        <w:rPr>
          <w:rFonts w:ascii="Verdana" w:eastAsia="Verdana" w:hAnsi="Verdana" w:cs="Verdana"/>
          <w:spacing w:val="-14"/>
          <w:lang w:val="es-ES"/>
        </w:rPr>
        <w:t xml:space="preserve"> </w:t>
      </w:r>
      <w:r w:rsidRPr="0062449A">
        <w:rPr>
          <w:rFonts w:ascii="Verdana" w:eastAsia="Verdana" w:hAnsi="Verdana" w:cs="Verdana"/>
          <w:lang w:val="es-ES"/>
        </w:rPr>
        <w:t>hacer</w:t>
      </w:r>
      <w:r w:rsidRPr="0062449A">
        <w:rPr>
          <w:rFonts w:ascii="Verdana" w:eastAsia="Verdana" w:hAnsi="Verdana" w:cs="Verdana"/>
          <w:spacing w:val="-13"/>
          <w:lang w:val="es-ES"/>
        </w:rPr>
        <w:t xml:space="preserve"> </w:t>
      </w:r>
      <w:r w:rsidRPr="0062449A">
        <w:rPr>
          <w:rFonts w:ascii="Verdana" w:eastAsia="Verdana" w:hAnsi="Verdana" w:cs="Verdana"/>
          <w:lang w:val="es-ES"/>
        </w:rPr>
        <w:t>una</w:t>
      </w:r>
      <w:r w:rsidRPr="0062449A">
        <w:rPr>
          <w:rFonts w:ascii="Verdana" w:eastAsia="Verdana" w:hAnsi="Verdana" w:cs="Verdana"/>
          <w:spacing w:val="-14"/>
          <w:lang w:val="es-ES"/>
        </w:rPr>
        <w:t xml:space="preserve"> </w:t>
      </w:r>
      <w:r w:rsidRPr="0062449A">
        <w:rPr>
          <w:rFonts w:ascii="Verdana" w:eastAsia="Verdana" w:hAnsi="Verdana" w:cs="Verdana"/>
          <w:lang w:val="es-ES"/>
        </w:rPr>
        <w:t>limitación</w:t>
      </w:r>
      <w:r w:rsidRPr="0062449A">
        <w:rPr>
          <w:rFonts w:ascii="Verdana" w:eastAsia="Verdana" w:hAnsi="Verdana" w:cs="Verdana"/>
          <w:spacing w:val="-12"/>
          <w:lang w:val="es-ES"/>
        </w:rPr>
        <w:t xml:space="preserve"> </w:t>
      </w:r>
      <w:r w:rsidRPr="0062449A">
        <w:rPr>
          <w:rFonts w:ascii="Verdana" w:eastAsia="Verdana" w:hAnsi="Verdana" w:cs="Verdana"/>
          <w:lang w:val="es-ES"/>
        </w:rPr>
        <w:t>territorial</w:t>
      </w:r>
      <w:r w:rsidRPr="0062449A">
        <w:rPr>
          <w:rFonts w:ascii="Verdana" w:eastAsia="Verdana" w:hAnsi="Verdana" w:cs="Verdana"/>
          <w:spacing w:val="-12"/>
          <w:lang w:val="es-ES"/>
        </w:rPr>
        <w:t xml:space="preserve"> </w:t>
      </w:r>
      <w:r w:rsidRPr="0062449A">
        <w:rPr>
          <w:rFonts w:ascii="Verdana" w:eastAsia="Verdana" w:hAnsi="Verdana" w:cs="Verdana"/>
          <w:lang w:val="es-ES"/>
        </w:rPr>
        <w:t>es</w:t>
      </w:r>
      <w:r w:rsidRPr="0062449A">
        <w:rPr>
          <w:rFonts w:ascii="Verdana" w:eastAsia="Verdana" w:hAnsi="Verdana" w:cs="Verdana"/>
          <w:spacing w:val="-14"/>
          <w:lang w:val="es-ES"/>
        </w:rPr>
        <w:t xml:space="preserve"> </w:t>
      </w:r>
      <w:r w:rsidRPr="0062449A">
        <w:rPr>
          <w:rFonts w:ascii="Verdana" w:eastAsia="Verdana" w:hAnsi="Verdana" w:cs="Verdana"/>
          <w:lang w:val="es-ES"/>
        </w:rPr>
        <w:t>indispensable que</w:t>
      </w:r>
      <w:r w:rsidRPr="0062449A">
        <w:rPr>
          <w:rFonts w:ascii="Verdana" w:eastAsia="Verdana" w:hAnsi="Verdana" w:cs="Verdana"/>
          <w:spacing w:val="-5"/>
          <w:lang w:val="es-ES"/>
        </w:rPr>
        <w:t xml:space="preserve"> </w:t>
      </w:r>
      <w:r w:rsidRPr="0062449A">
        <w:rPr>
          <w:rFonts w:ascii="Verdana" w:eastAsia="Verdana" w:hAnsi="Verdana" w:cs="Verdana"/>
          <w:lang w:val="es-ES"/>
        </w:rPr>
        <w:t>se</w:t>
      </w:r>
      <w:r w:rsidRPr="0062449A">
        <w:rPr>
          <w:rFonts w:ascii="Verdana" w:eastAsia="Verdana" w:hAnsi="Verdana" w:cs="Verdana"/>
          <w:spacing w:val="-5"/>
          <w:lang w:val="es-ES"/>
        </w:rPr>
        <w:t xml:space="preserve"> </w:t>
      </w:r>
      <w:r w:rsidRPr="0062449A">
        <w:rPr>
          <w:rFonts w:ascii="Verdana" w:eastAsia="Verdana" w:hAnsi="Verdana" w:cs="Verdana"/>
          <w:lang w:val="es-ES"/>
        </w:rPr>
        <w:t>cumplan,</w:t>
      </w:r>
      <w:r w:rsidRPr="0062449A">
        <w:rPr>
          <w:rFonts w:ascii="Verdana" w:eastAsia="Verdana" w:hAnsi="Verdana" w:cs="Verdana"/>
          <w:spacing w:val="-3"/>
          <w:lang w:val="es-ES"/>
        </w:rPr>
        <w:t xml:space="preserve"> </w:t>
      </w:r>
      <w:r w:rsidRPr="0062449A">
        <w:rPr>
          <w:rFonts w:ascii="Verdana" w:eastAsia="Verdana" w:hAnsi="Verdana" w:cs="Verdana"/>
          <w:lang w:val="es-ES"/>
        </w:rPr>
        <w:t>no</w:t>
      </w:r>
      <w:r w:rsidRPr="0062449A">
        <w:rPr>
          <w:rFonts w:ascii="Verdana" w:eastAsia="Verdana" w:hAnsi="Verdana" w:cs="Verdana"/>
          <w:spacing w:val="-6"/>
          <w:lang w:val="es-ES"/>
        </w:rPr>
        <w:t xml:space="preserve"> </w:t>
      </w:r>
      <w:r w:rsidRPr="0062449A">
        <w:rPr>
          <w:rFonts w:ascii="Verdana" w:eastAsia="Verdana" w:hAnsi="Verdana" w:cs="Verdana"/>
          <w:lang w:val="es-ES"/>
        </w:rPr>
        <w:t>solo</w:t>
      </w:r>
      <w:r w:rsidRPr="0062449A">
        <w:rPr>
          <w:rFonts w:ascii="Verdana" w:eastAsia="Verdana" w:hAnsi="Verdana" w:cs="Verdana"/>
          <w:spacing w:val="-5"/>
          <w:lang w:val="es-ES"/>
        </w:rPr>
        <w:t xml:space="preserve"> </w:t>
      </w:r>
      <w:r w:rsidRPr="0062449A">
        <w:rPr>
          <w:rFonts w:ascii="Verdana" w:eastAsia="Verdana" w:hAnsi="Verdana" w:cs="Verdana"/>
          <w:lang w:val="es-ES"/>
        </w:rPr>
        <w:t>el</w:t>
      </w:r>
      <w:r w:rsidRPr="0062449A">
        <w:rPr>
          <w:rFonts w:ascii="Verdana" w:eastAsia="Verdana" w:hAnsi="Verdana" w:cs="Verdana"/>
          <w:spacing w:val="-6"/>
          <w:lang w:val="es-ES"/>
        </w:rPr>
        <w:t xml:space="preserve"> </w:t>
      </w:r>
      <w:r w:rsidRPr="0062449A">
        <w:rPr>
          <w:rFonts w:ascii="Verdana" w:eastAsia="Verdana" w:hAnsi="Verdana" w:cs="Verdana"/>
          <w:lang w:val="es-ES"/>
        </w:rPr>
        <w:t>presupuesto</w:t>
      </w:r>
      <w:r w:rsidRPr="0062449A">
        <w:rPr>
          <w:rFonts w:ascii="Verdana" w:eastAsia="Verdana" w:hAnsi="Verdana" w:cs="Verdana"/>
          <w:spacing w:val="-2"/>
          <w:lang w:val="es-ES"/>
        </w:rPr>
        <w:t xml:space="preserve"> </w:t>
      </w:r>
      <w:r w:rsidRPr="0062449A">
        <w:rPr>
          <w:rFonts w:ascii="Verdana" w:eastAsia="Verdana" w:hAnsi="Verdana" w:cs="Verdana"/>
          <w:lang w:val="es-ES"/>
        </w:rPr>
        <w:t>establecido</w:t>
      </w:r>
      <w:r w:rsidRPr="0062449A">
        <w:rPr>
          <w:rFonts w:ascii="Verdana" w:eastAsia="Verdana" w:hAnsi="Verdana" w:cs="Verdana"/>
          <w:spacing w:val="-2"/>
          <w:lang w:val="es-ES"/>
        </w:rPr>
        <w:t xml:space="preserve"> </w:t>
      </w:r>
      <w:r w:rsidRPr="0062449A">
        <w:rPr>
          <w:rFonts w:ascii="Verdana" w:eastAsia="Verdana" w:hAnsi="Verdana" w:cs="Verdana"/>
          <w:lang w:val="es-ES"/>
        </w:rPr>
        <w:t>en</w:t>
      </w:r>
      <w:r w:rsidRPr="0062449A">
        <w:rPr>
          <w:rFonts w:ascii="Verdana" w:eastAsia="Verdana" w:hAnsi="Verdana" w:cs="Verdana"/>
          <w:spacing w:val="-6"/>
          <w:lang w:val="es-ES"/>
        </w:rPr>
        <w:t xml:space="preserve"> </w:t>
      </w:r>
      <w:r w:rsidRPr="0062449A">
        <w:rPr>
          <w:rFonts w:ascii="Verdana" w:eastAsia="Verdana" w:hAnsi="Verdana" w:cs="Verdana"/>
          <w:lang w:val="es-ES"/>
        </w:rPr>
        <w:t>el</w:t>
      </w:r>
      <w:r w:rsidRPr="0062449A">
        <w:rPr>
          <w:rFonts w:ascii="Verdana" w:eastAsia="Verdana" w:hAnsi="Verdana" w:cs="Verdana"/>
          <w:spacing w:val="-6"/>
          <w:lang w:val="es-ES"/>
        </w:rPr>
        <w:t xml:space="preserve"> </w:t>
      </w:r>
      <w:r w:rsidRPr="0062449A">
        <w:rPr>
          <w:rFonts w:ascii="Verdana" w:eastAsia="Verdana" w:hAnsi="Verdana" w:cs="Verdana"/>
          <w:lang w:val="es-ES"/>
        </w:rPr>
        <w:t>artículo</w:t>
      </w:r>
      <w:r w:rsidRPr="0062449A">
        <w:rPr>
          <w:rFonts w:ascii="Verdana" w:eastAsia="Verdana" w:hAnsi="Verdana" w:cs="Verdana"/>
          <w:spacing w:val="-3"/>
          <w:lang w:val="es-ES"/>
        </w:rPr>
        <w:t xml:space="preserve"> </w:t>
      </w:r>
      <w:r w:rsidRPr="0062449A">
        <w:rPr>
          <w:rFonts w:ascii="Verdana" w:eastAsia="Verdana" w:hAnsi="Verdana" w:cs="Verdana"/>
          <w:lang w:val="es-ES"/>
        </w:rPr>
        <w:t>2.2.1.2.4.2.3.</w:t>
      </w:r>
    </w:p>
    <w:p w14:paraId="1C076900" w14:textId="77777777" w:rsidR="0062449A" w:rsidRPr="0062449A" w:rsidRDefault="0062449A" w:rsidP="0062449A">
      <w:pPr>
        <w:widowControl w:val="0"/>
        <w:autoSpaceDE w:val="0"/>
        <w:autoSpaceDN w:val="0"/>
        <w:spacing w:after="0" w:line="240" w:lineRule="auto"/>
        <w:ind w:right="899"/>
        <w:jc w:val="both"/>
        <w:rPr>
          <w:rFonts w:ascii="Verdana" w:eastAsia="Verdana" w:hAnsi="Verdana" w:cs="Verdana"/>
          <w:lang w:val="es-ES"/>
        </w:rPr>
      </w:pPr>
      <w:r w:rsidRPr="0062449A">
        <w:rPr>
          <w:rFonts w:ascii="Verdana" w:eastAsia="Verdana" w:hAnsi="Verdana" w:cs="Verdana"/>
          <w:lang w:val="es-ES"/>
        </w:rPr>
        <w:t>-domicilio en el municipio o departamento de ejecución del contrato-, sino también aquellos establecidos en el artículo 2.2.1.2.4.2.2 -valor del proceso de contratación en el rango indicado y solicitudes de al menos dos MiPymes presentadas oportunamente-. En este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p>
    <w:p w14:paraId="3A5CE791" w14:textId="77777777" w:rsidR="0062449A" w:rsidRDefault="0062449A" w:rsidP="00C52B88">
      <w:pPr>
        <w:spacing w:after="0" w:line="240" w:lineRule="auto"/>
        <w:rPr>
          <w:rFonts w:ascii="Verdana" w:hAnsi="Verdana"/>
        </w:rPr>
      </w:pPr>
    </w:p>
    <w:p w14:paraId="0F350912" w14:textId="77777777" w:rsidR="0062449A" w:rsidRDefault="0062449A" w:rsidP="00C52B88">
      <w:pPr>
        <w:spacing w:after="0" w:line="240" w:lineRule="auto"/>
        <w:rPr>
          <w:rFonts w:ascii="Verdana" w:hAnsi="Verdana"/>
        </w:rPr>
      </w:pPr>
    </w:p>
    <w:p w14:paraId="09CD3636" w14:textId="77777777" w:rsidR="0062449A" w:rsidRDefault="0062449A" w:rsidP="00C52B88">
      <w:pPr>
        <w:spacing w:after="0" w:line="240" w:lineRule="auto"/>
        <w:rPr>
          <w:rFonts w:ascii="Verdana" w:hAnsi="Verdana"/>
        </w:rPr>
      </w:pPr>
    </w:p>
    <w:p w14:paraId="074CFD69" w14:textId="77777777" w:rsidR="0062449A" w:rsidRDefault="0062449A" w:rsidP="00C52B88">
      <w:pPr>
        <w:spacing w:after="0" w:line="240" w:lineRule="auto"/>
        <w:rPr>
          <w:rFonts w:ascii="Verdana" w:hAnsi="Verdana"/>
        </w:rPr>
      </w:pPr>
    </w:p>
    <w:p w14:paraId="017AF585" w14:textId="77777777" w:rsidR="0062449A" w:rsidRDefault="0062449A" w:rsidP="00C52B88">
      <w:pPr>
        <w:spacing w:after="0" w:line="240" w:lineRule="auto"/>
        <w:rPr>
          <w:rFonts w:ascii="Verdana" w:hAnsi="Verdana"/>
        </w:rPr>
      </w:pPr>
    </w:p>
    <w:p w14:paraId="0A809A0A" w14:textId="77777777" w:rsidR="0062449A" w:rsidRDefault="0062449A" w:rsidP="00C52B88">
      <w:pPr>
        <w:spacing w:after="0" w:line="240" w:lineRule="auto"/>
        <w:rPr>
          <w:rFonts w:ascii="Verdana" w:hAnsi="Verdana"/>
        </w:rPr>
      </w:pPr>
    </w:p>
    <w:p w14:paraId="1F90AAB4" w14:textId="77777777" w:rsidR="0062449A" w:rsidRDefault="0062449A" w:rsidP="00C52B88">
      <w:pPr>
        <w:spacing w:after="0" w:line="240" w:lineRule="auto"/>
        <w:rPr>
          <w:rFonts w:ascii="Verdana" w:hAnsi="Verdana"/>
        </w:rPr>
      </w:pPr>
    </w:p>
    <w:p w14:paraId="4908F9E2" w14:textId="77777777" w:rsidR="0062449A" w:rsidRDefault="0062449A" w:rsidP="00C52B88">
      <w:pPr>
        <w:spacing w:after="0" w:line="240" w:lineRule="auto"/>
        <w:rPr>
          <w:rFonts w:ascii="Verdana" w:hAnsi="Verdana"/>
        </w:rPr>
      </w:pPr>
    </w:p>
    <w:p w14:paraId="28AFB12C" w14:textId="77777777" w:rsidR="0062449A" w:rsidRDefault="0062449A" w:rsidP="00C52B88">
      <w:pPr>
        <w:spacing w:after="0" w:line="240" w:lineRule="auto"/>
        <w:rPr>
          <w:rFonts w:ascii="Verdana" w:hAnsi="Verdana"/>
        </w:rPr>
      </w:pPr>
    </w:p>
    <w:p w14:paraId="0A39FAFC" w14:textId="77777777" w:rsidR="0062449A" w:rsidRDefault="0062449A" w:rsidP="00C52B88">
      <w:pPr>
        <w:spacing w:after="0" w:line="240" w:lineRule="auto"/>
        <w:rPr>
          <w:rFonts w:ascii="Verdana" w:hAnsi="Verdana"/>
        </w:rPr>
      </w:pPr>
    </w:p>
    <w:p w14:paraId="54554629" w14:textId="77777777" w:rsidR="0062449A" w:rsidRDefault="0062449A" w:rsidP="00C52B88">
      <w:pPr>
        <w:spacing w:after="0" w:line="240" w:lineRule="auto"/>
        <w:rPr>
          <w:rFonts w:ascii="Verdana" w:hAnsi="Verdana"/>
        </w:rPr>
      </w:pPr>
    </w:p>
    <w:p w14:paraId="2C9289DC" w14:textId="77777777" w:rsidR="0062449A" w:rsidRDefault="0062449A" w:rsidP="00C52B88">
      <w:pPr>
        <w:spacing w:after="0" w:line="240" w:lineRule="auto"/>
        <w:rPr>
          <w:rFonts w:ascii="Verdana" w:hAnsi="Verdana"/>
        </w:rPr>
      </w:pPr>
    </w:p>
    <w:p w14:paraId="2D2FC6B4" w14:textId="77777777" w:rsidR="0062449A" w:rsidRDefault="0062449A" w:rsidP="00C52B88">
      <w:pPr>
        <w:spacing w:after="0" w:line="240" w:lineRule="auto"/>
        <w:rPr>
          <w:rFonts w:ascii="Verdana" w:hAnsi="Verdana"/>
        </w:rPr>
      </w:pPr>
    </w:p>
    <w:p w14:paraId="5898E83F" w14:textId="77777777" w:rsidR="0062449A" w:rsidRDefault="0062449A" w:rsidP="00C52B88">
      <w:pPr>
        <w:spacing w:after="0" w:line="240" w:lineRule="auto"/>
        <w:rPr>
          <w:rFonts w:ascii="Verdana" w:hAnsi="Verdana"/>
        </w:rPr>
      </w:pPr>
    </w:p>
    <w:p w14:paraId="4E936439" w14:textId="77777777" w:rsidR="0062449A" w:rsidRDefault="0062449A" w:rsidP="00C52B88">
      <w:pPr>
        <w:spacing w:after="0" w:line="240" w:lineRule="auto"/>
        <w:rPr>
          <w:rFonts w:ascii="Verdana" w:hAnsi="Verdana"/>
        </w:rPr>
      </w:pPr>
    </w:p>
    <w:p w14:paraId="3C892D53" w14:textId="77777777" w:rsidR="0062449A" w:rsidRDefault="0062449A" w:rsidP="00C52B88">
      <w:pPr>
        <w:spacing w:after="0" w:line="240" w:lineRule="auto"/>
        <w:rPr>
          <w:rFonts w:ascii="Verdana" w:hAnsi="Verdana"/>
        </w:rPr>
      </w:pPr>
    </w:p>
    <w:p w14:paraId="16D4E88D" w14:textId="77777777" w:rsidR="0062449A" w:rsidRDefault="0062449A" w:rsidP="00C52B88">
      <w:pPr>
        <w:spacing w:after="0" w:line="240" w:lineRule="auto"/>
        <w:rPr>
          <w:rFonts w:ascii="Verdana" w:hAnsi="Verdana"/>
        </w:rPr>
      </w:pPr>
    </w:p>
    <w:p w14:paraId="2FA3D8FA" w14:textId="77777777" w:rsidR="0062449A" w:rsidRDefault="0062449A" w:rsidP="00C52B88">
      <w:pPr>
        <w:spacing w:after="0" w:line="240" w:lineRule="auto"/>
        <w:rPr>
          <w:rFonts w:ascii="Verdana" w:hAnsi="Verdana"/>
        </w:rPr>
      </w:pPr>
    </w:p>
    <w:p w14:paraId="79A0A19E" w14:textId="77777777" w:rsidR="0062449A" w:rsidRDefault="0062449A" w:rsidP="00C52B88">
      <w:pPr>
        <w:spacing w:after="0" w:line="240" w:lineRule="auto"/>
        <w:rPr>
          <w:rFonts w:ascii="Verdana" w:hAnsi="Verdana"/>
        </w:rPr>
      </w:pPr>
    </w:p>
    <w:p w14:paraId="4D04163C" w14:textId="77777777" w:rsidR="0062449A" w:rsidRDefault="0062449A" w:rsidP="00C52B88">
      <w:pPr>
        <w:spacing w:after="0" w:line="240" w:lineRule="auto"/>
        <w:rPr>
          <w:rFonts w:ascii="Verdana" w:hAnsi="Verdana"/>
        </w:rPr>
      </w:pPr>
    </w:p>
    <w:p w14:paraId="183D8B33" w14:textId="77777777" w:rsidR="0062449A" w:rsidRDefault="0062449A" w:rsidP="00C52B88">
      <w:pPr>
        <w:spacing w:after="0" w:line="240" w:lineRule="auto"/>
        <w:rPr>
          <w:rFonts w:ascii="Verdana" w:hAnsi="Verdana"/>
        </w:rPr>
      </w:pPr>
    </w:p>
    <w:p w14:paraId="1D7C4F24" w14:textId="77777777" w:rsidR="0062449A" w:rsidRDefault="0062449A" w:rsidP="00C52B88">
      <w:pPr>
        <w:spacing w:after="0" w:line="240" w:lineRule="auto"/>
        <w:rPr>
          <w:rFonts w:ascii="Verdana" w:hAnsi="Verdana"/>
        </w:rPr>
      </w:pPr>
    </w:p>
    <w:p w14:paraId="00EC58D6" w14:textId="77777777" w:rsidR="0062449A" w:rsidRDefault="0062449A" w:rsidP="00C52B88">
      <w:pPr>
        <w:spacing w:after="0" w:line="240" w:lineRule="auto"/>
        <w:rPr>
          <w:rFonts w:ascii="Verdana" w:hAnsi="Verdana"/>
        </w:rPr>
      </w:pPr>
    </w:p>
    <w:p w14:paraId="7D7646A5" w14:textId="77777777" w:rsidR="0062449A" w:rsidRDefault="0062449A" w:rsidP="00C52B88">
      <w:pPr>
        <w:spacing w:after="0" w:line="240" w:lineRule="auto"/>
        <w:rPr>
          <w:rFonts w:ascii="Verdana" w:hAnsi="Verdana"/>
        </w:rPr>
      </w:pPr>
    </w:p>
    <w:p w14:paraId="1CC73FEA" w14:textId="77777777" w:rsidR="0062449A" w:rsidRDefault="0062449A" w:rsidP="00C52B88">
      <w:pPr>
        <w:spacing w:after="0" w:line="240" w:lineRule="auto"/>
        <w:rPr>
          <w:rFonts w:ascii="Verdana" w:hAnsi="Verdana"/>
        </w:rPr>
      </w:pPr>
    </w:p>
    <w:p w14:paraId="463A2992" w14:textId="77777777" w:rsidR="0062449A" w:rsidRDefault="0062449A" w:rsidP="00C52B88">
      <w:pPr>
        <w:spacing w:after="0" w:line="240" w:lineRule="auto"/>
        <w:rPr>
          <w:rFonts w:ascii="Verdana" w:hAnsi="Verdana"/>
        </w:rPr>
      </w:pPr>
    </w:p>
    <w:p w14:paraId="02CFBCBD" w14:textId="77777777" w:rsidR="0062449A" w:rsidRDefault="0062449A" w:rsidP="00C52B88">
      <w:pPr>
        <w:spacing w:after="0" w:line="240" w:lineRule="auto"/>
        <w:rPr>
          <w:rFonts w:ascii="Verdana" w:hAnsi="Verdana"/>
        </w:rPr>
      </w:pPr>
    </w:p>
    <w:p w14:paraId="68357BEF" w14:textId="5A5245B3" w:rsidR="001C0A0C" w:rsidRDefault="00E245AB" w:rsidP="001C0A0C">
      <w:pPr>
        <w:spacing w:after="0" w:line="240" w:lineRule="auto"/>
        <w:rPr>
          <w:rFonts w:ascii="Verdana" w:hAnsi="Verdana"/>
        </w:rPr>
      </w:pPr>
      <w:r w:rsidRPr="00C52B88">
        <w:rPr>
          <w:rFonts w:ascii="Verdana" w:hAnsi="Verdana"/>
        </w:rPr>
        <w:t xml:space="preserve">Bogotá D.C., </w:t>
      </w:r>
      <w:r w:rsidR="001C0A0C">
        <w:rPr>
          <w:rFonts w:ascii="Verdana" w:hAnsi="Verdana"/>
        </w:rPr>
        <w:t>4 de julio de 2025</w:t>
      </w:r>
    </w:p>
    <w:p w14:paraId="4B74770C" w14:textId="77777777" w:rsidR="001C0A0C" w:rsidRDefault="001C0A0C" w:rsidP="001C0A0C">
      <w:pPr>
        <w:spacing w:after="0" w:line="240" w:lineRule="auto"/>
        <w:rPr>
          <w:rFonts w:ascii="Verdana" w:hAnsi="Verdana"/>
        </w:rPr>
      </w:pPr>
    </w:p>
    <w:p w14:paraId="1D1E0CCF" w14:textId="77777777" w:rsidR="001C0A0C" w:rsidRDefault="001C0A0C" w:rsidP="001C0A0C">
      <w:pPr>
        <w:spacing w:after="0" w:line="240" w:lineRule="auto"/>
        <w:rPr>
          <w:rFonts w:ascii="Verdana" w:hAnsi="Verdana"/>
        </w:rPr>
      </w:pPr>
    </w:p>
    <w:p w14:paraId="3704F7FF" w14:textId="4E07D25D" w:rsidR="00D96ED6" w:rsidRPr="00C52B88" w:rsidRDefault="00D96ED6" w:rsidP="001C0A0C">
      <w:pPr>
        <w:spacing w:after="0" w:line="240" w:lineRule="auto"/>
        <w:rPr>
          <w:rFonts w:ascii="Verdana" w:eastAsia="Verdana" w:hAnsi="Verdana" w:cs="Verdana"/>
          <w:b/>
          <w:bCs/>
          <w:spacing w:val="-2"/>
          <w:lang w:val="es-ES"/>
        </w:rPr>
      </w:pPr>
      <w:r w:rsidRPr="00C52B88">
        <w:rPr>
          <w:rFonts w:ascii="Verdana" w:eastAsia="Verdana" w:hAnsi="Verdana" w:cs="Verdana"/>
          <w:spacing w:val="-2"/>
          <w:lang w:val="es-ES"/>
        </w:rPr>
        <w:t>Señora</w:t>
      </w:r>
    </w:p>
    <w:p w14:paraId="6A14045A" w14:textId="7CE3300C" w:rsidR="00C52B88" w:rsidRPr="00C52B88" w:rsidRDefault="00C52B88" w:rsidP="00C52B88">
      <w:pPr>
        <w:widowControl w:val="0"/>
        <w:autoSpaceDE w:val="0"/>
        <w:autoSpaceDN w:val="0"/>
        <w:spacing w:after="0" w:line="240" w:lineRule="auto"/>
        <w:rPr>
          <w:rFonts w:ascii="Verdana" w:eastAsia="Verdana" w:hAnsi="Verdana" w:cs="Verdana"/>
          <w:b/>
          <w:bCs/>
          <w:lang w:val="es-ES"/>
        </w:rPr>
      </w:pPr>
      <w:r w:rsidRPr="00C52B88">
        <w:rPr>
          <w:rFonts w:ascii="Verdana" w:eastAsia="Verdana" w:hAnsi="Verdana" w:cs="Verdana"/>
          <w:b/>
          <w:bCs/>
          <w:spacing w:val="-2"/>
          <w:lang w:val="es-ES"/>
        </w:rPr>
        <w:t>Angela Milena Amara Pulido</w:t>
      </w:r>
    </w:p>
    <w:p w14:paraId="357E0DD1" w14:textId="32B74721" w:rsidR="00D96ED6" w:rsidRPr="00C52B88" w:rsidRDefault="00D96ED6" w:rsidP="00C52B88">
      <w:pPr>
        <w:widowControl w:val="0"/>
        <w:autoSpaceDE w:val="0"/>
        <w:autoSpaceDN w:val="0"/>
        <w:spacing w:after="0" w:line="240" w:lineRule="auto"/>
        <w:ind w:right="5871"/>
        <w:jc w:val="both"/>
        <w:rPr>
          <w:rFonts w:ascii="Verdana" w:eastAsia="Verdana" w:hAnsi="Verdana" w:cs="Verdana"/>
          <w:b/>
          <w:lang w:val="es-ES"/>
        </w:rPr>
      </w:pPr>
      <w:hyperlink r:id="rId12" w:history="1">
        <w:r w:rsidRPr="00C52B88">
          <w:rPr>
            <w:rStyle w:val="Hipervnculo"/>
            <w:rFonts w:ascii="Verdana" w:eastAsia="Verdana" w:hAnsi="Verdana" w:cs="Verdana"/>
            <w:lang w:val="es-ES"/>
          </w:rPr>
          <w:t>angela.amaya@linde</w:t>
        </w:r>
      </w:hyperlink>
      <w:r w:rsidRPr="00C52B88">
        <w:rPr>
          <w:rFonts w:ascii="Verdana" w:eastAsia="Verdana" w:hAnsi="Verdana" w:cs="Verdana"/>
          <w:color w:val="0000FF"/>
          <w:u w:val="single"/>
          <w:lang w:val="es-ES"/>
        </w:rPr>
        <w:t>.com</w:t>
      </w:r>
    </w:p>
    <w:p w14:paraId="3FE4C944" w14:textId="77777777" w:rsidR="00D96ED6" w:rsidRPr="00C52B88" w:rsidRDefault="00D96ED6" w:rsidP="00C52B88">
      <w:pPr>
        <w:widowControl w:val="0"/>
        <w:autoSpaceDE w:val="0"/>
        <w:autoSpaceDN w:val="0"/>
        <w:spacing w:after="0" w:line="240" w:lineRule="auto"/>
        <w:ind w:right="6012"/>
        <w:jc w:val="both"/>
        <w:rPr>
          <w:rFonts w:ascii="Verdana" w:eastAsia="Verdana" w:hAnsi="Verdana" w:cs="Verdana"/>
          <w:lang w:val="es-ES"/>
        </w:rPr>
      </w:pPr>
      <w:r w:rsidRPr="00C52B88">
        <w:rPr>
          <w:rFonts w:ascii="Verdana" w:eastAsia="Verdana" w:hAnsi="Verdana" w:cs="Verdana"/>
          <w:spacing w:val="-2"/>
          <w:lang w:val="es-ES"/>
        </w:rPr>
        <w:t>Bogotá D.C</w:t>
      </w:r>
    </w:p>
    <w:p w14:paraId="470A1456" w14:textId="77777777" w:rsidR="00D96ED6" w:rsidRDefault="00D96ED6" w:rsidP="00C52B88">
      <w:pPr>
        <w:widowControl w:val="0"/>
        <w:autoSpaceDE w:val="0"/>
        <w:autoSpaceDN w:val="0"/>
        <w:spacing w:after="0" w:line="240" w:lineRule="auto"/>
        <w:rPr>
          <w:rFonts w:ascii="Verdana" w:eastAsia="Verdana" w:hAnsi="Verdana" w:cs="Verdana"/>
          <w:lang w:val="es-ES"/>
        </w:rPr>
      </w:pPr>
    </w:p>
    <w:p w14:paraId="73EA41EF" w14:textId="455D9134" w:rsidR="0062449A" w:rsidRPr="00C52B88" w:rsidRDefault="0062449A" w:rsidP="0062449A">
      <w:pPr>
        <w:widowControl w:val="0"/>
        <w:autoSpaceDE w:val="0"/>
        <w:autoSpaceDN w:val="0"/>
        <w:spacing w:after="0" w:line="240" w:lineRule="auto"/>
        <w:jc w:val="right"/>
        <w:rPr>
          <w:rFonts w:ascii="Verdana" w:eastAsia="Verdana" w:hAnsi="Verdana" w:cs="Verdana"/>
          <w:lang w:val="es-ES"/>
        </w:rPr>
      </w:pPr>
      <w:r w:rsidRPr="0062449A">
        <w:rPr>
          <w:rFonts w:ascii="Verdana" w:eastAsia="Verdana" w:hAnsi="Verdana" w:cs="Verdana"/>
          <w:lang w:val="es-ES"/>
        </w:rPr>
        <w:drawing>
          <wp:inline distT="0" distB="0" distL="0" distR="0" wp14:anchorId="3198600B" wp14:editId="3DA94BE8">
            <wp:extent cx="2994920" cy="777307"/>
            <wp:effectExtent l="0" t="0" r="0" b="3810"/>
            <wp:docPr id="7688234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438" name=""/>
                    <pic:cNvPicPr/>
                  </pic:nvPicPr>
                  <pic:blipFill>
                    <a:blip r:embed="rId13"/>
                    <a:stretch>
                      <a:fillRect/>
                    </a:stretch>
                  </pic:blipFill>
                  <pic:spPr>
                    <a:xfrm>
                      <a:off x="0" y="0"/>
                      <a:ext cx="2994920" cy="777307"/>
                    </a:xfrm>
                    <a:prstGeom prst="rect">
                      <a:avLst/>
                    </a:prstGeom>
                  </pic:spPr>
                </pic:pic>
              </a:graphicData>
            </a:graphic>
          </wp:inline>
        </w:drawing>
      </w:r>
    </w:p>
    <w:p w14:paraId="68BB10E4" w14:textId="77777777" w:rsidR="00D96ED6" w:rsidRPr="00C52B88" w:rsidRDefault="00D96ED6" w:rsidP="00C52B88">
      <w:pPr>
        <w:widowControl w:val="0"/>
        <w:autoSpaceDE w:val="0"/>
        <w:autoSpaceDN w:val="0"/>
        <w:spacing w:after="0" w:line="240" w:lineRule="auto"/>
        <w:rPr>
          <w:rFonts w:ascii="Verdana" w:eastAsia="Verdana" w:hAnsi="Verdana" w:cs="Verdana"/>
          <w:lang w:val="es-ES"/>
        </w:rPr>
      </w:pPr>
    </w:p>
    <w:p w14:paraId="6B83D903" w14:textId="77777777" w:rsidR="00D96ED6" w:rsidRPr="00C52B88" w:rsidRDefault="00D96ED6" w:rsidP="00C52B88">
      <w:pPr>
        <w:widowControl w:val="0"/>
        <w:autoSpaceDE w:val="0"/>
        <w:autoSpaceDN w:val="0"/>
        <w:spacing w:after="0" w:line="240" w:lineRule="auto"/>
        <w:ind w:left="2790"/>
        <w:outlineLvl w:val="0"/>
        <w:rPr>
          <w:rFonts w:ascii="Verdana" w:eastAsia="Verdana" w:hAnsi="Verdana" w:cs="Verdana"/>
          <w:b/>
          <w:bCs/>
          <w:lang w:val="es-ES"/>
        </w:rPr>
      </w:pPr>
      <w:r w:rsidRPr="00C52B88">
        <w:rPr>
          <w:rFonts w:ascii="Verdana" w:eastAsia="Verdana" w:hAnsi="Verdana" w:cs="Verdana"/>
          <w:b/>
          <w:bCs/>
          <w:lang w:val="es-ES"/>
        </w:rPr>
        <w:t>Concepto</w:t>
      </w:r>
      <w:r w:rsidRPr="00C52B88">
        <w:rPr>
          <w:rFonts w:ascii="Verdana" w:eastAsia="Verdana" w:hAnsi="Verdana" w:cs="Verdana"/>
          <w:b/>
          <w:bCs/>
          <w:spacing w:val="-10"/>
          <w:lang w:val="es-ES"/>
        </w:rPr>
        <w:t xml:space="preserve"> </w:t>
      </w:r>
      <w:r w:rsidRPr="00C52B88">
        <w:rPr>
          <w:rFonts w:ascii="Verdana" w:eastAsia="Verdana" w:hAnsi="Verdana" w:cs="Verdana"/>
          <w:b/>
          <w:bCs/>
          <w:lang w:val="es-ES"/>
        </w:rPr>
        <w:t>C-</w:t>
      </w:r>
      <w:r w:rsidRPr="00C52B88">
        <w:rPr>
          <w:rFonts w:ascii="Verdana" w:eastAsia="Verdana" w:hAnsi="Verdana" w:cs="Verdana"/>
          <w:b/>
          <w:bCs/>
          <w:spacing w:val="-9"/>
          <w:lang w:val="es-ES"/>
        </w:rPr>
        <w:t xml:space="preserve"> </w:t>
      </w:r>
      <w:r w:rsidRPr="00C52B88">
        <w:rPr>
          <w:rFonts w:ascii="Verdana" w:eastAsia="Verdana" w:hAnsi="Verdana" w:cs="Verdana"/>
          <w:b/>
          <w:bCs/>
          <w:lang w:val="es-ES"/>
        </w:rPr>
        <w:t>660</w:t>
      </w:r>
      <w:r w:rsidRPr="00C52B88">
        <w:rPr>
          <w:rFonts w:ascii="Verdana" w:eastAsia="Verdana" w:hAnsi="Verdana" w:cs="Verdana"/>
          <w:b/>
          <w:bCs/>
          <w:spacing w:val="-9"/>
          <w:lang w:val="es-ES"/>
        </w:rPr>
        <w:t xml:space="preserve"> </w:t>
      </w:r>
      <w:r w:rsidRPr="00C52B88">
        <w:rPr>
          <w:rFonts w:ascii="Verdana" w:eastAsia="Verdana" w:hAnsi="Verdana" w:cs="Verdana"/>
          <w:b/>
          <w:bCs/>
          <w:lang w:val="es-ES"/>
        </w:rPr>
        <w:t>de</w:t>
      </w:r>
      <w:r w:rsidRPr="00C52B88">
        <w:rPr>
          <w:rFonts w:ascii="Verdana" w:eastAsia="Verdana" w:hAnsi="Verdana" w:cs="Verdana"/>
          <w:b/>
          <w:bCs/>
          <w:spacing w:val="-3"/>
          <w:lang w:val="es-ES"/>
        </w:rPr>
        <w:t xml:space="preserve"> </w:t>
      </w:r>
      <w:r w:rsidRPr="00C52B88">
        <w:rPr>
          <w:rFonts w:ascii="Verdana" w:eastAsia="Verdana" w:hAnsi="Verdana" w:cs="Verdana"/>
          <w:b/>
          <w:bCs/>
          <w:spacing w:val="-4"/>
          <w:lang w:val="es-ES"/>
        </w:rPr>
        <w:t>2025</w:t>
      </w:r>
    </w:p>
    <w:p w14:paraId="3C292E4B" w14:textId="77777777" w:rsidR="00D96ED6" w:rsidRPr="00C52B88" w:rsidRDefault="00D96ED6" w:rsidP="00C52B88">
      <w:pPr>
        <w:widowControl w:val="0"/>
        <w:autoSpaceDE w:val="0"/>
        <w:autoSpaceDN w:val="0"/>
        <w:spacing w:after="0" w:line="240" w:lineRule="auto"/>
        <w:rPr>
          <w:rFonts w:ascii="Verdana" w:eastAsia="Verdana" w:hAnsi="Verdana" w:cs="Verdana"/>
          <w:b/>
          <w:lang w:val="es-ES"/>
        </w:rPr>
      </w:pPr>
    </w:p>
    <w:p w14:paraId="12E1C3CC" w14:textId="77777777" w:rsidR="00D96ED6" w:rsidRPr="00C52B88" w:rsidRDefault="00D96ED6" w:rsidP="00C52B88">
      <w:pPr>
        <w:widowControl w:val="0"/>
        <w:autoSpaceDE w:val="0"/>
        <w:autoSpaceDN w:val="0"/>
        <w:spacing w:after="0" w:line="240" w:lineRule="auto"/>
        <w:rPr>
          <w:rFonts w:ascii="Verdana" w:eastAsia="Verdana" w:hAnsi="Verdana" w:cs="Verdana"/>
          <w:b/>
          <w:lang w:val="es-ES"/>
        </w:rPr>
      </w:pPr>
    </w:p>
    <w:p w14:paraId="7A2126B2" w14:textId="77777777" w:rsidR="00D96ED6" w:rsidRPr="00C52B88" w:rsidRDefault="00D96ED6" w:rsidP="00C52B88">
      <w:pPr>
        <w:widowControl w:val="0"/>
        <w:tabs>
          <w:tab w:val="left" w:pos="2789"/>
        </w:tabs>
        <w:autoSpaceDE w:val="0"/>
        <w:autoSpaceDN w:val="0"/>
        <w:spacing w:after="0" w:line="240" w:lineRule="auto"/>
        <w:ind w:left="2790" w:hanging="2689"/>
        <w:jc w:val="both"/>
        <w:rPr>
          <w:rFonts w:ascii="Verdana" w:eastAsia="Verdana" w:hAnsi="Verdana" w:cs="Verdana"/>
          <w:lang w:val="es-ES"/>
        </w:rPr>
      </w:pPr>
      <w:r w:rsidRPr="00C52B88">
        <w:rPr>
          <w:rFonts w:ascii="Verdana" w:eastAsia="Verdana" w:hAnsi="Verdana" w:cs="Verdana"/>
          <w:b/>
          <w:spacing w:val="-2"/>
          <w:lang w:val="es-ES"/>
        </w:rPr>
        <w:t>Temas:</w:t>
      </w:r>
      <w:r w:rsidRPr="00C52B88">
        <w:rPr>
          <w:rFonts w:ascii="Verdana" w:eastAsia="Verdana" w:hAnsi="Verdana" w:cs="Verdana"/>
          <w:b/>
          <w:lang w:val="es-ES"/>
        </w:rPr>
        <w:tab/>
      </w:r>
      <w:r w:rsidRPr="00C52B88">
        <w:rPr>
          <w:rFonts w:ascii="Verdana" w:eastAsia="Verdana" w:hAnsi="Verdana" w:cs="Verdana"/>
          <w:lang w:val="es-ES"/>
        </w:rPr>
        <w:t>CONVOCATORIAS</w:t>
      </w:r>
      <w:r w:rsidRPr="00C52B88">
        <w:rPr>
          <w:rFonts w:ascii="Verdana" w:eastAsia="Verdana" w:hAnsi="Verdana" w:cs="Verdana"/>
          <w:spacing w:val="-20"/>
          <w:lang w:val="es-ES"/>
        </w:rPr>
        <w:t xml:space="preserve"> </w:t>
      </w:r>
      <w:r w:rsidRPr="00C52B88">
        <w:rPr>
          <w:rFonts w:ascii="Verdana" w:eastAsia="Verdana" w:hAnsi="Verdana" w:cs="Verdana"/>
          <w:lang w:val="es-ES"/>
        </w:rPr>
        <w:t>LIMITADAS</w:t>
      </w:r>
      <w:r w:rsidRPr="00C52B88">
        <w:rPr>
          <w:rFonts w:ascii="Verdana" w:eastAsia="Verdana" w:hAnsi="Verdana" w:cs="Verdana"/>
          <w:spacing w:val="-19"/>
          <w:lang w:val="es-ES"/>
        </w:rPr>
        <w:t xml:space="preserve"> </w:t>
      </w:r>
      <w:r w:rsidRPr="00C52B88">
        <w:rPr>
          <w:rFonts w:ascii="Verdana" w:eastAsia="Verdana" w:hAnsi="Verdana" w:cs="Verdana"/>
          <w:lang w:val="es-ES"/>
        </w:rPr>
        <w:t>A</w:t>
      </w:r>
      <w:r w:rsidRPr="00C52B88">
        <w:rPr>
          <w:rFonts w:ascii="Verdana" w:eastAsia="Verdana" w:hAnsi="Verdana" w:cs="Verdana"/>
          <w:spacing w:val="-19"/>
          <w:lang w:val="es-ES"/>
        </w:rPr>
        <w:t xml:space="preserve"> </w:t>
      </w:r>
      <w:r w:rsidRPr="00C52B88">
        <w:rPr>
          <w:rFonts w:ascii="Verdana" w:eastAsia="Verdana" w:hAnsi="Verdana" w:cs="Verdana"/>
          <w:lang w:val="es-ES"/>
        </w:rPr>
        <w:t>MIPYMES</w:t>
      </w:r>
      <w:r w:rsidRPr="00C52B88">
        <w:rPr>
          <w:rFonts w:ascii="Verdana" w:eastAsia="Verdana" w:hAnsi="Verdana" w:cs="Verdana"/>
          <w:spacing w:val="-20"/>
          <w:lang w:val="es-ES"/>
        </w:rPr>
        <w:t xml:space="preserve"> </w:t>
      </w:r>
      <w:r w:rsidRPr="00C52B88">
        <w:rPr>
          <w:rFonts w:ascii="Verdana" w:eastAsia="Verdana" w:hAnsi="Verdana" w:cs="Verdana"/>
          <w:lang w:val="es-ES"/>
        </w:rPr>
        <w:t>NACIONALES – Requisitos / CONVOCATORIAS LIMITADAS A MIPYMES</w:t>
      </w:r>
      <w:r w:rsidRPr="00C52B88">
        <w:rPr>
          <w:rFonts w:ascii="Verdana" w:eastAsia="Verdana" w:hAnsi="Verdana" w:cs="Verdana"/>
          <w:spacing w:val="56"/>
          <w:lang w:val="es-ES"/>
        </w:rPr>
        <w:t xml:space="preserve"> </w:t>
      </w:r>
      <w:r w:rsidRPr="00C52B88">
        <w:rPr>
          <w:rFonts w:ascii="Verdana" w:eastAsia="Verdana" w:hAnsi="Verdana" w:cs="Verdana"/>
          <w:lang w:val="es-ES"/>
        </w:rPr>
        <w:t>EN</w:t>
      </w:r>
      <w:r w:rsidRPr="00C52B88">
        <w:rPr>
          <w:rFonts w:ascii="Verdana" w:eastAsia="Verdana" w:hAnsi="Verdana" w:cs="Verdana"/>
          <w:spacing w:val="55"/>
          <w:lang w:val="es-ES"/>
        </w:rPr>
        <w:t xml:space="preserve"> </w:t>
      </w:r>
      <w:r w:rsidRPr="00C52B88">
        <w:rPr>
          <w:rFonts w:ascii="Verdana" w:eastAsia="Verdana" w:hAnsi="Verdana" w:cs="Verdana"/>
          <w:lang w:val="es-ES"/>
        </w:rPr>
        <w:t>EL</w:t>
      </w:r>
      <w:r w:rsidRPr="00C52B88">
        <w:rPr>
          <w:rFonts w:ascii="Verdana" w:eastAsia="Verdana" w:hAnsi="Verdana" w:cs="Verdana"/>
          <w:spacing w:val="56"/>
          <w:lang w:val="es-ES"/>
        </w:rPr>
        <w:t xml:space="preserve"> </w:t>
      </w:r>
      <w:r w:rsidRPr="00C52B88">
        <w:rPr>
          <w:rFonts w:ascii="Verdana" w:eastAsia="Verdana" w:hAnsi="Verdana" w:cs="Verdana"/>
          <w:lang w:val="es-ES"/>
        </w:rPr>
        <w:t>ÁMBITO</w:t>
      </w:r>
      <w:r w:rsidRPr="00C52B88">
        <w:rPr>
          <w:rFonts w:ascii="Verdana" w:eastAsia="Verdana" w:hAnsi="Verdana" w:cs="Verdana"/>
          <w:spacing w:val="56"/>
          <w:lang w:val="es-ES"/>
        </w:rPr>
        <w:t xml:space="preserve"> </w:t>
      </w:r>
      <w:r w:rsidRPr="00C52B88">
        <w:rPr>
          <w:rFonts w:ascii="Verdana" w:eastAsia="Verdana" w:hAnsi="Verdana" w:cs="Verdana"/>
          <w:lang w:val="es-ES"/>
        </w:rPr>
        <w:t>TERRITORIAL</w:t>
      </w:r>
      <w:r w:rsidRPr="00C52B88">
        <w:rPr>
          <w:rFonts w:ascii="Verdana" w:eastAsia="Verdana" w:hAnsi="Verdana" w:cs="Verdana"/>
          <w:spacing w:val="58"/>
          <w:lang w:val="es-ES"/>
        </w:rPr>
        <w:t xml:space="preserve"> </w:t>
      </w:r>
      <w:r w:rsidRPr="00C52B88">
        <w:rPr>
          <w:rFonts w:ascii="Verdana" w:eastAsia="Verdana" w:hAnsi="Verdana" w:cs="Verdana"/>
          <w:lang w:val="es-ES"/>
        </w:rPr>
        <w:t>–</w:t>
      </w:r>
      <w:r w:rsidRPr="00C52B88">
        <w:rPr>
          <w:rFonts w:ascii="Verdana" w:eastAsia="Verdana" w:hAnsi="Verdana" w:cs="Verdana"/>
          <w:spacing w:val="55"/>
          <w:lang w:val="es-ES"/>
        </w:rPr>
        <w:t xml:space="preserve"> </w:t>
      </w:r>
      <w:r w:rsidRPr="00C52B88">
        <w:rPr>
          <w:rFonts w:ascii="Verdana" w:eastAsia="Verdana" w:hAnsi="Verdana" w:cs="Verdana"/>
          <w:spacing w:val="-2"/>
          <w:lang w:val="es-ES"/>
        </w:rPr>
        <w:t>Limitación</w:t>
      </w:r>
    </w:p>
    <w:p w14:paraId="64D686B4" w14:textId="77777777" w:rsidR="00D96ED6" w:rsidRPr="00C52B88" w:rsidRDefault="00D96ED6" w:rsidP="00C52B88">
      <w:pPr>
        <w:widowControl w:val="0"/>
        <w:autoSpaceDE w:val="0"/>
        <w:autoSpaceDN w:val="0"/>
        <w:spacing w:after="0" w:line="240" w:lineRule="auto"/>
        <w:ind w:left="2790"/>
        <w:rPr>
          <w:rFonts w:ascii="Verdana" w:eastAsia="Verdana" w:hAnsi="Verdana" w:cs="Verdana"/>
          <w:lang w:val="es-ES"/>
        </w:rPr>
      </w:pPr>
      <w:r w:rsidRPr="00C52B88">
        <w:rPr>
          <w:rFonts w:ascii="Verdana" w:eastAsia="Verdana" w:hAnsi="Verdana" w:cs="Verdana"/>
          <w:lang w:val="es-ES"/>
        </w:rPr>
        <w:t>territorial</w:t>
      </w:r>
      <w:r w:rsidRPr="00C52B88">
        <w:rPr>
          <w:rFonts w:ascii="Verdana" w:eastAsia="Verdana" w:hAnsi="Verdana" w:cs="Verdana"/>
          <w:spacing w:val="-11"/>
          <w:lang w:val="es-ES"/>
        </w:rPr>
        <w:t xml:space="preserve"> </w:t>
      </w:r>
      <w:r w:rsidRPr="00C52B88">
        <w:rPr>
          <w:rFonts w:ascii="Verdana" w:eastAsia="Verdana" w:hAnsi="Verdana" w:cs="Verdana"/>
          <w:lang w:val="es-ES"/>
        </w:rPr>
        <w:t>–</w:t>
      </w:r>
      <w:r w:rsidRPr="00C52B88">
        <w:rPr>
          <w:rFonts w:ascii="Verdana" w:eastAsia="Verdana" w:hAnsi="Verdana" w:cs="Verdana"/>
          <w:spacing w:val="-13"/>
          <w:lang w:val="es-ES"/>
        </w:rPr>
        <w:t xml:space="preserve"> </w:t>
      </w:r>
      <w:r w:rsidRPr="00C52B88">
        <w:rPr>
          <w:rFonts w:ascii="Verdana" w:eastAsia="Verdana" w:hAnsi="Verdana" w:cs="Verdana"/>
          <w:lang w:val="es-ES"/>
        </w:rPr>
        <w:t>Facultad</w:t>
      </w:r>
      <w:r w:rsidRPr="00C52B88">
        <w:rPr>
          <w:rFonts w:ascii="Verdana" w:eastAsia="Verdana" w:hAnsi="Verdana" w:cs="Verdana"/>
          <w:spacing w:val="-14"/>
          <w:lang w:val="es-ES"/>
        </w:rPr>
        <w:t xml:space="preserve"> </w:t>
      </w:r>
      <w:r w:rsidRPr="00C52B88">
        <w:rPr>
          <w:rFonts w:ascii="Verdana" w:eastAsia="Verdana" w:hAnsi="Verdana" w:cs="Verdana"/>
          <w:spacing w:val="-2"/>
          <w:lang w:val="es-ES"/>
        </w:rPr>
        <w:t>discrecional</w:t>
      </w:r>
    </w:p>
    <w:p w14:paraId="14FA93F7" w14:textId="77777777" w:rsidR="00D96ED6" w:rsidRPr="00C52B88" w:rsidRDefault="00D96ED6" w:rsidP="00C52B88">
      <w:pPr>
        <w:widowControl w:val="0"/>
        <w:autoSpaceDE w:val="0"/>
        <w:autoSpaceDN w:val="0"/>
        <w:spacing w:after="0" w:line="240" w:lineRule="auto"/>
        <w:rPr>
          <w:rFonts w:ascii="Verdana" w:eastAsia="Verdana" w:hAnsi="Verdana" w:cs="Verdana"/>
          <w:lang w:val="es-ES"/>
        </w:rPr>
      </w:pPr>
    </w:p>
    <w:p w14:paraId="35E02C1D" w14:textId="0A23DE86" w:rsidR="00947212" w:rsidRPr="00C52B88" w:rsidRDefault="00D96ED6" w:rsidP="00C52B88">
      <w:pPr>
        <w:widowControl w:val="0"/>
        <w:tabs>
          <w:tab w:val="left" w:pos="2789"/>
          <w:tab w:val="left" w:pos="4346"/>
          <w:tab w:val="left" w:pos="4896"/>
          <w:tab w:val="left" w:pos="6348"/>
          <w:tab w:val="left" w:pos="7153"/>
          <w:tab w:val="left" w:pos="8511"/>
        </w:tabs>
        <w:autoSpaceDE w:val="0"/>
        <w:autoSpaceDN w:val="0"/>
        <w:spacing w:after="0" w:line="240" w:lineRule="auto"/>
        <w:ind w:left="2788" w:hanging="2688"/>
        <w:rPr>
          <w:rFonts w:ascii="Verdana" w:eastAsia="Verdana" w:hAnsi="Verdana" w:cs="Verdana"/>
          <w:lang w:val="es-ES"/>
        </w:rPr>
      </w:pPr>
      <w:r w:rsidRPr="00C52B88">
        <w:rPr>
          <w:rFonts w:ascii="Verdana" w:eastAsia="Verdana" w:hAnsi="Verdana" w:cs="Verdana"/>
          <w:b/>
          <w:spacing w:val="-2"/>
          <w:lang w:val="es-ES"/>
        </w:rPr>
        <w:t>Radicación:</w:t>
      </w:r>
      <w:r w:rsidRPr="00C52B88">
        <w:rPr>
          <w:rFonts w:ascii="Verdana" w:eastAsia="Verdana" w:hAnsi="Verdana" w:cs="Verdana"/>
          <w:b/>
          <w:lang w:val="es-ES"/>
        </w:rPr>
        <w:tab/>
      </w:r>
      <w:r w:rsidRPr="00C52B88">
        <w:rPr>
          <w:rFonts w:ascii="Verdana" w:eastAsia="Verdana" w:hAnsi="Verdana" w:cs="Verdana"/>
          <w:spacing w:val="-2"/>
          <w:lang w:val="es-ES"/>
        </w:rPr>
        <w:t>Respuesta</w:t>
      </w:r>
      <w:r w:rsidRPr="00C52B88">
        <w:rPr>
          <w:rFonts w:ascii="Verdana" w:eastAsia="Verdana" w:hAnsi="Verdana" w:cs="Verdana"/>
          <w:lang w:val="es-ES"/>
        </w:rPr>
        <w:tab/>
      </w:r>
      <w:r w:rsidRPr="00C52B88">
        <w:rPr>
          <w:rFonts w:ascii="Verdana" w:eastAsia="Verdana" w:hAnsi="Verdana" w:cs="Verdana"/>
          <w:spacing w:val="-10"/>
          <w:lang w:val="es-ES"/>
        </w:rPr>
        <w:t>a</w:t>
      </w:r>
      <w:r w:rsidRPr="00C52B88">
        <w:rPr>
          <w:rFonts w:ascii="Verdana" w:eastAsia="Verdana" w:hAnsi="Verdana" w:cs="Verdana"/>
          <w:lang w:val="es-ES"/>
        </w:rPr>
        <w:tab/>
      </w:r>
      <w:r w:rsidRPr="00C52B88">
        <w:rPr>
          <w:rFonts w:ascii="Verdana" w:eastAsia="Verdana" w:hAnsi="Verdana" w:cs="Verdana"/>
          <w:spacing w:val="-2"/>
          <w:lang w:val="es-ES"/>
        </w:rPr>
        <w:t>consultas</w:t>
      </w:r>
      <w:r w:rsidRPr="00C52B88">
        <w:rPr>
          <w:rFonts w:ascii="Verdana" w:eastAsia="Verdana" w:hAnsi="Verdana" w:cs="Verdana"/>
          <w:lang w:val="es-ES"/>
        </w:rPr>
        <w:tab/>
      </w:r>
      <w:r w:rsidRPr="00C52B88">
        <w:rPr>
          <w:rFonts w:ascii="Verdana" w:eastAsia="Verdana" w:hAnsi="Verdana" w:cs="Verdana"/>
          <w:spacing w:val="-5"/>
          <w:lang w:val="es-ES"/>
        </w:rPr>
        <w:t>con</w:t>
      </w:r>
      <w:r w:rsidRPr="00C52B88">
        <w:rPr>
          <w:rFonts w:ascii="Verdana" w:eastAsia="Verdana" w:hAnsi="Verdana" w:cs="Verdana"/>
          <w:lang w:val="es-ES"/>
        </w:rPr>
        <w:tab/>
      </w:r>
      <w:r w:rsidRPr="00C52B88">
        <w:rPr>
          <w:rFonts w:ascii="Verdana" w:eastAsia="Verdana" w:hAnsi="Verdana" w:cs="Verdana"/>
          <w:spacing w:val="-2"/>
          <w:lang w:val="es-ES"/>
        </w:rPr>
        <w:t>radicado</w:t>
      </w:r>
      <w:r w:rsidR="00C52B88">
        <w:rPr>
          <w:rFonts w:ascii="Verdana" w:eastAsia="Verdana" w:hAnsi="Verdana" w:cs="Verdana"/>
          <w:spacing w:val="-2"/>
          <w:lang w:val="es-ES"/>
        </w:rPr>
        <w:t xml:space="preserve"> </w:t>
      </w:r>
      <w:r w:rsidRPr="00C52B88">
        <w:rPr>
          <w:rFonts w:ascii="Verdana" w:eastAsia="Verdana" w:hAnsi="Verdana" w:cs="Verdana"/>
          <w:spacing w:val="-5"/>
          <w:lang w:val="es-ES"/>
        </w:rPr>
        <w:t>No.</w:t>
      </w:r>
      <w:r w:rsidR="00947212" w:rsidRPr="00C52B88">
        <w:rPr>
          <w:rFonts w:ascii="Verdana" w:eastAsia="Verdana" w:hAnsi="Verdana" w:cs="Verdana"/>
          <w:lang w:val="es-ES"/>
        </w:rPr>
        <w:t xml:space="preserve"> </w:t>
      </w:r>
      <w:r w:rsidRPr="00C52B88">
        <w:rPr>
          <w:rFonts w:ascii="Verdana" w:eastAsia="Verdana" w:hAnsi="Verdana" w:cs="Verdana"/>
          <w:lang w:val="es-ES"/>
        </w:rPr>
        <w:t>P20250526005090</w:t>
      </w:r>
    </w:p>
    <w:p w14:paraId="2C9CA95B" w14:textId="77777777" w:rsidR="00947212" w:rsidRDefault="00947212" w:rsidP="00C52B88">
      <w:pPr>
        <w:widowControl w:val="0"/>
        <w:autoSpaceDE w:val="0"/>
        <w:autoSpaceDN w:val="0"/>
        <w:spacing w:after="0" w:line="240" w:lineRule="auto"/>
        <w:rPr>
          <w:rFonts w:ascii="Verdana" w:eastAsia="Verdana" w:hAnsi="Verdana" w:cs="Verdana"/>
          <w:lang w:val="es-ES"/>
        </w:rPr>
      </w:pPr>
    </w:p>
    <w:p w14:paraId="3758B613" w14:textId="77777777" w:rsidR="00C52B88" w:rsidRPr="00C52B88" w:rsidRDefault="00C52B88" w:rsidP="00C52B88">
      <w:pPr>
        <w:widowControl w:val="0"/>
        <w:autoSpaceDE w:val="0"/>
        <w:autoSpaceDN w:val="0"/>
        <w:spacing w:after="0" w:line="240" w:lineRule="auto"/>
        <w:rPr>
          <w:rFonts w:ascii="Verdana" w:eastAsia="Verdana" w:hAnsi="Verdana" w:cs="Verdana"/>
          <w:lang w:val="es-ES"/>
        </w:rPr>
      </w:pPr>
    </w:p>
    <w:p w14:paraId="45320C4C" w14:textId="38F1BAEB" w:rsidR="00947212" w:rsidRDefault="00D96ED6" w:rsidP="00C52B88">
      <w:pPr>
        <w:widowControl w:val="0"/>
        <w:autoSpaceDE w:val="0"/>
        <w:autoSpaceDN w:val="0"/>
        <w:spacing w:after="0" w:line="276" w:lineRule="auto"/>
        <w:rPr>
          <w:rFonts w:ascii="Verdana" w:eastAsia="Verdana" w:hAnsi="Verdana" w:cs="Verdana"/>
          <w:lang w:val="es-ES"/>
        </w:rPr>
      </w:pPr>
      <w:r w:rsidRPr="00D96ED6">
        <w:rPr>
          <w:rFonts w:ascii="Verdana" w:eastAsia="Verdana" w:hAnsi="Verdana" w:cs="Verdana"/>
          <w:lang w:val="es-ES"/>
        </w:rPr>
        <w:t>Cordial</w:t>
      </w:r>
      <w:r w:rsidRPr="00D96ED6">
        <w:rPr>
          <w:rFonts w:ascii="Verdana" w:eastAsia="Verdana" w:hAnsi="Verdana" w:cs="Verdana"/>
          <w:spacing w:val="-15"/>
          <w:lang w:val="es-ES"/>
        </w:rPr>
        <w:t xml:space="preserve"> </w:t>
      </w:r>
      <w:r w:rsidRPr="00D96ED6">
        <w:rPr>
          <w:rFonts w:ascii="Verdana" w:eastAsia="Verdana" w:hAnsi="Verdana" w:cs="Verdana"/>
          <w:spacing w:val="-2"/>
          <w:lang w:val="es-ES"/>
        </w:rPr>
        <w:t>saludo señora Amaya,</w:t>
      </w:r>
    </w:p>
    <w:p w14:paraId="498BA6A5" w14:textId="77777777" w:rsidR="00947212" w:rsidRDefault="00947212" w:rsidP="00C52B88">
      <w:pPr>
        <w:widowControl w:val="0"/>
        <w:autoSpaceDE w:val="0"/>
        <w:autoSpaceDN w:val="0"/>
        <w:spacing w:after="0" w:line="276" w:lineRule="auto"/>
        <w:rPr>
          <w:rFonts w:ascii="Verdana" w:eastAsia="Verdana" w:hAnsi="Verdana" w:cs="Verdana"/>
          <w:lang w:val="es-ES"/>
        </w:rPr>
      </w:pPr>
    </w:p>
    <w:p w14:paraId="28505FDA" w14:textId="77777777" w:rsidR="00947212" w:rsidRDefault="00D96ED6" w:rsidP="00C52B88">
      <w:pPr>
        <w:widowControl w:val="0"/>
        <w:autoSpaceDE w:val="0"/>
        <w:autoSpaceDN w:val="0"/>
        <w:spacing w:after="0" w:line="276" w:lineRule="auto"/>
        <w:jc w:val="both"/>
        <w:rPr>
          <w:rFonts w:ascii="Verdana" w:eastAsia="Verdana" w:hAnsi="Verdana" w:cs="Verdana"/>
          <w:lang w:val="es-ES"/>
        </w:rPr>
      </w:pPr>
      <w:r w:rsidRPr="00D96ED6">
        <w:rPr>
          <w:rFonts w:ascii="Verdana" w:eastAsia="Verdana" w:hAnsi="Verdana" w:cs="Verdana"/>
          <w:lang w:val="es-ES"/>
        </w:rPr>
        <w:t>En ejercicio de la competencia otorgada por los artículos 3, numeral 5º, y 11,</w:t>
      </w:r>
      <w:r w:rsidR="00947212">
        <w:rPr>
          <w:rFonts w:ascii="Verdana" w:eastAsia="Verdana" w:hAnsi="Verdana" w:cs="Verdana"/>
          <w:lang w:val="es-ES"/>
        </w:rPr>
        <w:t xml:space="preserve"> </w:t>
      </w:r>
      <w:r w:rsidRPr="00D96ED6">
        <w:rPr>
          <w:rFonts w:ascii="Verdana" w:eastAsia="Verdana" w:hAnsi="Verdana" w:cs="Verdana"/>
          <w:lang w:val="es-ES"/>
        </w:rPr>
        <w:t>numeral</w:t>
      </w:r>
      <w:r w:rsidRPr="00D96ED6">
        <w:rPr>
          <w:rFonts w:ascii="Verdana" w:eastAsia="Verdana" w:hAnsi="Verdana" w:cs="Verdana"/>
          <w:spacing w:val="-13"/>
          <w:lang w:val="es-ES"/>
        </w:rPr>
        <w:t xml:space="preserve"> </w:t>
      </w:r>
      <w:r w:rsidRPr="00D96ED6">
        <w:rPr>
          <w:rFonts w:ascii="Verdana" w:eastAsia="Verdana" w:hAnsi="Verdana" w:cs="Verdana"/>
          <w:lang w:val="es-ES"/>
        </w:rPr>
        <w:t>8º,</w:t>
      </w:r>
      <w:r w:rsidRPr="00D96ED6">
        <w:rPr>
          <w:rFonts w:ascii="Verdana" w:eastAsia="Verdana" w:hAnsi="Verdana" w:cs="Verdana"/>
          <w:spacing w:val="-14"/>
          <w:lang w:val="es-ES"/>
        </w:rPr>
        <w:t xml:space="preserve"> </w:t>
      </w:r>
      <w:r w:rsidRPr="00D96ED6">
        <w:rPr>
          <w:rFonts w:ascii="Verdana" w:eastAsia="Verdana" w:hAnsi="Verdana" w:cs="Verdana"/>
          <w:lang w:val="es-ES"/>
        </w:rPr>
        <w:t>del</w:t>
      </w:r>
      <w:r w:rsidRPr="00D96ED6">
        <w:rPr>
          <w:rFonts w:ascii="Verdana" w:eastAsia="Verdana" w:hAnsi="Verdana" w:cs="Verdana"/>
          <w:spacing w:val="-15"/>
          <w:lang w:val="es-ES"/>
        </w:rPr>
        <w:t xml:space="preserve"> </w:t>
      </w:r>
      <w:r w:rsidRPr="00D96ED6">
        <w:rPr>
          <w:rFonts w:ascii="Verdana" w:eastAsia="Verdana" w:hAnsi="Verdana" w:cs="Verdana"/>
          <w:lang w:val="es-ES"/>
        </w:rPr>
        <w:t>Decreto</w:t>
      </w:r>
      <w:r w:rsidRPr="00D96ED6">
        <w:rPr>
          <w:rFonts w:ascii="Verdana" w:eastAsia="Verdana" w:hAnsi="Verdana" w:cs="Verdana"/>
          <w:spacing w:val="-13"/>
          <w:lang w:val="es-ES"/>
        </w:rPr>
        <w:t xml:space="preserve"> </w:t>
      </w:r>
      <w:r w:rsidRPr="00D96ED6">
        <w:rPr>
          <w:rFonts w:ascii="Verdana" w:eastAsia="Verdana" w:hAnsi="Verdana" w:cs="Verdana"/>
          <w:lang w:val="es-ES"/>
        </w:rPr>
        <w:t>Ley</w:t>
      </w:r>
      <w:r w:rsidRPr="00D96ED6">
        <w:rPr>
          <w:rFonts w:ascii="Verdana" w:eastAsia="Verdana" w:hAnsi="Verdana" w:cs="Verdana"/>
          <w:spacing w:val="-14"/>
          <w:lang w:val="es-ES"/>
        </w:rPr>
        <w:t xml:space="preserve"> </w:t>
      </w:r>
      <w:r w:rsidRPr="00D96ED6">
        <w:rPr>
          <w:rFonts w:ascii="Verdana" w:eastAsia="Verdana" w:hAnsi="Verdana" w:cs="Verdana"/>
          <w:lang w:val="es-ES"/>
        </w:rPr>
        <w:t>4170</w:t>
      </w:r>
      <w:r w:rsidRPr="00D96ED6">
        <w:rPr>
          <w:rFonts w:ascii="Verdana" w:eastAsia="Verdana" w:hAnsi="Verdana" w:cs="Verdana"/>
          <w:spacing w:val="-14"/>
          <w:lang w:val="es-ES"/>
        </w:rPr>
        <w:t xml:space="preserve"> </w:t>
      </w:r>
      <w:r w:rsidRPr="00D96ED6">
        <w:rPr>
          <w:rFonts w:ascii="Verdana" w:eastAsia="Verdana" w:hAnsi="Verdana" w:cs="Verdana"/>
          <w:lang w:val="es-ES"/>
        </w:rPr>
        <w:t>de</w:t>
      </w:r>
      <w:r w:rsidRPr="00D96ED6">
        <w:rPr>
          <w:rFonts w:ascii="Verdana" w:eastAsia="Verdana" w:hAnsi="Verdana" w:cs="Verdana"/>
          <w:spacing w:val="-15"/>
          <w:lang w:val="es-ES"/>
        </w:rPr>
        <w:t xml:space="preserve"> </w:t>
      </w:r>
      <w:r w:rsidRPr="00D96ED6">
        <w:rPr>
          <w:rFonts w:ascii="Verdana" w:eastAsia="Verdana" w:hAnsi="Verdana" w:cs="Verdana"/>
          <w:lang w:val="es-ES"/>
        </w:rPr>
        <w:t>2011,</w:t>
      </w:r>
      <w:r w:rsidRPr="00D96ED6">
        <w:rPr>
          <w:rFonts w:ascii="Verdana" w:eastAsia="Verdana" w:hAnsi="Verdana" w:cs="Verdana"/>
          <w:spacing w:val="-14"/>
          <w:lang w:val="es-ES"/>
        </w:rPr>
        <w:t xml:space="preserve"> </w:t>
      </w:r>
      <w:r w:rsidRPr="00D96ED6">
        <w:rPr>
          <w:rFonts w:ascii="Verdana" w:eastAsia="Verdana" w:hAnsi="Verdana" w:cs="Verdana"/>
          <w:lang w:val="es-ES"/>
        </w:rPr>
        <w:t>así</w:t>
      </w:r>
      <w:r w:rsidRPr="00D96ED6">
        <w:rPr>
          <w:rFonts w:ascii="Verdana" w:eastAsia="Verdana" w:hAnsi="Verdana" w:cs="Verdana"/>
          <w:spacing w:val="-14"/>
          <w:lang w:val="es-ES"/>
        </w:rPr>
        <w:t xml:space="preserve"> </w:t>
      </w:r>
      <w:r w:rsidRPr="00D96ED6">
        <w:rPr>
          <w:rFonts w:ascii="Verdana" w:eastAsia="Verdana" w:hAnsi="Verdana" w:cs="Verdana"/>
          <w:lang w:val="es-ES"/>
        </w:rPr>
        <w:t>como</w:t>
      </w:r>
      <w:r w:rsidRPr="00D96ED6">
        <w:rPr>
          <w:rFonts w:ascii="Verdana" w:eastAsia="Verdana" w:hAnsi="Verdana" w:cs="Verdana"/>
          <w:spacing w:val="-14"/>
          <w:lang w:val="es-ES"/>
        </w:rPr>
        <w:t xml:space="preserve"> </w:t>
      </w:r>
      <w:r w:rsidRPr="00D96ED6">
        <w:rPr>
          <w:rFonts w:ascii="Verdana" w:eastAsia="Verdana" w:hAnsi="Verdana" w:cs="Verdana"/>
          <w:lang w:val="es-ES"/>
        </w:rPr>
        <w:t>lo</w:t>
      </w:r>
      <w:r w:rsidRPr="00D96ED6">
        <w:rPr>
          <w:rFonts w:ascii="Verdana" w:eastAsia="Verdana" w:hAnsi="Verdana" w:cs="Verdana"/>
          <w:spacing w:val="-15"/>
          <w:lang w:val="es-ES"/>
        </w:rPr>
        <w:t xml:space="preserve"> </w:t>
      </w:r>
      <w:r w:rsidRPr="00D96ED6">
        <w:rPr>
          <w:rFonts w:ascii="Verdana" w:eastAsia="Verdana" w:hAnsi="Verdana" w:cs="Verdana"/>
          <w:lang w:val="es-ES"/>
        </w:rPr>
        <w:t>establecido</w:t>
      </w:r>
      <w:r w:rsidRPr="00D96ED6">
        <w:rPr>
          <w:rFonts w:ascii="Verdana" w:eastAsia="Verdana" w:hAnsi="Verdana" w:cs="Verdana"/>
          <w:spacing w:val="-11"/>
          <w:lang w:val="es-ES"/>
        </w:rPr>
        <w:t xml:space="preserve"> </w:t>
      </w:r>
      <w:r w:rsidRPr="00D96ED6">
        <w:rPr>
          <w:rFonts w:ascii="Verdana" w:eastAsia="Verdana" w:hAnsi="Verdana" w:cs="Verdana"/>
          <w:lang w:val="es-ES"/>
        </w:rPr>
        <w:t>en</w:t>
      </w:r>
      <w:r w:rsidRPr="00D96ED6">
        <w:rPr>
          <w:rFonts w:ascii="Verdana" w:eastAsia="Verdana" w:hAnsi="Verdana" w:cs="Verdana"/>
          <w:spacing w:val="-15"/>
          <w:lang w:val="es-ES"/>
        </w:rPr>
        <w:t xml:space="preserve"> </w:t>
      </w:r>
      <w:r w:rsidRPr="00D96ED6">
        <w:rPr>
          <w:rFonts w:ascii="Verdana" w:eastAsia="Verdana" w:hAnsi="Verdana" w:cs="Verdana"/>
          <w:lang w:val="es-ES"/>
        </w:rPr>
        <w:t>el</w:t>
      </w:r>
      <w:r w:rsidRPr="00D96ED6">
        <w:rPr>
          <w:rFonts w:ascii="Verdana" w:eastAsia="Verdana" w:hAnsi="Verdana" w:cs="Verdana"/>
          <w:spacing w:val="-15"/>
          <w:lang w:val="es-ES"/>
        </w:rPr>
        <w:t xml:space="preserve"> </w:t>
      </w:r>
      <w:r w:rsidRPr="00D96ED6">
        <w:rPr>
          <w:rFonts w:ascii="Verdana" w:eastAsia="Verdana" w:hAnsi="Verdana" w:cs="Verdana"/>
          <w:lang w:val="es-ES"/>
        </w:rPr>
        <w:t>artículo 4</w:t>
      </w:r>
      <w:r w:rsidRPr="00D96ED6">
        <w:rPr>
          <w:rFonts w:ascii="Verdana" w:eastAsia="Verdana" w:hAnsi="Verdana" w:cs="Verdana"/>
          <w:spacing w:val="-9"/>
          <w:lang w:val="es-ES"/>
        </w:rPr>
        <w:t xml:space="preserve"> </w:t>
      </w:r>
      <w:r w:rsidRPr="00D96ED6">
        <w:rPr>
          <w:rFonts w:ascii="Verdana" w:eastAsia="Verdana" w:hAnsi="Verdana" w:cs="Verdana"/>
          <w:lang w:val="es-ES"/>
        </w:rPr>
        <w:t>de</w:t>
      </w:r>
      <w:r w:rsidRPr="00D96ED6">
        <w:rPr>
          <w:rFonts w:ascii="Verdana" w:eastAsia="Verdana" w:hAnsi="Verdana" w:cs="Verdana"/>
          <w:spacing w:val="-9"/>
          <w:lang w:val="es-ES"/>
        </w:rPr>
        <w:t xml:space="preserve"> </w:t>
      </w:r>
      <w:r w:rsidRPr="00D96ED6">
        <w:rPr>
          <w:rFonts w:ascii="Verdana" w:eastAsia="Verdana" w:hAnsi="Verdana" w:cs="Verdana"/>
          <w:lang w:val="es-ES"/>
        </w:rPr>
        <w:t>la</w:t>
      </w:r>
      <w:r w:rsidRPr="00D96ED6">
        <w:rPr>
          <w:rFonts w:ascii="Verdana" w:eastAsia="Verdana" w:hAnsi="Verdana" w:cs="Verdana"/>
          <w:spacing w:val="-9"/>
          <w:lang w:val="es-ES"/>
        </w:rPr>
        <w:t xml:space="preserve"> </w:t>
      </w:r>
      <w:r w:rsidRPr="00D96ED6">
        <w:rPr>
          <w:rFonts w:ascii="Verdana" w:eastAsia="Verdana" w:hAnsi="Verdana" w:cs="Verdana"/>
          <w:lang w:val="es-ES"/>
        </w:rPr>
        <w:t>Resolución</w:t>
      </w:r>
      <w:r w:rsidRPr="00D96ED6">
        <w:rPr>
          <w:rFonts w:ascii="Verdana" w:eastAsia="Verdana" w:hAnsi="Verdana" w:cs="Verdana"/>
          <w:spacing w:val="-6"/>
          <w:lang w:val="es-ES"/>
        </w:rPr>
        <w:t xml:space="preserve"> </w:t>
      </w:r>
      <w:r w:rsidRPr="00D96ED6">
        <w:rPr>
          <w:rFonts w:ascii="Verdana" w:eastAsia="Verdana" w:hAnsi="Verdana" w:cs="Verdana"/>
          <w:lang w:val="es-ES"/>
        </w:rPr>
        <w:t>1707</w:t>
      </w:r>
      <w:r w:rsidRPr="00D96ED6">
        <w:rPr>
          <w:rFonts w:ascii="Verdana" w:eastAsia="Verdana" w:hAnsi="Verdana" w:cs="Verdana"/>
          <w:spacing w:val="-8"/>
          <w:lang w:val="es-ES"/>
        </w:rPr>
        <w:t xml:space="preserve"> </w:t>
      </w:r>
      <w:r w:rsidRPr="00D96ED6">
        <w:rPr>
          <w:rFonts w:ascii="Verdana" w:eastAsia="Verdana" w:hAnsi="Verdana" w:cs="Verdana"/>
          <w:lang w:val="es-ES"/>
        </w:rPr>
        <w:t>de</w:t>
      </w:r>
      <w:r w:rsidRPr="00D96ED6">
        <w:rPr>
          <w:rFonts w:ascii="Verdana" w:eastAsia="Verdana" w:hAnsi="Verdana" w:cs="Verdana"/>
          <w:spacing w:val="-9"/>
          <w:lang w:val="es-ES"/>
        </w:rPr>
        <w:t xml:space="preserve"> </w:t>
      </w:r>
      <w:r w:rsidRPr="00D96ED6">
        <w:rPr>
          <w:rFonts w:ascii="Verdana" w:eastAsia="Verdana" w:hAnsi="Verdana" w:cs="Verdana"/>
          <w:lang w:val="es-ES"/>
        </w:rPr>
        <w:t>2018</w:t>
      </w:r>
      <w:r w:rsidRPr="00D96ED6">
        <w:rPr>
          <w:rFonts w:ascii="Verdana" w:eastAsia="Verdana" w:hAnsi="Verdana" w:cs="Verdana"/>
          <w:spacing w:val="-8"/>
          <w:lang w:val="es-ES"/>
        </w:rPr>
        <w:t xml:space="preserve"> </w:t>
      </w:r>
      <w:r w:rsidRPr="00D96ED6">
        <w:rPr>
          <w:rFonts w:ascii="Verdana" w:eastAsia="Verdana" w:hAnsi="Verdana" w:cs="Verdana"/>
          <w:lang w:val="es-ES"/>
        </w:rPr>
        <w:t>expedida</w:t>
      </w:r>
      <w:r w:rsidRPr="00D96ED6">
        <w:rPr>
          <w:rFonts w:ascii="Verdana" w:eastAsia="Verdana" w:hAnsi="Verdana" w:cs="Verdana"/>
          <w:spacing w:val="-7"/>
          <w:lang w:val="es-ES"/>
        </w:rPr>
        <w:t xml:space="preserve"> </w:t>
      </w:r>
      <w:r w:rsidRPr="00D96ED6">
        <w:rPr>
          <w:rFonts w:ascii="Verdana" w:eastAsia="Verdana" w:hAnsi="Verdana" w:cs="Verdana"/>
          <w:lang w:val="es-ES"/>
        </w:rPr>
        <w:t>por</w:t>
      </w:r>
      <w:r w:rsidRPr="00D96ED6">
        <w:rPr>
          <w:rFonts w:ascii="Verdana" w:eastAsia="Verdana" w:hAnsi="Verdana" w:cs="Verdana"/>
          <w:spacing w:val="-9"/>
          <w:lang w:val="es-ES"/>
        </w:rPr>
        <w:t xml:space="preserve"> </w:t>
      </w:r>
      <w:r w:rsidRPr="00D96ED6">
        <w:rPr>
          <w:rFonts w:ascii="Verdana" w:eastAsia="Verdana" w:hAnsi="Verdana" w:cs="Verdana"/>
          <w:lang w:val="es-ES"/>
        </w:rPr>
        <w:t>esta</w:t>
      </w:r>
      <w:r w:rsidRPr="00D96ED6">
        <w:rPr>
          <w:rFonts w:ascii="Verdana" w:eastAsia="Verdana" w:hAnsi="Verdana" w:cs="Verdana"/>
          <w:spacing w:val="-8"/>
          <w:lang w:val="es-ES"/>
        </w:rPr>
        <w:t xml:space="preserve"> </w:t>
      </w:r>
      <w:r w:rsidRPr="00D96ED6">
        <w:rPr>
          <w:rFonts w:ascii="Verdana" w:eastAsia="Verdana" w:hAnsi="Verdana" w:cs="Verdana"/>
          <w:lang w:val="es-ES"/>
        </w:rPr>
        <w:t>Entidad,</w:t>
      </w:r>
      <w:r w:rsidRPr="00D96ED6">
        <w:rPr>
          <w:rFonts w:ascii="Verdana" w:eastAsia="Verdana" w:hAnsi="Verdana" w:cs="Verdana"/>
          <w:spacing w:val="-7"/>
          <w:lang w:val="es-ES"/>
        </w:rPr>
        <w:t xml:space="preserve"> </w:t>
      </w:r>
      <w:r w:rsidRPr="00D96ED6">
        <w:rPr>
          <w:rFonts w:ascii="Verdana" w:eastAsia="Verdana" w:hAnsi="Verdana" w:cs="Verdana"/>
          <w:lang w:val="es-ES"/>
        </w:rPr>
        <w:t>la</w:t>
      </w:r>
      <w:r w:rsidRPr="00D96ED6">
        <w:rPr>
          <w:rFonts w:ascii="Verdana" w:eastAsia="Verdana" w:hAnsi="Verdana" w:cs="Verdana"/>
          <w:spacing w:val="-9"/>
          <w:lang w:val="es-ES"/>
        </w:rPr>
        <w:t xml:space="preserve"> </w:t>
      </w:r>
      <w:r w:rsidRPr="00D96ED6">
        <w:rPr>
          <w:rFonts w:ascii="Verdana" w:eastAsia="Verdana" w:hAnsi="Verdana" w:cs="Verdana"/>
          <w:lang w:val="es-ES"/>
        </w:rPr>
        <w:t>Agencia</w:t>
      </w:r>
      <w:r w:rsidRPr="00D96ED6">
        <w:rPr>
          <w:rFonts w:ascii="Verdana" w:eastAsia="Verdana" w:hAnsi="Verdana" w:cs="Verdana"/>
          <w:spacing w:val="-7"/>
          <w:lang w:val="es-ES"/>
        </w:rPr>
        <w:t xml:space="preserve"> </w:t>
      </w:r>
      <w:r w:rsidRPr="00D96ED6">
        <w:rPr>
          <w:rFonts w:ascii="Verdana" w:eastAsia="Verdana" w:hAnsi="Verdana" w:cs="Verdana"/>
          <w:lang w:val="es-ES"/>
        </w:rPr>
        <w:t>Nacional de Contratación Pública – Colombia Compra Eficiente– responde su solicitud de consulta de fecha 26 de mayo de 2025, en la cual solicita lo siguiente:</w:t>
      </w:r>
    </w:p>
    <w:p w14:paraId="15C1EA6D" w14:textId="77777777" w:rsidR="00947212" w:rsidRDefault="00947212" w:rsidP="00C52B88">
      <w:pPr>
        <w:widowControl w:val="0"/>
        <w:autoSpaceDE w:val="0"/>
        <w:autoSpaceDN w:val="0"/>
        <w:spacing w:after="0" w:line="276" w:lineRule="auto"/>
        <w:jc w:val="both"/>
        <w:rPr>
          <w:rFonts w:ascii="Verdana" w:eastAsia="Verdana" w:hAnsi="Verdana" w:cs="Verdana"/>
          <w:lang w:val="es-ES"/>
        </w:rPr>
      </w:pPr>
    </w:p>
    <w:p w14:paraId="70FB4442" w14:textId="4A9893A3" w:rsidR="004B58E4"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sz w:val="20"/>
        </w:rPr>
        <w:t>¿</w:t>
      </w:r>
      <w:r w:rsidRPr="004B58E4">
        <w:rPr>
          <w:rFonts w:ascii="Verdana" w:eastAsia="Verdana" w:hAnsi="Verdana" w:cs="Verdana"/>
          <w:i/>
          <w:iCs/>
          <w:sz w:val="20"/>
        </w:rPr>
        <w:t>Cuáles son las limitaciones que debe evaluar la entidad estatal al momento de evaluar una solicitud de limitación nacional de convocatoria a MIPYMES?</w:t>
      </w:r>
    </w:p>
    <w:p w14:paraId="0EA8EC03" w14:textId="77777777" w:rsidR="004B58E4"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i/>
          <w:iCs/>
          <w:sz w:val="20"/>
        </w:rPr>
        <w:t>Una vez limitado el proceso de selección conforme lo dispone el artículo 5 del Decreto 1860 de 2021, ¿puede continuarse el proceso de selección con la presentación de una sola oferta?</w:t>
      </w:r>
    </w:p>
    <w:p w14:paraId="53F017D7" w14:textId="77777777" w:rsidR="004B58E4"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i/>
          <w:iCs/>
          <w:sz w:val="20"/>
        </w:rPr>
        <w:t>Para que la limitación nacional de la convocatoria resulte viable, ¿cuántas ofertas debe recibir la entidad estatal?</w:t>
      </w:r>
    </w:p>
    <w:p w14:paraId="6F6CDF5D" w14:textId="77777777" w:rsidR="004B58E4"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i/>
          <w:iCs/>
          <w:sz w:val="20"/>
        </w:rPr>
        <w:lastRenderedPageBreak/>
        <w:t>¿Es obligatorio que las solicitantes de la limitación nacional de la convocatoria sean las mismas que presenten propuesta dentro del proceso de selección al que se solicitó tal limitación?</w:t>
      </w:r>
    </w:p>
    <w:p w14:paraId="68EF22FA" w14:textId="77777777" w:rsidR="004B58E4"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i/>
          <w:iCs/>
          <w:sz w:val="20"/>
        </w:rPr>
        <w:t>¿Resulta viable y legalmente posible que, habiéndose recibido la solicitud de limitación de convocatoria a MIPYMES, sólo una de las solicitantes presente oferta?</w:t>
      </w:r>
    </w:p>
    <w:p w14:paraId="08DC2E58" w14:textId="4D7DA9FD" w:rsidR="00947212" w:rsidRPr="004B58E4" w:rsidRDefault="00947212" w:rsidP="00244288">
      <w:pPr>
        <w:pStyle w:val="Prrafodelista"/>
        <w:widowControl w:val="0"/>
        <w:numPr>
          <w:ilvl w:val="0"/>
          <w:numId w:val="18"/>
        </w:numPr>
        <w:autoSpaceDE w:val="0"/>
        <w:autoSpaceDN w:val="0"/>
        <w:spacing w:after="0" w:line="240" w:lineRule="auto"/>
        <w:ind w:left="1069" w:right="709"/>
        <w:jc w:val="both"/>
        <w:rPr>
          <w:rFonts w:ascii="Verdana" w:eastAsia="Verdana" w:hAnsi="Verdana" w:cs="Verdana"/>
          <w:sz w:val="20"/>
        </w:rPr>
      </w:pPr>
      <w:r w:rsidRPr="004B58E4">
        <w:rPr>
          <w:rFonts w:ascii="Verdana" w:eastAsia="Verdana" w:hAnsi="Verdana" w:cs="Verdana"/>
          <w:i/>
          <w:iCs/>
          <w:sz w:val="20"/>
        </w:rPr>
        <w:t>¿Existe alguna causal para retrotraer la limitación nacional de convocatoria a MIPYMES cuando sólo una de las solicitudes presentó oferta?”</w:t>
      </w:r>
    </w:p>
    <w:p w14:paraId="7EABB513" w14:textId="77777777" w:rsidR="00947212" w:rsidRDefault="00947212" w:rsidP="006D12C0">
      <w:pPr>
        <w:widowControl w:val="0"/>
        <w:autoSpaceDE w:val="0"/>
        <w:autoSpaceDN w:val="0"/>
        <w:spacing w:after="0" w:line="276" w:lineRule="auto"/>
        <w:jc w:val="both"/>
        <w:rPr>
          <w:rFonts w:ascii="Verdana" w:eastAsia="Verdana" w:hAnsi="Verdana" w:cs="Verdana"/>
          <w:lang w:val="es-ES"/>
        </w:rPr>
      </w:pPr>
    </w:p>
    <w:p w14:paraId="35870A06" w14:textId="77777777" w:rsidR="004B58E4" w:rsidRDefault="00D96ED6" w:rsidP="006D12C0">
      <w:pPr>
        <w:widowControl w:val="0"/>
        <w:autoSpaceDE w:val="0"/>
        <w:autoSpaceDN w:val="0"/>
        <w:spacing w:after="120" w:line="276" w:lineRule="auto"/>
        <w:ind w:firstLine="708"/>
        <w:jc w:val="both"/>
        <w:rPr>
          <w:rFonts w:ascii="Verdana" w:eastAsia="Verdana" w:hAnsi="Verdana" w:cs="Verdana"/>
          <w:lang w:val="es-ES"/>
        </w:rPr>
      </w:pPr>
      <w:r w:rsidRPr="00D96ED6">
        <w:rPr>
          <w:rFonts w:ascii="Verdana" w:eastAsia="Verdana" w:hAnsi="Verdana" w:cs="Verdana"/>
          <w:lang w:val="es-ES"/>
        </w:rPr>
        <w:t>De manera preliminar, resulta necesario acotar que esta entidad solo tiene competencia</w:t>
      </w:r>
      <w:r w:rsidRPr="00D96ED6">
        <w:rPr>
          <w:rFonts w:ascii="Verdana" w:eastAsia="Verdana" w:hAnsi="Verdana" w:cs="Verdana"/>
          <w:spacing w:val="-15"/>
          <w:lang w:val="es-ES"/>
        </w:rPr>
        <w:t xml:space="preserve"> </w:t>
      </w:r>
      <w:r w:rsidRPr="00D96ED6">
        <w:rPr>
          <w:rFonts w:ascii="Verdana" w:eastAsia="Verdana" w:hAnsi="Verdana" w:cs="Verdana"/>
          <w:lang w:val="es-ES"/>
        </w:rPr>
        <w:t>para</w:t>
      </w:r>
      <w:r w:rsidRPr="00D96ED6">
        <w:rPr>
          <w:rFonts w:ascii="Verdana" w:eastAsia="Verdana" w:hAnsi="Verdana" w:cs="Verdana"/>
          <w:spacing w:val="-17"/>
          <w:lang w:val="es-ES"/>
        </w:rPr>
        <w:t xml:space="preserve"> </w:t>
      </w:r>
      <w:r w:rsidRPr="00D96ED6">
        <w:rPr>
          <w:rFonts w:ascii="Verdana" w:eastAsia="Verdana" w:hAnsi="Verdana" w:cs="Verdana"/>
          <w:lang w:val="es-ES"/>
        </w:rPr>
        <w:t>responder</w:t>
      </w:r>
      <w:r w:rsidRPr="00D96ED6">
        <w:rPr>
          <w:rFonts w:ascii="Verdana" w:eastAsia="Verdana" w:hAnsi="Verdana" w:cs="Verdana"/>
          <w:spacing w:val="-16"/>
          <w:lang w:val="es-ES"/>
        </w:rPr>
        <w:t xml:space="preserve"> </w:t>
      </w:r>
      <w:r w:rsidRPr="00D96ED6">
        <w:rPr>
          <w:rFonts w:ascii="Verdana" w:eastAsia="Verdana" w:hAnsi="Verdana" w:cs="Verdana"/>
          <w:lang w:val="es-ES"/>
        </w:rPr>
        <w:t>consultas</w:t>
      </w:r>
      <w:r w:rsidRPr="00D96ED6">
        <w:rPr>
          <w:rFonts w:ascii="Verdana" w:eastAsia="Verdana" w:hAnsi="Verdana" w:cs="Verdana"/>
          <w:spacing w:val="-16"/>
          <w:lang w:val="es-ES"/>
        </w:rPr>
        <w:t xml:space="preserve"> </w:t>
      </w:r>
      <w:r w:rsidRPr="00D96ED6">
        <w:rPr>
          <w:rFonts w:ascii="Verdana" w:eastAsia="Verdana" w:hAnsi="Verdana" w:cs="Verdana"/>
          <w:lang w:val="es-ES"/>
        </w:rPr>
        <w:t>sobre</w:t>
      </w:r>
      <w:r w:rsidRPr="00D96ED6">
        <w:rPr>
          <w:rFonts w:ascii="Verdana" w:eastAsia="Verdana" w:hAnsi="Verdana" w:cs="Verdana"/>
          <w:spacing w:val="-17"/>
          <w:lang w:val="es-ES"/>
        </w:rPr>
        <w:t xml:space="preserve"> </w:t>
      </w:r>
      <w:r w:rsidRPr="00D96ED6">
        <w:rPr>
          <w:rFonts w:ascii="Verdana" w:eastAsia="Verdana" w:hAnsi="Verdana" w:cs="Verdana"/>
          <w:lang w:val="es-ES"/>
        </w:rPr>
        <w:t>la</w:t>
      </w:r>
      <w:r w:rsidRPr="00D96ED6">
        <w:rPr>
          <w:rFonts w:ascii="Verdana" w:eastAsia="Verdana" w:hAnsi="Verdana" w:cs="Verdana"/>
          <w:spacing w:val="-18"/>
          <w:lang w:val="es-ES"/>
        </w:rPr>
        <w:t xml:space="preserve"> </w:t>
      </w:r>
      <w:r w:rsidRPr="00D96ED6">
        <w:rPr>
          <w:rFonts w:ascii="Verdana" w:eastAsia="Verdana" w:hAnsi="Verdana" w:cs="Verdana"/>
          <w:lang w:val="es-ES"/>
        </w:rPr>
        <w:t>aplicación</w:t>
      </w:r>
      <w:r w:rsidRPr="00D96ED6">
        <w:rPr>
          <w:rFonts w:ascii="Verdana" w:eastAsia="Verdana" w:hAnsi="Verdana" w:cs="Verdana"/>
          <w:spacing w:val="-15"/>
          <w:lang w:val="es-ES"/>
        </w:rPr>
        <w:t xml:space="preserve"> </w:t>
      </w:r>
      <w:r w:rsidRPr="00D96ED6">
        <w:rPr>
          <w:rFonts w:ascii="Verdana" w:eastAsia="Verdana" w:hAnsi="Verdana" w:cs="Verdana"/>
          <w:lang w:val="es-ES"/>
        </w:rPr>
        <w:t>de</w:t>
      </w:r>
      <w:r w:rsidRPr="00D96ED6">
        <w:rPr>
          <w:rFonts w:ascii="Verdana" w:eastAsia="Verdana" w:hAnsi="Verdana" w:cs="Verdana"/>
          <w:spacing w:val="-18"/>
          <w:lang w:val="es-ES"/>
        </w:rPr>
        <w:t xml:space="preserve"> </w:t>
      </w:r>
      <w:r w:rsidRPr="00D96ED6">
        <w:rPr>
          <w:rFonts w:ascii="Verdana" w:eastAsia="Verdana" w:hAnsi="Verdana" w:cs="Verdana"/>
          <w:lang w:val="es-ES"/>
        </w:rPr>
        <w:t>normas</w:t>
      </w:r>
      <w:r w:rsidRPr="00D96ED6">
        <w:rPr>
          <w:rFonts w:ascii="Verdana" w:eastAsia="Verdana" w:hAnsi="Verdana" w:cs="Verdana"/>
          <w:spacing w:val="-17"/>
          <w:lang w:val="es-ES"/>
        </w:rPr>
        <w:t xml:space="preserve"> </w:t>
      </w:r>
      <w:r w:rsidRPr="00D96ED6">
        <w:rPr>
          <w:rFonts w:ascii="Verdana" w:eastAsia="Verdana" w:hAnsi="Verdana" w:cs="Verdana"/>
          <w:lang w:val="es-ES"/>
        </w:rPr>
        <w:t>de</w:t>
      </w:r>
      <w:r w:rsidRPr="00D96ED6">
        <w:rPr>
          <w:rFonts w:ascii="Verdana" w:eastAsia="Verdana" w:hAnsi="Verdana" w:cs="Verdana"/>
          <w:spacing w:val="-18"/>
          <w:lang w:val="es-ES"/>
        </w:rPr>
        <w:t xml:space="preserve"> </w:t>
      </w:r>
      <w:r w:rsidRPr="00D96ED6">
        <w:rPr>
          <w:rFonts w:ascii="Verdana" w:eastAsia="Verdana" w:hAnsi="Verdana" w:cs="Verdana"/>
          <w:lang w:val="es-ES"/>
        </w:rPr>
        <w:t>carácter general en materia de compras y</w:t>
      </w:r>
      <w:r w:rsidRPr="00D96ED6">
        <w:rPr>
          <w:rFonts w:ascii="Verdana" w:eastAsia="Verdana" w:hAnsi="Verdana" w:cs="Verdana"/>
          <w:spacing w:val="-1"/>
          <w:lang w:val="es-ES"/>
        </w:rPr>
        <w:t xml:space="preserve"> </w:t>
      </w:r>
      <w:r w:rsidRPr="00D96ED6">
        <w:rPr>
          <w:rFonts w:ascii="Verdana" w:eastAsia="Verdana" w:hAnsi="Verdana" w:cs="Verdana"/>
          <w:lang w:val="es-ES"/>
        </w:rPr>
        <w:t>contratación pública. En ese sentido, resolver casos particulares desborda las atribuciones asignadas por el legislador extraordinario,</w:t>
      </w:r>
      <w:r w:rsidRPr="00D96ED6">
        <w:rPr>
          <w:rFonts w:ascii="Verdana" w:eastAsia="Verdana" w:hAnsi="Verdana" w:cs="Verdana"/>
          <w:spacing w:val="-20"/>
          <w:lang w:val="es-ES"/>
        </w:rPr>
        <w:t xml:space="preserve"> </w:t>
      </w:r>
      <w:r w:rsidRPr="00D96ED6">
        <w:rPr>
          <w:rFonts w:ascii="Verdana" w:eastAsia="Verdana" w:hAnsi="Verdana" w:cs="Verdana"/>
          <w:lang w:val="es-ES"/>
        </w:rPr>
        <w:t>que</w:t>
      </w:r>
      <w:r w:rsidRPr="00D96ED6">
        <w:rPr>
          <w:rFonts w:ascii="Verdana" w:eastAsia="Verdana" w:hAnsi="Verdana" w:cs="Verdana"/>
          <w:spacing w:val="-19"/>
          <w:lang w:val="es-ES"/>
        </w:rPr>
        <w:t xml:space="preserve"> </w:t>
      </w:r>
      <w:r w:rsidRPr="00D96ED6">
        <w:rPr>
          <w:rFonts w:ascii="Verdana" w:eastAsia="Verdana" w:hAnsi="Verdana" w:cs="Verdana"/>
          <w:lang w:val="es-ES"/>
        </w:rPr>
        <w:t>no</w:t>
      </w:r>
      <w:r w:rsidRPr="00D96ED6">
        <w:rPr>
          <w:rFonts w:ascii="Verdana" w:eastAsia="Verdana" w:hAnsi="Verdana" w:cs="Verdana"/>
          <w:spacing w:val="-19"/>
          <w:lang w:val="es-ES"/>
        </w:rPr>
        <w:t xml:space="preserve"> </w:t>
      </w:r>
      <w:r w:rsidRPr="00D96ED6">
        <w:rPr>
          <w:rFonts w:ascii="Verdana" w:eastAsia="Verdana" w:hAnsi="Verdana" w:cs="Verdana"/>
          <w:lang w:val="es-ES"/>
        </w:rPr>
        <w:t>concibió</w:t>
      </w:r>
      <w:r w:rsidRPr="00D96ED6">
        <w:rPr>
          <w:rFonts w:ascii="Verdana" w:eastAsia="Verdana" w:hAnsi="Verdana" w:cs="Verdana"/>
          <w:spacing w:val="-20"/>
          <w:lang w:val="es-ES"/>
        </w:rPr>
        <w:t xml:space="preserve"> </w:t>
      </w:r>
      <w:r w:rsidRPr="00D96ED6">
        <w:rPr>
          <w:rFonts w:ascii="Verdana" w:eastAsia="Verdana" w:hAnsi="Verdana" w:cs="Verdana"/>
          <w:lang w:val="es-ES"/>
        </w:rPr>
        <w:t>a</w:t>
      </w:r>
      <w:r w:rsidRPr="00D96ED6">
        <w:rPr>
          <w:rFonts w:ascii="Verdana" w:eastAsia="Verdana" w:hAnsi="Verdana" w:cs="Verdana"/>
          <w:spacing w:val="-19"/>
          <w:lang w:val="es-ES"/>
        </w:rPr>
        <w:t xml:space="preserve"> </w:t>
      </w:r>
      <w:r w:rsidRPr="00D96ED6">
        <w:rPr>
          <w:rFonts w:ascii="Verdana" w:eastAsia="Verdana" w:hAnsi="Verdana" w:cs="Verdana"/>
          <w:lang w:val="es-ES"/>
        </w:rPr>
        <w:t>Colombia</w:t>
      </w:r>
      <w:r w:rsidRPr="00D96ED6">
        <w:rPr>
          <w:rFonts w:ascii="Verdana" w:eastAsia="Verdana" w:hAnsi="Verdana" w:cs="Verdana"/>
          <w:spacing w:val="-20"/>
          <w:lang w:val="es-ES"/>
        </w:rPr>
        <w:t xml:space="preserve"> </w:t>
      </w:r>
      <w:r w:rsidRPr="00D96ED6">
        <w:rPr>
          <w:rFonts w:ascii="Verdana" w:eastAsia="Verdana" w:hAnsi="Verdana" w:cs="Verdana"/>
          <w:lang w:val="es-ES"/>
        </w:rPr>
        <w:t>Compra</w:t>
      </w:r>
      <w:r w:rsidRPr="00D96ED6">
        <w:rPr>
          <w:rFonts w:ascii="Verdana" w:eastAsia="Verdana" w:hAnsi="Verdana" w:cs="Verdana"/>
          <w:spacing w:val="-19"/>
          <w:lang w:val="es-ES"/>
        </w:rPr>
        <w:t xml:space="preserve"> </w:t>
      </w:r>
      <w:r w:rsidRPr="00D96ED6">
        <w:rPr>
          <w:rFonts w:ascii="Verdana" w:eastAsia="Verdana" w:hAnsi="Verdana" w:cs="Verdana"/>
          <w:lang w:val="es-ES"/>
        </w:rPr>
        <w:t>Eficiente</w:t>
      </w:r>
      <w:r w:rsidRPr="00D96ED6">
        <w:rPr>
          <w:rFonts w:ascii="Verdana" w:eastAsia="Verdana" w:hAnsi="Verdana" w:cs="Verdana"/>
          <w:spacing w:val="-19"/>
          <w:lang w:val="es-ES"/>
        </w:rPr>
        <w:t xml:space="preserve"> </w:t>
      </w:r>
      <w:r w:rsidRPr="00D96ED6">
        <w:rPr>
          <w:rFonts w:ascii="Verdana" w:eastAsia="Verdana" w:hAnsi="Verdana" w:cs="Verdana"/>
          <w:lang w:val="es-ES"/>
        </w:rPr>
        <w:t>como</w:t>
      </w:r>
      <w:r w:rsidRPr="00D96ED6">
        <w:rPr>
          <w:rFonts w:ascii="Verdana" w:eastAsia="Verdana" w:hAnsi="Verdana" w:cs="Verdana"/>
          <w:spacing w:val="-20"/>
          <w:lang w:val="es-ES"/>
        </w:rPr>
        <w:t xml:space="preserve"> </w:t>
      </w:r>
      <w:r w:rsidRPr="00D96ED6">
        <w:rPr>
          <w:rFonts w:ascii="Verdana" w:eastAsia="Verdana" w:hAnsi="Verdana" w:cs="Verdana"/>
          <w:lang w:val="es-ES"/>
        </w:rPr>
        <w:t>una</w:t>
      </w:r>
      <w:r w:rsidRPr="00D96ED6">
        <w:rPr>
          <w:rFonts w:ascii="Verdana" w:eastAsia="Verdana" w:hAnsi="Verdana" w:cs="Verdana"/>
          <w:spacing w:val="-19"/>
          <w:lang w:val="es-ES"/>
        </w:rPr>
        <w:t xml:space="preserve"> </w:t>
      </w:r>
      <w:r w:rsidRPr="00D96ED6">
        <w:rPr>
          <w:rFonts w:ascii="Verdana" w:eastAsia="Verdana" w:hAnsi="Verdana" w:cs="Verdana"/>
          <w:lang w:val="es-ES"/>
        </w:rPr>
        <w:t>autoridad para solucionar problemas jurídicos particulares de todos los partícipes del sistema de compra pública. La competencia de esta entidad se fija con límites claros, con el objeto de evitar que la Agencia actúe como una instancia de validación de</w:t>
      </w:r>
      <w:r w:rsidRPr="00D96ED6">
        <w:rPr>
          <w:rFonts w:ascii="Verdana" w:eastAsia="Verdana" w:hAnsi="Verdana" w:cs="Verdana"/>
          <w:spacing w:val="-1"/>
          <w:lang w:val="es-ES"/>
        </w:rPr>
        <w:t xml:space="preserve"> </w:t>
      </w:r>
      <w:r w:rsidRPr="00D96ED6">
        <w:rPr>
          <w:rFonts w:ascii="Verdana" w:eastAsia="Verdana" w:hAnsi="Verdana" w:cs="Verdana"/>
          <w:lang w:val="es-ES"/>
        </w:rPr>
        <w:t>las actuaciones de</w:t>
      </w:r>
      <w:r w:rsidRPr="00D96ED6">
        <w:rPr>
          <w:rFonts w:ascii="Verdana" w:eastAsia="Verdana" w:hAnsi="Verdana" w:cs="Verdana"/>
          <w:spacing w:val="-1"/>
          <w:lang w:val="es-ES"/>
        </w:rPr>
        <w:t xml:space="preserve"> </w:t>
      </w:r>
      <w:r w:rsidRPr="00D96ED6">
        <w:rPr>
          <w:rFonts w:ascii="Verdana" w:eastAsia="Verdana" w:hAnsi="Verdana" w:cs="Verdana"/>
          <w:lang w:val="es-ES"/>
        </w:rPr>
        <w:t>las entidades sujetas a</w:t>
      </w:r>
      <w:r w:rsidRPr="00D96ED6">
        <w:rPr>
          <w:rFonts w:ascii="Verdana" w:eastAsia="Verdana" w:hAnsi="Verdana" w:cs="Verdana"/>
          <w:spacing w:val="-1"/>
          <w:lang w:val="es-ES"/>
        </w:rPr>
        <w:t xml:space="preserve"> </w:t>
      </w:r>
      <w:r w:rsidRPr="00D96ED6">
        <w:rPr>
          <w:rFonts w:ascii="Verdana" w:eastAsia="Verdana" w:hAnsi="Verdana" w:cs="Verdana"/>
          <w:lang w:val="es-ES"/>
        </w:rPr>
        <w:t>la</w:t>
      </w:r>
      <w:r w:rsidRPr="00D96ED6">
        <w:rPr>
          <w:rFonts w:ascii="Verdana" w:eastAsia="Verdana" w:hAnsi="Verdana" w:cs="Verdana"/>
          <w:spacing w:val="-1"/>
          <w:lang w:val="es-ES"/>
        </w:rPr>
        <w:t xml:space="preserve"> </w:t>
      </w:r>
      <w:r w:rsidRPr="00D96ED6">
        <w:rPr>
          <w:rFonts w:ascii="Verdana" w:eastAsia="Verdana" w:hAnsi="Verdana" w:cs="Verdana"/>
          <w:lang w:val="es-ES"/>
        </w:rPr>
        <w:t>Ley 80</w:t>
      </w:r>
      <w:r w:rsidRPr="00D96ED6">
        <w:rPr>
          <w:rFonts w:ascii="Verdana" w:eastAsia="Verdana" w:hAnsi="Verdana" w:cs="Verdana"/>
          <w:spacing w:val="-1"/>
          <w:lang w:val="es-ES"/>
        </w:rPr>
        <w:t xml:space="preserve"> </w:t>
      </w:r>
      <w:r w:rsidRPr="00D96ED6">
        <w:rPr>
          <w:rFonts w:ascii="Verdana" w:eastAsia="Verdana" w:hAnsi="Verdana" w:cs="Verdana"/>
          <w:lang w:val="es-ES"/>
        </w:rPr>
        <w:t>de</w:t>
      </w:r>
      <w:r w:rsidRPr="00D96ED6">
        <w:rPr>
          <w:rFonts w:ascii="Verdana" w:eastAsia="Verdana" w:hAnsi="Verdana" w:cs="Verdana"/>
          <w:spacing w:val="-1"/>
          <w:lang w:val="es-ES"/>
        </w:rPr>
        <w:t xml:space="preserve"> </w:t>
      </w:r>
      <w:r w:rsidRPr="00D96ED6">
        <w:rPr>
          <w:rFonts w:ascii="Verdana" w:eastAsia="Verdana" w:hAnsi="Verdana" w:cs="Verdana"/>
          <w:lang w:val="es-ES"/>
        </w:rPr>
        <w:t>1993 o</w:t>
      </w:r>
      <w:r w:rsidRPr="00D96ED6">
        <w:rPr>
          <w:rFonts w:ascii="Verdana" w:eastAsia="Verdana" w:hAnsi="Verdana" w:cs="Verdana"/>
          <w:spacing w:val="-1"/>
          <w:lang w:val="es-ES"/>
        </w:rPr>
        <w:t xml:space="preserve"> </w:t>
      </w:r>
      <w:r w:rsidRPr="00D96ED6">
        <w:rPr>
          <w:rFonts w:ascii="Verdana" w:eastAsia="Verdana" w:hAnsi="Verdana" w:cs="Verdana"/>
          <w:lang w:val="es-ES"/>
        </w:rPr>
        <w:t>de los demás participantes de la contratación pública. Esta competencia de interpretación de normas generales, por definición, no puede extenderse a la resolución de controversias, ni a brindar asesorías sobre casos puntuales.</w:t>
      </w:r>
    </w:p>
    <w:p w14:paraId="350E64BD" w14:textId="769B3D8B" w:rsidR="004B58E4" w:rsidRDefault="00D96ED6" w:rsidP="006D12C0">
      <w:pPr>
        <w:widowControl w:val="0"/>
        <w:autoSpaceDE w:val="0"/>
        <w:autoSpaceDN w:val="0"/>
        <w:spacing w:after="0" w:line="276" w:lineRule="auto"/>
        <w:ind w:firstLine="708"/>
        <w:jc w:val="both"/>
        <w:rPr>
          <w:rFonts w:ascii="Verdana" w:eastAsia="Verdana" w:hAnsi="Verdana" w:cs="Verdana"/>
          <w:lang w:val="es-ES"/>
        </w:rPr>
      </w:pPr>
      <w:r w:rsidRPr="00D96ED6">
        <w:rPr>
          <w:rFonts w:ascii="Verdana" w:eastAsia="Verdana" w:hAnsi="Verdana" w:cs="Verdana"/>
          <w:lang w:val="es-ES"/>
        </w:rPr>
        <w:t>Conforme lo expuesto, en aras de satisfacer el derecho fundamental de petición</w:t>
      </w:r>
      <w:r w:rsidRPr="00D96ED6">
        <w:rPr>
          <w:rFonts w:ascii="Verdana" w:eastAsia="Verdana" w:hAnsi="Verdana" w:cs="Verdana"/>
          <w:spacing w:val="-13"/>
          <w:lang w:val="es-ES"/>
        </w:rPr>
        <w:t xml:space="preserve"> </w:t>
      </w:r>
      <w:r w:rsidRPr="00D96ED6">
        <w:rPr>
          <w:rFonts w:ascii="Verdana" w:eastAsia="Verdana" w:hAnsi="Verdana" w:cs="Verdana"/>
          <w:lang w:val="es-ES"/>
        </w:rPr>
        <w:t>se</w:t>
      </w:r>
      <w:r w:rsidRPr="00D96ED6">
        <w:rPr>
          <w:rFonts w:ascii="Verdana" w:eastAsia="Verdana" w:hAnsi="Verdana" w:cs="Verdana"/>
          <w:spacing w:val="-15"/>
          <w:lang w:val="es-ES"/>
        </w:rPr>
        <w:t xml:space="preserve"> </w:t>
      </w:r>
      <w:r w:rsidRPr="00D96ED6">
        <w:rPr>
          <w:rFonts w:ascii="Verdana" w:eastAsia="Verdana" w:hAnsi="Verdana" w:cs="Verdana"/>
          <w:lang w:val="es-ES"/>
        </w:rPr>
        <w:t>resolverá</w:t>
      </w:r>
      <w:r w:rsidRPr="00D96ED6">
        <w:rPr>
          <w:rFonts w:ascii="Verdana" w:eastAsia="Verdana" w:hAnsi="Verdana" w:cs="Verdana"/>
          <w:spacing w:val="-13"/>
          <w:lang w:val="es-ES"/>
        </w:rPr>
        <w:t xml:space="preserve"> </w:t>
      </w:r>
      <w:r w:rsidRPr="00D96ED6">
        <w:rPr>
          <w:rFonts w:ascii="Verdana" w:eastAsia="Verdana" w:hAnsi="Verdana" w:cs="Verdana"/>
          <w:lang w:val="es-ES"/>
        </w:rPr>
        <w:t>su</w:t>
      </w:r>
      <w:r w:rsidRPr="00D96ED6">
        <w:rPr>
          <w:rFonts w:ascii="Verdana" w:eastAsia="Verdana" w:hAnsi="Verdana" w:cs="Verdana"/>
          <w:spacing w:val="-15"/>
          <w:lang w:val="es-ES"/>
        </w:rPr>
        <w:t xml:space="preserve"> </w:t>
      </w:r>
      <w:r w:rsidRPr="00D96ED6">
        <w:rPr>
          <w:rFonts w:ascii="Verdana" w:eastAsia="Verdana" w:hAnsi="Verdana" w:cs="Verdana"/>
          <w:lang w:val="es-ES"/>
        </w:rPr>
        <w:t>consulta</w:t>
      </w:r>
      <w:r w:rsidRPr="00D96ED6">
        <w:rPr>
          <w:rFonts w:ascii="Verdana" w:eastAsia="Verdana" w:hAnsi="Verdana" w:cs="Verdana"/>
          <w:spacing w:val="-13"/>
          <w:lang w:val="es-ES"/>
        </w:rPr>
        <w:t xml:space="preserve"> </w:t>
      </w:r>
      <w:r w:rsidRPr="00D96ED6">
        <w:rPr>
          <w:rFonts w:ascii="Verdana" w:eastAsia="Verdana" w:hAnsi="Verdana" w:cs="Verdana"/>
          <w:lang w:val="es-ES"/>
        </w:rPr>
        <w:t>dentro</w:t>
      </w:r>
      <w:r w:rsidRPr="00D96ED6">
        <w:rPr>
          <w:rFonts w:ascii="Verdana" w:eastAsia="Verdana" w:hAnsi="Verdana" w:cs="Verdana"/>
          <w:spacing w:val="-14"/>
          <w:lang w:val="es-ES"/>
        </w:rPr>
        <w:t xml:space="preserve"> </w:t>
      </w:r>
      <w:r w:rsidRPr="00D96ED6">
        <w:rPr>
          <w:rFonts w:ascii="Verdana" w:eastAsia="Verdana" w:hAnsi="Verdana" w:cs="Verdana"/>
          <w:lang w:val="es-ES"/>
        </w:rPr>
        <w:t>de</w:t>
      </w:r>
      <w:r w:rsidRPr="00D96ED6">
        <w:rPr>
          <w:rFonts w:ascii="Verdana" w:eastAsia="Verdana" w:hAnsi="Verdana" w:cs="Verdana"/>
          <w:spacing w:val="-15"/>
          <w:lang w:val="es-ES"/>
        </w:rPr>
        <w:t xml:space="preserve"> </w:t>
      </w:r>
      <w:r w:rsidRPr="00D96ED6">
        <w:rPr>
          <w:rFonts w:ascii="Verdana" w:eastAsia="Verdana" w:hAnsi="Verdana" w:cs="Verdana"/>
          <w:lang w:val="es-ES"/>
        </w:rPr>
        <w:t>los</w:t>
      </w:r>
      <w:r w:rsidRPr="00D96ED6">
        <w:rPr>
          <w:rFonts w:ascii="Verdana" w:eastAsia="Verdana" w:hAnsi="Verdana" w:cs="Verdana"/>
          <w:spacing w:val="-15"/>
          <w:lang w:val="es-ES"/>
        </w:rPr>
        <w:t xml:space="preserve"> </w:t>
      </w:r>
      <w:r w:rsidRPr="00D96ED6">
        <w:rPr>
          <w:rFonts w:ascii="Verdana" w:eastAsia="Verdana" w:hAnsi="Verdana" w:cs="Verdana"/>
          <w:lang w:val="es-ES"/>
        </w:rPr>
        <w:t>límites</w:t>
      </w:r>
      <w:r w:rsidRPr="00D96ED6">
        <w:rPr>
          <w:rFonts w:ascii="Verdana" w:eastAsia="Verdana" w:hAnsi="Verdana" w:cs="Verdana"/>
          <w:spacing w:val="-14"/>
          <w:lang w:val="es-ES"/>
        </w:rPr>
        <w:t xml:space="preserve"> </w:t>
      </w:r>
      <w:r w:rsidRPr="00D96ED6">
        <w:rPr>
          <w:rFonts w:ascii="Verdana" w:eastAsia="Verdana" w:hAnsi="Verdana" w:cs="Verdana"/>
          <w:lang w:val="es-ES"/>
        </w:rPr>
        <w:t>de</w:t>
      </w:r>
      <w:r w:rsidRPr="00D96ED6">
        <w:rPr>
          <w:rFonts w:ascii="Verdana" w:eastAsia="Verdana" w:hAnsi="Verdana" w:cs="Verdana"/>
          <w:spacing w:val="-15"/>
          <w:lang w:val="es-ES"/>
        </w:rPr>
        <w:t xml:space="preserve"> </w:t>
      </w:r>
      <w:r w:rsidRPr="00D96ED6">
        <w:rPr>
          <w:rFonts w:ascii="Verdana" w:eastAsia="Verdana" w:hAnsi="Verdana" w:cs="Verdana"/>
          <w:lang w:val="es-ES"/>
        </w:rPr>
        <w:t>la</w:t>
      </w:r>
      <w:r w:rsidRPr="00D96ED6">
        <w:rPr>
          <w:rFonts w:ascii="Verdana" w:eastAsia="Verdana" w:hAnsi="Verdana" w:cs="Verdana"/>
          <w:spacing w:val="-15"/>
          <w:lang w:val="es-ES"/>
        </w:rPr>
        <w:t xml:space="preserve"> </w:t>
      </w:r>
      <w:r w:rsidRPr="00D96ED6">
        <w:rPr>
          <w:rFonts w:ascii="Verdana" w:eastAsia="Verdana" w:hAnsi="Verdana" w:cs="Verdana"/>
          <w:lang w:val="es-ES"/>
        </w:rPr>
        <w:t>referida</w:t>
      </w:r>
      <w:r w:rsidRPr="00D96ED6">
        <w:rPr>
          <w:rFonts w:ascii="Verdana" w:eastAsia="Verdana" w:hAnsi="Verdana" w:cs="Verdana"/>
          <w:spacing w:val="-13"/>
          <w:lang w:val="es-ES"/>
        </w:rPr>
        <w:t xml:space="preserve"> </w:t>
      </w:r>
      <w:r w:rsidRPr="00D96ED6">
        <w:rPr>
          <w:rFonts w:ascii="Verdana" w:eastAsia="Verdana" w:hAnsi="Verdana" w:cs="Verdana"/>
          <w:lang w:val="es-ES"/>
        </w:rPr>
        <w:t xml:space="preserve">competencia consultiva, esto es, haciendo abstracción de las circunstancias particulares y concretas mencionadas en su petición, pero haciendo unas consideraciones sobre las normas generales relacionadas con los problemas jurídicos de su </w:t>
      </w:r>
      <w:r w:rsidRPr="00D96ED6">
        <w:rPr>
          <w:rFonts w:ascii="Verdana" w:eastAsia="Verdana" w:hAnsi="Verdana" w:cs="Verdana"/>
          <w:spacing w:val="-2"/>
          <w:lang w:val="es-ES"/>
        </w:rPr>
        <w:t>consulta.</w:t>
      </w:r>
    </w:p>
    <w:p w14:paraId="77BDD730" w14:textId="77777777" w:rsidR="004B58E4" w:rsidRPr="00594E5E" w:rsidRDefault="004B58E4" w:rsidP="0070489B">
      <w:pPr>
        <w:widowControl w:val="0"/>
        <w:autoSpaceDE w:val="0"/>
        <w:autoSpaceDN w:val="0"/>
        <w:spacing w:after="0" w:line="276" w:lineRule="auto"/>
        <w:ind w:firstLine="100"/>
        <w:jc w:val="both"/>
        <w:rPr>
          <w:rFonts w:ascii="Verdana" w:eastAsia="Verdana" w:hAnsi="Verdana" w:cs="Verdana"/>
          <w:lang w:val="es-ES"/>
        </w:rPr>
      </w:pPr>
    </w:p>
    <w:p w14:paraId="39C8D763" w14:textId="661EFC41" w:rsidR="004B58E4" w:rsidRPr="00594E5E" w:rsidRDefault="004B58E4" w:rsidP="0070489B">
      <w:pPr>
        <w:widowControl w:val="0"/>
        <w:tabs>
          <w:tab w:val="left" w:pos="382"/>
        </w:tabs>
        <w:autoSpaceDE w:val="0"/>
        <w:autoSpaceDN w:val="0"/>
        <w:spacing w:after="0" w:line="276" w:lineRule="auto"/>
        <w:outlineLvl w:val="0"/>
        <w:rPr>
          <w:rFonts w:ascii="Verdana" w:eastAsia="Verdana" w:hAnsi="Verdana" w:cs="Verdana"/>
          <w:b/>
          <w:bCs/>
          <w:lang w:val="es-ES"/>
        </w:rPr>
      </w:pPr>
      <w:r w:rsidRPr="00594E5E">
        <w:rPr>
          <w:rFonts w:ascii="Verdana" w:eastAsia="Verdana" w:hAnsi="Verdana" w:cs="Verdana"/>
          <w:b/>
          <w:bCs/>
          <w:spacing w:val="-2"/>
          <w:lang w:val="es-ES"/>
        </w:rPr>
        <w:t>1. Problema</w:t>
      </w:r>
      <w:r w:rsidRPr="00594E5E">
        <w:rPr>
          <w:rFonts w:ascii="Verdana" w:eastAsia="Verdana" w:hAnsi="Verdana" w:cs="Verdana"/>
          <w:b/>
          <w:bCs/>
          <w:spacing w:val="-5"/>
          <w:lang w:val="es-ES"/>
        </w:rPr>
        <w:t xml:space="preserve"> </w:t>
      </w:r>
      <w:r w:rsidRPr="00594E5E">
        <w:rPr>
          <w:rFonts w:ascii="Verdana" w:eastAsia="Verdana" w:hAnsi="Verdana" w:cs="Verdana"/>
          <w:b/>
          <w:bCs/>
          <w:spacing w:val="-2"/>
          <w:lang w:val="es-ES"/>
        </w:rPr>
        <w:t>planteado:</w:t>
      </w:r>
    </w:p>
    <w:p w14:paraId="062AFA16" w14:textId="77777777" w:rsidR="004B58E4" w:rsidRPr="00594E5E" w:rsidRDefault="004B58E4" w:rsidP="0070489B">
      <w:pPr>
        <w:widowControl w:val="0"/>
        <w:autoSpaceDE w:val="0"/>
        <w:autoSpaceDN w:val="0"/>
        <w:spacing w:after="0" w:line="276" w:lineRule="auto"/>
        <w:ind w:firstLine="100"/>
        <w:jc w:val="both"/>
        <w:rPr>
          <w:rFonts w:ascii="Verdana" w:eastAsia="Verdana" w:hAnsi="Verdana" w:cs="Verdana"/>
          <w:lang w:val="es-ES"/>
        </w:rPr>
      </w:pPr>
    </w:p>
    <w:p w14:paraId="4F1E4A6D" w14:textId="1CC470FA" w:rsidR="00D96ED6" w:rsidRPr="00594E5E" w:rsidRDefault="00D96ED6" w:rsidP="0070489B">
      <w:pPr>
        <w:widowControl w:val="0"/>
        <w:autoSpaceDE w:val="0"/>
        <w:autoSpaceDN w:val="0"/>
        <w:spacing w:after="0" w:line="276" w:lineRule="auto"/>
        <w:jc w:val="both"/>
        <w:rPr>
          <w:rFonts w:ascii="Verdana" w:eastAsia="Verdana" w:hAnsi="Verdana" w:cs="Verdana"/>
          <w:lang w:val="es-ES"/>
        </w:rPr>
      </w:pPr>
      <w:r w:rsidRPr="00594E5E">
        <w:rPr>
          <w:rFonts w:ascii="Verdana" w:eastAsia="Verdana" w:hAnsi="Verdana" w:cs="Verdana"/>
          <w:lang w:val="es-ES"/>
        </w:rPr>
        <w:t>De acuerdo con el contenido de su solicitud, esta Agencia resolverá l</w:t>
      </w:r>
      <w:r w:rsidR="00A06D3D" w:rsidRPr="00594E5E">
        <w:rPr>
          <w:rFonts w:ascii="Verdana" w:eastAsia="Verdana" w:hAnsi="Verdana" w:cs="Verdana"/>
          <w:lang w:val="es-ES"/>
        </w:rPr>
        <w:t>os</w:t>
      </w:r>
      <w:r w:rsidRPr="00594E5E">
        <w:rPr>
          <w:rFonts w:ascii="Verdana" w:eastAsia="Verdana" w:hAnsi="Verdana" w:cs="Verdana"/>
          <w:lang w:val="es-ES"/>
        </w:rPr>
        <w:t xml:space="preserve"> siguiente</w:t>
      </w:r>
      <w:r w:rsidR="00A06D3D" w:rsidRPr="00594E5E">
        <w:rPr>
          <w:rFonts w:ascii="Verdana" w:eastAsia="Verdana" w:hAnsi="Verdana" w:cs="Verdana"/>
          <w:lang w:val="es-ES"/>
        </w:rPr>
        <w:t>s</w:t>
      </w:r>
      <w:r w:rsidRPr="00594E5E">
        <w:rPr>
          <w:rFonts w:ascii="Verdana" w:eastAsia="Verdana" w:hAnsi="Verdana" w:cs="Verdana"/>
          <w:lang w:val="es-ES"/>
        </w:rPr>
        <w:t xml:space="preserve"> problema</w:t>
      </w:r>
      <w:r w:rsidR="00A06D3D" w:rsidRPr="00594E5E">
        <w:rPr>
          <w:rFonts w:ascii="Verdana" w:eastAsia="Verdana" w:hAnsi="Verdana" w:cs="Verdana"/>
          <w:lang w:val="es-ES"/>
        </w:rPr>
        <w:t>s</w:t>
      </w:r>
      <w:r w:rsidRPr="00594E5E">
        <w:rPr>
          <w:rFonts w:ascii="Verdana" w:eastAsia="Verdana" w:hAnsi="Verdana" w:cs="Verdana"/>
          <w:lang w:val="es-ES"/>
        </w:rPr>
        <w:t xml:space="preserve"> jurídicos:</w:t>
      </w:r>
      <w:r w:rsidR="005A0C6B" w:rsidRPr="00594E5E">
        <w:rPr>
          <w:rFonts w:ascii="Verdana" w:eastAsia="Verdana" w:hAnsi="Verdana" w:cs="Verdana"/>
          <w:lang w:val="es-ES"/>
        </w:rPr>
        <w:t xml:space="preserve"> </w:t>
      </w:r>
      <w:r w:rsidR="00A06D3D" w:rsidRPr="00594E5E">
        <w:rPr>
          <w:rFonts w:ascii="Verdana" w:eastAsia="Verdana" w:hAnsi="Verdana" w:cs="Verdana"/>
          <w:lang w:val="es-ES"/>
        </w:rPr>
        <w:t xml:space="preserve">i) </w:t>
      </w:r>
      <w:r w:rsidRPr="00594E5E">
        <w:rPr>
          <w:rFonts w:ascii="Verdana" w:eastAsia="Verdana" w:hAnsi="Verdana" w:cs="Verdana"/>
          <w:lang w:val="es-ES"/>
        </w:rPr>
        <w:t>¿Cuáles son los requisitos para llevar a cabo una convocatoria limitada a</w:t>
      </w:r>
      <w:r w:rsidR="006079A8" w:rsidRPr="00594E5E">
        <w:rPr>
          <w:rFonts w:ascii="Verdana" w:hAnsi="Verdana" w:cs="Arial"/>
          <w:color w:val="000000" w:themeColor="text1"/>
          <w:lang w:val="es-ES_tradnl"/>
        </w:rPr>
        <w:t xml:space="preserve"> micro, pequeñas y medianas empresas –</w:t>
      </w:r>
      <w:r w:rsidR="00594E5E" w:rsidRPr="00594E5E">
        <w:rPr>
          <w:rFonts w:ascii="Verdana" w:hAnsi="Verdana" w:cs="Arial"/>
          <w:color w:val="000000" w:themeColor="text1"/>
          <w:lang w:val="es-ES_tradnl"/>
        </w:rPr>
        <w:t xml:space="preserve"> en adelante</w:t>
      </w:r>
      <w:r w:rsidRPr="00594E5E">
        <w:rPr>
          <w:rFonts w:ascii="Verdana" w:eastAsia="Verdana" w:hAnsi="Verdana" w:cs="Verdana"/>
          <w:lang w:val="es-ES"/>
        </w:rPr>
        <w:t xml:space="preserve"> </w:t>
      </w:r>
      <w:proofErr w:type="spellStart"/>
      <w:r w:rsidRPr="00594E5E">
        <w:rPr>
          <w:rFonts w:ascii="Verdana" w:eastAsia="Verdana" w:hAnsi="Verdana" w:cs="Verdana"/>
          <w:lang w:val="es-ES"/>
        </w:rPr>
        <w:t>Mipymes</w:t>
      </w:r>
      <w:proofErr w:type="spellEnd"/>
      <w:r w:rsidRPr="00594E5E">
        <w:rPr>
          <w:rFonts w:ascii="Verdana" w:eastAsia="Verdana" w:hAnsi="Verdana" w:cs="Verdana"/>
          <w:lang w:val="es-ES"/>
        </w:rPr>
        <w:t>?</w:t>
      </w:r>
      <w:r w:rsidR="00A06D3D" w:rsidRPr="00594E5E">
        <w:rPr>
          <w:rFonts w:ascii="Verdana" w:eastAsia="Verdana" w:hAnsi="Verdana" w:cs="Verdana"/>
          <w:lang w:val="es-ES"/>
        </w:rPr>
        <w:t xml:space="preserve">; </w:t>
      </w:r>
      <w:proofErr w:type="spellStart"/>
      <w:r w:rsidR="00A06D3D" w:rsidRPr="00594E5E">
        <w:rPr>
          <w:rFonts w:ascii="Verdana" w:eastAsia="Verdana" w:hAnsi="Verdana" w:cs="Verdana"/>
          <w:lang w:val="es-ES"/>
        </w:rPr>
        <w:t>ii</w:t>
      </w:r>
      <w:proofErr w:type="spellEnd"/>
      <w:r w:rsidR="00A06D3D" w:rsidRPr="00594E5E">
        <w:rPr>
          <w:rFonts w:ascii="Verdana" w:eastAsia="Verdana" w:hAnsi="Verdana" w:cs="Verdana"/>
          <w:lang w:val="es-ES"/>
        </w:rPr>
        <w:t xml:space="preserve">) </w:t>
      </w:r>
      <w:r w:rsidR="00A06D3D" w:rsidRPr="00594E5E">
        <w:rPr>
          <w:rFonts w:ascii="Verdana" w:eastAsia="Arial" w:hAnsi="Verdana" w:cs="Arial"/>
        </w:rPr>
        <w:t>¿Podría una Entidad revertir la decisión de limita</w:t>
      </w:r>
      <w:r w:rsidR="00107E05" w:rsidRPr="00594E5E">
        <w:rPr>
          <w:rFonts w:ascii="Verdana" w:eastAsia="Arial" w:hAnsi="Verdana" w:cs="Arial"/>
        </w:rPr>
        <w:t xml:space="preserve">r una </w:t>
      </w:r>
      <w:r w:rsidR="00594E5E" w:rsidRPr="00594E5E">
        <w:rPr>
          <w:rFonts w:ascii="Verdana" w:eastAsia="Arial" w:hAnsi="Verdana" w:cs="Arial"/>
        </w:rPr>
        <w:t>convocatoria</w:t>
      </w:r>
      <w:r w:rsidR="00107E05" w:rsidRPr="00594E5E">
        <w:rPr>
          <w:rFonts w:ascii="Verdana" w:eastAsia="Arial" w:hAnsi="Verdana" w:cs="Arial"/>
        </w:rPr>
        <w:t xml:space="preserve"> </w:t>
      </w:r>
      <w:r w:rsidR="00A06D3D" w:rsidRPr="00594E5E">
        <w:rPr>
          <w:rFonts w:ascii="Verdana" w:eastAsia="Arial" w:hAnsi="Verdana" w:cs="Arial"/>
        </w:rPr>
        <w:t xml:space="preserve">a </w:t>
      </w:r>
      <w:proofErr w:type="spellStart"/>
      <w:r w:rsidR="00A06D3D" w:rsidRPr="00594E5E">
        <w:rPr>
          <w:rFonts w:ascii="Verdana" w:eastAsia="Arial" w:hAnsi="Verdana" w:cs="Arial"/>
        </w:rPr>
        <w:t>Mipyme</w:t>
      </w:r>
      <w:proofErr w:type="spellEnd"/>
      <w:r w:rsidR="00A06D3D" w:rsidRPr="00594E5E">
        <w:rPr>
          <w:rFonts w:ascii="Verdana" w:eastAsia="Arial" w:hAnsi="Verdana" w:cs="Arial"/>
        </w:rPr>
        <w:t>?,</w:t>
      </w:r>
    </w:p>
    <w:p w14:paraId="581A08E5" w14:textId="77777777" w:rsidR="00D96ED6" w:rsidRPr="00594E5E" w:rsidRDefault="00D96ED6" w:rsidP="0070489B">
      <w:pPr>
        <w:widowControl w:val="0"/>
        <w:autoSpaceDE w:val="0"/>
        <w:autoSpaceDN w:val="0"/>
        <w:spacing w:after="0" w:line="276" w:lineRule="auto"/>
        <w:rPr>
          <w:rFonts w:ascii="Verdana" w:eastAsia="Verdana" w:hAnsi="Verdana" w:cs="Verdana"/>
          <w:lang w:val="es-ES"/>
        </w:rPr>
      </w:pPr>
    </w:p>
    <w:p w14:paraId="63F512CE" w14:textId="77777777" w:rsidR="004B58E4" w:rsidRPr="00594E5E" w:rsidRDefault="004B58E4" w:rsidP="0070489B">
      <w:pPr>
        <w:widowControl w:val="0"/>
        <w:tabs>
          <w:tab w:val="left" w:pos="382"/>
        </w:tabs>
        <w:autoSpaceDE w:val="0"/>
        <w:autoSpaceDN w:val="0"/>
        <w:spacing w:after="0" w:line="276" w:lineRule="auto"/>
        <w:outlineLvl w:val="0"/>
        <w:rPr>
          <w:rFonts w:ascii="Verdana" w:eastAsia="Verdana" w:hAnsi="Verdana" w:cs="Verdana"/>
          <w:b/>
          <w:bCs/>
        </w:rPr>
      </w:pPr>
      <w:r w:rsidRPr="00594E5E">
        <w:rPr>
          <w:rFonts w:ascii="Verdana" w:eastAsia="Verdana" w:hAnsi="Verdana" w:cs="Verdana"/>
          <w:b/>
          <w:bCs/>
          <w:spacing w:val="-2"/>
        </w:rPr>
        <w:t xml:space="preserve">2. </w:t>
      </w:r>
      <w:r w:rsidR="00D96ED6" w:rsidRPr="00594E5E">
        <w:rPr>
          <w:rFonts w:ascii="Verdana" w:eastAsia="Verdana" w:hAnsi="Verdana" w:cs="Verdana"/>
          <w:b/>
          <w:bCs/>
          <w:spacing w:val="-2"/>
        </w:rPr>
        <w:t>Respuesta:</w:t>
      </w:r>
    </w:p>
    <w:p w14:paraId="6B7FAD80" w14:textId="77777777" w:rsidR="0070489B" w:rsidRDefault="0070489B" w:rsidP="0070489B">
      <w:pPr>
        <w:widowControl w:val="0"/>
        <w:tabs>
          <w:tab w:val="left" w:pos="382"/>
        </w:tabs>
        <w:autoSpaceDE w:val="0"/>
        <w:autoSpaceDN w:val="0"/>
        <w:spacing w:after="0" w:line="276" w:lineRule="auto"/>
        <w:jc w:val="both"/>
        <w:outlineLvl w:val="0"/>
        <w:rPr>
          <w:rFonts w:ascii="Verdana" w:eastAsia="Verdana" w:hAnsi="Verdana" w:cs="Verdana"/>
          <w:lang w:val="es-ES"/>
        </w:rPr>
      </w:pPr>
    </w:p>
    <w:tbl>
      <w:tblPr>
        <w:tblStyle w:val="Tablaconcuadrcula"/>
        <w:tblW w:w="0" w:type="auto"/>
        <w:tblLook w:val="04A0" w:firstRow="1" w:lastRow="0" w:firstColumn="1" w:lastColumn="0" w:noHBand="0" w:noVBand="1"/>
      </w:tblPr>
      <w:tblGrid>
        <w:gridCol w:w="8828"/>
      </w:tblGrid>
      <w:tr w:rsidR="00CD6969" w14:paraId="5C133CE7" w14:textId="77777777">
        <w:tc>
          <w:tcPr>
            <w:tcW w:w="8828" w:type="dxa"/>
          </w:tcPr>
          <w:p w14:paraId="0E364640" w14:textId="77777777" w:rsidR="00CD6969" w:rsidRDefault="00CD6969" w:rsidP="00CD6969">
            <w:pPr>
              <w:widowControl w:val="0"/>
              <w:tabs>
                <w:tab w:val="left" w:pos="382"/>
              </w:tabs>
              <w:autoSpaceDE w:val="0"/>
              <w:autoSpaceDN w:val="0"/>
              <w:spacing w:after="120" w:line="276" w:lineRule="auto"/>
              <w:jc w:val="both"/>
              <w:outlineLvl w:val="0"/>
              <w:rPr>
                <w:rFonts w:ascii="Verdana" w:eastAsia="Verdana" w:hAnsi="Verdana" w:cs="Verdana"/>
                <w:lang w:val="es-ES"/>
              </w:rPr>
            </w:pPr>
            <w:r>
              <w:rPr>
                <w:rFonts w:ascii="Verdana" w:eastAsia="Verdana" w:hAnsi="Verdana" w:cs="Verdana"/>
                <w:lang w:val="es-ES"/>
              </w:rPr>
              <w:lastRenderedPageBreak/>
              <w:t>i) Frente al primer problema jurídico se resalta que, e</w:t>
            </w:r>
            <w:r w:rsidRPr="00D96ED6">
              <w:rPr>
                <w:rFonts w:ascii="Verdana" w:eastAsia="Verdana" w:hAnsi="Verdana" w:cs="Verdana"/>
                <w:lang w:val="es-ES"/>
              </w:rPr>
              <w:t>l artículo 5 del Decreto 1860 de 2021, que modificó el artículo 2.2.1.2.4.2.2 del</w:t>
            </w:r>
            <w:r w:rsidRPr="00D96ED6">
              <w:rPr>
                <w:rFonts w:ascii="Verdana" w:eastAsia="Verdana" w:hAnsi="Verdana" w:cs="Verdana"/>
                <w:spacing w:val="-12"/>
                <w:lang w:val="es-ES"/>
              </w:rPr>
              <w:t xml:space="preserve"> </w:t>
            </w:r>
            <w:r w:rsidRPr="00D96ED6">
              <w:rPr>
                <w:rFonts w:ascii="Verdana" w:eastAsia="Verdana" w:hAnsi="Verdana" w:cs="Verdana"/>
                <w:lang w:val="es-ES"/>
              </w:rPr>
              <w:t>Decreto</w:t>
            </w:r>
            <w:r w:rsidRPr="00D96ED6">
              <w:rPr>
                <w:rFonts w:ascii="Verdana" w:eastAsia="Verdana" w:hAnsi="Verdana" w:cs="Verdana"/>
                <w:spacing w:val="-10"/>
                <w:lang w:val="es-ES"/>
              </w:rPr>
              <w:t xml:space="preserve"> </w:t>
            </w:r>
            <w:r w:rsidRPr="00D96ED6">
              <w:rPr>
                <w:rFonts w:ascii="Verdana" w:eastAsia="Verdana" w:hAnsi="Verdana" w:cs="Verdana"/>
                <w:lang w:val="es-ES"/>
              </w:rPr>
              <w:t>1082</w:t>
            </w:r>
            <w:r w:rsidRPr="00D96ED6">
              <w:rPr>
                <w:rFonts w:ascii="Verdana" w:eastAsia="Verdana" w:hAnsi="Verdana" w:cs="Verdana"/>
                <w:spacing w:val="-12"/>
                <w:lang w:val="es-ES"/>
              </w:rPr>
              <w:t xml:space="preserve"> </w:t>
            </w:r>
            <w:r w:rsidRPr="00D96ED6">
              <w:rPr>
                <w:rFonts w:ascii="Verdana" w:eastAsia="Verdana" w:hAnsi="Verdana" w:cs="Verdana"/>
                <w:lang w:val="es-ES"/>
              </w:rPr>
              <w:t>de</w:t>
            </w:r>
            <w:r w:rsidRPr="00D96ED6">
              <w:rPr>
                <w:rFonts w:ascii="Verdana" w:eastAsia="Verdana" w:hAnsi="Verdana" w:cs="Verdana"/>
                <w:spacing w:val="-12"/>
                <w:lang w:val="es-ES"/>
              </w:rPr>
              <w:t xml:space="preserve"> </w:t>
            </w:r>
            <w:r w:rsidRPr="00D96ED6">
              <w:rPr>
                <w:rFonts w:ascii="Verdana" w:eastAsia="Verdana" w:hAnsi="Verdana" w:cs="Verdana"/>
                <w:lang w:val="es-ES"/>
              </w:rPr>
              <w:t>2015,</w:t>
            </w:r>
            <w:r w:rsidRPr="00D96ED6">
              <w:rPr>
                <w:rFonts w:ascii="Verdana" w:eastAsia="Verdana" w:hAnsi="Verdana" w:cs="Verdana"/>
                <w:spacing w:val="-11"/>
                <w:lang w:val="es-ES"/>
              </w:rPr>
              <w:t xml:space="preserve"> </w:t>
            </w:r>
            <w:r w:rsidRPr="00D96ED6">
              <w:rPr>
                <w:rFonts w:ascii="Verdana" w:eastAsia="Verdana" w:hAnsi="Verdana" w:cs="Verdana"/>
                <w:lang w:val="es-ES"/>
              </w:rPr>
              <w:t>reglamentó</w:t>
            </w:r>
            <w:r w:rsidRPr="00D96ED6">
              <w:rPr>
                <w:rFonts w:ascii="Verdana" w:eastAsia="Verdana" w:hAnsi="Verdana" w:cs="Verdana"/>
                <w:spacing w:val="-9"/>
                <w:lang w:val="es-ES"/>
              </w:rPr>
              <w:t xml:space="preserve"> </w:t>
            </w:r>
            <w:r w:rsidRPr="00D96ED6">
              <w:rPr>
                <w:rFonts w:ascii="Verdana" w:eastAsia="Verdana" w:hAnsi="Verdana" w:cs="Verdana"/>
                <w:lang w:val="es-ES"/>
              </w:rPr>
              <w:t>los</w:t>
            </w:r>
            <w:r w:rsidRPr="00D96ED6">
              <w:rPr>
                <w:rFonts w:ascii="Verdana" w:eastAsia="Verdana" w:hAnsi="Verdana" w:cs="Verdana"/>
                <w:spacing w:val="-12"/>
                <w:lang w:val="es-ES"/>
              </w:rPr>
              <w:t xml:space="preserve"> </w:t>
            </w:r>
            <w:r w:rsidRPr="00D96ED6">
              <w:rPr>
                <w:rFonts w:ascii="Verdana" w:eastAsia="Verdana" w:hAnsi="Verdana" w:cs="Verdana"/>
                <w:lang w:val="es-ES"/>
              </w:rPr>
              <w:t>requisitos</w:t>
            </w:r>
            <w:r w:rsidRPr="00D96ED6">
              <w:rPr>
                <w:rFonts w:ascii="Verdana" w:eastAsia="Verdana" w:hAnsi="Verdana" w:cs="Verdana"/>
                <w:spacing w:val="-10"/>
                <w:lang w:val="es-ES"/>
              </w:rPr>
              <w:t xml:space="preserve"> </w:t>
            </w:r>
            <w:r w:rsidRPr="00D96ED6">
              <w:rPr>
                <w:rFonts w:ascii="Verdana" w:eastAsia="Verdana" w:hAnsi="Verdana" w:cs="Verdana"/>
                <w:lang w:val="es-ES"/>
              </w:rPr>
              <w:t>para</w:t>
            </w:r>
            <w:r w:rsidRPr="00D96ED6">
              <w:rPr>
                <w:rFonts w:ascii="Verdana" w:eastAsia="Verdana" w:hAnsi="Verdana" w:cs="Verdana"/>
                <w:spacing w:val="-12"/>
                <w:lang w:val="es-ES"/>
              </w:rPr>
              <w:t xml:space="preserve"> </w:t>
            </w:r>
            <w:r w:rsidRPr="00D96ED6">
              <w:rPr>
                <w:rFonts w:ascii="Verdana" w:eastAsia="Verdana" w:hAnsi="Verdana" w:cs="Verdana"/>
                <w:lang w:val="es-ES"/>
              </w:rPr>
              <w:t>realizar</w:t>
            </w:r>
            <w:r w:rsidRPr="00D96ED6">
              <w:rPr>
                <w:rFonts w:ascii="Verdana" w:eastAsia="Verdana" w:hAnsi="Verdana" w:cs="Verdana"/>
                <w:spacing w:val="-10"/>
                <w:lang w:val="es-ES"/>
              </w:rPr>
              <w:t xml:space="preserve"> </w:t>
            </w:r>
            <w:r w:rsidRPr="00D96ED6">
              <w:rPr>
                <w:rFonts w:ascii="Verdana" w:eastAsia="Verdana" w:hAnsi="Verdana" w:cs="Verdana"/>
                <w:lang w:val="es-ES"/>
              </w:rPr>
              <w:t xml:space="preserve">convocatorias limitadas a </w:t>
            </w:r>
            <w:proofErr w:type="spellStart"/>
            <w:r w:rsidRPr="00D96ED6">
              <w:rPr>
                <w:rFonts w:ascii="Verdana" w:eastAsia="Verdana" w:hAnsi="Verdana" w:cs="Verdana"/>
                <w:lang w:val="es-ES"/>
              </w:rPr>
              <w:t>Mipyme</w:t>
            </w:r>
            <w:proofErr w:type="spellEnd"/>
            <w:r w:rsidRPr="00D96ED6">
              <w:rPr>
                <w:rFonts w:ascii="Verdana" w:eastAsia="Verdana" w:hAnsi="Verdana" w:cs="Verdana"/>
                <w:lang w:val="es-ES"/>
              </w:rPr>
              <w:t xml:space="preserve"> nacionales que, por lo menos, tengan un (1) año de</w:t>
            </w:r>
            <w:r>
              <w:rPr>
                <w:rFonts w:ascii="Verdana" w:eastAsia="Verdana" w:hAnsi="Verdana" w:cs="Verdana"/>
                <w:lang w:val="es-ES"/>
              </w:rPr>
              <w:t xml:space="preserve"> </w:t>
            </w:r>
            <w:r w:rsidRPr="00D96ED6">
              <w:rPr>
                <w:rFonts w:ascii="Verdana" w:eastAsia="Verdana" w:hAnsi="Verdana" w:cs="Verdana"/>
                <w:lang w:val="es-ES"/>
              </w:rPr>
              <w:t xml:space="preserve">existencia. El primer requisito fija un tope cuantitativo de los procesos contractuales </w:t>
            </w:r>
            <w:r>
              <w:rPr>
                <w:rFonts w:ascii="Verdana" w:eastAsia="Verdana" w:hAnsi="Verdana" w:cs="Verdana"/>
                <w:lang w:val="es-ES"/>
              </w:rPr>
              <w:t xml:space="preserve">susceptibles </w:t>
            </w:r>
            <w:r w:rsidRPr="00D96ED6">
              <w:rPr>
                <w:rFonts w:ascii="Verdana" w:eastAsia="Verdana" w:hAnsi="Verdana" w:cs="Verdana"/>
                <w:lang w:val="es-ES"/>
              </w:rPr>
              <w:t xml:space="preserve">de limitarse a </w:t>
            </w:r>
            <w:proofErr w:type="spellStart"/>
            <w:r w:rsidRPr="00D96ED6">
              <w:rPr>
                <w:rFonts w:ascii="Verdana" w:eastAsia="Verdana" w:hAnsi="Verdana" w:cs="Verdana"/>
                <w:lang w:val="es-ES"/>
              </w:rPr>
              <w:t>Mipyme</w:t>
            </w:r>
            <w:proofErr w:type="spellEnd"/>
            <w:r w:rsidRPr="00D96ED6">
              <w:rPr>
                <w:rFonts w:ascii="Verdana" w:eastAsia="Verdana" w:hAnsi="Verdana" w:cs="Verdana"/>
                <w:lang w:val="es-ES"/>
              </w:rPr>
              <w:t>, en la medida en que el valor del proceso de contratación tendrá que ser “menor a ciento veinticinco mil dólares ($125.000 USD) de los Estados Unidos de América”. Esta limitante, valga aclarar, es establecida de acuerdo con la tasa que, para el efecto, determine cada dos años el Ministerio de Comercio, Industria y Turismo</w:t>
            </w:r>
            <w:r>
              <w:rPr>
                <w:rFonts w:ascii="Verdana" w:eastAsia="Verdana" w:hAnsi="Verdana" w:cs="Verdana"/>
                <w:lang w:val="es-ES"/>
              </w:rPr>
              <w:t xml:space="preserve">. El </w:t>
            </w:r>
            <w:r w:rsidRPr="00D96ED6">
              <w:rPr>
                <w:rFonts w:ascii="Verdana" w:eastAsia="Verdana" w:hAnsi="Verdana" w:cs="Verdana"/>
                <w:lang w:val="es-ES"/>
              </w:rPr>
              <w:t>segundo</w:t>
            </w:r>
            <w:r w:rsidRPr="00D96ED6">
              <w:rPr>
                <w:rFonts w:ascii="Verdana" w:eastAsia="Verdana" w:hAnsi="Verdana" w:cs="Verdana"/>
                <w:spacing w:val="-19"/>
                <w:lang w:val="es-ES"/>
              </w:rPr>
              <w:t xml:space="preserve"> </w:t>
            </w:r>
            <w:r w:rsidRPr="00D96ED6">
              <w:rPr>
                <w:rFonts w:ascii="Verdana" w:eastAsia="Verdana" w:hAnsi="Verdana" w:cs="Verdana"/>
                <w:lang w:val="es-ES"/>
              </w:rPr>
              <w:t>requisito</w:t>
            </w:r>
            <w:r w:rsidRPr="00D96ED6">
              <w:rPr>
                <w:rFonts w:ascii="Verdana" w:eastAsia="Verdana" w:hAnsi="Verdana" w:cs="Verdana"/>
                <w:spacing w:val="-19"/>
                <w:lang w:val="es-ES"/>
              </w:rPr>
              <w:t xml:space="preserve"> </w:t>
            </w:r>
            <w:r w:rsidRPr="00D96ED6">
              <w:rPr>
                <w:rFonts w:ascii="Verdana" w:eastAsia="Verdana" w:hAnsi="Verdana" w:cs="Verdana"/>
                <w:lang w:val="es-ES"/>
              </w:rPr>
              <w:t>exige</w:t>
            </w:r>
            <w:r w:rsidRPr="00D96ED6">
              <w:rPr>
                <w:rFonts w:ascii="Verdana" w:eastAsia="Verdana" w:hAnsi="Verdana" w:cs="Verdana"/>
                <w:spacing w:val="-20"/>
                <w:lang w:val="es-ES"/>
              </w:rPr>
              <w:t xml:space="preserve"> </w:t>
            </w:r>
            <w:r w:rsidRPr="00D96ED6">
              <w:rPr>
                <w:rFonts w:ascii="Verdana" w:eastAsia="Verdana" w:hAnsi="Verdana" w:cs="Verdana"/>
                <w:lang w:val="es-ES"/>
              </w:rPr>
              <w:t>que</w:t>
            </w:r>
            <w:r w:rsidRPr="00D96ED6">
              <w:rPr>
                <w:rFonts w:ascii="Verdana" w:eastAsia="Verdana" w:hAnsi="Verdana" w:cs="Verdana"/>
                <w:spacing w:val="-19"/>
                <w:lang w:val="es-ES"/>
              </w:rPr>
              <w:t xml:space="preserve"> </w:t>
            </w:r>
            <w:r w:rsidRPr="00D96ED6">
              <w:rPr>
                <w:rFonts w:ascii="Verdana" w:eastAsia="Verdana" w:hAnsi="Verdana" w:cs="Verdana"/>
                <w:lang w:val="es-ES"/>
              </w:rPr>
              <w:t>al</w:t>
            </w:r>
            <w:r w:rsidRPr="00D96ED6">
              <w:rPr>
                <w:rFonts w:ascii="Verdana" w:eastAsia="Verdana" w:hAnsi="Verdana" w:cs="Verdana"/>
                <w:spacing w:val="-20"/>
                <w:lang w:val="es-ES"/>
              </w:rPr>
              <w:t xml:space="preserve"> </w:t>
            </w:r>
            <w:r w:rsidRPr="00D96ED6">
              <w:rPr>
                <w:rFonts w:ascii="Verdana" w:eastAsia="Verdana" w:hAnsi="Verdana" w:cs="Verdana"/>
                <w:lang w:val="es-ES"/>
              </w:rPr>
              <w:t>menos</w:t>
            </w:r>
            <w:r w:rsidRPr="00D96ED6">
              <w:rPr>
                <w:rFonts w:ascii="Verdana" w:eastAsia="Verdana" w:hAnsi="Verdana" w:cs="Verdana"/>
                <w:spacing w:val="-19"/>
                <w:lang w:val="es-ES"/>
              </w:rPr>
              <w:t xml:space="preserve"> </w:t>
            </w:r>
            <w:r w:rsidRPr="00D96ED6">
              <w:rPr>
                <w:rFonts w:ascii="Verdana" w:eastAsia="Verdana" w:hAnsi="Verdana" w:cs="Verdana"/>
                <w:lang w:val="es-ES"/>
              </w:rPr>
              <w:t>dos</w:t>
            </w:r>
            <w:r w:rsidRPr="00D96ED6">
              <w:rPr>
                <w:rFonts w:ascii="Verdana" w:eastAsia="Verdana" w:hAnsi="Verdana" w:cs="Verdana"/>
                <w:spacing w:val="-19"/>
                <w:lang w:val="es-ES"/>
              </w:rPr>
              <w:t xml:space="preserve"> </w:t>
            </w:r>
            <w:r w:rsidRPr="00D96ED6">
              <w:rPr>
                <w:rFonts w:ascii="Verdana" w:eastAsia="Verdana" w:hAnsi="Verdana" w:cs="Verdana"/>
                <w:lang w:val="es-ES"/>
              </w:rPr>
              <w:t>(2)</w:t>
            </w:r>
            <w:r w:rsidRPr="00D96ED6">
              <w:rPr>
                <w:rFonts w:ascii="Verdana" w:eastAsia="Verdana" w:hAnsi="Verdana" w:cs="Verdana"/>
                <w:spacing w:val="-20"/>
                <w:lang w:val="es-ES"/>
              </w:rPr>
              <w:t xml:space="preserve"> </w:t>
            </w:r>
            <w:proofErr w:type="spellStart"/>
            <w:r w:rsidRPr="00D96ED6">
              <w:rPr>
                <w:rFonts w:ascii="Verdana" w:eastAsia="Verdana" w:hAnsi="Verdana" w:cs="Verdana"/>
                <w:lang w:val="es-ES"/>
              </w:rPr>
              <w:t>Mipymes</w:t>
            </w:r>
            <w:proofErr w:type="spellEnd"/>
            <w:r w:rsidRPr="00D96ED6">
              <w:rPr>
                <w:rFonts w:ascii="Verdana" w:eastAsia="Verdana" w:hAnsi="Verdana" w:cs="Verdana"/>
                <w:spacing w:val="-19"/>
                <w:lang w:val="es-ES"/>
              </w:rPr>
              <w:t xml:space="preserve"> </w:t>
            </w:r>
            <w:r w:rsidRPr="00D96ED6">
              <w:rPr>
                <w:rFonts w:ascii="Verdana" w:eastAsia="Verdana" w:hAnsi="Verdana" w:cs="Verdana"/>
                <w:lang w:val="es-ES"/>
              </w:rPr>
              <w:t>colombianas</w:t>
            </w:r>
            <w:r w:rsidRPr="00D96ED6">
              <w:rPr>
                <w:rFonts w:ascii="Verdana" w:eastAsia="Verdana" w:hAnsi="Verdana" w:cs="Verdana"/>
                <w:spacing w:val="-19"/>
                <w:lang w:val="es-ES"/>
              </w:rPr>
              <w:t xml:space="preserve"> </w:t>
            </w:r>
            <w:r w:rsidRPr="00D96ED6">
              <w:rPr>
                <w:rFonts w:ascii="Verdana" w:eastAsia="Verdana" w:hAnsi="Verdana" w:cs="Verdana"/>
                <w:lang w:val="es-ES"/>
              </w:rPr>
              <w:t>presenten a la Entidad Estatal la solicitud de limitar el proceso contractua</w:t>
            </w:r>
            <w:r>
              <w:rPr>
                <w:rFonts w:ascii="Verdana" w:eastAsia="Verdana" w:hAnsi="Verdana" w:cs="Verdana"/>
                <w:lang w:val="es-ES"/>
              </w:rPr>
              <w:t xml:space="preserve">l. Y, </w:t>
            </w:r>
            <w:r w:rsidRPr="00D96ED6">
              <w:rPr>
                <w:rFonts w:ascii="Verdana" w:eastAsia="Verdana" w:hAnsi="Verdana" w:cs="Verdana"/>
                <w:lang w:val="es-ES"/>
              </w:rPr>
              <w:t>el tercer requisito, establece que</w:t>
            </w:r>
            <w:r w:rsidRPr="00D96ED6">
              <w:rPr>
                <w:rFonts w:ascii="Verdana" w:eastAsia="Verdana" w:hAnsi="Verdana" w:cs="Verdana"/>
                <w:spacing w:val="-3"/>
                <w:lang w:val="es-ES"/>
              </w:rPr>
              <w:t xml:space="preserve"> </w:t>
            </w:r>
            <w:r w:rsidRPr="00D96ED6">
              <w:rPr>
                <w:rFonts w:ascii="Verdana" w:eastAsia="Verdana" w:hAnsi="Verdana" w:cs="Verdana"/>
                <w:lang w:val="es-ES"/>
              </w:rPr>
              <w:t>se</w:t>
            </w:r>
            <w:r w:rsidRPr="00D96ED6">
              <w:rPr>
                <w:rFonts w:ascii="Verdana" w:eastAsia="Verdana" w:hAnsi="Verdana" w:cs="Verdana"/>
                <w:spacing w:val="-3"/>
                <w:lang w:val="es-ES"/>
              </w:rPr>
              <w:t xml:space="preserve"> </w:t>
            </w:r>
            <w:r w:rsidRPr="00D96ED6">
              <w:rPr>
                <w:rFonts w:ascii="Verdana" w:eastAsia="Verdana" w:hAnsi="Verdana" w:cs="Verdana"/>
                <w:lang w:val="es-ES"/>
              </w:rPr>
              <w:t>haga</w:t>
            </w:r>
            <w:r w:rsidRPr="00D96ED6">
              <w:rPr>
                <w:rFonts w:ascii="Verdana" w:eastAsia="Verdana" w:hAnsi="Verdana" w:cs="Verdana"/>
                <w:spacing w:val="-2"/>
                <w:lang w:val="es-ES"/>
              </w:rPr>
              <w:t xml:space="preserve"> </w:t>
            </w:r>
            <w:r w:rsidRPr="00D96ED6">
              <w:rPr>
                <w:rFonts w:ascii="Verdana" w:eastAsia="Verdana" w:hAnsi="Verdana" w:cs="Verdana"/>
                <w:lang w:val="es-ES"/>
              </w:rPr>
              <w:t>la</w:t>
            </w:r>
            <w:r w:rsidRPr="00D96ED6">
              <w:rPr>
                <w:rFonts w:ascii="Verdana" w:eastAsia="Verdana" w:hAnsi="Verdana" w:cs="Verdana"/>
                <w:spacing w:val="-3"/>
                <w:lang w:val="es-ES"/>
              </w:rPr>
              <w:t xml:space="preserve"> </w:t>
            </w:r>
            <w:r w:rsidRPr="00D96ED6">
              <w:rPr>
                <w:rFonts w:ascii="Verdana" w:eastAsia="Verdana" w:hAnsi="Verdana" w:cs="Verdana"/>
                <w:lang w:val="es-ES"/>
              </w:rPr>
              <w:t>solicitud</w:t>
            </w:r>
            <w:r w:rsidRPr="00D96ED6">
              <w:rPr>
                <w:rFonts w:ascii="Verdana" w:eastAsia="Verdana" w:hAnsi="Verdana" w:cs="Verdana"/>
                <w:spacing w:val="-1"/>
                <w:lang w:val="es-ES"/>
              </w:rPr>
              <w:t xml:space="preserve"> </w:t>
            </w:r>
            <w:r w:rsidRPr="00D96ED6">
              <w:rPr>
                <w:rFonts w:ascii="Verdana" w:eastAsia="Verdana" w:hAnsi="Verdana" w:cs="Verdana"/>
                <w:lang w:val="es-ES"/>
              </w:rPr>
              <w:t>por</w:t>
            </w:r>
            <w:r w:rsidRPr="00D96ED6">
              <w:rPr>
                <w:rFonts w:ascii="Verdana" w:eastAsia="Verdana" w:hAnsi="Verdana" w:cs="Verdana"/>
                <w:spacing w:val="-3"/>
                <w:lang w:val="es-ES"/>
              </w:rPr>
              <w:t xml:space="preserve"> </w:t>
            </w:r>
            <w:r w:rsidRPr="00D96ED6">
              <w:rPr>
                <w:rFonts w:ascii="Verdana" w:eastAsia="Verdana" w:hAnsi="Verdana" w:cs="Verdana"/>
                <w:lang w:val="es-ES"/>
              </w:rPr>
              <w:t>lo</w:t>
            </w:r>
            <w:r w:rsidRPr="00D96ED6">
              <w:rPr>
                <w:rFonts w:ascii="Verdana" w:eastAsia="Verdana" w:hAnsi="Verdana" w:cs="Verdana"/>
                <w:spacing w:val="-3"/>
                <w:lang w:val="es-ES"/>
              </w:rPr>
              <w:t xml:space="preserve"> </w:t>
            </w:r>
            <w:r w:rsidRPr="00D96ED6">
              <w:rPr>
                <w:rFonts w:ascii="Verdana" w:eastAsia="Verdana" w:hAnsi="Verdana" w:cs="Verdana"/>
                <w:lang w:val="es-ES"/>
              </w:rPr>
              <w:t>menos</w:t>
            </w:r>
            <w:r w:rsidRPr="00D96ED6">
              <w:rPr>
                <w:rFonts w:ascii="Verdana" w:eastAsia="Verdana" w:hAnsi="Verdana" w:cs="Verdana"/>
                <w:spacing w:val="-2"/>
                <w:lang w:val="es-ES"/>
              </w:rPr>
              <w:t xml:space="preserve"> </w:t>
            </w:r>
            <w:r w:rsidRPr="00D96ED6">
              <w:rPr>
                <w:rFonts w:ascii="Verdana" w:eastAsia="Verdana" w:hAnsi="Verdana" w:cs="Verdana"/>
                <w:lang w:val="es-ES"/>
              </w:rPr>
              <w:t>un</w:t>
            </w:r>
            <w:r w:rsidRPr="00D96ED6">
              <w:rPr>
                <w:rFonts w:ascii="Verdana" w:eastAsia="Verdana" w:hAnsi="Verdana" w:cs="Verdana"/>
                <w:spacing w:val="-3"/>
                <w:lang w:val="es-ES"/>
              </w:rPr>
              <w:t xml:space="preserve"> </w:t>
            </w:r>
            <w:r w:rsidRPr="00D96ED6">
              <w:rPr>
                <w:rFonts w:ascii="Verdana" w:eastAsia="Verdana" w:hAnsi="Verdana" w:cs="Verdana"/>
                <w:lang w:val="es-ES"/>
              </w:rPr>
              <w:t>día</w:t>
            </w:r>
            <w:r w:rsidRPr="00D96ED6">
              <w:rPr>
                <w:rFonts w:ascii="Verdana" w:eastAsia="Verdana" w:hAnsi="Verdana" w:cs="Verdana"/>
                <w:spacing w:val="-3"/>
                <w:lang w:val="es-ES"/>
              </w:rPr>
              <w:t xml:space="preserve"> </w:t>
            </w:r>
            <w:r w:rsidRPr="00D96ED6">
              <w:rPr>
                <w:rFonts w:ascii="Verdana" w:eastAsia="Verdana" w:hAnsi="Verdana" w:cs="Verdana"/>
                <w:lang w:val="es-ES"/>
              </w:rPr>
              <w:t>(1)</w:t>
            </w:r>
            <w:r w:rsidRPr="00D96ED6">
              <w:rPr>
                <w:rFonts w:ascii="Verdana" w:eastAsia="Verdana" w:hAnsi="Verdana" w:cs="Verdana"/>
                <w:spacing w:val="-3"/>
                <w:lang w:val="es-ES"/>
              </w:rPr>
              <w:t xml:space="preserve"> </w:t>
            </w:r>
            <w:r w:rsidRPr="00D96ED6">
              <w:rPr>
                <w:rFonts w:ascii="Verdana" w:eastAsia="Verdana" w:hAnsi="Verdana" w:cs="Verdana"/>
                <w:lang w:val="es-ES"/>
              </w:rPr>
              <w:t>hábil</w:t>
            </w:r>
            <w:r w:rsidRPr="00D96ED6">
              <w:rPr>
                <w:rFonts w:ascii="Verdana" w:eastAsia="Verdana" w:hAnsi="Verdana" w:cs="Verdana"/>
                <w:spacing w:val="-2"/>
                <w:lang w:val="es-ES"/>
              </w:rPr>
              <w:t xml:space="preserve"> </w:t>
            </w:r>
            <w:r w:rsidRPr="00D96ED6">
              <w:rPr>
                <w:rFonts w:ascii="Verdana" w:eastAsia="Verdana" w:hAnsi="Verdana" w:cs="Verdana"/>
                <w:lang w:val="es-ES"/>
              </w:rPr>
              <w:t>antes de</w:t>
            </w:r>
            <w:r w:rsidRPr="00D96ED6">
              <w:rPr>
                <w:rFonts w:ascii="Verdana" w:eastAsia="Verdana" w:hAnsi="Verdana" w:cs="Verdana"/>
                <w:spacing w:val="-18"/>
                <w:lang w:val="es-ES"/>
              </w:rPr>
              <w:t xml:space="preserve"> </w:t>
            </w:r>
            <w:r w:rsidRPr="00D96ED6">
              <w:rPr>
                <w:rFonts w:ascii="Verdana" w:eastAsia="Verdana" w:hAnsi="Verdana" w:cs="Verdana"/>
                <w:lang w:val="es-ES"/>
              </w:rPr>
              <w:t>la</w:t>
            </w:r>
            <w:r w:rsidRPr="00D96ED6">
              <w:rPr>
                <w:rFonts w:ascii="Verdana" w:eastAsia="Verdana" w:hAnsi="Verdana" w:cs="Verdana"/>
                <w:spacing w:val="-18"/>
                <w:lang w:val="es-ES"/>
              </w:rPr>
              <w:t xml:space="preserve"> </w:t>
            </w:r>
            <w:r w:rsidRPr="00D96ED6">
              <w:rPr>
                <w:rFonts w:ascii="Verdana" w:eastAsia="Verdana" w:hAnsi="Verdana" w:cs="Verdana"/>
                <w:lang w:val="es-ES"/>
              </w:rPr>
              <w:t>expedición</w:t>
            </w:r>
            <w:r w:rsidRPr="00D96ED6">
              <w:rPr>
                <w:rFonts w:ascii="Verdana" w:eastAsia="Verdana" w:hAnsi="Verdana" w:cs="Verdana"/>
                <w:spacing w:val="-15"/>
                <w:lang w:val="es-ES"/>
              </w:rPr>
              <w:t xml:space="preserve"> </w:t>
            </w:r>
            <w:r w:rsidRPr="00D96ED6">
              <w:rPr>
                <w:rFonts w:ascii="Verdana" w:eastAsia="Verdana" w:hAnsi="Verdana" w:cs="Verdana"/>
                <w:lang w:val="es-ES"/>
              </w:rPr>
              <w:t>del</w:t>
            </w:r>
            <w:r w:rsidRPr="00D96ED6">
              <w:rPr>
                <w:rFonts w:ascii="Verdana" w:eastAsia="Verdana" w:hAnsi="Verdana" w:cs="Verdana"/>
                <w:spacing w:val="-17"/>
                <w:lang w:val="es-ES"/>
              </w:rPr>
              <w:t xml:space="preserve"> </w:t>
            </w:r>
            <w:r w:rsidRPr="00D96ED6">
              <w:rPr>
                <w:rFonts w:ascii="Verdana" w:eastAsia="Verdana" w:hAnsi="Verdana" w:cs="Verdana"/>
                <w:lang w:val="es-ES"/>
              </w:rPr>
              <w:t>acto</w:t>
            </w:r>
            <w:r w:rsidRPr="00D96ED6">
              <w:rPr>
                <w:rFonts w:ascii="Verdana" w:eastAsia="Verdana" w:hAnsi="Verdana" w:cs="Verdana"/>
                <w:spacing w:val="-17"/>
                <w:lang w:val="es-ES"/>
              </w:rPr>
              <w:t xml:space="preserve"> </w:t>
            </w:r>
            <w:r w:rsidRPr="00D96ED6">
              <w:rPr>
                <w:rFonts w:ascii="Verdana" w:eastAsia="Verdana" w:hAnsi="Verdana" w:cs="Verdana"/>
                <w:lang w:val="es-ES"/>
              </w:rPr>
              <w:t>administrativo</w:t>
            </w:r>
            <w:r w:rsidRPr="00D96ED6">
              <w:rPr>
                <w:rFonts w:ascii="Verdana" w:eastAsia="Verdana" w:hAnsi="Verdana" w:cs="Verdana"/>
                <w:spacing w:val="-13"/>
                <w:lang w:val="es-ES"/>
              </w:rPr>
              <w:t xml:space="preserve"> </w:t>
            </w:r>
            <w:r w:rsidRPr="00D96ED6">
              <w:rPr>
                <w:rFonts w:ascii="Verdana" w:eastAsia="Verdana" w:hAnsi="Verdana" w:cs="Verdana"/>
                <w:lang w:val="es-ES"/>
              </w:rPr>
              <w:t>de</w:t>
            </w:r>
            <w:r w:rsidRPr="00D96ED6">
              <w:rPr>
                <w:rFonts w:ascii="Verdana" w:eastAsia="Verdana" w:hAnsi="Verdana" w:cs="Verdana"/>
                <w:spacing w:val="-18"/>
                <w:lang w:val="es-ES"/>
              </w:rPr>
              <w:t xml:space="preserve"> </w:t>
            </w:r>
            <w:r w:rsidRPr="00D96ED6">
              <w:rPr>
                <w:rFonts w:ascii="Verdana" w:eastAsia="Verdana" w:hAnsi="Verdana" w:cs="Verdana"/>
                <w:lang w:val="es-ES"/>
              </w:rPr>
              <w:t>apertura</w:t>
            </w:r>
            <w:r w:rsidRPr="00D96ED6">
              <w:rPr>
                <w:rFonts w:ascii="Verdana" w:eastAsia="Verdana" w:hAnsi="Verdana" w:cs="Verdana"/>
                <w:spacing w:val="-16"/>
                <w:lang w:val="es-ES"/>
              </w:rPr>
              <w:t xml:space="preserve"> </w:t>
            </w:r>
            <w:r w:rsidRPr="00D96ED6">
              <w:rPr>
                <w:rFonts w:ascii="Verdana" w:eastAsia="Verdana" w:hAnsi="Verdana" w:cs="Verdana"/>
                <w:lang w:val="es-ES"/>
              </w:rPr>
              <w:t>del</w:t>
            </w:r>
            <w:r w:rsidRPr="00D96ED6">
              <w:rPr>
                <w:rFonts w:ascii="Verdana" w:eastAsia="Verdana" w:hAnsi="Verdana" w:cs="Verdana"/>
                <w:spacing w:val="-17"/>
                <w:lang w:val="es-ES"/>
              </w:rPr>
              <w:t xml:space="preserve"> </w:t>
            </w:r>
            <w:r w:rsidRPr="00D96ED6">
              <w:rPr>
                <w:rFonts w:ascii="Verdana" w:eastAsia="Verdana" w:hAnsi="Verdana" w:cs="Verdana"/>
                <w:lang w:val="es-ES"/>
              </w:rPr>
              <w:t>proceso</w:t>
            </w:r>
            <w:r w:rsidRPr="00D96ED6">
              <w:rPr>
                <w:rFonts w:ascii="Verdana" w:eastAsia="Verdana" w:hAnsi="Verdana" w:cs="Verdana"/>
                <w:spacing w:val="-16"/>
                <w:lang w:val="es-ES"/>
              </w:rPr>
              <w:t xml:space="preserve"> </w:t>
            </w:r>
            <w:r w:rsidRPr="00D96ED6">
              <w:rPr>
                <w:rFonts w:ascii="Verdana" w:eastAsia="Verdana" w:hAnsi="Verdana" w:cs="Verdana"/>
                <w:lang w:val="es-ES"/>
              </w:rPr>
              <w:t>de</w:t>
            </w:r>
            <w:r w:rsidRPr="00D96ED6">
              <w:rPr>
                <w:rFonts w:ascii="Verdana" w:eastAsia="Verdana" w:hAnsi="Verdana" w:cs="Verdana"/>
                <w:spacing w:val="-18"/>
                <w:lang w:val="es-ES"/>
              </w:rPr>
              <w:t xml:space="preserve"> </w:t>
            </w:r>
            <w:r w:rsidRPr="00D96ED6">
              <w:rPr>
                <w:rFonts w:ascii="Verdana" w:eastAsia="Verdana" w:hAnsi="Verdana" w:cs="Verdana"/>
                <w:lang w:val="es-ES"/>
              </w:rPr>
              <w:t xml:space="preserve">contratación. Además, la norma señala que, tratándose de personas jurídicas, las solicitudes solo las podrán realizar </w:t>
            </w:r>
            <w:proofErr w:type="spellStart"/>
            <w:r w:rsidRPr="00D96ED6">
              <w:rPr>
                <w:rFonts w:ascii="Verdana" w:eastAsia="Verdana" w:hAnsi="Verdana" w:cs="Verdana"/>
                <w:lang w:val="es-ES"/>
              </w:rPr>
              <w:t>Mipymes</w:t>
            </w:r>
            <w:proofErr w:type="spellEnd"/>
            <w:r w:rsidRPr="00D96ED6">
              <w:rPr>
                <w:rFonts w:ascii="Verdana" w:eastAsia="Verdana" w:hAnsi="Verdana" w:cs="Verdana"/>
                <w:lang w:val="es-ES"/>
              </w:rPr>
              <w:t xml:space="preserve"> cuyo objeto social les permita ejecutar el contrato relacionado con el proceso de selección</w:t>
            </w:r>
          </w:p>
          <w:p w14:paraId="5331C0E4" w14:textId="77777777" w:rsidR="00CD6969" w:rsidRDefault="00CD6969" w:rsidP="00CD6969">
            <w:pPr>
              <w:widowControl w:val="0"/>
              <w:autoSpaceDE w:val="0"/>
              <w:autoSpaceDN w:val="0"/>
              <w:spacing w:line="276" w:lineRule="auto"/>
              <w:ind w:firstLine="708"/>
              <w:jc w:val="both"/>
              <w:rPr>
                <w:rFonts w:ascii="Verdana" w:eastAsia="Arial" w:hAnsi="Verdana" w:cs="Arial"/>
              </w:rPr>
            </w:pPr>
            <w:r w:rsidRPr="0033740A">
              <w:rPr>
                <w:rFonts w:ascii="Verdana" w:eastAsia="Verdana" w:hAnsi="Verdana" w:cs="Verdana"/>
                <w:lang w:val="es-ES"/>
              </w:rPr>
              <w:t xml:space="preserve">Ahora bien, en relación con las preguntas planteadas en su consulta, debe señalarse que, </w:t>
            </w:r>
            <w:r w:rsidRPr="0033740A">
              <w:rPr>
                <w:rFonts w:ascii="Verdana" w:eastAsia="Arial" w:hAnsi="Verdana" w:cs="Arial"/>
              </w:rPr>
              <w:t xml:space="preserve">para limitar una convocatoria a </w:t>
            </w:r>
            <w:proofErr w:type="spellStart"/>
            <w:r w:rsidRPr="0033740A">
              <w:rPr>
                <w:rFonts w:ascii="Verdana" w:eastAsia="Arial" w:hAnsi="Verdana" w:cs="Arial"/>
              </w:rPr>
              <w:t>Mipymes</w:t>
            </w:r>
            <w:proofErr w:type="spellEnd"/>
            <w:r w:rsidRPr="0033740A">
              <w:rPr>
                <w:rFonts w:ascii="Verdana" w:eastAsia="Arial" w:hAnsi="Verdana" w:cs="Arial"/>
              </w:rPr>
              <w:t xml:space="preserve">, las entidades contratantes solo pueden exigir los requisitos señalados en la ley y en el Decreto 1082 del 2015 –modificado por el Decreto 1860 de 2021– para que esta proceda. En tal sentido, las entidades no pueden exigir requisitos adicionales para limitar la convocatoria, como sería que las mismas </w:t>
            </w:r>
            <w:proofErr w:type="spellStart"/>
            <w:r w:rsidRPr="0033740A">
              <w:rPr>
                <w:rFonts w:ascii="Verdana" w:eastAsia="Arial" w:hAnsi="Verdana" w:cs="Arial"/>
              </w:rPr>
              <w:t>Mipymes</w:t>
            </w:r>
            <w:proofErr w:type="spellEnd"/>
            <w:r w:rsidRPr="0033740A">
              <w:rPr>
                <w:rFonts w:ascii="Verdana" w:eastAsia="Arial" w:hAnsi="Verdana" w:cs="Arial"/>
              </w:rPr>
              <w:t xml:space="preserve"> que solicitaron la limitación del proceso de contratación sean las que presenten ofertas. </w:t>
            </w:r>
          </w:p>
          <w:p w14:paraId="650405BA" w14:textId="77777777" w:rsidR="00CD6969" w:rsidRPr="0033740A" w:rsidRDefault="00CD6969" w:rsidP="00CD6969">
            <w:pPr>
              <w:widowControl w:val="0"/>
              <w:autoSpaceDE w:val="0"/>
              <w:autoSpaceDN w:val="0"/>
              <w:spacing w:line="276" w:lineRule="auto"/>
              <w:ind w:firstLine="708"/>
              <w:jc w:val="both"/>
              <w:rPr>
                <w:rFonts w:ascii="Verdana" w:eastAsia="Arial" w:hAnsi="Verdana" w:cs="Arial"/>
              </w:rPr>
            </w:pPr>
          </w:p>
          <w:p w14:paraId="6A8A70B8" w14:textId="3AEE361C" w:rsidR="00CD6969" w:rsidRPr="00CD6969" w:rsidRDefault="00CD6969" w:rsidP="00CD6969">
            <w:pPr>
              <w:spacing w:line="276" w:lineRule="auto"/>
              <w:jc w:val="both"/>
              <w:rPr>
                <w:rFonts w:ascii="Verdana" w:hAnsi="Verdana"/>
              </w:rPr>
            </w:pPr>
            <w:proofErr w:type="spellStart"/>
            <w:r>
              <w:rPr>
                <w:rFonts w:ascii="Verdana" w:eastAsia="Arial" w:hAnsi="Verdana" w:cs="Arial"/>
              </w:rPr>
              <w:t>ii</w:t>
            </w:r>
            <w:proofErr w:type="spellEnd"/>
            <w:r>
              <w:rPr>
                <w:rFonts w:ascii="Verdana" w:eastAsia="Arial" w:hAnsi="Verdana" w:cs="Arial"/>
              </w:rPr>
              <w:t xml:space="preserve">) </w:t>
            </w:r>
            <w:r w:rsidRPr="0033740A">
              <w:rPr>
                <w:rFonts w:ascii="Verdana" w:eastAsia="Arial" w:hAnsi="Verdana" w:cs="Arial"/>
              </w:rPr>
              <w:t xml:space="preserve">Finalmente, frente al segundo problema jurídico relacionado con si en una </w:t>
            </w:r>
            <w:r>
              <w:rPr>
                <w:rFonts w:ascii="Verdana" w:eastAsia="Arial" w:hAnsi="Verdana" w:cs="Arial"/>
              </w:rPr>
              <w:t>e</w:t>
            </w:r>
            <w:r w:rsidRPr="0033740A">
              <w:rPr>
                <w:rFonts w:ascii="Verdana" w:eastAsia="Arial" w:hAnsi="Verdana" w:cs="Arial"/>
              </w:rPr>
              <w:t xml:space="preserve">ntidad revertir una limitación a </w:t>
            </w:r>
            <w:proofErr w:type="spellStart"/>
            <w:r w:rsidRPr="0033740A">
              <w:rPr>
                <w:rFonts w:ascii="Verdana" w:eastAsia="Arial" w:hAnsi="Verdana" w:cs="Arial"/>
              </w:rPr>
              <w:t>Mipyme</w:t>
            </w:r>
            <w:proofErr w:type="spellEnd"/>
            <w:r w:rsidRPr="0033740A">
              <w:rPr>
                <w:rFonts w:ascii="Verdana" w:eastAsia="Arial" w:hAnsi="Verdana" w:cs="Arial"/>
              </w:rPr>
              <w:t xml:space="preserve"> </w:t>
            </w:r>
            <w:r>
              <w:rPr>
                <w:rFonts w:ascii="Verdana" w:eastAsia="Arial" w:hAnsi="Verdana" w:cs="Arial"/>
              </w:rPr>
              <w:t xml:space="preserve">se señala </w:t>
            </w:r>
            <w:r w:rsidRPr="0033740A">
              <w:rPr>
                <w:rFonts w:ascii="Verdana" w:eastAsia="Arial" w:hAnsi="Verdana" w:cs="Arial"/>
              </w:rPr>
              <w:t xml:space="preserve">que, la regulación contenida en las disposiciones legales contenidas en el Estatuto General de Contratación de la Administración Pública y las normas reglamentarias en la materia no consagran un procedimiento especial que permita revertir la decisión de limitar un proceso de selección a </w:t>
            </w:r>
            <w:proofErr w:type="spellStart"/>
            <w:r w:rsidRPr="0033740A">
              <w:rPr>
                <w:rFonts w:ascii="Verdana" w:eastAsia="Arial" w:hAnsi="Verdana" w:cs="Arial"/>
              </w:rPr>
              <w:t>Mipyme</w:t>
            </w:r>
            <w:proofErr w:type="spellEnd"/>
            <w:r w:rsidRPr="0033740A">
              <w:rPr>
                <w:rFonts w:ascii="Verdana" w:eastAsia="Arial" w:hAnsi="Verdana" w:cs="Arial"/>
              </w:rPr>
              <w:t>.</w:t>
            </w:r>
            <w:r>
              <w:rPr>
                <w:rFonts w:ascii="Verdana" w:eastAsia="Arial" w:hAnsi="Verdana" w:cs="Arial"/>
              </w:rPr>
              <w:t xml:space="preserve"> E</w:t>
            </w:r>
            <w:r w:rsidRPr="0033740A">
              <w:rPr>
                <w:rFonts w:ascii="Verdana" w:eastAsia="Arial" w:hAnsi="Verdana" w:cs="Arial"/>
              </w:rPr>
              <w:t xml:space="preserve">s importante tener en cuenta que la decisión de limitar el proceso de selección a </w:t>
            </w:r>
            <w:proofErr w:type="spellStart"/>
            <w:r w:rsidRPr="0033740A">
              <w:rPr>
                <w:rFonts w:ascii="Verdana" w:eastAsia="Arial" w:hAnsi="Verdana" w:cs="Arial"/>
              </w:rPr>
              <w:t>Mipyme</w:t>
            </w:r>
            <w:proofErr w:type="spellEnd"/>
            <w:r w:rsidRPr="0033740A">
              <w:rPr>
                <w:rFonts w:ascii="Verdana" w:eastAsia="Arial" w:hAnsi="Verdana" w:cs="Arial"/>
              </w:rPr>
              <w:t xml:space="preserve"> se adopta mediante el acto de apertura del respectivo proceso de selección, el cual se somete a las reglas fijadas en el CPACA para su revocatoria directa, ante la ausencia de regulación sobre el particular en el Decreto 1082 del 2015. De manera que, en el evento que se advierta la concurrencia de alguna de las causales </w:t>
            </w:r>
            <w:r w:rsidRPr="0033740A">
              <w:rPr>
                <w:rFonts w:ascii="Verdana" w:eastAsia="Arial" w:hAnsi="Verdana" w:cs="Arial"/>
              </w:rPr>
              <w:lastRenderedPageBreak/>
              <w:t xml:space="preserve">consagradas en el artículo 93 del CPACA., la respectiva entidad podrá acudir a esta figura, previo análisis y motivación del caso. Sin embargo, el análisis concreto respecto a la forma como la entidad actúa frente a estos eventos corresponde realizarlo a cada una de ellas, teniendo en cuenta, además, las precisiones realizadas en este concepto respecto a los requisitos para que procedan las convocatorias limitadas a </w:t>
            </w:r>
            <w:proofErr w:type="spellStart"/>
            <w:r w:rsidRPr="0033740A">
              <w:rPr>
                <w:rFonts w:ascii="Verdana" w:eastAsia="Arial" w:hAnsi="Verdana" w:cs="Arial"/>
              </w:rPr>
              <w:t>Mipymes</w:t>
            </w:r>
            <w:proofErr w:type="spellEnd"/>
            <w:r w:rsidRPr="0033740A">
              <w:rPr>
                <w:rFonts w:ascii="Verdana" w:eastAsia="Arial" w:hAnsi="Verdana" w:cs="Arial"/>
              </w:rPr>
              <w:t>.</w:t>
            </w:r>
          </w:p>
        </w:tc>
      </w:tr>
    </w:tbl>
    <w:p w14:paraId="75BEE64B" w14:textId="77777777" w:rsidR="004764F8" w:rsidRPr="004764F8" w:rsidRDefault="004764F8" w:rsidP="00CD6969">
      <w:pPr>
        <w:widowControl w:val="0"/>
        <w:tabs>
          <w:tab w:val="left" w:pos="382"/>
        </w:tabs>
        <w:autoSpaceDE w:val="0"/>
        <w:autoSpaceDN w:val="0"/>
        <w:spacing w:after="0" w:line="276" w:lineRule="auto"/>
        <w:outlineLvl w:val="0"/>
        <w:rPr>
          <w:rFonts w:ascii="Verdana" w:eastAsia="Verdana" w:hAnsi="Verdana" w:cs="Verdana"/>
        </w:rPr>
      </w:pPr>
    </w:p>
    <w:p w14:paraId="784832C5" w14:textId="33F55538" w:rsidR="00BC1D7B" w:rsidRDefault="00BC1D7B" w:rsidP="00CD6969">
      <w:pPr>
        <w:widowControl w:val="0"/>
        <w:tabs>
          <w:tab w:val="left" w:pos="382"/>
        </w:tabs>
        <w:autoSpaceDE w:val="0"/>
        <w:autoSpaceDN w:val="0"/>
        <w:spacing w:after="0" w:line="276" w:lineRule="auto"/>
        <w:outlineLvl w:val="0"/>
        <w:rPr>
          <w:rFonts w:ascii="Verdana" w:eastAsia="Verdana" w:hAnsi="Verdana" w:cs="Verdana"/>
          <w:lang w:val="es-ES"/>
        </w:rPr>
      </w:pPr>
      <w:r w:rsidRPr="00513869">
        <w:rPr>
          <w:rFonts w:ascii="Verdana" w:eastAsia="Verdana" w:hAnsi="Verdana" w:cs="Verdana"/>
          <w:b/>
          <w:bCs/>
          <w:lang w:val="es-ES"/>
        </w:rPr>
        <w:t>3</w:t>
      </w:r>
      <w:r w:rsidRPr="00BC1D7B">
        <w:rPr>
          <w:rFonts w:ascii="Verdana" w:eastAsia="Verdana" w:hAnsi="Verdana" w:cs="Verdana"/>
          <w:b/>
          <w:bCs/>
          <w:lang w:val="es-ES"/>
        </w:rPr>
        <w:t>. Razones de la respuesta:</w:t>
      </w:r>
    </w:p>
    <w:p w14:paraId="5ABD255D" w14:textId="77777777" w:rsidR="00BC1D7B" w:rsidRDefault="00BC1D7B" w:rsidP="00CD6969">
      <w:pPr>
        <w:widowControl w:val="0"/>
        <w:tabs>
          <w:tab w:val="left" w:pos="382"/>
        </w:tabs>
        <w:autoSpaceDE w:val="0"/>
        <w:autoSpaceDN w:val="0"/>
        <w:spacing w:after="0" w:line="276" w:lineRule="auto"/>
        <w:outlineLvl w:val="0"/>
        <w:rPr>
          <w:rFonts w:ascii="Verdana" w:eastAsia="Verdana" w:hAnsi="Verdana" w:cs="Verdana"/>
          <w:lang w:val="es-ES"/>
        </w:rPr>
      </w:pPr>
    </w:p>
    <w:p w14:paraId="268851BA" w14:textId="72E0F1F7" w:rsidR="00D55A06" w:rsidRDefault="009A7B09" w:rsidP="006079A8">
      <w:pPr>
        <w:spacing w:after="120" w:line="276" w:lineRule="auto"/>
        <w:jc w:val="both"/>
        <w:rPr>
          <w:rFonts w:ascii="Verdana" w:eastAsia="Calibri" w:hAnsi="Verdana" w:cs="Arial"/>
          <w:lang w:val="es-ES_tradnl"/>
        </w:rPr>
      </w:pPr>
      <w:r w:rsidRPr="00D55A06">
        <w:rPr>
          <w:rFonts w:ascii="Verdana" w:hAnsi="Verdana" w:cs="Arial"/>
          <w:color w:val="000000" w:themeColor="text1"/>
          <w:lang w:val="es-ES_tradnl"/>
        </w:rPr>
        <w:t>Respecto a las convocatorias limitadas a MiPymes, debe señalarse que, el 31 de diciembre de 2020</w:t>
      </w:r>
      <w:r w:rsidR="006079A8">
        <w:rPr>
          <w:rFonts w:ascii="Verdana" w:hAnsi="Verdana" w:cs="Arial"/>
          <w:color w:val="000000" w:themeColor="text1"/>
          <w:lang w:val="es-ES_tradnl"/>
        </w:rPr>
        <w:t>,</w:t>
      </w:r>
      <w:r w:rsidRPr="00D55A06">
        <w:rPr>
          <w:rFonts w:ascii="Verdana" w:hAnsi="Verdana" w:cs="Arial"/>
          <w:color w:val="000000" w:themeColor="text1"/>
          <w:lang w:val="es-ES_tradnl"/>
        </w:rPr>
        <w:t xml:space="preserve">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6EE6E798" w14:textId="12D560B1" w:rsidR="00D55A06" w:rsidRDefault="009A7B09" w:rsidP="006079A8">
      <w:pPr>
        <w:spacing w:after="120" w:line="276" w:lineRule="auto"/>
        <w:ind w:firstLine="708"/>
        <w:jc w:val="both"/>
        <w:rPr>
          <w:rFonts w:ascii="Verdana" w:eastAsia="Calibri" w:hAnsi="Verdana" w:cs="Arial"/>
          <w:lang w:val="es-ES_tradnl"/>
        </w:rPr>
      </w:pPr>
      <w:r w:rsidRPr="00D55A06">
        <w:rPr>
          <w:rFonts w:ascii="Verdana" w:hAnsi="Verdana" w:cs="Arial"/>
          <w:color w:val="000000" w:themeColor="text1"/>
          <w:lang w:val="es-ES_tradnl"/>
        </w:rPr>
        <w:t xml:space="preserve">En desarrollo de esta finalidad, se establecen medidas de apoyo para las </w:t>
      </w:r>
      <w:proofErr w:type="spellStart"/>
      <w:r w:rsidRPr="00D55A06">
        <w:rPr>
          <w:rFonts w:ascii="Verdana" w:hAnsi="Verdana" w:cs="Arial"/>
          <w:color w:val="000000" w:themeColor="text1"/>
          <w:lang w:val="es-ES_tradnl"/>
        </w:rPr>
        <w:t>Mi</w:t>
      </w:r>
      <w:r w:rsidR="006079A8">
        <w:rPr>
          <w:rFonts w:ascii="Verdana" w:hAnsi="Verdana" w:cs="Arial"/>
          <w:color w:val="000000" w:themeColor="text1"/>
          <w:lang w:val="es-ES_tradnl"/>
        </w:rPr>
        <w:t>p</w:t>
      </w:r>
      <w:r w:rsidRPr="00D55A06">
        <w:rPr>
          <w:rFonts w:ascii="Verdana" w:hAnsi="Verdana" w:cs="Arial"/>
          <w:color w:val="000000" w:themeColor="text1"/>
          <w:lang w:val="es-ES_tradnl"/>
        </w:rPr>
        <w:t>ymes</w:t>
      </w:r>
      <w:proofErr w:type="spellEnd"/>
      <w:r w:rsidRPr="00D55A06">
        <w:rPr>
          <w:rFonts w:ascii="Verdana" w:hAnsi="Verdana" w:cs="Arial"/>
          <w:color w:val="000000" w:themeColor="text1"/>
          <w:lang w:val="es-ES_tradnl"/>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B78A188" w14:textId="43E3E68C" w:rsidR="00D55A06" w:rsidRDefault="009A7B09" w:rsidP="006079A8">
      <w:pPr>
        <w:spacing w:after="120" w:line="276" w:lineRule="auto"/>
        <w:ind w:firstLine="708"/>
        <w:jc w:val="both"/>
        <w:rPr>
          <w:rFonts w:ascii="Verdana" w:eastAsia="Calibri" w:hAnsi="Verdana" w:cs="Arial"/>
        </w:rPr>
      </w:pPr>
      <w:r w:rsidRPr="00D55A06">
        <w:rPr>
          <w:rFonts w:ascii="Verdana" w:eastAsia="Calibri" w:hAnsi="Verdana" w:cs="Arial"/>
        </w:rPr>
        <w:t xml:space="preserve">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D55A06">
        <w:rPr>
          <w:rFonts w:ascii="Verdana" w:eastAsia="Calibri" w:hAnsi="Verdana" w:cs="Arial"/>
        </w:rPr>
        <w:t>Mi</w:t>
      </w:r>
      <w:r w:rsidR="00594E5E">
        <w:rPr>
          <w:rFonts w:ascii="Verdana" w:eastAsia="Calibri" w:hAnsi="Verdana" w:cs="Arial"/>
        </w:rPr>
        <w:t>p</w:t>
      </w:r>
      <w:r w:rsidRPr="00D55A06">
        <w:rPr>
          <w:rFonts w:ascii="Verdana" w:eastAsia="Calibri" w:hAnsi="Verdana" w:cs="Arial"/>
        </w:rPr>
        <w:t>ymes</w:t>
      </w:r>
      <w:proofErr w:type="spellEnd"/>
      <w:r w:rsidRPr="00D55A06">
        <w:rPr>
          <w:rFonts w:ascii="Verdana" w:eastAsia="Calibri" w:hAnsi="Verdana" w:cs="Arial"/>
        </w:rPr>
        <w:t>, a continuación de se estudiará el contenido y alcance del artículo 34.</w:t>
      </w:r>
    </w:p>
    <w:p w14:paraId="369FF317" w14:textId="3C8BF35B" w:rsidR="009A051F" w:rsidRDefault="009A7B09" w:rsidP="006079A8">
      <w:pPr>
        <w:spacing w:after="120" w:line="276" w:lineRule="auto"/>
        <w:ind w:firstLine="708"/>
        <w:jc w:val="both"/>
        <w:rPr>
          <w:rFonts w:ascii="Verdana" w:eastAsia="Calibri" w:hAnsi="Verdana" w:cs="Arial"/>
          <w:lang w:val="es-ES"/>
        </w:rPr>
      </w:pPr>
      <w:r w:rsidRPr="00D55A06">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D55A06">
        <w:rPr>
          <w:rFonts w:ascii="Verdana" w:eastAsia="Calibri" w:hAnsi="Verdana" w:cs="Arial"/>
          <w:bdr w:val="none" w:sz="0" w:space="0" w:color="auto" w:frame="1"/>
        </w:rPr>
        <w:t xml:space="preserve">los requisitos esenciales para que procedan las convocatorias limitadas a </w:t>
      </w:r>
      <w:proofErr w:type="spellStart"/>
      <w:r w:rsidRPr="00D55A06">
        <w:rPr>
          <w:rFonts w:ascii="Verdana" w:eastAsia="Calibri" w:hAnsi="Verdana" w:cs="Arial"/>
          <w:bdr w:val="none" w:sz="0" w:space="0" w:color="auto" w:frame="1"/>
        </w:rPr>
        <w:t>Mi</w:t>
      </w:r>
      <w:r w:rsidR="00943B81">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55A06">
        <w:rPr>
          <w:rFonts w:ascii="Verdana" w:eastAsia="Calibri" w:hAnsi="Verdana" w:cs="Arial"/>
          <w:bdr w:val="none" w:sz="0" w:space="0" w:color="auto" w:frame="1"/>
        </w:rPr>
        <w:t>ii</w:t>
      </w:r>
      <w:proofErr w:type="spellEnd"/>
      <w:r w:rsidRPr="00D55A06">
        <w:rPr>
          <w:rFonts w:ascii="Verdana" w:eastAsia="Calibri" w:hAnsi="Verdana" w:cs="Arial"/>
          <w:bdr w:val="none" w:sz="0" w:space="0" w:color="auto" w:frame="1"/>
        </w:rPr>
        <w:t xml:space="preserve">) señaló que los </w:t>
      </w:r>
      <w:r w:rsidRPr="00D55A06">
        <w:rPr>
          <w:rFonts w:ascii="Verdana" w:eastAsia="Calibri" w:hAnsi="Verdana" w:cs="Arial"/>
          <w:bdr w:val="none" w:sz="0" w:space="0" w:color="auto" w:frame="1"/>
        </w:rPr>
        <w:lastRenderedPageBreak/>
        <w:t xml:space="preserve">patrimonios autónomos constituidos por Entidades Estatales y los particulares que ejecuten recursos públicos también son destinatarios de esta exigencia; y,  </w:t>
      </w:r>
      <w:proofErr w:type="spellStart"/>
      <w:r w:rsidRPr="00D55A06">
        <w:rPr>
          <w:rFonts w:ascii="Verdana" w:eastAsia="Calibri" w:hAnsi="Verdana" w:cs="Arial"/>
          <w:bdr w:val="none" w:sz="0" w:space="0" w:color="auto" w:frame="1"/>
        </w:rPr>
        <w:t>iii</w:t>
      </w:r>
      <w:proofErr w:type="spellEnd"/>
      <w:r w:rsidRPr="00D55A06">
        <w:rPr>
          <w:rFonts w:ascii="Verdana" w:eastAsia="Calibri" w:hAnsi="Verdana" w:cs="Arial"/>
          <w:bdr w:val="none" w:sz="0" w:space="0" w:color="auto" w:frame="1"/>
        </w:rPr>
        <w:t xml:space="preserve">) indicó que para que pueda haber convocatorias limitadas a MiPymes, dos (2) de ellas deben manifestar su interés. </w:t>
      </w:r>
    </w:p>
    <w:p w14:paraId="14A0C564" w14:textId="70A436A8" w:rsidR="00046693" w:rsidRPr="009A051F" w:rsidRDefault="00D96ED6" w:rsidP="009A051F">
      <w:pPr>
        <w:spacing w:after="0"/>
        <w:ind w:firstLine="708"/>
        <w:jc w:val="both"/>
        <w:rPr>
          <w:rFonts w:ascii="Verdana" w:eastAsia="Calibri" w:hAnsi="Verdana" w:cs="Arial"/>
          <w:lang w:val="es-ES"/>
        </w:rPr>
      </w:pPr>
      <w:r w:rsidRPr="00D96ED6">
        <w:rPr>
          <w:rFonts w:ascii="Verdana" w:eastAsia="Verdana" w:hAnsi="Verdana" w:cs="Verdana"/>
          <w:lang w:val="es-ES"/>
        </w:rPr>
        <w:t>El artículo 2.2.1.2.4.2.2. del Decreto 1082 de 2015 -modificado por el Decreto 1860</w:t>
      </w:r>
      <w:r w:rsidRPr="00D96ED6">
        <w:rPr>
          <w:rFonts w:ascii="Verdana" w:eastAsia="Verdana" w:hAnsi="Verdana" w:cs="Verdana"/>
          <w:spacing w:val="66"/>
          <w:w w:val="150"/>
          <w:lang w:val="es-ES"/>
        </w:rPr>
        <w:t xml:space="preserve"> </w:t>
      </w:r>
      <w:r w:rsidRPr="00D96ED6">
        <w:rPr>
          <w:rFonts w:ascii="Verdana" w:eastAsia="Verdana" w:hAnsi="Verdana" w:cs="Verdana"/>
          <w:lang w:val="es-ES"/>
        </w:rPr>
        <w:t>de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2021-</w:t>
      </w:r>
      <w:r w:rsidRPr="00D96ED6">
        <w:rPr>
          <w:rFonts w:ascii="Verdana" w:eastAsia="Verdana" w:hAnsi="Verdana" w:cs="Verdana"/>
          <w:spacing w:val="66"/>
          <w:w w:val="150"/>
          <w:lang w:val="es-ES"/>
        </w:rPr>
        <w:t xml:space="preserve"> </w:t>
      </w:r>
      <w:r w:rsidRPr="00D96ED6">
        <w:rPr>
          <w:rFonts w:ascii="Verdana" w:eastAsia="Verdana" w:hAnsi="Verdana" w:cs="Verdana"/>
          <w:lang w:val="es-ES"/>
        </w:rPr>
        <w:t>establece</w:t>
      </w:r>
      <w:r w:rsidRPr="00D96ED6">
        <w:rPr>
          <w:rFonts w:ascii="Verdana" w:eastAsia="Verdana" w:hAnsi="Verdana" w:cs="Verdana"/>
          <w:spacing w:val="68"/>
          <w:w w:val="150"/>
          <w:lang w:val="es-ES"/>
        </w:rPr>
        <w:t xml:space="preserve"> </w:t>
      </w:r>
      <w:r w:rsidRPr="00D96ED6">
        <w:rPr>
          <w:rFonts w:ascii="Verdana" w:eastAsia="Verdana" w:hAnsi="Verdana" w:cs="Verdana"/>
          <w:lang w:val="es-ES"/>
        </w:rPr>
        <w:t>los</w:t>
      </w:r>
      <w:r w:rsidRPr="00D96ED6">
        <w:rPr>
          <w:rFonts w:ascii="Verdana" w:eastAsia="Verdana" w:hAnsi="Verdana" w:cs="Verdana"/>
          <w:spacing w:val="65"/>
          <w:w w:val="150"/>
          <w:lang w:val="es-ES"/>
        </w:rPr>
        <w:t xml:space="preserve"> </w:t>
      </w:r>
      <w:r w:rsidRPr="00D96ED6">
        <w:rPr>
          <w:rFonts w:ascii="Verdana" w:eastAsia="Verdana" w:hAnsi="Verdana" w:cs="Verdana"/>
          <w:lang w:val="es-ES"/>
        </w:rPr>
        <w:t>requisitos</w:t>
      </w:r>
      <w:r w:rsidRPr="00D96ED6">
        <w:rPr>
          <w:rFonts w:ascii="Verdana" w:eastAsia="Verdana" w:hAnsi="Verdana" w:cs="Verdana"/>
          <w:spacing w:val="67"/>
          <w:w w:val="150"/>
          <w:lang w:val="es-ES"/>
        </w:rPr>
        <w:t xml:space="preserve"> </w:t>
      </w:r>
      <w:r w:rsidRPr="00D96ED6">
        <w:rPr>
          <w:rFonts w:ascii="Verdana" w:eastAsia="Verdana" w:hAnsi="Verdana" w:cs="Verdana"/>
          <w:lang w:val="es-ES"/>
        </w:rPr>
        <w:t>que</w:t>
      </w:r>
      <w:r w:rsidRPr="00D96ED6">
        <w:rPr>
          <w:rFonts w:ascii="Verdana" w:eastAsia="Verdana" w:hAnsi="Verdana" w:cs="Verdana"/>
          <w:spacing w:val="66"/>
          <w:w w:val="150"/>
          <w:lang w:val="es-ES"/>
        </w:rPr>
        <w:t xml:space="preserve"> </w:t>
      </w:r>
      <w:r w:rsidRPr="00D96ED6">
        <w:rPr>
          <w:rFonts w:ascii="Verdana" w:eastAsia="Verdana" w:hAnsi="Verdana" w:cs="Verdana"/>
          <w:lang w:val="es-ES"/>
        </w:rPr>
        <w:t>se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deben</w:t>
      </w:r>
      <w:r w:rsidRPr="00D96ED6">
        <w:rPr>
          <w:rFonts w:ascii="Verdana" w:eastAsia="Verdana" w:hAnsi="Verdana" w:cs="Verdana"/>
          <w:spacing w:val="66"/>
          <w:w w:val="150"/>
          <w:lang w:val="es-ES"/>
        </w:rPr>
        <w:t xml:space="preserve"> </w:t>
      </w:r>
      <w:r w:rsidRPr="00D96ED6">
        <w:rPr>
          <w:rFonts w:ascii="Verdana" w:eastAsia="Verdana" w:hAnsi="Verdana" w:cs="Verdana"/>
          <w:lang w:val="es-ES"/>
        </w:rPr>
        <w:t>acreditar</w:t>
      </w:r>
      <w:r w:rsidRPr="00D96ED6">
        <w:rPr>
          <w:rFonts w:ascii="Verdana" w:eastAsia="Verdana" w:hAnsi="Verdana" w:cs="Verdana"/>
          <w:spacing w:val="68"/>
          <w:w w:val="150"/>
          <w:lang w:val="es-ES"/>
        </w:rPr>
        <w:t xml:space="preserve"> </w:t>
      </w:r>
      <w:r w:rsidRPr="00D96ED6">
        <w:rPr>
          <w:rFonts w:ascii="Verdana" w:eastAsia="Verdana" w:hAnsi="Verdana" w:cs="Verdana"/>
          <w:lang w:val="es-ES"/>
        </w:rPr>
        <w:t>en</w:t>
      </w:r>
      <w:r w:rsidRPr="00D96ED6">
        <w:rPr>
          <w:rFonts w:ascii="Verdana" w:eastAsia="Verdana" w:hAnsi="Verdana" w:cs="Verdana"/>
          <w:spacing w:val="65"/>
          <w:w w:val="150"/>
          <w:lang w:val="es-ES"/>
        </w:rPr>
        <w:t xml:space="preserve"> </w:t>
      </w:r>
      <w:r w:rsidRPr="00D96ED6">
        <w:rPr>
          <w:rFonts w:ascii="Verdana" w:eastAsia="Verdana" w:hAnsi="Verdana" w:cs="Verdana"/>
          <w:lang w:val="es-ES"/>
        </w:rPr>
        <w:t xml:space="preserve">las “convocatorias limitadas a </w:t>
      </w:r>
      <w:proofErr w:type="spellStart"/>
      <w:r w:rsidRPr="00D96ED6">
        <w:rPr>
          <w:rFonts w:ascii="Verdana" w:eastAsia="Verdana" w:hAnsi="Verdana" w:cs="Verdana"/>
          <w:lang w:val="es-ES"/>
        </w:rPr>
        <w:t>Mipymes</w:t>
      </w:r>
      <w:proofErr w:type="spellEnd"/>
      <w:r w:rsidRPr="00D96ED6">
        <w:rPr>
          <w:rFonts w:ascii="Verdana" w:eastAsia="Verdana" w:hAnsi="Verdana" w:cs="Verdana"/>
          <w:lang w:val="es-ES"/>
        </w:rPr>
        <w:t>”. Al respecto indica lo siguiente:</w:t>
      </w:r>
    </w:p>
    <w:p w14:paraId="70753E45" w14:textId="77777777" w:rsidR="00046693" w:rsidRDefault="00046693" w:rsidP="00513869">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70BAB9B6" w14:textId="271BA8A6"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“Artículo 2.2.1.2.4.2.2. Convocatorias Imitadas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limitar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convocatoria 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pluralidad</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oferentes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4"/>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con mínimo un (1) año de existencia, cuando concurran los siguientes requisitos:</w:t>
      </w:r>
    </w:p>
    <w:p w14:paraId="467368BD" w14:textId="77777777"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5485EA9C" w14:textId="77777777"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594E5E">
        <w:rPr>
          <w:rFonts w:ascii="Verdana" w:eastAsia="Verdana" w:hAnsi="Verdana" w:cs="Verdana"/>
          <w:sz w:val="20"/>
          <w:szCs w:val="20"/>
          <w:lang w:val="es-ES"/>
        </w:rPr>
        <w:t>1. 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valor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sea</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menor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ciento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veinticinco</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mil dólares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Estados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Unidos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América</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(US$125.000),</w:t>
      </w:r>
      <w:r w:rsidRPr="00594E5E">
        <w:rPr>
          <w:rFonts w:ascii="Verdana" w:eastAsia="Verdana" w:hAnsi="Verdana" w:cs="Verdana"/>
          <w:spacing w:val="-11"/>
          <w:sz w:val="20"/>
          <w:szCs w:val="20"/>
          <w:lang w:val="es-ES"/>
        </w:rPr>
        <w:t xml:space="preserve"> </w:t>
      </w:r>
      <w:r w:rsidRPr="00594E5E">
        <w:rPr>
          <w:rFonts w:ascii="Verdana" w:eastAsia="Verdana" w:hAnsi="Verdana" w:cs="Verdana"/>
          <w:sz w:val="20"/>
          <w:szCs w:val="20"/>
          <w:lang w:val="es-ES"/>
        </w:rPr>
        <w:t>liquidados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la tasa de cambio que para el efecto determina cada dos años el Ministerio de Comercio, Industria y Turismo.</w:t>
      </w:r>
    </w:p>
    <w:p w14:paraId="4B2FA3C0" w14:textId="77777777" w:rsidR="00513869" w:rsidRPr="00594E5E" w:rsidRDefault="00513869" w:rsidP="00513869">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3086353E" w14:textId="77777777"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2. Se hayan recibido solicitudes de por lo menos dos (2)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para limitar la convocatoria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recibir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estas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solicitudes por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menos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un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(1)</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día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hábil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antes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expedición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acto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administrativo 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apertura,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haga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sus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veces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acuerdo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normativa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aplicable a cada Proceso de Contratación. Tratándose de personas jurídicas, las solicitudes</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solo</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realizar</w:t>
      </w:r>
      <w:r w:rsidRPr="00594E5E">
        <w:rPr>
          <w:rFonts w:ascii="Verdana" w:eastAsia="Verdana" w:hAnsi="Verdana" w:cs="Verdana"/>
          <w:spacing w:val="-6"/>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9"/>
          <w:sz w:val="20"/>
          <w:szCs w:val="20"/>
          <w:lang w:val="es-ES"/>
        </w:rPr>
        <w:t xml:space="preserve"> </w:t>
      </w:r>
      <w:r w:rsidRPr="00594E5E">
        <w:rPr>
          <w:rFonts w:ascii="Verdana" w:eastAsia="Verdana" w:hAnsi="Verdana" w:cs="Verdana"/>
          <w:sz w:val="20"/>
          <w:szCs w:val="20"/>
          <w:lang w:val="es-ES"/>
        </w:rPr>
        <w:t>cuyo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objeto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social</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les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permita ejecutar el contrato relacionado con el proceso contractual.</w:t>
      </w:r>
    </w:p>
    <w:p w14:paraId="27B56BCF" w14:textId="77777777"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75F5A755" w14:textId="77777777" w:rsidR="00046693" w:rsidRPr="00594E5E" w:rsidRDefault="00046693" w:rsidP="00513869">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594E5E">
        <w:rPr>
          <w:rFonts w:ascii="Verdana" w:eastAsia="Verdana" w:hAnsi="Verdana" w:cs="Verdana"/>
          <w:sz w:val="20"/>
          <w:szCs w:val="20"/>
          <w:lang w:val="es-ES"/>
        </w:rPr>
        <w:t>Parágrafo. Las cooperativas y demás entidades de economía solidaria, siempre</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tengan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calidad</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5"/>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solicitar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y</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participar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en las convocatorias limitadas en las mismas condiciones dispuestas en el presente artículo”.</w:t>
      </w:r>
    </w:p>
    <w:p w14:paraId="65C5CF9D" w14:textId="77777777" w:rsidR="00046693" w:rsidRDefault="00046693" w:rsidP="00513869">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7CD1F9F0" w14:textId="4DF62FBE" w:rsidR="00331E76" w:rsidRPr="0033740A" w:rsidRDefault="0054370F" w:rsidP="006113D5">
      <w:pPr>
        <w:spacing w:after="120" w:line="276" w:lineRule="auto"/>
        <w:ind w:firstLine="708"/>
        <w:jc w:val="both"/>
        <w:rPr>
          <w:rFonts w:ascii="Verdana" w:eastAsia="Calibri" w:hAnsi="Verdana" w:cs="Arial"/>
        </w:rPr>
      </w:pPr>
      <w:r w:rsidRPr="0033740A">
        <w:rPr>
          <w:rFonts w:ascii="Verdana" w:eastAsia="Calibri" w:hAnsi="Verdana" w:cs="Arial"/>
        </w:rPr>
        <w:t>As</w:t>
      </w:r>
      <w:r w:rsidR="00D756A7" w:rsidRPr="0033740A">
        <w:rPr>
          <w:rFonts w:ascii="Verdana" w:eastAsia="Calibri" w:hAnsi="Verdana" w:cs="Arial"/>
        </w:rPr>
        <w:t>í las cosas, en relación con el primer problema jurídico planteado debe decirse que, p</w:t>
      </w:r>
      <w:r w:rsidR="00943B81" w:rsidRPr="0033740A">
        <w:rPr>
          <w:rFonts w:ascii="Verdana" w:eastAsia="Calibri" w:hAnsi="Verdana" w:cs="Arial"/>
        </w:rPr>
        <w:t>or una parte, e</w:t>
      </w:r>
      <w:r w:rsidR="00331E76" w:rsidRPr="0033740A">
        <w:rPr>
          <w:rFonts w:ascii="Verdana" w:eastAsia="Calibri" w:hAnsi="Verdana" w:cs="Arial"/>
        </w:rPr>
        <w:t xml:space="preserve">l numeral primero del </w:t>
      </w:r>
      <w:r w:rsidR="00331E76" w:rsidRPr="0033740A">
        <w:rPr>
          <w:rFonts w:ascii="Verdana" w:eastAsia="Calibri" w:hAnsi="Verdana" w:cs="Arial"/>
          <w:lang w:val="es-ES_tradnl"/>
        </w:rPr>
        <w:t xml:space="preserve">artículo 2.2.1.2.4.2.2 del Decreto 1082 de 2015 </w:t>
      </w:r>
      <w:r w:rsidR="00331E76" w:rsidRPr="0033740A">
        <w:rPr>
          <w:rFonts w:ascii="Verdana" w:eastAsia="Calibri" w:hAnsi="Verdana" w:cs="Arial"/>
        </w:rPr>
        <w:t xml:space="preserve">limita cuantitativamente los procesos contractuales para las convocatorias limitadas a </w:t>
      </w:r>
      <w:proofErr w:type="spellStart"/>
      <w:r w:rsidR="00331E76" w:rsidRPr="0033740A">
        <w:rPr>
          <w:rFonts w:ascii="Verdana" w:eastAsia="Calibri" w:hAnsi="Verdana" w:cs="Arial"/>
        </w:rPr>
        <w:t>Mi</w:t>
      </w:r>
      <w:r w:rsidR="00D756A7" w:rsidRPr="0033740A">
        <w:rPr>
          <w:rFonts w:ascii="Verdana" w:eastAsia="Calibri" w:hAnsi="Verdana" w:cs="Arial"/>
        </w:rPr>
        <w:t>p</w:t>
      </w:r>
      <w:r w:rsidR="00331E76" w:rsidRPr="0033740A">
        <w:rPr>
          <w:rFonts w:ascii="Verdana" w:eastAsia="Calibri" w:hAnsi="Verdana" w:cs="Arial"/>
        </w:rPr>
        <w:t>yme</w:t>
      </w:r>
      <w:proofErr w:type="spellEnd"/>
      <w:r w:rsidR="00331E76" w:rsidRPr="0033740A">
        <w:rPr>
          <w:rFonts w:ascii="Verdana" w:eastAsia="Calibri" w:hAnsi="Verdana" w:cs="Arial"/>
        </w:rPr>
        <w:t xml:space="preserve">, puesto que el valor del </w:t>
      </w:r>
      <w:r w:rsidR="00943B81" w:rsidRPr="0033740A">
        <w:rPr>
          <w:rFonts w:ascii="Verdana" w:eastAsia="Calibri" w:hAnsi="Verdana" w:cs="Arial"/>
        </w:rPr>
        <w:t xml:space="preserve">Proceso </w:t>
      </w:r>
      <w:r w:rsidR="00331E76" w:rsidRPr="0033740A">
        <w:rPr>
          <w:rFonts w:ascii="Verdana" w:eastAsia="Calibri" w:hAnsi="Verdana" w:cs="Arial"/>
        </w:rPr>
        <w:t xml:space="preserve">de </w:t>
      </w:r>
      <w:r w:rsidR="00943B81" w:rsidRPr="0033740A">
        <w:rPr>
          <w:rFonts w:ascii="Verdana" w:eastAsia="Calibri" w:hAnsi="Verdana" w:cs="Arial"/>
        </w:rPr>
        <w:t xml:space="preserve">Contratación </w:t>
      </w:r>
      <w:r w:rsidR="00331E76" w:rsidRPr="0033740A">
        <w:rPr>
          <w:rFonts w:ascii="Verdana" w:eastAsia="Calibri" w:hAnsi="Verdana" w:cs="Arial"/>
        </w:rPr>
        <w:t xml:space="preserve">debe ser “menor a ciento veinticinco mil dólares de los Estados </w:t>
      </w:r>
      <w:r w:rsidR="00331E76" w:rsidRPr="0033740A">
        <w:rPr>
          <w:rFonts w:ascii="Verdana" w:eastAsia="Calibri" w:hAnsi="Verdana" w:cs="Arial"/>
        </w:rPr>
        <w:lastRenderedPageBreak/>
        <w:t xml:space="preserve">Unidos de América”. Esto de acuerdo con la tasa que determine cada dos años el Ministerio de Comercio, Industria y Turismo. </w:t>
      </w:r>
    </w:p>
    <w:p w14:paraId="62C87DDD" w14:textId="77777777" w:rsidR="00864BE1" w:rsidRPr="0033740A" w:rsidRDefault="00331E76" w:rsidP="006113D5">
      <w:pPr>
        <w:spacing w:after="120" w:line="276" w:lineRule="auto"/>
        <w:ind w:firstLine="708"/>
        <w:jc w:val="both"/>
        <w:rPr>
          <w:rFonts w:ascii="Verdana" w:eastAsia="Calibri" w:hAnsi="Verdana" w:cs="Arial"/>
        </w:rPr>
      </w:pPr>
      <w:r w:rsidRPr="0033740A">
        <w:rPr>
          <w:rFonts w:ascii="Verdana" w:eastAsia="Calibri" w:hAnsi="Verdana" w:cs="Arial"/>
        </w:rPr>
        <w:t>Por su parte, el numeral segundo establece que al menos dos (2) MiPymes colombianas presenten a la entidad la solicitud de limitar el proceso contractual</w:t>
      </w:r>
      <w:r w:rsidR="00EF460D" w:rsidRPr="0033740A">
        <w:rPr>
          <w:rFonts w:ascii="Verdana" w:eastAsia="Calibri" w:hAnsi="Verdana" w:cs="Arial"/>
        </w:rPr>
        <w:t xml:space="preserve">. Adicionalmente, </w:t>
      </w:r>
      <w:r w:rsidR="00864BE1" w:rsidRPr="0033740A">
        <w:rPr>
          <w:rFonts w:ascii="Verdana" w:eastAsia="Calibri" w:hAnsi="Verdana" w:cs="Arial"/>
        </w:rPr>
        <w:t xml:space="preserve">exige </w:t>
      </w:r>
      <w:r w:rsidRPr="0033740A">
        <w:rPr>
          <w:rFonts w:ascii="Verdana" w:eastAsia="Calibri" w:hAnsi="Verdana" w:cs="Arial"/>
        </w:rPr>
        <w:t xml:space="preserve">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w:t>
      </w:r>
      <w:proofErr w:type="spellStart"/>
      <w:r w:rsidRPr="0033740A">
        <w:rPr>
          <w:rFonts w:ascii="Verdana" w:eastAsia="Calibri" w:hAnsi="Verdana" w:cs="Arial"/>
        </w:rPr>
        <w:t>Mipyme</w:t>
      </w:r>
      <w:proofErr w:type="spellEnd"/>
      <w:r w:rsidRPr="0033740A">
        <w:rPr>
          <w:rFonts w:ascii="Verdana" w:eastAsia="Calibri" w:hAnsi="Verdana" w:cs="Arial"/>
        </w:rPr>
        <w:t xml:space="preserve">, cuyo objeto social les permita ejecutar el contrato relacionado con el proceso contractual. </w:t>
      </w:r>
    </w:p>
    <w:p w14:paraId="55A543F2" w14:textId="77777777" w:rsidR="00864BE1" w:rsidRPr="0033740A" w:rsidRDefault="00331E76" w:rsidP="006113D5">
      <w:pPr>
        <w:spacing w:after="120" w:line="276" w:lineRule="auto"/>
        <w:ind w:firstLine="708"/>
        <w:jc w:val="both"/>
        <w:rPr>
          <w:rFonts w:ascii="Verdana" w:eastAsia="Calibri" w:hAnsi="Verdana" w:cs="Arial"/>
        </w:rPr>
      </w:pPr>
      <w:r w:rsidRPr="0033740A">
        <w:rPr>
          <w:rFonts w:ascii="Verdana" w:eastAsia="Calibri" w:hAnsi="Verdana" w:cs="Arial"/>
        </w:rPr>
        <w:t xml:space="preserve">Por lo demás, este artículo incluye a las cooperativas y demás entidades de economía solidaria dentro de los sujetos que pueden solicitar y participar en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siempre que estas cumplan con las condiciones señaladas en el artículo.</w:t>
      </w:r>
    </w:p>
    <w:p w14:paraId="1E60564D" w14:textId="77777777" w:rsidR="008D21C5" w:rsidRPr="0033740A" w:rsidRDefault="00864BE1" w:rsidP="006113D5">
      <w:pPr>
        <w:spacing w:after="120" w:line="276" w:lineRule="auto"/>
        <w:ind w:firstLine="708"/>
        <w:jc w:val="both"/>
        <w:rPr>
          <w:rFonts w:ascii="Verdana" w:eastAsia="Calibri" w:hAnsi="Verdana" w:cs="Arial"/>
        </w:rPr>
      </w:pPr>
      <w:r w:rsidRPr="0033740A">
        <w:rPr>
          <w:rFonts w:ascii="Verdana" w:eastAsia="Calibri" w:hAnsi="Verdana" w:cs="Arial"/>
        </w:rPr>
        <w:t xml:space="preserve">Ahora bien, </w:t>
      </w:r>
      <w:r w:rsidR="002A1735" w:rsidRPr="0033740A">
        <w:rPr>
          <w:rFonts w:ascii="Verdana" w:eastAsia="Calibri" w:hAnsi="Verdana" w:cs="Arial"/>
          <w:lang w:val="es-ES_tradnl"/>
        </w:rPr>
        <w:t xml:space="preserve">el parágrafo 1 del artículo 34 de la Ley 2069 de 2020 </w:t>
      </w:r>
      <w:r w:rsidR="00E05E4E" w:rsidRPr="0033740A">
        <w:rPr>
          <w:rFonts w:ascii="Verdana" w:eastAsia="Calibri" w:hAnsi="Verdana" w:cs="Arial"/>
          <w:lang w:val="es-ES_tradnl"/>
        </w:rPr>
        <w:t>contempla la posibilidad de limitar convocatorias a MiPymes con domicilio en dos tipos de entidades territoriales. Según el referido artículo</w:t>
      </w:r>
      <w:r w:rsidR="002A1735" w:rsidRPr="0033740A">
        <w:rPr>
          <w:rFonts w:ascii="Verdana" w:eastAsia="Calibri" w:hAnsi="Verdana" w:cs="Arial"/>
          <w:lang w:val="es-ES_tradnl"/>
        </w:rPr>
        <w:t xml:space="preserve"> “En los procesos de selección que se desarrollen con base en el primer inciso, las entidades podrán realizar las convocatorias limitadas que beneficien a las MiPymes del ámbito municipal o departamental correspondiente al de la ejecución del contrato”</w:t>
      </w:r>
      <w:r w:rsidR="008D21C5" w:rsidRPr="0033740A">
        <w:rPr>
          <w:rFonts w:ascii="Verdana" w:eastAsia="Calibri" w:hAnsi="Verdana" w:cs="Arial"/>
          <w:lang w:val="es-ES_tradnl"/>
        </w:rPr>
        <w:t xml:space="preserve">. </w:t>
      </w:r>
      <w:r w:rsidR="002A1735" w:rsidRPr="0033740A">
        <w:rPr>
          <w:rFonts w:ascii="Verdana" w:eastAsia="Calibri" w:hAnsi="Verdana" w:cs="Arial"/>
          <w:lang w:val="es-ES_tradnl"/>
        </w:rPr>
        <w:t xml:space="preserve"> </w:t>
      </w:r>
    </w:p>
    <w:p w14:paraId="6D32D664" w14:textId="77777777" w:rsidR="008D21C5" w:rsidRPr="0033740A" w:rsidRDefault="002A1735" w:rsidP="006113D5">
      <w:pPr>
        <w:spacing w:after="120" w:line="276" w:lineRule="auto"/>
        <w:ind w:firstLine="708"/>
        <w:jc w:val="both"/>
        <w:rPr>
          <w:rFonts w:ascii="Verdana" w:eastAsia="Calibri" w:hAnsi="Verdana" w:cs="Arial"/>
        </w:rPr>
      </w:pPr>
      <w:r w:rsidRPr="0033740A">
        <w:rPr>
          <w:rFonts w:ascii="Verdana" w:eastAsia="Arial" w:hAnsi="Verdana"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33740A">
        <w:rPr>
          <w:rFonts w:ascii="Verdana" w:eastAsia="Arial" w:hAnsi="Verdana" w:cs="Arial"/>
          <w:color w:val="000000" w:themeColor="text1"/>
        </w:rPr>
        <w:t>Mi</w:t>
      </w:r>
      <w:r w:rsidR="008D21C5" w:rsidRPr="0033740A">
        <w:rPr>
          <w:rFonts w:ascii="Verdana" w:eastAsia="Arial" w:hAnsi="Verdana" w:cs="Arial"/>
          <w:color w:val="000000" w:themeColor="text1"/>
        </w:rPr>
        <w:t>p</w:t>
      </w:r>
      <w:r w:rsidRPr="0033740A">
        <w:rPr>
          <w:rFonts w:ascii="Verdana" w:eastAsia="Arial" w:hAnsi="Verdana" w:cs="Arial"/>
          <w:color w:val="000000" w:themeColor="text1"/>
        </w:rPr>
        <w:t>yme</w:t>
      </w:r>
      <w:proofErr w:type="spellEnd"/>
      <w:r w:rsidRPr="0033740A">
        <w:rPr>
          <w:rFonts w:ascii="Verdana" w:eastAsia="Arial" w:hAnsi="Verdana" w:cs="Arial"/>
          <w:color w:val="000000" w:themeColor="text1"/>
        </w:rPr>
        <w:t xml:space="preserve"> nacional. Además, las normas de contratación permiten que las </w:t>
      </w:r>
      <w:proofErr w:type="spellStart"/>
      <w:r w:rsidRPr="0033740A">
        <w:rPr>
          <w:rFonts w:ascii="Verdana" w:eastAsia="Arial" w:hAnsi="Verdana" w:cs="Arial"/>
          <w:color w:val="000000" w:themeColor="text1"/>
        </w:rPr>
        <w:t>Mi</w:t>
      </w:r>
      <w:r w:rsidR="008D21C5" w:rsidRPr="0033740A">
        <w:rPr>
          <w:rFonts w:ascii="Verdana" w:eastAsia="Arial" w:hAnsi="Verdana" w:cs="Arial"/>
          <w:color w:val="000000" w:themeColor="text1"/>
        </w:rPr>
        <w:t>p</w:t>
      </w:r>
      <w:r w:rsidRPr="0033740A">
        <w:rPr>
          <w:rFonts w:ascii="Verdana" w:eastAsia="Arial" w:hAnsi="Verdana" w:cs="Arial"/>
          <w:color w:val="000000" w:themeColor="text1"/>
        </w:rPr>
        <w:t>yme</w:t>
      </w:r>
      <w:proofErr w:type="spellEnd"/>
      <w:r w:rsidRPr="0033740A">
        <w:rPr>
          <w:rFonts w:ascii="Verdana" w:eastAsia="Arial" w:hAnsi="Verdana" w:cs="Arial"/>
          <w:color w:val="000000" w:themeColor="text1"/>
        </w:rPr>
        <w:t xml:space="preserve"> nacionales puedan beneficiarse de la ejecución de un contrato dentro de la entidad territorial en la que tienen su “domicilio”. </w:t>
      </w:r>
    </w:p>
    <w:p w14:paraId="36B35B6D" w14:textId="77777777" w:rsidR="008D21C5" w:rsidRPr="0033740A" w:rsidRDefault="008D21C5" w:rsidP="006113D5">
      <w:pPr>
        <w:spacing w:after="120" w:line="276" w:lineRule="auto"/>
        <w:ind w:firstLine="708"/>
        <w:jc w:val="both"/>
        <w:rPr>
          <w:rFonts w:ascii="Verdana" w:eastAsia="Calibri" w:hAnsi="Verdana" w:cs="Arial"/>
        </w:rPr>
      </w:pPr>
      <w:r w:rsidRPr="0033740A">
        <w:rPr>
          <w:rFonts w:ascii="Verdana" w:eastAsia="Arial" w:hAnsi="Verdana" w:cs="Arial"/>
          <w:color w:val="000000" w:themeColor="text1"/>
        </w:rPr>
        <w:t>N</w:t>
      </w:r>
      <w:r w:rsidR="002A1735" w:rsidRPr="0033740A">
        <w:rPr>
          <w:rFonts w:ascii="Verdana" w:eastAsia="Arial" w:hAnsi="Verdana" w:cs="Arial"/>
          <w:color w:val="000000" w:themeColor="text1"/>
        </w:rPr>
        <w:t xml:space="preserve">o puede perderse de vista que la decisión de limitar “a </w:t>
      </w:r>
      <w:proofErr w:type="spellStart"/>
      <w:r w:rsidR="002A1735" w:rsidRPr="0033740A">
        <w:rPr>
          <w:rFonts w:ascii="Verdana" w:eastAsia="Arial" w:hAnsi="Verdana" w:cs="Arial"/>
          <w:color w:val="000000" w:themeColor="text1"/>
        </w:rPr>
        <w:t>Mipyme</w:t>
      </w:r>
      <w:proofErr w:type="spellEnd"/>
      <w:r w:rsidR="002A1735" w:rsidRPr="0033740A">
        <w:rPr>
          <w:rFonts w:ascii="Verdana" w:eastAsia="Arial" w:hAnsi="Verdana"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002A1735" w:rsidRPr="0033740A">
        <w:rPr>
          <w:rFonts w:ascii="Verdana" w:eastAsia="Arial" w:hAnsi="Verdana" w:cs="Arial"/>
          <w:color w:val="000000" w:themeColor="text1"/>
        </w:rPr>
        <w:t>MiPyme</w:t>
      </w:r>
      <w:proofErr w:type="spellEnd"/>
      <w:r w:rsidR="002A1735" w:rsidRPr="0033740A">
        <w:rPr>
          <w:rFonts w:ascii="Verdana" w:eastAsia="Arial" w:hAnsi="Verdana" w:cs="Arial"/>
          <w:color w:val="000000" w:themeColor="text1"/>
        </w:rPr>
        <w:t xml:space="preserve">, no puede </w:t>
      </w:r>
      <w:r w:rsidR="002A1735" w:rsidRPr="0033740A">
        <w:rPr>
          <w:rFonts w:ascii="Verdana" w:eastAsia="Arial" w:hAnsi="Verdana" w:cs="Arial"/>
          <w:i/>
          <w:iCs/>
          <w:color w:val="000000" w:themeColor="text1"/>
        </w:rPr>
        <w:t xml:space="preserve">motu proprio </w:t>
      </w:r>
      <w:r w:rsidR="002A1735" w:rsidRPr="0033740A">
        <w:rPr>
          <w:rFonts w:ascii="Verdana" w:eastAsia="Arial" w:hAnsi="Verdana" w:cs="Arial"/>
          <w:color w:val="000000" w:themeColor="text1"/>
        </w:rPr>
        <w:t xml:space="preserve">proceder con la “limitación territorial” de que trata el artículo 2.2.1.2.4.2.3 del Decreto 1082 de 2015. Esto debido a que el ejercicio de esta facultad solo puede darse ante la </w:t>
      </w:r>
      <w:r w:rsidR="002A1735" w:rsidRPr="0033740A">
        <w:rPr>
          <w:rFonts w:ascii="Verdana" w:eastAsia="Arial" w:hAnsi="Verdana" w:cs="Arial"/>
          <w:color w:val="000000" w:themeColor="text1"/>
        </w:rPr>
        <w:lastRenderedPageBreak/>
        <w:t>“limitación a MiPymes colombianas”, lo cual supone verificar los supuestos legales establecidos en los mencionados numerales.</w:t>
      </w:r>
    </w:p>
    <w:p w14:paraId="7AD6676B" w14:textId="77777777" w:rsidR="000815ED" w:rsidRPr="0033740A" w:rsidRDefault="002A1735" w:rsidP="006113D5">
      <w:pPr>
        <w:spacing w:after="120" w:line="276" w:lineRule="auto"/>
        <w:ind w:firstLine="708"/>
        <w:jc w:val="both"/>
        <w:rPr>
          <w:rFonts w:ascii="Verdana" w:eastAsia="Calibri" w:hAnsi="Verdana" w:cs="Arial"/>
        </w:rPr>
      </w:pPr>
      <w:r w:rsidRPr="0033740A">
        <w:rPr>
          <w:rFonts w:ascii="Verdana" w:hAnsi="Verdana" w:cs="Arial"/>
          <w:color w:val="000000" w:themeColor="text1"/>
        </w:rPr>
        <w:t xml:space="preserve">Cumplidos los dos requisitos del artículo 2.2.1.2.4.2.2 </w:t>
      </w:r>
      <w:proofErr w:type="spellStart"/>
      <w:r w:rsidRPr="0033740A">
        <w:rPr>
          <w:rFonts w:ascii="Verdana" w:hAnsi="Verdana" w:cs="Arial"/>
          <w:i/>
          <w:iCs/>
          <w:color w:val="000000" w:themeColor="text1"/>
        </w:rPr>
        <w:t>ibídem</w:t>
      </w:r>
      <w:proofErr w:type="spellEnd"/>
      <w:r w:rsidRPr="0033740A">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33740A">
        <w:rPr>
          <w:rFonts w:ascii="Verdana" w:hAnsi="Verdana" w:cs="Arial"/>
          <w:i/>
          <w:iCs/>
          <w:color w:val="000000" w:themeColor="text1"/>
        </w:rPr>
        <w:t xml:space="preserve">pueden ─sin estar obligadas─ decidir si limitan la convocatoria a las </w:t>
      </w:r>
      <w:proofErr w:type="spellStart"/>
      <w:r w:rsidRPr="0033740A">
        <w:rPr>
          <w:rFonts w:ascii="Verdana" w:hAnsi="Verdana" w:cs="Arial"/>
          <w:i/>
          <w:iCs/>
          <w:color w:val="000000" w:themeColor="text1"/>
        </w:rPr>
        <w:t>MiPyme</w:t>
      </w:r>
      <w:proofErr w:type="spellEnd"/>
      <w:r w:rsidRPr="0033740A">
        <w:rPr>
          <w:rFonts w:ascii="Verdana" w:hAnsi="Verdana" w:cs="Arial"/>
          <w:i/>
          <w:iCs/>
          <w:color w:val="000000" w:themeColor="text1"/>
        </w:rPr>
        <w:t xml:space="preserve"> colombianas domiciliadas en el municipio o departamento en el que se ejecutará el contrato</w:t>
      </w:r>
      <w:r w:rsidRPr="0033740A">
        <w:rPr>
          <w:rFonts w:ascii="Verdana" w:hAnsi="Verdana" w:cs="Arial"/>
          <w:color w:val="000000" w:themeColor="text1"/>
        </w:rPr>
        <w:t xml:space="preserve">. Esto de acuerdo con el artículo 2.2.1.2.4.2.3 del Decreto 1082 de 2015 </w:t>
      </w:r>
      <w:r w:rsidRPr="0033740A">
        <w:rPr>
          <w:rFonts w:ascii="Verdana" w:eastAsia="Arial" w:hAnsi="Verdana" w:cs="Arial"/>
          <w:color w:val="000000"/>
          <w:lang w:val="es-ES_tradnl"/>
        </w:rPr>
        <w:t>modificado por el Decreto 1860 de 2021</w:t>
      </w:r>
      <w:r w:rsidRPr="0033740A">
        <w:rPr>
          <w:rFonts w:ascii="Verdana" w:hAnsi="Verdana" w:cs="Arial"/>
          <w:color w:val="000000" w:themeColor="text1"/>
        </w:rPr>
        <w:t xml:space="preserve">, norma que se refiere a la facultad de la administración con el verbo infinitivo “poder”, no “deber”. </w:t>
      </w:r>
    </w:p>
    <w:p w14:paraId="3E9E1A02" w14:textId="18B88BC3" w:rsidR="002A1735" w:rsidRPr="0033740A" w:rsidRDefault="002A1735" w:rsidP="006113D5">
      <w:pPr>
        <w:spacing w:after="120" w:line="276" w:lineRule="auto"/>
        <w:ind w:firstLine="708"/>
        <w:jc w:val="both"/>
        <w:rPr>
          <w:rFonts w:ascii="Verdana" w:eastAsia="Calibri" w:hAnsi="Verdana" w:cs="Arial"/>
        </w:rPr>
      </w:pPr>
      <w:r w:rsidRPr="0033740A">
        <w:rPr>
          <w:rFonts w:ascii="Verdana" w:hAnsi="Verdana" w:cs="Arial"/>
          <w:color w:val="000000" w:themeColor="text1"/>
        </w:rPr>
        <w:t xml:space="preserve">En tal sentido, </w:t>
      </w:r>
      <w:r w:rsidRPr="0033740A">
        <w:rPr>
          <w:rFonts w:ascii="Verdana" w:eastAsia="Calibri" w:hAnsi="Verdana" w:cs="Arial"/>
          <w:color w:val="000000" w:themeColor="text1"/>
        </w:rPr>
        <w:t>lo que debe adoptarse obligatoriamente es la</w:t>
      </w:r>
      <w:r w:rsidRPr="0033740A">
        <w:rPr>
          <w:rFonts w:ascii="Verdana" w:hAnsi="Verdana" w:cs="Arial"/>
          <w:color w:val="000000" w:themeColor="text1"/>
        </w:rPr>
        <w:t xml:space="preserve"> limitación a MiPymes colombianas</w:t>
      </w:r>
      <w:r w:rsidRPr="0033740A">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33740A">
        <w:rPr>
          <w:rFonts w:ascii="Verdana" w:eastAsia="Calibri" w:hAnsi="Verdana" w:cs="Arial"/>
          <w:i/>
          <w:iCs/>
          <w:color w:val="000000" w:themeColor="text1"/>
        </w:rPr>
        <w:t>ibídem</w:t>
      </w:r>
      <w:proofErr w:type="spellEnd"/>
      <w:r w:rsidRPr="0033740A">
        <w:rPr>
          <w:rFonts w:ascii="Verdana" w:eastAsia="Calibri" w:hAnsi="Verdana" w:cs="Arial"/>
          <w:color w:val="000000" w:themeColor="text1"/>
        </w:rPr>
        <w:t>, pues esta es facultativa para la Entidad. Las únicas exigencias son que la convocatoria esté l</w:t>
      </w:r>
      <w:r w:rsidRPr="0033740A">
        <w:rPr>
          <w:rFonts w:ascii="Verdana" w:hAnsi="Verdana" w:cs="Arial"/>
          <w:color w:val="000000" w:themeColor="text1"/>
        </w:rPr>
        <w:t xml:space="preserve">imitada a las </w:t>
      </w:r>
      <w:proofErr w:type="spellStart"/>
      <w:r w:rsidRPr="0033740A">
        <w:rPr>
          <w:rFonts w:ascii="Verdana" w:hAnsi="Verdana" w:cs="Arial"/>
          <w:color w:val="000000" w:themeColor="text1"/>
        </w:rPr>
        <w:t>Mipyme</w:t>
      </w:r>
      <w:proofErr w:type="spellEnd"/>
      <w:r w:rsidRPr="0033740A">
        <w:rPr>
          <w:rFonts w:ascii="Verdana" w:hAnsi="Verdana" w:cs="Arial"/>
          <w:color w:val="000000" w:themeColor="text1"/>
        </w:rPr>
        <w:t xml:space="preserve"> colombianas</w:t>
      </w:r>
      <w:r w:rsidRPr="0033740A">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33740A">
        <w:rPr>
          <w:rStyle w:val="Refdenotaalpie"/>
          <w:rFonts w:ascii="Verdana" w:eastAsia="Calibri" w:hAnsi="Verdana" w:cs="Arial"/>
          <w:color w:val="000000" w:themeColor="text1"/>
        </w:rPr>
        <w:footnoteReference w:id="1"/>
      </w:r>
      <w:r w:rsidRPr="0033740A">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6B690160" w14:textId="3FC497EC" w:rsidR="00681998" w:rsidRPr="0033740A" w:rsidRDefault="00681998" w:rsidP="006113D5">
      <w:pPr>
        <w:widowControl w:val="0"/>
        <w:autoSpaceDE w:val="0"/>
        <w:autoSpaceDN w:val="0"/>
        <w:spacing w:after="120" w:line="276" w:lineRule="auto"/>
        <w:ind w:firstLine="708"/>
        <w:jc w:val="both"/>
        <w:rPr>
          <w:rFonts w:ascii="Verdana" w:eastAsia="Arial" w:hAnsi="Verdana" w:cs="Arial"/>
        </w:rPr>
      </w:pPr>
      <w:r w:rsidRPr="0033740A">
        <w:rPr>
          <w:rFonts w:ascii="Verdana" w:eastAsia="Verdana" w:hAnsi="Verdana" w:cs="Verdana"/>
          <w:lang w:val="es-ES"/>
        </w:rPr>
        <w:t xml:space="preserve">Ahora bien, en relación con </w:t>
      </w:r>
      <w:r w:rsidR="009A1FFB" w:rsidRPr="0033740A">
        <w:rPr>
          <w:rFonts w:ascii="Verdana" w:eastAsia="Verdana" w:hAnsi="Verdana" w:cs="Verdana"/>
          <w:lang w:val="es-ES"/>
        </w:rPr>
        <w:t>las preguntas planteadas</w:t>
      </w:r>
      <w:r w:rsidRPr="0033740A">
        <w:rPr>
          <w:rFonts w:ascii="Verdana" w:eastAsia="Verdana" w:hAnsi="Verdana" w:cs="Verdana"/>
          <w:lang w:val="es-ES"/>
        </w:rPr>
        <w:t xml:space="preserve"> en su consulta, debe </w:t>
      </w:r>
      <w:r w:rsidR="009A1FFB" w:rsidRPr="0033740A">
        <w:rPr>
          <w:rFonts w:ascii="Verdana" w:eastAsia="Verdana" w:hAnsi="Verdana" w:cs="Verdana"/>
          <w:lang w:val="es-ES"/>
        </w:rPr>
        <w:t>señalarse</w:t>
      </w:r>
      <w:r w:rsidRPr="0033740A">
        <w:rPr>
          <w:rFonts w:ascii="Verdana" w:eastAsia="Verdana" w:hAnsi="Verdana" w:cs="Verdana"/>
          <w:lang w:val="es-ES"/>
        </w:rPr>
        <w:t xml:space="preserve"> que, </w:t>
      </w:r>
      <w:r w:rsidR="009A1FFB" w:rsidRPr="0033740A">
        <w:rPr>
          <w:rFonts w:ascii="Verdana" w:eastAsia="Arial" w:hAnsi="Verdana" w:cs="Arial"/>
        </w:rPr>
        <w:t xml:space="preserve">para limitar una convocatoria a </w:t>
      </w:r>
      <w:proofErr w:type="spellStart"/>
      <w:r w:rsidR="009A1FFB" w:rsidRPr="0033740A">
        <w:rPr>
          <w:rFonts w:ascii="Verdana" w:eastAsia="Arial" w:hAnsi="Verdana" w:cs="Arial"/>
        </w:rPr>
        <w:t>Mipymes</w:t>
      </w:r>
      <w:proofErr w:type="spellEnd"/>
      <w:r w:rsidR="00D756A7" w:rsidRPr="0033740A">
        <w:rPr>
          <w:rFonts w:ascii="Verdana" w:eastAsia="Arial" w:hAnsi="Verdana" w:cs="Arial"/>
        </w:rPr>
        <w:t>,</w:t>
      </w:r>
      <w:r w:rsidR="009A1FFB" w:rsidRPr="0033740A">
        <w:rPr>
          <w:rFonts w:ascii="Verdana" w:eastAsia="Arial" w:hAnsi="Verdana" w:cs="Arial"/>
        </w:rPr>
        <w:t xml:space="preserve"> las entidades contratantes solo pueden exigir los requisitos señalados en la ley y en el Decreto </w:t>
      </w:r>
      <w:r w:rsidR="009A1FFB" w:rsidRPr="0033740A">
        <w:rPr>
          <w:rFonts w:ascii="Verdana" w:eastAsia="Arial" w:hAnsi="Verdana" w:cs="Arial"/>
        </w:rPr>
        <w:lastRenderedPageBreak/>
        <w:t>1082 del 2015 –modificado por</w:t>
      </w:r>
      <w:r w:rsidR="00193174" w:rsidRPr="0033740A">
        <w:rPr>
          <w:rFonts w:ascii="Verdana" w:eastAsia="Arial" w:hAnsi="Verdana" w:cs="Arial"/>
        </w:rPr>
        <w:t xml:space="preserve"> </w:t>
      </w:r>
      <w:r w:rsidR="009A1FFB" w:rsidRPr="0033740A">
        <w:rPr>
          <w:rFonts w:ascii="Verdana" w:eastAsia="Arial" w:hAnsi="Verdana" w:cs="Arial"/>
        </w:rPr>
        <w:t xml:space="preserve">el Decreto 1860 de 2021– para que esta proceda. En tal sentido, las entidades no pueden exigir requisitos adicionales para limitar la convocatoria, como sería que las mismas </w:t>
      </w:r>
      <w:proofErr w:type="spellStart"/>
      <w:r w:rsidR="009A1FFB" w:rsidRPr="0033740A">
        <w:rPr>
          <w:rFonts w:ascii="Verdana" w:eastAsia="Arial" w:hAnsi="Verdana" w:cs="Arial"/>
        </w:rPr>
        <w:t>Mipymes</w:t>
      </w:r>
      <w:proofErr w:type="spellEnd"/>
      <w:r w:rsidR="009A1FFB" w:rsidRPr="0033740A">
        <w:rPr>
          <w:rFonts w:ascii="Verdana" w:eastAsia="Arial" w:hAnsi="Verdana" w:cs="Arial"/>
        </w:rPr>
        <w:t xml:space="preserve"> que solicitaron la l</w:t>
      </w:r>
      <w:r w:rsidR="00D1533D" w:rsidRPr="0033740A">
        <w:rPr>
          <w:rFonts w:ascii="Verdana" w:eastAsia="Arial" w:hAnsi="Verdana" w:cs="Arial"/>
        </w:rPr>
        <w:t>imitación del proceso de contratación</w:t>
      </w:r>
      <w:r w:rsidR="00193174" w:rsidRPr="0033740A">
        <w:rPr>
          <w:rFonts w:ascii="Verdana" w:eastAsia="Arial" w:hAnsi="Verdana" w:cs="Arial"/>
        </w:rPr>
        <w:t xml:space="preserve"> sean las que presenten ofertas</w:t>
      </w:r>
      <w:r w:rsidR="00D1533D" w:rsidRPr="0033740A">
        <w:rPr>
          <w:rFonts w:ascii="Verdana" w:eastAsia="Arial" w:hAnsi="Verdana" w:cs="Arial"/>
        </w:rPr>
        <w:t xml:space="preserve">. </w:t>
      </w:r>
    </w:p>
    <w:p w14:paraId="169EB1E8" w14:textId="39EF0B93" w:rsidR="0089001B" w:rsidRPr="0033740A" w:rsidRDefault="00746558" w:rsidP="006113D5">
      <w:pPr>
        <w:spacing w:after="120" w:line="276" w:lineRule="auto"/>
        <w:ind w:firstLine="708"/>
        <w:jc w:val="both"/>
        <w:rPr>
          <w:rFonts w:ascii="Verdana" w:hAnsi="Verdana"/>
        </w:rPr>
      </w:pPr>
      <w:r w:rsidRPr="0033740A">
        <w:rPr>
          <w:rFonts w:ascii="Verdana" w:eastAsia="Arial" w:hAnsi="Verdana" w:cs="Arial"/>
        </w:rPr>
        <w:t>Finalmente, frente a</w:t>
      </w:r>
      <w:r w:rsidR="00193174" w:rsidRPr="0033740A">
        <w:rPr>
          <w:rFonts w:ascii="Verdana" w:eastAsia="Arial" w:hAnsi="Verdana" w:cs="Arial"/>
        </w:rPr>
        <w:t xml:space="preserve">l segundo problema jurídico relacionado con </w:t>
      </w:r>
      <w:r w:rsidRPr="0033740A">
        <w:rPr>
          <w:rFonts w:ascii="Verdana" w:eastAsia="Arial" w:hAnsi="Verdana" w:cs="Arial"/>
        </w:rPr>
        <w:t xml:space="preserve">si en </w:t>
      </w:r>
      <w:r w:rsidR="00244458" w:rsidRPr="0033740A">
        <w:rPr>
          <w:rFonts w:ascii="Verdana" w:eastAsia="Arial" w:hAnsi="Verdana" w:cs="Arial"/>
        </w:rPr>
        <w:t xml:space="preserve">una Entidad revertir una limitación a </w:t>
      </w:r>
      <w:proofErr w:type="spellStart"/>
      <w:r w:rsidR="00244458" w:rsidRPr="0033740A">
        <w:rPr>
          <w:rFonts w:ascii="Verdana" w:eastAsia="Arial" w:hAnsi="Verdana" w:cs="Arial"/>
        </w:rPr>
        <w:t>Mipyme</w:t>
      </w:r>
      <w:proofErr w:type="spellEnd"/>
      <w:r w:rsidR="00244458" w:rsidRPr="0033740A">
        <w:rPr>
          <w:rFonts w:ascii="Verdana" w:eastAsia="Arial" w:hAnsi="Verdana" w:cs="Arial"/>
        </w:rPr>
        <w:t xml:space="preserve"> esta </w:t>
      </w:r>
      <w:r w:rsidR="00FA180D" w:rsidRPr="0033740A">
        <w:rPr>
          <w:rFonts w:ascii="Verdana" w:eastAsia="Arial" w:hAnsi="Verdana" w:cs="Arial"/>
        </w:rPr>
        <w:t>A</w:t>
      </w:r>
      <w:r w:rsidR="00244458" w:rsidRPr="0033740A">
        <w:rPr>
          <w:rFonts w:ascii="Verdana" w:eastAsia="Arial" w:hAnsi="Verdana" w:cs="Arial"/>
        </w:rPr>
        <w:t>gencia ha sostenido</w:t>
      </w:r>
      <w:r w:rsidR="00FA180D" w:rsidRPr="0033740A">
        <w:rPr>
          <w:rFonts w:ascii="Verdana" w:eastAsia="Arial" w:hAnsi="Verdana" w:cs="Arial"/>
        </w:rPr>
        <w:t>, en conceptos como el C-213 de 2022</w:t>
      </w:r>
      <w:r w:rsidR="00244458" w:rsidRPr="0033740A">
        <w:rPr>
          <w:rFonts w:ascii="Verdana" w:eastAsia="Arial" w:hAnsi="Verdana" w:cs="Arial"/>
        </w:rPr>
        <w:t xml:space="preserve"> que</w:t>
      </w:r>
      <w:r w:rsidR="00FA180D" w:rsidRPr="0033740A">
        <w:rPr>
          <w:rFonts w:ascii="Verdana" w:eastAsia="Arial" w:hAnsi="Verdana" w:cs="Arial"/>
        </w:rPr>
        <w:t>, e</w:t>
      </w:r>
      <w:r w:rsidR="0089001B" w:rsidRPr="0033740A">
        <w:rPr>
          <w:rFonts w:ascii="Verdana" w:eastAsia="Arial" w:hAnsi="Verdana" w:cs="Arial"/>
        </w:rPr>
        <w:t xml:space="preserve">l procedimiento contractual que debe agotarse para contratar los bienes y servicios que se requieren en un caso determinado es reglado. </w:t>
      </w:r>
      <w:r w:rsidR="00C830E0">
        <w:rPr>
          <w:rFonts w:ascii="Verdana" w:eastAsia="Arial" w:hAnsi="Verdana" w:cs="Arial"/>
        </w:rPr>
        <w:t>Por lo anterior</w:t>
      </w:r>
      <w:r w:rsidR="0089001B" w:rsidRPr="0033740A">
        <w:rPr>
          <w:rFonts w:ascii="Verdana" w:eastAsia="Arial" w:hAnsi="Verdana" w:cs="Arial"/>
        </w:rPr>
        <w:t xml:space="preserve">, las entidades públicas deben aplicar las etapas y trámites expresamente previstos en las normas para el efecto. En este sentido, la regulación contenida en las disposiciones legales contenidas en el Estatuto General de Contratación de la Administración Pública y las normas reglamentarias en la materia no consagran un procedimiento especial que permita revertir la decisión de limitar un proceso de selección a </w:t>
      </w:r>
      <w:proofErr w:type="spellStart"/>
      <w:r w:rsidR="0089001B" w:rsidRPr="0033740A">
        <w:rPr>
          <w:rFonts w:ascii="Verdana" w:eastAsia="Arial" w:hAnsi="Verdana" w:cs="Arial"/>
        </w:rPr>
        <w:t>Mipyme</w:t>
      </w:r>
      <w:proofErr w:type="spellEnd"/>
      <w:r w:rsidR="0089001B" w:rsidRPr="0033740A">
        <w:rPr>
          <w:rFonts w:ascii="Verdana" w:eastAsia="Arial" w:hAnsi="Verdana" w:cs="Arial"/>
        </w:rPr>
        <w:t>.</w:t>
      </w:r>
    </w:p>
    <w:p w14:paraId="611BCD86" w14:textId="4B12F09E" w:rsidR="0089001B" w:rsidRPr="0033740A" w:rsidRDefault="006113D5" w:rsidP="004764F8">
      <w:pPr>
        <w:spacing w:after="0" w:line="276" w:lineRule="auto"/>
        <w:ind w:firstLine="709"/>
        <w:jc w:val="both"/>
        <w:rPr>
          <w:rFonts w:ascii="Verdana" w:hAnsi="Verdana"/>
        </w:rPr>
      </w:pPr>
      <w:r>
        <w:rPr>
          <w:rFonts w:ascii="Verdana" w:eastAsia="Arial" w:hAnsi="Verdana" w:cs="Arial"/>
        </w:rPr>
        <w:t>E</w:t>
      </w:r>
      <w:r w:rsidR="0089001B" w:rsidRPr="0033740A">
        <w:rPr>
          <w:rFonts w:ascii="Verdana" w:eastAsia="Arial" w:hAnsi="Verdana" w:cs="Arial"/>
        </w:rPr>
        <w:t xml:space="preserve">s importante tener en cuenta que la decisión de limitar el proceso de selección a </w:t>
      </w:r>
      <w:proofErr w:type="spellStart"/>
      <w:r w:rsidR="0089001B" w:rsidRPr="0033740A">
        <w:rPr>
          <w:rFonts w:ascii="Verdana" w:eastAsia="Arial" w:hAnsi="Verdana" w:cs="Arial"/>
        </w:rPr>
        <w:t>Mipyme</w:t>
      </w:r>
      <w:proofErr w:type="spellEnd"/>
      <w:r w:rsidR="0089001B" w:rsidRPr="0033740A">
        <w:rPr>
          <w:rFonts w:ascii="Verdana" w:eastAsia="Arial" w:hAnsi="Verdana" w:cs="Arial"/>
        </w:rPr>
        <w:t xml:space="preserve"> se adopta mediante el acto de apertura del respectivo proceso de selección, el cual se somete a las reglas fijadas en el CPACA para su revocatoria directa, ante la ausencia de regulación sobre el particular en el Decreto 1082 del 2015. De manera que, en el evento que se advierta la concurrencia de alguna de las causales consagradas en el artículo 93 del CPACA</w:t>
      </w:r>
      <w:r w:rsidR="0089001B" w:rsidRPr="0033740A">
        <w:rPr>
          <w:rFonts w:ascii="Verdana" w:eastAsia="Arial" w:hAnsi="Verdana" w:cs="Arial"/>
          <w:vertAlign w:val="superscript"/>
        </w:rPr>
        <w:footnoteReference w:id="2"/>
      </w:r>
      <w:r w:rsidR="0089001B" w:rsidRPr="0033740A">
        <w:rPr>
          <w:rFonts w:ascii="Verdana" w:eastAsia="Arial" w:hAnsi="Verdana" w:cs="Arial"/>
        </w:rPr>
        <w:t xml:space="preserve">, la respectiva entidad podrá acudir a esta figura, previo análisis y motivación del caso. Sin embargo, el análisis concreto respecto a la forma como la entidad actúa frente a estos eventos corresponde realizarlo a cada una de ellas, teniendo en cuenta, además, las precisiones realizadas en este concepto respecto a los requisitos para que procedan las convocatorias limitadas a </w:t>
      </w:r>
      <w:proofErr w:type="spellStart"/>
      <w:r w:rsidR="0089001B" w:rsidRPr="0033740A">
        <w:rPr>
          <w:rFonts w:ascii="Verdana" w:eastAsia="Arial" w:hAnsi="Verdana" w:cs="Arial"/>
        </w:rPr>
        <w:t>Mipymes</w:t>
      </w:r>
      <w:proofErr w:type="spellEnd"/>
      <w:r w:rsidR="0089001B" w:rsidRPr="0033740A">
        <w:rPr>
          <w:rFonts w:ascii="Verdana" w:eastAsia="Arial" w:hAnsi="Verdana" w:cs="Arial"/>
        </w:rPr>
        <w:t>.</w:t>
      </w:r>
    </w:p>
    <w:p w14:paraId="1BE133AD" w14:textId="77777777" w:rsidR="00681998" w:rsidRPr="002D4A42" w:rsidRDefault="00681998" w:rsidP="002D4A42">
      <w:pPr>
        <w:widowControl w:val="0"/>
        <w:autoSpaceDE w:val="0"/>
        <w:autoSpaceDN w:val="0"/>
        <w:spacing w:after="0" w:line="276" w:lineRule="auto"/>
        <w:ind w:firstLine="708"/>
        <w:jc w:val="both"/>
        <w:rPr>
          <w:rFonts w:ascii="Verdana" w:eastAsia="Verdana" w:hAnsi="Verdana" w:cs="Verdana"/>
          <w:sz w:val="20"/>
          <w:lang w:val="es-ES"/>
        </w:rPr>
      </w:pPr>
    </w:p>
    <w:p w14:paraId="0BB5F908" w14:textId="7E3BD3DB" w:rsidR="00D96ED6" w:rsidRPr="002D4A42" w:rsidRDefault="00F343F0" w:rsidP="002D4A42">
      <w:pPr>
        <w:widowControl w:val="0"/>
        <w:tabs>
          <w:tab w:val="left" w:pos="382"/>
        </w:tabs>
        <w:autoSpaceDE w:val="0"/>
        <w:autoSpaceDN w:val="0"/>
        <w:spacing w:after="0" w:line="276" w:lineRule="auto"/>
        <w:jc w:val="both"/>
        <w:outlineLvl w:val="0"/>
        <w:rPr>
          <w:rFonts w:ascii="Verdana" w:eastAsia="Verdana" w:hAnsi="Verdana" w:cs="Verdana"/>
          <w:b/>
          <w:bCs/>
          <w:lang w:val="es-ES"/>
        </w:rPr>
      </w:pPr>
      <w:r w:rsidRPr="002D4A42">
        <w:rPr>
          <w:rFonts w:ascii="Verdana" w:eastAsia="Verdana" w:hAnsi="Verdana" w:cs="Verdana"/>
          <w:b/>
          <w:bCs/>
          <w:spacing w:val="-2"/>
          <w:lang w:val="es-ES"/>
        </w:rPr>
        <w:t xml:space="preserve">4. </w:t>
      </w:r>
      <w:r w:rsidR="00D96ED6" w:rsidRPr="002D4A42">
        <w:rPr>
          <w:rFonts w:ascii="Verdana" w:eastAsia="Verdana" w:hAnsi="Verdana" w:cs="Verdana"/>
          <w:b/>
          <w:bCs/>
          <w:spacing w:val="-2"/>
          <w:lang w:val="es-ES"/>
        </w:rPr>
        <w:t>Referencias</w:t>
      </w:r>
      <w:r w:rsidR="00D96ED6" w:rsidRPr="002D4A42">
        <w:rPr>
          <w:rFonts w:ascii="Verdana" w:eastAsia="Verdana" w:hAnsi="Verdana" w:cs="Verdana"/>
          <w:b/>
          <w:bCs/>
          <w:spacing w:val="-3"/>
          <w:lang w:val="es-ES"/>
        </w:rPr>
        <w:t xml:space="preserve"> </w:t>
      </w:r>
      <w:r w:rsidR="00D96ED6" w:rsidRPr="002D4A42">
        <w:rPr>
          <w:rFonts w:ascii="Verdana" w:eastAsia="Verdana" w:hAnsi="Verdana" w:cs="Verdana"/>
          <w:b/>
          <w:bCs/>
          <w:spacing w:val="-2"/>
          <w:lang w:val="es-ES"/>
        </w:rPr>
        <w:t>normativas,</w:t>
      </w:r>
      <w:r w:rsidR="00D96ED6" w:rsidRPr="002D4A42">
        <w:rPr>
          <w:rFonts w:ascii="Verdana" w:eastAsia="Verdana" w:hAnsi="Verdana" w:cs="Verdana"/>
          <w:b/>
          <w:bCs/>
          <w:spacing w:val="-3"/>
          <w:lang w:val="es-ES"/>
        </w:rPr>
        <w:t xml:space="preserve"> </w:t>
      </w:r>
      <w:r w:rsidR="00D96ED6" w:rsidRPr="002D4A42">
        <w:rPr>
          <w:rFonts w:ascii="Verdana" w:eastAsia="Verdana" w:hAnsi="Verdana" w:cs="Verdana"/>
          <w:b/>
          <w:bCs/>
          <w:spacing w:val="-2"/>
          <w:lang w:val="es-ES"/>
        </w:rPr>
        <w:t>jurisprudenciales</w:t>
      </w:r>
      <w:r w:rsidR="00D96ED6" w:rsidRPr="002D4A42">
        <w:rPr>
          <w:rFonts w:ascii="Verdana" w:eastAsia="Verdana" w:hAnsi="Verdana" w:cs="Verdana"/>
          <w:b/>
          <w:bCs/>
          <w:spacing w:val="-3"/>
          <w:lang w:val="es-ES"/>
        </w:rPr>
        <w:t xml:space="preserve"> </w:t>
      </w:r>
      <w:r w:rsidR="00D96ED6" w:rsidRPr="002D4A42">
        <w:rPr>
          <w:rFonts w:ascii="Verdana" w:eastAsia="Verdana" w:hAnsi="Verdana" w:cs="Verdana"/>
          <w:b/>
          <w:bCs/>
          <w:spacing w:val="-2"/>
          <w:lang w:val="es-ES"/>
        </w:rPr>
        <w:t>y otras</w:t>
      </w:r>
      <w:r w:rsidR="00D96ED6" w:rsidRPr="002D4A42">
        <w:rPr>
          <w:rFonts w:ascii="Verdana" w:eastAsia="Verdana" w:hAnsi="Verdana" w:cs="Verdana"/>
          <w:b/>
          <w:bCs/>
          <w:spacing w:val="-3"/>
          <w:lang w:val="es-ES"/>
        </w:rPr>
        <w:t xml:space="preserve"> </w:t>
      </w:r>
      <w:r w:rsidR="00D96ED6" w:rsidRPr="002D4A42">
        <w:rPr>
          <w:rFonts w:ascii="Verdana" w:eastAsia="Verdana" w:hAnsi="Verdana" w:cs="Verdana"/>
          <w:b/>
          <w:bCs/>
          <w:spacing w:val="-2"/>
          <w:lang w:val="es-ES"/>
        </w:rPr>
        <w:t>fuentes:</w:t>
      </w:r>
    </w:p>
    <w:p w14:paraId="5F1F65DF" w14:textId="77777777" w:rsidR="00D96ED6" w:rsidRPr="002D4A42" w:rsidRDefault="00D96ED6" w:rsidP="002D4A42">
      <w:pPr>
        <w:widowControl w:val="0"/>
        <w:autoSpaceDE w:val="0"/>
        <w:autoSpaceDN w:val="0"/>
        <w:spacing w:after="0" w:line="276" w:lineRule="auto"/>
        <w:rPr>
          <w:rFonts w:ascii="Verdana" w:eastAsia="Verdana" w:hAnsi="Verdana" w:cs="Verdana"/>
          <w:b/>
          <w:sz w:val="20"/>
          <w:lang w:val="es-ES"/>
        </w:rPr>
      </w:pPr>
      <w:r w:rsidRPr="002D4A42">
        <w:rPr>
          <w:rFonts w:ascii="Verdana" w:eastAsia="Verdana" w:hAnsi="Verdana" w:cs="Verdana"/>
          <w:noProof/>
          <w:lang w:val="es-ES"/>
        </w:rPr>
        <mc:AlternateContent>
          <mc:Choice Requires="wps">
            <w:drawing>
              <wp:anchor distT="0" distB="0" distL="0" distR="0" simplePos="0" relativeHeight="251658752" behindDoc="1" locked="0" layoutInCell="1" allowOverlap="1" wp14:anchorId="184FE3E8" wp14:editId="484C75E4">
                <wp:simplePos x="0" y="0"/>
                <wp:positionH relativeFrom="page">
                  <wp:posOffset>1168400</wp:posOffset>
                </wp:positionH>
                <wp:positionV relativeFrom="paragraph">
                  <wp:posOffset>222250</wp:posOffset>
                </wp:positionV>
                <wp:extent cx="5660390" cy="609600"/>
                <wp:effectExtent l="0" t="0" r="16510" b="1905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609600"/>
                        </a:xfrm>
                        <a:prstGeom prst="rect">
                          <a:avLst/>
                        </a:prstGeom>
                        <a:ln w="6350">
                          <a:solidFill>
                            <a:srgbClr val="000000"/>
                          </a:solidFill>
                          <a:prstDash val="dot"/>
                        </a:ln>
                      </wps:spPr>
                      <wps:txbx>
                        <w:txbxContent>
                          <w:p w14:paraId="18E55744" w14:textId="495EF47C" w:rsidR="00D96ED6" w:rsidRPr="00F343F0" w:rsidRDefault="00D96ED6" w:rsidP="0070489B">
                            <w:pPr>
                              <w:pStyle w:val="Textoindependiente"/>
                              <w:widowControl w:val="0"/>
                              <w:numPr>
                                <w:ilvl w:val="0"/>
                                <w:numId w:val="16"/>
                              </w:numPr>
                              <w:tabs>
                                <w:tab w:val="left" w:pos="816"/>
                              </w:tabs>
                              <w:autoSpaceDE w:val="0"/>
                              <w:autoSpaceDN w:val="0"/>
                              <w:spacing w:after="0" w:line="276" w:lineRule="auto"/>
                              <w:ind w:left="816" w:hanging="356"/>
                              <w:rPr>
                                <w:rFonts w:ascii="Verdana" w:hAnsi="Verdana"/>
                              </w:rPr>
                            </w:pPr>
                            <w:r w:rsidRPr="00F343F0">
                              <w:rPr>
                                <w:rFonts w:ascii="Verdana" w:hAnsi="Verdana"/>
                              </w:rPr>
                              <w:t>Ley</w:t>
                            </w:r>
                            <w:r w:rsidRPr="00F343F0">
                              <w:rPr>
                                <w:rFonts w:ascii="Verdana" w:hAnsi="Verdana"/>
                                <w:spacing w:val="-8"/>
                              </w:rPr>
                              <w:t xml:space="preserve"> </w:t>
                            </w:r>
                            <w:r w:rsidRPr="00F343F0">
                              <w:rPr>
                                <w:rFonts w:ascii="Verdana" w:hAnsi="Verdana"/>
                              </w:rPr>
                              <w:t>2069</w:t>
                            </w:r>
                            <w:r w:rsidRPr="00F343F0">
                              <w:rPr>
                                <w:rFonts w:ascii="Verdana" w:hAnsi="Verdana"/>
                                <w:spacing w:val="-7"/>
                              </w:rPr>
                              <w:t xml:space="preserve"> </w:t>
                            </w:r>
                            <w:r w:rsidRPr="00F343F0">
                              <w:rPr>
                                <w:rFonts w:ascii="Verdana" w:hAnsi="Verdana"/>
                              </w:rPr>
                              <w:t>de</w:t>
                            </w:r>
                            <w:r w:rsidRPr="00F343F0">
                              <w:rPr>
                                <w:rFonts w:ascii="Verdana" w:hAnsi="Verdana"/>
                                <w:spacing w:val="-7"/>
                              </w:rPr>
                              <w:t xml:space="preserve"> </w:t>
                            </w:r>
                            <w:r w:rsidRPr="00F343F0">
                              <w:rPr>
                                <w:rFonts w:ascii="Verdana" w:hAnsi="Verdana"/>
                                <w:spacing w:val="-4"/>
                              </w:rPr>
                              <w:t>2020</w:t>
                            </w:r>
                            <w:r w:rsidR="00FA180D">
                              <w:rPr>
                                <w:rFonts w:ascii="Verdana" w:hAnsi="Verdana"/>
                                <w:spacing w:val="-4"/>
                              </w:rPr>
                              <w:t xml:space="preserve">: Artículo 34. </w:t>
                            </w:r>
                          </w:p>
                          <w:p w14:paraId="2B6070EA" w14:textId="77777777" w:rsidR="0070489B" w:rsidRPr="00F343F0" w:rsidRDefault="0070489B" w:rsidP="0070489B">
                            <w:pPr>
                              <w:pStyle w:val="Textoindependiente"/>
                              <w:widowControl w:val="0"/>
                              <w:numPr>
                                <w:ilvl w:val="0"/>
                                <w:numId w:val="16"/>
                              </w:numPr>
                              <w:tabs>
                                <w:tab w:val="left" w:pos="822"/>
                              </w:tabs>
                              <w:autoSpaceDE w:val="0"/>
                              <w:autoSpaceDN w:val="0"/>
                              <w:spacing w:after="0" w:line="276" w:lineRule="auto"/>
                              <w:ind w:left="822" w:hanging="360"/>
                              <w:rPr>
                                <w:rFonts w:ascii="Verdana" w:hAnsi="Verdana"/>
                              </w:rPr>
                            </w:pPr>
                            <w:r w:rsidRPr="00F343F0">
                              <w:rPr>
                                <w:rFonts w:ascii="Verdana" w:hAnsi="Verdana"/>
                              </w:rPr>
                              <w:t>Decreto</w:t>
                            </w:r>
                            <w:r w:rsidRPr="00F343F0">
                              <w:rPr>
                                <w:rFonts w:ascii="Verdana" w:hAnsi="Verdana"/>
                                <w:spacing w:val="-10"/>
                              </w:rPr>
                              <w:t xml:space="preserve"> </w:t>
                            </w:r>
                            <w:r w:rsidRPr="00F343F0">
                              <w:rPr>
                                <w:rFonts w:ascii="Verdana" w:hAnsi="Verdana"/>
                              </w:rPr>
                              <w:t>1082</w:t>
                            </w:r>
                            <w:r w:rsidRPr="00F343F0">
                              <w:rPr>
                                <w:rFonts w:ascii="Verdana" w:hAnsi="Verdana"/>
                                <w:spacing w:val="-10"/>
                              </w:rPr>
                              <w:t xml:space="preserve"> </w:t>
                            </w:r>
                            <w:r w:rsidRPr="00F343F0">
                              <w:rPr>
                                <w:rFonts w:ascii="Verdana" w:hAnsi="Verdana"/>
                              </w:rPr>
                              <w:t>de</w:t>
                            </w:r>
                            <w:r w:rsidRPr="00F343F0">
                              <w:rPr>
                                <w:rFonts w:ascii="Verdana" w:hAnsi="Verdana"/>
                                <w:spacing w:val="-10"/>
                              </w:rPr>
                              <w:t xml:space="preserve"> </w:t>
                            </w:r>
                            <w:r w:rsidRPr="00F343F0">
                              <w:rPr>
                                <w:rFonts w:ascii="Verdana" w:hAnsi="Verdana"/>
                                <w:spacing w:val="-4"/>
                              </w:rPr>
                              <w:t>2015</w:t>
                            </w:r>
                            <w:r>
                              <w:rPr>
                                <w:rFonts w:ascii="Verdana" w:hAnsi="Verdana"/>
                                <w:spacing w:val="-4"/>
                              </w:rPr>
                              <w:t>:</w:t>
                            </w:r>
                            <w:r w:rsidRPr="0070489B">
                              <w:rPr>
                                <w:rFonts w:ascii="Verdana" w:eastAsia="Verdana" w:hAnsi="Verdana" w:cs="Verdana"/>
                                <w:lang w:val="es-ES"/>
                              </w:rPr>
                              <w:t xml:space="preserve"> </w:t>
                            </w:r>
                            <w:r>
                              <w:rPr>
                                <w:rFonts w:ascii="Verdana" w:eastAsia="Verdana" w:hAnsi="Verdana" w:cs="Verdana"/>
                                <w:lang w:val="es-ES"/>
                              </w:rPr>
                              <w:t>A</w:t>
                            </w:r>
                            <w:r w:rsidRPr="00D96ED6">
                              <w:rPr>
                                <w:rFonts w:ascii="Verdana" w:eastAsia="Verdana" w:hAnsi="Verdana" w:cs="Verdana"/>
                                <w:lang w:val="es-ES"/>
                              </w:rPr>
                              <w:t>rtículo 2.2.1.2.4.2.2</w:t>
                            </w:r>
                            <w:r>
                              <w:rPr>
                                <w:rFonts w:ascii="Verdana" w:eastAsia="Verdana" w:hAnsi="Verdana" w:cs="Verdana"/>
                                <w:lang w:val="es-ES"/>
                              </w:rPr>
                              <w:t xml:space="preserve">. </w:t>
                            </w:r>
                          </w:p>
                          <w:p w14:paraId="31519B5A" w14:textId="3C4DA8AA" w:rsidR="00D96ED6" w:rsidRPr="00F343F0" w:rsidRDefault="00D96ED6" w:rsidP="0070489B">
                            <w:pPr>
                              <w:pStyle w:val="Textoindependiente"/>
                              <w:widowControl w:val="0"/>
                              <w:numPr>
                                <w:ilvl w:val="0"/>
                                <w:numId w:val="16"/>
                              </w:numPr>
                              <w:tabs>
                                <w:tab w:val="left" w:pos="822"/>
                              </w:tabs>
                              <w:autoSpaceDE w:val="0"/>
                              <w:autoSpaceDN w:val="0"/>
                              <w:spacing w:after="0" w:line="276" w:lineRule="auto"/>
                              <w:ind w:left="822" w:hanging="360"/>
                              <w:rPr>
                                <w:rFonts w:ascii="Verdana" w:hAnsi="Verdana"/>
                              </w:rPr>
                            </w:pPr>
                            <w:r w:rsidRPr="00F343F0">
                              <w:rPr>
                                <w:rFonts w:ascii="Verdana" w:hAnsi="Verdana"/>
                              </w:rPr>
                              <w:t>Decreto</w:t>
                            </w:r>
                            <w:r w:rsidRPr="00F343F0">
                              <w:rPr>
                                <w:rFonts w:ascii="Verdana" w:hAnsi="Verdana"/>
                                <w:spacing w:val="-10"/>
                              </w:rPr>
                              <w:t xml:space="preserve"> </w:t>
                            </w:r>
                            <w:r w:rsidRPr="00F343F0">
                              <w:rPr>
                                <w:rFonts w:ascii="Verdana" w:hAnsi="Verdana"/>
                              </w:rPr>
                              <w:t>1860</w:t>
                            </w:r>
                            <w:r w:rsidRPr="00F343F0">
                              <w:rPr>
                                <w:rFonts w:ascii="Verdana" w:hAnsi="Verdana"/>
                                <w:spacing w:val="-10"/>
                              </w:rPr>
                              <w:t xml:space="preserve"> </w:t>
                            </w:r>
                            <w:r w:rsidRPr="00F343F0">
                              <w:rPr>
                                <w:rFonts w:ascii="Verdana" w:hAnsi="Verdana"/>
                              </w:rPr>
                              <w:t>de</w:t>
                            </w:r>
                            <w:r w:rsidRPr="00F343F0">
                              <w:rPr>
                                <w:rFonts w:ascii="Verdana" w:hAnsi="Verdana"/>
                                <w:spacing w:val="-10"/>
                              </w:rPr>
                              <w:t xml:space="preserve"> </w:t>
                            </w:r>
                            <w:r w:rsidRPr="00F343F0">
                              <w:rPr>
                                <w:rFonts w:ascii="Verdana" w:hAnsi="Verdana"/>
                                <w:spacing w:val="-4"/>
                              </w:rPr>
                              <w:t>2021</w:t>
                            </w:r>
                            <w:r w:rsidR="0070489B">
                              <w:rPr>
                                <w:rFonts w:ascii="Verdana" w:hAnsi="Verdana"/>
                                <w:spacing w:val="-4"/>
                              </w:rPr>
                              <w:t xml:space="preserve">: Artículo 5. </w:t>
                            </w:r>
                          </w:p>
                        </w:txbxContent>
                      </wps:txbx>
                      <wps:bodyPr wrap="square" lIns="0" tIns="0" rIns="0" bIns="0" rtlCol="0">
                        <a:noAutofit/>
                      </wps:bodyPr>
                    </wps:wsp>
                  </a:graphicData>
                </a:graphic>
                <wp14:sizeRelV relativeFrom="margin">
                  <wp14:pctHeight>0</wp14:pctHeight>
                </wp14:sizeRelV>
              </wp:anchor>
            </w:drawing>
          </mc:Choice>
          <mc:Fallback>
            <w:pict>
              <v:shapetype w14:anchorId="184FE3E8" id="_x0000_t202" coordsize="21600,21600" o:spt="202" path="m,l,21600r21600,l21600,xe">
                <v:stroke joinstyle="miter"/>
                <v:path gradientshapeok="t" o:connecttype="rect"/>
              </v:shapetype>
              <v:shape id="Textbox 8" o:spid="_x0000_s1026" type="#_x0000_t202" style="position:absolute;margin-left:92pt;margin-top:17.5pt;width:445.7pt;height:48pt;z-index:-2516577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" filled="f" strokeweight=".5pt">
                <v:stroke dashstyle="dot"/>
                <v:path arrowok="t"/>
                <v:textbox inset="0,0,0,0">
                  <w:txbxContent>
                    <w:p w14:paraId="18E55744" w14:textId="495EF47C" w:rsidR="00D96ED6" w:rsidRPr="00F343F0" w:rsidRDefault="00D96ED6" w:rsidP="0070489B">
                      <w:pPr>
                        <w:pStyle w:val="Textoindependiente"/>
                        <w:widowControl w:val="0"/>
                        <w:numPr>
                          <w:ilvl w:val="0"/>
                          <w:numId w:val="16"/>
                        </w:numPr>
                        <w:tabs>
                          <w:tab w:val="left" w:pos="816"/>
                        </w:tabs>
                        <w:autoSpaceDE w:val="0"/>
                        <w:autoSpaceDN w:val="0"/>
                        <w:spacing w:after="0" w:line="276" w:lineRule="auto"/>
                        <w:ind w:left="816" w:hanging="356"/>
                        <w:rPr>
                          <w:rFonts w:ascii="Verdana" w:hAnsi="Verdana"/>
                        </w:rPr>
                      </w:pPr>
                      <w:r w:rsidRPr="00F343F0">
                        <w:rPr>
                          <w:rFonts w:ascii="Verdana" w:hAnsi="Verdana"/>
                        </w:rPr>
                        <w:t>Ley</w:t>
                      </w:r>
                      <w:r w:rsidRPr="00F343F0">
                        <w:rPr>
                          <w:rFonts w:ascii="Verdana" w:hAnsi="Verdana"/>
                          <w:spacing w:val="-8"/>
                        </w:rPr>
                        <w:t xml:space="preserve"> </w:t>
                      </w:r>
                      <w:r w:rsidRPr="00F343F0">
                        <w:rPr>
                          <w:rFonts w:ascii="Verdana" w:hAnsi="Verdana"/>
                        </w:rPr>
                        <w:t>2069</w:t>
                      </w:r>
                      <w:r w:rsidRPr="00F343F0">
                        <w:rPr>
                          <w:rFonts w:ascii="Verdana" w:hAnsi="Verdana"/>
                          <w:spacing w:val="-7"/>
                        </w:rPr>
                        <w:t xml:space="preserve"> </w:t>
                      </w:r>
                      <w:r w:rsidRPr="00F343F0">
                        <w:rPr>
                          <w:rFonts w:ascii="Verdana" w:hAnsi="Verdana"/>
                        </w:rPr>
                        <w:t>de</w:t>
                      </w:r>
                      <w:r w:rsidRPr="00F343F0">
                        <w:rPr>
                          <w:rFonts w:ascii="Verdana" w:hAnsi="Verdana"/>
                          <w:spacing w:val="-7"/>
                        </w:rPr>
                        <w:t xml:space="preserve"> </w:t>
                      </w:r>
                      <w:r w:rsidRPr="00F343F0">
                        <w:rPr>
                          <w:rFonts w:ascii="Verdana" w:hAnsi="Verdana"/>
                          <w:spacing w:val="-4"/>
                        </w:rPr>
                        <w:t>2020</w:t>
                      </w:r>
                      <w:r w:rsidR="00FA180D">
                        <w:rPr>
                          <w:rFonts w:ascii="Verdana" w:hAnsi="Verdana"/>
                          <w:spacing w:val="-4"/>
                        </w:rPr>
                        <w:t xml:space="preserve">: Artículo 34. </w:t>
                      </w:r>
                    </w:p>
                    <w:p w14:paraId="2B6070EA" w14:textId="77777777" w:rsidR="0070489B" w:rsidRPr="00F343F0" w:rsidRDefault="0070489B" w:rsidP="0070489B">
                      <w:pPr>
                        <w:pStyle w:val="Textoindependiente"/>
                        <w:widowControl w:val="0"/>
                        <w:numPr>
                          <w:ilvl w:val="0"/>
                          <w:numId w:val="16"/>
                        </w:numPr>
                        <w:tabs>
                          <w:tab w:val="left" w:pos="822"/>
                        </w:tabs>
                        <w:autoSpaceDE w:val="0"/>
                        <w:autoSpaceDN w:val="0"/>
                        <w:spacing w:after="0" w:line="276" w:lineRule="auto"/>
                        <w:ind w:left="822" w:hanging="360"/>
                        <w:rPr>
                          <w:rFonts w:ascii="Verdana" w:hAnsi="Verdana"/>
                        </w:rPr>
                      </w:pPr>
                      <w:r w:rsidRPr="00F343F0">
                        <w:rPr>
                          <w:rFonts w:ascii="Verdana" w:hAnsi="Verdana"/>
                        </w:rPr>
                        <w:t>Decreto</w:t>
                      </w:r>
                      <w:r w:rsidRPr="00F343F0">
                        <w:rPr>
                          <w:rFonts w:ascii="Verdana" w:hAnsi="Verdana"/>
                          <w:spacing w:val="-10"/>
                        </w:rPr>
                        <w:t xml:space="preserve"> </w:t>
                      </w:r>
                      <w:r w:rsidRPr="00F343F0">
                        <w:rPr>
                          <w:rFonts w:ascii="Verdana" w:hAnsi="Verdana"/>
                        </w:rPr>
                        <w:t>1082</w:t>
                      </w:r>
                      <w:r w:rsidRPr="00F343F0">
                        <w:rPr>
                          <w:rFonts w:ascii="Verdana" w:hAnsi="Verdana"/>
                          <w:spacing w:val="-10"/>
                        </w:rPr>
                        <w:t xml:space="preserve"> </w:t>
                      </w:r>
                      <w:r w:rsidRPr="00F343F0">
                        <w:rPr>
                          <w:rFonts w:ascii="Verdana" w:hAnsi="Verdana"/>
                        </w:rPr>
                        <w:t>de</w:t>
                      </w:r>
                      <w:r w:rsidRPr="00F343F0">
                        <w:rPr>
                          <w:rFonts w:ascii="Verdana" w:hAnsi="Verdana"/>
                          <w:spacing w:val="-10"/>
                        </w:rPr>
                        <w:t xml:space="preserve"> </w:t>
                      </w:r>
                      <w:r w:rsidRPr="00F343F0">
                        <w:rPr>
                          <w:rFonts w:ascii="Verdana" w:hAnsi="Verdana"/>
                          <w:spacing w:val="-4"/>
                        </w:rPr>
                        <w:t>2015</w:t>
                      </w:r>
                      <w:r>
                        <w:rPr>
                          <w:rFonts w:ascii="Verdana" w:hAnsi="Verdana"/>
                          <w:spacing w:val="-4"/>
                        </w:rPr>
                        <w:t>:</w:t>
                      </w:r>
                      <w:r w:rsidRPr="0070489B">
                        <w:rPr>
                          <w:rFonts w:ascii="Verdana" w:eastAsia="Verdana" w:hAnsi="Verdana" w:cs="Verdana"/>
                          <w:lang w:val="es-ES"/>
                        </w:rPr>
                        <w:t xml:space="preserve"> </w:t>
                      </w:r>
                      <w:r>
                        <w:rPr>
                          <w:rFonts w:ascii="Verdana" w:eastAsia="Verdana" w:hAnsi="Verdana" w:cs="Verdana"/>
                          <w:lang w:val="es-ES"/>
                        </w:rPr>
                        <w:t>A</w:t>
                      </w:r>
                      <w:r w:rsidRPr="00D96ED6">
                        <w:rPr>
                          <w:rFonts w:ascii="Verdana" w:eastAsia="Verdana" w:hAnsi="Verdana" w:cs="Verdana"/>
                          <w:lang w:val="es-ES"/>
                        </w:rPr>
                        <w:t>rtículo 2.2.1.2.4.2.2</w:t>
                      </w:r>
                      <w:r>
                        <w:rPr>
                          <w:rFonts w:ascii="Verdana" w:eastAsia="Verdana" w:hAnsi="Verdana" w:cs="Verdana"/>
                          <w:lang w:val="es-ES"/>
                        </w:rPr>
                        <w:t xml:space="preserve">. </w:t>
                      </w:r>
                    </w:p>
                    <w:p w14:paraId="31519B5A" w14:textId="3C4DA8AA" w:rsidR="00D96ED6" w:rsidRPr="00F343F0" w:rsidRDefault="00D96ED6" w:rsidP="0070489B">
                      <w:pPr>
                        <w:pStyle w:val="Textoindependiente"/>
                        <w:widowControl w:val="0"/>
                        <w:numPr>
                          <w:ilvl w:val="0"/>
                          <w:numId w:val="16"/>
                        </w:numPr>
                        <w:tabs>
                          <w:tab w:val="left" w:pos="822"/>
                        </w:tabs>
                        <w:autoSpaceDE w:val="0"/>
                        <w:autoSpaceDN w:val="0"/>
                        <w:spacing w:after="0" w:line="276" w:lineRule="auto"/>
                        <w:ind w:left="822" w:hanging="360"/>
                        <w:rPr>
                          <w:rFonts w:ascii="Verdana" w:hAnsi="Verdana"/>
                        </w:rPr>
                      </w:pPr>
                      <w:r w:rsidRPr="00F343F0">
                        <w:rPr>
                          <w:rFonts w:ascii="Verdana" w:hAnsi="Verdana"/>
                        </w:rPr>
                        <w:t>Decreto</w:t>
                      </w:r>
                      <w:r w:rsidRPr="00F343F0">
                        <w:rPr>
                          <w:rFonts w:ascii="Verdana" w:hAnsi="Verdana"/>
                          <w:spacing w:val="-10"/>
                        </w:rPr>
                        <w:t xml:space="preserve"> </w:t>
                      </w:r>
                      <w:r w:rsidRPr="00F343F0">
                        <w:rPr>
                          <w:rFonts w:ascii="Verdana" w:hAnsi="Verdana"/>
                        </w:rPr>
                        <w:t>1860</w:t>
                      </w:r>
                      <w:r w:rsidRPr="00F343F0">
                        <w:rPr>
                          <w:rFonts w:ascii="Verdana" w:hAnsi="Verdana"/>
                          <w:spacing w:val="-10"/>
                        </w:rPr>
                        <w:t xml:space="preserve"> </w:t>
                      </w:r>
                      <w:r w:rsidRPr="00F343F0">
                        <w:rPr>
                          <w:rFonts w:ascii="Verdana" w:hAnsi="Verdana"/>
                        </w:rPr>
                        <w:t>de</w:t>
                      </w:r>
                      <w:r w:rsidRPr="00F343F0">
                        <w:rPr>
                          <w:rFonts w:ascii="Verdana" w:hAnsi="Verdana"/>
                          <w:spacing w:val="-10"/>
                        </w:rPr>
                        <w:t xml:space="preserve"> </w:t>
                      </w:r>
                      <w:r w:rsidRPr="00F343F0">
                        <w:rPr>
                          <w:rFonts w:ascii="Verdana" w:hAnsi="Verdana"/>
                          <w:spacing w:val="-4"/>
                        </w:rPr>
                        <w:t>2021</w:t>
                      </w:r>
                      <w:r w:rsidR="0070489B">
                        <w:rPr>
                          <w:rFonts w:ascii="Verdana" w:hAnsi="Verdana"/>
                          <w:spacing w:val="-4"/>
                        </w:rPr>
                        <w:t xml:space="preserve">: Artículo 5. </w:t>
                      </w:r>
                    </w:p>
                  </w:txbxContent>
                </v:textbox>
                <w10:wrap type="topAndBottom" anchorx="page"/>
              </v:shape>
            </w:pict>
          </mc:Fallback>
        </mc:AlternateContent>
      </w:r>
    </w:p>
    <w:p w14:paraId="5293FE2B" w14:textId="77777777" w:rsidR="00D96ED6" w:rsidRPr="002D4A42" w:rsidRDefault="00D96ED6" w:rsidP="002D4A42">
      <w:pPr>
        <w:widowControl w:val="0"/>
        <w:autoSpaceDE w:val="0"/>
        <w:autoSpaceDN w:val="0"/>
        <w:spacing w:after="0" w:line="276" w:lineRule="auto"/>
        <w:rPr>
          <w:rFonts w:ascii="Verdana" w:eastAsia="Verdana" w:hAnsi="Verdana" w:cs="Verdana"/>
          <w:b/>
          <w:lang w:val="es-ES"/>
        </w:rPr>
      </w:pPr>
    </w:p>
    <w:p w14:paraId="55FBE1CD" w14:textId="77777777" w:rsidR="00F343F0" w:rsidRPr="002D4A42" w:rsidRDefault="00F343F0" w:rsidP="002D4A42">
      <w:pPr>
        <w:widowControl w:val="0"/>
        <w:tabs>
          <w:tab w:val="left" w:pos="382"/>
        </w:tabs>
        <w:autoSpaceDE w:val="0"/>
        <w:autoSpaceDN w:val="0"/>
        <w:spacing w:after="0" w:line="276" w:lineRule="auto"/>
        <w:rPr>
          <w:rFonts w:ascii="Verdana" w:eastAsia="Verdana" w:hAnsi="Verdana" w:cs="Verdana"/>
          <w:b/>
        </w:rPr>
      </w:pPr>
      <w:r w:rsidRPr="002D4A42">
        <w:rPr>
          <w:rFonts w:ascii="Verdana" w:eastAsia="Verdana" w:hAnsi="Verdana" w:cs="Verdana"/>
          <w:b/>
        </w:rPr>
        <w:t xml:space="preserve">5. </w:t>
      </w:r>
      <w:r w:rsidR="00D96ED6" w:rsidRPr="002D4A42">
        <w:rPr>
          <w:rFonts w:ascii="Verdana" w:eastAsia="Verdana" w:hAnsi="Verdana" w:cs="Verdana"/>
          <w:b/>
        </w:rPr>
        <w:t>Doctrina</w:t>
      </w:r>
      <w:r w:rsidR="00D96ED6" w:rsidRPr="002D4A42">
        <w:rPr>
          <w:rFonts w:ascii="Verdana" w:eastAsia="Verdana" w:hAnsi="Verdana" w:cs="Verdana"/>
          <w:b/>
          <w:spacing w:val="-14"/>
        </w:rPr>
        <w:t xml:space="preserve"> </w:t>
      </w:r>
      <w:r w:rsidR="00D96ED6" w:rsidRPr="002D4A42">
        <w:rPr>
          <w:rFonts w:ascii="Verdana" w:eastAsia="Verdana" w:hAnsi="Verdana" w:cs="Verdana"/>
          <w:b/>
        </w:rPr>
        <w:t>de</w:t>
      </w:r>
      <w:r w:rsidR="00D96ED6" w:rsidRPr="002D4A42">
        <w:rPr>
          <w:rFonts w:ascii="Verdana" w:eastAsia="Verdana" w:hAnsi="Verdana" w:cs="Verdana"/>
          <w:b/>
          <w:spacing w:val="-14"/>
        </w:rPr>
        <w:t xml:space="preserve"> </w:t>
      </w:r>
      <w:r w:rsidR="00D96ED6" w:rsidRPr="002D4A42">
        <w:rPr>
          <w:rFonts w:ascii="Verdana" w:eastAsia="Verdana" w:hAnsi="Verdana" w:cs="Verdana"/>
          <w:b/>
        </w:rPr>
        <w:t>la</w:t>
      </w:r>
      <w:r w:rsidR="00D96ED6" w:rsidRPr="002D4A42">
        <w:rPr>
          <w:rFonts w:ascii="Verdana" w:eastAsia="Verdana" w:hAnsi="Verdana" w:cs="Verdana"/>
          <w:b/>
          <w:spacing w:val="-14"/>
        </w:rPr>
        <w:t xml:space="preserve"> </w:t>
      </w:r>
      <w:r w:rsidR="00D96ED6" w:rsidRPr="002D4A42">
        <w:rPr>
          <w:rFonts w:ascii="Verdana" w:eastAsia="Verdana" w:hAnsi="Verdana" w:cs="Verdana"/>
          <w:b/>
        </w:rPr>
        <w:t>Agencia</w:t>
      </w:r>
      <w:r w:rsidR="00D96ED6" w:rsidRPr="002D4A42">
        <w:rPr>
          <w:rFonts w:ascii="Verdana" w:eastAsia="Verdana" w:hAnsi="Verdana" w:cs="Verdana"/>
          <w:b/>
          <w:spacing w:val="-13"/>
        </w:rPr>
        <w:t xml:space="preserve"> </w:t>
      </w:r>
      <w:r w:rsidR="00D96ED6" w:rsidRPr="002D4A42">
        <w:rPr>
          <w:rFonts w:ascii="Verdana" w:eastAsia="Verdana" w:hAnsi="Verdana" w:cs="Verdana"/>
          <w:b/>
        </w:rPr>
        <w:t>Nacional</w:t>
      </w:r>
      <w:r w:rsidR="00D96ED6" w:rsidRPr="002D4A42">
        <w:rPr>
          <w:rFonts w:ascii="Verdana" w:eastAsia="Verdana" w:hAnsi="Verdana" w:cs="Verdana"/>
          <w:b/>
          <w:spacing w:val="-14"/>
        </w:rPr>
        <w:t xml:space="preserve"> </w:t>
      </w:r>
      <w:r w:rsidR="00D96ED6" w:rsidRPr="002D4A42">
        <w:rPr>
          <w:rFonts w:ascii="Verdana" w:eastAsia="Verdana" w:hAnsi="Verdana" w:cs="Verdana"/>
          <w:b/>
        </w:rPr>
        <w:t>de</w:t>
      </w:r>
      <w:r w:rsidR="00D96ED6" w:rsidRPr="002D4A42">
        <w:rPr>
          <w:rFonts w:ascii="Verdana" w:eastAsia="Verdana" w:hAnsi="Verdana" w:cs="Verdana"/>
          <w:b/>
          <w:spacing w:val="-14"/>
        </w:rPr>
        <w:t xml:space="preserve"> </w:t>
      </w:r>
      <w:r w:rsidR="00D96ED6" w:rsidRPr="002D4A42">
        <w:rPr>
          <w:rFonts w:ascii="Verdana" w:eastAsia="Verdana" w:hAnsi="Verdana" w:cs="Verdana"/>
          <w:b/>
        </w:rPr>
        <w:t>Contratación</w:t>
      </w:r>
      <w:r w:rsidR="00D96ED6" w:rsidRPr="002D4A42">
        <w:rPr>
          <w:rFonts w:ascii="Verdana" w:eastAsia="Verdana" w:hAnsi="Verdana" w:cs="Verdana"/>
          <w:b/>
          <w:spacing w:val="-14"/>
        </w:rPr>
        <w:t xml:space="preserve"> </w:t>
      </w:r>
      <w:r w:rsidR="00D96ED6" w:rsidRPr="002D4A42">
        <w:rPr>
          <w:rFonts w:ascii="Verdana" w:eastAsia="Verdana" w:hAnsi="Verdana" w:cs="Verdana"/>
          <w:b/>
          <w:spacing w:val="-2"/>
        </w:rPr>
        <w:t>Pública:</w:t>
      </w:r>
    </w:p>
    <w:p w14:paraId="483764B5" w14:textId="77777777" w:rsidR="00F343F0" w:rsidRPr="002D4A42" w:rsidRDefault="00F343F0" w:rsidP="002D4A42">
      <w:pPr>
        <w:widowControl w:val="0"/>
        <w:tabs>
          <w:tab w:val="left" w:pos="382"/>
        </w:tabs>
        <w:autoSpaceDE w:val="0"/>
        <w:autoSpaceDN w:val="0"/>
        <w:spacing w:after="0" w:line="276" w:lineRule="auto"/>
        <w:rPr>
          <w:rFonts w:ascii="Verdana" w:eastAsia="Verdana" w:hAnsi="Verdana" w:cs="Verdana"/>
          <w:b/>
        </w:rPr>
      </w:pPr>
    </w:p>
    <w:p w14:paraId="3A51C382" w14:textId="77777777" w:rsidR="00F343F0" w:rsidRPr="002D4A42" w:rsidRDefault="00D96ED6" w:rsidP="002D4A42">
      <w:pPr>
        <w:widowControl w:val="0"/>
        <w:tabs>
          <w:tab w:val="left" w:pos="382"/>
        </w:tabs>
        <w:autoSpaceDE w:val="0"/>
        <w:autoSpaceDN w:val="0"/>
        <w:spacing w:after="0" w:line="276" w:lineRule="auto"/>
        <w:jc w:val="both"/>
        <w:rPr>
          <w:rFonts w:ascii="Verdana" w:eastAsia="Verdana" w:hAnsi="Verdana" w:cs="Verdana"/>
          <w:color w:val="FF0000"/>
          <w:spacing w:val="-2"/>
          <w:lang w:val="es-ES"/>
        </w:rPr>
      </w:pPr>
      <w:r w:rsidRPr="002D4A42">
        <w:rPr>
          <w:rFonts w:ascii="Verdana" w:eastAsia="Verdana" w:hAnsi="Verdana" w:cs="Verdana"/>
          <w:lang w:val="es-ES"/>
        </w:rPr>
        <w:t>Sobre las convocatorias limitadas a MiPymes, sus requisitos y características, esta</w:t>
      </w:r>
      <w:r w:rsidRPr="002D4A42">
        <w:rPr>
          <w:rFonts w:ascii="Verdana" w:eastAsia="Verdana" w:hAnsi="Verdana" w:cs="Verdana"/>
          <w:spacing w:val="-13"/>
          <w:lang w:val="es-ES"/>
        </w:rPr>
        <w:t xml:space="preserve"> </w:t>
      </w:r>
      <w:r w:rsidRPr="002D4A42">
        <w:rPr>
          <w:rFonts w:ascii="Verdana" w:eastAsia="Verdana" w:hAnsi="Verdana" w:cs="Verdana"/>
          <w:lang w:val="es-ES"/>
        </w:rPr>
        <w:t>Subdirección</w:t>
      </w:r>
      <w:r w:rsidRPr="002D4A42">
        <w:rPr>
          <w:rFonts w:ascii="Verdana" w:eastAsia="Verdana" w:hAnsi="Verdana" w:cs="Verdana"/>
          <w:spacing w:val="-10"/>
          <w:lang w:val="es-ES"/>
        </w:rPr>
        <w:t xml:space="preserve"> </w:t>
      </w:r>
      <w:r w:rsidRPr="002D4A42">
        <w:rPr>
          <w:rFonts w:ascii="Verdana" w:eastAsia="Verdana" w:hAnsi="Verdana" w:cs="Verdana"/>
          <w:lang w:val="es-ES"/>
        </w:rPr>
        <w:t>se</w:t>
      </w:r>
      <w:r w:rsidRPr="002D4A42">
        <w:rPr>
          <w:rFonts w:ascii="Verdana" w:eastAsia="Verdana" w:hAnsi="Verdana" w:cs="Verdana"/>
          <w:spacing w:val="-14"/>
          <w:lang w:val="es-ES"/>
        </w:rPr>
        <w:t xml:space="preserve"> </w:t>
      </w:r>
      <w:r w:rsidRPr="002D4A42">
        <w:rPr>
          <w:rFonts w:ascii="Verdana" w:eastAsia="Verdana" w:hAnsi="Verdana" w:cs="Verdana"/>
          <w:lang w:val="es-ES"/>
        </w:rPr>
        <w:t>pronunció</w:t>
      </w:r>
      <w:r w:rsidRPr="002D4A42">
        <w:rPr>
          <w:rFonts w:ascii="Verdana" w:eastAsia="Verdana" w:hAnsi="Verdana" w:cs="Verdana"/>
          <w:spacing w:val="-11"/>
          <w:lang w:val="es-ES"/>
        </w:rPr>
        <w:t xml:space="preserve"> </w:t>
      </w:r>
      <w:r w:rsidRPr="002D4A42">
        <w:rPr>
          <w:rFonts w:ascii="Verdana" w:eastAsia="Verdana" w:hAnsi="Verdana" w:cs="Verdana"/>
          <w:lang w:val="es-ES"/>
        </w:rPr>
        <w:t>en</w:t>
      </w:r>
      <w:r w:rsidRPr="002D4A42">
        <w:rPr>
          <w:rFonts w:ascii="Verdana" w:eastAsia="Verdana" w:hAnsi="Verdana" w:cs="Verdana"/>
          <w:spacing w:val="-14"/>
          <w:lang w:val="es-ES"/>
        </w:rPr>
        <w:t xml:space="preserve"> </w:t>
      </w:r>
      <w:r w:rsidRPr="002D4A42">
        <w:rPr>
          <w:rFonts w:ascii="Verdana" w:eastAsia="Verdana" w:hAnsi="Verdana" w:cs="Verdana"/>
          <w:lang w:val="es-ES"/>
        </w:rPr>
        <w:t>los</w:t>
      </w:r>
      <w:r w:rsidRPr="002D4A42">
        <w:rPr>
          <w:rFonts w:ascii="Verdana" w:eastAsia="Verdana" w:hAnsi="Verdana" w:cs="Verdana"/>
          <w:spacing w:val="-14"/>
          <w:lang w:val="es-ES"/>
        </w:rPr>
        <w:t xml:space="preserve"> </w:t>
      </w:r>
      <w:r w:rsidRPr="002D4A42">
        <w:rPr>
          <w:rFonts w:ascii="Verdana" w:eastAsia="Verdana" w:hAnsi="Verdana" w:cs="Verdana"/>
          <w:lang w:val="es-ES"/>
        </w:rPr>
        <w:t>conceptos</w:t>
      </w:r>
      <w:r w:rsidRPr="002D4A42">
        <w:rPr>
          <w:rFonts w:ascii="Verdana" w:eastAsia="Verdana" w:hAnsi="Verdana" w:cs="Verdana"/>
          <w:spacing w:val="-12"/>
          <w:lang w:val="es-ES"/>
        </w:rPr>
        <w:t xml:space="preserve"> </w:t>
      </w:r>
      <w:r w:rsidRPr="002D4A42">
        <w:rPr>
          <w:rFonts w:ascii="Verdana" w:eastAsia="Verdana" w:hAnsi="Verdana" w:cs="Verdana"/>
          <w:lang w:val="es-ES"/>
        </w:rPr>
        <w:t>C-084</w:t>
      </w:r>
      <w:r w:rsidRPr="002D4A42">
        <w:rPr>
          <w:rFonts w:ascii="Verdana" w:eastAsia="Verdana" w:hAnsi="Verdana" w:cs="Verdana"/>
          <w:spacing w:val="-13"/>
          <w:lang w:val="es-ES"/>
        </w:rPr>
        <w:t xml:space="preserve"> </w:t>
      </w:r>
      <w:r w:rsidRPr="002D4A42">
        <w:rPr>
          <w:rFonts w:ascii="Verdana" w:eastAsia="Verdana" w:hAnsi="Verdana" w:cs="Verdana"/>
          <w:lang w:val="es-ES"/>
        </w:rPr>
        <w:t>del</w:t>
      </w:r>
      <w:r w:rsidRPr="002D4A42">
        <w:rPr>
          <w:rFonts w:ascii="Verdana" w:eastAsia="Verdana" w:hAnsi="Verdana" w:cs="Verdana"/>
          <w:spacing w:val="-14"/>
          <w:lang w:val="es-ES"/>
        </w:rPr>
        <w:t xml:space="preserve"> </w:t>
      </w:r>
      <w:r w:rsidRPr="002D4A42">
        <w:rPr>
          <w:rFonts w:ascii="Verdana" w:eastAsia="Verdana" w:hAnsi="Verdana" w:cs="Verdana"/>
          <w:lang w:val="es-ES"/>
        </w:rPr>
        <w:t>30</w:t>
      </w:r>
      <w:r w:rsidRPr="002D4A42">
        <w:rPr>
          <w:rFonts w:ascii="Verdana" w:eastAsia="Verdana" w:hAnsi="Verdana" w:cs="Verdana"/>
          <w:spacing w:val="-14"/>
          <w:lang w:val="es-ES"/>
        </w:rPr>
        <w:t xml:space="preserve"> </w:t>
      </w:r>
      <w:r w:rsidRPr="002D4A42">
        <w:rPr>
          <w:rFonts w:ascii="Verdana" w:eastAsia="Verdana" w:hAnsi="Verdana" w:cs="Verdana"/>
          <w:lang w:val="es-ES"/>
        </w:rPr>
        <w:t>de</w:t>
      </w:r>
      <w:r w:rsidRPr="002D4A42">
        <w:rPr>
          <w:rFonts w:ascii="Verdana" w:eastAsia="Verdana" w:hAnsi="Verdana" w:cs="Verdana"/>
          <w:spacing w:val="-14"/>
          <w:lang w:val="es-ES"/>
        </w:rPr>
        <w:t xml:space="preserve"> </w:t>
      </w:r>
      <w:r w:rsidRPr="002D4A42">
        <w:rPr>
          <w:rFonts w:ascii="Verdana" w:eastAsia="Verdana" w:hAnsi="Verdana" w:cs="Verdana"/>
          <w:lang w:val="es-ES"/>
        </w:rPr>
        <w:t>mayo</w:t>
      </w:r>
      <w:r w:rsidRPr="002D4A42">
        <w:rPr>
          <w:rFonts w:ascii="Verdana" w:eastAsia="Verdana" w:hAnsi="Verdana" w:cs="Verdana"/>
          <w:spacing w:val="-13"/>
          <w:lang w:val="es-ES"/>
        </w:rPr>
        <w:t xml:space="preserve"> </w:t>
      </w:r>
      <w:r w:rsidRPr="002D4A42">
        <w:rPr>
          <w:rFonts w:ascii="Verdana" w:eastAsia="Verdana" w:hAnsi="Verdana" w:cs="Verdana"/>
          <w:lang w:val="es-ES"/>
        </w:rPr>
        <w:t>de</w:t>
      </w:r>
      <w:r w:rsidRPr="002D4A42">
        <w:rPr>
          <w:rFonts w:ascii="Verdana" w:eastAsia="Verdana" w:hAnsi="Verdana" w:cs="Verdana"/>
          <w:spacing w:val="-14"/>
          <w:lang w:val="es-ES"/>
        </w:rPr>
        <w:t xml:space="preserve"> </w:t>
      </w:r>
      <w:r w:rsidRPr="002D4A42">
        <w:rPr>
          <w:rFonts w:ascii="Verdana" w:eastAsia="Verdana" w:hAnsi="Verdana" w:cs="Verdana"/>
          <w:lang w:val="es-ES"/>
        </w:rPr>
        <w:t>2024, C-048 del 23 de abril de 2024, C-279 del 31 de octubre de 2023,</w:t>
      </w:r>
      <w:r w:rsidRPr="002D4A42">
        <w:rPr>
          <w:rFonts w:ascii="Verdana" w:eastAsia="Verdana" w:hAnsi="Verdana" w:cs="Verdana"/>
          <w:spacing w:val="-20"/>
          <w:lang w:val="es-ES"/>
        </w:rPr>
        <w:t xml:space="preserve"> </w:t>
      </w:r>
      <w:r w:rsidRPr="002D4A42">
        <w:rPr>
          <w:rFonts w:ascii="Verdana" w:eastAsia="Verdana" w:hAnsi="Verdana" w:cs="Verdana"/>
          <w:lang w:val="es-ES"/>
        </w:rPr>
        <w:t>C-436 del 24 de</w:t>
      </w:r>
      <w:r w:rsidRPr="002D4A42">
        <w:rPr>
          <w:rFonts w:ascii="Verdana" w:eastAsia="Verdana" w:hAnsi="Verdana" w:cs="Verdana"/>
          <w:spacing w:val="-7"/>
          <w:lang w:val="es-ES"/>
        </w:rPr>
        <w:t xml:space="preserve"> </w:t>
      </w:r>
      <w:r w:rsidRPr="002D4A42">
        <w:rPr>
          <w:rFonts w:ascii="Verdana" w:eastAsia="Verdana" w:hAnsi="Verdana" w:cs="Verdana"/>
          <w:lang w:val="es-ES"/>
        </w:rPr>
        <w:t>octubre</w:t>
      </w:r>
      <w:r w:rsidRPr="002D4A42">
        <w:rPr>
          <w:rFonts w:ascii="Verdana" w:eastAsia="Verdana" w:hAnsi="Verdana" w:cs="Verdana"/>
          <w:spacing w:val="-5"/>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2023,</w:t>
      </w:r>
      <w:r w:rsidRPr="002D4A42">
        <w:rPr>
          <w:rFonts w:ascii="Verdana" w:eastAsia="Verdana" w:hAnsi="Verdana" w:cs="Verdana"/>
          <w:spacing w:val="-6"/>
          <w:lang w:val="es-ES"/>
        </w:rPr>
        <w:t xml:space="preserve"> </w:t>
      </w:r>
      <w:r w:rsidRPr="002D4A42">
        <w:rPr>
          <w:rFonts w:ascii="Verdana" w:eastAsia="Verdana" w:hAnsi="Verdana" w:cs="Verdana"/>
          <w:lang w:val="es-ES"/>
        </w:rPr>
        <w:t>C-335</w:t>
      </w:r>
      <w:r w:rsidRPr="002D4A42">
        <w:rPr>
          <w:rFonts w:ascii="Verdana" w:eastAsia="Verdana" w:hAnsi="Verdana" w:cs="Verdana"/>
          <w:spacing w:val="-6"/>
          <w:lang w:val="es-ES"/>
        </w:rPr>
        <w:t xml:space="preserve"> </w:t>
      </w:r>
      <w:r w:rsidRPr="002D4A42">
        <w:rPr>
          <w:rFonts w:ascii="Verdana" w:eastAsia="Verdana" w:hAnsi="Verdana" w:cs="Verdana"/>
          <w:lang w:val="es-ES"/>
        </w:rPr>
        <w:t>del</w:t>
      </w:r>
      <w:r w:rsidRPr="002D4A42">
        <w:rPr>
          <w:rFonts w:ascii="Verdana" w:eastAsia="Verdana" w:hAnsi="Verdana" w:cs="Verdana"/>
          <w:spacing w:val="-7"/>
          <w:lang w:val="es-ES"/>
        </w:rPr>
        <w:t xml:space="preserve"> </w:t>
      </w:r>
      <w:r w:rsidRPr="002D4A42">
        <w:rPr>
          <w:rFonts w:ascii="Verdana" w:eastAsia="Verdana" w:hAnsi="Verdana" w:cs="Verdana"/>
          <w:lang w:val="es-ES"/>
        </w:rPr>
        <w:t>26</w:t>
      </w:r>
      <w:r w:rsidRPr="002D4A42">
        <w:rPr>
          <w:rFonts w:ascii="Verdana" w:eastAsia="Verdana" w:hAnsi="Verdana" w:cs="Verdana"/>
          <w:spacing w:val="-7"/>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septiembre</w:t>
      </w:r>
      <w:r w:rsidRPr="002D4A42">
        <w:rPr>
          <w:rFonts w:ascii="Verdana" w:eastAsia="Verdana" w:hAnsi="Verdana" w:cs="Verdana"/>
          <w:spacing w:val="-4"/>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2023,</w:t>
      </w:r>
      <w:r w:rsidRPr="002D4A42">
        <w:rPr>
          <w:rFonts w:ascii="Verdana" w:eastAsia="Verdana" w:hAnsi="Verdana" w:cs="Verdana"/>
          <w:spacing w:val="-6"/>
          <w:lang w:val="es-ES"/>
        </w:rPr>
        <w:t xml:space="preserve"> </w:t>
      </w:r>
      <w:r w:rsidRPr="002D4A42">
        <w:rPr>
          <w:rFonts w:ascii="Verdana" w:eastAsia="Verdana" w:hAnsi="Verdana" w:cs="Verdana"/>
          <w:lang w:val="es-ES"/>
        </w:rPr>
        <w:t>C-339</w:t>
      </w:r>
      <w:r w:rsidRPr="002D4A42">
        <w:rPr>
          <w:rFonts w:ascii="Verdana" w:eastAsia="Verdana" w:hAnsi="Verdana" w:cs="Verdana"/>
          <w:spacing w:val="-6"/>
          <w:lang w:val="es-ES"/>
        </w:rPr>
        <w:t xml:space="preserve"> </w:t>
      </w:r>
      <w:r w:rsidRPr="002D4A42">
        <w:rPr>
          <w:rFonts w:ascii="Verdana" w:eastAsia="Verdana" w:hAnsi="Verdana" w:cs="Verdana"/>
          <w:lang w:val="es-ES"/>
        </w:rPr>
        <w:t>del</w:t>
      </w:r>
      <w:r w:rsidRPr="002D4A42">
        <w:rPr>
          <w:rFonts w:ascii="Verdana" w:eastAsia="Verdana" w:hAnsi="Verdana" w:cs="Verdana"/>
          <w:spacing w:val="-7"/>
          <w:lang w:val="es-ES"/>
        </w:rPr>
        <w:t xml:space="preserve"> </w:t>
      </w:r>
      <w:r w:rsidRPr="002D4A42">
        <w:rPr>
          <w:rFonts w:ascii="Verdana" w:eastAsia="Verdana" w:hAnsi="Verdana" w:cs="Verdana"/>
          <w:lang w:val="es-ES"/>
        </w:rPr>
        <w:t>24</w:t>
      </w:r>
      <w:r w:rsidRPr="002D4A42">
        <w:rPr>
          <w:rFonts w:ascii="Verdana" w:eastAsia="Verdana" w:hAnsi="Verdana" w:cs="Verdana"/>
          <w:spacing w:val="-7"/>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 xml:space="preserve">julio de 2023, C-677 del 24 de octubre del 2022. Estos y otros conceptos se encuentran disponibles para consulta en el Sistema de relatoría de la Agencia, al cual se puede acceder a través del siguiente enlace: </w:t>
      </w:r>
      <w:hyperlink r:id="rId14">
        <w:r w:rsidRPr="002D4A42">
          <w:rPr>
            <w:rFonts w:ascii="Verdana" w:eastAsia="Verdana" w:hAnsi="Verdana" w:cs="Verdana"/>
            <w:color w:val="0000FF"/>
            <w:spacing w:val="-2"/>
            <w:u w:val="single" w:color="0000FF"/>
            <w:lang w:val="es-ES"/>
          </w:rPr>
          <w:t>https://relatoria.colombiacompra.gov.co/busqueda/conceptos</w:t>
        </w:r>
      </w:hyperlink>
      <w:r w:rsidR="00F343F0" w:rsidRPr="002D4A42">
        <w:rPr>
          <w:rFonts w:ascii="Verdana" w:eastAsia="Verdana" w:hAnsi="Verdana" w:cs="Verdana"/>
          <w:color w:val="FF0000"/>
          <w:spacing w:val="-2"/>
          <w:lang w:val="es-ES"/>
        </w:rPr>
        <w:t>.</w:t>
      </w:r>
    </w:p>
    <w:p w14:paraId="66841A9F" w14:textId="77777777" w:rsidR="00F343F0" w:rsidRPr="002D4A42" w:rsidRDefault="00F343F0" w:rsidP="002D4A42">
      <w:pPr>
        <w:widowControl w:val="0"/>
        <w:tabs>
          <w:tab w:val="left" w:pos="382"/>
        </w:tabs>
        <w:autoSpaceDE w:val="0"/>
        <w:autoSpaceDN w:val="0"/>
        <w:spacing w:after="0" w:line="276" w:lineRule="auto"/>
        <w:jc w:val="both"/>
        <w:rPr>
          <w:rFonts w:ascii="Verdana" w:eastAsia="Verdana" w:hAnsi="Verdana" w:cs="Verdana"/>
          <w:color w:val="FF0000"/>
          <w:spacing w:val="-2"/>
          <w:lang w:val="es-ES"/>
        </w:rPr>
      </w:pPr>
    </w:p>
    <w:p w14:paraId="6564F2D9" w14:textId="77777777" w:rsidR="00F343F0" w:rsidRPr="002D4A42" w:rsidRDefault="00D96ED6" w:rsidP="002D4A42">
      <w:pPr>
        <w:widowControl w:val="0"/>
        <w:tabs>
          <w:tab w:val="left" w:pos="382"/>
        </w:tabs>
        <w:autoSpaceDE w:val="0"/>
        <w:autoSpaceDN w:val="0"/>
        <w:spacing w:after="0" w:line="276" w:lineRule="auto"/>
        <w:jc w:val="both"/>
        <w:rPr>
          <w:rFonts w:ascii="Verdana" w:eastAsia="Verdana" w:hAnsi="Verdana" w:cs="Verdana"/>
          <w:b/>
        </w:rPr>
      </w:pPr>
      <w:r w:rsidRPr="002D4A42">
        <w:rPr>
          <w:rFonts w:ascii="Verdana" w:eastAsia="Verdana" w:hAnsi="Verdana" w:cs="Verdana"/>
          <w:lang w:val="es-ES"/>
        </w:rPr>
        <w:t>También le invitamos a consultar las versiones I y II de 2024 del Boletín de Relatoría</w:t>
      </w:r>
      <w:r w:rsidRPr="002D4A42">
        <w:rPr>
          <w:rFonts w:ascii="Verdana" w:eastAsia="Verdana" w:hAnsi="Verdana" w:cs="Verdana"/>
          <w:spacing w:val="-5"/>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la</w:t>
      </w:r>
      <w:r w:rsidRPr="002D4A42">
        <w:rPr>
          <w:rFonts w:ascii="Verdana" w:eastAsia="Verdana" w:hAnsi="Verdana" w:cs="Verdana"/>
          <w:spacing w:val="-7"/>
          <w:lang w:val="es-ES"/>
        </w:rPr>
        <w:t xml:space="preserve"> </w:t>
      </w:r>
      <w:r w:rsidRPr="002D4A42">
        <w:rPr>
          <w:rFonts w:ascii="Verdana" w:eastAsia="Verdana" w:hAnsi="Verdana" w:cs="Verdana"/>
          <w:lang w:val="es-ES"/>
        </w:rPr>
        <w:t>Subdirección</w:t>
      </w:r>
      <w:r w:rsidRPr="002D4A42">
        <w:rPr>
          <w:rFonts w:ascii="Verdana" w:eastAsia="Verdana" w:hAnsi="Verdana" w:cs="Verdana"/>
          <w:spacing w:val="-3"/>
          <w:lang w:val="es-ES"/>
        </w:rPr>
        <w:t xml:space="preserve"> </w:t>
      </w:r>
      <w:r w:rsidRPr="002D4A42">
        <w:rPr>
          <w:rFonts w:ascii="Verdana" w:eastAsia="Verdana" w:hAnsi="Verdana" w:cs="Verdana"/>
          <w:lang w:val="es-ES"/>
        </w:rPr>
        <w:t>de</w:t>
      </w:r>
      <w:r w:rsidRPr="002D4A42">
        <w:rPr>
          <w:rFonts w:ascii="Verdana" w:eastAsia="Verdana" w:hAnsi="Verdana" w:cs="Verdana"/>
          <w:spacing w:val="-7"/>
          <w:lang w:val="es-ES"/>
        </w:rPr>
        <w:t xml:space="preserve"> </w:t>
      </w:r>
      <w:r w:rsidRPr="002D4A42">
        <w:rPr>
          <w:rFonts w:ascii="Verdana" w:eastAsia="Verdana" w:hAnsi="Verdana" w:cs="Verdana"/>
          <w:lang w:val="es-ES"/>
        </w:rPr>
        <w:t>Gestión</w:t>
      </w:r>
      <w:r w:rsidRPr="002D4A42">
        <w:rPr>
          <w:rFonts w:ascii="Verdana" w:eastAsia="Verdana" w:hAnsi="Verdana" w:cs="Verdana"/>
          <w:spacing w:val="-5"/>
          <w:lang w:val="es-ES"/>
        </w:rPr>
        <w:t xml:space="preserve"> </w:t>
      </w:r>
      <w:r w:rsidRPr="002D4A42">
        <w:rPr>
          <w:rFonts w:ascii="Verdana" w:eastAsia="Verdana" w:hAnsi="Verdana" w:cs="Verdana"/>
          <w:lang w:val="es-ES"/>
        </w:rPr>
        <w:t>Contractual,</w:t>
      </w:r>
      <w:r w:rsidRPr="002D4A42">
        <w:rPr>
          <w:rFonts w:ascii="Verdana" w:eastAsia="Verdana" w:hAnsi="Verdana" w:cs="Verdana"/>
          <w:spacing w:val="-3"/>
          <w:lang w:val="es-ES"/>
        </w:rPr>
        <w:t xml:space="preserve"> </w:t>
      </w:r>
      <w:r w:rsidRPr="002D4A42">
        <w:rPr>
          <w:rFonts w:ascii="Verdana" w:eastAsia="Verdana" w:hAnsi="Verdana" w:cs="Verdana"/>
          <w:lang w:val="es-ES"/>
        </w:rPr>
        <w:t>las</w:t>
      </w:r>
      <w:r w:rsidRPr="002D4A42">
        <w:rPr>
          <w:rFonts w:ascii="Verdana" w:eastAsia="Verdana" w:hAnsi="Verdana" w:cs="Verdana"/>
          <w:spacing w:val="-6"/>
          <w:lang w:val="es-ES"/>
        </w:rPr>
        <w:t xml:space="preserve"> </w:t>
      </w:r>
      <w:r w:rsidRPr="002D4A42">
        <w:rPr>
          <w:rFonts w:ascii="Verdana" w:eastAsia="Verdana" w:hAnsi="Verdana" w:cs="Verdana"/>
          <w:lang w:val="es-ES"/>
        </w:rPr>
        <w:t>cuales</w:t>
      </w:r>
      <w:r w:rsidRPr="002D4A42">
        <w:rPr>
          <w:rFonts w:ascii="Verdana" w:eastAsia="Verdana" w:hAnsi="Verdana" w:cs="Verdana"/>
          <w:spacing w:val="-5"/>
          <w:lang w:val="es-ES"/>
        </w:rPr>
        <w:t xml:space="preserve"> </w:t>
      </w:r>
      <w:r w:rsidRPr="002D4A42">
        <w:rPr>
          <w:rFonts w:ascii="Verdana" w:eastAsia="Verdana" w:hAnsi="Verdana" w:cs="Verdana"/>
          <w:lang w:val="es-ES"/>
        </w:rPr>
        <w:t>puede</w:t>
      </w:r>
      <w:r w:rsidRPr="002D4A42">
        <w:rPr>
          <w:rFonts w:ascii="Verdana" w:eastAsia="Verdana" w:hAnsi="Verdana" w:cs="Verdana"/>
          <w:spacing w:val="-6"/>
          <w:lang w:val="es-ES"/>
        </w:rPr>
        <w:t xml:space="preserve"> </w:t>
      </w:r>
      <w:r w:rsidRPr="002D4A42">
        <w:rPr>
          <w:rFonts w:ascii="Verdana" w:eastAsia="Verdana" w:hAnsi="Verdana" w:cs="Verdana"/>
          <w:lang w:val="es-ES"/>
        </w:rPr>
        <w:t xml:space="preserve">descargar en la página web de la Agencia: </w:t>
      </w:r>
      <w:hyperlink r:id="rId15">
        <w:r w:rsidRPr="002D4A42">
          <w:rPr>
            <w:rFonts w:ascii="Verdana" w:eastAsia="Verdana" w:hAnsi="Verdana" w:cs="Verdana"/>
            <w:color w:val="0000FF"/>
            <w:u w:val="single" w:color="0000FF"/>
            <w:lang w:val="es-ES"/>
          </w:rPr>
          <w:t>https://www.colombiacompra.gov.co/sala-de-</w:t>
        </w:r>
      </w:hyperlink>
      <w:r w:rsidRPr="002D4A42">
        <w:rPr>
          <w:rFonts w:ascii="Verdana" w:eastAsia="Verdana" w:hAnsi="Verdana" w:cs="Verdana"/>
          <w:color w:val="0000FF"/>
          <w:lang w:val="es-ES"/>
        </w:rPr>
        <w:t xml:space="preserve"> </w:t>
      </w:r>
      <w:hyperlink r:id="rId16">
        <w:r w:rsidRPr="002D4A42">
          <w:rPr>
            <w:rFonts w:ascii="Verdana" w:eastAsia="Verdana" w:hAnsi="Verdana" w:cs="Verdana"/>
            <w:color w:val="0000FF"/>
            <w:spacing w:val="-2"/>
            <w:u w:val="single" w:color="0000FF"/>
            <w:lang w:val="es-ES"/>
          </w:rPr>
          <w:t>prensa/</w:t>
        </w:r>
        <w:proofErr w:type="spellStart"/>
        <w:r w:rsidRPr="002D4A42">
          <w:rPr>
            <w:rFonts w:ascii="Verdana" w:eastAsia="Verdana" w:hAnsi="Verdana" w:cs="Verdana"/>
            <w:color w:val="0000FF"/>
            <w:spacing w:val="-2"/>
            <w:u w:val="single" w:color="0000FF"/>
            <w:lang w:val="es-ES"/>
          </w:rPr>
          <w:t>boletin</w:t>
        </w:r>
        <w:proofErr w:type="spellEnd"/>
        <w:r w:rsidRPr="002D4A42">
          <w:rPr>
            <w:rFonts w:ascii="Verdana" w:eastAsia="Verdana" w:hAnsi="Verdana" w:cs="Verdana"/>
            <w:color w:val="0000FF"/>
            <w:spacing w:val="-2"/>
            <w:u w:val="single" w:color="0000FF"/>
            <w:lang w:val="es-ES"/>
          </w:rPr>
          <w:t>-digital</w:t>
        </w:r>
      </w:hyperlink>
    </w:p>
    <w:p w14:paraId="680E99D1" w14:textId="77777777" w:rsidR="00F343F0" w:rsidRPr="002D4A42" w:rsidRDefault="00F343F0" w:rsidP="002D4A42">
      <w:pPr>
        <w:widowControl w:val="0"/>
        <w:tabs>
          <w:tab w:val="left" w:pos="382"/>
        </w:tabs>
        <w:autoSpaceDE w:val="0"/>
        <w:autoSpaceDN w:val="0"/>
        <w:spacing w:after="0" w:line="276" w:lineRule="auto"/>
        <w:jc w:val="both"/>
        <w:rPr>
          <w:rFonts w:ascii="Verdana" w:eastAsia="Verdana" w:hAnsi="Verdana" w:cs="Verdana"/>
          <w:b/>
        </w:rPr>
      </w:pPr>
    </w:p>
    <w:p w14:paraId="7D187FFA" w14:textId="77777777" w:rsidR="00F343F0" w:rsidRPr="002D4A42" w:rsidRDefault="00D96ED6" w:rsidP="002D4A42">
      <w:pPr>
        <w:widowControl w:val="0"/>
        <w:tabs>
          <w:tab w:val="left" w:pos="382"/>
        </w:tabs>
        <w:autoSpaceDE w:val="0"/>
        <w:autoSpaceDN w:val="0"/>
        <w:spacing w:after="0" w:line="276" w:lineRule="auto"/>
        <w:jc w:val="both"/>
        <w:rPr>
          <w:rFonts w:ascii="Verdana" w:eastAsia="Verdana" w:hAnsi="Verdana" w:cs="Verdana"/>
          <w:b/>
        </w:rPr>
      </w:pPr>
      <w:r w:rsidRPr="002D4A42">
        <w:rPr>
          <w:rFonts w:ascii="Verdana" w:eastAsia="Verdana" w:hAnsi="Verdana" w:cs="Verdana"/>
          <w:lang w:val="es-ES"/>
        </w:rPr>
        <w:t>Por</w:t>
      </w:r>
      <w:r w:rsidRPr="002D4A42">
        <w:rPr>
          <w:rFonts w:ascii="Verdana" w:eastAsia="Verdana" w:hAnsi="Verdana" w:cs="Verdana"/>
          <w:spacing w:val="-17"/>
          <w:lang w:val="es-ES"/>
        </w:rPr>
        <w:t xml:space="preserve"> </w:t>
      </w:r>
      <w:r w:rsidRPr="002D4A42">
        <w:rPr>
          <w:rFonts w:ascii="Verdana" w:eastAsia="Verdana" w:hAnsi="Verdana" w:cs="Verdana"/>
          <w:lang w:val="es-ES"/>
        </w:rPr>
        <w:t>otro</w:t>
      </w:r>
      <w:r w:rsidRPr="002D4A42">
        <w:rPr>
          <w:rFonts w:ascii="Verdana" w:eastAsia="Verdana" w:hAnsi="Verdana" w:cs="Verdana"/>
          <w:spacing w:val="-17"/>
          <w:lang w:val="es-ES"/>
        </w:rPr>
        <w:t xml:space="preserve"> </w:t>
      </w:r>
      <w:r w:rsidRPr="002D4A42">
        <w:rPr>
          <w:rFonts w:ascii="Verdana" w:eastAsia="Verdana" w:hAnsi="Verdana" w:cs="Verdana"/>
          <w:lang w:val="es-ES"/>
        </w:rPr>
        <w:t>lado,</w:t>
      </w:r>
      <w:r w:rsidRPr="002D4A42">
        <w:rPr>
          <w:rFonts w:ascii="Verdana" w:eastAsia="Verdana" w:hAnsi="Verdana" w:cs="Verdana"/>
          <w:spacing w:val="-16"/>
          <w:lang w:val="es-ES"/>
        </w:rPr>
        <w:t xml:space="preserve"> </w:t>
      </w:r>
      <w:r w:rsidRPr="002D4A42">
        <w:rPr>
          <w:rFonts w:ascii="Verdana" w:eastAsia="Verdana" w:hAnsi="Verdana" w:cs="Verdana"/>
          <w:lang w:val="es-ES"/>
        </w:rPr>
        <w:t>le</w:t>
      </w:r>
      <w:r w:rsidRPr="002D4A42">
        <w:rPr>
          <w:rFonts w:ascii="Verdana" w:eastAsia="Verdana" w:hAnsi="Verdana" w:cs="Verdana"/>
          <w:spacing w:val="-17"/>
          <w:lang w:val="es-ES"/>
        </w:rPr>
        <w:t xml:space="preserve"> </w:t>
      </w:r>
      <w:r w:rsidRPr="002D4A42">
        <w:rPr>
          <w:rFonts w:ascii="Verdana" w:eastAsia="Verdana" w:hAnsi="Verdana" w:cs="Verdana"/>
          <w:lang w:val="es-ES"/>
        </w:rPr>
        <w:t>contamos</w:t>
      </w:r>
      <w:r w:rsidRPr="002D4A42">
        <w:rPr>
          <w:rFonts w:ascii="Verdana" w:eastAsia="Verdana" w:hAnsi="Verdana" w:cs="Verdana"/>
          <w:spacing w:val="-15"/>
          <w:lang w:val="es-ES"/>
        </w:rPr>
        <w:t xml:space="preserve"> </w:t>
      </w:r>
      <w:r w:rsidRPr="002D4A42">
        <w:rPr>
          <w:rFonts w:ascii="Verdana" w:eastAsia="Verdana" w:hAnsi="Verdana" w:cs="Verdana"/>
          <w:lang w:val="es-ES"/>
        </w:rPr>
        <w:t>que</w:t>
      </w:r>
      <w:r w:rsidRPr="002D4A42">
        <w:rPr>
          <w:rFonts w:ascii="Verdana" w:eastAsia="Verdana" w:hAnsi="Verdana" w:cs="Verdana"/>
          <w:spacing w:val="-17"/>
          <w:lang w:val="es-ES"/>
        </w:rPr>
        <w:t xml:space="preserve"> </w:t>
      </w:r>
      <w:r w:rsidRPr="002D4A42">
        <w:rPr>
          <w:rFonts w:ascii="Verdana" w:eastAsia="Verdana" w:hAnsi="Verdana" w:cs="Verdana"/>
          <w:lang w:val="es-ES"/>
        </w:rPr>
        <w:t>ampliamos</w:t>
      </w:r>
      <w:r w:rsidRPr="002D4A42">
        <w:rPr>
          <w:rFonts w:ascii="Verdana" w:eastAsia="Verdana" w:hAnsi="Verdana" w:cs="Verdana"/>
          <w:spacing w:val="-15"/>
          <w:lang w:val="es-ES"/>
        </w:rPr>
        <w:t xml:space="preserve"> </w:t>
      </w:r>
      <w:r w:rsidRPr="002D4A42">
        <w:rPr>
          <w:rFonts w:ascii="Verdana" w:eastAsia="Verdana" w:hAnsi="Verdana" w:cs="Verdana"/>
          <w:lang w:val="es-ES"/>
        </w:rPr>
        <w:t>hasta</w:t>
      </w:r>
      <w:r w:rsidRPr="002D4A42">
        <w:rPr>
          <w:rFonts w:ascii="Verdana" w:eastAsia="Verdana" w:hAnsi="Verdana" w:cs="Verdana"/>
          <w:spacing w:val="-16"/>
          <w:lang w:val="es-ES"/>
        </w:rPr>
        <w:t xml:space="preserve"> </w:t>
      </w:r>
      <w:r w:rsidRPr="002D4A42">
        <w:rPr>
          <w:rFonts w:ascii="Verdana" w:eastAsia="Verdana" w:hAnsi="Verdana" w:cs="Verdana"/>
          <w:lang w:val="es-ES"/>
        </w:rPr>
        <w:t>el</w:t>
      </w:r>
      <w:r w:rsidRPr="002D4A42">
        <w:rPr>
          <w:rFonts w:ascii="Verdana" w:eastAsia="Verdana" w:hAnsi="Verdana" w:cs="Verdana"/>
          <w:spacing w:val="-17"/>
          <w:lang w:val="es-ES"/>
        </w:rPr>
        <w:t xml:space="preserve"> </w:t>
      </w:r>
      <w:r w:rsidRPr="002D4A42">
        <w:rPr>
          <w:rFonts w:ascii="Verdana" w:eastAsia="Verdana" w:hAnsi="Verdana" w:cs="Verdana"/>
          <w:lang w:val="es-ES"/>
        </w:rPr>
        <w:t>19</w:t>
      </w:r>
      <w:r w:rsidRPr="002D4A42">
        <w:rPr>
          <w:rFonts w:ascii="Verdana" w:eastAsia="Verdana" w:hAnsi="Verdana" w:cs="Verdana"/>
          <w:spacing w:val="-17"/>
          <w:lang w:val="es-ES"/>
        </w:rPr>
        <w:t xml:space="preserve"> </w:t>
      </w:r>
      <w:r w:rsidRPr="002D4A42">
        <w:rPr>
          <w:rFonts w:ascii="Verdana" w:eastAsia="Verdana" w:hAnsi="Verdana" w:cs="Verdana"/>
          <w:lang w:val="es-ES"/>
        </w:rPr>
        <w:t>de</w:t>
      </w:r>
      <w:r w:rsidRPr="002D4A42">
        <w:rPr>
          <w:rFonts w:ascii="Verdana" w:eastAsia="Verdana" w:hAnsi="Verdana" w:cs="Verdana"/>
          <w:spacing w:val="-17"/>
          <w:lang w:val="es-ES"/>
        </w:rPr>
        <w:t xml:space="preserve"> </w:t>
      </w:r>
      <w:r w:rsidRPr="002D4A42">
        <w:rPr>
          <w:rFonts w:ascii="Verdana" w:eastAsia="Verdana" w:hAnsi="Verdana" w:cs="Verdana"/>
          <w:lang w:val="es-ES"/>
        </w:rPr>
        <w:t>julio</w:t>
      </w:r>
      <w:r w:rsidRPr="002D4A42">
        <w:rPr>
          <w:rFonts w:ascii="Verdana" w:eastAsia="Verdana" w:hAnsi="Verdana" w:cs="Verdana"/>
          <w:spacing w:val="-16"/>
          <w:lang w:val="es-ES"/>
        </w:rPr>
        <w:t xml:space="preserve"> </w:t>
      </w:r>
      <w:r w:rsidRPr="002D4A42">
        <w:rPr>
          <w:rFonts w:ascii="Verdana" w:eastAsia="Verdana" w:hAnsi="Verdana" w:cs="Verdana"/>
          <w:lang w:val="es-ES"/>
        </w:rPr>
        <w:t>de</w:t>
      </w:r>
      <w:r w:rsidRPr="002D4A42">
        <w:rPr>
          <w:rFonts w:ascii="Verdana" w:eastAsia="Verdana" w:hAnsi="Verdana" w:cs="Verdana"/>
          <w:spacing w:val="-17"/>
          <w:lang w:val="es-ES"/>
        </w:rPr>
        <w:t xml:space="preserve"> </w:t>
      </w:r>
      <w:r w:rsidRPr="002D4A42">
        <w:rPr>
          <w:rFonts w:ascii="Verdana" w:eastAsia="Verdana" w:hAnsi="Verdana" w:cs="Verdana"/>
          <w:lang w:val="es-ES"/>
        </w:rPr>
        <w:t>2024</w:t>
      </w:r>
      <w:r w:rsidRPr="002D4A42">
        <w:rPr>
          <w:rFonts w:ascii="Verdana" w:eastAsia="Verdana" w:hAnsi="Verdana" w:cs="Verdana"/>
          <w:spacing w:val="-16"/>
          <w:lang w:val="es-ES"/>
        </w:rPr>
        <w:t xml:space="preserve"> </w:t>
      </w:r>
      <w:r w:rsidRPr="002D4A42">
        <w:rPr>
          <w:rFonts w:ascii="Verdana" w:eastAsia="Verdana" w:hAnsi="Verdana" w:cs="Verdana"/>
          <w:lang w:val="es-ES"/>
        </w:rPr>
        <w:t>el</w:t>
      </w:r>
      <w:r w:rsidRPr="002D4A42">
        <w:rPr>
          <w:rFonts w:ascii="Verdana" w:eastAsia="Verdana" w:hAnsi="Verdana" w:cs="Verdana"/>
          <w:spacing w:val="-17"/>
          <w:lang w:val="es-ES"/>
        </w:rPr>
        <w:t xml:space="preserve"> </w:t>
      </w:r>
      <w:r w:rsidRPr="002D4A42">
        <w:rPr>
          <w:rFonts w:ascii="Verdana" w:eastAsia="Verdana" w:hAnsi="Verdana" w:cs="Verdana"/>
          <w:lang w:val="es-ES"/>
        </w:rPr>
        <w:t>periodo para recibir observaciones a los borradores de los próximas versiones de los documentos tipo para la contratación obras públicas de infraestructura de transporte</w:t>
      </w:r>
      <w:r w:rsidRPr="002D4A42">
        <w:rPr>
          <w:rFonts w:ascii="Verdana" w:eastAsia="Verdana" w:hAnsi="Verdana" w:cs="Verdana"/>
          <w:spacing w:val="-20"/>
          <w:lang w:val="es-ES"/>
        </w:rPr>
        <w:t xml:space="preserve"> </w:t>
      </w:r>
      <w:r w:rsidRPr="002D4A42">
        <w:rPr>
          <w:rFonts w:ascii="Verdana" w:eastAsia="Verdana" w:hAnsi="Verdana" w:cs="Verdana"/>
          <w:lang w:val="es-ES"/>
        </w:rPr>
        <w:t>en</w:t>
      </w:r>
      <w:r w:rsidRPr="002D4A42">
        <w:rPr>
          <w:rFonts w:ascii="Verdana" w:eastAsia="Verdana" w:hAnsi="Verdana" w:cs="Verdana"/>
          <w:spacing w:val="-19"/>
          <w:lang w:val="es-ES"/>
        </w:rPr>
        <w:t xml:space="preserve"> </w:t>
      </w:r>
      <w:r w:rsidRPr="002D4A42">
        <w:rPr>
          <w:rFonts w:ascii="Verdana" w:eastAsia="Verdana" w:hAnsi="Verdana" w:cs="Verdana"/>
          <w:lang w:val="es-ES"/>
        </w:rPr>
        <w:t>las</w:t>
      </w:r>
      <w:r w:rsidRPr="002D4A42">
        <w:rPr>
          <w:rFonts w:ascii="Verdana" w:eastAsia="Verdana" w:hAnsi="Verdana" w:cs="Verdana"/>
          <w:spacing w:val="-19"/>
          <w:lang w:val="es-ES"/>
        </w:rPr>
        <w:t xml:space="preserve"> </w:t>
      </w:r>
      <w:r w:rsidRPr="002D4A42">
        <w:rPr>
          <w:rFonts w:ascii="Verdana" w:eastAsia="Verdana" w:hAnsi="Verdana" w:cs="Verdana"/>
          <w:lang w:val="es-ES"/>
        </w:rPr>
        <w:t>modalidades</w:t>
      </w:r>
      <w:r w:rsidRPr="002D4A42">
        <w:rPr>
          <w:rFonts w:ascii="Verdana" w:eastAsia="Verdana" w:hAnsi="Verdana" w:cs="Verdana"/>
          <w:spacing w:val="-20"/>
          <w:lang w:val="es-ES"/>
        </w:rPr>
        <w:t xml:space="preserve"> </w:t>
      </w:r>
      <w:r w:rsidRPr="002D4A42">
        <w:rPr>
          <w:rFonts w:ascii="Verdana" w:eastAsia="Verdana" w:hAnsi="Verdana" w:cs="Verdana"/>
          <w:lang w:val="es-ES"/>
        </w:rPr>
        <w:t>de</w:t>
      </w:r>
      <w:r w:rsidRPr="002D4A42">
        <w:rPr>
          <w:rFonts w:ascii="Verdana" w:eastAsia="Verdana" w:hAnsi="Verdana" w:cs="Verdana"/>
          <w:spacing w:val="-19"/>
          <w:lang w:val="es-ES"/>
        </w:rPr>
        <w:t xml:space="preserve"> </w:t>
      </w:r>
      <w:r w:rsidRPr="002D4A42">
        <w:rPr>
          <w:rFonts w:ascii="Verdana" w:eastAsia="Verdana" w:hAnsi="Verdana" w:cs="Verdana"/>
          <w:lang w:val="es-ES"/>
        </w:rPr>
        <w:t>licitación</w:t>
      </w:r>
      <w:r w:rsidRPr="002D4A42">
        <w:rPr>
          <w:rFonts w:ascii="Verdana" w:eastAsia="Verdana" w:hAnsi="Verdana" w:cs="Verdana"/>
          <w:spacing w:val="-20"/>
          <w:lang w:val="es-ES"/>
        </w:rPr>
        <w:t xml:space="preserve"> </w:t>
      </w:r>
      <w:r w:rsidRPr="002D4A42">
        <w:rPr>
          <w:rFonts w:ascii="Verdana" w:eastAsia="Verdana" w:hAnsi="Verdana" w:cs="Verdana"/>
          <w:lang w:val="es-ES"/>
        </w:rPr>
        <w:t>pública,</w:t>
      </w:r>
      <w:r w:rsidRPr="002D4A42">
        <w:rPr>
          <w:rFonts w:ascii="Verdana" w:eastAsia="Verdana" w:hAnsi="Verdana" w:cs="Verdana"/>
          <w:spacing w:val="-19"/>
          <w:lang w:val="es-ES"/>
        </w:rPr>
        <w:t xml:space="preserve"> </w:t>
      </w:r>
      <w:r w:rsidRPr="002D4A42">
        <w:rPr>
          <w:rFonts w:ascii="Verdana" w:eastAsia="Verdana" w:hAnsi="Verdana" w:cs="Verdana"/>
          <w:lang w:val="es-ES"/>
        </w:rPr>
        <w:t>selección</w:t>
      </w:r>
      <w:r w:rsidRPr="002D4A42">
        <w:rPr>
          <w:rFonts w:ascii="Verdana" w:eastAsia="Verdana" w:hAnsi="Verdana" w:cs="Verdana"/>
          <w:spacing w:val="-19"/>
          <w:lang w:val="es-ES"/>
        </w:rPr>
        <w:t xml:space="preserve"> </w:t>
      </w:r>
      <w:r w:rsidRPr="002D4A42">
        <w:rPr>
          <w:rFonts w:ascii="Verdana" w:eastAsia="Verdana" w:hAnsi="Verdana" w:cs="Verdana"/>
          <w:lang w:val="es-ES"/>
        </w:rPr>
        <w:t>abreviada</w:t>
      </w:r>
      <w:r w:rsidRPr="002D4A42">
        <w:rPr>
          <w:rFonts w:ascii="Verdana" w:eastAsia="Verdana" w:hAnsi="Verdana" w:cs="Verdana"/>
          <w:spacing w:val="-20"/>
          <w:lang w:val="es-ES"/>
        </w:rPr>
        <w:t xml:space="preserve"> </w:t>
      </w:r>
      <w:r w:rsidRPr="002D4A42">
        <w:rPr>
          <w:rFonts w:ascii="Verdana" w:eastAsia="Verdana" w:hAnsi="Verdana" w:cs="Verdana"/>
          <w:lang w:val="es-ES"/>
        </w:rPr>
        <w:t>y</w:t>
      </w:r>
      <w:r w:rsidRPr="002D4A42">
        <w:rPr>
          <w:rFonts w:ascii="Verdana" w:eastAsia="Verdana" w:hAnsi="Verdana" w:cs="Verdana"/>
          <w:spacing w:val="-19"/>
          <w:lang w:val="es-ES"/>
        </w:rPr>
        <w:t xml:space="preserve"> </w:t>
      </w:r>
      <w:r w:rsidRPr="002D4A42">
        <w:rPr>
          <w:rFonts w:ascii="Verdana" w:eastAsia="Verdana" w:hAnsi="Verdana" w:cs="Verdana"/>
          <w:lang w:val="es-ES"/>
        </w:rPr>
        <w:t>mínima cuantía,</w:t>
      </w:r>
      <w:r w:rsidRPr="002D4A42">
        <w:rPr>
          <w:rFonts w:ascii="Verdana" w:eastAsia="Verdana" w:hAnsi="Verdana" w:cs="Verdana"/>
          <w:spacing w:val="-10"/>
          <w:lang w:val="es-ES"/>
        </w:rPr>
        <w:t xml:space="preserve"> </w:t>
      </w:r>
      <w:r w:rsidRPr="002D4A42">
        <w:rPr>
          <w:rFonts w:ascii="Verdana" w:eastAsia="Verdana" w:hAnsi="Verdana" w:cs="Verdana"/>
          <w:lang w:val="es-ES"/>
        </w:rPr>
        <w:t>por</w:t>
      </w:r>
      <w:r w:rsidRPr="002D4A42">
        <w:rPr>
          <w:rFonts w:ascii="Verdana" w:eastAsia="Verdana" w:hAnsi="Verdana" w:cs="Verdana"/>
          <w:spacing w:val="-12"/>
          <w:lang w:val="es-ES"/>
        </w:rPr>
        <w:t xml:space="preserve"> </w:t>
      </w:r>
      <w:r w:rsidRPr="002D4A42">
        <w:rPr>
          <w:rFonts w:ascii="Verdana" w:eastAsia="Verdana" w:hAnsi="Verdana" w:cs="Verdana"/>
          <w:lang w:val="es-ES"/>
        </w:rPr>
        <w:t>lo</w:t>
      </w:r>
      <w:r w:rsidRPr="002D4A42">
        <w:rPr>
          <w:rFonts w:ascii="Verdana" w:eastAsia="Verdana" w:hAnsi="Verdana" w:cs="Verdana"/>
          <w:spacing w:val="-12"/>
          <w:lang w:val="es-ES"/>
        </w:rPr>
        <w:t xml:space="preserve"> </w:t>
      </w:r>
      <w:r w:rsidRPr="002D4A42">
        <w:rPr>
          <w:rFonts w:ascii="Verdana" w:eastAsia="Verdana" w:hAnsi="Verdana" w:cs="Verdana"/>
          <w:lang w:val="es-ES"/>
        </w:rPr>
        <w:t>que</w:t>
      </w:r>
      <w:r w:rsidRPr="002D4A42">
        <w:rPr>
          <w:rFonts w:ascii="Verdana" w:eastAsia="Verdana" w:hAnsi="Verdana" w:cs="Verdana"/>
          <w:spacing w:val="-12"/>
          <w:lang w:val="es-ES"/>
        </w:rPr>
        <w:t xml:space="preserve"> </w:t>
      </w:r>
      <w:r w:rsidRPr="002D4A42">
        <w:rPr>
          <w:rFonts w:ascii="Verdana" w:eastAsia="Verdana" w:hAnsi="Verdana" w:cs="Verdana"/>
          <w:lang w:val="es-ES"/>
        </w:rPr>
        <w:t>le</w:t>
      </w:r>
      <w:r w:rsidRPr="002D4A42">
        <w:rPr>
          <w:rFonts w:ascii="Verdana" w:eastAsia="Verdana" w:hAnsi="Verdana" w:cs="Verdana"/>
          <w:spacing w:val="-12"/>
          <w:lang w:val="es-ES"/>
        </w:rPr>
        <w:t xml:space="preserve"> </w:t>
      </w:r>
      <w:r w:rsidRPr="002D4A42">
        <w:rPr>
          <w:rFonts w:ascii="Verdana" w:eastAsia="Verdana" w:hAnsi="Verdana" w:cs="Verdana"/>
          <w:lang w:val="es-ES"/>
        </w:rPr>
        <w:t>invitamos</w:t>
      </w:r>
      <w:r w:rsidRPr="002D4A42">
        <w:rPr>
          <w:rFonts w:ascii="Verdana" w:eastAsia="Verdana" w:hAnsi="Verdana" w:cs="Verdana"/>
          <w:spacing w:val="-10"/>
          <w:lang w:val="es-ES"/>
        </w:rPr>
        <w:t xml:space="preserve"> </w:t>
      </w:r>
      <w:r w:rsidRPr="002D4A42">
        <w:rPr>
          <w:rFonts w:ascii="Verdana" w:eastAsia="Verdana" w:hAnsi="Verdana" w:cs="Verdana"/>
          <w:lang w:val="es-ES"/>
        </w:rPr>
        <w:t>a</w:t>
      </w:r>
      <w:r w:rsidRPr="002D4A42">
        <w:rPr>
          <w:rFonts w:ascii="Verdana" w:eastAsia="Verdana" w:hAnsi="Verdana" w:cs="Verdana"/>
          <w:spacing w:val="-12"/>
          <w:lang w:val="es-ES"/>
        </w:rPr>
        <w:t xml:space="preserve"> </w:t>
      </w:r>
      <w:r w:rsidRPr="002D4A42">
        <w:rPr>
          <w:rFonts w:ascii="Verdana" w:eastAsia="Verdana" w:hAnsi="Verdana" w:cs="Verdana"/>
          <w:lang w:val="es-ES"/>
        </w:rPr>
        <w:t>realizar</w:t>
      </w:r>
      <w:r w:rsidRPr="002D4A42">
        <w:rPr>
          <w:rFonts w:ascii="Verdana" w:eastAsia="Verdana" w:hAnsi="Verdana" w:cs="Verdana"/>
          <w:spacing w:val="-10"/>
          <w:lang w:val="es-ES"/>
        </w:rPr>
        <w:t xml:space="preserve"> </w:t>
      </w:r>
      <w:r w:rsidRPr="002D4A42">
        <w:rPr>
          <w:rFonts w:ascii="Verdana" w:eastAsia="Verdana" w:hAnsi="Verdana" w:cs="Verdana"/>
          <w:lang w:val="es-ES"/>
        </w:rPr>
        <w:t>sus</w:t>
      </w:r>
      <w:r w:rsidRPr="002D4A42">
        <w:rPr>
          <w:rFonts w:ascii="Verdana" w:eastAsia="Verdana" w:hAnsi="Verdana" w:cs="Verdana"/>
          <w:spacing w:val="-11"/>
          <w:lang w:val="es-ES"/>
        </w:rPr>
        <w:t xml:space="preserve"> </w:t>
      </w:r>
      <w:r w:rsidRPr="002D4A42">
        <w:rPr>
          <w:rFonts w:ascii="Verdana" w:eastAsia="Verdana" w:hAnsi="Verdana" w:cs="Verdana"/>
          <w:lang w:val="es-ES"/>
        </w:rPr>
        <w:t>comentarios</w:t>
      </w:r>
      <w:r w:rsidRPr="002D4A42">
        <w:rPr>
          <w:rFonts w:ascii="Verdana" w:eastAsia="Verdana" w:hAnsi="Verdana" w:cs="Verdana"/>
          <w:spacing w:val="-9"/>
          <w:lang w:val="es-ES"/>
        </w:rPr>
        <w:t xml:space="preserve"> </w:t>
      </w:r>
      <w:r w:rsidRPr="002D4A42">
        <w:rPr>
          <w:rFonts w:ascii="Verdana" w:eastAsia="Verdana" w:hAnsi="Verdana" w:cs="Verdana"/>
          <w:lang w:val="es-ES"/>
        </w:rPr>
        <w:t>a</w:t>
      </w:r>
      <w:r w:rsidRPr="002D4A42">
        <w:rPr>
          <w:rFonts w:ascii="Verdana" w:eastAsia="Verdana" w:hAnsi="Verdana" w:cs="Verdana"/>
          <w:spacing w:val="-12"/>
          <w:lang w:val="es-ES"/>
        </w:rPr>
        <w:t xml:space="preserve"> </w:t>
      </w:r>
      <w:r w:rsidRPr="002D4A42">
        <w:rPr>
          <w:rFonts w:ascii="Verdana" w:eastAsia="Verdana" w:hAnsi="Verdana" w:cs="Verdana"/>
          <w:lang w:val="es-ES"/>
        </w:rPr>
        <w:t>través</w:t>
      </w:r>
      <w:r w:rsidRPr="002D4A42">
        <w:rPr>
          <w:rFonts w:ascii="Verdana" w:eastAsia="Verdana" w:hAnsi="Verdana" w:cs="Verdana"/>
          <w:spacing w:val="-11"/>
          <w:lang w:val="es-ES"/>
        </w:rPr>
        <w:t xml:space="preserve"> </w:t>
      </w:r>
      <w:r w:rsidRPr="002D4A42">
        <w:rPr>
          <w:rFonts w:ascii="Verdana" w:eastAsia="Verdana" w:hAnsi="Verdana" w:cs="Verdana"/>
          <w:lang w:val="es-ES"/>
        </w:rPr>
        <w:t>del</w:t>
      </w:r>
      <w:r w:rsidRPr="002D4A42">
        <w:rPr>
          <w:rFonts w:ascii="Verdana" w:eastAsia="Verdana" w:hAnsi="Verdana" w:cs="Verdana"/>
          <w:spacing w:val="-12"/>
          <w:lang w:val="es-ES"/>
        </w:rPr>
        <w:t xml:space="preserve"> </w:t>
      </w:r>
      <w:r w:rsidRPr="002D4A42">
        <w:rPr>
          <w:rFonts w:ascii="Verdana" w:eastAsia="Verdana" w:hAnsi="Verdana" w:cs="Verdana"/>
          <w:lang w:val="es-ES"/>
        </w:rPr>
        <w:t xml:space="preserve">siguiente </w:t>
      </w:r>
      <w:r w:rsidRPr="002D4A42">
        <w:rPr>
          <w:rFonts w:ascii="Verdana" w:eastAsia="Verdana" w:hAnsi="Verdana" w:cs="Verdana"/>
          <w:spacing w:val="-2"/>
          <w:lang w:val="es-ES"/>
        </w:rPr>
        <w:t>enlace:</w:t>
      </w:r>
      <w:hyperlink r:id="rId17">
        <w:r w:rsidRPr="002D4A42">
          <w:rPr>
            <w:rFonts w:ascii="Verdana" w:eastAsia="Verdana" w:hAnsi="Verdana" w:cs="Verdana"/>
            <w:color w:val="0070C0"/>
            <w:spacing w:val="-2"/>
            <w:lang w:val="es-ES"/>
          </w:rPr>
          <w:t>https://www.colombiacompra.gov.co/documentos-tipo/documentos-tipo</w:t>
        </w:r>
      </w:hyperlink>
    </w:p>
    <w:p w14:paraId="081754FF" w14:textId="77777777" w:rsidR="00F343F0" w:rsidRPr="002D4A42" w:rsidRDefault="00F343F0" w:rsidP="002D4A42">
      <w:pPr>
        <w:widowControl w:val="0"/>
        <w:tabs>
          <w:tab w:val="left" w:pos="382"/>
        </w:tabs>
        <w:autoSpaceDE w:val="0"/>
        <w:autoSpaceDN w:val="0"/>
        <w:spacing w:after="0" w:line="276" w:lineRule="auto"/>
        <w:jc w:val="both"/>
        <w:rPr>
          <w:rFonts w:ascii="Verdana" w:eastAsia="Verdana" w:hAnsi="Verdana" w:cs="Verdana"/>
          <w:b/>
        </w:rPr>
      </w:pPr>
    </w:p>
    <w:p w14:paraId="2399F616" w14:textId="2FF293A8" w:rsidR="00D96ED6" w:rsidRPr="002D4A42" w:rsidRDefault="00D96ED6" w:rsidP="002D4A42">
      <w:pPr>
        <w:widowControl w:val="0"/>
        <w:tabs>
          <w:tab w:val="left" w:pos="382"/>
        </w:tabs>
        <w:autoSpaceDE w:val="0"/>
        <w:autoSpaceDN w:val="0"/>
        <w:spacing w:after="0" w:line="276" w:lineRule="auto"/>
        <w:jc w:val="both"/>
        <w:rPr>
          <w:rFonts w:ascii="Verdana" w:eastAsia="Verdana" w:hAnsi="Verdana" w:cs="Verdana"/>
          <w:b/>
        </w:rPr>
      </w:pPr>
      <w:r w:rsidRPr="002D4A42">
        <w:rPr>
          <w:rFonts w:ascii="Verdana" w:eastAsia="Verdana" w:hAnsi="Verdana" w:cs="Verdana"/>
          <w:lang w:val="es-ES"/>
        </w:rPr>
        <w:t>Por</w:t>
      </w:r>
      <w:r w:rsidRPr="002D4A42">
        <w:rPr>
          <w:rFonts w:ascii="Verdana" w:eastAsia="Verdana" w:hAnsi="Verdana" w:cs="Verdana"/>
          <w:spacing w:val="-20"/>
          <w:lang w:val="es-ES"/>
        </w:rPr>
        <w:t xml:space="preserve"> </w:t>
      </w:r>
      <w:r w:rsidRPr="002D4A42">
        <w:rPr>
          <w:rFonts w:ascii="Verdana" w:eastAsia="Verdana" w:hAnsi="Verdana" w:cs="Verdana"/>
          <w:lang w:val="es-ES"/>
        </w:rPr>
        <w:t>último,</w:t>
      </w:r>
      <w:r w:rsidRPr="002D4A42">
        <w:rPr>
          <w:rFonts w:ascii="Verdana" w:eastAsia="Verdana" w:hAnsi="Verdana" w:cs="Verdana"/>
          <w:spacing w:val="-18"/>
          <w:lang w:val="es-ES"/>
        </w:rPr>
        <w:t xml:space="preserve"> </w:t>
      </w:r>
      <w:r w:rsidRPr="002D4A42">
        <w:rPr>
          <w:rFonts w:ascii="Verdana" w:eastAsia="Verdana" w:hAnsi="Verdana" w:cs="Verdana"/>
          <w:lang w:val="es-ES"/>
        </w:rPr>
        <w:t>lo</w:t>
      </w:r>
      <w:r w:rsidRPr="002D4A42">
        <w:rPr>
          <w:rFonts w:ascii="Verdana" w:eastAsia="Verdana" w:hAnsi="Verdana" w:cs="Verdana"/>
          <w:spacing w:val="-20"/>
          <w:lang w:val="es-ES"/>
        </w:rPr>
        <w:t xml:space="preserve"> </w:t>
      </w:r>
      <w:r w:rsidRPr="002D4A42">
        <w:rPr>
          <w:rFonts w:ascii="Verdana" w:eastAsia="Verdana" w:hAnsi="Verdana" w:cs="Verdana"/>
          <w:lang w:val="es-ES"/>
        </w:rPr>
        <w:t>invitamos</w:t>
      </w:r>
      <w:r w:rsidRPr="002D4A42">
        <w:rPr>
          <w:rFonts w:ascii="Verdana" w:eastAsia="Verdana" w:hAnsi="Verdana" w:cs="Verdana"/>
          <w:spacing w:val="-17"/>
          <w:lang w:val="es-ES"/>
        </w:rPr>
        <w:t xml:space="preserve"> </w:t>
      </w:r>
      <w:r w:rsidRPr="002D4A42">
        <w:rPr>
          <w:rFonts w:ascii="Verdana" w:eastAsia="Verdana" w:hAnsi="Verdana" w:cs="Verdana"/>
          <w:lang w:val="es-ES"/>
        </w:rPr>
        <w:t>a</w:t>
      </w:r>
      <w:r w:rsidRPr="002D4A42">
        <w:rPr>
          <w:rFonts w:ascii="Verdana" w:eastAsia="Verdana" w:hAnsi="Verdana" w:cs="Verdana"/>
          <w:spacing w:val="-20"/>
          <w:lang w:val="es-ES"/>
        </w:rPr>
        <w:t xml:space="preserve"> </w:t>
      </w:r>
      <w:r w:rsidRPr="002D4A42">
        <w:rPr>
          <w:rFonts w:ascii="Verdana" w:eastAsia="Verdana" w:hAnsi="Verdana" w:cs="Verdana"/>
          <w:lang w:val="es-ES"/>
        </w:rPr>
        <w:t>seguirnos</w:t>
      </w:r>
      <w:r w:rsidRPr="002D4A42">
        <w:rPr>
          <w:rFonts w:ascii="Verdana" w:eastAsia="Verdana" w:hAnsi="Verdana" w:cs="Verdana"/>
          <w:spacing w:val="-17"/>
          <w:lang w:val="es-ES"/>
        </w:rPr>
        <w:t xml:space="preserve"> </w:t>
      </w:r>
      <w:r w:rsidRPr="002D4A42">
        <w:rPr>
          <w:rFonts w:ascii="Verdana" w:eastAsia="Verdana" w:hAnsi="Verdana" w:cs="Verdana"/>
          <w:lang w:val="es-ES"/>
        </w:rPr>
        <w:t>en</w:t>
      </w:r>
      <w:r w:rsidRPr="002D4A42">
        <w:rPr>
          <w:rFonts w:ascii="Verdana" w:eastAsia="Verdana" w:hAnsi="Verdana" w:cs="Verdana"/>
          <w:spacing w:val="-20"/>
          <w:lang w:val="es-ES"/>
        </w:rPr>
        <w:t xml:space="preserve"> </w:t>
      </w:r>
      <w:r w:rsidRPr="002D4A42">
        <w:rPr>
          <w:rFonts w:ascii="Verdana" w:eastAsia="Verdana" w:hAnsi="Verdana" w:cs="Verdana"/>
          <w:lang w:val="es-ES"/>
        </w:rPr>
        <w:t>las</w:t>
      </w:r>
      <w:r w:rsidRPr="002D4A42">
        <w:rPr>
          <w:rFonts w:ascii="Verdana" w:eastAsia="Verdana" w:hAnsi="Verdana" w:cs="Verdana"/>
          <w:spacing w:val="-19"/>
          <w:lang w:val="es-ES"/>
        </w:rPr>
        <w:t xml:space="preserve"> </w:t>
      </w:r>
      <w:r w:rsidRPr="002D4A42">
        <w:rPr>
          <w:rFonts w:ascii="Verdana" w:eastAsia="Verdana" w:hAnsi="Verdana" w:cs="Verdana"/>
          <w:lang w:val="es-ES"/>
        </w:rPr>
        <w:t>redes</w:t>
      </w:r>
      <w:r w:rsidRPr="002D4A42">
        <w:rPr>
          <w:rFonts w:ascii="Verdana" w:eastAsia="Verdana" w:hAnsi="Verdana" w:cs="Verdana"/>
          <w:spacing w:val="-19"/>
          <w:lang w:val="es-ES"/>
        </w:rPr>
        <w:t xml:space="preserve"> </w:t>
      </w:r>
      <w:r w:rsidRPr="002D4A42">
        <w:rPr>
          <w:rFonts w:ascii="Verdana" w:eastAsia="Verdana" w:hAnsi="Verdana" w:cs="Verdana"/>
          <w:lang w:val="es-ES"/>
        </w:rPr>
        <w:t>sociales</w:t>
      </w:r>
      <w:r w:rsidRPr="002D4A42">
        <w:rPr>
          <w:rFonts w:ascii="Verdana" w:eastAsia="Verdana" w:hAnsi="Verdana" w:cs="Verdana"/>
          <w:spacing w:val="-18"/>
          <w:lang w:val="es-ES"/>
        </w:rPr>
        <w:t xml:space="preserve"> </w:t>
      </w:r>
      <w:r w:rsidRPr="002D4A42">
        <w:rPr>
          <w:rFonts w:ascii="Verdana" w:eastAsia="Verdana" w:hAnsi="Verdana" w:cs="Verdana"/>
          <w:lang w:val="es-ES"/>
        </w:rPr>
        <w:t>en</w:t>
      </w:r>
      <w:r w:rsidRPr="002D4A42">
        <w:rPr>
          <w:rFonts w:ascii="Verdana" w:eastAsia="Verdana" w:hAnsi="Verdana" w:cs="Verdana"/>
          <w:spacing w:val="-20"/>
          <w:lang w:val="es-ES"/>
        </w:rPr>
        <w:t xml:space="preserve"> </w:t>
      </w:r>
      <w:r w:rsidRPr="002D4A42">
        <w:rPr>
          <w:rFonts w:ascii="Verdana" w:eastAsia="Verdana" w:hAnsi="Verdana" w:cs="Verdana"/>
          <w:lang w:val="es-ES"/>
        </w:rPr>
        <w:t>las</w:t>
      </w:r>
      <w:r w:rsidRPr="002D4A42">
        <w:rPr>
          <w:rFonts w:ascii="Verdana" w:eastAsia="Verdana" w:hAnsi="Verdana" w:cs="Verdana"/>
          <w:spacing w:val="-19"/>
          <w:lang w:val="es-ES"/>
        </w:rPr>
        <w:t xml:space="preserve"> </w:t>
      </w:r>
      <w:r w:rsidRPr="002D4A42">
        <w:rPr>
          <w:rFonts w:ascii="Verdana" w:eastAsia="Verdana" w:hAnsi="Verdana" w:cs="Verdana"/>
          <w:lang w:val="es-ES"/>
        </w:rPr>
        <w:t>cuales</w:t>
      </w:r>
      <w:r w:rsidRPr="002D4A42">
        <w:rPr>
          <w:rFonts w:ascii="Verdana" w:eastAsia="Verdana" w:hAnsi="Verdana" w:cs="Verdana"/>
          <w:spacing w:val="-18"/>
          <w:lang w:val="es-ES"/>
        </w:rPr>
        <w:t xml:space="preserve"> </w:t>
      </w:r>
      <w:r w:rsidRPr="002D4A42">
        <w:rPr>
          <w:rFonts w:ascii="Verdana" w:eastAsia="Verdana" w:hAnsi="Verdana" w:cs="Verdana"/>
          <w:lang w:val="es-ES"/>
        </w:rPr>
        <w:t>se</w:t>
      </w:r>
      <w:r w:rsidRPr="002D4A42">
        <w:rPr>
          <w:rFonts w:ascii="Verdana" w:eastAsia="Verdana" w:hAnsi="Verdana" w:cs="Verdana"/>
          <w:spacing w:val="-20"/>
          <w:lang w:val="es-ES"/>
        </w:rPr>
        <w:t xml:space="preserve"> </w:t>
      </w:r>
      <w:r w:rsidRPr="002D4A42">
        <w:rPr>
          <w:rFonts w:ascii="Verdana" w:eastAsia="Verdana" w:hAnsi="Verdana" w:cs="Verdana"/>
          <w:lang w:val="es-ES"/>
        </w:rPr>
        <w:t>difunde información institucional:</w:t>
      </w:r>
    </w:p>
    <w:p w14:paraId="648278E4" w14:textId="77777777" w:rsidR="00D96ED6" w:rsidRPr="002D4A42" w:rsidRDefault="00D96ED6" w:rsidP="002D4A42">
      <w:pPr>
        <w:widowControl w:val="0"/>
        <w:autoSpaceDE w:val="0"/>
        <w:autoSpaceDN w:val="0"/>
        <w:spacing w:after="0" w:line="276" w:lineRule="auto"/>
        <w:rPr>
          <w:rFonts w:ascii="Verdana" w:eastAsia="Verdana" w:hAnsi="Verdana" w:cs="Verdana"/>
          <w:lang w:val="es-ES"/>
        </w:rPr>
      </w:pPr>
    </w:p>
    <w:p w14:paraId="7C64A6EE" w14:textId="77777777" w:rsidR="00D96ED6" w:rsidRPr="002D4A42" w:rsidRDefault="00D96ED6" w:rsidP="002D4A42">
      <w:pPr>
        <w:widowControl w:val="0"/>
        <w:autoSpaceDE w:val="0"/>
        <w:autoSpaceDN w:val="0"/>
        <w:spacing w:after="0" w:line="276" w:lineRule="auto"/>
        <w:rPr>
          <w:rFonts w:ascii="Verdana" w:eastAsia="Verdana" w:hAnsi="Verdana" w:cs="Verdana"/>
          <w:lang w:val="es-ES"/>
        </w:rPr>
      </w:pPr>
      <w:r w:rsidRPr="002D4A42">
        <w:rPr>
          <w:rFonts w:ascii="Verdana" w:eastAsia="Verdana" w:hAnsi="Verdana" w:cs="Verdana"/>
          <w:lang w:val="es-ES"/>
        </w:rPr>
        <w:t>Twitter:</w:t>
      </w:r>
      <w:r w:rsidRPr="002D4A42">
        <w:rPr>
          <w:rFonts w:ascii="Verdana" w:eastAsia="Verdana" w:hAnsi="Verdana" w:cs="Verdana"/>
          <w:spacing w:val="-14"/>
          <w:lang w:val="es-ES"/>
        </w:rPr>
        <w:t xml:space="preserve"> </w:t>
      </w:r>
      <w:r w:rsidRPr="002D4A42">
        <w:rPr>
          <w:rFonts w:ascii="Verdana" w:eastAsia="Verdana" w:hAnsi="Verdana" w:cs="Verdana"/>
          <w:color w:val="4472C4"/>
          <w:spacing w:val="-2"/>
          <w:u w:val="single" w:color="4472C4"/>
          <w:lang w:val="es-ES"/>
        </w:rPr>
        <w:t>@colombiacompra</w:t>
      </w:r>
    </w:p>
    <w:p w14:paraId="3C64EC13" w14:textId="77777777" w:rsidR="00D96ED6" w:rsidRPr="002D4A42" w:rsidRDefault="00D96ED6" w:rsidP="002D4A42">
      <w:pPr>
        <w:widowControl w:val="0"/>
        <w:autoSpaceDE w:val="0"/>
        <w:autoSpaceDN w:val="0"/>
        <w:spacing w:after="0" w:line="276" w:lineRule="auto"/>
        <w:rPr>
          <w:rFonts w:ascii="Verdana" w:eastAsia="Verdana" w:hAnsi="Verdana" w:cs="Verdana"/>
          <w:lang w:val="es-ES"/>
        </w:rPr>
      </w:pPr>
      <w:r w:rsidRPr="002D4A42">
        <w:rPr>
          <w:rFonts w:ascii="Verdana" w:eastAsia="Verdana" w:hAnsi="Verdana" w:cs="Verdana"/>
          <w:lang w:val="es-ES"/>
        </w:rPr>
        <w:t>Facebook:</w:t>
      </w:r>
      <w:r w:rsidRPr="002D4A42">
        <w:rPr>
          <w:rFonts w:ascii="Verdana" w:eastAsia="Verdana" w:hAnsi="Verdana" w:cs="Verdana"/>
          <w:spacing w:val="-18"/>
          <w:lang w:val="es-ES"/>
        </w:rPr>
        <w:t xml:space="preserve"> </w:t>
      </w:r>
      <w:proofErr w:type="spellStart"/>
      <w:r w:rsidRPr="002D4A42">
        <w:rPr>
          <w:rFonts w:ascii="Verdana" w:eastAsia="Verdana" w:hAnsi="Verdana" w:cs="Verdana"/>
          <w:color w:val="4472C4"/>
          <w:spacing w:val="-2"/>
          <w:u w:val="single" w:color="4472C4"/>
          <w:lang w:val="es-ES"/>
        </w:rPr>
        <w:t>ColombiaCompraEficiente</w:t>
      </w:r>
      <w:proofErr w:type="spellEnd"/>
    </w:p>
    <w:p w14:paraId="06C1793C" w14:textId="77777777" w:rsidR="00D96ED6" w:rsidRPr="002D4A42" w:rsidRDefault="00D96ED6" w:rsidP="002D4A42">
      <w:pPr>
        <w:widowControl w:val="0"/>
        <w:autoSpaceDE w:val="0"/>
        <w:autoSpaceDN w:val="0"/>
        <w:spacing w:after="0" w:line="276" w:lineRule="auto"/>
        <w:rPr>
          <w:rFonts w:ascii="Verdana" w:eastAsia="Verdana" w:hAnsi="Verdana" w:cs="Verdana"/>
          <w:lang w:val="es-ES"/>
        </w:rPr>
      </w:pPr>
      <w:r w:rsidRPr="002D4A42">
        <w:rPr>
          <w:rFonts w:ascii="Verdana" w:eastAsia="Verdana" w:hAnsi="Verdana" w:cs="Verdana"/>
          <w:spacing w:val="-2"/>
          <w:lang w:val="es-ES"/>
        </w:rPr>
        <w:t>LinkedIn:</w:t>
      </w:r>
      <w:r w:rsidRPr="002D4A42">
        <w:rPr>
          <w:rFonts w:ascii="Verdana" w:eastAsia="Verdana" w:hAnsi="Verdana" w:cs="Verdana"/>
          <w:spacing w:val="-9"/>
          <w:lang w:val="es-ES"/>
        </w:rPr>
        <w:t xml:space="preserve"> </w:t>
      </w:r>
      <w:r w:rsidRPr="002D4A42">
        <w:rPr>
          <w:rFonts w:ascii="Verdana" w:eastAsia="Verdana" w:hAnsi="Verdana" w:cs="Verdana"/>
          <w:color w:val="4472C4"/>
          <w:spacing w:val="-2"/>
          <w:u w:val="single" w:color="4472C4"/>
          <w:lang w:val="es-ES"/>
        </w:rPr>
        <w:t>Agencia</w:t>
      </w:r>
      <w:r w:rsidRPr="002D4A42">
        <w:rPr>
          <w:rFonts w:ascii="Verdana" w:eastAsia="Verdana" w:hAnsi="Verdana" w:cs="Verdana"/>
          <w:color w:val="4472C4"/>
          <w:spacing w:val="-8"/>
          <w:u w:val="single" w:color="4472C4"/>
          <w:lang w:val="es-ES"/>
        </w:rPr>
        <w:t xml:space="preserve"> </w:t>
      </w:r>
      <w:r w:rsidRPr="002D4A42">
        <w:rPr>
          <w:rFonts w:ascii="Verdana" w:eastAsia="Verdana" w:hAnsi="Verdana" w:cs="Verdana"/>
          <w:color w:val="4472C4"/>
          <w:spacing w:val="-2"/>
          <w:u w:val="single" w:color="4472C4"/>
          <w:lang w:val="es-ES"/>
        </w:rPr>
        <w:t>Nacional</w:t>
      </w:r>
      <w:r w:rsidRPr="002D4A42">
        <w:rPr>
          <w:rFonts w:ascii="Verdana" w:eastAsia="Verdana" w:hAnsi="Verdana" w:cs="Verdana"/>
          <w:color w:val="4472C4"/>
          <w:spacing w:val="-9"/>
          <w:u w:val="single" w:color="4472C4"/>
          <w:lang w:val="es-ES"/>
        </w:rPr>
        <w:t xml:space="preserve"> </w:t>
      </w:r>
      <w:r w:rsidRPr="002D4A42">
        <w:rPr>
          <w:rFonts w:ascii="Verdana" w:eastAsia="Verdana" w:hAnsi="Verdana" w:cs="Verdana"/>
          <w:color w:val="4472C4"/>
          <w:spacing w:val="-2"/>
          <w:u w:val="single" w:color="4472C4"/>
          <w:lang w:val="es-ES"/>
        </w:rPr>
        <w:t>de</w:t>
      </w:r>
      <w:r w:rsidRPr="002D4A42">
        <w:rPr>
          <w:rFonts w:ascii="Verdana" w:eastAsia="Verdana" w:hAnsi="Verdana" w:cs="Verdana"/>
          <w:color w:val="4472C4"/>
          <w:spacing w:val="-10"/>
          <w:u w:val="single" w:color="4472C4"/>
          <w:lang w:val="es-ES"/>
        </w:rPr>
        <w:t xml:space="preserve"> </w:t>
      </w:r>
      <w:r w:rsidRPr="002D4A42">
        <w:rPr>
          <w:rFonts w:ascii="Verdana" w:eastAsia="Verdana" w:hAnsi="Verdana" w:cs="Verdana"/>
          <w:color w:val="4472C4"/>
          <w:spacing w:val="-2"/>
          <w:u w:val="single" w:color="4472C4"/>
          <w:lang w:val="es-ES"/>
        </w:rPr>
        <w:t>Contratación</w:t>
      </w:r>
      <w:r w:rsidRPr="002D4A42">
        <w:rPr>
          <w:rFonts w:ascii="Verdana" w:eastAsia="Verdana" w:hAnsi="Verdana" w:cs="Verdana"/>
          <w:color w:val="4472C4"/>
          <w:spacing w:val="-7"/>
          <w:u w:val="single" w:color="4472C4"/>
          <w:lang w:val="es-ES"/>
        </w:rPr>
        <w:t xml:space="preserve"> </w:t>
      </w:r>
      <w:r w:rsidRPr="002D4A42">
        <w:rPr>
          <w:rFonts w:ascii="Verdana" w:eastAsia="Verdana" w:hAnsi="Verdana" w:cs="Verdana"/>
          <w:color w:val="4472C4"/>
          <w:spacing w:val="-2"/>
          <w:u w:val="single" w:color="4472C4"/>
          <w:lang w:val="es-ES"/>
        </w:rPr>
        <w:t>Pública</w:t>
      </w:r>
      <w:r w:rsidRPr="002D4A42">
        <w:rPr>
          <w:rFonts w:ascii="Verdana" w:eastAsia="Verdana" w:hAnsi="Verdana" w:cs="Verdana"/>
          <w:color w:val="4472C4"/>
          <w:spacing w:val="-9"/>
          <w:u w:val="single" w:color="4472C4"/>
          <w:lang w:val="es-ES"/>
        </w:rPr>
        <w:t xml:space="preserve"> </w:t>
      </w:r>
      <w:r w:rsidRPr="002D4A42">
        <w:rPr>
          <w:rFonts w:ascii="Verdana" w:eastAsia="Verdana" w:hAnsi="Verdana" w:cs="Verdana"/>
          <w:color w:val="4472C4"/>
          <w:spacing w:val="-2"/>
          <w:u w:val="single" w:color="4472C4"/>
          <w:lang w:val="es-ES"/>
        </w:rPr>
        <w:t>-</w:t>
      </w:r>
      <w:r w:rsidRPr="002D4A42">
        <w:rPr>
          <w:rFonts w:ascii="Verdana" w:eastAsia="Verdana" w:hAnsi="Verdana" w:cs="Verdana"/>
          <w:color w:val="4472C4"/>
          <w:spacing w:val="-11"/>
          <w:u w:val="single" w:color="4472C4"/>
          <w:lang w:val="es-ES"/>
        </w:rPr>
        <w:t xml:space="preserve"> </w:t>
      </w:r>
      <w:r w:rsidRPr="002D4A42">
        <w:rPr>
          <w:rFonts w:ascii="Verdana" w:eastAsia="Verdana" w:hAnsi="Verdana" w:cs="Verdana"/>
          <w:color w:val="4472C4"/>
          <w:spacing w:val="-2"/>
          <w:u w:val="single" w:color="4472C4"/>
          <w:lang w:val="es-ES"/>
        </w:rPr>
        <w:t>Colombia</w:t>
      </w:r>
      <w:r w:rsidRPr="002D4A42">
        <w:rPr>
          <w:rFonts w:ascii="Verdana" w:eastAsia="Verdana" w:hAnsi="Verdana" w:cs="Verdana"/>
          <w:color w:val="4472C4"/>
          <w:spacing w:val="-8"/>
          <w:u w:val="single" w:color="4472C4"/>
          <w:lang w:val="es-ES"/>
        </w:rPr>
        <w:t xml:space="preserve"> </w:t>
      </w:r>
      <w:r w:rsidRPr="002D4A42">
        <w:rPr>
          <w:rFonts w:ascii="Verdana" w:eastAsia="Verdana" w:hAnsi="Verdana" w:cs="Verdana"/>
          <w:color w:val="4472C4"/>
          <w:spacing w:val="-2"/>
          <w:u w:val="single" w:color="4472C4"/>
          <w:lang w:val="es-ES"/>
        </w:rPr>
        <w:t>Compra</w:t>
      </w:r>
      <w:r w:rsidRPr="002D4A42">
        <w:rPr>
          <w:rFonts w:ascii="Verdana" w:eastAsia="Verdana" w:hAnsi="Verdana" w:cs="Verdana"/>
          <w:color w:val="4472C4"/>
          <w:spacing w:val="-9"/>
          <w:u w:val="single" w:color="4472C4"/>
          <w:lang w:val="es-ES"/>
        </w:rPr>
        <w:t xml:space="preserve"> </w:t>
      </w:r>
      <w:r w:rsidRPr="002D4A42">
        <w:rPr>
          <w:rFonts w:ascii="Verdana" w:eastAsia="Verdana" w:hAnsi="Verdana" w:cs="Verdana"/>
          <w:color w:val="4472C4"/>
          <w:spacing w:val="-2"/>
          <w:u w:val="single" w:color="4472C4"/>
          <w:lang w:val="es-ES"/>
        </w:rPr>
        <w:t>Eficiente</w:t>
      </w:r>
    </w:p>
    <w:p w14:paraId="0173ED7B" w14:textId="77777777" w:rsidR="00F343F0" w:rsidRPr="002D4A42" w:rsidRDefault="00D96ED6" w:rsidP="002D4A42">
      <w:pPr>
        <w:widowControl w:val="0"/>
        <w:autoSpaceDE w:val="0"/>
        <w:autoSpaceDN w:val="0"/>
        <w:spacing w:after="0" w:line="276" w:lineRule="auto"/>
        <w:rPr>
          <w:rFonts w:ascii="Verdana" w:eastAsia="Verdana" w:hAnsi="Verdana" w:cs="Verdana"/>
          <w:lang w:val="es-ES"/>
        </w:rPr>
      </w:pPr>
      <w:r w:rsidRPr="002D4A42">
        <w:rPr>
          <w:rFonts w:ascii="Verdana" w:eastAsia="Verdana" w:hAnsi="Verdana" w:cs="Verdana"/>
          <w:lang w:val="es-ES"/>
        </w:rPr>
        <w:t>Instagram:</w:t>
      </w:r>
      <w:r w:rsidRPr="002D4A42">
        <w:rPr>
          <w:rFonts w:ascii="Verdana" w:eastAsia="Verdana" w:hAnsi="Verdana" w:cs="Verdana"/>
          <w:spacing w:val="-19"/>
          <w:lang w:val="es-ES"/>
        </w:rPr>
        <w:t xml:space="preserve"> </w:t>
      </w:r>
      <w:r w:rsidRPr="002D4A42">
        <w:rPr>
          <w:rFonts w:ascii="Verdana" w:eastAsia="Verdana" w:hAnsi="Verdana" w:cs="Verdana"/>
          <w:color w:val="4472C4"/>
          <w:spacing w:val="-2"/>
          <w:u w:val="single" w:color="4472C4"/>
          <w:lang w:val="es-ES"/>
        </w:rPr>
        <w:t>@colombiacompraeficiente_cce</w:t>
      </w:r>
    </w:p>
    <w:p w14:paraId="23357102" w14:textId="77777777" w:rsidR="00F343F0" w:rsidRPr="002D4A42" w:rsidRDefault="00F343F0" w:rsidP="002D4A42">
      <w:pPr>
        <w:widowControl w:val="0"/>
        <w:autoSpaceDE w:val="0"/>
        <w:autoSpaceDN w:val="0"/>
        <w:spacing w:after="0" w:line="276" w:lineRule="auto"/>
        <w:rPr>
          <w:rFonts w:ascii="Verdana" w:eastAsia="Verdana" w:hAnsi="Verdana" w:cs="Verdana"/>
          <w:lang w:val="es-ES"/>
        </w:rPr>
      </w:pPr>
    </w:p>
    <w:p w14:paraId="12CEB1B4" w14:textId="576A4712" w:rsidR="00D96ED6" w:rsidRPr="002D4A42" w:rsidRDefault="00D96ED6" w:rsidP="002D4A42">
      <w:pPr>
        <w:widowControl w:val="0"/>
        <w:autoSpaceDE w:val="0"/>
        <w:autoSpaceDN w:val="0"/>
        <w:spacing w:after="0" w:line="276" w:lineRule="auto"/>
        <w:jc w:val="both"/>
        <w:rPr>
          <w:rFonts w:ascii="Verdana" w:eastAsia="Verdana" w:hAnsi="Verdana" w:cs="Verdana"/>
          <w:lang w:val="es-ES"/>
        </w:rPr>
      </w:pPr>
      <w:r w:rsidRPr="002D4A42">
        <w:rPr>
          <w:rFonts w:ascii="Verdana" w:eastAsia="Verdana" w:hAnsi="Verdana" w:cs="Verdana"/>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83F17A" w14:textId="77777777" w:rsidR="00D96ED6" w:rsidRPr="002D4A42" w:rsidRDefault="00D96ED6" w:rsidP="002D4A42">
      <w:pPr>
        <w:widowControl w:val="0"/>
        <w:autoSpaceDE w:val="0"/>
        <w:autoSpaceDN w:val="0"/>
        <w:spacing w:after="0" w:line="276" w:lineRule="auto"/>
        <w:rPr>
          <w:rFonts w:ascii="Verdana" w:eastAsia="Verdana" w:hAnsi="Verdana" w:cs="Verdana"/>
          <w:lang w:val="es-ES"/>
        </w:rPr>
      </w:pPr>
    </w:p>
    <w:p w14:paraId="46D399CE" w14:textId="77777777" w:rsidR="00D96ED6" w:rsidRPr="002D4A42" w:rsidRDefault="00D96ED6" w:rsidP="002D4A42">
      <w:pPr>
        <w:widowControl w:val="0"/>
        <w:autoSpaceDE w:val="0"/>
        <w:autoSpaceDN w:val="0"/>
        <w:spacing w:after="0" w:line="276" w:lineRule="auto"/>
        <w:ind w:left="100"/>
        <w:rPr>
          <w:rFonts w:ascii="Verdana" w:eastAsia="Verdana" w:hAnsi="Verdana" w:cs="Verdana"/>
          <w:spacing w:val="-2"/>
          <w:lang w:val="es-ES"/>
        </w:rPr>
      </w:pPr>
      <w:r w:rsidRPr="002D4A42">
        <w:rPr>
          <w:rFonts w:ascii="Verdana" w:eastAsia="Verdana" w:hAnsi="Verdana" w:cs="Verdana"/>
          <w:spacing w:val="-2"/>
          <w:lang w:val="es-ES"/>
        </w:rPr>
        <w:t>Atentamente,</w:t>
      </w:r>
    </w:p>
    <w:p w14:paraId="0F300A16" w14:textId="70A91A88" w:rsidR="00D96ED6" w:rsidRPr="00D96ED6" w:rsidRDefault="0062449A" w:rsidP="00C52B88">
      <w:pPr>
        <w:widowControl w:val="0"/>
        <w:autoSpaceDE w:val="0"/>
        <w:autoSpaceDN w:val="0"/>
        <w:spacing w:after="0" w:line="276" w:lineRule="auto"/>
        <w:jc w:val="center"/>
        <w:rPr>
          <w:rFonts w:ascii="Verdana" w:eastAsia="Verdana" w:hAnsi="Verdana" w:cs="Verdana"/>
          <w:lang w:val="es-ES_tradnl"/>
        </w:rPr>
      </w:pPr>
      <w:r w:rsidRPr="002C3AD6">
        <w:rPr>
          <w:rFonts w:ascii="Century Gothic" w:hAnsi="Century Gothic"/>
          <w:noProof/>
        </w:rPr>
        <w:lastRenderedPageBreak/>
        <w:drawing>
          <wp:inline distT="0" distB="0" distL="0" distR="0" wp14:anchorId="226BB617" wp14:editId="19354C6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96ED6" w:rsidRPr="00D96ED6" w14:paraId="586C8832" w14:textId="77777777" w:rsidTr="00627984">
        <w:trPr>
          <w:trHeight w:val="315"/>
        </w:trPr>
        <w:tc>
          <w:tcPr>
            <w:tcW w:w="893" w:type="dxa"/>
            <w:vAlign w:val="center"/>
            <w:hideMark/>
          </w:tcPr>
          <w:p w14:paraId="40FF9D7F"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Elaboró:</w:t>
            </w:r>
          </w:p>
        </w:tc>
        <w:tc>
          <w:tcPr>
            <w:tcW w:w="5628" w:type="dxa"/>
            <w:tcBorders>
              <w:top w:val="nil"/>
              <w:left w:val="nil"/>
              <w:bottom w:val="dotted" w:sz="4" w:space="0" w:color="7F7F7F"/>
              <w:right w:val="nil"/>
            </w:tcBorders>
            <w:vAlign w:val="center"/>
            <w:hideMark/>
          </w:tcPr>
          <w:p w14:paraId="2949F11F"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 xml:space="preserve">Diana Carolina Blanco Rodriguez </w:t>
            </w:r>
          </w:p>
          <w:p w14:paraId="14B3FFE4"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Contratista de la Subdirección de Gestión Contractual</w:t>
            </w:r>
          </w:p>
        </w:tc>
      </w:tr>
      <w:tr w:rsidR="00D96ED6" w:rsidRPr="00D96ED6" w14:paraId="7B7DA752" w14:textId="77777777" w:rsidTr="00627984">
        <w:trPr>
          <w:trHeight w:val="330"/>
        </w:trPr>
        <w:tc>
          <w:tcPr>
            <w:tcW w:w="893" w:type="dxa"/>
            <w:vAlign w:val="center"/>
            <w:hideMark/>
          </w:tcPr>
          <w:p w14:paraId="56B1D31C"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Revisó:</w:t>
            </w:r>
          </w:p>
        </w:tc>
        <w:tc>
          <w:tcPr>
            <w:tcW w:w="5628" w:type="dxa"/>
            <w:tcBorders>
              <w:top w:val="dotted" w:sz="4" w:space="0" w:color="7F7F7F"/>
              <w:left w:val="nil"/>
              <w:bottom w:val="dotted" w:sz="4" w:space="0" w:color="7F7F7F"/>
              <w:right w:val="nil"/>
            </w:tcBorders>
            <w:vAlign w:val="center"/>
            <w:hideMark/>
          </w:tcPr>
          <w:p w14:paraId="7EFCB70E" w14:textId="77E18921"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 xml:space="preserve">Diana </w:t>
            </w:r>
            <w:r w:rsidR="002D4A42">
              <w:rPr>
                <w:rFonts w:ascii="Verdana" w:eastAsia="Verdana" w:hAnsi="Verdana" w:cs="Verdana"/>
                <w:sz w:val="16"/>
                <w:szCs w:val="16"/>
                <w:lang w:val="es-ES"/>
              </w:rPr>
              <w:t xml:space="preserve">Lucia </w:t>
            </w:r>
            <w:r w:rsidRPr="00D96ED6">
              <w:rPr>
                <w:rFonts w:ascii="Verdana" w:eastAsia="Verdana" w:hAnsi="Verdana" w:cs="Verdana"/>
                <w:sz w:val="16"/>
                <w:szCs w:val="16"/>
                <w:lang w:val="es-ES"/>
              </w:rPr>
              <w:t>Saavedra</w:t>
            </w:r>
            <w:r w:rsidR="002D4A42">
              <w:rPr>
                <w:rFonts w:ascii="Verdana" w:eastAsia="Verdana" w:hAnsi="Verdana" w:cs="Verdana"/>
                <w:sz w:val="16"/>
                <w:szCs w:val="16"/>
                <w:lang w:val="es-ES"/>
              </w:rPr>
              <w:t xml:space="preserve"> Castañeda</w:t>
            </w:r>
            <w:r w:rsidRPr="00D96ED6">
              <w:rPr>
                <w:rFonts w:ascii="Verdana" w:eastAsia="Verdana" w:hAnsi="Verdana" w:cs="Verdana"/>
                <w:sz w:val="16"/>
                <w:szCs w:val="16"/>
                <w:lang w:val="es-ES"/>
              </w:rPr>
              <w:t xml:space="preserve"> </w:t>
            </w:r>
          </w:p>
          <w:p w14:paraId="400784C7"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Contratista de la Subdirección de Gestión Contractual </w:t>
            </w:r>
          </w:p>
        </w:tc>
      </w:tr>
      <w:tr w:rsidR="00D96ED6" w:rsidRPr="00D96ED6" w14:paraId="1B6F4FAA" w14:textId="77777777" w:rsidTr="00627984">
        <w:trPr>
          <w:trHeight w:val="300"/>
        </w:trPr>
        <w:tc>
          <w:tcPr>
            <w:tcW w:w="893" w:type="dxa"/>
            <w:vAlign w:val="center"/>
            <w:hideMark/>
          </w:tcPr>
          <w:p w14:paraId="1E88FD9C" w14:textId="77777777" w:rsidR="00D96ED6" w:rsidRPr="00D96ED6" w:rsidRDefault="00D96ED6" w:rsidP="00D96ED6">
            <w:pPr>
              <w:spacing w:line="276" w:lineRule="auto"/>
              <w:jc w:val="both"/>
              <w:rPr>
                <w:rFonts w:ascii="Verdana" w:eastAsia="Verdana" w:hAnsi="Verdana" w:cs="Verdana"/>
                <w:sz w:val="16"/>
                <w:szCs w:val="16"/>
                <w:lang w:val="es-ES"/>
              </w:rPr>
            </w:pPr>
            <w:r w:rsidRPr="00D96ED6">
              <w:rPr>
                <w:rFonts w:ascii="Verdana" w:eastAsia="Verdana" w:hAnsi="Verdana" w:cs="Verdana"/>
                <w:sz w:val="16"/>
                <w:szCs w:val="16"/>
                <w:lang w:val="es-ES"/>
              </w:rPr>
              <w:t>Aprobó:</w:t>
            </w:r>
          </w:p>
        </w:tc>
        <w:tc>
          <w:tcPr>
            <w:tcW w:w="5628" w:type="dxa"/>
            <w:tcBorders>
              <w:top w:val="dotted" w:sz="4" w:space="0" w:color="7F7F7F"/>
              <w:left w:val="nil"/>
              <w:bottom w:val="dotted" w:sz="4" w:space="0" w:color="7F7F7F"/>
              <w:right w:val="nil"/>
            </w:tcBorders>
            <w:vAlign w:val="center"/>
            <w:hideMark/>
          </w:tcPr>
          <w:p w14:paraId="0876173A" w14:textId="77777777" w:rsidR="00D96ED6" w:rsidRPr="00D96ED6" w:rsidRDefault="00D96ED6" w:rsidP="00D96ED6">
            <w:pPr>
              <w:spacing w:line="276" w:lineRule="auto"/>
              <w:jc w:val="both"/>
              <w:rPr>
                <w:rFonts w:ascii="Verdana" w:eastAsia="Verdana" w:hAnsi="Verdana" w:cs="Verdana"/>
                <w:sz w:val="16"/>
                <w:szCs w:val="16"/>
                <w:lang w:val="pt-BR"/>
              </w:rPr>
            </w:pPr>
            <w:r w:rsidRPr="00D96ED6">
              <w:rPr>
                <w:rFonts w:ascii="Verdana" w:eastAsia="Verdana" w:hAnsi="Verdana" w:cs="Verdana"/>
                <w:sz w:val="16"/>
                <w:szCs w:val="16"/>
                <w:lang w:val="pt-BR"/>
              </w:rPr>
              <w:t>Carolina Quintero Gacharná</w:t>
            </w:r>
          </w:p>
          <w:p w14:paraId="3565BF79" w14:textId="77777777" w:rsidR="00D96ED6" w:rsidRPr="00D96ED6" w:rsidRDefault="00D96ED6" w:rsidP="00D96ED6">
            <w:pPr>
              <w:spacing w:line="276" w:lineRule="auto"/>
              <w:jc w:val="both"/>
              <w:rPr>
                <w:rFonts w:ascii="Verdana" w:eastAsia="Verdana" w:hAnsi="Verdana" w:cs="Verdana"/>
                <w:sz w:val="16"/>
                <w:szCs w:val="16"/>
                <w:lang w:val="pt-BR"/>
              </w:rPr>
            </w:pPr>
            <w:r w:rsidRPr="00D96ED6">
              <w:rPr>
                <w:rFonts w:ascii="Verdana" w:eastAsia="Verdana" w:hAnsi="Verdana" w:cs="Verdana"/>
                <w:sz w:val="16"/>
                <w:szCs w:val="16"/>
                <w:lang w:val="es-ES"/>
              </w:rPr>
              <w:t>Subdirectora</w:t>
            </w:r>
            <w:r w:rsidRPr="00D96ED6">
              <w:rPr>
                <w:rFonts w:ascii="Verdana" w:eastAsia="Verdana" w:hAnsi="Verdana" w:cs="Verdana"/>
                <w:sz w:val="16"/>
                <w:szCs w:val="16"/>
                <w:lang w:val="pt-BR"/>
              </w:rPr>
              <w:t xml:space="preserve"> de Gestión Contratual ANCP – CCE</w:t>
            </w:r>
          </w:p>
        </w:tc>
      </w:tr>
    </w:tbl>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A9E8" w14:textId="77777777" w:rsidR="006405C5" w:rsidRDefault="006405C5" w:rsidP="004A1847">
      <w:pPr>
        <w:spacing w:after="0" w:line="240" w:lineRule="auto"/>
      </w:pPr>
      <w:r>
        <w:separator/>
      </w:r>
    </w:p>
  </w:endnote>
  <w:endnote w:type="continuationSeparator" w:id="0">
    <w:p w14:paraId="07B0DA80" w14:textId="77777777" w:rsidR="006405C5" w:rsidRDefault="006405C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7AF5" w14:textId="77777777" w:rsidR="0062449A" w:rsidRDefault="0062449A">
    <w:pPr>
      <w:pStyle w:val="Textoindependiente"/>
      <w:spacing w:line="14" w:lineRule="auto"/>
      <w:rPr>
        <w:sz w:val="20"/>
      </w:rPr>
    </w:pPr>
    <w:r>
      <w:rPr>
        <w:noProof/>
      </w:rPr>
      <mc:AlternateContent>
        <mc:Choice Requires="wps">
          <w:drawing>
            <wp:anchor distT="0" distB="0" distL="0" distR="0" simplePos="0" relativeHeight="251668480" behindDoc="1" locked="0" layoutInCell="1" allowOverlap="1" wp14:anchorId="3DEF2841" wp14:editId="1AE8108B">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485BA6" id="Graphic 2" o:spid="_x0000_s1026" style="position:absolute;margin-left:83.65pt;margin-top:693.15pt;width:444.7pt;height:.1pt;z-index:-251648000;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251669504" behindDoc="1" locked="0" layoutInCell="1" allowOverlap="1" wp14:anchorId="53CF708C" wp14:editId="581D92B5">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353EB6E" w14:textId="77777777" w:rsidR="0062449A" w:rsidRDefault="0062449A">
                          <w:pPr>
                            <w:spacing w:before="20"/>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57BD146" w14:textId="77777777" w:rsidR="0062449A" w:rsidRDefault="0062449A">
                          <w:pPr>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53CF708C" id="_x0000_t202" coordsize="21600,21600" o:spt="202" path="m,l,21600r21600,l21600,xe">
              <v:stroke joinstyle="miter"/>
              <v:path gradientshapeok="t" o:connecttype="rect"/>
            </v:shapetype>
            <v:shape id="Textbox 3" o:spid="_x0000_s1027" type="#_x0000_t202" style="position:absolute;margin-left:84.05pt;margin-top:693.4pt;width:235.05pt;height:51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6353EB6E" w14:textId="77777777" w:rsidR="0062449A" w:rsidRDefault="0062449A">
                    <w:pPr>
                      <w:spacing w:before="20"/>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57BD146" w14:textId="77777777" w:rsidR="0062449A" w:rsidRDefault="0062449A">
                    <w:pPr>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01922085" wp14:editId="5DF63DF8">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1A183D01" w14:textId="77777777" w:rsidR="0062449A" w:rsidRDefault="0062449A">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01922085" id="Textbox 4" o:spid="_x0000_s1028" type="#_x0000_t202" style="position:absolute;margin-left:474.4pt;margin-top:695.4pt;width:32.85pt;height:11.7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1A183D01" w14:textId="77777777" w:rsidR="0062449A" w:rsidRDefault="0062449A">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4AB44104" wp14:editId="002F074E">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2EE90949" w14:textId="77777777" w:rsidR="0062449A" w:rsidRDefault="0062449A">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4AB44104" id="Textbox 5" o:spid="_x0000_s1029" type="#_x0000_t202" style="position:absolute;margin-left:84.05pt;margin-top:743.5pt;width:198.85pt;height:12.9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2EE90949" w14:textId="77777777" w:rsidR="0062449A" w:rsidRDefault="0062449A">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251672576" behindDoc="1" locked="0" layoutInCell="1" allowOverlap="1" wp14:anchorId="2737EE70" wp14:editId="27C313E2">
              <wp:simplePos x="0" y="0"/>
              <wp:positionH relativeFrom="page">
                <wp:posOffset>3972317</wp:posOffset>
              </wp:positionH>
              <wp:positionV relativeFrom="page">
                <wp:posOffset>9481113</wp:posOffset>
              </wp:positionV>
              <wp:extent cx="2299970" cy="127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9970" cy="127000"/>
                      </a:xfrm>
                      <a:prstGeom prst="rect">
                        <a:avLst/>
                      </a:prstGeom>
                    </wps:spPr>
                    <wps:txbx>
                      <w:txbxContent>
                        <w:p w14:paraId="3D15F8A8" w14:textId="77777777" w:rsidR="0062449A" w:rsidRDefault="0062449A">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wps:txbx>
                    <wps:bodyPr wrap="square" lIns="0" tIns="0" rIns="0" bIns="0" rtlCol="0">
                      <a:noAutofit/>
                    </wps:bodyPr>
                  </wps:wsp>
                </a:graphicData>
              </a:graphic>
            </wp:anchor>
          </w:drawing>
        </mc:Choice>
        <mc:Fallback>
          <w:pict>
            <v:shape w14:anchorId="2737EE70" id="Textbox 6" o:spid="_x0000_s1030" type="#_x0000_t202" style="position:absolute;margin-left:312.8pt;margin-top:746.55pt;width:181.1pt;height:10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" filled="f" stroked="f">
              <v:textbox inset="0,0,0,0">
                <w:txbxContent>
                  <w:p w14:paraId="3D15F8A8" w14:textId="77777777" w:rsidR="0062449A" w:rsidRDefault="0062449A">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62449A">
      <w:rPr>
        <w:rFonts w:ascii="Verdana" w:eastAsia="Times New Roman" w:hAnsi="Verdana" w:cs="Times New Roman"/>
        <w:b/>
        <w:bCs/>
        <w:sz w:val="16"/>
        <w:szCs w:val="16"/>
        <w:lang w:val="es-ES"/>
      </w:rPr>
      <w:t xml:space="preserve">pág. </w:t>
    </w:r>
    <w:r w:rsidRPr="0062449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62449A">
      <w:rPr>
        <w:rFonts w:ascii="Verdana" w:eastAsia="Times New Roman" w:hAnsi="Verdana"/>
        <w:b/>
        <w:bCs/>
        <w:sz w:val="16"/>
        <w:szCs w:val="16"/>
      </w:rPr>
      <w:fldChar w:fldCharType="separate"/>
    </w:r>
    <w:r w:rsidRPr="0062449A">
      <w:rPr>
        <w:rFonts w:ascii="Verdana" w:eastAsia="Times New Roman" w:hAnsi="Verdana"/>
        <w:b/>
        <w:bCs/>
        <w:sz w:val="16"/>
        <w:szCs w:val="16"/>
      </w:rPr>
      <w:t>1</w:t>
    </w:r>
    <w:r w:rsidRPr="0062449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13CA" w14:textId="77777777" w:rsidR="006405C5" w:rsidRDefault="006405C5" w:rsidP="004A1847">
      <w:pPr>
        <w:spacing w:after="0" w:line="240" w:lineRule="auto"/>
      </w:pPr>
      <w:r>
        <w:separator/>
      </w:r>
    </w:p>
  </w:footnote>
  <w:footnote w:type="continuationSeparator" w:id="0">
    <w:p w14:paraId="05008307" w14:textId="77777777" w:rsidR="006405C5" w:rsidRDefault="006405C5" w:rsidP="004A1847">
      <w:pPr>
        <w:spacing w:after="0" w:line="240" w:lineRule="auto"/>
      </w:pPr>
      <w:r>
        <w:continuationSeparator/>
      </w:r>
    </w:p>
  </w:footnote>
  <w:footnote w:id="1">
    <w:p w14:paraId="52589066" w14:textId="77777777" w:rsidR="002A1735" w:rsidRPr="00E12EB9" w:rsidRDefault="002A1735" w:rsidP="00E12EB9">
      <w:pPr>
        <w:pStyle w:val="Textonotapie"/>
        <w:ind w:firstLine="708"/>
        <w:jc w:val="both"/>
        <w:rPr>
          <w:rFonts w:ascii="Verdana" w:hAnsi="Verdana" w:cs="Arial"/>
          <w:sz w:val="14"/>
          <w:szCs w:val="14"/>
        </w:rPr>
      </w:pPr>
      <w:r w:rsidRPr="00E12EB9">
        <w:rPr>
          <w:rStyle w:val="Refdenotaalpie"/>
          <w:rFonts w:ascii="Verdana" w:hAnsi="Verdana" w:cs="Arial"/>
          <w:sz w:val="14"/>
          <w:szCs w:val="14"/>
        </w:rPr>
        <w:footnoteRef/>
      </w:r>
      <w:r w:rsidRPr="00E12EB9">
        <w:rPr>
          <w:rFonts w:ascii="Verdana" w:hAnsi="Verdana" w:cs="Arial"/>
          <w:sz w:val="14"/>
          <w:szCs w:val="14"/>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2AA87272" w14:textId="77777777" w:rsidR="002A1735" w:rsidRPr="00E12EB9" w:rsidRDefault="002A1735" w:rsidP="00E12EB9">
      <w:pPr>
        <w:pStyle w:val="Textonotapie"/>
        <w:ind w:firstLine="708"/>
        <w:jc w:val="both"/>
        <w:rPr>
          <w:rFonts w:ascii="Verdana" w:hAnsi="Verdana" w:cs="Arial"/>
          <w:sz w:val="14"/>
          <w:szCs w:val="14"/>
        </w:rPr>
      </w:pPr>
    </w:p>
    <w:p w14:paraId="1B3B4DA4" w14:textId="77777777" w:rsidR="002A1735" w:rsidRPr="00E12EB9" w:rsidRDefault="002A1735" w:rsidP="00E12EB9">
      <w:pPr>
        <w:pStyle w:val="Textonotapie"/>
        <w:ind w:firstLine="708"/>
        <w:jc w:val="both"/>
        <w:rPr>
          <w:rFonts w:ascii="Verdana" w:hAnsi="Verdana" w:cs="Arial"/>
          <w:sz w:val="14"/>
          <w:szCs w:val="14"/>
        </w:rPr>
      </w:pPr>
      <w:r w:rsidRPr="00E12EB9">
        <w:rPr>
          <w:rFonts w:ascii="Verdana" w:hAnsi="Verdana" w:cs="Arial"/>
          <w:sz w:val="14"/>
          <w:szCs w:val="14"/>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4D1E5855" w14:textId="77777777" w:rsidR="002A1735" w:rsidRPr="00E12EB9" w:rsidRDefault="002A1735" w:rsidP="00E12EB9">
      <w:pPr>
        <w:pStyle w:val="Textonotapie"/>
        <w:ind w:firstLine="708"/>
        <w:jc w:val="both"/>
        <w:rPr>
          <w:rFonts w:ascii="Verdana" w:hAnsi="Verdana" w:cs="Arial"/>
          <w:sz w:val="14"/>
          <w:szCs w:val="14"/>
        </w:rPr>
      </w:pPr>
    </w:p>
  </w:footnote>
  <w:footnote w:id="2">
    <w:p w14:paraId="11D1A868" w14:textId="77777777" w:rsidR="0089001B" w:rsidRPr="00E12EB9" w:rsidRDefault="0089001B" w:rsidP="00E12EB9">
      <w:pPr>
        <w:pBdr>
          <w:top w:val="nil"/>
          <w:left w:val="nil"/>
          <w:bottom w:val="nil"/>
          <w:right w:val="nil"/>
          <w:between w:val="nil"/>
        </w:pBdr>
        <w:spacing w:after="0" w:line="240" w:lineRule="auto"/>
        <w:ind w:firstLine="709"/>
        <w:rPr>
          <w:rFonts w:ascii="Verdana" w:hAnsi="Verdana"/>
          <w:color w:val="000000"/>
          <w:sz w:val="14"/>
          <w:szCs w:val="14"/>
        </w:rPr>
      </w:pPr>
      <w:r w:rsidRPr="00E12EB9">
        <w:rPr>
          <w:rFonts w:ascii="Verdana" w:hAnsi="Verdana"/>
          <w:sz w:val="14"/>
          <w:szCs w:val="14"/>
          <w:vertAlign w:val="superscript"/>
        </w:rPr>
        <w:footnoteRef/>
      </w:r>
      <w:r w:rsidRPr="00E12EB9">
        <w:rPr>
          <w:rFonts w:ascii="Verdana" w:hAnsi="Verdana"/>
          <w:color w:val="000000"/>
          <w:sz w:val="14"/>
          <w:szCs w:val="14"/>
        </w:rPr>
        <w:t xml:space="preserve"> El artículo 2.2.1.1.2.1.5. del Decreto 1082 del 2015 define al acto de apertura del proceso de selección como un acto administrativo, lo que indica que, en relación con éste tienen cabida los distintos mecanismos fijados en el C.P.A.C.A. que no hayan tenido regulación especial en el EGCAP, como serían los que regulan la figura de la revocatoria directa, contenidos en los artículos 93 y siguientes de la Ley 1437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1548" w14:textId="77777777" w:rsidR="0062449A" w:rsidRDefault="0062449A">
    <w:pPr>
      <w:pStyle w:val="Textoindependiente"/>
      <w:spacing w:line="14" w:lineRule="auto"/>
      <w:rPr>
        <w:sz w:val="20"/>
      </w:rPr>
    </w:pPr>
    <w:r>
      <w:rPr>
        <w:noProof/>
      </w:rPr>
      <w:drawing>
        <wp:anchor distT="0" distB="0" distL="0" distR="0" simplePos="0" relativeHeight="251667456" behindDoc="1" locked="0" layoutInCell="1" allowOverlap="1" wp14:anchorId="398E8C87" wp14:editId="2CB1D96E">
          <wp:simplePos x="0" y="0"/>
          <wp:positionH relativeFrom="page">
            <wp:posOffset>2924175</wp:posOffset>
          </wp:positionH>
          <wp:positionV relativeFrom="page">
            <wp:posOffset>275307</wp:posOffset>
          </wp:positionV>
          <wp:extent cx="1924050" cy="855979"/>
          <wp:effectExtent l="0" t="0" r="0" b="0"/>
          <wp:wrapNone/>
          <wp:docPr id="25381405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45pt;height:11.45pt" o:bullet="t">
        <v:imagedata r:id="rId1" o:title="mso1B13"/>
      </v:shape>
    </w:pict>
  </w:numPicBullet>
  <w:abstractNum w:abstractNumId="0" w15:restartNumberingAfterBreak="0">
    <w:nsid w:val="00160D2C"/>
    <w:multiLevelType w:val="hybridMultilevel"/>
    <w:tmpl w:val="2954F268"/>
    <w:lvl w:ilvl="0" w:tplc="1644B04E">
      <w:numFmt w:val="bullet"/>
      <w:lvlText w:val=""/>
      <w:lvlJc w:val="left"/>
      <w:pPr>
        <w:ind w:left="-103" w:hanging="357"/>
      </w:pPr>
      <w:rPr>
        <w:rFonts w:ascii="Symbol" w:eastAsia="Symbol" w:hAnsi="Symbol" w:cs="Symbol" w:hint="default"/>
        <w:b w:val="0"/>
        <w:bCs w:val="0"/>
        <w:i w:val="0"/>
        <w:iCs w:val="0"/>
        <w:spacing w:val="0"/>
        <w:w w:val="99"/>
        <w:sz w:val="22"/>
        <w:szCs w:val="22"/>
        <w:lang w:val="es-ES" w:eastAsia="en-US" w:bidi="ar-SA"/>
      </w:rPr>
    </w:lvl>
    <w:lvl w:ilvl="1" w:tplc="38965FC0">
      <w:numFmt w:val="bullet"/>
      <w:lvlText w:val="•"/>
      <w:lvlJc w:val="left"/>
      <w:pPr>
        <w:ind w:left="708" w:hanging="357"/>
      </w:pPr>
      <w:rPr>
        <w:rFonts w:hint="default"/>
        <w:lang w:val="es-ES" w:eastAsia="en-US" w:bidi="ar-SA"/>
      </w:rPr>
    </w:lvl>
    <w:lvl w:ilvl="2" w:tplc="E6422182">
      <w:numFmt w:val="bullet"/>
      <w:lvlText w:val="•"/>
      <w:lvlJc w:val="left"/>
      <w:pPr>
        <w:ind w:left="1516" w:hanging="357"/>
      </w:pPr>
      <w:rPr>
        <w:rFonts w:hint="default"/>
        <w:lang w:val="es-ES" w:eastAsia="en-US" w:bidi="ar-SA"/>
      </w:rPr>
    </w:lvl>
    <w:lvl w:ilvl="3" w:tplc="E67E1574">
      <w:numFmt w:val="bullet"/>
      <w:lvlText w:val="•"/>
      <w:lvlJc w:val="left"/>
      <w:pPr>
        <w:ind w:left="2325" w:hanging="357"/>
      </w:pPr>
      <w:rPr>
        <w:rFonts w:hint="default"/>
        <w:lang w:val="es-ES" w:eastAsia="en-US" w:bidi="ar-SA"/>
      </w:rPr>
    </w:lvl>
    <w:lvl w:ilvl="4" w:tplc="6CD49046">
      <w:numFmt w:val="bullet"/>
      <w:lvlText w:val="•"/>
      <w:lvlJc w:val="left"/>
      <w:pPr>
        <w:ind w:left="3133" w:hanging="357"/>
      </w:pPr>
      <w:rPr>
        <w:rFonts w:hint="default"/>
        <w:lang w:val="es-ES" w:eastAsia="en-US" w:bidi="ar-SA"/>
      </w:rPr>
    </w:lvl>
    <w:lvl w:ilvl="5" w:tplc="6BDEBFF2">
      <w:numFmt w:val="bullet"/>
      <w:lvlText w:val="•"/>
      <w:lvlJc w:val="left"/>
      <w:pPr>
        <w:ind w:left="3942" w:hanging="357"/>
      </w:pPr>
      <w:rPr>
        <w:rFonts w:hint="default"/>
        <w:lang w:val="es-ES" w:eastAsia="en-US" w:bidi="ar-SA"/>
      </w:rPr>
    </w:lvl>
    <w:lvl w:ilvl="6" w:tplc="21CA8784">
      <w:numFmt w:val="bullet"/>
      <w:lvlText w:val="•"/>
      <w:lvlJc w:val="left"/>
      <w:pPr>
        <w:ind w:left="4750" w:hanging="357"/>
      </w:pPr>
      <w:rPr>
        <w:rFonts w:hint="default"/>
        <w:lang w:val="es-ES" w:eastAsia="en-US" w:bidi="ar-SA"/>
      </w:rPr>
    </w:lvl>
    <w:lvl w:ilvl="7" w:tplc="6FB03E80">
      <w:numFmt w:val="bullet"/>
      <w:lvlText w:val="•"/>
      <w:lvlJc w:val="left"/>
      <w:pPr>
        <w:ind w:left="5558" w:hanging="357"/>
      </w:pPr>
      <w:rPr>
        <w:rFonts w:hint="default"/>
        <w:lang w:val="es-ES" w:eastAsia="en-US" w:bidi="ar-SA"/>
      </w:rPr>
    </w:lvl>
    <w:lvl w:ilvl="8" w:tplc="3A60D3AC">
      <w:numFmt w:val="bullet"/>
      <w:lvlText w:val="•"/>
      <w:lvlJc w:val="left"/>
      <w:pPr>
        <w:ind w:left="6367" w:hanging="357"/>
      </w:pPr>
      <w:rPr>
        <w:rFonts w:hint="default"/>
        <w:lang w:val="es-ES" w:eastAsia="en-US" w:bidi="ar-SA"/>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72E93"/>
    <w:multiLevelType w:val="hybridMultilevel"/>
    <w:tmpl w:val="08DA01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D040833"/>
    <w:multiLevelType w:val="hybridMultilevel"/>
    <w:tmpl w:val="8F705892"/>
    <w:lvl w:ilvl="0" w:tplc="3A32058C">
      <w:start w:val="1"/>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39E45C52">
      <w:start w:val="1"/>
      <w:numFmt w:val="decimal"/>
      <w:lvlText w:val="%2."/>
      <w:lvlJc w:val="left"/>
      <w:pPr>
        <w:ind w:left="810" w:hanging="272"/>
      </w:pPr>
      <w:rPr>
        <w:rFonts w:ascii="Verdana" w:eastAsia="Verdana" w:hAnsi="Verdana" w:cs="Verdana" w:hint="default"/>
        <w:b w:val="0"/>
        <w:bCs w:val="0"/>
        <w:i w:val="0"/>
        <w:iCs w:val="0"/>
        <w:spacing w:val="-1"/>
        <w:w w:val="99"/>
        <w:sz w:val="20"/>
        <w:szCs w:val="20"/>
        <w:lang w:val="es-ES" w:eastAsia="en-US" w:bidi="ar-SA"/>
      </w:rPr>
    </w:lvl>
    <w:lvl w:ilvl="2" w:tplc="2F5086D8">
      <w:numFmt w:val="bullet"/>
      <w:lvlText w:val="•"/>
      <w:lvlJc w:val="left"/>
      <w:pPr>
        <w:ind w:left="1822" w:hanging="272"/>
      </w:pPr>
      <w:rPr>
        <w:rFonts w:hint="default"/>
        <w:lang w:val="es-ES" w:eastAsia="en-US" w:bidi="ar-SA"/>
      </w:rPr>
    </w:lvl>
    <w:lvl w:ilvl="3" w:tplc="B148B55C">
      <w:numFmt w:val="bullet"/>
      <w:lvlText w:val="•"/>
      <w:lvlJc w:val="left"/>
      <w:pPr>
        <w:ind w:left="2824" w:hanging="272"/>
      </w:pPr>
      <w:rPr>
        <w:rFonts w:hint="default"/>
        <w:lang w:val="es-ES" w:eastAsia="en-US" w:bidi="ar-SA"/>
      </w:rPr>
    </w:lvl>
    <w:lvl w:ilvl="4" w:tplc="38B01618">
      <w:numFmt w:val="bullet"/>
      <w:lvlText w:val="•"/>
      <w:lvlJc w:val="left"/>
      <w:pPr>
        <w:ind w:left="3826" w:hanging="272"/>
      </w:pPr>
      <w:rPr>
        <w:rFonts w:hint="default"/>
        <w:lang w:val="es-ES" w:eastAsia="en-US" w:bidi="ar-SA"/>
      </w:rPr>
    </w:lvl>
    <w:lvl w:ilvl="5" w:tplc="E40C2FA0">
      <w:numFmt w:val="bullet"/>
      <w:lvlText w:val="•"/>
      <w:lvlJc w:val="left"/>
      <w:pPr>
        <w:ind w:left="4828" w:hanging="272"/>
      </w:pPr>
      <w:rPr>
        <w:rFonts w:hint="default"/>
        <w:lang w:val="es-ES" w:eastAsia="en-US" w:bidi="ar-SA"/>
      </w:rPr>
    </w:lvl>
    <w:lvl w:ilvl="6" w:tplc="9774BAE0">
      <w:numFmt w:val="bullet"/>
      <w:lvlText w:val="•"/>
      <w:lvlJc w:val="left"/>
      <w:pPr>
        <w:ind w:left="5831" w:hanging="272"/>
      </w:pPr>
      <w:rPr>
        <w:rFonts w:hint="default"/>
        <w:lang w:val="es-ES" w:eastAsia="en-US" w:bidi="ar-SA"/>
      </w:rPr>
    </w:lvl>
    <w:lvl w:ilvl="7" w:tplc="D01098C6">
      <w:numFmt w:val="bullet"/>
      <w:lvlText w:val="•"/>
      <w:lvlJc w:val="left"/>
      <w:pPr>
        <w:ind w:left="6833" w:hanging="272"/>
      </w:pPr>
      <w:rPr>
        <w:rFonts w:hint="default"/>
        <w:lang w:val="es-ES" w:eastAsia="en-US" w:bidi="ar-SA"/>
      </w:rPr>
    </w:lvl>
    <w:lvl w:ilvl="8" w:tplc="8F7CFD94">
      <w:numFmt w:val="bullet"/>
      <w:lvlText w:val="•"/>
      <w:lvlJc w:val="left"/>
      <w:pPr>
        <w:ind w:left="7835" w:hanging="272"/>
      </w:pPr>
      <w:rPr>
        <w:rFonts w:hint="default"/>
        <w:lang w:val="es-ES" w:eastAsia="en-US" w:bidi="ar-SA"/>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BE2A87"/>
    <w:multiLevelType w:val="multilevel"/>
    <w:tmpl w:val="6A14E1FE"/>
    <w:lvl w:ilvl="0">
      <w:start w:val="1"/>
      <w:numFmt w:val="decimal"/>
      <w:lvlText w:val="%1."/>
      <w:lvlJc w:val="left"/>
      <w:pPr>
        <w:tabs>
          <w:tab w:val="num" w:pos="720"/>
        </w:tabs>
        <w:ind w:left="720" w:hanging="360"/>
      </w:pPr>
      <w:rPr>
        <w:rFonts w:ascii="Verdana" w:eastAsia="Verdana" w:hAnsi="Verdana" w:cs="Verdan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A974C9"/>
    <w:multiLevelType w:val="hybridMultilevel"/>
    <w:tmpl w:val="CD50F52C"/>
    <w:lvl w:ilvl="0" w:tplc="0F4C1B32">
      <w:start w:val="50"/>
      <w:numFmt w:val="decimal"/>
      <w:lvlText w:val="%1"/>
      <w:lvlJc w:val="left"/>
      <w:pPr>
        <w:ind w:left="461" w:hanging="360"/>
      </w:pPr>
      <w:rPr>
        <w:rFonts w:hint="default"/>
      </w:rPr>
    </w:lvl>
    <w:lvl w:ilvl="1" w:tplc="240A0019" w:tentative="1">
      <w:start w:val="1"/>
      <w:numFmt w:val="lowerLetter"/>
      <w:lvlText w:val="%2."/>
      <w:lvlJc w:val="left"/>
      <w:pPr>
        <w:ind w:left="1181" w:hanging="360"/>
      </w:pPr>
    </w:lvl>
    <w:lvl w:ilvl="2" w:tplc="240A001B" w:tentative="1">
      <w:start w:val="1"/>
      <w:numFmt w:val="lowerRoman"/>
      <w:lvlText w:val="%3."/>
      <w:lvlJc w:val="right"/>
      <w:pPr>
        <w:ind w:left="1901" w:hanging="180"/>
      </w:pPr>
    </w:lvl>
    <w:lvl w:ilvl="3" w:tplc="240A000F" w:tentative="1">
      <w:start w:val="1"/>
      <w:numFmt w:val="decimal"/>
      <w:lvlText w:val="%4."/>
      <w:lvlJc w:val="left"/>
      <w:pPr>
        <w:ind w:left="2621" w:hanging="360"/>
      </w:pPr>
    </w:lvl>
    <w:lvl w:ilvl="4" w:tplc="240A0019" w:tentative="1">
      <w:start w:val="1"/>
      <w:numFmt w:val="lowerLetter"/>
      <w:lvlText w:val="%5."/>
      <w:lvlJc w:val="left"/>
      <w:pPr>
        <w:ind w:left="3341" w:hanging="360"/>
      </w:pPr>
    </w:lvl>
    <w:lvl w:ilvl="5" w:tplc="240A001B" w:tentative="1">
      <w:start w:val="1"/>
      <w:numFmt w:val="lowerRoman"/>
      <w:lvlText w:val="%6."/>
      <w:lvlJc w:val="right"/>
      <w:pPr>
        <w:ind w:left="4061" w:hanging="180"/>
      </w:pPr>
    </w:lvl>
    <w:lvl w:ilvl="6" w:tplc="240A000F" w:tentative="1">
      <w:start w:val="1"/>
      <w:numFmt w:val="decimal"/>
      <w:lvlText w:val="%7."/>
      <w:lvlJc w:val="left"/>
      <w:pPr>
        <w:ind w:left="4781" w:hanging="360"/>
      </w:pPr>
    </w:lvl>
    <w:lvl w:ilvl="7" w:tplc="240A0019" w:tentative="1">
      <w:start w:val="1"/>
      <w:numFmt w:val="lowerLetter"/>
      <w:lvlText w:val="%8."/>
      <w:lvlJc w:val="left"/>
      <w:pPr>
        <w:ind w:left="5501" w:hanging="360"/>
      </w:pPr>
    </w:lvl>
    <w:lvl w:ilvl="8" w:tplc="240A001B" w:tentative="1">
      <w:start w:val="1"/>
      <w:numFmt w:val="lowerRoman"/>
      <w:lvlText w:val="%9."/>
      <w:lvlJc w:val="right"/>
      <w:pPr>
        <w:ind w:left="6221" w:hanging="180"/>
      </w:pPr>
    </w:lvl>
  </w:abstractNum>
  <w:abstractNum w:abstractNumId="13" w15:restartNumberingAfterBreak="0">
    <w:nsid w:val="564B4230"/>
    <w:multiLevelType w:val="hybridMultilevel"/>
    <w:tmpl w:val="9D8685BC"/>
    <w:lvl w:ilvl="0" w:tplc="51D24DD6">
      <w:start w:val="2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FE0DB6"/>
    <w:multiLevelType w:val="hybridMultilevel"/>
    <w:tmpl w:val="544AEC2A"/>
    <w:lvl w:ilvl="0" w:tplc="32A41B80">
      <w:start w:val="50"/>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961032269">
    <w:abstractNumId w:val="0"/>
  </w:num>
  <w:num w:numId="17" w16cid:durableId="1324316663">
    <w:abstractNumId w:val="4"/>
  </w:num>
  <w:num w:numId="18" w16cid:durableId="428082040">
    <w:abstractNumId w:val="11"/>
  </w:num>
  <w:num w:numId="19" w16cid:durableId="548611665">
    <w:abstractNumId w:val="13"/>
  </w:num>
  <w:num w:numId="20" w16cid:durableId="1064455062">
    <w:abstractNumId w:val="12"/>
  </w:num>
  <w:num w:numId="21" w16cid:durableId="459349350">
    <w:abstractNumId w:val="19"/>
  </w:num>
  <w:num w:numId="22" w16cid:durableId="1411123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693"/>
    <w:rsid w:val="00046945"/>
    <w:rsid w:val="00061B2A"/>
    <w:rsid w:val="000815ED"/>
    <w:rsid w:val="00082362"/>
    <w:rsid w:val="000A683E"/>
    <w:rsid w:val="000B19B9"/>
    <w:rsid w:val="000B3FBA"/>
    <w:rsid w:val="000D0334"/>
    <w:rsid w:val="000F6486"/>
    <w:rsid w:val="00107E05"/>
    <w:rsid w:val="00125105"/>
    <w:rsid w:val="00127233"/>
    <w:rsid w:val="001511A0"/>
    <w:rsid w:val="00193174"/>
    <w:rsid w:val="001C0A0C"/>
    <w:rsid w:val="001E4177"/>
    <w:rsid w:val="001E7502"/>
    <w:rsid w:val="001F7DC6"/>
    <w:rsid w:val="002421BB"/>
    <w:rsid w:val="00244288"/>
    <w:rsid w:val="00244458"/>
    <w:rsid w:val="0025796E"/>
    <w:rsid w:val="002707A2"/>
    <w:rsid w:val="002951A0"/>
    <w:rsid w:val="002962BC"/>
    <w:rsid w:val="002A093D"/>
    <w:rsid w:val="002A0DD0"/>
    <w:rsid w:val="002A1735"/>
    <w:rsid w:val="002A49AC"/>
    <w:rsid w:val="002A64FD"/>
    <w:rsid w:val="002C7A84"/>
    <w:rsid w:val="002D4A42"/>
    <w:rsid w:val="002E4FD9"/>
    <w:rsid w:val="00322A85"/>
    <w:rsid w:val="00324168"/>
    <w:rsid w:val="00331E76"/>
    <w:rsid w:val="0033740A"/>
    <w:rsid w:val="003448F4"/>
    <w:rsid w:val="003657A0"/>
    <w:rsid w:val="00374F5E"/>
    <w:rsid w:val="00377E3E"/>
    <w:rsid w:val="003A779E"/>
    <w:rsid w:val="003B3AAE"/>
    <w:rsid w:val="003D0F4D"/>
    <w:rsid w:val="003D5B0D"/>
    <w:rsid w:val="003E0499"/>
    <w:rsid w:val="003F3941"/>
    <w:rsid w:val="003F711D"/>
    <w:rsid w:val="00406575"/>
    <w:rsid w:val="00414C74"/>
    <w:rsid w:val="0042722E"/>
    <w:rsid w:val="0044528D"/>
    <w:rsid w:val="00471308"/>
    <w:rsid w:val="004764F8"/>
    <w:rsid w:val="004A1847"/>
    <w:rsid w:val="004A305D"/>
    <w:rsid w:val="004B58E4"/>
    <w:rsid w:val="004F21C4"/>
    <w:rsid w:val="004F685F"/>
    <w:rsid w:val="00513869"/>
    <w:rsid w:val="0054370F"/>
    <w:rsid w:val="005566E8"/>
    <w:rsid w:val="00574867"/>
    <w:rsid w:val="00591460"/>
    <w:rsid w:val="00594E5E"/>
    <w:rsid w:val="005A0C6B"/>
    <w:rsid w:val="005B3816"/>
    <w:rsid w:val="005C3777"/>
    <w:rsid w:val="005C5CDC"/>
    <w:rsid w:val="005D476C"/>
    <w:rsid w:val="006079A8"/>
    <w:rsid w:val="006113D5"/>
    <w:rsid w:val="006219F8"/>
    <w:rsid w:val="0062449A"/>
    <w:rsid w:val="006405C5"/>
    <w:rsid w:val="00665D70"/>
    <w:rsid w:val="00681998"/>
    <w:rsid w:val="006900D9"/>
    <w:rsid w:val="006D12C0"/>
    <w:rsid w:val="0070489B"/>
    <w:rsid w:val="00706C16"/>
    <w:rsid w:val="0071139C"/>
    <w:rsid w:val="00746558"/>
    <w:rsid w:val="00756841"/>
    <w:rsid w:val="007649AB"/>
    <w:rsid w:val="00771D0C"/>
    <w:rsid w:val="0077600C"/>
    <w:rsid w:val="007833AC"/>
    <w:rsid w:val="007B268C"/>
    <w:rsid w:val="007B7171"/>
    <w:rsid w:val="007C0C0F"/>
    <w:rsid w:val="007C3DC2"/>
    <w:rsid w:val="007E5497"/>
    <w:rsid w:val="00806F5F"/>
    <w:rsid w:val="00820278"/>
    <w:rsid w:val="00864BE1"/>
    <w:rsid w:val="00867F95"/>
    <w:rsid w:val="008843B6"/>
    <w:rsid w:val="0089001B"/>
    <w:rsid w:val="00891928"/>
    <w:rsid w:val="008A446D"/>
    <w:rsid w:val="008A5B78"/>
    <w:rsid w:val="008D180B"/>
    <w:rsid w:val="008D21C5"/>
    <w:rsid w:val="008F0EA7"/>
    <w:rsid w:val="00910820"/>
    <w:rsid w:val="00923EEF"/>
    <w:rsid w:val="009419F9"/>
    <w:rsid w:val="00943B81"/>
    <w:rsid w:val="00947212"/>
    <w:rsid w:val="0095685E"/>
    <w:rsid w:val="00961B09"/>
    <w:rsid w:val="00965334"/>
    <w:rsid w:val="0097093E"/>
    <w:rsid w:val="00986AC5"/>
    <w:rsid w:val="009A051F"/>
    <w:rsid w:val="009A0DFA"/>
    <w:rsid w:val="009A1FFB"/>
    <w:rsid w:val="009A7B09"/>
    <w:rsid w:val="009B2D26"/>
    <w:rsid w:val="009C71FA"/>
    <w:rsid w:val="009C72E7"/>
    <w:rsid w:val="009D3058"/>
    <w:rsid w:val="009D52BE"/>
    <w:rsid w:val="009F3A13"/>
    <w:rsid w:val="00A06D3D"/>
    <w:rsid w:val="00A122D3"/>
    <w:rsid w:val="00A17F13"/>
    <w:rsid w:val="00A20739"/>
    <w:rsid w:val="00A33C78"/>
    <w:rsid w:val="00A4735A"/>
    <w:rsid w:val="00A837E0"/>
    <w:rsid w:val="00A95122"/>
    <w:rsid w:val="00AB0ADB"/>
    <w:rsid w:val="00B01B1A"/>
    <w:rsid w:val="00B472FF"/>
    <w:rsid w:val="00B66319"/>
    <w:rsid w:val="00B72CD3"/>
    <w:rsid w:val="00B72FFF"/>
    <w:rsid w:val="00BC1D7B"/>
    <w:rsid w:val="00BC3D36"/>
    <w:rsid w:val="00BC42AF"/>
    <w:rsid w:val="00BD7F72"/>
    <w:rsid w:val="00C04FB3"/>
    <w:rsid w:val="00C330EB"/>
    <w:rsid w:val="00C41061"/>
    <w:rsid w:val="00C52B88"/>
    <w:rsid w:val="00C754BE"/>
    <w:rsid w:val="00C76B1C"/>
    <w:rsid w:val="00C830E0"/>
    <w:rsid w:val="00CB6357"/>
    <w:rsid w:val="00CC1B26"/>
    <w:rsid w:val="00CD6969"/>
    <w:rsid w:val="00D1533D"/>
    <w:rsid w:val="00D423A2"/>
    <w:rsid w:val="00D520D8"/>
    <w:rsid w:val="00D55A06"/>
    <w:rsid w:val="00D63AC2"/>
    <w:rsid w:val="00D7383B"/>
    <w:rsid w:val="00D756A7"/>
    <w:rsid w:val="00D96ED6"/>
    <w:rsid w:val="00DA231B"/>
    <w:rsid w:val="00DA4725"/>
    <w:rsid w:val="00DB26E0"/>
    <w:rsid w:val="00DC39FC"/>
    <w:rsid w:val="00DF5254"/>
    <w:rsid w:val="00E05E4E"/>
    <w:rsid w:val="00E12EB9"/>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460D"/>
    <w:rsid w:val="00F254F7"/>
    <w:rsid w:val="00F31EDC"/>
    <w:rsid w:val="00F343F0"/>
    <w:rsid w:val="00F462B3"/>
    <w:rsid w:val="00F5664F"/>
    <w:rsid w:val="00F666C4"/>
    <w:rsid w:val="00F7073F"/>
    <w:rsid w:val="00F76AFC"/>
    <w:rsid w:val="00FA180D"/>
    <w:rsid w:val="00FA1DFC"/>
    <w:rsid w:val="00FA47C0"/>
    <w:rsid w:val="00FB5DD1"/>
    <w:rsid w:val="00FC2B5D"/>
    <w:rsid w:val="00FD7C17"/>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4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D96ED6"/>
    <w:pPr>
      <w:spacing w:after="120"/>
    </w:pPr>
  </w:style>
  <w:style w:type="character" w:customStyle="1" w:styleId="TextoindependienteCar">
    <w:name w:val="Texto independiente Car"/>
    <w:basedOn w:val="Fuentedeprrafopredeter"/>
    <w:link w:val="Textoindependiente"/>
    <w:uiPriority w:val="99"/>
    <w:rsid w:val="00D96ED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A7B09"/>
    <w:rPr>
      <w:rFonts w:ascii="Geomanist Light" w:hAnsi="Geomanist Light"/>
      <w:lang w:val="es-ES"/>
    </w:rPr>
  </w:style>
  <w:style w:type="paragraph" w:customStyle="1" w:styleId="Appelnotedebasde">
    <w:name w:val="Appel note de bas de..."/>
    <w:basedOn w:val="Normal"/>
    <w:link w:val="Refdenotaalpie"/>
    <w:uiPriority w:val="99"/>
    <w:rsid w:val="002A173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ngela.amaya@linde" TargetMode="External"/><Relationship Id="rId17" Type="http://schemas.openxmlformats.org/officeDocument/2006/relationships/hyperlink" Target="http://www.colombiacompra.gov.co/documentos-tipo/documentos-tipo" TargetMode="External"/><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5BFF9E1-23BA-4678-90D4-64360B425188}"/>
</file>

<file path=docProps/app.xml><?xml version="1.0" encoding="utf-8"?>
<Properties xmlns="http://schemas.openxmlformats.org/officeDocument/2006/extended-properties" xmlns:vt="http://schemas.openxmlformats.org/officeDocument/2006/docPropsVTypes">
  <Template>Normal.dotm</Template>
  <TotalTime>1</TotalTime>
  <Pages>12</Pages>
  <Words>3594</Words>
  <Characters>19771</Characters>
  <Application>Microsoft Office Word</Application>
  <DocSecurity>0</DocSecurity>
  <Lines>164</Lines>
  <Paragraphs>46</Paragraphs>
  <ScaleCrop>false</ScaleCrop>
  <Company/>
  <LinksUpToDate>false</LinksUpToDate>
  <CharactersWithSpaces>23319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2</cp:revision>
  <cp:lastPrinted>2023-01-10T21:18:00Z</cp:lastPrinted>
  <dcterms:created xsi:type="dcterms:W3CDTF">2025-07-15T03:52:00Z</dcterms:created>
  <dcterms:modified xsi:type="dcterms:W3CDTF">2025-07-15T03:52:00Z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