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5237F6" w14:textId="77777777" w:rsidR="00177428" w:rsidRDefault="00177428">
      <w:pPr>
        <w:pStyle w:val="Textoindependiente"/>
        <w:ind w:left="0"/>
        <w:rPr>
          <w:rFonts w:ascii="Times New Roman"/>
          <w:sz w:val="20"/>
        </w:rPr>
      </w:pPr>
    </w:p>
    <w:p w14:paraId="26398FE4" w14:textId="77777777" w:rsidR="00177428" w:rsidRDefault="00177428">
      <w:pPr>
        <w:pStyle w:val="Textoindependiente"/>
        <w:ind w:left="0"/>
        <w:rPr>
          <w:rFonts w:ascii="Times New Roman"/>
          <w:sz w:val="20"/>
        </w:rPr>
      </w:pPr>
    </w:p>
    <w:p w14:paraId="0951E829" w14:textId="77777777" w:rsidR="00177428" w:rsidRDefault="00177428">
      <w:pPr>
        <w:pStyle w:val="Textoindependiente"/>
        <w:spacing w:before="2"/>
        <w:ind w:left="0"/>
        <w:rPr>
          <w:rFonts w:ascii="Times New Roman"/>
          <w:sz w:val="27"/>
        </w:rPr>
      </w:pPr>
    </w:p>
    <w:p w14:paraId="26442791" w14:textId="77777777" w:rsidR="00177428" w:rsidRDefault="00CA78DF">
      <w:pPr>
        <w:pStyle w:val="Textoindependiente"/>
        <w:spacing w:before="93"/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311052B1" wp14:editId="5A412B0A">
            <wp:simplePos x="0" y="0"/>
            <wp:positionH relativeFrom="page">
              <wp:posOffset>4079875</wp:posOffset>
            </wp:positionH>
            <wp:positionV relativeFrom="paragraph">
              <wp:posOffset>-492673</wp:posOffset>
            </wp:positionV>
            <wp:extent cx="2400300" cy="615950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615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4E4D4D"/>
        </w:rPr>
        <w:t>Bogotá,</w:t>
      </w:r>
      <w:r>
        <w:rPr>
          <w:color w:val="4E4D4D"/>
          <w:spacing w:val="-2"/>
        </w:rPr>
        <w:t xml:space="preserve"> </w:t>
      </w:r>
      <w:r>
        <w:rPr>
          <w:color w:val="4E4D4D"/>
        </w:rPr>
        <w:t>21</w:t>
      </w:r>
      <w:r>
        <w:rPr>
          <w:color w:val="4E4D4D"/>
          <w:spacing w:val="-5"/>
        </w:rPr>
        <w:t xml:space="preserve"> </w:t>
      </w:r>
      <w:r>
        <w:rPr>
          <w:color w:val="4E4D4D"/>
        </w:rPr>
        <w:t>Enero</w:t>
      </w:r>
      <w:r>
        <w:rPr>
          <w:color w:val="4E4D4D"/>
          <w:spacing w:val="-2"/>
        </w:rPr>
        <w:t xml:space="preserve"> </w:t>
      </w:r>
      <w:r>
        <w:rPr>
          <w:color w:val="4E4D4D"/>
        </w:rPr>
        <w:t>2022</w:t>
      </w:r>
    </w:p>
    <w:p w14:paraId="1FAEA1C5" w14:textId="77777777" w:rsidR="00177428" w:rsidRDefault="00177428">
      <w:pPr>
        <w:pStyle w:val="Textoindependiente"/>
        <w:spacing w:before="7"/>
        <w:ind w:left="0"/>
        <w:rPr>
          <w:sz w:val="12"/>
        </w:rPr>
      </w:pPr>
    </w:p>
    <w:p w14:paraId="0980CFF9" w14:textId="77777777" w:rsidR="00177428" w:rsidRDefault="00CA78DF">
      <w:pPr>
        <w:spacing w:before="95"/>
        <w:ind w:right="533"/>
        <w:jc w:val="right"/>
        <w:rPr>
          <w:sz w:val="16"/>
        </w:rPr>
      </w:pPr>
      <w:r>
        <w:rPr>
          <w:sz w:val="16"/>
        </w:rPr>
        <w:t>CCE-DES-FM-17</w:t>
      </w:r>
    </w:p>
    <w:p w14:paraId="2DB728EC" w14:textId="77777777" w:rsidR="00177428" w:rsidRDefault="00177428">
      <w:pPr>
        <w:pStyle w:val="Textoindependiente"/>
        <w:ind w:left="0"/>
        <w:rPr>
          <w:sz w:val="20"/>
        </w:rPr>
      </w:pPr>
    </w:p>
    <w:p w14:paraId="66A9B8AE" w14:textId="77777777" w:rsidR="00177428" w:rsidRDefault="00177428">
      <w:pPr>
        <w:pStyle w:val="Textoindependiente"/>
        <w:spacing w:before="9"/>
        <w:ind w:left="0"/>
        <w:rPr>
          <w:sz w:val="21"/>
        </w:rPr>
      </w:pPr>
    </w:p>
    <w:p w14:paraId="181EC7FA" w14:textId="77777777" w:rsidR="00177428" w:rsidRDefault="00CA78DF">
      <w:pPr>
        <w:pStyle w:val="Textoindependiente"/>
        <w:spacing w:before="1"/>
      </w:pPr>
      <w:r>
        <w:t>Señora</w:t>
      </w:r>
    </w:p>
    <w:p w14:paraId="6FEA7059" w14:textId="77777777" w:rsidR="00177428" w:rsidRDefault="00CA78DF">
      <w:pPr>
        <w:pStyle w:val="Ttulo1"/>
      </w:pPr>
      <w:r>
        <w:t>Luisa</w:t>
      </w:r>
      <w:r>
        <w:rPr>
          <w:spacing w:val="-7"/>
        </w:rPr>
        <w:t xml:space="preserve"> </w:t>
      </w:r>
      <w:r>
        <w:t>Fernanda</w:t>
      </w:r>
      <w:r>
        <w:rPr>
          <w:spacing w:val="-6"/>
        </w:rPr>
        <w:t xml:space="preserve"> </w:t>
      </w:r>
      <w:r>
        <w:t>Castro</w:t>
      </w:r>
      <w:r>
        <w:rPr>
          <w:spacing w:val="-6"/>
        </w:rPr>
        <w:t xml:space="preserve"> </w:t>
      </w:r>
      <w:r>
        <w:t>Torres</w:t>
      </w:r>
    </w:p>
    <w:p w14:paraId="0FE4FED2" w14:textId="77777777" w:rsidR="00177428" w:rsidRDefault="00CA78DF">
      <w:pPr>
        <w:pStyle w:val="Textoindependiente"/>
      </w:pPr>
      <w:r>
        <w:t>Ciudad</w:t>
      </w:r>
    </w:p>
    <w:p w14:paraId="5F1074C3" w14:textId="77777777" w:rsidR="00177428" w:rsidRDefault="00177428">
      <w:pPr>
        <w:pStyle w:val="Textoindependiente"/>
        <w:ind w:left="0"/>
        <w:rPr>
          <w:sz w:val="24"/>
        </w:rPr>
      </w:pPr>
    </w:p>
    <w:p w14:paraId="155C38B4" w14:textId="77777777" w:rsidR="00177428" w:rsidRDefault="00177428">
      <w:pPr>
        <w:pStyle w:val="Textoindependiente"/>
        <w:spacing w:before="11"/>
        <w:ind w:left="0"/>
        <w:rPr>
          <w:sz w:val="19"/>
        </w:rPr>
      </w:pPr>
    </w:p>
    <w:p w14:paraId="0DF81F65" w14:textId="77777777" w:rsidR="00177428" w:rsidRDefault="00CA78DF">
      <w:pPr>
        <w:pStyle w:val="Ttulo1"/>
        <w:ind w:left="2984" w:right="3417"/>
        <w:jc w:val="center"/>
      </w:pPr>
      <w:r>
        <w:t>Concepto</w:t>
      </w:r>
      <w:r>
        <w:rPr>
          <w:spacing w:val="-4"/>
        </w:rPr>
        <w:t xml:space="preserve"> </w:t>
      </w:r>
      <w:r>
        <w:t>C</w:t>
      </w:r>
      <w:r>
        <w:rPr>
          <w:spacing w:val="-2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682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2021</w:t>
      </w:r>
    </w:p>
    <w:p w14:paraId="02D91C8B" w14:textId="77777777" w:rsidR="00177428" w:rsidRDefault="00177428">
      <w:pPr>
        <w:pStyle w:val="Textoindependiente"/>
        <w:ind w:left="0"/>
        <w:rPr>
          <w:rFonts w:ascii="Arial"/>
          <w:b/>
        </w:rPr>
      </w:pPr>
    </w:p>
    <w:p w14:paraId="5E28B279" w14:textId="77777777" w:rsidR="00177428" w:rsidRDefault="00CA78DF">
      <w:pPr>
        <w:pStyle w:val="Textoindependiente"/>
        <w:tabs>
          <w:tab w:val="left" w:pos="2789"/>
          <w:tab w:val="left" w:pos="5065"/>
        </w:tabs>
        <w:ind w:left="2790" w:right="111" w:hanging="2689"/>
        <w:jc w:val="both"/>
      </w:pPr>
      <w:r>
        <w:rPr>
          <w:rFonts w:ascii="Arial" w:hAnsi="Arial"/>
          <w:b/>
        </w:rPr>
        <w:t>Temas:</w:t>
      </w:r>
      <w:r>
        <w:rPr>
          <w:rFonts w:ascii="Arial" w:hAnsi="Arial"/>
          <w:b/>
        </w:rPr>
        <w:tab/>
      </w:r>
      <w:r>
        <w:t>ACUERDOS</w:t>
      </w:r>
      <w:r>
        <w:rPr>
          <w:spacing w:val="1"/>
        </w:rPr>
        <w:t xml:space="preserve"> </w:t>
      </w:r>
      <w:r>
        <w:t>COMERCIALES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Fuentes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Aplicabilidad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Incorporación</w:t>
      </w:r>
      <w:r>
        <w:rPr>
          <w:spacing w:val="1"/>
        </w:rPr>
        <w:t xml:space="preserve"> </w:t>
      </w:r>
      <w:r>
        <w:t>/</w:t>
      </w:r>
      <w:r>
        <w:rPr>
          <w:spacing w:val="1"/>
        </w:rPr>
        <w:t xml:space="preserve"> </w:t>
      </w:r>
      <w:r>
        <w:t>ACUERDOS</w:t>
      </w:r>
      <w:r>
        <w:rPr>
          <w:spacing w:val="1"/>
        </w:rPr>
        <w:t xml:space="preserve"> </w:t>
      </w:r>
      <w:r>
        <w:t>COMERCIALES</w:t>
      </w:r>
      <w:r>
        <w:rPr>
          <w:spacing w:val="1"/>
        </w:rPr>
        <w:t xml:space="preserve"> </w:t>
      </w:r>
      <w:r>
        <w:t>―</w:t>
      </w:r>
      <w:r>
        <w:rPr>
          <w:spacing w:val="1"/>
        </w:rPr>
        <w:t xml:space="preserve"> </w:t>
      </w:r>
      <w:r>
        <w:t>Entidades</w:t>
      </w:r>
      <w:r>
        <w:rPr>
          <w:spacing w:val="1"/>
        </w:rPr>
        <w:t xml:space="preserve"> </w:t>
      </w:r>
      <w:r>
        <w:t>estatales</w:t>
      </w:r>
      <w:r>
        <w:rPr>
          <w:spacing w:val="1"/>
        </w:rPr>
        <w:t xml:space="preserve"> </w:t>
      </w:r>
      <w:r>
        <w:t>―</w:t>
      </w:r>
      <w:r>
        <w:rPr>
          <w:spacing w:val="1"/>
        </w:rPr>
        <w:t xml:space="preserve"> </w:t>
      </w:r>
      <w:r>
        <w:t>Deber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verificación</w:t>
      </w:r>
      <w:r>
        <w:rPr>
          <w:spacing w:val="1"/>
        </w:rPr>
        <w:t xml:space="preserve"> </w:t>
      </w:r>
      <w:r>
        <w:t>/</w:t>
      </w:r>
      <w:r>
        <w:rPr>
          <w:spacing w:val="1"/>
        </w:rPr>
        <w:t xml:space="preserve"> </w:t>
      </w:r>
      <w:r>
        <w:t>PROCEDIMIENTO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SELECCIÓN</w:t>
      </w:r>
      <w:r>
        <w:tab/>
        <w:t>ABREVIADA</w:t>
      </w:r>
      <w:r>
        <w:rPr>
          <w:spacing w:val="-9"/>
        </w:rPr>
        <w:t xml:space="preserve"> </w:t>
      </w:r>
      <w:r>
        <w:t>–</w:t>
      </w:r>
      <w:r>
        <w:rPr>
          <w:spacing w:val="-9"/>
        </w:rPr>
        <w:t xml:space="preserve"> </w:t>
      </w:r>
      <w:r>
        <w:t>Naturaleza</w:t>
      </w:r>
      <w:r>
        <w:rPr>
          <w:spacing w:val="-8"/>
        </w:rPr>
        <w:t xml:space="preserve"> </w:t>
      </w:r>
      <w:r>
        <w:t>/SELECCIÓN</w:t>
      </w:r>
    </w:p>
    <w:p w14:paraId="5A53ABB7" w14:textId="77777777" w:rsidR="00177428" w:rsidRDefault="00CA78DF">
      <w:pPr>
        <w:pStyle w:val="Textoindependiente"/>
        <w:ind w:left="2790" w:right="111"/>
        <w:jc w:val="both"/>
      </w:pPr>
      <w:r>
        <w:t>ABREVIADA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Menor</w:t>
      </w:r>
      <w:r>
        <w:rPr>
          <w:spacing w:val="1"/>
        </w:rPr>
        <w:t xml:space="preserve"> </w:t>
      </w:r>
      <w:r>
        <w:t>cuantía – Procedencia</w:t>
      </w:r>
      <w:r>
        <w:rPr>
          <w:spacing w:val="1"/>
        </w:rPr>
        <w:t xml:space="preserve"> </w:t>
      </w:r>
      <w:r>
        <w:t>/</w:t>
      </w:r>
      <w:r>
        <w:rPr>
          <w:spacing w:val="1"/>
        </w:rPr>
        <w:t xml:space="preserve"> </w:t>
      </w:r>
      <w:r>
        <w:t>COLOMBIA</w:t>
      </w:r>
      <w:r>
        <w:rPr>
          <w:spacing w:val="1"/>
        </w:rPr>
        <w:t xml:space="preserve"> </w:t>
      </w:r>
      <w:r>
        <w:t>COMPRA</w:t>
      </w:r>
      <w:r>
        <w:rPr>
          <w:spacing w:val="-14"/>
        </w:rPr>
        <w:t xml:space="preserve"> </w:t>
      </w:r>
      <w:r>
        <w:t>EFICIENTE</w:t>
      </w:r>
      <w:r>
        <w:rPr>
          <w:spacing w:val="-12"/>
        </w:rPr>
        <w:t xml:space="preserve"> </w:t>
      </w:r>
      <w:r>
        <w:t>–</w:t>
      </w:r>
      <w:r>
        <w:rPr>
          <w:spacing w:val="-14"/>
        </w:rPr>
        <w:t xml:space="preserve"> </w:t>
      </w:r>
      <w:r>
        <w:t>Decreto</w:t>
      </w:r>
      <w:r>
        <w:rPr>
          <w:spacing w:val="-14"/>
        </w:rPr>
        <w:t xml:space="preserve"> </w:t>
      </w:r>
      <w:r>
        <w:t>Ley</w:t>
      </w:r>
      <w:r>
        <w:rPr>
          <w:spacing w:val="-14"/>
        </w:rPr>
        <w:t xml:space="preserve"> </w:t>
      </w:r>
      <w:r>
        <w:t>4170</w:t>
      </w:r>
      <w:r>
        <w:rPr>
          <w:spacing w:val="-14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2011</w:t>
      </w:r>
      <w:r>
        <w:rPr>
          <w:spacing w:val="-13"/>
        </w:rPr>
        <w:t xml:space="preserve"> </w:t>
      </w:r>
      <w:r>
        <w:t>–</w:t>
      </w:r>
      <w:r>
        <w:rPr>
          <w:spacing w:val="-14"/>
        </w:rPr>
        <w:t xml:space="preserve"> </w:t>
      </w:r>
      <w:r>
        <w:t>Naturaleza</w:t>
      </w:r>
      <w:r>
        <w:rPr>
          <w:spacing w:val="-59"/>
        </w:rPr>
        <w:t xml:space="preserve"> </w:t>
      </w:r>
      <w:r>
        <w:t>jurídica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Objeto</w:t>
      </w:r>
      <w:r>
        <w:rPr>
          <w:spacing w:val="1"/>
        </w:rPr>
        <w:t xml:space="preserve"> </w:t>
      </w:r>
      <w:r>
        <w:t>/</w:t>
      </w:r>
      <w:r>
        <w:rPr>
          <w:spacing w:val="1"/>
        </w:rPr>
        <w:t xml:space="preserve"> </w:t>
      </w:r>
      <w:r>
        <w:t>COLOMBIA</w:t>
      </w:r>
      <w:r>
        <w:rPr>
          <w:spacing w:val="1"/>
        </w:rPr>
        <w:t xml:space="preserve"> </w:t>
      </w:r>
      <w:r>
        <w:t>COMPRA</w:t>
      </w:r>
      <w:r>
        <w:rPr>
          <w:spacing w:val="1"/>
        </w:rPr>
        <w:t xml:space="preserve"> </w:t>
      </w:r>
      <w:r>
        <w:t>EFICIENTE</w:t>
      </w:r>
      <w:r>
        <w:rPr>
          <w:spacing w:val="1"/>
        </w:rPr>
        <w:t xml:space="preserve"> </w:t>
      </w:r>
      <w:r>
        <w:t>–</w:t>
      </w:r>
      <w:r>
        <w:rPr>
          <w:spacing w:val="-59"/>
        </w:rPr>
        <w:t xml:space="preserve"> </w:t>
      </w:r>
      <w:r>
        <w:t>Funciones – Expedición – Guías – Manuales – Circulares /</w:t>
      </w:r>
      <w:r>
        <w:rPr>
          <w:spacing w:val="1"/>
        </w:rPr>
        <w:t xml:space="preserve"> </w:t>
      </w:r>
      <w:r>
        <w:t>MANUALES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Colombia</w:t>
      </w:r>
      <w:r>
        <w:rPr>
          <w:spacing w:val="-1"/>
        </w:rPr>
        <w:t xml:space="preserve"> </w:t>
      </w:r>
      <w:r>
        <w:t>Compra</w:t>
      </w:r>
      <w:r>
        <w:rPr>
          <w:spacing w:val="-1"/>
        </w:rPr>
        <w:t xml:space="preserve"> </w:t>
      </w:r>
      <w:r>
        <w:t>Eficiente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Definición</w:t>
      </w:r>
      <w:r>
        <w:rPr>
          <w:spacing w:val="-1"/>
        </w:rPr>
        <w:t xml:space="preserve"> </w:t>
      </w:r>
      <w:r>
        <w:t>/</w:t>
      </w:r>
      <w:r>
        <w:rPr>
          <w:spacing w:val="-1"/>
        </w:rPr>
        <w:t xml:space="preserve"> </w:t>
      </w:r>
      <w:r>
        <w:t>GUÍAS</w:t>
      </w:r>
    </w:p>
    <w:p w14:paraId="56EF8191" w14:textId="77777777" w:rsidR="00177428" w:rsidRDefault="00CA78DF">
      <w:pPr>
        <w:pStyle w:val="Prrafodelista"/>
        <w:numPr>
          <w:ilvl w:val="0"/>
          <w:numId w:val="5"/>
        </w:numPr>
        <w:tabs>
          <w:tab w:val="left" w:pos="2978"/>
        </w:tabs>
        <w:ind w:left="2977"/>
        <w:jc w:val="both"/>
      </w:pPr>
      <w:r>
        <w:t>Colombia</w:t>
      </w:r>
      <w:r>
        <w:rPr>
          <w:spacing w:val="-3"/>
        </w:rPr>
        <w:t xml:space="preserve"> </w:t>
      </w:r>
      <w:r>
        <w:t>Compra</w:t>
      </w:r>
      <w:r>
        <w:rPr>
          <w:spacing w:val="-3"/>
        </w:rPr>
        <w:t xml:space="preserve"> </w:t>
      </w:r>
      <w:r>
        <w:t>Eficiente</w:t>
      </w:r>
      <w:r>
        <w:rPr>
          <w:spacing w:val="-2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Definición</w:t>
      </w:r>
      <w:r>
        <w:rPr>
          <w:spacing w:val="-2"/>
        </w:rPr>
        <w:t xml:space="preserve"> </w:t>
      </w:r>
      <w:r>
        <w:t>/</w:t>
      </w:r>
      <w:r>
        <w:rPr>
          <w:spacing w:val="-3"/>
        </w:rPr>
        <w:t xml:space="preserve"> </w:t>
      </w:r>
      <w:r>
        <w:t>OBLIGATORIEDAD</w:t>
      </w:r>
    </w:p>
    <w:p w14:paraId="3D4A7BB5" w14:textId="77777777" w:rsidR="00177428" w:rsidRDefault="00CA78DF">
      <w:pPr>
        <w:pStyle w:val="Prrafodelista"/>
        <w:numPr>
          <w:ilvl w:val="0"/>
          <w:numId w:val="5"/>
        </w:numPr>
        <w:tabs>
          <w:tab w:val="left" w:pos="3138"/>
        </w:tabs>
        <w:ind w:right="112" w:firstLine="0"/>
        <w:jc w:val="both"/>
      </w:pPr>
      <w:r>
        <w:t>Actos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Colombia</w:t>
      </w:r>
      <w:r>
        <w:rPr>
          <w:spacing w:val="1"/>
        </w:rPr>
        <w:t xml:space="preserve"> </w:t>
      </w:r>
      <w:r>
        <w:t>Compra</w:t>
      </w:r>
      <w:r>
        <w:rPr>
          <w:spacing w:val="1"/>
        </w:rPr>
        <w:t xml:space="preserve"> </w:t>
      </w:r>
      <w:r>
        <w:t>Eficiente</w:t>
      </w:r>
      <w:r>
        <w:rPr>
          <w:spacing w:val="1"/>
        </w:rPr>
        <w:t xml:space="preserve"> </w:t>
      </w:r>
      <w:r>
        <w:t>/</w:t>
      </w:r>
      <w:r>
        <w:rPr>
          <w:spacing w:val="1"/>
        </w:rPr>
        <w:t xml:space="preserve"> </w:t>
      </w:r>
      <w:r>
        <w:t>ACUERDOS</w:t>
      </w:r>
      <w:r>
        <w:rPr>
          <w:spacing w:val="1"/>
        </w:rPr>
        <w:t xml:space="preserve"> </w:t>
      </w:r>
      <w:r>
        <w:t>COMERCIALES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MANUALES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Alcance</w:t>
      </w:r>
    </w:p>
    <w:p w14:paraId="6D789509" w14:textId="77777777" w:rsidR="00177428" w:rsidRDefault="00177428">
      <w:pPr>
        <w:pStyle w:val="Textoindependiente"/>
        <w:spacing w:before="8"/>
        <w:ind w:left="0"/>
        <w:rPr>
          <w:sz w:val="21"/>
        </w:rPr>
      </w:pPr>
    </w:p>
    <w:p w14:paraId="45FA62A5" w14:textId="77777777" w:rsidR="00177428" w:rsidRDefault="00CA78DF">
      <w:pPr>
        <w:tabs>
          <w:tab w:val="left" w:pos="2789"/>
        </w:tabs>
        <w:spacing w:before="1"/>
        <w:ind w:left="100"/>
      </w:pPr>
      <w:r>
        <w:rPr>
          <w:rFonts w:ascii="Arial" w:hAnsi="Arial"/>
          <w:b/>
        </w:rPr>
        <w:t>Radicación:</w:t>
      </w:r>
      <w:r>
        <w:rPr>
          <w:rFonts w:ascii="Arial" w:hAnsi="Arial"/>
          <w:b/>
        </w:rPr>
        <w:tab/>
      </w:r>
      <w:r>
        <w:t>Respuesta</w:t>
      </w:r>
      <w:r>
        <w:rPr>
          <w:spacing w:val="-7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consulta</w:t>
      </w:r>
      <w:r>
        <w:rPr>
          <w:spacing w:val="-7"/>
        </w:rPr>
        <w:t xml:space="preserve"> </w:t>
      </w:r>
      <w:r>
        <w:t>P20211202011174</w:t>
      </w:r>
    </w:p>
    <w:p w14:paraId="31A72ED5" w14:textId="77777777" w:rsidR="00177428" w:rsidRDefault="00177428">
      <w:pPr>
        <w:pStyle w:val="Textoindependiente"/>
        <w:ind w:left="0"/>
        <w:rPr>
          <w:sz w:val="24"/>
        </w:rPr>
      </w:pPr>
    </w:p>
    <w:p w14:paraId="75BC6184" w14:textId="77777777" w:rsidR="00177428" w:rsidRDefault="00177428">
      <w:pPr>
        <w:pStyle w:val="Textoindependiente"/>
        <w:spacing w:before="1"/>
        <w:ind w:left="0"/>
        <w:rPr>
          <w:sz w:val="32"/>
        </w:rPr>
      </w:pPr>
    </w:p>
    <w:p w14:paraId="56F5F160" w14:textId="77777777" w:rsidR="00177428" w:rsidRDefault="00CA78DF">
      <w:pPr>
        <w:pStyle w:val="Textoindependiente"/>
        <w:spacing w:before="1"/>
      </w:pPr>
      <w:r>
        <w:t>Estimada</w:t>
      </w:r>
      <w:r>
        <w:rPr>
          <w:spacing w:val="-6"/>
        </w:rPr>
        <w:t xml:space="preserve"> </w:t>
      </w:r>
      <w:r>
        <w:t>señora</w:t>
      </w:r>
      <w:r>
        <w:rPr>
          <w:spacing w:val="-5"/>
        </w:rPr>
        <w:t xml:space="preserve"> </w:t>
      </w:r>
      <w:r>
        <w:t>Castro:</w:t>
      </w:r>
    </w:p>
    <w:p w14:paraId="3439C36C" w14:textId="77777777" w:rsidR="00177428" w:rsidRDefault="00177428">
      <w:pPr>
        <w:pStyle w:val="Textoindependiente"/>
        <w:spacing w:before="11"/>
        <w:ind w:left="0"/>
        <w:rPr>
          <w:sz w:val="21"/>
        </w:rPr>
      </w:pPr>
    </w:p>
    <w:p w14:paraId="270ACE04" w14:textId="77777777" w:rsidR="00177428" w:rsidRDefault="00CA78DF">
      <w:pPr>
        <w:pStyle w:val="Textoindependiente"/>
        <w:spacing w:line="276" w:lineRule="auto"/>
        <w:ind w:right="534"/>
        <w:jc w:val="both"/>
      </w:pPr>
      <w:r>
        <w:t>En ejercicio de la competencia otorgada por el numeral 8 del artículo 11 y el numeral 5</w:t>
      </w:r>
      <w:r>
        <w:rPr>
          <w:spacing w:val="-59"/>
        </w:rPr>
        <w:t xml:space="preserve"> </w:t>
      </w:r>
      <w:r>
        <w:t>del artículo 3 del Decreto Ley 4170 de 2011, la Agencia Nacional de Contratación</w:t>
      </w:r>
      <w:r>
        <w:rPr>
          <w:spacing w:val="1"/>
        </w:rPr>
        <w:t xml:space="preserve"> </w:t>
      </w:r>
      <w:r>
        <w:rPr>
          <w:spacing w:val="-1"/>
        </w:rPr>
        <w:t>Pública</w:t>
      </w:r>
      <w:r>
        <w:rPr>
          <w:spacing w:val="-14"/>
        </w:rPr>
        <w:t xml:space="preserve"> </w:t>
      </w:r>
      <w:r>
        <w:rPr>
          <w:spacing w:val="-1"/>
        </w:rPr>
        <w:t>−</w:t>
      </w:r>
      <w:r>
        <w:rPr>
          <w:spacing w:val="-14"/>
        </w:rPr>
        <w:t xml:space="preserve"> </w:t>
      </w:r>
      <w:r>
        <w:rPr>
          <w:spacing w:val="-1"/>
        </w:rPr>
        <w:t>Colombia</w:t>
      </w:r>
      <w:r>
        <w:rPr>
          <w:spacing w:val="-14"/>
        </w:rPr>
        <w:t xml:space="preserve"> </w:t>
      </w:r>
      <w:r>
        <w:rPr>
          <w:spacing w:val="-1"/>
        </w:rPr>
        <w:t>Compra</w:t>
      </w:r>
      <w:r>
        <w:rPr>
          <w:spacing w:val="-14"/>
        </w:rPr>
        <w:t xml:space="preserve"> </w:t>
      </w:r>
      <w:r>
        <w:t>Eficiente</w:t>
      </w:r>
      <w:r>
        <w:rPr>
          <w:spacing w:val="-13"/>
        </w:rPr>
        <w:t xml:space="preserve"> </w:t>
      </w:r>
      <w:r>
        <w:t>responde</w:t>
      </w:r>
      <w:r>
        <w:rPr>
          <w:spacing w:val="-14"/>
        </w:rPr>
        <w:t xml:space="preserve"> </w:t>
      </w:r>
      <w:r>
        <w:t>su</w:t>
      </w:r>
      <w:r>
        <w:rPr>
          <w:spacing w:val="-15"/>
        </w:rPr>
        <w:t xml:space="preserve"> </w:t>
      </w:r>
      <w:r>
        <w:t>consulta</w:t>
      </w:r>
      <w:r>
        <w:rPr>
          <w:spacing w:val="-14"/>
        </w:rPr>
        <w:t xml:space="preserve"> </w:t>
      </w:r>
      <w:r>
        <w:t>del</w:t>
      </w:r>
      <w:r>
        <w:rPr>
          <w:spacing w:val="-14"/>
        </w:rPr>
        <w:t xml:space="preserve"> </w:t>
      </w:r>
      <w:r>
        <w:t>2</w:t>
      </w:r>
      <w:r>
        <w:rPr>
          <w:spacing w:val="-14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diciembre</w:t>
      </w:r>
      <w:r>
        <w:rPr>
          <w:spacing w:val="-14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2021.</w:t>
      </w:r>
    </w:p>
    <w:p w14:paraId="648E49BD" w14:textId="77777777" w:rsidR="00177428" w:rsidRDefault="00177428">
      <w:pPr>
        <w:pStyle w:val="Textoindependiente"/>
        <w:spacing w:before="3"/>
        <w:ind w:left="0"/>
        <w:rPr>
          <w:sz w:val="25"/>
        </w:rPr>
      </w:pPr>
    </w:p>
    <w:p w14:paraId="41AFD324" w14:textId="77777777" w:rsidR="00177428" w:rsidRDefault="00CA78DF">
      <w:pPr>
        <w:pStyle w:val="Ttulo1"/>
        <w:numPr>
          <w:ilvl w:val="0"/>
          <w:numId w:val="4"/>
        </w:numPr>
        <w:tabs>
          <w:tab w:val="left" w:pos="385"/>
        </w:tabs>
        <w:spacing w:before="1"/>
        <w:ind w:hanging="285"/>
      </w:pPr>
      <w:r>
        <w:t>Problemas</w:t>
      </w:r>
      <w:r>
        <w:rPr>
          <w:spacing w:val="-10"/>
        </w:rPr>
        <w:t xml:space="preserve"> </w:t>
      </w:r>
      <w:r>
        <w:t>planteados</w:t>
      </w:r>
    </w:p>
    <w:p w14:paraId="1143F31C" w14:textId="77777777" w:rsidR="00177428" w:rsidRDefault="00177428">
      <w:pPr>
        <w:pStyle w:val="Textoindependiente"/>
        <w:spacing w:before="3"/>
        <w:ind w:left="0"/>
        <w:rPr>
          <w:rFonts w:ascii="Arial"/>
          <w:b/>
          <w:sz w:val="25"/>
        </w:rPr>
      </w:pPr>
    </w:p>
    <w:p w14:paraId="76D22347" w14:textId="77777777" w:rsidR="00177428" w:rsidRDefault="00CA78DF">
      <w:pPr>
        <w:pStyle w:val="Textoindependiente"/>
        <w:spacing w:line="276" w:lineRule="auto"/>
        <w:ind w:right="534"/>
        <w:jc w:val="both"/>
      </w:pPr>
      <w:r>
        <w:t>Usted</w:t>
      </w:r>
      <w:r>
        <w:rPr>
          <w:spacing w:val="1"/>
        </w:rPr>
        <w:t xml:space="preserve"> </w:t>
      </w:r>
      <w:r>
        <w:t>realiza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siguiente</w:t>
      </w:r>
      <w:r>
        <w:rPr>
          <w:spacing w:val="1"/>
        </w:rPr>
        <w:t xml:space="preserve"> </w:t>
      </w:r>
      <w:r>
        <w:t>pregunta:</w:t>
      </w:r>
      <w:r>
        <w:rPr>
          <w:spacing w:val="1"/>
        </w:rPr>
        <w:t xml:space="preserve"> </w:t>
      </w:r>
      <w:r>
        <w:t>«el</w:t>
      </w:r>
      <w:r>
        <w:rPr>
          <w:spacing w:val="1"/>
        </w:rPr>
        <w:t xml:space="preserve"> </w:t>
      </w:r>
      <w:r>
        <w:t>manual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aplicación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acuerdos</w:t>
      </w:r>
      <w:r>
        <w:rPr>
          <w:spacing w:val="1"/>
        </w:rPr>
        <w:t xml:space="preserve"> </w:t>
      </w:r>
      <w:r>
        <w:t>comerciales señala que para las entidades del orden nacional "El Acuerdo Comercial</w:t>
      </w:r>
      <w:r>
        <w:rPr>
          <w:spacing w:val="1"/>
        </w:rPr>
        <w:t xml:space="preserve"> </w:t>
      </w:r>
      <w:r>
        <w:t>con el Triángulo Norte es aplicable a los Procesos de Contratación a partir del valor de</w:t>
      </w:r>
      <w:r>
        <w:rPr>
          <w:spacing w:val="-59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menor</w:t>
      </w:r>
      <w:r>
        <w:rPr>
          <w:spacing w:val="-12"/>
        </w:rPr>
        <w:t xml:space="preserve"> </w:t>
      </w:r>
      <w:r>
        <w:t>cuantía</w:t>
      </w:r>
      <w:r>
        <w:rPr>
          <w:spacing w:val="-13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Entidad</w:t>
      </w:r>
      <w:r>
        <w:rPr>
          <w:spacing w:val="-12"/>
        </w:rPr>
        <w:t xml:space="preserve"> </w:t>
      </w:r>
      <w:r>
        <w:t>Estatal".</w:t>
      </w:r>
      <w:r>
        <w:rPr>
          <w:spacing w:val="-11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menor</w:t>
      </w:r>
      <w:r>
        <w:rPr>
          <w:spacing w:val="-13"/>
        </w:rPr>
        <w:t xml:space="preserve"> </w:t>
      </w:r>
      <w:r>
        <w:t>cuantía</w:t>
      </w:r>
      <w:r>
        <w:rPr>
          <w:spacing w:val="-12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entidad</w:t>
      </w:r>
      <w:r>
        <w:rPr>
          <w:spacing w:val="-12"/>
        </w:rPr>
        <w:t xml:space="preserve"> </w:t>
      </w:r>
      <w:r>
        <w:t>se</w:t>
      </w:r>
      <w:r>
        <w:rPr>
          <w:spacing w:val="-12"/>
        </w:rPr>
        <w:t xml:space="preserve"> </w:t>
      </w:r>
      <w:r>
        <w:t>debe</w:t>
      </w:r>
      <w:r>
        <w:rPr>
          <w:spacing w:val="-13"/>
        </w:rPr>
        <w:t xml:space="preserve"> </w:t>
      </w:r>
      <w:r>
        <w:t>entender</w:t>
      </w:r>
      <w:r>
        <w:rPr>
          <w:spacing w:val="-58"/>
        </w:rPr>
        <w:t xml:space="preserve"> </w:t>
      </w:r>
      <w:r>
        <w:t>desde el valor inicial o el valor final de esta, a manera de ejemplo si una entidad su</w:t>
      </w:r>
      <w:r>
        <w:rPr>
          <w:spacing w:val="1"/>
        </w:rPr>
        <w:t xml:space="preserve"> </w:t>
      </w:r>
      <w:r>
        <w:t>menor</w:t>
      </w:r>
      <w:r>
        <w:rPr>
          <w:spacing w:val="7"/>
        </w:rPr>
        <w:t xml:space="preserve"> </w:t>
      </w:r>
      <w:r>
        <w:t>cuantía</w:t>
      </w:r>
      <w:r>
        <w:rPr>
          <w:spacing w:val="8"/>
        </w:rPr>
        <w:t xml:space="preserve"> </w:t>
      </w:r>
      <w:r>
        <w:t>empieza</w:t>
      </w:r>
      <w:r>
        <w:rPr>
          <w:spacing w:val="7"/>
        </w:rPr>
        <w:t xml:space="preserve"> </w:t>
      </w:r>
      <w:r>
        <w:t>en</w:t>
      </w:r>
      <w:r>
        <w:rPr>
          <w:spacing w:val="8"/>
        </w:rPr>
        <w:t xml:space="preserve"> </w:t>
      </w:r>
      <w:r>
        <w:t>$77.000.000</w:t>
      </w:r>
      <w:r>
        <w:rPr>
          <w:spacing w:val="7"/>
        </w:rPr>
        <w:t xml:space="preserve"> </w:t>
      </w:r>
      <w:r>
        <w:t>y</w:t>
      </w:r>
      <w:r>
        <w:rPr>
          <w:spacing w:val="8"/>
        </w:rPr>
        <w:t xml:space="preserve"> </w:t>
      </w:r>
      <w:r>
        <w:t>termina</w:t>
      </w:r>
      <w:r>
        <w:rPr>
          <w:spacing w:val="8"/>
        </w:rPr>
        <w:t xml:space="preserve"> </w:t>
      </w:r>
      <w:r>
        <w:t>en</w:t>
      </w:r>
      <w:r>
        <w:rPr>
          <w:spacing w:val="8"/>
        </w:rPr>
        <w:t xml:space="preserve"> </w:t>
      </w:r>
      <w:r>
        <w:t>778.000.000.</w:t>
      </w:r>
      <w:r>
        <w:rPr>
          <w:spacing w:val="7"/>
        </w:rPr>
        <w:t xml:space="preserve"> </w:t>
      </w:r>
      <w:r>
        <w:t>el</w:t>
      </w:r>
      <w:r>
        <w:rPr>
          <w:spacing w:val="8"/>
        </w:rPr>
        <w:t xml:space="preserve"> </w:t>
      </w:r>
      <w:r>
        <w:t>umbral</w:t>
      </w:r>
      <w:r>
        <w:rPr>
          <w:spacing w:val="7"/>
        </w:rPr>
        <w:t xml:space="preserve"> </w:t>
      </w:r>
      <w:r>
        <w:t>sería</w:t>
      </w:r>
      <w:r>
        <w:rPr>
          <w:spacing w:val="8"/>
        </w:rPr>
        <w:t xml:space="preserve"> </w:t>
      </w:r>
      <w:r>
        <w:t>los</w:t>
      </w:r>
    </w:p>
    <w:p w14:paraId="76A05E24" w14:textId="77777777" w:rsidR="00177428" w:rsidRDefault="00CA78DF">
      <w:pPr>
        <w:pStyle w:val="Textoindependiente"/>
        <w:jc w:val="both"/>
      </w:pPr>
      <w:r>
        <w:t>$77.000.000</w:t>
      </w:r>
      <w:r>
        <w:rPr>
          <w:spacing w:val="-8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los</w:t>
      </w:r>
      <w:r>
        <w:rPr>
          <w:spacing w:val="-8"/>
        </w:rPr>
        <w:t xml:space="preserve"> </w:t>
      </w:r>
      <w:r>
        <w:t>$778.000.000:».</w:t>
      </w:r>
    </w:p>
    <w:p w14:paraId="014874F5" w14:textId="77777777" w:rsidR="00177428" w:rsidRDefault="00177428">
      <w:pPr>
        <w:pStyle w:val="Textoindependiente"/>
        <w:ind w:left="0"/>
        <w:rPr>
          <w:sz w:val="24"/>
        </w:rPr>
      </w:pPr>
    </w:p>
    <w:p w14:paraId="53BB8171" w14:textId="77777777" w:rsidR="00177428" w:rsidRDefault="00CA78DF">
      <w:pPr>
        <w:pStyle w:val="Ttulo1"/>
        <w:numPr>
          <w:ilvl w:val="0"/>
          <w:numId w:val="4"/>
        </w:numPr>
        <w:tabs>
          <w:tab w:val="left" w:pos="526"/>
          <w:tab w:val="left" w:pos="527"/>
        </w:tabs>
        <w:spacing w:before="173"/>
        <w:ind w:left="527" w:hanging="427"/>
      </w:pPr>
      <w:r>
        <w:t>Consideraciones</w:t>
      </w:r>
    </w:p>
    <w:p w14:paraId="5B61ACDC" w14:textId="77777777" w:rsidR="00177428" w:rsidRDefault="00177428">
      <w:pPr>
        <w:sectPr w:rsidR="00177428">
          <w:footerReference w:type="default" r:id="rId8"/>
          <w:type w:val="continuous"/>
          <w:pgSz w:w="11900" w:h="16820"/>
          <w:pgMar w:top="1420" w:right="1160" w:bottom="2180" w:left="1600" w:header="720" w:footer="1996" w:gutter="0"/>
          <w:pgNumType w:start="1"/>
          <w:cols w:space="720"/>
        </w:sectPr>
      </w:pPr>
    </w:p>
    <w:p w14:paraId="4D314CF0" w14:textId="77777777" w:rsidR="00177428" w:rsidRDefault="00CA78DF">
      <w:pPr>
        <w:pStyle w:val="Textoindependiente"/>
        <w:spacing w:before="70" w:line="276" w:lineRule="auto"/>
        <w:ind w:right="534"/>
        <w:jc w:val="both"/>
      </w:pPr>
      <w:r>
        <w:lastRenderedPageBreak/>
        <w:t>Para resolver su consulta, se analizarán los siguientes temas: i) la contratación pública</w:t>
      </w:r>
      <w:r>
        <w:rPr>
          <w:spacing w:val="-59"/>
        </w:rPr>
        <w:t xml:space="preserve"> </w:t>
      </w:r>
      <w:r>
        <w:t>y</w:t>
      </w:r>
      <w:r>
        <w:rPr>
          <w:spacing w:val="4"/>
        </w:rPr>
        <w:t xml:space="preserve"> </w:t>
      </w:r>
      <w:r>
        <w:t>los</w:t>
      </w:r>
      <w:r>
        <w:rPr>
          <w:spacing w:val="6"/>
        </w:rPr>
        <w:t xml:space="preserve"> </w:t>
      </w:r>
      <w:r>
        <w:t>tratados</w:t>
      </w:r>
      <w:r>
        <w:rPr>
          <w:spacing w:val="6"/>
        </w:rPr>
        <w:t xml:space="preserve"> </w:t>
      </w:r>
      <w:r>
        <w:t>internacionales;</w:t>
      </w:r>
      <w:r>
        <w:rPr>
          <w:spacing w:val="6"/>
        </w:rPr>
        <w:t xml:space="preserve"> </w:t>
      </w:r>
      <w:r>
        <w:t>ii)</w:t>
      </w:r>
      <w:r>
        <w:rPr>
          <w:spacing w:val="4"/>
        </w:rPr>
        <w:t xml:space="preserve"> </w:t>
      </w:r>
      <w:r>
        <w:t>el</w:t>
      </w:r>
      <w:r>
        <w:rPr>
          <w:spacing w:val="5"/>
        </w:rPr>
        <w:t xml:space="preserve"> </w:t>
      </w:r>
      <w:r>
        <w:t>régimen</w:t>
      </w:r>
      <w:r>
        <w:rPr>
          <w:spacing w:val="4"/>
        </w:rPr>
        <w:t xml:space="preserve"> </w:t>
      </w:r>
      <w:r>
        <w:t>legal</w:t>
      </w:r>
      <w:r>
        <w:rPr>
          <w:spacing w:val="6"/>
        </w:rPr>
        <w:t xml:space="preserve"> </w:t>
      </w:r>
      <w:r>
        <w:t>y</w:t>
      </w:r>
      <w:r>
        <w:rPr>
          <w:spacing w:val="4"/>
        </w:rPr>
        <w:t xml:space="preserve"> </w:t>
      </w:r>
      <w:r>
        <w:t>reglamentario</w:t>
      </w:r>
      <w:r>
        <w:rPr>
          <w:spacing w:val="5"/>
        </w:rPr>
        <w:t xml:space="preserve"> </w:t>
      </w:r>
      <w:r>
        <w:t>de</w:t>
      </w:r>
      <w:r>
        <w:rPr>
          <w:spacing w:val="4"/>
        </w:rPr>
        <w:t xml:space="preserve"> </w:t>
      </w:r>
      <w:r>
        <w:t>la</w:t>
      </w:r>
      <w:r>
        <w:rPr>
          <w:spacing w:val="5"/>
        </w:rPr>
        <w:t xml:space="preserve"> </w:t>
      </w:r>
      <w:r>
        <w:t>menor</w:t>
      </w:r>
      <w:r>
        <w:rPr>
          <w:spacing w:val="5"/>
        </w:rPr>
        <w:t xml:space="preserve"> </w:t>
      </w:r>
      <w:r>
        <w:t>cuantía;</w:t>
      </w:r>
    </w:p>
    <w:p w14:paraId="776164EE" w14:textId="77777777" w:rsidR="00177428" w:rsidRDefault="00CA78DF">
      <w:pPr>
        <w:pStyle w:val="Textoindependiente"/>
        <w:jc w:val="both"/>
      </w:pPr>
      <w:r>
        <w:t>iii)</w:t>
      </w:r>
      <w:r>
        <w:rPr>
          <w:spacing w:val="-6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t>Acuerdo</w:t>
      </w:r>
      <w:r>
        <w:rPr>
          <w:spacing w:val="-6"/>
        </w:rPr>
        <w:t xml:space="preserve"> </w:t>
      </w:r>
      <w:r>
        <w:t>Comercial</w:t>
      </w:r>
      <w:r>
        <w:rPr>
          <w:spacing w:val="-5"/>
        </w:rPr>
        <w:t xml:space="preserve"> </w:t>
      </w:r>
      <w:r>
        <w:t>celebrado</w:t>
      </w:r>
      <w:r>
        <w:rPr>
          <w:spacing w:val="-6"/>
        </w:rPr>
        <w:t xml:space="preserve"> </w:t>
      </w:r>
      <w:r>
        <w:t>entre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República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Colombia</w:t>
      </w:r>
      <w:r>
        <w:rPr>
          <w:spacing w:val="-6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t>Triángulo</w:t>
      </w:r>
      <w:r>
        <w:rPr>
          <w:spacing w:val="-4"/>
        </w:rPr>
        <w:t xml:space="preserve"> </w:t>
      </w:r>
      <w:r>
        <w:t>Norte</w:t>
      </w:r>
    </w:p>
    <w:p w14:paraId="6E6A052E" w14:textId="77777777" w:rsidR="00177428" w:rsidRDefault="00CA78DF">
      <w:pPr>
        <w:pStyle w:val="Textoindependiente"/>
        <w:spacing w:before="37" w:line="276" w:lineRule="auto"/>
        <w:ind w:right="533"/>
        <w:jc w:val="both"/>
      </w:pPr>
      <w:r>
        <w:t>–Guatemala, Honduras, El Salvador–; y iv) la obligatoriedad de las Guías y Manuales</w:t>
      </w:r>
      <w:r>
        <w:rPr>
          <w:spacing w:val="1"/>
        </w:rPr>
        <w:t xml:space="preserve"> </w:t>
      </w:r>
      <w:r>
        <w:t>expedidas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Agencia</w:t>
      </w:r>
      <w:r>
        <w:rPr>
          <w:spacing w:val="1"/>
        </w:rPr>
        <w:t xml:space="preserve"> </w:t>
      </w:r>
      <w:r>
        <w:t>Nacional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Contratación</w:t>
      </w:r>
      <w:r>
        <w:rPr>
          <w:spacing w:val="1"/>
        </w:rPr>
        <w:t xml:space="preserve"> </w:t>
      </w:r>
      <w:r>
        <w:t>Pública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Colombia</w:t>
      </w:r>
      <w:r>
        <w:rPr>
          <w:spacing w:val="1"/>
        </w:rPr>
        <w:t xml:space="preserve"> </w:t>
      </w:r>
      <w:r>
        <w:t>Compra</w:t>
      </w:r>
      <w:r>
        <w:rPr>
          <w:spacing w:val="1"/>
        </w:rPr>
        <w:t xml:space="preserve"> </w:t>
      </w:r>
      <w:r>
        <w:t>Eficiente.</w:t>
      </w:r>
    </w:p>
    <w:p w14:paraId="7455A653" w14:textId="77777777" w:rsidR="00177428" w:rsidRDefault="00177428">
      <w:pPr>
        <w:pStyle w:val="Textoindependiente"/>
        <w:spacing w:before="4"/>
        <w:ind w:left="0"/>
        <w:rPr>
          <w:sz w:val="25"/>
        </w:rPr>
      </w:pPr>
    </w:p>
    <w:p w14:paraId="14DABEA8" w14:textId="77777777" w:rsidR="00177428" w:rsidRDefault="00CA78DF">
      <w:pPr>
        <w:pStyle w:val="Ttulo1"/>
        <w:numPr>
          <w:ilvl w:val="1"/>
          <w:numId w:val="4"/>
        </w:numPr>
        <w:tabs>
          <w:tab w:val="left" w:pos="530"/>
        </w:tabs>
        <w:ind w:hanging="430"/>
        <w:jc w:val="both"/>
      </w:pPr>
      <w:r>
        <w:t>Contratación</w:t>
      </w:r>
      <w:r>
        <w:rPr>
          <w:spacing w:val="-8"/>
        </w:rPr>
        <w:t xml:space="preserve"> </w:t>
      </w:r>
      <w:r>
        <w:t>Pública</w:t>
      </w:r>
      <w:r>
        <w:rPr>
          <w:spacing w:val="-7"/>
        </w:rPr>
        <w:t xml:space="preserve"> </w:t>
      </w:r>
      <w:r>
        <w:t>y</w:t>
      </w:r>
      <w:r>
        <w:rPr>
          <w:spacing w:val="-7"/>
        </w:rPr>
        <w:t xml:space="preserve"> </w:t>
      </w:r>
      <w:r>
        <w:t>tratados</w:t>
      </w:r>
      <w:r>
        <w:rPr>
          <w:spacing w:val="-7"/>
        </w:rPr>
        <w:t xml:space="preserve"> </w:t>
      </w:r>
      <w:r>
        <w:t>internacionales</w:t>
      </w:r>
    </w:p>
    <w:p w14:paraId="26D0FA4A" w14:textId="77777777" w:rsidR="00177428" w:rsidRDefault="00177428">
      <w:pPr>
        <w:pStyle w:val="Textoindependiente"/>
        <w:spacing w:before="7"/>
        <w:ind w:left="0"/>
        <w:rPr>
          <w:rFonts w:ascii="Arial"/>
          <w:b/>
          <w:sz w:val="28"/>
        </w:rPr>
      </w:pPr>
    </w:p>
    <w:p w14:paraId="3A1EB8C2" w14:textId="77777777" w:rsidR="00177428" w:rsidRDefault="00CA78DF">
      <w:pPr>
        <w:pStyle w:val="Textoindependiente"/>
        <w:spacing w:line="276" w:lineRule="auto"/>
        <w:ind w:right="534"/>
        <w:jc w:val="both"/>
      </w:pPr>
      <w:r>
        <w:t>El derecho de la contratación estatal ha dejado de ser un fenómeno estrictamente</w:t>
      </w:r>
      <w:r>
        <w:rPr>
          <w:spacing w:val="1"/>
        </w:rPr>
        <w:t xml:space="preserve"> </w:t>
      </w:r>
      <w:r>
        <w:t>doméstico.</w:t>
      </w:r>
      <w:r>
        <w:rPr>
          <w:spacing w:val="1"/>
        </w:rPr>
        <w:t xml:space="preserve"> </w:t>
      </w:r>
      <w:r>
        <w:t>Desde</w:t>
      </w:r>
      <w:r>
        <w:rPr>
          <w:spacing w:val="1"/>
        </w:rPr>
        <w:t xml:space="preserve"> </w:t>
      </w:r>
      <w:r>
        <w:t>hace</w:t>
      </w:r>
      <w:r>
        <w:rPr>
          <w:spacing w:val="1"/>
        </w:rPr>
        <w:t xml:space="preserve"> </w:t>
      </w:r>
      <w:r>
        <w:t>varias</w:t>
      </w:r>
      <w:r>
        <w:rPr>
          <w:spacing w:val="1"/>
        </w:rPr>
        <w:t xml:space="preserve"> </w:t>
      </w:r>
      <w:r>
        <w:t>décadas</w:t>
      </w:r>
      <w:r>
        <w:rPr>
          <w:spacing w:val="1"/>
        </w:rPr>
        <w:t xml:space="preserve"> </w:t>
      </w:r>
      <w:r>
        <w:t>existen</w:t>
      </w:r>
      <w:r>
        <w:rPr>
          <w:spacing w:val="1"/>
        </w:rPr>
        <w:t xml:space="preserve"> </w:t>
      </w:r>
      <w:r>
        <w:t>instrumentos</w:t>
      </w:r>
      <w:r>
        <w:rPr>
          <w:spacing w:val="1"/>
        </w:rPr>
        <w:t xml:space="preserve"> </w:t>
      </w:r>
      <w:r>
        <w:t>normativos,</w:t>
      </w:r>
      <w:r>
        <w:rPr>
          <w:spacing w:val="1"/>
        </w:rPr>
        <w:t xml:space="preserve"> </w:t>
      </w:r>
      <w:r>
        <w:t>buenas</w:t>
      </w:r>
      <w:r>
        <w:rPr>
          <w:spacing w:val="1"/>
        </w:rPr>
        <w:t xml:space="preserve"> </w:t>
      </w:r>
      <w:r>
        <w:t xml:space="preserve">prácticas y </w:t>
      </w:r>
      <w:r>
        <w:rPr>
          <w:rFonts w:ascii="Arial" w:hAnsi="Arial"/>
          <w:i/>
        </w:rPr>
        <w:t xml:space="preserve">soft law </w:t>
      </w:r>
      <w:r>
        <w:t>que hacen parte del «nuevo sistema de fuentes» de la contratación</w:t>
      </w:r>
      <w:r>
        <w:rPr>
          <w:spacing w:val="-59"/>
        </w:rPr>
        <w:t xml:space="preserve"> </w:t>
      </w:r>
      <w:r>
        <w:t>pública en diversos ordenamientos jurídicos en el mundo. La transformación de los</w:t>
      </w:r>
      <w:r>
        <w:rPr>
          <w:spacing w:val="1"/>
        </w:rPr>
        <w:t xml:space="preserve"> </w:t>
      </w:r>
      <w:r>
        <w:t>sistemas</w:t>
      </w:r>
      <w:r>
        <w:rPr>
          <w:spacing w:val="-11"/>
        </w:rPr>
        <w:t xml:space="preserve"> </w:t>
      </w:r>
      <w:r>
        <w:t>locales</w:t>
      </w:r>
      <w:r>
        <w:rPr>
          <w:spacing w:val="-9"/>
        </w:rPr>
        <w:t xml:space="preserve"> </w:t>
      </w:r>
      <w:r>
        <w:t>ha</w:t>
      </w:r>
      <w:r>
        <w:rPr>
          <w:spacing w:val="-9"/>
        </w:rPr>
        <w:t xml:space="preserve"> </w:t>
      </w:r>
      <w:r>
        <w:t>sido</w:t>
      </w:r>
      <w:r>
        <w:rPr>
          <w:spacing w:val="-11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tal</w:t>
      </w:r>
      <w:r>
        <w:rPr>
          <w:spacing w:val="-9"/>
        </w:rPr>
        <w:t xml:space="preserve"> </w:t>
      </w:r>
      <w:r>
        <w:t>magnitud</w:t>
      </w:r>
      <w:r>
        <w:rPr>
          <w:spacing w:val="-10"/>
        </w:rPr>
        <w:t xml:space="preserve"> </w:t>
      </w:r>
      <w:r>
        <w:t>y</w:t>
      </w:r>
      <w:r>
        <w:rPr>
          <w:spacing w:val="-11"/>
        </w:rPr>
        <w:t xml:space="preserve"> </w:t>
      </w:r>
      <w:r>
        <w:t>tan</w:t>
      </w:r>
      <w:r>
        <w:rPr>
          <w:spacing w:val="-9"/>
        </w:rPr>
        <w:t xml:space="preserve"> </w:t>
      </w:r>
      <w:r>
        <w:t>evidente</w:t>
      </w:r>
      <w:r>
        <w:rPr>
          <w:spacing w:val="-9"/>
        </w:rPr>
        <w:t xml:space="preserve"> </w:t>
      </w:r>
      <w:r>
        <w:t>resulta</w:t>
      </w:r>
      <w:r>
        <w:rPr>
          <w:spacing w:val="-11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existencia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un</w:t>
      </w:r>
      <w:r>
        <w:rPr>
          <w:spacing w:val="-10"/>
        </w:rPr>
        <w:t xml:space="preserve"> </w:t>
      </w:r>
      <w:r>
        <w:t>orden</w:t>
      </w:r>
      <w:r>
        <w:rPr>
          <w:spacing w:val="-58"/>
        </w:rPr>
        <w:t xml:space="preserve"> </w:t>
      </w:r>
      <w:r>
        <w:t>internacional que la doctrina se refirió, hace más de dos décadas, a este cuerpo de</w:t>
      </w:r>
      <w:r>
        <w:rPr>
          <w:spacing w:val="1"/>
        </w:rPr>
        <w:t xml:space="preserve"> </w:t>
      </w:r>
      <w:r>
        <w:t>normas</w:t>
      </w:r>
      <w:r>
        <w:rPr>
          <w:spacing w:val="7"/>
        </w:rPr>
        <w:t xml:space="preserve"> </w:t>
      </w:r>
      <w:r>
        <w:t>e</w:t>
      </w:r>
      <w:r>
        <w:rPr>
          <w:spacing w:val="7"/>
        </w:rPr>
        <w:t xml:space="preserve"> </w:t>
      </w:r>
      <w:r>
        <w:t>ideas</w:t>
      </w:r>
      <w:r>
        <w:rPr>
          <w:spacing w:val="8"/>
        </w:rPr>
        <w:t xml:space="preserve"> </w:t>
      </w:r>
      <w:r>
        <w:t>sobre</w:t>
      </w:r>
      <w:r>
        <w:rPr>
          <w:spacing w:val="7"/>
        </w:rPr>
        <w:t xml:space="preserve"> </w:t>
      </w:r>
      <w:r>
        <w:t>contratación</w:t>
      </w:r>
      <w:r>
        <w:rPr>
          <w:spacing w:val="7"/>
        </w:rPr>
        <w:t xml:space="preserve"> </w:t>
      </w:r>
      <w:r>
        <w:t>estatal</w:t>
      </w:r>
      <w:r>
        <w:rPr>
          <w:spacing w:val="7"/>
        </w:rPr>
        <w:t xml:space="preserve"> </w:t>
      </w:r>
      <w:r>
        <w:t>como</w:t>
      </w:r>
      <w:r>
        <w:rPr>
          <w:spacing w:val="7"/>
        </w:rPr>
        <w:t xml:space="preserve"> </w:t>
      </w:r>
      <w:r>
        <w:t>«una</w:t>
      </w:r>
      <w:r>
        <w:rPr>
          <w:spacing w:val="8"/>
        </w:rPr>
        <w:t xml:space="preserve"> </w:t>
      </w:r>
      <w:r>
        <w:t>reforma</w:t>
      </w:r>
      <w:r>
        <w:rPr>
          <w:spacing w:val="7"/>
        </w:rPr>
        <w:t xml:space="preserve"> </w:t>
      </w:r>
      <w:r>
        <w:t>global»</w:t>
      </w:r>
      <w:r>
        <w:rPr>
          <w:vertAlign w:val="superscript"/>
        </w:rPr>
        <w:t>1</w:t>
      </w:r>
      <w:r>
        <w:rPr>
          <w:spacing w:val="7"/>
        </w:rPr>
        <w:t xml:space="preserve"> </w:t>
      </w:r>
      <w:r>
        <w:t>o,</w:t>
      </w:r>
      <w:r>
        <w:rPr>
          <w:spacing w:val="7"/>
        </w:rPr>
        <w:t xml:space="preserve"> </w:t>
      </w:r>
      <w:r>
        <w:t>incluso,</w:t>
      </w:r>
      <w:r>
        <w:rPr>
          <w:spacing w:val="7"/>
        </w:rPr>
        <w:t xml:space="preserve"> </w:t>
      </w:r>
      <w:r>
        <w:t>una</w:t>
      </w:r>
    </w:p>
    <w:p w14:paraId="47A2B614" w14:textId="77777777" w:rsidR="00177428" w:rsidRDefault="00CA78DF">
      <w:pPr>
        <w:pStyle w:val="Textoindependiente"/>
        <w:jc w:val="both"/>
      </w:pPr>
      <w:r>
        <w:t>«revolución</w:t>
      </w:r>
      <w:r>
        <w:rPr>
          <w:spacing w:val="-5"/>
        </w:rPr>
        <w:t xml:space="preserve"> </w:t>
      </w:r>
      <w:r>
        <w:t>global»</w:t>
      </w:r>
      <w:r>
        <w:rPr>
          <w:vertAlign w:val="superscript"/>
        </w:rPr>
        <w:t>2</w:t>
      </w:r>
      <w:r>
        <w:t>.</w:t>
      </w:r>
    </w:p>
    <w:p w14:paraId="483001AB" w14:textId="77777777" w:rsidR="00177428" w:rsidRDefault="00CA78DF">
      <w:pPr>
        <w:pStyle w:val="Textoindependiente"/>
        <w:spacing w:before="158" w:line="276" w:lineRule="auto"/>
        <w:ind w:right="472" w:firstLine="708"/>
        <w:jc w:val="both"/>
      </w:pPr>
      <w:r>
        <w:rPr>
          <w:spacing w:val="-1"/>
        </w:rPr>
        <w:t>Esta</w:t>
      </w:r>
      <w:r>
        <w:rPr>
          <w:spacing w:val="-15"/>
        </w:rPr>
        <w:t xml:space="preserve"> </w:t>
      </w:r>
      <w:r>
        <w:rPr>
          <w:spacing w:val="-1"/>
        </w:rPr>
        <w:t>revolución</w:t>
      </w:r>
      <w:r>
        <w:rPr>
          <w:spacing w:val="-14"/>
        </w:rPr>
        <w:t xml:space="preserve"> </w:t>
      </w:r>
      <w:r>
        <w:rPr>
          <w:spacing w:val="-1"/>
        </w:rPr>
        <w:t>global</w:t>
      </w:r>
      <w:r>
        <w:rPr>
          <w:spacing w:val="-14"/>
        </w:rPr>
        <w:t xml:space="preserve"> </w:t>
      </w:r>
      <w:r>
        <w:t>en</w:t>
      </w:r>
      <w:r>
        <w:rPr>
          <w:spacing w:val="-14"/>
        </w:rPr>
        <w:t xml:space="preserve"> </w:t>
      </w:r>
      <w:r>
        <w:t>materia</w:t>
      </w:r>
      <w:r>
        <w:rPr>
          <w:spacing w:val="-14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contratación</w:t>
      </w:r>
      <w:r>
        <w:rPr>
          <w:spacing w:val="-14"/>
        </w:rPr>
        <w:t xml:space="preserve"> </w:t>
      </w:r>
      <w:r>
        <w:t>estatal</w:t>
      </w:r>
      <w:r>
        <w:rPr>
          <w:spacing w:val="-14"/>
        </w:rPr>
        <w:t xml:space="preserve"> </w:t>
      </w:r>
      <w:r>
        <w:t>es</w:t>
      </w:r>
      <w:r>
        <w:rPr>
          <w:spacing w:val="-14"/>
        </w:rPr>
        <w:t xml:space="preserve"> </w:t>
      </w:r>
      <w:r>
        <w:t>un</w:t>
      </w:r>
      <w:r>
        <w:rPr>
          <w:spacing w:val="-14"/>
        </w:rPr>
        <w:t xml:space="preserve"> </w:t>
      </w:r>
      <w:r>
        <w:t>fenómeno</w:t>
      </w:r>
      <w:r>
        <w:rPr>
          <w:spacing w:val="-14"/>
        </w:rPr>
        <w:t xml:space="preserve"> </w:t>
      </w:r>
      <w:r>
        <w:t>jurídico,</w:t>
      </w:r>
      <w:r>
        <w:rPr>
          <w:spacing w:val="-58"/>
        </w:rPr>
        <w:t xml:space="preserve"> </w:t>
      </w:r>
      <w:r>
        <w:t>en</w:t>
      </w:r>
      <w:r>
        <w:rPr>
          <w:spacing w:val="-8"/>
        </w:rPr>
        <w:t xml:space="preserve"> </w:t>
      </w:r>
      <w:r>
        <w:t>alguna</w:t>
      </w:r>
      <w:r>
        <w:rPr>
          <w:spacing w:val="-8"/>
        </w:rPr>
        <w:t xml:space="preserve"> </w:t>
      </w:r>
      <w:r>
        <w:t>medida</w:t>
      </w:r>
      <w:r>
        <w:rPr>
          <w:spacing w:val="-8"/>
        </w:rPr>
        <w:t xml:space="preserve"> </w:t>
      </w:r>
      <w:r>
        <w:t>imbricado</w:t>
      </w:r>
      <w:r>
        <w:rPr>
          <w:spacing w:val="-8"/>
        </w:rPr>
        <w:t xml:space="preserve"> </w:t>
      </w:r>
      <w:r>
        <w:t>con</w:t>
      </w:r>
      <w:r>
        <w:rPr>
          <w:spacing w:val="-7"/>
        </w:rPr>
        <w:t xml:space="preserve"> </w:t>
      </w:r>
      <w:r>
        <w:t>el</w:t>
      </w:r>
      <w:r>
        <w:rPr>
          <w:spacing w:val="-8"/>
        </w:rPr>
        <w:t xml:space="preserve"> </w:t>
      </w:r>
      <w:r>
        <w:t>fenómeno</w:t>
      </w:r>
      <w:r>
        <w:rPr>
          <w:spacing w:val="-7"/>
        </w:rPr>
        <w:t xml:space="preserve"> </w:t>
      </w:r>
      <w:r>
        <w:t>más</w:t>
      </w:r>
      <w:r>
        <w:rPr>
          <w:spacing w:val="-8"/>
        </w:rPr>
        <w:t xml:space="preserve"> </w:t>
      </w:r>
      <w:r>
        <w:t>amplio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globalización,</w:t>
      </w:r>
      <w:r>
        <w:rPr>
          <w:spacing w:val="-8"/>
        </w:rPr>
        <w:t xml:space="preserve"> </w:t>
      </w:r>
      <w:r>
        <w:t>en</w:t>
      </w:r>
      <w:r>
        <w:rPr>
          <w:spacing w:val="-7"/>
        </w:rPr>
        <w:t xml:space="preserve"> </w:t>
      </w:r>
      <w:r>
        <w:t>el</w:t>
      </w:r>
      <w:r>
        <w:rPr>
          <w:spacing w:val="-8"/>
        </w:rPr>
        <w:t xml:space="preserve"> </w:t>
      </w:r>
      <w:r>
        <w:t>cual</w:t>
      </w:r>
      <w:r>
        <w:rPr>
          <w:spacing w:val="1"/>
        </w:rPr>
        <w:t xml:space="preserve"> </w:t>
      </w:r>
      <w:r>
        <w:t>se</w:t>
      </w:r>
      <w:r>
        <w:rPr>
          <w:spacing w:val="-13"/>
        </w:rPr>
        <w:t xml:space="preserve"> </w:t>
      </w:r>
      <w:r>
        <w:t>cuentan</w:t>
      </w:r>
      <w:r>
        <w:rPr>
          <w:spacing w:val="-12"/>
        </w:rPr>
        <w:t xml:space="preserve"> </w:t>
      </w:r>
      <w:r>
        <w:t>actores</w:t>
      </w:r>
      <w:r>
        <w:rPr>
          <w:spacing w:val="-11"/>
        </w:rPr>
        <w:t xml:space="preserve"> </w:t>
      </w:r>
      <w:r>
        <w:t>diversos,</w:t>
      </w:r>
      <w:r>
        <w:rPr>
          <w:spacing w:val="-11"/>
        </w:rPr>
        <w:t xml:space="preserve"> </w:t>
      </w:r>
      <w:r>
        <w:t>como</w:t>
      </w:r>
      <w:r>
        <w:rPr>
          <w:spacing w:val="-12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Comisión</w:t>
      </w:r>
      <w:r>
        <w:rPr>
          <w:spacing w:val="-12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las</w:t>
      </w:r>
      <w:r>
        <w:rPr>
          <w:spacing w:val="-11"/>
        </w:rPr>
        <w:t xml:space="preserve"> </w:t>
      </w:r>
      <w:r>
        <w:t>Naciones</w:t>
      </w:r>
      <w:r>
        <w:rPr>
          <w:spacing w:val="-11"/>
        </w:rPr>
        <w:t xml:space="preserve"> </w:t>
      </w:r>
      <w:r>
        <w:t>Unidas</w:t>
      </w:r>
      <w:r>
        <w:rPr>
          <w:spacing w:val="-11"/>
        </w:rPr>
        <w:t xml:space="preserve"> </w:t>
      </w:r>
      <w:r>
        <w:t>para</w:t>
      </w:r>
      <w:r>
        <w:rPr>
          <w:spacing w:val="-11"/>
        </w:rPr>
        <w:t xml:space="preserve"> </w:t>
      </w:r>
      <w:r>
        <w:t>el</w:t>
      </w:r>
      <w:r>
        <w:rPr>
          <w:spacing w:val="-12"/>
        </w:rPr>
        <w:t xml:space="preserve"> </w:t>
      </w:r>
      <w:r>
        <w:t>Derecho</w:t>
      </w:r>
      <w:r>
        <w:rPr>
          <w:spacing w:val="1"/>
        </w:rPr>
        <w:t xml:space="preserve"> </w:t>
      </w:r>
      <w:r>
        <w:t>Mercantil, que cuenta con una ley modelo en materia de contratación pública</w:t>
      </w:r>
      <w:r>
        <w:rPr>
          <w:vertAlign w:val="superscript"/>
        </w:rPr>
        <w:t>3</w:t>
      </w:r>
      <w:r>
        <w:t>, los</w:t>
      </w:r>
      <w:r>
        <w:rPr>
          <w:spacing w:val="1"/>
        </w:rPr>
        <w:t xml:space="preserve"> </w:t>
      </w:r>
      <w:r>
        <w:t>organismos</w:t>
      </w:r>
      <w:r>
        <w:rPr>
          <w:spacing w:val="-12"/>
        </w:rPr>
        <w:t xml:space="preserve"> </w:t>
      </w:r>
      <w:r>
        <w:t>multilaterales</w:t>
      </w:r>
      <w:r>
        <w:rPr>
          <w:spacing w:val="-12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crédito</w:t>
      </w:r>
      <w:r>
        <w:rPr>
          <w:spacing w:val="-12"/>
        </w:rPr>
        <w:t xml:space="preserve"> </w:t>
      </w:r>
      <w:r>
        <w:t>que</w:t>
      </w:r>
      <w:r>
        <w:rPr>
          <w:spacing w:val="-11"/>
        </w:rPr>
        <w:t xml:space="preserve"> </w:t>
      </w:r>
      <w:r>
        <w:t>han</w:t>
      </w:r>
      <w:r>
        <w:rPr>
          <w:spacing w:val="-12"/>
        </w:rPr>
        <w:t xml:space="preserve"> </w:t>
      </w:r>
      <w:r>
        <w:t>actuado</w:t>
      </w:r>
      <w:r>
        <w:rPr>
          <w:spacing w:val="-12"/>
        </w:rPr>
        <w:t xml:space="preserve"> </w:t>
      </w:r>
      <w:r>
        <w:t>como</w:t>
      </w:r>
      <w:r>
        <w:rPr>
          <w:spacing w:val="-12"/>
        </w:rPr>
        <w:t xml:space="preserve"> </w:t>
      </w:r>
      <w:r>
        <w:t>catalizadores</w:t>
      </w:r>
      <w:r>
        <w:rPr>
          <w:spacing w:val="-12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reforma</w:t>
      </w:r>
      <w:r>
        <w:rPr>
          <w:spacing w:val="-1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 sistemas locales</w:t>
      </w:r>
      <w:r>
        <w:rPr>
          <w:vertAlign w:val="superscript"/>
        </w:rPr>
        <w:t>4</w:t>
      </w:r>
      <w:r>
        <w:t>. De igual forma, la liberalización de los mercados de contratación</w:t>
      </w:r>
      <w:r>
        <w:rPr>
          <w:spacing w:val="1"/>
        </w:rPr>
        <w:t xml:space="preserve"> </w:t>
      </w:r>
      <w:r>
        <w:t>mediante acuerdos plurilaterales de comercio como el Acuerdo sobre Contratación</w:t>
      </w:r>
      <w:r>
        <w:rPr>
          <w:spacing w:val="1"/>
        </w:rPr>
        <w:t xml:space="preserve"> </w:t>
      </w:r>
      <w:r>
        <w:t>Pública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OMC,</w:t>
      </w:r>
      <w:r>
        <w:rPr>
          <w:spacing w:val="-9"/>
        </w:rPr>
        <w:t xml:space="preserve"> </w:t>
      </w:r>
      <w:r>
        <w:t>acuerdos</w:t>
      </w:r>
      <w:r>
        <w:rPr>
          <w:spacing w:val="-10"/>
        </w:rPr>
        <w:t xml:space="preserve"> </w:t>
      </w:r>
      <w:r>
        <w:t>regionales</w:t>
      </w:r>
      <w:r>
        <w:rPr>
          <w:spacing w:val="-9"/>
        </w:rPr>
        <w:t xml:space="preserve"> </w:t>
      </w:r>
      <w:r>
        <w:t>como</w:t>
      </w:r>
      <w:r>
        <w:rPr>
          <w:spacing w:val="-9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Unión</w:t>
      </w:r>
      <w:r>
        <w:rPr>
          <w:spacing w:val="-9"/>
        </w:rPr>
        <w:t xml:space="preserve"> </w:t>
      </w:r>
      <w:r>
        <w:t>Europea,</w:t>
      </w:r>
      <w:r>
        <w:rPr>
          <w:spacing w:val="-9"/>
        </w:rPr>
        <w:t xml:space="preserve"> </w:t>
      </w:r>
      <w:r>
        <w:t>o</w:t>
      </w:r>
      <w:r>
        <w:rPr>
          <w:spacing w:val="-9"/>
        </w:rPr>
        <w:t xml:space="preserve"> </w:t>
      </w:r>
      <w:r>
        <w:t>acuerdos</w:t>
      </w:r>
      <w:r>
        <w:rPr>
          <w:spacing w:val="-9"/>
        </w:rPr>
        <w:t xml:space="preserve"> </w:t>
      </w:r>
      <w:r>
        <w:t>bilaterales</w:t>
      </w:r>
      <w:r>
        <w:rPr>
          <w:spacing w:val="1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comercio</w:t>
      </w:r>
      <w:r>
        <w:rPr>
          <w:spacing w:val="-11"/>
        </w:rPr>
        <w:t xml:space="preserve"> </w:t>
      </w:r>
      <w:r>
        <w:t>con</w:t>
      </w:r>
      <w:r>
        <w:rPr>
          <w:spacing w:val="-12"/>
        </w:rPr>
        <w:t xml:space="preserve"> </w:t>
      </w:r>
      <w:r>
        <w:t>capítulos</w:t>
      </w:r>
      <w:r>
        <w:rPr>
          <w:spacing w:val="-11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contratación</w:t>
      </w:r>
      <w:r>
        <w:rPr>
          <w:spacing w:val="-11"/>
        </w:rPr>
        <w:t xml:space="preserve"> </w:t>
      </w:r>
      <w:r>
        <w:t>estatal,</w:t>
      </w:r>
      <w:r>
        <w:rPr>
          <w:spacing w:val="-12"/>
        </w:rPr>
        <w:t xml:space="preserve"> </w:t>
      </w:r>
      <w:r>
        <w:t>lo</w:t>
      </w:r>
      <w:r>
        <w:rPr>
          <w:spacing w:val="-11"/>
        </w:rPr>
        <w:t xml:space="preserve"> </w:t>
      </w:r>
      <w:r>
        <w:t>cual</w:t>
      </w:r>
      <w:r>
        <w:rPr>
          <w:spacing w:val="-11"/>
        </w:rPr>
        <w:t xml:space="preserve"> </w:t>
      </w:r>
      <w:r>
        <w:t>tiene</w:t>
      </w:r>
      <w:r>
        <w:rPr>
          <w:spacing w:val="-12"/>
        </w:rPr>
        <w:t xml:space="preserve"> </w:t>
      </w:r>
      <w:r>
        <w:t>importantes</w:t>
      </w:r>
      <w:r>
        <w:rPr>
          <w:spacing w:val="-11"/>
        </w:rPr>
        <w:t xml:space="preserve"> </w:t>
      </w:r>
      <w:r>
        <w:t>efectos</w:t>
      </w:r>
      <w:r>
        <w:rPr>
          <w:spacing w:val="-12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asunto</w:t>
      </w:r>
      <w:r>
        <w:rPr>
          <w:spacing w:val="-1"/>
        </w:rPr>
        <w:t xml:space="preserve"> </w:t>
      </w:r>
      <w:r>
        <w:t>analizado</w:t>
      </w:r>
      <w:r>
        <w:rPr>
          <w:spacing w:val="-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este</w:t>
      </w:r>
      <w:r>
        <w:rPr>
          <w:spacing w:val="-2"/>
        </w:rPr>
        <w:t xml:space="preserve"> </w:t>
      </w:r>
      <w:r>
        <w:t>concepto.</w:t>
      </w:r>
    </w:p>
    <w:p w14:paraId="74BCE63E" w14:textId="77777777" w:rsidR="00177428" w:rsidRDefault="00CA78DF">
      <w:pPr>
        <w:pStyle w:val="Textoindependiente"/>
        <w:spacing w:before="120" w:line="276" w:lineRule="auto"/>
        <w:ind w:right="533" w:firstLine="708"/>
        <w:jc w:val="both"/>
      </w:pPr>
      <w:r>
        <w:t>Los tratados bilaterales de comercio con capítulos sobre contratación pública</w:t>
      </w:r>
      <w:r>
        <w:rPr>
          <w:spacing w:val="1"/>
        </w:rPr>
        <w:t xml:space="preserve"> </w:t>
      </w:r>
      <w:r>
        <w:t>son hoy en día una realidad en el ordenamiento jurídico colombiano y las normas de</w:t>
      </w:r>
      <w:r>
        <w:rPr>
          <w:spacing w:val="1"/>
        </w:rPr>
        <w:t xml:space="preserve"> </w:t>
      </w:r>
      <w:r>
        <w:t>contratación</w:t>
      </w:r>
      <w:r>
        <w:rPr>
          <w:spacing w:val="-12"/>
        </w:rPr>
        <w:t xml:space="preserve"> </w:t>
      </w:r>
      <w:r>
        <w:t>nacionales,</w:t>
      </w:r>
      <w:r>
        <w:rPr>
          <w:spacing w:val="-12"/>
        </w:rPr>
        <w:t xml:space="preserve"> </w:t>
      </w:r>
      <w:r>
        <w:t>como</w:t>
      </w:r>
      <w:r>
        <w:rPr>
          <w:spacing w:val="-12"/>
        </w:rPr>
        <w:t xml:space="preserve"> </w:t>
      </w:r>
      <w:r>
        <w:t>el</w:t>
      </w:r>
      <w:r>
        <w:rPr>
          <w:spacing w:val="-11"/>
        </w:rPr>
        <w:t xml:space="preserve"> </w:t>
      </w:r>
      <w:r>
        <w:t>Estatuto</w:t>
      </w:r>
      <w:r>
        <w:rPr>
          <w:spacing w:val="-11"/>
        </w:rPr>
        <w:t xml:space="preserve"> </w:t>
      </w:r>
      <w:r>
        <w:t>General</w:t>
      </w:r>
      <w:r>
        <w:rPr>
          <w:spacing w:val="-11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Contratación</w:t>
      </w:r>
      <w:r>
        <w:rPr>
          <w:spacing w:val="-11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Administración</w:t>
      </w:r>
      <w:r>
        <w:rPr>
          <w:spacing w:val="-58"/>
        </w:rPr>
        <w:t xml:space="preserve"> </w:t>
      </w:r>
      <w:r>
        <w:t>Pública,</w:t>
      </w:r>
      <w:r>
        <w:rPr>
          <w:spacing w:val="1"/>
        </w:rPr>
        <w:t xml:space="preserve"> </w:t>
      </w:r>
      <w:r>
        <w:t>deben</w:t>
      </w:r>
      <w:r>
        <w:rPr>
          <w:spacing w:val="1"/>
        </w:rPr>
        <w:t xml:space="preserve"> </w:t>
      </w:r>
      <w:r>
        <w:t>ser</w:t>
      </w:r>
      <w:r>
        <w:rPr>
          <w:spacing w:val="1"/>
        </w:rPr>
        <w:t xml:space="preserve"> </w:t>
      </w:r>
      <w:r>
        <w:t>aplicadas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práctica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debida</w:t>
      </w:r>
      <w:r>
        <w:rPr>
          <w:spacing w:val="1"/>
        </w:rPr>
        <w:t xml:space="preserve"> </w:t>
      </w:r>
      <w:r>
        <w:t>observancia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obligaciones</w:t>
      </w:r>
      <w:r>
        <w:rPr>
          <w:spacing w:val="1"/>
        </w:rPr>
        <w:t xml:space="preserve"> </w:t>
      </w:r>
      <w:r>
        <w:t>internacionales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Estado,</w:t>
      </w:r>
      <w:r>
        <w:rPr>
          <w:spacing w:val="1"/>
        </w:rPr>
        <w:t xml:space="preserve"> </w:t>
      </w:r>
      <w:r>
        <w:t>so</w:t>
      </w:r>
      <w:r>
        <w:rPr>
          <w:spacing w:val="1"/>
        </w:rPr>
        <w:t xml:space="preserve"> </w:t>
      </w:r>
      <w:r>
        <w:t>pena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causar</w:t>
      </w:r>
      <w:r>
        <w:rPr>
          <w:spacing w:val="1"/>
        </w:rPr>
        <w:t xml:space="preserve"> </w:t>
      </w:r>
      <w:r>
        <w:t>responsabilidad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incumplimiento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dichas</w:t>
      </w:r>
      <w:r>
        <w:rPr>
          <w:spacing w:val="-2"/>
        </w:rPr>
        <w:t xml:space="preserve"> </w:t>
      </w:r>
      <w:r>
        <w:t>obligaciones.</w:t>
      </w:r>
    </w:p>
    <w:p w14:paraId="0DD9D2A9" w14:textId="2D46DBE2" w:rsidR="00177428" w:rsidRDefault="005836B8">
      <w:pPr>
        <w:pStyle w:val="Textoindependiente"/>
        <w:spacing w:before="3"/>
        <w:ind w:left="0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111CF734" wp14:editId="161B382D">
                <wp:simplePos x="0" y="0"/>
                <wp:positionH relativeFrom="page">
                  <wp:posOffset>1080135</wp:posOffset>
                </wp:positionH>
                <wp:positionV relativeFrom="paragraph">
                  <wp:posOffset>205740</wp:posOffset>
                </wp:positionV>
                <wp:extent cx="1828800" cy="1270"/>
                <wp:effectExtent l="0" t="0" r="0" b="0"/>
                <wp:wrapTopAndBottom/>
                <wp:docPr id="15" name="Freeform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28800" cy="1270"/>
                        </a:xfrm>
                        <a:custGeom>
                          <a:avLst/>
                          <a:gdLst>
                            <a:gd name="T0" fmla="+- 0 1701 1701"/>
                            <a:gd name="T1" fmla="*/ T0 w 2880"/>
                            <a:gd name="T2" fmla="+- 0 4581 1701"/>
                            <a:gd name="T3" fmla="*/ T2 w 28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880">
                              <a:moveTo>
                                <a:pt x="0" y="0"/>
                              </a:moveTo>
                              <a:lnTo>
                                <a:pt x="2880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7877F8" id="Freeform 12" o:spid="_x0000_s1026" style="position:absolute;margin-left:85.05pt;margin-top:16.2pt;width:2in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" path="m,l2880,e" filled="f" strokeweight=".5pt">
                <v:path arrowok="t" o:connecttype="custom" o:connectlocs="0,0;1828800,0" o:connectangles="0,0"/>
                <w10:wrap type="topAndBottom" anchorx="page"/>
              </v:shape>
            </w:pict>
          </mc:Fallback>
        </mc:AlternateContent>
      </w:r>
    </w:p>
    <w:p w14:paraId="787353DD" w14:textId="77777777" w:rsidR="00177428" w:rsidRPr="00C928A1" w:rsidRDefault="00CA78DF">
      <w:pPr>
        <w:spacing w:before="80"/>
        <w:ind w:left="100" w:right="534" w:firstLine="708"/>
        <w:jc w:val="both"/>
        <w:rPr>
          <w:sz w:val="18"/>
          <w:lang w:val="en-US"/>
        </w:rPr>
      </w:pPr>
      <w:r w:rsidRPr="00C928A1">
        <w:rPr>
          <w:sz w:val="18"/>
          <w:vertAlign w:val="superscript"/>
          <w:lang w:val="en-US"/>
        </w:rPr>
        <w:t>1</w:t>
      </w:r>
      <w:r w:rsidRPr="00C928A1">
        <w:rPr>
          <w:spacing w:val="-12"/>
          <w:sz w:val="18"/>
          <w:lang w:val="en-US"/>
        </w:rPr>
        <w:t xml:space="preserve"> </w:t>
      </w:r>
      <w:r w:rsidRPr="00C928A1">
        <w:rPr>
          <w:sz w:val="18"/>
          <w:lang w:val="en-US"/>
        </w:rPr>
        <w:t>DON</w:t>
      </w:r>
      <w:r w:rsidRPr="00C928A1">
        <w:rPr>
          <w:spacing w:val="-10"/>
          <w:sz w:val="18"/>
          <w:lang w:val="en-US"/>
        </w:rPr>
        <w:t xml:space="preserve"> </w:t>
      </w:r>
      <w:r w:rsidRPr="00C928A1">
        <w:rPr>
          <w:sz w:val="18"/>
          <w:lang w:val="en-US"/>
        </w:rPr>
        <w:t>WALLACE.</w:t>
      </w:r>
      <w:r w:rsidRPr="00C928A1">
        <w:rPr>
          <w:spacing w:val="-10"/>
          <w:sz w:val="18"/>
          <w:lang w:val="en-US"/>
        </w:rPr>
        <w:t xml:space="preserve"> </w:t>
      </w:r>
      <w:r w:rsidRPr="00C928A1">
        <w:rPr>
          <w:rFonts w:ascii="Arial"/>
          <w:i/>
          <w:sz w:val="18"/>
          <w:lang w:val="en-US"/>
        </w:rPr>
        <w:t>The</w:t>
      </w:r>
      <w:r w:rsidRPr="00C928A1">
        <w:rPr>
          <w:rFonts w:ascii="Arial"/>
          <w:i/>
          <w:spacing w:val="-10"/>
          <w:sz w:val="18"/>
          <w:lang w:val="en-US"/>
        </w:rPr>
        <w:t xml:space="preserve"> </w:t>
      </w:r>
      <w:r w:rsidRPr="00C928A1">
        <w:rPr>
          <w:rFonts w:ascii="Arial"/>
          <w:i/>
          <w:sz w:val="18"/>
          <w:lang w:val="en-US"/>
        </w:rPr>
        <w:t>changing</w:t>
      </w:r>
      <w:r w:rsidRPr="00C928A1">
        <w:rPr>
          <w:rFonts w:ascii="Arial"/>
          <w:i/>
          <w:spacing w:val="-11"/>
          <w:sz w:val="18"/>
          <w:lang w:val="en-US"/>
        </w:rPr>
        <w:t xml:space="preserve"> </w:t>
      </w:r>
      <w:r w:rsidRPr="00C928A1">
        <w:rPr>
          <w:rFonts w:ascii="Arial"/>
          <w:i/>
          <w:sz w:val="18"/>
          <w:lang w:val="en-US"/>
        </w:rPr>
        <w:t>world</w:t>
      </w:r>
      <w:r w:rsidRPr="00C928A1">
        <w:rPr>
          <w:rFonts w:ascii="Arial"/>
          <w:i/>
          <w:spacing w:val="-11"/>
          <w:sz w:val="18"/>
          <w:lang w:val="en-US"/>
        </w:rPr>
        <w:t xml:space="preserve"> </w:t>
      </w:r>
      <w:r w:rsidRPr="00C928A1">
        <w:rPr>
          <w:rFonts w:ascii="Arial"/>
          <w:i/>
          <w:sz w:val="18"/>
          <w:lang w:val="en-US"/>
        </w:rPr>
        <w:t>of</w:t>
      </w:r>
      <w:r w:rsidRPr="00C928A1">
        <w:rPr>
          <w:rFonts w:ascii="Arial"/>
          <w:i/>
          <w:spacing w:val="-10"/>
          <w:sz w:val="18"/>
          <w:lang w:val="en-US"/>
        </w:rPr>
        <w:t xml:space="preserve"> </w:t>
      </w:r>
      <w:r w:rsidRPr="00C928A1">
        <w:rPr>
          <w:rFonts w:ascii="Arial"/>
          <w:i/>
          <w:sz w:val="18"/>
          <w:lang w:val="en-US"/>
        </w:rPr>
        <w:t>national</w:t>
      </w:r>
      <w:r w:rsidRPr="00C928A1">
        <w:rPr>
          <w:rFonts w:ascii="Arial"/>
          <w:i/>
          <w:spacing w:val="-10"/>
          <w:sz w:val="18"/>
          <w:lang w:val="en-US"/>
        </w:rPr>
        <w:t xml:space="preserve"> </w:t>
      </w:r>
      <w:r w:rsidRPr="00C928A1">
        <w:rPr>
          <w:rFonts w:ascii="Arial"/>
          <w:i/>
          <w:sz w:val="18"/>
          <w:lang w:val="en-US"/>
        </w:rPr>
        <w:t>procurement</w:t>
      </w:r>
      <w:r w:rsidRPr="00C928A1">
        <w:rPr>
          <w:rFonts w:ascii="Arial"/>
          <w:i/>
          <w:spacing w:val="-11"/>
          <w:sz w:val="18"/>
          <w:lang w:val="en-US"/>
        </w:rPr>
        <w:t xml:space="preserve"> </w:t>
      </w:r>
      <w:r w:rsidRPr="00C928A1">
        <w:rPr>
          <w:rFonts w:ascii="Arial"/>
          <w:i/>
          <w:sz w:val="18"/>
          <w:lang w:val="en-US"/>
        </w:rPr>
        <w:t>systems:</w:t>
      </w:r>
      <w:r w:rsidRPr="00C928A1">
        <w:rPr>
          <w:rFonts w:ascii="Arial"/>
          <w:i/>
          <w:spacing w:val="-11"/>
          <w:sz w:val="18"/>
          <w:lang w:val="en-US"/>
        </w:rPr>
        <w:t xml:space="preserve"> </w:t>
      </w:r>
      <w:r w:rsidRPr="00C928A1">
        <w:rPr>
          <w:rFonts w:ascii="Arial"/>
          <w:i/>
          <w:sz w:val="18"/>
          <w:lang w:val="en-US"/>
        </w:rPr>
        <w:t>global</w:t>
      </w:r>
      <w:r w:rsidRPr="00C928A1">
        <w:rPr>
          <w:rFonts w:ascii="Arial"/>
          <w:i/>
          <w:spacing w:val="-10"/>
          <w:sz w:val="18"/>
          <w:lang w:val="en-US"/>
        </w:rPr>
        <w:t xml:space="preserve"> </w:t>
      </w:r>
      <w:r w:rsidRPr="00C928A1">
        <w:rPr>
          <w:rFonts w:ascii="Arial"/>
          <w:i/>
          <w:sz w:val="18"/>
          <w:lang w:val="en-US"/>
        </w:rPr>
        <w:t>reformation.</w:t>
      </w:r>
      <w:r w:rsidRPr="00C928A1">
        <w:rPr>
          <w:rFonts w:ascii="Arial"/>
          <w:i/>
          <w:spacing w:val="-12"/>
          <w:sz w:val="18"/>
          <w:lang w:val="en-US"/>
        </w:rPr>
        <w:t xml:space="preserve"> </w:t>
      </w:r>
      <w:r w:rsidRPr="00C928A1">
        <w:rPr>
          <w:sz w:val="18"/>
          <w:lang w:val="en-US"/>
        </w:rPr>
        <w:t>Public</w:t>
      </w:r>
      <w:r w:rsidRPr="00C928A1">
        <w:rPr>
          <w:spacing w:val="-47"/>
          <w:sz w:val="18"/>
          <w:lang w:val="en-US"/>
        </w:rPr>
        <w:t xml:space="preserve"> </w:t>
      </w:r>
      <w:r w:rsidRPr="00C928A1">
        <w:rPr>
          <w:sz w:val="18"/>
          <w:lang w:val="en-US"/>
        </w:rPr>
        <w:t>procurement</w:t>
      </w:r>
      <w:r w:rsidRPr="00C928A1">
        <w:rPr>
          <w:spacing w:val="-2"/>
          <w:sz w:val="18"/>
          <w:lang w:val="en-US"/>
        </w:rPr>
        <w:t xml:space="preserve"> </w:t>
      </w:r>
      <w:r w:rsidRPr="00C928A1">
        <w:rPr>
          <w:sz w:val="18"/>
          <w:lang w:val="en-US"/>
        </w:rPr>
        <w:t>law</w:t>
      </w:r>
      <w:r w:rsidRPr="00C928A1">
        <w:rPr>
          <w:spacing w:val="-1"/>
          <w:sz w:val="18"/>
          <w:lang w:val="en-US"/>
        </w:rPr>
        <w:t xml:space="preserve"> </w:t>
      </w:r>
      <w:r w:rsidRPr="00C928A1">
        <w:rPr>
          <w:sz w:val="18"/>
          <w:lang w:val="en-US"/>
        </w:rPr>
        <w:t>review</w:t>
      </w:r>
      <w:r w:rsidRPr="00C928A1">
        <w:rPr>
          <w:spacing w:val="-1"/>
          <w:sz w:val="18"/>
          <w:lang w:val="en-US"/>
        </w:rPr>
        <w:t xml:space="preserve"> </w:t>
      </w:r>
      <w:r w:rsidRPr="00C928A1">
        <w:rPr>
          <w:sz w:val="18"/>
          <w:lang w:val="en-US"/>
        </w:rPr>
        <w:t>4.2,</w:t>
      </w:r>
      <w:r w:rsidRPr="00C928A1">
        <w:rPr>
          <w:spacing w:val="-1"/>
          <w:sz w:val="18"/>
          <w:lang w:val="en-US"/>
        </w:rPr>
        <w:t xml:space="preserve"> </w:t>
      </w:r>
      <w:r w:rsidRPr="00C928A1">
        <w:rPr>
          <w:sz w:val="18"/>
          <w:lang w:val="en-US"/>
        </w:rPr>
        <w:t>1995:</w:t>
      </w:r>
      <w:r w:rsidRPr="00C928A1">
        <w:rPr>
          <w:spacing w:val="-2"/>
          <w:sz w:val="18"/>
          <w:lang w:val="en-US"/>
        </w:rPr>
        <w:t xml:space="preserve"> </w:t>
      </w:r>
      <w:r w:rsidRPr="00C928A1">
        <w:rPr>
          <w:sz w:val="18"/>
          <w:lang w:val="en-US"/>
        </w:rPr>
        <w:t>57-62.</w:t>
      </w:r>
    </w:p>
    <w:p w14:paraId="7B654782" w14:textId="77777777" w:rsidR="00177428" w:rsidRPr="00C928A1" w:rsidRDefault="00177428">
      <w:pPr>
        <w:pStyle w:val="Textoindependiente"/>
        <w:ind w:left="0"/>
        <w:rPr>
          <w:sz w:val="18"/>
          <w:lang w:val="en-US"/>
        </w:rPr>
      </w:pPr>
    </w:p>
    <w:p w14:paraId="77753ABD" w14:textId="77777777" w:rsidR="00177428" w:rsidRPr="00C928A1" w:rsidRDefault="00CA78DF">
      <w:pPr>
        <w:ind w:left="100" w:right="533" w:firstLine="708"/>
        <w:jc w:val="both"/>
        <w:rPr>
          <w:sz w:val="18"/>
          <w:lang w:val="en-US"/>
        </w:rPr>
      </w:pPr>
      <w:r w:rsidRPr="00C928A1">
        <w:rPr>
          <w:spacing w:val="-1"/>
          <w:sz w:val="18"/>
          <w:vertAlign w:val="superscript"/>
          <w:lang w:val="en-US"/>
        </w:rPr>
        <w:t>2</w:t>
      </w:r>
      <w:r w:rsidRPr="00C928A1">
        <w:rPr>
          <w:spacing w:val="-11"/>
          <w:sz w:val="18"/>
          <w:lang w:val="en-US"/>
        </w:rPr>
        <w:t xml:space="preserve"> </w:t>
      </w:r>
      <w:r w:rsidRPr="00C928A1">
        <w:rPr>
          <w:spacing w:val="-1"/>
          <w:sz w:val="18"/>
          <w:lang w:val="en-US"/>
        </w:rPr>
        <w:t>SUE</w:t>
      </w:r>
      <w:r w:rsidRPr="00C928A1">
        <w:rPr>
          <w:spacing w:val="-11"/>
          <w:sz w:val="18"/>
          <w:lang w:val="en-US"/>
        </w:rPr>
        <w:t xml:space="preserve"> </w:t>
      </w:r>
      <w:r w:rsidRPr="00C928A1">
        <w:rPr>
          <w:spacing w:val="-1"/>
          <w:sz w:val="18"/>
          <w:lang w:val="en-US"/>
        </w:rPr>
        <w:t>ARROWSMITH;</w:t>
      </w:r>
      <w:r w:rsidRPr="00C928A1">
        <w:rPr>
          <w:spacing w:val="-9"/>
          <w:sz w:val="18"/>
          <w:lang w:val="en-US"/>
        </w:rPr>
        <w:t xml:space="preserve"> </w:t>
      </w:r>
      <w:r w:rsidRPr="00C928A1">
        <w:rPr>
          <w:spacing w:val="-1"/>
          <w:sz w:val="18"/>
          <w:lang w:val="en-US"/>
        </w:rPr>
        <w:t>LINARELLI,</w:t>
      </w:r>
      <w:r w:rsidRPr="00C928A1">
        <w:rPr>
          <w:spacing w:val="-11"/>
          <w:sz w:val="18"/>
          <w:lang w:val="en-US"/>
        </w:rPr>
        <w:t xml:space="preserve"> </w:t>
      </w:r>
      <w:r w:rsidRPr="00C928A1">
        <w:rPr>
          <w:spacing w:val="-1"/>
          <w:sz w:val="18"/>
          <w:lang w:val="en-US"/>
        </w:rPr>
        <w:t>John;</w:t>
      </w:r>
      <w:r w:rsidRPr="00C928A1">
        <w:rPr>
          <w:spacing w:val="-10"/>
          <w:sz w:val="18"/>
          <w:lang w:val="en-US"/>
        </w:rPr>
        <w:t xml:space="preserve"> </w:t>
      </w:r>
      <w:r w:rsidRPr="00C928A1">
        <w:rPr>
          <w:spacing w:val="-1"/>
          <w:sz w:val="18"/>
          <w:lang w:val="en-US"/>
        </w:rPr>
        <w:t>WALLACE,</w:t>
      </w:r>
      <w:r w:rsidRPr="00C928A1">
        <w:rPr>
          <w:spacing w:val="-10"/>
          <w:sz w:val="18"/>
          <w:lang w:val="en-US"/>
        </w:rPr>
        <w:t xml:space="preserve"> </w:t>
      </w:r>
      <w:r w:rsidRPr="00C928A1">
        <w:rPr>
          <w:spacing w:val="-1"/>
          <w:sz w:val="18"/>
          <w:lang w:val="en-US"/>
        </w:rPr>
        <w:t>Don.</w:t>
      </w:r>
      <w:r w:rsidRPr="00C928A1">
        <w:rPr>
          <w:spacing w:val="-11"/>
          <w:sz w:val="18"/>
          <w:lang w:val="en-US"/>
        </w:rPr>
        <w:t xml:space="preserve"> </w:t>
      </w:r>
      <w:r w:rsidRPr="00C928A1">
        <w:rPr>
          <w:spacing w:val="-1"/>
          <w:sz w:val="18"/>
          <w:lang w:val="en-US"/>
        </w:rPr>
        <w:t>Regulation</w:t>
      </w:r>
      <w:r w:rsidRPr="00C928A1">
        <w:rPr>
          <w:spacing w:val="-11"/>
          <w:sz w:val="18"/>
          <w:lang w:val="en-US"/>
        </w:rPr>
        <w:t xml:space="preserve"> </w:t>
      </w:r>
      <w:r w:rsidRPr="00C928A1">
        <w:rPr>
          <w:spacing w:val="-1"/>
          <w:sz w:val="18"/>
          <w:lang w:val="en-US"/>
        </w:rPr>
        <w:t>public</w:t>
      </w:r>
      <w:r w:rsidRPr="00C928A1">
        <w:rPr>
          <w:spacing w:val="-11"/>
          <w:sz w:val="18"/>
          <w:lang w:val="en-US"/>
        </w:rPr>
        <w:t xml:space="preserve"> </w:t>
      </w:r>
      <w:r w:rsidRPr="00C928A1">
        <w:rPr>
          <w:spacing w:val="-1"/>
          <w:sz w:val="18"/>
          <w:lang w:val="en-US"/>
        </w:rPr>
        <w:t>procurement-national</w:t>
      </w:r>
      <w:r w:rsidRPr="00C928A1">
        <w:rPr>
          <w:sz w:val="18"/>
          <w:lang w:val="en-US"/>
        </w:rPr>
        <w:t xml:space="preserve"> and</w:t>
      </w:r>
      <w:r w:rsidRPr="00C928A1">
        <w:rPr>
          <w:spacing w:val="-2"/>
          <w:sz w:val="18"/>
          <w:lang w:val="en-US"/>
        </w:rPr>
        <w:t xml:space="preserve"> </w:t>
      </w:r>
      <w:r w:rsidRPr="00C928A1">
        <w:rPr>
          <w:sz w:val="18"/>
          <w:lang w:val="en-US"/>
        </w:rPr>
        <w:t>international</w:t>
      </w:r>
      <w:r w:rsidRPr="00C928A1">
        <w:rPr>
          <w:spacing w:val="-2"/>
          <w:sz w:val="18"/>
          <w:lang w:val="en-US"/>
        </w:rPr>
        <w:t xml:space="preserve"> </w:t>
      </w:r>
      <w:r w:rsidRPr="00C928A1">
        <w:rPr>
          <w:sz w:val="18"/>
          <w:lang w:val="en-US"/>
        </w:rPr>
        <w:t>perspectives.</w:t>
      </w:r>
      <w:r w:rsidRPr="00C928A1">
        <w:rPr>
          <w:spacing w:val="-2"/>
          <w:sz w:val="18"/>
          <w:lang w:val="en-US"/>
        </w:rPr>
        <w:t xml:space="preserve"> </w:t>
      </w:r>
      <w:r w:rsidRPr="00C928A1">
        <w:rPr>
          <w:sz w:val="18"/>
          <w:lang w:val="en-US"/>
        </w:rPr>
        <w:t>Kluwer</w:t>
      </w:r>
      <w:r w:rsidRPr="00C928A1">
        <w:rPr>
          <w:spacing w:val="-1"/>
          <w:sz w:val="18"/>
          <w:lang w:val="en-US"/>
        </w:rPr>
        <w:t xml:space="preserve"> </w:t>
      </w:r>
      <w:r w:rsidRPr="00C928A1">
        <w:rPr>
          <w:sz w:val="18"/>
          <w:lang w:val="en-US"/>
        </w:rPr>
        <w:t>Law</w:t>
      </w:r>
      <w:r w:rsidRPr="00C928A1">
        <w:rPr>
          <w:spacing w:val="-2"/>
          <w:sz w:val="18"/>
          <w:lang w:val="en-US"/>
        </w:rPr>
        <w:t xml:space="preserve"> </w:t>
      </w:r>
      <w:r w:rsidRPr="00C928A1">
        <w:rPr>
          <w:sz w:val="18"/>
          <w:lang w:val="en-US"/>
        </w:rPr>
        <w:t>International</w:t>
      </w:r>
      <w:r w:rsidRPr="00C928A1">
        <w:rPr>
          <w:spacing w:val="-2"/>
          <w:sz w:val="18"/>
          <w:lang w:val="en-US"/>
        </w:rPr>
        <w:t xml:space="preserve"> </w:t>
      </w:r>
      <w:r w:rsidRPr="00C928A1">
        <w:rPr>
          <w:sz w:val="18"/>
          <w:lang w:val="en-US"/>
        </w:rPr>
        <w:t>BV,</w:t>
      </w:r>
      <w:r w:rsidRPr="00C928A1">
        <w:rPr>
          <w:spacing w:val="-1"/>
          <w:sz w:val="18"/>
          <w:lang w:val="en-US"/>
        </w:rPr>
        <w:t xml:space="preserve"> </w:t>
      </w:r>
      <w:r w:rsidRPr="00C928A1">
        <w:rPr>
          <w:sz w:val="18"/>
          <w:lang w:val="en-US"/>
        </w:rPr>
        <w:t>2000.</w:t>
      </w:r>
    </w:p>
    <w:p w14:paraId="675B4FE1" w14:textId="77777777" w:rsidR="00177428" w:rsidRPr="00C928A1" w:rsidRDefault="00177428">
      <w:pPr>
        <w:pStyle w:val="Textoindependiente"/>
        <w:ind w:left="0"/>
        <w:rPr>
          <w:sz w:val="18"/>
          <w:lang w:val="en-US"/>
        </w:rPr>
      </w:pPr>
    </w:p>
    <w:p w14:paraId="3514683F" w14:textId="77777777" w:rsidR="00177428" w:rsidRPr="00C928A1" w:rsidRDefault="00CA78DF">
      <w:pPr>
        <w:ind w:left="100" w:right="533" w:firstLine="708"/>
        <w:jc w:val="both"/>
        <w:rPr>
          <w:sz w:val="18"/>
          <w:lang w:val="en-US"/>
        </w:rPr>
      </w:pPr>
      <w:r w:rsidRPr="00C928A1">
        <w:rPr>
          <w:sz w:val="18"/>
          <w:vertAlign w:val="superscript"/>
          <w:lang w:val="en-US"/>
        </w:rPr>
        <w:t>3</w:t>
      </w:r>
      <w:r w:rsidRPr="00C928A1">
        <w:rPr>
          <w:sz w:val="18"/>
          <w:lang w:val="en-US"/>
        </w:rPr>
        <w:t xml:space="preserve"> SUE ARROWSMITH. Public procurement: An appraisal of the UNCITRAL model law as a global</w:t>
      </w:r>
      <w:r w:rsidRPr="00C928A1">
        <w:rPr>
          <w:spacing w:val="-47"/>
          <w:sz w:val="18"/>
          <w:lang w:val="en-US"/>
        </w:rPr>
        <w:t xml:space="preserve"> </w:t>
      </w:r>
      <w:r w:rsidRPr="00C928A1">
        <w:rPr>
          <w:sz w:val="18"/>
          <w:lang w:val="en-US"/>
        </w:rPr>
        <w:t>standard.</w:t>
      </w:r>
      <w:r w:rsidRPr="00C928A1">
        <w:rPr>
          <w:spacing w:val="-1"/>
          <w:sz w:val="18"/>
          <w:lang w:val="en-US"/>
        </w:rPr>
        <w:t xml:space="preserve"> </w:t>
      </w:r>
      <w:r w:rsidRPr="00C928A1">
        <w:rPr>
          <w:rFonts w:ascii="Arial"/>
          <w:i/>
          <w:sz w:val="18"/>
          <w:lang w:val="en-US"/>
        </w:rPr>
        <w:t>International</w:t>
      </w:r>
      <w:r w:rsidRPr="00C928A1">
        <w:rPr>
          <w:rFonts w:ascii="Arial"/>
          <w:i/>
          <w:spacing w:val="-2"/>
          <w:sz w:val="18"/>
          <w:lang w:val="en-US"/>
        </w:rPr>
        <w:t xml:space="preserve"> </w:t>
      </w:r>
      <w:r w:rsidRPr="00C928A1">
        <w:rPr>
          <w:rFonts w:ascii="Arial"/>
          <w:i/>
          <w:sz w:val="18"/>
          <w:lang w:val="en-US"/>
        </w:rPr>
        <w:t>&amp;</w:t>
      </w:r>
      <w:r w:rsidRPr="00C928A1">
        <w:rPr>
          <w:rFonts w:ascii="Arial"/>
          <w:i/>
          <w:spacing w:val="-2"/>
          <w:sz w:val="18"/>
          <w:lang w:val="en-US"/>
        </w:rPr>
        <w:t xml:space="preserve"> </w:t>
      </w:r>
      <w:r w:rsidRPr="00C928A1">
        <w:rPr>
          <w:rFonts w:ascii="Arial"/>
          <w:i/>
          <w:sz w:val="18"/>
          <w:lang w:val="en-US"/>
        </w:rPr>
        <w:t>Comparative</w:t>
      </w:r>
      <w:r w:rsidRPr="00C928A1">
        <w:rPr>
          <w:rFonts w:ascii="Arial"/>
          <w:i/>
          <w:spacing w:val="-2"/>
          <w:sz w:val="18"/>
          <w:lang w:val="en-US"/>
        </w:rPr>
        <w:t xml:space="preserve"> </w:t>
      </w:r>
      <w:r w:rsidRPr="00C928A1">
        <w:rPr>
          <w:rFonts w:ascii="Arial"/>
          <w:i/>
          <w:sz w:val="18"/>
          <w:lang w:val="en-US"/>
        </w:rPr>
        <w:t>Law</w:t>
      </w:r>
      <w:r w:rsidRPr="00C928A1">
        <w:rPr>
          <w:rFonts w:ascii="Arial"/>
          <w:i/>
          <w:spacing w:val="-1"/>
          <w:sz w:val="18"/>
          <w:lang w:val="en-US"/>
        </w:rPr>
        <w:t xml:space="preserve"> </w:t>
      </w:r>
      <w:r w:rsidRPr="00C928A1">
        <w:rPr>
          <w:rFonts w:ascii="Arial"/>
          <w:i/>
          <w:sz w:val="18"/>
          <w:lang w:val="en-US"/>
        </w:rPr>
        <w:t>Quarterly</w:t>
      </w:r>
      <w:r w:rsidRPr="00C928A1">
        <w:rPr>
          <w:sz w:val="18"/>
          <w:lang w:val="en-US"/>
        </w:rPr>
        <w:t>,</w:t>
      </w:r>
      <w:r w:rsidRPr="00C928A1">
        <w:rPr>
          <w:spacing w:val="-2"/>
          <w:sz w:val="18"/>
          <w:lang w:val="en-US"/>
        </w:rPr>
        <w:t xml:space="preserve"> </w:t>
      </w:r>
      <w:r w:rsidRPr="00C928A1">
        <w:rPr>
          <w:sz w:val="18"/>
          <w:lang w:val="en-US"/>
        </w:rPr>
        <w:t>2004,</w:t>
      </w:r>
      <w:r w:rsidRPr="00C928A1">
        <w:rPr>
          <w:spacing w:val="-2"/>
          <w:sz w:val="18"/>
          <w:lang w:val="en-US"/>
        </w:rPr>
        <w:t xml:space="preserve"> </w:t>
      </w:r>
      <w:r w:rsidRPr="00C928A1">
        <w:rPr>
          <w:sz w:val="18"/>
          <w:lang w:val="en-US"/>
        </w:rPr>
        <w:t>vol.</w:t>
      </w:r>
      <w:r w:rsidRPr="00C928A1">
        <w:rPr>
          <w:spacing w:val="-2"/>
          <w:sz w:val="18"/>
          <w:lang w:val="en-US"/>
        </w:rPr>
        <w:t xml:space="preserve"> </w:t>
      </w:r>
      <w:r w:rsidRPr="00C928A1">
        <w:rPr>
          <w:sz w:val="18"/>
          <w:lang w:val="en-US"/>
        </w:rPr>
        <w:t>53,</w:t>
      </w:r>
      <w:r w:rsidRPr="00C928A1">
        <w:rPr>
          <w:spacing w:val="-2"/>
          <w:sz w:val="18"/>
          <w:lang w:val="en-US"/>
        </w:rPr>
        <w:t xml:space="preserve"> </w:t>
      </w:r>
      <w:r w:rsidRPr="00C928A1">
        <w:rPr>
          <w:sz w:val="18"/>
          <w:lang w:val="en-US"/>
        </w:rPr>
        <w:t>no</w:t>
      </w:r>
      <w:r w:rsidRPr="00C928A1">
        <w:rPr>
          <w:spacing w:val="-1"/>
          <w:sz w:val="18"/>
          <w:lang w:val="en-US"/>
        </w:rPr>
        <w:t xml:space="preserve"> </w:t>
      </w:r>
      <w:r w:rsidRPr="00C928A1">
        <w:rPr>
          <w:sz w:val="18"/>
          <w:lang w:val="en-US"/>
        </w:rPr>
        <w:t>1,</w:t>
      </w:r>
      <w:r w:rsidRPr="00C928A1">
        <w:rPr>
          <w:spacing w:val="-2"/>
          <w:sz w:val="18"/>
          <w:lang w:val="en-US"/>
        </w:rPr>
        <w:t xml:space="preserve"> </w:t>
      </w:r>
      <w:r w:rsidRPr="00C928A1">
        <w:rPr>
          <w:sz w:val="18"/>
          <w:lang w:val="en-US"/>
        </w:rPr>
        <w:t>p.</w:t>
      </w:r>
      <w:r w:rsidRPr="00C928A1">
        <w:rPr>
          <w:spacing w:val="-2"/>
          <w:sz w:val="18"/>
          <w:lang w:val="en-US"/>
        </w:rPr>
        <w:t xml:space="preserve"> </w:t>
      </w:r>
      <w:r w:rsidRPr="00C928A1">
        <w:rPr>
          <w:sz w:val="18"/>
          <w:lang w:val="en-US"/>
        </w:rPr>
        <w:t>17-46.</w:t>
      </w:r>
    </w:p>
    <w:p w14:paraId="6AEFF5E0" w14:textId="77777777" w:rsidR="00177428" w:rsidRPr="00C928A1" w:rsidRDefault="00177428">
      <w:pPr>
        <w:pStyle w:val="Textoindependiente"/>
        <w:ind w:left="0"/>
        <w:rPr>
          <w:sz w:val="18"/>
          <w:lang w:val="en-US"/>
        </w:rPr>
      </w:pPr>
    </w:p>
    <w:p w14:paraId="12B88D09" w14:textId="77777777" w:rsidR="00177428" w:rsidRDefault="00CA78DF">
      <w:pPr>
        <w:ind w:left="100" w:right="534" w:firstLine="708"/>
        <w:jc w:val="both"/>
        <w:rPr>
          <w:sz w:val="18"/>
        </w:rPr>
      </w:pPr>
      <w:r w:rsidRPr="00C928A1">
        <w:rPr>
          <w:sz w:val="18"/>
          <w:vertAlign w:val="superscript"/>
          <w:lang w:val="en-US"/>
        </w:rPr>
        <w:t>4</w:t>
      </w:r>
      <w:r w:rsidRPr="00C928A1">
        <w:rPr>
          <w:spacing w:val="-9"/>
          <w:sz w:val="18"/>
          <w:lang w:val="en-US"/>
        </w:rPr>
        <w:t xml:space="preserve"> </w:t>
      </w:r>
      <w:r w:rsidRPr="00C928A1">
        <w:rPr>
          <w:sz w:val="18"/>
          <w:lang w:val="en-US"/>
        </w:rPr>
        <w:t>SOPE</w:t>
      </w:r>
      <w:r w:rsidRPr="00C928A1">
        <w:rPr>
          <w:spacing w:val="-8"/>
          <w:sz w:val="18"/>
          <w:lang w:val="en-US"/>
        </w:rPr>
        <w:t xml:space="preserve"> </w:t>
      </w:r>
      <w:r w:rsidRPr="00C928A1">
        <w:rPr>
          <w:sz w:val="18"/>
          <w:lang w:val="en-US"/>
        </w:rPr>
        <w:t>WILLIAMS-ELEGBE.</w:t>
      </w:r>
      <w:r w:rsidRPr="00C928A1">
        <w:rPr>
          <w:spacing w:val="-6"/>
          <w:sz w:val="18"/>
          <w:lang w:val="en-US"/>
        </w:rPr>
        <w:t xml:space="preserve"> </w:t>
      </w:r>
      <w:r w:rsidRPr="00C928A1">
        <w:rPr>
          <w:sz w:val="18"/>
          <w:lang w:val="en-US"/>
        </w:rPr>
        <w:t>The</w:t>
      </w:r>
      <w:r w:rsidRPr="00C928A1">
        <w:rPr>
          <w:spacing w:val="-9"/>
          <w:sz w:val="18"/>
          <w:lang w:val="en-US"/>
        </w:rPr>
        <w:t xml:space="preserve"> </w:t>
      </w:r>
      <w:r w:rsidRPr="00C928A1">
        <w:rPr>
          <w:sz w:val="18"/>
          <w:lang w:val="en-US"/>
        </w:rPr>
        <w:t>World</w:t>
      </w:r>
      <w:r w:rsidRPr="00C928A1">
        <w:rPr>
          <w:spacing w:val="-8"/>
          <w:sz w:val="18"/>
          <w:lang w:val="en-US"/>
        </w:rPr>
        <w:t xml:space="preserve"> </w:t>
      </w:r>
      <w:r w:rsidRPr="00C928A1">
        <w:rPr>
          <w:sz w:val="18"/>
          <w:lang w:val="en-US"/>
        </w:rPr>
        <w:t>Bank's</w:t>
      </w:r>
      <w:r w:rsidRPr="00C928A1">
        <w:rPr>
          <w:spacing w:val="-7"/>
          <w:sz w:val="18"/>
          <w:lang w:val="en-US"/>
        </w:rPr>
        <w:t xml:space="preserve"> </w:t>
      </w:r>
      <w:r w:rsidRPr="00C928A1">
        <w:rPr>
          <w:sz w:val="18"/>
          <w:lang w:val="en-US"/>
        </w:rPr>
        <w:t>influence</w:t>
      </w:r>
      <w:r w:rsidRPr="00C928A1">
        <w:rPr>
          <w:spacing w:val="-9"/>
          <w:sz w:val="18"/>
          <w:lang w:val="en-US"/>
        </w:rPr>
        <w:t xml:space="preserve"> </w:t>
      </w:r>
      <w:r w:rsidRPr="00C928A1">
        <w:rPr>
          <w:sz w:val="18"/>
          <w:lang w:val="en-US"/>
        </w:rPr>
        <w:t>on</w:t>
      </w:r>
      <w:r w:rsidRPr="00C928A1">
        <w:rPr>
          <w:spacing w:val="-8"/>
          <w:sz w:val="18"/>
          <w:lang w:val="en-US"/>
        </w:rPr>
        <w:t xml:space="preserve"> </w:t>
      </w:r>
      <w:r w:rsidRPr="00C928A1">
        <w:rPr>
          <w:sz w:val="18"/>
          <w:lang w:val="en-US"/>
        </w:rPr>
        <w:t>procurement</w:t>
      </w:r>
      <w:r w:rsidRPr="00C928A1">
        <w:rPr>
          <w:spacing w:val="-9"/>
          <w:sz w:val="18"/>
          <w:lang w:val="en-US"/>
        </w:rPr>
        <w:t xml:space="preserve"> </w:t>
      </w:r>
      <w:r w:rsidRPr="00C928A1">
        <w:rPr>
          <w:sz w:val="18"/>
          <w:lang w:val="en-US"/>
        </w:rPr>
        <w:t>reform</w:t>
      </w:r>
      <w:r w:rsidRPr="00C928A1">
        <w:rPr>
          <w:spacing w:val="-9"/>
          <w:sz w:val="18"/>
          <w:lang w:val="en-US"/>
        </w:rPr>
        <w:t xml:space="preserve"> </w:t>
      </w:r>
      <w:r w:rsidRPr="00C928A1">
        <w:rPr>
          <w:sz w:val="18"/>
          <w:lang w:val="en-US"/>
        </w:rPr>
        <w:t>in</w:t>
      </w:r>
      <w:r w:rsidRPr="00C928A1">
        <w:rPr>
          <w:spacing w:val="-8"/>
          <w:sz w:val="18"/>
          <w:lang w:val="en-US"/>
        </w:rPr>
        <w:t xml:space="preserve"> </w:t>
      </w:r>
      <w:r w:rsidRPr="00C928A1">
        <w:rPr>
          <w:sz w:val="18"/>
          <w:lang w:val="en-US"/>
        </w:rPr>
        <w:t>Africa.</w:t>
      </w:r>
      <w:r w:rsidRPr="00C928A1">
        <w:rPr>
          <w:spacing w:val="-4"/>
          <w:sz w:val="18"/>
          <w:lang w:val="en-US"/>
        </w:rPr>
        <w:t xml:space="preserve"> </w:t>
      </w:r>
      <w:r w:rsidRPr="00C928A1">
        <w:rPr>
          <w:rFonts w:ascii="Arial"/>
          <w:i/>
          <w:sz w:val="18"/>
          <w:lang w:val="en-US"/>
        </w:rPr>
        <w:t>African</w:t>
      </w:r>
      <w:r w:rsidRPr="00C928A1">
        <w:rPr>
          <w:rFonts w:ascii="Arial"/>
          <w:i/>
          <w:spacing w:val="1"/>
          <w:sz w:val="18"/>
          <w:lang w:val="en-US"/>
        </w:rPr>
        <w:t xml:space="preserve"> </w:t>
      </w:r>
      <w:r w:rsidRPr="00C928A1">
        <w:rPr>
          <w:rFonts w:ascii="Arial"/>
          <w:i/>
          <w:sz w:val="18"/>
          <w:lang w:val="en-US"/>
        </w:rPr>
        <w:t>Journal of International and Comparative Law</w:t>
      </w:r>
      <w:r w:rsidRPr="00C928A1">
        <w:rPr>
          <w:sz w:val="18"/>
          <w:lang w:val="en-US"/>
        </w:rPr>
        <w:t>, 2013, vol. 21, no 1, p. 95-119; SOPE WILLIAMS-ELEGBE.</w:t>
      </w:r>
      <w:r w:rsidRPr="00C928A1">
        <w:rPr>
          <w:spacing w:val="1"/>
          <w:sz w:val="18"/>
          <w:lang w:val="en-US"/>
        </w:rPr>
        <w:t xml:space="preserve"> </w:t>
      </w:r>
      <w:r w:rsidRPr="00C928A1">
        <w:rPr>
          <w:sz w:val="18"/>
          <w:lang w:val="en-US"/>
        </w:rPr>
        <w:t>Public</w:t>
      </w:r>
      <w:r w:rsidRPr="00C928A1">
        <w:rPr>
          <w:spacing w:val="1"/>
          <w:sz w:val="18"/>
          <w:lang w:val="en-US"/>
        </w:rPr>
        <w:t xml:space="preserve"> </w:t>
      </w:r>
      <w:r w:rsidRPr="00C928A1">
        <w:rPr>
          <w:sz w:val="18"/>
          <w:lang w:val="en-US"/>
        </w:rPr>
        <w:t>Procurement</w:t>
      </w:r>
      <w:r w:rsidRPr="00C928A1">
        <w:rPr>
          <w:spacing w:val="1"/>
          <w:sz w:val="18"/>
          <w:lang w:val="en-US"/>
        </w:rPr>
        <w:t xml:space="preserve"> </w:t>
      </w:r>
      <w:r w:rsidRPr="00C928A1">
        <w:rPr>
          <w:sz w:val="18"/>
          <w:lang w:val="en-US"/>
        </w:rPr>
        <w:t>and</w:t>
      </w:r>
      <w:r w:rsidRPr="00C928A1">
        <w:rPr>
          <w:spacing w:val="1"/>
          <w:sz w:val="18"/>
          <w:lang w:val="en-US"/>
        </w:rPr>
        <w:t xml:space="preserve"> </w:t>
      </w:r>
      <w:r w:rsidRPr="00C928A1">
        <w:rPr>
          <w:sz w:val="18"/>
          <w:lang w:val="en-US"/>
        </w:rPr>
        <w:t>Multilateral</w:t>
      </w:r>
      <w:r w:rsidRPr="00C928A1">
        <w:rPr>
          <w:spacing w:val="1"/>
          <w:sz w:val="18"/>
          <w:lang w:val="en-US"/>
        </w:rPr>
        <w:t xml:space="preserve"> </w:t>
      </w:r>
      <w:r w:rsidRPr="00C928A1">
        <w:rPr>
          <w:sz w:val="18"/>
          <w:lang w:val="en-US"/>
        </w:rPr>
        <w:t>Development</w:t>
      </w:r>
      <w:r w:rsidRPr="00C928A1">
        <w:rPr>
          <w:spacing w:val="1"/>
          <w:sz w:val="18"/>
          <w:lang w:val="en-US"/>
        </w:rPr>
        <w:t xml:space="preserve"> </w:t>
      </w:r>
      <w:r w:rsidRPr="00C928A1">
        <w:rPr>
          <w:sz w:val="18"/>
          <w:lang w:val="en-US"/>
        </w:rPr>
        <w:t>Banks:</w:t>
      </w:r>
      <w:r w:rsidRPr="00C928A1">
        <w:rPr>
          <w:spacing w:val="1"/>
          <w:sz w:val="18"/>
          <w:lang w:val="en-US"/>
        </w:rPr>
        <w:t xml:space="preserve"> </w:t>
      </w:r>
      <w:r w:rsidRPr="00C928A1">
        <w:rPr>
          <w:sz w:val="18"/>
          <w:lang w:val="en-US"/>
        </w:rPr>
        <w:t>Law,</w:t>
      </w:r>
      <w:r w:rsidRPr="00C928A1">
        <w:rPr>
          <w:spacing w:val="1"/>
          <w:sz w:val="18"/>
          <w:lang w:val="en-US"/>
        </w:rPr>
        <w:t xml:space="preserve"> </w:t>
      </w:r>
      <w:r w:rsidRPr="00C928A1">
        <w:rPr>
          <w:sz w:val="18"/>
          <w:lang w:val="en-US"/>
        </w:rPr>
        <w:t>Practice</w:t>
      </w:r>
      <w:r w:rsidRPr="00C928A1">
        <w:rPr>
          <w:spacing w:val="1"/>
          <w:sz w:val="18"/>
          <w:lang w:val="en-US"/>
        </w:rPr>
        <w:t xml:space="preserve"> </w:t>
      </w:r>
      <w:r w:rsidRPr="00C928A1">
        <w:rPr>
          <w:sz w:val="18"/>
          <w:lang w:val="en-US"/>
        </w:rPr>
        <w:t>and</w:t>
      </w:r>
      <w:r w:rsidRPr="00C928A1">
        <w:rPr>
          <w:spacing w:val="1"/>
          <w:sz w:val="18"/>
          <w:lang w:val="en-US"/>
        </w:rPr>
        <w:t xml:space="preserve"> </w:t>
      </w:r>
      <w:r w:rsidRPr="00C928A1">
        <w:rPr>
          <w:sz w:val="18"/>
          <w:lang w:val="en-US"/>
        </w:rPr>
        <w:t>Problems.</w:t>
      </w:r>
      <w:r w:rsidRPr="00C928A1">
        <w:rPr>
          <w:spacing w:val="1"/>
          <w:sz w:val="18"/>
          <w:lang w:val="en-US"/>
        </w:rPr>
        <w:t xml:space="preserve"> </w:t>
      </w:r>
      <w:r>
        <w:rPr>
          <w:sz w:val="18"/>
        </w:rPr>
        <w:t>Bloomsbury</w:t>
      </w:r>
      <w:r>
        <w:rPr>
          <w:spacing w:val="1"/>
          <w:sz w:val="18"/>
        </w:rPr>
        <w:t xml:space="preserve"> </w:t>
      </w:r>
      <w:r>
        <w:rPr>
          <w:sz w:val="18"/>
        </w:rPr>
        <w:t>Publishing,</w:t>
      </w:r>
      <w:r>
        <w:rPr>
          <w:spacing w:val="-2"/>
          <w:sz w:val="18"/>
        </w:rPr>
        <w:t xml:space="preserve"> </w:t>
      </w:r>
      <w:r>
        <w:rPr>
          <w:sz w:val="18"/>
        </w:rPr>
        <w:t>2017.</w:t>
      </w:r>
    </w:p>
    <w:p w14:paraId="4D075315" w14:textId="77777777" w:rsidR="00177428" w:rsidRDefault="00177428">
      <w:pPr>
        <w:jc w:val="both"/>
        <w:rPr>
          <w:sz w:val="18"/>
        </w:rPr>
        <w:sectPr w:rsidR="00177428">
          <w:pgSz w:w="11900" w:h="16820"/>
          <w:pgMar w:top="1340" w:right="1160" w:bottom="2180" w:left="1600" w:header="0" w:footer="1996" w:gutter="0"/>
          <w:cols w:space="720"/>
        </w:sectPr>
      </w:pPr>
    </w:p>
    <w:p w14:paraId="2D0B2B0A" w14:textId="77777777" w:rsidR="00177428" w:rsidRDefault="00CA78DF">
      <w:pPr>
        <w:pStyle w:val="Textoindependiente"/>
        <w:spacing w:before="70" w:line="276" w:lineRule="auto"/>
        <w:ind w:right="534" w:firstLine="708"/>
        <w:jc w:val="both"/>
      </w:pPr>
      <w:r>
        <w:lastRenderedPageBreak/>
        <w:t>De</w:t>
      </w:r>
      <w:r>
        <w:rPr>
          <w:spacing w:val="1"/>
        </w:rPr>
        <w:t xml:space="preserve"> </w:t>
      </w:r>
      <w:r>
        <w:t>esta</w:t>
      </w:r>
      <w:r>
        <w:rPr>
          <w:spacing w:val="1"/>
        </w:rPr>
        <w:t xml:space="preserve"> </w:t>
      </w:r>
      <w:r>
        <w:t>forma,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acuerdos</w:t>
      </w:r>
      <w:r>
        <w:rPr>
          <w:spacing w:val="1"/>
        </w:rPr>
        <w:t xml:space="preserve"> </w:t>
      </w:r>
      <w:r>
        <w:t>comerciales</w:t>
      </w:r>
      <w:r>
        <w:rPr>
          <w:spacing w:val="1"/>
        </w:rPr>
        <w:t xml:space="preserve"> </w:t>
      </w:r>
      <w:r>
        <w:t>son</w:t>
      </w:r>
      <w:r>
        <w:rPr>
          <w:spacing w:val="1"/>
        </w:rPr>
        <w:t xml:space="preserve"> </w:t>
      </w:r>
      <w:r>
        <w:t>tratados</w:t>
      </w:r>
      <w:r>
        <w:rPr>
          <w:spacing w:val="1"/>
        </w:rPr>
        <w:t xml:space="preserve"> </w:t>
      </w:r>
      <w:r>
        <w:t>internacionales</w:t>
      </w:r>
      <w:r>
        <w:rPr>
          <w:spacing w:val="-59"/>
        </w:rPr>
        <w:t xml:space="preserve"> </w:t>
      </w:r>
      <w:r>
        <w:t>celebrados</w:t>
      </w:r>
      <w:r>
        <w:rPr>
          <w:spacing w:val="1"/>
        </w:rPr>
        <w:t xml:space="preserve"> </w:t>
      </w:r>
      <w:r>
        <w:t>entre</w:t>
      </w:r>
      <w:r>
        <w:rPr>
          <w:spacing w:val="1"/>
        </w:rPr>
        <w:t xml:space="preserve"> </w:t>
      </w:r>
      <w:r>
        <w:t>Estados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incorporados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ordenamientos</w:t>
      </w:r>
      <w:r>
        <w:rPr>
          <w:spacing w:val="1"/>
        </w:rPr>
        <w:t xml:space="preserve"> </w:t>
      </w:r>
      <w:r>
        <w:t>nacionales,</w:t>
      </w:r>
      <w:r>
        <w:rPr>
          <w:spacing w:val="1"/>
        </w:rPr>
        <w:t xml:space="preserve"> </w:t>
      </w:r>
      <w:r>
        <w:t>cuyo</w:t>
      </w:r>
      <w:r>
        <w:rPr>
          <w:spacing w:val="1"/>
        </w:rPr>
        <w:t xml:space="preserve"> </w:t>
      </w:r>
      <w:r>
        <w:t>contenido consagra derechos y obligaciones en distintas materias, entre estas las</w:t>
      </w:r>
      <w:r>
        <w:rPr>
          <w:spacing w:val="1"/>
        </w:rPr>
        <w:t xml:space="preserve"> </w:t>
      </w:r>
      <w:r>
        <w:t>compras públicas. En el caso colombiano, cada acuerdo comercial, por ser un tratado</w:t>
      </w:r>
      <w:r>
        <w:rPr>
          <w:spacing w:val="1"/>
        </w:rPr>
        <w:t xml:space="preserve"> </w:t>
      </w:r>
      <w:r>
        <w:t>que celebra el Gobierno</w:t>
      </w:r>
      <w:r>
        <w:rPr>
          <w:spacing w:val="1"/>
        </w:rPr>
        <w:t xml:space="preserve"> </w:t>
      </w:r>
      <w:r>
        <w:t>con otros Estados,</w:t>
      </w:r>
      <w:r>
        <w:rPr>
          <w:spacing w:val="1"/>
        </w:rPr>
        <w:t xml:space="preserve"> </w:t>
      </w:r>
      <w:r>
        <w:t>debe ser aprobado y posteriormente</w:t>
      </w:r>
      <w:r>
        <w:rPr>
          <w:spacing w:val="1"/>
        </w:rPr>
        <w:t xml:space="preserve"> </w:t>
      </w:r>
      <w:r>
        <w:t>incorporado</w:t>
      </w:r>
      <w:r>
        <w:rPr>
          <w:spacing w:val="-11"/>
        </w:rPr>
        <w:t xml:space="preserve"> </w:t>
      </w:r>
      <w:r>
        <w:t>al</w:t>
      </w:r>
      <w:r>
        <w:rPr>
          <w:spacing w:val="-11"/>
        </w:rPr>
        <w:t xml:space="preserve"> </w:t>
      </w:r>
      <w:r>
        <w:t>ordenamiento</w:t>
      </w:r>
      <w:r>
        <w:rPr>
          <w:spacing w:val="-9"/>
        </w:rPr>
        <w:t xml:space="preserve"> </w:t>
      </w:r>
      <w:r>
        <w:t>jurídico</w:t>
      </w:r>
      <w:r>
        <w:rPr>
          <w:spacing w:val="-10"/>
        </w:rPr>
        <w:t xml:space="preserve"> </w:t>
      </w:r>
      <w:r>
        <w:t>colombiano</w:t>
      </w:r>
      <w:r>
        <w:rPr>
          <w:spacing w:val="-11"/>
        </w:rPr>
        <w:t xml:space="preserve"> </w:t>
      </w:r>
      <w:r>
        <w:t>por</w:t>
      </w:r>
      <w:r>
        <w:rPr>
          <w:spacing w:val="-11"/>
        </w:rPr>
        <w:t xml:space="preserve"> </w:t>
      </w:r>
      <w:r>
        <w:t>una</w:t>
      </w:r>
      <w:r>
        <w:rPr>
          <w:spacing w:val="-11"/>
        </w:rPr>
        <w:t xml:space="preserve"> </w:t>
      </w:r>
      <w:r>
        <w:t>ley</w:t>
      </w:r>
      <w:r>
        <w:rPr>
          <w:spacing w:val="-11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República</w:t>
      </w:r>
      <w:r>
        <w:rPr>
          <w:vertAlign w:val="superscript"/>
        </w:rPr>
        <w:t>5</w:t>
      </w:r>
      <w:r>
        <w:t>.</w:t>
      </w:r>
    </w:p>
    <w:p w14:paraId="207EF361" w14:textId="77777777" w:rsidR="00177428" w:rsidRDefault="00CA78DF">
      <w:pPr>
        <w:pStyle w:val="Textoindependiente"/>
        <w:spacing w:before="120" w:line="276" w:lineRule="auto"/>
        <w:ind w:right="534" w:firstLine="708"/>
        <w:jc w:val="both"/>
      </w:pPr>
      <w:r>
        <w:t>Uno de los aspectos que presenta mayor complejidad a nivel internacional en</w:t>
      </w:r>
      <w:r>
        <w:rPr>
          <w:spacing w:val="1"/>
        </w:rPr>
        <w:t xml:space="preserve"> </w:t>
      </w:r>
      <w:r>
        <w:t>materia de contratación pública se refiere al concepto de contratación pública cubierta.</w:t>
      </w:r>
      <w:r>
        <w:rPr>
          <w:spacing w:val="-59"/>
        </w:rPr>
        <w:t xml:space="preserve"> </w:t>
      </w:r>
      <w:r>
        <w:t>Esto es, las transacciones que se entienden comprendidas dentro del acuerdo, y a las</w:t>
      </w:r>
      <w:r>
        <w:rPr>
          <w:spacing w:val="1"/>
        </w:rPr>
        <w:t xml:space="preserve"> </w:t>
      </w:r>
      <w:r>
        <w:rPr>
          <w:spacing w:val="-1"/>
        </w:rPr>
        <w:t>cuales</w:t>
      </w:r>
      <w:r>
        <w:rPr>
          <w:spacing w:val="-14"/>
        </w:rPr>
        <w:t xml:space="preserve"> </w:t>
      </w:r>
      <w:r>
        <w:rPr>
          <w:spacing w:val="-1"/>
        </w:rPr>
        <w:t>deben,</w:t>
      </w:r>
      <w:r>
        <w:rPr>
          <w:spacing w:val="-13"/>
        </w:rPr>
        <w:t xml:space="preserve"> </w:t>
      </w:r>
      <w:r>
        <w:rPr>
          <w:spacing w:val="-1"/>
        </w:rPr>
        <w:t>en</w:t>
      </w:r>
      <w:r>
        <w:rPr>
          <w:spacing w:val="-13"/>
        </w:rPr>
        <w:t xml:space="preserve"> </w:t>
      </w:r>
      <w:r>
        <w:rPr>
          <w:spacing w:val="-1"/>
        </w:rPr>
        <w:t>consecuencia,</w:t>
      </w:r>
      <w:r>
        <w:rPr>
          <w:spacing w:val="-14"/>
        </w:rPr>
        <w:t xml:space="preserve"> </w:t>
      </w:r>
      <w:r>
        <w:rPr>
          <w:spacing w:val="-1"/>
        </w:rPr>
        <w:t>aplicarse</w:t>
      </w:r>
      <w:r>
        <w:rPr>
          <w:spacing w:val="-13"/>
        </w:rPr>
        <w:t xml:space="preserve"> </w:t>
      </w:r>
      <w:r>
        <w:rPr>
          <w:spacing w:val="-1"/>
        </w:rPr>
        <w:t>los</w:t>
      </w:r>
      <w:r>
        <w:rPr>
          <w:spacing w:val="-13"/>
        </w:rPr>
        <w:t xml:space="preserve"> </w:t>
      </w:r>
      <w:r>
        <w:rPr>
          <w:spacing w:val="-1"/>
        </w:rPr>
        <w:t>estándares</w:t>
      </w:r>
      <w:r>
        <w:rPr>
          <w:spacing w:val="-13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protección</w:t>
      </w:r>
      <w:r>
        <w:rPr>
          <w:spacing w:val="-13"/>
        </w:rPr>
        <w:t xml:space="preserve"> </w:t>
      </w:r>
      <w:r>
        <w:t>acordados.</w:t>
      </w:r>
      <w:r>
        <w:rPr>
          <w:spacing w:val="-13"/>
        </w:rPr>
        <w:t xml:space="preserve"> </w:t>
      </w:r>
      <w:r>
        <w:t>Para</w:t>
      </w:r>
      <w:r>
        <w:rPr>
          <w:spacing w:val="-58"/>
        </w:rPr>
        <w:t xml:space="preserve"> </w:t>
      </w:r>
      <w:r>
        <w:t xml:space="preserve">poder determinar qué es </w:t>
      </w:r>
      <w:r>
        <w:rPr>
          <w:rFonts w:ascii="Arial" w:hAnsi="Arial"/>
          <w:i/>
        </w:rPr>
        <w:t xml:space="preserve">contratación cubierta </w:t>
      </w:r>
      <w:r>
        <w:t>es necesario revisar el instrumento</w:t>
      </w:r>
      <w:r>
        <w:rPr>
          <w:spacing w:val="1"/>
        </w:rPr>
        <w:t xml:space="preserve"> </w:t>
      </w:r>
      <w:r>
        <w:t>normativo preciso cuya protección se invoca –el tratado– y determinar si la transacción</w:t>
      </w:r>
      <w:r>
        <w:rPr>
          <w:spacing w:val="-59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alega</w:t>
      </w:r>
      <w:r>
        <w:rPr>
          <w:spacing w:val="-1"/>
        </w:rPr>
        <w:t xml:space="preserve"> </w:t>
      </w:r>
      <w:r>
        <w:t>como</w:t>
      </w:r>
      <w:r>
        <w:rPr>
          <w:spacing w:val="-1"/>
        </w:rPr>
        <w:t xml:space="preserve"> </w:t>
      </w:r>
      <w:r>
        <w:t>cubierta</w:t>
      </w:r>
      <w:r>
        <w:rPr>
          <w:spacing w:val="-1"/>
        </w:rPr>
        <w:t xml:space="preserve"> </w:t>
      </w:r>
      <w:r>
        <w:t>lo</w:t>
      </w:r>
      <w:r>
        <w:rPr>
          <w:spacing w:val="-1"/>
        </w:rPr>
        <w:t xml:space="preserve"> </w:t>
      </w:r>
      <w:r>
        <w:t>está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no.</w:t>
      </w:r>
    </w:p>
    <w:p w14:paraId="414B946C" w14:textId="77777777" w:rsidR="00177428" w:rsidRDefault="00CA78DF">
      <w:pPr>
        <w:pStyle w:val="Textoindependiente"/>
        <w:spacing w:before="120" w:line="276" w:lineRule="auto"/>
        <w:ind w:right="534" w:firstLine="709"/>
        <w:jc w:val="both"/>
      </w:pPr>
      <w:r>
        <w:t>Por esta razón, las entidades estatales tienen la obligación de identificar los</w:t>
      </w:r>
      <w:r>
        <w:rPr>
          <w:spacing w:val="1"/>
        </w:rPr>
        <w:t xml:space="preserve"> </w:t>
      </w:r>
      <w:r>
        <w:t>Acuerdos Comerciales aplicables a sus procesos de contratación, y de esta manera</w:t>
      </w:r>
      <w:r>
        <w:rPr>
          <w:spacing w:val="1"/>
        </w:rPr>
        <w:t xml:space="preserve"> </w:t>
      </w:r>
      <w:r>
        <w:t>cumplir con las obligaciones previstas en materia de compras y contratación pública.</w:t>
      </w:r>
      <w:r>
        <w:rPr>
          <w:spacing w:val="1"/>
        </w:rPr>
        <w:t xml:space="preserve"> </w:t>
      </w:r>
      <w:r>
        <w:t>Para ello, las entidades estatales deben tener en cuenta que los capítulos de compras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contratación</w:t>
      </w:r>
      <w:r>
        <w:rPr>
          <w:spacing w:val="1"/>
        </w:rPr>
        <w:t xml:space="preserve"> </w:t>
      </w:r>
      <w:r>
        <w:t>pública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acuerdos</w:t>
      </w:r>
      <w:r>
        <w:rPr>
          <w:spacing w:val="1"/>
        </w:rPr>
        <w:t xml:space="preserve"> </w:t>
      </w:r>
      <w:r>
        <w:t>comerciales</w:t>
      </w:r>
      <w:r>
        <w:rPr>
          <w:spacing w:val="1"/>
        </w:rPr>
        <w:t xml:space="preserve"> </w:t>
      </w:r>
      <w:r>
        <w:t>contienen:</w:t>
      </w:r>
      <w:r>
        <w:rPr>
          <w:spacing w:val="1"/>
        </w:rPr>
        <w:t xml:space="preserve"> </w:t>
      </w:r>
      <w:r>
        <w:t>i)</w:t>
      </w:r>
      <w:r>
        <w:rPr>
          <w:spacing w:val="1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lista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las</w:t>
      </w:r>
      <w:r>
        <w:rPr>
          <w:spacing w:val="-59"/>
        </w:rPr>
        <w:t xml:space="preserve"> </w:t>
      </w:r>
      <w:r>
        <w:rPr>
          <w:spacing w:val="-1"/>
        </w:rPr>
        <w:t>entidades</w:t>
      </w:r>
      <w:r>
        <w:rPr>
          <w:spacing w:val="-15"/>
        </w:rPr>
        <w:t xml:space="preserve"> </w:t>
      </w:r>
      <w:r>
        <w:rPr>
          <w:spacing w:val="-1"/>
        </w:rPr>
        <w:t>estatales</w:t>
      </w:r>
      <w:r>
        <w:rPr>
          <w:spacing w:val="-15"/>
        </w:rPr>
        <w:t xml:space="preserve"> </w:t>
      </w:r>
      <w:r>
        <w:rPr>
          <w:spacing w:val="-1"/>
        </w:rPr>
        <w:t>incluidas</w:t>
      </w:r>
      <w:r>
        <w:rPr>
          <w:spacing w:val="-14"/>
        </w:rPr>
        <w:t xml:space="preserve"> </w:t>
      </w:r>
      <w:r>
        <w:rPr>
          <w:spacing w:val="-1"/>
        </w:rPr>
        <w:t>en</w:t>
      </w:r>
      <w:r>
        <w:rPr>
          <w:spacing w:val="-15"/>
        </w:rPr>
        <w:t xml:space="preserve"> </w:t>
      </w:r>
      <w:r>
        <w:rPr>
          <w:spacing w:val="-1"/>
        </w:rPr>
        <w:t>el</w:t>
      </w:r>
      <w:r>
        <w:rPr>
          <w:spacing w:val="-15"/>
        </w:rPr>
        <w:t xml:space="preserve"> </w:t>
      </w:r>
      <w:r>
        <w:rPr>
          <w:spacing w:val="-1"/>
        </w:rPr>
        <w:t>acuerdo</w:t>
      </w:r>
      <w:r>
        <w:rPr>
          <w:spacing w:val="-15"/>
        </w:rPr>
        <w:t xml:space="preserve"> </w:t>
      </w:r>
      <w:r>
        <w:rPr>
          <w:spacing w:val="-1"/>
        </w:rPr>
        <w:t>comercial;</w:t>
      </w:r>
      <w:r>
        <w:rPr>
          <w:spacing w:val="-14"/>
        </w:rPr>
        <w:t xml:space="preserve"> </w:t>
      </w:r>
      <w:r>
        <w:t>ii)</w:t>
      </w:r>
      <w:r>
        <w:rPr>
          <w:spacing w:val="-15"/>
        </w:rPr>
        <w:t xml:space="preserve"> </w:t>
      </w:r>
      <w:r>
        <w:t>los</w:t>
      </w:r>
      <w:r>
        <w:rPr>
          <w:spacing w:val="-15"/>
        </w:rPr>
        <w:t xml:space="preserve"> </w:t>
      </w:r>
      <w:r>
        <w:t>valores</w:t>
      </w:r>
      <w:r>
        <w:rPr>
          <w:spacing w:val="-14"/>
        </w:rPr>
        <w:t xml:space="preserve"> </w:t>
      </w:r>
      <w:r>
        <w:t>a</w:t>
      </w:r>
      <w:r>
        <w:rPr>
          <w:spacing w:val="-15"/>
        </w:rPr>
        <w:t xml:space="preserve"> </w:t>
      </w:r>
      <w:r>
        <w:t>partir</w:t>
      </w:r>
      <w:r>
        <w:rPr>
          <w:spacing w:val="-15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los</w:t>
      </w:r>
      <w:r>
        <w:rPr>
          <w:spacing w:val="-15"/>
        </w:rPr>
        <w:t xml:space="preserve"> </w:t>
      </w:r>
      <w:r>
        <w:t>cuales</w:t>
      </w:r>
      <w:r>
        <w:rPr>
          <w:spacing w:val="-59"/>
        </w:rPr>
        <w:t xml:space="preserve"> </w:t>
      </w:r>
      <w:r>
        <w:t>el</w:t>
      </w:r>
      <w:r>
        <w:rPr>
          <w:spacing w:val="-10"/>
        </w:rPr>
        <w:t xml:space="preserve"> </w:t>
      </w:r>
      <w:r>
        <w:t>Acuerdo</w:t>
      </w:r>
      <w:r>
        <w:rPr>
          <w:spacing w:val="-8"/>
        </w:rPr>
        <w:t xml:space="preserve"> </w:t>
      </w:r>
      <w:r>
        <w:t>Comercial</w:t>
      </w:r>
      <w:r>
        <w:rPr>
          <w:spacing w:val="-9"/>
        </w:rPr>
        <w:t xml:space="preserve"> </w:t>
      </w:r>
      <w:r>
        <w:t>es</w:t>
      </w:r>
      <w:r>
        <w:rPr>
          <w:spacing w:val="-9"/>
        </w:rPr>
        <w:t xml:space="preserve"> </w:t>
      </w:r>
      <w:r>
        <w:t>aplicable</w:t>
      </w:r>
      <w:r>
        <w:rPr>
          <w:spacing w:val="-10"/>
        </w:rPr>
        <w:t xml:space="preserve"> </w:t>
      </w:r>
      <w:r>
        <w:t>al</w:t>
      </w:r>
      <w:r>
        <w:rPr>
          <w:spacing w:val="-9"/>
        </w:rPr>
        <w:t xml:space="preserve"> </w:t>
      </w:r>
      <w:r>
        <w:t>proceso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contratación;</w:t>
      </w:r>
      <w:r>
        <w:rPr>
          <w:spacing w:val="-9"/>
        </w:rPr>
        <w:t xml:space="preserve"> </w:t>
      </w:r>
      <w:r>
        <w:t>y,</w:t>
      </w:r>
      <w:r>
        <w:rPr>
          <w:spacing w:val="-10"/>
        </w:rPr>
        <w:t xml:space="preserve"> </w:t>
      </w:r>
      <w:r>
        <w:t>iii)</w:t>
      </w:r>
      <w:r>
        <w:rPr>
          <w:spacing w:val="-9"/>
        </w:rPr>
        <w:t xml:space="preserve"> </w:t>
      </w:r>
      <w:r>
        <w:t>las</w:t>
      </w:r>
      <w:r>
        <w:rPr>
          <w:spacing w:val="-9"/>
        </w:rPr>
        <w:t xml:space="preserve"> </w:t>
      </w:r>
      <w:r>
        <w:t>excepciones</w:t>
      </w:r>
      <w:r>
        <w:rPr>
          <w:spacing w:val="-9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la</w:t>
      </w:r>
      <w:r>
        <w:rPr>
          <w:spacing w:val="-59"/>
        </w:rPr>
        <w:t xml:space="preserve"> </w:t>
      </w:r>
      <w:r>
        <w:t>aplicación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acuerdo</w:t>
      </w:r>
      <w:r>
        <w:rPr>
          <w:spacing w:val="-1"/>
        </w:rPr>
        <w:t xml:space="preserve"> </w:t>
      </w:r>
      <w:r>
        <w:t>comercial.</w:t>
      </w:r>
    </w:p>
    <w:p w14:paraId="0B89D851" w14:textId="77777777" w:rsidR="00177428" w:rsidRDefault="00CA78DF">
      <w:pPr>
        <w:pStyle w:val="Textoindependiente"/>
        <w:spacing w:before="120" w:line="276" w:lineRule="auto"/>
        <w:ind w:right="534" w:firstLine="708"/>
        <w:jc w:val="both"/>
      </w:pPr>
      <w:r>
        <w:t>En suma, la finalidad de celebrar acuerdos comerciales es el cumplimiento</w:t>
      </w:r>
      <w:r>
        <w:rPr>
          <w:spacing w:val="1"/>
        </w:rPr>
        <w:t xml:space="preserve"> </w:t>
      </w:r>
      <w:r>
        <w:t>recíproco de las obligaciones que estos contienen. Por ello, dependiendo del tratado y</w:t>
      </w:r>
      <w:r>
        <w:rPr>
          <w:spacing w:val="1"/>
        </w:rPr>
        <w:t xml:space="preserve"> </w:t>
      </w:r>
      <w:r>
        <w:rPr>
          <w:spacing w:val="-1"/>
        </w:rPr>
        <w:t>su</w:t>
      </w:r>
      <w:r>
        <w:rPr>
          <w:spacing w:val="-15"/>
        </w:rPr>
        <w:t xml:space="preserve"> </w:t>
      </w:r>
      <w:r>
        <w:rPr>
          <w:spacing w:val="-1"/>
        </w:rPr>
        <w:t>contenido,</w:t>
      </w:r>
      <w:r>
        <w:rPr>
          <w:spacing w:val="-14"/>
        </w:rPr>
        <w:t xml:space="preserve"> </w:t>
      </w:r>
      <w:r>
        <w:rPr>
          <w:spacing w:val="-1"/>
        </w:rPr>
        <w:t>se</w:t>
      </w:r>
      <w:r>
        <w:rPr>
          <w:spacing w:val="-14"/>
        </w:rPr>
        <w:t xml:space="preserve"> </w:t>
      </w:r>
      <w:r>
        <w:rPr>
          <w:spacing w:val="-1"/>
        </w:rPr>
        <w:t>podrá</w:t>
      </w:r>
      <w:r>
        <w:rPr>
          <w:spacing w:val="-13"/>
        </w:rPr>
        <w:t xml:space="preserve"> </w:t>
      </w:r>
      <w:r>
        <w:rPr>
          <w:spacing w:val="-1"/>
        </w:rPr>
        <w:t>determinar</w:t>
      </w:r>
      <w:r>
        <w:rPr>
          <w:spacing w:val="-13"/>
        </w:rPr>
        <w:t xml:space="preserve"> </w:t>
      </w:r>
      <w:r>
        <w:rPr>
          <w:spacing w:val="-1"/>
        </w:rPr>
        <w:t>específicamente</w:t>
      </w:r>
      <w:r>
        <w:rPr>
          <w:spacing w:val="-13"/>
        </w:rPr>
        <w:t xml:space="preserve"> </w:t>
      </w:r>
      <w:r>
        <w:rPr>
          <w:spacing w:val="-1"/>
        </w:rPr>
        <w:t>el</w:t>
      </w:r>
      <w:r>
        <w:rPr>
          <w:spacing w:val="-14"/>
        </w:rPr>
        <w:t xml:space="preserve"> </w:t>
      </w:r>
      <w:r>
        <w:rPr>
          <w:spacing w:val="-1"/>
        </w:rPr>
        <w:t>tipo</w:t>
      </w:r>
      <w:r>
        <w:rPr>
          <w:spacing w:val="-13"/>
        </w:rPr>
        <w:t xml:space="preserve"> </w:t>
      </w:r>
      <w:r>
        <w:rPr>
          <w:spacing w:val="-1"/>
        </w:rPr>
        <w:t>de</w:t>
      </w:r>
      <w:r>
        <w:rPr>
          <w:spacing w:val="-14"/>
        </w:rPr>
        <w:t xml:space="preserve"> </w:t>
      </w:r>
      <w:r>
        <w:rPr>
          <w:spacing w:val="-1"/>
        </w:rPr>
        <w:t>obligaciones</w:t>
      </w:r>
      <w:r>
        <w:rPr>
          <w:spacing w:val="-14"/>
        </w:rPr>
        <w:t xml:space="preserve"> </w:t>
      </w:r>
      <w:r>
        <w:t>que</w:t>
      </w:r>
      <w:r>
        <w:rPr>
          <w:spacing w:val="-13"/>
        </w:rPr>
        <w:t xml:space="preserve"> </w:t>
      </w:r>
      <w:r>
        <w:t>Colombia</w:t>
      </w:r>
      <w:r>
        <w:rPr>
          <w:spacing w:val="1"/>
        </w:rPr>
        <w:t xml:space="preserve"> </w:t>
      </w:r>
      <w:r>
        <w:t>tendrá</w:t>
      </w:r>
      <w:r>
        <w:rPr>
          <w:spacing w:val="-2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cumplir.</w:t>
      </w:r>
    </w:p>
    <w:p w14:paraId="423C502D" w14:textId="77777777" w:rsidR="00177428" w:rsidRDefault="00CA78DF">
      <w:pPr>
        <w:pStyle w:val="Textoindependiente"/>
        <w:spacing w:before="120" w:line="276" w:lineRule="auto"/>
        <w:ind w:right="533" w:firstLine="708"/>
        <w:jc w:val="both"/>
      </w:pPr>
      <w:r>
        <w:t>En</w:t>
      </w:r>
      <w:r>
        <w:rPr>
          <w:spacing w:val="-15"/>
        </w:rPr>
        <w:t xml:space="preserve"> </w:t>
      </w:r>
      <w:r>
        <w:t>este</w:t>
      </w:r>
      <w:r>
        <w:rPr>
          <w:spacing w:val="-14"/>
        </w:rPr>
        <w:t xml:space="preserve"> </w:t>
      </w:r>
      <w:r>
        <w:t>marco,</w:t>
      </w:r>
      <w:r>
        <w:rPr>
          <w:spacing w:val="-14"/>
        </w:rPr>
        <w:t xml:space="preserve"> </w:t>
      </w:r>
      <w:r>
        <w:t>la</w:t>
      </w:r>
      <w:r>
        <w:rPr>
          <w:spacing w:val="-14"/>
        </w:rPr>
        <w:t xml:space="preserve"> </w:t>
      </w:r>
      <w:r>
        <w:t>Agencia</w:t>
      </w:r>
      <w:r>
        <w:rPr>
          <w:spacing w:val="-13"/>
        </w:rPr>
        <w:t xml:space="preserve"> </w:t>
      </w:r>
      <w:r>
        <w:t>Nacional</w:t>
      </w:r>
      <w:r>
        <w:rPr>
          <w:spacing w:val="-14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Contratación</w:t>
      </w:r>
      <w:r>
        <w:rPr>
          <w:spacing w:val="-14"/>
        </w:rPr>
        <w:t xml:space="preserve"> </w:t>
      </w:r>
      <w:r>
        <w:t>Pública</w:t>
      </w:r>
      <w:r>
        <w:rPr>
          <w:spacing w:val="-13"/>
        </w:rPr>
        <w:t xml:space="preserve"> </w:t>
      </w:r>
      <w:r>
        <w:t>–</w:t>
      </w:r>
      <w:r>
        <w:rPr>
          <w:spacing w:val="-14"/>
        </w:rPr>
        <w:t xml:space="preserve"> </w:t>
      </w:r>
      <w:r>
        <w:t>Colombia</w:t>
      </w:r>
      <w:r>
        <w:rPr>
          <w:spacing w:val="-14"/>
        </w:rPr>
        <w:t xml:space="preserve"> </w:t>
      </w:r>
      <w:r>
        <w:t>Compra</w:t>
      </w:r>
      <w:r>
        <w:rPr>
          <w:spacing w:val="-59"/>
        </w:rPr>
        <w:t xml:space="preserve"> </w:t>
      </w:r>
      <w:r>
        <w:t>Eficiente expidió el Manual para el manejo de los Acuerdos Comerciales en Procesos</w:t>
      </w:r>
      <w:r>
        <w:rPr>
          <w:spacing w:val="1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Contratación,</w:t>
      </w:r>
      <w:r>
        <w:rPr>
          <w:spacing w:val="-11"/>
        </w:rPr>
        <w:t xml:space="preserve"> </w:t>
      </w:r>
      <w:r>
        <w:t>con</w:t>
      </w:r>
      <w:r>
        <w:rPr>
          <w:spacing w:val="-10"/>
        </w:rPr>
        <w:t xml:space="preserve"> </w:t>
      </w:r>
      <w:r>
        <w:t>el</w:t>
      </w:r>
      <w:r>
        <w:rPr>
          <w:spacing w:val="-11"/>
        </w:rPr>
        <w:t xml:space="preserve"> </w:t>
      </w:r>
      <w:r>
        <w:t>fin</w:t>
      </w:r>
      <w:r>
        <w:rPr>
          <w:spacing w:val="-10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lograr</w:t>
      </w:r>
      <w:r>
        <w:rPr>
          <w:spacing w:val="-10"/>
        </w:rPr>
        <w:t xml:space="preserve"> </w:t>
      </w:r>
      <w:r>
        <w:t>que</w:t>
      </w:r>
      <w:r>
        <w:rPr>
          <w:spacing w:val="-11"/>
        </w:rPr>
        <w:t xml:space="preserve"> </w:t>
      </w:r>
      <w:r>
        <w:t>las</w:t>
      </w:r>
      <w:r>
        <w:rPr>
          <w:spacing w:val="-10"/>
        </w:rPr>
        <w:t xml:space="preserve"> </w:t>
      </w:r>
      <w:r>
        <w:t>entidades</w:t>
      </w:r>
      <w:r>
        <w:rPr>
          <w:spacing w:val="-11"/>
        </w:rPr>
        <w:t xml:space="preserve"> </w:t>
      </w:r>
      <w:r>
        <w:t>estatales</w:t>
      </w:r>
      <w:r>
        <w:rPr>
          <w:spacing w:val="-10"/>
        </w:rPr>
        <w:t xml:space="preserve"> </w:t>
      </w:r>
      <w:r>
        <w:t>cumplan,</w:t>
      </w:r>
      <w:r>
        <w:rPr>
          <w:spacing w:val="-11"/>
        </w:rPr>
        <w:t xml:space="preserve"> </w:t>
      </w:r>
      <w:r>
        <w:t>en</w:t>
      </w:r>
      <w:r>
        <w:rPr>
          <w:spacing w:val="-10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práctica,</w:t>
      </w:r>
      <w:r>
        <w:rPr>
          <w:spacing w:val="-58"/>
        </w:rPr>
        <w:t xml:space="preserve"> </w:t>
      </w:r>
      <w:r>
        <w:t>de manera sencilla y pacífica las obligaciones internacionales adquiridas por el Estado.</w:t>
      </w:r>
      <w:r>
        <w:rPr>
          <w:spacing w:val="-59"/>
        </w:rPr>
        <w:t xml:space="preserve"> </w:t>
      </w:r>
      <w:r>
        <w:t>Este manual, sin introducir ninguna modificación o restricción a los tratados, condensa</w:t>
      </w:r>
      <w:r>
        <w:rPr>
          <w:spacing w:val="1"/>
        </w:rPr>
        <w:t xml:space="preserve"> </w:t>
      </w:r>
      <w:r>
        <w:t>y explica los deberes internacionales del Estado colombiano que deben iluminar la</w:t>
      </w:r>
      <w:r>
        <w:rPr>
          <w:spacing w:val="1"/>
        </w:rPr>
        <w:t xml:space="preserve"> </w:t>
      </w:r>
      <w:r>
        <w:t>actuación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t>entidades</w:t>
      </w:r>
      <w:r>
        <w:rPr>
          <w:spacing w:val="-1"/>
        </w:rPr>
        <w:t xml:space="preserve"> </w:t>
      </w:r>
      <w:r>
        <w:t>estatales</w:t>
      </w:r>
      <w:r>
        <w:rPr>
          <w:spacing w:val="-2"/>
        </w:rPr>
        <w:t xml:space="preserve"> </w:t>
      </w:r>
      <w:r>
        <w:t>contratantes.</w:t>
      </w:r>
    </w:p>
    <w:p w14:paraId="1EDCA365" w14:textId="77777777" w:rsidR="00177428" w:rsidRDefault="00CA78DF">
      <w:pPr>
        <w:pStyle w:val="Textoindependiente"/>
        <w:spacing w:before="120" w:line="276" w:lineRule="auto"/>
        <w:ind w:right="534" w:firstLine="708"/>
        <w:jc w:val="both"/>
      </w:pPr>
      <w:r>
        <w:t>De igual forma, el ordenamiento jurídico colombiano, respecto a las compras</w:t>
      </w:r>
      <w:r>
        <w:rPr>
          <w:spacing w:val="1"/>
        </w:rPr>
        <w:t xml:space="preserve"> </w:t>
      </w:r>
      <w:r>
        <w:t>públicas, en el artículo 2.2.1.2.4.1.1 del Decreto 1082 de 2015, dispuso que: «Las</w:t>
      </w:r>
      <w:r>
        <w:rPr>
          <w:spacing w:val="1"/>
        </w:rPr>
        <w:t xml:space="preserve"> </w:t>
      </w:r>
      <w:r>
        <w:t>Entidades</w:t>
      </w:r>
      <w:r>
        <w:rPr>
          <w:spacing w:val="11"/>
        </w:rPr>
        <w:t xml:space="preserve"> </w:t>
      </w:r>
      <w:r>
        <w:t>Estatales</w:t>
      </w:r>
      <w:r>
        <w:rPr>
          <w:spacing w:val="11"/>
        </w:rPr>
        <w:t xml:space="preserve"> </w:t>
      </w:r>
      <w:r>
        <w:t>deben</w:t>
      </w:r>
      <w:r>
        <w:rPr>
          <w:spacing w:val="9"/>
        </w:rPr>
        <w:t xml:space="preserve"> </w:t>
      </w:r>
      <w:r>
        <w:t>adelantar</w:t>
      </w:r>
      <w:r>
        <w:rPr>
          <w:spacing w:val="10"/>
        </w:rPr>
        <w:t xml:space="preserve"> </w:t>
      </w:r>
      <w:r>
        <w:t>los</w:t>
      </w:r>
      <w:r>
        <w:rPr>
          <w:spacing w:val="9"/>
        </w:rPr>
        <w:t xml:space="preserve"> </w:t>
      </w:r>
      <w:r>
        <w:t>Procesos</w:t>
      </w:r>
      <w:r>
        <w:rPr>
          <w:spacing w:val="11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Contratación</w:t>
      </w:r>
      <w:r>
        <w:rPr>
          <w:spacing w:val="10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acuerdo</w:t>
      </w:r>
      <w:r>
        <w:rPr>
          <w:spacing w:val="10"/>
        </w:rPr>
        <w:t xml:space="preserve"> </w:t>
      </w:r>
      <w:r>
        <w:t>con</w:t>
      </w:r>
      <w:r>
        <w:rPr>
          <w:spacing w:val="9"/>
        </w:rPr>
        <w:t xml:space="preserve"> </w:t>
      </w:r>
      <w:r>
        <w:t>lo</w:t>
      </w:r>
    </w:p>
    <w:p w14:paraId="11751364" w14:textId="3E34BBB7" w:rsidR="00177428" w:rsidRDefault="005836B8">
      <w:pPr>
        <w:pStyle w:val="Textoindependiente"/>
        <w:spacing w:before="4"/>
        <w:ind w:left="0"/>
        <w:rPr>
          <w:sz w:val="1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1F442DD4" wp14:editId="03B47D3A">
                <wp:simplePos x="0" y="0"/>
                <wp:positionH relativeFrom="page">
                  <wp:posOffset>1080135</wp:posOffset>
                </wp:positionH>
                <wp:positionV relativeFrom="paragraph">
                  <wp:posOffset>132715</wp:posOffset>
                </wp:positionV>
                <wp:extent cx="1828800" cy="1270"/>
                <wp:effectExtent l="0" t="0" r="0" b="0"/>
                <wp:wrapTopAndBottom/>
                <wp:docPr id="14" name="Freeform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28800" cy="1270"/>
                        </a:xfrm>
                        <a:custGeom>
                          <a:avLst/>
                          <a:gdLst>
                            <a:gd name="T0" fmla="+- 0 1701 1701"/>
                            <a:gd name="T1" fmla="*/ T0 w 2880"/>
                            <a:gd name="T2" fmla="+- 0 4581 1701"/>
                            <a:gd name="T3" fmla="*/ T2 w 28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880">
                              <a:moveTo>
                                <a:pt x="0" y="0"/>
                              </a:moveTo>
                              <a:lnTo>
                                <a:pt x="2880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0E9739" id="Freeform 11" o:spid="_x0000_s1026" style="position:absolute;margin-left:85.05pt;margin-top:10.45pt;width:2in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" path="m,l2880,e" filled="f" strokeweight=".5pt">
                <v:path arrowok="t" o:connecttype="custom" o:connectlocs="0,0;1828800,0" o:connectangles="0,0"/>
                <w10:wrap type="topAndBottom" anchorx="page"/>
              </v:shape>
            </w:pict>
          </mc:Fallback>
        </mc:AlternateContent>
      </w:r>
    </w:p>
    <w:p w14:paraId="5375918F" w14:textId="77777777" w:rsidR="00177428" w:rsidRDefault="00CA78DF">
      <w:pPr>
        <w:spacing w:before="80"/>
        <w:ind w:left="100" w:right="534" w:firstLine="709"/>
        <w:jc w:val="both"/>
        <w:rPr>
          <w:sz w:val="18"/>
        </w:rPr>
      </w:pPr>
      <w:r>
        <w:rPr>
          <w:w w:val="90"/>
          <w:sz w:val="18"/>
          <w:vertAlign w:val="superscript"/>
        </w:rPr>
        <w:t>5</w:t>
      </w:r>
      <w:r>
        <w:rPr>
          <w:w w:val="90"/>
          <w:sz w:val="18"/>
        </w:rPr>
        <w:t xml:space="preserve"> La Constitución Política, en el artículo 189, numeral 2, dispone que el Presidente de la República</w:t>
      </w:r>
      <w:r>
        <w:rPr>
          <w:spacing w:val="1"/>
          <w:w w:val="90"/>
          <w:sz w:val="18"/>
        </w:rPr>
        <w:t xml:space="preserve"> </w:t>
      </w:r>
      <w:r>
        <w:rPr>
          <w:w w:val="95"/>
          <w:sz w:val="18"/>
        </w:rPr>
        <w:t>debe: «Dirigir las relaciones internacionales. Nombrar a los agentes diplomáticos y consulares, recibir a los</w:t>
      </w:r>
      <w:r>
        <w:rPr>
          <w:spacing w:val="1"/>
          <w:w w:val="95"/>
          <w:sz w:val="18"/>
        </w:rPr>
        <w:t xml:space="preserve"> </w:t>
      </w:r>
      <w:r>
        <w:rPr>
          <w:spacing w:val="-1"/>
          <w:sz w:val="18"/>
        </w:rPr>
        <w:t>agentes</w:t>
      </w:r>
      <w:r>
        <w:rPr>
          <w:spacing w:val="-12"/>
          <w:sz w:val="18"/>
        </w:rPr>
        <w:t xml:space="preserve"> </w:t>
      </w:r>
      <w:r>
        <w:rPr>
          <w:spacing w:val="-1"/>
          <w:sz w:val="18"/>
        </w:rPr>
        <w:t>respectivos</w:t>
      </w:r>
      <w:r>
        <w:rPr>
          <w:spacing w:val="-11"/>
          <w:sz w:val="18"/>
        </w:rPr>
        <w:t xml:space="preserve"> </w:t>
      </w:r>
      <w:r>
        <w:rPr>
          <w:spacing w:val="-1"/>
          <w:sz w:val="18"/>
        </w:rPr>
        <w:t>y</w:t>
      </w:r>
      <w:r>
        <w:rPr>
          <w:spacing w:val="-12"/>
          <w:sz w:val="18"/>
        </w:rPr>
        <w:t xml:space="preserve"> </w:t>
      </w:r>
      <w:r>
        <w:rPr>
          <w:spacing w:val="-1"/>
          <w:sz w:val="18"/>
        </w:rPr>
        <w:t>celebrar</w:t>
      </w:r>
      <w:r>
        <w:rPr>
          <w:spacing w:val="-11"/>
          <w:sz w:val="18"/>
        </w:rPr>
        <w:t xml:space="preserve"> </w:t>
      </w:r>
      <w:r>
        <w:rPr>
          <w:sz w:val="18"/>
        </w:rPr>
        <w:t>con</w:t>
      </w:r>
      <w:r>
        <w:rPr>
          <w:spacing w:val="-12"/>
          <w:sz w:val="18"/>
        </w:rPr>
        <w:t xml:space="preserve"> </w:t>
      </w:r>
      <w:r>
        <w:rPr>
          <w:sz w:val="18"/>
        </w:rPr>
        <w:t>otros</w:t>
      </w:r>
      <w:r>
        <w:rPr>
          <w:spacing w:val="-11"/>
          <w:sz w:val="18"/>
        </w:rPr>
        <w:t xml:space="preserve"> </w:t>
      </w:r>
      <w:r>
        <w:rPr>
          <w:sz w:val="18"/>
        </w:rPr>
        <w:t>Estados</w:t>
      </w:r>
      <w:r>
        <w:rPr>
          <w:spacing w:val="-11"/>
          <w:sz w:val="18"/>
        </w:rPr>
        <w:t xml:space="preserve"> </w:t>
      </w:r>
      <w:r>
        <w:rPr>
          <w:sz w:val="18"/>
        </w:rPr>
        <w:t>y</w:t>
      </w:r>
      <w:r>
        <w:rPr>
          <w:spacing w:val="-11"/>
          <w:sz w:val="18"/>
        </w:rPr>
        <w:t xml:space="preserve"> </w:t>
      </w:r>
      <w:r>
        <w:rPr>
          <w:sz w:val="18"/>
        </w:rPr>
        <w:t>entidades</w:t>
      </w:r>
      <w:r>
        <w:rPr>
          <w:spacing w:val="-12"/>
          <w:sz w:val="18"/>
        </w:rPr>
        <w:t xml:space="preserve"> </w:t>
      </w:r>
      <w:r>
        <w:rPr>
          <w:sz w:val="18"/>
        </w:rPr>
        <w:t>de</w:t>
      </w:r>
      <w:r>
        <w:rPr>
          <w:spacing w:val="-11"/>
          <w:sz w:val="18"/>
        </w:rPr>
        <w:t xml:space="preserve"> </w:t>
      </w:r>
      <w:r>
        <w:rPr>
          <w:sz w:val="18"/>
        </w:rPr>
        <w:t>derecho</w:t>
      </w:r>
      <w:r>
        <w:rPr>
          <w:spacing w:val="-12"/>
          <w:sz w:val="18"/>
        </w:rPr>
        <w:t xml:space="preserve"> </w:t>
      </w:r>
      <w:r>
        <w:rPr>
          <w:sz w:val="18"/>
        </w:rPr>
        <w:t>internacional</w:t>
      </w:r>
      <w:r>
        <w:rPr>
          <w:spacing w:val="-10"/>
          <w:sz w:val="18"/>
        </w:rPr>
        <w:t xml:space="preserve"> </w:t>
      </w:r>
      <w:r>
        <w:rPr>
          <w:sz w:val="18"/>
        </w:rPr>
        <w:t>tratados</w:t>
      </w:r>
      <w:r>
        <w:rPr>
          <w:spacing w:val="-11"/>
          <w:sz w:val="18"/>
        </w:rPr>
        <w:t xml:space="preserve"> </w:t>
      </w:r>
      <w:r>
        <w:rPr>
          <w:sz w:val="18"/>
        </w:rPr>
        <w:t>o</w:t>
      </w:r>
      <w:r>
        <w:rPr>
          <w:spacing w:val="-11"/>
          <w:sz w:val="18"/>
        </w:rPr>
        <w:t xml:space="preserve"> </w:t>
      </w:r>
      <w:r>
        <w:rPr>
          <w:sz w:val="18"/>
        </w:rPr>
        <w:t>convenios</w:t>
      </w:r>
      <w:r>
        <w:rPr>
          <w:spacing w:val="1"/>
          <w:sz w:val="18"/>
        </w:rPr>
        <w:t xml:space="preserve"> </w:t>
      </w:r>
      <w:r>
        <w:rPr>
          <w:w w:val="90"/>
          <w:sz w:val="18"/>
        </w:rPr>
        <w:t>que</w:t>
      </w:r>
      <w:r>
        <w:rPr>
          <w:spacing w:val="4"/>
          <w:w w:val="90"/>
          <w:sz w:val="18"/>
        </w:rPr>
        <w:t xml:space="preserve"> </w:t>
      </w:r>
      <w:r>
        <w:rPr>
          <w:w w:val="90"/>
          <w:sz w:val="18"/>
        </w:rPr>
        <w:t>se</w:t>
      </w:r>
      <w:r>
        <w:rPr>
          <w:spacing w:val="4"/>
          <w:w w:val="90"/>
          <w:sz w:val="18"/>
        </w:rPr>
        <w:t xml:space="preserve"> </w:t>
      </w:r>
      <w:r>
        <w:rPr>
          <w:w w:val="90"/>
          <w:sz w:val="18"/>
        </w:rPr>
        <w:t>someterán</w:t>
      </w:r>
      <w:r>
        <w:rPr>
          <w:spacing w:val="5"/>
          <w:w w:val="90"/>
          <w:sz w:val="18"/>
        </w:rPr>
        <w:t xml:space="preserve"> </w:t>
      </w:r>
      <w:r>
        <w:rPr>
          <w:w w:val="90"/>
          <w:sz w:val="18"/>
        </w:rPr>
        <w:t>a</w:t>
      </w:r>
      <w:r>
        <w:rPr>
          <w:spacing w:val="4"/>
          <w:w w:val="90"/>
          <w:sz w:val="18"/>
        </w:rPr>
        <w:t xml:space="preserve"> </w:t>
      </w:r>
      <w:r>
        <w:rPr>
          <w:w w:val="90"/>
          <w:sz w:val="18"/>
        </w:rPr>
        <w:t>la</w:t>
      </w:r>
      <w:r>
        <w:rPr>
          <w:spacing w:val="5"/>
          <w:w w:val="90"/>
          <w:sz w:val="18"/>
        </w:rPr>
        <w:t xml:space="preserve"> </w:t>
      </w:r>
      <w:r>
        <w:rPr>
          <w:w w:val="90"/>
          <w:sz w:val="18"/>
        </w:rPr>
        <w:t>aprobación</w:t>
      </w:r>
      <w:r>
        <w:rPr>
          <w:spacing w:val="4"/>
          <w:w w:val="90"/>
          <w:sz w:val="18"/>
        </w:rPr>
        <w:t xml:space="preserve"> </w:t>
      </w:r>
      <w:r>
        <w:rPr>
          <w:w w:val="90"/>
          <w:sz w:val="18"/>
        </w:rPr>
        <w:t>del</w:t>
      </w:r>
      <w:r>
        <w:rPr>
          <w:spacing w:val="5"/>
          <w:w w:val="90"/>
          <w:sz w:val="18"/>
        </w:rPr>
        <w:t xml:space="preserve"> </w:t>
      </w:r>
      <w:r>
        <w:rPr>
          <w:w w:val="90"/>
          <w:sz w:val="18"/>
        </w:rPr>
        <w:t>Congreso».</w:t>
      </w:r>
      <w:r>
        <w:rPr>
          <w:spacing w:val="4"/>
          <w:w w:val="90"/>
          <w:sz w:val="18"/>
        </w:rPr>
        <w:t xml:space="preserve"> </w:t>
      </w:r>
      <w:r>
        <w:rPr>
          <w:w w:val="90"/>
          <w:sz w:val="18"/>
        </w:rPr>
        <w:t>Así</w:t>
      </w:r>
      <w:r>
        <w:rPr>
          <w:spacing w:val="5"/>
          <w:w w:val="90"/>
          <w:sz w:val="18"/>
        </w:rPr>
        <w:t xml:space="preserve"> </w:t>
      </w:r>
      <w:r>
        <w:rPr>
          <w:w w:val="90"/>
          <w:sz w:val="18"/>
        </w:rPr>
        <w:t>mismo,</w:t>
      </w:r>
      <w:r>
        <w:rPr>
          <w:spacing w:val="4"/>
          <w:w w:val="90"/>
          <w:sz w:val="18"/>
        </w:rPr>
        <w:t xml:space="preserve"> </w:t>
      </w:r>
      <w:r>
        <w:rPr>
          <w:w w:val="90"/>
          <w:sz w:val="18"/>
        </w:rPr>
        <w:t>en</w:t>
      </w:r>
      <w:r>
        <w:rPr>
          <w:spacing w:val="5"/>
          <w:w w:val="90"/>
          <w:sz w:val="18"/>
        </w:rPr>
        <w:t xml:space="preserve"> </w:t>
      </w:r>
      <w:r>
        <w:rPr>
          <w:w w:val="90"/>
          <w:sz w:val="18"/>
        </w:rPr>
        <w:t>el</w:t>
      </w:r>
      <w:r>
        <w:rPr>
          <w:spacing w:val="4"/>
          <w:w w:val="90"/>
          <w:sz w:val="18"/>
        </w:rPr>
        <w:t xml:space="preserve"> </w:t>
      </w:r>
      <w:r>
        <w:rPr>
          <w:w w:val="90"/>
          <w:sz w:val="18"/>
        </w:rPr>
        <w:t>artículo</w:t>
      </w:r>
      <w:r>
        <w:rPr>
          <w:spacing w:val="5"/>
          <w:w w:val="90"/>
          <w:sz w:val="18"/>
        </w:rPr>
        <w:t xml:space="preserve"> </w:t>
      </w:r>
      <w:r>
        <w:rPr>
          <w:w w:val="90"/>
          <w:sz w:val="18"/>
        </w:rPr>
        <w:t>150,</w:t>
      </w:r>
      <w:r>
        <w:rPr>
          <w:spacing w:val="4"/>
          <w:w w:val="90"/>
          <w:sz w:val="18"/>
        </w:rPr>
        <w:t xml:space="preserve"> </w:t>
      </w:r>
      <w:r>
        <w:rPr>
          <w:w w:val="90"/>
          <w:sz w:val="18"/>
        </w:rPr>
        <w:t>numeral</w:t>
      </w:r>
      <w:r>
        <w:rPr>
          <w:spacing w:val="5"/>
          <w:w w:val="90"/>
          <w:sz w:val="18"/>
        </w:rPr>
        <w:t xml:space="preserve"> </w:t>
      </w:r>
      <w:r>
        <w:rPr>
          <w:w w:val="90"/>
          <w:sz w:val="18"/>
        </w:rPr>
        <w:t>16,</w:t>
      </w:r>
      <w:r>
        <w:rPr>
          <w:spacing w:val="4"/>
          <w:w w:val="90"/>
          <w:sz w:val="18"/>
        </w:rPr>
        <w:t xml:space="preserve"> </w:t>
      </w:r>
      <w:r>
        <w:rPr>
          <w:w w:val="90"/>
          <w:sz w:val="18"/>
        </w:rPr>
        <w:t>establece</w:t>
      </w:r>
      <w:r>
        <w:rPr>
          <w:spacing w:val="5"/>
          <w:w w:val="90"/>
          <w:sz w:val="18"/>
        </w:rPr>
        <w:t xml:space="preserve"> </w:t>
      </w:r>
      <w:r>
        <w:rPr>
          <w:w w:val="90"/>
          <w:sz w:val="18"/>
        </w:rPr>
        <w:t>que</w:t>
      </w:r>
      <w:r>
        <w:rPr>
          <w:spacing w:val="1"/>
          <w:w w:val="90"/>
          <w:sz w:val="18"/>
        </w:rPr>
        <w:t xml:space="preserve"> </w:t>
      </w:r>
      <w:r>
        <w:rPr>
          <w:sz w:val="18"/>
        </w:rPr>
        <w:t>el Congreso de la República debe: «Aprobar o improbar los tratados que el Gobierno celebre con otros</w:t>
      </w:r>
      <w:r>
        <w:rPr>
          <w:spacing w:val="1"/>
          <w:sz w:val="18"/>
        </w:rPr>
        <w:t xml:space="preserve"> </w:t>
      </w:r>
      <w:r>
        <w:rPr>
          <w:sz w:val="18"/>
        </w:rPr>
        <w:t>Estados o con entidades de derecho internacional. Por medio de dichos tratados podrá el Estado, sobre</w:t>
      </w:r>
      <w:r>
        <w:rPr>
          <w:spacing w:val="-47"/>
          <w:sz w:val="18"/>
        </w:rPr>
        <w:t xml:space="preserve"> </w:t>
      </w:r>
      <w:r>
        <w:rPr>
          <w:sz w:val="18"/>
        </w:rPr>
        <w:t>bases</w:t>
      </w:r>
      <w:r>
        <w:rPr>
          <w:spacing w:val="-7"/>
          <w:sz w:val="18"/>
        </w:rPr>
        <w:t xml:space="preserve"> </w:t>
      </w:r>
      <w:r>
        <w:rPr>
          <w:sz w:val="18"/>
        </w:rPr>
        <w:t>de</w:t>
      </w:r>
      <w:r>
        <w:rPr>
          <w:spacing w:val="-8"/>
          <w:sz w:val="18"/>
        </w:rPr>
        <w:t xml:space="preserve"> </w:t>
      </w:r>
      <w:r>
        <w:rPr>
          <w:sz w:val="18"/>
        </w:rPr>
        <w:t>equidad,</w:t>
      </w:r>
      <w:r>
        <w:rPr>
          <w:spacing w:val="-6"/>
          <w:sz w:val="18"/>
        </w:rPr>
        <w:t xml:space="preserve"> </w:t>
      </w:r>
      <w:r>
        <w:rPr>
          <w:sz w:val="18"/>
        </w:rPr>
        <w:t>reciprocidad</w:t>
      </w:r>
      <w:r>
        <w:rPr>
          <w:spacing w:val="-8"/>
          <w:sz w:val="18"/>
        </w:rPr>
        <w:t xml:space="preserve"> </w:t>
      </w:r>
      <w:r>
        <w:rPr>
          <w:sz w:val="18"/>
        </w:rPr>
        <w:t>y</w:t>
      </w:r>
      <w:r>
        <w:rPr>
          <w:spacing w:val="-7"/>
          <w:sz w:val="18"/>
        </w:rPr>
        <w:t xml:space="preserve"> </w:t>
      </w:r>
      <w:r>
        <w:rPr>
          <w:sz w:val="18"/>
        </w:rPr>
        <w:t>conveniencia</w:t>
      </w:r>
      <w:r>
        <w:rPr>
          <w:spacing w:val="-7"/>
          <w:sz w:val="18"/>
        </w:rPr>
        <w:t xml:space="preserve"> </w:t>
      </w:r>
      <w:r>
        <w:rPr>
          <w:sz w:val="18"/>
        </w:rPr>
        <w:t>nacional,</w:t>
      </w:r>
      <w:r>
        <w:rPr>
          <w:spacing w:val="-7"/>
          <w:sz w:val="18"/>
        </w:rPr>
        <w:t xml:space="preserve"> </w:t>
      </w:r>
      <w:r>
        <w:rPr>
          <w:sz w:val="18"/>
        </w:rPr>
        <w:t>transferir</w:t>
      </w:r>
      <w:r>
        <w:rPr>
          <w:spacing w:val="-6"/>
          <w:sz w:val="18"/>
        </w:rPr>
        <w:t xml:space="preserve"> </w:t>
      </w:r>
      <w:r>
        <w:rPr>
          <w:sz w:val="18"/>
        </w:rPr>
        <w:t>parcialmente</w:t>
      </w:r>
      <w:r>
        <w:rPr>
          <w:spacing w:val="-6"/>
          <w:sz w:val="18"/>
        </w:rPr>
        <w:t xml:space="preserve"> </w:t>
      </w:r>
      <w:r>
        <w:rPr>
          <w:sz w:val="18"/>
        </w:rPr>
        <w:t>determinadas</w:t>
      </w:r>
      <w:r>
        <w:rPr>
          <w:spacing w:val="-7"/>
          <w:sz w:val="18"/>
        </w:rPr>
        <w:t xml:space="preserve"> </w:t>
      </w:r>
      <w:r>
        <w:rPr>
          <w:sz w:val="18"/>
        </w:rPr>
        <w:t>atribuciones</w:t>
      </w:r>
      <w:r>
        <w:rPr>
          <w:spacing w:val="1"/>
          <w:sz w:val="18"/>
        </w:rPr>
        <w:t xml:space="preserve"> </w:t>
      </w:r>
      <w:r>
        <w:rPr>
          <w:w w:val="95"/>
          <w:sz w:val="18"/>
        </w:rPr>
        <w:t>a organismos internacionales, que tengan por objeto promover o consolidar la integración económica con</w:t>
      </w:r>
      <w:r>
        <w:rPr>
          <w:spacing w:val="1"/>
          <w:w w:val="95"/>
          <w:sz w:val="18"/>
        </w:rPr>
        <w:t xml:space="preserve"> </w:t>
      </w:r>
      <w:r>
        <w:rPr>
          <w:sz w:val="18"/>
        </w:rPr>
        <w:t>otros</w:t>
      </w:r>
      <w:r>
        <w:rPr>
          <w:spacing w:val="-2"/>
          <w:sz w:val="18"/>
        </w:rPr>
        <w:t xml:space="preserve"> </w:t>
      </w:r>
      <w:r>
        <w:rPr>
          <w:sz w:val="18"/>
        </w:rPr>
        <w:t>Estados».</w:t>
      </w:r>
    </w:p>
    <w:p w14:paraId="605DF78F" w14:textId="77777777" w:rsidR="00177428" w:rsidRDefault="00177428">
      <w:pPr>
        <w:jc w:val="both"/>
        <w:rPr>
          <w:sz w:val="18"/>
        </w:rPr>
        <w:sectPr w:rsidR="00177428">
          <w:pgSz w:w="11900" w:h="16820"/>
          <w:pgMar w:top="1340" w:right="1160" w:bottom="2180" w:left="1600" w:header="0" w:footer="1996" w:gutter="0"/>
          <w:cols w:space="720"/>
        </w:sectPr>
      </w:pPr>
    </w:p>
    <w:p w14:paraId="0FEF1646" w14:textId="77777777" w:rsidR="00177428" w:rsidRDefault="00CA78DF">
      <w:pPr>
        <w:pStyle w:val="Textoindependiente"/>
        <w:spacing w:before="70" w:line="276" w:lineRule="auto"/>
        <w:ind w:right="533"/>
        <w:jc w:val="both"/>
      </w:pPr>
      <w:r>
        <w:lastRenderedPageBreak/>
        <w:t>previsto en los Acuerdos Comerciales, cuando estos les sean aplicables», y por tanto,</w:t>
      </w:r>
      <w:r>
        <w:rPr>
          <w:spacing w:val="1"/>
        </w:rPr>
        <w:t xml:space="preserve"> </w:t>
      </w:r>
      <w:r>
        <w:t>con base en lo dispuesto en el artículo en mención, la obligatoriedad de aplicar los</w:t>
      </w:r>
      <w:r>
        <w:rPr>
          <w:spacing w:val="1"/>
        </w:rPr>
        <w:t xml:space="preserve"> </w:t>
      </w:r>
      <w:r>
        <w:t>tratados está sometido al cumplimiento de los requisitos legales de incorporación en el</w:t>
      </w:r>
      <w:r>
        <w:rPr>
          <w:spacing w:val="-59"/>
        </w:rPr>
        <w:t xml:space="preserve"> </w:t>
      </w:r>
      <w:r>
        <w:t>derecho nacional y no a su consagración en el Manual de Acuerdos Comerciales</w:t>
      </w:r>
      <w:r>
        <w:rPr>
          <w:spacing w:val="1"/>
        </w:rPr>
        <w:t xml:space="preserve"> </w:t>
      </w:r>
      <w:r>
        <w:t>expedido</w:t>
      </w:r>
      <w:r>
        <w:rPr>
          <w:spacing w:val="-2"/>
        </w:rPr>
        <w:t xml:space="preserve"> </w:t>
      </w:r>
      <w:r>
        <w:t>por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Agencia.</w:t>
      </w:r>
    </w:p>
    <w:p w14:paraId="62362F6E" w14:textId="77777777" w:rsidR="00177428" w:rsidRDefault="00177428">
      <w:pPr>
        <w:pStyle w:val="Textoindependiente"/>
        <w:spacing w:before="3"/>
        <w:ind w:left="0"/>
        <w:rPr>
          <w:sz w:val="25"/>
        </w:rPr>
      </w:pPr>
    </w:p>
    <w:p w14:paraId="53C66B0C" w14:textId="77777777" w:rsidR="00177428" w:rsidRDefault="00CA78DF">
      <w:pPr>
        <w:pStyle w:val="Ttulo1"/>
        <w:numPr>
          <w:ilvl w:val="1"/>
          <w:numId w:val="3"/>
        </w:numPr>
        <w:tabs>
          <w:tab w:val="left" w:pos="468"/>
        </w:tabs>
        <w:ind w:hanging="368"/>
      </w:pPr>
      <w:r>
        <w:t>La</w:t>
      </w:r>
      <w:r>
        <w:rPr>
          <w:spacing w:val="-6"/>
        </w:rPr>
        <w:t xml:space="preserve"> </w:t>
      </w:r>
      <w:r>
        <w:t>menor</w:t>
      </w:r>
      <w:r>
        <w:rPr>
          <w:spacing w:val="-5"/>
        </w:rPr>
        <w:t xml:space="preserve"> </w:t>
      </w:r>
      <w:r>
        <w:t>cuantía:</w:t>
      </w:r>
      <w:r>
        <w:rPr>
          <w:spacing w:val="-6"/>
        </w:rPr>
        <w:t xml:space="preserve"> </w:t>
      </w:r>
      <w:r>
        <w:t>su</w:t>
      </w:r>
      <w:r>
        <w:rPr>
          <w:spacing w:val="-5"/>
        </w:rPr>
        <w:t xml:space="preserve"> </w:t>
      </w:r>
      <w:r>
        <w:t>régimen</w:t>
      </w:r>
      <w:r>
        <w:rPr>
          <w:spacing w:val="-5"/>
        </w:rPr>
        <w:t xml:space="preserve"> </w:t>
      </w:r>
      <w:r>
        <w:t>legal</w:t>
      </w:r>
      <w:r>
        <w:rPr>
          <w:spacing w:val="-6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reglamentario</w:t>
      </w:r>
    </w:p>
    <w:p w14:paraId="7E058E43" w14:textId="77777777" w:rsidR="00177428" w:rsidRDefault="00CA78DF">
      <w:pPr>
        <w:pStyle w:val="Textoindependiente"/>
        <w:spacing w:before="158" w:line="276" w:lineRule="auto"/>
        <w:ind w:right="472"/>
        <w:jc w:val="both"/>
      </w:pPr>
      <w:r>
        <w:t>En</w:t>
      </w:r>
      <w:r>
        <w:rPr>
          <w:spacing w:val="1"/>
        </w:rPr>
        <w:t xml:space="preserve"> </w:t>
      </w:r>
      <w:r>
        <w:t>nuestro</w:t>
      </w:r>
      <w:r>
        <w:rPr>
          <w:spacing w:val="1"/>
        </w:rPr>
        <w:t xml:space="preserve"> </w:t>
      </w:r>
      <w:r>
        <w:t>ordenamiento</w:t>
      </w:r>
      <w:r>
        <w:rPr>
          <w:spacing w:val="1"/>
        </w:rPr>
        <w:t xml:space="preserve"> </w:t>
      </w:r>
      <w:r>
        <w:t>jurídico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encuentran</w:t>
      </w:r>
      <w:r>
        <w:rPr>
          <w:spacing w:val="1"/>
        </w:rPr>
        <w:t xml:space="preserve"> </w:t>
      </w:r>
      <w:r>
        <w:t>previstas</w:t>
      </w:r>
      <w:r>
        <w:rPr>
          <w:spacing w:val="1"/>
        </w:rPr>
        <w:t xml:space="preserve"> </w:t>
      </w:r>
      <w:r>
        <w:t>cinco</w:t>
      </w:r>
      <w:r>
        <w:rPr>
          <w:spacing w:val="1"/>
        </w:rPr>
        <w:t xml:space="preserve"> </w:t>
      </w:r>
      <w:r>
        <w:t>modalidades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spacing w:val="-1"/>
        </w:rPr>
        <w:t>escogencia</w:t>
      </w:r>
      <w:r>
        <w:rPr>
          <w:spacing w:val="-15"/>
        </w:rPr>
        <w:t xml:space="preserve"> </w:t>
      </w:r>
      <w:r>
        <w:rPr>
          <w:spacing w:val="-1"/>
        </w:rPr>
        <w:t>de</w:t>
      </w:r>
      <w:r>
        <w:rPr>
          <w:spacing w:val="-14"/>
        </w:rPr>
        <w:t xml:space="preserve"> </w:t>
      </w:r>
      <w:r>
        <w:rPr>
          <w:spacing w:val="-1"/>
        </w:rPr>
        <w:t>los</w:t>
      </w:r>
      <w:r>
        <w:rPr>
          <w:spacing w:val="-14"/>
        </w:rPr>
        <w:t xml:space="preserve"> </w:t>
      </w:r>
      <w:r>
        <w:rPr>
          <w:spacing w:val="-1"/>
        </w:rPr>
        <w:t>contratistas</w:t>
      </w:r>
      <w:r>
        <w:rPr>
          <w:spacing w:val="-14"/>
        </w:rPr>
        <w:t xml:space="preserve"> </w:t>
      </w:r>
      <w:r>
        <w:rPr>
          <w:spacing w:val="-1"/>
        </w:rPr>
        <w:t>del</w:t>
      </w:r>
      <w:r>
        <w:rPr>
          <w:spacing w:val="-14"/>
        </w:rPr>
        <w:t xml:space="preserve"> </w:t>
      </w:r>
      <w:r>
        <w:rPr>
          <w:spacing w:val="-1"/>
        </w:rPr>
        <w:t>Estado.</w:t>
      </w:r>
      <w:r>
        <w:rPr>
          <w:spacing w:val="-13"/>
        </w:rPr>
        <w:t xml:space="preserve"> </w:t>
      </w:r>
      <w:r>
        <w:rPr>
          <w:spacing w:val="-1"/>
        </w:rPr>
        <w:t>En</w:t>
      </w:r>
      <w:r>
        <w:rPr>
          <w:spacing w:val="-14"/>
        </w:rPr>
        <w:t xml:space="preserve"> </w:t>
      </w:r>
      <w:r>
        <w:rPr>
          <w:spacing w:val="-1"/>
        </w:rPr>
        <w:t>efecto,</w:t>
      </w:r>
      <w:r>
        <w:rPr>
          <w:spacing w:val="-14"/>
        </w:rPr>
        <w:t xml:space="preserve"> </w:t>
      </w:r>
      <w:r>
        <w:t>el</w:t>
      </w:r>
      <w:r>
        <w:rPr>
          <w:spacing w:val="-15"/>
        </w:rPr>
        <w:t xml:space="preserve"> </w:t>
      </w:r>
      <w:r>
        <w:t>artículo</w:t>
      </w:r>
      <w:r>
        <w:rPr>
          <w:spacing w:val="-14"/>
        </w:rPr>
        <w:t xml:space="preserve"> </w:t>
      </w:r>
      <w:r>
        <w:t>2</w:t>
      </w:r>
      <w:r>
        <w:rPr>
          <w:spacing w:val="-14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la</w:t>
      </w:r>
      <w:r>
        <w:rPr>
          <w:spacing w:val="-14"/>
        </w:rPr>
        <w:t xml:space="preserve"> </w:t>
      </w:r>
      <w:r>
        <w:t>Ley</w:t>
      </w:r>
      <w:r>
        <w:rPr>
          <w:spacing w:val="-14"/>
        </w:rPr>
        <w:t xml:space="preserve"> </w:t>
      </w:r>
      <w:r>
        <w:t>1150</w:t>
      </w:r>
      <w:r>
        <w:rPr>
          <w:spacing w:val="-14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2007,</w:t>
      </w:r>
      <w:r>
        <w:rPr>
          <w:spacing w:val="-59"/>
        </w:rPr>
        <w:t xml:space="preserve"> </w:t>
      </w:r>
      <w:r>
        <w:t>en concordancia con la Ley 80 de 1993, desarrolla cada una de dichas modalidades y</w:t>
      </w:r>
      <w:r>
        <w:rPr>
          <w:spacing w:val="1"/>
        </w:rPr>
        <w:t xml:space="preserve"> </w:t>
      </w:r>
      <w:r>
        <w:t>prevé</w:t>
      </w:r>
      <w:r>
        <w:rPr>
          <w:spacing w:val="-14"/>
        </w:rPr>
        <w:t xml:space="preserve"> </w:t>
      </w:r>
      <w:r>
        <w:t>sus</w:t>
      </w:r>
      <w:r>
        <w:rPr>
          <w:spacing w:val="-13"/>
        </w:rPr>
        <w:t xml:space="preserve"> </w:t>
      </w:r>
      <w:r>
        <w:t>reglas</w:t>
      </w:r>
      <w:r>
        <w:rPr>
          <w:spacing w:val="-13"/>
        </w:rPr>
        <w:t xml:space="preserve"> </w:t>
      </w:r>
      <w:r>
        <w:t>generales:</w:t>
      </w:r>
      <w:r>
        <w:rPr>
          <w:spacing w:val="-12"/>
        </w:rPr>
        <w:t xml:space="preserve"> </w:t>
      </w:r>
      <w:r>
        <w:t>licitación</w:t>
      </w:r>
      <w:r>
        <w:rPr>
          <w:spacing w:val="-13"/>
        </w:rPr>
        <w:t xml:space="preserve"> </w:t>
      </w:r>
      <w:r>
        <w:t>pública,</w:t>
      </w:r>
      <w:r>
        <w:rPr>
          <w:spacing w:val="-13"/>
        </w:rPr>
        <w:t xml:space="preserve"> </w:t>
      </w:r>
      <w:r>
        <w:t>selección</w:t>
      </w:r>
      <w:r>
        <w:rPr>
          <w:spacing w:val="-13"/>
        </w:rPr>
        <w:t xml:space="preserve"> </w:t>
      </w:r>
      <w:r>
        <w:t>abreviada,</w:t>
      </w:r>
      <w:r>
        <w:rPr>
          <w:spacing w:val="-12"/>
        </w:rPr>
        <w:t xml:space="preserve"> </w:t>
      </w:r>
      <w:r>
        <w:t>concurso</w:t>
      </w:r>
      <w:r>
        <w:rPr>
          <w:spacing w:val="-14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méritos,</w:t>
      </w:r>
      <w:r>
        <w:rPr>
          <w:spacing w:val="1"/>
        </w:rPr>
        <w:t xml:space="preserve"> </w:t>
      </w:r>
      <w:r>
        <w:t>contratación directa y mínima cuantía</w:t>
      </w:r>
      <w:r>
        <w:rPr>
          <w:vertAlign w:val="superscript"/>
        </w:rPr>
        <w:t>6</w:t>
      </w:r>
      <w:r>
        <w:t>. Esta norma contempla la selección abreviada</w:t>
      </w:r>
      <w:r>
        <w:rPr>
          <w:spacing w:val="1"/>
        </w:rPr>
        <w:t xml:space="preserve"> </w:t>
      </w:r>
      <w:r>
        <w:t>como una modalidad de selección que se caracteriza por tener etapas sencillas y</w:t>
      </w:r>
      <w:r>
        <w:rPr>
          <w:spacing w:val="1"/>
        </w:rPr>
        <w:t xml:space="preserve"> </w:t>
      </w:r>
      <w:r>
        <w:t>términos más cortos que la licitación pública, lo cual se justifica por la complejidad 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asuntos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contratan</w:t>
      </w:r>
      <w:r>
        <w:rPr>
          <w:spacing w:val="1"/>
        </w:rPr>
        <w:t xml:space="preserve"> </w:t>
      </w:r>
      <w:r>
        <w:t>mediante</w:t>
      </w:r>
      <w:r>
        <w:rPr>
          <w:spacing w:val="1"/>
        </w:rPr>
        <w:t xml:space="preserve"> </w:t>
      </w:r>
      <w:r>
        <w:t>ese</w:t>
      </w:r>
      <w:r>
        <w:rPr>
          <w:spacing w:val="1"/>
        </w:rPr>
        <w:t xml:space="preserve"> </w:t>
      </w:r>
      <w:r>
        <w:t>mecanismo,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requieren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procedimientos</w:t>
      </w:r>
      <w:r>
        <w:rPr>
          <w:spacing w:val="-2"/>
        </w:rPr>
        <w:t xml:space="preserve"> </w:t>
      </w:r>
      <w:r>
        <w:t>ágiles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eficientes.</w:t>
      </w:r>
    </w:p>
    <w:p w14:paraId="362F978D" w14:textId="77777777" w:rsidR="00177428" w:rsidRDefault="00CA78DF">
      <w:pPr>
        <w:pStyle w:val="Textoindependiente"/>
        <w:spacing w:before="120" w:line="276" w:lineRule="auto"/>
        <w:ind w:right="646" w:firstLine="708"/>
        <w:jc w:val="both"/>
      </w:pPr>
      <w:r>
        <w:t>En</w:t>
      </w:r>
      <w:r>
        <w:rPr>
          <w:spacing w:val="-4"/>
        </w:rPr>
        <w:t xml:space="preserve"> </w:t>
      </w:r>
      <w:r>
        <w:t>tal</w:t>
      </w:r>
      <w:r>
        <w:rPr>
          <w:spacing w:val="-4"/>
        </w:rPr>
        <w:t xml:space="preserve"> </w:t>
      </w:r>
      <w:r>
        <w:t>sentido,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Ley</w:t>
      </w:r>
      <w:r>
        <w:rPr>
          <w:spacing w:val="-3"/>
        </w:rPr>
        <w:t xml:space="preserve"> </w:t>
      </w:r>
      <w:r>
        <w:t>1150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2007,</w:t>
      </w:r>
      <w:r>
        <w:rPr>
          <w:spacing w:val="-4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artículo</w:t>
      </w:r>
      <w:r>
        <w:rPr>
          <w:spacing w:val="-4"/>
        </w:rPr>
        <w:t xml:space="preserve"> </w:t>
      </w:r>
      <w:r>
        <w:t>2,</w:t>
      </w:r>
      <w:r>
        <w:rPr>
          <w:spacing w:val="-4"/>
        </w:rPr>
        <w:t xml:space="preserve"> </w:t>
      </w:r>
      <w:r>
        <w:t>regula</w:t>
      </w:r>
      <w:r>
        <w:rPr>
          <w:spacing w:val="-4"/>
        </w:rPr>
        <w:t xml:space="preserve"> </w:t>
      </w:r>
      <w:r>
        <w:t>las</w:t>
      </w:r>
      <w:r>
        <w:rPr>
          <w:spacing w:val="-4"/>
        </w:rPr>
        <w:t xml:space="preserve"> </w:t>
      </w:r>
      <w:r>
        <w:t>modalidades</w:t>
      </w:r>
      <w:r>
        <w:rPr>
          <w:spacing w:val="-3"/>
        </w:rPr>
        <w:t xml:space="preserve"> </w:t>
      </w:r>
      <w:r>
        <w:t>de</w:t>
      </w:r>
      <w:r>
        <w:rPr>
          <w:spacing w:val="-59"/>
        </w:rPr>
        <w:t xml:space="preserve"> </w:t>
      </w:r>
      <w:r>
        <w:t>selección,</w:t>
      </w:r>
      <w:r>
        <w:rPr>
          <w:spacing w:val="-3"/>
        </w:rPr>
        <w:t xml:space="preserve"> </w:t>
      </w:r>
      <w:r>
        <w:t>y,</w:t>
      </w:r>
      <w:r>
        <w:rPr>
          <w:spacing w:val="-2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numeral</w:t>
      </w:r>
      <w:r>
        <w:rPr>
          <w:spacing w:val="-2"/>
        </w:rPr>
        <w:t xml:space="preserve"> </w:t>
      </w:r>
      <w:r>
        <w:t>2</w:t>
      </w:r>
      <w:r>
        <w:rPr>
          <w:spacing w:val="-2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refiere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selección</w:t>
      </w:r>
      <w:r>
        <w:rPr>
          <w:spacing w:val="-2"/>
        </w:rPr>
        <w:t xml:space="preserve"> </w:t>
      </w:r>
      <w:r>
        <w:t>abreviada</w:t>
      </w:r>
      <w:r>
        <w:rPr>
          <w:spacing w:val="-3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sus</w:t>
      </w:r>
      <w:r>
        <w:rPr>
          <w:spacing w:val="-2"/>
        </w:rPr>
        <w:t xml:space="preserve"> </w:t>
      </w:r>
      <w:r>
        <w:t>causales,</w:t>
      </w:r>
      <w:r>
        <w:rPr>
          <w:spacing w:val="-3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los</w:t>
      </w:r>
      <w:r>
        <w:rPr>
          <w:spacing w:val="-59"/>
        </w:rPr>
        <w:t xml:space="preserve"> </w:t>
      </w:r>
      <w:r>
        <w:t>siguientes</w:t>
      </w:r>
      <w:r>
        <w:rPr>
          <w:spacing w:val="-2"/>
        </w:rPr>
        <w:t xml:space="preserve"> </w:t>
      </w:r>
      <w:r>
        <w:t>términos:</w:t>
      </w:r>
    </w:p>
    <w:p w14:paraId="5AD5D5C3" w14:textId="77777777" w:rsidR="00177428" w:rsidRDefault="00177428">
      <w:pPr>
        <w:pStyle w:val="Textoindependiente"/>
        <w:ind w:left="0"/>
        <w:rPr>
          <w:sz w:val="21"/>
        </w:rPr>
      </w:pPr>
    </w:p>
    <w:p w14:paraId="58767600" w14:textId="77777777" w:rsidR="00177428" w:rsidRDefault="00CA78DF">
      <w:pPr>
        <w:ind w:left="810"/>
        <w:rPr>
          <w:sz w:val="21"/>
        </w:rPr>
      </w:pPr>
      <w:r>
        <w:rPr>
          <w:sz w:val="21"/>
        </w:rPr>
        <w:t>[...]</w:t>
      </w:r>
    </w:p>
    <w:p w14:paraId="5399C7DF" w14:textId="77777777" w:rsidR="00177428" w:rsidRDefault="00CA78DF">
      <w:pPr>
        <w:pStyle w:val="Prrafodelista"/>
        <w:numPr>
          <w:ilvl w:val="0"/>
          <w:numId w:val="2"/>
        </w:numPr>
        <w:tabs>
          <w:tab w:val="left" w:pos="810"/>
        </w:tabs>
        <w:spacing w:before="120"/>
        <w:ind w:right="1242"/>
        <w:jc w:val="both"/>
        <w:rPr>
          <w:sz w:val="21"/>
        </w:rPr>
      </w:pPr>
      <w:r>
        <w:rPr>
          <w:sz w:val="21"/>
        </w:rPr>
        <w:t>Selección</w:t>
      </w:r>
      <w:r>
        <w:rPr>
          <w:spacing w:val="-8"/>
          <w:sz w:val="21"/>
        </w:rPr>
        <w:t xml:space="preserve"> </w:t>
      </w:r>
      <w:r>
        <w:rPr>
          <w:sz w:val="21"/>
        </w:rPr>
        <w:t>abreviada.</w:t>
      </w:r>
      <w:r>
        <w:rPr>
          <w:spacing w:val="-9"/>
          <w:sz w:val="21"/>
        </w:rPr>
        <w:t xml:space="preserve"> </w:t>
      </w:r>
      <w:r>
        <w:rPr>
          <w:sz w:val="21"/>
        </w:rPr>
        <w:t>La</w:t>
      </w:r>
      <w:r>
        <w:rPr>
          <w:spacing w:val="-10"/>
          <w:sz w:val="21"/>
        </w:rPr>
        <w:t xml:space="preserve"> </w:t>
      </w:r>
      <w:r>
        <w:rPr>
          <w:sz w:val="21"/>
        </w:rPr>
        <w:t>Selección</w:t>
      </w:r>
      <w:r>
        <w:rPr>
          <w:spacing w:val="-8"/>
          <w:sz w:val="21"/>
        </w:rPr>
        <w:t xml:space="preserve"> </w:t>
      </w:r>
      <w:r>
        <w:rPr>
          <w:sz w:val="21"/>
        </w:rPr>
        <w:t>abreviada</w:t>
      </w:r>
      <w:r>
        <w:rPr>
          <w:spacing w:val="-9"/>
          <w:sz w:val="21"/>
        </w:rPr>
        <w:t xml:space="preserve"> </w:t>
      </w:r>
      <w:r>
        <w:rPr>
          <w:sz w:val="21"/>
        </w:rPr>
        <w:t>corresponde</w:t>
      </w:r>
      <w:r>
        <w:rPr>
          <w:spacing w:val="-9"/>
          <w:sz w:val="21"/>
        </w:rPr>
        <w:t xml:space="preserve"> </w:t>
      </w:r>
      <w:r>
        <w:rPr>
          <w:sz w:val="21"/>
        </w:rPr>
        <w:t>a</w:t>
      </w:r>
      <w:r>
        <w:rPr>
          <w:spacing w:val="-10"/>
          <w:sz w:val="21"/>
        </w:rPr>
        <w:t xml:space="preserve"> </w:t>
      </w:r>
      <w:r>
        <w:rPr>
          <w:sz w:val="21"/>
        </w:rPr>
        <w:t>la</w:t>
      </w:r>
      <w:r>
        <w:rPr>
          <w:spacing w:val="-10"/>
          <w:sz w:val="21"/>
        </w:rPr>
        <w:t xml:space="preserve"> </w:t>
      </w:r>
      <w:r>
        <w:rPr>
          <w:sz w:val="21"/>
        </w:rPr>
        <w:t>modalidad</w:t>
      </w:r>
      <w:r>
        <w:rPr>
          <w:spacing w:val="-10"/>
          <w:sz w:val="21"/>
        </w:rPr>
        <w:t xml:space="preserve"> </w:t>
      </w:r>
      <w:r>
        <w:rPr>
          <w:sz w:val="21"/>
        </w:rPr>
        <w:t>de</w:t>
      </w:r>
      <w:r>
        <w:rPr>
          <w:spacing w:val="-56"/>
          <w:sz w:val="21"/>
        </w:rPr>
        <w:t xml:space="preserve"> </w:t>
      </w:r>
      <w:r>
        <w:rPr>
          <w:sz w:val="21"/>
        </w:rPr>
        <w:t>selección</w:t>
      </w:r>
      <w:r>
        <w:rPr>
          <w:spacing w:val="-13"/>
          <w:sz w:val="21"/>
        </w:rPr>
        <w:t xml:space="preserve"> </w:t>
      </w:r>
      <w:r>
        <w:rPr>
          <w:sz w:val="21"/>
        </w:rPr>
        <w:t>objetiva</w:t>
      </w:r>
      <w:r>
        <w:rPr>
          <w:spacing w:val="-13"/>
          <w:sz w:val="21"/>
        </w:rPr>
        <w:t xml:space="preserve"> </w:t>
      </w:r>
      <w:r>
        <w:rPr>
          <w:sz w:val="21"/>
        </w:rPr>
        <w:t>prevista</w:t>
      </w:r>
      <w:r>
        <w:rPr>
          <w:spacing w:val="-13"/>
          <w:sz w:val="21"/>
        </w:rPr>
        <w:t xml:space="preserve"> </w:t>
      </w:r>
      <w:r>
        <w:rPr>
          <w:sz w:val="21"/>
        </w:rPr>
        <w:t>para</w:t>
      </w:r>
      <w:r>
        <w:rPr>
          <w:spacing w:val="-13"/>
          <w:sz w:val="21"/>
        </w:rPr>
        <w:t xml:space="preserve"> </w:t>
      </w:r>
      <w:r>
        <w:rPr>
          <w:sz w:val="21"/>
        </w:rPr>
        <w:t>aquellos</w:t>
      </w:r>
      <w:r>
        <w:rPr>
          <w:spacing w:val="-13"/>
          <w:sz w:val="21"/>
        </w:rPr>
        <w:t xml:space="preserve"> </w:t>
      </w:r>
      <w:r>
        <w:rPr>
          <w:sz w:val="21"/>
        </w:rPr>
        <w:t>casos</w:t>
      </w:r>
      <w:r>
        <w:rPr>
          <w:spacing w:val="-13"/>
          <w:sz w:val="21"/>
        </w:rPr>
        <w:t xml:space="preserve"> </w:t>
      </w:r>
      <w:r>
        <w:rPr>
          <w:sz w:val="21"/>
        </w:rPr>
        <w:t>en</w:t>
      </w:r>
      <w:r>
        <w:rPr>
          <w:spacing w:val="-13"/>
          <w:sz w:val="21"/>
        </w:rPr>
        <w:t xml:space="preserve"> </w:t>
      </w:r>
      <w:r>
        <w:rPr>
          <w:sz w:val="21"/>
        </w:rPr>
        <w:t>que</w:t>
      </w:r>
      <w:r>
        <w:rPr>
          <w:spacing w:val="-12"/>
          <w:sz w:val="21"/>
        </w:rPr>
        <w:t xml:space="preserve"> </w:t>
      </w:r>
      <w:r>
        <w:rPr>
          <w:sz w:val="21"/>
        </w:rPr>
        <w:t>por</w:t>
      </w:r>
      <w:r>
        <w:rPr>
          <w:spacing w:val="-13"/>
          <w:sz w:val="21"/>
        </w:rPr>
        <w:t xml:space="preserve"> </w:t>
      </w:r>
      <w:r>
        <w:rPr>
          <w:sz w:val="21"/>
        </w:rPr>
        <w:t>las</w:t>
      </w:r>
      <w:r>
        <w:rPr>
          <w:spacing w:val="-13"/>
          <w:sz w:val="21"/>
        </w:rPr>
        <w:t xml:space="preserve"> </w:t>
      </w:r>
      <w:r>
        <w:rPr>
          <w:sz w:val="21"/>
        </w:rPr>
        <w:t>características</w:t>
      </w:r>
      <w:r>
        <w:rPr>
          <w:spacing w:val="-56"/>
          <w:sz w:val="21"/>
        </w:rPr>
        <w:t xml:space="preserve"> </w:t>
      </w:r>
      <w:r>
        <w:rPr>
          <w:sz w:val="21"/>
        </w:rPr>
        <w:t>del objeto a</w:t>
      </w:r>
      <w:r>
        <w:rPr>
          <w:spacing w:val="58"/>
          <w:sz w:val="21"/>
        </w:rPr>
        <w:t xml:space="preserve"> </w:t>
      </w:r>
      <w:r>
        <w:rPr>
          <w:sz w:val="21"/>
        </w:rPr>
        <w:t>contratar, las circunstancias</w:t>
      </w:r>
      <w:r>
        <w:rPr>
          <w:spacing w:val="58"/>
          <w:sz w:val="21"/>
        </w:rPr>
        <w:t xml:space="preserve"> </w:t>
      </w:r>
      <w:r>
        <w:rPr>
          <w:sz w:val="21"/>
        </w:rPr>
        <w:t>de</w:t>
      </w:r>
      <w:r>
        <w:rPr>
          <w:spacing w:val="59"/>
          <w:sz w:val="21"/>
        </w:rPr>
        <w:t xml:space="preserve"> </w:t>
      </w:r>
      <w:r>
        <w:rPr>
          <w:sz w:val="21"/>
        </w:rPr>
        <w:t>la</w:t>
      </w:r>
      <w:r>
        <w:rPr>
          <w:spacing w:val="58"/>
          <w:sz w:val="21"/>
        </w:rPr>
        <w:t xml:space="preserve"> </w:t>
      </w:r>
      <w:r>
        <w:rPr>
          <w:sz w:val="21"/>
        </w:rPr>
        <w:t>contratación</w:t>
      </w:r>
      <w:r>
        <w:rPr>
          <w:spacing w:val="58"/>
          <w:sz w:val="21"/>
        </w:rPr>
        <w:t xml:space="preserve"> </w:t>
      </w:r>
      <w:r>
        <w:rPr>
          <w:sz w:val="21"/>
        </w:rPr>
        <w:t>o</w:t>
      </w:r>
      <w:r>
        <w:rPr>
          <w:spacing w:val="59"/>
          <w:sz w:val="21"/>
        </w:rPr>
        <w:t xml:space="preserve"> </w:t>
      </w:r>
      <w:r>
        <w:rPr>
          <w:sz w:val="21"/>
        </w:rPr>
        <w:t>la</w:t>
      </w:r>
      <w:r>
        <w:rPr>
          <w:spacing w:val="58"/>
          <w:sz w:val="21"/>
        </w:rPr>
        <w:t xml:space="preserve"> </w:t>
      </w:r>
      <w:r>
        <w:rPr>
          <w:sz w:val="21"/>
        </w:rPr>
        <w:t>cuantía</w:t>
      </w:r>
      <w:r>
        <w:rPr>
          <w:spacing w:val="1"/>
          <w:sz w:val="21"/>
        </w:rPr>
        <w:t xml:space="preserve"> </w:t>
      </w:r>
      <w:r>
        <w:rPr>
          <w:sz w:val="21"/>
        </w:rPr>
        <w:t>o</w:t>
      </w:r>
      <w:r>
        <w:rPr>
          <w:spacing w:val="1"/>
          <w:sz w:val="21"/>
        </w:rPr>
        <w:t xml:space="preserve"> </w:t>
      </w:r>
      <w:r>
        <w:rPr>
          <w:sz w:val="21"/>
        </w:rPr>
        <w:t>destinación</w:t>
      </w:r>
      <w:r>
        <w:rPr>
          <w:spacing w:val="1"/>
          <w:sz w:val="21"/>
        </w:rPr>
        <w:t xml:space="preserve"> </w:t>
      </w:r>
      <w:r>
        <w:rPr>
          <w:sz w:val="21"/>
        </w:rPr>
        <w:t>del</w:t>
      </w:r>
      <w:r>
        <w:rPr>
          <w:spacing w:val="1"/>
          <w:sz w:val="21"/>
        </w:rPr>
        <w:t xml:space="preserve"> </w:t>
      </w:r>
      <w:r>
        <w:rPr>
          <w:sz w:val="21"/>
        </w:rPr>
        <w:t>bien,</w:t>
      </w:r>
      <w:r>
        <w:rPr>
          <w:spacing w:val="1"/>
          <w:sz w:val="21"/>
        </w:rPr>
        <w:t xml:space="preserve"> </w:t>
      </w:r>
      <w:r>
        <w:rPr>
          <w:sz w:val="21"/>
        </w:rPr>
        <w:t>obra</w:t>
      </w:r>
      <w:r>
        <w:rPr>
          <w:spacing w:val="1"/>
          <w:sz w:val="21"/>
        </w:rPr>
        <w:t xml:space="preserve"> </w:t>
      </w:r>
      <w:r>
        <w:rPr>
          <w:sz w:val="21"/>
        </w:rPr>
        <w:t>o</w:t>
      </w:r>
      <w:r>
        <w:rPr>
          <w:spacing w:val="1"/>
          <w:sz w:val="21"/>
        </w:rPr>
        <w:t xml:space="preserve"> </w:t>
      </w:r>
      <w:r>
        <w:rPr>
          <w:sz w:val="21"/>
        </w:rPr>
        <w:t>servicio,</w:t>
      </w:r>
      <w:r>
        <w:rPr>
          <w:spacing w:val="1"/>
          <w:sz w:val="21"/>
        </w:rPr>
        <w:t xml:space="preserve"> </w:t>
      </w:r>
      <w:r>
        <w:rPr>
          <w:sz w:val="21"/>
        </w:rPr>
        <w:t>puedan</w:t>
      </w:r>
      <w:r>
        <w:rPr>
          <w:spacing w:val="1"/>
          <w:sz w:val="21"/>
        </w:rPr>
        <w:t xml:space="preserve"> </w:t>
      </w:r>
      <w:r>
        <w:rPr>
          <w:sz w:val="21"/>
        </w:rPr>
        <w:t>adelantarse</w:t>
      </w:r>
      <w:r>
        <w:rPr>
          <w:spacing w:val="1"/>
          <w:sz w:val="21"/>
        </w:rPr>
        <w:t xml:space="preserve"> </w:t>
      </w:r>
      <w:r>
        <w:rPr>
          <w:sz w:val="21"/>
        </w:rPr>
        <w:t>procesos</w:t>
      </w:r>
      <w:r>
        <w:rPr>
          <w:spacing w:val="1"/>
          <w:sz w:val="21"/>
        </w:rPr>
        <w:t xml:space="preserve"> </w:t>
      </w:r>
      <w:r>
        <w:rPr>
          <w:sz w:val="21"/>
        </w:rPr>
        <w:t>simplificados</w:t>
      </w:r>
      <w:r>
        <w:rPr>
          <w:spacing w:val="-3"/>
          <w:sz w:val="21"/>
        </w:rPr>
        <w:t xml:space="preserve"> </w:t>
      </w:r>
      <w:r>
        <w:rPr>
          <w:sz w:val="21"/>
        </w:rPr>
        <w:t>para</w:t>
      </w:r>
      <w:r>
        <w:rPr>
          <w:spacing w:val="-2"/>
          <w:sz w:val="21"/>
        </w:rPr>
        <w:t xml:space="preserve"> </w:t>
      </w:r>
      <w:r>
        <w:rPr>
          <w:sz w:val="21"/>
        </w:rPr>
        <w:t>garantizar</w:t>
      </w:r>
      <w:r>
        <w:rPr>
          <w:spacing w:val="-2"/>
          <w:sz w:val="21"/>
        </w:rPr>
        <w:t xml:space="preserve"> </w:t>
      </w:r>
      <w:r>
        <w:rPr>
          <w:sz w:val="21"/>
        </w:rPr>
        <w:t>la</w:t>
      </w:r>
      <w:r>
        <w:rPr>
          <w:spacing w:val="-3"/>
          <w:sz w:val="21"/>
        </w:rPr>
        <w:t xml:space="preserve"> </w:t>
      </w:r>
      <w:r>
        <w:rPr>
          <w:sz w:val="21"/>
        </w:rPr>
        <w:t>eficiencia</w:t>
      </w:r>
      <w:r>
        <w:rPr>
          <w:spacing w:val="-2"/>
          <w:sz w:val="21"/>
        </w:rPr>
        <w:t xml:space="preserve"> </w:t>
      </w:r>
      <w:r>
        <w:rPr>
          <w:sz w:val="21"/>
        </w:rPr>
        <w:t>de</w:t>
      </w:r>
      <w:r>
        <w:rPr>
          <w:spacing w:val="-2"/>
          <w:sz w:val="21"/>
        </w:rPr>
        <w:t xml:space="preserve"> </w:t>
      </w:r>
      <w:r>
        <w:rPr>
          <w:sz w:val="21"/>
        </w:rPr>
        <w:t>la</w:t>
      </w:r>
      <w:r>
        <w:rPr>
          <w:spacing w:val="-2"/>
          <w:sz w:val="21"/>
        </w:rPr>
        <w:t xml:space="preserve"> </w:t>
      </w:r>
      <w:r>
        <w:rPr>
          <w:sz w:val="21"/>
        </w:rPr>
        <w:t>gestión</w:t>
      </w:r>
      <w:r>
        <w:rPr>
          <w:spacing w:val="-3"/>
          <w:sz w:val="21"/>
        </w:rPr>
        <w:t xml:space="preserve"> </w:t>
      </w:r>
      <w:r>
        <w:rPr>
          <w:sz w:val="21"/>
        </w:rPr>
        <w:t>contractual.</w:t>
      </w:r>
    </w:p>
    <w:p w14:paraId="4D95A91A" w14:textId="77777777" w:rsidR="00177428" w:rsidRDefault="00177428">
      <w:pPr>
        <w:pStyle w:val="Textoindependiente"/>
        <w:ind w:left="0"/>
      </w:pPr>
    </w:p>
    <w:p w14:paraId="0185244A" w14:textId="77777777" w:rsidR="00177428" w:rsidRDefault="00177428">
      <w:pPr>
        <w:pStyle w:val="Textoindependiente"/>
        <w:spacing w:before="10"/>
        <w:ind w:left="0"/>
      </w:pPr>
    </w:p>
    <w:p w14:paraId="6BCDD630" w14:textId="77777777" w:rsidR="00177428" w:rsidRDefault="00CA78DF">
      <w:pPr>
        <w:ind w:left="868"/>
        <w:rPr>
          <w:sz w:val="21"/>
        </w:rPr>
      </w:pPr>
      <w:r>
        <w:rPr>
          <w:sz w:val="21"/>
        </w:rPr>
        <w:t>(...)</w:t>
      </w:r>
    </w:p>
    <w:p w14:paraId="529EEF31" w14:textId="77777777" w:rsidR="00177428" w:rsidRDefault="00CA78DF">
      <w:pPr>
        <w:spacing w:before="120"/>
        <w:ind w:left="810" w:right="1243"/>
        <w:jc w:val="both"/>
        <w:rPr>
          <w:sz w:val="21"/>
        </w:rPr>
      </w:pPr>
      <w:r>
        <w:rPr>
          <w:sz w:val="21"/>
        </w:rPr>
        <w:t>b) La contratación de menor cuantía. Se entenderá por menor cuantía los</w:t>
      </w:r>
      <w:r>
        <w:rPr>
          <w:spacing w:val="1"/>
          <w:sz w:val="21"/>
        </w:rPr>
        <w:t xml:space="preserve"> </w:t>
      </w:r>
      <w:r>
        <w:rPr>
          <w:sz w:val="21"/>
        </w:rPr>
        <w:t>valores que a continuación se relacionan, determinados en función de los</w:t>
      </w:r>
      <w:r>
        <w:rPr>
          <w:spacing w:val="1"/>
          <w:sz w:val="21"/>
        </w:rPr>
        <w:t xml:space="preserve"> </w:t>
      </w:r>
      <w:r>
        <w:rPr>
          <w:sz w:val="21"/>
        </w:rPr>
        <w:t>presupuestos anuales de las entidades públicas expresados en salarios</w:t>
      </w:r>
      <w:r>
        <w:rPr>
          <w:spacing w:val="1"/>
          <w:sz w:val="21"/>
        </w:rPr>
        <w:t xml:space="preserve"> </w:t>
      </w:r>
      <w:r>
        <w:rPr>
          <w:sz w:val="21"/>
        </w:rPr>
        <w:t>mínimos</w:t>
      </w:r>
      <w:r>
        <w:rPr>
          <w:spacing w:val="-2"/>
          <w:sz w:val="21"/>
        </w:rPr>
        <w:t xml:space="preserve"> </w:t>
      </w:r>
      <w:r>
        <w:rPr>
          <w:sz w:val="21"/>
        </w:rPr>
        <w:t>legales</w:t>
      </w:r>
      <w:r>
        <w:rPr>
          <w:spacing w:val="-1"/>
          <w:sz w:val="21"/>
        </w:rPr>
        <w:t xml:space="preserve"> </w:t>
      </w:r>
      <w:r>
        <w:rPr>
          <w:sz w:val="21"/>
        </w:rPr>
        <w:t>mensuales.</w:t>
      </w:r>
    </w:p>
    <w:p w14:paraId="364B04A4" w14:textId="77777777" w:rsidR="00177428" w:rsidRDefault="00CA78DF">
      <w:pPr>
        <w:spacing w:before="120"/>
        <w:ind w:left="810"/>
        <w:jc w:val="both"/>
        <w:rPr>
          <w:sz w:val="21"/>
        </w:rPr>
      </w:pPr>
      <w:r>
        <w:rPr>
          <w:sz w:val="21"/>
        </w:rPr>
        <w:t>Para</w:t>
      </w:r>
      <w:r>
        <w:rPr>
          <w:spacing w:val="40"/>
          <w:sz w:val="21"/>
        </w:rPr>
        <w:t xml:space="preserve"> </w:t>
      </w:r>
      <w:r>
        <w:rPr>
          <w:sz w:val="21"/>
        </w:rPr>
        <w:t>las</w:t>
      </w:r>
      <w:r>
        <w:rPr>
          <w:spacing w:val="41"/>
          <w:sz w:val="21"/>
        </w:rPr>
        <w:t xml:space="preserve"> </w:t>
      </w:r>
      <w:r>
        <w:rPr>
          <w:sz w:val="21"/>
        </w:rPr>
        <w:t>entidades</w:t>
      </w:r>
      <w:r>
        <w:rPr>
          <w:spacing w:val="41"/>
          <w:sz w:val="21"/>
        </w:rPr>
        <w:t xml:space="preserve"> </w:t>
      </w:r>
      <w:r>
        <w:rPr>
          <w:sz w:val="21"/>
        </w:rPr>
        <w:t>que</w:t>
      </w:r>
      <w:r>
        <w:rPr>
          <w:spacing w:val="41"/>
          <w:sz w:val="21"/>
        </w:rPr>
        <w:t xml:space="preserve"> </w:t>
      </w:r>
      <w:r>
        <w:rPr>
          <w:sz w:val="21"/>
        </w:rPr>
        <w:t>tengan</w:t>
      </w:r>
      <w:r>
        <w:rPr>
          <w:spacing w:val="41"/>
          <w:sz w:val="21"/>
        </w:rPr>
        <w:t xml:space="preserve"> </w:t>
      </w:r>
      <w:r>
        <w:rPr>
          <w:sz w:val="21"/>
        </w:rPr>
        <w:t>un</w:t>
      </w:r>
      <w:r>
        <w:rPr>
          <w:spacing w:val="41"/>
          <w:sz w:val="21"/>
        </w:rPr>
        <w:t xml:space="preserve"> </w:t>
      </w:r>
      <w:r>
        <w:rPr>
          <w:sz w:val="21"/>
        </w:rPr>
        <w:t>presupuesto</w:t>
      </w:r>
      <w:r>
        <w:rPr>
          <w:spacing w:val="41"/>
          <w:sz w:val="21"/>
        </w:rPr>
        <w:t xml:space="preserve"> </w:t>
      </w:r>
      <w:r>
        <w:rPr>
          <w:sz w:val="21"/>
        </w:rPr>
        <w:t>anual</w:t>
      </w:r>
      <w:r>
        <w:rPr>
          <w:spacing w:val="41"/>
          <w:sz w:val="21"/>
        </w:rPr>
        <w:t xml:space="preserve"> </w:t>
      </w:r>
      <w:r>
        <w:rPr>
          <w:sz w:val="21"/>
        </w:rPr>
        <w:t>superior</w:t>
      </w:r>
      <w:r>
        <w:rPr>
          <w:spacing w:val="41"/>
          <w:sz w:val="21"/>
        </w:rPr>
        <w:t xml:space="preserve"> </w:t>
      </w:r>
      <w:r>
        <w:rPr>
          <w:sz w:val="21"/>
        </w:rPr>
        <w:t>o</w:t>
      </w:r>
      <w:r>
        <w:rPr>
          <w:spacing w:val="41"/>
          <w:sz w:val="21"/>
        </w:rPr>
        <w:t xml:space="preserve"> </w:t>
      </w:r>
      <w:r>
        <w:rPr>
          <w:sz w:val="21"/>
        </w:rPr>
        <w:t>igual</w:t>
      </w:r>
      <w:r>
        <w:rPr>
          <w:spacing w:val="40"/>
          <w:sz w:val="21"/>
        </w:rPr>
        <w:t xml:space="preserve"> </w:t>
      </w:r>
      <w:r>
        <w:rPr>
          <w:sz w:val="21"/>
        </w:rPr>
        <w:t>a</w:t>
      </w:r>
    </w:p>
    <w:p w14:paraId="76FDD93F" w14:textId="77777777" w:rsidR="00177428" w:rsidRDefault="00CA78DF">
      <w:pPr>
        <w:ind w:left="810"/>
        <w:jc w:val="both"/>
        <w:rPr>
          <w:sz w:val="21"/>
        </w:rPr>
      </w:pPr>
      <w:r>
        <w:rPr>
          <w:sz w:val="21"/>
        </w:rPr>
        <w:t>1.200.000</w:t>
      </w:r>
      <w:r>
        <w:rPr>
          <w:spacing w:val="-3"/>
          <w:sz w:val="21"/>
        </w:rPr>
        <w:t xml:space="preserve"> </w:t>
      </w:r>
      <w:r>
        <w:rPr>
          <w:sz w:val="21"/>
        </w:rPr>
        <w:t>salarios</w:t>
      </w:r>
      <w:r>
        <w:rPr>
          <w:spacing w:val="-2"/>
          <w:sz w:val="21"/>
        </w:rPr>
        <w:t xml:space="preserve"> </w:t>
      </w:r>
      <w:r>
        <w:rPr>
          <w:sz w:val="21"/>
        </w:rPr>
        <w:t>mínimos</w:t>
      </w:r>
      <w:r>
        <w:rPr>
          <w:spacing w:val="-2"/>
          <w:sz w:val="21"/>
        </w:rPr>
        <w:t xml:space="preserve"> </w:t>
      </w:r>
      <w:r>
        <w:rPr>
          <w:sz w:val="21"/>
        </w:rPr>
        <w:t>legales</w:t>
      </w:r>
      <w:r>
        <w:rPr>
          <w:spacing w:val="-2"/>
          <w:sz w:val="21"/>
        </w:rPr>
        <w:t xml:space="preserve"> </w:t>
      </w:r>
      <w:r>
        <w:rPr>
          <w:sz w:val="21"/>
        </w:rPr>
        <w:t>mensuales,</w:t>
      </w:r>
      <w:r>
        <w:rPr>
          <w:spacing w:val="-3"/>
          <w:sz w:val="21"/>
        </w:rPr>
        <w:t xml:space="preserve"> </w:t>
      </w:r>
      <w:r>
        <w:rPr>
          <w:sz w:val="21"/>
        </w:rPr>
        <w:t>la</w:t>
      </w:r>
      <w:r>
        <w:rPr>
          <w:spacing w:val="-2"/>
          <w:sz w:val="21"/>
        </w:rPr>
        <w:t xml:space="preserve"> </w:t>
      </w:r>
      <w:r>
        <w:rPr>
          <w:sz w:val="21"/>
        </w:rPr>
        <w:t>menor</w:t>
      </w:r>
      <w:r>
        <w:rPr>
          <w:spacing w:val="-2"/>
          <w:sz w:val="21"/>
        </w:rPr>
        <w:t xml:space="preserve"> </w:t>
      </w:r>
      <w:r>
        <w:rPr>
          <w:sz w:val="21"/>
        </w:rPr>
        <w:t>cuantía</w:t>
      </w:r>
      <w:r>
        <w:rPr>
          <w:spacing w:val="-2"/>
          <w:sz w:val="21"/>
        </w:rPr>
        <w:t xml:space="preserve"> </w:t>
      </w:r>
      <w:r>
        <w:rPr>
          <w:sz w:val="21"/>
        </w:rPr>
        <w:t>será</w:t>
      </w:r>
      <w:r>
        <w:rPr>
          <w:spacing w:val="-2"/>
          <w:sz w:val="21"/>
        </w:rPr>
        <w:t xml:space="preserve"> </w:t>
      </w:r>
      <w:r>
        <w:rPr>
          <w:sz w:val="21"/>
        </w:rPr>
        <w:t>hasta</w:t>
      </w:r>
    </w:p>
    <w:p w14:paraId="038445A5" w14:textId="77777777" w:rsidR="00177428" w:rsidRDefault="00CA78DF">
      <w:pPr>
        <w:ind w:left="810"/>
        <w:jc w:val="both"/>
        <w:rPr>
          <w:sz w:val="21"/>
        </w:rPr>
      </w:pPr>
      <w:r>
        <w:rPr>
          <w:sz w:val="21"/>
        </w:rPr>
        <w:t>1.000</w:t>
      </w:r>
      <w:r>
        <w:rPr>
          <w:spacing w:val="-3"/>
          <w:sz w:val="21"/>
        </w:rPr>
        <w:t xml:space="preserve"> </w:t>
      </w:r>
      <w:r>
        <w:rPr>
          <w:sz w:val="21"/>
        </w:rPr>
        <w:t>salarios</w:t>
      </w:r>
      <w:r>
        <w:rPr>
          <w:spacing w:val="-3"/>
          <w:sz w:val="21"/>
        </w:rPr>
        <w:t xml:space="preserve"> </w:t>
      </w:r>
      <w:r>
        <w:rPr>
          <w:sz w:val="21"/>
        </w:rPr>
        <w:t>mínimos</w:t>
      </w:r>
      <w:r>
        <w:rPr>
          <w:spacing w:val="-3"/>
          <w:sz w:val="21"/>
        </w:rPr>
        <w:t xml:space="preserve"> </w:t>
      </w:r>
      <w:r>
        <w:rPr>
          <w:sz w:val="21"/>
        </w:rPr>
        <w:t>legales</w:t>
      </w:r>
      <w:r>
        <w:rPr>
          <w:spacing w:val="-3"/>
          <w:sz w:val="21"/>
        </w:rPr>
        <w:t xml:space="preserve"> </w:t>
      </w:r>
      <w:r>
        <w:rPr>
          <w:sz w:val="21"/>
        </w:rPr>
        <w:t>mensuales.</w:t>
      </w:r>
    </w:p>
    <w:p w14:paraId="047072E2" w14:textId="77777777" w:rsidR="00177428" w:rsidRDefault="00CA78DF">
      <w:pPr>
        <w:spacing w:before="120"/>
        <w:ind w:left="810" w:right="1243"/>
        <w:jc w:val="both"/>
        <w:rPr>
          <w:sz w:val="21"/>
        </w:rPr>
      </w:pPr>
      <w:r>
        <w:rPr>
          <w:sz w:val="21"/>
        </w:rPr>
        <w:t>Las que tengan un presupuesto anual superior o igual a 850.000 salarios</w:t>
      </w:r>
      <w:r>
        <w:rPr>
          <w:spacing w:val="1"/>
          <w:sz w:val="21"/>
        </w:rPr>
        <w:t xml:space="preserve"> </w:t>
      </w:r>
      <w:r>
        <w:rPr>
          <w:spacing w:val="-1"/>
          <w:sz w:val="21"/>
        </w:rPr>
        <w:t>mínimos</w:t>
      </w:r>
      <w:r>
        <w:rPr>
          <w:spacing w:val="-15"/>
          <w:sz w:val="21"/>
        </w:rPr>
        <w:t xml:space="preserve"> </w:t>
      </w:r>
      <w:r>
        <w:rPr>
          <w:spacing w:val="-1"/>
          <w:sz w:val="21"/>
        </w:rPr>
        <w:t>legales</w:t>
      </w:r>
      <w:r>
        <w:rPr>
          <w:spacing w:val="-14"/>
          <w:sz w:val="21"/>
        </w:rPr>
        <w:t xml:space="preserve"> </w:t>
      </w:r>
      <w:r>
        <w:rPr>
          <w:spacing w:val="-1"/>
          <w:sz w:val="21"/>
        </w:rPr>
        <w:t>mensuales</w:t>
      </w:r>
      <w:r>
        <w:rPr>
          <w:spacing w:val="-14"/>
          <w:sz w:val="21"/>
        </w:rPr>
        <w:t xml:space="preserve"> </w:t>
      </w:r>
      <w:r>
        <w:rPr>
          <w:spacing w:val="-1"/>
          <w:sz w:val="21"/>
        </w:rPr>
        <w:t>e</w:t>
      </w:r>
      <w:r>
        <w:rPr>
          <w:spacing w:val="-15"/>
          <w:sz w:val="21"/>
        </w:rPr>
        <w:t xml:space="preserve"> </w:t>
      </w:r>
      <w:r>
        <w:rPr>
          <w:spacing w:val="-1"/>
          <w:sz w:val="21"/>
        </w:rPr>
        <w:t>inferiores</w:t>
      </w:r>
      <w:r>
        <w:rPr>
          <w:spacing w:val="-13"/>
          <w:sz w:val="21"/>
        </w:rPr>
        <w:t xml:space="preserve"> </w:t>
      </w:r>
      <w:r>
        <w:rPr>
          <w:sz w:val="21"/>
        </w:rPr>
        <w:t>a</w:t>
      </w:r>
      <w:r>
        <w:rPr>
          <w:spacing w:val="-15"/>
          <w:sz w:val="21"/>
        </w:rPr>
        <w:t xml:space="preserve"> </w:t>
      </w:r>
      <w:r>
        <w:rPr>
          <w:sz w:val="21"/>
        </w:rPr>
        <w:t>1.200.000</w:t>
      </w:r>
      <w:r>
        <w:rPr>
          <w:spacing w:val="-14"/>
          <w:sz w:val="21"/>
        </w:rPr>
        <w:t xml:space="preserve"> </w:t>
      </w:r>
      <w:r>
        <w:rPr>
          <w:sz w:val="21"/>
        </w:rPr>
        <w:t>salarios</w:t>
      </w:r>
      <w:r>
        <w:rPr>
          <w:spacing w:val="-14"/>
          <w:sz w:val="21"/>
        </w:rPr>
        <w:t xml:space="preserve"> </w:t>
      </w:r>
      <w:r>
        <w:rPr>
          <w:sz w:val="21"/>
        </w:rPr>
        <w:t>mínimos</w:t>
      </w:r>
      <w:r>
        <w:rPr>
          <w:spacing w:val="-15"/>
          <w:sz w:val="21"/>
        </w:rPr>
        <w:t xml:space="preserve"> </w:t>
      </w:r>
      <w:r>
        <w:rPr>
          <w:sz w:val="21"/>
        </w:rPr>
        <w:t>legales</w:t>
      </w:r>
      <w:r>
        <w:rPr>
          <w:spacing w:val="-56"/>
          <w:sz w:val="21"/>
        </w:rPr>
        <w:t xml:space="preserve"> </w:t>
      </w:r>
      <w:r>
        <w:rPr>
          <w:sz w:val="21"/>
        </w:rPr>
        <w:t>mensuales,</w:t>
      </w:r>
      <w:r>
        <w:rPr>
          <w:spacing w:val="1"/>
          <w:sz w:val="21"/>
        </w:rPr>
        <w:t xml:space="preserve"> </w:t>
      </w:r>
      <w:r>
        <w:rPr>
          <w:sz w:val="21"/>
        </w:rPr>
        <w:t>la</w:t>
      </w:r>
      <w:r>
        <w:rPr>
          <w:spacing w:val="1"/>
          <w:sz w:val="21"/>
        </w:rPr>
        <w:t xml:space="preserve"> </w:t>
      </w:r>
      <w:r>
        <w:rPr>
          <w:sz w:val="21"/>
        </w:rPr>
        <w:t>menor</w:t>
      </w:r>
      <w:r>
        <w:rPr>
          <w:spacing w:val="1"/>
          <w:sz w:val="21"/>
        </w:rPr>
        <w:t xml:space="preserve"> </w:t>
      </w:r>
      <w:r>
        <w:rPr>
          <w:sz w:val="21"/>
        </w:rPr>
        <w:t>cuantía</w:t>
      </w:r>
      <w:r>
        <w:rPr>
          <w:spacing w:val="1"/>
          <w:sz w:val="21"/>
        </w:rPr>
        <w:t xml:space="preserve"> </w:t>
      </w:r>
      <w:r>
        <w:rPr>
          <w:sz w:val="21"/>
        </w:rPr>
        <w:t>será</w:t>
      </w:r>
      <w:r>
        <w:rPr>
          <w:spacing w:val="1"/>
          <w:sz w:val="21"/>
        </w:rPr>
        <w:t xml:space="preserve"> </w:t>
      </w:r>
      <w:r>
        <w:rPr>
          <w:sz w:val="21"/>
        </w:rPr>
        <w:t>hasta</w:t>
      </w:r>
      <w:r>
        <w:rPr>
          <w:spacing w:val="1"/>
          <w:sz w:val="21"/>
        </w:rPr>
        <w:t xml:space="preserve"> </w:t>
      </w:r>
      <w:r>
        <w:rPr>
          <w:sz w:val="21"/>
        </w:rPr>
        <w:t>850</w:t>
      </w:r>
      <w:r>
        <w:rPr>
          <w:spacing w:val="1"/>
          <w:sz w:val="21"/>
        </w:rPr>
        <w:t xml:space="preserve"> </w:t>
      </w:r>
      <w:r>
        <w:rPr>
          <w:sz w:val="21"/>
        </w:rPr>
        <w:t>salarios</w:t>
      </w:r>
      <w:r>
        <w:rPr>
          <w:spacing w:val="1"/>
          <w:sz w:val="21"/>
        </w:rPr>
        <w:t xml:space="preserve"> </w:t>
      </w:r>
      <w:r>
        <w:rPr>
          <w:sz w:val="21"/>
        </w:rPr>
        <w:t>mínimos</w:t>
      </w:r>
      <w:r>
        <w:rPr>
          <w:spacing w:val="1"/>
          <w:sz w:val="21"/>
        </w:rPr>
        <w:t xml:space="preserve"> </w:t>
      </w:r>
      <w:r>
        <w:rPr>
          <w:sz w:val="21"/>
        </w:rPr>
        <w:t>legales</w:t>
      </w:r>
      <w:r>
        <w:rPr>
          <w:spacing w:val="1"/>
          <w:sz w:val="21"/>
        </w:rPr>
        <w:t xml:space="preserve"> </w:t>
      </w:r>
      <w:r>
        <w:rPr>
          <w:sz w:val="21"/>
        </w:rPr>
        <w:t>mensuales.</w:t>
      </w:r>
    </w:p>
    <w:p w14:paraId="68F3F475" w14:textId="77777777" w:rsidR="00177428" w:rsidRDefault="00CA78DF">
      <w:pPr>
        <w:spacing w:before="120"/>
        <w:ind w:left="810" w:right="1243"/>
        <w:jc w:val="both"/>
        <w:rPr>
          <w:sz w:val="21"/>
        </w:rPr>
      </w:pPr>
      <w:r>
        <w:rPr>
          <w:sz w:val="21"/>
        </w:rPr>
        <w:t>Las que tengan un presupuesto anual superior o igual a 400.000 salarios</w:t>
      </w:r>
      <w:r>
        <w:rPr>
          <w:spacing w:val="1"/>
          <w:sz w:val="21"/>
        </w:rPr>
        <w:t xml:space="preserve"> </w:t>
      </w:r>
      <w:r>
        <w:rPr>
          <w:sz w:val="21"/>
        </w:rPr>
        <w:t>mínimos</w:t>
      </w:r>
      <w:r>
        <w:rPr>
          <w:spacing w:val="26"/>
          <w:sz w:val="21"/>
        </w:rPr>
        <w:t xml:space="preserve"> </w:t>
      </w:r>
      <w:r>
        <w:rPr>
          <w:sz w:val="21"/>
        </w:rPr>
        <w:t>legales</w:t>
      </w:r>
      <w:r>
        <w:rPr>
          <w:spacing w:val="27"/>
          <w:sz w:val="21"/>
        </w:rPr>
        <w:t xml:space="preserve"> </w:t>
      </w:r>
      <w:r>
        <w:rPr>
          <w:sz w:val="21"/>
        </w:rPr>
        <w:t>mensuales</w:t>
      </w:r>
      <w:r>
        <w:rPr>
          <w:spacing w:val="26"/>
          <w:sz w:val="21"/>
        </w:rPr>
        <w:t xml:space="preserve"> </w:t>
      </w:r>
      <w:r>
        <w:rPr>
          <w:sz w:val="21"/>
        </w:rPr>
        <w:t>e</w:t>
      </w:r>
      <w:r>
        <w:rPr>
          <w:spacing w:val="27"/>
          <w:sz w:val="21"/>
        </w:rPr>
        <w:t xml:space="preserve"> </w:t>
      </w:r>
      <w:r>
        <w:rPr>
          <w:sz w:val="21"/>
        </w:rPr>
        <w:t>inferior</w:t>
      </w:r>
      <w:r>
        <w:rPr>
          <w:spacing w:val="26"/>
          <w:sz w:val="21"/>
        </w:rPr>
        <w:t xml:space="preserve"> </w:t>
      </w:r>
      <w:r>
        <w:rPr>
          <w:sz w:val="21"/>
        </w:rPr>
        <w:t>a</w:t>
      </w:r>
      <w:r>
        <w:rPr>
          <w:spacing w:val="27"/>
          <w:sz w:val="21"/>
        </w:rPr>
        <w:t xml:space="preserve"> </w:t>
      </w:r>
      <w:r>
        <w:rPr>
          <w:sz w:val="21"/>
        </w:rPr>
        <w:t>850.000</w:t>
      </w:r>
      <w:r>
        <w:rPr>
          <w:spacing w:val="26"/>
          <w:sz w:val="21"/>
        </w:rPr>
        <w:t xml:space="preserve"> </w:t>
      </w:r>
      <w:r>
        <w:rPr>
          <w:sz w:val="21"/>
        </w:rPr>
        <w:t>salarios</w:t>
      </w:r>
      <w:r>
        <w:rPr>
          <w:spacing w:val="27"/>
          <w:sz w:val="21"/>
        </w:rPr>
        <w:t xml:space="preserve"> </w:t>
      </w:r>
      <w:r>
        <w:rPr>
          <w:sz w:val="21"/>
        </w:rPr>
        <w:t>mínimos</w:t>
      </w:r>
      <w:r>
        <w:rPr>
          <w:spacing w:val="27"/>
          <w:sz w:val="21"/>
        </w:rPr>
        <w:t xml:space="preserve"> </w:t>
      </w:r>
      <w:r>
        <w:rPr>
          <w:sz w:val="21"/>
        </w:rPr>
        <w:t>legales</w:t>
      </w:r>
    </w:p>
    <w:p w14:paraId="71F61AB8" w14:textId="5E515AD1" w:rsidR="00177428" w:rsidRDefault="005836B8">
      <w:pPr>
        <w:pStyle w:val="Textoindependiente"/>
        <w:spacing w:before="5"/>
        <w:ind w:left="0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159EF0BD" wp14:editId="759488CF">
                <wp:simplePos x="0" y="0"/>
                <wp:positionH relativeFrom="page">
                  <wp:posOffset>1080135</wp:posOffset>
                </wp:positionH>
                <wp:positionV relativeFrom="paragraph">
                  <wp:posOffset>147955</wp:posOffset>
                </wp:positionV>
                <wp:extent cx="1828800" cy="1270"/>
                <wp:effectExtent l="0" t="0" r="0" b="0"/>
                <wp:wrapTopAndBottom/>
                <wp:docPr id="13" name="Freeform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28800" cy="1270"/>
                        </a:xfrm>
                        <a:custGeom>
                          <a:avLst/>
                          <a:gdLst>
                            <a:gd name="T0" fmla="+- 0 1701 1701"/>
                            <a:gd name="T1" fmla="*/ T0 w 2880"/>
                            <a:gd name="T2" fmla="+- 0 4581 1701"/>
                            <a:gd name="T3" fmla="*/ T2 w 28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880">
                              <a:moveTo>
                                <a:pt x="0" y="0"/>
                              </a:moveTo>
                              <a:lnTo>
                                <a:pt x="2880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E3245D" id="Freeform 10" o:spid="_x0000_s1026" style="position:absolute;margin-left:85.05pt;margin-top:11.65pt;width:2in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" path="m,l2880,e" filled="f" strokeweight=".5pt">
                <v:path arrowok="t" o:connecttype="custom" o:connectlocs="0,0;1828800,0" o:connectangles="0,0"/>
                <w10:wrap type="topAndBottom" anchorx="page"/>
              </v:shape>
            </w:pict>
          </mc:Fallback>
        </mc:AlternateContent>
      </w:r>
    </w:p>
    <w:p w14:paraId="096C0C78" w14:textId="77777777" w:rsidR="00177428" w:rsidRDefault="00CA78DF">
      <w:pPr>
        <w:spacing w:before="79"/>
        <w:ind w:left="100" w:right="533" w:firstLine="708"/>
        <w:jc w:val="both"/>
        <w:rPr>
          <w:sz w:val="19"/>
        </w:rPr>
      </w:pPr>
      <w:r>
        <w:rPr>
          <w:sz w:val="19"/>
          <w:vertAlign w:val="superscript"/>
        </w:rPr>
        <w:t>6</w:t>
      </w:r>
      <w:r>
        <w:rPr>
          <w:sz w:val="19"/>
        </w:rPr>
        <w:t xml:space="preserve"> Ley 1150 de 2007: «Artículo 2. De las modalidades de selección. La escogencia del</w:t>
      </w:r>
      <w:r>
        <w:rPr>
          <w:spacing w:val="1"/>
          <w:sz w:val="19"/>
        </w:rPr>
        <w:t xml:space="preserve"> </w:t>
      </w:r>
      <w:r>
        <w:rPr>
          <w:sz w:val="19"/>
        </w:rPr>
        <w:t>contratista se efectuará con arreglo a las modalidades de selección de licitación pública, selección</w:t>
      </w:r>
      <w:r>
        <w:rPr>
          <w:spacing w:val="1"/>
          <w:sz w:val="19"/>
        </w:rPr>
        <w:t xml:space="preserve"> </w:t>
      </w:r>
      <w:r>
        <w:rPr>
          <w:sz w:val="19"/>
        </w:rPr>
        <w:t>abreviada,</w:t>
      </w:r>
      <w:r>
        <w:rPr>
          <w:spacing w:val="-2"/>
          <w:sz w:val="19"/>
        </w:rPr>
        <w:t xml:space="preserve"> </w:t>
      </w:r>
      <w:r>
        <w:rPr>
          <w:sz w:val="19"/>
        </w:rPr>
        <w:t>concurso</w:t>
      </w:r>
      <w:r>
        <w:rPr>
          <w:spacing w:val="-1"/>
          <w:sz w:val="19"/>
        </w:rPr>
        <w:t xml:space="preserve"> </w:t>
      </w:r>
      <w:r>
        <w:rPr>
          <w:sz w:val="19"/>
        </w:rPr>
        <w:t>de</w:t>
      </w:r>
      <w:r>
        <w:rPr>
          <w:spacing w:val="-1"/>
          <w:sz w:val="19"/>
        </w:rPr>
        <w:t xml:space="preserve"> </w:t>
      </w:r>
      <w:r>
        <w:rPr>
          <w:sz w:val="19"/>
        </w:rPr>
        <w:t>méritos</w:t>
      </w:r>
      <w:r>
        <w:rPr>
          <w:spacing w:val="-1"/>
          <w:sz w:val="19"/>
        </w:rPr>
        <w:t xml:space="preserve"> </w:t>
      </w:r>
      <w:r>
        <w:rPr>
          <w:sz w:val="19"/>
        </w:rPr>
        <w:t>y</w:t>
      </w:r>
      <w:r>
        <w:rPr>
          <w:spacing w:val="-2"/>
          <w:sz w:val="19"/>
        </w:rPr>
        <w:t xml:space="preserve"> </w:t>
      </w:r>
      <w:r>
        <w:rPr>
          <w:sz w:val="19"/>
        </w:rPr>
        <w:t>contratación</w:t>
      </w:r>
      <w:r>
        <w:rPr>
          <w:spacing w:val="-1"/>
          <w:sz w:val="19"/>
        </w:rPr>
        <w:t xml:space="preserve"> </w:t>
      </w:r>
      <w:r>
        <w:rPr>
          <w:sz w:val="19"/>
        </w:rPr>
        <w:t>directa</w:t>
      </w:r>
      <w:r>
        <w:rPr>
          <w:spacing w:val="-1"/>
          <w:sz w:val="19"/>
        </w:rPr>
        <w:t xml:space="preserve"> </w:t>
      </w:r>
      <w:r>
        <w:rPr>
          <w:sz w:val="19"/>
        </w:rPr>
        <w:t>[…]».</w:t>
      </w:r>
    </w:p>
    <w:p w14:paraId="11270262" w14:textId="77777777" w:rsidR="00177428" w:rsidRDefault="00177428">
      <w:pPr>
        <w:jc w:val="both"/>
        <w:rPr>
          <w:sz w:val="19"/>
        </w:rPr>
        <w:sectPr w:rsidR="00177428">
          <w:pgSz w:w="11900" w:h="16820"/>
          <w:pgMar w:top="1340" w:right="1160" w:bottom="2180" w:left="1600" w:header="0" w:footer="1996" w:gutter="0"/>
          <w:cols w:space="720"/>
        </w:sectPr>
      </w:pPr>
    </w:p>
    <w:p w14:paraId="20931237" w14:textId="77777777" w:rsidR="00177428" w:rsidRDefault="00CA78DF">
      <w:pPr>
        <w:spacing w:before="70"/>
        <w:ind w:left="810" w:right="1242"/>
        <w:jc w:val="both"/>
        <w:rPr>
          <w:sz w:val="21"/>
        </w:rPr>
      </w:pPr>
      <w:r>
        <w:rPr>
          <w:sz w:val="21"/>
        </w:rPr>
        <w:lastRenderedPageBreak/>
        <w:t>mensuales,</w:t>
      </w:r>
      <w:r>
        <w:rPr>
          <w:spacing w:val="1"/>
          <w:sz w:val="21"/>
        </w:rPr>
        <w:t xml:space="preserve"> </w:t>
      </w:r>
      <w:r>
        <w:rPr>
          <w:sz w:val="21"/>
        </w:rPr>
        <w:t>la</w:t>
      </w:r>
      <w:r>
        <w:rPr>
          <w:spacing w:val="1"/>
          <w:sz w:val="21"/>
        </w:rPr>
        <w:t xml:space="preserve"> </w:t>
      </w:r>
      <w:r>
        <w:rPr>
          <w:sz w:val="21"/>
        </w:rPr>
        <w:t>menor</w:t>
      </w:r>
      <w:r>
        <w:rPr>
          <w:spacing w:val="1"/>
          <w:sz w:val="21"/>
        </w:rPr>
        <w:t xml:space="preserve"> </w:t>
      </w:r>
      <w:r>
        <w:rPr>
          <w:sz w:val="21"/>
        </w:rPr>
        <w:t>cuantía</w:t>
      </w:r>
      <w:r>
        <w:rPr>
          <w:spacing w:val="1"/>
          <w:sz w:val="21"/>
        </w:rPr>
        <w:t xml:space="preserve"> </w:t>
      </w:r>
      <w:r>
        <w:rPr>
          <w:sz w:val="21"/>
        </w:rPr>
        <w:t>será</w:t>
      </w:r>
      <w:r>
        <w:rPr>
          <w:spacing w:val="1"/>
          <w:sz w:val="21"/>
        </w:rPr>
        <w:t xml:space="preserve"> </w:t>
      </w:r>
      <w:r>
        <w:rPr>
          <w:sz w:val="21"/>
        </w:rPr>
        <w:t>hasta</w:t>
      </w:r>
      <w:r>
        <w:rPr>
          <w:spacing w:val="1"/>
          <w:sz w:val="21"/>
        </w:rPr>
        <w:t xml:space="preserve"> </w:t>
      </w:r>
      <w:r>
        <w:rPr>
          <w:sz w:val="21"/>
        </w:rPr>
        <w:t>650</w:t>
      </w:r>
      <w:r>
        <w:rPr>
          <w:spacing w:val="1"/>
          <w:sz w:val="21"/>
        </w:rPr>
        <w:t xml:space="preserve"> </w:t>
      </w:r>
      <w:r>
        <w:rPr>
          <w:sz w:val="21"/>
        </w:rPr>
        <w:t>salarios</w:t>
      </w:r>
      <w:r>
        <w:rPr>
          <w:spacing w:val="1"/>
          <w:sz w:val="21"/>
        </w:rPr>
        <w:t xml:space="preserve"> </w:t>
      </w:r>
      <w:r>
        <w:rPr>
          <w:sz w:val="21"/>
        </w:rPr>
        <w:t>mínimos</w:t>
      </w:r>
      <w:r>
        <w:rPr>
          <w:spacing w:val="1"/>
          <w:sz w:val="21"/>
        </w:rPr>
        <w:t xml:space="preserve"> </w:t>
      </w:r>
      <w:r>
        <w:rPr>
          <w:sz w:val="21"/>
        </w:rPr>
        <w:t>legales</w:t>
      </w:r>
      <w:r>
        <w:rPr>
          <w:spacing w:val="1"/>
          <w:sz w:val="21"/>
        </w:rPr>
        <w:t xml:space="preserve"> </w:t>
      </w:r>
      <w:r>
        <w:rPr>
          <w:sz w:val="21"/>
        </w:rPr>
        <w:t>mensuales.</w:t>
      </w:r>
    </w:p>
    <w:p w14:paraId="452E8CB1" w14:textId="77777777" w:rsidR="00177428" w:rsidRDefault="00CA78DF">
      <w:pPr>
        <w:spacing w:before="120"/>
        <w:ind w:left="810" w:right="1243"/>
        <w:jc w:val="both"/>
        <w:rPr>
          <w:sz w:val="21"/>
        </w:rPr>
      </w:pPr>
      <w:r>
        <w:rPr>
          <w:sz w:val="21"/>
        </w:rPr>
        <w:t>Las que tengan un presupuesto anual superior o igual a 120.000 salarios</w:t>
      </w:r>
      <w:r>
        <w:rPr>
          <w:spacing w:val="1"/>
          <w:sz w:val="21"/>
        </w:rPr>
        <w:t xml:space="preserve"> </w:t>
      </w:r>
      <w:r>
        <w:rPr>
          <w:sz w:val="21"/>
        </w:rPr>
        <w:t>mínimos legales mensuales e inferior a 400.000 salarios mínimos legales</w:t>
      </w:r>
      <w:r>
        <w:rPr>
          <w:spacing w:val="1"/>
          <w:sz w:val="21"/>
        </w:rPr>
        <w:t xml:space="preserve"> </w:t>
      </w:r>
      <w:r>
        <w:rPr>
          <w:sz w:val="21"/>
        </w:rPr>
        <w:t>mensuales,</w:t>
      </w:r>
      <w:r>
        <w:rPr>
          <w:spacing w:val="1"/>
          <w:sz w:val="21"/>
        </w:rPr>
        <w:t xml:space="preserve"> </w:t>
      </w:r>
      <w:r>
        <w:rPr>
          <w:sz w:val="21"/>
        </w:rPr>
        <w:t>la</w:t>
      </w:r>
      <w:r>
        <w:rPr>
          <w:spacing w:val="1"/>
          <w:sz w:val="21"/>
        </w:rPr>
        <w:t xml:space="preserve"> </w:t>
      </w:r>
      <w:r>
        <w:rPr>
          <w:sz w:val="21"/>
        </w:rPr>
        <w:t>menor</w:t>
      </w:r>
      <w:r>
        <w:rPr>
          <w:spacing w:val="1"/>
          <w:sz w:val="21"/>
        </w:rPr>
        <w:t xml:space="preserve"> </w:t>
      </w:r>
      <w:r>
        <w:rPr>
          <w:sz w:val="21"/>
        </w:rPr>
        <w:t>cuantía</w:t>
      </w:r>
      <w:r>
        <w:rPr>
          <w:spacing w:val="1"/>
          <w:sz w:val="21"/>
        </w:rPr>
        <w:t xml:space="preserve"> </w:t>
      </w:r>
      <w:r>
        <w:rPr>
          <w:sz w:val="21"/>
        </w:rPr>
        <w:t>será</w:t>
      </w:r>
      <w:r>
        <w:rPr>
          <w:spacing w:val="1"/>
          <w:sz w:val="21"/>
        </w:rPr>
        <w:t xml:space="preserve"> </w:t>
      </w:r>
      <w:r>
        <w:rPr>
          <w:sz w:val="21"/>
        </w:rPr>
        <w:t>hasta</w:t>
      </w:r>
      <w:r>
        <w:rPr>
          <w:spacing w:val="1"/>
          <w:sz w:val="21"/>
        </w:rPr>
        <w:t xml:space="preserve"> </w:t>
      </w:r>
      <w:r>
        <w:rPr>
          <w:sz w:val="21"/>
        </w:rPr>
        <w:t>450</w:t>
      </w:r>
      <w:r>
        <w:rPr>
          <w:spacing w:val="1"/>
          <w:sz w:val="21"/>
        </w:rPr>
        <w:t xml:space="preserve"> </w:t>
      </w:r>
      <w:r>
        <w:rPr>
          <w:sz w:val="21"/>
        </w:rPr>
        <w:t>salarios</w:t>
      </w:r>
      <w:r>
        <w:rPr>
          <w:spacing w:val="1"/>
          <w:sz w:val="21"/>
        </w:rPr>
        <w:t xml:space="preserve"> </w:t>
      </w:r>
      <w:r>
        <w:rPr>
          <w:sz w:val="21"/>
        </w:rPr>
        <w:t>mínimos</w:t>
      </w:r>
      <w:r>
        <w:rPr>
          <w:spacing w:val="1"/>
          <w:sz w:val="21"/>
        </w:rPr>
        <w:t xml:space="preserve"> </w:t>
      </w:r>
      <w:r>
        <w:rPr>
          <w:sz w:val="21"/>
        </w:rPr>
        <w:t>legales</w:t>
      </w:r>
      <w:r>
        <w:rPr>
          <w:spacing w:val="1"/>
          <w:sz w:val="21"/>
        </w:rPr>
        <w:t xml:space="preserve"> </w:t>
      </w:r>
      <w:r>
        <w:rPr>
          <w:sz w:val="21"/>
        </w:rPr>
        <w:t>mensuales.</w:t>
      </w:r>
    </w:p>
    <w:p w14:paraId="25D82B6F" w14:textId="77777777" w:rsidR="00177428" w:rsidRDefault="00CA78DF">
      <w:pPr>
        <w:spacing w:before="120"/>
        <w:ind w:left="810" w:right="1242"/>
        <w:jc w:val="both"/>
        <w:rPr>
          <w:sz w:val="21"/>
        </w:rPr>
      </w:pPr>
      <w:r>
        <w:rPr>
          <w:sz w:val="21"/>
        </w:rPr>
        <w:t>Las que tengan un presupuesto anual inferior a 120.000 salarios mínimos</w:t>
      </w:r>
      <w:r>
        <w:rPr>
          <w:spacing w:val="1"/>
          <w:sz w:val="21"/>
        </w:rPr>
        <w:t xml:space="preserve"> </w:t>
      </w:r>
      <w:r>
        <w:rPr>
          <w:spacing w:val="-1"/>
          <w:sz w:val="21"/>
        </w:rPr>
        <w:t>legales</w:t>
      </w:r>
      <w:r>
        <w:rPr>
          <w:spacing w:val="-14"/>
          <w:sz w:val="21"/>
        </w:rPr>
        <w:t xml:space="preserve"> </w:t>
      </w:r>
      <w:r>
        <w:rPr>
          <w:spacing w:val="-1"/>
          <w:sz w:val="21"/>
        </w:rPr>
        <w:t>mensuales,</w:t>
      </w:r>
      <w:r>
        <w:rPr>
          <w:spacing w:val="-14"/>
          <w:sz w:val="21"/>
        </w:rPr>
        <w:t xml:space="preserve"> </w:t>
      </w:r>
      <w:r>
        <w:rPr>
          <w:spacing w:val="-1"/>
          <w:sz w:val="21"/>
        </w:rPr>
        <w:t>la</w:t>
      </w:r>
      <w:r>
        <w:rPr>
          <w:spacing w:val="-13"/>
          <w:sz w:val="21"/>
        </w:rPr>
        <w:t xml:space="preserve"> </w:t>
      </w:r>
      <w:r>
        <w:rPr>
          <w:spacing w:val="-1"/>
          <w:sz w:val="21"/>
        </w:rPr>
        <w:t>menor</w:t>
      </w:r>
      <w:r>
        <w:rPr>
          <w:spacing w:val="-14"/>
          <w:sz w:val="21"/>
        </w:rPr>
        <w:t xml:space="preserve"> </w:t>
      </w:r>
      <w:r>
        <w:rPr>
          <w:sz w:val="21"/>
        </w:rPr>
        <w:t>cuantía</w:t>
      </w:r>
      <w:r>
        <w:rPr>
          <w:spacing w:val="-14"/>
          <w:sz w:val="21"/>
        </w:rPr>
        <w:t xml:space="preserve"> </w:t>
      </w:r>
      <w:r>
        <w:rPr>
          <w:sz w:val="21"/>
        </w:rPr>
        <w:t>será</w:t>
      </w:r>
      <w:r>
        <w:rPr>
          <w:spacing w:val="-13"/>
          <w:sz w:val="21"/>
        </w:rPr>
        <w:t xml:space="preserve"> </w:t>
      </w:r>
      <w:r>
        <w:rPr>
          <w:sz w:val="21"/>
        </w:rPr>
        <w:t>hasta</w:t>
      </w:r>
      <w:r>
        <w:rPr>
          <w:spacing w:val="-14"/>
          <w:sz w:val="21"/>
        </w:rPr>
        <w:t xml:space="preserve"> </w:t>
      </w:r>
      <w:r>
        <w:rPr>
          <w:sz w:val="21"/>
        </w:rPr>
        <w:t>280</w:t>
      </w:r>
      <w:r>
        <w:rPr>
          <w:spacing w:val="-13"/>
          <w:sz w:val="21"/>
        </w:rPr>
        <w:t xml:space="preserve"> </w:t>
      </w:r>
      <w:r>
        <w:rPr>
          <w:sz w:val="21"/>
        </w:rPr>
        <w:t>salarios</w:t>
      </w:r>
      <w:r>
        <w:rPr>
          <w:spacing w:val="-14"/>
          <w:sz w:val="21"/>
        </w:rPr>
        <w:t xml:space="preserve"> </w:t>
      </w:r>
      <w:r>
        <w:rPr>
          <w:sz w:val="21"/>
        </w:rPr>
        <w:t>mínimos</w:t>
      </w:r>
      <w:r>
        <w:rPr>
          <w:spacing w:val="-14"/>
          <w:sz w:val="21"/>
        </w:rPr>
        <w:t xml:space="preserve"> </w:t>
      </w:r>
      <w:r>
        <w:rPr>
          <w:sz w:val="21"/>
        </w:rPr>
        <w:t>legales</w:t>
      </w:r>
      <w:r>
        <w:rPr>
          <w:spacing w:val="-56"/>
          <w:sz w:val="21"/>
        </w:rPr>
        <w:t xml:space="preserve"> </w:t>
      </w:r>
      <w:r>
        <w:rPr>
          <w:sz w:val="21"/>
        </w:rPr>
        <w:t>mensuales;</w:t>
      </w:r>
    </w:p>
    <w:p w14:paraId="7106FF96" w14:textId="77777777" w:rsidR="00177428" w:rsidRDefault="00CA78DF">
      <w:pPr>
        <w:pStyle w:val="Textoindependiente"/>
        <w:spacing w:before="120" w:line="276" w:lineRule="auto"/>
        <w:ind w:right="533" w:firstLine="709"/>
        <w:jc w:val="both"/>
      </w:pPr>
      <w:r>
        <w:t>En</w:t>
      </w:r>
      <w:r>
        <w:rPr>
          <w:spacing w:val="-14"/>
        </w:rPr>
        <w:t xml:space="preserve"> </w:t>
      </w:r>
      <w:r>
        <w:t>concordancia</w:t>
      </w:r>
      <w:r>
        <w:rPr>
          <w:spacing w:val="-14"/>
        </w:rPr>
        <w:t xml:space="preserve"> </w:t>
      </w:r>
      <w:r>
        <w:t>con</w:t>
      </w:r>
      <w:r>
        <w:rPr>
          <w:spacing w:val="-14"/>
        </w:rPr>
        <w:t xml:space="preserve"> </w:t>
      </w:r>
      <w:r>
        <w:t>lo</w:t>
      </w:r>
      <w:r>
        <w:rPr>
          <w:spacing w:val="-13"/>
        </w:rPr>
        <w:t xml:space="preserve"> </w:t>
      </w:r>
      <w:r>
        <w:t>anterior,</w:t>
      </w:r>
      <w:r>
        <w:rPr>
          <w:spacing w:val="-14"/>
        </w:rPr>
        <w:t xml:space="preserve"> </w:t>
      </w:r>
      <w:r>
        <w:t>el</w:t>
      </w:r>
      <w:r>
        <w:rPr>
          <w:spacing w:val="-14"/>
        </w:rPr>
        <w:t xml:space="preserve"> </w:t>
      </w:r>
      <w:r>
        <w:t>Decreto</w:t>
      </w:r>
      <w:r>
        <w:rPr>
          <w:spacing w:val="-14"/>
        </w:rPr>
        <w:t xml:space="preserve"> </w:t>
      </w:r>
      <w:r>
        <w:t>1082</w:t>
      </w:r>
      <w:r>
        <w:rPr>
          <w:spacing w:val="-13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2015</w:t>
      </w:r>
      <w:r>
        <w:rPr>
          <w:spacing w:val="-14"/>
        </w:rPr>
        <w:t xml:space="preserve"> </w:t>
      </w:r>
      <w:r>
        <w:t>desarrolla</w:t>
      </w:r>
      <w:r>
        <w:rPr>
          <w:spacing w:val="-14"/>
        </w:rPr>
        <w:t xml:space="preserve"> </w:t>
      </w:r>
      <w:r>
        <w:t>las</w:t>
      </w:r>
      <w:r>
        <w:rPr>
          <w:spacing w:val="-13"/>
        </w:rPr>
        <w:t xml:space="preserve"> </w:t>
      </w:r>
      <w:r>
        <w:t>causales</w:t>
      </w:r>
      <w:r>
        <w:rPr>
          <w:spacing w:val="-59"/>
        </w:rPr>
        <w:t xml:space="preserve"> </w:t>
      </w:r>
      <w:r>
        <w:t>de la modalidad de selección abreviada mencionadas en el numeral 2 del artículo 2 de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rPr>
          <w:spacing w:val="-15"/>
        </w:rPr>
        <w:t xml:space="preserve"> </w:t>
      </w:r>
      <w:r>
        <w:rPr>
          <w:spacing w:val="-1"/>
        </w:rPr>
        <w:t>Ley</w:t>
      </w:r>
      <w:r>
        <w:rPr>
          <w:spacing w:val="-14"/>
        </w:rPr>
        <w:t xml:space="preserve"> </w:t>
      </w:r>
      <w:r>
        <w:rPr>
          <w:spacing w:val="-1"/>
        </w:rPr>
        <w:t>1150</w:t>
      </w:r>
      <w:r>
        <w:rPr>
          <w:spacing w:val="-14"/>
        </w:rPr>
        <w:t xml:space="preserve"> </w:t>
      </w:r>
      <w:r>
        <w:rPr>
          <w:spacing w:val="-1"/>
        </w:rPr>
        <w:t>de</w:t>
      </w:r>
      <w:r>
        <w:rPr>
          <w:spacing w:val="-14"/>
        </w:rPr>
        <w:t xml:space="preserve"> </w:t>
      </w:r>
      <w:r>
        <w:rPr>
          <w:spacing w:val="-1"/>
        </w:rPr>
        <w:t>2007,</w:t>
      </w:r>
      <w:r>
        <w:rPr>
          <w:spacing w:val="-14"/>
        </w:rPr>
        <w:t xml:space="preserve"> </w:t>
      </w:r>
      <w:r>
        <w:rPr>
          <w:spacing w:val="-1"/>
        </w:rPr>
        <w:t>incluida</w:t>
      </w:r>
      <w:r>
        <w:rPr>
          <w:spacing w:val="-14"/>
        </w:rPr>
        <w:t xml:space="preserve"> </w:t>
      </w:r>
      <w:r>
        <w:rPr>
          <w:spacing w:val="-1"/>
        </w:rPr>
        <w:t>la</w:t>
      </w:r>
      <w:r>
        <w:rPr>
          <w:spacing w:val="-14"/>
        </w:rPr>
        <w:t xml:space="preserve"> </w:t>
      </w:r>
      <w:r>
        <w:rPr>
          <w:spacing w:val="-1"/>
        </w:rPr>
        <w:t>menor</w:t>
      </w:r>
      <w:r>
        <w:rPr>
          <w:spacing w:val="-14"/>
        </w:rPr>
        <w:t xml:space="preserve"> </w:t>
      </w:r>
      <w:r>
        <w:t>cuantía,</w:t>
      </w:r>
      <w:r>
        <w:rPr>
          <w:spacing w:val="-14"/>
        </w:rPr>
        <w:t xml:space="preserve"> </w:t>
      </w:r>
      <w:r>
        <w:t>describiendo</w:t>
      </w:r>
      <w:r>
        <w:rPr>
          <w:spacing w:val="-14"/>
        </w:rPr>
        <w:t xml:space="preserve"> </w:t>
      </w:r>
      <w:r>
        <w:t>documentos</w:t>
      </w:r>
      <w:r>
        <w:rPr>
          <w:spacing w:val="-14"/>
        </w:rPr>
        <w:t xml:space="preserve"> </w:t>
      </w:r>
      <w:r>
        <w:t>como</w:t>
      </w:r>
      <w:r>
        <w:rPr>
          <w:spacing w:val="-14"/>
        </w:rPr>
        <w:t xml:space="preserve"> </w:t>
      </w:r>
      <w:r>
        <w:t>el</w:t>
      </w:r>
      <w:r>
        <w:rPr>
          <w:spacing w:val="-14"/>
        </w:rPr>
        <w:t xml:space="preserve"> </w:t>
      </w:r>
      <w:r>
        <w:t>pliego</w:t>
      </w:r>
      <w:r>
        <w:rPr>
          <w:spacing w:val="-59"/>
        </w:rPr>
        <w:t xml:space="preserve"> </w:t>
      </w:r>
      <w:r>
        <w:t>de condiciones, el procedimiento, las etapas, entre otros. Según el Consejo de Estado,</w:t>
      </w:r>
      <w:r>
        <w:rPr>
          <w:spacing w:val="-59"/>
        </w:rPr>
        <w:t xml:space="preserve"> </w:t>
      </w:r>
      <w:r>
        <w:t>el propósito del legislador al crearla era «proveer de mayor agilidad y eficiencia la</w:t>
      </w:r>
      <w:r>
        <w:rPr>
          <w:spacing w:val="1"/>
        </w:rPr>
        <w:t xml:space="preserve"> </w:t>
      </w:r>
      <w:r>
        <w:t>contratación de algunos bienes o servicios, en los que es deseable la concurrencia de</w:t>
      </w:r>
      <w:r>
        <w:rPr>
          <w:spacing w:val="1"/>
        </w:rPr>
        <w:t xml:space="preserve"> </w:t>
      </w:r>
      <w:r>
        <w:t>oferentes, pero no en términos y condiciones de una licitación pública, sino de manera</w:t>
      </w:r>
      <w:r>
        <w:rPr>
          <w:spacing w:val="1"/>
        </w:rPr>
        <w:t xml:space="preserve"> </w:t>
      </w:r>
      <w:r>
        <w:t>abreviada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términos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ley,</w:t>
      </w:r>
      <w:r>
        <w:rPr>
          <w:spacing w:val="-1"/>
        </w:rPr>
        <w:t xml:space="preserve"> </w:t>
      </w:r>
      <w:r>
        <w:t>simplificada»</w:t>
      </w:r>
      <w:r>
        <w:rPr>
          <w:vertAlign w:val="superscript"/>
        </w:rPr>
        <w:t>7</w:t>
      </w:r>
      <w:r>
        <w:t>.</w:t>
      </w:r>
    </w:p>
    <w:p w14:paraId="34881B86" w14:textId="77777777" w:rsidR="00177428" w:rsidRDefault="00CA78DF">
      <w:pPr>
        <w:pStyle w:val="Textoindependiente"/>
        <w:spacing w:before="120" w:line="276" w:lineRule="auto"/>
        <w:ind w:right="533" w:firstLine="709"/>
        <w:jc w:val="both"/>
      </w:pPr>
      <w:r>
        <w:t>En</w:t>
      </w:r>
      <w:r>
        <w:rPr>
          <w:spacing w:val="-11"/>
        </w:rPr>
        <w:t xml:space="preserve"> </w:t>
      </w:r>
      <w:r>
        <w:t>suma,</w:t>
      </w:r>
      <w:r>
        <w:rPr>
          <w:spacing w:val="-11"/>
        </w:rPr>
        <w:t xml:space="preserve"> </w:t>
      </w:r>
      <w:r>
        <w:t>esta</w:t>
      </w:r>
      <w:r>
        <w:rPr>
          <w:spacing w:val="-11"/>
        </w:rPr>
        <w:t xml:space="preserve"> </w:t>
      </w:r>
      <w:r>
        <w:t>causal</w:t>
      </w:r>
      <w:r>
        <w:rPr>
          <w:spacing w:val="-11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selección</w:t>
      </w:r>
      <w:r>
        <w:rPr>
          <w:spacing w:val="-11"/>
        </w:rPr>
        <w:t xml:space="preserve"> </w:t>
      </w:r>
      <w:r>
        <w:t>abreviada</w:t>
      </w:r>
      <w:r>
        <w:rPr>
          <w:spacing w:val="-10"/>
        </w:rPr>
        <w:t xml:space="preserve"> </w:t>
      </w:r>
      <w:r>
        <w:t>está</w:t>
      </w:r>
      <w:r>
        <w:rPr>
          <w:spacing w:val="-11"/>
        </w:rPr>
        <w:t xml:space="preserve"> </w:t>
      </w:r>
      <w:r>
        <w:t>referida</w:t>
      </w:r>
      <w:r>
        <w:rPr>
          <w:spacing w:val="-11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los</w:t>
      </w:r>
      <w:r>
        <w:rPr>
          <w:spacing w:val="-11"/>
        </w:rPr>
        <w:t xml:space="preserve"> </w:t>
      </w:r>
      <w:r>
        <w:t>negocios</w:t>
      </w:r>
      <w:r>
        <w:rPr>
          <w:spacing w:val="-10"/>
        </w:rPr>
        <w:t xml:space="preserve"> </w:t>
      </w:r>
      <w:r>
        <w:t>que</w:t>
      </w:r>
      <w:r>
        <w:rPr>
          <w:spacing w:val="-11"/>
        </w:rPr>
        <w:t xml:space="preserve"> </w:t>
      </w:r>
      <w:r>
        <w:t>no</w:t>
      </w:r>
      <w:r>
        <w:rPr>
          <w:spacing w:val="-59"/>
        </w:rPr>
        <w:t xml:space="preserve"> </w:t>
      </w:r>
      <w:r>
        <w:t>superan la menor cuantía de la entidad, porque su valor es inferior a los topes que la</w:t>
      </w:r>
      <w:r>
        <w:rPr>
          <w:spacing w:val="1"/>
        </w:rPr>
        <w:t xml:space="preserve"> </w:t>
      </w:r>
      <w:r>
        <w:t>norma señala respecto de su presupuesto anual</w:t>
      </w:r>
      <w:r>
        <w:rPr>
          <w:vertAlign w:val="superscript"/>
        </w:rPr>
        <w:t>8</w:t>
      </w:r>
      <w:r>
        <w:t>, y se encuentra desarrollada en el</w:t>
      </w:r>
      <w:r>
        <w:rPr>
          <w:spacing w:val="1"/>
        </w:rPr>
        <w:t xml:space="preserve"> </w:t>
      </w:r>
      <w:r>
        <w:t>Decreto 1082 de 2015, reglamentario de la Ley 1150 de 2007, donde se establece su</w:t>
      </w:r>
      <w:r>
        <w:rPr>
          <w:spacing w:val="1"/>
        </w:rPr>
        <w:t xml:space="preserve"> </w:t>
      </w:r>
      <w:r>
        <w:t>procedimiento.</w:t>
      </w:r>
    </w:p>
    <w:p w14:paraId="6494AB3C" w14:textId="77777777" w:rsidR="00177428" w:rsidRDefault="00CA78DF">
      <w:pPr>
        <w:pStyle w:val="Textoindependiente"/>
        <w:spacing w:before="120" w:line="276" w:lineRule="auto"/>
        <w:ind w:right="533" w:firstLine="709"/>
        <w:jc w:val="both"/>
      </w:pPr>
      <w:r>
        <w:t>Así las cosas, la norma prevé un rango hasta el cual es aplicable la modalidad</w:t>
      </w:r>
      <w:r>
        <w:rPr>
          <w:spacing w:val="1"/>
        </w:rPr>
        <w:t xml:space="preserve"> </w:t>
      </w:r>
      <w:r>
        <w:t>de selección abreviada de menor cuantía, por lo que debe entenderse que todo valor</w:t>
      </w:r>
      <w:r>
        <w:rPr>
          <w:spacing w:val="1"/>
        </w:rPr>
        <w:t xml:space="preserve"> </w:t>
      </w:r>
      <w:r>
        <w:t>que este por debajo del rango máximo correspondiente y por encima del valor de la</w:t>
      </w:r>
      <w:r>
        <w:rPr>
          <w:spacing w:val="1"/>
        </w:rPr>
        <w:t xml:space="preserve"> </w:t>
      </w:r>
      <w:r>
        <w:t>mínima cuantía hace parte de la menor cuantía. En otras palabras, dependiendo del</w:t>
      </w:r>
      <w:r>
        <w:rPr>
          <w:spacing w:val="1"/>
        </w:rPr>
        <w:t xml:space="preserve"> </w:t>
      </w:r>
      <w:r>
        <w:t>presupuesto anual de la entidad se define la menor cuantía, la cual, en todo caso, se</w:t>
      </w:r>
      <w:r>
        <w:rPr>
          <w:spacing w:val="1"/>
        </w:rPr>
        <w:t xml:space="preserve"> </w:t>
      </w:r>
      <w:r>
        <w:t>compone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un</w:t>
      </w:r>
      <w:r>
        <w:rPr>
          <w:spacing w:val="-1"/>
        </w:rPr>
        <w:t xml:space="preserve"> </w:t>
      </w:r>
      <w:r>
        <w:t>rango</w:t>
      </w:r>
      <w:r>
        <w:rPr>
          <w:spacing w:val="-1"/>
        </w:rPr>
        <w:t xml:space="preserve"> </w:t>
      </w:r>
      <w:r>
        <w:t>inferior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rango</w:t>
      </w:r>
      <w:r>
        <w:rPr>
          <w:spacing w:val="-1"/>
        </w:rPr>
        <w:t xml:space="preserve"> </w:t>
      </w:r>
      <w:r>
        <w:t>superior.</w:t>
      </w:r>
    </w:p>
    <w:p w14:paraId="367A088B" w14:textId="77777777" w:rsidR="00177428" w:rsidRDefault="00177428">
      <w:pPr>
        <w:pStyle w:val="Textoindependiente"/>
        <w:spacing w:before="6"/>
        <w:ind w:left="0"/>
        <w:rPr>
          <w:sz w:val="25"/>
        </w:rPr>
      </w:pPr>
    </w:p>
    <w:p w14:paraId="02A69DFB" w14:textId="77777777" w:rsidR="00177428" w:rsidRDefault="00CA78DF">
      <w:pPr>
        <w:pStyle w:val="Ttulo1"/>
        <w:numPr>
          <w:ilvl w:val="1"/>
          <w:numId w:val="3"/>
        </w:numPr>
        <w:tabs>
          <w:tab w:val="left" w:pos="462"/>
        </w:tabs>
        <w:spacing w:line="276" w:lineRule="auto"/>
        <w:ind w:left="100" w:right="534" w:firstLine="0"/>
      </w:pPr>
      <w:r>
        <w:t>El</w:t>
      </w:r>
      <w:r>
        <w:rPr>
          <w:spacing w:val="-12"/>
        </w:rPr>
        <w:t xml:space="preserve"> </w:t>
      </w:r>
      <w:r>
        <w:t>Acuerdo</w:t>
      </w:r>
      <w:r>
        <w:rPr>
          <w:spacing w:val="-11"/>
        </w:rPr>
        <w:t xml:space="preserve"> </w:t>
      </w:r>
      <w:r>
        <w:t>Comercial</w:t>
      </w:r>
      <w:r>
        <w:rPr>
          <w:spacing w:val="-12"/>
        </w:rPr>
        <w:t xml:space="preserve"> </w:t>
      </w:r>
      <w:r>
        <w:t>celebrado</w:t>
      </w:r>
      <w:r>
        <w:rPr>
          <w:spacing w:val="-11"/>
        </w:rPr>
        <w:t xml:space="preserve"> </w:t>
      </w:r>
      <w:r>
        <w:t>entre</w:t>
      </w:r>
      <w:r>
        <w:rPr>
          <w:spacing w:val="-12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República</w:t>
      </w:r>
      <w:r>
        <w:rPr>
          <w:spacing w:val="-12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Colombia</w:t>
      </w:r>
      <w:r>
        <w:rPr>
          <w:spacing w:val="-12"/>
        </w:rPr>
        <w:t xml:space="preserve"> </w:t>
      </w:r>
      <w:r>
        <w:t>y</w:t>
      </w:r>
      <w:r>
        <w:rPr>
          <w:spacing w:val="-11"/>
        </w:rPr>
        <w:t xml:space="preserve"> </w:t>
      </w:r>
      <w:r>
        <w:t>el</w:t>
      </w:r>
      <w:r>
        <w:rPr>
          <w:spacing w:val="-12"/>
        </w:rPr>
        <w:t xml:space="preserve"> </w:t>
      </w:r>
      <w:r>
        <w:t>Triángulo</w:t>
      </w:r>
      <w:r>
        <w:rPr>
          <w:spacing w:val="-58"/>
        </w:rPr>
        <w:t xml:space="preserve"> </w:t>
      </w:r>
      <w:r>
        <w:t>Norte</w:t>
      </w:r>
      <w:r>
        <w:rPr>
          <w:spacing w:val="-1"/>
        </w:rPr>
        <w:t xml:space="preserve"> </w:t>
      </w:r>
      <w:r>
        <w:t>–Guatemala,</w:t>
      </w:r>
      <w:r>
        <w:rPr>
          <w:spacing w:val="-1"/>
        </w:rPr>
        <w:t xml:space="preserve"> </w:t>
      </w:r>
      <w:r>
        <w:t>Honduras,</w:t>
      </w:r>
      <w:r>
        <w:rPr>
          <w:spacing w:val="-1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Salvador–</w:t>
      </w:r>
    </w:p>
    <w:p w14:paraId="4D0765B9" w14:textId="77777777" w:rsidR="00177428" w:rsidRDefault="00177428">
      <w:pPr>
        <w:pStyle w:val="Textoindependiente"/>
        <w:spacing w:before="3"/>
        <w:ind w:left="0"/>
        <w:rPr>
          <w:rFonts w:ascii="Arial"/>
          <w:b/>
          <w:sz w:val="25"/>
        </w:rPr>
      </w:pPr>
    </w:p>
    <w:p w14:paraId="2FD64540" w14:textId="77777777" w:rsidR="00177428" w:rsidRDefault="00CA78DF">
      <w:pPr>
        <w:pStyle w:val="Textoindependiente"/>
        <w:spacing w:line="276" w:lineRule="auto"/>
        <w:ind w:right="534"/>
        <w:jc w:val="both"/>
      </w:pPr>
      <w:r>
        <w:t>El Acuerdo Comercial con el Triángulo Norte fue suscrito por las partes el 9 de agosto</w:t>
      </w:r>
      <w:r>
        <w:rPr>
          <w:spacing w:val="1"/>
        </w:rPr>
        <w:t xml:space="preserve"> </w:t>
      </w:r>
      <w:r>
        <w:t>de 2007; y el 20 de febrero 2008 fue radicado en el Congreso de la República quien lo</w:t>
      </w:r>
      <w:r>
        <w:rPr>
          <w:spacing w:val="1"/>
        </w:rPr>
        <w:t xml:space="preserve"> </w:t>
      </w:r>
      <w:r>
        <w:t>ratificó el 3 de junio de 2008. Así las cosas, el 30 de julio de 2008 obtuvo sanción</w:t>
      </w:r>
      <w:r>
        <w:rPr>
          <w:spacing w:val="1"/>
        </w:rPr>
        <w:t xml:space="preserve"> </w:t>
      </w:r>
      <w:r>
        <w:t>presidencial, siendo expedida la Ley 1241 «Por medio de la cual se aprueba el Tratado</w:t>
      </w:r>
      <w:r>
        <w:rPr>
          <w:spacing w:val="-59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t>Libre</w:t>
      </w:r>
      <w:r>
        <w:rPr>
          <w:spacing w:val="23"/>
        </w:rPr>
        <w:t xml:space="preserve"> </w:t>
      </w:r>
      <w:r>
        <w:t>Comercio</w:t>
      </w:r>
      <w:r>
        <w:rPr>
          <w:spacing w:val="23"/>
        </w:rPr>
        <w:t xml:space="preserve"> </w:t>
      </w:r>
      <w:r>
        <w:t>entre</w:t>
      </w:r>
      <w:r>
        <w:rPr>
          <w:spacing w:val="23"/>
        </w:rPr>
        <w:t xml:space="preserve"> </w:t>
      </w:r>
      <w:r>
        <w:t>la</w:t>
      </w:r>
      <w:r>
        <w:rPr>
          <w:spacing w:val="22"/>
        </w:rPr>
        <w:t xml:space="preserve"> </w:t>
      </w:r>
      <w:r>
        <w:t>República</w:t>
      </w:r>
      <w:r>
        <w:rPr>
          <w:spacing w:val="23"/>
        </w:rPr>
        <w:t xml:space="preserve"> </w:t>
      </w:r>
      <w:r>
        <w:t>de</w:t>
      </w:r>
      <w:r>
        <w:rPr>
          <w:spacing w:val="23"/>
        </w:rPr>
        <w:t xml:space="preserve"> </w:t>
      </w:r>
      <w:r>
        <w:t>Colombia</w:t>
      </w:r>
      <w:r>
        <w:rPr>
          <w:spacing w:val="23"/>
        </w:rPr>
        <w:t xml:space="preserve"> </w:t>
      </w:r>
      <w:r>
        <w:t>y</w:t>
      </w:r>
      <w:r>
        <w:rPr>
          <w:spacing w:val="22"/>
        </w:rPr>
        <w:t xml:space="preserve"> </w:t>
      </w:r>
      <w:r>
        <w:t>las</w:t>
      </w:r>
      <w:r>
        <w:rPr>
          <w:spacing w:val="23"/>
        </w:rPr>
        <w:t xml:space="preserve"> </w:t>
      </w:r>
      <w:r>
        <w:t>Repúblicas</w:t>
      </w:r>
      <w:r>
        <w:rPr>
          <w:spacing w:val="24"/>
        </w:rPr>
        <w:t xml:space="preserve"> </w:t>
      </w:r>
      <w:r>
        <w:t>de</w:t>
      </w:r>
      <w:r>
        <w:rPr>
          <w:spacing w:val="23"/>
        </w:rPr>
        <w:t xml:space="preserve"> </w:t>
      </w:r>
      <w:r>
        <w:t>El</w:t>
      </w:r>
      <w:r>
        <w:rPr>
          <w:spacing w:val="23"/>
        </w:rPr>
        <w:t xml:space="preserve"> </w:t>
      </w:r>
      <w:r>
        <w:t>Salvador,</w:t>
      </w:r>
    </w:p>
    <w:p w14:paraId="4A2B66F7" w14:textId="319D45D2" w:rsidR="00177428" w:rsidRDefault="005836B8">
      <w:pPr>
        <w:pStyle w:val="Textoindependiente"/>
        <w:spacing w:before="3"/>
        <w:ind w:left="0"/>
        <w:rPr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0D864A85" wp14:editId="74D1D9CB">
                <wp:simplePos x="0" y="0"/>
                <wp:positionH relativeFrom="page">
                  <wp:posOffset>1080135</wp:posOffset>
                </wp:positionH>
                <wp:positionV relativeFrom="paragraph">
                  <wp:posOffset>110490</wp:posOffset>
                </wp:positionV>
                <wp:extent cx="1828800" cy="1270"/>
                <wp:effectExtent l="0" t="0" r="0" b="0"/>
                <wp:wrapTopAndBottom/>
                <wp:docPr id="12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28800" cy="1270"/>
                        </a:xfrm>
                        <a:custGeom>
                          <a:avLst/>
                          <a:gdLst>
                            <a:gd name="T0" fmla="+- 0 1701 1701"/>
                            <a:gd name="T1" fmla="*/ T0 w 2880"/>
                            <a:gd name="T2" fmla="+- 0 4581 1701"/>
                            <a:gd name="T3" fmla="*/ T2 w 28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880">
                              <a:moveTo>
                                <a:pt x="0" y="0"/>
                              </a:moveTo>
                              <a:lnTo>
                                <a:pt x="2880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8E6BC9" id="Freeform 9" o:spid="_x0000_s1026" style="position:absolute;margin-left:85.05pt;margin-top:8.7pt;width:2in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" path="m,l2880,e" filled="f" strokeweight=".5pt">
                <v:path arrowok="t" o:connecttype="custom" o:connectlocs="0,0;1828800,0" o:connectangles="0,0"/>
                <w10:wrap type="topAndBottom" anchorx="page"/>
              </v:shape>
            </w:pict>
          </mc:Fallback>
        </mc:AlternateContent>
      </w:r>
    </w:p>
    <w:p w14:paraId="7E19ECD7" w14:textId="77777777" w:rsidR="00177428" w:rsidRDefault="00CA78DF">
      <w:pPr>
        <w:spacing w:before="79"/>
        <w:ind w:left="809"/>
        <w:jc w:val="both"/>
        <w:rPr>
          <w:sz w:val="19"/>
        </w:rPr>
      </w:pPr>
      <w:r>
        <w:rPr>
          <w:sz w:val="19"/>
          <w:vertAlign w:val="superscript"/>
        </w:rPr>
        <w:t>7</w:t>
      </w:r>
      <w:r>
        <w:rPr>
          <w:spacing w:val="-11"/>
          <w:sz w:val="19"/>
        </w:rPr>
        <w:t xml:space="preserve"> </w:t>
      </w:r>
      <w:r>
        <w:rPr>
          <w:sz w:val="19"/>
        </w:rPr>
        <w:t>Consejo</w:t>
      </w:r>
      <w:r>
        <w:rPr>
          <w:spacing w:val="-9"/>
          <w:sz w:val="19"/>
        </w:rPr>
        <w:t xml:space="preserve"> </w:t>
      </w:r>
      <w:r>
        <w:rPr>
          <w:sz w:val="19"/>
        </w:rPr>
        <w:t>de</w:t>
      </w:r>
      <w:r>
        <w:rPr>
          <w:spacing w:val="-10"/>
          <w:sz w:val="19"/>
        </w:rPr>
        <w:t xml:space="preserve"> </w:t>
      </w:r>
      <w:r>
        <w:rPr>
          <w:sz w:val="19"/>
        </w:rPr>
        <w:t>Estado.</w:t>
      </w:r>
      <w:r>
        <w:rPr>
          <w:spacing w:val="-9"/>
          <w:sz w:val="19"/>
        </w:rPr>
        <w:t xml:space="preserve"> </w:t>
      </w:r>
      <w:r>
        <w:rPr>
          <w:sz w:val="19"/>
        </w:rPr>
        <w:t>Sección</w:t>
      </w:r>
      <w:r>
        <w:rPr>
          <w:spacing w:val="-8"/>
          <w:sz w:val="19"/>
        </w:rPr>
        <w:t xml:space="preserve"> </w:t>
      </w:r>
      <w:r>
        <w:rPr>
          <w:sz w:val="19"/>
        </w:rPr>
        <w:t>Tercera.</w:t>
      </w:r>
      <w:r>
        <w:rPr>
          <w:spacing w:val="-9"/>
          <w:sz w:val="19"/>
        </w:rPr>
        <w:t xml:space="preserve"> </w:t>
      </w:r>
      <w:r>
        <w:rPr>
          <w:sz w:val="19"/>
        </w:rPr>
        <w:t>Subsección</w:t>
      </w:r>
      <w:r>
        <w:rPr>
          <w:spacing w:val="-8"/>
          <w:sz w:val="19"/>
        </w:rPr>
        <w:t xml:space="preserve"> </w:t>
      </w:r>
      <w:r>
        <w:rPr>
          <w:sz w:val="19"/>
        </w:rPr>
        <w:t>A.</w:t>
      </w:r>
      <w:r>
        <w:rPr>
          <w:spacing w:val="-10"/>
          <w:sz w:val="19"/>
        </w:rPr>
        <w:t xml:space="preserve"> </w:t>
      </w:r>
      <w:r>
        <w:rPr>
          <w:sz w:val="19"/>
        </w:rPr>
        <w:t>Sentencia</w:t>
      </w:r>
      <w:r>
        <w:rPr>
          <w:spacing w:val="-9"/>
          <w:sz w:val="19"/>
        </w:rPr>
        <w:t xml:space="preserve"> </w:t>
      </w:r>
      <w:r>
        <w:rPr>
          <w:sz w:val="19"/>
        </w:rPr>
        <w:t>del</w:t>
      </w:r>
      <w:r>
        <w:rPr>
          <w:spacing w:val="-9"/>
          <w:sz w:val="19"/>
        </w:rPr>
        <w:t xml:space="preserve"> </w:t>
      </w:r>
      <w:r>
        <w:rPr>
          <w:sz w:val="19"/>
        </w:rPr>
        <w:t>23</w:t>
      </w:r>
      <w:r>
        <w:rPr>
          <w:spacing w:val="-10"/>
          <w:sz w:val="19"/>
        </w:rPr>
        <w:t xml:space="preserve"> </w:t>
      </w:r>
      <w:r>
        <w:rPr>
          <w:sz w:val="19"/>
        </w:rPr>
        <w:t>de</w:t>
      </w:r>
      <w:r>
        <w:rPr>
          <w:spacing w:val="-9"/>
          <w:sz w:val="19"/>
        </w:rPr>
        <w:t xml:space="preserve"> </w:t>
      </w:r>
      <w:r>
        <w:rPr>
          <w:sz w:val="19"/>
        </w:rPr>
        <w:t>julio</w:t>
      </w:r>
      <w:r>
        <w:rPr>
          <w:spacing w:val="-10"/>
          <w:sz w:val="19"/>
        </w:rPr>
        <w:t xml:space="preserve"> </w:t>
      </w:r>
      <w:r>
        <w:rPr>
          <w:sz w:val="19"/>
        </w:rPr>
        <w:t>de</w:t>
      </w:r>
      <w:r>
        <w:rPr>
          <w:spacing w:val="-9"/>
          <w:sz w:val="19"/>
        </w:rPr>
        <w:t xml:space="preserve"> </w:t>
      </w:r>
      <w:r>
        <w:rPr>
          <w:sz w:val="19"/>
        </w:rPr>
        <w:t>2015.</w:t>
      </w:r>
      <w:r>
        <w:rPr>
          <w:spacing w:val="-10"/>
          <w:sz w:val="19"/>
        </w:rPr>
        <w:t xml:space="preserve"> </w:t>
      </w:r>
      <w:r>
        <w:rPr>
          <w:sz w:val="19"/>
        </w:rPr>
        <w:t>Exp.</w:t>
      </w:r>
    </w:p>
    <w:p w14:paraId="439FEF83" w14:textId="77777777" w:rsidR="00177428" w:rsidRDefault="00CA78DF">
      <w:pPr>
        <w:ind w:left="100"/>
        <w:rPr>
          <w:sz w:val="19"/>
        </w:rPr>
      </w:pPr>
      <w:r>
        <w:rPr>
          <w:sz w:val="19"/>
        </w:rPr>
        <w:t>36.805.</w:t>
      </w:r>
      <w:r>
        <w:rPr>
          <w:spacing w:val="-6"/>
          <w:sz w:val="19"/>
        </w:rPr>
        <w:t xml:space="preserve"> </w:t>
      </w:r>
      <w:r>
        <w:rPr>
          <w:sz w:val="19"/>
        </w:rPr>
        <w:t>C.</w:t>
      </w:r>
      <w:r>
        <w:rPr>
          <w:spacing w:val="-5"/>
          <w:sz w:val="19"/>
        </w:rPr>
        <w:t xml:space="preserve"> </w:t>
      </w:r>
      <w:r>
        <w:rPr>
          <w:sz w:val="19"/>
        </w:rPr>
        <w:t>P.</w:t>
      </w:r>
      <w:r>
        <w:rPr>
          <w:spacing w:val="-5"/>
          <w:sz w:val="19"/>
        </w:rPr>
        <w:t xml:space="preserve"> </w:t>
      </w:r>
      <w:r>
        <w:rPr>
          <w:sz w:val="19"/>
        </w:rPr>
        <w:t>Hernán</w:t>
      </w:r>
      <w:r>
        <w:rPr>
          <w:spacing w:val="-5"/>
          <w:sz w:val="19"/>
        </w:rPr>
        <w:t xml:space="preserve"> </w:t>
      </w:r>
      <w:r>
        <w:rPr>
          <w:sz w:val="19"/>
        </w:rPr>
        <w:t>Andrade</w:t>
      </w:r>
      <w:r>
        <w:rPr>
          <w:spacing w:val="-5"/>
          <w:sz w:val="19"/>
        </w:rPr>
        <w:t xml:space="preserve"> </w:t>
      </w:r>
      <w:r>
        <w:rPr>
          <w:sz w:val="19"/>
        </w:rPr>
        <w:t>Rincón.</w:t>
      </w:r>
    </w:p>
    <w:p w14:paraId="69B454B8" w14:textId="77777777" w:rsidR="00177428" w:rsidRDefault="00177428">
      <w:pPr>
        <w:pStyle w:val="Textoindependiente"/>
        <w:ind w:left="0"/>
        <w:rPr>
          <w:sz w:val="19"/>
        </w:rPr>
      </w:pPr>
    </w:p>
    <w:p w14:paraId="462318C5" w14:textId="77777777" w:rsidR="00177428" w:rsidRDefault="00CA78DF">
      <w:pPr>
        <w:ind w:left="809" w:right="550"/>
        <w:jc w:val="both"/>
        <w:rPr>
          <w:sz w:val="19"/>
        </w:rPr>
      </w:pPr>
      <w:r>
        <w:rPr>
          <w:sz w:val="19"/>
          <w:vertAlign w:val="superscript"/>
        </w:rPr>
        <w:t>8</w:t>
      </w:r>
      <w:r>
        <w:rPr>
          <w:sz w:val="19"/>
        </w:rPr>
        <w:t xml:space="preserve"> Ley 1150 de 2007: «Artículo 2. […] «Serán causales de selección abreviada las siguientes:</w:t>
      </w:r>
      <w:r>
        <w:rPr>
          <w:spacing w:val="-50"/>
          <w:sz w:val="19"/>
        </w:rPr>
        <w:t xml:space="preserve"> </w:t>
      </w:r>
      <w:r>
        <w:rPr>
          <w:sz w:val="19"/>
        </w:rPr>
        <w:t>[...]</w:t>
      </w:r>
    </w:p>
    <w:p w14:paraId="4B7A160E" w14:textId="77777777" w:rsidR="00177428" w:rsidRDefault="00CA78DF">
      <w:pPr>
        <w:ind w:left="100" w:right="534" w:firstLine="708"/>
        <w:jc w:val="both"/>
        <w:rPr>
          <w:sz w:val="19"/>
        </w:rPr>
      </w:pPr>
      <w:r>
        <w:rPr>
          <w:sz w:val="19"/>
        </w:rPr>
        <w:t>»b) La contratación de menor cuantía. Se entenderá por menor cuantía los valores que a</w:t>
      </w:r>
      <w:r>
        <w:rPr>
          <w:spacing w:val="1"/>
          <w:sz w:val="19"/>
        </w:rPr>
        <w:t xml:space="preserve"> </w:t>
      </w:r>
      <w:r>
        <w:rPr>
          <w:sz w:val="19"/>
        </w:rPr>
        <w:t>continuación se relacionan, determinados en función de los presupuestos anuales de las entidades</w:t>
      </w:r>
      <w:r>
        <w:rPr>
          <w:spacing w:val="1"/>
          <w:sz w:val="19"/>
        </w:rPr>
        <w:t xml:space="preserve"> </w:t>
      </w:r>
      <w:r>
        <w:rPr>
          <w:sz w:val="19"/>
        </w:rPr>
        <w:t>públicas</w:t>
      </w:r>
      <w:r>
        <w:rPr>
          <w:spacing w:val="-2"/>
          <w:sz w:val="19"/>
        </w:rPr>
        <w:t xml:space="preserve"> </w:t>
      </w:r>
      <w:r>
        <w:rPr>
          <w:sz w:val="19"/>
        </w:rPr>
        <w:t>expresados</w:t>
      </w:r>
      <w:r>
        <w:rPr>
          <w:spacing w:val="-1"/>
          <w:sz w:val="19"/>
        </w:rPr>
        <w:t xml:space="preserve"> </w:t>
      </w:r>
      <w:r>
        <w:rPr>
          <w:sz w:val="19"/>
        </w:rPr>
        <w:t>en</w:t>
      </w:r>
      <w:r>
        <w:rPr>
          <w:spacing w:val="-2"/>
          <w:sz w:val="19"/>
        </w:rPr>
        <w:t xml:space="preserve"> </w:t>
      </w:r>
      <w:r>
        <w:rPr>
          <w:sz w:val="19"/>
        </w:rPr>
        <w:t>salarios</w:t>
      </w:r>
      <w:r>
        <w:rPr>
          <w:spacing w:val="-1"/>
          <w:sz w:val="19"/>
        </w:rPr>
        <w:t xml:space="preserve"> </w:t>
      </w:r>
      <w:r>
        <w:rPr>
          <w:sz w:val="19"/>
        </w:rPr>
        <w:t>mínimos</w:t>
      </w:r>
      <w:r>
        <w:rPr>
          <w:spacing w:val="-2"/>
          <w:sz w:val="19"/>
        </w:rPr>
        <w:t xml:space="preserve"> </w:t>
      </w:r>
      <w:r>
        <w:rPr>
          <w:sz w:val="19"/>
        </w:rPr>
        <w:t>legales</w:t>
      </w:r>
      <w:r>
        <w:rPr>
          <w:spacing w:val="-1"/>
          <w:sz w:val="19"/>
        </w:rPr>
        <w:t xml:space="preserve"> </w:t>
      </w:r>
      <w:r>
        <w:rPr>
          <w:sz w:val="19"/>
        </w:rPr>
        <w:t>mensuales</w:t>
      </w:r>
      <w:r>
        <w:rPr>
          <w:spacing w:val="-2"/>
          <w:sz w:val="19"/>
        </w:rPr>
        <w:t xml:space="preserve"> </w:t>
      </w:r>
      <w:r>
        <w:rPr>
          <w:sz w:val="19"/>
        </w:rPr>
        <w:t>[...]».</w:t>
      </w:r>
    </w:p>
    <w:p w14:paraId="25AD04C8" w14:textId="77777777" w:rsidR="00177428" w:rsidRDefault="00177428">
      <w:pPr>
        <w:jc w:val="both"/>
        <w:rPr>
          <w:sz w:val="19"/>
        </w:rPr>
        <w:sectPr w:rsidR="00177428">
          <w:pgSz w:w="11900" w:h="16820"/>
          <w:pgMar w:top="1340" w:right="1160" w:bottom="2180" w:left="1600" w:header="0" w:footer="1996" w:gutter="0"/>
          <w:cols w:space="720"/>
        </w:sectPr>
      </w:pPr>
    </w:p>
    <w:p w14:paraId="799D437F" w14:textId="77777777" w:rsidR="00177428" w:rsidRDefault="00CA78DF">
      <w:pPr>
        <w:pStyle w:val="Textoindependiente"/>
        <w:spacing w:before="70" w:line="276" w:lineRule="auto"/>
        <w:ind w:right="533"/>
        <w:jc w:val="both"/>
      </w:pPr>
      <w:r>
        <w:lastRenderedPageBreak/>
        <w:t>Guatemala y Honduras, hecho y firmado en Medellín, República de Colombia, el 9 de</w:t>
      </w:r>
      <w:r>
        <w:rPr>
          <w:spacing w:val="1"/>
        </w:rPr>
        <w:t xml:space="preserve"> </w:t>
      </w:r>
      <w:r>
        <w:t>agosto</w:t>
      </w:r>
      <w:r>
        <w:rPr>
          <w:spacing w:val="-9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2007,</w:t>
      </w:r>
      <w:r>
        <w:rPr>
          <w:spacing w:val="-9"/>
        </w:rPr>
        <w:t xml:space="preserve"> </w:t>
      </w:r>
      <w:r>
        <w:t>y</w:t>
      </w:r>
      <w:r>
        <w:rPr>
          <w:spacing w:val="-8"/>
        </w:rPr>
        <w:t xml:space="preserve"> </w:t>
      </w:r>
      <w:r>
        <w:t>los</w:t>
      </w:r>
      <w:r>
        <w:rPr>
          <w:spacing w:val="-9"/>
        </w:rPr>
        <w:t xml:space="preserve"> </w:t>
      </w:r>
      <w:r>
        <w:t>Canjes</w:t>
      </w:r>
      <w:r>
        <w:rPr>
          <w:spacing w:val="-8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Notas</w:t>
      </w:r>
      <w:r>
        <w:rPr>
          <w:spacing w:val="-8"/>
        </w:rPr>
        <w:t xml:space="preserve"> </w:t>
      </w:r>
      <w:r>
        <w:t>que</w:t>
      </w:r>
      <w:r>
        <w:rPr>
          <w:spacing w:val="-9"/>
        </w:rPr>
        <w:t xml:space="preserve"> </w:t>
      </w:r>
      <w:r>
        <w:t>corrigen</w:t>
      </w:r>
      <w:r>
        <w:rPr>
          <w:spacing w:val="-8"/>
        </w:rPr>
        <w:t xml:space="preserve"> </w:t>
      </w:r>
      <w:r>
        <w:t>el</w:t>
      </w:r>
      <w:r>
        <w:rPr>
          <w:spacing w:val="-9"/>
        </w:rPr>
        <w:t xml:space="preserve"> </w:t>
      </w:r>
      <w:r>
        <w:t>Anexo</w:t>
      </w:r>
      <w:r>
        <w:rPr>
          <w:spacing w:val="-7"/>
        </w:rPr>
        <w:t xml:space="preserve"> </w:t>
      </w:r>
      <w:r>
        <w:t>3.4</w:t>
      </w:r>
      <w:r>
        <w:rPr>
          <w:spacing w:val="-9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Capítulo</w:t>
      </w:r>
      <w:r>
        <w:rPr>
          <w:spacing w:val="-9"/>
        </w:rPr>
        <w:t xml:space="preserve"> </w:t>
      </w:r>
      <w:r>
        <w:t>III</w:t>
      </w:r>
      <w:r>
        <w:rPr>
          <w:spacing w:val="-8"/>
        </w:rPr>
        <w:t xml:space="preserve"> </w:t>
      </w:r>
      <w:r>
        <w:t>relativo</w:t>
      </w:r>
      <w:r>
        <w:rPr>
          <w:spacing w:val="-59"/>
        </w:rPr>
        <w:t xml:space="preserve"> </w:t>
      </w:r>
      <w:r>
        <w:t>al “Trato Nacional y Acceso de Mercancías al Mercado. Sección Agrícola – Lista de</w:t>
      </w:r>
      <w:r>
        <w:rPr>
          <w:spacing w:val="1"/>
        </w:rPr>
        <w:t xml:space="preserve"> </w:t>
      </w:r>
      <w:r>
        <w:t>Desgravación de Colombia para El Salvador, Guatemala y Honduras”, del 16 de enero</w:t>
      </w:r>
      <w:r>
        <w:rPr>
          <w:spacing w:val="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2008,</w:t>
      </w:r>
      <w:r>
        <w:rPr>
          <w:spacing w:val="-2"/>
        </w:rPr>
        <w:t xml:space="preserve"> </w:t>
      </w:r>
      <w:r>
        <w:t>11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enero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2008</w:t>
      </w:r>
      <w:r>
        <w:rPr>
          <w:spacing w:val="-1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15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enero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2008,</w:t>
      </w:r>
      <w:r>
        <w:rPr>
          <w:spacing w:val="-2"/>
        </w:rPr>
        <w:t xml:space="preserve"> </w:t>
      </w:r>
      <w:r>
        <w:t>respectivamente».</w:t>
      </w:r>
    </w:p>
    <w:p w14:paraId="21334CFC" w14:textId="77777777" w:rsidR="00177428" w:rsidRDefault="00CA78DF">
      <w:pPr>
        <w:pStyle w:val="Textoindependiente"/>
        <w:spacing w:before="120" w:line="276" w:lineRule="auto"/>
        <w:ind w:right="534" w:firstLine="708"/>
        <w:jc w:val="both"/>
      </w:pPr>
      <w:r>
        <w:t>Posteriormente, en virtud de la competencia asignada por el numeral 10 del</w:t>
      </w:r>
      <w:r>
        <w:rPr>
          <w:spacing w:val="1"/>
        </w:rPr>
        <w:t xml:space="preserve"> </w:t>
      </w:r>
      <w:r>
        <w:t>artículo 241 de la Constitución Política, la Corte Constitucional ejerció el control de</w:t>
      </w:r>
      <w:r>
        <w:rPr>
          <w:spacing w:val="1"/>
        </w:rPr>
        <w:t xml:space="preserve"> </w:t>
      </w:r>
      <w:r>
        <w:t>constitucionalidad del tratado internacional y su ley aprobatoria de tratado, con lo cual</w:t>
      </w:r>
      <w:r>
        <w:rPr>
          <w:spacing w:val="1"/>
        </w:rPr>
        <w:t xml:space="preserve"> </w:t>
      </w:r>
      <w:r>
        <w:t>mediante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sentencia</w:t>
      </w:r>
      <w:r>
        <w:rPr>
          <w:spacing w:val="-2"/>
        </w:rPr>
        <w:t xml:space="preserve"> </w:t>
      </w:r>
      <w:r>
        <w:t>C-446</w:t>
      </w:r>
      <w:r>
        <w:rPr>
          <w:spacing w:val="-3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8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julio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2009</w:t>
      </w:r>
      <w:r>
        <w:rPr>
          <w:spacing w:val="-2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declaró</w:t>
      </w:r>
      <w:r>
        <w:rPr>
          <w:spacing w:val="-2"/>
        </w:rPr>
        <w:t xml:space="preserve"> </w:t>
      </w:r>
      <w:r>
        <w:t>su</w:t>
      </w:r>
      <w:r>
        <w:rPr>
          <w:spacing w:val="3"/>
        </w:rPr>
        <w:t xml:space="preserve"> </w:t>
      </w:r>
      <w:r>
        <w:t>exequibilidad.</w:t>
      </w:r>
    </w:p>
    <w:p w14:paraId="481D1E1D" w14:textId="77777777" w:rsidR="00177428" w:rsidRDefault="00CA78DF">
      <w:pPr>
        <w:pStyle w:val="Textoindependiente"/>
        <w:spacing w:before="120" w:line="276" w:lineRule="auto"/>
        <w:ind w:right="533" w:firstLine="708"/>
        <w:jc w:val="both"/>
      </w:pPr>
      <w:r>
        <w:t>Así</w:t>
      </w:r>
      <w:r>
        <w:rPr>
          <w:spacing w:val="-7"/>
        </w:rPr>
        <w:t xml:space="preserve"> </w:t>
      </w:r>
      <w:r>
        <w:t>las</w:t>
      </w:r>
      <w:r>
        <w:rPr>
          <w:spacing w:val="-6"/>
        </w:rPr>
        <w:t xml:space="preserve"> </w:t>
      </w:r>
      <w:r>
        <w:t>cosas,</w:t>
      </w:r>
      <w:r>
        <w:rPr>
          <w:spacing w:val="-6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t>capítulo</w:t>
      </w:r>
      <w:r>
        <w:rPr>
          <w:spacing w:val="-6"/>
        </w:rPr>
        <w:t xml:space="preserve"> </w:t>
      </w:r>
      <w:r>
        <w:t>11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Contratación</w:t>
      </w:r>
      <w:r>
        <w:rPr>
          <w:spacing w:val="-6"/>
        </w:rPr>
        <w:t xml:space="preserve"> </w:t>
      </w:r>
      <w:r>
        <w:t>Pública</w:t>
      </w:r>
      <w:r>
        <w:rPr>
          <w:spacing w:val="-6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Acuerdo</w:t>
      </w:r>
      <w:r>
        <w:rPr>
          <w:spacing w:val="-5"/>
        </w:rPr>
        <w:t xml:space="preserve"> </w:t>
      </w:r>
      <w:r>
        <w:t>Comercial</w:t>
      </w:r>
      <w:r>
        <w:rPr>
          <w:spacing w:val="-6"/>
        </w:rPr>
        <w:t xml:space="preserve"> </w:t>
      </w:r>
      <w:r>
        <w:t>con</w:t>
      </w:r>
      <w:r>
        <w:rPr>
          <w:spacing w:val="-59"/>
        </w:rPr>
        <w:t xml:space="preserve"> </w:t>
      </w:r>
      <w:r>
        <w:t>el Triángulo Norte, establece en el artículo 11.1 «Cobertura» que el mismo aplica a las</w:t>
      </w:r>
      <w:r>
        <w:rPr>
          <w:spacing w:val="1"/>
        </w:rPr>
        <w:t xml:space="preserve"> </w:t>
      </w:r>
      <w:r>
        <w:t>entidades listadas en el Anexo 11.1 de acuerdo con las condiciones allí previstas. El</w:t>
      </w:r>
      <w:r>
        <w:rPr>
          <w:spacing w:val="1"/>
        </w:rPr>
        <w:t xml:space="preserve"> </w:t>
      </w:r>
      <w:r>
        <w:t>Anexo</w:t>
      </w:r>
      <w:r>
        <w:rPr>
          <w:spacing w:val="1"/>
        </w:rPr>
        <w:t xml:space="preserve"> </w:t>
      </w:r>
      <w:r>
        <w:t>11.1</w:t>
      </w:r>
      <w:r>
        <w:rPr>
          <w:spacing w:val="1"/>
        </w:rPr>
        <w:t xml:space="preserve"> </w:t>
      </w:r>
      <w:r>
        <w:t>contempla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términos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condiciones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cobertura</w:t>
      </w:r>
      <w:r>
        <w:rPr>
          <w:spacing w:val="1"/>
        </w:rPr>
        <w:t xml:space="preserve"> </w:t>
      </w:r>
      <w:r>
        <w:t>determinando,</w:t>
      </w:r>
      <w:r>
        <w:rPr>
          <w:spacing w:val="1"/>
        </w:rPr>
        <w:t xml:space="preserve"> </w:t>
      </w:r>
      <w:r>
        <w:t>respecto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cada</w:t>
      </w:r>
      <w:r>
        <w:rPr>
          <w:spacing w:val="1"/>
        </w:rPr>
        <w:t xml:space="preserve"> </w:t>
      </w:r>
      <w:r>
        <w:t>país</w:t>
      </w:r>
      <w:r>
        <w:rPr>
          <w:spacing w:val="1"/>
        </w:rPr>
        <w:t xml:space="preserve"> </w:t>
      </w:r>
      <w:r>
        <w:t>parte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Acuerdo,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entidades</w:t>
      </w:r>
      <w:r>
        <w:rPr>
          <w:spacing w:val="1"/>
        </w:rPr>
        <w:t xml:space="preserve"> </w:t>
      </w:r>
      <w:r>
        <w:t>cubiertas,</w:t>
      </w:r>
      <w:r>
        <w:rPr>
          <w:spacing w:val="1"/>
        </w:rPr>
        <w:t xml:space="preserve"> </w:t>
      </w:r>
      <w:r>
        <w:t>así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modalidades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contratación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es</w:t>
      </w:r>
      <w:r>
        <w:rPr>
          <w:spacing w:val="-2"/>
        </w:rPr>
        <w:t xml:space="preserve"> </w:t>
      </w:r>
      <w:r>
        <w:t>aplicable</w:t>
      </w:r>
      <w:r>
        <w:rPr>
          <w:spacing w:val="-2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acuerdo</w:t>
      </w:r>
      <w:r>
        <w:rPr>
          <w:spacing w:val="-2"/>
        </w:rPr>
        <w:t xml:space="preserve"> </w:t>
      </w:r>
      <w:r>
        <w:t>comercial.</w:t>
      </w:r>
    </w:p>
    <w:p w14:paraId="20190BB7" w14:textId="77777777" w:rsidR="00177428" w:rsidRDefault="00CA78DF">
      <w:pPr>
        <w:pStyle w:val="Textoindependiente"/>
        <w:spacing w:before="120" w:line="276" w:lineRule="auto"/>
        <w:ind w:right="533" w:firstLine="708"/>
        <w:jc w:val="both"/>
      </w:pPr>
      <w:r>
        <w:t>Respecto</w:t>
      </w:r>
      <w:r>
        <w:rPr>
          <w:spacing w:val="-11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este</w:t>
      </w:r>
      <w:r>
        <w:rPr>
          <w:spacing w:val="-11"/>
        </w:rPr>
        <w:t xml:space="preserve"> </w:t>
      </w:r>
      <w:r>
        <w:t>último,</w:t>
      </w:r>
      <w:r>
        <w:rPr>
          <w:spacing w:val="-11"/>
        </w:rPr>
        <w:t xml:space="preserve"> </w:t>
      </w:r>
      <w:r>
        <w:t>en</w:t>
      </w:r>
      <w:r>
        <w:rPr>
          <w:spacing w:val="-11"/>
        </w:rPr>
        <w:t xml:space="preserve"> </w:t>
      </w:r>
      <w:r>
        <w:t>el</w:t>
      </w:r>
      <w:r>
        <w:rPr>
          <w:spacing w:val="-11"/>
        </w:rPr>
        <w:t xml:space="preserve"> </w:t>
      </w:r>
      <w:r>
        <w:t>caso</w:t>
      </w:r>
      <w:r>
        <w:rPr>
          <w:spacing w:val="-11"/>
        </w:rPr>
        <w:t xml:space="preserve"> </w:t>
      </w:r>
      <w:r>
        <w:t>colombiano</w:t>
      </w:r>
      <w:r>
        <w:rPr>
          <w:spacing w:val="-11"/>
        </w:rPr>
        <w:t xml:space="preserve"> </w:t>
      </w:r>
      <w:r>
        <w:t>las</w:t>
      </w:r>
      <w:r>
        <w:rPr>
          <w:spacing w:val="-11"/>
        </w:rPr>
        <w:t xml:space="preserve"> </w:t>
      </w:r>
      <w:r>
        <w:t>modalidades</w:t>
      </w:r>
      <w:r>
        <w:rPr>
          <w:spacing w:val="-10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contratación</w:t>
      </w:r>
      <w:r>
        <w:rPr>
          <w:spacing w:val="-59"/>
        </w:rPr>
        <w:t xml:space="preserve"> </w:t>
      </w:r>
      <w:r>
        <w:t>a las que les aplica el Acuerdo Comercial aprobado a través de la Ley 1241 de 2008</w:t>
      </w:r>
      <w:r>
        <w:rPr>
          <w:spacing w:val="1"/>
        </w:rPr>
        <w:t xml:space="preserve"> </w:t>
      </w:r>
      <w:r>
        <w:t>son las que se enlistan en la «Sección B. Modalidades o Regímenes de Contratación</w:t>
      </w:r>
      <w:r>
        <w:rPr>
          <w:spacing w:val="1"/>
        </w:rPr>
        <w:t xml:space="preserve"> </w:t>
      </w:r>
      <w:r>
        <w:t>Cubiertos»:</w:t>
      </w:r>
    </w:p>
    <w:p w14:paraId="7BE32266" w14:textId="77777777" w:rsidR="00177428" w:rsidRDefault="00177428">
      <w:pPr>
        <w:pStyle w:val="Textoindependiente"/>
        <w:spacing w:before="3"/>
        <w:ind w:left="0"/>
        <w:rPr>
          <w:sz w:val="25"/>
        </w:rPr>
      </w:pPr>
    </w:p>
    <w:p w14:paraId="53ABA8BA" w14:textId="77777777" w:rsidR="00177428" w:rsidRDefault="00CA78DF">
      <w:pPr>
        <w:spacing w:before="1"/>
        <w:ind w:left="810"/>
        <w:rPr>
          <w:sz w:val="20"/>
        </w:rPr>
      </w:pPr>
      <w:r>
        <w:rPr>
          <w:sz w:val="20"/>
        </w:rPr>
        <w:t>Modalidades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la</w:t>
      </w:r>
      <w:r>
        <w:rPr>
          <w:spacing w:val="-4"/>
          <w:sz w:val="20"/>
        </w:rPr>
        <w:t xml:space="preserve"> </w:t>
      </w:r>
      <w:r>
        <w:rPr>
          <w:sz w:val="20"/>
        </w:rPr>
        <w:t>República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Colombia</w:t>
      </w:r>
    </w:p>
    <w:p w14:paraId="7B74C334" w14:textId="77777777" w:rsidR="00177428" w:rsidRDefault="00177428">
      <w:pPr>
        <w:pStyle w:val="Textoindependiente"/>
        <w:spacing w:before="11"/>
        <w:ind w:left="0"/>
        <w:rPr>
          <w:sz w:val="25"/>
        </w:rPr>
      </w:pPr>
    </w:p>
    <w:p w14:paraId="4971A7B6" w14:textId="77777777" w:rsidR="00177428" w:rsidRDefault="00CA78DF">
      <w:pPr>
        <w:spacing w:line="276" w:lineRule="auto"/>
        <w:ind w:left="810" w:right="655"/>
        <w:rPr>
          <w:sz w:val="20"/>
        </w:rPr>
      </w:pPr>
      <w:r>
        <w:rPr>
          <w:sz w:val="20"/>
        </w:rPr>
        <w:t>Con</w:t>
      </w:r>
      <w:r>
        <w:rPr>
          <w:spacing w:val="39"/>
          <w:sz w:val="20"/>
        </w:rPr>
        <w:t xml:space="preserve"> </w:t>
      </w:r>
      <w:r>
        <w:rPr>
          <w:sz w:val="20"/>
        </w:rPr>
        <w:t>respecto</w:t>
      </w:r>
      <w:r>
        <w:rPr>
          <w:spacing w:val="38"/>
          <w:sz w:val="20"/>
        </w:rPr>
        <w:t xml:space="preserve"> </w:t>
      </w:r>
      <w:r>
        <w:rPr>
          <w:sz w:val="20"/>
        </w:rPr>
        <w:t>a</w:t>
      </w:r>
      <w:r>
        <w:rPr>
          <w:spacing w:val="39"/>
          <w:sz w:val="20"/>
        </w:rPr>
        <w:t xml:space="preserve"> </w:t>
      </w:r>
      <w:r>
        <w:rPr>
          <w:sz w:val="20"/>
        </w:rPr>
        <w:t>la</w:t>
      </w:r>
      <w:r>
        <w:rPr>
          <w:spacing w:val="39"/>
          <w:sz w:val="20"/>
        </w:rPr>
        <w:t xml:space="preserve"> </w:t>
      </w:r>
      <w:r>
        <w:rPr>
          <w:sz w:val="20"/>
        </w:rPr>
        <w:t>República</w:t>
      </w:r>
      <w:r>
        <w:rPr>
          <w:spacing w:val="39"/>
          <w:sz w:val="20"/>
        </w:rPr>
        <w:t xml:space="preserve"> </w:t>
      </w:r>
      <w:r>
        <w:rPr>
          <w:sz w:val="20"/>
        </w:rPr>
        <w:t>de</w:t>
      </w:r>
      <w:r>
        <w:rPr>
          <w:spacing w:val="39"/>
          <w:sz w:val="20"/>
        </w:rPr>
        <w:t xml:space="preserve"> </w:t>
      </w:r>
      <w:r>
        <w:rPr>
          <w:sz w:val="20"/>
        </w:rPr>
        <w:t>Colombia,</w:t>
      </w:r>
      <w:r>
        <w:rPr>
          <w:spacing w:val="40"/>
          <w:sz w:val="20"/>
        </w:rPr>
        <w:t xml:space="preserve"> </w:t>
      </w:r>
      <w:r>
        <w:rPr>
          <w:sz w:val="20"/>
        </w:rPr>
        <w:t>las</w:t>
      </w:r>
      <w:r>
        <w:rPr>
          <w:spacing w:val="39"/>
          <w:sz w:val="20"/>
        </w:rPr>
        <w:t xml:space="preserve"> </w:t>
      </w:r>
      <w:r>
        <w:rPr>
          <w:sz w:val="20"/>
        </w:rPr>
        <w:t>modalidades</w:t>
      </w:r>
      <w:r>
        <w:rPr>
          <w:spacing w:val="38"/>
          <w:sz w:val="20"/>
        </w:rPr>
        <w:t xml:space="preserve"> </w:t>
      </w:r>
      <w:r>
        <w:rPr>
          <w:sz w:val="20"/>
        </w:rPr>
        <w:t>de</w:t>
      </w:r>
      <w:r>
        <w:rPr>
          <w:spacing w:val="40"/>
          <w:sz w:val="20"/>
        </w:rPr>
        <w:t xml:space="preserve"> </w:t>
      </w:r>
      <w:r>
        <w:rPr>
          <w:sz w:val="20"/>
        </w:rPr>
        <w:t>contratación</w:t>
      </w:r>
      <w:r>
        <w:rPr>
          <w:spacing w:val="-53"/>
          <w:sz w:val="20"/>
        </w:rPr>
        <w:t xml:space="preserve"> </w:t>
      </w:r>
      <w:r>
        <w:rPr>
          <w:sz w:val="20"/>
        </w:rPr>
        <w:t>pública</w:t>
      </w:r>
      <w:r>
        <w:rPr>
          <w:spacing w:val="-2"/>
          <w:sz w:val="20"/>
        </w:rPr>
        <w:t xml:space="preserve"> </w:t>
      </w:r>
      <w:r>
        <w:rPr>
          <w:sz w:val="20"/>
        </w:rPr>
        <w:t>cubiertas</w:t>
      </w:r>
      <w:r>
        <w:rPr>
          <w:spacing w:val="-1"/>
          <w:sz w:val="20"/>
        </w:rPr>
        <w:t xml:space="preserve"> </w:t>
      </w:r>
      <w:r>
        <w:rPr>
          <w:sz w:val="20"/>
        </w:rPr>
        <w:t>por</w:t>
      </w:r>
      <w:r>
        <w:rPr>
          <w:spacing w:val="-1"/>
          <w:sz w:val="20"/>
        </w:rPr>
        <w:t xml:space="preserve"> </w:t>
      </w:r>
      <w:r>
        <w:rPr>
          <w:sz w:val="20"/>
        </w:rPr>
        <w:t>este</w:t>
      </w:r>
      <w:r>
        <w:rPr>
          <w:spacing w:val="-1"/>
          <w:sz w:val="20"/>
        </w:rPr>
        <w:t xml:space="preserve"> </w:t>
      </w:r>
      <w:r>
        <w:rPr>
          <w:sz w:val="20"/>
        </w:rPr>
        <w:t>capítulo</w:t>
      </w:r>
      <w:r>
        <w:rPr>
          <w:spacing w:val="-1"/>
          <w:sz w:val="20"/>
        </w:rPr>
        <w:t xml:space="preserve"> </w:t>
      </w:r>
      <w:r>
        <w:rPr>
          <w:sz w:val="20"/>
        </w:rPr>
        <w:t>son:</w:t>
      </w:r>
    </w:p>
    <w:p w14:paraId="283BDAD8" w14:textId="77777777" w:rsidR="00177428" w:rsidRDefault="00CA78DF">
      <w:pPr>
        <w:pStyle w:val="Prrafodelista"/>
        <w:numPr>
          <w:ilvl w:val="0"/>
          <w:numId w:val="1"/>
        </w:numPr>
        <w:tabs>
          <w:tab w:val="left" w:pos="1110"/>
        </w:tabs>
        <w:rPr>
          <w:sz w:val="20"/>
        </w:rPr>
      </w:pPr>
      <w:r>
        <w:rPr>
          <w:sz w:val="20"/>
        </w:rPr>
        <w:t>Licitación</w:t>
      </w:r>
      <w:r>
        <w:rPr>
          <w:spacing w:val="-6"/>
          <w:sz w:val="20"/>
        </w:rPr>
        <w:t xml:space="preserve"> </w:t>
      </w:r>
      <w:r>
        <w:rPr>
          <w:sz w:val="20"/>
        </w:rPr>
        <w:t>pública;</w:t>
      </w:r>
      <w:r>
        <w:rPr>
          <w:spacing w:val="-6"/>
          <w:sz w:val="20"/>
        </w:rPr>
        <w:t xml:space="preserve"> </w:t>
      </w:r>
      <w:r>
        <w:rPr>
          <w:sz w:val="20"/>
        </w:rPr>
        <w:t>y</w:t>
      </w:r>
    </w:p>
    <w:p w14:paraId="1B474F43" w14:textId="77777777" w:rsidR="00177428" w:rsidRDefault="00CA78DF">
      <w:pPr>
        <w:pStyle w:val="Prrafodelista"/>
        <w:numPr>
          <w:ilvl w:val="0"/>
          <w:numId w:val="1"/>
        </w:numPr>
        <w:tabs>
          <w:tab w:val="left" w:pos="1110"/>
        </w:tabs>
        <w:spacing w:before="35"/>
        <w:rPr>
          <w:sz w:val="20"/>
        </w:rPr>
      </w:pPr>
      <w:r>
        <w:rPr>
          <w:sz w:val="20"/>
        </w:rPr>
        <w:t>Contratación</w:t>
      </w:r>
      <w:r>
        <w:rPr>
          <w:spacing w:val="-5"/>
          <w:sz w:val="20"/>
        </w:rPr>
        <w:t xml:space="preserve"> </w:t>
      </w:r>
      <w:r>
        <w:rPr>
          <w:sz w:val="20"/>
        </w:rPr>
        <w:t>directa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menor</w:t>
      </w:r>
      <w:r>
        <w:rPr>
          <w:spacing w:val="-4"/>
          <w:sz w:val="20"/>
        </w:rPr>
        <w:t xml:space="preserve"> </w:t>
      </w:r>
      <w:r>
        <w:rPr>
          <w:sz w:val="20"/>
        </w:rPr>
        <w:t>cuantía.</w:t>
      </w:r>
    </w:p>
    <w:p w14:paraId="19B8790F" w14:textId="77777777" w:rsidR="00177428" w:rsidRDefault="00177428">
      <w:pPr>
        <w:pStyle w:val="Textoindependiente"/>
        <w:spacing w:before="10"/>
        <w:ind w:left="0"/>
        <w:rPr>
          <w:sz w:val="25"/>
        </w:rPr>
      </w:pPr>
    </w:p>
    <w:p w14:paraId="5509055F" w14:textId="77777777" w:rsidR="00177428" w:rsidRDefault="00CA78DF">
      <w:pPr>
        <w:pStyle w:val="Textoindependiente"/>
        <w:spacing w:line="276" w:lineRule="auto"/>
        <w:ind w:right="468" w:firstLine="708"/>
        <w:jc w:val="both"/>
      </w:pPr>
      <w:r>
        <w:t>Al respecto, la Oficina de Asuntos Jurídicos Internacionales del Ministerio de</w:t>
      </w:r>
      <w:r>
        <w:rPr>
          <w:spacing w:val="1"/>
        </w:rPr>
        <w:t xml:space="preserve"> </w:t>
      </w:r>
      <w:r>
        <w:t>Comercio,</w:t>
      </w:r>
      <w:r>
        <w:rPr>
          <w:spacing w:val="-3"/>
        </w:rPr>
        <w:t xml:space="preserve"> </w:t>
      </w:r>
      <w:r>
        <w:t>Industria</w:t>
      </w:r>
      <w:r>
        <w:rPr>
          <w:spacing w:val="-3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Turismo,</w:t>
      </w:r>
      <w:r>
        <w:rPr>
          <w:spacing w:val="-2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correo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19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enero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2022,</w:t>
      </w:r>
      <w:r>
        <w:rPr>
          <w:spacing w:val="-2"/>
        </w:rPr>
        <w:t xml:space="preserve"> </w:t>
      </w:r>
      <w:r>
        <w:t>manifestó</w:t>
      </w:r>
      <w:r>
        <w:rPr>
          <w:spacing w:val="-3"/>
        </w:rPr>
        <w:t xml:space="preserve"> </w:t>
      </w:r>
      <w:r>
        <w:t>qué:</w:t>
      </w:r>
    </w:p>
    <w:p w14:paraId="561FEDF2" w14:textId="77777777" w:rsidR="00177428" w:rsidRDefault="00177428">
      <w:pPr>
        <w:pStyle w:val="Textoindependiente"/>
        <w:spacing w:before="4"/>
        <w:ind w:left="0"/>
        <w:rPr>
          <w:sz w:val="25"/>
        </w:rPr>
      </w:pPr>
    </w:p>
    <w:p w14:paraId="21F82DFD" w14:textId="77777777" w:rsidR="00177428" w:rsidRDefault="00CA78DF">
      <w:pPr>
        <w:spacing w:before="1" w:line="276" w:lineRule="auto"/>
        <w:ind w:left="810" w:right="1243"/>
        <w:jc w:val="both"/>
        <w:rPr>
          <w:sz w:val="20"/>
        </w:rPr>
      </w:pPr>
      <w:r>
        <w:rPr>
          <w:sz w:val="20"/>
        </w:rPr>
        <w:t>[…]</w:t>
      </w:r>
      <w:r>
        <w:rPr>
          <w:spacing w:val="-12"/>
          <w:sz w:val="20"/>
        </w:rPr>
        <w:t xml:space="preserve"> </w:t>
      </w:r>
      <w:r>
        <w:rPr>
          <w:sz w:val="20"/>
        </w:rPr>
        <w:t>se</w:t>
      </w:r>
      <w:r>
        <w:rPr>
          <w:spacing w:val="-12"/>
          <w:sz w:val="20"/>
        </w:rPr>
        <w:t xml:space="preserve"> </w:t>
      </w:r>
      <w:r>
        <w:rPr>
          <w:sz w:val="20"/>
        </w:rPr>
        <w:t>aclara</w:t>
      </w:r>
      <w:r>
        <w:rPr>
          <w:spacing w:val="-12"/>
          <w:sz w:val="20"/>
        </w:rPr>
        <w:t xml:space="preserve"> </w:t>
      </w:r>
      <w:r>
        <w:rPr>
          <w:sz w:val="20"/>
        </w:rPr>
        <w:t>que</w:t>
      </w:r>
      <w:r>
        <w:rPr>
          <w:spacing w:val="-12"/>
          <w:sz w:val="20"/>
        </w:rPr>
        <w:t xml:space="preserve"> </w:t>
      </w:r>
      <w:r>
        <w:rPr>
          <w:sz w:val="20"/>
        </w:rPr>
        <w:t>al</w:t>
      </w:r>
      <w:r>
        <w:rPr>
          <w:spacing w:val="-11"/>
          <w:sz w:val="20"/>
        </w:rPr>
        <w:t xml:space="preserve"> </w:t>
      </w:r>
      <w:r>
        <w:rPr>
          <w:sz w:val="20"/>
        </w:rPr>
        <w:t>haber</w:t>
      </w:r>
      <w:r>
        <w:rPr>
          <w:spacing w:val="-12"/>
          <w:sz w:val="20"/>
        </w:rPr>
        <w:t xml:space="preserve"> </w:t>
      </w:r>
      <w:r>
        <w:rPr>
          <w:sz w:val="20"/>
        </w:rPr>
        <w:t>cubierto</w:t>
      </w:r>
      <w:r>
        <w:rPr>
          <w:spacing w:val="-12"/>
          <w:sz w:val="20"/>
        </w:rPr>
        <w:t xml:space="preserve"> </w:t>
      </w:r>
      <w:r>
        <w:rPr>
          <w:sz w:val="20"/>
        </w:rPr>
        <w:t>las</w:t>
      </w:r>
      <w:r>
        <w:rPr>
          <w:spacing w:val="-12"/>
          <w:sz w:val="20"/>
        </w:rPr>
        <w:t xml:space="preserve"> </w:t>
      </w:r>
      <w:r>
        <w:rPr>
          <w:sz w:val="20"/>
        </w:rPr>
        <w:t>contrataciones</w:t>
      </w:r>
      <w:r>
        <w:rPr>
          <w:spacing w:val="-11"/>
          <w:sz w:val="20"/>
        </w:rPr>
        <w:t xml:space="preserve"> </w:t>
      </w:r>
      <w:r>
        <w:rPr>
          <w:sz w:val="20"/>
        </w:rPr>
        <w:t>directas</w:t>
      </w:r>
      <w:r>
        <w:rPr>
          <w:spacing w:val="-12"/>
          <w:sz w:val="20"/>
        </w:rPr>
        <w:t xml:space="preserve"> </w:t>
      </w:r>
      <w:r>
        <w:rPr>
          <w:sz w:val="20"/>
        </w:rPr>
        <w:t>de</w:t>
      </w:r>
      <w:r>
        <w:rPr>
          <w:spacing w:val="-12"/>
          <w:sz w:val="20"/>
        </w:rPr>
        <w:t xml:space="preserve"> </w:t>
      </w:r>
      <w:r>
        <w:rPr>
          <w:sz w:val="20"/>
        </w:rPr>
        <w:t>menor</w:t>
      </w:r>
      <w:r>
        <w:rPr>
          <w:spacing w:val="-12"/>
          <w:sz w:val="20"/>
        </w:rPr>
        <w:t xml:space="preserve"> </w:t>
      </w:r>
      <w:r>
        <w:rPr>
          <w:sz w:val="20"/>
        </w:rPr>
        <w:t>cuantía,</w:t>
      </w:r>
      <w:r>
        <w:rPr>
          <w:spacing w:val="-53"/>
          <w:sz w:val="20"/>
        </w:rPr>
        <w:t xml:space="preserve"> </w:t>
      </w:r>
      <w:r>
        <w:rPr>
          <w:sz w:val="20"/>
        </w:rPr>
        <w:t>Colombia aceptó incluir dentro del ámbito de aplicación de este Tratado todas</w:t>
      </w:r>
      <w:r>
        <w:rPr>
          <w:spacing w:val="1"/>
          <w:sz w:val="20"/>
        </w:rPr>
        <w:t xml:space="preserve"> </w:t>
      </w:r>
      <w:r>
        <w:rPr>
          <w:sz w:val="20"/>
        </w:rPr>
        <w:t>aquellas</w:t>
      </w:r>
      <w:r>
        <w:rPr>
          <w:spacing w:val="1"/>
          <w:sz w:val="20"/>
        </w:rPr>
        <w:t xml:space="preserve"> </w:t>
      </w:r>
      <w:r>
        <w:rPr>
          <w:sz w:val="20"/>
        </w:rPr>
        <w:t>contrataciones</w:t>
      </w:r>
      <w:r>
        <w:rPr>
          <w:spacing w:val="1"/>
          <w:sz w:val="20"/>
        </w:rPr>
        <w:t xml:space="preserve"> </w:t>
      </w:r>
      <w:r>
        <w:rPr>
          <w:sz w:val="20"/>
        </w:rPr>
        <w:t>directas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las</w:t>
      </w:r>
      <w:r>
        <w:rPr>
          <w:spacing w:val="1"/>
          <w:sz w:val="20"/>
        </w:rPr>
        <w:t xml:space="preserve"> </w:t>
      </w:r>
      <w:r>
        <w:rPr>
          <w:sz w:val="20"/>
        </w:rPr>
        <w:t>entidades</w:t>
      </w:r>
      <w:r>
        <w:rPr>
          <w:spacing w:val="1"/>
          <w:sz w:val="20"/>
        </w:rPr>
        <w:t xml:space="preserve"> </w:t>
      </w:r>
      <w:r>
        <w:rPr>
          <w:sz w:val="20"/>
        </w:rPr>
        <w:t>colombianas</w:t>
      </w:r>
      <w:r>
        <w:rPr>
          <w:spacing w:val="1"/>
          <w:sz w:val="20"/>
        </w:rPr>
        <w:t xml:space="preserve"> </w:t>
      </w:r>
      <w:r>
        <w:rPr>
          <w:sz w:val="20"/>
        </w:rPr>
        <w:t>que</w:t>
      </w:r>
      <w:r>
        <w:rPr>
          <w:spacing w:val="1"/>
          <w:sz w:val="20"/>
        </w:rPr>
        <w:t xml:space="preserve"> </w:t>
      </w:r>
      <w:r>
        <w:rPr>
          <w:sz w:val="20"/>
        </w:rPr>
        <w:t>se</w:t>
      </w:r>
      <w:r>
        <w:rPr>
          <w:spacing w:val="1"/>
          <w:sz w:val="20"/>
        </w:rPr>
        <w:t xml:space="preserve"> </w:t>
      </w:r>
      <w:r>
        <w:rPr>
          <w:spacing w:val="-1"/>
          <w:sz w:val="20"/>
        </w:rPr>
        <w:t>cataloguen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como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de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menor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cuantía,</w:t>
      </w:r>
      <w:r>
        <w:rPr>
          <w:spacing w:val="-12"/>
          <w:sz w:val="20"/>
        </w:rPr>
        <w:t xml:space="preserve"> </w:t>
      </w:r>
      <w:r>
        <w:rPr>
          <w:sz w:val="20"/>
        </w:rPr>
        <w:t>es</w:t>
      </w:r>
      <w:r>
        <w:rPr>
          <w:spacing w:val="-13"/>
          <w:sz w:val="20"/>
        </w:rPr>
        <w:t xml:space="preserve"> </w:t>
      </w:r>
      <w:r>
        <w:rPr>
          <w:sz w:val="20"/>
        </w:rPr>
        <w:t>decir,</w:t>
      </w:r>
      <w:r>
        <w:rPr>
          <w:spacing w:val="-12"/>
          <w:sz w:val="20"/>
        </w:rPr>
        <w:t xml:space="preserve"> </w:t>
      </w:r>
      <w:r>
        <w:rPr>
          <w:sz w:val="20"/>
        </w:rPr>
        <w:t>aquellas</w:t>
      </w:r>
      <w:r>
        <w:rPr>
          <w:spacing w:val="-13"/>
          <w:sz w:val="20"/>
        </w:rPr>
        <w:t xml:space="preserve"> </w:t>
      </w:r>
      <w:r>
        <w:rPr>
          <w:sz w:val="20"/>
        </w:rPr>
        <w:t>contrataciones</w:t>
      </w:r>
      <w:r>
        <w:rPr>
          <w:spacing w:val="-12"/>
          <w:sz w:val="20"/>
        </w:rPr>
        <w:t xml:space="preserve"> </w:t>
      </w:r>
      <w:r>
        <w:rPr>
          <w:sz w:val="20"/>
        </w:rPr>
        <w:t>que</w:t>
      </w:r>
      <w:r>
        <w:rPr>
          <w:spacing w:val="-12"/>
          <w:sz w:val="20"/>
        </w:rPr>
        <w:t xml:space="preserve"> </w:t>
      </w:r>
      <w:r>
        <w:rPr>
          <w:sz w:val="20"/>
        </w:rPr>
        <w:t>a</w:t>
      </w:r>
      <w:r>
        <w:rPr>
          <w:spacing w:val="-13"/>
          <w:sz w:val="20"/>
        </w:rPr>
        <w:t xml:space="preserve"> </w:t>
      </w:r>
      <w:r>
        <w:rPr>
          <w:sz w:val="20"/>
        </w:rPr>
        <w:t>partir</w:t>
      </w:r>
      <w:r>
        <w:rPr>
          <w:spacing w:val="-53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regulación</w:t>
      </w:r>
      <w:r>
        <w:rPr>
          <w:spacing w:val="-2"/>
          <w:sz w:val="20"/>
        </w:rPr>
        <w:t xml:space="preserve"> </w:t>
      </w:r>
      <w:r>
        <w:rPr>
          <w:sz w:val="20"/>
        </w:rPr>
        <w:t>interna</w:t>
      </w:r>
      <w:r>
        <w:rPr>
          <w:spacing w:val="-3"/>
          <w:sz w:val="20"/>
        </w:rPr>
        <w:t xml:space="preserve"> </w:t>
      </w:r>
      <w:r>
        <w:rPr>
          <w:sz w:val="20"/>
        </w:rPr>
        <w:t>en</w:t>
      </w:r>
      <w:r>
        <w:rPr>
          <w:spacing w:val="-3"/>
          <w:sz w:val="20"/>
        </w:rPr>
        <w:t xml:space="preserve"> </w:t>
      </w:r>
      <w:r>
        <w:rPr>
          <w:sz w:val="20"/>
        </w:rPr>
        <w:t>Colombia,</w:t>
      </w:r>
      <w:r>
        <w:rPr>
          <w:spacing w:val="-2"/>
          <w:sz w:val="20"/>
        </w:rPr>
        <w:t xml:space="preserve"> </w:t>
      </w:r>
      <w:r>
        <w:rPr>
          <w:sz w:val="20"/>
        </w:rPr>
        <w:t>se</w:t>
      </w:r>
      <w:r>
        <w:rPr>
          <w:spacing w:val="-3"/>
          <w:sz w:val="20"/>
        </w:rPr>
        <w:t xml:space="preserve"> </w:t>
      </w:r>
      <w:r>
        <w:rPr>
          <w:sz w:val="20"/>
        </w:rPr>
        <w:t>consideren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menor</w:t>
      </w:r>
      <w:r>
        <w:rPr>
          <w:spacing w:val="-3"/>
          <w:sz w:val="20"/>
        </w:rPr>
        <w:t xml:space="preserve"> </w:t>
      </w:r>
      <w:r>
        <w:rPr>
          <w:sz w:val="20"/>
        </w:rPr>
        <w:t>cuantía,</w:t>
      </w:r>
      <w:r>
        <w:rPr>
          <w:spacing w:val="-2"/>
          <w:sz w:val="20"/>
        </w:rPr>
        <w:t xml:space="preserve"> </w:t>
      </w:r>
      <w:r>
        <w:rPr>
          <w:sz w:val="20"/>
        </w:rPr>
        <w:t>según</w:t>
      </w:r>
      <w:r>
        <w:rPr>
          <w:spacing w:val="-3"/>
          <w:sz w:val="20"/>
        </w:rPr>
        <w:t xml:space="preserve"> </w:t>
      </w:r>
      <w:r>
        <w:rPr>
          <w:sz w:val="20"/>
        </w:rPr>
        <w:t>lo</w:t>
      </w:r>
      <w:r>
        <w:rPr>
          <w:spacing w:val="-53"/>
          <w:sz w:val="20"/>
        </w:rPr>
        <w:t xml:space="preserve"> </w:t>
      </w:r>
      <w:r>
        <w:rPr>
          <w:sz w:val="20"/>
        </w:rPr>
        <w:t>previsto</w:t>
      </w:r>
      <w:r>
        <w:rPr>
          <w:spacing w:val="-6"/>
          <w:sz w:val="20"/>
        </w:rPr>
        <w:t xml:space="preserve"> </w:t>
      </w:r>
      <w:r>
        <w:rPr>
          <w:sz w:val="20"/>
        </w:rPr>
        <w:t>para</w:t>
      </w:r>
      <w:r>
        <w:rPr>
          <w:spacing w:val="-5"/>
          <w:sz w:val="20"/>
        </w:rPr>
        <w:t xml:space="preserve"> </w:t>
      </w:r>
      <w:r>
        <w:rPr>
          <w:sz w:val="20"/>
        </w:rPr>
        <w:t>cada</w:t>
      </w:r>
      <w:r>
        <w:rPr>
          <w:spacing w:val="-5"/>
          <w:sz w:val="20"/>
        </w:rPr>
        <w:t xml:space="preserve"> </w:t>
      </w:r>
      <w:r>
        <w:rPr>
          <w:sz w:val="20"/>
        </w:rPr>
        <w:t>periodo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que</w:t>
      </w:r>
      <w:r>
        <w:rPr>
          <w:spacing w:val="-5"/>
          <w:sz w:val="20"/>
        </w:rPr>
        <w:t xml:space="preserve"> </w:t>
      </w:r>
      <w:r>
        <w:rPr>
          <w:sz w:val="20"/>
        </w:rPr>
        <w:t>se</w:t>
      </w:r>
      <w:r>
        <w:rPr>
          <w:spacing w:val="-5"/>
          <w:sz w:val="20"/>
        </w:rPr>
        <w:t xml:space="preserve"> </w:t>
      </w:r>
      <w:r>
        <w:rPr>
          <w:sz w:val="20"/>
        </w:rPr>
        <w:t>trate.</w:t>
      </w:r>
      <w:r>
        <w:rPr>
          <w:spacing w:val="-5"/>
          <w:sz w:val="20"/>
        </w:rPr>
        <w:t xml:space="preserve"> </w:t>
      </w:r>
      <w:r>
        <w:rPr>
          <w:sz w:val="20"/>
        </w:rPr>
        <w:t>En</w:t>
      </w:r>
      <w:r>
        <w:rPr>
          <w:spacing w:val="-6"/>
          <w:sz w:val="20"/>
        </w:rPr>
        <w:t xml:space="preserve"> </w:t>
      </w:r>
      <w:r>
        <w:rPr>
          <w:sz w:val="20"/>
        </w:rPr>
        <w:t>este</w:t>
      </w:r>
      <w:r>
        <w:rPr>
          <w:spacing w:val="-5"/>
          <w:sz w:val="20"/>
        </w:rPr>
        <w:t xml:space="preserve"> </w:t>
      </w:r>
      <w:r>
        <w:rPr>
          <w:sz w:val="20"/>
        </w:rPr>
        <w:t>sentido,</w:t>
      </w:r>
      <w:r>
        <w:rPr>
          <w:spacing w:val="-5"/>
          <w:sz w:val="20"/>
        </w:rPr>
        <w:t xml:space="preserve"> </w:t>
      </w:r>
      <w:r>
        <w:rPr>
          <w:sz w:val="20"/>
        </w:rPr>
        <w:t>la</w:t>
      </w:r>
      <w:r>
        <w:rPr>
          <w:spacing w:val="-5"/>
          <w:sz w:val="20"/>
        </w:rPr>
        <w:t xml:space="preserve"> </w:t>
      </w:r>
      <w:r>
        <w:rPr>
          <w:sz w:val="20"/>
        </w:rPr>
        <w:t>menor</w:t>
      </w:r>
      <w:r>
        <w:rPr>
          <w:spacing w:val="-5"/>
          <w:sz w:val="20"/>
        </w:rPr>
        <w:t xml:space="preserve"> </w:t>
      </w:r>
      <w:r>
        <w:rPr>
          <w:sz w:val="20"/>
        </w:rPr>
        <w:t>cuantía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53"/>
          <w:sz w:val="20"/>
        </w:rPr>
        <w:t xml:space="preserve"> </w:t>
      </w:r>
      <w:r>
        <w:rPr>
          <w:sz w:val="20"/>
        </w:rPr>
        <w:t>un proceso de compra se establece de acuerdo con el presupuesto anual de</w:t>
      </w:r>
      <w:r>
        <w:rPr>
          <w:spacing w:val="1"/>
          <w:sz w:val="20"/>
        </w:rPr>
        <w:t xml:space="preserve"> </w:t>
      </w:r>
      <w:r>
        <w:rPr>
          <w:sz w:val="20"/>
        </w:rPr>
        <w:t>cada</w:t>
      </w:r>
      <w:r>
        <w:rPr>
          <w:spacing w:val="-3"/>
          <w:sz w:val="20"/>
        </w:rPr>
        <w:t xml:space="preserve"> </w:t>
      </w:r>
      <w:r>
        <w:rPr>
          <w:sz w:val="20"/>
        </w:rPr>
        <w:t>entidad</w:t>
      </w:r>
      <w:r>
        <w:rPr>
          <w:spacing w:val="-3"/>
          <w:sz w:val="20"/>
        </w:rPr>
        <w:t xml:space="preserve"> </w:t>
      </w:r>
      <w:r>
        <w:rPr>
          <w:sz w:val="20"/>
        </w:rPr>
        <w:t>pública</w:t>
      </w:r>
      <w:r>
        <w:rPr>
          <w:spacing w:val="-3"/>
          <w:sz w:val="20"/>
        </w:rPr>
        <w:t xml:space="preserve"> </w:t>
      </w:r>
      <w:r>
        <w:rPr>
          <w:sz w:val="20"/>
        </w:rPr>
        <w:t>expresado</w:t>
      </w:r>
      <w:r>
        <w:rPr>
          <w:spacing w:val="-2"/>
          <w:sz w:val="20"/>
        </w:rPr>
        <w:t xml:space="preserve"> </w:t>
      </w:r>
      <w:r>
        <w:rPr>
          <w:sz w:val="20"/>
        </w:rPr>
        <w:t>en</w:t>
      </w:r>
      <w:r>
        <w:rPr>
          <w:spacing w:val="-3"/>
          <w:sz w:val="20"/>
        </w:rPr>
        <w:t xml:space="preserve"> </w:t>
      </w:r>
      <w:r>
        <w:rPr>
          <w:sz w:val="20"/>
        </w:rPr>
        <w:t>salarios</w:t>
      </w:r>
      <w:r>
        <w:rPr>
          <w:spacing w:val="-3"/>
          <w:sz w:val="20"/>
        </w:rPr>
        <w:t xml:space="preserve"> </w:t>
      </w:r>
      <w:r>
        <w:rPr>
          <w:sz w:val="20"/>
        </w:rPr>
        <w:t>mínimos</w:t>
      </w:r>
      <w:r>
        <w:rPr>
          <w:spacing w:val="-3"/>
          <w:sz w:val="20"/>
        </w:rPr>
        <w:t xml:space="preserve"> </w:t>
      </w:r>
      <w:r>
        <w:rPr>
          <w:sz w:val="20"/>
        </w:rPr>
        <w:t>legales</w:t>
      </w:r>
      <w:r>
        <w:rPr>
          <w:spacing w:val="-2"/>
          <w:sz w:val="20"/>
        </w:rPr>
        <w:t xml:space="preserve"> </w:t>
      </w:r>
      <w:r>
        <w:rPr>
          <w:sz w:val="20"/>
        </w:rPr>
        <w:t>mensuales</w:t>
      </w:r>
      <w:r>
        <w:rPr>
          <w:spacing w:val="-3"/>
          <w:sz w:val="20"/>
        </w:rPr>
        <w:t xml:space="preserve"> </w:t>
      </w:r>
      <w:r>
        <w:rPr>
          <w:sz w:val="20"/>
        </w:rPr>
        <w:t>[…].</w:t>
      </w:r>
    </w:p>
    <w:p w14:paraId="49090AEB" w14:textId="77777777" w:rsidR="00177428" w:rsidRDefault="00177428">
      <w:pPr>
        <w:pStyle w:val="Textoindependiente"/>
        <w:spacing w:before="11"/>
        <w:ind w:left="0"/>
      </w:pPr>
    </w:p>
    <w:p w14:paraId="7AF4A233" w14:textId="77777777" w:rsidR="00177428" w:rsidRDefault="00CA78DF">
      <w:pPr>
        <w:spacing w:line="276" w:lineRule="auto"/>
        <w:ind w:left="810" w:right="1242"/>
        <w:jc w:val="both"/>
        <w:rPr>
          <w:sz w:val="20"/>
        </w:rPr>
      </w:pPr>
      <w:r>
        <w:rPr>
          <w:sz w:val="20"/>
        </w:rPr>
        <w:t>De acuerdo con el ejemplo citado en su consulta, nuestra opinión frente a la</w:t>
      </w:r>
      <w:r>
        <w:rPr>
          <w:spacing w:val="1"/>
          <w:sz w:val="20"/>
        </w:rPr>
        <w:t xml:space="preserve"> </w:t>
      </w:r>
      <w:r>
        <w:rPr>
          <w:sz w:val="20"/>
        </w:rPr>
        <w:t>pregunta</w:t>
      </w:r>
      <w:r>
        <w:rPr>
          <w:spacing w:val="7"/>
          <w:sz w:val="20"/>
        </w:rPr>
        <w:t xml:space="preserve"> </w:t>
      </w:r>
      <w:r>
        <w:rPr>
          <w:sz w:val="20"/>
        </w:rPr>
        <w:t>sobre</w:t>
      </w:r>
      <w:r>
        <w:rPr>
          <w:spacing w:val="8"/>
          <w:sz w:val="20"/>
        </w:rPr>
        <w:t xml:space="preserve"> </w:t>
      </w:r>
      <w:r>
        <w:rPr>
          <w:sz w:val="20"/>
        </w:rPr>
        <w:t>si</w:t>
      </w:r>
      <w:r>
        <w:rPr>
          <w:spacing w:val="8"/>
          <w:sz w:val="20"/>
        </w:rPr>
        <w:t xml:space="preserve"> </w:t>
      </w:r>
      <w:r>
        <w:rPr>
          <w:sz w:val="20"/>
        </w:rPr>
        <w:t>para</w:t>
      </w:r>
      <w:r>
        <w:rPr>
          <w:spacing w:val="8"/>
          <w:sz w:val="20"/>
        </w:rPr>
        <w:t xml:space="preserve"> </w:t>
      </w:r>
      <w:r>
        <w:rPr>
          <w:sz w:val="20"/>
        </w:rPr>
        <w:t>una</w:t>
      </w:r>
      <w:r>
        <w:rPr>
          <w:spacing w:val="8"/>
          <w:sz w:val="20"/>
        </w:rPr>
        <w:t xml:space="preserve"> </w:t>
      </w:r>
      <w:r>
        <w:rPr>
          <w:sz w:val="20"/>
        </w:rPr>
        <w:t>entidad</w:t>
      </w:r>
      <w:r>
        <w:rPr>
          <w:spacing w:val="8"/>
          <w:sz w:val="20"/>
        </w:rPr>
        <w:t xml:space="preserve"> </w:t>
      </w:r>
      <w:r>
        <w:rPr>
          <w:sz w:val="20"/>
        </w:rPr>
        <w:t>su</w:t>
      </w:r>
      <w:r>
        <w:rPr>
          <w:spacing w:val="8"/>
          <w:sz w:val="20"/>
        </w:rPr>
        <w:t xml:space="preserve"> </w:t>
      </w:r>
      <w:r>
        <w:rPr>
          <w:sz w:val="20"/>
        </w:rPr>
        <w:t>menor</w:t>
      </w:r>
      <w:r>
        <w:rPr>
          <w:spacing w:val="8"/>
          <w:sz w:val="20"/>
        </w:rPr>
        <w:t xml:space="preserve"> </w:t>
      </w:r>
      <w:r>
        <w:rPr>
          <w:sz w:val="20"/>
        </w:rPr>
        <w:t>cuantía</w:t>
      </w:r>
      <w:r>
        <w:rPr>
          <w:spacing w:val="8"/>
          <w:sz w:val="20"/>
        </w:rPr>
        <w:t xml:space="preserve"> </w:t>
      </w:r>
      <w:r>
        <w:rPr>
          <w:sz w:val="20"/>
        </w:rPr>
        <w:t>empieza</w:t>
      </w:r>
      <w:r>
        <w:rPr>
          <w:spacing w:val="8"/>
          <w:sz w:val="20"/>
        </w:rPr>
        <w:t xml:space="preserve"> </w:t>
      </w:r>
      <w:r>
        <w:rPr>
          <w:sz w:val="20"/>
        </w:rPr>
        <w:t>en</w:t>
      </w:r>
      <w:r>
        <w:rPr>
          <w:spacing w:val="7"/>
          <w:sz w:val="20"/>
        </w:rPr>
        <w:t xml:space="preserve"> </w:t>
      </w:r>
      <w:r>
        <w:rPr>
          <w:sz w:val="20"/>
        </w:rPr>
        <w:t>$77.000.000</w:t>
      </w:r>
      <w:r>
        <w:rPr>
          <w:spacing w:val="-53"/>
          <w:sz w:val="20"/>
        </w:rPr>
        <w:t xml:space="preserve"> </w:t>
      </w:r>
      <w:r>
        <w:rPr>
          <w:sz w:val="20"/>
        </w:rPr>
        <w:t>y termina en 778.000.000, la contratación directa debería estar cubierta por el</w:t>
      </w:r>
      <w:r>
        <w:rPr>
          <w:spacing w:val="1"/>
          <w:sz w:val="20"/>
        </w:rPr>
        <w:t xml:space="preserve"> </w:t>
      </w:r>
      <w:r>
        <w:rPr>
          <w:sz w:val="20"/>
        </w:rPr>
        <w:t>Acuerdo</w:t>
      </w:r>
      <w:r>
        <w:rPr>
          <w:spacing w:val="-2"/>
          <w:sz w:val="20"/>
        </w:rPr>
        <w:t xml:space="preserve"> </w:t>
      </w:r>
      <w:r>
        <w:rPr>
          <w:sz w:val="20"/>
        </w:rPr>
        <w:t>Comercial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partir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los</w:t>
      </w:r>
      <w:r>
        <w:rPr>
          <w:spacing w:val="-2"/>
          <w:sz w:val="20"/>
        </w:rPr>
        <w:t xml:space="preserve"> </w:t>
      </w:r>
      <w:r>
        <w:rPr>
          <w:sz w:val="20"/>
        </w:rPr>
        <w:t>$77.000.000.</w:t>
      </w:r>
    </w:p>
    <w:p w14:paraId="15FF6DA6" w14:textId="77777777" w:rsidR="00177428" w:rsidRDefault="00177428">
      <w:pPr>
        <w:pStyle w:val="Textoindependiente"/>
        <w:ind w:left="0"/>
        <w:rPr>
          <w:sz w:val="23"/>
        </w:rPr>
      </w:pPr>
    </w:p>
    <w:p w14:paraId="031E3B2C" w14:textId="77777777" w:rsidR="00177428" w:rsidRDefault="00CA78DF">
      <w:pPr>
        <w:spacing w:line="276" w:lineRule="auto"/>
        <w:ind w:left="810" w:right="1242"/>
        <w:jc w:val="both"/>
        <w:rPr>
          <w:sz w:val="20"/>
        </w:rPr>
      </w:pPr>
      <w:r>
        <w:rPr>
          <w:sz w:val="20"/>
        </w:rPr>
        <w:t>Lo anterior se deriva de una interpretación del Tratado en los términos del</w:t>
      </w:r>
      <w:r>
        <w:rPr>
          <w:spacing w:val="1"/>
          <w:sz w:val="20"/>
        </w:rPr>
        <w:t xml:space="preserve"> </w:t>
      </w:r>
      <w:r>
        <w:rPr>
          <w:sz w:val="20"/>
        </w:rPr>
        <w:t>artículo</w:t>
      </w:r>
      <w:r>
        <w:rPr>
          <w:spacing w:val="54"/>
          <w:sz w:val="20"/>
        </w:rPr>
        <w:t xml:space="preserve"> </w:t>
      </w:r>
      <w:r>
        <w:rPr>
          <w:sz w:val="20"/>
        </w:rPr>
        <w:t>31</w:t>
      </w:r>
      <w:r>
        <w:rPr>
          <w:spacing w:val="54"/>
          <w:sz w:val="20"/>
        </w:rPr>
        <w:t xml:space="preserve"> </w:t>
      </w:r>
      <w:r>
        <w:rPr>
          <w:sz w:val="20"/>
        </w:rPr>
        <w:t>de</w:t>
      </w:r>
      <w:r>
        <w:rPr>
          <w:spacing w:val="54"/>
          <w:sz w:val="20"/>
        </w:rPr>
        <w:t xml:space="preserve"> </w:t>
      </w:r>
      <w:r>
        <w:rPr>
          <w:sz w:val="20"/>
        </w:rPr>
        <w:t>la</w:t>
      </w:r>
      <w:r>
        <w:rPr>
          <w:spacing w:val="54"/>
          <w:sz w:val="20"/>
        </w:rPr>
        <w:t xml:space="preserve"> </w:t>
      </w:r>
      <w:r>
        <w:rPr>
          <w:sz w:val="20"/>
        </w:rPr>
        <w:t>Convención</w:t>
      </w:r>
      <w:r>
        <w:rPr>
          <w:spacing w:val="54"/>
          <w:sz w:val="20"/>
        </w:rPr>
        <w:t xml:space="preserve"> </w:t>
      </w:r>
      <w:r>
        <w:rPr>
          <w:sz w:val="20"/>
        </w:rPr>
        <w:t>de</w:t>
      </w:r>
      <w:r>
        <w:rPr>
          <w:spacing w:val="55"/>
          <w:sz w:val="20"/>
        </w:rPr>
        <w:t xml:space="preserve"> </w:t>
      </w:r>
      <w:r>
        <w:rPr>
          <w:sz w:val="20"/>
        </w:rPr>
        <w:t>Viena</w:t>
      </w:r>
      <w:r>
        <w:rPr>
          <w:spacing w:val="55"/>
          <w:sz w:val="20"/>
        </w:rPr>
        <w:t xml:space="preserve"> </w:t>
      </w:r>
      <w:r>
        <w:rPr>
          <w:sz w:val="20"/>
        </w:rPr>
        <w:t>sobre</w:t>
      </w:r>
      <w:r>
        <w:rPr>
          <w:spacing w:val="54"/>
          <w:sz w:val="20"/>
        </w:rPr>
        <w:t xml:space="preserve"> </w:t>
      </w:r>
      <w:r>
        <w:rPr>
          <w:sz w:val="20"/>
        </w:rPr>
        <w:t>el</w:t>
      </w:r>
      <w:r>
        <w:rPr>
          <w:spacing w:val="54"/>
          <w:sz w:val="20"/>
        </w:rPr>
        <w:t xml:space="preserve"> </w:t>
      </w:r>
      <w:r>
        <w:rPr>
          <w:sz w:val="20"/>
        </w:rPr>
        <w:t>Derecho</w:t>
      </w:r>
      <w:r>
        <w:rPr>
          <w:spacing w:val="54"/>
          <w:sz w:val="20"/>
        </w:rPr>
        <w:t xml:space="preserve"> </w:t>
      </w:r>
      <w:r>
        <w:rPr>
          <w:sz w:val="20"/>
        </w:rPr>
        <w:t>de</w:t>
      </w:r>
      <w:r>
        <w:rPr>
          <w:spacing w:val="54"/>
          <w:sz w:val="20"/>
        </w:rPr>
        <w:t xml:space="preserve"> </w:t>
      </w:r>
      <w:r>
        <w:rPr>
          <w:sz w:val="20"/>
        </w:rPr>
        <w:t>los</w:t>
      </w:r>
      <w:r>
        <w:rPr>
          <w:spacing w:val="55"/>
          <w:sz w:val="20"/>
        </w:rPr>
        <w:t xml:space="preserve"> </w:t>
      </w:r>
      <w:r>
        <w:rPr>
          <w:sz w:val="20"/>
        </w:rPr>
        <w:t>Tratados</w:t>
      </w:r>
    </w:p>
    <w:p w14:paraId="39D0AD80" w14:textId="77777777" w:rsidR="00177428" w:rsidRDefault="00177428">
      <w:pPr>
        <w:spacing w:line="276" w:lineRule="auto"/>
        <w:jc w:val="both"/>
        <w:rPr>
          <w:sz w:val="20"/>
        </w:rPr>
        <w:sectPr w:rsidR="00177428">
          <w:pgSz w:w="11900" w:h="16820"/>
          <w:pgMar w:top="1340" w:right="1160" w:bottom="2180" w:left="1600" w:header="0" w:footer="1996" w:gutter="0"/>
          <w:cols w:space="720"/>
        </w:sectPr>
      </w:pPr>
    </w:p>
    <w:p w14:paraId="159CC8EB" w14:textId="77777777" w:rsidR="00177428" w:rsidRDefault="00CA78DF">
      <w:pPr>
        <w:spacing w:before="70" w:line="276" w:lineRule="auto"/>
        <w:ind w:left="810" w:right="1186"/>
        <w:jc w:val="both"/>
        <w:rPr>
          <w:sz w:val="20"/>
        </w:rPr>
      </w:pPr>
      <w:r>
        <w:rPr>
          <w:sz w:val="20"/>
        </w:rPr>
        <w:lastRenderedPageBreak/>
        <w:t>(“VCLT”)1 , y que implica interpretarlos a partir del sentido corriente de las</w:t>
      </w:r>
      <w:r>
        <w:rPr>
          <w:spacing w:val="1"/>
          <w:sz w:val="20"/>
        </w:rPr>
        <w:t xml:space="preserve"> </w:t>
      </w:r>
      <w:r>
        <w:rPr>
          <w:spacing w:val="-1"/>
          <w:sz w:val="20"/>
        </w:rPr>
        <w:t>palabras.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En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este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caso,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Colombia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aceptó</w:t>
      </w:r>
      <w:r>
        <w:rPr>
          <w:spacing w:val="-13"/>
          <w:sz w:val="20"/>
        </w:rPr>
        <w:t xml:space="preserve"> </w:t>
      </w:r>
      <w:r>
        <w:rPr>
          <w:sz w:val="20"/>
        </w:rPr>
        <w:t>incluir</w:t>
      </w:r>
      <w:r>
        <w:rPr>
          <w:spacing w:val="-13"/>
          <w:sz w:val="20"/>
        </w:rPr>
        <w:t xml:space="preserve"> </w:t>
      </w:r>
      <w:r>
        <w:rPr>
          <w:sz w:val="20"/>
        </w:rPr>
        <w:t>en</w:t>
      </w:r>
      <w:r>
        <w:rPr>
          <w:spacing w:val="-13"/>
          <w:sz w:val="20"/>
        </w:rPr>
        <w:t xml:space="preserve"> </w:t>
      </w:r>
      <w:r>
        <w:rPr>
          <w:sz w:val="20"/>
        </w:rPr>
        <w:t>la</w:t>
      </w:r>
      <w:r>
        <w:rPr>
          <w:spacing w:val="-12"/>
          <w:sz w:val="20"/>
        </w:rPr>
        <w:t xml:space="preserve"> </w:t>
      </w:r>
      <w:r>
        <w:rPr>
          <w:sz w:val="20"/>
        </w:rPr>
        <w:t>cobertura</w:t>
      </w:r>
      <w:r>
        <w:rPr>
          <w:spacing w:val="-13"/>
          <w:sz w:val="20"/>
        </w:rPr>
        <w:t xml:space="preserve"> </w:t>
      </w:r>
      <w:r>
        <w:rPr>
          <w:sz w:val="20"/>
        </w:rPr>
        <w:t>del</w:t>
      </w:r>
      <w:r>
        <w:rPr>
          <w:spacing w:val="-13"/>
          <w:sz w:val="20"/>
        </w:rPr>
        <w:t xml:space="preserve"> </w:t>
      </w:r>
      <w:r>
        <w:rPr>
          <w:sz w:val="20"/>
        </w:rPr>
        <w:t>Tratado</w:t>
      </w:r>
      <w:r>
        <w:rPr>
          <w:spacing w:val="-12"/>
          <w:sz w:val="20"/>
        </w:rPr>
        <w:t xml:space="preserve"> </w:t>
      </w:r>
      <w:r>
        <w:rPr>
          <w:sz w:val="20"/>
        </w:rPr>
        <w:t>todas</w:t>
      </w:r>
      <w:r>
        <w:rPr>
          <w:spacing w:val="1"/>
          <w:sz w:val="20"/>
        </w:rPr>
        <w:t xml:space="preserve"> </w:t>
      </w:r>
      <w:r>
        <w:rPr>
          <w:sz w:val="20"/>
        </w:rPr>
        <w:t>aquellas</w:t>
      </w:r>
      <w:r>
        <w:rPr>
          <w:spacing w:val="-12"/>
          <w:sz w:val="20"/>
        </w:rPr>
        <w:t xml:space="preserve"> </w:t>
      </w:r>
      <w:r>
        <w:rPr>
          <w:sz w:val="20"/>
        </w:rPr>
        <w:t>contrataciones</w:t>
      </w:r>
      <w:r>
        <w:rPr>
          <w:spacing w:val="-11"/>
          <w:sz w:val="20"/>
        </w:rPr>
        <w:t xml:space="preserve"> </w:t>
      </w:r>
      <w:r>
        <w:rPr>
          <w:sz w:val="20"/>
        </w:rPr>
        <w:t>directas</w:t>
      </w:r>
      <w:r>
        <w:rPr>
          <w:spacing w:val="-11"/>
          <w:sz w:val="20"/>
        </w:rPr>
        <w:t xml:space="preserve"> </w:t>
      </w:r>
      <w:r>
        <w:rPr>
          <w:sz w:val="20"/>
        </w:rPr>
        <w:t>que</w:t>
      </w:r>
      <w:r>
        <w:rPr>
          <w:spacing w:val="-12"/>
          <w:sz w:val="20"/>
        </w:rPr>
        <w:t xml:space="preserve"> </w:t>
      </w:r>
      <w:r>
        <w:rPr>
          <w:sz w:val="20"/>
        </w:rPr>
        <w:t>puedan</w:t>
      </w:r>
      <w:r>
        <w:rPr>
          <w:spacing w:val="-11"/>
          <w:sz w:val="20"/>
        </w:rPr>
        <w:t xml:space="preserve"> </w:t>
      </w:r>
      <w:r>
        <w:rPr>
          <w:sz w:val="20"/>
        </w:rPr>
        <w:t>ser</w:t>
      </w:r>
      <w:r>
        <w:rPr>
          <w:spacing w:val="-11"/>
          <w:sz w:val="20"/>
        </w:rPr>
        <w:t xml:space="preserve"> </w:t>
      </w:r>
      <w:r>
        <w:rPr>
          <w:sz w:val="20"/>
        </w:rPr>
        <w:t>consideradas</w:t>
      </w:r>
      <w:r>
        <w:rPr>
          <w:spacing w:val="-11"/>
          <w:sz w:val="20"/>
        </w:rPr>
        <w:t xml:space="preserve"> </w:t>
      </w:r>
      <w:r>
        <w:rPr>
          <w:sz w:val="20"/>
        </w:rPr>
        <w:t>de</w:t>
      </w:r>
      <w:r>
        <w:rPr>
          <w:spacing w:val="-12"/>
          <w:sz w:val="20"/>
        </w:rPr>
        <w:t xml:space="preserve"> </w:t>
      </w:r>
      <w:r>
        <w:rPr>
          <w:sz w:val="20"/>
        </w:rPr>
        <w:t>menor</w:t>
      </w:r>
      <w:r>
        <w:rPr>
          <w:spacing w:val="-11"/>
          <w:sz w:val="20"/>
        </w:rPr>
        <w:t xml:space="preserve"> </w:t>
      </w:r>
      <w:r>
        <w:rPr>
          <w:sz w:val="20"/>
        </w:rPr>
        <w:t>cuantía,</w:t>
      </w:r>
      <w:r>
        <w:rPr>
          <w:spacing w:val="-53"/>
          <w:sz w:val="20"/>
        </w:rPr>
        <w:t xml:space="preserve"> </w:t>
      </w:r>
      <w:r>
        <w:rPr>
          <w:sz w:val="20"/>
        </w:rPr>
        <w:t>sin</w:t>
      </w:r>
      <w:r>
        <w:rPr>
          <w:spacing w:val="-2"/>
          <w:sz w:val="20"/>
        </w:rPr>
        <w:t xml:space="preserve"> </w:t>
      </w:r>
      <w:r>
        <w:rPr>
          <w:sz w:val="20"/>
        </w:rPr>
        <w:t>consideraciones</w:t>
      </w:r>
      <w:r>
        <w:rPr>
          <w:spacing w:val="-1"/>
          <w:sz w:val="20"/>
        </w:rPr>
        <w:t xml:space="preserve"> </w:t>
      </w:r>
      <w:r>
        <w:rPr>
          <w:sz w:val="20"/>
        </w:rPr>
        <w:t>adicionales</w:t>
      </w:r>
      <w:r>
        <w:rPr>
          <w:spacing w:val="-1"/>
          <w:sz w:val="20"/>
        </w:rPr>
        <w:t xml:space="preserve"> </w:t>
      </w:r>
      <w:r>
        <w:rPr>
          <w:sz w:val="20"/>
        </w:rPr>
        <w:t>[…].</w:t>
      </w:r>
    </w:p>
    <w:p w14:paraId="3AD49971" w14:textId="77777777" w:rsidR="00177428" w:rsidRDefault="00177428">
      <w:pPr>
        <w:pStyle w:val="Textoindependiente"/>
        <w:spacing w:before="11"/>
        <w:ind w:left="0"/>
      </w:pPr>
    </w:p>
    <w:p w14:paraId="090F5520" w14:textId="77777777" w:rsidR="00177428" w:rsidRDefault="00CA78DF">
      <w:pPr>
        <w:pStyle w:val="Textoindependiente"/>
        <w:spacing w:line="276" w:lineRule="auto"/>
        <w:ind w:right="469" w:firstLine="708"/>
        <w:jc w:val="both"/>
      </w:pPr>
      <w:r>
        <w:t>En esa medida, en consideración de esta Subdirección, dado que el Acuerdo</w:t>
      </w:r>
      <w:r>
        <w:rPr>
          <w:spacing w:val="1"/>
        </w:rPr>
        <w:t xml:space="preserve"> </w:t>
      </w:r>
      <w:r>
        <w:t>Comercial</w:t>
      </w:r>
      <w:r>
        <w:rPr>
          <w:spacing w:val="-4"/>
        </w:rPr>
        <w:t xml:space="preserve"> </w:t>
      </w:r>
      <w:r>
        <w:t>suscrito</w:t>
      </w:r>
      <w:r>
        <w:rPr>
          <w:spacing w:val="-4"/>
        </w:rPr>
        <w:t xml:space="preserve"> </w:t>
      </w:r>
      <w:r>
        <w:t>con</w:t>
      </w:r>
      <w:r>
        <w:rPr>
          <w:spacing w:val="-4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Triángulo</w:t>
      </w:r>
      <w:r>
        <w:rPr>
          <w:spacing w:val="-3"/>
        </w:rPr>
        <w:t xml:space="preserve"> </w:t>
      </w:r>
      <w:r>
        <w:t>Norte</w:t>
      </w:r>
      <w:r>
        <w:rPr>
          <w:spacing w:val="-4"/>
        </w:rPr>
        <w:t xml:space="preserve"> </w:t>
      </w:r>
      <w:r>
        <w:t>determinó</w:t>
      </w:r>
      <w:r>
        <w:rPr>
          <w:spacing w:val="-3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estaría</w:t>
      </w:r>
      <w:r>
        <w:rPr>
          <w:spacing w:val="-5"/>
        </w:rPr>
        <w:t xml:space="preserve"> </w:t>
      </w:r>
      <w:r>
        <w:t>cubierta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contratación</w:t>
      </w:r>
      <w:r>
        <w:rPr>
          <w:spacing w:val="-59"/>
        </w:rPr>
        <w:t xml:space="preserve"> </w:t>
      </w:r>
      <w:r>
        <w:t>que se realice por la menor cuantía, sin establecer un valor de umbral específico, debe</w:t>
      </w:r>
      <w:r>
        <w:rPr>
          <w:spacing w:val="1"/>
        </w:rPr>
        <w:t xml:space="preserve"> </w:t>
      </w:r>
      <w:r>
        <w:t>recurrirse al significado de menor cuantía establecido por la Ley 1150 de 2007 y</w:t>
      </w:r>
      <w:r>
        <w:rPr>
          <w:spacing w:val="1"/>
        </w:rPr>
        <w:t xml:space="preserve"> </w:t>
      </w:r>
      <w:r>
        <w:t>desarrollado</w:t>
      </w:r>
      <w:r>
        <w:rPr>
          <w:spacing w:val="-12"/>
        </w:rPr>
        <w:t xml:space="preserve"> </w:t>
      </w:r>
      <w:r>
        <w:t>por</w:t>
      </w:r>
      <w:r>
        <w:rPr>
          <w:spacing w:val="-12"/>
        </w:rPr>
        <w:t xml:space="preserve"> </w:t>
      </w:r>
      <w:r>
        <w:t>el</w:t>
      </w:r>
      <w:r>
        <w:rPr>
          <w:spacing w:val="-13"/>
        </w:rPr>
        <w:t xml:space="preserve"> </w:t>
      </w:r>
      <w:r>
        <w:t>Decreto</w:t>
      </w:r>
      <w:r>
        <w:rPr>
          <w:spacing w:val="-11"/>
        </w:rPr>
        <w:t xml:space="preserve"> </w:t>
      </w:r>
      <w:r>
        <w:t>1082</w:t>
      </w:r>
      <w:r>
        <w:rPr>
          <w:spacing w:val="-13"/>
        </w:rPr>
        <w:t xml:space="preserve"> </w:t>
      </w:r>
      <w:r>
        <w:t>y</w:t>
      </w:r>
      <w:r>
        <w:rPr>
          <w:spacing w:val="-12"/>
        </w:rPr>
        <w:t xml:space="preserve"> </w:t>
      </w:r>
      <w:r>
        <w:t>,</w:t>
      </w:r>
      <w:r>
        <w:rPr>
          <w:spacing w:val="-13"/>
        </w:rPr>
        <w:t xml:space="preserve"> </w:t>
      </w:r>
      <w:r>
        <w:t>en</w:t>
      </w:r>
      <w:r>
        <w:rPr>
          <w:spacing w:val="-12"/>
        </w:rPr>
        <w:t xml:space="preserve"> </w:t>
      </w:r>
      <w:r>
        <w:t>tal</w:t>
      </w:r>
      <w:r>
        <w:rPr>
          <w:spacing w:val="-12"/>
        </w:rPr>
        <w:t xml:space="preserve"> </w:t>
      </w:r>
      <w:r>
        <w:t>sentido,</w:t>
      </w:r>
      <w:r>
        <w:rPr>
          <w:spacing w:val="-12"/>
        </w:rPr>
        <w:t xml:space="preserve"> </w:t>
      </w:r>
      <w:r>
        <w:t>entenderse</w:t>
      </w:r>
      <w:r>
        <w:rPr>
          <w:spacing w:val="-12"/>
        </w:rPr>
        <w:t xml:space="preserve"> </w:t>
      </w:r>
      <w:r>
        <w:t>que</w:t>
      </w:r>
      <w:r>
        <w:rPr>
          <w:spacing w:val="-12"/>
        </w:rPr>
        <w:t xml:space="preserve"> </w:t>
      </w:r>
      <w:r>
        <w:t>el</w:t>
      </w:r>
      <w:r>
        <w:rPr>
          <w:spacing w:val="-13"/>
        </w:rPr>
        <w:t xml:space="preserve"> </w:t>
      </w:r>
      <w:r>
        <w:t>Acuerdo</w:t>
      </w:r>
      <w:r>
        <w:rPr>
          <w:spacing w:val="-10"/>
        </w:rPr>
        <w:t xml:space="preserve"> </w:t>
      </w:r>
      <w:r>
        <w:t>Comercial</w:t>
      </w:r>
      <w:r>
        <w:rPr>
          <w:spacing w:val="-59"/>
        </w:rPr>
        <w:t xml:space="preserve"> </w:t>
      </w:r>
      <w:r>
        <w:t>es aplicable a todos los procesos que estén dentro del rango de la menor cuantía que</w:t>
      </w:r>
      <w:r>
        <w:rPr>
          <w:spacing w:val="1"/>
        </w:rPr>
        <w:t xml:space="preserve"> </w:t>
      </w:r>
      <w:r>
        <w:t>corresponda a cada entidad estatal, es decir, desde el rango inferior hasta el rango</w:t>
      </w:r>
      <w:r>
        <w:rPr>
          <w:spacing w:val="1"/>
        </w:rPr>
        <w:t xml:space="preserve"> </w:t>
      </w:r>
      <w:r>
        <w:t>superior.</w:t>
      </w:r>
    </w:p>
    <w:p w14:paraId="2C4174A2" w14:textId="77777777" w:rsidR="00177428" w:rsidRDefault="00177428">
      <w:pPr>
        <w:pStyle w:val="Textoindependiente"/>
        <w:ind w:left="0"/>
        <w:rPr>
          <w:sz w:val="23"/>
        </w:rPr>
      </w:pPr>
    </w:p>
    <w:p w14:paraId="662433AE" w14:textId="77777777" w:rsidR="00177428" w:rsidRDefault="00CA78DF">
      <w:pPr>
        <w:pStyle w:val="Ttulo1"/>
        <w:numPr>
          <w:ilvl w:val="1"/>
          <w:numId w:val="3"/>
        </w:numPr>
        <w:tabs>
          <w:tab w:val="left" w:pos="468"/>
        </w:tabs>
        <w:ind w:hanging="368"/>
      </w:pPr>
      <w:r>
        <w:t>Vinculatoriedad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las</w:t>
      </w:r>
      <w:r>
        <w:rPr>
          <w:spacing w:val="3"/>
        </w:rPr>
        <w:t xml:space="preserve"> </w:t>
      </w:r>
      <w:r>
        <w:t>Guías,</w:t>
      </w:r>
      <w:r>
        <w:rPr>
          <w:spacing w:val="-6"/>
        </w:rPr>
        <w:t xml:space="preserve"> </w:t>
      </w:r>
      <w:r>
        <w:t>Manuales</w:t>
      </w:r>
      <w:r>
        <w:rPr>
          <w:spacing w:val="-5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Circulares</w:t>
      </w:r>
    </w:p>
    <w:p w14:paraId="15DF8955" w14:textId="77777777" w:rsidR="00177428" w:rsidRDefault="00177428">
      <w:pPr>
        <w:pStyle w:val="Textoindependiente"/>
        <w:spacing w:before="2"/>
        <w:ind w:left="0"/>
        <w:rPr>
          <w:rFonts w:ascii="Arial"/>
          <w:b/>
          <w:sz w:val="24"/>
        </w:rPr>
      </w:pPr>
    </w:p>
    <w:p w14:paraId="3BA443AB" w14:textId="77777777" w:rsidR="00177428" w:rsidRDefault="00CA78DF">
      <w:pPr>
        <w:pStyle w:val="Textoindependiente"/>
        <w:spacing w:line="276" w:lineRule="auto"/>
        <w:ind w:right="533"/>
        <w:jc w:val="both"/>
      </w:pPr>
      <w:r>
        <w:t>La Agencia Nacional de Contratación Pública – Colombia Compra Eficiente fue creada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Decreto</w:t>
      </w:r>
      <w:r>
        <w:rPr>
          <w:spacing w:val="1"/>
        </w:rPr>
        <w:t xml:space="preserve"> </w:t>
      </w:r>
      <w:r>
        <w:t>Ley</w:t>
      </w:r>
      <w:r>
        <w:rPr>
          <w:spacing w:val="1"/>
        </w:rPr>
        <w:t xml:space="preserve"> </w:t>
      </w:r>
      <w:r>
        <w:t>4170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2011,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Unidad</w:t>
      </w:r>
      <w:r>
        <w:rPr>
          <w:spacing w:val="1"/>
        </w:rPr>
        <w:t xml:space="preserve"> </w:t>
      </w:r>
      <w:r>
        <w:t>Administrativa</w:t>
      </w:r>
      <w:r>
        <w:rPr>
          <w:spacing w:val="1"/>
        </w:rPr>
        <w:t xml:space="preserve"> </w:t>
      </w:r>
      <w:r>
        <w:t>Especial,</w:t>
      </w:r>
      <w:r>
        <w:rPr>
          <w:spacing w:val="1"/>
        </w:rPr>
        <w:t xml:space="preserve"> </w:t>
      </w:r>
      <w:r>
        <w:t>descentralizada de la Rama Ejecutiva del orden nacional, adscrita al Departamento</w:t>
      </w:r>
      <w:r>
        <w:rPr>
          <w:spacing w:val="1"/>
        </w:rPr>
        <w:t xml:space="preserve"> </w:t>
      </w:r>
      <w:r>
        <w:t>Nacional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Planeación.</w:t>
      </w:r>
    </w:p>
    <w:p w14:paraId="27C4BD08" w14:textId="77777777" w:rsidR="00177428" w:rsidRDefault="00CA78DF">
      <w:pPr>
        <w:pStyle w:val="Textoindependiente"/>
        <w:spacing w:before="120" w:line="276" w:lineRule="auto"/>
        <w:ind w:right="533" w:firstLine="708"/>
        <w:jc w:val="both"/>
      </w:pPr>
      <w:r>
        <w:t>El</w:t>
      </w:r>
      <w:r>
        <w:rPr>
          <w:spacing w:val="-14"/>
        </w:rPr>
        <w:t xml:space="preserve"> </w:t>
      </w:r>
      <w:r>
        <w:t>legislador</w:t>
      </w:r>
      <w:r>
        <w:rPr>
          <w:spacing w:val="-14"/>
        </w:rPr>
        <w:t xml:space="preserve"> </w:t>
      </w:r>
      <w:r>
        <w:t>determinó</w:t>
      </w:r>
      <w:r>
        <w:rPr>
          <w:spacing w:val="-14"/>
        </w:rPr>
        <w:t xml:space="preserve"> </w:t>
      </w:r>
      <w:r>
        <w:t>que</w:t>
      </w:r>
      <w:r>
        <w:rPr>
          <w:spacing w:val="-14"/>
        </w:rPr>
        <w:t xml:space="preserve"> </w:t>
      </w:r>
      <w:r>
        <w:t>su</w:t>
      </w:r>
      <w:r>
        <w:rPr>
          <w:spacing w:val="-14"/>
        </w:rPr>
        <w:t xml:space="preserve"> </w:t>
      </w:r>
      <w:r>
        <w:t>objetivo</w:t>
      </w:r>
      <w:r>
        <w:rPr>
          <w:spacing w:val="-14"/>
        </w:rPr>
        <w:t xml:space="preserve"> </w:t>
      </w:r>
      <w:r>
        <w:t>sería</w:t>
      </w:r>
      <w:r>
        <w:rPr>
          <w:spacing w:val="-14"/>
        </w:rPr>
        <w:t xml:space="preserve"> </w:t>
      </w:r>
      <w:r>
        <w:t>servir</w:t>
      </w:r>
      <w:r>
        <w:rPr>
          <w:spacing w:val="-13"/>
        </w:rPr>
        <w:t xml:space="preserve"> </w:t>
      </w:r>
      <w:r>
        <w:t>como</w:t>
      </w:r>
      <w:r>
        <w:rPr>
          <w:spacing w:val="-14"/>
        </w:rPr>
        <w:t xml:space="preserve"> </w:t>
      </w:r>
      <w:r>
        <w:t>ente</w:t>
      </w:r>
      <w:r>
        <w:rPr>
          <w:spacing w:val="-14"/>
        </w:rPr>
        <w:t xml:space="preserve"> </w:t>
      </w:r>
      <w:r>
        <w:t>rector</w:t>
      </w:r>
      <w:r>
        <w:rPr>
          <w:spacing w:val="-14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la</w:t>
      </w:r>
      <w:r>
        <w:rPr>
          <w:spacing w:val="-14"/>
        </w:rPr>
        <w:t xml:space="preserve"> </w:t>
      </w:r>
      <w:r>
        <w:t>política</w:t>
      </w:r>
      <w:r>
        <w:rPr>
          <w:spacing w:val="-59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compras</w:t>
      </w:r>
      <w:r>
        <w:rPr>
          <w:spacing w:val="-7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contratación</w:t>
      </w:r>
      <w:r>
        <w:rPr>
          <w:spacing w:val="-7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Estado,</w:t>
      </w:r>
      <w:r>
        <w:rPr>
          <w:spacing w:val="-6"/>
        </w:rPr>
        <w:t xml:space="preserve"> </w:t>
      </w:r>
      <w:r>
        <w:t>al</w:t>
      </w:r>
      <w:r>
        <w:rPr>
          <w:spacing w:val="-6"/>
        </w:rPr>
        <w:t xml:space="preserve"> </w:t>
      </w:r>
      <w:r>
        <w:t>ser</w:t>
      </w:r>
      <w:r>
        <w:rPr>
          <w:spacing w:val="-7"/>
        </w:rPr>
        <w:t xml:space="preserve"> </w:t>
      </w:r>
      <w:r>
        <w:t>consciente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necesidad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contar</w:t>
      </w:r>
      <w:r>
        <w:rPr>
          <w:spacing w:val="-6"/>
        </w:rPr>
        <w:t xml:space="preserve"> </w:t>
      </w:r>
      <w:r>
        <w:t>en</w:t>
      </w:r>
      <w:r>
        <w:rPr>
          <w:spacing w:val="-7"/>
        </w:rPr>
        <w:t xml:space="preserve"> </w:t>
      </w:r>
      <w:r>
        <w:t>la</w:t>
      </w:r>
      <w:r>
        <w:rPr>
          <w:spacing w:val="-58"/>
        </w:rPr>
        <w:t xml:space="preserve"> </w:t>
      </w:r>
      <w:r>
        <w:t>estructura del Estado con un órgano técnico especializado que asumiera la tarea de</w:t>
      </w:r>
      <w:r>
        <w:rPr>
          <w:spacing w:val="1"/>
        </w:rPr>
        <w:t xml:space="preserve"> </w:t>
      </w:r>
      <w:r>
        <w:t>formular políticas públicas, normas y unificar los procesos de contratación estatal,</w:t>
      </w:r>
      <w:r>
        <w:rPr>
          <w:spacing w:val="1"/>
        </w:rPr>
        <w:t xml:space="preserve"> </w:t>
      </w:r>
      <w:r>
        <w:t>facultando a la Agencia para «difundir las normas, reglas, procedimientos, medios</w:t>
      </w:r>
      <w:r>
        <w:rPr>
          <w:spacing w:val="1"/>
        </w:rPr>
        <w:t xml:space="preserve"> </w:t>
      </w:r>
      <w:r>
        <w:t>tecnológicos</w:t>
      </w:r>
      <w:r>
        <w:rPr>
          <w:spacing w:val="58"/>
        </w:rPr>
        <w:t xml:space="preserve"> </w:t>
      </w:r>
      <w:r>
        <w:t>y</w:t>
      </w:r>
      <w:r>
        <w:rPr>
          <w:spacing w:val="58"/>
        </w:rPr>
        <w:t xml:space="preserve"> </w:t>
      </w:r>
      <w:r>
        <w:t>mejores</w:t>
      </w:r>
      <w:r>
        <w:rPr>
          <w:spacing w:val="57"/>
        </w:rPr>
        <w:t xml:space="preserve"> </w:t>
      </w:r>
      <w:r>
        <w:t>prácticas</w:t>
      </w:r>
      <w:r>
        <w:rPr>
          <w:spacing w:val="57"/>
        </w:rPr>
        <w:t xml:space="preserve"> </w:t>
      </w:r>
      <w:r>
        <w:t>para</w:t>
      </w:r>
      <w:r>
        <w:rPr>
          <w:spacing w:val="57"/>
        </w:rPr>
        <w:t xml:space="preserve"> </w:t>
      </w:r>
      <w:r>
        <w:t>las</w:t>
      </w:r>
      <w:r>
        <w:rPr>
          <w:spacing w:val="57"/>
        </w:rPr>
        <w:t xml:space="preserve"> </w:t>
      </w:r>
      <w:r>
        <w:t>compras</w:t>
      </w:r>
      <w:r>
        <w:rPr>
          <w:spacing w:val="57"/>
        </w:rPr>
        <w:t xml:space="preserve"> </w:t>
      </w:r>
      <w:r>
        <w:t>y</w:t>
      </w:r>
      <w:r>
        <w:rPr>
          <w:spacing w:val="57"/>
        </w:rPr>
        <w:t xml:space="preserve"> </w:t>
      </w:r>
      <w:r>
        <w:t>la</w:t>
      </w:r>
      <w:r>
        <w:rPr>
          <w:spacing w:val="57"/>
        </w:rPr>
        <w:t xml:space="preserve"> </w:t>
      </w:r>
      <w:r>
        <w:t>contratación</w:t>
      </w:r>
      <w:r>
        <w:rPr>
          <w:spacing w:val="57"/>
        </w:rPr>
        <w:t xml:space="preserve"> </w:t>
      </w:r>
      <w:r>
        <w:t>pública»,</w:t>
      </w:r>
      <w:r>
        <w:rPr>
          <w:spacing w:val="57"/>
        </w:rPr>
        <w:t xml:space="preserve"> </w:t>
      </w:r>
      <w:r>
        <w:t>de</w:t>
      </w:r>
      <w:r>
        <w:rPr>
          <w:spacing w:val="-59"/>
        </w:rPr>
        <w:t xml:space="preserve"> </w:t>
      </w:r>
      <w:r>
        <w:t>conformidad</w:t>
      </w:r>
      <w:r>
        <w:rPr>
          <w:spacing w:val="-3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numeral</w:t>
      </w:r>
      <w:r>
        <w:rPr>
          <w:spacing w:val="-2"/>
        </w:rPr>
        <w:t xml:space="preserve"> </w:t>
      </w:r>
      <w:r>
        <w:t>10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artículo</w:t>
      </w:r>
      <w:r>
        <w:rPr>
          <w:spacing w:val="-2"/>
        </w:rPr>
        <w:t xml:space="preserve"> </w:t>
      </w:r>
      <w:r>
        <w:t>3</w:t>
      </w:r>
      <w:r>
        <w:rPr>
          <w:spacing w:val="-2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Decreto</w:t>
      </w:r>
      <w:r>
        <w:rPr>
          <w:spacing w:val="-2"/>
        </w:rPr>
        <w:t xml:space="preserve"> </w:t>
      </w:r>
      <w:r>
        <w:t>Ley</w:t>
      </w:r>
      <w:r>
        <w:rPr>
          <w:spacing w:val="-2"/>
        </w:rPr>
        <w:t xml:space="preserve"> </w:t>
      </w:r>
      <w:r>
        <w:t>4170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2011.</w:t>
      </w:r>
    </w:p>
    <w:p w14:paraId="4194A171" w14:textId="77777777" w:rsidR="00177428" w:rsidRDefault="00CA78DF">
      <w:pPr>
        <w:pStyle w:val="Textoindependiente"/>
        <w:spacing w:before="120" w:line="276" w:lineRule="auto"/>
        <w:ind w:right="534" w:firstLine="708"/>
        <w:jc w:val="both"/>
      </w:pPr>
      <w:r>
        <w:rPr>
          <w:spacing w:val="-1"/>
        </w:rPr>
        <w:t>En</w:t>
      </w:r>
      <w:r>
        <w:rPr>
          <w:spacing w:val="-14"/>
        </w:rPr>
        <w:t xml:space="preserve"> </w:t>
      </w:r>
      <w:r>
        <w:rPr>
          <w:spacing w:val="-1"/>
        </w:rPr>
        <w:t>este</w:t>
      </w:r>
      <w:r>
        <w:rPr>
          <w:spacing w:val="-13"/>
        </w:rPr>
        <w:t xml:space="preserve"> </w:t>
      </w:r>
      <w:r>
        <w:rPr>
          <w:spacing w:val="-1"/>
        </w:rPr>
        <w:t>contexto,</w:t>
      </w:r>
      <w:r>
        <w:rPr>
          <w:spacing w:val="-14"/>
        </w:rPr>
        <w:t xml:space="preserve"> </w:t>
      </w:r>
      <w:r>
        <w:rPr>
          <w:spacing w:val="-1"/>
        </w:rPr>
        <w:t>concretamente</w:t>
      </w:r>
      <w:r>
        <w:rPr>
          <w:spacing w:val="-13"/>
        </w:rPr>
        <w:t xml:space="preserve"> </w:t>
      </w:r>
      <w:r>
        <w:t>el</w:t>
      </w:r>
      <w:r>
        <w:rPr>
          <w:spacing w:val="-14"/>
        </w:rPr>
        <w:t xml:space="preserve"> </w:t>
      </w:r>
      <w:r>
        <w:t>numeral</w:t>
      </w:r>
      <w:r>
        <w:rPr>
          <w:spacing w:val="-13"/>
        </w:rPr>
        <w:t xml:space="preserve"> </w:t>
      </w:r>
      <w:r>
        <w:t>2</w:t>
      </w:r>
      <w:r>
        <w:rPr>
          <w:spacing w:val="-14"/>
        </w:rPr>
        <w:t xml:space="preserve"> </w:t>
      </w:r>
      <w:r>
        <w:t>del</w:t>
      </w:r>
      <w:r>
        <w:rPr>
          <w:spacing w:val="-13"/>
        </w:rPr>
        <w:t xml:space="preserve"> </w:t>
      </w:r>
      <w:r>
        <w:t>artículo</w:t>
      </w:r>
      <w:r>
        <w:rPr>
          <w:spacing w:val="-13"/>
        </w:rPr>
        <w:t xml:space="preserve"> </w:t>
      </w:r>
      <w:r>
        <w:t>3</w:t>
      </w:r>
      <w:r>
        <w:rPr>
          <w:spacing w:val="-14"/>
        </w:rPr>
        <w:t xml:space="preserve"> </w:t>
      </w:r>
      <w:r>
        <w:t>del</w:t>
      </w:r>
      <w:r>
        <w:rPr>
          <w:spacing w:val="-13"/>
        </w:rPr>
        <w:t xml:space="preserve"> </w:t>
      </w:r>
      <w:r>
        <w:t>Decreto</w:t>
      </w:r>
      <w:r>
        <w:rPr>
          <w:spacing w:val="-14"/>
        </w:rPr>
        <w:t xml:space="preserve"> </w:t>
      </w:r>
      <w:r>
        <w:t>Ley</w:t>
      </w:r>
      <w:r>
        <w:rPr>
          <w:spacing w:val="-13"/>
        </w:rPr>
        <w:t xml:space="preserve"> </w:t>
      </w:r>
      <w:r>
        <w:t>4170</w:t>
      </w:r>
      <w:r>
        <w:rPr>
          <w:spacing w:val="-59"/>
        </w:rPr>
        <w:t xml:space="preserve"> </w:t>
      </w:r>
      <w:r>
        <w:t>de 2011 señala que una de las funciones de la Agencia Nacional de Contratación</w:t>
      </w:r>
      <w:r>
        <w:rPr>
          <w:spacing w:val="1"/>
        </w:rPr>
        <w:t xml:space="preserve"> </w:t>
      </w:r>
      <w:r>
        <w:rPr>
          <w:spacing w:val="-1"/>
        </w:rPr>
        <w:t>Pública</w:t>
      </w:r>
      <w:r>
        <w:rPr>
          <w:spacing w:val="-14"/>
        </w:rPr>
        <w:t xml:space="preserve"> </w:t>
      </w:r>
      <w:r>
        <w:rPr>
          <w:spacing w:val="-1"/>
        </w:rPr>
        <w:t>es</w:t>
      </w:r>
      <w:r>
        <w:rPr>
          <w:spacing w:val="-14"/>
        </w:rPr>
        <w:t xml:space="preserve"> </w:t>
      </w:r>
      <w:r>
        <w:rPr>
          <w:spacing w:val="-1"/>
        </w:rPr>
        <w:t>«desarrollar,</w:t>
      </w:r>
      <w:r>
        <w:rPr>
          <w:spacing w:val="-14"/>
        </w:rPr>
        <w:t xml:space="preserve"> </w:t>
      </w:r>
      <w:r>
        <w:rPr>
          <w:spacing w:val="-1"/>
        </w:rPr>
        <w:t>implementar</w:t>
      </w:r>
      <w:r>
        <w:rPr>
          <w:spacing w:val="-14"/>
        </w:rPr>
        <w:t xml:space="preserve"> </w:t>
      </w:r>
      <w:r>
        <w:t>y</w:t>
      </w:r>
      <w:r>
        <w:rPr>
          <w:spacing w:val="-15"/>
        </w:rPr>
        <w:t xml:space="preserve"> </w:t>
      </w:r>
      <w:r>
        <w:t>difundir</w:t>
      </w:r>
      <w:r>
        <w:rPr>
          <w:spacing w:val="-14"/>
        </w:rPr>
        <w:t xml:space="preserve"> </w:t>
      </w:r>
      <w:r>
        <w:t>las</w:t>
      </w:r>
      <w:r>
        <w:rPr>
          <w:spacing w:val="-14"/>
        </w:rPr>
        <w:t xml:space="preserve"> </w:t>
      </w:r>
      <w:r>
        <w:t>políticas</w:t>
      </w:r>
      <w:r>
        <w:rPr>
          <w:spacing w:val="-14"/>
        </w:rPr>
        <w:t xml:space="preserve"> </w:t>
      </w:r>
      <w:r>
        <w:t>públicas,</w:t>
      </w:r>
      <w:r>
        <w:rPr>
          <w:spacing w:val="-14"/>
        </w:rPr>
        <w:t xml:space="preserve"> </w:t>
      </w:r>
      <w:r>
        <w:t>planes,</w:t>
      </w:r>
      <w:r>
        <w:rPr>
          <w:spacing w:val="-15"/>
        </w:rPr>
        <w:t xml:space="preserve"> </w:t>
      </w:r>
      <w:r>
        <w:t>programas,</w:t>
      </w:r>
      <w:r>
        <w:rPr>
          <w:spacing w:val="1"/>
        </w:rPr>
        <w:t xml:space="preserve"> </w:t>
      </w:r>
      <w:r>
        <w:t>normas, instrumentos y herramientas que faciliten las compras y contratación pública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Estado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promuevan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mejores</w:t>
      </w:r>
      <w:r>
        <w:rPr>
          <w:spacing w:val="1"/>
        </w:rPr>
        <w:t xml:space="preserve"> </w:t>
      </w:r>
      <w:r>
        <w:t>prácticas,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eficiencia,</w:t>
      </w:r>
      <w:r>
        <w:rPr>
          <w:spacing w:val="1"/>
        </w:rPr>
        <w:t xml:space="preserve"> </w:t>
      </w:r>
      <w:r>
        <w:t>transparencia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competitividad del mismo, a fin de que se cumplan los principios y procesos generales</w:t>
      </w:r>
      <w:r>
        <w:rPr>
          <w:spacing w:val="1"/>
        </w:rPr>
        <w:t xml:space="preserve"> </w:t>
      </w:r>
      <w:r>
        <w:t>que deben gobernar la actividad contractual de las entidades públicas». Asimismo, el</w:t>
      </w:r>
      <w:r>
        <w:rPr>
          <w:spacing w:val="1"/>
        </w:rPr>
        <w:t xml:space="preserve"> </w:t>
      </w:r>
      <w:r>
        <w:t>numeral 5 del mismo artículo otorga la facultad para expedir circulares externas en</w:t>
      </w:r>
      <w:r>
        <w:rPr>
          <w:spacing w:val="1"/>
        </w:rPr>
        <w:t xml:space="preserve"> </w:t>
      </w:r>
      <w:r>
        <w:t>materia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compras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contratación</w:t>
      </w:r>
      <w:r>
        <w:rPr>
          <w:spacing w:val="-1"/>
        </w:rPr>
        <w:t xml:space="preserve"> </w:t>
      </w:r>
      <w:r>
        <w:t>pública.</w:t>
      </w:r>
    </w:p>
    <w:p w14:paraId="7E02351A" w14:textId="77777777" w:rsidR="00177428" w:rsidRDefault="00CA78DF">
      <w:pPr>
        <w:pStyle w:val="Textoindependiente"/>
        <w:spacing w:before="120" w:line="276" w:lineRule="auto"/>
        <w:ind w:right="534" w:firstLine="708"/>
        <w:jc w:val="both"/>
      </w:pPr>
      <w:r>
        <w:t>En</w:t>
      </w:r>
      <w:r>
        <w:rPr>
          <w:spacing w:val="-8"/>
        </w:rPr>
        <w:t xml:space="preserve"> </w:t>
      </w:r>
      <w:r>
        <w:t>ejercicio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estas</w:t>
      </w:r>
      <w:r>
        <w:rPr>
          <w:spacing w:val="-7"/>
        </w:rPr>
        <w:t xml:space="preserve"> </w:t>
      </w:r>
      <w:r>
        <w:t>competencias</w:t>
      </w:r>
      <w:r>
        <w:rPr>
          <w:spacing w:val="-8"/>
        </w:rPr>
        <w:t xml:space="preserve"> </w:t>
      </w:r>
      <w:r>
        <w:t>conferidas</w:t>
      </w:r>
      <w:r>
        <w:rPr>
          <w:spacing w:val="-8"/>
        </w:rPr>
        <w:t xml:space="preserve"> </w:t>
      </w:r>
      <w:r>
        <w:t>por</w:t>
      </w:r>
      <w:r>
        <w:rPr>
          <w:spacing w:val="-7"/>
        </w:rPr>
        <w:t xml:space="preserve"> </w:t>
      </w:r>
      <w:r>
        <w:t>el</w:t>
      </w:r>
      <w:r>
        <w:rPr>
          <w:spacing w:val="-8"/>
        </w:rPr>
        <w:t xml:space="preserve"> </w:t>
      </w:r>
      <w:r>
        <w:t>Decreto</w:t>
      </w:r>
      <w:r>
        <w:rPr>
          <w:spacing w:val="-8"/>
        </w:rPr>
        <w:t xml:space="preserve"> </w:t>
      </w:r>
      <w:r>
        <w:t>Ley</w:t>
      </w:r>
      <w:r>
        <w:rPr>
          <w:spacing w:val="-7"/>
        </w:rPr>
        <w:t xml:space="preserve"> </w:t>
      </w:r>
      <w:r>
        <w:t>4170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2011,</w:t>
      </w:r>
      <w:r>
        <w:rPr>
          <w:spacing w:val="-58"/>
        </w:rPr>
        <w:t xml:space="preserve"> </w:t>
      </w:r>
      <w:r>
        <w:t>Colombia Compra Eficiente ha expedido Guías, Manuales y Circulares, los cuales</w:t>
      </w:r>
      <w:r>
        <w:rPr>
          <w:spacing w:val="1"/>
        </w:rPr>
        <w:t xml:space="preserve"> </w:t>
      </w:r>
      <w:r>
        <w:t>pueden ser calificados como herramientas de apoyo a los partícipes de la contratación</w:t>
      </w:r>
      <w:r>
        <w:rPr>
          <w:spacing w:val="1"/>
        </w:rPr>
        <w:t xml:space="preserve"> </w:t>
      </w:r>
      <w:r>
        <w:t>pública.</w:t>
      </w:r>
    </w:p>
    <w:p w14:paraId="35BC2A78" w14:textId="77777777" w:rsidR="00177428" w:rsidRDefault="00CA78DF">
      <w:pPr>
        <w:pStyle w:val="Textoindependiente"/>
        <w:spacing w:before="120" w:line="276" w:lineRule="auto"/>
        <w:ind w:right="534" w:firstLine="708"/>
        <w:jc w:val="both"/>
      </w:pPr>
      <w:r>
        <w:t>A</w:t>
      </w:r>
      <w:r>
        <w:rPr>
          <w:spacing w:val="-9"/>
        </w:rPr>
        <w:t xml:space="preserve"> </w:t>
      </w:r>
      <w:r>
        <w:t>pesar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que</w:t>
      </w:r>
      <w:r>
        <w:rPr>
          <w:spacing w:val="-8"/>
        </w:rPr>
        <w:t xml:space="preserve"> </w:t>
      </w:r>
      <w:r>
        <w:t>el</w:t>
      </w:r>
      <w:r>
        <w:rPr>
          <w:spacing w:val="-8"/>
        </w:rPr>
        <w:t xml:space="preserve"> </w:t>
      </w:r>
      <w:r>
        <w:t>Decreto</w:t>
      </w:r>
      <w:r>
        <w:rPr>
          <w:spacing w:val="-8"/>
        </w:rPr>
        <w:t xml:space="preserve"> </w:t>
      </w:r>
      <w:r>
        <w:t>Ley</w:t>
      </w:r>
      <w:r>
        <w:rPr>
          <w:spacing w:val="-9"/>
        </w:rPr>
        <w:t xml:space="preserve"> </w:t>
      </w:r>
      <w:r>
        <w:t>4170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2011</w:t>
      </w:r>
      <w:r>
        <w:rPr>
          <w:spacing w:val="-8"/>
        </w:rPr>
        <w:t xml:space="preserve"> </w:t>
      </w:r>
      <w:r>
        <w:t>no</w:t>
      </w:r>
      <w:r>
        <w:rPr>
          <w:spacing w:val="-8"/>
        </w:rPr>
        <w:t xml:space="preserve"> </w:t>
      </w:r>
      <w:r>
        <w:t>contiene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manera</w:t>
      </w:r>
      <w:r>
        <w:rPr>
          <w:spacing w:val="-9"/>
        </w:rPr>
        <w:t xml:space="preserve"> </w:t>
      </w:r>
      <w:r>
        <w:t>expresa</w:t>
      </w:r>
      <w:r>
        <w:rPr>
          <w:spacing w:val="-8"/>
        </w:rPr>
        <w:t xml:space="preserve"> </w:t>
      </w:r>
      <w:r>
        <w:t>los</w:t>
      </w:r>
      <w:r>
        <w:rPr>
          <w:spacing w:val="-58"/>
        </w:rPr>
        <w:t xml:space="preserve"> </w:t>
      </w:r>
      <w:r>
        <w:t>vocablos</w:t>
      </w:r>
      <w:r>
        <w:rPr>
          <w:spacing w:val="-8"/>
        </w:rPr>
        <w:t xml:space="preserve"> </w:t>
      </w:r>
      <w:r>
        <w:t>Guía</w:t>
      </w:r>
      <w:r>
        <w:rPr>
          <w:spacing w:val="-6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Manual,</w:t>
      </w:r>
      <w:r>
        <w:rPr>
          <w:spacing w:val="-8"/>
        </w:rPr>
        <w:t xml:space="preserve"> </w:t>
      </w:r>
      <w:r>
        <w:t>Colombia</w:t>
      </w:r>
      <w:r>
        <w:rPr>
          <w:spacing w:val="-7"/>
        </w:rPr>
        <w:t xml:space="preserve"> </w:t>
      </w:r>
      <w:r>
        <w:t>Compra</w:t>
      </w:r>
      <w:r>
        <w:rPr>
          <w:spacing w:val="-7"/>
        </w:rPr>
        <w:t xml:space="preserve"> </w:t>
      </w:r>
      <w:r>
        <w:t>Eficiente,</w:t>
      </w:r>
      <w:r>
        <w:rPr>
          <w:spacing w:val="-6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partir</w:t>
      </w:r>
      <w:r>
        <w:rPr>
          <w:spacing w:val="-7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2013,</w:t>
      </w:r>
      <w:r>
        <w:rPr>
          <w:spacing w:val="-7"/>
        </w:rPr>
        <w:t xml:space="preserve"> </w:t>
      </w:r>
      <w:r>
        <w:t>los</w:t>
      </w:r>
      <w:r>
        <w:rPr>
          <w:spacing w:val="-7"/>
        </w:rPr>
        <w:t xml:space="preserve"> </w:t>
      </w:r>
      <w:r>
        <w:t>ha</w:t>
      </w:r>
      <w:r>
        <w:rPr>
          <w:spacing w:val="-7"/>
        </w:rPr>
        <w:t xml:space="preserve"> </w:t>
      </w:r>
      <w:r>
        <w:t>expedido</w:t>
      </w:r>
      <w:r>
        <w:rPr>
          <w:spacing w:val="-59"/>
        </w:rPr>
        <w:t xml:space="preserve"> </w:t>
      </w:r>
      <w:r>
        <w:t>como instrumentos y herramientas que facilitan las compras y la contratación pública y</w:t>
      </w:r>
      <w:r>
        <w:rPr>
          <w:spacing w:val="-59"/>
        </w:rPr>
        <w:t xml:space="preserve"> </w:t>
      </w:r>
      <w:r>
        <w:t>promueven</w:t>
      </w:r>
      <w:r>
        <w:rPr>
          <w:spacing w:val="60"/>
        </w:rPr>
        <w:t xml:space="preserve"> </w:t>
      </w:r>
      <w:r>
        <w:t>las</w:t>
      </w:r>
      <w:r>
        <w:rPr>
          <w:spacing w:val="60"/>
        </w:rPr>
        <w:t xml:space="preserve"> </w:t>
      </w:r>
      <w:r>
        <w:t>mejores  prácticas,</w:t>
      </w:r>
      <w:r>
        <w:rPr>
          <w:spacing w:val="1"/>
        </w:rPr>
        <w:t xml:space="preserve"> </w:t>
      </w:r>
      <w:r>
        <w:t>la</w:t>
      </w:r>
      <w:r>
        <w:rPr>
          <w:spacing w:val="60"/>
        </w:rPr>
        <w:t xml:space="preserve"> </w:t>
      </w:r>
      <w:r>
        <w:t>eficiencia,</w:t>
      </w:r>
      <w:r>
        <w:rPr>
          <w:spacing w:val="1"/>
        </w:rPr>
        <w:t xml:space="preserve"> </w:t>
      </w:r>
      <w:r>
        <w:t>transparencia</w:t>
      </w:r>
      <w:r>
        <w:rPr>
          <w:spacing w:val="2"/>
        </w:rPr>
        <w:t xml:space="preserve"> </w:t>
      </w:r>
      <w:r>
        <w:t>y  competitividad.</w:t>
      </w:r>
      <w:r>
        <w:rPr>
          <w:spacing w:val="60"/>
        </w:rPr>
        <w:t xml:space="preserve"> </w:t>
      </w:r>
      <w:r>
        <w:t>El</w:t>
      </w:r>
    </w:p>
    <w:p w14:paraId="0EB61989" w14:textId="77777777" w:rsidR="00177428" w:rsidRDefault="00177428">
      <w:pPr>
        <w:spacing w:line="276" w:lineRule="auto"/>
        <w:jc w:val="both"/>
        <w:sectPr w:rsidR="00177428">
          <w:pgSz w:w="11900" w:h="16820"/>
          <w:pgMar w:top="1340" w:right="1160" w:bottom="2180" w:left="1600" w:header="0" w:footer="1996" w:gutter="0"/>
          <w:cols w:space="720"/>
        </w:sectPr>
      </w:pPr>
    </w:p>
    <w:p w14:paraId="7AFE4B5F" w14:textId="77777777" w:rsidR="00177428" w:rsidRDefault="00CA78DF">
      <w:pPr>
        <w:pStyle w:val="Textoindependiente"/>
        <w:spacing w:before="70" w:line="276" w:lineRule="auto"/>
        <w:ind w:right="533"/>
        <w:jc w:val="both"/>
      </w:pPr>
      <w:r>
        <w:lastRenderedPageBreak/>
        <w:t>Decreto 1510 de 2013, por el cual se reglamentó el sistema de compras y contratación</w:t>
      </w:r>
      <w:r>
        <w:rPr>
          <w:spacing w:val="-59"/>
        </w:rPr>
        <w:t xml:space="preserve"> </w:t>
      </w:r>
      <w:r>
        <w:t>pública, compilado por el Decreto 1082 de 2015, a pesar de que se refiere de forma</w:t>
      </w:r>
      <w:r>
        <w:rPr>
          <w:spacing w:val="1"/>
        </w:rPr>
        <w:t xml:space="preserve"> </w:t>
      </w:r>
      <w:r>
        <w:t>expresa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Manuales</w:t>
      </w:r>
      <w:r>
        <w:rPr>
          <w:spacing w:val="-2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Guías,</w:t>
      </w:r>
      <w:r>
        <w:rPr>
          <w:spacing w:val="-3"/>
        </w:rPr>
        <w:t xml:space="preserve"> </w:t>
      </w:r>
      <w:r>
        <w:t>no</w:t>
      </w:r>
      <w:r>
        <w:rPr>
          <w:spacing w:val="-2"/>
        </w:rPr>
        <w:t xml:space="preserve"> </w:t>
      </w:r>
      <w:r>
        <w:t>distingue</w:t>
      </w:r>
      <w:r>
        <w:rPr>
          <w:spacing w:val="-3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precisa</w:t>
      </w:r>
      <w:r>
        <w:rPr>
          <w:spacing w:val="-2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concepto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cada</w:t>
      </w:r>
      <w:r>
        <w:rPr>
          <w:spacing w:val="-2"/>
        </w:rPr>
        <w:t xml:space="preserve"> </w:t>
      </w:r>
      <w:r>
        <w:t>uno.</w:t>
      </w:r>
    </w:p>
    <w:p w14:paraId="089E7AF8" w14:textId="77777777" w:rsidR="00177428" w:rsidRDefault="00CA78DF">
      <w:pPr>
        <w:pStyle w:val="Textoindependiente"/>
        <w:spacing w:before="120" w:line="276" w:lineRule="auto"/>
        <w:ind w:right="576" w:firstLine="708"/>
        <w:jc w:val="both"/>
      </w:pPr>
      <w:r>
        <w:t>Bajo</w:t>
      </w:r>
      <w:r>
        <w:rPr>
          <w:spacing w:val="-7"/>
        </w:rPr>
        <w:t xml:space="preserve"> </w:t>
      </w:r>
      <w:r>
        <w:t>las</w:t>
      </w:r>
      <w:r>
        <w:rPr>
          <w:spacing w:val="-7"/>
        </w:rPr>
        <w:t xml:space="preserve"> </w:t>
      </w:r>
      <w:r>
        <w:t>denominaciones</w:t>
      </w:r>
      <w:r>
        <w:rPr>
          <w:spacing w:val="-8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Guías,</w:t>
      </w:r>
      <w:r>
        <w:rPr>
          <w:spacing w:val="-7"/>
        </w:rPr>
        <w:t xml:space="preserve"> </w:t>
      </w:r>
      <w:r>
        <w:t>Manuales,</w:t>
      </w:r>
      <w:r>
        <w:rPr>
          <w:spacing w:val="-7"/>
        </w:rPr>
        <w:t xml:space="preserve"> </w:t>
      </w:r>
      <w:r>
        <w:t>instructivos</w:t>
      </w:r>
      <w:r>
        <w:rPr>
          <w:spacing w:val="-8"/>
        </w:rPr>
        <w:t xml:space="preserve"> </w:t>
      </w:r>
      <w:r>
        <w:t>y</w:t>
      </w:r>
      <w:r>
        <w:rPr>
          <w:spacing w:val="-7"/>
        </w:rPr>
        <w:t xml:space="preserve"> </w:t>
      </w:r>
      <w:r>
        <w:t>protocolos</w:t>
      </w:r>
      <w:r>
        <w:rPr>
          <w:spacing w:val="-8"/>
        </w:rPr>
        <w:t xml:space="preserve"> </w:t>
      </w:r>
      <w:r>
        <w:t>muchas</w:t>
      </w:r>
      <w:r>
        <w:rPr>
          <w:spacing w:val="-59"/>
        </w:rPr>
        <w:t xml:space="preserve"> </w:t>
      </w:r>
      <w:r>
        <w:t>entidades del Estado han adoptado herramientas e instrumentos para definir criterios</w:t>
      </w:r>
      <w:r>
        <w:rPr>
          <w:spacing w:val="1"/>
        </w:rPr>
        <w:t xml:space="preserve"> </w:t>
      </w:r>
      <w:r>
        <w:t>técnicos,</w:t>
      </w:r>
      <w:r>
        <w:rPr>
          <w:spacing w:val="1"/>
        </w:rPr>
        <w:t xml:space="preserve"> </w:t>
      </w:r>
      <w:r>
        <w:t>fijar</w:t>
      </w:r>
      <w:r>
        <w:rPr>
          <w:spacing w:val="1"/>
        </w:rPr>
        <w:t xml:space="preserve"> </w:t>
      </w:r>
      <w:r>
        <w:t>procedimientos,</w:t>
      </w:r>
      <w:r>
        <w:rPr>
          <w:spacing w:val="1"/>
        </w:rPr>
        <w:t xml:space="preserve"> </w:t>
      </w:r>
      <w:r>
        <w:t>estandarizar</w:t>
      </w:r>
      <w:r>
        <w:rPr>
          <w:spacing w:val="1"/>
        </w:rPr>
        <w:t xml:space="preserve"> </w:t>
      </w:r>
      <w:r>
        <w:t>procesos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establecer</w:t>
      </w:r>
      <w:r>
        <w:rPr>
          <w:spacing w:val="1"/>
        </w:rPr>
        <w:t xml:space="preserve"> </w:t>
      </w:r>
      <w:r>
        <w:t>metodologías,</w:t>
      </w:r>
      <w:r>
        <w:rPr>
          <w:spacing w:val="1"/>
        </w:rPr>
        <w:t xml:space="preserve"> </w:t>
      </w:r>
      <w:r>
        <w:t>aunque</w:t>
      </w:r>
      <w:r>
        <w:rPr>
          <w:spacing w:val="-2"/>
        </w:rPr>
        <w:t xml:space="preserve"> </w:t>
      </w:r>
      <w:r>
        <w:t>no</w:t>
      </w:r>
      <w:r>
        <w:rPr>
          <w:spacing w:val="-2"/>
        </w:rPr>
        <w:t xml:space="preserve"> </w:t>
      </w:r>
      <w:r>
        <w:t>existe</w:t>
      </w:r>
      <w:r>
        <w:rPr>
          <w:spacing w:val="-1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significado</w:t>
      </w:r>
      <w:r>
        <w:rPr>
          <w:spacing w:val="-2"/>
        </w:rPr>
        <w:t xml:space="preserve"> </w:t>
      </w:r>
      <w:r>
        <w:t>unívoco</w:t>
      </w:r>
      <w:r>
        <w:rPr>
          <w:spacing w:val="-1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defina</w:t>
      </w:r>
      <w:r>
        <w:rPr>
          <w:spacing w:val="-2"/>
        </w:rPr>
        <w:t xml:space="preserve"> </w:t>
      </w:r>
      <w:r>
        <w:t>cada</w:t>
      </w:r>
      <w:r>
        <w:rPr>
          <w:spacing w:val="-1"/>
        </w:rPr>
        <w:t xml:space="preserve"> </w:t>
      </w:r>
      <w:r>
        <w:t>herramienta</w:t>
      </w:r>
      <w:r>
        <w:rPr>
          <w:vertAlign w:val="superscript"/>
        </w:rPr>
        <w:t>9</w:t>
      </w:r>
      <w:r>
        <w:t>.</w:t>
      </w:r>
    </w:p>
    <w:p w14:paraId="42E02E85" w14:textId="77777777" w:rsidR="00177428" w:rsidRDefault="00CA78DF">
      <w:pPr>
        <w:pStyle w:val="Textoindependiente"/>
        <w:spacing w:before="120" w:line="276" w:lineRule="auto"/>
        <w:ind w:right="576" w:firstLine="708"/>
        <w:jc w:val="both"/>
      </w:pPr>
      <w:r>
        <w:t>Dentro del funcionamiento interno de esta entidad, los Manuales han sido</w:t>
      </w:r>
      <w:r>
        <w:rPr>
          <w:spacing w:val="1"/>
        </w:rPr>
        <w:t xml:space="preserve"> </w:t>
      </w:r>
      <w:r>
        <w:t>entendidos</w:t>
      </w:r>
      <w:r>
        <w:rPr>
          <w:spacing w:val="7"/>
        </w:rPr>
        <w:t xml:space="preserve"> </w:t>
      </w:r>
      <w:r>
        <w:t>como</w:t>
      </w:r>
      <w:r>
        <w:rPr>
          <w:spacing w:val="8"/>
        </w:rPr>
        <w:t xml:space="preserve"> </w:t>
      </w:r>
      <w:r>
        <w:t>documentos</w:t>
      </w:r>
      <w:r>
        <w:rPr>
          <w:spacing w:val="8"/>
        </w:rPr>
        <w:t xml:space="preserve"> </w:t>
      </w:r>
      <w:r>
        <w:t>que</w:t>
      </w:r>
      <w:r>
        <w:rPr>
          <w:spacing w:val="7"/>
        </w:rPr>
        <w:t xml:space="preserve"> </w:t>
      </w:r>
      <w:r>
        <w:t>tratan</w:t>
      </w:r>
      <w:r>
        <w:rPr>
          <w:spacing w:val="9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manera</w:t>
      </w:r>
      <w:r>
        <w:rPr>
          <w:spacing w:val="7"/>
        </w:rPr>
        <w:t xml:space="preserve"> </w:t>
      </w:r>
      <w:r>
        <w:t>general</w:t>
      </w:r>
      <w:r>
        <w:rPr>
          <w:spacing w:val="8"/>
        </w:rPr>
        <w:t xml:space="preserve"> </w:t>
      </w:r>
      <w:r>
        <w:t>aspectos</w:t>
      </w:r>
      <w:r>
        <w:rPr>
          <w:spacing w:val="8"/>
        </w:rPr>
        <w:t xml:space="preserve"> </w:t>
      </w:r>
      <w:r>
        <w:t>fundamentales</w:t>
      </w:r>
      <w:r>
        <w:rPr>
          <w:spacing w:val="-59"/>
        </w:rPr>
        <w:t xml:space="preserve"> </w:t>
      </w:r>
      <w:r>
        <w:t>y</w:t>
      </w:r>
      <w:r>
        <w:rPr>
          <w:spacing w:val="-10"/>
        </w:rPr>
        <w:t xml:space="preserve"> </w:t>
      </w:r>
      <w:r>
        <w:t>elementales</w:t>
      </w:r>
      <w:r>
        <w:rPr>
          <w:spacing w:val="-10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un</w:t>
      </w:r>
      <w:r>
        <w:rPr>
          <w:spacing w:val="-9"/>
        </w:rPr>
        <w:t xml:space="preserve"> </w:t>
      </w:r>
      <w:r>
        <w:t>tema.</w:t>
      </w:r>
      <w:r>
        <w:rPr>
          <w:spacing w:val="-10"/>
        </w:rPr>
        <w:t xml:space="preserve"> </w:t>
      </w:r>
      <w:r>
        <w:t>Su</w:t>
      </w:r>
      <w:r>
        <w:rPr>
          <w:spacing w:val="-10"/>
        </w:rPr>
        <w:t xml:space="preserve"> </w:t>
      </w:r>
      <w:r>
        <w:t>contenido</w:t>
      </w:r>
      <w:r>
        <w:rPr>
          <w:spacing w:val="-10"/>
        </w:rPr>
        <w:t xml:space="preserve"> </w:t>
      </w:r>
      <w:r>
        <w:t>tiende</w:t>
      </w:r>
      <w:r>
        <w:rPr>
          <w:spacing w:val="-8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ser</w:t>
      </w:r>
      <w:r>
        <w:rPr>
          <w:spacing w:val="-10"/>
        </w:rPr>
        <w:t xml:space="preserve"> </w:t>
      </w:r>
      <w:r>
        <w:t>teórico</w:t>
      </w:r>
      <w:r>
        <w:rPr>
          <w:spacing w:val="-9"/>
        </w:rPr>
        <w:t xml:space="preserve"> </w:t>
      </w:r>
      <w:r>
        <w:t>y</w:t>
      </w:r>
      <w:r>
        <w:rPr>
          <w:spacing w:val="-9"/>
        </w:rPr>
        <w:t xml:space="preserve"> </w:t>
      </w:r>
      <w:r>
        <w:t>su</w:t>
      </w:r>
      <w:r>
        <w:rPr>
          <w:spacing w:val="-10"/>
        </w:rPr>
        <w:t xml:space="preserve"> </w:t>
      </w:r>
      <w:r>
        <w:t>finalidad</w:t>
      </w:r>
      <w:r>
        <w:rPr>
          <w:spacing w:val="-9"/>
        </w:rPr>
        <w:t xml:space="preserve"> </w:t>
      </w:r>
      <w:r>
        <w:t>es</w:t>
      </w:r>
      <w:r>
        <w:rPr>
          <w:spacing w:val="-9"/>
        </w:rPr>
        <w:t xml:space="preserve"> </w:t>
      </w:r>
      <w:r>
        <w:t>aclarar</w:t>
      </w:r>
      <w:r>
        <w:rPr>
          <w:spacing w:val="-10"/>
        </w:rPr>
        <w:t xml:space="preserve"> </w:t>
      </w:r>
      <w:r>
        <w:t>los</w:t>
      </w:r>
      <w:r>
        <w:rPr>
          <w:spacing w:val="-59"/>
        </w:rPr>
        <w:t xml:space="preserve"> </w:t>
      </w:r>
      <w:r>
        <w:t>puntos más importantes del asunto abordado. Por ejemplo, la entidad ha elaborado</w:t>
      </w:r>
      <w:r>
        <w:rPr>
          <w:spacing w:val="1"/>
        </w:rPr>
        <w:t xml:space="preserve"> </w:t>
      </w:r>
      <w:r>
        <w:t>manuales para determinar y verificar los requisitos habilitantes o para el manejo de los</w:t>
      </w:r>
      <w:r>
        <w:rPr>
          <w:spacing w:val="-59"/>
        </w:rPr>
        <w:t xml:space="preserve"> </w:t>
      </w:r>
      <w:r>
        <w:t>acuerdos</w:t>
      </w:r>
      <w:r>
        <w:rPr>
          <w:spacing w:val="-2"/>
        </w:rPr>
        <w:t xml:space="preserve"> </w:t>
      </w:r>
      <w:r>
        <w:t>comerciales</w:t>
      </w:r>
      <w:r>
        <w:rPr>
          <w:spacing w:val="-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t>procesos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contratación.</w:t>
      </w:r>
    </w:p>
    <w:p w14:paraId="2D658786" w14:textId="77777777" w:rsidR="00177428" w:rsidRDefault="00CA78DF">
      <w:pPr>
        <w:pStyle w:val="Textoindependiente"/>
        <w:spacing w:before="120" w:line="276" w:lineRule="auto"/>
        <w:ind w:right="575" w:firstLine="708"/>
        <w:jc w:val="both"/>
      </w:pPr>
      <w:r>
        <w:t>Las Guías, por su parte, se han entendido como documentos técnicos que</w:t>
      </w:r>
      <w:r>
        <w:rPr>
          <w:spacing w:val="1"/>
        </w:rPr>
        <w:t xml:space="preserve"> </w:t>
      </w:r>
      <w:r>
        <w:t>indican generalmente un procedimiento sobre cómo deben operarse ciertos temas por</w:t>
      </w:r>
      <w:r>
        <w:rPr>
          <w:spacing w:val="-59"/>
        </w:rPr>
        <w:t xml:space="preserve"> </w:t>
      </w:r>
      <w:r>
        <w:t>parte de los partícipes del Sistema de Compra Pública. Así, por ejemplo, se han</w:t>
      </w:r>
      <w:r>
        <w:rPr>
          <w:spacing w:val="1"/>
        </w:rPr>
        <w:t xml:space="preserve"> </w:t>
      </w:r>
      <w:r>
        <w:t>expedido</w:t>
      </w:r>
      <w:r>
        <w:rPr>
          <w:spacing w:val="1"/>
        </w:rPr>
        <w:t xml:space="preserve"> </w:t>
      </w:r>
      <w:r>
        <w:t>guías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compras</w:t>
      </w:r>
      <w:r>
        <w:rPr>
          <w:spacing w:val="1"/>
        </w:rPr>
        <w:t xml:space="preserve"> </w:t>
      </w:r>
      <w:r>
        <w:t>públicas</w:t>
      </w:r>
      <w:r>
        <w:rPr>
          <w:spacing w:val="1"/>
        </w:rPr>
        <w:t xml:space="preserve"> </w:t>
      </w:r>
      <w:r>
        <w:t>socialmente</w:t>
      </w:r>
      <w:r>
        <w:rPr>
          <w:spacing w:val="1"/>
        </w:rPr>
        <w:t xml:space="preserve"> </w:t>
      </w:r>
      <w:r>
        <w:t>responsables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guía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liquidación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contratos</w:t>
      </w:r>
      <w:r>
        <w:rPr>
          <w:spacing w:val="-3"/>
        </w:rPr>
        <w:t xml:space="preserve"> </w:t>
      </w:r>
      <w:r>
        <w:t>estatales,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cual</w:t>
      </w:r>
      <w:r>
        <w:rPr>
          <w:spacing w:val="-3"/>
        </w:rPr>
        <w:t xml:space="preserve"> </w:t>
      </w:r>
      <w:r>
        <w:t>fija</w:t>
      </w:r>
      <w:r>
        <w:rPr>
          <w:spacing w:val="-3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t>procedimiento</w:t>
      </w:r>
      <w:r>
        <w:rPr>
          <w:spacing w:val="-3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efecto.</w:t>
      </w:r>
    </w:p>
    <w:p w14:paraId="2B0CE60A" w14:textId="77777777" w:rsidR="00177428" w:rsidRDefault="00177428">
      <w:pPr>
        <w:pStyle w:val="Textoindependiente"/>
        <w:spacing w:before="9"/>
        <w:ind w:left="0"/>
        <w:rPr>
          <w:sz w:val="20"/>
        </w:rPr>
      </w:pPr>
    </w:p>
    <w:p w14:paraId="28E1D69D" w14:textId="77777777" w:rsidR="00177428" w:rsidRDefault="00CA78DF">
      <w:pPr>
        <w:pStyle w:val="Ttulo1"/>
        <w:numPr>
          <w:ilvl w:val="2"/>
          <w:numId w:val="3"/>
        </w:numPr>
        <w:tabs>
          <w:tab w:val="left" w:pos="648"/>
        </w:tabs>
        <w:spacing w:before="1" w:line="276" w:lineRule="auto"/>
        <w:ind w:left="100" w:right="573" w:firstLine="0"/>
      </w:pPr>
      <w:r>
        <w:t>Obligatoriedad</w:t>
      </w:r>
      <w:r>
        <w:rPr>
          <w:spacing w:val="-9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los</w:t>
      </w:r>
      <w:r>
        <w:rPr>
          <w:spacing w:val="-10"/>
        </w:rPr>
        <w:t xml:space="preserve"> </w:t>
      </w:r>
      <w:r>
        <w:t>instrumentos</w:t>
      </w:r>
      <w:r>
        <w:rPr>
          <w:spacing w:val="-9"/>
        </w:rPr>
        <w:t xml:space="preserve"> </w:t>
      </w:r>
      <w:r>
        <w:t>y</w:t>
      </w:r>
      <w:r>
        <w:rPr>
          <w:spacing w:val="-10"/>
        </w:rPr>
        <w:t xml:space="preserve"> </w:t>
      </w:r>
      <w:r>
        <w:t>herramientas</w:t>
      </w:r>
      <w:r>
        <w:rPr>
          <w:spacing w:val="-8"/>
        </w:rPr>
        <w:t xml:space="preserve"> </w:t>
      </w:r>
      <w:r>
        <w:t>expedidas</w:t>
      </w:r>
      <w:r>
        <w:rPr>
          <w:spacing w:val="-10"/>
        </w:rPr>
        <w:t xml:space="preserve"> </w:t>
      </w:r>
      <w:r>
        <w:t>por</w:t>
      </w:r>
      <w:r>
        <w:rPr>
          <w:spacing w:val="-10"/>
        </w:rPr>
        <w:t xml:space="preserve"> </w:t>
      </w:r>
      <w:r>
        <w:t>Colombia</w:t>
      </w:r>
      <w:r>
        <w:rPr>
          <w:spacing w:val="-59"/>
        </w:rPr>
        <w:t xml:space="preserve"> </w:t>
      </w:r>
      <w:r>
        <w:t>Compra</w:t>
      </w:r>
      <w:r>
        <w:rPr>
          <w:spacing w:val="-3"/>
        </w:rPr>
        <w:t xml:space="preserve"> </w:t>
      </w:r>
      <w:r>
        <w:t>Eficiente</w:t>
      </w:r>
    </w:p>
    <w:p w14:paraId="7AF31BB9" w14:textId="77777777" w:rsidR="00177428" w:rsidRDefault="00177428">
      <w:pPr>
        <w:pStyle w:val="Textoindependiente"/>
        <w:spacing w:before="9"/>
        <w:ind w:left="0"/>
        <w:rPr>
          <w:rFonts w:ascii="Arial"/>
          <w:b/>
          <w:sz w:val="20"/>
        </w:rPr>
      </w:pPr>
    </w:p>
    <w:p w14:paraId="5B7B8E7A" w14:textId="77777777" w:rsidR="00177428" w:rsidRDefault="00CA78DF">
      <w:pPr>
        <w:pStyle w:val="Textoindependiente"/>
        <w:spacing w:before="1" w:line="276" w:lineRule="auto"/>
        <w:ind w:right="576"/>
        <w:jc w:val="both"/>
      </w:pPr>
      <w:r>
        <w:t>Para el año 2016, frente a los documentos indicados se sostuvo que los Manuales y</w:t>
      </w:r>
      <w:r>
        <w:rPr>
          <w:spacing w:val="1"/>
        </w:rPr>
        <w:t xml:space="preserve"> </w:t>
      </w:r>
      <w:r>
        <w:t>Guías, como instrumentos o herramientas de buenas prácticas y facilitadores de la</w:t>
      </w:r>
      <w:r>
        <w:rPr>
          <w:spacing w:val="1"/>
        </w:rPr>
        <w:t xml:space="preserve"> </w:t>
      </w:r>
      <w:r>
        <w:t>comprensión de la normativa del Sistema de Compra Pública, solo eran obligatorios</w:t>
      </w:r>
      <w:r>
        <w:rPr>
          <w:spacing w:val="1"/>
        </w:rPr>
        <w:t xml:space="preserve"> </w:t>
      </w:r>
      <w:r>
        <w:t>cuando se acogían a través de una circular, de manera que si las entidades estatales</w:t>
      </w:r>
      <w:r>
        <w:rPr>
          <w:spacing w:val="1"/>
        </w:rPr>
        <w:t xml:space="preserve"> </w:t>
      </w:r>
      <w:r>
        <w:t>se apartaban de esas buenas prácticas tenían una carga de argumentación que debía</w:t>
      </w:r>
      <w:r>
        <w:rPr>
          <w:spacing w:val="-59"/>
        </w:rPr>
        <w:t xml:space="preserve"> </w:t>
      </w:r>
      <w:r>
        <w:t>quedar</w:t>
      </w:r>
      <w:r>
        <w:rPr>
          <w:spacing w:val="-2"/>
        </w:rPr>
        <w:t xml:space="preserve"> </w:t>
      </w:r>
      <w:r>
        <w:t>consignada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manera</w:t>
      </w:r>
      <w:r>
        <w:rPr>
          <w:spacing w:val="-2"/>
        </w:rPr>
        <w:t xml:space="preserve"> </w:t>
      </w:r>
      <w:r>
        <w:t>expresa</w:t>
      </w:r>
      <w:r>
        <w:rPr>
          <w:spacing w:val="-2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t>documentos</w:t>
      </w:r>
      <w:r>
        <w:rPr>
          <w:spacing w:val="-2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proceso.</w:t>
      </w:r>
    </w:p>
    <w:p w14:paraId="2E15CB58" w14:textId="77777777" w:rsidR="00177428" w:rsidRDefault="00177428">
      <w:pPr>
        <w:pStyle w:val="Textoindependiente"/>
        <w:ind w:left="0"/>
        <w:rPr>
          <w:sz w:val="20"/>
        </w:rPr>
      </w:pPr>
    </w:p>
    <w:p w14:paraId="1526AD76" w14:textId="71AA367E" w:rsidR="00177428" w:rsidRDefault="005836B8">
      <w:pPr>
        <w:pStyle w:val="Textoindependiente"/>
        <w:spacing w:before="10"/>
        <w:ind w:left="0"/>
        <w:rPr>
          <w:sz w:val="1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73E58B35" wp14:editId="6FD24B93">
                <wp:simplePos x="0" y="0"/>
                <wp:positionH relativeFrom="page">
                  <wp:posOffset>1080135</wp:posOffset>
                </wp:positionH>
                <wp:positionV relativeFrom="paragraph">
                  <wp:posOffset>158750</wp:posOffset>
                </wp:positionV>
                <wp:extent cx="1828800" cy="1270"/>
                <wp:effectExtent l="0" t="0" r="0" b="0"/>
                <wp:wrapTopAndBottom/>
                <wp:docPr id="11" name="Freeform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28800" cy="1270"/>
                        </a:xfrm>
                        <a:custGeom>
                          <a:avLst/>
                          <a:gdLst>
                            <a:gd name="T0" fmla="+- 0 1701 1701"/>
                            <a:gd name="T1" fmla="*/ T0 w 2880"/>
                            <a:gd name="T2" fmla="+- 0 4581 1701"/>
                            <a:gd name="T3" fmla="*/ T2 w 28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880">
                              <a:moveTo>
                                <a:pt x="0" y="0"/>
                              </a:moveTo>
                              <a:lnTo>
                                <a:pt x="2880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816D2F" id="Freeform 8" o:spid="_x0000_s1026" style="position:absolute;margin-left:85.05pt;margin-top:12.5pt;width:2in;height:.1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" path="m,l2880,e" filled="f" strokeweight=".5pt">
                <v:path arrowok="t" o:connecttype="custom" o:connectlocs="0,0;1828800,0" o:connectangles="0,0"/>
                <w10:wrap type="topAndBottom" anchorx="page"/>
              </v:shape>
            </w:pict>
          </mc:Fallback>
        </mc:AlternateContent>
      </w:r>
    </w:p>
    <w:p w14:paraId="07D94E14" w14:textId="77777777" w:rsidR="00177428" w:rsidRDefault="00CA78DF">
      <w:pPr>
        <w:tabs>
          <w:tab w:val="left" w:pos="1491"/>
          <w:tab w:val="left" w:pos="4801"/>
        </w:tabs>
        <w:spacing w:before="80" w:line="276" w:lineRule="auto"/>
        <w:ind w:left="100" w:right="483" w:firstLine="709"/>
        <w:rPr>
          <w:sz w:val="18"/>
        </w:rPr>
      </w:pPr>
      <w:r>
        <w:rPr>
          <w:sz w:val="18"/>
          <w:vertAlign w:val="superscript"/>
        </w:rPr>
        <w:t>9</w:t>
      </w:r>
      <w:r>
        <w:rPr>
          <w:sz w:val="18"/>
        </w:rPr>
        <w:t xml:space="preserve"> Por</w:t>
      </w:r>
      <w:r>
        <w:rPr>
          <w:spacing w:val="1"/>
          <w:sz w:val="18"/>
        </w:rPr>
        <w:t xml:space="preserve"> </w:t>
      </w:r>
      <w:r>
        <w:rPr>
          <w:sz w:val="18"/>
        </w:rPr>
        <w:t>ejemplo, para</w:t>
      </w:r>
      <w:r>
        <w:rPr>
          <w:spacing w:val="1"/>
          <w:sz w:val="18"/>
        </w:rPr>
        <w:t xml:space="preserve"> </w:t>
      </w:r>
      <w:r>
        <w:rPr>
          <w:sz w:val="18"/>
        </w:rPr>
        <w:t>Colciencias</w:t>
      </w:r>
      <w:r>
        <w:rPr>
          <w:spacing w:val="1"/>
          <w:sz w:val="18"/>
        </w:rPr>
        <w:t xml:space="preserve"> </w:t>
      </w:r>
      <w:r>
        <w:rPr>
          <w:sz w:val="18"/>
        </w:rPr>
        <w:t>los manuales</w:t>
      </w:r>
      <w:r>
        <w:rPr>
          <w:spacing w:val="1"/>
          <w:sz w:val="18"/>
        </w:rPr>
        <w:t xml:space="preserve"> </w:t>
      </w:r>
      <w:r>
        <w:rPr>
          <w:sz w:val="18"/>
        </w:rPr>
        <w:t>«son</w:t>
      </w:r>
      <w:r>
        <w:rPr>
          <w:spacing w:val="1"/>
          <w:sz w:val="18"/>
        </w:rPr>
        <w:t xml:space="preserve"> </w:t>
      </w:r>
      <w:r>
        <w:rPr>
          <w:sz w:val="18"/>
        </w:rPr>
        <w:t>instrumentos administrativos</w:t>
      </w:r>
      <w:r>
        <w:rPr>
          <w:spacing w:val="1"/>
          <w:sz w:val="18"/>
        </w:rPr>
        <w:t xml:space="preserve"> </w:t>
      </w:r>
      <w:r>
        <w:rPr>
          <w:sz w:val="18"/>
        </w:rPr>
        <w:t>que se</w:t>
      </w:r>
      <w:r>
        <w:rPr>
          <w:spacing w:val="1"/>
          <w:sz w:val="18"/>
        </w:rPr>
        <w:t xml:space="preserve"> </w:t>
      </w:r>
      <w:r>
        <w:rPr>
          <w:sz w:val="18"/>
        </w:rPr>
        <w:t>elaboran</w:t>
      </w:r>
      <w:r>
        <w:rPr>
          <w:spacing w:val="1"/>
          <w:sz w:val="18"/>
        </w:rPr>
        <w:t xml:space="preserve"> </w:t>
      </w:r>
      <w:r>
        <w:rPr>
          <w:sz w:val="18"/>
        </w:rPr>
        <w:t>para</w:t>
      </w:r>
      <w:r>
        <w:rPr>
          <w:spacing w:val="14"/>
          <w:sz w:val="18"/>
        </w:rPr>
        <w:t xml:space="preserve"> </w:t>
      </w:r>
      <w:r>
        <w:rPr>
          <w:sz w:val="18"/>
        </w:rPr>
        <w:t>determinar</w:t>
      </w:r>
      <w:r>
        <w:rPr>
          <w:spacing w:val="14"/>
          <w:sz w:val="18"/>
        </w:rPr>
        <w:t xml:space="preserve"> </w:t>
      </w:r>
      <w:r>
        <w:rPr>
          <w:sz w:val="18"/>
        </w:rPr>
        <w:t>en</w:t>
      </w:r>
      <w:r>
        <w:rPr>
          <w:spacing w:val="14"/>
          <w:sz w:val="18"/>
        </w:rPr>
        <w:t xml:space="preserve"> </w:t>
      </w:r>
      <w:r>
        <w:rPr>
          <w:sz w:val="18"/>
        </w:rPr>
        <w:t>forma</w:t>
      </w:r>
      <w:r>
        <w:rPr>
          <w:spacing w:val="14"/>
          <w:sz w:val="18"/>
        </w:rPr>
        <w:t xml:space="preserve"> </w:t>
      </w:r>
      <w:r>
        <w:rPr>
          <w:sz w:val="18"/>
        </w:rPr>
        <w:t>explícita,</w:t>
      </w:r>
      <w:r>
        <w:rPr>
          <w:spacing w:val="14"/>
          <w:sz w:val="18"/>
        </w:rPr>
        <w:t xml:space="preserve"> </w:t>
      </w:r>
      <w:r>
        <w:rPr>
          <w:sz w:val="18"/>
        </w:rPr>
        <w:t>ordenada</w:t>
      </w:r>
      <w:r>
        <w:rPr>
          <w:spacing w:val="14"/>
          <w:sz w:val="18"/>
        </w:rPr>
        <w:t xml:space="preserve"> </w:t>
      </w:r>
      <w:r>
        <w:rPr>
          <w:sz w:val="18"/>
        </w:rPr>
        <w:t>y</w:t>
      </w:r>
      <w:r>
        <w:rPr>
          <w:spacing w:val="14"/>
          <w:sz w:val="18"/>
        </w:rPr>
        <w:t xml:space="preserve"> </w:t>
      </w:r>
      <w:r>
        <w:rPr>
          <w:sz w:val="18"/>
        </w:rPr>
        <w:t>sistemática</w:t>
      </w:r>
      <w:r>
        <w:rPr>
          <w:spacing w:val="14"/>
          <w:sz w:val="18"/>
        </w:rPr>
        <w:t xml:space="preserve"> </w:t>
      </w:r>
      <w:r>
        <w:rPr>
          <w:sz w:val="18"/>
        </w:rPr>
        <w:t>información</w:t>
      </w:r>
      <w:r>
        <w:rPr>
          <w:spacing w:val="14"/>
          <w:sz w:val="18"/>
        </w:rPr>
        <w:t xml:space="preserve"> </w:t>
      </w:r>
      <w:r>
        <w:rPr>
          <w:sz w:val="18"/>
        </w:rPr>
        <w:t>sobre</w:t>
      </w:r>
      <w:r>
        <w:rPr>
          <w:spacing w:val="14"/>
          <w:sz w:val="18"/>
        </w:rPr>
        <w:t xml:space="preserve"> </w:t>
      </w:r>
      <w:r>
        <w:rPr>
          <w:sz w:val="18"/>
        </w:rPr>
        <w:t>objetivos,</w:t>
      </w:r>
      <w:r>
        <w:rPr>
          <w:spacing w:val="14"/>
          <w:sz w:val="18"/>
        </w:rPr>
        <w:t xml:space="preserve"> </w:t>
      </w:r>
      <w:r>
        <w:rPr>
          <w:sz w:val="18"/>
        </w:rPr>
        <w:t>políticas,</w:t>
      </w:r>
      <w:r>
        <w:rPr>
          <w:spacing w:val="1"/>
          <w:sz w:val="18"/>
        </w:rPr>
        <w:t xml:space="preserve"> </w:t>
      </w:r>
      <w:r>
        <w:rPr>
          <w:sz w:val="18"/>
        </w:rPr>
        <w:t>atribuciones,</w:t>
      </w:r>
      <w:r>
        <w:rPr>
          <w:spacing w:val="1"/>
          <w:sz w:val="18"/>
        </w:rPr>
        <w:t xml:space="preserve"> </w:t>
      </w:r>
      <w:r>
        <w:rPr>
          <w:sz w:val="18"/>
        </w:rPr>
        <w:t>organización</w:t>
      </w:r>
      <w:r>
        <w:rPr>
          <w:spacing w:val="1"/>
          <w:sz w:val="18"/>
        </w:rPr>
        <w:t xml:space="preserve"> </w:t>
      </w:r>
      <w:r>
        <w:rPr>
          <w:sz w:val="18"/>
        </w:rPr>
        <w:t>y</w:t>
      </w:r>
      <w:r>
        <w:rPr>
          <w:spacing w:val="1"/>
          <w:sz w:val="18"/>
        </w:rPr>
        <w:t xml:space="preserve"> </w:t>
      </w:r>
      <w:r>
        <w:rPr>
          <w:sz w:val="18"/>
        </w:rPr>
        <w:t>procedimientos</w:t>
      </w:r>
      <w:r>
        <w:rPr>
          <w:spacing w:val="1"/>
          <w:sz w:val="18"/>
        </w:rPr>
        <w:t xml:space="preserve"> </w:t>
      </w:r>
      <w:r>
        <w:rPr>
          <w:sz w:val="18"/>
        </w:rPr>
        <w:t>de</w:t>
      </w:r>
      <w:r>
        <w:rPr>
          <w:spacing w:val="1"/>
          <w:sz w:val="18"/>
        </w:rPr>
        <w:t xml:space="preserve"> </w:t>
      </w:r>
      <w:r>
        <w:rPr>
          <w:sz w:val="18"/>
        </w:rPr>
        <w:t>los</w:t>
      </w:r>
      <w:r>
        <w:rPr>
          <w:spacing w:val="1"/>
          <w:sz w:val="18"/>
        </w:rPr>
        <w:t xml:space="preserve"> </w:t>
      </w:r>
      <w:r>
        <w:rPr>
          <w:sz w:val="18"/>
        </w:rPr>
        <w:t>órganos</w:t>
      </w:r>
      <w:r>
        <w:rPr>
          <w:spacing w:val="1"/>
          <w:sz w:val="18"/>
        </w:rPr>
        <w:t xml:space="preserve"> </w:t>
      </w:r>
      <w:r>
        <w:rPr>
          <w:sz w:val="18"/>
        </w:rPr>
        <w:t>de</w:t>
      </w:r>
      <w:r>
        <w:rPr>
          <w:spacing w:val="1"/>
          <w:sz w:val="18"/>
        </w:rPr>
        <w:t xml:space="preserve"> </w:t>
      </w:r>
      <w:r>
        <w:rPr>
          <w:sz w:val="18"/>
        </w:rPr>
        <w:t>una</w:t>
      </w:r>
      <w:r>
        <w:rPr>
          <w:spacing w:val="1"/>
          <w:sz w:val="18"/>
        </w:rPr>
        <w:t xml:space="preserve"> </w:t>
      </w:r>
      <w:r>
        <w:rPr>
          <w:sz w:val="18"/>
        </w:rPr>
        <w:t>institución.</w:t>
      </w:r>
      <w:r>
        <w:rPr>
          <w:spacing w:val="1"/>
          <w:sz w:val="18"/>
        </w:rPr>
        <w:t xml:space="preserve"> </w:t>
      </w:r>
      <w:r>
        <w:rPr>
          <w:sz w:val="18"/>
        </w:rPr>
        <w:t>Se</w:t>
      </w:r>
      <w:r>
        <w:rPr>
          <w:spacing w:val="1"/>
          <w:sz w:val="18"/>
        </w:rPr>
        <w:t xml:space="preserve"> </w:t>
      </w:r>
      <w:r>
        <w:rPr>
          <w:sz w:val="18"/>
        </w:rPr>
        <w:t>caracterizan</w:t>
      </w:r>
      <w:r>
        <w:rPr>
          <w:spacing w:val="1"/>
          <w:sz w:val="18"/>
        </w:rPr>
        <w:t xml:space="preserve"> </w:t>
      </w:r>
      <w:r>
        <w:rPr>
          <w:sz w:val="18"/>
        </w:rPr>
        <w:t>por</w:t>
      </w:r>
      <w:r>
        <w:rPr>
          <w:spacing w:val="1"/>
          <w:sz w:val="18"/>
        </w:rPr>
        <w:t xml:space="preserve"> </w:t>
      </w:r>
      <w:r>
        <w:rPr>
          <w:spacing w:val="-1"/>
          <w:sz w:val="18"/>
        </w:rPr>
        <w:t>desarrollar</w:t>
      </w:r>
      <w:r>
        <w:rPr>
          <w:spacing w:val="-12"/>
          <w:sz w:val="18"/>
        </w:rPr>
        <w:t xml:space="preserve"> </w:t>
      </w:r>
      <w:r>
        <w:rPr>
          <w:spacing w:val="-1"/>
          <w:sz w:val="18"/>
        </w:rPr>
        <w:t>criterios</w:t>
      </w:r>
      <w:r>
        <w:rPr>
          <w:spacing w:val="-11"/>
          <w:sz w:val="18"/>
        </w:rPr>
        <w:t xml:space="preserve"> </w:t>
      </w:r>
      <w:r>
        <w:rPr>
          <w:spacing w:val="-1"/>
          <w:sz w:val="18"/>
        </w:rPr>
        <w:t>generales</w:t>
      </w:r>
      <w:r>
        <w:rPr>
          <w:spacing w:val="-11"/>
          <w:sz w:val="18"/>
        </w:rPr>
        <w:t xml:space="preserve"> </w:t>
      </w:r>
      <w:r>
        <w:rPr>
          <w:spacing w:val="-1"/>
          <w:sz w:val="18"/>
        </w:rPr>
        <w:t>sobre</w:t>
      </w:r>
      <w:r>
        <w:rPr>
          <w:spacing w:val="-11"/>
          <w:sz w:val="18"/>
        </w:rPr>
        <w:t xml:space="preserve"> </w:t>
      </w:r>
      <w:r>
        <w:rPr>
          <w:spacing w:val="-1"/>
          <w:sz w:val="18"/>
        </w:rPr>
        <w:t>un</w:t>
      </w:r>
      <w:r>
        <w:rPr>
          <w:spacing w:val="-11"/>
          <w:sz w:val="18"/>
        </w:rPr>
        <w:t xml:space="preserve"> </w:t>
      </w:r>
      <w:r>
        <w:rPr>
          <w:spacing w:val="-1"/>
          <w:sz w:val="18"/>
        </w:rPr>
        <w:t>tema</w:t>
      </w:r>
      <w:r>
        <w:rPr>
          <w:spacing w:val="-11"/>
          <w:sz w:val="18"/>
        </w:rPr>
        <w:t xml:space="preserve"> </w:t>
      </w:r>
      <w:r>
        <w:rPr>
          <w:spacing w:val="-1"/>
          <w:sz w:val="18"/>
        </w:rPr>
        <w:t>estratégico</w:t>
      </w:r>
      <w:r>
        <w:rPr>
          <w:spacing w:val="-11"/>
          <w:sz w:val="18"/>
        </w:rPr>
        <w:t xml:space="preserve"> </w:t>
      </w:r>
      <w:r>
        <w:rPr>
          <w:sz w:val="18"/>
        </w:rPr>
        <w:t>y</w:t>
      </w:r>
      <w:r>
        <w:rPr>
          <w:spacing w:val="-12"/>
          <w:sz w:val="18"/>
        </w:rPr>
        <w:t xml:space="preserve"> </w:t>
      </w:r>
      <w:r>
        <w:rPr>
          <w:sz w:val="18"/>
        </w:rPr>
        <w:t>en</w:t>
      </w:r>
      <w:r>
        <w:rPr>
          <w:spacing w:val="-11"/>
          <w:sz w:val="18"/>
        </w:rPr>
        <w:t xml:space="preserve"> </w:t>
      </w:r>
      <w:r>
        <w:rPr>
          <w:sz w:val="18"/>
        </w:rPr>
        <w:t>su</w:t>
      </w:r>
      <w:r>
        <w:rPr>
          <w:spacing w:val="-11"/>
          <w:sz w:val="18"/>
        </w:rPr>
        <w:t xml:space="preserve"> </w:t>
      </w:r>
      <w:r>
        <w:rPr>
          <w:sz w:val="18"/>
        </w:rPr>
        <w:t>mayoría,</w:t>
      </w:r>
      <w:r>
        <w:rPr>
          <w:spacing w:val="-11"/>
          <w:sz w:val="18"/>
        </w:rPr>
        <w:t xml:space="preserve"> </w:t>
      </w:r>
      <w:r>
        <w:rPr>
          <w:sz w:val="18"/>
        </w:rPr>
        <w:t>referencian</w:t>
      </w:r>
      <w:r>
        <w:rPr>
          <w:spacing w:val="-11"/>
          <w:sz w:val="18"/>
        </w:rPr>
        <w:t xml:space="preserve"> </w:t>
      </w:r>
      <w:r>
        <w:rPr>
          <w:sz w:val="18"/>
        </w:rPr>
        <w:t>procedimientos,</w:t>
      </w:r>
      <w:r>
        <w:rPr>
          <w:spacing w:val="-11"/>
          <w:sz w:val="18"/>
        </w:rPr>
        <w:t xml:space="preserve"> </w:t>
      </w:r>
      <w:r>
        <w:rPr>
          <w:sz w:val="18"/>
        </w:rPr>
        <w:t>guías,</w:t>
      </w:r>
      <w:r>
        <w:rPr>
          <w:spacing w:val="1"/>
          <w:sz w:val="18"/>
        </w:rPr>
        <w:t xml:space="preserve"> </w:t>
      </w:r>
      <w:r>
        <w:rPr>
          <w:sz w:val="18"/>
        </w:rPr>
        <w:t>instructivos,</w:t>
      </w:r>
      <w:r>
        <w:rPr>
          <w:spacing w:val="8"/>
          <w:sz w:val="18"/>
        </w:rPr>
        <w:t xml:space="preserve"> </w:t>
      </w:r>
      <w:r>
        <w:rPr>
          <w:sz w:val="18"/>
        </w:rPr>
        <w:t>modelos</w:t>
      </w:r>
      <w:r>
        <w:rPr>
          <w:spacing w:val="8"/>
          <w:sz w:val="18"/>
        </w:rPr>
        <w:t xml:space="preserve"> </w:t>
      </w:r>
      <w:r>
        <w:rPr>
          <w:sz w:val="18"/>
        </w:rPr>
        <w:t>y</w:t>
      </w:r>
      <w:r>
        <w:rPr>
          <w:spacing w:val="8"/>
          <w:sz w:val="18"/>
        </w:rPr>
        <w:t xml:space="preserve"> </w:t>
      </w:r>
      <w:r>
        <w:rPr>
          <w:sz w:val="18"/>
        </w:rPr>
        <w:t>formatos».</w:t>
      </w:r>
      <w:r>
        <w:rPr>
          <w:spacing w:val="9"/>
          <w:sz w:val="18"/>
        </w:rPr>
        <w:t xml:space="preserve"> </w:t>
      </w:r>
      <w:r>
        <w:rPr>
          <w:sz w:val="18"/>
        </w:rPr>
        <w:t>Mientras</w:t>
      </w:r>
      <w:r>
        <w:rPr>
          <w:spacing w:val="8"/>
          <w:sz w:val="18"/>
        </w:rPr>
        <w:t xml:space="preserve"> </w:t>
      </w:r>
      <w:r>
        <w:rPr>
          <w:sz w:val="18"/>
        </w:rPr>
        <w:t>que</w:t>
      </w:r>
      <w:r>
        <w:rPr>
          <w:spacing w:val="8"/>
          <w:sz w:val="18"/>
        </w:rPr>
        <w:t xml:space="preserve"> </w:t>
      </w:r>
      <w:r>
        <w:rPr>
          <w:sz w:val="18"/>
        </w:rPr>
        <w:t>las</w:t>
      </w:r>
      <w:r>
        <w:rPr>
          <w:spacing w:val="8"/>
          <w:sz w:val="18"/>
        </w:rPr>
        <w:t xml:space="preserve"> </w:t>
      </w:r>
      <w:r>
        <w:rPr>
          <w:sz w:val="18"/>
        </w:rPr>
        <w:t>guías</w:t>
      </w:r>
      <w:r>
        <w:rPr>
          <w:spacing w:val="8"/>
          <w:sz w:val="18"/>
        </w:rPr>
        <w:t xml:space="preserve"> </w:t>
      </w:r>
      <w:r>
        <w:rPr>
          <w:sz w:val="18"/>
        </w:rPr>
        <w:t>son</w:t>
      </w:r>
      <w:r>
        <w:rPr>
          <w:spacing w:val="8"/>
          <w:sz w:val="18"/>
        </w:rPr>
        <w:t xml:space="preserve"> </w:t>
      </w:r>
      <w:r>
        <w:rPr>
          <w:sz w:val="18"/>
        </w:rPr>
        <w:t>«documentos</w:t>
      </w:r>
      <w:r>
        <w:rPr>
          <w:spacing w:val="8"/>
          <w:sz w:val="18"/>
        </w:rPr>
        <w:t xml:space="preserve"> </w:t>
      </w:r>
      <w:r>
        <w:rPr>
          <w:sz w:val="18"/>
        </w:rPr>
        <w:t>que</w:t>
      </w:r>
      <w:r>
        <w:rPr>
          <w:spacing w:val="8"/>
          <w:sz w:val="18"/>
        </w:rPr>
        <w:t xml:space="preserve"> </w:t>
      </w:r>
      <w:r>
        <w:rPr>
          <w:sz w:val="18"/>
        </w:rPr>
        <w:t>contienen</w:t>
      </w:r>
      <w:r>
        <w:rPr>
          <w:spacing w:val="9"/>
          <w:sz w:val="18"/>
        </w:rPr>
        <w:t xml:space="preserve"> </w:t>
      </w:r>
      <w:r>
        <w:rPr>
          <w:sz w:val="18"/>
        </w:rPr>
        <w:t>orientaciones</w:t>
      </w:r>
      <w:r>
        <w:rPr>
          <w:spacing w:val="1"/>
          <w:sz w:val="18"/>
        </w:rPr>
        <w:t xml:space="preserve"> </w:t>
      </w:r>
      <w:r>
        <w:rPr>
          <w:sz w:val="18"/>
        </w:rPr>
        <w:t>acerca</w:t>
      </w:r>
      <w:r>
        <w:rPr>
          <w:spacing w:val="-4"/>
          <w:sz w:val="18"/>
        </w:rPr>
        <w:t xml:space="preserve"> </w:t>
      </w:r>
      <w:r>
        <w:rPr>
          <w:sz w:val="18"/>
        </w:rPr>
        <w:t>de</w:t>
      </w:r>
      <w:r>
        <w:rPr>
          <w:spacing w:val="-3"/>
          <w:sz w:val="18"/>
        </w:rPr>
        <w:t xml:space="preserve"> </w:t>
      </w:r>
      <w:r>
        <w:rPr>
          <w:sz w:val="18"/>
        </w:rPr>
        <w:t>la</w:t>
      </w:r>
      <w:r>
        <w:rPr>
          <w:spacing w:val="-3"/>
          <w:sz w:val="18"/>
        </w:rPr>
        <w:t xml:space="preserve"> </w:t>
      </w:r>
      <w:r>
        <w:rPr>
          <w:sz w:val="18"/>
        </w:rPr>
        <w:t>forma</w:t>
      </w:r>
      <w:r>
        <w:rPr>
          <w:spacing w:val="-3"/>
          <w:sz w:val="18"/>
        </w:rPr>
        <w:t xml:space="preserve"> </w:t>
      </w:r>
      <w:r>
        <w:rPr>
          <w:sz w:val="18"/>
        </w:rPr>
        <w:t>como</w:t>
      </w:r>
      <w:r>
        <w:rPr>
          <w:spacing w:val="-3"/>
          <w:sz w:val="18"/>
        </w:rPr>
        <w:t xml:space="preserve"> </w:t>
      </w:r>
      <w:r>
        <w:rPr>
          <w:sz w:val="18"/>
        </w:rPr>
        <w:t>se</w:t>
      </w:r>
      <w:r>
        <w:rPr>
          <w:spacing w:val="-4"/>
          <w:sz w:val="18"/>
        </w:rPr>
        <w:t xml:space="preserve"> </w:t>
      </w:r>
      <w:r>
        <w:rPr>
          <w:sz w:val="18"/>
        </w:rPr>
        <w:t>desarrolla</w:t>
      </w:r>
      <w:r>
        <w:rPr>
          <w:spacing w:val="-3"/>
          <w:sz w:val="18"/>
        </w:rPr>
        <w:t xml:space="preserve"> </w:t>
      </w:r>
      <w:r>
        <w:rPr>
          <w:sz w:val="18"/>
        </w:rPr>
        <w:t>una</w:t>
      </w:r>
      <w:r>
        <w:rPr>
          <w:spacing w:val="-3"/>
          <w:sz w:val="18"/>
        </w:rPr>
        <w:t xml:space="preserve"> </w:t>
      </w:r>
      <w:r>
        <w:rPr>
          <w:sz w:val="18"/>
        </w:rPr>
        <w:t>metodología</w:t>
      </w:r>
      <w:r>
        <w:rPr>
          <w:sz w:val="18"/>
        </w:rPr>
        <w:tab/>
        <w:t>relacionada</w:t>
      </w:r>
      <w:r>
        <w:rPr>
          <w:spacing w:val="6"/>
          <w:sz w:val="18"/>
        </w:rPr>
        <w:t xml:space="preserve"> </w:t>
      </w:r>
      <w:r>
        <w:rPr>
          <w:sz w:val="18"/>
        </w:rPr>
        <w:t>con</w:t>
      </w:r>
      <w:r>
        <w:rPr>
          <w:spacing w:val="5"/>
          <w:sz w:val="18"/>
        </w:rPr>
        <w:t xml:space="preserve"> </w:t>
      </w:r>
      <w:r>
        <w:rPr>
          <w:sz w:val="18"/>
        </w:rPr>
        <w:t>los</w:t>
      </w:r>
      <w:r>
        <w:rPr>
          <w:spacing w:val="5"/>
          <w:sz w:val="18"/>
        </w:rPr>
        <w:t xml:space="preserve"> </w:t>
      </w:r>
      <w:r>
        <w:rPr>
          <w:sz w:val="18"/>
        </w:rPr>
        <w:t>procedimientos</w:t>
      </w:r>
      <w:r>
        <w:rPr>
          <w:spacing w:val="5"/>
          <w:sz w:val="18"/>
        </w:rPr>
        <w:t xml:space="preserve"> </w:t>
      </w:r>
      <w:r>
        <w:rPr>
          <w:sz w:val="18"/>
        </w:rPr>
        <w:t>de</w:t>
      </w:r>
      <w:r>
        <w:rPr>
          <w:spacing w:val="5"/>
          <w:sz w:val="18"/>
        </w:rPr>
        <w:t xml:space="preserve"> </w:t>
      </w:r>
      <w:r>
        <w:rPr>
          <w:sz w:val="18"/>
        </w:rPr>
        <w:t>la</w:t>
      </w:r>
      <w:r>
        <w:rPr>
          <w:spacing w:val="1"/>
          <w:sz w:val="18"/>
        </w:rPr>
        <w:t xml:space="preserve"> </w:t>
      </w:r>
      <w:r>
        <w:rPr>
          <w:sz w:val="18"/>
        </w:rPr>
        <w:t>entidad»:</w:t>
      </w:r>
      <w:r>
        <w:rPr>
          <w:sz w:val="18"/>
        </w:rPr>
        <w:tab/>
      </w:r>
      <w:hyperlink r:id="rId9">
        <w:r>
          <w:rPr>
            <w:sz w:val="18"/>
          </w:rPr>
          <w:t>https://www.colciencias.gov.co/sites/default/files/ckeditor_files/G102PR01-procedimiento-</w:t>
        </w:r>
      </w:hyperlink>
      <w:r>
        <w:rPr>
          <w:spacing w:val="1"/>
          <w:sz w:val="18"/>
        </w:rPr>
        <w:t xml:space="preserve"> </w:t>
      </w:r>
      <w:r>
        <w:rPr>
          <w:sz w:val="18"/>
        </w:rPr>
        <w:t>elaboracion-</w:t>
      </w:r>
      <w:r>
        <w:rPr>
          <w:spacing w:val="-2"/>
          <w:sz w:val="18"/>
        </w:rPr>
        <w:t xml:space="preserve"> </w:t>
      </w:r>
      <w:r>
        <w:rPr>
          <w:sz w:val="18"/>
        </w:rPr>
        <w:t>control.pdf</w:t>
      </w:r>
    </w:p>
    <w:p w14:paraId="3695104F" w14:textId="77777777" w:rsidR="00177428" w:rsidRDefault="00177428">
      <w:pPr>
        <w:pStyle w:val="Textoindependiente"/>
        <w:spacing w:before="4"/>
        <w:ind w:left="0"/>
        <w:rPr>
          <w:sz w:val="17"/>
        </w:rPr>
      </w:pPr>
    </w:p>
    <w:p w14:paraId="0F9F85A3" w14:textId="77777777" w:rsidR="00177428" w:rsidRDefault="00CA78DF">
      <w:pPr>
        <w:spacing w:line="276" w:lineRule="auto"/>
        <w:ind w:left="100" w:right="533" w:firstLine="708"/>
        <w:jc w:val="both"/>
        <w:rPr>
          <w:sz w:val="18"/>
        </w:rPr>
      </w:pPr>
      <w:r>
        <w:rPr>
          <w:sz w:val="18"/>
        </w:rPr>
        <w:t>Para la Autoridad Nacional de Licencias Ambientales los manuales y guías «son documentos</w:t>
      </w:r>
      <w:r>
        <w:rPr>
          <w:spacing w:val="1"/>
          <w:sz w:val="18"/>
        </w:rPr>
        <w:t xml:space="preserve"> </w:t>
      </w:r>
      <w:r>
        <w:rPr>
          <w:sz w:val="18"/>
        </w:rPr>
        <w:t>técnicos a través de los cuales se estandarizan y se definen criterios y procedimientos de una actividad</w:t>
      </w:r>
      <w:r>
        <w:rPr>
          <w:spacing w:val="1"/>
          <w:sz w:val="18"/>
        </w:rPr>
        <w:t xml:space="preserve"> </w:t>
      </w:r>
      <w:r>
        <w:rPr>
          <w:sz w:val="18"/>
        </w:rPr>
        <w:t>específica. A través de ellos se indican enfoques, lineamientos, se definen instructivos y se detallan los</w:t>
      </w:r>
      <w:r>
        <w:rPr>
          <w:spacing w:val="1"/>
          <w:sz w:val="18"/>
        </w:rPr>
        <w:t xml:space="preserve"> </w:t>
      </w:r>
      <w:r>
        <w:rPr>
          <w:sz w:val="18"/>
        </w:rPr>
        <w:t>pasos que deben seguir quienes desarrollan una actividad determinada. El propósito de esta herramienta</w:t>
      </w:r>
      <w:r>
        <w:rPr>
          <w:spacing w:val="1"/>
          <w:sz w:val="18"/>
        </w:rPr>
        <w:t xml:space="preserve"> </w:t>
      </w:r>
      <w:r>
        <w:rPr>
          <w:sz w:val="18"/>
        </w:rPr>
        <w:t>es</w:t>
      </w:r>
      <w:r>
        <w:rPr>
          <w:spacing w:val="-9"/>
          <w:sz w:val="18"/>
        </w:rPr>
        <w:t xml:space="preserve"> </w:t>
      </w:r>
      <w:r>
        <w:rPr>
          <w:sz w:val="18"/>
        </w:rPr>
        <w:t>el</w:t>
      </w:r>
      <w:r>
        <w:rPr>
          <w:spacing w:val="-8"/>
          <w:sz w:val="18"/>
        </w:rPr>
        <w:t xml:space="preserve"> </w:t>
      </w:r>
      <w:r>
        <w:rPr>
          <w:sz w:val="18"/>
        </w:rPr>
        <w:t>de</w:t>
      </w:r>
      <w:r>
        <w:rPr>
          <w:spacing w:val="-9"/>
          <w:sz w:val="18"/>
        </w:rPr>
        <w:t xml:space="preserve"> </w:t>
      </w:r>
      <w:r>
        <w:rPr>
          <w:sz w:val="18"/>
        </w:rPr>
        <w:t>permitir</w:t>
      </w:r>
      <w:r>
        <w:rPr>
          <w:spacing w:val="-8"/>
          <w:sz w:val="18"/>
        </w:rPr>
        <w:t xml:space="preserve"> </w:t>
      </w:r>
      <w:r>
        <w:rPr>
          <w:sz w:val="18"/>
        </w:rPr>
        <w:t>que</w:t>
      </w:r>
      <w:r>
        <w:rPr>
          <w:spacing w:val="-8"/>
          <w:sz w:val="18"/>
        </w:rPr>
        <w:t xml:space="preserve"> </w:t>
      </w:r>
      <w:r>
        <w:rPr>
          <w:sz w:val="18"/>
        </w:rPr>
        <w:t>las</w:t>
      </w:r>
      <w:r>
        <w:rPr>
          <w:spacing w:val="-9"/>
          <w:sz w:val="18"/>
        </w:rPr>
        <w:t xml:space="preserve"> </w:t>
      </w:r>
      <w:r>
        <w:rPr>
          <w:sz w:val="18"/>
        </w:rPr>
        <w:t>autoridades</w:t>
      </w:r>
      <w:r>
        <w:rPr>
          <w:spacing w:val="-8"/>
          <w:sz w:val="18"/>
        </w:rPr>
        <w:t xml:space="preserve"> </w:t>
      </w:r>
      <w:r>
        <w:rPr>
          <w:sz w:val="18"/>
        </w:rPr>
        <w:t>o</w:t>
      </w:r>
      <w:r>
        <w:rPr>
          <w:spacing w:val="-8"/>
          <w:sz w:val="18"/>
        </w:rPr>
        <w:t xml:space="preserve"> </w:t>
      </w:r>
      <w:r>
        <w:rPr>
          <w:sz w:val="18"/>
        </w:rPr>
        <w:t>a</w:t>
      </w:r>
      <w:r>
        <w:rPr>
          <w:spacing w:val="-9"/>
          <w:sz w:val="18"/>
        </w:rPr>
        <w:t xml:space="preserve"> </w:t>
      </w:r>
      <w:r>
        <w:rPr>
          <w:sz w:val="18"/>
        </w:rPr>
        <w:t>cualquier</w:t>
      </w:r>
      <w:r>
        <w:rPr>
          <w:spacing w:val="-8"/>
          <w:sz w:val="18"/>
        </w:rPr>
        <w:t xml:space="preserve"> </w:t>
      </w:r>
      <w:r>
        <w:rPr>
          <w:sz w:val="18"/>
        </w:rPr>
        <w:t>otro</w:t>
      </w:r>
      <w:r>
        <w:rPr>
          <w:spacing w:val="-8"/>
          <w:sz w:val="18"/>
        </w:rPr>
        <w:t xml:space="preserve"> </w:t>
      </w:r>
      <w:r>
        <w:rPr>
          <w:sz w:val="18"/>
        </w:rPr>
        <w:t>organismo</w:t>
      </w:r>
      <w:r>
        <w:rPr>
          <w:spacing w:val="-9"/>
          <w:sz w:val="18"/>
        </w:rPr>
        <w:t xml:space="preserve"> </w:t>
      </w:r>
      <w:r>
        <w:rPr>
          <w:sz w:val="18"/>
        </w:rPr>
        <w:t>equivalente</w:t>
      </w:r>
      <w:r>
        <w:rPr>
          <w:spacing w:val="-8"/>
          <w:sz w:val="18"/>
        </w:rPr>
        <w:t xml:space="preserve"> </w:t>
      </w:r>
      <w:r>
        <w:rPr>
          <w:sz w:val="18"/>
        </w:rPr>
        <w:t>haga</w:t>
      </w:r>
      <w:r>
        <w:rPr>
          <w:spacing w:val="-8"/>
          <w:sz w:val="18"/>
        </w:rPr>
        <w:t xml:space="preserve"> </w:t>
      </w:r>
      <w:r>
        <w:rPr>
          <w:sz w:val="18"/>
        </w:rPr>
        <w:t>más</w:t>
      </w:r>
      <w:r>
        <w:rPr>
          <w:spacing w:val="-9"/>
          <w:sz w:val="18"/>
        </w:rPr>
        <w:t xml:space="preserve"> </w:t>
      </w:r>
      <w:r>
        <w:rPr>
          <w:sz w:val="18"/>
        </w:rPr>
        <w:t>efectiva</w:t>
      </w:r>
      <w:r>
        <w:rPr>
          <w:spacing w:val="-8"/>
          <w:sz w:val="18"/>
        </w:rPr>
        <w:t xml:space="preserve"> </w:t>
      </w:r>
      <w:r>
        <w:rPr>
          <w:sz w:val="18"/>
        </w:rPr>
        <w:t>su</w:t>
      </w:r>
      <w:r>
        <w:rPr>
          <w:spacing w:val="-8"/>
          <w:sz w:val="18"/>
        </w:rPr>
        <w:t xml:space="preserve"> </w:t>
      </w:r>
      <w:r>
        <w:rPr>
          <w:sz w:val="18"/>
        </w:rPr>
        <w:t>gestión</w:t>
      </w:r>
      <w:r>
        <w:rPr>
          <w:spacing w:val="1"/>
          <w:sz w:val="18"/>
        </w:rPr>
        <w:t xml:space="preserve"> </w:t>
      </w:r>
      <w:r>
        <w:rPr>
          <w:sz w:val="18"/>
        </w:rPr>
        <w:t>y documente sistemáticamente los criterios considerados durante los procesos de toma de decisiones»:</w:t>
      </w:r>
      <w:r>
        <w:rPr>
          <w:spacing w:val="1"/>
          <w:sz w:val="18"/>
        </w:rPr>
        <w:t xml:space="preserve"> </w:t>
      </w:r>
      <w:hyperlink r:id="rId10">
        <w:r>
          <w:rPr>
            <w:sz w:val="18"/>
          </w:rPr>
          <w:t>http://portal.anla.gov.co/manuales-y-guias</w:t>
        </w:r>
      </w:hyperlink>
    </w:p>
    <w:p w14:paraId="75D67702" w14:textId="77777777" w:rsidR="00177428" w:rsidRDefault="00177428">
      <w:pPr>
        <w:spacing w:line="276" w:lineRule="auto"/>
        <w:jc w:val="both"/>
        <w:rPr>
          <w:sz w:val="18"/>
        </w:rPr>
        <w:sectPr w:rsidR="00177428">
          <w:pgSz w:w="11900" w:h="16820"/>
          <w:pgMar w:top="1340" w:right="1160" w:bottom="2180" w:left="1600" w:header="0" w:footer="1996" w:gutter="0"/>
          <w:cols w:space="720"/>
        </w:sectPr>
      </w:pPr>
    </w:p>
    <w:p w14:paraId="3FA07BCA" w14:textId="77777777" w:rsidR="00177428" w:rsidRDefault="00CA78DF">
      <w:pPr>
        <w:pStyle w:val="Textoindependiente"/>
        <w:spacing w:before="70" w:line="276" w:lineRule="auto"/>
        <w:ind w:right="575" w:firstLine="708"/>
        <w:jc w:val="both"/>
      </w:pPr>
      <w:r>
        <w:lastRenderedPageBreak/>
        <w:t>Las</w:t>
      </w:r>
      <w:r>
        <w:rPr>
          <w:spacing w:val="-13"/>
        </w:rPr>
        <w:t xml:space="preserve"> </w:t>
      </w:r>
      <w:r>
        <w:t>circulares</w:t>
      </w:r>
      <w:r>
        <w:rPr>
          <w:spacing w:val="-12"/>
        </w:rPr>
        <w:t xml:space="preserve"> </w:t>
      </w:r>
      <w:r>
        <w:t>externas,</w:t>
      </w:r>
      <w:r>
        <w:rPr>
          <w:spacing w:val="-12"/>
        </w:rPr>
        <w:t xml:space="preserve"> </w:t>
      </w:r>
      <w:r>
        <w:t>al</w:t>
      </w:r>
      <w:r>
        <w:rPr>
          <w:spacing w:val="-12"/>
        </w:rPr>
        <w:t xml:space="preserve"> </w:t>
      </w:r>
      <w:r>
        <w:t>ser</w:t>
      </w:r>
      <w:r>
        <w:rPr>
          <w:spacing w:val="-13"/>
        </w:rPr>
        <w:t xml:space="preserve"> </w:t>
      </w:r>
      <w:r>
        <w:t>actos</w:t>
      </w:r>
      <w:r>
        <w:rPr>
          <w:spacing w:val="-12"/>
        </w:rPr>
        <w:t xml:space="preserve"> </w:t>
      </w:r>
      <w:r>
        <w:t>administrativos</w:t>
      </w:r>
      <w:r>
        <w:rPr>
          <w:spacing w:val="-12"/>
        </w:rPr>
        <w:t xml:space="preserve"> </w:t>
      </w:r>
      <w:r>
        <w:t>generales,</w:t>
      </w:r>
      <w:r>
        <w:rPr>
          <w:spacing w:val="-12"/>
        </w:rPr>
        <w:t xml:space="preserve"> </w:t>
      </w:r>
      <w:r>
        <w:t>eran</w:t>
      </w:r>
      <w:r>
        <w:rPr>
          <w:spacing w:val="-13"/>
        </w:rPr>
        <w:t xml:space="preserve"> </w:t>
      </w:r>
      <w:r>
        <w:t>obligatorias</w:t>
      </w:r>
      <w:r>
        <w:rPr>
          <w:spacing w:val="-58"/>
        </w:rPr>
        <w:t xml:space="preserve"> </w:t>
      </w:r>
      <w:r>
        <w:t>siempre que se hubieran publicado en el Diario Oficial, en este sentido, las directrices,</w:t>
      </w:r>
      <w:r>
        <w:rPr>
          <w:spacing w:val="-59"/>
        </w:rPr>
        <w:t xml:space="preserve"> </w:t>
      </w:r>
      <w:r>
        <w:t>manuales, guías o lineamientos que se adopten por circular o cualquier otro acto</w:t>
      </w:r>
      <w:r>
        <w:rPr>
          <w:spacing w:val="1"/>
        </w:rPr>
        <w:t xml:space="preserve"> </w:t>
      </w:r>
      <w:r>
        <w:t>administrativo vinculante eran obligatorias para los partícipes del Sistema de Compra</w:t>
      </w:r>
      <w:r>
        <w:rPr>
          <w:spacing w:val="1"/>
        </w:rPr>
        <w:t xml:space="preserve"> </w:t>
      </w:r>
      <w:r>
        <w:t>Pública</w:t>
      </w:r>
      <w:r>
        <w:rPr>
          <w:vertAlign w:val="superscript"/>
        </w:rPr>
        <w:t>10</w:t>
      </w:r>
      <w:r>
        <w:t>.</w:t>
      </w:r>
    </w:p>
    <w:p w14:paraId="0AB9DC29" w14:textId="77777777" w:rsidR="00177428" w:rsidRDefault="00CA78DF">
      <w:pPr>
        <w:pStyle w:val="Textoindependiente"/>
        <w:spacing w:before="120" w:line="276" w:lineRule="auto"/>
        <w:ind w:right="576" w:firstLine="708"/>
        <w:jc w:val="both"/>
      </w:pPr>
      <w:r>
        <w:t>Así</w:t>
      </w:r>
      <w:r>
        <w:rPr>
          <w:spacing w:val="-12"/>
        </w:rPr>
        <w:t xml:space="preserve"> </w:t>
      </w:r>
      <w:r>
        <w:t>pues,</w:t>
      </w:r>
      <w:r>
        <w:rPr>
          <w:spacing w:val="-12"/>
        </w:rPr>
        <w:t xml:space="preserve"> </w:t>
      </w:r>
      <w:r>
        <w:t>el</w:t>
      </w:r>
      <w:r>
        <w:rPr>
          <w:spacing w:val="-11"/>
        </w:rPr>
        <w:t xml:space="preserve"> </w:t>
      </w:r>
      <w:r>
        <w:t>enfoque</w:t>
      </w:r>
      <w:r>
        <w:rPr>
          <w:spacing w:val="-12"/>
        </w:rPr>
        <w:t xml:space="preserve"> </w:t>
      </w:r>
      <w:r>
        <w:t>que</w:t>
      </w:r>
      <w:r>
        <w:rPr>
          <w:spacing w:val="-11"/>
        </w:rPr>
        <w:t xml:space="preserve"> </w:t>
      </w:r>
      <w:r>
        <w:t>se</w:t>
      </w:r>
      <w:r>
        <w:rPr>
          <w:spacing w:val="-12"/>
        </w:rPr>
        <w:t xml:space="preserve"> </w:t>
      </w:r>
      <w:r>
        <w:t>tuvo</w:t>
      </w:r>
      <w:r>
        <w:rPr>
          <w:spacing w:val="-11"/>
        </w:rPr>
        <w:t xml:space="preserve"> </w:t>
      </w:r>
      <w:r>
        <w:t>sobre</w:t>
      </w:r>
      <w:r>
        <w:rPr>
          <w:spacing w:val="-11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obligatoriedad</w:t>
      </w:r>
      <w:r>
        <w:rPr>
          <w:spacing w:val="-12"/>
        </w:rPr>
        <w:t xml:space="preserve"> </w:t>
      </w:r>
      <w:r>
        <w:t>o</w:t>
      </w:r>
      <w:r>
        <w:rPr>
          <w:spacing w:val="-11"/>
        </w:rPr>
        <w:t xml:space="preserve"> </w:t>
      </w:r>
      <w:r>
        <w:t>vinculatoriedad</w:t>
      </w:r>
      <w:r>
        <w:rPr>
          <w:spacing w:val="-12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las</w:t>
      </w:r>
      <w:r>
        <w:rPr>
          <w:spacing w:val="-59"/>
        </w:rPr>
        <w:t xml:space="preserve"> </w:t>
      </w:r>
      <w:r>
        <w:t>normas</w:t>
      </w:r>
      <w:r>
        <w:rPr>
          <w:spacing w:val="-8"/>
        </w:rPr>
        <w:t xml:space="preserve"> </w:t>
      </w:r>
      <w:r>
        <w:t>proferidas</w:t>
      </w:r>
      <w:r>
        <w:rPr>
          <w:spacing w:val="-8"/>
        </w:rPr>
        <w:t xml:space="preserve"> </w:t>
      </w:r>
      <w:r>
        <w:t>por</w:t>
      </w:r>
      <w:r>
        <w:rPr>
          <w:spacing w:val="-8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Agencia</w:t>
      </w:r>
      <w:r>
        <w:rPr>
          <w:spacing w:val="-7"/>
        </w:rPr>
        <w:t xml:space="preserve"> </w:t>
      </w:r>
      <w:r>
        <w:t>Nacional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Contratación</w:t>
      </w:r>
      <w:r>
        <w:rPr>
          <w:spacing w:val="-8"/>
        </w:rPr>
        <w:t xml:space="preserve"> </w:t>
      </w:r>
      <w:r>
        <w:t>Pública,</w:t>
      </w:r>
      <w:r>
        <w:rPr>
          <w:spacing w:val="-6"/>
        </w:rPr>
        <w:t xml:space="preserve"> </w:t>
      </w:r>
      <w:r>
        <w:t>en</w:t>
      </w:r>
      <w:r>
        <w:rPr>
          <w:spacing w:val="-9"/>
        </w:rPr>
        <w:t xml:space="preserve"> </w:t>
      </w:r>
      <w:r>
        <w:t>ejercicio</w:t>
      </w:r>
      <w:r>
        <w:rPr>
          <w:spacing w:val="-7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sus</w:t>
      </w:r>
      <w:r>
        <w:rPr>
          <w:spacing w:val="-58"/>
        </w:rPr>
        <w:t xml:space="preserve"> </w:t>
      </w:r>
      <w:r>
        <w:t>funciones, le daba prevalencia a la forma mediante la cual se adoptaba la pauta o</w:t>
      </w:r>
      <w:r>
        <w:rPr>
          <w:spacing w:val="1"/>
        </w:rPr>
        <w:t xml:space="preserve"> </w:t>
      </w:r>
      <w:r>
        <w:t>directriz, esto es, si se trataba de Circulares Externas se estaba en presencia de una</w:t>
      </w:r>
      <w:r>
        <w:rPr>
          <w:spacing w:val="1"/>
        </w:rPr>
        <w:t xml:space="preserve"> </w:t>
      </w:r>
      <w:r>
        <w:rPr>
          <w:spacing w:val="-1"/>
        </w:rPr>
        <w:t>norma</w:t>
      </w:r>
      <w:r>
        <w:rPr>
          <w:spacing w:val="-14"/>
        </w:rPr>
        <w:t xml:space="preserve"> </w:t>
      </w:r>
      <w:r>
        <w:rPr>
          <w:spacing w:val="-1"/>
        </w:rPr>
        <w:t>de</w:t>
      </w:r>
      <w:r>
        <w:rPr>
          <w:spacing w:val="-15"/>
        </w:rPr>
        <w:t xml:space="preserve"> </w:t>
      </w:r>
      <w:r>
        <w:rPr>
          <w:spacing w:val="-1"/>
        </w:rPr>
        <w:t>obligatorio</w:t>
      </w:r>
      <w:r>
        <w:rPr>
          <w:spacing w:val="-14"/>
        </w:rPr>
        <w:t xml:space="preserve"> </w:t>
      </w:r>
      <w:r>
        <w:rPr>
          <w:spacing w:val="-1"/>
        </w:rPr>
        <w:t>cumplimiento;</w:t>
      </w:r>
      <w:r>
        <w:rPr>
          <w:spacing w:val="-15"/>
        </w:rPr>
        <w:t xml:space="preserve"> </w:t>
      </w:r>
      <w:r>
        <w:rPr>
          <w:spacing w:val="-1"/>
        </w:rPr>
        <w:t>mientras</w:t>
      </w:r>
      <w:r>
        <w:rPr>
          <w:spacing w:val="-15"/>
        </w:rPr>
        <w:t xml:space="preserve"> </w:t>
      </w:r>
      <w:r>
        <w:rPr>
          <w:spacing w:val="-1"/>
        </w:rPr>
        <w:t>que</w:t>
      </w:r>
      <w:r>
        <w:rPr>
          <w:spacing w:val="-15"/>
        </w:rPr>
        <w:t xml:space="preserve"> </w:t>
      </w:r>
      <w:r>
        <w:t>si</w:t>
      </w:r>
      <w:r>
        <w:rPr>
          <w:spacing w:val="-15"/>
        </w:rPr>
        <w:t xml:space="preserve"> </w:t>
      </w:r>
      <w:r>
        <w:t>la</w:t>
      </w:r>
      <w:r>
        <w:rPr>
          <w:spacing w:val="-15"/>
        </w:rPr>
        <w:t xml:space="preserve"> </w:t>
      </w:r>
      <w:r>
        <w:t>directriz</w:t>
      </w:r>
      <w:r>
        <w:rPr>
          <w:spacing w:val="-14"/>
        </w:rPr>
        <w:t xml:space="preserve"> </w:t>
      </w:r>
      <w:r>
        <w:t>se</w:t>
      </w:r>
      <w:r>
        <w:rPr>
          <w:spacing w:val="-15"/>
        </w:rPr>
        <w:t xml:space="preserve"> </w:t>
      </w:r>
      <w:r>
        <w:t>adoptaba</w:t>
      </w:r>
      <w:r>
        <w:rPr>
          <w:spacing w:val="-14"/>
        </w:rPr>
        <w:t xml:space="preserve"> </w:t>
      </w:r>
      <w:r>
        <w:t>bajo</w:t>
      </w:r>
      <w:r>
        <w:rPr>
          <w:spacing w:val="-15"/>
        </w:rPr>
        <w:t xml:space="preserve"> </w:t>
      </w:r>
      <w:r>
        <w:t>la</w:t>
      </w:r>
      <w:r>
        <w:rPr>
          <w:spacing w:val="-15"/>
        </w:rPr>
        <w:t xml:space="preserve"> </w:t>
      </w:r>
      <w:r>
        <w:t>forma</w:t>
      </w:r>
      <w:r>
        <w:rPr>
          <w:spacing w:val="-59"/>
        </w:rPr>
        <w:t xml:space="preserve"> </w:t>
      </w:r>
      <w:r>
        <w:t>de una Guía o Manual su aplicación era facultativa, y por tanto su rango normativo no</w:t>
      </w:r>
      <w:r>
        <w:rPr>
          <w:spacing w:val="1"/>
        </w:rPr>
        <w:t xml:space="preserve"> </w:t>
      </w:r>
      <w:r>
        <w:t>pasaba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ser</w:t>
      </w:r>
      <w:r>
        <w:rPr>
          <w:spacing w:val="-2"/>
        </w:rPr>
        <w:t xml:space="preserve"> </w:t>
      </w:r>
      <w:r>
        <w:t>una</w:t>
      </w:r>
      <w:r>
        <w:rPr>
          <w:spacing w:val="-2"/>
        </w:rPr>
        <w:t xml:space="preserve"> </w:t>
      </w:r>
      <w:r>
        <w:t>recomendación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buenas</w:t>
      </w:r>
      <w:r>
        <w:rPr>
          <w:spacing w:val="-3"/>
        </w:rPr>
        <w:t xml:space="preserve"> </w:t>
      </w:r>
      <w:r>
        <w:t>prácticas</w:t>
      </w:r>
      <w:r>
        <w:rPr>
          <w:spacing w:val="-2"/>
        </w:rPr>
        <w:t xml:space="preserve"> </w:t>
      </w:r>
      <w:r>
        <w:t>administrativas.</w:t>
      </w:r>
    </w:p>
    <w:p w14:paraId="173FDA54" w14:textId="77777777" w:rsidR="00177428" w:rsidRDefault="00CA78DF">
      <w:pPr>
        <w:pStyle w:val="Textoindependiente"/>
        <w:spacing w:before="120" w:line="276" w:lineRule="auto"/>
        <w:ind w:right="575" w:firstLine="708"/>
        <w:jc w:val="both"/>
      </w:pPr>
      <w:r>
        <w:t>Ahora bien, en el 2017 la Subdirección de Gestión Contractual acogió un</w:t>
      </w:r>
      <w:r>
        <w:rPr>
          <w:spacing w:val="1"/>
        </w:rPr>
        <w:t xml:space="preserve"> </w:t>
      </w:r>
      <w:r>
        <w:t>enfoque sustantivo sobre el carácter obligatorio de los actos expedidos por la entidad.</w:t>
      </w:r>
      <w:r>
        <w:rPr>
          <w:spacing w:val="1"/>
        </w:rPr>
        <w:t xml:space="preserve"> </w:t>
      </w:r>
      <w:r>
        <w:t>Esto</w:t>
      </w:r>
      <w:r>
        <w:rPr>
          <w:spacing w:val="-13"/>
        </w:rPr>
        <w:t xml:space="preserve"> </w:t>
      </w:r>
      <w:r>
        <w:t>quiere</w:t>
      </w:r>
      <w:r>
        <w:rPr>
          <w:spacing w:val="-12"/>
        </w:rPr>
        <w:t xml:space="preserve"> </w:t>
      </w:r>
      <w:r>
        <w:t>decir</w:t>
      </w:r>
      <w:r>
        <w:rPr>
          <w:spacing w:val="-12"/>
        </w:rPr>
        <w:t xml:space="preserve"> </w:t>
      </w:r>
      <w:r>
        <w:t>que</w:t>
      </w:r>
      <w:r>
        <w:rPr>
          <w:spacing w:val="-13"/>
        </w:rPr>
        <w:t xml:space="preserve"> </w:t>
      </w:r>
      <w:r>
        <w:t>con</w:t>
      </w:r>
      <w:r>
        <w:rPr>
          <w:spacing w:val="-11"/>
        </w:rPr>
        <w:t xml:space="preserve"> </w:t>
      </w:r>
      <w:r>
        <w:t>independencia</w:t>
      </w:r>
      <w:r>
        <w:rPr>
          <w:spacing w:val="-12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forma</w:t>
      </w:r>
      <w:r>
        <w:rPr>
          <w:spacing w:val="-12"/>
        </w:rPr>
        <w:t xml:space="preserve"> </w:t>
      </w:r>
      <w:r>
        <w:t>que</w:t>
      </w:r>
      <w:r>
        <w:rPr>
          <w:spacing w:val="-12"/>
        </w:rPr>
        <w:t xml:space="preserve"> </w:t>
      </w:r>
      <w:r>
        <w:t>adopte</w:t>
      </w:r>
      <w:r>
        <w:rPr>
          <w:spacing w:val="-12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directriz,</w:t>
      </w:r>
      <w:r>
        <w:rPr>
          <w:spacing w:val="-12"/>
        </w:rPr>
        <w:t xml:space="preserve"> </w:t>
      </w:r>
      <w:r>
        <w:t>su</w:t>
      </w:r>
      <w:r>
        <w:rPr>
          <w:spacing w:val="-12"/>
        </w:rPr>
        <w:t xml:space="preserve"> </w:t>
      </w:r>
      <w:r>
        <w:t>carácter</w:t>
      </w:r>
      <w:r>
        <w:rPr>
          <w:spacing w:val="-59"/>
        </w:rPr>
        <w:t xml:space="preserve"> </w:t>
      </w:r>
      <w:r>
        <w:t>obligatorio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está</w:t>
      </w:r>
      <w:r>
        <w:rPr>
          <w:spacing w:val="1"/>
        </w:rPr>
        <w:t xml:space="preserve"> </w:t>
      </w:r>
      <w:r>
        <w:t>determinado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existencia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competencia</w:t>
      </w:r>
      <w:r>
        <w:rPr>
          <w:spacing w:val="1"/>
        </w:rPr>
        <w:t xml:space="preserve"> </w:t>
      </w:r>
      <w:r>
        <w:t>legal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reglamentaria</w:t>
      </w:r>
      <w:r>
        <w:rPr>
          <w:spacing w:val="-2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regular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asunto</w:t>
      </w:r>
      <w:r>
        <w:rPr>
          <w:spacing w:val="-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concreto.</w:t>
      </w:r>
    </w:p>
    <w:p w14:paraId="07A77C4B" w14:textId="77777777" w:rsidR="00177428" w:rsidRDefault="00CA78DF">
      <w:pPr>
        <w:pStyle w:val="Textoindependiente"/>
        <w:spacing w:before="120" w:line="276" w:lineRule="auto"/>
        <w:ind w:right="575" w:firstLine="708"/>
        <w:jc w:val="both"/>
      </w:pPr>
      <w:r>
        <w:t>En otras palabras, lo que define la obligatoriedad de determinado acto que</w:t>
      </w:r>
      <w:r>
        <w:rPr>
          <w:spacing w:val="1"/>
        </w:rPr>
        <w:t xml:space="preserve"> </w:t>
      </w:r>
      <w:r>
        <w:t>expida</w:t>
      </w:r>
      <w:r>
        <w:rPr>
          <w:spacing w:val="-8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entidad</w:t>
      </w:r>
      <w:r>
        <w:rPr>
          <w:spacing w:val="-7"/>
        </w:rPr>
        <w:t xml:space="preserve"> </w:t>
      </w:r>
      <w:r>
        <w:t>no</w:t>
      </w:r>
      <w:r>
        <w:rPr>
          <w:spacing w:val="-8"/>
        </w:rPr>
        <w:t xml:space="preserve"> </w:t>
      </w:r>
      <w:r>
        <w:t>es</w:t>
      </w:r>
      <w:r>
        <w:rPr>
          <w:spacing w:val="-7"/>
        </w:rPr>
        <w:t xml:space="preserve"> </w:t>
      </w:r>
      <w:r>
        <w:t>que</w:t>
      </w:r>
      <w:r>
        <w:rPr>
          <w:spacing w:val="-8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t>adopte</w:t>
      </w:r>
      <w:r>
        <w:rPr>
          <w:spacing w:val="-8"/>
        </w:rPr>
        <w:t xml:space="preserve"> </w:t>
      </w:r>
      <w:r>
        <w:t>mediante</w:t>
      </w:r>
      <w:r>
        <w:rPr>
          <w:spacing w:val="-8"/>
        </w:rPr>
        <w:t xml:space="preserve"> </w:t>
      </w:r>
      <w:r>
        <w:t>Circular</w:t>
      </w:r>
      <w:r>
        <w:rPr>
          <w:spacing w:val="-7"/>
        </w:rPr>
        <w:t xml:space="preserve"> </w:t>
      </w:r>
      <w:r>
        <w:t>Externa,</w:t>
      </w:r>
      <w:r>
        <w:rPr>
          <w:spacing w:val="-6"/>
        </w:rPr>
        <w:t xml:space="preserve"> </w:t>
      </w:r>
      <w:r>
        <w:t>sino</w:t>
      </w:r>
      <w:r>
        <w:rPr>
          <w:spacing w:val="-7"/>
        </w:rPr>
        <w:t xml:space="preserve"> </w:t>
      </w:r>
      <w:r>
        <w:t>que</w:t>
      </w:r>
      <w:r>
        <w:rPr>
          <w:spacing w:val="-8"/>
        </w:rPr>
        <w:t xml:space="preserve"> </w:t>
      </w:r>
      <w:r>
        <w:t>el</w:t>
      </w:r>
      <w:r>
        <w:rPr>
          <w:spacing w:val="-7"/>
        </w:rPr>
        <w:t xml:space="preserve"> </w:t>
      </w:r>
      <w:r>
        <w:t>contenido</w:t>
      </w:r>
      <w:r>
        <w:rPr>
          <w:spacing w:val="-59"/>
        </w:rPr>
        <w:t xml:space="preserve"> </w:t>
      </w:r>
      <w:r>
        <w:t>sea de aquellos cuya regulación ha sido encargada por el legislador o el Presidente de</w:t>
      </w:r>
      <w:r>
        <w:rPr>
          <w:spacing w:val="-60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República</w:t>
      </w:r>
      <w:r>
        <w:rPr>
          <w:spacing w:val="-12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Agencia</w:t>
      </w:r>
      <w:r>
        <w:rPr>
          <w:spacing w:val="-10"/>
        </w:rPr>
        <w:t xml:space="preserve"> </w:t>
      </w:r>
      <w:r>
        <w:t>Nacional</w:t>
      </w:r>
      <w:r>
        <w:rPr>
          <w:spacing w:val="-11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Contratación</w:t>
      </w:r>
      <w:r>
        <w:rPr>
          <w:spacing w:val="-11"/>
        </w:rPr>
        <w:t xml:space="preserve"> </w:t>
      </w:r>
      <w:r>
        <w:t>Pública.</w:t>
      </w:r>
      <w:r>
        <w:rPr>
          <w:spacing w:val="-10"/>
        </w:rPr>
        <w:t xml:space="preserve"> </w:t>
      </w:r>
      <w:r>
        <w:t>Lo</w:t>
      </w:r>
      <w:r>
        <w:rPr>
          <w:spacing w:val="-12"/>
        </w:rPr>
        <w:t xml:space="preserve"> </w:t>
      </w:r>
      <w:r>
        <w:t>anterior</w:t>
      </w:r>
      <w:r>
        <w:rPr>
          <w:spacing w:val="-11"/>
        </w:rPr>
        <w:t xml:space="preserve"> </w:t>
      </w:r>
      <w:r>
        <w:t>hace</w:t>
      </w:r>
      <w:r>
        <w:rPr>
          <w:spacing w:val="-12"/>
        </w:rPr>
        <w:t xml:space="preserve"> </w:t>
      </w:r>
      <w:r>
        <w:t>referencia</w:t>
      </w:r>
      <w:r>
        <w:rPr>
          <w:spacing w:val="-59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competencia,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uno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elementos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caracteriza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actos</w:t>
      </w:r>
      <w:r>
        <w:rPr>
          <w:spacing w:val="1"/>
        </w:rPr>
        <w:t xml:space="preserve"> </w:t>
      </w:r>
      <w:r>
        <w:t>administrativos.</w:t>
      </w:r>
    </w:p>
    <w:p w14:paraId="3F58106E" w14:textId="77777777" w:rsidR="00177428" w:rsidRDefault="00CA78DF">
      <w:pPr>
        <w:pStyle w:val="Textoindependiente"/>
        <w:spacing w:before="120" w:line="276" w:lineRule="auto"/>
        <w:ind w:right="575" w:firstLine="708"/>
        <w:jc w:val="both"/>
      </w:pPr>
      <w:r>
        <w:rPr>
          <w:spacing w:val="-1"/>
        </w:rPr>
        <w:t>Además,</w:t>
      </w:r>
      <w:r>
        <w:rPr>
          <w:spacing w:val="-13"/>
        </w:rPr>
        <w:t xml:space="preserve"> </w:t>
      </w:r>
      <w:r>
        <w:rPr>
          <w:spacing w:val="-1"/>
        </w:rPr>
        <w:t>para</w:t>
      </w:r>
      <w:r>
        <w:rPr>
          <w:spacing w:val="-14"/>
        </w:rPr>
        <w:t xml:space="preserve"> </w:t>
      </w:r>
      <w:r>
        <w:rPr>
          <w:spacing w:val="-1"/>
        </w:rPr>
        <w:t>que</w:t>
      </w:r>
      <w:r>
        <w:rPr>
          <w:spacing w:val="-14"/>
        </w:rPr>
        <w:t xml:space="preserve"> </w:t>
      </w:r>
      <w:r>
        <w:rPr>
          <w:spacing w:val="-1"/>
        </w:rPr>
        <w:t>un</w:t>
      </w:r>
      <w:r>
        <w:rPr>
          <w:spacing w:val="-14"/>
        </w:rPr>
        <w:t xml:space="preserve"> </w:t>
      </w:r>
      <w:r>
        <w:rPr>
          <w:spacing w:val="-1"/>
        </w:rPr>
        <w:t>acto</w:t>
      </w:r>
      <w:r>
        <w:rPr>
          <w:spacing w:val="-15"/>
        </w:rPr>
        <w:t xml:space="preserve"> </w:t>
      </w:r>
      <w:r>
        <w:rPr>
          <w:spacing w:val="-1"/>
        </w:rPr>
        <w:t>expedido</w:t>
      </w:r>
      <w:r>
        <w:rPr>
          <w:spacing w:val="-14"/>
        </w:rPr>
        <w:t xml:space="preserve"> </w:t>
      </w:r>
      <w:r>
        <w:rPr>
          <w:spacing w:val="-1"/>
        </w:rPr>
        <w:t>por</w:t>
      </w:r>
      <w:r>
        <w:rPr>
          <w:spacing w:val="-14"/>
        </w:rPr>
        <w:t xml:space="preserve"> </w:t>
      </w:r>
      <w:r>
        <w:t>esta</w:t>
      </w:r>
      <w:r>
        <w:rPr>
          <w:spacing w:val="-14"/>
        </w:rPr>
        <w:t xml:space="preserve"> </w:t>
      </w:r>
      <w:r>
        <w:t>entidad</w:t>
      </w:r>
      <w:r>
        <w:rPr>
          <w:spacing w:val="-14"/>
        </w:rPr>
        <w:t xml:space="preserve"> </w:t>
      </w:r>
      <w:r>
        <w:t>sea</w:t>
      </w:r>
      <w:r>
        <w:rPr>
          <w:spacing w:val="-15"/>
        </w:rPr>
        <w:t xml:space="preserve"> </w:t>
      </w:r>
      <w:r>
        <w:t>obligatorio,</w:t>
      </w:r>
      <w:r>
        <w:rPr>
          <w:spacing w:val="-13"/>
        </w:rPr>
        <w:t xml:space="preserve"> </w:t>
      </w:r>
      <w:r>
        <w:t>debe</w:t>
      </w:r>
      <w:r>
        <w:rPr>
          <w:spacing w:val="-14"/>
        </w:rPr>
        <w:t xml:space="preserve"> </w:t>
      </w:r>
      <w:r>
        <w:t>reunir</w:t>
      </w:r>
      <w:r>
        <w:rPr>
          <w:spacing w:val="-59"/>
        </w:rPr>
        <w:t xml:space="preserve"> </w:t>
      </w:r>
      <w:r>
        <w:t>todos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demás</w:t>
      </w:r>
      <w:r>
        <w:rPr>
          <w:spacing w:val="1"/>
        </w:rPr>
        <w:t xml:space="preserve"> </w:t>
      </w:r>
      <w:r>
        <w:t>elementos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acto</w:t>
      </w:r>
      <w:r>
        <w:rPr>
          <w:spacing w:val="1"/>
        </w:rPr>
        <w:t xml:space="preserve"> </w:t>
      </w:r>
      <w:r>
        <w:t>administrativo,</w:t>
      </w:r>
      <w:r>
        <w:rPr>
          <w:spacing w:val="1"/>
        </w:rPr>
        <w:t xml:space="preserve"> </w:t>
      </w:r>
      <w:r>
        <w:t>entendido</w:t>
      </w:r>
      <w:r>
        <w:rPr>
          <w:spacing w:val="1"/>
        </w:rPr>
        <w:t xml:space="preserve"> </w:t>
      </w:r>
      <w:r>
        <w:t>este,</w:t>
      </w:r>
      <w:r>
        <w:rPr>
          <w:spacing w:val="1"/>
        </w:rPr>
        <w:t xml:space="preserve"> </w:t>
      </w:r>
      <w:r>
        <w:t>desde</w:t>
      </w:r>
      <w:r>
        <w:rPr>
          <w:spacing w:val="1"/>
        </w:rPr>
        <w:t xml:space="preserve"> </w:t>
      </w:r>
      <w:r>
        <w:t>su</w:t>
      </w:r>
      <w:r>
        <w:rPr>
          <w:spacing w:val="-59"/>
        </w:rPr>
        <w:t xml:space="preserve"> </w:t>
      </w:r>
      <w:r>
        <w:t>concepción clásica, como la manifestación unilateral de voluntad de la Administración,</w:t>
      </w:r>
      <w:r>
        <w:rPr>
          <w:spacing w:val="-59"/>
        </w:rPr>
        <w:t xml:space="preserve"> </w:t>
      </w:r>
      <w:r>
        <w:t>en ejercicio de la función administrativa, con la potencialidad de producir efectos</w:t>
      </w:r>
      <w:r>
        <w:rPr>
          <w:spacing w:val="1"/>
        </w:rPr>
        <w:t xml:space="preserve"> </w:t>
      </w:r>
      <w:r>
        <w:t>jurídicos.</w:t>
      </w:r>
    </w:p>
    <w:p w14:paraId="307B14DE" w14:textId="77777777" w:rsidR="00177428" w:rsidRDefault="00CA78DF">
      <w:pPr>
        <w:pStyle w:val="Textoindependiente"/>
        <w:spacing w:before="120" w:line="276" w:lineRule="auto"/>
        <w:ind w:right="576" w:firstLine="708"/>
        <w:jc w:val="both"/>
      </w:pPr>
      <w:r>
        <w:t>Este enfoque sustantivo o material en relación con la obligatoriedad de las</w:t>
      </w:r>
      <w:r>
        <w:rPr>
          <w:spacing w:val="1"/>
        </w:rPr>
        <w:t xml:space="preserve"> </w:t>
      </w:r>
      <w:r>
        <w:t>Circulares, Guías, Manuales o Documentos Tipo se corresponde al entendimiento que</w:t>
      </w:r>
      <w:r>
        <w:rPr>
          <w:spacing w:val="-59"/>
        </w:rPr>
        <w:t xml:space="preserve"> </w:t>
      </w:r>
      <w:r>
        <w:t>la jurisprudencia del Consejo de Estado ha tenido al momento de determinar si se está</w:t>
      </w:r>
      <w:r>
        <w:rPr>
          <w:spacing w:val="-60"/>
        </w:rPr>
        <w:t xml:space="preserve"> </w:t>
      </w:r>
      <w:r>
        <w:t>ante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acto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administración</w:t>
      </w:r>
      <w:r>
        <w:rPr>
          <w:spacing w:val="1"/>
        </w:rPr>
        <w:t xml:space="preserve"> </w:t>
      </w:r>
      <w:r>
        <w:t>controlable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jurisdicción</w:t>
      </w:r>
      <w:r>
        <w:rPr>
          <w:spacing w:val="1"/>
        </w:rPr>
        <w:t xml:space="preserve"> </w:t>
      </w:r>
      <w:r>
        <w:t>contencioso</w:t>
      </w:r>
      <w:r>
        <w:rPr>
          <w:spacing w:val="1"/>
        </w:rPr>
        <w:t xml:space="preserve"> </w:t>
      </w:r>
      <w:r>
        <w:t>administrativa,</w:t>
      </w:r>
      <w:r>
        <w:rPr>
          <w:spacing w:val="-3"/>
        </w:rPr>
        <w:t xml:space="preserve"> </w:t>
      </w:r>
      <w:r>
        <w:t>esto</w:t>
      </w:r>
      <w:r>
        <w:rPr>
          <w:spacing w:val="-2"/>
        </w:rPr>
        <w:t xml:space="preserve"> </w:t>
      </w:r>
      <w:r>
        <w:t>es,</w:t>
      </w:r>
      <w:r>
        <w:rPr>
          <w:spacing w:val="-3"/>
        </w:rPr>
        <w:t xml:space="preserve"> </w:t>
      </w:r>
      <w:r>
        <w:t>si</w:t>
      </w:r>
      <w:r>
        <w:rPr>
          <w:spacing w:val="-2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está</w:t>
      </w:r>
      <w:r>
        <w:rPr>
          <w:spacing w:val="-2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presencia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acto</w:t>
      </w:r>
      <w:r>
        <w:rPr>
          <w:spacing w:val="-3"/>
        </w:rPr>
        <w:t xml:space="preserve"> </w:t>
      </w:r>
      <w:r>
        <w:t>administrativo.</w:t>
      </w:r>
    </w:p>
    <w:p w14:paraId="7CDC585E" w14:textId="77777777" w:rsidR="00177428" w:rsidRDefault="00177428">
      <w:pPr>
        <w:pStyle w:val="Textoindependiente"/>
        <w:spacing w:before="9"/>
        <w:ind w:left="0"/>
        <w:rPr>
          <w:sz w:val="20"/>
        </w:rPr>
      </w:pPr>
    </w:p>
    <w:p w14:paraId="2C37188B" w14:textId="77777777" w:rsidR="00177428" w:rsidRDefault="00CA78DF">
      <w:pPr>
        <w:pStyle w:val="Ttulo1"/>
        <w:spacing w:before="1"/>
      </w:pPr>
      <w:r>
        <w:t>2.4.2.</w:t>
      </w:r>
      <w:r>
        <w:rPr>
          <w:spacing w:val="7"/>
        </w:rPr>
        <w:t xml:space="preserve"> </w:t>
      </w:r>
      <w:r>
        <w:t>Posición</w:t>
      </w:r>
      <w:r>
        <w:rPr>
          <w:spacing w:val="9"/>
        </w:rPr>
        <w:t xml:space="preserve"> </w:t>
      </w:r>
      <w:r>
        <w:t>del</w:t>
      </w:r>
      <w:r>
        <w:rPr>
          <w:spacing w:val="8"/>
        </w:rPr>
        <w:t xml:space="preserve"> </w:t>
      </w:r>
      <w:r>
        <w:t>Consejo</w:t>
      </w:r>
      <w:r>
        <w:rPr>
          <w:spacing w:val="7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Estado</w:t>
      </w:r>
      <w:r>
        <w:rPr>
          <w:spacing w:val="8"/>
        </w:rPr>
        <w:t xml:space="preserve"> </w:t>
      </w:r>
      <w:r>
        <w:t>en</w:t>
      </w:r>
      <w:r>
        <w:rPr>
          <w:spacing w:val="7"/>
        </w:rPr>
        <w:t xml:space="preserve"> </w:t>
      </w:r>
      <w:r>
        <w:t>torno</w:t>
      </w:r>
      <w:r>
        <w:rPr>
          <w:spacing w:val="7"/>
        </w:rPr>
        <w:t xml:space="preserve"> </w:t>
      </w:r>
      <w:r>
        <w:t>a</w:t>
      </w:r>
      <w:r>
        <w:rPr>
          <w:spacing w:val="7"/>
        </w:rPr>
        <w:t xml:space="preserve"> </w:t>
      </w:r>
      <w:r>
        <w:t>la</w:t>
      </w:r>
      <w:r>
        <w:rPr>
          <w:spacing w:val="7"/>
        </w:rPr>
        <w:t xml:space="preserve"> </w:t>
      </w:r>
      <w:r>
        <w:t>obligatoriedad</w:t>
      </w:r>
      <w:r>
        <w:rPr>
          <w:spacing w:val="10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los</w:t>
      </w:r>
      <w:r>
        <w:rPr>
          <w:spacing w:val="-59"/>
        </w:rPr>
        <w:t xml:space="preserve"> </w:t>
      </w:r>
      <w:r>
        <w:t>instrumentos</w:t>
      </w:r>
      <w:r>
        <w:rPr>
          <w:spacing w:val="-4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herramientas</w:t>
      </w:r>
      <w:r>
        <w:rPr>
          <w:spacing w:val="-3"/>
        </w:rPr>
        <w:t xml:space="preserve"> </w:t>
      </w:r>
      <w:r>
        <w:t>expedidas</w:t>
      </w:r>
      <w:r>
        <w:rPr>
          <w:spacing w:val="-3"/>
        </w:rPr>
        <w:t xml:space="preserve"> </w:t>
      </w:r>
      <w:r>
        <w:t>por</w:t>
      </w:r>
      <w:r>
        <w:rPr>
          <w:spacing w:val="-4"/>
        </w:rPr>
        <w:t xml:space="preserve"> </w:t>
      </w:r>
      <w:r>
        <w:t>Colombia</w:t>
      </w:r>
      <w:r>
        <w:rPr>
          <w:spacing w:val="-3"/>
        </w:rPr>
        <w:t xml:space="preserve"> </w:t>
      </w:r>
      <w:r>
        <w:t>Compra</w:t>
      </w:r>
      <w:r>
        <w:rPr>
          <w:spacing w:val="-1"/>
        </w:rPr>
        <w:t xml:space="preserve"> </w:t>
      </w:r>
      <w:r>
        <w:t>Eficiente</w:t>
      </w:r>
    </w:p>
    <w:p w14:paraId="58B552DA" w14:textId="77777777" w:rsidR="00177428" w:rsidRDefault="00177428">
      <w:pPr>
        <w:pStyle w:val="Textoindependiente"/>
        <w:ind w:left="0"/>
        <w:rPr>
          <w:rFonts w:ascii="Arial"/>
          <w:b/>
          <w:sz w:val="20"/>
        </w:rPr>
      </w:pPr>
    </w:p>
    <w:p w14:paraId="3F38648A" w14:textId="34B4664F" w:rsidR="00177428" w:rsidRDefault="005836B8">
      <w:pPr>
        <w:pStyle w:val="Textoindependiente"/>
        <w:spacing w:before="2"/>
        <w:ind w:left="0"/>
        <w:rPr>
          <w:rFonts w:ascii="Arial"/>
          <w:b/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481A679D" wp14:editId="1FE52475">
                <wp:simplePos x="0" y="0"/>
                <wp:positionH relativeFrom="page">
                  <wp:posOffset>1080135</wp:posOffset>
                </wp:positionH>
                <wp:positionV relativeFrom="paragraph">
                  <wp:posOffset>182880</wp:posOffset>
                </wp:positionV>
                <wp:extent cx="1828800" cy="1270"/>
                <wp:effectExtent l="0" t="0" r="0" b="0"/>
                <wp:wrapTopAndBottom/>
                <wp:docPr id="10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28800" cy="1270"/>
                        </a:xfrm>
                        <a:custGeom>
                          <a:avLst/>
                          <a:gdLst>
                            <a:gd name="T0" fmla="+- 0 1701 1701"/>
                            <a:gd name="T1" fmla="*/ T0 w 2880"/>
                            <a:gd name="T2" fmla="+- 0 4581 1701"/>
                            <a:gd name="T3" fmla="*/ T2 w 28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880">
                              <a:moveTo>
                                <a:pt x="0" y="0"/>
                              </a:moveTo>
                              <a:lnTo>
                                <a:pt x="2880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C533D3" id="Freeform 7" o:spid="_x0000_s1026" style="position:absolute;margin-left:85.05pt;margin-top:14.4pt;width:2in;height:.1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" path="m,l2880,e" filled="f" strokeweight=".5pt">
                <v:path arrowok="t" o:connecttype="custom" o:connectlocs="0,0;1828800,0" o:connectangles="0,0"/>
                <w10:wrap type="topAndBottom" anchorx="page"/>
              </v:shape>
            </w:pict>
          </mc:Fallback>
        </mc:AlternateContent>
      </w:r>
    </w:p>
    <w:p w14:paraId="7175D8D2" w14:textId="77777777" w:rsidR="00177428" w:rsidRDefault="00CA78DF">
      <w:pPr>
        <w:tabs>
          <w:tab w:val="left" w:pos="4905"/>
        </w:tabs>
        <w:spacing w:before="80" w:line="276" w:lineRule="auto"/>
        <w:ind w:left="100" w:right="533" w:firstLine="707"/>
        <w:jc w:val="both"/>
        <w:rPr>
          <w:sz w:val="18"/>
        </w:rPr>
      </w:pPr>
      <w:r>
        <w:rPr>
          <w:sz w:val="18"/>
          <w:vertAlign w:val="superscript"/>
        </w:rPr>
        <w:t>10</w:t>
      </w:r>
      <w:r>
        <w:rPr>
          <w:sz w:val="18"/>
        </w:rPr>
        <w:t xml:space="preserve"> La Circular Externa Única de Colombia Compra Eficiente señala: «Las circulares externas</w:t>
      </w:r>
      <w:r>
        <w:rPr>
          <w:spacing w:val="1"/>
          <w:sz w:val="18"/>
        </w:rPr>
        <w:t xml:space="preserve"> </w:t>
      </w:r>
      <w:r>
        <w:rPr>
          <w:spacing w:val="-1"/>
          <w:sz w:val="18"/>
        </w:rPr>
        <w:t>proferidas</w:t>
      </w:r>
      <w:r>
        <w:rPr>
          <w:spacing w:val="-11"/>
          <w:sz w:val="18"/>
        </w:rPr>
        <w:t xml:space="preserve"> </w:t>
      </w:r>
      <w:r>
        <w:rPr>
          <w:spacing w:val="-1"/>
          <w:sz w:val="18"/>
        </w:rPr>
        <w:t>por</w:t>
      </w:r>
      <w:r>
        <w:rPr>
          <w:spacing w:val="-10"/>
          <w:sz w:val="18"/>
        </w:rPr>
        <w:t xml:space="preserve"> </w:t>
      </w:r>
      <w:r>
        <w:rPr>
          <w:spacing w:val="-1"/>
          <w:sz w:val="18"/>
        </w:rPr>
        <w:t>Colombia</w:t>
      </w:r>
      <w:r>
        <w:rPr>
          <w:spacing w:val="-11"/>
          <w:sz w:val="18"/>
        </w:rPr>
        <w:t xml:space="preserve"> </w:t>
      </w:r>
      <w:r>
        <w:rPr>
          <w:spacing w:val="-1"/>
          <w:sz w:val="18"/>
        </w:rPr>
        <w:t>Compra</w:t>
      </w:r>
      <w:r>
        <w:rPr>
          <w:spacing w:val="-10"/>
          <w:sz w:val="18"/>
        </w:rPr>
        <w:t xml:space="preserve"> </w:t>
      </w:r>
      <w:r>
        <w:rPr>
          <w:spacing w:val="-1"/>
          <w:sz w:val="18"/>
        </w:rPr>
        <w:t>Eficiente</w:t>
      </w:r>
      <w:r>
        <w:rPr>
          <w:spacing w:val="-9"/>
          <w:sz w:val="18"/>
        </w:rPr>
        <w:t xml:space="preserve"> </w:t>
      </w:r>
      <w:r>
        <w:rPr>
          <w:spacing w:val="-1"/>
          <w:sz w:val="18"/>
        </w:rPr>
        <w:t>son</w:t>
      </w:r>
      <w:r>
        <w:rPr>
          <w:spacing w:val="-12"/>
          <w:sz w:val="18"/>
        </w:rPr>
        <w:t xml:space="preserve"> </w:t>
      </w:r>
      <w:r>
        <w:rPr>
          <w:spacing w:val="-1"/>
          <w:sz w:val="18"/>
        </w:rPr>
        <w:t>actos</w:t>
      </w:r>
      <w:r>
        <w:rPr>
          <w:spacing w:val="-10"/>
          <w:sz w:val="18"/>
        </w:rPr>
        <w:t xml:space="preserve"> </w:t>
      </w:r>
      <w:r>
        <w:rPr>
          <w:spacing w:val="-1"/>
          <w:sz w:val="18"/>
        </w:rPr>
        <w:t>administrativos</w:t>
      </w:r>
      <w:r>
        <w:rPr>
          <w:spacing w:val="-11"/>
          <w:sz w:val="18"/>
        </w:rPr>
        <w:t xml:space="preserve"> </w:t>
      </w:r>
      <w:r>
        <w:rPr>
          <w:sz w:val="18"/>
        </w:rPr>
        <w:t>que</w:t>
      </w:r>
      <w:r>
        <w:rPr>
          <w:spacing w:val="-10"/>
          <w:sz w:val="18"/>
        </w:rPr>
        <w:t xml:space="preserve"> </w:t>
      </w:r>
      <w:r>
        <w:rPr>
          <w:sz w:val="18"/>
        </w:rPr>
        <w:t>contienen</w:t>
      </w:r>
      <w:r>
        <w:rPr>
          <w:spacing w:val="-11"/>
          <w:sz w:val="18"/>
        </w:rPr>
        <w:t xml:space="preserve"> </w:t>
      </w:r>
      <w:r>
        <w:rPr>
          <w:sz w:val="18"/>
        </w:rPr>
        <w:t>mandatos,</w:t>
      </w:r>
      <w:r>
        <w:rPr>
          <w:spacing w:val="-12"/>
          <w:sz w:val="18"/>
        </w:rPr>
        <w:t xml:space="preserve"> </w:t>
      </w:r>
      <w:r>
        <w:rPr>
          <w:sz w:val="18"/>
        </w:rPr>
        <w:t>orientaciones</w:t>
      </w:r>
      <w:r>
        <w:rPr>
          <w:spacing w:val="1"/>
          <w:sz w:val="18"/>
        </w:rPr>
        <w:t xml:space="preserve"> </w:t>
      </w:r>
      <w:r>
        <w:rPr>
          <w:sz w:val="18"/>
        </w:rPr>
        <w:t>e instrucciones que van dirigidas a las Entidades Estatales y al público en general y son de obligatorio</w:t>
      </w:r>
      <w:r>
        <w:rPr>
          <w:spacing w:val="1"/>
          <w:sz w:val="18"/>
        </w:rPr>
        <w:t xml:space="preserve"> </w:t>
      </w:r>
      <w:r>
        <w:rPr>
          <w:sz w:val="18"/>
        </w:rPr>
        <w:t>cumplimiento».</w:t>
      </w:r>
      <w:r>
        <w:rPr>
          <w:spacing w:val="-3"/>
          <w:sz w:val="18"/>
        </w:rPr>
        <w:t xml:space="preserve"> </w:t>
      </w:r>
      <w:r>
        <w:rPr>
          <w:sz w:val="18"/>
        </w:rPr>
        <w:t>Disponible</w:t>
      </w:r>
      <w:r>
        <w:rPr>
          <w:sz w:val="18"/>
        </w:rPr>
        <w:tab/>
        <w:t>en:</w:t>
      </w:r>
    </w:p>
    <w:p w14:paraId="510BF68F" w14:textId="77777777" w:rsidR="00177428" w:rsidRDefault="000A60D6">
      <w:pPr>
        <w:ind w:left="100"/>
        <w:rPr>
          <w:sz w:val="18"/>
        </w:rPr>
      </w:pPr>
      <w:hyperlink r:id="rId11">
        <w:r w:rsidR="00CA78DF">
          <w:rPr>
            <w:color w:val="0463C1"/>
            <w:sz w:val="18"/>
            <w:u w:val="single" w:color="0463C1"/>
          </w:rPr>
          <w:t>https://www.colombiacompra.gov.co/sites/cce_public/files/cce_circulares/cce_circular_unica.pdf</w:t>
        </w:r>
      </w:hyperlink>
    </w:p>
    <w:p w14:paraId="52FEB8F8" w14:textId="77777777" w:rsidR="00177428" w:rsidRDefault="00177428">
      <w:pPr>
        <w:rPr>
          <w:sz w:val="18"/>
        </w:rPr>
        <w:sectPr w:rsidR="00177428">
          <w:pgSz w:w="11900" w:h="16820"/>
          <w:pgMar w:top="1340" w:right="1160" w:bottom="2180" w:left="1600" w:header="0" w:footer="1996" w:gutter="0"/>
          <w:cols w:space="720"/>
        </w:sectPr>
      </w:pPr>
    </w:p>
    <w:p w14:paraId="110AE6F3" w14:textId="77777777" w:rsidR="00177428" w:rsidRDefault="00CA78DF">
      <w:pPr>
        <w:pStyle w:val="Textoindependiente"/>
        <w:spacing w:before="70" w:line="276" w:lineRule="auto"/>
        <w:ind w:right="583"/>
        <w:jc w:val="both"/>
      </w:pPr>
      <w:r>
        <w:lastRenderedPageBreak/>
        <w:t>El</w:t>
      </w:r>
      <w:r>
        <w:rPr>
          <w:spacing w:val="-10"/>
        </w:rPr>
        <w:t xml:space="preserve"> </w:t>
      </w:r>
      <w:r>
        <w:t>Consejo</w:t>
      </w:r>
      <w:r>
        <w:rPr>
          <w:spacing w:val="-10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Estado</w:t>
      </w:r>
      <w:r>
        <w:rPr>
          <w:spacing w:val="-8"/>
        </w:rPr>
        <w:t xml:space="preserve"> </w:t>
      </w:r>
      <w:r>
        <w:t>estudió</w:t>
      </w:r>
      <w:r>
        <w:rPr>
          <w:spacing w:val="-10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naturaleza</w:t>
      </w:r>
      <w:r>
        <w:rPr>
          <w:spacing w:val="-8"/>
        </w:rPr>
        <w:t xml:space="preserve"> </w:t>
      </w:r>
      <w:r>
        <w:t>jurídica</w:t>
      </w:r>
      <w:r>
        <w:rPr>
          <w:spacing w:val="-10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los</w:t>
      </w:r>
      <w:r>
        <w:rPr>
          <w:spacing w:val="-9"/>
        </w:rPr>
        <w:t xml:space="preserve"> </w:t>
      </w:r>
      <w:r>
        <w:t>Manuales</w:t>
      </w:r>
      <w:r>
        <w:rPr>
          <w:spacing w:val="-10"/>
        </w:rPr>
        <w:t xml:space="preserve"> </w:t>
      </w:r>
      <w:r>
        <w:t>y</w:t>
      </w:r>
      <w:r>
        <w:rPr>
          <w:spacing w:val="-10"/>
        </w:rPr>
        <w:t xml:space="preserve"> </w:t>
      </w:r>
      <w:r>
        <w:t>Guías</w:t>
      </w:r>
      <w:r>
        <w:rPr>
          <w:spacing w:val="-8"/>
        </w:rPr>
        <w:t xml:space="preserve"> </w:t>
      </w:r>
      <w:r>
        <w:t>expedidos</w:t>
      </w:r>
      <w:r>
        <w:rPr>
          <w:spacing w:val="-59"/>
        </w:rPr>
        <w:t xml:space="preserve"> </w:t>
      </w:r>
      <w:r>
        <w:t>por Colombia Compra Eficiente. Señaló que se trata de normas de carácter general,</w:t>
      </w:r>
      <w:r>
        <w:rPr>
          <w:spacing w:val="1"/>
        </w:rPr>
        <w:t xml:space="preserve"> </w:t>
      </w:r>
      <w:r>
        <w:t>impersonal y abstracto, cuya finalidad es dar un mayor nivel de detalle a todas las</w:t>
      </w:r>
      <w:r>
        <w:rPr>
          <w:spacing w:val="1"/>
        </w:rPr>
        <w:t xml:space="preserve"> </w:t>
      </w:r>
      <w:r>
        <w:t>normas</w:t>
      </w:r>
      <w:r>
        <w:rPr>
          <w:spacing w:val="-9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las</w:t>
      </w:r>
      <w:r>
        <w:rPr>
          <w:spacing w:val="-8"/>
        </w:rPr>
        <w:t xml:space="preserve"> </w:t>
      </w:r>
      <w:r>
        <w:t>que</w:t>
      </w:r>
      <w:r>
        <w:rPr>
          <w:spacing w:val="-8"/>
        </w:rPr>
        <w:t xml:space="preserve"> </w:t>
      </w:r>
      <w:r>
        <w:t>están</w:t>
      </w:r>
      <w:r>
        <w:rPr>
          <w:spacing w:val="-8"/>
        </w:rPr>
        <w:t xml:space="preserve"> </w:t>
      </w:r>
      <w:r>
        <w:t>subordinadas,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forma</w:t>
      </w:r>
      <w:r>
        <w:rPr>
          <w:spacing w:val="-7"/>
        </w:rPr>
        <w:t xml:space="preserve"> </w:t>
      </w:r>
      <w:r>
        <w:t>que</w:t>
      </w:r>
      <w:r>
        <w:rPr>
          <w:spacing w:val="-8"/>
        </w:rPr>
        <w:t xml:space="preserve"> </w:t>
      </w:r>
      <w:r>
        <w:t>sea</w:t>
      </w:r>
      <w:r>
        <w:rPr>
          <w:spacing w:val="-8"/>
        </w:rPr>
        <w:t xml:space="preserve"> </w:t>
      </w:r>
      <w:r>
        <w:t>posible</w:t>
      </w:r>
      <w:r>
        <w:rPr>
          <w:spacing w:val="-8"/>
        </w:rPr>
        <w:t xml:space="preserve"> </w:t>
      </w:r>
      <w:r>
        <w:t>su</w:t>
      </w:r>
      <w:r>
        <w:rPr>
          <w:spacing w:val="-9"/>
        </w:rPr>
        <w:t xml:space="preserve"> </w:t>
      </w:r>
      <w:r>
        <w:t>aplicación.</w:t>
      </w:r>
      <w:r>
        <w:rPr>
          <w:spacing w:val="-8"/>
        </w:rPr>
        <w:t xml:space="preserve"> </w:t>
      </w:r>
      <w:r>
        <w:t>Sostuvo</w:t>
      </w:r>
      <w:r>
        <w:rPr>
          <w:spacing w:val="-58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normas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manuales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guías</w:t>
      </w:r>
      <w:r>
        <w:rPr>
          <w:spacing w:val="1"/>
        </w:rPr>
        <w:t xml:space="preserve"> </w:t>
      </w:r>
      <w:r>
        <w:t>son</w:t>
      </w:r>
      <w:r>
        <w:rPr>
          <w:spacing w:val="1"/>
        </w:rPr>
        <w:t xml:space="preserve"> </w:t>
      </w:r>
      <w:r>
        <w:t>conocidas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«normas</w:t>
      </w:r>
      <w:r>
        <w:rPr>
          <w:spacing w:val="1"/>
        </w:rPr>
        <w:t xml:space="preserve"> </w:t>
      </w:r>
      <w:r>
        <w:t>reglamentarias de segundo o de tercer grado», entendiendo las de primer grado como</w:t>
      </w:r>
      <w:r>
        <w:rPr>
          <w:spacing w:val="-59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expedidas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Presidente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República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ejercicio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potestad</w:t>
      </w:r>
      <w:r>
        <w:rPr>
          <w:spacing w:val="1"/>
        </w:rPr>
        <w:t xml:space="preserve"> </w:t>
      </w:r>
      <w:r>
        <w:t>reglamentaria</w:t>
      </w:r>
      <w:r>
        <w:rPr>
          <w:spacing w:val="-3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numeral</w:t>
      </w:r>
      <w:r>
        <w:rPr>
          <w:spacing w:val="-2"/>
        </w:rPr>
        <w:t xml:space="preserve"> </w:t>
      </w:r>
      <w:r>
        <w:t>11</w:t>
      </w:r>
      <w:r>
        <w:rPr>
          <w:spacing w:val="-2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artículo</w:t>
      </w:r>
      <w:r>
        <w:rPr>
          <w:spacing w:val="-2"/>
        </w:rPr>
        <w:t xml:space="preserve"> </w:t>
      </w:r>
      <w:r>
        <w:t>189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Constitución</w:t>
      </w:r>
      <w:r>
        <w:rPr>
          <w:spacing w:val="-3"/>
        </w:rPr>
        <w:t xml:space="preserve"> </w:t>
      </w:r>
      <w:r>
        <w:t>Política.</w:t>
      </w:r>
    </w:p>
    <w:p w14:paraId="6A4ABE7C" w14:textId="77777777" w:rsidR="00177428" w:rsidRDefault="00CA78DF">
      <w:pPr>
        <w:pStyle w:val="Textoindependiente"/>
        <w:spacing w:before="120" w:line="276" w:lineRule="auto"/>
        <w:ind w:right="583" w:firstLine="708"/>
        <w:jc w:val="both"/>
      </w:pPr>
      <w:r>
        <w:t>El Consejo de Estado, en consonancia con el criterio sustantivo o material de</w:t>
      </w:r>
      <w:r>
        <w:rPr>
          <w:spacing w:val="1"/>
        </w:rPr>
        <w:t xml:space="preserve"> </w:t>
      </w:r>
      <w:r>
        <w:t>identificación de los actos administrativos arriba expuesto, reiteró que estos pueden</w:t>
      </w:r>
      <w:r>
        <w:rPr>
          <w:spacing w:val="1"/>
        </w:rPr>
        <w:t xml:space="preserve"> </w:t>
      </w:r>
      <w:r>
        <w:t>estar</w:t>
      </w:r>
      <w:r>
        <w:rPr>
          <w:spacing w:val="1"/>
        </w:rPr>
        <w:t xml:space="preserve"> </w:t>
      </w:r>
      <w:r>
        <w:t>revestidos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distintas</w:t>
      </w:r>
      <w:r>
        <w:rPr>
          <w:spacing w:val="1"/>
        </w:rPr>
        <w:t xml:space="preserve"> </w:t>
      </w:r>
      <w:r>
        <w:t>formas,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decretos,</w:t>
      </w:r>
      <w:r>
        <w:rPr>
          <w:spacing w:val="1"/>
        </w:rPr>
        <w:t xml:space="preserve"> </w:t>
      </w:r>
      <w:r>
        <w:t>resoluciones,</w:t>
      </w:r>
      <w:r>
        <w:rPr>
          <w:spacing w:val="1"/>
        </w:rPr>
        <w:t xml:space="preserve"> </w:t>
      </w:r>
      <w:r>
        <w:t>reglamentos,</w:t>
      </w:r>
      <w:r>
        <w:rPr>
          <w:spacing w:val="1"/>
        </w:rPr>
        <w:t xml:space="preserve"> </w:t>
      </w:r>
      <w:r>
        <w:t>acuerdos, manuales o circulares, en consecuencia, no es el nombre otorgado lo que</w:t>
      </w:r>
      <w:r>
        <w:rPr>
          <w:spacing w:val="1"/>
        </w:rPr>
        <w:t xml:space="preserve"> </w:t>
      </w:r>
      <w:r>
        <w:t>genera que tenga naturaleza de acto administrativo, sino su contenido reglamentario o</w:t>
      </w:r>
      <w:r>
        <w:rPr>
          <w:spacing w:val="-59"/>
        </w:rPr>
        <w:t xml:space="preserve"> </w:t>
      </w:r>
      <w:r>
        <w:t>normativo de obligatoria aplicación, y ello es predicable, incluso, de los manuales</w:t>
      </w:r>
      <w:r>
        <w:rPr>
          <w:spacing w:val="1"/>
        </w:rPr>
        <w:t xml:space="preserve"> </w:t>
      </w:r>
      <w:r>
        <w:t>expedidos</w:t>
      </w:r>
      <w:r>
        <w:rPr>
          <w:spacing w:val="-2"/>
        </w:rPr>
        <w:t xml:space="preserve"> </w:t>
      </w:r>
      <w:r>
        <w:t>por</w:t>
      </w:r>
      <w:r>
        <w:rPr>
          <w:spacing w:val="-1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t>distintas</w:t>
      </w:r>
      <w:r>
        <w:rPr>
          <w:spacing w:val="-33"/>
        </w:rPr>
        <w:t xml:space="preserve"> </w:t>
      </w:r>
      <w:r>
        <w:t>autoridades.</w:t>
      </w:r>
    </w:p>
    <w:p w14:paraId="507A7C74" w14:textId="77777777" w:rsidR="00177428" w:rsidRDefault="00CA78DF">
      <w:pPr>
        <w:pStyle w:val="Textoindependiente"/>
        <w:spacing w:before="120" w:line="276" w:lineRule="auto"/>
        <w:ind w:right="583" w:firstLine="708"/>
        <w:jc w:val="both"/>
      </w:pPr>
      <w:r>
        <w:t>De esta forma, los Manuales, Guías o Circulares frente a los que existe un</w:t>
      </w:r>
      <w:r>
        <w:rPr>
          <w:spacing w:val="1"/>
        </w:rPr>
        <w:t xml:space="preserve"> </w:t>
      </w:r>
      <w:r>
        <w:t>fundamento</w:t>
      </w:r>
      <w:r>
        <w:rPr>
          <w:spacing w:val="1"/>
        </w:rPr>
        <w:t xml:space="preserve"> </w:t>
      </w:r>
      <w:r>
        <w:t>normativo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rango</w:t>
      </w:r>
      <w:r>
        <w:rPr>
          <w:spacing w:val="1"/>
        </w:rPr>
        <w:t xml:space="preserve"> </w:t>
      </w:r>
      <w:r>
        <w:t>legal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reglamentario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competencia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Colombia</w:t>
      </w:r>
      <w:r>
        <w:rPr>
          <w:spacing w:val="1"/>
        </w:rPr>
        <w:t xml:space="preserve"> </w:t>
      </w:r>
      <w:r>
        <w:t>Compra</w:t>
      </w:r>
      <w:r>
        <w:rPr>
          <w:spacing w:val="1"/>
        </w:rPr>
        <w:t xml:space="preserve"> </w:t>
      </w:r>
      <w:r>
        <w:t>Eficiente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expedirlos</w:t>
      </w:r>
      <w:r>
        <w:rPr>
          <w:spacing w:val="1"/>
        </w:rPr>
        <w:t xml:space="preserve"> </w:t>
      </w:r>
      <w:r>
        <w:t>fueron</w:t>
      </w:r>
      <w:r>
        <w:rPr>
          <w:spacing w:val="1"/>
        </w:rPr>
        <w:t xml:space="preserve"> </w:t>
      </w:r>
      <w:r>
        <w:t>declarados</w:t>
      </w:r>
      <w:r>
        <w:rPr>
          <w:spacing w:val="1"/>
        </w:rPr>
        <w:t xml:space="preserve"> </w:t>
      </w:r>
      <w:r>
        <w:t>ajustados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ordenamiento</w:t>
      </w:r>
      <w:r>
        <w:rPr>
          <w:spacing w:val="-6"/>
        </w:rPr>
        <w:t xml:space="preserve"> </w:t>
      </w:r>
      <w:r>
        <w:t>jurídico</w:t>
      </w:r>
      <w:r>
        <w:rPr>
          <w:spacing w:val="-5"/>
        </w:rPr>
        <w:t xml:space="preserve"> </w:t>
      </w:r>
      <w:r>
        <w:t>y,</w:t>
      </w:r>
      <w:r>
        <w:rPr>
          <w:spacing w:val="-5"/>
        </w:rPr>
        <w:t xml:space="preserve"> </w:t>
      </w:r>
      <w:r>
        <w:t>además,</w:t>
      </w:r>
      <w:r>
        <w:rPr>
          <w:spacing w:val="-6"/>
        </w:rPr>
        <w:t xml:space="preserve"> </w:t>
      </w:r>
      <w:r>
        <w:t>frente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ellos</w:t>
      </w:r>
      <w:r>
        <w:rPr>
          <w:spacing w:val="-5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t>puede</w:t>
      </w:r>
      <w:r>
        <w:rPr>
          <w:spacing w:val="-5"/>
        </w:rPr>
        <w:t xml:space="preserve"> </w:t>
      </w:r>
      <w:r>
        <w:t>concluir</w:t>
      </w:r>
      <w:r>
        <w:rPr>
          <w:spacing w:val="-5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t>trata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actos</w:t>
      </w:r>
      <w:r>
        <w:rPr>
          <w:spacing w:val="-59"/>
        </w:rPr>
        <w:t xml:space="preserve"> </w:t>
      </w:r>
      <w:r>
        <w:t>administrativos –incluso reglamentos– de obligatorio cumplimiento para los partícipes</w:t>
      </w:r>
      <w:r>
        <w:rPr>
          <w:spacing w:val="1"/>
        </w:rPr>
        <w:t xml:space="preserve"> </w:t>
      </w:r>
      <w:r>
        <w:t>de la contratación pública, como el manual de uso de los acuerdos marco de precios,</w:t>
      </w:r>
      <w:r>
        <w:rPr>
          <w:spacing w:val="1"/>
        </w:rPr>
        <w:t xml:space="preserve"> </w:t>
      </w:r>
      <w:r>
        <w:rPr>
          <w:spacing w:val="-1"/>
        </w:rPr>
        <w:t>los</w:t>
      </w:r>
      <w:r>
        <w:rPr>
          <w:spacing w:val="-15"/>
        </w:rPr>
        <w:t xml:space="preserve"> </w:t>
      </w:r>
      <w:r>
        <w:rPr>
          <w:spacing w:val="-1"/>
        </w:rPr>
        <w:t>manuales</w:t>
      </w:r>
      <w:r>
        <w:rPr>
          <w:spacing w:val="-14"/>
        </w:rPr>
        <w:t xml:space="preserve"> </w:t>
      </w:r>
      <w:r>
        <w:rPr>
          <w:spacing w:val="-1"/>
        </w:rPr>
        <w:t>y</w:t>
      </w:r>
      <w:r>
        <w:rPr>
          <w:spacing w:val="-14"/>
        </w:rPr>
        <w:t xml:space="preserve"> </w:t>
      </w:r>
      <w:r>
        <w:rPr>
          <w:spacing w:val="-1"/>
        </w:rPr>
        <w:t>guías</w:t>
      </w:r>
      <w:r>
        <w:rPr>
          <w:spacing w:val="-15"/>
        </w:rPr>
        <w:t xml:space="preserve"> </w:t>
      </w:r>
      <w:r>
        <w:rPr>
          <w:spacing w:val="-1"/>
        </w:rPr>
        <w:t>para</w:t>
      </w:r>
      <w:r>
        <w:rPr>
          <w:spacing w:val="-14"/>
        </w:rPr>
        <w:t xml:space="preserve"> </w:t>
      </w:r>
      <w:r>
        <w:rPr>
          <w:spacing w:val="-1"/>
        </w:rPr>
        <w:t>la</w:t>
      </w:r>
      <w:r>
        <w:rPr>
          <w:spacing w:val="-14"/>
        </w:rPr>
        <w:t xml:space="preserve"> </w:t>
      </w:r>
      <w:r>
        <w:rPr>
          <w:spacing w:val="-1"/>
        </w:rPr>
        <w:t>elaboración</w:t>
      </w:r>
      <w:r>
        <w:rPr>
          <w:spacing w:val="-14"/>
        </w:rPr>
        <w:t xml:space="preserve"> </w:t>
      </w:r>
      <w:r>
        <w:rPr>
          <w:spacing w:val="-1"/>
        </w:rPr>
        <w:t>y</w:t>
      </w:r>
      <w:r>
        <w:rPr>
          <w:spacing w:val="-15"/>
        </w:rPr>
        <w:t xml:space="preserve"> </w:t>
      </w:r>
      <w:r>
        <w:rPr>
          <w:spacing w:val="-1"/>
        </w:rPr>
        <w:t>actualización</w:t>
      </w:r>
      <w:r>
        <w:rPr>
          <w:spacing w:val="-14"/>
        </w:rPr>
        <w:t xml:space="preserve"> </w:t>
      </w:r>
      <w:r>
        <w:rPr>
          <w:spacing w:val="-1"/>
        </w:rPr>
        <w:t>del</w:t>
      </w:r>
      <w:r>
        <w:rPr>
          <w:spacing w:val="-14"/>
        </w:rPr>
        <w:t xml:space="preserve"> </w:t>
      </w:r>
      <w:r>
        <w:t>plan</w:t>
      </w:r>
      <w:r>
        <w:rPr>
          <w:spacing w:val="-15"/>
        </w:rPr>
        <w:t xml:space="preserve"> </w:t>
      </w:r>
      <w:r>
        <w:t>anual</w:t>
      </w:r>
      <w:r>
        <w:rPr>
          <w:spacing w:val="-14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adquisiciones</w:t>
      </w:r>
      <w:r>
        <w:rPr>
          <w:spacing w:val="-59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manual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guía</w:t>
      </w:r>
      <w:r>
        <w:rPr>
          <w:spacing w:val="-2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uso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clasificador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bienes</w:t>
      </w:r>
      <w:r>
        <w:rPr>
          <w:spacing w:val="-1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servicios.</w:t>
      </w:r>
    </w:p>
    <w:p w14:paraId="06054D14" w14:textId="77777777" w:rsidR="00177428" w:rsidRDefault="00CA78DF">
      <w:pPr>
        <w:pStyle w:val="Textoindependiente"/>
        <w:spacing w:before="120" w:line="276" w:lineRule="auto"/>
        <w:ind w:right="583" w:firstLine="708"/>
        <w:jc w:val="both"/>
      </w:pPr>
      <w:r>
        <w:t>Lo contrario ocurre con los Manuales, Guías o Circulares que se expiden sin</w:t>
      </w:r>
      <w:r>
        <w:rPr>
          <w:spacing w:val="1"/>
        </w:rPr>
        <w:t xml:space="preserve"> </w:t>
      </w:r>
      <w:r>
        <w:t>una</w:t>
      </w:r>
      <w:r>
        <w:rPr>
          <w:spacing w:val="-15"/>
        </w:rPr>
        <w:t xml:space="preserve"> </w:t>
      </w:r>
      <w:r>
        <w:t>competencia</w:t>
      </w:r>
      <w:r>
        <w:rPr>
          <w:spacing w:val="-15"/>
        </w:rPr>
        <w:t xml:space="preserve"> </w:t>
      </w:r>
      <w:r>
        <w:t>legal</w:t>
      </w:r>
      <w:r>
        <w:rPr>
          <w:spacing w:val="-14"/>
        </w:rPr>
        <w:t xml:space="preserve"> </w:t>
      </w:r>
      <w:r>
        <w:t>o</w:t>
      </w:r>
      <w:r>
        <w:rPr>
          <w:spacing w:val="-15"/>
        </w:rPr>
        <w:t xml:space="preserve"> </w:t>
      </w:r>
      <w:r>
        <w:t>reglamentaria,</w:t>
      </w:r>
      <w:r>
        <w:rPr>
          <w:spacing w:val="-14"/>
        </w:rPr>
        <w:t xml:space="preserve"> </w:t>
      </w:r>
      <w:r>
        <w:t>diferente</w:t>
      </w:r>
      <w:r>
        <w:rPr>
          <w:spacing w:val="-15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la</w:t>
      </w:r>
      <w:r>
        <w:rPr>
          <w:spacing w:val="-15"/>
        </w:rPr>
        <w:t xml:space="preserve"> </w:t>
      </w:r>
      <w:r>
        <w:t>genérica</w:t>
      </w:r>
      <w:r>
        <w:rPr>
          <w:spacing w:val="-14"/>
        </w:rPr>
        <w:t xml:space="preserve"> </w:t>
      </w:r>
      <w:r>
        <w:t>contenida</w:t>
      </w:r>
      <w:r>
        <w:rPr>
          <w:spacing w:val="-15"/>
        </w:rPr>
        <w:t xml:space="preserve"> </w:t>
      </w:r>
      <w:r>
        <w:t>en</w:t>
      </w:r>
      <w:r>
        <w:rPr>
          <w:spacing w:val="-14"/>
        </w:rPr>
        <w:t xml:space="preserve"> </w:t>
      </w:r>
      <w:r>
        <w:t>el</w:t>
      </w:r>
      <w:r>
        <w:rPr>
          <w:spacing w:val="-15"/>
        </w:rPr>
        <w:t xml:space="preserve"> </w:t>
      </w:r>
      <w:r>
        <w:t>Decreto</w:t>
      </w:r>
      <w:r>
        <w:rPr>
          <w:spacing w:val="-58"/>
        </w:rPr>
        <w:t xml:space="preserve"> </w:t>
      </w:r>
      <w:r>
        <w:t>Ley 4170 de 2011, que defiera a esta entidad su adopción, como ocurre con los</w:t>
      </w:r>
      <w:r>
        <w:rPr>
          <w:spacing w:val="1"/>
        </w:rPr>
        <w:t xml:space="preserve"> </w:t>
      </w:r>
      <w:r>
        <w:rPr>
          <w:spacing w:val="-1"/>
        </w:rPr>
        <w:t>manuales</w:t>
      </w:r>
      <w:r>
        <w:rPr>
          <w:spacing w:val="-15"/>
        </w:rPr>
        <w:t xml:space="preserve"> </w:t>
      </w:r>
      <w:r>
        <w:rPr>
          <w:spacing w:val="-1"/>
        </w:rPr>
        <w:t>y</w:t>
      </w:r>
      <w:r>
        <w:rPr>
          <w:spacing w:val="-15"/>
        </w:rPr>
        <w:t xml:space="preserve"> </w:t>
      </w:r>
      <w:r>
        <w:rPr>
          <w:spacing w:val="-1"/>
        </w:rPr>
        <w:t>guías</w:t>
      </w:r>
      <w:r>
        <w:rPr>
          <w:spacing w:val="-15"/>
        </w:rPr>
        <w:t xml:space="preserve"> </w:t>
      </w:r>
      <w:r>
        <w:rPr>
          <w:spacing w:val="-1"/>
        </w:rPr>
        <w:t>para</w:t>
      </w:r>
      <w:r>
        <w:rPr>
          <w:spacing w:val="-15"/>
        </w:rPr>
        <w:t xml:space="preserve"> </w:t>
      </w:r>
      <w:r>
        <w:rPr>
          <w:spacing w:val="-1"/>
        </w:rPr>
        <w:t>la</w:t>
      </w:r>
      <w:r>
        <w:rPr>
          <w:spacing w:val="-15"/>
        </w:rPr>
        <w:t xml:space="preserve"> </w:t>
      </w:r>
      <w:r>
        <w:rPr>
          <w:spacing w:val="-1"/>
        </w:rPr>
        <w:t>identificación</w:t>
      </w:r>
      <w:r>
        <w:rPr>
          <w:spacing w:val="-15"/>
        </w:rPr>
        <w:t xml:space="preserve"> </w:t>
      </w:r>
      <w:r>
        <w:t>y</w:t>
      </w:r>
      <w:r>
        <w:rPr>
          <w:spacing w:val="-15"/>
        </w:rPr>
        <w:t xml:space="preserve"> </w:t>
      </w:r>
      <w:r>
        <w:t>cobertura</w:t>
      </w:r>
      <w:r>
        <w:rPr>
          <w:spacing w:val="-15"/>
        </w:rPr>
        <w:t xml:space="preserve"> </w:t>
      </w:r>
      <w:r>
        <w:t>del</w:t>
      </w:r>
      <w:r>
        <w:rPr>
          <w:spacing w:val="-15"/>
        </w:rPr>
        <w:t xml:space="preserve"> </w:t>
      </w:r>
      <w:r>
        <w:t>riesgo,</w:t>
      </w:r>
      <w:r>
        <w:rPr>
          <w:spacing w:val="-15"/>
        </w:rPr>
        <w:t xml:space="preserve"> </w:t>
      </w:r>
      <w:r>
        <w:t>los</w:t>
      </w:r>
      <w:r>
        <w:rPr>
          <w:spacing w:val="-15"/>
        </w:rPr>
        <w:t xml:space="preserve"> </w:t>
      </w:r>
      <w:r>
        <w:t>manuales</w:t>
      </w:r>
      <w:r>
        <w:rPr>
          <w:spacing w:val="-15"/>
        </w:rPr>
        <w:t xml:space="preserve"> </w:t>
      </w:r>
      <w:r>
        <w:t>y</w:t>
      </w:r>
      <w:r>
        <w:rPr>
          <w:spacing w:val="-15"/>
        </w:rPr>
        <w:t xml:space="preserve"> </w:t>
      </w:r>
      <w:r>
        <w:t>guías</w:t>
      </w:r>
      <w:r>
        <w:rPr>
          <w:spacing w:val="-15"/>
        </w:rPr>
        <w:t xml:space="preserve"> </w:t>
      </w:r>
      <w:r>
        <w:t>para</w:t>
      </w:r>
      <w:r>
        <w:rPr>
          <w:spacing w:val="-58"/>
        </w:rPr>
        <w:t xml:space="preserve"> </w:t>
      </w:r>
      <w:r>
        <w:t>la determinación de la capacidad residual. Estos instrumentos o herramientas quedan</w:t>
      </w:r>
      <w:r>
        <w:rPr>
          <w:spacing w:val="1"/>
        </w:rPr>
        <w:t xml:space="preserve"> </w:t>
      </w:r>
      <w:r>
        <w:t>en</w:t>
      </w:r>
      <w:r>
        <w:rPr>
          <w:spacing w:val="-10"/>
        </w:rPr>
        <w:t xml:space="preserve"> </w:t>
      </w:r>
      <w:r>
        <w:t>el</w:t>
      </w:r>
      <w:r>
        <w:rPr>
          <w:spacing w:val="-9"/>
        </w:rPr>
        <w:t xml:space="preserve"> </w:t>
      </w:r>
      <w:r>
        <w:t>ámbito</w:t>
      </w:r>
      <w:r>
        <w:rPr>
          <w:spacing w:val="-10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normas</w:t>
      </w:r>
      <w:r>
        <w:rPr>
          <w:spacing w:val="-9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apoyo</w:t>
      </w:r>
      <w:r>
        <w:rPr>
          <w:spacing w:val="-9"/>
        </w:rPr>
        <w:t xml:space="preserve"> </w:t>
      </w:r>
      <w:r>
        <w:t>y</w:t>
      </w:r>
      <w:r>
        <w:rPr>
          <w:spacing w:val="-10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buenas</w:t>
      </w:r>
      <w:r>
        <w:rPr>
          <w:spacing w:val="-9"/>
        </w:rPr>
        <w:t xml:space="preserve"> </w:t>
      </w:r>
      <w:r>
        <w:t>prácticas</w:t>
      </w:r>
      <w:r>
        <w:rPr>
          <w:spacing w:val="-10"/>
        </w:rPr>
        <w:t xml:space="preserve"> </w:t>
      </w:r>
      <w:r>
        <w:t>para</w:t>
      </w:r>
      <w:r>
        <w:rPr>
          <w:spacing w:val="-9"/>
        </w:rPr>
        <w:t xml:space="preserve"> </w:t>
      </w:r>
      <w:r>
        <w:t>los</w:t>
      </w:r>
      <w:r>
        <w:rPr>
          <w:spacing w:val="-10"/>
        </w:rPr>
        <w:t xml:space="preserve"> </w:t>
      </w:r>
      <w:r>
        <w:t>partícipes</w:t>
      </w:r>
      <w:r>
        <w:rPr>
          <w:spacing w:val="-9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Sistema</w:t>
      </w:r>
      <w:r>
        <w:rPr>
          <w:spacing w:val="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Compra</w:t>
      </w:r>
      <w:r>
        <w:rPr>
          <w:spacing w:val="-3"/>
        </w:rPr>
        <w:t xml:space="preserve"> </w:t>
      </w:r>
      <w:r>
        <w:t>Pública,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donde</w:t>
      </w:r>
      <w:r>
        <w:rPr>
          <w:spacing w:val="-2"/>
        </w:rPr>
        <w:t xml:space="preserve"> </w:t>
      </w:r>
      <w:r>
        <w:t>no</w:t>
      </w:r>
      <w:r>
        <w:rPr>
          <w:spacing w:val="-2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puede</w:t>
      </w:r>
      <w:r>
        <w:rPr>
          <w:spacing w:val="-2"/>
        </w:rPr>
        <w:t xml:space="preserve"> </w:t>
      </w:r>
      <w:r>
        <w:t>derivar</w:t>
      </w:r>
      <w:r>
        <w:rPr>
          <w:spacing w:val="-2"/>
        </w:rPr>
        <w:t xml:space="preserve"> </w:t>
      </w:r>
      <w:r>
        <w:t>obligatoriedad.</w:t>
      </w:r>
    </w:p>
    <w:p w14:paraId="146AB110" w14:textId="77777777" w:rsidR="00177428" w:rsidRDefault="00CA78DF">
      <w:pPr>
        <w:pStyle w:val="Textoindependiente"/>
        <w:spacing w:before="120" w:line="276" w:lineRule="auto"/>
        <w:ind w:right="582" w:firstLine="708"/>
        <w:jc w:val="both"/>
      </w:pPr>
      <w:r>
        <w:t>Así las cosas, la obligatoriedad de los instrumentos expedidos por Colombia</w:t>
      </w:r>
      <w:r>
        <w:rPr>
          <w:spacing w:val="1"/>
        </w:rPr>
        <w:t xml:space="preserve"> </w:t>
      </w:r>
      <w:r>
        <w:t>Compra Eficiente no depende de la forma mediante la cual se adopten, pues guías,</w:t>
      </w:r>
      <w:r>
        <w:rPr>
          <w:spacing w:val="1"/>
        </w:rPr>
        <w:t xml:space="preserve"> </w:t>
      </w:r>
      <w:r>
        <w:t>manuales o circulares podrán ser de obligatoria observancia o de mera pauta para</w:t>
      </w:r>
      <w:r>
        <w:rPr>
          <w:spacing w:val="1"/>
        </w:rPr>
        <w:t xml:space="preserve"> </w:t>
      </w:r>
      <w:r>
        <w:t>fomentar buenas prácticas administrativas, dependiendo de si existe una norma de</w:t>
      </w:r>
      <w:r>
        <w:rPr>
          <w:spacing w:val="1"/>
        </w:rPr>
        <w:t xml:space="preserve"> </w:t>
      </w:r>
      <w:r>
        <w:t>rango legal o de reglamentario, diferente de la general del Decreto 4170 de 2011, que</w:t>
      </w:r>
      <w:r>
        <w:rPr>
          <w:spacing w:val="1"/>
        </w:rPr>
        <w:t xml:space="preserve"> </w:t>
      </w:r>
      <w:r>
        <w:t>confiera</w:t>
      </w:r>
      <w:r>
        <w:rPr>
          <w:spacing w:val="-9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competencia</w:t>
      </w:r>
      <w:r>
        <w:rPr>
          <w:spacing w:val="-8"/>
        </w:rPr>
        <w:t xml:space="preserve"> </w:t>
      </w:r>
      <w:r>
        <w:t>para</w:t>
      </w:r>
      <w:r>
        <w:rPr>
          <w:spacing w:val="-9"/>
        </w:rPr>
        <w:t xml:space="preserve"> </w:t>
      </w:r>
      <w:r>
        <w:t>regular</w:t>
      </w:r>
      <w:r>
        <w:rPr>
          <w:spacing w:val="-9"/>
        </w:rPr>
        <w:t xml:space="preserve"> </w:t>
      </w:r>
      <w:r>
        <w:t>determinado</w:t>
      </w:r>
      <w:r>
        <w:rPr>
          <w:spacing w:val="-7"/>
        </w:rPr>
        <w:t xml:space="preserve"> </w:t>
      </w:r>
      <w:r>
        <w:t>aspecto</w:t>
      </w:r>
      <w:r>
        <w:rPr>
          <w:spacing w:val="-8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contratación</w:t>
      </w:r>
      <w:r>
        <w:rPr>
          <w:spacing w:val="-9"/>
        </w:rPr>
        <w:t xml:space="preserve"> </w:t>
      </w:r>
      <w:r>
        <w:t>estatal.</w:t>
      </w:r>
      <w:r>
        <w:rPr>
          <w:spacing w:val="-8"/>
        </w:rPr>
        <w:t xml:space="preserve"> </w:t>
      </w:r>
      <w:r>
        <w:t>Si</w:t>
      </w:r>
      <w:r>
        <w:rPr>
          <w:spacing w:val="-58"/>
        </w:rPr>
        <w:t xml:space="preserve"> </w:t>
      </w:r>
      <w:r>
        <w:t>la competencia no proviene de la ley o el reglamento, sin importar que se trate de una</w:t>
      </w:r>
      <w:r>
        <w:rPr>
          <w:spacing w:val="1"/>
        </w:rPr>
        <w:t xml:space="preserve"> </w:t>
      </w:r>
      <w:r>
        <w:rPr>
          <w:spacing w:val="-1"/>
        </w:rPr>
        <w:t>guía,</w:t>
      </w:r>
      <w:r>
        <w:rPr>
          <w:spacing w:val="-15"/>
        </w:rPr>
        <w:t xml:space="preserve"> </w:t>
      </w:r>
      <w:r>
        <w:rPr>
          <w:spacing w:val="-1"/>
        </w:rPr>
        <w:t>un</w:t>
      </w:r>
      <w:r>
        <w:rPr>
          <w:spacing w:val="-15"/>
        </w:rPr>
        <w:t xml:space="preserve"> </w:t>
      </w:r>
      <w:r>
        <w:rPr>
          <w:spacing w:val="-1"/>
        </w:rPr>
        <w:t>manual</w:t>
      </w:r>
      <w:r>
        <w:rPr>
          <w:spacing w:val="-15"/>
        </w:rPr>
        <w:t xml:space="preserve"> </w:t>
      </w:r>
      <w:r>
        <w:rPr>
          <w:spacing w:val="-1"/>
        </w:rPr>
        <w:t>o</w:t>
      </w:r>
      <w:r>
        <w:rPr>
          <w:spacing w:val="-15"/>
        </w:rPr>
        <w:t xml:space="preserve"> </w:t>
      </w:r>
      <w:r>
        <w:rPr>
          <w:spacing w:val="-1"/>
        </w:rPr>
        <w:t>una</w:t>
      </w:r>
      <w:r>
        <w:rPr>
          <w:spacing w:val="-15"/>
        </w:rPr>
        <w:t xml:space="preserve"> </w:t>
      </w:r>
      <w:r>
        <w:rPr>
          <w:spacing w:val="-1"/>
        </w:rPr>
        <w:t>circular</w:t>
      </w:r>
      <w:r>
        <w:rPr>
          <w:spacing w:val="-15"/>
        </w:rPr>
        <w:t xml:space="preserve"> </w:t>
      </w:r>
      <w:r>
        <w:rPr>
          <w:spacing w:val="-1"/>
        </w:rPr>
        <w:t>externa,</w:t>
      </w:r>
      <w:r>
        <w:rPr>
          <w:spacing w:val="-15"/>
        </w:rPr>
        <w:t xml:space="preserve"> </w:t>
      </w:r>
      <w:r>
        <w:rPr>
          <w:spacing w:val="-1"/>
        </w:rPr>
        <w:t>no</w:t>
      </w:r>
      <w:r>
        <w:rPr>
          <w:spacing w:val="-14"/>
        </w:rPr>
        <w:t xml:space="preserve"> </w:t>
      </w:r>
      <w:r>
        <w:rPr>
          <w:spacing w:val="-1"/>
        </w:rPr>
        <w:t>producirá</w:t>
      </w:r>
      <w:r>
        <w:rPr>
          <w:spacing w:val="-15"/>
        </w:rPr>
        <w:t xml:space="preserve"> </w:t>
      </w:r>
      <w:r>
        <w:rPr>
          <w:spacing w:val="-1"/>
        </w:rPr>
        <w:t>efectos</w:t>
      </w:r>
      <w:r>
        <w:rPr>
          <w:spacing w:val="-15"/>
        </w:rPr>
        <w:t xml:space="preserve"> </w:t>
      </w:r>
      <w:r>
        <w:t>jurídicos</w:t>
      </w:r>
      <w:r>
        <w:rPr>
          <w:spacing w:val="-15"/>
        </w:rPr>
        <w:t xml:space="preserve"> </w:t>
      </w:r>
      <w:r>
        <w:t>y</w:t>
      </w:r>
      <w:r>
        <w:rPr>
          <w:spacing w:val="-15"/>
        </w:rPr>
        <w:t xml:space="preserve"> </w:t>
      </w:r>
      <w:r>
        <w:t>su</w:t>
      </w:r>
      <w:r>
        <w:rPr>
          <w:spacing w:val="-15"/>
        </w:rPr>
        <w:t xml:space="preserve"> </w:t>
      </w:r>
      <w:r>
        <w:t>función</w:t>
      </w:r>
      <w:r>
        <w:rPr>
          <w:spacing w:val="-14"/>
        </w:rPr>
        <w:t xml:space="preserve"> </w:t>
      </w:r>
      <w:r>
        <w:t>estará</w:t>
      </w:r>
      <w:r>
        <w:rPr>
          <w:spacing w:val="-58"/>
        </w:rPr>
        <w:t xml:space="preserve"> </w:t>
      </w:r>
      <w:r>
        <w:t>limitada</w:t>
      </w:r>
      <w:r>
        <w:rPr>
          <w:spacing w:val="-10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dar</w:t>
      </w:r>
      <w:r>
        <w:rPr>
          <w:spacing w:val="-11"/>
        </w:rPr>
        <w:t xml:space="preserve"> </w:t>
      </w:r>
      <w:r>
        <w:t>orientaciones</w:t>
      </w:r>
      <w:r>
        <w:rPr>
          <w:spacing w:val="-10"/>
        </w:rPr>
        <w:t xml:space="preserve"> </w:t>
      </w:r>
      <w:r>
        <w:t>o</w:t>
      </w:r>
      <w:r>
        <w:rPr>
          <w:spacing w:val="-11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reproducir</w:t>
      </w:r>
      <w:r>
        <w:rPr>
          <w:spacing w:val="-11"/>
        </w:rPr>
        <w:t xml:space="preserve"> </w:t>
      </w:r>
      <w:r>
        <w:t>normas,</w:t>
      </w:r>
      <w:r>
        <w:rPr>
          <w:spacing w:val="-11"/>
        </w:rPr>
        <w:t xml:space="preserve"> </w:t>
      </w:r>
      <w:r>
        <w:t>esto</w:t>
      </w:r>
      <w:r>
        <w:rPr>
          <w:spacing w:val="-11"/>
        </w:rPr>
        <w:t xml:space="preserve"> </w:t>
      </w:r>
      <w:r>
        <w:t>es,</w:t>
      </w:r>
      <w:r>
        <w:rPr>
          <w:spacing w:val="-11"/>
        </w:rPr>
        <w:t xml:space="preserve"> </w:t>
      </w:r>
      <w:r>
        <w:t>no</w:t>
      </w:r>
      <w:r>
        <w:rPr>
          <w:spacing w:val="-10"/>
        </w:rPr>
        <w:t xml:space="preserve"> </w:t>
      </w:r>
      <w:r>
        <w:t>tendrá</w:t>
      </w:r>
      <w:r>
        <w:rPr>
          <w:spacing w:val="-10"/>
        </w:rPr>
        <w:t xml:space="preserve"> </w:t>
      </w:r>
      <w:r>
        <w:t>fuerza</w:t>
      </w:r>
      <w:r>
        <w:rPr>
          <w:spacing w:val="-10"/>
        </w:rPr>
        <w:t xml:space="preserve"> </w:t>
      </w:r>
      <w:r>
        <w:t>obligatoria</w:t>
      </w:r>
      <w:r>
        <w:rPr>
          <w:spacing w:val="-59"/>
        </w:rPr>
        <w:t xml:space="preserve"> </w:t>
      </w:r>
      <w:r>
        <w:t>y, en consecuencia, no será vinculante para sus destinatarios, con independencia del</w:t>
      </w:r>
      <w:r>
        <w:rPr>
          <w:spacing w:val="1"/>
        </w:rPr>
        <w:t xml:space="preserve"> </w:t>
      </w:r>
      <w:r>
        <w:t>nombre</w:t>
      </w:r>
      <w:r>
        <w:rPr>
          <w:spacing w:val="-2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tenga.</w:t>
      </w:r>
    </w:p>
    <w:p w14:paraId="5C178083" w14:textId="77777777" w:rsidR="00177428" w:rsidRDefault="00CA78DF">
      <w:pPr>
        <w:pStyle w:val="Textoindependiente"/>
        <w:spacing w:before="120" w:line="276" w:lineRule="auto"/>
        <w:ind w:right="533" w:firstLine="708"/>
        <w:jc w:val="both"/>
      </w:pPr>
      <w:r>
        <w:t>Ahora</w:t>
      </w:r>
      <w:r>
        <w:rPr>
          <w:spacing w:val="-4"/>
        </w:rPr>
        <w:t xml:space="preserve"> </w:t>
      </w:r>
      <w:r>
        <w:t>bien,</w:t>
      </w:r>
      <w:r>
        <w:rPr>
          <w:spacing w:val="-5"/>
        </w:rPr>
        <w:t xml:space="preserve"> </w:t>
      </w:r>
      <w:r>
        <w:t>tratándose</w:t>
      </w:r>
      <w:r>
        <w:rPr>
          <w:spacing w:val="-3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Manual</w:t>
      </w:r>
      <w:r>
        <w:rPr>
          <w:spacing w:val="-4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t>manejo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t>Acuerdos</w:t>
      </w:r>
      <w:r>
        <w:rPr>
          <w:spacing w:val="-4"/>
        </w:rPr>
        <w:t xml:space="preserve"> </w:t>
      </w:r>
      <w:r>
        <w:t>Comerciales</w:t>
      </w:r>
      <w:r>
        <w:rPr>
          <w:spacing w:val="-58"/>
        </w:rPr>
        <w:t xml:space="preserve"> </w:t>
      </w:r>
      <w:r>
        <w:t>en</w:t>
      </w:r>
      <w:r>
        <w:rPr>
          <w:spacing w:val="26"/>
        </w:rPr>
        <w:t xml:space="preserve"> </w:t>
      </w:r>
      <w:r>
        <w:t>Procesos</w:t>
      </w:r>
      <w:r>
        <w:rPr>
          <w:spacing w:val="28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t>Contratación,</w:t>
      </w:r>
      <w:r>
        <w:rPr>
          <w:spacing w:val="27"/>
        </w:rPr>
        <w:t xml:space="preserve"> </w:t>
      </w:r>
      <w:r>
        <w:t>como</w:t>
      </w:r>
      <w:r>
        <w:rPr>
          <w:spacing w:val="26"/>
        </w:rPr>
        <w:t xml:space="preserve"> </w:t>
      </w:r>
      <w:r>
        <w:t>lo</w:t>
      </w:r>
      <w:r>
        <w:rPr>
          <w:spacing w:val="26"/>
        </w:rPr>
        <w:t xml:space="preserve"> </w:t>
      </w:r>
      <w:r>
        <w:t>indicó</w:t>
      </w:r>
      <w:r>
        <w:rPr>
          <w:spacing w:val="28"/>
        </w:rPr>
        <w:t xml:space="preserve"> </w:t>
      </w:r>
      <w:r>
        <w:t>esta</w:t>
      </w:r>
      <w:r>
        <w:rPr>
          <w:spacing w:val="26"/>
        </w:rPr>
        <w:t xml:space="preserve"> </w:t>
      </w:r>
      <w:r>
        <w:t>Subdirección</w:t>
      </w:r>
      <w:r>
        <w:rPr>
          <w:spacing w:val="29"/>
        </w:rPr>
        <w:t xml:space="preserve"> </w:t>
      </w:r>
      <w:r>
        <w:t>en</w:t>
      </w:r>
      <w:r>
        <w:rPr>
          <w:spacing w:val="26"/>
        </w:rPr>
        <w:t xml:space="preserve"> </w:t>
      </w:r>
      <w:r>
        <w:t>el</w:t>
      </w:r>
      <w:r>
        <w:rPr>
          <w:spacing w:val="26"/>
        </w:rPr>
        <w:t xml:space="preserve"> </w:t>
      </w:r>
      <w:r>
        <w:t>Concepto</w:t>
      </w:r>
      <w:r>
        <w:rPr>
          <w:spacing w:val="27"/>
        </w:rPr>
        <w:t xml:space="preserve"> </w:t>
      </w:r>
      <w:r>
        <w:t>con</w:t>
      </w:r>
    </w:p>
    <w:p w14:paraId="0CAA094B" w14:textId="77777777" w:rsidR="00177428" w:rsidRDefault="00177428">
      <w:pPr>
        <w:spacing w:line="276" w:lineRule="auto"/>
        <w:jc w:val="both"/>
        <w:sectPr w:rsidR="00177428">
          <w:pgSz w:w="11900" w:h="16820"/>
          <w:pgMar w:top="1340" w:right="1160" w:bottom="2180" w:left="1600" w:header="0" w:footer="1996" w:gutter="0"/>
          <w:cols w:space="720"/>
        </w:sectPr>
      </w:pPr>
    </w:p>
    <w:p w14:paraId="723344B4" w14:textId="77777777" w:rsidR="00177428" w:rsidRDefault="00CA78DF">
      <w:pPr>
        <w:pStyle w:val="Textoindependiente"/>
        <w:spacing w:before="70" w:line="276" w:lineRule="auto"/>
        <w:ind w:right="534"/>
        <w:jc w:val="both"/>
      </w:pPr>
      <w:r>
        <w:lastRenderedPageBreak/>
        <w:t>radicado</w:t>
      </w:r>
      <w:r>
        <w:rPr>
          <w:spacing w:val="1"/>
        </w:rPr>
        <w:t xml:space="preserve"> </w:t>
      </w:r>
      <w:r>
        <w:t>No.</w:t>
      </w:r>
      <w:r>
        <w:rPr>
          <w:spacing w:val="1"/>
        </w:rPr>
        <w:t xml:space="preserve"> </w:t>
      </w:r>
      <w:r>
        <w:t>2201913000008425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13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noviembre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2019,</w:t>
      </w:r>
      <w:r>
        <w:rPr>
          <w:spacing w:val="1"/>
        </w:rPr>
        <w:t xml:space="preserve"> </w:t>
      </w:r>
      <w:r>
        <w:t>«Las</w:t>
      </w:r>
      <w:r>
        <w:rPr>
          <w:spacing w:val="1"/>
        </w:rPr>
        <w:t xml:space="preserve"> </w:t>
      </w:r>
      <w:r>
        <w:t>entidades</w:t>
      </w:r>
      <w:r>
        <w:rPr>
          <w:spacing w:val="1"/>
        </w:rPr>
        <w:t xml:space="preserve"> </w:t>
      </w:r>
      <w:r>
        <w:t>estatales pueden hacer uso del “Manual para el manejo de los Acuerdos Comerciales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Procesos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Contratación”,</w:t>
      </w:r>
      <w:r>
        <w:rPr>
          <w:spacing w:val="1"/>
        </w:rPr>
        <w:t xml:space="preserve"> </w:t>
      </w:r>
      <w:r>
        <w:t>expedido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Colombia</w:t>
      </w:r>
      <w:r>
        <w:rPr>
          <w:spacing w:val="1"/>
        </w:rPr>
        <w:t xml:space="preserve"> </w:t>
      </w:r>
      <w:r>
        <w:t>Compra</w:t>
      </w:r>
      <w:r>
        <w:rPr>
          <w:spacing w:val="1"/>
        </w:rPr>
        <w:t xml:space="preserve"> </w:t>
      </w:r>
      <w:r>
        <w:t>Eficiente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herramienta orientadora para conocer la cobertura de los Acuerdos Comerciales y los</w:t>
      </w:r>
      <w:r>
        <w:rPr>
          <w:spacing w:val="1"/>
        </w:rPr>
        <w:t xml:space="preserve"> </w:t>
      </w:r>
      <w:r>
        <w:rPr>
          <w:spacing w:val="-1"/>
        </w:rPr>
        <w:t>plazos</w:t>
      </w:r>
      <w:r>
        <w:rPr>
          <w:spacing w:val="-15"/>
        </w:rPr>
        <w:t xml:space="preserve"> </w:t>
      </w:r>
      <w:r>
        <w:rPr>
          <w:spacing w:val="-1"/>
        </w:rPr>
        <w:t>correspondientes,</w:t>
      </w:r>
      <w:r>
        <w:rPr>
          <w:spacing w:val="-14"/>
        </w:rPr>
        <w:t xml:space="preserve"> </w:t>
      </w:r>
      <w:r>
        <w:rPr>
          <w:spacing w:val="-1"/>
        </w:rPr>
        <w:t>sin</w:t>
      </w:r>
      <w:r>
        <w:rPr>
          <w:spacing w:val="-14"/>
        </w:rPr>
        <w:t xml:space="preserve"> </w:t>
      </w:r>
      <w:r>
        <w:rPr>
          <w:spacing w:val="-1"/>
        </w:rPr>
        <w:t>embargo,</w:t>
      </w:r>
      <w:r>
        <w:rPr>
          <w:spacing w:val="-14"/>
        </w:rPr>
        <w:t xml:space="preserve"> </w:t>
      </w:r>
      <w:r>
        <w:t>el</w:t>
      </w:r>
      <w:r>
        <w:rPr>
          <w:spacing w:val="-14"/>
        </w:rPr>
        <w:t xml:space="preserve"> </w:t>
      </w:r>
      <w:r>
        <w:t>uso</w:t>
      </w:r>
      <w:r>
        <w:rPr>
          <w:spacing w:val="-14"/>
        </w:rPr>
        <w:t xml:space="preserve"> </w:t>
      </w:r>
      <w:r>
        <w:t>del</w:t>
      </w:r>
      <w:r>
        <w:rPr>
          <w:spacing w:val="-14"/>
        </w:rPr>
        <w:t xml:space="preserve"> </w:t>
      </w:r>
      <w:r>
        <w:t>manual</w:t>
      </w:r>
      <w:r>
        <w:rPr>
          <w:spacing w:val="-15"/>
        </w:rPr>
        <w:t xml:space="preserve"> </w:t>
      </w:r>
      <w:r>
        <w:t>no</w:t>
      </w:r>
      <w:r>
        <w:rPr>
          <w:spacing w:val="-14"/>
        </w:rPr>
        <w:t xml:space="preserve"> </w:t>
      </w:r>
      <w:r>
        <w:t>exime</w:t>
      </w:r>
      <w:r>
        <w:rPr>
          <w:spacing w:val="-14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la</w:t>
      </w:r>
      <w:r>
        <w:rPr>
          <w:spacing w:val="-14"/>
        </w:rPr>
        <w:t xml:space="preserve"> </w:t>
      </w:r>
      <w:r>
        <w:t>entidad</w:t>
      </w:r>
      <w:r>
        <w:rPr>
          <w:spacing w:val="-14"/>
        </w:rPr>
        <w:t xml:space="preserve"> </w:t>
      </w:r>
      <w:r>
        <w:t>del</w:t>
      </w:r>
      <w:r>
        <w:rPr>
          <w:spacing w:val="-14"/>
        </w:rPr>
        <w:t xml:space="preserve"> </w:t>
      </w:r>
      <w:r>
        <w:t>deber</w:t>
      </w:r>
      <w:r>
        <w:rPr>
          <w:spacing w:val="-59"/>
        </w:rPr>
        <w:t xml:space="preserve"> </w:t>
      </w:r>
      <w:r>
        <w:t>de conocer y aplicar cada Acuerdo Comercial». En otras palabras, el Manual es una</w:t>
      </w:r>
      <w:r>
        <w:rPr>
          <w:spacing w:val="1"/>
        </w:rPr>
        <w:t xml:space="preserve"> </w:t>
      </w:r>
      <w:r>
        <w:t>herramienta de orientación, pero no exime a las entidades estatales de verificar la</w:t>
      </w:r>
      <w:r>
        <w:rPr>
          <w:spacing w:val="1"/>
        </w:rPr>
        <w:t xml:space="preserve"> </w:t>
      </w:r>
      <w:r>
        <w:t>cobertura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aplicar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acuerdos</w:t>
      </w:r>
      <w:r>
        <w:rPr>
          <w:spacing w:val="1"/>
        </w:rPr>
        <w:t xml:space="preserve"> </w:t>
      </w:r>
      <w:r>
        <w:t>comerciales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resulten</w:t>
      </w:r>
      <w:r>
        <w:rPr>
          <w:spacing w:val="1"/>
        </w:rPr>
        <w:t xml:space="preserve"> </w:t>
      </w:r>
      <w:r>
        <w:t>obligatorios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correspondiente</w:t>
      </w:r>
      <w:r>
        <w:rPr>
          <w:spacing w:val="-2"/>
        </w:rPr>
        <w:t xml:space="preserve"> </w:t>
      </w:r>
      <w:r>
        <w:t>procedimiento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selección.</w:t>
      </w:r>
    </w:p>
    <w:p w14:paraId="33DFB204" w14:textId="77777777" w:rsidR="00177428" w:rsidRDefault="00CA78DF">
      <w:pPr>
        <w:pStyle w:val="Textoindependiente"/>
        <w:spacing w:before="120" w:line="276" w:lineRule="auto"/>
        <w:ind w:right="534" w:firstLine="709"/>
        <w:jc w:val="both"/>
      </w:pPr>
      <w:r>
        <w:t>Lo anterior guarda consonancia con los artículos 2.2.1.2.4.1.1. y 2.2.1.2.4.1.2.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Decreto</w:t>
      </w:r>
      <w:r>
        <w:rPr>
          <w:spacing w:val="1"/>
        </w:rPr>
        <w:t xml:space="preserve"> </w:t>
      </w:r>
      <w:r>
        <w:t>1082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2015,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disponen,</w:t>
      </w:r>
      <w:r>
        <w:rPr>
          <w:spacing w:val="1"/>
        </w:rPr>
        <w:t xml:space="preserve"> </w:t>
      </w:r>
      <w:r>
        <w:t>respectivamente,</w:t>
      </w:r>
      <w:r>
        <w:rPr>
          <w:spacing w:val="1"/>
        </w:rPr>
        <w:t xml:space="preserve"> </w:t>
      </w:r>
      <w:r>
        <w:t>que:</w:t>
      </w:r>
      <w:r>
        <w:rPr>
          <w:spacing w:val="1"/>
        </w:rPr>
        <w:t xml:space="preserve"> </w:t>
      </w:r>
      <w:r>
        <w:t>«Las</w:t>
      </w:r>
      <w:r>
        <w:rPr>
          <w:spacing w:val="1"/>
        </w:rPr>
        <w:t xml:space="preserve"> </w:t>
      </w:r>
      <w:r>
        <w:t>Entidades</w:t>
      </w:r>
      <w:r>
        <w:rPr>
          <w:spacing w:val="-59"/>
        </w:rPr>
        <w:t xml:space="preserve"> </w:t>
      </w:r>
      <w:r>
        <w:t>Estatales deben adelantar los Procesos de Contratación de acuerdo con lo previsto en</w:t>
      </w:r>
      <w:r>
        <w:rPr>
          <w:spacing w:val="1"/>
        </w:rPr>
        <w:t xml:space="preserve"> </w:t>
      </w:r>
      <w:r>
        <w:t>los Acuerdos Comerciales, cuando estos les sean aplicables» y que «Si un mismo</w:t>
      </w:r>
      <w:r>
        <w:rPr>
          <w:spacing w:val="1"/>
        </w:rPr>
        <w:t xml:space="preserve"> </w:t>
      </w:r>
      <w:r>
        <w:t>Proceso de Contratación está sometido a varios Acuerdos Comerciales, la Entidad</w:t>
      </w:r>
      <w:r>
        <w:rPr>
          <w:spacing w:val="1"/>
        </w:rPr>
        <w:t xml:space="preserve"> </w:t>
      </w:r>
      <w:r>
        <w:t>Estatal</w:t>
      </w:r>
      <w:r>
        <w:rPr>
          <w:spacing w:val="-8"/>
        </w:rPr>
        <w:t xml:space="preserve"> </w:t>
      </w:r>
      <w:r>
        <w:t>debe</w:t>
      </w:r>
      <w:r>
        <w:rPr>
          <w:spacing w:val="-8"/>
        </w:rPr>
        <w:t xml:space="preserve"> </w:t>
      </w:r>
      <w:r>
        <w:t>adoptar</w:t>
      </w:r>
      <w:r>
        <w:rPr>
          <w:spacing w:val="-8"/>
        </w:rPr>
        <w:t xml:space="preserve"> </w:t>
      </w:r>
      <w:r>
        <w:t>las</w:t>
      </w:r>
      <w:r>
        <w:rPr>
          <w:spacing w:val="-8"/>
        </w:rPr>
        <w:t xml:space="preserve"> </w:t>
      </w:r>
      <w:r>
        <w:t>medidas</w:t>
      </w:r>
      <w:r>
        <w:rPr>
          <w:spacing w:val="-8"/>
        </w:rPr>
        <w:t xml:space="preserve"> </w:t>
      </w:r>
      <w:r>
        <w:t>necesarias</w:t>
      </w:r>
      <w:r>
        <w:rPr>
          <w:spacing w:val="-8"/>
        </w:rPr>
        <w:t xml:space="preserve"> </w:t>
      </w:r>
      <w:r>
        <w:t>para</w:t>
      </w:r>
      <w:r>
        <w:rPr>
          <w:spacing w:val="-9"/>
        </w:rPr>
        <w:t xml:space="preserve"> </w:t>
      </w:r>
      <w:r>
        <w:t>el</w:t>
      </w:r>
      <w:r>
        <w:rPr>
          <w:spacing w:val="-8"/>
        </w:rPr>
        <w:t xml:space="preserve"> </w:t>
      </w:r>
      <w:r>
        <w:t>cumplimiento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totalidad</w:t>
      </w:r>
      <w:r>
        <w:rPr>
          <w:spacing w:val="-6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los</w:t>
      </w:r>
      <w:r>
        <w:rPr>
          <w:spacing w:val="-58"/>
        </w:rPr>
        <w:t xml:space="preserve"> </w:t>
      </w:r>
      <w:r>
        <w:t>compromisos previstos en los Acuerdos Comerciales». De esta manera, las entidades</w:t>
      </w:r>
      <w:r>
        <w:rPr>
          <w:spacing w:val="1"/>
        </w:rPr>
        <w:t xml:space="preserve"> </w:t>
      </w:r>
      <w:r>
        <w:t>estatales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procesos</w:t>
      </w:r>
      <w:r>
        <w:rPr>
          <w:spacing w:val="1"/>
        </w:rPr>
        <w:t xml:space="preserve"> </w:t>
      </w:r>
      <w:r>
        <w:t>contractuales</w:t>
      </w:r>
      <w:r>
        <w:rPr>
          <w:spacing w:val="1"/>
        </w:rPr>
        <w:t xml:space="preserve"> </w:t>
      </w:r>
      <w:r>
        <w:t>cubiertos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tratados</w:t>
      </w:r>
      <w:r>
        <w:rPr>
          <w:spacing w:val="1"/>
        </w:rPr>
        <w:t xml:space="preserve"> </w:t>
      </w:r>
      <w:r>
        <w:t>suscritos</w:t>
      </w:r>
      <w:r>
        <w:rPr>
          <w:spacing w:val="1"/>
        </w:rPr>
        <w:t xml:space="preserve"> </w:t>
      </w:r>
      <w:r>
        <w:t>entre</w:t>
      </w:r>
      <w:r>
        <w:rPr>
          <w:spacing w:val="1"/>
        </w:rPr>
        <w:t xml:space="preserve"> </w:t>
      </w:r>
      <w:r>
        <w:t>Colombia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otros</w:t>
      </w:r>
      <w:r>
        <w:rPr>
          <w:spacing w:val="1"/>
        </w:rPr>
        <w:t xml:space="preserve"> </w:t>
      </w:r>
      <w:r>
        <w:t>Estados</w:t>
      </w:r>
      <w:r>
        <w:rPr>
          <w:spacing w:val="1"/>
        </w:rPr>
        <w:t xml:space="preserve"> </w:t>
      </w:r>
      <w:r>
        <w:t>son</w:t>
      </w:r>
      <w:r>
        <w:rPr>
          <w:spacing w:val="1"/>
        </w:rPr>
        <w:t xml:space="preserve"> </w:t>
      </w:r>
      <w:r>
        <w:t>aquellos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aparecen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sus</w:t>
      </w:r>
      <w:r>
        <w:rPr>
          <w:spacing w:val="1"/>
        </w:rPr>
        <w:t xml:space="preserve"> </w:t>
      </w:r>
      <w:r>
        <w:t>listas.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ello,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determinación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si</w:t>
      </w:r>
      <w:r>
        <w:rPr>
          <w:spacing w:val="1"/>
        </w:rPr>
        <w:t xml:space="preserve"> </w:t>
      </w:r>
      <w:r>
        <w:t>tales</w:t>
      </w:r>
      <w:r>
        <w:rPr>
          <w:spacing w:val="1"/>
        </w:rPr>
        <w:t xml:space="preserve"> </w:t>
      </w:r>
      <w:r>
        <w:t>acuerdos</w:t>
      </w:r>
      <w:r>
        <w:rPr>
          <w:spacing w:val="1"/>
        </w:rPr>
        <w:t xml:space="preserve"> </w:t>
      </w:r>
      <w:r>
        <w:t>comerciales</w:t>
      </w:r>
      <w:r>
        <w:rPr>
          <w:spacing w:val="1"/>
        </w:rPr>
        <w:t xml:space="preserve"> </w:t>
      </w:r>
      <w:r>
        <w:t>aplican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determinado</w:t>
      </w:r>
      <w:r>
        <w:rPr>
          <w:spacing w:val="-59"/>
        </w:rPr>
        <w:t xml:space="preserve"> </w:t>
      </w:r>
      <w:r>
        <w:t>procedimiento de selección corresponde realizarlo a cada entidad estatal, consultando</w:t>
      </w:r>
      <w:r>
        <w:rPr>
          <w:spacing w:val="1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ámbito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cobertura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cada</w:t>
      </w:r>
      <w:r>
        <w:rPr>
          <w:spacing w:val="-2"/>
        </w:rPr>
        <w:t xml:space="preserve"> </w:t>
      </w:r>
      <w:r>
        <w:t>Acuerdo</w:t>
      </w:r>
      <w:r>
        <w:rPr>
          <w:spacing w:val="-1"/>
        </w:rPr>
        <w:t xml:space="preserve"> </w:t>
      </w:r>
      <w:r>
        <w:t>Comercial.</w:t>
      </w:r>
    </w:p>
    <w:p w14:paraId="27BD0A69" w14:textId="77777777" w:rsidR="00177428" w:rsidRDefault="00177428">
      <w:pPr>
        <w:pStyle w:val="Textoindependiente"/>
        <w:spacing w:before="8"/>
        <w:ind w:left="0"/>
        <w:rPr>
          <w:sz w:val="35"/>
        </w:rPr>
      </w:pPr>
    </w:p>
    <w:p w14:paraId="1A453883" w14:textId="77777777" w:rsidR="00177428" w:rsidRDefault="00CA78DF">
      <w:pPr>
        <w:pStyle w:val="Ttulo1"/>
        <w:numPr>
          <w:ilvl w:val="0"/>
          <w:numId w:val="2"/>
        </w:numPr>
        <w:tabs>
          <w:tab w:val="left" w:pos="385"/>
        </w:tabs>
        <w:ind w:left="385" w:hanging="285"/>
        <w:jc w:val="left"/>
      </w:pPr>
      <w:r>
        <w:t>Respuesta</w:t>
      </w:r>
    </w:p>
    <w:p w14:paraId="6C95AF50" w14:textId="77777777" w:rsidR="00177428" w:rsidRDefault="00177428">
      <w:pPr>
        <w:pStyle w:val="Textoindependiente"/>
        <w:spacing w:before="2"/>
        <w:ind w:left="0"/>
        <w:rPr>
          <w:rFonts w:ascii="Arial"/>
          <w:b/>
          <w:sz w:val="24"/>
        </w:rPr>
      </w:pPr>
    </w:p>
    <w:p w14:paraId="457372F8" w14:textId="77777777" w:rsidR="00177428" w:rsidRDefault="00CA78DF">
      <w:pPr>
        <w:ind w:left="810" w:right="1242"/>
        <w:jc w:val="both"/>
        <w:rPr>
          <w:sz w:val="21"/>
        </w:rPr>
      </w:pPr>
      <w:r>
        <w:rPr>
          <w:sz w:val="21"/>
        </w:rPr>
        <w:t>«el manual para la aplicación de acuerdos comerciales señala que para las</w:t>
      </w:r>
      <w:r>
        <w:rPr>
          <w:spacing w:val="1"/>
          <w:sz w:val="21"/>
        </w:rPr>
        <w:t xml:space="preserve"> </w:t>
      </w:r>
      <w:r>
        <w:rPr>
          <w:sz w:val="21"/>
        </w:rPr>
        <w:t>entidades del orden nacional "El Acuerdo Comercial con el Triángulo Norte</w:t>
      </w:r>
      <w:r>
        <w:rPr>
          <w:spacing w:val="1"/>
          <w:sz w:val="21"/>
        </w:rPr>
        <w:t xml:space="preserve"> </w:t>
      </w:r>
      <w:r>
        <w:rPr>
          <w:sz w:val="21"/>
        </w:rPr>
        <w:t>es aplicable a los Procesos de Contratación a partir del valor de la menor</w:t>
      </w:r>
      <w:r>
        <w:rPr>
          <w:spacing w:val="1"/>
          <w:sz w:val="21"/>
        </w:rPr>
        <w:t xml:space="preserve"> </w:t>
      </w:r>
      <w:r>
        <w:rPr>
          <w:sz w:val="21"/>
        </w:rPr>
        <w:t>cuantía de la Entidad Estatal". la menor cuantía de la entidad se debe</w:t>
      </w:r>
      <w:r>
        <w:rPr>
          <w:spacing w:val="1"/>
          <w:sz w:val="21"/>
        </w:rPr>
        <w:t xml:space="preserve"> </w:t>
      </w:r>
      <w:r>
        <w:rPr>
          <w:sz w:val="21"/>
        </w:rPr>
        <w:t>entender desde el valor inicial o el valor final de esta, a manera de ejemplo</w:t>
      </w:r>
      <w:r>
        <w:rPr>
          <w:spacing w:val="1"/>
          <w:sz w:val="21"/>
        </w:rPr>
        <w:t xml:space="preserve"> </w:t>
      </w:r>
      <w:r>
        <w:rPr>
          <w:sz w:val="21"/>
        </w:rPr>
        <w:t>si una entidad su menor cuantía empieza en $77.000.000 y termina en</w:t>
      </w:r>
      <w:r>
        <w:rPr>
          <w:spacing w:val="1"/>
          <w:sz w:val="21"/>
        </w:rPr>
        <w:t xml:space="preserve"> </w:t>
      </w:r>
      <w:r>
        <w:rPr>
          <w:sz w:val="21"/>
        </w:rPr>
        <w:t>778.000.000.</w:t>
      </w:r>
      <w:r>
        <w:rPr>
          <w:spacing w:val="-3"/>
          <w:sz w:val="21"/>
        </w:rPr>
        <w:t xml:space="preserve"> </w:t>
      </w:r>
      <w:r>
        <w:rPr>
          <w:sz w:val="21"/>
        </w:rPr>
        <w:t>el</w:t>
      </w:r>
      <w:r>
        <w:rPr>
          <w:spacing w:val="-3"/>
          <w:sz w:val="21"/>
        </w:rPr>
        <w:t xml:space="preserve"> </w:t>
      </w:r>
      <w:r>
        <w:rPr>
          <w:sz w:val="21"/>
        </w:rPr>
        <w:t>umbral</w:t>
      </w:r>
      <w:r>
        <w:rPr>
          <w:spacing w:val="-3"/>
          <w:sz w:val="21"/>
        </w:rPr>
        <w:t xml:space="preserve"> </w:t>
      </w:r>
      <w:r>
        <w:rPr>
          <w:sz w:val="21"/>
        </w:rPr>
        <w:t>sería</w:t>
      </w:r>
      <w:r>
        <w:rPr>
          <w:spacing w:val="-3"/>
          <w:sz w:val="21"/>
        </w:rPr>
        <w:t xml:space="preserve"> </w:t>
      </w:r>
      <w:r>
        <w:rPr>
          <w:sz w:val="21"/>
        </w:rPr>
        <w:t>los</w:t>
      </w:r>
      <w:r>
        <w:rPr>
          <w:spacing w:val="-3"/>
          <w:sz w:val="21"/>
        </w:rPr>
        <w:t xml:space="preserve"> </w:t>
      </w:r>
      <w:r>
        <w:rPr>
          <w:sz w:val="21"/>
        </w:rPr>
        <w:t>$77.000.000</w:t>
      </w:r>
      <w:r>
        <w:rPr>
          <w:spacing w:val="-3"/>
          <w:sz w:val="21"/>
        </w:rPr>
        <w:t xml:space="preserve"> </w:t>
      </w:r>
      <w:r>
        <w:rPr>
          <w:sz w:val="21"/>
        </w:rPr>
        <w:t>o</w:t>
      </w:r>
      <w:r>
        <w:rPr>
          <w:spacing w:val="-3"/>
          <w:sz w:val="21"/>
        </w:rPr>
        <w:t xml:space="preserve"> </w:t>
      </w:r>
      <w:r>
        <w:rPr>
          <w:sz w:val="21"/>
        </w:rPr>
        <w:t>los</w:t>
      </w:r>
      <w:r>
        <w:rPr>
          <w:spacing w:val="-3"/>
          <w:sz w:val="21"/>
        </w:rPr>
        <w:t xml:space="preserve"> </w:t>
      </w:r>
      <w:r>
        <w:rPr>
          <w:sz w:val="21"/>
        </w:rPr>
        <w:t>$778.000.000:»</w:t>
      </w:r>
    </w:p>
    <w:p w14:paraId="790E64F0" w14:textId="77777777" w:rsidR="00177428" w:rsidRDefault="00177428">
      <w:pPr>
        <w:pStyle w:val="Textoindependiente"/>
        <w:spacing w:before="5"/>
        <w:ind w:left="0"/>
        <w:rPr>
          <w:sz w:val="32"/>
        </w:rPr>
      </w:pPr>
    </w:p>
    <w:p w14:paraId="38434B04" w14:textId="77777777" w:rsidR="00177428" w:rsidRDefault="00CA78DF">
      <w:pPr>
        <w:pStyle w:val="Textoindependiente"/>
        <w:spacing w:line="276" w:lineRule="auto"/>
        <w:ind w:right="534"/>
        <w:jc w:val="both"/>
      </w:pPr>
      <w:r>
        <w:t>Los acuerdos comerciales son tratados internacionales celebrados entre Estados e</w:t>
      </w:r>
      <w:r>
        <w:rPr>
          <w:spacing w:val="1"/>
        </w:rPr>
        <w:t xml:space="preserve"> </w:t>
      </w:r>
      <w:r>
        <w:t>incorporados a los ordenamientos nacionales, cuyo contenido consagra derechos y</w:t>
      </w:r>
      <w:r>
        <w:rPr>
          <w:spacing w:val="1"/>
        </w:rPr>
        <w:t xml:space="preserve"> </w:t>
      </w:r>
      <w:r>
        <w:t>obligaciones</w:t>
      </w:r>
      <w:r>
        <w:rPr>
          <w:spacing w:val="-2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distintas</w:t>
      </w:r>
      <w:r>
        <w:rPr>
          <w:spacing w:val="-2"/>
        </w:rPr>
        <w:t xml:space="preserve"> </w:t>
      </w:r>
      <w:r>
        <w:t>materias,</w:t>
      </w:r>
      <w:r>
        <w:rPr>
          <w:spacing w:val="-2"/>
        </w:rPr>
        <w:t xml:space="preserve"> </w:t>
      </w:r>
      <w:r>
        <w:t>entre</w:t>
      </w:r>
      <w:r>
        <w:rPr>
          <w:spacing w:val="-2"/>
        </w:rPr>
        <w:t xml:space="preserve"> </w:t>
      </w:r>
      <w:r>
        <w:t>estas</w:t>
      </w:r>
      <w:r>
        <w:rPr>
          <w:spacing w:val="-2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t>compras</w:t>
      </w:r>
      <w:r>
        <w:rPr>
          <w:spacing w:val="-2"/>
        </w:rPr>
        <w:t xml:space="preserve"> </w:t>
      </w:r>
      <w:r>
        <w:t>públicas.</w:t>
      </w:r>
    </w:p>
    <w:p w14:paraId="08A1ADCD" w14:textId="77777777" w:rsidR="00177428" w:rsidRDefault="00CA78DF">
      <w:pPr>
        <w:pStyle w:val="Textoindependiente"/>
        <w:spacing w:before="120" w:line="276" w:lineRule="auto"/>
        <w:ind w:right="533" w:firstLine="708"/>
        <w:jc w:val="both"/>
      </w:pPr>
      <w:r>
        <w:t>El</w:t>
      </w:r>
      <w:r>
        <w:rPr>
          <w:spacing w:val="-8"/>
        </w:rPr>
        <w:t xml:space="preserve"> </w:t>
      </w:r>
      <w:r>
        <w:t>Acuerdo</w:t>
      </w:r>
      <w:r>
        <w:rPr>
          <w:spacing w:val="-6"/>
        </w:rPr>
        <w:t xml:space="preserve"> </w:t>
      </w:r>
      <w:r>
        <w:t>Comercial</w:t>
      </w:r>
      <w:r>
        <w:rPr>
          <w:spacing w:val="-8"/>
        </w:rPr>
        <w:t xml:space="preserve"> </w:t>
      </w:r>
      <w:r>
        <w:t>suscrito</w:t>
      </w:r>
      <w:r>
        <w:rPr>
          <w:spacing w:val="-7"/>
        </w:rPr>
        <w:t xml:space="preserve"> </w:t>
      </w:r>
      <w:r>
        <w:t>con</w:t>
      </w:r>
      <w:r>
        <w:rPr>
          <w:spacing w:val="-8"/>
        </w:rPr>
        <w:t xml:space="preserve"> </w:t>
      </w:r>
      <w:r>
        <w:t>el</w:t>
      </w:r>
      <w:r>
        <w:rPr>
          <w:spacing w:val="-7"/>
        </w:rPr>
        <w:t xml:space="preserve"> </w:t>
      </w:r>
      <w:r>
        <w:t>Triángulo</w:t>
      </w:r>
      <w:r>
        <w:rPr>
          <w:spacing w:val="-6"/>
        </w:rPr>
        <w:t xml:space="preserve"> </w:t>
      </w:r>
      <w:r>
        <w:t>Norte,</w:t>
      </w:r>
      <w:r>
        <w:rPr>
          <w:spacing w:val="-8"/>
        </w:rPr>
        <w:t xml:space="preserve"> </w:t>
      </w:r>
      <w:r>
        <w:t>aprobado</w:t>
      </w:r>
      <w:r>
        <w:rPr>
          <w:spacing w:val="-7"/>
        </w:rPr>
        <w:t xml:space="preserve"> </w:t>
      </w:r>
      <w:r>
        <w:t>mediante</w:t>
      </w:r>
      <w:r>
        <w:rPr>
          <w:spacing w:val="-8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Ley</w:t>
      </w:r>
      <w:r>
        <w:rPr>
          <w:spacing w:val="-59"/>
        </w:rPr>
        <w:t xml:space="preserve"> </w:t>
      </w:r>
      <w:r>
        <w:t>1241</w:t>
      </w:r>
      <w:r>
        <w:rPr>
          <w:spacing w:val="-15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2008,</w:t>
      </w:r>
      <w:r>
        <w:rPr>
          <w:spacing w:val="-15"/>
        </w:rPr>
        <w:t xml:space="preserve"> </w:t>
      </w:r>
      <w:r>
        <w:t>en</w:t>
      </w:r>
      <w:r>
        <w:rPr>
          <w:spacing w:val="-15"/>
        </w:rPr>
        <w:t xml:space="preserve"> </w:t>
      </w:r>
      <w:r>
        <w:t>el</w:t>
      </w:r>
      <w:r>
        <w:rPr>
          <w:spacing w:val="-15"/>
        </w:rPr>
        <w:t xml:space="preserve"> </w:t>
      </w:r>
      <w:r>
        <w:t>caso</w:t>
      </w:r>
      <w:r>
        <w:rPr>
          <w:spacing w:val="-15"/>
        </w:rPr>
        <w:t xml:space="preserve"> </w:t>
      </w:r>
      <w:r>
        <w:t>colombiano,</w:t>
      </w:r>
      <w:r>
        <w:rPr>
          <w:spacing w:val="-14"/>
        </w:rPr>
        <w:t xml:space="preserve"> </w:t>
      </w:r>
      <w:r>
        <w:t>incluye</w:t>
      </w:r>
      <w:r>
        <w:rPr>
          <w:spacing w:val="-15"/>
        </w:rPr>
        <w:t xml:space="preserve"> </w:t>
      </w:r>
      <w:r>
        <w:t>dentro</w:t>
      </w:r>
      <w:r>
        <w:rPr>
          <w:spacing w:val="-15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las</w:t>
      </w:r>
      <w:r>
        <w:rPr>
          <w:spacing w:val="-15"/>
        </w:rPr>
        <w:t xml:space="preserve"> </w:t>
      </w:r>
      <w:r>
        <w:t>modalidades</w:t>
      </w:r>
      <w:r>
        <w:rPr>
          <w:spacing w:val="-15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contratación</w:t>
      </w:r>
      <w:r>
        <w:rPr>
          <w:spacing w:val="-59"/>
        </w:rPr>
        <w:t xml:space="preserve"> </w:t>
      </w:r>
      <w:r>
        <w:t>cubiertas por el Acuerdo Comercial la «Contratación directa de menor cuantía»; en esa</w:t>
      </w:r>
      <w:r>
        <w:rPr>
          <w:spacing w:val="-59"/>
        </w:rPr>
        <w:t xml:space="preserve"> </w:t>
      </w:r>
      <w:r>
        <w:t>medida, dado que el Acuerdo Comercial no determinó un valor de umbral específico al</w:t>
      </w:r>
      <w:r>
        <w:rPr>
          <w:spacing w:val="1"/>
        </w:rPr>
        <w:t xml:space="preserve"> </w:t>
      </w:r>
      <w:r>
        <w:t>referirse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las</w:t>
      </w:r>
      <w:r>
        <w:rPr>
          <w:spacing w:val="-3"/>
        </w:rPr>
        <w:t xml:space="preserve"> </w:t>
      </w:r>
      <w:r>
        <w:t>modalidades,</w:t>
      </w:r>
      <w:r>
        <w:rPr>
          <w:spacing w:val="-4"/>
        </w:rPr>
        <w:t xml:space="preserve"> </w:t>
      </w:r>
      <w:r>
        <w:t>debe</w:t>
      </w:r>
      <w:r>
        <w:rPr>
          <w:spacing w:val="-3"/>
        </w:rPr>
        <w:t xml:space="preserve"> </w:t>
      </w:r>
      <w:r>
        <w:t>recurrirse</w:t>
      </w:r>
      <w:r>
        <w:rPr>
          <w:spacing w:val="-4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significado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menor</w:t>
      </w:r>
      <w:r>
        <w:rPr>
          <w:spacing w:val="-3"/>
        </w:rPr>
        <w:t xml:space="preserve"> </w:t>
      </w:r>
      <w:r>
        <w:t>cuantía</w:t>
      </w:r>
      <w:r>
        <w:rPr>
          <w:spacing w:val="-4"/>
        </w:rPr>
        <w:t xml:space="preserve"> </w:t>
      </w:r>
      <w:r>
        <w:t>establecido</w:t>
      </w:r>
      <w:r>
        <w:rPr>
          <w:spacing w:val="-59"/>
        </w:rPr>
        <w:t xml:space="preserve"> </w:t>
      </w:r>
      <w:r>
        <w:t>por</w:t>
      </w:r>
      <w:r>
        <w:rPr>
          <w:spacing w:val="-12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Ley</w:t>
      </w:r>
      <w:r>
        <w:rPr>
          <w:spacing w:val="-12"/>
        </w:rPr>
        <w:t xml:space="preserve"> </w:t>
      </w:r>
      <w:r>
        <w:t>1150</w:t>
      </w:r>
      <w:r>
        <w:rPr>
          <w:spacing w:val="-12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2007</w:t>
      </w:r>
      <w:r>
        <w:rPr>
          <w:spacing w:val="-12"/>
        </w:rPr>
        <w:t xml:space="preserve"> </w:t>
      </w:r>
      <w:r>
        <w:t>y</w:t>
      </w:r>
      <w:r>
        <w:rPr>
          <w:spacing w:val="-12"/>
        </w:rPr>
        <w:t xml:space="preserve"> </w:t>
      </w:r>
      <w:r>
        <w:t>desarrollado</w:t>
      </w:r>
      <w:r>
        <w:rPr>
          <w:spacing w:val="-11"/>
        </w:rPr>
        <w:t xml:space="preserve"> </w:t>
      </w:r>
      <w:r>
        <w:t>por</w:t>
      </w:r>
      <w:r>
        <w:rPr>
          <w:spacing w:val="-12"/>
        </w:rPr>
        <w:t xml:space="preserve"> </w:t>
      </w:r>
      <w:r>
        <w:t>el</w:t>
      </w:r>
      <w:r>
        <w:rPr>
          <w:spacing w:val="-11"/>
        </w:rPr>
        <w:t xml:space="preserve"> </w:t>
      </w:r>
      <w:r>
        <w:t>Decreto</w:t>
      </w:r>
      <w:r>
        <w:rPr>
          <w:spacing w:val="-11"/>
        </w:rPr>
        <w:t xml:space="preserve"> </w:t>
      </w:r>
      <w:r>
        <w:t>1082</w:t>
      </w:r>
      <w:r>
        <w:rPr>
          <w:spacing w:val="-12"/>
        </w:rPr>
        <w:t xml:space="preserve"> </w:t>
      </w:r>
      <w:r>
        <w:t>y,</w:t>
      </w:r>
      <w:r>
        <w:rPr>
          <w:spacing w:val="-12"/>
        </w:rPr>
        <w:t xml:space="preserve"> </w:t>
      </w:r>
      <w:r>
        <w:t>en</w:t>
      </w:r>
      <w:r>
        <w:rPr>
          <w:spacing w:val="-12"/>
        </w:rPr>
        <w:t xml:space="preserve"> </w:t>
      </w:r>
      <w:r>
        <w:t>tal</w:t>
      </w:r>
      <w:r>
        <w:rPr>
          <w:spacing w:val="-10"/>
        </w:rPr>
        <w:t xml:space="preserve"> </w:t>
      </w:r>
      <w:r>
        <w:t>sentido,</w:t>
      </w:r>
      <w:r>
        <w:rPr>
          <w:spacing w:val="-12"/>
        </w:rPr>
        <w:t xml:space="preserve"> </w:t>
      </w:r>
      <w:r>
        <w:t>entenderse</w:t>
      </w:r>
      <w:r>
        <w:rPr>
          <w:spacing w:val="-59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t>Acuerdo</w:t>
      </w:r>
      <w:r>
        <w:rPr>
          <w:spacing w:val="-5"/>
        </w:rPr>
        <w:t xml:space="preserve"> </w:t>
      </w:r>
      <w:r>
        <w:t>Comercial</w:t>
      </w:r>
      <w:r>
        <w:rPr>
          <w:spacing w:val="-5"/>
        </w:rPr>
        <w:t xml:space="preserve"> </w:t>
      </w:r>
      <w:r>
        <w:t>es</w:t>
      </w:r>
      <w:r>
        <w:rPr>
          <w:spacing w:val="-6"/>
        </w:rPr>
        <w:t xml:space="preserve"> </w:t>
      </w:r>
      <w:r>
        <w:t>aplicable</w:t>
      </w:r>
      <w:r>
        <w:rPr>
          <w:spacing w:val="-5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todos</w:t>
      </w:r>
      <w:r>
        <w:rPr>
          <w:spacing w:val="-4"/>
        </w:rPr>
        <w:t xml:space="preserve"> </w:t>
      </w:r>
      <w:r>
        <w:t>los</w:t>
      </w:r>
      <w:r>
        <w:rPr>
          <w:spacing w:val="-6"/>
        </w:rPr>
        <w:t xml:space="preserve"> </w:t>
      </w:r>
      <w:r>
        <w:t>procesos</w:t>
      </w:r>
      <w:r>
        <w:rPr>
          <w:spacing w:val="-5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estén</w:t>
      </w:r>
      <w:r>
        <w:rPr>
          <w:spacing w:val="-5"/>
        </w:rPr>
        <w:t xml:space="preserve"> </w:t>
      </w:r>
      <w:r>
        <w:t>dentro</w:t>
      </w:r>
      <w:r>
        <w:rPr>
          <w:spacing w:val="-5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rango</w:t>
      </w:r>
      <w:r>
        <w:rPr>
          <w:spacing w:val="-59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menor</w:t>
      </w:r>
      <w:r>
        <w:rPr>
          <w:spacing w:val="-2"/>
        </w:rPr>
        <w:t xml:space="preserve"> </w:t>
      </w:r>
      <w:r>
        <w:t>cuantía,</w:t>
      </w:r>
      <w:r>
        <w:rPr>
          <w:spacing w:val="-2"/>
        </w:rPr>
        <w:t xml:space="preserve"> </w:t>
      </w:r>
      <w:r>
        <w:t>es</w:t>
      </w:r>
      <w:r>
        <w:rPr>
          <w:spacing w:val="-2"/>
        </w:rPr>
        <w:t xml:space="preserve"> </w:t>
      </w:r>
      <w:r>
        <w:t>decir,</w:t>
      </w:r>
      <w:r>
        <w:rPr>
          <w:spacing w:val="-1"/>
        </w:rPr>
        <w:t xml:space="preserve"> </w:t>
      </w:r>
      <w:r>
        <w:t>desde</w:t>
      </w:r>
      <w:r>
        <w:rPr>
          <w:spacing w:val="-2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rango</w:t>
      </w:r>
      <w:r>
        <w:rPr>
          <w:spacing w:val="-2"/>
        </w:rPr>
        <w:t xml:space="preserve"> </w:t>
      </w:r>
      <w:r>
        <w:t>inferior</w:t>
      </w:r>
      <w:r>
        <w:rPr>
          <w:spacing w:val="-2"/>
        </w:rPr>
        <w:t xml:space="preserve"> </w:t>
      </w:r>
      <w:r>
        <w:t>hasta</w:t>
      </w:r>
      <w:r>
        <w:rPr>
          <w:spacing w:val="-2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rango</w:t>
      </w:r>
      <w:r>
        <w:rPr>
          <w:spacing w:val="-2"/>
        </w:rPr>
        <w:t xml:space="preserve"> </w:t>
      </w:r>
      <w:r>
        <w:t>superior.</w:t>
      </w:r>
    </w:p>
    <w:p w14:paraId="3D9540AE" w14:textId="77777777" w:rsidR="00177428" w:rsidRDefault="00177428">
      <w:pPr>
        <w:spacing w:line="276" w:lineRule="auto"/>
        <w:jc w:val="both"/>
        <w:sectPr w:rsidR="00177428">
          <w:pgSz w:w="11900" w:h="16820"/>
          <w:pgMar w:top="1340" w:right="1160" w:bottom="2180" w:left="1600" w:header="0" w:footer="1996" w:gutter="0"/>
          <w:cols w:space="720"/>
        </w:sectPr>
      </w:pPr>
    </w:p>
    <w:p w14:paraId="21DF1753" w14:textId="77777777" w:rsidR="00177428" w:rsidRDefault="00CA78DF">
      <w:pPr>
        <w:pStyle w:val="Textoindependiente"/>
        <w:spacing w:before="70" w:line="276" w:lineRule="auto"/>
        <w:ind w:right="533" w:firstLine="708"/>
        <w:jc w:val="both"/>
      </w:pPr>
      <w:r>
        <w:lastRenderedPageBreak/>
        <w:t>Adicionalmente, le recordamos que el Manual para manejo de los Acuerdos</w:t>
      </w:r>
      <w:r>
        <w:rPr>
          <w:spacing w:val="1"/>
        </w:rPr>
        <w:t xml:space="preserve"> </w:t>
      </w:r>
      <w:r>
        <w:t>Comerciales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Procesos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Contratación</w:t>
      </w:r>
      <w:r>
        <w:rPr>
          <w:spacing w:val="1"/>
        </w:rPr>
        <w:t xml:space="preserve"> </w:t>
      </w:r>
      <w:r>
        <w:t>expedido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Agencia</w:t>
      </w:r>
      <w:r>
        <w:rPr>
          <w:spacing w:val="1"/>
        </w:rPr>
        <w:t xml:space="preserve"> </w:t>
      </w:r>
      <w:r>
        <w:t>Nacional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spacing w:val="-1"/>
        </w:rPr>
        <w:t>Contratación</w:t>
      </w:r>
      <w:r>
        <w:rPr>
          <w:spacing w:val="-15"/>
        </w:rPr>
        <w:t xml:space="preserve"> </w:t>
      </w:r>
      <w:r>
        <w:rPr>
          <w:spacing w:val="-1"/>
        </w:rPr>
        <w:t>Pública</w:t>
      </w:r>
      <w:r>
        <w:rPr>
          <w:spacing w:val="-13"/>
        </w:rPr>
        <w:t xml:space="preserve"> </w:t>
      </w:r>
      <w:r>
        <w:rPr>
          <w:spacing w:val="-1"/>
        </w:rPr>
        <w:t>–</w:t>
      </w:r>
      <w:r>
        <w:rPr>
          <w:spacing w:val="-14"/>
        </w:rPr>
        <w:t xml:space="preserve"> </w:t>
      </w:r>
      <w:r>
        <w:rPr>
          <w:spacing w:val="-1"/>
        </w:rPr>
        <w:t>Colombia</w:t>
      </w:r>
      <w:r>
        <w:rPr>
          <w:spacing w:val="-14"/>
        </w:rPr>
        <w:t xml:space="preserve"> </w:t>
      </w:r>
      <w:r>
        <w:t>Compra</w:t>
      </w:r>
      <w:r>
        <w:rPr>
          <w:spacing w:val="-14"/>
        </w:rPr>
        <w:t xml:space="preserve"> </w:t>
      </w:r>
      <w:r>
        <w:t>Eficiente,</w:t>
      </w:r>
      <w:r>
        <w:rPr>
          <w:spacing w:val="-12"/>
        </w:rPr>
        <w:t xml:space="preserve"> </w:t>
      </w:r>
      <w:r>
        <w:t>se</w:t>
      </w:r>
      <w:r>
        <w:rPr>
          <w:spacing w:val="-14"/>
        </w:rPr>
        <w:t xml:space="preserve"> </w:t>
      </w:r>
      <w:r>
        <w:t>constituye</w:t>
      </w:r>
      <w:r>
        <w:rPr>
          <w:spacing w:val="-14"/>
        </w:rPr>
        <w:t xml:space="preserve"> </w:t>
      </w:r>
      <w:r>
        <w:t>como</w:t>
      </w:r>
      <w:r>
        <w:rPr>
          <w:spacing w:val="-14"/>
        </w:rPr>
        <w:t xml:space="preserve"> </w:t>
      </w:r>
      <w:r>
        <w:t>una</w:t>
      </w:r>
      <w:r>
        <w:rPr>
          <w:spacing w:val="-14"/>
        </w:rPr>
        <w:t xml:space="preserve"> </w:t>
      </w:r>
      <w:r>
        <w:t>herramienta</w:t>
      </w:r>
      <w:r>
        <w:rPr>
          <w:spacing w:val="-59"/>
        </w:rPr>
        <w:t xml:space="preserve"> </w:t>
      </w:r>
      <w:r>
        <w:t>orientadora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conocer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cobertura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Acuerdos</w:t>
      </w:r>
      <w:r>
        <w:rPr>
          <w:spacing w:val="1"/>
        </w:rPr>
        <w:t xml:space="preserve"> </w:t>
      </w:r>
      <w:r>
        <w:t>Comerciales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plazos</w:t>
      </w:r>
      <w:r>
        <w:rPr>
          <w:spacing w:val="-59"/>
        </w:rPr>
        <w:t xml:space="preserve"> </w:t>
      </w:r>
      <w:r>
        <w:t>correspondientes; sin embargo, el uso del manual no exime a la entidad del deber de</w:t>
      </w:r>
      <w:r>
        <w:rPr>
          <w:spacing w:val="1"/>
        </w:rPr>
        <w:t xml:space="preserve"> </w:t>
      </w:r>
      <w:r>
        <w:t>conocer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aplicar</w:t>
      </w:r>
      <w:r>
        <w:rPr>
          <w:spacing w:val="-1"/>
        </w:rPr>
        <w:t xml:space="preserve"> </w:t>
      </w:r>
      <w:r>
        <w:t>cada</w:t>
      </w:r>
      <w:r>
        <w:rPr>
          <w:spacing w:val="-2"/>
        </w:rPr>
        <w:t xml:space="preserve"> </w:t>
      </w:r>
      <w:r>
        <w:t>Acuerdo</w:t>
      </w:r>
      <w:r>
        <w:rPr>
          <w:spacing w:val="-1"/>
        </w:rPr>
        <w:t xml:space="preserve"> </w:t>
      </w:r>
      <w:r>
        <w:t>Comercial.</w:t>
      </w:r>
    </w:p>
    <w:p w14:paraId="068E82E7" w14:textId="77777777" w:rsidR="00177428" w:rsidRDefault="00CA78DF">
      <w:pPr>
        <w:pStyle w:val="Textoindependiente"/>
        <w:spacing w:before="120" w:line="276" w:lineRule="auto"/>
        <w:ind w:right="534" w:firstLine="708"/>
        <w:jc w:val="both"/>
      </w:pPr>
      <w:r>
        <w:t>Finalmente,</w:t>
      </w:r>
      <w:r>
        <w:rPr>
          <w:spacing w:val="-9"/>
        </w:rPr>
        <w:t xml:space="preserve"> </w:t>
      </w:r>
      <w:r>
        <w:t>en</w:t>
      </w:r>
      <w:r>
        <w:rPr>
          <w:spacing w:val="-11"/>
        </w:rPr>
        <w:t xml:space="preserve"> </w:t>
      </w:r>
      <w:r>
        <w:t>caso</w:t>
      </w:r>
      <w:r>
        <w:rPr>
          <w:spacing w:val="-11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que</w:t>
      </w:r>
      <w:r>
        <w:rPr>
          <w:spacing w:val="-11"/>
        </w:rPr>
        <w:t xml:space="preserve"> </w:t>
      </w:r>
      <w:r>
        <w:t>persistan</w:t>
      </w:r>
      <w:r>
        <w:rPr>
          <w:spacing w:val="-11"/>
        </w:rPr>
        <w:t xml:space="preserve"> </w:t>
      </w:r>
      <w:r>
        <w:t>dudas</w:t>
      </w:r>
      <w:r>
        <w:rPr>
          <w:spacing w:val="-10"/>
        </w:rPr>
        <w:t xml:space="preserve"> </w:t>
      </w:r>
      <w:r>
        <w:t>sobre</w:t>
      </w:r>
      <w:r>
        <w:rPr>
          <w:spacing w:val="-11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interpretación</w:t>
      </w:r>
      <w:r>
        <w:rPr>
          <w:spacing w:val="-11"/>
        </w:rPr>
        <w:t xml:space="preserve"> </w:t>
      </w:r>
      <w:r>
        <w:t>o</w:t>
      </w:r>
      <w:r>
        <w:rPr>
          <w:spacing w:val="-10"/>
        </w:rPr>
        <w:t xml:space="preserve"> </w:t>
      </w:r>
      <w:r>
        <w:t>alcance</w:t>
      </w:r>
      <w:r>
        <w:rPr>
          <w:spacing w:val="-11"/>
        </w:rPr>
        <w:t xml:space="preserve"> </w:t>
      </w:r>
      <w:r>
        <w:t>de</w:t>
      </w:r>
      <w:r>
        <w:rPr>
          <w:spacing w:val="-59"/>
        </w:rPr>
        <w:t xml:space="preserve"> </w:t>
      </w:r>
      <w:r>
        <w:t>este u otro Acuerdo Comercial, le sugerimos dirigirse a la Oficina de Asuntos Legales</w:t>
      </w:r>
      <w:r>
        <w:rPr>
          <w:spacing w:val="1"/>
        </w:rPr>
        <w:t xml:space="preserve"> </w:t>
      </w:r>
      <w:r>
        <w:t>Internacionales del Ministerio de Comercio, Industria y Turismo, por ser la competente</w:t>
      </w:r>
      <w:r>
        <w:rPr>
          <w:spacing w:val="1"/>
        </w:rPr>
        <w:t xml:space="preserve"> </w:t>
      </w:r>
      <w:r>
        <w:t>para</w:t>
      </w:r>
      <w:r>
        <w:rPr>
          <w:spacing w:val="-7"/>
        </w:rPr>
        <w:t xml:space="preserve"> </w:t>
      </w:r>
      <w:r>
        <w:t>resolver</w:t>
      </w:r>
      <w:r>
        <w:rPr>
          <w:spacing w:val="-7"/>
        </w:rPr>
        <w:t xml:space="preserve"> </w:t>
      </w:r>
      <w:r>
        <w:t>dichos</w:t>
      </w:r>
      <w:r>
        <w:rPr>
          <w:spacing w:val="-5"/>
        </w:rPr>
        <w:t xml:space="preserve"> </w:t>
      </w:r>
      <w:r>
        <w:t>asuntos</w:t>
      </w:r>
      <w:r>
        <w:rPr>
          <w:spacing w:val="-6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virtud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competencia</w:t>
      </w:r>
      <w:r>
        <w:rPr>
          <w:spacing w:val="-7"/>
        </w:rPr>
        <w:t xml:space="preserve"> </w:t>
      </w:r>
      <w:r>
        <w:t>otorgada</w:t>
      </w:r>
      <w:r>
        <w:rPr>
          <w:spacing w:val="-5"/>
        </w:rPr>
        <w:t xml:space="preserve"> </w:t>
      </w:r>
      <w:r>
        <w:t>por</w:t>
      </w:r>
      <w:r>
        <w:rPr>
          <w:spacing w:val="-7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t>artículo</w:t>
      </w:r>
      <w:r>
        <w:rPr>
          <w:spacing w:val="-6"/>
        </w:rPr>
        <w:t xml:space="preserve"> </w:t>
      </w:r>
      <w:r>
        <w:t>10</w:t>
      </w:r>
      <w:r>
        <w:rPr>
          <w:spacing w:val="-6"/>
        </w:rPr>
        <w:t xml:space="preserve"> </w:t>
      </w:r>
      <w:r>
        <w:t>del</w:t>
      </w:r>
      <w:r>
        <w:rPr>
          <w:spacing w:val="-59"/>
        </w:rPr>
        <w:t xml:space="preserve"> </w:t>
      </w:r>
      <w:r>
        <w:t>Decreto</w:t>
      </w:r>
      <w:r>
        <w:rPr>
          <w:spacing w:val="-2"/>
        </w:rPr>
        <w:t xml:space="preserve"> </w:t>
      </w:r>
      <w:r>
        <w:t>Ley</w:t>
      </w:r>
      <w:r>
        <w:rPr>
          <w:spacing w:val="-1"/>
        </w:rPr>
        <w:t xml:space="preserve"> </w:t>
      </w:r>
      <w:r>
        <w:t>210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2003.</w:t>
      </w:r>
    </w:p>
    <w:p w14:paraId="244090CA" w14:textId="77777777" w:rsidR="00177428" w:rsidRDefault="00177428">
      <w:pPr>
        <w:pStyle w:val="Textoindependiente"/>
        <w:ind w:left="0"/>
        <w:rPr>
          <w:sz w:val="24"/>
        </w:rPr>
      </w:pPr>
    </w:p>
    <w:p w14:paraId="5BFF6A0D" w14:textId="77777777" w:rsidR="00177428" w:rsidRDefault="00177428">
      <w:pPr>
        <w:pStyle w:val="Textoindependiente"/>
        <w:spacing w:before="9"/>
        <w:ind w:left="0"/>
        <w:rPr>
          <w:sz w:val="20"/>
        </w:rPr>
      </w:pPr>
    </w:p>
    <w:p w14:paraId="7094584D" w14:textId="77777777" w:rsidR="00177428" w:rsidRDefault="00CA78DF">
      <w:pPr>
        <w:pStyle w:val="Textoindependiente"/>
        <w:spacing w:before="1" w:line="276" w:lineRule="auto"/>
      </w:pPr>
      <w:r>
        <w:t>Este</w:t>
      </w:r>
      <w:r>
        <w:rPr>
          <w:spacing w:val="10"/>
        </w:rPr>
        <w:t xml:space="preserve"> </w:t>
      </w:r>
      <w:r>
        <w:t>concepto</w:t>
      </w:r>
      <w:r>
        <w:rPr>
          <w:spacing w:val="9"/>
        </w:rPr>
        <w:t xml:space="preserve"> </w:t>
      </w:r>
      <w:r>
        <w:t>tiene</w:t>
      </w:r>
      <w:r>
        <w:rPr>
          <w:spacing w:val="10"/>
        </w:rPr>
        <w:t xml:space="preserve"> </w:t>
      </w:r>
      <w:r>
        <w:t>el</w:t>
      </w:r>
      <w:r>
        <w:rPr>
          <w:spacing w:val="9"/>
        </w:rPr>
        <w:t xml:space="preserve"> </w:t>
      </w:r>
      <w:r>
        <w:t>alcance</w:t>
      </w:r>
      <w:r>
        <w:rPr>
          <w:spacing w:val="10"/>
        </w:rPr>
        <w:t xml:space="preserve"> </w:t>
      </w:r>
      <w:r>
        <w:t>previsto</w:t>
      </w:r>
      <w:r>
        <w:rPr>
          <w:spacing w:val="9"/>
        </w:rPr>
        <w:t xml:space="preserve"> </w:t>
      </w:r>
      <w:r>
        <w:t>en</w:t>
      </w:r>
      <w:r>
        <w:rPr>
          <w:spacing w:val="9"/>
        </w:rPr>
        <w:t xml:space="preserve"> </w:t>
      </w:r>
      <w:r>
        <w:t>el</w:t>
      </w:r>
      <w:r>
        <w:rPr>
          <w:spacing w:val="9"/>
        </w:rPr>
        <w:t xml:space="preserve"> </w:t>
      </w:r>
      <w:r>
        <w:t>artículo</w:t>
      </w:r>
      <w:r>
        <w:rPr>
          <w:spacing w:val="10"/>
        </w:rPr>
        <w:t xml:space="preserve"> </w:t>
      </w:r>
      <w:r>
        <w:t>28</w:t>
      </w:r>
      <w:r>
        <w:rPr>
          <w:spacing w:val="9"/>
        </w:rPr>
        <w:t xml:space="preserve"> </w:t>
      </w:r>
      <w:r>
        <w:t>del</w:t>
      </w:r>
      <w:r>
        <w:rPr>
          <w:spacing w:val="9"/>
        </w:rPr>
        <w:t xml:space="preserve"> </w:t>
      </w:r>
      <w:r>
        <w:t>Código</w:t>
      </w:r>
      <w:r>
        <w:rPr>
          <w:spacing w:val="9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Procedimiento</w:t>
      </w:r>
      <w:r>
        <w:rPr>
          <w:spacing w:val="-58"/>
        </w:rPr>
        <w:t xml:space="preserve"> </w:t>
      </w:r>
      <w:r>
        <w:t>Administrativo</w:t>
      </w:r>
      <w:r>
        <w:rPr>
          <w:spacing w:val="-2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lo</w:t>
      </w:r>
      <w:r>
        <w:rPr>
          <w:spacing w:val="-2"/>
        </w:rPr>
        <w:t xml:space="preserve"> </w:t>
      </w:r>
      <w:r>
        <w:t>Contencioso</w:t>
      </w:r>
      <w:r>
        <w:rPr>
          <w:spacing w:val="-2"/>
        </w:rPr>
        <w:t xml:space="preserve"> </w:t>
      </w:r>
      <w:r>
        <w:t>Administrativo.</w:t>
      </w:r>
    </w:p>
    <w:p w14:paraId="060C6B2D" w14:textId="77777777" w:rsidR="00177428" w:rsidRDefault="00177428">
      <w:pPr>
        <w:pStyle w:val="Textoindependiente"/>
        <w:spacing w:before="10"/>
        <w:ind w:left="0"/>
        <w:rPr>
          <w:sz w:val="23"/>
        </w:rPr>
      </w:pPr>
    </w:p>
    <w:p w14:paraId="257851B9" w14:textId="77777777" w:rsidR="00177428" w:rsidRDefault="00CA78DF">
      <w:pPr>
        <w:ind w:left="100"/>
        <w:rPr>
          <w:sz w:val="24"/>
        </w:rPr>
      </w:pPr>
      <w:r>
        <w:rPr>
          <w:sz w:val="24"/>
        </w:rPr>
        <w:t>Atentamente,</w:t>
      </w:r>
    </w:p>
    <w:p w14:paraId="13E3FEC6" w14:textId="3E9F123B" w:rsidR="00177428" w:rsidRDefault="00C928A1">
      <w:pPr>
        <w:pStyle w:val="Textoindependiente"/>
        <w:ind w:left="0"/>
        <w:rPr>
          <w:sz w:val="20"/>
        </w:rPr>
      </w:pPr>
      <w:r>
        <w:rPr>
          <w:noProof/>
        </w:rPr>
        <w:drawing>
          <wp:anchor distT="0" distB="0" distL="114300" distR="114300" simplePos="0" relativeHeight="487592960" behindDoc="0" locked="0" layoutInCell="1" allowOverlap="1" wp14:anchorId="778B42FD" wp14:editId="17BAB6C1">
            <wp:simplePos x="0" y="0"/>
            <wp:positionH relativeFrom="page">
              <wp:posOffset>3017187</wp:posOffset>
            </wp:positionH>
            <wp:positionV relativeFrom="paragraph">
              <wp:posOffset>149860</wp:posOffset>
            </wp:positionV>
            <wp:extent cx="2514600" cy="1114425"/>
            <wp:effectExtent l="0" t="0" r="0" b="9525"/>
            <wp:wrapSquare wrapText="bothSides"/>
            <wp:docPr id="6" name="Imagen 6" descr="Texto&#10;&#10;Descripción generada automáticament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n 6" descr="Texto&#10;&#10;Descripción generada automáticamente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CB1C03B" w14:textId="603DD19B" w:rsidR="00177428" w:rsidRDefault="00177428">
      <w:pPr>
        <w:pStyle w:val="Textoindependiente"/>
        <w:ind w:left="0"/>
        <w:rPr>
          <w:sz w:val="18"/>
        </w:rPr>
      </w:pPr>
    </w:p>
    <w:p w14:paraId="3A286A28" w14:textId="77777777" w:rsidR="00177428" w:rsidRDefault="00177428">
      <w:pPr>
        <w:pStyle w:val="Textoindependiente"/>
        <w:spacing w:before="8"/>
        <w:ind w:left="0"/>
        <w:rPr>
          <w:sz w:val="9"/>
        </w:rPr>
      </w:pPr>
    </w:p>
    <w:p w14:paraId="5994B608" w14:textId="77777777" w:rsidR="00C928A1" w:rsidRDefault="00C928A1">
      <w:pPr>
        <w:tabs>
          <w:tab w:val="left" w:pos="1094"/>
        </w:tabs>
        <w:spacing w:before="117" w:line="151" w:lineRule="auto"/>
        <w:ind w:left="209"/>
        <w:rPr>
          <w:position w:val="-8"/>
          <w:sz w:val="16"/>
        </w:rPr>
      </w:pPr>
    </w:p>
    <w:p w14:paraId="729F2B5A" w14:textId="77777777" w:rsidR="00C928A1" w:rsidRDefault="00C928A1">
      <w:pPr>
        <w:tabs>
          <w:tab w:val="left" w:pos="1094"/>
        </w:tabs>
        <w:spacing w:before="117" w:line="151" w:lineRule="auto"/>
        <w:ind w:left="209"/>
        <w:rPr>
          <w:position w:val="-8"/>
          <w:sz w:val="16"/>
        </w:rPr>
      </w:pPr>
    </w:p>
    <w:p w14:paraId="78FC7794" w14:textId="77777777" w:rsidR="00C928A1" w:rsidRDefault="00C928A1">
      <w:pPr>
        <w:tabs>
          <w:tab w:val="left" w:pos="1094"/>
        </w:tabs>
        <w:spacing w:before="117" w:line="151" w:lineRule="auto"/>
        <w:ind w:left="209"/>
        <w:rPr>
          <w:position w:val="-8"/>
          <w:sz w:val="16"/>
        </w:rPr>
      </w:pPr>
    </w:p>
    <w:p w14:paraId="57940841" w14:textId="77777777" w:rsidR="00C928A1" w:rsidRDefault="00C928A1">
      <w:pPr>
        <w:tabs>
          <w:tab w:val="left" w:pos="1094"/>
        </w:tabs>
        <w:spacing w:before="117" w:line="151" w:lineRule="auto"/>
        <w:ind w:left="209"/>
        <w:rPr>
          <w:position w:val="-8"/>
          <w:sz w:val="16"/>
        </w:rPr>
      </w:pPr>
    </w:p>
    <w:p w14:paraId="54F5D33F" w14:textId="77777777" w:rsidR="00C928A1" w:rsidRDefault="00C928A1">
      <w:pPr>
        <w:tabs>
          <w:tab w:val="left" w:pos="1094"/>
        </w:tabs>
        <w:spacing w:before="117" w:line="151" w:lineRule="auto"/>
        <w:ind w:left="209"/>
        <w:rPr>
          <w:position w:val="-8"/>
          <w:sz w:val="16"/>
        </w:rPr>
      </w:pPr>
    </w:p>
    <w:p w14:paraId="629980A0" w14:textId="77777777" w:rsidR="00C928A1" w:rsidRDefault="00C928A1">
      <w:pPr>
        <w:tabs>
          <w:tab w:val="left" w:pos="1094"/>
        </w:tabs>
        <w:spacing w:before="117" w:line="151" w:lineRule="auto"/>
        <w:ind w:left="209"/>
        <w:rPr>
          <w:position w:val="-8"/>
          <w:sz w:val="16"/>
        </w:rPr>
      </w:pPr>
    </w:p>
    <w:p w14:paraId="2F28E28A" w14:textId="77777777" w:rsidR="00C928A1" w:rsidRDefault="00C928A1">
      <w:pPr>
        <w:tabs>
          <w:tab w:val="left" w:pos="1094"/>
        </w:tabs>
        <w:spacing w:before="117" w:line="151" w:lineRule="auto"/>
        <w:ind w:left="209"/>
        <w:rPr>
          <w:position w:val="-8"/>
          <w:sz w:val="16"/>
        </w:rPr>
      </w:pPr>
    </w:p>
    <w:p w14:paraId="3B7D4863" w14:textId="35E862F3" w:rsidR="00177428" w:rsidRDefault="00CA78DF">
      <w:pPr>
        <w:tabs>
          <w:tab w:val="left" w:pos="1094"/>
        </w:tabs>
        <w:spacing w:before="117" w:line="151" w:lineRule="auto"/>
        <w:ind w:left="209"/>
        <w:rPr>
          <w:sz w:val="16"/>
        </w:rPr>
      </w:pPr>
      <w:r>
        <w:rPr>
          <w:position w:val="-8"/>
          <w:sz w:val="16"/>
        </w:rPr>
        <w:t>Elaboró:</w:t>
      </w:r>
      <w:r>
        <w:rPr>
          <w:position w:val="-8"/>
          <w:sz w:val="16"/>
        </w:rPr>
        <w:tab/>
      </w:r>
      <w:r>
        <w:rPr>
          <w:sz w:val="16"/>
        </w:rPr>
        <w:t>Nathalia</w:t>
      </w:r>
      <w:r>
        <w:rPr>
          <w:spacing w:val="-5"/>
          <w:sz w:val="16"/>
        </w:rPr>
        <w:t xml:space="preserve"> </w:t>
      </w:r>
      <w:r>
        <w:rPr>
          <w:sz w:val="16"/>
        </w:rPr>
        <w:t>Urrego</w:t>
      </w:r>
      <w:r>
        <w:rPr>
          <w:spacing w:val="-5"/>
          <w:sz w:val="16"/>
        </w:rPr>
        <w:t xml:space="preserve"> </w:t>
      </w:r>
      <w:r>
        <w:rPr>
          <w:sz w:val="16"/>
        </w:rPr>
        <w:t>Jiménez</w:t>
      </w:r>
    </w:p>
    <w:p w14:paraId="504EDF39" w14:textId="77777777" w:rsidR="00177428" w:rsidRDefault="00CA78DF">
      <w:pPr>
        <w:spacing w:after="3" w:line="139" w:lineRule="exact"/>
        <w:ind w:left="1095"/>
        <w:rPr>
          <w:sz w:val="16"/>
        </w:rPr>
      </w:pPr>
      <w:r>
        <w:rPr>
          <w:sz w:val="16"/>
        </w:rPr>
        <w:t>Contratista</w:t>
      </w:r>
      <w:r>
        <w:rPr>
          <w:spacing w:val="-7"/>
          <w:sz w:val="16"/>
        </w:rPr>
        <w:t xml:space="preserve"> </w:t>
      </w:r>
      <w:r>
        <w:rPr>
          <w:sz w:val="16"/>
        </w:rPr>
        <w:t>de</w:t>
      </w:r>
      <w:r>
        <w:rPr>
          <w:spacing w:val="-7"/>
          <w:sz w:val="16"/>
        </w:rPr>
        <w:t xml:space="preserve"> </w:t>
      </w:r>
      <w:r>
        <w:rPr>
          <w:sz w:val="16"/>
        </w:rPr>
        <w:t>la</w:t>
      </w:r>
      <w:r>
        <w:rPr>
          <w:spacing w:val="-7"/>
          <w:sz w:val="16"/>
        </w:rPr>
        <w:t xml:space="preserve"> </w:t>
      </w:r>
      <w:r>
        <w:rPr>
          <w:sz w:val="16"/>
        </w:rPr>
        <w:t>Subdirección</w:t>
      </w:r>
      <w:r>
        <w:rPr>
          <w:spacing w:val="-6"/>
          <w:sz w:val="16"/>
        </w:rPr>
        <w:t xml:space="preserve"> </w:t>
      </w:r>
      <w:r>
        <w:rPr>
          <w:sz w:val="16"/>
        </w:rPr>
        <w:t>de</w:t>
      </w:r>
      <w:r>
        <w:rPr>
          <w:spacing w:val="-7"/>
          <w:sz w:val="16"/>
        </w:rPr>
        <w:t xml:space="preserve"> </w:t>
      </w:r>
      <w:r>
        <w:rPr>
          <w:sz w:val="16"/>
        </w:rPr>
        <w:t>Gestión</w:t>
      </w:r>
      <w:r>
        <w:rPr>
          <w:spacing w:val="-7"/>
          <w:sz w:val="16"/>
        </w:rPr>
        <w:t xml:space="preserve"> </w:t>
      </w:r>
      <w:r>
        <w:rPr>
          <w:sz w:val="16"/>
        </w:rPr>
        <w:t>Contractual</w:t>
      </w:r>
    </w:p>
    <w:p w14:paraId="7CD65EB3" w14:textId="37129C09" w:rsidR="00177428" w:rsidRDefault="005836B8">
      <w:pPr>
        <w:pStyle w:val="Textoindependiente"/>
        <w:spacing w:line="20" w:lineRule="exact"/>
        <w:ind w:left="982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7C1547D9" wp14:editId="5000503A">
                <wp:extent cx="3060065" cy="6350"/>
                <wp:effectExtent l="9525" t="9525" r="6985" b="3175"/>
                <wp:docPr id="8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60065" cy="6350"/>
                          <a:chOff x="0" y="0"/>
                          <a:chExt cx="4819" cy="10"/>
                        </a:xfrm>
                      </wpg:grpSpPr>
                      <wps:wsp>
                        <wps:cNvPr id="17" name="AutoShape 6"/>
                        <wps:cNvSpPr>
                          <a:spLocks/>
                        </wps:cNvSpPr>
                        <wps:spPr bwMode="auto">
                          <a:xfrm>
                            <a:off x="0" y="5"/>
                            <a:ext cx="4819" cy="2"/>
                          </a:xfrm>
                          <a:custGeom>
                            <a:avLst/>
                            <a:gdLst>
                              <a:gd name="T0" fmla="*/ 0 w 4819"/>
                              <a:gd name="T1" fmla="*/ 4819 w 4819"/>
                              <a:gd name="T2" fmla="*/ 0 w 4819"/>
                              <a:gd name="T3" fmla="*/ 4819 w 4819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  <a:cxn ang="0">
                                <a:pos x="T2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819">
                                <a:moveTo>
                                  <a:pt x="0" y="0"/>
                                </a:moveTo>
                                <a:lnTo>
                                  <a:pt x="4819" y="0"/>
                                </a:lnTo>
                                <a:moveTo>
                                  <a:pt x="0" y="0"/>
                                </a:moveTo>
                                <a:lnTo>
                                  <a:pt x="4819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808080"/>
                            </a:solidFill>
                            <a:prstDash val="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770F570" id="Group 5" o:spid="_x0000_s1026" style="width:240.95pt;height:.5pt;mso-position-horizontal-relative:char;mso-position-vertical-relative:line" coordsize="4819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">
                <v:shape id="AutoShape 6" o:spid="_x0000_s1027" style="position:absolute;top:5;width:4819;height:2;visibility:visible;mso-wrap-style:square;v-text-anchor:top" coordsize="481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" path="m,l4819,m,l4819,e" filled="f" strokecolor="gray" strokeweight=".5pt">
                  <v:stroke dashstyle="dot"/>
                  <v:path arrowok="t" o:connecttype="custom" o:connectlocs="0,0;4819,0;0,0;4819,0" o:connectangles="0,0,0,0"/>
                </v:shape>
                <w10:anchorlock/>
              </v:group>
            </w:pict>
          </mc:Fallback>
        </mc:AlternateContent>
      </w:r>
    </w:p>
    <w:p w14:paraId="46FC06CB" w14:textId="57D0DE0D" w:rsidR="00177428" w:rsidRDefault="005836B8">
      <w:pPr>
        <w:ind w:left="1095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3760" behindDoc="0" locked="0" layoutInCell="1" allowOverlap="1" wp14:anchorId="546FFDE1" wp14:editId="1A33FF2B">
                <wp:simplePos x="0" y="0"/>
                <wp:positionH relativeFrom="page">
                  <wp:posOffset>1148715</wp:posOffset>
                </wp:positionH>
                <wp:positionV relativeFrom="paragraph">
                  <wp:posOffset>65405</wp:posOffset>
                </wp:positionV>
                <wp:extent cx="339090" cy="113665"/>
                <wp:effectExtent l="0" t="0" r="0" b="0"/>
                <wp:wrapNone/>
                <wp:docPr id="7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9090" cy="113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E82E64" w14:textId="77777777" w:rsidR="00177428" w:rsidRDefault="00CA78DF">
                            <w:pPr>
                              <w:spacing w:line="179" w:lineRule="exac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1"/>
                                <w:sz w:val="16"/>
                              </w:rPr>
                              <w:t>Revisó: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46FFDE1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90.45pt;margin-top:5.15pt;width:26.7pt;height:8.95pt;z-index:15733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" filled="f" stroked="f">
                <v:textbox inset="0,0,0,0">
                  <w:txbxContent>
                    <w:p w14:paraId="23E82E64" w14:textId="77777777" w:rsidR="00177428" w:rsidRDefault="00CA78DF">
                      <w:pPr>
                        <w:spacing w:line="179" w:lineRule="exact"/>
                        <w:rPr>
                          <w:sz w:val="16"/>
                        </w:rPr>
                      </w:pPr>
                      <w:r>
                        <w:rPr>
                          <w:spacing w:val="-1"/>
                          <w:sz w:val="16"/>
                        </w:rPr>
                        <w:t>Revisó: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CA78DF">
        <w:rPr>
          <w:sz w:val="16"/>
        </w:rPr>
        <w:t>Sebastián</w:t>
      </w:r>
      <w:r w:rsidR="00CA78DF">
        <w:rPr>
          <w:spacing w:val="-8"/>
          <w:sz w:val="16"/>
        </w:rPr>
        <w:t xml:space="preserve"> </w:t>
      </w:r>
      <w:r w:rsidR="00CA78DF">
        <w:rPr>
          <w:sz w:val="16"/>
        </w:rPr>
        <w:t>Ramírez</w:t>
      </w:r>
      <w:r w:rsidR="00CA78DF">
        <w:rPr>
          <w:spacing w:val="-8"/>
          <w:sz w:val="16"/>
        </w:rPr>
        <w:t xml:space="preserve"> </w:t>
      </w:r>
      <w:r w:rsidR="00CA78DF">
        <w:rPr>
          <w:sz w:val="16"/>
        </w:rPr>
        <w:t>Grisales</w:t>
      </w:r>
    </w:p>
    <w:p w14:paraId="4D9D66B2" w14:textId="77777777" w:rsidR="00177428" w:rsidRDefault="00CA78DF">
      <w:pPr>
        <w:ind w:left="1095"/>
        <w:rPr>
          <w:sz w:val="16"/>
        </w:rPr>
      </w:pPr>
      <w:r>
        <w:rPr>
          <w:sz w:val="16"/>
        </w:rPr>
        <w:t>Contratista</w:t>
      </w:r>
      <w:r>
        <w:rPr>
          <w:spacing w:val="-7"/>
          <w:sz w:val="16"/>
        </w:rPr>
        <w:t xml:space="preserve"> </w:t>
      </w:r>
      <w:r>
        <w:rPr>
          <w:sz w:val="16"/>
        </w:rPr>
        <w:t>de</w:t>
      </w:r>
      <w:r>
        <w:rPr>
          <w:spacing w:val="-7"/>
          <w:sz w:val="16"/>
        </w:rPr>
        <w:t xml:space="preserve"> </w:t>
      </w:r>
      <w:r>
        <w:rPr>
          <w:sz w:val="16"/>
        </w:rPr>
        <w:t>la</w:t>
      </w:r>
      <w:r>
        <w:rPr>
          <w:spacing w:val="-7"/>
          <w:sz w:val="16"/>
        </w:rPr>
        <w:t xml:space="preserve"> </w:t>
      </w:r>
      <w:r>
        <w:rPr>
          <w:sz w:val="16"/>
        </w:rPr>
        <w:t>Subdirección</w:t>
      </w:r>
      <w:r>
        <w:rPr>
          <w:spacing w:val="-6"/>
          <w:sz w:val="16"/>
        </w:rPr>
        <w:t xml:space="preserve"> </w:t>
      </w:r>
      <w:r>
        <w:rPr>
          <w:sz w:val="16"/>
        </w:rPr>
        <w:t>de</w:t>
      </w:r>
      <w:r>
        <w:rPr>
          <w:spacing w:val="-7"/>
          <w:sz w:val="16"/>
        </w:rPr>
        <w:t xml:space="preserve"> </w:t>
      </w:r>
      <w:r>
        <w:rPr>
          <w:sz w:val="16"/>
        </w:rPr>
        <w:t>Gestión</w:t>
      </w:r>
      <w:r>
        <w:rPr>
          <w:spacing w:val="-7"/>
          <w:sz w:val="16"/>
        </w:rPr>
        <w:t xml:space="preserve"> </w:t>
      </w:r>
      <w:r>
        <w:rPr>
          <w:sz w:val="16"/>
        </w:rPr>
        <w:t>Contractual</w:t>
      </w:r>
    </w:p>
    <w:p w14:paraId="2A79A969" w14:textId="62514983" w:rsidR="00177428" w:rsidRDefault="005836B8">
      <w:pPr>
        <w:pStyle w:val="Textoindependiente"/>
        <w:spacing w:line="20" w:lineRule="exact"/>
        <w:ind w:left="982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676B8417" wp14:editId="263BE1C7">
                <wp:extent cx="3060065" cy="6350"/>
                <wp:effectExtent l="9525" t="9525" r="6985" b="3175"/>
                <wp:docPr id="4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60065" cy="6350"/>
                          <a:chOff x="0" y="0"/>
                          <a:chExt cx="4819" cy="10"/>
                        </a:xfrm>
                      </wpg:grpSpPr>
                      <wps:wsp>
                        <wps:cNvPr id="20" name="AutoShape 3"/>
                        <wps:cNvSpPr>
                          <a:spLocks/>
                        </wps:cNvSpPr>
                        <wps:spPr bwMode="auto">
                          <a:xfrm>
                            <a:off x="0" y="5"/>
                            <a:ext cx="4819" cy="2"/>
                          </a:xfrm>
                          <a:custGeom>
                            <a:avLst/>
                            <a:gdLst>
                              <a:gd name="T0" fmla="*/ 0 w 4819"/>
                              <a:gd name="T1" fmla="*/ 4819 w 4819"/>
                              <a:gd name="T2" fmla="*/ 0 w 4819"/>
                              <a:gd name="T3" fmla="*/ 4819 w 4819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  <a:cxn ang="0">
                                <a:pos x="T2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819">
                                <a:moveTo>
                                  <a:pt x="0" y="0"/>
                                </a:moveTo>
                                <a:lnTo>
                                  <a:pt x="4819" y="0"/>
                                </a:lnTo>
                                <a:moveTo>
                                  <a:pt x="0" y="0"/>
                                </a:moveTo>
                                <a:lnTo>
                                  <a:pt x="4819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808080"/>
                            </a:solidFill>
                            <a:prstDash val="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E0A2E71" id="Group 2" o:spid="_x0000_s1026" style="width:240.95pt;height:.5pt;mso-position-horizontal-relative:char;mso-position-vertical-relative:line" coordsize="4819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">
                <v:shape id="AutoShape 3" o:spid="_x0000_s1027" style="position:absolute;top:5;width:4819;height:2;visibility:visible;mso-wrap-style:square;v-text-anchor:top" coordsize="481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" path="m,l4819,m,l4819,e" filled="f" strokecolor="gray" strokeweight=".5pt">
                  <v:stroke dashstyle="dot"/>
                  <v:path arrowok="t" o:connecttype="custom" o:connectlocs="0,0;4819,0;0,0;4819,0" o:connectangles="0,0,0,0"/>
                </v:shape>
                <w10:anchorlock/>
              </v:group>
            </w:pict>
          </mc:Fallback>
        </mc:AlternateContent>
      </w:r>
    </w:p>
    <w:p w14:paraId="1864E675" w14:textId="77777777" w:rsidR="00177428" w:rsidRDefault="00CA78DF">
      <w:pPr>
        <w:tabs>
          <w:tab w:val="left" w:pos="1094"/>
        </w:tabs>
        <w:spacing w:before="6" w:line="151" w:lineRule="auto"/>
        <w:ind w:left="209"/>
        <w:rPr>
          <w:sz w:val="16"/>
        </w:rPr>
      </w:pPr>
      <w:r>
        <w:rPr>
          <w:position w:val="-8"/>
          <w:sz w:val="16"/>
        </w:rPr>
        <w:t>Aprobó:</w:t>
      </w:r>
      <w:r>
        <w:rPr>
          <w:position w:val="-8"/>
          <w:sz w:val="16"/>
        </w:rPr>
        <w:tab/>
      </w:r>
      <w:r>
        <w:rPr>
          <w:sz w:val="16"/>
        </w:rPr>
        <w:t>Jorge</w:t>
      </w:r>
      <w:r>
        <w:rPr>
          <w:spacing w:val="-6"/>
          <w:sz w:val="16"/>
        </w:rPr>
        <w:t xml:space="preserve"> </w:t>
      </w:r>
      <w:r>
        <w:rPr>
          <w:sz w:val="16"/>
        </w:rPr>
        <w:t>Augusto</w:t>
      </w:r>
      <w:r>
        <w:rPr>
          <w:spacing w:val="-5"/>
          <w:sz w:val="16"/>
        </w:rPr>
        <w:t xml:space="preserve"> </w:t>
      </w:r>
      <w:r>
        <w:rPr>
          <w:sz w:val="16"/>
        </w:rPr>
        <w:t>Tirado</w:t>
      </w:r>
      <w:r>
        <w:rPr>
          <w:spacing w:val="-5"/>
          <w:sz w:val="16"/>
        </w:rPr>
        <w:t xml:space="preserve"> </w:t>
      </w:r>
      <w:r>
        <w:rPr>
          <w:sz w:val="16"/>
        </w:rPr>
        <w:t>Navarro</w:t>
      </w:r>
    </w:p>
    <w:p w14:paraId="71E9CAA7" w14:textId="77777777" w:rsidR="00177428" w:rsidRDefault="00CA78DF">
      <w:pPr>
        <w:tabs>
          <w:tab w:val="left" w:pos="5805"/>
        </w:tabs>
        <w:spacing w:line="139" w:lineRule="exact"/>
        <w:ind w:left="986"/>
        <w:rPr>
          <w:sz w:val="16"/>
        </w:rPr>
      </w:pPr>
      <w:r>
        <w:rPr>
          <w:rFonts w:ascii="Times New Roman" w:hAnsi="Times New Roman"/>
          <w:sz w:val="16"/>
          <w:u w:val="dotted" w:color="808080"/>
        </w:rPr>
        <w:t xml:space="preserve">  </w:t>
      </w:r>
      <w:r>
        <w:rPr>
          <w:rFonts w:ascii="Times New Roman" w:hAnsi="Times New Roman"/>
          <w:spacing w:val="-12"/>
          <w:sz w:val="16"/>
          <w:u w:val="dotted" w:color="808080"/>
        </w:rPr>
        <w:t xml:space="preserve"> </w:t>
      </w:r>
      <w:r>
        <w:rPr>
          <w:sz w:val="16"/>
          <w:u w:val="dotted" w:color="808080"/>
        </w:rPr>
        <w:t>Subdirector</w:t>
      </w:r>
      <w:r>
        <w:rPr>
          <w:spacing w:val="-8"/>
          <w:sz w:val="16"/>
          <w:u w:val="dotted" w:color="808080"/>
        </w:rPr>
        <w:t xml:space="preserve"> </w:t>
      </w:r>
      <w:r>
        <w:rPr>
          <w:sz w:val="16"/>
          <w:u w:val="dotted" w:color="808080"/>
        </w:rPr>
        <w:t>de</w:t>
      </w:r>
      <w:r>
        <w:rPr>
          <w:spacing w:val="-7"/>
          <w:sz w:val="16"/>
          <w:u w:val="dotted" w:color="808080"/>
        </w:rPr>
        <w:t xml:space="preserve"> </w:t>
      </w:r>
      <w:r>
        <w:rPr>
          <w:sz w:val="16"/>
          <w:u w:val="dotted" w:color="808080"/>
        </w:rPr>
        <w:t>Gestión</w:t>
      </w:r>
      <w:r>
        <w:rPr>
          <w:spacing w:val="-8"/>
          <w:sz w:val="16"/>
          <w:u w:val="dotted" w:color="808080"/>
        </w:rPr>
        <w:t xml:space="preserve"> </w:t>
      </w:r>
      <w:r>
        <w:rPr>
          <w:sz w:val="16"/>
          <w:u w:val="dotted" w:color="808080"/>
        </w:rPr>
        <w:t>Contractual</w:t>
      </w:r>
      <w:r>
        <w:rPr>
          <w:sz w:val="16"/>
          <w:u w:val="dotted" w:color="808080"/>
        </w:rPr>
        <w:tab/>
      </w:r>
    </w:p>
    <w:sectPr w:rsidR="00177428">
      <w:pgSz w:w="11900" w:h="16820"/>
      <w:pgMar w:top="1340" w:right="1160" w:bottom="2180" w:left="1600" w:header="0" w:footer="199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E51E68" w14:textId="77777777" w:rsidR="000A60D6" w:rsidRDefault="000A60D6">
      <w:r>
        <w:separator/>
      </w:r>
    </w:p>
  </w:endnote>
  <w:endnote w:type="continuationSeparator" w:id="0">
    <w:p w14:paraId="1B7C57C4" w14:textId="77777777" w:rsidR="000A60D6" w:rsidRDefault="000A60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MT">
    <w:altName w:val="Arial"/>
    <w:panose1 w:val="020B0604020202020204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E73862" w14:textId="01BDCCF5" w:rsidR="00177428" w:rsidRDefault="00CA78DF">
    <w:pPr>
      <w:pStyle w:val="Textoindependiente"/>
      <w:spacing w:line="14" w:lineRule="auto"/>
      <w:ind w:left="0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1387B82F" wp14:editId="58B18E75">
          <wp:simplePos x="0" y="0"/>
          <wp:positionH relativeFrom="page">
            <wp:posOffset>1080135</wp:posOffset>
          </wp:positionH>
          <wp:positionV relativeFrom="page">
            <wp:posOffset>9389657</wp:posOffset>
          </wp:positionV>
          <wp:extent cx="5400040" cy="757643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400040" cy="75764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836B8"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2EB2FEDD" wp14:editId="4AFDB2B6">
              <wp:simplePos x="0" y="0"/>
              <wp:positionH relativeFrom="page">
                <wp:posOffset>5814060</wp:posOffset>
              </wp:positionH>
              <wp:positionV relativeFrom="page">
                <wp:posOffset>9273540</wp:posOffset>
              </wp:positionV>
              <wp:extent cx="716915" cy="12700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16915" cy="127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A05A7A4" w14:textId="77777777" w:rsidR="00177428" w:rsidRDefault="00CA78DF">
                          <w:pPr>
                            <w:spacing w:line="183" w:lineRule="exact"/>
                            <w:ind w:left="20"/>
                            <w:rPr>
                              <w:rFonts w:ascii="Calibri" w:hAnsi="Calibri"/>
                              <w:b/>
                              <w:sz w:val="16"/>
                            </w:rPr>
                          </w:pPr>
                          <w:r>
                            <w:rPr>
                              <w:rFonts w:ascii="Calibri" w:hAnsi="Calibri"/>
                              <w:color w:val="808080"/>
                              <w:sz w:val="16"/>
                            </w:rPr>
                            <w:t>Página</w:t>
                          </w:r>
                          <w:r>
                            <w:rPr>
                              <w:rFonts w:ascii="Calibri" w:hAnsi="Calibri"/>
                              <w:color w:val="808080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Calibri" w:hAnsi="Calibri"/>
                              <w:b/>
                              <w:color w:val="808080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Calibri" w:hAnsi="Calibri"/>
                              <w:b/>
                              <w:color w:val="808080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808080"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Calibri" w:hAnsi="Calibri"/>
                              <w:color w:val="808080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color w:val="808080"/>
                              <w:sz w:val="16"/>
                            </w:rPr>
                            <w:t>12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EB2FED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457.8pt;margin-top:730.2pt;width:56.45pt;height:10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" filled="f" stroked="f">
              <v:textbox inset="0,0,0,0">
                <w:txbxContent>
                  <w:p w14:paraId="7A05A7A4" w14:textId="77777777" w:rsidR="00177428" w:rsidRDefault="00CA78DF">
                    <w:pPr>
                      <w:spacing w:line="183" w:lineRule="exact"/>
                      <w:ind w:left="20"/>
                      <w:rPr>
                        <w:rFonts w:ascii="Calibri" w:hAnsi="Calibri"/>
                        <w:b/>
                        <w:sz w:val="16"/>
                      </w:rPr>
                    </w:pPr>
                    <w:r>
                      <w:rPr>
                        <w:rFonts w:ascii="Calibri" w:hAnsi="Calibri"/>
                        <w:color w:val="808080"/>
                        <w:sz w:val="16"/>
                      </w:rPr>
                      <w:t>Página</w:t>
                    </w:r>
                    <w:r>
                      <w:rPr>
                        <w:rFonts w:ascii="Calibri" w:hAnsi="Calibri"/>
                        <w:color w:val="808080"/>
                        <w:spacing w:val="-2"/>
                        <w:sz w:val="16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ascii="Calibri" w:hAnsi="Calibri"/>
                        <w:b/>
                        <w:color w:val="808080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  <w:r>
                      <w:rPr>
                        <w:rFonts w:ascii="Calibri" w:hAnsi="Calibri"/>
                        <w:b/>
                        <w:color w:val="808080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808080"/>
                        <w:sz w:val="16"/>
                      </w:rPr>
                      <w:t>de</w:t>
                    </w:r>
                    <w:r>
                      <w:rPr>
                        <w:rFonts w:ascii="Calibri" w:hAnsi="Calibri"/>
                        <w:color w:val="808080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color w:val="808080"/>
                        <w:sz w:val="16"/>
                      </w:rPr>
                      <w:t>12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28DB3B" w14:textId="77777777" w:rsidR="000A60D6" w:rsidRDefault="000A60D6">
      <w:r>
        <w:separator/>
      </w:r>
    </w:p>
  </w:footnote>
  <w:footnote w:type="continuationSeparator" w:id="0">
    <w:p w14:paraId="63F8C3FA" w14:textId="77777777" w:rsidR="000A60D6" w:rsidRDefault="000A60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C87A23"/>
    <w:multiLevelType w:val="multilevel"/>
    <w:tmpl w:val="CD12C0B4"/>
    <w:lvl w:ilvl="0">
      <w:start w:val="2"/>
      <w:numFmt w:val="decimal"/>
      <w:lvlText w:val="%1"/>
      <w:lvlJc w:val="left"/>
      <w:pPr>
        <w:ind w:left="467" w:hanging="367"/>
        <w:jc w:val="left"/>
      </w:pPr>
      <w:rPr>
        <w:rFonts w:hint="default"/>
        <w:lang w:val="es-ES" w:eastAsia="en-US" w:bidi="ar-SA"/>
      </w:rPr>
    </w:lvl>
    <w:lvl w:ilvl="1">
      <w:start w:val="2"/>
      <w:numFmt w:val="decimal"/>
      <w:lvlText w:val="%1.%2"/>
      <w:lvlJc w:val="left"/>
      <w:pPr>
        <w:ind w:left="467" w:hanging="367"/>
        <w:jc w:val="lef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es-ES" w:eastAsia="en-US" w:bidi="ar-SA"/>
      </w:rPr>
    </w:lvl>
    <w:lvl w:ilvl="2">
      <w:start w:val="1"/>
      <w:numFmt w:val="decimal"/>
      <w:lvlText w:val="%1.%2.%3"/>
      <w:lvlJc w:val="left"/>
      <w:pPr>
        <w:ind w:left="101" w:hanging="547"/>
        <w:jc w:val="lef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es-ES" w:eastAsia="en-US" w:bidi="ar-SA"/>
      </w:rPr>
    </w:lvl>
    <w:lvl w:ilvl="3">
      <w:numFmt w:val="bullet"/>
      <w:lvlText w:val="•"/>
      <w:lvlJc w:val="left"/>
      <w:pPr>
        <w:ind w:left="2388" w:hanging="547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3353" w:hanging="547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4317" w:hanging="547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5282" w:hanging="547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6246" w:hanging="547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7211" w:hanging="547"/>
      </w:pPr>
      <w:rPr>
        <w:rFonts w:hint="default"/>
        <w:lang w:val="es-ES" w:eastAsia="en-US" w:bidi="ar-SA"/>
      </w:rPr>
    </w:lvl>
  </w:abstractNum>
  <w:abstractNum w:abstractNumId="1" w15:restartNumberingAfterBreak="0">
    <w:nsid w:val="479D1052"/>
    <w:multiLevelType w:val="hybridMultilevel"/>
    <w:tmpl w:val="A418B4FA"/>
    <w:lvl w:ilvl="0" w:tplc="7A3A6D1E">
      <w:start w:val="1"/>
      <w:numFmt w:val="lowerLetter"/>
      <w:lvlText w:val="(%1)"/>
      <w:lvlJc w:val="left"/>
      <w:pPr>
        <w:ind w:left="1109" w:hanging="300"/>
        <w:jc w:val="left"/>
      </w:pPr>
      <w:rPr>
        <w:rFonts w:ascii="Arial MT" w:eastAsia="Arial MT" w:hAnsi="Arial MT" w:cs="Arial MT" w:hint="default"/>
        <w:w w:val="100"/>
        <w:sz w:val="20"/>
        <w:szCs w:val="20"/>
        <w:lang w:val="es-ES" w:eastAsia="en-US" w:bidi="ar-SA"/>
      </w:rPr>
    </w:lvl>
    <w:lvl w:ilvl="1" w:tplc="B7BE6AA8">
      <w:numFmt w:val="bullet"/>
      <w:lvlText w:val="•"/>
      <w:lvlJc w:val="left"/>
      <w:pPr>
        <w:ind w:left="1904" w:hanging="300"/>
      </w:pPr>
      <w:rPr>
        <w:rFonts w:hint="default"/>
        <w:lang w:val="es-ES" w:eastAsia="en-US" w:bidi="ar-SA"/>
      </w:rPr>
    </w:lvl>
    <w:lvl w:ilvl="2" w:tplc="40648C68">
      <w:numFmt w:val="bullet"/>
      <w:lvlText w:val="•"/>
      <w:lvlJc w:val="left"/>
      <w:pPr>
        <w:ind w:left="2708" w:hanging="300"/>
      </w:pPr>
      <w:rPr>
        <w:rFonts w:hint="default"/>
        <w:lang w:val="es-ES" w:eastAsia="en-US" w:bidi="ar-SA"/>
      </w:rPr>
    </w:lvl>
    <w:lvl w:ilvl="3" w:tplc="E56AC012">
      <w:numFmt w:val="bullet"/>
      <w:lvlText w:val="•"/>
      <w:lvlJc w:val="left"/>
      <w:pPr>
        <w:ind w:left="3512" w:hanging="300"/>
      </w:pPr>
      <w:rPr>
        <w:rFonts w:hint="default"/>
        <w:lang w:val="es-ES" w:eastAsia="en-US" w:bidi="ar-SA"/>
      </w:rPr>
    </w:lvl>
    <w:lvl w:ilvl="4" w:tplc="EC70467C">
      <w:numFmt w:val="bullet"/>
      <w:lvlText w:val="•"/>
      <w:lvlJc w:val="left"/>
      <w:pPr>
        <w:ind w:left="4316" w:hanging="300"/>
      </w:pPr>
      <w:rPr>
        <w:rFonts w:hint="default"/>
        <w:lang w:val="es-ES" w:eastAsia="en-US" w:bidi="ar-SA"/>
      </w:rPr>
    </w:lvl>
    <w:lvl w:ilvl="5" w:tplc="75361114">
      <w:numFmt w:val="bullet"/>
      <w:lvlText w:val="•"/>
      <w:lvlJc w:val="left"/>
      <w:pPr>
        <w:ind w:left="5120" w:hanging="300"/>
      </w:pPr>
      <w:rPr>
        <w:rFonts w:hint="default"/>
        <w:lang w:val="es-ES" w:eastAsia="en-US" w:bidi="ar-SA"/>
      </w:rPr>
    </w:lvl>
    <w:lvl w:ilvl="6" w:tplc="959C2960">
      <w:numFmt w:val="bullet"/>
      <w:lvlText w:val="•"/>
      <w:lvlJc w:val="left"/>
      <w:pPr>
        <w:ind w:left="5924" w:hanging="300"/>
      </w:pPr>
      <w:rPr>
        <w:rFonts w:hint="default"/>
        <w:lang w:val="es-ES" w:eastAsia="en-US" w:bidi="ar-SA"/>
      </w:rPr>
    </w:lvl>
    <w:lvl w:ilvl="7" w:tplc="CAFE1FDA">
      <w:numFmt w:val="bullet"/>
      <w:lvlText w:val="•"/>
      <w:lvlJc w:val="left"/>
      <w:pPr>
        <w:ind w:left="6728" w:hanging="300"/>
      </w:pPr>
      <w:rPr>
        <w:rFonts w:hint="default"/>
        <w:lang w:val="es-ES" w:eastAsia="en-US" w:bidi="ar-SA"/>
      </w:rPr>
    </w:lvl>
    <w:lvl w:ilvl="8" w:tplc="4F82BA32">
      <w:numFmt w:val="bullet"/>
      <w:lvlText w:val="•"/>
      <w:lvlJc w:val="left"/>
      <w:pPr>
        <w:ind w:left="7532" w:hanging="300"/>
      </w:pPr>
      <w:rPr>
        <w:rFonts w:hint="default"/>
        <w:lang w:val="es-ES" w:eastAsia="en-US" w:bidi="ar-SA"/>
      </w:rPr>
    </w:lvl>
  </w:abstractNum>
  <w:abstractNum w:abstractNumId="2" w15:restartNumberingAfterBreak="0">
    <w:nsid w:val="48651D19"/>
    <w:multiLevelType w:val="hybridMultilevel"/>
    <w:tmpl w:val="F9085BE8"/>
    <w:lvl w:ilvl="0" w:tplc="60B0D4C0">
      <w:numFmt w:val="bullet"/>
      <w:lvlText w:val="–"/>
      <w:lvlJc w:val="left"/>
      <w:pPr>
        <w:ind w:left="2790" w:hanging="188"/>
      </w:pPr>
      <w:rPr>
        <w:rFonts w:ascii="Arial MT" w:eastAsia="Arial MT" w:hAnsi="Arial MT" w:cs="Arial MT" w:hint="default"/>
        <w:w w:val="100"/>
        <w:sz w:val="22"/>
        <w:szCs w:val="22"/>
        <w:lang w:val="es-ES" w:eastAsia="en-US" w:bidi="ar-SA"/>
      </w:rPr>
    </w:lvl>
    <w:lvl w:ilvl="1" w:tplc="4B6261E2">
      <w:numFmt w:val="bullet"/>
      <w:lvlText w:val="•"/>
      <w:lvlJc w:val="left"/>
      <w:pPr>
        <w:ind w:left="3434" w:hanging="188"/>
      </w:pPr>
      <w:rPr>
        <w:rFonts w:hint="default"/>
        <w:lang w:val="es-ES" w:eastAsia="en-US" w:bidi="ar-SA"/>
      </w:rPr>
    </w:lvl>
    <w:lvl w:ilvl="2" w:tplc="7C7403CC">
      <w:numFmt w:val="bullet"/>
      <w:lvlText w:val="•"/>
      <w:lvlJc w:val="left"/>
      <w:pPr>
        <w:ind w:left="4068" w:hanging="188"/>
      </w:pPr>
      <w:rPr>
        <w:rFonts w:hint="default"/>
        <w:lang w:val="es-ES" w:eastAsia="en-US" w:bidi="ar-SA"/>
      </w:rPr>
    </w:lvl>
    <w:lvl w:ilvl="3" w:tplc="FA4E0396">
      <w:numFmt w:val="bullet"/>
      <w:lvlText w:val="•"/>
      <w:lvlJc w:val="left"/>
      <w:pPr>
        <w:ind w:left="4702" w:hanging="188"/>
      </w:pPr>
      <w:rPr>
        <w:rFonts w:hint="default"/>
        <w:lang w:val="es-ES" w:eastAsia="en-US" w:bidi="ar-SA"/>
      </w:rPr>
    </w:lvl>
    <w:lvl w:ilvl="4" w:tplc="0E38BB34">
      <w:numFmt w:val="bullet"/>
      <w:lvlText w:val="•"/>
      <w:lvlJc w:val="left"/>
      <w:pPr>
        <w:ind w:left="5336" w:hanging="188"/>
      </w:pPr>
      <w:rPr>
        <w:rFonts w:hint="default"/>
        <w:lang w:val="es-ES" w:eastAsia="en-US" w:bidi="ar-SA"/>
      </w:rPr>
    </w:lvl>
    <w:lvl w:ilvl="5" w:tplc="59548278">
      <w:numFmt w:val="bullet"/>
      <w:lvlText w:val="•"/>
      <w:lvlJc w:val="left"/>
      <w:pPr>
        <w:ind w:left="5970" w:hanging="188"/>
      </w:pPr>
      <w:rPr>
        <w:rFonts w:hint="default"/>
        <w:lang w:val="es-ES" w:eastAsia="en-US" w:bidi="ar-SA"/>
      </w:rPr>
    </w:lvl>
    <w:lvl w:ilvl="6" w:tplc="AD448A82">
      <w:numFmt w:val="bullet"/>
      <w:lvlText w:val="•"/>
      <w:lvlJc w:val="left"/>
      <w:pPr>
        <w:ind w:left="6604" w:hanging="188"/>
      </w:pPr>
      <w:rPr>
        <w:rFonts w:hint="default"/>
        <w:lang w:val="es-ES" w:eastAsia="en-US" w:bidi="ar-SA"/>
      </w:rPr>
    </w:lvl>
    <w:lvl w:ilvl="7" w:tplc="356AB4D4">
      <w:numFmt w:val="bullet"/>
      <w:lvlText w:val="•"/>
      <w:lvlJc w:val="left"/>
      <w:pPr>
        <w:ind w:left="7238" w:hanging="188"/>
      </w:pPr>
      <w:rPr>
        <w:rFonts w:hint="default"/>
        <w:lang w:val="es-ES" w:eastAsia="en-US" w:bidi="ar-SA"/>
      </w:rPr>
    </w:lvl>
    <w:lvl w:ilvl="8" w:tplc="B0C89600">
      <w:numFmt w:val="bullet"/>
      <w:lvlText w:val="•"/>
      <w:lvlJc w:val="left"/>
      <w:pPr>
        <w:ind w:left="7872" w:hanging="188"/>
      </w:pPr>
      <w:rPr>
        <w:rFonts w:hint="default"/>
        <w:lang w:val="es-ES" w:eastAsia="en-US" w:bidi="ar-SA"/>
      </w:rPr>
    </w:lvl>
  </w:abstractNum>
  <w:abstractNum w:abstractNumId="3" w15:restartNumberingAfterBreak="0">
    <w:nsid w:val="5ACA4EA0"/>
    <w:multiLevelType w:val="hybridMultilevel"/>
    <w:tmpl w:val="1D327948"/>
    <w:lvl w:ilvl="0" w:tplc="29FAC812">
      <w:start w:val="2"/>
      <w:numFmt w:val="decimal"/>
      <w:lvlText w:val="%1."/>
      <w:lvlJc w:val="left"/>
      <w:pPr>
        <w:ind w:left="810" w:hanging="250"/>
        <w:jc w:val="right"/>
      </w:pPr>
      <w:rPr>
        <w:rFonts w:hint="default"/>
        <w:spacing w:val="-1"/>
        <w:w w:val="100"/>
        <w:lang w:val="es-ES" w:eastAsia="en-US" w:bidi="ar-SA"/>
      </w:rPr>
    </w:lvl>
    <w:lvl w:ilvl="1" w:tplc="D4043B04">
      <w:numFmt w:val="bullet"/>
      <w:lvlText w:val="•"/>
      <w:lvlJc w:val="left"/>
      <w:pPr>
        <w:ind w:left="1652" w:hanging="250"/>
      </w:pPr>
      <w:rPr>
        <w:rFonts w:hint="default"/>
        <w:lang w:val="es-ES" w:eastAsia="en-US" w:bidi="ar-SA"/>
      </w:rPr>
    </w:lvl>
    <w:lvl w:ilvl="2" w:tplc="68E236B2">
      <w:numFmt w:val="bullet"/>
      <w:lvlText w:val="•"/>
      <w:lvlJc w:val="left"/>
      <w:pPr>
        <w:ind w:left="2484" w:hanging="250"/>
      </w:pPr>
      <w:rPr>
        <w:rFonts w:hint="default"/>
        <w:lang w:val="es-ES" w:eastAsia="en-US" w:bidi="ar-SA"/>
      </w:rPr>
    </w:lvl>
    <w:lvl w:ilvl="3" w:tplc="D7CC35C6">
      <w:numFmt w:val="bullet"/>
      <w:lvlText w:val="•"/>
      <w:lvlJc w:val="left"/>
      <w:pPr>
        <w:ind w:left="3316" w:hanging="250"/>
      </w:pPr>
      <w:rPr>
        <w:rFonts w:hint="default"/>
        <w:lang w:val="es-ES" w:eastAsia="en-US" w:bidi="ar-SA"/>
      </w:rPr>
    </w:lvl>
    <w:lvl w:ilvl="4" w:tplc="696E2A5A">
      <w:numFmt w:val="bullet"/>
      <w:lvlText w:val="•"/>
      <w:lvlJc w:val="left"/>
      <w:pPr>
        <w:ind w:left="4148" w:hanging="250"/>
      </w:pPr>
      <w:rPr>
        <w:rFonts w:hint="default"/>
        <w:lang w:val="es-ES" w:eastAsia="en-US" w:bidi="ar-SA"/>
      </w:rPr>
    </w:lvl>
    <w:lvl w:ilvl="5" w:tplc="0B76020A">
      <w:numFmt w:val="bullet"/>
      <w:lvlText w:val="•"/>
      <w:lvlJc w:val="left"/>
      <w:pPr>
        <w:ind w:left="4980" w:hanging="250"/>
      </w:pPr>
      <w:rPr>
        <w:rFonts w:hint="default"/>
        <w:lang w:val="es-ES" w:eastAsia="en-US" w:bidi="ar-SA"/>
      </w:rPr>
    </w:lvl>
    <w:lvl w:ilvl="6" w:tplc="756899EC">
      <w:numFmt w:val="bullet"/>
      <w:lvlText w:val="•"/>
      <w:lvlJc w:val="left"/>
      <w:pPr>
        <w:ind w:left="5812" w:hanging="250"/>
      </w:pPr>
      <w:rPr>
        <w:rFonts w:hint="default"/>
        <w:lang w:val="es-ES" w:eastAsia="en-US" w:bidi="ar-SA"/>
      </w:rPr>
    </w:lvl>
    <w:lvl w:ilvl="7" w:tplc="66C297C4">
      <w:numFmt w:val="bullet"/>
      <w:lvlText w:val="•"/>
      <w:lvlJc w:val="left"/>
      <w:pPr>
        <w:ind w:left="6644" w:hanging="250"/>
      </w:pPr>
      <w:rPr>
        <w:rFonts w:hint="default"/>
        <w:lang w:val="es-ES" w:eastAsia="en-US" w:bidi="ar-SA"/>
      </w:rPr>
    </w:lvl>
    <w:lvl w:ilvl="8" w:tplc="E5DEF97A">
      <w:numFmt w:val="bullet"/>
      <w:lvlText w:val="•"/>
      <w:lvlJc w:val="left"/>
      <w:pPr>
        <w:ind w:left="7476" w:hanging="250"/>
      </w:pPr>
      <w:rPr>
        <w:rFonts w:hint="default"/>
        <w:lang w:val="es-ES" w:eastAsia="en-US" w:bidi="ar-SA"/>
      </w:rPr>
    </w:lvl>
  </w:abstractNum>
  <w:abstractNum w:abstractNumId="4" w15:restartNumberingAfterBreak="0">
    <w:nsid w:val="7ED50AB2"/>
    <w:multiLevelType w:val="multilevel"/>
    <w:tmpl w:val="16BC7254"/>
    <w:lvl w:ilvl="0">
      <w:start w:val="1"/>
      <w:numFmt w:val="decimal"/>
      <w:lvlText w:val="%1."/>
      <w:lvlJc w:val="left"/>
      <w:pPr>
        <w:ind w:left="385" w:hanging="284"/>
        <w:jc w:val="lef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529" w:hanging="429"/>
        <w:jc w:val="lef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es-ES" w:eastAsia="en-US" w:bidi="ar-SA"/>
      </w:rPr>
    </w:lvl>
    <w:lvl w:ilvl="2">
      <w:numFmt w:val="bullet"/>
      <w:lvlText w:val="•"/>
      <w:lvlJc w:val="left"/>
      <w:pPr>
        <w:ind w:left="1477" w:hanging="429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2435" w:hanging="429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3393" w:hanging="429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4351" w:hanging="429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5308" w:hanging="429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6266" w:hanging="429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7224" w:hanging="429"/>
      </w:pPr>
      <w:rPr>
        <w:rFonts w:hint="default"/>
        <w:lang w:val="es-ES" w:eastAsia="en-US" w:bidi="ar-SA"/>
      </w:rPr>
    </w:lvl>
  </w:abstractNum>
  <w:num w:numId="1" w16cid:durableId="746223118">
    <w:abstractNumId w:val="1"/>
  </w:num>
  <w:num w:numId="2" w16cid:durableId="1854802502">
    <w:abstractNumId w:val="3"/>
  </w:num>
  <w:num w:numId="3" w16cid:durableId="1661150799">
    <w:abstractNumId w:val="0"/>
  </w:num>
  <w:num w:numId="4" w16cid:durableId="5181621">
    <w:abstractNumId w:val="4"/>
  </w:num>
  <w:num w:numId="5" w16cid:durableId="6187308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9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428"/>
    <w:rsid w:val="000A60D6"/>
    <w:rsid w:val="00177428"/>
    <w:rsid w:val="005836B8"/>
    <w:rsid w:val="00C928A1"/>
    <w:rsid w:val="00CA7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EF693B"/>
  <w15:docId w15:val="{D1D2A19B-E00D-49C1-BC41-7A8BFDE12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ind w:left="100"/>
      <w:outlineLvl w:val="0"/>
    </w:pPr>
    <w:rPr>
      <w:rFonts w:ascii="Arial" w:eastAsia="Arial" w:hAnsi="Arial" w:cs="Arial"/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ind w:left="100"/>
    </w:pPr>
  </w:style>
  <w:style w:type="paragraph" w:styleId="Prrafodelista">
    <w:name w:val="List Paragraph"/>
    <w:basedOn w:val="Normal"/>
    <w:uiPriority w:val="1"/>
    <w:qFormat/>
    <w:pPr>
      <w:ind w:left="10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colombiacompra.gov.co/sites/cce_public/files/cce_circulares/cce_circular_unica.pdf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portal.anla.gov.co/manuales-y-guia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olciencias.gov.co/sites/default/files/ckeditor_files/G102PR01-procedimiento-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5293</Words>
  <Characters>29114</Characters>
  <Application>Microsoft Office Word</Application>
  <DocSecurity>0</DocSecurity>
  <Lines>242</Lines>
  <Paragraphs>68</Paragraphs>
  <ScaleCrop>false</ScaleCrop>
  <Company/>
  <LinksUpToDate>false</LinksUpToDate>
  <CharactersWithSpaces>34339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 Londoño</dc:creator>
  <cp:lastModifiedBy>MARIA CLAUDIA DE LA OSSA BOBADILLA</cp:lastModifiedBy>
  <cp:revision>2</cp:revision>
  <dcterms:created xsi:type="dcterms:W3CDTF">2022-04-19T16:57:00Z</dcterms:created>
  <dcterms:modified xsi:type="dcterms:W3CDTF">2022-04-19T16:57:00Z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2022-01-21T00:00:00Z</vt:filetime>
  </property>
  <property fmtid="{D5CDD505-2E9C-101B-9397-08002B2CF9AE}" pid="3" name="LastSaved">
    <vt:filetime>2022-01-21T00:00:00Z</vt:filetime>
  </property>
</Properties>
</file>