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27336" w14:textId="77777777" w:rsidR="003C61FE" w:rsidRPr="00027248" w:rsidRDefault="003C61FE" w:rsidP="003C61FE">
      <w:pPr>
        <w:spacing w:after="0" w:line="240" w:lineRule="auto"/>
        <w:ind w:firstLine="0"/>
        <w:rPr>
          <w:rFonts w:ascii="Arial" w:eastAsia="Calibri" w:hAnsi="Arial" w:cs="Arial"/>
          <w:color w:val="000000" w:themeColor="text1"/>
          <w:sz w:val="20"/>
          <w:szCs w:val="20"/>
        </w:rPr>
      </w:pPr>
      <w:bookmarkStart w:id="0" w:name="_Hlk89069020"/>
    </w:p>
    <w:p w14:paraId="0C4ABB4F" w14:textId="6584A0B0" w:rsidR="003C61FE" w:rsidRPr="00027248" w:rsidRDefault="003C61FE" w:rsidP="003C61FE">
      <w:pPr>
        <w:spacing w:after="0" w:line="240" w:lineRule="auto"/>
        <w:ind w:firstLine="0"/>
        <w:rPr>
          <w:rFonts w:ascii="Arial" w:eastAsia="Calibri" w:hAnsi="Arial" w:cs="Arial"/>
          <w:color w:val="000000" w:themeColor="text1"/>
          <w:sz w:val="14"/>
          <w:szCs w:val="14"/>
          <w:lang w:val="es-MX"/>
        </w:rPr>
      </w:pPr>
      <w:bookmarkStart w:id="1" w:name="_Hlk91506641"/>
      <w:r w:rsidRPr="00027248">
        <w:rPr>
          <w:rFonts w:ascii="Arial" w:eastAsia="Calibri" w:hAnsi="Arial" w:cs="Arial"/>
          <w:b/>
          <w:bCs/>
          <w:color w:val="000000" w:themeColor="text1"/>
          <w:lang w:val="es-MX"/>
        </w:rPr>
        <w:t>DOCUMENTOS TIPO –</w:t>
      </w:r>
      <w:r w:rsidR="008C05BA" w:rsidRPr="00027248">
        <w:rPr>
          <w:rFonts w:ascii="Arial" w:eastAsia="Calibri" w:hAnsi="Arial" w:cs="Arial"/>
          <w:b/>
          <w:bCs/>
          <w:color w:val="000000" w:themeColor="text1"/>
          <w:lang w:val="es-MX"/>
        </w:rPr>
        <w:t xml:space="preserve"> Licitación pública – Infraestructura de transporte</w:t>
      </w:r>
    </w:p>
    <w:p w14:paraId="2A006D43" w14:textId="77777777" w:rsidR="003C61FE" w:rsidRPr="00027248" w:rsidRDefault="003C61FE" w:rsidP="003C61FE">
      <w:pPr>
        <w:spacing w:after="0" w:line="240" w:lineRule="auto"/>
        <w:ind w:firstLine="0"/>
        <w:rPr>
          <w:rFonts w:ascii="Arial" w:eastAsia="Calibri" w:hAnsi="Arial" w:cs="Arial"/>
          <w:color w:val="000000" w:themeColor="text1"/>
          <w:lang w:val="es-MX"/>
        </w:rPr>
      </w:pPr>
    </w:p>
    <w:p w14:paraId="6D6C7994" w14:textId="029E9F9C" w:rsidR="003C61FE" w:rsidRPr="00027248" w:rsidRDefault="003C61FE" w:rsidP="003C61FE">
      <w:pPr>
        <w:spacing w:after="0" w:line="240" w:lineRule="auto"/>
        <w:ind w:firstLine="0"/>
        <w:rPr>
          <w:rFonts w:ascii="Arial" w:hAnsi="Arial" w:cs="Arial"/>
          <w:color w:val="000000" w:themeColor="text1"/>
          <w:sz w:val="20"/>
          <w:szCs w:val="20"/>
          <w:lang w:val="es-MX"/>
        </w:rPr>
      </w:pPr>
      <w:r w:rsidRPr="00027248">
        <w:rPr>
          <w:rFonts w:ascii="Arial" w:hAnsi="Arial" w:cs="Arial"/>
          <w:color w:val="000000" w:themeColor="text1"/>
          <w:sz w:val="20"/>
          <w:szCs w:val="20"/>
          <w:lang w:val="es-MX"/>
        </w:rPr>
        <w:t xml:space="preserve">[…] </w:t>
      </w:r>
      <w:r w:rsidR="00065F47" w:rsidRPr="00027248">
        <w:rPr>
          <w:rFonts w:ascii="Arial" w:hAnsi="Arial" w:cs="Arial"/>
          <w:color w:val="000000" w:themeColor="text1"/>
          <w:sz w:val="20"/>
          <w:szCs w:val="20"/>
          <w:lang w:val="es-MX"/>
        </w:rPr>
        <w:t>la Agencia Nacional de Contratación Pública – Colombia Compra Eficiente expidió las Resoluciones No. 240 y 241 del 27 de noviembre 2020, mediante las cuales se adoptan los documentos tipo de licitación de obra pública de infraestructura de transporte – versión 3 y de selección abreviada de menor cuantía de obra de infraestructura de transporte – versión 2. Estas versiones de los documentos tipo son obligatorias a partir del 1º de enero de 2021</w:t>
      </w:r>
      <w:r w:rsidR="005E3D17" w:rsidRPr="00027248">
        <w:rPr>
          <w:rFonts w:ascii="Arial" w:hAnsi="Arial" w:cs="Arial"/>
          <w:color w:val="000000" w:themeColor="text1"/>
          <w:sz w:val="20"/>
          <w:szCs w:val="20"/>
          <w:lang w:val="es-MX"/>
        </w:rPr>
        <w:t>. […]</w:t>
      </w:r>
    </w:p>
    <w:p w14:paraId="1A5DCFBB" w14:textId="77777777" w:rsidR="00613323" w:rsidRPr="00027248" w:rsidRDefault="00613323" w:rsidP="003C61FE">
      <w:pPr>
        <w:spacing w:after="0" w:line="240" w:lineRule="auto"/>
        <w:ind w:firstLine="0"/>
        <w:rPr>
          <w:rFonts w:ascii="Arial" w:hAnsi="Arial" w:cs="Arial"/>
          <w:color w:val="000000" w:themeColor="text1"/>
          <w:sz w:val="20"/>
          <w:szCs w:val="20"/>
          <w:lang w:val="es-MX"/>
        </w:rPr>
      </w:pPr>
    </w:p>
    <w:p w14:paraId="6FA2A4A7" w14:textId="491E1078" w:rsidR="005E3D17" w:rsidRPr="00027248" w:rsidRDefault="005E3D17" w:rsidP="003C61FE">
      <w:pPr>
        <w:spacing w:after="0" w:line="240" w:lineRule="auto"/>
        <w:ind w:firstLine="0"/>
        <w:rPr>
          <w:rFonts w:ascii="Arial" w:eastAsia="Calibri" w:hAnsi="Arial" w:cs="Arial"/>
          <w:color w:val="000000" w:themeColor="text1"/>
          <w:sz w:val="20"/>
          <w:szCs w:val="20"/>
          <w:lang w:val="es-MX"/>
        </w:rPr>
      </w:pPr>
      <w:r w:rsidRPr="00027248">
        <w:rPr>
          <w:rFonts w:ascii="Arial" w:eastAsia="Calibri" w:hAnsi="Arial" w:cs="Arial"/>
          <w:color w:val="000000" w:themeColor="text1"/>
          <w:sz w:val="20"/>
          <w:szCs w:val="20"/>
          <w:lang w:val="es-MX"/>
        </w:rPr>
        <w:t>Además, teniendo en cuenta que el Gobierno Nacional expidió el Decreto 680 del 22 de junio de 2021 «Por el cual se modifica parcialmente el artículo 2.2.1.1.1.3.1. y se adiciona el artículo 2.2.1.2.4.2.9. al Decreto 1082 de 2015, Único Reglamentario del Sector Administrativo de Planeación Nacional, en relación con la regla de origen de servicios en el Sistema de Compra Pública», esta Agencia expidió la Resolución 304 del 13 de octubre de 2021, mediante el cual se modifican los documentos tipo indicados. Esta modificación aplica a los procesos de contratación cuyo aviso de convocatoria se publique a partir del 2 de noviembre de 2021.</w:t>
      </w:r>
    </w:p>
    <w:p w14:paraId="75812596" w14:textId="77777777" w:rsidR="003C61FE" w:rsidRPr="00027248" w:rsidRDefault="003C61FE" w:rsidP="003C61FE">
      <w:pPr>
        <w:spacing w:after="0" w:line="240" w:lineRule="auto"/>
        <w:ind w:firstLine="0"/>
        <w:rPr>
          <w:rFonts w:ascii="Arial" w:eastAsia="Calibri" w:hAnsi="Arial" w:cs="Arial"/>
          <w:color w:val="000000" w:themeColor="text1"/>
        </w:rPr>
      </w:pPr>
    </w:p>
    <w:p w14:paraId="768BF163" w14:textId="38F2789A" w:rsidR="003C61FE" w:rsidRPr="00027248" w:rsidRDefault="008A39DA" w:rsidP="003C61FE">
      <w:pPr>
        <w:spacing w:after="0" w:line="240" w:lineRule="auto"/>
        <w:ind w:firstLine="0"/>
        <w:rPr>
          <w:rFonts w:ascii="Arial" w:eastAsia="Calibri" w:hAnsi="Arial" w:cs="Arial"/>
          <w:b/>
          <w:bCs/>
          <w:color w:val="000000" w:themeColor="text1"/>
          <w:lang w:val="es-MX"/>
        </w:rPr>
      </w:pPr>
      <w:r w:rsidRPr="00027248">
        <w:rPr>
          <w:rFonts w:ascii="Arial" w:eastAsia="Calibri" w:hAnsi="Arial" w:cs="Arial"/>
          <w:b/>
          <w:bCs/>
          <w:color w:val="000000" w:themeColor="text1"/>
          <w:lang w:val="es-MX"/>
        </w:rPr>
        <w:t>DOCUMENTOS TIPO</w:t>
      </w:r>
      <w:r w:rsidR="003C61FE" w:rsidRPr="00027248">
        <w:rPr>
          <w:rFonts w:ascii="Arial" w:eastAsia="Calibri" w:hAnsi="Arial" w:cs="Arial"/>
          <w:b/>
          <w:bCs/>
          <w:color w:val="000000" w:themeColor="text1"/>
          <w:lang w:val="es-MX"/>
        </w:rPr>
        <w:t xml:space="preserve"> – </w:t>
      </w:r>
      <w:r w:rsidR="00462465" w:rsidRPr="00027248">
        <w:rPr>
          <w:rFonts w:ascii="Arial" w:eastAsia="Calibri" w:hAnsi="Arial" w:cs="Arial"/>
          <w:b/>
          <w:bCs/>
          <w:color w:val="000000" w:themeColor="text1"/>
          <w:lang w:val="es-MX"/>
        </w:rPr>
        <w:t>Ma</w:t>
      </w:r>
      <w:r w:rsidR="00646FCD" w:rsidRPr="00027248">
        <w:rPr>
          <w:rFonts w:ascii="Arial" w:eastAsia="Calibri" w:hAnsi="Arial" w:cs="Arial"/>
          <w:b/>
          <w:bCs/>
          <w:color w:val="000000" w:themeColor="text1"/>
          <w:lang w:val="es-MX"/>
        </w:rPr>
        <w:t>tr</w:t>
      </w:r>
      <w:r w:rsidR="00462465" w:rsidRPr="00027248">
        <w:rPr>
          <w:rFonts w:ascii="Arial" w:eastAsia="Calibri" w:hAnsi="Arial" w:cs="Arial"/>
          <w:b/>
          <w:bCs/>
          <w:color w:val="000000" w:themeColor="text1"/>
          <w:lang w:val="es-MX"/>
        </w:rPr>
        <w:t xml:space="preserve">iz 1 – Experiencia </w:t>
      </w:r>
      <w:r w:rsidR="00646FCD" w:rsidRPr="00027248">
        <w:rPr>
          <w:rFonts w:ascii="Arial" w:eastAsia="Calibri" w:hAnsi="Arial" w:cs="Arial"/>
          <w:b/>
          <w:bCs/>
          <w:color w:val="000000" w:themeColor="text1"/>
          <w:lang w:val="es-MX"/>
        </w:rPr>
        <w:t>–</w:t>
      </w:r>
      <w:r w:rsidR="00462465" w:rsidRPr="00027248">
        <w:rPr>
          <w:rFonts w:ascii="Arial" w:eastAsia="Calibri" w:hAnsi="Arial" w:cs="Arial"/>
          <w:b/>
          <w:bCs/>
          <w:color w:val="000000" w:themeColor="text1"/>
          <w:lang w:val="es-MX"/>
        </w:rPr>
        <w:t xml:space="preserve"> Actividad</w:t>
      </w:r>
      <w:r w:rsidR="00646FCD" w:rsidRPr="00027248">
        <w:rPr>
          <w:rFonts w:ascii="Arial" w:eastAsia="Calibri" w:hAnsi="Arial" w:cs="Arial"/>
          <w:b/>
          <w:bCs/>
          <w:color w:val="000000" w:themeColor="text1"/>
          <w:lang w:val="es-MX"/>
        </w:rPr>
        <w:t xml:space="preserve"> </w:t>
      </w:r>
      <w:r w:rsidR="008B3E41" w:rsidRPr="00027248">
        <w:rPr>
          <w:rFonts w:ascii="Arial" w:eastAsia="Calibri" w:hAnsi="Arial" w:cs="Arial"/>
          <w:b/>
          <w:bCs/>
          <w:color w:val="000000" w:themeColor="text1"/>
          <w:lang w:val="es-MX"/>
        </w:rPr>
        <w:t>2.3</w:t>
      </w:r>
    </w:p>
    <w:p w14:paraId="71B85394" w14:textId="77777777" w:rsidR="003C61FE" w:rsidRPr="00027248" w:rsidRDefault="003C61FE" w:rsidP="003C61FE">
      <w:pPr>
        <w:spacing w:after="0" w:line="240" w:lineRule="auto"/>
        <w:ind w:firstLine="0"/>
        <w:rPr>
          <w:rFonts w:ascii="Arial" w:eastAsia="Calibri" w:hAnsi="Arial" w:cs="Arial"/>
          <w:color w:val="000000" w:themeColor="text1"/>
          <w:lang w:val="es-MX"/>
        </w:rPr>
      </w:pPr>
    </w:p>
    <w:p w14:paraId="476B5544" w14:textId="09C190C7" w:rsidR="003C61FE" w:rsidRPr="00027248" w:rsidRDefault="001F78B7" w:rsidP="00F957EB">
      <w:pPr>
        <w:spacing w:after="0" w:line="240" w:lineRule="auto"/>
        <w:ind w:firstLine="0"/>
        <w:rPr>
          <w:rFonts w:ascii="Arial" w:eastAsia="Calibri" w:hAnsi="Arial" w:cs="Arial"/>
          <w:bCs/>
          <w:color w:val="000000" w:themeColor="text1"/>
          <w:sz w:val="20"/>
          <w:szCs w:val="20"/>
          <w:lang w:val="es-MX"/>
        </w:rPr>
      </w:pPr>
      <w:r w:rsidRPr="00027248">
        <w:rPr>
          <w:rFonts w:ascii="Arial" w:eastAsia="Calibri" w:hAnsi="Arial" w:cs="Arial"/>
          <w:bCs/>
          <w:color w:val="000000" w:themeColor="text1"/>
          <w:sz w:val="20"/>
          <w:szCs w:val="20"/>
          <w:lang w:val="es-MX"/>
        </w:rPr>
        <w:t>[…]</w:t>
      </w:r>
      <w:r w:rsidRPr="000F72BF">
        <w:rPr>
          <w:color w:val="000000" w:themeColor="text1"/>
          <w:sz w:val="20"/>
          <w:szCs w:val="20"/>
        </w:rPr>
        <w:t xml:space="preserve"> </w:t>
      </w:r>
      <w:r w:rsidRPr="00027248">
        <w:rPr>
          <w:rFonts w:ascii="Arial" w:eastAsia="Calibri" w:hAnsi="Arial" w:cs="Arial"/>
          <w:bCs/>
          <w:color w:val="000000" w:themeColor="text1"/>
          <w:sz w:val="20"/>
          <w:szCs w:val="20"/>
          <w:lang w:val="es-MX"/>
        </w:rPr>
        <w:t>la entidad deberá establecer si aplica la Matriz 1 de proyectos de complejidad media-baja o la de proyectos de complejidad alta, para luego subsumir el objeto contractual en alguno de los tipos de obra y actividades incluidos en la matriz, estableciendo los requisitos de experiencia exigibles según la cantidad de SMMLV del presupuesto oficial del respectivo proceso de contratación.</w:t>
      </w:r>
    </w:p>
    <w:p w14:paraId="61DBE14E" w14:textId="4A09AA56" w:rsidR="001F78B7" w:rsidRPr="00027248" w:rsidRDefault="001F78B7">
      <w:pPr>
        <w:spacing w:after="0" w:line="240" w:lineRule="auto"/>
        <w:ind w:firstLine="0"/>
        <w:rPr>
          <w:rFonts w:ascii="Arial" w:eastAsia="Calibri" w:hAnsi="Arial" w:cs="Arial"/>
          <w:bCs/>
          <w:color w:val="000000" w:themeColor="text1"/>
          <w:sz w:val="20"/>
          <w:szCs w:val="20"/>
          <w:lang w:val="es-MX"/>
        </w:rPr>
      </w:pPr>
      <w:r w:rsidRPr="00027248">
        <w:rPr>
          <w:rFonts w:ascii="Arial" w:eastAsia="Calibri" w:hAnsi="Arial" w:cs="Arial"/>
          <w:bCs/>
          <w:color w:val="000000" w:themeColor="text1"/>
          <w:sz w:val="20"/>
          <w:szCs w:val="20"/>
          <w:lang w:val="es-MX"/>
        </w:rPr>
        <w:t>[…]</w:t>
      </w:r>
    </w:p>
    <w:p w14:paraId="73C363AC" w14:textId="77777777" w:rsidR="00CD5EC0" w:rsidRPr="00027248" w:rsidRDefault="00CD5EC0">
      <w:pPr>
        <w:spacing w:after="0" w:line="240" w:lineRule="auto"/>
        <w:ind w:firstLine="0"/>
        <w:rPr>
          <w:rFonts w:ascii="Arial" w:eastAsia="Calibri" w:hAnsi="Arial" w:cs="Arial"/>
          <w:bCs/>
          <w:color w:val="000000" w:themeColor="text1"/>
          <w:sz w:val="20"/>
          <w:szCs w:val="20"/>
          <w:lang w:val="es-MX"/>
        </w:rPr>
      </w:pPr>
    </w:p>
    <w:bookmarkEnd w:id="1"/>
    <w:p w14:paraId="612C0376" w14:textId="18E5E00C" w:rsidR="000F72BF" w:rsidRDefault="000F72BF" w:rsidP="000F72BF">
      <w:pPr>
        <w:spacing w:after="0" w:line="240" w:lineRule="auto"/>
        <w:ind w:firstLine="0"/>
        <w:rPr>
          <w:rFonts w:ascii="Arial" w:eastAsia="Calibri" w:hAnsi="Arial" w:cs="Arial"/>
          <w:color w:val="000000" w:themeColor="text1"/>
          <w:sz w:val="20"/>
          <w:szCs w:val="20"/>
        </w:rPr>
      </w:pPr>
      <w:r w:rsidRPr="000F72BF">
        <w:rPr>
          <w:rFonts w:ascii="Arial" w:eastAsia="Calibri" w:hAnsi="Arial" w:cs="Arial"/>
          <w:color w:val="000000" w:themeColor="text1"/>
          <w:sz w:val="20"/>
          <w:szCs w:val="20"/>
        </w:rPr>
        <w:t xml:space="preserve">Es importante advertir que los </w:t>
      </w:r>
      <w:r w:rsidRPr="000F72BF">
        <w:rPr>
          <w:rFonts w:ascii="Arial" w:hAnsi="Arial" w:cs="Arial"/>
          <w:color w:val="000000" w:themeColor="text1"/>
          <w:sz w:val="20"/>
          <w:szCs w:val="20"/>
          <w:lang w:val="es-MX"/>
        </w:rPr>
        <w:t xml:space="preserve">aspectos entre corchetes </w:t>
      </w:r>
      <w:r w:rsidRPr="000F72BF">
        <w:rPr>
          <w:rFonts w:ascii="Arial" w:eastAsia="Calibri" w:hAnsi="Arial" w:cs="Arial"/>
          <w:color w:val="000000" w:themeColor="text1"/>
          <w:sz w:val="20"/>
          <w:szCs w:val="20"/>
        </w:rPr>
        <w:t>«</w:t>
      </w:r>
      <w:proofErr w:type="gramStart"/>
      <w:r w:rsidRPr="000F72BF">
        <w:rPr>
          <w:rFonts w:ascii="Arial" w:eastAsia="Calibri" w:hAnsi="Arial" w:cs="Arial"/>
          <w:color w:val="000000" w:themeColor="text1"/>
          <w:sz w:val="20"/>
          <w:szCs w:val="20"/>
        </w:rPr>
        <w:t>[ ]</w:t>
      </w:r>
      <w:proofErr w:type="gramEnd"/>
      <w:r w:rsidRPr="000F72BF">
        <w:rPr>
          <w:rFonts w:ascii="Arial" w:eastAsia="Calibri" w:hAnsi="Arial" w:cs="Arial"/>
          <w:color w:val="000000" w:themeColor="text1"/>
          <w:sz w:val="20"/>
          <w:szCs w:val="20"/>
        </w:rPr>
        <w:t>» pueden modificarse  por la entidad contratante, según los lineamientos establecidos para tal fin por los documentos tipo.</w:t>
      </w:r>
      <w:r w:rsidRPr="000F72BF">
        <w:rPr>
          <w:rFonts w:ascii="Arial" w:hAnsi="Arial" w:cs="Arial"/>
          <w:color w:val="000000" w:themeColor="text1"/>
          <w:sz w:val="20"/>
          <w:szCs w:val="20"/>
          <w:lang w:val="es-MX"/>
        </w:rPr>
        <w:t xml:space="preserve"> </w:t>
      </w:r>
      <w:r w:rsidRPr="000F72BF">
        <w:rPr>
          <w:rFonts w:ascii="Arial" w:eastAsia="Calibri" w:hAnsi="Arial" w:cs="Arial"/>
          <w:color w:val="000000" w:themeColor="text1"/>
          <w:sz w:val="20"/>
          <w:szCs w:val="20"/>
          <w:lang w:val="es-MX"/>
        </w:rPr>
        <w:t xml:space="preserve">Ahora bien, </w:t>
      </w:r>
      <w:r w:rsidRPr="000F72BF">
        <w:rPr>
          <w:rFonts w:ascii="Arial" w:eastAsia="Calibri" w:hAnsi="Arial" w:cs="Arial"/>
          <w:color w:val="000000" w:themeColor="text1"/>
          <w:sz w:val="20"/>
          <w:szCs w:val="20"/>
        </w:rPr>
        <w:t xml:space="preserve">para efectos de la consulta, dentro de la experiencia general de la actividad 2.3 de la «Matriz 1 – Experiencia» de los documentos tipo en cuestión, se incluyó una </w:t>
      </w:r>
      <w:r w:rsidRPr="000F72BF">
        <w:rPr>
          <w:rFonts w:ascii="Arial" w:eastAsia="Calibri" w:hAnsi="Arial" w:cs="Arial"/>
          <w:i/>
          <w:iCs/>
          <w:color w:val="000000" w:themeColor="text1"/>
          <w:sz w:val="20"/>
          <w:szCs w:val="20"/>
        </w:rPr>
        <w:t xml:space="preserve">Nota </w:t>
      </w:r>
      <w:r w:rsidRPr="000F72BF">
        <w:rPr>
          <w:rFonts w:ascii="Arial" w:eastAsia="Calibri" w:hAnsi="Arial" w:cs="Arial"/>
          <w:color w:val="000000" w:themeColor="text1"/>
          <w:sz w:val="20"/>
          <w:szCs w:val="20"/>
        </w:rPr>
        <w:t>que indica que «[s]</w:t>
      </w:r>
      <w:proofErr w:type="spellStart"/>
      <w:r w:rsidRPr="000F72BF">
        <w:rPr>
          <w:rFonts w:ascii="Arial" w:eastAsia="Calibri" w:hAnsi="Arial" w:cs="Arial"/>
          <w:color w:val="000000" w:themeColor="text1"/>
          <w:sz w:val="20"/>
          <w:szCs w:val="20"/>
        </w:rPr>
        <w:t>erá</w:t>
      </w:r>
      <w:proofErr w:type="spellEnd"/>
      <w:r w:rsidRPr="000F72BF">
        <w:rPr>
          <w:rFonts w:ascii="Arial" w:eastAsia="Calibri" w:hAnsi="Arial" w:cs="Arial"/>
          <w:color w:val="000000" w:themeColor="text1"/>
          <w:sz w:val="20"/>
          <w:szCs w:val="20"/>
        </w:rPr>
        <w:t xml:space="preserve"> válida la experiencia que haya sido ejecutada a través de Construcción o Mejoramiento o Mantenimiento o Pavimentación o Repavimentación o Conservación de Vías en Asfalto Natural o </w:t>
      </w:r>
      <w:proofErr w:type="spellStart"/>
      <w:r w:rsidRPr="000F72BF">
        <w:rPr>
          <w:rFonts w:ascii="Arial" w:eastAsia="Calibri" w:hAnsi="Arial" w:cs="Arial"/>
          <w:color w:val="000000" w:themeColor="text1"/>
          <w:sz w:val="20"/>
          <w:szCs w:val="20"/>
        </w:rPr>
        <w:t>Asfaltita</w:t>
      </w:r>
      <w:proofErr w:type="spellEnd"/>
      <w:r w:rsidRPr="000F72BF">
        <w:rPr>
          <w:rFonts w:ascii="Arial" w:eastAsia="Calibri" w:hAnsi="Arial" w:cs="Arial"/>
          <w:color w:val="000000" w:themeColor="text1"/>
          <w:sz w:val="20"/>
          <w:szCs w:val="20"/>
        </w:rPr>
        <w:t xml:space="preserve">». Al respecto, es importante precisar que se trata de una nota aclarativa, en el sentido de que, para efectos de la experiencia requerida y su acreditación, serán válidos </w:t>
      </w:r>
      <w:r w:rsidRPr="000F72BF">
        <w:rPr>
          <w:rFonts w:ascii="Arial" w:eastAsia="Calibri" w:hAnsi="Arial" w:cs="Arial"/>
          <w:i/>
          <w:iCs/>
          <w:color w:val="000000" w:themeColor="text1"/>
          <w:sz w:val="20"/>
          <w:szCs w:val="20"/>
        </w:rPr>
        <w:t>también</w:t>
      </w:r>
      <w:r w:rsidRPr="000F72BF">
        <w:rPr>
          <w:rFonts w:ascii="Arial" w:eastAsia="Calibri" w:hAnsi="Arial" w:cs="Arial"/>
          <w:color w:val="000000" w:themeColor="text1"/>
          <w:sz w:val="20"/>
          <w:szCs w:val="20"/>
        </w:rPr>
        <w:t xml:space="preserve"> en aquellos proyectos en los que se hayan ejecutado actividades de construcción, mejoramiento, mantenimiento, pavimentación, repavimentación o conservación de vías en asfalto natural o en </w:t>
      </w:r>
      <w:proofErr w:type="spellStart"/>
      <w:r w:rsidRPr="000F72BF">
        <w:rPr>
          <w:rFonts w:ascii="Arial" w:eastAsia="Calibri" w:hAnsi="Arial" w:cs="Arial"/>
          <w:color w:val="000000" w:themeColor="text1"/>
          <w:sz w:val="20"/>
          <w:szCs w:val="20"/>
        </w:rPr>
        <w:t>asfaltita</w:t>
      </w:r>
      <w:proofErr w:type="spellEnd"/>
      <w:r w:rsidRPr="000F72BF">
        <w:rPr>
          <w:rFonts w:ascii="Arial" w:eastAsia="Calibri" w:hAnsi="Arial" w:cs="Arial"/>
          <w:color w:val="000000" w:themeColor="text1"/>
          <w:sz w:val="20"/>
          <w:szCs w:val="20"/>
        </w:rPr>
        <w:t xml:space="preserve">. </w:t>
      </w:r>
    </w:p>
    <w:p w14:paraId="45D0E860" w14:textId="77777777" w:rsidR="000F72BF" w:rsidRDefault="000F72BF" w:rsidP="000F72BF">
      <w:pPr>
        <w:spacing w:after="0" w:line="240" w:lineRule="auto"/>
        <w:ind w:firstLine="0"/>
        <w:rPr>
          <w:rFonts w:ascii="Arial" w:eastAsia="Calibri" w:hAnsi="Arial" w:cs="Arial"/>
          <w:color w:val="000000" w:themeColor="text1"/>
          <w:sz w:val="20"/>
          <w:szCs w:val="20"/>
        </w:rPr>
      </w:pPr>
    </w:p>
    <w:p w14:paraId="6A5CAAC1" w14:textId="74685259" w:rsidR="000F72BF" w:rsidRPr="000F72BF" w:rsidRDefault="000F72BF" w:rsidP="000F72BF">
      <w:pPr>
        <w:spacing w:after="0" w:line="240" w:lineRule="auto"/>
        <w:ind w:firstLine="0"/>
        <w:rPr>
          <w:rFonts w:ascii="Arial" w:eastAsia="Calibri" w:hAnsi="Arial" w:cs="Arial"/>
          <w:color w:val="000000" w:themeColor="text1"/>
          <w:sz w:val="20"/>
          <w:szCs w:val="20"/>
        </w:rPr>
      </w:pPr>
      <w:r w:rsidRPr="000F72BF">
        <w:rPr>
          <w:rFonts w:ascii="Arial" w:eastAsia="Calibri" w:hAnsi="Arial" w:cs="Arial"/>
          <w:color w:val="000000" w:themeColor="text1"/>
          <w:sz w:val="20"/>
          <w:szCs w:val="20"/>
        </w:rPr>
        <w:t xml:space="preserve">Por lo tanto, se permite que se acredite la experiencia con estos tipos de estructura, esto es, en asfalto natural o </w:t>
      </w:r>
      <w:proofErr w:type="spellStart"/>
      <w:r w:rsidRPr="000F72BF">
        <w:rPr>
          <w:rFonts w:ascii="Arial" w:eastAsia="Calibri" w:hAnsi="Arial" w:cs="Arial"/>
          <w:color w:val="000000" w:themeColor="text1"/>
          <w:sz w:val="20"/>
          <w:szCs w:val="20"/>
        </w:rPr>
        <w:t>asfaltita</w:t>
      </w:r>
      <w:proofErr w:type="spellEnd"/>
      <w:r w:rsidRPr="000F72BF">
        <w:rPr>
          <w:rFonts w:ascii="Arial" w:eastAsia="Calibri" w:hAnsi="Arial" w:cs="Arial"/>
          <w:color w:val="000000" w:themeColor="text1"/>
          <w:sz w:val="20"/>
          <w:szCs w:val="20"/>
        </w:rPr>
        <w:t xml:space="preserve">, adicionales a los que fueron realizados en pavimento asfáltico, hidráulico o placa huella indicados en la experiencia general para la respectiva actividad a contratar. Esta nota aclarativa se incluyó, toda vez que existen ciertas zonas del país donde predominan las actividades de pavimentación con este tipo de asfalto natural o </w:t>
      </w:r>
      <w:proofErr w:type="spellStart"/>
      <w:r w:rsidRPr="000F72BF">
        <w:rPr>
          <w:rFonts w:ascii="Arial" w:eastAsia="Calibri" w:hAnsi="Arial" w:cs="Arial"/>
          <w:color w:val="000000" w:themeColor="text1"/>
          <w:sz w:val="20"/>
          <w:szCs w:val="20"/>
        </w:rPr>
        <w:t>asfaltita</w:t>
      </w:r>
      <w:proofErr w:type="spellEnd"/>
      <w:r w:rsidRPr="000F72BF">
        <w:rPr>
          <w:rFonts w:ascii="Arial" w:eastAsia="Calibri" w:hAnsi="Arial" w:cs="Arial"/>
          <w:color w:val="000000" w:themeColor="text1"/>
          <w:sz w:val="20"/>
          <w:szCs w:val="20"/>
        </w:rPr>
        <w:t xml:space="preserve">, y se quiso hacer explícito que también resultaban válidos para la actividad a contratar en cuestión. Es decir, la nota establecida en la Matriz 1 - Experiencia no puede considerarse como restrictiva para determinar la experiencia general o específica, sino que corresponde a una aclaración en cuanto a la posibilidad de poder acreditar la experiencia en proyectos de infraestructura de transporte en asfalto natural o </w:t>
      </w:r>
      <w:proofErr w:type="spellStart"/>
      <w:r w:rsidRPr="000F72BF">
        <w:rPr>
          <w:rFonts w:ascii="Arial" w:eastAsia="Calibri" w:hAnsi="Arial" w:cs="Arial"/>
          <w:color w:val="000000" w:themeColor="text1"/>
          <w:sz w:val="20"/>
          <w:szCs w:val="20"/>
        </w:rPr>
        <w:t>asfaltita</w:t>
      </w:r>
      <w:proofErr w:type="spellEnd"/>
      <w:r w:rsidRPr="000F72BF">
        <w:rPr>
          <w:rFonts w:ascii="Arial" w:eastAsia="Calibri" w:hAnsi="Arial" w:cs="Arial"/>
          <w:color w:val="000000" w:themeColor="text1"/>
          <w:sz w:val="20"/>
          <w:szCs w:val="20"/>
        </w:rPr>
        <w:t xml:space="preserve">, con el fin de establecer condiciones básicas de interpretación y aplicación para las entidades públicas en el desarrollo de los procesos de selección.  </w:t>
      </w:r>
    </w:p>
    <w:p w14:paraId="1A2B5122" w14:textId="79FD23FE" w:rsidR="00CD5EC0" w:rsidRPr="000F72BF" w:rsidRDefault="00CD5EC0" w:rsidP="000F72BF">
      <w:pPr>
        <w:spacing w:after="0" w:line="240" w:lineRule="auto"/>
        <w:ind w:firstLine="0"/>
        <w:rPr>
          <w:rFonts w:ascii="Arial" w:eastAsia="Calibri" w:hAnsi="Arial" w:cs="Arial"/>
          <w:color w:val="000000" w:themeColor="text1"/>
          <w:sz w:val="20"/>
          <w:szCs w:val="20"/>
        </w:rPr>
      </w:pPr>
    </w:p>
    <w:p w14:paraId="11436846" w14:textId="77777777" w:rsidR="000F72BF" w:rsidRPr="000F72BF" w:rsidRDefault="000F72BF" w:rsidP="000F72BF">
      <w:pPr>
        <w:spacing w:after="0" w:line="240" w:lineRule="auto"/>
        <w:ind w:firstLine="0"/>
        <w:rPr>
          <w:rFonts w:ascii="Arial" w:eastAsia="Calibri" w:hAnsi="Arial" w:cs="Arial"/>
          <w:color w:val="000000" w:themeColor="text1"/>
          <w:sz w:val="20"/>
          <w:szCs w:val="20"/>
        </w:rPr>
      </w:pPr>
      <w:r w:rsidRPr="000F72BF">
        <w:rPr>
          <w:rFonts w:ascii="Arial" w:eastAsia="Calibri" w:hAnsi="Arial" w:cs="Arial"/>
          <w:color w:val="000000" w:themeColor="text1"/>
          <w:sz w:val="20"/>
          <w:szCs w:val="20"/>
        </w:rPr>
        <w:lastRenderedPageBreak/>
        <w:t xml:space="preserve">Ahora bien, con respecto a las diferentes actividades constructivas o precios unitarios de obra que sean acreditados por los Proponentes en el proceso de selección, como es el caso de las actividades de imprimación o mezcla densa en caliente, será un aspecto que debe analizar, revisar y verificar cada entidad pública a través de los documentos soportes válidos para la acreditación de la experiencia, como son las certificaciones, actas de liquidación o terminación, los cuales se encuentran en el numeral 3.5.6. del Documento base del documento tipo de licitación pública de obra de infraestructura de transporte; con el fin de determinar si cumplen con los requisitos de experiencia general y/o específica dispuesta en la Matriz 1 – Experiencia para la respectiva actividad a contratar. En estos términos, la Administración definirá en cada caso el cumplimiento de los requisitos de experiencia general y específica por parte del proponente a través de los documentos válidos aportados como experiencia.  </w:t>
      </w:r>
    </w:p>
    <w:p w14:paraId="7BB2FF52" w14:textId="77777777" w:rsidR="003C61FE" w:rsidRPr="000F72BF" w:rsidRDefault="003C61FE" w:rsidP="000F72BF">
      <w:pPr>
        <w:spacing w:after="0" w:line="240" w:lineRule="auto"/>
        <w:ind w:firstLine="0"/>
        <w:rPr>
          <w:rFonts w:ascii="Arial" w:eastAsia="Calibri" w:hAnsi="Arial" w:cs="Arial"/>
          <w:bCs/>
          <w:color w:val="000000" w:themeColor="text1"/>
        </w:rPr>
      </w:pPr>
    </w:p>
    <w:p w14:paraId="1CF9E307" w14:textId="77777777" w:rsidR="003C61FE" w:rsidRPr="00027248" w:rsidRDefault="003C61FE" w:rsidP="003C61FE">
      <w:pPr>
        <w:spacing w:after="0" w:line="240" w:lineRule="auto"/>
        <w:ind w:firstLine="0"/>
        <w:rPr>
          <w:rFonts w:ascii="Arial" w:eastAsia="Calibri" w:hAnsi="Arial" w:cs="Arial"/>
          <w:bCs/>
          <w:color w:val="000000" w:themeColor="text1"/>
          <w:lang w:val="es-ES_tradnl"/>
        </w:rPr>
      </w:pPr>
    </w:p>
    <w:p w14:paraId="39874F4C" w14:textId="77777777" w:rsidR="003C61FE" w:rsidRPr="00027248" w:rsidRDefault="003C61FE" w:rsidP="003C61FE">
      <w:pPr>
        <w:spacing w:after="0" w:line="240" w:lineRule="auto"/>
        <w:ind w:firstLine="0"/>
        <w:rPr>
          <w:rFonts w:ascii="Arial" w:eastAsia="Calibri" w:hAnsi="Arial" w:cs="Arial"/>
          <w:bCs/>
          <w:color w:val="000000" w:themeColor="text1"/>
          <w:lang w:val="es-ES_tradnl"/>
        </w:rPr>
      </w:pPr>
    </w:p>
    <w:p w14:paraId="16F9E297" w14:textId="77777777" w:rsidR="003C61FE" w:rsidRPr="00027248" w:rsidRDefault="003C61FE" w:rsidP="003C61FE">
      <w:pPr>
        <w:spacing w:after="0" w:line="240" w:lineRule="auto"/>
        <w:ind w:firstLine="0"/>
        <w:rPr>
          <w:rFonts w:ascii="Arial" w:eastAsia="Calibri" w:hAnsi="Arial" w:cs="Arial"/>
          <w:bCs/>
          <w:color w:val="000000" w:themeColor="text1"/>
          <w:lang w:val="es-ES_tradnl"/>
        </w:rPr>
      </w:pPr>
    </w:p>
    <w:p w14:paraId="0B767561" w14:textId="6D41D338" w:rsidR="003C61FE" w:rsidRDefault="003C61FE" w:rsidP="003C61FE">
      <w:pPr>
        <w:spacing w:after="0" w:line="240" w:lineRule="auto"/>
        <w:ind w:firstLine="0"/>
        <w:rPr>
          <w:rFonts w:ascii="Arial" w:eastAsia="Calibri" w:hAnsi="Arial" w:cs="Arial"/>
          <w:bCs/>
          <w:color w:val="000000" w:themeColor="text1"/>
          <w:lang w:val="es-ES_tradnl"/>
        </w:rPr>
      </w:pPr>
    </w:p>
    <w:p w14:paraId="115103D5" w14:textId="308FBFE6" w:rsidR="000F72BF" w:rsidRDefault="000F72BF" w:rsidP="003C61FE">
      <w:pPr>
        <w:spacing w:after="0" w:line="240" w:lineRule="auto"/>
        <w:ind w:firstLine="0"/>
        <w:rPr>
          <w:rFonts w:ascii="Arial" w:eastAsia="Calibri" w:hAnsi="Arial" w:cs="Arial"/>
          <w:bCs/>
          <w:color w:val="000000" w:themeColor="text1"/>
          <w:lang w:val="es-ES_tradnl"/>
        </w:rPr>
      </w:pPr>
    </w:p>
    <w:p w14:paraId="15C19B4C" w14:textId="0C4C354E" w:rsidR="000F72BF" w:rsidRDefault="000F72BF" w:rsidP="003C61FE">
      <w:pPr>
        <w:spacing w:after="0" w:line="240" w:lineRule="auto"/>
        <w:ind w:firstLine="0"/>
        <w:rPr>
          <w:rFonts w:ascii="Arial" w:eastAsia="Calibri" w:hAnsi="Arial" w:cs="Arial"/>
          <w:bCs/>
          <w:color w:val="000000" w:themeColor="text1"/>
          <w:lang w:val="es-ES_tradnl"/>
        </w:rPr>
      </w:pPr>
    </w:p>
    <w:p w14:paraId="62A5AE2D" w14:textId="72F986C1" w:rsidR="000F72BF" w:rsidRDefault="000F72BF" w:rsidP="003C61FE">
      <w:pPr>
        <w:spacing w:after="0" w:line="240" w:lineRule="auto"/>
        <w:ind w:firstLine="0"/>
        <w:rPr>
          <w:rFonts w:ascii="Arial" w:eastAsia="Calibri" w:hAnsi="Arial" w:cs="Arial"/>
          <w:bCs/>
          <w:color w:val="000000" w:themeColor="text1"/>
          <w:lang w:val="es-ES_tradnl"/>
        </w:rPr>
      </w:pPr>
    </w:p>
    <w:p w14:paraId="69B38B07" w14:textId="6F7ED129" w:rsidR="000F72BF" w:rsidRDefault="000F72BF" w:rsidP="003C61FE">
      <w:pPr>
        <w:spacing w:after="0" w:line="240" w:lineRule="auto"/>
        <w:ind w:firstLine="0"/>
        <w:rPr>
          <w:rFonts w:ascii="Arial" w:eastAsia="Calibri" w:hAnsi="Arial" w:cs="Arial"/>
          <w:bCs/>
          <w:color w:val="000000" w:themeColor="text1"/>
          <w:lang w:val="es-ES_tradnl"/>
        </w:rPr>
      </w:pPr>
    </w:p>
    <w:p w14:paraId="6F2AFC5D" w14:textId="01C27EFC" w:rsidR="000F72BF" w:rsidRDefault="000F72BF" w:rsidP="003C61FE">
      <w:pPr>
        <w:spacing w:after="0" w:line="240" w:lineRule="auto"/>
        <w:ind w:firstLine="0"/>
        <w:rPr>
          <w:rFonts w:ascii="Arial" w:eastAsia="Calibri" w:hAnsi="Arial" w:cs="Arial"/>
          <w:bCs/>
          <w:color w:val="000000" w:themeColor="text1"/>
          <w:lang w:val="es-ES_tradnl"/>
        </w:rPr>
      </w:pPr>
    </w:p>
    <w:p w14:paraId="1D8E286B" w14:textId="6335CF29" w:rsidR="000F72BF" w:rsidRDefault="000F72BF" w:rsidP="003C61FE">
      <w:pPr>
        <w:spacing w:after="0" w:line="240" w:lineRule="auto"/>
        <w:ind w:firstLine="0"/>
        <w:rPr>
          <w:rFonts w:ascii="Arial" w:eastAsia="Calibri" w:hAnsi="Arial" w:cs="Arial"/>
          <w:bCs/>
          <w:color w:val="000000" w:themeColor="text1"/>
          <w:lang w:val="es-ES_tradnl"/>
        </w:rPr>
      </w:pPr>
    </w:p>
    <w:p w14:paraId="225946DE" w14:textId="5A5B70C7" w:rsidR="000F72BF" w:rsidRDefault="000F72BF" w:rsidP="003C61FE">
      <w:pPr>
        <w:spacing w:after="0" w:line="240" w:lineRule="auto"/>
        <w:ind w:firstLine="0"/>
        <w:rPr>
          <w:rFonts w:ascii="Arial" w:eastAsia="Calibri" w:hAnsi="Arial" w:cs="Arial"/>
          <w:bCs/>
          <w:color w:val="000000" w:themeColor="text1"/>
          <w:lang w:val="es-ES_tradnl"/>
        </w:rPr>
      </w:pPr>
    </w:p>
    <w:p w14:paraId="0102716A" w14:textId="11337F97" w:rsidR="000F72BF" w:rsidRDefault="000F72BF" w:rsidP="003C61FE">
      <w:pPr>
        <w:spacing w:after="0" w:line="240" w:lineRule="auto"/>
        <w:ind w:firstLine="0"/>
        <w:rPr>
          <w:rFonts w:ascii="Arial" w:eastAsia="Calibri" w:hAnsi="Arial" w:cs="Arial"/>
          <w:bCs/>
          <w:color w:val="000000" w:themeColor="text1"/>
          <w:lang w:val="es-ES_tradnl"/>
        </w:rPr>
      </w:pPr>
    </w:p>
    <w:p w14:paraId="7FB284E4" w14:textId="41197070" w:rsidR="000F72BF" w:rsidRDefault="000F72BF" w:rsidP="003C61FE">
      <w:pPr>
        <w:spacing w:after="0" w:line="240" w:lineRule="auto"/>
        <w:ind w:firstLine="0"/>
        <w:rPr>
          <w:rFonts w:ascii="Arial" w:eastAsia="Calibri" w:hAnsi="Arial" w:cs="Arial"/>
          <w:bCs/>
          <w:color w:val="000000" w:themeColor="text1"/>
          <w:lang w:val="es-ES_tradnl"/>
        </w:rPr>
      </w:pPr>
    </w:p>
    <w:p w14:paraId="07FB439F" w14:textId="067EB380" w:rsidR="000F72BF" w:rsidRDefault="000F72BF" w:rsidP="003C61FE">
      <w:pPr>
        <w:spacing w:after="0" w:line="240" w:lineRule="auto"/>
        <w:ind w:firstLine="0"/>
        <w:rPr>
          <w:rFonts w:ascii="Arial" w:eastAsia="Calibri" w:hAnsi="Arial" w:cs="Arial"/>
          <w:bCs/>
          <w:color w:val="000000" w:themeColor="text1"/>
          <w:lang w:val="es-ES_tradnl"/>
        </w:rPr>
      </w:pPr>
    </w:p>
    <w:p w14:paraId="45B8DA11" w14:textId="1C44F304" w:rsidR="000F72BF" w:rsidRDefault="000F72BF" w:rsidP="003C61FE">
      <w:pPr>
        <w:spacing w:after="0" w:line="240" w:lineRule="auto"/>
        <w:ind w:firstLine="0"/>
        <w:rPr>
          <w:rFonts w:ascii="Arial" w:eastAsia="Calibri" w:hAnsi="Arial" w:cs="Arial"/>
          <w:bCs/>
          <w:color w:val="000000" w:themeColor="text1"/>
          <w:lang w:val="es-ES_tradnl"/>
        </w:rPr>
      </w:pPr>
    </w:p>
    <w:p w14:paraId="1C2B925C" w14:textId="31BD9561" w:rsidR="000F72BF" w:rsidRDefault="000F72BF" w:rsidP="003C61FE">
      <w:pPr>
        <w:spacing w:after="0" w:line="240" w:lineRule="auto"/>
        <w:ind w:firstLine="0"/>
        <w:rPr>
          <w:rFonts w:ascii="Arial" w:eastAsia="Calibri" w:hAnsi="Arial" w:cs="Arial"/>
          <w:bCs/>
          <w:color w:val="000000" w:themeColor="text1"/>
          <w:lang w:val="es-ES_tradnl"/>
        </w:rPr>
      </w:pPr>
    </w:p>
    <w:p w14:paraId="51187551" w14:textId="7B5B3779" w:rsidR="000F72BF" w:rsidRDefault="000F72BF" w:rsidP="003C61FE">
      <w:pPr>
        <w:spacing w:after="0" w:line="240" w:lineRule="auto"/>
        <w:ind w:firstLine="0"/>
        <w:rPr>
          <w:rFonts w:ascii="Arial" w:eastAsia="Calibri" w:hAnsi="Arial" w:cs="Arial"/>
          <w:bCs/>
          <w:color w:val="000000" w:themeColor="text1"/>
          <w:lang w:val="es-ES_tradnl"/>
        </w:rPr>
      </w:pPr>
    </w:p>
    <w:p w14:paraId="756C1105" w14:textId="77AD6416" w:rsidR="000F72BF" w:rsidRDefault="000F72BF" w:rsidP="003C61FE">
      <w:pPr>
        <w:spacing w:after="0" w:line="240" w:lineRule="auto"/>
        <w:ind w:firstLine="0"/>
        <w:rPr>
          <w:rFonts w:ascii="Arial" w:eastAsia="Calibri" w:hAnsi="Arial" w:cs="Arial"/>
          <w:bCs/>
          <w:color w:val="000000" w:themeColor="text1"/>
          <w:lang w:val="es-ES_tradnl"/>
        </w:rPr>
      </w:pPr>
    </w:p>
    <w:p w14:paraId="51E59986" w14:textId="438737B2" w:rsidR="000F72BF" w:rsidRDefault="000F72BF" w:rsidP="003C61FE">
      <w:pPr>
        <w:spacing w:after="0" w:line="240" w:lineRule="auto"/>
        <w:ind w:firstLine="0"/>
        <w:rPr>
          <w:rFonts w:ascii="Arial" w:eastAsia="Calibri" w:hAnsi="Arial" w:cs="Arial"/>
          <w:bCs/>
          <w:color w:val="000000" w:themeColor="text1"/>
          <w:lang w:val="es-ES_tradnl"/>
        </w:rPr>
      </w:pPr>
    </w:p>
    <w:p w14:paraId="35707AD6" w14:textId="10FDD525" w:rsidR="000F72BF" w:rsidRDefault="000F72BF" w:rsidP="003C61FE">
      <w:pPr>
        <w:spacing w:after="0" w:line="240" w:lineRule="auto"/>
        <w:ind w:firstLine="0"/>
        <w:rPr>
          <w:rFonts w:ascii="Arial" w:eastAsia="Calibri" w:hAnsi="Arial" w:cs="Arial"/>
          <w:bCs/>
          <w:color w:val="000000" w:themeColor="text1"/>
          <w:lang w:val="es-ES_tradnl"/>
        </w:rPr>
      </w:pPr>
    </w:p>
    <w:p w14:paraId="74E6B2F2" w14:textId="138F5C90" w:rsidR="000F72BF" w:rsidRDefault="000F72BF" w:rsidP="003C61FE">
      <w:pPr>
        <w:spacing w:after="0" w:line="240" w:lineRule="auto"/>
        <w:ind w:firstLine="0"/>
        <w:rPr>
          <w:rFonts w:ascii="Arial" w:eastAsia="Calibri" w:hAnsi="Arial" w:cs="Arial"/>
          <w:bCs/>
          <w:color w:val="000000" w:themeColor="text1"/>
          <w:lang w:val="es-ES_tradnl"/>
        </w:rPr>
      </w:pPr>
    </w:p>
    <w:p w14:paraId="7DDEAEEA" w14:textId="1B44384F" w:rsidR="000F72BF" w:rsidRDefault="000F72BF" w:rsidP="003C61FE">
      <w:pPr>
        <w:spacing w:after="0" w:line="240" w:lineRule="auto"/>
        <w:ind w:firstLine="0"/>
        <w:rPr>
          <w:rFonts w:ascii="Arial" w:eastAsia="Calibri" w:hAnsi="Arial" w:cs="Arial"/>
          <w:bCs/>
          <w:color w:val="000000" w:themeColor="text1"/>
          <w:lang w:val="es-ES_tradnl"/>
        </w:rPr>
      </w:pPr>
    </w:p>
    <w:p w14:paraId="233100BF" w14:textId="584183E6" w:rsidR="000F72BF" w:rsidRDefault="000F72BF" w:rsidP="003C61FE">
      <w:pPr>
        <w:spacing w:after="0" w:line="240" w:lineRule="auto"/>
        <w:ind w:firstLine="0"/>
        <w:rPr>
          <w:rFonts w:ascii="Arial" w:eastAsia="Calibri" w:hAnsi="Arial" w:cs="Arial"/>
          <w:bCs/>
          <w:color w:val="000000" w:themeColor="text1"/>
          <w:lang w:val="es-ES_tradnl"/>
        </w:rPr>
      </w:pPr>
    </w:p>
    <w:p w14:paraId="646DF102" w14:textId="7C9CDF1C" w:rsidR="000F72BF" w:rsidRDefault="000F72BF" w:rsidP="003C61FE">
      <w:pPr>
        <w:spacing w:after="0" w:line="240" w:lineRule="auto"/>
        <w:ind w:firstLine="0"/>
        <w:rPr>
          <w:rFonts w:ascii="Arial" w:eastAsia="Calibri" w:hAnsi="Arial" w:cs="Arial"/>
          <w:bCs/>
          <w:color w:val="000000" w:themeColor="text1"/>
          <w:lang w:val="es-ES_tradnl"/>
        </w:rPr>
      </w:pPr>
    </w:p>
    <w:p w14:paraId="29283573" w14:textId="5C76B065" w:rsidR="000F72BF" w:rsidRDefault="000F72BF" w:rsidP="003C61FE">
      <w:pPr>
        <w:spacing w:after="0" w:line="240" w:lineRule="auto"/>
        <w:ind w:firstLine="0"/>
        <w:rPr>
          <w:rFonts w:ascii="Arial" w:eastAsia="Calibri" w:hAnsi="Arial" w:cs="Arial"/>
          <w:bCs/>
          <w:color w:val="000000" w:themeColor="text1"/>
          <w:lang w:val="es-ES_tradnl"/>
        </w:rPr>
      </w:pPr>
    </w:p>
    <w:p w14:paraId="5059E8DC" w14:textId="72E92C45" w:rsidR="000F72BF" w:rsidRDefault="000F72BF" w:rsidP="003C61FE">
      <w:pPr>
        <w:spacing w:after="0" w:line="240" w:lineRule="auto"/>
        <w:ind w:firstLine="0"/>
        <w:rPr>
          <w:rFonts w:ascii="Arial" w:eastAsia="Calibri" w:hAnsi="Arial" w:cs="Arial"/>
          <w:bCs/>
          <w:color w:val="000000" w:themeColor="text1"/>
          <w:lang w:val="es-ES_tradnl"/>
        </w:rPr>
      </w:pPr>
    </w:p>
    <w:p w14:paraId="76544AE0" w14:textId="07A74836" w:rsidR="000F72BF" w:rsidRDefault="000F72BF" w:rsidP="003C61FE">
      <w:pPr>
        <w:spacing w:after="0" w:line="240" w:lineRule="auto"/>
        <w:ind w:firstLine="0"/>
        <w:rPr>
          <w:rFonts w:ascii="Arial" w:eastAsia="Calibri" w:hAnsi="Arial" w:cs="Arial"/>
          <w:bCs/>
          <w:color w:val="000000" w:themeColor="text1"/>
          <w:lang w:val="es-ES_tradnl"/>
        </w:rPr>
      </w:pPr>
    </w:p>
    <w:p w14:paraId="3789FB7C" w14:textId="074E83BB" w:rsidR="000F72BF" w:rsidRDefault="000F72BF" w:rsidP="003C61FE">
      <w:pPr>
        <w:spacing w:after="0" w:line="240" w:lineRule="auto"/>
        <w:ind w:firstLine="0"/>
        <w:rPr>
          <w:rFonts w:ascii="Arial" w:eastAsia="Calibri" w:hAnsi="Arial" w:cs="Arial"/>
          <w:bCs/>
          <w:color w:val="000000" w:themeColor="text1"/>
          <w:lang w:val="es-ES_tradnl"/>
        </w:rPr>
      </w:pPr>
    </w:p>
    <w:p w14:paraId="6A2050B5" w14:textId="51ED94DC" w:rsidR="000F72BF" w:rsidRDefault="000F72BF" w:rsidP="003C61FE">
      <w:pPr>
        <w:spacing w:after="0" w:line="240" w:lineRule="auto"/>
        <w:ind w:firstLine="0"/>
        <w:rPr>
          <w:rFonts w:ascii="Arial" w:eastAsia="Calibri" w:hAnsi="Arial" w:cs="Arial"/>
          <w:bCs/>
          <w:color w:val="000000" w:themeColor="text1"/>
          <w:lang w:val="es-ES_tradnl"/>
        </w:rPr>
      </w:pPr>
    </w:p>
    <w:p w14:paraId="2274958A" w14:textId="0D5D75E4" w:rsidR="000F72BF" w:rsidRDefault="000F72BF" w:rsidP="003C61FE">
      <w:pPr>
        <w:spacing w:after="0" w:line="240" w:lineRule="auto"/>
        <w:ind w:firstLine="0"/>
        <w:rPr>
          <w:rFonts w:ascii="Arial" w:eastAsia="Calibri" w:hAnsi="Arial" w:cs="Arial"/>
          <w:bCs/>
          <w:color w:val="000000" w:themeColor="text1"/>
          <w:lang w:val="es-ES_tradnl"/>
        </w:rPr>
      </w:pPr>
    </w:p>
    <w:p w14:paraId="55807688" w14:textId="09C4B8B5" w:rsidR="000F72BF" w:rsidRDefault="000F72BF" w:rsidP="003C61FE">
      <w:pPr>
        <w:spacing w:after="0" w:line="240" w:lineRule="auto"/>
        <w:ind w:firstLine="0"/>
        <w:rPr>
          <w:rFonts w:ascii="Arial" w:eastAsia="Calibri" w:hAnsi="Arial" w:cs="Arial"/>
          <w:bCs/>
          <w:color w:val="000000" w:themeColor="text1"/>
          <w:lang w:val="es-ES_tradnl"/>
        </w:rPr>
      </w:pPr>
    </w:p>
    <w:p w14:paraId="5AEEAFB9" w14:textId="227E1783" w:rsidR="000F72BF" w:rsidRDefault="000F72BF" w:rsidP="003C61FE">
      <w:pPr>
        <w:spacing w:after="0" w:line="240" w:lineRule="auto"/>
        <w:ind w:firstLine="0"/>
        <w:rPr>
          <w:rFonts w:ascii="Arial" w:eastAsia="Calibri" w:hAnsi="Arial" w:cs="Arial"/>
          <w:bCs/>
          <w:color w:val="000000" w:themeColor="text1"/>
          <w:lang w:val="es-ES_tradnl"/>
        </w:rPr>
      </w:pPr>
    </w:p>
    <w:p w14:paraId="5A58D0E2" w14:textId="763EB0F6" w:rsidR="000F72BF" w:rsidRDefault="000F72BF" w:rsidP="003C61FE">
      <w:pPr>
        <w:spacing w:after="0" w:line="240" w:lineRule="auto"/>
        <w:ind w:firstLine="0"/>
        <w:rPr>
          <w:rFonts w:ascii="Arial" w:eastAsia="Calibri" w:hAnsi="Arial" w:cs="Arial"/>
          <w:bCs/>
          <w:color w:val="000000" w:themeColor="text1"/>
          <w:lang w:val="es-ES_tradnl"/>
        </w:rPr>
      </w:pPr>
    </w:p>
    <w:p w14:paraId="5E17D6C9" w14:textId="78DD5F04" w:rsidR="000F72BF" w:rsidRDefault="000F72BF" w:rsidP="003C61FE">
      <w:pPr>
        <w:spacing w:after="0" w:line="240" w:lineRule="auto"/>
        <w:ind w:firstLine="0"/>
        <w:rPr>
          <w:rFonts w:ascii="Arial" w:eastAsia="Calibri" w:hAnsi="Arial" w:cs="Arial"/>
          <w:bCs/>
          <w:color w:val="000000" w:themeColor="text1"/>
          <w:lang w:val="es-ES_tradnl"/>
        </w:rPr>
      </w:pPr>
    </w:p>
    <w:p w14:paraId="5F93153C" w14:textId="03F155C7" w:rsidR="000F72BF" w:rsidRDefault="000F72BF" w:rsidP="003C61FE">
      <w:pPr>
        <w:spacing w:after="0" w:line="240" w:lineRule="auto"/>
        <w:ind w:firstLine="0"/>
        <w:rPr>
          <w:rFonts w:ascii="Arial" w:eastAsia="Calibri" w:hAnsi="Arial" w:cs="Arial"/>
          <w:bCs/>
          <w:color w:val="000000" w:themeColor="text1"/>
          <w:lang w:val="es-ES_tradnl"/>
        </w:rPr>
      </w:pPr>
    </w:p>
    <w:p w14:paraId="0B578DA2" w14:textId="77777777" w:rsidR="00637EF9" w:rsidRPr="00637EF9" w:rsidRDefault="00637EF9" w:rsidP="00637EF9">
      <w:pPr>
        <w:widowControl w:val="0"/>
        <w:autoSpaceDE w:val="0"/>
        <w:autoSpaceDN w:val="0"/>
        <w:spacing w:after="0" w:line="240" w:lineRule="auto"/>
        <w:ind w:left="4825" w:firstLine="0"/>
        <w:jc w:val="left"/>
        <w:rPr>
          <w:rFonts w:ascii="Times New Roman" w:eastAsia="Arial MT" w:hAnsi="Arial MT" w:cs="Arial MT"/>
          <w:sz w:val="20"/>
          <w:lang w:val="es-ES"/>
        </w:rPr>
      </w:pPr>
      <w:r w:rsidRPr="00637EF9">
        <w:rPr>
          <w:rFonts w:ascii="Times New Roman" w:eastAsia="Arial MT" w:hAnsi="Arial MT" w:cs="Arial MT"/>
          <w:noProof/>
          <w:sz w:val="20"/>
          <w:lang w:val="en-US"/>
        </w:rPr>
        <w:drawing>
          <wp:inline distT="0" distB="0" distL="0" distR="0" wp14:anchorId="67FD6FF1" wp14:editId="00BC4E71">
            <wp:extent cx="2379945" cy="608838"/>
            <wp:effectExtent l="0" t="0" r="0" b="0"/>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1" cstate="print"/>
                    <a:stretch>
                      <a:fillRect/>
                    </a:stretch>
                  </pic:blipFill>
                  <pic:spPr>
                    <a:xfrm>
                      <a:off x="0" y="0"/>
                      <a:ext cx="2379945" cy="608838"/>
                    </a:xfrm>
                    <a:prstGeom prst="rect">
                      <a:avLst/>
                    </a:prstGeom>
                  </pic:spPr>
                </pic:pic>
              </a:graphicData>
            </a:graphic>
          </wp:inline>
        </w:drawing>
      </w:r>
    </w:p>
    <w:p w14:paraId="5C83D483" w14:textId="6951E02C" w:rsidR="00637EF9" w:rsidRPr="00637EF9" w:rsidRDefault="00637EF9" w:rsidP="00637EF9">
      <w:pPr>
        <w:widowControl w:val="0"/>
        <w:autoSpaceDE w:val="0"/>
        <w:autoSpaceDN w:val="0"/>
        <w:spacing w:after="0" w:line="240" w:lineRule="auto"/>
        <w:ind w:firstLine="0"/>
        <w:jc w:val="left"/>
        <w:rPr>
          <w:rFonts w:ascii="Times New Roman" w:eastAsia="Arial MT" w:hAnsi="Arial MT" w:cs="Arial MT"/>
          <w:sz w:val="20"/>
          <w:lang w:val="es-ES"/>
        </w:rPr>
      </w:pPr>
    </w:p>
    <w:p w14:paraId="487C9EAC" w14:textId="77777777" w:rsidR="00637EF9" w:rsidRPr="00637EF9" w:rsidRDefault="00637EF9" w:rsidP="00637EF9">
      <w:pPr>
        <w:widowControl w:val="0"/>
        <w:autoSpaceDE w:val="0"/>
        <w:autoSpaceDN w:val="0"/>
        <w:spacing w:before="94" w:after="0" w:line="240" w:lineRule="auto"/>
        <w:ind w:right="533" w:firstLine="0"/>
        <w:jc w:val="right"/>
        <w:rPr>
          <w:rFonts w:ascii="Arial" w:eastAsia="Arial MT" w:hAnsi="Arial MT" w:cs="Arial MT"/>
          <w:b/>
          <w:sz w:val="18"/>
          <w:lang w:val="es-ES"/>
        </w:rPr>
      </w:pPr>
      <w:r w:rsidRPr="00637EF9">
        <w:rPr>
          <w:rFonts w:ascii="Arial" w:eastAsia="Arial MT" w:hAnsi="Arial MT" w:cs="Arial MT"/>
          <w:b/>
          <w:color w:val="585858"/>
          <w:sz w:val="18"/>
          <w:lang w:val="es-ES"/>
        </w:rPr>
        <w:t>CCE-DES-FM-17</w:t>
      </w:r>
    </w:p>
    <w:p w14:paraId="6FE01AB4" w14:textId="77777777" w:rsidR="00637EF9" w:rsidRPr="00637EF9" w:rsidRDefault="00637EF9" w:rsidP="00637EF9">
      <w:pPr>
        <w:widowControl w:val="0"/>
        <w:autoSpaceDE w:val="0"/>
        <w:autoSpaceDN w:val="0"/>
        <w:spacing w:after="0" w:line="240" w:lineRule="auto"/>
        <w:ind w:firstLine="0"/>
        <w:jc w:val="left"/>
        <w:rPr>
          <w:rFonts w:ascii="Arial" w:eastAsia="Arial MT" w:hAnsi="Arial MT" w:cs="Arial MT"/>
          <w:b/>
          <w:sz w:val="20"/>
          <w:lang w:val="es-ES"/>
        </w:rPr>
      </w:pPr>
    </w:p>
    <w:p w14:paraId="26022A1E" w14:textId="7CFF7E17" w:rsidR="00637EF9" w:rsidRDefault="00637EF9" w:rsidP="00372317">
      <w:pPr>
        <w:widowControl w:val="0"/>
        <w:autoSpaceDE w:val="0"/>
        <w:autoSpaceDN w:val="0"/>
        <w:spacing w:after="0" w:line="240" w:lineRule="auto"/>
        <w:ind w:left="100" w:firstLine="0"/>
        <w:jc w:val="left"/>
        <w:rPr>
          <w:rFonts w:ascii="Arial MT" w:eastAsia="Arial MT" w:hAnsi="Arial MT" w:cs="Arial MT"/>
          <w:lang w:val="es-ES"/>
        </w:rPr>
      </w:pPr>
      <w:r w:rsidRPr="00637EF9">
        <w:rPr>
          <w:rFonts w:ascii="Arial MT" w:eastAsia="Arial MT" w:hAnsi="Arial MT" w:cs="Arial MT"/>
          <w:color w:val="4E4D4D"/>
          <w:lang w:val="es-ES"/>
        </w:rPr>
        <w:t>Bogotá,</w:t>
      </w:r>
      <w:r w:rsidRPr="00637EF9">
        <w:rPr>
          <w:rFonts w:ascii="Arial MT" w:eastAsia="Arial MT" w:hAnsi="Arial MT" w:cs="Arial MT"/>
          <w:color w:val="4E4D4D"/>
          <w:spacing w:val="-3"/>
          <w:lang w:val="es-ES"/>
        </w:rPr>
        <w:t xml:space="preserve"> </w:t>
      </w:r>
      <w:r w:rsidRPr="00637EF9">
        <w:rPr>
          <w:rFonts w:ascii="Arial MT" w:eastAsia="Arial MT" w:hAnsi="Arial MT" w:cs="Arial MT"/>
          <w:color w:val="4E4D4D"/>
          <w:lang w:val="es-ES"/>
        </w:rPr>
        <w:t>27</w:t>
      </w:r>
      <w:r w:rsidRPr="00637EF9">
        <w:rPr>
          <w:rFonts w:ascii="Arial MT" w:eastAsia="Arial MT" w:hAnsi="Arial MT" w:cs="Arial MT"/>
          <w:color w:val="4E4D4D"/>
          <w:spacing w:val="-6"/>
          <w:lang w:val="es-ES"/>
        </w:rPr>
        <w:t xml:space="preserve"> </w:t>
      </w:r>
      <w:r w:rsidR="00F20502" w:rsidRPr="00637EF9">
        <w:rPr>
          <w:rFonts w:ascii="Arial MT" w:eastAsia="Arial MT" w:hAnsi="Arial MT" w:cs="Arial MT"/>
          <w:color w:val="4E4D4D"/>
          <w:lang w:val="es-ES"/>
        </w:rPr>
        <w:t>diciembre</w:t>
      </w:r>
      <w:r w:rsidRPr="00637EF9">
        <w:rPr>
          <w:rFonts w:ascii="Arial MT" w:eastAsia="Arial MT" w:hAnsi="Arial MT" w:cs="Arial MT"/>
          <w:color w:val="4E4D4D"/>
          <w:spacing w:val="-5"/>
          <w:lang w:val="es-ES"/>
        </w:rPr>
        <w:t xml:space="preserve"> </w:t>
      </w:r>
      <w:r w:rsidRPr="00637EF9">
        <w:rPr>
          <w:rFonts w:ascii="Arial MT" w:eastAsia="Arial MT" w:hAnsi="Arial MT" w:cs="Arial MT"/>
          <w:color w:val="4E4D4D"/>
          <w:lang w:val="es-ES"/>
        </w:rPr>
        <w:t>2021</w:t>
      </w:r>
    </w:p>
    <w:p w14:paraId="24493E7F" w14:textId="77777777" w:rsidR="00372317" w:rsidRPr="00372317" w:rsidRDefault="00372317" w:rsidP="00372317">
      <w:pPr>
        <w:widowControl w:val="0"/>
        <w:autoSpaceDE w:val="0"/>
        <w:autoSpaceDN w:val="0"/>
        <w:spacing w:after="0" w:line="240" w:lineRule="auto"/>
        <w:ind w:left="100" w:firstLine="0"/>
        <w:jc w:val="left"/>
        <w:rPr>
          <w:rFonts w:ascii="Arial MT" w:eastAsia="Arial MT" w:hAnsi="Arial MT" w:cs="Arial MT"/>
          <w:lang w:val="es-ES"/>
        </w:rPr>
      </w:pPr>
    </w:p>
    <w:p w14:paraId="3C16859C" w14:textId="77777777" w:rsidR="00637EF9" w:rsidRPr="00637EF9" w:rsidRDefault="00637EF9" w:rsidP="00637EF9">
      <w:pPr>
        <w:widowControl w:val="0"/>
        <w:autoSpaceDE w:val="0"/>
        <w:autoSpaceDN w:val="0"/>
        <w:spacing w:before="167" w:after="0" w:line="240" w:lineRule="auto"/>
        <w:ind w:left="100" w:firstLine="0"/>
        <w:jc w:val="left"/>
        <w:rPr>
          <w:rFonts w:ascii="Arial MT" w:eastAsia="Arial MT" w:hAnsi="Arial MT" w:cs="Arial MT"/>
          <w:lang w:val="es-ES"/>
        </w:rPr>
      </w:pPr>
      <w:r w:rsidRPr="00637EF9">
        <w:rPr>
          <w:rFonts w:ascii="Arial MT" w:eastAsia="Arial MT" w:hAnsi="Arial MT" w:cs="Arial MT"/>
          <w:lang w:val="es-ES"/>
        </w:rPr>
        <w:t>Señor</w:t>
      </w:r>
    </w:p>
    <w:p w14:paraId="47107ACD" w14:textId="77777777" w:rsidR="00637EF9" w:rsidRPr="00637EF9" w:rsidRDefault="00637EF9" w:rsidP="00637EF9">
      <w:pPr>
        <w:widowControl w:val="0"/>
        <w:autoSpaceDE w:val="0"/>
        <w:autoSpaceDN w:val="0"/>
        <w:spacing w:after="0" w:line="240" w:lineRule="auto"/>
        <w:ind w:left="100" w:firstLine="0"/>
        <w:jc w:val="left"/>
        <w:outlineLvl w:val="0"/>
        <w:rPr>
          <w:rFonts w:ascii="Arial" w:eastAsia="Arial" w:hAnsi="Arial" w:cs="Arial"/>
          <w:b/>
          <w:bCs/>
          <w:lang w:val="es-ES"/>
        </w:rPr>
      </w:pPr>
      <w:r w:rsidRPr="00637EF9">
        <w:rPr>
          <w:rFonts w:ascii="Arial" w:eastAsia="Arial" w:hAnsi="Arial" w:cs="Arial"/>
          <w:b/>
          <w:bCs/>
          <w:lang w:val="es-ES"/>
        </w:rPr>
        <w:t>Mauricio</w:t>
      </w:r>
      <w:r w:rsidRPr="00637EF9">
        <w:rPr>
          <w:rFonts w:ascii="Arial" w:eastAsia="Arial" w:hAnsi="Arial" w:cs="Arial"/>
          <w:b/>
          <w:bCs/>
          <w:spacing w:val="-6"/>
          <w:lang w:val="es-ES"/>
        </w:rPr>
        <w:t xml:space="preserve"> </w:t>
      </w:r>
      <w:r w:rsidRPr="00637EF9">
        <w:rPr>
          <w:rFonts w:ascii="Arial" w:eastAsia="Arial" w:hAnsi="Arial" w:cs="Arial"/>
          <w:b/>
          <w:bCs/>
          <w:lang w:val="es-ES"/>
        </w:rPr>
        <w:t>Alejandro</w:t>
      </w:r>
      <w:r w:rsidRPr="00637EF9">
        <w:rPr>
          <w:rFonts w:ascii="Arial" w:eastAsia="Arial" w:hAnsi="Arial" w:cs="Arial"/>
          <w:b/>
          <w:bCs/>
          <w:spacing w:val="-5"/>
          <w:lang w:val="es-ES"/>
        </w:rPr>
        <w:t xml:space="preserve"> </w:t>
      </w:r>
      <w:r w:rsidRPr="00637EF9">
        <w:rPr>
          <w:rFonts w:ascii="Arial" w:eastAsia="Arial" w:hAnsi="Arial" w:cs="Arial"/>
          <w:b/>
          <w:bCs/>
          <w:lang w:val="es-ES"/>
        </w:rPr>
        <w:t>Ortiz</w:t>
      </w:r>
      <w:r w:rsidRPr="00637EF9">
        <w:rPr>
          <w:rFonts w:ascii="Arial" w:eastAsia="Arial" w:hAnsi="Arial" w:cs="Arial"/>
          <w:b/>
          <w:bCs/>
          <w:spacing w:val="-5"/>
          <w:lang w:val="es-ES"/>
        </w:rPr>
        <w:t xml:space="preserve"> </w:t>
      </w:r>
      <w:r w:rsidRPr="00637EF9">
        <w:rPr>
          <w:rFonts w:ascii="Arial" w:eastAsia="Arial" w:hAnsi="Arial" w:cs="Arial"/>
          <w:b/>
          <w:bCs/>
          <w:lang w:val="es-ES"/>
        </w:rPr>
        <w:t>Parra</w:t>
      </w:r>
    </w:p>
    <w:p w14:paraId="5E43EF1A" w14:textId="77777777" w:rsidR="00637EF9" w:rsidRPr="00637EF9" w:rsidRDefault="00637EF9" w:rsidP="00637EF9">
      <w:pPr>
        <w:widowControl w:val="0"/>
        <w:autoSpaceDE w:val="0"/>
        <w:autoSpaceDN w:val="0"/>
        <w:spacing w:after="0" w:line="240" w:lineRule="auto"/>
        <w:ind w:left="100" w:firstLine="0"/>
        <w:jc w:val="left"/>
        <w:rPr>
          <w:rFonts w:ascii="Arial MT" w:eastAsia="Arial MT" w:hAnsi="Arial MT" w:cs="Arial MT"/>
          <w:lang w:val="es-ES"/>
        </w:rPr>
      </w:pPr>
      <w:r w:rsidRPr="00637EF9">
        <w:rPr>
          <w:rFonts w:ascii="Arial MT" w:eastAsia="Arial MT" w:hAnsi="Arial MT" w:cs="Arial MT"/>
          <w:lang w:val="es-ES"/>
        </w:rPr>
        <w:t>El</w:t>
      </w:r>
      <w:r w:rsidRPr="00637EF9">
        <w:rPr>
          <w:rFonts w:ascii="Arial MT" w:eastAsia="Arial MT" w:hAnsi="Arial MT" w:cs="Arial MT"/>
          <w:spacing w:val="-6"/>
          <w:lang w:val="es-ES"/>
        </w:rPr>
        <w:t xml:space="preserve"> </w:t>
      </w:r>
      <w:r w:rsidRPr="00637EF9">
        <w:rPr>
          <w:rFonts w:ascii="Arial MT" w:eastAsia="Arial MT" w:hAnsi="Arial MT" w:cs="Arial MT"/>
          <w:lang w:val="es-ES"/>
        </w:rPr>
        <w:t>Doncello,</w:t>
      </w:r>
      <w:r w:rsidRPr="00637EF9">
        <w:rPr>
          <w:rFonts w:ascii="Arial MT" w:eastAsia="Arial MT" w:hAnsi="Arial MT" w:cs="Arial MT"/>
          <w:spacing w:val="-6"/>
          <w:lang w:val="es-ES"/>
        </w:rPr>
        <w:t xml:space="preserve"> </w:t>
      </w:r>
      <w:r w:rsidRPr="00637EF9">
        <w:rPr>
          <w:rFonts w:ascii="Arial MT" w:eastAsia="Arial MT" w:hAnsi="Arial MT" w:cs="Arial MT"/>
          <w:lang w:val="es-ES"/>
        </w:rPr>
        <w:t>Caquetá</w:t>
      </w:r>
    </w:p>
    <w:p w14:paraId="162FB56C" w14:textId="10CFAEE5" w:rsidR="003C61FE" w:rsidRPr="00027248" w:rsidRDefault="003C61FE" w:rsidP="003C61FE">
      <w:pPr>
        <w:spacing w:after="0" w:line="240" w:lineRule="auto"/>
        <w:ind w:firstLine="0"/>
        <w:jc w:val="left"/>
        <w:rPr>
          <w:rFonts w:ascii="Arial" w:eastAsia="Calibri" w:hAnsi="Arial" w:cs="Arial"/>
          <w:color w:val="000000" w:themeColor="text1"/>
          <w:szCs w:val="20"/>
          <w:lang w:val="es-MX"/>
        </w:rPr>
      </w:pPr>
    </w:p>
    <w:p w14:paraId="3F4FA4E9" w14:textId="77777777" w:rsidR="003C61FE" w:rsidRPr="00027248" w:rsidRDefault="003C61FE" w:rsidP="003C61FE">
      <w:pPr>
        <w:spacing w:after="0" w:line="240" w:lineRule="auto"/>
        <w:ind w:firstLine="0"/>
        <w:jc w:val="left"/>
        <w:rPr>
          <w:rFonts w:ascii="Arial" w:eastAsia="Calibri" w:hAnsi="Arial" w:cs="Arial"/>
          <w:color w:val="000000" w:themeColor="text1"/>
          <w:szCs w:val="20"/>
          <w:lang w:val="es-MX"/>
        </w:rPr>
      </w:pPr>
    </w:p>
    <w:p w14:paraId="6D764CB8" w14:textId="68C22836" w:rsidR="003C61FE" w:rsidRPr="00027248" w:rsidRDefault="003C61FE" w:rsidP="003C61FE">
      <w:pPr>
        <w:spacing w:after="0" w:line="240" w:lineRule="auto"/>
        <w:ind w:firstLine="0"/>
        <w:jc w:val="left"/>
        <w:rPr>
          <w:rFonts w:ascii="Arial" w:eastAsia="Calibri" w:hAnsi="Arial" w:cs="Arial"/>
          <w:b/>
          <w:color w:val="000000" w:themeColor="text1"/>
          <w:lang w:val="es-MX"/>
        </w:rPr>
      </w:pPr>
      <w:r w:rsidRPr="00027248">
        <w:rPr>
          <w:rFonts w:ascii="Arial" w:eastAsia="Calibri" w:hAnsi="Arial" w:cs="Arial"/>
          <w:b/>
          <w:color w:val="000000" w:themeColor="text1"/>
          <w:lang w:val="es-MX"/>
        </w:rPr>
        <w:t xml:space="preserve">                                            Concepto </w:t>
      </w:r>
      <w:r w:rsidR="0058210C" w:rsidRPr="00027248">
        <w:rPr>
          <w:rFonts w:ascii="Arial" w:eastAsia="Calibri" w:hAnsi="Arial" w:cs="Arial"/>
          <w:b/>
          <w:color w:val="000000" w:themeColor="text1"/>
          <w:lang w:val="es-MX"/>
        </w:rPr>
        <w:t>C – 6</w:t>
      </w:r>
      <w:r w:rsidR="00261ADD" w:rsidRPr="00027248">
        <w:rPr>
          <w:rFonts w:ascii="Arial" w:eastAsia="Calibri" w:hAnsi="Arial" w:cs="Arial"/>
          <w:b/>
          <w:color w:val="000000" w:themeColor="text1"/>
          <w:lang w:val="es-MX"/>
        </w:rPr>
        <w:t>90</w:t>
      </w:r>
      <w:r w:rsidRPr="00027248">
        <w:rPr>
          <w:rFonts w:ascii="Arial" w:eastAsia="Calibri" w:hAnsi="Arial" w:cs="Arial"/>
          <w:b/>
          <w:color w:val="000000" w:themeColor="text1"/>
          <w:lang w:val="es-MX"/>
        </w:rPr>
        <w:t xml:space="preserve"> de 2021</w:t>
      </w:r>
    </w:p>
    <w:p w14:paraId="6E6A1305" w14:textId="77777777" w:rsidR="003C61FE" w:rsidRPr="00027248" w:rsidRDefault="003C61FE" w:rsidP="003C61FE">
      <w:pPr>
        <w:spacing w:after="0" w:line="240" w:lineRule="auto"/>
        <w:ind w:firstLine="0"/>
        <w:jc w:val="left"/>
        <w:rPr>
          <w:rFonts w:ascii="Arial" w:eastAsia="Calibri" w:hAnsi="Arial" w:cs="Arial"/>
          <w:color w:val="000000" w:themeColor="text1"/>
          <w:lang w:val="es-MX"/>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27248" w:rsidRPr="00027248" w14:paraId="480D8174" w14:textId="77777777" w:rsidTr="002954E5">
        <w:tc>
          <w:tcPr>
            <w:tcW w:w="2689" w:type="dxa"/>
            <w:hideMark/>
          </w:tcPr>
          <w:p w14:paraId="7668A179" w14:textId="77777777" w:rsidR="003C61FE" w:rsidRPr="00027248" w:rsidRDefault="003C61FE" w:rsidP="003C61FE">
            <w:pPr>
              <w:spacing w:after="0" w:line="240" w:lineRule="auto"/>
              <w:ind w:firstLine="0"/>
              <w:jc w:val="left"/>
              <w:rPr>
                <w:rFonts w:ascii="Arial" w:eastAsia="Calibri" w:hAnsi="Arial" w:cs="Arial"/>
                <w:color w:val="000000" w:themeColor="text1"/>
                <w:lang w:val="es-MX"/>
              </w:rPr>
            </w:pPr>
            <w:r w:rsidRPr="00027248">
              <w:rPr>
                <w:rFonts w:ascii="Arial" w:eastAsia="Calibri" w:hAnsi="Arial" w:cs="Arial"/>
                <w:b/>
                <w:color w:val="000000" w:themeColor="text1"/>
                <w:lang w:val="es-MX"/>
              </w:rPr>
              <w:t>Temas:</w:t>
            </w:r>
            <w:r w:rsidRPr="00027248">
              <w:rPr>
                <w:rFonts w:ascii="Arial" w:eastAsia="Calibri" w:hAnsi="Arial" w:cs="Arial"/>
                <w:color w:val="000000" w:themeColor="text1"/>
                <w:lang w:val="es-MX"/>
              </w:rPr>
              <w:t xml:space="preserve">           </w:t>
            </w:r>
          </w:p>
          <w:p w14:paraId="27078623" w14:textId="77777777" w:rsidR="003C61FE" w:rsidRPr="00027248" w:rsidRDefault="003C61FE" w:rsidP="003C61FE">
            <w:pPr>
              <w:spacing w:after="0" w:line="240" w:lineRule="auto"/>
              <w:ind w:firstLine="0"/>
              <w:jc w:val="left"/>
              <w:rPr>
                <w:rFonts w:ascii="Arial" w:eastAsia="Calibri" w:hAnsi="Arial" w:cs="Arial"/>
                <w:color w:val="000000" w:themeColor="text1"/>
                <w:lang w:val="es-MX"/>
              </w:rPr>
            </w:pPr>
            <w:r w:rsidRPr="00027248">
              <w:rPr>
                <w:rFonts w:ascii="Arial" w:eastAsia="Calibri" w:hAnsi="Arial" w:cs="Arial"/>
                <w:color w:val="000000" w:themeColor="text1"/>
                <w:lang w:val="es-MX"/>
              </w:rPr>
              <w:t xml:space="preserve">                           </w:t>
            </w:r>
          </w:p>
        </w:tc>
        <w:tc>
          <w:tcPr>
            <w:tcW w:w="6237" w:type="dxa"/>
            <w:hideMark/>
          </w:tcPr>
          <w:p w14:paraId="66B1A4D6" w14:textId="7B8D8045" w:rsidR="003C61FE" w:rsidRPr="00027248" w:rsidRDefault="0004751E" w:rsidP="003C61FE">
            <w:pPr>
              <w:spacing w:line="240" w:lineRule="auto"/>
              <w:ind w:firstLine="0"/>
              <w:rPr>
                <w:rFonts w:ascii="Arial" w:eastAsia="Calibri" w:hAnsi="Arial" w:cs="Arial"/>
                <w:color w:val="000000" w:themeColor="text1"/>
                <w:lang w:val="es-MX"/>
              </w:rPr>
            </w:pPr>
            <w:r w:rsidRPr="00027248">
              <w:rPr>
                <w:rFonts w:ascii="Arial" w:eastAsia="Calibri" w:hAnsi="Arial" w:cs="Arial"/>
                <w:color w:val="000000" w:themeColor="text1"/>
                <w:lang w:val="es-MX"/>
              </w:rPr>
              <w:t>DOCUMENTOS TIPO – Licitación pública – Infraestructura de transporte</w:t>
            </w:r>
            <w:r w:rsidR="003C61FE" w:rsidRPr="00027248">
              <w:rPr>
                <w:rFonts w:ascii="Arial" w:eastAsia="Calibri" w:hAnsi="Arial" w:cs="Arial"/>
                <w:color w:val="000000" w:themeColor="text1"/>
                <w:lang w:val="es-MX"/>
              </w:rPr>
              <w:t xml:space="preserve"> </w:t>
            </w:r>
            <w:r w:rsidRPr="00027248">
              <w:rPr>
                <w:rFonts w:ascii="Arial" w:eastAsia="Calibri" w:hAnsi="Arial" w:cs="Arial"/>
                <w:color w:val="000000" w:themeColor="text1"/>
                <w:lang w:val="es-MX"/>
              </w:rPr>
              <w:t xml:space="preserve">/ DOCUMENTOS TIPO – Matriz 1 – Experiencia – Actividad </w:t>
            </w:r>
            <w:r w:rsidR="008B3E41" w:rsidRPr="00027248">
              <w:rPr>
                <w:rFonts w:ascii="Arial" w:eastAsia="Calibri" w:hAnsi="Arial" w:cs="Arial"/>
                <w:color w:val="000000" w:themeColor="text1"/>
                <w:lang w:val="es-MX"/>
              </w:rPr>
              <w:t>2.3</w:t>
            </w:r>
          </w:p>
        </w:tc>
      </w:tr>
      <w:tr w:rsidR="003C61FE" w:rsidRPr="00027248" w14:paraId="405FF694" w14:textId="77777777" w:rsidTr="002954E5">
        <w:tc>
          <w:tcPr>
            <w:tcW w:w="2689" w:type="dxa"/>
          </w:tcPr>
          <w:p w14:paraId="492C2591" w14:textId="77777777" w:rsidR="003C61FE" w:rsidRPr="00027248" w:rsidRDefault="003C61FE" w:rsidP="003C61FE">
            <w:pPr>
              <w:spacing w:after="0" w:line="240" w:lineRule="auto"/>
              <w:ind w:firstLine="0"/>
              <w:jc w:val="left"/>
              <w:rPr>
                <w:rFonts w:ascii="Arial" w:eastAsia="Calibri" w:hAnsi="Arial" w:cs="Arial"/>
                <w:b/>
                <w:color w:val="000000" w:themeColor="text1"/>
                <w:lang w:val="es-MX"/>
              </w:rPr>
            </w:pPr>
            <w:r w:rsidRPr="00027248">
              <w:rPr>
                <w:rFonts w:ascii="Arial" w:eastAsia="Calibri" w:hAnsi="Arial" w:cs="Arial"/>
                <w:b/>
                <w:color w:val="000000" w:themeColor="text1"/>
                <w:lang w:val="es-MX"/>
              </w:rPr>
              <w:t>Radicación:</w:t>
            </w:r>
            <w:r w:rsidRPr="00027248">
              <w:rPr>
                <w:rFonts w:ascii="Arial" w:eastAsia="Calibri" w:hAnsi="Arial" w:cs="Arial"/>
                <w:color w:val="000000" w:themeColor="text1"/>
                <w:lang w:val="es-MX"/>
              </w:rPr>
              <w:t xml:space="preserve">                              </w:t>
            </w:r>
          </w:p>
        </w:tc>
        <w:tc>
          <w:tcPr>
            <w:tcW w:w="6237" w:type="dxa"/>
          </w:tcPr>
          <w:p w14:paraId="118B186C" w14:textId="2121925F" w:rsidR="00261ADD" w:rsidRPr="000F72BF" w:rsidRDefault="003C61FE" w:rsidP="00261ADD">
            <w:pPr>
              <w:spacing w:after="0" w:line="240" w:lineRule="auto"/>
              <w:ind w:firstLine="0"/>
              <w:rPr>
                <w:rFonts w:ascii="Arial" w:eastAsia="Calibri" w:hAnsi="Arial" w:cs="Arial"/>
                <w:color w:val="000000" w:themeColor="text1"/>
                <w:lang w:val="es-MX"/>
              </w:rPr>
            </w:pPr>
            <w:r w:rsidRPr="00027248">
              <w:rPr>
                <w:rFonts w:ascii="Arial" w:eastAsia="Calibri" w:hAnsi="Arial" w:cs="Arial"/>
                <w:color w:val="000000" w:themeColor="text1"/>
                <w:lang w:val="es-MX"/>
              </w:rPr>
              <w:t xml:space="preserve">Respuesta a consulta # </w:t>
            </w:r>
            <w:r w:rsidR="00261ADD" w:rsidRPr="00027248">
              <w:rPr>
                <w:rFonts w:ascii="Arial" w:eastAsia="Times New Roman" w:hAnsi="Arial" w:cs="Arial"/>
                <w:color w:val="000000" w:themeColor="text1"/>
                <w:sz w:val="20"/>
                <w:szCs w:val="20"/>
                <w:lang w:val="en-US"/>
              </w:rPr>
              <w:t>P20211112010534</w:t>
            </w:r>
          </w:p>
          <w:p w14:paraId="3DAA1121" w14:textId="7E7EE367" w:rsidR="003C61FE" w:rsidRPr="00027248" w:rsidRDefault="003C61FE">
            <w:pPr>
              <w:spacing w:after="0" w:line="240" w:lineRule="auto"/>
              <w:ind w:firstLine="0"/>
              <w:rPr>
                <w:rFonts w:ascii="Arial" w:eastAsia="Calibri" w:hAnsi="Arial" w:cs="Arial"/>
                <w:color w:val="000000" w:themeColor="text1"/>
                <w:lang w:val="es-MX"/>
              </w:rPr>
            </w:pPr>
          </w:p>
        </w:tc>
      </w:tr>
    </w:tbl>
    <w:p w14:paraId="3C837291" w14:textId="77777777" w:rsidR="003C61FE" w:rsidRPr="00027248" w:rsidRDefault="003C61FE" w:rsidP="003C61FE">
      <w:pPr>
        <w:spacing w:after="0"/>
        <w:ind w:firstLine="0"/>
        <w:rPr>
          <w:rFonts w:ascii="Arial" w:eastAsia="Calibri" w:hAnsi="Arial" w:cs="Arial"/>
          <w:color w:val="000000" w:themeColor="text1"/>
          <w:lang w:val="es-MX"/>
        </w:rPr>
      </w:pPr>
    </w:p>
    <w:p w14:paraId="19CF069C" w14:textId="64E6EEDC" w:rsidR="003C61FE" w:rsidRPr="00027248" w:rsidRDefault="003C61FE" w:rsidP="003C61FE">
      <w:pPr>
        <w:spacing w:before="120" w:after="0"/>
        <w:ind w:firstLine="0"/>
        <w:jc w:val="left"/>
        <w:rPr>
          <w:rFonts w:ascii="Arial" w:eastAsia="Calibri" w:hAnsi="Arial" w:cs="Arial"/>
          <w:color w:val="000000" w:themeColor="text1"/>
          <w:lang w:val="es-MX"/>
        </w:rPr>
      </w:pPr>
      <w:r w:rsidRPr="00027248">
        <w:rPr>
          <w:rFonts w:ascii="Arial" w:eastAsia="Calibri" w:hAnsi="Arial" w:cs="Arial"/>
          <w:color w:val="000000" w:themeColor="text1"/>
          <w:lang w:val="es-MX"/>
        </w:rPr>
        <w:t>Estimad</w:t>
      </w:r>
      <w:r w:rsidR="00875BAB" w:rsidRPr="00027248">
        <w:rPr>
          <w:rFonts w:ascii="Arial" w:eastAsia="Calibri" w:hAnsi="Arial" w:cs="Arial"/>
          <w:color w:val="000000" w:themeColor="text1"/>
          <w:lang w:val="es-MX"/>
        </w:rPr>
        <w:t>o Señor Mauricio</w:t>
      </w:r>
      <w:r w:rsidRPr="00027248">
        <w:rPr>
          <w:rFonts w:ascii="Arial" w:eastAsia="Calibri" w:hAnsi="Arial" w:cs="Arial"/>
          <w:color w:val="000000" w:themeColor="text1"/>
          <w:lang w:val="es-MX"/>
        </w:rPr>
        <w:t>:</w:t>
      </w:r>
    </w:p>
    <w:p w14:paraId="363D51A9" w14:textId="77777777" w:rsidR="003C61FE" w:rsidRPr="00027248" w:rsidRDefault="003C61FE" w:rsidP="003C61FE">
      <w:pPr>
        <w:spacing w:after="0"/>
        <w:ind w:firstLine="0"/>
        <w:jc w:val="left"/>
        <w:rPr>
          <w:rFonts w:ascii="Arial" w:eastAsia="Calibri" w:hAnsi="Arial" w:cs="Arial"/>
          <w:color w:val="000000" w:themeColor="text1"/>
          <w:lang w:val="es-MX"/>
        </w:rPr>
      </w:pPr>
    </w:p>
    <w:p w14:paraId="73588FDE" w14:textId="1548628F" w:rsidR="00875BAB" w:rsidRPr="00027248" w:rsidRDefault="00875BAB" w:rsidP="000F72BF">
      <w:pPr>
        <w:spacing w:after="0"/>
        <w:ind w:firstLine="0"/>
        <w:rPr>
          <w:rFonts w:ascii="Arial" w:hAnsi="Arial" w:cs="Arial"/>
          <w:color w:val="000000" w:themeColor="text1"/>
          <w:lang w:val="es-MX"/>
        </w:rPr>
      </w:pPr>
      <w:r w:rsidRPr="00027248">
        <w:rPr>
          <w:rFonts w:ascii="Arial" w:eastAsia="Calibri" w:hAnsi="Arial" w:cs="Arial"/>
          <w:color w:val="000000" w:themeColor="text1"/>
          <w:lang w:val="es-ES_tradnl"/>
        </w:rPr>
        <w:t>En ejercicio de la competencia otorgada por el numeral 8 del artículo 11 y el numeral 5 del artículo 3 del Decreto Ley 4170 de 2011, la Agencia Nacional de Contratación Pública – Colombia Compra Eficiente responde a su consulta del 12 de noviembre de 2021</w:t>
      </w:r>
      <w:r w:rsidR="008B3E41" w:rsidRPr="00027248">
        <w:rPr>
          <w:rFonts w:ascii="Arial" w:eastAsia="Calibri" w:hAnsi="Arial" w:cs="Arial"/>
          <w:color w:val="000000" w:themeColor="text1"/>
          <w:lang w:val="es-ES_tradnl"/>
        </w:rPr>
        <w:t>.</w:t>
      </w:r>
    </w:p>
    <w:p w14:paraId="4D759960" w14:textId="77777777" w:rsidR="003C61FE" w:rsidRPr="00027248" w:rsidRDefault="003C61FE" w:rsidP="000F72BF">
      <w:pPr>
        <w:spacing w:after="0"/>
        <w:ind w:firstLine="0"/>
        <w:rPr>
          <w:rFonts w:ascii="Arial" w:eastAsia="Calibri" w:hAnsi="Arial" w:cs="Arial"/>
          <w:color w:val="000000" w:themeColor="text1"/>
          <w:lang w:val="es-MX"/>
        </w:rPr>
      </w:pPr>
    </w:p>
    <w:p w14:paraId="3389CAE6" w14:textId="7738E53A" w:rsidR="003C61FE" w:rsidRPr="00027248" w:rsidRDefault="003C61FE" w:rsidP="003C61FE">
      <w:pPr>
        <w:numPr>
          <w:ilvl w:val="0"/>
          <w:numId w:val="1"/>
        </w:numPr>
        <w:tabs>
          <w:tab w:val="left" w:pos="284"/>
        </w:tabs>
        <w:spacing w:after="0"/>
        <w:ind w:left="0" w:firstLine="0"/>
        <w:contextualSpacing/>
        <w:rPr>
          <w:rFonts w:ascii="Arial" w:eastAsia="Calibri" w:hAnsi="Arial" w:cs="Arial"/>
          <w:b/>
          <w:color w:val="000000" w:themeColor="text1"/>
          <w:lang w:val="es-MX"/>
        </w:rPr>
      </w:pPr>
      <w:r w:rsidRPr="00027248">
        <w:rPr>
          <w:rFonts w:ascii="Arial" w:eastAsia="Calibri" w:hAnsi="Arial" w:cs="Arial"/>
          <w:b/>
          <w:color w:val="000000" w:themeColor="text1"/>
          <w:lang w:val="es-MX"/>
        </w:rPr>
        <w:t>Problema planteado</w:t>
      </w:r>
    </w:p>
    <w:p w14:paraId="483996EC" w14:textId="77777777" w:rsidR="003C61FE" w:rsidRPr="00027248" w:rsidRDefault="003C61FE" w:rsidP="003C61FE">
      <w:pPr>
        <w:autoSpaceDE w:val="0"/>
        <w:autoSpaceDN w:val="0"/>
        <w:adjustRightInd w:val="0"/>
        <w:spacing w:after="0"/>
        <w:rPr>
          <w:rFonts w:ascii="Arial" w:eastAsia="Calibri" w:hAnsi="Arial" w:cs="Arial"/>
          <w:color w:val="000000" w:themeColor="text1"/>
          <w:szCs w:val="24"/>
        </w:rPr>
      </w:pPr>
    </w:p>
    <w:p w14:paraId="645FAC81" w14:textId="5D7CF842" w:rsidR="003C61FE" w:rsidRPr="00027248" w:rsidRDefault="00A7417A" w:rsidP="003C61FE">
      <w:pPr>
        <w:tabs>
          <w:tab w:val="left" w:pos="426"/>
        </w:tabs>
        <w:spacing w:after="0"/>
        <w:ind w:firstLine="0"/>
        <w:rPr>
          <w:rFonts w:ascii="Arial" w:eastAsia="Times New Roman" w:hAnsi="Arial" w:cs="Arial"/>
          <w:color w:val="000000" w:themeColor="text1"/>
          <w:szCs w:val="24"/>
          <w:lang w:val="es-ES_tradnl" w:eastAsia="es-ES_tradnl"/>
        </w:rPr>
      </w:pPr>
      <w:bookmarkStart w:id="2" w:name="_Hlk91506495"/>
      <w:r w:rsidRPr="00027248">
        <w:rPr>
          <w:rFonts w:ascii="Arial" w:eastAsia="Times New Roman" w:hAnsi="Arial" w:cs="Arial"/>
          <w:color w:val="000000" w:themeColor="text1"/>
          <w:szCs w:val="24"/>
          <w:lang w:val="es-ES_tradnl" w:eastAsia="es-ES_tradnl"/>
        </w:rPr>
        <w:t>Usted realiza la siguiente pregunta</w:t>
      </w:r>
      <w:r w:rsidR="0063064B" w:rsidRPr="00027248">
        <w:rPr>
          <w:rFonts w:ascii="Arial" w:eastAsia="Times New Roman" w:hAnsi="Arial" w:cs="Arial"/>
          <w:color w:val="000000" w:themeColor="text1"/>
          <w:szCs w:val="24"/>
          <w:lang w:val="es-ES_tradnl" w:eastAsia="es-ES_tradnl"/>
        </w:rPr>
        <w:t xml:space="preserve">, en relación con los documentos tipo de licitación </w:t>
      </w:r>
      <w:r w:rsidR="0094050B" w:rsidRPr="00027248">
        <w:rPr>
          <w:rFonts w:ascii="Arial" w:eastAsia="Times New Roman" w:hAnsi="Arial" w:cs="Arial"/>
          <w:color w:val="000000" w:themeColor="text1"/>
          <w:szCs w:val="24"/>
          <w:lang w:val="es-ES_tradnl" w:eastAsia="es-ES_tradnl"/>
        </w:rPr>
        <w:t xml:space="preserve">de </w:t>
      </w:r>
      <w:r w:rsidR="0094050B" w:rsidRPr="00027248">
        <w:rPr>
          <w:rFonts w:ascii="Arial" w:eastAsia="Calibri" w:hAnsi="Arial" w:cs="Arial"/>
          <w:color w:val="000000" w:themeColor="text1"/>
        </w:rPr>
        <w:t>obra pública de infraestructura de transporte</w:t>
      </w:r>
      <w:r w:rsidRPr="00027248">
        <w:rPr>
          <w:rFonts w:ascii="Arial" w:eastAsia="Times New Roman" w:hAnsi="Arial" w:cs="Arial"/>
          <w:color w:val="000000" w:themeColor="text1"/>
          <w:szCs w:val="24"/>
          <w:lang w:val="es-ES_tradnl" w:eastAsia="es-ES_tradnl"/>
        </w:rPr>
        <w:t>:</w:t>
      </w:r>
      <w:bookmarkEnd w:id="2"/>
    </w:p>
    <w:p w14:paraId="4569C9B9" w14:textId="77777777" w:rsidR="003C61FE" w:rsidRPr="00027248" w:rsidRDefault="003C61FE" w:rsidP="003C61FE">
      <w:pPr>
        <w:tabs>
          <w:tab w:val="left" w:pos="426"/>
        </w:tabs>
        <w:spacing w:after="0"/>
        <w:ind w:firstLine="0"/>
        <w:rPr>
          <w:rFonts w:ascii="Arial" w:eastAsia="Times New Roman" w:hAnsi="Arial" w:cs="Arial"/>
          <w:color w:val="000000" w:themeColor="text1"/>
          <w:szCs w:val="24"/>
          <w:lang w:val="es-ES_tradnl" w:eastAsia="es-ES_tradnl"/>
        </w:rPr>
      </w:pPr>
    </w:p>
    <w:p w14:paraId="261BD09F" w14:textId="4B5AF453" w:rsidR="00261ADD" w:rsidRPr="000F72BF" w:rsidRDefault="005260ED" w:rsidP="000F72BF">
      <w:pPr>
        <w:tabs>
          <w:tab w:val="left" w:pos="426"/>
        </w:tabs>
        <w:spacing w:after="0" w:line="240" w:lineRule="auto"/>
        <w:ind w:left="709" w:right="709" w:firstLine="0"/>
        <w:rPr>
          <w:rFonts w:ascii="Arial" w:hAnsi="Arial" w:cs="Arial"/>
          <w:color w:val="000000" w:themeColor="text1"/>
          <w:sz w:val="21"/>
          <w:szCs w:val="21"/>
        </w:rPr>
      </w:pPr>
      <w:bookmarkStart w:id="3" w:name="_Hlk91083249"/>
      <w:bookmarkStart w:id="4" w:name="_Hlk85793576"/>
      <w:r w:rsidRPr="000F72BF">
        <w:rPr>
          <w:rFonts w:ascii="Arial" w:eastAsia="Calibri" w:hAnsi="Arial" w:cs="Arial"/>
          <w:color w:val="000000" w:themeColor="text1"/>
          <w:sz w:val="21"/>
          <w:szCs w:val="21"/>
          <w:lang w:eastAsia="es-ES_tradnl"/>
        </w:rPr>
        <w:t>«</w:t>
      </w:r>
      <w:r w:rsidR="00261ADD" w:rsidRPr="000F72BF">
        <w:rPr>
          <w:rFonts w:ascii="Arial" w:hAnsi="Arial" w:cs="Arial"/>
          <w:color w:val="000000" w:themeColor="text1"/>
          <w:sz w:val="21"/>
          <w:szCs w:val="21"/>
        </w:rPr>
        <w:t xml:space="preserve">Solamente serán </w:t>
      </w:r>
      <w:r w:rsidR="00D52E43" w:rsidRPr="000F72BF">
        <w:rPr>
          <w:rFonts w:ascii="Arial" w:hAnsi="Arial" w:cs="Arial"/>
          <w:color w:val="000000" w:themeColor="text1"/>
          <w:sz w:val="21"/>
          <w:szCs w:val="21"/>
        </w:rPr>
        <w:t>válidos</w:t>
      </w:r>
      <w:r w:rsidR="00261ADD" w:rsidRPr="000F72BF">
        <w:rPr>
          <w:rFonts w:ascii="Arial" w:hAnsi="Arial" w:cs="Arial"/>
          <w:color w:val="000000" w:themeColor="text1"/>
          <w:sz w:val="21"/>
          <w:szCs w:val="21"/>
        </w:rPr>
        <w:t xml:space="preserve"> los contratos que hayan tenidos esas actividades (Construcción o Mejoramiento o Mantenimiento o Pavimentación o Repavimentación o Conservación) en vías con asfalto natural o </w:t>
      </w:r>
      <w:proofErr w:type="spellStart"/>
      <w:r w:rsidR="00261ADD" w:rsidRPr="000F72BF">
        <w:rPr>
          <w:rFonts w:ascii="Arial" w:hAnsi="Arial" w:cs="Arial"/>
          <w:color w:val="000000" w:themeColor="text1"/>
          <w:sz w:val="21"/>
          <w:szCs w:val="21"/>
        </w:rPr>
        <w:t>asfaltita</w:t>
      </w:r>
      <w:proofErr w:type="spellEnd"/>
      <w:r w:rsidR="00261ADD" w:rsidRPr="000F72BF">
        <w:rPr>
          <w:rFonts w:ascii="Arial" w:hAnsi="Arial" w:cs="Arial"/>
          <w:color w:val="000000" w:themeColor="text1"/>
          <w:sz w:val="21"/>
          <w:szCs w:val="21"/>
        </w:rPr>
        <w:t>;</w:t>
      </w:r>
      <w:r w:rsidR="00B02B1C">
        <w:rPr>
          <w:rFonts w:ascii="Arial" w:hAnsi="Arial" w:cs="Arial"/>
          <w:color w:val="000000" w:themeColor="text1"/>
          <w:sz w:val="21"/>
          <w:szCs w:val="21"/>
        </w:rPr>
        <w:t xml:space="preserve"> ¿</w:t>
      </w:r>
      <w:r w:rsidR="00261ADD" w:rsidRPr="000F72BF">
        <w:rPr>
          <w:rFonts w:ascii="Arial" w:hAnsi="Arial" w:cs="Arial"/>
          <w:color w:val="000000" w:themeColor="text1"/>
          <w:sz w:val="21"/>
          <w:szCs w:val="21"/>
        </w:rPr>
        <w:t xml:space="preserve">Los contratos que no presenten la intervención en asfalto natural o </w:t>
      </w:r>
      <w:proofErr w:type="spellStart"/>
      <w:r w:rsidR="00261ADD" w:rsidRPr="000F72BF">
        <w:rPr>
          <w:rFonts w:ascii="Arial" w:hAnsi="Arial" w:cs="Arial"/>
          <w:color w:val="000000" w:themeColor="text1"/>
          <w:sz w:val="21"/>
          <w:szCs w:val="21"/>
        </w:rPr>
        <w:t>asfaltita</w:t>
      </w:r>
      <w:proofErr w:type="spellEnd"/>
      <w:r w:rsidR="00261ADD" w:rsidRPr="000F72BF">
        <w:rPr>
          <w:rFonts w:ascii="Arial" w:hAnsi="Arial" w:cs="Arial"/>
          <w:color w:val="000000" w:themeColor="text1"/>
          <w:sz w:val="21"/>
          <w:szCs w:val="21"/>
        </w:rPr>
        <w:t xml:space="preserve"> no serán </w:t>
      </w:r>
      <w:r w:rsidR="00D52E43" w:rsidRPr="000F72BF">
        <w:rPr>
          <w:rFonts w:ascii="Arial" w:hAnsi="Arial" w:cs="Arial"/>
          <w:color w:val="000000" w:themeColor="text1"/>
          <w:sz w:val="21"/>
          <w:szCs w:val="21"/>
        </w:rPr>
        <w:t>válidos</w:t>
      </w:r>
      <w:r w:rsidR="00261ADD" w:rsidRPr="000F72BF">
        <w:rPr>
          <w:rFonts w:ascii="Arial" w:hAnsi="Arial" w:cs="Arial"/>
          <w:color w:val="000000" w:themeColor="text1"/>
          <w:sz w:val="21"/>
          <w:szCs w:val="21"/>
        </w:rPr>
        <w:t>?</w:t>
      </w:r>
      <w:r w:rsidR="00372317">
        <w:rPr>
          <w:rFonts w:ascii="Arial" w:hAnsi="Arial" w:cs="Arial"/>
          <w:color w:val="000000" w:themeColor="text1"/>
          <w:sz w:val="21"/>
          <w:szCs w:val="21"/>
        </w:rPr>
        <w:t>»</w:t>
      </w:r>
      <w:r w:rsidR="00261ADD" w:rsidRPr="000F72BF">
        <w:rPr>
          <w:rFonts w:ascii="Arial" w:hAnsi="Arial" w:cs="Arial"/>
          <w:color w:val="000000" w:themeColor="text1"/>
          <w:sz w:val="21"/>
          <w:szCs w:val="21"/>
        </w:rPr>
        <w:t xml:space="preserve"> </w:t>
      </w:r>
    </w:p>
    <w:p w14:paraId="4B0B976C" w14:textId="77777777" w:rsidR="00261ADD" w:rsidRPr="000F72BF" w:rsidRDefault="00261ADD" w:rsidP="000F72BF">
      <w:pPr>
        <w:tabs>
          <w:tab w:val="left" w:pos="426"/>
        </w:tabs>
        <w:spacing w:after="0" w:line="240" w:lineRule="auto"/>
        <w:ind w:left="709" w:right="709" w:firstLine="0"/>
        <w:rPr>
          <w:rFonts w:ascii="Arial" w:hAnsi="Arial" w:cs="Arial"/>
          <w:color w:val="000000" w:themeColor="text1"/>
          <w:sz w:val="21"/>
          <w:szCs w:val="21"/>
        </w:rPr>
      </w:pPr>
    </w:p>
    <w:p w14:paraId="623EBD8A" w14:textId="01DF0893" w:rsidR="00261ADD" w:rsidRPr="000F72BF" w:rsidRDefault="00261ADD" w:rsidP="000F72BF">
      <w:pPr>
        <w:tabs>
          <w:tab w:val="left" w:pos="426"/>
        </w:tabs>
        <w:spacing w:after="0" w:line="240" w:lineRule="auto"/>
        <w:ind w:left="709" w:right="709" w:firstLine="0"/>
        <w:rPr>
          <w:rFonts w:ascii="Arial" w:hAnsi="Arial" w:cs="Arial"/>
          <w:color w:val="000000" w:themeColor="text1"/>
          <w:sz w:val="21"/>
          <w:szCs w:val="21"/>
        </w:rPr>
      </w:pPr>
      <w:r w:rsidRPr="000F72BF">
        <w:rPr>
          <w:rFonts w:ascii="Arial" w:hAnsi="Arial" w:cs="Arial"/>
          <w:color w:val="000000" w:themeColor="text1"/>
          <w:sz w:val="21"/>
          <w:szCs w:val="21"/>
        </w:rPr>
        <w:t xml:space="preserve">En el numeral 2.3 en su experiencia general dice: CONSTRUCCIÓN O MEJORAMIENTO O MANTENIMIENTO O REHABILITACIÓN O REPAVIMENTACIÓN O PAVIMENTACIÓN O CONSERVACIÓN EN </w:t>
      </w:r>
      <w:r w:rsidRPr="000F72BF">
        <w:rPr>
          <w:rFonts w:ascii="Arial" w:hAnsi="Arial" w:cs="Arial"/>
          <w:color w:val="000000" w:themeColor="text1"/>
          <w:sz w:val="21"/>
          <w:szCs w:val="21"/>
        </w:rPr>
        <w:lastRenderedPageBreak/>
        <w:t xml:space="preserve">PAVIMENTO ASFALTICO O CONCRETO HIDRÁULICO O PLACA HUELLA DE CARRETERAS PRIMARIAS O SECUNDARIAS O VÍAS TERCIARIAS O VIAS URBANAS O PISTAS DE AEROPUERTOS; </w:t>
      </w:r>
      <w:r w:rsidR="00BA380F" w:rsidRPr="000F72BF">
        <w:rPr>
          <w:rFonts w:ascii="Arial" w:hAnsi="Arial" w:cs="Arial"/>
          <w:color w:val="000000" w:themeColor="text1"/>
          <w:sz w:val="21"/>
          <w:szCs w:val="21"/>
        </w:rPr>
        <w:t>¿Entonces también serán validos los contratos que contengan esas actividades y se haya realizado la intervención en PAVIMENTO ASFALTICO O CONCRETO HIDRÁULICO O PLACA HUELLA?</w:t>
      </w:r>
      <w:r w:rsidRPr="000F72BF">
        <w:rPr>
          <w:rFonts w:ascii="Arial" w:hAnsi="Arial" w:cs="Arial"/>
          <w:color w:val="000000" w:themeColor="text1"/>
          <w:sz w:val="21"/>
          <w:szCs w:val="21"/>
        </w:rPr>
        <w:t xml:space="preserve"> O </w:t>
      </w:r>
      <w:r w:rsidR="003B7C56">
        <w:rPr>
          <w:rFonts w:ascii="Arial" w:hAnsi="Arial" w:cs="Arial"/>
          <w:color w:val="000000" w:themeColor="text1"/>
          <w:sz w:val="21"/>
          <w:szCs w:val="21"/>
        </w:rPr>
        <w:t>¿</w:t>
      </w:r>
      <w:r w:rsidRPr="000F72BF">
        <w:rPr>
          <w:rFonts w:ascii="Arial" w:hAnsi="Arial" w:cs="Arial"/>
          <w:color w:val="000000" w:themeColor="text1"/>
          <w:sz w:val="21"/>
          <w:szCs w:val="21"/>
        </w:rPr>
        <w:t>s</w:t>
      </w:r>
      <w:r w:rsidR="003B7C56">
        <w:rPr>
          <w:rFonts w:ascii="Arial" w:hAnsi="Arial" w:cs="Arial"/>
          <w:color w:val="000000" w:themeColor="text1"/>
          <w:sz w:val="21"/>
          <w:szCs w:val="21"/>
        </w:rPr>
        <w:t>olo</w:t>
      </w:r>
      <w:r w:rsidRPr="000F72BF">
        <w:rPr>
          <w:rFonts w:ascii="Arial" w:hAnsi="Arial" w:cs="Arial"/>
          <w:color w:val="000000" w:themeColor="text1"/>
          <w:sz w:val="21"/>
          <w:szCs w:val="21"/>
        </w:rPr>
        <w:t xml:space="preserve"> si acreditan la intervención en asfalto natural o </w:t>
      </w:r>
      <w:proofErr w:type="spellStart"/>
      <w:r w:rsidRPr="000F72BF">
        <w:rPr>
          <w:rFonts w:ascii="Arial" w:hAnsi="Arial" w:cs="Arial"/>
          <w:color w:val="000000" w:themeColor="text1"/>
          <w:sz w:val="21"/>
          <w:szCs w:val="21"/>
        </w:rPr>
        <w:t>asfaltita</w:t>
      </w:r>
      <w:proofErr w:type="spellEnd"/>
      <w:r w:rsidR="003B7C56">
        <w:rPr>
          <w:rFonts w:ascii="Arial" w:hAnsi="Arial" w:cs="Arial"/>
          <w:color w:val="000000" w:themeColor="text1"/>
          <w:sz w:val="21"/>
          <w:szCs w:val="21"/>
        </w:rPr>
        <w:t>?</w:t>
      </w:r>
      <w:r w:rsidRPr="000F72BF">
        <w:rPr>
          <w:rFonts w:ascii="Arial" w:hAnsi="Arial" w:cs="Arial"/>
          <w:color w:val="000000" w:themeColor="text1"/>
          <w:sz w:val="21"/>
          <w:szCs w:val="21"/>
        </w:rPr>
        <w:t xml:space="preserve"> </w:t>
      </w:r>
    </w:p>
    <w:p w14:paraId="7366C628" w14:textId="77777777" w:rsidR="00261ADD" w:rsidRPr="000F72BF" w:rsidRDefault="00261ADD" w:rsidP="000F72BF">
      <w:pPr>
        <w:tabs>
          <w:tab w:val="left" w:pos="426"/>
        </w:tabs>
        <w:spacing w:after="0" w:line="240" w:lineRule="auto"/>
        <w:ind w:left="709" w:right="709" w:firstLine="0"/>
        <w:rPr>
          <w:rFonts w:ascii="Arial" w:hAnsi="Arial" w:cs="Arial"/>
          <w:color w:val="000000" w:themeColor="text1"/>
          <w:sz w:val="21"/>
          <w:szCs w:val="21"/>
        </w:rPr>
      </w:pPr>
    </w:p>
    <w:p w14:paraId="2552B5B7" w14:textId="7DE1F4EC" w:rsidR="00261ADD" w:rsidRPr="000F72BF" w:rsidRDefault="00261ADD" w:rsidP="000F72BF">
      <w:pPr>
        <w:tabs>
          <w:tab w:val="left" w:pos="426"/>
        </w:tabs>
        <w:spacing w:after="0" w:line="240" w:lineRule="auto"/>
        <w:ind w:left="709" w:right="709" w:firstLine="0"/>
        <w:rPr>
          <w:rFonts w:ascii="Arial" w:hAnsi="Arial" w:cs="Arial"/>
          <w:color w:val="000000" w:themeColor="text1"/>
          <w:sz w:val="21"/>
          <w:szCs w:val="21"/>
        </w:rPr>
      </w:pPr>
      <w:r w:rsidRPr="000F72BF">
        <w:rPr>
          <w:rFonts w:ascii="Arial" w:hAnsi="Arial" w:cs="Arial"/>
          <w:color w:val="000000" w:themeColor="text1"/>
          <w:sz w:val="21"/>
          <w:szCs w:val="21"/>
        </w:rPr>
        <w:t xml:space="preserve">Para el numeral 2.3 en su experiencia general dice: CONSTRUCCIÓN O MEJORAMIENTO O MANTENIMIENTO O REHABILITACIÓN O REPAVIMENTACIÓN O PAVIMENTACIÓN O CONSERVACIÓN DE CARRETERAS PRIMARIAS O SECUNDARIAS O VÍAS TERCIARIAS O VIAS URBANAS O PISTAS DE AEROPUERTOS; no indica si serán </w:t>
      </w:r>
      <w:r w:rsidR="00D52E43" w:rsidRPr="000F72BF">
        <w:rPr>
          <w:rFonts w:ascii="Arial" w:hAnsi="Arial" w:cs="Arial"/>
          <w:color w:val="000000" w:themeColor="text1"/>
          <w:sz w:val="21"/>
          <w:szCs w:val="21"/>
        </w:rPr>
        <w:t>válidos</w:t>
      </w:r>
      <w:r w:rsidRPr="000F72BF">
        <w:rPr>
          <w:rFonts w:ascii="Arial" w:hAnsi="Arial" w:cs="Arial"/>
          <w:color w:val="000000" w:themeColor="text1"/>
          <w:sz w:val="21"/>
          <w:szCs w:val="21"/>
        </w:rPr>
        <w:t xml:space="preserve"> los contratos en pavimento asfaltico o concreto hidráulico o placa huellas, en este caso </w:t>
      </w:r>
      <w:r w:rsidR="00BD33E8">
        <w:rPr>
          <w:rFonts w:ascii="Arial" w:hAnsi="Arial" w:cs="Arial"/>
          <w:color w:val="000000" w:themeColor="text1"/>
          <w:sz w:val="21"/>
          <w:szCs w:val="21"/>
        </w:rPr>
        <w:t>¿</w:t>
      </w:r>
      <w:r w:rsidRPr="000F72BF">
        <w:rPr>
          <w:rFonts w:ascii="Arial" w:hAnsi="Arial" w:cs="Arial"/>
          <w:color w:val="000000" w:themeColor="text1"/>
          <w:sz w:val="21"/>
          <w:szCs w:val="21"/>
        </w:rPr>
        <w:t xml:space="preserve">solo serán </w:t>
      </w:r>
      <w:r w:rsidR="00D52E43" w:rsidRPr="000F72BF">
        <w:rPr>
          <w:rFonts w:ascii="Arial" w:hAnsi="Arial" w:cs="Arial"/>
          <w:color w:val="000000" w:themeColor="text1"/>
          <w:sz w:val="21"/>
          <w:szCs w:val="21"/>
        </w:rPr>
        <w:t>válidos</w:t>
      </w:r>
      <w:r w:rsidRPr="000F72BF">
        <w:rPr>
          <w:rFonts w:ascii="Arial" w:hAnsi="Arial" w:cs="Arial"/>
          <w:color w:val="000000" w:themeColor="text1"/>
          <w:sz w:val="21"/>
          <w:szCs w:val="21"/>
        </w:rPr>
        <w:t xml:space="preserve"> los contratos que acrediten intervención con asfalto natural o </w:t>
      </w:r>
      <w:proofErr w:type="spellStart"/>
      <w:r w:rsidRPr="000F72BF">
        <w:rPr>
          <w:rFonts w:ascii="Arial" w:hAnsi="Arial" w:cs="Arial"/>
          <w:color w:val="000000" w:themeColor="text1"/>
          <w:sz w:val="21"/>
          <w:szCs w:val="21"/>
        </w:rPr>
        <w:t>asfaltita</w:t>
      </w:r>
      <w:proofErr w:type="spellEnd"/>
      <w:r w:rsidRPr="000F72BF">
        <w:rPr>
          <w:rFonts w:ascii="Arial" w:hAnsi="Arial" w:cs="Arial"/>
          <w:color w:val="000000" w:themeColor="text1"/>
          <w:sz w:val="21"/>
          <w:szCs w:val="21"/>
        </w:rPr>
        <w:t xml:space="preserve">? </w:t>
      </w:r>
    </w:p>
    <w:p w14:paraId="5EE77E57" w14:textId="77777777" w:rsidR="00261ADD" w:rsidRPr="000F72BF" w:rsidRDefault="00261ADD" w:rsidP="000F72BF">
      <w:pPr>
        <w:tabs>
          <w:tab w:val="left" w:pos="426"/>
        </w:tabs>
        <w:spacing w:after="0" w:line="240" w:lineRule="auto"/>
        <w:ind w:left="709" w:right="709" w:firstLine="0"/>
        <w:rPr>
          <w:rFonts w:ascii="Arial" w:hAnsi="Arial" w:cs="Arial"/>
          <w:color w:val="000000" w:themeColor="text1"/>
          <w:sz w:val="21"/>
          <w:szCs w:val="21"/>
        </w:rPr>
      </w:pPr>
    </w:p>
    <w:p w14:paraId="17E3626B" w14:textId="29B503F6" w:rsidR="003C61FE" w:rsidRPr="000F72BF" w:rsidRDefault="007A160D" w:rsidP="000F72BF">
      <w:pPr>
        <w:tabs>
          <w:tab w:val="left" w:pos="426"/>
        </w:tabs>
        <w:spacing w:after="0" w:line="240" w:lineRule="auto"/>
        <w:ind w:left="709" w:right="709" w:firstLine="0"/>
        <w:rPr>
          <w:rFonts w:ascii="Arial" w:eastAsia="Calibri" w:hAnsi="Arial" w:cs="Arial"/>
          <w:color w:val="000000" w:themeColor="text1"/>
          <w:sz w:val="21"/>
          <w:szCs w:val="21"/>
          <w:lang w:eastAsia="es-ES_tradnl"/>
        </w:rPr>
      </w:pPr>
      <w:r>
        <w:rPr>
          <w:rFonts w:ascii="Arial" w:hAnsi="Arial" w:cs="Arial"/>
          <w:color w:val="000000" w:themeColor="text1"/>
          <w:sz w:val="21"/>
          <w:szCs w:val="21"/>
          <w:bdr w:val="none" w:sz="0" w:space="0" w:color="auto" w:frame="1"/>
          <w:lang w:val="es-MX" w:eastAsia="es-CO"/>
        </w:rPr>
        <w:t>¿</w:t>
      </w:r>
      <w:r w:rsidR="00261ADD" w:rsidRPr="000F72BF">
        <w:rPr>
          <w:rFonts w:ascii="Arial" w:hAnsi="Arial" w:cs="Arial"/>
          <w:color w:val="000000" w:themeColor="text1"/>
          <w:sz w:val="21"/>
          <w:szCs w:val="21"/>
        </w:rPr>
        <w:t>C</w:t>
      </w:r>
      <w:r>
        <w:rPr>
          <w:rFonts w:ascii="Arial" w:hAnsi="Arial" w:cs="Arial"/>
          <w:color w:val="000000" w:themeColor="text1"/>
          <w:sz w:val="21"/>
          <w:szCs w:val="21"/>
        </w:rPr>
        <w:t>ó</w:t>
      </w:r>
      <w:r w:rsidR="00261ADD" w:rsidRPr="000F72BF">
        <w:rPr>
          <w:rFonts w:ascii="Arial" w:hAnsi="Arial" w:cs="Arial"/>
          <w:color w:val="000000" w:themeColor="text1"/>
          <w:sz w:val="21"/>
          <w:szCs w:val="21"/>
        </w:rPr>
        <w:t xml:space="preserve">mo se acredita la intervención con asfalto natural o </w:t>
      </w:r>
      <w:proofErr w:type="spellStart"/>
      <w:r w:rsidR="00261ADD" w:rsidRPr="000F72BF">
        <w:rPr>
          <w:rFonts w:ascii="Arial" w:hAnsi="Arial" w:cs="Arial"/>
          <w:color w:val="000000" w:themeColor="text1"/>
          <w:sz w:val="21"/>
          <w:szCs w:val="21"/>
        </w:rPr>
        <w:t>asfaltita</w:t>
      </w:r>
      <w:proofErr w:type="spellEnd"/>
      <w:r w:rsidR="00261ADD" w:rsidRPr="000F72BF">
        <w:rPr>
          <w:rFonts w:ascii="Arial" w:hAnsi="Arial" w:cs="Arial"/>
          <w:color w:val="000000" w:themeColor="text1"/>
          <w:sz w:val="21"/>
          <w:szCs w:val="21"/>
        </w:rPr>
        <w:t xml:space="preserve">?, dentro de algún documento válido acorde a lo indicado en el numeral 3.5.5 ACREDITACIÓN DE LA EXPERIENCIA REQUERIDA y 3.5.6 DOCUMENTOS VÁLIDOS PARA LA ACREDITACIÓN DE LA EXPERIENCIA REQUERIDA del pliego de condiciones, </w:t>
      </w:r>
      <w:r w:rsidR="00821F04">
        <w:rPr>
          <w:rFonts w:ascii="Arial" w:hAnsi="Arial" w:cs="Arial"/>
          <w:color w:val="000000" w:themeColor="text1"/>
          <w:sz w:val="21"/>
          <w:szCs w:val="21"/>
        </w:rPr>
        <w:t>¿</w:t>
      </w:r>
      <w:r w:rsidR="00261ADD" w:rsidRPr="000F72BF">
        <w:rPr>
          <w:rFonts w:ascii="Arial" w:hAnsi="Arial" w:cs="Arial"/>
          <w:color w:val="000000" w:themeColor="text1"/>
          <w:sz w:val="21"/>
          <w:szCs w:val="21"/>
        </w:rPr>
        <w:t xml:space="preserve">debe decir textualmente asfalto natural o </w:t>
      </w:r>
      <w:proofErr w:type="spellStart"/>
      <w:r w:rsidR="00261ADD" w:rsidRPr="000F72BF">
        <w:rPr>
          <w:rFonts w:ascii="Arial" w:hAnsi="Arial" w:cs="Arial"/>
          <w:color w:val="000000" w:themeColor="text1"/>
          <w:sz w:val="21"/>
          <w:szCs w:val="21"/>
        </w:rPr>
        <w:t>asfaltita</w:t>
      </w:r>
      <w:proofErr w:type="spellEnd"/>
      <w:r w:rsidR="00261ADD" w:rsidRPr="000F72BF">
        <w:rPr>
          <w:rFonts w:ascii="Arial" w:hAnsi="Arial" w:cs="Arial"/>
          <w:color w:val="000000" w:themeColor="text1"/>
          <w:sz w:val="21"/>
          <w:szCs w:val="21"/>
        </w:rPr>
        <w:t xml:space="preserve">? O </w:t>
      </w:r>
      <w:r w:rsidR="00F25813">
        <w:rPr>
          <w:rFonts w:ascii="Arial" w:hAnsi="Arial" w:cs="Arial"/>
          <w:color w:val="000000" w:themeColor="text1"/>
          <w:sz w:val="21"/>
          <w:szCs w:val="21"/>
        </w:rPr>
        <w:t>¿</w:t>
      </w:r>
      <w:r w:rsidR="00261ADD" w:rsidRPr="000F72BF">
        <w:rPr>
          <w:rFonts w:ascii="Arial" w:hAnsi="Arial" w:cs="Arial"/>
          <w:color w:val="000000" w:themeColor="text1"/>
          <w:sz w:val="21"/>
          <w:szCs w:val="21"/>
        </w:rPr>
        <w:t xml:space="preserve">si al haber realizado actividades como imprimación o mezcla densa en caliente será válido? </w:t>
      </w:r>
    </w:p>
    <w:bookmarkEnd w:id="3"/>
    <w:p w14:paraId="03F04EEE" w14:textId="77777777" w:rsidR="008950F0" w:rsidRPr="000F72BF" w:rsidRDefault="008950F0" w:rsidP="000F72BF">
      <w:pPr>
        <w:tabs>
          <w:tab w:val="left" w:pos="426"/>
        </w:tabs>
        <w:spacing w:after="0" w:line="240" w:lineRule="auto"/>
        <w:ind w:right="758" w:firstLine="0"/>
        <w:rPr>
          <w:rFonts w:ascii="Arial" w:eastAsia="Calibri" w:hAnsi="Arial" w:cs="Arial"/>
          <w:color w:val="000000" w:themeColor="text1"/>
          <w:sz w:val="21"/>
          <w:szCs w:val="21"/>
          <w:lang w:eastAsia="es-ES_tradnl"/>
        </w:rPr>
      </w:pPr>
    </w:p>
    <w:bookmarkEnd w:id="4"/>
    <w:p w14:paraId="3CEA8D8D" w14:textId="77777777" w:rsidR="008950F0" w:rsidRPr="00027248" w:rsidRDefault="003C61FE" w:rsidP="008950F0">
      <w:pPr>
        <w:numPr>
          <w:ilvl w:val="0"/>
          <w:numId w:val="1"/>
        </w:numPr>
        <w:tabs>
          <w:tab w:val="left" w:pos="426"/>
        </w:tabs>
        <w:spacing w:before="240" w:after="0"/>
        <w:ind w:left="284" w:hanging="284"/>
        <w:contextualSpacing/>
        <w:jc w:val="left"/>
        <w:rPr>
          <w:rFonts w:ascii="Arial" w:eastAsia="Calibri" w:hAnsi="Arial" w:cs="Arial"/>
          <w:b/>
          <w:color w:val="000000" w:themeColor="text1"/>
          <w:lang w:val="es-MX"/>
        </w:rPr>
      </w:pPr>
      <w:r w:rsidRPr="00027248">
        <w:rPr>
          <w:rFonts w:ascii="Arial" w:eastAsia="Calibri" w:hAnsi="Arial" w:cs="Arial"/>
          <w:b/>
          <w:color w:val="000000" w:themeColor="text1"/>
          <w:lang w:val="es-MX"/>
        </w:rPr>
        <w:t>Consideraciones</w:t>
      </w:r>
    </w:p>
    <w:p w14:paraId="00AA2277" w14:textId="77777777" w:rsidR="008950F0" w:rsidRPr="00027248" w:rsidRDefault="008950F0" w:rsidP="008950F0">
      <w:pPr>
        <w:tabs>
          <w:tab w:val="left" w:pos="426"/>
        </w:tabs>
        <w:spacing w:before="240" w:after="0"/>
        <w:ind w:firstLine="0"/>
        <w:contextualSpacing/>
        <w:rPr>
          <w:rFonts w:ascii="Arial" w:eastAsia="Calibri" w:hAnsi="Arial" w:cs="Arial"/>
          <w:b/>
          <w:color w:val="000000" w:themeColor="text1"/>
          <w:lang w:val="es-MX"/>
        </w:rPr>
      </w:pPr>
    </w:p>
    <w:p w14:paraId="7E03A24B" w14:textId="17F0C6BA" w:rsidR="008950F0" w:rsidRPr="00027248" w:rsidRDefault="008950F0" w:rsidP="008950F0">
      <w:pPr>
        <w:tabs>
          <w:tab w:val="left" w:pos="426"/>
        </w:tabs>
        <w:spacing w:before="240" w:after="0"/>
        <w:ind w:firstLine="0"/>
        <w:contextualSpacing/>
        <w:rPr>
          <w:rFonts w:ascii="Arial" w:eastAsia="Calibri" w:hAnsi="Arial" w:cs="Arial"/>
          <w:b/>
          <w:color w:val="000000" w:themeColor="text1"/>
          <w:lang w:val="es-MX"/>
        </w:rPr>
      </w:pPr>
      <w:bookmarkStart w:id="5" w:name="_Hlk91506531"/>
      <w:r w:rsidRPr="00027248">
        <w:rPr>
          <w:rFonts w:ascii="Arial" w:eastAsia="Calibri" w:hAnsi="Arial" w:cs="Arial"/>
          <w:color w:val="000000" w:themeColor="text1"/>
        </w:rPr>
        <w:t>Para responder a sus interrogantes, se estudiarán los siguientes temas: i) la</w:t>
      </w:r>
      <w:r w:rsidR="008B3460" w:rsidRPr="00027248">
        <w:rPr>
          <w:rFonts w:ascii="Arial" w:eastAsia="Calibri" w:hAnsi="Arial" w:cs="Arial"/>
          <w:color w:val="000000" w:themeColor="text1"/>
        </w:rPr>
        <w:t xml:space="preserve"> expedición de los documentos tipo de licitación de obra pública de infraestructura de transporte, y </w:t>
      </w:r>
      <w:proofErr w:type="spellStart"/>
      <w:r w:rsidR="008B3460" w:rsidRPr="00027248">
        <w:rPr>
          <w:rFonts w:ascii="Arial" w:eastAsia="Calibri" w:hAnsi="Arial" w:cs="Arial"/>
          <w:color w:val="000000" w:themeColor="text1"/>
        </w:rPr>
        <w:t>ii</w:t>
      </w:r>
      <w:proofErr w:type="spellEnd"/>
      <w:r w:rsidR="008B3460" w:rsidRPr="00027248">
        <w:rPr>
          <w:rFonts w:ascii="Arial" w:eastAsia="Calibri" w:hAnsi="Arial" w:cs="Arial"/>
          <w:color w:val="000000" w:themeColor="text1"/>
        </w:rPr>
        <w:t>)</w:t>
      </w:r>
      <w:r w:rsidR="002120CB" w:rsidRPr="00027248">
        <w:rPr>
          <w:rFonts w:ascii="Arial" w:eastAsia="Calibri" w:hAnsi="Arial" w:cs="Arial"/>
          <w:color w:val="000000" w:themeColor="text1"/>
        </w:rPr>
        <w:t xml:space="preserve"> la aplicación de los documentos tipo de infraestructura de transporte a partir de la Matriz 1 – Experiencia.</w:t>
      </w:r>
      <w:r w:rsidRPr="00027248">
        <w:rPr>
          <w:rFonts w:ascii="Arial" w:eastAsia="Calibri" w:hAnsi="Arial" w:cs="Arial"/>
          <w:color w:val="000000" w:themeColor="text1"/>
        </w:rPr>
        <w:t xml:space="preserve"> </w:t>
      </w:r>
    </w:p>
    <w:p w14:paraId="6A79EEFD" w14:textId="343E2172" w:rsidR="003C61FE" w:rsidRPr="00027248" w:rsidRDefault="003C61FE" w:rsidP="008950F0">
      <w:pPr>
        <w:spacing w:before="120" w:after="0"/>
        <w:rPr>
          <w:rFonts w:ascii="Arial" w:hAnsi="Arial" w:cs="Arial"/>
          <w:color w:val="000000" w:themeColor="text1"/>
        </w:rPr>
      </w:pPr>
      <w:r w:rsidRPr="00027248">
        <w:rPr>
          <w:rFonts w:ascii="Arial" w:hAnsi="Arial" w:cs="Arial"/>
          <w:color w:val="000000" w:themeColor="text1"/>
          <w:lang w:val="es-MX"/>
        </w:rPr>
        <w:t xml:space="preserve">La Agencia Nacional de Contratación Pública </w:t>
      </w:r>
      <w:r w:rsidRPr="00027248">
        <w:rPr>
          <w:rFonts w:ascii="Arial" w:eastAsia="Calibri" w:hAnsi="Arial" w:cs="Arial"/>
          <w:color w:val="000000" w:themeColor="text1"/>
          <w:lang w:val="es-MX"/>
        </w:rPr>
        <w:t>–</w:t>
      </w:r>
      <w:r w:rsidRPr="00027248">
        <w:rPr>
          <w:rFonts w:ascii="Arial" w:hAnsi="Arial" w:cs="Arial"/>
          <w:color w:val="000000" w:themeColor="text1"/>
          <w:lang w:val="es-MX"/>
        </w:rPr>
        <w:t xml:space="preserve"> Colombia Compra Eficiente se ha pronunciado sobre la forma de establecer y acreditar la experiencia exigible en procesos de contratación adelantados con documentos tipo, en los Conceptos C-056 del 8 de enero de 2020, C-069 del 24 de enero de 2020, C-097 del 5 de febrero de 2020, C-198 del 17 de abril de 2020, C</w:t>
      </w:r>
      <w:r w:rsidR="009B0048" w:rsidRPr="00027248">
        <w:rPr>
          <w:rFonts w:ascii="Arial" w:hAnsi="Arial" w:cs="Arial"/>
          <w:color w:val="000000" w:themeColor="text1"/>
          <w:lang w:val="es-MX"/>
        </w:rPr>
        <w:t>-</w:t>
      </w:r>
      <w:r w:rsidRPr="00027248">
        <w:rPr>
          <w:rFonts w:ascii="Arial" w:hAnsi="Arial" w:cs="Arial"/>
          <w:color w:val="000000" w:themeColor="text1"/>
          <w:lang w:val="es-MX"/>
        </w:rPr>
        <w:t xml:space="preserve">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C-698 del 19 de noviembre de 2020, C-713 del 2 de diciembre de 2020, </w:t>
      </w:r>
      <w:r w:rsidR="00316546" w:rsidRPr="00027248">
        <w:rPr>
          <w:rFonts w:ascii="Arial" w:hAnsi="Arial" w:cs="Arial"/>
          <w:color w:val="000000" w:themeColor="text1"/>
          <w:lang w:val="es-MX"/>
        </w:rPr>
        <w:t>C</w:t>
      </w:r>
      <w:r w:rsidR="002204E5" w:rsidRPr="00027248">
        <w:rPr>
          <w:rFonts w:ascii="Arial" w:hAnsi="Arial" w:cs="Arial"/>
          <w:color w:val="000000" w:themeColor="text1"/>
          <w:lang w:val="es-MX"/>
        </w:rPr>
        <w:t xml:space="preserve">-076 del 17 de marzo de 2021, </w:t>
      </w:r>
      <w:r w:rsidRPr="00027248">
        <w:rPr>
          <w:rFonts w:ascii="Arial" w:hAnsi="Arial" w:cs="Arial"/>
          <w:color w:val="000000" w:themeColor="text1"/>
          <w:lang w:val="es-MX"/>
        </w:rPr>
        <w:t xml:space="preserve">C-105 del 26 de marzo de 2021, </w:t>
      </w:r>
      <w:r w:rsidRPr="00027248">
        <w:rPr>
          <w:rFonts w:ascii="Arial" w:hAnsi="Arial" w:cs="Arial"/>
          <w:color w:val="000000" w:themeColor="text1"/>
          <w:lang w:val="es-MX"/>
        </w:rPr>
        <w:lastRenderedPageBreak/>
        <w:t>C-152 del 12 de abril de 2021</w:t>
      </w:r>
      <w:r w:rsidR="00EB61DA" w:rsidRPr="00027248">
        <w:rPr>
          <w:rFonts w:ascii="Arial" w:hAnsi="Arial" w:cs="Arial"/>
          <w:color w:val="000000" w:themeColor="text1"/>
          <w:lang w:val="es-MX"/>
        </w:rPr>
        <w:t xml:space="preserve">, </w:t>
      </w:r>
      <w:r w:rsidR="00430BFF" w:rsidRPr="00027248">
        <w:rPr>
          <w:rFonts w:ascii="Arial" w:hAnsi="Arial" w:cs="Arial"/>
          <w:color w:val="000000" w:themeColor="text1"/>
          <w:lang w:val="es-MX"/>
        </w:rPr>
        <w:t>C</w:t>
      </w:r>
      <w:r w:rsidR="002204E5" w:rsidRPr="00027248">
        <w:rPr>
          <w:rFonts w:ascii="Arial" w:hAnsi="Arial" w:cs="Arial"/>
          <w:color w:val="000000" w:themeColor="text1"/>
          <w:lang w:val="es-MX"/>
        </w:rPr>
        <w:t>-</w:t>
      </w:r>
      <w:r w:rsidR="00430BFF" w:rsidRPr="00027248">
        <w:rPr>
          <w:rFonts w:ascii="Arial" w:hAnsi="Arial" w:cs="Arial"/>
          <w:color w:val="000000" w:themeColor="text1"/>
          <w:lang w:val="es-MX"/>
        </w:rPr>
        <w:t xml:space="preserve">171 del 20 de abril de 2021, </w:t>
      </w:r>
      <w:r w:rsidR="00EB61DA" w:rsidRPr="00027248">
        <w:rPr>
          <w:rFonts w:ascii="Arial" w:hAnsi="Arial" w:cs="Arial"/>
          <w:color w:val="000000" w:themeColor="text1"/>
          <w:lang w:val="es-MX"/>
        </w:rPr>
        <w:t>C</w:t>
      </w:r>
      <w:r w:rsidR="002204E5" w:rsidRPr="00027248">
        <w:rPr>
          <w:rFonts w:ascii="Arial" w:hAnsi="Arial" w:cs="Arial"/>
          <w:color w:val="000000" w:themeColor="text1"/>
          <w:lang w:val="es-MX"/>
        </w:rPr>
        <w:t>-</w:t>
      </w:r>
      <w:r w:rsidR="00EB61DA" w:rsidRPr="00027248">
        <w:rPr>
          <w:rFonts w:ascii="Arial" w:hAnsi="Arial" w:cs="Arial"/>
          <w:color w:val="000000" w:themeColor="text1"/>
          <w:lang w:val="es-MX"/>
        </w:rPr>
        <w:t>279 del 25 de mayo de 2021</w:t>
      </w:r>
      <w:r w:rsidR="00AC0C92" w:rsidRPr="00027248">
        <w:rPr>
          <w:rFonts w:ascii="Arial" w:hAnsi="Arial" w:cs="Arial"/>
          <w:color w:val="000000" w:themeColor="text1"/>
          <w:lang w:val="es-MX"/>
        </w:rPr>
        <w:t>, 267 del 2 de junio de 2021</w:t>
      </w:r>
      <w:r w:rsidRPr="00027248">
        <w:rPr>
          <w:rFonts w:ascii="Arial" w:hAnsi="Arial" w:cs="Arial"/>
          <w:color w:val="000000" w:themeColor="text1"/>
          <w:lang w:val="es-MX"/>
        </w:rPr>
        <w:t xml:space="preserve"> y C-361 del 10 de agosto de 2021. En lo pertinente, la</w:t>
      </w:r>
      <w:r w:rsidR="001A04C3" w:rsidRPr="00027248">
        <w:rPr>
          <w:rFonts w:ascii="Arial" w:hAnsi="Arial" w:cs="Arial"/>
          <w:color w:val="000000" w:themeColor="text1"/>
          <w:lang w:val="es-MX"/>
        </w:rPr>
        <w:t>s</w:t>
      </w:r>
      <w:r w:rsidRPr="00027248">
        <w:rPr>
          <w:rFonts w:ascii="Arial" w:hAnsi="Arial" w:cs="Arial"/>
          <w:color w:val="000000" w:themeColor="text1"/>
          <w:lang w:val="es-MX"/>
        </w:rPr>
        <w:t xml:space="preserve"> tesis expuesta</w:t>
      </w:r>
      <w:r w:rsidR="001A04C3" w:rsidRPr="00027248">
        <w:rPr>
          <w:rFonts w:ascii="Arial" w:hAnsi="Arial" w:cs="Arial"/>
          <w:color w:val="000000" w:themeColor="text1"/>
          <w:lang w:val="es-MX"/>
        </w:rPr>
        <w:t>s</w:t>
      </w:r>
      <w:r w:rsidRPr="00027248">
        <w:rPr>
          <w:rFonts w:ascii="Arial" w:hAnsi="Arial" w:cs="Arial"/>
          <w:color w:val="000000" w:themeColor="text1"/>
          <w:lang w:val="es-MX"/>
        </w:rPr>
        <w:t xml:space="preserve"> en estos conceptos se reitera</w:t>
      </w:r>
      <w:r w:rsidR="00CC7382" w:rsidRPr="00027248">
        <w:rPr>
          <w:rFonts w:ascii="Arial" w:hAnsi="Arial" w:cs="Arial"/>
          <w:color w:val="000000" w:themeColor="text1"/>
          <w:lang w:val="es-MX"/>
        </w:rPr>
        <w:t>n y complementan</w:t>
      </w:r>
      <w:r w:rsidRPr="00027248">
        <w:rPr>
          <w:rFonts w:ascii="Arial" w:hAnsi="Arial" w:cs="Arial"/>
          <w:color w:val="000000" w:themeColor="text1"/>
          <w:lang w:val="es-MX"/>
        </w:rPr>
        <w:t xml:space="preserve"> a continuación</w:t>
      </w:r>
      <w:r w:rsidR="003D521C" w:rsidRPr="00027248">
        <w:rPr>
          <w:rFonts w:ascii="Arial" w:hAnsi="Arial" w:cs="Arial"/>
          <w:color w:val="000000" w:themeColor="text1"/>
          <w:lang w:val="es-MX"/>
        </w:rPr>
        <w:t>.</w:t>
      </w:r>
    </w:p>
    <w:p w14:paraId="0EFF61C4" w14:textId="77777777" w:rsidR="003D521C" w:rsidRPr="00027248" w:rsidRDefault="003D521C" w:rsidP="003D521C">
      <w:pPr>
        <w:spacing w:after="0"/>
        <w:ind w:firstLine="0"/>
        <w:rPr>
          <w:rFonts w:ascii="Arial" w:hAnsi="Arial" w:cs="Arial"/>
          <w:color w:val="000000" w:themeColor="text1"/>
          <w:lang w:val="es-MX"/>
        </w:rPr>
      </w:pPr>
    </w:p>
    <w:p w14:paraId="03E1B8B4" w14:textId="33C1FD6E" w:rsidR="00CB242A" w:rsidRPr="00027248" w:rsidRDefault="00D6444C" w:rsidP="003D521C">
      <w:pPr>
        <w:spacing w:after="0"/>
        <w:ind w:firstLine="0"/>
        <w:rPr>
          <w:rFonts w:ascii="Arial" w:hAnsi="Arial" w:cs="Arial"/>
          <w:b/>
          <w:bCs/>
          <w:color w:val="000000" w:themeColor="text1"/>
          <w:lang w:val="es-MX"/>
        </w:rPr>
      </w:pPr>
      <w:r w:rsidRPr="00027248">
        <w:rPr>
          <w:rFonts w:ascii="Arial" w:hAnsi="Arial" w:cs="Arial"/>
          <w:b/>
          <w:bCs/>
          <w:color w:val="000000" w:themeColor="text1"/>
          <w:lang w:val="es-MX"/>
        </w:rPr>
        <w:t xml:space="preserve">2.1. </w:t>
      </w:r>
      <w:r w:rsidR="00BE5914" w:rsidRPr="00027248">
        <w:rPr>
          <w:rFonts w:ascii="Arial" w:hAnsi="Arial" w:cs="Arial"/>
          <w:b/>
          <w:bCs/>
          <w:color w:val="000000" w:themeColor="text1"/>
          <w:lang w:val="es-MX"/>
        </w:rPr>
        <w:t>Expedición de los</w:t>
      </w:r>
      <w:r w:rsidRPr="00027248">
        <w:rPr>
          <w:rFonts w:ascii="Arial" w:hAnsi="Arial" w:cs="Arial"/>
          <w:b/>
          <w:bCs/>
          <w:color w:val="000000" w:themeColor="text1"/>
          <w:lang w:val="es-MX"/>
        </w:rPr>
        <w:t xml:space="preserve"> documentos tipo de licitación de obra pública de infraestructura de transporte</w:t>
      </w:r>
    </w:p>
    <w:p w14:paraId="34243848" w14:textId="77777777" w:rsidR="003D521C" w:rsidRPr="00027248" w:rsidRDefault="003D521C" w:rsidP="003D521C">
      <w:pPr>
        <w:spacing w:after="0"/>
        <w:ind w:firstLine="0"/>
        <w:rPr>
          <w:rFonts w:ascii="Arial" w:hAnsi="Arial" w:cs="Arial"/>
          <w:b/>
          <w:bCs/>
          <w:color w:val="000000" w:themeColor="text1"/>
          <w:lang w:val="es-MX"/>
        </w:rPr>
      </w:pPr>
    </w:p>
    <w:p w14:paraId="62D23D1F" w14:textId="77777777" w:rsidR="003C61FE" w:rsidRPr="00027248" w:rsidRDefault="003C61FE" w:rsidP="003D521C">
      <w:pPr>
        <w:shd w:val="clear" w:color="auto" w:fill="FFFFFF"/>
        <w:spacing w:after="0"/>
        <w:ind w:firstLine="0"/>
        <w:rPr>
          <w:rFonts w:ascii="Arial" w:hAnsi="Arial" w:cs="Arial"/>
          <w:color w:val="000000" w:themeColor="text1"/>
          <w:bdr w:val="none" w:sz="0" w:space="0" w:color="auto" w:frame="1"/>
          <w:lang w:val="es-MX" w:eastAsia="es-CO"/>
        </w:rPr>
      </w:pPr>
      <w:r w:rsidRPr="00027248">
        <w:rPr>
          <w:rFonts w:ascii="Arial" w:hAnsi="Arial" w:cs="Arial"/>
          <w:color w:val="000000" w:themeColor="text1"/>
          <w:bdr w:val="none" w:sz="0" w:space="0" w:color="auto" w:frame="1"/>
          <w:lang w:val="es-MX" w:eastAsia="es-CO"/>
        </w:rPr>
        <w:t>Los pliegos tipo surgen en el 2007 cuando el legislador facultó al Gobierno Nacional para adoptarlos en la compra o suministro de bienes de características técnicas uniformes</w:t>
      </w:r>
      <w:r w:rsidRPr="00027248">
        <w:rPr>
          <w:rFonts w:ascii="Arial" w:hAnsi="Arial" w:cs="Arial"/>
          <w:color w:val="000000" w:themeColor="text1"/>
          <w:bdr w:val="none" w:sz="0" w:space="0" w:color="auto" w:frame="1"/>
          <w:vertAlign w:val="superscript"/>
          <w:lang w:val="es-MX" w:eastAsia="es-CO"/>
        </w:rPr>
        <w:footnoteReference w:id="1"/>
      </w:r>
      <w:r w:rsidRPr="00027248">
        <w:rPr>
          <w:rFonts w:ascii="Arial" w:hAnsi="Arial" w:cs="Arial"/>
          <w:color w:val="000000" w:themeColor="text1"/>
          <w:bdr w:val="none" w:sz="0" w:space="0" w:color="auto" w:frame="1"/>
          <w:lang w:val="es-MX" w:eastAsia="es-CO"/>
        </w:rPr>
        <w:t>. La orientación inicial del proyecto que se convirtió en la Ley 1150 de 2007 era facultar al Gobierno Nacional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r w:rsidRPr="00027248">
        <w:rPr>
          <w:rFonts w:ascii="Arial" w:hAnsi="Arial" w:cs="Arial"/>
          <w:color w:val="000000" w:themeColor="text1"/>
          <w:bdr w:val="none" w:sz="0" w:space="0" w:color="auto" w:frame="1"/>
          <w:vertAlign w:val="superscript"/>
          <w:lang w:val="es-MX" w:eastAsia="es-CO"/>
        </w:rPr>
        <w:footnoteReference w:id="2"/>
      </w:r>
      <w:r w:rsidRPr="00027248">
        <w:rPr>
          <w:rFonts w:ascii="Arial" w:hAnsi="Arial" w:cs="Arial"/>
          <w:color w:val="000000" w:themeColor="text1"/>
          <w:bdr w:val="none" w:sz="0" w:space="0" w:color="auto" w:frame="1"/>
          <w:lang w:val="es-MX" w:eastAsia="es-CO"/>
        </w:rPr>
        <w:t>. </w:t>
      </w:r>
    </w:p>
    <w:p w14:paraId="5A2741B4" w14:textId="3D6E2A8D" w:rsidR="003C61FE" w:rsidRPr="00027248" w:rsidRDefault="003C61FE" w:rsidP="000F72BF">
      <w:pPr>
        <w:shd w:val="clear" w:color="auto" w:fill="FFFFFF"/>
        <w:spacing w:before="120" w:after="0"/>
        <w:ind w:firstLine="708"/>
        <w:rPr>
          <w:rFonts w:ascii="Arial" w:hAnsi="Arial" w:cs="Arial"/>
          <w:color w:val="000000" w:themeColor="text1"/>
          <w:bdr w:val="none" w:sz="0" w:space="0" w:color="auto" w:frame="1"/>
          <w:lang w:val="es-MX" w:eastAsia="es-CO"/>
        </w:rPr>
      </w:pPr>
      <w:r w:rsidRPr="00027248">
        <w:rPr>
          <w:rFonts w:ascii="Arial" w:hAnsi="Arial" w:cs="Arial"/>
          <w:color w:val="000000" w:themeColor="text1"/>
          <w:bdr w:val="none" w:sz="0" w:space="0" w:color="auto" w:frame="1"/>
          <w:lang w:val="es-MX" w:eastAsia="es-CO"/>
        </w:rPr>
        <w:t>La intención era agilizar y dar mayor transparencia a los procedimientos de selección, así como evitar el direccionamiento, razón por la cual –conforme a lo explicado en la exposición de motivos– «[…] se asigna al Gobierno Nacional la facultad de estandarizar los pliegos de condiciones y términos de referencia de los contratos, medida que redundará en la agilidad y claridad de los procedimientos»</w:t>
      </w:r>
      <w:r w:rsidRPr="00027248">
        <w:rPr>
          <w:rFonts w:ascii="Arial" w:hAnsi="Arial" w:cs="Arial"/>
          <w:color w:val="000000" w:themeColor="text1"/>
          <w:bdr w:val="none" w:sz="0" w:space="0" w:color="auto" w:frame="1"/>
          <w:vertAlign w:val="superscript"/>
          <w:lang w:val="es-MX" w:eastAsia="es-CO"/>
        </w:rPr>
        <w:footnoteReference w:id="3"/>
      </w:r>
      <w:r w:rsidRPr="00027248">
        <w:rPr>
          <w:rFonts w:ascii="Arial" w:hAnsi="Arial" w:cs="Arial"/>
          <w:color w:val="000000" w:themeColor="text1"/>
          <w:bdr w:val="none" w:sz="0" w:space="0" w:color="auto" w:frame="1"/>
          <w:lang w:val="es-MX" w:eastAsia="es-CO"/>
        </w:rPr>
        <w:t>. Sin embargo, en el texto aprobado, los pliegos tipo se limitaron a la adquisición o suministro de bienes de características técnicas uniformes</w:t>
      </w:r>
      <w:r w:rsidRPr="00027248">
        <w:rPr>
          <w:rFonts w:ascii="Arial" w:hAnsi="Arial" w:cs="Arial"/>
          <w:color w:val="000000" w:themeColor="text1"/>
          <w:bdr w:val="none" w:sz="0" w:space="0" w:color="auto" w:frame="1"/>
          <w:vertAlign w:val="superscript"/>
          <w:lang w:val="es-MX" w:eastAsia="es-CO"/>
        </w:rPr>
        <w:footnoteReference w:id="4"/>
      </w:r>
      <w:r w:rsidRPr="00027248">
        <w:rPr>
          <w:rFonts w:ascii="Arial" w:hAnsi="Arial" w:cs="Arial"/>
          <w:color w:val="000000" w:themeColor="text1"/>
          <w:bdr w:val="none" w:sz="0" w:space="0" w:color="auto" w:frame="1"/>
          <w:lang w:val="es-MX" w:eastAsia="es-CO"/>
        </w:rPr>
        <w:t>. Posteriormente, el artículo 2, parágrafo 7º, de la Ley 1150 de 2007, adicionado por el artículo 4 de la Ley 1882 de 2018, estableció la obligatoriedad de la adopción de documentos tipo para algunos contratos, en los siguientes términos: </w:t>
      </w:r>
    </w:p>
    <w:p w14:paraId="2F10757A" w14:textId="77777777" w:rsidR="003C61FE" w:rsidRPr="00027248" w:rsidRDefault="003C61FE" w:rsidP="003C61FE">
      <w:pPr>
        <w:shd w:val="clear" w:color="auto" w:fill="FFFFFF"/>
        <w:spacing w:after="0"/>
        <w:rPr>
          <w:rFonts w:ascii="Arial" w:hAnsi="Arial" w:cs="Arial"/>
          <w:color w:val="000000" w:themeColor="text1"/>
          <w:lang w:val="es-MX" w:eastAsia="es-CO"/>
        </w:rPr>
      </w:pPr>
    </w:p>
    <w:p w14:paraId="2577900E" w14:textId="77777777" w:rsidR="003C61FE" w:rsidRPr="00027248" w:rsidRDefault="003C61FE" w:rsidP="003C61FE">
      <w:pPr>
        <w:shd w:val="clear" w:color="auto" w:fill="FFFFFF"/>
        <w:spacing w:after="0" w:line="240" w:lineRule="auto"/>
        <w:ind w:left="709" w:right="709" w:firstLine="0"/>
        <w:rPr>
          <w:rFonts w:ascii="Arial" w:hAnsi="Arial" w:cs="Arial"/>
          <w:color w:val="000000" w:themeColor="text1"/>
          <w:sz w:val="21"/>
          <w:szCs w:val="21"/>
          <w:bdr w:val="none" w:sz="0" w:space="0" w:color="auto" w:frame="1"/>
          <w:lang w:val="es-MX" w:eastAsia="es-CO"/>
        </w:rPr>
      </w:pPr>
      <w:r w:rsidRPr="00027248">
        <w:rPr>
          <w:rFonts w:ascii="Arial" w:hAnsi="Arial" w:cs="Arial"/>
          <w:color w:val="000000" w:themeColor="text1"/>
          <w:sz w:val="21"/>
          <w:szCs w:val="21"/>
          <w:bdr w:val="none" w:sz="0" w:space="0" w:color="auto" w:frame="1"/>
          <w:lang w:val="es-MX" w:eastAsia="es-CO"/>
        </w:rPr>
        <w:t xml:space="preserve">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w:t>
      </w:r>
      <w:r w:rsidRPr="00027248">
        <w:rPr>
          <w:rFonts w:ascii="Arial" w:hAnsi="Arial" w:cs="Arial"/>
          <w:color w:val="000000" w:themeColor="text1"/>
          <w:sz w:val="21"/>
          <w:szCs w:val="21"/>
          <w:bdr w:val="none" w:sz="0" w:space="0" w:color="auto" w:frame="1"/>
          <w:lang w:val="es-MX" w:eastAsia="es-CO"/>
        </w:rPr>
        <w:lastRenderedPageBreak/>
        <w:t>utilizados por todas las entidades sometidas al Estatuto General de la Contratación de la Administración Pública en los procesos de selección que adelanten. </w:t>
      </w:r>
      <w:r w:rsidRPr="00027248">
        <w:rPr>
          <w:rFonts w:ascii="Arial" w:hAnsi="Arial" w:cs="Arial"/>
          <w:i/>
          <w:iCs/>
          <w:color w:val="000000" w:themeColor="text1"/>
          <w:sz w:val="21"/>
          <w:szCs w:val="21"/>
          <w:bdr w:val="none" w:sz="0" w:space="0" w:color="auto" w:frame="1"/>
          <w:lang w:val="es-MX" w:eastAsia="es-CO"/>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sidRPr="00027248">
        <w:rPr>
          <w:rFonts w:ascii="Arial" w:hAnsi="Arial" w:cs="Arial"/>
          <w:color w:val="000000" w:themeColor="text1"/>
          <w:sz w:val="21"/>
          <w:szCs w:val="21"/>
          <w:bdr w:val="none" w:sz="0" w:space="0" w:color="auto" w:frame="1"/>
          <w:lang w:val="es-MX" w:eastAsia="es-CO"/>
        </w:rPr>
        <w:t> […] </w:t>
      </w:r>
      <w:r w:rsidRPr="00027248">
        <w:rPr>
          <w:rFonts w:ascii="Arial" w:hAnsi="Arial" w:cs="Arial"/>
          <w:i/>
          <w:iCs/>
          <w:color w:val="000000" w:themeColor="text1"/>
          <w:sz w:val="21"/>
          <w:szCs w:val="21"/>
          <w:bdr w:val="none" w:sz="0" w:space="0" w:color="auto" w:frame="1"/>
          <w:lang w:val="es-MX" w:eastAsia="es-CO"/>
        </w:rPr>
        <w:t>teniendo en cuenta la naturaleza y cuantía de los contratos</w:t>
      </w:r>
      <w:r w:rsidRPr="00027248">
        <w:rPr>
          <w:rFonts w:ascii="Arial" w:hAnsi="Arial" w:cs="Arial"/>
          <w:color w:val="000000" w:themeColor="text1"/>
          <w:sz w:val="21"/>
          <w:szCs w:val="21"/>
          <w:bdr w:val="none" w:sz="0" w:space="0" w:color="auto" w:frame="1"/>
          <w:lang w:val="es-MX" w:eastAsia="es-CO"/>
        </w:rPr>
        <w:t> […]. (Énfasis fuera de texto) </w:t>
      </w:r>
    </w:p>
    <w:p w14:paraId="76DE2E8B" w14:textId="77777777" w:rsidR="003C61FE" w:rsidRPr="00027248" w:rsidRDefault="003C61FE" w:rsidP="003C61FE">
      <w:pPr>
        <w:shd w:val="clear" w:color="auto" w:fill="FFFFFF"/>
        <w:spacing w:after="0"/>
        <w:ind w:left="709" w:right="709" w:firstLine="0"/>
        <w:rPr>
          <w:rFonts w:ascii="Arial" w:hAnsi="Arial" w:cs="Arial"/>
          <w:color w:val="000000" w:themeColor="text1"/>
          <w:lang w:val="es-MX" w:eastAsia="es-CO"/>
        </w:rPr>
      </w:pPr>
    </w:p>
    <w:p w14:paraId="44AC72F2" w14:textId="2BE82B95" w:rsidR="003C61FE" w:rsidRPr="00027248" w:rsidRDefault="003C61FE" w:rsidP="003C61FE">
      <w:pPr>
        <w:shd w:val="clear" w:color="auto" w:fill="FFFFFF"/>
        <w:spacing w:after="0"/>
        <w:ind w:firstLine="708"/>
        <w:rPr>
          <w:rFonts w:ascii="Arial" w:hAnsi="Arial" w:cs="Arial"/>
          <w:color w:val="000000" w:themeColor="text1"/>
          <w:bdr w:val="none" w:sz="0" w:space="0" w:color="auto" w:frame="1"/>
          <w:lang w:val="es-MX" w:eastAsia="es-CO"/>
        </w:rPr>
      </w:pPr>
      <w:r w:rsidRPr="00027248">
        <w:rPr>
          <w:rFonts w:ascii="Arial" w:hAnsi="Arial" w:cs="Arial"/>
          <w:color w:val="000000" w:themeColor="text1"/>
          <w:bdr w:val="none" w:sz="0" w:space="0" w:color="auto" w:frame="1"/>
          <w:lang w:val="es-MX" w:eastAsia="es-CO"/>
        </w:rPr>
        <w:t xml:space="preserve">Sin embargo, el 22 de julio de 2020, el Gobierno Nacional sancionó la Ley 2022, que rige a partir de su publicación y cuyo artículo 1 modifica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w:t>
      </w:r>
      <w:proofErr w:type="spellStart"/>
      <w:r w:rsidRPr="00027248">
        <w:rPr>
          <w:rFonts w:ascii="Arial" w:hAnsi="Arial" w:cs="Arial"/>
          <w:color w:val="000000" w:themeColor="text1"/>
          <w:bdr w:val="none" w:sz="0" w:space="0" w:color="auto" w:frame="1"/>
          <w:lang w:val="es-MX" w:eastAsia="es-CO"/>
        </w:rPr>
        <w:t>ii</w:t>
      </w:r>
      <w:proofErr w:type="spellEnd"/>
      <w:r w:rsidRPr="00027248">
        <w:rPr>
          <w:rFonts w:ascii="Arial" w:hAnsi="Arial" w:cs="Arial"/>
          <w:color w:val="000000" w:themeColor="text1"/>
          <w:bdr w:val="none" w:sz="0" w:space="0" w:color="auto" w:frame="1"/>
          <w:lang w:val="es-MX" w:eastAsia="es-CO"/>
        </w:rPr>
        <w:t xml:space="preserve">) la inclusión de buenas prácticas contractuales y los principios de la contratación pública para establecer los requisitos habilitantes, factores técnicos, económicos y otros factores de escogencia en los documentos tipo; </w:t>
      </w:r>
      <w:proofErr w:type="spellStart"/>
      <w:r w:rsidRPr="00027248">
        <w:rPr>
          <w:rFonts w:ascii="Arial" w:hAnsi="Arial" w:cs="Arial"/>
          <w:color w:val="000000" w:themeColor="text1"/>
          <w:bdr w:val="none" w:sz="0" w:space="0" w:color="auto" w:frame="1"/>
          <w:lang w:val="es-MX" w:eastAsia="es-CO"/>
        </w:rPr>
        <w:t>iii</w:t>
      </w:r>
      <w:proofErr w:type="spellEnd"/>
      <w:r w:rsidRPr="00027248">
        <w:rPr>
          <w:rFonts w:ascii="Arial" w:hAnsi="Arial" w:cs="Arial"/>
          <w:color w:val="000000" w:themeColor="text1"/>
          <w:bdr w:val="none" w:sz="0" w:space="0" w:color="auto" w:frame="1"/>
          <w:lang w:val="es-MX" w:eastAsia="es-CO"/>
        </w:rPr>
        <w:t>) la implementación de procesos de capacitación en los municipios para la utilización de los documentos tipo</w:t>
      </w:r>
      <w:r w:rsidR="00F1042E" w:rsidRPr="00027248">
        <w:rPr>
          <w:rFonts w:ascii="Arial" w:hAnsi="Arial" w:cs="Arial"/>
          <w:color w:val="000000" w:themeColor="text1"/>
          <w:bdr w:val="none" w:sz="0" w:space="0" w:color="auto" w:frame="1"/>
          <w:lang w:val="es-MX" w:eastAsia="es-CO"/>
        </w:rPr>
        <w:t>,</w:t>
      </w:r>
      <w:r w:rsidRPr="00027248">
        <w:rPr>
          <w:rFonts w:ascii="Arial" w:hAnsi="Arial" w:cs="Arial"/>
          <w:color w:val="000000" w:themeColor="text1"/>
          <w:bdr w:val="none" w:sz="0" w:space="0" w:color="auto" w:frame="1"/>
          <w:lang w:val="es-MX" w:eastAsia="es-CO"/>
        </w:rPr>
        <w:t xml:space="preserve"> buscando el desarrollo de la economía local</w:t>
      </w:r>
      <w:r w:rsidR="000C2E2F" w:rsidRPr="00027248">
        <w:rPr>
          <w:rFonts w:ascii="Arial" w:hAnsi="Arial" w:cs="Arial"/>
          <w:color w:val="000000" w:themeColor="text1"/>
          <w:bdr w:val="none" w:sz="0" w:space="0" w:color="auto" w:frame="1"/>
          <w:lang w:val="es-MX" w:eastAsia="es-CO"/>
        </w:rPr>
        <w:t>,</w:t>
      </w:r>
      <w:r w:rsidRPr="00027248">
        <w:rPr>
          <w:rFonts w:ascii="Arial" w:hAnsi="Arial" w:cs="Arial"/>
          <w:color w:val="000000" w:themeColor="text1"/>
          <w:bdr w:val="none" w:sz="0" w:space="0" w:color="auto" w:frame="1"/>
          <w:lang w:val="es-MX" w:eastAsia="es-CO"/>
        </w:rPr>
        <w:t xml:space="preserve"> y </w:t>
      </w:r>
      <w:proofErr w:type="spellStart"/>
      <w:r w:rsidRPr="00027248">
        <w:rPr>
          <w:rFonts w:ascii="Arial" w:hAnsi="Arial" w:cs="Arial"/>
          <w:color w:val="000000" w:themeColor="text1"/>
          <w:bdr w:val="none" w:sz="0" w:space="0" w:color="auto" w:frame="1"/>
          <w:lang w:val="es-MX" w:eastAsia="es-CO"/>
        </w:rPr>
        <w:t>iv</w:t>
      </w:r>
      <w:proofErr w:type="spellEnd"/>
      <w:r w:rsidRPr="00027248">
        <w:rPr>
          <w:rFonts w:ascii="Arial" w:hAnsi="Arial" w:cs="Arial"/>
          <w:color w:val="000000" w:themeColor="text1"/>
          <w:bdr w:val="none" w:sz="0" w:space="0" w:color="auto" w:frame="1"/>
          <w:lang w:val="es-MX" w:eastAsia="es-CO"/>
        </w:rPr>
        <w:t>)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Pr="00027248">
        <w:rPr>
          <w:rFonts w:ascii="Arial" w:hAnsi="Arial" w:cs="Arial"/>
          <w:color w:val="000000" w:themeColor="text1"/>
          <w:bdr w:val="none" w:sz="0" w:space="0" w:color="auto" w:frame="1"/>
          <w:vertAlign w:val="superscript"/>
          <w:lang w:val="es-MX" w:eastAsia="es-CO"/>
        </w:rPr>
        <w:footnoteReference w:id="5"/>
      </w:r>
      <w:r w:rsidRPr="00027248">
        <w:rPr>
          <w:rFonts w:ascii="Arial" w:hAnsi="Arial" w:cs="Arial"/>
          <w:color w:val="000000" w:themeColor="text1"/>
          <w:bdr w:val="none" w:sz="0" w:space="0" w:color="auto" w:frame="1"/>
          <w:lang w:val="es-MX" w:eastAsia="es-CO"/>
        </w:rPr>
        <w:t>.  </w:t>
      </w:r>
    </w:p>
    <w:p w14:paraId="26C28FD9" w14:textId="004B24B4" w:rsidR="003C61FE" w:rsidRPr="00027248" w:rsidRDefault="003C61FE" w:rsidP="003C61FE">
      <w:pPr>
        <w:spacing w:before="120" w:after="0"/>
        <w:rPr>
          <w:rFonts w:ascii="Arial" w:eastAsia="Times New Roman" w:hAnsi="Arial" w:cs="Arial"/>
          <w:color w:val="000000" w:themeColor="text1"/>
          <w:bdr w:val="none" w:sz="0" w:space="0" w:color="auto" w:frame="1"/>
          <w:lang w:val="es-ES_tradnl" w:eastAsia="es-CO"/>
        </w:rPr>
      </w:pPr>
      <w:r w:rsidRPr="00027248">
        <w:rPr>
          <w:rFonts w:ascii="Arial" w:hAnsi="Arial" w:cs="Arial"/>
          <w:color w:val="000000" w:themeColor="text1"/>
          <w:bdr w:val="none" w:sz="0" w:space="0" w:color="auto" w:frame="1"/>
          <w:lang w:val="es-MX" w:eastAsia="es-CO"/>
        </w:rPr>
        <w:lastRenderedPageBreak/>
        <w:t>Con fundamento en las disposiciones anteriores</w:t>
      </w:r>
      <w:r w:rsidRPr="00027248">
        <w:rPr>
          <w:rFonts w:ascii="Arial" w:eastAsia="Times New Roman" w:hAnsi="Arial" w:cs="Arial"/>
          <w:color w:val="000000" w:themeColor="text1"/>
          <w:bdr w:val="none" w:sz="0" w:space="0" w:color="auto" w:frame="1"/>
          <w:lang w:val="es-ES_tradnl" w:eastAsia="es-CO"/>
        </w:rPr>
        <w:t>, la Agencia Nacional de Contratación Pública – Colombia Compra Eficiente expidió las Resoluciones No. 240 y 241 del 27 de noviembre 2020</w:t>
      </w:r>
      <w:r w:rsidR="00E001E5" w:rsidRPr="00027248">
        <w:rPr>
          <w:rFonts w:ascii="Arial" w:eastAsia="Times New Roman" w:hAnsi="Arial" w:cs="Arial"/>
          <w:color w:val="000000" w:themeColor="text1"/>
          <w:bdr w:val="none" w:sz="0" w:space="0" w:color="auto" w:frame="1"/>
          <w:lang w:val="es-ES_tradnl" w:eastAsia="es-CO"/>
        </w:rPr>
        <w:t>,</w:t>
      </w:r>
      <w:r w:rsidRPr="00027248">
        <w:rPr>
          <w:rFonts w:ascii="Arial" w:eastAsia="Times New Roman" w:hAnsi="Arial" w:cs="Arial"/>
          <w:color w:val="000000" w:themeColor="text1"/>
          <w:bdr w:val="none" w:sz="0" w:space="0" w:color="auto" w:frame="1"/>
          <w:lang w:val="es-ES_tradnl" w:eastAsia="es-CO"/>
        </w:rPr>
        <w:t xml:space="preserve"> mediante las cuales se adoptan los documentos tipo de licitación de obra pública de infraestructura de transporte – versión 3 y de selección abreviada de menor cuantía de obra de infraestructura de transporte – versión 2. Estas versiones de los documentos tipo son obligatori</w:t>
      </w:r>
      <w:r w:rsidR="00E001E5" w:rsidRPr="00027248">
        <w:rPr>
          <w:rFonts w:ascii="Arial" w:eastAsia="Times New Roman" w:hAnsi="Arial" w:cs="Arial"/>
          <w:color w:val="000000" w:themeColor="text1"/>
          <w:bdr w:val="none" w:sz="0" w:space="0" w:color="auto" w:frame="1"/>
          <w:lang w:val="es-ES_tradnl" w:eastAsia="es-CO"/>
        </w:rPr>
        <w:t>a</w:t>
      </w:r>
      <w:r w:rsidRPr="00027248">
        <w:rPr>
          <w:rFonts w:ascii="Arial" w:eastAsia="Times New Roman" w:hAnsi="Arial" w:cs="Arial"/>
          <w:color w:val="000000" w:themeColor="text1"/>
          <w:bdr w:val="none" w:sz="0" w:space="0" w:color="auto" w:frame="1"/>
          <w:lang w:val="es-ES_tradnl" w:eastAsia="es-CO"/>
        </w:rPr>
        <w:t xml:space="preserve">s a partir del 1º de enero de 2021. No obstante, con la expedición de la Ley de Emprendimiento, estos se modificaron parcialmente mediante la Resolución No. 161 del 17 de junio de 2021 «Por la cual se modifican los documentos tipo adoptados por la Agencia Nacional de Contratación Pública – Colombia Compra Eficiente», la cual rige para los procedimientos de selección cuya invitación o aviso de convocatoria se publique a partir del 28 de junio de 2021. </w:t>
      </w:r>
    </w:p>
    <w:p w14:paraId="1AECBA30" w14:textId="77359FD7" w:rsidR="00783312" w:rsidRPr="00027248" w:rsidRDefault="003C61FE" w:rsidP="00783312">
      <w:pPr>
        <w:spacing w:before="120" w:after="0"/>
        <w:rPr>
          <w:rFonts w:ascii="Arial" w:eastAsia="Times New Roman" w:hAnsi="Arial" w:cs="Arial"/>
          <w:color w:val="000000" w:themeColor="text1"/>
          <w:bdr w:val="none" w:sz="0" w:space="0" w:color="auto" w:frame="1"/>
          <w:lang w:val="es-ES_tradnl" w:eastAsia="es-CO"/>
        </w:rPr>
      </w:pPr>
      <w:r w:rsidRPr="00027248">
        <w:rPr>
          <w:rFonts w:ascii="Arial" w:eastAsia="Times New Roman" w:hAnsi="Arial" w:cs="Arial"/>
          <w:color w:val="000000" w:themeColor="text1"/>
          <w:bdr w:val="none" w:sz="0" w:space="0" w:color="auto" w:frame="1"/>
          <w:lang w:val="es-ES_tradnl" w:eastAsia="es-CO"/>
        </w:rPr>
        <w:t>Además, teniendo en cuenta que el Gobierno Nacional expidió el Decreto 680 del 22 de junio de 2021 «Por el cual se modifica parcialmente el artículo 2.2.1.1.1.3.1. y se adiciona el artículo 2.2.1.2.4.2.9. al Decreto 1082 de 2015, Único Reglamentario del Sector Administrativo de Planeación Nacional, en relación con la regla de origen de servicios en el Sistema de Compra Pública», esta Agencia expidió la Resolución 304 del 13 de octubre de</w:t>
      </w:r>
      <w:r w:rsidR="008C52B4" w:rsidRPr="00027248">
        <w:rPr>
          <w:rFonts w:ascii="Arial" w:eastAsia="Times New Roman" w:hAnsi="Arial" w:cs="Arial"/>
          <w:color w:val="000000" w:themeColor="text1"/>
          <w:bdr w:val="none" w:sz="0" w:space="0" w:color="auto" w:frame="1"/>
          <w:lang w:val="es-ES_tradnl" w:eastAsia="es-CO"/>
        </w:rPr>
        <w:t xml:space="preserve"> </w:t>
      </w:r>
      <w:r w:rsidRPr="00027248">
        <w:rPr>
          <w:rFonts w:ascii="Arial" w:eastAsia="Times New Roman" w:hAnsi="Arial" w:cs="Arial"/>
          <w:color w:val="000000" w:themeColor="text1"/>
          <w:bdr w:val="none" w:sz="0" w:space="0" w:color="auto" w:frame="1"/>
          <w:lang w:val="es-ES_tradnl" w:eastAsia="es-CO"/>
        </w:rPr>
        <w:t>2021, mediante el cual se modifican los documentos tipo indicados</w:t>
      </w:r>
      <w:r w:rsidR="008C52B4" w:rsidRPr="00027248">
        <w:rPr>
          <w:rFonts w:ascii="Arial" w:eastAsia="Times New Roman" w:hAnsi="Arial" w:cs="Arial"/>
          <w:color w:val="000000" w:themeColor="text1"/>
          <w:bdr w:val="none" w:sz="0" w:space="0" w:color="auto" w:frame="1"/>
          <w:lang w:val="es-ES_tradnl" w:eastAsia="es-CO"/>
        </w:rPr>
        <w:t xml:space="preserve">. Esta </w:t>
      </w:r>
      <w:r w:rsidRPr="00027248">
        <w:rPr>
          <w:rFonts w:ascii="Arial" w:eastAsia="Times New Roman" w:hAnsi="Arial" w:cs="Arial"/>
          <w:color w:val="000000" w:themeColor="text1"/>
          <w:bdr w:val="none" w:sz="0" w:space="0" w:color="auto" w:frame="1"/>
          <w:lang w:val="es-ES_tradnl" w:eastAsia="es-CO"/>
        </w:rPr>
        <w:t>modificación</w:t>
      </w:r>
      <w:r w:rsidR="008C52B4" w:rsidRPr="00027248">
        <w:rPr>
          <w:rFonts w:ascii="Arial" w:eastAsia="Times New Roman" w:hAnsi="Arial" w:cs="Arial"/>
          <w:color w:val="000000" w:themeColor="text1"/>
          <w:bdr w:val="none" w:sz="0" w:space="0" w:color="auto" w:frame="1"/>
          <w:lang w:val="es-ES_tradnl" w:eastAsia="es-CO"/>
        </w:rPr>
        <w:t xml:space="preserve"> </w:t>
      </w:r>
      <w:r w:rsidRPr="00027248">
        <w:rPr>
          <w:rFonts w:ascii="Arial" w:eastAsia="Times New Roman" w:hAnsi="Arial" w:cs="Arial"/>
          <w:color w:val="000000" w:themeColor="text1"/>
          <w:bdr w:val="none" w:sz="0" w:space="0" w:color="auto" w:frame="1"/>
          <w:lang w:val="es-ES_tradnl" w:eastAsia="es-CO"/>
        </w:rPr>
        <w:t xml:space="preserve">aplica a los procesos de contratación cuyo aviso de convocatoria se publique a partir del 2 de noviembre de 2021. </w:t>
      </w:r>
    </w:p>
    <w:p w14:paraId="7FDA484F" w14:textId="5607A135" w:rsidR="00852AE5" w:rsidRPr="00027248" w:rsidRDefault="00852AE5" w:rsidP="00852AE5">
      <w:pPr>
        <w:pStyle w:val="Normal11pt"/>
        <w:spacing w:before="120" w:line="276" w:lineRule="auto"/>
        <w:ind w:left="0" w:firstLine="709"/>
        <w:rPr>
          <w:rFonts w:eastAsia="Calibri"/>
          <w:color w:val="000000" w:themeColor="text1"/>
          <w:lang w:eastAsia="en-US"/>
        </w:rPr>
      </w:pPr>
      <w:r w:rsidRPr="00027248">
        <w:rPr>
          <w:rFonts w:eastAsia="Calibri"/>
          <w:color w:val="000000" w:themeColor="text1"/>
        </w:rPr>
        <w:t xml:space="preserve">Cabe aclarar que la Agencia Nacional de Contratación Pública sigue avanzando en la expedición de nuevos documentos tipo. Sin embargo, debe tenerse en cuenta que estos exigen un minucioso desarrollo en el cual se consideran las observaciones de las entidades técnicas y especializadas, con la finalidad de expedir documentos tipo que contengan las mejores prácticas contractuales </w:t>
      </w:r>
      <w:r w:rsidR="001D7F11" w:rsidRPr="00027248">
        <w:rPr>
          <w:rFonts w:eastAsia="Calibri"/>
          <w:color w:val="000000" w:themeColor="text1"/>
        </w:rPr>
        <w:t xml:space="preserve">y </w:t>
      </w:r>
      <w:r w:rsidRPr="00027248">
        <w:rPr>
          <w:rFonts w:eastAsia="Calibri"/>
          <w:color w:val="000000" w:themeColor="text1"/>
        </w:rPr>
        <w:t>que procuren el adecuado desarrollo de los principios que rigen la contratación pública.</w:t>
      </w:r>
    </w:p>
    <w:p w14:paraId="71414A28" w14:textId="77777777" w:rsidR="00783312" w:rsidRPr="00027248" w:rsidRDefault="00783312" w:rsidP="00783312">
      <w:pPr>
        <w:spacing w:after="0"/>
        <w:ind w:firstLine="0"/>
        <w:rPr>
          <w:rFonts w:ascii="Arial" w:eastAsia="Times New Roman" w:hAnsi="Arial" w:cs="Arial"/>
          <w:b/>
          <w:bCs/>
          <w:color w:val="000000" w:themeColor="text1"/>
          <w:bdr w:val="none" w:sz="0" w:space="0" w:color="auto" w:frame="1"/>
          <w:lang w:val="es-ES_tradnl" w:eastAsia="es-CO"/>
        </w:rPr>
      </w:pPr>
    </w:p>
    <w:p w14:paraId="459048AF" w14:textId="41C65896" w:rsidR="0099302B" w:rsidRPr="00027248" w:rsidRDefault="0099302B" w:rsidP="00783312">
      <w:pPr>
        <w:spacing w:after="0"/>
        <w:ind w:firstLine="0"/>
        <w:rPr>
          <w:rFonts w:ascii="Arial" w:eastAsia="Times New Roman" w:hAnsi="Arial" w:cs="Arial"/>
          <w:color w:val="000000" w:themeColor="text1"/>
          <w:bdr w:val="none" w:sz="0" w:space="0" w:color="auto" w:frame="1"/>
          <w:lang w:val="es-ES_tradnl" w:eastAsia="es-CO"/>
        </w:rPr>
      </w:pPr>
      <w:r w:rsidRPr="00027248">
        <w:rPr>
          <w:rFonts w:ascii="Arial" w:eastAsia="Times New Roman" w:hAnsi="Arial" w:cs="Arial"/>
          <w:b/>
          <w:bCs/>
          <w:color w:val="000000" w:themeColor="text1"/>
          <w:bdr w:val="none" w:sz="0" w:space="0" w:color="auto" w:frame="1"/>
          <w:lang w:val="es-ES_tradnl" w:eastAsia="es-CO"/>
        </w:rPr>
        <w:t xml:space="preserve">2.2. </w:t>
      </w:r>
      <w:r w:rsidR="00BE5914" w:rsidRPr="00027248">
        <w:rPr>
          <w:rFonts w:ascii="Arial" w:eastAsia="Times New Roman" w:hAnsi="Arial" w:cs="Arial"/>
          <w:b/>
          <w:bCs/>
          <w:color w:val="000000" w:themeColor="text1"/>
          <w:bdr w:val="none" w:sz="0" w:space="0" w:color="auto" w:frame="1"/>
          <w:lang w:val="es-ES_tradnl" w:eastAsia="es-CO"/>
        </w:rPr>
        <w:t>Aplicación</w:t>
      </w:r>
      <w:r w:rsidR="00D20C89" w:rsidRPr="00027248">
        <w:rPr>
          <w:rFonts w:ascii="Arial" w:eastAsia="Times New Roman" w:hAnsi="Arial" w:cs="Arial"/>
          <w:b/>
          <w:bCs/>
          <w:color w:val="000000" w:themeColor="text1"/>
          <w:bdr w:val="none" w:sz="0" w:space="0" w:color="auto" w:frame="1"/>
          <w:lang w:val="es-ES_tradnl" w:eastAsia="es-CO"/>
        </w:rPr>
        <w:t xml:space="preserve"> de los documentos tipo de infraestructura de transporte a partir de la Matriz 1 – Experiencia</w:t>
      </w:r>
    </w:p>
    <w:p w14:paraId="7543A276" w14:textId="77777777" w:rsidR="00A55AA5" w:rsidRPr="00027248" w:rsidRDefault="00A55AA5" w:rsidP="00A55AA5">
      <w:pPr>
        <w:spacing w:after="0"/>
        <w:ind w:firstLine="0"/>
        <w:rPr>
          <w:rFonts w:ascii="Arial" w:eastAsia="Calibri" w:hAnsi="Arial" w:cs="Arial"/>
          <w:b/>
          <w:bCs/>
          <w:color w:val="000000" w:themeColor="text1"/>
          <w:lang w:val="es-ES_tradnl" w:eastAsia="es-ES"/>
        </w:rPr>
      </w:pPr>
    </w:p>
    <w:p w14:paraId="767E4C99" w14:textId="46632C5A" w:rsidR="003C61FE" w:rsidRPr="00027248" w:rsidRDefault="003C61FE" w:rsidP="00A55AA5">
      <w:pPr>
        <w:spacing w:after="0"/>
        <w:ind w:firstLine="0"/>
        <w:rPr>
          <w:rFonts w:ascii="Arial" w:hAnsi="Arial" w:cs="Arial"/>
          <w:color w:val="000000" w:themeColor="text1"/>
          <w:lang w:val="es-MX"/>
        </w:rPr>
      </w:pPr>
      <w:r w:rsidRPr="00027248">
        <w:rPr>
          <w:rFonts w:ascii="Arial" w:hAnsi="Arial" w:cs="Arial"/>
          <w:color w:val="000000" w:themeColor="text1"/>
          <w:lang w:val="es-MX"/>
        </w:rPr>
        <w:t>De conformidad con el marco normativo expuesto</w:t>
      </w:r>
      <w:r w:rsidR="007F2DE8" w:rsidRPr="00027248">
        <w:rPr>
          <w:rFonts w:ascii="Arial" w:hAnsi="Arial" w:cs="Arial"/>
          <w:color w:val="000000" w:themeColor="text1"/>
          <w:lang w:val="es-MX"/>
        </w:rPr>
        <w:t xml:space="preserve"> </w:t>
      </w:r>
      <w:r w:rsidR="00EB0DDB" w:rsidRPr="00027248">
        <w:rPr>
          <w:rFonts w:ascii="Arial" w:hAnsi="Arial" w:cs="Arial"/>
          <w:color w:val="000000" w:themeColor="text1"/>
          <w:lang w:val="es-MX"/>
        </w:rPr>
        <w:t xml:space="preserve">anteriormente </w:t>
      </w:r>
      <w:r w:rsidR="007F2DE8" w:rsidRPr="00027248">
        <w:rPr>
          <w:rFonts w:ascii="Arial" w:hAnsi="Arial" w:cs="Arial"/>
          <w:color w:val="000000" w:themeColor="text1"/>
          <w:lang w:val="es-MX"/>
        </w:rPr>
        <w:t xml:space="preserve">y </w:t>
      </w:r>
      <w:r w:rsidRPr="00027248">
        <w:rPr>
          <w:rFonts w:ascii="Arial" w:hAnsi="Arial" w:cs="Arial"/>
          <w:color w:val="000000" w:themeColor="text1"/>
          <w:lang w:val="es-MX"/>
        </w:rPr>
        <w:t>de acuerdo con las condiciones fijadas en el «Documento Base» de la Resolución No. 240 del 27 de noviembre de 2020, 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w:t>
      </w:r>
      <w:r w:rsidR="007F2DE8" w:rsidRPr="00027248">
        <w:rPr>
          <w:rFonts w:ascii="Arial" w:hAnsi="Arial" w:cs="Arial"/>
          <w:color w:val="000000" w:themeColor="text1"/>
          <w:lang w:val="es-MX"/>
        </w:rPr>
        <w:t>,</w:t>
      </w:r>
      <w:r w:rsidRPr="00027248">
        <w:rPr>
          <w:rFonts w:ascii="Arial" w:hAnsi="Arial" w:cs="Arial"/>
          <w:color w:val="000000" w:themeColor="text1"/>
          <w:lang w:val="es-MX"/>
        </w:rPr>
        <w:t xml:space="preserve"> de acuerdo con los parámetros señalados en la Matriz 1. En segundo lugar, los proponentes deben acreditar el cumplimiento de las condiciones fijadas con mínimo uno (1) y máximo seis (6) contratos, que debieron terminar antes de la </w:t>
      </w:r>
      <w:r w:rsidRPr="00027248">
        <w:rPr>
          <w:rFonts w:ascii="Arial" w:hAnsi="Arial" w:cs="Arial"/>
          <w:color w:val="000000" w:themeColor="text1"/>
          <w:lang w:val="es-MX"/>
        </w:rPr>
        <w:lastRenderedPageBreak/>
        <w:t xml:space="preserve">fecha de cierre del proceso de contratación. Por último, el número de contratos aportados por el proponente debe certificar un valor mínimo correspondiente a un porcentaje del presupuesto oficial del proceso de obra expresado en SMMLV, cuya verificación se hará de acuerdo con la sumatoria de los valores totales ejecutados de los contratos que cumplan con los requisitos establecidos en el pliego de condiciones. </w:t>
      </w:r>
    </w:p>
    <w:p w14:paraId="664D8044" w14:textId="7A96489B" w:rsidR="003C61FE" w:rsidRPr="00027248" w:rsidRDefault="003C61FE" w:rsidP="003C61FE">
      <w:pPr>
        <w:spacing w:before="120" w:after="0"/>
        <w:ind w:firstLine="708"/>
        <w:rPr>
          <w:rFonts w:ascii="Arial" w:hAnsi="Arial" w:cs="Arial"/>
          <w:color w:val="000000" w:themeColor="text1"/>
          <w:lang w:val="es-MX"/>
        </w:rPr>
      </w:pPr>
      <w:r w:rsidRPr="00027248">
        <w:rPr>
          <w:rFonts w:ascii="Arial" w:hAnsi="Arial" w:cs="Arial"/>
          <w:color w:val="000000" w:themeColor="text1"/>
          <w:lang w:val="es-MX"/>
        </w:rPr>
        <w:t>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de acuerdo con: i) el tipo de obra de infraestructura de transporte</w:t>
      </w:r>
      <w:r w:rsidR="00A77C3B" w:rsidRPr="00027248">
        <w:rPr>
          <w:rFonts w:ascii="Arial" w:hAnsi="Arial" w:cs="Arial"/>
          <w:color w:val="000000" w:themeColor="text1"/>
          <w:lang w:val="es-MX"/>
        </w:rPr>
        <w:t>;</w:t>
      </w:r>
      <w:r w:rsidRPr="00027248">
        <w:rPr>
          <w:rFonts w:ascii="Arial" w:hAnsi="Arial" w:cs="Arial"/>
          <w:color w:val="000000" w:themeColor="text1"/>
          <w:lang w:val="es-MX"/>
        </w:rPr>
        <w:t xml:space="preserve"> </w:t>
      </w:r>
      <w:proofErr w:type="spellStart"/>
      <w:r w:rsidRPr="00027248">
        <w:rPr>
          <w:rFonts w:ascii="Arial" w:hAnsi="Arial" w:cs="Arial"/>
          <w:color w:val="000000" w:themeColor="text1"/>
          <w:lang w:val="es-MX"/>
        </w:rPr>
        <w:t>ii</w:t>
      </w:r>
      <w:proofErr w:type="spellEnd"/>
      <w:r w:rsidRPr="00027248">
        <w:rPr>
          <w:rFonts w:ascii="Arial" w:hAnsi="Arial" w:cs="Arial"/>
          <w:color w:val="000000" w:themeColor="text1"/>
          <w:lang w:val="es-MX"/>
        </w:rPr>
        <w:t>) la actividad a contratar</w:t>
      </w:r>
      <w:r w:rsidR="00A77C3B" w:rsidRPr="00027248">
        <w:rPr>
          <w:rFonts w:ascii="Arial" w:hAnsi="Arial" w:cs="Arial"/>
          <w:color w:val="000000" w:themeColor="text1"/>
          <w:lang w:val="es-MX"/>
        </w:rPr>
        <w:t>,</w:t>
      </w:r>
      <w:r w:rsidRPr="00027248">
        <w:rPr>
          <w:rFonts w:ascii="Arial" w:hAnsi="Arial" w:cs="Arial"/>
          <w:color w:val="000000" w:themeColor="text1"/>
          <w:lang w:val="es-MX"/>
        </w:rPr>
        <w:t xml:space="preserve"> y </w:t>
      </w:r>
      <w:proofErr w:type="spellStart"/>
      <w:r w:rsidRPr="00027248">
        <w:rPr>
          <w:rFonts w:ascii="Arial" w:hAnsi="Arial" w:cs="Arial"/>
          <w:color w:val="000000" w:themeColor="text1"/>
          <w:lang w:val="es-MX"/>
        </w:rPr>
        <w:t>iii</w:t>
      </w:r>
      <w:proofErr w:type="spellEnd"/>
      <w:r w:rsidRPr="00027248">
        <w:rPr>
          <w:rFonts w:ascii="Arial" w:hAnsi="Arial" w:cs="Arial"/>
          <w:color w:val="000000" w:themeColor="text1"/>
          <w:lang w:val="es-MX"/>
        </w:rPr>
        <w:t>) la cuantía del proceso de contratación.</w:t>
      </w:r>
    </w:p>
    <w:p w14:paraId="463EA61E" w14:textId="5909992F" w:rsidR="003C61FE" w:rsidRPr="00027248" w:rsidRDefault="003C61FE" w:rsidP="003C61FE">
      <w:pPr>
        <w:spacing w:before="120" w:after="0"/>
        <w:ind w:firstLine="708"/>
        <w:rPr>
          <w:rFonts w:ascii="Arial" w:hAnsi="Arial" w:cs="Arial"/>
          <w:color w:val="000000" w:themeColor="text1"/>
          <w:lang w:val="es-MX"/>
        </w:rPr>
      </w:pPr>
      <w:r w:rsidRPr="00027248">
        <w:rPr>
          <w:rFonts w:ascii="Arial" w:hAnsi="Arial" w:cs="Arial"/>
          <w:color w:val="000000" w:themeColor="text1"/>
          <w:lang w:val="es-MX"/>
        </w:rPr>
        <w:t>En relación con el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w:t>
      </w:r>
      <w:r w:rsidR="0008753F" w:rsidRPr="00027248">
        <w:rPr>
          <w:rFonts w:ascii="Arial" w:hAnsi="Arial" w:cs="Arial"/>
          <w:color w:val="000000" w:themeColor="text1"/>
          <w:lang w:val="es-MX"/>
        </w:rPr>
        <w:t xml:space="preserve"> o urbanas</w:t>
      </w:r>
      <w:r w:rsidRPr="00027248">
        <w:rPr>
          <w:rFonts w:ascii="Arial" w:hAnsi="Arial" w:cs="Arial"/>
          <w:color w:val="000000" w:themeColor="text1"/>
          <w:lang w:val="es-MX"/>
        </w:rPr>
        <w:t xml:space="preserve"> para atención, prevención o mitigación de emergencias diferentes a contratación directa, 5) obras férreas, 6) obras de infraestructura vial urbana, 7) obras en puentes y 8) obras aeroportuarias. Estas determinan el marco para la aplicación de los documentos tipo, dado que comprenden todas aquellas actividades que constituyen obra pública de infraestructura de transporte y que han sido objeto de estandarización mediante la Resolución No. 240 del 27 de noviembre de 2020 para los procesos de licitación pública.</w:t>
      </w:r>
    </w:p>
    <w:p w14:paraId="6C779893" w14:textId="7F69480F" w:rsidR="003C61FE" w:rsidRPr="00027248" w:rsidRDefault="003C61FE" w:rsidP="003C61FE">
      <w:pPr>
        <w:spacing w:before="120" w:after="0"/>
        <w:ind w:firstLine="708"/>
        <w:rPr>
          <w:rFonts w:ascii="Arial" w:hAnsi="Arial" w:cs="Arial"/>
          <w:color w:val="000000" w:themeColor="text1"/>
          <w:lang w:val="es-MX"/>
        </w:rPr>
      </w:pPr>
      <w:r w:rsidRPr="00027248">
        <w:rPr>
          <w:rFonts w:ascii="Arial" w:hAnsi="Arial" w:cs="Arial"/>
          <w:color w:val="000000" w:themeColor="text1"/>
          <w:lang w:val="es-MX"/>
        </w:rPr>
        <w:t>Con respecto a la actividad a contratar, la Matriz 1 establece cuáles son las que corresponden a cada uno de los tipos de infraestructura mencionados, con el fin de que la entidad identifique aquellas en las cuales puede encuadrarse</w:t>
      </w:r>
      <w:r w:rsidR="000D1FC1" w:rsidRPr="00027248">
        <w:rPr>
          <w:rFonts w:ascii="Arial" w:hAnsi="Arial" w:cs="Arial"/>
          <w:color w:val="000000" w:themeColor="text1"/>
          <w:lang w:val="es-MX"/>
        </w:rPr>
        <w:t>,</w:t>
      </w:r>
      <w:r w:rsidRPr="00027248">
        <w:rPr>
          <w:rFonts w:ascii="Arial" w:hAnsi="Arial" w:cs="Arial"/>
          <w:color w:val="000000" w:themeColor="text1"/>
          <w:lang w:val="es-MX"/>
        </w:rPr>
        <w:t xml:space="preserve"> de mejor forma</w:t>
      </w:r>
      <w:r w:rsidR="000D1FC1" w:rsidRPr="00027248">
        <w:rPr>
          <w:rFonts w:ascii="Arial" w:hAnsi="Arial" w:cs="Arial"/>
          <w:color w:val="000000" w:themeColor="text1"/>
          <w:lang w:val="es-MX"/>
        </w:rPr>
        <w:t>,</w:t>
      </w:r>
      <w:r w:rsidRPr="00027248">
        <w:rPr>
          <w:rFonts w:ascii="Arial" w:hAnsi="Arial" w:cs="Arial"/>
          <w:color w:val="000000" w:themeColor="text1"/>
          <w:lang w:val="es-MX"/>
        </w:rPr>
        <w:t xml:space="preserve"> el objeto que pretende ejecutar y determinar los requisitos de experiencia exigibles. Por ejemplo, para el tipo de infraestructura «</w:t>
      </w:r>
      <w:r w:rsidR="00AD442E" w:rsidRPr="00027248">
        <w:rPr>
          <w:rFonts w:ascii="Arial" w:hAnsi="Arial" w:cs="Arial"/>
          <w:color w:val="000000" w:themeColor="text1"/>
          <w:lang w:val="es-MX"/>
        </w:rPr>
        <w:t>2</w:t>
      </w:r>
      <w:r w:rsidRPr="00027248">
        <w:rPr>
          <w:rFonts w:ascii="Arial" w:hAnsi="Arial" w:cs="Arial"/>
          <w:color w:val="000000" w:themeColor="text1"/>
          <w:lang w:val="es-MX"/>
        </w:rPr>
        <w:t xml:space="preserve">. </w:t>
      </w:r>
      <w:r w:rsidR="00B33361" w:rsidRPr="00027248">
        <w:rPr>
          <w:rFonts w:ascii="Arial" w:hAnsi="Arial" w:cs="Arial"/>
          <w:color w:val="000000" w:themeColor="text1"/>
          <w:lang w:val="es-MX"/>
        </w:rPr>
        <w:t xml:space="preserve">OBRAS </w:t>
      </w:r>
      <w:r w:rsidR="006C1741" w:rsidRPr="00027248">
        <w:rPr>
          <w:rFonts w:ascii="Arial" w:hAnsi="Arial" w:cs="Arial"/>
          <w:color w:val="000000" w:themeColor="text1"/>
          <w:lang w:val="es-MX"/>
        </w:rPr>
        <w:t>EN VÍAS TERCIARIAS</w:t>
      </w:r>
      <w:r w:rsidRPr="00027248">
        <w:rPr>
          <w:rFonts w:ascii="Arial" w:hAnsi="Arial" w:cs="Arial"/>
          <w:color w:val="000000" w:themeColor="text1"/>
          <w:lang w:val="es-MX"/>
        </w:rPr>
        <w:t>»</w:t>
      </w:r>
      <w:r w:rsidR="00AE32E4" w:rsidRPr="00027248">
        <w:rPr>
          <w:rFonts w:ascii="Arial" w:hAnsi="Arial" w:cs="Arial"/>
          <w:color w:val="000000" w:themeColor="text1"/>
          <w:lang w:val="es-MX"/>
        </w:rPr>
        <w:t>,</w:t>
      </w:r>
      <w:r w:rsidRPr="00027248">
        <w:rPr>
          <w:rFonts w:ascii="Arial" w:hAnsi="Arial" w:cs="Arial"/>
          <w:color w:val="000000" w:themeColor="text1"/>
          <w:lang w:val="es-MX"/>
        </w:rPr>
        <w:t xml:space="preserve"> la entidad podrá verificar la experiencia requerida en su proceso, de acuerdo con las siguientes actividades: «</w:t>
      </w:r>
      <w:r w:rsidR="00606952" w:rsidRPr="00027248">
        <w:rPr>
          <w:rFonts w:ascii="Arial" w:hAnsi="Arial" w:cs="Arial"/>
          <w:color w:val="000000" w:themeColor="text1"/>
          <w:lang w:val="es-MX"/>
        </w:rPr>
        <w:t>2</w:t>
      </w:r>
      <w:r w:rsidRPr="00027248">
        <w:rPr>
          <w:rFonts w:ascii="Arial" w:hAnsi="Arial" w:cs="Arial"/>
          <w:color w:val="000000" w:themeColor="text1"/>
          <w:lang w:val="es-MX"/>
        </w:rPr>
        <w:t>.1 Proyectos de construcción de vías</w:t>
      </w:r>
      <w:r w:rsidR="007624F7" w:rsidRPr="00027248">
        <w:rPr>
          <w:rFonts w:ascii="Arial" w:hAnsi="Arial" w:cs="Arial"/>
          <w:color w:val="000000" w:themeColor="text1"/>
          <w:lang w:val="es-MX"/>
        </w:rPr>
        <w:t xml:space="preserve"> terciarias</w:t>
      </w:r>
      <w:r w:rsidRPr="00027248">
        <w:rPr>
          <w:rFonts w:ascii="Arial" w:hAnsi="Arial" w:cs="Arial"/>
          <w:color w:val="000000" w:themeColor="text1"/>
          <w:lang w:val="es-MX"/>
        </w:rPr>
        <w:t>», «</w:t>
      </w:r>
      <w:r w:rsidR="007624F7" w:rsidRPr="00027248">
        <w:rPr>
          <w:rFonts w:ascii="Arial" w:hAnsi="Arial" w:cs="Arial"/>
          <w:color w:val="000000" w:themeColor="text1"/>
          <w:lang w:val="es-MX"/>
        </w:rPr>
        <w:t>2</w:t>
      </w:r>
      <w:r w:rsidRPr="00027248">
        <w:rPr>
          <w:rFonts w:ascii="Arial" w:hAnsi="Arial" w:cs="Arial"/>
          <w:color w:val="000000" w:themeColor="text1"/>
          <w:lang w:val="es-MX"/>
        </w:rPr>
        <w:t xml:space="preserve">.2 </w:t>
      </w:r>
      <w:r w:rsidR="007624F7" w:rsidRPr="00027248">
        <w:rPr>
          <w:rFonts w:ascii="Arial" w:hAnsi="Arial" w:cs="Arial"/>
          <w:color w:val="000000" w:themeColor="text1"/>
          <w:lang w:val="es-MX"/>
        </w:rPr>
        <w:t>Mejoramiento en vías terciarias</w:t>
      </w:r>
      <w:r w:rsidRPr="00027248">
        <w:rPr>
          <w:rFonts w:ascii="Arial" w:hAnsi="Arial" w:cs="Arial"/>
          <w:color w:val="000000" w:themeColor="text1"/>
          <w:lang w:val="es-MX"/>
        </w:rPr>
        <w:t>», «</w:t>
      </w:r>
      <w:r w:rsidR="007624F7" w:rsidRPr="00027248">
        <w:rPr>
          <w:rFonts w:ascii="Arial" w:hAnsi="Arial" w:cs="Arial"/>
          <w:color w:val="000000" w:themeColor="text1"/>
          <w:lang w:val="es-MX"/>
        </w:rPr>
        <w:t>2</w:t>
      </w:r>
      <w:r w:rsidRPr="00027248">
        <w:rPr>
          <w:rFonts w:ascii="Arial" w:hAnsi="Arial" w:cs="Arial"/>
          <w:color w:val="000000" w:themeColor="text1"/>
          <w:lang w:val="es-MX"/>
        </w:rPr>
        <w:t xml:space="preserve">.3 </w:t>
      </w:r>
      <w:r w:rsidR="00CE447C" w:rsidRPr="00027248">
        <w:rPr>
          <w:rFonts w:ascii="Arial" w:hAnsi="Arial" w:cs="Arial"/>
          <w:color w:val="000000" w:themeColor="text1"/>
          <w:lang w:val="es-MX"/>
        </w:rPr>
        <w:t xml:space="preserve">Mantenimiento o rehabilitación en vías </w:t>
      </w:r>
      <w:r w:rsidR="00DC2CEA" w:rsidRPr="00027248">
        <w:rPr>
          <w:rFonts w:ascii="Arial" w:hAnsi="Arial" w:cs="Arial"/>
          <w:color w:val="000000" w:themeColor="text1"/>
          <w:lang w:val="es-MX"/>
        </w:rPr>
        <w:t>terciarias</w:t>
      </w:r>
      <w:r w:rsidRPr="00027248">
        <w:rPr>
          <w:rFonts w:ascii="Arial" w:hAnsi="Arial" w:cs="Arial"/>
          <w:color w:val="000000" w:themeColor="text1"/>
          <w:lang w:val="es-MX"/>
        </w:rPr>
        <w:t>»</w:t>
      </w:r>
      <w:r w:rsidR="00DC2CEA" w:rsidRPr="00027248">
        <w:rPr>
          <w:rFonts w:ascii="Arial" w:hAnsi="Arial" w:cs="Arial"/>
          <w:color w:val="000000" w:themeColor="text1"/>
          <w:lang w:val="es-MX"/>
        </w:rPr>
        <w:t xml:space="preserve"> y/o</w:t>
      </w:r>
      <w:r w:rsidRPr="00027248">
        <w:rPr>
          <w:rFonts w:ascii="Arial" w:hAnsi="Arial" w:cs="Arial"/>
          <w:color w:val="000000" w:themeColor="text1"/>
          <w:lang w:val="es-MX"/>
        </w:rPr>
        <w:t xml:space="preserve"> «</w:t>
      </w:r>
      <w:r w:rsidR="00DC2CEA" w:rsidRPr="00027248">
        <w:rPr>
          <w:rFonts w:ascii="Arial" w:hAnsi="Arial" w:cs="Arial"/>
          <w:color w:val="000000" w:themeColor="text1"/>
          <w:lang w:val="es-MX"/>
        </w:rPr>
        <w:t>2</w:t>
      </w:r>
      <w:r w:rsidRPr="00027248">
        <w:rPr>
          <w:rFonts w:ascii="Arial" w:hAnsi="Arial" w:cs="Arial"/>
          <w:color w:val="000000" w:themeColor="text1"/>
          <w:lang w:val="es-MX"/>
        </w:rPr>
        <w:t xml:space="preserve">.4 </w:t>
      </w:r>
      <w:r w:rsidR="00CE7633" w:rsidRPr="00027248">
        <w:rPr>
          <w:rFonts w:ascii="Arial" w:hAnsi="Arial" w:cs="Arial"/>
          <w:color w:val="000000" w:themeColor="text1"/>
          <w:lang w:val="es-MX"/>
        </w:rPr>
        <w:t>Proyectos de señalizaci</w:t>
      </w:r>
      <w:r w:rsidR="00E53247" w:rsidRPr="00027248">
        <w:rPr>
          <w:rFonts w:ascii="Arial" w:hAnsi="Arial" w:cs="Arial"/>
          <w:color w:val="000000" w:themeColor="text1"/>
          <w:lang w:val="es-MX"/>
        </w:rPr>
        <w:t>ón y/o demarcación de vías terciarias</w:t>
      </w:r>
      <w:r w:rsidRPr="00027248">
        <w:rPr>
          <w:rFonts w:ascii="Arial" w:hAnsi="Arial" w:cs="Arial"/>
          <w:color w:val="000000" w:themeColor="text1"/>
          <w:lang w:val="es-MX"/>
        </w:rPr>
        <w:t>»</w:t>
      </w:r>
      <w:r w:rsidR="00DC2CEA" w:rsidRPr="00027248">
        <w:rPr>
          <w:rFonts w:ascii="Arial" w:hAnsi="Arial" w:cs="Arial"/>
          <w:color w:val="000000" w:themeColor="text1"/>
          <w:lang w:val="es-MX"/>
        </w:rPr>
        <w:t>.</w:t>
      </w:r>
    </w:p>
    <w:p w14:paraId="43252AC6" w14:textId="15308AF2" w:rsidR="003C61FE" w:rsidRPr="00027248" w:rsidRDefault="003C61FE" w:rsidP="003C61FE">
      <w:pPr>
        <w:spacing w:before="120" w:after="0"/>
        <w:ind w:firstLine="708"/>
        <w:rPr>
          <w:rFonts w:ascii="Arial" w:hAnsi="Arial" w:cs="Arial"/>
          <w:color w:val="000000" w:themeColor="text1"/>
          <w:lang w:val="es-MX"/>
        </w:rPr>
      </w:pPr>
      <w:r w:rsidRPr="00027248">
        <w:rPr>
          <w:rFonts w:ascii="Arial" w:hAnsi="Arial" w:cs="Arial"/>
          <w:color w:val="000000" w:themeColor="text1"/>
          <w:lang w:val="es-MX"/>
        </w:rPr>
        <w:t xml:space="preserve">Por último, el documento establece los rangos dentro de los cuales se debe identificar el presupuesto del proceso de contratación. Estos abarcan las cuantías mínimas y máximas que son frecuentes en los procesos de contratación de obra pública de infraestructura de transporte, y son resultado de las exigencias señaladas en el inciso 3 del parágrafo 7 del artículo 2 de la Ley 1150 de 2007 –modificado por el artículo 1 de la Ley 2022 de 2020–, conforme al cual las condiciones fijadas en los documentos tipo deben tener en cuenta la cuantía, la naturaleza y </w:t>
      </w:r>
      <w:r w:rsidR="00A0431A" w:rsidRPr="00027248">
        <w:rPr>
          <w:rFonts w:ascii="Arial" w:hAnsi="Arial" w:cs="Arial"/>
          <w:color w:val="000000" w:themeColor="text1"/>
          <w:lang w:val="es-MX"/>
        </w:rPr>
        <w:t xml:space="preserve">la </w:t>
      </w:r>
      <w:r w:rsidRPr="00027248">
        <w:rPr>
          <w:rFonts w:ascii="Arial" w:hAnsi="Arial" w:cs="Arial"/>
          <w:color w:val="000000" w:themeColor="text1"/>
          <w:lang w:val="es-MX"/>
        </w:rPr>
        <w:t xml:space="preserve">especialidad de la contratación. </w:t>
      </w:r>
    </w:p>
    <w:p w14:paraId="03E6D303" w14:textId="298A1569" w:rsidR="003C61FE" w:rsidRPr="00027248" w:rsidRDefault="003C61FE" w:rsidP="003C61FE">
      <w:pPr>
        <w:spacing w:before="120"/>
        <w:rPr>
          <w:rFonts w:ascii="Arial" w:hAnsi="Arial" w:cs="Arial"/>
          <w:color w:val="000000" w:themeColor="text1"/>
          <w:lang w:val="es-MX"/>
        </w:rPr>
      </w:pPr>
      <w:r w:rsidRPr="00027248">
        <w:rPr>
          <w:rFonts w:ascii="Arial" w:hAnsi="Arial" w:cs="Arial"/>
          <w:color w:val="000000" w:themeColor="text1"/>
          <w:lang w:val="es-MX"/>
        </w:rPr>
        <w:lastRenderedPageBreak/>
        <w:t>Estos tres factores determinan el requisito de experiencia establecido en los documentos</w:t>
      </w:r>
      <w:r w:rsidR="00CF035D" w:rsidRPr="00027248">
        <w:rPr>
          <w:rFonts w:ascii="Arial" w:hAnsi="Arial" w:cs="Arial"/>
          <w:color w:val="000000" w:themeColor="text1"/>
          <w:lang w:val="es-MX"/>
        </w:rPr>
        <w:t xml:space="preserve"> tipo</w:t>
      </w:r>
      <w:r w:rsidRPr="00027248">
        <w:rPr>
          <w:rFonts w:ascii="Arial" w:hAnsi="Arial" w:cs="Arial"/>
          <w:color w:val="000000" w:themeColor="text1"/>
          <w:lang w:val="es-MX"/>
        </w:rPr>
        <w:t xml:space="preserve"> desarrollados por la Agencia Nacional de Contratación Pública – Colombia Compra Eficiente, e incluido en la Matriz 1, que es resultado del mandato establecido en la Ley 2022 de 2020, por lo que son de obligatorio cumplimiento. Igualmente, se encuentran sometidos a la regulación prevista en la Resolución No. 240 del 27 de noviembre de 2020 y, por tanto, la regla general es que no pueden ser alterados, modificados o adicionados en su contenido. </w:t>
      </w:r>
    </w:p>
    <w:p w14:paraId="4939CED7" w14:textId="7E0F8130" w:rsidR="003C61FE" w:rsidRPr="00027248" w:rsidRDefault="003C61FE" w:rsidP="003C61FE">
      <w:pPr>
        <w:spacing w:before="120"/>
        <w:rPr>
          <w:rFonts w:ascii="Arial" w:hAnsi="Arial" w:cs="Arial"/>
          <w:color w:val="000000" w:themeColor="text1"/>
          <w:lang w:val="es-MX"/>
        </w:rPr>
      </w:pPr>
      <w:r w:rsidRPr="00027248">
        <w:rPr>
          <w:rFonts w:ascii="Arial" w:hAnsi="Arial" w:cs="Arial"/>
          <w:color w:val="000000" w:themeColor="text1"/>
          <w:lang w:val="es-MX"/>
        </w:rPr>
        <w:t>Ahora bien, el «documento base» o pliego tipo adoptado creó el numeral «3.5.1 Determinación de los requisitos mínimos de experiencia según la Matriz 1 – Experiencia», en el cual la entidad debe justificar técnicamente, expresa y suficientemente la complejidad del proyecto, determinando si es de baja-media o alta complejidad, y en función de ello implementar alguna de las variantes de la «Matriz 1 – Experiencia», ya sea la de proyectos de baja–media</w:t>
      </w:r>
      <w:r w:rsidR="006907D4" w:rsidRPr="00027248">
        <w:rPr>
          <w:rFonts w:ascii="Arial" w:hAnsi="Arial" w:cs="Arial"/>
          <w:color w:val="000000" w:themeColor="text1"/>
          <w:lang w:val="es-MX"/>
        </w:rPr>
        <w:t xml:space="preserve"> complejidad</w:t>
      </w:r>
      <w:r w:rsidRPr="00027248">
        <w:rPr>
          <w:rFonts w:ascii="Arial" w:hAnsi="Arial" w:cs="Arial"/>
          <w:color w:val="000000" w:themeColor="text1"/>
          <w:lang w:val="es-MX"/>
        </w:rPr>
        <w:t xml:space="preserve">, o la elaborada para proyectos de alta complejidad técnica. En otras palabras, a partir de la actualización de los «Documentos Tipo – Versión 3» de licitación de obra pública de infraestructura de transporte se crean dos </w:t>
      </w:r>
      <w:r w:rsidR="00FE416A" w:rsidRPr="00027248">
        <w:rPr>
          <w:rFonts w:ascii="Arial" w:hAnsi="Arial" w:cs="Arial"/>
          <w:color w:val="000000" w:themeColor="text1"/>
          <w:lang w:val="es-MX"/>
        </w:rPr>
        <w:t>m</w:t>
      </w:r>
      <w:r w:rsidRPr="00027248">
        <w:rPr>
          <w:rFonts w:ascii="Arial" w:hAnsi="Arial" w:cs="Arial"/>
          <w:color w:val="000000" w:themeColor="text1"/>
          <w:lang w:val="es-MX"/>
        </w:rPr>
        <w:t xml:space="preserve">atrices de experiencia: i) para proyectos de baja o media complejidad técnica y </w:t>
      </w:r>
      <w:proofErr w:type="spellStart"/>
      <w:r w:rsidRPr="00027248">
        <w:rPr>
          <w:rFonts w:ascii="Arial" w:hAnsi="Arial" w:cs="Arial"/>
          <w:color w:val="000000" w:themeColor="text1"/>
          <w:lang w:val="es-MX"/>
        </w:rPr>
        <w:t>ii</w:t>
      </w:r>
      <w:proofErr w:type="spellEnd"/>
      <w:r w:rsidRPr="00027248">
        <w:rPr>
          <w:rFonts w:ascii="Arial" w:hAnsi="Arial" w:cs="Arial"/>
          <w:color w:val="000000" w:themeColor="text1"/>
          <w:lang w:val="es-MX"/>
        </w:rPr>
        <w:t>) para proyectos de alta complejidad técnica.</w:t>
      </w:r>
    </w:p>
    <w:p w14:paraId="49C0E326" w14:textId="19A8B073" w:rsidR="003C61FE" w:rsidRPr="00027248" w:rsidRDefault="003C61FE" w:rsidP="003C61FE">
      <w:pPr>
        <w:ind w:right="51" w:firstLine="708"/>
        <w:rPr>
          <w:rFonts w:ascii="Arial" w:hAnsi="Arial" w:cs="Arial"/>
          <w:color w:val="000000" w:themeColor="text1"/>
          <w:lang w:val="es-MX"/>
        </w:rPr>
      </w:pPr>
      <w:r w:rsidRPr="00027248">
        <w:rPr>
          <w:rFonts w:ascii="Arial" w:hAnsi="Arial" w:cs="Arial"/>
          <w:color w:val="000000" w:themeColor="text1"/>
          <w:lang w:val="es-MX"/>
        </w:rPr>
        <w:t xml:space="preserve">Sin perjuicio de la implementación de este cambio, el método para determinar los requisitos de experiencia estandarizados a partir de la Matriz 1 sigue siendo el mismo que en las versiones anteriores, con la salvedad de que ahora, antes de acotar el requisito exigible, la entidad debe determinar y justificar si el proyecto es de media-baja o alta complejidad técnica y en función de ello aplicar la matriz correspondiente. En ese orden, </w:t>
      </w:r>
      <w:bookmarkStart w:id="6" w:name="_Hlk89695510"/>
      <w:r w:rsidRPr="00027248">
        <w:rPr>
          <w:rFonts w:ascii="Arial" w:hAnsi="Arial" w:cs="Arial"/>
          <w:color w:val="000000" w:themeColor="text1"/>
          <w:lang w:val="es-MX"/>
        </w:rPr>
        <w:t xml:space="preserve">la entidad deberá establecer si aplica la </w:t>
      </w:r>
      <w:r w:rsidR="0083740D" w:rsidRPr="00027248">
        <w:rPr>
          <w:rFonts w:ascii="Arial" w:hAnsi="Arial" w:cs="Arial"/>
          <w:color w:val="000000" w:themeColor="text1"/>
          <w:lang w:val="es-MX"/>
        </w:rPr>
        <w:t>M</w:t>
      </w:r>
      <w:r w:rsidRPr="00027248">
        <w:rPr>
          <w:rFonts w:ascii="Arial" w:hAnsi="Arial" w:cs="Arial"/>
          <w:color w:val="000000" w:themeColor="text1"/>
          <w:lang w:val="es-MX"/>
        </w:rPr>
        <w:t xml:space="preserve">atriz 1 de proyectos de complejidad media-baja o la de proyectos de complejidad alta, para luego subsumir el objeto contractual en alguno de los tipos de obra y actividades incluidos en la matriz, estableciendo los requisitos de experiencia exigibles según la cantidad de SMMLV del presupuesto oficial del respectivo proceso de contratación. </w:t>
      </w:r>
    </w:p>
    <w:bookmarkEnd w:id="6"/>
    <w:p w14:paraId="07D708DE" w14:textId="43F68598" w:rsidR="003C61FE" w:rsidRPr="00027248" w:rsidRDefault="003C61FE" w:rsidP="003C61FE">
      <w:pPr>
        <w:spacing w:before="120" w:after="0"/>
        <w:ind w:firstLine="708"/>
        <w:rPr>
          <w:rFonts w:ascii="Arial" w:hAnsi="Arial" w:cs="Arial"/>
          <w:color w:val="000000" w:themeColor="text1"/>
          <w:lang w:val="es-MX"/>
        </w:rPr>
      </w:pPr>
      <w:r w:rsidRPr="00027248">
        <w:rPr>
          <w:rFonts w:ascii="Arial" w:hAnsi="Arial" w:cs="Arial"/>
          <w:color w:val="000000" w:themeColor="text1"/>
          <w:lang w:val="es-MX"/>
        </w:rPr>
        <w:t>De esta manera, la entidad estatal que adelanta un proceso de contratación de licitación de obra pública de infraestructura de transporte debe definir la experiencia exigible</w:t>
      </w:r>
      <w:r w:rsidR="005D7F20" w:rsidRPr="00027248">
        <w:rPr>
          <w:rFonts w:ascii="Arial" w:hAnsi="Arial" w:cs="Arial"/>
          <w:color w:val="000000" w:themeColor="text1"/>
          <w:lang w:val="es-MX"/>
        </w:rPr>
        <w:t>,</w:t>
      </w:r>
      <w:r w:rsidRPr="00027248">
        <w:rPr>
          <w:rFonts w:ascii="Arial" w:hAnsi="Arial" w:cs="Arial"/>
          <w:color w:val="000000" w:themeColor="text1"/>
          <w:lang w:val="es-MX"/>
        </w:rPr>
        <w:t xml:space="preserve"> teniendo en cuenta las condiciones fijadas en la Matriz 1, de acuerdo con los siguientes pasos:</w:t>
      </w:r>
    </w:p>
    <w:p w14:paraId="5F7BDAE1" w14:textId="77777777" w:rsidR="003C61FE" w:rsidRPr="00027248" w:rsidRDefault="003C61FE" w:rsidP="003C61FE">
      <w:pPr>
        <w:spacing w:before="120" w:after="0"/>
        <w:ind w:firstLine="708"/>
        <w:rPr>
          <w:rFonts w:ascii="Arial" w:hAnsi="Arial" w:cs="Arial"/>
          <w:color w:val="000000" w:themeColor="text1"/>
          <w:lang w:val="es-MX"/>
        </w:rPr>
      </w:pPr>
      <w:r w:rsidRPr="00027248">
        <w:rPr>
          <w:rFonts w:ascii="Arial" w:hAnsi="Arial" w:cs="Arial"/>
          <w:color w:val="000000" w:themeColor="text1"/>
          <w:lang w:val="es-MX"/>
        </w:rPr>
        <w:t>a) Establecer si se trata de un proyecto de complejidad baja-media o alta, y en función de ello establecer la Matriz 1 aplicable.</w:t>
      </w:r>
    </w:p>
    <w:p w14:paraId="2D88C65A" w14:textId="1F5B8173" w:rsidR="003C61FE" w:rsidRPr="00027248" w:rsidRDefault="003C61FE" w:rsidP="003C61FE">
      <w:pPr>
        <w:spacing w:before="120" w:after="0"/>
        <w:ind w:firstLine="708"/>
        <w:rPr>
          <w:rFonts w:ascii="Arial" w:hAnsi="Arial" w:cs="Arial"/>
          <w:color w:val="000000" w:themeColor="text1"/>
          <w:lang w:val="es-MX"/>
        </w:rPr>
      </w:pPr>
      <w:r w:rsidRPr="00027248">
        <w:rPr>
          <w:rFonts w:ascii="Arial" w:hAnsi="Arial" w:cs="Arial"/>
          <w:color w:val="000000" w:themeColor="text1"/>
          <w:lang w:val="es-MX"/>
        </w:rPr>
        <w:t xml:space="preserve"> b) Identificada la respectiva Matriz</w:t>
      </w:r>
      <w:r w:rsidR="0089515D" w:rsidRPr="00027248">
        <w:rPr>
          <w:rFonts w:ascii="Arial" w:hAnsi="Arial" w:cs="Arial"/>
          <w:color w:val="000000" w:themeColor="text1"/>
          <w:lang w:val="es-MX"/>
        </w:rPr>
        <w:t xml:space="preserve"> </w:t>
      </w:r>
      <w:r w:rsidRPr="00027248">
        <w:rPr>
          <w:rFonts w:ascii="Arial" w:hAnsi="Arial" w:cs="Arial"/>
          <w:color w:val="000000" w:themeColor="text1"/>
          <w:lang w:val="es-MX"/>
        </w:rPr>
        <w:t>1, la entidad deberá determinar el tipo de infraestructura sobre el cual recae la obra a ejecutar. Al respecto</w:t>
      </w:r>
      <w:r w:rsidR="0012227C" w:rsidRPr="00027248">
        <w:rPr>
          <w:rFonts w:ascii="Arial" w:hAnsi="Arial" w:cs="Arial"/>
          <w:color w:val="000000" w:themeColor="text1"/>
          <w:lang w:val="es-MX"/>
        </w:rPr>
        <w:t>,</w:t>
      </w:r>
      <w:r w:rsidRPr="00027248">
        <w:rPr>
          <w:rFonts w:ascii="Arial" w:hAnsi="Arial" w:cs="Arial"/>
          <w:color w:val="000000" w:themeColor="text1"/>
          <w:lang w:val="es-MX"/>
        </w:rPr>
        <w:t xml:space="preserve"> esta matriz contiene ocho (8) secciones que corresponden a los tipos de infraestructura estandarizados.</w:t>
      </w:r>
    </w:p>
    <w:p w14:paraId="732E31A6" w14:textId="556E29CA" w:rsidR="003C61FE" w:rsidRPr="00027248" w:rsidRDefault="003C61FE" w:rsidP="003C61FE">
      <w:pPr>
        <w:spacing w:before="120" w:after="0"/>
        <w:ind w:firstLine="708"/>
        <w:rPr>
          <w:rFonts w:ascii="Arial" w:hAnsi="Arial" w:cs="Arial"/>
          <w:color w:val="000000" w:themeColor="text1"/>
          <w:lang w:val="es-MX"/>
        </w:rPr>
      </w:pPr>
      <w:r w:rsidRPr="00027248">
        <w:rPr>
          <w:rFonts w:ascii="Arial" w:hAnsi="Arial" w:cs="Arial"/>
          <w:color w:val="000000" w:themeColor="text1"/>
          <w:lang w:val="es-MX"/>
        </w:rPr>
        <w:lastRenderedPageBreak/>
        <w:t xml:space="preserve">c) Definido el tipo de infraestructura, identificar la </w:t>
      </w:r>
      <w:r w:rsidRPr="00027248">
        <w:rPr>
          <w:rFonts w:ascii="Arial" w:eastAsia="Calibri" w:hAnsi="Arial" w:cs="Arial"/>
          <w:color w:val="000000" w:themeColor="text1"/>
          <w:lang w:val="es-MX"/>
        </w:rPr>
        <w:t>«</w:t>
      </w:r>
      <w:r w:rsidRPr="00027248">
        <w:rPr>
          <w:rFonts w:ascii="Arial" w:hAnsi="Arial" w:cs="Arial"/>
          <w:color w:val="000000" w:themeColor="text1"/>
          <w:lang w:val="es-MX"/>
        </w:rPr>
        <w:t>ACTIVIDAD A CONTRATAR</w:t>
      </w:r>
      <w:r w:rsidRPr="00027248">
        <w:rPr>
          <w:rFonts w:ascii="Arial" w:eastAsia="Calibri" w:hAnsi="Arial" w:cs="Arial"/>
          <w:color w:val="000000" w:themeColor="text1"/>
          <w:lang w:val="es-MX"/>
        </w:rPr>
        <w:t>»</w:t>
      </w:r>
      <w:r w:rsidRPr="00027248">
        <w:rPr>
          <w:rFonts w:ascii="Arial" w:hAnsi="Arial" w:cs="Arial"/>
          <w:color w:val="000000" w:themeColor="text1"/>
          <w:lang w:val="es-MX"/>
        </w:rPr>
        <w:t xml:space="preserve"> acorde con la </w:t>
      </w:r>
      <w:r w:rsidR="0012227C" w:rsidRPr="00027248">
        <w:rPr>
          <w:rFonts w:ascii="Arial" w:hAnsi="Arial" w:cs="Arial"/>
          <w:color w:val="000000" w:themeColor="text1"/>
          <w:lang w:val="es-MX"/>
        </w:rPr>
        <w:t>M</w:t>
      </w:r>
      <w:r w:rsidRPr="00027248">
        <w:rPr>
          <w:rFonts w:ascii="Arial" w:hAnsi="Arial" w:cs="Arial"/>
          <w:color w:val="000000" w:themeColor="text1"/>
          <w:lang w:val="es-MX"/>
        </w:rPr>
        <w:t xml:space="preserve">atriz 1. </w:t>
      </w:r>
    </w:p>
    <w:p w14:paraId="4E33AE08" w14:textId="6659605F" w:rsidR="003C61FE" w:rsidRPr="00027248" w:rsidRDefault="003C61FE" w:rsidP="003C61FE">
      <w:pPr>
        <w:spacing w:before="120" w:after="0"/>
        <w:ind w:firstLine="708"/>
        <w:rPr>
          <w:rFonts w:ascii="Arial" w:hAnsi="Arial" w:cs="Arial"/>
          <w:color w:val="000000" w:themeColor="text1"/>
          <w:lang w:val="es-MX"/>
        </w:rPr>
      </w:pPr>
      <w:r w:rsidRPr="00027248">
        <w:rPr>
          <w:rFonts w:ascii="Arial" w:hAnsi="Arial" w:cs="Arial"/>
          <w:color w:val="000000" w:themeColor="text1"/>
          <w:lang w:val="es-MX"/>
        </w:rPr>
        <w:t>d)</w:t>
      </w:r>
      <w:r w:rsidR="00624624" w:rsidRPr="00027248">
        <w:rPr>
          <w:rFonts w:ascii="Arial" w:hAnsi="Arial" w:cs="Arial"/>
          <w:color w:val="000000" w:themeColor="text1"/>
          <w:lang w:val="es-MX"/>
        </w:rPr>
        <w:t xml:space="preserve"> Luego, i</w:t>
      </w:r>
      <w:r w:rsidRPr="00027248">
        <w:rPr>
          <w:rFonts w:ascii="Arial" w:hAnsi="Arial" w:cs="Arial"/>
          <w:color w:val="000000" w:themeColor="text1"/>
          <w:lang w:val="es-MX"/>
        </w:rPr>
        <w:t xml:space="preserve">dentificar el rango en el cual se encuentra el proceso de contratación de acuerdo con el presupuesto oficial. </w:t>
      </w:r>
    </w:p>
    <w:p w14:paraId="2FA84525" w14:textId="7E460A96" w:rsidR="003C61FE" w:rsidRPr="00027248" w:rsidRDefault="003C61FE" w:rsidP="003C61FE">
      <w:pPr>
        <w:spacing w:before="120"/>
        <w:rPr>
          <w:rFonts w:ascii="Arial" w:hAnsi="Arial" w:cs="Arial"/>
          <w:color w:val="000000" w:themeColor="text1"/>
          <w:lang w:val="es-MX"/>
        </w:rPr>
      </w:pPr>
      <w:r w:rsidRPr="00027248">
        <w:rPr>
          <w:rFonts w:ascii="Arial" w:hAnsi="Arial" w:cs="Arial"/>
          <w:color w:val="000000" w:themeColor="text1"/>
          <w:lang w:val="es-MX"/>
        </w:rPr>
        <w:t xml:space="preserve">e) Identificar la </w:t>
      </w:r>
      <w:r w:rsidRPr="00027248">
        <w:rPr>
          <w:rFonts w:ascii="Arial" w:eastAsia="Calibri" w:hAnsi="Arial" w:cs="Arial"/>
          <w:color w:val="000000" w:themeColor="text1"/>
          <w:lang w:val="es-MX"/>
        </w:rPr>
        <w:t>«</w:t>
      </w:r>
      <w:r w:rsidRPr="00027248">
        <w:rPr>
          <w:rFonts w:ascii="Arial" w:hAnsi="Arial" w:cs="Arial"/>
          <w:color w:val="000000" w:themeColor="text1"/>
          <w:lang w:val="es-MX"/>
        </w:rPr>
        <w:t>experiencia general</w:t>
      </w:r>
      <w:r w:rsidRPr="00027248">
        <w:rPr>
          <w:rFonts w:ascii="Arial" w:eastAsia="Calibri" w:hAnsi="Arial" w:cs="Arial"/>
          <w:color w:val="000000" w:themeColor="text1"/>
          <w:lang w:val="es-MX"/>
        </w:rPr>
        <w:t>»</w:t>
      </w:r>
      <w:r w:rsidRPr="00027248">
        <w:rPr>
          <w:rFonts w:ascii="Arial" w:hAnsi="Arial" w:cs="Arial"/>
          <w:color w:val="000000" w:themeColor="text1"/>
          <w:lang w:val="es-MX"/>
        </w:rPr>
        <w:t xml:space="preserve"> exigible acorde con la Matriz 1</w:t>
      </w:r>
      <w:r w:rsidR="0012227C" w:rsidRPr="00027248">
        <w:rPr>
          <w:rFonts w:ascii="Arial" w:hAnsi="Arial" w:cs="Arial"/>
          <w:color w:val="000000" w:themeColor="text1"/>
          <w:lang w:val="es-MX"/>
        </w:rPr>
        <w:t>,</w:t>
      </w:r>
      <w:r w:rsidRPr="00027248">
        <w:rPr>
          <w:rFonts w:ascii="Arial" w:hAnsi="Arial" w:cs="Arial"/>
          <w:color w:val="000000" w:themeColor="text1"/>
          <w:lang w:val="es-MX"/>
        </w:rPr>
        <w:t xml:space="preserve"> teniendo en cuenta la actividad a contratar y el rango de la cuantía del Proceso de Contratación. </w:t>
      </w:r>
    </w:p>
    <w:p w14:paraId="657166EB" w14:textId="71E6F297" w:rsidR="003C61FE" w:rsidRPr="00027248" w:rsidRDefault="003C61FE" w:rsidP="003C61FE">
      <w:pPr>
        <w:rPr>
          <w:rFonts w:ascii="Arial" w:hAnsi="Arial" w:cs="Arial"/>
          <w:color w:val="000000" w:themeColor="text1"/>
          <w:lang w:val="es-MX"/>
        </w:rPr>
      </w:pPr>
      <w:r w:rsidRPr="00027248">
        <w:rPr>
          <w:rFonts w:ascii="Arial" w:hAnsi="Arial" w:cs="Arial"/>
          <w:color w:val="000000" w:themeColor="text1"/>
          <w:lang w:val="es-MX"/>
        </w:rPr>
        <w:t xml:space="preserve">f) Identificar la </w:t>
      </w:r>
      <w:r w:rsidRPr="00027248">
        <w:rPr>
          <w:rFonts w:ascii="Arial" w:eastAsia="Calibri" w:hAnsi="Arial" w:cs="Arial"/>
          <w:color w:val="000000" w:themeColor="text1"/>
          <w:lang w:val="es-MX"/>
        </w:rPr>
        <w:t>«</w:t>
      </w:r>
      <w:r w:rsidRPr="00027248">
        <w:rPr>
          <w:rFonts w:ascii="Arial" w:hAnsi="Arial" w:cs="Arial"/>
          <w:color w:val="000000" w:themeColor="text1"/>
          <w:lang w:val="es-MX"/>
        </w:rPr>
        <w:t>experiencia específica</w:t>
      </w:r>
      <w:r w:rsidRPr="00027248">
        <w:rPr>
          <w:rFonts w:ascii="Arial" w:eastAsia="Calibri" w:hAnsi="Arial" w:cs="Arial"/>
          <w:color w:val="000000" w:themeColor="text1"/>
          <w:lang w:val="es-MX"/>
        </w:rPr>
        <w:t>»</w:t>
      </w:r>
      <w:r w:rsidRPr="00027248">
        <w:rPr>
          <w:rFonts w:ascii="Arial" w:hAnsi="Arial" w:cs="Arial"/>
          <w:color w:val="000000" w:themeColor="text1"/>
          <w:lang w:val="es-MX"/>
        </w:rPr>
        <w:t xml:space="preserve"> exigible y el porcentaje de dimensionamiento que se puede solicitar acorde con la longitud a ejecutar, de acuerdo con la cuantía del proceso de contratación. Cuando en la </w:t>
      </w:r>
      <w:r w:rsidRPr="00027248">
        <w:rPr>
          <w:rFonts w:ascii="Arial" w:eastAsia="Calibri" w:hAnsi="Arial" w:cs="Arial"/>
          <w:color w:val="000000" w:themeColor="text1"/>
          <w:lang w:val="es-MX"/>
        </w:rPr>
        <w:t>«</w:t>
      </w:r>
      <w:r w:rsidRPr="00027248">
        <w:rPr>
          <w:rFonts w:ascii="Arial" w:hAnsi="Arial" w:cs="Arial"/>
          <w:color w:val="000000" w:themeColor="text1"/>
          <w:lang w:val="es-MX"/>
        </w:rPr>
        <w:t>experiencia específica</w:t>
      </w:r>
      <w:r w:rsidRPr="00027248">
        <w:rPr>
          <w:rFonts w:ascii="Arial" w:eastAsia="Calibri" w:hAnsi="Arial" w:cs="Arial"/>
          <w:color w:val="000000" w:themeColor="text1"/>
          <w:lang w:val="es-MX"/>
        </w:rPr>
        <w:t>»</w:t>
      </w:r>
      <w:r w:rsidRPr="00027248">
        <w:rPr>
          <w:rFonts w:ascii="Arial" w:hAnsi="Arial" w:cs="Arial"/>
          <w:color w:val="000000" w:themeColor="text1"/>
          <w:lang w:val="es-MX"/>
        </w:rPr>
        <w:t xml:space="preserve"> se indiquen las siglas </w:t>
      </w:r>
      <w:r w:rsidRPr="00027248">
        <w:rPr>
          <w:rFonts w:ascii="Arial" w:hAnsi="Arial" w:cs="Arial"/>
          <w:i/>
          <w:iCs/>
          <w:color w:val="000000" w:themeColor="text1"/>
          <w:lang w:val="es-MX"/>
        </w:rPr>
        <w:t>N.A</w:t>
      </w:r>
      <w:r w:rsidR="000A106A" w:rsidRPr="00027248">
        <w:rPr>
          <w:rFonts w:ascii="Arial" w:hAnsi="Arial" w:cs="Arial"/>
          <w:i/>
          <w:iCs/>
          <w:color w:val="000000" w:themeColor="text1"/>
          <w:lang w:val="es-MX"/>
        </w:rPr>
        <w:t>,</w:t>
      </w:r>
      <w:r w:rsidRPr="00027248">
        <w:rPr>
          <w:rFonts w:ascii="Arial" w:hAnsi="Arial" w:cs="Arial"/>
          <w:color w:val="000000" w:themeColor="text1"/>
          <w:lang w:val="es-MX"/>
        </w:rPr>
        <w:t xml:space="preserve"> significa que la entidad estatal no puede exigir a los proponentes experiencia específica en los procesos de contratación. </w:t>
      </w:r>
    </w:p>
    <w:p w14:paraId="4A863457" w14:textId="77777777" w:rsidR="003C61FE" w:rsidRPr="00027248" w:rsidRDefault="003C61FE" w:rsidP="003C61FE">
      <w:pPr>
        <w:rPr>
          <w:rFonts w:ascii="Arial" w:hAnsi="Arial" w:cs="Arial"/>
          <w:color w:val="000000" w:themeColor="text1"/>
          <w:lang w:val="es-MX"/>
        </w:rPr>
      </w:pPr>
      <w:r w:rsidRPr="00027248">
        <w:rPr>
          <w:rFonts w:ascii="Arial" w:hAnsi="Arial" w:cs="Arial"/>
          <w:color w:val="000000" w:themeColor="text1"/>
          <w:lang w:val="es-MX"/>
        </w:rPr>
        <w:t>g) Establecidos los requisitos de experiencia exigibles, la entidad deberá consignarlos en los apartados grises entre corchetes del literal A del numeral 3.5.2 del documento base, para que los oferentes puedan conocer los requisitos de experiencia general y específica exigidos por la entidad.</w:t>
      </w:r>
    </w:p>
    <w:p w14:paraId="1992C7D2" w14:textId="0575AA85" w:rsidR="003C61FE" w:rsidRPr="00027248" w:rsidRDefault="003C61FE" w:rsidP="003C61FE">
      <w:pPr>
        <w:spacing w:before="120"/>
        <w:rPr>
          <w:rFonts w:ascii="Arial" w:hAnsi="Arial" w:cs="Arial"/>
          <w:color w:val="000000" w:themeColor="text1"/>
        </w:rPr>
      </w:pPr>
      <w:r w:rsidRPr="00027248">
        <w:rPr>
          <w:rFonts w:ascii="Arial" w:hAnsi="Arial" w:cs="Arial"/>
          <w:color w:val="000000" w:themeColor="text1"/>
        </w:rPr>
        <w:t xml:space="preserve">En relación con su petición, a manera de ejemplo, para efectos de los «Documentos Tipo – Versión 3» de licitación pública, se identifica la experiencia general y específica que la entidad estatal solicitará en un contrato cuyo objeto consista en proyectos </w:t>
      </w:r>
      <w:r w:rsidR="00E9705B" w:rsidRPr="00027248">
        <w:rPr>
          <w:rFonts w:ascii="Arial" w:hAnsi="Arial" w:cs="Arial"/>
          <w:color w:val="000000" w:themeColor="text1"/>
        </w:rPr>
        <w:t>de mantenimiento o rehabilitación en vías</w:t>
      </w:r>
      <w:r w:rsidR="00AD442E" w:rsidRPr="00027248">
        <w:rPr>
          <w:rFonts w:ascii="Arial" w:hAnsi="Arial" w:cs="Arial"/>
          <w:color w:val="000000" w:themeColor="text1"/>
        </w:rPr>
        <w:t xml:space="preserve"> terciarias,</w:t>
      </w:r>
      <w:r w:rsidRPr="00027248">
        <w:rPr>
          <w:rFonts w:ascii="Arial" w:hAnsi="Arial" w:cs="Arial"/>
          <w:color w:val="000000" w:themeColor="text1"/>
        </w:rPr>
        <w:t xml:space="preserve"> de acuerdo con las características y parámetros explicados previamente:</w:t>
      </w:r>
    </w:p>
    <w:p w14:paraId="2F089171" w14:textId="6A4EF400" w:rsidR="003C61FE" w:rsidRPr="00027248" w:rsidRDefault="003C61FE" w:rsidP="003C61FE">
      <w:pPr>
        <w:rPr>
          <w:rFonts w:ascii="Arial" w:hAnsi="Arial" w:cs="Arial"/>
          <w:color w:val="000000" w:themeColor="text1"/>
        </w:rPr>
      </w:pPr>
      <w:r w:rsidRPr="00027248">
        <w:rPr>
          <w:rFonts w:ascii="Arial" w:hAnsi="Arial" w:cs="Arial"/>
          <w:color w:val="000000" w:themeColor="text1"/>
        </w:rPr>
        <w:t xml:space="preserve">a) De </w:t>
      </w:r>
      <w:r w:rsidR="005D61CC" w:rsidRPr="00027248">
        <w:rPr>
          <w:rFonts w:ascii="Arial" w:hAnsi="Arial" w:cs="Arial"/>
          <w:color w:val="000000" w:themeColor="text1"/>
        </w:rPr>
        <w:t>conformidad</w:t>
      </w:r>
      <w:r w:rsidRPr="00027248">
        <w:rPr>
          <w:rFonts w:ascii="Arial" w:hAnsi="Arial" w:cs="Arial"/>
          <w:color w:val="000000" w:themeColor="text1"/>
        </w:rPr>
        <w:t xml:space="preserve"> con la </w:t>
      </w:r>
      <w:r w:rsidRPr="00027248">
        <w:rPr>
          <w:rFonts w:ascii="Arial" w:eastAsia="Calibri" w:hAnsi="Arial" w:cs="Arial"/>
          <w:color w:val="000000" w:themeColor="text1"/>
        </w:rPr>
        <w:t>«</w:t>
      </w:r>
      <w:r w:rsidRPr="00027248">
        <w:rPr>
          <w:rFonts w:ascii="Arial" w:hAnsi="Arial" w:cs="Arial"/>
          <w:color w:val="000000" w:themeColor="text1"/>
        </w:rPr>
        <w:t>Matriz 1 – Experiencia</w:t>
      </w:r>
      <w:r w:rsidRPr="00027248">
        <w:rPr>
          <w:rFonts w:ascii="Arial" w:eastAsia="Calibri" w:hAnsi="Arial" w:cs="Arial"/>
          <w:color w:val="000000" w:themeColor="text1"/>
        </w:rPr>
        <w:t>»</w:t>
      </w:r>
      <w:r w:rsidR="00642B32" w:rsidRPr="00027248">
        <w:rPr>
          <w:rFonts w:ascii="Arial" w:eastAsia="Calibri" w:hAnsi="Arial" w:cs="Arial"/>
          <w:color w:val="000000" w:themeColor="text1"/>
        </w:rPr>
        <w:t>,</w:t>
      </w:r>
      <w:r w:rsidRPr="00027248">
        <w:rPr>
          <w:rFonts w:ascii="Arial" w:hAnsi="Arial" w:cs="Arial"/>
          <w:color w:val="000000" w:themeColor="text1"/>
        </w:rPr>
        <w:t xml:space="preserve"> el tipo de infraestructura que se relaciona en el objeto contractual es </w:t>
      </w:r>
      <w:r w:rsidRPr="00027248">
        <w:rPr>
          <w:rFonts w:ascii="Arial" w:eastAsia="Calibri" w:hAnsi="Arial" w:cs="Arial"/>
          <w:color w:val="000000" w:themeColor="text1"/>
        </w:rPr>
        <w:t>«</w:t>
      </w:r>
      <w:r w:rsidR="00AD442E" w:rsidRPr="00027248">
        <w:rPr>
          <w:rFonts w:ascii="Arial" w:hAnsi="Arial" w:cs="Arial"/>
          <w:color w:val="000000" w:themeColor="text1"/>
        </w:rPr>
        <w:t>2</w:t>
      </w:r>
      <w:r w:rsidRPr="00027248">
        <w:rPr>
          <w:rFonts w:ascii="Arial" w:hAnsi="Arial" w:cs="Arial"/>
          <w:color w:val="000000" w:themeColor="text1"/>
        </w:rPr>
        <w:t xml:space="preserve">. </w:t>
      </w:r>
      <w:r w:rsidR="00FC0F03" w:rsidRPr="00027248">
        <w:rPr>
          <w:rFonts w:ascii="Arial" w:hAnsi="Arial" w:cs="Arial"/>
          <w:color w:val="000000" w:themeColor="text1"/>
        </w:rPr>
        <w:t>OBRAS EN VÍAS TERCIARIAS</w:t>
      </w:r>
      <w:r w:rsidRPr="00027248">
        <w:rPr>
          <w:rFonts w:ascii="Arial" w:eastAsia="Calibri" w:hAnsi="Arial" w:cs="Arial"/>
          <w:color w:val="000000" w:themeColor="text1"/>
        </w:rPr>
        <w:t>»</w:t>
      </w:r>
      <w:r w:rsidRPr="00027248">
        <w:rPr>
          <w:rFonts w:ascii="Arial" w:hAnsi="Arial" w:cs="Arial"/>
          <w:color w:val="000000" w:themeColor="text1"/>
        </w:rPr>
        <w:t>.</w:t>
      </w:r>
    </w:p>
    <w:p w14:paraId="76C060D5" w14:textId="5AA8286C" w:rsidR="003C61FE" w:rsidRPr="00027248" w:rsidRDefault="003C61FE" w:rsidP="003C61FE">
      <w:pPr>
        <w:rPr>
          <w:rFonts w:ascii="Arial" w:hAnsi="Arial" w:cs="Arial"/>
          <w:color w:val="000000" w:themeColor="text1"/>
        </w:rPr>
      </w:pPr>
      <w:r w:rsidRPr="00027248">
        <w:rPr>
          <w:rFonts w:ascii="Arial" w:hAnsi="Arial" w:cs="Arial"/>
          <w:color w:val="000000" w:themeColor="text1"/>
        </w:rPr>
        <w:t xml:space="preserve">b) La actividad que se relaciona es el numeral </w:t>
      </w:r>
      <w:r w:rsidRPr="00027248">
        <w:rPr>
          <w:rFonts w:ascii="Arial" w:eastAsia="Calibri" w:hAnsi="Arial" w:cs="Arial"/>
          <w:color w:val="000000" w:themeColor="text1"/>
        </w:rPr>
        <w:t>«</w:t>
      </w:r>
      <w:r w:rsidR="00B12448" w:rsidRPr="00027248">
        <w:rPr>
          <w:rFonts w:ascii="Arial" w:hAnsi="Arial" w:cs="Arial"/>
          <w:color w:val="000000" w:themeColor="text1"/>
        </w:rPr>
        <w:t>2.3</w:t>
      </w:r>
      <w:r w:rsidRPr="00027248">
        <w:rPr>
          <w:rFonts w:ascii="Arial" w:hAnsi="Arial" w:cs="Arial"/>
          <w:color w:val="000000" w:themeColor="text1"/>
        </w:rPr>
        <w:t xml:space="preserve"> </w:t>
      </w:r>
      <w:r w:rsidR="00312E8F" w:rsidRPr="00027248">
        <w:rPr>
          <w:rFonts w:ascii="Arial" w:hAnsi="Arial" w:cs="Arial"/>
          <w:color w:val="000000" w:themeColor="text1"/>
        </w:rPr>
        <w:t>MANTENIMIENTO O REHABILITACIÓN EN VÍAS TERCIARIAS</w:t>
      </w:r>
      <w:r w:rsidRPr="00027248">
        <w:rPr>
          <w:rFonts w:ascii="Arial" w:eastAsia="Calibri" w:hAnsi="Arial" w:cs="Arial"/>
          <w:color w:val="000000" w:themeColor="text1"/>
        </w:rPr>
        <w:t>»</w:t>
      </w:r>
      <w:r w:rsidRPr="00027248">
        <w:rPr>
          <w:rFonts w:ascii="Arial" w:hAnsi="Arial" w:cs="Arial"/>
          <w:color w:val="000000" w:themeColor="text1"/>
        </w:rPr>
        <w:t>.</w:t>
      </w:r>
    </w:p>
    <w:p w14:paraId="5876C4C0" w14:textId="5D2B96F7" w:rsidR="00E9248C" w:rsidRPr="00027248" w:rsidRDefault="003C61FE" w:rsidP="003C61FE">
      <w:pPr>
        <w:rPr>
          <w:rFonts w:ascii="Arial" w:eastAsia="Calibri" w:hAnsi="Arial" w:cs="Arial"/>
          <w:color w:val="000000" w:themeColor="text1"/>
        </w:rPr>
      </w:pPr>
      <w:r w:rsidRPr="00027248">
        <w:rPr>
          <w:rFonts w:ascii="Arial" w:hAnsi="Arial" w:cs="Arial"/>
          <w:color w:val="000000" w:themeColor="text1"/>
        </w:rPr>
        <w:t xml:space="preserve">c) </w:t>
      </w:r>
      <w:bookmarkStart w:id="7" w:name="_Hlk85793867"/>
      <w:r w:rsidRPr="00027248">
        <w:rPr>
          <w:rFonts w:ascii="Arial" w:eastAsia="Calibri" w:hAnsi="Arial" w:cs="Arial"/>
          <w:color w:val="000000" w:themeColor="text1"/>
        </w:rPr>
        <w:t>La experiencia general y específica que se debe solicitar depende</w:t>
      </w:r>
      <w:r w:rsidR="00E30375" w:rsidRPr="00027248">
        <w:rPr>
          <w:rFonts w:ascii="Arial" w:eastAsia="Calibri" w:hAnsi="Arial" w:cs="Arial"/>
          <w:color w:val="000000" w:themeColor="text1"/>
        </w:rPr>
        <w:t xml:space="preserve"> de la complejidad técnica y</w:t>
      </w:r>
      <w:r w:rsidRPr="00027248">
        <w:rPr>
          <w:rFonts w:ascii="Arial" w:eastAsia="Calibri" w:hAnsi="Arial" w:cs="Arial"/>
          <w:color w:val="000000" w:themeColor="text1"/>
        </w:rPr>
        <w:t xml:space="preserve"> de la cuantía del proceso de contratación.</w:t>
      </w:r>
      <w:r w:rsidR="00E30375" w:rsidRPr="00027248">
        <w:rPr>
          <w:rFonts w:ascii="Arial" w:eastAsia="Calibri" w:hAnsi="Arial" w:cs="Arial"/>
          <w:color w:val="000000" w:themeColor="text1"/>
        </w:rPr>
        <w:t xml:space="preserve"> </w:t>
      </w:r>
      <w:r w:rsidR="00E30375" w:rsidRPr="00027248">
        <w:rPr>
          <w:rFonts w:ascii="Arial" w:eastAsia="Calibri" w:hAnsi="Arial" w:cs="Arial"/>
          <w:i/>
          <w:iCs/>
          <w:color w:val="000000" w:themeColor="text1"/>
        </w:rPr>
        <w:t>En primer lugar</w:t>
      </w:r>
      <w:r w:rsidR="00E30375" w:rsidRPr="00027248">
        <w:rPr>
          <w:rFonts w:ascii="Arial" w:eastAsia="Calibri" w:hAnsi="Arial" w:cs="Arial"/>
          <w:color w:val="000000" w:themeColor="text1"/>
        </w:rPr>
        <w:t>, en el caso de proyectos de complejidad baja o media</w:t>
      </w:r>
      <w:r w:rsidR="00835276" w:rsidRPr="00027248">
        <w:rPr>
          <w:rFonts w:ascii="Arial" w:eastAsia="Calibri" w:hAnsi="Arial" w:cs="Arial"/>
          <w:color w:val="000000" w:themeColor="text1"/>
        </w:rPr>
        <w:t xml:space="preserve">, la experiencia general que se deberá exigir </w:t>
      </w:r>
      <w:r w:rsidR="00F84FF8" w:rsidRPr="00027248">
        <w:rPr>
          <w:rFonts w:ascii="Arial" w:eastAsia="Calibri" w:hAnsi="Arial" w:cs="Arial"/>
          <w:color w:val="000000" w:themeColor="text1"/>
        </w:rPr>
        <w:t>es</w:t>
      </w:r>
      <w:r w:rsidR="00E9248C" w:rsidRPr="00027248">
        <w:rPr>
          <w:rFonts w:ascii="Arial" w:eastAsia="Calibri" w:hAnsi="Arial" w:cs="Arial"/>
          <w:color w:val="000000" w:themeColor="text1"/>
        </w:rPr>
        <w:t xml:space="preserve"> «CONSTRUCCIÓN O MEJORAMIENTO O MANTENIMIENTO O REHABILITACIÓN O REPAVIMENTACIÓN O PAVIMENTACIÓN O CONSERVACIÓN DE CARRETERAS PRIMARIAS O SECUNDARIAS O VÍAS TERCIARIAS O VIAS URBANAS O PISTAS DE AEROPUERTOS</w:t>
      </w:r>
      <w:r w:rsidR="00D04AE7" w:rsidRPr="00027248">
        <w:rPr>
          <w:rFonts w:ascii="Arial" w:eastAsia="Calibri" w:hAnsi="Arial" w:cs="Arial"/>
          <w:color w:val="000000" w:themeColor="text1"/>
        </w:rPr>
        <w:t xml:space="preserve">». Para contratos </w:t>
      </w:r>
      <w:r w:rsidR="00B22C42" w:rsidRPr="00027248">
        <w:rPr>
          <w:rFonts w:ascii="Arial" w:eastAsia="Calibri" w:hAnsi="Arial" w:cs="Arial"/>
          <w:color w:val="000000" w:themeColor="text1"/>
        </w:rPr>
        <w:t>de menos de 100 SMMLV o entre 100 a 1.000</w:t>
      </w:r>
      <w:r w:rsidR="00B268FC" w:rsidRPr="00027248">
        <w:rPr>
          <w:rFonts w:ascii="Arial" w:eastAsia="Calibri" w:hAnsi="Arial" w:cs="Arial"/>
          <w:color w:val="000000" w:themeColor="text1"/>
        </w:rPr>
        <w:t xml:space="preserve"> SMMLV, </w:t>
      </w:r>
      <w:r w:rsidR="005E0BF2" w:rsidRPr="00027248">
        <w:rPr>
          <w:rFonts w:ascii="Arial" w:eastAsia="Calibri" w:hAnsi="Arial" w:cs="Arial"/>
          <w:color w:val="000000" w:themeColor="text1"/>
        </w:rPr>
        <w:t xml:space="preserve">no aplica el requisito de experiencia específica. No obstante, </w:t>
      </w:r>
      <w:r w:rsidR="007216D1" w:rsidRPr="00027248">
        <w:rPr>
          <w:rFonts w:ascii="Arial" w:eastAsia="Calibri" w:hAnsi="Arial" w:cs="Arial"/>
          <w:color w:val="000000" w:themeColor="text1"/>
        </w:rPr>
        <w:t xml:space="preserve">si la cuantía del proceso de contratación </w:t>
      </w:r>
      <w:r w:rsidR="00222FE8" w:rsidRPr="00027248">
        <w:rPr>
          <w:rFonts w:ascii="Arial" w:eastAsia="Calibri" w:hAnsi="Arial" w:cs="Arial"/>
          <w:color w:val="000000" w:themeColor="text1"/>
        </w:rPr>
        <w:t xml:space="preserve">se encuentra entre 1.001 </w:t>
      </w:r>
      <w:r w:rsidR="00A07D00" w:rsidRPr="00027248">
        <w:rPr>
          <w:rFonts w:ascii="Arial" w:eastAsia="Calibri" w:hAnsi="Arial" w:cs="Arial"/>
          <w:color w:val="000000" w:themeColor="text1"/>
        </w:rPr>
        <w:t>a</w:t>
      </w:r>
      <w:r w:rsidR="00222FE8" w:rsidRPr="00027248">
        <w:rPr>
          <w:rFonts w:ascii="Arial" w:eastAsia="Calibri" w:hAnsi="Arial" w:cs="Arial"/>
          <w:color w:val="000000" w:themeColor="text1"/>
        </w:rPr>
        <w:t xml:space="preserve"> 13.000 SMM</w:t>
      </w:r>
      <w:r w:rsidR="00171556" w:rsidRPr="00027248">
        <w:rPr>
          <w:rFonts w:ascii="Arial" w:eastAsia="Calibri" w:hAnsi="Arial" w:cs="Arial"/>
          <w:color w:val="000000" w:themeColor="text1"/>
        </w:rPr>
        <w:t>LV</w:t>
      </w:r>
      <w:r w:rsidR="00CB057F" w:rsidRPr="00027248">
        <w:rPr>
          <w:rFonts w:ascii="Arial" w:eastAsia="Calibri" w:hAnsi="Arial" w:cs="Arial"/>
          <w:color w:val="000000" w:themeColor="text1"/>
        </w:rPr>
        <w:t xml:space="preserve"> o entre 13.001 </w:t>
      </w:r>
      <w:r w:rsidR="00A07D00" w:rsidRPr="00027248">
        <w:rPr>
          <w:rFonts w:ascii="Arial" w:eastAsia="Calibri" w:hAnsi="Arial" w:cs="Arial"/>
          <w:color w:val="000000" w:themeColor="text1"/>
        </w:rPr>
        <w:t>a 27.000 SMMLV</w:t>
      </w:r>
      <w:r w:rsidR="00171556" w:rsidRPr="00027248">
        <w:rPr>
          <w:rFonts w:ascii="Arial" w:eastAsia="Calibri" w:hAnsi="Arial" w:cs="Arial"/>
          <w:color w:val="000000" w:themeColor="text1"/>
        </w:rPr>
        <w:t xml:space="preserve">, </w:t>
      </w:r>
      <w:r w:rsidR="003405BF" w:rsidRPr="00027248">
        <w:rPr>
          <w:rFonts w:ascii="Arial" w:eastAsia="Calibri" w:hAnsi="Arial" w:cs="Arial"/>
          <w:color w:val="000000" w:themeColor="text1"/>
        </w:rPr>
        <w:t xml:space="preserve">para exigir la experiencia específica, </w:t>
      </w:r>
      <w:r w:rsidR="000F7ACA" w:rsidRPr="00027248">
        <w:rPr>
          <w:rFonts w:ascii="Arial" w:eastAsia="Calibri" w:hAnsi="Arial" w:cs="Arial"/>
          <w:color w:val="000000" w:themeColor="text1"/>
        </w:rPr>
        <w:t xml:space="preserve">la entidad </w:t>
      </w:r>
      <w:r w:rsidR="003405BF" w:rsidRPr="00027248">
        <w:rPr>
          <w:rFonts w:ascii="Arial" w:eastAsia="Calibri" w:hAnsi="Arial" w:cs="Arial"/>
          <w:color w:val="000000" w:themeColor="text1"/>
        </w:rPr>
        <w:t xml:space="preserve">deberá solicitar que </w:t>
      </w:r>
      <w:r w:rsidR="009C1B42" w:rsidRPr="00027248">
        <w:rPr>
          <w:rFonts w:ascii="Arial" w:eastAsia="Calibri" w:hAnsi="Arial" w:cs="Arial"/>
          <w:color w:val="000000" w:themeColor="text1"/>
        </w:rPr>
        <w:t>«[p]</w:t>
      </w:r>
      <w:proofErr w:type="spellStart"/>
      <w:r w:rsidR="009C1B42" w:rsidRPr="00027248">
        <w:rPr>
          <w:rFonts w:ascii="Arial" w:eastAsia="Calibri" w:hAnsi="Arial" w:cs="Arial"/>
          <w:color w:val="000000" w:themeColor="text1"/>
        </w:rPr>
        <w:t>or</w:t>
      </w:r>
      <w:proofErr w:type="spellEnd"/>
      <w:r w:rsidR="009C1B42" w:rsidRPr="00027248">
        <w:rPr>
          <w:rFonts w:ascii="Arial" w:eastAsia="Calibri" w:hAnsi="Arial" w:cs="Arial"/>
          <w:color w:val="000000" w:themeColor="text1"/>
        </w:rPr>
        <w:t xml:space="preserve"> lo menos uno (1) de los contratos válidos aportados como experiencia general cuenta con una longitud Intervenida que corresponda al 50% de la longitud de vía a intervenir mediante el presente </w:t>
      </w:r>
      <w:r w:rsidR="009C1B42" w:rsidRPr="00027248">
        <w:rPr>
          <w:rFonts w:ascii="Arial" w:eastAsia="Calibri" w:hAnsi="Arial" w:cs="Arial"/>
          <w:color w:val="000000" w:themeColor="text1"/>
        </w:rPr>
        <w:lastRenderedPageBreak/>
        <w:t>proceso de contratación»</w:t>
      </w:r>
      <w:r w:rsidR="0040724A" w:rsidRPr="00027248">
        <w:rPr>
          <w:rFonts w:ascii="Arial" w:eastAsia="Calibri" w:hAnsi="Arial" w:cs="Arial"/>
          <w:color w:val="000000" w:themeColor="text1"/>
        </w:rPr>
        <w:t xml:space="preserve">. </w:t>
      </w:r>
      <w:r w:rsidR="00F807A7" w:rsidRPr="00027248">
        <w:rPr>
          <w:rFonts w:ascii="Arial" w:eastAsia="Calibri" w:hAnsi="Arial" w:cs="Arial"/>
          <w:color w:val="000000" w:themeColor="text1"/>
        </w:rPr>
        <w:t xml:space="preserve">A su turno, si la cuantía </w:t>
      </w:r>
      <w:r w:rsidR="000F7ACA" w:rsidRPr="00027248">
        <w:rPr>
          <w:rFonts w:ascii="Arial" w:eastAsia="Calibri" w:hAnsi="Arial" w:cs="Arial"/>
          <w:color w:val="000000" w:themeColor="text1"/>
        </w:rPr>
        <w:t xml:space="preserve">es mayor o igual a 27.000 SMMLV, </w:t>
      </w:r>
      <w:r w:rsidR="00CA568E" w:rsidRPr="00027248">
        <w:rPr>
          <w:rFonts w:ascii="Arial" w:eastAsia="Calibri" w:hAnsi="Arial" w:cs="Arial"/>
          <w:color w:val="000000" w:themeColor="text1"/>
        </w:rPr>
        <w:t>la entidad deberá solicit</w:t>
      </w:r>
      <w:r w:rsidR="009722C4" w:rsidRPr="00027248">
        <w:rPr>
          <w:rFonts w:ascii="Arial" w:eastAsia="Calibri" w:hAnsi="Arial" w:cs="Arial"/>
          <w:color w:val="000000" w:themeColor="text1"/>
        </w:rPr>
        <w:t>ar que «[p]</w:t>
      </w:r>
      <w:proofErr w:type="spellStart"/>
      <w:r w:rsidR="009722C4" w:rsidRPr="00027248">
        <w:rPr>
          <w:rFonts w:ascii="Arial" w:eastAsia="Calibri" w:hAnsi="Arial" w:cs="Arial"/>
          <w:color w:val="000000" w:themeColor="text1"/>
        </w:rPr>
        <w:t>or</w:t>
      </w:r>
      <w:proofErr w:type="spellEnd"/>
      <w:r w:rsidR="009722C4" w:rsidRPr="00027248">
        <w:rPr>
          <w:rFonts w:ascii="Arial" w:eastAsia="Calibri" w:hAnsi="Arial" w:cs="Arial"/>
          <w:color w:val="000000" w:themeColor="text1"/>
        </w:rPr>
        <w:t xml:space="preserve"> lo menos uno (1) de los contratos válidos aportados como experiencia general cuenta con una longitud Intervenida que corresponda al 100% de la longitud de vía a intervenir mediante el presente proceso de contratación».</w:t>
      </w:r>
    </w:p>
    <w:p w14:paraId="6C4B6861" w14:textId="03F2582E" w:rsidR="009722C4" w:rsidRPr="00027248" w:rsidRDefault="009722C4" w:rsidP="003C61FE">
      <w:pPr>
        <w:rPr>
          <w:rFonts w:ascii="Arial" w:eastAsia="Calibri" w:hAnsi="Arial" w:cs="Arial"/>
          <w:color w:val="000000" w:themeColor="text1"/>
        </w:rPr>
      </w:pPr>
      <w:r w:rsidRPr="00027248">
        <w:rPr>
          <w:rFonts w:ascii="Arial" w:eastAsia="Calibri" w:hAnsi="Arial" w:cs="Arial"/>
          <w:i/>
          <w:iCs/>
          <w:color w:val="000000" w:themeColor="text1"/>
        </w:rPr>
        <w:t>En segundo lugar</w:t>
      </w:r>
      <w:r w:rsidRPr="00027248">
        <w:rPr>
          <w:rFonts w:ascii="Arial" w:eastAsia="Calibri" w:hAnsi="Arial" w:cs="Arial"/>
          <w:color w:val="000000" w:themeColor="text1"/>
        </w:rPr>
        <w:t xml:space="preserve">, </w:t>
      </w:r>
      <w:r w:rsidR="00764260" w:rsidRPr="00027248">
        <w:rPr>
          <w:rFonts w:ascii="Arial" w:eastAsia="Calibri" w:hAnsi="Arial" w:cs="Arial"/>
          <w:color w:val="000000" w:themeColor="text1"/>
        </w:rPr>
        <w:t xml:space="preserve">tratándose de proyectos de complejidad alta, </w:t>
      </w:r>
      <w:r w:rsidR="00740687" w:rsidRPr="00027248">
        <w:rPr>
          <w:rFonts w:ascii="Arial" w:eastAsia="Calibri" w:hAnsi="Arial" w:cs="Arial"/>
          <w:color w:val="000000" w:themeColor="text1"/>
        </w:rPr>
        <w:t>la experiencia</w:t>
      </w:r>
      <w:r w:rsidR="0016424C" w:rsidRPr="00027248">
        <w:rPr>
          <w:rFonts w:ascii="Arial" w:eastAsia="Calibri" w:hAnsi="Arial" w:cs="Arial"/>
          <w:color w:val="000000" w:themeColor="text1"/>
        </w:rPr>
        <w:t xml:space="preserve"> general que se deberá exigir es «CONSTRUCCIÓN O MEJORAMIENTO O MANTENIMIENTO O REHABILITACIÓN O REPAVIMENTACIÓN O PAVIMENTACIÓN O CONSERVACIÓN DE CARRETERAS PRIMARIAS O SECUNDARIAS O VÍAS TERCIARIAS O VIAS URBANAS O PISTAS DE AEROPUERTOS». </w:t>
      </w:r>
      <w:r w:rsidR="00355181" w:rsidRPr="00027248">
        <w:rPr>
          <w:rFonts w:ascii="Arial" w:eastAsia="Calibri" w:hAnsi="Arial" w:cs="Arial"/>
          <w:color w:val="000000" w:themeColor="text1"/>
        </w:rPr>
        <w:t>Para contratos de menos de 100 SMM</w:t>
      </w:r>
      <w:r w:rsidR="00E805BF" w:rsidRPr="00027248">
        <w:rPr>
          <w:rFonts w:ascii="Arial" w:eastAsia="Calibri" w:hAnsi="Arial" w:cs="Arial"/>
          <w:color w:val="000000" w:themeColor="text1"/>
        </w:rPr>
        <w:t>LV</w:t>
      </w:r>
      <w:r w:rsidR="00D20DB3" w:rsidRPr="00027248">
        <w:rPr>
          <w:rFonts w:ascii="Arial" w:eastAsia="Calibri" w:hAnsi="Arial" w:cs="Arial"/>
          <w:color w:val="000000" w:themeColor="text1"/>
        </w:rPr>
        <w:t xml:space="preserve"> o entre 100 a 1.000 SMMLV o entre 1.001 a </w:t>
      </w:r>
      <w:r w:rsidR="00432784" w:rsidRPr="00027248">
        <w:rPr>
          <w:rFonts w:ascii="Arial" w:eastAsia="Calibri" w:hAnsi="Arial" w:cs="Arial"/>
          <w:color w:val="000000" w:themeColor="text1"/>
        </w:rPr>
        <w:t xml:space="preserve">23.000 SMMLV, </w:t>
      </w:r>
      <w:r w:rsidR="0079797A" w:rsidRPr="00027248">
        <w:rPr>
          <w:rFonts w:ascii="Arial" w:eastAsia="Calibri" w:hAnsi="Arial" w:cs="Arial"/>
          <w:color w:val="000000" w:themeColor="text1"/>
        </w:rPr>
        <w:t xml:space="preserve">para exigir la experiencia específica, la entidad deberá solicitar que </w:t>
      </w:r>
      <w:r w:rsidR="00161C06" w:rsidRPr="00027248">
        <w:rPr>
          <w:rFonts w:ascii="Arial" w:eastAsia="Calibri" w:hAnsi="Arial" w:cs="Arial"/>
          <w:color w:val="000000" w:themeColor="text1"/>
        </w:rPr>
        <w:t>«[p]</w:t>
      </w:r>
      <w:proofErr w:type="spellStart"/>
      <w:r w:rsidR="00161C06" w:rsidRPr="00027248">
        <w:rPr>
          <w:rFonts w:ascii="Arial" w:eastAsia="Calibri" w:hAnsi="Arial" w:cs="Arial"/>
          <w:color w:val="000000" w:themeColor="text1"/>
        </w:rPr>
        <w:t>or</w:t>
      </w:r>
      <w:proofErr w:type="spellEnd"/>
      <w:r w:rsidR="00161C06" w:rsidRPr="00027248">
        <w:rPr>
          <w:rFonts w:ascii="Arial" w:eastAsia="Calibri" w:hAnsi="Arial" w:cs="Arial"/>
          <w:color w:val="000000" w:themeColor="text1"/>
        </w:rPr>
        <w:t xml:space="preserve"> lo menos uno (1) de los contratos válidos aportados como experiencia general cuenta con una longitud intervenida que corresponda al 70% de la longitud de vía a intervenir mediante el presente proceso de contratación». Por su parte, </w:t>
      </w:r>
      <w:r w:rsidR="00737C3C" w:rsidRPr="00027248">
        <w:rPr>
          <w:rFonts w:ascii="Arial" w:eastAsia="Calibri" w:hAnsi="Arial" w:cs="Arial"/>
          <w:color w:val="000000" w:themeColor="text1"/>
        </w:rPr>
        <w:t xml:space="preserve">si la cuantía del proceso de contratación se encuentra entre </w:t>
      </w:r>
      <w:r w:rsidR="00193CD3" w:rsidRPr="00027248">
        <w:rPr>
          <w:rFonts w:ascii="Arial" w:eastAsia="Calibri" w:hAnsi="Arial" w:cs="Arial"/>
          <w:color w:val="000000" w:themeColor="text1"/>
        </w:rPr>
        <w:t xml:space="preserve">23.001 a 40.000 SMMLV o es </w:t>
      </w:r>
      <w:r w:rsidR="002F3781" w:rsidRPr="00027248">
        <w:rPr>
          <w:rFonts w:ascii="Arial" w:eastAsia="Calibri" w:hAnsi="Arial" w:cs="Arial"/>
          <w:color w:val="000000" w:themeColor="text1"/>
        </w:rPr>
        <w:t xml:space="preserve">mayor o igual a 40.000 SMMLV, la entidad </w:t>
      </w:r>
      <w:r w:rsidR="00E124A8" w:rsidRPr="00027248">
        <w:rPr>
          <w:rFonts w:ascii="Arial" w:eastAsia="Calibri" w:hAnsi="Arial" w:cs="Arial"/>
          <w:color w:val="000000" w:themeColor="text1"/>
        </w:rPr>
        <w:t>deberá solicitar que «[p]</w:t>
      </w:r>
      <w:proofErr w:type="spellStart"/>
      <w:r w:rsidR="00E124A8" w:rsidRPr="00027248">
        <w:rPr>
          <w:rFonts w:ascii="Arial" w:eastAsia="Calibri" w:hAnsi="Arial" w:cs="Arial"/>
          <w:color w:val="000000" w:themeColor="text1"/>
        </w:rPr>
        <w:t>or</w:t>
      </w:r>
      <w:proofErr w:type="spellEnd"/>
      <w:r w:rsidR="00E124A8" w:rsidRPr="00027248">
        <w:rPr>
          <w:rFonts w:ascii="Arial" w:eastAsia="Calibri" w:hAnsi="Arial" w:cs="Arial"/>
          <w:color w:val="000000" w:themeColor="text1"/>
        </w:rPr>
        <w:t xml:space="preserve"> lo menos uno (1) de los contratos válidos aportados como experiencia general cuenta con una longitud intervenida que corresponda al 50% de la longitud de vía a intervenir mediante el presente proceso de contratación».</w:t>
      </w:r>
    </w:p>
    <w:p w14:paraId="098F142E" w14:textId="373AFB02" w:rsidR="00D52E43" w:rsidRPr="00027248" w:rsidRDefault="003C61FE" w:rsidP="00496020">
      <w:pPr>
        <w:rPr>
          <w:rFonts w:ascii="Arial" w:eastAsia="Calibri" w:hAnsi="Arial" w:cs="Arial"/>
          <w:color w:val="000000" w:themeColor="text1"/>
        </w:rPr>
      </w:pPr>
      <w:r w:rsidRPr="00027248">
        <w:rPr>
          <w:rFonts w:ascii="Arial" w:eastAsia="Calibri" w:hAnsi="Arial" w:cs="Arial"/>
          <w:color w:val="000000" w:themeColor="text1"/>
        </w:rPr>
        <w:t xml:space="preserve">Es importante advertir que los </w:t>
      </w:r>
      <w:r w:rsidRPr="00027248">
        <w:rPr>
          <w:rFonts w:ascii="Arial" w:hAnsi="Arial" w:cs="Arial"/>
          <w:color w:val="000000" w:themeColor="text1"/>
          <w:lang w:val="es-MX"/>
        </w:rPr>
        <w:t xml:space="preserve">aspectos entre corchetes </w:t>
      </w:r>
      <w:r w:rsidRPr="00027248">
        <w:rPr>
          <w:rFonts w:ascii="Arial" w:eastAsia="Calibri" w:hAnsi="Arial" w:cs="Arial"/>
          <w:color w:val="000000" w:themeColor="text1"/>
        </w:rPr>
        <w:t>«</w:t>
      </w:r>
      <w:proofErr w:type="gramStart"/>
      <w:r w:rsidRPr="00027248">
        <w:rPr>
          <w:rFonts w:ascii="Arial" w:eastAsia="Calibri" w:hAnsi="Arial" w:cs="Arial"/>
          <w:color w:val="000000" w:themeColor="text1"/>
        </w:rPr>
        <w:t>[ ]</w:t>
      </w:r>
      <w:proofErr w:type="gramEnd"/>
      <w:r w:rsidRPr="00027248">
        <w:rPr>
          <w:rFonts w:ascii="Arial" w:eastAsia="Calibri" w:hAnsi="Arial" w:cs="Arial"/>
          <w:color w:val="000000" w:themeColor="text1"/>
        </w:rPr>
        <w:t>»</w:t>
      </w:r>
      <w:bookmarkStart w:id="8" w:name="_Hlk85793685"/>
      <w:r w:rsidR="00CC3F2C" w:rsidRPr="00027248">
        <w:rPr>
          <w:rFonts w:ascii="Arial" w:eastAsia="Calibri" w:hAnsi="Arial" w:cs="Arial"/>
          <w:color w:val="000000" w:themeColor="text1"/>
        </w:rPr>
        <w:t xml:space="preserve"> </w:t>
      </w:r>
      <w:r w:rsidRPr="00027248">
        <w:rPr>
          <w:rFonts w:ascii="Arial" w:eastAsia="Calibri" w:hAnsi="Arial" w:cs="Arial"/>
          <w:color w:val="000000" w:themeColor="text1"/>
        </w:rPr>
        <w:t>pueden</w:t>
      </w:r>
      <w:r w:rsidR="00D52E43" w:rsidRPr="00027248">
        <w:rPr>
          <w:rFonts w:ascii="Arial" w:eastAsia="Calibri" w:hAnsi="Arial" w:cs="Arial"/>
          <w:color w:val="000000" w:themeColor="text1"/>
        </w:rPr>
        <w:t xml:space="preserve"> modificarse </w:t>
      </w:r>
      <w:r w:rsidRPr="00027248">
        <w:rPr>
          <w:rFonts w:ascii="Arial" w:eastAsia="Calibri" w:hAnsi="Arial" w:cs="Arial"/>
          <w:color w:val="000000" w:themeColor="text1"/>
        </w:rPr>
        <w:t xml:space="preserve"> por la entidad</w:t>
      </w:r>
      <w:r w:rsidR="0008180A" w:rsidRPr="00027248">
        <w:rPr>
          <w:rFonts w:ascii="Arial" w:eastAsia="Calibri" w:hAnsi="Arial" w:cs="Arial"/>
          <w:color w:val="000000" w:themeColor="text1"/>
        </w:rPr>
        <w:t xml:space="preserve"> contratante</w:t>
      </w:r>
      <w:r w:rsidR="00D52E43" w:rsidRPr="00027248">
        <w:rPr>
          <w:rFonts w:ascii="Arial" w:eastAsia="Calibri" w:hAnsi="Arial" w:cs="Arial"/>
          <w:color w:val="000000" w:themeColor="text1"/>
        </w:rPr>
        <w:t>,</w:t>
      </w:r>
      <w:r w:rsidR="00DD72C5" w:rsidRPr="00027248">
        <w:rPr>
          <w:rFonts w:ascii="Arial" w:eastAsia="Calibri" w:hAnsi="Arial" w:cs="Arial"/>
          <w:color w:val="000000" w:themeColor="text1"/>
        </w:rPr>
        <w:t xml:space="preserve"> según los lineamientos establecidos para tal fin por los documentos tipo</w:t>
      </w:r>
      <w:r w:rsidR="00CC3F2C" w:rsidRPr="00027248">
        <w:rPr>
          <w:rFonts w:ascii="Arial" w:eastAsia="Calibri" w:hAnsi="Arial" w:cs="Arial"/>
          <w:color w:val="000000" w:themeColor="text1"/>
        </w:rPr>
        <w:t>.</w:t>
      </w:r>
      <w:bookmarkEnd w:id="8"/>
      <w:r w:rsidR="00FA26AF" w:rsidRPr="00027248">
        <w:rPr>
          <w:rFonts w:ascii="Arial" w:hAnsi="Arial" w:cs="Arial"/>
          <w:color w:val="000000" w:themeColor="text1"/>
          <w:lang w:val="es-MX"/>
        </w:rPr>
        <w:t xml:space="preserve"> </w:t>
      </w:r>
      <w:r w:rsidRPr="00027248">
        <w:rPr>
          <w:rFonts w:ascii="Arial" w:eastAsia="Calibri" w:hAnsi="Arial" w:cs="Arial"/>
          <w:color w:val="000000" w:themeColor="text1"/>
          <w:lang w:val="es-MX"/>
        </w:rPr>
        <w:t xml:space="preserve">Ahora bien, </w:t>
      </w:r>
      <w:r w:rsidRPr="00027248">
        <w:rPr>
          <w:rFonts w:ascii="Arial" w:eastAsia="Calibri" w:hAnsi="Arial" w:cs="Arial"/>
          <w:color w:val="000000" w:themeColor="text1"/>
        </w:rPr>
        <w:t>para efectos de la consulta</w:t>
      </w:r>
      <w:r w:rsidR="001C2273" w:rsidRPr="00027248">
        <w:rPr>
          <w:rFonts w:ascii="Arial" w:eastAsia="Calibri" w:hAnsi="Arial" w:cs="Arial"/>
          <w:color w:val="000000" w:themeColor="text1"/>
        </w:rPr>
        <w:t xml:space="preserve">, </w:t>
      </w:r>
      <w:bookmarkStart w:id="9" w:name="_Hlk89439228"/>
      <w:r w:rsidR="00305A2C" w:rsidRPr="00027248">
        <w:rPr>
          <w:rFonts w:ascii="Arial" w:eastAsia="Calibri" w:hAnsi="Arial" w:cs="Arial"/>
          <w:color w:val="000000" w:themeColor="text1"/>
        </w:rPr>
        <w:t xml:space="preserve">dentro de la experiencia general de la </w:t>
      </w:r>
      <w:r w:rsidR="0043452F" w:rsidRPr="00027248">
        <w:rPr>
          <w:rFonts w:ascii="Arial" w:eastAsia="Calibri" w:hAnsi="Arial" w:cs="Arial"/>
          <w:color w:val="000000" w:themeColor="text1"/>
        </w:rPr>
        <w:t xml:space="preserve">actividad 2.3 de la «Matriz 1 – Experiencia» </w:t>
      </w:r>
      <w:r w:rsidR="00145054" w:rsidRPr="00027248">
        <w:rPr>
          <w:rFonts w:ascii="Arial" w:eastAsia="Calibri" w:hAnsi="Arial" w:cs="Arial"/>
          <w:color w:val="000000" w:themeColor="text1"/>
        </w:rPr>
        <w:t xml:space="preserve">de los documentos tipo en cuestión, </w:t>
      </w:r>
      <w:r w:rsidR="00735EEE" w:rsidRPr="00027248">
        <w:rPr>
          <w:rFonts w:ascii="Arial" w:eastAsia="Calibri" w:hAnsi="Arial" w:cs="Arial"/>
          <w:color w:val="000000" w:themeColor="text1"/>
        </w:rPr>
        <w:t>se incluyó</w:t>
      </w:r>
      <w:r w:rsidR="00145054" w:rsidRPr="00027248">
        <w:rPr>
          <w:rFonts w:ascii="Arial" w:eastAsia="Calibri" w:hAnsi="Arial" w:cs="Arial"/>
          <w:color w:val="000000" w:themeColor="text1"/>
        </w:rPr>
        <w:t xml:space="preserve"> una </w:t>
      </w:r>
      <w:r w:rsidR="00145054" w:rsidRPr="00027248">
        <w:rPr>
          <w:rFonts w:ascii="Arial" w:eastAsia="Calibri" w:hAnsi="Arial" w:cs="Arial"/>
          <w:i/>
          <w:iCs/>
          <w:color w:val="000000" w:themeColor="text1"/>
        </w:rPr>
        <w:t xml:space="preserve">Nota </w:t>
      </w:r>
      <w:r w:rsidR="00145054" w:rsidRPr="00027248">
        <w:rPr>
          <w:rFonts w:ascii="Arial" w:eastAsia="Calibri" w:hAnsi="Arial" w:cs="Arial"/>
          <w:color w:val="000000" w:themeColor="text1"/>
        </w:rPr>
        <w:t>que indica que «[s]</w:t>
      </w:r>
      <w:proofErr w:type="spellStart"/>
      <w:r w:rsidR="00145054" w:rsidRPr="00027248">
        <w:rPr>
          <w:rFonts w:ascii="Arial" w:eastAsia="Calibri" w:hAnsi="Arial" w:cs="Arial"/>
          <w:color w:val="000000" w:themeColor="text1"/>
        </w:rPr>
        <w:t>erá</w:t>
      </w:r>
      <w:proofErr w:type="spellEnd"/>
      <w:r w:rsidR="00145054" w:rsidRPr="00027248">
        <w:rPr>
          <w:rFonts w:ascii="Arial" w:eastAsia="Calibri" w:hAnsi="Arial" w:cs="Arial"/>
          <w:color w:val="000000" w:themeColor="text1"/>
        </w:rPr>
        <w:t xml:space="preserve"> válida la experiencia que haya sido ejecutada a través de Construcción o Mejoramiento o Mantenimiento o Pavimentación o Repavimentación o Conservación de Vías en Asfalto Natural o </w:t>
      </w:r>
      <w:proofErr w:type="spellStart"/>
      <w:r w:rsidR="00145054" w:rsidRPr="00027248">
        <w:rPr>
          <w:rFonts w:ascii="Arial" w:eastAsia="Calibri" w:hAnsi="Arial" w:cs="Arial"/>
          <w:color w:val="000000" w:themeColor="text1"/>
        </w:rPr>
        <w:t>Asfaltita</w:t>
      </w:r>
      <w:proofErr w:type="spellEnd"/>
      <w:r w:rsidR="00145054" w:rsidRPr="00027248">
        <w:rPr>
          <w:rFonts w:ascii="Arial" w:eastAsia="Calibri" w:hAnsi="Arial" w:cs="Arial"/>
          <w:color w:val="000000" w:themeColor="text1"/>
        </w:rPr>
        <w:t>».</w:t>
      </w:r>
      <w:r w:rsidR="00AC2476" w:rsidRPr="00027248">
        <w:rPr>
          <w:rFonts w:ascii="Arial" w:eastAsia="Calibri" w:hAnsi="Arial" w:cs="Arial"/>
          <w:color w:val="000000" w:themeColor="text1"/>
        </w:rPr>
        <w:t xml:space="preserve"> Al respecto, es </w:t>
      </w:r>
      <w:r w:rsidR="00A54D4E" w:rsidRPr="00027248">
        <w:rPr>
          <w:rFonts w:ascii="Arial" w:eastAsia="Calibri" w:hAnsi="Arial" w:cs="Arial"/>
          <w:color w:val="000000" w:themeColor="text1"/>
        </w:rPr>
        <w:t xml:space="preserve">importante precisar que se trata de una </w:t>
      </w:r>
      <w:r w:rsidR="00846124" w:rsidRPr="00027248">
        <w:rPr>
          <w:rFonts w:ascii="Arial" w:eastAsia="Calibri" w:hAnsi="Arial" w:cs="Arial"/>
          <w:color w:val="000000" w:themeColor="text1"/>
        </w:rPr>
        <w:t xml:space="preserve">nota </w:t>
      </w:r>
      <w:r w:rsidR="00A54D4E" w:rsidRPr="00027248">
        <w:rPr>
          <w:rFonts w:ascii="Arial" w:eastAsia="Calibri" w:hAnsi="Arial" w:cs="Arial"/>
          <w:color w:val="000000" w:themeColor="text1"/>
        </w:rPr>
        <w:t>aclara</w:t>
      </w:r>
      <w:r w:rsidR="00846124" w:rsidRPr="00027248">
        <w:rPr>
          <w:rFonts w:ascii="Arial" w:eastAsia="Calibri" w:hAnsi="Arial" w:cs="Arial"/>
          <w:color w:val="000000" w:themeColor="text1"/>
        </w:rPr>
        <w:t>tiva</w:t>
      </w:r>
      <w:r w:rsidR="00A54D4E" w:rsidRPr="00027248">
        <w:rPr>
          <w:rFonts w:ascii="Arial" w:eastAsia="Calibri" w:hAnsi="Arial" w:cs="Arial"/>
          <w:color w:val="000000" w:themeColor="text1"/>
        </w:rPr>
        <w:t xml:space="preserve">, en el sentido de que, para efectos </w:t>
      </w:r>
      <w:r w:rsidR="00204430" w:rsidRPr="00027248">
        <w:rPr>
          <w:rFonts w:ascii="Arial" w:eastAsia="Calibri" w:hAnsi="Arial" w:cs="Arial"/>
          <w:color w:val="000000" w:themeColor="text1"/>
        </w:rPr>
        <w:t xml:space="preserve">de la experiencia requerida y </w:t>
      </w:r>
      <w:r w:rsidR="00846124" w:rsidRPr="00027248">
        <w:rPr>
          <w:rFonts w:ascii="Arial" w:eastAsia="Calibri" w:hAnsi="Arial" w:cs="Arial"/>
          <w:color w:val="000000" w:themeColor="text1"/>
        </w:rPr>
        <w:t xml:space="preserve">su </w:t>
      </w:r>
      <w:r w:rsidR="00204430" w:rsidRPr="00027248">
        <w:rPr>
          <w:rFonts w:ascii="Arial" w:eastAsia="Calibri" w:hAnsi="Arial" w:cs="Arial"/>
          <w:color w:val="000000" w:themeColor="text1"/>
        </w:rPr>
        <w:t xml:space="preserve">acreditación, </w:t>
      </w:r>
      <w:r w:rsidR="00F6704C" w:rsidRPr="00027248">
        <w:rPr>
          <w:rFonts w:ascii="Arial" w:eastAsia="Calibri" w:hAnsi="Arial" w:cs="Arial"/>
          <w:color w:val="000000" w:themeColor="text1"/>
        </w:rPr>
        <w:t>será</w:t>
      </w:r>
      <w:r w:rsidR="0044392C" w:rsidRPr="00027248">
        <w:rPr>
          <w:rFonts w:ascii="Arial" w:eastAsia="Calibri" w:hAnsi="Arial" w:cs="Arial"/>
          <w:color w:val="000000" w:themeColor="text1"/>
        </w:rPr>
        <w:t>n vál</w:t>
      </w:r>
      <w:r w:rsidR="00CF6C95" w:rsidRPr="00027248">
        <w:rPr>
          <w:rFonts w:ascii="Arial" w:eastAsia="Calibri" w:hAnsi="Arial" w:cs="Arial"/>
          <w:color w:val="000000" w:themeColor="text1"/>
        </w:rPr>
        <w:t xml:space="preserve">idos </w:t>
      </w:r>
      <w:r w:rsidR="00CF6C95" w:rsidRPr="000F72BF">
        <w:rPr>
          <w:rFonts w:ascii="Arial" w:eastAsia="Calibri" w:hAnsi="Arial" w:cs="Arial"/>
          <w:i/>
          <w:iCs/>
          <w:color w:val="000000" w:themeColor="text1"/>
        </w:rPr>
        <w:t>también</w:t>
      </w:r>
      <w:r w:rsidR="00CF6C95" w:rsidRPr="00027248">
        <w:rPr>
          <w:rFonts w:ascii="Arial" w:eastAsia="Calibri" w:hAnsi="Arial" w:cs="Arial"/>
          <w:color w:val="000000" w:themeColor="text1"/>
        </w:rPr>
        <w:t xml:space="preserve"> </w:t>
      </w:r>
      <w:r w:rsidR="00B2401A" w:rsidRPr="00027248">
        <w:rPr>
          <w:rFonts w:ascii="Arial" w:eastAsia="Calibri" w:hAnsi="Arial" w:cs="Arial"/>
          <w:color w:val="000000" w:themeColor="text1"/>
        </w:rPr>
        <w:t xml:space="preserve">en </w:t>
      </w:r>
      <w:r w:rsidR="00CF6C95" w:rsidRPr="00027248">
        <w:rPr>
          <w:rFonts w:ascii="Arial" w:eastAsia="Calibri" w:hAnsi="Arial" w:cs="Arial"/>
          <w:color w:val="000000" w:themeColor="text1"/>
        </w:rPr>
        <w:t>aquellos proyectos</w:t>
      </w:r>
      <w:r w:rsidR="00D52E43" w:rsidRPr="00027248">
        <w:rPr>
          <w:rFonts w:ascii="Arial" w:eastAsia="Calibri" w:hAnsi="Arial" w:cs="Arial"/>
          <w:color w:val="000000" w:themeColor="text1"/>
        </w:rPr>
        <w:t xml:space="preserve"> en los que se hayan ejecutado actividades de construcción</w:t>
      </w:r>
      <w:r w:rsidR="00F6333E" w:rsidRPr="00027248">
        <w:rPr>
          <w:rFonts w:ascii="Arial" w:eastAsia="Calibri" w:hAnsi="Arial" w:cs="Arial"/>
          <w:color w:val="000000" w:themeColor="text1"/>
        </w:rPr>
        <w:t>, mejoramiento, mantenimiento, pavimentación</w:t>
      </w:r>
      <w:r w:rsidR="000A3F85" w:rsidRPr="00027248">
        <w:rPr>
          <w:rFonts w:ascii="Arial" w:eastAsia="Calibri" w:hAnsi="Arial" w:cs="Arial"/>
          <w:color w:val="000000" w:themeColor="text1"/>
        </w:rPr>
        <w:t>, repavimentación o conservación de vías en asfalto natural</w:t>
      </w:r>
      <w:r w:rsidR="00D371FC" w:rsidRPr="00027248">
        <w:rPr>
          <w:rFonts w:ascii="Arial" w:eastAsia="Calibri" w:hAnsi="Arial" w:cs="Arial"/>
          <w:color w:val="000000" w:themeColor="text1"/>
        </w:rPr>
        <w:t xml:space="preserve"> o en </w:t>
      </w:r>
      <w:proofErr w:type="spellStart"/>
      <w:r w:rsidR="00D371FC" w:rsidRPr="00027248">
        <w:rPr>
          <w:rFonts w:ascii="Arial" w:eastAsia="Calibri" w:hAnsi="Arial" w:cs="Arial"/>
          <w:color w:val="000000" w:themeColor="text1"/>
        </w:rPr>
        <w:t>asfaltita</w:t>
      </w:r>
      <w:proofErr w:type="spellEnd"/>
      <w:r w:rsidR="00D371FC" w:rsidRPr="00027248">
        <w:rPr>
          <w:rFonts w:ascii="Arial" w:eastAsia="Calibri" w:hAnsi="Arial" w:cs="Arial"/>
          <w:color w:val="000000" w:themeColor="text1"/>
        </w:rPr>
        <w:t xml:space="preserve">. </w:t>
      </w:r>
    </w:p>
    <w:p w14:paraId="0110301F" w14:textId="791B7AC4" w:rsidR="00F957EB" w:rsidRPr="00027248" w:rsidRDefault="00F957EB" w:rsidP="00F957EB">
      <w:pPr>
        <w:rPr>
          <w:rFonts w:ascii="Arial" w:eastAsia="Calibri" w:hAnsi="Arial" w:cs="Arial"/>
          <w:color w:val="000000" w:themeColor="text1"/>
        </w:rPr>
      </w:pPr>
      <w:r w:rsidRPr="00027248">
        <w:rPr>
          <w:rFonts w:ascii="Arial" w:eastAsia="Calibri" w:hAnsi="Arial" w:cs="Arial"/>
          <w:color w:val="000000" w:themeColor="text1"/>
        </w:rPr>
        <w:t>Por l</w:t>
      </w:r>
      <w:r w:rsidR="00B2401A" w:rsidRPr="00027248">
        <w:rPr>
          <w:rFonts w:ascii="Arial" w:eastAsia="Calibri" w:hAnsi="Arial" w:cs="Arial"/>
          <w:color w:val="000000" w:themeColor="text1"/>
        </w:rPr>
        <w:t>o</w:t>
      </w:r>
      <w:r w:rsidRPr="00027248">
        <w:rPr>
          <w:rFonts w:ascii="Arial" w:eastAsia="Calibri" w:hAnsi="Arial" w:cs="Arial"/>
          <w:color w:val="000000" w:themeColor="text1"/>
        </w:rPr>
        <w:t xml:space="preserve"> tanto, se permite que se acredite la experiencia con estos tipos de estructura, esto es, en asfalto natural o </w:t>
      </w:r>
      <w:proofErr w:type="spellStart"/>
      <w:r w:rsidRPr="00027248">
        <w:rPr>
          <w:rFonts w:ascii="Arial" w:eastAsia="Calibri" w:hAnsi="Arial" w:cs="Arial"/>
          <w:color w:val="000000" w:themeColor="text1"/>
        </w:rPr>
        <w:t>asfaltita</w:t>
      </w:r>
      <w:proofErr w:type="spellEnd"/>
      <w:r w:rsidRPr="00027248">
        <w:rPr>
          <w:rFonts w:ascii="Arial" w:eastAsia="Calibri" w:hAnsi="Arial" w:cs="Arial"/>
          <w:color w:val="000000" w:themeColor="text1"/>
        </w:rPr>
        <w:t>, adicionales a los que fueron realizados en pavimento asfáltico, hidráulico o placa huella indicados en la experiencia general</w:t>
      </w:r>
      <w:r w:rsidR="007B0EB6" w:rsidRPr="00027248">
        <w:rPr>
          <w:rFonts w:ascii="Arial" w:eastAsia="Calibri" w:hAnsi="Arial" w:cs="Arial"/>
          <w:color w:val="000000" w:themeColor="text1"/>
        </w:rPr>
        <w:t xml:space="preserve"> para la respectiva actividad a contratar</w:t>
      </w:r>
      <w:r w:rsidRPr="00027248">
        <w:rPr>
          <w:rFonts w:ascii="Arial" w:eastAsia="Calibri" w:hAnsi="Arial" w:cs="Arial"/>
          <w:color w:val="000000" w:themeColor="text1"/>
        </w:rPr>
        <w:t xml:space="preserve">. </w:t>
      </w:r>
      <w:bookmarkStart w:id="10" w:name="_Hlk91085746"/>
      <w:r w:rsidR="00846124" w:rsidRPr="00027248">
        <w:rPr>
          <w:rFonts w:ascii="Arial" w:eastAsia="Calibri" w:hAnsi="Arial" w:cs="Arial"/>
          <w:color w:val="000000" w:themeColor="text1"/>
        </w:rPr>
        <w:t>Esta nota aclarativa se incluyó</w:t>
      </w:r>
      <w:r w:rsidRPr="00027248">
        <w:rPr>
          <w:rFonts w:ascii="Arial" w:eastAsia="Calibri" w:hAnsi="Arial" w:cs="Arial"/>
          <w:color w:val="000000" w:themeColor="text1"/>
        </w:rPr>
        <w:t>, toda vez que existen ciertas zonas del país donde predomina</w:t>
      </w:r>
      <w:r w:rsidR="00846124" w:rsidRPr="00027248">
        <w:rPr>
          <w:rFonts w:ascii="Arial" w:eastAsia="Calibri" w:hAnsi="Arial" w:cs="Arial"/>
          <w:color w:val="000000" w:themeColor="text1"/>
        </w:rPr>
        <w:t>n</w:t>
      </w:r>
      <w:r w:rsidRPr="00027248">
        <w:rPr>
          <w:rFonts w:ascii="Arial" w:eastAsia="Calibri" w:hAnsi="Arial" w:cs="Arial"/>
          <w:color w:val="000000" w:themeColor="text1"/>
        </w:rPr>
        <w:t xml:space="preserve"> las actividades de pavimentación con este tipo de asfalto natural o </w:t>
      </w:r>
      <w:proofErr w:type="spellStart"/>
      <w:r w:rsidRPr="00027248">
        <w:rPr>
          <w:rFonts w:ascii="Arial" w:eastAsia="Calibri" w:hAnsi="Arial" w:cs="Arial"/>
          <w:color w:val="000000" w:themeColor="text1"/>
        </w:rPr>
        <w:t>asfaltit</w:t>
      </w:r>
      <w:r w:rsidR="00BE30B2" w:rsidRPr="00027248">
        <w:rPr>
          <w:rFonts w:ascii="Arial" w:eastAsia="Calibri" w:hAnsi="Arial" w:cs="Arial"/>
          <w:color w:val="000000" w:themeColor="text1"/>
        </w:rPr>
        <w:t>a</w:t>
      </w:r>
      <w:proofErr w:type="spellEnd"/>
      <w:r w:rsidRPr="00027248">
        <w:rPr>
          <w:rFonts w:ascii="Arial" w:eastAsia="Calibri" w:hAnsi="Arial" w:cs="Arial"/>
          <w:color w:val="000000" w:themeColor="text1"/>
        </w:rPr>
        <w:t xml:space="preserve">, </w:t>
      </w:r>
      <w:r w:rsidR="00746AE4" w:rsidRPr="00027248">
        <w:rPr>
          <w:rFonts w:ascii="Arial" w:eastAsia="Calibri" w:hAnsi="Arial" w:cs="Arial"/>
          <w:color w:val="000000" w:themeColor="text1"/>
        </w:rPr>
        <w:t>y se quiso hacer explícito que también resultaban</w:t>
      </w:r>
      <w:r w:rsidRPr="00027248">
        <w:rPr>
          <w:rFonts w:ascii="Arial" w:eastAsia="Calibri" w:hAnsi="Arial" w:cs="Arial"/>
          <w:color w:val="000000" w:themeColor="text1"/>
        </w:rPr>
        <w:t xml:space="preserve"> válido</w:t>
      </w:r>
      <w:r w:rsidR="00746AE4" w:rsidRPr="00027248">
        <w:rPr>
          <w:rFonts w:ascii="Arial" w:eastAsia="Calibri" w:hAnsi="Arial" w:cs="Arial"/>
          <w:color w:val="000000" w:themeColor="text1"/>
        </w:rPr>
        <w:t>s</w:t>
      </w:r>
      <w:r w:rsidRPr="00027248">
        <w:rPr>
          <w:rFonts w:ascii="Arial" w:eastAsia="Calibri" w:hAnsi="Arial" w:cs="Arial"/>
          <w:color w:val="000000" w:themeColor="text1"/>
        </w:rPr>
        <w:t xml:space="preserve"> para la actividad a contratar en cuestión. Es decir, la nota establecida en la Matriz 1</w:t>
      </w:r>
      <w:r w:rsidR="00BE30B2" w:rsidRPr="00027248">
        <w:rPr>
          <w:rFonts w:ascii="Arial" w:eastAsia="Calibri" w:hAnsi="Arial" w:cs="Arial"/>
          <w:color w:val="000000" w:themeColor="text1"/>
        </w:rPr>
        <w:t xml:space="preserve"> </w:t>
      </w:r>
      <w:r w:rsidRPr="00027248">
        <w:rPr>
          <w:rFonts w:ascii="Arial" w:eastAsia="Calibri" w:hAnsi="Arial" w:cs="Arial"/>
          <w:color w:val="000000" w:themeColor="text1"/>
        </w:rPr>
        <w:t xml:space="preserve">- Experiencia no puede considerarse como </w:t>
      </w:r>
      <w:r w:rsidR="00846124" w:rsidRPr="00027248">
        <w:rPr>
          <w:rFonts w:ascii="Arial" w:eastAsia="Calibri" w:hAnsi="Arial" w:cs="Arial"/>
          <w:color w:val="000000" w:themeColor="text1"/>
        </w:rPr>
        <w:t>restrictiva para</w:t>
      </w:r>
      <w:r w:rsidRPr="00027248">
        <w:rPr>
          <w:rFonts w:ascii="Arial" w:eastAsia="Calibri" w:hAnsi="Arial" w:cs="Arial"/>
          <w:color w:val="000000" w:themeColor="text1"/>
        </w:rPr>
        <w:t xml:space="preserve"> determinar la experiencia general o específica, sino que </w:t>
      </w:r>
      <w:r w:rsidR="00DF5D1F" w:rsidRPr="00027248">
        <w:rPr>
          <w:rFonts w:ascii="Arial" w:eastAsia="Calibri" w:hAnsi="Arial" w:cs="Arial"/>
          <w:color w:val="000000" w:themeColor="text1"/>
        </w:rPr>
        <w:t xml:space="preserve">corresponde a una aclaración en cuanto a la posibilidad de poder acreditar la experiencia </w:t>
      </w:r>
      <w:r w:rsidR="00DF5D1F" w:rsidRPr="00027248">
        <w:rPr>
          <w:rFonts w:ascii="Arial" w:eastAsia="Calibri" w:hAnsi="Arial" w:cs="Arial"/>
          <w:color w:val="000000" w:themeColor="text1"/>
        </w:rPr>
        <w:lastRenderedPageBreak/>
        <w:t xml:space="preserve">en proyectos de infraestructura de transporte en asfalto natural o </w:t>
      </w:r>
      <w:proofErr w:type="spellStart"/>
      <w:r w:rsidR="00DF5D1F" w:rsidRPr="00027248">
        <w:rPr>
          <w:rFonts w:ascii="Arial" w:eastAsia="Calibri" w:hAnsi="Arial" w:cs="Arial"/>
          <w:color w:val="000000" w:themeColor="text1"/>
        </w:rPr>
        <w:t>asfaltita</w:t>
      </w:r>
      <w:proofErr w:type="spellEnd"/>
      <w:r w:rsidRPr="00027248">
        <w:rPr>
          <w:rFonts w:ascii="Arial" w:eastAsia="Calibri" w:hAnsi="Arial" w:cs="Arial"/>
          <w:color w:val="000000" w:themeColor="text1"/>
        </w:rPr>
        <w:t>, con el fin de establecer condiciones básicas de interpretación y aplicación para las entidades públicas</w:t>
      </w:r>
      <w:r w:rsidR="00DF5D1F" w:rsidRPr="00027248">
        <w:rPr>
          <w:rFonts w:ascii="Arial" w:eastAsia="Calibri" w:hAnsi="Arial" w:cs="Arial"/>
          <w:color w:val="000000" w:themeColor="text1"/>
        </w:rPr>
        <w:t xml:space="preserve"> en el desarrollo de los procesos de selección</w:t>
      </w:r>
      <w:r w:rsidRPr="00027248">
        <w:rPr>
          <w:rFonts w:ascii="Arial" w:eastAsia="Calibri" w:hAnsi="Arial" w:cs="Arial"/>
          <w:color w:val="000000" w:themeColor="text1"/>
        </w:rPr>
        <w:t xml:space="preserve">.  </w:t>
      </w:r>
    </w:p>
    <w:p w14:paraId="7950AEC2" w14:textId="2E419BAD" w:rsidR="00BE30B2" w:rsidRPr="000F72BF" w:rsidRDefault="00BE30B2" w:rsidP="00F957EB">
      <w:pPr>
        <w:rPr>
          <w:rFonts w:ascii="Arial" w:eastAsia="Calibri" w:hAnsi="Arial" w:cs="Arial"/>
          <w:i/>
          <w:iCs/>
          <w:color w:val="000000" w:themeColor="text1"/>
        </w:rPr>
      </w:pPr>
      <w:r w:rsidRPr="00027248">
        <w:rPr>
          <w:rFonts w:ascii="Arial" w:eastAsia="Calibri" w:hAnsi="Arial" w:cs="Arial"/>
          <w:color w:val="000000" w:themeColor="text1"/>
        </w:rPr>
        <w:t xml:space="preserve">Teniendo en cuenta lo anterior, la matriz 1 – Experiencia debe entenderse en el sentido de que la experiencia general se acredita </w:t>
      </w:r>
      <w:r w:rsidR="009E7C1D" w:rsidRPr="00027248">
        <w:rPr>
          <w:rFonts w:ascii="Arial" w:eastAsia="Calibri" w:hAnsi="Arial" w:cs="Arial"/>
          <w:color w:val="000000" w:themeColor="text1"/>
        </w:rPr>
        <w:t xml:space="preserve">mediante la «CONSTRUCCIÓN O MEJORAMIENTO O MANTENIMIENTO O REHABILITACIÓN O REPAVIMENTACIÓN O PAVIMENTACIÓN O CONSERVACIÓN DE CARRETERAS PRIMARIAS O SECUNDARIAS O VÍAS TERCIARIAS O VIAS URBANAS O PISTAS DE AEROPUERTOS», haciéndose explícita la facultad de que dicha experiencia se puede acreditar, sin excluir otras posibilidades, mediante la «Construcción o Mejoramiento o Mantenimiento o Pavimentación o Repavimentación o Conservación de Vías en Asfalto Natural o </w:t>
      </w:r>
      <w:proofErr w:type="spellStart"/>
      <w:r w:rsidR="009E7C1D" w:rsidRPr="00027248">
        <w:rPr>
          <w:rFonts w:ascii="Arial" w:eastAsia="Calibri" w:hAnsi="Arial" w:cs="Arial"/>
          <w:color w:val="000000" w:themeColor="text1"/>
        </w:rPr>
        <w:t>Asfaltita</w:t>
      </w:r>
      <w:proofErr w:type="spellEnd"/>
      <w:r w:rsidR="009E7C1D" w:rsidRPr="00027248">
        <w:rPr>
          <w:rFonts w:ascii="Arial" w:eastAsia="Calibri" w:hAnsi="Arial" w:cs="Arial"/>
          <w:color w:val="000000" w:themeColor="text1"/>
        </w:rPr>
        <w:t xml:space="preserve">». </w:t>
      </w:r>
      <w:r w:rsidR="00B2401A" w:rsidRPr="00027248">
        <w:rPr>
          <w:rFonts w:ascii="Arial" w:eastAsia="Calibri" w:hAnsi="Arial" w:cs="Arial"/>
          <w:color w:val="000000" w:themeColor="text1"/>
        </w:rPr>
        <w:t>Así,</w:t>
      </w:r>
      <w:r w:rsidR="009E7C1D" w:rsidRPr="00027248">
        <w:rPr>
          <w:rFonts w:ascii="Arial" w:eastAsia="Calibri" w:hAnsi="Arial" w:cs="Arial"/>
          <w:color w:val="000000" w:themeColor="text1"/>
        </w:rPr>
        <w:t xml:space="preserve"> también serían válidos los </w:t>
      </w:r>
      <w:r w:rsidR="00C347F3" w:rsidRPr="00027248">
        <w:rPr>
          <w:rFonts w:ascii="Arial" w:eastAsia="Calibri" w:hAnsi="Arial" w:cs="Arial"/>
          <w:color w:val="000000" w:themeColor="text1"/>
        </w:rPr>
        <w:t xml:space="preserve">proyectos </w:t>
      </w:r>
      <w:r w:rsidR="009E7C1D" w:rsidRPr="00027248">
        <w:rPr>
          <w:rFonts w:ascii="Arial" w:eastAsia="Calibri" w:hAnsi="Arial" w:cs="Arial"/>
          <w:color w:val="000000" w:themeColor="text1"/>
        </w:rPr>
        <w:t>realizados en pavimento asfáltico, hidráulico o placa huella, que se enmarquen en la experiencia general.</w:t>
      </w:r>
    </w:p>
    <w:bookmarkEnd w:id="10"/>
    <w:p w14:paraId="6512C2AB" w14:textId="04E5D4DD" w:rsidR="00F957EB" w:rsidRPr="00027248" w:rsidRDefault="00F957EB" w:rsidP="00F957EB">
      <w:pPr>
        <w:rPr>
          <w:rFonts w:ascii="Arial" w:eastAsia="Calibri" w:hAnsi="Arial" w:cs="Arial"/>
          <w:color w:val="000000" w:themeColor="text1"/>
        </w:rPr>
      </w:pPr>
      <w:r w:rsidRPr="00027248">
        <w:rPr>
          <w:rFonts w:ascii="Arial" w:eastAsia="Calibri" w:hAnsi="Arial" w:cs="Arial"/>
          <w:color w:val="000000" w:themeColor="text1"/>
        </w:rPr>
        <w:t xml:space="preserve">Ahora bien, con respecto a </w:t>
      </w:r>
      <w:r w:rsidR="00933922" w:rsidRPr="00027248">
        <w:rPr>
          <w:rFonts w:ascii="Arial" w:eastAsia="Calibri" w:hAnsi="Arial" w:cs="Arial"/>
          <w:color w:val="000000" w:themeColor="text1"/>
        </w:rPr>
        <w:t xml:space="preserve">las diferentes actividades constructivas o precios unitarios de obra que sean acreditados </w:t>
      </w:r>
      <w:r w:rsidR="008A5744" w:rsidRPr="00027248">
        <w:rPr>
          <w:rFonts w:ascii="Arial" w:eastAsia="Calibri" w:hAnsi="Arial" w:cs="Arial"/>
          <w:color w:val="000000" w:themeColor="text1"/>
        </w:rPr>
        <w:t xml:space="preserve">por los Proponentes en el proceso de selección, como es el caso de las </w:t>
      </w:r>
      <w:r w:rsidRPr="00027248">
        <w:rPr>
          <w:rFonts w:ascii="Arial" w:eastAsia="Calibri" w:hAnsi="Arial" w:cs="Arial"/>
          <w:color w:val="000000" w:themeColor="text1"/>
        </w:rPr>
        <w:t>actividades de imprimación o mezcla densa en caliente</w:t>
      </w:r>
      <w:r w:rsidR="008A5744" w:rsidRPr="00027248">
        <w:rPr>
          <w:rFonts w:ascii="Arial" w:eastAsia="Calibri" w:hAnsi="Arial" w:cs="Arial"/>
          <w:color w:val="000000" w:themeColor="text1"/>
        </w:rPr>
        <w:t>,</w:t>
      </w:r>
      <w:r w:rsidRPr="00027248">
        <w:rPr>
          <w:rFonts w:ascii="Arial" w:eastAsia="Calibri" w:hAnsi="Arial" w:cs="Arial"/>
          <w:color w:val="000000" w:themeColor="text1"/>
        </w:rPr>
        <w:t xml:space="preserve"> será un aspecto que debe analizar</w:t>
      </w:r>
      <w:r w:rsidR="008A5744" w:rsidRPr="00027248">
        <w:rPr>
          <w:rFonts w:ascii="Arial" w:eastAsia="Calibri" w:hAnsi="Arial" w:cs="Arial"/>
          <w:color w:val="000000" w:themeColor="text1"/>
        </w:rPr>
        <w:t xml:space="preserve">, revisar y verificar </w:t>
      </w:r>
      <w:r w:rsidRPr="00027248">
        <w:rPr>
          <w:rFonts w:ascii="Arial" w:eastAsia="Calibri" w:hAnsi="Arial" w:cs="Arial"/>
          <w:color w:val="000000" w:themeColor="text1"/>
        </w:rPr>
        <w:t xml:space="preserve">cada entidad pública </w:t>
      </w:r>
      <w:r w:rsidR="008A5744" w:rsidRPr="00027248">
        <w:rPr>
          <w:rFonts w:ascii="Arial" w:eastAsia="Calibri" w:hAnsi="Arial" w:cs="Arial"/>
          <w:color w:val="000000" w:themeColor="text1"/>
        </w:rPr>
        <w:t>a través de los documentos soportes válidos para la acreditación de la experiencia, como son las certificaciones</w:t>
      </w:r>
      <w:r w:rsidRPr="00027248">
        <w:rPr>
          <w:rFonts w:ascii="Arial" w:eastAsia="Calibri" w:hAnsi="Arial" w:cs="Arial"/>
          <w:color w:val="000000" w:themeColor="text1"/>
        </w:rPr>
        <w:t>, actas de liquidación o terminación,</w:t>
      </w:r>
      <w:r w:rsidR="00204FAF" w:rsidRPr="00027248">
        <w:rPr>
          <w:rFonts w:ascii="Arial" w:eastAsia="Calibri" w:hAnsi="Arial" w:cs="Arial"/>
          <w:color w:val="000000" w:themeColor="text1"/>
        </w:rPr>
        <w:t xml:space="preserve"> los cuales se</w:t>
      </w:r>
      <w:r w:rsidR="00733118" w:rsidRPr="00027248">
        <w:rPr>
          <w:rFonts w:ascii="Arial" w:eastAsia="Calibri" w:hAnsi="Arial" w:cs="Arial"/>
          <w:color w:val="000000" w:themeColor="text1"/>
        </w:rPr>
        <w:t xml:space="preserve"> encuentran en el numeral 3.5.6. del Documento base del documento tipo de licitación pública de obra de infraestructura de transporte</w:t>
      </w:r>
      <w:r w:rsidR="00204FAF" w:rsidRPr="00027248">
        <w:rPr>
          <w:rFonts w:ascii="Arial" w:eastAsia="Calibri" w:hAnsi="Arial" w:cs="Arial"/>
          <w:color w:val="000000" w:themeColor="text1"/>
        </w:rPr>
        <w:t>;</w:t>
      </w:r>
      <w:r w:rsidRPr="00027248">
        <w:rPr>
          <w:rFonts w:ascii="Arial" w:eastAsia="Calibri" w:hAnsi="Arial" w:cs="Arial"/>
          <w:color w:val="000000" w:themeColor="text1"/>
        </w:rPr>
        <w:t xml:space="preserve"> con el fin de determinar si cumplen con los requisitos de experiencia general </w:t>
      </w:r>
      <w:r w:rsidR="00204FAF" w:rsidRPr="00027248">
        <w:rPr>
          <w:rFonts w:ascii="Arial" w:eastAsia="Calibri" w:hAnsi="Arial" w:cs="Arial"/>
          <w:color w:val="000000" w:themeColor="text1"/>
        </w:rPr>
        <w:t>y/o</w:t>
      </w:r>
      <w:r w:rsidRPr="00027248">
        <w:rPr>
          <w:rFonts w:ascii="Arial" w:eastAsia="Calibri" w:hAnsi="Arial" w:cs="Arial"/>
          <w:color w:val="000000" w:themeColor="text1"/>
        </w:rPr>
        <w:t xml:space="preserve"> específica dispuesta en </w:t>
      </w:r>
      <w:r w:rsidR="00204FAF" w:rsidRPr="00027248">
        <w:rPr>
          <w:rFonts w:ascii="Arial" w:eastAsia="Calibri" w:hAnsi="Arial" w:cs="Arial"/>
          <w:color w:val="000000" w:themeColor="text1"/>
        </w:rPr>
        <w:t>la Matriz 1 – Experiencia para la respectiva actividad a contratar</w:t>
      </w:r>
      <w:r w:rsidRPr="00027248">
        <w:rPr>
          <w:rFonts w:ascii="Arial" w:eastAsia="Calibri" w:hAnsi="Arial" w:cs="Arial"/>
          <w:color w:val="000000" w:themeColor="text1"/>
        </w:rPr>
        <w:t>. En estos términos, la Administración definirá en cada caso el cumplimiento de los requisitos de experiencia general y específica por parte del proponente</w:t>
      </w:r>
      <w:r w:rsidR="00B42135" w:rsidRPr="00027248">
        <w:rPr>
          <w:rFonts w:ascii="Arial" w:eastAsia="Calibri" w:hAnsi="Arial" w:cs="Arial"/>
          <w:color w:val="000000" w:themeColor="text1"/>
        </w:rPr>
        <w:t xml:space="preserve"> a través de los documentos válidos aportados como experiencia</w:t>
      </w:r>
      <w:r w:rsidRPr="00027248">
        <w:rPr>
          <w:rFonts w:ascii="Arial" w:eastAsia="Calibri" w:hAnsi="Arial" w:cs="Arial"/>
          <w:color w:val="000000" w:themeColor="text1"/>
        </w:rPr>
        <w:t xml:space="preserve">.  </w:t>
      </w:r>
    </w:p>
    <w:bookmarkEnd w:id="7"/>
    <w:bookmarkEnd w:id="9"/>
    <w:p w14:paraId="34216894" w14:textId="04E3B872" w:rsidR="003C61FE" w:rsidRPr="00027248" w:rsidRDefault="003C61FE" w:rsidP="00496020">
      <w:pPr>
        <w:rPr>
          <w:rFonts w:ascii="Arial" w:eastAsia="Calibri" w:hAnsi="Arial" w:cs="Arial"/>
          <w:color w:val="000000" w:themeColor="text1"/>
        </w:rPr>
      </w:pPr>
      <w:r w:rsidRPr="00027248">
        <w:rPr>
          <w:rFonts w:ascii="Arial" w:eastAsia="Calibri" w:hAnsi="Arial" w:cs="Arial"/>
          <w:color w:val="000000" w:themeColor="text1"/>
        </w:rPr>
        <w:t xml:space="preserve">En síntesis, la «experiencia general» y la «experiencia específica» requerida es el resultado de aplicar los parámetros obligatorios fijados en los documentos tipo, de acuerdo con el tipo de infraestructura, la actividad a contratar y la cuantía del proceso de contratación. Por lo tanto, no se podrán exigir actividades o cantidades distintas a las previstas en la «Matriz 1 – Experiencia» o restringir a una actividad específica cuando dicho formato determine que la experiencia puede acreditarse mediante una de varias actividades. </w:t>
      </w:r>
    </w:p>
    <w:p w14:paraId="00B5B77B" w14:textId="77777777" w:rsidR="003C61FE" w:rsidRPr="00027248" w:rsidRDefault="003C61FE" w:rsidP="003C61FE">
      <w:pPr>
        <w:ind w:firstLine="708"/>
        <w:rPr>
          <w:rFonts w:ascii="Arial" w:eastAsia="Calibri" w:hAnsi="Arial" w:cs="Arial"/>
          <w:color w:val="000000" w:themeColor="text1"/>
          <w:lang w:val="es-ES"/>
        </w:rPr>
      </w:pPr>
      <w:r w:rsidRPr="00027248">
        <w:rPr>
          <w:rFonts w:ascii="Arial" w:eastAsia="Calibri" w:hAnsi="Arial" w:cs="Arial"/>
          <w:color w:val="000000" w:themeColor="text1"/>
        </w:rPr>
        <w:t>De esta forma</w:t>
      </w:r>
      <w:r w:rsidRPr="00027248">
        <w:rPr>
          <w:rFonts w:ascii="Arial" w:eastAsia="Calibri" w:hAnsi="Arial" w:cs="Arial"/>
          <w:color w:val="000000" w:themeColor="text1"/>
          <w:lang w:val="es-ES"/>
        </w:rPr>
        <w:t>, cuando la entidad estatal –de acuerdo con el alcance del objeto contractual– identifique el tipo de infraestructura, la actividad a contratar y la cuantía del proceso de contratación, debe determinar la «experiencia general» y la «experiencia específica» con fundamento en la Matriz 1, conforme a la metodología previamente expuesta. Esta experiencia debe solicitarse en las condiciones allí previstas, con la descripción completa que corresponda a la experiencia general y específica.</w:t>
      </w:r>
    </w:p>
    <w:p w14:paraId="564CA89F" w14:textId="13248F0F" w:rsidR="003C61FE" w:rsidRPr="00027248" w:rsidRDefault="003C61FE" w:rsidP="00985095">
      <w:pPr>
        <w:spacing w:after="0"/>
        <w:rPr>
          <w:rFonts w:ascii="Arial" w:eastAsia="Calibri" w:hAnsi="Arial" w:cs="Arial"/>
          <w:color w:val="000000" w:themeColor="text1"/>
          <w:lang w:val="es-MX"/>
        </w:rPr>
      </w:pPr>
      <w:r w:rsidRPr="00027248">
        <w:rPr>
          <w:rFonts w:ascii="Arial" w:eastAsia="Calibri" w:hAnsi="Arial" w:cs="Arial"/>
          <w:color w:val="000000" w:themeColor="text1"/>
          <w:lang w:val="es-MX"/>
        </w:rPr>
        <w:lastRenderedPageBreak/>
        <w:t xml:space="preserve">Por último, se reitera que, para el procedimiento de licitación pública, el artículo 3 de la Resolución No. 240 del 27 de noviembre de 2020 dispone la inalterabilidad de los documentos tipo, la cual consiste en que las entidades estatales no pueden incluir o modificar en los </w:t>
      </w:r>
      <w:r w:rsidRPr="00027248">
        <w:rPr>
          <w:rFonts w:ascii="Arial" w:eastAsia="Calibri" w:hAnsi="Arial" w:cs="Arial"/>
          <w:i/>
          <w:iCs/>
          <w:color w:val="000000" w:themeColor="text1"/>
          <w:lang w:val="es-MX"/>
        </w:rPr>
        <w:t>Documentos del Proceso</w:t>
      </w:r>
      <w:r w:rsidRPr="00027248">
        <w:rPr>
          <w:rFonts w:ascii="Arial" w:eastAsia="Calibri" w:hAnsi="Arial" w:cs="Arial"/>
          <w:color w:val="000000" w:themeColor="text1"/>
          <w:lang w:val="es-MX"/>
        </w:rPr>
        <w:t xml:space="preserve"> las condiciones habilitantes, los factores técnicos y económicos de escogencia y los sistemas de ponderación distintos a los señalados en los documentos tipo. En consecuencia, las condiciones establecidas en los documentos que adopte Colombia Compra Eficiente, en ejercicio del mandato establecido en el artículo 1 de la Ley 2022 de 2020, son de obligatorio cumplimiento para las entidades sometidas al Estatuto General de Contratación de la Administración Pública que adelanten procesos que deban regirse por su contenido, y no pueden variarse los requisitos fijados en ellos</w:t>
      </w:r>
      <w:r w:rsidR="007E492E" w:rsidRPr="00027248">
        <w:rPr>
          <w:rFonts w:ascii="Arial" w:eastAsia="Calibri" w:hAnsi="Arial" w:cs="Arial"/>
          <w:color w:val="000000" w:themeColor="text1"/>
          <w:lang w:val="es-MX"/>
        </w:rPr>
        <w:t>.</w:t>
      </w:r>
      <w:r w:rsidRPr="00027248">
        <w:rPr>
          <w:rFonts w:ascii="Arial" w:eastAsia="Calibri" w:hAnsi="Arial" w:cs="Arial"/>
          <w:color w:val="000000" w:themeColor="text1"/>
          <w:lang w:val="es-MX"/>
        </w:rPr>
        <w:t xml:space="preserve"> </w:t>
      </w:r>
      <w:r w:rsidR="007E492E" w:rsidRPr="00027248">
        <w:rPr>
          <w:rFonts w:ascii="Arial" w:eastAsia="Calibri" w:hAnsi="Arial" w:cs="Arial"/>
          <w:color w:val="000000" w:themeColor="text1"/>
          <w:lang w:val="es-MX"/>
        </w:rPr>
        <w:t>P</w:t>
      </w:r>
      <w:r w:rsidRPr="00027248">
        <w:rPr>
          <w:rFonts w:ascii="Arial" w:eastAsia="Calibri" w:hAnsi="Arial" w:cs="Arial"/>
          <w:color w:val="000000" w:themeColor="text1"/>
          <w:lang w:val="es-MX"/>
        </w:rPr>
        <w:t>or lo tanto, las entidades estatales</w:t>
      </w:r>
      <w:r w:rsidR="007E492E" w:rsidRPr="00027248">
        <w:rPr>
          <w:rFonts w:ascii="Arial" w:eastAsia="Calibri" w:hAnsi="Arial" w:cs="Arial"/>
          <w:color w:val="000000" w:themeColor="text1"/>
          <w:lang w:val="es-MX"/>
        </w:rPr>
        <w:t>,</w:t>
      </w:r>
      <w:r w:rsidRPr="00027248">
        <w:rPr>
          <w:rFonts w:ascii="Arial" w:eastAsia="Calibri" w:hAnsi="Arial" w:cs="Arial"/>
          <w:color w:val="000000" w:themeColor="text1"/>
          <w:lang w:val="es-MX"/>
        </w:rPr>
        <w:t xml:space="preserve"> al elaborar sus pliegos de condiciones</w:t>
      </w:r>
      <w:r w:rsidR="007E492E" w:rsidRPr="00027248">
        <w:rPr>
          <w:rFonts w:ascii="Arial" w:eastAsia="Calibri" w:hAnsi="Arial" w:cs="Arial"/>
          <w:color w:val="000000" w:themeColor="text1"/>
          <w:lang w:val="es-MX"/>
        </w:rPr>
        <w:t>,</w:t>
      </w:r>
      <w:r w:rsidRPr="00027248">
        <w:rPr>
          <w:rFonts w:ascii="Arial" w:eastAsia="Calibri" w:hAnsi="Arial" w:cs="Arial"/>
          <w:color w:val="000000" w:themeColor="text1"/>
          <w:lang w:val="es-MX"/>
        </w:rPr>
        <w:t xml:space="preserve"> deben transcribir completamente la experiencia tal como se solicita en la Matriz 1, sin perjuicio de que haya unos aspectos que se encuentran en corchetes</w:t>
      </w:r>
      <w:r w:rsidR="00ED584E" w:rsidRPr="00027248">
        <w:rPr>
          <w:rFonts w:ascii="Arial" w:eastAsia="Calibri" w:hAnsi="Arial" w:cs="Arial"/>
          <w:color w:val="000000" w:themeColor="text1"/>
          <w:lang w:val="es-MX"/>
        </w:rPr>
        <w:t>,</w:t>
      </w:r>
      <w:r w:rsidRPr="00027248">
        <w:rPr>
          <w:rFonts w:ascii="Arial" w:eastAsia="Calibri" w:hAnsi="Arial" w:cs="Arial"/>
          <w:color w:val="000000" w:themeColor="text1"/>
          <w:lang w:val="es-MX"/>
        </w:rPr>
        <w:t xml:space="preserve"> los cuales sí se permite</w:t>
      </w:r>
      <w:r w:rsidR="00985095" w:rsidRPr="00027248">
        <w:rPr>
          <w:rFonts w:ascii="Arial" w:eastAsia="Calibri" w:hAnsi="Arial" w:cs="Arial"/>
          <w:color w:val="000000" w:themeColor="text1"/>
          <w:lang w:val="es-MX"/>
        </w:rPr>
        <w:t>n</w:t>
      </w:r>
      <w:r w:rsidRPr="00027248">
        <w:rPr>
          <w:rFonts w:ascii="Arial" w:eastAsia="Calibri" w:hAnsi="Arial" w:cs="Arial"/>
          <w:color w:val="000000" w:themeColor="text1"/>
          <w:lang w:val="es-MX"/>
        </w:rPr>
        <w:t xml:space="preserve"> modificar.</w:t>
      </w:r>
    </w:p>
    <w:bookmarkEnd w:id="5"/>
    <w:p w14:paraId="740A17B3" w14:textId="77777777" w:rsidR="00CD5EC0" w:rsidRPr="00027248" w:rsidRDefault="00CD5EC0" w:rsidP="00F2597D">
      <w:pPr>
        <w:spacing w:after="0"/>
        <w:ind w:firstLine="0"/>
        <w:rPr>
          <w:rFonts w:ascii="Arial" w:eastAsia="Calibri" w:hAnsi="Arial" w:cs="Arial"/>
          <w:color w:val="000000" w:themeColor="text1"/>
          <w:lang w:val="es-MX"/>
        </w:rPr>
      </w:pPr>
    </w:p>
    <w:p w14:paraId="55EDCBC8" w14:textId="589BA600" w:rsidR="003C61FE" w:rsidRPr="00027248" w:rsidRDefault="003C61FE" w:rsidP="003C61FE">
      <w:pPr>
        <w:pStyle w:val="Prrafodelista"/>
        <w:numPr>
          <w:ilvl w:val="0"/>
          <w:numId w:val="1"/>
        </w:numPr>
        <w:tabs>
          <w:tab w:val="left" w:pos="284"/>
        </w:tabs>
        <w:spacing w:line="276" w:lineRule="auto"/>
        <w:ind w:left="0" w:firstLine="0"/>
        <w:jc w:val="both"/>
        <w:rPr>
          <w:rFonts w:ascii="Arial" w:eastAsia="Calibri" w:hAnsi="Arial" w:cs="Arial"/>
          <w:color w:val="000000" w:themeColor="text1"/>
          <w:sz w:val="22"/>
          <w:lang w:val="es-CO"/>
        </w:rPr>
      </w:pPr>
      <w:r w:rsidRPr="00027248">
        <w:rPr>
          <w:rFonts w:ascii="Arial" w:eastAsia="Calibri" w:hAnsi="Arial" w:cs="Arial"/>
          <w:b/>
          <w:color w:val="000000" w:themeColor="text1"/>
          <w:sz w:val="22"/>
          <w:lang w:val="es-CO"/>
        </w:rPr>
        <w:t>Respuesta</w:t>
      </w:r>
    </w:p>
    <w:p w14:paraId="1753FFCC" w14:textId="52B6B5CF" w:rsidR="001B6491" w:rsidRPr="00027248" w:rsidRDefault="001F1E9D" w:rsidP="001F1E9D">
      <w:pPr>
        <w:tabs>
          <w:tab w:val="left" w:pos="1306"/>
        </w:tabs>
        <w:spacing w:after="0"/>
        <w:ind w:right="758" w:firstLine="0"/>
        <w:rPr>
          <w:rFonts w:ascii="Arial" w:eastAsia="Calibri" w:hAnsi="Arial" w:cs="Arial"/>
          <w:iCs/>
          <w:color w:val="000000" w:themeColor="text1"/>
        </w:rPr>
      </w:pPr>
      <w:r w:rsidRPr="00027248">
        <w:rPr>
          <w:rFonts w:ascii="Arial" w:eastAsia="Calibri" w:hAnsi="Arial" w:cs="Arial"/>
          <w:iCs/>
          <w:color w:val="000000" w:themeColor="text1"/>
        </w:rPr>
        <w:tab/>
      </w:r>
    </w:p>
    <w:p w14:paraId="11B9434F" w14:textId="77777777" w:rsidR="007B2597" w:rsidRPr="000F72BF" w:rsidRDefault="007B2597" w:rsidP="007B2597">
      <w:pPr>
        <w:tabs>
          <w:tab w:val="left" w:pos="426"/>
        </w:tabs>
        <w:spacing w:after="0" w:line="240" w:lineRule="auto"/>
        <w:ind w:left="709" w:right="709" w:firstLine="0"/>
        <w:rPr>
          <w:rFonts w:ascii="Arial" w:hAnsi="Arial" w:cs="Arial"/>
          <w:color w:val="000000" w:themeColor="text1"/>
          <w:sz w:val="21"/>
          <w:szCs w:val="21"/>
        </w:rPr>
      </w:pPr>
      <w:r w:rsidRPr="000F72BF">
        <w:rPr>
          <w:rFonts w:ascii="Arial" w:eastAsia="Calibri" w:hAnsi="Arial" w:cs="Arial"/>
          <w:color w:val="000000" w:themeColor="text1"/>
          <w:sz w:val="21"/>
          <w:szCs w:val="21"/>
          <w:lang w:eastAsia="es-ES_tradnl"/>
        </w:rPr>
        <w:t>«</w:t>
      </w:r>
      <w:r w:rsidRPr="000F72BF">
        <w:rPr>
          <w:rFonts w:ascii="Arial" w:hAnsi="Arial" w:cs="Arial"/>
          <w:color w:val="000000" w:themeColor="text1"/>
          <w:sz w:val="21"/>
          <w:szCs w:val="21"/>
        </w:rPr>
        <w:t xml:space="preserve">Solamente serán válidos los contratos que hayan tenidos esas actividades (Construcción o Mejoramiento o Mantenimiento o Pavimentación o Repavimentación o Conservación) en vías con asfalto natural o </w:t>
      </w:r>
      <w:proofErr w:type="spellStart"/>
      <w:r w:rsidRPr="000F72BF">
        <w:rPr>
          <w:rFonts w:ascii="Arial" w:hAnsi="Arial" w:cs="Arial"/>
          <w:color w:val="000000" w:themeColor="text1"/>
          <w:sz w:val="21"/>
          <w:szCs w:val="21"/>
        </w:rPr>
        <w:t>asfaltita</w:t>
      </w:r>
      <w:proofErr w:type="spellEnd"/>
      <w:r w:rsidRPr="000F72BF">
        <w:rPr>
          <w:rFonts w:ascii="Arial" w:hAnsi="Arial" w:cs="Arial"/>
          <w:color w:val="000000" w:themeColor="text1"/>
          <w:sz w:val="21"/>
          <w:szCs w:val="21"/>
        </w:rPr>
        <w:t>;</w:t>
      </w:r>
      <w:r>
        <w:rPr>
          <w:rFonts w:ascii="Arial" w:hAnsi="Arial" w:cs="Arial"/>
          <w:color w:val="000000" w:themeColor="text1"/>
          <w:sz w:val="21"/>
          <w:szCs w:val="21"/>
        </w:rPr>
        <w:t xml:space="preserve"> ¿</w:t>
      </w:r>
      <w:r w:rsidRPr="000F72BF">
        <w:rPr>
          <w:rFonts w:ascii="Arial" w:hAnsi="Arial" w:cs="Arial"/>
          <w:color w:val="000000" w:themeColor="text1"/>
          <w:sz w:val="21"/>
          <w:szCs w:val="21"/>
        </w:rPr>
        <w:t xml:space="preserve">Los contratos que no presenten la intervención en asfalto natural o </w:t>
      </w:r>
      <w:proofErr w:type="spellStart"/>
      <w:r w:rsidRPr="000F72BF">
        <w:rPr>
          <w:rFonts w:ascii="Arial" w:hAnsi="Arial" w:cs="Arial"/>
          <w:color w:val="000000" w:themeColor="text1"/>
          <w:sz w:val="21"/>
          <w:szCs w:val="21"/>
        </w:rPr>
        <w:t>asfaltita</w:t>
      </w:r>
      <w:proofErr w:type="spellEnd"/>
      <w:r w:rsidRPr="000F72BF">
        <w:rPr>
          <w:rFonts w:ascii="Arial" w:hAnsi="Arial" w:cs="Arial"/>
          <w:color w:val="000000" w:themeColor="text1"/>
          <w:sz w:val="21"/>
          <w:szCs w:val="21"/>
        </w:rPr>
        <w:t xml:space="preserve"> no serán válidos?</w:t>
      </w:r>
      <w:r>
        <w:rPr>
          <w:rFonts w:ascii="Arial" w:hAnsi="Arial" w:cs="Arial"/>
          <w:color w:val="000000" w:themeColor="text1"/>
          <w:sz w:val="21"/>
          <w:szCs w:val="21"/>
        </w:rPr>
        <w:t>»</w:t>
      </w:r>
      <w:r w:rsidRPr="000F72BF">
        <w:rPr>
          <w:rFonts w:ascii="Arial" w:hAnsi="Arial" w:cs="Arial"/>
          <w:color w:val="000000" w:themeColor="text1"/>
          <w:sz w:val="21"/>
          <w:szCs w:val="21"/>
        </w:rPr>
        <w:t xml:space="preserve"> </w:t>
      </w:r>
    </w:p>
    <w:p w14:paraId="0B57E0A7" w14:textId="77777777" w:rsidR="007B2597" w:rsidRPr="000F72BF" w:rsidRDefault="007B2597" w:rsidP="007B2597">
      <w:pPr>
        <w:tabs>
          <w:tab w:val="left" w:pos="426"/>
        </w:tabs>
        <w:spacing w:after="0" w:line="240" w:lineRule="auto"/>
        <w:ind w:left="709" w:right="709" w:firstLine="0"/>
        <w:rPr>
          <w:rFonts w:ascii="Arial" w:hAnsi="Arial" w:cs="Arial"/>
          <w:color w:val="000000" w:themeColor="text1"/>
          <w:sz w:val="21"/>
          <w:szCs w:val="21"/>
        </w:rPr>
      </w:pPr>
    </w:p>
    <w:p w14:paraId="45522DED" w14:textId="77777777" w:rsidR="007B2597" w:rsidRPr="000F72BF" w:rsidRDefault="007B2597" w:rsidP="007B2597">
      <w:pPr>
        <w:tabs>
          <w:tab w:val="left" w:pos="426"/>
        </w:tabs>
        <w:spacing w:after="0" w:line="240" w:lineRule="auto"/>
        <w:ind w:left="709" w:right="709" w:firstLine="0"/>
        <w:rPr>
          <w:rFonts w:ascii="Arial" w:hAnsi="Arial" w:cs="Arial"/>
          <w:color w:val="000000" w:themeColor="text1"/>
          <w:sz w:val="21"/>
          <w:szCs w:val="21"/>
        </w:rPr>
      </w:pPr>
      <w:r w:rsidRPr="000F72BF">
        <w:rPr>
          <w:rFonts w:ascii="Arial" w:hAnsi="Arial" w:cs="Arial"/>
          <w:color w:val="000000" w:themeColor="text1"/>
          <w:sz w:val="21"/>
          <w:szCs w:val="21"/>
        </w:rPr>
        <w:t xml:space="preserve">En el numeral 2.3 en su experiencia general dice: CONSTRUCCIÓN O MEJORAMIENTO O MANTENIMIENTO O REHABILITACIÓN O REPAVIMENTACIÓN O PAVIMENTACIÓN O CONSERVACIÓN EN PAVIMENTO ASFALTICO O CONCRETO HIDRÁULICO O PLACA HUELLA DE CARRETERAS PRIMARIAS O SECUNDARIAS O VÍAS TERCIARIAS O VIAS URBANAS O PISTAS DE AEROPUERTOS; ¿Entonces también serán validos los contratos que contengan esas actividades y se haya realizado la intervención en PAVIMENTO ASFALTICO O CONCRETO HIDRÁULICO O PLACA HUELLA? O </w:t>
      </w:r>
      <w:r>
        <w:rPr>
          <w:rFonts w:ascii="Arial" w:hAnsi="Arial" w:cs="Arial"/>
          <w:color w:val="000000" w:themeColor="text1"/>
          <w:sz w:val="21"/>
          <w:szCs w:val="21"/>
        </w:rPr>
        <w:t>¿</w:t>
      </w:r>
      <w:r w:rsidRPr="000F72BF">
        <w:rPr>
          <w:rFonts w:ascii="Arial" w:hAnsi="Arial" w:cs="Arial"/>
          <w:color w:val="000000" w:themeColor="text1"/>
          <w:sz w:val="21"/>
          <w:szCs w:val="21"/>
        </w:rPr>
        <w:t>s</w:t>
      </w:r>
      <w:r>
        <w:rPr>
          <w:rFonts w:ascii="Arial" w:hAnsi="Arial" w:cs="Arial"/>
          <w:color w:val="000000" w:themeColor="text1"/>
          <w:sz w:val="21"/>
          <w:szCs w:val="21"/>
        </w:rPr>
        <w:t>olo</w:t>
      </w:r>
      <w:r w:rsidRPr="000F72BF">
        <w:rPr>
          <w:rFonts w:ascii="Arial" w:hAnsi="Arial" w:cs="Arial"/>
          <w:color w:val="000000" w:themeColor="text1"/>
          <w:sz w:val="21"/>
          <w:szCs w:val="21"/>
        </w:rPr>
        <w:t xml:space="preserve"> si acreditan la intervención en asfalto natural o </w:t>
      </w:r>
      <w:proofErr w:type="spellStart"/>
      <w:r w:rsidRPr="000F72BF">
        <w:rPr>
          <w:rFonts w:ascii="Arial" w:hAnsi="Arial" w:cs="Arial"/>
          <w:color w:val="000000" w:themeColor="text1"/>
          <w:sz w:val="21"/>
          <w:szCs w:val="21"/>
        </w:rPr>
        <w:t>asfaltita</w:t>
      </w:r>
      <w:proofErr w:type="spellEnd"/>
      <w:r>
        <w:rPr>
          <w:rFonts w:ascii="Arial" w:hAnsi="Arial" w:cs="Arial"/>
          <w:color w:val="000000" w:themeColor="text1"/>
          <w:sz w:val="21"/>
          <w:szCs w:val="21"/>
        </w:rPr>
        <w:t>?</w:t>
      </w:r>
      <w:r w:rsidRPr="000F72BF">
        <w:rPr>
          <w:rFonts w:ascii="Arial" w:hAnsi="Arial" w:cs="Arial"/>
          <w:color w:val="000000" w:themeColor="text1"/>
          <w:sz w:val="21"/>
          <w:szCs w:val="21"/>
        </w:rPr>
        <w:t xml:space="preserve"> </w:t>
      </w:r>
    </w:p>
    <w:p w14:paraId="7CB8ACF8" w14:textId="77777777" w:rsidR="007B2597" w:rsidRPr="000F72BF" w:rsidRDefault="007B2597" w:rsidP="007B2597">
      <w:pPr>
        <w:tabs>
          <w:tab w:val="left" w:pos="426"/>
        </w:tabs>
        <w:spacing w:after="0" w:line="240" w:lineRule="auto"/>
        <w:ind w:left="709" w:right="709" w:firstLine="0"/>
        <w:rPr>
          <w:rFonts w:ascii="Arial" w:hAnsi="Arial" w:cs="Arial"/>
          <w:color w:val="000000" w:themeColor="text1"/>
          <w:sz w:val="21"/>
          <w:szCs w:val="21"/>
        </w:rPr>
      </w:pPr>
    </w:p>
    <w:p w14:paraId="53D0980F" w14:textId="77777777" w:rsidR="007B2597" w:rsidRPr="000F72BF" w:rsidRDefault="007B2597" w:rsidP="007B2597">
      <w:pPr>
        <w:tabs>
          <w:tab w:val="left" w:pos="426"/>
        </w:tabs>
        <w:spacing w:after="0" w:line="240" w:lineRule="auto"/>
        <w:ind w:left="709" w:right="709" w:firstLine="0"/>
        <w:rPr>
          <w:rFonts w:ascii="Arial" w:hAnsi="Arial" w:cs="Arial"/>
          <w:color w:val="000000" w:themeColor="text1"/>
          <w:sz w:val="21"/>
          <w:szCs w:val="21"/>
        </w:rPr>
      </w:pPr>
      <w:r w:rsidRPr="000F72BF">
        <w:rPr>
          <w:rFonts w:ascii="Arial" w:hAnsi="Arial" w:cs="Arial"/>
          <w:color w:val="000000" w:themeColor="text1"/>
          <w:sz w:val="21"/>
          <w:szCs w:val="21"/>
        </w:rPr>
        <w:t xml:space="preserve">Para el numeral 2.3 en su experiencia general dice: CONSTRUCCIÓN O MEJORAMIENTO O MANTENIMIENTO O REHABILITACIÓN O REPAVIMENTACIÓN O PAVIMENTACIÓN O CONSERVACIÓN DE CARRETERAS PRIMARIAS O SECUNDARIAS O VÍAS TERCIARIAS O VIAS URBANAS O PISTAS DE AEROPUERTOS; no indica si serán válidos los contratos en pavimento asfaltico o concreto hidráulico o placa huellas, en este caso </w:t>
      </w:r>
      <w:r>
        <w:rPr>
          <w:rFonts w:ascii="Arial" w:hAnsi="Arial" w:cs="Arial"/>
          <w:color w:val="000000" w:themeColor="text1"/>
          <w:sz w:val="21"/>
          <w:szCs w:val="21"/>
        </w:rPr>
        <w:t>¿</w:t>
      </w:r>
      <w:r w:rsidRPr="000F72BF">
        <w:rPr>
          <w:rFonts w:ascii="Arial" w:hAnsi="Arial" w:cs="Arial"/>
          <w:color w:val="000000" w:themeColor="text1"/>
          <w:sz w:val="21"/>
          <w:szCs w:val="21"/>
        </w:rPr>
        <w:t xml:space="preserve">solo serán válidos los contratos que acrediten intervención con asfalto natural o </w:t>
      </w:r>
      <w:proofErr w:type="spellStart"/>
      <w:r w:rsidRPr="000F72BF">
        <w:rPr>
          <w:rFonts w:ascii="Arial" w:hAnsi="Arial" w:cs="Arial"/>
          <w:color w:val="000000" w:themeColor="text1"/>
          <w:sz w:val="21"/>
          <w:szCs w:val="21"/>
        </w:rPr>
        <w:t>asfaltita</w:t>
      </w:r>
      <w:proofErr w:type="spellEnd"/>
      <w:r w:rsidRPr="000F72BF">
        <w:rPr>
          <w:rFonts w:ascii="Arial" w:hAnsi="Arial" w:cs="Arial"/>
          <w:color w:val="000000" w:themeColor="text1"/>
          <w:sz w:val="21"/>
          <w:szCs w:val="21"/>
        </w:rPr>
        <w:t xml:space="preserve">? </w:t>
      </w:r>
    </w:p>
    <w:p w14:paraId="04665BEF" w14:textId="77777777" w:rsidR="007B2597" w:rsidRPr="000F72BF" w:rsidRDefault="007B2597" w:rsidP="007B2597">
      <w:pPr>
        <w:tabs>
          <w:tab w:val="left" w:pos="426"/>
        </w:tabs>
        <w:spacing w:after="0" w:line="240" w:lineRule="auto"/>
        <w:ind w:left="709" w:right="709" w:firstLine="0"/>
        <w:rPr>
          <w:rFonts w:ascii="Arial" w:hAnsi="Arial" w:cs="Arial"/>
          <w:color w:val="000000" w:themeColor="text1"/>
          <w:sz w:val="21"/>
          <w:szCs w:val="21"/>
        </w:rPr>
      </w:pPr>
    </w:p>
    <w:p w14:paraId="65E18330" w14:textId="77777777" w:rsidR="007B2597" w:rsidRPr="000F72BF" w:rsidRDefault="007B2597" w:rsidP="007B2597">
      <w:pPr>
        <w:tabs>
          <w:tab w:val="left" w:pos="426"/>
        </w:tabs>
        <w:spacing w:after="0" w:line="240" w:lineRule="auto"/>
        <w:ind w:left="709" w:right="709" w:firstLine="0"/>
        <w:rPr>
          <w:rFonts w:ascii="Arial" w:eastAsia="Calibri" w:hAnsi="Arial" w:cs="Arial"/>
          <w:color w:val="000000" w:themeColor="text1"/>
          <w:sz w:val="21"/>
          <w:szCs w:val="21"/>
          <w:lang w:eastAsia="es-ES_tradnl"/>
        </w:rPr>
      </w:pPr>
      <w:r>
        <w:rPr>
          <w:rFonts w:ascii="Arial" w:hAnsi="Arial" w:cs="Arial"/>
          <w:color w:val="000000" w:themeColor="text1"/>
          <w:sz w:val="21"/>
          <w:szCs w:val="21"/>
          <w:bdr w:val="none" w:sz="0" w:space="0" w:color="auto" w:frame="1"/>
          <w:lang w:val="es-MX" w:eastAsia="es-CO"/>
        </w:rPr>
        <w:t>¿</w:t>
      </w:r>
      <w:r w:rsidRPr="000F72BF">
        <w:rPr>
          <w:rFonts w:ascii="Arial" w:hAnsi="Arial" w:cs="Arial"/>
          <w:color w:val="000000" w:themeColor="text1"/>
          <w:sz w:val="21"/>
          <w:szCs w:val="21"/>
        </w:rPr>
        <w:t>C</w:t>
      </w:r>
      <w:r>
        <w:rPr>
          <w:rFonts w:ascii="Arial" w:hAnsi="Arial" w:cs="Arial"/>
          <w:color w:val="000000" w:themeColor="text1"/>
          <w:sz w:val="21"/>
          <w:szCs w:val="21"/>
        </w:rPr>
        <w:t>ó</w:t>
      </w:r>
      <w:r w:rsidRPr="000F72BF">
        <w:rPr>
          <w:rFonts w:ascii="Arial" w:hAnsi="Arial" w:cs="Arial"/>
          <w:color w:val="000000" w:themeColor="text1"/>
          <w:sz w:val="21"/>
          <w:szCs w:val="21"/>
        </w:rPr>
        <w:t xml:space="preserve">mo se acredita la intervención con asfalto natural o </w:t>
      </w:r>
      <w:proofErr w:type="spellStart"/>
      <w:r w:rsidRPr="000F72BF">
        <w:rPr>
          <w:rFonts w:ascii="Arial" w:hAnsi="Arial" w:cs="Arial"/>
          <w:color w:val="000000" w:themeColor="text1"/>
          <w:sz w:val="21"/>
          <w:szCs w:val="21"/>
        </w:rPr>
        <w:t>asfaltita</w:t>
      </w:r>
      <w:proofErr w:type="spellEnd"/>
      <w:r w:rsidRPr="000F72BF">
        <w:rPr>
          <w:rFonts w:ascii="Arial" w:hAnsi="Arial" w:cs="Arial"/>
          <w:color w:val="000000" w:themeColor="text1"/>
          <w:sz w:val="21"/>
          <w:szCs w:val="21"/>
        </w:rPr>
        <w:t xml:space="preserve">?, dentro de algún documento válido acorde a lo indicado en el numeral 3.5.5 ACREDITACIÓN DE LA EXPERIENCIA REQUERIDA y 3.5.6 DOCUMENTOS </w:t>
      </w:r>
      <w:r w:rsidRPr="000F72BF">
        <w:rPr>
          <w:rFonts w:ascii="Arial" w:hAnsi="Arial" w:cs="Arial"/>
          <w:color w:val="000000" w:themeColor="text1"/>
          <w:sz w:val="21"/>
          <w:szCs w:val="21"/>
        </w:rPr>
        <w:lastRenderedPageBreak/>
        <w:t xml:space="preserve">VÁLIDOS PARA LA ACREDITACIÓN DE LA EXPERIENCIA REQUERIDA del pliego de condiciones, </w:t>
      </w:r>
      <w:r>
        <w:rPr>
          <w:rFonts w:ascii="Arial" w:hAnsi="Arial" w:cs="Arial"/>
          <w:color w:val="000000" w:themeColor="text1"/>
          <w:sz w:val="21"/>
          <w:szCs w:val="21"/>
        </w:rPr>
        <w:t>¿</w:t>
      </w:r>
      <w:r w:rsidRPr="000F72BF">
        <w:rPr>
          <w:rFonts w:ascii="Arial" w:hAnsi="Arial" w:cs="Arial"/>
          <w:color w:val="000000" w:themeColor="text1"/>
          <w:sz w:val="21"/>
          <w:szCs w:val="21"/>
        </w:rPr>
        <w:t xml:space="preserve">debe decir textualmente asfalto natural o </w:t>
      </w:r>
      <w:proofErr w:type="spellStart"/>
      <w:r w:rsidRPr="000F72BF">
        <w:rPr>
          <w:rFonts w:ascii="Arial" w:hAnsi="Arial" w:cs="Arial"/>
          <w:color w:val="000000" w:themeColor="text1"/>
          <w:sz w:val="21"/>
          <w:szCs w:val="21"/>
        </w:rPr>
        <w:t>asfaltita</w:t>
      </w:r>
      <w:proofErr w:type="spellEnd"/>
      <w:r w:rsidRPr="000F72BF">
        <w:rPr>
          <w:rFonts w:ascii="Arial" w:hAnsi="Arial" w:cs="Arial"/>
          <w:color w:val="000000" w:themeColor="text1"/>
          <w:sz w:val="21"/>
          <w:szCs w:val="21"/>
        </w:rPr>
        <w:t xml:space="preserve">? O </w:t>
      </w:r>
      <w:r>
        <w:rPr>
          <w:rFonts w:ascii="Arial" w:hAnsi="Arial" w:cs="Arial"/>
          <w:color w:val="000000" w:themeColor="text1"/>
          <w:sz w:val="21"/>
          <w:szCs w:val="21"/>
        </w:rPr>
        <w:t>¿</w:t>
      </w:r>
      <w:r w:rsidRPr="000F72BF">
        <w:rPr>
          <w:rFonts w:ascii="Arial" w:hAnsi="Arial" w:cs="Arial"/>
          <w:color w:val="000000" w:themeColor="text1"/>
          <w:sz w:val="21"/>
          <w:szCs w:val="21"/>
        </w:rPr>
        <w:t xml:space="preserve">si al haber realizado actividades como imprimación o mezcla densa en caliente será válido? </w:t>
      </w:r>
    </w:p>
    <w:p w14:paraId="57F21CE6" w14:textId="77777777" w:rsidR="003C61FE" w:rsidRPr="000F72BF" w:rsidRDefault="003C61FE" w:rsidP="003C61FE">
      <w:pPr>
        <w:tabs>
          <w:tab w:val="left" w:pos="426"/>
        </w:tabs>
        <w:spacing w:after="0"/>
        <w:ind w:right="-93"/>
        <w:rPr>
          <w:rFonts w:ascii="Arial" w:eastAsia="Calibri" w:hAnsi="Arial" w:cs="Arial"/>
          <w:color w:val="000000" w:themeColor="text1"/>
          <w:sz w:val="21"/>
          <w:szCs w:val="21"/>
        </w:rPr>
      </w:pPr>
    </w:p>
    <w:p w14:paraId="6FC9F791" w14:textId="6D99062F" w:rsidR="004F0F6A" w:rsidRPr="00027248" w:rsidRDefault="003C61FE" w:rsidP="003C61FE">
      <w:pPr>
        <w:tabs>
          <w:tab w:val="left" w:pos="426"/>
        </w:tabs>
        <w:ind w:right="49" w:firstLine="0"/>
        <w:rPr>
          <w:rFonts w:ascii="Arial" w:eastAsia="Calibri" w:hAnsi="Arial" w:cs="Arial"/>
          <w:color w:val="000000" w:themeColor="text1"/>
          <w:lang w:val="es-MX"/>
        </w:rPr>
      </w:pPr>
      <w:bookmarkStart w:id="11" w:name="_Hlk91506550"/>
      <w:r w:rsidRPr="00027248">
        <w:rPr>
          <w:rFonts w:ascii="Arial" w:eastAsia="Calibri" w:hAnsi="Arial" w:cs="Arial"/>
          <w:color w:val="000000" w:themeColor="text1"/>
          <w:lang w:val="es-MX"/>
        </w:rPr>
        <w:t xml:space="preserve">En relación con </w:t>
      </w:r>
      <w:r w:rsidR="004F0F6A" w:rsidRPr="00027248">
        <w:rPr>
          <w:rFonts w:ascii="Arial" w:eastAsia="Calibri" w:hAnsi="Arial" w:cs="Arial"/>
          <w:color w:val="000000" w:themeColor="text1"/>
          <w:lang w:val="es-MX"/>
        </w:rPr>
        <w:t>los procesos de contratación adelantados conforme a los</w:t>
      </w:r>
      <w:r w:rsidRPr="00027248">
        <w:rPr>
          <w:rFonts w:ascii="Arial" w:eastAsia="Calibri" w:hAnsi="Arial" w:cs="Arial"/>
          <w:color w:val="000000" w:themeColor="text1"/>
          <w:lang w:val="es-MX"/>
        </w:rPr>
        <w:t xml:space="preserve"> documentos tipo de licitación de obra pública de infraestructura de transporte – </w:t>
      </w:r>
      <w:r w:rsidR="00810AB8" w:rsidRPr="00027248">
        <w:rPr>
          <w:rFonts w:ascii="Arial" w:eastAsia="Calibri" w:hAnsi="Arial" w:cs="Arial"/>
          <w:color w:val="000000" w:themeColor="text1"/>
          <w:lang w:val="es-MX"/>
        </w:rPr>
        <w:t>v</w:t>
      </w:r>
      <w:r w:rsidRPr="00027248">
        <w:rPr>
          <w:rFonts w:ascii="Arial" w:eastAsia="Calibri" w:hAnsi="Arial" w:cs="Arial"/>
          <w:color w:val="000000" w:themeColor="text1"/>
          <w:lang w:val="es-MX"/>
        </w:rPr>
        <w:t>ersión 3,</w:t>
      </w:r>
      <w:r w:rsidR="004F0F6A" w:rsidRPr="00027248">
        <w:rPr>
          <w:color w:val="000000" w:themeColor="text1"/>
        </w:rPr>
        <w:t xml:space="preserve"> </w:t>
      </w:r>
      <w:r w:rsidR="0031350B" w:rsidRPr="00027248">
        <w:rPr>
          <w:rFonts w:ascii="Arial" w:hAnsi="Arial" w:cs="Arial"/>
          <w:color w:val="000000" w:themeColor="text1"/>
        </w:rPr>
        <w:t>cada</w:t>
      </w:r>
      <w:r w:rsidR="004F0F6A" w:rsidRPr="00027248">
        <w:rPr>
          <w:rFonts w:ascii="Arial" w:hAnsi="Arial" w:cs="Arial"/>
          <w:color w:val="000000" w:themeColor="text1"/>
        </w:rPr>
        <w:t xml:space="preserve"> </w:t>
      </w:r>
      <w:r w:rsidR="004F0F6A" w:rsidRPr="00027248">
        <w:rPr>
          <w:rFonts w:ascii="Arial" w:eastAsia="Calibri" w:hAnsi="Arial" w:cs="Arial"/>
          <w:color w:val="000000" w:themeColor="text1"/>
          <w:lang w:val="es-MX"/>
        </w:rPr>
        <w:t>entidad estatal deberá establecer si aplica la «Matriz 1- Experiencia» de proyectos de complejidad media-baja o la de proyectos de complejidad alta, para luego subsumir el objeto contractual en alguno de los tipos de obra y actividades incluidos en la matriz, estableciendo los requisitos de experiencia exigibles según la cantidad de SMMLV del presupuesto oficial del respectivo proceso de contratación.</w:t>
      </w:r>
    </w:p>
    <w:p w14:paraId="5504257E" w14:textId="77777777" w:rsidR="00397E80" w:rsidRPr="00027248" w:rsidRDefault="00536EAD" w:rsidP="00397E80">
      <w:pPr>
        <w:rPr>
          <w:rFonts w:ascii="Arial" w:eastAsia="Calibri" w:hAnsi="Arial" w:cs="Arial"/>
          <w:color w:val="000000" w:themeColor="text1"/>
        </w:rPr>
      </w:pPr>
      <w:r w:rsidRPr="00027248">
        <w:rPr>
          <w:rFonts w:ascii="Arial" w:eastAsia="Calibri" w:hAnsi="Arial" w:cs="Arial"/>
          <w:color w:val="000000" w:themeColor="text1"/>
          <w:lang w:val="es-MX"/>
        </w:rPr>
        <w:t xml:space="preserve">Adicionalmente, </w:t>
      </w:r>
      <w:r w:rsidR="004F0F6A" w:rsidRPr="00027248">
        <w:rPr>
          <w:rFonts w:ascii="Arial" w:eastAsia="Calibri" w:hAnsi="Arial" w:cs="Arial"/>
          <w:color w:val="000000" w:themeColor="text1"/>
          <w:lang w:val="es-MX"/>
        </w:rPr>
        <w:t xml:space="preserve">dentro de la experiencia general de la actividad </w:t>
      </w:r>
      <w:r w:rsidR="006D7451" w:rsidRPr="00027248">
        <w:rPr>
          <w:rFonts w:ascii="Arial" w:eastAsia="Calibri" w:hAnsi="Arial" w:cs="Arial"/>
          <w:color w:val="000000" w:themeColor="text1"/>
          <w:lang w:val="es-MX"/>
        </w:rPr>
        <w:t>«</w:t>
      </w:r>
      <w:r w:rsidR="004F0F6A" w:rsidRPr="00027248">
        <w:rPr>
          <w:rFonts w:ascii="Arial" w:eastAsia="Calibri" w:hAnsi="Arial" w:cs="Arial"/>
          <w:color w:val="000000" w:themeColor="text1"/>
          <w:lang w:val="es-MX"/>
        </w:rPr>
        <w:t>2.3</w:t>
      </w:r>
      <w:r w:rsidR="006D7451" w:rsidRPr="00027248">
        <w:rPr>
          <w:rFonts w:ascii="Arial" w:eastAsia="Calibri" w:hAnsi="Arial" w:cs="Arial"/>
          <w:color w:val="000000" w:themeColor="text1"/>
          <w:lang w:val="es-MX"/>
        </w:rPr>
        <w:t xml:space="preserve"> MANTENIMIENTO O REHABILITACIÓN EN VÍAS TERCIARIA</w:t>
      </w:r>
      <w:r w:rsidR="00FD782A" w:rsidRPr="00027248">
        <w:rPr>
          <w:rFonts w:ascii="Arial" w:eastAsia="Calibri" w:hAnsi="Arial" w:cs="Arial"/>
          <w:color w:val="000000" w:themeColor="text1"/>
          <w:lang w:val="es-MX"/>
        </w:rPr>
        <w:t>S</w:t>
      </w:r>
      <w:r w:rsidR="006D7451" w:rsidRPr="00027248">
        <w:rPr>
          <w:rFonts w:ascii="Arial" w:eastAsia="Calibri" w:hAnsi="Arial" w:cs="Arial"/>
          <w:color w:val="000000" w:themeColor="text1"/>
          <w:lang w:val="es-MX"/>
        </w:rPr>
        <w:t>»</w:t>
      </w:r>
      <w:r w:rsidR="004F0F6A" w:rsidRPr="00027248">
        <w:rPr>
          <w:rFonts w:ascii="Arial" w:eastAsia="Calibri" w:hAnsi="Arial" w:cs="Arial"/>
          <w:color w:val="000000" w:themeColor="text1"/>
          <w:lang w:val="es-MX"/>
        </w:rPr>
        <w:t xml:space="preserve"> de la Matriz 1</w:t>
      </w:r>
      <w:r w:rsidR="006D7451" w:rsidRPr="00027248">
        <w:rPr>
          <w:rFonts w:ascii="Arial" w:eastAsia="Calibri" w:hAnsi="Arial" w:cs="Arial"/>
          <w:color w:val="000000" w:themeColor="text1"/>
          <w:lang w:val="es-MX"/>
        </w:rPr>
        <w:t xml:space="preserve"> </w:t>
      </w:r>
      <w:r w:rsidR="004F0F6A" w:rsidRPr="00027248">
        <w:rPr>
          <w:rFonts w:ascii="Arial" w:eastAsia="Calibri" w:hAnsi="Arial" w:cs="Arial"/>
          <w:color w:val="000000" w:themeColor="text1"/>
          <w:lang w:val="es-MX"/>
        </w:rPr>
        <w:t xml:space="preserve">de los documentos tipo en cuestión, se incluyó una </w:t>
      </w:r>
      <w:r w:rsidR="004F0F6A" w:rsidRPr="00027248">
        <w:rPr>
          <w:rFonts w:ascii="Arial" w:eastAsia="Calibri" w:hAnsi="Arial" w:cs="Arial"/>
          <w:i/>
          <w:iCs/>
          <w:color w:val="000000" w:themeColor="text1"/>
          <w:lang w:val="es-MX"/>
        </w:rPr>
        <w:t>Nota</w:t>
      </w:r>
      <w:r w:rsidR="004F0F6A" w:rsidRPr="00027248">
        <w:rPr>
          <w:rFonts w:ascii="Arial" w:eastAsia="Calibri" w:hAnsi="Arial" w:cs="Arial"/>
          <w:color w:val="000000" w:themeColor="text1"/>
          <w:lang w:val="es-MX"/>
        </w:rPr>
        <w:t xml:space="preserve"> que indica que «[s]</w:t>
      </w:r>
      <w:proofErr w:type="spellStart"/>
      <w:r w:rsidR="004F0F6A" w:rsidRPr="00027248">
        <w:rPr>
          <w:rFonts w:ascii="Arial" w:eastAsia="Calibri" w:hAnsi="Arial" w:cs="Arial"/>
          <w:color w:val="000000" w:themeColor="text1"/>
          <w:lang w:val="es-MX"/>
        </w:rPr>
        <w:t>erá</w:t>
      </w:r>
      <w:proofErr w:type="spellEnd"/>
      <w:r w:rsidR="004F0F6A" w:rsidRPr="00027248">
        <w:rPr>
          <w:rFonts w:ascii="Arial" w:eastAsia="Calibri" w:hAnsi="Arial" w:cs="Arial"/>
          <w:color w:val="000000" w:themeColor="text1"/>
          <w:lang w:val="es-MX"/>
        </w:rPr>
        <w:t xml:space="preserve"> válida la experiencia que haya sido ejecutada a través de Construcción o Mejoramiento o Mantenimiento o Pavimentación o Repavimentación o Conservación de Vías en Asfalto Natural o </w:t>
      </w:r>
      <w:proofErr w:type="spellStart"/>
      <w:r w:rsidR="004F0F6A" w:rsidRPr="00027248">
        <w:rPr>
          <w:rFonts w:ascii="Arial" w:eastAsia="Calibri" w:hAnsi="Arial" w:cs="Arial"/>
          <w:color w:val="000000" w:themeColor="text1"/>
          <w:lang w:val="es-MX"/>
        </w:rPr>
        <w:t>Asfaltita</w:t>
      </w:r>
      <w:proofErr w:type="spellEnd"/>
      <w:r w:rsidR="004F0F6A" w:rsidRPr="00027248">
        <w:rPr>
          <w:rFonts w:ascii="Arial" w:eastAsia="Calibri" w:hAnsi="Arial" w:cs="Arial"/>
          <w:color w:val="000000" w:themeColor="text1"/>
          <w:lang w:val="es-MX"/>
        </w:rPr>
        <w:t xml:space="preserve">». </w:t>
      </w:r>
      <w:r w:rsidR="00397E80" w:rsidRPr="00027248">
        <w:rPr>
          <w:rFonts w:ascii="Arial" w:eastAsia="Calibri" w:hAnsi="Arial" w:cs="Arial"/>
          <w:color w:val="000000" w:themeColor="text1"/>
        </w:rPr>
        <w:t xml:space="preserve">Al respecto, es importante precisar que se trata de una nota aclarativa, en el sentido de que, para efectos de la experiencia requerida y su acreditación, serán válidos </w:t>
      </w:r>
      <w:r w:rsidR="00397E80" w:rsidRPr="00027248">
        <w:rPr>
          <w:rFonts w:ascii="Arial" w:eastAsia="Calibri" w:hAnsi="Arial" w:cs="Arial"/>
          <w:i/>
          <w:iCs/>
          <w:color w:val="000000" w:themeColor="text1"/>
        </w:rPr>
        <w:t>también</w:t>
      </w:r>
      <w:r w:rsidR="00397E80" w:rsidRPr="00027248">
        <w:rPr>
          <w:rFonts w:ascii="Arial" w:eastAsia="Calibri" w:hAnsi="Arial" w:cs="Arial"/>
          <w:color w:val="000000" w:themeColor="text1"/>
        </w:rPr>
        <w:t xml:space="preserve"> aquellos proyectos en los que se hayan ejecutado actividades de construcción, mejoramiento, mantenimiento, pavimentación, repavimentación o conservación de vías en asfalto natural o en </w:t>
      </w:r>
      <w:proofErr w:type="spellStart"/>
      <w:r w:rsidR="00397E80" w:rsidRPr="00027248">
        <w:rPr>
          <w:rFonts w:ascii="Arial" w:eastAsia="Calibri" w:hAnsi="Arial" w:cs="Arial"/>
          <w:color w:val="000000" w:themeColor="text1"/>
        </w:rPr>
        <w:t>asfaltita</w:t>
      </w:r>
      <w:proofErr w:type="spellEnd"/>
      <w:r w:rsidR="00397E80" w:rsidRPr="00027248">
        <w:rPr>
          <w:rFonts w:ascii="Arial" w:eastAsia="Calibri" w:hAnsi="Arial" w:cs="Arial"/>
          <w:color w:val="000000" w:themeColor="text1"/>
        </w:rPr>
        <w:t xml:space="preserve">. </w:t>
      </w:r>
    </w:p>
    <w:p w14:paraId="1B1F2F63" w14:textId="256A37BA" w:rsidR="00397E80" w:rsidRPr="00027248" w:rsidRDefault="00397E80" w:rsidP="00397E80">
      <w:pPr>
        <w:rPr>
          <w:rFonts w:ascii="Arial" w:eastAsia="Calibri" w:hAnsi="Arial" w:cs="Arial"/>
          <w:color w:val="000000" w:themeColor="text1"/>
        </w:rPr>
      </w:pPr>
      <w:r w:rsidRPr="00027248">
        <w:rPr>
          <w:rFonts w:ascii="Arial" w:eastAsia="Calibri" w:hAnsi="Arial" w:cs="Arial"/>
          <w:color w:val="000000" w:themeColor="text1"/>
        </w:rPr>
        <w:t>Por l</w:t>
      </w:r>
      <w:r w:rsidR="007B1958" w:rsidRPr="00027248">
        <w:rPr>
          <w:rFonts w:ascii="Arial" w:eastAsia="Calibri" w:hAnsi="Arial" w:cs="Arial"/>
          <w:color w:val="000000" w:themeColor="text1"/>
        </w:rPr>
        <w:t>o</w:t>
      </w:r>
      <w:r w:rsidRPr="00027248">
        <w:rPr>
          <w:rFonts w:ascii="Arial" w:eastAsia="Calibri" w:hAnsi="Arial" w:cs="Arial"/>
          <w:color w:val="000000" w:themeColor="text1"/>
        </w:rPr>
        <w:t xml:space="preserve"> tanto, se permite que se acredite la experiencia con estos tipos de estructura, esto es, en asfalto natural o </w:t>
      </w:r>
      <w:proofErr w:type="spellStart"/>
      <w:r w:rsidRPr="00027248">
        <w:rPr>
          <w:rFonts w:ascii="Arial" w:eastAsia="Calibri" w:hAnsi="Arial" w:cs="Arial"/>
          <w:color w:val="000000" w:themeColor="text1"/>
        </w:rPr>
        <w:t>asfaltita</w:t>
      </w:r>
      <w:proofErr w:type="spellEnd"/>
      <w:r w:rsidRPr="00027248">
        <w:rPr>
          <w:rFonts w:ascii="Arial" w:eastAsia="Calibri" w:hAnsi="Arial" w:cs="Arial"/>
          <w:color w:val="000000" w:themeColor="text1"/>
        </w:rPr>
        <w:t xml:space="preserve">, adicionales a los que fueron realizados en pavimento asfáltico, hidráulico o placa huella indicados en la experiencia general para la respectiva actividad a contratar. Esta nota aclarativa se incluyó, toda vez que existen ciertas zonas del país donde predominan las actividades de pavimentación con este tipo de asfalto natural o </w:t>
      </w:r>
      <w:proofErr w:type="spellStart"/>
      <w:r w:rsidRPr="00027248">
        <w:rPr>
          <w:rFonts w:ascii="Arial" w:eastAsia="Calibri" w:hAnsi="Arial" w:cs="Arial"/>
          <w:color w:val="000000" w:themeColor="text1"/>
        </w:rPr>
        <w:t>asfaltita</w:t>
      </w:r>
      <w:proofErr w:type="spellEnd"/>
      <w:r w:rsidRPr="00027248">
        <w:rPr>
          <w:rFonts w:ascii="Arial" w:eastAsia="Calibri" w:hAnsi="Arial" w:cs="Arial"/>
          <w:color w:val="000000" w:themeColor="text1"/>
        </w:rPr>
        <w:t xml:space="preserve">, y se quiso hacer explícito que también resultaban válidos para la actividad a contratar en cuestión. Es decir, la nota establecida en la Matriz 1 - Experiencia no puede considerarse como restrictiva para determinar la experiencia general o específica, sino que corresponde a una aclaración en cuanto a la posibilidad de poder acreditar la experiencia en proyectos de infraestructura de transporte en asfalto natural o </w:t>
      </w:r>
      <w:proofErr w:type="spellStart"/>
      <w:r w:rsidRPr="00027248">
        <w:rPr>
          <w:rFonts w:ascii="Arial" w:eastAsia="Calibri" w:hAnsi="Arial" w:cs="Arial"/>
          <w:color w:val="000000" w:themeColor="text1"/>
        </w:rPr>
        <w:t>asfaltita</w:t>
      </w:r>
      <w:proofErr w:type="spellEnd"/>
      <w:r w:rsidRPr="00027248">
        <w:rPr>
          <w:rFonts w:ascii="Arial" w:eastAsia="Calibri" w:hAnsi="Arial" w:cs="Arial"/>
          <w:color w:val="000000" w:themeColor="text1"/>
        </w:rPr>
        <w:t xml:space="preserve">, con el fin de establecer condiciones básicas de interpretación y aplicación para las entidades públicas en el desarrollo de los procesos de selección.  </w:t>
      </w:r>
    </w:p>
    <w:p w14:paraId="1669AFED" w14:textId="76E8A26C" w:rsidR="00397E80" w:rsidRPr="00027248" w:rsidRDefault="00397E80" w:rsidP="000F72BF">
      <w:pPr>
        <w:tabs>
          <w:tab w:val="left" w:pos="5103"/>
        </w:tabs>
        <w:rPr>
          <w:rFonts w:ascii="Arial" w:eastAsia="Calibri" w:hAnsi="Arial" w:cs="Arial"/>
          <w:i/>
          <w:iCs/>
          <w:color w:val="000000" w:themeColor="text1"/>
        </w:rPr>
      </w:pPr>
      <w:r w:rsidRPr="00027248">
        <w:rPr>
          <w:rFonts w:ascii="Arial" w:eastAsia="Calibri" w:hAnsi="Arial" w:cs="Arial"/>
          <w:color w:val="000000" w:themeColor="text1"/>
        </w:rPr>
        <w:t xml:space="preserve">Teniendo en cuenta lo anterior, la matriz 1 – Experiencia debe entenderse en el sentido de que la experiencia general se acredita mediante la «CONSTRUCCIÓN O MEJORAMIENTO O MANTENIMIENTO O REHABILITACIÓN O REPAVIMENTACIÓN O PAVIMENTACIÓN O CONSERVACIÓN DE CARRETERAS PRIMARIAS O SECUNDARIAS O VÍAS TERCIARIAS O VIAS URBANAS O PISTAS DE </w:t>
      </w:r>
      <w:r w:rsidRPr="00027248">
        <w:rPr>
          <w:rFonts w:ascii="Arial" w:eastAsia="Calibri" w:hAnsi="Arial" w:cs="Arial"/>
          <w:color w:val="000000" w:themeColor="text1"/>
        </w:rPr>
        <w:lastRenderedPageBreak/>
        <w:t xml:space="preserve">AEROPUERTOS», haciéndose explícita la facultad de que dicha experiencia se puede acreditar, sin excluir otras posibilidades, mediante la «Construcción o Mejoramiento o Mantenimiento o Pavimentación o Repavimentación o Conservación de Vías en Asfalto Natural o </w:t>
      </w:r>
      <w:proofErr w:type="spellStart"/>
      <w:r w:rsidRPr="00027248">
        <w:rPr>
          <w:rFonts w:ascii="Arial" w:eastAsia="Calibri" w:hAnsi="Arial" w:cs="Arial"/>
          <w:color w:val="000000" w:themeColor="text1"/>
        </w:rPr>
        <w:t>Asfaltita</w:t>
      </w:r>
      <w:proofErr w:type="spellEnd"/>
      <w:r w:rsidRPr="00027248">
        <w:rPr>
          <w:rFonts w:ascii="Arial" w:eastAsia="Calibri" w:hAnsi="Arial" w:cs="Arial"/>
          <w:color w:val="000000" w:themeColor="text1"/>
        </w:rPr>
        <w:t xml:space="preserve">». </w:t>
      </w:r>
      <w:r w:rsidR="007B1958" w:rsidRPr="00027248">
        <w:rPr>
          <w:rFonts w:ascii="Arial" w:eastAsia="Calibri" w:hAnsi="Arial" w:cs="Arial"/>
          <w:color w:val="000000" w:themeColor="text1"/>
        </w:rPr>
        <w:t>Así,</w:t>
      </w:r>
      <w:r w:rsidRPr="00027248">
        <w:rPr>
          <w:rFonts w:ascii="Arial" w:eastAsia="Calibri" w:hAnsi="Arial" w:cs="Arial"/>
          <w:color w:val="000000" w:themeColor="text1"/>
        </w:rPr>
        <w:t xml:space="preserve"> también serían válidos los proyectos realizados en pavimento asfáltico, hidráulico o placa huella, que se enmarquen en la experiencia general.</w:t>
      </w:r>
    </w:p>
    <w:bookmarkEnd w:id="11"/>
    <w:p w14:paraId="6F8ECB18" w14:textId="77777777" w:rsidR="00397E80" w:rsidRPr="00027248" w:rsidRDefault="00397E80" w:rsidP="00397E80">
      <w:pPr>
        <w:rPr>
          <w:rFonts w:ascii="Arial" w:eastAsia="Calibri" w:hAnsi="Arial" w:cs="Arial"/>
          <w:color w:val="000000" w:themeColor="text1"/>
        </w:rPr>
      </w:pPr>
      <w:r w:rsidRPr="00027248">
        <w:rPr>
          <w:rFonts w:ascii="Arial" w:eastAsia="Calibri" w:hAnsi="Arial" w:cs="Arial"/>
          <w:color w:val="000000" w:themeColor="text1"/>
        </w:rPr>
        <w:t xml:space="preserve">Ahora bien, con respecto a las diferentes actividades constructivas o precios unitarios de obra que sean acreditados por los Proponentes en el proceso de selección, como es el caso de las actividades de imprimación o mezcla densa en caliente, será un aspecto que debe analizar, revisar y verificar cada entidad pública a través de los documentos soportes válidos para la acreditación de la experiencia, como son las certificaciones, actas de liquidación o terminación, los cuales se encuentran en el numeral 3.5.6. del Documento base del documento tipo de licitación pública de obra de infraestructura de transporte; con el fin de determinar si cumplen con los requisitos de experiencia general y/o específica dispuesta en la Matriz 1 – Experiencia para la respectiva actividad a contratar. En estos términos, la Administración definirá en cada caso el cumplimiento de los requisitos de experiencia general y específica por parte del proponente a través de los documentos válidos aportados como experiencia.  </w:t>
      </w:r>
    </w:p>
    <w:p w14:paraId="3BA0FAF3" w14:textId="75A76BEC" w:rsidR="000F7D97" w:rsidRPr="00027248" w:rsidRDefault="000F7D97" w:rsidP="00397E80">
      <w:pPr>
        <w:rPr>
          <w:rFonts w:ascii="Arial" w:eastAsia="Calibri" w:hAnsi="Arial" w:cs="Arial"/>
          <w:color w:val="000000" w:themeColor="text1"/>
        </w:rPr>
      </w:pPr>
    </w:p>
    <w:p w14:paraId="03F79221" w14:textId="67B9E68D" w:rsidR="003C61FE" w:rsidRPr="00027248" w:rsidRDefault="003C61FE" w:rsidP="003C61FE">
      <w:pPr>
        <w:ind w:firstLine="0"/>
        <w:rPr>
          <w:rFonts w:ascii="Arial" w:eastAsia="Calibri" w:hAnsi="Arial" w:cs="Arial"/>
          <w:color w:val="000000" w:themeColor="text1"/>
        </w:rPr>
      </w:pPr>
      <w:r w:rsidRPr="00027248">
        <w:rPr>
          <w:rFonts w:ascii="Arial" w:eastAsia="Calibri" w:hAnsi="Arial" w:cs="Arial"/>
          <w:color w:val="000000" w:themeColor="text1"/>
        </w:rPr>
        <w:t>Este concepto tiene el alcance previsto en el artículo 28 del Código de Procedimiento Administrativo y de lo Contencioso Administrativo.</w:t>
      </w:r>
    </w:p>
    <w:p w14:paraId="376988B6" w14:textId="38B9F199" w:rsidR="003C61FE" w:rsidRPr="00027248" w:rsidRDefault="00955245" w:rsidP="003C61FE">
      <w:pPr>
        <w:spacing w:after="0" w:line="240" w:lineRule="auto"/>
        <w:ind w:firstLine="0"/>
        <w:jc w:val="center"/>
        <w:rPr>
          <w:rFonts w:ascii="Arial" w:hAnsi="Arial" w:cs="Arial"/>
          <w:color w:val="000000" w:themeColor="text1"/>
          <w:sz w:val="18"/>
          <w:szCs w:val="20"/>
          <w:lang w:val="es-ES_tradnl" w:eastAsia="es-CO"/>
        </w:rPr>
      </w:pPr>
      <w:r w:rsidRPr="00A02DEF">
        <w:rPr>
          <w:rFonts w:ascii="Arial" w:hAnsi="Arial" w:cs="Arial"/>
          <w:noProof/>
          <w:lang w:eastAsia="es-CO"/>
        </w:rPr>
        <w:drawing>
          <wp:inline distT="0" distB="0" distL="0" distR="0" wp14:anchorId="50765565" wp14:editId="66B6E339">
            <wp:extent cx="2514600" cy="1171575"/>
            <wp:effectExtent l="0" t="0" r="0" b="9525"/>
            <wp:docPr id="2" name="Imagen 2"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pic:nvPicPr>
                  <pic:blipFill>
                    <a:blip r:embed="rId12"/>
                    <a:stretch>
                      <a:fillRect/>
                    </a:stretch>
                  </pic:blipFill>
                  <pic:spPr>
                    <a:xfrm>
                      <a:off x="0" y="0"/>
                      <a:ext cx="2514600" cy="1171575"/>
                    </a:xfrm>
                    <a:prstGeom prst="rect">
                      <a:avLst/>
                    </a:prstGeom>
                  </pic:spPr>
                </pic:pic>
              </a:graphicData>
            </a:graphic>
          </wp:inline>
        </w:drawing>
      </w:r>
    </w:p>
    <w:p w14:paraId="66AE85B5" w14:textId="77777777" w:rsidR="003C61FE" w:rsidRPr="00027248" w:rsidRDefault="003C61FE" w:rsidP="003C61FE">
      <w:pPr>
        <w:spacing w:after="0" w:line="240" w:lineRule="auto"/>
        <w:ind w:firstLine="0"/>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4"/>
        <w:gridCol w:w="4413"/>
      </w:tblGrid>
      <w:tr w:rsidR="00027248" w:rsidRPr="00027248" w14:paraId="506792AC" w14:textId="77777777" w:rsidTr="002954E5">
        <w:trPr>
          <w:trHeight w:val="315"/>
        </w:trPr>
        <w:tc>
          <w:tcPr>
            <w:tcW w:w="1044" w:type="dxa"/>
            <w:vAlign w:val="center"/>
          </w:tcPr>
          <w:p w14:paraId="504C6305" w14:textId="77777777" w:rsidR="003C61FE" w:rsidRPr="00027248" w:rsidRDefault="003C61FE" w:rsidP="003C61FE">
            <w:pPr>
              <w:spacing w:after="0" w:line="240" w:lineRule="auto"/>
              <w:ind w:firstLine="0"/>
              <w:rPr>
                <w:rFonts w:ascii="Arial" w:hAnsi="Arial" w:cs="Arial"/>
                <w:color w:val="000000" w:themeColor="text1"/>
                <w:sz w:val="16"/>
                <w:szCs w:val="16"/>
                <w:lang w:val="es-ES_tradnl" w:eastAsia="es-ES"/>
              </w:rPr>
            </w:pPr>
            <w:r w:rsidRPr="00027248">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tcPr>
          <w:p w14:paraId="08C32CD6" w14:textId="774633A0" w:rsidR="003C61FE" w:rsidRPr="00027248" w:rsidRDefault="00F957EB" w:rsidP="003C61FE">
            <w:pPr>
              <w:spacing w:after="0" w:line="240" w:lineRule="auto"/>
              <w:ind w:firstLine="0"/>
              <w:rPr>
                <w:rFonts w:ascii="Arial" w:hAnsi="Arial" w:cs="Arial"/>
                <w:color w:val="000000" w:themeColor="text1"/>
                <w:sz w:val="16"/>
                <w:szCs w:val="16"/>
                <w:lang w:val="es-ES_tradnl" w:eastAsia="es-ES"/>
              </w:rPr>
            </w:pPr>
            <w:r w:rsidRPr="00027248">
              <w:rPr>
                <w:rFonts w:ascii="Arial" w:hAnsi="Arial" w:cs="Arial"/>
                <w:color w:val="000000" w:themeColor="text1"/>
                <w:sz w:val="16"/>
                <w:szCs w:val="16"/>
                <w:lang w:val="es-ES_tradnl" w:eastAsia="es-ES"/>
              </w:rPr>
              <w:t>José Luis Sánchez Cardona</w:t>
            </w:r>
          </w:p>
          <w:p w14:paraId="41E02E93" w14:textId="352021B0" w:rsidR="00F957EB" w:rsidRPr="00027248" w:rsidRDefault="00F957EB" w:rsidP="003C61FE">
            <w:pPr>
              <w:spacing w:after="0" w:line="240" w:lineRule="auto"/>
              <w:ind w:firstLine="0"/>
              <w:rPr>
                <w:rFonts w:ascii="Arial" w:hAnsi="Arial" w:cs="Arial"/>
                <w:color w:val="000000" w:themeColor="text1"/>
                <w:sz w:val="16"/>
                <w:szCs w:val="16"/>
                <w:lang w:val="es-ES_tradnl" w:eastAsia="es-ES"/>
              </w:rPr>
            </w:pPr>
            <w:r w:rsidRPr="00027248">
              <w:rPr>
                <w:rFonts w:ascii="Arial" w:hAnsi="Arial" w:cs="Arial"/>
                <w:color w:val="000000" w:themeColor="text1"/>
                <w:sz w:val="16"/>
                <w:szCs w:val="16"/>
                <w:lang w:val="es-ES_tradnl" w:eastAsia="es-ES"/>
              </w:rPr>
              <w:t>Contratista de la Subdirección de Gestión Contractual</w:t>
            </w:r>
          </w:p>
        </w:tc>
      </w:tr>
      <w:tr w:rsidR="00027248" w:rsidRPr="00027248" w14:paraId="352D68CF" w14:textId="77777777" w:rsidTr="002954E5">
        <w:trPr>
          <w:trHeight w:val="411"/>
        </w:trPr>
        <w:tc>
          <w:tcPr>
            <w:tcW w:w="1044" w:type="dxa"/>
            <w:vAlign w:val="center"/>
          </w:tcPr>
          <w:p w14:paraId="30729F16" w14:textId="77777777" w:rsidR="003C61FE" w:rsidRPr="00027248" w:rsidRDefault="003C61FE" w:rsidP="003C61FE">
            <w:pPr>
              <w:spacing w:after="0" w:line="240" w:lineRule="auto"/>
              <w:ind w:firstLine="0"/>
              <w:rPr>
                <w:rFonts w:ascii="Arial" w:hAnsi="Arial" w:cs="Arial"/>
                <w:color w:val="000000" w:themeColor="text1"/>
                <w:sz w:val="16"/>
                <w:szCs w:val="16"/>
                <w:lang w:val="es-ES_tradnl" w:eastAsia="es-ES"/>
              </w:rPr>
            </w:pPr>
            <w:r w:rsidRPr="00027248">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right w:val="nil"/>
            </w:tcBorders>
            <w:vAlign w:val="center"/>
          </w:tcPr>
          <w:p w14:paraId="384DD739" w14:textId="5A015733" w:rsidR="003C61FE" w:rsidRPr="00027248" w:rsidRDefault="003C61FE" w:rsidP="003C61FE">
            <w:pPr>
              <w:spacing w:after="0" w:line="240" w:lineRule="auto"/>
              <w:ind w:firstLine="0"/>
              <w:rPr>
                <w:rFonts w:ascii="Arial" w:hAnsi="Arial" w:cs="Arial"/>
                <w:color w:val="000000" w:themeColor="text1"/>
                <w:sz w:val="16"/>
                <w:szCs w:val="16"/>
                <w:lang w:val="es-ES_tradnl" w:eastAsia="es-ES"/>
              </w:rPr>
            </w:pPr>
            <w:r w:rsidRPr="00027248">
              <w:rPr>
                <w:rFonts w:ascii="Arial" w:hAnsi="Arial" w:cs="Arial"/>
                <w:color w:val="000000" w:themeColor="text1"/>
                <w:sz w:val="16"/>
                <w:szCs w:val="16"/>
                <w:lang w:val="es-ES_tradnl" w:eastAsia="es-ES"/>
              </w:rPr>
              <w:t>Sebastián Ramírez Grisales</w:t>
            </w:r>
          </w:p>
          <w:p w14:paraId="64BD8F0B" w14:textId="77777777" w:rsidR="003C61FE" w:rsidRPr="00027248" w:rsidRDefault="003C61FE" w:rsidP="003C61FE">
            <w:pPr>
              <w:spacing w:after="0" w:line="240" w:lineRule="auto"/>
              <w:ind w:firstLine="0"/>
              <w:rPr>
                <w:rFonts w:ascii="Arial" w:hAnsi="Arial" w:cs="Arial"/>
                <w:color w:val="000000" w:themeColor="text1"/>
                <w:sz w:val="16"/>
                <w:szCs w:val="16"/>
                <w:lang w:val="es-ES_tradnl" w:eastAsia="es-ES"/>
              </w:rPr>
            </w:pPr>
            <w:r w:rsidRPr="00027248">
              <w:rPr>
                <w:rFonts w:ascii="Arial" w:hAnsi="Arial" w:cs="Arial"/>
                <w:color w:val="000000" w:themeColor="text1"/>
                <w:sz w:val="16"/>
                <w:szCs w:val="16"/>
                <w:lang w:val="es-ES_tradnl" w:eastAsia="es-ES"/>
              </w:rPr>
              <w:t>Gestor T1–15 de la Subdirección de Gestión Contractual</w:t>
            </w:r>
          </w:p>
          <w:p w14:paraId="57257801" w14:textId="559925BE" w:rsidR="003C61FE" w:rsidRPr="00027248" w:rsidRDefault="003C61FE" w:rsidP="003C61FE">
            <w:pPr>
              <w:spacing w:after="0" w:line="240" w:lineRule="auto"/>
              <w:ind w:firstLine="0"/>
              <w:rPr>
                <w:rFonts w:ascii="Arial" w:hAnsi="Arial" w:cs="Arial"/>
                <w:color w:val="000000" w:themeColor="text1"/>
                <w:sz w:val="16"/>
                <w:szCs w:val="16"/>
                <w:lang w:val="es-ES_tradnl" w:eastAsia="es-ES"/>
              </w:rPr>
            </w:pPr>
            <w:proofErr w:type="spellStart"/>
            <w:r w:rsidRPr="00027248">
              <w:rPr>
                <w:rFonts w:ascii="Arial" w:hAnsi="Arial" w:cs="Arial"/>
                <w:color w:val="000000" w:themeColor="text1"/>
                <w:sz w:val="16"/>
                <w:szCs w:val="16"/>
                <w:lang w:val="es-ES_tradnl" w:eastAsia="es-ES"/>
              </w:rPr>
              <w:t>Karlo</w:t>
            </w:r>
            <w:proofErr w:type="spellEnd"/>
            <w:r w:rsidRPr="00027248">
              <w:rPr>
                <w:rFonts w:ascii="Arial" w:hAnsi="Arial" w:cs="Arial"/>
                <w:color w:val="000000" w:themeColor="text1"/>
                <w:sz w:val="16"/>
                <w:szCs w:val="16"/>
                <w:lang w:val="es-ES_tradnl" w:eastAsia="es-ES"/>
              </w:rPr>
              <w:t xml:space="preserve"> Fernández Cala</w:t>
            </w:r>
          </w:p>
          <w:p w14:paraId="1D468372" w14:textId="17F92217" w:rsidR="003C61FE" w:rsidRPr="00027248" w:rsidRDefault="003C61FE" w:rsidP="003C61FE">
            <w:pPr>
              <w:spacing w:after="0" w:line="240" w:lineRule="auto"/>
              <w:ind w:firstLine="0"/>
              <w:rPr>
                <w:rFonts w:ascii="Arial" w:hAnsi="Arial" w:cs="Arial"/>
                <w:color w:val="000000" w:themeColor="text1"/>
                <w:sz w:val="16"/>
                <w:szCs w:val="16"/>
                <w:lang w:val="es-ES_tradnl" w:eastAsia="es-ES"/>
              </w:rPr>
            </w:pPr>
            <w:r w:rsidRPr="00027248">
              <w:rPr>
                <w:rFonts w:ascii="Arial" w:hAnsi="Arial" w:cs="Arial"/>
                <w:color w:val="000000" w:themeColor="text1"/>
                <w:sz w:val="16"/>
                <w:szCs w:val="16"/>
                <w:lang w:val="es-ES_tradnl" w:eastAsia="es-ES"/>
              </w:rPr>
              <w:t>Gestor T1–15 de la Dirección General</w:t>
            </w:r>
          </w:p>
        </w:tc>
      </w:tr>
      <w:tr w:rsidR="003C61FE" w:rsidRPr="00027248" w14:paraId="2F3870C0" w14:textId="77777777" w:rsidTr="002954E5">
        <w:trPr>
          <w:trHeight w:val="300"/>
        </w:trPr>
        <w:tc>
          <w:tcPr>
            <w:tcW w:w="1044" w:type="dxa"/>
            <w:vAlign w:val="center"/>
            <w:hideMark/>
          </w:tcPr>
          <w:p w14:paraId="2A1A901D" w14:textId="77777777" w:rsidR="003C61FE" w:rsidRPr="00027248" w:rsidRDefault="003C61FE" w:rsidP="003C61FE">
            <w:pPr>
              <w:spacing w:after="0" w:line="240" w:lineRule="auto"/>
              <w:ind w:firstLine="0"/>
              <w:rPr>
                <w:rFonts w:ascii="Arial" w:hAnsi="Arial" w:cs="Arial"/>
                <w:color w:val="000000" w:themeColor="text1"/>
                <w:sz w:val="16"/>
                <w:szCs w:val="16"/>
                <w:lang w:val="es-ES_tradnl" w:eastAsia="es-ES"/>
              </w:rPr>
            </w:pPr>
            <w:r w:rsidRPr="00027248">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81763E1" w14:textId="77777777" w:rsidR="003C61FE" w:rsidRPr="00027248" w:rsidRDefault="003C61FE" w:rsidP="003C61FE">
            <w:pPr>
              <w:spacing w:after="0" w:line="240" w:lineRule="auto"/>
              <w:ind w:firstLine="0"/>
              <w:rPr>
                <w:rFonts w:ascii="Arial" w:hAnsi="Arial" w:cs="Arial"/>
                <w:color w:val="000000" w:themeColor="text1"/>
                <w:sz w:val="16"/>
                <w:szCs w:val="16"/>
                <w:lang w:val="es-ES_tradnl" w:eastAsia="es-ES"/>
              </w:rPr>
            </w:pPr>
            <w:r w:rsidRPr="00027248">
              <w:rPr>
                <w:rFonts w:ascii="Arial" w:hAnsi="Arial" w:cs="Arial"/>
                <w:color w:val="000000" w:themeColor="text1"/>
                <w:sz w:val="16"/>
                <w:szCs w:val="16"/>
                <w:lang w:val="es-ES_tradnl" w:eastAsia="es-ES"/>
              </w:rPr>
              <w:t>Jorge Augusto Tirado Navarro</w:t>
            </w:r>
          </w:p>
          <w:p w14:paraId="145F832F" w14:textId="77777777" w:rsidR="003C61FE" w:rsidRPr="00027248" w:rsidRDefault="003C61FE" w:rsidP="003C61FE">
            <w:pPr>
              <w:spacing w:after="0" w:line="240" w:lineRule="auto"/>
              <w:ind w:firstLine="0"/>
              <w:rPr>
                <w:rFonts w:ascii="Arial" w:hAnsi="Arial" w:cs="Arial"/>
                <w:color w:val="000000" w:themeColor="text1"/>
                <w:sz w:val="16"/>
                <w:szCs w:val="16"/>
                <w:lang w:val="es-ES_tradnl" w:eastAsia="es-ES"/>
              </w:rPr>
            </w:pPr>
            <w:r w:rsidRPr="00027248">
              <w:rPr>
                <w:rFonts w:ascii="Arial" w:hAnsi="Arial" w:cs="Arial"/>
                <w:color w:val="000000" w:themeColor="text1"/>
                <w:sz w:val="16"/>
                <w:szCs w:val="16"/>
                <w:lang w:val="es-ES_tradnl" w:eastAsia="es-ES"/>
              </w:rPr>
              <w:t>Subdirector de Gestión Contractual ANCP - CCE</w:t>
            </w:r>
          </w:p>
        </w:tc>
      </w:tr>
      <w:bookmarkEnd w:id="0"/>
    </w:tbl>
    <w:p w14:paraId="0DB34F52" w14:textId="77777777" w:rsidR="003C61FE" w:rsidRPr="00027248" w:rsidRDefault="003C61FE" w:rsidP="00CE1960">
      <w:pPr>
        <w:ind w:firstLine="0"/>
        <w:rPr>
          <w:color w:val="000000" w:themeColor="text1"/>
        </w:rPr>
      </w:pPr>
    </w:p>
    <w:sectPr w:rsidR="003C61FE" w:rsidRPr="00027248" w:rsidSect="004557F0">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CBF85E" w14:textId="77777777" w:rsidR="00CA6AB4" w:rsidRDefault="00CA6AB4" w:rsidP="003C61FE">
      <w:pPr>
        <w:spacing w:after="0" w:line="240" w:lineRule="auto"/>
      </w:pPr>
      <w:r>
        <w:separator/>
      </w:r>
    </w:p>
  </w:endnote>
  <w:endnote w:type="continuationSeparator" w:id="0">
    <w:p w14:paraId="268548A7" w14:textId="77777777" w:rsidR="00CA6AB4" w:rsidRDefault="00CA6AB4" w:rsidP="003C6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E2E80" w14:textId="77777777" w:rsidR="007B15C3" w:rsidRDefault="00137BA3" w:rsidP="007B15C3">
    <w:pPr>
      <w:pStyle w:val="Sinespaciado"/>
      <w:jc w:val="right"/>
      <w:rPr>
        <w:rFonts w:ascii="Arial" w:hAnsi="Arial" w:cs="Arial"/>
        <w:sz w:val="18"/>
        <w:szCs w:val="18"/>
      </w:rPr>
    </w:pPr>
  </w:p>
  <w:p w14:paraId="218AC097" w14:textId="135C1BA1" w:rsidR="007B15C3" w:rsidRPr="008217B7" w:rsidRDefault="00187247" w:rsidP="007B15C3">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920447">
      <w:rPr>
        <w:rFonts w:ascii="Arial" w:hAnsi="Arial" w:cs="Arial"/>
        <w:b/>
        <w:bCs/>
        <w:noProof/>
        <w:color w:val="7F7F7F" w:themeColor="text1" w:themeTint="80"/>
        <w:sz w:val="16"/>
        <w:szCs w:val="16"/>
      </w:rPr>
      <w:t>4</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920447">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630B1D65" w14:textId="77777777" w:rsidR="007B15C3" w:rsidRDefault="00187247" w:rsidP="007B15C3">
    <w:pPr>
      <w:pStyle w:val="Piedepgina"/>
      <w:jc w:val="center"/>
      <w:rPr>
        <w:lang w:val="es-ES"/>
      </w:rPr>
    </w:pPr>
    <w:r>
      <w:rPr>
        <w:noProof/>
        <w:lang w:val="en-US"/>
      </w:rPr>
      <w:drawing>
        <wp:inline distT="0" distB="0" distL="0" distR="0" wp14:anchorId="50A7D360" wp14:editId="5164E73C">
          <wp:extent cx="3700130" cy="519139"/>
          <wp:effectExtent l="0" t="0" r="0" b="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3C73A2E7" w14:textId="77777777" w:rsidR="007B15C3" w:rsidRDefault="00137BA3" w:rsidP="007B15C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6D2D07" w14:textId="77777777" w:rsidR="00CA6AB4" w:rsidRDefault="00CA6AB4" w:rsidP="003C61FE">
      <w:pPr>
        <w:spacing w:after="0" w:line="240" w:lineRule="auto"/>
      </w:pPr>
      <w:r>
        <w:separator/>
      </w:r>
    </w:p>
  </w:footnote>
  <w:footnote w:type="continuationSeparator" w:id="0">
    <w:p w14:paraId="65E3C5C0" w14:textId="77777777" w:rsidR="00CA6AB4" w:rsidRDefault="00CA6AB4" w:rsidP="003C61FE">
      <w:pPr>
        <w:spacing w:after="0" w:line="240" w:lineRule="auto"/>
      </w:pPr>
      <w:r>
        <w:continuationSeparator/>
      </w:r>
    </w:p>
  </w:footnote>
  <w:footnote w:id="1">
    <w:p w14:paraId="24C1F616" w14:textId="77777777" w:rsidR="003C61FE" w:rsidRPr="001C0A90" w:rsidRDefault="003C61FE" w:rsidP="003C61FE">
      <w:pPr>
        <w:pStyle w:val="Textonotapie"/>
        <w:ind w:firstLine="709"/>
        <w:jc w:val="both"/>
        <w:rPr>
          <w:rFonts w:ascii="Arial" w:eastAsia="Times New Roman" w:hAnsi="Arial" w:cs="Arial"/>
          <w:color w:val="000000"/>
          <w:sz w:val="19"/>
          <w:szCs w:val="19"/>
          <w:bdr w:val="none" w:sz="0" w:space="0" w:color="auto" w:frame="1"/>
          <w:lang w:eastAsia="es-CO"/>
        </w:rPr>
      </w:pPr>
      <w:r w:rsidRPr="00AC5782">
        <w:rPr>
          <w:rStyle w:val="Refdenotaalpie"/>
          <w:rFonts w:ascii="Arial" w:hAnsi="Arial" w:cs="Arial"/>
          <w:sz w:val="19"/>
          <w:szCs w:val="19"/>
        </w:rPr>
        <w:footnoteRef/>
      </w:r>
      <w:r w:rsidRPr="00AC5782">
        <w:rPr>
          <w:rFonts w:ascii="Arial" w:hAnsi="Arial" w:cs="Arial"/>
          <w:sz w:val="19"/>
          <w:szCs w:val="19"/>
        </w:rPr>
        <w:t xml:space="preserve"> </w:t>
      </w:r>
      <w:r w:rsidRPr="001C0A90">
        <w:rPr>
          <w:rFonts w:ascii="Arial" w:eastAsia="Times New Roman" w:hAnsi="Arial" w:cs="Arial"/>
          <w:color w:val="000000"/>
          <w:sz w:val="19"/>
          <w:szCs w:val="19"/>
          <w:bdr w:val="none" w:sz="0" w:space="0" w:color="auto" w:frame="1"/>
          <w:lang w:eastAsia="es-CO"/>
        </w:rPr>
        <w:t>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14:paraId="400A6795" w14:textId="77777777" w:rsidR="003C61FE" w:rsidRPr="00AC5782" w:rsidRDefault="003C61FE" w:rsidP="003C61FE">
      <w:pPr>
        <w:pStyle w:val="Textonotapie"/>
        <w:ind w:firstLine="709"/>
        <w:rPr>
          <w:rFonts w:ascii="Arial" w:hAnsi="Arial" w:cs="Arial"/>
          <w:sz w:val="19"/>
          <w:szCs w:val="19"/>
        </w:rPr>
      </w:pPr>
    </w:p>
  </w:footnote>
  <w:footnote w:id="2">
    <w:p w14:paraId="6A34A4CE" w14:textId="77777777" w:rsidR="003C61FE" w:rsidRPr="001C0A90" w:rsidRDefault="003C61FE" w:rsidP="003C61FE">
      <w:pPr>
        <w:pStyle w:val="Textonotapie"/>
        <w:ind w:firstLine="709"/>
        <w:rPr>
          <w:rFonts w:ascii="Arial" w:eastAsia="Times New Roman" w:hAnsi="Arial" w:cs="Arial"/>
          <w:color w:val="000000"/>
          <w:sz w:val="19"/>
          <w:szCs w:val="19"/>
          <w:bdr w:val="none" w:sz="0" w:space="0" w:color="auto" w:frame="1"/>
          <w:lang w:eastAsia="es-CO"/>
        </w:rPr>
      </w:pPr>
      <w:r w:rsidRPr="00AC5782">
        <w:rPr>
          <w:rStyle w:val="Refdenotaalpie"/>
          <w:rFonts w:ascii="Arial" w:hAnsi="Arial" w:cs="Arial"/>
          <w:sz w:val="19"/>
          <w:szCs w:val="19"/>
        </w:rPr>
        <w:footnoteRef/>
      </w:r>
      <w:r w:rsidRPr="00AC5782">
        <w:rPr>
          <w:rFonts w:ascii="Arial" w:hAnsi="Arial" w:cs="Arial"/>
          <w:sz w:val="19"/>
          <w:szCs w:val="19"/>
        </w:rPr>
        <w:t xml:space="preserve"> </w:t>
      </w:r>
      <w:r w:rsidRPr="001C0A90">
        <w:rPr>
          <w:rFonts w:ascii="Arial" w:eastAsia="Times New Roman" w:hAnsi="Arial" w:cs="Arial"/>
          <w:color w:val="000000"/>
          <w:sz w:val="19"/>
          <w:szCs w:val="19"/>
          <w:bdr w:val="none" w:sz="0" w:space="0" w:color="auto" w:frame="1"/>
          <w:lang w:eastAsia="es-CO"/>
        </w:rPr>
        <w:t>Diario Oficial. Gaceta del Congreso 458 de 2005.  </w:t>
      </w:r>
    </w:p>
    <w:p w14:paraId="00A35F56" w14:textId="77777777" w:rsidR="003C61FE" w:rsidRPr="00AC5782" w:rsidRDefault="003C61FE" w:rsidP="003C61FE">
      <w:pPr>
        <w:pStyle w:val="Textonotapie"/>
        <w:ind w:firstLine="709"/>
        <w:rPr>
          <w:rFonts w:ascii="Arial" w:hAnsi="Arial" w:cs="Arial"/>
          <w:sz w:val="19"/>
          <w:szCs w:val="19"/>
        </w:rPr>
      </w:pPr>
    </w:p>
  </w:footnote>
  <w:footnote w:id="3">
    <w:p w14:paraId="168D1A52" w14:textId="77777777" w:rsidR="003C61FE" w:rsidRPr="00AC5782" w:rsidRDefault="003C61FE" w:rsidP="003C61FE">
      <w:pPr>
        <w:pStyle w:val="Textonotapie"/>
        <w:ind w:firstLine="709"/>
        <w:rPr>
          <w:rFonts w:ascii="Arial" w:hAnsi="Arial" w:cs="Arial"/>
          <w:sz w:val="19"/>
          <w:szCs w:val="19"/>
        </w:rPr>
      </w:pPr>
      <w:r w:rsidRPr="00AC5782">
        <w:rPr>
          <w:rStyle w:val="Refdenotaalpie"/>
          <w:rFonts w:ascii="Arial" w:hAnsi="Arial" w:cs="Arial"/>
          <w:sz w:val="19"/>
          <w:szCs w:val="19"/>
        </w:rPr>
        <w:footnoteRef/>
      </w:r>
      <w:r w:rsidRPr="00AC5782">
        <w:rPr>
          <w:rFonts w:ascii="Arial" w:hAnsi="Arial" w:cs="Arial"/>
          <w:sz w:val="19"/>
          <w:szCs w:val="19"/>
        </w:rPr>
        <w:t xml:space="preserve"> </w:t>
      </w:r>
      <w:proofErr w:type="spellStart"/>
      <w:r w:rsidRPr="001C0A90">
        <w:rPr>
          <w:rFonts w:ascii="Arial" w:hAnsi="Arial" w:cs="Arial"/>
          <w:sz w:val="19"/>
          <w:szCs w:val="19"/>
        </w:rPr>
        <w:t>Ibídem</w:t>
      </w:r>
      <w:proofErr w:type="spellEnd"/>
      <w:r w:rsidRPr="001C0A90">
        <w:rPr>
          <w:rFonts w:ascii="Arial" w:hAnsi="Arial" w:cs="Arial"/>
          <w:sz w:val="19"/>
          <w:szCs w:val="19"/>
        </w:rPr>
        <w:t>.</w:t>
      </w:r>
      <w:r w:rsidRPr="00AC5782">
        <w:rPr>
          <w:rFonts w:ascii="Arial" w:hAnsi="Arial" w:cs="Arial"/>
          <w:sz w:val="19"/>
          <w:szCs w:val="19"/>
        </w:rPr>
        <w:t xml:space="preserve">  </w:t>
      </w:r>
    </w:p>
    <w:p w14:paraId="3E37787C" w14:textId="77777777" w:rsidR="003C61FE" w:rsidRPr="00AC5782" w:rsidRDefault="003C61FE" w:rsidP="003C61FE">
      <w:pPr>
        <w:pStyle w:val="Textonotapie"/>
        <w:ind w:firstLine="709"/>
        <w:rPr>
          <w:rFonts w:ascii="Arial" w:hAnsi="Arial" w:cs="Arial"/>
          <w:sz w:val="19"/>
          <w:szCs w:val="19"/>
        </w:rPr>
      </w:pPr>
    </w:p>
  </w:footnote>
  <w:footnote w:id="4">
    <w:p w14:paraId="7115F0F7" w14:textId="77777777" w:rsidR="003C61FE" w:rsidRPr="001C0A90" w:rsidRDefault="003C61FE" w:rsidP="003C61FE">
      <w:pPr>
        <w:shd w:val="clear" w:color="auto" w:fill="FFFFFF"/>
        <w:spacing w:after="0" w:line="240" w:lineRule="auto"/>
        <w:textAlignment w:val="baseline"/>
        <w:rPr>
          <w:rFonts w:ascii="Arial" w:hAnsi="Arial" w:cs="Arial"/>
          <w:color w:val="000000"/>
          <w:sz w:val="19"/>
          <w:szCs w:val="19"/>
          <w:bdr w:val="none" w:sz="0" w:space="0" w:color="auto" w:frame="1"/>
          <w:lang w:eastAsia="es-CO"/>
        </w:rPr>
      </w:pPr>
      <w:r w:rsidRPr="00AC5782">
        <w:rPr>
          <w:rStyle w:val="Refdenotaalpie"/>
          <w:rFonts w:ascii="Arial" w:hAnsi="Arial" w:cs="Arial"/>
          <w:sz w:val="19"/>
          <w:szCs w:val="19"/>
        </w:rPr>
        <w:footnoteRef/>
      </w:r>
      <w:r w:rsidRPr="00AC5782">
        <w:rPr>
          <w:rFonts w:ascii="Arial" w:hAnsi="Arial" w:cs="Arial"/>
          <w:sz w:val="19"/>
          <w:szCs w:val="19"/>
        </w:rPr>
        <w:t xml:space="preserve"> </w:t>
      </w:r>
      <w:r w:rsidRPr="001C0A90">
        <w:rPr>
          <w:rFonts w:ascii="Arial" w:hAnsi="Arial" w:cs="Arial"/>
          <w:color w:val="000000"/>
          <w:sz w:val="19"/>
          <w:szCs w:val="19"/>
          <w:bdr w:val="none" w:sz="0" w:space="0" w:color="auto" w:frame="1"/>
          <w:lang w:eastAsia="es-CO"/>
        </w:rPr>
        <w:t>Diario Oficial. Gaceta del Congreso 416 de 2007, Informe de Conciliación Senado. </w:t>
      </w:r>
    </w:p>
    <w:p w14:paraId="71CA3A00" w14:textId="77777777" w:rsidR="003C61FE" w:rsidRPr="00AC5782" w:rsidRDefault="003C61FE" w:rsidP="003C61FE">
      <w:pPr>
        <w:shd w:val="clear" w:color="auto" w:fill="FFFFFF"/>
        <w:spacing w:after="0" w:line="240" w:lineRule="auto"/>
        <w:textAlignment w:val="baseline"/>
        <w:rPr>
          <w:rFonts w:ascii="Arial" w:hAnsi="Arial" w:cs="Arial"/>
          <w:color w:val="000000"/>
          <w:sz w:val="19"/>
          <w:szCs w:val="19"/>
          <w:lang w:eastAsia="es-CO"/>
        </w:rPr>
      </w:pPr>
    </w:p>
  </w:footnote>
  <w:footnote w:id="5">
    <w:p w14:paraId="761FFF05" w14:textId="77777777" w:rsidR="003C61FE" w:rsidRPr="00AC5782" w:rsidRDefault="003C61FE" w:rsidP="003C61FE">
      <w:pPr>
        <w:shd w:val="clear" w:color="auto" w:fill="FFFFFF"/>
        <w:spacing w:after="0" w:line="240" w:lineRule="auto"/>
        <w:textAlignment w:val="baseline"/>
        <w:rPr>
          <w:rFonts w:ascii="Arial" w:hAnsi="Arial" w:cs="Arial"/>
          <w:color w:val="000000"/>
          <w:sz w:val="19"/>
          <w:szCs w:val="19"/>
          <w:lang w:eastAsia="es-CO"/>
        </w:rPr>
      </w:pPr>
      <w:r w:rsidRPr="00AC5782">
        <w:rPr>
          <w:rStyle w:val="Refdenotaalpie"/>
          <w:rFonts w:ascii="Arial" w:hAnsi="Arial" w:cs="Arial"/>
          <w:sz w:val="19"/>
          <w:szCs w:val="19"/>
        </w:rPr>
        <w:footnoteRef/>
      </w:r>
      <w:r w:rsidRPr="00AC5782">
        <w:rPr>
          <w:rFonts w:ascii="Arial" w:hAnsi="Arial" w:cs="Arial"/>
          <w:sz w:val="19"/>
          <w:szCs w:val="19"/>
        </w:rPr>
        <w:t xml:space="preserve"> </w:t>
      </w:r>
      <w:r w:rsidRPr="001C0A90">
        <w:rPr>
          <w:rFonts w:ascii="Arial" w:hAnsi="Arial" w:cs="Arial"/>
          <w:color w:val="000000"/>
          <w:sz w:val="19"/>
          <w:szCs w:val="19"/>
          <w:bdr w:val="none" w:sz="0" w:space="0" w:color="auto" w:frame="1"/>
          <w:lang w:eastAsia="es-CO"/>
        </w:rPr>
        <w:t>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448747BF" w14:textId="3250324E" w:rsidR="003C61FE" w:rsidRPr="00AC5782" w:rsidRDefault="00196F17" w:rsidP="003C61FE">
      <w:pPr>
        <w:shd w:val="clear" w:color="auto" w:fill="FFFFFF"/>
        <w:spacing w:after="0" w:line="240" w:lineRule="auto"/>
        <w:textAlignment w:val="baseline"/>
        <w:rPr>
          <w:rFonts w:ascii="Arial" w:hAnsi="Arial" w:cs="Arial"/>
          <w:color w:val="000000"/>
          <w:sz w:val="19"/>
          <w:szCs w:val="19"/>
          <w:lang w:eastAsia="es-CO"/>
        </w:rPr>
      </w:pPr>
      <w:r w:rsidRPr="001C0A90">
        <w:rPr>
          <w:rFonts w:ascii="Arial" w:hAnsi="Arial" w:cs="Arial"/>
          <w:color w:val="000000"/>
          <w:sz w:val="19"/>
          <w:szCs w:val="19"/>
          <w:bdr w:val="none" w:sz="0" w:space="0" w:color="auto" w:frame="1"/>
          <w:lang w:eastAsia="es-CO"/>
        </w:rPr>
        <w:t>» Dentro</w:t>
      </w:r>
      <w:r w:rsidR="003C61FE" w:rsidRPr="001C0A90">
        <w:rPr>
          <w:rFonts w:ascii="Arial" w:hAnsi="Arial" w:cs="Arial"/>
          <w:color w:val="000000"/>
          <w:sz w:val="19"/>
          <w:szCs w:val="19"/>
          <w:bdr w:val="none" w:sz="0" w:space="0" w:color="auto" w:frame="1"/>
          <w:lang w:eastAsia="es-CO"/>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14D837A4" w14:textId="39008C63" w:rsidR="003C61FE" w:rsidRPr="00AC5782" w:rsidRDefault="00196F17" w:rsidP="003C61FE">
      <w:pPr>
        <w:shd w:val="clear" w:color="auto" w:fill="FFFFFF"/>
        <w:spacing w:after="0" w:line="240" w:lineRule="auto"/>
        <w:textAlignment w:val="baseline"/>
        <w:rPr>
          <w:rFonts w:ascii="Arial" w:hAnsi="Arial" w:cs="Arial"/>
          <w:color w:val="000000"/>
          <w:sz w:val="19"/>
          <w:szCs w:val="19"/>
          <w:lang w:eastAsia="es-CO"/>
        </w:rPr>
      </w:pPr>
      <w:r w:rsidRPr="001C0A90">
        <w:rPr>
          <w:rFonts w:ascii="Arial" w:hAnsi="Arial" w:cs="Arial"/>
          <w:color w:val="000000"/>
          <w:sz w:val="19"/>
          <w:szCs w:val="19"/>
          <w:bdr w:val="none" w:sz="0" w:space="0" w:color="auto" w:frame="1"/>
          <w:lang w:eastAsia="es-CO"/>
        </w:rPr>
        <w:t>» Con</w:t>
      </w:r>
      <w:r w:rsidR="003C61FE" w:rsidRPr="001C0A90">
        <w:rPr>
          <w:rFonts w:ascii="Arial" w:hAnsi="Arial" w:cs="Arial"/>
          <w:color w:val="000000"/>
          <w:sz w:val="19"/>
          <w:szCs w:val="19"/>
          <w:bdr w:val="none" w:sz="0" w:space="0" w:color="auto" w:frame="1"/>
          <w:lang w:eastAsia="es-CO"/>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45DB4C78" w14:textId="77777777" w:rsidR="003C61FE" w:rsidRPr="00AC5782" w:rsidRDefault="003C61FE" w:rsidP="003C61FE">
      <w:pPr>
        <w:shd w:val="clear" w:color="auto" w:fill="FFFFFF"/>
        <w:spacing w:after="0" w:line="240" w:lineRule="auto"/>
        <w:textAlignment w:val="baseline"/>
        <w:rPr>
          <w:rFonts w:ascii="Arial" w:hAnsi="Arial" w:cs="Arial"/>
          <w:color w:val="000000"/>
          <w:sz w:val="19"/>
          <w:szCs w:val="19"/>
          <w:lang w:eastAsia="es-CO"/>
        </w:rPr>
      </w:pPr>
      <w:r w:rsidRPr="001C0A90">
        <w:rPr>
          <w:rFonts w:ascii="Arial" w:hAnsi="Arial" w:cs="Arial"/>
          <w:color w:val="000000"/>
          <w:sz w:val="19"/>
          <w:szCs w:val="19"/>
          <w:bdr w:val="none" w:sz="0" w:space="0" w:color="auto" w:frame="1"/>
          <w:lang w:eastAsia="es-CO"/>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091172C9" w14:textId="67E8667F" w:rsidR="003C61FE" w:rsidRPr="00AC5782" w:rsidRDefault="00196F17" w:rsidP="003C61FE">
      <w:pPr>
        <w:shd w:val="clear" w:color="auto" w:fill="FFFFFF"/>
        <w:spacing w:after="0" w:line="240" w:lineRule="auto"/>
        <w:ind w:firstLine="708"/>
        <w:textAlignment w:val="baseline"/>
        <w:rPr>
          <w:rFonts w:ascii="Arial" w:hAnsi="Arial" w:cs="Arial"/>
          <w:color w:val="000000"/>
          <w:sz w:val="19"/>
          <w:szCs w:val="19"/>
          <w:lang w:eastAsia="es-CO"/>
        </w:rPr>
      </w:pPr>
      <w:r w:rsidRPr="001C0A90">
        <w:rPr>
          <w:rFonts w:ascii="Arial" w:hAnsi="Arial" w:cs="Arial"/>
          <w:color w:val="000000"/>
          <w:sz w:val="19"/>
          <w:szCs w:val="19"/>
          <w:bdr w:val="none" w:sz="0" w:space="0" w:color="auto" w:frame="1"/>
          <w:lang w:eastAsia="es-CO"/>
        </w:rPr>
        <w:t>» En</w:t>
      </w:r>
      <w:r w:rsidR="003C61FE" w:rsidRPr="001C0A90">
        <w:rPr>
          <w:rFonts w:ascii="Arial" w:hAnsi="Arial" w:cs="Arial"/>
          <w:color w:val="000000"/>
          <w:sz w:val="19"/>
          <w:szCs w:val="19"/>
          <w:bdr w:val="none" w:sz="0" w:space="0" w:color="auto" w:frame="1"/>
          <w:lang w:eastAsia="es-CO"/>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 </w:t>
      </w:r>
    </w:p>
    <w:p w14:paraId="7D6D3EAA" w14:textId="77777777" w:rsidR="003C61FE" w:rsidRPr="00AC5782" w:rsidRDefault="003C61FE" w:rsidP="003C61FE">
      <w:pPr>
        <w:pStyle w:val="Textonotapie"/>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A020E" w14:textId="77777777" w:rsidR="007B15C3" w:rsidRDefault="00137BA3" w:rsidP="007B15C3">
    <w:pPr>
      <w:pStyle w:val="Encabezado"/>
      <w:jc w:val="right"/>
    </w:pPr>
    <w:bookmarkStart w:id="12" w:name="_Hlk87951133"/>
    <w:bookmarkStart w:id="13" w:name="_Hlk87951134"/>
  </w:p>
  <w:bookmarkEnd w:id="12"/>
  <w:bookmarkEnd w:id="13"/>
  <w:p w14:paraId="11FDCE7F" w14:textId="77777777" w:rsidR="007B15C3" w:rsidRDefault="00187247" w:rsidP="007B15C3">
    <w:pPr>
      <w:pStyle w:val="Encabezado"/>
      <w:jc w:val="right"/>
    </w:pPr>
    <w:r>
      <w:rPr>
        <w:noProof/>
        <w:lang w:val="en-US"/>
      </w:rPr>
      <w:drawing>
        <wp:anchor distT="0" distB="0" distL="114300" distR="114300" simplePos="0" relativeHeight="251659264" behindDoc="1" locked="0" layoutInCell="1" allowOverlap="1" wp14:anchorId="3A67F1CC" wp14:editId="40B3E6BE">
          <wp:simplePos x="0" y="0"/>
          <wp:positionH relativeFrom="margin">
            <wp:align>right</wp:align>
          </wp:positionH>
          <wp:positionV relativeFrom="paragraph">
            <wp:posOffset>38792</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5" name="0 Imagen" descr="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0 Imagen" descr="Form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0E797D5" w14:textId="77777777" w:rsidR="007B15C3" w:rsidRDefault="00137BA3">
    <w:pPr>
      <w:pStyle w:val="Encabezado"/>
    </w:pPr>
  </w:p>
  <w:p w14:paraId="5FB89AF9" w14:textId="77777777" w:rsidR="001C0A90" w:rsidRDefault="00137BA3">
    <w:pPr>
      <w:pStyle w:val="Encabezado"/>
    </w:pPr>
  </w:p>
  <w:p w14:paraId="481E1F11" w14:textId="77777777" w:rsidR="001C0A90" w:rsidRDefault="00137BA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FBB287E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1FE"/>
    <w:rsid w:val="00027248"/>
    <w:rsid w:val="00035F14"/>
    <w:rsid w:val="0004751E"/>
    <w:rsid w:val="000656CE"/>
    <w:rsid w:val="00065F47"/>
    <w:rsid w:val="0008180A"/>
    <w:rsid w:val="0008753F"/>
    <w:rsid w:val="000A106A"/>
    <w:rsid w:val="000A3F85"/>
    <w:rsid w:val="000C2E2F"/>
    <w:rsid w:val="000D1FC1"/>
    <w:rsid w:val="000E1711"/>
    <w:rsid w:val="000F72BF"/>
    <w:rsid w:val="000F7ACA"/>
    <w:rsid w:val="000F7D97"/>
    <w:rsid w:val="0012227C"/>
    <w:rsid w:val="00126943"/>
    <w:rsid w:val="00145054"/>
    <w:rsid w:val="00161C06"/>
    <w:rsid w:val="0016424C"/>
    <w:rsid w:val="00171556"/>
    <w:rsid w:val="00187247"/>
    <w:rsid w:val="00193CD3"/>
    <w:rsid w:val="00196F17"/>
    <w:rsid w:val="001A04C3"/>
    <w:rsid w:val="001A585E"/>
    <w:rsid w:val="001B44B1"/>
    <w:rsid w:val="001B6491"/>
    <w:rsid w:val="001C2273"/>
    <w:rsid w:val="001D2A6D"/>
    <w:rsid w:val="001D3AAF"/>
    <w:rsid w:val="001D7F11"/>
    <w:rsid w:val="001F1E9D"/>
    <w:rsid w:val="001F78B7"/>
    <w:rsid w:val="00204430"/>
    <w:rsid w:val="00204FAF"/>
    <w:rsid w:val="002120CB"/>
    <w:rsid w:val="002204E5"/>
    <w:rsid w:val="00222FE8"/>
    <w:rsid w:val="00240670"/>
    <w:rsid w:val="00261ADD"/>
    <w:rsid w:val="00294EA3"/>
    <w:rsid w:val="002A3B9A"/>
    <w:rsid w:val="002C5F80"/>
    <w:rsid w:val="002F3781"/>
    <w:rsid w:val="00305A2C"/>
    <w:rsid w:val="00311359"/>
    <w:rsid w:val="00312E8F"/>
    <w:rsid w:val="0031350B"/>
    <w:rsid w:val="00316546"/>
    <w:rsid w:val="003405BF"/>
    <w:rsid w:val="00352EAC"/>
    <w:rsid w:val="00355181"/>
    <w:rsid w:val="003611F6"/>
    <w:rsid w:val="00372317"/>
    <w:rsid w:val="00397E80"/>
    <w:rsid w:val="003B7C56"/>
    <w:rsid w:val="003C61FE"/>
    <w:rsid w:val="003D521C"/>
    <w:rsid w:val="0040724A"/>
    <w:rsid w:val="00430BFF"/>
    <w:rsid w:val="00432340"/>
    <w:rsid w:val="00432784"/>
    <w:rsid w:val="0043452F"/>
    <w:rsid w:val="0044392C"/>
    <w:rsid w:val="00462465"/>
    <w:rsid w:val="00475D34"/>
    <w:rsid w:val="00496020"/>
    <w:rsid w:val="004A2913"/>
    <w:rsid w:val="004F0F6A"/>
    <w:rsid w:val="004F2F4C"/>
    <w:rsid w:val="005260ED"/>
    <w:rsid w:val="00536EAD"/>
    <w:rsid w:val="0057446D"/>
    <w:rsid w:val="0058210C"/>
    <w:rsid w:val="005C2227"/>
    <w:rsid w:val="005D61CC"/>
    <w:rsid w:val="005D64A1"/>
    <w:rsid w:val="005D7F20"/>
    <w:rsid w:val="005E0BF2"/>
    <w:rsid w:val="005E3D17"/>
    <w:rsid w:val="005F4524"/>
    <w:rsid w:val="00606952"/>
    <w:rsid w:val="00613323"/>
    <w:rsid w:val="00624624"/>
    <w:rsid w:val="0063064B"/>
    <w:rsid w:val="006371BD"/>
    <w:rsid w:val="00637E6E"/>
    <w:rsid w:val="00637EF9"/>
    <w:rsid w:val="00642B32"/>
    <w:rsid w:val="00646FCD"/>
    <w:rsid w:val="0065737D"/>
    <w:rsid w:val="0066528D"/>
    <w:rsid w:val="00685C44"/>
    <w:rsid w:val="006907D4"/>
    <w:rsid w:val="006B3CF4"/>
    <w:rsid w:val="006C1741"/>
    <w:rsid w:val="006D7451"/>
    <w:rsid w:val="006E50F8"/>
    <w:rsid w:val="007216D1"/>
    <w:rsid w:val="00733118"/>
    <w:rsid w:val="00735EEE"/>
    <w:rsid w:val="00737C3C"/>
    <w:rsid w:val="00740687"/>
    <w:rsid w:val="00746AE4"/>
    <w:rsid w:val="007624F7"/>
    <w:rsid w:val="00764260"/>
    <w:rsid w:val="00783312"/>
    <w:rsid w:val="0079797A"/>
    <w:rsid w:val="007A160D"/>
    <w:rsid w:val="007B0EB6"/>
    <w:rsid w:val="007B1958"/>
    <w:rsid w:val="007B2597"/>
    <w:rsid w:val="007E492E"/>
    <w:rsid w:val="007F2DE8"/>
    <w:rsid w:val="007F39BF"/>
    <w:rsid w:val="00810AB8"/>
    <w:rsid w:val="00821F04"/>
    <w:rsid w:val="00835276"/>
    <w:rsid w:val="0083740D"/>
    <w:rsid w:val="00846124"/>
    <w:rsid w:val="00852AE5"/>
    <w:rsid w:val="008609A5"/>
    <w:rsid w:val="0087042D"/>
    <w:rsid w:val="00875BAB"/>
    <w:rsid w:val="0088604A"/>
    <w:rsid w:val="008950F0"/>
    <w:rsid w:val="0089515D"/>
    <w:rsid w:val="008A39DA"/>
    <w:rsid w:val="008A3F65"/>
    <w:rsid w:val="008A5744"/>
    <w:rsid w:val="008B3460"/>
    <w:rsid w:val="008B3E41"/>
    <w:rsid w:val="008C05BA"/>
    <w:rsid w:val="008C52B4"/>
    <w:rsid w:val="008C7CC8"/>
    <w:rsid w:val="008F5631"/>
    <w:rsid w:val="009034D9"/>
    <w:rsid w:val="00920447"/>
    <w:rsid w:val="009231CA"/>
    <w:rsid w:val="00931D34"/>
    <w:rsid w:val="00933922"/>
    <w:rsid w:val="00936745"/>
    <w:rsid w:val="0094050B"/>
    <w:rsid w:val="00941E5A"/>
    <w:rsid w:val="00955245"/>
    <w:rsid w:val="009722C4"/>
    <w:rsid w:val="00980E3B"/>
    <w:rsid w:val="009836E7"/>
    <w:rsid w:val="00985095"/>
    <w:rsid w:val="0099302B"/>
    <w:rsid w:val="00993F52"/>
    <w:rsid w:val="009B0048"/>
    <w:rsid w:val="009C1B42"/>
    <w:rsid w:val="009D6C54"/>
    <w:rsid w:val="009E7C1D"/>
    <w:rsid w:val="00A0431A"/>
    <w:rsid w:val="00A07D00"/>
    <w:rsid w:val="00A54D4E"/>
    <w:rsid w:val="00A55AA5"/>
    <w:rsid w:val="00A7417A"/>
    <w:rsid w:val="00A77C3B"/>
    <w:rsid w:val="00A93DB7"/>
    <w:rsid w:val="00AC0C92"/>
    <w:rsid w:val="00AC2476"/>
    <w:rsid w:val="00AD442E"/>
    <w:rsid w:val="00AE32E4"/>
    <w:rsid w:val="00B02B1C"/>
    <w:rsid w:val="00B12448"/>
    <w:rsid w:val="00B22C42"/>
    <w:rsid w:val="00B2401A"/>
    <w:rsid w:val="00B268FC"/>
    <w:rsid w:val="00B33361"/>
    <w:rsid w:val="00B42135"/>
    <w:rsid w:val="00B5574A"/>
    <w:rsid w:val="00B6770F"/>
    <w:rsid w:val="00B95A0C"/>
    <w:rsid w:val="00BA2851"/>
    <w:rsid w:val="00BA380F"/>
    <w:rsid w:val="00BD33E8"/>
    <w:rsid w:val="00BE30B2"/>
    <w:rsid w:val="00BE5914"/>
    <w:rsid w:val="00BF489A"/>
    <w:rsid w:val="00C03B55"/>
    <w:rsid w:val="00C347F3"/>
    <w:rsid w:val="00CA568E"/>
    <w:rsid w:val="00CA6AB4"/>
    <w:rsid w:val="00CB057F"/>
    <w:rsid w:val="00CB242A"/>
    <w:rsid w:val="00CC3F2C"/>
    <w:rsid w:val="00CC7382"/>
    <w:rsid w:val="00CD5EC0"/>
    <w:rsid w:val="00CE1960"/>
    <w:rsid w:val="00CE447C"/>
    <w:rsid w:val="00CE7633"/>
    <w:rsid w:val="00CF035D"/>
    <w:rsid w:val="00CF6C95"/>
    <w:rsid w:val="00D02D2B"/>
    <w:rsid w:val="00D04AE7"/>
    <w:rsid w:val="00D20C89"/>
    <w:rsid w:val="00D20DB3"/>
    <w:rsid w:val="00D371FC"/>
    <w:rsid w:val="00D52E43"/>
    <w:rsid w:val="00D6153E"/>
    <w:rsid w:val="00D6444C"/>
    <w:rsid w:val="00DA0181"/>
    <w:rsid w:val="00DC1BCB"/>
    <w:rsid w:val="00DC2CEA"/>
    <w:rsid w:val="00DD72C5"/>
    <w:rsid w:val="00DE3EB4"/>
    <w:rsid w:val="00DF58E1"/>
    <w:rsid w:val="00DF5D1F"/>
    <w:rsid w:val="00E001E5"/>
    <w:rsid w:val="00E120E2"/>
    <w:rsid w:val="00E124A8"/>
    <w:rsid w:val="00E30375"/>
    <w:rsid w:val="00E35AAA"/>
    <w:rsid w:val="00E50742"/>
    <w:rsid w:val="00E53247"/>
    <w:rsid w:val="00E805BF"/>
    <w:rsid w:val="00E9248C"/>
    <w:rsid w:val="00E9705B"/>
    <w:rsid w:val="00EB0DDB"/>
    <w:rsid w:val="00EB61DA"/>
    <w:rsid w:val="00ED584E"/>
    <w:rsid w:val="00F1042E"/>
    <w:rsid w:val="00F20502"/>
    <w:rsid w:val="00F25813"/>
    <w:rsid w:val="00F2597D"/>
    <w:rsid w:val="00F3110E"/>
    <w:rsid w:val="00F40318"/>
    <w:rsid w:val="00F6333E"/>
    <w:rsid w:val="00F6704C"/>
    <w:rsid w:val="00F807A7"/>
    <w:rsid w:val="00F84FF8"/>
    <w:rsid w:val="00F957EB"/>
    <w:rsid w:val="00FA26AF"/>
    <w:rsid w:val="00FC0F03"/>
    <w:rsid w:val="00FD1E9F"/>
    <w:rsid w:val="00FD782A"/>
    <w:rsid w:val="00FE416A"/>
    <w:rsid w:val="00FE798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17505"/>
  <w15:chartTrackingRefBased/>
  <w15:docId w15:val="{CCD7C465-4401-41A7-AC83-A30D26680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61FE"/>
    <w:pPr>
      <w:spacing w:after="120" w:line="276" w:lineRule="auto"/>
      <w:ind w:firstLine="709"/>
      <w:jc w:val="both"/>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3C61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3C61FE"/>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3C61FE"/>
    <w:pPr>
      <w:spacing w:after="0" w:line="240" w:lineRule="auto"/>
      <w:ind w:firstLine="0"/>
      <w:jc w:val="left"/>
    </w:pPr>
    <w:rPr>
      <w:sz w:val="20"/>
      <w:szCs w:val="20"/>
      <w:lang w:val="es-MX"/>
    </w:rPr>
  </w:style>
  <w:style w:type="character" w:customStyle="1" w:styleId="TextonotapieCar1">
    <w:name w:val="Texto nota pie Car1"/>
    <w:basedOn w:val="Fuentedeprrafopredeter"/>
    <w:uiPriority w:val="99"/>
    <w:semiHidden/>
    <w:rsid w:val="003C61FE"/>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3C61FE"/>
    <w:rPr>
      <w:vertAlign w:val="superscript"/>
    </w:rPr>
  </w:style>
  <w:style w:type="paragraph" w:customStyle="1" w:styleId="Appelnotedebasde">
    <w:name w:val="Appel note de bas de..."/>
    <w:basedOn w:val="Normal"/>
    <w:link w:val="Refdenotaalpie"/>
    <w:uiPriority w:val="99"/>
    <w:rsid w:val="003C61FE"/>
    <w:pPr>
      <w:spacing w:after="160" w:line="240" w:lineRule="exact"/>
      <w:ind w:firstLine="0"/>
      <w:jc w:val="left"/>
    </w:pPr>
    <w:rPr>
      <w:vertAlign w:val="superscript"/>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3C61FE"/>
    <w:pPr>
      <w:spacing w:after="0" w:line="240" w:lineRule="auto"/>
      <w:ind w:left="720" w:firstLine="0"/>
      <w:contextualSpacing/>
      <w:jc w:val="left"/>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C61FE"/>
    <w:rPr>
      <w:sz w:val="24"/>
      <w:lang w:val="es-MX"/>
    </w:rPr>
  </w:style>
  <w:style w:type="character" w:styleId="Refdecomentario">
    <w:name w:val="annotation reference"/>
    <w:basedOn w:val="Fuentedeprrafopredeter"/>
    <w:uiPriority w:val="99"/>
    <w:semiHidden/>
    <w:unhideWhenUsed/>
    <w:rsid w:val="003C61FE"/>
    <w:rPr>
      <w:sz w:val="16"/>
      <w:szCs w:val="16"/>
    </w:rPr>
  </w:style>
  <w:style w:type="paragraph" w:styleId="Textocomentario">
    <w:name w:val="annotation text"/>
    <w:basedOn w:val="Normal"/>
    <w:link w:val="TextocomentarioCar"/>
    <w:uiPriority w:val="99"/>
    <w:semiHidden/>
    <w:unhideWhenUsed/>
    <w:rsid w:val="003C61F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C61FE"/>
    <w:rPr>
      <w:sz w:val="20"/>
      <w:szCs w:val="20"/>
    </w:rPr>
  </w:style>
  <w:style w:type="paragraph" w:styleId="Encabezado">
    <w:name w:val="header"/>
    <w:basedOn w:val="Normal"/>
    <w:link w:val="EncabezadoCar"/>
    <w:uiPriority w:val="99"/>
    <w:unhideWhenUsed/>
    <w:rsid w:val="003C61F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C61FE"/>
  </w:style>
  <w:style w:type="paragraph" w:styleId="Piedepgina">
    <w:name w:val="footer"/>
    <w:basedOn w:val="Normal"/>
    <w:link w:val="PiedepginaCar"/>
    <w:uiPriority w:val="99"/>
    <w:unhideWhenUsed/>
    <w:rsid w:val="003C61F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C61FE"/>
  </w:style>
  <w:style w:type="paragraph" w:styleId="Sinespaciado">
    <w:name w:val="No Spacing"/>
    <w:aliases w:val="No Indent"/>
    <w:uiPriority w:val="3"/>
    <w:qFormat/>
    <w:rsid w:val="003C61FE"/>
    <w:pPr>
      <w:spacing w:after="0" w:line="240" w:lineRule="auto"/>
    </w:pPr>
    <w:rPr>
      <w:sz w:val="24"/>
      <w:lang w:val="es-MX"/>
    </w:rPr>
  </w:style>
  <w:style w:type="table" w:customStyle="1" w:styleId="Tablaconcuadrcula1">
    <w:name w:val="Tabla con cuadrícula1"/>
    <w:basedOn w:val="Tablanormal"/>
    <w:next w:val="Tablaconcuadrcula"/>
    <w:uiPriority w:val="59"/>
    <w:rsid w:val="003C61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suntodelcomentario">
    <w:name w:val="annotation subject"/>
    <w:basedOn w:val="Textocomentario"/>
    <w:next w:val="Textocomentario"/>
    <w:link w:val="AsuntodelcomentarioCar"/>
    <w:uiPriority w:val="99"/>
    <w:semiHidden/>
    <w:unhideWhenUsed/>
    <w:rsid w:val="00637E6E"/>
    <w:rPr>
      <w:b/>
      <w:bCs/>
    </w:rPr>
  </w:style>
  <w:style w:type="character" w:customStyle="1" w:styleId="AsuntodelcomentarioCar">
    <w:name w:val="Asunto del comentario Car"/>
    <w:basedOn w:val="TextocomentarioCar"/>
    <w:link w:val="Asuntodelcomentario"/>
    <w:uiPriority w:val="99"/>
    <w:semiHidden/>
    <w:rsid w:val="00637E6E"/>
    <w:rPr>
      <w:b/>
      <w:bCs/>
      <w:sz w:val="20"/>
      <w:szCs w:val="20"/>
    </w:rPr>
  </w:style>
  <w:style w:type="paragraph" w:customStyle="1" w:styleId="Normal11pt">
    <w:name w:val="Normal + 11 pt"/>
    <w:aliases w:val="Negro,Justificado,Izquierda:  -0,95 cm,Derecha:  0,04 cm"/>
    <w:basedOn w:val="Normal"/>
    <w:uiPriority w:val="99"/>
    <w:rsid w:val="00852AE5"/>
    <w:pPr>
      <w:spacing w:after="0" w:line="240" w:lineRule="auto"/>
      <w:ind w:left="-540" w:firstLine="0"/>
    </w:pPr>
    <w:rPr>
      <w:rFonts w:ascii="Arial" w:eastAsia="Times New Roman" w:hAnsi="Arial" w:cs="Arial"/>
      <w:color w:val="000000"/>
      <w:lang w:val="es-ES_tradnl" w:eastAsia="es-ES"/>
    </w:rPr>
  </w:style>
  <w:style w:type="paragraph" w:styleId="Revisin">
    <w:name w:val="Revision"/>
    <w:hidden/>
    <w:uiPriority w:val="99"/>
    <w:semiHidden/>
    <w:rsid w:val="006E50F8"/>
    <w:pPr>
      <w:spacing w:after="0" w:line="240" w:lineRule="auto"/>
    </w:pPr>
  </w:style>
  <w:style w:type="paragraph" w:styleId="Textodeglobo">
    <w:name w:val="Balloon Text"/>
    <w:basedOn w:val="Normal"/>
    <w:link w:val="TextodegloboCar"/>
    <w:uiPriority w:val="99"/>
    <w:semiHidden/>
    <w:unhideWhenUsed/>
    <w:rsid w:val="0073311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3311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2953822">
      <w:bodyDiv w:val="1"/>
      <w:marLeft w:val="0"/>
      <w:marRight w:val="0"/>
      <w:marTop w:val="0"/>
      <w:marBottom w:val="0"/>
      <w:divBdr>
        <w:top w:val="none" w:sz="0" w:space="0" w:color="auto"/>
        <w:left w:val="none" w:sz="0" w:space="0" w:color="auto"/>
        <w:bottom w:val="none" w:sz="0" w:space="0" w:color="auto"/>
        <w:right w:val="none" w:sz="0" w:space="0" w:color="auto"/>
      </w:divBdr>
      <w:divsChild>
        <w:div w:id="14923344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E2F02-2B9E-4C5A-89DF-829373C097CD}">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BFA6D63F-EC35-4A10-A7F1-FC89505A8D89}">
  <ds:schemaRefs>
    <ds:schemaRef ds:uri="http://schemas.microsoft.com/sharepoint/v3/contenttype/forms"/>
  </ds:schemaRefs>
</ds:datastoreItem>
</file>

<file path=customXml/itemProps3.xml><?xml version="1.0" encoding="utf-8"?>
<ds:datastoreItem xmlns:ds="http://schemas.openxmlformats.org/officeDocument/2006/customXml" ds:itemID="{77B47F28-5294-4381-8651-1C8FE299C3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5CCFD57-3482-4D62-9BB6-8A9057A7F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5806</Words>
  <Characters>31937</Characters>
  <Application>Microsoft Office Word</Application>
  <DocSecurity>0</DocSecurity>
  <Lines>266</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Arlid Herrera Santa</dc:creator>
  <cp:keywords/>
  <dc:description/>
  <cp:lastModifiedBy>Martin Rojas Mejia</cp:lastModifiedBy>
  <cp:revision>2</cp:revision>
  <dcterms:created xsi:type="dcterms:W3CDTF">2022-01-12T14:55:00Z</dcterms:created>
  <dcterms:modified xsi:type="dcterms:W3CDTF">2022-01-12T14:55:00Z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